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006" w:rsidRPr="00AD1382" w:rsidRDefault="00720006" w:rsidP="00720006">
      <w:pPr>
        <w:bidi/>
        <w:spacing w:line="360" w:lineRule="auto"/>
        <w:jc w:val="center"/>
        <w:rPr>
          <w:rFonts w:ascii="David" w:hAnsi="David" w:cs="David"/>
          <w:b/>
          <w:bCs/>
          <w:sz w:val="28"/>
          <w:szCs w:val="28"/>
        </w:rPr>
      </w:pPr>
      <w:r w:rsidRPr="00AD1382">
        <w:rPr>
          <w:rFonts w:ascii="David" w:hAnsi="David" w:cs="David"/>
          <w:b/>
          <w:bCs/>
          <w:sz w:val="28"/>
          <w:szCs w:val="28"/>
        </w:rPr>
        <w:t>2. Ethical Conundrums</w:t>
      </w:r>
    </w:p>
    <w:p w:rsidR="00720006" w:rsidRPr="00AD1382" w:rsidRDefault="00720006" w:rsidP="00720006">
      <w:pPr>
        <w:spacing w:line="360" w:lineRule="auto"/>
        <w:jc w:val="center"/>
        <w:rPr>
          <w:rFonts w:ascii="David" w:hAnsi="David" w:cs="David"/>
          <w:b/>
          <w:bCs/>
          <w:sz w:val="28"/>
          <w:szCs w:val="28"/>
        </w:rPr>
      </w:pPr>
      <w:r w:rsidRPr="00AD1382">
        <w:rPr>
          <w:rFonts w:ascii="David" w:hAnsi="David" w:cs="David"/>
          <w:b/>
          <w:bCs/>
          <w:sz w:val="28"/>
          <w:szCs w:val="28"/>
        </w:rPr>
        <w:t>Translation agents as ambassadors of Israeli morality to the U.S.</w:t>
      </w:r>
    </w:p>
    <w:p w:rsidR="00720006" w:rsidRPr="00AD1382" w:rsidRDefault="00720006" w:rsidP="00720006">
      <w:pPr>
        <w:spacing w:line="360" w:lineRule="auto"/>
        <w:jc w:val="both"/>
        <w:rPr>
          <w:rFonts w:ascii="David" w:hAnsi="David" w:cs="David"/>
          <w:b/>
          <w:bCs/>
          <w:sz w:val="24"/>
          <w:szCs w:val="24"/>
        </w:rPr>
      </w:pPr>
    </w:p>
    <w:p w:rsidR="00720006" w:rsidRPr="00AD1382" w:rsidRDefault="00720006" w:rsidP="00720006">
      <w:pPr>
        <w:spacing w:line="360" w:lineRule="auto"/>
        <w:jc w:val="both"/>
        <w:rPr>
          <w:rFonts w:ascii="David" w:hAnsi="David" w:cs="David"/>
          <w:b/>
          <w:bCs/>
          <w:sz w:val="24"/>
          <w:szCs w:val="24"/>
        </w:rPr>
      </w:pPr>
      <w:r w:rsidRPr="00AD1382">
        <w:rPr>
          <w:rFonts w:ascii="David" w:hAnsi="David" w:cs="David"/>
          <w:b/>
          <w:bCs/>
          <w:sz w:val="24"/>
          <w:szCs w:val="24"/>
        </w:rPr>
        <w:t>"Unquestionably pure Judaism at its highest moral stance": Contextualizing Hebrew literature as ethical opposition in the (Jewish) American discourse</w:t>
      </w:r>
    </w:p>
    <w:p w:rsidR="00720006" w:rsidRPr="00AD1382" w:rsidRDefault="00720006" w:rsidP="00F212CC">
      <w:pPr>
        <w:spacing w:line="360" w:lineRule="auto"/>
        <w:jc w:val="both"/>
        <w:rPr>
          <w:rFonts w:ascii="David" w:hAnsi="David" w:cs="David"/>
          <w:sz w:val="24"/>
          <w:szCs w:val="24"/>
          <w:rtl/>
        </w:rPr>
      </w:pPr>
      <w:r w:rsidRPr="00AD1382">
        <w:rPr>
          <w:rFonts w:ascii="David" w:hAnsi="David" w:cs="David"/>
          <w:sz w:val="24"/>
          <w:szCs w:val="24"/>
        </w:rPr>
        <w:t xml:space="preserve">One of the significant changes that the Zionist phase in the translation of Hebrew literature in America triggered was the type of writings that the local reader began to encounter. From the 1960s onward, the repertoire of Hebrew literature in translation in America began to mirror the repertoire of original Hebrew literature in real-time. Gradually, the books translated from Hebrew testified more clearly to the manner in which Israelis perceived themselves, and portrayed for themselves the tense reality in which they lived. The local readership was given the opportunity, practically unavailable in other places, to be exposed to the </w:t>
      </w:r>
      <w:r w:rsidR="00F212CC" w:rsidRPr="00AD1382">
        <w:rPr>
          <w:rFonts w:ascii="David" w:hAnsi="David" w:cs="David"/>
          <w:sz w:val="24"/>
          <w:szCs w:val="24"/>
        </w:rPr>
        <w:t>manner</w:t>
      </w:r>
      <w:r w:rsidRPr="00AD1382">
        <w:rPr>
          <w:rFonts w:ascii="David" w:hAnsi="David" w:cs="David"/>
          <w:sz w:val="24"/>
          <w:szCs w:val="24"/>
        </w:rPr>
        <w:t xml:space="preserve"> in which Israel imagined </w:t>
      </w:r>
      <w:r w:rsidR="00360FB3" w:rsidRPr="00AD1382">
        <w:rPr>
          <w:rFonts w:ascii="David" w:hAnsi="David" w:cs="David"/>
          <w:sz w:val="24"/>
          <w:szCs w:val="24"/>
        </w:rPr>
        <w:t xml:space="preserve">itself, </w:t>
      </w:r>
      <w:r w:rsidRPr="00AD1382">
        <w:rPr>
          <w:rFonts w:ascii="David" w:hAnsi="David" w:cs="David"/>
          <w:sz w:val="24"/>
          <w:szCs w:val="24"/>
        </w:rPr>
        <w:t xml:space="preserve">its national complexities and </w:t>
      </w:r>
      <w:r w:rsidR="00F212CC" w:rsidRPr="00AD1382">
        <w:rPr>
          <w:rFonts w:ascii="David" w:hAnsi="David" w:cs="David"/>
          <w:sz w:val="24"/>
          <w:szCs w:val="24"/>
        </w:rPr>
        <w:t>hardships</w:t>
      </w:r>
      <w:r w:rsidRPr="00AD1382">
        <w:rPr>
          <w:rFonts w:ascii="David" w:hAnsi="David" w:cs="David"/>
          <w:sz w:val="24"/>
          <w:szCs w:val="24"/>
        </w:rPr>
        <w:t>.</w:t>
      </w:r>
    </w:p>
    <w:p w:rsidR="00720006" w:rsidRPr="00AD1382" w:rsidRDefault="00720006" w:rsidP="00101D2A">
      <w:pPr>
        <w:spacing w:line="360" w:lineRule="auto"/>
        <w:ind w:firstLine="720"/>
        <w:jc w:val="both"/>
        <w:rPr>
          <w:rFonts w:ascii="David" w:hAnsi="David" w:cs="David"/>
          <w:sz w:val="24"/>
          <w:szCs w:val="24"/>
        </w:rPr>
      </w:pPr>
      <w:r w:rsidRPr="00AD1382">
        <w:rPr>
          <w:rFonts w:ascii="David" w:hAnsi="David" w:cs="David"/>
          <w:sz w:val="24"/>
          <w:szCs w:val="24"/>
        </w:rPr>
        <w:t xml:space="preserve">This chapter seeks to </w:t>
      </w:r>
      <w:r w:rsidR="00360FB3" w:rsidRPr="00AD1382">
        <w:rPr>
          <w:rFonts w:ascii="David" w:hAnsi="David" w:cs="David"/>
          <w:sz w:val="24"/>
          <w:szCs w:val="24"/>
        </w:rPr>
        <w:t>explore</w:t>
      </w:r>
      <w:r w:rsidRPr="00AD1382">
        <w:rPr>
          <w:rFonts w:ascii="David" w:hAnsi="David" w:cs="David"/>
          <w:sz w:val="24"/>
          <w:szCs w:val="24"/>
        </w:rPr>
        <w:t xml:space="preserve"> the encounter between the Jewish-American discourse and these products of literary imagination. The surprisingly elevated standing of Hebrew literature in translation during these decades, and the relatively high visibility that accompanied it, infused this encounter with additional social significance. However, a fundamental difficulty lay at the heart of this encounter. The literary representations of Israel sometimes diverged greatly from the prevalent Jewish-American imagery of Israel at the time. Some of the translated works included </w:t>
      </w:r>
      <w:r w:rsidR="00360FB3" w:rsidRPr="00AD1382">
        <w:rPr>
          <w:rFonts w:ascii="David" w:hAnsi="David" w:cs="David"/>
          <w:sz w:val="24"/>
          <w:szCs w:val="24"/>
        </w:rPr>
        <w:t xml:space="preserve">uneasy </w:t>
      </w:r>
      <w:r w:rsidRPr="00AD1382">
        <w:rPr>
          <w:rFonts w:ascii="David" w:hAnsi="David" w:cs="David"/>
          <w:sz w:val="24"/>
          <w:szCs w:val="24"/>
        </w:rPr>
        <w:t xml:space="preserve">representations of </w:t>
      </w:r>
      <w:r w:rsidR="00101D2A" w:rsidRPr="00AD1382">
        <w:rPr>
          <w:rFonts w:ascii="David" w:hAnsi="David" w:cs="David"/>
          <w:sz w:val="24"/>
          <w:szCs w:val="24"/>
        </w:rPr>
        <w:t>Israeli morals and ethics</w:t>
      </w:r>
      <w:r w:rsidRPr="00AD1382">
        <w:rPr>
          <w:rFonts w:ascii="David" w:hAnsi="David" w:cs="David"/>
          <w:sz w:val="24"/>
          <w:szCs w:val="24"/>
        </w:rPr>
        <w:t xml:space="preserve">, especially in the context of the ongoing Arab-Israeli conflict. These </w:t>
      </w:r>
      <w:r w:rsidR="00101D2A" w:rsidRPr="00AD1382">
        <w:rPr>
          <w:rFonts w:ascii="David" w:hAnsi="David" w:cs="David"/>
          <w:sz w:val="24"/>
          <w:szCs w:val="24"/>
        </w:rPr>
        <w:t xml:space="preserve">portrayals </w:t>
      </w:r>
      <w:r w:rsidRPr="00AD1382">
        <w:rPr>
          <w:rFonts w:ascii="David" w:hAnsi="David" w:cs="David"/>
          <w:sz w:val="24"/>
          <w:szCs w:val="24"/>
        </w:rPr>
        <w:t>were highly critical, and posed a challenge to agents of Hebrew literature in the Jewish-American discourse, which may have surpassed any cultural or linguistic challenge inherent to the literary transfer. These agents were, by and large, part of the Jewish target audience and well-acquainted with the communal consensus, but nevertheless, they differed from it in one decisive aspect: They were faced with the opportunity, in the eyes of some, even the responsibility, to conciliate those same critical representations for other readers. This was a challenge many of them were inclined to tackle. The ways in which they chose to mediate the works to their audience lie</w:t>
      </w:r>
      <w:r w:rsidR="00360FB3" w:rsidRPr="00AD1382">
        <w:rPr>
          <w:rFonts w:ascii="David" w:hAnsi="David" w:cs="David"/>
          <w:sz w:val="24"/>
          <w:szCs w:val="24"/>
        </w:rPr>
        <w:t xml:space="preserve"> at the heart of this chapter.</w:t>
      </w:r>
    </w:p>
    <w:p w:rsidR="00720006" w:rsidRPr="00AD1382" w:rsidRDefault="00720006" w:rsidP="00101D2A">
      <w:pPr>
        <w:spacing w:line="360" w:lineRule="auto"/>
        <w:ind w:firstLine="720"/>
        <w:rPr>
          <w:rFonts w:ascii="David" w:hAnsi="David" w:cs="David"/>
          <w:sz w:val="24"/>
          <w:szCs w:val="24"/>
          <w:rtl/>
        </w:rPr>
      </w:pPr>
      <w:r w:rsidRPr="00AD1382">
        <w:rPr>
          <w:rFonts w:ascii="David" w:hAnsi="David" w:cs="David"/>
          <w:sz w:val="24"/>
          <w:szCs w:val="24"/>
        </w:rPr>
        <w:t>In what follows, I argue that there are two notable patterns in the way</w:t>
      </w:r>
      <w:r w:rsidR="00360FB3" w:rsidRPr="00AD1382">
        <w:rPr>
          <w:rFonts w:ascii="David" w:hAnsi="David" w:cs="David"/>
          <w:sz w:val="24"/>
          <w:szCs w:val="24"/>
        </w:rPr>
        <w:t xml:space="preserve"> </w:t>
      </w:r>
      <w:r w:rsidRPr="00AD1382">
        <w:rPr>
          <w:rFonts w:ascii="David" w:hAnsi="David" w:cs="David"/>
          <w:sz w:val="24"/>
          <w:szCs w:val="24"/>
        </w:rPr>
        <w:t xml:space="preserve">Jewish-American agents coped with representations that undermined the image of a moral Israel. These two patterns existed side by side and, at times, were intermingled with one another, in the literary and cultural discourse. The first </w:t>
      </w:r>
      <w:r w:rsidR="00360FB3" w:rsidRPr="00AD1382">
        <w:rPr>
          <w:rFonts w:ascii="David" w:hAnsi="David" w:cs="David"/>
          <w:sz w:val="24"/>
          <w:szCs w:val="24"/>
        </w:rPr>
        <w:t>pattern</w:t>
      </w:r>
      <w:r w:rsidRPr="00AD1382">
        <w:rPr>
          <w:rFonts w:ascii="David" w:hAnsi="David" w:cs="David"/>
          <w:sz w:val="24"/>
          <w:szCs w:val="24"/>
        </w:rPr>
        <w:t xml:space="preserve">, the more overt of the two, </w:t>
      </w:r>
      <w:r w:rsidR="00360FB3" w:rsidRPr="00AD1382">
        <w:rPr>
          <w:rFonts w:ascii="David" w:hAnsi="David" w:cs="David"/>
          <w:sz w:val="24"/>
          <w:szCs w:val="24"/>
        </w:rPr>
        <w:t>created</w:t>
      </w:r>
      <w:r w:rsidRPr="00AD1382">
        <w:rPr>
          <w:rFonts w:ascii="David" w:hAnsi="David" w:cs="David"/>
          <w:sz w:val="24"/>
          <w:szCs w:val="24"/>
        </w:rPr>
        <w:t xml:space="preserve"> a dominant context for readers to </w:t>
      </w:r>
      <w:r w:rsidR="00360FB3" w:rsidRPr="00AD1382">
        <w:rPr>
          <w:rFonts w:ascii="David" w:hAnsi="David" w:cs="David"/>
          <w:sz w:val="24"/>
          <w:szCs w:val="24"/>
        </w:rPr>
        <w:t xml:space="preserve">approach and </w:t>
      </w:r>
      <w:r w:rsidRPr="00AD1382">
        <w:rPr>
          <w:rFonts w:ascii="David" w:hAnsi="David" w:cs="David"/>
          <w:sz w:val="24"/>
          <w:szCs w:val="24"/>
        </w:rPr>
        <w:t xml:space="preserve">understand Hebrew literature, by attributing to it a morally critical, humanistic </w:t>
      </w:r>
      <w:r w:rsidRPr="00AD1382">
        <w:rPr>
          <w:rFonts w:ascii="David" w:hAnsi="David" w:cs="David"/>
          <w:sz w:val="24"/>
          <w:szCs w:val="24"/>
        </w:rPr>
        <w:lastRenderedPageBreak/>
        <w:t>image. Agents of Hebrew literature in America delineated its central characteristics, and the ways in which it represented Israel</w:t>
      </w:r>
      <w:r w:rsidR="007666A2" w:rsidRPr="00AD1382">
        <w:rPr>
          <w:rFonts w:ascii="David" w:hAnsi="David" w:cs="David"/>
          <w:sz w:val="24"/>
          <w:szCs w:val="24"/>
        </w:rPr>
        <w:t>i reality</w:t>
      </w:r>
      <w:r w:rsidRPr="00AD1382">
        <w:rPr>
          <w:rFonts w:ascii="David" w:hAnsi="David" w:cs="David"/>
          <w:sz w:val="24"/>
          <w:szCs w:val="24"/>
        </w:rPr>
        <w:t xml:space="preserve">, </w:t>
      </w:r>
      <w:r w:rsidR="00360FB3" w:rsidRPr="00AD1382">
        <w:rPr>
          <w:rFonts w:ascii="David" w:hAnsi="David" w:cs="David"/>
          <w:sz w:val="24"/>
          <w:szCs w:val="24"/>
        </w:rPr>
        <w:t>as</w:t>
      </w:r>
      <w:r w:rsidRPr="00AD1382">
        <w:rPr>
          <w:rFonts w:ascii="David" w:hAnsi="David" w:cs="David"/>
          <w:sz w:val="24"/>
          <w:szCs w:val="24"/>
        </w:rPr>
        <w:t xml:space="preserve"> the ethical </w:t>
      </w:r>
      <w:r w:rsidR="00360FB3" w:rsidRPr="00AD1382">
        <w:rPr>
          <w:rFonts w:ascii="David" w:hAnsi="David" w:cs="David"/>
          <w:sz w:val="24"/>
          <w:szCs w:val="24"/>
        </w:rPr>
        <w:t xml:space="preserve">expression </w:t>
      </w:r>
      <w:r w:rsidRPr="00AD1382">
        <w:rPr>
          <w:rFonts w:ascii="David" w:hAnsi="David" w:cs="David"/>
          <w:sz w:val="24"/>
          <w:szCs w:val="24"/>
        </w:rPr>
        <w:t xml:space="preserve">of moral opposition. This trend is less noticeable in the interpretations offered for specific works; we find it primarily in large-scale generalizations about the national literature as a collective corpus of works, or distinctions regarding a group of selected works. The second coping pattern was more covert and subtle, and we </w:t>
      </w:r>
      <w:r w:rsidR="00360FB3" w:rsidRPr="00AD1382">
        <w:rPr>
          <w:rFonts w:ascii="David" w:hAnsi="David" w:cs="David"/>
          <w:sz w:val="24"/>
          <w:szCs w:val="24"/>
        </w:rPr>
        <w:t xml:space="preserve">sometimes </w:t>
      </w:r>
      <w:r w:rsidRPr="00AD1382">
        <w:rPr>
          <w:rFonts w:ascii="David" w:hAnsi="David" w:cs="David"/>
          <w:sz w:val="24"/>
          <w:szCs w:val="24"/>
        </w:rPr>
        <w:t>even find its expressions "</w:t>
      </w:r>
      <w:r w:rsidR="00101D2A" w:rsidRPr="00AD1382">
        <w:rPr>
          <w:rFonts w:ascii="David" w:hAnsi="David" w:cs="David"/>
          <w:sz w:val="24"/>
          <w:szCs w:val="24"/>
        </w:rPr>
        <w:t>hidden</w:t>
      </w:r>
      <w:r w:rsidRPr="00AD1382">
        <w:rPr>
          <w:rFonts w:ascii="David" w:hAnsi="David" w:cs="David"/>
          <w:sz w:val="24"/>
          <w:szCs w:val="24"/>
        </w:rPr>
        <w:t xml:space="preserve">" within the very same texts that comprise the first pattern. This approach, </w:t>
      </w:r>
      <w:r w:rsidR="00101D2A" w:rsidRPr="00AD1382">
        <w:rPr>
          <w:rFonts w:ascii="David" w:hAnsi="David" w:cs="David"/>
          <w:sz w:val="24"/>
          <w:szCs w:val="24"/>
        </w:rPr>
        <w:t xml:space="preserve">found </w:t>
      </w:r>
      <w:r w:rsidRPr="00AD1382">
        <w:rPr>
          <w:rFonts w:ascii="David" w:hAnsi="David" w:cs="David"/>
          <w:sz w:val="24"/>
          <w:szCs w:val="24"/>
        </w:rPr>
        <w:t xml:space="preserve">primarily in the conciliation of specific works, </w:t>
      </w:r>
      <w:r w:rsidRPr="00AD1382">
        <w:rPr>
          <w:rFonts w:ascii="David" w:hAnsi="David" w:cs="David"/>
          <w:b/>
          <w:bCs/>
          <w:sz w:val="24"/>
          <w:szCs w:val="24"/>
        </w:rPr>
        <w:t>contradicted</w:t>
      </w:r>
      <w:r w:rsidRPr="00AD1382">
        <w:rPr>
          <w:rFonts w:ascii="David" w:hAnsi="David" w:cs="David"/>
          <w:sz w:val="24"/>
          <w:szCs w:val="24"/>
        </w:rPr>
        <w:t xml:space="preserve"> the images and characteristics attributed to Hebrew literature through the first stratum of mediation. Here, agents sought to soften and blur precisely those literary elements that expressed moral criticism and were celebrated as such in the first coping pattern. These two patterns, which appear, at first glance, to be pulling in opposite directions, in truth complimented each other. Together, they enabled Hebrew literature, and Israel as represented in it, to fulfill the central</w:t>
      </w:r>
      <w:r w:rsidR="007666A2" w:rsidRPr="00AD1382">
        <w:rPr>
          <w:rFonts w:ascii="David" w:hAnsi="David" w:cs="David"/>
          <w:sz w:val="24"/>
          <w:szCs w:val="24"/>
        </w:rPr>
        <w:t xml:space="preserve"> </w:t>
      </w:r>
      <w:r w:rsidRPr="00AD1382">
        <w:rPr>
          <w:rFonts w:ascii="David" w:hAnsi="David" w:cs="David"/>
          <w:sz w:val="24"/>
          <w:szCs w:val="24"/>
        </w:rPr>
        <w:t>role assigned to it in Jewish-American identity</w:t>
      </w:r>
      <w:r w:rsidR="00101D2A" w:rsidRPr="00AD1382">
        <w:rPr>
          <w:rFonts w:ascii="David" w:hAnsi="David" w:cs="David"/>
          <w:sz w:val="24"/>
          <w:szCs w:val="24"/>
        </w:rPr>
        <w:t xml:space="preserve"> </w:t>
      </w:r>
      <w:r w:rsidRPr="00AD1382">
        <w:rPr>
          <w:rFonts w:ascii="David" w:hAnsi="David" w:cs="David"/>
          <w:sz w:val="24"/>
          <w:szCs w:val="24"/>
        </w:rPr>
        <w:t>during those years. The story of Hebrew literature's integration into American culture, as we will see, is inseperable from the story of the desirable image of Israel sought by American Jews for decades.</w:t>
      </w:r>
    </w:p>
    <w:p w:rsidR="00720006" w:rsidRPr="00AD1382" w:rsidRDefault="00720006" w:rsidP="00720006">
      <w:pPr>
        <w:bidi/>
        <w:spacing w:line="360" w:lineRule="auto"/>
        <w:ind w:firstLine="720"/>
        <w:jc w:val="both"/>
        <w:rPr>
          <w:rFonts w:ascii="David" w:hAnsi="David" w:cs="David"/>
          <w:sz w:val="24"/>
          <w:szCs w:val="24"/>
        </w:rPr>
      </w:pPr>
    </w:p>
    <w:p w:rsidR="009046C2" w:rsidRPr="00AD1382" w:rsidRDefault="002810CF" w:rsidP="00720006">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אתחיל בהצגת קווי המתאר </w:t>
      </w:r>
      <w:r w:rsidR="006D0E25" w:rsidRPr="00AD1382">
        <w:rPr>
          <w:rFonts w:ascii="David" w:hAnsi="David" w:cs="David"/>
          <w:sz w:val="24"/>
          <w:szCs w:val="24"/>
          <w:rtl/>
        </w:rPr>
        <w:t>ש</w:t>
      </w:r>
      <w:r w:rsidRPr="00AD1382">
        <w:rPr>
          <w:rFonts w:ascii="David" w:hAnsi="David" w:cs="David"/>
          <w:sz w:val="24"/>
          <w:szCs w:val="24"/>
          <w:rtl/>
        </w:rPr>
        <w:t>ל</w:t>
      </w:r>
      <w:r w:rsidR="006D0E25" w:rsidRPr="00AD1382">
        <w:rPr>
          <w:rFonts w:ascii="David" w:hAnsi="David" w:cs="David"/>
          <w:sz w:val="24"/>
          <w:szCs w:val="24"/>
          <w:rtl/>
        </w:rPr>
        <w:t xml:space="preserve"> </w:t>
      </w:r>
      <w:r w:rsidRPr="00AD1382">
        <w:rPr>
          <w:rFonts w:ascii="David" w:hAnsi="David" w:cs="David"/>
          <w:sz w:val="24"/>
          <w:szCs w:val="24"/>
          <w:rtl/>
        </w:rPr>
        <w:t>רובד ההתמודדות הראשון</w:t>
      </w:r>
      <w:r w:rsidR="00563B23" w:rsidRPr="00AD1382">
        <w:rPr>
          <w:rFonts w:ascii="David" w:hAnsi="David" w:cs="David"/>
          <w:sz w:val="24"/>
          <w:szCs w:val="24"/>
          <w:rtl/>
        </w:rPr>
        <w:t xml:space="preserve">, ושל מסורות השיח </w:t>
      </w:r>
      <w:r w:rsidR="00B41752" w:rsidRPr="00AD1382">
        <w:rPr>
          <w:rFonts w:ascii="David" w:hAnsi="David" w:cs="David"/>
          <w:sz w:val="24"/>
          <w:szCs w:val="24"/>
          <w:rtl/>
        </w:rPr>
        <w:t>ש</w:t>
      </w:r>
      <w:r w:rsidR="00563B23" w:rsidRPr="00AD1382">
        <w:rPr>
          <w:rFonts w:ascii="David" w:hAnsi="David" w:cs="David"/>
          <w:sz w:val="24"/>
          <w:szCs w:val="24"/>
          <w:rtl/>
        </w:rPr>
        <w:t>הרכיבו אותו</w:t>
      </w:r>
      <w:r w:rsidRPr="00AD1382">
        <w:rPr>
          <w:rFonts w:ascii="David" w:hAnsi="David" w:cs="David"/>
          <w:sz w:val="24"/>
          <w:szCs w:val="24"/>
          <w:rtl/>
        </w:rPr>
        <w:t>. כרקע, נתבונן ב</w:t>
      </w:r>
      <w:r w:rsidR="002A6698" w:rsidRPr="00AD1382">
        <w:rPr>
          <w:rFonts w:ascii="David" w:hAnsi="David" w:cs="David"/>
          <w:sz w:val="24"/>
          <w:szCs w:val="24"/>
          <w:rtl/>
        </w:rPr>
        <w:t xml:space="preserve">מבט </w:t>
      </w:r>
      <w:r w:rsidR="001B2502" w:rsidRPr="00AD1382">
        <w:rPr>
          <w:rFonts w:ascii="David" w:hAnsi="David" w:cs="David"/>
          <w:sz w:val="24"/>
          <w:szCs w:val="24"/>
          <w:rtl/>
        </w:rPr>
        <w:t xml:space="preserve">המחקרי </w:t>
      </w:r>
      <w:r w:rsidR="002A6698" w:rsidRPr="00AD1382">
        <w:rPr>
          <w:rFonts w:ascii="David" w:hAnsi="David" w:cs="David"/>
          <w:sz w:val="24"/>
          <w:szCs w:val="24"/>
          <w:rtl/>
        </w:rPr>
        <w:t>המאוחר על התקבלות</w:t>
      </w:r>
      <w:r w:rsidR="00A308D8" w:rsidRPr="00AD1382">
        <w:rPr>
          <w:rFonts w:ascii="David" w:hAnsi="David" w:cs="David"/>
          <w:sz w:val="24"/>
          <w:szCs w:val="24"/>
          <w:rtl/>
        </w:rPr>
        <w:t>ה של הספרות העברית באמריקה</w:t>
      </w:r>
      <w:r w:rsidRPr="00AD1382">
        <w:rPr>
          <w:rFonts w:ascii="David" w:hAnsi="David" w:cs="David"/>
          <w:sz w:val="24"/>
          <w:szCs w:val="24"/>
          <w:rtl/>
        </w:rPr>
        <w:t xml:space="preserve">. </w:t>
      </w:r>
      <w:r w:rsidR="00563B23" w:rsidRPr="00AD1382">
        <w:rPr>
          <w:rFonts w:ascii="David" w:hAnsi="David" w:cs="David"/>
          <w:sz w:val="24"/>
          <w:szCs w:val="24"/>
          <w:rtl/>
        </w:rPr>
        <w:t xml:space="preserve">השיח המחקרי </w:t>
      </w:r>
      <w:r w:rsidR="006D0E25" w:rsidRPr="00AD1382">
        <w:rPr>
          <w:rFonts w:ascii="David" w:hAnsi="David" w:cs="David"/>
          <w:sz w:val="24"/>
          <w:szCs w:val="24"/>
          <w:rtl/>
        </w:rPr>
        <w:t>אינ</w:t>
      </w:r>
      <w:r w:rsidR="00563B23" w:rsidRPr="00AD1382">
        <w:rPr>
          <w:rFonts w:ascii="David" w:hAnsi="David" w:cs="David"/>
          <w:sz w:val="24"/>
          <w:szCs w:val="24"/>
          <w:rtl/>
        </w:rPr>
        <w:t>ו</w:t>
      </w:r>
      <w:r w:rsidR="00E34F59" w:rsidRPr="00AD1382">
        <w:rPr>
          <w:rFonts w:ascii="David" w:hAnsi="David" w:cs="David"/>
          <w:sz w:val="24"/>
          <w:szCs w:val="24"/>
          <w:rtl/>
        </w:rPr>
        <w:t xml:space="preserve"> </w:t>
      </w:r>
      <w:r w:rsidR="005D6154" w:rsidRPr="00AD1382">
        <w:rPr>
          <w:rFonts w:ascii="David" w:hAnsi="David" w:cs="David"/>
          <w:sz w:val="24"/>
          <w:szCs w:val="24"/>
          <w:rtl/>
        </w:rPr>
        <w:t>תמי</w:t>
      </w:r>
      <w:r w:rsidR="00563B23" w:rsidRPr="00AD1382">
        <w:rPr>
          <w:rFonts w:ascii="David" w:hAnsi="David" w:cs="David"/>
          <w:sz w:val="24"/>
          <w:szCs w:val="24"/>
          <w:rtl/>
        </w:rPr>
        <w:t>ם</w:t>
      </w:r>
      <w:r w:rsidR="005D6154" w:rsidRPr="00AD1382">
        <w:rPr>
          <w:rFonts w:ascii="David" w:hAnsi="David" w:cs="David"/>
          <w:sz w:val="24"/>
          <w:szCs w:val="24"/>
          <w:rtl/>
        </w:rPr>
        <w:t xml:space="preserve">-דעים </w:t>
      </w:r>
      <w:r w:rsidR="00E34F59" w:rsidRPr="00AD1382">
        <w:rPr>
          <w:rFonts w:ascii="David" w:hAnsi="David" w:cs="David"/>
          <w:sz w:val="24"/>
          <w:szCs w:val="24"/>
          <w:rtl/>
        </w:rPr>
        <w:t xml:space="preserve">בנוגע לסוגיות שונות, אך על דבר אחד אין </w:t>
      </w:r>
      <w:r w:rsidR="00563B23" w:rsidRPr="00AD1382">
        <w:rPr>
          <w:rFonts w:ascii="David" w:hAnsi="David" w:cs="David"/>
          <w:sz w:val="24"/>
          <w:szCs w:val="24"/>
          <w:rtl/>
        </w:rPr>
        <w:t xml:space="preserve">בו </w:t>
      </w:r>
      <w:r w:rsidR="00DA6585" w:rsidRPr="00AD1382">
        <w:rPr>
          <w:rFonts w:ascii="David" w:hAnsi="David" w:cs="David"/>
          <w:sz w:val="24"/>
          <w:szCs w:val="24"/>
          <w:rtl/>
        </w:rPr>
        <w:t>מחלוקת</w:t>
      </w:r>
      <w:r w:rsidR="00563B23" w:rsidRPr="00AD1382">
        <w:rPr>
          <w:rFonts w:ascii="David" w:hAnsi="David" w:cs="David"/>
          <w:sz w:val="24"/>
          <w:szCs w:val="24"/>
          <w:rtl/>
        </w:rPr>
        <w:t>:</w:t>
      </w:r>
      <w:r w:rsidR="00333A14" w:rsidRPr="00AD1382">
        <w:rPr>
          <w:rFonts w:ascii="David" w:hAnsi="David" w:cs="David"/>
          <w:sz w:val="24"/>
          <w:szCs w:val="24"/>
          <w:rtl/>
        </w:rPr>
        <w:t xml:space="preserve"> </w:t>
      </w:r>
      <w:r w:rsidR="00F77CA8" w:rsidRPr="00AD1382">
        <w:rPr>
          <w:rFonts w:ascii="David" w:hAnsi="David" w:cs="David"/>
          <w:sz w:val="24"/>
          <w:szCs w:val="24"/>
          <w:rtl/>
        </w:rPr>
        <w:t xml:space="preserve">כל </w:t>
      </w:r>
      <w:r w:rsidR="00D2125B" w:rsidRPr="00AD1382">
        <w:rPr>
          <w:rFonts w:ascii="David" w:hAnsi="David" w:cs="David"/>
          <w:sz w:val="24"/>
          <w:szCs w:val="24"/>
          <w:rtl/>
        </w:rPr>
        <w:t>הצלחה ש</w:t>
      </w:r>
      <w:r w:rsidR="005A46B8" w:rsidRPr="00AD1382">
        <w:rPr>
          <w:rFonts w:ascii="David" w:hAnsi="David" w:cs="David"/>
          <w:sz w:val="24"/>
          <w:szCs w:val="24"/>
          <w:rtl/>
        </w:rPr>
        <w:t>ידעה ה</w:t>
      </w:r>
      <w:r w:rsidR="00D2125B" w:rsidRPr="00AD1382">
        <w:rPr>
          <w:rFonts w:ascii="David" w:hAnsi="David" w:cs="David"/>
          <w:sz w:val="24"/>
          <w:szCs w:val="24"/>
          <w:rtl/>
        </w:rPr>
        <w:t xml:space="preserve">ספרות העברית </w:t>
      </w:r>
      <w:r w:rsidR="00A308D8" w:rsidRPr="00AD1382">
        <w:rPr>
          <w:rFonts w:ascii="David" w:hAnsi="David" w:cs="David"/>
          <w:sz w:val="24"/>
          <w:szCs w:val="24"/>
          <w:rtl/>
        </w:rPr>
        <w:t>בתרגום לאנגלית</w:t>
      </w:r>
      <w:r w:rsidR="006D0E25" w:rsidRPr="00AD1382">
        <w:rPr>
          <w:rFonts w:ascii="David" w:hAnsi="David" w:cs="David"/>
          <w:sz w:val="24"/>
          <w:szCs w:val="24"/>
          <w:rtl/>
        </w:rPr>
        <w:t xml:space="preserve"> </w:t>
      </w:r>
      <w:r w:rsidR="009B657A" w:rsidRPr="00AD1382">
        <w:rPr>
          <w:rFonts w:ascii="David" w:hAnsi="David" w:cs="David"/>
          <w:sz w:val="24"/>
          <w:szCs w:val="24"/>
          <w:rtl/>
        </w:rPr>
        <w:t xml:space="preserve">היתה </w:t>
      </w:r>
      <w:r w:rsidR="006E77B4" w:rsidRPr="00AD1382">
        <w:rPr>
          <w:rFonts w:ascii="David" w:hAnsi="David" w:cs="David"/>
          <w:sz w:val="24"/>
          <w:szCs w:val="24"/>
          <w:rtl/>
        </w:rPr>
        <w:t>קשורה לבלי הפרד</w:t>
      </w:r>
      <w:r w:rsidR="00B41752" w:rsidRPr="00AD1382">
        <w:rPr>
          <w:rFonts w:ascii="David" w:hAnsi="David" w:cs="David"/>
          <w:sz w:val="24"/>
          <w:szCs w:val="24"/>
          <w:rtl/>
        </w:rPr>
        <w:t>, לדידם של החוקרים,</w:t>
      </w:r>
      <w:r w:rsidR="006E77B4" w:rsidRPr="00AD1382">
        <w:rPr>
          <w:rFonts w:ascii="David" w:hAnsi="David" w:cs="David"/>
          <w:sz w:val="24"/>
          <w:szCs w:val="24"/>
          <w:rtl/>
        </w:rPr>
        <w:t xml:space="preserve"> ב</w:t>
      </w:r>
      <w:r w:rsidR="0049648A" w:rsidRPr="00AD1382">
        <w:rPr>
          <w:rFonts w:ascii="David" w:hAnsi="David" w:cs="David"/>
          <w:sz w:val="24"/>
          <w:szCs w:val="24"/>
          <w:rtl/>
        </w:rPr>
        <w:t>התרחקות</w:t>
      </w:r>
      <w:r w:rsidR="00334BB3" w:rsidRPr="00AD1382">
        <w:rPr>
          <w:rFonts w:ascii="David" w:hAnsi="David" w:cs="David"/>
          <w:sz w:val="24"/>
          <w:szCs w:val="24"/>
          <w:rtl/>
        </w:rPr>
        <w:t>ה של</w:t>
      </w:r>
      <w:r w:rsidR="00163D23" w:rsidRPr="00AD1382">
        <w:rPr>
          <w:rFonts w:ascii="David" w:hAnsi="David" w:cs="David"/>
          <w:sz w:val="24"/>
          <w:szCs w:val="24"/>
          <w:rtl/>
        </w:rPr>
        <w:t xml:space="preserve"> </w:t>
      </w:r>
      <w:r w:rsidR="00D2125B" w:rsidRPr="00AD1382">
        <w:rPr>
          <w:rFonts w:ascii="David" w:hAnsi="David" w:cs="David"/>
          <w:sz w:val="24"/>
          <w:szCs w:val="24"/>
          <w:rtl/>
        </w:rPr>
        <w:t xml:space="preserve">הספרות העברית </w:t>
      </w:r>
      <w:r w:rsidR="006D0E25" w:rsidRPr="00AD1382">
        <w:rPr>
          <w:rFonts w:ascii="David" w:hAnsi="David" w:cs="David"/>
          <w:sz w:val="24"/>
          <w:szCs w:val="24"/>
          <w:rtl/>
        </w:rPr>
        <w:t xml:space="preserve">בשנות השישים </w:t>
      </w:r>
      <w:r w:rsidR="00D2125B" w:rsidRPr="00AD1382">
        <w:rPr>
          <w:rFonts w:ascii="David" w:hAnsi="David" w:cs="David"/>
          <w:sz w:val="24"/>
          <w:szCs w:val="24"/>
          <w:rtl/>
        </w:rPr>
        <w:t>מן הממד המגויס</w:t>
      </w:r>
      <w:r w:rsidR="00CE0AAE" w:rsidRPr="00AD1382">
        <w:rPr>
          <w:rFonts w:ascii="David" w:hAnsi="David" w:cs="David"/>
          <w:sz w:val="24"/>
          <w:szCs w:val="24"/>
          <w:rtl/>
        </w:rPr>
        <w:t>,</w:t>
      </w:r>
      <w:r w:rsidR="00D2125B" w:rsidRPr="00AD1382">
        <w:rPr>
          <w:rFonts w:ascii="David" w:hAnsi="David" w:cs="David"/>
          <w:sz w:val="24"/>
          <w:szCs w:val="24"/>
          <w:rtl/>
        </w:rPr>
        <w:t xml:space="preserve"> </w:t>
      </w:r>
      <w:r w:rsidR="0049648A" w:rsidRPr="00AD1382">
        <w:rPr>
          <w:rFonts w:ascii="David" w:hAnsi="David" w:cs="David"/>
          <w:sz w:val="24"/>
          <w:szCs w:val="24"/>
          <w:rtl/>
        </w:rPr>
        <w:t>ו</w:t>
      </w:r>
      <w:r w:rsidR="006E77B4" w:rsidRPr="00AD1382">
        <w:rPr>
          <w:rFonts w:ascii="David" w:hAnsi="David" w:cs="David"/>
          <w:sz w:val="24"/>
          <w:szCs w:val="24"/>
          <w:rtl/>
        </w:rPr>
        <w:t>ב</w:t>
      </w:r>
      <w:r w:rsidR="0049648A" w:rsidRPr="00AD1382">
        <w:rPr>
          <w:rFonts w:ascii="David" w:hAnsi="David" w:cs="David"/>
          <w:sz w:val="24"/>
          <w:szCs w:val="24"/>
          <w:rtl/>
        </w:rPr>
        <w:t xml:space="preserve">הפיכתה </w:t>
      </w:r>
      <w:r w:rsidR="00333A14" w:rsidRPr="00AD1382">
        <w:rPr>
          <w:rFonts w:ascii="David" w:hAnsi="David" w:cs="David"/>
          <w:sz w:val="24"/>
          <w:szCs w:val="24"/>
          <w:rtl/>
        </w:rPr>
        <w:t>ל</w:t>
      </w:r>
      <w:r w:rsidR="00CD71A8" w:rsidRPr="00AD1382">
        <w:rPr>
          <w:rFonts w:ascii="David" w:hAnsi="David" w:cs="David"/>
          <w:sz w:val="24"/>
          <w:szCs w:val="24"/>
          <w:rtl/>
        </w:rPr>
        <w:t>ספרות ביקורתית יותר.</w:t>
      </w:r>
      <w:r w:rsidR="009B657A" w:rsidRPr="00AD1382">
        <w:rPr>
          <w:rFonts w:ascii="David" w:hAnsi="David" w:cs="David"/>
          <w:sz w:val="24"/>
          <w:szCs w:val="24"/>
          <w:rtl/>
        </w:rPr>
        <w:t xml:space="preserve"> </w:t>
      </w:r>
      <w:r w:rsidR="0092397E" w:rsidRPr="00AD1382">
        <w:rPr>
          <w:rFonts w:ascii="David" w:hAnsi="David" w:cs="David"/>
          <w:sz w:val="24"/>
          <w:szCs w:val="24"/>
          <w:rtl/>
        </w:rPr>
        <w:t xml:space="preserve">גרשון שקד </w:t>
      </w:r>
      <w:r w:rsidR="005A46B8" w:rsidRPr="00AD1382">
        <w:rPr>
          <w:rFonts w:ascii="David" w:hAnsi="David" w:cs="David"/>
          <w:sz w:val="24"/>
          <w:szCs w:val="24"/>
          <w:rtl/>
        </w:rPr>
        <w:t>ב</w:t>
      </w:r>
      <w:r w:rsidR="009D4867" w:rsidRPr="00AD1382">
        <w:rPr>
          <w:rFonts w:ascii="David" w:hAnsi="David" w:cs="David"/>
          <w:sz w:val="24"/>
          <w:szCs w:val="24"/>
          <w:rtl/>
        </w:rPr>
        <w:t>י</w:t>
      </w:r>
      <w:r w:rsidR="005A46B8" w:rsidRPr="00AD1382">
        <w:rPr>
          <w:rFonts w:ascii="David" w:hAnsi="David" w:cs="David"/>
          <w:sz w:val="24"/>
          <w:szCs w:val="24"/>
          <w:rtl/>
        </w:rPr>
        <w:t xml:space="preserve">טא </w:t>
      </w:r>
      <w:r w:rsidR="009B657A" w:rsidRPr="00AD1382">
        <w:rPr>
          <w:rFonts w:ascii="David" w:hAnsi="David" w:cs="David"/>
          <w:sz w:val="24"/>
          <w:szCs w:val="24"/>
          <w:rtl/>
        </w:rPr>
        <w:t>זאת ב</w:t>
      </w:r>
      <w:r w:rsidR="0092397E" w:rsidRPr="00AD1382">
        <w:rPr>
          <w:rFonts w:ascii="David" w:hAnsi="David" w:cs="David"/>
          <w:sz w:val="24"/>
          <w:szCs w:val="24"/>
          <w:rtl/>
        </w:rPr>
        <w:t>מפורש</w:t>
      </w:r>
      <w:r w:rsidR="002C3040" w:rsidRPr="00AD1382">
        <w:rPr>
          <w:rFonts w:ascii="David" w:hAnsi="David" w:cs="David"/>
          <w:sz w:val="24"/>
          <w:szCs w:val="24"/>
          <w:rtl/>
        </w:rPr>
        <w:t>:</w:t>
      </w:r>
      <w:r w:rsidR="0092397E" w:rsidRPr="00AD1382">
        <w:rPr>
          <w:rFonts w:ascii="David" w:hAnsi="David" w:cs="David"/>
          <w:sz w:val="24"/>
          <w:szCs w:val="24"/>
          <w:rtl/>
        </w:rPr>
        <w:t xml:space="preserve"> </w:t>
      </w:r>
      <w:r w:rsidR="00E32F21" w:rsidRPr="00AD1382">
        <w:rPr>
          <w:rFonts w:ascii="David" w:hAnsi="David" w:cs="David"/>
          <w:sz w:val="24"/>
          <w:szCs w:val="24"/>
          <w:rtl/>
        </w:rPr>
        <w:t>"</w:t>
      </w:r>
      <w:r w:rsidR="00615FF3" w:rsidRPr="00AD1382">
        <w:rPr>
          <w:rFonts w:ascii="David" w:hAnsi="David" w:cs="David"/>
          <w:sz w:val="24"/>
          <w:szCs w:val="24"/>
        </w:rPr>
        <w:t>Hebrew literature in translation began to reach American Jewish readers and make any serious contribution it has made only from the 1960s onwards, when a new generation began to take over the literary stage</w:t>
      </w:r>
      <w:r w:rsidR="009B657A" w:rsidRPr="00AD1382">
        <w:rPr>
          <w:rFonts w:ascii="David" w:hAnsi="David" w:cs="David"/>
          <w:sz w:val="24"/>
          <w:szCs w:val="24"/>
          <w:rtl/>
        </w:rPr>
        <w:t>.</w:t>
      </w:r>
      <w:r w:rsidR="00E32F21" w:rsidRPr="00AD1382">
        <w:rPr>
          <w:rFonts w:ascii="David" w:hAnsi="David" w:cs="David"/>
          <w:sz w:val="24"/>
          <w:szCs w:val="24"/>
          <w:rtl/>
        </w:rPr>
        <w:t>"</w:t>
      </w:r>
      <w:r w:rsidR="009B657A" w:rsidRPr="00AD1382">
        <w:rPr>
          <w:rStyle w:val="EndnoteReference"/>
          <w:rFonts w:ascii="David" w:hAnsi="David" w:cs="David"/>
          <w:sz w:val="24"/>
          <w:szCs w:val="24"/>
          <w:rtl/>
        </w:rPr>
        <w:endnoteReference w:id="1"/>
      </w:r>
      <w:r w:rsidR="009B657A" w:rsidRPr="00AD1382">
        <w:rPr>
          <w:rFonts w:ascii="David" w:hAnsi="David" w:cs="David"/>
          <w:sz w:val="24"/>
          <w:szCs w:val="24"/>
          <w:rtl/>
        </w:rPr>
        <w:t xml:space="preserve"> </w:t>
      </w:r>
      <w:r w:rsidR="00B008EF" w:rsidRPr="00AD1382">
        <w:rPr>
          <w:rFonts w:ascii="David" w:hAnsi="David" w:cs="David"/>
          <w:sz w:val="24"/>
          <w:szCs w:val="24"/>
          <w:rtl/>
        </w:rPr>
        <w:t xml:space="preserve">יצירותיהם של </w:t>
      </w:r>
      <w:r w:rsidR="00587021" w:rsidRPr="00AD1382">
        <w:rPr>
          <w:rFonts w:ascii="David" w:hAnsi="David" w:cs="David"/>
          <w:sz w:val="24"/>
          <w:szCs w:val="24"/>
          <w:rtl/>
        </w:rPr>
        <w:t>ה</w:t>
      </w:r>
      <w:r w:rsidR="00C636AC" w:rsidRPr="00AD1382">
        <w:rPr>
          <w:rFonts w:ascii="David" w:hAnsi="David" w:cs="David"/>
          <w:sz w:val="24"/>
          <w:szCs w:val="24"/>
          <w:rtl/>
        </w:rPr>
        <w:t>סופרי</w:t>
      </w:r>
      <w:r w:rsidR="00587021" w:rsidRPr="00AD1382">
        <w:rPr>
          <w:rFonts w:ascii="David" w:hAnsi="David" w:cs="David"/>
          <w:sz w:val="24"/>
          <w:szCs w:val="24"/>
          <w:rtl/>
        </w:rPr>
        <w:t>ם</w:t>
      </w:r>
      <w:r w:rsidR="00C636AC" w:rsidRPr="00AD1382">
        <w:rPr>
          <w:rFonts w:ascii="David" w:hAnsi="David" w:cs="David"/>
          <w:sz w:val="24"/>
          <w:szCs w:val="24"/>
          <w:rtl/>
        </w:rPr>
        <w:t xml:space="preserve"> ה</w:t>
      </w:r>
      <w:r w:rsidR="003F22DC" w:rsidRPr="00AD1382">
        <w:rPr>
          <w:rFonts w:ascii="David" w:hAnsi="David" w:cs="David"/>
          <w:sz w:val="24"/>
          <w:szCs w:val="24"/>
          <w:rtl/>
        </w:rPr>
        <w:t>חדש</w:t>
      </w:r>
      <w:r w:rsidR="00587021" w:rsidRPr="00AD1382">
        <w:rPr>
          <w:rFonts w:ascii="David" w:hAnsi="David" w:cs="David"/>
          <w:sz w:val="24"/>
          <w:szCs w:val="24"/>
          <w:rtl/>
        </w:rPr>
        <w:t>ים</w:t>
      </w:r>
      <w:r w:rsidR="009B657A" w:rsidRPr="00AD1382">
        <w:rPr>
          <w:rFonts w:ascii="David" w:hAnsi="David" w:cs="David"/>
          <w:sz w:val="24"/>
          <w:szCs w:val="24"/>
          <w:rtl/>
        </w:rPr>
        <w:t>, לפי שקד,</w:t>
      </w:r>
      <w:r w:rsidR="003F22DC" w:rsidRPr="00AD1382">
        <w:rPr>
          <w:rFonts w:ascii="David" w:hAnsi="David" w:cs="David"/>
          <w:sz w:val="24"/>
          <w:szCs w:val="24"/>
          <w:rtl/>
        </w:rPr>
        <w:t xml:space="preserve"> </w:t>
      </w:r>
      <w:r w:rsidR="006E77B4" w:rsidRPr="00AD1382">
        <w:rPr>
          <w:rFonts w:ascii="David" w:hAnsi="David" w:cs="David"/>
          <w:sz w:val="24"/>
          <w:szCs w:val="24"/>
          <w:rtl/>
        </w:rPr>
        <w:t xml:space="preserve">התריסו נגד ספרות </w:t>
      </w:r>
      <w:r w:rsidR="00A360DF" w:rsidRPr="00AD1382">
        <w:rPr>
          <w:rFonts w:ascii="David" w:hAnsi="David" w:cs="David"/>
          <w:sz w:val="24"/>
          <w:szCs w:val="24"/>
          <w:rtl/>
        </w:rPr>
        <w:t>ה</w:t>
      </w:r>
      <w:r w:rsidR="006E77B4" w:rsidRPr="00AD1382">
        <w:rPr>
          <w:rFonts w:ascii="David" w:hAnsi="David" w:cs="David"/>
          <w:sz w:val="24"/>
          <w:szCs w:val="24"/>
          <w:rtl/>
        </w:rPr>
        <w:t xml:space="preserve">דור </w:t>
      </w:r>
      <w:r w:rsidR="00A360DF" w:rsidRPr="00AD1382">
        <w:rPr>
          <w:rFonts w:ascii="David" w:hAnsi="David" w:cs="David"/>
          <w:sz w:val="24"/>
          <w:szCs w:val="24"/>
          <w:rtl/>
        </w:rPr>
        <w:t>הקודם</w:t>
      </w:r>
      <w:r w:rsidR="006E77B4" w:rsidRPr="00AD1382">
        <w:rPr>
          <w:rFonts w:ascii="David" w:hAnsi="David" w:cs="David"/>
          <w:sz w:val="24"/>
          <w:szCs w:val="24"/>
          <w:rtl/>
        </w:rPr>
        <w:t xml:space="preserve"> בכך ש</w:t>
      </w:r>
      <w:r w:rsidR="00186E39" w:rsidRPr="00AD1382">
        <w:rPr>
          <w:rFonts w:ascii="David" w:hAnsi="David" w:cs="David"/>
          <w:sz w:val="24"/>
          <w:szCs w:val="24"/>
          <w:rtl/>
        </w:rPr>
        <w:t xml:space="preserve">הראו </w:t>
      </w:r>
      <w:r w:rsidR="00B14450" w:rsidRPr="00AD1382">
        <w:rPr>
          <w:rFonts w:ascii="David" w:hAnsi="David" w:cs="David"/>
          <w:sz w:val="24"/>
          <w:szCs w:val="24"/>
          <w:rtl/>
        </w:rPr>
        <w:t>כי "</w:t>
      </w:r>
      <w:r w:rsidR="00615FF3" w:rsidRPr="00AD1382">
        <w:rPr>
          <w:rFonts w:ascii="David" w:hAnsi="David" w:cs="David"/>
        </w:rPr>
        <w:t xml:space="preserve"> </w:t>
      </w:r>
      <w:r w:rsidR="00615FF3" w:rsidRPr="00AD1382">
        <w:rPr>
          <w:rFonts w:ascii="David" w:hAnsi="David" w:cs="David"/>
          <w:sz w:val="24"/>
          <w:szCs w:val="24"/>
        </w:rPr>
        <w:t>the norms of the "new Hebrew" were a false front</w:t>
      </w:r>
      <w:r w:rsidR="00B14450" w:rsidRPr="00AD1382">
        <w:rPr>
          <w:rFonts w:ascii="David" w:hAnsi="David" w:cs="David"/>
          <w:sz w:val="24"/>
          <w:szCs w:val="24"/>
          <w:rtl/>
        </w:rPr>
        <w:t>."</w:t>
      </w:r>
      <w:r w:rsidR="000D02E9" w:rsidRPr="00AD1382">
        <w:rPr>
          <w:rStyle w:val="EndnoteReference"/>
          <w:rFonts w:ascii="David" w:hAnsi="David" w:cs="David"/>
          <w:sz w:val="24"/>
          <w:szCs w:val="24"/>
          <w:rtl/>
        </w:rPr>
        <w:endnoteReference w:id="2"/>
      </w:r>
      <w:r w:rsidR="00B14450" w:rsidRPr="00AD1382">
        <w:rPr>
          <w:rFonts w:ascii="David" w:hAnsi="David" w:cs="David"/>
          <w:sz w:val="24"/>
          <w:szCs w:val="24"/>
          <w:rtl/>
        </w:rPr>
        <w:t xml:space="preserve"> </w:t>
      </w:r>
      <w:r w:rsidR="0092397E" w:rsidRPr="00AD1382">
        <w:rPr>
          <w:rFonts w:ascii="David" w:hAnsi="David" w:cs="David"/>
          <w:sz w:val="24"/>
          <w:szCs w:val="24"/>
          <w:rtl/>
        </w:rPr>
        <w:t>שקד קשר</w:t>
      </w:r>
      <w:r w:rsidR="006E77B4" w:rsidRPr="00AD1382">
        <w:rPr>
          <w:rFonts w:ascii="David" w:hAnsi="David" w:cs="David"/>
          <w:sz w:val="24"/>
          <w:szCs w:val="24"/>
          <w:rtl/>
        </w:rPr>
        <w:t xml:space="preserve"> </w:t>
      </w:r>
      <w:r w:rsidR="00BE603B" w:rsidRPr="00AD1382">
        <w:rPr>
          <w:rFonts w:ascii="David" w:hAnsi="David" w:cs="David"/>
          <w:sz w:val="24"/>
          <w:szCs w:val="24"/>
          <w:rtl/>
        </w:rPr>
        <w:t xml:space="preserve">בצורה הדוקה </w:t>
      </w:r>
      <w:r w:rsidR="0092397E" w:rsidRPr="00AD1382">
        <w:rPr>
          <w:rFonts w:ascii="David" w:hAnsi="David" w:cs="David"/>
          <w:sz w:val="24"/>
          <w:szCs w:val="24"/>
          <w:rtl/>
        </w:rPr>
        <w:t xml:space="preserve">בין </w:t>
      </w:r>
      <w:r w:rsidR="00A360DF" w:rsidRPr="00AD1382">
        <w:rPr>
          <w:rFonts w:ascii="David" w:hAnsi="David" w:cs="David"/>
          <w:sz w:val="24"/>
          <w:szCs w:val="24"/>
          <w:rtl/>
        </w:rPr>
        <w:t xml:space="preserve">הערעור </w:t>
      </w:r>
      <w:r w:rsidR="006D0E25" w:rsidRPr="00AD1382">
        <w:rPr>
          <w:rFonts w:ascii="David" w:hAnsi="David" w:cs="David"/>
          <w:sz w:val="24"/>
          <w:szCs w:val="24"/>
          <w:rtl/>
        </w:rPr>
        <w:t xml:space="preserve">של הדור הספרותי החדש </w:t>
      </w:r>
      <w:r w:rsidR="00A360DF" w:rsidRPr="00AD1382">
        <w:rPr>
          <w:rFonts w:ascii="David" w:hAnsi="David" w:cs="David"/>
          <w:sz w:val="24"/>
          <w:szCs w:val="24"/>
          <w:rtl/>
        </w:rPr>
        <w:t xml:space="preserve">על אתוס הגאולה הציוני </w:t>
      </w:r>
      <w:r w:rsidR="00481326" w:rsidRPr="00AD1382">
        <w:rPr>
          <w:rFonts w:ascii="David" w:hAnsi="David" w:cs="David"/>
          <w:sz w:val="24"/>
          <w:szCs w:val="24"/>
          <w:rtl/>
        </w:rPr>
        <w:t>ו</w:t>
      </w:r>
      <w:r w:rsidR="0092397E" w:rsidRPr="00AD1382">
        <w:rPr>
          <w:rFonts w:ascii="David" w:hAnsi="David" w:cs="David"/>
          <w:sz w:val="24"/>
          <w:szCs w:val="24"/>
          <w:rtl/>
        </w:rPr>
        <w:t xml:space="preserve">הפרכת דימוי </w:t>
      </w:r>
      <w:r w:rsidR="00CE0AAE" w:rsidRPr="00AD1382">
        <w:rPr>
          <w:rFonts w:ascii="David" w:hAnsi="David" w:cs="David"/>
          <w:sz w:val="24"/>
          <w:szCs w:val="24"/>
          <w:rtl/>
        </w:rPr>
        <w:t>"</w:t>
      </w:r>
      <w:r w:rsidR="00615FF3" w:rsidRPr="00AD1382">
        <w:rPr>
          <w:rFonts w:ascii="David" w:hAnsi="David" w:cs="David"/>
          <w:sz w:val="24"/>
          <w:szCs w:val="24"/>
        </w:rPr>
        <w:t>the rough Sabra</w:t>
      </w:r>
      <w:r w:rsidR="00CE0AAE" w:rsidRPr="00AD1382">
        <w:rPr>
          <w:rFonts w:ascii="David" w:hAnsi="David" w:cs="David"/>
          <w:sz w:val="24"/>
          <w:szCs w:val="24"/>
          <w:rtl/>
        </w:rPr>
        <w:t>"</w:t>
      </w:r>
      <w:r w:rsidR="00C636AC" w:rsidRPr="00AD1382">
        <w:rPr>
          <w:rFonts w:ascii="David" w:hAnsi="David" w:cs="David"/>
          <w:sz w:val="24"/>
          <w:szCs w:val="24"/>
          <w:rtl/>
        </w:rPr>
        <w:t xml:space="preserve"> </w:t>
      </w:r>
      <w:r w:rsidR="0092397E" w:rsidRPr="00AD1382">
        <w:rPr>
          <w:rFonts w:ascii="David" w:hAnsi="David" w:cs="David"/>
          <w:sz w:val="24"/>
          <w:szCs w:val="24"/>
          <w:rtl/>
        </w:rPr>
        <w:t>לבין הרלוונטיות של דור זה לקורא היהודי-אמריקני.</w:t>
      </w:r>
      <w:r w:rsidR="003C103D" w:rsidRPr="00AD1382">
        <w:rPr>
          <w:rFonts w:ascii="David" w:hAnsi="David" w:cs="David"/>
          <w:sz w:val="24"/>
          <w:szCs w:val="24"/>
          <w:rtl/>
        </w:rPr>
        <w:t xml:space="preserve"> </w:t>
      </w:r>
      <w:r w:rsidR="0092397E" w:rsidRPr="00AD1382">
        <w:rPr>
          <w:rFonts w:ascii="David" w:hAnsi="David" w:cs="David"/>
          <w:sz w:val="24"/>
          <w:szCs w:val="24"/>
          <w:rtl/>
        </w:rPr>
        <w:t xml:space="preserve">ניקולס דה לנג', חוקר ספרות ומתרגמו הקבוע של עמוס עוז, </w:t>
      </w:r>
      <w:r w:rsidR="003C103D" w:rsidRPr="00AD1382">
        <w:rPr>
          <w:rFonts w:ascii="David" w:hAnsi="David" w:cs="David"/>
          <w:sz w:val="24"/>
          <w:szCs w:val="24"/>
          <w:rtl/>
        </w:rPr>
        <w:t>נקט עמדה דומה</w:t>
      </w:r>
      <w:r w:rsidR="0092397E" w:rsidRPr="00AD1382">
        <w:rPr>
          <w:rFonts w:ascii="David" w:hAnsi="David" w:cs="David"/>
          <w:sz w:val="24"/>
          <w:szCs w:val="24"/>
          <w:rtl/>
        </w:rPr>
        <w:t xml:space="preserve"> </w:t>
      </w:r>
      <w:r w:rsidR="00BE603B" w:rsidRPr="00AD1382">
        <w:rPr>
          <w:rFonts w:ascii="David" w:hAnsi="David" w:cs="David"/>
          <w:sz w:val="24"/>
          <w:szCs w:val="24"/>
          <w:rtl/>
        </w:rPr>
        <w:t xml:space="preserve">בָּערך האנציקלופדי </w:t>
      </w:r>
      <w:r w:rsidR="009B657A" w:rsidRPr="00AD1382">
        <w:rPr>
          <w:rFonts w:ascii="David" w:hAnsi="David" w:cs="David"/>
          <w:sz w:val="24"/>
          <w:szCs w:val="24"/>
          <w:rtl/>
        </w:rPr>
        <w:t xml:space="preserve">שכתב </w:t>
      </w:r>
      <w:r w:rsidR="00BE603B" w:rsidRPr="00AD1382">
        <w:rPr>
          <w:rFonts w:ascii="David" w:hAnsi="David" w:cs="David"/>
          <w:sz w:val="24"/>
          <w:szCs w:val="24"/>
          <w:rtl/>
        </w:rPr>
        <w:t>על ספרות עברית מודרנית במדריך אוקספורד לספרות בתרגום לאנגלית</w:t>
      </w:r>
      <w:r w:rsidR="009B657A" w:rsidRPr="00AD1382">
        <w:rPr>
          <w:rFonts w:ascii="David" w:hAnsi="David" w:cs="David"/>
          <w:sz w:val="24"/>
          <w:szCs w:val="24"/>
          <w:rtl/>
        </w:rPr>
        <w:t>.</w:t>
      </w:r>
      <w:r w:rsidR="00BE603B" w:rsidRPr="00AD1382">
        <w:rPr>
          <w:rFonts w:ascii="David" w:hAnsi="David" w:cs="David"/>
          <w:sz w:val="24"/>
          <w:szCs w:val="24"/>
          <w:rtl/>
        </w:rPr>
        <w:t xml:space="preserve"> </w:t>
      </w:r>
      <w:r w:rsidR="009B657A" w:rsidRPr="00AD1382">
        <w:rPr>
          <w:rFonts w:ascii="David" w:hAnsi="David" w:cs="David"/>
          <w:sz w:val="24"/>
          <w:szCs w:val="24"/>
          <w:rtl/>
        </w:rPr>
        <w:t xml:space="preserve">בהתאם לחלוקה הדורית הסטנדרטית של הספרות העברית, </w:t>
      </w:r>
      <w:r w:rsidR="003C103D" w:rsidRPr="00AD1382">
        <w:rPr>
          <w:rFonts w:ascii="David" w:hAnsi="David" w:cs="David"/>
          <w:sz w:val="24"/>
          <w:szCs w:val="24"/>
          <w:rtl/>
        </w:rPr>
        <w:t>דה לנג'</w:t>
      </w:r>
      <w:r w:rsidR="009046C2" w:rsidRPr="00AD1382">
        <w:rPr>
          <w:rFonts w:ascii="David" w:hAnsi="David" w:cs="David"/>
          <w:sz w:val="24"/>
          <w:szCs w:val="24"/>
          <w:rtl/>
        </w:rPr>
        <w:t xml:space="preserve"> </w:t>
      </w:r>
      <w:r w:rsidR="009B657A" w:rsidRPr="00AD1382">
        <w:rPr>
          <w:rFonts w:ascii="David" w:hAnsi="David" w:cs="David"/>
          <w:sz w:val="24"/>
          <w:szCs w:val="24"/>
          <w:rtl/>
        </w:rPr>
        <w:t>הבחין בין סופרים ש</w:t>
      </w:r>
      <w:r w:rsidR="0092397E" w:rsidRPr="00AD1382">
        <w:rPr>
          <w:rFonts w:ascii="David" w:hAnsi="David" w:cs="David"/>
          <w:sz w:val="24"/>
          <w:szCs w:val="24"/>
          <w:rtl/>
        </w:rPr>
        <w:t>לקחו חלק פעיל במאבק להקמת המדינה, וספרותם היתה מחויבת לו</w:t>
      </w:r>
      <w:r w:rsidR="009B657A" w:rsidRPr="00AD1382">
        <w:rPr>
          <w:rFonts w:ascii="David" w:hAnsi="David" w:cs="David"/>
          <w:sz w:val="24"/>
          <w:szCs w:val="24"/>
          <w:rtl/>
        </w:rPr>
        <w:t>,</w:t>
      </w:r>
      <w:r w:rsidR="0092397E" w:rsidRPr="00AD1382">
        <w:rPr>
          <w:rFonts w:ascii="David" w:hAnsi="David" w:cs="David"/>
          <w:sz w:val="24"/>
          <w:szCs w:val="24"/>
          <w:rtl/>
        </w:rPr>
        <w:t xml:space="preserve"> </w:t>
      </w:r>
      <w:r w:rsidR="009B657A" w:rsidRPr="00AD1382">
        <w:rPr>
          <w:rFonts w:ascii="David" w:hAnsi="David" w:cs="David"/>
          <w:sz w:val="24"/>
          <w:szCs w:val="24"/>
          <w:rtl/>
        </w:rPr>
        <w:t xml:space="preserve">לבין </w:t>
      </w:r>
      <w:r w:rsidR="0092397E" w:rsidRPr="00AD1382">
        <w:rPr>
          <w:rFonts w:ascii="David" w:hAnsi="David" w:cs="David"/>
          <w:sz w:val="24"/>
          <w:szCs w:val="24"/>
          <w:rtl/>
        </w:rPr>
        <w:t xml:space="preserve">ילידי שנות השלושים ובראשם עמוס עוז וא"ב יהושע, </w:t>
      </w:r>
      <w:r w:rsidR="009B657A" w:rsidRPr="00AD1382">
        <w:rPr>
          <w:rFonts w:ascii="David" w:hAnsi="David" w:cs="David"/>
          <w:sz w:val="24"/>
          <w:szCs w:val="24"/>
          <w:rtl/>
        </w:rPr>
        <w:t>א</w:t>
      </w:r>
      <w:r w:rsidR="0092397E" w:rsidRPr="00AD1382">
        <w:rPr>
          <w:rFonts w:ascii="David" w:hAnsi="David" w:cs="David"/>
          <w:sz w:val="24"/>
          <w:szCs w:val="24"/>
          <w:rtl/>
        </w:rPr>
        <w:t>ש</w:t>
      </w:r>
      <w:r w:rsidR="009B657A" w:rsidRPr="00AD1382">
        <w:rPr>
          <w:rFonts w:ascii="David" w:hAnsi="David" w:cs="David"/>
          <w:sz w:val="24"/>
          <w:szCs w:val="24"/>
          <w:rtl/>
        </w:rPr>
        <w:t xml:space="preserve">ר </w:t>
      </w:r>
      <w:r w:rsidR="0092397E" w:rsidRPr="00AD1382">
        <w:rPr>
          <w:rFonts w:ascii="David" w:hAnsi="David" w:cs="David"/>
          <w:sz w:val="24"/>
          <w:szCs w:val="24"/>
          <w:rtl/>
        </w:rPr>
        <w:t>חתרו תחת העקרונות הספרותיים והאידאולוגיים של הדור הקודם, ונהנו מהתגברות העניין באנגליה ובאמריקה בכותבים מישראל, וכן ממתרגמים מקצועיים שעבדו במסגרת מסחרית</w:t>
      </w:r>
      <w:r w:rsidR="00E42800" w:rsidRPr="00AD1382">
        <w:rPr>
          <w:rFonts w:ascii="David" w:hAnsi="David" w:cs="David"/>
          <w:sz w:val="24"/>
          <w:szCs w:val="24"/>
          <w:rtl/>
        </w:rPr>
        <w:t xml:space="preserve"> ולא מוסדית-ציונית</w:t>
      </w:r>
      <w:r w:rsidR="0092397E" w:rsidRPr="00AD1382">
        <w:rPr>
          <w:rFonts w:ascii="David" w:hAnsi="David" w:cs="David"/>
          <w:sz w:val="24"/>
          <w:szCs w:val="24"/>
          <w:rtl/>
        </w:rPr>
        <w:t>.</w:t>
      </w:r>
      <w:r w:rsidR="009B657A" w:rsidRPr="00AD1382">
        <w:rPr>
          <w:rStyle w:val="EndnoteReference"/>
          <w:rFonts w:ascii="David" w:hAnsi="David" w:cs="David"/>
          <w:sz w:val="24"/>
          <w:szCs w:val="24"/>
          <w:rtl/>
        </w:rPr>
        <w:endnoteReference w:id="3"/>
      </w:r>
      <w:r w:rsidR="009B657A" w:rsidRPr="00AD1382">
        <w:rPr>
          <w:rFonts w:ascii="David" w:hAnsi="David" w:cs="David"/>
          <w:sz w:val="24"/>
          <w:szCs w:val="24"/>
          <w:rtl/>
        </w:rPr>
        <w:t xml:space="preserve"> </w:t>
      </w:r>
      <w:r w:rsidR="00F20279" w:rsidRPr="00AD1382">
        <w:rPr>
          <w:rFonts w:ascii="David" w:hAnsi="David" w:cs="David"/>
          <w:sz w:val="24"/>
          <w:szCs w:val="24"/>
          <w:rtl/>
        </w:rPr>
        <w:t>אחת הסיבות לכך ש</w:t>
      </w:r>
      <w:r w:rsidR="0092397E" w:rsidRPr="00AD1382">
        <w:rPr>
          <w:rFonts w:ascii="David" w:hAnsi="David" w:cs="David"/>
          <w:sz w:val="24"/>
          <w:szCs w:val="24"/>
          <w:rtl/>
        </w:rPr>
        <w:t>משוררים כיהודה עמיחי, נתן זך, ט. כרמי ודן פגיס</w:t>
      </w:r>
      <w:r w:rsidR="006D19DD" w:rsidRPr="00AD1382">
        <w:rPr>
          <w:rFonts w:ascii="David" w:hAnsi="David" w:cs="David"/>
          <w:sz w:val="24"/>
          <w:szCs w:val="24"/>
          <w:rtl/>
        </w:rPr>
        <w:t xml:space="preserve"> זכו</w:t>
      </w:r>
      <w:r w:rsidR="009B657A" w:rsidRPr="00AD1382">
        <w:rPr>
          <w:rFonts w:ascii="David" w:hAnsi="David" w:cs="David"/>
          <w:sz w:val="24"/>
          <w:szCs w:val="24"/>
          <w:rtl/>
        </w:rPr>
        <w:t>, להערכתו של דה לנג',</w:t>
      </w:r>
      <w:r w:rsidR="0092397E" w:rsidRPr="00AD1382">
        <w:rPr>
          <w:rFonts w:ascii="David" w:hAnsi="David" w:cs="David"/>
          <w:sz w:val="24"/>
          <w:szCs w:val="24"/>
          <w:rtl/>
        </w:rPr>
        <w:t xml:space="preserve"> להצלחה רבה יותר</w:t>
      </w:r>
      <w:r w:rsidR="0092397E" w:rsidRPr="00AD1382">
        <w:rPr>
          <w:rFonts w:ascii="David" w:hAnsi="David" w:cs="David"/>
          <w:sz w:val="24"/>
          <w:szCs w:val="24"/>
        </w:rPr>
        <w:t xml:space="preserve"> </w:t>
      </w:r>
      <w:r w:rsidR="0092397E" w:rsidRPr="00AD1382">
        <w:rPr>
          <w:rFonts w:ascii="David" w:hAnsi="David" w:cs="David"/>
          <w:sz w:val="24"/>
          <w:szCs w:val="24"/>
          <w:rtl/>
        </w:rPr>
        <w:t xml:space="preserve">בקרב קוראי האנגלית מאשר משוררים </w:t>
      </w:r>
      <w:r w:rsidR="00484E7A" w:rsidRPr="00AD1382">
        <w:rPr>
          <w:rFonts w:ascii="David" w:hAnsi="David" w:cs="David"/>
          <w:sz w:val="24"/>
          <w:szCs w:val="24"/>
          <w:rtl/>
        </w:rPr>
        <w:t>אחרים בני דורם</w:t>
      </w:r>
      <w:r w:rsidR="00F20279" w:rsidRPr="00AD1382">
        <w:rPr>
          <w:rFonts w:ascii="David" w:hAnsi="David" w:cs="David"/>
          <w:sz w:val="24"/>
          <w:szCs w:val="24"/>
          <w:rtl/>
        </w:rPr>
        <w:t xml:space="preserve"> היתה שהם </w:t>
      </w:r>
      <w:r w:rsidR="0092397E" w:rsidRPr="00AD1382">
        <w:rPr>
          <w:rFonts w:ascii="David" w:hAnsi="David" w:cs="David"/>
          <w:sz w:val="24"/>
          <w:szCs w:val="24"/>
          <w:rtl/>
        </w:rPr>
        <w:t>היו</w:t>
      </w:r>
      <w:r w:rsidR="00481326" w:rsidRPr="00AD1382">
        <w:rPr>
          <w:rFonts w:ascii="David" w:hAnsi="David" w:cs="David"/>
          <w:sz w:val="24"/>
          <w:szCs w:val="24"/>
          <w:rtl/>
        </w:rPr>
        <w:t xml:space="preserve"> "</w:t>
      </w:r>
      <w:r w:rsidR="00615FF3" w:rsidRPr="00AD1382">
        <w:rPr>
          <w:rFonts w:ascii="David" w:hAnsi="David" w:cs="David"/>
          <w:sz w:val="24"/>
          <w:szCs w:val="24"/>
        </w:rPr>
        <w:t>[the] furthest from the somewhat parochial political concerns of the Zionist milieu</w:t>
      </w:r>
      <w:r w:rsidR="00481326" w:rsidRPr="00AD1382">
        <w:rPr>
          <w:rFonts w:ascii="David" w:hAnsi="David" w:cs="David"/>
          <w:sz w:val="24"/>
          <w:szCs w:val="24"/>
          <w:rtl/>
        </w:rPr>
        <w:t>"</w:t>
      </w:r>
      <w:r w:rsidR="0092397E" w:rsidRPr="00AD1382">
        <w:rPr>
          <w:rFonts w:ascii="David" w:hAnsi="David" w:cs="David"/>
          <w:sz w:val="24"/>
          <w:szCs w:val="24"/>
          <w:rtl/>
        </w:rPr>
        <w:t>.</w:t>
      </w:r>
      <w:r w:rsidR="0092397E" w:rsidRPr="00AD1382">
        <w:rPr>
          <w:rStyle w:val="EndnoteReference"/>
          <w:rFonts w:ascii="David" w:hAnsi="David" w:cs="David"/>
          <w:sz w:val="24"/>
          <w:szCs w:val="24"/>
          <w:rtl/>
        </w:rPr>
        <w:endnoteReference w:id="4"/>
      </w:r>
      <w:r w:rsidR="009B657A" w:rsidRPr="00AD1382">
        <w:rPr>
          <w:rFonts w:ascii="David" w:hAnsi="David" w:cs="David"/>
          <w:sz w:val="24"/>
          <w:szCs w:val="24"/>
          <w:rtl/>
        </w:rPr>
        <w:t xml:space="preserve"> </w:t>
      </w:r>
      <w:r w:rsidR="006D19DD" w:rsidRPr="00AD1382">
        <w:rPr>
          <w:rFonts w:ascii="David" w:hAnsi="David" w:cs="David"/>
          <w:sz w:val="24"/>
          <w:szCs w:val="24"/>
          <w:rtl/>
        </w:rPr>
        <w:t xml:space="preserve">ברוח דומה, </w:t>
      </w:r>
      <w:r w:rsidR="009B657A" w:rsidRPr="00AD1382">
        <w:rPr>
          <w:rFonts w:ascii="David" w:hAnsi="David" w:cs="David"/>
          <w:sz w:val="24"/>
          <w:szCs w:val="24"/>
          <w:rtl/>
        </w:rPr>
        <w:t xml:space="preserve">רוברט אלטר ואלן מינץ תיארו את הדור הספרותי המכונה דור הפלמ"ח כמי שסבל ממגבלות ספרותיות בשל מחויבותו לאידאולוגיה </w:t>
      </w:r>
      <w:r w:rsidR="009B657A" w:rsidRPr="00AD1382">
        <w:rPr>
          <w:rFonts w:ascii="David" w:hAnsi="David" w:cs="David"/>
          <w:sz w:val="24"/>
          <w:szCs w:val="24"/>
          <w:rtl/>
        </w:rPr>
        <w:lastRenderedPageBreak/>
        <w:t>הסוציאליסטית-פוזיטיביסטית בת הזמן,</w:t>
      </w:r>
      <w:r w:rsidR="009B657A" w:rsidRPr="00AD1382">
        <w:rPr>
          <w:rStyle w:val="EndnoteReference"/>
          <w:rFonts w:ascii="David" w:hAnsi="David" w:cs="David"/>
          <w:sz w:val="24"/>
          <w:szCs w:val="24"/>
          <w:rtl/>
        </w:rPr>
        <w:endnoteReference w:id="5"/>
      </w:r>
      <w:r w:rsidR="009B657A" w:rsidRPr="00AD1382">
        <w:rPr>
          <w:rFonts w:ascii="David" w:hAnsi="David" w:cs="David"/>
          <w:sz w:val="24"/>
          <w:szCs w:val="24"/>
          <w:rtl/>
        </w:rPr>
        <w:t xml:space="preserve"> ו</w:t>
      </w:r>
      <w:r w:rsidR="002C3040" w:rsidRPr="00AD1382">
        <w:rPr>
          <w:rFonts w:ascii="David" w:hAnsi="David" w:cs="David"/>
          <w:sz w:val="24"/>
          <w:szCs w:val="24"/>
          <w:rtl/>
        </w:rPr>
        <w:t xml:space="preserve">אילו </w:t>
      </w:r>
      <w:r w:rsidR="009B657A" w:rsidRPr="00AD1382">
        <w:rPr>
          <w:rFonts w:ascii="David" w:hAnsi="David" w:cs="David"/>
          <w:sz w:val="24"/>
          <w:szCs w:val="24"/>
          <w:rtl/>
        </w:rPr>
        <w:t xml:space="preserve">במקומות אחרים </w:t>
      </w:r>
      <w:r w:rsidR="009046C2" w:rsidRPr="00AD1382">
        <w:rPr>
          <w:rFonts w:ascii="David" w:hAnsi="David" w:cs="David"/>
          <w:sz w:val="24"/>
          <w:szCs w:val="24"/>
          <w:rtl/>
        </w:rPr>
        <w:t>התייחסו ל</w:t>
      </w:r>
      <w:r w:rsidR="009B657A" w:rsidRPr="00AD1382">
        <w:rPr>
          <w:rFonts w:ascii="David" w:hAnsi="David" w:cs="David"/>
          <w:sz w:val="24"/>
          <w:szCs w:val="24"/>
          <w:rtl/>
        </w:rPr>
        <w:t>"</w:t>
      </w:r>
      <w:r w:rsidR="00BA549C" w:rsidRPr="00AD1382">
        <w:rPr>
          <w:rFonts w:ascii="David" w:hAnsi="David" w:cs="David"/>
          <w:sz w:val="24"/>
          <w:szCs w:val="24"/>
        </w:rPr>
        <w:t>an explosion of literary talent</w:t>
      </w:r>
      <w:r w:rsidR="009B657A" w:rsidRPr="00AD1382">
        <w:rPr>
          <w:rFonts w:ascii="David" w:hAnsi="David" w:cs="David"/>
          <w:sz w:val="24"/>
          <w:szCs w:val="24"/>
          <w:rtl/>
        </w:rPr>
        <w:t xml:space="preserve">" </w:t>
      </w:r>
      <w:r w:rsidR="00F35A9E" w:rsidRPr="00AD1382">
        <w:rPr>
          <w:rFonts w:ascii="David" w:hAnsi="David" w:cs="David"/>
          <w:sz w:val="24"/>
          <w:szCs w:val="24"/>
          <w:rtl/>
        </w:rPr>
        <w:t xml:space="preserve">(אלטר) </w:t>
      </w:r>
      <w:r w:rsidR="009046C2" w:rsidRPr="00AD1382">
        <w:rPr>
          <w:rFonts w:ascii="David" w:hAnsi="David" w:cs="David"/>
          <w:sz w:val="24"/>
          <w:szCs w:val="24"/>
          <w:rtl/>
        </w:rPr>
        <w:t xml:space="preserve">שאירעה </w:t>
      </w:r>
      <w:r w:rsidR="009B657A" w:rsidRPr="00AD1382">
        <w:rPr>
          <w:rFonts w:ascii="David" w:hAnsi="David" w:cs="David"/>
          <w:sz w:val="24"/>
          <w:szCs w:val="24"/>
          <w:rtl/>
        </w:rPr>
        <w:t xml:space="preserve">בישראל בשנות השבעים והשמונים, </w:t>
      </w:r>
      <w:r w:rsidR="00F20279" w:rsidRPr="00AD1382">
        <w:rPr>
          <w:rFonts w:ascii="David" w:hAnsi="David" w:cs="David"/>
          <w:sz w:val="24"/>
          <w:szCs w:val="24"/>
          <w:rtl/>
        </w:rPr>
        <w:t xml:space="preserve">כשהיצירה הספרותית בישראל </w:t>
      </w:r>
      <w:r w:rsidR="009B657A" w:rsidRPr="00AD1382">
        <w:rPr>
          <w:rFonts w:ascii="David" w:hAnsi="David" w:cs="David"/>
          <w:sz w:val="24"/>
          <w:szCs w:val="24"/>
          <w:rtl/>
        </w:rPr>
        <w:t xml:space="preserve">הגיעה לשיא </w:t>
      </w:r>
      <w:r w:rsidR="009046C2" w:rsidRPr="00AD1382">
        <w:rPr>
          <w:rFonts w:ascii="David" w:hAnsi="David" w:cs="David"/>
          <w:sz w:val="24"/>
          <w:szCs w:val="24"/>
          <w:rtl/>
        </w:rPr>
        <w:t xml:space="preserve">שלא היה כדוגמתו </w:t>
      </w:r>
      <w:r w:rsidR="009B657A" w:rsidRPr="00AD1382">
        <w:rPr>
          <w:rFonts w:ascii="David" w:hAnsi="David" w:cs="David"/>
          <w:sz w:val="24"/>
          <w:szCs w:val="24"/>
          <w:rtl/>
        </w:rPr>
        <w:t>בכתיבה בעברית "</w:t>
      </w:r>
      <w:r w:rsidR="00484E7A" w:rsidRPr="00AD1382">
        <w:rPr>
          <w:rFonts w:ascii="David" w:hAnsi="David" w:cs="David"/>
          <w:sz w:val="24"/>
          <w:szCs w:val="24"/>
        </w:rPr>
        <w:t>since the time of the Bible and the ancient liturgical poets</w:t>
      </w:r>
      <w:r w:rsidR="00484E7A" w:rsidRPr="00AD1382">
        <w:rPr>
          <w:rFonts w:ascii="David" w:hAnsi="David" w:cs="David"/>
          <w:sz w:val="24"/>
          <w:szCs w:val="24"/>
          <w:rtl/>
        </w:rPr>
        <w:t xml:space="preserve"> </w:t>
      </w:r>
      <w:r w:rsidR="009B657A" w:rsidRPr="00AD1382">
        <w:rPr>
          <w:rFonts w:ascii="David" w:hAnsi="David" w:cs="David"/>
          <w:sz w:val="24"/>
          <w:szCs w:val="24"/>
          <w:rtl/>
        </w:rPr>
        <w:t>"</w:t>
      </w:r>
      <w:r w:rsidR="00F35A9E" w:rsidRPr="00AD1382">
        <w:rPr>
          <w:rFonts w:ascii="David" w:hAnsi="David" w:cs="David"/>
          <w:sz w:val="24"/>
          <w:szCs w:val="24"/>
          <w:rtl/>
        </w:rPr>
        <w:t xml:space="preserve"> (מינץ).</w:t>
      </w:r>
      <w:r w:rsidR="009B657A" w:rsidRPr="00AD1382">
        <w:rPr>
          <w:rStyle w:val="EndnoteReference"/>
          <w:rFonts w:ascii="David" w:hAnsi="David" w:cs="David"/>
          <w:sz w:val="24"/>
          <w:szCs w:val="24"/>
          <w:rtl/>
        </w:rPr>
        <w:endnoteReference w:id="6"/>
      </w:r>
      <w:r w:rsidR="009B657A" w:rsidRPr="00AD1382">
        <w:rPr>
          <w:rFonts w:ascii="David" w:hAnsi="David" w:cs="David"/>
          <w:sz w:val="24"/>
          <w:szCs w:val="24"/>
          <w:rtl/>
        </w:rPr>
        <w:t xml:space="preserve"> </w:t>
      </w:r>
      <w:r w:rsidR="006D0E25" w:rsidRPr="00AD1382">
        <w:rPr>
          <w:rFonts w:ascii="David" w:hAnsi="David" w:cs="David"/>
          <w:sz w:val="24"/>
          <w:szCs w:val="24"/>
          <w:rtl/>
        </w:rPr>
        <w:t xml:space="preserve">אלטר ומינץ קשרו </w:t>
      </w:r>
      <w:r w:rsidR="009B657A" w:rsidRPr="00AD1382">
        <w:rPr>
          <w:rFonts w:ascii="David" w:hAnsi="David" w:cs="David"/>
          <w:sz w:val="24"/>
          <w:szCs w:val="24"/>
          <w:rtl/>
        </w:rPr>
        <w:t>שניהם את האיכות הספרותית החדשה הזו עם התרחבות היקף התרגום לאנגלית</w:t>
      </w:r>
      <w:r w:rsidR="006D19DD" w:rsidRPr="00AD1382">
        <w:rPr>
          <w:rFonts w:ascii="David" w:hAnsi="David" w:cs="David"/>
          <w:sz w:val="24"/>
          <w:szCs w:val="24"/>
          <w:rtl/>
        </w:rPr>
        <w:t>;</w:t>
      </w:r>
      <w:r w:rsidR="009046C2" w:rsidRPr="00AD1382">
        <w:rPr>
          <w:rFonts w:ascii="David" w:hAnsi="David" w:cs="David"/>
          <w:sz w:val="24"/>
          <w:szCs w:val="24"/>
          <w:rtl/>
        </w:rPr>
        <w:t xml:space="preserve"> כ</w:t>
      </w:r>
      <w:r w:rsidR="006D0E25" w:rsidRPr="00AD1382">
        <w:rPr>
          <w:rFonts w:ascii="David" w:hAnsi="David" w:cs="David"/>
          <w:sz w:val="24"/>
          <w:szCs w:val="24"/>
          <w:rtl/>
        </w:rPr>
        <w:t>א</w:t>
      </w:r>
      <w:r w:rsidR="009046C2" w:rsidRPr="00AD1382">
        <w:rPr>
          <w:rFonts w:ascii="David" w:hAnsi="David" w:cs="David"/>
          <w:sz w:val="24"/>
          <w:szCs w:val="24"/>
          <w:rtl/>
        </w:rPr>
        <w:t>ש</w:t>
      </w:r>
      <w:r w:rsidR="006D0E25" w:rsidRPr="00AD1382">
        <w:rPr>
          <w:rFonts w:ascii="David" w:hAnsi="David" w:cs="David"/>
          <w:sz w:val="24"/>
          <w:szCs w:val="24"/>
          <w:rtl/>
        </w:rPr>
        <w:t xml:space="preserve">ר </w:t>
      </w:r>
      <w:r w:rsidR="009046C2" w:rsidRPr="00AD1382">
        <w:rPr>
          <w:rFonts w:ascii="David" w:hAnsi="David" w:cs="David"/>
          <w:sz w:val="24"/>
          <w:szCs w:val="24"/>
          <w:rtl/>
        </w:rPr>
        <w:t xml:space="preserve">מחברים את שתי </w:t>
      </w:r>
      <w:r w:rsidR="009B657A" w:rsidRPr="00AD1382">
        <w:rPr>
          <w:rFonts w:ascii="David" w:hAnsi="David" w:cs="David"/>
          <w:sz w:val="24"/>
          <w:szCs w:val="24"/>
          <w:rtl/>
        </w:rPr>
        <w:t xml:space="preserve">ההנחות הללו </w:t>
      </w:r>
      <w:r w:rsidR="009046C2" w:rsidRPr="00AD1382">
        <w:rPr>
          <w:rFonts w:ascii="David" w:hAnsi="David" w:cs="David"/>
          <w:sz w:val="24"/>
          <w:szCs w:val="24"/>
          <w:rtl/>
        </w:rPr>
        <w:t xml:space="preserve">עולה כי </w:t>
      </w:r>
      <w:r w:rsidR="009B657A" w:rsidRPr="00AD1382">
        <w:rPr>
          <w:rFonts w:ascii="David" w:hAnsi="David" w:cs="David"/>
          <w:sz w:val="24"/>
          <w:szCs w:val="24"/>
          <w:rtl/>
        </w:rPr>
        <w:t>השלת מאפייניה המגויסים - הסוציאליסטיים-פוזיטיביסטיים - של הספרות העברית בשנים מוקדמות קשורה לאיכותה בשנות השישים, השבעים והשמונים, ואיכותה בשנים אלה קשורה להתרחבות היקף התרגום לאנגלית.</w:t>
      </w:r>
      <w:r w:rsidR="00F35A9E" w:rsidRPr="00AD1382">
        <w:rPr>
          <w:rStyle w:val="EndnoteReference"/>
          <w:rFonts w:ascii="David" w:hAnsi="David" w:cs="David"/>
          <w:sz w:val="24"/>
          <w:szCs w:val="24"/>
          <w:rtl/>
        </w:rPr>
        <w:endnoteReference w:id="7"/>
      </w:r>
    </w:p>
    <w:p w:rsidR="004E74D4" w:rsidRPr="00AD1382" w:rsidRDefault="00636B24" w:rsidP="00522725">
      <w:pPr>
        <w:bidi/>
        <w:spacing w:line="360" w:lineRule="auto"/>
        <w:ind w:firstLine="720"/>
        <w:jc w:val="both"/>
        <w:rPr>
          <w:rFonts w:ascii="David" w:hAnsi="David" w:cs="David"/>
          <w:color w:val="000000"/>
          <w:sz w:val="24"/>
          <w:szCs w:val="24"/>
          <w:rtl/>
        </w:rPr>
      </w:pPr>
      <w:r w:rsidRPr="00AD1382">
        <w:rPr>
          <w:rFonts w:ascii="David" w:hAnsi="David" w:cs="David"/>
          <w:sz w:val="24"/>
          <w:szCs w:val="24"/>
          <w:rtl/>
        </w:rPr>
        <w:t xml:space="preserve">לא רק </w:t>
      </w:r>
      <w:r w:rsidR="00AB72FE" w:rsidRPr="00AD1382">
        <w:rPr>
          <w:rFonts w:ascii="David" w:hAnsi="David" w:cs="David"/>
          <w:sz w:val="24"/>
          <w:szCs w:val="24"/>
          <w:rtl/>
        </w:rPr>
        <w:t>ה</w:t>
      </w:r>
      <w:r w:rsidR="00DA5AE3" w:rsidRPr="00AD1382">
        <w:rPr>
          <w:rFonts w:ascii="David" w:hAnsi="David" w:cs="David"/>
          <w:sz w:val="24"/>
          <w:szCs w:val="24"/>
          <w:rtl/>
        </w:rPr>
        <w:t xml:space="preserve">מבט </w:t>
      </w:r>
      <w:r w:rsidR="00AB72FE" w:rsidRPr="00AD1382">
        <w:rPr>
          <w:rFonts w:ascii="David" w:hAnsi="David" w:cs="David"/>
          <w:sz w:val="24"/>
          <w:szCs w:val="24"/>
          <w:rtl/>
        </w:rPr>
        <w:t xml:space="preserve">המחקרי </w:t>
      </w:r>
      <w:r w:rsidR="00BE3090" w:rsidRPr="00AD1382">
        <w:rPr>
          <w:rFonts w:ascii="David" w:hAnsi="David" w:cs="David"/>
          <w:sz w:val="24"/>
          <w:szCs w:val="24"/>
          <w:rtl/>
        </w:rPr>
        <w:t xml:space="preserve">של </w:t>
      </w:r>
      <w:r w:rsidR="00DA5AE3" w:rsidRPr="00AD1382">
        <w:rPr>
          <w:rFonts w:ascii="David" w:hAnsi="David" w:cs="David"/>
          <w:sz w:val="24"/>
          <w:szCs w:val="24"/>
          <w:rtl/>
        </w:rPr>
        <w:t>סוף המאה ה-20</w:t>
      </w:r>
      <w:r w:rsidR="00AB72FE" w:rsidRPr="00AD1382">
        <w:rPr>
          <w:rFonts w:ascii="David" w:hAnsi="David" w:cs="David"/>
          <w:sz w:val="24"/>
          <w:szCs w:val="24"/>
          <w:rtl/>
        </w:rPr>
        <w:t xml:space="preserve"> </w:t>
      </w:r>
      <w:r w:rsidRPr="00AD1382">
        <w:rPr>
          <w:rFonts w:ascii="David" w:hAnsi="David" w:cs="David"/>
          <w:sz w:val="24"/>
          <w:szCs w:val="24"/>
          <w:rtl/>
        </w:rPr>
        <w:t>ה</w:t>
      </w:r>
      <w:r w:rsidR="00AB72FE" w:rsidRPr="00AD1382">
        <w:rPr>
          <w:rFonts w:ascii="David" w:hAnsi="David" w:cs="David"/>
          <w:sz w:val="24"/>
          <w:szCs w:val="24"/>
          <w:rtl/>
        </w:rPr>
        <w:t>ציע</w:t>
      </w:r>
      <w:r w:rsidRPr="00AD1382">
        <w:rPr>
          <w:rFonts w:ascii="David" w:hAnsi="David" w:cs="David"/>
          <w:sz w:val="24"/>
          <w:szCs w:val="24"/>
          <w:rtl/>
        </w:rPr>
        <w:t xml:space="preserve"> </w:t>
      </w:r>
      <w:r w:rsidR="00AB72FE" w:rsidRPr="00AD1382">
        <w:rPr>
          <w:rFonts w:ascii="David" w:hAnsi="David" w:cs="David"/>
          <w:sz w:val="24"/>
          <w:szCs w:val="24"/>
          <w:rtl/>
        </w:rPr>
        <w:t>ש</w:t>
      </w:r>
      <w:r w:rsidR="00B2140E" w:rsidRPr="00AD1382">
        <w:rPr>
          <w:rFonts w:ascii="David" w:hAnsi="David" w:cs="David"/>
          <w:sz w:val="24"/>
          <w:szCs w:val="24"/>
          <w:rtl/>
        </w:rPr>
        <w:t xml:space="preserve">היצירות שתורגמו משנות השישים ואילך ביטאו </w:t>
      </w:r>
      <w:r w:rsidR="009D4867" w:rsidRPr="00AD1382">
        <w:rPr>
          <w:rFonts w:ascii="David" w:hAnsi="David" w:cs="David"/>
          <w:sz w:val="24"/>
          <w:szCs w:val="24"/>
          <w:rtl/>
        </w:rPr>
        <w:t xml:space="preserve">אופוזיציה </w:t>
      </w:r>
      <w:r w:rsidR="00B2140E" w:rsidRPr="00AD1382">
        <w:rPr>
          <w:rFonts w:ascii="David" w:hAnsi="David" w:cs="David"/>
          <w:sz w:val="24"/>
          <w:szCs w:val="24"/>
          <w:rtl/>
        </w:rPr>
        <w:t>אידיאולוגית</w:t>
      </w:r>
      <w:r w:rsidR="009D4867" w:rsidRPr="00AD1382">
        <w:rPr>
          <w:rFonts w:ascii="David" w:hAnsi="David" w:cs="David"/>
          <w:sz w:val="24"/>
          <w:szCs w:val="24"/>
          <w:rtl/>
        </w:rPr>
        <w:t xml:space="preserve"> כלשהי</w:t>
      </w:r>
      <w:r w:rsidR="00B2140E" w:rsidRPr="00AD1382">
        <w:rPr>
          <w:rFonts w:ascii="David" w:hAnsi="David" w:cs="David"/>
          <w:sz w:val="24"/>
          <w:szCs w:val="24"/>
          <w:rtl/>
        </w:rPr>
        <w:t xml:space="preserve">, </w:t>
      </w:r>
      <w:r w:rsidR="00AB72FE" w:rsidRPr="00AD1382">
        <w:rPr>
          <w:rFonts w:ascii="David" w:hAnsi="David" w:cs="David"/>
          <w:sz w:val="24"/>
          <w:szCs w:val="24"/>
          <w:rtl/>
        </w:rPr>
        <w:t>ו</w:t>
      </w:r>
      <w:r w:rsidR="006D19DD" w:rsidRPr="00AD1382">
        <w:rPr>
          <w:rFonts w:ascii="David" w:hAnsi="David" w:cs="David"/>
          <w:sz w:val="24"/>
          <w:szCs w:val="24"/>
          <w:rtl/>
        </w:rPr>
        <w:t>ק</w:t>
      </w:r>
      <w:r w:rsidR="00BE3090" w:rsidRPr="00AD1382">
        <w:rPr>
          <w:rFonts w:ascii="David" w:hAnsi="David" w:cs="David"/>
          <w:sz w:val="24"/>
          <w:szCs w:val="24"/>
          <w:rtl/>
        </w:rPr>
        <w:t>ש</w:t>
      </w:r>
      <w:r w:rsidR="006D19DD" w:rsidRPr="00AD1382">
        <w:rPr>
          <w:rFonts w:ascii="David" w:hAnsi="David" w:cs="David"/>
          <w:sz w:val="24"/>
          <w:szCs w:val="24"/>
          <w:rtl/>
        </w:rPr>
        <w:t xml:space="preserve">ר בין </w:t>
      </w:r>
      <w:r w:rsidR="009D4867" w:rsidRPr="00AD1382">
        <w:rPr>
          <w:rFonts w:ascii="David" w:hAnsi="David" w:cs="David"/>
          <w:sz w:val="24"/>
          <w:szCs w:val="24"/>
          <w:rtl/>
        </w:rPr>
        <w:t xml:space="preserve">אופוזיציה </w:t>
      </w:r>
      <w:r w:rsidR="00AB72FE" w:rsidRPr="00AD1382">
        <w:rPr>
          <w:rFonts w:ascii="David" w:hAnsi="David" w:cs="David"/>
          <w:sz w:val="24"/>
          <w:szCs w:val="24"/>
          <w:rtl/>
        </w:rPr>
        <w:t xml:space="preserve">זו </w:t>
      </w:r>
      <w:r w:rsidRPr="00AD1382">
        <w:rPr>
          <w:rFonts w:ascii="David" w:hAnsi="David" w:cs="David"/>
          <w:sz w:val="24"/>
          <w:szCs w:val="24"/>
          <w:rtl/>
        </w:rPr>
        <w:t>ל</w:t>
      </w:r>
      <w:r w:rsidR="006D19DD" w:rsidRPr="00AD1382">
        <w:rPr>
          <w:rFonts w:ascii="David" w:hAnsi="David" w:cs="David"/>
          <w:sz w:val="24"/>
          <w:szCs w:val="24"/>
          <w:rtl/>
        </w:rPr>
        <w:t xml:space="preserve">בין </w:t>
      </w:r>
      <w:r w:rsidR="0092397E" w:rsidRPr="00AD1382">
        <w:rPr>
          <w:rFonts w:ascii="David" w:hAnsi="David" w:cs="David"/>
          <w:sz w:val="24"/>
          <w:szCs w:val="24"/>
          <w:rtl/>
        </w:rPr>
        <w:t>הפיכת</w:t>
      </w:r>
      <w:r w:rsidR="00AB72FE" w:rsidRPr="00AD1382">
        <w:rPr>
          <w:rFonts w:ascii="David" w:hAnsi="David" w:cs="David"/>
          <w:sz w:val="24"/>
          <w:szCs w:val="24"/>
          <w:rtl/>
        </w:rPr>
        <w:t xml:space="preserve">ן </w:t>
      </w:r>
      <w:r w:rsidR="00587021" w:rsidRPr="00AD1382">
        <w:rPr>
          <w:rFonts w:ascii="David" w:hAnsi="David" w:cs="David"/>
          <w:sz w:val="24"/>
          <w:szCs w:val="24"/>
          <w:rtl/>
        </w:rPr>
        <w:t xml:space="preserve">של היצירות </w:t>
      </w:r>
      <w:r w:rsidR="00146DB0" w:rsidRPr="00AD1382">
        <w:rPr>
          <w:rFonts w:ascii="David" w:hAnsi="David" w:cs="David"/>
          <w:sz w:val="24"/>
          <w:szCs w:val="24"/>
          <w:rtl/>
        </w:rPr>
        <w:t>למצרך</w:t>
      </w:r>
      <w:r w:rsidR="0092397E" w:rsidRPr="00AD1382">
        <w:rPr>
          <w:rFonts w:ascii="David" w:hAnsi="David" w:cs="David"/>
          <w:sz w:val="24"/>
          <w:szCs w:val="24"/>
          <w:rtl/>
        </w:rPr>
        <w:t xml:space="preserve"> </w:t>
      </w:r>
      <w:r w:rsidR="006D0E25" w:rsidRPr="00AD1382">
        <w:rPr>
          <w:rFonts w:ascii="David" w:hAnsi="David" w:cs="David"/>
          <w:sz w:val="24"/>
          <w:szCs w:val="24"/>
          <w:rtl/>
        </w:rPr>
        <w:t>רלוונטי</w:t>
      </w:r>
      <w:r w:rsidR="0092397E" w:rsidRPr="00AD1382">
        <w:rPr>
          <w:rFonts w:ascii="David" w:hAnsi="David" w:cs="David"/>
          <w:sz w:val="24"/>
          <w:szCs w:val="24"/>
          <w:rtl/>
        </w:rPr>
        <w:t xml:space="preserve"> </w:t>
      </w:r>
      <w:r w:rsidR="00563B23" w:rsidRPr="00AD1382">
        <w:rPr>
          <w:rFonts w:ascii="David" w:hAnsi="David" w:cs="David"/>
          <w:sz w:val="24"/>
          <w:szCs w:val="24"/>
          <w:rtl/>
        </w:rPr>
        <w:t xml:space="preserve">לקורא </w:t>
      </w:r>
      <w:r w:rsidR="0092397E" w:rsidRPr="00AD1382">
        <w:rPr>
          <w:rFonts w:ascii="David" w:hAnsi="David" w:cs="David"/>
          <w:sz w:val="24"/>
          <w:szCs w:val="24"/>
          <w:rtl/>
        </w:rPr>
        <w:t>האמריקני.</w:t>
      </w:r>
      <w:r w:rsidR="003715B1" w:rsidRPr="00AD1382">
        <w:rPr>
          <w:rFonts w:ascii="David" w:hAnsi="David" w:cs="David"/>
          <w:sz w:val="24"/>
          <w:szCs w:val="24"/>
          <w:rtl/>
        </w:rPr>
        <w:t xml:space="preserve"> </w:t>
      </w:r>
      <w:r w:rsidR="00BD029C" w:rsidRPr="00AD1382">
        <w:rPr>
          <w:rFonts w:ascii="David" w:hAnsi="David" w:cs="David"/>
          <w:sz w:val="24"/>
          <w:szCs w:val="24"/>
          <w:rtl/>
        </w:rPr>
        <w:t xml:space="preserve">גם </w:t>
      </w:r>
      <w:r w:rsidR="00DA5AE3" w:rsidRPr="00AD1382">
        <w:rPr>
          <w:rFonts w:ascii="David" w:hAnsi="David" w:cs="David"/>
          <w:sz w:val="24"/>
          <w:szCs w:val="24"/>
          <w:rtl/>
        </w:rPr>
        <w:t xml:space="preserve">בזמן-אמת, </w:t>
      </w:r>
      <w:r w:rsidR="00AD5669" w:rsidRPr="00AD1382">
        <w:rPr>
          <w:rFonts w:ascii="David" w:hAnsi="David" w:cs="David"/>
          <w:sz w:val="24"/>
          <w:szCs w:val="24"/>
          <w:rtl/>
        </w:rPr>
        <w:t xml:space="preserve">בשיח הספרותי והעיתונאי </w:t>
      </w:r>
      <w:r w:rsidR="009D4867" w:rsidRPr="00AD1382">
        <w:rPr>
          <w:rFonts w:ascii="David" w:hAnsi="David" w:cs="David"/>
          <w:sz w:val="24"/>
          <w:szCs w:val="24"/>
          <w:rtl/>
        </w:rPr>
        <w:t xml:space="preserve">האמריקני </w:t>
      </w:r>
      <w:r w:rsidR="00514F96" w:rsidRPr="00AD1382">
        <w:rPr>
          <w:rFonts w:ascii="David" w:hAnsi="David" w:cs="David"/>
          <w:sz w:val="24"/>
          <w:szCs w:val="24"/>
          <w:rtl/>
        </w:rPr>
        <w:t xml:space="preserve">של </w:t>
      </w:r>
      <w:r w:rsidR="009D4867" w:rsidRPr="00AD1382">
        <w:rPr>
          <w:rFonts w:ascii="David" w:hAnsi="David" w:cs="David"/>
          <w:sz w:val="24"/>
          <w:szCs w:val="24"/>
          <w:rtl/>
        </w:rPr>
        <w:t>שנות השישים והשבעים</w:t>
      </w:r>
      <w:r w:rsidR="00587021" w:rsidRPr="00AD1382">
        <w:rPr>
          <w:rFonts w:ascii="David" w:hAnsi="David" w:cs="David"/>
          <w:sz w:val="24"/>
          <w:szCs w:val="24"/>
          <w:rtl/>
        </w:rPr>
        <w:t xml:space="preserve">, </w:t>
      </w:r>
      <w:r w:rsidR="00DA5AE3" w:rsidRPr="00AD1382">
        <w:rPr>
          <w:rFonts w:ascii="David" w:hAnsi="David" w:cs="David"/>
          <w:sz w:val="24"/>
          <w:szCs w:val="24"/>
          <w:rtl/>
        </w:rPr>
        <w:t xml:space="preserve">קולות </w:t>
      </w:r>
      <w:r w:rsidR="00677028" w:rsidRPr="00AD1382">
        <w:rPr>
          <w:rFonts w:ascii="David" w:hAnsi="David" w:cs="David"/>
          <w:sz w:val="24"/>
          <w:szCs w:val="24"/>
          <w:rtl/>
        </w:rPr>
        <w:t xml:space="preserve">חשובים </w:t>
      </w:r>
      <w:r w:rsidR="00BE3090" w:rsidRPr="00AD1382">
        <w:rPr>
          <w:rFonts w:ascii="David" w:hAnsi="David" w:cs="David"/>
          <w:sz w:val="24"/>
          <w:szCs w:val="24"/>
          <w:rtl/>
        </w:rPr>
        <w:t>-</w:t>
      </w:r>
      <w:r w:rsidR="00AB72FE" w:rsidRPr="00AD1382">
        <w:rPr>
          <w:rFonts w:ascii="David" w:hAnsi="David" w:cs="David"/>
          <w:sz w:val="24"/>
          <w:szCs w:val="24"/>
          <w:rtl/>
        </w:rPr>
        <w:t xml:space="preserve"> </w:t>
      </w:r>
      <w:r w:rsidR="00BE3090" w:rsidRPr="00AD1382">
        <w:rPr>
          <w:rFonts w:ascii="David" w:hAnsi="David" w:cs="David"/>
          <w:sz w:val="24"/>
          <w:szCs w:val="24"/>
          <w:rtl/>
        </w:rPr>
        <w:t xml:space="preserve">לרבות </w:t>
      </w:r>
      <w:r w:rsidR="00AB72FE" w:rsidRPr="00AD1382">
        <w:rPr>
          <w:rFonts w:ascii="David" w:hAnsi="David" w:cs="David"/>
          <w:sz w:val="24"/>
          <w:szCs w:val="24"/>
          <w:rtl/>
        </w:rPr>
        <w:t xml:space="preserve">רוברט אלטר </w:t>
      </w:r>
      <w:r w:rsidR="00661090" w:rsidRPr="00AD1382">
        <w:rPr>
          <w:rFonts w:ascii="David" w:hAnsi="David" w:cs="David"/>
          <w:sz w:val="24"/>
          <w:szCs w:val="24"/>
          <w:rtl/>
        </w:rPr>
        <w:t xml:space="preserve">עצמו </w:t>
      </w:r>
      <w:r w:rsidR="00AB72FE" w:rsidRPr="00AD1382">
        <w:rPr>
          <w:rFonts w:ascii="David" w:hAnsi="David" w:cs="David"/>
          <w:sz w:val="24"/>
          <w:szCs w:val="24"/>
          <w:rtl/>
        </w:rPr>
        <w:t xml:space="preserve">בכובעו כעורך </w:t>
      </w:r>
      <w:r w:rsidR="00E86AF3" w:rsidRPr="00AD1382">
        <w:rPr>
          <w:rFonts w:ascii="David" w:hAnsi="David" w:cs="David"/>
          <w:sz w:val="24"/>
          <w:szCs w:val="24"/>
          <w:rtl/>
        </w:rPr>
        <w:t>-</w:t>
      </w:r>
      <w:r w:rsidR="00AB72FE" w:rsidRPr="00AD1382">
        <w:rPr>
          <w:rFonts w:ascii="David" w:hAnsi="David" w:cs="David"/>
          <w:sz w:val="24"/>
          <w:szCs w:val="24"/>
          <w:rtl/>
        </w:rPr>
        <w:t xml:space="preserve"> </w:t>
      </w:r>
      <w:r w:rsidR="00B2140E" w:rsidRPr="00AD1382">
        <w:rPr>
          <w:rFonts w:ascii="David" w:hAnsi="David" w:cs="David"/>
          <w:sz w:val="24"/>
          <w:szCs w:val="24"/>
          <w:rtl/>
        </w:rPr>
        <w:t>ביסס</w:t>
      </w:r>
      <w:r w:rsidR="00514F96" w:rsidRPr="00AD1382">
        <w:rPr>
          <w:rFonts w:ascii="David" w:hAnsi="David" w:cs="David"/>
          <w:sz w:val="24"/>
          <w:szCs w:val="24"/>
          <w:rtl/>
        </w:rPr>
        <w:t>ו</w:t>
      </w:r>
      <w:r w:rsidR="00B2140E" w:rsidRPr="00AD1382">
        <w:rPr>
          <w:rFonts w:ascii="David" w:hAnsi="David" w:cs="David"/>
          <w:sz w:val="24"/>
          <w:szCs w:val="24"/>
          <w:rtl/>
        </w:rPr>
        <w:t xml:space="preserve"> </w:t>
      </w:r>
      <w:r w:rsidR="00DA5AE3" w:rsidRPr="00AD1382">
        <w:rPr>
          <w:rFonts w:ascii="David" w:hAnsi="David" w:cs="David"/>
          <w:sz w:val="24"/>
          <w:szCs w:val="24"/>
          <w:rtl/>
        </w:rPr>
        <w:t xml:space="preserve">את </w:t>
      </w:r>
      <w:r w:rsidR="00677028" w:rsidRPr="00AD1382">
        <w:rPr>
          <w:rFonts w:ascii="David" w:hAnsi="David" w:cs="David"/>
          <w:sz w:val="24"/>
          <w:szCs w:val="24"/>
          <w:rtl/>
        </w:rPr>
        <w:t xml:space="preserve">התפיסה כי ביקורת-עצמית </w:t>
      </w:r>
      <w:r w:rsidR="00BC5DB5" w:rsidRPr="00AD1382">
        <w:rPr>
          <w:rFonts w:ascii="David" w:hAnsi="David" w:cs="David"/>
          <w:sz w:val="24"/>
          <w:szCs w:val="24"/>
          <w:rtl/>
        </w:rPr>
        <w:t>מוסר</w:t>
      </w:r>
      <w:r w:rsidR="006F2D22" w:rsidRPr="00AD1382">
        <w:rPr>
          <w:rFonts w:ascii="David" w:hAnsi="David" w:cs="David"/>
          <w:sz w:val="24"/>
          <w:szCs w:val="24"/>
          <w:rtl/>
        </w:rPr>
        <w:t>ית</w:t>
      </w:r>
      <w:r w:rsidR="00BC5DB5" w:rsidRPr="00AD1382">
        <w:rPr>
          <w:rFonts w:ascii="David" w:hAnsi="David" w:cs="David"/>
          <w:sz w:val="24"/>
          <w:szCs w:val="24"/>
          <w:rtl/>
        </w:rPr>
        <w:t xml:space="preserve"> </w:t>
      </w:r>
      <w:r w:rsidR="00677028" w:rsidRPr="00AD1382">
        <w:rPr>
          <w:rFonts w:ascii="David" w:hAnsi="David" w:cs="David"/>
          <w:sz w:val="24"/>
          <w:szCs w:val="24"/>
          <w:rtl/>
        </w:rPr>
        <w:t xml:space="preserve">היא </w:t>
      </w:r>
      <w:r w:rsidRPr="00AD1382">
        <w:rPr>
          <w:rFonts w:ascii="David" w:hAnsi="David" w:cs="David"/>
          <w:sz w:val="24"/>
          <w:szCs w:val="24"/>
          <w:rtl/>
        </w:rPr>
        <w:t xml:space="preserve">תכונת יסוד </w:t>
      </w:r>
      <w:r w:rsidR="00677028" w:rsidRPr="00AD1382">
        <w:rPr>
          <w:rFonts w:ascii="David" w:hAnsi="David" w:cs="David"/>
          <w:sz w:val="24"/>
          <w:szCs w:val="24"/>
          <w:rtl/>
        </w:rPr>
        <w:t>של ה</w:t>
      </w:r>
      <w:r w:rsidR="00DA5AE3" w:rsidRPr="00AD1382">
        <w:rPr>
          <w:rFonts w:ascii="David" w:hAnsi="David" w:cs="David"/>
          <w:sz w:val="24"/>
          <w:szCs w:val="24"/>
          <w:rtl/>
        </w:rPr>
        <w:t xml:space="preserve">ספרות </w:t>
      </w:r>
      <w:r w:rsidR="007A0658" w:rsidRPr="00AD1382">
        <w:rPr>
          <w:rFonts w:ascii="David" w:hAnsi="David" w:cs="David"/>
          <w:sz w:val="24"/>
          <w:szCs w:val="24"/>
          <w:rtl/>
        </w:rPr>
        <w:t xml:space="preserve">העברית </w:t>
      </w:r>
      <w:r w:rsidR="00176FB8" w:rsidRPr="00AD1382">
        <w:rPr>
          <w:rFonts w:ascii="David" w:hAnsi="David" w:cs="David"/>
          <w:sz w:val="24"/>
          <w:szCs w:val="24"/>
          <w:rtl/>
        </w:rPr>
        <w:t>העכשווית</w:t>
      </w:r>
      <w:r w:rsidR="00677028" w:rsidRPr="00AD1382">
        <w:rPr>
          <w:rFonts w:ascii="David" w:hAnsi="David" w:cs="David"/>
          <w:sz w:val="24"/>
          <w:szCs w:val="24"/>
          <w:rtl/>
        </w:rPr>
        <w:t xml:space="preserve"> </w:t>
      </w:r>
      <w:r w:rsidR="007A0658" w:rsidRPr="00AD1382">
        <w:rPr>
          <w:rFonts w:ascii="David" w:hAnsi="David" w:cs="David"/>
          <w:sz w:val="24"/>
          <w:szCs w:val="24"/>
          <w:rtl/>
        </w:rPr>
        <w:t>(</w:t>
      </w:r>
      <w:r w:rsidR="00587021" w:rsidRPr="00AD1382">
        <w:rPr>
          <w:rFonts w:ascii="David" w:hAnsi="David" w:cs="David"/>
          <w:sz w:val="24"/>
          <w:szCs w:val="24"/>
          <w:rtl/>
        </w:rPr>
        <w:t>או לפחות זו שנבחרה לתרגום</w:t>
      </w:r>
      <w:r w:rsidR="007A0658" w:rsidRPr="00AD1382">
        <w:rPr>
          <w:rFonts w:ascii="David" w:hAnsi="David" w:cs="David"/>
          <w:sz w:val="24"/>
          <w:szCs w:val="24"/>
          <w:rtl/>
        </w:rPr>
        <w:t>)</w:t>
      </w:r>
      <w:r w:rsidRPr="00AD1382">
        <w:rPr>
          <w:rFonts w:ascii="David" w:hAnsi="David" w:cs="David"/>
          <w:sz w:val="24"/>
          <w:szCs w:val="24"/>
          <w:rtl/>
        </w:rPr>
        <w:t>, וכי הדבר מקנה ערך לתרגומה</w:t>
      </w:r>
      <w:r w:rsidR="00514F96" w:rsidRPr="00AD1382">
        <w:rPr>
          <w:rFonts w:ascii="David" w:hAnsi="David" w:cs="David"/>
          <w:sz w:val="24"/>
          <w:szCs w:val="24"/>
          <w:rtl/>
        </w:rPr>
        <w:t>.</w:t>
      </w:r>
      <w:r w:rsidR="00DA5AE3" w:rsidRPr="00AD1382">
        <w:rPr>
          <w:rFonts w:ascii="David" w:hAnsi="David" w:cs="David"/>
          <w:sz w:val="24"/>
          <w:szCs w:val="24"/>
          <w:rtl/>
        </w:rPr>
        <w:t xml:space="preserve"> </w:t>
      </w:r>
      <w:r w:rsidR="006D19DD" w:rsidRPr="00AD1382">
        <w:rPr>
          <w:rFonts w:ascii="David" w:hAnsi="David" w:cs="David"/>
          <w:sz w:val="24"/>
          <w:szCs w:val="24"/>
          <w:rtl/>
        </w:rPr>
        <w:t xml:space="preserve">קולות אלה </w:t>
      </w:r>
      <w:r w:rsidR="006F2D22" w:rsidRPr="00AD1382">
        <w:rPr>
          <w:rFonts w:ascii="David" w:hAnsi="David" w:cs="David"/>
          <w:sz w:val="24"/>
          <w:szCs w:val="24"/>
          <w:rtl/>
        </w:rPr>
        <w:t xml:space="preserve">נטו להציג </w:t>
      </w:r>
      <w:r w:rsidR="006D19DD" w:rsidRPr="00AD1382">
        <w:rPr>
          <w:rFonts w:ascii="David" w:hAnsi="David" w:cs="David"/>
          <w:sz w:val="24"/>
          <w:szCs w:val="24"/>
          <w:rtl/>
        </w:rPr>
        <w:t xml:space="preserve">את </w:t>
      </w:r>
      <w:r w:rsidR="00514F96" w:rsidRPr="00AD1382">
        <w:rPr>
          <w:rFonts w:ascii="David" w:hAnsi="David" w:cs="David"/>
          <w:sz w:val="24"/>
          <w:szCs w:val="24"/>
          <w:rtl/>
        </w:rPr>
        <w:t xml:space="preserve">היצירות הישראליות </w:t>
      </w:r>
      <w:r w:rsidR="008E5C0F" w:rsidRPr="00AD1382">
        <w:rPr>
          <w:rFonts w:ascii="David" w:hAnsi="David" w:cs="David"/>
          <w:sz w:val="24"/>
          <w:szCs w:val="24"/>
          <w:rtl/>
        </w:rPr>
        <w:t xml:space="preserve">המתורגמות </w:t>
      </w:r>
      <w:r w:rsidR="009D4867" w:rsidRPr="00AD1382">
        <w:rPr>
          <w:rFonts w:ascii="David" w:hAnsi="David" w:cs="David"/>
          <w:sz w:val="24"/>
          <w:szCs w:val="24"/>
          <w:rtl/>
        </w:rPr>
        <w:t>כ</w:t>
      </w:r>
      <w:r w:rsidR="006F2D22" w:rsidRPr="00AD1382">
        <w:rPr>
          <w:rFonts w:ascii="David" w:hAnsi="David" w:cs="David"/>
          <w:sz w:val="24"/>
          <w:szCs w:val="24"/>
          <w:rtl/>
        </w:rPr>
        <w:t xml:space="preserve">מגלמות </w:t>
      </w:r>
      <w:r w:rsidR="00DA5AE3" w:rsidRPr="00AD1382">
        <w:rPr>
          <w:rFonts w:ascii="David" w:hAnsi="David" w:cs="David"/>
          <w:sz w:val="24"/>
          <w:szCs w:val="24"/>
          <w:rtl/>
        </w:rPr>
        <w:t>"מוסר יהודי"</w:t>
      </w:r>
      <w:r w:rsidR="00514F96" w:rsidRPr="00AD1382">
        <w:rPr>
          <w:rFonts w:ascii="David" w:hAnsi="David" w:cs="David"/>
          <w:sz w:val="24"/>
          <w:szCs w:val="24"/>
          <w:rtl/>
        </w:rPr>
        <w:t xml:space="preserve">, </w:t>
      </w:r>
      <w:r w:rsidRPr="00AD1382">
        <w:rPr>
          <w:rFonts w:ascii="David" w:hAnsi="David" w:cs="David"/>
          <w:sz w:val="24"/>
          <w:szCs w:val="24"/>
          <w:rtl/>
        </w:rPr>
        <w:t>ו</w:t>
      </w:r>
      <w:r w:rsidR="006D19DD" w:rsidRPr="00AD1382">
        <w:rPr>
          <w:rFonts w:ascii="David" w:hAnsi="David" w:cs="David"/>
          <w:sz w:val="24"/>
          <w:szCs w:val="24"/>
          <w:rtl/>
        </w:rPr>
        <w:t xml:space="preserve">מיסגרו אותן </w:t>
      </w:r>
      <w:r w:rsidR="00AB72FE" w:rsidRPr="00AD1382">
        <w:rPr>
          <w:rFonts w:ascii="David" w:hAnsi="David" w:cs="David"/>
          <w:sz w:val="24"/>
          <w:szCs w:val="24"/>
          <w:rtl/>
        </w:rPr>
        <w:t>כ</w:t>
      </w:r>
      <w:r w:rsidR="00CD792C" w:rsidRPr="00AD1382">
        <w:rPr>
          <w:rFonts w:ascii="David" w:hAnsi="David" w:cs="David"/>
          <w:sz w:val="24"/>
          <w:szCs w:val="24"/>
          <w:rtl/>
        </w:rPr>
        <w:t>חלק מ</w:t>
      </w:r>
      <w:r w:rsidR="00AB72FE" w:rsidRPr="00AD1382">
        <w:rPr>
          <w:rFonts w:ascii="David" w:hAnsi="David" w:cs="David"/>
          <w:sz w:val="24"/>
          <w:szCs w:val="24"/>
          <w:rtl/>
        </w:rPr>
        <w:t>מסורת כתיבה יהודית ארוכת שנים</w:t>
      </w:r>
      <w:r w:rsidR="0090409E" w:rsidRPr="00AD1382">
        <w:rPr>
          <w:rFonts w:ascii="David" w:hAnsi="David" w:cs="David"/>
          <w:sz w:val="24"/>
          <w:szCs w:val="24"/>
          <w:rtl/>
        </w:rPr>
        <w:t xml:space="preserve"> המבטאת</w:t>
      </w:r>
      <w:r w:rsidR="00587021" w:rsidRPr="00AD1382">
        <w:rPr>
          <w:rFonts w:ascii="David" w:hAnsi="David" w:cs="David"/>
          <w:sz w:val="24"/>
          <w:szCs w:val="24"/>
          <w:rtl/>
        </w:rPr>
        <w:t xml:space="preserve"> ללא מורא</w:t>
      </w:r>
      <w:r w:rsidR="0090409E" w:rsidRPr="00AD1382">
        <w:rPr>
          <w:rFonts w:ascii="David" w:hAnsi="David" w:cs="David"/>
          <w:sz w:val="24"/>
          <w:szCs w:val="24"/>
          <w:rtl/>
        </w:rPr>
        <w:t xml:space="preserve"> </w:t>
      </w:r>
      <w:r w:rsidR="00587021" w:rsidRPr="00AD1382">
        <w:rPr>
          <w:rFonts w:ascii="David" w:hAnsi="David" w:cs="David"/>
          <w:sz w:val="24"/>
          <w:szCs w:val="24"/>
          <w:rtl/>
        </w:rPr>
        <w:t xml:space="preserve">עמדות </w:t>
      </w:r>
      <w:r w:rsidR="006F2D22" w:rsidRPr="00AD1382">
        <w:rPr>
          <w:rFonts w:ascii="David" w:hAnsi="David" w:cs="David"/>
          <w:sz w:val="24"/>
          <w:szCs w:val="24"/>
          <w:rtl/>
        </w:rPr>
        <w:t xml:space="preserve">חברתיות </w:t>
      </w:r>
      <w:r w:rsidR="00587021" w:rsidRPr="00AD1382">
        <w:rPr>
          <w:rFonts w:ascii="David" w:hAnsi="David" w:cs="David"/>
          <w:sz w:val="24"/>
          <w:szCs w:val="24"/>
          <w:rtl/>
        </w:rPr>
        <w:t>אופוזיציוניות</w:t>
      </w:r>
      <w:r w:rsidR="00AB72FE" w:rsidRPr="00AD1382">
        <w:rPr>
          <w:rFonts w:ascii="David" w:hAnsi="David" w:cs="David"/>
          <w:sz w:val="24"/>
          <w:szCs w:val="24"/>
          <w:rtl/>
        </w:rPr>
        <w:t>.</w:t>
      </w:r>
      <w:r w:rsidR="00DB1973" w:rsidRPr="00AD1382">
        <w:rPr>
          <w:rFonts w:ascii="David" w:hAnsi="David" w:cs="David"/>
          <w:sz w:val="24"/>
          <w:szCs w:val="24"/>
          <w:rtl/>
        </w:rPr>
        <w:t xml:space="preserve"> ב</w:t>
      </w:r>
      <w:r w:rsidR="00F17151" w:rsidRPr="00AD1382">
        <w:rPr>
          <w:rFonts w:ascii="David" w:hAnsi="David" w:cs="David"/>
          <w:sz w:val="24"/>
          <w:szCs w:val="24"/>
          <w:rtl/>
        </w:rPr>
        <w:t>פתח ה</w:t>
      </w:r>
      <w:r w:rsidR="00DB1973" w:rsidRPr="00AD1382">
        <w:rPr>
          <w:rFonts w:ascii="David" w:hAnsi="David" w:cs="David"/>
          <w:sz w:val="24"/>
          <w:szCs w:val="24"/>
          <w:rtl/>
        </w:rPr>
        <w:t>אנתולוגיה</w:t>
      </w:r>
      <w:r w:rsidR="006B5B61" w:rsidRPr="00AD1382">
        <w:rPr>
          <w:rFonts w:ascii="David" w:hAnsi="David" w:cs="David"/>
          <w:sz w:val="24"/>
          <w:szCs w:val="24"/>
          <w:rtl/>
        </w:rPr>
        <w:t xml:space="preserve"> </w:t>
      </w:r>
      <w:r w:rsidR="006B5B61" w:rsidRPr="00AD1382">
        <w:rPr>
          <w:rFonts w:ascii="David" w:hAnsi="David" w:cs="David"/>
          <w:b/>
          <w:bCs/>
          <w:sz w:val="24"/>
          <w:szCs w:val="24"/>
          <w:rtl/>
        </w:rPr>
        <w:t>סיפורים ישראליים</w:t>
      </w:r>
      <w:r w:rsidR="00DB1973" w:rsidRPr="00AD1382">
        <w:rPr>
          <w:rFonts w:ascii="David" w:hAnsi="David" w:cs="David"/>
          <w:sz w:val="24"/>
          <w:szCs w:val="24"/>
          <w:rtl/>
        </w:rPr>
        <w:t xml:space="preserve"> </w:t>
      </w:r>
      <w:r w:rsidR="006B5B61" w:rsidRPr="00AD1382">
        <w:rPr>
          <w:rFonts w:ascii="David" w:hAnsi="David" w:cs="David"/>
          <w:sz w:val="24"/>
          <w:szCs w:val="24"/>
          <w:rtl/>
        </w:rPr>
        <w:t>[</w:t>
      </w:r>
      <w:r w:rsidR="00DB1973" w:rsidRPr="00AD1382">
        <w:rPr>
          <w:rFonts w:ascii="David" w:hAnsi="David" w:cs="David"/>
          <w:i/>
          <w:iCs/>
          <w:sz w:val="24"/>
          <w:szCs w:val="24"/>
        </w:rPr>
        <w:t>Israeli Stories</w:t>
      </w:r>
      <w:r w:rsidR="006B5B61" w:rsidRPr="00AD1382">
        <w:rPr>
          <w:rFonts w:ascii="David" w:hAnsi="David" w:cs="David"/>
          <w:sz w:val="24"/>
          <w:szCs w:val="24"/>
          <w:rtl/>
        </w:rPr>
        <w:t xml:space="preserve">] </w:t>
      </w:r>
      <w:r w:rsidR="00DB1973" w:rsidRPr="00AD1382">
        <w:rPr>
          <w:rFonts w:ascii="David" w:hAnsi="David" w:cs="David"/>
          <w:sz w:val="24"/>
          <w:szCs w:val="24"/>
          <w:rtl/>
        </w:rPr>
        <w:t xml:space="preserve">מ-1962, </w:t>
      </w:r>
      <w:r w:rsidRPr="00AD1382">
        <w:rPr>
          <w:rFonts w:ascii="David" w:hAnsi="David" w:cs="David"/>
          <w:sz w:val="24"/>
          <w:szCs w:val="24"/>
          <w:rtl/>
        </w:rPr>
        <w:t xml:space="preserve">העורך </w:t>
      </w:r>
      <w:r w:rsidR="00DB1973" w:rsidRPr="00AD1382">
        <w:rPr>
          <w:rFonts w:ascii="David" w:hAnsi="David" w:cs="David"/>
          <w:sz w:val="24"/>
          <w:szCs w:val="24"/>
          <w:rtl/>
        </w:rPr>
        <w:t>ג'ואל בלוקר</w:t>
      </w:r>
      <w:r w:rsidR="00F17151" w:rsidRPr="00AD1382">
        <w:rPr>
          <w:rFonts w:ascii="David" w:hAnsi="David" w:cs="David"/>
          <w:sz w:val="24"/>
          <w:szCs w:val="24"/>
          <w:rtl/>
        </w:rPr>
        <w:t xml:space="preserve"> </w:t>
      </w:r>
      <w:r w:rsidR="00DB1973" w:rsidRPr="00AD1382">
        <w:rPr>
          <w:rFonts w:ascii="David" w:hAnsi="David" w:cs="David"/>
          <w:sz w:val="24"/>
          <w:szCs w:val="24"/>
          <w:rtl/>
        </w:rPr>
        <w:t>כתב כי העדר המאפיינים המגויסים בסיפורים היה</w:t>
      </w:r>
      <w:r w:rsidR="00CD792C" w:rsidRPr="00AD1382">
        <w:rPr>
          <w:rFonts w:ascii="David" w:hAnsi="David" w:cs="David"/>
          <w:sz w:val="24"/>
          <w:szCs w:val="24"/>
          <w:rtl/>
        </w:rPr>
        <w:t xml:space="preserve"> </w:t>
      </w:r>
      <w:r w:rsidR="00DB1973" w:rsidRPr="00AD1382">
        <w:rPr>
          <w:rFonts w:ascii="David" w:hAnsi="David" w:cs="David"/>
          <w:sz w:val="24"/>
          <w:szCs w:val="24"/>
          <w:rtl/>
        </w:rPr>
        <w:t xml:space="preserve">גורם </w:t>
      </w:r>
      <w:r w:rsidR="00514F96" w:rsidRPr="00AD1382">
        <w:rPr>
          <w:rFonts w:ascii="David" w:hAnsi="David" w:cs="David"/>
          <w:sz w:val="24"/>
          <w:szCs w:val="24"/>
          <w:rtl/>
        </w:rPr>
        <w:t xml:space="preserve">ראשון במעלה </w:t>
      </w:r>
      <w:r w:rsidR="00DB1973" w:rsidRPr="00AD1382">
        <w:rPr>
          <w:rFonts w:ascii="David" w:hAnsi="David" w:cs="David"/>
          <w:sz w:val="24"/>
          <w:szCs w:val="24"/>
          <w:rtl/>
        </w:rPr>
        <w:t xml:space="preserve">בבחירה לתרגמם. למרות הפוליטיזציה של הספרות בישראל, כך </w:t>
      </w:r>
      <w:r w:rsidR="00111416" w:rsidRPr="00AD1382">
        <w:rPr>
          <w:rFonts w:ascii="David" w:hAnsi="David" w:cs="David"/>
          <w:sz w:val="24"/>
          <w:szCs w:val="24"/>
          <w:rtl/>
        </w:rPr>
        <w:t xml:space="preserve">טען </w:t>
      </w:r>
      <w:r w:rsidR="00DB1973" w:rsidRPr="00AD1382">
        <w:rPr>
          <w:rFonts w:ascii="David" w:hAnsi="David" w:cs="David"/>
          <w:sz w:val="24"/>
          <w:szCs w:val="24"/>
          <w:rtl/>
        </w:rPr>
        <w:t>בלוקר, "</w:t>
      </w:r>
      <w:r w:rsidR="00BA549C" w:rsidRPr="00AD1382">
        <w:rPr>
          <w:rFonts w:ascii="David" w:hAnsi="David" w:cs="David"/>
          <w:sz w:val="24"/>
          <w:szCs w:val="24"/>
        </w:rPr>
        <w:t xml:space="preserve"> there is a great deal more to contemporary Israeli writing than mere ideological posturing</w:t>
      </w:r>
      <w:r w:rsidR="00BA549C" w:rsidRPr="00AD1382">
        <w:rPr>
          <w:rFonts w:ascii="David" w:hAnsi="David" w:cs="David"/>
          <w:sz w:val="24"/>
          <w:szCs w:val="24"/>
          <w:rtl/>
        </w:rPr>
        <w:t xml:space="preserve"> </w:t>
      </w:r>
      <w:r w:rsidR="00DB1973" w:rsidRPr="00AD1382">
        <w:rPr>
          <w:rFonts w:ascii="David" w:hAnsi="David" w:cs="David"/>
          <w:sz w:val="24"/>
          <w:szCs w:val="24"/>
          <w:rtl/>
        </w:rPr>
        <w:t>"</w:t>
      </w:r>
      <w:r w:rsidR="004C53EA" w:rsidRPr="00AD1382">
        <w:rPr>
          <w:rFonts w:ascii="David" w:hAnsi="David" w:cs="David"/>
          <w:sz w:val="24"/>
          <w:szCs w:val="24"/>
          <w:rtl/>
        </w:rPr>
        <w:t xml:space="preserve"> - ואת היצירות </w:t>
      </w:r>
      <w:r w:rsidR="00F20279" w:rsidRPr="00AD1382">
        <w:rPr>
          <w:rFonts w:ascii="David" w:hAnsi="David" w:cs="David"/>
          <w:sz w:val="24"/>
          <w:szCs w:val="24"/>
          <w:rtl/>
        </w:rPr>
        <w:t xml:space="preserve">הללו בדיוק </w:t>
      </w:r>
      <w:r w:rsidR="00111416" w:rsidRPr="00AD1382">
        <w:rPr>
          <w:rFonts w:ascii="David" w:hAnsi="David" w:cs="David"/>
          <w:sz w:val="24"/>
          <w:szCs w:val="24"/>
          <w:rtl/>
        </w:rPr>
        <w:t xml:space="preserve">מבקשת </w:t>
      </w:r>
      <w:r w:rsidR="004C53EA" w:rsidRPr="00AD1382">
        <w:rPr>
          <w:rFonts w:ascii="David" w:hAnsi="David" w:cs="David"/>
          <w:sz w:val="24"/>
          <w:szCs w:val="24"/>
          <w:rtl/>
        </w:rPr>
        <w:t xml:space="preserve">האנתולוגיה </w:t>
      </w:r>
      <w:r w:rsidR="00111416" w:rsidRPr="00AD1382">
        <w:rPr>
          <w:rFonts w:ascii="David" w:hAnsi="David" w:cs="David"/>
          <w:sz w:val="24"/>
          <w:szCs w:val="24"/>
          <w:rtl/>
        </w:rPr>
        <w:t xml:space="preserve">להגיש </w:t>
      </w:r>
      <w:r w:rsidR="004C53EA" w:rsidRPr="00AD1382">
        <w:rPr>
          <w:rFonts w:ascii="David" w:hAnsi="David" w:cs="David"/>
          <w:sz w:val="24"/>
          <w:szCs w:val="24"/>
          <w:rtl/>
        </w:rPr>
        <w:t>לקוראיה.</w:t>
      </w:r>
      <w:r w:rsidR="00DB1973" w:rsidRPr="00AD1382">
        <w:rPr>
          <w:rStyle w:val="EndnoteReference"/>
          <w:rFonts w:ascii="David" w:hAnsi="David" w:cs="David"/>
          <w:sz w:val="24"/>
          <w:szCs w:val="24"/>
          <w:rtl/>
        </w:rPr>
        <w:endnoteReference w:id="8"/>
      </w:r>
      <w:r w:rsidR="00F17151" w:rsidRPr="00AD1382">
        <w:rPr>
          <w:rFonts w:ascii="David" w:hAnsi="David" w:cs="David"/>
          <w:sz w:val="24"/>
          <w:szCs w:val="24"/>
          <w:rtl/>
        </w:rPr>
        <w:t xml:space="preserve"> </w:t>
      </w:r>
      <w:r w:rsidR="00DB1973" w:rsidRPr="00AD1382">
        <w:rPr>
          <w:rFonts w:ascii="David" w:hAnsi="David" w:cs="David"/>
          <w:sz w:val="24"/>
          <w:szCs w:val="24"/>
          <w:rtl/>
        </w:rPr>
        <w:t>ב</w:t>
      </w:r>
      <w:r w:rsidR="00F679B2" w:rsidRPr="00AD1382">
        <w:rPr>
          <w:rFonts w:ascii="David" w:hAnsi="David" w:cs="David"/>
          <w:sz w:val="24"/>
          <w:szCs w:val="24"/>
          <w:rtl/>
        </w:rPr>
        <w:t xml:space="preserve">קטעי </w:t>
      </w:r>
      <w:r w:rsidR="00634CEC" w:rsidRPr="00AD1382">
        <w:rPr>
          <w:rFonts w:ascii="David" w:hAnsi="David" w:cs="David"/>
          <w:sz w:val="24"/>
          <w:szCs w:val="24"/>
          <w:rtl/>
        </w:rPr>
        <w:t xml:space="preserve">פרשנות </w:t>
      </w:r>
      <w:r w:rsidRPr="00AD1382">
        <w:rPr>
          <w:rFonts w:ascii="David" w:hAnsi="David" w:cs="David"/>
          <w:sz w:val="24"/>
          <w:szCs w:val="24"/>
          <w:rtl/>
        </w:rPr>
        <w:t xml:space="preserve">שצורפו </w:t>
      </w:r>
      <w:r w:rsidR="00DB1973" w:rsidRPr="00AD1382">
        <w:rPr>
          <w:rFonts w:ascii="David" w:hAnsi="David" w:cs="David"/>
          <w:sz w:val="24"/>
          <w:szCs w:val="24"/>
          <w:rtl/>
        </w:rPr>
        <w:t>לאנתולוגיה זו</w:t>
      </w:r>
      <w:r w:rsidR="00F679B2" w:rsidRPr="00AD1382">
        <w:rPr>
          <w:rFonts w:ascii="David" w:hAnsi="David" w:cs="David"/>
          <w:sz w:val="24"/>
          <w:szCs w:val="24"/>
          <w:rtl/>
        </w:rPr>
        <w:t>, רוברט אלטר</w:t>
      </w:r>
      <w:r w:rsidR="00DB1973" w:rsidRPr="00AD1382">
        <w:rPr>
          <w:rFonts w:ascii="David" w:hAnsi="David" w:cs="David"/>
          <w:sz w:val="24"/>
          <w:szCs w:val="24"/>
          <w:rtl/>
        </w:rPr>
        <w:t xml:space="preserve"> </w:t>
      </w:r>
      <w:r w:rsidRPr="00AD1382">
        <w:rPr>
          <w:rFonts w:ascii="David" w:hAnsi="David" w:cs="David"/>
          <w:sz w:val="24"/>
          <w:szCs w:val="24"/>
          <w:rtl/>
        </w:rPr>
        <w:t xml:space="preserve">תיאר את </w:t>
      </w:r>
      <w:r w:rsidR="00F20279" w:rsidRPr="00AD1382">
        <w:rPr>
          <w:rFonts w:ascii="David" w:hAnsi="David" w:cs="David"/>
          <w:sz w:val="24"/>
          <w:szCs w:val="24"/>
          <w:rtl/>
        </w:rPr>
        <w:t>מה שהוא תפס כ</w:t>
      </w:r>
      <w:r w:rsidR="00DB1973" w:rsidRPr="00AD1382">
        <w:rPr>
          <w:rFonts w:ascii="David" w:hAnsi="David" w:cs="David"/>
          <w:sz w:val="24"/>
          <w:szCs w:val="24"/>
          <w:rtl/>
        </w:rPr>
        <w:t>חוסר</w:t>
      </w:r>
      <w:r w:rsidR="00F20279" w:rsidRPr="00AD1382">
        <w:rPr>
          <w:rFonts w:ascii="David" w:hAnsi="David" w:cs="David"/>
          <w:sz w:val="24"/>
          <w:szCs w:val="24"/>
          <w:rtl/>
        </w:rPr>
        <w:t xml:space="preserve"> נכונותם </w:t>
      </w:r>
      <w:r w:rsidR="00DB1973" w:rsidRPr="00AD1382">
        <w:rPr>
          <w:rFonts w:ascii="David" w:hAnsi="David" w:cs="David"/>
          <w:sz w:val="24"/>
          <w:szCs w:val="24"/>
          <w:rtl/>
        </w:rPr>
        <w:t xml:space="preserve">של </w:t>
      </w:r>
      <w:r w:rsidR="00F20279" w:rsidRPr="00AD1382">
        <w:rPr>
          <w:rFonts w:ascii="David" w:hAnsi="David" w:cs="David"/>
          <w:sz w:val="24"/>
          <w:szCs w:val="24"/>
          <w:rtl/>
        </w:rPr>
        <w:t xml:space="preserve">הסופרים החדשים להשתעבד למאמץ הלאומי </w:t>
      </w:r>
      <w:r w:rsidRPr="00AD1382">
        <w:rPr>
          <w:rFonts w:ascii="David" w:hAnsi="David" w:cs="David"/>
          <w:sz w:val="24"/>
          <w:szCs w:val="24"/>
          <w:rtl/>
        </w:rPr>
        <w:t xml:space="preserve">במונחים </w:t>
      </w:r>
      <w:r w:rsidR="00DB1973" w:rsidRPr="00AD1382">
        <w:rPr>
          <w:rFonts w:ascii="David" w:hAnsi="David" w:cs="David"/>
          <w:sz w:val="24"/>
          <w:szCs w:val="24"/>
          <w:rtl/>
        </w:rPr>
        <w:t>מוסרי</w:t>
      </w:r>
      <w:r w:rsidRPr="00AD1382">
        <w:rPr>
          <w:rFonts w:ascii="David" w:hAnsi="David" w:cs="David"/>
          <w:sz w:val="24"/>
          <w:szCs w:val="24"/>
          <w:rtl/>
        </w:rPr>
        <w:t>ים</w:t>
      </w:r>
      <w:r w:rsidR="00B979E1" w:rsidRPr="00AD1382">
        <w:rPr>
          <w:rFonts w:ascii="David" w:hAnsi="David" w:cs="David"/>
          <w:sz w:val="24"/>
          <w:szCs w:val="24"/>
          <w:rtl/>
        </w:rPr>
        <w:t>-</w:t>
      </w:r>
      <w:r w:rsidR="00DB1973" w:rsidRPr="00AD1382">
        <w:rPr>
          <w:rFonts w:ascii="David" w:hAnsi="David" w:cs="David"/>
          <w:sz w:val="24"/>
          <w:szCs w:val="24"/>
          <w:rtl/>
        </w:rPr>
        <w:t>הומניסטי</w:t>
      </w:r>
      <w:r w:rsidRPr="00AD1382">
        <w:rPr>
          <w:rFonts w:ascii="David" w:hAnsi="David" w:cs="David"/>
          <w:sz w:val="24"/>
          <w:szCs w:val="24"/>
          <w:rtl/>
        </w:rPr>
        <w:t xml:space="preserve">ים </w:t>
      </w:r>
      <w:r w:rsidR="002C3040" w:rsidRPr="00AD1382">
        <w:rPr>
          <w:rFonts w:ascii="David" w:hAnsi="David" w:cs="David"/>
          <w:sz w:val="24"/>
          <w:szCs w:val="24"/>
          <w:rtl/>
        </w:rPr>
        <w:t>מלאי אהדה</w:t>
      </w:r>
      <w:r w:rsidR="006D19DD" w:rsidRPr="00AD1382">
        <w:rPr>
          <w:rFonts w:ascii="David" w:hAnsi="David" w:cs="David"/>
          <w:sz w:val="24"/>
          <w:szCs w:val="24"/>
          <w:rtl/>
        </w:rPr>
        <w:t>:</w:t>
      </w:r>
      <w:r w:rsidR="00DB1973" w:rsidRPr="00AD1382">
        <w:rPr>
          <w:rFonts w:ascii="David" w:hAnsi="David" w:cs="David"/>
          <w:sz w:val="24"/>
          <w:szCs w:val="24"/>
          <w:rtl/>
        </w:rPr>
        <w:t xml:space="preserve"> "</w:t>
      </w:r>
      <w:r w:rsidR="00BA549C" w:rsidRPr="00AD1382">
        <w:rPr>
          <w:rFonts w:ascii="David" w:hAnsi="David" w:cs="David"/>
          <w:sz w:val="24"/>
          <w:szCs w:val="24"/>
        </w:rPr>
        <w:t xml:space="preserve"> if one considers the circumstances in which a young Israeli writes, one must admire his integrity and his firmness of resolution. In a new state surrounded by enemies, compelled to keep up a large military establishment, one might expect the literary output to be marred by frequent displays of well-meaning patr</w:t>
      </w:r>
      <w:r w:rsidR="00601380" w:rsidRPr="00AD1382">
        <w:rPr>
          <w:rFonts w:ascii="David" w:hAnsi="David" w:cs="David"/>
          <w:sz w:val="24"/>
          <w:szCs w:val="24"/>
        </w:rPr>
        <w:t>iotism or misguided chauvinism</w:t>
      </w:r>
      <w:r w:rsidR="00601380" w:rsidRPr="00AD1382">
        <w:rPr>
          <w:rFonts w:ascii="David" w:hAnsi="David" w:cs="David"/>
          <w:rtl/>
        </w:rPr>
        <w:t>.</w:t>
      </w:r>
      <w:r w:rsidR="00DB1973" w:rsidRPr="00AD1382">
        <w:rPr>
          <w:rFonts w:ascii="David" w:hAnsi="David" w:cs="David"/>
          <w:sz w:val="24"/>
          <w:szCs w:val="24"/>
          <w:rtl/>
        </w:rPr>
        <w:t>"</w:t>
      </w:r>
      <w:r w:rsidR="00D90D01" w:rsidRPr="00AD1382">
        <w:rPr>
          <w:rStyle w:val="EndnoteReference"/>
          <w:rFonts w:ascii="David" w:hAnsi="David" w:cs="David"/>
          <w:sz w:val="24"/>
          <w:szCs w:val="24"/>
          <w:rtl/>
        </w:rPr>
        <w:endnoteReference w:id="9"/>
      </w:r>
      <w:r w:rsidR="00DB1973" w:rsidRPr="00AD1382">
        <w:rPr>
          <w:rFonts w:ascii="David" w:hAnsi="David" w:cs="David"/>
          <w:sz w:val="24"/>
          <w:szCs w:val="24"/>
          <w:rtl/>
        </w:rPr>
        <w:t xml:space="preserve"> </w:t>
      </w:r>
      <w:r w:rsidR="00634CEC" w:rsidRPr="00AD1382">
        <w:rPr>
          <w:rFonts w:ascii="David" w:hAnsi="David" w:cs="David"/>
          <w:sz w:val="24"/>
          <w:szCs w:val="24"/>
          <w:rtl/>
        </w:rPr>
        <w:t xml:space="preserve">לא </w:t>
      </w:r>
      <w:r w:rsidR="0056095C" w:rsidRPr="00AD1382">
        <w:rPr>
          <w:rFonts w:ascii="David" w:hAnsi="David" w:cs="David"/>
          <w:sz w:val="24"/>
          <w:szCs w:val="24"/>
          <w:rtl/>
        </w:rPr>
        <w:t xml:space="preserve">זו בלבד </w:t>
      </w:r>
      <w:r w:rsidR="00634CEC" w:rsidRPr="00AD1382">
        <w:rPr>
          <w:rFonts w:ascii="David" w:hAnsi="David" w:cs="David"/>
          <w:sz w:val="24"/>
          <w:szCs w:val="24"/>
          <w:rtl/>
        </w:rPr>
        <w:t xml:space="preserve">שהיצירות </w:t>
      </w:r>
      <w:r w:rsidR="0056095C" w:rsidRPr="00AD1382">
        <w:rPr>
          <w:rFonts w:ascii="David" w:hAnsi="David" w:cs="David"/>
          <w:sz w:val="24"/>
          <w:szCs w:val="24"/>
          <w:rtl/>
        </w:rPr>
        <w:t>העבריות נדרשות לסוגיות של מוסר ומשקפות ערכים מוסריים,</w:t>
      </w:r>
      <w:r w:rsidR="00634CEC" w:rsidRPr="00AD1382">
        <w:rPr>
          <w:rFonts w:ascii="David" w:hAnsi="David" w:cs="David"/>
          <w:sz w:val="24"/>
          <w:szCs w:val="24"/>
          <w:rtl/>
        </w:rPr>
        <w:t xml:space="preserve"> </w:t>
      </w:r>
      <w:r w:rsidRPr="00AD1382">
        <w:rPr>
          <w:rFonts w:ascii="David" w:hAnsi="David" w:cs="David"/>
          <w:sz w:val="24"/>
          <w:szCs w:val="24"/>
          <w:rtl/>
        </w:rPr>
        <w:t xml:space="preserve">לפי </w:t>
      </w:r>
      <w:r w:rsidR="00634CEC" w:rsidRPr="00AD1382">
        <w:rPr>
          <w:rFonts w:ascii="David" w:hAnsi="David" w:cs="David"/>
          <w:sz w:val="24"/>
          <w:szCs w:val="24"/>
          <w:rtl/>
        </w:rPr>
        <w:t>אלט</w:t>
      </w:r>
      <w:r w:rsidR="0056095C" w:rsidRPr="00AD1382">
        <w:rPr>
          <w:rFonts w:ascii="David" w:hAnsi="David" w:cs="David"/>
          <w:sz w:val="24"/>
          <w:szCs w:val="24"/>
          <w:rtl/>
        </w:rPr>
        <w:t>ר,</w:t>
      </w:r>
      <w:r w:rsidR="00634CEC" w:rsidRPr="00AD1382">
        <w:rPr>
          <w:rFonts w:ascii="David" w:hAnsi="David" w:cs="David"/>
          <w:sz w:val="24"/>
          <w:szCs w:val="24"/>
          <w:rtl/>
        </w:rPr>
        <w:t xml:space="preserve"> אלא ש</w:t>
      </w:r>
      <w:r w:rsidR="00AC5B5C" w:rsidRPr="00AD1382">
        <w:rPr>
          <w:rFonts w:ascii="David" w:hAnsi="David" w:cs="David"/>
          <w:sz w:val="24"/>
          <w:szCs w:val="24"/>
          <w:rtl/>
        </w:rPr>
        <w:t xml:space="preserve">בהתחשב בנסיבות </w:t>
      </w:r>
      <w:r w:rsidR="00673487" w:rsidRPr="00AD1382">
        <w:rPr>
          <w:rFonts w:ascii="David" w:hAnsi="David" w:cs="David"/>
          <w:sz w:val="24"/>
          <w:szCs w:val="24"/>
          <w:rtl/>
        </w:rPr>
        <w:t xml:space="preserve">ההיסטוריות </w:t>
      </w:r>
      <w:r w:rsidR="00A9541A" w:rsidRPr="00AD1382">
        <w:rPr>
          <w:rFonts w:ascii="David" w:hAnsi="David" w:cs="David"/>
          <w:sz w:val="24"/>
          <w:szCs w:val="24"/>
          <w:rtl/>
        </w:rPr>
        <w:t xml:space="preserve">בנות התקופה </w:t>
      </w:r>
      <w:r w:rsidR="00BD029C" w:rsidRPr="00AD1382">
        <w:rPr>
          <w:rFonts w:ascii="David" w:hAnsi="David" w:cs="David"/>
          <w:i/>
          <w:iCs/>
          <w:sz w:val="24"/>
          <w:szCs w:val="24"/>
          <w:rtl/>
        </w:rPr>
        <w:t>בעצם כתיבתן</w:t>
      </w:r>
      <w:r w:rsidR="00BD029C" w:rsidRPr="00AD1382">
        <w:rPr>
          <w:rFonts w:ascii="David" w:hAnsi="David" w:cs="David"/>
          <w:sz w:val="24"/>
          <w:szCs w:val="24"/>
          <w:rtl/>
        </w:rPr>
        <w:t xml:space="preserve"> </w:t>
      </w:r>
      <w:r w:rsidR="00634CEC" w:rsidRPr="00AD1382">
        <w:rPr>
          <w:rFonts w:ascii="David" w:hAnsi="David" w:cs="David"/>
          <w:sz w:val="24"/>
          <w:szCs w:val="24"/>
          <w:rtl/>
        </w:rPr>
        <w:t>יש ממד מוסרי.</w:t>
      </w:r>
      <w:r w:rsidR="006F2D22" w:rsidRPr="00AD1382">
        <w:rPr>
          <w:rFonts w:ascii="David" w:hAnsi="David" w:cs="David"/>
          <w:sz w:val="24"/>
          <w:szCs w:val="24"/>
          <w:rtl/>
        </w:rPr>
        <w:t xml:space="preserve"> </w:t>
      </w:r>
      <w:r w:rsidR="005A7581" w:rsidRPr="00AD1382">
        <w:rPr>
          <w:rFonts w:ascii="David" w:hAnsi="David" w:cs="David"/>
          <w:sz w:val="24"/>
          <w:szCs w:val="24"/>
          <w:rtl/>
        </w:rPr>
        <w:t xml:space="preserve">הממד המוסרי </w:t>
      </w:r>
      <w:r w:rsidR="006F2D22" w:rsidRPr="00AD1382">
        <w:rPr>
          <w:rFonts w:ascii="David" w:hAnsi="David" w:cs="David"/>
          <w:sz w:val="24"/>
          <w:szCs w:val="24"/>
          <w:rtl/>
        </w:rPr>
        <w:t xml:space="preserve">הזה </w:t>
      </w:r>
      <w:r w:rsidR="005A7581" w:rsidRPr="00AD1382">
        <w:rPr>
          <w:rFonts w:ascii="David" w:hAnsi="David" w:cs="David"/>
          <w:sz w:val="24"/>
          <w:szCs w:val="24"/>
          <w:rtl/>
        </w:rPr>
        <w:t>שזוהה עם</w:t>
      </w:r>
      <w:r w:rsidR="00634CEC" w:rsidRPr="00AD1382">
        <w:rPr>
          <w:rFonts w:ascii="David" w:hAnsi="David" w:cs="David"/>
          <w:sz w:val="24"/>
          <w:szCs w:val="24"/>
          <w:rtl/>
        </w:rPr>
        <w:t xml:space="preserve"> הספרות העברית הוצג </w:t>
      </w:r>
      <w:r w:rsidR="00BA3E0F" w:rsidRPr="00AD1382">
        <w:rPr>
          <w:rFonts w:ascii="David" w:hAnsi="David" w:cs="David"/>
          <w:sz w:val="24"/>
          <w:szCs w:val="24"/>
          <w:rtl/>
        </w:rPr>
        <w:t xml:space="preserve">לא פעם </w:t>
      </w:r>
      <w:r w:rsidR="006D19DD" w:rsidRPr="00AD1382">
        <w:rPr>
          <w:rFonts w:ascii="David" w:hAnsi="David" w:cs="David"/>
          <w:sz w:val="24"/>
          <w:szCs w:val="24"/>
          <w:rtl/>
        </w:rPr>
        <w:t xml:space="preserve">גם </w:t>
      </w:r>
      <w:r w:rsidR="00634CEC" w:rsidRPr="00AD1382">
        <w:rPr>
          <w:rFonts w:ascii="David" w:hAnsi="David" w:cs="David"/>
          <w:sz w:val="24"/>
          <w:szCs w:val="24"/>
          <w:rtl/>
        </w:rPr>
        <w:t xml:space="preserve">כגילום </w:t>
      </w:r>
      <w:r w:rsidR="00E77C83" w:rsidRPr="00AD1382">
        <w:rPr>
          <w:rFonts w:ascii="David" w:hAnsi="David" w:cs="David"/>
          <w:sz w:val="24"/>
          <w:szCs w:val="24"/>
          <w:rtl/>
        </w:rPr>
        <w:t xml:space="preserve">מובהק </w:t>
      </w:r>
      <w:r w:rsidR="00634CEC" w:rsidRPr="00AD1382">
        <w:rPr>
          <w:rFonts w:ascii="David" w:hAnsi="David" w:cs="David"/>
          <w:sz w:val="24"/>
          <w:szCs w:val="24"/>
          <w:rtl/>
        </w:rPr>
        <w:t xml:space="preserve">של "אופי יהודי". </w:t>
      </w:r>
      <w:r w:rsidR="00BE252A" w:rsidRPr="00AD1382">
        <w:rPr>
          <w:rFonts w:ascii="David" w:hAnsi="David" w:cs="David"/>
          <w:sz w:val="24"/>
          <w:szCs w:val="24"/>
          <w:rtl/>
        </w:rPr>
        <w:t>בהקדמ</w:t>
      </w:r>
      <w:r w:rsidR="00673487" w:rsidRPr="00AD1382">
        <w:rPr>
          <w:rFonts w:ascii="David" w:hAnsi="David" w:cs="David"/>
          <w:sz w:val="24"/>
          <w:szCs w:val="24"/>
          <w:rtl/>
        </w:rPr>
        <w:t>ה</w:t>
      </w:r>
      <w:r w:rsidR="00BE252A" w:rsidRPr="00AD1382">
        <w:rPr>
          <w:rFonts w:ascii="David" w:hAnsi="David" w:cs="David"/>
          <w:sz w:val="24"/>
          <w:szCs w:val="24"/>
          <w:rtl/>
        </w:rPr>
        <w:t xml:space="preserve"> לאנתולוגיה</w:t>
      </w:r>
      <w:r w:rsidR="00872EAD" w:rsidRPr="00AD1382">
        <w:rPr>
          <w:rFonts w:ascii="David" w:hAnsi="David" w:cs="David"/>
          <w:sz w:val="24"/>
          <w:szCs w:val="24"/>
          <w:rtl/>
        </w:rPr>
        <w:t xml:space="preserve"> </w:t>
      </w:r>
      <w:r w:rsidR="00A9541A" w:rsidRPr="00AD1382">
        <w:rPr>
          <w:rFonts w:ascii="David" w:hAnsi="David" w:cs="David"/>
          <w:sz w:val="24"/>
          <w:szCs w:val="24"/>
          <w:rtl/>
        </w:rPr>
        <w:t xml:space="preserve">לאומית </w:t>
      </w:r>
      <w:r w:rsidR="00673487" w:rsidRPr="00AD1382">
        <w:rPr>
          <w:rFonts w:ascii="David" w:hAnsi="David" w:cs="David"/>
          <w:sz w:val="24"/>
          <w:szCs w:val="24"/>
          <w:rtl/>
        </w:rPr>
        <w:t xml:space="preserve">אחרת מאותן שנים </w:t>
      </w:r>
      <w:r w:rsidR="005A7581" w:rsidRPr="00AD1382">
        <w:rPr>
          <w:rFonts w:ascii="David" w:hAnsi="David" w:cs="David"/>
          <w:sz w:val="24"/>
          <w:szCs w:val="24"/>
          <w:rtl/>
        </w:rPr>
        <w:t xml:space="preserve">קבע </w:t>
      </w:r>
      <w:r w:rsidR="00BE252A" w:rsidRPr="00AD1382">
        <w:rPr>
          <w:rFonts w:ascii="David" w:hAnsi="David" w:cs="David"/>
          <w:sz w:val="24"/>
          <w:szCs w:val="24"/>
          <w:rtl/>
        </w:rPr>
        <w:t xml:space="preserve">העורך שלום קאהן, </w:t>
      </w:r>
      <w:r w:rsidR="00522725" w:rsidRPr="00AD1382">
        <w:rPr>
          <w:rFonts w:ascii="David" w:hAnsi="David" w:cs="David"/>
          <w:sz w:val="24"/>
          <w:szCs w:val="24"/>
          <w:rtl/>
        </w:rPr>
        <w:t>שהוזכר בפרק הקודם</w:t>
      </w:r>
      <w:r w:rsidR="006D19DD" w:rsidRPr="00AD1382">
        <w:rPr>
          <w:rFonts w:ascii="David" w:hAnsi="David" w:cs="David"/>
          <w:sz w:val="24"/>
          <w:szCs w:val="24"/>
          <w:rtl/>
        </w:rPr>
        <w:t xml:space="preserve">, כי הספרות העברית מתאפיינת בשלוש תכונות יסוד "יהודיות" - הומור, רגישות ומצפון - שהבולטת ביניהן </w:t>
      </w:r>
      <w:r w:rsidR="00377605" w:rsidRPr="00AD1382">
        <w:rPr>
          <w:rFonts w:ascii="David" w:hAnsi="David" w:cs="David"/>
          <w:sz w:val="24"/>
          <w:szCs w:val="24"/>
          <w:rtl/>
        </w:rPr>
        <w:t xml:space="preserve">עשויה להיות </w:t>
      </w:r>
      <w:r w:rsidR="006D19DD" w:rsidRPr="00AD1382">
        <w:rPr>
          <w:rFonts w:ascii="David" w:hAnsi="David" w:cs="David"/>
          <w:sz w:val="24"/>
          <w:szCs w:val="24"/>
          <w:rtl/>
        </w:rPr>
        <w:t>"</w:t>
      </w:r>
      <w:r w:rsidR="00377605" w:rsidRPr="00AD1382">
        <w:rPr>
          <w:rFonts w:ascii="David" w:hAnsi="David" w:cs="David"/>
        </w:rPr>
        <w:t xml:space="preserve"> </w:t>
      </w:r>
      <w:r w:rsidR="00377605" w:rsidRPr="00AD1382">
        <w:rPr>
          <w:rFonts w:ascii="David" w:hAnsi="David" w:cs="David"/>
          <w:sz w:val="24"/>
          <w:szCs w:val="24"/>
        </w:rPr>
        <w:t>the probings of conscience – in relation to God and one's own self and one's fellow-man and the ideals of society</w:t>
      </w:r>
      <w:r w:rsidR="00377605" w:rsidRPr="00AD1382">
        <w:rPr>
          <w:rFonts w:ascii="David" w:hAnsi="David" w:cs="David"/>
          <w:rtl/>
        </w:rPr>
        <w:t>."</w:t>
      </w:r>
      <w:r w:rsidR="006D19DD" w:rsidRPr="00AD1382">
        <w:rPr>
          <w:rStyle w:val="EndnoteReference"/>
          <w:rFonts w:ascii="David" w:hAnsi="David" w:cs="David"/>
          <w:sz w:val="24"/>
          <w:szCs w:val="24"/>
          <w:rtl/>
        </w:rPr>
        <w:endnoteReference w:id="10"/>
      </w:r>
      <w:r w:rsidR="009F4B99" w:rsidRPr="00AD1382">
        <w:rPr>
          <w:rFonts w:ascii="David" w:hAnsi="David" w:cs="David"/>
          <w:sz w:val="24"/>
          <w:szCs w:val="24"/>
          <w:rtl/>
        </w:rPr>
        <w:t xml:space="preserve"> </w:t>
      </w:r>
      <w:r w:rsidR="005A7581" w:rsidRPr="00AD1382">
        <w:rPr>
          <w:rFonts w:ascii="David" w:hAnsi="David" w:cs="David"/>
          <w:sz w:val="24"/>
          <w:szCs w:val="24"/>
          <w:rtl/>
        </w:rPr>
        <w:t>כדרכ</w:t>
      </w:r>
      <w:r w:rsidR="006F2D22" w:rsidRPr="00AD1382">
        <w:rPr>
          <w:rFonts w:ascii="David" w:hAnsi="David" w:cs="David"/>
          <w:sz w:val="24"/>
          <w:szCs w:val="24"/>
          <w:rtl/>
        </w:rPr>
        <w:t>ו של השיח הנלווה ל</w:t>
      </w:r>
      <w:r w:rsidR="004C53EA" w:rsidRPr="00AD1382">
        <w:rPr>
          <w:rFonts w:ascii="David" w:hAnsi="David" w:cs="David"/>
          <w:sz w:val="24"/>
          <w:szCs w:val="24"/>
          <w:rtl/>
        </w:rPr>
        <w:t>אנתולוגיות</w:t>
      </w:r>
      <w:r w:rsidR="00634CEC" w:rsidRPr="00AD1382">
        <w:rPr>
          <w:rFonts w:ascii="David" w:hAnsi="David" w:cs="David"/>
          <w:sz w:val="24"/>
          <w:szCs w:val="24"/>
          <w:rtl/>
        </w:rPr>
        <w:t xml:space="preserve"> </w:t>
      </w:r>
      <w:r w:rsidR="006F2D22" w:rsidRPr="00AD1382">
        <w:rPr>
          <w:rFonts w:ascii="David" w:hAnsi="David" w:cs="David"/>
          <w:sz w:val="24"/>
          <w:szCs w:val="24"/>
          <w:rtl/>
        </w:rPr>
        <w:t xml:space="preserve">ספרותיות </w:t>
      </w:r>
      <w:r w:rsidR="00634CEC" w:rsidRPr="00AD1382">
        <w:rPr>
          <w:rFonts w:ascii="David" w:hAnsi="David" w:cs="David"/>
          <w:sz w:val="24"/>
          <w:szCs w:val="24"/>
          <w:rtl/>
        </w:rPr>
        <w:t>לאומיות</w:t>
      </w:r>
      <w:r w:rsidR="004C53EA" w:rsidRPr="00AD1382">
        <w:rPr>
          <w:rFonts w:ascii="David" w:hAnsi="David" w:cs="David"/>
          <w:sz w:val="24"/>
          <w:szCs w:val="24"/>
          <w:rtl/>
        </w:rPr>
        <w:t>,</w:t>
      </w:r>
      <w:r w:rsidR="002C183D" w:rsidRPr="00AD1382">
        <w:rPr>
          <w:rStyle w:val="EndnoteReference"/>
          <w:rFonts w:ascii="David" w:hAnsi="David" w:cs="David"/>
          <w:color w:val="000000"/>
          <w:sz w:val="24"/>
          <w:szCs w:val="24"/>
          <w:rtl/>
        </w:rPr>
        <w:endnoteReference w:id="11"/>
      </w:r>
      <w:r w:rsidR="002C183D" w:rsidRPr="00AD1382">
        <w:rPr>
          <w:rFonts w:ascii="David" w:hAnsi="David" w:cs="David"/>
          <w:sz w:val="24"/>
          <w:szCs w:val="24"/>
          <w:rtl/>
        </w:rPr>
        <w:t xml:space="preserve"> </w:t>
      </w:r>
      <w:r w:rsidR="00872EAD" w:rsidRPr="00AD1382">
        <w:rPr>
          <w:rFonts w:ascii="David" w:hAnsi="David" w:cs="David"/>
          <w:sz w:val="24"/>
          <w:szCs w:val="24"/>
          <w:rtl/>
        </w:rPr>
        <w:t xml:space="preserve">קאהן </w:t>
      </w:r>
      <w:r w:rsidR="00C04638" w:rsidRPr="00AD1382">
        <w:rPr>
          <w:rFonts w:ascii="David" w:hAnsi="David" w:cs="David"/>
          <w:sz w:val="24"/>
          <w:szCs w:val="24"/>
          <w:rtl/>
        </w:rPr>
        <w:t>לא היסס ל</w:t>
      </w:r>
      <w:r w:rsidR="000C463C" w:rsidRPr="00AD1382">
        <w:rPr>
          <w:rFonts w:ascii="David" w:hAnsi="David" w:cs="David"/>
          <w:sz w:val="24"/>
          <w:szCs w:val="24"/>
          <w:rtl/>
        </w:rPr>
        <w:t>ה</w:t>
      </w:r>
      <w:r w:rsidR="009F4B99" w:rsidRPr="00AD1382">
        <w:rPr>
          <w:rFonts w:ascii="David" w:hAnsi="David" w:cs="David"/>
          <w:sz w:val="24"/>
          <w:szCs w:val="24"/>
          <w:rtl/>
        </w:rPr>
        <w:t xml:space="preserve">קיש </w:t>
      </w:r>
      <w:r w:rsidR="00872EAD" w:rsidRPr="00AD1382">
        <w:rPr>
          <w:rFonts w:ascii="David" w:hAnsi="David" w:cs="David"/>
          <w:sz w:val="24"/>
          <w:szCs w:val="24"/>
          <w:rtl/>
        </w:rPr>
        <w:t xml:space="preserve">מן </w:t>
      </w:r>
      <w:r w:rsidR="003D26A1" w:rsidRPr="00AD1382">
        <w:rPr>
          <w:rFonts w:ascii="David" w:hAnsi="David" w:cs="David"/>
          <w:sz w:val="24"/>
          <w:szCs w:val="24"/>
          <w:rtl/>
        </w:rPr>
        <w:t>ה</w:t>
      </w:r>
      <w:r w:rsidR="00872EAD" w:rsidRPr="00AD1382">
        <w:rPr>
          <w:rFonts w:ascii="David" w:hAnsi="David" w:cs="David"/>
          <w:sz w:val="24"/>
          <w:szCs w:val="24"/>
          <w:rtl/>
        </w:rPr>
        <w:t xml:space="preserve">סיפורים </w:t>
      </w:r>
      <w:r w:rsidR="004C53EA" w:rsidRPr="00AD1382">
        <w:rPr>
          <w:rFonts w:ascii="David" w:hAnsi="David" w:cs="David"/>
          <w:sz w:val="24"/>
          <w:szCs w:val="24"/>
          <w:rtl/>
        </w:rPr>
        <w:t xml:space="preserve">על </w:t>
      </w:r>
      <w:r w:rsidR="00CD792C" w:rsidRPr="00AD1382">
        <w:rPr>
          <w:rFonts w:ascii="David" w:hAnsi="David" w:cs="David"/>
          <w:sz w:val="24"/>
          <w:szCs w:val="24"/>
          <w:rtl/>
        </w:rPr>
        <w:t>ה</w:t>
      </w:r>
      <w:r w:rsidR="004C53EA" w:rsidRPr="00AD1382">
        <w:rPr>
          <w:rFonts w:ascii="David" w:hAnsi="David" w:cs="David"/>
          <w:sz w:val="24"/>
          <w:szCs w:val="24"/>
          <w:rtl/>
        </w:rPr>
        <w:t>חברה בישראל</w:t>
      </w:r>
      <w:r w:rsidR="00FA1DBE" w:rsidRPr="00AD1382">
        <w:rPr>
          <w:rFonts w:ascii="David" w:hAnsi="David" w:cs="David"/>
          <w:sz w:val="24"/>
          <w:szCs w:val="24"/>
          <w:rtl/>
        </w:rPr>
        <w:t xml:space="preserve"> </w:t>
      </w:r>
      <w:r w:rsidR="00CD792C" w:rsidRPr="00AD1382">
        <w:rPr>
          <w:rFonts w:ascii="David" w:hAnsi="David" w:cs="David"/>
          <w:sz w:val="24"/>
          <w:szCs w:val="24"/>
          <w:rtl/>
        </w:rPr>
        <w:t>בכללותה</w:t>
      </w:r>
      <w:r w:rsidR="00FA1DBE" w:rsidRPr="00AD1382">
        <w:rPr>
          <w:rFonts w:ascii="David" w:hAnsi="David" w:cs="David"/>
          <w:sz w:val="24"/>
          <w:szCs w:val="24"/>
          <w:rtl/>
        </w:rPr>
        <w:t>.</w:t>
      </w:r>
      <w:r w:rsidR="009F4B99" w:rsidRPr="00AD1382">
        <w:rPr>
          <w:rFonts w:ascii="David" w:hAnsi="David" w:cs="David"/>
          <w:sz w:val="24"/>
          <w:szCs w:val="24"/>
          <w:rtl/>
        </w:rPr>
        <w:t xml:space="preserve"> </w:t>
      </w:r>
      <w:r w:rsidR="00601380" w:rsidRPr="00AD1382">
        <w:rPr>
          <w:rFonts w:ascii="David" w:hAnsi="David" w:cs="David"/>
          <w:sz w:val="24"/>
          <w:szCs w:val="24"/>
        </w:rPr>
        <w:t>One of the heartening outcomes of reading these selections</w:t>
      </w:r>
      <w:r w:rsidR="00601380" w:rsidRPr="00AD1382">
        <w:rPr>
          <w:rFonts w:ascii="David" w:hAnsi="David" w:cs="David"/>
        </w:rPr>
        <w:t>"</w:t>
      </w:r>
      <w:r w:rsidR="00601380" w:rsidRPr="00AD1382">
        <w:rPr>
          <w:rFonts w:ascii="David" w:hAnsi="David" w:cs="David"/>
          <w:rtl/>
        </w:rPr>
        <w:t xml:space="preserve">," </w:t>
      </w:r>
      <w:r w:rsidR="00601380" w:rsidRPr="00AD1382">
        <w:rPr>
          <w:rFonts w:ascii="David" w:hAnsi="David" w:cs="David"/>
          <w:sz w:val="24"/>
          <w:szCs w:val="24"/>
          <w:rtl/>
        </w:rPr>
        <w:t>הוא כתב,</w:t>
      </w:r>
      <w:r w:rsidR="00601380" w:rsidRPr="00AD1382">
        <w:rPr>
          <w:rFonts w:ascii="David" w:hAnsi="David" w:cs="David"/>
          <w:rtl/>
        </w:rPr>
        <w:t xml:space="preserve"> </w:t>
      </w:r>
      <w:r w:rsidR="00601380" w:rsidRPr="00AD1382">
        <w:rPr>
          <w:rFonts w:ascii="David" w:hAnsi="David" w:cs="David"/>
          <w:sz w:val="24"/>
          <w:szCs w:val="24"/>
          <w:rtl/>
        </w:rPr>
        <w:t>"</w:t>
      </w:r>
      <w:r w:rsidR="00601380" w:rsidRPr="00AD1382">
        <w:rPr>
          <w:rFonts w:ascii="David" w:hAnsi="David" w:cs="David"/>
          <w:sz w:val="24"/>
          <w:szCs w:val="24"/>
        </w:rPr>
        <w:t>is the picture one gets of Israel's younger generation, in particular, as maintaining the age-old Jewish traditions of self-criticism and spiritual search</w:t>
      </w:r>
      <w:r w:rsidR="00601380" w:rsidRPr="00AD1382">
        <w:rPr>
          <w:rFonts w:ascii="David" w:hAnsi="David" w:cs="David"/>
          <w:sz w:val="24"/>
          <w:szCs w:val="24"/>
          <w:rtl/>
        </w:rPr>
        <w:t>."</w:t>
      </w:r>
      <w:r w:rsidR="003D26A1" w:rsidRPr="00AD1382">
        <w:rPr>
          <w:rStyle w:val="EndnoteReference"/>
          <w:rFonts w:ascii="David" w:hAnsi="David" w:cs="David"/>
          <w:sz w:val="24"/>
          <w:szCs w:val="24"/>
          <w:rtl/>
        </w:rPr>
        <w:endnoteReference w:id="12"/>
      </w:r>
      <w:r w:rsidR="00F17151" w:rsidRPr="00AD1382">
        <w:rPr>
          <w:rFonts w:ascii="David" w:hAnsi="David" w:cs="David"/>
          <w:color w:val="000000"/>
          <w:sz w:val="24"/>
          <w:szCs w:val="24"/>
          <w:rtl/>
        </w:rPr>
        <w:t xml:space="preserve"> </w:t>
      </w:r>
      <w:r w:rsidR="006F2D22" w:rsidRPr="00AD1382">
        <w:rPr>
          <w:rFonts w:ascii="David" w:hAnsi="David" w:cs="David"/>
          <w:color w:val="000000"/>
          <w:sz w:val="24"/>
          <w:szCs w:val="24"/>
          <w:rtl/>
        </w:rPr>
        <w:t xml:space="preserve">בהכללה, </w:t>
      </w:r>
      <w:r w:rsidR="004E74D4" w:rsidRPr="00AD1382">
        <w:rPr>
          <w:rFonts w:ascii="David" w:hAnsi="David" w:cs="David"/>
          <w:color w:val="000000"/>
          <w:sz w:val="24"/>
          <w:szCs w:val="24"/>
          <w:rtl/>
        </w:rPr>
        <w:t xml:space="preserve">השיח האמריקני נטה </w:t>
      </w:r>
      <w:r w:rsidR="00673487" w:rsidRPr="00AD1382">
        <w:rPr>
          <w:rFonts w:ascii="David" w:hAnsi="David" w:cs="David"/>
          <w:color w:val="000000"/>
          <w:sz w:val="24"/>
          <w:szCs w:val="24"/>
          <w:rtl/>
        </w:rPr>
        <w:t xml:space="preserve">לזהות </w:t>
      </w:r>
      <w:r w:rsidR="004E74D4" w:rsidRPr="00AD1382">
        <w:rPr>
          <w:rFonts w:ascii="David" w:hAnsi="David" w:cs="David"/>
          <w:color w:val="000000"/>
          <w:sz w:val="24"/>
          <w:szCs w:val="24"/>
          <w:rtl/>
        </w:rPr>
        <w:t xml:space="preserve">"מוסר יהודי" בעיקר </w:t>
      </w:r>
      <w:r w:rsidR="00673487" w:rsidRPr="00AD1382">
        <w:rPr>
          <w:rFonts w:ascii="David" w:hAnsi="David" w:cs="David"/>
          <w:color w:val="000000"/>
          <w:sz w:val="24"/>
          <w:szCs w:val="24"/>
          <w:rtl/>
        </w:rPr>
        <w:t xml:space="preserve">עם </w:t>
      </w:r>
      <w:r w:rsidR="004E74D4" w:rsidRPr="00AD1382">
        <w:rPr>
          <w:rFonts w:ascii="David" w:hAnsi="David" w:cs="David"/>
          <w:color w:val="000000"/>
          <w:sz w:val="24"/>
          <w:szCs w:val="24"/>
          <w:rtl/>
        </w:rPr>
        <w:t>יצירות שעסקו במגע עם האחֵר הלאומי-פוליטי, ו</w:t>
      </w:r>
      <w:r w:rsidR="00673487" w:rsidRPr="00AD1382">
        <w:rPr>
          <w:rFonts w:ascii="David" w:hAnsi="David" w:cs="David"/>
          <w:color w:val="000000"/>
          <w:sz w:val="24"/>
          <w:szCs w:val="24"/>
          <w:rtl/>
        </w:rPr>
        <w:t>ש</w:t>
      </w:r>
      <w:r w:rsidR="004E74D4" w:rsidRPr="00AD1382">
        <w:rPr>
          <w:rFonts w:ascii="David" w:hAnsi="David" w:cs="David"/>
          <w:color w:val="000000"/>
          <w:sz w:val="24"/>
          <w:szCs w:val="24"/>
          <w:rtl/>
        </w:rPr>
        <w:t>נתפסו כמגלמות קריאה להתנהגות סלחנית ובלתי-אלימה כלפיו. כזוהי, למשל, ביקורתו של הנרי וו. לוי ב</w:t>
      </w:r>
      <w:r w:rsidR="004E74D4" w:rsidRPr="00AD1382">
        <w:rPr>
          <w:rFonts w:ascii="David" w:hAnsi="David" w:cs="David"/>
          <w:b/>
          <w:bCs/>
          <w:color w:val="000000"/>
          <w:sz w:val="24"/>
          <w:szCs w:val="24"/>
          <w:rtl/>
        </w:rPr>
        <w:t>בולטימור סאן</w:t>
      </w:r>
      <w:r w:rsidR="004E74D4" w:rsidRPr="00AD1382">
        <w:rPr>
          <w:rFonts w:ascii="David" w:hAnsi="David" w:cs="David"/>
          <w:color w:val="000000"/>
          <w:sz w:val="24"/>
          <w:szCs w:val="24"/>
          <w:rtl/>
        </w:rPr>
        <w:t xml:space="preserve"> מ-1968 על הרומן </w:t>
      </w:r>
      <w:r w:rsidR="004E74D4" w:rsidRPr="00AD1382">
        <w:rPr>
          <w:rFonts w:ascii="David" w:hAnsi="David" w:cs="David"/>
          <w:b/>
          <w:bCs/>
          <w:color w:val="000000"/>
          <w:sz w:val="24"/>
          <w:szCs w:val="24"/>
          <w:rtl/>
        </w:rPr>
        <w:t>פצעי בגרות</w:t>
      </w:r>
      <w:r w:rsidR="004E74D4" w:rsidRPr="00AD1382">
        <w:rPr>
          <w:rFonts w:ascii="David" w:hAnsi="David" w:cs="David"/>
          <w:color w:val="000000"/>
          <w:sz w:val="24"/>
          <w:szCs w:val="24"/>
          <w:rtl/>
        </w:rPr>
        <w:t xml:space="preserve"> </w:t>
      </w:r>
      <w:r w:rsidR="00377605" w:rsidRPr="00AD1382">
        <w:rPr>
          <w:rFonts w:ascii="David" w:hAnsi="David" w:cs="David"/>
          <w:color w:val="000000"/>
          <w:sz w:val="24"/>
          <w:szCs w:val="24"/>
          <w:rtl/>
        </w:rPr>
        <w:t>[</w:t>
      </w:r>
      <w:r w:rsidR="00377605" w:rsidRPr="00AD1382">
        <w:rPr>
          <w:rFonts w:ascii="David" w:hAnsi="David" w:cs="David"/>
          <w:color w:val="000000"/>
          <w:sz w:val="24"/>
          <w:szCs w:val="24"/>
        </w:rPr>
        <w:t>The Bridgade</w:t>
      </w:r>
      <w:r w:rsidR="00377605" w:rsidRPr="00AD1382">
        <w:rPr>
          <w:rFonts w:ascii="David" w:hAnsi="David" w:cs="David"/>
          <w:color w:val="000000"/>
          <w:sz w:val="24"/>
          <w:szCs w:val="24"/>
          <w:rtl/>
        </w:rPr>
        <w:t xml:space="preserve">] </w:t>
      </w:r>
      <w:r w:rsidR="004E74D4" w:rsidRPr="00AD1382">
        <w:rPr>
          <w:rFonts w:ascii="David" w:hAnsi="David" w:cs="David"/>
          <w:color w:val="000000"/>
          <w:sz w:val="24"/>
          <w:szCs w:val="24"/>
          <w:rtl/>
        </w:rPr>
        <w:t xml:space="preserve">של חנוך ברטוב, המתאר את מסעה של פלוגת חיילים מהבריגדה היהודית בגרמניה הנאצית המובסת בתום </w:t>
      </w:r>
      <w:r w:rsidR="004E74D4" w:rsidRPr="00AD1382">
        <w:rPr>
          <w:rFonts w:ascii="David" w:hAnsi="David" w:cs="David"/>
          <w:color w:val="000000"/>
          <w:sz w:val="24"/>
          <w:szCs w:val="24"/>
          <w:rtl/>
        </w:rPr>
        <w:lastRenderedPageBreak/>
        <w:t xml:space="preserve">המלחמה. </w:t>
      </w:r>
      <w:r w:rsidR="00B2422E" w:rsidRPr="00AD1382">
        <w:rPr>
          <w:rFonts w:ascii="David" w:hAnsi="David" w:cs="David"/>
          <w:color w:val="000000"/>
          <w:sz w:val="24"/>
          <w:szCs w:val="24"/>
          <w:rtl/>
        </w:rPr>
        <w:t>הדמות הראשית ב</w:t>
      </w:r>
      <w:r w:rsidR="004E74D4" w:rsidRPr="00AD1382">
        <w:rPr>
          <w:rFonts w:ascii="David" w:hAnsi="David" w:cs="David"/>
          <w:color w:val="000000"/>
          <w:sz w:val="24"/>
          <w:szCs w:val="24"/>
          <w:rtl/>
        </w:rPr>
        <w:t>רומן</w:t>
      </w:r>
      <w:r w:rsidR="00B2422E" w:rsidRPr="00AD1382">
        <w:rPr>
          <w:rFonts w:ascii="David" w:hAnsi="David" w:cs="David"/>
          <w:color w:val="000000"/>
          <w:sz w:val="24"/>
          <w:szCs w:val="24"/>
          <w:rtl/>
        </w:rPr>
        <w:t>,</w:t>
      </w:r>
      <w:r w:rsidR="004E74D4" w:rsidRPr="00AD1382">
        <w:rPr>
          <w:rFonts w:ascii="David" w:hAnsi="David" w:cs="David"/>
          <w:color w:val="000000"/>
          <w:sz w:val="24"/>
          <w:szCs w:val="24"/>
          <w:rtl/>
        </w:rPr>
        <w:t xml:space="preserve"> אלישע, הבוחר</w:t>
      </w:r>
      <w:r w:rsidR="00FF3744" w:rsidRPr="00AD1382">
        <w:rPr>
          <w:rFonts w:ascii="David" w:hAnsi="David" w:cs="David"/>
          <w:color w:val="000000"/>
          <w:sz w:val="24"/>
          <w:szCs w:val="24"/>
          <w:rtl/>
        </w:rPr>
        <w:t>ת</w:t>
      </w:r>
      <w:r w:rsidR="004E74D4" w:rsidRPr="00AD1382">
        <w:rPr>
          <w:rFonts w:ascii="David" w:hAnsi="David" w:cs="David"/>
          <w:color w:val="000000"/>
          <w:sz w:val="24"/>
          <w:szCs w:val="24"/>
          <w:rtl/>
        </w:rPr>
        <w:t xml:space="preserve"> לעמוד בפיתוי ולא לנקום בגרמנים, ואף מונע</w:t>
      </w:r>
      <w:r w:rsidR="00FF3744" w:rsidRPr="00AD1382">
        <w:rPr>
          <w:rFonts w:ascii="David" w:hAnsi="David" w:cs="David"/>
          <w:color w:val="000000"/>
          <w:sz w:val="24"/>
          <w:szCs w:val="24"/>
          <w:rtl/>
        </w:rPr>
        <w:t>ת</w:t>
      </w:r>
      <w:r w:rsidR="004E74D4" w:rsidRPr="00AD1382">
        <w:rPr>
          <w:rFonts w:ascii="David" w:hAnsi="David" w:cs="David"/>
          <w:color w:val="000000"/>
          <w:sz w:val="24"/>
          <w:szCs w:val="24"/>
          <w:rtl/>
        </w:rPr>
        <w:t xml:space="preserve"> מחברי</w:t>
      </w:r>
      <w:r w:rsidR="00FF3744" w:rsidRPr="00AD1382">
        <w:rPr>
          <w:rFonts w:ascii="David" w:hAnsi="David" w:cs="David"/>
          <w:color w:val="000000"/>
          <w:sz w:val="24"/>
          <w:szCs w:val="24"/>
          <w:rtl/>
        </w:rPr>
        <w:t>ה</w:t>
      </w:r>
      <w:r w:rsidR="004E74D4" w:rsidRPr="00AD1382">
        <w:rPr>
          <w:rFonts w:ascii="David" w:hAnsi="David" w:cs="David"/>
          <w:color w:val="000000"/>
          <w:sz w:val="24"/>
          <w:szCs w:val="24"/>
          <w:rtl/>
        </w:rPr>
        <w:t xml:space="preserve"> לעשות זאת, מסמל</w:t>
      </w:r>
      <w:r w:rsidR="00B2422E" w:rsidRPr="00AD1382">
        <w:rPr>
          <w:rFonts w:ascii="David" w:hAnsi="David" w:cs="David"/>
          <w:color w:val="000000"/>
          <w:sz w:val="24"/>
          <w:szCs w:val="24"/>
          <w:rtl/>
        </w:rPr>
        <w:t>ת</w:t>
      </w:r>
      <w:r w:rsidR="004E74D4" w:rsidRPr="00AD1382">
        <w:rPr>
          <w:rFonts w:ascii="David" w:hAnsi="David" w:cs="David"/>
          <w:color w:val="000000"/>
          <w:sz w:val="24"/>
          <w:szCs w:val="24"/>
          <w:rtl/>
        </w:rPr>
        <w:t xml:space="preserve"> לדידו של לוי </w:t>
      </w:r>
      <w:r w:rsidR="00377605" w:rsidRPr="00AD1382">
        <w:rPr>
          <w:rFonts w:ascii="David" w:hAnsi="David" w:cs="David"/>
          <w:color w:val="000000"/>
          <w:sz w:val="24"/>
          <w:szCs w:val="24"/>
          <w:rtl/>
        </w:rPr>
        <w:t xml:space="preserve">את </w:t>
      </w:r>
      <w:r w:rsidR="004E74D4" w:rsidRPr="00AD1382">
        <w:rPr>
          <w:rFonts w:ascii="David" w:hAnsi="David" w:cs="David"/>
          <w:color w:val="000000"/>
          <w:sz w:val="24"/>
          <w:szCs w:val="24"/>
          <w:rtl/>
        </w:rPr>
        <w:t>"</w:t>
      </w:r>
      <w:r w:rsidR="00377605" w:rsidRPr="00AD1382">
        <w:rPr>
          <w:rFonts w:ascii="David" w:hAnsi="David" w:cs="David"/>
          <w:color w:val="000000"/>
          <w:sz w:val="24"/>
          <w:szCs w:val="24"/>
        </w:rPr>
        <w:t>unquestionably pure Judaism in its highest moral stance</w:t>
      </w:r>
      <w:r w:rsidR="004E74D4" w:rsidRPr="00AD1382">
        <w:rPr>
          <w:rFonts w:ascii="David" w:hAnsi="David" w:cs="David"/>
          <w:color w:val="000000"/>
          <w:sz w:val="24"/>
          <w:szCs w:val="24"/>
          <w:rtl/>
        </w:rPr>
        <w:t>."</w:t>
      </w:r>
      <w:r w:rsidR="004E74D4" w:rsidRPr="00AD1382">
        <w:rPr>
          <w:rStyle w:val="EndnoteReference"/>
          <w:rFonts w:ascii="David" w:hAnsi="David" w:cs="David"/>
          <w:color w:val="000000"/>
          <w:sz w:val="24"/>
          <w:szCs w:val="24"/>
          <w:rtl/>
        </w:rPr>
        <w:endnoteReference w:id="13"/>
      </w:r>
      <w:r w:rsidR="004E74D4" w:rsidRPr="00AD1382">
        <w:rPr>
          <w:rFonts w:ascii="David" w:hAnsi="David" w:cs="David"/>
          <w:color w:val="000000"/>
          <w:sz w:val="24"/>
          <w:szCs w:val="24"/>
          <w:rtl/>
        </w:rPr>
        <w:t xml:space="preserve"> בפרשנותו של </w:t>
      </w:r>
      <w:r w:rsidR="004E74D4" w:rsidRPr="00AD1382">
        <w:rPr>
          <w:rFonts w:ascii="David" w:hAnsi="David" w:cs="David"/>
          <w:sz w:val="24"/>
          <w:szCs w:val="24"/>
          <w:rtl/>
        </w:rPr>
        <w:t xml:space="preserve">רוברט אלטר </w:t>
      </w:r>
      <w:r w:rsidR="004E74D4" w:rsidRPr="00AD1382">
        <w:rPr>
          <w:rFonts w:ascii="David" w:hAnsi="David" w:cs="David"/>
          <w:color w:val="000000"/>
          <w:sz w:val="24"/>
          <w:szCs w:val="24"/>
          <w:rtl/>
        </w:rPr>
        <w:t xml:space="preserve">מ-1975 </w:t>
      </w:r>
      <w:r w:rsidR="004E74D4" w:rsidRPr="00AD1382">
        <w:rPr>
          <w:rFonts w:ascii="David" w:hAnsi="David" w:cs="David"/>
          <w:sz w:val="24"/>
          <w:szCs w:val="24"/>
          <w:rtl/>
        </w:rPr>
        <w:t>לסיפור "השבוי" של ס. יזהר, המציג היטפלות אלימה של מחלקת חיילים לרועה-צאן ערבי בימי מלחמת העצמאות, אלטר ז</w:t>
      </w:r>
      <w:r w:rsidR="000E57F0" w:rsidRPr="00AD1382">
        <w:rPr>
          <w:rFonts w:ascii="David" w:hAnsi="David" w:cs="David"/>
          <w:sz w:val="24"/>
          <w:szCs w:val="24"/>
          <w:rtl/>
        </w:rPr>
        <w:t>י</w:t>
      </w:r>
      <w:r w:rsidR="004E74D4" w:rsidRPr="00AD1382">
        <w:rPr>
          <w:rFonts w:ascii="David" w:hAnsi="David" w:cs="David"/>
          <w:sz w:val="24"/>
          <w:szCs w:val="24"/>
          <w:rtl/>
        </w:rPr>
        <w:t>הה את עמדתו של יזהר בסיפור עם ערכי מוסר יהודיים - ערכים ששורשיהם נטועים ב"</w:t>
      </w:r>
      <w:r w:rsidR="00377605" w:rsidRPr="00AD1382">
        <w:rPr>
          <w:rFonts w:ascii="David" w:hAnsi="David" w:cs="David"/>
          <w:sz w:val="24"/>
          <w:szCs w:val="24"/>
        </w:rPr>
        <w:t>the historical memory of the Jewish people</w:t>
      </w:r>
      <w:r w:rsidR="004E74D4" w:rsidRPr="00AD1382">
        <w:rPr>
          <w:rFonts w:ascii="David" w:hAnsi="David" w:cs="David"/>
          <w:sz w:val="24"/>
          <w:szCs w:val="24"/>
          <w:rtl/>
        </w:rPr>
        <w:t>".</w:t>
      </w:r>
      <w:r w:rsidR="004E74D4" w:rsidRPr="00AD1382">
        <w:rPr>
          <w:rStyle w:val="EndnoteReference"/>
          <w:rFonts w:ascii="David" w:hAnsi="David" w:cs="David"/>
          <w:sz w:val="24"/>
          <w:szCs w:val="24"/>
          <w:rtl/>
        </w:rPr>
        <w:endnoteReference w:id="14"/>
      </w:r>
    </w:p>
    <w:p w:rsidR="003D4271" w:rsidRPr="00AD1382" w:rsidRDefault="000E57F0" w:rsidP="00000FE8">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הנחה טיפוסית </w:t>
      </w:r>
      <w:r w:rsidR="00915BF0" w:rsidRPr="00AD1382">
        <w:rPr>
          <w:rFonts w:ascii="David" w:hAnsi="David" w:cs="David"/>
          <w:sz w:val="24"/>
          <w:szCs w:val="24"/>
          <w:rtl/>
        </w:rPr>
        <w:t>ש</w:t>
      </w:r>
      <w:r w:rsidR="00673487" w:rsidRPr="00AD1382">
        <w:rPr>
          <w:rFonts w:ascii="David" w:hAnsi="David" w:cs="David"/>
          <w:sz w:val="24"/>
          <w:szCs w:val="24"/>
          <w:rtl/>
        </w:rPr>
        <w:t>היתה מובלעת ב</w:t>
      </w:r>
      <w:r w:rsidR="006F2D22" w:rsidRPr="00AD1382">
        <w:rPr>
          <w:rFonts w:ascii="David" w:hAnsi="David" w:cs="David"/>
          <w:sz w:val="24"/>
          <w:szCs w:val="24"/>
          <w:rtl/>
        </w:rPr>
        <w:t>פריזמה הדיסקורסיבית המעמידה את שאלת המוסר במרכז</w:t>
      </w:r>
      <w:r w:rsidR="00F268CA" w:rsidRPr="00AD1382">
        <w:rPr>
          <w:rFonts w:ascii="David" w:hAnsi="David" w:cs="David"/>
          <w:sz w:val="24"/>
          <w:szCs w:val="24"/>
          <w:rtl/>
        </w:rPr>
        <w:t xml:space="preserve">, </w:t>
      </w:r>
      <w:r w:rsidR="006F2D22" w:rsidRPr="00AD1382">
        <w:rPr>
          <w:rFonts w:ascii="David" w:hAnsi="David" w:cs="David"/>
          <w:sz w:val="24"/>
          <w:szCs w:val="24"/>
          <w:rtl/>
        </w:rPr>
        <w:t xml:space="preserve">אשר קיבלה </w:t>
      </w:r>
      <w:r w:rsidRPr="00AD1382">
        <w:rPr>
          <w:rFonts w:ascii="David" w:hAnsi="David" w:cs="David"/>
          <w:color w:val="000000"/>
          <w:sz w:val="24"/>
          <w:szCs w:val="24"/>
          <w:rtl/>
        </w:rPr>
        <w:t>ביטוי במבואות לאנתולוגיות וברשימות ביקורת בעיתונים</w:t>
      </w:r>
      <w:r w:rsidR="00F268CA" w:rsidRPr="00AD1382">
        <w:rPr>
          <w:rFonts w:ascii="David" w:hAnsi="David" w:cs="David"/>
          <w:color w:val="000000"/>
          <w:sz w:val="24"/>
          <w:szCs w:val="24"/>
          <w:rtl/>
        </w:rPr>
        <w:t>,</w:t>
      </w:r>
      <w:r w:rsidRPr="00AD1382">
        <w:rPr>
          <w:rFonts w:ascii="David" w:hAnsi="David" w:cs="David"/>
          <w:color w:val="000000"/>
          <w:sz w:val="24"/>
          <w:szCs w:val="24"/>
          <w:rtl/>
        </w:rPr>
        <w:t xml:space="preserve"> </w:t>
      </w:r>
      <w:r w:rsidRPr="00AD1382">
        <w:rPr>
          <w:rFonts w:ascii="David" w:hAnsi="David" w:cs="David"/>
          <w:sz w:val="24"/>
          <w:szCs w:val="24"/>
          <w:rtl/>
        </w:rPr>
        <w:t>היתה כי הספרות העברית היא מפתח ל</w:t>
      </w:r>
      <w:r w:rsidR="00F268CA" w:rsidRPr="00AD1382">
        <w:rPr>
          <w:rFonts w:ascii="David" w:hAnsi="David" w:cs="David"/>
          <w:sz w:val="24"/>
          <w:szCs w:val="24"/>
          <w:rtl/>
        </w:rPr>
        <w:t xml:space="preserve">קיום </w:t>
      </w:r>
      <w:r w:rsidRPr="00AD1382">
        <w:rPr>
          <w:rFonts w:ascii="David" w:hAnsi="David" w:cs="David"/>
          <w:sz w:val="24"/>
          <w:szCs w:val="24"/>
          <w:rtl/>
        </w:rPr>
        <w:t>הישראלי</w:t>
      </w:r>
      <w:r w:rsidR="00F268CA" w:rsidRPr="00AD1382">
        <w:rPr>
          <w:rFonts w:ascii="David" w:hAnsi="David" w:cs="David"/>
          <w:sz w:val="24"/>
          <w:szCs w:val="24"/>
          <w:rtl/>
        </w:rPr>
        <w:t xml:space="preserve"> </w:t>
      </w:r>
      <w:r w:rsidR="00F268CA" w:rsidRPr="00AD1382">
        <w:rPr>
          <w:rFonts w:ascii="David" w:hAnsi="David" w:cs="David"/>
          <w:i/>
          <w:iCs/>
          <w:color w:val="000000"/>
          <w:sz w:val="24"/>
          <w:szCs w:val="24"/>
          <w:rtl/>
        </w:rPr>
        <w:t>כהוו</w:t>
      </w:r>
      <w:r w:rsidR="00CB0B0A" w:rsidRPr="00AD1382">
        <w:rPr>
          <w:rFonts w:ascii="David" w:hAnsi="David" w:cs="David"/>
          <w:i/>
          <w:iCs/>
          <w:color w:val="000000"/>
          <w:sz w:val="24"/>
          <w:szCs w:val="24"/>
          <w:rtl/>
        </w:rPr>
        <w:t>י</w:t>
      </w:r>
      <w:r w:rsidR="00F268CA" w:rsidRPr="00AD1382">
        <w:rPr>
          <w:rFonts w:ascii="David" w:hAnsi="David" w:cs="David"/>
          <w:i/>
          <w:iCs/>
          <w:color w:val="000000"/>
          <w:sz w:val="24"/>
          <w:szCs w:val="24"/>
          <w:rtl/>
        </w:rPr>
        <w:t>יתו</w:t>
      </w:r>
      <w:r w:rsidRPr="00AD1382">
        <w:rPr>
          <w:rFonts w:ascii="David" w:hAnsi="David" w:cs="David"/>
          <w:color w:val="000000"/>
          <w:sz w:val="24"/>
          <w:szCs w:val="24"/>
          <w:rtl/>
        </w:rPr>
        <w:t>.</w:t>
      </w:r>
      <w:r w:rsidR="00486A6E" w:rsidRPr="00AD1382">
        <w:rPr>
          <w:rFonts w:ascii="David" w:hAnsi="David" w:cs="David"/>
          <w:color w:val="000000"/>
          <w:sz w:val="24"/>
          <w:szCs w:val="24"/>
          <w:rtl/>
        </w:rPr>
        <w:t xml:space="preserve"> </w:t>
      </w:r>
      <w:r w:rsidR="00201A85" w:rsidRPr="00AD1382">
        <w:rPr>
          <w:rFonts w:ascii="David" w:hAnsi="David" w:cs="David"/>
          <w:color w:val="000000"/>
          <w:sz w:val="24"/>
          <w:szCs w:val="24"/>
          <w:rtl/>
        </w:rPr>
        <w:t xml:space="preserve">הביקורת </w:t>
      </w:r>
      <w:r w:rsidR="00B979E1" w:rsidRPr="00AD1382">
        <w:rPr>
          <w:rFonts w:ascii="David" w:hAnsi="David" w:cs="David"/>
          <w:color w:val="000000"/>
          <w:sz w:val="24"/>
          <w:szCs w:val="24"/>
          <w:rtl/>
        </w:rPr>
        <w:t>ב</w:t>
      </w:r>
      <w:r w:rsidR="00B979E1" w:rsidRPr="00AD1382">
        <w:rPr>
          <w:rFonts w:ascii="David" w:hAnsi="David" w:cs="David"/>
          <w:b/>
          <w:bCs/>
          <w:color w:val="000000"/>
          <w:sz w:val="24"/>
          <w:szCs w:val="24"/>
          <w:rtl/>
        </w:rPr>
        <w:t>ניו יורק טיימס</w:t>
      </w:r>
      <w:r w:rsidR="00AC5B5C" w:rsidRPr="00AD1382">
        <w:rPr>
          <w:rFonts w:ascii="David" w:hAnsi="David" w:cs="David"/>
          <w:i/>
          <w:iCs/>
          <w:color w:val="000000"/>
          <w:sz w:val="24"/>
          <w:szCs w:val="24"/>
          <w:rtl/>
        </w:rPr>
        <w:t xml:space="preserve"> </w:t>
      </w:r>
      <w:r w:rsidR="00FF3744" w:rsidRPr="00AD1382">
        <w:rPr>
          <w:rFonts w:ascii="David" w:hAnsi="David" w:cs="David"/>
          <w:color w:val="000000"/>
          <w:sz w:val="24"/>
          <w:szCs w:val="24"/>
          <w:rtl/>
        </w:rPr>
        <w:t xml:space="preserve">מ-1962 </w:t>
      </w:r>
      <w:r w:rsidR="00AC5B5C" w:rsidRPr="00AD1382">
        <w:rPr>
          <w:rFonts w:ascii="David" w:hAnsi="David" w:cs="David"/>
          <w:color w:val="000000"/>
          <w:sz w:val="24"/>
          <w:szCs w:val="24"/>
          <w:rtl/>
        </w:rPr>
        <w:t>על</w:t>
      </w:r>
      <w:r w:rsidR="00AC5B5C" w:rsidRPr="00AD1382">
        <w:rPr>
          <w:rFonts w:ascii="David" w:hAnsi="David" w:cs="David"/>
          <w:i/>
          <w:iCs/>
          <w:color w:val="000000"/>
          <w:sz w:val="24"/>
          <w:szCs w:val="24"/>
          <w:rtl/>
        </w:rPr>
        <w:t xml:space="preserve"> </w:t>
      </w:r>
      <w:r w:rsidR="005A7581" w:rsidRPr="00AD1382">
        <w:rPr>
          <w:rFonts w:ascii="David" w:hAnsi="David" w:cs="David"/>
          <w:color w:val="000000"/>
          <w:sz w:val="24"/>
          <w:szCs w:val="24"/>
          <w:rtl/>
        </w:rPr>
        <w:t xml:space="preserve">אותה </w:t>
      </w:r>
      <w:r w:rsidR="00AC5B5C" w:rsidRPr="00AD1382">
        <w:rPr>
          <w:rFonts w:ascii="David" w:hAnsi="David" w:cs="David"/>
          <w:color w:val="000000"/>
          <w:sz w:val="24"/>
          <w:szCs w:val="24"/>
          <w:rtl/>
        </w:rPr>
        <w:t xml:space="preserve">אנתולוגיה של קאהן </w:t>
      </w:r>
      <w:r w:rsidR="005A7581" w:rsidRPr="00AD1382">
        <w:rPr>
          <w:rFonts w:ascii="David" w:hAnsi="David" w:cs="David"/>
          <w:color w:val="000000"/>
          <w:sz w:val="24"/>
          <w:szCs w:val="24"/>
          <w:rtl/>
        </w:rPr>
        <w:t xml:space="preserve">ראתה צורך להדגיש </w:t>
      </w:r>
      <w:r w:rsidR="0056095C" w:rsidRPr="00AD1382">
        <w:rPr>
          <w:rFonts w:ascii="David" w:hAnsi="David" w:cs="David"/>
          <w:color w:val="000000"/>
          <w:sz w:val="24"/>
          <w:szCs w:val="24"/>
          <w:rtl/>
        </w:rPr>
        <w:t>לקורא שהוא</w:t>
      </w:r>
      <w:r w:rsidR="00096FFC" w:rsidRPr="00AD1382">
        <w:rPr>
          <w:rFonts w:ascii="David" w:hAnsi="David" w:cs="David"/>
          <w:color w:val="000000"/>
          <w:sz w:val="24"/>
          <w:szCs w:val="24"/>
          <w:rtl/>
        </w:rPr>
        <w:t xml:space="preserve"> </w:t>
      </w:r>
      <w:r w:rsidR="00B979E1" w:rsidRPr="00AD1382">
        <w:rPr>
          <w:rFonts w:ascii="David" w:hAnsi="David" w:cs="David"/>
          <w:color w:val="000000"/>
          <w:sz w:val="24"/>
          <w:szCs w:val="24"/>
          <w:rtl/>
        </w:rPr>
        <w:t>"</w:t>
      </w:r>
      <w:r w:rsidR="00CB0B0A" w:rsidRPr="00AD1382">
        <w:rPr>
          <w:rFonts w:ascii="David" w:hAnsi="David" w:cs="David"/>
          <w:color w:val="000000"/>
        </w:rPr>
        <w:t xml:space="preserve"> </w:t>
      </w:r>
      <w:r w:rsidR="00CB0B0A" w:rsidRPr="00AD1382">
        <w:rPr>
          <w:rFonts w:ascii="David" w:hAnsi="David" w:cs="David"/>
          <w:color w:val="000000"/>
          <w:sz w:val="24"/>
          <w:szCs w:val="24"/>
        </w:rPr>
        <w:t>will not find in these tales facile heroics or hymns to pioneering hardships. No monuments are erected; no scrolls inscribed.</w:t>
      </w:r>
      <w:r w:rsidR="00B13CCC" w:rsidRPr="00AD1382">
        <w:rPr>
          <w:rFonts w:ascii="David" w:hAnsi="David" w:cs="David"/>
          <w:sz w:val="24"/>
          <w:szCs w:val="24"/>
          <w:rtl/>
        </w:rPr>
        <w:t>,</w:t>
      </w:r>
      <w:r w:rsidR="00B979E1" w:rsidRPr="00AD1382">
        <w:rPr>
          <w:rFonts w:ascii="David" w:hAnsi="David" w:cs="David"/>
          <w:sz w:val="24"/>
          <w:szCs w:val="24"/>
          <w:rtl/>
        </w:rPr>
        <w:t>"</w:t>
      </w:r>
      <w:r w:rsidR="00B13CCC" w:rsidRPr="00AD1382">
        <w:rPr>
          <w:rFonts w:ascii="David" w:hAnsi="David" w:cs="David"/>
          <w:sz w:val="24"/>
          <w:szCs w:val="24"/>
          <w:rtl/>
        </w:rPr>
        <w:t xml:space="preserve"> </w:t>
      </w:r>
      <w:r w:rsidR="005A7581" w:rsidRPr="00AD1382">
        <w:rPr>
          <w:rFonts w:ascii="David" w:hAnsi="David" w:cs="David"/>
          <w:sz w:val="24"/>
          <w:szCs w:val="24"/>
          <w:rtl/>
        </w:rPr>
        <w:t xml:space="preserve">וקשרה </w:t>
      </w:r>
      <w:r w:rsidR="00B13CCC" w:rsidRPr="00AD1382">
        <w:rPr>
          <w:rFonts w:ascii="David" w:hAnsi="David" w:cs="David"/>
          <w:color w:val="000000"/>
          <w:sz w:val="24"/>
          <w:szCs w:val="24"/>
          <w:rtl/>
        </w:rPr>
        <w:t>כתרים לסיפורים על שהם עוסקים ב"</w:t>
      </w:r>
      <w:r w:rsidR="00CB0B0A" w:rsidRPr="00AD1382">
        <w:rPr>
          <w:rFonts w:ascii="David" w:hAnsi="David" w:cs="David"/>
          <w:color w:val="000000"/>
          <w:sz w:val="24"/>
          <w:szCs w:val="24"/>
        </w:rPr>
        <w:t>the human situation […] and the human personality</w:t>
      </w:r>
      <w:r w:rsidR="00B13CCC" w:rsidRPr="00AD1382">
        <w:rPr>
          <w:rFonts w:ascii="David" w:hAnsi="David" w:cs="David"/>
          <w:color w:val="000000"/>
          <w:sz w:val="24"/>
          <w:szCs w:val="24"/>
          <w:rtl/>
        </w:rPr>
        <w:t>".</w:t>
      </w:r>
      <w:r w:rsidR="00B979E1" w:rsidRPr="00AD1382">
        <w:rPr>
          <w:rStyle w:val="EndnoteReference"/>
          <w:rFonts w:ascii="David" w:hAnsi="David" w:cs="David"/>
          <w:sz w:val="24"/>
          <w:szCs w:val="24"/>
          <w:rtl/>
        </w:rPr>
        <w:endnoteReference w:id="15"/>
      </w:r>
      <w:r w:rsidR="001B3C7D" w:rsidRPr="00AD1382">
        <w:rPr>
          <w:rFonts w:ascii="David" w:hAnsi="David" w:cs="David"/>
          <w:sz w:val="24"/>
          <w:szCs w:val="24"/>
          <w:rtl/>
        </w:rPr>
        <w:t xml:space="preserve"> </w:t>
      </w:r>
      <w:r w:rsidR="00052A08" w:rsidRPr="00AD1382">
        <w:rPr>
          <w:rFonts w:ascii="David" w:hAnsi="David" w:cs="David"/>
          <w:color w:val="000000"/>
          <w:sz w:val="24"/>
          <w:szCs w:val="24"/>
          <w:rtl/>
        </w:rPr>
        <w:t xml:space="preserve">ביקורת </w:t>
      </w:r>
      <w:r w:rsidR="006F2D22" w:rsidRPr="00AD1382">
        <w:rPr>
          <w:rFonts w:ascii="David" w:hAnsi="David" w:cs="David"/>
          <w:color w:val="000000"/>
          <w:sz w:val="24"/>
          <w:szCs w:val="24"/>
          <w:rtl/>
        </w:rPr>
        <w:t xml:space="preserve">זו </w:t>
      </w:r>
      <w:r w:rsidR="00AC5B5C" w:rsidRPr="00AD1382">
        <w:rPr>
          <w:rFonts w:ascii="David" w:hAnsi="David" w:cs="David"/>
          <w:color w:val="000000"/>
          <w:sz w:val="24"/>
          <w:szCs w:val="24"/>
          <w:rtl/>
        </w:rPr>
        <w:t xml:space="preserve">חושפת </w:t>
      </w:r>
      <w:r w:rsidR="00B65EA7" w:rsidRPr="00AD1382">
        <w:rPr>
          <w:rFonts w:ascii="David" w:hAnsi="David" w:cs="David"/>
          <w:color w:val="000000"/>
          <w:sz w:val="24"/>
          <w:szCs w:val="24"/>
          <w:rtl/>
        </w:rPr>
        <w:t>מה</w:t>
      </w:r>
      <w:r w:rsidR="006A2CAB" w:rsidRPr="00AD1382">
        <w:rPr>
          <w:rFonts w:ascii="David" w:hAnsi="David" w:cs="David"/>
          <w:color w:val="000000"/>
          <w:sz w:val="24"/>
          <w:szCs w:val="24"/>
          <w:rtl/>
        </w:rPr>
        <w:t xml:space="preserve"> היו</w:t>
      </w:r>
      <w:r w:rsidR="00B65EA7" w:rsidRPr="00AD1382">
        <w:rPr>
          <w:rFonts w:ascii="David" w:hAnsi="David" w:cs="David"/>
          <w:color w:val="000000"/>
          <w:sz w:val="24"/>
          <w:szCs w:val="24"/>
          <w:rtl/>
        </w:rPr>
        <w:t xml:space="preserve"> </w:t>
      </w:r>
      <w:r w:rsidR="00673487" w:rsidRPr="00AD1382">
        <w:rPr>
          <w:rFonts w:ascii="David" w:hAnsi="David" w:cs="David"/>
          <w:color w:val="000000"/>
          <w:sz w:val="24"/>
          <w:szCs w:val="24"/>
          <w:rtl/>
        </w:rPr>
        <w:t xml:space="preserve">אולי </w:t>
      </w:r>
      <w:r w:rsidR="00A06DC8" w:rsidRPr="00AD1382">
        <w:rPr>
          <w:rFonts w:ascii="David" w:hAnsi="David" w:cs="David"/>
          <w:color w:val="000000"/>
          <w:sz w:val="24"/>
          <w:szCs w:val="24"/>
          <w:rtl/>
        </w:rPr>
        <w:t>ציפיות</w:t>
      </w:r>
      <w:r w:rsidR="00F7539F" w:rsidRPr="00AD1382">
        <w:rPr>
          <w:rFonts w:ascii="David" w:hAnsi="David" w:cs="David"/>
          <w:color w:val="000000"/>
          <w:sz w:val="24"/>
          <w:szCs w:val="24"/>
          <w:rtl/>
        </w:rPr>
        <w:t>יהם</w:t>
      </w:r>
      <w:r w:rsidR="00A06DC8" w:rsidRPr="00AD1382">
        <w:rPr>
          <w:rFonts w:ascii="David" w:hAnsi="David" w:cs="David"/>
          <w:color w:val="000000"/>
          <w:sz w:val="24"/>
          <w:szCs w:val="24"/>
          <w:rtl/>
        </w:rPr>
        <w:t xml:space="preserve"> </w:t>
      </w:r>
      <w:r w:rsidR="00B13CCC" w:rsidRPr="00AD1382">
        <w:rPr>
          <w:rFonts w:ascii="David" w:hAnsi="David" w:cs="David"/>
          <w:color w:val="000000"/>
          <w:sz w:val="24"/>
          <w:szCs w:val="24"/>
          <w:rtl/>
        </w:rPr>
        <w:t xml:space="preserve">המוקדמות </w:t>
      </w:r>
      <w:r w:rsidR="00EB2531" w:rsidRPr="00AD1382">
        <w:rPr>
          <w:rFonts w:ascii="David" w:hAnsi="David" w:cs="David"/>
          <w:color w:val="000000"/>
          <w:sz w:val="24"/>
          <w:szCs w:val="24"/>
          <w:rtl/>
        </w:rPr>
        <w:t xml:space="preserve">של </w:t>
      </w:r>
      <w:r w:rsidR="00673487" w:rsidRPr="00AD1382">
        <w:rPr>
          <w:rFonts w:ascii="David" w:hAnsi="David" w:cs="David"/>
          <w:color w:val="000000"/>
          <w:sz w:val="24"/>
          <w:szCs w:val="24"/>
          <w:rtl/>
        </w:rPr>
        <w:t>חלק מה</w:t>
      </w:r>
      <w:r w:rsidR="00A06DC8" w:rsidRPr="00AD1382">
        <w:rPr>
          <w:rFonts w:ascii="David" w:hAnsi="David" w:cs="David"/>
          <w:color w:val="000000"/>
          <w:sz w:val="24"/>
          <w:szCs w:val="24"/>
          <w:rtl/>
        </w:rPr>
        <w:t xml:space="preserve">קוראים </w:t>
      </w:r>
      <w:r w:rsidR="00673487" w:rsidRPr="00AD1382">
        <w:rPr>
          <w:rFonts w:ascii="David" w:hAnsi="David" w:cs="David"/>
          <w:color w:val="000000"/>
          <w:sz w:val="24"/>
          <w:szCs w:val="24"/>
          <w:rtl/>
        </w:rPr>
        <w:t xml:space="preserve">האמריקנים </w:t>
      </w:r>
      <w:r w:rsidR="00A06DC8" w:rsidRPr="00AD1382">
        <w:rPr>
          <w:rFonts w:ascii="David" w:hAnsi="David" w:cs="David"/>
          <w:color w:val="000000"/>
          <w:sz w:val="24"/>
          <w:szCs w:val="24"/>
          <w:rtl/>
        </w:rPr>
        <w:t>מ</w:t>
      </w:r>
      <w:r w:rsidR="00673487" w:rsidRPr="00AD1382">
        <w:rPr>
          <w:rFonts w:ascii="David" w:hAnsi="David" w:cs="David"/>
          <w:color w:val="000000"/>
          <w:sz w:val="24"/>
          <w:szCs w:val="24"/>
          <w:rtl/>
        </w:rPr>
        <w:t>ן ה</w:t>
      </w:r>
      <w:r w:rsidR="00A06DC8" w:rsidRPr="00AD1382">
        <w:rPr>
          <w:rFonts w:ascii="David" w:hAnsi="David" w:cs="David"/>
          <w:color w:val="000000"/>
          <w:sz w:val="24"/>
          <w:szCs w:val="24"/>
          <w:rtl/>
        </w:rPr>
        <w:t>ספרו</w:t>
      </w:r>
      <w:r w:rsidR="002C3040" w:rsidRPr="00AD1382">
        <w:rPr>
          <w:rFonts w:ascii="David" w:hAnsi="David" w:cs="David"/>
          <w:color w:val="000000"/>
          <w:sz w:val="24"/>
          <w:szCs w:val="24"/>
          <w:rtl/>
        </w:rPr>
        <w:t>ּ</w:t>
      </w:r>
      <w:r w:rsidR="00A06DC8" w:rsidRPr="00AD1382">
        <w:rPr>
          <w:rFonts w:ascii="David" w:hAnsi="David" w:cs="David"/>
          <w:color w:val="000000"/>
          <w:sz w:val="24"/>
          <w:szCs w:val="24"/>
          <w:rtl/>
        </w:rPr>
        <w:t xml:space="preserve">ת </w:t>
      </w:r>
      <w:r w:rsidR="00AD5669" w:rsidRPr="00AD1382">
        <w:rPr>
          <w:rFonts w:ascii="David" w:hAnsi="David" w:cs="David"/>
          <w:color w:val="000000"/>
          <w:sz w:val="24"/>
          <w:szCs w:val="24"/>
          <w:rtl/>
        </w:rPr>
        <w:t xml:space="preserve">על </w:t>
      </w:r>
      <w:r w:rsidR="00A06DC8" w:rsidRPr="00AD1382">
        <w:rPr>
          <w:rFonts w:ascii="David" w:hAnsi="David" w:cs="David"/>
          <w:color w:val="000000"/>
          <w:sz w:val="24"/>
          <w:szCs w:val="24"/>
          <w:rtl/>
        </w:rPr>
        <w:t>ישראל</w:t>
      </w:r>
      <w:r w:rsidR="00261271" w:rsidRPr="00AD1382">
        <w:rPr>
          <w:rFonts w:ascii="David" w:hAnsi="David" w:cs="David"/>
          <w:color w:val="000000"/>
          <w:sz w:val="24"/>
          <w:szCs w:val="24"/>
          <w:rtl/>
        </w:rPr>
        <w:t xml:space="preserve"> - שתהיה מסורה למטרה הלאומית -</w:t>
      </w:r>
      <w:r w:rsidR="00B13CCC" w:rsidRPr="00AD1382">
        <w:rPr>
          <w:rFonts w:ascii="David" w:hAnsi="David" w:cs="David"/>
          <w:color w:val="000000"/>
          <w:sz w:val="24"/>
          <w:szCs w:val="24"/>
          <w:rtl/>
        </w:rPr>
        <w:t xml:space="preserve"> בכך שהיא מבקשת לפוגג אותן</w:t>
      </w:r>
      <w:r w:rsidR="00A06DC8" w:rsidRPr="00AD1382">
        <w:rPr>
          <w:rFonts w:ascii="David" w:hAnsi="David" w:cs="David"/>
          <w:color w:val="000000"/>
          <w:sz w:val="24"/>
          <w:szCs w:val="24"/>
          <w:rtl/>
        </w:rPr>
        <w:t>.</w:t>
      </w:r>
      <w:r w:rsidR="007A1C84" w:rsidRPr="00AD1382">
        <w:rPr>
          <w:rFonts w:ascii="David" w:hAnsi="David" w:cs="David"/>
          <w:color w:val="000000"/>
          <w:sz w:val="24"/>
          <w:szCs w:val="24"/>
          <w:rtl/>
        </w:rPr>
        <w:t xml:space="preserve"> </w:t>
      </w:r>
      <w:r w:rsidR="00B74D39" w:rsidRPr="00AD1382">
        <w:rPr>
          <w:rFonts w:ascii="David" w:hAnsi="David" w:cs="David"/>
          <w:color w:val="000000"/>
          <w:sz w:val="24"/>
          <w:szCs w:val="24"/>
          <w:rtl/>
        </w:rPr>
        <w:t>ברוח הזו</w:t>
      </w:r>
      <w:r w:rsidR="00F26E5E" w:rsidRPr="00AD1382">
        <w:rPr>
          <w:rFonts w:ascii="David" w:hAnsi="David" w:cs="David"/>
          <w:color w:val="000000"/>
          <w:sz w:val="24"/>
          <w:szCs w:val="24"/>
          <w:rtl/>
        </w:rPr>
        <w:t>,</w:t>
      </w:r>
      <w:r w:rsidR="00B74D39" w:rsidRPr="00AD1382">
        <w:rPr>
          <w:rFonts w:ascii="David" w:hAnsi="David" w:cs="David"/>
          <w:color w:val="000000"/>
          <w:sz w:val="24"/>
          <w:szCs w:val="24"/>
          <w:rtl/>
        </w:rPr>
        <w:t xml:space="preserve"> </w:t>
      </w:r>
      <w:r w:rsidR="00721644" w:rsidRPr="00AD1382">
        <w:rPr>
          <w:rFonts w:ascii="David" w:hAnsi="David" w:cs="David"/>
          <w:color w:val="000000"/>
          <w:sz w:val="24"/>
          <w:szCs w:val="24"/>
          <w:rtl/>
        </w:rPr>
        <w:t xml:space="preserve">תלה </w:t>
      </w:r>
      <w:r w:rsidR="00261271" w:rsidRPr="00AD1382">
        <w:rPr>
          <w:rFonts w:ascii="David" w:hAnsi="David" w:cs="David"/>
          <w:color w:val="000000"/>
          <w:sz w:val="24"/>
          <w:szCs w:val="24"/>
          <w:rtl/>
        </w:rPr>
        <w:t xml:space="preserve">השיח </w:t>
      </w:r>
      <w:r w:rsidR="007A1C84" w:rsidRPr="00AD1382">
        <w:rPr>
          <w:rFonts w:ascii="David" w:hAnsi="David" w:cs="David"/>
          <w:color w:val="000000"/>
          <w:sz w:val="24"/>
          <w:szCs w:val="24"/>
          <w:rtl/>
        </w:rPr>
        <w:t>ה</w:t>
      </w:r>
      <w:r w:rsidR="00052A08" w:rsidRPr="00AD1382">
        <w:rPr>
          <w:rFonts w:ascii="David" w:hAnsi="David" w:cs="David"/>
          <w:color w:val="000000"/>
          <w:sz w:val="24"/>
          <w:szCs w:val="24"/>
          <w:rtl/>
        </w:rPr>
        <w:t>ביקורת</w:t>
      </w:r>
      <w:r w:rsidR="00261271" w:rsidRPr="00AD1382">
        <w:rPr>
          <w:rFonts w:ascii="David" w:hAnsi="David" w:cs="David"/>
          <w:color w:val="000000"/>
          <w:sz w:val="24"/>
          <w:szCs w:val="24"/>
          <w:rtl/>
        </w:rPr>
        <w:t>י</w:t>
      </w:r>
      <w:r w:rsidR="007A1C84" w:rsidRPr="00AD1382">
        <w:rPr>
          <w:rFonts w:ascii="David" w:hAnsi="David" w:cs="David"/>
          <w:color w:val="000000"/>
          <w:sz w:val="24"/>
          <w:szCs w:val="24"/>
          <w:rtl/>
        </w:rPr>
        <w:t xml:space="preserve"> </w:t>
      </w:r>
      <w:r w:rsidR="00721644" w:rsidRPr="00AD1382">
        <w:rPr>
          <w:rFonts w:ascii="David" w:hAnsi="David" w:cs="David"/>
          <w:color w:val="000000"/>
          <w:sz w:val="24"/>
          <w:szCs w:val="24"/>
          <w:rtl/>
        </w:rPr>
        <w:t>את יתרונן של ה</w:t>
      </w:r>
      <w:r w:rsidR="00261271" w:rsidRPr="00AD1382">
        <w:rPr>
          <w:rFonts w:ascii="David" w:hAnsi="David" w:cs="David"/>
          <w:color w:val="000000"/>
          <w:sz w:val="24"/>
          <w:szCs w:val="24"/>
          <w:rtl/>
        </w:rPr>
        <w:t xml:space="preserve">יצירות </w:t>
      </w:r>
      <w:r w:rsidR="00721644" w:rsidRPr="00AD1382">
        <w:rPr>
          <w:rFonts w:ascii="David" w:hAnsi="David" w:cs="David"/>
          <w:color w:val="000000"/>
          <w:sz w:val="24"/>
          <w:szCs w:val="24"/>
          <w:rtl/>
        </w:rPr>
        <w:t>בכך שהן יכולות</w:t>
      </w:r>
      <w:r w:rsidR="007A1C84" w:rsidRPr="00AD1382">
        <w:rPr>
          <w:rFonts w:ascii="David" w:hAnsi="David" w:cs="David"/>
          <w:color w:val="000000"/>
          <w:sz w:val="24"/>
          <w:szCs w:val="24"/>
          <w:rtl/>
        </w:rPr>
        <w:t xml:space="preserve"> לחדור אל המציאות הישראלית </w:t>
      </w:r>
      <w:r w:rsidR="00787913" w:rsidRPr="00AD1382">
        <w:rPr>
          <w:rFonts w:ascii="David" w:hAnsi="David" w:cs="David"/>
          <w:color w:val="000000"/>
          <w:sz w:val="24"/>
          <w:szCs w:val="24"/>
          <w:rtl/>
        </w:rPr>
        <w:t xml:space="preserve">ולחשוף אותה </w:t>
      </w:r>
      <w:r w:rsidR="00B74D39" w:rsidRPr="00AD1382">
        <w:rPr>
          <w:rFonts w:ascii="David" w:hAnsi="David" w:cs="David"/>
          <w:color w:val="000000"/>
          <w:sz w:val="24"/>
          <w:szCs w:val="24"/>
          <w:rtl/>
        </w:rPr>
        <w:t>"</w:t>
      </w:r>
      <w:r w:rsidR="007A1C84" w:rsidRPr="00AD1382">
        <w:rPr>
          <w:rFonts w:ascii="David" w:hAnsi="David" w:cs="David"/>
          <w:color w:val="000000"/>
          <w:sz w:val="24"/>
          <w:szCs w:val="24"/>
          <w:rtl/>
        </w:rPr>
        <w:t>כפי שהיא באמת</w:t>
      </w:r>
      <w:r w:rsidR="00B74D39" w:rsidRPr="00AD1382">
        <w:rPr>
          <w:rFonts w:ascii="David" w:hAnsi="David" w:cs="David"/>
          <w:color w:val="000000"/>
          <w:sz w:val="24"/>
          <w:szCs w:val="24"/>
          <w:rtl/>
        </w:rPr>
        <w:t>"</w:t>
      </w:r>
      <w:r w:rsidR="007A1C84" w:rsidRPr="00AD1382">
        <w:rPr>
          <w:rFonts w:ascii="David" w:hAnsi="David" w:cs="David"/>
          <w:color w:val="000000"/>
          <w:sz w:val="24"/>
          <w:szCs w:val="24"/>
          <w:rtl/>
        </w:rPr>
        <w:t>.</w:t>
      </w:r>
      <w:r w:rsidR="00000FE8" w:rsidRPr="00AD1382">
        <w:rPr>
          <w:rFonts w:ascii="David" w:hAnsi="David" w:cs="David"/>
          <w:color w:val="000000"/>
          <w:sz w:val="24"/>
          <w:szCs w:val="24"/>
          <w:rtl/>
        </w:rPr>
        <w:t xml:space="preserve"> "</w:t>
      </w:r>
      <w:r w:rsidR="00000FE8" w:rsidRPr="00AD1382">
        <w:rPr>
          <w:rFonts w:ascii="David" w:hAnsi="David" w:cs="David"/>
          <w:i/>
          <w:iCs/>
          <w:color w:val="000000"/>
          <w:sz w:val="24"/>
          <w:szCs w:val="24"/>
        </w:rPr>
        <w:t>The Street of Steps</w:t>
      </w:r>
      <w:r w:rsidR="00000FE8" w:rsidRPr="00AD1382">
        <w:rPr>
          <w:rFonts w:ascii="David" w:hAnsi="David" w:cs="David"/>
          <w:color w:val="000000"/>
          <w:sz w:val="24"/>
          <w:szCs w:val="24"/>
        </w:rPr>
        <w:t xml:space="preserve"> won't take you into the slick palatable fantasyland of </w:t>
      </w:r>
      <w:r w:rsidR="00000FE8" w:rsidRPr="00AD1382">
        <w:rPr>
          <w:rFonts w:ascii="David" w:hAnsi="David" w:cs="David"/>
          <w:i/>
          <w:iCs/>
          <w:color w:val="000000"/>
          <w:sz w:val="24"/>
          <w:szCs w:val="24"/>
        </w:rPr>
        <w:t>Exodus</w:t>
      </w:r>
      <w:r w:rsidR="00000FE8" w:rsidRPr="00AD1382">
        <w:rPr>
          <w:rFonts w:ascii="David" w:hAnsi="David" w:cs="David"/>
          <w:sz w:val="24"/>
          <w:szCs w:val="24"/>
          <w:rtl/>
        </w:rPr>
        <w:t>,</w:t>
      </w:r>
      <w:r w:rsidR="00B74D39" w:rsidRPr="00AD1382">
        <w:rPr>
          <w:rFonts w:ascii="David" w:hAnsi="David" w:cs="David"/>
          <w:sz w:val="24"/>
          <w:szCs w:val="24"/>
          <w:rtl/>
        </w:rPr>
        <w:t xml:space="preserve">" </w:t>
      </w:r>
      <w:r w:rsidR="00721644" w:rsidRPr="00AD1382">
        <w:rPr>
          <w:rFonts w:ascii="David" w:hAnsi="David" w:cs="David"/>
          <w:sz w:val="24"/>
          <w:szCs w:val="24"/>
          <w:rtl/>
        </w:rPr>
        <w:t xml:space="preserve">בירכה </w:t>
      </w:r>
      <w:r w:rsidR="00B74D39" w:rsidRPr="00AD1382">
        <w:rPr>
          <w:rFonts w:ascii="David" w:hAnsi="David" w:cs="David"/>
          <w:color w:val="000000"/>
          <w:sz w:val="24"/>
          <w:szCs w:val="24"/>
          <w:rtl/>
        </w:rPr>
        <w:t>המבקרת</w:t>
      </w:r>
      <w:r w:rsidR="00C7064B" w:rsidRPr="00AD1382">
        <w:rPr>
          <w:rFonts w:ascii="David" w:hAnsi="David" w:cs="David"/>
          <w:color w:val="000000"/>
          <w:sz w:val="24"/>
          <w:szCs w:val="24"/>
          <w:rtl/>
        </w:rPr>
        <w:t xml:space="preserve"> </w:t>
      </w:r>
      <w:r w:rsidR="007A1C84" w:rsidRPr="00AD1382">
        <w:rPr>
          <w:rFonts w:ascii="David" w:hAnsi="David" w:cs="David"/>
          <w:color w:val="000000"/>
          <w:sz w:val="24"/>
          <w:szCs w:val="24"/>
          <w:rtl/>
        </w:rPr>
        <w:t>רינה סמואל</w:t>
      </w:r>
      <w:r w:rsidR="00B74D39" w:rsidRPr="00AD1382">
        <w:rPr>
          <w:rFonts w:ascii="David" w:hAnsi="David" w:cs="David"/>
          <w:color w:val="000000"/>
          <w:sz w:val="24"/>
          <w:szCs w:val="24"/>
          <w:rtl/>
        </w:rPr>
        <w:t xml:space="preserve"> </w:t>
      </w:r>
      <w:r w:rsidR="007A1C84" w:rsidRPr="00AD1382">
        <w:rPr>
          <w:rFonts w:ascii="David" w:hAnsi="David" w:cs="David"/>
          <w:color w:val="000000"/>
          <w:sz w:val="24"/>
          <w:szCs w:val="24"/>
          <w:rtl/>
        </w:rPr>
        <w:t xml:space="preserve">על </w:t>
      </w:r>
      <w:r w:rsidR="00CB0B0A" w:rsidRPr="00AD1382">
        <w:rPr>
          <w:rFonts w:ascii="David" w:hAnsi="David" w:cs="David"/>
          <w:color w:val="000000"/>
          <w:sz w:val="24"/>
          <w:szCs w:val="24"/>
          <w:rtl/>
        </w:rPr>
        <w:t>הרומן</w:t>
      </w:r>
      <w:r w:rsidR="00CB0B0A" w:rsidRPr="00AD1382">
        <w:rPr>
          <w:rFonts w:ascii="David" w:hAnsi="David" w:cs="David"/>
          <w:b/>
          <w:bCs/>
          <w:color w:val="000000"/>
          <w:sz w:val="24"/>
          <w:szCs w:val="24"/>
          <w:rtl/>
        </w:rPr>
        <w:t xml:space="preserve"> </w:t>
      </w:r>
      <w:r w:rsidR="00CB0B0A" w:rsidRPr="00AD1382">
        <w:rPr>
          <w:rFonts w:ascii="David" w:hAnsi="David" w:cs="David"/>
          <w:sz w:val="24"/>
          <w:szCs w:val="24"/>
          <w:rtl/>
        </w:rPr>
        <w:t>ש</w:t>
      </w:r>
      <w:r w:rsidR="007A1C84" w:rsidRPr="00AD1382">
        <w:rPr>
          <w:rFonts w:ascii="David" w:hAnsi="David" w:cs="David"/>
          <w:sz w:val="24"/>
          <w:szCs w:val="24"/>
          <w:rtl/>
        </w:rPr>
        <w:t>ל</w:t>
      </w:r>
      <w:r w:rsidR="00CB0B0A" w:rsidRPr="00AD1382">
        <w:rPr>
          <w:rFonts w:ascii="David" w:hAnsi="David" w:cs="David"/>
          <w:sz w:val="24"/>
          <w:szCs w:val="24"/>
          <w:rtl/>
        </w:rPr>
        <w:t xml:space="preserve"> </w:t>
      </w:r>
      <w:r w:rsidR="007A1C84" w:rsidRPr="00AD1382">
        <w:rPr>
          <w:rFonts w:ascii="David" w:hAnsi="David" w:cs="David"/>
          <w:sz w:val="24"/>
          <w:szCs w:val="24"/>
          <w:rtl/>
        </w:rPr>
        <w:t xml:space="preserve">יהודית הנדל </w:t>
      </w:r>
      <w:r w:rsidR="00B2422E" w:rsidRPr="00AD1382">
        <w:rPr>
          <w:rFonts w:ascii="David" w:hAnsi="David" w:cs="David"/>
          <w:sz w:val="24"/>
          <w:szCs w:val="24"/>
          <w:rtl/>
        </w:rPr>
        <w:t xml:space="preserve">שהופיע בתרגום </w:t>
      </w:r>
      <w:r w:rsidR="007A1C84" w:rsidRPr="00AD1382">
        <w:rPr>
          <w:rFonts w:ascii="David" w:hAnsi="David" w:cs="David"/>
          <w:sz w:val="24"/>
          <w:szCs w:val="24"/>
          <w:rtl/>
        </w:rPr>
        <w:t>ב-1963</w:t>
      </w:r>
      <w:r w:rsidR="00B74D39" w:rsidRPr="00AD1382">
        <w:rPr>
          <w:rFonts w:ascii="David" w:hAnsi="David" w:cs="David"/>
          <w:sz w:val="24"/>
          <w:szCs w:val="24"/>
          <w:rtl/>
        </w:rPr>
        <w:t>,</w:t>
      </w:r>
      <w:r w:rsidR="00000FE8" w:rsidRPr="00AD1382">
        <w:rPr>
          <w:rFonts w:ascii="David" w:hAnsi="David" w:cs="David"/>
          <w:sz w:val="24"/>
          <w:szCs w:val="24"/>
          <w:rtl/>
        </w:rPr>
        <w:t xml:space="preserve"> "</w:t>
      </w:r>
      <w:r w:rsidR="00000FE8" w:rsidRPr="00AD1382">
        <w:rPr>
          <w:rFonts w:ascii="David" w:hAnsi="David" w:cs="David"/>
          <w:sz w:val="24"/>
          <w:szCs w:val="24"/>
        </w:rPr>
        <w:t>but it will bring you smack into the very midst of the people who, in the final analysis, hold the future of Israel in their uncertain hands</w:t>
      </w:r>
      <w:r w:rsidR="00B74D39" w:rsidRPr="00AD1382">
        <w:rPr>
          <w:rFonts w:ascii="David" w:hAnsi="David" w:cs="David"/>
          <w:sz w:val="24"/>
          <w:szCs w:val="24"/>
          <w:rtl/>
        </w:rPr>
        <w:t>.</w:t>
      </w:r>
      <w:r w:rsidR="007A1C84" w:rsidRPr="00AD1382">
        <w:rPr>
          <w:rFonts w:ascii="David" w:hAnsi="David" w:cs="David"/>
          <w:sz w:val="24"/>
          <w:szCs w:val="24"/>
          <w:rtl/>
        </w:rPr>
        <w:t>"</w:t>
      </w:r>
      <w:r w:rsidR="007A1C84" w:rsidRPr="00AD1382">
        <w:rPr>
          <w:rStyle w:val="EndnoteReference"/>
          <w:rFonts w:ascii="David" w:hAnsi="David" w:cs="David"/>
          <w:sz w:val="24"/>
          <w:szCs w:val="24"/>
          <w:rtl/>
        </w:rPr>
        <w:endnoteReference w:id="16"/>
      </w:r>
      <w:r w:rsidR="007A1C84" w:rsidRPr="00AD1382">
        <w:rPr>
          <w:rFonts w:ascii="David" w:hAnsi="David" w:cs="David"/>
          <w:sz w:val="24"/>
          <w:szCs w:val="24"/>
          <w:rtl/>
        </w:rPr>
        <w:t xml:space="preserve"> </w:t>
      </w:r>
      <w:r w:rsidR="00673487" w:rsidRPr="00AD1382">
        <w:rPr>
          <w:rFonts w:ascii="David" w:hAnsi="David" w:cs="David"/>
          <w:sz w:val="24"/>
          <w:szCs w:val="24"/>
          <w:rtl/>
        </w:rPr>
        <w:t xml:space="preserve">למעשה, </w:t>
      </w:r>
      <w:r w:rsidRPr="00AD1382">
        <w:rPr>
          <w:rFonts w:ascii="David" w:hAnsi="David" w:cs="David"/>
          <w:sz w:val="24"/>
          <w:szCs w:val="24"/>
          <w:rtl/>
        </w:rPr>
        <w:t>ה</w:t>
      </w:r>
      <w:r w:rsidR="00C74B69" w:rsidRPr="00AD1382">
        <w:rPr>
          <w:rFonts w:ascii="David" w:hAnsi="David" w:cs="David"/>
          <w:sz w:val="24"/>
          <w:szCs w:val="24"/>
          <w:rtl/>
        </w:rPr>
        <w:t>קריאה ביצירות המת</w:t>
      </w:r>
      <w:r w:rsidR="00607A03" w:rsidRPr="00AD1382">
        <w:rPr>
          <w:rFonts w:ascii="David" w:hAnsi="David" w:cs="David"/>
          <w:sz w:val="24"/>
          <w:szCs w:val="24"/>
          <w:rtl/>
        </w:rPr>
        <w:t>ו</w:t>
      </w:r>
      <w:r w:rsidR="00C74B69" w:rsidRPr="00AD1382">
        <w:rPr>
          <w:rFonts w:ascii="David" w:hAnsi="David" w:cs="David"/>
          <w:sz w:val="24"/>
          <w:szCs w:val="24"/>
          <w:rtl/>
        </w:rPr>
        <w:t xml:space="preserve">רגמות הוצגה לא פעם כדרך לאזן את </w:t>
      </w:r>
      <w:r w:rsidR="00261271" w:rsidRPr="00AD1382">
        <w:rPr>
          <w:rFonts w:ascii="David" w:hAnsi="David" w:cs="David"/>
          <w:sz w:val="24"/>
          <w:szCs w:val="24"/>
          <w:rtl/>
        </w:rPr>
        <w:t>העדר המורכבות ב</w:t>
      </w:r>
      <w:r w:rsidR="00787913" w:rsidRPr="00AD1382">
        <w:rPr>
          <w:rFonts w:ascii="David" w:hAnsi="David" w:cs="David"/>
          <w:sz w:val="24"/>
          <w:szCs w:val="24"/>
          <w:rtl/>
        </w:rPr>
        <w:t xml:space="preserve">כיסוי התקשורתי הכתוב והמשודר, או </w:t>
      </w:r>
      <w:r w:rsidR="00773B5B" w:rsidRPr="00AD1382">
        <w:rPr>
          <w:rFonts w:ascii="David" w:hAnsi="David" w:cs="David"/>
          <w:sz w:val="24"/>
          <w:szCs w:val="24"/>
          <w:rtl/>
        </w:rPr>
        <w:t>של</w:t>
      </w:r>
      <w:r w:rsidR="00C74B69" w:rsidRPr="00AD1382">
        <w:rPr>
          <w:rFonts w:ascii="David" w:hAnsi="David" w:cs="David"/>
          <w:sz w:val="24"/>
          <w:szCs w:val="24"/>
          <w:rtl/>
        </w:rPr>
        <w:t xml:space="preserve"> </w:t>
      </w:r>
      <w:r w:rsidR="00773B5B" w:rsidRPr="00AD1382">
        <w:rPr>
          <w:rFonts w:ascii="David" w:hAnsi="David" w:cs="David"/>
          <w:sz w:val="24"/>
          <w:szCs w:val="24"/>
          <w:rtl/>
        </w:rPr>
        <w:t>רב</w:t>
      </w:r>
      <w:r w:rsidR="00E77C83" w:rsidRPr="00AD1382">
        <w:rPr>
          <w:rFonts w:ascii="David" w:hAnsi="David" w:cs="David"/>
          <w:sz w:val="24"/>
          <w:szCs w:val="24"/>
          <w:rtl/>
        </w:rPr>
        <w:t>י</w:t>
      </w:r>
      <w:r w:rsidR="00773B5B" w:rsidRPr="00AD1382">
        <w:rPr>
          <w:rFonts w:ascii="David" w:hAnsi="David" w:cs="David"/>
          <w:sz w:val="24"/>
          <w:szCs w:val="24"/>
          <w:rtl/>
        </w:rPr>
        <w:t>-מכר אמריקני</w:t>
      </w:r>
      <w:r w:rsidR="00E77C83" w:rsidRPr="00AD1382">
        <w:rPr>
          <w:rFonts w:ascii="David" w:hAnsi="David" w:cs="David"/>
          <w:sz w:val="24"/>
          <w:szCs w:val="24"/>
          <w:rtl/>
        </w:rPr>
        <w:t>ם</w:t>
      </w:r>
      <w:r w:rsidR="00773B5B" w:rsidRPr="00AD1382">
        <w:rPr>
          <w:rFonts w:ascii="David" w:hAnsi="David" w:cs="David"/>
          <w:sz w:val="24"/>
          <w:szCs w:val="24"/>
          <w:rtl/>
        </w:rPr>
        <w:t xml:space="preserve"> </w:t>
      </w:r>
      <w:r w:rsidR="00B74D39" w:rsidRPr="00AD1382">
        <w:rPr>
          <w:rFonts w:ascii="David" w:hAnsi="David" w:cs="David"/>
          <w:sz w:val="24"/>
          <w:szCs w:val="24"/>
          <w:rtl/>
        </w:rPr>
        <w:t>על ישראל</w:t>
      </w:r>
      <w:r w:rsidR="00773B5B" w:rsidRPr="00AD1382">
        <w:rPr>
          <w:rFonts w:ascii="David" w:hAnsi="David" w:cs="David"/>
          <w:sz w:val="24"/>
          <w:szCs w:val="24"/>
          <w:rtl/>
        </w:rPr>
        <w:t xml:space="preserve">, </w:t>
      </w:r>
      <w:r w:rsidR="003F718F" w:rsidRPr="00AD1382">
        <w:rPr>
          <w:rFonts w:ascii="David" w:hAnsi="David" w:cs="David"/>
          <w:sz w:val="24"/>
          <w:szCs w:val="24"/>
          <w:rtl/>
        </w:rPr>
        <w:t xml:space="preserve">ולשמש </w:t>
      </w:r>
      <w:r w:rsidR="00C74B69" w:rsidRPr="00AD1382">
        <w:rPr>
          <w:rFonts w:ascii="David" w:hAnsi="David" w:cs="David"/>
          <w:sz w:val="24"/>
          <w:szCs w:val="24"/>
          <w:rtl/>
        </w:rPr>
        <w:t xml:space="preserve">כמקור ידע </w:t>
      </w:r>
      <w:r w:rsidR="004F7AC6" w:rsidRPr="00AD1382">
        <w:rPr>
          <w:rFonts w:ascii="David" w:hAnsi="David" w:cs="David"/>
          <w:sz w:val="24"/>
          <w:szCs w:val="24"/>
          <w:rtl/>
        </w:rPr>
        <w:t xml:space="preserve">מעמיק יותר </w:t>
      </w:r>
      <w:r w:rsidR="004C1F76" w:rsidRPr="00AD1382">
        <w:rPr>
          <w:rFonts w:ascii="David" w:hAnsi="David" w:cs="David"/>
          <w:sz w:val="24"/>
          <w:szCs w:val="24"/>
          <w:rtl/>
        </w:rPr>
        <w:t>ע</w:t>
      </w:r>
      <w:r w:rsidR="00C74B69" w:rsidRPr="00AD1382">
        <w:rPr>
          <w:rFonts w:ascii="David" w:hAnsi="David" w:cs="David"/>
          <w:sz w:val="24"/>
          <w:szCs w:val="24"/>
          <w:rtl/>
        </w:rPr>
        <w:t>ל</w:t>
      </w:r>
      <w:r w:rsidR="004C1F76" w:rsidRPr="00AD1382">
        <w:rPr>
          <w:rFonts w:ascii="David" w:hAnsi="David" w:cs="David"/>
          <w:sz w:val="24"/>
          <w:szCs w:val="24"/>
          <w:rtl/>
        </w:rPr>
        <w:t xml:space="preserve"> ה</w:t>
      </w:r>
      <w:r w:rsidR="00C74B69" w:rsidRPr="00AD1382">
        <w:rPr>
          <w:rFonts w:ascii="David" w:hAnsi="David" w:cs="David"/>
          <w:sz w:val="24"/>
          <w:szCs w:val="24"/>
          <w:rtl/>
        </w:rPr>
        <w:t>חיים בישראל.</w:t>
      </w:r>
      <w:r w:rsidR="00431E86" w:rsidRPr="00AD1382">
        <w:rPr>
          <w:rFonts w:ascii="David" w:hAnsi="David" w:cs="David"/>
          <w:sz w:val="24"/>
          <w:szCs w:val="24"/>
          <w:rtl/>
        </w:rPr>
        <w:t xml:space="preserve"> </w:t>
      </w:r>
      <w:r w:rsidR="007F1568" w:rsidRPr="00AD1382">
        <w:rPr>
          <w:rFonts w:ascii="David" w:hAnsi="David" w:cs="David"/>
          <w:sz w:val="24"/>
          <w:szCs w:val="24"/>
          <w:rtl/>
        </w:rPr>
        <w:t>ל</w:t>
      </w:r>
      <w:r w:rsidR="003D4271" w:rsidRPr="00AD1382">
        <w:rPr>
          <w:rFonts w:ascii="David" w:hAnsi="David" w:cs="David"/>
          <w:sz w:val="24"/>
          <w:szCs w:val="24"/>
          <w:rtl/>
        </w:rPr>
        <w:t xml:space="preserve">ספרות העברית </w:t>
      </w:r>
      <w:r w:rsidR="00B2422E" w:rsidRPr="00AD1382">
        <w:rPr>
          <w:rFonts w:ascii="David" w:hAnsi="David" w:cs="David"/>
          <w:sz w:val="24"/>
          <w:szCs w:val="24"/>
          <w:rtl/>
        </w:rPr>
        <w:t xml:space="preserve">יוחסה </w:t>
      </w:r>
      <w:r w:rsidR="003F718F" w:rsidRPr="00AD1382">
        <w:rPr>
          <w:rFonts w:ascii="David" w:hAnsi="David" w:cs="David"/>
          <w:sz w:val="24"/>
          <w:szCs w:val="24"/>
          <w:rtl/>
        </w:rPr>
        <w:t>"</w:t>
      </w:r>
      <w:r w:rsidR="00CB0B0A" w:rsidRPr="00AD1382">
        <w:rPr>
          <w:rFonts w:ascii="David" w:hAnsi="David" w:cs="David"/>
          <w:sz w:val="24"/>
          <w:szCs w:val="24"/>
        </w:rPr>
        <w:t>"</w:t>
      </w:r>
      <w:r w:rsidR="003F718F" w:rsidRPr="00AD1382">
        <w:rPr>
          <w:rFonts w:ascii="David" w:hAnsi="David" w:cs="David"/>
          <w:sz w:val="24"/>
          <w:szCs w:val="24"/>
        </w:rPr>
        <w:t>truth-telling capacity</w:t>
      </w:r>
      <w:r w:rsidR="003F718F" w:rsidRPr="00AD1382">
        <w:rPr>
          <w:rFonts w:ascii="David" w:hAnsi="David" w:cs="David"/>
          <w:sz w:val="24"/>
          <w:szCs w:val="24"/>
          <w:rtl/>
        </w:rPr>
        <w:t xml:space="preserve">, כפי שכינה זאת מאוחר יותר אלן מינץ: </w:t>
      </w:r>
      <w:r w:rsidR="001B146B" w:rsidRPr="00AD1382">
        <w:rPr>
          <w:rFonts w:ascii="David" w:hAnsi="David" w:cs="David"/>
          <w:sz w:val="24"/>
          <w:szCs w:val="24"/>
          <w:rtl/>
        </w:rPr>
        <w:t xml:space="preserve">הכוח </w:t>
      </w:r>
      <w:r w:rsidR="002F40C1" w:rsidRPr="00AD1382">
        <w:rPr>
          <w:rFonts w:ascii="David" w:hAnsi="David" w:cs="David"/>
          <w:sz w:val="24"/>
          <w:szCs w:val="24"/>
          <w:rtl/>
        </w:rPr>
        <w:t xml:space="preserve">לחשוף </w:t>
      </w:r>
      <w:r w:rsidR="007F1568" w:rsidRPr="00AD1382">
        <w:rPr>
          <w:rFonts w:ascii="David" w:hAnsi="David" w:cs="David"/>
          <w:sz w:val="24"/>
          <w:szCs w:val="24"/>
          <w:rtl/>
        </w:rPr>
        <w:t>אמת</w:t>
      </w:r>
      <w:r w:rsidR="00607A03" w:rsidRPr="00AD1382">
        <w:rPr>
          <w:rFonts w:ascii="David" w:hAnsi="David" w:cs="David"/>
          <w:sz w:val="24"/>
          <w:szCs w:val="24"/>
          <w:rtl/>
        </w:rPr>
        <w:t>, נסתרת יותר או פחות,</w:t>
      </w:r>
      <w:r w:rsidR="007F1568" w:rsidRPr="00AD1382">
        <w:rPr>
          <w:rFonts w:ascii="David" w:hAnsi="David" w:cs="David"/>
          <w:sz w:val="24"/>
          <w:szCs w:val="24"/>
          <w:rtl/>
        </w:rPr>
        <w:t xml:space="preserve"> על ישראל</w:t>
      </w:r>
      <w:r w:rsidR="00607A03" w:rsidRPr="00AD1382">
        <w:rPr>
          <w:rFonts w:ascii="David" w:hAnsi="David" w:cs="David"/>
          <w:sz w:val="24"/>
          <w:szCs w:val="24"/>
          <w:rtl/>
        </w:rPr>
        <w:t>.</w:t>
      </w:r>
      <w:r w:rsidR="00984017" w:rsidRPr="00AD1382">
        <w:rPr>
          <w:rFonts w:ascii="David" w:hAnsi="David" w:cs="David"/>
          <w:color w:val="000000"/>
          <w:sz w:val="24"/>
          <w:szCs w:val="24"/>
          <w:rtl/>
        </w:rPr>
        <w:t xml:space="preserve"> "</w:t>
      </w:r>
      <w:r w:rsidR="0020386B" w:rsidRPr="00AD1382">
        <w:rPr>
          <w:rFonts w:ascii="David" w:hAnsi="David" w:cs="David"/>
          <w:color w:val="000000"/>
          <w:sz w:val="24"/>
          <w:szCs w:val="24"/>
        </w:rPr>
        <w:t>when journalism falters and diplomacy fails</w:t>
      </w:r>
      <w:r w:rsidR="00984017" w:rsidRPr="00AD1382">
        <w:rPr>
          <w:rFonts w:ascii="David" w:hAnsi="David" w:cs="David"/>
          <w:color w:val="000000"/>
          <w:sz w:val="24"/>
          <w:szCs w:val="24"/>
          <w:rtl/>
        </w:rPr>
        <w:t xml:space="preserve">," תימצת זאת </w:t>
      </w:r>
      <w:r w:rsidR="00261271" w:rsidRPr="00AD1382">
        <w:rPr>
          <w:rFonts w:ascii="David" w:hAnsi="David" w:cs="David"/>
          <w:color w:val="000000"/>
          <w:sz w:val="24"/>
          <w:szCs w:val="24"/>
          <w:rtl/>
        </w:rPr>
        <w:t>חוקר הספרות ו</w:t>
      </w:r>
      <w:r w:rsidR="0020386B" w:rsidRPr="00AD1382">
        <w:rPr>
          <w:rFonts w:ascii="David" w:hAnsi="David" w:cs="David"/>
          <w:color w:val="000000"/>
          <w:sz w:val="24"/>
          <w:szCs w:val="24"/>
          <w:rtl/>
        </w:rPr>
        <w:t xml:space="preserve">ההיסטוריון </w:t>
      </w:r>
      <w:r w:rsidR="00261271" w:rsidRPr="00AD1382">
        <w:rPr>
          <w:rFonts w:ascii="David" w:hAnsi="David" w:cs="David"/>
          <w:color w:val="000000"/>
          <w:sz w:val="24"/>
          <w:szCs w:val="24"/>
          <w:rtl/>
        </w:rPr>
        <w:t>התרבות</w:t>
      </w:r>
      <w:r w:rsidR="0020386B" w:rsidRPr="00AD1382">
        <w:rPr>
          <w:rFonts w:ascii="David" w:hAnsi="David" w:cs="David"/>
          <w:color w:val="000000"/>
          <w:sz w:val="24"/>
          <w:szCs w:val="24"/>
          <w:rtl/>
        </w:rPr>
        <w:t>י</w:t>
      </w:r>
      <w:r w:rsidR="00261271" w:rsidRPr="00AD1382">
        <w:rPr>
          <w:rFonts w:ascii="David" w:hAnsi="David" w:cs="David"/>
          <w:color w:val="000000"/>
          <w:sz w:val="24"/>
          <w:szCs w:val="24"/>
          <w:rtl/>
        </w:rPr>
        <w:t xml:space="preserve"> </w:t>
      </w:r>
      <w:r w:rsidR="00984017" w:rsidRPr="00AD1382">
        <w:rPr>
          <w:rFonts w:ascii="David" w:hAnsi="David" w:cs="David"/>
          <w:color w:val="000000"/>
          <w:sz w:val="24"/>
          <w:szCs w:val="24"/>
          <w:rtl/>
        </w:rPr>
        <w:t>מוריס דיקשטיין</w:t>
      </w:r>
      <w:r w:rsidR="00261271" w:rsidRPr="00AD1382">
        <w:rPr>
          <w:rFonts w:ascii="David" w:hAnsi="David" w:cs="David"/>
          <w:color w:val="000000"/>
          <w:sz w:val="24"/>
          <w:szCs w:val="24"/>
          <w:rtl/>
        </w:rPr>
        <w:t xml:space="preserve"> ב-1978</w:t>
      </w:r>
      <w:r w:rsidR="00984017" w:rsidRPr="00AD1382">
        <w:rPr>
          <w:rFonts w:ascii="David" w:hAnsi="David" w:cs="David"/>
          <w:color w:val="000000"/>
          <w:sz w:val="24"/>
          <w:szCs w:val="24"/>
          <w:rtl/>
        </w:rPr>
        <w:t>, "</w:t>
      </w:r>
      <w:r w:rsidR="0020386B" w:rsidRPr="00AD1382">
        <w:rPr>
          <w:rFonts w:ascii="David" w:hAnsi="David" w:cs="David"/>
          <w:color w:val="000000"/>
        </w:rPr>
        <w:t xml:space="preserve"> </w:t>
      </w:r>
      <w:r w:rsidR="0020386B" w:rsidRPr="00AD1382">
        <w:rPr>
          <w:rFonts w:ascii="David" w:hAnsi="David" w:cs="David"/>
          <w:color w:val="000000"/>
          <w:sz w:val="24"/>
          <w:szCs w:val="24"/>
        </w:rPr>
        <w:t>fiction sometimes rushes in to tell us what we want to know</w:t>
      </w:r>
      <w:r w:rsidR="002C2520" w:rsidRPr="00AD1382">
        <w:rPr>
          <w:rFonts w:ascii="David" w:hAnsi="David" w:cs="David"/>
          <w:color w:val="000000"/>
          <w:sz w:val="24"/>
          <w:szCs w:val="24"/>
          <w:rtl/>
        </w:rPr>
        <w:t>.</w:t>
      </w:r>
      <w:r w:rsidR="00984017" w:rsidRPr="00AD1382">
        <w:rPr>
          <w:rFonts w:ascii="David" w:hAnsi="David" w:cs="David"/>
          <w:color w:val="000000"/>
          <w:sz w:val="24"/>
          <w:szCs w:val="24"/>
          <w:rtl/>
        </w:rPr>
        <w:t>"</w:t>
      </w:r>
      <w:r w:rsidR="00CD5C28" w:rsidRPr="00AD1382">
        <w:rPr>
          <w:rStyle w:val="EndnoteReference"/>
          <w:rFonts w:ascii="David" w:hAnsi="David" w:cs="David"/>
          <w:color w:val="000000"/>
          <w:sz w:val="24"/>
          <w:szCs w:val="24"/>
          <w:rtl/>
        </w:rPr>
        <w:endnoteReference w:id="17"/>
      </w:r>
      <w:r w:rsidR="00984017" w:rsidRPr="00AD1382">
        <w:rPr>
          <w:rFonts w:ascii="David" w:hAnsi="David" w:cs="David"/>
          <w:sz w:val="24"/>
          <w:szCs w:val="24"/>
          <w:rtl/>
        </w:rPr>
        <w:t xml:space="preserve"> </w:t>
      </w:r>
      <w:r w:rsidR="00B2422E" w:rsidRPr="00AD1382">
        <w:rPr>
          <w:rFonts w:ascii="David" w:hAnsi="David" w:cs="David"/>
          <w:sz w:val="24"/>
          <w:szCs w:val="24"/>
          <w:rtl/>
        </w:rPr>
        <w:t xml:space="preserve">התפיסה </w:t>
      </w:r>
      <w:r w:rsidR="00607A03" w:rsidRPr="00AD1382">
        <w:rPr>
          <w:rFonts w:ascii="David" w:hAnsi="David" w:cs="David"/>
          <w:sz w:val="24"/>
          <w:szCs w:val="24"/>
          <w:rtl/>
        </w:rPr>
        <w:t>הזו</w:t>
      </w:r>
      <w:r w:rsidR="007F1568" w:rsidRPr="00AD1382">
        <w:rPr>
          <w:rFonts w:ascii="David" w:hAnsi="David" w:cs="David"/>
          <w:sz w:val="24"/>
          <w:szCs w:val="24"/>
          <w:rtl/>
        </w:rPr>
        <w:t xml:space="preserve"> </w:t>
      </w:r>
      <w:r w:rsidR="001B146B" w:rsidRPr="00AD1382">
        <w:rPr>
          <w:rFonts w:ascii="David" w:hAnsi="David" w:cs="David"/>
          <w:sz w:val="24"/>
          <w:szCs w:val="24"/>
          <w:rtl/>
        </w:rPr>
        <w:t>של הספרות העברית כ</w:t>
      </w:r>
      <w:r w:rsidR="003C222F" w:rsidRPr="00AD1382">
        <w:rPr>
          <w:rFonts w:ascii="David" w:hAnsi="David" w:cs="David"/>
          <w:sz w:val="24"/>
          <w:szCs w:val="24"/>
          <w:rtl/>
        </w:rPr>
        <w:t xml:space="preserve">מעין </w:t>
      </w:r>
      <w:r w:rsidR="001B146B" w:rsidRPr="00AD1382">
        <w:rPr>
          <w:rFonts w:ascii="David" w:hAnsi="David" w:cs="David"/>
          <w:sz w:val="24"/>
          <w:szCs w:val="24"/>
          <w:rtl/>
        </w:rPr>
        <w:t xml:space="preserve">"גלאית-אמת" </w:t>
      </w:r>
      <w:r w:rsidR="004F7AC6" w:rsidRPr="00AD1382">
        <w:rPr>
          <w:rFonts w:ascii="David" w:hAnsi="David" w:cs="David"/>
          <w:sz w:val="24"/>
          <w:szCs w:val="24"/>
          <w:rtl/>
        </w:rPr>
        <w:t xml:space="preserve">לא תמיד </w:t>
      </w:r>
      <w:r w:rsidR="00C57023" w:rsidRPr="00AD1382">
        <w:rPr>
          <w:rFonts w:ascii="David" w:hAnsi="David" w:cs="David"/>
          <w:sz w:val="24"/>
          <w:szCs w:val="24"/>
          <w:rtl/>
        </w:rPr>
        <w:t xml:space="preserve">היתה </w:t>
      </w:r>
      <w:r w:rsidR="002F40C1" w:rsidRPr="00AD1382">
        <w:rPr>
          <w:rFonts w:ascii="David" w:hAnsi="David" w:cs="David"/>
          <w:sz w:val="24"/>
          <w:szCs w:val="24"/>
          <w:rtl/>
        </w:rPr>
        <w:t>כרוכה</w:t>
      </w:r>
      <w:r w:rsidR="001B146B" w:rsidRPr="00AD1382">
        <w:rPr>
          <w:rFonts w:ascii="David" w:hAnsi="David" w:cs="David"/>
          <w:sz w:val="24"/>
          <w:szCs w:val="24"/>
          <w:rtl/>
        </w:rPr>
        <w:t xml:space="preserve"> </w:t>
      </w:r>
      <w:r w:rsidR="002F40C1" w:rsidRPr="00AD1382">
        <w:rPr>
          <w:rFonts w:ascii="David" w:hAnsi="David" w:cs="David"/>
          <w:sz w:val="24"/>
          <w:szCs w:val="24"/>
          <w:rtl/>
        </w:rPr>
        <w:t>ב</w:t>
      </w:r>
      <w:r w:rsidR="004C1F76" w:rsidRPr="00AD1382">
        <w:rPr>
          <w:rFonts w:ascii="David" w:hAnsi="David" w:cs="David"/>
          <w:sz w:val="24"/>
          <w:szCs w:val="24"/>
          <w:rtl/>
        </w:rPr>
        <w:t xml:space="preserve">תיאורה </w:t>
      </w:r>
      <w:r w:rsidR="003D4271" w:rsidRPr="00AD1382">
        <w:rPr>
          <w:rFonts w:ascii="David" w:hAnsi="David" w:cs="David"/>
          <w:sz w:val="24"/>
          <w:szCs w:val="24"/>
          <w:rtl/>
        </w:rPr>
        <w:t>כ</w:t>
      </w:r>
      <w:r w:rsidR="001B146B" w:rsidRPr="00AD1382">
        <w:rPr>
          <w:rFonts w:ascii="David" w:hAnsi="David" w:cs="David"/>
          <w:sz w:val="24"/>
          <w:szCs w:val="24"/>
          <w:rtl/>
        </w:rPr>
        <w:t xml:space="preserve">ספרות </w:t>
      </w:r>
      <w:r w:rsidR="003D4271" w:rsidRPr="00AD1382">
        <w:rPr>
          <w:rFonts w:ascii="David" w:hAnsi="David" w:cs="David"/>
          <w:sz w:val="24"/>
          <w:szCs w:val="24"/>
          <w:rtl/>
        </w:rPr>
        <w:t>מוסרית</w:t>
      </w:r>
      <w:r w:rsidR="00A90D25" w:rsidRPr="00AD1382">
        <w:rPr>
          <w:rFonts w:ascii="David" w:hAnsi="David" w:cs="David"/>
          <w:sz w:val="24"/>
          <w:szCs w:val="24"/>
          <w:rtl/>
        </w:rPr>
        <w:t>-ביקורתית</w:t>
      </w:r>
      <w:r w:rsidR="00607A03" w:rsidRPr="00AD1382">
        <w:rPr>
          <w:rFonts w:ascii="David" w:hAnsi="David" w:cs="David"/>
          <w:sz w:val="24"/>
          <w:szCs w:val="24"/>
          <w:rtl/>
        </w:rPr>
        <w:t>;</w:t>
      </w:r>
      <w:r w:rsidR="007F1568" w:rsidRPr="00AD1382">
        <w:rPr>
          <w:rFonts w:ascii="David" w:hAnsi="David" w:cs="David"/>
          <w:sz w:val="24"/>
          <w:szCs w:val="24"/>
          <w:rtl/>
        </w:rPr>
        <w:t xml:space="preserve"> </w:t>
      </w:r>
      <w:r w:rsidR="00E32E2F" w:rsidRPr="00AD1382">
        <w:rPr>
          <w:rFonts w:ascii="David" w:hAnsi="David" w:cs="David"/>
          <w:sz w:val="24"/>
          <w:szCs w:val="24"/>
          <w:rtl/>
        </w:rPr>
        <w:t xml:space="preserve">לשני הדפוסים האלה </w:t>
      </w:r>
      <w:r w:rsidR="004C1F76" w:rsidRPr="00AD1382">
        <w:rPr>
          <w:rFonts w:ascii="David" w:hAnsi="David" w:cs="David"/>
          <w:sz w:val="24"/>
          <w:szCs w:val="24"/>
          <w:rtl/>
        </w:rPr>
        <w:t xml:space="preserve">בשיח הספרותי-העיתונאי </w:t>
      </w:r>
      <w:r w:rsidR="00736C37" w:rsidRPr="00AD1382">
        <w:rPr>
          <w:rFonts w:ascii="David" w:hAnsi="David" w:cs="David"/>
          <w:sz w:val="24"/>
          <w:szCs w:val="24"/>
          <w:rtl/>
        </w:rPr>
        <w:t xml:space="preserve">האמריקני </w:t>
      </w:r>
      <w:r w:rsidR="001B146B" w:rsidRPr="00AD1382">
        <w:rPr>
          <w:rFonts w:ascii="David" w:hAnsi="David" w:cs="David"/>
          <w:sz w:val="24"/>
          <w:szCs w:val="24"/>
          <w:rtl/>
        </w:rPr>
        <w:t xml:space="preserve">היה </w:t>
      </w:r>
      <w:r w:rsidR="00E32E2F" w:rsidRPr="00AD1382">
        <w:rPr>
          <w:rFonts w:ascii="David" w:hAnsi="David" w:cs="David"/>
          <w:sz w:val="24"/>
          <w:szCs w:val="24"/>
          <w:rtl/>
        </w:rPr>
        <w:t xml:space="preserve">גם קיום </w:t>
      </w:r>
      <w:r w:rsidR="00607A03" w:rsidRPr="00AD1382">
        <w:rPr>
          <w:rFonts w:ascii="David" w:hAnsi="David" w:cs="David"/>
          <w:sz w:val="24"/>
          <w:szCs w:val="24"/>
          <w:rtl/>
        </w:rPr>
        <w:t>בלתי תלוי</w:t>
      </w:r>
      <w:r w:rsidR="00E32E2F" w:rsidRPr="00AD1382">
        <w:rPr>
          <w:rFonts w:ascii="David" w:hAnsi="David" w:cs="David"/>
          <w:sz w:val="24"/>
          <w:szCs w:val="24"/>
          <w:rtl/>
        </w:rPr>
        <w:t xml:space="preserve">. </w:t>
      </w:r>
      <w:r w:rsidR="002F40C1" w:rsidRPr="00AD1382">
        <w:rPr>
          <w:rFonts w:ascii="David" w:hAnsi="David" w:cs="David"/>
          <w:sz w:val="24"/>
          <w:szCs w:val="24"/>
          <w:rtl/>
        </w:rPr>
        <w:t xml:space="preserve">ועם זאת, </w:t>
      </w:r>
      <w:r w:rsidR="003D4271" w:rsidRPr="00AD1382">
        <w:rPr>
          <w:rFonts w:ascii="David" w:hAnsi="David" w:cs="David"/>
          <w:sz w:val="24"/>
          <w:szCs w:val="24"/>
          <w:rtl/>
        </w:rPr>
        <w:t xml:space="preserve">פעמים רבות </w:t>
      </w:r>
      <w:r w:rsidR="003A741A" w:rsidRPr="00AD1382">
        <w:rPr>
          <w:rFonts w:ascii="David" w:hAnsi="David" w:cs="David"/>
          <w:sz w:val="24"/>
          <w:szCs w:val="24"/>
          <w:rtl/>
        </w:rPr>
        <w:t>ה</w:t>
      </w:r>
      <w:r w:rsidR="004C1F76" w:rsidRPr="00AD1382">
        <w:rPr>
          <w:rFonts w:ascii="David" w:hAnsi="David" w:cs="David"/>
          <w:sz w:val="24"/>
          <w:szCs w:val="24"/>
          <w:rtl/>
        </w:rPr>
        <w:t xml:space="preserve">הנחות הללו </w:t>
      </w:r>
      <w:r w:rsidR="00A876AB" w:rsidRPr="00AD1382">
        <w:rPr>
          <w:rFonts w:ascii="David" w:hAnsi="David" w:cs="David"/>
          <w:sz w:val="24"/>
          <w:szCs w:val="24"/>
          <w:rtl/>
        </w:rPr>
        <w:t xml:space="preserve">כן </w:t>
      </w:r>
      <w:r w:rsidR="003D4271" w:rsidRPr="00AD1382">
        <w:rPr>
          <w:rFonts w:ascii="David" w:hAnsi="David" w:cs="David"/>
          <w:sz w:val="24"/>
          <w:szCs w:val="24"/>
          <w:rtl/>
        </w:rPr>
        <w:t xml:space="preserve">הופיעו יחד, </w:t>
      </w:r>
      <w:r w:rsidR="00607A03" w:rsidRPr="00AD1382">
        <w:rPr>
          <w:rFonts w:ascii="David" w:hAnsi="David" w:cs="David"/>
          <w:sz w:val="24"/>
          <w:szCs w:val="24"/>
          <w:rtl/>
        </w:rPr>
        <w:t>שזורות זו בזו, ו</w:t>
      </w:r>
      <w:r w:rsidR="00E77C83" w:rsidRPr="00AD1382">
        <w:rPr>
          <w:rFonts w:ascii="David" w:hAnsi="David" w:cs="David"/>
          <w:sz w:val="24"/>
          <w:szCs w:val="24"/>
          <w:rtl/>
        </w:rPr>
        <w:t xml:space="preserve">לעיתים </w:t>
      </w:r>
      <w:r w:rsidR="003F718F" w:rsidRPr="00AD1382">
        <w:rPr>
          <w:rFonts w:ascii="David" w:hAnsi="David" w:cs="David"/>
          <w:sz w:val="24"/>
          <w:szCs w:val="24"/>
          <w:rtl/>
        </w:rPr>
        <w:t xml:space="preserve">הן </w:t>
      </w:r>
      <w:r w:rsidR="00607A03" w:rsidRPr="00AD1382">
        <w:rPr>
          <w:rFonts w:ascii="David" w:hAnsi="David" w:cs="David"/>
          <w:sz w:val="24"/>
          <w:szCs w:val="24"/>
          <w:rtl/>
        </w:rPr>
        <w:t xml:space="preserve">אף </w:t>
      </w:r>
      <w:r w:rsidR="00261271" w:rsidRPr="00AD1382">
        <w:rPr>
          <w:rFonts w:ascii="David" w:hAnsi="David" w:cs="David"/>
          <w:sz w:val="24"/>
          <w:szCs w:val="24"/>
          <w:rtl/>
        </w:rPr>
        <w:t xml:space="preserve">תוארו </w:t>
      </w:r>
      <w:r w:rsidR="00607A03" w:rsidRPr="00AD1382">
        <w:rPr>
          <w:rFonts w:ascii="David" w:hAnsi="David" w:cs="David"/>
          <w:sz w:val="24"/>
          <w:szCs w:val="24"/>
          <w:rtl/>
        </w:rPr>
        <w:t xml:space="preserve">כנובעות </w:t>
      </w:r>
      <w:r w:rsidR="003D4271" w:rsidRPr="00AD1382">
        <w:rPr>
          <w:rFonts w:ascii="David" w:hAnsi="David" w:cs="David"/>
          <w:sz w:val="24"/>
          <w:szCs w:val="24"/>
          <w:rtl/>
        </w:rPr>
        <w:t xml:space="preserve">זו </w:t>
      </w:r>
      <w:r w:rsidR="00607A03" w:rsidRPr="00AD1382">
        <w:rPr>
          <w:rFonts w:ascii="David" w:hAnsi="David" w:cs="David"/>
          <w:sz w:val="24"/>
          <w:szCs w:val="24"/>
          <w:rtl/>
        </w:rPr>
        <w:t>מ</w:t>
      </w:r>
      <w:r w:rsidR="003D4271" w:rsidRPr="00AD1382">
        <w:rPr>
          <w:rFonts w:ascii="David" w:hAnsi="David" w:cs="David"/>
          <w:sz w:val="24"/>
          <w:szCs w:val="24"/>
          <w:rtl/>
        </w:rPr>
        <w:t>זו</w:t>
      </w:r>
      <w:r w:rsidR="00607A03" w:rsidRPr="00AD1382">
        <w:rPr>
          <w:rFonts w:ascii="David" w:hAnsi="David" w:cs="David"/>
          <w:sz w:val="24"/>
          <w:szCs w:val="24"/>
          <w:rtl/>
        </w:rPr>
        <w:t xml:space="preserve"> ב</w:t>
      </w:r>
      <w:r w:rsidR="00AD5619" w:rsidRPr="00AD1382">
        <w:rPr>
          <w:rFonts w:ascii="David" w:hAnsi="David" w:cs="David"/>
          <w:sz w:val="24"/>
          <w:szCs w:val="24"/>
          <w:rtl/>
        </w:rPr>
        <w:t>קשר סיבתי</w:t>
      </w:r>
      <w:r w:rsidR="003D4271" w:rsidRPr="00AD1382">
        <w:rPr>
          <w:rFonts w:ascii="David" w:hAnsi="David" w:cs="David"/>
          <w:sz w:val="24"/>
          <w:szCs w:val="24"/>
          <w:rtl/>
        </w:rPr>
        <w:t>.</w:t>
      </w:r>
      <w:r w:rsidR="00261271" w:rsidRPr="00AD1382">
        <w:rPr>
          <w:rFonts w:ascii="David" w:hAnsi="David" w:cs="David"/>
          <w:sz w:val="24"/>
          <w:szCs w:val="24"/>
          <w:rtl/>
        </w:rPr>
        <w:t xml:space="preserve"> אופוזיציה מוסרית</w:t>
      </w:r>
      <w:r w:rsidR="00F26E5E" w:rsidRPr="00AD1382">
        <w:rPr>
          <w:rFonts w:ascii="David" w:hAnsi="David" w:cs="David"/>
          <w:sz w:val="24"/>
          <w:szCs w:val="24"/>
          <w:rtl/>
        </w:rPr>
        <w:t xml:space="preserve">, </w:t>
      </w:r>
      <w:r w:rsidR="00261271" w:rsidRPr="00AD1382">
        <w:rPr>
          <w:rFonts w:ascii="David" w:hAnsi="David" w:cs="David"/>
          <w:sz w:val="24"/>
          <w:szCs w:val="24"/>
          <w:rtl/>
        </w:rPr>
        <w:t>וגישה להוויה הישראלית ה</w:t>
      </w:r>
      <w:r w:rsidR="00261271" w:rsidRPr="00AD1382">
        <w:rPr>
          <w:rFonts w:ascii="David" w:hAnsi="David" w:cs="David"/>
          <w:i/>
          <w:iCs/>
          <w:sz w:val="24"/>
          <w:szCs w:val="24"/>
          <w:rtl/>
        </w:rPr>
        <w:t>אמיתית</w:t>
      </w:r>
      <w:r w:rsidR="00F26E5E" w:rsidRPr="00AD1382">
        <w:rPr>
          <w:rFonts w:ascii="David" w:hAnsi="David" w:cs="David"/>
          <w:sz w:val="24"/>
          <w:szCs w:val="24"/>
          <w:rtl/>
        </w:rPr>
        <w:t>,</w:t>
      </w:r>
      <w:r w:rsidR="00261271" w:rsidRPr="00AD1382">
        <w:rPr>
          <w:rFonts w:ascii="David" w:hAnsi="David" w:cs="David"/>
          <w:sz w:val="24"/>
          <w:szCs w:val="24"/>
          <w:rtl/>
        </w:rPr>
        <w:t xml:space="preserve"> הוצגו</w:t>
      </w:r>
      <w:r w:rsidR="00736C37" w:rsidRPr="00AD1382">
        <w:rPr>
          <w:rFonts w:ascii="David" w:hAnsi="David" w:cs="David"/>
          <w:sz w:val="24"/>
          <w:szCs w:val="24"/>
          <w:rtl/>
        </w:rPr>
        <w:t>, בעיקר משנות השישים ואילך,</w:t>
      </w:r>
      <w:r w:rsidR="00261271" w:rsidRPr="00AD1382">
        <w:rPr>
          <w:rFonts w:ascii="David" w:hAnsi="David" w:cs="David"/>
          <w:sz w:val="24"/>
          <w:szCs w:val="24"/>
          <w:rtl/>
        </w:rPr>
        <w:t xml:space="preserve"> </w:t>
      </w:r>
      <w:r w:rsidR="002C2520" w:rsidRPr="00AD1382">
        <w:rPr>
          <w:rFonts w:ascii="David" w:hAnsi="David" w:cs="David"/>
          <w:sz w:val="24"/>
          <w:szCs w:val="24"/>
          <w:rtl/>
        </w:rPr>
        <w:t>כמקשה אחת</w:t>
      </w:r>
      <w:r w:rsidR="00261271" w:rsidRPr="00AD1382">
        <w:rPr>
          <w:rFonts w:ascii="David" w:hAnsi="David" w:cs="David"/>
          <w:sz w:val="24"/>
          <w:szCs w:val="24"/>
          <w:rtl/>
        </w:rPr>
        <w:t>.</w:t>
      </w:r>
    </w:p>
    <w:p w:rsidR="004B5112" w:rsidRPr="00AD1382" w:rsidRDefault="007F1568" w:rsidP="00000FE8">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הקישור הזה נעשה הדוק עוד יותר </w:t>
      </w:r>
      <w:r w:rsidR="00913FE7" w:rsidRPr="00AD1382">
        <w:rPr>
          <w:rFonts w:ascii="David" w:hAnsi="David" w:cs="David"/>
          <w:sz w:val="24"/>
          <w:szCs w:val="24"/>
          <w:rtl/>
        </w:rPr>
        <w:t xml:space="preserve">לאחר מלחמת ששת הימים, ובפרט </w:t>
      </w:r>
      <w:r w:rsidR="00AD5619" w:rsidRPr="00AD1382">
        <w:rPr>
          <w:rFonts w:ascii="David" w:hAnsi="David" w:cs="David"/>
          <w:sz w:val="24"/>
          <w:szCs w:val="24"/>
          <w:rtl/>
        </w:rPr>
        <w:t xml:space="preserve">מראשית </w:t>
      </w:r>
      <w:r w:rsidRPr="00AD1382">
        <w:rPr>
          <w:rFonts w:ascii="David" w:hAnsi="David" w:cs="David"/>
          <w:sz w:val="24"/>
          <w:szCs w:val="24"/>
          <w:rtl/>
        </w:rPr>
        <w:t>שנות השבעים ואילך</w:t>
      </w:r>
      <w:r w:rsidR="00913FE7" w:rsidRPr="00AD1382">
        <w:rPr>
          <w:rFonts w:ascii="David" w:hAnsi="David" w:cs="David"/>
          <w:sz w:val="24"/>
          <w:szCs w:val="24"/>
          <w:rtl/>
        </w:rPr>
        <w:t xml:space="preserve">, עם תרגומיהם הראשונים </w:t>
      </w:r>
      <w:r w:rsidR="00C57023" w:rsidRPr="00AD1382">
        <w:rPr>
          <w:rFonts w:ascii="David" w:hAnsi="David" w:cs="David"/>
          <w:sz w:val="24"/>
          <w:szCs w:val="24"/>
          <w:rtl/>
        </w:rPr>
        <w:t xml:space="preserve">לאנגלית </w:t>
      </w:r>
      <w:r w:rsidR="00913FE7" w:rsidRPr="00AD1382">
        <w:rPr>
          <w:rFonts w:ascii="David" w:hAnsi="David" w:cs="David"/>
          <w:sz w:val="24"/>
          <w:szCs w:val="24"/>
          <w:rtl/>
        </w:rPr>
        <w:t>של עמוס עוז וא"ב יהושע</w:t>
      </w:r>
      <w:r w:rsidRPr="00AD1382">
        <w:rPr>
          <w:rFonts w:ascii="David" w:hAnsi="David" w:cs="David"/>
          <w:sz w:val="24"/>
          <w:szCs w:val="24"/>
          <w:rtl/>
        </w:rPr>
        <w:t xml:space="preserve">. בשנים אלה, </w:t>
      </w:r>
      <w:r w:rsidR="009E5D6A" w:rsidRPr="00AD1382">
        <w:rPr>
          <w:rFonts w:ascii="David" w:hAnsi="David" w:cs="David"/>
          <w:sz w:val="24"/>
          <w:szCs w:val="24"/>
          <w:rtl/>
        </w:rPr>
        <w:t xml:space="preserve">הממד המוסרי שיוחס לספרות העברית </w:t>
      </w:r>
      <w:r w:rsidR="00A876AB" w:rsidRPr="00AD1382">
        <w:rPr>
          <w:rFonts w:ascii="David" w:hAnsi="David" w:cs="David"/>
          <w:sz w:val="24"/>
          <w:szCs w:val="24"/>
          <w:rtl/>
        </w:rPr>
        <w:t>קיבל גוון פוליטי</w:t>
      </w:r>
      <w:r w:rsidR="00DE42AF" w:rsidRPr="00AD1382">
        <w:rPr>
          <w:rFonts w:ascii="David" w:hAnsi="David" w:cs="David"/>
          <w:sz w:val="24"/>
          <w:szCs w:val="24"/>
          <w:rtl/>
        </w:rPr>
        <w:t xml:space="preserve"> ברור</w:t>
      </w:r>
      <w:r w:rsidR="0094600C" w:rsidRPr="00AD1382">
        <w:rPr>
          <w:rFonts w:ascii="David" w:hAnsi="David" w:cs="David"/>
          <w:sz w:val="24"/>
          <w:szCs w:val="24"/>
          <w:rtl/>
        </w:rPr>
        <w:t>.</w:t>
      </w:r>
      <w:r w:rsidR="00A876AB" w:rsidRPr="00AD1382">
        <w:rPr>
          <w:rFonts w:ascii="David" w:hAnsi="David" w:cs="David"/>
          <w:sz w:val="24"/>
          <w:szCs w:val="24"/>
          <w:rtl/>
        </w:rPr>
        <w:t xml:space="preserve"> </w:t>
      </w:r>
      <w:r w:rsidR="009669A3" w:rsidRPr="00AD1382">
        <w:rPr>
          <w:rFonts w:ascii="David" w:hAnsi="David" w:cs="David"/>
          <w:sz w:val="24"/>
          <w:szCs w:val="24"/>
          <w:rtl/>
        </w:rPr>
        <w:t>קולות</w:t>
      </w:r>
      <w:r w:rsidR="004F7AC6" w:rsidRPr="00AD1382">
        <w:rPr>
          <w:rFonts w:ascii="David" w:hAnsi="David" w:cs="David"/>
          <w:sz w:val="24"/>
          <w:szCs w:val="24"/>
          <w:rtl/>
        </w:rPr>
        <w:t xml:space="preserve"> בולטים</w:t>
      </w:r>
      <w:r w:rsidR="009669A3" w:rsidRPr="00AD1382">
        <w:rPr>
          <w:rFonts w:ascii="David" w:hAnsi="David" w:cs="David"/>
          <w:sz w:val="24"/>
          <w:szCs w:val="24"/>
          <w:rtl/>
        </w:rPr>
        <w:t xml:space="preserve"> ב</w:t>
      </w:r>
      <w:r w:rsidRPr="00AD1382">
        <w:rPr>
          <w:rFonts w:ascii="David" w:hAnsi="David" w:cs="David"/>
          <w:color w:val="000000"/>
          <w:sz w:val="24"/>
          <w:szCs w:val="24"/>
          <w:rtl/>
        </w:rPr>
        <w:t xml:space="preserve">שיח </w:t>
      </w:r>
      <w:r w:rsidR="00A90D25" w:rsidRPr="00AD1382">
        <w:rPr>
          <w:rFonts w:ascii="David" w:hAnsi="David" w:cs="David"/>
          <w:color w:val="000000"/>
          <w:sz w:val="24"/>
          <w:szCs w:val="24"/>
          <w:rtl/>
        </w:rPr>
        <w:t>הספרותי ו</w:t>
      </w:r>
      <w:r w:rsidRPr="00AD1382">
        <w:rPr>
          <w:rFonts w:ascii="David" w:hAnsi="David" w:cs="David"/>
          <w:color w:val="000000"/>
          <w:sz w:val="24"/>
          <w:szCs w:val="24"/>
          <w:rtl/>
        </w:rPr>
        <w:t xml:space="preserve">העיתונאי </w:t>
      </w:r>
      <w:r w:rsidR="00A70472" w:rsidRPr="00AD1382">
        <w:rPr>
          <w:rFonts w:ascii="David" w:hAnsi="David" w:cs="David"/>
          <w:color w:val="000000"/>
          <w:sz w:val="24"/>
          <w:szCs w:val="24"/>
          <w:rtl/>
        </w:rPr>
        <w:t xml:space="preserve">האמריקני </w:t>
      </w:r>
      <w:r w:rsidR="00C57023" w:rsidRPr="00AD1382">
        <w:rPr>
          <w:rFonts w:ascii="David" w:hAnsi="David" w:cs="David"/>
          <w:color w:val="000000"/>
          <w:sz w:val="24"/>
          <w:szCs w:val="24"/>
          <w:rtl/>
        </w:rPr>
        <w:t>הדגישו את ה</w:t>
      </w:r>
      <w:r w:rsidR="00A90D25" w:rsidRPr="00AD1382">
        <w:rPr>
          <w:rFonts w:ascii="David" w:hAnsi="David" w:cs="David"/>
          <w:color w:val="000000"/>
          <w:sz w:val="24"/>
          <w:szCs w:val="24"/>
          <w:rtl/>
        </w:rPr>
        <w:t xml:space="preserve">זיקה </w:t>
      </w:r>
      <w:r w:rsidRPr="00AD1382">
        <w:rPr>
          <w:rFonts w:ascii="David" w:hAnsi="David" w:cs="David"/>
          <w:color w:val="000000"/>
          <w:sz w:val="24"/>
          <w:szCs w:val="24"/>
          <w:rtl/>
        </w:rPr>
        <w:t>בין היצירות המתורגמות ומחבריהן לבין השמאל בישראל</w:t>
      </w:r>
      <w:r w:rsidR="004F7AC6" w:rsidRPr="00AD1382">
        <w:rPr>
          <w:rFonts w:ascii="David" w:hAnsi="David" w:cs="David"/>
          <w:color w:val="000000"/>
          <w:sz w:val="24"/>
          <w:szCs w:val="24"/>
          <w:rtl/>
        </w:rPr>
        <w:t>.</w:t>
      </w:r>
      <w:r w:rsidR="00D20CE6" w:rsidRPr="00AD1382">
        <w:rPr>
          <w:rFonts w:ascii="David" w:hAnsi="David" w:cs="David"/>
          <w:color w:val="000000"/>
          <w:sz w:val="24"/>
          <w:szCs w:val="24"/>
          <w:rtl/>
        </w:rPr>
        <w:t xml:space="preserve"> </w:t>
      </w:r>
      <w:r w:rsidR="00C257CD" w:rsidRPr="00AD1382">
        <w:rPr>
          <w:rFonts w:ascii="David" w:hAnsi="David" w:cs="David"/>
          <w:color w:val="000000"/>
          <w:sz w:val="24"/>
          <w:szCs w:val="24"/>
          <w:rtl/>
        </w:rPr>
        <w:t>היבטים מוסרי</w:t>
      </w:r>
      <w:r w:rsidR="00A955EA" w:rsidRPr="00AD1382">
        <w:rPr>
          <w:rFonts w:ascii="David" w:hAnsi="David" w:cs="David"/>
          <w:color w:val="000000"/>
          <w:sz w:val="24"/>
          <w:szCs w:val="24"/>
          <w:rtl/>
        </w:rPr>
        <w:t>י</w:t>
      </w:r>
      <w:r w:rsidR="00C257CD" w:rsidRPr="00AD1382">
        <w:rPr>
          <w:rFonts w:ascii="David" w:hAnsi="David" w:cs="David"/>
          <w:color w:val="000000"/>
          <w:sz w:val="24"/>
          <w:szCs w:val="24"/>
          <w:rtl/>
        </w:rPr>
        <w:t xml:space="preserve">ם-הומניסטיים של הספרות העברית </w:t>
      </w:r>
      <w:r w:rsidR="001B14A9" w:rsidRPr="00AD1382">
        <w:rPr>
          <w:rFonts w:ascii="David" w:hAnsi="David" w:cs="David"/>
          <w:color w:val="000000"/>
          <w:sz w:val="24"/>
          <w:szCs w:val="24"/>
          <w:rtl/>
        </w:rPr>
        <w:t>תוארו</w:t>
      </w:r>
      <w:r w:rsidR="003F718F" w:rsidRPr="00AD1382">
        <w:rPr>
          <w:rFonts w:ascii="David" w:hAnsi="David" w:cs="David"/>
          <w:color w:val="000000"/>
          <w:sz w:val="24"/>
          <w:szCs w:val="24"/>
          <w:rtl/>
        </w:rPr>
        <w:t xml:space="preserve">, על פי רוב, </w:t>
      </w:r>
      <w:r w:rsidR="00E262BC" w:rsidRPr="00AD1382">
        <w:rPr>
          <w:rFonts w:ascii="David" w:hAnsi="David" w:cs="David"/>
          <w:color w:val="000000"/>
          <w:sz w:val="24"/>
          <w:szCs w:val="24"/>
          <w:rtl/>
        </w:rPr>
        <w:t xml:space="preserve">בהקשר </w:t>
      </w:r>
      <w:r w:rsidR="00C257CD" w:rsidRPr="00AD1382">
        <w:rPr>
          <w:rFonts w:ascii="David" w:hAnsi="David" w:cs="David"/>
          <w:color w:val="000000"/>
          <w:sz w:val="24"/>
          <w:szCs w:val="24"/>
          <w:rtl/>
        </w:rPr>
        <w:t>ל</w:t>
      </w:r>
      <w:r w:rsidR="0094600C" w:rsidRPr="00AD1382">
        <w:rPr>
          <w:rFonts w:ascii="David" w:hAnsi="David" w:cs="David"/>
          <w:color w:val="000000"/>
          <w:sz w:val="24"/>
          <w:szCs w:val="24"/>
          <w:rtl/>
        </w:rPr>
        <w:t>אמירה הגלומה בהם ביחס ל</w:t>
      </w:r>
      <w:r w:rsidR="00C257CD" w:rsidRPr="00AD1382">
        <w:rPr>
          <w:rFonts w:ascii="David" w:hAnsi="David" w:cs="David"/>
          <w:color w:val="000000"/>
          <w:sz w:val="24"/>
          <w:szCs w:val="24"/>
          <w:rtl/>
        </w:rPr>
        <w:t xml:space="preserve">סכסוך הישראלי-ערבי, </w:t>
      </w:r>
      <w:r w:rsidR="00D15156" w:rsidRPr="00AD1382">
        <w:rPr>
          <w:rFonts w:ascii="David" w:hAnsi="David" w:cs="David"/>
          <w:color w:val="000000"/>
          <w:sz w:val="24"/>
          <w:szCs w:val="24"/>
          <w:rtl/>
        </w:rPr>
        <w:t>ו</w:t>
      </w:r>
      <w:r w:rsidR="00C257CD" w:rsidRPr="00AD1382">
        <w:rPr>
          <w:rFonts w:ascii="David" w:hAnsi="David" w:cs="David"/>
          <w:color w:val="000000"/>
          <w:sz w:val="24"/>
          <w:szCs w:val="24"/>
          <w:rtl/>
        </w:rPr>
        <w:t>לשאלת הכיבוש ו</w:t>
      </w:r>
      <w:r w:rsidR="00E262BC" w:rsidRPr="00AD1382">
        <w:rPr>
          <w:rFonts w:ascii="David" w:hAnsi="David" w:cs="David"/>
          <w:color w:val="000000"/>
          <w:sz w:val="24"/>
          <w:szCs w:val="24"/>
          <w:rtl/>
        </w:rPr>
        <w:t>ה</w:t>
      </w:r>
      <w:r w:rsidR="00C257CD" w:rsidRPr="00AD1382">
        <w:rPr>
          <w:rFonts w:ascii="David" w:hAnsi="David" w:cs="David"/>
          <w:color w:val="000000"/>
          <w:sz w:val="24"/>
          <w:szCs w:val="24"/>
          <w:rtl/>
        </w:rPr>
        <w:t>פליטים הפלשתינים</w:t>
      </w:r>
      <w:r w:rsidR="004B5112" w:rsidRPr="00AD1382">
        <w:rPr>
          <w:rFonts w:ascii="David" w:hAnsi="David" w:cs="David"/>
          <w:color w:val="000000"/>
          <w:sz w:val="24"/>
          <w:szCs w:val="24"/>
          <w:rtl/>
        </w:rPr>
        <w:t>.</w:t>
      </w:r>
      <w:r w:rsidR="00CC5ECB" w:rsidRPr="00AD1382">
        <w:rPr>
          <w:rFonts w:ascii="David" w:hAnsi="David" w:cs="David"/>
          <w:color w:val="000000"/>
          <w:sz w:val="24"/>
          <w:szCs w:val="24"/>
          <w:rtl/>
        </w:rPr>
        <w:t xml:space="preserve"> טון התיאור </w:t>
      </w:r>
      <w:r w:rsidR="003F718F" w:rsidRPr="00AD1382">
        <w:rPr>
          <w:rFonts w:ascii="David" w:hAnsi="David" w:cs="David"/>
          <w:color w:val="000000"/>
          <w:sz w:val="24"/>
          <w:szCs w:val="24"/>
          <w:rtl/>
        </w:rPr>
        <w:t xml:space="preserve">הזה </w:t>
      </w:r>
      <w:r w:rsidR="008E5DB7" w:rsidRPr="00AD1382">
        <w:rPr>
          <w:rFonts w:ascii="David" w:hAnsi="David" w:cs="David"/>
          <w:color w:val="000000"/>
          <w:sz w:val="24"/>
          <w:szCs w:val="24"/>
          <w:rtl/>
        </w:rPr>
        <w:t>היה</w:t>
      </w:r>
      <w:r w:rsidR="00770234" w:rsidRPr="00AD1382">
        <w:rPr>
          <w:rFonts w:ascii="David" w:hAnsi="David" w:cs="David"/>
          <w:color w:val="000000"/>
          <w:sz w:val="24"/>
          <w:szCs w:val="24"/>
          <w:rtl/>
        </w:rPr>
        <w:t xml:space="preserve"> בדרך כלל </w:t>
      </w:r>
      <w:r w:rsidR="00CC5ECB" w:rsidRPr="00AD1382">
        <w:rPr>
          <w:rFonts w:ascii="David" w:hAnsi="David" w:cs="David"/>
          <w:color w:val="000000"/>
          <w:sz w:val="24"/>
          <w:szCs w:val="24"/>
          <w:rtl/>
        </w:rPr>
        <w:t>אוהד ומלא הערכה</w:t>
      </w:r>
      <w:r w:rsidR="00C257CD" w:rsidRPr="00AD1382">
        <w:rPr>
          <w:rFonts w:ascii="David" w:hAnsi="David" w:cs="David"/>
          <w:color w:val="000000"/>
          <w:sz w:val="24"/>
          <w:szCs w:val="24"/>
          <w:rtl/>
        </w:rPr>
        <w:t>.</w:t>
      </w:r>
      <w:r w:rsidR="001C2A70" w:rsidRPr="00AD1382">
        <w:rPr>
          <w:rFonts w:ascii="David" w:hAnsi="David" w:cs="David"/>
          <w:color w:val="000000"/>
          <w:sz w:val="24"/>
          <w:szCs w:val="24"/>
          <w:rtl/>
        </w:rPr>
        <w:t xml:space="preserve"> החתירה תחת האתוס הלאומי, והאמפתיה ל"אחר" הערבי, </w:t>
      </w:r>
      <w:r w:rsidR="0094479B" w:rsidRPr="00AD1382">
        <w:rPr>
          <w:rFonts w:ascii="David" w:hAnsi="David" w:cs="David"/>
          <w:color w:val="000000"/>
          <w:sz w:val="24"/>
          <w:szCs w:val="24"/>
          <w:rtl/>
        </w:rPr>
        <w:t>הוצגו</w:t>
      </w:r>
      <w:r w:rsidR="00721644" w:rsidRPr="00AD1382">
        <w:rPr>
          <w:rFonts w:ascii="David" w:hAnsi="David" w:cs="David"/>
          <w:color w:val="000000"/>
          <w:sz w:val="24"/>
          <w:szCs w:val="24"/>
          <w:rtl/>
        </w:rPr>
        <w:t xml:space="preserve">, </w:t>
      </w:r>
      <w:r w:rsidR="005770F8" w:rsidRPr="00AD1382">
        <w:rPr>
          <w:rFonts w:ascii="David" w:hAnsi="David" w:cs="David"/>
          <w:color w:val="000000"/>
          <w:sz w:val="24"/>
          <w:szCs w:val="24"/>
          <w:rtl/>
        </w:rPr>
        <w:t xml:space="preserve">בניסוח שהיה בו </w:t>
      </w:r>
      <w:r w:rsidR="00673487" w:rsidRPr="00AD1382">
        <w:rPr>
          <w:rFonts w:ascii="David" w:hAnsi="David" w:cs="David"/>
          <w:color w:val="000000"/>
          <w:sz w:val="24"/>
          <w:szCs w:val="24"/>
          <w:rtl/>
        </w:rPr>
        <w:t xml:space="preserve">לעיתים </w:t>
      </w:r>
      <w:r w:rsidR="005770F8" w:rsidRPr="00AD1382">
        <w:rPr>
          <w:rFonts w:ascii="David" w:hAnsi="David" w:cs="David"/>
          <w:color w:val="000000"/>
          <w:sz w:val="24"/>
          <w:szCs w:val="24"/>
          <w:rtl/>
        </w:rPr>
        <w:t>מן ההפרזה</w:t>
      </w:r>
      <w:r w:rsidR="00721644" w:rsidRPr="00AD1382">
        <w:rPr>
          <w:rFonts w:ascii="David" w:hAnsi="David" w:cs="David"/>
          <w:color w:val="000000"/>
          <w:sz w:val="24"/>
          <w:szCs w:val="24"/>
          <w:rtl/>
        </w:rPr>
        <w:t>,</w:t>
      </w:r>
      <w:r w:rsidR="001C2A70" w:rsidRPr="00AD1382">
        <w:rPr>
          <w:rFonts w:ascii="David" w:hAnsi="David" w:cs="David"/>
          <w:color w:val="000000"/>
          <w:sz w:val="24"/>
          <w:szCs w:val="24"/>
          <w:rtl/>
        </w:rPr>
        <w:t xml:space="preserve"> כטיפוסיות ל</w:t>
      </w:r>
      <w:r w:rsidR="005F1226" w:rsidRPr="00AD1382">
        <w:rPr>
          <w:rFonts w:ascii="David" w:hAnsi="David" w:cs="David"/>
          <w:color w:val="000000"/>
          <w:sz w:val="24"/>
          <w:szCs w:val="24"/>
          <w:rtl/>
        </w:rPr>
        <w:t>כלל ה</w:t>
      </w:r>
      <w:r w:rsidR="00900335" w:rsidRPr="00AD1382">
        <w:rPr>
          <w:rFonts w:ascii="David" w:hAnsi="David" w:cs="David"/>
          <w:color w:val="000000"/>
          <w:sz w:val="24"/>
          <w:szCs w:val="24"/>
          <w:rtl/>
        </w:rPr>
        <w:t xml:space="preserve">יצירה </w:t>
      </w:r>
      <w:r w:rsidR="001C2A70" w:rsidRPr="00AD1382">
        <w:rPr>
          <w:rFonts w:ascii="David" w:hAnsi="David" w:cs="David"/>
          <w:color w:val="000000"/>
          <w:sz w:val="24"/>
          <w:szCs w:val="24"/>
          <w:rtl/>
        </w:rPr>
        <w:t>העברית.</w:t>
      </w:r>
      <w:r w:rsidR="005770F8" w:rsidRPr="00AD1382">
        <w:rPr>
          <w:rStyle w:val="EndnoteReference"/>
          <w:rFonts w:ascii="David" w:hAnsi="David" w:cs="David"/>
          <w:color w:val="000000"/>
          <w:sz w:val="24"/>
          <w:szCs w:val="24"/>
          <w:rtl/>
        </w:rPr>
        <w:endnoteReference w:id="18"/>
      </w:r>
      <w:r w:rsidR="004D4AF2" w:rsidRPr="00AD1382">
        <w:rPr>
          <w:rFonts w:ascii="David" w:hAnsi="David" w:cs="David"/>
          <w:color w:val="000000"/>
          <w:sz w:val="24"/>
          <w:szCs w:val="24"/>
          <w:rtl/>
        </w:rPr>
        <w:t xml:space="preserve"> </w:t>
      </w:r>
      <w:r w:rsidR="00BB1ABF" w:rsidRPr="00AD1382">
        <w:rPr>
          <w:rFonts w:ascii="David" w:hAnsi="David" w:cs="David"/>
          <w:color w:val="000000"/>
          <w:sz w:val="24"/>
          <w:szCs w:val="24"/>
          <w:rtl/>
        </w:rPr>
        <w:t xml:space="preserve">רשימתו של המשורר היהודי-אמריקני מאשה לואי רוזנטל, שהתפרסמה בשבועון הליברלי </w:t>
      </w:r>
      <w:r w:rsidR="00BB1ABF" w:rsidRPr="00AD1382">
        <w:rPr>
          <w:rFonts w:ascii="David" w:hAnsi="David" w:cs="David"/>
          <w:b/>
          <w:bCs/>
          <w:color w:val="000000"/>
          <w:sz w:val="24"/>
          <w:szCs w:val="24"/>
          <w:rtl/>
        </w:rPr>
        <w:t>דה ניישן</w:t>
      </w:r>
      <w:r w:rsidR="00BB1ABF" w:rsidRPr="00AD1382">
        <w:rPr>
          <w:rFonts w:ascii="David" w:hAnsi="David" w:cs="David"/>
          <w:color w:val="000000"/>
          <w:sz w:val="24"/>
          <w:szCs w:val="24"/>
          <w:rtl/>
        </w:rPr>
        <w:t xml:space="preserve"> </w:t>
      </w:r>
      <w:r w:rsidR="00B406CE" w:rsidRPr="00AD1382">
        <w:rPr>
          <w:rFonts w:ascii="David" w:hAnsi="David" w:cs="David"/>
          <w:color w:val="000000"/>
          <w:sz w:val="24"/>
          <w:szCs w:val="24"/>
          <w:rtl/>
        </w:rPr>
        <w:t>[</w:t>
      </w:r>
      <w:r w:rsidR="00B406CE" w:rsidRPr="00AD1382">
        <w:rPr>
          <w:rFonts w:ascii="David" w:hAnsi="David" w:cs="David"/>
          <w:color w:val="000000"/>
          <w:sz w:val="24"/>
          <w:szCs w:val="24"/>
        </w:rPr>
        <w:t>The Nation</w:t>
      </w:r>
      <w:r w:rsidR="00B406CE" w:rsidRPr="00AD1382">
        <w:rPr>
          <w:rFonts w:ascii="David" w:hAnsi="David" w:cs="David"/>
          <w:color w:val="000000"/>
          <w:sz w:val="24"/>
          <w:szCs w:val="24"/>
          <w:rtl/>
        </w:rPr>
        <w:t xml:space="preserve">] </w:t>
      </w:r>
      <w:r w:rsidR="00BB1ABF" w:rsidRPr="00AD1382">
        <w:rPr>
          <w:rFonts w:ascii="David" w:hAnsi="David" w:cs="David"/>
          <w:color w:val="000000"/>
          <w:sz w:val="24"/>
          <w:szCs w:val="24"/>
          <w:rtl/>
        </w:rPr>
        <w:t xml:space="preserve">ב-1970 בעקבות ביקורו של רוזנטל בארץ, </w:t>
      </w:r>
      <w:r w:rsidR="005770F8" w:rsidRPr="00AD1382">
        <w:rPr>
          <w:rFonts w:ascii="David" w:hAnsi="David" w:cs="David"/>
          <w:color w:val="000000"/>
          <w:sz w:val="24"/>
          <w:szCs w:val="24"/>
          <w:rtl/>
        </w:rPr>
        <w:t>מדגימה זו היטב</w:t>
      </w:r>
      <w:r w:rsidR="00BB1ABF" w:rsidRPr="00AD1382">
        <w:rPr>
          <w:rFonts w:ascii="David" w:hAnsi="David" w:cs="David"/>
          <w:color w:val="000000"/>
          <w:sz w:val="24"/>
          <w:szCs w:val="24"/>
          <w:rtl/>
        </w:rPr>
        <w:t xml:space="preserve">. רוזנטל </w:t>
      </w:r>
      <w:r w:rsidR="00E00A16" w:rsidRPr="00AD1382">
        <w:rPr>
          <w:rFonts w:ascii="David" w:hAnsi="David" w:cs="David"/>
          <w:color w:val="000000"/>
          <w:sz w:val="24"/>
          <w:szCs w:val="24"/>
          <w:rtl/>
        </w:rPr>
        <w:t xml:space="preserve">זיהה </w:t>
      </w:r>
      <w:r w:rsidR="00BB1ABF" w:rsidRPr="00AD1382">
        <w:rPr>
          <w:rFonts w:ascii="David" w:hAnsi="David" w:cs="David"/>
          <w:color w:val="000000"/>
          <w:sz w:val="24"/>
          <w:szCs w:val="24"/>
          <w:rtl/>
        </w:rPr>
        <w:t xml:space="preserve">את ההתעוררות בשמאל עם דור הסופרים הצעירים, אך </w:t>
      </w:r>
      <w:r w:rsidR="00BE2977" w:rsidRPr="00AD1382">
        <w:rPr>
          <w:rFonts w:ascii="David" w:hAnsi="David" w:cs="David"/>
          <w:color w:val="000000"/>
          <w:sz w:val="24"/>
          <w:szCs w:val="24"/>
          <w:rtl/>
        </w:rPr>
        <w:t xml:space="preserve">במובלע </w:t>
      </w:r>
      <w:r w:rsidR="00BB1ABF" w:rsidRPr="00AD1382">
        <w:rPr>
          <w:rFonts w:ascii="David" w:hAnsi="David" w:cs="David"/>
          <w:color w:val="000000"/>
          <w:sz w:val="24"/>
          <w:szCs w:val="24"/>
          <w:rtl/>
        </w:rPr>
        <w:t xml:space="preserve">ייחס את הנטייה לחתרנות ולביקורתיות לספרות העברית </w:t>
      </w:r>
      <w:r w:rsidR="00BB1ABF" w:rsidRPr="00AD1382">
        <w:rPr>
          <w:rFonts w:ascii="David" w:hAnsi="David" w:cs="David"/>
          <w:i/>
          <w:iCs/>
          <w:color w:val="000000"/>
          <w:sz w:val="24"/>
          <w:szCs w:val="24"/>
          <w:rtl/>
        </w:rPr>
        <w:t>בכללותה</w:t>
      </w:r>
      <w:r w:rsidR="00BB1ABF" w:rsidRPr="00AD1382">
        <w:rPr>
          <w:rFonts w:ascii="David" w:hAnsi="David" w:cs="David"/>
          <w:color w:val="000000"/>
          <w:sz w:val="24"/>
          <w:szCs w:val="24"/>
          <w:rtl/>
        </w:rPr>
        <w:t>.</w:t>
      </w:r>
      <w:r w:rsidR="005770F8" w:rsidRPr="00AD1382">
        <w:rPr>
          <w:rStyle w:val="EndnoteReference"/>
          <w:rFonts w:ascii="David" w:hAnsi="David" w:cs="David"/>
          <w:color w:val="000000"/>
          <w:sz w:val="24"/>
          <w:szCs w:val="24"/>
          <w:rtl/>
        </w:rPr>
        <w:endnoteReference w:id="19"/>
      </w:r>
      <w:r w:rsidR="00BB1ABF" w:rsidRPr="00AD1382">
        <w:rPr>
          <w:rFonts w:ascii="David" w:hAnsi="David" w:cs="David"/>
          <w:color w:val="000000"/>
          <w:sz w:val="24"/>
          <w:szCs w:val="24"/>
          <w:rtl/>
        </w:rPr>
        <w:t xml:space="preserve"> הוא </w:t>
      </w:r>
      <w:r w:rsidR="00E00A16" w:rsidRPr="00AD1382">
        <w:rPr>
          <w:rFonts w:ascii="David" w:hAnsi="David" w:cs="David"/>
          <w:color w:val="000000"/>
          <w:sz w:val="24"/>
          <w:szCs w:val="24"/>
          <w:rtl/>
        </w:rPr>
        <w:t xml:space="preserve">ביטא </w:t>
      </w:r>
      <w:r w:rsidR="00BB1ABF" w:rsidRPr="00AD1382">
        <w:rPr>
          <w:rFonts w:ascii="David" w:hAnsi="David" w:cs="David"/>
          <w:color w:val="000000"/>
          <w:sz w:val="24"/>
          <w:szCs w:val="24"/>
          <w:rtl/>
        </w:rPr>
        <w:t xml:space="preserve">אהדה </w:t>
      </w:r>
      <w:r w:rsidR="00BB1ABF" w:rsidRPr="00AD1382">
        <w:rPr>
          <w:rFonts w:ascii="David" w:hAnsi="David" w:cs="David"/>
          <w:color w:val="000000"/>
          <w:sz w:val="24"/>
          <w:szCs w:val="24"/>
          <w:rtl/>
        </w:rPr>
        <w:lastRenderedPageBreak/>
        <w:t>מפורשת לפועלם הציבורי של סופרים צעירים אחדים ולנכונותם לפשרות "יוניות"</w:t>
      </w:r>
      <w:r w:rsidR="00E00A16" w:rsidRPr="00AD1382">
        <w:rPr>
          <w:rFonts w:ascii="David" w:hAnsi="David" w:cs="David"/>
          <w:color w:val="000000"/>
          <w:sz w:val="24"/>
          <w:szCs w:val="24"/>
          <w:rtl/>
        </w:rPr>
        <w:t>,</w:t>
      </w:r>
      <w:r w:rsidR="00BB1ABF" w:rsidRPr="00AD1382">
        <w:rPr>
          <w:rFonts w:ascii="David" w:hAnsi="David" w:cs="David"/>
          <w:color w:val="000000"/>
          <w:sz w:val="24"/>
          <w:szCs w:val="24"/>
          <w:rtl/>
        </w:rPr>
        <w:t xml:space="preserve"> </w:t>
      </w:r>
      <w:r w:rsidR="00BE2977" w:rsidRPr="00AD1382">
        <w:rPr>
          <w:rFonts w:ascii="David" w:hAnsi="David" w:cs="David"/>
          <w:color w:val="000000"/>
          <w:sz w:val="24"/>
          <w:szCs w:val="24"/>
          <w:rtl/>
        </w:rPr>
        <w:t xml:space="preserve">אך </w:t>
      </w:r>
      <w:r w:rsidR="00BB1ABF" w:rsidRPr="00AD1382">
        <w:rPr>
          <w:rFonts w:ascii="David" w:hAnsi="David" w:cs="David"/>
          <w:color w:val="000000"/>
          <w:sz w:val="24"/>
          <w:szCs w:val="24"/>
          <w:rtl/>
        </w:rPr>
        <w:t>כשלגלג מעט על בן הדור הקודם, חיים גורי, ו</w:t>
      </w:r>
      <w:r w:rsidR="00E00A16" w:rsidRPr="00AD1382">
        <w:rPr>
          <w:rFonts w:ascii="David" w:hAnsi="David" w:cs="David"/>
          <w:color w:val="000000"/>
          <w:sz w:val="24"/>
          <w:szCs w:val="24"/>
          <w:rtl/>
        </w:rPr>
        <w:t>י</w:t>
      </w:r>
      <w:r w:rsidR="00BB1ABF" w:rsidRPr="00AD1382">
        <w:rPr>
          <w:rFonts w:ascii="David" w:hAnsi="David" w:cs="David"/>
          <w:color w:val="000000"/>
          <w:sz w:val="24"/>
          <w:szCs w:val="24"/>
          <w:rtl/>
        </w:rPr>
        <w:t>יחס לו</w:t>
      </w:r>
      <w:r w:rsidR="00000FE8" w:rsidRPr="00AD1382">
        <w:rPr>
          <w:rFonts w:ascii="David" w:hAnsi="David" w:cs="David"/>
          <w:color w:val="000000"/>
          <w:sz w:val="24"/>
          <w:szCs w:val="24"/>
          <w:rtl/>
        </w:rPr>
        <w:t xml:space="preserve"> "</w:t>
      </w:r>
      <w:r w:rsidR="00000FE8" w:rsidRPr="00AD1382">
        <w:rPr>
          <w:rFonts w:ascii="David" w:hAnsi="David" w:cs="David"/>
          <w:color w:val="000000"/>
          <w:sz w:val="24"/>
          <w:szCs w:val="24"/>
        </w:rPr>
        <w:t>kind of idealistic patriotism that would seem […] an anachronism in Western countries</w:t>
      </w:r>
      <w:r w:rsidR="00BB1ABF" w:rsidRPr="00AD1382">
        <w:rPr>
          <w:rFonts w:ascii="David" w:hAnsi="David" w:cs="David"/>
          <w:color w:val="000000"/>
          <w:sz w:val="24"/>
          <w:szCs w:val="24"/>
          <w:rtl/>
        </w:rPr>
        <w:t xml:space="preserve">," </w:t>
      </w:r>
      <w:r w:rsidR="00E00A16" w:rsidRPr="00AD1382">
        <w:rPr>
          <w:rFonts w:ascii="David" w:hAnsi="David" w:cs="David"/>
          <w:color w:val="000000"/>
          <w:sz w:val="24"/>
          <w:szCs w:val="24"/>
          <w:rtl/>
        </w:rPr>
        <w:t xml:space="preserve">הוא </w:t>
      </w:r>
      <w:r w:rsidR="00BB1ABF" w:rsidRPr="00AD1382">
        <w:rPr>
          <w:rFonts w:ascii="David" w:hAnsi="David" w:cs="David"/>
          <w:color w:val="000000"/>
          <w:sz w:val="24"/>
          <w:szCs w:val="24"/>
          <w:rtl/>
        </w:rPr>
        <w:t xml:space="preserve">עשה זאת בעיקר על מנת להדגיש כי הרומן של גורי </w:t>
      </w:r>
      <w:r w:rsidR="00BB1ABF" w:rsidRPr="00AD1382">
        <w:rPr>
          <w:rFonts w:ascii="David" w:hAnsi="David" w:cs="David"/>
          <w:b/>
          <w:bCs/>
          <w:color w:val="000000"/>
          <w:sz w:val="24"/>
          <w:szCs w:val="24"/>
          <w:rtl/>
        </w:rPr>
        <w:t>עסקת השוקולד</w:t>
      </w:r>
      <w:r w:rsidR="00BB1ABF" w:rsidRPr="00AD1382">
        <w:rPr>
          <w:rFonts w:ascii="David" w:hAnsi="David" w:cs="David"/>
          <w:color w:val="000000"/>
          <w:sz w:val="24"/>
          <w:szCs w:val="24"/>
          <w:rtl/>
        </w:rPr>
        <w:t xml:space="preserve"> </w:t>
      </w:r>
      <w:r w:rsidR="0020386B" w:rsidRPr="00AD1382">
        <w:rPr>
          <w:rFonts w:ascii="David" w:hAnsi="David" w:cs="David"/>
          <w:color w:val="000000"/>
          <w:sz w:val="24"/>
          <w:szCs w:val="24"/>
          <w:rtl/>
        </w:rPr>
        <w:t>[</w:t>
      </w:r>
      <w:r w:rsidR="0020386B" w:rsidRPr="00AD1382">
        <w:rPr>
          <w:rFonts w:ascii="David" w:hAnsi="David" w:cs="David"/>
          <w:i/>
          <w:iCs/>
          <w:color w:val="000000"/>
          <w:sz w:val="24"/>
          <w:szCs w:val="24"/>
        </w:rPr>
        <w:t>The Chocolate Deal</w:t>
      </w:r>
      <w:r w:rsidR="0020386B" w:rsidRPr="00AD1382">
        <w:rPr>
          <w:rFonts w:ascii="David" w:hAnsi="David" w:cs="David"/>
          <w:color w:val="000000"/>
          <w:sz w:val="24"/>
          <w:szCs w:val="24"/>
          <w:rtl/>
        </w:rPr>
        <w:t xml:space="preserve">] </w:t>
      </w:r>
      <w:r w:rsidR="00BB1ABF" w:rsidRPr="00AD1382">
        <w:rPr>
          <w:rFonts w:ascii="David" w:hAnsi="David" w:cs="David"/>
          <w:color w:val="000000"/>
          <w:sz w:val="24"/>
          <w:szCs w:val="24"/>
          <w:rtl/>
        </w:rPr>
        <w:t>הוא דווקא יצירה שנושאיה ודמויותיה מסמנים פקפוק ביחס לעלילת העל הציונית.</w:t>
      </w:r>
      <w:r w:rsidR="00BB1ABF" w:rsidRPr="00AD1382">
        <w:rPr>
          <w:rStyle w:val="EndnoteReference"/>
          <w:rFonts w:ascii="David" w:hAnsi="David" w:cs="David"/>
          <w:color w:val="000000"/>
          <w:sz w:val="24"/>
          <w:szCs w:val="24"/>
          <w:rtl/>
        </w:rPr>
        <w:endnoteReference w:id="20"/>
      </w:r>
      <w:r w:rsidR="00BB1ABF" w:rsidRPr="00AD1382">
        <w:rPr>
          <w:rFonts w:ascii="David" w:hAnsi="David" w:cs="David"/>
          <w:color w:val="000000"/>
          <w:sz w:val="24"/>
          <w:szCs w:val="24"/>
          <w:rtl/>
        </w:rPr>
        <w:t xml:space="preserve"> </w:t>
      </w:r>
      <w:r w:rsidR="00E00A16" w:rsidRPr="00AD1382">
        <w:rPr>
          <w:rFonts w:ascii="David" w:hAnsi="David" w:cs="David"/>
          <w:sz w:val="24"/>
          <w:szCs w:val="24"/>
          <w:rtl/>
        </w:rPr>
        <w:t xml:space="preserve">בכתבות </w:t>
      </w:r>
      <w:r w:rsidR="001530DC" w:rsidRPr="00AD1382">
        <w:rPr>
          <w:rFonts w:ascii="David" w:hAnsi="David" w:cs="David"/>
          <w:sz w:val="24"/>
          <w:szCs w:val="24"/>
          <w:rtl/>
        </w:rPr>
        <w:t xml:space="preserve">נוספות </w:t>
      </w:r>
      <w:r w:rsidR="00E00A16" w:rsidRPr="00AD1382">
        <w:rPr>
          <w:rFonts w:ascii="David" w:hAnsi="David" w:cs="David"/>
          <w:sz w:val="24"/>
          <w:szCs w:val="24"/>
          <w:rtl/>
        </w:rPr>
        <w:t xml:space="preserve">שעסקו בפוליטיקה ובתרבות הישראלית, הסופרים הישראלים החדשים, בראשות עוז, </w:t>
      </w:r>
      <w:r w:rsidR="0029614A" w:rsidRPr="00AD1382">
        <w:rPr>
          <w:rFonts w:ascii="David" w:hAnsi="David" w:cs="David"/>
          <w:sz w:val="24"/>
          <w:szCs w:val="24"/>
          <w:rtl/>
        </w:rPr>
        <w:t xml:space="preserve">תוארו </w:t>
      </w:r>
      <w:r w:rsidR="00E00A16" w:rsidRPr="00AD1382">
        <w:rPr>
          <w:rFonts w:ascii="David" w:hAnsi="David" w:cs="David"/>
          <w:sz w:val="24"/>
          <w:szCs w:val="24"/>
          <w:rtl/>
        </w:rPr>
        <w:t xml:space="preserve">כקול </w:t>
      </w:r>
      <w:r w:rsidR="006F2D22" w:rsidRPr="00AD1382">
        <w:rPr>
          <w:rFonts w:ascii="David" w:hAnsi="David" w:cs="David"/>
          <w:sz w:val="24"/>
          <w:szCs w:val="24"/>
          <w:rtl/>
        </w:rPr>
        <w:t xml:space="preserve">עיקרי </w:t>
      </w:r>
      <w:r w:rsidR="00E00A16" w:rsidRPr="00AD1382">
        <w:rPr>
          <w:rFonts w:ascii="David" w:hAnsi="David" w:cs="David"/>
          <w:sz w:val="24"/>
          <w:szCs w:val="24"/>
          <w:rtl/>
        </w:rPr>
        <w:t xml:space="preserve">הקורא תיגר על ההגמוניה הממסדית. </w:t>
      </w:r>
      <w:r w:rsidR="00AF66D6" w:rsidRPr="00AD1382">
        <w:rPr>
          <w:rFonts w:ascii="David" w:hAnsi="David" w:cs="David"/>
          <w:color w:val="000000"/>
          <w:sz w:val="24"/>
          <w:szCs w:val="24"/>
          <w:rtl/>
        </w:rPr>
        <w:t>ב</w:t>
      </w:r>
      <w:r w:rsidR="004B0B8F" w:rsidRPr="00AD1382">
        <w:rPr>
          <w:rFonts w:ascii="David" w:hAnsi="David" w:cs="David"/>
          <w:color w:val="000000"/>
          <w:sz w:val="24"/>
          <w:szCs w:val="24"/>
          <w:rtl/>
        </w:rPr>
        <w:t>סקירתו של הסופר היהודי-אמריקני מאייר לוין [</w:t>
      </w:r>
      <w:r w:rsidR="004B0B8F" w:rsidRPr="00AD1382">
        <w:rPr>
          <w:rFonts w:ascii="David" w:hAnsi="David" w:cs="David"/>
          <w:color w:val="000000"/>
          <w:sz w:val="24"/>
          <w:szCs w:val="24"/>
        </w:rPr>
        <w:t>Meyer Levin</w:t>
      </w:r>
      <w:r w:rsidR="004B0B8F" w:rsidRPr="00AD1382">
        <w:rPr>
          <w:rFonts w:ascii="David" w:hAnsi="David" w:cs="David"/>
          <w:color w:val="000000"/>
          <w:sz w:val="24"/>
          <w:szCs w:val="24"/>
          <w:rtl/>
        </w:rPr>
        <w:t>] לספר</w:t>
      </w:r>
      <w:r w:rsidR="004B0B8F" w:rsidRPr="00AD1382">
        <w:rPr>
          <w:rFonts w:ascii="David" w:hAnsi="David" w:cs="David"/>
          <w:i/>
          <w:iCs/>
          <w:color w:val="000000"/>
          <w:sz w:val="24"/>
          <w:szCs w:val="24"/>
          <w:rtl/>
        </w:rPr>
        <w:t xml:space="preserve"> </w:t>
      </w:r>
      <w:r w:rsidR="004B0B8F" w:rsidRPr="00AD1382">
        <w:rPr>
          <w:rFonts w:ascii="David" w:hAnsi="David" w:cs="David"/>
          <w:color w:val="000000"/>
          <w:sz w:val="24"/>
          <w:szCs w:val="24"/>
          <w:rtl/>
        </w:rPr>
        <w:t>עיון של ההיסטוריון הווארד ס</w:t>
      </w:r>
      <w:r w:rsidR="004272E5" w:rsidRPr="00AD1382">
        <w:rPr>
          <w:rFonts w:ascii="David" w:hAnsi="David" w:cs="David"/>
          <w:color w:val="000000"/>
          <w:sz w:val="24"/>
          <w:szCs w:val="24"/>
          <w:rtl/>
        </w:rPr>
        <w:t>אצ'</w:t>
      </w:r>
      <w:r w:rsidR="004B0B8F" w:rsidRPr="00AD1382">
        <w:rPr>
          <w:rFonts w:ascii="David" w:hAnsi="David" w:cs="David"/>
          <w:color w:val="000000"/>
          <w:sz w:val="24"/>
          <w:szCs w:val="24"/>
          <w:rtl/>
        </w:rPr>
        <w:t>ר [</w:t>
      </w:r>
      <w:r w:rsidR="004B0B8F" w:rsidRPr="00AD1382">
        <w:rPr>
          <w:rFonts w:ascii="David" w:hAnsi="David" w:cs="David"/>
          <w:color w:val="000000"/>
          <w:sz w:val="24"/>
          <w:szCs w:val="24"/>
        </w:rPr>
        <w:t>Howard Sachar</w:t>
      </w:r>
      <w:r w:rsidR="004B0B8F" w:rsidRPr="00AD1382">
        <w:rPr>
          <w:rFonts w:ascii="David" w:hAnsi="David" w:cs="David"/>
          <w:color w:val="000000"/>
          <w:sz w:val="24"/>
          <w:szCs w:val="24"/>
          <w:rtl/>
        </w:rPr>
        <w:t>] על ישראל, שהתפרסמה ב</w:t>
      </w:r>
      <w:r w:rsidR="004B0B8F" w:rsidRPr="00AD1382">
        <w:rPr>
          <w:rFonts w:ascii="David" w:hAnsi="David" w:cs="David"/>
          <w:b/>
          <w:bCs/>
          <w:color w:val="000000"/>
          <w:sz w:val="24"/>
          <w:szCs w:val="24"/>
          <w:rtl/>
        </w:rPr>
        <w:t>ניו יורק טיימס</w:t>
      </w:r>
      <w:r w:rsidR="004B0B8F" w:rsidRPr="00AD1382">
        <w:rPr>
          <w:rFonts w:ascii="David" w:hAnsi="David" w:cs="David"/>
          <w:i/>
          <w:iCs/>
          <w:color w:val="000000"/>
          <w:sz w:val="24"/>
          <w:szCs w:val="24"/>
          <w:rtl/>
        </w:rPr>
        <w:t xml:space="preserve"> </w:t>
      </w:r>
      <w:r w:rsidR="004B0B8F" w:rsidRPr="00AD1382">
        <w:rPr>
          <w:rFonts w:ascii="David" w:hAnsi="David" w:cs="David"/>
          <w:color w:val="000000"/>
          <w:sz w:val="24"/>
          <w:szCs w:val="24"/>
          <w:rtl/>
        </w:rPr>
        <w:t xml:space="preserve">באוגוסט </w:t>
      </w:r>
      <w:r w:rsidR="004B0B8F" w:rsidRPr="00AD1382">
        <w:rPr>
          <w:rFonts w:ascii="David" w:hAnsi="David" w:cs="David"/>
          <w:color w:val="000000"/>
          <w:sz w:val="24"/>
          <w:szCs w:val="24"/>
        </w:rPr>
        <w:t>1977</w:t>
      </w:r>
      <w:r w:rsidR="00AF66D6" w:rsidRPr="00AD1382">
        <w:rPr>
          <w:rFonts w:ascii="David" w:hAnsi="David" w:cs="David"/>
          <w:color w:val="000000"/>
          <w:sz w:val="24"/>
          <w:szCs w:val="24"/>
          <w:rtl/>
        </w:rPr>
        <w:t xml:space="preserve">, </w:t>
      </w:r>
      <w:r w:rsidR="00B50E60" w:rsidRPr="00AD1382">
        <w:rPr>
          <w:rFonts w:ascii="David" w:hAnsi="David" w:cs="David"/>
          <w:color w:val="000000"/>
          <w:sz w:val="24"/>
          <w:szCs w:val="24"/>
          <w:rtl/>
        </w:rPr>
        <w:t xml:space="preserve">בחר </w:t>
      </w:r>
      <w:r w:rsidR="004B0B8F" w:rsidRPr="00AD1382">
        <w:rPr>
          <w:rFonts w:ascii="David" w:hAnsi="David" w:cs="David"/>
          <w:color w:val="000000"/>
          <w:sz w:val="24"/>
          <w:szCs w:val="24"/>
          <w:rtl/>
        </w:rPr>
        <w:t xml:space="preserve">לוין </w:t>
      </w:r>
      <w:r w:rsidR="00B50E60" w:rsidRPr="00AD1382">
        <w:rPr>
          <w:rFonts w:ascii="David" w:hAnsi="David" w:cs="David"/>
          <w:color w:val="000000"/>
          <w:sz w:val="24"/>
          <w:szCs w:val="24"/>
          <w:rtl/>
        </w:rPr>
        <w:t xml:space="preserve">לבאר </w:t>
      </w:r>
      <w:r w:rsidR="004B0B8F" w:rsidRPr="00AD1382">
        <w:rPr>
          <w:rFonts w:ascii="David" w:hAnsi="David" w:cs="David"/>
          <w:color w:val="000000"/>
          <w:sz w:val="24"/>
          <w:szCs w:val="24"/>
          <w:rtl/>
        </w:rPr>
        <w:t xml:space="preserve">לקוראיו את האוריינטציה הפוליטית </w:t>
      </w:r>
      <w:r w:rsidR="0020386B" w:rsidRPr="00AD1382">
        <w:rPr>
          <w:rFonts w:ascii="David" w:hAnsi="David" w:cs="David"/>
          <w:color w:val="000000"/>
          <w:sz w:val="24"/>
          <w:szCs w:val="24"/>
          <w:rtl/>
        </w:rPr>
        <w:t>[</w:t>
      </w:r>
      <w:r w:rsidR="0020386B" w:rsidRPr="00AD1382">
        <w:rPr>
          <w:rFonts w:ascii="David" w:hAnsi="David" w:cs="David"/>
          <w:color w:val="000000"/>
          <w:sz w:val="24"/>
          <w:szCs w:val="24"/>
        </w:rPr>
        <w:t>political outlook</w:t>
      </w:r>
      <w:r w:rsidR="0020386B" w:rsidRPr="00AD1382">
        <w:rPr>
          <w:rFonts w:ascii="David" w:hAnsi="David" w:cs="David"/>
          <w:color w:val="000000"/>
          <w:sz w:val="24"/>
          <w:szCs w:val="24"/>
          <w:rtl/>
        </w:rPr>
        <w:t xml:space="preserve">] </w:t>
      </w:r>
      <w:r w:rsidR="004B0B8F" w:rsidRPr="00AD1382">
        <w:rPr>
          <w:rFonts w:ascii="David" w:hAnsi="David" w:cs="David"/>
          <w:color w:val="000000"/>
          <w:sz w:val="24"/>
          <w:szCs w:val="24"/>
          <w:rtl/>
        </w:rPr>
        <w:t>של ס</w:t>
      </w:r>
      <w:r w:rsidR="00D67068" w:rsidRPr="00AD1382">
        <w:rPr>
          <w:rFonts w:ascii="David" w:hAnsi="David" w:cs="David"/>
          <w:color w:val="000000"/>
          <w:sz w:val="24"/>
          <w:szCs w:val="24"/>
          <w:rtl/>
        </w:rPr>
        <w:t>אצ'</w:t>
      </w:r>
      <w:r w:rsidR="004B0B8F" w:rsidRPr="00AD1382">
        <w:rPr>
          <w:rFonts w:ascii="David" w:hAnsi="David" w:cs="David"/>
          <w:color w:val="000000"/>
          <w:sz w:val="24"/>
          <w:szCs w:val="24"/>
          <w:rtl/>
        </w:rPr>
        <w:t>ר</w:t>
      </w:r>
      <w:r w:rsidR="00E00A16" w:rsidRPr="00AD1382">
        <w:rPr>
          <w:rFonts w:ascii="David" w:hAnsi="David" w:cs="David"/>
          <w:color w:val="000000"/>
          <w:sz w:val="24"/>
          <w:szCs w:val="24"/>
          <w:rtl/>
        </w:rPr>
        <w:t xml:space="preserve"> ב</w:t>
      </w:r>
      <w:r w:rsidR="00B50E60" w:rsidRPr="00AD1382">
        <w:rPr>
          <w:rFonts w:ascii="David" w:hAnsi="David" w:cs="David"/>
          <w:color w:val="000000"/>
          <w:sz w:val="24"/>
          <w:szCs w:val="24"/>
          <w:rtl/>
        </w:rPr>
        <w:t>כך</w:t>
      </w:r>
      <w:r w:rsidR="00E00A16" w:rsidRPr="00AD1382">
        <w:rPr>
          <w:rFonts w:ascii="David" w:hAnsi="David" w:cs="David"/>
          <w:color w:val="000000"/>
          <w:sz w:val="24"/>
          <w:szCs w:val="24"/>
          <w:rtl/>
        </w:rPr>
        <w:t xml:space="preserve"> ש</w:t>
      </w:r>
      <w:r w:rsidR="0020386B" w:rsidRPr="00AD1382">
        <w:rPr>
          <w:rFonts w:ascii="David" w:hAnsi="David" w:cs="David"/>
          <w:color w:val="000000"/>
          <w:sz w:val="24"/>
          <w:szCs w:val="24"/>
          <w:rtl/>
        </w:rPr>
        <w:t xml:space="preserve">תיאר </w:t>
      </w:r>
      <w:r w:rsidR="00E00A16" w:rsidRPr="00AD1382">
        <w:rPr>
          <w:rFonts w:ascii="David" w:hAnsi="David" w:cs="David"/>
          <w:color w:val="000000"/>
          <w:sz w:val="24"/>
          <w:szCs w:val="24"/>
          <w:rtl/>
        </w:rPr>
        <w:t xml:space="preserve">אותה </w:t>
      </w:r>
      <w:r w:rsidR="0020386B" w:rsidRPr="00AD1382">
        <w:rPr>
          <w:rFonts w:ascii="David" w:hAnsi="David" w:cs="David"/>
          <w:color w:val="000000"/>
          <w:sz w:val="24"/>
          <w:szCs w:val="24"/>
          <w:rtl/>
        </w:rPr>
        <w:t>כ</w:t>
      </w:r>
      <w:r w:rsidR="00E00A16" w:rsidRPr="00AD1382">
        <w:rPr>
          <w:rFonts w:ascii="David" w:hAnsi="David" w:cs="David"/>
          <w:color w:val="000000"/>
          <w:sz w:val="24"/>
          <w:szCs w:val="24"/>
          <w:rtl/>
        </w:rPr>
        <w:t>"</w:t>
      </w:r>
      <w:r w:rsidR="0020386B" w:rsidRPr="00AD1382">
        <w:rPr>
          <w:rFonts w:ascii="David" w:hAnsi="David" w:cs="David"/>
          <w:color w:val="000000"/>
          <w:sz w:val="24"/>
          <w:szCs w:val="24"/>
        </w:rPr>
        <w:t xml:space="preserve"> closest to the socially critical Israeli authors, such as Aharon Megged, Amos Kenan, Yizhar Smilansky, Amos Oz, Avraham Yehoshua, Amos Elon, all of whom illuminate certain strains of guilt toward displaced Arabs</w:t>
      </w:r>
      <w:r w:rsidR="0020386B" w:rsidRPr="00AD1382">
        <w:rPr>
          <w:rFonts w:ascii="David" w:hAnsi="David" w:cs="David"/>
          <w:color w:val="000000"/>
          <w:rtl/>
        </w:rPr>
        <w:t>.</w:t>
      </w:r>
      <w:r w:rsidR="004B0B8F" w:rsidRPr="00AD1382">
        <w:rPr>
          <w:rFonts w:ascii="David" w:hAnsi="David" w:cs="David"/>
          <w:color w:val="000000"/>
          <w:sz w:val="24"/>
          <w:szCs w:val="24"/>
          <w:rtl/>
        </w:rPr>
        <w:t>"</w:t>
      </w:r>
      <w:r w:rsidR="004B0B8F" w:rsidRPr="00AD1382">
        <w:rPr>
          <w:rStyle w:val="EndnoteReference"/>
          <w:rFonts w:ascii="David" w:hAnsi="David" w:cs="David"/>
          <w:color w:val="000000"/>
          <w:sz w:val="24"/>
          <w:szCs w:val="24"/>
          <w:rtl/>
        </w:rPr>
        <w:endnoteReference w:id="21"/>
      </w:r>
      <w:r w:rsidR="004B5112" w:rsidRPr="00AD1382">
        <w:rPr>
          <w:rFonts w:ascii="David" w:hAnsi="David" w:cs="David"/>
          <w:sz w:val="24"/>
          <w:szCs w:val="24"/>
          <w:rtl/>
        </w:rPr>
        <w:t xml:space="preserve"> </w:t>
      </w:r>
      <w:r w:rsidR="004B5112" w:rsidRPr="00AD1382">
        <w:rPr>
          <w:rFonts w:ascii="David" w:hAnsi="David" w:cs="David"/>
          <w:color w:val="000000"/>
          <w:sz w:val="24"/>
          <w:szCs w:val="24"/>
          <w:rtl/>
        </w:rPr>
        <w:t xml:space="preserve">ההנחה של לוין שהקורא האמריקני מכיר את שמותיהם </w:t>
      </w:r>
      <w:r w:rsidR="00225C76" w:rsidRPr="00AD1382">
        <w:rPr>
          <w:rFonts w:ascii="David" w:hAnsi="David" w:cs="David"/>
          <w:color w:val="000000"/>
          <w:sz w:val="24"/>
          <w:szCs w:val="24"/>
          <w:rtl/>
        </w:rPr>
        <w:t xml:space="preserve">של הסופרים הללו </w:t>
      </w:r>
      <w:r w:rsidR="004B5112" w:rsidRPr="00AD1382">
        <w:rPr>
          <w:rFonts w:ascii="David" w:hAnsi="David" w:cs="David"/>
          <w:color w:val="000000"/>
          <w:sz w:val="24"/>
          <w:szCs w:val="24"/>
          <w:rtl/>
        </w:rPr>
        <w:t xml:space="preserve">לא פחות, ואולי אף יותר, </w:t>
      </w:r>
      <w:r w:rsidR="001530DC" w:rsidRPr="00AD1382">
        <w:rPr>
          <w:rFonts w:ascii="David" w:hAnsi="David" w:cs="David"/>
          <w:color w:val="000000"/>
          <w:sz w:val="24"/>
          <w:szCs w:val="24"/>
          <w:rtl/>
        </w:rPr>
        <w:t xml:space="preserve">מכפי שהוא מכיר </w:t>
      </w:r>
      <w:r w:rsidR="004B5112" w:rsidRPr="00AD1382">
        <w:rPr>
          <w:rFonts w:ascii="David" w:hAnsi="David" w:cs="David"/>
          <w:color w:val="000000"/>
          <w:sz w:val="24"/>
          <w:szCs w:val="24"/>
          <w:rtl/>
        </w:rPr>
        <w:t xml:space="preserve">את שמותיהן של דמויות פוליטיות ממחישה עד כמה הקישור </w:t>
      </w:r>
      <w:r w:rsidR="00225C76" w:rsidRPr="00AD1382">
        <w:rPr>
          <w:rFonts w:ascii="David" w:hAnsi="David" w:cs="David"/>
          <w:color w:val="000000"/>
          <w:sz w:val="24"/>
          <w:szCs w:val="24"/>
          <w:rtl/>
        </w:rPr>
        <w:t xml:space="preserve">בין הספרות העברית לַשמאל </w:t>
      </w:r>
      <w:r w:rsidR="004B5112" w:rsidRPr="00AD1382">
        <w:rPr>
          <w:rFonts w:ascii="David" w:hAnsi="David" w:cs="David"/>
          <w:color w:val="000000"/>
          <w:sz w:val="24"/>
          <w:szCs w:val="24"/>
          <w:rtl/>
        </w:rPr>
        <w:t xml:space="preserve">רווח בשיח העיתונאי. </w:t>
      </w:r>
      <w:r w:rsidR="006F2D22" w:rsidRPr="00AD1382">
        <w:rPr>
          <w:rFonts w:ascii="David" w:hAnsi="David" w:cs="David"/>
          <w:sz w:val="24"/>
          <w:szCs w:val="24"/>
          <w:rtl/>
        </w:rPr>
        <w:t xml:space="preserve">אפילו </w:t>
      </w:r>
      <w:r w:rsidR="006F2D22" w:rsidRPr="00AD1382">
        <w:rPr>
          <w:rFonts w:ascii="David" w:hAnsi="David" w:cs="David"/>
          <w:color w:val="000000"/>
          <w:sz w:val="24"/>
          <w:szCs w:val="24"/>
          <w:rtl/>
        </w:rPr>
        <w:t xml:space="preserve">בידיעות חדשותיות אינפורמטיביות ויבשות, סופרים אלה, ולא אישי ציבור או גורמים בשדה הפוליטי כגון חברי כנסת ממפלגות השמאל, הוזכרו </w:t>
      </w:r>
      <w:r w:rsidR="006F2D22" w:rsidRPr="00AD1382">
        <w:rPr>
          <w:rFonts w:ascii="David" w:hAnsi="David" w:cs="David"/>
          <w:sz w:val="24"/>
          <w:szCs w:val="24"/>
          <w:rtl/>
        </w:rPr>
        <w:t xml:space="preserve">לעיתים </w:t>
      </w:r>
      <w:r w:rsidR="006F2D22" w:rsidRPr="00AD1382">
        <w:rPr>
          <w:rFonts w:ascii="David" w:hAnsi="David" w:cs="David"/>
          <w:color w:val="000000"/>
          <w:sz w:val="24"/>
          <w:szCs w:val="24"/>
          <w:rtl/>
        </w:rPr>
        <w:t xml:space="preserve">קרובות כאישים המזוהים עם עמדות השמאל וכדוברי הזרם הביקורתי בחברה הישראלית. </w:t>
      </w:r>
      <w:r w:rsidR="004B5112" w:rsidRPr="00AD1382">
        <w:rPr>
          <w:rFonts w:ascii="David" w:hAnsi="David" w:cs="David"/>
          <w:color w:val="000000"/>
          <w:sz w:val="24"/>
          <w:szCs w:val="24"/>
          <w:rtl/>
        </w:rPr>
        <w:t xml:space="preserve">ובדפוס המזין את עצמו, הזכרתה של </w:t>
      </w:r>
      <w:r w:rsidR="004B5112" w:rsidRPr="00AD1382">
        <w:rPr>
          <w:rFonts w:ascii="David" w:hAnsi="David" w:cs="David"/>
          <w:sz w:val="24"/>
          <w:szCs w:val="24"/>
          <w:rtl/>
        </w:rPr>
        <w:t>הספרות העברית ב</w:t>
      </w:r>
      <w:r w:rsidR="00E00A16" w:rsidRPr="00AD1382">
        <w:rPr>
          <w:rFonts w:ascii="David" w:hAnsi="David" w:cs="David"/>
          <w:sz w:val="24"/>
          <w:szCs w:val="24"/>
          <w:rtl/>
        </w:rPr>
        <w:t xml:space="preserve">מדורי </w:t>
      </w:r>
      <w:r w:rsidR="004B5112" w:rsidRPr="00AD1382">
        <w:rPr>
          <w:rFonts w:ascii="David" w:hAnsi="David" w:cs="David"/>
          <w:sz w:val="24"/>
          <w:szCs w:val="24"/>
          <w:rtl/>
        </w:rPr>
        <w:t>פוליטיקה</w:t>
      </w:r>
      <w:r w:rsidR="00E00A16" w:rsidRPr="00AD1382">
        <w:rPr>
          <w:rFonts w:ascii="David" w:hAnsi="David" w:cs="David"/>
          <w:color w:val="000000"/>
          <w:sz w:val="24"/>
          <w:szCs w:val="24"/>
          <w:rtl/>
        </w:rPr>
        <w:t>,</w:t>
      </w:r>
      <w:r w:rsidR="00E00A16" w:rsidRPr="00AD1382">
        <w:rPr>
          <w:rFonts w:ascii="David" w:hAnsi="David" w:cs="David"/>
          <w:sz w:val="24"/>
          <w:szCs w:val="24"/>
          <w:rtl/>
        </w:rPr>
        <w:t xml:space="preserve"> בראיונות, בסקירות חדשותיות ועוד</w:t>
      </w:r>
      <w:r w:rsidR="004B5112" w:rsidRPr="00AD1382">
        <w:rPr>
          <w:rFonts w:ascii="David" w:hAnsi="David" w:cs="David"/>
          <w:color w:val="000000"/>
          <w:sz w:val="24"/>
          <w:szCs w:val="24"/>
          <w:rtl/>
        </w:rPr>
        <w:t xml:space="preserve"> </w:t>
      </w:r>
      <w:r w:rsidR="004B5112" w:rsidRPr="00AD1382">
        <w:rPr>
          <w:rFonts w:ascii="David" w:hAnsi="David" w:cs="David"/>
          <w:sz w:val="24"/>
          <w:szCs w:val="24"/>
          <w:rtl/>
        </w:rPr>
        <w:t>הבטיחה שהקישור בין הסופרים לשמאל ילכוד את תשומת לבם של קוראים רבים.</w:t>
      </w:r>
    </w:p>
    <w:p w:rsidR="00FA1DBE" w:rsidRPr="00AD1382" w:rsidRDefault="00E77C83" w:rsidP="00225C76">
      <w:pPr>
        <w:bidi/>
        <w:spacing w:line="360" w:lineRule="auto"/>
        <w:ind w:firstLine="720"/>
        <w:jc w:val="both"/>
        <w:rPr>
          <w:rFonts w:ascii="David" w:hAnsi="David" w:cs="David"/>
          <w:color w:val="000000"/>
          <w:sz w:val="24"/>
          <w:szCs w:val="24"/>
          <w:rtl/>
        </w:rPr>
      </w:pPr>
      <w:r w:rsidRPr="00AD1382">
        <w:rPr>
          <w:rFonts w:ascii="David" w:hAnsi="David" w:cs="David"/>
          <w:color w:val="000000"/>
          <w:sz w:val="24"/>
          <w:szCs w:val="24"/>
          <w:rtl/>
        </w:rPr>
        <w:t xml:space="preserve">הזיקה בין </w:t>
      </w:r>
      <w:r w:rsidR="00036504" w:rsidRPr="00AD1382">
        <w:rPr>
          <w:rFonts w:ascii="David" w:hAnsi="David" w:cs="David"/>
          <w:color w:val="000000"/>
          <w:sz w:val="24"/>
          <w:szCs w:val="24"/>
          <w:rtl/>
        </w:rPr>
        <w:t xml:space="preserve">הספרות העברית </w:t>
      </w:r>
      <w:r w:rsidRPr="00AD1382">
        <w:rPr>
          <w:rFonts w:ascii="David" w:hAnsi="David" w:cs="David"/>
          <w:color w:val="000000"/>
          <w:sz w:val="24"/>
          <w:szCs w:val="24"/>
          <w:rtl/>
        </w:rPr>
        <w:t xml:space="preserve">לשמאל </w:t>
      </w:r>
      <w:r w:rsidR="00BE2977" w:rsidRPr="00AD1382">
        <w:rPr>
          <w:rFonts w:ascii="David" w:hAnsi="David" w:cs="David"/>
          <w:color w:val="000000"/>
          <w:sz w:val="24"/>
          <w:szCs w:val="24"/>
          <w:rtl/>
        </w:rPr>
        <w:t xml:space="preserve">שהיכתה שורש </w:t>
      </w:r>
      <w:r w:rsidR="00036504" w:rsidRPr="00AD1382">
        <w:rPr>
          <w:rFonts w:ascii="David" w:hAnsi="David" w:cs="David"/>
          <w:color w:val="000000"/>
          <w:sz w:val="24"/>
          <w:szCs w:val="24"/>
          <w:rtl/>
        </w:rPr>
        <w:t xml:space="preserve">בשיח האמריקני </w:t>
      </w:r>
      <w:r w:rsidRPr="00AD1382">
        <w:rPr>
          <w:rFonts w:ascii="David" w:hAnsi="David" w:cs="David"/>
          <w:color w:val="000000"/>
          <w:sz w:val="24"/>
          <w:szCs w:val="24"/>
          <w:rtl/>
        </w:rPr>
        <w:t xml:space="preserve">לא </w:t>
      </w:r>
      <w:r w:rsidR="00BE2977" w:rsidRPr="00AD1382">
        <w:rPr>
          <w:rFonts w:ascii="David" w:hAnsi="David" w:cs="David"/>
          <w:color w:val="000000"/>
          <w:sz w:val="24"/>
          <w:szCs w:val="24"/>
          <w:rtl/>
        </w:rPr>
        <w:t xml:space="preserve">נוצרה </w:t>
      </w:r>
      <w:r w:rsidRPr="00AD1382">
        <w:rPr>
          <w:rFonts w:ascii="David" w:hAnsi="David" w:cs="David"/>
          <w:color w:val="000000"/>
          <w:sz w:val="24"/>
          <w:szCs w:val="24"/>
          <w:rtl/>
        </w:rPr>
        <w:t xml:space="preserve">רק בידי </w:t>
      </w:r>
      <w:r w:rsidR="00036504" w:rsidRPr="00AD1382">
        <w:rPr>
          <w:rFonts w:ascii="David" w:hAnsi="David" w:cs="David"/>
          <w:color w:val="000000"/>
          <w:sz w:val="24"/>
          <w:szCs w:val="24"/>
          <w:rtl/>
        </w:rPr>
        <w:t>אמריקנים</w:t>
      </w:r>
      <w:r w:rsidR="00A70472" w:rsidRPr="00AD1382">
        <w:rPr>
          <w:rFonts w:ascii="David" w:hAnsi="David" w:cs="David"/>
          <w:color w:val="000000"/>
          <w:sz w:val="24"/>
          <w:szCs w:val="24"/>
          <w:rtl/>
        </w:rPr>
        <w:t>. ה</w:t>
      </w:r>
      <w:r w:rsidR="00A70472" w:rsidRPr="00AD1382">
        <w:rPr>
          <w:rFonts w:ascii="David" w:hAnsi="David" w:cs="David"/>
          <w:b/>
          <w:bCs/>
          <w:color w:val="000000"/>
          <w:sz w:val="24"/>
          <w:szCs w:val="24"/>
          <w:rtl/>
        </w:rPr>
        <w:t>ניו יורק טיימס</w:t>
      </w:r>
      <w:r w:rsidR="00137022" w:rsidRPr="00AD1382">
        <w:rPr>
          <w:rFonts w:ascii="David" w:hAnsi="David" w:cs="David"/>
          <w:color w:val="000000"/>
          <w:sz w:val="24"/>
          <w:szCs w:val="24"/>
          <w:rtl/>
        </w:rPr>
        <w:t xml:space="preserve">, למשל, </w:t>
      </w:r>
      <w:r w:rsidR="00A70472" w:rsidRPr="00AD1382">
        <w:rPr>
          <w:rFonts w:ascii="David" w:hAnsi="David" w:cs="David"/>
          <w:color w:val="000000"/>
          <w:sz w:val="24"/>
          <w:szCs w:val="24"/>
          <w:rtl/>
        </w:rPr>
        <w:t xml:space="preserve">בחר </w:t>
      </w:r>
      <w:r w:rsidR="003F718F" w:rsidRPr="00AD1382">
        <w:rPr>
          <w:rFonts w:ascii="David" w:hAnsi="David" w:cs="David"/>
          <w:color w:val="000000"/>
          <w:sz w:val="24"/>
          <w:szCs w:val="24"/>
          <w:rtl/>
        </w:rPr>
        <w:t xml:space="preserve">לתת במה </w:t>
      </w:r>
      <w:r w:rsidR="008226D4" w:rsidRPr="00AD1382">
        <w:rPr>
          <w:rFonts w:ascii="David" w:hAnsi="David" w:cs="David"/>
          <w:color w:val="000000"/>
          <w:sz w:val="24"/>
          <w:szCs w:val="24"/>
          <w:rtl/>
        </w:rPr>
        <w:t xml:space="preserve">בשנים אלה </w:t>
      </w:r>
      <w:r w:rsidR="00137022" w:rsidRPr="00AD1382">
        <w:rPr>
          <w:rFonts w:ascii="David" w:hAnsi="David" w:cs="David"/>
          <w:color w:val="000000"/>
          <w:sz w:val="24"/>
          <w:szCs w:val="24"/>
          <w:rtl/>
        </w:rPr>
        <w:t xml:space="preserve">גם </w:t>
      </w:r>
      <w:r w:rsidR="00D15156" w:rsidRPr="00AD1382">
        <w:rPr>
          <w:rFonts w:ascii="David" w:hAnsi="David" w:cs="David"/>
          <w:color w:val="000000"/>
          <w:sz w:val="24"/>
          <w:szCs w:val="24"/>
          <w:rtl/>
        </w:rPr>
        <w:t xml:space="preserve">לאנשי שמאל </w:t>
      </w:r>
      <w:r w:rsidR="0094600C" w:rsidRPr="00AD1382">
        <w:rPr>
          <w:rFonts w:ascii="David" w:hAnsi="David" w:cs="David"/>
          <w:color w:val="000000"/>
          <w:sz w:val="24"/>
          <w:szCs w:val="24"/>
          <w:rtl/>
        </w:rPr>
        <w:t xml:space="preserve">ישראלים </w:t>
      </w:r>
      <w:r w:rsidR="00D15156" w:rsidRPr="00AD1382">
        <w:rPr>
          <w:rFonts w:ascii="David" w:hAnsi="David" w:cs="David"/>
          <w:color w:val="000000"/>
          <w:sz w:val="24"/>
          <w:szCs w:val="24"/>
          <w:rtl/>
        </w:rPr>
        <w:t xml:space="preserve">כמו </w:t>
      </w:r>
      <w:r w:rsidR="00310D5F" w:rsidRPr="00AD1382">
        <w:rPr>
          <w:rFonts w:ascii="David" w:hAnsi="David" w:cs="David"/>
          <w:color w:val="000000"/>
          <w:sz w:val="24"/>
          <w:szCs w:val="24"/>
          <w:rtl/>
        </w:rPr>
        <w:t xml:space="preserve">חבר </w:t>
      </w:r>
      <w:r w:rsidR="00BE2977" w:rsidRPr="00AD1382">
        <w:rPr>
          <w:rFonts w:ascii="David" w:hAnsi="David" w:cs="David"/>
          <w:color w:val="000000"/>
          <w:sz w:val="24"/>
          <w:szCs w:val="24"/>
          <w:rtl/>
        </w:rPr>
        <w:t xml:space="preserve">הכנסת לעתיד מטעם </w:t>
      </w:r>
      <w:r w:rsidR="00310D5F" w:rsidRPr="00AD1382">
        <w:rPr>
          <w:rFonts w:ascii="David" w:hAnsi="David" w:cs="David"/>
          <w:color w:val="000000"/>
          <w:sz w:val="24"/>
          <w:szCs w:val="24"/>
          <w:rtl/>
        </w:rPr>
        <w:t xml:space="preserve">"מרץ" </w:t>
      </w:r>
      <w:r w:rsidR="00C257CD" w:rsidRPr="00AD1382">
        <w:rPr>
          <w:rFonts w:ascii="David" w:hAnsi="David" w:cs="David"/>
          <w:color w:val="000000"/>
          <w:sz w:val="24"/>
          <w:szCs w:val="24"/>
          <w:rtl/>
        </w:rPr>
        <w:t>אמנון רובינשטיין</w:t>
      </w:r>
      <w:r w:rsidR="00BC2D5B" w:rsidRPr="00AD1382">
        <w:rPr>
          <w:rFonts w:ascii="David" w:hAnsi="David" w:cs="David"/>
          <w:color w:val="000000"/>
          <w:sz w:val="24"/>
          <w:szCs w:val="24"/>
          <w:rtl/>
        </w:rPr>
        <w:t>, שהיה אז דיקאן הפקולטה למשפטים באוניברסיטת תל אביב,</w:t>
      </w:r>
      <w:r w:rsidR="00C257CD" w:rsidRPr="00AD1382">
        <w:rPr>
          <w:rFonts w:ascii="David" w:hAnsi="David" w:cs="David"/>
          <w:color w:val="000000"/>
          <w:sz w:val="24"/>
          <w:szCs w:val="24"/>
          <w:rtl/>
        </w:rPr>
        <w:t xml:space="preserve"> ו</w:t>
      </w:r>
      <w:r w:rsidR="00BC2D5B" w:rsidRPr="00AD1382">
        <w:rPr>
          <w:rFonts w:ascii="David" w:hAnsi="David" w:cs="David"/>
          <w:color w:val="000000"/>
          <w:sz w:val="24"/>
          <w:szCs w:val="24"/>
          <w:rtl/>
        </w:rPr>
        <w:t xml:space="preserve">הסופר ועיתונאי </w:t>
      </w:r>
      <w:r w:rsidR="001B14A9" w:rsidRPr="00AD1382">
        <w:rPr>
          <w:rFonts w:ascii="David" w:hAnsi="David" w:cs="David"/>
          <w:color w:val="000000"/>
          <w:sz w:val="24"/>
          <w:szCs w:val="24"/>
          <w:rtl/>
        </w:rPr>
        <w:t xml:space="preserve">"הארץ" </w:t>
      </w:r>
      <w:r w:rsidR="00C257CD" w:rsidRPr="00AD1382">
        <w:rPr>
          <w:rFonts w:ascii="David" w:hAnsi="David" w:cs="David"/>
          <w:color w:val="000000"/>
          <w:sz w:val="24"/>
          <w:szCs w:val="24"/>
          <w:rtl/>
        </w:rPr>
        <w:t xml:space="preserve">עמוס אילון. </w:t>
      </w:r>
      <w:r w:rsidR="00D25337" w:rsidRPr="00AD1382">
        <w:rPr>
          <w:rFonts w:ascii="David" w:hAnsi="David" w:cs="David"/>
          <w:color w:val="000000"/>
          <w:sz w:val="24"/>
          <w:szCs w:val="24"/>
          <w:rtl/>
        </w:rPr>
        <w:t>בכתב</w:t>
      </w:r>
      <w:r w:rsidR="00D15156" w:rsidRPr="00AD1382">
        <w:rPr>
          <w:rFonts w:ascii="David" w:hAnsi="David" w:cs="David"/>
          <w:color w:val="000000"/>
          <w:sz w:val="24"/>
          <w:szCs w:val="24"/>
          <w:rtl/>
        </w:rPr>
        <w:t>ה מקיפה</w:t>
      </w:r>
      <w:r w:rsidR="00D25337" w:rsidRPr="00AD1382">
        <w:rPr>
          <w:rFonts w:ascii="David" w:hAnsi="David" w:cs="David"/>
          <w:color w:val="000000"/>
          <w:sz w:val="24"/>
          <w:szCs w:val="24"/>
          <w:rtl/>
        </w:rPr>
        <w:t xml:space="preserve"> </w:t>
      </w:r>
      <w:r w:rsidR="00D15156" w:rsidRPr="00AD1382">
        <w:rPr>
          <w:rFonts w:ascii="David" w:hAnsi="David" w:cs="David"/>
          <w:color w:val="000000"/>
          <w:sz w:val="24"/>
          <w:szCs w:val="24"/>
          <w:rtl/>
        </w:rPr>
        <w:t>מ-1970</w:t>
      </w:r>
      <w:r w:rsidR="00D25337" w:rsidRPr="00AD1382">
        <w:rPr>
          <w:rFonts w:ascii="David" w:hAnsi="David" w:cs="David"/>
          <w:color w:val="000000"/>
          <w:sz w:val="24"/>
          <w:szCs w:val="24"/>
          <w:rtl/>
        </w:rPr>
        <w:t xml:space="preserve">, </w:t>
      </w:r>
      <w:r w:rsidR="00D15156" w:rsidRPr="00AD1382">
        <w:rPr>
          <w:rFonts w:ascii="David" w:hAnsi="David" w:cs="David"/>
          <w:color w:val="000000"/>
          <w:sz w:val="24"/>
          <w:szCs w:val="24"/>
          <w:rtl/>
        </w:rPr>
        <w:t>רובינשטיין</w:t>
      </w:r>
      <w:r w:rsidR="00CC5ECB" w:rsidRPr="00AD1382">
        <w:rPr>
          <w:rFonts w:ascii="David" w:hAnsi="David" w:cs="David"/>
          <w:color w:val="000000"/>
          <w:sz w:val="24"/>
          <w:szCs w:val="24"/>
          <w:rtl/>
        </w:rPr>
        <w:t xml:space="preserve"> </w:t>
      </w:r>
      <w:r w:rsidR="00CF75F4" w:rsidRPr="00AD1382">
        <w:rPr>
          <w:rFonts w:ascii="David" w:hAnsi="David" w:cs="David"/>
          <w:color w:val="000000"/>
          <w:sz w:val="24"/>
          <w:szCs w:val="24"/>
          <w:rtl/>
        </w:rPr>
        <w:t xml:space="preserve">זיהה </w:t>
      </w:r>
      <w:r w:rsidR="00CC5ECB" w:rsidRPr="00AD1382">
        <w:rPr>
          <w:rFonts w:ascii="David" w:hAnsi="David" w:cs="David"/>
          <w:color w:val="000000"/>
          <w:sz w:val="24"/>
          <w:szCs w:val="24"/>
          <w:rtl/>
        </w:rPr>
        <w:t xml:space="preserve">בין </w:t>
      </w:r>
      <w:r w:rsidR="0094600C" w:rsidRPr="00AD1382">
        <w:rPr>
          <w:rFonts w:ascii="David" w:hAnsi="David" w:cs="David"/>
          <w:color w:val="000000"/>
          <w:sz w:val="24"/>
          <w:szCs w:val="24"/>
          <w:rtl/>
        </w:rPr>
        <w:t>היסודות ה</w:t>
      </w:r>
      <w:r w:rsidR="003F718F" w:rsidRPr="00AD1382">
        <w:rPr>
          <w:rFonts w:ascii="David" w:hAnsi="David" w:cs="David"/>
          <w:color w:val="000000"/>
          <w:sz w:val="24"/>
          <w:szCs w:val="24"/>
          <w:rtl/>
        </w:rPr>
        <w:t>ביקורתיים</w:t>
      </w:r>
      <w:r w:rsidR="0094600C" w:rsidRPr="00AD1382">
        <w:rPr>
          <w:rFonts w:ascii="David" w:hAnsi="David" w:cs="David"/>
          <w:color w:val="000000"/>
          <w:sz w:val="24"/>
          <w:szCs w:val="24"/>
          <w:rtl/>
        </w:rPr>
        <w:t xml:space="preserve"> </w:t>
      </w:r>
      <w:r w:rsidR="00D24678" w:rsidRPr="00AD1382">
        <w:rPr>
          <w:rFonts w:ascii="David" w:hAnsi="David" w:cs="David"/>
          <w:color w:val="000000"/>
          <w:sz w:val="24"/>
          <w:szCs w:val="24"/>
          <w:rtl/>
        </w:rPr>
        <w:t xml:space="preserve">החדשים </w:t>
      </w:r>
      <w:r w:rsidR="0094600C" w:rsidRPr="00AD1382">
        <w:rPr>
          <w:rFonts w:ascii="David" w:hAnsi="David" w:cs="David"/>
          <w:color w:val="000000"/>
          <w:sz w:val="24"/>
          <w:szCs w:val="24"/>
          <w:rtl/>
        </w:rPr>
        <w:t xml:space="preserve">לבין </w:t>
      </w:r>
      <w:r w:rsidR="00CC5ECB" w:rsidRPr="00AD1382">
        <w:rPr>
          <w:rFonts w:ascii="David" w:hAnsi="David" w:cs="David"/>
          <w:color w:val="000000"/>
          <w:sz w:val="24"/>
          <w:szCs w:val="24"/>
          <w:rtl/>
        </w:rPr>
        <w:t xml:space="preserve">סופרי דור המדינה, וקבע </w:t>
      </w:r>
      <w:r w:rsidR="00D25337" w:rsidRPr="00AD1382">
        <w:rPr>
          <w:rFonts w:ascii="David" w:hAnsi="David" w:cs="David"/>
          <w:color w:val="000000"/>
          <w:sz w:val="24"/>
          <w:szCs w:val="24"/>
          <w:rtl/>
        </w:rPr>
        <w:t>כי "</w:t>
      </w:r>
      <w:r w:rsidR="0020386B" w:rsidRPr="00AD1382">
        <w:rPr>
          <w:rFonts w:ascii="David" w:hAnsi="David" w:cs="David"/>
          <w:color w:val="000000"/>
          <w:sz w:val="24"/>
          <w:szCs w:val="24"/>
        </w:rPr>
        <w:t xml:space="preserve"> The deepest and most significant expression of dissent is to be found not in the mass media, but in contemporary Israeli literature. There one can find the most stirring, controversial and soul-searching words written on the Arab-Jewish conflict.</w:t>
      </w:r>
      <w:r w:rsidR="00BD4734" w:rsidRPr="00AD1382">
        <w:rPr>
          <w:rFonts w:ascii="David" w:hAnsi="David" w:cs="David"/>
          <w:color w:val="000000"/>
          <w:sz w:val="24"/>
          <w:szCs w:val="24"/>
          <w:rtl/>
        </w:rPr>
        <w:t>."</w:t>
      </w:r>
      <w:r w:rsidR="00BD4734" w:rsidRPr="00AD1382">
        <w:rPr>
          <w:rStyle w:val="EndnoteReference"/>
          <w:rFonts w:ascii="David" w:hAnsi="David" w:cs="David"/>
          <w:color w:val="000000"/>
          <w:sz w:val="24"/>
          <w:szCs w:val="24"/>
          <w:rtl/>
        </w:rPr>
        <w:endnoteReference w:id="22"/>
      </w:r>
      <w:r w:rsidR="00BD4734" w:rsidRPr="00AD1382">
        <w:rPr>
          <w:rFonts w:ascii="David" w:hAnsi="David" w:cs="David"/>
          <w:color w:val="000000"/>
          <w:sz w:val="24"/>
          <w:szCs w:val="24"/>
          <w:rtl/>
        </w:rPr>
        <w:t xml:space="preserve"> </w:t>
      </w:r>
      <w:r w:rsidR="00225C76" w:rsidRPr="00AD1382">
        <w:rPr>
          <w:rFonts w:ascii="David" w:hAnsi="David" w:cs="David"/>
          <w:color w:val="000000"/>
          <w:sz w:val="24"/>
          <w:szCs w:val="24"/>
          <w:rtl/>
        </w:rPr>
        <w:t>לטענתו</w:t>
      </w:r>
      <w:r w:rsidR="00211C63" w:rsidRPr="00AD1382">
        <w:rPr>
          <w:rFonts w:ascii="David" w:hAnsi="David" w:cs="David"/>
          <w:color w:val="000000"/>
          <w:sz w:val="24"/>
          <w:szCs w:val="24"/>
          <w:rtl/>
        </w:rPr>
        <w:t>,</w:t>
      </w:r>
      <w:r w:rsidR="00F26E5E" w:rsidRPr="00AD1382">
        <w:rPr>
          <w:rFonts w:ascii="David" w:hAnsi="David" w:cs="David"/>
          <w:color w:val="000000"/>
          <w:sz w:val="24"/>
          <w:szCs w:val="24"/>
          <w:rtl/>
        </w:rPr>
        <w:t xml:space="preserve"> שהיה בה ללא ספק מן ההפרזה, "</w:t>
      </w:r>
      <w:r w:rsidR="00211C63" w:rsidRPr="00AD1382">
        <w:rPr>
          <w:rFonts w:ascii="David" w:hAnsi="David" w:cs="David"/>
          <w:color w:val="000000"/>
          <w:sz w:val="24"/>
          <w:szCs w:val="24"/>
        </w:rPr>
        <w:t>The young generation of authors has, almost without exception, expressed empathy for the Arab side which comes as a shock to the uninitiated</w:t>
      </w:r>
      <w:r w:rsidR="00211C63" w:rsidRPr="00AD1382">
        <w:rPr>
          <w:rFonts w:ascii="David" w:hAnsi="David" w:cs="David"/>
          <w:color w:val="000000"/>
          <w:rtl/>
        </w:rPr>
        <w:t xml:space="preserve">." </w:t>
      </w:r>
      <w:r w:rsidR="00BD4734" w:rsidRPr="00AD1382">
        <w:rPr>
          <w:rFonts w:ascii="David" w:hAnsi="David" w:cs="David"/>
          <w:color w:val="000000"/>
          <w:sz w:val="24"/>
          <w:szCs w:val="24"/>
          <w:rtl/>
        </w:rPr>
        <w:t>בהכלל</w:t>
      </w:r>
      <w:r w:rsidR="00F26E5E" w:rsidRPr="00AD1382">
        <w:rPr>
          <w:rFonts w:ascii="David" w:hAnsi="David" w:cs="David"/>
          <w:color w:val="000000"/>
          <w:sz w:val="24"/>
          <w:szCs w:val="24"/>
          <w:rtl/>
        </w:rPr>
        <w:t>ת-יתר</w:t>
      </w:r>
      <w:r w:rsidR="00BD4734" w:rsidRPr="00AD1382">
        <w:rPr>
          <w:rFonts w:ascii="David" w:hAnsi="David" w:cs="David"/>
          <w:color w:val="000000"/>
          <w:sz w:val="24"/>
          <w:szCs w:val="24"/>
          <w:rtl/>
        </w:rPr>
        <w:t xml:space="preserve"> </w:t>
      </w:r>
      <w:r w:rsidR="00F26E5E" w:rsidRPr="00AD1382">
        <w:rPr>
          <w:rFonts w:ascii="David" w:hAnsi="David" w:cs="David"/>
          <w:color w:val="000000"/>
          <w:sz w:val="24"/>
          <w:szCs w:val="24"/>
          <w:rtl/>
        </w:rPr>
        <w:t xml:space="preserve">טיפוסית </w:t>
      </w:r>
      <w:r w:rsidR="00211C63" w:rsidRPr="00AD1382">
        <w:rPr>
          <w:rFonts w:ascii="David" w:hAnsi="David" w:cs="David"/>
          <w:color w:val="000000"/>
          <w:sz w:val="24"/>
          <w:szCs w:val="24"/>
          <w:rtl/>
        </w:rPr>
        <w:t>נוספת</w:t>
      </w:r>
      <w:r w:rsidR="00BD4734" w:rsidRPr="00AD1382">
        <w:rPr>
          <w:rFonts w:ascii="David" w:hAnsi="David" w:cs="David"/>
          <w:color w:val="000000"/>
          <w:sz w:val="24"/>
          <w:szCs w:val="24"/>
          <w:rtl/>
        </w:rPr>
        <w:t xml:space="preserve">, </w:t>
      </w:r>
      <w:r w:rsidR="00211C63" w:rsidRPr="00AD1382">
        <w:rPr>
          <w:rFonts w:ascii="David" w:hAnsi="David" w:cs="David"/>
          <w:color w:val="000000"/>
          <w:sz w:val="24"/>
          <w:szCs w:val="24"/>
          <w:rtl/>
        </w:rPr>
        <w:t xml:space="preserve">הוא סיכם </w:t>
      </w:r>
      <w:r w:rsidR="00F26E5E" w:rsidRPr="00AD1382">
        <w:rPr>
          <w:rFonts w:ascii="David" w:hAnsi="David" w:cs="David"/>
          <w:color w:val="000000"/>
          <w:sz w:val="24"/>
          <w:szCs w:val="24"/>
          <w:rtl/>
        </w:rPr>
        <w:t xml:space="preserve">את </w:t>
      </w:r>
      <w:r w:rsidR="00225C76" w:rsidRPr="00AD1382">
        <w:rPr>
          <w:rFonts w:ascii="David" w:hAnsi="David" w:cs="David"/>
          <w:color w:val="000000"/>
          <w:sz w:val="24"/>
          <w:szCs w:val="24"/>
          <w:rtl/>
        </w:rPr>
        <w:t xml:space="preserve">דבריו </w:t>
      </w:r>
      <w:r w:rsidR="00F26E5E" w:rsidRPr="00AD1382">
        <w:rPr>
          <w:rFonts w:ascii="David" w:hAnsi="David" w:cs="David"/>
          <w:color w:val="000000"/>
          <w:sz w:val="24"/>
          <w:szCs w:val="24"/>
          <w:rtl/>
        </w:rPr>
        <w:t xml:space="preserve">בהכרזה </w:t>
      </w:r>
      <w:r w:rsidR="00211C63" w:rsidRPr="00AD1382">
        <w:rPr>
          <w:rFonts w:ascii="David" w:hAnsi="David" w:cs="David"/>
          <w:color w:val="000000"/>
          <w:sz w:val="24"/>
          <w:szCs w:val="24"/>
          <w:rtl/>
        </w:rPr>
        <w:t xml:space="preserve">כי </w:t>
      </w:r>
      <w:r w:rsidR="00BD4734" w:rsidRPr="00AD1382">
        <w:rPr>
          <w:rFonts w:ascii="David" w:hAnsi="David" w:cs="David"/>
          <w:color w:val="000000"/>
          <w:sz w:val="24"/>
          <w:szCs w:val="24"/>
          <w:rtl/>
        </w:rPr>
        <w:t>"</w:t>
      </w:r>
      <w:r w:rsidR="00211C63" w:rsidRPr="00AD1382">
        <w:rPr>
          <w:rFonts w:ascii="David" w:hAnsi="David" w:cs="David"/>
          <w:color w:val="000000"/>
        </w:rPr>
        <w:t xml:space="preserve"> </w:t>
      </w:r>
      <w:r w:rsidR="00211C63" w:rsidRPr="00AD1382">
        <w:rPr>
          <w:rFonts w:ascii="David" w:hAnsi="David" w:cs="David"/>
          <w:color w:val="000000"/>
          <w:sz w:val="24"/>
          <w:szCs w:val="24"/>
        </w:rPr>
        <w:t>The feeling of guilt toward the Arab is the theme which dominates the latest Israeli literature.</w:t>
      </w:r>
      <w:r w:rsidR="00CF75F4" w:rsidRPr="00AD1382">
        <w:rPr>
          <w:rFonts w:ascii="David" w:hAnsi="David" w:cs="David"/>
          <w:color w:val="000000"/>
          <w:sz w:val="24"/>
          <w:szCs w:val="24"/>
          <w:rtl/>
        </w:rPr>
        <w:t>.</w:t>
      </w:r>
      <w:r w:rsidR="00D25337" w:rsidRPr="00AD1382">
        <w:rPr>
          <w:rFonts w:ascii="David" w:hAnsi="David" w:cs="David"/>
          <w:color w:val="000000"/>
          <w:sz w:val="24"/>
          <w:szCs w:val="24"/>
          <w:rtl/>
        </w:rPr>
        <w:t>"</w:t>
      </w:r>
      <w:r w:rsidR="00BD4734" w:rsidRPr="00AD1382">
        <w:rPr>
          <w:rStyle w:val="EndnoteReference"/>
          <w:rFonts w:ascii="David" w:hAnsi="David" w:cs="David"/>
          <w:color w:val="000000"/>
          <w:sz w:val="24"/>
          <w:szCs w:val="24"/>
          <w:rtl/>
        </w:rPr>
        <w:endnoteReference w:id="23"/>
      </w:r>
      <w:r w:rsidR="00D25337" w:rsidRPr="00AD1382">
        <w:rPr>
          <w:rFonts w:ascii="David" w:hAnsi="David" w:cs="David"/>
          <w:color w:val="000000"/>
          <w:sz w:val="24"/>
          <w:szCs w:val="24"/>
          <w:rtl/>
        </w:rPr>
        <w:t xml:space="preserve"> </w:t>
      </w:r>
      <w:r w:rsidR="00CC5ECB" w:rsidRPr="00AD1382">
        <w:rPr>
          <w:rFonts w:ascii="David" w:hAnsi="David" w:cs="David"/>
          <w:color w:val="000000"/>
          <w:sz w:val="24"/>
          <w:szCs w:val="24"/>
          <w:rtl/>
        </w:rPr>
        <w:t xml:space="preserve">כמה שנים אחר כך, </w:t>
      </w:r>
      <w:r w:rsidR="001C2A70" w:rsidRPr="00AD1382">
        <w:rPr>
          <w:rFonts w:ascii="David" w:hAnsi="David" w:cs="David"/>
          <w:color w:val="000000"/>
          <w:sz w:val="24"/>
          <w:szCs w:val="24"/>
          <w:rtl/>
        </w:rPr>
        <w:t xml:space="preserve">עמוס אילון </w:t>
      </w:r>
      <w:r w:rsidR="005F1226" w:rsidRPr="00AD1382">
        <w:rPr>
          <w:rFonts w:ascii="David" w:hAnsi="David" w:cs="David"/>
          <w:color w:val="000000"/>
          <w:sz w:val="24"/>
          <w:szCs w:val="24"/>
          <w:rtl/>
        </w:rPr>
        <w:t xml:space="preserve">פרסם, לרגל 25 שנים להיווסדה של מדינת ישראל, כתבה </w:t>
      </w:r>
      <w:r w:rsidR="004F7AC6" w:rsidRPr="00AD1382">
        <w:rPr>
          <w:rFonts w:ascii="David" w:hAnsi="David" w:cs="David"/>
          <w:color w:val="000000"/>
          <w:sz w:val="24"/>
          <w:szCs w:val="24"/>
          <w:rtl/>
        </w:rPr>
        <w:t xml:space="preserve">על </w:t>
      </w:r>
      <w:r w:rsidR="008646EB" w:rsidRPr="00AD1382">
        <w:rPr>
          <w:rFonts w:ascii="David" w:hAnsi="David" w:cs="David"/>
          <w:color w:val="000000"/>
          <w:sz w:val="24"/>
          <w:szCs w:val="24"/>
          <w:rtl/>
        </w:rPr>
        <w:t>הלך-הרוח התרבותי</w:t>
      </w:r>
      <w:r w:rsidR="005F1226" w:rsidRPr="00AD1382">
        <w:rPr>
          <w:rFonts w:ascii="David" w:hAnsi="David" w:cs="David"/>
          <w:color w:val="000000"/>
          <w:sz w:val="24"/>
          <w:szCs w:val="24"/>
          <w:rtl/>
        </w:rPr>
        <w:t xml:space="preserve"> בארץ</w:t>
      </w:r>
      <w:r w:rsidR="00F26E5E" w:rsidRPr="00AD1382">
        <w:rPr>
          <w:rFonts w:ascii="David" w:hAnsi="David" w:cs="David"/>
          <w:color w:val="000000"/>
          <w:sz w:val="24"/>
          <w:szCs w:val="24"/>
          <w:rtl/>
        </w:rPr>
        <w:t>.</w:t>
      </w:r>
      <w:r w:rsidR="008646EB" w:rsidRPr="00AD1382">
        <w:rPr>
          <w:rFonts w:ascii="David" w:hAnsi="David" w:cs="David"/>
          <w:color w:val="000000"/>
          <w:sz w:val="24"/>
          <w:szCs w:val="24"/>
          <w:rtl/>
        </w:rPr>
        <w:t xml:space="preserve"> </w:t>
      </w:r>
      <w:r w:rsidR="00225C76" w:rsidRPr="00AD1382">
        <w:rPr>
          <w:rFonts w:ascii="David" w:hAnsi="David" w:cs="David"/>
          <w:color w:val="000000"/>
          <w:sz w:val="24"/>
          <w:szCs w:val="24"/>
          <w:rtl/>
        </w:rPr>
        <w:t>בהתבסס על</w:t>
      </w:r>
      <w:r w:rsidR="00F26E5E" w:rsidRPr="00AD1382">
        <w:rPr>
          <w:rFonts w:ascii="David" w:hAnsi="David" w:cs="David"/>
          <w:color w:val="000000"/>
          <w:sz w:val="24"/>
          <w:szCs w:val="24"/>
          <w:rtl/>
        </w:rPr>
        <w:t xml:space="preserve"> </w:t>
      </w:r>
      <w:r w:rsidR="00BD4734" w:rsidRPr="00AD1382">
        <w:rPr>
          <w:rFonts w:ascii="David" w:hAnsi="David" w:cs="David"/>
          <w:color w:val="000000"/>
          <w:sz w:val="24"/>
          <w:szCs w:val="24"/>
          <w:rtl/>
        </w:rPr>
        <w:t>תימ</w:t>
      </w:r>
      <w:r w:rsidR="00F26E5E" w:rsidRPr="00AD1382">
        <w:rPr>
          <w:rFonts w:ascii="David" w:hAnsi="David" w:cs="David"/>
          <w:color w:val="000000"/>
          <w:sz w:val="24"/>
          <w:szCs w:val="24"/>
          <w:rtl/>
        </w:rPr>
        <w:t xml:space="preserve">ת האשמה כלפי הערבים </w:t>
      </w:r>
      <w:r w:rsidR="00BD4734" w:rsidRPr="00AD1382">
        <w:rPr>
          <w:rFonts w:ascii="David" w:hAnsi="David" w:cs="David"/>
          <w:color w:val="000000"/>
          <w:sz w:val="24"/>
          <w:szCs w:val="24"/>
          <w:rtl/>
        </w:rPr>
        <w:t>שתיאר רובינשטיין,</w:t>
      </w:r>
      <w:r w:rsidR="004F7AC6" w:rsidRPr="00AD1382">
        <w:rPr>
          <w:rFonts w:ascii="David" w:hAnsi="David" w:cs="David"/>
          <w:color w:val="000000"/>
          <w:sz w:val="24"/>
          <w:szCs w:val="24"/>
          <w:rtl/>
        </w:rPr>
        <w:t xml:space="preserve"> </w:t>
      </w:r>
      <w:r w:rsidR="00F26E5E" w:rsidRPr="00AD1382">
        <w:rPr>
          <w:rFonts w:ascii="David" w:hAnsi="David" w:cs="David"/>
          <w:color w:val="000000"/>
          <w:sz w:val="24"/>
          <w:szCs w:val="24"/>
          <w:rtl/>
        </w:rPr>
        <w:t xml:space="preserve">אילון טען </w:t>
      </w:r>
      <w:r w:rsidR="004F7AC6" w:rsidRPr="00AD1382">
        <w:rPr>
          <w:rFonts w:ascii="David" w:hAnsi="David" w:cs="David"/>
          <w:color w:val="000000"/>
          <w:sz w:val="24"/>
          <w:szCs w:val="24"/>
          <w:rtl/>
        </w:rPr>
        <w:t>לייחודה של הספרות העברית בהשוואה לספרויות לאומיות אחרות</w:t>
      </w:r>
      <w:r w:rsidR="00FA1DBE" w:rsidRPr="00AD1382">
        <w:rPr>
          <w:rFonts w:ascii="David" w:hAnsi="David" w:cs="David"/>
          <w:color w:val="000000"/>
          <w:sz w:val="24"/>
          <w:szCs w:val="24"/>
          <w:rtl/>
        </w:rPr>
        <w:t>, ייחוד</w:t>
      </w:r>
      <w:r w:rsidR="005F1226" w:rsidRPr="00AD1382">
        <w:rPr>
          <w:rFonts w:ascii="David" w:hAnsi="David" w:cs="David"/>
          <w:color w:val="000000"/>
          <w:sz w:val="24"/>
          <w:szCs w:val="24"/>
          <w:rtl/>
        </w:rPr>
        <w:t xml:space="preserve"> הנובע מ</w:t>
      </w:r>
      <w:r w:rsidR="008646EB" w:rsidRPr="00AD1382">
        <w:rPr>
          <w:rFonts w:ascii="David" w:hAnsi="David" w:cs="David"/>
          <w:color w:val="000000"/>
          <w:sz w:val="24"/>
          <w:szCs w:val="24"/>
          <w:rtl/>
        </w:rPr>
        <w:t>עוצמתו של הממד המוסרי-הומניסטי</w:t>
      </w:r>
      <w:r w:rsidR="00D15156" w:rsidRPr="00AD1382">
        <w:rPr>
          <w:rFonts w:ascii="David" w:hAnsi="David" w:cs="David"/>
          <w:color w:val="000000"/>
          <w:sz w:val="24"/>
          <w:szCs w:val="24"/>
          <w:rtl/>
        </w:rPr>
        <w:t xml:space="preserve"> המגולם בה</w:t>
      </w:r>
      <w:r w:rsidR="004F7AC6" w:rsidRPr="00AD1382">
        <w:rPr>
          <w:rFonts w:ascii="David" w:hAnsi="David" w:cs="David"/>
          <w:color w:val="000000"/>
          <w:sz w:val="24"/>
          <w:szCs w:val="24"/>
          <w:rtl/>
        </w:rPr>
        <w:t>: "</w:t>
      </w:r>
      <w:r w:rsidR="00211C63" w:rsidRPr="00AD1382">
        <w:rPr>
          <w:rFonts w:ascii="David" w:hAnsi="David" w:cs="David"/>
          <w:color w:val="000000"/>
          <w:sz w:val="24"/>
          <w:szCs w:val="24"/>
        </w:rPr>
        <w:t xml:space="preserve"> Far from resembling the literature of other national cultures in the spring of their nationality, the novels and dramas of the past six or seven years are sadder, more politically skeptical, ambivalent and anguished than one could ever imagine</w:t>
      </w:r>
      <w:r w:rsidR="00211C63" w:rsidRPr="00AD1382">
        <w:rPr>
          <w:rFonts w:ascii="David" w:hAnsi="David" w:cs="David"/>
          <w:color w:val="000000"/>
        </w:rPr>
        <w:t>.</w:t>
      </w:r>
      <w:r w:rsidR="004F7AC6" w:rsidRPr="00AD1382">
        <w:rPr>
          <w:rFonts w:ascii="David" w:hAnsi="David" w:cs="David"/>
          <w:color w:val="000000"/>
          <w:sz w:val="24"/>
          <w:szCs w:val="24"/>
          <w:rtl/>
        </w:rPr>
        <w:t>."</w:t>
      </w:r>
      <w:r w:rsidR="004F7AC6" w:rsidRPr="00AD1382">
        <w:rPr>
          <w:rStyle w:val="EndnoteReference"/>
          <w:rFonts w:ascii="David" w:hAnsi="David" w:cs="David"/>
          <w:color w:val="000000"/>
          <w:sz w:val="24"/>
          <w:szCs w:val="24"/>
          <w:rtl/>
        </w:rPr>
        <w:endnoteReference w:id="24"/>
      </w:r>
      <w:r w:rsidR="00FA1DBE" w:rsidRPr="00AD1382">
        <w:rPr>
          <w:rFonts w:ascii="David" w:hAnsi="David" w:cs="David"/>
          <w:color w:val="000000"/>
          <w:sz w:val="24"/>
          <w:szCs w:val="24"/>
          <w:rtl/>
        </w:rPr>
        <w:t xml:space="preserve"> </w:t>
      </w:r>
      <w:r w:rsidR="00225C76" w:rsidRPr="00AD1382">
        <w:rPr>
          <w:rFonts w:ascii="David" w:hAnsi="David" w:cs="David"/>
          <w:color w:val="000000"/>
          <w:sz w:val="24"/>
          <w:szCs w:val="24"/>
          <w:rtl/>
        </w:rPr>
        <w:t xml:space="preserve">מעניין לראות כי </w:t>
      </w:r>
      <w:r w:rsidR="00693FF1" w:rsidRPr="00AD1382">
        <w:rPr>
          <w:rFonts w:ascii="David" w:hAnsi="David" w:cs="David"/>
          <w:color w:val="000000"/>
          <w:sz w:val="24"/>
          <w:szCs w:val="24"/>
          <w:rtl/>
        </w:rPr>
        <w:t xml:space="preserve">דפוס </w:t>
      </w:r>
      <w:r w:rsidR="00F26E5E" w:rsidRPr="00AD1382">
        <w:rPr>
          <w:rFonts w:ascii="David" w:hAnsi="David" w:cs="David"/>
          <w:color w:val="000000"/>
          <w:sz w:val="24"/>
          <w:szCs w:val="24"/>
          <w:rtl/>
        </w:rPr>
        <w:t xml:space="preserve">התיאור </w:t>
      </w:r>
      <w:r w:rsidR="00693FF1" w:rsidRPr="00AD1382">
        <w:rPr>
          <w:rFonts w:ascii="David" w:hAnsi="David" w:cs="David"/>
          <w:color w:val="000000"/>
          <w:sz w:val="24"/>
          <w:szCs w:val="24"/>
          <w:rtl/>
        </w:rPr>
        <w:t xml:space="preserve">הזה </w:t>
      </w:r>
      <w:r w:rsidR="00F26E5E" w:rsidRPr="00AD1382">
        <w:rPr>
          <w:rFonts w:ascii="David" w:hAnsi="David" w:cs="David"/>
          <w:color w:val="000000"/>
          <w:sz w:val="24"/>
          <w:szCs w:val="24"/>
          <w:rtl/>
        </w:rPr>
        <w:t xml:space="preserve">של הספרות העברית </w:t>
      </w:r>
      <w:r w:rsidR="00693FF1" w:rsidRPr="00AD1382">
        <w:rPr>
          <w:rFonts w:ascii="David" w:hAnsi="David" w:cs="David"/>
          <w:color w:val="000000"/>
          <w:sz w:val="24"/>
          <w:szCs w:val="24"/>
          <w:rtl/>
        </w:rPr>
        <w:t xml:space="preserve">הגיע </w:t>
      </w:r>
      <w:r w:rsidR="00800689" w:rsidRPr="00AD1382">
        <w:rPr>
          <w:rFonts w:ascii="David" w:hAnsi="David" w:cs="David"/>
          <w:color w:val="000000"/>
          <w:sz w:val="24"/>
          <w:szCs w:val="24"/>
          <w:rtl/>
        </w:rPr>
        <w:t xml:space="preserve">אפילו </w:t>
      </w:r>
      <w:r w:rsidR="00791BA8" w:rsidRPr="00AD1382">
        <w:rPr>
          <w:rFonts w:ascii="David" w:hAnsi="David" w:cs="David"/>
          <w:color w:val="000000"/>
          <w:sz w:val="24"/>
          <w:szCs w:val="24"/>
          <w:rtl/>
        </w:rPr>
        <w:t xml:space="preserve">עד </w:t>
      </w:r>
      <w:r w:rsidR="008E5DB7" w:rsidRPr="00AD1382">
        <w:rPr>
          <w:rFonts w:ascii="David" w:hAnsi="David" w:cs="David"/>
          <w:color w:val="000000"/>
          <w:sz w:val="24"/>
          <w:szCs w:val="24"/>
          <w:rtl/>
        </w:rPr>
        <w:t xml:space="preserve">ירחון האופנה והאמנות </w:t>
      </w:r>
      <w:r w:rsidR="008E5DB7" w:rsidRPr="00AD1382">
        <w:rPr>
          <w:rFonts w:ascii="David" w:hAnsi="David" w:cs="David"/>
          <w:b/>
          <w:bCs/>
          <w:color w:val="000000"/>
          <w:sz w:val="24"/>
          <w:szCs w:val="24"/>
          <w:rtl/>
        </w:rPr>
        <w:t>ווג</w:t>
      </w:r>
      <w:r w:rsidR="008E5DB7" w:rsidRPr="00AD1382">
        <w:rPr>
          <w:rFonts w:ascii="David" w:hAnsi="David" w:cs="David"/>
          <w:color w:val="000000"/>
          <w:sz w:val="24"/>
          <w:szCs w:val="24"/>
          <w:rtl/>
        </w:rPr>
        <w:t>.</w:t>
      </w:r>
      <w:r w:rsidR="00693FF1" w:rsidRPr="00AD1382">
        <w:rPr>
          <w:rFonts w:ascii="David" w:hAnsi="David" w:cs="David"/>
          <w:color w:val="000000"/>
          <w:sz w:val="24"/>
          <w:szCs w:val="24"/>
          <w:rtl/>
        </w:rPr>
        <w:t xml:space="preserve"> רשימתו של </w:t>
      </w:r>
      <w:r w:rsidR="00B13FAF" w:rsidRPr="00AD1382">
        <w:rPr>
          <w:rFonts w:ascii="David" w:hAnsi="David" w:cs="David"/>
          <w:color w:val="000000"/>
          <w:sz w:val="24"/>
          <w:szCs w:val="24"/>
          <w:rtl/>
        </w:rPr>
        <w:t xml:space="preserve">הפובליציסט וחוקר הכלכלה והפוליטיקה </w:t>
      </w:r>
      <w:r w:rsidR="004B5112" w:rsidRPr="00AD1382">
        <w:rPr>
          <w:rFonts w:ascii="David" w:hAnsi="David" w:cs="David"/>
          <w:color w:val="000000"/>
          <w:sz w:val="24"/>
          <w:szCs w:val="24"/>
          <w:rtl/>
        </w:rPr>
        <w:t xml:space="preserve">הקנדי-ישראלי </w:t>
      </w:r>
      <w:r w:rsidR="00693FF1" w:rsidRPr="00AD1382">
        <w:rPr>
          <w:rFonts w:ascii="David" w:hAnsi="David" w:cs="David"/>
          <w:color w:val="000000"/>
          <w:sz w:val="24"/>
          <w:szCs w:val="24"/>
          <w:rtl/>
        </w:rPr>
        <w:t>ברנרד אבישי מ-1979 ב</w:t>
      </w:r>
      <w:r w:rsidR="00693FF1" w:rsidRPr="00AD1382">
        <w:rPr>
          <w:rFonts w:ascii="David" w:hAnsi="David" w:cs="David"/>
          <w:b/>
          <w:bCs/>
          <w:color w:val="000000"/>
          <w:sz w:val="24"/>
          <w:szCs w:val="24"/>
          <w:rtl/>
        </w:rPr>
        <w:t>ווג</w:t>
      </w:r>
      <w:r w:rsidR="00FA1DBE" w:rsidRPr="00AD1382">
        <w:rPr>
          <w:rFonts w:ascii="David" w:hAnsi="David" w:cs="David"/>
          <w:i/>
          <w:iCs/>
          <w:color w:val="000000"/>
          <w:sz w:val="24"/>
          <w:szCs w:val="24"/>
          <w:rtl/>
        </w:rPr>
        <w:t xml:space="preserve"> </w:t>
      </w:r>
      <w:r w:rsidR="00225C76" w:rsidRPr="00AD1382">
        <w:rPr>
          <w:rFonts w:ascii="David" w:hAnsi="David" w:cs="David"/>
          <w:color w:val="000000"/>
          <w:sz w:val="24"/>
          <w:szCs w:val="24"/>
          <w:rtl/>
        </w:rPr>
        <w:t>ראתה ב</w:t>
      </w:r>
      <w:r w:rsidR="00791BA8" w:rsidRPr="00AD1382">
        <w:rPr>
          <w:rFonts w:ascii="David" w:hAnsi="David" w:cs="David"/>
          <w:color w:val="000000"/>
          <w:sz w:val="24"/>
          <w:szCs w:val="24"/>
          <w:rtl/>
        </w:rPr>
        <w:t>אוריינטציה הפוליטית של הסופרים, ו</w:t>
      </w:r>
      <w:r w:rsidR="00225C76" w:rsidRPr="00AD1382">
        <w:rPr>
          <w:rFonts w:ascii="David" w:hAnsi="David" w:cs="David"/>
          <w:color w:val="000000"/>
          <w:sz w:val="24"/>
          <w:szCs w:val="24"/>
          <w:rtl/>
        </w:rPr>
        <w:t>ב</w:t>
      </w:r>
      <w:r w:rsidR="00791BA8" w:rsidRPr="00AD1382">
        <w:rPr>
          <w:rFonts w:ascii="David" w:hAnsi="David" w:cs="David"/>
          <w:color w:val="000000"/>
          <w:sz w:val="24"/>
          <w:szCs w:val="24"/>
          <w:rtl/>
        </w:rPr>
        <w:t xml:space="preserve">עמדתם ביחס לשטחים שנכבשו במלחמת ששת הימים, </w:t>
      </w:r>
      <w:r w:rsidR="00FA1DBE" w:rsidRPr="00AD1382">
        <w:rPr>
          <w:rFonts w:ascii="David" w:hAnsi="David" w:cs="David"/>
          <w:color w:val="000000"/>
          <w:sz w:val="24"/>
          <w:szCs w:val="24"/>
          <w:rtl/>
        </w:rPr>
        <w:t xml:space="preserve">פרט </w:t>
      </w:r>
      <w:r w:rsidR="00FA7832" w:rsidRPr="00AD1382">
        <w:rPr>
          <w:rFonts w:ascii="David" w:hAnsi="David" w:cs="David"/>
          <w:color w:val="000000"/>
          <w:sz w:val="24"/>
          <w:szCs w:val="24"/>
          <w:rtl/>
        </w:rPr>
        <w:t xml:space="preserve">ראוי </w:t>
      </w:r>
      <w:r w:rsidR="00FA7832" w:rsidRPr="00AD1382">
        <w:rPr>
          <w:rFonts w:ascii="David" w:hAnsi="David" w:cs="David"/>
          <w:color w:val="000000"/>
          <w:sz w:val="24"/>
          <w:szCs w:val="24"/>
          <w:rtl/>
        </w:rPr>
        <w:lastRenderedPageBreak/>
        <w:t xml:space="preserve">לציון </w:t>
      </w:r>
      <w:r w:rsidR="00791BA8" w:rsidRPr="00AD1382">
        <w:rPr>
          <w:rFonts w:ascii="David" w:hAnsi="David" w:cs="David"/>
          <w:color w:val="000000"/>
          <w:sz w:val="24"/>
          <w:szCs w:val="24"/>
          <w:rtl/>
        </w:rPr>
        <w:t>בהקשר ליצירתם</w:t>
      </w:r>
      <w:r w:rsidR="00E90ED1" w:rsidRPr="00AD1382">
        <w:rPr>
          <w:rFonts w:ascii="David" w:hAnsi="David" w:cs="David"/>
          <w:color w:val="000000"/>
          <w:sz w:val="24"/>
          <w:szCs w:val="24"/>
          <w:rtl/>
        </w:rPr>
        <w:t xml:space="preserve"> הספרותית</w:t>
      </w:r>
      <w:r w:rsidR="00800689" w:rsidRPr="00AD1382">
        <w:rPr>
          <w:rFonts w:ascii="David" w:hAnsi="David" w:cs="David"/>
          <w:color w:val="000000"/>
          <w:sz w:val="24"/>
          <w:szCs w:val="24"/>
          <w:rtl/>
        </w:rPr>
        <w:t xml:space="preserve"> וכרלוונטיות לקורא האמריקני</w:t>
      </w:r>
      <w:r w:rsidR="00791BA8" w:rsidRPr="00AD1382">
        <w:rPr>
          <w:rFonts w:ascii="David" w:hAnsi="David" w:cs="David"/>
          <w:color w:val="000000"/>
          <w:sz w:val="24"/>
          <w:szCs w:val="24"/>
          <w:rtl/>
        </w:rPr>
        <w:t>.</w:t>
      </w:r>
      <w:r w:rsidR="00781733" w:rsidRPr="00AD1382">
        <w:rPr>
          <w:rFonts w:ascii="David" w:hAnsi="David" w:cs="David"/>
          <w:color w:val="000000"/>
          <w:sz w:val="24"/>
          <w:szCs w:val="24"/>
          <w:rtl/>
        </w:rPr>
        <w:t xml:space="preserve"> </w:t>
      </w:r>
      <w:r w:rsidR="00FA1DBE" w:rsidRPr="00AD1382">
        <w:rPr>
          <w:rFonts w:ascii="David" w:hAnsi="David" w:cs="David"/>
          <w:color w:val="000000"/>
          <w:sz w:val="24"/>
          <w:szCs w:val="24"/>
          <w:rtl/>
        </w:rPr>
        <w:t xml:space="preserve">כקודמיו, </w:t>
      </w:r>
      <w:r w:rsidR="00225C76" w:rsidRPr="00AD1382">
        <w:rPr>
          <w:rFonts w:ascii="David" w:hAnsi="David" w:cs="David"/>
          <w:color w:val="000000"/>
          <w:sz w:val="24"/>
          <w:szCs w:val="24"/>
          <w:rtl/>
        </w:rPr>
        <w:t>נדמה ש</w:t>
      </w:r>
      <w:r w:rsidR="00FA1DBE" w:rsidRPr="00AD1382">
        <w:rPr>
          <w:rFonts w:ascii="David" w:hAnsi="David" w:cs="David"/>
          <w:color w:val="000000"/>
          <w:sz w:val="24"/>
          <w:szCs w:val="24"/>
          <w:rtl/>
        </w:rPr>
        <w:t xml:space="preserve">גם </w:t>
      </w:r>
      <w:r w:rsidR="00800689" w:rsidRPr="00AD1382">
        <w:rPr>
          <w:rFonts w:ascii="David" w:hAnsi="David" w:cs="David"/>
          <w:color w:val="000000"/>
          <w:sz w:val="24"/>
          <w:szCs w:val="24"/>
          <w:rtl/>
        </w:rPr>
        <w:t>אבישי</w:t>
      </w:r>
      <w:r w:rsidR="00FA1DBE" w:rsidRPr="00AD1382">
        <w:rPr>
          <w:rFonts w:ascii="David" w:hAnsi="David" w:cs="David"/>
          <w:color w:val="000000"/>
          <w:sz w:val="24"/>
          <w:szCs w:val="24"/>
          <w:rtl/>
        </w:rPr>
        <w:t xml:space="preserve"> </w:t>
      </w:r>
      <w:r w:rsidR="00625955" w:rsidRPr="00AD1382">
        <w:rPr>
          <w:rFonts w:ascii="David" w:hAnsi="David" w:cs="David"/>
          <w:color w:val="000000"/>
          <w:sz w:val="24"/>
          <w:szCs w:val="24"/>
          <w:rtl/>
        </w:rPr>
        <w:t xml:space="preserve">נטה </w:t>
      </w:r>
      <w:r w:rsidR="00FA1DBE" w:rsidRPr="00AD1382">
        <w:rPr>
          <w:rFonts w:ascii="David" w:hAnsi="David" w:cs="David"/>
          <w:color w:val="000000"/>
          <w:sz w:val="24"/>
          <w:szCs w:val="24"/>
          <w:rtl/>
        </w:rPr>
        <w:t>להכללת-יתר</w:t>
      </w:r>
      <w:r w:rsidR="00800689" w:rsidRPr="00AD1382">
        <w:rPr>
          <w:rFonts w:ascii="David" w:hAnsi="David" w:cs="David"/>
          <w:color w:val="000000"/>
          <w:sz w:val="24"/>
          <w:szCs w:val="24"/>
          <w:rtl/>
        </w:rPr>
        <w:t xml:space="preserve"> בקובעו </w:t>
      </w:r>
      <w:r w:rsidR="00781733" w:rsidRPr="00AD1382">
        <w:rPr>
          <w:rFonts w:ascii="David" w:hAnsi="David" w:cs="David"/>
          <w:color w:val="000000"/>
          <w:sz w:val="24"/>
          <w:szCs w:val="24"/>
          <w:rtl/>
        </w:rPr>
        <w:t>כי "</w:t>
      </w:r>
      <w:r w:rsidR="00211C63" w:rsidRPr="00AD1382">
        <w:rPr>
          <w:rFonts w:ascii="David" w:hAnsi="David" w:cs="David"/>
        </w:rPr>
        <w:t xml:space="preserve"> </w:t>
      </w:r>
      <w:r w:rsidR="00211C63" w:rsidRPr="00AD1382">
        <w:rPr>
          <w:rFonts w:ascii="David" w:hAnsi="David" w:cs="David"/>
          <w:sz w:val="24"/>
          <w:szCs w:val="24"/>
        </w:rPr>
        <w:t>Almost every artist and writer in the country's fresh, secular culture is a dove of varying intensity, anxious to exchange land for peace and to settle with the Palestinians on the basis of mutual recognition.</w:t>
      </w:r>
      <w:r w:rsidR="00EB3822" w:rsidRPr="00AD1382">
        <w:rPr>
          <w:rFonts w:ascii="David" w:hAnsi="David" w:cs="David"/>
          <w:color w:val="000000"/>
          <w:sz w:val="24"/>
          <w:szCs w:val="24"/>
          <w:rtl/>
        </w:rPr>
        <w:t>."</w:t>
      </w:r>
      <w:r w:rsidR="00902391" w:rsidRPr="00AD1382">
        <w:rPr>
          <w:rStyle w:val="EndnoteReference"/>
          <w:rFonts w:ascii="David" w:hAnsi="David" w:cs="David"/>
          <w:color w:val="000000"/>
          <w:sz w:val="24"/>
          <w:szCs w:val="24"/>
          <w:rtl/>
        </w:rPr>
        <w:endnoteReference w:id="25"/>
      </w:r>
    </w:p>
    <w:p w:rsidR="006A62A9" w:rsidRPr="00AD1382" w:rsidRDefault="00AB41FF" w:rsidP="002C2024">
      <w:pPr>
        <w:bidi/>
        <w:spacing w:line="360" w:lineRule="auto"/>
        <w:ind w:firstLine="720"/>
        <w:jc w:val="both"/>
        <w:rPr>
          <w:rFonts w:ascii="David" w:hAnsi="David" w:cs="David"/>
          <w:color w:val="000000"/>
          <w:sz w:val="24"/>
          <w:szCs w:val="24"/>
          <w:rtl/>
        </w:rPr>
      </w:pPr>
      <w:r w:rsidRPr="00AD1382">
        <w:rPr>
          <w:rFonts w:ascii="David" w:hAnsi="David" w:cs="David"/>
          <w:color w:val="000000"/>
          <w:sz w:val="24"/>
          <w:szCs w:val="24"/>
          <w:rtl/>
        </w:rPr>
        <w:t xml:space="preserve">קולות </w:t>
      </w:r>
      <w:r w:rsidR="00FA1DBE" w:rsidRPr="00AD1382">
        <w:rPr>
          <w:rFonts w:ascii="David" w:hAnsi="David" w:cs="David"/>
          <w:color w:val="000000"/>
          <w:sz w:val="24"/>
          <w:szCs w:val="24"/>
          <w:rtl/>
        </w:rPr>
        <w:t xml:space="preserve">אלה ואחרים </w:t>
      </w:r>
      <w:r w:rsidRPr="00AD1382">
        <w:rPr>
          <w:rFonts w:ascii="David" w:hAnsi="David" w:cs="David"/>
          <w:color w:val="000000"/>
          <w:sz w:val="24"/>
          <w:szCs w:val="24"/>
          <w:rtl/>
        </w:rPr>
        <w:t xml:space="preserve">בשיח הספרותי </w:t>
      </w:r>
      <w:r w:rsidR="00902391" w:rsidRPr="00AD1382">
        <w:rPr>
          <w:rFonts w:ascii="David" w:hAnsi="David" w:cs="David"/>
          <w:color w:val="000000"/>
          <w:sz w:val="24"/>
          <w:szCs w:val="24"/>
          <w:rtl/>
        </w:rPr>
        <w:t>ייחס</w:t>
      </w:r>
      <w:r w:rsidR="00FA1DBE" w:rsidRPr="00AD1382">
        <w:rPr>
          <w:rFonts w:ascii="David" w:hAnsi="David" w:cs="David"/>
          <w:color w:val="000000"/>
          <w:sz w:val="24"/>
          <w:szCs w:val="24"/>
          <w:rtl/>
        </w:rPr>
        <w:t>ו</w:t>
      </w:r>
      <w:r w:rsidR="00902391" w:rsidRPr="00AD1382">
        <w:rPr>
          <w:rFonts w:ascii="David" w:hAnsi="David" w:cs="David"/>
          <w:color w:val="000000"/>
          <w:sz w:val="24"/>
          <w:szCs w:val="24"/>
          <w:rtl/>
        </w:rPr>
        <w:t xml:space="preserve"> ליצירות את היכולת </w:t>
      </w:r>
      <w:r w:rsidR="00FA1DBE" w:rsidRPr="00AD1382">
        <w:rPr>
          <w:rFonts w:ascii="David" w:hAnsi="David" w:cs="David"/>
          <w:color w:val="000000"/>
          <w:sz w:val="24"/>
          <w:szCs w:val="24"/>
          <w:rtl/>
        </w:rPr>
        <w:t xml:space="preserve">המוסרית </w:t>
      </w:r>
      <w:r w:rsidR="000E6762" w:rsidRPr="00AD1382">
        <w:rPr>
          <w:rFonts w:ascii="David" w:hAnsi="David" w:cs="David"/>
          <w:color w:val="000000"/>
          <w:sz w:val="24"/>
          <w:szCs w:val="24"/>
          <w:rtl/>
        </w:rPr>
        <w:t>לחשוף לקורא</w:t>
      </w:r>
      <w:r w:rsidR="00902391" w:rsidRPr="00AD1382">
        <w:rPr>
          <w:rFonts w:ascii="David" w:hAnsi="David" w:cs="David"/>
          <w:color w:val="000000"/>
          <w:sz w:val="24"/>
          <w:szCs w:val="24"/>
          <w:rtl/>
        </w:rPr>
        <w:t xml:space="preserve"> את המציאות הישראלית וההיסטוריה הישראלית</w:t>
      </w:r>
      <w:r w:rsidR="003C1A5D" w:rsidRPr="00AD1382">
        <w:rPr>
          <w:rFonts w:ascii="David" w:hAnsi="David" w:cs="David"/>
          <w:color w:val="000000"/>
          <w:sz w:val="24"/>
          <w:szCs w:val="24"/>
          <w:rtl/>
        </w:rPr>
        <w:t xml:space="preserve"> במלוא מורכבותן</w:t>
      </w:r>
      <w:r w:rsidRPr="00AD1382">
        <w:rPr>
          <w:rFonts w:ascii="David" w:hAnsi="David" w:cs="David"/>
          <w:color w:val="000000"/>
          <w:sz w:val="24"/>
          <w:szCs w:val="24"/>
          <w:rtl/>
        </w:rPr>
        <w:t xml:space="preserve">. </w:t>
      </w:r>
      <w:r w:rsidR="00225C76" w:rsidRPr="00AD1382">
        <w:rPr>
          <w:rFonts w:ascii="David" w:hAnsi="David" w:cs="David"/>
          <w:color w:val="000000"/>
          <w:sz w:val="24"/>
          <w:szCs w:val="24"/>
          <w:rtl/>
        </w:rPr>
        <w:t xml:space="preserve">ואולם </w:t>
      </w:r>
      <w:r w:rsidR="00FA1DBE" w:rsidRPr="00AD1382">
        <w:rPr>
          <w:rFonts w:ascii="David" w:hAnsi="David" w:cs="David"/>
          <w:color w:val="000000"/>
          <w:sz w:val="24"/>
          <w:szCs w:val="24"/>
          <w:rtl/>
        </w:rPr>
        <w:t xml:space="preserve">רבים מהם </w:t>
      </w:r>
      <w:r w:rsidR="00DE5655" w:rsidRPr="00AD1382">
        <w:rPr>
          <w:rFonts w:ascii="David" w:hAnsi="David" w:cs="David"/>
          <w:color w:val="000000"/>
          <w:sz w:val="24"/>
          <w:szCs w:val="24"/>
          <w:rtl/>
        </w:rPr>
        <w:t xml:space="preserve">לא רק </w:t>
      </w:r>
      <w:r w:rsidR="00DA46C3" w:rsidRPr="00AD1382">
        <w:rPr>
          <w:rFonts w:ascii="David" w:hAnsi="David" w:cs="David"/>
          <w:color w:val="000000"/>
          <w:sz w:val="24"/>
          <w:szCs w:val="24"/>
          <w:rtl/>
        </w:rPr>
        <w:t xml:space="preserve">נשענו על נקודת המוצא הזו, </w:t>
      </w:r>
      <w:r w:rsidR="00DE5655" w:rsidRPr="00AD1382">
        <w:rPr>
          <w:rFonts w:ascii="David" w:hAnsi="David" w:cs="David"/>
          <w:color w:val="000000"/>
          <w:sz w:val="24"/>
          <w:szCs w:val="24"/>
          <w:rtl/>
        </w:rPr>
        <w:t xml:space="preserve">אלא גם </w:t>
      </w:r>
      <w:r w:rsidR="00DA46C3" w:rsidRPr="00AD1382">
        <w:rPr>
          <w:rFonts w:ascii="David" w:hAnsi="David" w:cs="David"/>
          <w:color w:val="000000"/>
          <w:sz w:val="24"/>
          <w:szCs w:val="24"/>
          <w:rtl/>
        </w:rPr>
        <w:t>"קפצו מדרגה" ו</w:t>
      </w:r>
      <w:r w:rsidR="000E6762" w:rsidRPr="00AD1382">
        <w:rPr>
          <w:rFonts w:ascii="David" w:hAnsi="David" w:cs="David"/>
          <w:color w:val="000000"/>
          <w:sz w:val="24"/>
          <w:szCs w:val="24"/>
          <w:rtl/>
        </w:rPr>
        <w:t>ייחסו ל</w:t>
      </w:r>
      <w:r w:rsidR="00E90ED1" w:rsidRPr="00AD1382">
        <w:rPr>
          <w:rFonts w:ascii="David" w:hAnsi="David" w:cs="David"/>
          <w:color w:val="000000"/>
          <w:sz w:val="24"/>
          <w:szCs w:val="24"/>
          <w:rtl/>
        </w:rPr>
        <w:t xml:space="preserve">ספרות המתורגמת </w:t>
      </w:r>
      <w:r w:rsidR="00902391" w:rsidRPr="00AD1382">
        <w:rPr>
          <w:rFonts w:ascii="David" w:hAnsi="David" w:cs="David"/>
          <w:color w:val="000000"/>
          <w:sz w:val="24"/>
          <w:szCs w:val="24"/>
          <w:rtl/>
        </w:rPr>
        <w:t xml:space="preserve">את הכוח </w:t>
      </w:r>
      <w:r w:rsidR="001422DC" w:rsidRPr="00AD1382">
        <w:rPr>
          <w:rFonts w:ascii="David" w:hAnsi="David" w:cs="David"/>
          <w:color w:val="000000"/>
          <w:sz w:val="24"/>
          <w:szCs w:val="24"/>
          <w:rtl/>
        </w:rPr>
        <w:t xml:space="preserve">לייצג או </w:t>
      </w:r>
      <w:r w:rsidR="00902391" w:rsidRPr="00AD1382">
        <w:rPr>
          <w:rFonts w:ascii="David" w:hAnsi="David" w:cs="David"/>
          <w:color w:val="000000"/>
          <w:sz w:val="24"/>
          <w:szCs w:val="24"/>
          <w:rtl/>
        </w:rPr>
        <w:t xml:space="preserve">לחשוף את הנפש </w:t>
      </w:r>
      <w:r w:rsidR="00DA46C3" w:rsidRPr="00AD1382">
        <w:rPr>
          <w:rFonts w:ascii="David" w:hAnsi="David" w:cs="David"/>
          <w:color w:val="000000"/>
          <w:sz w:val="24"/>
          <w:szCs w:val="24"/>
          <w:rtl/>
        </w:rPr>
        <w:t xml:space="preserve">הישראלית </w:t>
      </w:r>
      <w:r w:rsidR="00902391" w:rsidRPr="00AD1382">
        <w:rPr>
          <w:rFonts w:ascii="David" w:hAnsi="David" w:cs="David"/>
          <w:i/>
          <w:iCs/>
          <w:color w:val="000000"/>
          <w:sz w:val="24"/>
          <w:szCs w:val="24"/>
          <w:rtl/>
        </w:rPr>
        <w:t>הקולקטיבית</w:t>
      </w:r>
      <w:r w:rsidR="00902391" w:rsidRPr="00AD1382">
        <w:rPr>
          <w:rFonts w:ascii="David" w:hAnsi="David" w:cs="David"/>
          <w:color w:val="000000"/>
          <w:sz w:val="24"/>
          <w:szCs w:val="24"/>
          <w:rtl/>
        </w:rPr>
        <w:t xml:space="preserve"> ותסביכיה</w:t>
      </w:r>
      <w:r w:rsidR="00BD4734" w:rsidRPr="00AD1382">
        <w:rPr>
          <w:rFonts w:ascii="David" w:hAnsi="David" w:cs="David"/>
          <w:color w:val="000000"/>
          <w:sz w:val="24"/>
          <w:szCs w:val="24"/>
          <w:rtl/>
        </w:rPr>
        <w:t xml:space="preserve"> הנסתרים</w:t>
      </w:r>
      <w:r w:rsidR="00902391" w:rsidRPr="00AD1382">
        <w:rPr>
          <w:rFonts w:ascii="David" w:hAnsi="David" w:cs="David"/>
          <w:color w:val="000000"/>
          <w:sz w:val="24"/>
          <w:szCs w:val="24"/>
          <w:rtl/>
        </w:rPr>
        <w:t>.</w:t>
      </w:r>
      <w:r w:rsidR="000E6762" w:rsidRPr="00AD1382">
        <w:rPr>
          <w:rFonts w:ascii="David" w:hAnsi="David" w:cs="David"/>
          <w:color w:val="000000"/>
          <w:sz w:val="24"/>
          <w:szCs w:val="24"/>
          <w:rtl/>
        </w:rPr>
        <w:t xml:space="preserve"> </w:t>
      </w:r>
      <w:r w:rsidR="00225C76" w:rsidRPr="00AD1382">
        <w:rPr>
          <w:rFonts w:ascii="David" w:hAnsi="David" w:cs="David"/>
          <w:color w:val="000000"/>
          <w:sz w:val="24"/>
          <w:szCs w:val="24"/>
          <w:rtl/>
        </w:rPr>
        <w:t>ה</w:t>
      </w:r>
      <w:r w:rsidR="008209F2" w:rsidRPr="00AD1382">
        <w:rPr>
          <w:rFonts w:ascii="David" w:hAnsi="David" w:cs="David"/>
          <w:color w:val="000000"/>
          <w:sz w:val="24"/>
          <w:szCs w:val="24"/>
          <w:rtl/>
        </w:rPr>
        <w:t xml:space="preserve">ביקורות </w:t>
      </w:r>
      <w:r w:rsidR="00225C76" w:rsidRPr="00AD1382">
        <w:rPr>
          <w:rFonts w:ascii="David" w:hAnsi="David" w:cs="David"/>
          <w:color w:val="000000"/>
          <w:sz w:val="24"/>
          <w:szCs w:val="24"/>
          <w:rtl/>
        </w:rPr>
        <w:t xml:space="preserve">שלהם </w:t>
      </w:r>
      <w:r w:rsidR="008209F2" w:rsidRPr="00AD1382">
        <w:rPr>
          <w:rFonts w:ascii="David" w:hAnsi="David" w:cs="David"/>
          <w:color w:val="000000"/>
          <w:sz w:val="24"/>
          <w:szCs w:val="24"/>
          <w:rtl/>
        </w:rPr>
        <w:t xml:space="preserve">חיפשו ומצאו </w:t>
      </w:r>
      <w:r w:rsidR="001422DC" w:rsidRPr="00AD1382">
        <w:rPr>
          <w:rFonts w:ascii="David" w:hAnsi="David" w:cs="David"/>
          <w:color w:val="000000"/>
          <w:sz w:val="24"/>
          <w:szCs w:val="24"/>
          <w:rtl/>
        </w:rPr>
        <w:t xml:space="preserve">ביצירות המתורגמות </w:t>
      </w:r>
      <w:r w:rsidR="000E6762" w:rsidRPr="00AD1382">
        <w:rPr>
          <w:rFonts w:ascii="David" w:hAnsi="David" w:cs="David"/>
          <w:color w:val="000000"/>
          <w:sz w:val="24"/>
          <w:szCs w:val="24"/>
          <w:rtl/>
        </w:rPr>
        <w:t xml:space="preserve">סמליות לאומית או פוליטית, </w:t>
      </w:r>
      <w:r w:rsidR="008209F2" w:rsidRPr="00AD1382">
        <w:rPr>
          <w:rFonts w:ascii="David" w:hAnsi="David" w:cs="David"/>
          <w:color w:val="000000"/>
          <w:sz w:val="24"/>
          <w:szCs w:val="24"/>
          <w:rtl/>
        </w:rPr>
        <w:t xml:space="preserve">המסמנת את </w:t>
      </w:r>
      <w:r w:rsidR="000E6762" w:rsidRPr="00AD1382">
        <w:rPr>
          <w:rFonts w:ascii="David" w:hAnsi="David" w:cs="David"/>
          <w:color w:val="000000"/>
          <w:sz w:val="24"/>
          <w:szCs w:val="24"/>
          <w:rtl/>
        </w:rPr>
        <w:t xml:space="preserve">התודעה הקולקטיבית </w:t>
      </w:r>
      <w:r w:rsidR="00B13FAF" w:rsidRPr="00AD1382">
        <w:rPr>
          <w:rFonts w:ascii="David" w:hAnsi="David" w:cs="David"/>
          <w:color w:val="000000"/>
          <w:sz w:val="24"/>
          <w:szCs w:val="24"/>
          <w:rtl/>
        </w:rPr>
        <w:t xml:space="preserve">או הנפש החבויה </w:t>
      </w:r>
      <w:r w:rsidR="000E6762" w:rsidRPr="00AD1382">
        <w:rPr>
          <w:rFonts w:ascii="David" w:hAnsi="David" w:cs="David"/>
          <w:color w:val="000000"/>
          <w:sz w:val="24"/>
          <w:szCs w:val="24"/>
          <w:rtl/>
        </w:rPr>
        <w:t>של הישראלים</w:t>
      </w:r>
      <w:r w:rsidR="00E56BDA" w:rsidRPr="00AD1382">
        <w:rPr>
          <w:rFonts w:ascii="David" w:hAnsi="David" w:cs="David"/>
          <w:color w:val="000000"/>
          <w:sz w:val="24"/>
          <w:szCs w:val="24"/>
          <w:rtl/>
        </w:rPr>
        <w:t xml:space="preserve"> ו</w:t>
      </w:r>
      <w:r w:rsidR="00B13FAF" w:rsidRPr="00AD1382">
        <w:rPr>
          <w:rFonts w:ascii="David" w:hAnsi="David" w:cs="David"/>
          <w:color w:val="000000"/>
          <w:sz w:val="24"/>
          <w:szCs w:val="24"/>
          <w:rtl/>
        </w:rPr>
        <w:t>ה</w:t>
      </w:r>
      <w:r w:rsidR="00E90ED1" w:rsidRPr="00AD1382">
        <w:rPr>
          <w:rFonts w:ascii="David" w:hAnsi="David" w:cs="David"/>
          <w:color w:val="000000"/>
          <w:sz w:val="24"/>
          <w:szCs w:val="24"/>
          <w:rtl/>
        </w:rPr>
        <w:t xml:space="preserve">מרמזת על </w:t>
      </w:r>
      <w:r w:rsidR="008F7F99" w:rsidRPr="00AD1382">
        <w:rPr>
          <w:rFonts w:ascii="David" w:hAnsi="David" w:cs="David"/>
          <w:color w:val="000000"/>
          <w:sz w:val="24"/>
          <w:szCs w:val="24"/>
          <w:rtl/>
        </w:rPr>
        <w:t>השלכותיה הפוליטיות.</w:t>
      </w:r>
      <w:r w:rsidR="00625955" w:rsidRPr="00AD1382">
        <w:rPr>
          <w:rStyle w:val="EndnoteReference"/>
          <w:rFonts w:ascii="David" w:hAnsi="David" w:cs="David"/>
          <w:color w:val="000000"/>
          <w:sz w:val="24"/>
          <w:szCs w:val="24"/>
          <w:rtl/>
        </w:rPr>
        <w:endnoteReference w:id="26"/>
      </w:r>
      <w:r w:rsidR="008F7F99" w:rsidRPr="00AD1382">
        <w:rPr>
          <w:rFonts w:ascii="David" w:hAnsi="David" w:cs="David"/>
          <w:color w:val="000000"/>
          <w:sz w:val="24"/>
          <w:szCs w:val="24"/>
          <w:rtl/>
        </w:rPr>
        <w:t xml:space="preserve"> </w:t>
      </w:r>
      <w:r w:rsidR="00225C76" w:rsidRPr="00AD1382">
        <w:rPr>
          <w:rFonts w:ascii="David" w:hAnsi="David" w:cs="David"/>
          <w:color w:val="000000"/>
          <w:sz w:val="24"/>
          <w:szCs w:val="24"/>
          <w:rtl/>
        </w:rPr>
        <w:t>הביקורות</w:t>
      </w:r>
      <w:r w:rsidR="008F7F99" w:rsidRPr="00AD1382">
        <w:rPr>
          <w:rFonts w:ascii="David" w:hAnsi="David" w:cs="David"/>
          <w:color w:val="000000"/>
          <w:sz w:val="24"/>
          <w:szCs w:val="24"/>
          <w:rtl/>
        </w:rPr>
        <w:t xml:space="preserve"> הוצגו </w:t>
      </w:r>
      <w:r w:rsidR="00225C76" w:rsidRPr="00AD1382">
        <w:rPr>
          <w:rFonts w:ascii="David" w:hAnsi="David" w:cs="David"/>
          <w:color w:val="000000"/>
          <w:sz w:val="24"/>
          <w:szCs w:val="24"/>
          <w:rtl/>
        </w:rPr>
        <w:t xml:space="preserve">אפוא </w:t>
      </w:r>
      <w:r w:rsidR="008F7F99" w:rsidRPr="00AD1382">
        <w:rPr>
          <w:rFonts w:ascii="David" w:hAnsi="David" w:cs="David"/>
          <w:color w:val="000000"/>
          <w:sz w:val="24"/>
          <w:szCs w:val="24"/>
          <w:rtl/>
        </w:rPr>
        <w:t>כמפתח ל</w:t>
      </w:r>
      <w:r w:rsidR="00BD4734" w:rsidRPr="00AD1382">
        <w:rPr>
          <w:rFonts w:ascii="David" w:hAnsi="David" w:cs="David"/>
          <w:color w:val="000000"/>
          <w:sz w:val="24"/>
          <w:szCs w:val="24"/>
          <w:rtl/>
        </w:rPr>
        <w:t>חשיפת ה</w:t>
      </w:r>
      <w:r w:rsidR="00B13FAF" w:rsidRPr="00AD1382">
        <w:rPr>
          <w:rFonts w:ascii="David" w:hAnsi="David" w:cs="David"/>
          <w:color w:val="000000"/>
          <w:sz w:val="24"/>
          <w:szCs w:val="24"/>
          <w:rtl/>
        </w:rPr>
        <w:t xml:space="preserve">מנטליות </w:t>
      </w:r>
      <w:r w:rsidR="008F7F99" w:rsidRPr="00AD1382">
        <w:rPr>
          <w:rFonts w:ascii="David" w:hAnsi="David" w:cs="David"/>
          <w:color w:val="000000"/>
          <w:sz w:val="24"/>
          <w:szCs w:val="24"/>
          <w:rtl/>
        </w:rPr>
        <w:t>הישראלית</w:t>
      </w:r>
      <w:r w:rsidR="000E6762" w:rsidRPr="00AD1382">
        <w:rPr>
          <w:rFonts w:ascii="David" w:hAnsi="David" w:cs="David"/>
          <w:color w:val="000000"/>
          <w:sz w:val="24"/>
          <w:szCs w:val="24"/>
          <w:rtl/>
        </w:rPr>
        <w:t>.</w:t>
      </w:r>
      <w:r w:rsidR="008E1202" w:rsidRPr="00AD1382">
        <w:rPr>
          <w:rFonts w:ascii="David" w:hAnsi="David" w:cs="David"/>
          <w:color w:val="000000"/>
          <w:sz w:val="24"/>
          <w:szCs w:val="24"/>
          <w:rtl/>
        </w:rPr>
        <w:t xml:space="preserve"> </w:t>
      </w:r>
      <w:r w:rsidR="00E56BDA" w:rsidRPr="00AD1382">
        <w:rPr>
          <w:rFonts w:ascii="David" w:hAnsi="David" w:cs="David"/>
          <w:color w:val="000000"/>
          <w:sz w:val="24"/>
          <w:szCs w:val="24"/>
          <w:rtl/>
        </w:rPr>
        <w:t xml:space="preserve">לרומן </w:t>
      </w:r>
      <w:r w:rsidR="00E56BDA" w:rsidRPr="00AD1382">
        <w:rPr>
          <w:rFonts w:ascii="David" w:hAnsi="David" w:cs="David"/>
          <w:b/>
          <w:bCs/>
          <w:color w:val="000000"/>
          <w:sz w:val="24"/>
          <w:szCs w:val="24"/>
          <w:rtl/>
        </w:rPr>
        <w:t>מיכאל שלי</w:t>
      </w:r>
      <w:r w:rsidR="00E56BDA" w:rsidRPr="00AD1382">
        <w:rPr>
          <w:rFonts w:ascii="David" w:hAnsi="David" w:cs="David"/>
          <w:color w:val="000000"/>
          <w:sz w:val="24"/>
          <w:szCs w:val="24"/>
          <w:rtl/>
        </w:rPr>
        <w:t xml:space="preserve"> </w:t>
      </w:r>
      <w:r w:rsidR="0018189A" w:rsidRPr="00AD1382">
        <w:rPr>
          <w:rFonts w:ascii="David" w:hAnsi="David" w:cs="David"/>
          <w:color w:val="000000"/>
          <w:sz w:val="24"/>
          <w:szCs w:val="24"/>
          <w:rtl/>
        </w:rPr>
        <w:t xml:space="preserve">של עמוס עוז, למשל, </w:t>
      </w:r>
      <w:r w:rsidR="00E56BDA" w:rsidRPr="00AD1382">
        <w:rPr>
          <w:rFonts w:ascii="David" w:hAnsi="David" w:cs="David"/>
          <w:color w:val="000000"/>
          <w:sz w:val="24"/>
          <w:szCs w:val="24"/>
          <w:rtl/>
        </w:rPr>
        <w:t>יוחסה ברשימות שונות היכולת</w:t>
      </w:r>
      <w:r w:rsidR="009A0C53" w:rsidRPr="00AD1382">
        <w:rPr>
          <w:rFonts w:ascii="David" w:hAnsi="David" w:cs="David"/>
          <w:color w:val="000000"/>
          <w:sz w:val="24"/>
          <w:szCs w:val="24"/>
          <w:rtl/>
        </w:rPr>
        <w:t xml:space="preserve"> </w:t>
      </w:r>
      <w:r w:rsidR="008209F2" w:rsidRPr="00AD1382">
        <w:rPr>
          <w:rFonts w:ascii="David" w:hAnsi="David" w:cs="David"/>
          <w:color w:val="000000"/>
          <w:sz w:val="24"/>
          <w:szCs w:val="24"/>
          <w:rtl/>
        </w:rPr>
        <w:t>להאיר את "ה</w:t>
      </w:r>
      <w:r w:rsidR="003D3B3D" w:rsidRPr="00AD1382">
        <w:rPr>
          <w:rFonts w:ascii="David" w:hAnsi="David" w:cs="David"/>
          <w:color w:val="000000"/>
          <w:sz w:val="24"/>
          <w:szCs w:val="24"/>
          <w:rtl/>
        </w:rPr>
        <w:t>נפש הקולקטיבית הישראלית", "התת-מודע הישראלי"</w:t>
      </w:r>
      <w:r w:rsidR="001757AA" w:rsidRPr="00AD1382">
        <w:rPr>
          <w:rFonts w:ascii="David" w:hAnsi="David" w:cs="David"/>
          <w:color w:val="000000"/>
          <w:sz w:val="24"/>
          <w:szCs w:val="24"/>
          <w:rtl/>
        </w:rPr>
        <w:t>,</w:t>
      </w:r>
      <w:r w:rsidR="003D3B3D" w:rsidRPr="00AD1382">
        <w:rPr>
          <w:rFonts w:ascii="David" w:hAnsi="David" w:cs="David"/>
          <w:color w:val="000000"/>
          <w:sz w:val="24"/>
          <w:szCs w:val="24"/>
          <w:rtl/>
        </w:rPr>
        <w:t xml:space="preserve"> "התודעה הלאומית"</w:t>
      </w:r>
      <w:r w:rsidR="001757AA" w:rsidRPr="00AD1382">
        <w:rPr>
          <w:rFonts w:ascii="David" w:hAnsi="David" w:cs="David"/>
          <w:color w:val="000000"/>
          <w:sz w:val="24"/>
          <w:szCs w:val="24"/>
          <w:rtl/>
        </w:rPr>
        <w:t>, "ההוויה הלאומית", "נשמתה החבויה של האומה"</w:t>
      </w:r>
      <w:r w:rsidR="008209F2" w:rsidRPr="00AD1382">
        <w:rPr>
          <w:rFonts w:ascii="David" w:hAnsi="David" w:cs="David"/>
          <w:color w:val="000000"/>
          <w:sz w:val="24"/>
          <w:szCs w:val="24"/>
          <w:rtl/>
        </w:rPr>
        <w:t xml:space="preserve"> ועוד</w:t>
      </w:r>
      <w:r w:rsidR="001757AA" w:rsidRPr="00AD1382">
        <w:rPr>
          <w:rFonts w:ascii="David" w:hAnsi="David" w:cs="David"/>
          <w:color w:val="000000"/>
          <w:sz w:val="24"/>
          <w:szCs w:val="24"/>
          <w:rtl/>
        </w:rPr>
        <w:t xml:space="preserve">. </w:t>
      </w:r>
      <w:r w:rsidR="00F26E5E" w:rsidRPr="00AD1382">
        <w:rPr>
          <w:rFonts w:ascii="David" w:hAnsi="David" w:cs="David"/>
          <w:color w:val="000000"/>
          <w:sz w:val="24"/>
          <w:szCs w:val="24"/>
          <w:rtl/>
        </w:rPr>
        <w:t>ה</w:t>
      </w:r>
      <w:r w:rsidR="008209F2" w:rsidRPr="00AD1382">
        <w:rPr>
          <w:rFonts w:ascii="David" w:hAnsi="David" w:cs="David"/>
          <w:color w:val="000000"/>
          <w:sz w:val="24"/>
          <w:szCs w:val="24"/>
          <w:rtl/>
        </w:rPr>
        <w:t>ביקורות שהסתייגו מ</w:t>
      </w:r>
      <w:r w:rsidR="00CE3263" w:rsidRPr="00AD1382">
        <w:rPr>
          <w:rFonts w:ascii="David" w:hAnsi="David" w:cs="David"/>
          <w:color w:val="000000"/>
          <w:sz w:val="24"/>
          <w:szCs w:val="24"/>
          <w:rtl/>
        </w:rPr>
        <w:t>פרשנ</w:t>
      </w:r>
      <w:r w:rsidR="00557DD3" w:rsidRPr="00AD1382">
        <w:rPr>
          <w:rFonts w:ascii="David" w:hAnsi="David" w:cs="David"/>
          <w:color w:val="000000"/>
          <w:sz w:val="24"/>
          <w:szCs w:val="24"/>
          <w:rtl/>
        </w:rPr>
        <w:t>ו</w:t>
      </w:r>
      <w:r w:rsidR="00CE3263" w:rsidRPr="00AD1382">
        <w:rPr>
          <w:rFonts w:ascii="David" w:hAnsi="David" w:cs="David"/>
          <w:color w:val="000000"/>
          <w:sz w:val="24"/>
          <w:szCs w:val="24"/>
          <w:rtl/>
        </w:rPr>
        <w:t xml:space="preserve">ת </w:t>
      </w:r>
      <w:r w:rsidR="00C81064" w:rsidRPr="00AD1382">
        <w:rPr>
          <w:rFonts w:ascii="David" w:hAnsi="David" w:cs="David"/>
          <w:color w:val="000000"/>
          <w:sz w:val="24"/>
          <w:szCs w:val="24"/>
          <w:rtl/>
        </w:rPr>
        <w:t xml:space="preserve">כזו </w:t>
      </w:r>
      <w:r w:rsidR="002C2024" w:rsidRPr="00AD1382">
        <w:rPr>
          <w:rFonts w:ascii="David" w:hAnsi="David" w:cs="David"/>
          <w:color w:val="000000"/>
          <w:sz w:val="24"/>
          <w:szCs w:val="24"/>
          <w:rtl/>
        </w:rPr>
        <w:t xml:space="preserve">יכולות להמחיש </w:t>
      </w:r>
      <w:r w:rsidR="00C81064" w:rsidRPr="00AD1382">
        <w:rPr>
          <w:rFonts w:ascii="David" w:hAnsi="David" w:cs="David"/>
          <w:color w:val="000000"/>
          <w:sz w:val="24"/>
          <w:szCs w:val="24"/>
          <w:rtl/>
        </w:rPr>
        <w:t xml:space="preserve">עד כמה </w:t>
      </w:r>
      <w:r w:rsidR="004601A3" w:rsidRPr="00AD1382">
        <w:rPr>
          <w:rFonts w:ascii="David" w:hAnsi="David" w:cs="David"/>
          <w:color w:val="000000"/>
          <w:sz w:val="24"/>
          <w:szCs w:val="24"/>
          <w:rtl/>
        </w:rPr>
        <w:t>ה</w:t>
      </w:r>
      <w:r w:rsidR="00CE3263" w:rsidRPr="00AD1382">
        <w:rPr>
          <w:rFonts w:ascii="David" w:hAnsi="David" w:cs="David"/>
          <w:color w:val="000000"/>
          <w:sz w:val="24"/>
          <w:szCs w:val="24"/>
          <w:rtl/>
        </w:rPr>
        <w:t xml:space="preserve">גישה </w:t>
      </w:r>
      <w:r w:rsidR="004601A3" w:rsidRPr="00AD1382">
        <w:rPr>
          <w:rFonts w:ascii="David" w:hAnsi="David" w:cs="David"/>
          <w:color w:val="000000"/>
          <w:sz w:val="24"/>
          <w:szCs w:val="24"/>
          <w:rtl/>
        </w:rPr>
        <w:t xml:space="preserve">הזו </w:t>
      </w:r>
      <w:r w:rsidR="00E90ED1" w:rsidRPr="00AD1382">
        <w:rPr>
          <w:rFonts w:ascii="David" w:hAnsi="David" w:cs="David"/>
          <w:color w:val="000000"/>
          <w:sz w:val="24"/>
          <w:szCs w:val="24"/>
          <w:rtl/>
        </w:rPr>
        <w:t>היתה</w:t>
      </w:r>
      <w:r w:rsidR="00E56BDA" w:rsidRPr="00AD1382">
        <w:rPr>
          <w:rFonts w:ascii="David" w:hAnsi="David" w:cs="David"/>
          <w:color w:val="000000"/>
          <w:sz w:val="24"/>
          <w:szCs w:val="24"/>
          <w:rtl/>
        </w:rPr>
        <w:t xml:space="preserve"> </w:t>
      </w:r>
      <w:r w:rsidR="00E90ED1" w:rsidRPr="00AD1382">
        <w:rPr>
          <w:rFonts w:ascii="David" w:hAnsi="David" w:cs="David"/>
          <w:color w:val="000000"/>
          <w:sz w:val="24"/>
          <w:szCs w:val="24"/>
          <w:rtl/>
        </w:rPr>
        <w:t>נפוצה</w:t>
      </w:r>
      <w:r w:rsidR="008209F2" w:rsidRPr="00AD1382">
        <w:rPr>
          <w:rFonts w:ascii="David" w:hAnsi="David" w:cs="David"/>
          <w:color w:val="000000"/>
          <w:sz w:val="24"/>
          <w:szCs w:val="24"/>
          <w:rtl/>
        </w:rPr>
        <w:t xml:space="preserve">. </w:t>
      </w:r>
      <w:r w:rsidR="00C81064" w:rsidRPr="00AD1382">
        <w:rPr>
          <w:rFonts w:ascii="David" w:hAnsi="David" w:cs="David"/>
          <w:color w:val="000000"/>
          <w:sz w:val="24"/>
          <w:szCs w:val="24"/>
          <w:rtl/>
        </w:rPr>
        <w:t>ברשימה ב</w:t>
      </w:r>
      <w:r w:rsidR="00C81064" w:rsidRPr="00AD1382">
        <w:rPr>
          <w:rFonts w:ascii="David" w:hAnsi="David" w:cs="David"/>
          <w:b/>
          <w:bCs/>
          <w:color w:val="000000"/>
          <w:sz w:val="24"/>
          <w:szCs w:val="24"/>
          <w:rtl/>
        </w:rPr>
        <w:t>ניו יורק טיימס</w:t>
      </w:r>
      <w:r w:rsidR="00C81064" w:rsidRPr="00AD1382">
        <w:rPr>
          <w:rFonts w:ascii="David" w:hAnsi="David" w:cs="David"/>
          <w:color w:val="000000"/>
          <w:sz w:val="24"/>
          <w:szCs w:val="24"/>
          <w:rtl/>
        </w:rPr>
        <w:t xml:space="preserve"> ב-1978, למשל, טען </w:t>
      </w:r>
      <w:r w:rsidR="008209F2" w:rsidRPr="00AD1382">
        <w:rPr>
          <w:rFonts w:ascii="David" w:hAnsi="David" w:cs="David"/>
          <w:color w:val="000000"/>
          <w:sz w:val="24"/>
          <w:szCs w:val="24"/>
          <w:rtl/>
        </w:rPr>
        <w:t xml:space="preserve">מוריס דיקשטיין </w:t>
      </w:r>
      <w:r w:rsidR="009A0C53" w:rsidRPr="00AD1382">
        <w:rPr>
          <w:rFonts w:ascii="David" w:hAnsi="David" w:cs="David"/>
          <w:color w:val="000000"/>
          <w:sz w:val="24"/>
          <w:szCs w:val="24"/>
          <w:rtl/>
        </w:rPr>
        <w:t xml:space="preserve">כי </w:t>
      </w:r>
      <w:r w:rsidR="00DA46C3" w:rsidRPr="00AD1382">
        <w:rPr>
          <w:rFonts w:ascii="David" w:hAnsi="David" w:cs="David"/>
          <w:color w:val="000000"/>
          <w:sz w:val="24"/>
          <w:szCs w:val="24"/>
          <w:rtl/>
        </w:rPr>
        <w:t>בניגוד להנחה הרווחת בביקורת</w:t>
      </w:r>
      <w:r w:rsidR="00B13FAF" w:rsidRPr="00AD1382">
        <w:rPr>
          <w:rFonts w:ascii="David" w:hAnsi="David" w:cs="David"/>
          <w:color w:val="000000"/>
          <w:sz w:val="24"/>
          <w:szCs w:val="24"/>
          <w:rtl/>
        </w:rPr>
        <w:t xml:space="preserve"> על </w:t>
      </w:r>
      <w:r w:rsidR="00B13FAF" w:rsidRPr="00AD1382">
        <w:rPr>
          <w:rFonts w:ascii="David" w:hAnsi="David" w:cs="David"/>
          <w:b/>
          <w:bCs/>
          <w:color w:val="000000"/>
          <w:sz w:val="24"/>
          <w:szCs w:val="24"/>
          <w:rtl/>
        </w:rPr>
        <w:t>מיכאל שלי</w:t>
      </w:r>
      <w:r w:rsidR="00DA46C3" w:rsidRPr="00AD1382">
        <w:rPr>
          <w:rFonts w:ascii="David" w:hAnsi="David" w:cs="David"/>
          <w:color w:val="000000"/>
          <w:sz w:val="24"/>
          <w:szCs w:val="24"/>
          <w:rtl/>
        </w:rPr>
        <w:t xml:space="preserve">, </w:t>
      </w:r>
      <w:r w:rsidR="00E56BDA" w:rsidRPr="00AD1382">
        <w:rPr>
          <w:rFonts w:ascii="David" w:hAnsi="David" w:cs="David"/>
          <w:color w:val="000000"/>
          <w:sz w:val="24"/>
          <w:szCs w:val="24"/>
          <w:rtl/>
        </w:rPr>
        <w:t xml:space="preserve">בעיניו </w:t>
      </w:r>
      <w:r w:rsidR="009A0C53" w:rsidRPr="00AD1382">
        <w:rPr>
          <w:rFonts w:ascii="David" w:hAnsi="David" w:cs="David"/>
          <w:color w:val="000000"/>
          <w:sz w:val="24"/>
          <w:szCs w:val="24"/>
          <w:rtl/>
        </w:rPr>
        <w:t xml:space="preserve">עוז </w:t>
      </w:r>
      <w:r w:rsidR="00DA46C3" w:rsidRPr="00AD1382">
        <w:rPr>
          <w:rFonts w:ascii="David" w:hAnsi="David" w:cs="David"/>
          <w:color w:val="000000"/>
          <w:sz w:val="24"/>
          <w:szCs w:val="24"/>
          <w:rtl/>
        </w:rPr>
        <w:t xml:space="preserve">דווקא </w:t>
      </w:r>
      <w:r w:rsidR="00CE3263" w:rsidRPr="00AD1382">
        <w:rPr>
          <w:rFonts w:ascii="David" w:hAnsi="David" w:cs="David"/>
          <w:color w:val="000000"/>
          <w:sz w:val="24"/>
          <w:szCs w:val="24"/>
          <w:rtl/>
        </w:rPr>
        <w:t>נ</w:t>
      </w:r>
      <w:r w:rsidR="009A0C53" w:rsidRPr="00AD1382">
        <w:rPr>
          <w:rFonts w:ascii="David" w:hAnsi="David" w:cs="David"/>
          <w:color w:val="000000"/>
          <w:sz w:val="24"/>
          <w:szCs w:val="24"/>
          <w:rtl/>
        </w:rPr>
        <w:t xml:space="preserve">כשל </w:t>
      </w:r>
      <w:r w:rsidR="00B13FAF" w:rsidRPr="00AD1382">
        <w:rPr>
          <w:rFonts w:ascii="David" w:hAnsi="David" w:cs="David"/>
          <w:color w:val="000000"/>
          <w:sz w:val="24"/>
          <w:szCs w:val="24"/>
          <w:rtl/>
        </w:rPr>
        <w:t xml:space="preserve">כאן </w:t>
      </w:r>
      <w:r w:rsidR="009A0C53" w:rsidRPr="00AD1382">
        <w:rPr>
          <w:rFonts w:ascii="David" w:hAnsi="David" w:cs="David"/>
          <w:color w:val="000000"/>
          <w:sz w:val="24"/>
          <w:szCs w:val="24"/>
          <w:rtl/>
        </w:rPr>
        <w:t>בייצוג "</w:t>
      </w:r>
      <w:r w:rsidR="00211C63" w:rsidRPr="00AD1382">
        <w:rPr>
          <w:rFonts w:ascii="David" w:hAnsi="David" w:cs="David"/>
          <w:color w:val="000000"/>
          <w:sz w:val="24"/>
          <w:szCs w:val="24"/>
        </w:rPr>
        <w:t>the national psyche</w:t>
      </w:r>
      <w:r w:rsidR="009A0C53" w:rsidRPr="00AD1382">
        <w:rPr>
          <w:rFonts w:ascii="David" w:hAnsi="David" w:cs="David"/>
          <w:color w:val="000000"/>
          <w:sz w:val="24"/>
          <w:szCs w:val="24"/>
          <w:rtl/>
        </w:rPr>
        <w:t>".</w:t>
      </w:r>
      <w:r w:rsidR="00DA46C3" w:rsidRPr="00AD1382">
        <w:rPr>
          <w:rStyle w:val="EndnoteReference"/>
          <w:rFonts w:ascii="David" w:hAnsi="David" w:cs="David"/>
          <w:color w:val="000000"/>
          <w:sz w:val="24"/>
          <w:szCs w:val="24"/>
          <w:rtl/>
        </w:rPr>
        <w:endnoteReference w:id="27"/>
      </w:r>
      <w:r w:rsidR="009A0C53" w:rsidRPr="00AD1382">
        <w:rPr>
          <w:rFonts w:ascii="David" w:hAnsi="David" w:cs="David"/>
          <w:color w:val="000000"/>
          <w:sz w:val="24"/>
          <w:szCs w:val="24"/>
          <w:rtl/>
        </w:rPr>
        <w:t xml:space="preserve"> דיקשטיין</w:t>
      </w:r>
      <w:r w:rsidR="00DA46C3" w:rsidRPr="00AD1382">
        <w:rPr>
          <w:rFonts w:ascii="David" w:hAnsi="David" w:cs="David"/>
          <w:color w:val="000000"/>
          <w:sz w:val="24"/>
          <w:szCs w:val="24"/>
          <w:rtl/>
        </w:rPr>
        <w:t xml:space="preserve"> </w:t>
      </w:r>
      <w:r w:rsidR="00CE3263" w:rsidRPr="00AD1382">
        <w:rPr>
          <w:rFonts w:ascii="David" w:hAnsi="David" w:cs="David"/>
          <w:color w:val="000000"/>
          <w:sz w:val="24"/>
          <w:szCs w:val="24"/>
          <w:rtl/>
        </w:rPr>
        <w:t xml:space="preserve">הציג את </w:t>
      </w:r>
      <w:r w:rsidR="00211C63" w:rsidRPr="00AD1382">
        <w:rPr>
          <w:rFonts w:ascii="David" w:hAnsi="David" w:cs="David"/>
          <w:color w:val="000000"/>
          <w:sz w:val="24"/>
          <w:szCs w:val="24"/>
          <w:rtl/>
        </w:rPr>
        <w:t>["</w:t>
      </w:r>
      <w:r w:rsidR="00211C63" w:rsidRPr="00AD1382">
        <w:rPr>
          <w:rFonts w:ascii="David" w:hAnsi="David" w:cs="David"/>
          <w:color w:val="000000"/>
          <w:sz w:val="24"/>
          <w:szCs w:val="24"/>
        </w:rPr>
        <w:t>the depressive interior monologues</w:t>
      </w:r>
      <w:r w:rsidR="00211C63" w:rsidRPr="00AD1382">
        <w:rPr>
          <w:rFonts w:ascii="David" w:hAnsi="David" w:cs="David"/>
          <w:color w:val="000000"/>
          <w:rtl/>
        </w:rPr>
        <w:t>"]</w:t>
      </w:r>
      <w:r w:rsidR="00211C63" w:rsidRPr="00AD1382">
        <w:rPr>
          <w:rFonts w:ascii="David" w:hAnsi="David" w:cs="David"/>
          <w:color w:val="000000"/>
          <w:sz w:val="24"/>
          <w:szCs w:val="24"/>
          <w:rtl/>
        </w:rPr>
        <w:t xml:space="preserve"> של הגיבורה</w:t>
      </w:r>
      <w:r w:rsidR="00C81064" w:rsidRPr="00AD1382">
        <w:rPr>
          <w:rFonts w:ascii="David" w:hAnsi="David" w:cs="David"/>
          <w:color w:val="000000"/>
          <w:sz w:val="24"/>
          <w:szCs w:val="24"/>
          <w:rtl/>
        </w:rPr>
        <w:t>, ומזגה האפל,</w:t>
      </w:r>
      <w:r w:rsidR="009A0C53" w:rsidRPr="00AD1382">
        <w:rPr>
          <w:rFonts w:ascii="David" w:hAnsi="David" w:cs="David"/>
          <w:color w:val="000000"/>
          <w:sz w:val="24"/>
          <w:szCs w:val="24"/>
          <w:rtl/>
        </w:rPr>
        <w:t xml:space="preserve"> </w:t>
      </w:r>
      <w:r w:rsidR="00CE3263" w:rsidRPr="00AD1382">
        <w:rPr>
          <w:rFonts w:ascii="David" w:hAnsi="David" w:cs="David"/>
          <w:color w:val="000000"/>
          <w:sz w:val="24"/>
          <w:szCs w:val="24"/>
          <w:rtl/>
        </w:rPr>
        <w:t xml:space="preserve">כסיבות </w:t>
      </w:r>
      <w:r w:rsidR="00C81064" w:rsidRPr="00AD1382">
        <w:rPr>
          <w:rFonts w:ascii="David" w:hAnsi="David" w:cs="David"/>
          <w:color w:val="000000"/>
          <w:sz w:val="24"/>
          <w:szCs w:val="24"/>
          <w:rtl/>
        </w:rPr>
        <w:t xml:space="preserve">לכך שהיא </w:t>
      </w:r>
      <w:r w:rsidR="009A0C53" w:rsidRPr="00AD1382">
        <w:rPr>
          <w:rFonts w:ascii="David" w:hAnsi="David" w:cs="David"/>
          <w:color w:val="000000"/>
          <w:sz w:val="24"/>
          <w:szCs w:val="24"/>
          <w:rtl/>
        </w:rPr>
        <w:t xml:space="preserve">אינה </w:t>
      </w:r>
      <w:r w:rsidR="004601A3" w:rsidRPr="00AD1382">
        <w:rPr>
          <w:rFonts w:ascii="David" w:hAnsi="David" w:cs="David"/>
          <w:color w:val="000000"/>
          <w:sz w:val="24"/>
          <w:szCs w:val="24"/>
          <w:rtl/>
        </w:rPr>
        <w:t>מ</w:t>
      </w:r>
      <w:r w:rsidR="009A0C53" w:rsidRPr="00AD1382">
        <w:rPr>
          <w:rFonts w:ascii="David" w:hAnsi="David" w:cs="David"/>
          <w:color w:val="000000"/>
          <w:sz w:val="24"/>
          <w:szCs w:val="24"/>
          <w:rtl/>
        </w:rPr>
        <w:t>ייצג</w:t>
      </w:r>
      <w:r w:rsidR="004601A3" w:rsidRPr="00AD1382">
        <w:rPr>
          <w:rFonts w:ascii="David" w:hAnsi="David" w:cs="David"/>
          <w:color w:val="000000"/>
          <w:sz w:val="24"/>
          <w:szCs w:val="24"/>
          <w:rtl/>
        </w:rPr>
        <w:t>ת מהימנה</w:t>
      </w:r>
      <w:r w:rsidR="009A0C53" w:rsidRPr="00AD1382">
        <w:rPr>
          <w:rFonts w:ascii="David" w:hAnsi="David" w:cs="David"/>
          <w:color w:val="000000"/>
          <w:sz w:val="24"/>
          <w:szCs w:val="24"/>
          <w:rtl/>
        </w:rPr>
        <w:t xml:space="preserve"> </w:t>
      </w:r>
      <w:r w:rsidR="004601A3" w:rsidRPr="00AD1382">
        <w:rPr>
          <w:rFonts w:ascii="David" w:hAnsi="David" w:cs="David"/>
          <w:color w:val="000000"/>
          <w:sz w:val="24"/>
          <w:szCs w:val="24"/>
          <w:rtl/>
        </w:rPr>
        <w:t xml:space="preserve">של </w:t>
      </w:r>
      <w:r w:rsidR="009A0C53" w:rsidRPr="00AD1382">
        <w:rPr>
          <w:rFonts w:ascii="David" w:hAnsi="David" w:cs="David"/>
          <w:color w:val="000000"/>
          <w:sz w:val="24"/>
          <w:szCs w:val="24"/>
          <w:rtl/>
        </w:rPr>
        <w:t>"</w:t>
      </w:r>
      <w:r w:rsidR="00211C63" w:rsidRPr="00AD1382">
        <w:rPr>
          <w:rFonts w:ascii="David" w:hAnsi="David" w:cs="David"/>
          <w:color w:val="000000"/>
          <w:sz w:val="24"/>
          <w:szCs w:val="24"/>
        </w:rPr>
        <w:t>the national psyche</w:t>
      </w:r>
      <w:r w:rsidR="009A0C53" w:rsidRPr="00AD1382">
        <w:rPr>
          <w:rFonts w:ascii="David" w:hAnsi="David" w:cs="David"/>
          <w:color w:val="000000"/>
          <w:sz w:val="24"/>
          <w:szCs w:val="24"/>
          <w:rtl/>
        </w:rPr>
        <w:t xml:space="preserve">”. אלא שבטענתו כי הפרשנויות </w:t>
      </w:r>
      <w:r w:rsidR="00B13FAF" w:rsidRPr="00AD1382">
        <w:rPr>
          <w:rFonts w:ascii="David" w:hAnsi="David" w:cs="David"/>
          <w:color w:val="000000"/>
          <w:sz w:val="24"/>
          <w:szCs w:val="24"/>
          <w:rtl/>
        </w:rPr>
        <w:t>הרואות ב</w:t>
      </w:r>
      <w:r w:rsidR="009A0C53" w:rsidRPr="00AD1382">
        <w:rPr>
          <w:rFonts w:ascii="David" w:hAnsi="David" w:cs="David"/>
          <w:color w:val="000000"/>
          <w:sz w:val="24"/>
          <w:szCs w:val="24"/>
          <w:rtl/>
        </w:rPr>
        <w:t>דמותה של גונן סמל</w:t>
      </w:r>
      <w:r w:rsidR="00B13FAF" w:rsidRPr="00AD1382">
        <w:rPr>
          <w:rFonts w:ascii="David" w:hAnsi="David" w:cs="David"/>
          <w:color w:val="000000"/>
          <w:sz w:val="24"/>
          <w:szCs w:val="24"/>
          <w:rtl/>
        </w:rPr>
        <w:t xml:space="preserve"> </w:t>
      </w:r>
      <w:r w:rsidR="009A0C53" w:rsidRPr="00AD1382">
        <w:rPr>
          <w:rFonts w:ascii="David" w:hAnsi="David" w:cs="David"/>
          <w:color w:val="000000"/>
          <w:sz w:val="24"/>
          <w:szCs w:val="24"/>
          <w:rtl/>
        </w:rPr>
        <w:t xml:space="preserve">לאומי </w:t>
      </w:r>
      <w:r w:rsidR="00B13FAF" w:rsidRPr="00AD1382">
        <w:rPr>
          <w:rFonts w:ascii="David" w:hAnsi="David" w:cs="David"/>
          <w:color w:val="000000"/>
          <w:sz w:val="24"/>
          <w:szCs w:val="24"/>
          <w:rtl/>
        </w:rPr>
        <w:t xml:space="preserve">אפקטיבי </w:t>
      </w:r>
      <w:r w:rsidR="009A0C53" w:rsidRPr="00AD1382">
        <w:rPr>
          <w:rFonts w:ascii="David" w:hAnsi="David" w:cs="David"/>
          <w:color w:val="000000"/>
          <w:sz w:val="24"/>
          <w:szCs w:val="24"/>
          <w:rtl/>
        </w:rPr>
        <w:t xml:space="preserve">אינן משכנעות, דיקשטיין </w:t>
      </w:r>
      <w:r w:rsidR="00C81064" w:rsidRPr="00AD1382">
        <w:rPr>
          <w:rFonts w:ascii="David" w:hAnsi="David" w:cs="David"/>
          <w:color w:val="000000"/>
          <w:sz w:val="24"/>
          <w:szCs w:val="24"/>
          <w:rtl/>
        </w:rPr>
        <w:t>ה</w:t>
      </w:r>
      <w:r w:rsidR="009A0C53" w:rsidRPr="00AD1382">
        <w:rPr>
          <w:rFonts w:ascii="David" w:hAnsi="David" w:cs="David"/>
          <w:color w:val="000000"/>
          <w:sz w:val="24"/>
          <w:szCs w:val="24"/>
          <w:rtl/>
        </w:rPr>
        <w:t xml:space="preserve">ניח בעקיפין את היומרה שגונן </w:t>
      </w:r>
      <w:r w:rsidR="004601A3" w:rsidRPr="00AD1382">
        <w:rPr>
          <w:rFonts w:ascii="David" w:hAnsi="David" w:cs="David"/>
          <w:color w:val="000000"/>
          <w:sz w:val="24"/>
          <w:szCs w:val="24"/>
          <w:rtl/>
        </w:rPr>
        <w:t xml:space="preserve">אכן </w:t>
      </w:r>
      <w:r w:rsidR="009A0C53" w:rsidRPr="00AD1382">
        <w:rPr>
          <w:rFonts w:ascii="David" w:hAnsi="David" w:cs="David"/>
          <w:color w:val="000000"/>
          <w:sz w:val="24"/>
          <w:szCs w:val="24"/>
          <w:rtl/>
        </w:rPr>
        <w:t>נועדה להיות סמל ללאומיות הישראלית</w:t>
      </w:r>
      <w:r w:rsidR="00CF4080" w:rsidRPr="00AD1382">
        <w:rPr>
          <w:rFonts w:ascii="David" w:hAnsi="David" w:cs="David"/>
          <w:color w:val="000000"/>
          <w:sz w:val="24"/>
          <w:szCs w:val="24"/>
          <w:rtl/>
        </w:rPr>
        <w:t>:</w:t>
      </w:r>
      <w:r w:rsidR="009A0C53" w:rsidRPr="00AD1382">
        <w:rPr>
          <w:rFonts w:ascii="David" w:hAnsi="David" w:cs="David"/>
          <w:color w:val="000000"/>
          <w:sz w:val="24"/>
          <w:szCs w:val="24"/>
          <w:rtl/>
        </w:rPr>
        <w:t xml:space="preserve"> </w:t>
      </w:r>
      <w:r w:rsidR="00C81064" w:rsidRPr="00AD1382">
        <w:rPr>
          <w:rFonts w:ascii="David" w:hAnsi="David" w:cs="David"/>
          <w:color w:val="000000"/>
          <w:sz w:val="24"/>
          <w:szCs w:val="24"/>
          <w:rtl/>
        </w:rPr>
        <w:t xml:space="preserve">היה </w:t>
      </w:r>
      <w:r w:rsidR="009A0C53" w:rsidRPr="00AD1382">
        <w:rPr>
          <w:rFonts w:ascii="David" w:hAnsi="David" w:cs="David"/>
          <w:color w:val="000000"/>
          <w:sz w:val="24"/>
          <w:szCs w:val="24"/>
          <w:rtl/>
        </w:rPr>
        <w:t>עליו להניח שנעשה נסיון ליצור סמליות לאומית כדי לתאר את כשלונו.</w:t>
      </w:r>
      <w:r w:rsidR="002A6698" w:rsidRPr="00AD1382">
        <w:rPr>
          <w:rFonts w:ascii="David" w:hAnsi="David" w:cs="David"/>
          <w:color w:val="000000"/>
          <w:sz w:val="24"/>
          <w:szCs w:val="24"/>
          <w:rtl/>
        </w:rPr>
        <w:t xml:space="preserve"> </w:t>
      </w:r>
      <w:r w:rsidR="00445A5A" w:rsidRPr="00AD1382">
        <w:rPr>
          <w:rFonts w:ascii="David" w:hAnsi="David" w:cs="David"/>
          <w:color w:val="000000"/>
          <w:sz w:val="24"/>
          <w:szCs w:val="24"/>
          <w:rtl/>
        </w:rPr>
        <w:t>ל</w:t>
      </w:r>
      <w:r w:rsidR="00557DD3" w:rsidRPr="00AD1382">
        <w:rPr>
          <w:rFonts w:ascii="David" w:hAnsi="David" w:cs="David"/>
          <w:color w:val="000000"/>
          <w:sz w:val="24"/>
          <w:szCs w:val="24"/>
          <w:rtl/>
        </w:rPr>
        <w:t>התקבלותו האמריקנית ש</w:t>
      </w:r>
      <w:r w:rsidR="00445A5A" w:rsidRPr="00AD1382">
        <w:rPr>
          <w:rFonts w:ascii="David" w:hAnsi="David" w:cs="David"/>
          <w:color w:val="000000"/>
          <w:sz w:val="24"/>
          <w:szCs w:val="24"/>
          <w:rtl/>
        </w:rPr>
        <w:t xml:space="preserve">ל </w:t>
      </w:r>
      <w:r w:rsidR="002A6698" w:rsidRPr="00AD1382">
        <w:rPr>
          <w:rFonts w:ascii="David" w:hAnsi="David" w:cs="David"/>
          <w:color w:val="000000"/>
          <w:sz w:val="24"/>
          <w:szCs w:val="24"/>
          <w:rtl/>
        </w:rPr>
        <w:t>עמוס עוז</w:t>
      </w:r>
      <w:r w:rsidR="00445A5A" w:rsidRPr="00AD1382">
        <w:rPr>
          <w:rFonts w:ascii="David" w:hAnsi="David" w:cs="David"/>
          <w:color w:val="000000"/>
          <w:sz w:val="24"/>
          <w:szCs w:val="24"/>
          <w:rtl/>
        </w:rPr>
        <w:t>, שהיה לסופר הישראלי המתורגם ביותר ובעל המעמד המרכזי ביותר מחוץ לישראל,</w:t>
      </w:r>
      <w:r w:rsidR="002A6698" w:rsidRPr="00AD1382">
        <w:rPr>
          <w:rFonts w:ascii="David" w:hAnsi="David" w:cs="David"/>
          <w:color w:val="000000"/>
          <w:sz w:val="24"/>
          <w:szCs w:val="24"/>
          <w:rtl/>
        </w:rPr>
        <w:t xml:space="preserve"> </w:t>
      </w:r>
      <w:r w:rsidR="004601A3" w:rsidRPr="00AD1382">
        <w:rPr>
          <w:rFonts w:ascii="David" w:hAnsi="David" w:cs="David"/>
          <w:color w:val="000000"/>
          <w:sz w:val="24"/>
          <w:szCs w:val="24"/>
          <w:rtl/>
        </w:rPr>
        <w:t xml:space="preserve">נודעה </w:t>
      </w:r>
      <w:r w:rsidR="002A6698" w:rsidRPr="00AD1382">
        <w:rPr>
          <w:rFonts w:ascii="David" w:hAnsi="David" w:cs="David"/>
          <w:color w:val="000000"/>
          <w:sz w:val="24"/>
          <w:szCs w:val="24"/>
          <w:rtl/>
        </w:rPr>
        <w:t xml:space="preserve">חשיבות </w:t>
      </w:r>
      <w:r w:rsidR="004601A3" w:rsidRPr="00AD1382">
        <w:rPr>
          <w:rFonts w:ascii="David" w:hAnsi="David" w:cs="David"/>
          <w:color w:val="000000"/>
          <w:sz w:val="24"/>
          <w:szCs w:val="24"/>
          <w:rtl/>
        </w:rPr>
        <w:t xml:space="preserve">רבה </w:t>
      </w:r>
      <w:r w:rsidR="002C2024" w:rsidRPr="00AD1382">
        <w:rPr>
          <w:rFonts w:ascii="David" w:hAnsi="David" w:cs="David"/>
          <w:color w:val="000000"/>
          <w:sz w:val="24"/>
          <w:szCs w:val="24"/>
          <w:rtl/>
        </w:rPr>
        <w:t xml:space="preserve">במיוחד, כך נדמה, </w:t>
      </w:r>
      <w:r w:rsidR="00557DD3" w:rsidRPr="00AD1382">
        <w:rPr>
          <w:rFonts w:ascii="David" w:hAnsi="David" w:cs="David"/>
          <w:color w:val="000000"/>
          <w:sz w:val="24"/>
          <w:szCs w:val="24"/>
          <w:rtl/>
        </w:rPr>
        <w:t>ביצירת הדימוי המוסרי-ביקורתי של הספרות העברית</w:t>
      </w:r>
      <w:r w:rsidR="00445A5A" w:rsidRPr="00AD1382">
        <w:rPr>
          <w:rFonts w:ascii="David" w:hAnsi="David" w:cs="David"/>
          <w:color w:val="000000"/>
          <w:sz w:val="24"/>
          <w:szCs w:val="24"/>
          <w:rtl/>
        </w:rPr>
        <w:t>.</w:t>
      </w:r>
      <w:r w:rsidR="002A6698" w:rsidRPr="00AD1382">
        <w:rPr>
          <w:rFonts w:ascii="David" w:hAnsi="David" w:cs="David"/>
          <w:color w:val="000000"/>
          <w:sz w:val="24"/>
          <w:szCs w:val="24"/>
          <w:rtl/>
        </w:rPr>
        <w:t xml:space="preserve"> יצירותיו </w:t>
      </w:r>
      <w:r w:rsidR="00445A5A" w:rsidRPr="00AD1382">
        <w:rPr>
          <w:rFonts w:ascii="David" w:hAnsi="David" w:cs="David"/>
          <w:color w:val="000000"/>
          <w:sz w:val="24"/>
          <w:szCs w:val="24"/>
          <w:rtl/>
        </w:rPr>
        <w:t xml:space="preserve">נידונו </w:t>
      </w:r>
      <w:r w:rsidR="008F0D91" w:rsidRPr="00AD1382">
        <w:rPr>
          <w:rFonts w:ascii="David" w:hAnsi="David" w:cs="David"/>
          <w:color w:val="000000"/>
          <w:sz w:val="24"/>
          <w:szCs w:val="24"/>
          <w:rtl/>
        </w:rPr>
        <w:t xml:space="preserve">לעיתים </w:t>
      </w:r>
      <w:r w:rsidR="00445A5A" w:rsidRPr="00AD1382">
        <w:rPr>
          <w:rFonts w:ascii="David" w:hAnsi="David" w:cs="David"/>
          <w:color w:val="000000"/>
          <w:sz w:val="24"/>
          <w:szCs w:val="24"/>
          <w:rtl/>
        </w:rPr>
        <w:t>כנציגות</w:t>
      </w:r>
      <w:r w:rsidR="007C1C2B" w:rsidRPr="00AD1382">
        <w:rPr>
          <w:rFonts w:ascii="David" w:hAnsi="David" w:cs="David"/>
          <w:color w:val="000000"/>
          <w:sz w:val="24"/>
          <w:szCs w:val="24"/>
          <w:rtl/>
        </w:rPr>
        <w:t xml:space="preserve"> </w:t>
      </w:r>
      <w:r w:rsidR="00445A5A" w:rsidRPr="00AD1382">
        <w:rPr>
          <w:rFonts w:ascii="David" w:hAnsi="David" w:cs="David"/>
          <w:color w:val="000000"/>
          <w:sz w:val="24"/>
          <w:szCs w:val="24"/>
          <w:rtl/>
        </w:rPr>
        <w:t>של הספרות העברית בכללותה</w:t>
      </w:r>
      <w:r w:rsidR="007C1C2B" w:rsidRPr="00AD1382">
        <w:rPr>
          <w:rFonts w:ascii="David" w:hAnsi="David" w:cs="David"/>
          <w:color w:val="000000"/>
          <w:sz w:val="24"/>
          <w:szCs w:val="24"/>
          <w:rtl/>
        </w:rPr>
        <w:t xml:space="preserve">, והוא </w:t>
      </w:r>
      <w:r w:rsidR="008F0D91" w:rsidRPr="00AD1382">
        <w:rPr>
          <w:rFonts w:ascii="David" w:hAnsi="David" w:cs="David"/>
          <w:color w:val="000000"/>
          <w:sz w:val="24"/>
          <w:szCs w:val="24"/>
          <w:rtl/>
        </w:rPr>
        <w:t xml:space="preserve">עצמו </w:t>
      </w:r>
      <w:r w:rsidR="004857EE" w:rsidRPr="00AD1382">
        <w:rPr>
          <w:rFonts w:ascii="David" w:hAnsi="David" w:cs="David"/>
          <w:color w:val="000000"/>
          <w:sz w:val="24"/>
          <w:szCs w:val="24"/>
          <w:rtl/>
        </w:rPr>
        <w:t xml:space="preserve">נתפס לא פעם כמטונימי </w:t>
      </w:r>
      <w:r w:rsidR="00BD4734" w:rsidRPr="00AD1382">
        <w:rPr>
          <w:rFonts w:ascii="David" w:hAnsi="David" w:cs="David"/>
          <w:color w:val="000000"/>
          <w:sz w:val="24"/>
          <w:szCs w:val="24"/>
          <w:rtl/>
        </w:rPr>
        <w:t xml:space="preserve">כמעט </w:t>
      </w:r>
      <w:r w:rsidR="004857EE" w:rsidRPr="00AD1382">
        <w:rPr>
          <w:rFonts w:ascii="David" w:hAnsi="David" w:cs="David"/>
          <w:color w:val="000000"/>
          <w:sz w:val="24"/>
          <w:szCs w:val="24"/>
          <w:rtl/>
        </w:rPr>
        <w:t>לספרות העברית</w:t>
      </w:r>
      <w:r w:rsidR="00BD4734" w:rsidRPr="00AD1382">
        <w:rPr>
          <w:rStyle w:val="EndnoteReference"/>
          <w:rFonts w:ascii="David" w:hAnsi="David" w:cs="David"/>
          <w:color w:val="000000"/>
          <w:sz w:val="24"/>
          <w:szCs w:val="24"/>
          <w:rtl/>
        </w:rPr>
        <w:endnoteReference w:id="28"/>
      </w:r>
      <w:r w:rsidR="004857EE" w:rsidRPr="00AD1382">
        <w:rPr>
          <w:rFonts w:ascii="David" w:hAnsi="David" w:cs="David"/>
          <w:color w:val="000000"/>
          <w:sz w:val="24"/>
          <w:szCs w:val="24"/>
          <w:rtl/>
        </w:rPr>
        <w:t xml:space="preserve"> </w:t>
      </w:r>
      <w:r w:rsidR="00B13FAF" w:rsidRPr="00AD1382">
        <w:rPr>
          <w:rFonts w:ascii="David" w:hAnsi="David" w:cs="David"/>
          <w:color w:val="000000"/>
          <w:sz w:val="24"/>
          <w:szCs w:val="24"/>
          <w:rtl/>
        </w:rPr>
        <w:t>-</w:t>
      </w:r>
      <w:r w:rsidR="004601A3" w:rsidRPr="00AD1382">
        <w:rPr>
          <w:rFonts w:ascii="David" w:hAnsi="David" w:cs="David"/>
          <w:color w:val="000000"/>
          <w:sz w:val="24"/>
          <w:szCs w:val="24"/>
          <w:rtl/>
        </w:rPr>
        <w:t xml:space="preserve"> </w:t>
      </w:r>
      <w:r w:rsidR="002C2024" w:rsidRPr="00AD1382">
        <w:rPr>
          <w:rFonts w:ascii="David" w:hAnsi="David" w:cs="David"/>
          <w:color w:val="000000"/>
          <w:sz w:val="24"/>
          <w:szCs w:val="24"/>
          <w:rtl/>
        </w:rPr>
        <w:t xml:space="preserve">זאת, </w:t>
      </w:r>
      <w:r w:rsidR="004857EE" w:rsidRPr="00AD1382">
        <w:rPr>
          <w:rFonts w:ascii="David" w:hAnsi="David" w:cs="David"/>
          <w:color w:val="000000"/>
          <w:sz w:val="24"/>
          <w:szCs w:val="24"/>
          <w:rtl/>
        </w:rPr>
        <w:t>כ</w:t>
      </w:r>
      <w:r w:rsidR="00B13FAF" w:rsidRPr="00AD1382">
        <w:rPr>
          <w:rFonts w:ascii="David" w:hAnsi="David" w:cs="David"/>
          <w:color w:val="000000"/>
          <w:sz w:val="24"/>
          <w:szCs w:val="24"/>
          <w:rtl/>
        </w:rPr>
        <w:t xml:space="preserve">דרכו של שוק ספרותי מאז'ורי, שבו </w:t>
      </w:r>
      <w:r w:rsidR="004857EE" w:rsidRPr="00AD1382">
        <w:rPr>
          <w:rFonts w:ascii="David" w:hAnsi="David" w:cs="David"/>
          <w:color w:val="000000"/>
          <w:sz w:val="24"/>
          <w:szCs w:val="24"/>
          <w:rtl/>
        </w:rPr>
        <w:t xml:space="preserve">סופרים קאנוניים </w:t>
      </w:r>
      <w:r w:rsidR="004601A3" w:rsidRPr="00AD1382">
        <w:rPr>
          <w:rFonts w:ascii="David" w:hAnsi="David" w:cs="David"/>
          <w:color w:val="000000"/>
          <w:sz w:val="24"/>
          <w:szCs w:val="24"/>
          <w:rtl/>
        </w:rPr>
        <w:t xml:space="preserve">של ספרויות מינוריות </w:t>
      </w:r>
      <w:r w:rsidR="00B13FAF" w:rsidRPr="00AD1382">
        <w:rPr>
          <w:rFonts w:ascii="David" w:hAnsi="David" w:cs="David"/>
          <w:color w:val="000000"/>
          <w:sz w:val="24"/>
          <w:szCs w:val="24"/>
          <w:rtl/>
        </w:rPr>
        <w:t xml:space="preserve">מוצגים כבאי-כוח או </w:t>
      </w:r>
      <w:r w:rsidR="004857EE" w:rsidRPr="00AD1382">
        <w:rPr>
          <w:rFonts w:ascii="David" w:hAnsi="David" w:cs="David"/>
          <w:color w:val="000000"/>
          <w:sz w:val="24"/>
          <w:szCs w:val="24"/>
          <w:rtl/>
        </w:rPr>
        <w:t>כמי שמגדירים את ספרותם הלאומית.</w:t>
      </w:r>
    </w:p>
    <w:p w:rsidR="00CF17F9" w:rsidRPr="00AD1382" w:rsidRDefault="00E92344" w:rsidP="00B420A8">
      <w:pPr>
        <w:bidi/>
        <w:spacing w:line="360" w:lineRule="auto"/>
        <w:ind w:firstLine="720"/>
        <w:jc w:val="both"/>
        <w:rPr>
          <w:rFonts w:ascii="David" w:hAnsi="David" w:cs="David"/>
          <w:sz w:val="24"/>
          <w:szCs w:val="24"/>
          <w:rtl/>
        </w:rPr>
      </w:pPr>
      <w:r w:rsidRPr="00AD1382">
        <w:rPr>
          <w:rFonts w:ascii="David" w:hAnsi="David" w:cs="David"/>
          <w:color w:val="000000"/>
          <w:sz w:val="24"/>
          <w:szCs w:val="24"/>
          <w:rtl/>
        </w:rPr>
        <w:t>רשימות</w:t>
      </w:r>
      <w:r w:rsidR="00557DD3" w:rsidRPr="00AD1382">
        <w:rPr>
          <w:rFonts w:ascii="David" w:hAnsi="David" w:cs="David"/>
          <w:color w:val="000000"/>
          <w:sz w:val="24"/>
          <w:szCs w:val="24"/>
          <w:rtl/>
        </w:rPr>
        <w:t xml:space="preserve"> ביקורת,</w:t>
      </w:r>
      <w:r w:rsidRPr="00AD1382">
        <w:rPr>
          <w:rFonts w:ascii="David" w:hAnsi="David" w:cs="David"/>
          <w:color w:val="000000"/>
          <w:sz w:val="24"/>
          <w:szCs w:val="24"/>
          <w:rtl/>
        </w:rPr>
        <w:t xml:space="preserve"> </w:t>
      </w:r>
      <w:r w:rsidR="00557DD3" w:rsidRPr="00AD1382">
        <w:rPr>
          <w:rFonts w:ascii="David" w:hAnsi="David" w:cs="David"/>
          <w:color w:val="000000"/>
          <w:sz w:val="24"/>
          <w:szCs w:val="24"/>
          <w:rtl/>
        </w:rPr>
        <w:t xml:space="preserve">ידיעות חדשותיות, סקירות תרבות, </w:t>
      </w:r>
      <w:r w:rsidR="005C46A7" w:rsidRPr="00AD1382">
        <w:rPr>
          <w:rFonts w:ascii="David" w:hAnsi="David" w:cs="David"/>
          <w:color w:val="000000"/>
          <w:sz w:val="24"/>
          <w:szCs w:val="24"/>
          <w:rtl/>
        </w:rPr>
        <w:t xml:space="preserve">הקדמות ופרשנויות באנתולוגיות לאומיות, </w:t>
      </w:r>
      <w:r w:rsidR="00CF17F9" w:rsidRPr="00AD1382">
        <w:rPr>
          <w:rFonts w:ascii="David" w:hAnsi="David" w:cs="David"/>
          <w:color w:val="000000"/>
          <w:sz w:val="24"/>
          <w:szCs w:val="24"/>
          <w:rtl/>
        </w:rPr>
        <w:t>ה</w:t>
      </w:r>
      <w:r w:rsidR="0007227A" w:rsidRPr="00AD1382">
        <w:rPr>
          <w:rFonts w:ascii="David" w:hAnsi="David" w:cs="David"/>
          <w:color w:val="000000"/>
          <w:sz w:val="24"/>
          <w:szCs w:val="24"/>
          <w:rtl/>
        </w:rPr>
        <w:t>צטרפו</w:t>
      </w:r>
      <w:r w:rsidR="00445A5A" w:rsidRPr="00AD1382">
        <w:rPr>
          <w:rFonts w:ascii="David" w:hAnsi="David" w:cs="David"/>
          <w:color w:val="000000"/>
          <w:sz w:val="24"/>
          <w:szCs w:val="24"/>
          <w:rtl/>
        </w:rPr>
        <w:t xml:space="preserve"> אפוא</w:t>
      </w:r>
      <w:r w:rsidR="0007227A" w:rsidRPr="00AD1382">
        <w:rPr>
          <w:rFonts w:ascii="David" w:hAnsi="David" w:cs="David"/>
          <w:color w:val="000000"/>
          <w:sz w:val="24"/>
          <w:szCs w:val="24"/>
          <w:rtl/>
        </w:rPr>
        <w:t xml:space="preserve"> ליצירת </w:t>
      </w:r>
      <w:r w:rsidR="00C846EB" w:rsidRPr="00AD1382">
        <w:rPr>
          <w:rFonts w:ascii="David" w:hAnsi="David" w:cs="David"/>
          <w:color w:val="000000"/>
          <w:sz w:val="24"/>
          <w:szCs w:val="24"/>
          <w:rtl/>
        </w:rPr>
        <w:t>אחד ה</w:t>
      </w:r>
      <w:r w:rsidR="005C46A7" w:rsidRPr="00AD1382">
        <w:rPr>
          <w:rFonts w:ascii="David" w:hAnsi="David" w:cs="David"/>
          <w:color w:val="000000"/>
          <w:sz w:val="24"/>
          <w:szCs w:val="24"/>
          <w:rtl/>
        </w:rPr>
        <w:t>דפוס</w:t>
      </w:r>
      <w:r w:rsidR="00C846EB" w:rsidRPr="00AD1382">
        <w:rPr>
          <w:rFonts w:ascii="David" w:hAnsi="David" w:cs="David"/>
          <w:color w:val="000000"/>
          <w:sz w:val="24"/>
          <w:szCs w:val="24"/>
          <w:rtl/>
        </w:rPr>
        <w:t xml:space="preserve">ים </w:t>
      </w:r>
      <w:r w:rsidR="00E8590E" w:rsidRPr="00AD1382">
        <w:rPr>
          <w:rFonts w:ascii="David" w:hAnsi="David" w:cs="David"/>
          <w:color w:val="000000"/>
          <w:sz w:val="24"/>
          <w:szCs w:val="24"/>
          <w:rtl/>
        </w:rPr>
        <w:t>הדומיננטיים</w:t>
      </w:r>
      <w:r w:rsidR="005C46A7" w:rsidRPr="00AD1382">
        <w:rPr>
          <w:rFonts w:ascii="David" w:hAnsi="David" w:cs="David"/>
          <w:color w:val="000000"/>
          <w:sz w:val="24"/>
          <w:szCs w:val="24"/>
          <w:rtl/>
        </w:rPr>
        <w:t xml:space="preserve"> בהצגת הספרות העברית </w:t>
      </w:r>
      <w:r w:rsidR="00D15156" w:rsidRPr="00AD1382">
        <w:rPr>
          <w:rFonts w:ascii="David" w:hAnsi="David" w:cs="David"/>
          <w:color w:val="000000"/>
          <w:sz w:val="24"/>
          <w:szCs w:val="24"/>
          <w:rtl/>
        </w:rPr>
        <w:t>לקורא ה</w:t>
      </w:r>
      <w:r w:rsidR="005C46A7" w:rsidRPr="00AD1382">
        <w:rPr>
          <w:rFonts w:ascii="David" w:hAnsi="David" w:cs="David"/>
          <w:color w:val="000000"/>
          <w:sz w:val="24"/>
          <w:szCs w:val="24"/>
          <w:rtl/>
        </w:rPr>
        <w:t>(יהודי-)</w:t>
      </w:r>
      <w:r w:rsidR="00D15156" w:rsidRPr="00AD1382">
        <w:rPr>
          <w:rFonts w:ascii="David" w:hAnsi="David" w:cs="David"/>
          <w:color w:val="000000"/>
          <w:sz w:val="24"/>
          <w:szCs w:val="24"/>
          <w:rtl/>
        </w:rPr>
        <w:t>אמריקני</w:t>
      </w:r>
      <w:r w:rsidR="005C46A7" w:rsidRPr="00AD1382">
        <w:rPr>
          <w:rFonts w:ascii="David" w:hAnsi="David" w:cs="David"/>
          <w:color w:val="000000"/>
          <w:sz w:val="24"/>
          <w:szCs w:val="24"/>
          <w:rtl/>
        </w:rPr>
        <w:t>.</w:t>
      </w:r>
      <w:r w:rsidR="00C91120" w:rsidRPr="00AD1382">
        <w:rPr>
          <w:rFonts w:ascii="David" w:hAnsi="David" w:cs="David"/>
          <w:color w:val="000000"/>
          <w:sz w:val="24"/>
          <w:szCs w:val="24"/>
          <w:rtl/>
        </w:rPr>
        <w:t xml:space="preserve"> </w:t>
      </w:r>
      <w:r w:rsidR="008A0BE3" w:rsidRPr="00AD1382">
        <w:rPr>
          <w:rFonts w:ascii="David" w:hAnsi="David" w:cs="David"/>
          <w:color w:val="000000"/>
          <w:sz w:val="24"/>
          <w:szCs w:val="24"/>
          <w:rtl/>
        </w:rPr>
        <w:t>ה</w:t>
      </w:r>
      <w:r w:rsidR="00593C88" w:rsidRPr="00AD1382">
        <w:rPr>
          <w:rFonts w:ascii="David" w:hAnsi="David" w:cs="David"/>
          <w:color w:val="000000"/>
          <w:sz w:val="24"/>
          <w:szCs w:val="24"/>
          <w:rtl/>
        </w:rPr>
        <w:t>סוגי</w:t>
      </w:r>
      <w:r w:rsidR="008A0BE3" w:rsidRPr="00AD1382">
        <w:rPr>
          <w:rFonts w:ascii="David" w:hAnsi="David" w:cs="David"/>
          <w:color w:val="000000"/>
          <w:sz w:val="24"/>
          <w:szCs w:val="24"/>
          <w:rtl/>
        </w:rPr>
        <w:t>ה</w:t>
      </w:r>
      <w:r w:rsidR="00593C88" w:rsidRPr="00AD1382">
        <w:rPr>
          <w:rFonts w:ascii="David" w:hAnsi="David" w:cs="David"/>
          <w:color w:val="000000"/>
          <w:sz w:val="24"/>
          <w:szCs w:val="24"/>
          <w:rtl/>
        </w:rPr>
        <w:t xml:space="preserve"> המוסר</w:t>
      </w:r>
      <w:r w:rsidR="008A0BE3" w:rsidRPr="00AD1382">
        <w:rPr>
          <w:rFonts w:ascii="David" w:hAnsi="David" w:cs="David"/>
          <w:color w:val="000000"/>
          <w:sz w:val="24"/>
          <w:szCs w:val="24"/>
          <w:rtl/>
        </w:rPr>
        <w:t>ית</w:t>
      </w:r>
      <w:r w:rsidR="00593C88" w:rsidRPr="00AD1382">
        <w:rPr>
          <w:rFonts w:ascii="David" w:hAnsi="David" w:cs="David"/>
          <w:color w:val="000000"/>
          <w:sz w:val="24"/>
          <w:szCs w:val="24"/>
          <w:rtl/>
        </w:rPr>
        <w:t xml:space="preserve"> </w:t>
      </w:r>
      <w:r w:rsidR="002C2024" w:rsidRPr="00AD1382">
        <w:rPr>
          <w:rFonts w:ascii="David" w:hAnsi="David" w:cs="David"/>
          <w:color w:val="000000"/>
          <w:sz w:val="24"/>
          <w:szCs w:val="24"/>
          <w:rtl/>
        </w:rPr>
        <w:t xml:space="preserve">מוּסגרה </w:t>
      </w:r>
      <w:r w:rsidR="00593C88" w:rsidRPr="00AD1382">
        <w:rPr>
          <w:rFonts w:ascii="David" w:hAnsi="David" w:cs="David"/>
          <w:color w:val="000000"/>
          <w:sz w:val="24"/>
          <w:szCs w:val="24"/>
          <w:rtl/>
        </w:rPr>
        <w:t>כ</w:t>
      </w:r>
      <w:r w:rsidR="00CF17F9" w:rsidRPr="00AD1382">
        <w:rPr>
          <w:rFonts w:ascii="David" w:hAnsi="David" w:cs="David"/>
          <w:color w:val="000000"/>
          <w:sz w:val="24"/>
          <w:szCs w:val="24"/>
          <w:rtl/>
        </w:rPr>
        <w:t xml:space="preserve">פריזמה </w:t>
      </w:r>
      <w:r w:rsidR="00593C88" w:rsidRPr="00AD1382">
        <w:rPr>
          <w:rFonts w:ascii="David" w:hAnsi="David" w:cs="David"/>
          <w:color w:val="000000"/>
          <w:sz w:val="24"/>
          <w:szCs w:val="24"/>
          <w:rtl/>
        </w:rPr>
        <w:t xml:space="preserve">מרכזית לדיון </w:t>
      </w:r>
      <w:r w:rsidR="008276BC" w:rsidRPr="00AD1382">
        <w:rPr>
          <w:rFonts w:ascii="David" w:hAnsi="David" w:cs="David"/>
          <w:color w:val="000000"/>
          <w:sz w:val="24"/>
          <w:szCs w:val="24"/>
          <w:rtl/>
        </w:rPr>
        <w:t>ו</w:t>
      </w:r>
      <w:r w:rsidR="00B13FAF" w:rsidRPr="00AD1382">
        <w:rPr>
          <w:rFonts w:ascii="David" w:hAnsi="David" w:cs="David"/>
          <w:color w:val="000000"/>
          <w:sz w:val="24"/>
          <w:szCs w:val="24"/>
          <w:rtl/>
        </w:rPr>
        <w:t>ל</w:t>
      </w:r>
      <w:r w:rsidR="008276BC" w:rsidRPr="00AD1382">
        <w:rPr>
          <w:rFonts w:ascii="David" w:hAnsi="David" w:cs="David"/>
          <w:color w:val="000000"/>
          <w:sz w:val="24"/>
          <w:szCs w:val="24"/>
          <w:rtl/>
        </w:rPr>
        <w:t xml:space="preserve">פרשנות </w:t>
      </w:r>
      <w:r w:rsidR="00550148" w:rsidRPr="00AD1382">
        <w:rPr>
          <w:rFonts w:ascii="David" w:hAnsi="David" w:cs="David"/>
          <w:color w:val="000000"/>
          <w:sz w:val="24"/>
          <w:szCs w:val="24"/>
          <w:rtl/>
        </w:rPr>
        <w:t>ב</w:t>
      </w:r>
      <w:r w:rsidR="008276BC" w:rsidRPr="00AD1382">
        <w:rPr>
          <w:rFonts w:ascii="David" w:hAnsi="David" w:cs="David"/>
          <w:color w:val="000000"/>
          <w:sz w:val="24"/>
          <w:szCs w:val="24"/>
          <w:rtl/>
        </w:rPr>
        <w:t xml:space="preserve">יצירה </w:t>
      </w:r>
      <w:r w:rsidR="00593C88" w:rsidRPr="00AD1382">
        <w:rPr>
          <w:rFonts w:ascii="David" w:hAnsi="David" w:cs="David"/>
          <w:color w:val="000000"/>
          <w:sz w:val="24"/>
          <w:szCs w:val="24"/>
          <w:rtl/>
        </w:rPr>
        <w:t>העברית המתורגמת</w:t>
      </w:r>
      <w:r w:rsidR="002C2024" w:rsidRPr="00AD1382">
        <w:rPr>
          <w:rFonts w:ascii="David" w:hAnsi="David" w:cs="David"/>
          <w:color w:val="000000"/>
          <w:sz w:val="24"/>
          <w:szCs w:val="24"/>
          <w:rtl/>
        </w:rPr>
        <w:t>;</w:t>
      </w:r>
      <w:r w:rsidR="0018189A" w:rsidRPr="00AD1382">
        <w:rPr>
          <w:rFonts w:ascii="David" w:hAnsi="David" w:cs="David"/>
          <w:color w:val="000000"/>
          <w:sz w:val="24"/>
          <w:szCs w:val="24"/>
          <w:rtl/>
        </w:rPr>
        <w:t xml:space="preserve"> </w:t>
      </w:r>
      <w:r w:rsidR="00CF17F9" w:rsidRPr="00AD1382">
        <w:rPr>
          <w:rFonts w:ascii="David" w:hAnsi="David" w:cs="David"/>
          <w:color w:val="000000"/>
          <w:sz w:val="24"/>
          <w:szCs w:val="24"/>
          <w:rtl/>
        </w:rPr>
        <w:t xml:space="preserve">היא </w:t>
      </w:r>
      <w:r w:rsidR="009D244F" w:rsidRPr="00AD1382">
        <w:rPr>
          <w:rFonts w:ascii="David" w:hAnsi="David" w:cs="David"/>
          <w:color w:val="000000"/>
          <w:sz w:val="24"/>
          <w:szCs w:val="24"/>
          <w:rtl/>
        </w:rPr>
        <w:t xml:space="preserve">נוסחה </w:t>
      </w:r>
      <w:r w:rsidR="00B13FAF" w:rsidRPr="00AD1382">
        <w:rPr>
          <w:rFonts w:ascii="David" w:hAnsi="David" w:cs="David"/>
          <w:color w:val="000000"/>
          <w:sz w:val="24"/>
          <w:szCs w:val="24"/>
          <w:rtl/>
        </w:rPr>
        <w:t xml:space="preserve">בשיח האמריקני </w:t>
      </w:r>
      <w:r w:rsidR="008A0BE3" w:rsidRPr="00AD1382">
        <w:rPr>
          <w:rFonts w:ascii="David" w:hAnsi="David" w:cs="David"/>
          <w:color w:val="000000"/>
          <w:sz w:val="24"/>
          <w:szCs w:val="24"/>
          <w:rtl/>
        </w:rPr>
        <w:t>כ</w:t>
      </w:r>
      <w:r w:rsidR="008276BC" w:rsidRPr="00AD1382">
        <w:rPr>
          <w:rFonts w:ascii="David" w:hAnsi="David" w:cs="David"/>
          <w:color w:val="000000"/>
          <w:sz w:val="24"/>
          <w:szCs w:val="24"/>
          <w:rtl/>
        </w:rPr>
        <w:t>אתגר הניצב לפתחה של הספרות העברית</w:t>
      </w:r>
      <w:r w:rsidR="008A0BE3" w:rsidRPr="00AD1382">
        <w:rPr>
          <w:rFonts w:ascii="David" w:hAnsi="David" w:cs="David"/>
          <w:color w:val="000000"/>
          <w:sz w:val="24"/>
          <w:szCs w:val="24"/>
          <w:rtl/>
        </w:rPr>
        <w:t xml:space="preserve">, שהמחברים הישראלים עומדים בו </w:t>
      </w:r>
      <w:r w:rsidR="008276BC" w:rsidRPr="00AD1382">
        <w:rPr>
          <w:rFonts w:ascii="David" w:hAnsi="David" w:cs="David"/>
          <w:color w:val="000000"/>
          <w:sz w:val="24"/>
          <w:szCs w:val="24"/>
          <w:rtl/>
        </w:rPr>
        <w:t>בהצלחה</w:t>
      </w:r>
      <w:r w:rsidR="00094A91" w:rsidRPr="00AD1382">
        <w:rPr>
          <w:rFonts w:ascii="David" w:hAnsi="David" w:cs="David"/>
          <w:color w:val="000000"/>
          <w:sz w:val="24"/>
          <w:szCs w:val="24"/>
          <w:rtl/>
        </w:rPr>
        <w:t>.</w:t>
      </w:r>
      <w:r w:rsidR="007C1C2B" w:rsidRPr="00AD1382">
        <w:rPr>
          <w:rFonts w:ascii="David" w:hAnsi="David" w:cs="David"/>
          <w:color w:val="000000"/>
          <w:sz w:val="24"/>
          <w:szCs w:val="24"/>
          <w:rtl/>
        </w:rPr>
        <w:t xml:space="preserve"> </w:t>
      </w:r>
      <w:r w:rsidR="004416F5" w:rsidRPr="00AD1382">
        <w:rPr>
          <w:rFonts w:ascii="David" w:hAnsi="David" w:cs="David"/>
          <w:color w:val="000000"/>
          <w:sz w:val="24"/>
          <w:szCs w:val="24"/>
          <w:rtl/>
        </w:rPr>
        <w:t>בשל השתתפותם הע</w:t>
      </w:r>
      <w:r w:rsidR="00B420A8" w:rsidRPr="00AD1382">
        <w:rPr>
          <w:rFonts w:ascii="David" w:hAnsi="David" w:cs="David"/>
          <w:color w:val="000000"/>
          <w:sz w:val="24"/>
          <w:szCs w:val="24"/>
          <w:rtl/>
        </w:rPr>
        <w:t>ֵ</w:t>
      </w:r>
      <w:r w:rsidR="004416F5" w:rsidRPr="00AD1382">
        <w:rPr>
          <w:rFonts w:ascii="David" w:hAnsi="David" w:cs="David"/>
          <w:color w:val="000000"/>
          <w:sz w:val="24"/>
          <w:szCs w:val="24"/>
          <w:rtl/>
        </w:rPr>
        <w:t xml:space="preserve">רה של יוצריה הקאנוניים בשיח </w:t>
      </w:r>
      <w:r w:rsidR="00BC3E29" w:rsidRPr="00AD1382">
        <w:rPr>
          <w:rFonts w:ascii="David" w:hAnsi="David" w:cs="David"/>
          <w:color w:val="000000"/>
          <w:sz w:val="24"/>
          <w:szCs w:val="24"/>
          <w:rtl/>
        </w:rPr>
        <w:t xml:space="preserve">הציבורי </w:t>
      </w:r>
      <w:r w:rsidR="004416F5" w:rsidRPr="00AD1382">
        <w:rPr>
          <w:rFonts w:ascii="David" w:hAnsi="David" w:cs="David"/>
          <w:color w:val="000000"/>
          <w:sz w:val="24"/>
          <w:szCs w:val="24"/>
          <w:rtl/>
        </w:rPr>
        <w:t xml:space="preserve">הפוליטי, </w:t>
      </w:r>
      <w:r w:rsidR="008F0D91" w:rsidRPr="00AD1382">
        <w:rPr>
          <w:rFonts w:ascii="David" w:hAnsi="David" w:cs="David"/>
          <w:color w:val="000000"/>
          <w:sz w:val="24"/>
          <w:szCs w:val="24"/>
          <w:rtl/>
        </w:rPr>
        <w:t>נדמה ש</w:t>
      </w:r>
      <w:r w:rsidR="009D244F" w:rsidRPr="00AD1382">
        <w:rPr>
          <w:rFonts w:ascii="David" w:hAnsi="David" w:cs="David"/>
          <w:color w:val="000000"/>
          <w:sz w:val="24"/>
          <w:szCs w:val="24"/>
          <w:rtl/>
        </w:rPr>
        <w:t>ההבנ</w:t>
      </w:r>
      <w:r w:rsidR="008F0D91" w:rsidRPr="00AD1382">
        <w:rPr>
          <w:rFonts w:ascii="David" w:hAnsi="David" w:cs="David"/>
          <w:color w:val="000000"/>
          <w:sz w:val="24"/>
          <w:szCs w:val="24"/>
          <w:rtl/>
        </w:rPr>
        <w:t>י</w:t>
      </w:r>
      <w:r w:rsidR="009D244F" w:rsidRPr="00AD1382">
        <w:rPr>
          <w:rFonts w:ascii="David" w:hAnsi="David" w:cs="David"/>
          <w:color w:val="000000"/>
          <w:sz w:val="24"/>
          <w:szCs w:val="24"/>
          <w:rtl/>
        </w:rPr>
        <w:t xml:space="preserve">יה הזו </w:t>
      </w:r>
      <w:r w:rsidR="001F34B4" w:rsidRPr="00AD1382">
        <w:rPr>
          <w:rFonts w:ascii="David" w:hAnsi="David" w:cs="David"/>
          <w:color w:val="000000"/>
          <w:sz w:val="24"/>
          <w:szCs w:val="24"/>
          <w:rtl/>
        </w:rPr>
        <w:t>של הספרות העברית</w:t>
      </w:r>
      <w:r w:rsidR="008F0D91" w:rsidRPr="00AD1382">
        <w:rPr>
          <w:rFonts w:ascii="David" w:hAnsi="David" w:cs="David"/>
          <w:color w:val="000000"/>
          <w:sz w:val="24"/>
          <w:szCs w:val="24"/>
          <w:rtl/>
        </w:rPr>
        <w:t xml:space="preserve"> </w:t>
      </w:r>
      <w:r w:rsidR="004416F5" w:rsidRPr="00AD1382">
        <w:rPr>
          <w:rFonts w:ascii="David" w:hAnsi="David" w:cs="David"/>
          <w:color w:val="000000"/>
          <w:sz w:val="24"/>
          <w:szCs w:val="24"/>
          <w:rtl/>
        </w:rPr>
        <w:t xml:space="preserve">אף הפכה </w:t>
      </w:r>
      <w:r w:rsidR="008F0D91" w:rsidRPr="00AD1382">
        <w:rPr>
          <w:rFonts w:ascii="David" w:hAnsi="David" w:cs="David"/>
          <w:color w:val="000000"/>
          <w:sz w:val="24"/>
          <w:szCs w:val="24"/>
          <w:rtl/>
        </w:rPr>
        <w:t>מוכרת למדי</w:t>
      </w:r>
      <w:r w:rsidR="00BC3E29" w:rsidRPr="00AD1382">
        <w:rPr>
          <w:rFonts w:ascii="David" w:hAnsi="David" w:cs="David"/>
          <w:color w:val="000000"/>
          <w:sz w:val="24"/>
          <w:szCs w:val="24"/>
          <w:rtl/>
        </w:rPr>
        <w:t xml:space="preserve"> מחוץ לעולם הספרותי</w:t>
      </w:r>
      <w:r w:rsidR="008F0D91" w:rsidRPr="00AD1382">
        <w:rPr>
          <w:rFonts w:ascii="David" w:hAnsi="David" w:cs="David"/>
          <w:color w:val="000000"/>
          <w:sz w:val="24"/>
          <w:szCs w:val="24"/>
          <w:rtl/>
        </w:rPr>
        <w:t xml:space="preserve">. </w:t>
      </w:r>
      <w:r w:rsidR="00BC3E29" w:rsidRPr="00AD1382">
        <w:rPr>
          <w:rFonts w:ascii="David" w:hAnsi="David" w:cs="David"/>
          <w:color w:val="000000"/>
          <w:sz w:val="24"/>
          <w:szCs w:val="24"/>
          <w:rtl/>
        </w:rPr>
        <w:t xml:space="preserve">כמובן, </w:t>
      </w:r>
      <w:r w:rsidR="008F0D91" w:rsidRPr="00AD1382">
        <w:rPr>
          <w:rFonts w:ascii="David" w:hAnsi="David" w:cs="David"/>
          <w:color w:val="000000"/>
          <w:sz w:val="24"/>
          <w:szCs w:val="24"/>
          <w:rtl/>
        </w:rPr>
        <w:t xml:space="preserve">זה לא אומר </w:t>
      </w:r>
      <w:r w:rsidR="00995334" w:rsidRPr="00AD1382">
        <w:rPr>
          <w:rFonts w:ascii="David" w:hAnsi="David" w:cs="David"/>
          <w:color w:val="000000"/>
          <w:sz w:val="24"/>
          <w:szCs w:val="24"/>
          <w:rtl/>
        </w:rPr>
        <w:t xml:space="preserve">שלא תיתכן, או שלא </w:t>
      </w:r>
      <w:r w:rsidR="008F0D91" w:rsidRPr="00AD1382">
        <w:rPr>
          <w:rFonts w:ascii="David" w:hAnsi="David" w:cs="David"/>
          <w:color w:val="000000"/>
          <w:sz w:val="24"/>
          <w:szCs w:val="24"/>
          <w:rtl/>
        </w:rPr>
        <w:t xml:space="preserve">היתה </w:t>
      </w:r>
      <w:r w:rsidR="00995334" w:rsidRPr="00AD1382">
        <w:rPr>
          <w:rFonts w:ascii="David" w:hAnsi="David" w:cs="David"/>
          <w:color w:val="000000"/>
          <w:sz w:val="24"/>
          <w:szCs w:val="24"/>
          <w:rtl/>
        </w:rPr>
        <w:t xml:space="preserve">קיימת, </w:t>
      </w:r>
      <w:r w:rsidR="008D3387" w:rsidRPr="00AD1382">
        <w:rPr>
          <w:rFonts w:ascii="David" w:hAnsi="David" w:cs="David"/>
          <w:color w:val="000000"/>
          <w:sz w:val="24"/>
          <w:szCs w:val="24"/>
          <w:rtl/>
        </w:rPr>
        <w:t xml:space="preserve">גם </w:t>
      </w:r>
      <w:r w:rsidR="001F34B4" w:rsidRPr="00AD1382">
        <w:rPr>
          <w:rFonts w:ascii="David" w:hAnsi="David" w:cs="David"/>
          <w:color w:val="000000"/>
          <w:sz w:val="24"/>
          <w:szCs w:val="24"/>
          <w:rtl/>
        </w:rPr>
        <w:t xml:space="preserve">תפיסה </w:t>
      </w:r>
      <w:r w:rsidR="00995334" w:rsidRPr="00AD1382">
        <w:rPr>
          <w:rFonts w:ascii="David" w:hAnsi="David" w:cs="David"/>
          <w:color w:val="000000"/>
          <w:sz w:val="24"/>
          <w:szCs w:val="24"/>
          <w:rtl/>
        </w:rPr>
        <w:t xml:space="preserve">חלופית </w:t>
      </w:r>
      <w:r w:rsidR="001F34B4" w:rsidRPr="00AD1382">
        <w:rPr>
          <w:rFonts w:ascii="David" w:hAnsi="David" w:cs="David"/>
          <w:color w:val="000000"/>
          <w:sz w:val="24"/>
          <w:szCs w:val="24"/>
          <w:rtl/>
        </w:rPr>
        <w:t>של היצירות</w:t>
      </w:r>
      <w:r w:rsidR="00BC3E29" w:rsidRPr="00AD1382">
        <w:rPr>
          <w:rFonts w:ascii="David" w:hAnsi="David" w:cs="David"/>
          <w:color w:val="000000"/>
          <w:sz w:val="24"/>
          <w:szCs w:val="24"/>
          <w:rtl/>
        </w:rPr>
        <w:t xml:space="preserve"> הישראליות</w:t>
      </w:r>
      <w:r w:rsidR="001F34B4" w:rsidRPr="00AD1382">
        <w:rPr>
          <w:rFonts w:ascii="David" w:hAnsi="David" w:cs="David"/>
          <w:color w:val="000000"/>
          <w:sz w:val="24"/>
          <w:szCs w:val="24"/>
          <w:rtl/>
        </w:rPr>
        <w:t>.</w:t>
      </w:r>
      <w:r w:rsidR="0081146A" w:rsidRPr="00AD1382">
        <w:rPr>
          <w:rFonts w:ascii="David" w:hAnsi="David" w:cs="David"/>
          <w:color w:val="000000"/>
          <w:sz w:val="24"/>
          <w:szCs w:val="24"/>
          <w:rtl/>
        </w:rPr>
        <w:t xml:space="preserve"> זו בלי ספק </w:t>
      </w:r>
      <w:r w:rsidR="008A0BE3" w:rsidRPr="00AD1382">
        <w:rPr>
          <w:rFonts w:ascii="David" w:hAnsi="David" w:cs="David"/>
          <w:color w:val="000000"/>
          <w:sz w:val="24"/>
          <w:szCs w:val="24"/>
          <w:rtl/>
        </w:rPr>
        <w:t>לא היתה ה</w:t>
      </w:r>
      <w:r w:rsidR="00D4238E" w:rsidRPr="00AD1382">
        <w:rPr>
          <w:rFonts w:ascii="David" w:hAnsi="David" w:cs="David"/>
          <w:color w:val="000000"/>
          <w:sz w:val="24"/>
          <w:szCs w:val="24"/>
          <w:rtl/>
        </w:rPr>
        <w:t xml:space="preserve">פריזמה </w:t>
      </w:r>
      <w:r w:rsidR="008A0BE3" w:rsidRPr="00AD1382">
        <w:rPr>
          <w:rFonts w:ascii="David" w:hAnsi="David" w:cs="David"/>
          <w:color w:val="000000"/>
          <w:sz w:val="24"/>
          <w:szCs w:val="24"/>
          <w:rtl/>
        </w:rPr>
        <w:t>היחידה ש</w:t>
      </w:r>
      <w:r w:rsidR="000F1034" w:rsidRPr="00AD1382">
        <w:rPr>
          <w:rFonts w:ascii="David" w:hAnsi="David" w:cs="David"/>
          <w:color w:val="000000"/>
          <w:sz w:val="24"/>
          <w:szCs w:val="24"/>
          <w:rtl/>
        </w:rPr>
        <w:t xml:space="preserve">הספרות העברית המתורגמת השתקפה </w:t>
      </w:r>
      <w:r w:rsidR="008A0BE3" w:rsidRPr="00AD1382">
        <w:rPr>
          <w:rFonts w:ascii="David" w:hAnsi="David" w:cs="David"/>
          <w:color w:val="000000"/>
          <w:sz w:val="24"/>
          <w:szCs w:val="24"/>
          <w:rtl/>
        </w:rPr>
        <w:t>בעדה לקהל הקוראים</w:t>
      </w:r>
      <w:r w:rsidR="00BC3E29" w:rsidRPr="00AD1382">
        <w:rPr>
          <w:rFonts w:ascii="David" w:hAnsi="David" w:cs="David"/>
          <w:color w:val="000000"/>
          <w:sz w:val="24"/>
          <w:szCs w:val="24"/>
          <w:rtl/>
        </w:rPr>
        <w:t xml:space="preserve"> האמריקני</w:t>
      </w:r>
      <w:r w:rsidR="008A0BE3" w:rsidRPr="00AD1382">
        <w:rPr>
          <w:rFonts w:ascii="David" w:hAnsi="David" w:cs="David"/>
          <w:color w:val="000000"/>
          <w:sz w:val="24"/>
          <w:szCs w:val="24"/>
          <w:rtl/>
        </w:rPr>
        <w:t xml:space="preserve">. </w:t>
      </w:r>
      <w:r w:rsidR="00CF4080" w:rsidRPr="00AD1382">
        <w:rPr>
          <w:rFonts w:ascii="David" w:hAnsi="David" w:cs="David"/>
          <w:color w:val="000000"/>
          <w:sz w:val="24"/>
          <w:szCs w:val="24"/>
          <w:rtl/>
        </w:rPr>
        <w:t xml:space="preserve">היו </w:t>
      </w:r>
      <w:r w:rsidR="00C91120" w:rsidRPr="00AD1382">
        <w:rPr>
          <w:rFonts w:ascii="David" w:hAnsi="David" w:cs="David"/>
          <w:color w:val="000000"/>
          <w:sz w:val="24"/>
          <w:szCs w:val="24"/>
          <w:rtl/>
        </w:rPr>
        <w:t xml:space="preserve">מקרים </w:t>
      </w:r>
      <w:r w:rsidR="008F0D91" w:rsidRPr="00AD1382">
        <w:rPr>
          <w:rFonts w:ascii="David" w:hAnsi="David" w:cs="David"/>
          <w:color w:val="000000"/>
          <w:sz w:val="24"/>
          <w:szCs w:val="24"/>
          <w:rtl/>
        </w:rPr>
        <w:t xml:space="preserve">אחדים </w:t>
      </w:r>
      <w:r w:rsidR="00C91120" w:rsidRPr="00AD1382">
        <w:rPr>
          <w:rFonts w:ascii="David" w:hAnsi="David" w:cs="David"/>
          <w:color w:val="000000"/>
          <w:sz w:val="24"/>
          <w:szCs w:val="24"/>
          <w:rtl/>
        </w:rPr>
        <w:t xml:space="preserve">שחרגו </w:t>
      </w:r>
      <w:r w:rsidR="008A0BE3" w:rsidRPr="00AD1382">
        <w:rPr>
          <w:rFonts w:ascii="David" w:hAnsi="David" w:cs="David"/>
          <w:color w:val="000000"/>
          <w:sz w:val="24"/>
          <w:szCs w:val="24"/>
          <w:rtl/>
        </w:rPr>
        <w:t xml:space="preserve">מן הדפוס הזה </w:t>
      </w:r>
      <w:r w:rsidR="00B324C7" w:rsidRPr="00AD1382">
        <w:rPr>
          <w:rFonts w:ascii="David" w:hAnsi="David" w:cs="David"/>
          <w:color w:val="000000"/>
          <w:sz w:val="24"/>
          <w:szCs w:val="24"/>
          <w:rtl/>
        </w:rPr>
        <w:t>ואף סתרו אותו</w:t>
      </w:r>
      <w:r w:rsidR="00C91120" w:rsidRPr="00AD1382">
        <w:rPr>
          <w:rFonts w:ascii="David" w:hAnsi="David" w:cs="David"/>
          <w:color w:val="000000"/>
          <w:sz w:val="24"/>
          <w:szCs w:val="24"/>
          <w:rtl/>
        </w:rPr>
        <w:t>.</w:t>
      </w:r>
      <w:r w:rsidR="00DC7421" w:rsidRPr="00AD1382">
        <w:rPr>
          <w:rFonts w:ascii="David" w:hAnsi="David" w:cs="David"/>
          <w:color w:val="000000"/>
          <w:sz w:val="24"/>
          <w:szCs w:val="24"/>
          <w:rtl/>
        </w:rPr>
        <w:t xml:space="preserve"> בכתבה של </w:t>
      </w:r>
      <w:r w:rsidR="004E33C3" w:rsidRPr="00AD1382">
        <w:rPr>
          <w:rFonts w:ascii="David" w:hAnsi="David" w:cs="David"/>
          <w:color w:val="000000"/>
          <w:sz w:val="24"/>
          <w:szCs w:val="24"/>
          <w:rtl/>
        </w:rPr>
        <w:t xml:space="preserve">העיתונאית והסופרת </w:t>
      </w:r>
      <w:r w:rsidR="00DC7421" w:rsidRPr="00AD1382">
        <w:rPr>
          <w:rFonts w:ascii="David" w:hAnsi="David" w:cs="David"/>
          <w:color w:val="000000"/>
          <w:sz w:val="24"/>
          <w:szCs w:val="24"/>
          <w:rtl/>
        </w:rPr>
        <w:t>נעמי שפהרד ב</w:t>
      </w:r>
      <w:r w:rsidR="00DC7421" w:rsidRPr="00AD1382">
        <w:rPr>
          <w:rFonts w:ascii="David" w:hAnsi="David" w:cs="David"/>
          <w:b/>
          <w:bCs/>
          <w:color w:val="000000"/>
          <w:sz w:val="24"/>
          <w:szCs w:val="24"/>
          <w:rtl/>
        </w:rPr>
        <w:t>ניו יורק טיימס</w:t>
      </w:r>
      <w:r w:rsidR="00DC7421" w:rsidRPr="00AD1382">
        <w:rPr>
          <w:rFonts w:ascii="David" w:hAnsi="David" w:cs="David"/>
          <w:color w:val="000000"/>
          <w:sz w:val="24"/>
          <w:szCs w:val="24"/>
          <w:rtl/>
        </w:rPr>
        <w:t xml:space="preserve"> מ-1974</w:t>
      </w:r>
      <w:r w:rsidR="00CF17F9" w:rsidRPr="00AD1382">
        <w:rPr>
          <w:rFonts w:ascii="David" w:hAnsi="David" w:cs="David"/>
          <w:color w:val="000000"/>
          <w:sz w:val="24"/>
          <w:szCs w:val="24"/>
          <w:rtl/>
        </w:rPr>
        <w:t xml:space="preserve">, </w:t>
      </w:r>
      <w:r w:rsidR="008F0D91" w:rsidRPr="00AD1382">
        <w:rPr>
          <w:rFonts w:ascii="David" w:hAnsi="David" w:cs="David"/>
          <w:color w:val="000000"/>
          <w:sz w:val="24"/>
          <w:szCs w:val="24"/>
          <w:rtl/>
        </w:rPr>
        <w:t xml:space="preserve">למשל, </w:t>
      </w:r>
      <w:r w:rsidR="00CF17F9" w:rsidRPr="00AD1382">
        <w:rPr>
          <w:rFonts w:ascii="David" w:hAnsi="David" w:cs="David"/>
          <w:color w:val="000000"/>
          <w:sz w:val="24"/>
          <w:szCs w:val="24"/>
          <w:rtl/>
        </w:rPr>
        <w:t>הספרות העברית דווקא הוזכרה כעדות לעיוורון הישראלי ביחס לערבים</w:t>
      </w:r>
      <w:r w:rsidR="00094A91" w:rsidRPr="00AD1382">
        <w:rPr>
          <w:rFonts w:ascii="David" w:hAnsi="David" w:cs="David"/>
          <w:color w:val="000000"/>
          <w:sz w:val="24"/>
          <w:szCs w:val="24"/>
          <w:rtl/>
        </w:rPr>
        <w:t>.</w:t>
      </w:r>
      <w:r w:rsidR="00C91120" w:rsidRPr="00AD1382">
        <w:rPr>
          <w:rFonts w:ascii="David" w:hAnsi="David" w:cs="David"/>
          <w:color w:val="000000"/>
          <w:sz w:val="24"/>
          <w:szCs w:val="24"/>
          <w:rtl/>
        </w:rPr>
        <w:t xml:space="preserve"> שפהרד</w:t>
      </w:r>
      <w:r w:rsidR="004E33C3" w:rsidRPr="00AD1382">
        <w:rPr>
          <w:rFonts w:ascii="David" w:hAnsi="David" w:cs="David"/>
          <w:color w:val="000000"/>
          <w:sz w:val="24"/>
          <w:szCs w:val="24"/>
          <w:rtl/>
        </w:rPr>
        <w:t>, שחיברה בעצמה ספרי עיון היסטוריים על ישראל,</w:t>
      </w:r>
      <w:r w:rsidR="00C91120" w:rsidRPr="00AD1382">
        <w:rPr>
          <w:rFonts w:ascii="David" w:hAnsi="David" w:cs="David"/>
          <w:color w:val="000000"/>
          <w:sz w:val="24"/>
          <w:szCs w:val="24"/>
          <w:rtl/>
        </w:rPr>
        <w:t xml:space="preserve"> </w:t>
      </w:r>
      <w:r w:rsidR="00D4238E" w:rsidRPr="00AD1382">
        <w:rPr>
          <w:rFonts w:ascii="David" w:hAnsi="David" w:cs="David"/>
          <w:sz w:val="24"/>
          <w:szCs w:val="24"/>
          <w:rtl/>
        </w:rPr>
        <w:t>ה</w:t>
      </w:r>
      <w:r w:rsidR="00C91120" w:rsidRPr="00AD1382">
        <w:rPr>
          <w:rFonts w:ascii="David" w:hAnsi="David" w:cs="David"/>
          <w:sz w:val="24"/>
          <w:szCs w:val="24"/>
          <w:rtl/>
        </w:rPr>
        <w:t>תייחס</w:t>
      </w:r>
      <w:r w:rsidR="00D4238E" w:rsidRPr="00AD1382">
        <w:rPr>
          <w:rFonts w:ascii="David" w:hAnsi="David" w:cs="David"/>
          <w:sz w:val="24"/>
          <w:szCs w:val="24"/>
          <w:rtl/>
        </w:rPr>
        <w:t>ה</w:t>
      </w:r>
      <w:r w:rsidR="00C91120" w:rsidRPr="00AD1382">
        <w:rPr>
          <w:rFonts w:ascii="David" w:hAnsi="David" w:cs="David"/>
          <w:sz w:val="24"/>
          <w:szCs w:val="24"/>
          <w:rtl/>
        </w:rPr>
        <w:t xml:space="preserve"> לאופני ייצוג הערבים בספרות העברית כסימפטום הן לנקודת תורפה אסטרטגית בחשיבה הישראלית, והן לפגם מוסרי הטבוע בה.</w:t>
      </w:r>
      <w:r w:rsidR="00C91120" w:rsidRPr="00AD1382">
        <w:rPr>
          <w:rStyle w:val="EndnoteReference"/>
          <w:rFonts w:ascii="David" w:hAnsi="David" w:cs="David"/>
          <w:color w:val="000000"/>
          <w:sz w:val="24"/>
          <w:szCs w:val="24"/>
          <w:rtl/>
        </w:rPr>
        <w:endnoteReference w:id="29"/>
      </w:r>
      <w:r w:rsidR="00CF4080" w:rsidRPr="00AD1382">
        <w:rPr>
          <w:rFonts w:ascii="David" w:hAnsi="David" w:cs="David"/>
          <w:color w:val="000000"/>
          <w:sz w:val="24"/>
          <w:szCs w:val="24"/>
          <w:rtl/>
        </w:rPr>
        <w:t xml:space="preserve"> ברשימה על האנתולוגיה</w:t>
      </w:r>
      <w:r w:rsidR="00BC3E29" w:rsidRPr="00AD1382">
        <w:rPr>
          <w:rFonts w:ascii="David" w:hAnsi="David" w:cs="David"/>
          <w:color w:val="000000"/>
          <w:sz w:val="24"/>
          <w:szCs w:val="24"/>
          <w:rtl/>
        </w:rPr>
        <w:t xml:space="preserve"> הספרותית</w:t>
      </w:r>
      <w:r w:rsidR="00FA3FCE" w:rsidRPr="00AD1382">
        <w:rPr>
          <w:rFonts w:ascii="David" w:hAnsi="David" w:cs="David"/>
          <w:color w:val="000000"/>
          <w:sz w:val="24"/>
          <w:szCs w:val="24"/>
          <w:rtl/>
        </w:rPr>
        <w:t xml:space="preserve"> </w:t>
      </w:r>
      <w:r w:rsidR="00FA3FCE" w:rsidRPr="00AD1382">
        <w:rPr>
          <w:rFonts w:ascii="David" w:hAnsi="David" w:cs="David"/>
          <w:b/>
          <w:bCs/>
          <w:color w:val="000000"/>
          <w:sz w:val="24"/>
          <w:szCs w:val="24"/>
          <w:rtl/>
        </w:rPr>
        <w:t>פירות ראשונים</w:t>
      </w:r>
      <w:r w:rsidR="00CF4080" w:rsidRPr="00AD1382">
        <w:rPr>
          <w:rFonts w:ascii="David" w:hAnsi="David" w:cs="David"/>
          <w:color w:val="000000"/>
          <w:sz w:val="24"/>
          <w:szCs w:val="24"/>
          <w:rtl/>
        </w:rPr>
        <w:t xml:space="preserve"> </w:t>
      </w:r>
      <w:r w:rsidR="00211C63" w:rsidRPr="00AD1382">
        <w:rPr>
          <w:rFonts w:ascii="David" w:hAnsi="David" w:cs="David"/>
          <w:color w:val="000000"/>
          <w:sz w:val="24"/>
          <w:szCs w:val="24"/>
          <w:rtl/>
        </w:rPr>
        <w:t>[</w:t>
      </w:r>
      <w:r w:rsidR="00211C63" w:rsidRPr="00AD1382">
        <w:rPr>
          <w:rFonts w:ascii="David" w:hAnsi="David" w:cs="David"/>
          <w:color w:val="000000"/>
          <w:sz w:val="24"/>
          <w:szCs w:val="24"/>
        </w:rPr>
        <w:t>Firstfruits</w:t>
      </w:r>
      <w:r w:rsidR="00211C63" w:rsidRPr="00AD1382">
        <w:rPr>
          <w:rFonts w:ascii="David" w:hAnsi="David" w:cs="David"/>
          <w:color w:val="000000"/>
          <w:sz w:val="24"/>
          <w:szCs w:val="24"/>
          <w:rtl/>
        </w:rPr>
        <w:t xml:space="preserve">] </w:t>
      </w:r>
      <w:r w:rsidR="00CF4080" w:rsidRPr="00AD1382">
        <w:rPr>
          <w:rFonts w:ascii="David" w:hAnsi="David" w:cs="David"/>
          <w:color w:val="000000"/>
          <w:sz w:val="24"/>
          <w:szCs w:val="24"/>
          <w:rtl/>
        </w:rPr>
        <w:t xml:space="preserve">שנה קודם לכן, </w:t>
      </w:r>
      <w:r w:rsidR="004E33C3" w:rsidRPr="00AD1382">
        <w:rPr>
          <w:rFonts w:ascii="David" w:hAnsi="David" w:cs="David"/>
          <w:color w:val="000000"/>
          <w:sz w:val="24"/>
          <w:szCs w:val="24"/>
          <w:rtl/>
        </w:rPr>
        <w:t xml:space="preserve">המבקר </w:t>
      </w:r>
      <w:r w:rsidR="00CF4080" w:rsidRPr="00AD1382">
        <w:rPr>
          <w:rFonts w:ascii="David" w:hAnsi="David" w:cs="David"/>
          <w:color w:val="000000"/>
          <w:sz w:val="24"/>
          <w:szCs w:val="24"/>
          <w:rtl/>
        </w:rPr>
        <w:t xml:space="preserve">ארתור </w:t>
      </w:r>
      <w:r w:rsidR="004E33C3" w:rsidRPr="00AD1382">
        <w:rPr>
          <w:rFonts w:ascii="David" w:hAnsi="David" w:cs="David"/>
          <w:color w:val="000000"/>
          <w:sz w:val="24"/>
          <w:szCs w:val="24"/>
          <w:rtl/>
        </w:rPr>
        <w:t xml:space="preserve">א. </w:t>
      </w:r>
      <w:r w:rsidR="00CF4080" w:rsidRPr="00AD1382">
        <w:rPr>
          <w:rFonts w:ascii="David" w:hAnsi="David" w:cs="David"/>
          <w:color w:val="000000"/>
          <w:sz w:val="24"/>
          <w:szCs w:val="24"/>
          <w:rtl/>
        </w:rPr>
        <w:t xml:space="preserve">כהן </w:t>
      </w:r>
      <w:r w:rsidR="00D4238E" w:rsidRPr="00AD1382">
        <w:rPr>
          <w:rFonts w:ascii="David" w:hAnsi="David" w:cs="David"/>
          <w:color w:val="000000"/>
          <w:sz w:val="24"/>
          <w:szCs w:val="24"/>
          <w:rtl/>
        </w:rPr>
        <w:t>ה</w:t>
      </w:r>
      <w:r w:rsidR="00CF4080" w:rsidRPr="00AD1382">
        <w:rPr>
          <w:rFonts w:ascii="David" w:hAnsi="David" w:cs="David"/>
          <w:color w:val="000000"/>
          <w:sz w:val="24"/>
          <w:szCs w:val="24"/>
          <w:rtl/>
        </w:rPr>
        <w:t xml:space="preserve">ציג את היצירות העבריות </w:t>
      </w:r>
      <w:r w:rsidR="00B13FAF" w:rsidRPr="00AD1382">
        <w:rPr>
          <w:rFonts w:ascii="David" w:hAnsi="David" w:cs="David"/>
          <w:color w:val="000000"/>
          <w:sz w:val="24"/>
          <w:szCs w:val="24"/>
          <w:rtl/>
        </w:rPr>
        <w:t xml:space="preserve">המתורגמות </w:t>
      </w:r>
      <w:r w:rsidR="00CF4080" w:rsidRPr="00AD1382">
        <w:rPr>
          <w:rFonts w:ascii="David" w:hAnsi="David" w:cs="David"/>
          <w:color w:val="000000"/>
          <w:sz w:val="24"/>
          <w:szCs w:val="24"/>
          <w:rtl/>
        </w:rPr>
        <w:t xml:space="preserve">כהפך הגמור מיצירות </w:t>
      </w:r>
      <w:r w:rsidR="00CF4080" w:rsidRPr="00AD1382">
        <w:rPr>
          <w:rFonts w:ascii="David" w:hAnsi="David" w:cs="David"/>
          <w:color w:val="000000"/>
          <w:sz w:val="24"/>
          <w:szCs w:val="24"/>
          <w:rtl/>
        </w:rPr>
        <w:lastRenderedPageBreak/>
        <w:t>אופוזיציוניות, ו</w:t>
      </w:r>
      <w:r w:rsidR="00D4238E" w:rsidRPr="00AD1382">
        <w:rPr>
          <w:rFonts w:ascii="David" w:hAnsi="David" w:cs="David"/>
          <w:color w:val="000000"/>
          <w:sz w:val="24"/>
          <w:szCs w:val="24"/>
          <w:rtl/>
        </w:rPr>
        <w:t xml:space="preserve">תיאר אותן </w:t>
      </w:r>
      <w:r w:rsidR="00CF4080" w:rsidRPr="00AD1382">
        <w:rPr>
          <w:rFonts w:ascii="David" w:hAnsi="David" w:cs="David"/>
          <w:color w:val="000000"/>
          <w:sz w:val="24"/>
          <w:szCs w:val="24"/>
          <w:rtl/>
        </w:rPr>
        <w:t>כקונפורמיסטיות ולאומיות</w:t>
      </w:r>
      <w:r w:rsidR="00B13FAF" w:rsidRPr="00AD1382">
        <w:rPr>
          <w:rFonts w:ascii="David" w:hAnsi="David" w:cs="David"/>
          <w:color w:val="000000"/>
          <w:sz w:val="24"/>
          <w:szCs w:val="24"/>
          <w:rtl/>
        </w:rPr>
        <w:t xml:space="preserve"> (אמנם הוא תלה את האשמה בכך</w:t>
      </w:r>
      <w:r w:rsidR="00205DB9" w:rsidRPr="00AD1382">
        <w:rPr>
          <w:rFonts w:ascii="David" w:hAnsi="David" w:cs="David"/>
          <w:color w:val="000000"/>
          <w:sz w:val="24"/>
          <w:szCs w:val="24"/>
          <w:rtl/>
        </w:rPr>
        <w:t xml:space="preserve"> גם</w:t>
      </w:r>
      <w:r w:rsidR="00B13FAF" w:rsidRPr="00AD1382">
        <w:rPr>
          <w:rFonts w:ascii="David" w:hAnsi="David" w:cs="David"/>
          <w:color w:val="000000"/>
          <w:sz w:val="24"/>
          <w:szCs w:val="24"/>
          <w:rtl/>
        </w:rPr>
        <w:t xml:space="preserve"> בקהל הקוראים היהודי באמריקה)</w:t>
      </w:r>
      <w:r w:rsidR="00CF4080" w:rsidRPr="00AD1382">
        <w:rPr>
          <w:rFonts w:ascii="David" w:hAnsi="David" w:cs="David"/>
          <w:color w:val="000000"/>
          <w:sz w:val="24"/>
          <w:szCs w:val="24"/>
          <w:rtl/>
        </w:rPr>
        <w:t>.</w:t>
      </w:r>
      <w:r w:rsidR="00F354CD" w:rsidRPr="00AD1382">
        <w:rPr>
          <w:rStyle w:val="EndnoteReference"/>
          <w:rFonts w:ascii="David" w:hAnsi="David" w:cs="David"/>
          <w:color w:val="000000"/>
          <w:sz w:val="24"/>
          <w:szCs w:val="24"/>
          <w:rtl/>
        </w:rPr>
        <w:endnoteReference w:id="30"/>
      </w:r>
      <w:r w:rsidR="00A176E9" w:rsidRPr="00AD1382">
        <w:rPr>
          <w:rFonts w:ascii="David" w:hAnsi="David" w:cs="David"/>
          <w:color w:val="000000"/>
          <w:sz w:val="24"/>
          <w:szCs w:val="24"/>
          <w:rtl/>
        </w:rPr>
        <w:t xml:space="preserve"> ואולם אלה היו מקרים חריגים למדי בדפוס ה</w:t>
      </w:r>
      <w:r w:rsidR="00B420A8" w:rsidRPr="00AD1382">
        <w:rPr>
          <w:rFonts w:ascii="David" w:hAnsi="David" w:cs="David"/>
          <w:color w:val="000000"/>
          <w:sz w:val="24"/>
          <w:szCs w:val="24"/>
          <w:rtl/>
        </w:rPr>
        <w:t>שליט</w:t>
      </w:r>
      <w:r w:rsidR="00A176E9" w:rsidRPr="00AD1382">
        <w:rPr>
          <w:rFonts w:ascii="David" w:hAnsi="David" w:cs="David"/>
          <w:color w:val="000000"/>
          <w:sz w:val="24"/>
          <w:szCs w:val="24"/>
          <w:rtl/>
        </w:rPr>
        <w:t xml:space="preserve"> של השיח הספרותי. </w:t>
      </w:r>
      <w:r w:rsidR="001A1F69" w:rsidRPr="00AD1382">
        <w:rPr>
          <w:rFonts w:ascii="David" w:hAnsi="David" w:cs="David"/>
          <w:color w:val="000000"/>
          <w:sz w:val="24"/>
          <w:szCs w:val="24"/>
          <w:rtl/>
        </w:rPr>
        <w:t>דיוק</w:t>
      </w:r>
      <w:r w:rsidR="00A176E9" w:rsidRPr="00AD1382">
        <w:rPr>
          <w:rFonts w:ascii="David" w:hAnsi="David" w:cs="David"/>
          <w:color w:val="000000"/>
          <w:sz w:val="24"/>
          <w:szCs w:val="24"/>
          <w:rtl/>
        </w:rPr>
        <w:t>נה</w:t>
      </w:r>
      <w:r w:rsidR="001A1F69" w:rsidRPr="00AD1382">
        <w:rPr>
          <w:rFonts w:ascii="David" w:hAnsi="David" w:cs="David"/>
          <w:color w:val="000000"/>
          <w:sz w:val="24"/>
          <w:szCs w:val="24"/>
          <w:rtl/>
        </w:rPr>
        <w:t xml:space="preserve"> </w:t>
      </w:r>
      <w:r w:rsidR="00205DB9" w:rsidRPr="00AD1382">
        <w:rPr>
          <w:rFonts w:ascii="David" w:hAnsi="David" w:cs="David"/>
          <w:color w:val="000000"/>
          <w:sz w:val="24"/>
          <w:szCs w:val="24"/>
          <w:rtl/>
        </w:rPr>
        <w:t>ש</w:t>
      </w:r>
      <w:r w:rsidR="001A1F69" w:rsidRPr="00AD1382">
        <w:rPr>
          <w:rFonts w:ascii="David" w:hAnsi="David" w:cs="David"/>
          <w:color w:val="000000"/>
          <w:sz w:val="24"/>
          <w:szCs w:val="24"/>
          <w:rtl/>
        </w:rPr>
        <w:t>ל</w:t>
      </w:r>
      <w:r w:rsidR="00205DB9" w:rsidRPr="00AD1382">
        <w:rPr>
          <w:rFonts w:ascii="David" w:hAnsi="David" w:cs="David"/>
          <w:color w:val="000000"/>
          <w:sz w:val="24"/>
          <w:szCs w:val="24"/>
          <w:rtl/>
        </w:rPr>
        <w:t xml:space="preserve"> ה</w:t>
      </w:r>
      <w:r w:rsidR="001A1F69" w:rsidRPr="00AD1382">
        <w:rPr>
          <w:rFonts w:ascii="David" w:hAnsi="David" w:cs="David"/>
          <w:color w:val="000000"/>
          <w:sz w:val="24"/>
          <w:szCs w:val="24"/>
          <w:rtl/>
        </w:rPr>
        <w:t>ספרות המתורגמת מעברית, ו</w:t>
      </w:r>
      <w:r w:rsidR="00D1443D" w:rsidRPr="00AD1382">
        <w:rPr>
          <w:rFonts w:ascii="David" w:hAnsi="David" w:cs="David"/>
          <w:color w:val="000000"/>
          <w:sz w:val="24"/>
          <w:szCs w:val="24"/>
          <w:rtl/>
        </w:rPr>
        <w:t xml:space="preserve">של </w:t>
      </w:r>
      <w:r w:rsidR="00205DB9" w:rsidRPr="00AD1382">
        <w:rPr>
          <w:rFonts w:ascii="David" w:hAnsi="David" w:cs="David"/>
          <w:color w:val="000000"/>
          <w:sz w:val="24"/>
          <w:szCs w:val="24"/>
          <w:rtl/>
        </w:rPr>
        <w:t>ה</w:t>
      </w:r>
      <w:r w:rsidR="001A1F69" w:rsidRPr="00AD1382">
        <w:rPr>
          <w:rFonts w:ascii="David" w:hAnsi="David" w:cs="David"/>
          <w:color w:val="000000"/>
          <w:sz w:val="24"/>
          <w:szCs w:val="24"/>
          <w:rtl/>
        </w:rPr>
        <w:t>ישראליו</w:t>
      </w:r>
      <w:r w:rsidR="00D1443D" w:rsidRPr="00AD1382">
        <w:rPr>
          <w:rFonts w:ascii="David" w:hAnsi="David" w:cs="David"/>
          <w:color w:val="000000"/>
          <w:sz w:val="24"/>
          <w:szCs w:val="24"/>
          <w:rtl/>
        </w:rPr>
        <w:t>ּ</w:t>
      </w:r>
      <w:r w:rsidR="001A1F69" w:rsidRPr="00AD1382">
        <w:rPr>
          <w:rFonts w:ascii="David" w:hAnsi="David" w:cs="David"/>
          <w:color w:val="000000"/>
          <w:sz w:val="24"/>
          <w:szCs w:val="24"/>
          <w:rtl/>
        </w:rPr>
        <w:t xml:space="preserve">ת שהיא </w:t>
      </w:r>
      <w:r w:rsidR="00D1443D" w:rsidRPr="00AD1382">
        <w:rPr>
          <w:rFonts w:ascii="David" w:hAnsi="David" w:cs="David"/>
          <w:color w:val="000000"/>
          <w:sz w:val="24"/>
          <w:szCs w:val="24"/>
          <w:rtl/>
        </w:rPr>
        <w:t>הציגה</w:t>
      </w:r>
      <w:r w:rsidR="001A1F69" w:rsidRPr="00AD1382">
        <w:rPr>
          <w:rFonts w:ascii="David" w:hAnsi="David" w:cs="David"/>
          <w:color w:val="000000"/>
          <w:sz w:val="24"/>
          <w:szCs w:val="24"/>
          <w:rtl/>
        </w:rPr>
        <w:t xml:space="preserve">, </w:t>
      </w:r>
      <w:r w:rsidR="00A176E9" w:rsidRPr="00AD1382">
        <w:rPr>
          <w:rFonts w:ascii="David" w:hAnsi="David" w:cs="David"/>
          <w:color w:val="000000"/>
          <w:sz w:val="24"/>
          <w:szCs w:val="24"/>
          <w:rtl/>
        </w:rPr>
        <w:t xml:space="preserve">היה </w:t>
      </w:r>
      <w:r w:rsidR="00D1443D" w:rsidRPr="00AD1382">
        <w:rPr>
          <w:rFonts w:ascii="David" w:hAnsi="David" w:cs="David"/>
          <w:color w:val="000000"/>
          <w:sz w:val="24"/>
          <w:szCs w:val="24"/>
          <w:rtl/>
        </w:rPr>
        <w:t>דיוקן בעל מאפיינים הומניסטיים וביקורתיים מובהקים</w:t>
      </w:r>
      <w:r w:rsidR="00205DB9" w:rsidRPr="00AD1382">
        <w:rPr>
          <w:rFonts w:ascii="David" w:hAnsi="David" w:cs="David"/>
          <w:color w:val="000000"/>
          <w:sz w:val="24"/>
          <w:szCs w:val="24"/>
          <w:rtl/>
        </w:rPr>
        <w:t>. דיוקן זה</w:t>
      </w:r>
      <w:r w:rsidR="00D1443D" w:rsidRPr="00AD1382">
        <w:rPr>
          <w:rFonts w:ascii="David" w:hAnsi="David" w:cs="David"/>
          <w:color w:val="000000"/>
          <w:sz w:val="24"/>
          <w:szCs w:val="24"/>
          <w:rtl/>
        </w:rPr>
        <w:t xml:space="preserve"> </w:t>
      </w:r>
      <w:r w:rsidR="00205DB9" w:rsidRPr="00AD1382">
        <w:rPr>
          <w:rFonts w:ascii="David" w:hAnsi="David" w:cs="David"/>
          <w:color w:val="000000"/>
          <w:sz w:val="24"/>
          <w:szCs w:val="24"/>
          <w:rtl/>
        </w:rPr>
        <w:t>נוצר בעשורים</w:t>
      </w:r>
      <w:r w:rsidR="001A1F69" w:rsidRPr="00AD1382">
        <w:rPr>
          <w:rFonts w:ascii="David" w:hAnsi="David" w:cs="David"/>
          <w:color w:val="000000"/>
          <w:sz w:val="24"/>
          <w:szCs w:val="24"/>
          <w:rtl/>
        </w:rPr>
        <w:t xml:space="preserve"> </w:t>
      </w:r>
      <w:r w:rsidR="00205DB9" w:rsidRPr="00AD1382">
        <w:rPr>
          <w:rFonts w:ascii="David" w:hAnsi="David" w:cs="David"/>
          <w:color w:val="000000"/>
          <w:sz w:val="24"/>
          <w:szCs w:val="24"/>
          <w:rtl/>
        </w:rPr>
        <w:t xml:space="preserve">אלה </w:t>
      </w:r>
      <w:r w:rsidR="001A1F69" w:rsidRPr="00AD1382">
        <w:rPr>
          <w:rFonts w:ascii="David" w:hAnsi="David" w:cs="David"/>
          <w:color w:val="000000"/>
          <w:sz w:val="24"/>
          <w:szCs w:val="24"/>
          <w:rtl/>
        </w:rPr>
        <w:t>בזרם המרכזי בשיח העיתונאי והספרותי באמריקה</w:t>
      </w:r>
      <w:r w:rsidR="00CF17F9" w:rsidRPr="00AD1382">
        <w:rPr>
          <w:rFonts w:ascii="David" w:hAnsi="David" w:cs="David"/>
          <w:color w:val="000000"/>
          <w:sz w:val="24"/>
          <w:szCs w:val="24"/>
          <w:rtl/>
        </w:rPr>
        <w:t xml:space="preserve">. </w:t>
      </w:r>
      <w:r w:rsidR="006A62A9" w:rsidRPr="00AD1382">
        <w:rPr>
          <w:rFonts w:ascii="David" w:hAnsi="David" w:cs="David"/>
          <w:color w:val="000000"/>
          <w:sz w:val="24"/>
          <w:szCs w:val="24"/>
          <w:rtl/>
        </w:rPr>
        <w:t xml:space="preserve">הרשימות אמנם </w:t>
      </w:r>
      <w:r w:rsidR="00F354CD" w:rsidRPr="00AD1382">
        <w:rPr>
          <w:rFonts w:ascii="David" w:hAnsi="David" w:cs="David"/>
          <w:color w:val="000000"/>
          <w:sz w:val="24"/>
          <w:szCs w:val="24"/>
          <w:rtl/>
        </w:rPr>
        <w:t>ה</w:t>
      </w:r>
      <w:r w:rsidR="006A62A9" w:rsidRPr="00AD1382">
        <w:rPr>
          <w:rFonts w:ascii="David" w:hAnsi="David" w:cs="David"/>
          <w:color w:val="000000"/>
          <w:sz w:val="24"/>
          <w:szCs w:val="24"/>
          <w:rtl/>
        </w:rPr>
        <w:t xml:space="preserve">ניחו </w:t>
      </w:r>
      <w:r w:rsidR="00E8590E" w:rsidRPr="00AD1382">
        <w:rPr>
          <w:rFonts w:ascii="David" w:hAnsi="David" w:cs="David"/>
          <w:color w:val="000000"/>
          <w:sz w:val="24"/>
          <w:szCs w:val="24"/>
          <w:rtl/>
        </w:rPr>
        <w:t xml:space="preserve">לעיתים </w:t>
      </w:r>
      <w:r w:rsidR="006A62A9" w:rsidRPr="00AD1382">
        <w:rPr>
          <w:rFonts w:ascii="David" w:hAnsi="David" w:cs="David"/>
          <w:color w:val="000000"/>
          <w:sz w:val="24"/>
          <w:szCs w:val="24"/>
          <w:rtl/>
        </w:rPr>
        <w:t xml:space="preserve">שישראל </w:t>
      </w:r>
      <w:r w:rsidR="00AF3309" w:rsidRPr="00AD1382">
        <w:rPr>
          <w:rFonts w:ascii="David" w:hAnsi="David" w:cs="David"/>
          <w:color w:val="000000"/>
          <w:sz w:val="24"/>
          <w:szCs w:val="24"/>
          <w:rtl/>
        </w:rPr>
        <w:t xml:space="preserve">ומדיניותה </w:t>
      </w:r>
      <w:r w:rsidR="006A62A9" w:rsidRPr="00AD1382">
        <w:rPr>
          <w:rFonts w:ascii="David" w:hAnsi="David" w:cs="David"/>
          <w:color w:val="000000"/>
          <w:sz w:val="24"/>
          <w:szCs w:val="24"/>
          <w:rtl/>
        </w:rPr>
        <w:t>ראוי</w:t>
      </w:r>
      <w:r w:rsidR="00AF3309" w:rsidRPr="00AD1382">
        <w:rPr>
          <w:rFonts w:ascii="David" w:hAnsi="David" w:cs="David"/>
          <w:color w:val="000000"/>
          <w:sz w:val="24"/>
          <w:szCs w:val="24"/>
          <w:rtl/>
        </w:rPr>
        <w:t>ות</w:t>
      </w:r>
      <w:r w:rsidR="006A62A9" w:rsidRPr="00AD1382">
        <w:rPr>
          <w:rFonts w:ascii="David" w:hAnsi="David" w:cs="David"/>
          <w:color w:val="000000"/>
          <w:sz w:val="24"/>
          <w:szCs w:val="24"/>
          <w:rtl/>
        </w:rPr>
        <w:t xml:space="preserve"> לביקורת, אך הן </w:t>
      </w:r>
      <w:r w:rsidR="00F354CD" w:rsidRPr="00AD1382">
        <w:rPr>
          <w:rFonts w:ascii="David" w:hAnsi="David" w:cs="David"/>
          <w:color w:val="000000"/>
          <w:sz w:val="24"/>
          <w:szCs w:val="24"/>
          <w:rtl/>
        </w:rPr>
        <w:t>ה</w:t>
      </w:r>
      <w:r w:rsidR="006A62A9" w:rsidRPr="00AD1382">
        <w:rPr>
          <w:rFonts w:ascii="David" w:hAnsi="David" w:cs="David"/>
          <w:color w:val="000000"/>
          <w:sz w:val="24"/>
          <w:szCs w:val="24"/>
          <w:rtl/>
        </w:rPr>
        <w:t xml:space="preserve">תרכזו בסופרים המזוהים עם השמאל </w:t>
      </w:r>
      <w:r w:rsidR="00410E08" w:rsidRPr="00AD1382">
        <w:rPr>
          <w:rFonts w:ascii="David" w:hAnsi="David" w:cs="David"/>
          <w:color w:val="000000"/>
          <w:sz w:val="24"/>
          <w:szCs w:val="24"/>
          <w:rtl/>
        </w:rPr>
        <w:t xml:space="preserve">ובאומץ הפוליטי שלהם, </w:t>
      </w:r>
      <w:r w:rsidR="006A62A9" w:rsidRPr="00AD1382">
        <w:rPr>
          <w:rFonts w:ascii="David" w:hAnsi="David" w:cs="David"/>
          <w:color w:val="000000"/>
          <w:sz w:val="24"/>
          <w:szCs w:val="24"/>
          <w:rtl/>
        </w:rPr>
        <w:t xml:space="preserve">ופחות </w:t>
      </w:r>
      <w:r w:rsidR="00F76302" w:rsidRPr="00AD1382">
        <w:rPr>
          <w:rFonts w:ascii="David" w:hAnsi="David" w:cs="David"/>
          <w:color w:val="000000"/>
          <w:sz w:val="24"/>
          <w:szCs w:val="24"/>
          <w:rtl/>
        </w:rPr>
        <w:t>במצב הקשה ש</w:t>
      </w:r>
      <w:r w:rsidR="006B34AE" w:rsidRPr="00AD1382">
        <w:rPr>
          <w:rFonts w:ascii="David" w:hAnsi="David" w:cs="David"/>
          <w:color w:val="000000"/>
          <w:sz w:val="24"/>
          <w:szCs w:val="24"/>
          <w:rtl/>
        </w:rPr>
        <w:t xml:space="preserve">עורר </w:t>
      </w:r>
      <w:r w:rsidR="00F76302" w:rsidRPr="00AD1382">
        <w:rPr>
          <w:rFonts w:ascii="David" w:hAnsi="David" w:cs="David"/>
          <w:color w:val="000000"/>
          <w:sz w:val="24"/>
          <w:szCs w:val="24"/>
          <w:rtl/>
        </w:rPr>
        <w:t>את הביקורת</w:t>
      </w:r>
      <w:r w:rsidR="006A62A9" w:rsidRPr="00AD1382">
        <w:rPr>
          <w:rFonts w:ascii="David" w:hAnsi="David" w:cs="David"/>
          <w:color w:val="000000"/>
          <w:sz w:val="24"/>
          <w:szCs w:val="24"/>
          <w:rtl/>
        </w:rPr>
        <w:t xml:space="preserve"> שלהם</w:t>
      </w:r>
      <w:r w:rsidR="00AF3309" w:rsidRPr="00AD1382">
        <w:rPr>
          <w:rFonts w:ascii="David" w:hAnsi="David" w:cs="David"/>
          <w:color w:val="000000"/>
          <w:sz w:val="24"/>
          <w:szCs w:val="24"/>
          <w:rtl/>
        </w:rPr>
        <w:t>.</w:t>
      </w:r>
      <w:r w:rsidR="006A62A9" w:rsidRPr="00AD1382">
        <w:rPr>
          <w:rFonts w:ascii="David" w:hAnsi="David" w:cs="David"/>
          <w:color w:val="000000"/>
          <w:sz w:val="24"/>
          <w:szCs w:val="24"/>
          <w:rtl/>
        </w:rPr>
        <w:t xml:space="preserve"> </w:t>
      </w:r>
      <w:r w:rsidR="00AF3309" w:rsidRPr="00AD1382">
        <w:rPr>
          <w:rFonts w:ascii="David" w:hAnsi="David" w:cs="David"/>
          <w:color w:val="000000"/>
          <w:sz w:val="24"/>
          <w:szCs w:val="24"/>
          <w:rtl/>
        </w:rPr>
        <w:t xml:space="preserve">הן </w:t>
      </w:r>
      <w:r w:rsidR="006A62A9" w:rsidRPr="00AD1382">
        <w:rPr>
          <w:rFonts w:ascii="David" w:hAnsi="David" w:cs="David"/>
          <w:color w:val="000000"/>
          <w:sz w:val="24"/>
          <w:szCs w:val="24"/>
          <w:rtl/>
        </w:rPr>
        <w:t>ב</w:t>
      </w:r>
      <w:r w:rsidR="00F354CD" w:rsidRPr="00AD1382">
        <w:rPr>
          <w:rFonts w:ascii="David" w:hAnsi="David" w:cs="David"/>
          <w:color w:val="000000"/>
          <w:sz w:val="24"/>
          <w:szCs w:val="24"/>
          <w:rtl/>
        </w:rPr>
        <w:t>י</w:t>
      </w:r>
      <w:r w:rsidR="006A62A9" w:rsidRPr="00AD1382">
        <w:rPr>
          <w:rFonts w:ascii="David" w:hAnsi="David" w:cs="David"/>
          <w:color w:val="000000"/>
          <w:sz w:val="24"/>
          <w:szCs w:val="24"/>
          <w:rtl/>
        </w:rPr>
        <w:t xml:space="preserve">טאו </w:t>
      </w:r>
      <w:r w:rsidR="00AF3309" w:rsidRPr="00AD1382">
        <w:rPr>
          <w:rFonts w:ascii="David" w:hAnsi="David" w:cs="David"/>
          <w:color w:val="000000"/>
          <w:sz w:val="24"/>
          <w:szCs w:val="24"/>
          <w:rtl/>
        </w:rPr>
        <w:t xml:space="preserve">בראש ובראשונה </w:t>
      </w:r>
      <w:r w:rsidR="006A62A9" w:rsidRPr="00AD1382">
        <w:rPr>
          <w:rFonts w:ascii="David" w:hAnsi="David" w:cs="David"/>
          <w:color w:val="000000"/>
          <w:sz w:val="24"/>
          <w:szCs w:val="24"/>
          <w:rtl/>
        </w:rPr>
        <w:t>הערכה למדינה ש"יש לה סופרים כאלה".</w:t>
      </w:r>
      <w:r w:rsidR="00CF17F9" w:rsidRPr="00AD1382">
        <w:rPr>
          <w:rFonts w:ascii="David" w:hAnsi="David" w:cs="David"/>
          <w:color w:val="000000"/>
          <w:sz w:val="24"/>
          <w:szCs w:val="24"/>
          <w:rtl/>
        </w:rPr>
        <w:t xml:space="preserve"> בחלק הבא </w:t>
      </w:r>
      <w:r w:rsidR="00AF5A06" w:rsidRPr="00AD1382">
        <w:rPr>
          <w:rFonts w:ascii="David" w:hAnsi="David" w:cs="David"/>
          <w:color w:val="000000"/>
          <w:sz w:val="24"/>
          <w:szCs w:val="24"/>
          <w:rtl/>
        </w:rPr>
        <w:t xml:space="preserve">אבקש להראות </w:t>
      </w:r>
      <w:r w:rsidR="00CF17F9" w:rsidRPr="00AD1382">
        <w:rPr>
          <w:rFonts w:ascii="David" w:hAnsi="David" w:cs="David"/>
          <w:color w:val="000000"/>
          <w:sz w:val="24"/>
          <w:szCs w:val="24"/>
          <w:rtl/>
        </w:rPr>
        <w:t>ש</w:t>
      </w:r>
      <w:r w:rsidR="00426C34" w:rsidRPr="00AD1382">
        <w:rPr>
          <w:rFonts w:ascii="David" w:hAnsi="David" w:cs="David"/>
          <w:color w:val="000000"/>
          <w:sz w:val="24"/>
          <w:szCs w:val="24"/>
          <w:rtl/>
        </w:rPr>
        <w:t xml:space="preserve">הדפוס הזה </w:t>
      </w:r>
      <w:r w:rsidR="00D12482" w:rsidRPr="00AD1382">
        <w:rPr>
          <w:rFonts w:ascii="David" w:hAnsi="David" w:cs="David"/>
          <w:color w:val="000000"/>
          <w:sz w:val="24"/>
          <w:szCs w:val="24"/>
          <w:rtl/>
        </w:rPr>
        <w:t xml:space="preserve">עמד </w:t>
      </w:r>
      <w:r w:rsidR="00426C34" w:rsidRPr="00AD1382">
        <w:rPr>
          <w:rFonts w:ascii="David" w:hAnsi="David" w:cs="David"/>
          <w:color w:val="000000"/>
          <w:sz w:val="24"/>
          <w:szCs w:val="24"/>
          <w:rtl/>
        </w:rPr>
        <w:t xml:space="preserve">לעיתים </w:t>
      </w:r>
      <w:r w:rsidR="005E54EE" w:rsidRPr="00AD1382">
        <w:rPr>
          <w:rFonts w:ascii="David" w:hAnsi="David" w:cs="David"/>
          <w:color w:val="000000"/>
          <w:sz w:val="24"/>
          <w:szCs w:val="24"/>
          <w:rtl/>
        </w:rPr>
        <w:t>בסתירה</w:t>
      </w:r>
      <w:r w:rsidR="00C16C39" w:rsidRPr="00AD1382">
        <w:rPr>
          <w:rFonts w:ascii="David" w:hAnsi="David" w:cs="David"/>
          <w:color w:val="000000"/>
          <w:sz w:val="24"/>
          <w:szCs w:val="24"/>
          <w:rtl/>
        </w:rPr>
        <w:t xml:space="preserve"> גמורה</w:t>
      </w:r>
      <w:r w:rsidR="005E54EE" w:rsidRPr="00AD1382">
        <w:rPr>
          <w:rFonts w:ascii="David" w:hAnsi="David" w:cs="David"/>
          <w:color w:val="000000"/>
          <w:sz w:val="24"/>
          <w:szCs w:val="24"/>
          <w:rtl/>
        </w:rPr>
        <w:t xml:space="preserve"> לאופן </w:t>
      </w:r>
      <w:r w:rsidR="00AF5A06" w:rsidRPr="00AD1382">
        <w:rPr>
          <w:rFonts w:ascii="David" w:hAnsi="David" w:cs="David"/>
          <w:color w:val="000000"/>
          <w:sz w:val="24"/>
          <w:szCs w:val="24"/>
          <w:rtl/>
        </w:rPr>
        <w:t>תיווכ</w:t>
      </w:r>
      <w:r w:rsidR="0018189A" w:rsidRPr="00AD1382">
        <w:rPr>
          <w:rFonts w:ascii="David" w:hAnsi="David" w:cs="David"/>
          <w:color w:val="000000"/>
          <w:sz w:val="24"/>
          <w:szCs w:val="24"/>
          <w:rtl/>
        </w:rPr>
        <w:t>ן</w:t>
      </w:r>
      <w:r w:rsidR="00AF5A06" w:rsidRPr="00AD1382">
        <w:rPr>
          <w:rFonts w:ascii="David" w:hAnsi="David" w:cs="David"/>
          <w:color w:val="000000"/>
          <w:sz w:val="24"/>
          <w:szCs w:val="24"/>
          <w:rtl/>
        </w:rPr>
        <w:t xml:space="preserve"> </w:t>
      </w:r>
      <w:r w:rsidR="00426C34" w:rsidRPr="00AD1382">
        <w:rPr>
          <w:rFonts w:ascii="David" w:hAnsi="David" w:cs="David"/>
          <w:i/>
          <w:iCs/>
          <w:color w:val="000000"/>
          <w:sz w:val="24"/>
          <w:szCs w:val="24"/>
          <w:rtl/>
        </w:rPr>
        <w:t>בפועל</w:t>
      </w:r>
      <w:r w:rsidR="00426C34" w:rsidRPr="00AD1382">
        <w:rPr>
          <w:rFonts w:ascii="David" w:hAnsi="David" w:cs="David"/>
          <w:color w:val="000000"/>
          <w:sz w:val="24"/>
          <w:szCs w:val="24"/>
          <w:rtl/>
        </w:rPr>
        <w:t xml:space="preserve"> </w:t>
      </w:r>
      <w:r w:rsidR="00AF5A06" w:rsidRPr="00AD1382">
        <w:rPr>
          <w:rFonts w:ascii="David" w:hAnsi="David" w:cs="David"/>
          <w:color w:val="000000"/>
          <w:sz w:val="24"/>
          <w:szCs w:val="24"/>
          <w:rtl/>
        </w:rPr>
        <w:t xml:space="preserve">של </w:t>
      </w:r>
      <w:r w:rsidR="0018189A" w:rsidRPr="00AD1382">
        <w:rPr>
          <w:rFonts w:ascii="David" w:hAnsi="David" w:cs="David"/>
          <w:color w:val="000000"/>
          <w:sz w:val="24"/>
          <w:szCs w:val="24"/>
          <w:rtl/>
        </w:rPr>
        <w:t xml:space="preserve">יצירות </w:t>
      </w:r>
      <w:r w:rsidR="00617875" w:rsidRPr="00AD1382">
        <w:rPr>
          <w:rFonts w:ascii="David" w:hAnsi="David" w:cs="David"/>
          <w:color w:val="000000"/>
          <w:sz w:val="24"/>
          <w:szCs w:val="24"/>
          <w:rtl/>
        </w:rPr>
        <w:t xml:space="preserve">עבריות </w:t>
      </w:r>
      <w:r w:rsidR="00AD6DB5" w:rsidRPr="00AD1382">
        <w:rPr>
          <w:rFonts w:ascii="David" w:hAnsi="David" w:cs="David"/>
          <w:color w:val="000000"/>
          <w:sz w:val="24"/>
          <w:szCs w:val="24"/>
          <w:rtl/>
        </w:rPr>
        <w:t xml:space="preserve">ספציפיות </w:t>
      </w:r>
      <w:r w:rsidR="00172B88" w:rsidRPr="00AD1382">
        <w:rPr>
          <w:rFonts w:ascii="David" w:hAnsi="David" w:cs="David"/>
          <w:color w:val="000000"/>
          <w:sz w:val="24"/>
          <w:szCs w:val="24"/>
          <w:rtl/>
        </w:rPr>
        <w:t>לקהל קוראיהן האמריקני</w:t>
      </w:r>
      <w:r w:rsidR="00B324C7" w:rsidRPr="00AD1382">
        <w:rPr>
          <w:rFonts w:ascii="David" w:hAnsi="David" w:cs="David"/>
          <w:color w:val="000000"/>
          <w:sz w:val="24"/>
          <w:szCs w:val="24"/>
          <w:rtl/>
        </w:rPr>
        <w:t xml:space="preserve">. </w:t>
      </w:r>
      <w:r w:rsidR="003627DE" w:rsidRPr="00AD1382">
        <w:rPr>
          <w:rFonts w:ascii="David" w:hAnsi="David" w:cs="David"/>
          <w:color w:val="000000"/>
          <w:sz w:val="24"/>
          <w:szCs w:val="24"/>
          <w:rtl/>
        </w:rPr>
        <w:t xml:space="preserve">בצורה מעודנת ולא פעם סמויה מן העין, </w:t>
      </w:r>
      <w:r w:rsidR="00B324C7" w:rsidRPr="00AD1382">
        <w:rPr>
          <w:rFonts w:ascii="David" w:hAnsi="David" w:cs="David"/>
          <w:color w:val="000000"/>
          <w:sz w:val="24"/>
          <w:szCs w:val="24"/>
          <w:rtl/>
        </w:rPr>
        <w:t xml:space="preserve">השיח המתווך </w:t>
      </w:r>
      <w:r w:rsidR="00675178" w:rsidRPr="00AD1382">
        <w:rPr>
          <w:rFonts w:ascii="David" w:hAnsi="David" w:cs="David"/>
          <w:color w:val="000000"/>
          <w:sz w:val="24"/>
          <w:szCs w:val="24"/>
          <w:rtl/>
        </w:rPr>
        <w:t>הלביש ל</w:t>
      </w:r>
      <w:r w:rsidR="00B324C7" w:rsidRPr="00AD1382">
        <w:rPr>
          <w:rFonts w:ascii="David" w:hAnsi="David" w:cs="David"/>
          <w:color w:val="000000"/>
          <w:sz w:val="24"/>
          <w:szCs w:val="24"/>
          <w:rtl/>
        </w:rPr>
        <w:t xml:space="preserve">ספרות העברית </w:t>
      </w:r>
      <w:r w:rsidR="00675178" w:rsidRPr="00AD1382">
        <w:rPr>
          <w:rFonts w:ascii="David" w:hAnsi="David" w:cs="David"/>
          <w:color w:val="000000"/>
          <w:sz w:val="24"/>
          <w:szCs w:val="24"/>
          <w:rtl/>
        </w:rPr>
        <w:t xml:space="preserve">מחלצות </w:t>
      </w:r>
      <w:r w:rsidR="00426C34" w:rsidRPr="00AD1382">
        <w:rPr>
          <w:rFonts w:ascii="David" w:hAnsi="David" w:cs="David"/>
          <w:color w:val="000000"/>
          <w:sz w:val="24"/>
          <w:szCs w:val="24"/>
          <w:rtl/>
        </w:rPr>
        <w:t>אחרות</w:t>
      </w:r>
      <w:r w:rsidR="00675178" w:rsidRPr="00AD1382">
        <w:rPr>
          <w:rFonts w:ascii="David" w:hAnsi="David" w:cs="David"/>
          <w:color w:val="000000"/>
          <w:sz w:val="24"/>
          <w:szCs w:val="24"/>
          <w:rtl/>
        </w:rPr>
        <w:t xml:space="preserve"> מכפי שלבש</w:t>
      </w:r>
      <w:r w:rsidR="00C16C39" w:rsidRPr="00AD1382">
        <w:rPr>
          <w:rFonts w:ascii="David" w:hAnsi="David" w:cs="David"/>
          <w:color w:val="000000"/>
          <w:sz w:val="24"/>
          <w:szCs w:val="24"/>
          <w:rtl/>
        </w:rPr>
        <w:t>ה</w:t>
      </w:r>
      <w:r w:rsidR="00675178" w:rsidRPr="00AD1382">
        <w:rPr>
          <w:rFonts w:ascii="David" w:hAnsi="David" w:cs="David"/>
          <w:color w:val="000000"/>
          <w:sz w:val="24"/>
          <w:szCs w:val="24"/>
          <w:rtl/>
        </w:rPr>
        <w:t xml:space="preserve"> במקור</w:t>
      </w:r>
      <w:r w:rsidR="005E54EE" w:rsidRPr="00AD1382">
        <w:rPr>
          <w:rFonts w:ascii="David" w:hAnsi="David" w:cs="David"/>
          <w:color w:val="000000"/>
          <w:sz w:val="24"/>
          <w:szCs w:val="24"/>
          <w:rtl/>
        </w:rPr>
        <w:t xml:space="preserve">, לפעמים </w:t>
      </w:r>
      <w:r w:rsidR="00617875" w:rsidRPr="00AD1382">
        <w:rPr>
          <w:rFonts w:ascii="David" w:hAnsi="David" w:cs="David"/>
          <w:color w:val="000000"/>
          <w:sz w:val="24"/>
          <w:szCs w:val="24"/>
          <w:rtl/>
        </w:rPr>
        <w:t xml:space="preserve">אפילו </w:t>
      </w:r>
      <w:r w:rsidR="005E54EE" w:rsidRPr="00AD1382">
        <w:rPr>
          <w:rFonts w:ascii="David" w:hAnsi="David" w:cs="David"/>
          <w:color w:val="000000"/>
          <w:sz w:val="24"/>
          <w:szCs w:val="24"/>
          <w:rtl/>
        </w:rPr>
        <w:t xml:space="preserve">באותן הקדמות ורשימות ביקורת </w:t>
      </w:r>
      <w:r w:rsidR="00CF4080" w:rsidRPr="00AD1382">
        <w:rPr>
          <w:rFonts w:ascii="David" w:hAnsi="David" w:cs="David"/>
          <w:color w:val="000000"/>
          <w:sz w:val="24"/>
          <w:szCs w:val="24"/>
          <w:rtl/>
        </w:rPr>
        <w:t>שהוזכרו לעיל</w:t>
      </w:r>
      <w:r w:rsidR="00172B88" w:rsidRPr="00AD1382">
        <w:rPr>
          <w:rFonts w:ascii="David" w:hAnsi="David" w:cs="David"/>
          <w:color w:val="000000"/>
          <w:sz w:val="24"/>
          <w:szCs w:val="24"/>
          <w:rtl/>
        </w:rPr>
        <w:t xml:space="preserve">, </w:t>
      </w:r>
      <w:r w:rsidR="00D1443D" w:rsidRPr="00AD1382">
        <w:rPr>
          <w:rFonts w:ascii="David" w:hAnsi="David" w:cs="David"/>
          <w:color w:val="000000"/>
          <w:sz w:val="24"/>
          <w:szCs w:val="24"/>
          <w:rtl/>
        </w:rPr>
        <w:t xml:space="preserve">ולעיתים אפילו </w:t>
      </w:r>
      <w:r w:rsidR="00172B88" w:rsidRPr="00AD1382">
        <w:rPr>
          <w:rFonts w:ascii="David" w:hAnsi="David" w:cs="David"/>
          <w:color w:val="000000"/>
          <w:sz w:val="24"/>
          <w:szCs w:val="24"/>
          <w:rtl/>
        </w:rPr>
        <w:t>בתרגום עצמו</w:t>
      </w:r>
      <w:r w:rsidR="00AF5A06" w:rsidRPr="00AD1382">
        <w:rPr>
          <w:rFonts w:ascii="David" w:hAnsi="David" w:cs="David"/>
          <w:color w:val="000000"/>
          <w:sz w:val="24"/>
          <w:szCs w:val="24"/>
          <w:rtl/>
        </w:rPr>
        <w:t>.</w:t>
      </w:r>
    </w:p>
    <w:p w:rsidR="00F5151E" w:rsidRPr="00AD1382" w:rsidRDefault="00F5151E" w:rsidP="00F5151E">
      <w:pPr>
        <w:bidi/>
        <w:spacing w:line="360" w:lineRule="auto"/>
        <w:jc w:val="both"/>
        <w:rPr>
          <w:rFonts w:ascii="David" w:hAnsi="David" w:cs="David"/>
          <w:b/>
          <w:bCs/>
          <w:color w:val="000000"/>
          <w:sz w:val="24"/>
          <w:szCs w:val="24"/>
          <w:rtl/>
        </w:rPr>
      </w:pPr>
    </w:p>
    <w:p w:rsidR="004868FD" w:rsidRPr="00AD1382" w:rsidRDefault="00F557C1" w:rsidP="00B11F24">
      <w:pPr>
        <w:bidi/>
        <w:spacing w:line="360" w:lineRule="auto"/>
        <w:jc w:val="both"/>
        <w:rPr>
          <w:rFonts w:ascii="David" w:hAnsi="David" w:cs="David"/>
          <w:color w:val="000000"/>
          <w:sz w:val="24"/>
          <w:szCs w:val="24"/>
          <w:rtl/>
        </w:rPr>
      </w:pPr>
      <w:r w:rsidRPr="00AD1382">
        <w:rPr>
          <w:rFonts w:ascii="David" w:hAnsi="David" w:cs="David"/>
          <w:b/>
          <w:bCs/>
          <w:color w:val="000000"/>
          <w:sz w:val="24"/>
          <w:szCs w:val="24"/>
          <w:rtl/>
        </w:rPr>
        <w:t xml:space="preserve">המגמה </w:t>
      </w:r>
      <w:r w:rsidR="00027E90" w:rsidRPr="00AD1382">
        <w:rPr>
          <w:rFonts w:ascii="David" w:hAnsi="David" w:cs="David"/>
          <w:b/>
          <w:bCs/>
          <w:color w:val="000000"/>
          <w:sz w:val="24"/>
          <w:szCs w:val="24"/>
          <w:rtl/>
        </w:rPr>
        <w:t>ההסברתית</w:t>
      </w:r>
    </w:p>
    <w:p w:rsidR="00CF17F9" w:rsidRPr="00AD1382" w:rsidRDefault="00362027" w:rsidP="004416F5">
      <w:pPr>
        <w:bidi/>
        <w:spacing w:line="360" w:lineRule="auto"/>
        <w:jc w:val="both"/>
        <w:rPr>
          <w:rFonts w:ascii="David" w:hAnsi="David" w:cs="David"/>
          <w:sz w:val="24"/>
          <w:szCs w:val="24"/>
          <w:rtl/>
        </w:rPr>
      </w:pPr>
      <w:r w:rsidRPr="00AD1382">
        <w:rPr>
          <w:rFonts w:ascii="David" w:hAnsi="David" w:cs="David"/>
          <w:color w:val="000000"/>
          <w:sz w:val="24"/>
          <w:szCs w:val="24"/>
          <w:rtl/>
        </w:rPr>
        <w:t xml:space="preserve">לא כל </w:t>
      </w:r>
      <w:r w:rsidR="00193811" w:rsidRPr="00AD1382">
        <w:rPr>
          <w:rFonts w:ascii="David" w:hAnsi="David" w:cs="David"/>
          <w:color w:val="000000"/>
          <w:sz w:val="24"/>
          <w:szCs w:val="24"/>
          <w:rtl/>
        </w:rPr>
        <w:t xml:space="preserve">היבט </w:t>
      </w:r>
      <w:r w:rsidR="0060742D" w:rsidRPr="00AD1382">
        <w:rPr>
          <w:rFonts w:ascii="David" w:hAnsi="David" w:cs="David"/>
          <w:color w:val="000000"/>
          <w:sz w:val="24"/>
          <w:szCs w:val="24"/>
          <w:rtl/>
        </w:rPr>
        <w:t>ש</w:t>
      </w:r>
      <w:r w:rsidR="00193811" w:rsidRPr="00AD1382">
        <w:rPr>
          <w:rFonts w:ascii="David" w:hAnsi="David" w:cs="David"/>
          <w:color w:val="000000"/>
          <w:sz w:val="24"/>
          <w:szCs w:val="24"/>
          <w:rtl/>
        </w:rPr>
        <w:t>ל</w:t>
      </w:r>
      <w:r w:rsidR="0060742D" w:rsidRPr="00AD1382">
        <w:rPr>
          <w:rFonts w:ascii="David" w:hAnsi="David" w:cs="David"/>
          <w:color w:val="000000"/>
          <w:sz w:val="24"/>
          <w:szCs w:val="24"/>
          <w:rtl/>
        </w:rPr>
        <w:t xml:space="preserve"> </w:t>
      </w:r>
      <w:r w:rsidR="00193811" w:rsidRPr="00AD1382">
        <w:rPr>
          <w:rFonts w:ascii="David" w:hAnsi="David" w:cs="David"/>
          <w:color w:val="000000"/>
          <w:sz w:val="24"/>
          <w:szCs w:val="24"/>
          <w:rtl/>
        </w:rPr>
        <w:t xml:space="preserve">מוסר ואידיאולוגיה בספרות המקור </w:t>
      </w:r>
      <w:r w:rsidR="00E55DFE" w:rsidRPr="00AD1382">
        <w:rPr>
          <w:rFonts w:ascii="David" w:hAnsi="David" w:cs="David"/>
          <w:color w:val="000000"/>
          <w:sz w:val="24"/>
          <w:szCs w:val="24"/>
          <w:rtl/>
        </w:rPr>
        <w:t>מ</w:t>
      </w:r>
      <w:r w:rsidR="006218BE" w:rsidRPr="00AD1382">
        <w:rPr>
          <w:rFonts w:ascii="David" w:hAnsi="David" w:cs="David"/>
          <w:color w:val="000000"/>
          <w:sz w:val="24"/>
          <w:szCs w:val="24"/>
          <w:rtl/>
        </w:rPr>
        <w:t xml:space="preserve">עמיד </w:t>
      </w:r>
      <w:r w:rsidRPr="00AD1382">
        <w:rPr>
          <w:rFonts w:ascii="David" w:hAnsi="David" w:cs="David"/>
          <w:color w:val="000000"/>
          <w:sz w:val="24"/>
          <w:szCs w:val="24"/>
          <w:rtl/>
        </w:rPr>
        <w:t xml:space="preserve">אתגר זהה בעוצמתו </w:t>
      </w:r>
      <w:r w:rsidR="006218BE" w:rsidRPr="00AD1382">
        <w:rPr>
          <w:rFonts w:ascii="David" w:hAnsi="David" w:cs="David"/>
          <w:color w:val="000000"/>
          <w:sz w:val="24"/>
          <w:szCs w:val="24"/>
          <w:rtl/>
        </w:rPr>
        <w:t>ל</w:t>
      </w:r>
      <w:r w:rsidR="00E55DFE" w:rsidRPr="00AD1382">
        <w:rPr>
          <w:rFonts w:ascii="David" w:hAnsi="David" w:cs="David"/>
          <w:color w:val="000000"/>
          <w:sz w:val="24"/>
          <w:szCs w:val="24"/>
          <w:rtl/>
        </w:rPr>
        <w:t>ת</w:t>
      </w:r>
      <w:r w:rsidR="006218BE" w:rsidRPr="00AD1382">
        <w:rPr>
          <w:rFonts w:ascii="David" w:hAnsi="David" w:cs="David"/>
          <w:color w:val="000000"/>
          <w:sz w:val="24"/>
          <w:szCs w:val="24"/>
          <w:rtl/>
        </w:rPr>
        <w:t>רבות היעד</w:t>
      </w:r>
      <w:r w:rsidR="00CF4080" w:rsidRPr="00AD1382">
        <w:rPr>
          <w:rFonts w:ascii="David" w:hAnsi="David" w:cs="David"/>
          <w:color w:val="000000"/>
          <w:sz w:val="24"/>
          <w:szCs w:val="24"/>
          <w:rtl/>
        </w:rPr>
        <w:t xml:space="preserve"> שאליה </w:t>
      </w:r>
      <w:r w:rsidRPr="00AD1382">
        <w:rPr>
          <w:rFonts w:ascii="David" w:hAnsi="David" w:cs="David"/>
          <w:color w:val="000000"/>
          <w:sz w:val="24"/>
          <w:szCs w:val="24"/>
          <w:rtl/>
        </w:rPr>
        <w:t xml:space="preserve">ספרות זו </w:t>
      </w:r>
      <w:r w:rsidR="00CF4080" w:rsidRPr="00AD1382">
        <w:rPr>
          <w:rFonts w:ascii="David" w:hAnsi="David" w:cs="David"/>
          <w:color w:val="000000"/>
          <w:sz w:val="24"/>
          <w:szCs w:val="24"/>
          <w:rtl/>
        </w:rPr>
        <w:t>מתורגמת</w:t>
      </w:r>
      <w:r w:rsidR="004F56F0" w:rsidRPr="00AD1382">
        <w:rPr>
          <w:rFonts w:ascii="David" w:hAnsi="David" w:cs="David"/>
          <w:color w:val="000000"/>
          <w:sz w:val="24"/>
          <w:szCs w:val="24"/>
          <w:rtl/>
        </w:rPr>
        <w:t xml:space="preserve">. </w:t>
      </w:r>
      <w:r w:rsidR="00E20D0E" w:rsidRPr="00AD1382">
        <w:rPr>
          <w:rFonts w:ascii="David" w:hAnsi="David" w:cs="David"/>
          <w:color w:val="000000"/>
          <w:sz w:val="24"/>
          <w:szCs w:val="24"/>
          <w:rtl/>
        </w:rPr>
        <w:t>י</w:t>
      </w:r>
      <w:r w:rsidR="004F56F0" w:rsidRPr="00AD1382">
        <w:rPr>
          <w:rFonts w:ascii="David" w:hAnsi="David" w:cs="David"/>
          <w:color w:val="000000"/>
          <w:sz w:val="24"/>
          <w:szCs w:val="24"/>
          <w:rtl/>
        </w:rPr>
        <w:t>יצוגים של מיניות</w:t>
      </w:r>
      <w:r w:rsidR="006218BE" w:rsidRPr="00AD1382">
        <w:rPr>
          <w:rFonts w:ascii="David" w:hAnsi="David" w:cs="David"/>
          <w:color w:val="000000"/>
          <w:sz w:val="24"/>
          <w:szCs w:val="24"/>
          <w:rtl/>
        </w:rPr>
        <w:t xml:space="preserve"> </w:t>
      </w:r>
      <w:r w:rsidR="00BD3DA3" w:rsidRPr="00AD1382">
        <w:rPr>
          <w:rFonts w:ascii="David" w:hAnsi="David" w:cs="David"/>
          <w:color w:val="000000"/>
          <w:sz w:val="24"/>
          <w:szCs w:val="24"/>
          <w:rtl/>
        </w:rPr>
        <w:t>וארוטיקה בספרות העברית הקאנונית</w:t>
      </w:r>
      <w:r w:rsidR="00E20D0E" w:rsidRPr="00AD1382">
        <w:rPr>
          <w:rFonts w:ascii="David" w:hAnsi="David" w:cs="David"/>
          <w:color w:val="000000"/>
          <w:sz w:val="24"/>
          <w:szCs w:val="24"/>
          <w:rtl/>
        </w:rPr>
        <w:t>,</w:t>
      </w:r>
      <w:r w:rsidR="004F56F0" w:rsidRPr="00AD1382">
        <w:rPr>
          <w:rFonts w:ascii="David" w:hAnsi="David" w:cs="David"/>
          <w:color w:val="000000"/>
          <w:sz w:val="24"/>
          <w:szCs w:val="24"/>
          <w:rtl/>
        </w:rPr>
        <w:t xml:space="preserve"> </w:t>
      </w:r>
      <w:r w:rsidR="00EE22BE" w:rsidRPr="00AD1382">
        <w:rPr>
          <w:rFonts w:ascii="David" w:hAnsi="David" w:cs="David"/>
          <w:color w:val="000000"/>
          <w:sz w:val="24"/>
          <w:szCs w:val="24"/>
          <w:rtl/>
        </w:rPr>
        <w:t xml:space="preserve">למשל, </w:t>
      </w:r>
      <w:r w:rsidR="00E55DFE" w:rsidRPr="00AD1382">
        <w:rPr>
          <w:rFonts w:ascii="David" w:hAnsi="David" w:cs="David"/>
          <w:color w:val="000000"/>
          <w:sz w:val="24"/>
          <w:szCs w:val="24"/>
          <w:rtl/>
        </w:rPr>
        <w:t>היו מרוסנים הרבה יותר מאשר אלה ביצירות של מחברים יהודים אמריקנים</w:t>
      </w:r>
      <w:r w:rsidR="00D35351" w:rsidRPr="00AD1382">
        <w:rPr>
          <w:rFonts w:ascii="David" w:hAnsi="David" w:cs="David"/>
          <w:color w:val="000000"/>
          <w:sz w:val="24"/>
          <w:szCs w:val="24"/>
          <w:rtl/>
        </w:rPr>
        <w:t xml:space="preserve">, </w:t>
      </w:r>
      <w:r w:rsidR="00EE22BE" w:rsidRPr="00AD1382">
        <w:rPr>
          <w:rFonts w:ascii="David" w:hAnsi="David" w:cs="David"/>
          <w:color w:val="000000"/>
          <w:sz w:val="24"/>
          <w:szCs w:val="24"/>
          <w:rtl/>
        </w:rPr>
        <w:t>ו</w:t>
      </w:r>
      <w:r w:rsidR="004F56F0" w:rsidRPr="00AD1382">
        <w:rPr>
          <w:rFonts w:ascii="David" w:hAnsi="David" w:cs="David"/>
          <w:color w:val="000000"/>
          <w:sz w:val="24"/>
          <w:szCs w:val="24"/>
          <w:rtl/>
        </w:rPr>
        <w:t xml:space="preserve">לא </w:t>
      </w:r>
      <w:r w:rsidR="00193811" w:rsidRPr="00AD1382">
        <w:rPr>
          <w:rFonts w:ascii="David" w:hAnsi="David" w:cs="David"/>
          <w:color w:val="000000"/>
          <w:sz w:val="24"/>
          <w:szCs w:val="24"/>
          <w:rtl/>
        </w:rPr>
        <w:t xml:space="preserve">יצרו </w:t>
      </w:r>
      <w:r w:rsidR="001C0EAA" w:rsidRPr="00AD1382">
        <w:rPr>
          <w:rFonts w:ascii="David" w:hAnsi="David" w:cs="David"/>
          <w:color w:val="000000"/>
          <w:sz w:val="24"/>
          <w:szCs w:val="24"/>
          <w:rtl/>
        </w:rPr>
        <w:t xml:space="preserve">קושי </w:t>
      </w:r>
      <w:r w:rsidR="00E20D0E" w:rsidRPr="00AD1382">
        <w:rPr>
          <w:rFonts w:ascii="David" w:hAnsi="David" w:cs="David"/>
          <w:color w:val="000000"/>
          <w:sz w:val="24"/>
          <w:szCs w:val="24"/>
          <w:rtl/>
        </w:rPr>
        <w:t xml:space="preserve">גדול </w:t>
      </w:r>
      <w:r w:rsidR="00193811" w:rsidRPr="00AD1382">
        <w:rPr>
          <w:rFonts w:ascii="David" w:hAnsi="David" w:cs="David"/>
          <w:color w:val="000000"/>
          <w:sz w:val="24"/>
          <w:szCs w:val="24"/>
          <w:rtl/>
        </w:rPr>
        <w:t>ב</w:t>
      </w:r>
      <w:r w:rsidR="002B18F1" w:rsidRPr="00AD1382">
        <w:rPr>
          <w:rFonts w:ascii="David" w:hAnsi="David" w:cs="David"/>
          <w:color w:val="000000"/>
          <w:sz w:val="24"/>
          <w:szCs w:val="24"/>
          <w:rtl/>
        </w:rPr>
        <w:t xml:space="preserve">תרבות (היהודית-)אמריקנית. הפוריטניות היחסית של יוצרים ישראליים </w:t>
      </w:r>
      <w:r w:rsidR="00D31E1F" w:rsidRPr="00AD1382">
        <w:rPr>
          <w:rFonts w:ascii="David" w:hAnsi="David" w:cs="David"/>
          <w:color w:val="000000"/>
          <w:sz w:val="24"/>
          <w:szCs w:val="24"/>
          <w:rtl/>
        </w:rPr>
        <w:t xml:space="preserve">אף </w:t>
      </w:r>
      <w:r w:rsidR="002B18F1" w:rsidRPr="00AD1382">
        <w:rPr>
          <w:rFonts w:ascii="David" w:hAnsi="David" w:cs="David"/>
          <w:color w:val="000000"/>
          <w:sz w:val="24"/>
          <w:szCs w:val="24"/>
          <w:rtl/>
        </w:rPr>
        <w:t xml:space="preserve">הביאה מבקר אחד </w:t>
      </w:r>
      <w:r w:rsidR="00D31E1F" w:rsidRPr="00AD1382">
        <w:rPr>
          <w:rFonts w:ascii="David" w:hAnsi="David" w:cs="David"/>
          <w:color w:val="000000"/>
          <w:sz w:val="24"/>
          <w:szCs w:val="24"/>
          <w:rtl/>
        </w:rPr>
        <w:t xml:space="preserve">של אנתולוגיה לאומית </w:t>
      </w:r>
      <w:r w:rsidR="0060742D" w:rsidRPr="00AD1382">
        <w:rPr>
          <w:rFonts w:ascii="David" w:hAnsi="David" w:cs="David"/>
          <w:color w:val="000000"/>
          <w:sz w:val="24"/>
          <w:szCs w:val="24"/>
          <w:rtl/>
        </w:rPr>
        <w:t xml:space="preserve">בתרגום מעברית </w:t>
      </w:r>
      <w:r w:rsidR="002B18F1" w:rsidRPr="00AD1382">
        <w:rPr>
          <w:rFonts w:ascii="David" w:hAnsi="David" w:cs="David"/>
          <w:color w:val="000000"/>
          <w:sz w:val="24"/>
          <w:szCs w:val="24"/>
          <w:rtl/>
        </w:rPr>
        <w:t xml:space="preserve">לציין </w:t>
      </w:r>
      <w:r w:rsidR="00D31E1F" w:rsidRPr="00AD1382">
        <w:rPr>
          <w:rFonts w:ascii="David" w:hAnsi="David" w:cs="David"/>
          <w:color w:val="000000"/>
          <w:sz w:val="24"/>
          <w:szCs w:val="24"/>
          <w:rtl/>
        </w:rPr>
        <w:t xml:space="preserve">ב-1969 - ימי שערוריית </w:t>
      </w:r>
      <w:r w:rsidR="004025F3" w:rsidRPr="00AD1382">
        <w:rPr>
          <w:rFonts w:ascii="David" w:hAnsi="David" w:cs="David"/>
          <w:b/>
          <w:bCs/>
          <w:color w:val="000000"/>
          <w:sz w:val="24"/>
          <w:szCs w:val="24"/>
          <w:rtl/>
        </w:rPr>
        <w:t>מה מעיק על</w:t>
      </w:r>
      <w:r w:rsidR="00D31E1F" w:rsidRPr="00AD1382">
        <w:rPr>
          <w:rFonts w:ascii="David" w:hAnsi="David" w:cs="David"/>
          <w:b/>
          <w:bCs/>
          <w:color w:val="000000"/>
          <w:sz w:val="24"/>
          <w:szCs w:val="24"/>
          <w:rtl/>
        </w:rPr>
        <w:t xml:space="preserve"> פורטנוי</w:t>
      </w:r>
      <w:r w:rsidR="00D31E1F" w:rsidRPr="00AD1382">
        <w:rPr>
          <w:rFonts w:ascii="David" w:hAnsi="David" w:cs="David"/>
          <w:color w:val="000000"/>
          <w:sz w:val="24"/>
          <w:szCs w:val="24"/>
          <w:rtl/>
        </w:rPr>
        <w:t xml:space="preserve"> של פיליפ רות - </w:t>
      </w:r>
      <w:r w:rsidR="002B18F1" w:rsidRPr="00AD1382">
        <w:rPr>
          <w:rFonts w:ascii="David" w:hAnsi="David" w:cs="David"/>
          <w:color w:val="000000"/>
          <w:sz w:val="24"/>
          <w:szCs w:val="24"/>
          <w:rtl/>
        </w:rPr>
        <w:t>ש"</w:t>
      </w:r>
      <w:r w:rsidR="008145AE" w:rsidRPr="00AD1382">
        <w:rPr>
          <w:rFonts w:ascii="David" w:hAnsi="David" w:cs="David"/>
          <w:color w:val="000000"/>
        </w:rPr>
        <w:t xml:space="preserve"> </w:t>
      </w:r>
      <w:r w:rsidR="008145AE" w:rsidRPr="00AD1382">
        <w:rPr>
          <w:rFonts w:ascii="David" w:hAnsi="David" w:cs="David"/>
          <w:color w:val="000000"/>
          <w:sz w:val="24"/>
          <w:szCs w:val="24"/>
        </w:rPr>
        <w:t>It is difficult to imagine a collection of current American short stories with only a few sex scenes – and those understated.</w:t>
      </w:r>
      <w:r w:rsidR="00310D5F" w:rsidRPr="00AD1382">
        <w:rPr>
          <w:rFonts w:ascii="David" w:hAnsi="David" w:cs="David"/>
          <w:color w:val="000000"/>
          <w:sz w:val="24"/>
          <w:szCs w:val="24"/>
          <w:rtl/>
        </w:rPr>
        <w:t>.</w:t>
      </w:r>
      <w:r w:rsidR="002B18F1" w:rsidRPr="00AD1382">
        <w:rPr>
          <w:rFonts w:ascii="David" w:hAnsi="David" w:cs="David"/>
          <w:color w:val="000000"/>
          <w:sz w:val="24"/>
          <w:szCs w:val="24"/>
          <w:rtl/>
        </w:rPr>
        <w:t>"</w:t>
      </w:r>
      <w:r w:rsidR="00E20D0E" w:rsidRPr="00AD1382">
        <w:rPr>
          <w:rStyle w:val="EndnoteReference"/>
          <w:rFonts w:ascii="David" w:hAnsi="David" w:cs="David"/>
          <w:color w:val="000000"/>
          <w:sz w:val="24"/>
          <w:szCs w:val="24"/>
          <w:rtl/>
        </w:rPr>
        <w:endnoteReference w:id="31"/>
      </w:r>
      <w:r w:rsidR="00E20D0E" w:rsidRPr="00AD1382">
        <w:rPr>
          <w:rFonts w:ascii="David" w:hAnsi="David" w:cs="David"/>
          <w:color w:val="000000"/>
          <w:sz w:val="24"/>
          <w:szCs w:val="24"/>
          <w:rtl/>
        </w:rPr>
        <w:t xml:space="preserve"> </w:t>
      </w:r>
      <w:r w:rsidR="006218BE" w:rsidRPr="00AD1382">
        <w:rPr>
          <w:rFonts w:ascii="David" w:hAnsi="David" w:cs="David"/>
          <w:color w:val="000000"/>
          <w:sz w:val="24"/>
          <w:szCs w:val="24"/>
          <w:rtl/>
        </w:rPr>
        <w:t xml:space="preserve">ייצוגים ישראליים של </w:t>
      </w:r>
      <w:r w:rsidR="001C0EAA" w:rsidRPr="00AD1382">
        <w:rPr>
          <w:rFonts w:ascii="David" w:hAnsi="David" w:cs="David"/>
          <w:color w:val="000000"/>
          <w:sz w:val="24"/>
          <w:szCs w:val="24"/>
          <w:rtl/>
        </w:rPr>
        <w:t xml:space="preserve">עוולות או </w:t>
      </w:r>
      <w:r w:rsidR="006218BE" w:rsidRPr="00AD1382">
        <w:rPr>
          <w:rFonts w:ascii="David" w:hAnsi="David" w:cs="David"/>
          <w:color w:val="000000"/>
          <w:sz w:val="24"/>
          <w:szCs w:val="24"/>
          <w:rtl/>
        </w:rPr>
        <w:t xml:space="preserve">כשלונות </w:t>
      </w:r>
      <w:r w:rsidR="00D35351" w:rsidRPr="00AD1382">
        <w:rPr>
          <w:rFonts w:ascii="David" w:hAnsi="David" w:cs="David"/>
          <w:color w:val="000000"/>
          <w:sz w:val="24"/>
          <w:szCs w:val="24"/>
          <w:rtl/>
        </w:rPr>
        <w:t xml:space="preserve">מוסריים </w:t>
      </w:r>
      <w:r w:rsidR="00E55DFE" w:rsidRPr="00AD1382">
        <w:rPr>
          <w:rFonts w:ascii="David" w:hAnsi="David" w:cs="David"/>
          <w:color w:val="000000"/>
          <w:sz w:val="24"/>
          <w:szCs w:val="24"/>
          <w:rtl/>
        </w:rPr>
        <w:t>העמידו בפני הקורא ה(יהודי-)אמריקני אתגר רב יותר</w:t>
      </w:r>
      <w:r w:rsidR="006218BE" w:rsidRPr="00AD1382">
        <w:rPr>
          <w:rFonts w:ascii="David" w:hAnsi="David" w:cs="David"/>
          <w:color w:val="000000"/>
          <w:sz w:val="24"/>
          <w:szCs w:val="24"/>
          <w:rtl/>
        </w:rPr>
        <w:t xml:space="preserve">. הספרות העברית </w:t>
      </w:r>
      <w:r w:rsidR="00C41500" w:rsidRPr="00AD1382">
        <w:rPr>
          <w:rFonts w:ascii="David" w:hAnsi="David" w:cs="David"/>
          <w:color w:val="000000"/>
          <w:sz w:val="24"/>
          <w:szCs w:val="24"/>
          <w:rtl/>
        </w:rPr>
        <w:t>נתפסה</w:t>
      </w:r>
      <w:r w:rsidR="00C16C39" w:rsidRPr="00AD1382">
        <w:rPr>
          <w:rFonts w:ascii="David" w:hAnsi="David" w:cs="David"/>
          <w:color w:val="000000"/>
          <w:sz w:val="24"/>
          <w:szCs w:val="24"/>
          <w:rtl/>
        </w:rPr>
        <w:t xml:space="preserve"> </w:t>
      </w:r>
      <w:r w:rsidR="006218BE" w:rsidRPr="00AD1382">
        <w:rPr>
          <w:rFonts w:ascii="David" w:hAnsi="David" w:cs="David"/>
          <w:color w:val="000000"/>
          <w:sz w:val="24"/>
          <w:szCs w:val="24"/>
          <w:rtl/>
        </w:rPr>
        <w:t>כ</w:t>
      </w:r>
      <w:r w:rsidR="002C2024" w:rsidRPr="00AD1382">
        <w:rPr>
          <w:rFonts w:ascii="David" w:hAnsi="David" w:cs="David"/>
          <w:color w:val="000000"/>
          <w:sz w:val="24"/>
          <w:szCs w:val="24"/>
          <w:rtl/>
        </w:rPr>
        <w:t>מעט כ</w:t>
      </w:r>
      <w:r w:rsidR="006218BE" w:rsidRPr="00AD1382">
        <w:rPr>
          <w:rFonts w:ascii="David" w:hAnsi="David" w:cs="David"/>
          <w:color w:val="000000"/>
          <w:sz w:val="24"/>
          <w:szCs w:val="24"/>
          <w:rtl/>
        </w:rPr>
        <w:t xml:space="preserve">באת-כוח של החברה הישראלית </w:t>
      </w:r>
      <w:r w:rsidR="00BD3DA3" w:rsidRPr="00AD1382">
        <w:rPr>
          <w:rFonts w:ascii="David" w:hAnsi="David" w:cs="David"/>
          <w:color w:val="000000"/>
          <w:sz w:val="24"/>
          <w:szCs w:val="24"/>
          <w:rtl/>
        </w:rPr>
        <w:t xml:space="preserve">אל </w:t>
      </w:r>
      <w:r w:rsidR="006218BE" w:rsidRPr="00AD1382">
        <w:rPr>
          <w:rFonts w:ascii="David" w:hAnsi="David" w:cs="David"/>
          <w:color w:val="000000"/>
          <w:sz w:val="24"/>
          <w:szCs w:val="24"/>
          <w:rtl/>
        </w:rPr>
        <w:t>מול הקורא</w:t>
      </w:r>
      <w:r w:rsidR="00C41500" w:rsidRPr="00AD1382">
        <w:rPr>
          <w:rFonts w:ascii="David" w:hAnsi="David" w:cs="David"/>
          <w:color w:val="000000"/>
          <w:sz w:val="24"/>
          <w:szCs w:val="24"/>
          <w:rtl/>
        </w:rPr>
        <w:t>,</w:t>
      </w:r>
      <w:r w:rsidR="006218BE" w:rsidRPr="00AD1382">
        <w:rPr>
          <w:rFonts w:ascii="David" w:hAnsi="David" w:cs="David"/>
          <w:color w:val="000000"/>
          <w:sz w:val="24"/>
          <w:szCs w:val="24"/>
          <w:rtl/>
        </w:rPr>
        <w:t xml:space="preserve"> </w:t>
      </w:r>
      <w:r w:rsidR="00172A0B" w:rsidRPr="00AD1382">
        <w:rPr>
          <w:rFonts w:ascii="David" w:hAnsi="David" w:cs="David"/>
          <w:color w:val="000000"/>
          <w:sz w:val="24"/>
          <w:szCs w:val="24"/>
          <w:rtl/>
        </w:rPr>
        <w:t>ו</w:t>
      </w:r>
      <w:r w:rsidR="002B18F1" w:rsidRPr="00AD1382">
        <w:rPr>
          <w:rFonts w:ascii="David" w:hAnsi="David" w:cs="David"/>
          <w:color w:val="000000"/>
          <w:sz w:val="24"/>
          <w:szCs w:val="24"/>
          <w:rtl/>
        </w:rPr>
        <w:t>סוכני</w:t>
      </w:r>
      <w:r w:rsidR="00E36D35" w:rsidRPr="00AD1382">
        <w:rPr>
          <w:rFonts w:ascii="David" w:hAnsi="David" w:cs="David"/>
          <w:color w:val="000000"/>
          <w:sz w:val="24"/>
          <w:szCs w:val="24"/>
          <w:rtl/>
        </w:rPr>
        <w:t>הן</w:t>
      </w:r>
      <w:r w:rsidR="002B18F1" w:rsidRPr="00AD1382">
        <w:rPr>
          <w:rFonts w:ascii="David" w:hAnsi="David" w:cs="David"/>
          <w:color w:val="000000"/>
          <w:sz w:val="24"/>
          <w:szCs w:val="24"/>
          <w:rtl/>
        </w:rPr>
        <w:t xml:space="preserve"> </w:t>
      </w:r>
      <w:r w:rsidR="006218BE" w:rsidRPr="00AD1382">
        <w:rPr>
          <w:rFonts w:ascii="David" w:hAnsi="David" w:cs="David"/>
          <w:color w:val="000000"/>
          <w:sz w:val="24"/>
          <w:szCs w:val="24"/>
          <w:rtl/>
        </w:rPr>
        <w:t xml:space="preserve">של </w:t>
      </w:r>
      <w:r w:rsidR="00C41500" w:rsidRPr="00AD1382">
        <w:rPr>
          <w:rFonts w:ascii="David" w:hAnsi="David" w:cs="David"/>
          <w:color w:val="000000"/>
          <w:sz w:val="24"/>
          <w:szCs w:val="24"/>
          <w:rtl/>
        </w:rPr>
        <w:t xml:space="preserve">היצירות </w:t>
      </w:r>
      <w:r w:rsidR="006218BE" w:rsidRPr="00AD1382">
        <w:rPr>
          <w:rFonts w:ascii="David" w:hAnsi="David" w:cs="David"/>
          <w:color w:val="000000"/>
          <w:sz w:val="24"/>
          <w:szCs w:val="24"/>
          <w:rtl/>
        </w:rPr>
        <w:t>העברי</w:t>
      </w:r>
      <w:r w:rsidR="00C41500" w:rsidRPr="00AD1382">
        <w:rPr>
          <w:rFonts w:ascii="David" w:hAnsi="David" w:cs="David"/>
          <w:color w:val="000000"/>
          <w:sz w:val="24"/>
          <w:szCs w:val="24"/>
          <w:rtl/>
        </w:rPr>
        <w:t>ו</w:t>
      </w:r>
      <w:r w:rsidR="006218BE" w:rsidRPr="00AD1382">
        <w:rPr>
          <w:rFonts w:ascii="David" w:hAnsi="David" w:cs="David"/>
          <w:color w:val="000000"/>
          <w:sz w:val="24"/>
          <w:szCs w:val="24"/>
          <w:rtl/>
        </w:rPr>
        <w:t xml:space="preserve">ת </w:t>
      </w:r>
      <w:r w:rsidR="00A80221" w:rsidRPr="00AD1382">
        <w:rPr>
          <w:rFonts w:ascii="David" w:hAnsi="David" w:cs="David"/>
          <w:color w:val="000000"/>
          <w:sz w:val="24"/>
          <w:szCs w:val="24"/>
          <w:rtl/>
        </w:rPr>
        <w:t xml:space="preserve">חשו </w:t>
      </w:r>
      <w:r w:rsidR="004416F5" w:rsidRPr="00AD1382">
        <w:rPr>
          <w:rFonts w:ascii="David" w:hAnsi="David" w:cs="David"/>
          <w:color w:val="000000"/>
          <w:sz w:val="24"/>
          <w:szCs w:val="24"/>
          <w:rtl/>
        </w:rPr>
        <w:t xml:space="preserve">כמדומה </w:t>
      </w:r>
      <w:r w:rsidR="00A80221" w:rsidRPr="00AD1382">
        <w:rPr>
          <w:rFonts w:ascii="David" w:hAnsi="David" w:cs="David"/>
          <w:color w:val="000000"/>
          <w:sz w:val="24"/>
          <w:szCs w:val="24"/>
          <w:rtl/>
        </w:rPr>
        <w:t xml:space="preserve">צורך לתווך </w:t>
      </w:r>
      <w:r w:rsidR="006218BE" w:rsidRPr="00AD1382">
        <w:rPr>
          <w:rFonts w:ascii="David" w:hAnsi="David" w:cs="David"/>
          <w:color w:val="000000"/>
          <w:sz w:val="24"/>
          <w:szCs w:val="24"/>
          <w:rtl/>
        </w:rPr>
        <w:t>ל</w:t>
      </w:r>
      <w:r w:rsidR="00C41500" w:rsidRPr="00AD1382">
        <w:rPr>
          <w:rFonts w:ascii="David" w:hAnsi="David" w:cs="David"/>
          <w:color w:val="000000"/>
          <w:sz w:val="24"/>
          <w:szCs w:val="24"/>
          <w:rtl/>
        </w:rPr>
        <w:t>קהל</w:t>
      </w:r>
      <w:r w:rsidR="00A80221" w:rsidRPr="00AD1382">
        <w:rPr>
          <w:rFonts w:ascii="David" w:hAnsi="David" w:cs="David"/>
          <w:color w:val="000000"/>
          <w:sz w:val="24"/>
          <w:szCs w:val="24"/>
          <w:rtl/>
        </w:rPr>
        <w:t xml:space="preserve">ם תיאורי מוסר בעייתיים, במיוחד </w:t>
      </w:r>
      <w:r w:rsidR="002C2024" w:rsidRPr="00AD1382">
        <w:rPr>
          <w:rFonts w:ascii="David" w:hAnsi="David" w:cs="David"/>
          <w:color w:val="000000"/>
          <w:sz w:val="24"/>
          <w:szCs w:val="24"/>
          <w:rtl/>
        </w:rPr>
        <w:t>כ</w:t>
      </w:r>
      <w:r w:rsidR="00A80221" w:rsidRPr="00AD1382">
        <w:rPr>
          <w:rFonts w:ascii="David" w:hAnsi="David" w:cs="David"/>
          <w:color w:val="000000"/>
          <w:sz w:val="24"/>
          <w:szCs w:val="24"/>
          <w:rtl/>
        </w:rPr>
        <w:t>אלה הנוגעים לסכסוך הישראלי-פלשתיני</w:t>
      </w:r>
      <w:r w:rsidR="00C16C39" w:rsidRPr="00AD1382">
        <w:rPr>
          <w:rFonts w:ascii="David" w:hAnsi="David" w:cs="David"/>
          <w:color w:val="000000"/>
          <w:sz w:val="24"/>
          <w:szCs w:val="24"/>
          <w:rtl/>
        </w:rPr>
        <w:t>.</w:t>
      </w:r>
      <w:r w:rsidR="00CF17F9" w:rsidRPr="00AD1382">
        <w:rPr>
          <w:rFonts w:ascii="David" w:hAnsi="David" w:cs="David"/>
          <w:color w:val="000000"/>
          <w:sz w:val="24"/>
          <w:szCs w:val="24"/>
          <w:rtl/>
        </w:rPr>
        <w:t xml:space="preserve"> </w:t>
      </w:r>
      <w:r w:rsidR="008C6E18" w:rsidRPr="00AD1382">
        <w:rPr>
          <w:rFonts w:ascii="David" w:hAnsi="David" w:cs="David"/>
          <w:sz w:val="24"/>
          <w:szCs w:val="24"/>
          <w:rtl/>
        </w:rPr>
        <w:t xml:space="preserve">בעמודים הבאים </w:t>
      </w:r>
      <w:r w:rsidR="00172B88" w:rsidRPr="00AD1382">
        <w:rPr>
          <w:rFonts w:ascii="David" w:hAnsi="David" w:cs="David"/>
          <w:sz w:val="24"/>
          <w:szCs w:val="24"/>
          <w:rtl/>
        </w:rPr>
        <w:t xml:space="preserve">אבקש להראות כי בשנות השישים </w:t>
      </w:r>
      <w:r w:rsidR="00E36D35" w:rsidRPr="00AD1382">
        <w:rPr>
          <w:rFonts w:ascii="David" w:hAnsi="David" w:cs="David"/>
          <w:sz w:val="24"/>
          <w:szCs w:val="24"/>
          <w:rtl/>
        </w:rPr>
        <w:t>ו</w:t>
      </w:r>
      <w:r w:rsidR="00172B88" w:rsidRPr="00AD1382">
        <w:rPr>
          <w:rFonts w:ascii="David" w:hAnsi="David" w:cs="David"/>
          <w:sz w:val="24"/>
          <w:szCs w:val="24"/>
          <w:rtl/>
        </w:rPr>
        <w:t>השבעים</w:t>
      </w:r>
      <w:r w:rsidR="00E36D35" w:rsidRPr="00AD1382">
        <w:rPr>
          <w:rFonts w:ascii="David" w:hAnsi="David" w:cs="David"/>
          <w:sz w:val="24"/>
          <w:szCs w:val="24"/>
          <w:rtl/>
        </w:rPr>
        <w:t>, ובמידה מסוימת גם בשנות</w:t>
      </w:r>
      <w:r w:rsidR="00172B88" w:rsidRPr="00AD1382">
        <w:rPr>
          <w:rFonts w:ascii="David" w:hAnsi="David" w:cs="David"/>
          <w:sz w:val="24"/>
          <w:szCs w:val="24"/>
          <w:rtl/>
        </w:rPr>
        <w:t xml:space="preserve"> השמונים</w:t>
      </w:r>
      <w:r w:rsidR="00CF17F9" w:rsidRPr="00AD1382">
        <w:rPr>
          <w:rFonts w:ascii="David" w:hAnsi="David" w:cs="David"/>
          <w:sz w:val="24"/>
          <w:szCs w:val="24"/>
          <w:rtl/>
        </w:rPr>
        <w:t xml:space="preserve">, </w:t>
      </w:r>
      <w:r w:rsidR="00CF17F9" w:rsidRPr="00AD1382">
        <w:rPr>
          <w:rFonts w:ascii="David" w:hAnsi="David" w:cs="David"/>
          <w:color w:val="000000"/>
          <w:sz w:val="24"/>
          <w:szCs w:val="24"/>
          <w:rtl/>
        </w:rPr>
        <w:t xml:space="preserve">דיוקנה המוסרי של החברה הישראלית, והחשבון המוסרי של ההיסטוריה הישראלית, עברו הסבה </w:t>
      </w:r>
      <w:r w:rsidR="00172B88" w:rsidRPr="00AD1382">
        <w:rPr>
          <w:rFonts w:ascii="David" w:hAnsi="David" w:cs="David"/>
          <w:color w:val="000000"/>
          <w:sz w:val="24"/>
          <w:szCs w:val="24"/>
          <w:rtl/>
        </w:rPr>
        <w:t>[</w:t>
      </w:r>
      <w:r w:rsidR="00172B88" w:rsidRPr="00AD1382">
        <w:rPr>
          <w:rFonts w:ascii="David" w:hAnsi="David" w:cs="David"/>
          <w:color w:val="000000"/>
          <w:sz w:val="24"/>
          <w:szCs w:val="24"/>
        </w:rPr>
        <w:t>appropriation</w:t>
      </w:r>
      <w:r w:rsidR="00172B88" w:rsidRPr="00AD1382">
        <w:rPr>
          <w:rFonts w:ascii="David" w:hAnsi="David" w:cs="David"/>
          <w:color w:val="000000"/>
          <w:sz w:val="24"/>
          <w:szCs w:val="24"/>
          <w:rtl/>
        </w:rPr>
        <w:t>] וריכוך</w:t>
      </w:r>
      <w:r w:rsidR="00CF17F9" w:rsidRPr="00AD1382">
        <w:rPr>
          <w:rFonts w:ascii="David" w:hAnsi="David" w:cs="David"/>
          <w:color w:val="000000"/>
          <w:sz w:val="24"/>
          <w:szCs w:val="24"/>
          <w:rtl/>
        </w:rPr>
        <w:t>: עקרונות הסברתיים יושמו בבחירת הטקסטים לתרגום</w:t>
      </w:r>
      <w:r w:rsidR="00CF17F9" w:rsidRPr="00AD1382">
        <w:rPr>
          <w:rFonts w:ascii="David" w:hAnsi="David" w:cs="David"/>
          <w:sz w:val="24"/>
          <w:szCs w:val="24"/>
          <w:rtl/>
        </w:rPr>
        <w:t xml:space="preserve">; מתרגמים שינו או השמיטו פרטים טעונים מבחינה אידאולוגית ביצירות המתורגמות; מבואות של עורכים לאנתולוגיות נוסחו בקפידה מתוך מחויבות להצגת דימוי מוסרי חיובי של החברה הישראלית; </w:t>
      </w:r>
      <w:r w:rsidR="004416F5" w:rsidRPr="00AD1382">
        <w:rPr>
          <w:rFonts w:ascii="David" w:hAnsi="David" w:cs="David"/>
          <w:sz w:val="24"/>
          <w:szCs w:val="24"/>
          <w:rtl/>
        </w:rPr>
        <w:t>ו</w:t>
      </w:r>
      <w:r w:rsidR="00CF17F9" w:rsidRPr="00AD1382">
        <w:rPr>
          <w:rFonts w:ascii="David" w:hAnsi="David" w:cs="David"/>
          <w:sz w:val="24"/>
          <w:szCs w:val="24"/>
          <w:rtl/>
        </w:rPr>
        <w:t xml:space="preserve">ביקורות ספרות בעיתונים התעלמו בפרשנותן מסוגיות קשות לעיכול. </w:t>
      </w:r>
      <w:r w:rsidR="00CF17F9" w:rsidRPr="00AD1382">
        <w:rPr>
          <w:rFonts w:ascii="David" w:hAnsi="David" w:cs="David"/>
          <w:color w:val="000000"/>
          <w:sz w:val="24"/>
          <w:szCs w:val="24"/>
          <w:rtl/>
        </w:rPr>
        <w:t>ספרות המקור נחגגה בשיח הספרותי כביקורתית והומניסטית</w:t>
      </w:r>
      <w:r w:rsidR="004416F5" w:rsidRPr="00AD1382">
        <w:rPr>
          <w:rFonts w:ascii="David" w:hAnsi="David" w:cs="David"/>
          <w:color w:val="000000"/>
          <w:sz w:val="24"/>
          <w:szCs w:val="24"/>
          <w:rtl/>
        </w:rPr>
        <w:t xml:space="preserve"> במידה אמיצה</w:t>
      </w:r>
      <w:r w:rsidR="00CF17F9" w:rsidRPr="00AD1382">
        <w:rPr>
          <w:rFonts w:ascii="David" w:hAnsi="David" w:cs="David"/>
          <w:color w:val="000000"/>
          <w:sz w:val="24"/>
          <w:szCs w:val="24"/>
          <w:rtl/>
        </w:rPr>
        <w:t>, אך חלק מאותה ביקורת, וחלק מאותו הומניזם, נשרו בצד הדרך בטרם הגיעם לקהל הקוראי</w:t>
      </w:r>
      <w:r w:rsidR="00CF17F9" w:rsidRPr="00AD1382">
        <w:rPr>
          <w:rFonts w:ascii="David" w:hAnsi="David" w:cs="David"/>
          <w:sz w:val="24"/>
          <w:szCs w:val="24"/>
          <w:rtl/>
        </w:rPr>
        <w:t>ם.</w:t>
      </w:r>
    </w:p>
    <w:p w:rsidR="00A176E9" w:rsidRPr="00AD1382" w:rsidRDefault="00A176E9" w:rsidP="00C22F30">
      <w:pPr>
        <w:bidi/>
        <w:spacing w:line="360" w:lineRule="auto"/>
        <w:ind w:firstLine="720"/>
        <w:jc w:val="both"/>
        <w:rPr>
          <w:rFonts w:ascii="David" w:hAnsi="David" w:cs="David"/>
          <w:color w:val="000000"/>
          <w:rtl/>
        </w:rPr>
      </w:pPr>
      <w:r w:rsidRPr="00AD1382">
        <w:rPr>
          <w:rFonts w:ascii="David" w:hAnsi="David" w:cs="David"/>
          <w:color w:val="000000"/>
          <w:sz w:val="24"/>
          <w:szCs w:val="24"/>
          <w:rtl/>
        </w:rPr>
        <w:t xml:space="preserve">זה המקום להדגיש, כי ספר זה לא מעמיד במרכז את </w:t>
      </w:r>
      <w:r w:rsidRPr="00AD1382">
        <w:rPr>
          <w:rFonts w:ascii="David" w:hAnsi="David" w:cs="David"/>
          <w:i/>
          <w:iCs/>
          <w:color w:val="000000"/>
          <w:sz w:val="24"/>
          <w:szCs w:val="24"/>
          <w:rtl/>
        </w:rPr>
        <w:t>מידת</w:t>
      </w:r>
      <w:r w:rsidRPr="00AD1382">
        <w:rPr>
          <w:rFonts w:ascii="David" w:hAnsi="David" w:cs="David"/>
          <w:color w:val="000000"/>
          <w:sz w:val="24"/>
          <w:szCs w:val="24"/>
          <w:rtl/>
        </w:rPr>
        <w:t xml:space="preserve"> חתרנותה של הספרות העברית, ואינו משתתף </w:t>
      </w:r>
      <w:r w:rsidR="003B4F5C" w:rsidRPr="00AD1382">
        <w:rPr>
          <w:rFonts w:ascii="David" w:hAnsi="David" w:cs="David"/>
          <w:color w:val="000000"/>
          <w:sz w:val="24"/>
          <w:szCs w:val="24"/>
          <w:rtl/>
        </w:rPr>
        <w:t xml:space="preserve">בצורה ישירה </w:t>
      </w:r>
      <w:r w:rsidRPr="00AD1382">
        <w:rPr>
          <w:rFonts w:ascii="David" w:hAnsi="David" w:cs="David"/>
          <w:color w:val="000000"/>
          <w:sz w:val="24"/>
          <w:szCs w:val="24"/>
          <w:rtl/>
        </w:rPr>
        <w:t xml:space="preserve">בדיון </w:t>
      </w:r>
      <w:r w:rsidRPr="00AD1382">
        <w:rPr>
          <w:rFonts w:ascii="David" w:hAnsi="David" w:cs="David"/>
          <w:i/>
          <w:iCs/>
          <w:color w:val="000000"/>
          <w:sz w:val="24"/>
          <w:szCs w:val="24"/>
          <w:rtl/>
        </w:rPr>
        <w:t>עד כמה</w:t>
      </w:r>
      <w:r w:rsidRPr="00AD1382">
        <w:rPr>
          <w:rFonts w:ascii="David" w:hAnsi="David" w:cs="David"/>
          <w:color w:val="000000"/>
          <w:sz w:val="24"/>
          <w:szCs w:val="24"/>
          <w:rtl/>
        </w:rPr>
        <w:t xml:space="preserve"> סופריה ביטאו אופוזיציה </w:t>
      </w:r>
      <w:r w:rsidR="003B4F5C" w:rsidRPr="00AD1382">
        <w:rPr>
          <w:rFonts w:ascii="David" w:hAnsi="David" w:cs="David"/>
          <w:color w:val="000000"/>
          <w:sz w:val="24"/>
          <w:szCs w:val="24"/>
          <w:rtl/>
        </w:rPr>
        <w:t xml:space="preserve">ממשית </w:t>
      </w:r>
      <w:r w:rsidRPr="00AD1382">
        <w:rPr>
          <w:rFonts w:ascii="David" w:hAnsi="David" w:cs="David"/>
          <w:color w:val="000000"/>
          <w:sz w:val="24"/>
          <w:szCs w:val="24"/>
          <w:rtl/>
        </w:rPr>
        <w:t xml:space="preserve">להלך-הרוח ההגמוני של תקופתם. מחקרים בעלי פרספקטיבה פוסט-קולוניאלית </w:t>
      </w:r>
      <w:r w:rsidR="00F2265A" w:rsidRPr="00AD1382">
        <w:rPr>
          <w:rFonts w:ascii="David" w:hAnsi="David" w:cs="David"/>
          <w:color w:val="000000"/>
          <w:sz w:val="24"/>
          <w:szCs w:val="24"/>
          <w:rtl/>
        </w:rPr>
        <w:t xml:space="preserve">אולי </w:t>
      </w:r>
      <w:r w:rsidRPr="00AD1382">
        <w:rPr>
          <w:rFonts w:ascii="David" w:hAnsi="David" w:cs="David"/>
          <w:color w:val="000000"/>
          <w:sz w:val="24"/>
          <w:szCs w:val="24"/>
          <w:rtl/>
        </w:rPr>
        <w:t xml:space="preserve">מטילים ספק </w:t>
      </w:r>
      <w:r w:rsidR="00F2265A" w:rsidRPr="00AD1382">
        <w:rPr>
          <w:rFonts w:ascii="David" w:hAnsi="David" w:cs="David"/>
          <w:color w:val="000000"/>
          <w:sz w:val="24"/>
          <w:szCs w:val="24"/>
          <w:rtl/>
        </w:rPr>
        <w:t xml:space="preserve">בשנים האחרונות </w:t>
      </w:r>
      <w:r w:rsidRPr="00AD1382">
        <w:rPr>
          <w:rFonts w:ascii="David" w:hAnsi="David" w:cs="David"/>
          <w:color w:val="000000"/>
          <w:sz w:val="24"/>
          <w:szCs w:val="24"/>
          <w:rtl/>
        </w:rPr>
        <w:t>במה שנוכל לכנות תעוזת</w:t>
      </w:r>
      <w:r w:rsidR="00F2265A" w:rsidRPr="00AD1382">
        <w:rPr>
          <w:rFonts w:ascii="David" w:hAnsi="David" w:cs="David"/>
          <w:color w:val="000000"/>
          <w:sz w:val="24"/>
          <w:szCs w:val="24"/>
          <w:rtl/>
        </w:rPr>
        <w:t>ו</w:t>
      </w:r>
      <w:r w:rsidRPr="00AD1382">
        <w:rPr>
          <w:rFonts w:ascii="David" w:hAnsi="David" w:cs="David"/>
          <w:color w:val="000000"/>
          <w:sz w:val="24"/>
          <w:szCs w:val="24"/>
          <w:rtl/>
        </w:rPr>
        <w:t xml:space="preserve"> המוסרית של </w:t>
      </w:r>
      <w:r w:rsidR="00F2265A" w:rsidRPr="00AD1382">
        <w:rPr>
          <w:rFonts w:ascii="David" w:hAnsi="David" w:cs="David"/>
          <w:color w:val="000000"/>
          <w:sz w:val="24"/>
          <w:szCs w:val="24"/>
          <w:rtl/>
        </w:rPr>
        <w:t>דור המדינה ב</w:t>
      </w:r>
      <w:r w:rsidRPr="00AD1382">
        <w:rPr>
          <w:rFonts w:ascii="David" w:hAnsi="David" w:cs="David"/>
          <w:color w:val="000000"/>
          <w:sz w:val="24"/>
          <w:szCs w:val="24"/>
          <w:rtl/>
        </w:rPr>
        <w:t>ספרות העברית</w:t>
      </w:r>
      <w:r w:rsidR="00F2265A" w:rsidRPr="00AD1382">
        <w:rPr>
          <w:rFonts w:ascii="David" w:hAnsi="David" w:cs="David"/>
          <w:color w:val="000000"/>
          <w:sz w:val="24"/>
          <w:szCs w:val="24"/>
          <w:rtl/>
        </w:rPr>
        <w:t xml:space="preserve"> -</w:t>
      </w:r>
      <w:r w:rsidRPr="00AD1382">
        <w:rPr>
          <w:rFonts w:ascii="David" w:hAnsi="David" w:cs="David"/>
          <w:color w:val="000000"/>
          <w:sz w:val="24"/>
          <w:szCs w:val="24"/>
          <w:rtl/>
        </w:rPr>
        <w:t xml:space="preserve"> ואולם </w:t>
      </w:r>
      <w:r w:rsidR="00F2265A" w:rsidRPr="00AD1382">
        <w:rPr>
          <w:rFonts w:ascii="David" w:hAnsi="David" w:cs="David"/>
          <w:color w:val="000000"/>
          <w:sz w:val="24"/>
          <w:szCs w:val="24"/>
          <w:rtl/>
        </w:rPr>
        <w:t xml:space="preserve">שאלה זו אינה השאלה המצויה במוקד </w:t>
      </w:r>
      <w:r w:rsidRPr="00AD1382">
        <w:rPr>
          <w:rFonts w:ascii="David" w:hAnsi="David" w:cs="David"/>
          <w:color w:val="000000"/>
          <w:sz w:val="24"/>
          <w:szCs w:val="24"/>
          <w:rtl/>
        </w:rPr>
        <w:t xml:space="preserve">הספר הזה. תחת זאת, </w:t>
      </w:r>
      <w:r w:rsidR="00F2265A" w:rsidRPr="00AD1382">
        <w:rPr>
          <w:rFonts w:ascii="David" w:hAnsi="David" w:cs="David"/>
          <w:color w:val="000000"/>
          <w:sz w:val="24"/>
          <w:szCs w:val="24"/>
          <w:rtl/>
        </w:rPr>
        <w:t xml:space="preserve">המחקר הזה </w:t>
      </w:r>
      <w:r w:rsidRPr="00AD1382">
        <w:rPr>
          <w:rFonts w:ascii="David" w:hAnsi="David" w:cs="David"/>
          <w:color w:val="000000"/>
          <w:sz w:val="24"/>
          <w:szCs w:val="24"/>
          <w:rtl/>
        </w:rPr>
        <w:t>מתרכז ב</w:t>
      </w:r>
      <w:r w:rsidRPr="00AD1382">
        <w:rPr>
          <w:rFonts w:ascii="David" w:hAnsi="David" w:cs="David"/>
          <w:i/>
          <w:iCs/>
          <w:color w:val="000000"/>
          <w:sz w:val="24"/>
          <w:szCs w:val="24"/>
          <w:rtl/>
        </w:rPr>
        <w:t>שינויים</w:t>
      </w:r>
      <w:r w:rsidRPr="00AD1382">
        <w:rPr>
          <w:rFonts w:ascii="David" w:hAnsi="David" w:cs="David"/>
          <w:color w:val="000000"/>
          <w:sz w:val="24"/>
          <w:szCs w:val="24"/>
          <w:rtl/>
        </w:rPr>
        <w:t xml:space="preserve"> שחלו בייצוגים טעונים מבחינה פוליטית - ייצוגים אשר עוררו הדים בשנים אלה בשיח הישראלי </w:t>
      </w:r>
      <w:r w:rsidR="00F2265A" w:rsidRPr="00AD1382">
        <w:rPr>
          <w:rFonts w:ascii="David" w:hAnsi="David" w:cs="David"/>
          <w:color w:val="000000"/>
          <w:sz w:val="24"/>
          <w:szCs w:val="24"/>
          <w:rtl/>
        </w:rPr>
        <w:t>כחתרניים –</w:t>
      </w:r>
      <w:r w:rsidRPr="00AD1382">
        <w:rPr>
          <w:rFonts w:ascii="David" w:hAnsi="David" w:cs="David"/>
          <w:color w:val="000000"/>
          <w:sz w:val="24"/>
          <w:szCs w:val="24"/>
          <w:rtl/>
        </w:rPr>
        <w:t xml:space="preserve"> </w:t>
      </w:r>
      <w:r w:rsidR="00F2265A" w:rsidRPr="00AD1382">
        <w:rPr>
          <w:rFonts w:ascii="David" w:hAnsi="David" w:cs="David"/>
          <w:color w:val="000000"/>
          <w:sz w:val="24"/>
          <w:szCs w:val="24"/>
          <w:rtl/>
        </w:rPr>
        <w:t xml:space="preserve">כאשר ייצוגים אלה תווכו בדרכם </w:t>
      </w:r>
      <w:r w:rsidRPr="00AD1382">
        <w:rPr>
          <w:rFonts w:ascii="David" w:hAnsi="David" w:cs="David"/>
          <w:color w:val="000000"/>
          <w:sz w:val="24"/>
          <w:szCs w:val="24"/>
          <w:rtl/>
        </w:rPr>
        <w:t xml:space="preserve">לקורא היהודי-אמריקני. בין אם נקבל את הביקורת הפוסטקולוניאלית או לא, דהיינו, בין אם </w:t>
      </w:r>
      <w:r w:rsidR="003B4F5C" w:rsidRPr="00AD1382">
        <w:rPr>
          <w:rFonts w:ascii="David" w:hAnsi="David" w:cs="David"/>
          <w:color w:val="000000"/>
          <w:sz w:val="24"/>
          <w:szCs w:val="24"/>
          <w:rtl/>
        </w:rPr>
        <w:t>יצירות ב</w:t>
      </w:r>
      <w:r w:rsidRPr="00AD1382">
        <w:rPr>
          <w:rFonts w:ascii="David" w:hAnsi="David" w:cs="David"/>
          <w:color w:val="000000"/>
          <w:sz w:val="24"/>
          <w:szCs w:val="24"/>
          <w:rtl/>
        </w:rPr>
        <w:t xml:space="preserve">ספרות העברית </w:t>
      </w:r>
      <w:r w:rsidR="003B4F5C" w:rsidRPr="00AD1382">
        <w:rPr>
          <w:rFonts w:ascii="David" w:hAnsi="David" w:cs="David"/>
          <w:color w:val="000000"/>
          <w:sz w:val="24"/>
          <w:szCs w:val="24"/>
          <w:rtl/>
        </w:rPr>
        <w:t xml:space="preserve">(הקאנונית) </w:t>
      </w:r>
      <w:r w:rsidRPr="00AD1382">
        <w:rPr>
          <w:rFonts w:ascii="David" w:hAnsi="David" w:cs="David"/>
          <w:color w:val="000000"/>
          <w:sz w:val="24"/>
          <w:szCs w:val="24"/>
          <w:rtl/>
        </w:rPr>
        <w:t xml:space="preserve">באמת </w:t>
      </w:r>
      <w:r w:rsidRPr="00AD1382">
        <w:rPr>
          <w:rFonts w:ascii="David" w:hAnsi="David" w:cs="David"/>
          <w:color w:val="000000"/>
          <w:sz w:val="24"/>
          <w:szCs w:val="24"/>
          <w:rtl/>
        </w:rPr>
        <w:lastRenderedPageBreak/>
        <w:t xml:space="preserve">ובתמים </w:t>
      </w:r>
      <w:r w:rsidR="003B4F5C" w:rsidRPr="00AD1382">
        <w:rPr>
          <w:rFonts w:ascii="David" w:hAnsi="David" w:cs="David"/>
          <w:color w:val="000000"/>
          <w:sz w:val="24"/>
          <w:szCs w:val="24"/>
          <w:rtl/>
        </w:rPr>
        <w:t xml:space="preserve">חתרו תחת עלילת העל </w:t>
      </w:r>
      <w:r w:rsidRPr="00AD1382">
        <w:rPr>
          <w:rFonts w:ascii="David" w:hAnsi="David" w:cs="David"/>
          <w:color w:val="000000"/>
          <w:sz w:val="24"/>
          <w:szCs w:val="24"/>
          <w:rtl/>
        </w:rPr>
        <w:t>הציוני</w:t>
      </w:r>
      <w:r w:rsidR="003B4F5C" w:rsidRPr="00AD1382">
        <w:rPr>
          <w:rFonts w:ascii="David" w:hAnsi="David" w:cs="David"/>
          <w:color w:val="000000"/>
          <w:sz w:val="24"/>
          <w:szCs w:val="24"/>
          <w:rtl/>
        </w:rPr>
        <w:t>ת</w:t>
      </w:r>
      <w:r w:rsidRPr="00AD1382">
        <w:rPr>
          <w:rFonts w:ascii="David" w:hAnsi="David" w:cs="David"/>
          <w:color w:val="000000"/>
          <w:sz w:val="24"/>
          <w:szCs w:val="24"/>
          <w:rtl/>
        </w:rPr>
        <w:t xml:space="preserve"> </w:t>
      </w:r>
      <w:r w:rsidR="003B4F5C" w:rsidRPr="00AD1382">
        <w:rPr>
          <w:rFonts w:ascii="David" w:hAnsi="David" w:cs="David"/>
          <w:color w:val="000000"/>
          <w:sz w:val="24"/>
          <w:szCs w:val="24"/>
          <w:rtl/>
        </w:rPr>
        <w:t xml:space="preserve">והעניקו </w:t>
      </w:r>
      <w:r w:rsidR="00F2265A" w:rsidRPr="00AD1382">
        <w:rPr>
          <w:rFonts w:ascii="David" w:hAnsi="David" w:cs="David"/>
          <w:color w:val="000000"/>
          <w:sz w:val="24"/>
          <w:szCs w:val="24"/>
          <w:rtl/>
        </w:rPr>
        <w:t xml:space="preserve">חשיבות עליונה לתיאור </w:t>
      </w:r>
      <w:r w:rsidRPr="00AD1382">
        <w:rPr>
          <w:rFonts w:ascii="David" w:hAnsi="David" w:cs="David"/>
          <w:color w:val="000000"/>
          <w:sz w:val="24"/>
          <w:szCs w:val="24"/>
          <w:rtl/>
        </w:rPr>
        <w:t>עוולות מוסריות ש</w:t>
      </w:r>
      <w:r w:rsidR="003B4F5C" w:rsidRPr="00AD1382">
        <w:rPr>
          <w:rFonts w:ascii="David" w:hAnsi="David" w:cs="David"/>
          <w:color w:val="000000"/>
          <w:sz w:val="24"/>
          <w:szCs w:val="24"/>
          <w:rtl/>
        </w:rPr>
        <w:t>היו כרוכות במימוש</w:t>
      </w:r>
      <w:r w:rsidR="00F2265A" w:rsidRPr="00AD1382">
        <w:rPr>
          <w:rFonts w:ascii="David" w:hAnsi="David" w:cs="David"/>
          <w:color w:val="000000"/>
          <w:sz w:val="24"/>
          <w:szCs w:val="24"/>
          <w:rtl/>
        </w:rPr>
        <w:t xml:space="preserve"> </w:t>
      </w:r>
      <w:r w:rsidR="003B4F5C" w:rsidRPr="00AD1382">
        <w:rPr>
          <w:rFonts w:ascii="David" w:hAnsi="David" w:cs="David"/>
          <w:color w:val="000000"/>
          <w:sz w:val="24"/>
          <w:szCs w:val="24"/>
          <w:rtl/>
        </w:rPr>
        <w:t>ה</w:t>
      </w:r>
      <w:r w:rsidR="00F2265A" w:rsidRPr="00AD1382">
        <w:rPr>
          <w:rFonts w:ascii="David" w:hAnsi="David" w:cs="David"/>
          <w:color w:val="000000"/>
          <w:sz w:val="24"/>
          <w:szCs w:val="24"/>
          <w:rtl/>
        </w:rPr>
        <w:t>מפעל הציוני</w:t>
      </w:r>
      <w:r w:rsidRPr="00AD1382">
        <w:rPr>
          <w:rFonts w:ascii="David" w:hAnsi="David" w:cs="David"/>
          <w:color w:val="000000"/>
          <w:sz w:val="24"/>
          <w:szCs w:val="24"/>
          <w:rtl/>
        </w:rPr>
        <w:t xml:space="preserve">, </w:t>
      </w:r>
      <w:r w:rsidR="003B4F5C" w:rsidRPr="00AD1382">
        <w:rPr>
          <w:rFonts w:ascii="David" w:hAnsi="David" w:cs="David"/>
          <w:color w:val="000000"/>
          <w:sz w:val="24"/>
          <w:szCs w:val="24"/>
          <w:rtl/>
        </w:rPr>
        <w:t xml:space="preserve">ובין אם </w:t>
      </w:r>
      <w:r w:rsidR="00F2265A" w:rsidRPr="00AD1382">
        <w:rPr>
          <w:rFonts w:ascii="David" w:hAnsi="David" w:cs="David"/>
          <w:color w:val="000000"/>
          <w:sz w:val="24"/>
          <w:szCs w:val="24"/>
          <w:rtl/>
        </w:rPr>
        <w:t xml:space="preserve">הספרות העברית </w:t>
      </w:r>
      <w:r w:rsidRPr="00AD1382">
        <w:rPr>
          <w:rFonts w:ascii="David" w:hAnsi="David" w:cs="David"/>
          <w:color w:val="000000"/>
          <w:sz w:val="24"/>
          <w:szCs w:val="24"/>
          <w:rtl/>
        </w:rPr>
        <w:t xml:space="preserve">היתה פחות הומניסטית ופתוחה לאחר ופחות ספקנית לגבי הסיפור הלאומי מכפי שנדמה, הרי שהתיווך שלה לקורא היהודי-אמריקני יצר גרסה </w:t>
      </w:r>
      <w:r w:rsidRPr="00AD1382">
        <w:rPr>
          <w:rFonts w:ascii="David" w:hAnsi="David" w:cs="David"/>
          <w:b/>
          <w:bCs/>
          <w:color w:val="000000"/>
          <w:sz w:val="24"/>
          <w:szCs w:val="24"/>
          <w:rtl/>
        </w:rPr>
        <w:t>מרוככת יותר</w:t>
      </w:r>
      <w:r w:rsidRPr="00AD1382">
        <w:rPr>
          <w:rFonts w:ascii="David" w:hAnsi="David" w:cs="David"/>
          <w:color w:val="000000"/>
          <w:sz w:val="24"/>
          <w:szCs w:val="24"/>
          <w:rtl/>
        </w:rPr>
        <w:t xml:space="preserve"> ו</w:t>
      </w:r>
      <w:r w:rsidRPr="00AD1382">
        <w:rPr>
          <w:rFonts w:ascii="David" w:hAnsi="David" w:cs="David"/>
          <w:b/>
          <w:bCs/>
          <w:color w:val="000000"/>
          <w:sz w:val="24"/>
          <w:szCs w:val="24"/>
          <w:rtl/>
        </w:rPr>
        <w:t>פחות אופוזיציונית</w:t>
      </w:r>
      <w:r w:rsidRPr="00AD1382">
        <w:rPr>
          <w:rFonts w:ascii="David" w:hAnsi="David" w:cs="David"/>
          <w:color w:val="000000"/>
          <w:sz w:val="24"/>
          <w:szCs w:val="24"/>
          <w:rtl/>
        </w:rPr>
        <w:t xml:space="preserve"> מבחינה מוסרית</w:t>
      </w:r>
      <w:r w:rsidR="00C22F30" w:rsidRPr="00AD1382">
        <w:rPr>
          <w:rFonts w:ascii="David" w:hAnsi="David" w:cs="David"/>
          <w:color w:val="000000"/>
          <w:sz w:val="24"/>
          <w:szCs w:val="24"/>
          <w:rtl/>
        </w:rPr>
        <w:t xml:space="preserve"> ו</w:t>
      </w:r>
      <w:r w:rsidRPr="00AD1382">
        <w:rPr>
          <w:rFonts w:ascii="David" w:hAnsi="David" w:cs="David"/>
          <w:color w:val="000000"/>
          <w:sz w:val="24"/>
          <w:szCs w:val="24"/>
          <w:rtl/>
        </w:rPr>
        <w:t>פוליטית.</w:t>
      </w:r>
    </w:p>
    <w:p w:rsidR="003F0D29" w:rsidRPr="00AD1382" w:rsidRDefault="00CF17F9" w:rsidP="006551B9">
      <w:pPr>
        <w:bidi/>
        <w:spacing w:line="360" w:lineRule="auto"/>
        <w:ind w:firstLine="720"/>
        <w:jc w:val="both"/>
        <w:rPr>
          <w:rFonts w:ascii="David" w:hAnsi="David" w:cs="David"/>
          <w:color w:val="000000"/>
          <w:sz w:val="24"/>
          <w:szCs w:val="24"/>
          <w:rtl/>
        </w:rPr>
      </w:pPr>
      <w:r w:rsidRPr="00AD1382">
        <w:rPr>
          <w:rFonts w:ascii="David" w:hAnsi="David" w:cs="David"/>
          <w:color w:val="000000"/>
          <w:sz w:val="24"/>
          <w:szCs w:val="24"/>
          <w:rtl/>
        </w:rPr>
        <w:t xml:space="preserve">אתרכז תחילה בתיווכה של </w:t>
      </w:r>
      <w:r w:rsidR="00A630B9" w:rsidRPr="00AD1382">
        <w:rPr>
          <w:rFonts w:ascii="David" w:hAnsi="David" w:cs="David"/>
          <w:color w:val="000000"/>
          <w:sz w:val="24"/>
          <w:szCs w:val="24"/>
          <w:rtl/>
        </w:rPr>
        <w:t xml:space="preserve">אחת הדמויות </w:t>
      </w:r>
      <w:r w:rsidRPr="00AD1382">
        <w:rPr>
          <w:rFonts w:ascii="David" w:hAnsi="David" w:cs="David"/>
          <w:color w:val="000000"/>
          <w:sz w:val="24"/>
          <w:szCs w:val="24"/>
          <w:rtl/>
        </w:rPr>
        <w:t xml:space="preserve">הישראליות </w:t>
      </w:r>
      <w:r w:rsidR="00E55DFE" w:rsidRPr="00AD1382">
        <w:rPr>
          <w:rFonts w:ascii="David" w:hAnsi="David" w:cs="David"/>
          <w:color w:val="000000"/>
          <w:sz w:val="24"/>
          <w:szCs w:val="24"/>
          <w:rtl/>
        </w:rPr>
        <w:t>שיוחסה להן משמעות סמלית</w:t>
      </w:r>
      <w:r w:rsidR="00A630B9" w:rsidRPr="00AD1382">
        <w:rPr>
          <w:rFonts w:ascii="David" w:hAnsi="David" w:cs="David"/>
          <w:color w:val="000000"/>
          <w:sz w:val="24"/>
          <w:szCs w:val="24"/>
          <w:rtl/>
        </w:rPr>
        <w:t>, בשיח התרבותי בכלל ובשיח הספרותי בפרט</w:t>
      </w:r>
      <w:r w:rsidR="00EE22BE" w:rsidRPr="00AD1382">
        <w:rPr>
          <w:rFonts w:ascii="David" w:hAnsi="David" w:cs="David"/>
          <w:color w:val="000000"/>
          <w:sz w:val="24"/>
          <w:szCs w:val="24"/>
          <w:rtl/>
        </w:rPr>
        <w:t xml:space="preserve"> -</w:t>
      </w:r>
      <w:r w:rsidR="00251604" w:rsidRPr="00AD1382">
        <w:rPr>
          <w:rFonts w:ascii="David" w:hAnsi="David" w:cs="David"/>
          <w:color w:val="000000"/>
          <w:sz w:val="24"/>
          <w:szCs w:val="24"/>
          <w:rtl/>
        </w:rPr>
        <w:t xml:space="preserve"> </w:t>
      </w:r>
      <w:r w:rsidR="00A630B9" w:rsidRPr="00AD1382">
        <w:rPr>
          <w:rFonts w:ascii="David" w:hAnsi="David" w:cs="David"/>
          <w:color w:val="000000"/>
          <w:sz w:val="24"/>
          <w:szCs w:val="24"/>
          <w:rtl/>
        </w:rPr>
        <w:t>דמות החייל</w:t>
      </w:r>
      <w:r w:rsidR="00E81FA6" w:rsidRPr="00AD1382">
        <w:rPr>
          <w:rFonts w:ascii="David" w:hAnsi="David" w:cs="David"/>
          <w:color w:val="000000"/>
          <w:sz w:val="24"/>
          <w:szCs w:val="24"/>
          <w:rtl/>
        </w:rPr>
        <w:t xml:space="preserve"> הלוחם</w:t>
      </w:r>
      <w:r w:rsidR="006218BE" w:rsidRPr="00AD1382">
        <w:rPr>
          <w:rFonts w:ascii="David" w:hAnsi="David" w:cs="David"/>
          <w:color w:val="000000"/>
          <w:sz w:val="24"/>
          <w:szCs w:val="24"/>
          <w:rtl/>
        </w:rPr>
        <w:t>.</w:t>
      </w:r>
      <w:r w:rsidR="00A630B9" w:rsidRPr="00AD1382">
        <w:rPr>
          <w:rFonts w:ascii="David" w:hAnsi="David" w:cs="David"/>
          <w:color w:val="000000"/>
          <w:sz w:val="24"/>
          <w:szCs w:val="24"/>
          <w:rtl/>
        </w:rPr>
        <w:t xml:space="preserve"> </w:t>
      </w:r>
      <w:r w:rsidR="00E81FA6" w:rsidRPr="00AD1382">
        <w:rPr>
          <w:rFonts w:ascii="David" w:hAnsi="David" w:cs="David"/>
          <w:color w:val="000000"/>
          <w:sz w:val="24"/>
          <w:szCs w:val="24"/>
          <w:rtl/>
        </w:rPr>
        <w:t xml:space="preserve">ביצירות ספרות וקולנוע </w:t>
      </w:r>
      <w:r w:rsidR="00E55DFE" w:rsidRPr="00AD1382">
        <w:rPr>
          <w:rFonts w:ascii="David" w:hAnsi="David" w:cs="David"/>
          <w:color w:val="000000"/>
          <w:sz w:val="24"/>
          <w:szCs w:val="24"/>
          <w:rtl/>
        </w:rPr>
        <w:t xml:space="preserve">שליוו </w:t>
      </w:r>
      <w:r w:rsidR="00E81FA6" w:rsidRPr="00AD1382">
        <w:rPr>
          <w:rFonts w:ascii="David" w:hAnsi="David" w:cs="David"/>
          <w:color w:val="000000"/>
          <w:sz w:val="24"/>
          <w:szCs w:val="24"/>
          <w:rtl/>
        </w:rPr>
        <w:t xml:space="preserve">את התרבות הישראלית מלידתה, </w:t>
      </w:r>
      <w:r w:rsidR="00E55DFE" w:rsidRPr="00AD1382">
        <w:rPr>
          <w:rFonts w:ascii="David" w:hAnsi="David" w:cs="David"/>
          <w:color w:val="000000"/>
          <w:sz w:val="24"/>
          <w:szCs w:val="24"/>
          <w:rtl/>
        </w:rPr>
        <w:t xml:space="preserve">התנהגותו של החייל </w:t>
      </w:r>
      <w:r w:rsidR="00144218" w:rsidRPr="00AD1382">
        <w:rPr>
          <w:rFonts w:ascii="David" w:hAnsi="David" w:cs="David"/>
          <w:color w:val="000000"/>
          <w:sz w:val="24"/>
          <w:szCs w:val="24"/>
          <w:rtl/>
        </w:rPr>
        <w:t xml:space="preserve">שימשה </w:t>
      </w:r>
      <w:r w:rsidR="00E55DFE" w:rsidRPr="00AD1382">
        <w:rPr>
          <w:rFonts w:ascii="David" w:hAnsi="David" w:cs="David"/>
          <w:color w:val="000000"/>
          <w:sz w:val="24"/>
          <w:szCs w:val="24"/>
          <w:rtl/>
        </w:rPr>
        <w:t>כאמת-מידה להתנהגות החברה</w:t>
      </w:r>
      <w:r w:rsidR="00144218" w:rsidRPr="00AD1382">
        <w:rPr>
          <w:rFonts w:ascii="David" w:hAnsi="David" w:cs="David"/>
          <w:color w:val="000000"/>
          <w:sz w:val="24"/>
          <w:szCs w:val="24"/>
          <w:rtl/>
        </w:rPr>
        <w:t xml:space="preserve"> כולה</w:t>
      </w:r>
      <w:r w:rsidR="00E55DFE" w:rsidRPr="00AD1382">
        <w:rPr>
          <w:rFonts w:ascii="David" w:hAnsi="David" w:cs="David"/>
          <w:color w:val="000000"/>
          <w:sz w:val="24"/>
          <w:szCs w:val="24"/>
          <w:rtl/>
        </w:rPr>
        <w:t xml:space="preserve">. </w:t>
      </w:r>
      <w:r w:rsidR="00012324" w:rsidRPr="00AD1382">
        <w:rPr>
          <w:rFonts w:ascii="David" w:hAnsi="David" w:cs="David"/>
          <w:color w:val="000000"/>
          <w:sz w:val="24"/>
          <w:szCs w:val="24"/>
          <w:rtl/>
        </w:rPr>
        <w:t xml:space="preserve">מוסריותו </w:t>
      </w:r>
      <w:r w:rsidR="00144218" w:rsidRPr="00AD1382">
        <w:rPr>
          <w:rFonts w:ascii="David" w:hAnsi="David" w:cs="David"/>
          <w:color w:val="000000"/>
          <w:sz w:val="24"/>
          <w:szCs w:val="24"/>
          <w:rtl/>
        </w:rPr>
        <w:t>סימלה</w:t>
      </w:r>
      <w:r w:rsidR="001C2354" w:rsidRPr="00AD1382">
        <w:rPr>
          <w:rFonts w:ascii="David" w:hAnsi="David" w:cs="David"/>
          <w:color w:val="000000"/>
          <w:sz w:val="24"/>
          <w:szCs w:val="24"/>
          <w:rtl/>
        </w:rPr>
        <w:t>, לטובה או לרעה,</w:t>
      </w:r>
      <w:r w:rsidR="00E81FA6" w:rsidRPr="00AD1382">
        <w:rPr>
          <w:rFonts w:ascii="David" w:hAnsi="David" w:cs="David"/>
          <w:color w:val="000000"/>
          <w:sz w:val="24"/>
          <w:szCs w:val="24"/>
          <w:rtl/>
        </w:rPr>
        <w:t xml:space="preserve"> </w:t>
      </w:r>
      <w:r w:rsidR="00A630B9" w:rsidRPr="00AD1382">
        <w:rPr>
          <w:rFonts w:ascii="David" w:hAnsi="David" w:cs="David"/>
          <w:color w:val="000000"/>
          <w:sz w:val="24"/>
          <w:szCs w:val="24"/>
          <w:rtl/>
        </w:rPr>
        <w:t>את מוסריותו של הקולקטיב</w:t>
      </w:r>
      <w:r w:rsidR="001C2354" w:rsidRPr="00AD1382">
        <w:rPr>
          <w:rFonts w:ascii="David" w:hAnsi="David" w:cs="David"/>
          <w:color w:val="000000"/>
          <w:sz w:val="24"/>
          <w:szCs w:val="24"/>
          <w:rtl/>
        </w:rPr>
        <w:t>.</w:t>
      </w:r>
      <w:r w:rsidR="00EF1A7F" w:rsidRPr="00AD1382">
        <w:rPr>
          <w:rFonts w:ascii="David" w:hAnsi="David" w:cs="David"/>
          <w:color w:val="000000"/>
          <w:sz w:val="24"/>
          <w:szCs w:val="24"/>
          <w:rtl/>
        </w:rPr>
        <w:t xml:space="preserve"> </w:t>
      </w:r>
      <w:r w:rsidR="001C2354" w:rsidRPr="00AD1382">
        <w:rPr>
          <w:rFonts w:ascii="David" w:hAnsi="David" w:cs="David"/>
          <w:color w:val="000000"/>
          <w:sz w:val="24"/>
          <w:szCs w:val="24"/>
          <w:rtl/>
        </w:rPr>
        <w:t xml:space="preserve">גם בתרבות ובספרות האמריקנית בעשורים אלה, ובוודאי בשיח היהודי-אמריקני, הופיע </w:t>
      </w:r>
      <w:r w:rsidR="00380951" w:rsidRPr="00AD1382">
        <w:rPr>
          <w:rFonts w:ascii="David" w:hAnsi="David" w:cs="David"/>
          <w:color w:val="000000"/>
          <w:sz w:val="24"/>
          <w:szCs w:val="24"/>
          <w:rtl/>
        </w:rPr>
        <w:t>החייל הלוחם</w:t>
      </w:r>
      <w:r w:rsidR="00863A18" w:rsidRPr="00AD1382">
        <w:rPr>
          <w:rFonts w:ascii="David" w:hAnsi="David" w:cs="David"/>
          <w:color w:val="000000"/>
          <w:sz w:val="24"/>
          <w:szCs w:val="24"/>
          <w:rtl/>
        </w:rPr>
        <w:t xml:space="preserve"> </w:t>
      </w:r>
      <w:r w:rsidR="001C2354" w:rsidRPr="00AD1382">
        <w:rPr>
          <w:rFonts w:ascii="David" w:hAnsi="David" w:cs="David"/>
          <w:color w:val="000000"/>
          <w:sz w:val="24"/>
          <w:szCs w:val="24"/>
          <w:rtl/>
        </w:rPr>
        <w:t>כסמל לישראליות</w:t>
      </w:r>
      <w:r w:rsidR="00863A18" w:rsidRPr="00AD1382">
        <w:rPr>
          <w:rFonts w:ascii="David" w:hAnsi="David" w:cs="David"/>
          <w:color w:val="000000"/>
          <w:sz w:val="24"/>
          <w:szCs w:val="24"/>
          <w:rtl/>
        </w:rPr>
        <w:t xml:space="preserve">. </w:t>
      </w:r>
      <w:r w:rsidR="00476165" w:rsidRPr="00AD1382">
        <w:rPr>
          <w:rFonts w:ascii="David" w:hAnsi="David" w:cs="David"/>
          <w:color w:val="000000"/>
          <w:sz w:val="24"/>
          <w:szCs w:val="24"/>
          <w:rtl/>
        </w:rPr>
        <w:t xml:space="preserve">דוגמה מוכרת היא </w:t>
      </w:r>
      <w:r w:rsidR="00863A18" w:rsidRPr="00AD1382">
        <w:rPr>
          <w:rFonts w:ascii="David" w:hAnsi="David" w:cs="David"/>
          <w:color w:val="000000"/>
          <w:sz w:val="24"/>
          <w:szCs w:val="24"/>
          <w:rtl/>
        </w:rPr>
        <w:t>ארי בן-כנען מ</w:t>
      </w:r>
      <w:r w:rsidR="00453879" w:rsidRPr="00AD1382">
        <w:rPr>
          <w:rFonts w:ascii="David" w:hAnsi="David" w:cs="David"/>
          <w:color w:val="000000"/>
          <w:sz w:val="24"/>
          <w:szCs w:val="24"/>
          <w:rtl/>
        </w:rPr>
        <w:t xml:space="preserve">רב-המכר </w:t>
      </w:r>
      <w:r w:rsidR="00863A18" w:rsidRPr="00AD1382">
        <w:rPr>
          <w:rFonts w:ascii="David" w:hAnsi="David" w:cs="David"/>
          <w:b/>
          <w:bCs/>
          <w:color w:val="000000"/>
          <w:sz w:val="24"/>
          <w:szCs w:val="24"/>
          <w:rtl/>
        </w:rPr>
        <w:t>אקסודוס</w:t>
      </w:r>
      <w:r w:rsidR="00863A18" w:rsidRPr="00AD1382">
        <w:rPr>
          <w:rFonts w:ascii="David" w:hAnsi="David" w:cs="David"/>
          <w:color w:val="000000"/>
          <w:sz w:val="24"/>
          <w:szCs w:val="24"/>
          <w:rtl/>
        </w:rPr>
        <w:t xml:space="preserve"> של ליאון יוריס, וגילומו על ידי פול ניומן בסרט ש</w:t>
      </w:r>
      <w:r w:rsidR="00476165" w:rsidRPr="00AD1382">
        <w:rPr>
          <w:rFonts w:ascii="David" w:hAnsi="David" w:cs="David"/>
          <w:color w:val="000000"/>
          <w:sz w:val="24"/>
          <w:szCs w:val="24"/>
          <w:rtl/>
        </w:rPr>
        <w:t>הופק</w:t>
      </w:r>
      <w:r w:rsidR="00863A18" w:rsidRPr="00AD1382">
        <w:rPr>
          <w:rFonts w:ascii="David" w:hAnsi="David" w:cs="David"/>
          <w:color w:val="000000"/>
          <w:sz w:val="24"/>
          <w:szCs w:val="24"/>
          <w:rtl/>
        </w:rPr>
        <w:t xml:space="preserve"> על בסיס הספר</w:t>
      </w:r>
      <w:r w:rsidRPr="00AD1382">
        <w:rPr>
          <w:rFonts w:ascii="David" w:hAnsi="David" w:cs="David"/>
          <w:color w:val="000000"/>
          <w:sz w:val="24"/>
          <w:szCs w:val="24"/>
          <w:rtl/>
        </w:rPr>
        <w:t xml:space="preserve">. אך </w:t>
      </w:r>
      <w:r w:rsidR="00ED6F44" w:rsidRPr="00AD1382">
        <w:rPr>
          <w:rFonts w:ascii="David" w:hAnsi="David" w:cs="David"/>
          <w:color w:val="000000"/>
          <w:sz w:val="24"/>
          <w:szCs w:val="24"/>
          <w:rtl/>
        </w:rPr>
        <w:t xml:space="preserve">לא חסרות </w:t>
      </w:r>
      <w:r w:rsidR="0060742D" w:rsidRPr="00AD1382">
        <w:rPr>
          <w:rFonts w:ascii="David" w:hAnsi="David" w:cs="David"/>
          <w:color w:val="000000"/>
          <w:sz w:val="24"/>
          <w:szCs w:val="24"/>
          <w:rtl/>
        </w:rPr>
        <w:t xml:space="preserve">דוגמאות </w:t>
      </w:r>
      <w:r w:rsidR="00E55DFE" w:rsidRPr="00AD1382">
        <w:rPr>
          <w:rFonts w:ascii="David" w:hAnsi="David" w:cs="David"/>
          <w:color w:val="000000"/>
          <w:sz w:val="24"/>
          <w:szCs w:val="24"/>
          <w:rtl/>
        </w:rPr>
        <w:t>נוספות</w:t>
      </w:r>
      <w:r w:rsidR="00ED6F44" w:rsidRPr="00AD1382">
        <w:rPr>
          <w:rFonts w:ascii="David" w:hAnsi="David" w:cs="David"/>
          <w:color w:val="000000"/>
          <w:sz w:val="24"/>
          <w:szCs w:val="24"/>
          <w:rtl/>
        </w:rPr>
        <w:t>,</w:t>
      </w:r>
      <w:r w:rsidR="00E55DFE" w:rsidRPr="00AD1382">
        <w:rPr>
          <w:rFonts w:ascii="David" w:hAnsi="David" w:cs="David"/>
          <w:color w:val="000000"/>
          <w:sz w:val="24"/>
          <w:szCs w:val="24"/>
          <w:rtl/>
        </w:rPr>
        <w:t xml:space="preserve"> </w:t>
      </w:r>
      <w:r w:rsidR="00ED6F44" w:rsidRPr="00AD1382">
        <w:rPr>
          <w:rFonts w:ascii="David" w:hAnsi="David" w:cs="David"/>
          <w:color w:val="000000"/>
          <w:sz w:val="24"/>
          <w:szCs w:val="24"/>
          <w:rtl/>
        </w:rPr>
        <w:t xml:space="preserve">הן </w:t>
      </w:r>
      <w:r w:rsidR="00E55DFE" w:rsidRPr="00AD1382">
        <w:rPr>
          <w:rFonts w:ascii="David" w:hAnsi="David" w:cs="David"/>
          <w:color w:val="000000"/>
          <w:sz w:val="24"/>
          <w:szCs w:val="24"/>
          <w:rtl/>
        </w:rPr>
        <w:t xml:space="preserve">בסוגות </w:t>
      </w:r>
      <w:r w:rsidR="00ED6F44" w:rsidRPr="00AD1382">
        <w:rPr>
          <w:rFonts w:ascii="David" w:hAnsi="David" w:cs="David"/>
          <w:color w:val="000000"/>
          <w:sz w:val="24"/>
          <w:szCs w:val="24"/>
          <w:rtl/>
        </w:rPr>
        <w:t>גבוהות יותר</w:t>
      </w:r>
      <w:r w:rsidR="0060742D" w:rsidRPr="00AD1382">
        <w:rPr>
          <w:rFonts w:ascii="David" w:hAnsi="David" w:cs="David"/>
          <w:color w:val="000000"/>
          <w:sz w:val="24"/>
          <w:szCs w:val="24"/>
          <w:rtl/>
        </w:rPr>
        <w:t xml:space="preserve"> </w:t>
      </w:r>
      <w:r w:rsidR="00ED6F44" w:rsidRPr="00AD1382">
        <w:rPr>
          <w:rFonts w:ascii="David" w:hAnsi="David" w:cs="David"/>
          <w:color w:val="000000"/>
          <w:sz w:val="24"/>
          <w:szCs w:val="24"/>
          <w:rtl/>
        </w:rPr>
        <w:t xml:space="preserve">והן </w:t>
      </w:r>
      <w:r w:rsidR="00BE6AFF" w:rsidRPr="00AD1382">
        <w:rPr>
          <w:rFonts w:ascii="David" w:hAnsi="David" w:cs="David"/>
          <w:color w:val="000000"/>
          <w:sz w:val="24"/>
          <w:szCs w:val="24"/>
          <w:rtl/>
        </w:rPr>
        <w:t>בעיתונות היומית</w:t>
      </w:r>
      <w:r w:rsidR="00863A18" w:rsidRPr="00AD1382">
        <w:rPr>
          <w:rFonts w:ascii="David" w:hAnsi="David" w:cs="David"/>
          <w:color w:val="000000"/>
          <w:sz w:val="24"/>
          <w:szCs w:val="24"/>
          <w:rtl/>
        </w:rPr>
        <w:t>.</w:t>
      </w:r>
    </w:p>
    <w:p w:rsidR="00AB79BC" w:rsidRPr="00AD1382" w:rsidRDefault="00DB461D" w:rsidP="006842C0">
      <w:pPr>
        <w:bidi/>
        <w:spacing w:line="360" w:lineRule="auto"/>
        <w:ind w:firstLine="720"/>
        <w:jc w:val="both"/>
        <w:rPr>
          <w:rFonts w:ascii="David" w:hAnsi="David" w:cs="David"/>
          <w:sz w:val="24"/>
          <w:szCs w:val="24"/>
          <w:rtl/>
        </w:rPr>
      </w:pPr>
      <w:r w:rsidRPr="00AD1382">
        <w:rPr>
          <w:rFonts w:ascii="David" w:hAnsi="David" w:cs="David"/>
          <w:color w:val="000000"/>
          <w:sz w:val="24"/>
          <w:szCs w:val="24"/>
          <w:rtl/>
        </w:rPr>
        <w:t xml:space="preserve">ההקשר הצבאי עורר עניין, וקיבל משמעות קולקטיבית, </w:t>
      </w:r>
      <w:r w:rsidR="00A4316D" w:rsidRPr="00AD1382">
        <w:rPr>
          <w:rFonts w:ascii="David" w:hAnsi="David" w:cs="David"/>
          <w:color w:val="000000"/>
          <w:sz w:val="24"/>
          <w:szCs w:val="24"/>
          <w:rtl/>
        </w:rPr>
        <w:t xml:space="preserve">גם </w:t>
      </w:r>
      <w:r w:rsidR="00E55DFE" w:rsidRPr="00AD1382">
        <w:rPr>
          <w:rFonts w:ascii="David" w:hAnsi="David" w:cs="David"/>
          <w:color w:val="000000"/>
          <w:sz w:val="24"/>
          <w:szCs w:val="24"/>
          <w:rtl/>
        </w:rPr>
        <w:t>ב</w:t>
      </w:r>
      <w:r w:rsidRPr="00AD1382">
        <w:rPr>
          <w:rFonts w:ascii="David" w:hAnsi="David" w:cs="David"/>
          <w:color w:val="000000"/>
          <w:sz w:val="24"/>
          <w:szCs w:val="24"/>
          <w:rtl/>
        </w:rPr>
        <w:t>תהליכי התיווך של ה</w:t>
      </w:r>
      <w:r w:rsidR="005874D5" w:rsidRPr="00AD1382">
        <w:rPr>
          <w:rFonts w:ascii="David" w:hAnsi="David" w:cs="David"/>
          <w:color w:val="000000"/>
          <w:sz w:val="24"/>
          <w:szCs w:val="24"/>
          <w:rtl/>
        </w:rPr>
        <w:t>ספרות העברית</w:t>
      </w:r>
      <w:r w:rsidRPr="00AD1382">
        <w:rPr>
          <w:rFonts w:ascii="David" w:hAnsi="David" w:cs="David"/>
          <w:color w:val="000000"/>
          <w:sz w:val="24"/>
          <w:szCs w:val="24"/>
          <w:rtl/>
        </w:rPr>
        <w:t xml:space="preserve"> באמריקה</w:t>
      </w:r>
      <w:r w:rsidR="00BE6AFF" w:rsidRPr="00AD1382">
        <w:rPr>
          <w:rFonts w:ascii="David" w:hAnsi="David" w:cs="David"/>
          <w:color w:val="000000"/>
          <w:sz w:val="24"/>
          <w:szCs w:val="24"/>
          <w:rtl/>
        </w:rPr>
        <w:t>.</w:t>
      </w:r>
      <w:r w:rsidR="005B63AA" w:rsidRPr="00AD1382">
        <w:rPr>
          <w:rFonts w:ascii="David" w:hAnsi="David" w:cs="David"/>
          <w:color w:val="000000"/>
          <w:sz w:val="24"/>
          <w:szCs w:val="24"/>
          <w:rtl/>
        </w:rPr>
        <w:t xml:space="preserve"> </w:t>
      </w:r>
      <w:r w:rsidR="00BB3C35" w:rsidRPr="00AD1382">
        <w:rPr>
          <w:rFonts w:ascii="David" w:hAnsi="David" w:cs="David"/>
          <w:color w:val="000000"/>
          <w:sz w:val="24"/>
          <w:szCs w:val="24"/>
          <w:rtl/>
        </w:rPr>
        <w:t xml:space="preserve">הקדמתו של </w:t>
      </w:r>
      <w:r w:rsidR="00737534" w:rsidRPr="00AD1382">
        <w:rPr>
          <w:rFonts w:ascii="David" w:hAnsi="David" w:cs="David"/>
          <w:color w:val="000000"/>
          <w:sz w:val="24"/>
          <w:szCs w:val="24"/>
          <w:rtl/>
        </w:rPr>
        <w:t xml:space="preserve">הסופר </w:t>
      </w:r>
      <w:r w:rsidR="008B27F3" w:rsidRPr="00AD1382">
        <w:rPr>
          <w:rFonts w:ascii="David" w:hAnsi="David" w:cs="David"/>
          <w:color w:val="000000"/>
          <w:sz w:val="24"/>
          <w:szCs w:val="24"/>
          <w:rtl/>
        </w:rPr>
        <w:t xml:space="preserve">האמריקני זוכה פרס הפוליצר </w:t>
      </w:r>
      <w:r w:rsidR="00BB3C35" w:rsidRPr="00AD1382">
        <w:rPr>
          <w:rFonts w:ascii="David" w:hAnsi="David" w:cs="David"/>
          <w:color w:val="000000"/>
          <w:sz w:val="24"/>
          <w:szCs w:val="24"/>
          <w:rtl/>
        </w:rPr>
        <w:t>ג'יימס מיצ'נר לאנתולוגיה</w:t>
      </w:r>
      <w:r w:rsidR="005B63AA" w:rsidRPr="00AD1382">
        <w:rPr>
          <w:rFonts w:ascii="David" w:hAnsi="David" w:cs="David"/>
          <w:color w:val="000000"/>
          <w:sz w:val="24"/>
          <w:szCs w:val="24"/>
          <w:rtl/>
        </w:rPr>
        <w:t xml:space="preserve"> הלאומית</w:t>
      </w:r>
      <w:r w:rsidR="00BB3C35" w:rsidRPr="00AD1382">
        <w:rPr>
          <w:rFonts w:ascii="David" w:hAnsi="David" w:cs="David"/>
          <w:color w:val="000000"/>
          <w:sz w:val="24"/>
          <w:szCs w:val="24"/>
          <w:rtl/>
        </w:rPr>
        <w:t xml:space="preserve"> </w:t>
      </w:r>
      <w:r w:rsidR="00BB3C35" w:rsidRPr="00AD1382">
        <w:rPr>
          <w:rFonts w:ascii="David" w:hAnsi="David" w:cs="David"/>
          <w:b/>
          <w:bCs/>
          <w:color w:val="000000"/>
          <w:sz w:val="24"/>
          <w:szCs w:val="24"/>
          <w:rtl/>
        </w:rPr>
        <w:t>פירות ראשונים</w:t>
      </w:r>
      <w:r w:rsidR="00E55DFE" w:rsidRPr="00AD1382">
        <w:rPr>
          <w:rFonts w:ascii="David" w:hAnsi="David" w:cs="David"/>
          <w:color w:val="000000"/>
          <w:sz w:val="24"/>
          <w:szCs w:val="24"/>
          <w:rtl/>
        </w:rPr>
        <w:t xml:space="preserve"> </w:t>
      </w:r>
      <w:r w:rsidR="008C6E18" w:rsidRPr="00AD1382">
        <w:rPr>
          <w:rFonts w:ascii="David" w:hAnsi="David" w:cs="David"/>
          <w:color w:val="000000"/>
          <w:sz w:val="24"/>
          <w:szCs w:val="24"/>
          <w:rtl/>
        </w:rPr>
        <w:t>היא דוגמה טובה לכך</w:t>
      </w:r>
      <w:r w:rsidR="00737534" w:rsidRPr="00AD1382">
        <w:rPr>
          <w:rFonts w:ascii="David" w:hAnsi="David" w:cs="David"/>
          <w:color w:val="000000"/>
          <w:sz w:val="24"/>
          <w:szCs w:val="24"/>
          <w:rtl/>
        </w:rPr>
        <w:t>.</w:t>
      </w:r>
      <w:r w:rsidR="00737534" w:rsidRPr="00AD1382">
        <w:rPr>
          <w:rFonts w:ascii="David" w:hAnsi="David" w:cs="David"/>
          <w:sz w:val="24"/>
          <w:szCs w:val="24"/>
          <w:rtl/>
        </w:rPr>
        <w:t xml:space="preserve"> </w:t>
      </w:r>
      <w:r w:rsidR="00251604" w:rsidRPr="00AD1382">
        <w:rPr>
          <w:rFonts w:ascii="David" w:hAnsi="David" w:cs="David"/>
          <w:sz w:val="24"/>
          <w:szCs w:val="24"/>
          <w:rtl/>
        </w:rPr>
        <w:t>מיצ'נר עצמו לא היה יהודי, אך הוא החזיק בעמדות ציונית, ו</w:t>
      </w:r>
      <w:r w:rsidR="00C10B4D" w:rsidRPr="00AD1382">
        <w:rPr>
          <w:rFonts w:ascii="David" w:hAnsi="David" w:cs="David"/>
          <w:sz w:val="24"/>
          <w:szCs w:val="24"/>
          <w:rtl/>
        </w:rPr>
        <w:t>האנתולוגיה</w:t>
      </w:r>
      <w:r w:rsidR="00A4316D" w:rsidRPr="00AD1382">
        <w:rPr>
          <w:rFonts w:ascii="David" w:hAnsi="David" w:cs="David"/>
          <w:color w:val="000000"/>
          <w:sz w:val="24"/>
          <w:szCs w:val="24"/>
          <w:rtl/>
        </w:rPr>
        <w:t xml:space="preserve"> ראתה אור ב-</w:t>
      </w:r>
      <w:r w:rsidR="00E55DFE" w:rsidRPr="00AD1382">
        <w:rPr>
          <w:rFonts w:ascii="David" w:hAnsi="David" w:cs="David"/>
          <w:color w:val="000000"/>
          <w:sz w:val="24"/>
          <w:szCs w:val="24"/>
          <w:rtl/>
        </w:rPr>
        <w:t xml:space="preserve">1973 בהוצאת </w:t>
      </w:r>
      <w:r w:rsidR="00C10B4D" w:rsidRPr="00AD1382">
        <w:rPr>
          <w:rFonts w:ascii="David" w:hAnsi="David" w:cs="David"/>
          <w:sz w:val="24"/>
          <w:szCs w:val="24"/>
          <w:rtl/>
        </w:rPr>
        <w:t>'</w:t>
      </w:r>
      <w:r w:rsidR="00172A0B" w:rsidRPr="00AD1382">
        <w:rPr>
          <w:rFonts w:ascii="David" w:hAnsi="David" w:cs="David"/>
          <w:sz w:val="24"/>
          <w:szCs w:val="24"/>
          <w:rtl/>
        </w:rPr>
        <w:t>ה</w:t>
      </w:r>
      <w:r w:rsidR="00C10B4D" w:rsidRPr="00AD1382">
        <w:rPr>
          <w:rFonts w:ascii="David" w:hAnsi="David" w:cs="David"/>
          <w:sz w:val="24"/>
          <w:szCs w:val="24"/>
          <w:rtl/>
        </w:rPr>
        <w:t>חברה היהודית להוצאה לאור באמריקה'</w:t>
      </w:r>
      <w:r w:rsidR="002D7ED2" w:rsidRPr="00AD1382">
        <w:rPr>
          <w:rFonts w:ascii="David" w:hAnsi="David" w:cs="David"/>
          <w:sz w:val="24"/>
          <w:szCs w:val="24"/>
          <w:rtl/>
        </w:rPr>
        <w:t xml:space="preserve"> </w:t>
      </w:r>
      <w:r w:rsidR="00D4238E" w:rsidRPr="00AD1382">
        <w:rPr>
          <w:rFonts w:ascii="David" w:hAnsi="David" w:cs="David"/>
          <w:sz w:val="24"/>
          <w:szCs w:val="24"/>
          <w:rtl/>
        </w:rPr>
        <w:t xml:space="preserve">כדי </w:t>
      </w:r>
      <w:r w:rsidR="00C10B4D" w:rsidRPr="00AD1382">
        <w:rPr>
          <w:rFonts w:ascii="David" w:hAnsi="David" w:cs="David"/>
          <w:sz w:val="24"/>
          <w:szCs w:val="24"/>
          <w:rtl/>
        </w:rPr>
        <w:t>"</w:t>
      </w:r>
      <w:r w:rsidR="008145AE" w:rsidRPr="00AD1382">
        <w:rPr>
          <w:rFonts w:ascii="David" w:hAnsi="David" w:cs="David"/>
          <w:sz w:val="24"/>
          <w:szCs w:val="24"/>
        </w:rPr>
        <w:t>salute</w:t>
      </w:r>
      <w:r w:rsidR="00C10B4D" w:rsidRPr="00AD1382">
        <w:rPr>
          <w:rFonts w:ascii="David" w:hAnsi="David" w:cs="David"/>
          <w:sz w:val="24"/>
          <w:szCs w:val="24"/>
          <w:rtl/>
        </w:rPr>
        <w:t>" למדינת ישראל</w:t>
      </w:r>
      <w:r w:rsidR="00D4238E" w:rsidRPr="00AD1382">
        <w:rPr>
          <w:rFonts w:ascii="David" w:hAnsi="David" w:cs="David"/>
          <w:sz w:val="24"/>
          <w:szCs w:val="24"/>
          <w:rtl/>
        </w:rPr>
        <w:t xml:space="preserve"> </w:t>
      </w:r>
      <w:r w:rsidR="00F354CD" w:rsidRPr="00AD1382">
        <w:rPr>
          <w:rFonts w:ascii="David" w:hAnsi="David" w:cs="David"/>
          <w:sz w:val="24"/>
          <w:szCs w:val="24"/>
          <w:rtl/>
        </w:rPr>
        <w:t xml:space="preserve">לרגל </w:t>
      </w:r>
      <w:r w:rsidR="00D4238E" w:rsidRPr="00AD1382">
        <w:rPr>
          <w:rFonts w:ascii="David" w:hAnsi="David" w:cs="David"/>
          <w:sz w:val="24"/>
          <w:szCs w:val="24"/>
          <w:rtl/>
        </w:rPr>
        <w:t>יובל לקיומה</w:t>
      </w:r>
      <w:r w:rsidR="00A4316D" w:rsidRPr="00AD1382">
        <w:rPr>
          <w:rFonts w:ascii="David" w:hAnsi="David" w:cs="David"/>
          <w:sz w:val="24"/>
          <w:szCs w:val="24"/>
          <w:rtl/>
        </w:rPr>
        <w:t>.</w:t>
      </w:r>
      <w:r w:rsidR="00C10B4D" w:rsidRPr="00AD1382">
        <w:rPr>
          <w:rFonts w:ascii="David" w:hAnsi="David" w:cs="David"/>
          <w:sz w:val="24"/>
          <w:szCs w:val="24"/>
          <w:rtl/>
        </w:rPr>
        <w:t xml:space="preserve"> </w:t>
      </w:r>
      <w:r w:rsidR="00A4316D" w:rsidRPr="00AD1382">
        <w:rPr>
          <w:rFonts w:ascii="David" w:hAnsi="David" w:cs="David"/>
          <w:sz w:val="24"/>
          <w:szCs w:val="24"/>
          <w:rtl/>
        </w:rPr>
        <w:t xml:space="preserve">היא </w:t>
      </w:r>
      <w:r w:rsidR="002D7ED2" w:rsidRPr="00AD1382">
        <w:rPr>
          <w:rFonts w:ascii="David" w:hAnsi="David" w:cs="David"/>
          <w:sz w:val="24"/>
          <w:szCs w:val="24"/>
          <w:rtl/>
        </w:rPr>
        <w:t>תוארה ב</w:t>
      </w:r>
      <w:r w:rsidR="00BE6AFF" w:rsidRPr="00AD1382">
        <w:rPr>
          <w:rFonts w:ascii="David" w:hAnsi="David" w:cs="David"/>
          <w:sz w:val="24"/>
          <w:szCs w:val="24"/>
          <w:rtl/>
        </w:rPr>
        <w:t>ידי הסופר חיים פוטוק</w:t>
      </w:r>
      <w:r w:rsidR="00172A0B" w:rsidRPr="00AD1382">
        <w:rPr>
          <w:rFonts w:ascii="David" w:hAnsi="David" w:cs="David"/>
          <w:sz w:val="24"/>
          <w:szCs w:val="24"/>
          <w:rtl/>
        </w:rPr>
        <w:t>,</w:t>
      </w:r>
      <w:r w:rsidR="00BE6AFF" w:rsidRPr="00AD1382">
        <w:rPr>
          <w:rFonts w:ascii="David" w:hAnsi="David" w:cs="David"/>
          <w:sz w:val="24"/>
          <w:szCs w:val="24"/>
          <w:rtl/>
        </w:rPr>
        <w:t xml:space="preserve"> </w:t>
      </w:r>
      <w:r w:rsidR="00E55DFE" w:rsidRPr="00AD1382">
        <w:rPr>
          <w:rFonts w:ascii="David" w:hAnsi="David" w:cs="David"/>
          <w:sz w:val="24"/>
          <w:szCs w:val="24"/>
          <w:rtl/>
        </w:rPr>
        <w:t xml:space="preserve">שהיה גם </w:t>
      </w:r>
      <w:r w:rsidR="008C6E18" w:rsidRPr="00AD1382">
        <w:rPr>
          <w:rFonts w:ascii="David" w:hAnsi="David" w:cs="David"/>
          <w:sz w:val="24"/>
          <w:szCs w:val="24"/>
          <w:rtl/>
        </w:rPr>
        <w:t>אחד מ</w:t>
      </w:r>
      <w:r w:rsidR="00E55DFE" w:rsidRPr="00AD1382">
        <w:rPr>
          <w:rFonts w:ascii="David" w:hAnsi="David" w:cs="David"/>
          <w:sz w:val="24"/>
          <w:szCs w:val="24"/>
          <w:rtl/>
        </w:rPr>
        <w:t>עור</w:t>
      </w:r>
      <w:r w:rsidR="008C6E18" w:rsidRPr="00AD1382">
        <w:rPr>
          <w:rFonts w:ascii="David" w:hAnsi="David" w:cs="David"/>
          <w:sz w:val="24"/>
          <w:szCs w:val="24"/>
          <w:rtl/>
        </w:rPr>
        <w:t>כיה הראשיים של</w:t>
      </w:r>
      <w:r w:rsidR="00E55DFE" w:rsidRPr="00AD1382">
        <w:rPr>
          <w:rFonts w:ascii="David" w:hAnsi="David" w:cs="David"/>
          <w:sz w:val="24"/>
          <w:szCs w:val="24"/>
          <w:rtl/>
        </w:rPr>
        <w:t xml:space="preserve"> ההוצאה, </w:t>
      </w:r>
      <w:r w:rsidR="00C10B4D" w:rsidRPr="00AD1382">
        <w:rPr>
          <w:rFonts w:ascii="David" w:hAnsi="David" w:cs="David"/>
          <w:sz w:val="24"/>
          <w:szCs w:val="24"/>
          <w:rtl/>
        </w:rPr>
        <w:t>כ"</w:t>
      </w:r>
      <w:r w:rsidR="008145AE" w:rsidRPr="00AD1382">
        <w:rPr>
          <w:rFonts w:ascii="David" w:hAnsi="David" w:cs="David"/>
          <w:sz w:val="24"/>
          <w:szCs w:val="24"/>
        </w:rPr>
        <w:t xml:space="preserve"> our gift to the new land on its twenty-fifth birthday</w:t>
      </w:r>
      <w:r w:rsidR="00310D5F" w:rsidRPr="00AD1382">
        <w:rPr>
          <w:rFonts w:ascii="David" w:hAnsi="David" w:cs="David"/>
          <w:sz w:val="24"/>
          <w:szCs w:val="24"/>
          <w:rtl/>
        </w:rPr>
        <w:t>.</w:t>
      </w:r>
      <w:r w:rsidR="00C10B4D" w:rsidRPr="00AD1382">
        <w:rPr>
          <w:rFonts w:ascii="David" w:hAnsi="David" w:cs="David"/>
          <w:sz w:val="24"/>
          <w:szCs w:val="24"/>
          <w:rtl/>
        </w:rPr>
        <w:t>"</w:t>
      </w:r>
      <w:r w:rsidR="00C10B4D" w:rsidRPr="00AD1382">
        <w:rPr>
          <w:rStyle w:val="EndnoteReference"/>
          <w:rFonts w:ascii="David" w:hAnsi="David" w:cs="David"/>
          <w:sz w:val="24"/>
          <w:szCs w:val="24"/>
          <w:rtl/>
        </w:rPr>
        <w:endnoteReference w:id="32"/>
      </w:r>
      <w:r w:rsidR="001056EA" w:rsidRPr="00AD1382">
        <w:rPr>
          <w:rFonts w:ascii="David" w:hAnsi="David" w:cs="David"/>
          <w:sz w:val="24"/>
          <w:szCs w:val="24"/>
          <w:rtl/>
        </w:rPr>
        <w:t xml:space="preserve"> </w:t>
      </w:r>
      <w:r w:rsidR="00C10B4D" w:rsidRPr="00AD1382">
        <w:rPr>
          <w:rFonts w:ascii="David" w:hAnsi="David" w:cs="David"/>
          <w:sz w:val="24"/>
          <w:szCs w:val="24"/>
          <w:rtl/>
        </w:rPr>
        <w:t xml:space="preserve">ההקשר </w:t>
      </w:r>
      <w:r w:rsidRPr="00AD1382">
        <w:rPr>
          <w:rFonts w:ascii="David" w:hAnsi="David" w:cs="David"/>
          <w:sz w:val="24"/>
          <w:szCs w:val="24"/>
          <w:rtl/>
        </w:rPr>
        <w:t>הס</w:t>
      </w:r>
      <w:r w:rsidR="008C6E18" w:rsidRPr="00AD1382">
        <w:rPr>
          <w:rFonts w:ascii="David" w:hAnsi="David" w:cs="David"/>
          <w:sz w:val="24"/>
          <w:szCs w:val="24"/>
          <w:rtl/>
        </w:rPr>
        <w:t>ֶ</w:t>
      </w:r>
      <w:r w:rsidRPr="00AD1382">
        <w:rPr>
          <w:rFonts w:ascii="David" w:hAnsi="David" w:cs="David"/>
          <w:sz w:val="24"/>
          <w:szCs w:val="24"/>
          <w:rtl/>
        </w:rPr>
        <w:t>לב</w:t>
      </w:r>
      <w:r w:rsidR="008C6E18" w:rsidRPr="00AD1382">
        <w:rPr>
          <w:rFonts w:ascii="David" w:hAnsi="David" w:cs="David"/>
          <w:sz w:val="24"/>
          <w:szCs w:val="24"/>
          <w:rtl/>
        </w:rPr>
        <w:t>ּ</w:t>
      </w:r>
      <w:r w:rsidRPr="00AD1382">
        <w:rPr>
          <w:rFonts w:ascii="David" w:hAnsi="David" w:cs="David"/>
          <w:sz w:val="24"/>
          <w:szCs w:val="24"/>
          <w:rtl/>
        </w:rPr>
        <w:t>רטו</w:t>
      </w:r>
      <w:r w:rsidR="008C6E18" w:rsidRPr="00AD1382">
        <w:rPr>
          <w:rFonts w:ascii="David" w:hAnsi="David" w:cs="David"/>
          <w:sz w:val="24"/>
          <w:szCs w:val="24"/>
          <w:rtl/>
        </w:rPr>
        <w:t>ֹ</w:t>
      </w:r>
      <w:r w:rsidRPr="00AD1382">
        <w:rPr>
          <w:rFonts w:ascii="David" w:hAnsi="David" w:cs="David"/>
          <w:sz w:val="24"/>
          <w:szCs w:val="24"/>
          <w:rtl/>
        </w:rPr>
        <w:t xml:space="preserve">רי </w:t>
      </w:r>
      <w:r w:rsidR="00C10B4D" w:rsidRPr="00AD1382">
        <w:rPr>
          <w:rFonts w:ascii="David" w:hAnsi="David" w:cs="David"/>
          <w:sz w:val="24"/>
          <w:szCs w:val="24"/>
          <w:rtl/>
        </w:rPr>
        <w:t xml:space="preserve">שבו </w:t>
      </w:r>
      <w:r w:rsidR="005B63AA" w:rsidRPr="00AD1382">
        <w:rPr>
          <w:rFonts w:ascii="David" w:hAnsi="David" w:cs="David"/>
          <w:sz w:val="24"/>
          <w:szCs w:val="24"/>
          <w:rtl/>
        </w:rPr>
        <w:t xml:space="preserve">יצאה האנתולוגיה </w:t>
      </w:r>
      <w:r w:rsidR="00C10B4D" w:rsidRPr="00AD1382">
        <w:rPr>
          <w:rFonts w:ascii="David" w:hAnsi="David" w:cs="David"/>
          <w:sz w:val="24"/>
          <w:szCs w:val="24"/>
          <w:rtl/>
        </w:rPr>
        <w:t>הכתיב במידה רבה את אופי</w:t>
      </w:r>
      <w:r w:rsidR="005B63AA" w:rsidRPr="00AD1382">
        <w:rPr>
          <w:rFonts w:ascii="David" w:hAnsi="David" w:cs="David"/>
          <w:sz w:val="24"/>
          <w:szCs w:val="24"/>
          <w:rtl/>
        </w:rPr>
        <w:t xml:space="preserve"> </w:t>
      </w:r>
      <w:r w:rsidR="00251604" w:rsidRPr="00AD1382">
        <w:rPr>
          <w:rFonts w:ascii="David" w:hAnsi="David" w:cs="David"/>
          <w:sz w:val="24"/>
          <w:szCs w:val="24"/>
          <w:rtl/>
        </w:rPr>
        <w:t>ה</w:t>
      </w:r>
      <w:r w:rsidR="005B63AA" w:rsidRPr="00AD1382">
        <w:rPr>
          <w:rFonts w:ascii="David" w:hAnsi="David" w:cs="David"/>
          <w:sz w:val="24"/>
          <w:szCs w:val="24"/>
          <w:rtl/>
        </w:rPr>
        <w:t>הקדמ</w:t>
      </w:r>
      <w:r w:rsidR="00251604" w:rsidRPr="00AD1382">
        <w:rPr>
          <w:rFonts w:ascii="David" w:hAnsi="David" w:cs="David"/>
          <w:sz w:val="24"/>
          <w:szCs w:val="24"/>
          <w:rtl/>
        </w:rPr>
        <w:t>ה של מיצ'נר</w:t>
      </w:r>
      <w:r w:rsidR="001056EA" w:rsidRPr="00AD1382">
        <w:rPr>
          <w:rFonts w:ascii="David" w:hAnsi="David" w:cs="David"/>
          <w:sz w:val="24"/>
          <w:szCs w:val="24"/>
          <w:rtl/>
        </w:rPr>
        <w:t>.</w:t>
      </w:r>
      <w:r w:rsidR="00D4238E" w:rsidRPr="00AD1382">
        <w:rPr>
          <w:rFonts w:ascii="David" w:hAnsi="David" w:cs="David"/>
          <w:sz w:val="24"/>
          <w:szCs w:val="24"/>
          <w:rtl/>
        </w:rPr>
        <w:t xml:space="preserve"> </w:t>
      </w:r>
      <w:r w:rsidR="00C10B4D" w:rsidRPr="00AD1382">
        <w:rPr>
          <w:rFonts w:ascii="David" w:hAnsi="David" w:cs="David"/>
          <w:sz w:val="24"/>
          <w:szCs w:val="24"/>
          <w:rtl/>
        </w:rPr>
        <w:t>בהקדמ</w:t>
      </w:r>
      <w:r w:rsidRPr="00AD1382">
        <w:rPr>
          <w:rFonts w:ascii="David" w:hAnsi="David" w:cs="David"/>
          <w:sz w:val="24"/>
          <w:szCs w:val="24"/>
          <w:rtl/>
        </w:rPr>
        <w:t>ה</w:t>
      </w:r>
      <w:r w:rsidR="00C10B4D" w:rsidRPr="00AD1382">
        <w:rPr>
          <w:rFonts w:ascii="David" w:hAnsi="David" w:cs="David"/>
          <w:sz w:val="24"/>
          <w:szCs w:val="24"/>
          <w:rtl/>
        </w:rPr>
        <w:t xml:space="preserve">, </w:t>
      </w:r>
      <w:r w:rsidRPr="00AD1382">
        <w:rPr>
          <w:rFonts w:ascii="David" w:hAnsi="David" w:cs="David"/>
          <w:sz w:val="24"/>
          <w:szCs w:val="24"/>
          <w:rtl/>
        </w:rPr>
        <w:t xml:space="preserve">שרבים מתכניה חרגו מתחומי הספרות, </w:t>
      </w:r>
      <w:r w:rsidR="0035185E" w:rsidRPr="00AD1382">
        <w:rPr>
          <w:rFonts w:ascii="David" w:hAnsi="David" w:cs="David"/>
          <w:sz w:val="24"/>
          <w:szCs w:val="24"/>
          <w:rtl/>
        </w:rPr>
        <w:t xml:space="preserve">מיצ'נר </w:t>
      </w:r>
      <w:r w:rsidRPr="00AD1382">
        <w:rPr>
          <w:rFonts w:ascii="David" w:hAnsi="David" w:cs="David"/>
          <w:sz w:val="24"/>
          <w:szCs w:val="24"/>
          <w:rtl/>
        </w:rPr>
        <w:t>ראה לנכון להקדיש פסקה נפרדת ל</w:t>
      </w:r>
      <w:r w:rsidR="0035185E" w:rsidRPr="00AD1382">
        <w:rPr>
          <w:rFonts w:ascii="David" w:hAnsi="David" w:cs="David"/>
          <w:sz w:val="24"/>
          <w:szCs w:val="24"/>
          <w:rtl/>
        </w:rPr>
        <w:t>צבא הישראלי</w:t>
      </w:r>
      <w:r w:rsidR="00251604" w:rsidRPr="00AD1382">
        <w:rPr>
          <w:rFonts w:ascii="David" w:hAnsi="David" w:cs="David"/>
          <w:sz w:val="24"/>
          <w:szCs w:val="24"/>
          <w:rtl/>
        </w:rPr>
        <w:t xml:space="preserve">. בפסקה זו, </w:t>
      </w:r>
      <w:r w:rsidRPr="00AD1382">
        <w:rPr>
          <w:rFonts w:ascii="David" w:hAnsi="David" w:cs="David"/>
          <w:sz w:val="24"/>
          <w:szCs w:val="24"/>
          <w:rtl/>
        </w:rPr>
        <w:t xml:space="preserve">הוא </w:t>
      </w:r>
      <w:r w:rsidR="00251604" w:rsidRPr="00AD1382">
        <w:rPr>
          <w:rFonts w:ascii="David" w:hAnsi="David" w:cs="David"/>
          <w:sz w:val="24"/>
          <w:szCs w:val="24"/>
          <w:rtl/>
        </w:rPr>
        <w:t xml:space="preserve">לא רק </w:t>
      </w:r>
      <w:r w:rsidRPr="00AD1382">
        <w:rPr>
          <w:rFonts w:ascii="David" w:hAnsi="David" w:cs="David"/>
          <w:sz w:val="24"/>
          <w:szCs w:val="24"/>
          <w:rtl/>
        </w:rPr>
        <w:t>הציג את הצבא</w:t>
      </w:r>
      <w:r w:rsidR="00E55DFE" w:rsidRPr="00AD1382">
        <w:rPr>
          <w:rFonts w:ascii="David" w:hAnsi="David" w:cs="David"/>
          <w:sz w:val="24"/>
          <w:szCs w:val="24"/>
          <w:rtl/>
        </w:rPr>
        <w:t xml:space="preserve"> </w:t>
      </w:r>
      <w:r w:rsidR="0035185E" w:rsidRPr="00AD1382">
        <w:rPr>
          <w:rFonts w:ascii="David" w:hAnsi="David" w:cs="David"/>
          <w:sz w:val="24"/>
          <w:szCs w:val="24"/>
          <w:rtl/>
        </w:rPr>
        <w:t xml:space="preserve">כמוסרי, </w:t>
      </w:r>
      <w:r w:rsidR="00251604" w:rsidRPr="00AD1382">
        <w:rPr>
          <w:rFonts w:ascii="David" w:hAnsi="David" w:cs="David"/>
          <w:sz w:val="24"/>
          <w:szCs w:val="24"/>
          <w:rtl/>
        </w:rPr>
        <w:t xml:space="preserve">אלא גם </w:t>
      </w:r>
      <w:r w:rsidR="0035185E" w:rsidRPr="00AD1382">
        <w:rPr>
          <w:rFonts w:ascii="David" w:hAnsi="David" w:cs="David"/>
          <w:sz w:val="24"/>
          <w:szCs w:val="24"/>
          <w:rtl/>
        </w:rPr>
        <w:t xml:space="preserve">טען כי הצבא </w:t>
      </w:r>
      <w:r w:rsidR="00E55DFE" w:rsidRPr="00AD1382">
        <w:rPr>
          <w:rFonts w:ascii="David" w:hAnsi="David" w:cs="David"/>
          <w:sz w:val="24"/>
          <w:szCs w:val="24"/>
          <w:rtl/>
        </w:rPr>
        <w:t xml:space="preserve">הופך את </w:t>
      </w:r>
      <w:r w:rsidR="0035185E" w:rsidRPr="00AD1382">
        <w:rPr>
          <w:rFonts w:ascii="David" w:hAnsi="David" w:cs="David"/>
          <w:sz w:val="24"/>
          <w:szCs w:val="24"/>
          <w:rtl/>
        </w:rPr>
        <w:t>הישראלים לאנשים טובים יותר</w:t>
      </w:r>
      <w:r w:rsidR="00476165" w:rsidRPr="00AD1382">
        <w:rPr>
          <w:rFonts w:ascii="David" w:hAnsi="David" w:cs="David"/>
          <w:sz w:val="24"/>
          <w:szCs w:val="24"/>
          <w:rtl/>
        </w:rPr>
        <w:t>.</w:t>
      </w:r>
      <w:r w:rsidR="00C10B4D" w:rsidRPr="00AD1382">
        <w:rPr>
          <w:rFonts w:ascii="David" w:hAnsi="David" w:cs="David"/>
          <w:sz w:val="24"/>
          <w:szCs w:val="24"/>
          <w:rtl/>
        </w:rPr>
        <w:t xml:space="preserve"> "</w:t>
      </w:r>
      <w:r w:rsidR="006842C0" w:rsidRPr="00AD1382">
        <w:rPr>
          <w:rFonts w:ascii="David" w:hAnsi="David" w:cs="David"/>
          <w:sz w:val="24"/>
          <w:szCs w:val="24"/>
        </w:rPr>
        <w:t xml:space="preserve"> Israel used the necessity of its army as a heaven-sent excuse to educate its young people to a higher standard than they might otherwise have attained</w:t>
      </w:r>
      <w:r w:rsidR="00476165" w:rsidRPr="00AD1382">
        <w:rPr>
          <w:rFonts w:ascii="David" w:hAnsi="David" w:cs="David"/>
          <w:sz w:val="24"/>
          <w:szCs w:val="24"/>
          <w:rtl/>
        </w:rPr>
        <w:t>," הוא קבע.</w:t>
      </w:r>
      <w:r w:rsidR="00C10B4D" w:rsidRPr="00AD1382">
        <w:rPr>
          <w:rFonts w:ascii="David" w:hAnsi="David" w:cs="David"/>
          <w:sz w:val="24"/>
          <w:szCs w:val="24"/>
          <w:rtl/>
        </w:rPr>
        <w:t xml:space="preserve"> </w:t>
      </w:r>
      <w:r w:rsidR="00476165" w:rsidRPr="00AD1382">
        <w:rPr>
          <w:rFonts w:ascii="David" w:hAnsi="David" w:cs="David"/>
          <w:sz w:val="24"/>
          <w:szCs w:val="24"/>
          <w:rtl/>
        </w:rPr>
        <w:t>"</w:t>
      </w:r>
      <w:r w:rsidR="006842C0" w:rsidRPr="00AD1382">
        <w:rPr>
          <w:rFonts w:ascii="David" w:hAnsi="David" w:cs="David"/>
          <w:sz w:val="24"/>
          <w:szCs w:val="24"/>
        </w:rPr>
        <w:t>This is one of the brightest successes of Israel's first twenty-five years, and one least appreciated by the outside world</w:t>
      </w:r>
      <w:r w:rsidR="00C10B4D" w:rsidRPr="00AD1382">
        <w:rPr>
          <w:rFonts w:ascii="David" w:hAnsi="David" w:cs="David"/>
          <w:sz w:val="24"/>
          <w:szCs w:val="24"/>
          <w:rtl/>
        </w:rPr>
        <w:t>."</w:t>
      </w:r>
      <w:r w:rsidR="00476165" w:rsidRPr="00AD1382">
        <w:rPr>
          <w:rStyle w:val="EndnoteReference"/>
          <w:rFonts w:ascii="David" w:hAnsi="David" w:cs="David"/>
          <w:sz w:val="24"/>
          <w:szCs w:val="24"/>
          <w:rtl/>
        </w:rPr>
        <w:endnoteReference w:id="33"/>
      </w:r>
      <w:r w:rsidR="002D7ED2" w:rsidRPr="00AD1382">
        <w:rPr>
          <w:rFonts w:ascii="David" w:hAnsi="David" w:cs="David"/>
          <w:sz w:val="24"/>
          <w:szCs w:val="24"/>
          <w:rtl/>
        </w:rPr>
        <w:t xml:space="preserve"> </w:t>
      </w:r>
      <w:r w:rsidR="00E55DFE" w:rsidRPr="00AD1382">
        <w:rPr>
          <w:rFonts w:ascii="David" w:hAnsi="David" w:cs="David"/>
          <w:sz w:val="24"/>
          <w:szCs w:val="24"/>
          <w:rtl/>
        </w:rPr>
        <w:t xml:space="preserve">מיצ'נר אף </w:t>
      </w:r>
      <w:r w:rsidRPr="00AD1382">
        <w:rPr>
          <w:rFonts w:ascii="David" w:hAnsi="David" w:cs="David"/>
          <w:sz w:val="24"/>
          <w:szCs w:val="24"/>
          <w:rtl/>
        </w:rPr>
        <w:t>התייחס ל</w:t>
      </w:r>
      <w:r w:rsidR="00D4238E" w:rsidRPr="00AD1382">
        <w:rPr>
          <w:rFonts w:ascii="David" w:hAnsi="David" w:cs="David"/>
          <w:sz w:val="24"/>
          <w:szCs w:val="24"/>
          <w:rtl/>
        </w:rPr>
        <w:t xml:space="preserve">ניסיונם הצבאי של </w:t>
      </w:r>
      <w:r w:rsidR="004C2733" w:rsidRPr="00AD1382">
        <w:rPr>
          <w:rFonts w:ascii="David" w:hAnsi="David" w:cs="David"/>
          <w:sz w:val="24"/>
          <w:szCs w:val="24"/>
          <w:rtl/>
        </w:rPr>
        <w:t>ה</w:t>
      </w:r>
      <w:r w:rsidR="00D4238E" w:rsidRPr="00AD1382">
        <w:rPr>
          <w:rFonts w:ascii="David" w:hAnsi="David" w:cs="David"/>
          <w:sz w:val="24"/>
          <w:szCs w:val="24"/>
          <w:rtl/>
        </w:rPr>
        <w:t xml:space="preserve">סופרים </w:t>
      </w:r>
      <w:r w:rsidR="004C2733" w:rsidRPr="00AD1382">
        <w:rPr>
          <w:rFonts w:ascii="David" w:hAnsi="David" w:cs="David"/>
          <w:sz w:val="24"/>
          <w:szCs w:val="24"/>
          <w:rtl/>
        </w:rPr>
        <w:t>שנכללו באנתולוגיה</w:t>
      </w:r>
      <w:r w:rsidR="00D4238E" w:rsidRPr="00AD1382">
        <w:rPr>
          <w:rFonts w:ascii="David" w:hAnsi="David" w:cs="David"/>
          <w:sz w:val="24"/>
          <w:szCs w:val="24"/>
          <w:rtl/>
        </w:rPr>
        <w:t xml:space="preserve">, </w:t>
      </w:r>
      <w:r w:rsidR="00E55DFE" w:rsidRPr="00AD1382">
        <w:rPr>
          <w:rFonts w:ascii="David" w:hAnsi="David" w:cs="David"/>
          <w:sz w:val="24"/>
          <w:szCs w:val="24"/>
          <w:rtl/>
        </w:rPr>
        <w:t>ו</w:t>
      </w:r>
      <w:r w:rsidR="00172A0B" w:rsidRPr="00AD1382">
        <w:rPr>
          <w:rFonts w:ascii="David" w:hAnsi="David" w:cs="David"/>
          <w:sz w:val="24"/>
          <w:szCs w:val="24"/>
          <w:rtl/>
        </w:rPr>
        <w:t xml:space="preserve">קשר </w:t>
      </w:r>
      <w:r w:rsidR="00E55DFE" w:rsidRPr="00AD1382">
        <w:rPr>
          <w:rFonts w:ascii="David" w:hAnsi="David" w:cs="David"/>
          <w:sz w:val="24"/>
          <w:szCs w:val="24"/>
          <w:rtl/>
        </w:rPr>
        <w:t xml:space="preserve">בכך </w:t>
      </w:r>
      <w:r w:rsidR="00B920D6" w:rsidRPr="00AD1382">
        <w:rPr>
          <w:rFonts w:ascii="David" w:hAnsi="David" w:cs="David"/>
          <w:sz w:val="24"/>
          <w:szCs w:val="24"/>
          <w:rtl/>
        </w:rPr>
        <w:t>בין הסופר הישראלי לבין דימוי הלוחם.</w:t>
      </w:r>
      <w:r w:rsidR="00D4238E" w:rsidRPr="00AD1382">
        <w:rPr>
          <w:rFonts w:ascii="David" w:hAnsi="David" w:cs="David"/>
          <w:sz w:val="24"/>
          <w:szCs w:val="24"/>
          <w:rtl/>
        </w:rPr>
        <w:t xml:space="preserve"> </w:t>
      </w:r>
      <w:r w:rsidR="00476165" w:rsidRPr="00AD1382">
        <w:rPr>
          <w:rFonts w:ascii="David" w:hAnsi="David" w:cs="David"/>
          <w:sz w:val="24"/>
          <w:szCs w:val="24"/>
          <w:rtl/>
        </w:rPr>
        <w:t>"</w:t>
      </w:r>
      <w:r w:rsidR="006842C0" w:rsidRPr="00AD1382">
        <w:rPr>
          <w:rFonts w:ascii="David" w:hAnsi="David" w:cs="David"/>
          <w:sz w:val="24"/>
          <w:szCs w:val="24"/>
        </w:rPr>
        <w:t xml:space="preserve"> I was struck by the number of writers in this anthology who had some of their education in uniform.</w:t>
      </w:r>
      <w:r w:rsidR="00100009" w:rsidRPr="00AD1382">
        <w:rPr>
          <w:rFonts w:ascii="David" w:hAnsi="David" w:cs="David"/>
          <w:sz w:val="24"/>
          <w:szCs w:val="24"/>
          <w:rtl/>
        </w:rPr>
        <w:t xml:space="preserve">," </w:t>
      </w:r>
      <w:r w:rsidR="00F5135C" w:rsidRPr="00AD1382">
        <w:rPr>
          <w:rFonts w:ascii="David" w:hAnsi="David" w:cs="David"/>
          <w:sz w:val="24"/>
          <w:szCs w:val="24"/>
          <w:rtl/>
        </w:rPr>
        <w:t xml:space="preserve">הוא </w:t>
      </w:r>
      <w:r w:rsidR="00B920D6" w:rsidRPr="00AD1382">
        <w:rPr>
          <w:rFonts w:ascii="David" w:hAnsi="David" w:cs="David"/>
          <w:sz w:val="24"/>
          <w:szCs w:val="24"/>
          <w:rtl/>
        </w:rPr>
        <w:t>כתב.</w:t>
      </w:r>
      <w:r w:rsidR="00476165" w:rsidRPr="00AD1382">
        <w:rPr>
          <w:rFonts w:ascii="David" w:hAnsi="David" w:cs="David"/>
          <w:sz w:val="24"/>
          <w:szCs w:val="24"/>
          <w:rtl/>
        </w:rPr>
        <w:t xml:space="preserve"> </w:t>
      </w:r>
      <w:r w:rsidR="00100009" w:rsidRPr="00AD1382">
        <w:rPr>
          <w:rFonts w:ascii="David" w:hAnsi="David" w:cs="David"/>
          <w:sz w:val="24"/>
          <w:szCs w:val="24"/>
          <w:rtl/>
        </w:rPr>
        <w:t>"</w:t>
      </w:r>
      <w:r w:rsidR="006842C0" w:rsidRPr="00AD1382">
        <w:rPr>
          <w:rFonts w:ascii="David" w:hAnsi="David" w:cs="David"/>
          <w:sz w:val="24"/>
          <w:szCs w:val="24"/>
        </w:rPr>
        <w:t xml:space="preserve"> I doubt if they liked it at the time, but the system of which they were a part seems to me the finest in the world, a prime example of converting necessity to virtue.</w:t>
      </w:r>
      <w:r w:rsidR="00476165" w:rsidRPr="00AD1382">
        <w:rPr>
          <w:rFonts w:ascii="David" w:hAnsi="David" w:cs="David"/>
          <w:sz w:val="24"/>
          <w:szCs w:val="24"/>
          <w:rtl/>
        </w:rPr>
        <w:t>."</w:t>
      </w:r>
      <w:r w:rsidR="00476165" w:rsidRPr="00AD1382">
        <w:rPr>
          <w:rStyle w:val="EndnoteReference"/>
          <w:rFonts w:ascii="David" w:hAnsi="David" w:cs="David"/>
          <w:sz w:val="24"/>
          <w:szCs w:val="24"/>
          <w:rtl/>
        </w:rPr>
        <w:endnoteReference w:id="34"/>
      </w:r>
      <w:r w:rsidR="00C72B13" w:rsidRPr="00AD1382">
        <w:rPr>
          <w:rFonts w:ascii="David" w:hAnsi="David" w:cs="David"/>
          <w:sz w:val="24"/>
          <w:szCs w:val="24"/>
          <w:rtl/>
        </w:rPr>
        <w:t xml:space="preserve"> </w:t>
      </w:r>
      <w:r w:rsidR="008C6E18" w:rsidRPr="00AD1382">
        <w:rPr>
          <w:rFonts w:ascii="David" w:hAnsi="David" w:cs="David"/>
          <w:sz w:val="24"/>
          <w:szCs w:val="24"/>
          <w:rtl/>
        </w:rPr>
        <w:t xml:space="preserve">לדברים אלה יש פן הסברתי החורג ממשמעותם הגלויה. </w:t>
      </w:r>
      <w:r w:rsidR="004C2733" w:rsidRPr="00AD1382">
        <w:rPr>
          <w:rFonts w:ascii="David" w:hAnsi="David" w:cs="David"/>
          <w:sz w:val="24"/>
          <w:szCs w:val="24"/>
          <w:rtl/>
        </w:rPr>
        <w:t>הממד הערכי-</w:t>
      </w:r>
      <w:r w:rsidR="0013021D" w:rsidRPr="00AD1382">
        <w:rPr>
          <w:rFonts w:ascii="David" w:hAnsi="David" w:cs="David"/>
          <w:sz w:val="24"/>
          <w:szCs w:val="24"/>
          <w:rtl/>
        </w:rPr>
        <w:t>ה</w:t>
      </w:r>
      <w:r w:rsidR="00453879" w:rsidRPr="00AD1382">
        <w:rPr>
          <w:rFonts w:ascii="David" w:hAnsi="David" w:cs="David"/>
          <w:sz w:val="24"/>
          <w:szCs w:val="24"/>
          <w:rtl/>
        </w:rPr>
        <w:t xml:space="preserve">חינוכי </w:t>
      </w:r>
      <w:r w:rsidR="004C2733" w:rsidRPr="00AD1382">
        <w:rPr>
          <w:rFonts w:ascii="David" w:hAnsi="David" w:cs="David"/>
          <w:sz w:val="24"/>
          <w:szCs w:val="24"/>
          <w:rtl/>
        </w:rPr>
        <w:t xml:space="preserve">שמיצ'נר מייחס </w:t>
      </w:r>
      <w:r w:rsidR="00545BD9" w:rsidRPr="00AD1382">
        <w:rPr>
          <w:rFonts w:ascii="David" w:hAnsi="David" w:cs="David"/>
          <w:sz w:val="24"/>
          <w:szCs w:val="24"/>
          <w:rtl/>
        </w:rPr>
        <w:t xml:space="preserve">כאן </w:t>
      </w:r>
      <w:r w:rsidR="0013021D" w:rsidRPr="00AD1382">
        <w:rPr>
          <w:rFonts w:ascii="David" w:hAnsi="David" w:cs="David"/>
          <w:sz w:val="24"/>
          <w:szCs w:val="24"/>
          <w:rtl/>
        </w:rPr>
        <w:t>ל</w:t>
      </w:r>
      <w:r w:rsidR="00C72B13" w:rsidRPr="00AD1382">
        <w:rPr>
          <w:rFonts w:ascii="David" w:hAnsi="David" w:cs="David"/>
          <w:sz w:val="24"/>
          <w:szCs w:val="24"/>
          <w:rtl/>
        </w:rPr>
        <w:t>צבא הישראלי</w:t>
      </w:r>
      <w:r w:rsidR="008C6E18" w:rsidRPr="00AD1382">
        <w:rPr>
          <w:rFonts w:ascii="David" w:hAnsi="David" w:cs="David"/>
          <w:sz w:val="24"/>
          <w:szCs w:val="24"/>
          <w:rtl/>
        </w:rPr>
        <w:t>, עלינו לזכור,</w:t>
      </w:r>
      <w:r w:rsidR="00C72B13" w:rsidRPr="00AD1382">
        <w:rPr>
          <w:rFonts w:ascii="David" w:hAnsi="David" w:cs="David"/>
          <w:sz w:val="24"/>
          <w:szCs w:val="24"/>
          <w:rtl/>
        </w:rPr>
        <w:t xml:space="preserve"> </w:t>
      </w:r>
      <w:r w:rsidR="004C2733" w:rsidRPr="00AD1382">
        <w:rPr>
          <w:rFonts w:ascii="David" w:hAnsi="David" w:cs="David"/>
          <w:sz w:val="24"/>
          <w:szCs w:val="24"/>
          <w:rtl/>
        </w:rPr>
        <w:t xml:space="preserve">לא </w:t>
      </w:r>
      <w:r w:rsidRPr="00AD1382">
        <w:rPr>
          <w:rFonts w:ascii="David" w:hAnsi="David" w:cs="David"/>
          <w:sz w:val="24"/>
          <w:szCs w:val="24"/>
          <w:rtl/>
        </w:rPr>
        <w:t xml:space="preserve">היה </w:t>
      </w:r>
      <w:r w:rsidR="004C2733" w:rsidRPr="00AD1382">
        <w:rPr>
          <w:rFonts w:ascii="David" w:hAnsi="David" w:cs="David"/>
          <w:sz w:val="24"/>
          <w:szCs w:val="24"/>
          <w:rtl/>
        </w:rPr>
        <w:t>תלוי בחלל הריק</w:t>
      </w:r>
      <w:r w:rsidR="008C6E18" w:rsidRPr="00AD1382">
        <w:rPr>
          <w:rFonts w:ascii="David" w:hAnsi="David" w:cs="David"/>
          <w:sz w:val="24"/>
          <w:szCs w:val="24"/>
          <w:rtl/>
        </w:rPr>
        <w:t>.</w:t>
      </w:r>
      <w:r w:rsidR="004C2733" w:rsidRPr="00AD1382">
        <w:rPr>
          <w:rFonts w:ascii="David" w:hAnsi="David" w:cs="David"/>
          <w:sz w:val="24"/>
          <w:szCs w:val="24"/>
          <w:rtl/>
        </w:rPr>
        <w:t xml:space="preserve"> היות שהצבא נתפס בשיח </w:t>
      </w:r>
      <w:r w:rsidR="008C6E18" w:rsidRPr="00AD1382">
        <w:rPr>
          <w:rFonts w:ascii="David" w:hAnsi="David" w:cs="David"/>
          <w:sz w:val="24"/>
          <w:szCs w:val="24"/>
          <w:rtl/>
        </w:rPr>
        <w:t xml:space="preserve">הפופולרי </w:t>
      </w:r>
      <w:r w:rsidR="004C2733" w:rsidRPr="00AD1382">
        <w:rPr>
          <w:rFonts w:ascii="David" w:hAnsi="David" w:cs="David"/>
          <w:sz w:val="24"/>
          <w:szCs w:val="24"/>
          <w:rtl/>
        </w:rPr>
        <w:t>כמטונימי למדינה,</w:t>
      </w:r>
      <w:r w:rsidR="00C72B13" w:rsidRPr="00AD1382">
        <w:rPr>
          <w:rFonts w:ascii="David" w:hAnsi="David" w:cs="David"/>
          <w:sz w:val="24"/>
          <w:szCs w:val="24"/>
          <w:rtl/>
        </w:rPr>
        <w:t xml:space="preserve"> ממוסריותו משתמעת מוסריותה של המדינה.</w:t>
      </w:r>
    </w:p>
    <w:p w:rsidR="0024607F" w:rsidRPr="00AD1382" w:rsidRDefault="008C6E18" w:rsidP="0024607F">
      <w:pPr>
        <w:bidi/>
        <w:spacing w:line="360" w:lineRule="auto"/>
        <w:ind w:firstLine="720"/>
        <w:jc w:val="both"/>
        <w:rPr>
          <w:rFonts w:ascii="David" w:hAnsi="David" w:cs="David"/>
          <w:sz w:val="24"/>
          <w:szCs w:val="24"/>
          <w:rtl/>
        </w:rPr>
      </w:pPr>
      <w:r w:rsidRPr="00AD1382">
        <w:rPr>
          <w:rFonts w:ascii="David" w:hAnsi="David" w:cs="David"/>
          <w:color w:val="000000"/>
          <w:sz w:val="24"/>
          <w:szCs w:val="24"/>
          <w:rtl/>
        </w:rPr>
        <w:t>גם ה</w:t>
      </w:r>
      <w:r w:rsidR="004868FD" w:rsidRPr="00AD1382">
        <w:rPr>
          <w:rFonts w:ascii="David" w:hAnsi="David" w:cs="David"/>
          <w:color w:val="000000"/>
          <w:sz w:val="24"/>
          <w:szCs w:val="24"/>
          <w:rtl/>
        </w:rPr>
        <w:t xml:space="preserve">ייצוג </w:t>
      </w:r>
      <w:r w:rsidRPr="00AD1382">
        <w:rPr>
          <w:rFonts w:ascii="David" w:hAnsi="David" w:cs="David"/>
          <w:color w:val="000000"/>
          <w:sz w:val="24"/>
          <w:szCs w:val="24"/>
          <w:rtl/>
        </w:rPr>
        <w:t xml:space="preserve">של </w:t>
      </w:r>
      <w:r w:rsidR="00AB79BC" w:rsidRPr="00AD1382">
        <w:rPr>
          <w:rFonts w:ascii="David" w:hAnsi="David" w:cs="David"/>
          <w:color w:val="000000"/>
          <w:sz w:val="24"/>
          <w:szCs w:val="24"/>
          <w:rtl/>
        </w:rPr>
        <w:t>חיילים</w:t>
      </w:r>
      <w:r w:rsidR="004868FD" w:rsidRPr="00AD1382">
        <w:rPr>
          <w:rFonts w:ascii="David" w:hAnsi="David" w:cs="David"/>
          <w:color w:val="000000"/>
          <w:sz w:val="24"/>
          <w:szCs w:val="24"/>
          <w:rtl/>
        </w:rPr>
        <w:t xml:space="preserve"> ו</w:t>
      </w:r>
      <w:r w:rsidR="00820189" w:rsidRPr="00AD1382">
        <w:rPr>
          <w:rFonts w:ascii="David" w:hAnsi="David" w:cs="David"/>
          <w:color w:val="000000"/>
          <w:sz w:val="24"/>
          <w:szCs w:val="24"/>
          <w:rtl/>
        </w:rPr>
        <w:t xml:space="preserve">לוחמה </w:t>
      </w:r>
      <w:r w:rsidR="003808E0" w:rsidRPr="00AD1382">
        <w:rPr>
          <w:rFonts w:ascii="David" w:hAnsi="David" w:cs="David"/>
          <w:color w:val="000000"/>
          <w:sz w:val="24"/>
          <w:szCs w:val="24"/>
          <w:rtl/>
        </w:rPr>
        <w:t>בספרות העברית</w:t>
      </w:r>
      <w:r w:rsidRPr="00AD1382">
        <w:rPr>
          <w:rFonts w:ascii="David" w:hAnsi="David" w:cs="David"/>
          <w:color w:val="000000"/>
          <w:sz w:val="24"/>
          <w:szCs w:val="24"/>
          <w:rtl/>
        </w:rPr>
        <w:t>, והמשמעות הקולקטיבית</w:t>
      </w:r>
      <w:r w:rsidR="00DB461D" w:rsidRPr="00AD1382">
        <w:rPr>
          <w:rFonts w:ascii="David" w:hAnsi="David" w:cs="David"/>
          <w:color w:val="000000"/>
          <w:sz w:val="24"/>
          <w:szCs w:val="24"/>
          <w:rtl/>
        </w:rPr>
        <w:t xml:space="preserve"> </w:t>
      </w:r>
      <w:r w:rsidRPr="00AD1382">
        <w:rPr>
          <w:rFonts w:ascii="David" w:hAnsi="David" w:cs="David"/>
          <w:color w:val="000000"/>
          <w:sz w:val="24"/>
          <w:szCs w:val="24"/>
          <w:rtl/>
        </w:rPr>
        <w:t xml:space="preserve">של ייצוג זה, היו כרוכים </w:t>
      </w:r>
      <w:r w:rsidR="00820189" w:rsidRPr="00AD1382">
        <w:rPr>
          <w:rFonts w:ascii="David" w:hAnsi="David" w:cs="David"/>
          <w:color w:val="000000"/>
          <w:sz w:val="24"/>
          <w:szCs w:val="24"/>
          <w:rtl/>
        </w:rPr>
        <w:t>לבלי הפרד בשאלות מוסר</w:t>
      </w:r>
      <w:r w:rsidR="00A4316D" w:rsidRPr="00AD1382">
        <w:rPr>
          <w:rFonts w:ascii="David" w:hAnsi="David" w:cs="David"/>
          <w:color w:val="000000"/>
          <w:sz w:val="24"/>
          <w:szCs w:val="24"/>
          <w:rtl/>
        </w:rPr>
        <w:t>.</w:t>
      </w:r>
      <w:r w:rsidR="0060742D" w:rsidRPr="00AD1382">
        <w:rPr>
          <w:rFonts w:ascii="David" w:hAnsi="David" w:cs="David"/>
          <w:color w:val="000000"/>
          <w:sz w:val="24"/>
          <w:szCs w:val="24"/>
          <w:rtl/>
        </w:rPr>
        <w:t xml:space="preserve"> </w:t>
      </w:r>
      <w:r w:rsidR="00FC54B2" w:rsidRPr="00AD1382">
        <w:rPr>
          <w:rFonts w:ascii="David" w:hAnsi="David" w:cs="David"/>
          <w:color w:val="000000"/>
          <w:sz w:val="24"/>
          <w:szCs w:val="24"/>
          <w:rtl/>
        </w:rPr>
        <w:t xml:space="preserve">מה שהיו כנראה </w:t>
      </w:r>
      <w:r w:rsidR="00820189" w:rsidRPr="00AD1382">
        <w:rPr>
          <w:rFonts w:ascii="David" w:hAnsi="David" w:cs="David"/>
          <w:color w:val="000000"/>
          <w:sz w:val="24"/>
          <w:szCs w:val="24"/>
          <w:rtl/>
        </w:rPr>
        <w:t>סיפורי המחאה החשובים ביותר בספרות העברית</w:t>
      </w:r>
      <w:r w:rsidR="00100009" w:rsidRPr="00AD1382">
        <w:rPr>
          <w:rFonts w:ascii="David" w:hAnsi="David" w:cs="David"/>
          <w:color w:val="000000"/>
          <w:sz w:val="24"/>
          <w:szCs w:val="24"/>
          <w:rtl/>
        </w:rPr>
        <w:t xml:space="preserve"> </w:t>
      </w:r>
      <w:r w:rsidR="00362027" w:rsidRPr="00AD1382">
        <w:rPr>
          <w:rFonts w:ascii="David" w:hAnsi="David" w:cs="David"/>
          <w:color w:val="000000"/>
          <w:sz w:val="24"/>
          <w:szCs w:val="24"/>
          <w:rtl/>
        </w:rPr>
        <w:t>הציגו</w:t>
      </w:r>
      <w:r w:rsidR="00820189" w:rsidRPr="00AD1382">
        <w:rPr>
          <w:rFonts w:ascii="David" w:hAnsi="David" w:cs="David"/>
          <w:color w:val="000000"/>
          <w:sz w:val="24"/>
          <w:szCs w:val="24"/>
          <w:rtl/>
        </w:rPr>
        <w:t xml:space="preserve"> דמויות של חיילים ו</w:t>
      </w:r>
      <w:r w:rsidR="00362027" w:rsidRPr="00AD1382">
        <w:rPr>
          <w:rFonts w:ascii="David" w:hAnsi="David" w:cs="David"/>
          <w:color w:val="000000"/>
          <w:sz w:val="24"/>
          <w:szCs w:val="24"/>
          <w:rtl/>
        </w:rPr>
        <w:t xml:space="preserve">היו </w:t>
      </w:r>
      <w:r w:rsidR="00100009" w:rsidRPr="00AD1382">
        <w:rPr>
          <w:rFonts w:ascii="David" w:hAnsi="David" w:cs="David"/>
          <w:color w:val="000000"/>
          <w:sz w:val="24"/>
          <w:szCs w:val="24"/>
          <w:rtl/>
        </w:rPr>
        <w:t>מעוגנים ב</w:t>
      </w:r>
      <w:r w:rsidR="00997C9A" w:rsidRPr="00AD1382">
        <w:rPr>
          <w:rFonts w:ascii="David" w:hAnsi="David" w:cs="David"/>
          <w:color w:val="000000"/>
          <w:sz w:val="24"/>
          <w:szCs w:val="24"/>
          <w:rtl/>
        </w:rPr>
        <w:t>מאורעות וב</w:t>
      </w:r>
      <w:r w:rsidR="00100009" w:rsidRPr="00AD1382">
        <w:rPr>
          <w:rFonts w:ascii="David" w:hAnsi="David" w:cs="David"/>
          <w:color w:val="000000"/>
          <w:sz w:val="24"/>
          <w:szCs w:val="24"/>
          <w:rtl/>
        </w:rPr>
        <w:t xml:space="preserve">הקשרים </w:t>
      </w:r>
      <w:r w:rsidR="00820189" w:rsidRPr="00AD1382">
        <w:rPr>
          <w:rFonts w:ascii="David" w:hAnsi="David" w:cs="David"/>
          <w:color w:val="000000"/>
          <w:sz w:val="24"/>
          <w:szCs w:val="24"/>
          <w:rtl/>
        </w:rPr>
        <w:t>צבאיים.</w:t>
      </w:r>
      <w:r w:rsidR="00F354CD" w:rsidRPr="00AD1382">
        <w:rPr>
          <w:rFonts w:ascii="David" w:hAnsi="David" w:cs="David"/>
          <w:color w:val="000000"/>
          <w:sz w:val="24"/>
          <w:szCs w:val="24"/>
          <w:rtl/>
        </w:rPr>
        <w:t xml:space="preserve"> </w:t>
      </w:r>
      <w:r w:rsidR="00FC54B2" w:rsidRPr="00AD1382">
        <w:rPr>
          <w:rFonts w:ascii="David" w:hAnsi="David" w:cs="David"/>
          <w:color w:val="000000"/>
          <w:sz w:val="24"/>
          <w:szCs w:val="24"/>
          <w:rtl/>
        </w:rPr>
        <w:t xml:space="preserve">העובדה הזו הופכת את תיווכם של </w:t>
      </w:r>
      <w:r w:rsidR="00D930FD" w:rsidRPr="00AD1382">
        <w:rPr>
          <w:rFonts w:ascii="David" w:hAnsi="David" w:cs="David"/>
          <w:color w:val="000000"/>
          <w:sz w:val="24"/>
          <w:szCs w:val="24"/>
          <w:rtl/>
        </w:rPr>
        <w:t>ה</w:t>
      </w:r>
      <w:r w:rsidR="00D5559E" w:rsidRPr="00AD1382">
        <w:rPr>
          <w:rFonts w:ascii="David" w:hAnsi="David" w:cs="David"/>
          <w:color w:val="000000"/>
          <w:sz w:val="24"/>
          <w:szCs w:val="24"/>
          <w:rtl/>
        </w:rPr>
        <w:t>דמויות ו</w:t>
      </w:r>
      <w:r w:rsidR="00D930FD" w:rsidRPr="00AD1382">
        <w:rPr>
          <w:rFonts w:ascii="David" w:hAnsi="David" w:cs="David"/>
          <w:color w:val="000000"/>
          <w:sz w:val="24"/>
          <w:szCs w:val="24"/>
          <w:rtl/>
        </w:rPr>
        <w:t>ה</w:t>
      </w:r>
      <w:r w:rsidR="00D5559E" w:rsidRPr="00AD1382">
        <w:rPr>
          <w:rFonts w:ascii="David" w:hAnsi="David" w:cs="David"/>
          <w:color w:val="000000"/>
          <w:sz w:val="24"/>
          <w:szCs w:val="24"/>
          <w:rtl/>
        </w:rPr>
        <w:t xml:space="preserve">מאורעות </w:t>
      </w:r>
      <w:r w:rsidR="00D930FD" w:rsidRPr="00AD1382">
        <w:rPr>
          <w:rFonts w:ascii="David" w:hAnsi="David" w:cs="David"/>
          <w:color w:val="000000"/>
          <w:sz w:val="24"/>
          <w:szCs w:val="24"/>
          <w:rtl/>
        </w:rPr>
        <w:t>ה</w:t>
      </w:r>
      <w:r w:rsidR="004868FD" w:rsidRPr="00AD1382">
        <w:rPr>
          <w:rFonts w:ascii="David" w:hAnsi="David" w:cs="David"/>
          <w:color w:val="000000"/>
          <w:sz w:val="24"/>
          <w:szCs w:val="24"/>
          <w:rtl/>
        </w:rPr>
        <w:t>אלה</w:t>
      </w:r>
      <w:r w:rsidR="00A4316D" w:rsidRPr="00AD1382">
        <w:rPr>
          <w:rFonts w:ascii="David" w:hAnsi="David" w:cs="David"/>
          <w:color w:val="000000"/>
          <w:sz w:val="24"/>
          <w:szCs w:val="24"/>
          <w:rtl/>
        </w:rPr>
        <w:t xml:space="preserve"> </w:t>
      </w:r>
      <w:r w:rsidR="00100009" w:rsidRPr="00AD1382">
        <w:rPr>
          <w:rFonts w:ascii="David" w:hAnsi="David" w:cs="David"/>
          <w:color w:val="000000"/>
          <w:sz w:val="24"/>
          <w:szCs w:val="24"/>
          <w:rtl/>
        </w:rPr>
        <w:t xml:space="preserve">לקורא ה(יהודי-)אמריקני </w:t>
      </w:r>
      <w:r w:rsidR="00FC54B2" w:rsidRPr="00AD1382">
        <w:rPr>
          <w:rFonts w:ascii="David" w:hAnsi="David" w:cs="David"/>
          <w:color w:val="000000"/>
          <w:sz w:val="24"/>
          <w:szCs w:val="24"/>
          <w:rtl/>
        </w:rPr>
        <w:t>ל</w:t>
      </w:r>
      <w:r w:rsidR="00F354CD" w:rsidRPr="00AD1382">
        <w:rPr>
          <w:rFonts w:ascii="David" w:hAnsi="David" w:cs="David"/>
          <w:color w:val="000000"/>
          <w:sz w:val="24"/>
          <w:szCs w:val="24"/>
          <w:rtl/>
        </w:rPr>
        <w:t>מעניין במיוחד.</w:t>
      </w:r>
      <w:r w:rsidR="00100009" w:rsidRPr="00AD1382">
        <w:rPr>
          <w:rFonts w:ascii="David" w:hAnsi="David" w:cs="David"/>
          <w:color w:val="000000"/>
          <w:sz w:val="24"/>
          <w:szCs w:val="24"/>
          <w:rtl/>
        </w:rPr>
        <w:t xml:space="preserve"> </w:t>
      </w:r>
      <w:r w:rsidR="00362027" w:rsidRPr="00AD1382">
        <w:rPr>
          <w:rFonts w:ascii="David" w:hAnsi="David" w:cs="David"/>
          <w:color w:val="000000"/>
          <w:sz w:val="24"/>
          <w:szCs w:val="24"/>
          <w:rtl/>
        </w:rPr>
        <w:t>נתבונן</w:t>
      </w:r>
      <w:r w:rsidR="007A6193" w:rsidRPr="00AD1382">
        <w:rPr>
          <w:rFonts w:ascii="David" w:hAnsi="David" w:cs="David"/>
          <w:color w:val="000000"/>
          <w:sz w:val="24"/>
          <w:szCs w:val="24"/>
          <w:rtl/>
        </w:rPr>
        <w:t xml:space="preserve">, למשל, </w:t>
      </w:r>
      <w:r w:rsidR="00362027" w:rsidRPr="00AD1382">
        <w:rPr>
          <w:rFonts w:ascii="David" w:hAnsi="David" w:cs="David"/>
          <w:color w:val="000000"/>
          <w:sz w:val="24"/>
          <w:szCs w:val="24"/>
          <w:rtl/>
        </w:rPr>
        <w:t>ב</w:t>
      </w:r>
      <w:r w:rsidR="002D0388" w:rsidRPr="00AD1382">
        <w:rPr>
          <w:rFonts w:ascii="David" w:hAnsi="David" w:cs="David"/>
          <w:color w:val="000000"/>
          <w:sz w:val="24"/>
          <w:szCs w:val="24"/>
          <w:rtl/>
        </w:rPr>
        <w:t xml:space="preserve">גורל </w:t>
      </w:r>
      <w:r w:rsidR="00F354CD" w:rsidRPr="00AD1382">
        <w:rPr>
          <w:rFonts w:ascii="David" w:hAnsi="David" w:cs="David"/>
          <w:color w:val="000000"/>
          <w:sz w:val="24"/>
          <w:szCs w:val="24"/>
          <w:rtl/>
        </w:rPr>
        <w:t xml:space="preserve">התרגומי </w:t>
      </w:r>
      <w:r w:rsidR="002D0388" w:rsidRPr="00AD1382">
        <w:rPr>
          <w:rFonts w:ascii="David" w:hAnsi="David" w:cs="David"/>
          <w:color w:val="000000"/>
          <w:sz w:val="24"/>
          <w:szCs w:val="24"/>
          <w:rtl/>
        </w:rPr>
        <w:t xml:space="preserve">שידעו </w:t>
      </w:r>
      <w:r w:rsidR="007A6193" w:rsidRPr="00AD1382">
        <w:rPr>
          <w:rFonts w:ascii="David" w:hAnsi="David" w:cs="David"/>
          <w:color w:val="000000"/>
          <w:sz w:val="24"/>
          <w:szCs w:val="24"/>
          <w:rtl/>
        </w:rPr>
        <w:t xml:space="preserve">באנגלית </w:t>
      </w:r>
      <w:r w:rsidR="002D0388" w:rsidRPr="00AD1382">
        <w:rPr>
          <w:rFonts w:ascii="David" w:hAnsi="David" w:cs="David"/>
          <w:color w:val="000000"/>
          <w:sz w:val="24"/>
          <w:szCs w:val="24"/>
          <w:rtl/>
        </w:rPr>
        <w:t>הסיפורים "חרבת חזעה" ו"השבוי" של ס. יזהר</w:t>
      </w:r>
      <w:r w:rsidR="002D0388" w:rsidRPr="00AD1382">
        <w:rPr>
          <w:rFonts w:ascii="David" w:hAnsi="David" w:cs="David"/>
          <w:sz w:val="24"/>
          <w:szCs w:val="24"/>
          <w:rtl/>
        </w:rPr>
        <w:t xml:space="preserve">, שראו אור </w:t>
      </w:r>
      <w:r w:rsidR="0024607F" w:rsidRPr="00AD1382">
        <w:rPr>
          <w:rFonts w:ascii="David" w:hAnsi="David" w:cs="David"/>
          <w:sz w:val="24"/>
          <w:szCs w:val="24"/>
          <w:rtl/>
        </w:rPr>
        <w:t xml:space="preserve">בעברית </w:t>
      </w:r>
      <w:r w:rsidR="002D0388" w:rsidRPr="00AD1382">
        <w:rPr>
          <w:rFonts w:ascii="David" w:hAnsi="David" w:cs="David"/>
          <w:sz w:val="24"/>
          <w:szCs w:val="24"/>
          <w:rtl/>
        </w:rPr>
        <w:t>ב-1949</w:t>
      </w:r>
      <w:r w:rsidR="0024607F" w:rsidRPr="00AD1382">
        <w:rPr>
          <w:rFonts w:ascii="David" w:hAnsi="David" w:cs="David"/>
          <w:color w:val="000000"/>
          <w:sz w:val="24"/>
          <w:szCs w:val="24"/>
          <w:rtl/>
        </w:rPr>
        <w:t>.</w:t>
      </w:r>
    </w:p>
    <w:p w:rsidR="0024607F" w:rsidRPr="00AD1382" w:rsidRDefault="0024607F" w:rsidP="00B025A5">
      <w:pPr>
        <w:spacing w:line="360" w:lineRule="auto"/>
        <w:jc w:val="both"/>
        <w:rPr>
          <w:rFonts w:ascii="David" w:hAnsi="David" w:cs="David"/>
          <w:sz w:val="24"/>
          <w:szCs w:val="24"/>
          <w:rtl/>
        </w:rPr>
      </w:pPr>
      <w:r w:rsidRPr="00AD1382">
        <w:rPr>
          <w:rFonts w:ascii="David" w:hAnsi="David" w:cs="David"/>
          <w:sz w:val="24"/>
          <w:szCs w:val="24"/>
        </w:rPr>
        <w:lastRenderedPageBreak/>
        <w:t>These two stories, particularly “Khirbet Khizeh,” are perhaps the most painfully self-critical and poignant stories about the Israeli-Palestinian conflict and the results of Israel’s war of independence in 1948. “The Prisoner” describes Israeli soldiers who capture an innocent Arab shepherd, steal his livestock, beat him and then, presumably, pack him off to jail -- or worse. The more important and controversial “Khirbet Khizeh” describes the expulsion of Palestinians from their village by an Israeli detachment during the War of Independence. Yizhar depicts the Palestinians as authentic dwellers of the land, and pins their expulsion on an immoral Israeli policy based on disingenuous national rhetoric</w:t>
      </w:r>
      <w:r w:rsidR="00B025A5" w:rsidRPr="00AD1382">
        <w:rPr>
          <w:rFonts w:ascii="David" w:hAnsi="David" w:cs="David"/>
          <w:sz w:val="24"/>
          <w:szCs w:val="24"/>
        </w:rPr>
        <w:t>.</w:t>
      </w:r>
      <w:r w:rsidR="00B025A5" w:rsidRPr="00AD1382">
        <w:rPr>
          <w:rStyle w:val="EndnoteReference"/>
          <w:rFonts w:ascii="David" w:hAnsi="David" w:cs="David"/>
          <w:sz w:val="24"/>
          <w:szCs w:val="24"/>
          <w:rtl/>
        </w:rPr>
        <w:endnoteReference w:id="35"/>
      </w:r>
    </w:p>
    <w:p w:rsidR="002D0388" w:rsidRPr="00AD1382" w:rsidRDefault="002D0388" w:rsidP="006551B9">
      <w:pPr>
        <w:bidi/>
        <w:spacing w:line="360" w:lineRule="auto"/>
        <w:ind w:firstLine="720"/>
        <w:jc w:val="both"/>
        <w:rPr>
          <w:rFonts w:ascii="David" w:hAnsi="David" w:cs="David"/>
          <w:color w:val="000000"/>
          <w:sz w:val="24"/>
          <w:szCs w:val="24"/>
          <w:rtl/>
        </w:rPr>
      </w:pPr>
      <w:r w:rsidRPr="00AD1382">
        <w:rPr>
          <w:rFonts w:ascii="David" w:hAnsi="David" w:cs="David"/>
          <w:sz w:val="24"/>
          <w:szCs w:val="24"/>
          <w:rtl/>
        </w:rPr>
        <w:t xml:space="preserve">במהלך שנות החמישים והשישים </w:t>
      </w:r>
      <w:r w:rsidR="00D930FD" w:rsidRPr="00AD1382">
        <w:rPr>
          <w:rFonts w:ascii="David" w:hAnsi="David" w:cs="David"/>
          <w:sz w:val="24"/>
          <w:szCs w:val="24"/>
          <w:rtl/>
        </w:rPr>
        <w:t xml:space="preserve">נחשב </w:t>
      </w:r>
      <w:r w:rsidRPr="00AD1382">
        <w:rPr>
          <w:rFonts w:ascii="David" w:hAnsi="David" w:cs="David"/>
          <w:sz w:val="24"/>
          <w:szCs w:val="24"/>
          <w:rtl/>
        </w:rPr>
        <w:t>יזהר לאחד הסופרים המרכזיים בדורו, אם לא המרכזי שבהם (הוא זכה בפרס ישראל לספרות ב-</w:t>
      </w:r>
      <w:r w:rsidRPr="00AD1382">
        <w:rPr>
          <w:rFonts w:ascii="David" w:hAnsi="David" w:cs="David"/>
          <w:sz w:val="24"/>
          <w:szCs w:val="24"/>
        </w:rPr>
        <w:t>1959</w:t>
      </w:r>
      <w:r w:rsidRPr="00AD1382">
        <w:rPr>
          <w:rFonts w:ascii="David" w:hAnsi="David" w:cs="David"/>
          <w:sz w:val="24"/>
          <w:szCs w:val="24"/>
          <w:rtl/>
        </w:rPr>
        <w:t xml:space="preserve">). "חרבת חזעה" ו"השבוי" </w:t>
      </w:r>
      <w:r w:rsidR="00D930FD" w:rsidRPr="00AD1382">
        <w:rPr>
          <w:rFonts w:ascii="David" w:hAnsi="David" w:cs="David"/>
          <w:sz w:val="24"/>
          <w:szCs w:val="24"/>
          <w:rtl/>
        </w:rPr>
        <w:t xml:space="preserve">הם </w:t>
      </w:r>
      <w:r w:rsidR="00513980" w:rsidRPr="00AD1382">
        <w:rPr>
          <w:rFonts w:ascii="David" w:hAnsi="David" w:cs="David"/>
          <w:sz w:val="24"/>
          <w:szCs w:val="24"/>
          <w:rtl/>
        </w:rPr>
        <w:t xml:space="preserve">לא רק </w:t>
      </w:r>
      <w:r w:rsidR="00D930FD" w:rsidRPr="00AD1382">
        <w:rPr>
          <w:rFonts w:ascii="David" w:hAnsi="David" w:cs="David"/>
          <w:sz w:val="24"/>
          <w:szCs w:val="24"/>
          <w:rtl/>
        </w:rPr>
        <w:t>יצירותיו הידועות ביותר</w:t>
      </w:r>
      <w:r w:rsidR="00513980" w:rsidRPr="00AD1382">
        <w:rPr>
          <w:rFonts w:ascii="David" w:hAnsi="David" w:cs="David"/>
          <w:sz w:val="24"/>
          <w:szCs w:val="24"/>
          <w:rtl/>
        </w:rPr>
        <w:t>,</w:t>
      </w:r>
      <w:r w:rsidR="00D930FD" w:rsidRPr="00AD1382">
        <w:rPr>
          <w:rFonts w:ascii="David" w:hAnsi="David" w:cs="David"/>
          <w:sz w:val="24"/>
          <w:szCs w:val="24"/>
          <w:rtl/>
        </w:rPr>
        <w:t xml:space="preserve"> לצד הרומן </w:t>
      </w:r>
      <w:r w:rsidR="00D930FD" w:rsidRPr="00AD1382">
        <w:rPr>
          <w:rFonts w:ascii="David" w:hAnsi="David" w:cs="David"/>
          <w:b/>
          <w:bCs/>
          <w:sz w:val="24"/>
          <w:szCs w:val="24"/>
          <w:rtl/>
        </w:rPr>
        <w:t>ימי צקלג</w:t>
      </w:r>
      <w:r w:rsidR="00D930FD" w:rsidRPr="00AD1382">
        <w:rPr>
          <w:rFonts w:ascii="David" w:hAnsi="David" w:cs="David"/>
          <w:sz w:val="24"/>
          <w:szCs w:val="24"/>
          <w:rtl/>
        </w:rPr>
        <w:t xml:space="preserve">, </w:t>
      </w:r>
      <w:r w:rsidR="00513980" w:rsidRPr="00AD1382">
        <w:rPr>
          <w:rFonts w:ascii="David" w:hAnsi="David" w:cs="David"/>
          <w:sz w:val="24"/>
          <w:szCs w:val="24"/>
          <w:rtl/>
        </w:rPr>
        <w:t xml:space="preserve">אלא </w:t>
      </w:r>
      <w:r w:rsidR="00D930FD" w:rsidRPr="00AD1382">
        <w:rPr>
          <w:rFonts w:ascii="David" w:hAnsi="David" w:cs="David"/>
          <w:sz w:val="24"/>
          <w:szCs w:val="24"/>
          <w:rtl/>
        </w:rPr>
        <w:t xml:space="preserve">לבטח </w:t>
      </w:r>
      <w:r w:rsidR="00513980" w:rsidRPr="00AD1382">
        <w:rPr>
          <w:rFonts w:ascii="David" w:hAnsi="David" w:cs="David"/>
          <w:sz w:val="24"/>
          <w:szCs w:val="24"/>
          <w:rtl/>
        </w:rPr>
        <w:t xml:space="preserve">גם </w:t>
      </w:r>
      <w:r w:rsidR="00D930FD" w:rsidRPr="00AD1382">
        <w:rPr>
          <w:rFonts w:ascii="David" w:hAnsi="David" w:cs="David"/>
          <w:sz w:val="24"/>
          <w:szCs w:val="24"/>
          <w:rtl/>
        </w:rPr>
        <w:t>הנקראות ביותר. חרף ה</w:t>
      </w:r>
      <w:r w:rsidRPr="00AD1382">
        <w:rPr>
          <w:rFonts w:ascii="David" w:hAnsi="David" w:cs="David"/>
          <w:sz w:val="24"/>
          <w:szCs w:val="24"/>
          <w:rtl/>
        </w:rPr>
        <w:t xml:space="preserve">פולמוס </w:t>
      </w:r>
      <w:r w:rsidR="00545BD9" w:rsidRPr="00AD1382">
        <w:rPr>
          <w:rFonts w:ascii="David" w:hAnsi="David" w:cs="David"/>
          <w:sz w:val="24"/>
          <w:szCs w:val="24"/>
          <w:rtl/>
        </w:rPr>
        <w:t xml:space="preserve">הציבורי </w:t>
      </w:r>
      <w:r w:rsidR="00D930FD" w:rsidRPr="00AD1382">
        <w:rPr>
          <w:rFonts w:ascii="David" w:hAnsi="David" w:cs="David"/>
          <w:sz w:val="24"/>
          <w:szCs w:val="24"/>
          <w:rtl/>
        </w:rPr>
        <w:t>ה</w:t>
      </w:r>
      <w:r w:rsidRPr="00AD1382">
        <w:rPr>
          <w:rFonts w:ascii="David" w:hAnsi="David" w:cs="David"/>
          <w:sz w:val="24"/>
          <w:szCs w:val="24"/>
          <w:rtl/>
        </w:rPr>
        <w:t>גדול</w:t>
      </w:r>
      <w:r w:rsidR="00D930FD" w:rsidRPr="00AD1382">
        <w:rPr>
          <w:rFonts w:ascii="David" w:hAnsi="David" w:cs="David"/>
          <w:sz w:val="24"/>
          <w:szCs w:val="24"/>
          <w:rtl/>
        </w:rPr>
        <w:t xml:space="preserve"> שעוררו</w:t>
      </w:r>
      <w:r w:rsidR="000450CD" w:rsidRPr="00AD1382">
        <w:rPr>
          <w:rFonts w:ascii="David" w:hAnsi="David" w:cs="David"/>
          <w:sz w:val="24"/>
          <w:szCs w:val="24"/>
          <w:rtl/>
        </w:rPr>
        <w:t xml:space="preserve">, </w:t>
      </w:r>
      <w:r w:rsidR="00D930FD" w:rsidRPr="00AD1382">
        <w:rPr>
          <w:rFonts w:ascii="David" w:hAnsi="David" w:cs="David"/>
          <w:sz w:val="24"/>
          <w:szCs w:val="24"/>
          <w:rtl/>
        </w:rPr>
        <w:t xml:space="preserve">ואולי גם בזכותו, </w:t>
      </w:r>
      <w:r w:rsidR="00545BD9" w:rsidRPr="00AD1382">
        <w:rPr>
          <w:rFonts w:ascii="David" w:hAnsi="David" w:cs="David"/>
          <w:sz w:val="24"/>
          <w:szCs w:val="24"/>
          <w:rtl/>
        </w:rPr>
        <w:t>שני הסיפורים</w:t>
      </w:r>
      <w:r w:rsidRPr="00AD1382">
        <w:rPr>
          <w:rFonts w:ascii="David" w:hAnsi="David" w:cs="David"/>
          <w:sz w:val="24"/>
          <w:szCs w:val="24"/>
          <w:rtl/>
        </w:rPr>
        <w:t xml:space="preserve"> </w:t>
      </w:r>
      <w:r w:rsidR="006551B9" w:rsidRPr="00AD1382">
        <w:rPr>
          <w:rFonts w:ascii="David" w:hAnsi="David" w:cs="David"/>
          <w:sz w:val="24"/>
          <w:szCs w:val="24"/>
          <w:rtl/>
        </w:rPr>
        <w:t>"</w:t>
      </w:r>
      <w:r w:rsidR="006842C0" w:rsidRPr="00AD1382">
        <w:rPr>
          <w:rFonts w:ascii="David" w:hAnsi="David" w:cs="David"/>
          <w:sz w:val="24"/>
          <w:szCs w:val="24"/>
        </w:rPr>
        <w:t xml:space="preserve"> have come to occupy an exceptional, almost mythical place in the Israeli literary canon</w:t>
      </w:r>
      <w:r w:rsidR="00D4756F" w:rsidRPr="00AD1382">
        <w:rPr>
          <w:rFonts w:ascii="David" w:hAnsi="David" w:cs="David"/>
          <w:sz w:val="24"/>
          <w:szCs w:val="24"/>
          <w:rtl/>
        </w:rPr>
        <w:t>.</w:t>
      </w:r>
      <w:r w:rsidRPr="00AD1382">
        <w:rPr>
          <w:rFonts w:ascii="David" w:hAnsi="David" w:cs="David"/>
          <w:sz w:val="24"/>
          <w:szCs w:val="24"/>
          <w:rtl/>
        </w:rPr>
        <w:t>"</w:t>
      </w:r>
      <w:r w:rsidRPr="00AD1382">
        <w:rPr>
          <w:rStyle w:val="EndnoteReference"/>
          <w:rFonts w:ascii="David" w:hAnsi="David" w:cs="David"/>
          <w:sz w:val="24"/>
          <w:szCs w:val="24"/>
          <w:rtl/>
        </w:rPr>
        <w:endnoteReference w:id="36"/>
      </w:r>
    </w:p>
    <w:p w:rsidR="002D0388" w:rsidRPr="00AD1382" w:rsidRDefault="00545BD9" w:rsidP="006551B9">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ואף על פי כן, </w:t>
      </w:r>
      <w:r w:rsidR="002D0388" w:rsidRPr="00AD1382">
        <w:rPr>
          <w:rFonts w:ascii="David" w:hAnsi="David" w:cs="David"/>
          <w:sz w:val="24"/>
          <w:szCs w:val="24"/>
          <w:rtl/>
        </w:rPr>
        <w:t>מ</w:t>
      </w:r>
      <w:r w:rsidRPr="00AD1382">
        <w:rPr>
          <w:rFonts w:ascii="David" w:hAnsi="David" w:cs="David"/>
          <w:sz w:val="24"/>
          <w:szCs w:val="24"/>
          <w:rtl/>
        </w:rPr>
        <w:t>שנת פרסומו ב</w:t>
      </w:r>
      <w:r w:rsidR="002D0388" w:rsidRPr="00AD1382">
        <w:rPr>
          <w:rFonts w:ascii="David" w:hAnsi="David" w:cs="David"/>
          <w:sz w:val="24"/>
          <w:szCs w:val="24"/>
          <w:rtl/>
        </w:rPr>
        <w:t xml:space="preserve">-1949 עד 2008, </w:t>
      </w:r>
      <w:r w:rsidR="001F711A" w:rsidRPr="00AD1382">
        <w:rPr>
          <w:rFonts w:ascii="David" w:hAnsi="David" w:cs="David"/>
          <w:sz w:val="24"/>
          <w:szCs w:val="24"/>
          <w:rtl/>
        </w:rPr>
        <w:t xml:space="preserve">במשך ששה עשורים </w:t>
      </w:r>
      <w:r w:rsidR="002D0388" w:rsidRPr="00AD1382">
        <w:rPr>
          <w:rFonts w:ascii="David" w:hAnsi="David" w:cs="David"/>
          <w:sz w:val="24"/>
          <w:szCs w:val="24"/>
          <w:rtl/>
        </w:rPr>
        <w:t>ש</w:t>
      </w:r>
      <w:r w:rsidR="001F711A" w:rsidRPr="00AD1382">
        <w:rPr>
          <w:rFonts w:ascii="David" w:hAnsi="David" w:cs="David"/>
          <w:sz w:val="24"/>
          <w:szCs w:val="24"/>
          <w:rtl/>
        </w:rPr>
        <w:t>ראו</w:t>
      </w:r>
      <w:r w:rsidR="002D0388" w:rsidRPr="00AD1382">
        <w:rPr>
          <w:rFonts w:ascii="David" w:hAnsi="David" w:cs="David"/>
          <w:sz w:val="24"/>
          <w:szCs w:val="24"/>
          <w:rtl/>
        </w:rPr>
        <w:t xml:space="preserve"> </w:t>
      </w:r>
      <w:r w:rsidR="003F0D29" w:rsidRPr="00AD1382">
        <w:rPr>
          <w:rFonts w:ascii="David" w:hAnsi="David" w:cs="David"/>
          <w:sz w:val="24"/>
          <w:szCs w:val="24"/>
          <w:rtl/>
        </w:rPr>
        <w:t>גידול</w:t>
      </w:r>
      <w:r w:rsidR="002D0388" w:rsidRPr="00AD1382">
        <w:rPr>
          <w:rFonts w:ascii="David" w:hAnsi="David" w:cs="David"/>
          <w:sz w:val="24"/>
          <w:szCs w:val="24"/>
          <w:rtl/>
        </w:rPr>
        <w:t xml:space="preserve"> דרמטי בהיקף התרגום של ספרות עברית,</w:t>
      </w:r>
      <w:r w:rsidR="002D0388" w:rsidRPr="00AD1382">
        <w:rPr>
          <w:rFonts w:ascii="David" w:hAnsi="David" w:cs="David"/>
          <w:i/>
          <w:iCs/>
          <w:sz w:val="24"/>
          <w:szCs w:val="24"/>
          <w:rtl/>
        </w:rPr>
        <w:t xml:space="preserve"> </w:t>
      </w:r>
      <w:r w:rsidR="002D0388" w:rsidRPr="00AD1382">
        <w:rPr>
          <w:rFonts w:ascii="David" w:hAnsi="David" w:cs="David"/>
          <w:sz w:val="24"/>
          <w:szCs w:val="24"/>
          <w:rtl/>
        </w:rPr>
        <w:t xml:space="preserve">"חרבת חזעה" לא </w:t>
      </w:r>
      <w:r w:rsidRPr="00AD1382">
        <w:rPr>
          <w:rFonts w:ascii="David" w:hAnsi="David" w:cs="David"/>
          <w:sz w:val="24"/>
          <w:szCs w:val="24"/>
          <w:rtl/>
        </w:rPr>
        <w:t xml:space="preserve">ראה אור </w:t>
      </w:r>
      <w:r w:rsidR="002D0388" w:rsidRPr="00AD1382">
        <w:rPr>
          <w:rFonts w:ascii="David" w:hAnsi="David" w:cs="David"/>
          <w:sz w:val="24"/>
          <w:szCs w:val="24"/>
          <w:rtl/>
        </w:rPr>
        <w:t>באנגלית. הסיפור לא הופיע באף אחת מן האנתולוגיות הספרותיות הרבות שיצאו בעשורים אלו, אף שנכללו בהן סיפורים אחרים, משפיעים הרבה פחות, של יזהר. הסיפור בולט בהעדרו במיוחד מקובץ הסיפורים הראשון של יזהר שראה אור בתרגום לאנגלית ב-1969</w:t>
      </w:r>
      <w:r w:rsidR="00DA4ADC" w:rsidRPr="00AD1382">
        <w:rPr>
          <w:rFonts w:ascii="David" w:hAnsi="David" w:cs="David"/>
          <w:sz w:val="24"/>
          <w:szCs w:val="24"/>
          <w:rtl/>
        </w:rPr>
        <w:t xml:space="preserve"> בישראל</w:t>
      </w:r>
      <w:r w:rsidR="002D0388" w:rsidRPr="00AD1382">
        <w:rPr>
          <w:rFonts w:ascii="David" w:hAnsi="David" w:cs="David"/>
          <w:sz w:val="24"/>
          <w:szCs w:val="24"/>
          <w:rtl/>
        </w:rPr>
        <w:t xml:space="preserve">, </w:t>
      </w:r>
      <w:r w:rsidR="006C08AB" w:rsidRPr="00AD1382">
        <w:rPr>
          <w:rFonts w:ascii="David" w:hAnsi="David" w:cs="David"/>
          <w:b/>
          <w:bCs/>
          <w:sz w:val="24"/>
          <w:szCs w:val="24"/>
          <w:rtl/>
        </w:rPr>
        <w:t>שיירה של חצות</w:t>
      </w:r>
      <w:r w:rsidR="006C08AB" w:rsidRPr="00AD1382">
        <w:rPr>
          <w:rFonts w:ascii="David" w:hAnsi="David" w:cs="David"/>
          <w:sz w:val="24"/>
          <w:szCs w:val="24"/>
          <w:rtl/>
        </w:rPr>
        <w:t xml:space="preserve"> </w:t>
      </w:r>
      <w:r w:rsidR="006C08AB" w:rsidRPr="00AD1382">
        <w:rPr>
          <w:rFonts w:ascii="David" w:hAnsi="David" w:cs="David"/>
          <w:b/>
          <w:bCs/>
          <w:sz w:val="24"/>
          <w:szCs w:val="24"/>
          <w:rtl/>
        </w:rPr>
        <w:t>וסיפורים אחרים</w:t>
      </w:r>
      <w:r w:rsidR="006C08AB" w:rsidRPr="00AD1382">
        <w:rPr>
          <w:rFonts w:ascii="David" w:hAnsi="David" w:cs="David"/>
          <w:sz w:val="24"/>
          <w:szCs w:val="24"/>
          <w:rtl/>
        </w:rPr>
        <w:t xml:space="preserve"> </w:t>
      </w:r>
      <w:r w:rsidR="002D0388" w:rsidRPr="00AD1382">
        <w:rPr>
          <w:rFonts w:ascii="David" w:hAnsi="David" w:cs="David"/>
          <w:sz w:val="24"/>
          <w:szCs w:val="24"/>
          <w:rtl/>
        </w:rPr>
        <w:t>בהוצאת המכון לתרגום ספרות עברית</w:t>
      </w:r>
      <w:r w:rsidR="001F711A" w:rsidRPr="00AD1382">
        <w:rPr>
          <w:rFonts w:ascii="David" w:hAnsi="David" w:cs="David"/>
          <w:sz w:val="24"/>
          <w:szCs w:val="24"/>
          <w:rtl/>
        </w:rPr>
        <w:t>, ש</w:t>
      </w:r>
      <w:r w:rsidRPr="00AD1382">
        <w:rPr>
          <w:rFonts w:ascii="David" w:hAnsi="David" w:cs="David"/>
          <w:sz w:val="24"/>
          <w:szCs w:val="24"/>
          <w:rtl/>
        </w:rPr>
        <w:t xml:space="preserve">למעשה </w:t>
      </w:r>
      <w:r w:rsidR="006C08AB" w:rsidRPr="00AD1382">
        <w:rPr>
          <w:rFonts w:ascii="David" w:hAnsi="David" w:cs="David"/>
          <w:sz w:val="24"/>
          <w:szCs w:val="24"/>
          <w:rtl/>
        </w:rPr>
        <w:t xml:space="preserve">נותר </w:t>
      </w:r>
      <w:r w:rsidR="001F711A" w:rsidRPr="00AD1382">
        <w:rPr>
          <w:rFonts w:ascii="David" w:hAnsi="David" w:cs="David"/>
          <w:sz w:val="24"/>
          <w:szCs w:val="24"/>
          <w:rtl/>
        </w:rPr>
        <w:t xml:space="preserve">הכותר היחיד </w:t>
      </w:r>
      <w:r w:rsidR="006C08AB" w:rsidRPr="00AD1382">
        <w:rPr>
          <w:rFonts w:ascii="David" w:hAnsi="David" w:cs="David"/>
          <w:sz w:val="24"/>
          <w:szCs w:val="24"/>
          <w:rtl/>
        </w:rPr>
        <w:t xml:space="preserve">שלו </w:t>
      </w:r>
      <w:r w:rsidR="008F7864" w:rsidRPr="00AD1382">
        <w:rPr>
          <w:rFonts w:ascii="David" w:hAnsi="David" w:cs="David"/>
          <w:sz w:val="24"/>
          <w:szCs w:val="24"/>
          <w:rtl/>
        </w:rPr>
        <w:t xml:space="preserve">(כמחבר בודד) </w:t>
      </w:r>
      <w:r w:rsidRPr="00AD1382">
        <w:rPr>
          <w:rFonts w:ascii="David" w:hAnsi="David" w:cs="David"/>
          <w:sz w:val="24"/>
          <w:szCs w:val="24"/>
          <w:rtl/>
        </w:rPr>
        <w:t xml:space="preserve">הנגיש </w:t>
      </w:r>
      <w:r w:rsidR="006C08AB" w:rsidRPr="00AD1382">
        <w:rPr>
          <w:rFonts w:ascii="David" w:hAnsi="David" w:cs="David"/>
          <w:sz w:val="24"/>
          <w:szCs w:val="24"/>
          <w:rtl/>
        </w:rPr>
        <w:t xml:space="preserve">באנגלית </w:t>
      </w:r>
      <w:r w:rsidR="001F711A" w:rsidRPr="00AD1382">
        <w:rPr>
          <w:rFonts w:ascii="David" w:hAnsi="David" w:cs="David"/>
          <w:sz w:val="24"/>
          <w:szCs w:val="24"/>
          <w:rtl/>
        </w:rPr>
        <w:t>עד 2007</w:t>
      </w:r>
      <w:r w:rsidR="002D0388" w:rsidRPr="00AD1382">
        <w:rPr>
          <w:rFonts w:ascii="David" w:hAnsi="David" w:cs="David"/>
          <w:sz w:val="24"/>
          <w:szCs w:val="24"/>
          <w:rtl/>
        </w:rPr>
        <w:t>.</w:t>
      </w:r>
      <w:r w:rsidR="002D0388" w:rsidRPr="00AD1382">
        <w:rPr>
          <w:rStyle w:val="EndnoteReference"/>
          <w:rFonts w:ascii="David" w:hAnsi="David" w:cs="David"/>
          <w:sz w:val="24"/>
          <w:szCs w:val="24"/>
          <w:rtl/>
        </w:rPr>
        <w:endnoteReference w:id="37"/>
      </w:r>
      <w:r w:rsidR="002D0388" w:rsidRPr="00AD1382">
        <w:rPr>
          <w:rFonts w:ascii="David" w:hAnsi="David" w:cs="David"/>
          <w:sz w:val="24"/>
          <w:szCs w:val="24"/>
          <w:rtl/>
        </w:rPr>
        <w:t xml:space="preserve"> </w:t>
      </w:r>
      <w:r w:rsidR="001F711A" w:rsidRPr="00AD1382">
        <w:rPr>
          <w:rFonts w:ascii="David" w:hAnsi="David" w:cs="David"/>
          <w:sz w:val="24"/>
          <w:szCs w:val="24"/>
          <w:rtl/>
        </w:rPr>
        <w:t xml:space="preserve">בקובץ הזה חסר, נוסף ל"חרבת חזעה", גם הסיפור "השבוי", שתורגם </w:t>
      </w:r>
      <w:r w:rsidR="006C08AB" w:rsidRPr="00AD1382">
        <w:rPr>
          <w:rFonts w:ascii="David" w:hAnsi="David" w:cs="David"/>
          <w:sz w:val="24"/>
          <w:szCs w:val="24"/>
          <w:rtl/>
        </w:rPr>
        <w:t xml:space="preserve">והופיע באנגלית </w:t>
      </w:r>
      <w:r w:rsidR="001F711A" w:rsidRPr="00AD1382">
        <w:rPr>
          <w:rFonts w:ascii="David" w:hAnsi="David" w:cs="David"/>
          <w:sz w:val="24"/>
          <w:szCs w:val="24"/>
          <w:rtl/>
        </w:rPr>
        <w:t xml:space="preserve">באנתולוגיה </w:t>
      </w:r>
      <w:r w:rsidR="001F711A" w:rsidRPr="00AD1382">
        <w:rPr>
          <w:rFonts w:ascii="David" w:hAnsi="David" w:cs="David"/>
          <w:b/>
          <w:bCs/>
          <w:sz w:val="24"/>
          <w:szCs w:val="24"/>
          <w:rtl/>
        </w:rPr>
        <w:t xml:space="preserve">סיפורים ישראליים </w:t>
      </w:r>
      <w:r w:rsidR="001F711A" w:rsidRPr="00AD1382">
        <w:rPr>
          <w:rFonts w:ascii="David" w:hAnsi="David" w:cs="David"/>
          <w:sz w:val="24"/>
          <w:szCs w:val="24"/>
          <w:rtl/>
        </w:rPr>
        <w:t xml:space="preserve">ב-1962, ומאוחר יותר </w:t>
      </w:r>
      <w:r w:rsidR="006C08AB" w:rsidRPr="00AD1382">
        <w:rPr>
          <w:rFonts w:ascii="David" w:hAnsi="David" w:cs="David"/>
          <w:sz w:val="24"/>
          <w:szCs w:val="24"/>
          <w:rtl/>
        </w:rPr>
        <w:t xml:space="preserve">נכלל </w:t>
      </w:r>
      <w:r w:rsidR="001F711A" w:rsidRPr="00AD1382">
        <w:rPr>
          <w:rFonts w:ascii="David" w:hAnsi="David" w:cs="David"/>
          <w:sz w:val="24"/>
          <w:szCs w:val="24"/>
          <w:rtl/>
        </w:rPr>
        <w:t>ב</w:t>
      </w:r>
      <w:r w:rsidRPr="00AD1382">
        <w:rPr>
          <w:rFonts w:ascii="David" w:hAnsi="David" w:cs="David"/>
          <w:sz w:val="24"/>
          <w:szCs w:val="24"/>
          <w:rtl/>
        </w:rPr>
        <w:t xml:space="preserve">שתי </w:t>
      </w:r>
      <w:r w:rsidR="001F711A" w:rsidRPr="00AD1382">
        <w:rPr>
          <w:rFonts w:ascii="David" w:hAnsi="David" w:cs="David"/>
          <w:sz w:val="24"/>
          <w:szCs w:val="24"/>
          <w:rtl/>
        </w:rPr>
        <w:t>אנתולוגיות אחרות</w:t>
      </w:r>
      <w:r w:rsidR="006C08AB" w:rsidRPr="00AD1382">
        <w:rPr>
          <w:rFonts w:ascii="David" w:hAnsi="David" w:cs="David"/>
          <w:sz w:val="24"/>
          <w:szCs w:val="24"/>
          <w:rtl/>
        </w:rPr>
        <w:t xml:space="preserve"> שהתפרסמו באמריקה</w:t>
      </w:r>
      <w:r w:rsidR="001F711A" w:rsidRPr="00AD1382">
        <w:rPr>
          <w:rFonts w:ascii="David" w:hAnsi="David" w:cs="David"/>
          <w:sz w:val="24"/>
          <w:szCs w:val="24"/>
          <w:rtl/>
        </w:rPr>
        <w:t xml:space="preserve">. </w:t>
      </w:r>
      <w:r w:rsidRPr="00AD1382">
        <w:rPr>
          <w:rFonts w:ascii="David" w:hAnsi="David" w:cs="David"/>
          <w:sz w:val="24"/>
          <w:szCs w:val="24"/>
          <w:rtl/>
        </w:rPr>
        <w:t>מובן ש</w:t>
      </w:r>
      <w:r w:rsidR="002D0388" w:rsidRPr="00AD1382">
        <w:rPr>
          <w:rFonts w:ascii="David" w:hAnsi="David" w:cs="David"/>
          <w:sz w:val="24"/>
          <w:szCs w:val="24"/>
          <w:rtl/>
        </w:rPr>
        <w:t xml:space="preserve">קשה לייחס התעלמות מו"לית בת שישה עשורים מסיפור קאנוני כ"חרבת חזעה" רק לגורמים כלכליים או לקושי בהעברת </w:t>
      </w:r>
      <w:r w:rsidR="00DE1E9E" w:rsidRPr="00AD1382">
        <w:rPr>
          <w:rFonts w:ascii="David" w:hAnsi="David" w:cs="David"/>
          <w:sz w:val="24"/>
          <w:szCs w:val="24"/>
          <w:rtl/>
        </w:rPr>
        <w:t xml:space="preserve">לשונו </w:t>
      </w:r>
      <w:r w:rsidR="002D0388" w:rsidRPr="00AD1382">
        <w:rPr>
          <w:rFonts w:ascii="David" w:hAnsi="David" w:cs="David"/>
          <w:sz w:val="24"/>
          <w:szCs w:val="24"/>
          <w:rtl/>
        </w:rPr>
        <w:t>ה</w:t>
      </w:r>
      <w:r w:rsidR="00B025A5" w:rsidRPr="00AD1382">
        <w:rPr>
          <w:rFonts w:ascii="David" w:hAnsi="David" w:cs="David"/>
          <w:sz w:val="24"/>
          <w:szCs w:val="24"/>
          <w:rtl/>
        </w:rPr>
        <w:t>י</w:t>
      </w:r>
      <w:r w:rsidR="002D0388" w:rsidRPr="00AD1382">
        <w:rPr>
          <w:rFonts w:ascii="David" w:hAnsi="David" w:cs="David"/>
          <w:sz w:val="24"/>
          <w:szCs w:val="24"/>
          <w:rtl/>
        </w:rPr>
        <w:t>יחודי</w:t>
      </w:r>
      <w:r w:rsidR="00DE1E9E" w:rsidRPr="00AD1382">
        <w:rPr>
          <w:rFonts w:ascii="David" w:hAnsi="David" w:cs="David"/>
          <w:sz w:val="24"/>
          <w:szCs w:val="24"/>
          <w:rtl/>
        </w:rPr>
        <w:t>ת</w:t>
      </w:r>
      <w:r w:rsidR="002D0388" w:rsidRPr="00AD1382">
        <w:rPr>
          <w:rFonts w:ascii="David" w:hAnsi="David" w:cs="David"/>
          <w:sz w:val="24"/>
          <w:szCs w:val="24"/>
          <w:rtl/>
        </w:rPr>
        <w:t xml:space="preserve"> של יזהר לאנגלית. מאז פרסומו בעברית ב-1949, תורגמו לאנגלית יצירות קשות ולא</w:t>
      </w:r>
      <w:r w:rsidR="00A97709" w:rsidRPr="00AD1382">
        <w:rPr>
          <w:rFonts w:ascii="David" w:hAnsi="David" w:cs="David"/>
          <w:sz w:val="24"/>
          <w:szCs w:val="24"/>
          <w:rtl/>
        </w:rPr>
        <w:t>-</w:t>
      </w:r>
      <w:r w:rsidR="002D0388" w:rsidRPr="00AD1382">
        <w:rPr>
          <w:rFonts w:ascii="David" w:hAnsi="David" w:cs="David"/>
          <w:sz w:val="24"/>
          <w:szCs w:val="24"/>
          <w:rtl/>
        </w:rPr>
        <w:t xml:space="preserve">מסחריות אחרות, ביניהן כאמור סיפורים קצרים של יזהר עצמו. </w:t>
      </w:r>
      <w:r w:rsidR="0032723B" w:rsidRPr="00AD1382">
        <w:rPr>
          <w:rFonts w:ascii="David" w:hAnsi="David" w:cs="David"/>
          <w:sz w:val="24"/>
          <w:szCs w:val="24"/>
          <w:rtl/>
        </w:rPr>
        <w:t xml:space="preserve">אכן, </w:t>
      </w:r>
      <w:r w:rsidRPr="00AD1382">
        <w:rPr>
          <w:rFonts w:ascii="David" w:hAnsi="David" w:cs="David"/>
          <w:sz w:val="24"/>
          <w:szCs w:val="24"/>
          <w:rtl/>
        </w:rPr>
        <w:t xml:space="preserve">לא נוכל </w:t>
      </w:r>
      <w:r w:rsidR="0032723B" w:rsidRPr="00AD1382">
        <w:rPr>
          <w:rFonts w:ascii="David" w:hAnsi="David" w:cs="David"/>
          <w:sz w:val="24"/>
          <w:szCs w:val="24"/>
          <w:rtl/>
        </w:rPr>
        <w:t xml:space="preserve">להבין </w:t>
      </w:r>
      <w:r w:rsidRPr="00AD1382">
        <w:rPr>
          <w:rFonts w:ascii="David" w:hAnsi="David" w:cs="David"/>
          <w:sz w:val="24"/>
          <w:szCs w:val="24"/>
          <w:rtl/>
        </w:rPr>
        <w:t xml:space="preserve">את </w:t>
      </w:r>
      <w:r w:rsidR="0032723B" w:rsidRPr="00AD1382">
        <w:rPr>
          <w:rFonts w:ascii="David" w:hAnsi="David" w:cs="David"/>
          <w:sz w:val="24"/>
          <w:szCs w:val="24"/>
          <w:rtl/>
        </w:rPr>
        <w:t xml:space="preserve">ההימנעות המתמשכת מתרגום </w:t>
      </w:r>
      <w:r w:rsidR="002D0388" w:rsidRPr="00AD1382">
        <w:rPr>
          <w:rFonts w:ascii="David" w:hAnsi="David" w:cs="David"/>
          <w:sz w:val="24"/>
          <w:szCs w:val="24"/>
          <w:rtl/>
        </w:rPr>
        <w:t xml:space="preserve">הסיפור </w:t>
      </w:r>
      <w:r w:rsidRPr="00AD1382">
        <w:rPr>
          <w:rFonts w:ascii="David" w:hAnsi="David" w:cs="David"/>
          <w:sz w:val="24"/>
          <w:szCs w:val="24"/>
          <w:rtl/>
        </w:rPr>
        <w:t xml:space="preserve">מבלי </w:t>
      </w:r>
      <w:r w:rsidR="0032723B" w:rsidRPr="00AD1382">
        <w:rPr>
          <w:rFonts w:ascii="David" w:hAnsi="David" w:cs="David"/>
          <w:sz w:val="24"/>
          <w:szCs w:val="24"/>
          <w:rtl/>
        </w:rPr>
        <w:t xml:space="preserve">להידרש </w:t>
      </w:r>
      <w:r w:rsidRPr="00AD1382">
        <w:rPr>
          <w:rFonts w:ascii="David" w:hAnsi="David" w:cs="David"/>
          <w:sz w:val="24"/>
          <w:szCs w:val="24"/>
          <w:rtl/>
        </w:rPr>
        <w:t>ל</w:t>
      </w:r>
      <w:r w:rsidR="002D0388" w:rsidRPr="00AD1382">
        <w:rPr>
          <w:rFonts w:ascii="David" w:hAnsi="David" w:cs="David"/>
          <w:sz w:val="24"/>
          <w:szCs w:val="24"/>
          <w:rtl/>
        </w:rPr>
        <w:t>תוכנו</w:t>
      </w:r>
      <w:r w:rsidRPr="00AD1382">
        <w:rPr>
          <w:rFonts w:ascii="David" w:hAnsi="David" w:cs="David"/>
          <w:sz w:val="24"/>
          <w:szCs w:val="24"/>
          <w:rtl/>
        </w:rPr>
        <w:t xml:space="preserve"> </w:t>
      </w:r>
      <w:r w:rsidR="00440707" w:rsidRPr="00AD1382">
        <w:rPr>
          <w:rFonts w:ascii="David" w:hAnsi="David" w:cs="David"/>
          <w:sz w:val="24"/>
          <w:szCs w:val="24"/>
          <w:rtl/>
        </w:rPr>
        <w:t>החתרני</w:t>
      </w:r>
      <w:r w:rsidRPr="00AD1382">
        <w:rPr>
          <w:rFonts w:ascii="David" w:hAnsi="David" w:cs="David"/>
          <w:sz w:val="24"/>
          <w:szCs w:val="24"/>
          <w:rtl/>
        </w:rPr>
        <w:t>.</w:t>
      </w:r>
      <w:r w:rsidR="002D0388" w:rsidRPr="00AD1382">
        <w:rPr>
          <w:rFonts w:ascii="David" w:hAnsi="David" w:cs="David"/>
          <w:i/>
          <w:iCs/>
          <w:sz w:val="24"/>
          <w:szCs w:val="24"/>
          <w:rtl/>
        </w:rPr>
        <w:t xml:space="preserve"> </w:t>
      </w:r>
      <w:r w:rsidR="002D0388" w:rsidRPr="00AD1382">
        <w:rPr>
          <w:rFonts w:ascii="David" w:hAnsi="David" w:cs="David"/>
          <w:sz w:val="24"/>
          <w:szCs w:val="24"/>
          <w:rtl/>
        </w:rPr>
        <w:t>"חרבת חזעה"</w:t>
      </w:r>
      <w:r w:rsidR="002D0388" w:rsidRPr="00AD1382">
        <w:rPr>
          <w:rFonts w:ascii="David" w:hAnsi="David" w:cs="David"/>
          <w:i/>
          <w:iCs/>
          <w:sz w:val="24"/>
          <w:szCs w:val="24"/>
          <w:rtl/>
        </w:rPr>
        <w:t xml:space="preserve"> </w:t>
      </w:r>
      <w:r w:rsidR="002D0388" w:rsidRPr="00AD1382">
        <w:rPr>
          <w:rFonts w:ascii="David" w:hAnsi="David" w:cs="David"/>
          <w:sz w:val="24"/>
          <w:szCs w:val="24"/>
          <w:rtl/>
        </w:rPr>
        <w:t xml:space="preserve">מתייחס </w:t>
      </w:r>
      <w:r w:rsidRPr="00AD1382">
        <w:rPr>
          <w:rFonts w:ascii="David" w:hAnsi="David" w:cs="David"/>
          <w:sz w:val="24"/>
          <w:szCs w:val="24"/>
          <w:rtl/>
        </w:rPr>
        <w:t xml:space="preserve">מפורשות </w:t>
      </w:r>
      <w:r w:rsidR="002D0388" w:rsidRPr="00AD1382">
        <w:rPr>
          <w:rFonts w:ascii="David" w:hAnsi="David" w:cs="David"/>
          <w:sz w:val="24"/>
          <w:szCs w:val="24"/>
          <w:rtl/>
        </w:rPr>
        <w:t>לגירוש פלשתינים מכפריהם ב-</w:t>
      </w:r>
      <w:r w:rsidR="002D0388" w:rsidRPr="00AD1382">
        <w:rPr>
          <w:rFonts w:ascii="David" w:hAnsi="David" w:cs="David"/>
          <w:sz w:val="24"/>
          <w:szCs w:val="24"/>
        </w:rPr>
        <w:t>1948</w:t>
      </w:r>
      <w:r w:rsidR="002D0388" w:rsidRPr="00AD1382">
        <w:rPr>
          <w:rFonts w:ascii="David" w:hAnsi="David" w:cs="David"/>
          <w:sz w:val="24"/>
          <w:szCs w:val="24"/>
          <w:rtl/>
        </w:rPr>
        <w:t xml:space="preserve">, </w:t>
      </w:r>
      <w:r w:rsidRPr="00AD1382">
        <w:rPr>
          <w:rFonts w:ascii="David" w:hAnsi="David" w:cs="David"/>
          <w:sz w:val="24"/>
          <w:szCs w:val="24"/>
          <w:rtl/>
        </w:rPr>
        <w:t xml:space="preserve">נושא </w:t>
      </w:r>
      <w:r w:rsidR="00B025A5" w:rsidRPr="00AD1382">
        <w:rPr>
          <w:rFonts w:ascii="David" w:hAnsi="David" w:cs="David"/>
          <w:sz w:val="24"/>
          <w:szCs w:val="24"/>
          <w:rtl/>
        </w:rPr>
        <w:t xml:space="preserve">נפיץ </w:t>
      </w:r>
      <w:r w:rsidRPr="00AD1382">
        <w:rPr>
          <w:rFonts w:ascii="David" w:hAnsi="David" w:cs="David"/>
          <w:sz w:val="24"/>
          <w:szCs w:val="24"/>
          <w:rtl/>
        </w:rPr>
        <w:t xml:space="preserve">שהפך </w:t>
      </w:r>
      <w:r w:rsidR="009323B4" w:rsidRPr="00AD1382">
        <w:rPr>
          <w:rFonts w:ascii="David" w:hAnsi="David" w:cs="David"/>
          <w:sz w:val="24"/>
          <w:szCs w:val="24"/>
          <w:rtl/>
        </w:rPr>
        <w:t xml:space="preserve">כמעט </w:t>
      </w:r>
      <w:r w:rsidRPr="00AD1382">
        <w:rPr>
          <w:rFonts w:ascii="David" w:hAnsi="David" w:cs="David"/>
          <w:sz w:val="24"/>
          <w:szCs w:val="24"/>
          <w:rtl/>
        </w:rPr>
        <w:t>טאבו ב</w:t>
      </w:r>
      <w:r w:rsidR="009323B4" w:rsidRPr="00AD1382">
        <w:rPr>
          <w:rFonts w:ascii="David" w:hAnsi="David" w:cs="David"/>
          <w:sz w:val="24"/>
          <w:szCs w:val="24"/>
          <w:rtl/>
        </w:rPr>
        <w:t>זרם המרכזי של ה</w:t>
      </w:r>
      <w:r w:rsidRPr="00AD1382">
        <w:rPr>
          <w:rFonts w:ascii="David" w:hAnsi="David" w:cs="David"/>
          <w:sz w:val="24"/>
          <w:szCs w:val="24"/>
          <w:rtl/>
        </w:rPr>
        <w:t xml:space="preserve">שיח </w:t>
      </w:r>
      <w:r w:rsidR="00DE1E9E" w:rsidRPr="00AD1382">
        <w:rPr>
          <w:rFonts w:ascii="David" w:hAnsi="David" w:cs="David"/>
          <w:sz w:val="24"/>
          <w:szCs w:val="24"/>
          <w:rtl/>
        </w:rPr>
        <w:t>הציבורי</w:t>
      </w:r>
      <w:r w:rsidR="006551B9" w:rsidRPr="00AD1382">
        <w:rPr>
          <w:rFonts w:ascii="David" w:hAnsi="David" w:cs="David"/>
          <w:sz w:val="24"/>
          <w:szCs w:val="24"/>
          <w:rtl/>
        </w:rPr>
        <w:t xml:space="preserve"> במרוצת השנים, בישראל ועקב זאת ביהדות אמריקה</w:t>
      </w:r>
      <w:r w:rsidRPr="00AD1382">
        <w:rPr>
          <w:rFonts w:ascii="David" w:hAnsi="David" w:cs="David"/>
          <w:sz w:val="24"/>
          <w:szCs w:val="24"/>
          <w:rtl/>
        </w:rPr>
        <w:t>.</w:t>
      </w:r>
      <w:r w:rsidR="009323B4" w:rsidRPr="00AD1382">
        <w:rPr>
          <w:rStyle w:val="EndnoteReference"/>
          <w:rFonts w:ascii="David" w:hAnsi="David" w:cs="David"/>
          <w:sz w:val="24"/>
          <w:szCs w:val="24"/>
          <w:rtl/>
        </w:rPr>
        <w:endnoteReference w:id="38"/>
      </w:r>
      <w:r w:rsidRPr="00AD1382">
        <w:rPr>
          <w:rFonts w:ascii="David" w:hAnsi="David" w:cs="David"/>
          <w:sz w:val="24"/>
          <w:szCs w:val="24"/>
          <w:rtl/>
        </w:rPr>
        <w:t xml:space="preserve"> </w:t>
      </w:r>
      <w:r w:rsidR="001F711A" w:rsidRPr="00AD1382">
        <w:rPr>
          <w:rFonts w:ascii="David" w:hAnsi="David" w:cs="David"/>
          <w:sz w:val="24"/>
          <w:szCs w:val="24"/>
          <w:rtl/>
        </w:rPr>
        <w:t xml:space="preserve">בשונה מ"השבוי", </w:t>
      </w:r>
      <w:r w:rsidR="006C08AB" w:rsidRPr="00AD1382">
        <w:rPr>
          <w:rFonts w:ascii="David" w:hAnsi="David" w:cs="David"/>
          <w:sz w:val="24"/>
          <w:szCs w:val="24"/>
          <w:rtl/>
        </w:rPr>
        <w:t xml:space="preserve">התרחשותו </w:t>
      </w:r>
      <w:r w:rsidR="001F711A" w:rsidRPr="00AD1382">
        <w:rPr>
          <w:rFonts w:ascii="David" w:hAnsi="David" w:cs="David"/>
          <w:sz w:val="24"/>
          <w:szCs w:val="24"/>
          <w:rtl/>
        </w:rPr>
        <w:t xml:space="preserve">נוגעת </w:t>
      </w:r>
      <w:r w:rsidR="006C08AB" w:rsidRPr="00AD1382">
        <w:rPr>
          <w:rFonts w:ascii="David" w:hAnsi="David" w:cs="David"/>
          <w:sz w:val="24"/>
          <w:szCs w:val="24"/>
          <w:rtl/>
        </w:rPr>
        <w:t xml:space="preserve">ישירות </w:t>
      </w:r>
      <w:r w:rsidR="001F711A" w:rsidRPr="00AD1382">
        <w:rPr>
          <w:rFonts w:ascii="David" w:hAnsi="David" w:cs="David"/>
          <w:sz w:val="24"/>
          <w:szCs w:val="24"/>
          <w:rtl/>
        </w:rPr>
        <w:t>במה שהיא</w:t>
      </w:r>
      <w:r w:rsidR="00D4756F" w:rsidRPr="00AD1382">
        <w:rPr>
          <w:rFonts w:ascii="David" w:hAnsi="David" w:cs="David"/>
          <w:sz w:val="24"/>
          <w:szCs w:val="24"/>
          <w:rtl/>
        </w:rPr>
        <w:t xml:space="preserve"> </w:t>
      </w:r>
      <w:r w:rsidR="001F711A" w:rsidRPr="00AD1382">
        <w:rPr>
          <w:rFonts w:ascii="David" w:hAnsi="David" w:cs="David"/>
          <w:sz w:val="24"/>
          <w:szCs w:val="24"/>
          <w:rtl/>
        </w:rPr>
        <w:t xml:space="preserve">עדיין </w:t>
      </w:r>
      <w:r w:rsidR="00513980" w:rsidRPr="00AD1382">
        <w:rPr>
          <w:rFonts w:ascii="David" w:hAnsi="David" w:cs="David"/>
          <w:sz w:val="24"/>
          <w:szCs w:val="24"/>
          <w:rtl/>
        </w:rPr>
        <w:t xml:space="preserve">אחת </w:t>
      </w:r>
      <w:r w:rsidR="001F711A" w:rsidRPr="00AD1382">
        <w:rPr>
          <w:rFonts w:ascii="David" w:hAnsi="David" w:cs="David"/>
          <w:sz w:val="24"/>
          <w:szCs w:val="24"/>
          <w:rtl/>
        </w:rPr>
        <w:t>השאל</w:t>
      </w:r>
      <w:r w:rsidR="00513980" w:rsidRPr="00AD1382">
        <w:rPr>
          <w:rFonts w:ascii="David" w:hAnsi="David" w:cs="David"/>
          <w:sz w:val="24"/>
          <w:szCs w:val="24"/>
          <w:rtl/>
        </w:rPr>
        <w:t>ות</w:t>
      </w:r>
      <w:r w:rsidR="001F711A" w:rsidRPr="00AD1382">
        <w:rPr>
          <w:rFonts w:ascii="David" w:hAnsi="David" w:cs="David"/>
          <w:sz w:val="24"/>
          <w:szCs w:val="24"/>
          <w:rtl/>
        </w:rPr>
        <w:t xml:space="preserve"> הטעונ</w:t>
      </w:r>
      <w:r w:rsidR="00513980" w:rsidRPr="00AD1382">
        <w:rPr>
          <w:rFonts w:ascii="David" w:hAnsi="David" w:cs="David"/>
          <w:sz w:val="24"/>
          <w:szCs w:val="24"/>
          <w:rtl/>
        </w:rPr>
        <w:t>ות</w:t>
      </w:r>
      <w:r w:rsidR="001F711A" w:rsidRPr="00AD1382">
        <w:rPr>
          <w:rFonts w:ascii="David" w:hAnsi="David" w:cs="David"/>
          <w:sz w:val="24"/>
          <w:szCs w:val="24"/>
          <w:rtl/>
        </w:rPr>
        <w:t xml:space="preserve"> ביותר בהיסטוריוגרפיה ובפוליטיקה של הסכסוך: האחריות הישראלית לגירוש פלשתינים מכפריהם במלחמת העצמאות.</w:t>
      </w:r>
    </w:p>
    <w:p w:rsidR="00DE1E9E" w:rsidRPr="00AD1382" w:rsidRDefault="0032723B" w:rsidP="006551B9">
      <w:pPr>
        <w:bidi/>
        <w:spacing w:line="360" w:lineRule="auto"/>
        <w:ind w:firstLine="360"/>
        <w:jc w:val="both"/>
        <w:rPr>
          <w:rFonts w:ascii="David" w:hAnsi="David" w:cs="David"/>
          <w:sz w:val="24"/>
          <w:szCs w:val="24"/>
          <w:rtl/>
        </w:rPr>
      </w:pPr>
      <w:r w:rsidRPr="00AD1382">
        <w:rPr>
          <w:rFonts w:ascii="David" w:hAnsi="David" w:cs="David"/>
          <w:sz w:val="24"/>
          <w:szCs w:val="24"/>
          <w:rtl/>
        </w:rPr>
        <w:t xml:space="preserve">האופן שבו </w:t>
      </w:r>
      <w:r w:rsidRPr="00AD1382">
        <w:rPr>
          <w:rFonts w:ascii="David" w:hAnsi="David" w:cs="David"/>
          <w:i/>
          <w:iCs/>
          <w:sz w:val="24"/>
          <w:szCs w:val="24"/>
          <w:rtl/>
        </w:rPr>
        <w:t>כן</w:t>
      </w:r>
      <w:r w:rsidRPr="00AD1382">
        <w:rPr>
          <w:rFonts w:ascii="David" w:hAnsi="David" w:cs="David"/>
          <w:sz w:val="24"/>
          <w:szCs w:val="24"/>
          <w:rtl/>
        </w:rPr>
        <w:t xml:space="preserve"> יכלו לפגוש קוראי אנגלית ב"חרבת חזעה" של ס. יזהר בעשורים אלה הוא בבחינת </w:t>
      </w:r>
      <w:r w:rsidR="00DE1E9E" w:rsidRPr="00AD1382">
        <w:rPr>
          <w:rFonts w:ascii="David" w:hAnsi="David" w:cs="David"/>
          <w:sz w:val="24"/>
          <w:szCs w:val="24"/>
          <w:rtl/>
        </w:rPr>
        <w:t>ביטוי סמלי לפער בין הבניית דימויה של הספרות העברית כאופוזיציונית ומוסרית</w:t>
      </w:r>
      <w:r w:rsidRPr="00AD1382">
        <w:rPr>
          <w:rFonts w:ascii="David" w:hAnsi="David" w:cs="David"/>
          <w:sz w:val="24"/>
          <w:szCs w:val="24"/>
          <w:rtl/>
        </w:rPr>
        <w:t xml:space="preserve"> מחד גיסא</w:t>
      </w:r>
      <w:r w:rsidR="00DE1E9E" w:rsidRPr="00AD1382">
        <w:rPr>
          <w:rFonts w:ascii="David" w:hAnsi="David" w:cs="David"/>
          <w:sz w:val="24"/>
          <w:szCs w:val="24"/>
          <w:rtl/>
        </w:rPr>
        <w:t>, ותיווכה המגונן בפועל לקורא האמריקני</w:t>
      </w:r>
      <w:r w:rsidRPr="00AD1382">
        <w:rPr>
          <w:rFonts w:ascii="David" w:hAnsi="David" w:cs="David"/>
          <w:sz w:val="24"/>
          <w:szCs w:val="24"/>
          <w:rtl/>
        </w:rPr>
        <w:t xml:space="preserve"> מאידך גיסא</w:t>
      </w:r>
      <w:r w:rsidR="00DE1E9E" w:rsidRPr="00AD1382">
        <w:rPr>
          <w:rFonts w:ascii="David" w:hAnsi="David" w:cs="David"/>
          <w:color w:val="000000"/>
          <w:sz w:val="24"/>
          <w:szCs w:val="24"/>
          <w:rtl/>
        </w:rPr>
        <w:t>. ב-1978, העיתונות האמריקנית סקרה את הסערה הציבורית שהתחוללה בארץ בעקבות ההחלטה לצנזר את שידור הסרט "חרבת חזעה" בטלוויזיה הישראלית. הסיקור הזה, שתיאר את סיפורו של יזהר באריכות יחסית לראשונה בעיתונות האמריקנית המרכזית, הופיע מחוץ לדפי המוספים הספרותיים. הקורא האמריקני יכול היה לשמוע על סיפורו של יזהר ב</w:t>
      </w:r>
      <w:r w:rsidR="00DE1E9E" w:rsidRPr="00AD1382">
        <w:rPr>
          <w:rFonts w:ascii="David" w:hAnsi="David" w:cs="David"/>
          <w:b/>
          <w:bCs/>
          <w:color w:val="000000"/>
          <w:sz w:val="24"/>
          <w:szCs w:val="24"/>
          <w:rtl/>
        </w:rPr>
        <w:t>וושינגטון פוסט</w:t>
      </w:r>
      <w:r w:rsidR="00DE1E9E" w:rsidRPr="00AD1382">
        <w:rPr>
          <w:rFonts w:ascii="David" w:hAnsi="David" w:cs="David"/>
          <w:color w:val="000000"/>
          <w:sz w:val="24"/>
          <w:szCs w:val="24"/>
          <w:rtl/>
        </w:rPr>
        <w:t>, ב</w:t>
      </w:r>
      <w:r w:rsidR="00DE1E9E" w:rsidRPr="00AD1382">
        <w:rPr>
          <w:rFonts w:ascii="David" w:hAnsi="David" w:cs="David"/>
          <w:b/>
          <w:bCs/>
          <w:color w:val="000000"/>
          <w:sz w:val="24"/>
          <w:szCs w:val="24"/>
          <w:rtl/>
        </w:rPr>
        <w:t>ניו יורק טיימס</w:t>
      </w:r>
      <w:r w:rsidR="00DE1E9E" w:rsidRPr="00AD1382">
        <w:rPr>
          <w:rFonts w:ascii="David" w:hAnsi="David" w:cs="David"/>
          <w:i/>
          <w:iCs/>
          <w:color w:val="000000"/>
          <w:sz w:val="24"/>
          <w:szCs w:val="24"/>
          <w:rtl/>
        </w:rPr>
        <w:t xml:space="preserve"> </w:t>
      </w:r>
      <w:r w:rsidR="00DE1E9E" w:rsidRPr="00AD1382">
        <w:rPr>
          <w:rFonts w:ascii="David" w:hAnsi="David" w:cs="David"/>
          <w:color w:val="000000"/>
          <w:sz w:val="24"/>
          <w:szCs w:val="24"/>
          <w:rtl/>
        </w:rPr>
        <w:t>וב</w:t>
      </w:r>
      <w:r w:rsidR="00DE1E9E" w:rsidRPr="00AD1382">
        <w:rPr>
          <w:rFonts w:ascii="David" w:hAnsi="David" w:cs="David"/>
          <w:b/>
          <w:bCs/>
          <w:color w:val="000000"/>
          <w:sz w:val="24"/>
          <w:szCs w:val="24"/>
          <w:rtl/>
        </w:rPr>
        <w:t>שיקגו טריביון</w:t>
      </w:r>
      <w:r w:rsidR="00DE1E9E" w:rsidRPr="00AD1382">
        <w:rPr>
          <w:rFonts w:ascii="David" w:hAnsi="David" w:cs="David"/>
          <w:color w:val="000000"/>
          <w:sz w:val="24"/>
          <w:szCs w:val="24"/>
          <w:rtl/>
        </w:rPr>
        <w:t>,</w:t>
      </w:r>
      <w:r w:rsidR="00DE1E9E" w:rsidRPr="00AD1382">
        <w:rPr>
          <w:rStyle w:val="EndnoteReference"/>
          <w:rFonts w:ascii="David" w:hAnsi="David" w:cs="David"/>
          <w:color w:val="000000"/>
          <w:sz w:val="24"/>
          <w:szCs w:val="24"/>
          <w:rtl/>
        </w:rPr>
        <w:endnoteReference w:id="39"/>
      </w:r>
      <w:r w:rsidR="00DE1E9E" w:rsidRPr="00AD1382">
        <w:rPr>
          <w:rFonts w:ascii="David" w:hAnsi="David" w:cs="David"/>
          <w:color w:val="000000"/>
          <w:sz w:val="24"/>
          <w:szCs w:val="24"/>
          <w:rtl/>
        </w:rPr>
        <w:t xml:space="preserve"> וכך להתרשם כי עיבודה הטלוויזיוני של יצירת ספרות הקוראת תיגר על האתוס המוסרי </w:t>
      </w:r>
      <w:r w:rsidR="00DE1E9E" w:rsidRPr="00AD1382">
        <w:rPr>
          <w:rFonts w:ascii="David" w:hAnsi="David" w:cs="David"/>
          <w:color w:val="000000"/>
          <w:sz w:val="24"/>
          <w:szCs w:val="24"/>
          <w:rtl/>
        </w:rPr>
        <w:lastRenderedPageBreak/>
        <w:t>של ישראל מרעיש את הציבור הרחב - אך הוא לא יכול היה לקרוא את הסיפור עצמו, שכן זה לא תורגם.</w:t>
      </w:r>
      <w:r w:rsidR="00DE1E9E" w:rsidRPr="00AD1382">
        <w:rPr>
          <w:rFonts w:ascii="David" w:hAnsi="David" w:cs="David"/>
          <w:sz w:val="24"/>
          <w:szCs w:val="24"/>
          <w:rtl/>
        </w:rPr>
        <w:t xml:space="preserve"> מעניין גם לציין כי מאמר על יזהר כנציג הספרותי של דורו, המתייחס במספר פסקאות לסיפור, הופיע כבר בשבועון היהודי </w:t>
      </w:r>
      <w:r w:rsidR="00DE1E9E" w:rsidRPr="00AD1382">
        <w:rPr>
          <w:rFonts w:ascii="David" w:hAnsi="David" w:cs="David"/>
          <w:b/>
          <w:bCs/>
          <w:sz w:val="24"/>
          <w:szCs w:val="24"/>
          <w:rtl/>
        </w:rPr>
        <w:t xml:space="preserve">ג'ואיש אדבוקט </w:t>
      </w:r>
      <w:r w:rsidR="00DE1E9E" w:rsidRPr="00AD1382">
        <w:rPr>
          <w:rFonts w:ascii="David" w:hAnsi="David" w:cs="David"/>
          <w:sz w:val="24"/>
          <w:szCs w:val="24"/>
          <w:rtl/>
        </w:rPr>
        <w:t>ב-1957, ואולם בכל התייחסותו לסיפור לא הוזכרה המילה "ערבי" ולו פעם אחת</w:t>
      </w:r>
      <w:r w:rsidR="006551B9" w:rsidRPr="00AD1382">
        <w:rPr>
          <w:rFonts w:ascii="David" w:hAnsi="David" w:cs="David"/>
          <w:sz w:val="24"/>
          <w:szCs w:val="24"/>
          <w:rtl/>
        </w:rPr>
        <w:t>.</w:t>
      </w:r>
      <w:r w:rsidR="00DE1E9E" w:rsidRPr="00AD1382">
        <w:rPr>
          <w:rFonts w:ascii="David" w:hAnsi="David" w:cs="David"/>
          <w:sz w:val="24"/>
          <w:szCs w:val="24"/>
          <w:rtl/>
        </w:rPr>
        <w:t xml:space="preserve"> בכך שמחבר הסקירה השתמש רק ב"</w:t>
      </w:r>
      <w:r w:rsidR="00DE1E9E" w:rsidRPr="00AD1382">
        <w:rPr>
          <w:rFonts w:ascii="David" w:hAnsi="David" w:cs="David"/>
          <w:sz w:val="24"/>
          <w:szCs w:val="24"/>
        </w:rPr>
        <w:t>enemy</w:t>
      </w:r>
      <w:r w:rsidR="00DE1E9E" w:rsidRPr="00AD1382">
        <w:rPr>
          <w:rFonts w:ascii="David" w:hAnsi="David" w:cs="David"/>
          <w:sz w:val="24"/>
          <w:szCs w:val="24"/>
          <w:rtl/>
        </w:rPr>
        <w:t>", "</w:t>
      </w:r>
      <w:r w:rsidR="00DE1E9E" w:rsidRPr="00AD1382">
        <w:rPr>
          <w:rFonts w:ascii="David" w:hAnsi="David" w:cs="David"/>
          <w:sz w:val="24"/>
          <w:szCs w:val="24"/>
        </w:rPr>
        <w:t>[the enemy] of his people</w:t>
      </w:r>
      <w:r w:rsidR="00DE1E9E" w:rsidRPr="00AD1382">
        <w:rPr>
          <w:rFonts w:ascii="David" w:hAnsi="David" w:cs="David"/>
          <w:sz w:val="24"/>
          <w:szCs w:val="24"/>
          <w:rtl/>
        </w:rPr>
        <w:t xml:space="preserve">", הרקע הלאומי הממשי לסיפור </w:t>
      </w:r>
      <w:r w:rsidRPr="00AD1382">
        <w:rPr>
          <w:rFonts w:ascii="David" w:hAnsi="David" w:cs="David"/>
          <w:sz w:val="24"/>
          <w:szCs w:val="24"/>
          <w:rtl/>
        </w:rPr>
        <w:t>כוסה בשכבה של עמימות</w:t>
      </w:r>
      <w:r w:rsidR="00DE1E9E" w:rsidRPr="00AD1382">
        <w:rPr>
          <w:rFonts w:ascii="David" w:hAnsi="David" w:cs="David"/>
          <w:sz w:val="24"/>
          <w:szCs w:val="24"/>
          <w:rtl/>
        </w:rPr>
        <w:t>.</w:t>
      </w:r>
      <w:r w:rsidR="00DE1E9E" w:rsidRPr="00AD1382">
        <w:rPr>
          <w:rStyle w:val="EndnoteReference"/>
          <w:rFonts w:ascii="David" w:hAnsi="David" w:cs="David"/>
          <w:sz w:val="24"/>
          <w:szCs w:val="24"/>
          <w:rtl/>
        </w:rPr>
        <w:endnoteReference w:id="40"/>
      </w:r>
      <w:r w:rsidR="00DE1E9E" w:rsidRPr="00AD1382">
        <w:rPr>
          <w:rFonts w:ascii="David" w:hAnsi="David" w:cs="David"/>
          <w:sz w:val="24"/>
          <w:szCs w:val="24"/>
          <w:rtl/>
        </w:rPr>
        <w:t xml:space="preserve"> מובן שהדה-לאומיזציה ודה-היסטוריזציה הללו של הסכסוך עומדים בניגוד לפואטיקה של יזהר, ומטשטשים כמה מן הגורמים המרכזיים לעוצמתו של הסיפור.</w:t>
      </w:r>
    </w:p>
    <w:p w:rsidR="00866A87" w:rsidRPr="00AD1382" w:rsidRDefault="00866A87" w:rsidP="008F3B64">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rPr>
          <w:rFonts w:ascii="David" w:hAnsi="David" w:cs="David"/>
          <w:color w:val="auto"/>
        </w:rPr>
      </w:pPr>
      <w:r w:rsidRPr="00AD1382">
        <w:rPr>
          <w:rFonts w:ascii="David" w:hAnsi="David" w:cs="David"/>
          <w:color w:val="auto"/>
        </w:rPr>
        <w:t>Even as late as 2008, when the story finally appeared in English translation</w:t>
      </w:r>
      <w:r w:rsidR="00D8669C" w:rsidRPr="00AD1382">
        <w:rPr>
          <w:rFonts w:ascii="David" w:hAnsi="David" w:cs="David"/>
          <w:color w:val="auto"/>
        </w:rPr>
        <w:t xml:space="preserve"> -</w:t>
      </w:r>
      <w:r w:rsidRPr="00AD1382">
        <w:rPr>
          <w:rFonts w:ascii="David" w:hAnsi="David" w:cs="David"/>
          <w:color w:val="auto"/>
        </w:rPr>
        <w:t xml:space="preserve"> </w:t>
      </w:r>
      <w:r w:rsidR="00D8669C" w:rsidRPr="00AD1382">
        <w:rPr>
          <w:rFonts w:ascii="David" w:hAnsi="David" w:cs="David"/>
          <w:color w:val="auto"/>
        </w:rPr>
        <w:t xml:space="preserve">some </w:t>
      </w:r>
      <w:r w:rsidRPr="00AD1382">
        <w:rPr>
          <w:rFonts w:ascii="David" w:hAnsi="David" w:cs="David"/>
          <w:color w:val="auto"/>
        </w:rPr>
        <w:t>forty years after Yizhar's collection of short stories was introduced to the English reader, and sixty years after “Khirbet Khizeh” was first published in Hebrew</w:t>
      </w:r>
      <w:r w:rsidR="00D8669C" w:rsidRPr="00AD1382">
        <w:rPr>
          <w:rFonts w:ascii="David" w:hAnsi="David" w:cs="David"/>
          <w:color w:val="auto"/>
        </w:rPr>
        <w:t xml:space="preserve"> -</w:t>
      </w:r>
      <w:r w:rsidRPr="00AD1382">
        <w:rPr>
          <w:rFonts w:ascii="David" w:hAnsi="David" w:cs="David"/>
          <w:color w:val="auto"/>
        </w:rPr>
        <w:t xml:space="preserve"> its publication was a politically charged act. One of the more important translations</w:t>
      </w:r>
      <w:r w:rsidR="00651556" w:rsidRPr="00AD1382">
        <w:rPr>
          <w:rFonts w:ascii="David" w:hAnsi="David" w:cs="David"/>
          <w:color w:val="auto"/>
        </w:rPr>
        <w:t xml:space="preserve"> from Hebrew literature in the p</w:t>
      </w:r>
      <w:r w:rsidRPr="00AD1382">
        <w:rPr>
          <w:rFonts w:ascii="David" w:hAnsi="David" w:cs="David"/>
          <w:color w:val="auto"/>
        </w:rPr>
        <w:t xml:space="preserve">ast few decades, it was published by the Jerusalem-based non-profit Ibis Editions, in </w:t>
      </w:r>
      <w:r w:rsidRPr="00AD1382">
        <w:rPr>
          <w:rFonts w:ascii="David" w:hAnsi="David" w:cs="David"/>
          <w:color w:val="auto"/>
          <w:szCs w:val="24"/>
          <w:shd w:val="clear" w:color="auto" w:fill="FFFFFF"/>
        </w:rPr>
        <w:t xml:space="preserve">Nicholas de Lange and Yaacob Dweck’s English translation, </w:t>
      </w:r>
      <w:r w:rsidRPr="00AD1382">
        <w:rPr>
          <w:rFonts w:ascii="David" w:hAnsi="David" w:cs="David"/>
          <w:color w:val="auto"/>
        </w:rPr>
        <w:t>and</w:t>
      </w:r>
      <w:r w:rsidR="00651556" w:rsidRPr="00AD1382">
        <w:rPr>
          <w:rFonts w:ascii="David" w:hAnsi="David" w:cs="David"/>
          <w:color w:val="auto"/>
        </w:rPr>
        <w:t xml:space="preserve"> was</w:t>
      </w:r>
      <w:r w:rsidRPr="00AD1382">
        <w:rPr>
          <w:rFonts w:ascii="David" w:hAnsi="David" w:cs="David"/>
          <w:color w:val="auto"/>
        </w:rPr>
        <w:t xml:space="preserve"> distributed in the United States and widely reviewed in the American press. </w:t>
      </w:r>
      <w:r w:rsidR="008F3B64" w:rsidRPr="00AD1382">
        <w:rPr>
          <w:rFonts w:ascii="David" w:hAnsi="David" w:cs="David"/>
          <w:color w:val="auto"/>
        </w:rPr>
        <w:t xml:space="preserve">Noting explicitly </w:t>
      </w:r>
      <w:r w:rsidRPr="00AD1382">
        <w:rPr>
          <w:rFonts w:ascii="David" w:hAnsi="David" w:cs="David"/>
          <w:color w:val="auto"/>
        </w:rPr>
        <w:t>that the content of the works they select for publication makes it hard for them to receive funding</w:t>
      </w:r>
      <w:r w:rsidR="008F3B64" w:rsidRPr="00AD1382">
        <w:rPr>
          <w:rFonts w:ascii="David" w:hAnsi="David" w:cs="David"/>
          <w:color w:val="auto"/>
        </w:rPr>
        <w:t>, the publishers</w:t>
      </w:r>
      <w:r w:rsidRPr="00AD1382">
        <w:rPr>
          <w:rFonts w:ascii="David" w:hAnsi="David" w:cs="David"/>
          <w:color w:val="auto"/>
        </w:rPr>
        <w:t xml:space="preserve"> express their goals in plain ideological terms</w:t>
      </w:r>
      <w:r w:rsidR="008F3B64" w:rsidRPr="00AD1382">
        <w:rPr>
          <w:rFonts w:ascii="David" w:hAnsi="David" w:cs="David"/>
          <w:color w:val="auto"/>
        </w:rPr>
        <w:t>:</w:t>
      </w:r>
      <w:r w:rsidRPr="00AD1382">
        <w:rPr>
          <w:rFonts w:ascii="David" w:hAnsi="David" w:cs="David"/>
          <w:color w:val="auto"/>
        </w:rPr>
        <w:t xml:space="preserve"> “</w:t>
      </w:r>
      <w:r w:rsidRPr="00AD1382">
        <w:rPr>
          <w:rStyle w:val="apple-style-span"/>
          <w:rFonts w:ascii="David" w:hAnsi="David" w:cs="David"/>
          <w:color w:val="auto"/>
        </w:rPr>
        <w:t>to build bridges of various sorts, between Arabs and Jews, the communal and the personal, America and the Middle East, and more.”</w:t>
      </w:r>
      <w:r w:rsidRPr="00AD1382">
        <w:rPr>
          <w:rStyle w:val="EndnoteReference"/>
          <w:rFonts w:ascii="David" w:hAnsi="David" w:cs="David"/>
          <w:color w:val="auto"/>
        </w:rPr>
        <w:endnoteReference w:id="41"/>
      </w:r>
      <w:r w:rsidRPr="00AD1382">
        <w:rPr>
          <w:rFonts w:ascii="David" w:hAnsi="David" w:cs="David"/>
          <w:color w:val="auto"/>
        </w:rPr>
        <w:t xml:space="preserve"> The very political afterword to the translation, written by the Israeli professor of Indian Studies and peace activist David Shulman, speaks of the relevance of Yizhar’s story to our time. Shulman describes taking part in human rights activities in the West Bank, and draws a direct parallel from the story to the present day and Israel's current occupation. He concludes on a personal note, stating that the next time he will be demonstrating with the villagers, "</w:t>
      </w:r>
      <w:r w:rsidRPr="00AD1382">
        <w:rPr>
          <w:rFonts w:ascii="David" w:hAnsi="David" w:cs="David"/>
        </w:rPr>
        <w:t>maybe I'll make [a sign] for myself: 'No More Khirbet Khizehs’."</w:t>
      </w:r>
      <w:r w:rsidRPr="00AD1382">
        <w:rPr>
          <w:rStyle w:val="EndnoteReference"/>
          <w:rFonts w:ascii="David" w:hAnsi="David" w:cs="David"/>
        </w:rPr>
        <w:endnoteReference w:id="42"/>
      </w:r>
      <w:r w:rsidRPr="00AD1382">
        <w:rPr>
          <w:rFonts w:ascii="David" w:hAnsi="David" w:cs="David"/>
          <w:color w:val="auto"/>
        </w:rPr>
        <w:t xml:space="preserve"> What has caused houses to evade publishing Yizhar’s story in English for six decades seems to be the very same reason that led Ibis Edition to do so in 2008.</w:t>
      </w:r>
      <w:r w:rsidRPr="00AD1382">
        <w:rPr>
          <w:rStyle w:val="EndnoteReference"/>
          <w:rFonts w:ascii="David" w:hAnsi="David" w:cs="David"/>
          <w:color w:val="auto"/>
        </w:rPr>
        <w:endnoteReference w:id="43"/>
      </w:r>
    </w:p>
    <w:p w:rsidR="008C4EA8" w:rsidRPr="00AD1382" w:rsidRDefault="002D0388" w:rsidP="006551B9">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אין </w:t>
      </w:r>
      <w:r w:rsidR="00A24A15" w:rsidRPr="00AD1382">
        <w:rPr>
          <w:rFonts w:ascii="David" w:hAnsi="David" w:cs="David"/>
          <w:sz w:val="24"/>
          <w:szCs w:val="24"/>
          <w:rtl/>
        </w:rPr>
        <w:t>זה א</w:t>
      </w:r>
      <w:r w:rsidRPr="00AD1382">
        <w:rPr>
          <w:rFonts w:ascii="David" w:hAnsi="David" w:cs="David"/>
          <w:sz w:val="24"/>
          <w:szCs w:val="24"/>
          <w:rtl/>
        </w:rPr>
        <w:t xml:space="preserve">ומר שיצירות </w:t>
      </w:r>
      <w:r w:rsidR="009843D5" w:rsidRPr="00AD1382">
        <w:rPr>
          <w:rFonts w:ascii="David" w:hAnsi="David" w:cs="David"/>
          <w:sz w:val="24"/>
          <w:szCs w:val="24"/>
          <w:rtl/>
        </w:rPr>
        <w:t xml:space="preserve">המתארות מוסר לחימה מפוקפק, או </w:t>
      </w:r>
      <w:r w:rsidR="00A97709" w:rsidRPr="00AD1382">
        <w:rPr>
          <w:rFonts w:ascii="David" w:hAnsi="David" w:cs="David"/>
          <w:sz w:val="24"/>
          <w:szCs w:val="24"/>
          <w:rtl/>
        </w:rPr>
        <w:t xml:space="preserve">המציגות </w:t>
      </w:r>
      <w:r w:rsidR="007A6193" w:rsidRPr="00AD1382">
        <w:rPr>
          <w:rFonts w:ascii="David" w:hAnsi="David" w:cs="David"/>
          <w:sz w:val="24"/>
          <w:szCs w:val="24"/>
          <w:rtl/>
        </w:rPr>
        <w:t xml:space="preserve">דמויות של </w:t>
      </w:r>
      <w:r w:rsidRPr="00AD1382">
        <w:rPr>
          <w:rFonts w:ascii="David" w:hAnsi="David" w:cs="David"/>
          <w:sz w:val="24"/>
          <w:szCs w:val="24"/>
          <w:rtl/>
        </w:rPr>
        <w:t xml:space="preserve">חיילים </w:t>
      </w:r>
      <w:r w:rsidR="00567542" w:rsidRPr="00AD1382">
        <w:rPr>
          <w:rFonts w:ascii="David" w:hAnsi="David" w:cs="David"/>
          <w:sz w:val="24"/>
          <w:szCs w:val="24"/>
          <w:rtl/>
        </w:rPr>
        <w:t>כפגומות במוסריותן</w:t>
      </w:r>
      <w:r w:rsidR="00A97709" w:rsidRPr="00AD1382">
        <w:rPr>
          <w:rFonts w:ascii="David" w:hAnsi="David" w:cs="David"/>
          <w:sz w:val="24"/>
          <w:szCs w:val="24"/>
          <w:rtl/>
        </w:rPr>
        <w:t>, לא תורגמו לאנגלית</w:t>
      </w:r>
      <w:r w:rsidR="00866A87" w:rsidRPr="00AD1382">
        <w:rPr>
          <w:rFonts w:ascii="David" w:hAnsi="David" w:cs="David"/>
          <w:sz w:val="24"/>
          <w:szCs w:val="24"/>
          <w:rtl/>
        </w:rPr>
        <w:t xml:space="preserve"> כלל באותם עשורים</w:t>
      </w:r>
      <w:r w:rsidRPr="00AD1382">
        <w:rPr>
          <w:rFonts w:ascii="David" w:hAnsi="David" w:cs="David"/>
          <w:sz w:val="24"/>
          <w:szCs w:val="24"/>
          <w:rtl/>
        </w:rPr>
        <w:t>.</w:t>
      </w:r>
      <w:r w:rsidR="00BD26E0" w:rsidRPr="00AD1382">
        <w:rPr>
          <w:rFonts w:ascii="David" w:hAnsi="David" w:cs="David"/>
          <w:sz w:val="24"/>
          <w:szCs w:val="24"/>
          <w:rtl/>
        </w:rPr>
        <w:t xml:space="preserve"> </w:t>
      </w:r>
      <w:r w:rsidR="007A6193" w:rsidRPr="00AD1382">
        <w:rPr>
          <w:rFonts w:ascii="David" w:hAnsi="David" w:cs="David"/>
          <w:sz w:val="24"/>
          <w:szCs w:val="24"/>
          <w:rtl/>
        </w:rPr>
        <w:t xml:space="preserve">לצד יצירות שאימצו את הסיפור הלאומי ההגמוני ללא </w:t>
      </w:r>
      <w:r w:rsidR="009843D5" w:rsidRPr="00AD1382">
        <w:rPr>
          <w:rFonts w:ascii="David" w:hAnsi="David" w:cs="David"/>
          <w:sz w:val="24"/>
          <w:szCs w:val="24"/>
          <w:rtl/>
        </w:rPr>
        <w:t>סייג</w:t>
      </w:r>
      <w:r w:rsidR="00567542" w:rsidRPr="00AD1382">
        <w:rPr>
          <w:rFonts w:ascii="David" w:hAnsi="David" w:cs="David"/>
          <w:sz w:val="24"/>
          <w:szCs w:val="24"/>
          <w:rtl/>
        </w:rPr>
        <w:t>ים רבים</w:t>
      </w:r>
      <w:r w:rsidR="007A6193" w:rsidRPr="00AD1382">
        <w:rPr>
          <w:rFonts w:ascii="David" w:hAnsi="David" w:cs="David"/>
          <w:sz w:val="24"/>
          <w:szCs w:val="24"/>
          <w:rtl/>
        </w:rPr>
        <w:t>,</w:t>
      </w:r>
      <w:r w:rsidR="00C35306" w:rsidRPr="00AD1382">
        <w:rPr>
          <w:rFonts w:ascii="David" w:hAnsi="David" w:cs="David"/>
          <w:sz w:val="24"/>
          <w:szCs w:val="24"/>
          <w:rtl/>
        </w:rPr>
        <w:t xml:space="preserve"> כגון </w:t>
      </w:r>
      <w:r w:rsidR="00186842" w:rsidRPr="00AD1382">
        <w:rPr>
          <w:rFonts w:ascii="David" w:hAnsi="David" w:cs="David"/>
          <w:sz w:val="24"/>
          <w:szCs w:val="24"/>
          <w:rtl/>
        </w:rPr>
        <w:t xml:space="preserve">רפורטז'ות על מלחמת ששת הימים, שנטו לייחס כאב נפשי </w:t>
      </w:r>
      <w:r w:rsidR="007C5649" w:rsidRPr="00AD1382">
        <w:rPr>
          <w:rFonts w:ascii="David" w:hAnsi="David" w:cs="David"/>
          <w:sz w:val="24"/>
          <w:szCs w:val="24"/>
          <w:rtl/>
        </w:rPr>
        <w:t xml:space="preserve">ועליונות מוסרית </w:t>
      </w:r>
      <w:r w:rsidR="00186842" w:rsidRPr="00AD1382">
        <w:rPr>
          <w:rFonts w:ascii="David" w:hAnsi="David" w:cs="David"/>
          <w:sz w:val="24"/>
          <w:szCs w:val="24"/>
          <w:rtl/>
        </w:rPr>
        <w:t>לכובשים ולא לנכבשים</w:t>
      </w:r>
      <w:r w:rsidR="007C5649" w:rsidRPr="00AD1382">
        <w:rPr>
          <w:rFonts w:ascii="David" w:hAnsi="David" w:cs="David"/>
          <w:sz w:val="24"/>
          <w:szCs w:val="24"/>
          <w:rtl/>
        </w:rPr>
        <w:t>,</w:t>
      </w:r>
      <w:r w:rsidR="00C35306" w:rsidRPr="00AD1382">
        <w:rPr>
          <w:rFonts w:ascii="David" w:hAnsi="David" w:cs="David"/>
          <w:sz w:val="24"/>
          <w:szCs w:val="24"/>
          <w:rtl/>
        </w:rPr>
        <w:t xml:space="preserve"> </w:t>
      </w:r>
      <w:r w:rsidR="00567542" w:rsidRPr="00AD1382">
        <w:rPr>
          <w:rFonts w:ascii="David" w:hAnsi="David" w:cs="David"/>
          <w:sz w:val="24"/>
          <w:szCs w:val="24"/>
          <w:rtl/>
        </w:rPr>
        <w:t>א</w:t>
      </w:r>
      <w:r w:rsidR="007C5649" w:rsidRPr="00AD1382">
        <w:rPr>
          <w:rFonts w:ascii="David" w:hAnsi="David" w:cs="David"/>
          <w:sz w:val="24"/>
          <w:szCs w:val="24"/>
          <w:rtl/>
        </w:rPr>
        <w:t>ו</w:t>
      </w:r>
      <w:r w:rsidR="00567542" w:rsidRPr="00AD1382">
        <w:rPr>
          <w:rFonts w:ascii="David" w:hAnsi="David" w:cs="David"/>
          <w:sz w:val="24"/>
          <w:szCs w:val="24"/>
          <w:rtl/>
        </w:rPr>
        <w:t xml:space="preserve"> </w:t>
      </w:r>
      <w:r w:rsidR="00186842" w:rsidRPr="00AD1382">
        <w:rPr>
          <w:rFonts w:ascii="David" w:hAnsi="David" w:cs="David"/>
          <w:sz w:val="24"/>
          <w:szCs w:val="24"/>
          <w:rtl/>
        </w:rPr>
        <w:t>רומנים היסטוריים-נוסטלגיים על תקופת המנדט, ש</w:t>
      </w:r>
      <w:r w:rsidR="00567542" w:rsidRPr="00AD1382">
        <w:rPr>
          <w:rFonts w:ascii="David" w:hAnsi="David" w:cs="David"/>
          <w:sz w:val="24"/>
          <w:szCs w:val="24"/>
          <w:rtl/>
        </w:rPr>
        <w:t xml:space="preserve">נטו לייצג </w:t>
      </w:r>
      <w:r w:rsidR="00C35306" w:rsidRPr="00AD1382">
        <w:rPr>
          <w:rFonts w:ascii="David" w:hAnsi="David" w:cs="David"/>
          <w:sz w:val="24"/>
          <w:szCs w:val="24"/>
          <w:rtl/>
        </w:rPr>
        <w:t>את הערבים</w:t>
      </w:r>
      <w:r w:rsidR="00567542" w:rsidRPr="00AD1382">
        <w:rPr>
          <w:rFonts w:ascii="David" w:hAnsi="David" w:cs="David"/>
          <w:sz w:val="24"/>
          <w:szCs w:val="24"/>
          <w:rtl/>
        </w:rPr>
        <w:t xml:space="preserve"> </w:t>
      </w:r>
      <w:r w:rsidR="00C35306" w:rsidRPr="00AD1382">
        <w:rPr>
          <w:rFonts w:ascii="David" w:hAnsi="David" w:cs="David"/>
          <w:sz w:val="24"/>
          <w:szCs w:val="24"/>
          <w:rtl/>
        </w:rPr>
        <w:t>כאכזריים ו</w:t>
      </w:r>
      <w:r w:rsidR="007C5649" w:rsidRPr="00AD1382">
        <w:rPr>
          <w:rFonts w:ascii="David" w:hAnsi="David" w:cs="David"/>
          <w:sz w:val="24"/>
          <w:szCs w:val="24"/>
          <w:rtl/>
        </w:rPr>
        <w:t>כ</w:t>
      </w:r>
      <w:r w:rsidR="00C35306" w:rsidRPr="00AD1382">
        <w:rPr>
          <w:rFonts w:ascii="David" w:hAnsi="David" w:cs="David"/>
          <w:sz w:val="24"/>
          <w:szCs w:val="24"/>
          <w:rtl/>
        </w:rPr>
        <w:t>נחשלים תרבותית</w:t>
      </w:r>
      <w:r w:rsidR="007C5649" w:rsidRPr="00AD1382">
        <w:rPr>
          <w:rFonts w:ascii="David" w:hAnsi="David" w:cs="David"/>
          <w:sz w:val="24"/>
          <w:szCs w:val="24"/>
          <w:rtl/>
        </w:rPr>
        <w:t>,</w:t>
      </w:r>
      <w:r w:rsidR="00C35306" w:rsidRPr="00AD1382">
        <w:rPr>
          <w:rStyle w:val="EndnoteReference"/>
          <w:rFonts w:ascii="David" w:hAnsi="David" w:cs="David"/>
          <w:sz w:val="24"/>
          <w:szCs w:val="24"/>
          <w:rtl/>
        </w:rPr>
        <w:endnoteReference w:id="44"/>
      </w:r>
      <w:r w:rsidR="00C35306" w:rsidRPr="00AD1382">
        <w:rPr>
          <w:rFonts w:ascii="David" w:hAnsi="David" w:cs="David"/>
          <w:sz w:val="24"/>
          <w:szCs w:val="24"/>
          <w:rtl/>
        </w:rPr>
        <w:t xml:space="preserve"> </w:t>
      </w:r>
      <w:r w:rsidR="007A6193" w:rsidRPr="00AD1382">
        <w:rPr>
          <w:rFonts w:ascii="David" w:hAnsi="David" w:cs="David"/>
          <w:sz w:val="24"/>
          <w:szCs w:val="24"/>
          <w:rtl/>
        </w:rPr>
        <w:t>תורגמו ב</w:t>
      </w:r>
      <w:r w:rsidR="00866A87" w:rsidRPr="00AD1382">
        <w:rPr>
          <w:rFonts w:ascii="David" w:hAnsi="David" w:cs="David"/>
          <w:sz w:val="24"/>
          <w:szCs w:val="24"/>
          <w:rtl/>
        </w:rPr>
        <w:t xml:space="preserve">שנים </w:t>
      </w:r>
      <w:r w:rsidR="007A6193" w:rsidRPr="00AD1382">
        <w:rPr>
          <w:rFonts w:ascii="David" w:hAnsi="David" w:cs="David"/>
          <w:sz w:val="24"/>
          <w:szCs w:val="24"/>
          <w:rtl/>
        </w:rPr>
        <w:t>אלה גם מספר יצירות ביקורתיות כאלה.</w:t>
      </w:r>
      <w:r w:rsidR="00A011C1" w:rsidRPr="00AD1382">
        <w:rPr>
          <w:rFonts w:ascii="David" w:hAnsi="David" w:cs="David"/>
          <w:sz w:val="24"/>
          <w:szCs w:val="24"/>
          <w:rtl/>
        </w:rPr>
        <w:t xml:space="preserve"> פרט לסיפור </w:t>
      </w:r>
      <w:r w:rsidR="00B75376" w:rsidRPr="00AD1382">
        <w:rPr>
          <w:rFonts w:ascii="David" w:hAnsi="David" w:cs="David"/>
          <w:sz w:val="24"/>
          <w:szCs w:val="24"/>
          <w:rtl/>
        </w:rPr>
        <w:t>"השבוי" של יזהר</w:t>
      </w:r>
      <w:r w:rsidR="005F7BAB" w:rsidRPr="00AD1382">
        <w:rPr>
          <w:rFonts w:ascii="David" w:hAnsi="David" w:cs="David"/>
          <w:sz w:val="24"/>
          <w:szCs w:val="24"/>
          <w:rtl/>
        </w:rPr>
        <w:t xml:space="preserve"> ש</w:t>
      </w:r>
      <w:r w:rsidR="00A24A15" w:rsidRPr="00AD1382">
        <w:rPr>
          <w:rFonts w:ascii="David" w:hAnsi="David" w:cs="David"/>
          <w:sz w:val="24"/>
          <w:szCs w:val="24"/>
          <w:rtl/>
        </w:rPr>
        <w:t xml:space="preserve">הוזכר </w:t>
      </w:r>
      <w:r w:rsidR="005F7BAB" w:rsidRPr="00AD1382">
        <w:rPr>
          <w:rFonts w:ascii="David" w:hAnsi="David" w:cs="David"/>
          <w:sz w:val="24"/>
          <w:szCs w:val="24"/>
          <w:rtl/>
        </w:rPr>
        <w:t>לעיל</w:t>
      </w:r>
      <w:r w:rsidR="00B75376" w:rsidRPr="00AD1382">
        <w:rPr>
          <w:rFonts w:ascii="David" w:hAnsi="David" w:cs="David"/>
          <w:sz w:val="24"/>
          <w:szCs w:val="24"/>
          <w:rtl/>
        </w:rPr>
        <w:t xml:space="preserve">, </w:t>
      </w:r>
      <w:r w:rsidR="006551B9" w:rsidRPr="00AD1382">
        <w:rPr>
          <w:rFonts w:ascii="David" w:hAnsi="David" w:cs="David"/>
          <w:sz w:val="24"/>
          <w:szCs w:val="24"/>
          <w:rtl/>
        </w:rPr>
        <w:t>הופיע</w:t>
      </w:r>
      <w:r w:rsidR="00B75376" w:rsidRPr="00AD1382">
        <w:rPr>
          <w:rFonts w:ascii="David" w:hAnsi="David" w:cs="David"/>
          <w:sz w:val="24"/>
          <w:szCs w:val="24"/>
          <w:rtl/>
        </w:rPr>
        <w:t xml:space="preserve"> בתרגום </w:t>
      </w:r>
      <w:r w:rsidR="0029243D" w:rsidRPr="00AD1382">
        <w:rPr>
          <w:rFonts w:ascii="David" w:hAnsi="David" w:cs="David"/>
          <w:sz w:val="24"/>
          <w:szCs w:val="24"/>
          <w:rtl/>
        </w:rPr>
        <w:t>ב-1957</w:t>
      </w:r>
      <w:r w:rsidR="009843D5" w:rsidRPr="00AD1382">
        <w:rPr>
          <w:rFonts w:ascii="David" w:hAnsi="David" w:cs="David"/>
          <w:sz w:val="24"/>
          <w:szCs w:val="24"/>
          <w:rtl/>
        </w:rPr>
        <w:t xml:space="preserve"> (</w:t>
      </w:r>
      <w:r w:rsidR="0029243D" w:rsidRPr="00AD1382">
        <w:rPr>
          <w:rFonts w:ascii="David" w:hAnsi="David" w:cs="David"/>
          <w:sz w:val="24"/>
          <w:szCs w:val="24"/>
          <w:rtl/>
        </w:rPr>
        <w:t>ושוב ב-1969</w:t>
      </w:r>
      <w:r w:rsidR="009843D5" w:rsidRPr="00AD1382">
        <w:rPr>
          <w:rFonts w:ascii="David" w:hAnsi="David" w:cs="David"/>
          <w:sz w:val="24"/>
          <w:szCs w:val="24"/>
          <w:rtl/>
        </w:rPr>
        <w:t>) הסיפור</w:t>
      </w:r>
      <w:r w:rsidR="0029243D" w:rsidRPr="00AD1382">
        <w:rPr>
          <w:rFonts w:ascii="David" w:hAnsi="David" w:cs="David"/>
          <w:sz w:val="24"/>
          <w:szCs w:val="24"/>
          <w:rtl/>
        </w:rPr>
        <w:t xml:space="preserve"> </w:t>
      </w:r>
      <w:r w:rsidRPr="00AD1382">
        <w:rPr>
          <w:rFonts w:ascii="David" w:hAnsi="David" w:cs="David"/>
          <w:sz w:val="24"/>
          <w:szCs w:val="24"/>
          <w:rtl/>
        </w:rPr>
        <w:t>"שבעה מהם</w:t>
      </w:r>
      <w:r w:rsidR="00D5559E" w:rsidRPr="00AD1382">
        <w:rPr>
          <w:rFonts w:ascii="David" w:hAnsi="David" w:cs="David"/>
          <w:sz w:val="24"/>
          <w:szCs w:val="24"/>
          <w:rtl/>
        </w:rPr>
        <w:t xml:space="preserve">" </w:t>
      </w:r>
      <w:r w:rsidR="00CF3433" w:rsidRPr="00AD1382">
        <w:rPr>
          <w:rFonts w:ascii="David" w:hAnsi="David" w:cs="David"/>
          <w:sz w:val="24"/>
          <w:szCs w:val="24"/>
          <w:rtl/>
        </w:rPr>
        <w:t>של נתן שחם</w:t>
      </w:r>
      <w:r w:rsidR="00B75376" w:rsidRPr="00AD1382">
        <w:rPr>
          <w:rFonts w:ascii="David" w:hAnsi="David" w:cs="David"/>
          <w:sz w:val="24"/>
          <w:szCs w:val="24"/>
          <w:rtl/>
        </w:rPr>
        <w:t>,</w:t>
      </w:r>
      <w:r w:rsidR="00CF3433" w:rsidRPr="00AD1382">
        <w:rPr>
          <w:rFonts w:ascii="David" w:hAnsi="David" w:cs="David"/>
          <w:sz w:val="24"/>
          <w:szCs w:val="24"/>
          <w:rtl/>
        </w:rPr>
        <w:t xml:space="preserve"> </w:t>
      </w:r>
      <w:r w:rsidR="00B75376" w:rsidRPr="00AD1382">
        <w:rPr>
          <w:rFonts w:ascii="David" w:hAnsi="David" w:cs="David"/>
          <w:sz w:val="24"/>
          <w:szCs w:val="24"/>
          <w:rtl/>
        </w:rPr>
        <w:t>ה</w:t>
      </w:r>
      <w:r w:rsidR="00D5559E" w:rsidRPr="00AD1382">
        <w:rPr>
          <w:rFonts w:ascii="David" w:hAnsi="David" w:cs="David"/>
          <w:sz w:val="24"/>
          <w:szCs w:val="24"/>
          <w:rtl/>
        </w:rPr>
        <w:t>מתאר את קריסתם המנטלית והמוסרית של חברי פלוגה שמשימתה היא להחזיק במוצב, בגבעה שפזורים בה שבעה מוקשים שהלוחמים אינם יודעים את מיקומם.</w:t>
      </w:r>
      <w:r w:rsidR="00A011C1" w:rsidRPr="00AD1382">
        <w:rPr>
          <w:rStyle w:val="EndnoteReference"/>
          <w:rFonts w:ascii="David" w:hAnsi="David" w:cs="David"/>
          <w:sz w:val="24"/>
          <w:szCs w:val="24"/>
          <w:rtl/>
        </w:rPr>
        <w:endnoteReference w:id="45"/>
      </w:r>
      <w:r w:rsidR="00D5559E" w:rsidRPr="00AD1382">
        <w:rPr>
          <w:rFonts w:ascii="David" w:hAnsi="David" w:cs="David"/>
          <w:sz w:val="24"/>
          <w:szCs w:val="24"/>
          <w:rtl/>
        </w:rPr>
        <w:t xml:space="preserve"> החשש לעלות על מוקש מביא את הלוחמים למצב שבו כל אחד מהם </w:t>
      </w:r>
      <w:r w:rsidR="009843D5" w:rsidRPr="00AD1382">
        <w:rPr>
          <w:rFonts w:ascii="David" w:hAnsi="David" w:cs="David"/>
          <w:sz w:val="24"/>
          <w:szCs w:val="24"/>
          <w:rtl/>
        </w:rPr>
        <w:t xml:space="preserve">מייחל </w:t>
      </w:r>
      <w:r w:rsidR="00D5559E" w:rsidRPr="00AD1382">
        <w:rPr>
          <w:rFonts w:ascii="David" w:hAnsi="David" w:cs="David"/>
          <w:sz w:val="24"/>
          <w:szCs w:val="24"/>
          <w:rtl/>
        </w:rPr>
        <w:t xml:space="preserve">למותו של אחר, </w:t>
      </w:r>
      <w:r w:rsidR="009843D5" w:rsidRPr="00AD1382">
        <w:rPr>
          <w:rFonts w:ascii="David" w:hAnsi="David" w:cs="David"/>
          <w:sz w:val="24"/>
          <w:szCs w:val="24"/>
          <w:rtl/>
        </w:rPr>
        <w:t xml:space="preserve">והדבר </w:t>
      </w:r>
      <w:r w:rsidR="00567542" w:rsidRPr="00AD1382">
        <w:rPr>
          <w:rFonts w:ascii="David" w:hAnsi="David" w:cs="David"/>
          <w:sz w:val="24"/>
          <w:szCs w:val="24"/>
          <w:rtl/>
        </w:rPr>
        <w:t xml:space="preserve">גורם להם </w:t>
      </w:r>
      <w:r w:rsidR="00D5559E" w:rsidRPr="00AD1382">
        <w:rPr>
          <w:rFonts w:ascii="David" w:hAnsi="David" w:cs="David"/>
          <w:sz w:val="24"/>
          <w:szCs w:val="24"/>
          <w:rtl/>
        </w:rPr>
        <w:t>"</w:t>
      </w:r>
      <w:r w:rsidR="009843D5" w:rsidRPr="00AD1382">
        <w:rPr>
          <w:rFonts w:ascii="David" w:hAnsi="David" w:cs="David"/>
          <w:sz w:val="24"/>
          <w:szCs w:val="24"/>
          <w:rtl/>
        </w:rPr>
        <w:t>ל</w:t>
      </w:r>
      <w:r w:rsidR="00D5559E" w:rsidRPr="00AD1382">
        <w:rPr>
          <w:rFonts w:ascii="David" w:hAnsi="David" w:cs="David"/>
          <w:sz w:val="24"/>
          <w:szCs w:val="24"/>
          <w:rtl/>
        </w:rPr>
        <w:t>תזז" בגבעה שני שבויים ערבים כדי שהללו יעלו על המוקשים</w:t>
      </w:r>
      <w:r w:rsidR="00186842" w:rsidRPr="00AD1382">
        <w:rPr>
          <w:rFonts w:ascii="David" w:hAnsi="David" w:cs="David"/>
          <w:sz w:val="24"/>
          <w:szCs w:val="24"/>
          <w:rtl/>
        </w:rPr>
        <w:t>;</w:t>
      </w:r>
      <w:r w:rsidR="00D5559E" w:rsidRPr="00AD1382">
        <w:rPr>
          <w:rFonts w:ascii="David" w:hAnsi="David" w:cs="David"/>
          <w:sz w:val="24"/>
          <w:szCs w:val="24"/>
          <w:rtl/>
        </w:rPr>
        <w:t xml:space="preserve"> לבסוף, הם הורגים אחד מה</w:t>
      </w:r>
      <w:r w:rsidR="00186842" w:rsidRPr="00AD1382">
        <w:rPr>
          <w:rFonts w:ascii="David" w:hAnsi="David" w:cs="David"/>
          <w:sz w:val="24"/>
          <w:szCs w:val="24"/>
          <w:rtl/>
        </w:rPr>
        <w:t>ערבי</w:t>
      </w:r>
      <w:r w:rsidR="00D5559E" w:rsidRPr="00AD1382">
        <w:rPr>
          <w:rFonts w:ascii="David" w:hAnsi="David" w:cs="David"/>
          <w:sz w:val="24"/>
          <w:szCs w:val="24"/>
          <w:rtl/>
        </w:rPr>
        <w:t xml:space="preserve">ם ביריות בגבו כשהוא מנסה להימלט, והשני אכן עולה על מוקש ונהרג. </w:t>
      </w:r>
      <w:r w:rsidR="009E19C6" w:rsidRPr="00AD1382">
        <w:rPr>
          <w:rFonts w:ascii="David" w:hAnsi="David" w:cs="David"/>
          <w:sz w:val="24"/>
          <w:szCs w:val="24"/>
          <w:rtl/>
        </w:rPr>
        <w:t>הרומן</w:t>
      </w:r>
      <w:r w:rsidR="009E19C6" w:rsidRPr="00AD1382">
        <w:rPr>
          <w:rFonts w:ascii="David" w:hAnsi="David" w:cs="David"/>
          <w:i/>
          <w:iCs/>
          <w:sz w:val="24"/>
          <w:szCs w:val="24"/>
          <w:rtl/>
        </w:rPr>
        <w:t xml:space="preserve"> </w:t>
      </w:r>
      <w:r w:rsidR="005F7BAB" w:rsidRPr="00AD1382">
        <w:rPr>
          <w:rFonts w:ascii="David" w:hAnsi="David" w:cs="David"/>
          <w:b/>
          <w:bCs/>
          <w:sz w:val="24"/>
          <w:szCs w:val="24"/>
          <w:rtl/>
        </w:rPr>
        <w:t>מקרה הכסיל</w:t>
      </w:r>
      <w:r w:rsidR="005F7BAB" w:rsidRPr="00AD1382">
        <w:rPr>
          <w:rFonts w:ascii="David" w:hAnsi="David" w:cs="David"/>
          <w:i/>
          <w:iCs/>
          <w:sz w:val="24"/>
          <w:szCs w:val="24"/>
          <w:rtl/>
        </w:rPr>
        <w:t xml:space="preserve"> </w:t>
      </w:r>
      <w:r w:rsidR="005F7BAB" w:rsidRPr="00AD1382">
        <w:rPr>
          <w:rFonts w:ascii="David" w:hAnsi="David" w:cs="David"/>
          <w:sz w:val="24"/>
          <w:szCs w:val="24"/>
          <w:rtl/>
        </w:rPr>
        <w:t>של אהרן מגד, שהתפרסם בתרגום ב-1962</w:t>
      </w:r>
      <w:r w:rsidR="00B75376" w:rsidRPr="00AD1382">
        <w:rPr>
          <w:rFonts w:ascii="David" w:hAnsi="David" w:cs="David"/>
          <w:sz w:val="24"/>
          <w:szCs w:val="24"/>
          <w:rtl/>
        </w:rPr>
        <w:t>,</w:t>
      </w:r>
      <w:r w:rsidR="005F7BAB" w:rsidRPr="00AD1382">
        <w:rPr>
          <w:rFonts w:ascii="David" w:hAnsi="David" w:cs="David"/>
          <w:sz w:val="24"/>
          <w:szCs w:val="24"/>
          <w:rtl/>
        </w:rPr>
        <w:t xml:space="preserve"> הוא סאטירה חברתית סוריאליסטית המציגה</w:t>
      </w:r>
      <w:r w:rsidR="009843D5" w:rsidRPr="00AD1382">
        <w:rPr>
          <w:rFonts w:ascii="David" w:hAnsi="David" w:cs="David"/>
          <w:sz w:val="24"/>
          <w:szCs w:val="24"/>
          <w:rtl/>
        </w:rPr>
        <w:t xml:space="preserve"> </w:t>
      </w:r>
      <w:r w:rsidR="005F7BAB" w:rsidRPr="00AD1382">
        <w:rPr>
          <w:rFonts w:ascii="David" w:hAnsi="David" w:cs="David"/>
          <w:sz w:val="24"/>
          <w:szCs w:val="24"/>
          <w:rtl/>
        </w:rPr>
        <w:t>את המציאות החברתית בישראל כנשלטת על-ידי ממלכתיות וכוחניות.</w:t>
      </w:r>
      <w:r w:rsidR="00AF4046" w:rsidRPr="00AD1382">
        <w:rPr>
          <w:rStyle w:val="EndnoteReference"/>
          <w:rFonts w:ascii="David" w:hAnsi="David" w:cs="David"/>
          <w:sz w:val="24"/>
          <w:szCs w:val="24"/>
          <w:rtl/>
        </w:rPr>
        <w:endnoteReference w:id="46"/>
      </w:r>
      <w:r w:rsidR="005F7BAB" w:rsidRPr="00AD1382">
        <w:rPr>
          <w:rFonts w:ascii="David" w:hAnsi="David" w:cs="David"/>
          <w:sz w:val="24"/>
          <w:szCs w:val="24"/>
          <w:rtl/>
        </w:rPr>
        <w:t xml:space="preserve"> הפרק </w:t>
      </w:r>
      <w:r w:rsidR="00B75376" w:rsidRPr="00AD1382">
        <w:rPr>
          <w:rFonts w:ascii="David" w:hAnsi="David" w:cs="David"/>
          <w:sz w:val="24"/>
          <w:szCs w:val="24"/>
          <w:rtl/>
        </w:rPr>
        <w:t xml:space="preserve">החשוב ברומן, </w:t>
      </w:r>
      <w:r w:rsidR="005F7BAB" w:rsidRPr="00AD1382">
        <w:rPr>
          <w:rFonts w:ascii="David" w:hAnsi="David" w:cs="David"/>
          <w:sz w:val="24"/>
          <w:szCs w:val="24"/>
          <w:rtl/>
        </w:rPr>
        <w:t>"עיר לבנה"</w:t>
      </w:r>
      <w:r w:rsidR="00B75376" w:rsidRPr="00AD1382">
        <w:rPr>
          <w:rFonts w:ascii="David" w:hAnsi="David" w:cs="David"/>
          <w:sz w:val="24"/>
          <w:szCs w:val="24"/>
          <w:rtl/>
        </w:rPr>
        <w:t>,</w:t>
      </w:r>
      <w:r w:rsidR="005F7BAB" w:rsidRPr="00AD1382">
        <w:rPr>
          <w:rFonts w:ascii="David" w:hAnsi="David" w:cs="David"/>
          <w:sz w:val="24"/>
          <w:szCs w:val="24"/>
          <w:rtl/>
        </w:rPr>
        <w:t xml:space="preserve"> מתייחס לכיבוש עזה במבצע קדש</w:t>
      </w:r>
      <w:r w:rsidR="00A011C1" w:rsidRPr="00AD1382">
        <w:rPr>
          <w:rFonts w:ascii="David" w:hAnsi="David" w:cs="David"/>
          <w:sz w:val="24"/>
          <w:szCs w:val="24"/>
          <w:rtl/>
        </w:rPr>
        <w:t xml:space="preserve"> ב-1956</w:t>
      </w:r>
      <w:r w:rsidR="005F7BAB" w:rsidRPr="00AD1382">
        <w:rPr>
          <w:rFonts w:ascii="David" w:hAnsi="David" w:cs="David"/>
          <w:sz w:val="24"/>
          <w:szCs w:val="24"/>
          <w:rtl/>
        </w:rPr>
        <w:t xml:space="preserve">. </w:t>
      </w:r>
      <w:r w:rsidR="00CD0E8A" w:rsidRPr="00AD1382">
        <w:rPr>
          <w:rFonts w:ascii="David" w:hAnsi="David" w:cs="David"/>
          <w:sz w:val="24"/>
          <w:szCs w:val="24"/>
          <w:rtl/>
        </w:rPr>
        <w:t xml:space="preserve">בפרק זה, </w:t>
      </w:r>
      <w:r w:rsidR="005F7BAB" w:rsidRPr="00AD1382">
        <w:rPr>
          <w:rFonts w:ascii="David" w:hAnsi="David" w:cs="David"/>
          <w:sz w:val="24"/>
          <w:szCs w:val="24"/>
          <w:rtl/>
        </w:rPr>
        <w:t xml:space="preserve">מגד מציג את סבלה של האוכלוסיה האזרחית </w:t>
      </w:r>
      <w:r w:rsidR="005F7BAB" w:rsidRPr="00AD1382">
        <w:rPr>
          <w:rFonts w:ascii="David" w:hAnsi="David" w:cs="David"/>
          <w:sz w:val="24"/>
          <w:szCs w:val="24"/>
          <w:rtl/>
        </w:rPr>
        <w:lastRenderedPageBreak/>
        <w:t>המקומית כתוצאה של ביטויי כוחניות ואלימות מצד החיילים הישראליים, ודמות המספר חסרת-השם חריגה בכך שהיא מסרבת להרוג ערבי צעיר</w:t>
      </w:r>
      <w:r w:rsidR="007B1DEB" w:rsidRPr="00AD1382">
        <w:rPr>
          <w:rFonts w:ascii="David" w:hAnsi="David" w:cs="David"/>
          <w:sz w:val="24"/>
          <w:szCs w:val="24"/>
          <w:rtl/>
        </w:rPr>
        <w:t>.</w:t>
      </w:r>
      <w:r w:rsidR="00567542" w:rsidRPr="00AD1382">
        <w:rPr>
          <w:rFonts w:ascii="David" w:hAnsi="David" w:cs="David"/>
          <w:sz w:val="24"/>
          <w:szCs w:val="24"/>
          <w:rtl/>
        </w:rPr>
        <w:t xml:space="preserve"> חשיבותו של הפרק ניכרת בכך שהוא </w:t>
      </w:r>
      <w:r w:rsidR="00567542" w:rsidRPr="00AD1382">
        <w:rPr>
          <w:rFonts w:ascii="David" w:hAnsi="David" w:cs="David"/>
          <w:color w:val="000000"/>
          <w:sz w:val="24"/>
          <w:szCs w:val="24"/>
          <w:rtl/>
        </w:rPr>
        <w:t>נכלל באנתולוגיה של סיפורים קצרים שפרסם המכון לתרגום ספרות עברית בישראל באמצע שנות השישים,</w:t>
      </w:r>
      <w:r w:rsidR="00567542" w:rsidRPr="00AD1382">
        <w:rPr>
          <w:rFonts w:ascii="David" w:hAnsi="David" w:cs="David"/>
          <w:sz w:val="24"/>
          <w:szCs w:val="24"/>
          <w:rtl/>
        </w:rPr>
        <w:t xml:space="preserve"> והיה הטקסט היחיד באנתולוגיה שלא נכתב במקור כסיפור קצר.</w:t>
      </w:r>
      <w:r w:rsidR="00567542" w:rsidRPr="00AD1382">
        <w:rPr>
          <w:rStyle w:val="EndnoteReference"/>
          <w:rFonts w:ascii="David" w:hAnsi="David" w:cs="David"/>
          <w:sz w:val="24"/>
          <w:szCs w:val="24"/>
          <w:rtl/>
        </w:rPr>
        <w:endnoteReference w:id="47"/>
      </w:r>
      <w:r w:rsidR="007B1DEB" w:rsidRPr="00AD1382">
        <w:rPr>
          <w:rFonts w:ascii="David" w:hAnsi="David" w:cs="David"/>
          <w:sz w:val="24"/>
          <w:szCs w:val="24"/>
          <w:rtl/>
        </w:rPr>
        <w:t xml:space="preserve"> </w:t>
      </w:r>
      <w:r w:rsidR="005F7BAB" w:rsidRPr="00AD1382">
        <w:rPr>
          <w:rFonts w:ascii="David" w:hAnsi="David" w:cs="David"/>
          <w:sz w:val="24"/>
          <w:szCs w:val="24"/>
          <w:rtl/>
        </w:rPr>
        <w:t xml:space="preserve">אמביוולנטיות רבה </w:t>
      </w:r>
      <w:r w:rsidR="00567542" w:rsidRPr="00AD1382">
        <w:rPr>
          <w:rFonts w:ascii="David" w:hAnsi="David" w:cs="David"/>
          <w:sz w:val="24"/>
          <w:szCs w:val="24"/>
          <w:rtl/>
        </w:rPr>
        <w:t xml:space="preserve">לא פחות </w:t>
      </w:r>
      <w:r w:rsidR="005F7BAB" w:rsidRPr="00AD1382">
        <w:rPr>
          <w:rFonts w:ascii="David" w:hAnsi="David" w:cs="David"/>
          <w:sz w:val="24"/>
          <w:szCs w:val="24"/>
          <w:rtl/>
        </w:rPr>
        <w:t>כלפי הווי החיים בארץ מופיע</w:t>
      </w:r>
      <w:r w:rsidR="009E19C6" w:rsidRPr="00AD1382">
        <w:rPr>
          <w:rFonts w:ascii="David" w:hAnsi="David" w:cs="David"/>
          <w:sz w:val="24"/>
          <w:szCs w:val="24"/>
          <w:rtl/>
        </w:rPr>
        <w:t>ה</w:t>
      </w:r>
      <w:r w:rsidR="005F7BAB" w:rsidRPr="00AD1382">
        <w:rPr>
          <w:rFonts w:ascii="David" w:hAnsi="David" w:cs="David"/>
          <w:sz w:val="24"/>
          <w:szCs w:val="24"/>
          <w:rtl/>
        </w:rPr>
        <w:t xml:space="preserve"> ב</w:t>
      </w:r>
      <w:r w:rsidR="005F7BAB" w:rsidRPr="00AD1382">
        <w:rPr>
          <w:rFonts w:ascii="David" w:hAnsi="David" w:cs="David"/>
          <w:b/>
          <w:bCs/>
          <w:sz w:val="24"/>
          <w:szCs w:val="24"/>
          <w:rtl/>
        </w:rPr>
        <w:t>היורד למעלה</w:t>
      </w:r>
      <w:r w:rsidR="005F7BAB" w:rsidRPr="00AD1382">
        <w:rPr>
          <w:rFonts w:ascii="David" w:hAnsi="David" w:cs="David"/>
          <w:i/>
          <w:iCs/>
          <w:sz w:val="24"/>
          <w:szCs w:val="24"/>
          <w:rtl/>
        </w:rPr>
        <w:t xml:space="preserve"> </w:t>
      </w:r>
      <w:r w:rsidR="005F7BAB" w:rsidRPr="00AD1382">
        <w:rPr>
          <w:rFonts w:ascii="David" w:hAnsi="David" w:cs="David"/>
          <w:sz w:val="24"/>
          <w:szCs w:val="24"/>
          <w:rtl/>
        </w:rPr>
        <w:t xml:space="preserve">של יורם קניוק, שהתפרסם בתרגום לאנגלית </w:t>
      </w:r>
      <w:r w:rsidR="007B1DEB" w:rsidRPr="00AD1382">
        <w:rPr>
          <w:rFonts w:ascii="David" w:hAnsi="David" w:cs="David"/>
          <w:sz w:val="24"/>
          <w:szCs w:val="24"/>
          <w:rtl/>
        </w:rPr>
        <w:t>ב-</w:t>
      </w:r>
      <w:r w:rsidR="005F7BAB" w:rsidRPr="00AD1382">
        <w:rPr>
          <w:rFonts w:ascii="David" w:hAnsi="David" w:cs="David"/>
          <w:sz w:val="24"/>
          <w:szCs w:val="24"/>
          <w:rtl/>
        </w:rPr>
        <w:t>1961.</w:t>
      </w:r>
      <w:r w:rsidR="00AF4046" w:rsidRPr="00AD1382">
        <w:rPr>
          <w:rStyle w:val="EndnoteReference"/>
          <w:rFonts w:ascii="David" w:hAnsi="David" w:cs="David"/>
          <w:sz w:val="24"/>
          <w:szCs w:val="24"/>
          <w:rtl/>
        </w:rPr>
        <w:endnoteReference w:id="48"/>
      </w:r>
      <w:r w:rsidR="005F7BAB" w:rsidRPr="00AD1382">
        <w:rPr>
          <w:rFonts w:ascii="David" w:hAnsi="David" w:cs="David"/>
          <w:sz w:val="24"/>
          <w:szCs w:val="24"/>
          <w:rtl/>
        </w:rPr>
        <w:t xml:space="preserve"> רומן זה מתאר </w:t>
      </w:r>
      <w:r w:rsidR="00A24A15" w:rsidRPr="00AD1382">
        <w:rPr>
          <w:rFonts w:ascii="David" w:hAnsi="David" w:cs="David"/>
          <w:sz w:val="24"/>
          <w:szCs w:val="24"/>
          <w:rtl/>
        </w:rPr>
        <w:t xml:space="preserve">ישראלי </w:t>
      </w:r>
      <w:r w:rsidR="005F7BAB" w:rsidRPr="00AD1382">
        <w:rPr>
          <w:rFonts w:ascii="David" w:hAnsi="David" w:cs="David"/>
          <w:sz w:val="24"/>
          <w:szCs w:val="24"/>
          <w:rtl/>
        </w:rPr>
        <w:t xml:space="preserve">שחי בניו-יורק, </w:t>
      </w:r>
      <w:r w:rsidR="009843D5" w:rsidRPr="00AD1382">
        <w:rPr>
          <w:rFonts w:ascii="David" w:hAnsi="David" w:cs="David"/>
          <w:sz w:val="24"/>
          <w:szCs w:val="24"/>
          <w:rtl/>
        </w:rPr>
        <w:t xml:space="preserve">ומתקשה </w:t>
      </w:r>
      <w:r w:rsidR="00A24A15" w:rsidRPr="00AD1382">
        <w:rPr>
          <w:rFonts w:ascii="David" w:hAnsi="David" w:cs="David"/>
          <w:sz w:val="24"/>
          <w:szCs w:val="24"/>
          <w:rtl/>
        </w:rPr>
        <w:t>להתערות בחיים האמריקניים</w:t>
      </w:r>
      <w:r w:rsidR="005F7BAB" w:rsidRPr="00AD1382">
        <w:rPr>
          <w:rFonts w:ascii="David" w:hAnsi="David" w:cs="David"/>
          <w:sz w:val="24"/>
          <w:szCs w:val="24"/>
          <w:rtl/>
        </w:rPr>
        <w:t>. קניוק מתייחס לתחושת האשמה הכפייתית המייסרת את</w:t>
      </w:r>
      <w:r w:rsidR="00CD0E8A" w:rsidRPr="00AD1382">
        <w:rPr>
          <w:rFonts w:ascii="David" w:hAnsi="David" w:cs="David"/>
          <w:sz w:val="24"/>
          <w:szCs w:val="24"/>
          <w:rtl/>
        </w:rPr>
        <w:t xml:space="preserve"> הגיבור</w:t>
      </w:r>
      <w:r w:rsidR="005F7BAB" w:rsidRPr="00AD1382">
        <w:rPr>
          <w:rFonts w:ascii="David" w:hAnsi="David" w:cs="David"/>
          <w:sz w:val="24"/>
          <w:szCs w:val="24"/>
          <w:rtl/>
        </w:rPr>
        <w:t xml:space="preserve"> על שהרג ילד ערבי, כחייל במלחמת העצמאות. תחושת האשמה הזו </w:t>
      </w:r>
      <w:r w:rsidR="00567542" w:rsidRPr="00AD1382">
        <w:rPr>
          <w:rFonts w:ascii="David" w:hAnsi="David" w:cs="David"/>
          <w:sz w:val="24"/>
          <w:szCs w:val="24"/>
          <w:rtl/>
        </w:rPr>
        <w:t xml:space="preserve">הוּבנה בשיח הספרותי בישראל </w:t>
      </w:r>
      <w:r w:rsidR="009843D5" w:rsidRPr="00AD1382">
        <w:rPr>
          <w:rFonts w:ascii="David" w:hAnsi="David" w:cs="David"/>
          <w:sz w:val="24"/>
          <w:szCs w:val="24"/>
          <w:rtl/>
        </w:rPr>
        <w:t>כ</w:t>
      </w:r>
      <w:r w:rsidR="005F7BAB" w:rsidRPr="00AD1382">
        <w:rPr>
          <w:rFonts w:ascii="David" w:hAnsi="David" w:cs="David"/>
          <w:sz w:val="24"/>
          <w:szCs w:val="24"/>
          <w:rtl/>
        </w:rPr>
        <w:t xml:space="preserve">סיבה </w:t>
      </w:r>
      <w:r w:rsidR="009843D5" w:rsidRPr="00AD1382">
        <w:rPr>
          <w:rFonts w:ascii="David" w:hAnsi="David" w:cs="David"/>
          <w:sz w:val="24"/>
          <w:szCs w:val="24"/>
          <w:rtl/>
        </w:rPr>
        <w:t xml:space="preserve">העיקרית </w:t>
      </w:r>
      <w:r w:rsidR="005F7BAB" w:rsidRPr="00AD1382">
        <w:rPr>
          <w:rFonts w:ascii="David" w:hAnsi="David" w:cs="David"/>
          <w:sz w:val="24"/>
          <w:szCs w:val="24"/>
          <w:rtl/>
        </w:rPr>
        <w:t>ל</w:t>
      </w:r>
      <w:r w:rsidR="00A24A15" w:rsidRPr="00AD1382">
        <w:rPr>
          <w:rFonts w:ascii="David" w:hAnsi="David" w:cs="David"/>
          <w:sz w:val="24"/>
          <w:szCs w:val="24"/>
          <w:rtl/>
        </w:rPr>
        <w:t xml:space="preserve">עזיבתו </w:t>
      </w:r>
      <w:r w:rsidR="005F7BAB" w:rsidRPr="00AD1382">
        <w:rPr>
          <w:rFonts w:ascii="David" w:hAnsi="David" w:cs="David"/>
          <w:sz w:val="24"/>
          <w:szCs w:val="24"/>
          <w:rtl/>
        </w:rPr>
        <w:t xml:space="preserve">של הגיבור </w:t>
      </w:r>
      <w:r w:rsidR="00A24A15" w:rsidRPr="00AD1382">
        <w:rPr>
          <w:rFonts w:ascii="David" w:hAnsi="David" w:cs="David"/>
          <w:sz w:val="24"/>
          <w:szCs w:val="24"/>
          <w:rtl/>
        </w:rPr>
        <w:t xml:space="preserve">את </w:t>
      </w:r>
      <w:r w:rsidR="005F7BAB" w:rsidRPr="00AD1382">
        <w:rPr>
          <w:rFonts w:ascii="David" w:hAnsi="David" w:cs="David"/>
          <w:sz w:val="24"/>
          <w:szCs w:val="24"/>
          <w:rtl/>
        </w:rPr>
        <w:t>הארץ</w:t>
      </w:r>
      <w:r w:rsidR="009843D5" w:rsidRPr="00AD1382">
        <w:rPr>
          <w:rFonts w:ascii="David" w:hAnsi="David" w:cs="David"/>
          <w:sz w:val="24"/>
          <w:szCs w:val="24"/>
          <w:rtl/>
        </w:rPr>
        <w:t>, ו</w:t>
      </w:r>
      <w:r w:rsidR="00567542" w:rsidRPr="00AD1382">
        <w:rPr>
          <w:rFonts w:ascii="David" w:hAnsi="David" w:cs="David"/>
          <w:sz w:val="24"/>
          <w:szCs w:val="24"/>
          <w:rtl/>
        </w:rPr>
        <w:t xml:space="preserve">תוארה בידי אחדים </w:t>
      </w:r>
      <w:r w:rsidR="009843D5" w:rsidRPr="00AD1382">
        <w:rPr>
          <w:rFonts w:ascii="David" w:hAnsi="David" w:cs="David"/>
          <w:sz w:val="24"/>
          <w:szCs w:val="24"/>
          <w:rtl/>
        </w:rPr>
        <w:t>כערעור על הנחת-היסוד הציונית של הזכות המוסרית על הארץ</w:t>
      </w:r>
      <w:r w:rsidR="005F7BAB" w:rsidRPr="00AD1382">
        <w:rPr>
          <w:rFonts w:ascii="David" w:hAnsi="David" w:cs="David"/>
          <w:sz w:val="24"/>
          <w:szCs w:val="24"/>
          <w:rtl/>
        </w:rPr>
        <w:t>.</w:t>
      </w:r>
      <w:r w:rsidR="008C4EA8" w:rsidRPr="00AD1382">
        <w:rPr>
          <w:rFonts w:ascii="David" w:hAnsi="David" w:cs="David"/>
          <w:sz w:val="24"/>
          <w:szCs w:val="24"/>
          <w:rtl/>
        </w:rPr>
        <w:t xml:space="preserve"> בראשית שנות השבעים, נחשף הקורא האמריקני גם ליצירותיהם החשובות של עמוס עוז וא"ב יהושע, שהציגו דמויות שיש בהן עיוות "פתולוגי"</w:t>
      </w:r>
      <w:r w:rsidR="00A011C1" w:rsidRPr="00AD1382">
        <w:rPr>
          <w:rFonts w:ascii="David" w:hAnsi="David" w:cs="David"/>
          <w:sz w:val="24"/>
          <w:szCs w:val="24"/>
          <w:rtl/>
        </w:rPr>
        <w:t xml:space="preserve"> אשר מ</w:t>
      </w:r>
      <w:r w:rsidR="008C4EA8" w:rsidRPr="00AD1382">
        <w:rPr>
          <w:rFonts w:ascii="David" w:hAnsi="David" w:cs="David"/>
          <w:sz w:val="24"/>
          <w:szCs w:val="24"/>
          <w:rtl/>
        </w:rPr>
        <w:t>תקשר לאשמה הלאומית - אשמה שהתלוותה, עבור כותבים אלה, למעבר מחברה מתגוננת למדינה שגירשה חלק מאוכלוסייתה הערבית במהלך מלחמת העצמאות. בסיפורי</w:t>
      </w:r>
      <w:r w:rsidR="000A441E" w:rsidRPr="00AD1382">
        <w:rPr>
          <w:rFonts w:ascii="David" w:hAnsi="David" w:cs="David"/>
          <w:sz w:val="24"/>
          <w:szCs w:val="24"/>
          <w:rtl/>
        </w:rPr>
        <w:t>ה</w:t>
      </w:r>
      <w:r w:rsidR="008C4EA8" w:rsidRPr="00AD1382">
        <w:rPr>
          <w:rFonts w:ascii="David" w:hAnsi="David" w:cs="David"/>
          <w:sz w:val="24"/>
          <w:szCs w:val="24"/>
          <w:rtl/>
        </w:rPr>
        <w:t xml:space="preserve">ם של א"ב יהושע ועמוס עוז המתארים יחסים בין ערבים ליהודים, לדמות היהודית הראשית יש סטייה פתולוגית שהיא מתענגת עליה: התשוקה להעלות </w:t>
      </w:r>
      <w:r w:rsidR="009843D5" w:rsidRPr="00AD1382">
        <w:rPr>
          <w:rFonts w:ascii="David" w:hAnsi="David" w:cs="David"/>
          <w:sz w:val="24"/>
          <w:szCs w:val="24"/>
          <w:rtl/>
        </w:rPr>
        <w:t xml:space="preserve">באש </w:t>
      </w:r>
      <w:r w:rsidR="008C4EA8" w:rsidRPr="00AD1382">
        <w:rPr>
          <w:rFonts w:ascii="David" w:hAnsi="David" w:cs="David"/>
          <w:sz w:val="24"/>
          <w:szCs w:val="24"/>
          <w:rtl/>
        </w:rPr>
        <w:t xml:space="preserve">יער </w:t>
      </w:r>
      <w:r w:rsidR="009843D5" w:rsidRPr="00AD1382">
        <w:rPr>
          <w:rFonts w:ascii="David" w:hAnsi="David" w:cs="David"/>
          <w:sz w:val="24"/>
          <w:szCs w:val="24"/>
          <w:rtl/>
        </w:rPr>
        <w:t xml:space="preserve">של קק"ל שניטע על חורבות כפר ערבי </w:t>
      </w:r>
      <w:r w:rsidR="008C4EA8" w:rsidRPr="00AD1382">
        <w:rPr>
          <w:rFonts w:ascii="David" w:hAnsi="David" w:cs="David"/>
          <w:sz w:val="24"/>
          <w:szCs w:val="24"/>
          <w:rtl/>
        </w:rPr>
        <w:t xml:space="preserve">ב"מול היערות" ליהושע; פנטזיית אונס </w:t>
      </w:r>
      <w:r w:rsidR="009843D5" w:rsidRPr="00AD1382">
        <w:rPr>
          <w:rFonts w:ascii="David" w:hAnsi="David" w:cs="David"/>
          <w:sz w:val="24"/>
          <w:szCs w:val="24"/>
          <w:rtl/>
        </w:rPr>
        <w:t xml:space="preserve">בידי בדואי </w:t>
      </w:r>
      <w:r w:rsidR="008C4EA8" w:rsidRPr="00AD1382">
        <w:rPr>
          <w:rFonts w:ascii="David" w:hAnsi="David" w:cs="David"/>
          <w:sz w:val="24"/>
          <w:szCs w:val="24"/>
          <w:rtl/>
        </w:rPr>
        <w:t xml:space="preserve">ב"נוודים וצפע" לעוז; </w:t>
      </w:r>
      <w:r w:rsidR="00DC21C3" w:rsidRPr="00AD1382">
        <w:rPr>
          <w:rFonts w:ascii="David" w:hAnsi="David" w:cs="David"/>
          <w:sz w:val="24"/>
          <w:szCs w:val="24"/>
          <w:rtl/>
        </w:rPr>
        <w:t xml:space="preserve">הפנטזיה הנודעת והמצוטטת-תכופות של דמותה של חנה גונן על </w:t>
      </w:r>
      <w:r w:rsidR="008C4EA8" w:rsidRPr="00AD1382">
        <w:rPr>
          <w:rFonts w:ascii="David" w:hAnsi="David" w:cs="David"/>
          <w:sz w:val="24"/>
          <w:szCs w:val="24"/>
          <w:rtl/>
        </w:rPr>
        <w:t>סצינות מין סאדו-מזוכיסטיות עם תאומים ערבים ומעשי חבלה נגד מטרות ישראליות ב</w:t>
      </w:r>
      <w:r w:rsidR="008C4EA8" w:rsidRPr="00AD1382">
        <w:rPr>
          <w:rFonts w:ascii="David" w:hAnsi="David" w:cs="David"/>
          <w:b/>
          <w:bCs/>
          <w:sz w:val="24"/>
          <w:szCs w:val="24"/>
          <w:rtl/>
        </w:rPr>
        <w:t>מיכאל שלי</w:t>
      </w:r>
      <w:r w:rsidR="008C4EA8" w:rsidRPr="00AD1382">
        <w:rPr>
          <w:rFonts w:ascii="David" w:hAnsi="David" w:cs="David"/>
          <w:sz w:val="24"/>
          <w:szCs w:val="24"/>
          <w:rtl/>
        </w:rPr>
        <w:t>.</w:t>
      </w:r>
      <w:r w:rsidR="00AF4046" w:rsidRPr="00AD1382">
        <w:rPr>
          <w:rStyle w:val="EndnoteReference"/>
          <w:rFonts w:ascii="David" w:hAnsi="David" w:cs="David"/>
          <w:sz w:val="24"/>
          <w:szCs w:val="24"/>
          <w:rtl/>
        </w:rPr>
        <w:endnoteReference w:id="49"/>
      </w:r>
      <w:r w:rsidR="008C4EA8" w:rsidRPr="00AD1382">
        <w:rPr>
          <w:rFonts w:ascii="David" w:hAnsi="David" w:cs="David"/>
          <w:sz w:val="24"/>
          <w:szCs w:val="24"/>
          <w:rtl/>
        </w:rPr>
        <w:t xml:space="preserve"> מגמה מקובלת במחקר היא לקשור סטיות אלה של הדמויות עם המצב הפוליטי והאשמה על מחיקת הכפרים.</w:t>
      </w:r>
      <w:r w:rsidR="00567542" w:rsidRPr="00AD1382">
        <w:rPr>
          <w:rFonts w:ascii="David" w:hAnsi="David" w:cs="David"/>
          <w:sz w:val="24"/>
          <w:szCs w:val="24"/>
          <w:rtl/>
        </w:rPr>
        <w:t xml:space="preserve"> אף על פי שיצירות אלה לא התמודדו עם השאלה הפלשתינית באותה ישירות נוקבת של ס. יזהר, </w:t>
      </w:r>
      <w:r w:rsidR="00AD4A07" w:rsidRPr="00AD1382">
        <w:rPr>
          <w:rFonts w:ascii="David" w:hAnsi="David" w:cs="David"/>
          <w:sz w:val="24"/>
          <w:szCs w:val="24"/>
          <w:rtl/>
        </w:rPr>
        <w:t>ולא היתה להן חשיבות היסטורית דומה לזו של "חרבת חזעה", הן</w:t>
      </w:r>
      <w:r w:rsidR="008C4EA8" w:rsidRPr="00AD1382">
        <w:rPr>
          <w:rFonts w:ascii="David" w:hAnsi="David" w:cs="David"/>
          <w:sz w:val="24"/>
          <w:szCs w:val="24"/>
          <w:rtl/>
        </w:rPr>
        <w:t>, וסיפורים אח</w:t>
      </w:r>
      <w:r w:rsidR="002E2EF3" w:rsidRPr="00AD1382">
        <w:rPr>
          <w:rFonts w:ascii="David" w:hAnsi="David" w:cs="David"/>
          <w:sz w:val="24"/>
          <w:szCs w:val="24"/>
          <w:rtl/>
        </w:rPr>
        <w:t>ד</w:t>
      </w:r>
      <w:r w:rsidR="008C4EA8" w:rsidRPr="00AD1382">
        <w:rPr>
          <w:rFonts w:ascii="David" w:hAnsi="David" w:cs="David"/>
          <w:sz w:val="24"/>
          <w:szCs w:val="24"/>
          <w:rtl/>
        </w:rPr>
        <w:t>ים</w:t>
      </w:r>
      <w:r w:rsidR="002E2EF3" w:rsidRPr="00AD1382">
        <w:rPr>
          <w:rFonts w:ascii="David" w:hAnsi="David" w:cs="David"/>
          <w:sz w:val="24"/>
          <w:szCs w:val="24"/>
          <w:rtl/>
        </w:rPr>
        <w:t xml:space="preserve"> נוספים</w:t>
      </w:r>
      <w:r w:rsidR="008C4EA8" w:rsidRPr="00AD1382">
        <w:rPr>
          <w:rFonts w:ascii="David" w:hAnsi="David" w:cs="David"/>
          <w:sz w:val="24"/>
          <w:szCs w:val="24"/>
          <w:rtl/>
        </w:rPr>
        <w:t xml:space="preserve"> של מחברי "דור המדינה", </w:t>
      </w:r>
      <w:r w:rsidR="00D4388C" w:rsidRPr="00AD1382">
        <w:rPr>
          <w:rFonts w:ascii="David" w:hAnsi="David" w:cs="David"/>
          <w:sz w:val="24"/>
          <w:szCs w:val="24"/>
          <w:rtl/>
        </w:rPr>
        <w:t>ביטאו</w:t>
      </w:r>
      <w:r w:rsidR="00567542" w:rsidRPr="00AD1382">
        <w:rPr>
          <w:rFonts w:ascii="David" w:hAnsi="David" w:cs="David"/>
          <w:sz w:val="24"/>
          <w:szCs w:val="24"/>
          <w:rtl/>
        </w:rPr>
        <w:t>, כדברי חוקר הספרות אבנר הולצמן,</w:t>
      </w:r>
      <w:r w:rsidR="008C4EA8" w:rsidRPr="00AD1382">
        <w:rPr>
          <w:rFonts w:ascii="David" w:hAnsi="David" w:cs="David"/>
          <w:sz w:val="24"/>
          <w:szCs w:val="24"/>
          <w:rtl/>
        </w:rPr>
        <w:t xml:space="preserve"> "עמדה ביקורתית מנוכרת כלפי יסודותיו ואביזריו של המפעל הציוני</w:t>
      </w:r>
      <w:r w:rsidR="00567542" w:rsidRPr="00AD1382">
        <w:rPr>
          <w:rFonts w:ascii="David" w:hAnsi="David" w:cs="David"/>
          <w:sz w:val="24"/>
          <w:szCs w:val="24"/>
          <w:rtl/>
        </w:rPr>
        <w:t>,</w:t>
      </w:r>
      <w:r w:rsidR="008C4EA8" w:rsidRPr="00AD1382">
        <w:rPr>
          <w:rFonts w:ascii="David" w:hAnsi="David" w:cs="David"/>
          <w:sz w:val="24"/>
          <w:szCs w:val="24"/>
          <w:rtl/>
        </w:rPr>
        <w:t>"</w:t>
      </w:r>
      <w:r w:rsidR="00362027" w:rsidRPr="00AD1382">
        <w:rPr>
          <w:rStyle w:val="EndnoteReference"/>
          <w:rFonts w:ascii="David" w:hAnsi="David" w:cs="David"/>
          <w:sz w:val="24"/>
          <w:szCs w:val="24"/>
          <w:rtl/>
        </w:rPr>
        <w:endnoteReference w:id="50"/>
      </w:r>
      <w:r w:rsidR="00567542" w:rsidRPr="00AD1382">
        <w:rPr>
          <w:rFonts w:ascii="David" w:hAnsi="David" w:cs="David"/>
          <w:sz w:val="24"/>
          <w:szCs w:val="24"/>
          <w:rtl/>
        </w:rPr>
        <w:t xml:space="preserve"> ו</w:t>
      </w:r>
      <w:r w:rsidR="00C42D81" w:rsidRPr="00AD1382">
        <w:rPr>
          <w:rFonts w:ascii="David" w:hAnsi="David" w:cs="David"/>
          <w:sz w:val="24"/>
          <w:szCs w:val="24"/>
          <w:rtl/>
        </w:rPr>
        <w:t>ככאלה עוררו הדים רבים בשיח הציבורי בישראל.</w:t>
      </w:r>
    </w:p>
    <w:p w:rsidR="001A512E" w:rsidRPr="00AD1382" w:rsidRDefault="009C1F11" w:rsidP="00D72FD1">
      <w:pPr>
        <w:bidi/>
        <w:spacing w:line="360" w:lineRule="auto"/>
        <w:ind w:firstLine="720"/>
        <w:jc w:val="both"/>
        <w:rPr>
          <w:rFonts w:ascii="David" w:hAnsi="David" w:cs="David"/>
          <w:sz w:val="24"/>
          <w:szCs w:val="24"/>
          <w:rtl/>
        </w:rPr>
      </w:pPr>
      <w:r w:rsidRPr="00AD1382">
        <w:rPr>
          <w:rFonts w:ascii="David" w:hAnsi="David" w:cs="David"/>
          <w:sz w:val="24"/>
          <w:szCs w:val="24"/>
          <w:rtl/>
        </w:rPr>
        <w:t>בעוד ש"חרבת חזעה" של ס. יזהר וסיפורים חריפים נוספים על מוסר הלחימה הישראלי לא נבחרו לתרגום,</w:t>
      </w:r>
      <w:r w:rsidRPr="00AD1382">
        <w:rPr>
          <w:rStyle w:val="EndnoteReference"/>
          <w:rFonts w:ascii="David" w:hAnsi="David" w:cs="David"/>
          <w:sz w:val="24"/>
          <w:szCs w:val="24"/>
          <w:rtl/>
        </w:rPr>
        <w:endnoteReference w:id="51"/>
      </w:r>
      <w:r w:rsidRPr="00AD1382">
        <w:rPr>
          <w:rFonts w:ascii="David" w:hAnsi="David" w:cs="David"/>
          <w:sz w:val="24"/>
          <w:szCs w:val="24"/>
          <w:rtl/>
        </w:rPr>
        <w:t xml:space="preserve"> </w:t>
      </w:r>
      <w:r w:rsidR="002D0388" w:rsidRPr="00AD1382">
        <w:rPr>
          <w:rFonts w:ascii="David" w:hAnsi="David" w:cs="David"/>
          <w:sz w:val="24"/>
          <w:szCs w:val="24"/>
          <w:rtl/>
        </w:rPr>
        <w:t xml:space="preserve">יצירות </w:t>
      </w:r>
      <w:r w:rsidR="00EB7124" w:rsidRPr="00AD1382">
        <w:rPr>
          <w:rFonts w:ascii="David" w:hAnsi="David" w:cs="David"/>
          <w:sz w:val="24"/>
          <w:szCs w:val="24"/>
          <w:rtl/>
        </w:rPr>
        <w:t xml:space="preserve">אלה של קניוק, מגד, יהושע ועוז </w:t>
      </w:r>
      <w:r w:rsidR="002D0388" w:rsidRPr="00AD1382">
        <w:rPr>
          <w:rFonts w:ascii="David" w:hAnsi="David" w:cs="David"/>
          <w:sz w:val="24"/>
          <w:szCs w:val="24"/>
          <w:rtl/>
        </w:rPr>
        <w:t xml:space="preserve">הציגו לקורא היהודי-אמריקני מציאות </w:t>
      </w:r>
      <w:r w:rsidR="00C27805" w:rsidRPr="00AD1382">
        <w:rPr>
          <w:rFonts w:ascii="David" w:hAnsi="David" w:cs="David"/>
          <w:sz w:val="24"/>
          <w:szCs w:val="24"/>
          <w:rtl/>
        </w:rPr>
        <w:t xml:space="preserve">סבוכה ומורכבת </w:t>
      </w:r>
      <w:r w:rsidR="00C42D81" w:rsidRPr="00AD1382">
        <w:rPr>
          <w:rFonts w:ascii="David" w:hAnsi="David" w:cs="David"/>
          <w:sz w:val="24"/>
          <w:szCs w:val="24"/>
          <w:rtl/>
        </w:rPr>
        <w:t xml:space="preserve">למדי - בוודאי סבוכה ומורכבת </w:t>
      </w:r>
      <w:r w:rsidR="002D0388" w:rsidRPr="00AD1382">
        <w:rPr>
          <w:rFonts w:ascii="David" w:hAnsi="David" w:cs="David"/>
          <w:sz w:val="24"/>
          <w:szCs w:val="24"/>
          <w:rtl/>
        </w:rPr>
        <w:t xml:space="preserve">יותר </w:t>
      </w:r>
      <w:r w:rsidR="00C27805" w:rsidRPr="00AD1382">
        <w:rPr>
          <w:rFonts w:ascii="David" w:hAnsi="David" w:cs="David"/>
          <w:sz w:val="24"/>
          <w:szCs w:val="24"/>
          <w:rtl/>
        </w:rPr>
        <w:t>מזו שנחשף</w:t>
      </w:r>
      <w:r w:rsidR="002D0388" w:rsidRPr="00AD1382">
        <w:rPr>
          <w:rFonts w:ascii="David" w:hAnsi="David" w:cs="David"/>
          <w:sz w:val="24"/>
          <w:szCs w:val="24"/>
          <w:rtl/>
        </w:rPr>
        <w:t xml:space="preserve"> </w:t>
      </w:r>
      <w:r w:rsidR="00C27805" w:rsidRPr="00AD1382">
        <w:rPr>
          <w:rFonts w:ascii="David" w:hAnsi="David" w:cs="David"/>
          <w:sz w:val="24"/>
          <w:szCs w:val="24"/>
          <w:rtl/>
        </w:rPr>
        <w:t>א</w:t>
      </w:r>
      <w:r w:rsidR="002D0388" w:rsidRPr="00AD1382">
        <w:rPr>
          <w:rFonts w:ascii="David" w:hAnsi="David" w:cs="David"/>
          <w:sz w:val="24"/>
          <w:szCs w:val="24"/>
          <w:rtl/>
        </w:rPr>
        <w:t>ל</w:t>
      </w:r>
      <w:r w:rsidR="00C27805" w:rsidRPr="00AD1382">
        <w:rPr>
          <w:rFonts w:ascii="David" w:hAnsi="David" w:cs="David"/>
          <w:sz w:val="24"/>
          <w:szCs w:val="24"/>
          <w:rtl/>
        </w:rPr>
        <w:t>יה</w:t>
      </w:r>
      <w:r w:rsidR="002D0388" w:rsidRPr="00AD1382">
        <w:rPr>
          <w:rFonts w:ascii="David" w:hAnsi="David" w:cs="David"/>
          <w:sz w:val="24"/>
          <w:szCs w:val="24"/>
          <w:rtl/>
        </w:rPr>
        <w:t xml:space="preserve"> הקורא בשנים אלה</w:t>
      </w:r>
      <w:r w:rsidR="008276BC" w:rsidRPr="00AD1382">
        <w:rPr>
          <w:rFonts w:ascii="David" w:hAnsi="David" w:cs="David"/>
          <w:sz w:val="24"/>
          <w:szCs w:val="24"/>
          <w:rtl/>
        </w:rPr>
        <w:t>, למשל,</w:t>
      </w:r>
      <w:r w:rsidR="002D0388" w:rsidRPr="00AD1382">
        <w:rPr>
          <w:rFonts w:ascii="David" w:hAnsi="David" w:cs="David"/>
          <w:sz w:val="24"/>
          <w:szCs w:val="24"/>
          <w:rtl/>
        </w:rPr>
        <w:t xml:space="preserve"> </w:t>
      </w:r>
      <w:r w:rsidR="00C72B13" w:rsidRPr="00AD1382">
        <w:rPr>
          <w:rFonts w:ascii="David" w:hAnsi="David" w:cs="David"/>
          <w:sz w:val="24"/>
          <w:szCs w:val="24"/>
          <w:rtl/>
        </w:rPr>
        <w:t>ברבי-המכר האמריקניים על ישראל</w:t>
      </w:r>
      <w:r w:rsidR="00481BE6" w:rsidRPr="00AD1382">
        <w:rPr>
          <w:rFonts w:ascii="David" w:hAnsi="David" w:cs="David"/>
          <w:sz w:val="24"/>
          <w:szCs w:val="24"/>
          <w:rtl/>
        </w:rPr>
        <w:t xml:space="preserve">, או אפילו בספרות אמריקנית </w:t>
      </w:r>
      <w:r w:rsidR="009843D5" w:rsidRPr="00AD1382">
        <w:rPr>
          <w:rFonts w:ascii="David" w:hAnsi="David" w:cs="David"/>
          <w:sz w:val="24"/>
          <w:szCs w:val="24"/>
          <w:rtl/>
        </w:rPr>
        <w:t xml:space="preserve">עיונית </w:t>
      </w:r>
      <w:r w:rsidR="00481BE6" w:rsidRPr="00AD1382">
        <w:rPr>
          <w:rFonts w:ascii="David" w:hAnsi="David" w:cs="David"/>
          <w:sz w:val="24"/>
          <w:szCs w:val="24"/>
          <w:rtl/>
        </w:rPr>
        <w:t>על ישראל</w:t>
      </w:r>
      <w:r w:rsidR="002D0388" w:rsidRPr="00AD1382">
        <w:rPr>
          <w:rFonts w:ascii="David" w:hAnsi="David" w:cs="David"/>
          <w:sz w:val="24"/>
          <w:szCs w:val="24"/>
          <w:rtl/>
        </w:rPr>
        <w:t xml:space="preserve">. </w:t>
      </w:r>
      <w:r w:rsidR="00C72B13" w:rsidRPr="00AD1382">
        <w:rPr>
          <w:rFonts w:ascii="David" w:hAnsi="David" w:cs="David"/>
          <w:sz w:val="24"/>
          <w:szCs w:val="24"/>
          <w:rtl/>
        </w:rPr>
        <w:t xml:space="preserve">הקורא האמריקני </w:t>
      </w:r>
      <w:r w:rsidR="00D72FD1" w:rsidRPr="00AD1382">
        <w:rPr>
          <w:rFonts w:ascii="David" w:hAnsi="David" w:cs="David"/>
          <w:sz w:val="24"/>
          <w:szCs w:val="24"/>
          <w:rtl/>
        </w:rPr>
        <w:t>כמעט</w:t>
      </w:r>
      <w:r w:rsidR="006551B9" w:rsidRPr="00AD1382">
        <w:rPr>
          <w:rFonts w:ascii="David" w:hAnsi="David" w:cs="David"/>
          <w:sz w:val="24"/>
          <w:szCs w:val="24"/>
          <w:rtl/>
        </w:rPr>
        <w:t xml:space="preserve"> </w:t>
      </w:r>
      <w:r w:rsidR="00C72B13" w:rsidRPr="00AD1382">
        <w:rPr>
          <w:rFonts w:ascii="David" w:hAnsi="David" w:cs="David"/>
          <w:sz w:val="24"/>
          <w:szCs w:val="24"/>
          <w:rtl/>
        </w:rPr>
        <w:t xml:space="preserve">לא </w:t>
      </w:r>
      <w:r w:rsidR="0029243D" w:rsidRPr="00AD1382">
        <w:rPr>
          <w:rFonts w:ascii="David" w:hAnsi="David" w:cs="David"/>
          <w:sz w:val="24"/>
          <w:szCs w:val="24"/>
          <w:rtl/>
        </w:rPr>
        <w:t xml:space="preserve">יכול היה לפגוש </w:t>
      </w:r>
      <w:r w:rsidR="002A4850" w:rsidRPr="00AD1382">
        <w:rPr>
          <w:rFonts w:ascii="David" w:hAnsi="David" w:cs="David"/>
          <w:sz w:val="24"/>
          <w:szCs w:val="24"/>
          <w:rtl/>
        </w:rPr>
        <w:t>בדרך אחרת רומנים וסיפורים</w:t>
      </w:r>
      <w:r w:rsidR="00710350" w:rsidRPr="00AD1382">
        <w:rPr>
          <w:rFonts w:ascii="David" w:hAnsi="David" w:cs="David"/>
          <w:sz w:val="24"/>
          <w:szCs w:val="24"/>
          <w:rtl/>
        </w:rPr>
        <w:t xml:space="preserve"> </w:t>
      </w:r>
      <w:r w:rsidR="002A4850" w:rsidRPr="00AD1382">
        <w:rPr>
          <w:rFonts w:ascii="David" w:hAnsi="David" w:cs="David"/>
          <w:sz w:val="24"/>
          <w:szCs w:val="24"/>
          <w:rtl/>
        </w:rPr>
        <w:t xml:space="preserve">המעמידים </w:t>
      </w:r>
      <w:r w:rsidR="00710350" w:rsidRPr="00AD1382">
        <w:rPr>
          <w:rFonts w:ascii="David" w:hAnsi="David" w:cs="David"/>
          <w:sz w:val="24"/>
          <w:szCs w:val="24"/>
          <w:rtl/>
        </w:rPr>
        <w:t xml:space="preserve">את עלילת-העל הציונית כנושא מרכזי, </w:t>
      </w:r>
      <w:r w:rsidR="002A4850" w:rsidRPr="00AD1382">
        <w:rPr>
          <w:rFonts w:ascii="David" w:hAnsi="David" w:cs="David"/>
          <w:sz w:val="24"/>
          <w:szCs w:val="24"/>
          <w:rtl/>
        </w:rPr>
        <w:t xml:space="preserve">והמטפלים </w:t>
      </w:r>
      <w:r w:rsidR="00710350" w:rsidRPr="00AD1382">
        <w:rPr>
          <w:rFonts w:ascii="David" w:hAnsi="David" w:cs="David"/>
          <w:sz w:val="24"/>
          <w:szCs w:val="24"/>
          <w:rtl/>
        </w:rPr>
        <w:t>בה בצורה כה ביקורתית</w:t>
      </w:r>
      <w:r w:rsidR="00C72B13" w:rsidRPr="00AD1382">
        <w:rPr>
          <w:rFonts w:ascii="David" w:hAnsi="David" w:cs="David"/>
          <w:sz w:val="24"/>
          <w:szCs w:val="24"/>
          <w:rtl/>
        </w:rPr>
        <w:t>.</w:t>
      </w:r>
      <w:r w:rsidR="00710350" w:rsidRPr="00AD1382">
        <w:rPr>
          <w:rFonts w:ascii="David" w:hAnsi="David" w:cs="David"/>
          <w:sz w:val="24"/>
          <w:szCs w:val="24"/>
          <w:rtl/>
        </w:rPr>
        <w:t xml:space="preserve"> עם זאת, </w:t>
      </w:r>
      <w:r w:rsidR="00702DA7" w:rsidRPr="00AD1382">
        <w:rPr>
          <w:rFonts w:ascii="David" w:hAnsi="David" w:cs="David"/>
          <w:sz w:val="24"/>
          <w:szCs w:val="24"/>
          <w:rtl/>
        </w:rPr>
        <w:t xml:space="preserve">כשבוחנים את </w:t>
      </w:r>
      <w:r w:rsidR="00762317" w:rsidRPr="00AD1382">
        <w:rPr>
          <w:rFonts w:ascii="David" w:hAnsi="David" w:cs="David"/>
          <w:sz w:val="24"/>
          <w:szCs w:val="24"/>
          <w:rtl/>
        </w:rPr>
        <w:t xml:space="preserve">האופן שבו תווכו יסודות ביקורתיים ביצירות ישראליות בדרכם לקהל הקוראים האמריקני </w:t>
      </w:r>
      <w:r w:rsidR="00C42D81" w:rsidRPr="00AD1382">
        <w:rPr>
          <w:rFonts w:ascii="David" w:hAnsi="David" w:cs="David"/>
          <w:sz w:val="24"/>
          <w:szCs w:val="24"/>
          <w:rtl/>
        </w:rPr>
        <w:t xml:space="preserve">מתגלות תופעות </w:t>
      </w:r>
      <w:r w:rsidR="00762317" w:rsidRPr="00AD1382">
        <w:rPr>
          <w:rFonts w:ascii="David" w:hAnsi="David" w:cs="David"/>
          <w:sz w:val="24"/>
          <w:szCs w:val="24"/>
          <w:rtl/>
        </w:rPr>
        <w:t>המסייג</w:t>
      </w:r>
      <w:r w:rsidR="00C42D81" w:rsidRPr="00AD1382">
        <w:rPr>
          <w:rFonts w:ascii="David" w:hAnsi="David" w:cs="David"/>
          <w:sz w:val="24"/>
          <w:szCs w:val="24"/>
          <w:rtl/>
        </w:rPr>
        <w:t>ות</w:t>
      </w:r>
      <w:r w:rsidR="00762317" w:rsidRPr="00AD1382">
        <w:rPr>
          <w:rFonts w:ascii="David" w:hAnsi="David" w:cs="David"/>
          <w:sz w:val="24"/>
          <w:szCs w:val="24"/>
          <w:rtl/>
        </w:rPr>
        <w:t xml:space="preserve"> את הרושם האופוזיציוני</w:t>
      </w:r>
      <w:r w:rsidR="00702DA7" w:rsidRPr="00AD1382">
        <w:rPr>
          <w:rFonts w:ascii="David" w:hAnsi="David" w:cs="David"/>
          <w:sz w:val="24"/>
          <w:szCs w:val="24"/>
          <w:rtl/>
        </w:rPr>
        <w:t>, האמיץ,</w:t>
      </w:r>
      <w:r w:rsidR="00762317" w:rsidRPr="00AD1382">
        <w:rPr>
          <w:rFonts w:ascii="David" w:hAnsi="David" w:cs="David"/>
          <w:sz w:val="24"/>
          <w:szCs w:val="24"/>
          <w:rtl/>
        </w:rPr>
        <w:t xml:space="preserve"> העולה מן ההחלטה לתרגמן.</w:t>
      </w:r>
      <w:r w:rsidR="008F3AD7" w:rsidRPr="00AD1382">
        <w:rPr>
          <w:rFonts w:ascii="David" w:hAnsi="David" w:cs="David"/>
          <w:sz w:val="24"/>
          <w:szCs w:val="24"/>
          <w:rtl/>
        </w:rPr>
        <w:t xml:space="preserve"> מתברר שהשיח התרבותי היהודי אמריקני לא היה כה מוכן לדימוי כזה של ישראליוּת כפי שאולי נדמה במבט ראשון.</w:t>
      </w:r>
      <w:r w:rsidR="00762317" w:rsidRPr="00AD1382">
        <w:rPr>
          <w:rFonts w:ascii="David" w:hAnsi="David" w:cs="David"/>
          <w:sz w:val="24"/>
          <w:szCs w:val="24"/>
          <w:rtl/>
        </w:rPr>
        <w:t xml:space="preserve"> </w:t>
      </w:r>
      <w:r w:rsidR="00F47DB8" w:rsidRPr="00AD1382">
        <w:rPr>
          <w:rFonts w:ascii="David" w:hAnsi="David" w:cs="David"/>
          <w:sz w:val="24"/>
          <w:szCs w:val="24"/>
          <w:rtl/>
        </w:rPr>
        <w:t xml:space="preserve">סוכנים שונים </w:t>
      </w:r>
      <w:r w:rsidR="004733B5" w:rsidRPr="00AD1382">
        <w:rPr>
          <w:rFonts w:ascii="David" w:hAnsi="David" w:cs="David"/>
          <w:sz w:val="24"/>
          <w:szCs w:val="24"/>
          <w:rtl/>
        </w:rPr>
        <w:t>ש</w:t>
      </w:r>
      <w:r w:rsidR="00F47DB8" w:rsidRPr="00AD1382">
        <w:rPr>
          <w:rFonts w:ascii="David" w:hAnsi="David" w:cs="David"/>
          <w:sz w:val="24"/>
          <w:szCs w:val="24"/>
          <w:rtl/>
        </w:rPr>
        <w:t>השתתפ</w:t>
      </w:r>
      <w:r w:rsidR="004733B5" w:rsidRPr="00AD1382">
        <w:rPr>
          <w:rFonts w:ascii="David" w:hAnsi="David" w:cs="David"/>
          <w:sz w:val="24"/>
          <w:szCs w:val="24"/>
          <w:rtl/>
        </w:rPr>
        <w:t>ו</w:t>
      </w:r>
      <w:r w:rsidR="00F47DB8" w:rsidRPr="00AD1382">
        <w:rPr>
          <w:rFonts w:ascii="David" w:hAnsi="David" w:cs="David"/>
          <w:sz w:val="24"/>
          <w:szCs w:val="24"/>
          <w:rtl/>
        </w:rPr>
        <w:t xml:space="preserve"> במלאכת התיווך</w:t>
      </w:r>
      <w:r w:rsidR="00B613B6" w:rsidRPr="00AD1382">
        <w:rPr>
          <w:rFonts w:ascii="David" w:hAnsi="David" w:cs="David"/>
          <w:sz w:val="24"/>
          <w:szCs w:val="24"/>
          <w:rtl/>
        </w:rPr>
        <w:t xml:space="preserve"> - מתרגמים, עורכי אנתולוגיות, מחברי הקדמות והערות לטקסטים המתורגמים, מבקרים ספרותיים, מרצים באקדמיה</w:t>
      </w:r>
      <w:r w:rsidR="004733B5" w:rsidRPr="00AD1382">
        <w:rPr>
          <w:rFonts w:ascii="David" w:hAnsi="David" w:cs="David"/>
          <w:sz w:val="24"/>
          <w:szCs w:val="24"/>
          <w:rtl/>
        </w:rPr>
        <w:t xml:space="preserve"> </w:t>
      </w:r>
      <w:r w:rsidR="00EC4A79" w:rsidRPr="00AD1382">
        <w:rPr>
          <w:rFonts w:ascii="David" w:hAnsi="David" w:cs="David"/>
          <w:sz w:val="24"/>
          <w:szCs w:val="24"/>
          <w:rtl/>
        </w:rPr>
        <w:t>-</w:t>
      </w:r>
      <w:r w:rsidR="004733B5" w:rsidRPr="00AD1382">
        <w:rPr>
          <w:rFonts w:ascii="David" w:hAnsi="David" w:cs="David"/>
          <w:sz w:val="24"/>
          <w:szCs w:val="24"/>
          <w:rtl/>
        </w:rPr>
        <w:t xml:space="preserve"> </w:t>
      </w:r>
      <w:r w:rsidR="00EC4A79" w:rsidRPr="00AD1382">
        <w:rPr>
          <w:rFonts w:ascii="David" w:hAnsi="David" w:cs="David"/>
          <w:sz w:val="24"/>
          <w:szCs w:val="24"/>
          <w:rtl/>
        </w:rPr>
        <w:t xml:space="preserve">עיצבו את </w:t>
      </w:r>
      <w:r w:rsidR="004733B5" w:rsidRPr="00AD1382">
        <w:rPr>
          <w:rFonts w:ascii="David" w:hAnsi="David" w:cs="David"/>
          <w:sz w:val="24"/>
          <w:szCs w:val="24"/>
          <w:rtl/>
        </w:rPr>
        <w:t>ה</w:t>
      </w:r>
      <w:r w:rsidR="00B613B6" w:rsidRPr="00AD1382">
        <w:rPr>
          <w:rFonts w:ascii="David" w:hAnsi="David" w:cs="David"/>
          <w:sz w:val="24"/>
          <w:szCs w:val="24"/>
          <w:rtl/>
        </w:rPr>
        <w:t xml:space="preserve">אופן שבו </w:t>
      </w:r>
      <w:r w:rsidR="00332E15" w:rsidRPr="00AD1382">
        <w:rPr>
          <w:rFonts w:ascii="David" w:hAnsi="David" w:cs="David"/>
          <w:sz w:val="24"/>
          <w:szCs w:val="24"/>
          <w:rtl/>
        </w:rPr>
        <w:t>היציר</w:t>
      </w:r>
      <w:r w:rsidR="004733B5" w:rsidRPr="00AD1382">
        <w:rPr>
          <w:rFonts w:ascii="David" w:hAnsi="David" w:cs="David"/>
          <w:sz w:val="24"/>
          <w:szCs w:val="24"/>
          <w:rtl/>
        </w:rPr>
        <w:t>ות</w:t>
      </w:r>
      <w:r w:rsidR="000327EC" w:rsidRPr="00AD1382">
        <w:rPr>
          <w:rFonts w:ascii="David" w:hAnsi="David" w:cs="David"/>
          <w:sz w:val="24"/>
          <w:szCs w:val="24"/>
          <w:rtl/>
        </w:rPr>
        <w:t xml:space="preserve">, </w:t>
      </w:r>
      <w:r w:rsidR="00074AB3" w:rsidRPr="00AD1382">
        <w:rPr>
          <w:rFonts w:ascii="David" w:hAnsi="David" w:cs="David"/>
          <w:sz w:val="24"/>
          <w:szCs w:val="24"/>
          <w:rtl/>
        </w:rPr>
        <w:t>והייצוגים שה</w:t>
      </w:r>
      <w:r w:rsidR="004733B5" w:rsidRPr="00AD1382">
        <w:rPr>
          <w:rFonts w:ascii="David" w:hAnsi="David" w:cs="David"/>
          <w:sz w:val="24"/>
          <w:szCs w:val="24"/>
          <w:rtl/>
        </w:rPr>
        <w:t>ן</w:t>
      </w:r>
      <w:r w:rsidR="00074AB3" w:rsidRPr="00AD1382">
        <w:rPr>
          <w:rFonts w:ascii="David" w:hAnsi="David" w:cs="David"/>
          <w:sz w:val="24"/>
          <w:szCs w:val="24"/>
          <w:rtl/>
        </w:rPr>
        <w:t xml:space="preserve"> </w:t>
      </w:r>
      <w:r w:rsidR="004733B5" w:rsidRPr="00AD1382">
        <w:rPr>
          <w:rFonts w:ascii="David" w:hAnsi="David" w:cs="David"/>
          <w:sz w:val="24"/>
          <w:szCs w:val="24"/>
          <w:rtl/>
        </w:rPr>
        <w:t xml:space="preserve">הציעו </w:t>
      </w:r>
      <w:r w:rsidR="000327EC" w:rsidRPr="00AD1382">
        <w:rPr>
          <w:rFonts w:ascii="David" w:hAnsi="David" w:cs="David"/>
          <w:sz w:val="24"/>
          <w:szCs w:val="24"/>
          <w:rtl/>
        </w:rPr>
        <w:t>לחיילים ולצבא</w:t>
      </w:r>
      <w:r w:rsidR="00363C34" w:rsidRPr="00AD1382">
        <w:rPr>
          <w:rFonts w:ascii="David" w:hAnsi="David" w:cs="David"/>
          <w:sz w:val="24"/>
          <w:szCs w:val="24"/>
          <w:rtl/>
        </w:rPr>
        <w:t xml:space="preserve"> הישראלי</w:t>
      </w:r>
      <w:r w:rsidR="000327EC" w:rsidRPr="00AD1382">
        <w:rPr>
          <w:rFonts w:ascii="David" w:hAnsi="David" w:cs="David"/>
          <w:sz w:val="24"/>
          <w:szCs w:val="24"/>
          <w:rtl/>
        </w:rPr>
        <w:t xml:space="preserve">, </w:t>
      </w:r>
      <w:r w:rsidR="00B613B6" w:rsidRPr="00AD1382">
        <w:rPr>
          <w:rFonts w:ascii="David" w:hAnsi="David" w:cs="David"/>
          <w:sz w:val="24"/>
          <w:szCs w:val="24"/>
          <w:rtl/>
        </w:rPr>
        <w:t xml:space="preserve">יכלו להיקלט </w:t>
      </w:r>
      <w:r w:rsidR="00332E15" w:rsidRPr="00AD1382">
        <w:rPr>
          <w:rFonts w:ascii="David" w:hAnsi="David" w:cs="David"/>
          <w:sz w:val="24"/>
          <w:szCs w:val="24"/>
          <w:rtl/>
        </w:rPr>
        <w:t>על ידי קהל הקוראים</w:t>
      </w:r>
      <w:r w:rsidR="002D0388" w:rsidRPr="00AD1382">
        <w:rPr>
          <w:rFonts w:ascii="David" w:hAnsi="David" w:cs="David"/>
          <w:sz w:val="24"/>
          <w:szCs w:val="24"/>
          <w:rtl/>
        </w:rPr>
        <w:t>.</w:t>
      </w:r>
      <w:r w:rsidR="00762317" w:rsidRPr="00AD1382">
        <w:rPr>
          <w:rFonts w:ascii="David" w:hAnsi="David" w:cs="David"/>
          <w:sz w:val="24"/>
          <w:szCs w:val="24"/>
          <w:rtl/>
        </w:rPr>
        <w:t xml:space="preserve"> </w:t>
      </w:r>
      <w:r w:rsidR="00C42D81" w:rsidRPr="00AD1382">
        <w:rPr>
          <w:rFonts w:ascii="David" w:hAnsi="David" w:cs="David"/>
          <w:sz w:val="24"/>
          <w:szCs w:val="24"/>
          <w:rtl/>
        </w:rPr>
        <w:t>ו</w:t>
      </w:r>
      <w:r w:rsidRPr="00AD1382">
        <w:rPr>
          <w:rFonts w:ascii="David" w:hAnsi="David" w:cs="David"/>
          <w:sz w:val="24"/>
          <w:szCs w:val="24"/>
          <w:rtl/>
        </w:rPr>
        <w:t>התיווך וה</w:t>
      </w:r>
      <w:r w:rsidR="00762317" w:rsidRPr="00AD1382">
        <w:rPr>
          <w:rFonts w:ascii="David" w:hAnsi="David" w:cs="David"/>
          <w:sz w:val="24"/>
          <w:szCs w:val="24"/>
          <w:rtl/>
        </w:rPr>
        <w:t xml:space="preserve">עיצוב </w:t>
      </w:r>
      <w:r w:rsidRPr="00AD1382">
        <w:rPr>
          <w:rFonts w:ascii="David" w:hAnsi="David" w:cs="David"/>
          <w:sz w:val="24"/>
          <w:szCs w:val="24"/>
          <w:rtl/>
        </w:rPr>
        <w:t xml:space="preserve">של </w:t>
      </w:r>
      <w:r w:rsidR="00762317" w:rsidRPr="00AD1382">
        <w:rPr>
          <w:rFonts w:ascii="David" w:hAnsi="David" w:cs="David"/>
          <w:sz w:val="24"/>
          <w:szCs w:val="24"/>
          <w:rtl/>
        </w:rPr>
        <w:t>הייצוגים הללו נשא</w:t>
      </w:r>
      <w:r w:rsidRPr="00AD1382">
        <w:rPr>
          <w:rFonts w:ascii="David" w:hAnsi="David" w:cs="David"/>
          <w:sz w:val="24"/>
          <w:szCs w:val="24"/>
          <w:rtl/>
        </w:rPr>
        <w:t>ו</w:t>
      </w:r>
      <w:r w:rsidR="00762317" w:rsidRPr="00AD1382">
        <w:rPr>
          <w:rFonts w:ascii="David" w:hAnsi="David" w:cs="David"/>
          <w:sz w:val="24"/>
          <w:szCs w:val="24"/>
          <w:rtl/>
        </w:rPr>
        <w:t xml:space="preserve"> לעיתים מאפיינים </w:t>
      </w:r>
      <w:r w:rsidR="00FB2944" w:rsidRPr="00AD1382">
        <w:rPr>
          <w:rFonts w:ascii="David" w:hAnsi="David" w:cs="David"/>
          <w:sz w:val="24"/>
          <w:szCs w:val="24"/>
          <w:rtl/>
        </w:rPr>
        <w:t>הסברתיים</w:t>
      </w:r>
      <w:r w:rsidR="00762317" w:rsidRPr="00AD1382">
        <w:rPr>
          <w:rFonts w:ascii="David" w:hAnsi="David" w:cs="David"/>
          <w:sz w:val="24"/>
          <w:szCs w:val="24"/>
          <w:rtl/>
        </w:rPr>
        <w:t xml:space="preserve"> מובהקים.</w:t>
      </w:r>
    </w:p>
    <w:p w:rsidR="000A5A3F" w:rsidRPr="00AD1382" w:rsidRDefault="00C42D81" w:rsidP="00720006">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העמודים הבאים יציגו </w:t>
      </w:r>
      <w:r w:rsidR="000327EC" w:rsidRPr="00AD1382">
        <w:rPr>
          <w:rFonts w:ascii="David" w:hAnsi="David" w:cs="David"/>
          <w:sz w:val="24"/>
          <w:szCs w:val="24"/>
          <w:rtl/>
        </w:rPr>
        <w:t xml:space="preserve">דוגמאות </w:t>
      </w:r>
      <w:r w:rsidR="00B613B6" w:rsidRPr="00AD1382">
        <w:rPr>
          <w:rFonts w:ascii="David" w:hAnsi="David" w:cs="David"/>
          <w:sz w:val="24"/>
          <w:szCs w:val="24"/>
          <w:rtl/>
        </w:rPr>
        <w:t>ל</w:t>
      </w:r>
      <w:r w:rsidR="009C1F11" w:rsidRPr="00AD1382">
        <w:rPr>
          <w:rFonts w:ascii="David" w:hAnsi="David" w:cs="David"/>
          <w:sz w:val="24"/>
          <w:szCs w:val="24"/>
          <w:rtl/>
        </w:rPr>
        <w:t>מגמה ה</w:t>
      </w:r>
      <w:r w:rsidR="00762317" w:rsidRPr="00AD1382">
        <w:rPr>
          <w:rFonts w:ascii="David" w:hAnsi="David" w:cs="David"/>
          <w:sz w:val="24"/>
          <w:szCs w:val="24"/>
          <w:rtl/>
        </w:rPr>
        <w:t>מגונ</w:t>
      </w:r>
      <w:r w:rsidR="009C1F11" w:rsidRPr="00AD1382">
        <w:rPr>
          <w:rFonts w:ascii="David" w:hAnsi="David" w:cs="David"/>
          <w:sz w:val="24"/>
          <w:szCs w:val="24"/>
          <w:rtl/>
        </w:rPr>
        <w:t>נת הזו</w:t>
      </w:r>
      <w:r w:rsidR="008F3AD7" w:rsidRPr="00AD1382">
        <w:rPr>
          <w:rFonts w:ascii="David" w:hAnsi="David" w:cs="David"/>
          <w:sz w:val="24"/>
          <w:szCs w:val="24"/>
          <w:rtl/>
        </w:rPr>
        <w:t>.</w:t>
      </w:r>
      <w:r w:rsidRPr="00AD1382">
        <w:rPr>
          <w:rFonts w:ascii="David" w:hAnsi="David" w:cs="David"/>
          <w:sz w:val="24"/>
          <w:szCs w:val="24"/>
          <w:rtl/>
        </w:rPr>
        <w:t xml:space="preserve"> </w:t>
      </w:r>
      <w:r w:rsidR="008F3AD7" w:rsidRPr="00AD1382">
        <w:rPr>
          <w:rFonts w:ascii="David" w:hAnsi="David" w:cs="David"/>
          <w:sz w:val="24"/>
          <w:szCs w:val="24"/>
          <w:rtl/>
        </w:rPr>
        <w:t xml:space="preserve">אפתח </w:t>
      </w:r>
      <w:r w:rsidR="00762317" w:rsidRPr="00AD1382">
        <w:rPr>
          <w:rFonts w:ascii="David" w:hAnsi="David" w:cs="David"/>
          <w:sz w:val="24"/>
          <w:szCs w:val="24"/>
          <w:rtl/>
        </w:rPr>
        <w:t>ב</w:t>
      </w:r>
      <w:r w:rsidR="00D3654E" w:rsidRPr="00AD1382">
        <w:rPr>
          <w:rFonts w:ascii="David" w:hAnsi="David" w:cs="David"/>
          <w:sz w:val="24"/>
          <w:szCs w:val="24"/>
          <w:rtl/>
        </w:rPr>
        <w:t>מניפולציות</w:t>
      </w:r>
      <w:r w:rsidR="00B613B6" w:rsidRPr="00AD1382">
        <w:rPr>
          <w:rFonts w:ascii="David" w:hAnsi="David" w:cs="David"/>
          <w:sz w:val="24"/>
          <w:szCs w:val="24"/>
          <w:rtl/>
        </w:rPr>
        <w:t xml:space="preserve"> </w:t>
      </w:r>
      <w:r w:rsidR="007C5649" w:rsidRPr="00AD1382">
        <w:rPr>
          <w:rFonts w:ascii="David" w:hAnsi="David" w:cs="David"/>
          <w:sz w:val="24"/>
          <w:szCs w:val="24"/>
          <w:rtl/>
        </w:rPr>
        <w:t xml:space="preserve">אידיאולוגיות </w:t>
      </w:r>
      <w:r w:rsidR="00762317" w:rsidRPr="00AD1382">
        <w:rPr>
          <w:rFonts w:ascii="David" w:hAnsi="David" w:cs="David"/>
          <w:sz w:val="24"/>
          <w:szCs w:val="24"/>
          <w:rtl/>
        </w:rPr>
        <w:t xml:space="preserve">שנעשו </w:t>
      </w:r>
      <w:r w:rsidR="00B613B6" w:rsidRPr="00AD1382">
        <w:rPr>
          <w:rFonts w:ascii="David" w:hAnsi="David" w:cs="David"/>
          <w:sz w:val="24"/>
          <w:szCs w:val="24"/>
          <w:rtl/>
        </w:rPr>
        <w:t>בתרגו</w:t>
      </w:r>
      <w:r w:rsidR="00EC4A79" w:rsidRPr="00AD1382">
        <w:rPr>
          <w:rFonts w:ascii="David" w:hAnsi="David" w:cs="David"/>
          <w:sz w:val="24"/>
          <w:szCs w:val="24"/>
          <w:rtl/>
        </w:rPr>
        <w:t>מי</w:t>
      </w:r>
      <w:r w:rsidR="00B613B6" w:rsidRPr="00AD1382">
        <w:rPr>
          <w:rFonts w:ascii="David" w:hAnsi="David" w:cs="David"/>
          <w:sz w:val="24"/>
          <w:szCs w:val="24"/>
          <w:rtl/>
        </w:rPr>
        <w:t>ם עצמ</w:t>
      </w:r>
      <w:r w:rsidR="00EC4A79" w:rsidRPr="00AD1382">
        <w:rPr>
          <w:rFonts w:ascii="David" w:hAnsi="David" w:cs="David"/>
          <w:sz w:val="24"/>
          <w:szCs w:val="24"/>
          <w:rtl/>
        </w:rPr>
        <w:t>ם</w:t>
      </w:r>
      <w:r w:rsidR="005612C4" w:rsidRPr="00AD1382">
        <w:rPr>
          <w:rFonts w:ascii="David" w:hAnsi="David" w:cs="David"/>
          <w:sz w:val="24"/>
          <w:szCs w:val="24"/>
          <w:rtl/>
        </w:rPr>
        <w:t>. מניפולציות אלה נגעו בעיקר ל</w:t>
      </w:r>
      <w:r w:rsidR="00710030" w:rsidRPr="00AD1382">
        <w:rPr>
          <w:rFonts w:ascii="David" w:hAnsi="David" w:cs="David"/>
          <w:sz w:val="24"/>
          <w:szCs w:val="24"/>
          <w:rtl/>
        </w:rPr>
        <w:t xml:space="preserve">תיאורים </w:t>
      </w:r>
      <w:r w:rsidR="00D7756F" w:rsidRPr="00AD1382">
        <w:rPr>
          <w:rFonts w:ascii="David" w:hAnsi="David" w:cs="David"/>
          <w:sz w:val="24"/>
          <w:szCs w:val="24"/>
          <w:rtl/>
        </w:rPr>
        <w:t xml:space="preserve">של אלימות </w:t>
      </w:r>
      <w:r w:rsidR="005612C4" w:rsidRPr="00AD1382">
        <w:rPr>
          <w:rFonts w:ascii="David" w:hAnsi="David" w:cs="David"/>
          <w:sz w:val="24"/>
          <w:szCs w:val="24"/>
          <w:rtl/>
        </w:rPr>
        <w:t xml:space="preserve">ישראלית, </w:t>
      </w:r>
      <w:r w:rsidR="00D7756F" w:rsidRPr="00AD1382">
        <w:rPr>
          <w:rFonts w:ascii="David" w:hAnsi="David" w:cs="David"/>
          <w:sz w:val="24"/>
          <w:szCs w:val="24"/>
          <w:rtl/>
        </w:rPr>
        <w:t xml:space="preserve">אם </w:t>
      </w:r>
      <w:r w:rsidR="005612C4" w:rsidRPr="00AD1382">
        <w:rPr>
          <w:rFonts w:ascii="David" w:hAnsi="David" w:cs="David"/>
          <w:sz w:val="24"/>
          <w:szCs w:val="24"/>
          <w:rtl/>
        </w:rPr>
        <w:t xml:space="preserve">מצד </w:t>
      </w:r>
      <w:r w:rsidR="00D7756F" w:rsidRPr="00AD1382">
        <w:rPr>
          <w:rFonts w:ascii="David" w:hAnsi="David" w:cs="David"/>
          <w:sz w:val="24"/>
          <w:szCs w:val="24"/>
          <w:rtl/>
        </w:rPr>
        <w:t xml:space="preserve">חיילים ואם </w:t>
      </w:r>
      <w:r w:rsidR="005612C4" w:rsidRPr="00AD1382">
        <w:rPr>
          <w:rFonts w:ascii="David" w:hAnsi="David" w:cs="David"/>
          <w:sz w:val="24"/>
          <w:szCs w:val="24"/>
          <w:rtl/>
        </w:rPr>
        <w:t xml:space="preserve">מצד דמויות ייצוגיות אחרות כחלוצים או </w:t>
      </w:r>
      <w:r w:rsidRPr="00AD1382">
        <w:rPr>
          <w:rFonts w:ascii="David" w:hAnsi="David" w:cs="David"/>
          <w:sz w:val="24"/>
          <w:szCs w:val="24"/>
          <w:rtl/>
        </w:rPr>
        <w:t>כ</w:t>
      </w:r>
      <w:r w:rsidR="005612C4" w:rsidRPr="00AD1382">
        <w:rPr>
          <w:rFonts w:ascii="David" w:hAnsi="David" w:cs="David"/>
          <w:sz w:val="24"/>
          <w:szCs w:val="24"/>
          <w:rtl/>
        </w:rPr>
        <w:t>אנשי חינוך, כלפי ערבים</w:t>
      </w:r>
      <w:r w:rsidR="000327EC" w:rsidRPr="00AD1382">
        <w:rPr>
          <w:rFonts w:ascii="David" w:hAnsi="David" w:cs="David"/>
          <w:sz w:val="24"/>
          <w:szCs w:val="24"/>
          <w:rtl/>
        </w:rPr>
        <w:t>.</w:t>
      </w:r>
      <w:r w:rsidR="00D72FD1" w:rsidRPr="00AD1382">
        <w:rPr>
          <w:rFonts w:ascii="David" w:hAnsi="David" w:cs="David"/>
          <w:sz w:val="24"/>
          <w:szCs w:val="24"/>
          <w:rtl/>
        </w:rPr>
        <w:t xml:space="preserve"> </w:t>
      </w:r>
    </w:p>
    <w:p w:rsidR="002B5977" w:rsidRPr="00AD1382" w:rsidRDefault="000A5A3F" w:rsidP="00720006">
      <w:pPr>
        <w:spacing w:after="0" w:line="360" w:lineRule="auto"/>
        <w:ind w:firstLine="357"/>
        <w:rPr>
          <w:rFonts w:ascii="David" w:hAnsi="David" w:cs="David"/>
          <w:sz w:val="24"/>
          <w:szCs w:val="24"/>
        </w:rPr>
      </w:pPr>
      <w:r w:rsidRPr="00AD1382">
        <w:rPr>
          <w:rFonts w:ascii="David" w:hAnsi="David" w:cs="David"/>
          <w:sz w:val="24"/>
          <w:szCs w:val="24"/>
        </w:rPr>
        <w:lastRenderedPageBreak/>
        <w:t xml:space="preserve">Of course, just as literary form and content are not independent entities, so the aesthetic and ideological can also be intertwined. </w:t>
      </w:r>
      <w:r w:rsidR="00A26A96" w:rsidRPr="00AD1382">
        <w:rPr>
          <w:rFonts w:ascii="David" w:hAnsi="David" w:cs="David"/>
          <w:sz w:val="24"/>
          <w:szCs w:val="24"/>
        </w:rPr>
        <w:t>Nonetheless, w</w:t>
      </w:r>
      <w:r w:rsidRPr="00AD1382">
        <w:rPr>
          <w:rFonts w:ascii="David" w:hAnsi="David" w:cs="David"/>
          <w:sz w:val="24"/>
          <w:szCs w:val="24"/>
        </w:rPr>
        <w:t>hile the differentiation between aesthetic and ideological interference was not always clear-cut, the decision to omit one passage from the text rather than another, even in cases where cuts might have been made primarily to eliminate repetitions or overwriting, could be ideologically determined – whether consciously or not – and in any case may definitely carry ideological implications for the translation. My criteria for an ideological interference were therefore, first and foremost, its immediate effects on the text.</w:t>
      </w:r>
      <w:r w:rsidR="002B5977" w:rsidRPr="00AD1382">
        <w:rPr>
          <w:rStyle w:val="EndnoteReference"/>
          <w:rFonts w:ascii="David" w:hAnsi="David" w:cs="David"/>
          <w:sz w:val="24"/>
          <w:szCs w:val="24"/>
        </w:rPr>
        <w:endnoteReference w:id="52"/>
      </w:r>
      <w:r w:rsidR="002B5977" w:rsidRPr="00AD1382">
        <w:rPr>
          <w:rFonts w:ascii="David" w:hAnsi="David" w:cs="David"/>
          <w:sz w:val="24"/>
          <w:szCs w:val="24"/>
        </w:rPr>
        <w:t xml:space="preserve"> W</w:t>
      </w:r>
      <w:r w:rsidR="002A616B" w:rsidRPr="00AD1382">
        <w:rPr>
          <w:rFonts w:ascii="David" w:hAnsi="David" w:cs="David"/>
          <w:sz w:val="24"/>
          <w:szCs w:val="24"/>
        </w:rPr>
        <w:t xml:space="preserve">hile some of these interferences are shorter and some longer, some independent and some part of large scale omissions governed mostly by stylistic considerations, all modify the text and make it less </w:t>
      </w:r>
      <w:r w:rsidR="00B41A4F" w:rsidRPr="00AD1382">
        <w:rPr>
          <w:rFonts w:ascii="David" w:hAnsi="David" w:cs="David"/>
          <w:sz w:val="24"/>
          <w:szCs w:val="24"/>
        </w:rPr>
        <w:t xml:space="preserve">politically </w:t>
      </w:r>
      <w:r w:rsidR="002A616B" w:rsidRPr="00AD1382">
        <w:rPr>
          <w:rFonts w:ascii="David" w:hAnsi="David" w:cs="David"/>
          <w:sz w:val="24"/>
          <w:szCs w:val="24"/>
        </w:rPr>
        <w:t xml:space="preserve">charged and less </w:t>
      </w:r>
      <w:r w:rsidR="00B41A4F" w:rsidRPr="00AD1382">
        <w:rPr>
          <w:rFonts w:ascii="David" w:hAnsi="David" w:cs="David"/>
          <w:sz w:val="24"/>
          <w:szCs w:val="24"/>
        </w:rPr>
        <w:t xml:space="preserve">morally </w:t>
      </w:r>
      <w:r w:rsidR="002A616B" w:rsidRPr="00AD1382">
        <w:rPr>
          <w:rFonts w:ascii="David" w:hAnsi="David" w:cs="David"/>
          <w:sz w:val="24"/>
          <w:szCs w:val="24"/>
        </w:rPr>
        <w:t>critical</w:t>
      </w:r>
      <w:r w:rsidR="002B5977" w:rsidRPr="00AD1382">
        <w:rPr>
          <w:rFonts w:ascii="David" w:hAnsi="David" w:cs="David"/>
          <w:sz w:val="24"/>
          <w:szCs w:val="24"/>
        </w:rPr>
        <w:t>.</w:t>
      </w:r>
    </w:p>
    <w:p w:rsidR="00053537" w:rsidRPr="00AD1382" w:rsidRDefault="00A54F1A" w:rsidP="00BD0852">
      <w:pPr>
        <w:bidi/>
        <w:spacing w:after="0" w:line="360" w:lineRule="auto"/>
        <w:ind w:firstLine="357"/>
        <w:rPr>
          <w:rFonts w:ascii="David" w:hAnsi="David" w:cs="David"/>
          <w:sz w:val="24"/>
          <w:szCs w:val="24"/>
          <w:rtl/>
        </w:rPr>
      </w:pPr>
      <w:r w:rsidRPr="00AD1382">
        <w:rPr>
          <w:rFonts w:ascii="David" w:hAnsi="David" w:cs="David"/>
          <w:sz w:val="24"/>
          <w:szCs w:val="24"/>
          <w:rtl/>
        </w:rPr>
        <w:t xml:space="preserve">מקרי </w:t>
      </w:r>
      <w:r w:rsidR="000A34CC" w:rsidRPr="00AD1382">
        <w:rPr>
          <w:rFonts w:ascii="David" w:hAnsi="David" w:cs="David"/>
          <w:sz w:val="24"/>
          <w:szCs w:val="24"/>
          <w:rtl/>
        </w:rPr>
        <w:t xml:space="preserve">ההתערבות </w:t>
      </w:r>
      <w:r w:rsidR="009E324F" w:rsidRPr="00AD1382">
        <w:rPr>
          <w:rFonts w:ascii="David" w:hAnsi="David" w:cs="David"/>
          <w:sz w:val="24"/>
          <w:szCs w:val="24"/>
          <w:rtl/>
        </w:rPr>
        <w:t xml:space="preserve">שבחרתי להציג </w:t>
      </w:r>
      <w:r w:rsidR="00B75698" w:rsidRPr="00AD1382">
        <w:rPr>
          <w:rFonts w:ascii="David" w:hAnsi="David" w:cs="David"/>
          <w:sz w:val="24"/>
          <w:szCs w:val="24"/>
          <w:rtl/>
        </w:rPr>
        <w:t>מאורגנים</w:t>
      </w:r>
      <w:r w:rsidR="009E324F" w:rsidRPr="00AD1382">
        <w:rPr>
          <w:rFonts w:ascii="David" w:hAnsi="David" w:cs="David"/>
          <w:sz w:val="24"/>
          <w:szCs w:val="24"/>
          <w:rtl/>
        </w:rPr>
        <w:t xml:space="preserve"> </w:t>
      </w:r>
      <w:r w:rsidR="000A34CC" w:rsidRPr="00AD1382">
        <w:rPr>
          <w:rFonts w:ascii="David" w:hAnsi="David" w:cs="David"/>
          <w:sz w:val="24"/>
          <w:szCs w:val="24"/>
          <w:rtl/>
        </w:rPr>
        <w:t xml:space="preserve">לפי הסדר הכרונולוגי שבו </w:t>
      </w:r>
      <w:r w:rsidRPr="00AD1382">
        <w:rPr>
          <w:rFonts w:ascii="David" w:hAnsi="David" w:cs="David"/>
          <w:sz w:val="24"/>
          <w:szCs w:val="24"/>
          <w:rtl/>
        </w:rPr>
        <w:t xml:space="preserve">הטקסטים </w:t>
      </w:r>
      <w:r w:rsidR="000A34CC" w:rsidRPr="00AD1382">
        <w:rPr>
          <w:rFonts w:ascii="David" w:hAnsi="David" w:cs="David"/>
          <w:sz w:val="24"/>
          <w:szCs w:val="24"/>
          <w:rtl/>
        </w:rPr>
        <w:t>ראו אור</w:t>
      </w:r>
      <w:r w:rsidR="00F63CB8" w:rsidRPr="00AD1382">
        <w:rPr>
          <w:rFonts w:ascii="David" w:hAnsi="David" w:cs="David"/>
          <w:sz w:val="24"/>
          <w:szCs w:val="24"/>
          <w:rtl/>
        </w:rPr>
        <w:t>, ומתפרשים על פני מספר עשורים. הגם שאין בכך כדי לטעון ש</w:t>
      </w:r>
      <w:r w:rsidR="00F63CB8" w:rsidRPr="00AD1382">
        <w:rPr>
          <w:rFonts w:ascii="David" w:hAnsi="David" w:cs="David"/>
          <w:i/>
          <w:iCs/>
          <w:sz w:val="24"/>
          <w:szCs w:val="24"/>
          <w:rtl/>
        </w:rPr>
        <w:t>כל</w:t>
      </w:r>
      <w:r w:rsidR="00F63CB8" w:rsidRPr="00AD1382">
        <w:rPr>
          <w:rFonts w:ascii="David" w:hAnsi="David" w:cs="David"/>
          <w:sz w:val="24"/>
          <w:szCs w:val="24"/>
          <w:rtl/>
        </w:rPr>
        <w:t xml:space="preserve"> הטקסטים שהיו בהם חומרים מאתגרים והתפרסמו באנגלית בשנים אלה </w:t>
      </w:r>
      <w:r w:rsidR="00D82E10" w:rsidRPr="00AD1382">
        <w:rPr>
          <w:rFonts w:ascii="David" w:hAnsi="David" w:cs="David"/>
          <w:sz w:val="24"/>
          <w:szCs w:val="24"/>
          <w:rtl/>
        </w:rPr>
        <w:t xml:space="preserve">עברו מניפולציה </w:t>
      </w:r>
      <w:r w:rsidR="00C42D81" w:rsidRPr="00AD1382">
        <w:rPr>
          <w:rFonts w:ascii="David" w:hAnsi="David" w:cs="David"/>
          <w:sz w:val="24"/>
          <w:szCs w:val="24"/>
          <w:rtl/>
        </w:rPr>
        <w:t xml:space="preserve">כלשהי </w:t>
      </w:r>
      <w:r w:rsidR="00F63CB8" w:rsidRPr="00AD1382">
        <w:rPr>
          <w:rFonts w:ascii="David" w:hAnsi="David" w:cs="David"/>
          <w:sz w:val="24"/>
          <w:szCs w:val="24"/>
          <w:rtl/>
        </w:rPr>
        <w:t>בתרגום, כמובן</w:t>
      </w:r>
      <w:r w:rsidR="009E324F" w:rsidRPr="00AD1382">
        <w:rPr>
          <w:rFonts w:ascii="David" w:hAnsi="David" w:cs="David"/>
          <w:sz w:val="24"/>
          <w:szCs w:val="24"/>
          <w:rtl/>
        </w:rPr>
        <w:t xml:space="preserve">, </w:t>
      </w:r>
      <w:r w:rsidR="00F63CB8" w:rsidRPr="00AD1382">
        <w:rPr>
          <w:rFonts w:ascii="David" w:hAnsi="David" w:cs="David"/>
          <w:sz w:val="24"/>
          <w:szCs w:val="24"/>
          <w:rtl/>
        </w:rPr>
        <w:t>הדבר מ</w:t>
      </w:r>
      <w:r w:rsidR="009E324F" w:rsidRPr="00AD1382">
        <w:rPr>
          <w:rFonts w:ascii="David" w:hAnsi="David" w:cs="David"/>
          <w:sz w:val="24"/>
          <w:szCs w:val="24"/>
          <w:rtl/>
        </w:rPr>
        <w:t>דגים</w:t>
      </w:r>
      <w:r w:rsidR="00D7756F" w:rsidRPr="00AD1382">
        <w:rPr>
          <w:rFonts w:ascii="David" w:hAnsi="David" w:cs="David"/>
          <w:sz w:val="24"/>
          <w:szCs w:val="24"/>
          <w:rtl/>
        </w:rPr>
        <w:t xml:space="preserve"> בכל זאת</w:t>
      </w:r>
      <w:r w:rsidR="009E324F" w:rsidRPr="00AD1382">
        <w:rPr>
          <w:rFonts w:ascii="David" w:hAnsi="David" w:cs="David"/>
          <w:sz w:val="24"/>
          <w:szCs w:val="24"/>
          <w:rtl/>
        </w:rPr>
        <w:t xml:space="preserve"> את עקביותה של הנטייה האידיאולוגית הזו</w:t>
      </w:r>
      <w:r w:rsidR="00A06A23" w:rsidRPr="00AD1382">
        <w:rPr>
          <w:rFonts w:ascii="David" w:hAnsi="David" w:cs="David"/>
          <w:sz w:val="24"/>
          <w:szCs w:val="24"/>
          <w:rtl/>
        </w:rPr>
        <w:t xml:space="preserve"> במרוצת השנים</w:t>
      </w:r>
      <w:r w:rsidR="00F63CB8" w:rsidRPr="00AD1382">
        <w:rPr>
          <w:rFonts w:ascii="David" w:hAnsi="David" w:cs="David"/>
          <w:sz w:val="24"/>
          <w:szCs w:val="24"/>
          <w:rtl/>
        </w:rPr>
        <w:t>.</w:t>
      </w:r>
    </w:p>
    <w:p w:rsidR="00FF5D28" w:rsidRPr="00AD1382" w:rsidRDefault="00D3654E" w:rsidP="003C37C1">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נתחיל </w:t>
      </w:r>
      <w:r w:rsidR="00CC10D9" w:rsidRPr="00AD1382">
        <w:rPr>
          <w:rFonts w:ascii="David" w:hAnsi="David" w:cs="David"/>
          <w:sz w:val="24"/>
          <w:szCs w:val="24"/>
          <w:rtl/>
        </w:rPr>
        <w:t>ב</w:t>
      </w:r>
      <w:r w:rsidR="00640A2E" w:rsidRPr="00AD1382">
        <w:rPr>
          <w:rFonts w:ascii="David" w:hAnsi="David" w:cs="David"/>
          <w:sz w:val="24"/>
          <w:szCs w:val="24"/>
          <w:rtl/>
        </w:rPr>
        <w:t>סיפור "שבעה מהם" של נתן שחם</w:t>
      </w:r>
      <w:r w:rsidR="00CC10D9" w:rsidRPr="00AD1382">
        <w:rPr>
          <w:rFonts w:ascii="David" w:hAnsi="David" w:cs="David"/>
          <w:sz w:val="24"/>
          <w:szCs w:val="24"/>
          <w:rtl/>
        </w:rPr>
        <w:t xml:space="preserve">, </w:t>
      </w:r>
      <w:r w:rsidR="00A54F1A" w:rsidRPr="00AD1382">
        <w:rPr>
          <w:rFonts w:ascii="David" w:hAnsi="David" w:cs="David"/>
          <w:sz w:val="24"/>
          <w:szCs w:val="24"/>
          <w:rtl/>
        </w:rPr>
        <w:t xml:space="preserve">שהוזכר לעיל, </w:t>
      </w:r>
      <w:r w:rsidRPr="00AD1382">
        <w:rPr>
          <w:rFonts w:ascii="David" w:hAnsi="David" w:cs="David"/>
          <w:sz w:val="24"/>
          <w:szCs w:val="24"/>
          <w:rtl/>
        </w:rPr>
        <w:t xml:space="preserve">שם </w:t>
      </w:r>
      <w:r w:rsidR="00B75376" w:rsidRPr="00AD1382">
        <w:rPr>
          <w:rFonts w:ascii="David" w:hAnsi="David" w:cs="David"/>
          <w:sz w:val="24"/>
          <w:szCs w:val="24"/>
          <w:rtl/>
        </w:rPr>
        <w:t xml:space="preserve">יחסם חסר-החמלה של החיילים לשבויים הערבים - אמנם בנסיבות קיצוניות של סכנת מוות בשדה-מוקשים - מנוגד לדימוי טוהר הנשק הצה"לי. </w:t>
      </w:r>
      <w:r w:rsidR="003A61A8" w:rsidRPr="00AD1382">
        <w:rPr>
          <w:rFonts w:ascii="David" w:hAnsi="David" w:cs="David"/>
          <w:sz w:val="24"/>
          <w:szCs w:val="24"/>
          <w:rtl/>
        </w:rPr>
        <w:t xml:space="preserve">בשני התרגומים של הסיפור </w:t>
      </w:r>
      <w:r w:rsidR="00CC10D9" w:rsidRPr="00AD1382">
        <w:rPr>
          <w:rFonts w:ascii="David" w:hAnsi="David" w:cs="David"/>
          <w:sz w:val="24"/>
          <w:szCs w:val="24"/>
          <w:rtl/>
        </w:rPr>
        <w:t xml:space="preserve">לאנגלית </w:t>
      </w:r>
      <w:r w:rsidR="003A61A8" w:rsidRPr="00AD1382">
        <w:rPr>
          <w:rFonts w:ascii="David" w:hAnsi="David" w:cs="David"/>
          <w:sz w:val="24"/>
          <w:szCs w:val="24"/>
          <w:rtl/>
        </w:rPr>
        <w:t xml:space="preserve">אנו מוצאים, </w:t>
      </w:r>
      <w:r w:rsidR="000726B1" w:rsidRPr="00AD1382">
        <w:rPr>
          <w:rFonts w:ascii="David" w:hAnsi="David" w:cs="David"/>
          <w:sz w:val="24"/>
          <w:szCs w:val="24"/>
          <w:rtl/>
        </w:rPr>
        <w:t xml:space="preserve">לפחות </w:t>
      </w:r>
      <w:r w:rsidR="00640A2E" w:rsidRPr="00AD1382">
        <w:rPr>
          <w:rFonts w:ascii="David" w:hAnsi="David" w:cs="David"/>
          <w:sz w:val="24"/>
          <w:szCs w:val="24"/>
          <w:rtl/>
        </w:rPr>
        <w:t>ב</w:t>
      </w:r>
      <w:r w:rsidR="007B6853" w:rsidRPr="00AD1382">
        <w:rPr>
          <w:rFonts w:ascii="David" w:hAnsi="David" w:cs="David"/>
          <w:sz w:val="24"/>
          <w:szCs w:val="24"/>
          <w:rtl/>
        </w:rPr>
        <w:t xml:space="preserve">פן </w:t>
      </w:r>
      <w:r w:rsidR="00640A2E" w:rsidRPr="00AD1382">
        <w:rPr>
          <w:rFonts w:ascii="David" w:hAnsi="David" w:cs="David"/>
          <w:sz w:val="24"/>
          <w:szCs w:val="24"/>
          <w:rtl/>
        </w:rPr>
        <w:t xml:space="preserve">אחד </w:t>
      </w:r>
      <w:r w:rsidR="009935DF" w:rsidRPr="00AD1382">
        <w:rPr>
          <w:rFonts w:ascii="David" w:hAnsi="David" w:cs="David"/>
          <w:sz w:val="24"/>
          <w:szCs w:val="24"/>
          <w:rtl/>
        </w:rPr>
        <w:t xml:space="preserve">של </w:t>
      </w:r>
      <w:r w:rsidR="007B6853" w:rsidRPr="00AD1382">
        <w:rPr>
          <w:rFonts w:ascii="David" w:hAnsi="David" w:cs="David"/>
          <w:sz w:val="24"/>
          <w:szCs w:val="24"/>
          <w:rtl/>
        </w:rPr>
        <w:t xml:space="preserve">ייצוג </w:t>
      </w:r>
      <w:r w:rsidR="00640A2E" w:rsidRPr="00AD1382">
        <w:rPr>
          <w:rFonts w:ascii="David" w:hAnsi="David" w:cs="David"/>
          <w:sz w:val="24"/>
          <w:szCs w:val="24"/>
          <w:rtl/>
        </w:rPr>
        <w:t xml:space="preserve">מוסר הלחימה </w:t>
      </w:r>
      <w:r w:rsidR="00702DA7" w:rsidRPr="00AD1382">
        <w:rPr>
          <w:rFonts w:ascii="David" w:hAnsi="David" w:cs="David"/>
          <w:sz w:val="24"/>
          <w:szCs w:val="24"/>
          <w:rtl/>
        </w:rPr>
        <w:t>של החיילים</w:t>
      </w:r>
      <w:r w:rsidR="00640A2E" w:rsidRPr="00AD1382">
        <w:rPr>
          <w:rFonts w:ascii="David" w:hAnsi="David" w:cs="David"/>
          <w:sz w:val="24"/>
          <w:szCs w:val="24"/>
          <w:rtl/>
        </w:rPr>
        <w:t xml:space="preserve">, הבדל </w:t>
      </w:r>
      <w:r w:rsidRPr="00AD1382">
        <w:rPr>
          <w:rFonts w:ascii="David" w:hAnsi="David" w:cs="David"/>
          <w:sz w:val="24"/>
          <w:szCs w:val="24"/>
          <w:rtl/>
        </w:rPr>
        <w:t xml:space="preserve">דק </w:t>
      </w:r>
      <w:r w:rsidR="00640A2E" w:rsidRPr="00AD1382">
        <w:rPr>
          <w:rFonts w:ascii="David" w:hAnsi="David" w:cs="David"/>
          <w:sz w:val="24"/>
          <w:szCs w:val="24"/>
          <w:rtl/>
        </w:rPr>
        <w:t>בין התנהגות הלוחמים הישראליים בטקסט המקור ובטקסט המתורגם. באנתולוגיה</w:t>
      </w:r>
      <w:r w:rsidR="005827E2" w:rsidRPr="00AD1382">
        <w:rPr>
          <w:rFonts w:ascii="David" w:hAnsi="David" w:cs="David"/>
          <w:sz w:val="24"/>
          <w:szCs w:val="24"/>
          <w:rtl/>
        </w:rPr>
        <w:t xml:space="preserve"> </w:t>
      </w:r>
      <w:r w:rsidR="005827E2" w:rsidRPr="00AD1382">
        <w:rPr>
          <w:rFonts w:ascii="David" w:hAnsi="David" w:cs="David"/>
          <w:b/>
          <w:bCs/>
          <w:sz w:val="24"/>
          <w:szCs w:val="24"/>
          <w:rtl/>
        </w:rPr>
        <w:t>פת של</w:t>
      </w:r>
      <w:r w:rsidR="00C42D81" w:rsidRPr="00AD1382">
        <w:rPr>
          <w:rFonts w:ascii="David" w:hAnsi="David" w:cs="David"/>
          <w:b/>
          <w:bCs/>
          <w:sz w:val="24"/>
          <w:szCs w:val="24"/>
          <w:rtl/>
        </w:rPr>
        <w:t>י</w:t>
      </w:r>
      <w:r w:rsidR="005827E2" w:rsidRPr="00AD1382">
        <w:rPr>
          <w:rFonts w:ascii="David" w:hAnsi="David" w:cs="David"/>
          <w:b/>
          <w:bCs/>
          <w:sz w:val="24"/>
          <w:szCs w:val="24"/>
          <w:rtl/>
        </w:rPr>
        <w:t>מה</w:t>
      </w:r>
      <w:r w:rsidR="00640A2E" w:rsidRPr="00AD1382">
        <w:rPr>
          <w:rFonts w:ascii="David" w:hAnsi="David" w:cs="David"/>
          <w:sz w:val="24"/>
          <w:szCs w:val="24"/>
          <w:rtl/>
        </w:rPr>
        <w:t xml:space="preserve"> </w:t>
      </w:r>
      <w:r w:rsidR="005827E2" w:rsidRPr="00AD1382">
        <w:rPr>
          <w:rFonts w:ascii="David" w:hAnsi="David" w:cs="David"/>
          <w:sz w:val="24"/>
          <w:szCs w:val="24"/>
          <w:rtl/>
        </w:rPr>
        <w:t>[</w:t>
      </w:r>
      <w:r w:rsidR="00640A2E" w:rsidRPr="00AD1382">
        <w:rPr>
          <w:rFonts w:ascii="David" w:hAnsi="David" w:cs="David"/>
          <w:i/>
          <w:iCs/>
          <w:sz w:val="24"/>
          <w:szCs w:val="24"/>
        </w:rPr>
        <w:t>A Whole Loaf</w:t>
      </w:r>
      <w:r w:rsidR="005827E2" w:rsidRPr="00AD1382">
        <w:rPr>
          <w:rFonts w:ascii="David" w:hAnsi="David" w:cs="David"/>
          <w:sz w:val="24"/>
          <w:szCs w:val="24"/>
          <w:rtl/>
        </w:rPr>
        <w:t>]</w:t>
      </w:r>
      <w:r w:rsidR="00640A2E" w:rsidRPr="00AD1382">
        <w:rPr>
          <w:rFonts w:ascii="David" w:hAnsi="David" w:cs="David"/>
          <w:sz w:val="24"/>
          <w:szCs w:val="24"/>
          <w:rtl/>
        </w:rPr>
        <w:t xml:space="preserve"> מ-1957, </w:t>
      </w:r>
      <w:r w:rsidR="00B85AF3" w:rsidRPr="00AD1382">
        <w:rPr>
          <w:rFonts w:ascii="David" w:hAnsi="David" w:cs="David"/>
          <w:sz w:val="24"/>
          <w:szCs w:val="24"/>
          <w:rtl/>
        </w:rPr>
        <w:t>תרגומו של</w:t>
      </w:r>
      <w:r w:rsidR="00640A2E" w:rsidRPr="00AD1382">
        <w:rPr>
          <w:rFonts w:ascii="David" w:hAnsi="David" w:cs="David"/>
          <w:sz w:val="24"/>
          <w:szCs w:val="24"/>
          <w:rtl/>
        </w:rPr>
        <w:t xml:space="preserve"> ד. בריסקמן [</w:t>
      </w:r>
      <w:r w:rsidR="00640A2E" w:rsidRPr="00AD1382">
        <w:rPr>
          <w:rFonts w:ascii="David" w:hAnsi="David" w:cs="David"/>
          <w:sz w:val="24"/>
          <w:szCs w:val="24"/>
        </w:rPr>
        <w:t>D. Briskman</w:t>
      </w:r>
      <w:r w:rsidR="00640A2E" w:rsidRPr="00AD1382">
        <w:rPr>
          <w:rFonts w:ascii="David" w:hAnsi="David" w:cs="David"/>
          <w:sz w:val="24"/>
          <w:szCs w:val="24"/>
          <w:rtl/>
        </w:rPr>
        <w:t xml:space="preserve">] מעדן את היחס לגופות </w:t>
      </w:r>
      <w:r w:rsidR="003A61A8" w:rsidRPr="00AD1382">
        <w:rPr>
          <w:rFonts w:ascii="David" w:hAnsi="David" w:cs="David"/>
          <w:sz w:val="24"/>
          <w:szCs w:val="24"/>
          <w:rtl/>
        </w:rPr>
        <w:t>הלוחמים הערבים</w:t>
      </w:r>
      <w:r w:rsidR="00640A2E" w:rsidRPr="00AD1382">
        <w:rPr>
          <w:rFonts w:ascii="David" w:hAnsi="David" w:cs="David"/>
          <w:sz w:val="24"/>
          <w:szCs w:val="24"/>
          <w:rtl/>
        </w:rPr>
        <w:t xml:space="preserve"> אחרי כיבוש הגבעה</w:t>
      </w:r>
      <w:r w:rsidR="003A61A8" w:rsidRPr="00AD1382">
        <w:rPr>
          <w:rFonts w:ascii="David" w:hAnsi="David" w:cs="David"/>
          <w:sz w:val="24"/>
          <w:szCs w:val="24"/>
          <w:rtl/>
        </w:rPr>
        <w:t xml:space="preserve">; מן הטקסט המתורגם, בניגוד לטקסט המקור, משתמע כי החיילים </w:t>
      </w:r>
      <w:r w:rsidR="00CC10D9" w:rsidRPr="00AD1382">
        <w:rPr>
          <w:rFonts w:ascii="David" w:hAnsi="David" w:cs="David"/>
          <w:sz w:val="24"/>
          <w:szCs w:val="24"/>
          <w:rtl/>
        </w:rPr>
        <w:t>כיבדו את מתי</w:t>
      </w:r>
      <w:r w:rsidR="003A61A8" w:rsidRPr="00AD1382">
        <w:rPr>
          <w:rFonts w:ascii="David" w:hAnsi="David" w:cs="David"/>
          <w:sz w:val="24"/>
          <w:szCs w:val="24"/>
          <w:rtl/>
        </w:rPr>
        <w:t xml:space="preserve"> האויב </w:t>
      </w:r>
      <w:r w:rsidR="00CC10D9" w:rsidRPr="00AD1382">
        <w:rPr>
          <w:rFonts w:ascii="David" w:hAnsi="David" w:cs="David"/>
          <w:sz w:val="24"/>
          <w:szCs w:val="24"/>
          <w:rtl/>
        </w:rPr>
        <w:t xml:space="preserve">בכך שכיסו אותם </w:t>
      </w:r>
      <w:r w:rsidR="003A61A8" w:rsidRPr="00AD1382">
        <w:rPr>
          <w:rFonts w:ascii="David" w:hAnsi="David" w:cs="David"/>
          <w:sz w:val="24"/>
          <w:szCs w:val="24"/>
          <w:rtl/>
        </w:rPr>
        <w:t>באדמה</w:t>
      </w:r>
      <w:r w:rsidR="003C37C1" w:rsidRPr="00AD1382">
        <w:rPr>
          <w:rFonts w:ascii="David" w:hAnsi="David" w:cs="David"/>
          <w:sz w:val="24"/>
          <w:szCs w:val="24"/>
          <w:rtl/>
        </w:rPr>
        <w:t xml:space="preserve"> (</w:t>
      </w:r>
      <w:r w:rsidR="003C37C1" w:rsidRPr="00AD1382">
        <w:rPr>
          <w:rFonts w:ascii="David" w:hAnsi="David" w:cs="David"/>
          <w:sz w:val="24"/>
          <w:szCs w:val="24"/>
        </w:rPr>
        <w:t>The phrases that were omitted in the translation are translated by me into English, incorporated in the translation and crossed-out, while what that was added to the translation is bold-faced and put in brackets</w:t>
      </w:r>
      <w:r w:rsidR="003C37C1" w:rsidRPr="00AD1382">
        <w:rPr>
          <w:rFonts w:ascii="David" w:hAnsi="David" w:cs="David"/>
          <w:sz w:val="24"/>
          <w:szCs w:val="24"/>
          <w:rtl/>
        </w:rPr>
        <w:t>)</w:t>
      </w:r>
      <w:r w:rsidR="00640A2E" w:rsidRPr="00AD1382">
        <w:rPr>
          <w:rFonts w:ascii="David" w:hAnsi="David" w:cs="David"/>
          <w:sz w:val="24"/>
          <w:szCs w:val="24"/>
          <w:rtl/>
        </w:rPr>
        <w:t>:</w:t>
      </w:r>
      <w:r w:rsidR="00C42D81" w:rsidRPr="00AD1382">
        <w:rPr>
          <w:rFonts w:ascii="David" w:hAnsi="David" w:cs="David"/>
          <w:sz w:val="24"/>
          <w:szCs w:val="24"/>
          <w:rtl/>
        </w:rPr>
        <w:t xml:space="preserve"> "</w:t>
      </w:r>
      <w:r w:rsidR="003C37C1" w:rsidRPr="00AD1382">
        <w:rPr>
          <w:rFonts w:ascii="David" w:hAnsi="David" w:cs="David"/>
          <w:sz w:val="24"/>
          <w:szCs w:val="24"/>
        </w:rPr>
        <w:t xml:space="preserve">After taking the ridge, we were posted into the positions deserted by the enemy, in readiness for an all-out defense. We </w:t>
      </w:r>
      <w:r w:rsidR="003C37C1" w:rsidRPr="00AD1382">
        <w:rPr>
          <w:rFonts w:ascii="David" w:hAnsi="David" w:cs="David"/>
          <w:strike/>
          <w:sz w:val="24"/>
          <w:szCs w:val="24"/>
        </w:rPr>
        <w:t>hurled</w:t>
      </w:r>
      <w:r w:rsidR="003C37C1" w:rsidRPr="00AD1382">
        <w:rPr>
          <w:rFonts w:ascii="David" w:hAnsi="David" w:cs="David"/>
          <w:sz w:val="24"/>
          <w:szCs w:val="24"/>
        </w:rPr>
        <w:t xml:space="preserve"> [</w:t>
      </w:r>
      <w:r w:rsidR="003C37C1" w:rsidRPr="00AD1382">
        <w:rPr>
          <w:rFonts w:ascii="David" w:hAnsi="David" w:cs="David"/>
          <w:b/>
          <w:bCs/>
          <w:sz w:val="24"/>
          <w:szCs w:val="24"/>
        </w:rPr>
        <w:t>buried]</w:t>
      </w:r>
      <w:r w:rsidR="003C37C1" w:rsidRPr="00AD1382">
        <w:rPr>
          <w:rFonts w:ascii="David" w:hAnsi="David" w:cs="David"/>
          <w:sz w:val="24"/>
          <w:szCs w:val="24"/>
        </w:rPr>
        <w:t xml:space="preserve"> the enemy dead in a pit which had been dug, apparently, for garbage.</w:t>
      </w:r>
      <w:r w:rsidR="003C37C1" w:rsidRPr="00AD1382">
        <w:rPr>
          <w:rFonts w:ascii="David" w:hAnsi="David" w:cs="David"/>
          <w:sz w:val="24"/>
          <w:szCs w:val="24"/>
          <w:rtl/>
        </w:rPr>
        <w:t>"</w:t>
      </w:r>
      <w:r w:rsidR="00C42D81" w:rsidRPr="00AD1382">
        <w:rPr>
          <w:rFonts w:ascii="David" w:hAnsi="David" w:cs="David"/>
          <w:sz w:val="24"/>
          <w:szCs w:val="24"/>
          <w:rtl/>
        </w:rPr>
        <w:t>"</w:t>
      </w:r>
      <w:r w:rsidR="00B85AF3" w:rsidRPr="00AD1382">
        <w:rPr>
          <w:rStyle w:val="EndnoteReference"/>
          <w:rFonts w:ascii="David" w:hAnsi="David" w:cs="David"/>
          <w:sz w:val="24"/>
          <w:szCs w:val="24"/>
          <w:rtl/>
        </w:rPr>
        <w:endnoteReference w:id="53"/>
      </w:r>
      <w:r w:rsidR="00C42D81" w:rsidRPr="00AD1382">
        <w:rPr>
          <w:rFonts w:ascii="David" w:hAnsi="David" w:cs="David"/>
          <w:sz w:val="24"/>
          <w:szCs w:val="24"/>
          <w:rtl/>
          <w:lang w:eastAsia="zh-CN"/>
        </w:rPr>
        <w:t xml:space="preserve"> </w:t>
      </w:r>
      <w:r w:rsidR="00E54736" w:rsidRPr="00AD1382">
        <w:rPr>
          <w:rFonts w:ascii="David" w:hAnsi="David" w:cs="David"/>
          <w:sz w:val="24"/>
          <w:szCs w:val="24"/>
          <w:rtl/>
          <w:lang w:eastAsia="zh-CN"/>
        </w:rPr>
        <w:t xml:space="preserve">גם </w:t>
      </w:r>
      <w:r w:rsidR="00640A2E" w:rsidRPr="00AD1382">
        <w:rPr>
          <w:rFonts w:ascii="David" w:hAnsi="David" w:cs="David"/>
          <w:sz w:val="24"/>
          <w:szCs w:val="24"/>
          <w:rtl/>
        </w:rPr>
        <w:t xml:space="preserve">בתרגום </w:t>
      </w:r>
      <w:r w:rsidR="00702DA7" w:rsidRPr="00AD1382">
        <w:rPr>
          <w:rFonts w:ascii="David" w:hAnsi="David" w:cs="David"/>
          <w:sz w:val="24"/>
          <w:szCs w:val="24"/>
          <w:rtl/>
        </w:rPr>
        <w:t xml:space="preserve">המאוחר יותר </w:t>
      </w:r>
      <w:r w:rsidR="00640A2E" w:rsidRPr="00AD1382">
        <w:rPr>
          <w:rFonts w:ascii="David" w:hAnsi="David" w:cs="David"/>
          <w:sz w:val="24"/>
          <w:szCs w:val="24"/>
          <w:rtl/>
        </w:rPr>
        <w:t xml:space="preserve">של </w:t>
      </w:r>
      <w:r w:rsidR="00431D50" w:rsidRPr="00AD1382">
        <w:rPr>
          <w:rFonts w:ascii="David" w:hAnsi="David" w:cs="David"/>
          <w:sz w:val="24"/>
          <w:szCs w:val="24"/>
          <w:rtl/>
        </w:rPr>
        <w:t>ישראל מאיר</w:t>
      </w:r>
      <w:r w:rsidR="002B30A8" w:rsidRPr="00AD1382">
        <w:rPr>
          <w:rFonts w:ascii="David" w:hAnsi="David" w:cs="David"/>
          <w:sz w:val="24"/>
          <w:szCs w:val="24"/>
          <w:rtl/>
        </w:rPr>
        <w:t xml:space="preserve"> לאסק</w:t>
      </w:r>
      <w:r w:rsidR="00431D50" w:rsidRPr="00AD1382">
        <w:rPr>
          <w:rFonts w:ascii="David" w:hAnsi="David" w:cs="David"/>
          <w:sz w:val="24"/>
          <w:szCs w:val="24"/>
          <w:rtl/>
        </w:rPr>
        <w:t xml:space="preserve"> [</w:t>
      </w:r>
      <w:r w:rsidR="00431D50" w:rsidRPr="00AD1382">
        <w:rPr>
          <w:rFonts w:ascii="David" w:hAnsi="David" w:cs="David"/>
          <w:sz w:val="24"/>
          <w:szCs w:val="24"/>
        </w:rPr>
        <w:t>Israel Meir Lask</w:t>
      </w:r>
      <w:r w:rsidR="00431D50" w:rsidRPr="00AD1382">
        <w:rPr>
          <w:rFonts w:ascii="David" w:hAnsi="David" w:cs="David"/>
          <w:sz w:val="24"/>
          <w:szCs w:val="24"/>
          <w:rtl/>
        </w:rPr>
        <w:t>]</w:t>
      </w:r>
      <w:r w:rsidR="002B30A8" w:rsidRPr="00AD1382">
        <w:rPr>
          <w:rFonts w:ascii="David" w:hAnsi="David" w:cs="David"/>
          <w:sz w:val="24"/>
          <w:szCs w:val="24"/>
          <w:rtl/>
        </w:rPr>
        <w:t xml:space="preserve"> ל</w:t>
      </w:r>
      <w:r w:rsidR="00640A2E" w:rsidRPr="00AD1382">
        <w:rPr>
          <w:rFonts w:ascii="David" w:hAnsi="David" w:cs="David"/>
          <w:sz w:val="24"/>
          <w:szCs w:val="24"/>
          <w:rtl/>
        </w:rPr>
        <w:t>סיפור</w:t>
      </w:r>
      <w:r w:rsidR="00E54736" w:rsidRPr="00AD1382">
        <w:rPr>
          <w:rFonts w:ascii="David" w:hAnsi="David" w:cs="David"/>
          <w:sz w:val="24"/>
          <w:szCs w:val="24"/>
          <w:rtl/>
        </w:rPr>
        <w:t>ו של שחם, שנכלל</w:t>
      </w:r>
      <w:r w:rsidR="00640A2E" w:rsidRPr="00AD1382">
        <w:rPr>
          <w:rFonts w:ascii="David" w:hAnsi="David" w:cs="David"/>
          <w:sz w:val="24"/>
          <w:szCs w:val="24"/>
          <w:rtl/>
        </w:rPr>
        <w:t xml:space="preserve"> באנתולוגיה</w:t>
      </w:r>
      <w:r w:rsidR="005827E2" w:rsidRPr="00AD1382">
        <w:rPr>
          <w:rFonts w:ascii="David" w:hAnsi="David" w:cs="David"/>
          <w:sz w:val="24"/>
          <w:szCs w:val="24"/>
          <w:rtl/>
        </w:rPr>
        <w:t xml:space="preserve"> </w:t>
      </w:r>
      <w:r w:rsidR="005827E2" w:rsidRPr="00AD1382">
        <w:rPr>
          <w:rFonts w:ascii="David" w:hAnsi="David" w:cs="David"/>
          <w:b/>
          <w:bCs/>
          <w:sz w:val="24"/>
          <w:szCs w:val="24"/>
          <w:rtl/>
        </w:rPr>
        <w:t>הסופרים הישראלים החדשים</w:t>
      </w:r>
      <w:r w:rsidR="00640A2E" w:rsidRPr="00AD1382">
        <w:rPr>
          <w:rFonts w:ascii="David" w:hAnsi="David" w:cs="David"/>
          <w:sz w:val="24"/>
          <w:szCs w:val="24"/>
          <w:rtl/>
        </w:rPr>
        <w:t xml:space="preserve"> </w:t>
      </w:r>
      <w:r w:rsidR="005827E2" w:rsidRPr="00AD1382">
        <w:rPr>
          <w:rFonts w:ascii="David" w:hAnsi="David" w:cs="David"/>
          <w:sz w:val="24"/>
          <w:szCs w:val="24"/>
          <w:rtl/>
        </w:rPr>
        <w:t>[</w:t>
      </w:r>
      <w:r w:rsidR="00640A2E" w:rsidRPr="00AD1382">
        <w:rPr>
          <w:rFonts w:ascii="David" w:hAnsi="David" w:cs="David"/>
          <w:i/>
          <w:iCs/>
          <w:sz w:val="24"/>
          <w:szCs w:val="24"/>
        </w:rPr>
        <w:t>The New Israeli Writers</w:t>
      </w:r>
      <w:r w:rsidR="005827E2" w:rsidRPr="00AD1382">
        <w:rPr>
          <w:rFonts w:ascii="David" w:hAnsi="David" w:cs="David"/>
          <w:sz w:val="24"/>
          <w:szCs w:val="24"/>
          <w:rtl/>
        </w:rPr>
        <w:t>]</w:t>
      </w:r>
      <w:r w:rsidR="00640A2E" w:rsidRPr="00AD1382">
        <w:rPr>
          <w:rFonts w:ascii="David" w:hAnsi="David" w:cs="David"/>
          <w:sz w:val="24"/>
          <w:szCs w:val="24"/>
          <w:rtl/>
        </w:rPr>
        <w:t xml:space="preserve"> מ-</w:t>
      </w:r>
      <w:r w:rsidR="00640A2E" w:rsidRPr="00AD1382">
        <w:rPr>
          <w:rFonts w:ascii="David" w:hAnsi="David" w:cs="David"/>
          <w:sz w:val="24"/>
          <w:szCs w:val="24"/>
        </w:rPr>
        <w:t>1969</w:t>
      </w:r>
      <w:r w:rsidR="00E54736" w:rsidRPr="00AD1382">
        <w:rPr>
          <w:rFonts w:ascii="David" w:hAnsi="David" w:cs="David"/>
          <w:sz w:val="24"/>
          <w:szCs w:val="24"/>
          <w:rtl/>
        </w:rPr>
        <w:t xml:space="preserve">, מרוכך </w:t>
      </w:r>
      <w:r w:rsidR="00640A2E" w:rsidRPr="00AD1382">
        <w:rPr>
          <w:rFonts w:ascii="David" w:hAnsi="David" w:cs="David"/>
          <w:sz w:val="24"/>
          <w:szCs w:val="24"/>
          <w:rtl/>
        </w:rPr>
        <w:t>מעט האופן שבו מוצגת קבירת גופות הלוחמים של האויב אחרי כיבוש הגבעה:</w:t>
      </w:r>
      <w:r w:rsidR="00C42D81" w:rsidRPr="00AD1382">
        <w:rPr>
          <w:rFonts w:ascii="David" w:hAnsi="David" w:cs="David"/>
          <w:sz w:val="24"/>
          <w:szCs w:val="24"/>
          <w:rtl/>
        </w:rPr>
        <w:t xml:space="preserve"> "</w:t>
      </w:r>
      <w:r w:rsidR="003C37C1" w:rsidRPr="00AD1382">
        <w:rPr>
          <w:rFonts w:ascii="David" w:hAnsi="David" w:cs="David"/>
          <w:sz w:val="24"/>
          <w:szCs w:val="24"/>
        </w:rPr>
        <w:t xml:space="preserve">after the occupation we took up positions for an all-round defense in the posts the enemy had left. We </w:t>
      </w:r>
      <w:r w:rsidR="003C37C1" w:rsidRPr="00AD1382">
        <w:rPr>
          <w:rFonts w:ascii="David" w:hAnsi="David" w:cs="David"/>
          <w:strike/>
          <w:sz w:val="24"/>
          <w:szCs w:val="24"/>
        </w:rPr>
        <w:t>hurled</w:t>
      </w:r>
      <w:r w:rsidR="003C37C1" w:rsidRPr="00AD1382">
        <w:rPr>
          <w:rFonts w:ascii="David" w:hAnsi="David" w:cs="David"/>
          <w:sz w:val="24"/>
          <w:szCs w:val="24"/>
        </w:rPr>
        <w:t xml:space="preserve"> [</w:t>
      </w:r>
      <w:r w:rsidR="003C37C1" w:rsidRPr="00AD1382">
        <w:rPr>
          <w:rFonts w:ascii="David" w:hAnsi="David" w:cs="David"/>
          <w:b/>
          <w:bCs/>
          <w:sz w:val="24"/>
          <w:szCs w:val="24"/>
        </w:rPr>
        <w:t>placed</w:t>
      </w:r>
      <w:r w:rsidR="003C37C1" w:rsidRPr="00AD1382">
        <w:rPr>
          <w:rFonts w:ascii="David" w:hAnsi="David" w:cs="David"/>
          <w:sz w:val="24"/>
          <w:szCs w:val="24"/>
        </w:rPr>
        <w:t>] his dead in a trench that had apparently been cut as a cesspit</w:t>
      </w:r>
      <w:r w:rsidR="003C37C1" w:rsidRPr="00AD1382">
        <w:rPr>
          <w:rFonts w:ascii="David" w:hAnsi="David" w:cs="David"/>
        </w:rPr>
        <w:t>.</w:t>
      </w:r>
      <w:r w:rsidR="00640A2E" w:rsidRPr="00AD1382">
        <w:rPr>
          <w:rFonts w:ascii="David" w:hAnsi="David" w:cs="David"/>
          <w:sz w:val="24"/>
          <w:szCs w:val="24"/>
          <w:rtl/>
        </w:rPr>
        <w:t>.</w:t>
      </w:r>
      <w:r w:rsidR="00C42D81" w:rsidRPr="00AD1382">
        <w:rPr>
          <w:rFonts w:ascii="David" w:hAnsi="David" w:cs="David"/>
          <w:sz w:val="24"/>
          <w:szCs w:val="24"/>
          <w:rtl/>
        </w:rPr>
        <w:t>"</w:t>
      </w:r>
      <w:r w:rsidR="0088779E" w:rsidRPr="00AD1382">
        <w:rPr>
          <w:rStyle w:val="EndnoteReference"/>
          <w:rFonts w:ascii="David" w:hAnsi="David" w:cs="David"/>
          <w:sz w:val="24"/>
          <w:szCs w:val="24"/>
          <w:rtl/>
        </w:rPr>
        <w:endnoteReference w:id="54"/>
      </w:r>
      <w:r w:rsidR="00C42D81" w:rsidRPr="00AD1382">
        <w:rPr>
          <w:rFonts w:ascii="David" w:hAnsi="David" w:cs="David"/>
          <w:sz w:val="24"/>
          <w:szCs w:val="24"/>
          <w:rtl/>
        </w:rPr>
        <w:t xml:space="preserve"> </w:t>
      </w:r>
      <w:r w:rsidR="00640A2E" w:rsidRPr="00AD1382">
        <w:rPr>
          <w:rFonts w:ascii="David" w:hAnsi="David" w:cs="David"/>
          <w:sz w:val="24"/>
          <w:szCs w:val="24"/>
          <w:rtl/>
        </w:rPr>
        <w:t>התרגום של לאסק מ-</w:t>
      </w:r>
      <w:r w:rsidR="00640A2E" w:rsidRPr="00AD1382">
        <w:rPr>
          <w:rFonts w:ascii="David" w:hAnsi="David" w:cs="David"/>
          <w:sz w:val="24"/>
          <w:szCs w:val="24"/>
        </w:rPr>
        <w:t>1969</w:t>
      </w:r>
      <w:r w:rsidR="00640A2E" w:rsidRPr="00AD1382">
        <w:rPr>
          <w:rFonts w:ascii="David" w:hAnsi="David" w:cs="David"/>
          <w:sz w:val="24"/>
          <w:szCs w:val="24"/>
          <w:rtl/>
        </w:rPr>
        <w:t xml:space="preserve"> שונה מתרגומו של בריסקמן לסיפור מ-</w:t>
      </w:r>
      <w:r w:rsidR="00640A2E" w:rsidRPr="00AD1382">
        <w:rPr>
          <w:rFonts w:ascii="David" w:hAnsi="David" w:cs="David"/>
          <w:sz w:val="24"/>
          <w:szCs w:val="24"/>
        </w:rPr>
        <w:t>19</w:t>
      </w:r>
      <w:r w:rsidR="003961AB" w:rsidRPr="00AD1382">
        <w:rPr>
          <w:rFonts w:ascii="David" w:hAnsi="David" w:cs="David"/>
          <w:sz w:val="24"/>
          <w:szCs w:val="24"/>
        </w:rPr>
        <w:t>5</w:t>
      </w:r>
      <w:r w:rsidR="00375378" w:rsidRPr="00AD1382">
        <w:rPr>
          <w:rFonts w:ascii="David" w:hAnsi="David" w:cs="David"/>
          <w:sz w:val="24"/>
          <w:szCs w:val="24"/>
        </w:rPr>
        <w:t>7</w:t>
      </w:r>
      <w:r w:rsidR="00640A2E" w:rsidRPr="00AD1382">
        <w:rPr>
          <w:rFonts w:ascii="David" w:hAnsi="David" w:cs="David"/>
          <w:sz w:val="24"/>
          <w:szCs w:val="24"/>
          <w:rtl/>
        </w:rPr>
        <w:t xml:space="preserve"> ב</w:t>
      </w:r>
      <w:r w:rsidR="00B57244" w:rsidRPr="00AD1382">
        <w:rPr>
          <w:rFonts w:ascii="David" w:hAnsi="David" w:cs="David"/>
          <w:sz w:val="24"/>
          <w:szCs w:val="24"/>
          <w:rtl/>
        </w:rPr>
        <w:t xml:space="preserve">רוב </w:t>
      </w:r>
      <w:r w:rsidR="00640A2E" w:rsidRPr="00AD1382">
        <w:rPr>
          <w:rFonts w:ascii="David" w:hAnsi="David" w:cs="David"/>
          <w:sz w:val="24"/>
          <w:szCs w:val="24"/>
          <w:rtl/>
        </w:rPr>
        <w:t>בחירותיו הסגנוניות</w:t>
      </w:r>
      <w:r w:rsidR="00440707" w:rsidRPr="00AD1382">
        <w:rPr>
          <w:rFonts w:ascii="David" w:hAnsi="David" w:cs="David"/>
          <w:sz w:val="24"/>
          <w:szCs w:val="24"/>
          <w:rtl/>
        </w:rPr>
        <w:t>,</w:t>
      </w:r>
      <w:r w:rsidR="00640A2E" w:rsidRPr="00AD1382">
        <w:rPr>
          <w:rFonts w:ascii="David" w:hAnsi="David" w:cs="David"/>
          <w:sz w:val="24"/>
          <w:szCs w:val="24"/>
          <w:rtl/>
        </w:rPr>
        <w:t xml:space="preserve"> </w:t>
      </w:r>
      <w:r w:rsidR="00E54736" w:rsidRPr="00AD1382">
        <w:rPr>
          <w:rFonts w:ascii="David" w:hAnsi="David" w:cs="David"/>
          <w:sz w:val="24"/>
          <w:szCs w:val="24"/>
          <w:rtl/>
        </w:rPr>
        <w:t>ואולם ב</w:t>
      </w:r>
      <w:r w:rsidR="00640A2E" w:rsidRPr="00AD1382">
        <w:rPr>
          <w:rFonts w:ascii="David" w:hAnsi="David" w:cs="David"/>
          <w:sz w:val="24"/>
          <w:szCs w:val="24"/>
          <w:rtl/>
        </w:rPr>
        <w:t xml:space="preserve">שני </w:t>
      </w:r>
      <w:r w:rsidR="00E54736" w:rsidRPr="00AD1382">
        <w:rPr>
          <w:rFonts w:ascii="David" w:hAnsi="David" w:cs="David"/>
          <w:sz w:val="24"/>
          <w:szCs w:val="24"/>
          <w:rtl/>
        </w:rPr>
        <w:t xml:space="preserve">המקרים </w:t>
      </w:r>
      <w:r w:rsidR="003A61A8" w:rsidRPr="00AD1382">
        <w:rPr>
          <w:rFonts w:ascii="David" w:hAnsi="David" w:cs="David"/>
          <w:sz w:val="24"/>
          <w:szCs w:val="24"/>
          <w:rtl/>
        </w:rPr>
        <w:t>החיילים היהודים</w:t>
      </w:r>
      <w:r w:rsidR="00B57244" w:rsidRPr="00AD1382">
        <w:rPr>
          <w:rFonts w:ascii="David" w:hAnsi="David" w:cs="David"/>
          <w:sz w:val="24"/>
          <w:szCs w:val="24"/>
          <w:rtl/>
        </w:rPr>
        <w:t xml:space="preserve"> </w:t>
      </w:r>
      <w:r w:rsidR="003A61A8" w:rsidRPr="00AD1382">
        <w:rPr>
          <w:rFonts w:ascii="David" w:hAnsi="David" w:cs="David"/>
          <w:sz w:val="24"/>
          <w:szCs w:val="24"/>
          <w:rtl/>
        </w:rPr>
        <w:t xml:space="preserve">נוהגים בכבוד רב יותר במתי האויב בתרגום מאשר בטקסט המקור. </w:t>
      </w:r>
      <w:r w:rsidR="00640A2E" w:rsidRPr="00AD1382">
        <w:rPr>
          <w:rFonts w:ascii="David" w:hAnsi="David" w:cs="David"/>
          <w:sz w:val="24"/>
          <w:szCs w:val="24"/>
          <w:rtl/>
        </w:rPr>
        <w:t>כתוצאה מכך, הדימוי של החיילים היהודים בתרגום מעט מוסרי יותר בהשוואה לדימוי שלהם בטקסט המקור</w:t>
      </w:r>
      <w:r w:rsidR="00375378" w:rsidRPr="00AD1382">
        <w:rPr>
          <w:rFonts w:ascii="David" w:hAnsi="David" w:cs="David"/>
          <w:sz w:val="24"/>
          <w:szCs w:val="24"/>
          <w:rtl/>
        </w:rPr>
        <w:t>.</w:t>
      </w:r>
    </w:p>
    <w:p w:rsidR="003C37C1" w:rsidRPr="00AD1382" w:rsidRDefault="003C37C1" w:rsidP="0024607F">
      <w:pPr>
        <w:pStyle w:val="Endnote"/>
        <w:spacing w:line="360" w:lineRule="auto"/>
        <w:rPr>
          <w:rFonts w:ascii="David" w:hAnsi="David" w:cs="David"/>
          <w:sz w:val="24"/>
          <w:szCs w:val="24"/>
        </w:rPr>
      </w:pPr>
      <w:r w:rsidRPr="00AD1382">
        <w:rPr>
          <w:rFonts w:ascii="David" w:hAnsi="David" w:cs="David"/>
          <w:sz w:val="24"/>
          <w:szCs w:val="24"/>
        </w:rPr>
        <w:t xml:space="preserve">Another </w:t>
      </w:r>
      <w:r w:rsidR="006D632B" w:rsidRPr="00AD1382">
        <w:rPr>
          <w:rFonts w:ascii="David" w:hAnsi="David" w:cs="David"/>
          <w:sz w:val="24"/>
          <w:szCs w:val="24"/>
        </w:rPr>
        <w:t>work</w:t>
      </w:r>
      <w:r w:rsidRPr="00AD1382">
        <w:rPr>
          <w:rFonts w:ascii="David" w:hAnsi="David" w:cs="David"/>
          <w:sz w:val="24"/>
          <w:szCs w:val="24"/>
        </w:rPr>
        <w:t xml:space="preserve"> whose English translation presents a less ambiguous image of Israeli morals than the source text is Aharon Megged’s </w:t>
      </w:r>
      <w:r w:rsidRPr="00AD1382">
        <w:rPr>
          <w:rFonts w:ascii="David" w:hAnsi="David" w:cs="David"/>
          <w:i/>
          <w:iCs/>
          <w:sz w:val="24"/>
          <w:szCs w:val="24"/>
        </w:rPr>
        <w:t>The Living on the Dead</w:t>
      </w:r>
      <w:r w:rsidRPr="00AD1382">
        <w:rPr>
          <w:rFonts w:ascii="David" w:hAnsi="David" w:cs="David"/>
          <w:sz w:val="24"/>
          <w:szCs w:val="24"/>
        </w:rPr>
        <w:t xml:space="preserve"> (1965) in Misha Louvish’s 1971 translation.</w:t>
      </w:r>
      <w:r w:rsidR="006D632B" w:rsidRPr="00AD1382">
        <w:rPr>
          <w:rStyle w:val="EndnoteReference"/>
          <w:rFonts w:ascii="David" w:hAnsi="David" w:cs="David"/>
          <w:sz w:val="24"/>
          <w:szCs w:val="24"/>
        </w:rPr>
        <w:endnoteReference w:id="55"/>
      </w:r>
      <w:r w:rsidR="006D632B" w:rsidRPr="00AD1382">
        <w:rPr>
          <w:rFonts w:ascii="David" w:hAnsi="David" w:cs="David"/>
          <w:sz w:val="24"/>
          <w:szCs w:val="24"/>
        </w:rPr>
        <w:t xml:space="preserve"> </w:t>
      </w:r>
      <w:r w:rsidRPr="00AD1382">
        <w:rPr>
          <w:rFonts w:ascii="David" w:hAnsi="David" w:cs="David"/>
          <w:sz w:val="24"/>
          <w:szCs w:val="24"/>
        </w:rPr>
        <w:t xml:space="preserve">The novel’s narrator, Jonas, plans to write a biography of the legendary Third Aliya </w:t>
      </w:r>
      <w:r w:rsidRPr="00AD1382">
        <w:rPr>
          <w:rFonts w:ascii="David" w:hAnsi="David" w:cs="David"/>
          <w:sz w:val="24"/>
          <w:szCs w:val="24"/>
        </w:rPr>
        <w:lastRenderedPageBreak/>
        <w:t>pioneer Davidov, and goes on to interview Davidov’s many old companions and fellow pioneers. In the following paragraph, a friend of Davidov’s from the early settlement days tells Jonas about the part played by Davidov in the establishment of upper Hanita in the Western Galilee. After he mentions an affair Davidov was having with the wife of another worker, the man describes the Jewish settlers’ forceful evacuating of the Arab farmers who lived and worked there (</w:t>
      </w:r>
      <w:r w:rsidR="006D632B" w:rsidRPr="00AD1382">
        <w:rPr>
          <w:rFonts w:ascii="David" w:hAnsi="David" w:cs="David"/>
          <w:sz w:val="24"/>
          <w:szCs w:val="24"/>
        </w:rPr>
        <w:t>Note that the first sentence refers to Davidov’s affair, not the expulsion of the Arabs</w:t>
      </w:r>
      <w:r w:rsidRPr="00AD1382">
        <w:rPr>
          <w:rFonts w:ascii="David" w:hAnsi="David" w:cs="David"/>
          <w:sz w:val="24"/>
          <w:szCs w:val="24"/>
        </w:rPr>
        <w:t>):</w:t>
      </w:r>
    </w:p>
    <w:p w:rsidR="003C37C1" w:rsidRPr="00AD1382" w:rsidRDefault="003C37C1" w:rsidP="0024607F">
      <w:pPr>
        <w:spacing w:after="120" w:line="360" w:lineRule="auto"/>
        <w:ind w:firstLine="360"/>
        <w:jc w:val="both"/>
        <w:rPr>
          <w:rFonts w:ascii="David" w:hAnsi="David" w:cs="David"/>
          <w:sz w:val="24"/>
          <w:szCs w:val="24"/>
        </w:rPr>
      </w:pPr>
    </w:p>
    <w:p w:rsidR="003C37C1" w:rsidRPr="00AD1382" w:rsidRDefault="003C37C1" w:rsidP="0024607F">
      <w:pPr>
        <w:spacing w:after="120" w:line="360" w:lineRule="auto"/>
        <w:ind w:left="360" w:right="360"/>
        <w:jc w:val="both"/>
        <w:rPr>
          <w:rFonts w:ascii="David" w:hAnsi="David" w:cs="David"/>
          <w:sz w:val="24"/>
          <w:szCs w:val="24"/>
        </w:rPr>
      </w:pPr>
      <w:r w:rsidRPr="00AD1382">
        <w:rPr>
          <w:rFonts w:ascii="David" w:hAnsi="David" w:cs="David"/>
          <w:sz w:val="24"/>
          <w:szCs w:val="24"/>
        </w:rPr>
        <w:t>“Look, I don't take it upon myself to decide what is moral and what isn't, but there are some things, how should I say, that are like defying the order of nature, If I can put it like that.”</w:t>
      </w:r>
    </w:p>
    <w:p w:rsidR="003C37C1" w:rsidRPr="00AD1382" w:rsidRDefault="003C37C1" w:rsidP="00103A98">
      <w:pPr>
        <w:autoSpaceDE w:val="0"/>
        <w:autoSpaceDN w:val="0"/>
        <w:adjustRightInd w:val="0"/>
        <w:spacing w:line="360" w:lineRule="auto"/>
        <w:ind w:left="360" w:right="360" w:firstLine="360"/>
        <w:jc w:val="both"/>
        <w:rPr>
          <w:rFonts w:ascii="David" w:hAnsi="David" w:cs="David"/>
          <w:strike/>
          <w:sz w:val="24"/>
          <w:szCs w:val="24"/>
        </w:rPr>
      </w:pPr>
      <w:r w:rsidRPr="00AD1382">
        <w:rPr>
          <w:rFonts w:ascii="David" w:hAnsi="David" w:cs="David"/>
          <w:strike/>
          <w:sz w:val="24"/>
          <w:szCs w:val="24"/>
          <w:lang w:bidi="ar-SA"/>
        </w:rPr>
        <w:t xml:space="preserve">There was a large stone house in upper-Hanita where Arab farmers dwelled. They refused to evacuate it before being compensated by large sums of money. Every day </w:t>
      </w:r>
      <w:r w:rsidR="00B41A4F" w:rsidRPr="00AD1382">
        <w:rPr>
          <w:rFonts w:ascii="David" w:hAnsi="David" w:cs="David"/>
          <w:strike/>
          <w:sz w:val="24"/>
          <w:szCs w:val="24"/>
          <w:lang w:bidi="ar-SA"/>
        </w:rPr>
        <w:t xml:space="preserve">the </w:t>
      </w:r>
      <w:r w:rsidRPr="00AD1382">
        <w:rPr>
          <w:rFonts w:ascii="David" w:hAnsi="David" w:cs="David"/>
          <w:strike/>
          <w:sz w:val="24"/>
          <w:szCs w:val="24"/>
          <w:lang w:bidi="ar-SA"/>
        </w:rPr>
        <w:t xml:space="preserve">men from the detail </w:t>
      </w:r>
      <w:r w:rsidR="00B41A4F" w:rsidRPr="00AD1382">
        <w:rPr>
          <w:rFonts w:ascii="David" w:hAnsi="David" w:cs="David"/>
          <w:strike/>
          <w:sz w:val="24"/>
          <w:szCs w:val="24"/>
          <w:lang w:bidi="ar-SA"/>
        </w:rPr>
        <w:t xml:space="preserve">came to </w:t>
      </w:r>
      <w:r w:rsidRPr="00AD1382">
        <w:rPr>
          <w:rFonts w:ascii="David" w:hAnsi="David" w:cs="David"/>
          <w:strike/>
          <w:sz w:val="24"/>
          <w:szCs w:val="24"/>
          <w:lang w:bidi="ar-SA"/>
        </w:rPr>
        <w:t xml:space="preserve">negotiate with them, they would ask for more. One day, Davidov suggested to take the place by force. Twenty men were </w:t>
      </w:r>
      <w:r w:rsidR="00103A98" w:rsidRPr="00AD1382">
        <w:rPr>
          <w:rFonts w:ascii="David" w:hAnsi="David" w:cs="David"/>
          <w:strike/>
          <w:sz w:val="24"/>
          <w:szCs w:val="24"/>
          <w:lang w:bidi="ar-SA"/>
        </w:rPr>
        <w:t xml:space="preserve">sent </w:t>
      </w:r>
      <w:r w:rsidRPr="00AD1382">
        <w:rPr>
          <w:rFonts w:ascii="David" w:hAnsi="David" w:cs="David"/>
          <w:strike/>
          <w:sz w:val="24"/>
          <w:szCs w:val="24"/>
          <w:lang w:bidi="ar-SA"/>
        </w:rPr>
        <w:t>up there, equipped with hoes, hammers, barbed wire, sacks. They entered the inner yard and started to turn it into a stronghold, surrounding it with a fence and trenches, and fixing its walls. The Arabs still would not leave, so all their things were taken out; the inhabitants and their possessions were mounted on donkeys and sent across the border. This was how upper-Hanita was conquered. A spotlight was then placed on top of the roof, and the two Hanitas would signal each other every night, from the stone house to the tower within the stockade.</w:t>
      </w:r>
    </w:p>
    <w:p w:rsidR="003C37C1" w:rsidRPr="00AD1382" w:rsidRDefault="003C37C1" w:rsidP="0024607F">
      <w:pPr>
        <w:spacing w:after="120" w:line="360" w:lineRule="auto"/>
        <w:ind w:left="360" w:right="360" w:firstLine="360"/>
        <w:jc w:val="both"/>
        <w:rPr>
          <w:rFonts w:ascii="David" w:hAnsi="David" w:cs="David"/>
          <w:sz w:val="24"/>
          <w:szCs w:val="24"/>
        </w:rPr>
      </w:pPr>
      <w:r w:rsidRPr="00AD1382">
        <w:rPr>
          <w:rFonts w:ascii="David" w:hAnsi="David" w:cs="David"/>
          <w:b/>
          <w:bCs/>
          <w:sz w:val="24"/>
          <w:szCs w:val="24"/>
        </w:rPr>
        <w:t>[When upper Hanita was taken]</w:t>
      </w:r>
      <w:r w:rsidRPr="00AD1382">
        <w:rPr>
          <w:rFonts w:ascii="David" w:hAnsi="David" w:cs="David"/>
          <w:sz w:val="24"/>
          <w:szCs w:val="24"/>
        </w:rPr>
        <w:t xml:space="preserve"> Davidov moved to the top of the hill. From then on he would set out from there to accompany the surveyors, the truck that maintained communications between the two points, the tractor that reaped the disputed fields. (E: 173; H: 158)</w:t>
      </w:r>
    </w:p>
    <w:p w:rsidR="003C37C1" w:rsidRPr="00AD1382" w:rsidRDefault="003C37C1" w:rsidP="0024607F">
      <w:pPr>
        <w:spacing w:after="120" w:line="360" w:lineRule="auto"/>
        <w:ind w:firstLine="360"/>
        <w:jc w:val="both"/>
        <w:rPr>
          <w:rFonts w:ascii="David" w:hAnsi="David" w:cs="David"/>
          <w:sz w:val="24"/>
          <w:szCs w:val="24"/>
        </w:rPr>
      </w:pPr>
    </w:p>
    <w:p w:rsidR="003C37C1" w:rsidRPr="00AD1382" w:rsidRDefault="003C37C1" w:rsidP="0024607F">
      <w:pPr>
        <w:spacing w:after="120" w:line="360" w:lineRule="auto"/>
        <w:jc w:val="both"/>
        <w:rPr>
          <w:rFonts w:ascii="David" w:hAnsi="David" w:cs="David"/>
          <w:sz w:val="24"/>
          <w:szCs w:val="24"/>
        </w:rPr>
      </w:pPr>
      <w:r w:rsidRPr="00AD1382">
        <w:rPr>
          <w:rFonts w:ascii="David" w:hAnsi="David" w:cs="David"/>
          <w:sz w:val="24"/>
          <w:szCs w:val="24"/>
        </w:rPr>
        <w:t>While Davidov’s affair with another man’s wife, and other portrayals of his immoralities, were not deemed condemnatory enough to be omitted from the translation, the novel's only scene to testify to any violence that was part of the Jewish acquisition of land in Mandatory Palestine was eliminated, and the English passage was neatly stitched around it. As a result of this omission, the image of Davidov and his fellow settlers is more ethically sound with regard to the story of the establishment of Hanita, in which the Arab farmers are now not even mentioned. The translation spares the reader unpleasant facts about the Third Aliya pioneers and a hint at some of the dire consequences of the Zionist settlement enterprise for the local population.</w:t>
      </w:r>
    </w:p>
    <w:p w:rsidR="007F201E" w:rsidRPr="00AD1382" w:rsidRDefault="007F201E" w:rsidP="0024607F">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ind w:firstLine="360"/>
        <w:jc w:val="both"/>
        <w:rPr>
          <w:rFonts w:ascii="David" w:hAnsi="David" w:cs="David"/>
          <w:szCs w:val="24"/>
        </w:rPr>
      </w:pPr>
      <w:r w:rsidRPr="00AD1382">
        <w:rPr>
          <w:rFonts w:ascii="David" w:hAnsi="David" w:cs="David"/>
          <w:szCs w:val="24"/>
        </w:rPr>
        <w:lastRenderedPageBreak/>
        <w:t xml:space="preserve">Nicholas de Lange’s 1973 translation of Amos Oz’s first novel </w:t>
      </w:r>
      <w:r w:rsidRPr="00AD1382">
        <w:rPr>
          <w:rFonts w:ascii="David" w:hAnsi="David" w:cs="David"/>
          <w:i/>
          <w:iCs/>
          <w:szCs w:val="24"/>
        </w:rPr>
        <w:t>Elsewhere, Perhaps</w:t>
      </w:r>
      <w:r w:rsidRPr="00AD1382">
        <w:rPr>
          <w:rFonts w:ascii="David" w:hAnsi="David" w:cs="David"/>
          <w:szCs w:val="24"/>
        </w:rPr>
        <w:t>, done in collaboration with the author,</w:t>
      </w:r>
      <w:r w:rsidRPr="00AD1382">
        <w:rPr>
          <w:rFonts w:ascii="David" w:hAnsi="David" w:cs="David"/>
          <w:color w:val="auto"/>
          <w:kern w:val="0"/>
          <w:szCs w:val="24"/>
          <w:lang w:eastAsia="he-IL" w:bidi="he-IL"/>
        </w:rPr>
        <w:t xml:space="preserve"> does not retain several instances of aggression on the part of its characters as well.</w:t>
      </w:r>
      <w:r w:rsidRPr="00AD1382">
        <w:rPr>
          <w:rStyle w:val="EndnoteReference"/>
          <w:rFonts w:ascii="David" w:hAnsi="David" w:cs="David"/>
          <w:color w:val="auto"/>
          <w:kern w:val="0"/>
          <w:szCs w:val="24"/>
          <w:lang w:eastAsia="he-IL" w:bidi="he-IL"/>
        </w:rPr>
        <w:endnoteReference w:id="56"/>
      </w:r>
      <w:r w:rsidRPr="00AD1382">
        <w:rPr>
          <w:rFonts w:ascii="David" w:hAnsi="David" w:cs="David"/>
          <w:color w:val="auto"/>
          <w:kern w:val="0"/>
          <w:szCs w:val="24"/>
          <w:lang w:eastAsia="he-IL" w:bidi="he-IL"/>
        </w:rPr>
        <w:t xml:space="preserve"> </w:t>
      </w:r>
      <w:r w:rsidRPr="00AD1382">
        <w:rPr>
          <w:rFonts w:ascii="David" w:hAnsi="David" w:cs="David"/>
          <w:szCs w:val="24"/>
        </w:rPr>
        <w:t>The</w:t>
      </w:r>
      <w:bookmarkStart w:id="0" w:name="_GoBack"/>
      <w:bookmarkEnd w:id="0"/>
      <w:r w:rsidRPr="00AD1382">
        <w:rPr>
          <w:rFonts w:ascii="David" w:hAnsi="David" w:cs="David"/>
          <w:szCs w:val="24"/>
        </w:rPr>
        <w:t xml:space="preserve"> novel offers an ironic and unflattering portrayal of communal life in the fictional kibbutz Metsudat Ram, and was perceived by some critics and scholars as representative of 1950s Israeli society. </w:t>
      </w:r>
      <w:r w:rsidR="001B48AD" w:rsidRPr="00AD1382">
        <w:rPr>
          <w:rFonts w:ascii="David" w:hAnsi="David" w:cs="David"/>
          <w:szCs w:val="24"/>
        </w:rPr>
        <w:t xml:space="preserve">In various places in the novel, </w:t>
      </w:r>
      <w:r w:rsidRPr="00AD1382">
        <w:rPr>
          <w:rFonts w:ascii="David" w:hAnsi="David" w:cs="David"/>
          <w:color w:val="auto"/>
          <w:kern w:val="0"/>
          <w:szCs w:val="24"/>
          <w:lang w:eastAsia="he-IL" w:bidi="he-IL"/>
        </w:rPr>
        <w:t xml:space="preserve">Reuven Harish, the outwardly wholesome Kibbutz educator supposed to serve an example to others, </w:t>
      </w:r>
      <w:r w:rsidR="001B48AD" w:rsidRPr="00AD1382">
        <w:rPr>
          <w:rFonts w:ascii="David" w:hAnsi="David" w:cs="David"/>
          <w:color w:val="auto"/>
          <w:kern w:val="0"/>
          <w:szCs w:val="24"/>
          <w:lang w:eastAsia="he-IL" w:bidi="he-IL"/>
        </w:rPr>
        <w:t xml:space="preserve">immerses in </w:t>
      </w:r>
      <w:r w:rsidRPr="00AD1382">
        <w:rPr>
          <w:rFonts w:ascii="David" w:hAnsi="David" w:cs="David"/>
          <w:color w:val="auto"/>
          <w:kern w:val="0"/>
          <w:szCs w:val="24"/>
          <w:lang w:eastAsia="he-IL" w:bidi="he-IL"/>
        </w:rPr>
        <w:t xml:space="preserve">wild delusions </w:t>
      </w:r>
      <w:r w:rsidR="001B48AD" w:rsidRPr="00AD1382">
        <w:rPr>
          <w:rFonts w:ascii="David" w:hAnsi="David" w:cs="David"/>
          <w:color w:val="auto"/>
          <w:kern w:val="0"/>
          <w:szCs w:val="24"/>
          <w:lang w:eastAsia="he-IL" w:bidi="he-IL"/>
        </w:rPr>
        <w:t xml:space="preserve">of </w:t>
      </w:r>
      <w:r w:rsidRPr="00AD1382">
        <w:rPr>
          <w:rFonts w:ascii="David" w:hAnsi="David" w:cs="David"/>
          <w:color w:val="auto"/>
          <w:kern w:val="0"/>
          <w:szCs w:val="24"/>
          <w:lang w:eastAsia="he-IL" w:bidi="he-IL"/>
        </w:rPr>
        <w:t>brutality</w:t>
      </w:r>
      <w:r w:rsidR="001B48AD" w:rsidRPr="00AD1382">
        <w:rPr>
          <w:rFonts w:ascii="David" w:hAnsi="David" w:cs="David"/>
          <w:color w:val="auto"/>
          <w:kern w:val="0"/>
          <w:szCs w:val="24"/>
          <w:lang w:eastAsia="he-IL" w:bidi="he-IL"/>
        </w:rPr>
        <w:t>.</w:t>
      </w:r>
      <w:r w:rsidR="001B48AD" w:rsidRPr="00AD1382">
        <w:rPr>
          <w:rFonts w:ascii="David" w:hAnsi="David" w:cs="David"/>
          <w:szCs w:val="24"/>
        </w:rPr>
        <w:t xml:space="preserve"> T</w:t>
      </w:r>
      <w:r w:rsidRPr="00AD1382">
        <w:rPr>
          <w:rFonts w:ascii="David" w:hAnsi="David" w:cs="David"/>
          <w:szCs w:val="24"/>
        </w:rPr>
        <w:t>he following passage</w:t>
      </w:r>
      <w:r w:rsidR="001B48AD" w:rsidRPr="00AD1382">
        <w:rPr>
          <w:rFonts w:ascii="David" w:hAnsi="David" w:cs="David"/>
          <w:szCs w:val="24"/>
        </w:rPr>
        <w:t xml:space="preserve"> is a case in point</w:t>
      </w:r>
      <w:r w:rsidRPr="00AD1382">
        <w:rPr>
          <w:rFonts w:ascii="David" w:hAnsi="David" w:cs="David"/>
          <w:szCs w:val="24"/>
        </w:rPr>
        <w:t>. As the tension rises between the kibbutz and the Syrian forces on the other side of the border, Harish imagines a violent outburst. While Israeli forces exchange fire with the neighboring Arab village, Reuven lets his thoughts roam:</w:t>
      </w:r>
    </w:p>
    <w:p w:rsidR="001B48AD" w:rsidRPr="00AD1382" w:rsidRDefault="001B48AD" w:rsidP="0024607F">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ind w:firstLine="360"/>
        <w:jc w:val="both"/>
        <w:rPr>
          <w:rFonts w:ascii="David" w:hAnsi="David" w:cs="David"/>
          <w:szCs w:val="24"/>
        </w:rPr>
      </w:pPr>
    </w:p>
    <w:p w:rsidR="001B48AD" w:rsidRPr="00AD1382" w:rsidRDefault="001B48AD" w:rsidP="003A1DC6">
      <w:pPr>
        <w:spacing w:after="120" w:line="360" w:lineRule="auto"/>
        <w:ind w:left="360" w:firstLine="360"/>
        <w:jc w:val="both"/>
        <w:rPr>
          <w:rFonts w:ascii="David" w:hAnsi="David" w:cs="David"/>
          <w:sz w:val="24"/>
          <w:szCs w:val="24"/>
        </w:rPr>
      </w:pPr>
      <w:r w:rsidRPr="00AD1382">
        <w:rPr>
          <w:rFonts w:ascii="David" w:hAnsi="David" w:cs="David"/>
          <w:sz w:val="24"/>
          <w:szCs w:val="24"/>
        </w:rPr>
        <w:t>He was still feeling happy. That powerful feverish flush that grips weak men when they suddenly have a ringside view of violent fighting. Let the struggle wage on to the utter end of its final destiny</w:t>
      </w:r>
      <w:r w:rsidRPr="00AD1382">
        <w:rPr>
          <w:rFonts w:ascii="David" w:hAnsi="David" w:cs="David"/>
          <w:sz w:val="24"/>
          <w:szCs w:val="24"/>
          <w:rtl/>
        </w:rPr>
        <w:t>.</w:t>
      </w:r>
    </w:p>
    <w:p w:rsidR="001B48AD" w:rsidRPr="00AD1382" w:rsidRDefault="001B48AD" w:rsidP="003A1DC6">
      <w:pPr>
        <w:spacing w:after="120" w:line="360" w:lineRule="auto"/>
        <w:ind w:left="360" w:firstLine="360"/>
        <w:jc w:val="both"/>
        <w:rPr>
          <w:rFonts w:ascii="David" w:hAnsi="David" w:cs="David"/>
          <w:strike/>
          <w:sz w:val="24"/>
          <w:szCs w:val="24"/>
          <w:rtl/>
        </w:rPr>
      </w:pPr>
      <w:r w:rsidRPr="00AD1382">
        <w:rPr>
          <w:rFonts w:ascii="David" w:hAnsi="David" w:cs="David"/>
          <w:strike/>
          <w:sz w:val="24"/>
          <w:szCs w:val="24"/>
        </w:rPr>
        <w:t>Grab them. Tighten your fingers around their throat. Smash them. Crush. Pierce. Slice. L</w:t>
      </w:r>
      <w:r w:rsidRPr="00AD1382">
        <w:rPr>
          <w:rFonts w:ascii="David" w:hAnsi="David" w:cs="David"/>
          <w:strike/>
          <w:color w:val="000000"/>
          <w:sz w:val="24"/>
          <w:szCs w:val="24"/>
          <w:shd w:val="clear" w:color="auto" w:fill="FFFFFF"/>
        </w:rPr>
        <w:t xml:space="preserve">ittle hills like lambs. Tear them into shreds. Dash in pieces those that grow up against thee. […] Fling at them. Crush their soft, </w:t>
      </w:r>
      <w:r w:rsidR="00103A98" w:rsidRPr="00AD1382">
        <w:rPr>
          <w:rFonts w:ascii="David" w:hAnsi="David" w:cs="David"/>
          <w:strike/>
          <w:color w:val="000000"/>
          <w:sz w:val="24"/>
          <w:szCs w:val="24"/>
          <w:shd w:val="clear" w:color="auto" w:fill="FFFFFF"/>
        </w:rPr>
        <w:t>delicate</w:t>
      </w:r>
      <w:r w:rsidRPr="00AD1382">
        <w:rPr>
          <w:rFonts w:ascii="David" w:hAnsi="David" w:cs="David"/>
          <w:strike/>
          <w:color w:val="000000"/>
          <w:sz w:val="24"/>
          <w:szCs w:val="24"/>
          <w:shd w:val="clear" w:color="auto" w:fill="FFFFFF"/>
        </w:rPr>
        <w:t xml:space="preserve"> </w:t>
      </w:r>
      <w:r w:rsidR="00103A98" w:rsidRPr="00AD1382">
        <w:rPr>
          <w:rFonts w:ascii="David" w:hAnsi="David" w:cs="David"/>
          <w:strike/>
          <w:color w:val="000000"/>
          <w:sz w:val="24"/>
          <w:szCs w:val="24"/>
          <w:shd w:val="clear" w:color="auto" w:fill="FFFFFF"/>
        </w:rPr>
        <w:t>innards</w:t>
      </w:r>
      <w:r w:rsidRPr="00AD1382">
        <w:rPr>
          <w:rFonts w:ascii="David" w:hAnsi="David" w:cs="David"/>
          <w:strike/>
          <w:color w:val="000000"/>
          <w:sz w:val="24"/>
          <w:szCs w:val="24"/>
          <w:shd w:val="clear" w:color="auto" w:fill="FFFFFF"/>
        </w:rPr>
        <w:t xml:space="preserve">. Aim at their belly. Jab with a white-hot knife, with the </w:t>
      </w:r>
      <w:r w:rsidR="00103A98" w:rsidRPr="00AD1382">
        <w:rPr>
          <w:rFonts w:ascii="David" w:hAnsi="David" w:cs="David"/>
          <w:strike/>
          <w:color w:val="000000"/>
          <w:sz w:val="24"/>
          <w:szCs w:val="24"/>
          <w:shd w:val="clear" w:color="auto" w:fill="FFFFFF"/>
        </w:rPr>
        <w:t xml:space="preserve">stabing hand </w:t>
      </w:r>
      <w:r w:rsidRPr="00AD1382">
        <w:rPr>
          <w:rFonts w:ascii="David" w:hAnsi="David" w:cs="David"/>
          <w:strike/>
          <w:color w:val="000000"/>
          <w:sz w:val="24"/>
          <w:szCs w:val="24"/>
          <w:shd w:val="clear" w:color="auto" w:fill="FFFFFF"/>
        </w:rPr>
        <w:t xml:space="preserve">of a drunkard. Wipe out mountain dwellers. Create a wasteland. Slay by the sword. Eliminate passers-by. Fill his mountains, expanses, hills, valleys and all </w:t>
      </w:r>
      <w:r w:rsidR="00103A98" w:rsidRPr="00AD1382">
        <w:rPr>
          <w:rFonts w:ascii="David" w:hAnsi="David" w:cs="David"/>
          <w:strike/>
          <w:color w:val="000000"/>
          <w:sz w:val="24"/>
          <w:szCs w:val="24"/>
          <w:shd w:val="clear" w:color="auto" w:fill="FFFFFF"/>
        </w:rPr>
        <w:t xml:space="preserve">of </w:t>
      </w:r>
      <w:r w:rsidRPr="00AD1382">
        <w:rPr>
          <w:rFonts w:ascii="David" w:hAnsi="David" w:cs="David"/>
          <w:strike/>
          <w:color w:val="000000"/>
          <w:sz w:val="24"/>
          <w:szCs w:val="24"/>
          <w:shd w:val="clear" w:color="auto" w:fill="FFFFFF"/>
        </w:rPr>
        <w:t xml:space="preserve">his ravines with </w:t>
      </w:r>
      <w:r w:rsidR="00103A98" w:rsidRPr="00AD1382">
        <w:rPr>
          <w:rFonts w:ascii="David" w:hAnsi="David" w:cs="David"/>
          <w:strike/>
          <w:color w:val="000000"/>
          <w:sz w:val="24"/>
          <w:szCs w:val="24"/>
          <w:shd w:val="clear" w:color="auto" w:fill="FFFFFF"/>
        </w:rPr>
        <w:t xml:space="preserve">the </w:t>
      </w:r>
      <w:r w:rsidRPr="00AD1382">
        <w:rPr>
          <w:rFonts w:ascii="David" w:hAnsi="David" w:cs="David"/>
          <w:strike/>
          <w:color w:val="000000"/>
          <w:sz w:val="24"/>
          <w:szCs w:val="24"/>
          <w:shd w:val="clear" w:color="auto" w:fill="FFFFFF"/>
        </w:rPr>
        <w:t>dead</w:t>
      </w:r>
      <w:r w:rsidR="00103A98" w:rsidRPr="00AD1382">
        <w:rPr>
          <w:rFonts w:ascii="David" w:hAnsi="David" w:cs="David"/>
          <w:strike/>
          <w:color w:val="000000"/>
          <w:sz w:val="24"/>
          <w:szCs w:val="24"/>
          <w:shd w:val="clear" w:color="auto" w:fill="FFFFFF"/>
        </w:rPr>
        <w:t>, slain</w:t>
      </w:r>
      <w:r w:rsidRPr="00AD1382">
        <w:rPr>
          <w:rFonts w:ascii="David" w:hAnsi="David" w:cs="David"/>
          <w:strike/>
          <w:color w:val="000000"/>
          <w:sz w:val="24"/>
          <w:szCs w:val="24"/>
          <w:shd w:val="clear" w:color="auto" w:fill="FFFFFF"/>
        </w:rPr>
        <w:t xml:space="preserve"> by the sword. Form eternal wastelands with your wrath and fury. Mount Seir shall become a wasteland, and Mount Edom will come under your curse forever, so that all may know. […] and you shall eat flesh and drink blood until you are satiated and inebriated, </w:t>
      </w:r>
      <w:r w:rsidR="00103A98" w:rsidRPr="00AD1382">
        <w:rPr>
          <w:rFonts w:ascii="David" w:hAnsi="David" w:cs="David"/>
          <w:strike/>
          <w:color w:val="000000"/>
          <w:sz w:val="24"/>
          <w:szCs w:val="24"/>
          <w:shd w:val="clear" w:color="auto" w:fill="FFFFFF"/>
        </w:rPr>
        <w:t xml:space="preserve">perched </w:t>
      </w:r>
      <w:r w:rsidRPr="00AD1382">
        <w:rPr>
          <w:rFonts w:ascii="David" w:hAnsi="David" w:cs="David"/>
          <w:strike/>
          <w:color w:val="000000"/>
          <w:sz w:val="24"/>
          <w:szCs w:val="24"/>
          <w:shd w:val="clear" w:color="auto" w:fill="FFFFFF"/>
        </w:rPr>
        <w:t xml:space="preserve">on a very tall mountain. In the eyes of the flesh. </w:t>
      </w:r>
      <w:r w:rsidR="003A1DC6" w:rsidRPr="00AD1382">
        <w:rPr>
          <w:rFonts w:ascii="David" w:hAnsi="David" w:cs="David"/>
          <w:strike/>
          <w:color w:val="000000"/>
          <w:sz w:val="24"/>
          <w:szCs w:val="24"/>
          <w:shd w:val="clear" w:color="auto" w:fill="FFFFFF"/>
        </w:rPr>
        <w:t xml:space="preserve">A </w:t>
      </w:r>
      <w:r w:rsidRPr="00AD1382">
        <w:rPr>
          <w:rFonts w:ascii="David" w:hAnsi="David" w:cs="David"/>
          <w:strike/>
          <w:color w:val="000000"/>
          <w:sz w:val="24"/>
          <w:szCs w:val="24"/>
          <w:shd w:val="clear" w:color="auto" w:fill="FFFFFF"/>
        </w:rPr>
        <w:t xml:space="preserve">sickly </w:t>
      </w:r>
      <w:r w:rsidR="003A1DC6" w:rsidRPr="00AD1382">
        <w:rPr>
          <w:rFonts w:ascii="David" w:hAnsi="David" w:cs="David"/>
          <w:strike/>
          <w:color w:val="000000"/>
          <w:sz w:val="24"/>
          <w:szCs w:val="24"/>
          <w:shd w:val="clear" w:color="auto" w:fill="FFFFFF"/>
        </w:rPr>
        <w:t xml:space="preserve">flow in Reuven </w:t>
      </w:r>
      <w:r w:rsidR="00103A98" w:rsidRPr="00AD1382">
        <w:rPr>
          <w:rFonts w:ascii="David" w:hAnsi="David" w:cs="David"/>
          <w:strike/>
          <w:color w:val="000000"/>
          <w:sz w:val="24"/>
          <w:szCs w:val="24"/>
          <w:shd w:val="clear" w:color="auto" w:fill="FFFFFF"/>
        </w:rPr>
        <w:t xml:space="preserve">is about </w:t>
      </w:r>
      <w:r w:rsidRPr="00AD1382">
        <w:rPr>
          <w:rFonts w:ascii="David" w:hAnsi="David" w:cs="David"/>
          <w:strike/>
          <w:color w:val="000000"/>
          <w:sz w:val="24"/>
          <w:szCs w:val="24"/>
          <w:shd w:val="clear" w:color="auto" w:fill="FFFFFF"/>
        </w:rPr>
        <w:t>to disgorge.</w:t>
      </w:r>
    </w:p>
    <w:p w:rsidR="001B48AD" w:rsidRPr="00AD1382" w:rsidRDefault="001B48AD" w:rsidP="003A1DC6">
      <w:pPr>
        <w:spacing w:after="120" w:line="360" w:lineRule="auto"/>
        <w:ind w:left="360" w:firstLine="360"/>
        <w:jc w:val="both"/>
        <w:rPr>
          <w:rFonts w:ascii="David" w:hAnsi="David" w:cs="David"/>
          <w:sz w:val="24"/>
          <w:szCs w:val="24"/>
          <w:rtl/>
        </w:rPr>
      </w:pPr>
      <w:r w:rsidRPr="00AD1382">
        <w:rPr>
          <w:rFonts w:ascii="David" w:hAnsi="David" w:cs="David"/>
          <w:sz w:val="24"/>
          <w:szCs w:val="24"/>
        </w:rPr>
        <w:t>Reuven stood at his window, his mouth open wide to scream or to sing. But his innards rebelled and he vomited again and again.</w:t>
      </w:r>
      <w:r w:rsidR="000165C5" w:rsidRPr="00AD1382">
        <w:rPr>
          <w:rStyle w:val="EndnoteReference"/>
          <w:rFonts w:ascii="David" w:hAnsi="David" w:cs="David"/>
          <w:sz w:val="24"/>
          <w:szCs w:val="24"/>
          <w:rtl/>
        </w:rPr>
        <w:endnoteReference w:id="57"/>
      </w:r>
    </w:p>
    <w:p w:rsidR="001B48AD" w:rsidRPr="00AD1382" w:rsidRDefault="001B48AD" w:rsidP="0024607F">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ind w:firstLine="360"/>
        <w:jc w:val="both"/>
        <w:rPr>
          <w:rFonts w:ascii="David" w:hAnsi="David" w:cs="David"/>
          <w:szCs w:val="24"/>
          <w:lang w:bidi="he-IL"/>
        </w:rPr>
      </w:pPr>
    </w:p>
    <w:p w:rsidR="0089017E" w:rsidRPr="00AD1382" w:rsidRDefault="001B48AD" w:rsidP="0024607F">
      <w:pPr>
        <w:spacing w:after="120" w:line="360" w:lineRule="auto"/>
        <w:ind w:firstLine="357"/>
        <w:jc w:val="both"/>
        <w:rPr>
          <w:rFonts w:ascii="David" w:hAnsi="David" w:cs="David"/>
          <w:sz w:val="24"/>
          <w:szCs w:val="24"/>
        </w:rPr>
      </w:pPr>
      <w:r w:rsidRPr="00AD1382">
        <w:rPr>
          <w:rFonts w:ascii="David" w:hAnsi="David" w:cs="David"/>
          <w:sz w:val="24"/>
          <w:szCs w:val="24"/>
        </w:rPr>
        <w:t xml:space="preserve">The middle passage with its ferociously violent stream of consciousness, full of murderous connotations as well as several biblical allusions (Exodus 15 6-7, Psalms 114 4), was omitted altogether, presenting the reader with a less pathologically haunted Reuven Harish. The kibbutz educator's inner fervor, here targeted at the Arab enemy, starts out concrete and specific but quickly unfolds into a frenzy of full-scale imagined destruction. </w:t>
      </w:r>
      <w:r w:rsidR="000165C5" w:rsidRPr="00AD1382">
        <w:rPr>
          <w:rFonts w:ascii="David" w:hAnsi="David" w:cs="David"/>
          <w:sz w:val="24"/>
          <w:szCs w:val="24"/>
        </w:rPr>
        <w:t xml:space="preserve">Harish's unrealized violent fantasy, here serving to illustrate the influence of militarization on the Israeli collective unconscious, was left out in full. </w:t>
      </w:r>
    </w:p>
    <w:p w:rsidR="00E50C89" w:rsidRPr="00AD1382" w:rsidRDefault="0092207E" w:rsidP="0024607F">
      <w:pPr>
        <w:bidi/>
        <w:spacing w:line="360" w:lineRule="auto"/>
        <w:jc w:val="both"/>
        <w:rPr>
          <w:rFonts w:ascii="David" w:hAnsi="David" w:cs="David"/>
          <w:sz w:val="24"/>
          <w:szCs w:val="24"/>
          <w:rtl/>
        </w:rPr>
      </w:pPr>
      <w:r w:rsidRPr="00AD1382">
        <w:rPr>
          <w:rFonts w:ascii="David" w:hAnsi="David" w:cs="David"/>
          <w:sz w:val="24"/>
          <w:szCs w:val="24"/>
          <w:rtl/>
        </w:rPr>
        <w:t xml:space="preserve">במקום אחר ברומן </w:t>
      </w:r>
      <w:r w:rsidR="000E5D76" w:rsidRPr="00AD1382">
        <w:rPr>
          <w:rFonts w:ascii="David" w:hAnsi="David" w:cs="David"/>
          <w:sz w:val="24"/>
          <w:szCs w:val="24"/>
          <w:rtl/>
        </w:rPr>
        <w:t xml:space="preserve">שופץ </w:t>
      </w:r>
      <w:r w:rsidR="0053109A" w:rsidRPr="00AD1382">
        <w:rPr>
          <w:rFonts w:ascii="David" w:hAnsi="David" w:cs="David"/>
          <w:sz w:val="24"/>
          <w:szCs w:val="24"/>
          <w:rtl/>
        </w:rPr>
        <w:t xml:space="preserve">דימויו </w:t>
      </w:r>
      <w:r w:rsidR="00FF5D28" w:rsidRPr="00AD1382">
        <w:rPr>
          <w:rFonts w:ascii="David" w:hAnsi="David" w:cs="David"/>
          <w:sz w:val="24"/>
          <w:szCs w:val="24"/>
          <w:rtl/>
        </w:rPr>
        <w:t xml:space="preserve">האתי </w:t>
      </w:r>
      <w:r w:rsidR="0053109A" w:rsidRPr="00AD1382">
        <w:rPr>
          <w:rFonts w:ascii="David" w:hAnsi="David" w:cs="David"/>
          <w:sz w:val="24"/>
          <w:szCs w:val="24"/>
          <w:rtl/>
        </w:rPr>
        <w:t xml:space="preserve">של </w:t>
      </w:r>
      <w:r w:rsidR="000726B1" w:rsidRPr="00AD1382">
        <w:rPr>
          <w:rFonts w:ascii="David" w:hAnsi="David" w:cs="David"/>
          <w:sz w:val="24"/>
          <w:szCs w:val="24"/>
          <w:rtl/>
        </w:rPr>
        <w:t>חייל</w:t>
      </w:r>
      <w:r w:rsidR="0053109A" w:rsidRPr="00AD1382">
        <w:rPr>
          <w:rFonts w:ascii="David" w:hAnsi="David" w:cs="David"/>
          <w:sz w:val="24"/>
          <w:szCs w:val="24"/>
          <w:rtl/>
        </w:rPr>
        <w:t xml:space="preserve"> </w:t>
      </w:r>
      <w:r w:rsidR="003719C7" w:rsidRPr="00AD1382">
        <w:rPr>
          <w:rFonts w:ascii="David" w:hAnsi="David" w:cs="David"/>
          <w:sz w:val="24"/>
          <w:szCs w:val="24"/>
          <w:rtl/>
        </w:rPr>
        <w:t>ישראלי</w:t>
      </w:r>
      <w:r w:rsidR="000E5D76" w:rsidRPr="00AD1382">
        <w:rPr>
          <w:rFonts w:ascii="David" w:hAnsi="David" w:cs="David"/>
          <w:sz w:val="24"/>
          <w:szCs w:val="24"/>
          <w:rtl/>
        </w:rPr>
        <w:t>, וכפועל יוצא מכך דימוי הצבא הישראלי, במלחמת העצמאות</w:t>
      </w:r>
      <w:r w:rsidR="000A5AA3" w:rsidRPr="00AD1382">
        <w:rPr>
          <w:rFonts w:ascii="David" w:hAnsi="David" w:cs="David"/>
          <w:sz w:val="24"/>
          <w:szCs w:val="24"/>
          <w:rtl/>
        </w:rPr>
        <w:t xml:space="preserve">. פרק </w:t>
      </w:r>
      <w:r w:rsidR="000A5AA3" w:rsidRPr="00AD1382">
        <w:rPr>
          <w:rFonts w:ascii="David" w:hAnsi="David" w:cs="David"/>
          <w:sz w:val="24"/>
          <w:szCs w:val="24"/>
        </w:rPr>
        <w:t>8</w:t>
      </w:r>
      <w:r w:rsidR="000A5AA3" w:rsidRPr="00AD1382">
        <w:rPr>
          <w:rFonts w:ascii="David" w:hAnsi="David" w:cs="David"/>
          <w:sz w:val="24"/>
          <w:szCs w:val="24"/>
          <w:rtl/>
        </w:rPr>
        <w:t xml:space="preserve">, שהושמט כולו בתרגום, כלל פסקה המתארת לקיחת שלל </w:t>
      </w:r>
      <w:r w:rsidR="000E5D76" w:rsidRPr="00AD1382">
        <w:rPr>
          <w:rFonts w:ascii="David" w:hAnsi="David" w:cs="David"/>
          <w:sz w:val="24"/>
          <w:szCs w:val="24"/>
          <w:rtl/>
        </w:rPr>
        <w:t>במהלך ה</w:t>
      </w:r>
      <w:r w:rsidR="000A5AA3" w:rsidRPr="00AD1382">
        <w:rPr>
          <w:rFonts w:ascii="David" w:hAnsi="David" w:cs="David"/>
          <w:sz w:val="24"/>
          <w:szCs w:val="24"/>
          <w:rtl/>
        </w:rPr>
        <w:t>מלחמ</w:t>
      </w:r>
      <w:r w:rsidR="000E5D76" w:rsidRPr="00AD1382">
        <w:rPr>
          <w:rFonts w:ascii="David" w:hAnsi="David" w:cs="David"/>
          <w:sz w:val="24"/>
          <w:szCs w:val="24"/>
          <w:rtl/>
        </w:rPr>
        <w:t>ה</w:t>
      </w:r>
      <w:r w:rsidR="00B57244" w:rsidRPr="00AD1382">
        <w:rPr>
          <w:rFonts w:ascii="David" w:hAnsi="David" w:cs="David"/>
          <w:sz w:val="24"/>
          <w:szCs w:val="24"/>
          <w:rtl/>
        </w:rPr>
        <w:t xml:space="preserve">. במקור, </w:t>
      </w:r>
      <w:r w:rsidR="00B57244" w:rsidRPr="00AD1382">
        <w:rPr>
          <w:rFonts w:ascii="David" w:hAnsi="David" w:cs="David"/>
          <w:sz w:val="24"/>
          <w:szCs w:val="24"/>
          <w:rtl/>
        </w:rPr>
        <w:lastRenderedPageBreak/>
        <w:t>מתוארים</w:t>
      </w:r>
      <w:r w:rsidR="000A5AA3" w:rsidRPr="00AD1382">
        <w:rPr>
          <w:rFonts w:ascii="David" w:hAnsi="David" w:cs="David"/>
          <w:sz w:val="24"/>
          <w:szCs w:val="24"/>
          <w:rtl/>
        </w:rPr>
        <w:t xml:space="preserve"> "</w:t>
      </w:r>
      <w:r w:rsidR="000A5AA3" w:rsidRPr="00AD1382">
        <w:rPr>
          <w:rFonts w:ascii="David" w:hAnsi="David" w:cs="David"/>
          <w:strike/>
          <w:sz w:val="24"/>
          <w:szCs w:val="24"/>
          <w:rtl/>
        </w:rPr>
        <w:t>מגפיים ענקיים מפוארים [...] [מ]קורפוס סיירי-השלגים של צבא השאח הפרסי" שהתגלגלו לרגליו של בריגאדיר עירקי, "ומרגליו של הבריגאדיר העיר</w:t>
      </w:r>
      <w:r w:rsidR="0089017E" w:rsidRPr="00AD1382">
        <w:rPr>
          <w:rFonts w:ascii="David" w:hAnsi="David" w:cs="David"/>
          <w:strike/>
          <w:sz w:val="24"/>
          <w:szCs w:val="24"/>
          <w:rtl/>
        </w:rPr>
        <w:t>ק</w:t>
      </w:r>
      <w:r w:rsidR="000A5AA3" w:rsidRPr="00AD1382">
        <w:rPr>
          <w:rFonts w:ascii="David" w:hAnsi="David" w:cs="David"/>
          <w:strike/>
          <w:sz w:val="24"/>
          <w:szCs w:val="24"/>
          <w:rtl/>
        </w:rPr>
        <w:t>י קילף אותם גרישה באלה שתי ידיו [...] סמוך לתול כרם בימי מלחמת ארבעים ושמונה</w:t>
      </w:r>
      <w:r w:rsidR="000A5AA3" w:rsidRPr="00AD1382">
        <w:rPr>
          <w:rFonts w:ascii="David" w:hAnsi="David" w:cs="David"/>
          <w:sz w:val="24"/>
          <w:szCs w:val="24"/>
          <w:rtl/>
        </w:rPr>
        <w:t>".</w:t>
      </w:r>
      <w:r w:rsidR="00363C34" w:rsidRPr="00AD1382">
        <w:rPr>
          <w:rStyle w:val="EndnoteReference"/>
          <w:rFonts w:ascii="David" w:hAnsi="David" w:cs="David"/>
          <w:sz w:val="24"/>
          <w:szCs w:val="24"/>
          <w:rtl/>
        </w:rPr>
        <w:endnoteReference w:id="58"/>
      </w:r>
      <w:r w:rsidR="000A5AA3" w:rsidRPr="00AD1382">
        <w:rPr>
          <w:rFonts w:ascii="David" w:hAnsi="David" w:cs="David"/>
          <w:sz w:val="24"/>
          <w:szCs w:val="24"/>
          <w:rtl/>
        </w:rPr>
        <w:t xml:space="preserve"> לא רק הביזה עצמה, אלא גם הפועל ההיפרבולי המתאר</w:t>
      </w:r>
      <w:r w:rsidR="00A54F1A" w:rsidRPr="00AD1382">
        <w:rPr>
          <w:rFonts w:ascii="David" w:hAnsi="David" w:cs="David"/>
          <w:sz w:val="24"/>
          <w:szCs w:val="24"/>
          <w:rtl/>
        </w:rPr>
        <w:t xml:space="preserve"> אות</w:t>
      </w:r>
      <w:r w:rsidR="000A5AA3" w:rsidRPr="00AD1382">
        <w:rPr>
          <w:rFonts w:ascii="David" w:hAnsi="David" w:cs="David"/>
          <w:sz w:val="24"/>
          <w:szCs w:val="24"/>
          <w:rtl/>
        </w:rPr>
        <w:t>ה ("קילף"), מעצבים את דמותו של גרישה כנטולת עכבות מוסריות</w:t>
      </w:r>
      <w:r w:rsidR="00EF6691" w:rsidRPr="00AD1382">
        <w:rPr>
          <w:rFonts w:ascii="David" w:hAnsi="David" w:cs="David"/>
          <w:sz w:val="24"/>
          <w:szCs w:val="24"/>
          <w:rtl/>
        </w:rPr>
        <w:t>.</w:t>
      </w:r>
      <w:r w:rsidR="000A5AA3" w:rsidRPr="00AD1382">
        <w:rPr>
          <w:rFonts w:ascii="David" w:hAnsi="David" w:cs="David"/>
          <w:sz w:val="24"/>
          <w:szCs w:val="24"/>
          <w:rtl/>
        </w:rPr>
        <w:t xml:space="preserve"> בתרגום, יסודות אלה אינם קיימים</w:t>
      </w:r>
      <w:r w:rsidR="00EF6691" w:rsidRPr="00AD1382">
        <w:rPr>
          <w:rFonts w:ascii="David" w:hAnsi="David" w:cs="David"/>
          <w:sz w:val="24"/>
          <w:szCs w:val="24"/>
          <w:rtl/>
        </w:rPr>
        <w:t xml:space="preserve"> כלל</w:t>
      </w:r>
      <w:r w:rsidR="000A5AA3" w:rsidRPr="00AD1382">
        <w:rPr>
          <w:rFonts w:ascii="David" w:hAnsi="David" w:cs="David"/>
          <w:sz w:val="24"/>
          <w:szCs w:val="24"/>
          <w:rtl/>
        </w:rPr>
        <w:t>.</w:t>
      </w:r>
      <w:r w:rsidR="00944E1E" w:rsidRPr="00AD1382">
        <w:rPr>
          <w:rFonts w:ascii="David" w:hAnsi="David" w:cs="David"/>
          <w:sz w:val="24"/>
          <w:szCs w:val="24"/>
          <w:rtl/>
        </w:rPr>
        <w:t xml:space="preserve"> </w:t>
      </w:r>
      <w:r w:rsidR="00EF6691" w:rsidRPr="00AD1382">
        <w:rPr>
          <w:rFonts w:ascii="David" w:hAnsi="David" w:cs="David"/>
          <w:sz w:val="24"/>
          <w:szCs w:val="24"/>
          <w:rtl/>
        </w:rPr>
        <w:t xml:space="preserve">גם היבטים נוספים </w:t>
      </w:r>
      <w:r w:rsidR="00944E1E" w:rsidRPr="00AD1382">
        <w:rPr>
          <w:rFonts w:ascii="David" w:hAnsi="David" w:cs="David"/>
          <w:sz w:val="24"/>
          <w:szCs w:val="24"/>
          <w:rtl/>
        </w:rPr>
        <w:t>המייצגים מיליטריזציה של החברה הישראלית חסרים בנוסח המתורגם.</w:t>
      </w:r>
    </w:p>
    <w:p w:rsidR="00E50C89" w:rsidRPr="00AD1382" w:rsidRDefault="00D549F3" w:rsidP="0024607F">
      <w:pPr>
        <w:spacing w:after="120" w:line="360" w:lineRule="auto"/>
        <w:ind w:firstLine="357"/>
        <w:jc w:val="both"/>
        <w:rPr>
          <w:rFonts w:ascii="David" w:hAnsi="David" w:cs="David"/>
          <w:sz w:val="24"/>
          <w:szCs w:val="24"/>
        </w:rPr>
      </w:pPr>
      <w:r w:rsidRPr="00AD1382">
        <w:rPr>
          <w:rFonts w:ascii="David" w:hAnsi="David" w:cs="David"/>
          <w:sz w:val="24"/>
          <w:szCs w:val="24"/>
        </w:rPr>
        <w:t>For instance</w:t>
      </w:r>
      <w:r w:rsidR="00E50C89" w:rsidRPr="00AD1382">
        <w:rPr>
          <w:rFonts w:ascii="David" w:hAnsi="David" w:cs="David"/>
          <w:sz w:val="24"/>
          <w:szCs w:val="24"/>
        </w:rPr>
        <w:t>, the English version does not retain a paragraph elsewhere in the novel that depicts sadistic inclinations in Oren, one of the kibbutz youth. While this omission is part of a larger omission, that seems to stem mostly from stylistic considerations, the consequence for the translation is a more wholesome portrayal of a representative Israeli youth. Not only are depictions of Oren’s perverse pranks, such as leaving carcasses of cats and dogs to rot in hidden spots about the kibbutz, or rubbing the penis of a shy boy-poet with anti-rust paint, left out, but omitted as well is a description of Oren's attraction to the nearby Syrian border, where he performs vandalism on the marker flags on the line of demarcation.</w:t>
      </w:r>
      <w:r w:rsidR="00E50C89" w:rsidRPr="00AD1382">
        <w:rPr>
          <w:rStyle w:val="EndnoteReference"/>
          <w:rFonts w:ascii="David" w:hAnsi="David" w:cs="David"/>
          <w:sz w:val="24"/>
          <w:szCs w:val="24"/>
        </w:rPr>
        <w:endnoteReference w:id="59"/>
      </w:r>
      <w:r w:rsidR="00E50C89" w:rsidRPr="00AD1382">
        <w:rPr>
          <w:rFonts w:ascii="David" w:hAnsi="David" w:cs="David"/>
          <w:sz w:val="24"/>
          <w:szCs w:val="24"/>
        </w:rPr>
        <w:t xml:space="preserve"> Oz may be intimating that Oren’s inward and outward violence are a reaction to the strain of </w:t>
      </w:r>
      <w:r w:rsidRPr="00AD1382">
        <w:rPr>
          <w:rFonts w:ascii="David" w:hAnsi="David" w:cs="David"/>
          <w:sz w:val="24"/>
          <w:szCs w:val="24"/>
        </w:rPr>
        <w:t>militarization of Israeli life</w:t>
      </w:r>
      <w:r w:rsidR="00E50C89" w:rsidRPr="00AD1382">
        <w:rPr>
          <w:rFonts w:ascii="David" w:hAnsi="David" w:cs="David"/>
          <w:sz w:val="24"/>
          <w:szCs w:val="24"/>
        </w:rPr>
        <w:t>, as well as to the prevailing chauvinistic expectations of 1950s Israeli society. This theme, however, was incompletely disclosed to the English reader because of the omissions in the translation</w:t>
      </w:r>
      <w:r w:rsidRPr="00AD1382">
        <w:rPr>
          <w:rFonts w:ascii="David" w:hAnsi="David" w:cs="David"/>
          <w:sz w:val="24"/>
          <w:szCs w:val="24"/>
        </w:rPr>
        <w:t>.</w:t>
      </w:r>
    </w:p>
    <w:p w:rsidR="000A5AA3" w:rsidRPr="00AD1382" w:rsidRDefault="00944E1E" w:rsidP="0024607F">
      <w:pPr>
        <w:bidi/>
        <w:spacing w:line="360" w:lineRule="auto"/>
        <w:jc w:val="both"/>
        <w:rPr>
          <w:rFonts w:ascii="David" w:hAnsi="David" w:cs="David"/>
          <w:sz w:val="24"/>
          <w:szCs w:val="24"/>
          <w:rtl/>
        </w:rPr>
      </w:pPr>
      <w:r w:rsidRPr="00AD1382">
        <w:rPr>
          <w:rFonts w:ascii="David" w:hAnsi="David" w:cs="David"/>
          <w:sz w:val="24"/>
          <w:szCs w:val="24"/>
          <w:rtl/>
        </w:rPr>
        <w:t xml:space="preserve">השמטת הפסקה הזו בתרגום, </w:t>
      </w:r>
      <w:r w:rsidR="002849CA" w:rsidRPr="00AD1382">
        <w:rPr>
          <w:rFonts w:ascii="David" w:hAnsi="David" w:cs="David"/>
          <w:sz w:val="24"/>
          <w:szCs w:val="24"/>
          <w:rtl/>
        </w:rPr>
        <w:t>ש</w:t>
      </w:r>
      <w:r w:rsidRPr="00AD1382">
        <w:rPr>
          <w:rFonts w:ascii="David" w:hAnsi="David" w:cs="David"/>
          <w:sz w:val="24"/>
          <w:szCs w:val="24"/>
          <w:rtl/>
        </w:rPr>
        <w:t>"נ</w:t>
      </w:r>
      <w:r w:rsidR="002849CA" w:rsidRPr="00AD1382">
        <w:rPr>
          <w:rFonts w:ascii="David" w:hAnsi="David" w:cs="David"/>
          <w:sz w:val="24"/>
          <w:szCs w:val="24"/>
          <w:rtl/>
        </w:rPr>
        <w:t>י</w:t>
      </w:r>
      <w:r w:rsidRPr="00AD1382">
        <w:rPr>
          <w:rFonts w:ascii="David" w:hAnsi="David" w:cs="David"/>
          <w:sz w:val="24"/>
          <w:szCs w:val="24"/>
          <w:rtl/>
        </w:rPr>
        <w:t>ק</w:t>
      </w:r>
      <w:r w:rsidR="002849CA" w:rsidRPr="00AD1382">
        <w:rPr>
          <w:rFonts w:ascii="David" w:hAnsi="David" w:cs="David"/>
          <w:sz w:val="24"/>
          <w:szCs w:val="24"/>
          <w:rtl/>
        </w:rPr>
        <w:t>ת</w:t>
      </w:r>
      <w:r w:rsidRPr="00AD1382">
        <w:rPr>
          <w:rFonts w:ascii="David" w:hAnsi="David" w:cs="David"/>
          <w:sz w:val="24"/>
          <w:szCs w:val="24"/>
          <w:rtl/>
        </w:rPr>
        <w:t>ה" את דמותו של אורן ממרכיבים בולטים</w:t>
      </w:r>
      <w:r w:rsidR="00FD2655" w:rsidRPr="00AD1382">
        <w:rPr>
          <w:rFonts w:ascii="David" w:hAnsi="David" w:cs="David"/>
          <w:sz w:val="24"/>
          <w:szCs w:val="24"/>
          <w:rtl/>
        </w:rPr>
        <w:t xml:space="preserve"> של אגרסיביות</w:t>
      </w:r>
      <w:r w:rsidRPr="00AD1382">
        <w:rPr>
          <w:rFonts w:ascii="David" w:hAnsi="David" w:cs="David"/>
          <w:sz w:val="24"/>
          <w:szCs w:val="24"/>
          <w:rtl/>
        </w:rPr>
        <w:t>, פטר</w:t>
      </w:r>
      <w:r w:rsidR="002849CA" w:rsidRPr="00AD1382">
        <w:rPr>
          <w:rFonts w:ascii="David" w:hAnsi="David" w:cs="David"/>
          <w:sz w:val="24"/>
          <w:szCs w:val="24"/>
          <w:rtl/>
        </w:rPr>
        <w:t>ה</w:t>
      </w:r>
      <w:r w:rsidR="00EF6691" w:rsidRPr="00AD1382">
        <w:rPr>
          <w:rFonts w:ascii="David" w:hAnsi="David" w:cs="David"/>
          <w:sz w:val="24"/>
          <w:szCs w:val="24"/>
          <w:rtl/>
        </w:rPr>
        <w:t xml:space="preserve"> במובלע</w:t>
      </w:r>
      <w:r w:rsidRPr="00AD1382">
        <w:rPr>
          <w:rFonts w:ascii="David" w:hAnsi="David" w:cs="David"/>
          <w:sz w:val="24"/>
          <w:szCs w:val="24"/>
          <w:rtl/>
        </w:rPr>
        <w:t xml:space="preserve">, ברומן של עוז, את החברה הישראלית מאחריותה לאלימות מתפרצת זו - אלימות </w:t>
      </w:r>
      <w:r w:rsidR="002849CA" w:rsidRPr="00AD1382">
        <w:rPr>
          <w:rFonts w:ascii="David" w:hAnsi="David" w:cs="David"/>
          <w:sz w:val="24"/>
          <w:szCs w:val="24"/>
          <w:rtl/>
        </w:rPr>
        <w:t>ש</w:t>
      </w:r>
      <w:r w:rsidRPr="00AD1382">
        <w:rPr>
          <w:rFonts w:ascii="David" w:hAnsi="David" w:cs="David"/>
          <w:sz w:val="24"/>
          <w:szCs w:val="24"/>
          <w:rtl/>
        </w:rPr>
        <w:t>הוצג</w:t>
      </w:r>
      <w:r w:rsidR="002849CA" w:rsidRPr="00AD1382">
        <w:rPr>
          <w:rFonts w:ascii="David" w:hAnsi="David" w:cs="David"/>
          <w:sz w:val="24"/>
          <w:szCs w:val="24"/>
          <w:rtl/>
        </w:rPr>
        <w:t>ה</w:t>
      </w:r>
      <w:r w:rsidRPr="00AD1382">
        <w:rPr>
          <w:rFonts w:ascii="David" w:hAnsi="David" w:cs="David"/>
          <w:sz w:val="24"/>
          <w:szCs w:val="24"/>
          <w:rtl/>
        </w:rPr>
        <w:t xml:space="preserve"> כאינהרנטית לגבריות הישראלית וכבלתי-נפרדת מהסכסוך הישראלי-ערבי. </w:t>
      </w:r>
      <w:r w:rsidR="0046056B" w:rsidRPr="00AD1382">
        <w:rPr>
          <w:rFonts w:ascii="David" w:hAnsi="David" w:cs="David"/>
          <w:sz w:val="24"/>
          <w:szCs w:val="24"/>
          <w:rtl/>
        </w:rPr>
        <w:t xml:space="preserve">במילים אחרות, </w:t>
      </w:r>
      <w:r w:rsidRPr="00AD1382">
        <w:rPr>
          <w:rFonts w:ascii="David" w:hAnsi="David" w:cs="David"/>
          <w:sz w:val="24"/>
          <w:szCs w:val="24"/>
          <w:rtl/>
        </w:rPr>
        <w:t xml:space="preserve">העמעום של גילויי אלימות בדמויות של ילדים ונערים </w:t>
      </w:r>
      <w:r w:rsidR="00EF6691" w:rsidRPr="00AD1382">
        <w:rPr>
          <w:rFonts w:ascii="David" w:hAnsi="David" w:cs="David"/>
          <w:sz w:val="24"/>
          <w:szCs w:val="24"/>
          <w:rtl/>
        </w:rPr>
        <w:t>ה</w:t>
      </w:r>
      <w:r w:rsidRPr="00AD1382">
        <w:rPr>
          <w:rFonts w:ascii="David" w:hAnsi="David" w:cs="David"/>
          <w:sz w:val="24"/>
          <w:szCs w:val="24"/>
          <w:rtl/>
        </w:rPr>
        <w:t>עמיד תמונה רצויה יותר, לא רק של הילדים והנערים עצמם אלא גם של החברה המעצבת אותם.</w:t>
      </w:r>
      <w:r w:rsidRPr="00AD1382">
        <w:rPr>
          <w:rStyle w:val="EndnoteReference"/>
          <w:rFonts w:ascii="David" w:hAnsi="David" w:cs="David"/>
          <w:sz w:val="24"/>
          <w:szCs w:val="24"/>
          <w:rtl/>
        </w:rPr>
        <w:endnoteReference w:id="60"/>
      </w:r>
      <w:r w:rsidRPr="00AD1382">
        <w:rPr>
          <w:rFonts w:ascii="David" w:hAnsi="David" w:cs="David"/>
          <w:sz w:val="24"/>
          <w:szCs w:val="24"/>
          <w:rtl/>
        </w:rPr>
        <w:t xml:space="preserve"> </w:t>
      </w:r>
      <w:r w:rsidR="00502072" w:rsidRPr="00AD1382">
        <w:rPr>
          <w:rFonts w:ascii="David" w:hAnsi="David" w:cs="David"/>
          <w:sz w:val="24"/>
          <w:szCs w:val="24"/>
          <w:rtl/>
        </w:rPr>
        <w:t xml:space="preserve">יתכן שהמוטיבציה להשמטות היתה </w:t>
      </w:r>
      <w:r w:rsidR="003430FA" w:rsidRPr="00AD1382">
        <w:rPr>
          <w:rFonts w:ascii="David" w:hAnsi="David" w:cs="David"/>
          <w:sz w:val="24"/>
          <w:szCs w:val="24"/>
          <w:rtl/>
        </w:rPr>
        <w:t>"לעשות סדר" ב</w:t>
      </w:r>
      <w:r w:rsidR="00B57244" w:rsidRPr="00AD1382">
        <w:rPr>
          <w:rFonts w:ascii="David" w:hAnsi="David" w:cs="David"/>
          <w:sz w:val="24"/>
          <w:szCs w:val="24"/>
          <w:rtl/>
        </w:rPr>
        <w:t xml:space="preserve">סגנונו </w:t>
      </w:r>
      <w:r w:rsidR="003430FA" w:rsidRPr="00AD1382">
        <w:rPr>
          <w:rFonts w:ascii="David" w:hAnsi="David" w:cs="David"/>
          <w:sz w:val="24"/>
          <w:szCs w:val="24"/>
          <w:rtl/>
        </w:rPr>
        <w:t>החופשי ו</w:t>
      </w:r>
      <w:r w:rsidR="00B57244" w:rsidRPr="00AD1382">
        <w:rPr>
          <w:rFonts w:ascii="David" w:hAnsi="David" w:cs="David"/>
          <w:sz w:val="24"/>
          <w:szCs w:val="24"/>
          <w:rtl/>
        </w:rPr>
        <w:t xml:space="preserve">האסוציאטיבי של </w:t>
      </w:r>
      <w:r w:rsidR="00502072" w:rsidRPr="00AD1382">
        <w:rPr>
          <w:rFonts w:ascii="David" w:hAnsi="David" w:cs="David"/>
          <w:sz w:val="24"/>
          <w:szCs w:val="24"/>
          <w:rtl/>
        </w:rPr>
        <w:t xml:space="preserve">עוז, </w:t>
      </w:r>
      <w:r w:rsidR="003430FA" w:rsidRPr="00AD1382">
        <w:rPr>
          <w:rFonts w:ascii="David" w:hAnsi="David" w:cs="David"/>
          <w:sz w:val="24"/>
          <w:szCs w:val="24"/>
          <w:rtl/>
        </w:rPr>
        <w:t>לרסן את ה</w:t>
      </w:r>
      <w:r w:rsidR="00502072" w:rsidRPr="00AD1382">
        <w:rPr>
          <w:rFonts w:ascii="David" w:hAnsi="David" w:cs="David"/>
          <w:sz w:val="24"/>
          <w:szCs w:val="24"/>
          <w:rtl/>
        </w:rPr>
        <w:t xml:space="preserve">פואטיקה של זרם </w:t>
      </w:r>
      <w:r w:rsidR="00A54F1A" w:rsidRPr="00AD1382">
        <w:rPr>
          <w:rFonts w:ascii="David" w:hAnsi="David" w:cs="David"/>
          <w:sz w:val="24"/>
          <w:szCs w:val="24"/>
          <w:rtl/>
        </w:rPr>
        <w:t>ה</w:t>
      </w:r>
      <w:r w:rsidR="00502072" w:rsidRPr="00AD1382">
        <w:rPr>
          <w:rFonts w:ascii="David" w:hAnsi="David" w:cs="David"/>
          <w:sz w:val="24"/>
          <w:szCs w:val="24"/>
          <w:rtl/>
        </w:rPr>
        <w:t>תודעה</w:t>
      </w:r>
      <w:r w:rsidR="003430FA" w:rsidRPr="00AD1382">
        <w:rPr>
          <w:rFonts w:ascii="David" w:hAnsi="David" w:cs="David"/>
          <w:sz w:val="24"/>
          <w:szCs w:val="24"/>
          <w:rtl/>
        </w:rPr>
        <w:t xml:space="preserve">, </w:t>
      </w:r>
      <w:r w:rsidR="00A54F1A" w:rsidRPr="00AD1382">
        <w:rPr>
          <w:rFonts w:ascii="David" w:hAnsi="David" w:cs="David"/>
          <w:sz w:val="24"/>
          <w:szCs w:val="24"/>
          <w:rtl/>
        </w:rPr>
        <w:t xml:space="preserve">ובאופן כללי לקצר את הטקסט </w:t>
      </w:r>
      <w:r w:rsidR="003430FA" w:rsidRPr="00AD1382">
        <w:rPr>
          <w:rFonts w:ascii="David" w:hAnsi="David" w:cs="David"/>
          <w:sz w:val="24"/>
          <w:szCs w:val="24"/>
          <w:rtl/>
        </w:rPr>
        <w:t>כדי להנגישו לקורא האמריקני</w:t>
      </w:r>
      <w:r w:rsidR="00502072" w:rsidRPr="00AD1382">
        <w:rPr>
          <w:rFonts w:ascii="David" w:hAnsi="David" w:cs="David"/>
          <w:sz w:val="24"/>
          <w:szCs w:val="24"/>
          <w:rtl/>
        </w:rPr>
        <w:t>. אולם לא נוכל להתעלם מ</w:t>
      </w:r>
      <w:r w:rsidR="003719C7" w:rsidRPr="00AD1382">
        <w:rPr>
          <w:rFonts w:ascii="David" w:hAnsi="David" w:cs="David"/>
          <w:sz w:val="24"/>
          <w:szCs w:val="24"/>
          <w:rtl/>
        </w:rPr>
        <w:t xml:space="preserve">ן ההשלכות </w:t>
      </w:r>
      <w:r w:rsidR="00502072" w:rsidRPr="00AD1382">
        <w:rPr>
          <w:rFonts w:ascii="David" w:hAnsi="David" w:cs="David"/>
          <w:sz w:val="24"/>
          <w:szCs w:val="24"/>
          <w:rtl/>
        </w:rPr>
        <w:t>של ההשמטות</w:t>
      </w:r>
      <w:r w:rsidR="002849CA" w:rsidRPr="00AD1382">
        <w:rPr>
          <w:rFonts w:ascii="David" w:hAnsi="David" w:cs="David"/>
          <w:sz w:val="24"/>
          <w:szCs w:val="24"/>
          <w:rtl/>
        </w:rPr>
        <w:t>, שב</w:t>
      </w:r>
      <w:r w:rsidR="00D61B38" w:rsidRPr="00AD1382">
        <w:rPr>
          <w:rFonts w:ascii="David" w:hAnsi="David" w:cs="David"/>
          <w:sz w:val="24"/>
          <w:szCs w:val="24"/>
          <w:rtl/>
        </w:rPr>
        <w:t xml:space="preserve">שלהן </w:t>
      </w:r>
      <w:r w:rsidR="002849CA" w:rsidRPr="00AD1382">
        <w:rPr>
          <w:rFonts w:ascii="David" w:hAnsi="David" w:cs="David"/>
          <w:sz w:val="24"/>
          <w:szCs w:val="24"/>
          <w:rtl/>
        </w:rPr>
        <w:t>קיבל הקורא האמריקני נוסח אחר, מרוכך יותר, מזה שפגש קורא העברית</w:t>
      </w:r>
      <w:r w:rsidR="00502072" w:rsidRPr="00AD1382">
        <w:rPr>
          <w:rFonts w:ascii="David" w:hAnsi="David" w:cs="David"/>
          <w:sz w:val="24"/>
          <w:szCs w:val="24"/>
          <w:rtl/>
        </w:rPr>
        <w:t>.</w:t>
      </w:r>
    </w:p>
    <w:p w:rsidR="006D632B" w:rsidRPr="00AD1382" w:rsidRDefault="006D632B" w:rsidP="0024607F">
      <w:pPr>
        <w:spacing w:after="120" w:line="360" w:lineRule="auto"/>
        <w:ind w:firstLine="720"/>
        <w:rPr>
          <w:rFonts w:ascii="David" w:hAnsi="David" w:cs="David"/>
          <w:sz w:val="24"/>
          <w:szCs w:val="24"/>
        </w:rPr>
      </w:pPr>
      <w:r w:rsidRPr="00AD1382">
        <w:rPr>
          <w:rFonts w:ascii="David" w:hAnsi="David" w:cs="David"/>
          <w:sz w:val="24"/>
          <w:szCs w:val="24"/>
        </w:rPr>
        <w:t>A</w:t>
      </w:r>
      <w:r w:rsidR="000D7E7E" w:rsidRPr="00AD1382">
        <w:rPr>
          <w:rFonts w:ascii="David" w:hAnsi="David" w:cs="David"/>
          <w:sz w:val="24"/>
          <w:szCs w:val="24"/>
        </w:rPr>
        <w:t xml:space="preserve">nother </w:t>
      </w:r>
      <w:r w:rsidRPr="00AD1382">
        <w:rPr>
          <w:rFonts w:ascii="David" w:hAnsi="David" w:cs="David"/>
          <w:sz w:val="24"/>
          <w:szCs w:val="24"/>
        </w:rPr>
        <w:t xml:space="preserve">example </w:t>
      </w:r>
      <w:r w:rsidR="005D1A07" w:rsidRPr="00AD1382">
        <w:rPr>
          <w:rFonts w:ascii="David" w:hAnsi="David" w:cs="David"/>
          <w:sz w:val="24"/>
          <w:szCs w:val="24"/>
        </w:rPr>
        <w:t xml:space="preserve">where </w:t>
      </w:r>
      <w:r w:rsidR="000D7E7E" w:rsidRPr="00AD1382">
        <w:rPr>
          <w:rFonts w:ascii="David" w:hAnsi="David" w:cs="David"/>
          <w:sz w:val="24"/>
          <w:szCs w:val="24"/>
        </w:rPr>
        <w:t xml:space="preserve">Israeli military ethics were represented differently in the source and target text </w:t>
      </w:r>
      <w:r w:rsidRPr="00AD1382">
        <w:rPr>
          <w:rFonts w:ascii="David" w:hAnsi="David" w:cs="David"/>
          <w:sz w:val="24"/>
          <w:szCs w:val="24"/>
        </w:rPr>
        <w:t xml:space="preserve">can be found in Richard Flantz’s 1977 translation of Yoram Kaniuk’s </w:t>
      </w:r>
      <w:r w:rsidRPr="00AD1382">
        <w:rPr>
          <w:rFonts w:ascii="David" w:hAnsi="David" w:cs="David"/>
          <w:i/>
          <w:iCs/>
          <w:sz w:val="24"/>
          <w:szCs w:val="24"/>
        </w:rPr>
        <w:t>Rockinghorse</w:t>
      </w:r>
      <w:r w:rsidRPr="00AD1382">
        <w:rPr>
          <w:rFonts w:ascii="David" w:hAnsi="David" w:cs="David"/>
          <w:sz w:val="24"/>
          <w:szCs w:val="24"/>
        </w:rPr>
        <w:t xml:space="preserve">. Here, the translation omits a description of barbaric behavior performed by an Israeli commanding officer during the War of Independence. In the original text, Kaniuk relays a scene on an Israeli ship sailing from the U.S. to Israel as the narrator makes his journey home after many years abroad. At some point during the cruise, the one-time commanding officer, now a (drunken) sailor, is persuaded by his fellow shipmates to retell “that funny story of his” from the war; he then goes on to describe how he shot down a defenseless, elderly Arab man, who nevertheless kept standing and “refused to die.” Eventually, the soldier approaches him and fills his body with holes “like buttons.” Only then does the old man finally fall to the ground. The sailor then suddenly breaks down in tears, muttering, “I just wanted to tell the story, like I tell it on </w:t>
      </w:r>
      <w:r w:rsidRPr="00AD1382">
        <w:rPr>
          <w:rFonts w:ascii="David" w:hAnsi="David" w:cs="David"/>
          <w:sz w:val="24"/>
          <w:szCs w:val="24"/>
        </w:rPr>
        <w:lastRenderedPageBreak/>
        <w:t>every Independence Day.” This sharply critical scene in Kaniuk’s novel, which stains the notion of “purity of arms,” a mainstay in the ethos of the Israeli army, is omitted in the English translation.</w:t>
      </w:r>
      <w:r w:rsidR="007369E2" w:rsidRPr="00AD1382">
        <w:rPr>
          <w:rStyle w:val="EndnoteReference"/>
          <w:rFonts w:ascii="David" w:hAnsi="David" w:cs="David"/>
          <w:sz w:val="24"/>
          <w:szCs w:val="24"/>
        </w:rPr>
        <w:endnoteReference w:id="61"/>
      </w:r>
      <w:r w:rsidRPr="00AD1382">
        <w:rPr>
          <w:rFonts w:ascii="David" w:hAnsi="David" w:cs="David"/>
          <w:sz w:val="24"/>
          <w:szCs w:val="24"/>
        </w:rPr>
        <w:t xml:space="preserve"> Apart from the brutality of the actual killing, the reader of the translation is also spared the barbarism of the sailor’s retelling of the story as a joke every Independence day. As with the previous example</w:t>
      </w:r>
      <w:r w:rsidR="007369E2" w:rsidRPr="00AD1382">
        <w:rPr>
          <w:rFonts w:ascii="David" w:hAnsi="David" w:cs="David"/>
          <w:sz w:val="24"/>
          <w:szCs w:val="24"/>
        </w:rPr>
        <w:t>s</w:t>
      </w:r>
      <w:r w:rsidRPr="00AD1382">
        <w:rPr>
          <w:rFonts w:ascii="David" w:hAnsi="David" w:cs="David"/>
          <w:sz w:val="24"/>
          <w:szCs w:val="24"/>
        </w:rPr>
        <w:t>, the translation improves the image of a literary character that is expected to be an exemplary representative of Israeli society.</w:t>
      </w:r>
    </w:p>
    <w:p w:rsidR="0000348C" w:rsidRPr="00AD1382" w:rsidRDefault="0000348C" w:rsidP="0024607F">
      <w:pPr>
        <w:spacing w:after="120" w:line="360" w:lineRule="auto"/>
        <w:ind w:firstLine="360"/>
        <w:jc w:val="both"/>
        <w:rPr>
          <w:rFonts w:ascii="David" w:hAnsi="David" w:cs="David"/>
          <w:sz w:val="24"/>
          <w:szCs w:val="24"/>
        </w:rPr>
      </w:pPr>
      <w:r w:rsidRPr="00AD1382">
        <w:rPr>
          <w:rFonts w:ascii="David" w:hAnsi="David" w:cs="David"/>
          <w:sz w:val="24"/>
          <w:szCs w:val="24"/>
        </w:rPr>
        <w:t xml:space="preserve">For the final example in this </w:t>
      </w:r>
      <w:r w:rsidR="00176DB3" w:rsidRPr="00AD1382">
        <w:rPr>
          <w:rFonts w:ascii="David" w:hAnsi="David" w:cs="David"/>
          <w:sz w:val="24"/>
          <w:szCs w:val="24"/>
        </w:rPr>
        <w:t>section</w:t>
      </w:r>
      <w:r w:rsidRPr="00AD1382">
        <w:rPr>
          <w:rFonts w:ascii="David" w:hAnsi="David" w:cs="David"/>
          <w:sz w:val="24"/>
          <w:szCs w:val="24"/>
        </w:rPr>
        <w:t xml:space="preserve">, let us turn to Hillel Halkin’s translation of Amos Oz’s </w:t>
      </w:r>
      <w:r w:rsidRPr="00AD1382">
        <w:rPr>
          <w:rFonts w:ascii="David" w:hAnsi="David" w:cs="David"/>
          <w:i/>
          <w:iCs/>
          <w:sz w:val="24"/>
          <w:szCs w:val="24"/>
        </w:rPr>
        <w:t>A</w:t>
      </w:r>
      <w:r w:rsidRPr="00AD1382">
        <w:rPr>
          <w:rFonts w:ascii="David" w:hAnsi="David" w:cs="David"/>
          <w:sz w:val="24"/>
          <w:szCs w:val="24"/>
        </w:rPr>
        <w:t xml:space="preserve"> </w:t>
      </w:r>
      <w:r w:rsidRPr="00AD1382">
        <w:rPr>
          <w:rFonts w:ascii="David" w:hAnsi="David" w:cs="David"/>
          <w:i/>
          <w:iCs/>
          <w:sz w:val="24"/>
          <w:szCs w:val="24"/>
        </w:rPr>
        <w:t>Perfect Peace</w:t>
      </w:r>
      <w:r w:rsidR="00A977E0" w:rsidRPr="00AD1382">
        <w:rPr>
          <w:rFonts w:ascii="David" w:hAnsi="David" w:cs="David"/>
          <w:sz w:val="24"/>
          <w:szCs w:val="24"/>
        </w:rPr>
        <w:t>, published in English in 1985</w:t>
      </w:r>
      <w:r w:rsidRPr="00AD1382">
        <w:rPr>
          <w:rFonts w:ascii="David" w:hAnsi="David" w:cs="David"/>
          <w:sz w:val="24"/>
          <w:szCs w:val="24"/>
        </w:rPr>
        <w:t xml:space="preserve">. </w:t>
      </w:r>
      <w:r w:rsidR="00A977E0" w:rsidRPr="00AD1382">
        <w:rPr>
          <w:rFonts w:ascii="David" w:hAnsi="David" w:cs="David"/>
          <w:sz w:val="24"/>
          <w:szCs w:val="24"/>
        </w:rPr>
        <w:t xml:space="preserve">The translation of this novel, too, includes </w:t>
      </w:r>
      <w:r w:rsidRPr="00AD1382">
        <w:rPr>
          <w:rFonts w:ascii="David" w:hAnsi="David" w:cs="David"/>
          <w:sz w:val="24"/>
          <w:szCs w:val="24"/>
        </w:rPr>
        <w:t>some large-scale omissions</w:t>
      </w:r>
      <w:r w:rsidR="00CC2312" w:rsidRPr="00AD1382">
        <w:rPr>
          <w:rFonts w:ascii="David" w:hAnsi="David" w:cs="David"/>
          <w:sz w:val="24"/>
          <w:szCs w:val="24"/>
        </w:rPr>
        <w:t xml:space="preserve">, some of </w:t>
      </w:r>
      <w:r w:rsidR="00A977E0" w:rsidRPr="00AD1382">
        <w:rPr>
          <w:rFonts w:ascii="David" w:hAnsi="David" w:cs="David"/>
          <w:sz w:val="24"/>
          <w:szCs w:val="24"/>
        </w:rPr>
        <w:t xml:space="preserve">them of passages that represented </w:t>
      </w:r>
      <w:r w:rsidR="00CC2312" w:rsidRPr="00AD1382">
        <w:rPr>
          <w:rFonts w:ascii="David" w:hAnsi="David" w:cs="David"/>
          <w:sz w:val="24"/>
          <w:szCs w:val="24"/>
        </w:rPr>
        <w:t xml:space="preserve">a sadistic element </w:t>
      </w:r>
      <w:r w:rsidR="00A977E0" w:rsidRPr="00AD1382">
        <w:rPr>
          <w:rFonts w:ascii="David" w:hAnsi="David" w:cs="David"/>
          <w:sz w:val="24"/>
          <w:szCs w:val="24"/>
        </w:rPr>
        <w:t xml:space="preserve">in Israeli consciousness </w:t>
      </w:r>
      <w:r w:rsidR="00176DB3" w:rsidRPr="00AD1382">
        <w:rPr>
          <w:rFonts w:ascii="David" w:hAnsi="David" w:cs="David"/>
          <w:sz w:val="24"/>
          <w:szCs w:val="24"/>
        </w:rPr>
        <w:t xml:space="preserve">stemming from and </w:t>
      </w:r>
      <w:r w:rsidR="00CC2312" w:rsidRPr="00AD1382">
        <w:rPr>
          <w:rFonts w:ascii="David" w:hAnsi="David" w:cs="David"/>
          <w:sz w:val="24"/>
          <w:szCs w:val="24"/>
        </w:rPr>
        <w:t xml:space="preserve">related to </w:t>
      </w:r>
      <w:r w:rsidR="00A977E0" w:rsidRPr="00AD1382">
        <w:rPr>
          <w:rFonts w:ascii="David" w:hAnsi="David" w:cs="David"/>
          <w:sz w:val="24"/>
          <w:szCs w:val="24"/>
        </w:rPr>
        <w:t xml:space="preserve">the ongoing conflict with </w:t>
      </w:r>
      <w:r w:rsidR="00CC2312" w:rsidRPr="00AD1382">
        <w:rPr>
          <w:rFonts w:ascii="David" w:hAnsi="David" w:cs="David"/>
          <w:sz w:val="24"/>
          <w:szCs w:val="24"/>
        </w:rPr>
        <w:t>the Arab enemy.</w:t>
      </w:r>
      <w:r w:rsidR="00A977E0" w:rsidRPr="00AD1382">
        <w:rPr>
          <w:rFonts w:ascii="David" w:hAnsi="David" w:cs="David"/>
          <w:sz w:val="24"/>
          <w:szCs w:val="24"/>
        </w:rPr>
        <w:t xml:space="preserve"> </w:t>
      </w:r>
      <w:r w:rsidR="00CC2312" w:rsidRPr="00AD1382">
        <w:rPr>
          <w:rFonts w:ascii="David" w:hAnsi="David" w:cs="David"/>
          <w:sz w:val="24"/>
          <w:szCs w:val="24"/>
        </w:rPr>
        <w:t>A case in point would be a scene from the beginning of the novel, where</w:t>
      </w:r>
      <w:r w:rsidRPr="00AD1382">
        <w:rPr>
          <w:rFonts w:ascii="David" w:hAnsi="David" w:cs="David"/>
          <w:sz w:val="24"/>
          <w:szCs w:val="24"/>
        </w:rPr>
        <w:t xml:space="preserve"> some men and women from kibbutz Granot take a stroll to the abandoned Arab village Sheikh Dahr</w:t>
      </w:r>
      <w:r w:rsidR="00CC2312" w:rsidRPr="00AD1382">
        <w:rPr>
          <w:rFonts w:ascii="David" w:hAnsi="David" w:cs="David"/>
          <w:sz w:val="24"/>
          <w:szCs w:val="24"/>
        </w:rPr>
        <w:t xml:space="preserve"> nearby</w:t>
      </w:r>
      <w:r w:rsidRPr="00AD1382">
        <w:rPr>
          <w:rFonts w:ascii="David" w:hAnsi="David" w:cs="David"/>
          <w:sz w:val="24"/>
          <w:szCs w:val="24"/>
        </w:rPr>
        <w:t xml:space="preserve">. </w:t>
      </w:r>
      <w:r w:rsidR="00CC2312" w:rsidRPr="00AD1382">
        <w:rPr>
          <w:rFonts w:ascii="David" w:hAnsi="David" w:cs="David"/>
          <w:sz w:val="24"/>
          <w:szCs w:val="24"/>
        </w:rPr>
        <w:t xml:space="preserve">As in other English translations of Oz's works, the stylistic difficulty may </w:t>
      </w:r>
      <w:r w:rsidR="00A977E0" w:rsidRPr="00AD1382">
        <w:rPr>
          <w:rFonts w:ascii="David" w:hAnsi="David" w:cs="David"/>
          <w:sz w:val="24"/>
          <w:szCs w:val="24"/>
        </w:rPr>
        <w:t xml:space="preserve">have </w:t>
      </w:r>
      <w:r w:rsidR="00965A95" w:rsidRPr="00AD1382">
        <w:rPr>
          <w:rFonts w:ascii="David" w:hAnsi="David" w:cs="David"/>
          <w:sz w:val="24"/>
          <w:szCs w:val="24"/>
        </w:rPr>
        <w:t>large</w:t>
      </w:r>
      <w:r w:rsidR="005101C3" w:rsidRPr="00AD1382">
        <w:rPr>
          <w:rFonts w:ascii="David" w:hAnsi="David" w:cs="David"/>
          <w:sz w:val="24"/>
          <w:szCs w:val="24"/>
        </w:rPr>
        <w:t>l</w:t>
      </w:r>
      <w:r w:rsidR="00965A95" w:rsidRPr="00AD1382">
        <w:rPr>
          <w:rFonts w:ascii="David" w:hAnsi="David" w:cs="David"/>
          <w:sz w:val="24"/>
          <w:szCs w:val="24"/>
        </w:rPr>
        <w:t xml:space="preserve">y motivated </w:t>
      </w:r>
      <w:r w:rsidR="00CC2312" w:rsidRPr="00AD1382">
        <w:rPr>
          <w:rFonts w:ascii="David" w:hAnsi="David" w:cs="David"/>
          <w:sz w:val="24"/>
          <w:szCs w:val="24"/>
        </w:rPr>
        <w:t xml:space="preserve">the </w:t>
      </w:r>
      <w:r w:rsidR="00965A95" w:rsidRPr="00AD1382">
        <w:rPr>
          <w:rFonts w:ascii="David" w:hAnsi="David" w:cs="David"/>
          <w:sz w:val="24"/>
          <w:szCs w:val="24"/>
        </w:rPr>
        <w:t>abridging</w:t>
      </w:r>
      <w:r w:rsidR="00CC2312" w:rsidRPr="00AD1382">
        <w:rPr>
          <w:rFonts w:ascii="David" w:hAnsi="David" w:cs="David"/>
          <w:sz w:val="24"/>
          <w:szCs w:val="24"/>
        </w:rPr>
        <w:t xml:space="preserve">. </w:t>
      </w:r>
      <w:r w:rsidR="00A977E0" w:rsidRPr="00AD1382">
        <w:rPr>
          <w:rFonts w:ascii="David" w:hAnsi="David" w:cs="David"/>
          <w:sz w:val="24"/>
          <w:szCs w:val="24"/>
        </w:rPr>
        <w:t xml:space="preserve">Nonetheless, even if the </w:t>
      </w:r>
      <w:r w:rsidR="00965A95" w:rsidRPr="00AD1382">
        <w:rPr>
          <w:rFonts w:ascii="David" w:hAnsi="David" w:cs="David"/>
          <w:sz w:val="24"/>
          <w:szCs w:val="24"/>
        </w:rPr>
        <w:t xml:space="preserve">purpose was to mitigate the reader's difficulty with </w:t>
      </w:r>
      <w:r w:rsidR="00CC2312" w:rsidRPr="00AD1382">
        <w:rPr>
          <w:rFonts w:ascii="David" w:hAnsi="David" w:cs="David"/>
          <w:sz w:val="24"/>
          <w:szCs w:val="24"/>
        </w:rPr>
        <w:t>t</w:t>
      </w:r>
      <w:r w:rsidRPr="00AD1382">
        <w:rPr>
          <w:rFonts w:ascii="David" w:hAnsi="David" w:cs="David"/>
          <w:sz w:val="24"/>
          <w:szCs w:val="24"/>
        </w:rPr>
        <w:t xml:space="preserve">he wild stream of consciousness </w:t>
      </w:r>
      <w:r w:rsidR="00965A95" w:rsidRPr="00AD1382">
        <w:rPr>
          <w:rFonts w:ascii="David" w:hAnsi="David" w:cs="David"/>
          <w:sz w:val="24"/>
          <w:szCs w:val="24"/>
        </w:rPr>
        <w:t xml:space="preserve">shifting between </w:t>
      </w:r>
      <w:r w:rsidRPr="00AD1382">
        <w:rPr>
          <w:rFonts w:ascii="David" w:hAnsi="David" w:cs="David"/>
          <w:sz w:val="24"/>
          <w:szCs w:val="24"/>
        </w:rPr>
        <w:t>the characters of Yonatan, Azaria, and Udi</w:t>
      </w:r>
      <w:r w:rsidR="00965A95" w:rsidRPr="00AD1382">
        <w:rPr>
          <w:rFonts w:ascii="David" w:hAnsi="David" w:cs="David"/>
          <w:sz w:val="24"/>
          <w:szCs w:val="24"/>
        </w:rPr>
        <w:t>, this does not take away from the ideological effect of the omission</w:t>
      </w:r>
      <w:r w:rsidRPr="00AD1382">
        <w:rPr>
          <w:rFonts w:ascii="David" w:hAnsi="David" w:cs="David"/>
          <w:sz w:val="24"/>
          <w:szCs w:val="24"/>
        </w:rPr>
        <w:t>.</w:t>
      </w:r>
      <w:r w:rsidR="00965A95" w:rsidRPr="00AD1382">
        <w:rPr>
          <w:rFonts w:ascii="David" w:hAnsi="David" w:cs="David"/>
          <w:sz w:val="24"/>
          <w:szCs w:val="24"/>
        </w:rPr>
        <w:t xml:space="preserve"> The</w:t>
      </w:r>
      <w:r w:rsidR="005101C3" w:rsidRPr="00AD1382">
        <w:rPr>
          <w:rFonts w:ascii="David" w:hAnsi="David" w:cs="David"/>
          <w:sz w:val="24"/>
          <w:szCs w:val="24"/>
        </w:rPr>
        <w:t xml:space="preserve"> omitted passages</w:t>
      </w:r>
      <w:r w:rsidR="00965A95" w:rsidRPr="00AD1382">
        <w:rPr>
          <w:rFonts w:ascii="David" w:hAnsi="David" w:cs="David"/>
          <w:sz w:val="24"/>
          <w:szCs w:val="24"/>
        </w:rPr>
        <w:t xml:space="preserve"> </w:t>
      </w:r>
      <w:r w:rsidR="005101C3" w:rsidRPr="00AD1382">
        <w:rPr>
          <w:rFonts w:ascii="David" w:hAnsi="David" w:cs="David"/>
          <w:sz w:val="24"/>
          <w:szCs w:val="24"/>
        </w:rPr>
        <w:t xml:space="preserve">include a </w:t>
      </w:r>
      <w:r w:rsidR="00965A95" w:rsidRPr="00AD1382">
        <w:rPr>
          <w:rFonts w:ascii="David" w:hAnsi="David" w:cs="David"/>
          <w:sz w:val="24"/>
          <w:szCs w:val="24"/>
        </w:rPr>
        <w:t xml:space="preserve">vivid fantasy of Jewish brutality, </w:t>
      </w:r>
      <w:r w:rsidR="005101C3" w:rsidRPr="00AD1382">
        <w:rPr>
          <w:rFonts w:ascii="David" w:hAnsi="David" w:cs="David"/>
          <w:sz w:val="24"/>
          <w:szCs w:val="24"/>
        </w:rPr>
        <w:t xml:space="preserve">without which </w:t>
      </w:r>
      <w:r w:rsidRPr="00AD1382">
        <w:rPr>
          <w:rFonts w:ascii="David" w:hAnsi="David" w:cs="David"/>
          <w:sz w:val="24"/>
          <w:szCs w:val="24"/>
        </w:rPr>
        <w:t xml:space="preserve">the translation </w:t>
      </w:r>
      <w:r w:rsidR="005101C3" w:rsidRPr="00AD1382">
        <w:rPr>
          <w:rFonts w:ascii="David" w:hAnsi="David" w:cs="David"/>
          <w:sz w:val="24"/>
          <w:szCs w:val="24"/>
        </w:rPr>
        <w:t xml:space="preserve">is clearly more convenient </w:t>
      </w:r>
      <w:r w:rsidRPr="00AD1382">
        <w:rPr>
          <w:rFonts w:ascii="David" w:hAnsi="David" w:cs="David"/>
          <w:sz w:val="24"/>
          <w:szCs w:val="24"/>
        </w:rPr>
        <w:t xml:space="preserve">than the source text. Here, for instance, Azaria imagines the untold fantasies of Udi, a hotheaded kibbutz member from the younger generation: </w:t>
      </w:r>
      <w:r w:rsidR="00A977E0" w:rsidRPr="00AD1382">
        <w:rPr>
          <w:rFonts w:ascii="David" w:hAnsi="David" w:cs="David"/>
          <w:sz w:val="24"/>
          <w:szCs w:val="24"/>
        </w:rPr>
        <w:t>"</w:t>
      </w:r>
      <w:r w:rsidRPr="00AD1382">
        <w:rPr>
          <w:rFonts w:ascii="David" w:hAnsi="David" w:cs="David"/>
          <w:strike/>
          <w:sz w:val="24"/>
          <w:szCs w:val="24"/>
        </w:rPr>
        <w:t>This Udi guy, for instance, if he ever let it all hang out he would tell me, Zaro, until you stick a spear a hand-grenade pull a machinegun on some Muhammad’s guts you’ll never know what it means to be alive, you’ll never feel that pleasure in your  stomach for which we are born</w:t>
      </w:r>
      <w:r w:rsidRPr="00AD1382">
        <w:rPr>
          <w:rFonts w:ascii="David" w:hAnsi="David" w:cs="David"/>
          <w:sz w:val="24"/>
          <w:szCs w:val="24"/>
        </w:rPr>
        <w:t>.</w:t>
      </w:r>
      <w:r w:rsidR="005101C3" w:rsidRPr="00AD1382">
        <w:rPr>
          <w:rFonts w:ascii="David" w:hAnsi="David" w:cs="David"/>
          <w:sz w:val="24"/>
          <w:szCs w:val="24"/>
        </w:rPr>
        <w:t>"</w:t>
      </w:r>
      <w:r w:rsidR="005101C3" w:rsidRPr="00AD1382">
        <w:rPr>
          <w:rStyle w:val="EndnoteReference"/>
          <w:rFonts w:ascii="David" w:hAnsi="David" w:cs="David"/>
          <w:sz w:val="24"/>
          <w:szCs w:val="24"/>
        </w:rPr>
        <w:endnoteReference w:id="62"/>
      </w:r>
      <w:r w:rsidR="005101C3" w:rsidRPr="00AD1382">
        <w:rPr>
          <w:rFonts w:ascii="David" w:hAnsi="David" w:cs="David"/>
          <w:sz w:val="24"/>
          <w:szCs w:val="24"/>
        </w:rPr>
        <w:t xml:space="preserve"> Later in that scene, the ruins of Sheikh Dahr, the </w:t>
      </w:r>
      <w:r w:rsidR="00753148" w:rsidRPr="00AD1382">
        <w:rPr>
          <w:rFonts w:ascii="David" w:hAnsi="David" w:cs="David"/>
          <w:sz w:val="24"/>
          <w:szCs w:val="24"/>
        </w:rPr>
        <w:t xml:space="preserve">professed </w:t>
      </w:r>
      <w:r w:rsidR="005101C3" w:rsidRPr="00AD1382">
        <w:rPr>
          <w:rFonts w:ascii="David" w:hAnsi="David" w:cs="David"/>
          <w:sz w:val="24"/>
          <w:szCs w:val="24"/>
        </w:rPr>
        <w:t xml:space="preserve">destination of the stroll, are described as follows: "Above the ravaged village rose its shattered minaret </w:t>
      </w:r>
      <w:r w:rsidR="005101C3" w:rsidRPr="00AD1382">
        <w:rPr>
          <w:rFonts w:ascii="David" w:hAnsi="David" w:cs="David"/>
          <w:strike/>
          <w:kern w:val="24"/>
          <w:sz w:val="24"/>
          <w:szCs w:val="24"/>
        </w:rPr>
        <w:t>which was severed by an accurate mortar fired by the commander of the Palmach, so people say, with his own hands during the War of Independence</w:t>
      </w:r>
      <w:r w:rsidR="005101C3" w:rsidRPr="00AD1382">
        <w:rPr>
          <w:rFonts w:ascii="David" w:hAnsi="David" w:cs="David"/>
          <w:sz w:val="24"/>
          <w:szCs w:val="24"/>
        </w:rPr>
        <w:t>."</w:t>
      </w:r>
      <w:r w:rsidR="005101C3" w:rsidRPr="00AD1382">
        <w:rPr>
          <w:rStyle w:val="EndnoteReference"/>
          <w:rFonts w:ascii="David" w:hAnsi="David" w:cs="David"/>
          <w:sz w:val="24"/>
          <w:szCs w:val="24"/>
        </w:rPr>
        <w:endnoteReference w:id="63"/>
      </w:r>
      <w:r w:rsidR="005101C3" w:rsidRPr="00AD1382">
        <w:rPr>
          <w:rFonts w:ascii="David" w:hAnsi="David" w:cs="David"/>
          <w:sz w:val="24"/>
          <w:szCs w:val="24"/>
        </w:rPr>
        <w:t xml:space="preserve"> Without this description of the deliberate destruction of the village mosque during the war, the reasons and context for the abandonment of the village that were alluded to in the original sentence did not remain as explicit in the English translation. In addition, the omission improved the image of a figure who may be perceived by the reader as an exemplary Israeli, the commander of the Palmah. Along the same lines, a full </w:t>
      </w:r>
      <w:r w:rsidR="00FB136B" w:rsidRPr="00AD1382">
        <w:rPr>
          <w:rFonts w:ascii="David" w:hAnsi="David" w:cs="David"/>
          <w:sz w:val="24"/>
          <w:szCs w:val="24"/>
        </w:rPr>
        <w:t xml:space="preserve">paragraph </w:t>
      </w:r>
      <w:r w:rsidR="005101C3" w:rsidRPr="00AD1382">
        <w:rPr>
          <w:rFonts w:ascii="David" w:hAnsi="David" w:cs="David"/>
          <w:sz w:val="24"/>
          <w:szCs w:val="24"/>
        </w:rPr>
        <w:t xml:space="preserve">was omitted </w:t>
      </w:r>
      <w:r w:rsidR="00FB136B" w:rsidRPr="00AD1382">
        <w:rPr>
          <w:rFonts w:ascii="David" w:hAnsi="David" w:cs="David"/>
          <w:sz w:val="24"/>
          <w:szCs w:val="24"/>
        </w:rPr>
        <w:t xml:space="preserve">a few pages later in which </w:t>
      </w:r>
      <w:r w:rsidR="005101C3" w:rsidRPr="00AD1382">
        <w:rPr>
          <w:rFonts w:ascii="David" w:hAnsi="David" w:cs="David"/>
          <w:sz w:val="24"/>
          <w:szCs w:val="24"/>
        </w:rPr>
        <w:t>Yonatan's character is reminded of a drea</w:t>
      </w:r>
      <w:r w:rsidR="00FB136B" w:rsidRPr="00AD1382">
        <w:rPr>
          <w:rFonts w:ascii="David" w:hAnsi="David" w:cs="David"/>
          <w:sz w:val="24"/>
          <w:szCs w:val="24"/>
        </w:rPr>
        <w:t>m</w:t>
      </w:r>
      <w:r w:rsidR="005101C3" w:rsidRPr="00AD1382">
        <w:rPr>
          <w:rFonts w:ascii="David" w:hAnsi="David" w:cs="David"/>
          <w:sz w:val="24"/>
          <w:szCs w:val="24"/>
        </w:rPr>
        <w:t xml:space="preserve"> he had at night.</w:t>
      </w:r>
      <w:r w:rsidR="00FB136B" w:rsidRPr="00AD1382">
        <w:rPr>
          <w:rFonts w:ascii="David" w:hAnsi="David" w:cs="David"/>
          <w:sz w:val="24"/>
          <w:szCs w:val="24"/>
        </w:rPr>
        <w:t xml:space="preserve"> The dream expresses Yonatan's guilt over an Arab he had killed while the latter had thrown up his hands in defeat. The </w:t>
      </w:r>
      <w:r w:rsidR="00AB07D8" w:rsidRPr="00AD1382">
        <w:rPr>
          <w:rFonts w:ascii="David" w:hAnsi="David" w:cs="David"/>
          <w:sz w:val="24"/>
          <w:szCs w:val="24"/>
        </w:rPr>
        <w:t xml:space="preserve">emotional </w:t>
      </w:r>
      <w:r w:rsidR="00FB136B" w:rsidRPr="00AD1382">
        <w:rPr>
          <w:rFonts w:ascii="David" w:hAnsi="David" w:cs="David"/>
          <w:sz w:val="24"/>
          <w:szCs w:val="24"/>
        </w:rPr>
        <w:t>toll of the incident becomes evident when Yonatan turns the "</w:t>
      </w:r>
      <w:r w:rsidR="00FB136B" w:rsidRPr="00AD1382">
        <w:rPr>
          <w:rFonts w:ascii="David" w:hAnsi="David" w:cs="David"/>
          <w:strike/>
          <w:sz w:val="24"/>
          <w:szCs w:val="24"/>
        </w:rPr>
        <w:t>punctured body</w:t>
      </w:r>
      <w:r w:rsidR="00FB136B" w:rsidRPr="00AD1382">
        <w:rPr>
          <w:rFonts w:ascii="David" w:hAnsi="David" w:cs="David"/>
          <w:sz w:val="24"/>
          <w:szCs w:val="24"/>
        </w:rPr>
        <w:t xml:space="preserve">" of the slain soldier </w:t>
      </w:r>
      <w:r w:rsidR="00AB07D8" w:rsidRPr="00AD1382">
        <w:rPr>
          <w:rFonts w:ascii="David" w:hAnsi="David" w:cs="David"/>
          <w:sz w:val="24"/>
          <w:szCs w:val="24"/>
        </w:rPr>
        <w:t xml:space="preserve">over </w:t>
      </w:r>
      <w:r w:rsidR="00FB136B" w:rsidRPr="00AD1382">
        <w:rPr>
          <w:rFonts w:ascii="David" w:hAnsi="David" w:cs="David"/>
          <w:sz w:val="24"/>
          <w:szCs w:val="24"/>
        </w:rPr>
        <w:t>in his dream, only to see the face of "</w:t>
      </w:r>
      <w:r w:rsidR="00AB07D8" w:rsidRPr="00AD1382">
        <w:rPr>
          <w:rFonts w:ascii="David" w:hAnsi="David" w:cs="David"/>
          <w:strike/>
          <w:sz w:val="24"/>
          <w:szCs w:val="24"/>
        </w:rPr>
        <w:t xml:space="preserve">the </w:t>
      </w:r>
      <w:r w:rsidR="00FB136B" w:rsidRPr="00AD1382">
        <w:rPr>
          <w:rFonts w:ascii="David" w:hAnsi="David" w:cs="David"/>
          <w:strike/>
          <w:sz w:val="24"/>
          <w:szCs w:val="24"/>
        </w:rPr>
        <w:t xml:space="preserve">Yonatan Lifshitz I know from </w:t>
      </w:r>
      <w:r w:rsidR="00AB07D8" w:rsidRPr="00AD1382">
        <w:rPr>
          <w:rFonts w:ascii="David" w:hAnsi="David" w:cs="David"/>
          <w:strike/>
          <w:sz w:val="24"/>
          <w:szCs w:val="24"/>
        </w:rPr>
        <w:t xml:space="preserve">the bathroom mirror, </w:t>
      </w:r>
      <w:r w:rsidR="00FB136B" w:rsidRPr="00AD1382">
        <w:rPr>
          <w:rFonts w:ascii="David" w:hAnsi="David" w:cs="David"/>
          <w:strike/>
          <w:sz w:val="24"/>
          <w:szCs w:val="24"/>
        </w:rPr>
        <w:t>shaving.</w:t>
      </w:r>
      <w:r w:rsidR="00FB136B" w:rsidRPr="00AD1382">
        <w:rPr>
          <w:rFonts w:ascii="David" w:hAnsi="David" w:cs="David"/>
          <w:sz w:val="24"/>
          <w:szCs w:val="24"/>
        </w:rPr>
        <w:t>"</w:t>
      </w:r>
      <w:r w:rsidR="00AB07D8" w:rsidRPr="00AD1382">
        <w:rPr>
          <w:rStyle w:val="EndnoteReference"/>
          <w:rFonts w:ascii="David" w:hAnsi="David" w:cs="David"/>
          <w:sz w:val="24"/>
          <w:szCs w:val="24"/>
        </w:rPr>
        <w:endnoteReference w:id="64"/>
      </w:r>
      <w:r w:rsidR="00AB07D8" w:rsidRPr="00AD1382">
        <w:rPr>
          <w:rFonts w:ascii="David" w:hAnsi="David" w:cs="David"/>
          <w:sz w:val="24"/>
          <w:szCs w:val="24"/>
        </w:rPr>
        <w:t xml:space="preserve"> Here and elsewhere in the novel, vivid depictions of brutality were </w:t>
      </w:r>
      <w:r w:rsidRPr="00AD1382">
        <w:rPr>
          <w:rFonts w:ascii="David" w:hAnsi="David" w:cs="David"/>
          <w:sz w:val="24"/>
          <w:szCs w:val="24"/>
        </w:rPr>
        <w:t xml:space="preserve">omitted altogether, and, with </w:t>
      </w:r>
      <w:r w:rsidR="00AB07D8" w:rsidRPr="00AD1382">
        <w:rPr>
          <w:rFonts w:ascii="David" w:hAnsi="David" w:cs="David"/>
          <w:sz w:val="24"/>
          <w:szCs w:val="24"/>
        </w:rPr>
        <w:t>them</w:t>
      </w:r>
      <w:r w:rsidRPr="00AD1382">
        <w:rPr>
          <w:rFonts w:ascii="David" w:hAnsi="David" w:cs="David"/>
          <w:sz w:val="24"/>
          <w:szCs w:val="24"/>
        </w:rPr>
        <w:t>, the author’s implied criticism for this brutality.</w:t>
      </w:r>
    </w:p>
    <w:p w:rsidR="007C68F3" w:rsidRPr="00AD1382" w:rsidRDefault="00C54066" w:rsidP="007C68F3">
      <w:pPr>
        <w:pStyle w:val="BodyText"/>
        <w:spacing w:line="360" w:lineRule="auto"/>
        <w:ind w:firstLine="720"/>
        <w:jc w:val="both"/>
        <w:rPr>
          <w:rFonts w:ascii="David" w:hAnsi="David" w:cs="David"/>
          <w:rtl/>
        </w:rPr>
      </w:pPr>
      <w:r w:rsidRPr="00AD1382">
        <w:rPr>
          <w:rFonts w:ascii="David" w:hAnsi="David" w:cs="David"/>
          <w:rtl/>
        </w:rPr>
        <w:lastRenderedPageBreak/>
        <w:t xml:space="preserve">התערבויות </w:t>
      </w:r>
      <w:r w:rsidR="007C5649" w:rsidRPr="00AD1382">
        <w:rPr>
          <w:rFonts w:ascii="David" w:hAnsi="David" w:cs="David"/>
          <w:rtl/>
        </w:rPr>
        <w:t xml:space="preserve">מהסוג שאנו מוצאים כאן מעלים את השאלה </w:t>
      </w:r>
      <w:r w:rsidRPr="00AD1382">
        <w:rPr>
          <w:rFonts w:ascii="David" w:hAnsi="David" w:cs="David"/>
          <w:rtl/>
        </w:rPr>
        <w:t xml:space="preserve">הבלתי-נמנעת </w:t>
      </w:r>
      <w:r w:rsidR="007C5649" w:rsidRPr="00AD1382">
        <w:rPr>
          <w:rFonts w:ascii="David" w:hAnsi="David" w:cs="David"/>
          <w:rtl/>
        </w:rPr>
        <w:t>למי עלינו לייחס את השינויים בטקסט. מי מבין המתרגמים, העורכים, המו"לים ואפילו המחברים, היו אחראים לעיצוב הנוסח הסופי של התרגום?</w:t>
      </w:r>
      <w:r w:rsidR="006E7FBB" w:rsidRPr="00AD1382">
        <w:rPr>
          <w:rFonts w:ascii="David" w:hAnsi="David" w:cs="David"/>
          <w:rtl/>
        </w:rPr>
        <w:t xml:space="preserve"> האם יש באפשרותנו לקבוע</w:t>
      </w:r>
      <w:r w:rsidR="00600854" w:rsidRPr="00AD1382">
        <w:rPr>
          <w:rFonts w:ascii="David" w:hAnsi="David" w:cs="David"/>
          <w:rtl/>
        </w:rPr>
        <w:t>, ובפרט כשהתרגומים התפרסמו לפני עשורים רבים</w:t>
      </w:r>
      <w:r w:rsidR="006E7FBB" w:rsidRPr="00AD1382">
        <w:rPr>
          <w:rFonts w:ascii="David" w:hAnsi="David" w:cs="David"/>
          <w:rtl/>
        </w:rPr>
        <w:t>?</w:t>
      </w:r>
    </w:p>
    <w:p w:rsidR="00494E2D" w:rsidRPr="00AD1382" w:rsidRDefault="00124360" w:rsidP="006A76D8">
      <w:pPr>
        <w:pStyle w:val="BodyText"/>
        <w:bidi w:val="0"/>
        <w:spacing w:line="360" w:lineRule="auto"/>
        <w:ind w:firstLine="720"/>
        <w:jc w:val="both"/>
        <w:rPr>
          <w:rFonts w:ascii="David" w:hAnsi="David" w:cs="David"/>
          <w:rtl/>
        </w:rPr>
      </w:pPr>
      <w:r w:rsidRPr="00AD1382">
        <w:rPr>
          <w:rFonts w:ascii="David" w:hAnsi="David" w:cs="David"/>
        </w:rPr>
        <w:t>When asked in personal correspondence about the shifts in their translations, the translators who could still be contacted responded that they did not clearly remember the fine details of the translation process, which had indeed taken place more than thirty years before, but that they strongly believed that they had not introduced, of their own accord, any ideological alterations to the original text</w:t>
      </w:r>
      <w:r w:rsidR="003E5B6B" w:rsidRPr="00AD1382">
        <w:rPr>
          <w:rFonts w:ascii="David" w:hAnsi="David" w:cs="David"/>
        </w:rPr>
        <w:t>.</w:t>
      </w:r>
      <w:r w:rsidRPr="00AD1382">
        <w:rPr>
          <w:rStyle w:val="EndnoteReference"/>
          <w:rFonts w:ascii="David" w:hAnsi="David" w:cs="David"/>
        </w:rPr>
        <w:endnoteReference w:id="65"/>
      </w:r>
      <w:r w:rsidRPr="00AD1382">
        <w:rPr>
          <w:rFonts w:ascii="David" w:hAnsi="David" w:cs="David"/>
        </w:rPr>
        <w:t xml:space="preserve"> This may very well be true, and is reminiscent of translation theorist Gideon Toury’s concept of the translator as a ‘conjoined entity’: “sometimes there is no way of knowing how many different persons were actually involved in the establishment of a translation, playing how many different roles … the common practice has been to collapse all of them into one persona and have that conjoined entity regarded as ‘the translator’; this would appear to be the only feasible approach</w:t>
      </w:r>
      <w:r w:rsidR="003E5B6B" w:rsidRPr="00AD1382">
        <w:rPr>
          <w:rFonts w:ascii="David" w:hAnsi="David" w:cs="David"/>
        </w:rPr>
        <w:t>.</w:t>
      </w:r>
      <w:r w:rsidRPr="00AD1382">
        <w:rPr>
          <w:rFonts w:ascii="David" w:hAnsi="David" w:cs="David"/>
        </w:rPr>
        <w:t>”</w:t>
      </w:r>
      <w:r w:rsidR="003E5B6B" w:rsidRPr="00AD1382">
        <w:rPr>
          <w:rStyle w:val="EndnoteReference"/>
          <w:rFonts w:ascii="David" w:hAnsi="David" w:cs="David"/>
        </w:rPr>
        <w:endnoteReference w:id="66"/>
      </w:r>
      <w:r w:rsidRPr="00AD1382">
        <w:rPr>
          <w:rFonts w:ascii="David" w:hAnsi="David" w:cs="David"/>
        </w:rPr>
        <w:t xml:space="preserve"> The authors who could still be contacted similarly rejected the idea of ever introducing changes for political considerations.</w:t>
      </w:r>
      <w:r w:rsidRPr="00AD1382">
        <w:rPr>
          <w:rStyle w:val="EndnoteReference"/>
          <w:rFonts w:ascii="David" w:hAnsi="David" w:cs="David"/>
        </w:rPr>
        <w:endnoteReference w:id="67"/>
      </w:r>
      <w:r w:rsidRPr="00AD1382">
        <w:rPr>
          <w:rFonts w:ascii="David" w:hAnsi="David" w:cs="David"/>
        </w:rPr>
        <w:t xml:space="preserve"> </w:t>
      </w:r>
      <w:r w:rsidR="003E5B6B" w:rsidRPr="00AD1382">
        <w:rPr>
          <w:rFonts w:ascii="David" w:hAnsi="David" w:cs="David"/>
        </w:rPr>
        <w:t xml:space="preserve">In a lecture given by Amos Oz at the 2017 annual conference of the Israel Translators Association, Oz </w:t>
      </w:r>
      <w:r w:rsidR="006A76D8" w:rsidRPr="00AD1382">
        <w:rPr>
          <w:rFonts w:ascii="David" w:hAnsi="David" w:cs="David"/>
        </w:rPr>
        <w:t xml:space="preserve">mentioned </w:t>
      </w:r>
      <w:r w:rsidR="002A616B" w:rsidRPr="00AD1382">
        <w:rPr>
          <w:rFonts w:ascii="David" w:hAnsi="David" w:cs="David"/>
        </w:rPr>
        <w:t xml:space="preserve">editorial </w:t>
      </w:r>
      <w:r w:rsidR="003E5B6B" w:rsidRPr="00AD1382">
        <w:rPr>
          <w:rFonts w:ascii="David" w:hAnsi="David" w:cs="David"/>
        </w:rPr>
        <w:t xml:space="preserve">changes </w:t>
      </w:r>
      <w:r w:rsidR="002A616B" w:rsidRPr="00AD1382">
        <w:rPr>
          <w:rFonts w:ascii="David" w:hAnsi="David" w:cs="David"/>
        </w:rPr>
        <w:t xml:space="preserve">to </w:t>
      </w:r>
      <w:r w:rsidR="003E5B6B" w:rsidRPr="00AD1382">
        <w:rPr>
          <w:rFonts w:ascii="David" w:hAnsi="David" w:cs="David"/>
        </w:rPr>
        <w:t xml:space="preserve">the American </w:t>
      </w:r>
      <w:r w:rsidR="002A616B" w:rsidRPr="00AD1382">
        <w:rPr>
          <w:rFonts w:ascii="David" w:hAnsi="David" w:cs="David"/>
        </w:rPr>
        <w:t xml:space="preserve">edition </w:t>
      </w:r>
      <w:r w:rsidR="003E5B6B" w:rsidRPr="00AD1382">
        <w:rPr>
          <w:rFonts w:ascii="David" w:hAnsi="David" w:cs="David"/>
        </w:rPr>
        <w:t xml:space="preserve">of his 2004 </w:t>
      </w:r>
      <w:r w:rsidR="003E5B6B" w:rsidRPr="00AD1382">
        <w:rPr>
          <w:rFonts w:ascii="David" w:hAnsi="David" w:cs="David"/>
          <w:i/>
          <w:iCs/>
        </w:rPr>
        <w:t>A Tale of Love and Darkness</w:t>
      </w:r>
      <w:r w:rsidR="003E5B6B" w:rsidRPr="00AD1382">
        <w:rPr>
          <w:rFonts w:ascii="David" w:hAnsi="David" w:cs="David"/>
        </w:rPr>
        <w:t>, of which he did not approve.</w:t>
      </w:r>
      <w:r w:rsidR="003E5B6B" w:rsidRPr="00AD1382">
        <w:rPr>
          <w:rStyle w:val="EndnoteReference"/>
          <w:rFonts w:ascii="David" w:hAnsi="David" w:cs="David"/>
          <w:rtl/>
        </w:rPr>
        <w:t xml:space="preserve"> </w:t>
      </w:r>
      <w:r w:rsidR="003E5B6B" w:rsidRPr="00AD1382">
        <w:rPr>
          <w:rStyle w:val="EndnoteReference"/>
          <w:rFonts w:ascii="David" w:hAnsi="David" w:cs="David"/>
          <w:rtl/>
        </w:rPr>
        <w:endnoteReference w:id="68"/>
      </w:r>
      <w:r w:rsidR="002A616B" w:rsidRPr="00AD1382">
        <w:rPr>
          <w:rFonts w:ascii="David" w:hAnsi="David" w:cs="David"/>
        </w:rPr>
        <w:t xml:space="preserve"> </w:t>
      </w:r>
      <w:r w:rsidRPr="00AD1382">
        <w:rPr>
          <w:rFonts w:ascii="David" w:hAnsi="David" w:cs="David"/>
        </w:rPr>
        <w:t>My own intuition, based on the correspondence with the translators and authors, is that the manipulations had indeed occurred during the editorial process; but, admittedly, this can never be verified.</w:t>
      </w:r>
      <w:r w:rsidR="00494E2D" w:rsidRPr="00AD1382">
        <w:rPr>
          <w:rFonts w:ascii="David" w:hAnsi="David" w:cs="David"/>
        </w:rPr>
        <w:t xml:space="preserve"> The guidebook </w:t>
      </w:r>
      <w:r w:rsidR="00494E2D" w:rsidRPr="00AD1382">
        <w:rPr>
          <w:rFonts w:ascii="David" w:hAnsi="David" w:cs="David"/>
          <w:i/>
          <w:iCs/>
        </w:rPr>
        <w:t>Translation in Practice</w:t>
      </w:r>
      <w:r w:rsidR="00494E2D" w:rsidRPr="00AD1382">
        <w:rPr>
          <w:rFonts w:ascii="David" w:hAnsi="David" w:cs="David"/>
        </w:rPr>
        <w:t>, published following a symposium of English translators and editors on literary translation held in 2008, provides a peek behind the scenes of the publishing world that may lend support to this assumption; in it, we find the expressed notion that the editor of the translation should “</w:t>
      </w:r>
      <w:r w:rsidR="00494E2D" w:rsidRPr="00AD1382">
        <w:rPr>
          <w:rFonts w:ascii="David" w:hAnsi="David" w:cs="David"/>
          <w:shd w:val="clear" w:color="auto" w:fill="FFFFFF"/>
        </w:rPr>
        <w:t>look at the overall book, not the ‘translation,’ and edit it as an original book.”</w:t>
      </w:r>
      <w:r w:rsidR="00494E2D" w:rsidRPr="00AD1382">
        <w:rPr>
          <w:rStyle w:val="EndnoteReference"/>
          <w:rFonts w:ascii="David" w:hAnsi="David" w:cs="David"/>
          <w:shd w:val="clear" w:color="auto" w:fill="FFFFFF"/>
        </w:rPr>
        <w:endnoteReference w:id="69"/>
      </w:r>
      <w:r w:rsidR="00494E2D" w:rsidRPr="00AD1382">
        <w:rPr>
          <w:rFonts w:ascii="David" w:hAnsi="David" w:cs="David"/>
          <w:shd w:val="clear" w:color="auto" w:fill="FFFFFF"/>
        </w:rPr>
        <w:t xml:space="preserve"> One of the editors in the symposium even stated that “copyeditors have to look out for unacceptable or controversial usage. […] thorny issues might be references to Israel, Palestine and the Occupied Territories, or Kurdistan being referred to as a country.</w:t>
      </w:r>
      <w:r w:rsidR="006675B2" w:rsidRPr="00AD1382">
        <w:rPr>
          <w:rFonts w:ascii="David" w:hAnsi="David" w:cs="David"/>
          <w:shd w:val="clear" w:color="auto" w:fill="FFFFFF"/>
        </w:rPr>
        <w:t>"</w:t>
      </w:r>
      <w:r w:rsidR="006675B2" w:rsidRPr="00AD1382">
        <w:rPr>
          <w:rStyle w:val="EndnoteReference"/>
          <w:rFonts w:ascii="David" w:hAnsi="David" w:cs="David"/>
          <w:shd w:val="clear" w:color="auto" w:fill="FFFFFF"/>
        </w:rPr>
        <w:endnoteReference w:id="70"/>
      </w:r>
      <w:r w:rsidR="00494E2D" w:rsidRPr="00AD1382">
        <w:rPr>
          <w:rFonts w:ascii="David" w:hAnsi="David" w:cs="David"/>
        </w:rPr>
        <w:t xml:space="preserve"> Such inclinations may have existed in previous decades as well</w:t>
      </w:r>
      <w:r w:rsidR="006675B2" w:rsidRPr="00AD1382">
        <w:rPr>
          <w:rFonts w:ascii="David" w:hAnsi="David" w:cs="David"/>
        </w:rPr>
        <w:t>, impact</w:t>
      </w:r>
      <w:r w:rsidR="006A76D8" w:rsidRPr="00AD1382">
        <w:rPr>
          <w:rFonts w:ascii="David" w:hAnsi="David" w:cs="David"/>
        </w:rPr>
        <w:t>ing</w:t>
      </w:r>
      <w:r w:rsidR="006675B2" w:rsidRPr="00AD1382">
        <w:rPr>
          <w:rFonts w:ascii="David" w:hAnsi="David" w:cs="David"/>
        </w:rPr>
        <w:t xml:space="preserve"> the final version of the </w:t>
      </w:r>
      <w:r w:rsidR="006A76D8" w:rsidRPr="00AD1382">
        <w:rPr>
          <w:rFonts w:ascii="David" w:hAnsi="David" w:cs="David"/>
        </w:rPr>
        <w:t xml:space="preserve">abovementioned </w:t>
      </w:r>
      <w:r w:rsidR="006675B2" w:rsidRPr="00AD1382">
        <w:rPr>
          <w:rFonts w:ascii="David" w:hAnsi="David" w:cs="David"/>
        </w:rPr>
        <w:t xml:space="preserve">translations </w:t>
      </w:r>
      <w:r w:rsidR="006A76D8" w:rsidRPr="00AD1382">
        <w:rPr>
          <w:rFonts w:ascii="David" w:hAnsi="David" w:cs="David"/>
        </w:rPr>
        <w:t xml:space="preserve">of major </w:t>
      </w:r>
      <w:r w:rsidR="006675B2" w:rsidRPr="00AD1382">
        <w:rPr>
          <w:rFonts w:ascii="David" w:hAnsi="David" w:cs="David"/>
        </w:rPr>
        <w:t>Hebrew</w:t>
      </w:r>
      <w:r w:rsidR="006A76D8" w:rsidRPr="00AD1382">
        <w:rPr>
          <w:rFonts w:ascii="David" w:hAnsi="David" w:cs="David"/>
        </w:rPr>
        <w:t xml:space="preserve"> works</w:t>
      </w:r>
      <w:r w:rsidR="006675B2" w:rsidRPr="00AD1382">
        <w:rPr>
          <w:rFonts w:ascii="David" w:hAnsi="David" w:cs="David"/>
        </w:rPr>
        <w:t xml:space="preserve">. </w:t>
      </w:r>
    </w:p>
    <w:p w:rsidR="00A22B5A" w:rsidRPr="00AD1382" w:rsidRDefault="00A22B5A" w:rsidP="0049499A">
      <w:pPr>
        <w:pStyle w:val="BodyText"/>
        <w:spacing w:line="360" w:lineRule="auto"/>
        <w:jc w:val="center"/>
        <w:rPr>
          <w:rFonts w:ascii="David" w:hAnsi="David" w:cs="David"/>
          <w:rtl/>
        </w:rPr>
      </w:pPr>
      <w:r w:rsidRPr="00AD1382">
        <w:rPr>
          <w:rFonts w:ascii="David" w:hAnsi="David" w:cs="David"/>
          <w:rtl/>
        </w:rPr>
        <w:t>***</w:t>
      </w:r>
    </w:p>
    <w:p w:rsidR="009F26D3" w:rsidRPr="00AD1382" w:rsidRDefault="00BB63D3" w:rsidP="001F1E5A">
      <w:pPr>
        <w:pStyle w:val="BodyText"/>
        <w:spacing w:line="360" w:lineRule="auto"/>
        <w:jc w:val="both"/>
        <w:rPr>
          <w:rFonts w:ascii="David" w:hAnsi="David" w:cs="David"/>
          <w:rtl/>
        </w:rPr>
      </w:pPr>
      <w:r w:rsidRPr="00AD1382">
        <w:rPr>
          <w:rFonts w:ascii="David" w:hAnsi="David" w:cs="David"/>
          <w:rtl/>
        </w:rPr>
        <w:t>ה</w:t>
      </w:r>
      <w:r w:rsidR="003430FA" w:rsidRPr="00AD1382">
        <w:rPr>
          <w:rFonts w:ascii="David" w:hAnsi="David" w:cs="David"/>
          <w:rtl/>
        </w:rPr>
        <w:t xml:space="preserve">ביקורת </w:t>
      </w:r>
      <w:r w:rsidRPr="00AD1382">
        <w:rPr>
          <w:rFonts w:ascii="David" w:hAnsi="David" w:cs="David"/>
          <w:rtl/>
        </w:rPr>
        <w:t>ה</w:t>
      </w:r>
      <w:r w:rsidR="00D15E45" w:rsidRPr="00AD1382">
        <w:rPr>
          <w:rFonts w:ascii="David" w:hAnsi="David" w:cs="David"/>
          <w:rtl/>
        </w:rPr>
        <w:t>אתית ב</w:t>
      </w:r>
      <w:r w:rsidR="003430FA" w:rsidRPr="00AD1382">
        <w:rPr>
          <w:rFonts w:ascii="David" w:hAnsi="David" w:cs="David"/>
          <w:rtl/>
        </w:rPr>
        <w:t xml:space="preserve">יצירות </w:t>
      </w:r>
      <w:r w:rsidR="00D15E45" w:rsidRPr="00AD1382">
        <w:rPr>
          <w:rFonts w:ascii="David" w:hAnsi="David" w:cs="David"/>
          <w:rtl/>
        </w:rPr>
        <w:t>ה</w:t>
      </w:r>
      <w:r w:rsidR="003430FA" w:rsidRPr="00AD1382">
        <w:rPr>
          <w:rFonts w:ascii="David" w:hAnsi="David" w:cs="David"/>
          <w:rtl/>
        </w:rPr>
        <w:t xml:space="preserve">מתורגמות </w:t>
      </w:r>
      <w:r w:rsidRPr="00AD1382">
        <w:rPr>
          <w:rFonts w:ascii="David" w:hAnsi="David" w:cs="David"/>
          <w:rtl/>
        </w:rPr>
        <w:t>עומעמה גם ב</w:t>
      </w:r>
      <w:r w:rsidR="003430FA" w:rsidRPr="00AD1382">
        <w:rPr>
          <w:rFonts w:ascii="David" w:hAnsi="David" w:cs="David"/>
          <w:rtl/>
        </w:rPr>
        <w:t>כתבות ו</w:t>
      </w:r>
      <w:r w:rsidRPr="00AD1382">
        <w:rPr>
          <w:rFonts w:ascii="David" w:hAnsi="David" w:cs="David"/>
          <w:rtl/>
        </w:rPr>
        <w:t>ב</w:t>
      </w:r>
      <w:r w:rsidR="003430FA" w:rsidRPr="00AD1382">
        <w:rPr>
          <w:rFonts w:ascii="David" w:hAnsi="David" w:cs="David"/>
          <w:rtl/>
        </w:rPr>
        <w:t>רשימות בעיתונות ובמוספים הספרותיים.</w:t>
      </w:r>
      <w:r w:rsidR="00A22B5A" w:rsidRPr="00AD1382">
        <w:rPr>
          <w:rFonts w:ascii="David" w:hAnsi="David" w:cs="David"/>
          <w:rtl/>
        </w:rPr>
        <w:t xml:space="preserve"> </w:t>
      </w:r>
      <w:r w:rsidRPr="00AD1382">
        <w:rPr>
          <w:rFonts w:ascii="David" w:hAnsi="David" w:cs="David"/>
          <w:rtl/>
        </w:rPr>
        <w:t xml:space="preserve">בשונה, עם זאת, משלב </w:t>
      </w:r>
      <w:r w:rsidR="00A22B5A" w:rsidRPr="00AD1382">
        <w:rPr>
          <w:rFonts w:ascii="David" w:hAnsi="David" w:cs="David"/>
          <w:rtl/>
        </w:rPr>
        <w:t xml:space="preserve">בחירת היצירות לתרגום </w:t>
      </w:r>
      <w:r w:rsidRPr="00AD1382">
        <w:rPr>
          <w:rFonts w:ascii="David" w:hAnsi="David" w:cs="David"/>
          <w:rtl/>
        </w:rPr>
        <w:t xml:space="preserve">ומשלב </w:t>
      </w:r>
      <w:r w:rsidR="00A22B5A" w:rsidRPr="00AD1382">
        <w:rPr>
          <w:rFonts w:ascii="David" w:hAnsi="David" w:cs="David"/>
          <w:rtl/>
        </w:rPr>
        <w:t xml:space="preserve">המניפולציות </w:t>
      </w:r>
      <w:r w:rsidRPr="00AD1382">
        <w:rPr>
          <w:rFonts w:ascii="David" w:hAnsi="David" w:cs="David"/>
          <w:rtl/>
        </w:rPr>
        <w:t xml:space="preserve">העריכתיות </w:t>
      </w:r>
      <w:r w:rsidR="00A22B5A" w:rsidRPr="00AD1382">
        <w:rPr>
          <w:rFonts w:ascii="David" w:hAnsi="David" w:cs="David"/>
          <w:rtl/>
        </w:rPr>
        <w:t>בטקסט</w:t>
      </w:r>
      <w:r w:rsidRPr="00AD1382">
        <w:rPr>
          <w:rFonts w:ascii="David" w:hAnsi="David" w:cs="David"/>
          <w:rtl/>
        </w:rPr>
        <w:t>, כאן</w:t>
      </w:r>
      <w:r w:rsidR="009F252B" w:rsidRPr="00AD1382">
        <w:rPr>
          <w:rFonts w:ascii="David" w:hAnsi="David" w:cs="David"/>
          <w:rtl/>
        </w:rPr>
        <w:t xml:space="preserve"> לא מדובר </w:t>
      </w:r>
      <w:r w:rsidR="002F39C3" w:rsidRPr="00AD1382">
        <w:rPr>
          <w:rFonts w:ascii="David" w:hAnsi="David" w:cs="David"/>
          <w:rtl/>
        </w:rPr>
        <w:t xml:space="preserve">היה </w:t>
      </w:r>
      <w:r w:rsidR="009F252B" w:rsidRPr="00AD1382">
        <w:rPr>
          <w:rFonts w:ascii="David" w:hAnsi="David" w:cs="David"/>
          <w:rtl/>
        </w:rPr>
        <w:t>עוד ב</w:t>
      </w:r>
      <w:r w:rsidR="002423B0" w:rsidRPr="00AD1382">
        <w:rPr>
          <w:rFonts w:ascii="David" w:hAnsi="David" w:cs="David"/>
          <w:rtl/>
        </w:rPr>
        <w:t xml:space="preserve">חומרים </w:t>
      </w:r>
      <w:r w:rsidR="009F252B" w:rsidRPr="00AD1382">
        <w:rPr>
          <w:rFonts w:ascii="David" w:hAnsi="David" w:cs="David"/>
          <w:rtl/>
        </w:rPr>
        <w:t xml:space="preserve">שאפשר </w:t>
      </w:r>
      <w:r w:rsidR="008F3AD7" w:rsidRPr="00AD1382">
        <w:rPr>
          <w:rFonts w:ascii="David" w:hAnsi="David" w:cs="David"/>
          <w:rtl/>
        </w:rPr>
        <w:t>"לחסוך"</w:t>
      </w:r>
      <w:r w:rsidR="009F252B" w:rsidRPr="00AD1382">
        <w:rPr>
          <w:rFonts w:ascii="David" w:hAnsi="David" w:cs="David"/>
          <w:rtl/>
        </w:rPr>
        <w:t xml:space="preserve"> </w:t>
      </w:r>
      <w:r w:rsidRPr="00AD1382">
        <w:rPr>
          <w:rFonts w:ascii="David" w:hAnsi="David" w:cs="David"/>
          <w:rtl/>
        </w:rPr>
        <w:t xml:space="preserve">אותם </w:t>
      </w:r>
      <w:r w:rsidR="009F252B" w:rsidRPr="00AD1382">
        <w:rPr>
          <w:rFonts w:ascii="David" w:hAnsi="David" w:cs="David"/>
          <w:rtl/>
        </w:rPr>
        <w:t xml:space="preserve">מהקורא. היצירה, בצורתה המוגמרת באנגלית, כבר ראתה אור. היסודות הביקורתיים כבר היו מצויים בה, </w:t>
      </w:r>
      <w:r w:rsidRPr="00AD1382">
        <w:rPr>
          <w:rFonts w:ascii="David" w:hAnsi="David" w:cs="David"/>
          <w:rtl/>
        </w:rPr>
        <w:t xml:space="preserve">והיו </w:t>
      </w:r>
      <w:r w:rsidR="009F252B" w:rsidRPr="00AD1382">
        <w:rPr>
          <w:rFonts w:ascii="David" w:hAnsi="David" w:cs="David"/>
          <w:rtl/>
        </w:rPr>
        <w:t>נגישים, בעיקרון, לקהל הקוראים</w:t>
      </w:r>
      <w:r w:rsidRPr="00AD1382">
        <w:rPr>
          <w:rFonts w:ascii="David" w:hAnsi="David" w:cs="David"/>
          <w:rtl/>
        </w:rPr>
        <w:t>.</w:t>
      </w:r>
      <w:r w:rsidR="009F252B" w:rsidRPr="00AD1382">
        <w:rPr>
          <w:rFonts w:ascii="David" w:hAnsi="David" w:cs="David"/>
          <w:rtl/>
        </w:rPr>
        <w:t xml:space="preserve"> התיווך צריך היה </w:t>
      </w:r>
      <w:r w:rsidRPr="00AD1382">
        <w:rPr>
          <w:rFonts w:ascii="David" w:hAnsi="David" w:cs="David"/>
          <w:rtl/>
        </w:rPr>
        <w:t xml:space="preserve">אפוא </w:t>
      </w:r>
      <w:r w:rsidR="009F252B" w:rsidRPr="00AD1382">
        <w:rPr>
          <w:rFonts w:ascii="David" w:hAnsi="David" w:cs="David"/>
          <w:rtl/>
        </w:rPr>
        <w:t xml:space="preserve">להתרחש בשלב הפרשנות. שלב זה </w:t>
      </w:r>
      <w:r w:rsidRPr="00AD1382">
        <w:rPr>
          <w:rFonts w:ascii="David" w:hAnsi="David" w:cs="David"/>
          <w:rtl/>
        </w:rPr>
        <w:t xml:space="preserve">אולי </w:t>
      </w:r>
      <w:r w:rsidR="009F252B" w:rsidRPr="00AD1382">
        <w:rPr>
          <w:rFonts w:ascii="David" w:hAnsi="David" w:cs="David"/>
          <w:rtl/>
        </w:rPr>
        <w:t>דרמטי פחות ב</w:t>
      </w:r>
      <w:r w:rsidRPr="00AD1382">
        <w:rPr>
          <w:rFonts w:ascii="David" w:hAnsi="David" w:cs="David"/>
          <w:rtl/>
        </w:rPr>
        <w:t xml:space="preserve">תוצאותיו </w:t>
      </w:r>
      <w:r w:rsidR="009F252B" w:rsidRPr="00AD1382">
        <w:rPr>
          <w:rFonts w:ascii="David" w:hAnsi="David" w:cs="David"/>
          <w:rtl/>
        </w:rPr>
        <w:t>הצנזוריאליות הנראות לעין</w:t>
      </w:r>
      <w:r w:rsidRPr="00AD1382">
        <w:rPr>
          <w:rFonts w:ascii="David" w:hAnsi="David" w:cs="David"/>
          <w:rtl/>
        </w:rPr>
        <w:t xml:space="preserve"> - אין בו קיצוצים בוטים של </w:t>
      </w:r>
      <w:r w:rsidR="00D72FD1" w:rsidRPr="00AD1382">
        <w:rPr>
          <w:rFonts w:ascii="David" w:hAnsi="David" w:cs="David"/>
          <w:rtl/>
        </w:rPr>
        <w:t xml:space="preserve">משפטים או </w:t>
      </w:r>
      <w:r w:rsidRPr="00AD1382">
        <w:rPr>
          <w:rFonts w:ascii="David" w:hAnsi="David" w:cs="David"/>
          <w:rtl/>
        </w:rPr>
        <w:t xml:space="preserve">פסקאות </w:t>
      </w:r>
      <w:r w:rsidR="00D72FD1" w:rsidRPr="00AD1382">
        <w:rPr>
          <w:rFonts w:ascii="David" w:hAnsi="David" w:cs="David"/>
          <w:rtl/>
        </w:rPr>
        <w:t xml:space="preserve">שלמות </w:t>
      </w:r>
      <w:r w:rsidRPr="00AD1382">
        <w:rPr>
          <w:rFonts w:ascii="David" w:hAnsi="David" w:cs="David"/>
          <w:rtl/>
        </w:rPr>
        <w:t xml:space="preserve">- אבל קרוב לוודאי שהיתה לו </w:t>
      </w:r>
      <w:r w:rsidR="009F252B" w:rsidRPr="00AD1382">
        <w:rPr>
          <w:rFonts w:ascii="David" w:hAnsi="David" w:cs="David"/>
          <w:rtl/>
        </w:rPr>
        <w:t xml:space="preserve">חשיבות </w:t>
      </w:r>
      <w:r w:rsidR="002F39C3" w:rsidRPr="00AD1382">
        <w:rPr>
          <w:rFonts w:ascii="David" w:hAnsi="David" w:cs="David"/>
          <w:rtl/>
        </w:rPr>
        <w:t xml:space="preserve">לא פחותה, ואולי אף </w:t>
      </w:r>
      <w:r w:rsidR="009F252B" w:rsidRPr="00AD1382">
        <w:rPr>
          <w:rFonts w:ascii="David" w:hAnsi="David" w:cs="David"/>
          <w:rtl/>
        </w:rPr>
        <w:t>רבה יותר</w:t>
      </w:r>
      <w:r w:rsidR="002423B0" w:rsidRPr="00AD1382">
        <w:rPr>
          <w:rFonts w:ascii="David" w:hAnsi="David" w:cs="David"/>
          <w:rtl/>
        </w:rPr>
        <w:t xml:space="preserve">, </w:t>
      </w:r>
      <w:r w:rsidRPr="00AD1382">
        <w:rPr>
          <w:rFonts w:ascii="David" w:hAnsi="David" w:cs="David"/>
          <w:rtl/>
        </w:rPr>
        <w:t xml:space="preserve">מההתערבויות בתרגום, </w:t>
      </w:r>
      <w:r w:rsidR="002423B0" w:rsidRPr="00AD1382">
        <w:rPr>
          <w:rFonts w:ascii="David" w:hAnsi="David" w:cs="David"/>
          <w:rtl/>
        </w:rPr>
        <w:t>בשל תפוצתו</w:t>
      </w:r>
      <w:r w:rsidR="009F252B" w:rsidRPr="00AD1382">
        <w:rPr>
          <w:rFonts w:ascii="David" w:hAnsi="David" w:cs="David"/>
          <w:rtl/>
        </w:rPr>
        <w:t xml:space="preserve">. </w:t>
      </w:r>
      <w:r w:rsidR="003371FE" w:rsidRPr="00AD1382">
        <w:rPr>
          <w:rFonts w:ascii="David" w:hAnsi="David" w:cs="David"/>
          <w:rtl/>
        </w:rPr>
        <w:t xml:space="preserve">השיח של העיתונות האמריקנית הפופולרית הגיע לקהל </w:t>
      </w:r>
      <w:r w:rsidRPr="00AD1382">
        <w:rPr>
          <w:rFonts w:ascii="David" w:hAnsi="David" w:cs="David"/>
          <w:rtl/>
        </w:rPr>
        <w:lastRenderedPageBreak/>
        <w:t xml:space="preserve">קוראים </w:t>
      </w:r>
      <w:r w:rsidR="003371FE" w:rsidRPr="00AD1382">
        <w:rPr>
          <w:rFonts w:ascii="David" w:hAnsi="David" w:cs="David"/>
          <w:rtl/>
        </w:rPr>
        <w:t>נרחב ביותר</w:t>
      </w:r>
      <w:r w:rsidRPr="00AD1382">
        <w:rPr>
          <w:rFonts w:ascii="David" w:hAnsi="David" w:cs="David"/>
          <w:rtl/>
        </w:rPr>
        <w:t xml:space="preserve">, </w:t>
      </w:r>
      <w:r w:rsidR="003371FE" w:rsidRPr="00AD1382">
        <w:rPr>
          <w:rFonts w:ascii="David" w:hAnsi="David" w:cs="David"/>
          <w:rtl/>
        </w:rPr>
        <w:t>ו</w:t>
      </w:r>
      <w:r w:rsidR="002F39C3" w:rsidRPr="00AD1382">
        <w:rPr>
          <w:rFonts w:ascii="David" w:hAnsi="David" w:cs="David"/>
          <w:rtl/>
        </w:rPr>
        <w:t>מוס</w:t>
      </w:r>
      <w:r w:rsidR="00FA73B6" w:rsidRPr="00AD1382">
        <w:rPr>
          <w:rFonts w:ascii="David" w:hAnsi="David" w:cs="David"/>
          <w:rtl/>
        </w:rPr>
        <w:t>פי</w:t>
      </w:r>
      <w:r w:rsidR="002F39C3" w:rsidRPr="00AD1382">
        <w:rPr>
          <w:rFonts w:ascii="David" w:hAnsi="David" w:cs="David"/>
          <w:rtl/>
        </w:rPr>
        <w:t xml:space="preserve"> הספרות </w:t>
      </w:r>
      <w:r w:rsidR="00FA73B6" w:rsidRPr="00AD1382">
        <w:rPr>
          <w:rFonts w:ascii="David" w:hAnsi="David" w:cs="David"/>
          <w:rtl/>
        </w:rPr>
        <w:t>יכלו</w:t>
      </w:r>
      <w:r w:rsidR="002F39C3" w:rsidRPr="00AD1382">
        <w:rPr>
          <w:rFonts w:ascii="David" w:hAnsi="David" w:cs="David"/>
          <w:rtl/>
        </w:rPr>
        <w:t xml:space="preserve"> לשמש </w:t>
      </w:r>
      <w:r w:rsidR="009F252B" w:rsidRPr="00AD1382">
        <w:rPr>
          <w:rFonts w:ascii="David" w:hAnsi="David" w:cs="David"/>
          <w:rtl/>
        </w:rPr>
        <w:t xml:space="preserve">דרך </w:t>
      </w:r>
      <w:r w:rsidR="008B0D1B" w:rsidRPr="00AD1382">
        <w:rPr>
          <w:rFonts w:ascii="David" w:hAnsi="David" w:cs="David"/>
          <w:rtl/>
        </w:rPr>
        <w:t>נגישה ו</w:t>
      </w:r>
      <w:r w:rsidR="002F39C3" w:rsidRPr="00AD1382">
        <w:rPr>
          <w:rFonts w:ascii="David" w:hAnsi="David" w:cs="David"/>
          <w:rtl/>
        </w:rPr>
        <w:t xml:space="preserve">נוחה </w:t>
      </w:r>
      <w:r w:rsidR="009F252B" w:rsidRPr="00AD1382">
        <w:rPr>
          <w:rFonts w:ascii="David" w:hAnsi="David" w:cs="David"/>
          <w:rtl/>
        </w:rPr>
        <w:t xml:space="preserve">בעבור הקהל היהודי-אמריקני להתעדכן </w:t>
      </w:r>
      <w:r w:rsidR="00D72FD1" w:rsidRPr="00AD1382">
        <w:rPr>
          <w:rFonts w:ascii="David" w:hAnsi="David" w:cs="David"/>
          <w:rtl/>
        </w:rPr>
        <w:t>לגבי ה</w:t>
      </w:r>
      <w:r w:rsidR="009F252B" w:rsidRPr="00AD1382">
        <w:rPr>
          <w:rFonts w:ascii="David" w:hAnsi="David" w:cs="David"/>
          <w:rtl/>
        </w:rPr>
        <w:t>מציאות הישראלית ותוצרי</w:t>
      </w:r>
      <w:r w:rsidR="002F39C3" w:rsidRPr="00AD1382">
        <w:rPr>
          <w:rFonts w:ascii="David" w:hAnsi="David" w:cs="David"/>
          <w:rtl/>
        </w:rPr>
        <w:t>ה</w:t>
      </w:r>
      <w:r w:rsidR="009F252B" w:rsidRPr="00AD1382">
        <w:rPr>
          <w:rFonts w:ascii="David" w:hAnsi="David" w:cs="David"/>
          <w:rtl/>
        </w:rPr>
        <w:t xml:space="preserve"> </w:t>
      </w:r>
      <w:r w:rsidR="002F39C3" w:rsidRPr="00AD1382">
        <w:rPr>
          <w:rFonts w:ascii="David" w:hAnsi="David" w:cs="David"/>
          <w:rtl/>
        </w:rPr>
        <w:t>ה</w:t>
      </w:r>
      <w:r w:rsidR="009F252B" w:rsidRPr="00AD1382">
        <w:rPr>
          <w:rFonts w:ascii="David" w:hAnsi="David" w:cs="David"/>
          <w:rtl/>
        </w:rPr>
        <w:t>תרבות</w:t>
      </w:r>
      <w:r w:rsidR="002F39C3" w:rsidRPr="00AD1382">
        <w:rPr>
          <w:rFonts w:ascii="David" w:hAnsi="David" w:cs="David"/>
          <w:rtl/>
        </w:rPr>
        <w:t>יים</w:t>
      </w:r>
      <w:r w:rsidR="009F252B" w:rsidRPr="00AD1382">
        <w:rPr>
          <w:rFonts w:ascii="David" w:hAnsi="David" w:cs="David"/>
          <w:rtl/>
        </w:rPr>
        <w:t>.</w:t>
      </w:r>
      <w:r w:rsidR="008217BB" w:rsidRPr="00AD1382">
        <w:rPr>
          <w:rFonts w:ascii="David" w:hAnsi="David" w:cs="David"/>
          <w:rtl/>
        </w:rPr>
        <w:t xml:space="preserve"> </w:t>
      </w:r>
      <w:r w:rsidRPr="00AD1382">
        <w:rPr>
          <w:rFonts w:ascii="David" w:hAnsi="David" w:cs="David"/>
          <w:rtl/>
        </w:rPr>
        <w:t>יתרה מזאת, נוכל להניח במידה רבה של ביטחון שקוראים רבים נחשפו לביקורות, כאז כן היום, מבלי לקרוא את הספרים עצמם.</w:t>
      </w:r>
      <w:r w:rsidR="003371FE" w:rsidRPr="00AD1382">
        <w:rPr>
          <w:rFonts w:ascii="David" w:hAnsi="David" w:cs="David"/>
          <w:rtl/>
        </w:rPr>
        <w:t xml:space="preserve"> הקריאה ב</w:t>
      </w:r>
      <w:r w:rsidR="005651F5" w:rsidRPr="00AD1382">
        <w:rPr>
          <w:rFonts w:ascii="David" w:hAnsi="David" w:cs="David"/>
          <w:rtl/>
        </w:rPr>
        <w:t xml:space="preserve">מוספי הספרות של </w:t>
      </w:r>
      <w:r w:rsidR="002F39C3" w:rsidRPr="00AD1382">
        <w:rPr>
          <w:rFonts w:ascii="David" w:hAnsi="David" w:cs="David"/>
          <w:rtl/>
        </w:rPr>
        <w:t xml:space="preserve">עיתונים </w:t>
      </w:r>
      <w:r w:rsidR="005229E8" w:rsidRPr="00AD1382">
        <w:rPr>
          <w:rFonts w:ascii="David" w:hAnsi="David" w:cs="David"/>
          <w:rtl/>
        </w:rPr>
        <w:t xml:space="preserve">רחבי-תפוצה </w:t>
      </w:r>
      <w:r w:rsidR="002F39C3" w:rsidRPr="00AD1382">
        <w:rPr>
          <w:rFonts w:ascii="David" w:hAnsi="David" w:cs="David"/>
          <w:rtl/>
        </w:rPr>
        <w:t>כ</w:t>
      </w:r>
      <w:r w:rsidR="002F39C3" w:rsidRPr="00AD1382">
        <w:rPr>
          <w:rFonts w:ascii="David" w:hAnsi="David" w:cs="David"/>
          <w:b/>
          <w:bCs/>
          <w:rtl/>
        </w:rPr>
        <w:t>ניו יורק טיימס</w:t>
      </w:r>
      <w:r w:rsidR="007C6179" w:rsidRPr="00AD1382">
        <w:rPr>
          <w:rFonts w:ascii="David" w:hAnsi="David" w:cs="David"/>
          <w:rtl/>
        </w:rPr>
        <w:t>,</w:t>
      </w:r>
      <w:r w:rsidR="002F39C3" w:rsidRPr="00AD1382">
        <w:rPr>
          <w:rFonts w:ascii="David" w:hAnsi="David" w:cs="David"/>
          <w:rtl/>
        </w:rPr>
        <w:t xml:space="preserve"> </w:t>
      </w:r>
      <w:r w:rsidR="007C6179" w:rsidRPr="00AD1382">
        <w:rPr>
          <w:rFonts w:ascii="David" w:hAnsi="David" w:cs="David"/>
          <w:rtl/>
        </w:rPr>
        <w:t>כ</w:t>
      </w:r>
      <w:r w:rsidR="002F39C3" w:rsidRPr="00AD1382">
        <w:rPr>
          <w:rFonts w:ascii="David" w:hAnsi="David" w:cs="David"/>
          <w:b/>
          <w:bCs/>
          <w:rtl/>
        </w:rPr>
        <w:t>שיקגו טריביון</w:t>
      </w:r>
      <w:r w:rsidR="007C6179" w:rsidRPr="00AD1382">
        <w:rPr>
          <w:rFonts w:ascii="David" w:hAnsi="David" w:cs="David"/>
          <w:rtl/>
        </w:rPr>
        <w:t xml:space="preserve"> וכ</w:t>
      </w:r>
      <w:r w:rsidR="007C6179" w:rsidRPr="00AD1382">
        <w:rPr>
          <w:rFonts w:ascii="David" w:hAnsi="David" w:cs="David"/>
          <w:b/>
          <w:bCs/>
          <w:rtl/>
        </w:rPr>
        <w:t>וושינגטון פוסט</w:t>
      </w:r>
      <w:r w:rsidR="008217BB" w:rsidRPr="00AD1382">
        <w:rPr>
          <w:rFonts w:ascii="David" w:hAnsi="David" w:cs="David"/>
          <w:rtl/>
        </w:rPr>
        <w:t xml:space="preserve">, </w:t>
      </w:r>
      <w:r w:rsidR="005229E8" w:rsidRPr="00AD1382">
        <w:rPr>
          <w:rFonts w:ascii="David" w:hAnsi="David" w:cs="David"/>
          <w:rtl/>
        </w:rPr>
        <w:t xml:space="preserve">שלא היתה כרוכה </w:t>
      </w:r>
      <w:r w:rsidR="003371FE" w:rsidRPr="00AD1382">
        <w:rPr>
          <w:rFonts w:ascii="David" w:hAnsi="David" w:cs="David"/>
          <w:rtl/>
        </w:rPr>
        <w:t xml:space="preserve">במחויבות </w:t>
      </w:r>
      <w:r w:rsidR="00297953" w:rsidRPr="00AD1382">
        <w:rPr>
          <w:rFonts w:ascii="David" w:hAnsi="David" w:cs="David"/>
          <w:rtl/>
        </w:rPr>
        <w:t>גדולה</w:t>
      </w:r>
      <w:r w:rsidR="003371FE" w:rsidRPr="00AD1382">
        <w:rPr>
          <w:rFonts w:ascii="David" w:hAnsi="David" w:cs="David"/>
          <w:rtl/>
        </w:rPr>
        <w:t xml:space="preserve"> </w:t>
      </w:r>
      <w:r w:rsidR="00D72FD1" w:rsidRPr="00AD1382">
        <w:rPr>
          <w:rFonts w:ascii="David" w:hAnsi="David" w:cs="David"/>
          <w:rtl/>
        </w:rPr>
        <w:t>כמו זו הנתבעת בקריאת ספר שלם</w:t>
      </w:r>
      <w:r w:rsidR="005229E8" w:rsidRPr="00AD1382">
        <w:rPr>
          <w:rFonts w:ascii="David" w:hAnsi="David" w:cs="David"/>
          <w:rtl/>
        </w:rPr>
        <w:t xml:space="preserve">, חקקה </w:t>
      </w:r>
      <w:r w:rsidR="00297953" w:rsidRPr="00AD1382">
        <w:rPr>
          <w:rFonts w:ascii="David" w:hAnsi="David" w:cs="David"/>
          <w:rtl/>
        </w:rPr>
        <w:t xml:space="preserve">אפוא </w:t>
      </w:r>
      <w:r w:rsidR="007C1855" w:rsidRPr="00AD1382">
        <w:rPr>
          <w:rFonts w:ascii="David" w:hAnsi="David" w:cs="David"/>
          <w:rtl/>
        </w:rPr>
        <w:t>אצ</w:t>
      </w:r>
      <w:r w:rsidR="005229E8" w:rsidRPr="00AD1382">
        <w:rPr>
          <w:rFonts w:ascii="David" w:hAnsi="David" w:cs="David"/>
          <w:rtl/>
        </w:rPr>
        <w:t xml:space="preserve">ל קוראים רבים את הדימוי היחיד על הספר ועל </w:t>
      </w:r>
      <w:r w:rsidR="007C1855" w:rsidRPr="00AD1382">
        <w:rPr>
          <w:rFonts w:ascii="David" w:hAnsi="David" w:cs="David"/>
          <w:rtl/>
        </w:rPr>
        <w:t>משמעויותיו</w:t>
      </w:r>
      <w:r w:rsidR="007C6179" w:rsidRPr="00AD1382">
        <w:rPr>
          <w:rFonts w:ascii="David" w:hAnsi="David" w:cs="David"/>
          <w:rtl/>
        </w:rPr>
        <w:t>.</w:t>
      </w:r>
      <w:r w:rsidR="005229E8" w:rsidRPr="00AD1382">
        <w:rPr>
          <w:rFonts w:ascii="David" w:hAnsi="David" w:cs="David"/>
          <w:rtl/>
        </w:rPr>
        <w:t xml:space="preserve"> </w:t>
      </w:r>
      <w:r w:rsidR="008B0D1B" w:rsidRPr="00AD1382">
        <w:rPr>
          <w:rFonts w:ascii="David" w:hAnsi="David" w:cs="David"/>
          <w:rtl/>
        </w:rPr>
        <w:t>ה</w:t>
      </w:r>
      <w:r w:rsidR="005229E8" w:rsidRPr="00AD1382">
        <w:rPr>
          <w:rFonts w:ascii="David" w:hAnsi="David" w:cs="David"/>
          <w:rtl/>
        </w:rPr>
        <w:t xml:space="preserve">מוספים </w:t>
      </w:r>
      <w:r w:rsidR="008B0D1B" w:rsidRPr="00AD1382">
        <w:rPr>
          <w:rFonts w:ascii="David" w:hAnsi="David" w:cs="David"/>
          <w:rtl/>
        </w:rPr>
        <w:t xml:space="preserve">של עיתונים מרכזיים </w:t>
      </w:r>
      <w:r w:rsidR="005229E8" w:rsidRPr="00AD1382">
        <w:rPr>
          <w:rFonts w:ascii="David" w:hAnsi="David" w:cs="David"/>
          <w:rtl/>
        </w:rPr>
        <w:t>אלה הם אתרי השיח העיקריים שבחנתי, ואשר יידונו כאן.</w:t>
      </w:r>
      <w:r w:rsidR="00297953" w:rsidRPr="00AD1382">
        <w:rPr>
          <w:rFonts w:ascii="David" w:hAnsi="David" w:cs="David"/>
          <w:rtl/>
        </w:rPr>
        <w:t xml:space="preserve"> כנקודת-ייחוס נוספת לעיתונות המרכזית, ש</w:t>
      </w:r>
      <w:r w:rsidR="008B0D1B" w:rsidRPr="00AD1382">
        <w:rPr>
          <w:rFonts w:ascii="David" w:hAnsi="David" w:cs="David"/>
          <w:rtl/>
        </w:rPr>
        <w:t>י</w:t>
      </w:r>
      <w:r w:rsidR="00297953" w:rsidRPr="00AD1382">
        <w:rPr>
          <w:rFonts w:ascii="David" w:hAnsi="David" w:cs="David"/>
          <w:rtl/>
        </w:rPr>
        <w:t xml:space="preserve">משו אותי </w:t>
      </w:r>
      <w:r w:rsidR="002F39C3" w:rsidRPr="00AD1382">
        <w:rPr>
          <w:rFonts w:ascii="David" w:hAnsi="David" w:cs="David"/>
          <w:rtl/>
        </w:rPr>
        <w:t xml:space="preserve">כתבי עת </w:t>
      </w:r>
      <w:r w:rsidR="007420F6" w:rsidRPr="00AD1382">
        <w:rPr>
          <w:rFonts w:ascii="David" w:hAnsi="David" w:cs="David"/>
          <w:rtl/>
        </w:rPr>
        <w:t>בעלי קהל קוראים מצומצם ו</w:t>
      </w:r>
      <w:r w:rsidR="005651F5" w:rsidRPr="00AD1382">
        <w:rPr>
          <w:rFonts w:ascii="David" w:hAnsi="David" w:cs="David"/>
          <w:rtl/>
        </w:rPr>
        <w:t xml:space="preserve">אינטלקטואלי </w:t>
      </w:r>
      <w:r w:rsidR="00F3276B" w:rsidRPr="00AD1382">
        <w:rPr>
          <w:rFonts w:ascii="David" w:hAnsi="David" w:cs="David"/>
          <w:rtl/>
        </w:rPr>
        <w:t xml:space="preserve">יותר </w:t>
      </w:r>
      <w:r w:rsidR="008B0D1B" w:rsidRPr="00AD1382">
        <w:rPr>
          <w:rFonts w:ascii="David" w:hAnsi="David" w:cs="David"/>
          <w:rtl/>
        </w:rPr>
        <w:t>(</w:t>
      </w:r>
      <w:r w:rsidR="002F39C3" w:rsidRPr="00AD1382">
        <w:rPr>
          <w:rFonts w:ascii="David" w:hAnsi="David" w:cs="David"/>
          <w:rtl/>
        </w:rPr>
        <w:t>כ</w:t>
      </w:r>
      <w:r w:rsidR="008B0D1B" w:rsidRPr="00AD1382">
        <w:rPr>
          <w:rFonts w:ascii="David" w:hAnsi="David" w:cs="David"/>
          <w:b/>
          <w:bCs/>
          <w:rtl/>
        </w:rPr>
        <w:t>-</w:t>
      </w:r>
      <w:r w:rsidR="008B0D1B" w:rsidRPr="00AD1382">
        <w:rPr>
          <w:rFonts w:ascii="David" w:hAnsi="David" w:cs="David"/>
          <w:i/>
          <w:iCs/>
        </w:rPr>
        <w:t>Commentary</w:t>
      </w:r>
      <w:r w:rsidR="008B0D1B" w:rsidRPr="00AD1382">
        <w:rPr>
          <w:rFonts w:ascii="David" w:hAnsi="David" w:cs="David"/>
          <w:rtl/>
        </w:rPr>
        <w:t xml:space="preserve"> ו-</w:t>
      </w:r>
      <w:r w:rsidR="00C41D7C" w:rsidRPr="00AD1382">
        <w:rPr>
          <w:rFonts w:ascii="David" w:hAnsi="David" w:cs="David"/>
          <w:i/>
          <w:iCs/>
        </w:rPr>
        <w:t>The N</w:t>
      </w:r>
      <w:r w:rsidR="008B0D1B" w:rsidRPr="00AD1382">
        <w:rPr>
          <w:rFonts w:ascii="David" w:hAnsi="David" w:cs="David"/>
          <w:i/>
          <w:iCs/>
        </w:rPr>
        <w:t>ation</w:t>
      </w:r>
      <w:r w:rsidR="008B0D1B" w:rsidRPr="00AD1382">
        <w:rPr>
          <w:rFonts w:ascii="David" w:hAnsi="David" w:cs="David"/>
          <w:rtl/>
        </w:rPr>
        <w:t>)</w:t>
      </w:r>
      <w:r w:rsidR="00867F2A" w:rsidRPr="00AD1382">
        <w:rPr>
          <w:rFonts w:ascii="David" w:hAnsi="David" w:cs="David"/>
          <w:rtl/>
        </w:rPr>
        <w:t xml:space="preserve">, </w:t>
      </w:r>
      <w:r w:rsidR="00F3276B" w:rsidRPr="00AD1382">
        <w:rPr>
          <w:rFonts w:ascii="David" w:hAnsi="David" w:cs="David"/>
          <w:rtl/>
        </w:rPr>
        <w:t>ו</w:t>
      </w:r>
      <w:r w:rsidR="00297953" w:rsidRPr="00AD1382">
        <w:rPr>
          <w:rFonts w:ascii="David" w:hAnsi="David" w:cs="David"/>
          <w:rtl/>
        </w:rPr>
        <w:t xml:space="preserve">פרסומים </w:t>
      </w:r>
      <w:r w:rsidR="005651F5" w:rsidRPr="00AD1382">
        <w:rPr>
          <w:rFonts w:ascii="David" w:hAnsi="David" w:cs="David"/>
          <w:rtl/>
        </w:rPr>
        <w:t xml:space="preserve">ייעודיים </w:t>
      </w:r>
      <w:r w:rsidR="00F3276B" w:rsidRPr="00AD1382">
        <w:rPr>
          <w:rFonts w:ascii="David" w:hAnsi="David" w:cs="David"/>
          <w:rtl/>
        </w:rPr>
        <w:t xml:space="preserve">יותר </w:t>
      </w:r>
      <w:r w:rsidR="002423B0" w:rsidRPr="00AD1382">
        <w:rPr>
          <w:rFonts w:ascii="David" w:hAnsi="David" w:cs="David"/>
          <w:rtl/>
        </w:rPr>
        <w:t xml:space="preserve">כמו </w:t>
      </w:r>
      <w:r w:rsidR="00297953" w:rsidRPr="00AD1382">
        <w:rPr>
          <w:rFonts w:ascii="David" w:hAnsi="David" w:cs="David"/>
          <w:rtl/>
        </w:rPr>
        <w:t>מגזין</w:t>
      </w:r>
      <w:r w:rsidR="002423B0" w:rsidRPr="00AD1382">
        <w:rPr>
          <w:rFonts w:ascii="David" w:hAnsi="David" w:cs="David"/>
          <w:rtl/>
        </w:rPr>
        <w:t xml:space="preserve"> איגוד </w:t>
      </w:r>
      <w:r w:rsidR="007C6179" w:rsidRPr="00AD1382">
        <w:rPr>
          <w:rFonts w:ascii="David" w:hAnsi="David" w:cs="David"/>
          <w:rtl/>
        </w:rPr>
        <w:t xml:space="preserve">הספריות </w:t>
      </w:r>
      <w:r w:rsidR="00684CE2" w:rsidRPr="00AD1382">
        <w:rPr>
          <w:rFonts w:ascii="David" w:hAnsi="David" w:cs="David"/>
          <w:rtl/>
        </w:rPr>
        <w:t xml:space="preserve">הציבוריות </w:t>
      </w:r>
      <w:r w:rsidR="00297953" w:rsidRPr="00AD1382">
        <w:rPr>
          <w:rFonts w:ascii="David" w:hAnsi="David" w:cs="David"/>
          <w:rtl/>
        </w:rPr>
        <w:t xml:space="preserve">בארצות הברית </w:t>
      </w:r>
      <w:r w:rsidR="008B0D1B" w:rsidRPr="00AD1382">
        <w:rPr>
          <w:rFonts w:ascii="David" w:hAnsi="David" w:cs="David"/>
          <w:rtl/>
        </w:rPr>
        <w:t>(</w:t>
      </w:r>
      <w:r w:rsidR="008B0D1B" w:rsidRPr="00AD1382">
        <w:rPr>
          <w:rFonts w:ascii="David" w:hAnsi="David" w:cs="David"/>
          <w:i/>
          <w:iCs/>
        </w:rPr>
        <w:t>Booklist</w:t>
      </w:r>
      <w:r w:rsidR="008B0D1B" w:rsidRPr="00AD1382">
        <w:rPr>
          <w:rFonts w:ascii="David" w:hAnsi="David" w:cs="David"/>
          <w:b/>
          <w:bCs/>
          <w:rtl/>
        </w:rPr>
        <w:t>)</w:t>
      </w:r>
      <w:r w:rsidR="007C6179" w:rsidRPr="00AD1382">
        <w:rPr>
          <w:rFonts w:ascii="David" w:hAnsi="David" w:cs="David"/>
          <w:rtl/>
        </w:rPr>
        <w:t xml:space="preserve">, </w:t>
      </w:r>
      <w:r w:rsidR="00297953" w:rsidRPr="00AD1382">
        <w:rPr>
          <w:rFonts w:ascii="David" w:hAnsi="David" w:cs="David"/>
          <w:rtl/>
        </w:rPr>
        <w:t xml:space="preserve">אשר לא הגיעו לאותו היקף </w:t>
      </w:r>
      <w:r w:rsidR="00330D23" w:rsidRPr="00AD1382">
        <w:rPr>
          <w:rFonts w:ascii="David" w:hAnsi="David" w:cs="David"/>
          <w:rtl/>
        </w:rPr>
        <w:t xml:space="preserve">נרחב </w:t>
      </w:r>
      <w:r w:rsidR="00297953" w:rsidRPr="00AD1382">
        <w:rPr>
          <w:rFonts w:ascii="David" w:hAnsi="David" w:cs="David"/>
          <w:rtl/>
        </w:rPr>
        <w:t xml:space="preserve">של קוראים, אך </w:t>
      </w:r>
      <w:r w:rsidR="00ED07BE" w:rsidRPr="00AD1382">
        <w:rPr>
          <w:rFonts w:ascii="David" w:hAnsi="David" w:cs="David"/>
          <w:rtl/>
        </w:rPr>
        <w:t xml:space="preserve">השפיעו </w:t>
      </w:r>
      <w:r w:rsidR="00297953" w:rsidRPr="00AD1382">
        <w:rPr>
          <w:rFonts w:ascii="David" w:hAnsi="David" w:cs="David"/>
          <w:rtl/>
        </w:rPr>
        <w:t xml:space="preserve">בדרכם </w:t>
      </w:r>
      <w:r w:rsidR="002423B0" w:rsidRPr="00AD1382">
        <w:rPr>
          <w:rFonts w:ascii="David" w:hAnsi="David" w:cs="David"/>
          <w:rtl/>
        </w:rPr>
        <w:t xml:space="preserve">על הדימוי </w:t>
      </w:r>
      <w:r w:rsidR="00ED07BE" w:rsidRPr="00AD1382">
        <w:rPr>
          <w:rFonts w:ascii="David" w:hAnsi="David" w:cs="David"/>
          <w:rtl/>
        </w:rPr>
        <w:t xml:space="preserve">הספרותי </w:t>
      </w:r>
      <w:r w:rsidR="002423B0" w:rsidRPr="00AD1382">
        <w:rPr>
          <w:rFonts w:ascii="David" w:hAnsi="David" w:cs="David"/>
          <w:rtl/>
        </w:rPr>
        <w:t xml:space="preserve">המצטבר </w:t>
      </w:r>
      <w:r w:rsidR="00ED07BE" w:rsidRPr="00AD1382">
        <w:rPr>
          <w:rFonts w:ascii="David" w:hAnsi="David" w:cs="David"/>
          <w:rtl/>
        </w:rPr>
        <w:t xml:space="preserve">של ישראל </w:t>
      </w:r>
      <w:r w:rsidR="002423B0" w:rsidRPr="00AD1382">
        <w:rPr>
          <w:rFonts w:ascii="David" w:hAnsi="David" w:cs="David"/>
          <w:rtl/>
        </w:rPr>
        <w:t>בתרבות היעד</w:t>
      </w:r>
      <w:r w:rsidR="00867F2A" w:rsidRPr="00AD1382">
        <w:rPr>
          <w:rFonts w:ascii="David" w:hAnsi="David" w:cs="David"/>
          <w:rtl/>
        </w:rPr>
        <w:t>.</w:t>
      </w:r>
      <w:r w:rsidR="00DA6DF7" w:rsidRPr="00AD1382">
        <w:rPr>
          <w:rFonts w:ascii="David" w:hAnsi="David" w:cs="David"/>
          <w:rtl/>
        </w:rPr>
        <w:t xml:space="preserve"> </w:t>
      </w:r>
      <w:r w:rsidR="00D72FD1" w:rsidRPr="00AD1382">
        <w:rPr>
          <w:rFonts w:ascii="David" w:hAnsi="David" w:cs="David"/>
          <w:rtl/>
        </w:rPr>
        <w:t>ברור</w:t>
      </w:r>
      <w:r w:rsidR="00867F2A" w:rsidRPr="00AD1382">
        <w:rPr>
          <w:rFonts w:ascii="David" w:hAnsi="David" w:cs="David"/>
          <w:rtl/>
        </w:rPr>
        <w:t xml:space="preserve"> </w:t>
      </w:r>
      <w:r w:rsidR="00FA73B6" w:rsidRPr="00AD1382">
        <w:rPr>
          <w:rFonts w:ascii="David" w:hAnsi="David" w:cs="David"/>
          <w:rtl/>
        </w:rPr>
        <w:t>ש</w:t>
      </w:r>
      <w:r w:rsidR="00867F2A" w:rsidRPr="00AD1382">
        <w:rPr>
          <w:rFonts w:ascii="David" w:hAnsi="David" w:cs="David"/>
          <w:rtl/>
        </w:rPr>
        <w:t>ה</w:t>
      </w:r>
      <w:r w:rsidR="00052C9B" w:rsidRPr="00AD1382">
        <w:rPr>
          <w:rFonts w:ascii="David" w:hAnsi="David" w:cs="David"/>
          <w:rtl/>
        </w:rPr>
        <w:t>בימות</w:t>
      </w:r>
      <w:r w:rsidR="00297953" w:rsidRPr="00AD1382">
        <w:rPr>
          <w:rFonts w:ascii="David" w:hAnsi="David" w:cs="David"/>
          <w:rtl/>
        </w:rPr>
        <w:t xml:space="preserve"> הדיסקורסיביות</w:t>
      </w:r>
      <w:r w:rsidR="00052C9B" w:rsidRPr="00AD1382">
        <w:rPr>
          <w:rFonts w:ascii="David" w:hAnsi="David" w:cs="David"/>
          <w:rtl/>
        </w:rPr>
        <w:t xml:space="preserve"> </w:t>
      </w:r>
      <w:r w:rsidR="00867F2A" w:rsidRPr="00AD1382">
        <w:rPr>
          <w:rFonts w:ascii="David" w:hAnsi="David" w:cs="David"/>
          <w:rtl/>
        </w:rPr>
        <w:t xml:space="preserve">האלה </w:t>
      </w:r>
      <w:r w:rsidR="00D72FD1" w:rsidRPr="00AD1382">
        <w:rPr>
          <w:rFonts w:ascii="David" w:hAnsi="David" w:cs="David"/>
          <w:rtl/>
        </w:rPr>
        <w:t xml:space="preserve">לא </w:t>
      </w:r>
      <w:r w:rsidR="00867F2A" w:rsidRPr="00AD1382">
        <w:rPr>
          <w:rFonts w:ascii="David" w:hAnsi="David" w:cs="David"/>
          <w:rtl/>
        </w:rPr>
        <w:t xml:space="preserve">נבדלו </w:t>
      </w:r>
      <w:r w:rsidR="00052C9B" w:rsidRPr="00AD1382">
        <w:rPr>
          <w:rFonts w:ascii="David" w:hAnsi="David" w:cs="David"/>
          <w:rtl/>
        </w:rPr>
        <w:t>זו מזו</w:t>
      </w:r>
      <w:r w:rsidR="00867F2A" w:rsidRPr="00AD1382">
        <w:rPr>
          <w:rFonts w:ascii="David" w:hAnsi="David" w:cs="David"/>
          <w:rtl/>
        </w:rPr>
        <w:t xml:space="preserve"> </w:t>
      </w:r>
      <w:r w:rsidR="00D72FD1" w:rsidRPr="00AD1382">
        <w:rPr>
          <w:rFonts w:ascii="David" w:hAnsi="David" w:cs="David"/>
          <w:rtl/>
        </w:rPr>
        <w:t>רק ב</w:t>
      </w:r>
      <w:r w:rsidR="007C1855" w:rsidRPr="00AD1382">
        <w:rPr>
          <w:rFonts w:ascii="David" w:hAnsi="David" w:cs="David"/>
          <w:rtl/>
        </w:rPr>
        <w:t>מספר הקוראים שלהם</w:t>
      </w:r>
      <w:r w:rsidR="008B0D1B" w:rsidRPr="00AD1382">
        <w:rPr>
          <w:rFonts w:ascii="David" w:hAnsi="David" w:cs="David"/>
          <w:rtl/>
        </w:rPr>
        <w:t>;</w:t>
      </w:r>
      <w:r w:rsidR="00867F2A" w:rsidRPr="00AD1382">
        <w:rPr>
          <w:rFonts w:ascii="David" w:hAnsi="David" w:cs="David"/>
          <w:rtl/>
        </w:rPr>
        <w:t xml:space="preserve"> </w:t>
      </w:r>
      <w:r w:rsidR="001F1E5A" w:rsidRPr="00AD1382">
        <w:rPr>
          <w:rFonts w:ascii="David" w:hAnsi="David" w:cs="David"/>
          <w:rtl/>
        </w:rPr>
        <w:t>מה ש</w:t>
      </w:r>
      <w:r w:rsidR="008B0D1B" w:rsidRPr="00AD1382">
        <w:rPr>
          <w:rFonts w:ascii="David" w:hAnsi="David" w:cs="David"/>
          <w:rtl/>
        </w:rPr>
        <w:t xml:space="preserve">רלוונטי ביותר לדיוננו כאן, הם נבדלו </w:t>
      </w:r>
      <w:r w:rsidR="00297953" w:rsidRPr="00AD1382">
        <w:rPr>
          <w:rFonts w:ascii="David" w:hAnsi="David" w:cs="David"/>
          <w:rtl/>
        </w:rPr>
        <w:t xml:space="preserve">לעיתים גם </w:t>
      </w:r>
      <w:r w:rsidR="00FA73B6" w:rsidRPr="00AD1382">
        <w:rPr>
          <w:rFonts w:ascii="David" w:hAnsi="David" w:cs="David"/>
          <w:rtl/>
        </w:rPr>
        <w:t>באוריינטציה האידיאולוגית שלהם</w:t>
      </w:r>
      <w:r w:rsidR="00297953" w:rsidRPr="00AD1382">
        <w:rPr>
          <w:rFonts w:ascii="David" w:hAnsi="David" w:cs="David"/>
          <w:rtl/>
        </w:rPr>
        <w:t>.</w:t>
      </w:r>
      <w:r w:rsidR="00FA73B6" w:rsidRPr="00AD1382">
        <w:rPr>
          <w:rFonts w:ascii="David" w:hAnsi="David" w:cs="David"/>
          <w:rtl/>
        </w:rPr>
        <w:t xml:space="preserve"> ואולם דווקא </w:t>
      </w:r>
      <w:r w:rsidR="00330D23" w:rsidRPr="00AD1382">
        <w:rPr>
          <w:rFonts w:ascii="David" w:hAnsi="David" w:cs="David"/>
          <w:rtl/>
        </w:rPr>
        <w:t>מהסיבה הזו</w:t>
      </w:r>
      <w:r w:rsidR="00FA73B6" w:rsidRPr="00AD1382">
        <w:rPr>
          <w:rFonts w:ascii="David" w:hAnsi="David" w:cs="David"/>
          <w:rtl/>
        </w:rPr>
        <w:t xml:space="preserve">, </w:t>
      </w:r>
      <w:r w:rsidR="008B0D1B" w:rsidRPr="00AD1382">
        <w:rPr>
          <w:rFonts w:ascii="David" w:hAnsi="David" w:cs="David"/>
          <w:rtl/>
        </w:rPr>
        <w:t>ה</w:t>
      </w:r>
      <w:r w:rsidR="00FA73B6" w:rsidRPr="00AD1382">
        <w:rPr>
          <w:rFonts w:ascii="David" w:hAnsi="David" w:cs="David"/>
          <w:rtl/>
        </w:rPr>
        <w:t xml:space="preserve">מאפיינים </w:t>
      </w:r>
      <w:r w:rsidR="008B0D1B" w:rsidRPr="00AD1382">
        <w:rPr>
          <w:rFonts w:ascii="David" w:hAnsi="David" w:cs="David"/>
          <w:rtl/>
        </w:rPr>
        <w:t>ה</w:t>
      </w:r>
      <w:r w:rsidR="00330D23" w:rsidRPr="00AD1382">
        <w:rPr>
          <w:rFonts w:ascii="David" w:hAnsi="David" w:cs="David"/>
          <w:rtl/>
        </w:rPr>
        <w:t xml:space="preserve">אחדים </w:t>
      </w:r>
      <w:r w:rsidR="00FA73B6" w:rsidRPr="00AD1382">
        <w:rPr>
          <w:rFonts w:ascii="David" w:hAnsi="David" w:cs="David"/>
          <w:rtl/>
        </w:rPr>
        <w:t xml:space="preserve">שהם </w:t>
      </w:r>
      <w:r w:rsidR="00052C9B" w:rsidRPr="00AD1382">
        <w:rPr>
          <w:rFonts w:ascii="David" w:hAnsi="David" w:cs="David"/>
          <w:i/>
          <w:iCs/>
          <w:rtl/>
        </w:rPr>
        <w:t>חלקו</w:t>
      </w:r>
      <w:r w:rsidR="00052C9B" w:rsidRPr="00AD1382">
        <w:rPr>
          <w:rFonts w:ascii="David" w:hAnsi="David" w:cs="David"/>
          <w:rtl/>
        </w:rPr>
        <w:t xml:space="preserve"> </w:t>
      </w:r>
      <w:r w:rsidR="00FA73B6" w:rsidRPr="00AD1382">
        <w:rPr>
          <w:rFonts w:ascii="David" w:hAnsi="David" w:cs="David"/>
          <w:rtl/>
        </w:rPr>
        <w:t>ביניהם</w:t>
      </w:r>
      <w:r w:rsidR="00330D23" w:rsidRPr="00AD1382">
        <w:rPr>
          <w:rFonts w:ascii="David" w:hAnsi="David" w:cs="David"/>
          <w:rtl/>
        </w:rPr>
        <w:t xml:space="preserve">, גם אם לא </w:t>
      </w:r>
      <w:r w:rsidR="004730AF" w:rsidRPr="00AD1382">
        <w:rPr>
          <w:rFonts w:ascii="David" w:hAnsi="David" w:cs="David"/>
          <w:rtl/>
        </w:rPr>
        <w:t xml:space="preserve">חלקו אותם </w:t>
      </w:r>
      <w:r w:rsidR="00330D23" w:rsidRPr="00AD1382">
        <w:rPr>
          <w:rFonts w:ascii="David" w:hAnsi="David" w:cs="David"/>
          <w:rtl/>
        </w:rPr>
        <w:t xml:space="preserve">בצורה </w:t>
      </w:r>
      <w:r w:rsidR="008B0D1B" w:rsidRPr="00AD1382">
        <w:rPr>
          <w:rFonts w:ascii="David" w:hAnsi="David" w:cs="David"/>
          <w:rtl/>
        </w:rPr>
        <w:t xml:space="preserve">מלאה או אקסקלוסיבית, </w:t>
      </w:r>
      <w:r w:rsidR="007C1855" w:rsidRPr="00AD1382">
        <w:rPr>
          <w:rFonts w:ascii="David" w:hAnsi="David" w:cs="David"/>
          <w:rtl/>
        </w:rPr>
        <w:t>מאפשר</w:t>
      </w:r>
      <w:r w:rsidR="008B0D1B" w:rsidRPr="00AD1382">
        <w:rPr>
          <w:rFonts w:ascii="David" w:hAnsi="David" w:cs="David"/>
          <w:rtl/>
        </w:rPr>
        <w:t>ים לנו</w:t>
      </w:r>
      <w:r w:rsidR="007C1855" w:rsidRPr="00AD1382">
        <w:rPr>
          <w:rFonts w:ascii="David" w:hAnsi="David" w:cs="David"/>
          <w:rtl/>
        </w:rPr>
        <w:t xml:space="preserve"> </w:t>
      </w:r>
      <w:r w:rsidR="00330D23" w:rsidRPr="00AD1382">
        <w:rPr>
          <w:rFonts w:ascii="David" w:hAnsi="David" w:cs="David"/>
          <w:rtl/>
        </w:rPr>
        <w:t xml:space="preserve">להצביע על </w:t>
      </w:r>
      <w:r w:rsidR="00FA73B6" w:rsidRPr="00AD1382">
        <w:rPr>
          <w:rFonts w:ascii="David" w:hAnsi="David" w:cs="David"/>
          <w:rtl/>
        </w:rPr>
        <w:t xml:space="preserve">מכנה משותף רחב יחסית </w:t>
      </w:r>
      <w:r w:rsidR="005651F5" w:rsidRPr="00AD1382">
        <w:rPr>
          <w:rFonts w:ascii="David" w:hAnsi="David" w:cs="David"/>
          <w:rtl/>
        </w:rPr>
        <w:t xml:space="preserve">בתגובתו של </w:t>
      </w:r>
      <w:r w:rsidR="00FA73B6" w:rsidRPr="00AD1382">
        <w:rPr>
          <w:rFonts w:ascii="David" w:hAnsi="David" w:cs="David"/>
          <w:rtl/>
        </w:rPr>
        <w:t>השיח ה(יהודי-)אמריקני</w:t>
      </w:r>
      <w:r w:rsidR="005651F5" w:rsidRPr="00AD1382">
        <w:rPr>
          <w:rFonts w:ascii="David" w:hAnsi="David" w:cs="David"/>
          <w:rtl/>
        </w:rPr>
        <w:t xml:space="preserve"> לייצוגים ספרותיים של ישראל</w:t>
      </w:r>
      <w:r w:rsidR="009F26D3" w:rsidRPr="00AD1382">
        <w:rPr>
          <w:rFonts w:ascii="David" w:hAnsi="David" w:cs="David"/>
          <w:rtl/>
        </w:rPr>
        <w:t xml:space="preserve"> שהעמידו לפניו אתגר</w:t>
      </w:r>
      <w:r w:rsidR="005651F5" w:rsidRPr="00AD1382">
        <w:rPr>
          <w:rFonts w:ascii="David" w:hAnsi="David" w:cs="David"/>
          <w:rtl/>
        </w:rPr>
        <w:t>.</w:t>
      </w:r>
      <w:r w:rsidR="009F26D3" w:rsidRPr="00AD1382">
        <w:rPr>
          <w:rFonts w:ascii="David" w:hAnsi="David" w:cs="David"/>
          <w:rtl/>
        </w:rPr>
        <w:t xml:space="preserve"> "מי שעושה שימוש בטקסט," כתב הסוציולוג והסמיוטיקן פייר בורדייה על הפרשנות ליצירות </w:t>
      </w:r>
      <w:r w:rsidR="0015585C" w:rsidRPr="00AD1382">
        <w:rPr>
          <w:rFonts w:ascii="David" w:hAnsi="David" w:cs="David"/>
          <w:rtl/>
        </w:rPr>
        <w:t>העבר</w:t>
      </w:r>
      <w:r w:rsidR="009F26D3" w:rsidRPr="00AD1382">
        <w:rPr>
          <w:rFonts w:ascii="David" w:hAnsi="David" w:cs="David"/>
          <w:rtl/>
        </w:rPr>
        <w:t>, "הטקסט משמש אותו כפי שהוא משתמש בטקסט - אך זאת אך ורק בתנאי שייראה בעיני עצמו ובעיני האחרים כמי שמשרת את הטקסט, ולא כמי שמשרת את ענייניו שלו באמצעות הטקסט."</w:t>
      </w:r>
      <w:r w:rsidR="009F26D3" w:rsidRPr="00AD1382">
        <w:rPr>
          <w:rStyle w:val="EndnoteReference"/>
          <w:rFonts w:ascii="David" w:hAnsi="David" w:cs="David"/>
          <w:rtl/>
        </w:rPr>
        <w:endnoteReference w:id="71"/>
      </w:r>
      <w:r w:rsidR="009F26D3" w:rsidRPr="00AD1382">
        <w:rPr>
          <w:rFonts w:ascii="David" w:hAnsi="David" w:cs="David"/>
          <w:rtl/>
        </w:rPr>
        <w:t xml:space="preserve"> המבקרים השונים </w:t>
      </w:r>
      <w:r w:rsidR="008024A7" w:rsidRPr="00AD1382">
        <w:rPr>
          <w:rFonts w:ascii="David" w:hAnsi="David" w:cs="David"/>
          <w:rtl/>
        </w:rPr>
        <w:t xml:space="preserve">שרשימותיהם יידונו כאן </w:t>
      </w:r>
      <w:r w:rsidR="009F26D3" w:rsidRPr="00AD1382">
        <w:rPr>
          <w:rFonts w:ascii="David" w:hAnsi="David" w:cs="David"/>
          <w:rtl/>
        </w:rPr>
        <w:t>הציגו את עצמם</w:t>
      </w:r>
      <w:r w:rsidR="008024A7" w:rsidRPr="00AD1382">
        <w:rPr>
          <w:rFonts w:ascii="David" w:hAnsi="David" w:cs="David"/>
          <w:rtl/>
        </w:rPr>
        <w:t>,</w:t>
      </w:r>
      <w:r w:rsidR="009F26D3" w:rsidRPr="00AD1382">
        <w:rPr>
          <w:rFonts w:ascii="David" w:hAnsi="David" w:cs="David"/>
          <w:rtl/>
        </w:rPr>
        <w:t xml:space="preserve"> ובוודאי נתפסו</w:t>
      </w:r>
      <w:r w:rsidR="008024A7" w:rsidRPr="00AD1382">
        <w:rPr>
          <w:rFonts w:ascii="David" w:hAnsi="David" w:cs="David"/>
          <w:rtl/>
        </w:rPr>
        <w:t xml:space="preserve"> על ידי קוראיהם,</w:t>
      </w:r>
      <w:r w:rsidR="009F26D3" w:rsidRPr="00AD1382">
        <w:rPr>
          <w:rFonts w:ascii="David" w:hAnsi="David" w:cs="David"/>
          <w:rtl/>
        </w:rPr>
        <w:t xml:space="preserve"> כ"משרתיו של הטקסט"</w:t>
      </w:r>
      <w:r w:rsidR="008024A7" w:rsidRPr="00AD1382">
        <w:rPr>
          <w:rFonts w:ascii="David" w:hAnsi="David" w:cs="David"/>
          <w:rtl/>
        </w:rPr>
        <w:t>.</w:t>
      </w:r>
      <w:r w:rsidR="009F26D3" w:rsidRPr="00AD1382">
        <w:rPr>
          <w:rFonts w:ascii="David" w:hAnsi="David" w:cs="David"/>
          <w:rtl/>
        </w:rPr>
        <w:t xml:space="preserve"> </w:t>
      </w:r>
      <w:r w:rsidR="008024A7" w:rsidRPr="00AD1382">
        <w:rPr>
          <w:rFonts w:ascii="David" w:hAnsi="David" w:cs="David"/>
          <w:rtl/>
        </w:rPr>
        <w:t xml:space="preserve">עם זאת, </w:t>
      </w:r>
      <w:r w:rsidR="009F26D3" w:rsidRPr="00AD1382">
        <w:rPr>
          <w:rFonts w:ascii="David" w:hAnsi="David" w:cs="David"/>
          <w:rtl/>
        </w:rPr>
        <w:t xml:space="preserve">העמודים הבאים </w:t>
      </w:r>
      <w:r w:rsidR="008555E4" w:rsidRPr="00AD1382">
        <w:rPr>
          <w:rFonts w:ascii="David" w:hAnsi="David" w:cs="David"/>
          <w:rtl/>
        </w:rPr>
        <w:t xml:space="preserve">ידגימו </w:t>
      </w:r>
      <w:r w:rsidR="009F26D3" w:rsidRPr="00AD1382">
        <w:rPr>
          <w:rFonts w:ascii="David" w:hAnsi="David" w:cs="David"/>
          <w:rtl/>
        </w:rPr>
        <w:t>כיצד נטייתם האידיאולוגית השתקפה בפרשנותם, והשתתפה בעיצוב דימוי המוסר הישראלי בן הזמן.</w:t>
      </w:r>
    </w:p>
    <w:p w:rsidR="00661A55" w:rsidRPr="00AD1382" w:rsidRDefault="009F26D3" w:rsidP="004730AF">
      <w:pPr>
        <w:pStyle w:val="BodyText"/>
        <w:spacing w:line="360" w:lineRule="auto"/>
        <w:ind w:firstLine="720"/>
        <w:jc w:val="both"/>
        <w:rPr>
          <w:rFonts w:ascii="David" w:hAnsi="David" w:cs="David"/>
          <w:rtl/>
        </w:rPr>
      </w:pPr>
      <w:r w:rsidRPr="00AD1382">
        <w:rPr>
          <w:rFonts w:ascii="David" w:hAnsi="David" w:cs="David"/>
          <w:rtl/>
        </w:rPr>
        <w:t xml:space="preserve">אתרכז </w:t>
      </w:r>
      <w:r w:rsidR="004730AF" w:rsidRPr="00AD1382">
        <w:rPr>
          <w:rFonts w:ascii="David" w:hAnsi="David" w:cs="David"/>
          <w:rtl/>
        </w:rPr>
        <w:t xml:space="preserve">אפוא בראש ובראשונה </w:t>
      </w:r>
      <w:r w:rsidRPr="00AD1382">
        <w:rPr>
          <w:rFonts w:ascii="David" w:hAnsi="David" w:cs="David"/>
          <w:rtl/>
        </w:rPr>
        <w:t>ב</w:t>
      </w:r>
      <w:r w:rsidR="008024A7" w:rsidRPr="00AD1382">
        <w:rPr>
          <w:rFonts w:ascii="David" w:hAnsi="David" w:cs="David"/>
          <w:rtl/>
        </w:rPr>
        <w:t>סוג ה</w:t>
      </w:r>
      <w:r w:rsidR="005949C3" w:rsidRPr="00AD1382">
        <w:rPr>
          <w:rFonts w:ascii="David" w:hAnsi="David" w:cs="David"/>
          <w:rtl/>
        </w:rPr>
        <w:t>יצירות שה</w:t>
      </w:r>
      <w:r w:rsidR="00143F31" w:rsidRPr="00AD1382">
        <w:rPr>
          <w:rFonts w:ascii="David" w:hAnsi="David" w:cs="David"/>
          <w:rtl/>
        </w:rPr>
        <w:t>שיח</w:t>
      </w:r>
      <w:r w:rsidR="005949C3" w:rsidRPr="00AD1382">
        <w:rPr>
          <w:rFonts w:ascii="David" w:hAnsi="David" w:cs="David"/>
          <w:rtl/>
        </w:rPr>
        <w:t xml:space="preserve"> </w:t>
      </w:r>
      <w:r w:rsidR="00143F31" w:rsidRPr="00AD1382">
        <w:rPr>
          <w:rFonts w:ascii="David" w:hAnsi="David" w:cs="David"/>
          <w:rtl/>
        </w:rPr>
        <w:t>ב</w:t>
      </w:r>
      <w:r w:rsidR="005949C3" w:rsidRPr="00AD1382">
        <w:rPr>
          <w:rFonts w:ascii="David" w:hAnsi="David" w:cs="David"/>
          <w:rtl/>
        </w:rPr>
        <w:t>ישראל נטה לייחס לה</w:t>
      </w:r>
      <w:r w:rsidR="00143F31" w:rsidRPr="00AD1382">
        <w:rPr>
          <w:rFonts w:ascii="David" w:hAnsi="David" w:cs="David"/>
          <w:rtl/>
        </w:rPr>
        <w:t>ן</w:t>
      </w:r>
      <w:r w:rsidR="005949C3" w:rsidRPr="00AD1382">
        <w:rPr>
          <w:rFonts w:ascii="David" w:hAnsi="David" w:cs="David"/>
          <w:rtl/>
        </w:rPr>
        <w:t xml:space="preserve"> משמעות חתרנית</w:t>
      </w:r>
      <w:r w:rsidR="008555E4" w:rsidRPr="00AD1382">
        <w:rPr>
          <w:rFonts w:ascii="David" w:hAnsi="David" w:cs="David"/>
          <w:rtl/>
        </w:rPr>
        <w:t xml:space="preserve"> מחאתית</w:t>
      </w:r>
      <w:r w:rsidR="007C1855" w:rsidRPr="00AD1382">
        <w:rPr>
          <w:rFonts w:ascii="David" w:hAnsi="David" w:cs="David"/>
          <w:rtl/>
        </w:rPr>
        <w:t>.</w:t>
      </w:r>
      <w:r w:rsidR="005949C3" w:rsidRPr="00AD1382">
        <w:rPr>
          <w:rFonts w:ascii="David" w:hAnsi="David" w:cs="David"/>
          <w:rtl/>
        </w:rPr>
        <w:t xml:space="preserve"> באחדות </w:t>
      </w:r>
      <w:r w:rsidR="004730AF" w:rsidRPr="00AD1382">
        <w:rPr>
          <w:rFonts w:ascii="David" w:hAnsi="David" w:cs="David"/>
          <w:rtl/>
        </w:rPr>
        <w:t>מן היצירות האלה</w:t>
      </w:r>
      <w:r w:rsidR="005949C3" w:rsidRPr="00AD1382">
        <w:rPr>
          <w:rFonts w:ascii="David" w:hAnsi="David" w:cs="David"/>
          <w:rtl/>
        </w:rPr>
        <w:t>, העוולה המוסרית שעוללה דמות של חייל נחרתה בה כטראומה רבת-משמעות ששיבשה את מהלך חייה, ונסיבותיה ההיסטוריות של העוולה טענו אותה בממד סימבולי נוקב</w:t>
      </w:r>
      <w:r w:rsidR="00C63C84" w:rsidRPr="00AD1382">
        <w:rPr>
          <w:rFonts w:ascii="David" w:hAnsi="David" w:cs="David"/>
          <w:rtl/>
        </w:rPr>
        <w:t>. באחרות, פנטזיה פתולוגית של דמות תלושה מתקשרת לאשמה על מחיקת הכפרים הפלשתינים במלחמת העצמאות</w:t>
      </w:r>
      <w:r w:rsidR="005949C3" w:rsidRPr="00AD1382">
        <w:rPr>
          <w:rFonts w:ascii="David" w:hAnsi="David" w:cs="David"/>
          <w:rtl/>
        </w:rPr>
        <w:t xml:space="preserve">. </w:t>
      </w:r>
      <w:r w:rsidR="00C63C84" w:rsidRPr="00AD1382">
        <w:rPr>
          <w:rFonts w:ascii="David" w:hAnsi="David" w:cs="David"/>
          <w:rtl/>
        </w:rPr>
        <w:t xml:space="preserve">ואולם הנקודה החשובה המשותפת </w:t>
      </w:r>
      <w:r w:rsidR="004730AF" w:rsidRPr="00AD1382">
        <w:rPr>
          <w:rFonts w:ascii="David" w:hAnsi="David" w:cs="David"/>
          <w:rtl/>
        </w:rPr>
        <w:t>לכולן, מ</w:t>
      </w:r>
      <w:r w:rsidR="007C1855" w:rsidRPr="00AD1382">
        <w:rPr>
          <w:rFonts w:ascii="David" w:hAnsi="David" w:cs="David"/>
          <w:rtl/>
        </w:rPr>
        <w:t xml:space="preserve">"השבוי" </w:t>
      </w:r>
      <w:r w:rsidR="00C63C84" w:rsidRPr="00AD1382">
        <w:rPr>
          <w:rFonts w:ascii="David" w:hAnsi="David" w:cs="David"/>
          <w:rtl/>
        </w:rPr>
        <w:t>ש</w:t>
      </w:r>
      <w:r w:rsidR="007C1855" w:rsidRPr="00AD1382">
        <w:rPr>
          <w:rFonts w:ascii="David" w:hAnsi="David" w:cs="David"/>
          <w:rtl/>
        </w:rPr>
        <w:t>ל</w:t>
      </w:r>
      <w:r w:rsidR="00C63C84" w:rsidRPr="00AD1382">
        <w:rPr>
          <w:rFonts w:ascii="David" w:hAnsi="David" w:cs="David"/>
          <w:rtl/>
        </w:rPr>
        <w:t xml:space="preserve"> ס. </w:t>
      </w:r>
      <w:r w:rsidR="007C1855" w:rsidRPr="00AD1382">
        <w:rPr>
          <w:rFonts w:ascii="David" w:hAnsi="David" w:cs="David"/>
          <w:rtl/>
        </w:rPr>
        <w:t>יזהר</w:t>
      </w:r>
      <w:r w:rsidR="004730AF" w:rsidRPr="00AD1382">
        <w:rPr>
          <w:rFonts w:ascii="David" w:hAnsi="David" w:cs="David"/>
          <w:rtl/>
        </w:rPr>
        <w:t>,</w:t>
      </w:r>
      <w:r w:rsidR="007C1855" w:rsidRPr="00AD1382">
        <w:rPr>
          <w:rFonts w:ascii="David" w:hAnsi="David" w:cs="David"/>
          <w:rtl/>
        </w:rPr>
        <w:t xml:space="preserve"> "עיר לבנה" של אהרן מגד, </w:t>
      </w:r>
      <w:r w:rsidR="004730AF" w:rsidRPr="00AD1382">
        <w:rPr>
          <w:rFonts w:ascii="David" w:hAnsi="David" w:cs="David"/>
          <w:rtl/>
        </w:rPr>
        <w:t>ו</w:t>
      </w:r>
      <w:r w:rsidR="007C1855" w:rsidRPr="00AD1382">
        <w:rPr>
          <w:rFonts w:ascii="David" w:hAnsi="David" w:cs="David"/>
          <w:rtl/>
        </w:rPr>
        <w:t>"מול היערות" של א"ב יהושע</w:t>
      </w:r>
      <w:r w:rsidR="004730AF" w:rsidRPr="00AD1382">
        <w:rPr>
          <w:rFonts w:ascii="David" w:hAnsi="David" w:cs="David"/>
          <w:rtl/>
        </w:rPr>
        <w:t xml:space="preserve">, ועד </w:t>
      </w:r>
      <w:r w:rsidR="00C63C84" w:rsidRPr="00AD1382">
        <w:rPr>
          <w:rFonts w:ascii="David" w:hAnsi="David" w:cs="David"/>
          <w:b/>
          <w:bCs/>
          <w:rtl/>
        </w:rPr>
        <w:t>היורד למעלה</w:t>
      </w:r>
      <w:r w:rsidR="00C63C84" w:rsidRPr="00AD1382">
        <w:rPr>
          <w:rFonts w:ascii="David" w:hAnsi="David" w:cs="David"/>
          <w:rtl/>
        </w:rPr>
        <w:t xml:space="preserve"> של יורם קניוק ו</w:t>
      </w:r>
      <w:r w:rsidR="00C63C84" w:rsidRPr="00AD1382">
        <w:rPr>
          <w:rFonts w:ascii="David" w:hAnsi="David" w:cs="David"/>
          <w:b/>
          <w:bCs/>
          <w:rtl/>
        </w:rPr>
        <w:t>מיכאל שלי</w:t>
      </w:r>
      <w:r w:rsidR="00C63C84" w:rsidRPr="00AD1382">
        <w:rPr>
          <w:rFonts w:ascii="David" w:hAnsi="David" w:cs="David"/>
          <w:rtl/>
        </w:rPr>
        <w:t xml:space="preserve"> של עמוס עוז, היא שהן נתפסו כמבטאות </w:t>
      </w:r>
      <w:r w:rsidR="007C1855" w:rsidRPr="00AD1382">
        <w:rPr>
          <w:rFonts w:ascii="David" w:hAnsi="David" w:cs="David"/>
          <w:rtl/>
        </w:rPr>
        <w:t>אמירה הנוגעת לא רק לדמות או להתרחשות ברומן אלא גם ל</w:t>
      </w:r>
      <w:r w:rsidR="007C1855" w:rsidRPr="00AD1382">
        <w:rPr>
          <w:rFonts w:ascii="David" w:hAnsi="David" w:cs="David"/>
          <w:i/>
          <w:iCs/>
          <w:rtl/>
        </w:rPr>
        <w:t>לאום הישראלי</w:t>
      </w:r>
      <w:r w:rsidR="007C1855" w:rsidRPr="00AD1382">
        <w:rPr>
          <w:rFonts w:ascii="David" w:hAnsi="David" w:cs="David"/>
          <w:rtl/>
        </w:rPr>
        <w:t xml:space="preserve">, </w:t>
      </w:r>
      <w:r w:rsidR="00C63C84" w:rsidRPr="00AD1382">
        <w:rPr>
          <w:rFonts w:ascii="David" w:hAnsi="David" w:cs="David"/>
          <w:rtl/>
        </w:rPr>
        <w:t>ל</w:t>
      </w:r>
      <w:r w:rsidR="007C1855" w:rsidRPr="00AD1382">
        <w:rPr>
          <w:rFonts w:ascii="David" w:hAnsi="David" w:cs="David"/>
          <w:rtl/>
        </w:rPr>
        <w:t>תולדותיו ו</w:t>
      </w:r>
      <w:r w:rsidR="00C63C84" w:rsidRPr="00AD1382">
        <w:rPr>
          <w:rFonts w:ascii="David" w:hAnsi="David" w:cs="David"/>
          <w:rtl/>
        </w:rPr>
        <w:t>ל</w:t>
      </w:r>
      <w:r w:rsidR="007C1855" w:rsidRPr="00AD1382">
        <w:rPr>
          <w:rFonts w:ascii="David" w:hAnsi="David" w:cs="David"/>
          <w:rtl/>
        </w:rPr>
        <w:t>דמותו המוסרית.</w:t>
      </w:r>
      <w:r w:rsidRPr="00AD1382">
        <w:rPr>
          <w:rFonts w:ascii="David" w:hAnsi="David" w:cs="David"/>
          <w:rtl/>
        </w:rPr>
        <w:t xml:space="preserve"> </w:t>
      </w:r>
      <w:r w:rsidR="004730AF" w:rsidRPr="00AD1382">
        <w:rPr>
          <w:rFonts w:ascii="David" w:hAnsi="David" w:cs="David"/>
          <w:rtl/>
        </w:rPr>
        <w:t xml:space="preserve">הדרך שבה </w:t>
      </w:r>
      <w:r w:rsidRPr="00AD1382">
        <w:rPr>
          <w:rFonts w:ascii="David" w:hAnsi="David" w:cs="David"/>
          <w:rtl/>
        </w:rPr>
        <w:t>אמירה זו</w:t>
      </w:r>
      <w:r w:rsidR="004730AF" w:rsidRPr="00AD1382">
        <w:rPr>
          <w:rFonts w:ascii="David" w:hAnsi="David" w:cs="David"/>
          <w:rtl/>
        </w:rPr>
        <w:t xml:space="preserve"> תוּוכה לעיתים לצרכניו האמריקנים של השיח הספרותי</w:t>
      </w:r>
      <w:r w:rsidRPr="00AD1382">
        <w:rPr>
          <w:rFonts w:ascii="David" w:hAnsi="David" w:cs="David"/>
          <w:rtl/>
        </w:rPr>
        <w:t xml:space="preserve">, כפי שנראה, </w:t>
      </w:r>
      <w:r w:rsidR="004730AF" w:rsidRPr="00AD1382">
        <w:rPr>
          <w:rFonts w:ascii="David" w:hAnsi="David" w:cs="David"/>
          <w:rtl/>
        </w:rPr>
        <w:t xml:space="preserve">היתה </w:t>
      </w:r>
      <w:r w:rsidRPr="00AD1382">
        <w:rPr>
          <w:rFonts w:ascii="David" w:hAnsi="David" w:cs="David"/>
          <w:rtl/>
        </w:rPr>
        <w:t xml:space="preserve">שונה בתכלית. </w:t>
      </w:r>
      <w:r w:rsidR="00267413" w:rsidRPr="00AD1382">
        <w:rPr>
          <w:rFonts w:ascii="David" w:hAnsi="David" w:cs="David"/>
          <w:rtl/>
        </w:rPr>
        <w:t xml:space="preserve">מבקרים </w:t>
      </w:r>
      <w:r w:rsidRPr="00AD1382">
        <w:rPr>
          <w:rFonts w:ascii="David" w:hAnsi="David" w:cs="David"/>
          <w:rtl/>
        </w:rPr>
        <w:t>הקל</w:t>
      </w:r>
      <w:r w:rsidR="008555E4" w:rsidRPr="00AD1382">
        <w:rPr>
          <w:rFonts w:ascii="David" w:hAnsi="David" w:cs="David"/>
          <w:rtl/>
        </w:rPr>
        <w:t>ו</w:t>
      </w:r>
      <w:r w:rsidRPr="00AD1382">
        <w:rPr>
          <w:rFonts w:ascii="David" w:hAnsi="David" w:cs="David"/>
          <w:rtl/>
        </w:rPr>
        <w:t xml:space="preserve"> על קוראיה</w:t>
      </w:r>
      <w:r w:rsidR="008555E4" w:rsidRPr="00AD1382">
        <w:rPr>
          <w:rFonts w:ascii="David" w:hAnsi="David" w:cs="David"/>
          <w:rtl/>
        </w:rPr>
        <w:t>ם בכך ש</w:t>
      </w:r>
      <w:r w:rsidR="005949C3" w:rsidRPr="00AD1382">
        <w:rPr>
          <w:rFonts w:ascii="David" w:hAnsi="David" w:cs="David"/>
          <w:rtl/>
        </w:rPr>
        <w:t>התעלמו מהיסוד המחאתי הגלום ב</w:t>
      </w:r>
      <w:r w:rsidRPr="00AD1382">
        <w:rPr>
          <w:rFonts w:ascii="David" w:hAnsi="David" w:cs="David"/>
          <w:rtl/>
        </w:rPr>
        <w:t>יצירות</w:t>
      </w:r>
      <w:r w:rsidR="005949C3" w:rsidRPr="00AD1382">
        <w:rPr>
          <w:rFonts w:ascii="David" w:hAnsi="David" w:cs="David"/>
          <w:rtl/>
        </w:rPr>
        <w:t>, עמעמו את משמעותו הלאומית באמצעות פרשנות סלקטיבית או אפילו יצאו נגדו במפורש.</w:t>
      </w:r>
    </w:p>
    <w:p w:rsidR="006E534A" w:rsidRPr="00AD1382" w:rsidRDefault="006E534A" w:rsidP="006E534A">
      <w:pPr>
        <w:pStyle w:val="BodyText"/>
        <w:spacing w:line="360" w:lineRule="auto"/>
        <w:ind w:firstLine="720"/>
        <w:jc w:val="both"/>
        <w:rPr>
          <w:rFonts w:ascii="David" w:hAnsi="David" w:cs="David"/>
          <w:color w:val="000000"/>
          <w:rtl/>
        </w:rPr>
      </w:pPr>
    </w:p>
    <w:p w:rsidR="00AA6D11" w:rsidRPr="00AD1382" w:rsidRDefault="006E534A" w:rsidP="00360D02">
      <w:pPr>
        <w:autoSpaceDE w:val="0"/>
        <w:autoSpaceDN w:val="0"/>
        <w:adjustRightInd w:val="0"/>
        <w:spacing w:line="360" w:lineRule="auto"/>
        <w:ind w:firstLine="289"/>
        <w:rPr>
          <w:rFonts w:ascii="David" w:hAnsi="David" w:cs="David"/>
          <w:sz w:val="24"/>
          <w:szCs w:val="24"/>
        </w:rPr>
      </w:pPr>
      <w:r w:rsidRPr="00AD1382">
        <w:rPr>
          <w:rFonts w:ascii="David" w:hAnsi="David" w:cs="David"/>
          <w:color w:val="000000"/>
          <w:sz w:val="24"/>
          <w:szCs w:val="24"/>
        </w:rPr>
        <w:t xml:space="preserve">Let us first look at some of the reviews of Yoram Kaniuk’s </w:t>
      </w:r>
      <w:r w:rsidRPr="00AD1382">
        <w:rPr>
          <w:rFonts w:ascii="David" w:hAnsi="David" w:cs="David"/>
          <w:i/>
          <w:iCs/>
          <w:color w:val="000000"/>
          <w:sz w:val="24"/>
          <w:szCs w:val="24"/>
        </w:rPr>
        <w:t>The Acrophile</w:t>
      </w:r>
      <w:r w:rsidRPr="00AD1382">
        <w:rPr>
          <w:rFonts w:ascii="David" w:hAnsi="David" w:cs="David"/>
          <w:color w:val="000000"/>
          <w:sz w:val="24"/>
          <w:szCs w:val="24"/>
        </w:rPr>
        <w:t xml:space="preserve"> that appeared in 1961. Kaniuk’s novel follows the life of Daan, a young Israeli living in New-York, as he debates whether to return to Israel, towards which he is ambivalent, trying but failing to integrate into American life as a university professor. As mentioned</w:t>
      </w:r>
      <w:r w:rsidR="001C19F0" w:rsidRPr="00AD1382">
        <w:rPr>
          <w:rFonts w:ascii="David" w:hAnsi="David" w:cs="David"/>
          <w:color w:val="000000"/>
          <w:sz w:val="24"/>
          <w:szCs w:val="24"/>
        </w:rPr>
        <w:t xml:space="preserve"> above</w:t>
      </w:r>
      <w:r w:rsidRPr="00AD1382">
        <w:rPr>
          <w:rFonts w:ascii="David" w:hAnsi="David" w:cs="David"/>
          <w:color w:val="000000"/>
          <w:sz w:val="24"/>
          <w:szCs w:val="24"/>
        </w:rPr>
        <w:t xml:space="preserve">, one of the main themes of Kaniuk’s work relates to the obsessive guilt that haunts Daan for accidentally killing an Arab boy in the </w:t>
      </w:r>
      <w:r w:rsidRPr="00AD1382">
        <w:rPr>
          <w:rFonts w:ascii="David" w:hAnsi="David" w:cs="David"/>
          <w:color w:val="000000"/>
          <w:sz w:val="24"/>
          <w:szCs w:val="24"/>
        </w:rPr>
        <w:lastRenderedPageBreak/>
        <w:t xml:space="preserve">1948 War of Independence, </w:t>
      </w:r>
      <w:r w:rsidR="00813701" w:rsidRPr="00AD1382">
        <w:rPr>
          <w:rFonts w:ascii="David" w:hAnsi="David" w:cs="David"/>
          <w:color w:val="000000"/>
          <w:sz w:val="24"/>
          <w:szCs w:val="24"/>
        </w:rPr>
        <w:t xml:space="preserve">implied as </w:t>
      </w:r>
      <w:r w:rsidRPr="00AD1382">
        <w:rPr>
          <w:rFonts w:ascii="David" w:hAnsi="David" w:cs="David"/>
          <w:color w:val="000000"/>
          <w:sz w:val="24"/>
          <w:szCs w:val="24"/>
        </w:rPr>
        <w:t xml:space="preserve">the </w:t>
      </w:r>
      <w:r w:rsidR="00813701" w:rsidRPr="00AD1382">
        <w:rPr>
          <w:rFonts w:ascii="David" w:hAnsi="David" w:cs="David"/>
          <w:color w:val="000000"/>
          <w:sz w:val="24"/>
          <w:szCs w:val="24"/>
        </w:rPr>
        <w:t xml:space="preserve">underlying factor in </w:t>
      </w:r>
      <w:r w:rsidRPr="00AD1382">
        <w:rPr>
          <w:rFonts w:ascii="David" w:hAnsi="David" w:cs="David"/>
          <w:color w:val="000000"/>
          <w:sz w:val="24"/>
          <w:szCs w:val="24"/>
        </w:rPr>
        <w:t xml:space="preserve">Daan’s withdrawal from Israel to America. </w:t>
      </w:r>
      <w:r w:rsidR="001C19F0" w:rsidRPr="00AD1382">
        <w:rPr>
          <w:rFonts w:ascii="David" w:hAnsi="David" w:cs="David"/>
          <w:color w:val="000000"/>
          <w:sz w:val="24"/>
          <w:szCs w:val="24"/>
        </w:rPr>
        <w:t xml:space="preserve">However, reviews of the novel in </w:t>
      </w:r>
      <w:r w:rsidR="001C19F0" w:rsidRPr="00AD1382">
        <w:rPr>
          <w:rFonts w:ascii="David" w:hAnsi="David" w:cs="David"/>
          <w:i/>
          <w:iCs/>
          <w:color w:val="000000"/>
          <w:sz w:val="24"/>
          <w:szCs w:val="24"/>
        </w:rPr>
        <w:t>The New York Times</w:t>
      </w:r>
      <w:r w:rsidR="001C19F0" w:rsidRPr="00AD1382">
        <w:rPr>
          <w:rFonts w:ascii="David" w:hAnsi="David" w:cs="David"/>
          <w:color w:val="000000"/>
          <w:sz w:val="24"/>
          <w:szCs w:val="24"/>
        </w:rPr>
        <w:t xml:space="preserve">, </w:t>
      </w:r>
      <w:r w:rsidR="001C19F0" w:rsidRPr="00AD1382">
        <w:rPr>
          <w:rFonts w:ascii="David" w:hAnsi="David" w:cs="David"/>
          <w:i/>
          <w:iCs/>
          <w:color w:val="000000"/>
          <w:sz w:val="24"/>
          <w:szCs w:val="24"/>
        </w:rPr>
        <w:t>Commentary</w:t>
      </w:r>
      <w:r w:rsidR="001C19F0" w:rsidRPr="00AD1382">
        <w:rPr>
          <w:rFonts w:ascii="David" w:hAnsi="David" w:cs="David"/>
          <w:color w:val="000000"/>
          <w:sz w:val="24"/>
          <w:szCs w:val="24"/>
        </w:rPr>
        <w:t xml:space="preserve">, and </w:t>
      </w:r>
      <w:r w:rsidR="001C19F0" w:rsidRPr="00AD1382">
        <w:rPr>
          <w:rFonts w:ascii="David" w:hAnsi="David" w:cs="David"/>
          <w:i/>
          <w:iCs/>
          <w:color w:val="000000"/>
          <w:sz w:val="24"/>
          <w:szCs w:val="24"/>
        </w:rPr>
        <w:t>Booklist</w:t>
      </w:r>
      <w:r w:rsidR="001C19F0" w:rsidRPr="00AD1382">
        <w:rPr>
          <w:rFonts w:ascii="David" w:hAnsi="David" w:cs="David"/>
          <w:color w:val="000000"/>
          <w:sz w:val="24"/>
          <w:szCs w:val="24"/>
        </w:rPr>
        <w:t xml:space="preserve"> </w:t>
      </w:r>
      <w:r w:rsidR="004977B5" w:rsidRPr="00AD1382">
        <w:rPr>
          <w:rFonts w:ascii="David" w:hAnsi="David" w:cs="David"/>
          <w:color w:val="000000"/>
          <w:sz w:val="24"/>
          <w:szCs w:val="24"/>
        </w:rPr>
        <w:t>undress</w:t>
      </w:r>
      <w:r w:rsidR="007A0187" w:rsidRPr="00AD1382">
        <w:rPr>
          <w:rFonts w:ascii="David" w:hAnsi="David" w:cs="David"/>
          <w:color w:val="000000"/>
          <w:sz w:val="24"/>
          <w:szCs w:val="24"/>
        </w:rPr>
        <w:t>ed</w:t>
      </w:r>
      <w:r w:rsidR="004977B5" w:rsidRPr="00AD1382">
        <w:rPr>
          <w:rFonts w:ascii="David" w:hAnsi="David" w:cs="David"/>
          <w:color w:val="000000"/>
          <w:sz w:val="24"/>
          <w:szCs w:val="24"/>
        </w:rPr>
        <w:t xml:space="preserve"> </w:t>
      </w:r>
      <w:r w:rsidR="001C19F0" w:rsidRPr="00AD1382">
        <w:rPr>
          <w:rFonts w:ascii="David" w:hAnsi="David" w:cs="David"/>
          <w:color w:val="000000"/>
          <w:sz w:val="24"/>
          <w:szCs w:val="24"/>
        </w:rPr>
        <w:t xml:space="preserve">the killing </w:t>
      </w:r>
      <w:r w:rsidR="007A0187" w:rsidRPr="00AD1382">
        <w:rPr>
          <w:rFonts w:ascii="David" w:hAnsi="David" w:cs="David"/>
          <w:color w:val="000000"/>
          <w:sz w:val="24"/>
          <w:szCs w:val="24"/>
        </w:rPr>
        <w:t xml:space="preserve">of </w:t>
      </w:r>
      <w:r w:rsidR="001C19F0" w:rsidRPr="00AD1382">
        <w:rPr>
          <w:rFonts w:ascii="David" w:hAnsi="David" w:cs="David"/>
          <w:color w:val="000000"/>
          <w:sz w:val="24"/>
          <w:szCs w:val="24"/>
        </w:rPr>
        <w:t xml:space="preserve">its </w:t>
      </w:r>
      <w:r w:rsidR="007A0187" w:rsidRPr="00AD1382">
        <w:rPr>
          <w:rFonts w:ascii="David" w:hAnsi="David" w:cs="David"/>
          <w:color w:val="000000"/>
          <w:sz w:val="24"/>
          <w:szCs w:val="24"/>
        </w:rPr>
        <w:t xml:space="preserve">particular </w:t>
      </w:r>
      <w:r w:rsidR="001C19F0" w:rsidRPr="00AD1382">
        <w:rPr>
          <w:rFonts w:ascii="David" w:hAnsi="David" w:cs="David"/>
          <w:color w:val="000000"/>
          <w:sz w:val="24"/>
          <w:szCs w:val="24"/>
        </w:rPr>
        <w:t xml:space="preserve">historical </w:t>
      </w:r>
      <w:r w:rsidR="007A0187" w:rsidRPr="00AD1382">
        <w:rPr>
          <w:rFonts w:ascii="David" w:hAnsi="David" w:cs="David"/>
          <w:color w:val="000000"/>
          <w:sz w:val="24"/>
          <w:szCs w:val="24"/>
        </w:rPr>
        <w:t>circumstances</w:t>
      </w:r>
      <w:r w:rsidR="001C19F0" w:rsidRPr="00AD1382">
        <w:rPr>
          <w:rFonts w:ascii="David" w:hAnsi="David" w:cs="David"/>
          <w:color w:val="000000"/>
          <w:sz w:val="24"/>
          <w:szCs w:val="24"/>
        </w:rPr>
        <w:t xml:space="preserve"> and </w:t>
      </w:r>
      <w:r w:rsidR="00813701" w:rsidRPr="00AD1382">
        <w:rPr>
          <w:rFonts w:ascii="David" w:hAnsi="David" w:cs="David"/>
          <w:color w:val="000000"/>
          <w:sz w:val="24"/>
          <w:szCs w:val="24"/>
        </w:rPr>
        <w:t>immediate</w:t>
      </w:r>
      <w:r w:rsidR="001C19F0" w:rsidRPr="00AD1382">
        <w:rPr>
          <w:rFonts w:ascii="David" w:hAnsi="David" w:cs="David"/>
          <w:color w:val="000000"/>
          <w:sz w:val="24"/>
          <w:szCs w:val="24"/>
        </w:rPr>
        <w:t xml:space="preserve"> national connotations</w:t>
      </w:r>
      <w:r w:rsidRPr="00AD1382">
        <w:rPr>
          <w:rFonts w:ascii="David" w:hAnsi="David" w:cs="David"/>
          <w:color w:val="000000"/>
          <w:sz w:val="24"/>
          <w:szCs w:val="24"/>
        </w:rPr>
        <w:t>.</w:t>
      </w:r>
      <w:r w:rsidR="001C19F0" w:rsidRPr="00AD1382">
        <w:rPr>
          <w:rFonts w:ascii="David" w:hAnsi="David" w:cs="David"/>
          <w:color w:val="000000"/>
          <w:sz w:val="24"/>
          <w:szCs w:val="24"/>
        </w:rPr>
        <w:t xml:space="preserve"> </w:t>
      </w:r>
      <w:r w:rsidRPr="00AD1382">
        <w:rPr>
          <w:rFonts w:ascii="David" w:hAnsi="David" w:cs="David"/>
          <w:color w:val="000000"/>
          <w:sz w:val="24"/>
          <w:szCs w:val="24"/>
        </w:rPr>
        <w:t>T</w:t>
      </w:r>
      <w:r w:rsidRPr="00AD1382">
        <w:rPr>
          <w:rFonts w:ascii="David" w:hAnsi="David" w:cs="David"/>
          <w:sz w:val="24"/>
          <w:szCs w:val="24"/>
        </w:rPr>
        <w:t xml:space="preserve">he </w:t>
      </w:r>
      <w:r w:rsidR="0017331E" w:rsidRPr="00AD1382">
        <w:rPr>
          <w:rFonts w:ascii="David" w:hAnsi="David" w:cs="David"/>
          <w:color w:val="000000"/>
          <w:sz w:val="24"/>
          <w:szCs w:val="24"/>
        </w:rPr>
        <w:t xml:space="preserve">critique </w:t>
      </w:r>
      <w:r w:rsidRPr="00AD1382">
        <w:rPr>
          <w:rFonts w:ascii="David" w:hAnsi="David" w:cs="David"/>
          <w:color w:val="000000"/>
          <w:sz w:val="24"/>
          <w:szCs w:val="24"/>
        </w:rPr>
        <w:t xml:space="preserve">by (Jewish) literary editor Rollene Sall in </w:t>
      </w:r>
      <w:r w:rsidRPr="00AD1382">
        <w:rPr>
          <w:rFonts w:ascii="David" w:hAnsi="David" w:cs="David"/>
          <w:i/>
          <w:iCs/>
          <w:color w:val="000000"/>
          <w:sz w:val="24"/>
          <w:szCs w:val="24"/>
        </w:rPr>
        <w:t>The New York Times</w:t>
      </w:r>
      <w:r w:rsidRPr="00AD1382">
        <w:rPr>
          <w:rFonts w:ascii="David" w:hAnsi="David" w:cs="David"/>
          <w:color w:val="000000"/>
          <w:sz w:val="24"/>
          <w:szCs w:val="24"/>
        </w:rPr>
        <w:t xml:space="preserve"> does shortly note that the protagonist’s emotional anguish may be related to </w:t>
      </w:r>
      <w:r w:rsidR="004977B5" w:rsidRPr="00AD1382">
        <w:rPr>
          <w:rFonts w:ascii="David" w:hAnsi="David" w:cs="David"/>
          <w:color w:val="000000"/>
          <w:sz w:val="24"/>
          <w:szCs w:val="24"/>
        </w:rPr>
        <w:t xml:space="preserve">guilt over </w:t>
      </w:r>
      <w:r w:rsidRPr="00AD1382">
        <w:rPr>
          <w:rFonts w:ascii="David" w:hAnsi="David" w:cs="David"/>
          <w:color w:val="000000"/>
          <w:sz w:val="24"/>
          <w:szCs w:val="24"/>
        </w:rPr>
        <w:t xml:space="preserve">the act of the killing, yet </w:t>
      </w:r>
      <w:r w:rsidR="004977B5" w:rsidRPr="00AD1382">
        <w:rPr>
          <w:rFonts w:ascii="David" w:hAnsi="David" w:cs="David"/>
          <w:color w:val="000000"/>
          <w:sz w:val="24"/>
          <w:szCs w:val="24"/>
        </w:rPr>
        <w:t xml:space="preserve">in her final interpretation of his character she </w:t>
      </w:r>
      <w:r w:rsidRPr="00AD1382">
        <w:rPr>
          <w:rFonts w:ascii="David" w:hAnsi="David" w:cs="David"/>
          <w:color w:val="000000"/>
          <w:sz w:val="24"/>
          <w:szCs w:val="24"/>
        </w:rPr>
        <w:t>downplays its crucial national context:</w:t>
      </w:r>
      <w:r w:rsidRPr="00AD1382">
        <w:rPr>
          <w:rFonts w:ascii="David" w:hAnsi="David" w:cs="David"/>
          <w:sz w:val="24"/>
          <w:szCs w:val="24"/>
        </w:rPr>
        <w:t xml:space="preserve"> “Man's savagery was too much for him,</w:t>
      </w:r>
      <w:r w:rsidR="004977B5" w:rsidRPr="00AD1382">
        <w:rPr>
          <w:rFonts w:ascii="David" w:hAnsi="David" w:cs="David"/>
          <w:sz w:val="24"/>
          <w:szCs w:val="24"/>
        </w:rPr>
        <w:t>" she broadly states,</w:t>
      </w:r>
      <w:r w:rsidRPr="00AD1382">
        <w:rPr>
          <w:rFonts w:ascii="David" w:hAnsi="David" w:cs="David"/>
          <w:sz w:val="24"/>
          <w:szCs w:val="24"/>
        </w:rPr>
        <w:t xml:space="preserve"> </w:t>
      </w:r>
      <w:r w:rsidR="004977B5" w:rsidRPr="00AD1382">
        <w:rPr>
          <w:rFonts w:ascii="David" w:hAnsi="David" w:cs="David"/>
          <w:sz w:val="24"/>
          <w:szCs w:val="24"/>
        </w:rPr>
        <w:t>"</w:t>
      </w:r>
      <w:r w:rsidRPr="00AD1382">
        <w:rPr>
          <w:rFonts w:ascii="David" w:hAnsi="David" w:cs="David"/>
          <w:sz w:val="24"/>
          <w:szCs w:val="24"/>
        </w:rPr>
        <w:t>and he has tried to resign from the human race. Airplanes, tall buildings, mountains, the freedom of a fly attract him. Human life he denies.”</w:t>
      </w:r>
      <w:r w:rsidR="004977B5" w:rsidRPr="00AD1382">
        <w:rPr>
          <w:rStyle w:val="EndnoteReference"/>
          <w:rFonts w:ascii="David" w:hAnsi="David" w:cs="David"/>
          <w:sz w:val="24"/>
          <w:szCs w:val="24"/>
        </w:rPr>
        <w:endnoteReference w:id="72"/>
      </w:r>
      <w:r w:rsidR="004977B5" w:rsidRPr="00AD1382">
        <w:rPr>
          <w:rFonts w:ascii="David" w:hAnsi="David" w:cs="David"/>
          <w:sz w:val="24"/>
          <w:szCs w:val="24"/>
        </w:rPr>
        <w:t xml:space="preserve"> Ignoring the different outcomes of the war for the peoples involved, she does not reveal to her readers the symbolic dimension of the scene, so pertinent to Kaniuk’s novel, where a person of one nationality was responsible for the catastrophe of a person of another nationality. Jane Hayman’s review of the novel</w:t>
      </w:r>
      <w:r w:rsidR="004977B5" w:rsidRPr="00AD1382">
        <w:rPr>
          <w:rFonts w:ascii="David" w:hAnsi="David" w:cs="David"/>
          <w:i/>
          <w:iCs/>
          <w:sz w:val="24"/>
          <w:szCs w:val="24"/>
        </w:rPr>
        <w:t xml:space="preserve"> </w:t>
      </w:r>
      <w:r w:rsidR="004977B5" w:rsidRPr="00AD1382">
        <w:rPr>
          <w:rFonts w:ascii="David" w:hAnsi="David" w:cs="David"/>
          <w:color w:val="000000"/>
          <w:sz w:val="24"/>
          <w:szCs w:val="24"/>
        </w:rPr>
        <w:t>i</w:t>
      </w:r>
      <w:r w:rsidR="004977B5" w:rsidRPr="00AD1382">
        <w:rPr>
          <w:rFonts w:ascii="David" w:hAnsi="David" w:cs="David"/>
          <w:sz w:val="24"/>
          <w:szCs w:val="24"/>
        </w:rPr>
        <w:t>n C</w:t>
      </w:r>
      <w:r w:rsidR="004977B5" w:rsidRPr="00AD1382">
        <w:rPr>
          <w:rFonts w:ascii="David" w:hAnsi="David" w:cs="David"/>
          <w:i/>
          <w:iCs/>
          <w:sz w:val="24"/>
          <w:szCs w:val="24"/>
        </w:rPr>
        <w:t xml:space="preserve">ommentary </w:t>
      </w:r>
      <w:r w:rsidR="004977B5" w:rsidRPr="00AD1382">
        <w:rPr>
          <w:rFonts w:ascii="David" w:hAnsi="David" w:cs="David"/>
          <w:sz w:val="24"/>
          <w:szCs w:val="24"/>
        </w:rPr>
        <w:t xml:space="preserve">refers to the act of the killing in passing, </w:t>
      </w:r>
      <w:r w:rsidR="001F1E5A" w:rsidRPr="00AD1382">
        <w:rPr>
          <w:rFonts w:ascii="David" w:hAnsi="David" w:cs="David"/>
          <w:sz w:val="24"/>
          <w:szCs w:val="24"/>
        </w:rPr>
        <w:t xml:space="preserve">tucked in a dependent clause, </w:t>
      </w:r>
      <w:r w:rsidR="004977B5" w:rsidRPr="00AD1382">
        <w:rPr>
          <w:rFonts w:ascii="David" w:hAnsi="David" w:cs="David"/>
          <w:sz w:val="24"/>
          <w:szCs w:val="24"/>
        </w:rPr>
        <w:t xml:space="preserve">yet never </w:t>
      </w:r>
      <w:r w:rsidR="007A0187" w:rsidRPr="00AD1382">
        <w:rPr>
          <w:rFonts w:ascii="David" w:hAnsi="David" w:cs="David"/>
          <w:sz w:val="24"/>
          <w:szCs w:val="24"/>
        </w:rPr>
        <w:t xml:space="preserve">even </w:t>
      </w:r>
      <w:r w:rsidR="004977B5" w:rsidRPr="00AD1382">
        <w:rPr>
          <w:rFonts w:ascii="David" w:hAnsi="David" w:cs="David"/>
          <w:sz w:val="24"/>
          <w:szCs w:val="24"/>
        </w:rPr>
        <w:t>reveals to her readers that its victim was an Arab: “Daan, who took part in a bloody incident in Israel, longs to rise above his sense of sin. He divorces the human race and becomes a child symbolically.”</w:t>
      </w:r>
      <w:r w:rsidR="004977B5" w:rsidRPr="00AD1382">
        <w:rPr>
          <w:rStyle w:val="EndnoteReference"/>
          <w:rFonts w:ascii="David" w:hAnsi="David" w:cs="David"/>
          <w:sz w:val="24"/>
          <w:szCs w:val="24"/>
        </w:rPr>
        <w:endnoteReference w:id="73"/>
      </w:r>
      <w:r w:rsidR="004977B5" w:rsidRPr="00AD1382">
        <w:rPr>
          <w:rFonts w:ascii="David" w:hAnsi="David" w:cs="David"/>
          <w:sz w:val="28"/>
          <w:szCs w:val="28"/>
        </w:rPr>
        <w:t xml:space="preserve"> </w:t>
      </w:r>
      <w:r w:rsidR="007A0187" w:rsidRPr="00AD1382">
        <w:rPr>
          <w:rFonts w:ascii="David" w:hAnsi="David" w:cs="David"/>
          <w:color w:val="000000"/>
          <w:sz w:val="24"/>
          <w:szCs w:val="24"/>
        </w:rPr>
        <w:t xml:space="preserve">The anonymous review of the novel on </w:t>
      </w:r>
      <w:r w:rsidR="007A0187" w:rsidRPr="00AD1382">
        <w:rPr>
          <w:rFonts w:ascii="David" w:hAnsi="David" w:cs="David"/>
          <w:i/>
          <w:iCs/>
          <w:color w:val="000000"/>
          <w:sz w:val="24"/>
          <w:szCs w:val="24"/>
        </w:rPr>
        <w:t>The</w:t>
      </w:r>
      <w:r w:rsidR="007A0187" w:rsidRPr="00AD1382">
        <w:rPr>
          <w:rFonts w:ascii="David" w:hAnsi="David" w:cs="David"/>
          <w:color w:val="000000"/>
          <w:sz w:val="24"/>
          <w:szCs w:val="24"/>
        </w:rPr>
        <w:t xml:space="preserve"> </w:t>
      </w:r>
      <w:r w:rsidR="007A0187" w:rsidRPr="00AD1382">
        <w:rPr>
          <w:rFonts w:ascii="David" w:hAnsi="David" w:cs="David"/>
          <w:i/>
          <w:iCs/>
          <w:color w:val="000000"/>
          <w:sz w:val="24"/>
          <w:szCs w:val="24"/>
        </w:rPr>
        <w:t>Booklist</w:t>
      </w:r>
      <w:r w:rsidR="007A0187" w:rsidRPr="00AD1382">
        <w:rPr>
          <w:rFonts w:ascii="David" w:hAnsi="David" w:cs="David"/>
          <w:color w:val="000000"/>
          <w:sz w:val="24"/>
          <w:szCs w:val="24"/>
        </w:rPr>
        <w:t xml:space="preserve"> states very generally that “[Kaniuk] illuminates an individual's search for self-identity and emotional independence, and, in some degree, mirrors the apartness and loneliness of modern man,” yet never refers to the central scene of the killing of the Arab boy nor attests to its symbolic meaning in the novel.</w:t>
      </w:r>
      <w:r w:rsidR="007A0187" w:rsidRPr="00AD1382">
        <w:rPr>
          <w:rStyle w:val="EndnoteReference"/>
          <w:rFonts w:ascii="David" w:hAnsi="David" w:cs="David"/>
          <w:color w:val="000000"/>
          <w:sz w:val="24"/>
          <w:szCs w:val="24"/>
        </w:rPr>
        <w:endnoteReference w:id="74"/>
      </w:r>
      <w:r w:rsidR="00E44E81" w:rsidRPr="00AD1382">
        <w:rPr>
          <w:rFonts w:ascii="David" w:hAnsi="David" w:cs="David"/>
          <w:sz w:val="24"/>
          <w:szCs w:val="24"/>
        </w:rPr>
        <w:t xml:space="preserve"> The undertones of this scene, subtly undermining, or at least hinting at the possibility of undermining, the Jewish moral right to the land, never come across.</w:t>
      </w:r>
    </w:p>
    <w:p w:rsidR="007A0187" w:rsidRPr="00AD1382" w:rsidRDefault="00AA6D11" w:rsidP="00E44E81">
      <w:pPr>
        <w:autoSpaceDE w:val="0"/>
        <w:autoSpaceDN w:val="0"/>
        <w:bidi/>
        <w:adjustRightInd w:val="0"/>
        <w:spacing w:line="360" w:lineRule="auto"/>
        <w:ind w:firstLine="289"/>
        <w:jc w:val="both"/>
        <w:rPr>
          <w:rFonts w:ascii="David" w:hAnsi="David" w:cs="David"/>
          <w:sz w:val="24"/>
          <w:szCs w:val="24"/>
          <w:rtl/>
        </w:rPr>
      </w:pPr>
      <w:r w:rsidRPr="00AD1382">
        <w:rPr>
          <w:rFonts w:ascii="David" w:hAnsi="David" w:cs="David"/>
          <w:color w:val="000000"/>
          <w:sz w:val="24"/>
          <w:szCs w:val="24"/>
          <w:rtl/>
        </w:rPr>
        <w:t>גישה דומה אנו מוצאים בהתייחסות של גרטנד ל"חרבת חזעה" מ-1957, שהוזכרה לעיל, ובהתייחסות של סילביה רוטשילד מ-1963 ל"השבוי" של יזהר, גם היא ב</w:t>
      </w:r>
      <w:r w:rsidRPr="00AD1382">
        <w:rPr>
          <w:rFonts w:ascii="David" w:hAnsi="David" w:cs="David"/>
          <w:b/>
          <w:bCs/>
          <w:color w:val="000000"/>
          <w:sz w:val="24"/>
          <w:szCs w:val="24"/>
          <w:rtl/>
        </w:rPr>
        <w:t>ג'ואיש אדבוקט</w:t>
      </w:r>
      <w:r w:rsidRPr="00AD1382">
        <w:rPr>
          <w:rFonts w:ascii="David" w:hAnsi="David" w:cs="David"/>
          <w:color w:val="000000"/>
          <w:sz w:val="24"/>
          <w:szCs w:val="24"/>
          <w:rtl/>
        </w:rPr>
        <w:t>, אשר אינן מזכירות כלל את המילה 'ערבי' כשהן דנות בסיפורים שזהו ללא ספק הליבה של נושאם ומשמעותם.</w:t>
      </w:r>
      <w:r w:rsidRPr="00AD1382">
        <w:rPr>
          <w:rStyle w:val="EndnoteReference"/>
          <w:rFonts w:ascii="David" w:hAnsi="David" w:cs="David"/>
          <w:color w:val="000000"/>
          <w:sz w:val="24"/>
          <w:szCs w:val="24"/>
          <w:rtl/>
        </w:rPr>
        <w:endnoteReference w:id="75"/>
      </w:r>
      <w:r w:rsidRPr="00AD1382">
        <w:rPr>
          <w:rFonts w:ascii="David" w:hAnsi="David" w:cs="David"/>
          <w:color w:val="000000"/>
          <w:sz w:val="24"/>
          <w:szCs w:val="24"/>
          <w:rtl/>
        </w:rPr>
        <w:t xml:space="preserve"> יציאה מנומקת נגד פרשנות פוליטית ליצירה, המשקפת אוניברסליזציה דומה לחומרים לאומיים, אנו מוצאים ברשימה המעמיקה "</w:t>
      </w:r>
      <w:r w:rsidRPr="00AD1382">
        <w:rPr>
          <w:rFonts w:ascii="David" w:hAnsi="David" w:cs="David"/>
          <w:color w:val="000000"/>
          <w:sz w:val="24"/>
          <w:szCs w:val="24"/>
        </w:rPr>
        <w:t>an apolitical Israeli</w:t>
      </w:r>
      <w:r w:rsidRPr="00AD1382">
        <w:rPr>
          <w:rFonts w:ascii="David" w:hAnsi="David" w:cs="David"/>
          <w:color w:val="000000"/>
          <w:sz w:val="24"/>
          <w:szCs w:val="24"/>
          <w:rtl/>
        </w:rPr>
        <w:t xml:space="preserve">" של רוברט אלטר על </w:t>
      </w:r>
      <w:r w:rsidRPr="00AD1382">
        <w:rPr>
          <w:rFonts w:ascii="David" w:hAnsi="David" w:cs="David"/>
          <w:b/>
          <w:bCs/>
          <w:color w:val="000000"/>
          <w:sz w:val="24"/>
          <w:szCs w:val="24"/>
          <w:rtl/>
        </w:rPr>
        <w:t>מיכאל שלי</w:t>
      </w:r>
      <w:r w:rsidRPr="00AD1382">
        <w:rPr>
          <w:rFonts w:ascii="David" w:hAnsi="David" w:cs="David"/>
          <w:color w:val="000000"/>
          <w:sz w:val="24"/>
          <w:szCs w:val="24"/>
          <w:rtl/>
        </w:rPr>
        <w:t xml:space="preserve"> של עמוס עוז ב</w:t>
      </w:r>
      <w:r w:rsidRPr="00AD1382">
        <w:rPr>
          <w:rFonts w:ascii="David" w:hAnsi="David" w:cs="David"/>
          <w:b/>
          <w:bCs/>
          <w:color w:val="000000"/>
          <w:sz w:val="24"/>
          <w:szCs w:val="24"/>
          <w:rtl/>
        </w:rPr>
        <w:t>ניו יורק טיימס</w:t>
      </w:r>
      <w:r w:rsidRPr="00AD1382">
        <w:rPr>
          <w:rFonts w:ascii="David" w:hAnsi="David" w:cs="David"/>
          <w:color w:val="000000"/>
          <w:sz w:val="24"/>
          <w:szCs w:val="24"/>
          <w:rtl/>
        </w:rPr>
        <w:t xml:space="preserve"> מ-1972. בביקורתו, אלטר טען כי הרומן של עוז "</w:t>
      </w:r>
      <w:r w:rsidRPr="00AD1382">
        <w:rPr>
          <w:rFonts w:ascii="David" w:hAnsi="David" w:cs="David"/>
          <w:color w:val="000000"/>
          <w:sz w:val="24"/>
          <w:szCs w:val="24"/>
        </w:rPr>
        <w:t xml:space="preserve"> manages to remain so private, so fundamentally apolitical in its concern, even as it puts to use the most portentous political materials.</w:t>
      </w:r>
      <w:r w:rsidRPr="00AD1382">
        <w:rPr>
          <w:rFonts w:ascii="David" w:hAnsi="David" w:cs="David"/>
          <w:color w:val="000000"/>
          <w:sz w:val="24"/>
          <w:szCs w:val="24"/>
          <w:rtl/>
        </w:rPr>
        <w:t>", וקבע, ביחס לדמותה של חנה גונן, כי "</w:t>
      </w:r>
      <w:r w:rsidRPr="00AD1382">
        <w:rPr>
          <w:rFonts w:ascii="David" w:hAnsi="David" w:cs="David"/>
          <w:color w:val="000000"/>
          <w:sz w:val="24"/>
          <w:szCs w:val="24"/>
        </w:rPr>
        <w:t xml:space="preserve"> any consideration […] of a Palestinian question is irrelevant to her conjuring with the Arab twins</w:t>
      </w:r>
      <w:r w:rsidRPr="00AD1382">
        <w:rPr>
          <w:rFonts w:ascii="David" w:hAnsi="David" w:cs="David"/>
          <w:color w:val="000000"/>
          <w:sz w:val="24"/>
          <w:szCs w:val="24"/>
          <w:rtl/>
        </w:rPr>
        <w:t>."</w:t>
      </w:r>
      <w:r w:rsidRPr="00AD1382">
        <w:rPr>
          <w:rStyle w:val="EndnoteReference"/>
          <w:rFonts w:ascii="David" w:hAnsi="David" w:cs="David"/>
          <w:color w:val="000000"/>
          <w:sz w:val="24"/>
          <w:szCs w:val="24"/>
          <w:rtl/>
        </w:rPr>
        <w:endnoteReference w:id="76"/>
      </w:r>
      <w:r w:rsidRPr="00AD1382">
        <w:rPr>
          <w:rFonts w:ascii="David" w:hAnsi="David" w:cs="David"/>
          <w:color w:val="000000"/>
          <w:sz w:val="24"/>
          <w:szCs w:val="24"/>
          <w:rtl/>
        </w:rPr>
        <w:t xml:space="preserve"> טשטוש ההקשר הלאומי הפרטיקולרי של סצינות מחאתיות היתה אפוא דרך אחת שבה המבקרים יכלו לרפד עבור קוראיהם התמודדויות אופוזיציוניות לזמנן עם הנרטיב הציוני הממסדי.</w:t>
      </w:r>
      <w:r w:rsidR="00E44E81" w:rsidRPr="00AD1382">
        <w:rPr>
          <w:rFonts w:ascii="David" w:hAnsi="David" w:cs="David"/>
          <w:color w:val="000000"/>
          <w:sz w:val="24"/>
          <w:szCs w:val="24"/>
          <w:rtl/>
        </w:rPr>
        <w:t xml:space="preserve"> </w:t>
      </w:r>
    </w:p>
    <w:p w:rsidR="004977B5" w:rsidRPr="00AD1382" w:rsidRDefault="004977B5" w:rsidP="006E534A">
      <w:pPr>
        <w:autoSpaceDE w:val="0"/>
        <w:autoSpaceDN w:val="0"/>
        <w:adjustRightInd w:val="0"/>
        <w:spacing w:line="480" w:lineRule="auto"/>
        <w:ind w:firstLine="288"/>
        <w:rPr>
          <w:rFonts w:ascii="David" w:hAnsi="David" w:cs="David"/>
          <w:color w:val="000000"/>
        </w:rPr>
      </w:pPr>
    </w:p>
    <w:p w:rsidR="00C659A6" w:rsidRPr="00AD1382" w:rsidRDefault="00AA6D11" w:rsidP="001D6880">
      <w:pPr>
        <w:pStyle w:val="BodyText"/>
        <w:bidi w:val="0"/>
        <w:spacing w:line="360" w:lineRule="auto"/>
        <w:ind w:firstLine="720"/>
        <w:jc w:val="both"/>
        <w:rPr>
          <w:rFonts w:ascii="David" w:hAnsi="David" w:cs="David"/>
        </w:rPr>
      </w:pPr>
      <w:r w:rsidRPr="00AD1382">
        <w:rPr>
          <w:rFonts w:ascii="David" w:hAnsi="David" w:cs="David"/>
          <w:color w:val="000000"/>
        </w:rPr>
        <w:t>Another approach</w:t>
      </w:r>
      <w:r w:rsidR="00E062DF" w:rsidRPr="00AD1382">
        <w:rPr>
          <w:rFonts w:ascii="David" w:hAnsi="David" w:cs="David"/>
          <w:color w:val="000000"/>
        </w:rPr>
        <w:t xml:space="preserve"> </w:t>
      </w:r>
      <w:r w:rsidRPr="00AD1382">
        <w:rPr>
          <w:rFonts w:ascii="David" w:hAnsi="David" w:cs="David"/>
          <w:color w:val="000000"/>
        </w:rPr>
        <w:t>was simply to disregard the existence of the most dissenting, oppositional aspect of the novel.</w:t>
      </w:r>
      <w:r w:rsidR="00E062DF" w:rsidRPr="00AD1382">
        <w:rPr>
          <w:rFonts w:ascii="David" w:hAnsi="David" w:cs="David"/>
          <w:color w:val="000000"/>
        </w:rPr>
        <w:t xml:space="preserve"> This is evident, for instance, in </w:t>
      </w:r>
      <w:r w:rsidR="0017331E" w:rsidRPr="00AD1382">
        <w:rPr>
          <w:rFonts w:ascii="David" w:hAnsi="David" w:cs="David"/>
          <w:color w:val="000000"/>
        </w:rPr>
        <w:t xml:space="preserve">the reviews </w:t>
      </w:r>
      <w:r w:rsidR="00E062DF" w:rsidRPr="00AD1382">
        <w:rPr>
          <w:rFonts w:ascii="David" w:hAnsi="David" w:cs="David"/>
          <w:color w:val="000000"/>
        </w:rPr>
        <w:t xml:space="preserve">of Aharon Megged’s </w:t>
      </w:r>
      <w:r w:rsidR="00C659A6" w:rsidRPr="00AD1382">
        <w:rPr>
          <w:rFonts w:ascii="David" w:hAnsi="David" w:cs="David"/>
          <w:color w:val="000000"/>
        </w:rPr>
        <w:t xml:space="preserve">abovementioned </w:t>
      </w:r>
      <w:r w:rsidR="00E062DF" w:rsidRPr="00AD1382">
        <w:rPr>
          <w:rFonts w:ascii="David" w:hAnsi="David" w:cs="David"/>
          <w:i/>
          <w:iCs/>
          <w:color w:val="000000"/>
        </w:rPr>
        <w:t>Fortunes of a Fool</w:t>
      </w:r>
      <w:r w:rsidR="00E062DF" w:rsidRPr="00AD1382">
        <w:rPr>
          <w:rFonts w:ascii="David" w:hAnsi="David" w:cs="David"/>
          <w:color w:val="000000"/>
        </w:rPr>
        <w:t xml:space="preserve"> in </w:t>
      </w:r>
      <w:r w:rsidR="00E062DF" w:rsidRPr="00AD1382">
        <w:rPr>
          <w:rFonts w:ascii="David" w:hAnsi="David" w:cs="David"/>
          <w:i/>
          <w:iCs/>
          <w:color w:val="000000"/>
        </w:rPr>
        <w:t>The Washington Post</w:t>
      </w:r>
      <w:r w:rsidR="00E062DF" w:rsidRPr="00AD1382">
        <w:rPr>
          <w:rFonts w:ascii="David" w:hAnsi="David" w:cs="David"/>
          <w:color w:val="000000"/>
        </w:rPr>
        <w:t xml:space="preserve"> and </w:t>
      </w:r>
      <w:r w:rsidR="00E062DF" w:rsidRPr="00AD1382">
        <w:rPr>
          <w:rFonts w:ascii="David" w:hAnsi="David" w:cs="David"/>
          <w:i/>
          <w:iCs/>
          <w:color w:val="000000"/>
        </w:rPr>
        <w:t>The New York Times</w:t>
      </w:r>
      <w:r w:rsidR="00E062DF" w:rsidRPr="00AD1382">
        <w:rPr>
          <w:rFonts w:ascii="David" w:hAnsi="David" w:cs="David"/>
          <w:color w:val="000000"/>
        </w:rPr>
        <w:t xml:space="preserve"> in 1962.</w:t>
      </w:r>
      <w:r w:rsidR="00E062DF" w:rsidRPr="00AD1382">
        <w:rPr>
          <w:rFonts w:ascii="David" w:hAnsi="David" w:cs="David"/>
          <w:color w:val="000000"/>
          <w:rtl/>
        </w:rPr>
        <w:t xml:space="preserve"> </w:t>
      </w:r>
      <w:r w:rsidR="00E062DF" w:rsidRPr="00AD1382">
        <w:rPr>
          <w:rFonts w:ascii="David" w:hAnsi="David" w:cs="David"/>
          <w:color w:val="000000"/>
        </w:rPr>
        <w:t xml:space="preserve">The chapter in the novel entitled “The White City”, in which Megged describes the Israeli </w:t>
      </w:r>
      <w:r w:rsidR="00E062DF" w:rsidRPr="00AD1382">
        <w:rPr>
          <w:rFonts w:ascii="David" w:hAnsi="David" w:cs="David"/>
          <w:color w:val="000000"/>
        </w:rPr>
        <w:lastRenderedPageBreak/>
        <w:t>conquest of Gaza in the 1956 Sinai Campaign as unnecessarily brutal, is one of the few examples of early Israeli literary works that show empathy to the suffering of Arabic characters.</w:t>
      </w:r>
      <w:r w:rsidR="00E062DF" w:rsidRPr="00AD1382">
        <w:rPr>
          <w:rStyle w:val="EndnoteReference"/>
          <w:rFonts w:ascii="David" w:hAnsi="David" w:cs="David"/>
          <w:color w:val="000000"/>
        </w:rPr>
        <w:endnoteReference w:id="77"/>
      </w:r>
      <w:r w:rsidR="00E062DF" w:rsidRPr="00AD1382">
        <w:rPr>
          <w:rFonts w:ascii="David" w:hAnsi="David" w:cs="David"/>
          <w:color w:val="000000"/>
        </w:rPr>
        <w:t xml:space="preserve"> Nonetheless, the reviews of </w:t>
      </w:r>
      <w:r w:rsidR="00E062DF" w:rsidRPr="00AD1382">
        <w:rPr>
          <w:rFonts w:ascii="David" w:hAnsi="David" w:cs="David"/>
          <w:i/>
          <w:iCs/>
          <w:color w:val="000000"/>
        </w:rPr>
        <w:t>Fortunes of a Fool</w:t>
      </w:r>
      <w:r w:rsidR="00E062DF" w:rsidRPr="00AD1382">
        <w:rPr>
          <w:rFonts w:ascii="David" w:hAnsi="David" w:cs="David"/>
          <w:color w:val="000000"/>
        </w:rPr>
        <w:t xml:space="preserve"> in the </w:t>
      </w:r>
      <w:r w:rsidR="00E062DF" w:rsidRPr="00AD1382">
        <w:rPr>
          <w:rFonts w:ascii="David" w:hAnsi="David" w:cs="David"/>
          <w:i/>
          <w:iCs/>
          <w:color w:val="000000"/>
        </w:rPr>
        <w:t>New York Times</w:t>
      </w:r>
      <w:r w:rsidR="00E062DF" w:rsidRPr="00AD1382">
        <w:rPr>
          <w:rFonts w:ascii="David" w:hAnsi="David" w:cs="David"/>
          <w:color w:val="000000"/>
        </w:rPr>
        <w:t xml:space="preserve"> and </w:t>
      </w:r>
      <w:r w:rsidR="00E062DF" w:rsidRPr="00AD1382">
        <w:rPr>
          <w:rFonts w:ascii="David" w:hAnsi="David" w:cs="David"/>
          <w:i/>
          <w:iCs/>
          <w:color w:val="000000"/>
        </w:rPr>
        <w:t>Washington Post</w:t>
      </w:r>
      <w:r w:rsidR="00E062DF" w:rsidRPr="00AD1382">
        <w:rPr>
          <w:rFonts w:ascii="David" w:hAnsi="David" w:cs="David"/>
          <w:color w:val="000000"/>
        </w:rPr>
        <w:t xml:space="preserve"> never </w:t>
      </w:r>
      <w:r w:rsidR="00C659A6" w:rsidRPr="00AD1382">
        <w:rPr>
          <w:rFonts w:ascii="David" w:hAnsi="David" w:cs="David"/>
          <w:color w:val="000000"/>
        </w:rPr>
        <w:t>once</w:t>
      </w:r>
      <w:r w:rsidR="00E062DF" w:rsidRPr="00AD1382">
        <w:rPr>
          <w:rFonts w:ascii="David" w:hAnsi="David" w:cs="David"/>
          <w:color w:val="000000"/>
        </w:rPr>
        <w:t xml:space="preserve"> mentioned the "White City" chapter.</w:t>
      </w:r>
      <w:r w:rsidR="00E062DF" w:rsidRPr="00AD1382">
        <w:rPr>
          <w:rStyle w:val="EndnoteReference"/>
          <w:rFonts w:ascii="David" w:hAnsi="David" w:cs="David"/>
          <w:color w:val="000000"/>
        </w:rPr>
        <w:endnoteReference w:id="78"/>
      </w:r>
      <w:r w:rsidR="00C659A6" w:rsidRPr="00AD1382">
        <w:rPr>
          <w:rFonts w:ascii="David" w:hAnsi="David" w:cs="David"/>
          <w:color w:val="000000"/>
        </w:rPr>
        <w:t xml:space="preserve"> This is particularly striking in critic Rinna Samuel’s rather long appraisal of the novel in </w:t>
      </w:r>
      <w:r w:rsidR="00C659A6" w:rsidRPr="00AD1382">
        <w:rPr>
          <w:rFonts w:ascii="David" w:hAnsi="David" w:cs="David"/>
          <w:i/>
          <w:iCs/>
          <w:color w:val="000000"/>
        </w:rPr>
        <w:t>The New York Times</w:t>
      </w:r>
      <w:r w:rsidR="00C659A6" w:rsidRPr="00AD1382">
        <w:rPr>
          <w:rFonts w:ascii="David" w:hAnsi="David" w:cs="David"/>
        </w:rPr>
        <w:t xml:space="preserve">, since </w:t>
      </w:r>
      <w:r w:rsidR="00C659A6" w:rsidRPr="00AD1382">
        <w:rPr>
          <w:rFonts w:ascii="David" w:hAnsi="David" w:cs="David"/>
          <w:color w:val="000000"/>
        </w:rPr>
        <w:t>Samuel notes that the work’s “</w:t>
      </w:r>
      <w:r w:rsidR="00C659A6" w:rsidRPr="00AD1382">
        <w:rPr>
          <w:rFonts w:ascii="David" w:hAnsi="David" w:cs="David"/>
        </w:rPr>
        <w:t>greatest merit, perhaps, is the way in which, without ever mentioning that the background is Israel, Megged manages to flash before the reader portrait after portrait of Israel, her people, their most characteristic moods and postures,”</w:t>
      </w:r>
      <w:r w:rsidR="00C659A6" w:rsidRPr="00AD1382">
        <w:rPr>
          <w:rStyle w:val="EndnoteReference"/>
          <w:rFonts w:ascii="David" w:hAnsi="David" w:cs="David"/>
          <w:color w:val="000000"/>
        </w:rPr>
        <w:endnoteReference w:id="79"/>
      </w:r>
      <w:r w:rsidR="00C659A6" w:rsidRPr="00AD1382">
        <w:rPr>
          <w:rFonts w:ascii="David" w:hAnsi="David" w:cs="David"/>
          <w:color w:val="000000"/>
        </w:rPr>
        <w:t xml:space="preserve"> and indeed goes on to detail some of them, yet the aspect of Israeli reality that elicited Megged’s chief protest – the needless brutality of Israeli soldiers during the military </w:t>
      </w:r>
      <w:r w:rsidR="00C659A6" w:rsidRPr="00AD1382">
        <w:rPr>
          <w:rFonts w:ascii="David" w:hAnsi="David" w:cs="David"/>
        </w:rPr>
        <w:t>invasion to Sinai in 1956 – was left out.</w:t>
      </w:r>
      <w:r w:rsidR="0017331E" w:rsidRPr="00AD1382">
        <w:rPr>
          <w:rFonts w:ascii="David" w:hAnsi="David" w:cs="David"/>
        </w:rPr>
        <w:t xml:space="preserve"> Readers of these journalistic critiques who had not read the novel itself would never know of the existence of this chapter and its </w:t>
      </w:r>
      <w:r w:rsidR="001D6880" w:rsidRPr="00AD1382">
        <w:rPr>
          <w:rFonts w:ascii="David" w:hAnsi="David" w:cs="David"/>
        </w:rPr>
        <w:t xml:space="preserve">trenchant </w:t>
      </w:r>
      <w:r w:rsidR="0017331E" w:rsidRPr="00AD1382">
        <w:rPr>
          <w:rFonts w:ascii="David" w:hAnsi="David" w:cs="David"/>
        </w:rPr>
        <w:t>portrayal of the conduct of Israeli soldiers.</w:t>
      </w:r>
      <w:r w:rsidR="0017331E" w:rsidRPr="00AD1382">
        <w:rPr>
          <w:rStyle w:val="EndnoteReference"/>
          <w:rFonts w:ascii="David" w:hAnsi="David" w:cs="David"/>
        </w:rPr>
        <w:endnoteReference w:id="80"/>
      </w:r>
    </w:p>
    <w:p w:rsidR="00117D53" w:rsidRPr="00AD1382" w:rsidRDefault="00AD3BBF" w:rsidP="00027E90">
      <w:pPr>
        <w:bidi/>
        <w:spacing w:line="360" w:lineRule="auto"/>
        <w:ind w:firstLine="720"/>
        <w:jc w:val="both"/>
        <w:rPr>
          <w:rFonts w:ascii="David" w:hAnsi="David" w:cs="David"/>
          <w:color w:val="000000"/>
          <w:sz w:val="24"/>
          <w:szCs w:val="24"/>
          <w:rtl/>
        </w:rPr>
      </w:pPr>
      <w:r w:rsidRPr="00AD1382">
        <w:rPr>
          <w:rFonts w:ascii="David" w:hAnsi="David" w:cs="David"/>
          <w:color w:val="000000"/>
          <w:sz w:val="24"/>
          <w:szCs w:val="24"/>
          <w:rtl/>
        </w:rPr>
        <w:t xml:space="preserve">מגננה בעלת רטוריקה מעודנת יותר היתה לייחס ליצירות משמעות פוליטית חתרנית, ואף </w:t>
      </w:r>
      <w:r w:rsidR="007D3989" w:rsidRPr="00AD1382">
        <w:rPr>
          <w:rFonts w:ascii="David" w:hAnsi="David" w:cs="David"/>
          <w:color w:val="000000"/>
          <w:sz w:val="24"/>
          <w:szCs w:val="24"/>
          <w:rtl/>
        </w:rPr>
        <w:t>להביע להן הערכה</w:t>
      </w:r>
      <w:r w:rsidRPr="00AD1382">
        <w:rPr>
          <w:rFonts w:ascii="David" w:hAnsi="David" w:cs="David"/>
          <w:color w:val="000000"/>
          <w:sz w:val="24"/>
          <w:szCs w:val="24"/>
          <w:rtl/>
        </w:rPr>
        <w:t xml:space="preserve"> ככאלה, אך לתאר את </w:t>
      </w:r>
      <w:r w:rsidR="00027E90" w:rsidRPr="00AD1382">
        <w:rPr>
          <w:rFonts w:ascii="David" w:hAnsi="David" w:cs="David"/>
          <w:color w:val="000000"/>
          <w:sz w:val="24"/>
          <w:szCs w:val="24"/>
          <w:rtl/>
        </w:rPr>
        <w:t xml:space="preserve">עלילת היצירות ומשמעותן </w:t>
      </w:r>
      <w:r w:rsidRPr="00AD1382">
        <w:rPr>
          <w:rFonts w:ascii="David" w:hAnsi="David" w:cs="David"/>
          <w:color w:val="000000"/>
          <w:sz w:val="24"/>
          <w:szCs w:val="24"/>
          <w:rtl/>
        </w:rPr>
        <w:t xml:space="preserve">באופן שנוטל מהן את העוקץ החתרני. </w:t>
      </w:r>
      <w:r w:rsidR="007D3989" w:rsidRPr="00AD1382">
        <w:rPr>
          <w:rFonts w:ascii="David" w:hAnsi="David" w:cs="David"/>
          <w:color w:val="000000"/>
          <w:sz w:val="24"/>
          <w:szCs w:val="24"/>
          <w:rtl/>
        </w:rPr>
        <w:t xml:space="preserve">אסטרטגיה כזו אנו מוצאים </w:t>
      </w:r>
      <w:r w:rsidR="00587309" w:rsidRPr="00AD1382">
        <w:rPr>
          <w:rFonts w:ascii="David" w:hAnsi="David" w:cs="David"/>
          <w:color w:val="000000"/>
          <w:sz w:val="24"/>
          <w:szCs w:val="24"/>
          <w:rtl/>
        </w:rPr>
        <w:t>בכתבתו של המשורר היהודי-אמריקני מאשה לואי רוזנטל ב</w:t>
      </w:r>
      <w:r w:rsidR="00587309" w:rsidRPr="00AD1382">
        <w:rPr>
          <w:rFonts w:ascii="David" w:hAnsi="David" w:cs="David"/>
          <w:b/>
          <w:bCs/>
          <w:color w:val="000000"/>
          <w:sz w:val="24"/>
          <w:szCs w:val="24"/>
          <w:rtl/>
        </w:rPr>
        <w:t>דה ניישן</w:t>
      </w:r>
      <w:r w:rsidR="00587309" w:rsidRPr="00AD1382">
        <w:rPr>
          <w:rFonts w:ascii="David" w:hAnsi="David" w:cs="David"/>
          <w:color w:val="000000"/>
          <w:sz w:val="24"/>
          <w:szCs w:val="24"/>
          <w:rtl/>
        </w:rPr>
        <w:t xml:space="preserve"> ב-1970, שהתפרסמה בעקבות ביקורו בארץ</w:t>
      </w:r>
      <w:r w:rsidR="00117D53" w:rsidRPr="00AD1382">
        <w:rPr>
          <w:rFonts w:ascii="David" w:hAnsi="David" w:cs="David"/>
          <w:color w:val="000000"/>
          <w:sz w:val="24"/>
          <w:szCs w:val="24"/>
          <w:rtl/>
        </w:rPr>
        <w:t>. רוזנטל</w:t>
      </w:r>
      <w:r w:rsidR="00587309" w:rsidRPr="00AD1382">
        <w:rPr>
          <w:rFonts w:ascii="David" w:hAnsi="David" w:cs="David"/>
          <w:color w:val="000000"/>
          <w:sz w:val="24"/>
          <w:szCs w:val="24"/>
          <w:rtl/>
        </w:rPr>
        <w:t xml:space="preserve"> </w:t>
      </w:r>
      <w:r w:rsidR="006D577A" w:rsidRPr="00AD1382">
        <w:rPr>
          <w:rFonts w:ascii="David" w:hAnsi="David" w:cs="David"/>
          <w:color w:val="000000"/>
          <w:sz w:val="24"/>
          <w:szCs w:val="24"/>
          <w:rtl/>
        </w:rPr>
        <w:t>אמנם</w:t>
      </w:r>
      <w:r w:rsidR="00117D53" w:rsidRPr="00AD1382">
        <w:rPr>
          <w:rFonts w:ascii="David" w:hAnsi="David" w:cs="David"/>
          <w:color w:val="000000"/>
          <w:sz w:val="24"/>
          <w:szCs w:val="24"/>
          <w:rtl/>
        </w:rPr>
        <w:t xml:space="preserve"> </w:t>
      </w:r>
      <w:r w:rsidR="00587309" w:rsidRPr="00AD1382">
        <w:rPr>
          <w:rFonts w:ascii="David" w:hAnsi="David" w:cs="David"/>
          <w:color w:val="000000"/>
          <w:sz w:val="24"/>
          <w:szCs w:val="24"/>
          <w:rtl/>
        </w:rPr>
        <w:t xml:space="preserve">חגג את התעוזה הביקורתית </w:t>
      </w:r>
      <w:r w:rsidR="007D3989" w:rsidRPr="00AD1382">
        <w:rPr>
          <w:rFonts w:ascii="David" w:hAnsi="David" w:cs="David"/>
          <w:color w:val="000000"/>
          <w:sz w:val="24"/>
          <w:szCs w:val="24"/>
          <w:rtl/>
        </w:rPr>
        <w:t xml:space="preserve">בכתיבה </w:t>
      </w:r>
      <w:r w:rsidR="00587309" w:rsidRPr="00AD1382">
        <w:rPr>
          <w:rFonts w:ascii="David" w:hAnsi="David" w:cs="David"/>
          <w:color w:val="000000"/>
          <w:sz w:val="24"/>
          <w:szCs w:val="24"/>
          <w:rtl/>
        </w:rPr>
        <w:t xml:space="preserve">העברית </w:t>
      </w:r>
      <w:r w:rsidR="007D3989" w:rsidRPr="00AD1382">
        <w:rPr>
          <w:rFonts w:ascii="David" w:hAnsi="David" w:cs="David"/>
          <w:color w:val="000000"/>
          <w:sz w:val="24"/>
          <w:szCs w:val="24"/>
          <w:rtl/>
        </w:rPr>
        <w:t xml:space="preserve">הצעירה </w:t>
      </w:r>
      <w:r w:rsidR="00587309" w:rsidRPr="00AD1382">
        <w:rPr>
          <w:rFonts w:ascii="David" w:hAnsi="David" w:cs="David"/>
          <w:color w:val="000000"/>
          <w:sz w:val="24"/>
          <w:szCs w:val="24"/>
          <w:rtl/>
        </w:rPr>
        <w:t xml:space="preserve">בשנים אלה, </w:t>
      </w:r>
      <w:r w:rsidR="00117D53" w:rsidRPr="00AD1382">
        <w:rPr>
          <w:rFonts w:ascii="David" w:hAnsi="David" w:cs="David"/>
          <w:color w:val="000000"/>
          <w:sz w:val="24"/>
          <w:szCs w:val="24"/>
          <w:rtl/>
        </w:rPr>
        <w:t xml:space="preserve">אך </w:t>
      </w:r>
      <w:r w:rsidR="00587309" w:rsidRPr="00AD1382">
        <w:rPr>
          <w:rFonts w:ascii="David" w:hAnsi="David" w:cs="David"/>
          <w:color w:val="000000"/>
          <w:sz w:val="24"/>
          <w:szCs w:val="24"/>
          <w:rtl/>
        </w:rPr>
        <w:t>בבואו לדון בחומריה ובנושאיה הוא עקף באלגנטיות את השאלות הטעונות ביותר הנידונות בה, ו</w:t>
      </w:r>
      <w:r w:rsidR="00117D53" w:rsidRPr="00AD1382">
        <w:rPr>
          <w:rFonts w:ascii="David" w:hAnsi="David" w:cs="David"/>
          <w:color w:val="000000"/>
          <w:sz w:val="24"/>
          <w:szCs w:val="24"/>
          <w:rtl/>
        </w:rPr>
        <w:t>ה</w:t>
      </w:r>
      <w:r w:rsidR="00587309" w:rsidRPr="00AD1382">
        <w:rPr>
          <w:rFonts w:ascii="David" w:hAnsi="David" w:cs="David"/>
          <w:color w:val="000000"/>
          <w:sz w:val="24"/>
          <w:szCs w:val="24"/>
          <w:rtl/>
        </w:rPr>
        <w:t xml:space="preserve">עדיף לגעת בתימות בטוחות יותר. </w:t>
      </w:r>
      <w:r w:rsidR="00117D53" w:rsidRPr="00AD1382">
        <w:rPr>
          <w:rFonts w:ascii="David" w:hAnsi="David" w:cs="David"/>
          <w:color w:val="000000"/>
          <w:sz w:val="24"/>
          <w:szCs w:val="24"/>
          <w:rtl/>
        </w:rPr>
        <w:t xml:space="preserve">רוזנטל </w:t>
      </w:r>
      <w:r w:rsidR="00587309" w:rsidRPr="00AD1382">
        <w:rPr>
          <w:rFonts w:ascii="David" w:hAnsi="David" w:cs="David"/>
          <w:color w:val="000000"/>
          <w:sz w:val="24"/>
          <w:szCs w:val="24"/>
          <w:rtl/>
        </w:rPr>
        <w:t>בחר</w:t>
      </w:r>
      <w:r w:rsidR="00EB40F6" w:rsidRPr="00AD1382">
        <w:rPr>
          <w:rFonts w:ascii="David" w:hAnsi="David" w:cs="David"/>
          <w:color w:val="000000"/>
          <w:sz w:val="24"/>
          <w:szCs w:val="24"/>
          <w:rtl/>
        </w:rPr>
        <w:t xml:space="preserve"> </w:t>
      </w:r>
      <w:r w:rsidR="00587309" w:rsidRPr="00AD1382">
        <w:rPr>
          <w:rFonts w:ascii="David" w:hAnsi="David" w:cs="David"/>
          <w:color w:val="000000"/>
          <w:sz w:val="24"/>
          <w:szCs w:val="24"/>
          <w:rtl/>
        </w:rPr>
        <w:t xml:space="preserve">להתייחס </w:t>
      </w:r>
      <w:r w:rsidR="006D577A" w:rsidRPr="00AD1382">
        <w:rPr>
          <w:rFonts w:ascii="David" w:hAnsi="David" w:cs="David"/>
          <w:color w:val="000000"/>
          <w:sz w:val="24"/>
          <w:szCs w:val="24"/>
          <w:rtl/>
        </w:rPr>
        <w:t xml:space="preserve">באריכות יחסית </w:t>
      </w:r>
      <w:r w:rsidR="00587309" w:rsidRPr="00AD1382">
        <w:rPr>
          <w:rFonts w:ascii="David" w:hAnsi="David" w:cs="David"/>
          <w:color w:val="000000"/>
          <w:sz w:val="24"/>
          <w:szCs w:val="24"/>
          <w:rtl/>
        </w:rPr>
        <w:t>לסיפורו של עמיחי "הקרב על הגבעה", סאטירה על ספרות מלחמה הירואית, שנושאה הוא השיח הישראלי הממסדי על הקרבות ולא הקרבות עצמם, ועל כן אין בה הצגה קשה לעיכול של התנהגות כוחנית של לוחמים ישראליים.</w:t>
      </w:r>
      <w:r w:rsidR="00587309" w:rsidRPr="00AD1382">
        <w:rPr>
          <w:rStyle w:val="EndnoteReference"/>
          <w:rFonts w:ascii="David" w:hAnsi="David" w:cs="David"/>
          <w:color w:val="000000"/>
          <w:sz w:val="24"/>
          <w:szCs w:val="24"/>
          <w:rtl/>
        </w:rPr>
        <w:endnoteReference w:id="81"/>
      </w:r>
      <w:r w:rsidR="00587309" w:rsidRPr="00AD1382">
        <w:rPr>
          <w:rFonts w:ascii="David" w:hAnsi="David" w:cs="David"/>
          <w:color w:val="000000"/>
          <w:sz w:val="24"/>
          <w:szCs w:val="24"/>
          <w:rtl/>
        </w:rPr>
        <w:t xml:space="preserve"> </w:t>
      </w:r>
      <w:r w:rsidR="006D577A" w:rsidRPr="00AD1382">
        <w:rPr>
          <w:rFonts w:ascii="David" w:hAnsi="David" w:cs="David"/>
          <w:color w:val="000000"/>
          <w:sz w:val="24"/>
          <w:szCs w:val="24"/>
          <w:rtl/>
        </w:rPr>
        <w:t>ואולם כ</w:t>
      </w:r>
      <w:r w:rsidR="00587309" w:rsidRPr="00AD1382">
        <w:rPr>
          <w:rFonts w:ascii="David" w:hAnsi="David" w:cs="David"/>
          <w:color w:val="000000"/>
          <w:sz w:val="24"/>
          <w:szCs w:val="24"/>
          <w:rtl/>
        </w:rPr>
        <w:t>ש</w:t>
      </w:r>
      <w:r w:rsidR="006D577A" w:rsidRPr="00AD1382">
        <w:rPr>
          <w:rFonts w:ascii="David" w:hAnsi="David" w:cs="David"/>
          <w:color w:val="000000"/>
          <w:sz w:val="24"/>
          <w:szCs w:val="24"/>
          <w:rtl/>
        </w:rPr>
        <w:t xml:space="preserve">תיאר בכתבתו יצירות טעונות יותר בחומריהן </w:t>
      </w:r>
      <w:r w:rsidR="00587309" w:rsidRPr="00AD1382">
        <w:rPr>
          <w:rFonts w:ascii="David" w:hAnsi="David" w:cs="David"/>
          <w:color w:val="000000"/>
          <w:sz w:val="24"/>
          <w:szCs w:val="24"/>
          <w:rtl/>
        </w:rPr>
        <w:t>כגון "השבוי" ו</w:t>
      </w:r>
      <w:r w:rsidR="00587309" w:rsidRPr="00AD1382">
        <w:rPr>
          <w:rFonts w:ascii="David" w:hAnsi="David" w:cs="David"/>
          <w:b/>
          <w:bCs/>
          <w:color w:val="000000"/>
          <w:sz w:val="24"/>
          <w:szCs w:val="24"/>
          <w:rtl/>
        </w:rPr>
        <w:t>פצעי בגרות</w:t>
      </w:r>
      <w:r w:rsidR="00587309" w:rsidRPr="00AD1382">
        <w:rPr>
          <w:rFonts w:ascii="David" w:hAnsi="David" w:cs="David"/>
          <w:color w:val="000000"/>
          <w:sz w:val="24"/>
          <w:szCs w:val="24"/>
          <w:rtl/>
        </w:rPr>
        <w:t xml:space="preserve">, המציגות התנהגות ברברית של חיילים יהודים בבריגדה או בצבא הישראלי, הוא </w:t>
      </w:r>
      <w:r w:rsidR="00117D53" w:rsidRPr="00AD1382">
        <w:rPr>
          <w:rFonts w:ascii="David" w:hAnsi="David" w:cs="David"/>
          <w:color w:val="000000"/>
          <w:sz w:val="24"/>
          <w:szCs w:val="24"/>
          <w:rtl/>
        </w:rPr>
        <w:t xml:space="preserve">עשה זאת בקיצור נמרץ ואף </w:t>
      </w:r>
      <w:r w:rsidR="00587309" w:rsidRPr="00AD1382">
        <w:rPr>
          <w:rFonts w:ascii="David" w:hAnsi="David" w:cs="David"/>
          <w:color w:val="000000"/>
          <w:sz w:val="24"/>
          <w:szCs w:val="24"/>
          <w:rtl/>
        </w:rPr>
        <w:t>ע</w:t>
      </w:r>
      <w:r w:rsidR="00117D53" w:rsidRPr="00AD1382">
        <w:rPr>
          <w:rFonts w:ascii="David" w:hAnsi="David" w:cs="David"/>
          <w:color w:val="000000"/>
          <w:sz w:val="24"/>
          <w:szCs w:val="24"/>
          <w:rtl/>
        </w:rPr>
        <w:t>י</w:t>
      </w:r>
      <w:r w:rsidR="00587309" w:rsidRPr="00AD1382">
        <w:rPr>
          <w:rFonts w:ascii="David" w:hAnsi="David" w:cs="David"/>
          <w:color w:val="000000"/>
          <w:sz w:val="24"/>
          <w:szCs w:val="24"/>
          <w:rtl/>
        </w:rPr>
        <w:t>דן במידה רבה את חריפותן:</w:t>
      </w:r>
    </w:p>
    <w:p w:rsidR="00117D53" w:rsidRPr="00AD1382" w:rsidRDefault="00FA05B8" w:rsidP="003A1DC6">
      <w:pPr>
        <w:spacing w:line="360" w:lineRule="auto"/>
        <w:ind w:left="720"/>
        <w:jc w:val="both"/>
        <w:rPr>
          <w:rFonts w:ascii="David" w:hAnsi="David" w:cs="David"/>
          <w:color w:val="000000"/>
          <w:sz w:val="24"/>
          <w:szCs w:val="24"/>
          <w:rtl/>
        </w:rPr>
      </w:pPr>
      <w:r w:rsidRPr="00AD1382">
        <w:rPr>
          <w:rFonts w:ascii="David" w:hAnsi="David" w:cs="David"/>
          <w:color w:val="000000"/>
          <w:sz w:val="24"/>
          <w:szCs w:val="24"/>
        </w:rPr>
        <w:t xml:space="preserve">The novel by Palestine-born Hannoch Bartov, </w:t>
      </w:r>
      <w:r w:rsidRPr="00AD1382">
        <w:rPr>
          <w:rFonts w:ascii="David" w:hAnsi="David" w:cs="David"/>
          <w:i/>
          <w:iCs/>
          <w:color w:val="000000"/>
          <w:sz w:val="24"/>
          <w:szCs w:val="24"/>
        </w:rPr>
        <w:t>The Brigade</w:t>
      </w:r>
      <w:r w:rsidRPr="00AD1382">
        <w:rPr>
          <w:rFonts w:ascii="David" w:hAnsi="David" w:cs="David"/>
          <w:color w:val="000000"/>
          <w:sz w:val="24"/>
          <w:szCs w:val="24"/>
        </w:rPr>
        <w:t>, about the Jewish brigade in World War II, focuses on one of the most deeply troubling issues of Israeli sensibility: the problem of reconciling the ancient role of the Jew as the wise, saintly, suffering victim with his new role as man of action and victor. So does the nausea-filled story, "The prisoner", by S. Yizhar, another native Palestinian. The new role of "Victor" is manifestly precarious and tentative, or is it only Jewish self-irony that makes it seem more so than it would be for other peoples</w:t>
      </w:r>
      <w:r w:rsidRPr="00AD1382">
        <w:rPr>
          <w:rFonts w:ascii="David" w:hAnsi="David" w:cs="David"/>
          <w:color w:val="000000"/>
          <w:sz w:val="24"/>
          <w:szCs w:val="24"/>
          <w:rtl/>
        </w:rPr>
        <w:t>?</w:t>
      </w:r>
      <w:r w:rsidR="00587309" w:rsidRPr="00AD1382">
        <w:rPr>
          <w:rStyle w:val="EndnoteReference"/>
          <w:rFonts w:ascii="David" w:hAnsi="David" w:cs="David"/>
          <w:color w:val="000000"/>
          <w:sz w:val="24"/>
          <w:szCs w:val="24"/>
          <w:rtl/>
        </w:rPr>
        <w:endnoteReference w:id="82"/>
      </w:r>
    </w:p>
    <w:p w:rsidR="007874B8" w:rsidRPr="00AD1382" w:rsidRDefault="00587309" w:rsidP="00FA05B8">
      <w:pPr>
        <w:bidi/>
        <w:spacing w:line="360" w:lineRule="auto"/>
        <w:jc w:val="both"/>
        <w:rPr>
          <w:rFonts w:ascii="David" w:hAnsi="David" w:cs="David"/>
          <w:sz w:val="24"/>
          <w:szCs w:val="24"/>
          <w:rtl/>
        </w:rPr>
      </w:pPr>
      <w:r w:rsidRPr="00AD1382">
        <w:rPr>
          <w:rFonts w:ascii="David" w:hAnsi="David" w:cs="David"/>
          <w:color w:val="000000"/>
          <w:sz w:val="24"/>
          <w:szCs w:val="24"/>
          <w:rtl/>
        </w:rPr>
        <w:t xml:space="preserve">רוזנטל, </w:t>
      </w:r>
      <w:r w:rsidR="00557D46" w:rsidRPr="00AD1382">
        <w:rPr>
          <w:rFonts w:ascii="David" w:hAnsi="David" w:cs="David"/>
          <w:color w:val="000000"/>
          <w:sz w:val="24"/>
          <w:szCs w:val="24"/>
          <w:rtl/>
        </w:rPr>
        <w:t>ש</w:t>
      </w:r>
      <w:r w:rsidR="006F2993" w:rsidRPr="00AD1382">
        <w:rPr>
          <w:rFonts w:ascii="David" w:hAnsi="David" w:cs="David"/>
          <w:color w:val="000000"/>
          <w:sz w:val="24"/>
          <w:szCs w:val="24"/>
          <w:rtl/>
        </w:rPr>
        <w:t xml:space="preserve">בחר לתאר </w:t>
      </w:r>
      <w:r w:rsidRPr="00AD1382">
        <w:rPr>
          <w:rFonts w:ascii="David" w:hAnsi="David" w:cs="David"/>
          <w:color w:val="000000"/>
          <w:sz w:val="24"/>
          <w:szCs w:val="24"/>
          <w:rtl/>
        </w:rPr>
        <w:t>את ה"יהודי החדש" ב</w:t>
      </w:r>
      <w:r w:rsidRPr="00AD1382">
        <w:rPr>
          <w:rFonts w:ascii="David" w:hAnsi="David" w:cs="David"/>
          <w:b/>
          <w:bCs/>
          <w:color w:val="000000"/>
          <w:sz w:val="24"/>
          <w:szCs w:val="24"/>
          <w:rtl/>
        </w:rPr>
        <w:t>פצעי בגרות</w:t>
      </w:r>
      <w:r w:rsidRPr="00AD1382">
        <w:rPr>
          <w:rFonts w:ascii="David" w:hAnsi="David" w:cs="David"/>
          <w:i/>
          <w:iCs/>
          <w:color w:val="000000"/>
          <w:sz w:val="24"/>
          <w:szCs w:val="24"/>
          <w:rtl/>
        </w:rPr>
        <w:t xml:space="preserve"> </w:t>
      </w:r>
      <w:r w:rsidRPr="00AD1382">
        <w:rPr>
          <w:rFonts w:ascii="David" w:hAnsi="David" w:cs="David"/>
          <w:color w:val="000000"/>
          <w:sz w:val="24"/>
          <w:szCs w:val="24"/>
          <w:rtl/>
        </w:rPr>
        <w:t>כ"</w:t>
      </w:r>
      <w:r w:rsidR="00FA05B8" w:rsidRPr="00AD1382">
        <w:rPr>
          <w:rFonts w:ascii="David" w:hAnsi="David" w:cs="David"/>
          <w:color w:val="000000"/>
          <w:sz w:val="24"/>
          <w:szCs w:val="24"/>
        </w:rPr>
        <w:t>man of action</w:t>
      </w:r>
      <w:r w:rsidRPr="00AD1382">
        <w:rPr>
          <w:rFonts w:ascii="David" w:hAnsi="David" w:cs="David"/>
          <w:color w:val="000000"/>
          <w:sz w:val="24"/>
          <w:szCs w:val="24"/>
          <w:rtl/>
        </w:rPr>
        <w:t>" וכ"</w:t>
      </w:r>
      <w:r w:rsidR="00FA05B8" w:rsidRPr="00AD1382">
        <w:rPr>
          <w:rFonts w:ascii="David" w:hAnsi="David" w:cs="David"/>
          <w:color w:val="000000"/>
          <w:sz w:val="24"/>
          <w:szCs w:val="24"/>
        </w:rPr>
        <w:t>victor</w:t>
      </w:r>
      <w:r w:rsidRPr="00AD1382">
        <w:rPr>
          <w:rFonts w:ascii="David" w:hAnsi="David" w:cs="David"/>
          <w:color w:val="000000"/>
          <w:sz w:val="24"/>
          <w:szCs w:val="24"/>
          <w:rtl/>
        </w:rPr>
        <w:t xml:space="preserve">", </w:t>
      </w:r>
      <w:r w:rsidR="00557D46" w:rsidRPr="00AD1382">
        <w:rPr>
          <w:rFonts w:ascii="David" w:hAnsi="David" w:cs="David"/>
          <w:color w:val="000000"/>
          <w:sz w:val="24"/>
          <w:szCs w:val="24"/>
          <w:rtl/>
        </w:rPr>
        <w:t>לא ה</w:t>
      </w:r>
      <w:r w:rsidRPr="00AD1382">
        <w:rPr>
          <w:rFonts w:ascii="David" w:hAnsi="David" w:cs="David"/>
          <w:color w:val="000000"/>
          <w:sz w:val="24"/>
          <w:szCs w:val="24"/>
          <w:rtl/>
        </w:rPr>
        <w:t xml:space="preserve">סגיר לקוראיו כי כמה מהחיילים היהודים ברומן בוחרים לנהוג באלימות נקמנית ומנסים לאנוס נשים גרמניות, על אף חשיבותם ומרכזיותם </w:t>
      </w:r>
      <w:r w:rsidR="006D577A" w:rsidRPr="00AD1382">
        <w:rPr>
          <w:rFonts w:ascii="David" w:hAnsi="David" w:cs="David"/>
          <w:color w:val="000000"/>
          <w:sz w:val="24"/>
          <w:szCs w:val="24"/>
          <w:rtl/>
        </w:rPr>
        <w:t xml:space="preserve">של פרטים אלה </w:t>
      </w:r>
      <w:r w:rsidR="00EB40F6" w:rsidRPr="00AD1382">
        <w:rPr>
          <w:rFonts w:ascii="David" w:hAnsi="David" w:cs="David"/>
          <w:color w:val="000000"/>
          <w:sz w:val="24"/>
          <w:szCs w:val="24"/>
          <w:rtl/>
        </w:rPr>
        <w:t>ל</w:t>
      </w:r>
      <w:r w:rsidRPr="00AD1382">
        <w:rPr>
          <w:rFonts w:ascii="David" w:hAnsi="David" w:cs="David"/>
          <w:color w:val="000000"/>
          <w:sz w:val="24"/>
          <w:szCs w:val="24"/>
          <w:rtl/>
        </w:rPr>
        <w:t xml:space="preserve">רומן של ברטוב. רוזנטל גם נמנע מלציין את הכשל המוסרי שס. יזהר </w:t>
      </w:r>
      <w:r w:rsidR="00EB40F6" w:rsidRPr="00AD1382">
        <w:rPr>
          <w:rFonts w:ascii="David" w:hAnsi="David" w:cs="David"/>
          <w:color w:val="000000"/>
          <w:sz w:val="24"/>
          <w:szCs w:val="24"/>
          <w:rtl/>
        </w:rPr>
        <w:t xml:space="preserve">תיאר </w:t>
      </w:r>
      <w:r w:rsidRPr="00AD1382">
        <w:rPr>
          <w:rFonts w:ascii="David" w:hAnsi="David" w:cs="David"/>
          <w:color w:val="000000"/>
          <w:sz w:val="24"/>
          <w:szCs w:val="24"/>
          <w:rtl/>
        </w:rPr>
        <w:t>ב"השבוי": אין זכר בדבריו להתעללות הקבוצתית בשבוי</w:t>
      </w:r>
      <w:r w:rsidR="00DA3FD0" w:rsidRPr="00AD1382">
        <w:rPr>
          <w:rFonts w:ascii="David" w:hAnsi="David" w:cs="David"/>
          <w:color w:val="000000"/>
          <w:sz w:val="24"/>
          <w:szCs w:val="24"/>
          <w:rtl/>
        </w:rPr>
        <w:t xml:space="preserve"> ערבי</w:t>
      </w:r>
      <w:r w:rsidRPr="00AD1382">
        <w:rPr>
          <w:rFonts w:ascii="David" w:hAnsi="David" w:cs="David"/>
          <w:color w:val="000000"/>
          <w:sz w:val="24"/>
          <w:szCs w:val="24"/>
          <w:rtl/>
        </w:rPr>
        <w:t xml:space="preserve"> חף מפשע </w:t>
      </w:r>
      <w:r w:rsidR="007874B8" w:rsidRPr="00AD1382">
        <w:rPr>
          <w:rFonts w:ascii="David" w:hAnsi="David" w:cs="David"/>
          <w:color w:val="000000"/>
          <w:sz w:val="24"/>
          <w:szCs w:val="24"/>
          <w:rtl/>
        </w:rPr>
        <w:t xml:space="preserve">העומדת בלב </w:t>
      </w:r>
      <w:r w:rsidRPr="00AD1382">
        <w:rPr>
          <w:rFonts w:ascii="David" w:hAnsi="David" w:cs="David"/>
          <w:color w:val="000000"/>
          <w:sz w:val="24"/>
          <w:szCs w:val="24"/>
          <w:rtl/>
        </w:rPr>
        <w:t>הסיפור, אלא התייחסות מופשטת ולא-מחייבת ל"</w:t>
      </w:r>
      <w:r w:rsidR="00FA05B8" w:rsidRPr="00AD1382">
        <w:rPr>
          <w:rFonts w:ascii="David" w:hAnsi="David" w:cs="David"/>
          <w:color w:val="000000"/>
          <w:sz w:val="24"/>
          <w:szCs w:val="24"/>
        </w:rPr>
        <w:t>self-irony</w:t>
      </w:r>
      <w:r w:rsidRPr="00AD1382">
        <w:rPr>
          <w:rFonts w:ascii="David" w:hAnsi="David" w:cs="David"/>
          <w:color w:val="000000"/>
          <w:sz w:val="24"/>
          <w:szCs w:val="24"/>
          <w:rtl/>
        </w:rPr>
        <w:t>" של היהודים ביחס ל</w:t>
      </w:r>
      <w:r w:rsidR="00FA05B8" w:rsidRPr="00AD1382">
        <w:rPr>
          <w:rFonts w:ascii="David" w:hAnsi="David" w:cs="David"/>
          <w:color w:val="000000"/>
          <w:sz w:val="24"/>
          <w:szCs w:val="24"/>
          <w:rtl/>
        </w:rPr>
        <w:t>""</w:t>
      </w:r>
      <w:r w:rsidR="00FA05B8" w:rsidRPr="00AD1382">
        <w:rPr>
          <w:rFonts w:ascii="David" w:hAnsi="David" w:cs="David"/>
          <w:color w:val="000000"/>
          <w:sz w:val="24"/>
          <w:szCs w:val="24"/>
        </w:rPr>
        <w:t>[their] new role as "Victor</w:t>
      </w:r>
      <w:r w:rsidR="00FA05B8" w:rsidRPr="00AD1382">
        <w:rPr>
          <w:rFonts w:ascii="David" w:hAnsi="David" w:cs="David"/>
          <w:color w:val="000000"/>
          <w:sz w:val="24"/>
          <w:szCs w:val="24"/>
          <w:rtl/>
        </w:rPr>
        <w:t>"</w:t>
      </w:r>
      <w:r w:rsidRPr="00AD1382">
        <w:rPr>
          <w:rFonts w:ascii="David" w:hAnsi="David" w:cs="David"/>
          <w:color w:val="000000"/>
          <w:sz w:val="24"/>
          <w:szCs w:val="24"/>
          <w:rtl/>
        </w:rPr>
        <w:t xml:space="preserve">. רוזנטל </w:t>
      </w:r>
      <w:r w:rsidR="00EB40F6" w:rsidRPr="00AD1382">
        <w:rPr>
          <w:rFonts w:ascii="David" w:hAnsi="David" w:cs="David"/>
          <w:color w:val="000000"/>
          <w:sz w:val="24"/>
          <w:szCs w:val="24"/>
          <w:rtl/>
        </w:rPr>
        <w:t xml:space="preserve">ביטא </w:t>
      </w:r>
      <w:r w:rsidRPr="00AD1382">
        <w:rPr>
          <w:rFonts w:ascii="David" w:hAnsi="David" w:cs="David"/>
          <w:color w:val="000000"/>
          <w:sz w:val="24"/>
          <w:szCs w:val="24"/>
          <w:rtl/>
        </w:rPr>
        <w:t>בעת ובעונה אחת את שני רבדי ההתמודדות בשיח הספרותי היהודי-האמריקני</w:t>
      </w:r>
      <w:r w:rsidR="002371E8" w:rsidRPr="00AD1382">
        <w:rPr>
          <w:rFonts w:ascii="David" w:hAnsi="David" w:cs="David"/>
          <w:color w:val="000000"/>
          <w:sz w:val="24"/>
          <w:szCs w:val="24"/>
          <w:rtl/>
        </w:rPr>
        <w:t xml:space="preserve"> שהוזכרו לעיל</w:t>
      </w:r>
      <w:r w:rsidRPr="00AD1382">
        <w:rPr>
          <w:rFonts w:ascii="David" w:hAnsi="David" w:cs="David"/>
          <w:color w:val="000000"/>
          <w:sz w:val="24"/>
          <w:szCs w:val="24"/>
          <w:rtl/>
        </w:rPr>
        <w:t xml:space="preserve">: </w:t>
      </w:r>
      <w:r w:rsidRPr="00AD1382">
        <w:rPr>
          <w:rFonts w:ascii="David" w:hAnsi="David" w:cs="David"/>
          <w:color w:val="000000"/>
          <w:sz w:val="24"/>
          <w:szCs w:val="24"/>
          <w:rtl/>
        </w:rPr>
        <w:lastRenderedPageBreak/>
        <w:t>המגמה לקשור בין הספרות העברית לבין ערכי השמאל ולהציגה כהומאניסטית וביקורתית; וההעדפה לחסוך מהקורא את המציאות הלא הומאנית והלא מוסרית המתוארת לעיתים בספרות זו.</w:t>
      </w:r>
    </w:p>
    <w:p w:rsidR="00D51A5A" w:rsidRPr="00AD1382" w:rsidRDefault="002371E8" w:rsidP="002371E8">
      <w:pPr>
        <w:pStyle w:val="BodyText"/>
        <w:spacing w:line="360" w:lineRule="auto"/>
        <w:ind w:firstLine="720"/>
        <w:jc w:val="both"/>
        <w:rPr>
          <w:rFonts w:ascii="David" w:hAnsi="David" w:cs="David"/>
          <w:color w:val="000000"/>
          <w:rtl/>
        </w:rPr>
      </w:pPr>
      <w:r w:rsidRPr="00AD1382">
        <w:rPr>
          <w:rFonts w:ascii="David" w:hAnsi="David" w:cs="David"/>
          <w:color w:val="000000"/>
          <w:rtl/>
        </w:rPr>
        <w:t xml:space="preserve">עד כה, </w:t>
      </w:r>
      <w:r w:rsidR="006F2993" w:rsidRPr="00AD1382">
        <w:rPr>
          <w:rFonts w:ascii="David" w:hAnsi="David" w:cs="David"/>
          <w:color w:val="000000"/>
          <w:rtl/>
        </w:rPr>
        <w:t>ה</w:t>
      </w:r>
      <w:r w:rsidR="00B76422" w:rsidRPr="00AD1382">
        <w:rPr>
          <w:rFonts w:ascii="David" w:hAnsi="David" w:cs="David"/>
          <w:color w:val="000000"/>
          <w:rtl/>
        </w:rPr>
        <w:t xml:space="preserve">התמודדויות </w:t>
      </w:r>
      <w:r w:rsidRPr="00AD1382">
        <w:rPr>
          <w:rFonts w:ascii="David" w:hAnsi="David" w:cs="David"/>
          <w:color w:val="000000"/>
          <w:rtl/>
        </w:rPr>
        <w:t xml:space="preserve">שראינו </w:t>
      </w:r>
      <w:r w:rsidR="00B76422" w:rsidRPr="00AD1382">
        <w:rPr>
          <w:rFonts w:ascii="David" w:hAnsi="David" w:cs="David"/>
          <w:color w:val="000000"/>
          <w:rtl/>
        </w:rPr>
        <w:t xml:space="preserve">עם ייצוגים מחאתיים של המוסר הישראלי </w:t>
      </w:r>
      <w:r w:rsidRPr="00AD1382">
        <w:rPr>
          <w:rFonts w:ascii="David" w:hAnsi="David" w:cs="David"/>
          <w:color w:val="000000"/>
          <w:rtl/>
        </w:rPr>
        <w:t xml:space="preserve">ביצירות המתורגמות </w:t>
      </w:r>
      <w:r w:rsidR="006F2993" w:rsidRPr="00AD1382">
        <w:rPr>
          <w:rFonts w:ascii="David" w:hAnsi="David" w:cs="David"/>
          <w:color w:val="000000"/>
          <w:rtl/>
        </w:rPr>
        <w:t xml:space="preserve">היו עקיפות, לעיתים סובטיליות. </w:t>
      </w:r>
      <w:r w:rsidR="007430A1" w:rsidRPr="00AD1382">
        <w:rPr>
          <w:rFonts w:ascii="David" w:hAnsi="David" w:cs="David"/>
          <w:color w:val="000000"/>
          <w:rtl/>
        </w:rPr>
        <w:t xml:space="preserve">הן גם תמיד </w:t>
      </w:r>
      <w:r w:rsidR="006F2993" w:rsidRPr="00AD1382">
        <w:rPr>
          <w:rFonts w:ascii="David" w:hAnsi="David" w:cs="David"/>
          <w:color w:val="000000"/>
          <w:rtl/>
        </w:rPr>
        <w:t>נשארו בגבולות הטקסט הספרותי, תיאורו ו</w:t>
      </w:r>
      <w:r w:rsidR="00C93A61" w:rsidRPr="00AD1382">
        <w:rPr>
          <w:rFonts w:ascii="David" w:hAnsi="David" w:cs="David"/>
          <w:color w:val="000000"/>
          <w:rtl/>
        </w:rPr>
        <w:t>פירושו</w:t>
      </w:r>
      <w:r w:rsidR="00B76422" w:rsidRPr="00AD1382">
        <w:rPr>
          <w:rFonts w:ascii="David" w:hAnsi="David" w:cs="David"/>
          <w:color w:val="000000"/>
          <w:rtl/>
        </w:rPr>
        <w:t xml:space="preserve">. ואולם </w:t>
      </w:r>
      <w:r w:rsidR="00E62A58" w:rsidRPr="00AD1382">
        <w:rPr>
          <w:rFonts w:ascii="David" w:hAnsi="David" w:cs="David"/>
          <w:color w:val="000000"/>
          <w:rtl/>
        </w:rPr>
        <w:t xml:space="preserve">דרכם </w:t>
      </w:r>
      <w:r w:rsidR="008D14E9" w:rsidRPr="00AD1382">
        <w:rPr>
          <w:rFonts w:ascii="David" w:hAnsi="David" w:cs="David"/>
          <w:color w:val="000000"/>
          <w:rtl/>
        </w:rPr>
        <w:t xml:space="preserve">של מבקרים </w:t>
      </w:r>
      <w:r w:rsidRPr="00AD1382">
        <w:rPr>
          <w:rFonts w:ascii="David" w:hAnsi="David" w:cs="David"/>
          <w:color w:val="000000"/>
          <w:rtl/>
        </w:rPr>
        <w:t xml:space="preserve">אחרים </w:t>
      </w:r>
      <w:r w:rsidR="008D14E9" w:rsidRPr="00AD1382">
        <w:rPr>
          <w:rFonts w:ascii="David" w:hAnsi="David" w:cs="David"/>
          <w:color w:val="000000"/>
          <w:rtl/>
        </w:rPr>
        <w:t xml:space="preserve">היתה </w:t>
      </w:r>
      <w:r w:rsidR="00587309" w:rsidRPr="00AD1382">
        <w:rPr>
          <w:rFonts w:ascii="David" w:hAnsi="David" w:cs="David"/>
          <w:color w:val="000000"/>
          <w:rtl/>
        </w:rPr>
        <w:t xml:space="preserve">לעיתים </w:t>
      </w:r>
      <w:r w:rsidR="00E62A58" w:rsidRPr="00AD1382">
        <w:rPr>
          <w:rFonts w:ascii="David" w:hAnsi="David" w:cs="David"/>
          <w:color w:val="000000"/>
          <w:rtl/>
        </w:rPr>
        <w:t xml:space="preserve">פחות עקיפה, והם בחרו </w:t>
      </w:r>
      <w:r w:rsidR="008D14E9" w:rsidRPr="00AD1382">
        <w:rPr>
          <w:rFonts w:ascii="David" w:hAnsi="David" w:cs="David"/>
          <w:color w:val="000000"/>
          <w:rtl/>
        </w:rPr>
        <w:t>לצאת נגד</w:t>
      </w:r>
      <w:r w:rsidR="00B76422" w:rsidRPr="00AD1382">
        <w:rPr>
          <w:rFonts w:ascii="David" w:hAnsi="David" w:cs="David"/>
          <w:color w:val="000000"/>
          <w:rtl/>
        </w:rPr>
        <w:t xml:space="preserve"> ייצוגים אלה</w:t>
      </w:r>
      <w:r w:rsidR="008D14E9" w:rsidRPr="00AD1382">
        <w:rPr>
          <w:rFonts w:ascii="David" w:hAnsi="David" w:cs="David"/>
          <w:color w:val="000000"/>
          <w:rtl/>
        </w:rPr>
        <w:t xml:space="preserve"> במפורש </w:t>
      </w:r>
      <w:r w:rsidR="00587309" w:rsidRPr="00AD1382">
        <w:rPr>
          <w:rFonts w:ascii="David" w:hAnsi="David" w:cs="David"/>
          <w:color w:val="000000"/>
          <w:rtl/>
        </w:rPr>
        <w:t>ולהטיל ספק ב</w:t>
      </w:r>
      <w:r w:rsidR="008D14E9" w:rsidRPr="00AD1382">
        <w:rPr>
          <w:rFonts w:ascii="David" w:hAnsi="David" w:cs="David"/>
          <w:color w:val="000000"/>
          <w:rtl/>
        </w:rPr>
        <w:t>מהימנותם</w:t>
      </w:r>
      <w:r w:rsidR="00B76422" w:rsidRPr="00AD1382">
        <w:rPr>
          <w:rFonts w:ascii="David" w:hAnsi="David" w:cs="David"/>
          <w:color w:val="000000"/>
          <w:rtl/>
        </w:rPr>
        <w:t xml:space="preserve"> כמייצגי </w:t>
      </w:r>
      <w:r w:rsidR="006F2993" w:rsidRPr="00AD1382">
        <w:rPr>
          <w:rFonts w:ascii="David" w:hAnsi="David" w:cs="David"/>
          <w:color w:val="000000"/>
          <w:rtl/>
        </w:rPr>
        <w:t>ה</w:t>
      </w:r>
      <w:r w:rsidR="00B76422" w:rsidRPr="00AD1382">
        <w:rPr>
          <w:rFonts w:ascii="David" w:hAnsi="David" w:cs="David"/>
          <w:color w:val="000000"/>
          <w:rtl/>
        </w:rPr>
        <w:t>ריאליה</w:t>
      </w:r>
      <w:r w:rsidR="006F2993" w:rsidRPr="00AD1382">
        <w:rPr>
          <w:rFonts w:ascii="David" w:hAnsi="David" w:cs="David"/>
          <w:color w:val="000000"/>
          <w:rtl/>
        </w:rPr>
        <w:t xml:space="preserve"> הישראלית</w:t>
      </w:r>
      <w:r w:rsidR="008D14E9" w:rsidRPr="00AD1382">
        <w:rPr>
          <w:rFonts w:ascii="David" w:hAnsi="David" w:cs="David"/>
          <w:color w:val="000000"/>
          <w:rtl/>
        </w:rPr>
        <w:t>.</w:t>
      </w:r>
      <w:r w:rsidR="00B179C6" w:rsidRPr="00AD1382">
        <w:rPr>
          <w:rFonts w:ascii="David" w:hAnsi="David" w:cs="David"/>
          <w:color w:val="000000"/>
          <w:rtl/>
        </w:rPr>
        <w:t xml:space="preserve"> זהו מעין תשליל של </w:t>
      </w:r>
      <w:r w:rsidR="00C93A61" w:rsidRPr="00AD1382">
        <w:rPr>
          <w:rFonts w:ascii="David" w:hAnsi="David" w:cs="David"/>
          <w:color w:val="000000"/>
          <w:rtl/>
        </w:rPr>
        <w:t>המוסכמה, המשתייכת לדפוס השיח הראשון,</w:t>
      </w:r>
      <w:r w:rsidR="00B179C6" w:rsidRPr="00AD1382">
        <w:rPr>
          <w:rFonts w:ascii="David" w:hAnsi="David" w:cs="David"/>
          <w:color w:val="000000"/>
          <w:rtl/>
        </w:rPr>
        <w:t xml:space="preserve"> </w:t>
      </w:r>
      <w:r w:rsidR="00C93A61" w:rsidRPr="00AD1382">
        <w:rPr>
          <w:rFonts w:ascii="David" w:hAnsi="David" w:cs="David"/>
          <w:color w:val="000000"/>
          <w:rtl/>
        </w:rPr>
        <w:t>שייחסה ל</w:t>
      </w:r>
      <w:r w:rsidR="00B179C6" w:rsidRPr="00AD1382">
        <w:rPr>
          <w:rFonts w:ascii="David" w:hAnsi="David" w:cs="David"/>
          <w:color w:val="000000"/>
          <w:rtl/>
        </w:rPr>
        <w:t xml:space="preserve">ספרות העברית </w:t>
      </w:r>
      <w:r w:rsidRPr="00AD1382">
        <w:rPr>
          <w:rFonts w:ascii="David" w:hAnsi="David" w:cs="David"/>
          <w:color w:val="000000"/>
          <w:rtl/>
        </w:rPr>
        <w:t xml:space="preserve">את התעוזה המוסרית </w:t>
      </w:r>
      <w:r w:rsidR="00C93A61" w:rsidRPr="00AD1382">
        <w:rPr>
          <w:rFonts w:ascii="David" w:hAnsi="David" w:cs="David"/>
          <w:color w:val="000000"/>
          <w:rtl/>
        </w:rPr>
        <w:t xml:space="preserve">לחשוף </w:t>
      </w:r>
      <w:r w:rsidR="00B179C6" w:rsidRPr="00AD1382">
        <w:rPr>
          <w:rFonts w:ascii="David" w:hAnsi="David" w:cs="David"/>
          <w:color w:val="000000"/>
          <w:rtl/>
        </w:rPr>
        <w:t xml:space="preserve">את ישראל ללא כחל ושרק. כאן, המבקרים </w:t>
      </w:r>
      <w:r w:rsidR="00C93A61" w:rsidRPr="00AD1382">
        <w:rPr>
          <w:rFonts w:ascii="David" w:hAnsi="David" w:cs="David"/>
          <w:color w:val="000000"/>
          <w:rtl/>
        </w:rPr>
        <w:t xml:space="preserve">הדפו את הייצוגים </w:t>
      </w:r>
      <w:r w:rsidR="00806D16" w:rsidRPr="00AD1382">
        <w:rPr>
          <w:rFonts w:ascii="David" w:hAnsi="David" w:cs="David"/>
          <w:color w:val="000000"/>
          <w:rtl/>
        </w:rPr>
        <w:t xml:space="preserve">הבלתי-מחמיאים </w:t>
      </w:r>
      <w:r w:rsidR="00C93A61" w:rsidRPr="00AD1382">
        <w:rPr>
          <w:rFonts w:ascii="David" w:hAnsi="David" w:cs="David"/>
          <w:color w:val="000000"/>
          <w:rtl/>
        </w:rPr>
        <w:t xml:space="preserve">בכך שטענו </w:t>
      </w:r>
      <w:r w:rsidR="00B179C6" w:rsidRPr="00AD1382">
        <w:rPr>
          <w:rFonts w:ascii="David" w:hAnsi="David" w:cs="David"/>
          <w:color w:val="000000"/>
          <w:rtl/>
        </w:rPr>
        <w:t xml:space="preserve">כי זו אינה ישראלית ה"אמיתית". </w:t>
      </w:r>
      <w:r w:rsidR="008D14E9" w:rsidRPr="00AD1382">
        <w:rPr>
          <w:rFonts w:ascii="David" w:hAnsi="David" w:cs="David"/>
          <w:color w:val="000000"/>
          <w:rtl/>
        </w:rPr>
        <w:t>החוקר, ה</w:t>
      </w:r>
      <w:r w:rsidR="00587309" w:rsidRPr="00AD1382">
        <w:rPr>
          <w:rFonts w:ascii="David" w:hAnsi="David" w:cs="David"/>
          <w:color w:val="000000"/>
          <w:rtl/>
        </w:rPr>
        <w:t xml:space="preserve">סופר והמתרגם היהודי קורט לווינט, למשל, יצא במפורש נגד ההצגה הביקורתית של הצבא הישראלי בסיפורי האנתולוגיה </w:t>
      </w:r>
      <w:r w:rsidR="00B0555D" w:rsidRPr="00AD1382">
        <w:rPr>
          <w:rFonts w:ascii="David" w:hAnsi="David" w:cs="David"/>
          <w:b/>
          <w:bCs/>
          <w:rtl/>
        </w:rPr>
        <w:t>הסופרים הישראלים החדשים</w:t>
      </w:r>
      <w:r w:rsidR="00587309" w:rsidRPr="00AD1382">
        <w:rPr>
          <w:rFonts w:ascii="David" w:hAnsi="David" w:cs="David"/>
          <w:b/>
          <w:bCs/>
          <w:rtl/>
        </w:rPr>
        <w:t xml:space="preserve"> </w:t>
      </w:r>
      <w:r w:rsidR="00587309" w:rsidRPr="00AD1382">
        <w:rPr>
          <w:rFonts w:ascii="David" w:hAnsi="David" w:cs="David"/>
          <w:rtl/>
        </w:rPr>
        <w:t xml:space="preserve">מ-1969, בסקירתו </w:t>
      </w:r>
      <w:r w:rsidR="00587309" w:rsidRPr="00AD1382">
        <w:rPr>
          <w:rFonts w:ascii="David" w:hAnsi="David" w:cs="David"/>
          <w:color w:val="000000"/>
          <w:rtl/>
        </w:rPr>
        <w:t>ל</w:t>
      </w:r>
      <w:r w:rsidR="008D14E9" w:rsidRPr="00AD1382">
        <w:rPr>
          <w:rFonts w:ascii="David" w:hAnsi="David" w:cs="David"/>
          <w:b/>
          <w:bCs/>
          <w:color w:val="000000"/>
          <w:rtl/>
        </w:rPr>
        <w:t>סטרדיי רוויו</w:t>
      </w:r>
      <w:r w:rsidR="008D14E9" w:rsidRPr="00AD1382">
        <w:rPr>
          <w:rFonts w:ascii="David" w:hAnsi="David" w:cs="David"/>
          <w:color w:val="000000"/>
          <w:rtl/>
        </w:rPr>
        <w:t>:</w:t>
      </w:r>
    </w:p>
    <w:p w:rsidR="00D51A5A" w:rsidRPr="00AD1382" w:rsidRDefault="009F5F99" w:rsidP="003A1DC6">
      <w:pPr>
        <w:pStyle w:val="BodyText"/>
        <w:bidi w:val="0"/>
        <w:spacing w:line="360" w:lineRule="auto"/>
        <w:ind w:left="720"/>
        <w:jc w:val="both"/>
        <w:rPr>
          <w:rFonts w:ascii="David" w:hAnsi="David" w:cs="David"/>
          <w:color w:val="000000"/>
          <w:rtl/>
        </w:rPr>
      </w:pPr>
      <w:r w:rsidRPr="00AD1382">
        <w:rPr>
          <w:rFonts w:ascii="David" w:hAnsi="David" w:cs="David"/>
          <w:color w:val="000000"/>
        </w:rPr>
        <w:t>The three stories that focus directly on army life give the impression that Israeli soldiers are small-minded sadists- a gross distortion of a citizen army that has no time for spit-and polish soldiering, and which has a special feeling of dedication and affection between officers and men. Although we must respect a writer's private vision - indeed, give it preference over so called national or political aims - and although anti-army stories are fashionable everywhere, it was unfair of the editor to have chosen only stories that depict the Israeli army unfavorably, especially if the ostensible purpose was to give the reader an honest experience of Israel.</w:t>
      </w:r>
      <w:r w:rsidR="00E50092" w:rsidRPr="00AD1382">
        <w:rPr>
          <w:rFonts w:ascii="David" w:hAnsi="David" w:cs="David"/>
          <w:color w:val="000000"/>
          <w:rtl/>
        </w:rPr>
        <w:t>.</w:t>
      </w:r>
      <w:r w:rsidR="00E50092" w:rsidRPr="00AD1382">
        <w:rPr>
          <w:rStyle w:val="EndnoteReference"/>
          <w:rFonts w:ascii="David" w:hAnsi="David" w:cs="David"/>
          <w:color w:val="000000"/>
          <w:rtl/>
        </w:rPr>
        <w:endnoteReference w:id="83"/>
      </w:r>
    </w:p>
    <w:p w:rsidR="00A15B13" w:rsidRPr="00AD1382" w:rsidRDefault="008D14E9" w:rsidP="006F2993">
      <w:pPr>
        <w:pStyle w:val="BodyText"/>
        <w:spacing w:line="360" w:lineRule="auto"/>
        <w:jc w:val="both"/>
        <w:rPr>
          <w:rFonts w:ascii="David" w:hAnsi="David" w:cs="David"/>
          <w:color w:val="000000"/>
          <w:rtl/>
        </w:rPr>
      </w:pPr>
      <w:r w:rsidRPr="00AD1382">
        <w:rPr>
          <w:rFonts w:ascii="David" w:hAnsi="David" w:cs="David"/>
          <w:color w:val="000000"/>
          <w:rtl/>
        </w:rPr>
        <w:t xml:space="preserve">לווינט </w:t>
      </w:r>
      <w:r w:rsidR="00587309" w:rsidRPr="00AD1382">
        <w:rPr>
          <w:rFonts w:ascii="David" w:hAnsi="David" w:cs="David"/>
          <w:color w:val="000000"/>
          <w:rtl/>
        </w:rPr>
        <w:t>ה</w:t>
      </w:r>
      <w:r w:rsidRPr="00AD1382">
        <w:rPr>
          <w:rFonts w:ascii="David" w:hAnsi="David" w:cs="David"/>
          <w:color w:val="000000"/>
          <w:rtl/>
        </w:rPr>
        <w:t xml:space="preserve">גן באופן אמוציונלי למדי על דימויו של צה"ל המשתקף בסיפורים, ואף </w:t>
      </w:r>
      <w:r w:rsidR="00587309" w:rsidRPr="00AD1382">
        <w:rPr>
          <w:rFonts w:ascii="David" w:hAnsi="David" w:cs="David"/>
          <w:color w:val="000000"/>
          <w:rtl/>
        </w:rPr>
        <w:t>ה</w:t>
      </w:r>
      <w:r w:rsidRPr="00AD1382">
        <w:rPr>
          <w:rFonts w:ascii="David" w:hAnsi="David" w:cs="David"/>
          <w:color w:val="000000"/>
          <w:rtl/>
        </w:rPr>
        <w:t xml:space="preserve">ציג לקורא את </w:t>
      </w:r>
      <w:r w:rsidR="000A780C" w:rsidRPr="00AD1382">
        <w:rPr>
          <w:rFonts w:ascii="David" w:hAnsi="David" w:cs="David"/>
          <w:color w:val="000000"/>
          <w:rtl/>
        </w:rPr>
        <w:t>מה שהוא תופס כ</w:t>
      </w:r>
      <w:r w:rsidRPr="00AD1382">
        <w:rPr>
          <w:rFonts w:ascii="David" w:hAnsi="David" w:cs="David"/>
          <w:color w:val="000000"/>
          <w:rtl/>
        </w:rPr>
        <w:t xml:space="preserve">אמת </w:t>
      </w:r>
      <w:r w:rsidR="000F39FE" w:rsidRPr="00AD1382">
        <w:rPr>
          <w:rFonts w:ascii="David" w:hAnsi="David" w:cs="David"/>
          <w:color w:val="000000"/>
          <w:rtl/>
        </w:rPr>
        <w:t xml:space="preserve">האחת </w:t>
      </w:r>
      <w:r w:rsidRPr="00AD1382">
        <w:rPr>
          <w:rFonts w:ascii="David" w:hAnsi="David" w:cs="David"/>
          <w:color w:val="000000"/>
          <w:rtl/>
        </w:rPr>
        <w:t>על המציאות הצה"לית</w:t>
      </w:r>
      <w:r w:rsidR="00CA7315" w:rsidRPr="00AD1382">
        <w:rPr>
          <w:rFonts w:ascii="David" w:hAnsi="David" w:cs="David"/>
          <w:rtl/>
        </w:rPr>
        <w:t>, לא בצורת טענה אלא כעובדה מוגמרת</w:t>
      </w:r>
      <w:r w:rsidRPr="00AD1382">
        <w:rPr>
          <w:rFonts w:ascii="David" w:hAnsi="David" w:cs="David"/>
          <w:color w:val="000000"/>
          <w:rtl/>
        </w:rPr>
        <w:t>. היצמדותו של לווינט לנרטיב המקובל בכל הנוגע ל</w:t>
      </w:r>
      <w:r w:rsidRPr="00AD1382">
        <w:rPr>
          <w:rFonts w:ascii="David" w:hAnsi="David" w:cs="David"/>
          <w:i/>
          <w:iCs/>
          <w:color w:val="000000"/>
          <w:rtl/>
        </w:rPr>
        <w:t>צבא הישראלי</w:t>
      </w:r>
      <w:r w:rsidRPr="00AD1382">
        <w:rPr>
          <w:rFonts w:ascii="David" w:hAnsi="David" w:cs="David"/>
          <w:color w:val="000000"/>
          <w:rtl/>
        </w:rPr>
        <w:t xml:space="preserve"> בולטת על רקע ביקורתו של לווינט, באותה הרשימה עצמה, על כשלונה של האנתולוגיה לייצג </w:t>
      </w:r>
      <w:r w:rsidR="006F2993" w:rsidRPr="00AD1382">
        <w:rPr>
          <w:rFonts w:ascii="David" w:hAnsi="David" w:cs="David"/>
          <w:color w:val="000000"/>
          <w:rtl/>
        </w:rPr>
        <w:t xml:space="preserve">כהוויתה </w:t>
      </w:r>
      <w:r w:rsidRPr="00AD1382">
        <w:rPr>
          <w:rFonts w:ascii="David" w:hAnsi="David" w:cs="David"/>
          <w:color w:val="000000"/>
          <w:rtl/>
        </w:rPr>
        <w:t xml:space="preserve">את </w:t>
      </w:r>
      <w:r w:rsidR="006F2993" w:rsidRPr="00AD1382">
        <w:rPr>
          <w:rFonts w:ascii="David" w:hAnsi="David" w:cs="David"/>
          <w:i/>
          <w:iCs/>
          <w:color w:val="000000"/>
          <w:rtl/>
        </w:rPr>
        <w:t>החברה הישראלית</w:t>
      </w:r>
      <w:r w:rsidR="00DA3FD0" w:rsidRPr="00AD1382">
        <w:rPr>
          <w:rFonts w:ascii="David" w:hAnsi="David" w:cs="David"/>
          <w:color w:val="000000"/>
          <w:rtl/>
        </w:rPr>
        <w:t>, השסועה מבחינה אתנית ודתית.</w:t>
      </w:r>
      <w:r w:rsidR="00D51A5A" w:rsidRPr="00AD1382">
        <w:rPr>
          <w:rStyle w:val="EndnoteReference"/>
          <w:rFonts w:ascii="David" w:hAnsi="David" w:cs="David"/>
          <w:color w:val="000000"/>
          <w:rtl/>
        </w:rPr>
        <w:endnoteReference w:id="84"/>
      </w:r>
      <w:r w:rsidR="00DA3FD0" w:rsidRPr="00AD1382">
        <w:rPr>
          <w:rFonts w:ascii="David" w:hAnsi="David" w:cs="David"/>
          <w:color w:val="000000"/>
          <w:rtl/>
        </w:rPr>
        <w:t xml:space="preserve"> ר</w:t>
      </w:r>
      <w:r w:rsidRPr="00AD1382">
        <w:rPr>
          <w:rFonts w:ascii="David" w:hAnsi="David" w:cs="David"/>
          <w:color w:val="000000"/>
          <w:rtl/>
        </w:rPr>
        <w:t xml:space="preserve">גישותו של לווינט לבעיותיה הפנימיות של החברה הישראלית </w:t>
      </w:r>
      <w:r w:rsidR="00743CA8" w:rsidRPr="00AD1382">
        <w:rPr>
          <w:rFonts w:ascii="David" w:hAnsi="David" w:cs="David"/>
          <w:color w:val="000000"/>
          <w:rtl/>
        </w:rPr>
        <w:t xml:space="preserve">היתה </w:t>
      </w:r>
      <w:r w:rsidRPr="00AD1382">
        <w:rPr>
          <w:rFonts w:ascii="David" w:hAnsi="David" w:cs="David"/>
          <w:color w:val="000000"/>
          <w:rtl/>
        </w:rPr>
        <w:t>חריגה ביחס לביקורות הרווחות בעשורים אל</w:t>
      </w:r>
      <w:r w:rsidR="00743CA8" w:rsidRPr="00AD1382">
        <w:rPr>
          <w:rFonts w:ascii="David" w:hAnsi="David" w:cs="David"/>
          <w:color w:val="000000"/>
          <w:rtl/>
        </w:rPr>
        <w:t>ה</w:t>
      </w:r>
      <w:r w:rsidRPr="00AD1382">
        <w:rPr>
          <w:rFonts w:ascii="David" w:hAnsi="David" w:cs="David"/>
          <w:color w:val="000000"/>
          <w:rtl/>
        </w:rPr>
        <w:t xml:space="preserve"> בעיתונות האמריקנית המרכזית; לווינט </w:t>
      </w:r>
      <w:r w:rsidR="00EB40F6" w:rsidRPr="00AD1382">
        <w:rPr>
          <w:rFonts w:ascii="David" w:hAnsi="David" w:cs="David"/>
          <w:color w:val="000000"/>
          <w:rtl/>
        </w:rPr>
        <w:t>ה</w:t>
      </w:r>
      <w:r w:rsidRPr="00AD1382">
        <w:rPr>
          <w:rFonts w:ascii="David" w:hAnsi="David" w:cs="David"/>
          <w:color w:val="000000"/>
          <w:rtl/>
        </w:rPr>
        <w:t xml:space="preserve">פגין </w:t>
      </w:r>
      <w:r w:rsidR="00572AB7" w:rsidRPr="00AD1382">
        <w:rPr>
          <w:rFonts w:ascii="David" w:hAnsi="David" w:cs="David"/>
          <w:color w:val="000000"/>
          <w:rtl/>
        </w:rPr>
        <w:t xml:space="preserve">כאן </w:t>
      </w:r>
      <w:r w:rsidRPr="00AD1382">
        <w:rPr>
          <w:rFonts w:ascii="David" w:hAnsi="David" w:cs="David"/>
          <w:color w:val="000000"/>
          <w:rtl/>
        </w:rPr>
        <w:t xml:space="preserve">ידע מעמיק למדי אודות </w:t>
      </w:r>
      <w:r w:rsidR="00DF4DE1" w:rsidRPr="00AD1382">
        <w:rPr>
          <w:rFonts w:ascii="David" w:hAnsi="David" w:cs="David"/>
          <w:color w:val="000000"/>
          <w:rtl/>
        </w:rPr>
        <w:t>אי-השוויון ב</w:t>
      </w:r>
      <w:r w:rsidRPr="00AD1382">
        <w:rPr>
          <w:rFonts w:ascii="David" w:hAnsi="David" w:cs="David"/>
          <w:color w:val="000000"/>
          <w:rtl/>
        </w:rPr>
        <w:t>חברה הישראלית ו</w:t>
      </w:r>
      <w:r w:rsidR="00EB40F6" w:rsidRPr="00AD1382">
        <w:rPr>
          <w:rFonts w:ascii="David" w:hAnsi="David" w:cs="David"/>
          <w:color w:val="000000"/>
          <w:rtl/>
        </w:rPr>
        <w:t xml:space="preserve">לא </w:t>
      </w:r>
      <w:r w:rsidRPr="00AD1382">
        <w:rPr>
          <w:rFonts w:ascii="David" w:hAnsi="David" w:cs="David"/>
          <w:color w:val="000000"/>
          <w:rtl/>
        </w:rPr>
        <w:t xml:space="preserve">נמנע מלבקר אותה. אך </w:t>
      </w:r>
      <w:r w:rsidR="006F2993" w:rsidRPr="00AD1382">
        <w:rPr>
          <w:rFonts w:ascii="David" w:hAnsi="David" w:cs="David"/>
          <w:color w:val="000000"/>
          <w:rtl/>
        </w:rPr>
        <w:t xml:space="preserve">הדבר </w:t>
      </w:r>
      <w:r w:rsidRPr="00AD1382">
        <w:rPr>
          <w:rFonts w:ascii="David" w:hAnsi="David" w:cs="David"/>
          <w:color w:val="000000"/>
          <w:rtl/>
        </w:rPr>
        <w:t xml:space="preserve">גם ממחיש כי המתחים הבין-עדתיים בישראל </w:t>
      </w:r>
      <w:r w:rsidR="003118C1" w:rsidRPr="00AD1382">
        <w:rPr>
          <w:rFonts w:ascii="David" w:hAnsi="David" w:cs="David"/>
          <w:color w:val="000000"/>
          <w:rtl/>
        </w:rPr>
        <w:t xml:space="preserve">היו בשבילו </w:t>
      </w:r>
      <w:r w:rsidRPr="00AD1382">
        <w:rPr>
          <w:rFonts w:ascii="David" w:hAnsi="David" w:cs="David"/>
          <w:color w:val="000000"/>
          <w:rtl/>
        </w:rPr>
        <w:t xml:space="preserve">מושא לגיטימי </w:t>
      </w:r>
      <w:r w:rsidR="003118C1" w:rsidRPr="00AD1382">
        <w:rPr>
          <w:rFonts w:ascii="David" w:hAnsi="David" w:cs="David"/>
          <w:color w:val="000000"/>
          <w:rtl/>
        </w:rPr>
        <w:t xml:space="preserve">הרבה </w:t>
      </w:r>
      <w:r w:rsidRPr="00AD1382">
        <w:rPr>
          <w:rFonts w:ascii="David" w:hAnsi="David" w:cs="David"/>
          <w:color w:val="000000"/>
          <w:rtl/>
        </w:rPr>
        <w:t>יותר לביקורת מאשר הצבא</w:t>
      </w:r>
      <w:r w:rsidR="006F2993" w:rsidRPr="00AD1382">
        <w:rPr>
          <w:rFonts w:ascii="David" w:hAnsi="David" w:cs="David"/>
          <w:color w:val="000000"/>
          <w:rtl/>
        </w:rPr>
        <w:t>, ש</w:t>
      </w:r>
      <w:r w:rsidRPr="00AD1382">
        <w:rPr>
          <w:rFonts w:ascii="David" w:hAnsi="David" w:cs="David"/>
          <w:color w:val="000000"/>
          <w:rtl/>
        </w:rPr>
        <w:t xml:space="preserve">הצגה </w:t>
      </w:r>
      <w:r w:rsidR="003118C1" w:rsidRPr="00AD1382">
        <w:rPr>
          <w:rFonts w:ascii="David" w:hAnsi="David" w:cs="David"/>
          <w:color w:val="000000"/>
          <w:rtl/>
        </w:rPr>
        <w:t xml:space="preserve">שלילית </w:t>
      </w:r>
      <w:r w:rsidRPr="00AD1382">
        <w:rPr>
          <w:rFonts w:ascii="David" w:hAnsi="David" w:cs="David"/>
          <w:color w:val="000000"/>
          <w:rtl/>
        </w:rPr>
        <w:t>של</w:t>
      </w:r>
      <w:r w:rsidR="006F2993" w:rsidRPr="00AD1382">
        <w:rPr>
          <w:rFonts w:ascii="David" w:hAnsi="David" w:cs="David"/>
          <w:rtl/>
        </w:rPr>
        <w:t xml:space="preserve">ו היתה </w:t>
      </w:r>
      <w:r w:rsidR="00587309" w:rsidRPr="00AD1382">
        <w:rPr>
          <w:rFonts w:ascii="David" w:hAnsi="David" w:cs="David"/>
          <w:rtl/>
        </w:rPr>
        <w:t>בשבילו בבחינת טאבו</w:t>
      </w:r>
      <w:r w:rsidR="00587309" w:rsidRPr="00AD1382">
        <w:rPr>
          <w:rFonts w:ascii="David" w:hAnsi="David" w:cs="David"/>
          <w:color w:val="000000"/>
          <w:rtl/>
        </w:rPr>
        <w:t>.</w:t>
      </w:r>
      <w:r w:rsidR="00DF4DE1" w:rsidRPr="00AD1382">
        <w:rPr>
          <w:rStyle w:val="EndnoteReference"/>
          <w:rFonts w:ascii="David" w:hAnsi="David" w:cs="David"/>
          <w:color w:val="000000"/>
          <w:rtl/>
        </w:rPr>
        <w:endnoteReference w:id="85"/>
      </w:r>
      <w:r w:rsidR="00CA7315" w:rsidRPr="00AD1382">
        <w:rPr>
          <w:rFonts w:ascii="David" w:hAnsi="David" w:cs="David"/>
          <w:color w:val="000000"/>
          <w:rtl/>
        </w:rPr>
        <w:t xml:space="preserve"> </w:t>
      </w:r>
    </w:p>
    <w:p w:rsidR="00A15B13" w:rsidRPr="00AD1382" w:rsidRDefault="00A4449A" w:rsidP="002371E8">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עמדה סניגורית ביחס </w:t>
      </w:r>
      <w:r w:rsidR="00EB40F6" w:rsidRPr="00AD1382">
        <w:rPr>
          <w:rFonts w:ascii="David" w:hAnsi="David" w:cs="David"/>
          <w:sz w:val="24"/>
          <w:szCs w:val="24"/>
          <w:rtl/>
        </w:rPr>
        <w:t>ל</w:t>
      </w:r>
      <w:r w:rsidR="004602B9" w:rsidRPr="00AD1382">
        <w:rPr>
          <w:rFonts w:ascii="David" w:hAnsi="David" w:cs="David"/>
          <w:sz w:val="24"/>
          <w:szCs w:val="24"/>
          <w:rtl/>
        </w:rPr>
        <w:t xml:space="preserve">מציאות הישראלית, הטוענת כי היא איננה גרועה </w:t>
      </w:r>
      <w:r w:rsidRPr="00AD1382">
        <w:rPr>
          <w:rFonts w:ascii="David" w:hAnsi="David" w:cs="David"/>
          <w:sz w:val="24"/>
          <w:szCs w:val="24"/>
          <w:rtl/>
        </w:rPr>
        <w:t xml:space="preserve">במידה </w:t>
      </w:r>
      <w:r w:rsidR="004602B9" w:rsidRPr="00AD1382">
        <w:rPr>
          <w:rFonts w:ascii="David" w:hAnsi="David" w:cs="David"/>
          <w:sz w:val="24"/>
          <w:szCs w:val="24"/>
          <w:rtl/>
        </w:rPr>
        <w:t>שהיא מוצגת ביצירה הבדיונית</w:t>
      </w:r>
      <w:r w:rsidR="007430A1" w:rsidRPr="00AD1382">
        <w:rPr>
          <w:rFonts w:ascii="David" w:hAnsi="David" w:cs="David"/>
          <w:sz w:val="24"/>
          <w:szCs w:val="24"/>
          <w:rtl/>
        </w:rPr>
        <w:t>, אנו מוצאים גם ב</w:t>
      </w:r>
      <w:r w:rsidRPr="00AD1382">
        <w:rPr>
          <w:rFonts w:ascii="David" w:hAnsi="David" w:cs="David"/>
          <w:sz w:val="24"/>
          <w:szCs w:val="24"/>
          <w:rtl/>
        </w:rPr>
        <w:t xml:space="preserve">התייחסותו </w:t>
      </w:r>
      <w:r w:rsidR="00572AB7" w:rsidRPr="00AD1382">
        <w:rPr>
          <w:rFonts w:ascii="David" w:hAnsi="David" w:cs="David"/>
          <w:sz w:val="24"/>
          <w:szCs w:val="24"/>
          <w:rtl/>
        </w:rPr>
        <w:t xml:space="preserve">של רוברט אלטר </w:t>
      </w:r>
      <w:r w:rsidR="004602B9" w:rsidRPr="00AD1382">
        <w:rPr>
          <w:rFonts w:ascii="David" w:hAnsi="David" w:cs="David"/>
          <w:sz w:val="24"/>
          <w:szCs w:val="24"/>
          <w:rtl/>
        </w:rPr>
        <w:t>ל</w:t>
      </w:r>
      <w:r w:rsidR="00572AB7" w:rsidRPr="00AD1382">
        <w:rPr>
          <w:rFonts w:ascii="David" w:hAnsi="David" w:cs="David"/>
          <w:sz w:val="24"/>
          <w:szCs w:val="24"/>
          <w:rtl/>
        </w:rPr>
        <w:t>סיפור</w:t>
      </w:r>
      <w:r w:rsidR="00A15B13" w:rsidRPr="00AD1382">
        <w:rPr>
          <w:rFonts w:ascii="David" w:hAnsi="David" w:cs="David"/>
          <w:sz w:val="24"/>
          <w:szCs w:val="24"/>
          <w:rtl/>
        </w:rPr>
        <w:t xml:space="preserve"> "השבוי" </w:t>
      </w:r>
      <w:r w:rsidR="004602B9" w:rsidRPr="00AD1382">
        <w:rPr>
          <w:rFonts w:ascii="David" w:hAnsi="David" w:cs="David"/>
          <w:sz w:val="24"/>
          <w:szCs w:val="24"/>
          <w:rtl/>
        </w:rPr>
        <w:t>של ס. יזהר</w:t>
      </w:r>
      <w:r w:rsidR="007430A1" w:rsidRPr="00AD1382">
        <w:rPr>
          <w:rFonts w:ascii="David" w:hAnsi="David" w:cs="David"/>
          <w:sz w:val="24"/>
          <w:szCs w:val="24"/>
          <w:rtl/>
        </w:rPr>
        <w:t>, בפרשנות שצירף לאנתולוגיה בעריכתו</w:t>
      </w:r>
      <w:r w:rsidR="00572AB7" w:rsidRPr="00AD1382">
        <w:rPr>
          <w:rFonts w:ascii="David" w:hAnsi="David" w:cs="David"/>
          <w:sz w:val="24"/>
          <w:szCs w:val="24"/>
          <w:rtl/>
        </w:rPr>
        <w:t>.</w:t>
      </w:r>
      <w:r w:rsidR="00BF2457" w:rsidRPr="00AD1382">
        <w:rPr>
          <w:rFonts w:ascii="David" w:hAnsi="David" w:cs="David"/>
          <w:sz w:val="24"/>
          <w:szCs w:val="24"/>
          <w:rtl/>
        </w:rPr>
        <w:t xml:space="preserve"> אלטר אמנם כלל את הסיפור </w:t>
      </w:r>
      <w:r w:rsidR="00696C52" w:rsidRPr="00AD1382">
        <w:rPr>
          <w:rFonts w:ascii="David" w:hAnsi="David" w:cs="David"/>
          <w:sz w:val="24"/>
          <w:szCs w:val="24"/>
          <w:rtl/>
        </w:rPr>
        <w:t xml:space="preserve">החריף </w:t>
      </w:r>
      <w:r w:rsidR="00BF2457" w:rsidRPr="00AD1382">
        <w:rPr>
          <w:rFonts w:ascii="David" w:hAnsi="David" w:cs="David"/>
          <w:sz w:val="24"/>
          <w:szCs w:val="24"/>
          <w:rtl/>
        </w:rPr>
        <w:t>באנתולוגיה</w:t>
      </w:r>
      <w:r w:rsidR="008C1668" w:rsidRPr="00AD1382">
        <w:rPr>
          <w:rFonts w:ascii="David" w:hAnsi="David" w:cs="David"/>
          <w:sz w:val="24"/>
          <w:szCs w:val="24"/>
          <w:rtl/>
        </w:rPr>
        <w:t xml:space="preserve"> </w:t>
      </w:r>
      <w:r w:rsidR="00572AB7" w:rsidRPr="00AD1382">
        <w:rPr>
          <w:rFonts w:ascii="David" w:hAnsi="David" w:cs="David"/>
          <w:b/>
          <w:bCs/>
          <w:sz w:val="24"/>
          <w:szCs w:val="24"/>
          <w:rtl/>
        </w:rPr>
        <w:t>ספרות עברית מודרנית</w:t>
      </w:r>
      <w:r w:rsidR="003A1DC6" w:rsidRPr="00AD1382">
        <w:rPr>
          <w:rFonts w:ascii="David" w:hAnsi="David" w:cs="David"/>
          <w:sz w:val="24"/>
          <w:szCs w:val="24"/>
          <w:rtl/>
        </w:rPr>
        <w:t xml:space="preserve"> [</w:t>
      </w:r>
      <w:r w:rsidR="003A1DC6" w:rsidRPr="00AD1382">
        <w:rPr>
          <w:rFonts w:ascii="David" w:hAnsi="David" w:cs="David"/>
          <w:sz w:val="24"/>
          <w:szCs w:val="24"/>
        </w:rPr>
        <w:t>Modern Hebrew Literature</w:t>
      </w:r>
      <w:r w:rsidR="003A1DC6" w:rsidRPr="00AD1382">
        <w:rPr>
          <w:rFonts w:ascii="David" w:hAnsi="David" w:cs="David"/>
          <w:sz w:val="24"/>
          <w:szCs w:val="24"/>
          <w:rtl/>
        </w:rPr>
        <w:t>]</w:t>
      </w:r>
      <w:r w:rsidR="008C1668" w:rsidRPr="00AD1382">
        <w:rPr>
          <w:rFonts w:ascii="David" w:hAnsi="David" w:cs="David"/>
          <w:sz w:val="24"/>
          <w:szCs w:val="24"/>
          <w:rtl/>
        </w:rPr>
        <w:t xml:space="preserve"> </w:t>
      </w:r>
      <w:r w:rsidR="00696C52" w:rsidRPr="00AD1382">
        <w:rPr>
          <w:rFonts w:ascii="David" w:hAnsi="David" w:cs="David"/>
          <w:sz w:val="24"/>
          <w:szCs w:val="24"/>
          <w:rtl/>
        </w:rPr>
        <w:t xml:space="preserve">שלו </w:t>
      </w:r>
      <w:r w:rsidR="00572AB7" w:rsidRPr="00AD1382">
        <w:rPr>
          <w:rFonts w:ascii="David" w:hAnsi="David" w:cs="David"/>
          <w:sz w:val="24"/>
          <w:szCs w:val="24"/>
          <w:rtl/>
        </w:rPr>
        <w:t>מ-1975</w:t>
      </w:r>
      <w:r w:rsidR="00BF2457" w:rsidRPr="00AD1382">
        <w:rPr>
          <w:rFonts w:ascii="David" w:hAnsi="David" w:cs="David"/>
          <w:sz w:val="24"/>
          <w:szCs w:val="24"/>
          <w:rtl/>
        </w:rPr>
        <w:t>,</w:t>
      </w:r>
      <w:r w:rsidR="00A15B13" w:rsidRPr="00AD1382">
        <w:rPr>
          <w:rFonts w:ascii="David" w:hAnsi="David" w:cs="David"/>
          <w:sz w:val="24"/>
          <w:szCs w:val="24"/>
          <w:rtl/>
        </w:rPr>
        <w:t xml:space="preserve"> אך </w:t>
      </w:r>
      <w:r w:rsidR="0088296A" w:rsidRPr="00AD1382">
        <w:rPr>
          <w:rFonts w:ascii="David" w:hAnsi="David" w:cs="David"/>
          <w:sz w:val="24"/>
          <w:szCs w:val="24"/>
          <w:rtl/>
        </w:rPr>
        <w:t xml:space="preserve">במבוא לסיפור </w:t>
      </w:r>
      <w:r w:rsidR="00A15B13" w:rsidRPr="00AD1382">
        <w:rPr>
          <w:rFonts w:ascii="David" w:hAnsi="David" w:cs="David"/>
          <w:sz w:val="24"/>
          <w:szCs w:val="24"/>
          <w:rtl/>
        </w:rPr>
        <w:t xml:space="preserve">הוא </w:t>
      </w:r>
      <w:r w:rsidR="0088296A" w:rsidRPr="00AD1382">
        <w:rPr>
          <w:rFonts w:ascii="David" w:hAnsi="David" w:cs="David"/>
          <w:sz w:val="24"/>
          <w:szCs w:val="24"/>
          <w:rtl/>
        </w:rPr>
        <w:t>בחר ל</w:t>
      </w:r>
      <w:r w:rsidR="00A15B13" w:rsidRPr="00AD1382">
        <w:rPr>
          <w:rFonts w:ascii="David" w:hAnsi="David" w:cs="David"/>
          <w:sz w:val="24"/>
          <w:szCs w:val="24"/>
          <w:rtl/>
        </w:rPr>
        <w:t>רכך את מסר</w:t>
      </w:r>
      <w:r w:rsidR="00BF2457" w:rsidRPr="00AD1382">
        <w:rPr>
          <w:rFonts w:ascii="David" w:hAnsi="David" w:cs="David"/>
          <w:sz w:val="24"/>
          <w:szCs w:val="24"/>
          <w:rtl/>
        </w:rPr>
        <w:t>ו</w:t>
      </w:r>
      <w:r w:rsidR="00A15B13" w:rsidRPr="00AD1382">
        <w:rPr>
          <w:rFonts w:ascii="David" w:hAnsi="David" w:cs="David"/>
          <w:sz w:val="24"/>
          <w:szCs w:val="24"/>
          <w:rtl/>
        </w:rPr>
        <w:t xml:space="preserve"> המחאתי</w:t>
      </w:r>
      <w:r w:rsidR="004602B9" w:rsidRPr="00AD1382">
        <w:rPr>
          <w:rFonts w:ascii="David" w:hAnsi="David" w:cs="David"/>
          <w:sz w:val="24"/>
          <w:szCs w:val="24"/>
          <w:rtl/>
        </w:rPr>
        <w:t xml:space="preserve"> </w:t>
      </w:r>
      <w:r w:rsidR="00696C52" w:rsidRPr="00AD1382">
        <w:rPr>
          <w:rFonts w:ascii="David" w:hAnsi="David" w:cs="David"/>
          <w:sz w:val="24"/>
          <w:szCs w:val="24"/>
          <w:rtl/>
        </w:rPr>
        <w:t>הנוקב בשתי דרכים</w:t>
      </w:r>
      <w:r w:rsidR="0088296A" w:rsidRPr="00AD1382">
        <w:rPr>
          <w:rFonts w:ascii="David" w:hAnsi="David" w:cs="David"/>
          <w:sz w:val="24"/>
          <w:szCs w:val="24"/>
          <w:rtl/>
        </w:rPr>
        <w:t>.</w:t>
      </w:r>
      <w:r w:rsidR="00A15B13" w:rsidRPr="00AD1382">
        <w:rPr>
          <w:rFonts w:ascii="David" w:hAnsi="David" w:cs="David"/>
          <w:sz w:val="24"/>
          <w:szCs w:val="24"/>
          <w:rtl/>
        </w:rPr>
        <w:t xml:space="preserve"> </w:t>
      </w:r>
      <w:r w:rsidR="00696C52" w:rsidRPr="00AD1382">
        <w:rPr>
          <w:rFonts w:ascii="David" w:hAnsi="David" w:cs="David"/>
          <w:sz w:val="24"/>
          <w:szCs w:val="24"/>
          <w:rtl/>
        </w:rPr>
        <w:t xml:space="preserve">ראשית, בסניגורייה </w:t>
      </w:r>
      <w:r w:rsidR="00397DA8" w:rsidRPr="00AD1382">
        <w:rPr>
          <w:rFonts w:ascii="David" w:hAnsi="David" w:cs="David"/>
          <w:sz w:val="24"/>
          <w:szCs w:val="24"/>
          <w:rtl/>
        </w:rPr>
        <w:t>על ישראל "</w:t>
      </w:r>
      <w:r w:rsidR="00696C52" w:rsidRPr="00AD1382">
        <w:rPr>
          <w:rFonts w:ascii="David" w:hAnsi="David" w:cs="David"/>
          <w:sz w:val="24"/>
          <w:szCs w:val="24"/>
          <w:rtl/>
        </w:rPr>
        <w:t>כפי שהיא באמת</w:t>
      </w:r>
      <w:r w:rsidR="00397DA8" w:rsidRPr="00AD1382">
        <w:rPr>
          <w:rFonts w:ascii="David" w:hAnsi="David" w:cs="David"/>
          <w:sz w:val="24"/>
          <w:szCs w:val="24"/>
          <w:rtl/>
        </w:rPr>
        <w:t>”</w:t>
      </w:r>
      <w:r w:rsidR="002371E8" w:rsidRPr="00AD1382">
        <w:rPr>
          <w:rFonts w:ascii="David" w:hAnsi="David" w:cs="David"/>
          <w:sz w:val="24"/>
          <w:szCs w:val="24"/>
          <w:rtl/>
        </w:rPr>
        <w:t xml:space="preserve">: </w:t>
      </w:r>
      <w:r w:rsidR="00A15B13" w:rsidRPr="00AD1382">
        <w:rPr>
          <w:rFonts w:ascii="David" w:hAnsi="David" w:cs="David"/>
          <w:sz w:val="24"/>
          <w:szCs w:val="24"/>
          <w:rtl/>
        </w:rPr>
        <w:t>"</w:t>
      </w:r>
      <w:r w:rsidR="00AC6839" w:rsidRPr="00AD1382">
        <w:rPr>
          <w:rFonts w:ascii="David" w:hAnsi="David" w:cs="David"/>
          <w:sz w:val="24"/>
          <w:szCs w:val="24"/>
        </w:rPr>
        <w:t xml:space="preserve"> One need not assume that the beating of the Arab prisoner is in any way typical Israeli behavior (as, predictably, Arab propagandists, capitalizing on the story, have done)</w:t>
      </w:r>
      <w:r w:rsidR="002371E8" w:rsidRPr="00AD1382">
        <w:rPr>
          <w:rFonts w:ascii="David" w:hAnsi="David" w:cs="David"/>
          <w:sz w:val="24"/>
          <w:szCs w:val="24"/>
          <w:rtl/>
        </w:rPr>
        <w:t>.</w:t>
      </w:r>
      <w:r w:rsidR="00A15B13" w:rsidRPr="00AD1382">
        <w:rPr>
          <w:rFonts w:ascii="David" w:hAnsi="David" w:cs="David"/>
          <w:sz w:val="24"/>
          <w:szCs w:val="24"/>
          <w:rtl/>
        </w:rPr>
        <w:t>"</w:t>
      </w:r>
      <w:r w:rsidR="00A15B13" w:rsidRPr="00AD1382">
        <w:rPr>
          <w:rStyle w:val="EndnoteReference"/>
          <w:rFonts w:ascii="David" w:hAnsi="David" w:cs="David"/>
          <w:sz w:val="24"/>
          <w:szCs w:val="24"/>
          <w:rtl/>
        </w:rPr>
        <w:endnoteReference w:id="86"/>
      </w:r>
      <w:r w:rsidR="00A15B13" w:rsidRPr="00AD1382">
        <w:rPr>
          <w:rFonts w:ascii="David" w:hAnsi="David" w:cs="David"/>
          <w:sz w:val="24"/>
          <w:szCs w:val="24"/>
          <w:rtl/>
        </w:rPr>
        <w:t xml:space="preserve"> </w:t>
      </w:r>
      <w:r w:rsidR="00696C52" w:rsidRPr="00AD1382">
        <w:rPr>
          <w:rFonts w:ascii="David" w:hAnsi="David" w:cs="David"/>
          <w:sz w:val="24"/>
          <w:szCs w:val="24"/>
          <w:rtl/>
        </w:rPr>
        <w:t>שנית</w:t>
      </w:r>
      <w:r w:rsidR="00A15B13" w:rsidRPr="00AD1382">
        <w:rPr>
          <w:rFonts w:ascii="David" w:hAnsi="David" w:cs="David"/>
          <w:sz w:val="24"/>
          <w:szCs w:val="24"/>
          <w:rtl/>
        </w:rPr>
        <w:t xml:space="preserve">, </w:t>
      </w:r>
      <w:r w:rsidR="00696C52" w:rsidRPr="00AD1382">
        <w:rPr>
          <w:rFonts w:ascii="David" w:hAnsi="David" w:cs="David"/>
          <w:sz w:val="24"/>
          <w:szCs w:val="24"/>
          <w:rtl/>
        </w:rPr>
        <w:t>ו</w:t>
      </w:r>
      <w:r w:rsidR="00A15B13" w:rsidRPr="00AD1382">
        <w:rPr>
          <w:rFonts w:ascii="David" w:hAnsi="David" w:cs="David"/>
          <w:sz w:val="24"/>
          <w:szCs w:val="24"/>
          <w:rtl/>
        </w:rPr>
        <w:t xml:space="preserve">אף-על-פי שטען זה עתה כי ההתנהגות המתוארת בסיפור אינה טיפוסית, הוא </w:t>
      </w:r>
      <w:r w:rsidR="00572AB7" w:rsidRPr="00AD1382">
        <w:rPr>
          <w:rFonts w:ascii="David" w:hAnsi="David" w:cs="David"/>
          <w:sz w:val="24"/>
          <w:szCs w:val="24"/>
          <w:rtl/>
        </w:rPr>
        <w:t>חש צורך ל</w:t>
      </w:r>
      <w:r w:rsidR="00A15B13" w:rsidRPr="00AD1382">
        <w:rPr>
          <w:rFonts w:ascii="David" w:hAnsi="David" w:cs="David"/>
          <w:sz w:val="24"/>
          <w:szCs w:val="24"/>
          <w:rtl/>
        </w:rPr>
        <w:t>ספק לקורא רקע היסטורי העשוי להסביר את אלימות החיילים בסיפור: "</w:t>
      </w:r>
      <w:r w:rsidR="00AC6839" w:rsidRPr="00AD1382">
        <w:rPr>
          <w:rFonts w:ascii="David" w:hAnsi="David" w:cs="David"/>
        </w:rPr>
        <w:t xml:space="preserve"> </w:t>
      </w:r>
      <w:r w:rsidR="00AC6839" w:rsidRPr="00AD1382">
        <w:rPr>
          <w:rFonts w:ascii="David" w:hAnsi="David" w:cs="David"/>
          <w:sz w:val="24"/>
          <w:szCs w:val="24"/>
        </w:rPr>
        <w:t xml:space="preserve">it takes only a little historical imagination to see what in the experience of young Jews growing up in Palestine </w:t>
      </w:r>
      <w:r w:rsidR="00AC6839" w:rsidRPr="00AD1382">
        <w:rPr>
          <w:rFonts w:ascii="David" w:hAnsi="David" w:cs="David"/>
          <w:sz w:val="24"/>
          <w:szCs w:val="24"/>
        </w:rPr>
        <w:lastRenderedPageBreak/>
        <w:t>of the 30s and 40s, repeatedly subject to murderous Arab incursions, would prompt this sort of feeling.</w:t>
      </w:r>
      <w:r w:rsidR="00A15B13" w:rsidRPr="00AD1382">
        <w:rPr>
          <w:rFonts w:ascii="David" w:hAnsi="David" w:cs="David"/>
          <w:sz w:val="24"/>
          <w:szCs w:val="24"/>
          <w:rtl/>
        </w:rPr>
        <w:t>."</w:t>
      </w:r>
      <w:r w:rsidR="00BF2457" w:rsidRPr="00AD1382">
        <w:rPr>
          <w:rStyle w:val="EndnoteReference"/>
          <w:rFonts w:ascii="David" w:hAnsi="David" w:cs="David"/>
          <w:sz w:val="24"/>
          <w:szCs w:val="24"/>
          <w:rtl/>
        </w:rPr>
        <w:endnoteReference w:id="87"/>
      </w:r>
      <w:r w:rsidR="00A15B13" w:rsidRPr="00AD1382">
        <w:rPr>
          <w:rFonts w:ascii="David" w:hAnsi="David" w:cs="David"/>
          <w:sz w:val="24"/>
          <w:szCs w:val="24"/>
          <w:rtl/>
        </w:rPr>
        <w:t xml:space="preserve"> הן הצגת ההתעמרות בשבוי כלא טיפוסית, והן הרקע ההיסטורי שאלטר </w:t>
      </w:r>
      <w:r w:rsidR="00696C52" w:rsidRPr="00AD1382">
        <w:rPr>
          <w:rFonts w:ascii="David" w:hAnsi="David" w:cs="David"/>
          <w:sz w:val="24"/>
          <w:szCs w:val="24"/>
          <w:rtl/>
        </w:rPr>
        <w:t>ה</w:t>
      </w:r>
      <w:r w:rsidR="00A15B13" w:rsidRPr="00AD1382">
        <w:rPr>
          <w:rFonts w:ascii="David" w:hAnsi="David" w:cs="David"/>
          <w:sz w:val="24"/>
          <w:szCs w:val="24"/>
          <w:rtl/>
        </w:rPr>
        <w:t xml:space="preserve">ציע כהסבר להתעמרות זו, </w:t>
      </w:r>
      <w:r w:rsidR="00696C52" w:rsidRPr="00AD1382">
        <w:rPr>
          <w:rFonts w:ascii="David" w:hAnsi="David" w:cs="David"/>
          <w:sz w:val="24"/>
          <w:szCs w:val="24"/>
          <w:rtl/>
        </w:rPr>
        <w:t xml:space="preserve">נועדו </w:t>
      </w:r>
      <w:r w:rsidR="00E127D8" w:rsidRPr="00AD1382">
        <w:rPr>
          <w:rFonts w:ascii="David" w:hAnsi="David" w:cs="David"/>
          <w:sz w:val="24"/>
          <w:szCs w:val="24"/>
          <w:rtl/>
        </w:rPr>
        <w:t xml:space="preserve">למתֵן את </w:t>
      </w:r>
      <w:r w:rsidRPr="00AD1382">
        <w:rPr>
          <w:rFonts w:ascii="David" w:hAnsi="David" w:cs="David"/>
          <w:sz w:val="24"/>
          <w:szCs w:val="24"/>
          <w:rtl/>
        </w:rPr>
        <w:t>ה</w:t>
      </w:r>
      <w:r w:rsidR="00A15B13" w:rsidRPr="00AD1382">
        <w:rPr>
          <w:rFonts w:ascii="David" w:hAnsi="David" w:cs="David"/>
          <w:sz w:val="24"/>
          <w:szCs w:val="24"/>
          <w:rtl/>
        </w:rPr>
        <w:t xml:space="preserve">דימוי </w:t>
      </w:r>
      <w:r w:rsidR="00696C52" w:rsidRPr="00AD1382">
        <w:rPr>
          <w:rFonts w:ascii="David" w:hAnsi="David" w:cs="David"/>
          <w:sz w:val="24"/>
          <w:szCs w:val="24"/>
          <w:rtl/>
        </w:rPr>
        <w:t xml:space="preserve">הבעייתי </w:t>
      </w:r>
      <w:r w:rsidR="003118C1" w:rsidRPr="00AD1382">
        <w:rPr>
          <w:rFonts w:ascii="David" w:hAnsi="David" w:cs="David"/>
          <w:sz w:val="24"/>
          <w:szCs w:val="24"/>
          <w:rtl/>
        </w:rPr>
        <w:t xml:space="preserve">של </w:t>
      </w:r>
      <w:r w:rsidR="00696C52" w:rsidRPr="00AD1382">
        <w:rPr>
          <w:rFonts w:ascii="David" w:hAnsi="David" w:cs="David"/>
          <w:sz w:val="24"/>
          <w:szCs w:val="24"/>
          <w:rtl/>
        </w:rPr>
        <w:t>הלוחם ה</w:t>
      </w:r>
      <w:r w:rsidR="00A15B13" w:rsidRPr="00AD1382">
        <w:rPr>
          <w:rFonts w:ascii="David" w:hAnsi="David" w:cs="David"/>
          <w:sz w:val="24"/>
          <w:szCs w:val="24"/>
          <w:rtl/>
        </w:rPr>
        <w:t>ישראל</w:t>
      </w:r>
      <w:r w:rsidR="00696C52" w:rsidRPr="00AD1382">
        <w:rPr>
          <w:rFonts w:ascii="David" w:hAnsi="David" w:cs="David"/>
          <w:sz w:val="24"/>
          <w:szCs w:val="24"/>
          <w:rtl/>
        </w:rPr>
        <w:t>י</w:t>
      </w:r>
      <w:r w:rsidR="00A15B13" w:rsidRPr="00AD1382">
        <w:rPr>
          <w:rFonts w:ascii="David" w:hAnsi="David" w:cs="David"/>
          <w:sz w:val="24"/>
          <w:szCs w:val="24"/>
          <w:rtl/>
        </w:rPr>
        <w:t xml:space="preserve"> </w:t>
      </w:r>
      <w:r w:rsidR="00572AB7" w:rsidRPr="00AD1382">
        <w:rPr>
          <w:rFonts w:ascii="David" w:hAnsi="David" w:cs="David"/>
          <w:sz w:val="24"/>
          <w:szCs w:val="24"/>
          <w:rtl/>
        </w:rPr>
        <w:t>העולה מן הסיפור</w:t>
      </w:r>
      <w:r w:rsidR="00A15B13" w:rsidRPr="00AD1382">
        <w:rPr>
          <w:rFonts w:ascii="David" w:hAnsi="David" w:cs="David"/>
          <w:sz w:val="24"/>
          <w:szCs w:val="24"/>
          <w:rtl/>
        </w:rPr>
        <w:t xml:space="preserve">. בהמשך, אלטר </w:t>
      </w:r>
      <w:r w:rsidR="00696C52" w:rsidRPr="00AD1382">
        <w:rPr>
          <w:rFonts w:ascii="David" w:hAnsi="David" w:cs="David"/>
          <w:sz w:val="24"/>
          <w:szCs w:val="24"/>
          <w:rtl/>
        </w:rPr>
        <w:t xml:space="preserve">אף </w:t>
      </w:r>
      <w:r w:rsidR="00370E1F" w:rsidRPr="00AD1382">
        <w:rPr>
          <w:rFonts w:ascii="David" w:hAnsi="David" w:cs="David"/>
          <w:sz w:val="24"/>
          <w:szCs w:val="24"/>
          <w:rtl/>
        </w:rPr>
        <w:t xml:space="preserve">זיהה </w:t>
      </w:r>
      <w:r w:rsidR="00A15B13" w:rsidRPr="00AD1382">
        <w:rPr>
          <w:rFonts w:ascii="David" w:hAnsi="David" w:cs="David"/>
          <w:sz w:val="24"/>
          <w:szCs w:val="24"/>
          <w:rtl/>
        </w:rPr>
        <w:t>את עמדתו של יזהר בסיפור עם ערכי מוסר "יהודיים"</w:t>
      </w:r>
      <w:r w:rsidR="00572AB7" w:rsidRPr="00AD1382">
        <w:rPr>
          <w:rFonts w:ascii="David" w:hAnsi="David" w:cs="David"/>
          <w:sz w:val="24"/>
          <w:szCs w:val="24"/>
          <w:rtl/>
        </w:rPr>
        <w:t>,</w:t>
      </w:r>
      <w:r w:rsidR="00A15B13" w:rsidRPr="00AD1382">
        <w:rPr>
          <w:rFonts w:ascii="David" w:hAnsi="David" w:cs="David"/>
          <w:sz w:val="24"/>
          <w:szCs w:val="24"/>
          <w:rtl/>
        </w:rPr>
        <w:t xml:space="preserve"> ערכים ששורשיהם נטועים בהיסטוריה היהודית: "</w:t>
      </w:r>
      <w:r w:rsidR="00AC6839" w:rsidRPr="00AD1382">
        <w:rPr>
          <w:rFonts w:ascii="David" w:hAnsi="David" w:cs="David"/>
        </w:rPr>
        <w:t xml:space="preserve"> </w:t>
      </w:r>
      <w:r w:rsidR="00AC6839" w:rsidRPr="00AD1382">
        <w:rPr>
          <w:rFonts w:ascii="David" w:hAnsi="David" w:cs="David"/>
          <w:sz w:val="24"/>
          <w:szCs w:val="24"/>
        </w:rPr>
        <w:t xml:space="preserve">the crucial point is that the plea on behalf of conscience is made here on the strength of values embedded in the historical memory of the Jewish people: a Jew knows from bitter experience what it means in concrete human terms to be the helpless target. </w:t>
      </w:r>
      <w:r w:rsidR="00AC6839" w:rsidRPr="00AD1382">
        <w:rPr>
          <w:rFonts w:ascii="David" w:hAnsi="David" w:cs="David"/>
          <w:sz w:val="24"/>
          <w:szCs w:val="24"/>
          <w:rtl/>
        </w:rPr>
        <w:t>.</w:t>
      </w:r>
      <w:r w:rsidR="00A15B13" w:rsidRPr="00AD1382">
        <w:rPr>
          <w:rFonts w:ascii="David" w:hAnsi="David" w:cs="David"/>
          <w:sz w:val="24"/>
          <w:szCs w:val="24"/>
          <w:rtl/>
        </w:rPr>
        <w:t>"</w:t>
      </w:r>
      <w:r w:rsidR="00AF106B" w:rsidRPr="00AD1382">
        <w:rPr>
          <w:rStyle w:val="EndnoteReference"/>
          <w:rFonts w:ascii="David" w:hAnsi="David" w:cs="David"/>
          <w:sz w:val="24"/>
          <w:szCs w:val="24"/>
          <w:rtl/>
        </w:rPr>
        <w:endnoteReference w:id="88"/>
      </w:r>
      <w:r w:rsidR="00A15B13" w:rsidRPr="00AD1382">
        <w:rPr>
          <w:rFonts w:ascii="David" w:hAnsi="David" w:cs="David"/>
          <w:sz w:val="24"/>
          <w:szCs w:val="24"/>
          <w:rtl/>
        </w:rPr>
        <w:t xml:space="preserve"> </w:t>
      </w:r>
      <w:r w:rsidRPr="00AD1382">
        <w:rPr>
          <w:rFonts w:ascii="David" w:hAnsi="David" w:cs="David"/>
          <w:sz w:val="24"/>
          <w:szCs w:val="24"/>
          <w:rtl/>
        </w:rPr>
        <w:t xml:space="preserve">האופן שבו </w:t>
      </w:r>
      <w:r w:rsidR="00222084" w:rsidRPr="00AD1382">
        <w:rPr>
          <w:rFonts w:ascii="David" w:hAnsi="David" w:cs="David"/>
          <w:sz w:val="24"/>
          <w:szCs w:val="24"/>
          <w:rtl/>
        </w:rPr>
        <w:t xml:space="preserve">אלטר </w:t>
      </w:r>
      <w:r w:rsidR="00370E1F" w:rsidRPr="00AD1382">
        <w:rPr>
          <w:rFonts w:ascii="David" w:hAnsi="David" w:cs="David"/>
          <w:sz w:val="24"/>
          <w:szCs w:val="24"/>
          <w:rtl/>
        </w:rPr>
        <w:t>ה</w:t>
      </w:r>
      <w:r w:rsidR="00C21C1C" w:rsidRPr="00AD1382">
        <w:rPr>
          <w:rFonts w:ascii="David" w:hAnsi="David" w:cs="David"/>
          <w:sz w:val="24"/>
          <w:szCs w:val="24"/>
          <w:rtl/>
        </w:rPr>
        <w:t xml:space="preserve">ציג </w:t>
      </w:r>
      <w:r w:rsidRPr="00AD1382">
        <w:rPr>
          <w:rFonts w:ascii="David" w:hAnsi="David" w:cs="David"/>
          <w:sz w:val="24"/>
          <w:szCs w:val="24"/>
          <w:rtl/>
        </w:rPr>
        <w:t xml:space="preserve">את הסיפור לקוראים מייצג </w:t>
      </w:r>
      <w:r w:rsidR="00222084" w:rsidRPr="00AD1382">
        <w:rPr>
          <w:rFonts w:ascii="David" w:hAnsi="David" w:cs="David"/>
          <w:sz w:val="24"/>
          <w:szCs w:val="24"/>
          <w:rtl/>
        </w:rPr>
        <w:t>אפוא</w:t>
      </w:r>
      <w:r w:rsidR="00696C52" w:rsidRPr="00AD1382">
        <w:rPr>
          <w:rFonts w:ascii="David" w:hAnsi="David" w:cs="David"/>
          <w:sz w:val="24"/>
          <w:szCs w:val="24"/>
          <w:rtl/>
        </w:rPr>
        <w:t>, כמו כתבתו המוקדמת יותר של רוזנטל,</w:t>
      </w:r>
      <w:r w:rsidR="00222084" w:rsidRPr="00AD1382">
        <w:rPr>
          <w:rFonts w:ascii="David" w:hAnsi="David" w:cs="David"/>
          <w:sz w:val="24"/>
          <w:szCs w:val="24"/>
          <w:rtl/>
        </w:rPr>
        <w:t xml:space="preserve"> </w:t>
      </w:r>
      <w:r w:rsidRPr="00AD1382">
        <w:rPr>
          <w:rFonts w:ascii="David" w:hAnsi="David" w:cs="David"/>
          <w:sz w:val="24"/>
          <w:szCs w:val="24"/>
          <w:rtl/>
        </w:rPr>
        <w:t xml:space="preserve">הן את </w:t>
      </w:r>
      <w:r w:rsidR="00C21C1C" w:rsidRPr="00AD1382">
        <w:rPr>
          <w:rFonts w:ascii="David" w:hAnsi="David" w:cs="David"/>
          <w:sz w:val="24"/>
          <w:szCs w:val="24"/>
          <w:rtl/>
        </w:rPr>
        <w:t xml:space="preserve">השיח </w:t>
      </w:r>
      <w:r w:rsidR="00222084" w:rsidRPr="00AD1382">
        <w:rPr>
          <w:rFonts w:ascii="David" w:hAnsi="David" w:cs="David"/>
          <w:sz w:val="24"/>
          <w:szCs w:val="24"/>
          <w:rtl/>
        </w:rPr>
        <w:t xml:space="preserve">היוצר </w:t>
      </w:r>
      <w:r w:rsidRPr="00AD1382">
        <w:rPr>
          <w:rFonts w:ascii="David" w:hAnsi="David" w:cs="David"/>
          <w:sz w:val="24"/>
          <w:szCs w:val="24"/>
          <w:rtl/>
        </w:rPr>
        <w:t xml:space="preserve">הקשר מוסרי-הומניסטי להבנת הספרות </w:t>
      </w:r>
      <w:r w:rsidR="00222084" w:rsidRPr="00AD1382">
        <w:rPr>
          <w:rFonts w:ascii="David" w:hAnsi="David" w:cs="David"/>
          <w:sz w:val="24"/>
          <w:szCs w:val="24"/>
          <w:rtl/>
        </w:rPr>
        <w:t>ה</w:t>
      </w:r>
      <w:r w:rsidRPr="00AD1382">
        <w:rPr>
          <w:rFonts w:ascii="David" w:hAnsi="David" w:cs="David"/>
          <w:sz w:val="24"/>
          <w:szCs w:val="24"/>
          <w:rtl/>
        </w:rPr>
        <w:t>עברית</w:t>
      </w:r>
      <w:r w:rsidR="00F20A40" w:rsidRPr="00AD1382">
        <w:rPr>
          <w:rFonts w:ascii="David" w:hAnsi="David" w:cs="David"/>
          <w:sz w:val="24"/>
          <w:szCs w:val="24"/>
          <w:rtl/>
        </w:rPr>
        <w:t xml:space="preserve"> (והממשיג מוסריות זו כ'יהודית' באופיה)</w:t>
      </w:r>
      <w:r w:rsidRPr="00AD1382">
        <w:rPr>
          <w:rFonts w:ascii="David" w:hAnsi="David" w:cs="David"/>
          <w:sz w:val="24"/>
          <w:szCs w:val="24"/>
          <w:rtl/>
        </w:rPr>
        <w:t xml:space="preserve">, והן את המגמה </w:t>
      </w:r>
      <w:r w:rsidR="007C68F3" w:rsidRPr="00AD1382">
        <w:rPr>
          <w:rFonts w:ascii="David" w:hAnsi="David" w:cs="David"/>
          <w:sz w:val="24"/>
          <w:szCs w:val="24"/>
          <w:rtl/>
        </w:rPr>
        <w:t>"לרפד"</w:t>
      </w:r>
      <w:r w:rsidR="00696C52" w:rsidRPr="00AD1382">
        <w:rPr>
          <w:rFonts w:ascii="David" w:hAnsi="David" w:cs="David"/>
          <w:sz w:val="24"/>
          <w:szCs w:val="24"/>
          <w:rtl/>
        </w:rPr>
        <w:t xml:space="preserve"> </w:t>
      </w:r>
      <w:r w:rsidRPr="00AD1382">
        <w:rPr>
          <w:rFonts w:ascii="David" w:hAnsi="David" w:cs="David"/>
          <w:sz w:val="24"/>
          <w:szCs w:val="24"/>
          <w:rtl/>
        </w:rPr>
        <w:t xml:space="preserve">את הדימוי הישראלי </w:t>
      </w:r>
      <w:r w:rsidR="00C21C1C" w:rsidRPr="00AD1382">
        <w:rPr>
          <w:rFonts w:ascii="David" w:hAnsi="David" w:cs="David"/>
          <w:sz w:val="24"/>
          <w:szCs w:val="24"/>
          <w:rtl/>
        </w:rPr>
        <w:t xml:space="preserve">הלא-מוסרי </w:t>
      </w:r>
      <w:r w:rsidRPr="00AD1382">
        <w:rPr>
          <w:rFonts w:ascii="David" w:hAnsi="David" w:cs="David"/>
          <w:sz w:val="24"/>
          <w:szCs w:val="24"/>
          <w:rtl/>
        </w:rPr>
        <w:t xml:space="preserve">העולה מן </w:t>
      </w:r>
      <w:r w:rsidR="00222084" w:rsidRPr="00AD1382">
        <w:rPr>
          <w:rFonts w:ascii="David" w:hAnsi="David" w:cs="David"/>
          <w:sz w:val="24"/>
          <w:szCs w:val="24"/>
          <w:rtl/>
        </w:rPr>
        <w:t xml:space="preserve">הספרות </w:t>
      </w:r>
      <w:r w:rsidRPr="00AD1382">
        <w:rPr>
          <w:rFonts w:ascii="David" w:hAnsi="David" w:cs="David"/>
          <w:sz w:val="24"/>
          <w:szCs w:val="24"/>
          <w:rtl/>
        </w:rPr>
        <w:t>הזו</w:t>
      </w:r>
      <w:r w:rsidR="00A15B13" w:rsidRPr="00AD1382">
        <w:rPr>
          <w:rFonts w:ascii="David" w:hAnsi="David" w:cs="David"/>
          <w:sz w:val="24"/>
          <w:szCs w:val="24"/>
          <w:rtl/>
        </w:rPr>
        <w:t>.</w:t>
      </w:r>
    </w:p>
    <w:p w:rsidR="00AB7F1B" w:rsidRPr="00AD1382" w:rsidRDefault="00AB7F1B" w:rsidP="00AB7F1B">
      <w:pPr>
        <w:bidi/>
        <w:spacing w:line="360" w:lineRule="auto"/>
        <w:ind w:firstLine="720"/>
        <w:jc w:val="both"/>
        <w:rPr>
          <w:rFonts w:ascii="David" w:hAnsi="David" w:cs="David"/>
          <w:sz w:val="24"/>
          <w:szCs w:val="24"/>
          <w:rtl/>
        </w:rPr>
      </w:pPr>
    </w:p>
    <w:p w:rsidR="00AB7F1B" w:rsidRPr="00AD1382" w:rsidRDefault="00AB7F1B" w:rsidP="003A1DC6">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rPr>
          <w:rFonts w:ascii="David" w:hAnsi="David" w:cs="David"/>
          <w:color w:val="auto"/>
        </w:rPr>
      </w:pPr>
      <w:r w:rsidRPr="00AD1382">
        <w:rPr>
          <w:rFonts w:ascii="David" w:hAnsi="David" w:cs="David"/>
        </w:rPr>
        <w:t>We find similar ambivalence in a course delivered by Alter in 1970 at the University of California at Berkeley. The course, entitled “</w:t>
      </w:r>
      <w:r w:rsidRPr="00AD1382">
        <w:rPr>
          <w:rFonts w:ascii="David" w:hAnsi="David" w:cs="David"/>
          <w:szCs w:val="24"/>
        </w:rPr>
        <w:t>America and Israel: Literary and Intellectual Trends”</w:t>
      </w:r>
      <w:r w:rsidRPr="00AD1382">
        <w:rPr>
          <w:rFonts w:ascii="David" w:hAnsi="David" w:cs="David"/>
          <w:color w:val="auto"/>
        </w:rPr>
        <w:t>, was documented in a booklet published by the Hadassah Education Department.</w:t>
      </w:r>
      <w:r w:rsidRPr="00AD1382">
        <w:rPr>
          <w:rStyle w:val="EndnoteReference"/>
          <w:rFonts w:ascii="David" w:hAnsi="David" w:cs="David"/>
          <w:color w:val="auto"/>
        </w:rPr>
        <w:endnoteReference w:id="89"/>
      </w:r>
      <w:r w:rsidRPr="00AD1382">
        <w:rPr>
          <w:rFonts w:ascii="David" w:hAnsi="David" w:cs="David"/>
        </w:rPr>
        <w:t xml:space="preserve"> American universities, as institutions of knowledge invested with symbolic capital, distribute what are perceived and accepted as “authoritative” representations of Israel, and so play a role in determining the position Israel occupies in the taxonomy of images in elite American culture. </w:t>
      </w:r>
      <w:r w:rsidRPr="00AD1382">
        <w:rPr>
          <w:rFonts w:ascii="David" w:hAnsi="David" w:cs="David"/>
          <w:color w:val="auto"/>
        </w:rPr>
        <w:t>Most relevant to us are Alter's notes for the last class of the course, called “confrontation with the Arabs.” In what follows, I will not touch on Alter’s literary interpretations, but rather on those places where Alter presumes to convey truths to his students about the “mentality” of Jews and Arabs as revealed in the conflict--in other words, where Alter uses his position in the academic field to partake in contemporary political discourse, employing political rhetoric.</w:t>
      </w:r>
    </w:p>
    <w:p w:rsidR="00AB7F1B" w:rsidRPr="00AD1382" w:rsidRDefault="00AB7F1B" w:rsidP="003A1DC6">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rPr>
          <w:rFonts w:ascii="David" w:hAnsi="David" w:cs="David"/>
          <w:color w:val="auto"/>
        </w:rPr>
      </w:pPr>
      <w:r w:rsidRPr="00AD1382">
        <w:rPr>
          <w:rFonts w:ascii="David" w:hAnsi="David" w:cs="David"/>
          <w:color w:val="auto"/>
        </w:rPr>
        <w:tab/>
        <w:t xml:space="preserve">During this class, Alter describes war experiences recounted by Israeli soldiers -- in itself unusual for a literature course -- taken from the 1967 </w:t>
      </w:r>
      <w:r w:rsidRPr="00AD1382">
        <w:rPr>
          <w:rFonts w:ascii="David" w:hAnsi="David" w:cs="David"/>
          <w:i/>
          <w:iCs/>
          <w:color w:val="auto"/>
        </w:rPr>
        <w:t>Siach Lochamim</w:t>
      </w:r>
      <w:r w:rsidRPr="00AD1382">
        <w:rPr>
          <w:rFonts w:ascii="David" w:hAnsi="David" w:cs="David"/>
          <w:color w:val="auto"/>
        </w:rPr>
        <w:t xml:space="preserve"> (translated into English as </w:t>
      </w:r>
      <w:r w:rsidRPr="00AD1382">
        <w:rPr>
          <w:rFonts w:ascii="David" w:hAnsi="David" w:cs="David"/>
          <w:i/>
          <w:iCs/>
          <w:color w:val="auto"/>
        </w:rPr>
        <w:t xml:space="preserve">The Seventh Day </w:t>
      </w:r>
      <w:r w:rsidRPr="00AD1382">
        <w:rPr>
          <w:rFonts w:ascii="David" w:hAnsi="David" w:cs="David"/>
          <w:color w:val="auto"/>
        </w:rPr>
        <w:t xml:space="preserve">in 1970), a </w:t>
      </w:r>
      <w:r w:rsidRPr="00AD1382">
        <w:rPr>
          <w:rFonts w:ascii="David" w:hAnsi="David" w:cs="David"/>
          <w:color w:val="auto"/>
          <w:szCs w:val="24"/>
          <w:shd w:val="clear" w:color="auto" w:fill="FFFFFF"/>
        </w:rPr>
        <w:t xml:space="preserve">compilation of interviews with Kibbutznik soldiers who fought in the Six-Day War. The compilation was notable at the time for providing a more thoughtful and self-critical narrative of the war at a time when popular photographic albums depicting the war heroically were proliferating. As shown by later research, </w:t>
      </w:r>
      <w:r w:rsidRPr="00AD1382">
        <w:rPr>
          <w:rFonts w:ascii="David" w:hAnsi="David" w:cs="David"/>
          <w:color w:val="auto"/>
          <w:szCs w:val="24"/>
          <w:shd w:val="clear" w:color="auto" w:fill="FFFFFF"/>
          <w:lang w:bidi="he-IL"/>
        </w:rPr>
        <w:t xml:space="preserve">the collection of interviews was also carefully constructed so as to project a sensitive, humane image of the Israeli soldiers: Alon Gan </w:t>
      </w:r>
      <w:r w:rsidRPr="00AD1382">
        <w:rPr>
          <w:rFonts w:ascii="David" w:hAnsi="David" w:cs="David"/>
          <w:szCs w:val="24"/>
        </w:rPr>
        <w:t>has demonstrated the tendentious nature of the editing of the original book, as the editors left out instances of professed Israeli brutality, among other things</w:t>
      </w:r>
      <w:r w:rsidRPr="00AD1382">
        <w:rPr>
          <w:rFonts w:ascii="David" w:hAnsi="David" w:cs="David"/>
          <w:color w:val="auto"/>
          <w:szCs w:val="24"/>
          <w:shd w:val="clear" w:color="auto" w:fill="FFFFFF"/>
        </w:rPr>
        <w:t>.</w:t>
      </w:r>
      <w:r w:rsidRPr="00AD1382">
        <w:rPr>
          <w:rStyle w:val="EndnoteReference"/>
          <w:rFonts w:ascii="David" w:hAnsi="David" w:cs="David"/>
          <w:color w:val="auto"/>
          <w:szCs w:val="24"/>
          <w:shd w:val="clear" w:color="auto" w:fill="FFFFFF"/>
        </w:rPr>
        <w:endnoteReference w:id="90"/>
      </w:r>
      <w:r w:rsidRPr="00AD1382">
        <w:rPr>
          <w:rFonts w:ascii="David" w:hAnsi="David" w:cs="David"/>
          <w:color w:val="auto"/>
          <w:szCs w:val="24"/>
          <w:shd w:val="clear" w:color="auto" w:fill="FFFFFF"/>
        </w:rPr>
        <w:t xml:space="preserve"> In his class, </w:t>
      </w:r>
      <w:r w:rsidRPr="00AD1382">
        <w:rPr>
          <w:rFonts w:ascii="David" w:hAnsi="David" w:cs="David"/>
          <w:color w:val="auto"/>
        </w:rPr>
        <w:t xml:space="preserve">Alter relies on the interviews from </w:t>
      </w:r>
      <w:r w:rsidRPr="00AD1382">
        <w:rPr>
          <w:rFonts w:ascii="David" w:hAnsi="David" w:cs="David"/>
          <w:i/>
          <w:iCs/>
          <w:color w:val="auto"/>
        </w:rPr>
        <w:t>The Seventh Day</w:t>
      </w:r>
      <w:r w:rsidRPr="00AD1382">
        <w:rPr>
          <w:rFonts w:ascii="David" w:hAnsi="David" w:cs="David"/>
          <w:color w:val="auto"/>
        </w:rPr>
        <w:t>, and goes on to deduce from these stories a generalization about the asymmetry between Jewish and Arab ethics:</w:t>
      </w:r>
      <w:r w:rsidRPr="00AD1382">
        <w:rPr>
          <w:rFonts w:ascii="David" w:hAnsi="David" w:cs="David"/>
        </w:rPr>
        <w:t xml:space="preserve"> "One of the most disturbing "asymmetries" in this whole terrible confrontation of Arab and Jew is the fact that so many of the Arabs, even women and children, have been thoroughly brutalized by their own propaganda."</w:t>
      </w:r>
      <w:r w:rsidRPr="00AD1382">
        <w:rPr>
          <w:rStyle w:val="EndnoteReference"/>
          <w:rFonts w:ascii="David" w:hAnsi="David" w:cs="David"/>
        </w:rPr>
        <w:endnoteReference w:id="91"/>
      </w:r>
    </w:p>
    <w:p w:rsidR="00AB7F1B" w:rsidRPr="00AD1382" w:rsidRDefault="00AB7F1B" w:rsidP="003A1DC6">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rPr>
          <w:rFonts w:ascii="David" w:hAnsi="David" w:cs="David"/>
          <w:color w:val="auto"/>
        </w:rPr>
      </w:pPr>
      <w:r w:rsidRPr="00AD1382">
        <w:rPr>
          <w:rFonts w:ascii="David" w:hAnsi="David" w:cs="David"/>
          <w:color w:val="auto"/>
        </w:rPr>
        <w:tab/>
        <w:t xml:space="preserve">In one of the incidents Alter cites from </w:t>
      </w:r>
      <w:r w:rsidRPr="00AD1382">
        <w:rPr>
          <w:rFonts w:ascii="David" w:hAnsi="David" w:cs="David"/>
          <w:i/>
          <w:iCs/>
          <w:color w:val="auto"/>
        </w:rPr>
        <w:t>The Seventh Day</w:t>
      </w:r>
      <w:r w:rsidRPr="00AD1382">
        <w:rPr>
          <w:rFonts w:ascii="David" w:hAnsi="David" w:cs="David"/>
          <w:color w:val="auto"/>
        </w:rPr>
        <w:t xml:space="preserve">, an Israeli soldier is murdered by </w:t>
      </w:r>
      <w:r w:rsidRPr="00AD1382">
        <w:rPr>
          <w:rFonts w:ascii="David" w:hAnsi="David" w:cs="David"/>
          <w:color w:val="auto"/>
        </w:rPr>
        <w:lastRenderedPageBreak/>
        <w:t>an Arab family begging for bread, as he hands them his own rations. Alter draws from this story a generalization about the difference between Arab and Jewish mentality and ethics, and ties this difference with the “Jewish character”:</w:t>
      </w:r>
      <w:r w:rsidRPr="00AD1382">
        <w:rPr>
          <w:rFonts w:ascii="David" w:hAnsi="David" w:cs="David"/>
        </w:rPr>
        <w:t xml:space="preserve"> "Perhaps the saddest aspect of this story is not the tragedy of the murdered soldier but of the Arab family, which had effaced its own humanity. In stark contrast, the degree of moral conscience Israelis have managed to preserve, the degree of their resistance to brutalization, is quite remarkable. And this moral conscience seems to me to have a peculiarly Jewish character."</w:t>
      </w:r>
      <w:r w:rsidRPr="00AD1382">
        <w:rPr>
          <w:rStyle w:val="EndnoteReference"/>
          <w:rFonts w:ascii="David" w:hAnsi="David" w:cs="David"/>
        </w:rPr>
        <w:endnoteReference w:id="92"/>
      </w:r>
      <w:r w:rsidRPr="00AD1382">
        <w:rPr>
          <w:rFonts w:ascii="David" w:hAnsi="David" w:cs="David"/>
          <w:color w:val="auto"/>
        </w:rPr>
        <w:t xml:space="preserve"> Importantly, while Alter draws generalizations about “Arab mentality” from stories depicting Arab barbarism, he refrains from generalizing about “Jewish/Israeli mentality” from stories depicting Jewish/Israeli brutality. The latter, unlike the former, are not deemed representative or a sound basis for a generalization on Israeli ethics. This changes, however, when it comes to positive generalizations, as Alter states that mulling over hard moral issues is something essentially “Jewish”</w:t>
      </w:r>
      <w:r w:rsidR="00704A58" w:rsidRPr="00AD1382">
        <w:rPr>
          <w:rFonts w:ascii="David" w:hAnsi="David" w:cs="David"/>
          <w:color w:val="auto"/>
        </w:rPr>
        <w:t xml:space="preserve"> (note the similar remark of his on Yizhar's "the prisoner", mentioned above). </w:t>
      </w:r>
      <w:r w:rsidRPr="00AD1382">
        <w:rPr>
          <w:rFonts w:ascii="David" w:hAnsi="David" w:cs="David"/>
          <w:color w:val="auto"/>
        </w:rPr>
        <w:t>It is true that Alter later hints at the proximity of his views to the Israeli left-wing’s willingness for a territorial compromise, and criticizes American Jews’ tendency to readily adopt the right-wing narrative of “the Jewish right to the land” without giving attention to its Arab inhabitants.</w:t>
      </w:r>
      <w:r w:rsidR="00704A58" w:rsidRPr="00AD1382">
        <w:rPr>
          <w:rStyle w:val="EndnoteReference"/>
          <w:rFonts w:ascii="David" w:hAnsi="David" w:cs="David"/>
          <w:color w:val="auto"/>
        </w:rPr>
        <w:endnoteReference w:id="93"/>
      </w:r>
      <w:r w:rsidRPr="00AD1382">
        <w:rPr>
          <w:rFonts w:ascii="David" w:hAnsi="David" w:cs="David"/>
          <w:color w:val="auto"/>
        </w:rPr>
        <w:t xml:space="preserve"> The overtones of his final remarks for the class, which also end the whole course, are, however, quite similar to those of his earlier commentary:</w:t>
      </w:r>
      <w:r w:rsidRPr="00AD1382">
        <w:rPr>
          <w:rFonts w:ascii="David" w:hAnsi="David" w:cs="David"/>
        </w:rPr>
        <w:t xml:space="preserve"> </w:t>
      </w:r>
      <w:r w:rsidR="00704A58" w:rsidRPr="00AD1382">
        <w:rPr>
          <w:rFonts w:ascii="David" w:hAnsi="David" w:cs="David"/>
        </w:rPr>
        <w:t>"</w:t>
      </w:r>
      <w:r w:rsidRPr="00AD1382">
        <w:rPr>
          <w:rFonts w:ascii="David" w:hAnsi="David" w:cs="David"/>
        </w:rPr>
        <w:t>Israel's peculiar predicament may be representative, situated as it is as a sophisticated technological society, a parliamentary democracy, a country with humanistic and humane traditions, encircled by enemies, some of whom are even self-styled Maoists and many of whom stand for nothing more meaningful than destruction, or personal aggrandizement, or the lawless lust for power.</w:t>
      </w:r>
      <w:r w:rsidR="00704A58" w:rsidRPr="00AD1382">
        <w:rPr>
          <w:rFonts w:ascii="David" w:hAnsi="David" w:cs="David"/>
        </w:rPr>
        <w:t>"</w:t>
      </w:r>
      <w:r w:rsidR="00704A58" w:rsidRPr="00AD1382">
        <w:rPr>
          <w:rStyle w:val="EndnoteReference"/>
          <w:rFonts w:ascii="David" w:hAnsi="David" w:cs="David"/>
        </w:rPr>
        <w:endnoteReference w:id="94"/>
      </w:r>
      <w:r w:rsidR="007177FE" w:rsidRPr="00AD1382">
        <w:rPr>
          <w:rFonts w:ascii="David" w:hAnsi="David" w:cs="David"/>
        </w:rPr>
        <w:t xml:space="preserve"> </w:t>
      </w:r>
      <w:r w:rsidRPr="00AD1382">
        <w:rPr>
          <w:rFonts w:ascii="David" w:hAnsi="David" w:cs="David"/>
          <w:color w:val="auto"/>
        </w:rPr>
        <w:t>In his conclusion for a course in literature, then, Alter chooses to participate and take sides in the charged political discourse of the day by presenting a sharp opposition between the two peoples with regard to their morality and ethics. Even as he promotes the values and general viewpoint of the moderate Left, Alter feels the need to adamantly protect the image of the Israeli army and Israeli/Jewish morals.</w:t>
      </w:r>
    </w:p>
    <w:p w:rsidR="00D50C14" w:rsidRPr="00AD1382" w:rsidRDefault="00F20A40" w:rsidP="00A40FDD">
      <w:pPr>
        <w:bidi/>
        <w:spacing w:line="360" w:lineRule="auto"/>
        <w:ind w:firstLine="720"/>
        <w:jc w:val="both"/>
        <w:rPr>
          <w:rFonts w:ascii="David" w:hAnsi="David" w:cs="David"/>
          <w:sz w:val="24"/>
          <w:szCs w:val="24"/>
          <w:rtl/>
        </w:rPr>
      </w:pPr>
      <w:r w:rsidRPr="00AD1382">
        <w:rPr>
          <w:rFonts w:ascii="David" w:hAnsi="David" w:cs="David"/>
          <w:color w:val="000000"/>
          <w:sz w:val="24"/>
          <w:szCs w:val="24"/>
          <w:rtl/>
        </w:rPr>
        <w:t xml:space="preserve">דבריו אלה מצטרפים </w:t>
      </w:r>
      <w:r w:rsidR="003C5A48" w:rsidRPr="00AD1382">
        <w:rPr>
          <w:rFonts w:ascii="David" w:hAnsi="David" w:cs="David"/>
          <w:color w:val="000000"/>
          <w:sz w:val="24"/>
          <w:szCs w:val="24"/>
          <w:rtl/>
        </w:rPr>
        <w:t xml:space="preserve">לתרגומים, </w:t>
      </w:r>
      <w:r w:rsidR="000E24CF" w:rsidRPr="00AD1382">
        <w:rPr>
          <w:rFonts w:ascii="David" w:hAnsi="David" w:cs="David"/>
          <w:color w:val="000000"/>
          <w:sz w:val="24"/>
          <w:szCs w:val="24"/>
          <w:rtl/>
        </w:rPr>
        <w:t>ל</w:t>
      </w:r>
      <w:r w:rsidR="003C5A48" w:rsidRPr="00AD1382">
        <w:rPr>
          <w:rFonts w:ascii="David" w:hAnsi="David" w:cs="David"/>
          <w:color w:val="000000"/>
          <w:sz w:val="24"/>
          <w:szCs w:val="24"/>
          <w:rtl/>
        </w:rPr>
        <w:t>רשימות ביקורת ו</w:t>
      </w:r>
      <w:r w:rsidR="000E24CF" w:rsidRPr="00AD1382">
        <w:rPr>
          <w:rFonts w:ascii="David" w:hAnsi="David" w:cs="David"/>
          <w:color w:val="000000"/>
          <w:sz w:val="24"/>
          <w:szCs w:val="24"/>
          <w:rtl/>
        </w:rPr>
        <w:t>ל</w:t>
      </w:r>
      <w:r w:rsidR="003C5A48" w:rsidRPr="00AD1382">
        <w:rPr>
          <w:rFonts w:ascii="David" w:hAnsi="David" w:cs="David"/>
          <w:color w:val="000000"/>
          <w:sz w:val="24"/>
          <w:szCs w:val="24"/>
          <w:rtl/>
        </w:rPr>
        <w:t>הערות באנתולוגיות שהתמודדו</w:t>
      </w:r>
      <w:r w:rsidR="000E24CF" w:rsidRPr="00AD1382">
        <w:rPr>
          <w:rFonts w:ascii="David" w:hAnsi="David" w:cs="David"/>
          <w:color w:val="000000"/>
          <w:sz w:val="24"/>
          <w:szCs w:val="24"/>
          <w:rtl/>
        </w:rPr>
        <w:t xml:space="preserve">, כל אחד </w:t>
      </w:r>
      <w:r w:rsidR="003C5A48" w:rsidRPr="00AD1382">
        <w:rPr>
          <w:rFonts w:ascii="David" w:hAnsi="David" w:cs="David"/>
          <w:color w:val="000000"/>
          <w:sz w:val="24"/>
          <w:szCs w:val="24"/>
          <w:rtl/>
        </w:rPr>
        <w:t>בדרכ</w:t>
      </w:r>
      <w:r w:rsidR="000E24CF" w:rsidRPr="00AD1382">
        <w:rPr>
          <w:rFonts w:ascii="David" w:hAnsi="David" w:cs="David"/>
          <w:color w:val="000000"/>
          <w:sz w:val="24"/>
          <w:szCs w:val="24"/>
          <w:rtl/>
        </w:rPr>
        <w:t>ו,</w:t>
      </w:r>
      <w:r w:rsidR="003C5A48" w:rsidRPr="00AD1382">
        <w:rPr>
          <w:rFonts w:ascii="David" w:hAnsi="David" w:cs="David"/>
          <w:color w:val="000000"/>
          <w:sz w:val="24"/>
          <w:szCs w:val="24"/>
          <w:rtl/>
        </w:rPr>
        <w:t xml:space="preserve"> עם </w:t>
      </w:r>
      <w:r w:rsidR="00E66643" w:rsidRPr="00AD1382">
        <w:rPr>
          <w:rFonts w:ascii="David" w:hAnsi="David" w:cs="David"/>
          <w:sz w:val="24"/>
          <w:szCs w:val="24"/>
          <w:rtl/>
        </w:rPr>
        <w:t xml:space="preserve">הייצוג </w:t>
      </w:r>
      <w:r w:rsidR="009A7365" w:rsidRPr="00AD1382">
        <w:rPr>
          <w:rFonts w:ascii="David" w:hAnsi="David" w:cs="David"/>
          <w:sz w:val="24"/>
          <w:szCs w:val="24"/>
          <w:rtl/>
        </w:rPr>
        <w:t>הספרות</w:t>
      </w:r>
      <w:r w:rsidR="00E66643" w:rsidRPr="00AD1382">
        <w:rPr>
          <w:rFonts w:ascii="David" w:hAnsi="David" w:cs="David"/>
          <w:sz w:val="24"/>
          <w:szCs w:val="24"/>
          <w:rtl/>
        </w:rPr>
        <w:t xml:space="preserve">י של </w:t>
      </w:r>
      <w:r w:rsidR="00C021EC" w:rsidRPr="00AD1382">
        <w:rPr>
          <w:rFonts w:ascii="David" w:hAnsi="David" w:cs="David"/>
          <w:sz w:val="24"/>
          <w:szCs w:val="24"/>
          <w:rtl/>
        </w:rPr>
        <w:t>ההו</w:t>
      </w:r>
      <w:r w:rsidR="000E24CF" w:rsidRPr="00AD1382">
        <w:rPr>
          <w:rFonts w:ascii="David" w:hAnsi="David" w:cs="David"/>
          <w:sz w:val="24"/>
          <w:szCs w:val="24"/>
          <w:rtl/>
        </w:rPr>
        <w:t>ו</w:t>
      </w:r>
      <w:r w:rsidR="00C021EC" w:rsidRPr="00AD1382">
        <w:rPr>
          <w:rFonts w:ascii="David" w:hAnsi="David" w:cs="David"/>
          <w:sz w:val="24"/>
          <w:szCs w:val="24"/>
          <w:rtl/>
        </w:rPr>
        <w:t>יה הישראלית כ</w:t>
      </w:r>
      <w:r w:rsidR="00B56F71" w:rsidRPr="00AD1382">
        <w:rPr>
          <w:rFonts w:ascii="David" w:hAnsi="David" w:cs="David"/>
          <w:sz w:val="24"/>
          <w:szCs w:val="24"/>
          <w:rtl/>
        </w:rPr>
        <w:t>מוכתמת בכשלי מוסר</w:t>
      </w:r>
      <w:r w:rsidR="001467CC" w:rsidRPr="00AD1382">
        <w:rPr>
          <w:rFonts w:ascii="David" w:hAnsi="David" w:cs="David"/>
          <w:sz w:val="24"/>
          <w:szCs w:val="24"/>
          <w:rtl/>
        </w:rPr>
        <w:t xml:space="preserve"> -</w:t>
      </w:r>
      <w:r w:rsidR="003C5A48" w:rsidRPr="00AD1382">
        <w:rPr>
          <w:rFonts w:ascii="David" w:hAnsi="David" w:cs="David"/>
          <w:sz w:val="24"/>
          <w:szCs w:val="24"/>
          <w:rtl/>
        </w:rPr>
        <w:t xml:space="preserve"> </w:t>
      </w:r>
      <w:r w:rsidR="000E24CF" w:rsidRPr="00AD1382">
        <w:rPr>
          <w:rFonts w:ascii="David" w:hAnsi="David" w:cs="David"/>
          <w:sz w:val="24"/>
          <w:szCs w:val="24"/>
          <w:rtl/>
        </w:rPr>
        <w:t xml:space="preserve">ייצוג </w:t>
      </w:r>
      <w:r w:rsidR="003C5A48" w:rsidRPr="00AD1382">
        <w:rPr>
          <w:rFonts w:ascii="David" w:hAnsi="David" w:cs="David"/>
          <w:sz w:val="24"/>
          <w:szCs w:val="24"/>
          <w:rtl/>
        </w:rPr>
        <w:t>אשר</w:t>
      </w:r>
      <w:r w:rsidR="000F2B22" w:rsidRPr="00AD1382">
        <w:rPr>
          <w:rFonts w:ascii="David" w:hAnsi="David" w:cs="David"/>
          <w:sz w:val="24"/>
          <w:szCs w:val="24"/>
          <w:rtl/>
        </w:rPr>
        <w:t xml:space="preserve"> </w:t>
      </w:r>
      <w:r w:rsidR="009A7365" w:rsidRPr="00AD1382">
        <w:rPr>
          <w:rFonts w:ascii="David" w:hAnsi="David" w:cs="David"/>
          <w:sz w:val="24"/>
          <w:szCs w:val="24"/>
          <w:rtl/>
        </w:rPr>
        <w:t xml:space="preserve">קרא </w:t>
      </w:r>
      <w:r w:rsidR="000F2B22" w:rsidRPr="00AD1382">
        <w:rPr>
          <w:rFonts w:ascii="David" w:hAnsi="David" w:cs="David"/>
          <w:sz w:val="24"/>
          <w:szCs w:val="24"/>
          <w:rtl/>
        </w:rPr>
        <w:t xml:space="preserve">תיגר על </w:t>
      </w:r>
      <w:r w:rsidR="00C021EC" w:rsidRPr="00AD1382">
        <w:rPr>
          <w:rFonts w:ascii="David" w:hAnsi="David" w:cs="David"/>
          <w:sz w:val="24"/>
          <w:szCs w:val="24"/>
          <w:rtl/>
        </w:rPr>
        <w:t>ה</w:t>
      </w:r>
      <w:r w:rsidR="000F2B22" w:rsidRPr="00AD1382">
        <w:rPr>
          <w:rFonts w:ascii="David" w:hAnsi="David" w:cs="David"/>
          <w:sz w:val="24"/>
          <w:szCs w:val="24"/>
          <w:rtl/>
        </w:rPr>
        <w:t xml:space="preserve">דימוי </w:t>
      </w:r>
      <w:r w:rsidR="00C021EC" w:rsidRPr="00AD1382">
        <w:rPr>
          <w:rFonts w:ascii="David" w:hAnsi="David" w:cs="David"/>
          <w:sz w:val="24"/>
          <w:szCs w:val="24"/>
          <w:rtl/>
        </w:rPr>
        <w:t>ה</w:t>
      </w:r>
      <w:r w:rsidR="000F2B22" w:rsidRPr="00AD1382">
        <w:rPr>
          <w:rFonts w:ascii="David" w:hAnsi="David" w:cs="David"/>
          <w:sz w:val="24"/>
          <w:szCs w:val="24"/>
          <w:rtl/>
        </w:rPr>
        <w:t>רווח</w:t>
      </w:r>
      <w:r w:rsidR="009A7365" w:rsidRPr="00AD1382">
        <w:rPr>
          <w:rFonts w:ascii="David" w:hAnsi="David" w:cs="David"/>
          <w:sz w:val="24"/>
          <w:szCs w:val="24"/>
          <w:rtl/>
        </w:rPr>
        <w:t>, הא</w:t>
      </w:r>
      <w:r w:rsidR="001F1E5A" w:rsidRPr="00AD1382">
        <w:rPr>
          <w:rFonts w:ascii="David" w:hAnsi="David" w:cs="David"/>
          <w:sz w:val="24"/>
          <w:szCs w:val="24"/>
          <w:rtl/>
        </w:rPr>
        <w:t>ֶ</w:t>
      </w:r>
      <w:r w:rsidR="009A7365" w:rsidRPr="00AD1382">
        <w:rPr>
          <w:rFonts w:ascii="David" w:hAnsi="David" w:cs="David"/>
          <w:sz w:val="24"/>
          <w:szCs w:val="24"/>
          <w:rtl/>
        </w:rPr>
        <w:t xml:space="preserve">תי, </w:t>
      </w:r>
      <w:r w:rsidR="000F2B22" w:rsidRPr="00AD1382">
        <w:rPr>
          <w:rFonts w:ascii="David" w:hAnsi="David" w:cs="David"/>
          <w:sz w:val="24"/>
          <w:szCs w:val="24"/>
          <w:rtl/>
        </w:rPr>
        <w:t>של ישראל</w:t>
      </w:r>
      <w:r w:rsidR="009A7365" w:rsidRPr="00AD1382">
        <w:rPr>
          <w:rFonts w:ascii="David" w:hAnsi="David" w:cs="David"/>
          <w:sz w:val="24"/>
          <w:szCs w:val="24"/>
          <w:rtl/>
        </w:rPr>
        <w:t xml:space="preserve"> בשיח ה(יהודי-)אמריקני. </w:t>
      </w:r>
      <w:r w:rsidR="003C5A48" w:rsidRPr="00AD1382">
        <w:rPr>
          <w:rFonts w:ascii="David" w:hAnsi="David" w:cs="David"/>
          <w:sz w:val="24"/>
          <w:szCs w:val="24"/>
          <w:rtl/>
        </w:rPr>
        <w:t>כתוצאה מ</w:t>
      </w:r>
      <w:r w:rsidR="000E24CF" w:rsidRPr="00AD1382">
        <w:rPr>
          <w:rFonts w:ascii="David" w:hAnsi="David" w:cs="David"/>
          <w:sz w:val="24"/>
          <w:szCs w:val="24"/>
          <w:rtl/>
        </w:rPr>
        <w:t>תהליכי התיווך ה</w:t>
      </w:r>
      <w:r w:rsidR="003C5A48" w:rsidRPr="00AD1382">
        <w:rPr>
          <w:rFonts w:ascii="David" w:hAnsi="David" w:cs="David"/>
          <w:sz w:val="24"/>
          <w:szCs w:val="24"/>
          <w:rtl/>
        </w:rPr>
        <w:t xml:space="preserve">אלה, </w:t>
      </w:r>
      <w:r w:rsidR="00793566" w:rsidRPr="00AD1382">
        <w:rPr>
          <w:rFonts w:ascii="David" w:hAnsi="David" w:cs="David"/>
          <w:sz w:val="24"/>
          <w:szCs w:val="24"/>
          <w:rtl/>
        </w:rPr>
        <w:t xml:space="preserve">תיאורים של </w:t>
      </w:r>
      <w:r w:rsidR="00B56F71" w:rsidRPr="00AD1382">
        <w:rPr>
          <w:rFonts w:ascii="David" w:hAnsi="David" w:cs="David"/>
          <w:sz w:val="24"/>
          <w:szCs w:val="24"/>
          <w:rtl/>
        </w:rPr>
        <w:t xml:space="preserve">הפן </w:t>
      </w:r>
      <w:r w:rsidR="00E66643" w:rsidRPr="00AD1382">
        <w:rPr>
          <w:rFonts w:ascii="David" w:hAnsi="David" w:cs="David"/>
          <w:sz w:val="24"/>
          <w:szCs w:val="24"/>
          <w:rtl/>
        </w:rPr>
        <w:t>הבלתי-מוסרי ב</w:t>
      </w:r>
      <w:r w:rsidR="00B56F71" w:rsidRPr="00AD1382">
        <w:rPr>
          <w:rFonts w:ascii="David" w:hAnsi="David" w:cs="David"/>
          <w:sz w:val="24"/>
          <w:szCs w:val="24"/>
          <w:rtl/>
        </w:rPr>
        <w:t>מציאות הישראלית</w:t>
      </w:r>
      <w:r w:rsidR="009A7365" w:rsidRPr="00AD1382">
        <w:rPr>
          <w:rFonts w:ascii="David" w:hAnsi="David" w:cs="David"/>
          <w:sz w:val="24"/>
          <w:szCs w:val="24"/>
          <w:rtl/>
        </w:rPr>
        <w:t>, ו</w:t>
      </w:r>
      <w:r w:rsidR="000F2B22" w:rsidRPr="00AD1382">
        <w:rPr>
          <w:rFonts w:ascii="David" w:hAnsi="David" w:cs="David"/>
          <w:sz w:val="24"/>
          <w:szCs w:val="24"/>
          <w:rtl/>
        </w:rPr>
        <w:t>ה</w:t>
      </w:r>
      <w:r w:rsidR="009A7365" w:rsidRPr="00AD1382">
        <w:rPr>
          <w:rFonts w:ascii="David" w:hAnsi="David" w:cs="David"/>
          <w:sz w:val="24"/>
          <w:szCs w:val="24"/>
          <w:rtl/>
        </w:rPr>
        <w:t>יסוד ה</w:t>
      </w:r>
      <w:r w:rsidR="000F2B22" w:rsidRPr="00AD1382">
        <w:rPr>
          <w:rFonts w:ascii="David" w:hAnsi="David" w:cs="David"/>
          <w:sz w:val="24"/>
          <w:szCs w:val="24"/>
          <w:rtl/>
        </w:rPr>
        <w:t>מחא</w:t>
      </w:r>
      <w:r w:rsidR="009A7365" w:rsidRPr="00AD1382">
        <w:rPr>
          <w:rFonts w:ascii="David" w:hAnsi="David" w:cs="David"/>
          <w:sz w:val="24"/>
          <w:szCs w:val="24"/>
          <w:rtl/>
        </w:rPr>
        <w:t>תי</w:t>
      </w:r>
      <w:r w:rsidR="000F2B22" w:rsidRPr="00AD1382">
        <w:rPr>
          <w:rFonts w:ascii="David" w:hAnsi="David" w:cs="David"/>
          <w:sz w:val="24"/>
          <w:szCs w:val="24"/>
          <w:rtl/>
        </w:rPr>
        <w:t xml:space="preserve"> </w:t>
      </w:r>
      <w:r w:rsidR="009A7365" w:rsidRPr="00AD1382">
        <w:rPr>
          <w:rFonts w:ascii="David" w:hAnsi="David" w:cs="David"/>
          <w:sz w:val="24"/>
          <w:szCs w:val="24"/>
          <w:rtl/>
        </w:rPr>
        <w:t xml:space="preserve">הגלום </w:t>
      </w:r>
      <w:r w:rsidR="00793566" w:rsidRPr="00AD1382">
        <w:rPr>
          <w:rFonts w:ascii="David" w:hAnsi="David" w:cs="David"/>
          <w:sz w:val="24"/>
          <w:szCs w:val="24"/>
          <w:rtl/>
        </w:rPr>
        <w:t>בתיאורים אלה</w:t>
      </w:r>
      <w:r w:rsidR="009A7365" w:rsidRPr="00AD1382">
        <w:rPr>
          <w:rFonts w:ascii="David" w:hAnsi="David" w:cs="David"/>
          <w:sz w:val="24"/>
          <w:szCs w:val="24"/>
          <w:rtl/>
        </w:rPr>
        <w:t xml:space="preserve">, רוככו </w:t>
      </w:r>
      <w:r w:rsidR="00C021EC" w:rsidRPr="00AD1382">
        <w:rPr>
          <w:rFonts w:ascii="David" w:hAnsi="David" w:cs="David"/>
          <w:sz w:val="24"/>
          <w:szCs w:val="24"/>
          <w:rtl/>
        </w:rPr>
        <w:t>בדר</w:t>
      </w:r>
      <w:r w:rsidR="00B56F71" w:rsidRPr="00AD1382">
        <w:rPr>
          <w:rFonts w:ascii="David" w:hAnsi="David" w:cs="David"/>
          <w:sz w:val="24"/>
          <w:szCs w:val="24"/>
          <w:rtl/>
        </w:rPr>
        <w:t>כם</w:t>
      </w:r>
      <w:r w:rsidR="00C021EC" w:rsidRPr="00AD1382">
        <w:rPr>
          <w:rFonts w:ascii="David" w:hAnsi="David" w:cs="David"/>
          <w:sz w:val="24"/>
          <w:szCs w:val="24"/>
          <w:rtl/>
        </w:rPr>
        <w:t xml:space="preserve"> לקוראים.</w:t>
      </w:r>
    </w:p>
    <w:p w:rsidR="004E74D4" w:rsidRPr="00AD1382" w:rsidRDefault="004E74D4" w:rsidP="00B316B2">
      <w:pPr>
        <w:bidi/>
        <w:spacing w:after="120" w:line="360" w:lineRule="auto"/>
        <w:jc w:val="both"/>
        <w:rPr>
          <w:rFonts w:ascii="David" w:hAnsi="David" w:cs="David"/>
          <w:b/>
          <w:bCs/>
          <w:sz w:val="24"/>
          <w:szCs w:val="24"/>
          <w:rtl/>
        </w:rPr>
      </w:pPr>
    </w:p>
    <w:p w:rsidR="000F2B22" w:rsidRPr="00AD1382" w:rsidRDefault="00D35AF4" w:rsidP="005272F1">
      <w:pPr>
        <w:bidi/>
        <w:spacing w:after="120" w:line="360" w:lineRule="auto"/>
        <w:jc w:val="both"/>
        <w:rPr>
          <w:rFonts w:ascii="David" w:hAnsi="David" w:cs="David"/>
          <w:b/>
          <w:bCs/>
          <w:sz w:val="24"/>
          <w:szCs w:val="24"/>
          <w:rtl/>
        </w:rPr>
      </w:pPr>
      <w:r w:rsidRPr="00AD1382">
        <w:rPr>
          <w:rFonts w:ascii="David" w:hAnsi="David" w:cs="David"/>
          <w:b/>
          <w:bCs/>
          <w:sz w:val="24"/>
          <w:szCs w:val="24"/>
          <w:rtl/>
        </w:rPr>
        <w:t>"עיוות שחובה ברורה לתקנו"</w:t>
      </w:r>
      <w:r w:rsidR="00434C0F" w:rsidRPr="00AD1382">
        <w:rPr>
          <w:rFonts w:ascii="David" w:hAnsi="David" w:cs="David"/>
          <w:b/>
          <w:bCs/>
          <w:sz w:val="24"/>
          <w:szCs w:val="24"/>
          <w:rtl/>
        </w:rPr>
        <w:t xml:space="preserve">: </w:t>
      </w:r>
      <w:r w:rsidR="005272F1" w:rsidRPr="00AD1382">
        <w:rPr>
          <w:rFonts w:ascii="David" w:hAnsi="David" w:cs="David"/>
          <w:b/>
          <w:bCs/>
          <w:sz w:val="24"/>
          <w:szCs w:val="24"/>
          <w:rtl/>
        </w:rPr>
        <w:t xml:space="preserve">הרקתו (וריקונו) של </w:t>
      </w:r>
      <w:r w:rsidR="00434C0F" w:rsidRPr="00AD1382">
        <w:rPr>
          <w:rFonts w:ascii="David" w:hAnsi="David" w:cs="David"/>
          <w:b/>
          <w:bCs/>
          <w:sz w:val="24"/>
          <w:szCs w:val="24"/>
          <w:rtl/>
        </w:rPr>
        <w:t>הגורל הפלשתיני</w:t>
      </w:r>
      <w:r w:rsidR="005272F1" w:rsidRPr="00AD1382">
        <w:rPr>
          <w:rFonts w:ascii="David" w:hAnsi="David" w:cs="David"/>
          <w:b/>
          <w:bCs/>
          <w:sz w:val="24"/>
          <w:szCs w:val="24"/>
          <w:rtl/>
        </w:rPr>
        <w:t xml:space="preserve"> </w:t>
      </w:r>
      <w:r w:rsidR="00434C0F" w:rsidRPr="00AD1382">
        <w:rPr>
          <w:rFonts w:ascii="David" w:hAnsi="David" w:cs="David"/>
          <w:b/>
          <w:bCs/>
          <w:sz w:val="24"/>
          <w:szCs w:val="24"/>
          <w:rtl/>
        </w:rPr>
        <w:t>מעברית לאנגלית</w:t>
      </w:r>
    </w:p>
    <w:p w:rsidR="003F3D08" w:rsidRPr="00AD1382" w:rsidRDefault="00A40FDD" w:rsidP="002371E8">
      <w:pPr>
        <w:bidi/>
        <w:spacing w:line="360" w:lineRule="auto"/>
        <w:jc w:val="both"/>
        <w:rPr>
          <w:rFonts w:ascii="David" w:hAnsi="David" w:cs="David"/>
          <w:sz w:val="24"/>
          <w:szCs w:val="24"/>
          <w:rtl/>
        </w:rPr>
      </w:pPr>
      <w:r w:rsidRPr="00AD1382">
        <w:rPr>
          <w:rFonts w:ascii="David" w:hAnsi="David" w:cs="David"/>
          <w:sz w:val="24"/>
          <w:szCs w:val="24"/>
          <w:rtl/>
        </w:rPr>
        <w:t xml:space="preserve">פן משלים </w:t>
      </w:r>
      <w:r w:rsidR="00BA4107" w:rsidRPr="00AD1382">
        <w:rPr>
          <w:rFonts w:ascii="David" w:hAnsi="David" w:cs="David"/>
          <w:sz w:val="24"/>
          <w:szCs w:val="24"/>
          <w:rtl/>
        </w:rPr>
        <w:t xml:space="preserve">בתיווך </w:t>
      </w:r>
      <w:r w:rsidR="009A2F6B" w:rsidRPr="00AD1382">
        <w:rPr>
          <w:rFonts w:ascii="David" w:hAnsi="David" w:cs="David"/>
          <w:sz w:val="24"/>
          <w:szCs w:val="24"/>
          <w:rtl/>
        </w:rPr>
        <w:t xml:space="preserve">הספרות העברית </w:t>
      </w:r>
      <w:r w:rsidR="009F08CC" w:rsidRPr="00AD1382">
        <w:rPr>
          <w:rFonts w:ascii="David" w:hAnsi="David" w:cs="David"/>
          <w:sz w:val="24"/>
          <w:szCs w:val="24"/>
          <w:rtl/>
        </w:rPr>
        <w:t>ל</w:t>
      </w:r>
      <w:r w:rsidR="00BA4107" w:rsidRPr="00AD1382">
        <w:rPr>
          <w:rFonts w:ascii="David" w:hAnsi="David" w:cs="David"/>
          <w:sz w:val="24"/>
          <w:szCs w:val="24"/>
          <w:rtl/>
        </w:rPr>
        <w:t xml:space="preserve">קהל הקוראים </w:t>
      </w:r>
      <w:r w:rsidR="009F08CC" w:rsidRPr="00AD1382">
        <w:rPr>
          <w:rFonts w:ascii="David" w:hAnsi="David" w:cs="David"/>
          <w:sz w:val="24"/>
          <w:szCs w:val="24"/>
          <w:rtl/>
        </w:rPr>
        <w:t>נגע לגורל הפלשתיני</w:t>
      </w:r>
      <w:r w:rsidR="008F4B98" w:rsidRPr="00AD1382">
        <w:rPr>
          <w:rFonts w:ascii="David" w:hAnsi="David" w:cs="David"/>
          <w:sz w:val="24"/>
          <w:szCs w:val="24"/>
          <w:rtl/>
        </w:rPr>
        <w:t xml:space="preserve"> </w:t>
      </w:r>
      <w:r w:rsidR="00BA4107" w:rsidRPr="00AD1382">
        <w:rPr>
          <w:rFonts w:ascii="David" w:hAnsi="David" w:cs="David"/>
          <w:sz w:val="24"/>
          <w:szCs w:val="24"/>
          <w:rtl/>
        </w:rPr>
        <w:t>ולז</w:t>
      </w:r>
      <w:r w:rsidR="008F4B98" w:rsidRPr="00AD1382">
        <w:rPr>
          <w:rFonts w:ascii="David" w:hAnsi="David" w:cs="David"/>
          <w:sz w:val="24"/>
          <w:szCs w:val="24"/>
          <w:rtl/>
        </w:rPr>
        <w:t xml:space="preserve">הות </w:t>
      </w:r>
      <w:r w:rsidR="00BA4107" w:rsidRPr="00AD1382">
        <w:rPr>
          <w:rFonts w:ascii="David" w:hAnsi="David" w:cs="David"/>
          <w:sz w:val="24"/>
          <w:szCs w:val="24"/>
          <w:rtl/>
        </w:rPr>
        <w:t>הפלשתינית</w:t>
      </w:r>
      <w:r w:rsidR="009F08CC" w:rsidRPr="00AD1382">
        <w:rPr>
          <w:rFonts w:ascii="David" w:hAnsi="David" w:cs="David"/>
          <w:sz w:val="24"/>
          <w:szCs w:val="24"/>
          <w:rtl/>
        </w:rPr>
        <w:t>.</w:t>
      </w:r>
      <w:r w:rsidR="00F30BB2" w:rsidRPr="00AD1382">
        <w:rPr>
          <w:rFonts w:ascii="David" w:hAnsi="David" w:cs="David"/>
          <w:sz w:val="24"/>
          <w:szCs w:val="24"/>
          <w:rtl/>
        </w:rPr>
        <w:t xml:space="preserve"> </w:t>
      </w:r>
      <w:r w:rsidR="00BA4107" w:rsidRPr="00AD1382">
        <w:rPr>
          <w:rFonts w:ascii="David" w:hAnsi="David" w:cs="David"/>
          <w:sz w:val="24"/>
          <w:szCs w:val="24"/>
          <w:rtl/>
        </w:rPr>
        <w:t xml:space="preserve">הגם שיצירות שהתמודדו עם </w:t>
      </w:r>
      <w:r w:rsidR="009128D3" w:rsidRPr="00AD1382">
        <w:rPr>
          <w:rFonts w:ascii="David" w:hAnsi="David" w:cs="David"/>
          <w:sz w:val="24"/>
          <w:szCs w:val="24"/>
          <w:rtl/>
        </w:rPr>
        <w:t xml:space="preserve">גורלה של </w:t>
      </w:r>
      <w:r w:rsidR="00BA4107" w:rsidRPr="00AD1382">
        <w:rPr>
          <w:rFonts w:ascii="David" w:hAnsi="David" w:cs="David"/>
          <w:sz w:val="24"/>
          <w:szCs w:val="24"/>
          <w:rtl/>
        </w:rPr>
        <w:t xml:space="preserve">האוכלוסיה הפלשתינית בארץ לא היו רבות, </w:t>
      </w:r>
      <w:r w:rsidR="002371E8" w:rsidRPr="00AD1382">
        <w:rPr>
          <w:rFonts w:ascii="David" w:hAnsi="David" w:cs="David"/>
          <w:sz w:val="24"/>
          <w:szCs w:val="24"/>
          <w:rtl/>
        </w:rPr>
        <w:t xml:space="preserve">ואף </w:t>
      </w:r>
      <w:r w:rsidR="00BA4107" w:rsidRPr="00AD1382">
        <w:rPr>
          <w:rFonts w:ascii="David" w:hAnsi="David" w:cs="David"/>
          <w:sz w:val="24"/>
          <w:szCs w:val="24"/>
          <w:rtl/>
        </w:rPr>
        <w:t>הן לא בהכרח הצליחו לייצג אחרו</w:t>
      </w:r>
      <w:r w:rsidRPr="00AD1382">
        <w:rPr>
          <w:rFonts w:ascii="David" w:hAnsi="David" w:cs="David"/>
          <w:sz w:val="24"/>
          <w:szCs w:val="24"/>
          <w:rtl/>
        </w:rPr>
        <w:t>ּ</w:t>
      </w:r>
      <w:r w:rsidR="00BA4107" w:rsidRPr="00AD1382">
        <w:rPr>
          <w:rFonts w:ascii="David" w:hAnsi="David" w:cs="David"/>
          <w:sz w:val="24"/>
          <w:szCs w:val="24"/>
          <w:rtl/>
        </w:rPr>
        <w:t xml:space="preserve">ת פלשתינית אותנטית, </w:t>
      </w:r>
      <w:r w:rsidR="002371E8" w:rsidRPr="00AD1382">
        <w:rPr>
          <w:rFonts w:ascii="David" w:hAnsi="David" w:cs="David"/>
          <w:sz w:val="24"/>
          <w:szCs w:val="24"/>
          <w:rtl/>
        </w:rPr>
        <w:t>הרי ש</w:t>
      </w:r>
      <w:r w:rsidR="00BA4107" w:rsidRPr="00AD1382">
        <w:rPr>
          <w:rFonts w:ascii="David" w:hAnsi="David" w:cs="David"/>
          <w:sz w:val="24"/>
          <w:szCs w:val="24"/>
          <w:rtl/>
        </w:rPr>
        <w:t xml:space="preserve">משמעותן הציבורית היתה בלתי-מבוטלת </w:t>
      </w:r>
      <w:r w:rsidRPr="00AD1382">
        <w:rPr>
          <w:rFonts w:ascii="David" w:hAnsi="David" w:cs="David"/>
          <w:sz w:val="24"/>
          <w:szCs w:val="24"/>
          <w:rtl/>
        </w:rPr>
        <w:t xml:space="preserve">- </w:t>
      </w:r>
      <w:r w:rsidR="00BA4107" w:rsidRPr="00AD1382">
        <w:rPr>
          <w:rFonts w:ascii="David" w:hAnsi="David" w:cs="David"/>
          <w:sz w:val="24"/>
          <w:szCs w:val="24"/>
          <w:rtl/>
        </w:rPr>
        <w:t xml:space="preserve">הן מילאו תפקיד אופוזיציוני חשוב </w:t>
      </w:r>
      <w:r w:rsidR="00BA4107" w:rsidRPr="00AD1382">
        <w:rPr>
          <w:rFonts w:ascii="David" w:hAnsi="David" w:cs="David"/>
          <w:sz w:val="24"/>
          <w:szCs w:val="24"/>
          <w:rtl/>
        </w:rPr>
        <w:lastRenderedPageBreak/>
        <w:t>בשיח הישראלי, במיוחד לאחר מלחמת ששת הימים. אחדים מן ה</w:t>
      </w:r>
      <w:r w:rsidR="00B87CAE" w:rsidRPr="00AD1382">
        <w:rPr>
          <w:rFonts w:ascii="David" w:hAnsi="David" w:cs="David"/>
          <w:sz w:val="24"/>
          <w:szCs w:val="24"/>
          <w:rtl/>
        </w:rPr>
        <w:t xml:space="preserve">סופרים </w:t>
      </w:r>
      <w:r w:rsidR="00E81DAD" w:rsidRPr="00AD1382">
        <w:rPr>
          <w:rFonts w:ascii="David" w:hAnsi="David" w:cs="David"/>
          <w:sz w:val="24"/>
          <w:szCs w:val="24"/>
          <w:rtl/>
        </w:rPr>
        <w:t xml:space="preserve">העניקו קול לדמות פלשתינית, </w:t>
      </w:r>
      <w:r w:rsidR="004E3B3D" w:rsidRPr="00AD1382">
        <w:rPr>
          <w:rFonts w:ascii="David" w:hAnsi="David" w:cs="David"/>
          <w:sz w:val="24"/>
          <w:szCs w:val="24"/>
          <w:rtl/>
        </w:rPr>
        <w:t>ו</w:t>
      </w:r>
      <w:r w:rsidRPr="00AD1382">
        <w:rPr>
          <w:rFonts w:ascii="David" w:hAnsi="David" w:cs="David"/>
          <w:sz w:val="24"/>
          <w:szCs w:val="24"/>
          <w:rtl/>
        </w:rPr>
        <w:t>ניסו ש</w:t>
      </w:r>
      <w:r w:rsidR="00E81DAD" w:rsidRPr="00AD1382">
        <w:rPr>
          <w:rFonts w:ascii="David" w:hAnsi="David" w:cs="David"/>
          <w:sz w:val="24"/>
          <w:szCs w:val="24"/>
          <w:rtl/>
        </w:rPr>
        <w:t>אחרו</w:t>
      </w:r>
      <w:r w:rsidR="00BA4107" w:rsidRPr="00AD1382">
        <w:rPr>
          <w:rFonts w:ascii="David" w:hAnsi="David" w:cs="David"/>
          <w:sz w:val="24"/>
          <w:szCs w:val="24"/>
          <w:rtl/>
        </w:rPr>
        <w:t>ּ</w:t>
      </w:r>
      <w:r w:rsidR="00E81DAD" w:rsidRPr="00AD1382">
        <w:rPr>
          <w:rFonts w:ascii="David" w:hAnsi="David" w:cs="David"/>
          <w:sz w:val="24"/>
          <w:szCs w:val="24"/>
          <w:rtl/>
        </w:rPr>
        <w:t>תה הלאומית</w:t>
      </w:r>
      <w:r w:rsidR="00580D24" w:rsidRPr="00AD1382">
        <w:rPr>
          <w:rFonts w:ascii="David" w:hAnsi="David" w:cs="David"/>
          <w:sz w:val="24"/>
          <w:szCs w:val="24"/>
          <w:rtl/>
        </w:rPr>
        <w:t xml:space="preserve"> ו</w:t>
      </w:r>
      <w:r w:rsidR="009128D3" w:rsidRPr="00AD1382">
        <w:rPr>
          <w:rFonts w:ascii="David" w:hAnsi="David" w:cs="David"/>
          <w:sz w:val="24"/>
          <w:szCs w:val="24"/>
          <w:rtl/>
        </w:rPr>
        <w:t xml:space="preserve">נסיבותיה </w:t>
      </w:r>
      <w:r w:rsidR="00580D24" w:rsidRPr="00AD1382">
        <w:rPr>
          <w:rFonts w:ascii="David" w:hAnsi="David" w:cs="David"/>
          <w:sz w:val="24"/>
          <w:szCs w:val="24"/>
          <w:rtl/>
        </w:rPr>
        <w:t>ההיסטורי</w:t>
      </w:r>
      <w:r w:rsidR="009128D3" w:rsidRPr="00AD1382">
        <w:rPr>
          <w:rFonts w:ascii="David" w:hAnsi="David" w:cs="David"/>
          <w:sz w:val="24"/>
          <w:szCs w:val="24"/>
          <w:rtl/>
        </w:rPr>
        <w:t>ות</w:t>
      </w:r>
      <w:r w:rsidR="00E81DAD" w:rsidRPr="00AD1382">
        <w:rPr>
          <w:rFonts w:ascii="David" w:hAnsi="David" w:cs="David"/>
          <w:sz w:val="24"/>
          <w:szCs w:val="24"/>
          <w:rtl/>
        </w:rPr>
        <w:t xml:space="preserve"> </w:t>
      </w:r>
      <w:r w:rsidRPr="00AD1382">
        <w:rPr>
          <w:rFonts w:ascii="David" w:hAnsi="David" w:cs="David"/>
          <w:sz w:val="24"/>
          <w:szCs w:val="24"/>
          <w:rtl/>
        </w:rPr>
        <w:t xml:space="preserve">יתבטאו </w:t>
      </w:r>
      <w:r w:rsidR="0011324C" w:rsidRPr="00AD1382">
        <w:rPr>
          <w:rFonts w:ascii="David" w:hAnsi="David" w:cs="David"/>
          <w:sz w:val="24"/>
          <w:szCs w:val="24"/>
          <w:rtl/>
        </w:rPr>
        <w:t>ב</w:t>
      </w:r>
      <w:r w:rsidR="00E81DAD" w:rsidRPr="00AD1382">
        <w:rPr>
          <w:rFonts w:ascii="David" w:hAnsi="David" w:cs="David"/>
          <w:sz w:val="24"/>
          <w:szCs w:val="24"/>
          <w:rtl/>
        </w:rPr>
        <w:t>זהותה</w:t>
      </w:r>
      <w:r w:rsidR="00BA4107" w:rsidRPr="00AD1382">
        <w:rPr>
          <w:rFonts w:ascii="David" w:hAnsi="David" w:cs="David"/>
          <w:sz w:val="24"/>
          <w:szCs w:val="24"/>
          <w:rtl/>
        </w:rPr>
        <w:t>; אחרים</w:t>
      </w:r>
      <w:r w:rsidR="00E81DAD" w:rsidRPr="00AD1382">
        <w:rPr>
          <w:rFonts w:ascii="David" w:hAnsi="David" w:cs="David"/>
          <w:sz w:val="24"/>
          <w:szCs w:val="24"/>
          <w:rtl/>
        </w:rPr>
        <w:t xml:space="preserve"> </w:t>
      </w:r>
      <w:r w:rsidRPr="00AD1382">
        <w:rPr>
          <w:rFonts w:ascii="David" w:hAnsi="David" w:cs="David"/>
          <w:sz w:val="24"/>
          <w:szCs w:val="24"/>
          <w:rtl/>
        </w:rPr>
        <w:t xml:space="preserve">שיקפו </w:t>
      </w:r>
      <w:r w:rsidR="00580D24" w:rsidRPr="00AD1382">
        <w:rPr>
          <w:rFonts w:ascii="David" w:hAnsi="David" w:cs="David"/>
          <w:sz w:val="24"/>
          <w:szCs w:val="24"/>
          <w:rtl/>
        </w:rPr>
        <w:t xml:space="preserve">תחושת </w:t>
      </w:r>
      <w:r w:rsidR="009A2F6B" w:rsidRPr="00AD1382">
        <w:rPr>
          <w:rFonts w:ascii="David" w:hAnsi="David" w:cs="David"/>
          <w:sz w:val="24"/>
          <w:szCs w:val="24"/>
          <w:rtl/>
        </w:rPr>
        <w:t>אחריות ו</w:t>
      </w:r>
      <w:r w:rsidR="00F30BB2" w:rsidRPr="00AD1382">
        <w:rPr>
          <w:rFonts w:ascii="David" w:hAnsi="David" w:cs="David"/>
          <w:sz w:val="24"/>
          <w:szCs w:val="24"/>
          <w:rtl/>
        </w:rPr>
        <w:t>אשמה</w:t>
      </w:r>
      <w:r w:rsidRPr="00AD1382">
        <w:rPr>
          <w:rFonts w:ascii="David" w:hAnsi="David" w:cs="David"/>
          <w:sz w:val="24"/>
          <w:szCs w:val="24"/>
          <w:rtl/>
        </w:rPr>
        <w:t xml:space="preserve"> ביחס לחורבן הכפרים הפלשתינים</w:t>
      </w:r>
      <w:r w:rsidR="00B87CAE" w:rsidRPr="00AD1382">
        <w:rPr>
          <w:rFonts w:ascii="David" w:hAnsi="David" w:cs="David"/>
          <w:sz w:val="24"/>
          <w:szCs w:val="24"/>
          <w:rtl/>
        </w:rPr>
        <w:t xml:space="preserve">, </w:t>
      </w:r>
      <w:r w:rsidR="004E3B3D" w:rsidRPr="00AD1382">
        <w:rPr>
          <w:rFonts w:ascii="David" w:hAnsi="David" w:cs="David"/>
          <w:sz w:val="24"/>
          <w:szCs w:val="24"/>
          <w:rtl/>
        </w:rPr>
        <w:t xml:space="preserve">וייחסו לחורבן זה </w:t>
      </w:r>
      <w:r w:rsidR="00B87CAE" w:rsidRPr="00AD1382">
        <w:rPr>
          <w:rFonts w:ascii="David" w:hAnsi="David" w:cs="David"/>
          <w:sz w:val="24"/>
          <w:szCs w:val="24"/>
          <w:rtl/>
        </w:rPr>
        <w:t xml:space="preserve">השלכות </w:t>
      </w:r>
      <w:r w:rsidR="004E3B3D" w:rsidRPr="00AD1382">
        <w:rPr>
          <w:rFonts w:ascii="David" w:hAnsi="David" w:cs="David"/>
          <w:sz w:val="24"/>
          <w:szCs w:val="24"/>
          <w:rtl/>
        </w:rPr>
        <w:t xml:space="preserve">טראומתיות </w:t>
      </w:r>
      <w:r w:rsidR="009A2F6B" w:rsidRPr="00AD1382">
        <w:rPr>
          <w:rFonts w:ascii="David" w:hAnsi="David" w:cs="David"/>
          <w:sz w:val="24"/>
          <w:szCs w:val="24"/>
          <w:rtl/>
        </w:rPr>
        <w:t>על הזהות הישראלית</w:t>
      </w:r>
      <w:r w:rsidR="009128D3" w:rsidRPr="00AD1382">
        <w:rPr>
          <w:rFonts w:ascii="David" w:hAnsi="David" w:cs="David"/>
          <w:sz w:val="24"/>
          <w:szCs w:val="24"/>
          <w:rtl/>
        </w:rPr>
        <w:t>,</w:t>
      </w:r>
      <w:r w:rsidR="009A2F6B" w:rsidRPr="00AD1382">
        <w:rPr>
          <w:rFonts w:ascii="David" w:hAnsi="David" w:cs="David"/>
          <w:sz w:val="24"/>
          <w:szCs w:val="24"/>
          <w:rtl/>
        </w:rPr>
        <w:t xml:space="preserve"> </w:t>
      </w:r>
      <w:r w:rsidR="0011324C" w:rsidRPr="00AD1382">
        <w:rPr>
          <w:rFonts w:ascii="David" w:hAnsi="David" w:cs="David"/>
          <w:sz w:val="24"/>
          <w:szCs w:val="24"/>
          <w:rtl/>
        </w:rPr>
        <w:t xml:space="preserve">במובן האישי </w:t>
      </w:r>
      <w:r w:rsidR="009128D3" w:rsidRPr="00AD1382">
        <w:rPr>
          <w:rFonts w:ascii="David" w:hAnsi="David" w:cs="David"/>
          <w:sz w:val="24"/>
          <w:szCs w:val="24"/>
          <w:rtl/>
        </w:rPr>
        <w:t xml:space="preserve">כמו גם </w:t>
      </w:r>
      <w:r w:rsidR="0011324C" w:rsidRPr="00AD1382">
        <w:rPr>
          <w:rFonts w:ascii="David" w:hAnsi="David" w:cs="David"/>
          <w:sz w:val="24"/>
          <w:szCs w:val="24"/>
          <w:rtl/>
        </w:rPr>
        <w:t>במובן הסמלי-</w:t>
      </w:r>
      <w:r w:rsidR="00DE1659" w:rsidRPr="00AD1382">
        <w:rPr>
          <w:rFonts w:ascii="David" w:hAnsi="David" w:cs="David"/>
          <w:sz w:val="24"/>
          <w:szCs w:val="24"/>
          <w:rtl/>
        </w:rPr>
        <w:t>לאומי</w:t>
      </w:r>
      <w:r w:rsidR="00F30BB2" w:rsidRPr="00AD1382">
        <w:rPr>
          <w:rFonts w:ascii="David" w:hAnsi="David" w:cs="David"/>
          <w:sz w:val="24"/>
          <w:szCs w:val="24"/>
          <w:rtl/>
        </w:rPr>
        <w:t xml:space="preserve">. </w:t>
      </w:r>
      <w:r w:rsidR="009A2F6B" w:rsidRPr="00AD1382">
        <w:rPr>
          <w:rFonts w:ascii="David" w:hAnsi="David" w:cs="David"/>
          <w:sz w:val="24"/>
          <w:szCs w:val="24"/>
          <w:rtl/>
        </w:rPr>
        <w:t xml:space="preserve">ואולם </w:t>
      </w:r>
      <w:r w:rsidR="00EF4CBC" w:rsidRPr="00AD1382">
        <w:rPr>
          <w:rFonts w:ascii="David" w:hAnsi="David" w:cs="David"/>
          <w:sz w:val="24"/>
          <w:szCs w:val="24"/>
          <w:rtl/>
        </w:rPr>
        <w:t xml:space="preserve">ייצוגים </w:t>
      </w:r>
      <w:r w:rsidR="0011324C" w:rsidRPr="00AD1382">
        <w:rPr>
          <w:rFonts w:ascii="David" w:hAnsi="David" w:cs="David"/>
          <w:sz w:val="24"/>
          <w:szCs w:val="24"/>
          <w:rtl/>
        </w:rPr>
        <w:t xml:space="preserve">ספרותיים </w:t>
      </w:r>
      <w:r w:rsidR="00D65FFC" w:rsidRPr="00AD1382">
        <w:rPr>
          <w:rFonts w:ascii="David" w:hAnsi="David" w:cs="David"/>
          <w:sz w:val="24"/>
          <w:szCs w:val="24"/>
          <w:rtl/>
        </w:rPr>
        <w:t>אלה</w:t>
      </w:r>
      <w:r w:rsidR="003079DE" w:rsidRPr="00AD1382">
        <w:rPr>
          <w:rFonts w:ascii="David" w:hAnsi="David" w:cs="David"/>
          <w:sz w:val="24"/>
          <w:szCs w:val="24"/>
          <w:rtl/>
        </w:rPr>
        <w:t xml:space="preserve">, </w:t>
      </w:r>
      <w:r w:rsidR="009128D3" w:rsidRPr="00AD1382">
        <w:rPr>
          <w:rFonts w:ascii="David" w:hAnsi="David" w:cs="David"/>
          <w:sz w:val="24"/>
          <w:szCs w:val="24"/>
          <w:rtl/>
        </w:rPr>
        <w:t>הן מהסוג הראשון והן מהסוג השני</w:t>
      </w:r>
      <w:r w:rsidR="003079DE" w:rsidRPr="00AD1382">
        <w:rPr>
          <w:rFonts w:ascii="David" w:hAnsi="David" w:cs="David"/>
          <w:sz w:val="24"/>
          <w:szCs w:val="24"/>
          <w:rtl/>
        </w:rPr>
        <w:t xml:space="preserve">, עומעמו לעיתים </w:t>
      </w:r>
      <w:r w:rsidR="00EF4CBC" w:rsidRPr="00AD1382">
        <w:rPr>
          <w:rFonts w:ascii="David" w:hAnsi="David" w:cs="David"/>
          <w:sz w:val="24"/>
          <w:szCs w:val="24"/>
          <w:rtl/>
        </w:rPr>
        <w:t>בתרגום</w:t>
      </w:r>
      <w:r w:rsidR="00D65FFC" w:rsidRPr="00AD1382">
        <w:rPr>
          <w:rFonts w:ascii="David" w:hAnsi="David" w:cs="David"/>
          <w:sz w:val="24"/>
          <w:szCs w:val="24"/>
          <w:rtl/>
        </w:rPr>
        <w:t xml:space="preserve"> לאנגלית</w:t>
      </w:r>
      <w:r w:rsidR="00EF4CBC" w:rsidRPr="00AD1382">
        <w:rPr>
          <w:rFonts w:ascii="David" w:hAnsi="David" w:cs="David"/>
          <w:sz w:val="24"/>
          <w:szCs w:val="24"/>
          <w:rtl/>
        </w:rPr>
        <w:t xml:space="preserve"> או בפרשנות </w:t>
      </w:r>
      <w:r w:rsidR="00D65FFC" w:rsidRPr="00AD1382">
        <w:rPr>
          <w:rFonts w:ascii="David" w:hAnsi="David" w:cs="David"/>
          <w:sz w:val="24"/>
          <w:szCs w:val="24"/>
          <w:rtl/>
        </w:rPr>
        <w:t>שהוצעה ליצירות בשיח הספרותי.</w:t>
      </w:r>
      <w:r w:rsidR="00EF4CBC" w:rsidRPr="00AD1382">
        <w:rPr>
          <w:rFonts w:ascii="David" w:hAnsi="David" w:cs="David"/>
          <w:sz w:val="24"/>
          <w:szCs w:val="24"/>
          <w:rtl/>
        </w:rPr>
        <w:t xml:space="preserve"> </w:t>
      </w:r>
      <w:r w:rsidR="003079DE" w:rsidRPr="00AD1382">
        <w:rPr>
          <w:rFonts w:ascii="David" w:hAnsi="David" w:cs="David"/>
          <w:sz w:val="24"/>
          <w:szCs w:val="24"/>
          <w:rtl/>
        </w:rPr>
        <w:t>כתוצאה מ</w:t>
      </w:r>
      <w:r w:rsidR="009128D3" w:rsidRPr="00AD1382">
        <w:rPr>
          <w:rFonts w:ascii="David" w:hAnsi="David" w:cs="David"/>
          <w:sz w:val="24"/>
          <w:szCs w:val="24"/>
          <w:rtl/>
        </w:rPr>
        <w:t>התיווך הזה</w:t>
      </w:r>
      <w:r w:rsidR="003079DE" w:rsidRPr="00AD1382">
        <w:rPr>
          <w:rFonts w:ascii="David" w:hAnsi="David" w:cs="David"/>
          <w:sz w:val="24"/>
          <w:szCs w:val="24"/>
          <w:rtl/>
        </w:rPr>
        <w:t>,</w:t>
      </w:r>
      <w:r w:rsidR="005F03D7" w:rsidRPr="00AD1382">
        <w:rPr>
          <w:rFonts w:ascii="David" w:hAnsi="David" w:cs="David"/>
          <w:sz w:val="24"/>
          <w:szCs w:val="24"/>
          <w:rtl/>
        </w:rPr>
        <w:t xml:space="preserve"> קהל הקוראים </w:t>
      </w:r>
      <w:r w:rsidR="00F47C31" w:rsidRPr="00AD1382">
        <w:rPr>
          <w:rFonts w:ascii="David" w:hAnsi="David" w:cs="David"/>
          <w:sz w:val="24"/>
          <w:szCs w:val="24"/>
          <w:rtl/>
        </w:rPr>
        <w:t xml:space="preserve">האמריקני </w:t>
      </w:r>
      <w:r w:rsidR="003079DE" w:rsidRPr="00AD1382">
        <w:rPr>
          <w:rFonts w:ascii="David" w:hAnsi="David" w:cs="David"/>
          <w:sz w:val="24"/>
          <w:szCs w:val="24"/>
          <w:rtl/>
        </w:rPr>
        <w:t>נחשף ל</w:t>
      </w:r>
      <w:r w:rsidR="00DE1659" w:rsidRPr="00AD1382">
        <w:rPr>
          <w:rFonts w:ascii="David" w:hAnsi="David" w:cs="David"/>
          <w:sz w:val="24"/>
          <w:szCs w:val="24"/>
          <w:rtl/>
        </w:rPr>
        <w:t>דמויות מורכבות ומאתגרות פחות מבחינת זהותן, ו</w:t>
      </w:r>
      <w:r w:rsidR="003079DE" w:rsidRPr="00AD1382">
        <w:rPr>
          <w:rFonts w:ascii="David" w:hAnsi="David" w:cs="David"/>
          <w:sz w:val="24"/>
          <w:szCs w:val="24"/>
          <w:rtl/>
        </w:rPr>
        <w:t>ל</w:t>
      </w:r>
      <w:r w:rsidR="009128D3" w:rsidRPr="00AD1382">
        <w:rPr>
          <w:rFonts w:ascii="David" w:hAnsi="David" w:cs="David"/>
          <w:sz w:val="24"/>
          <w:szCs w:val="24"/>
          <w:rtl/>
        </w:rPr>
        <w:t xml:space="preserve">סיפור </w:t>
      </w:r>
      <w:r w:rsidR="0002216D" w:rsidRPr="00AD1382">
        <w:rPr>
          <w:rFonts w:ascii="David" w:hAnsi="David" w:cs="David"/>
          <w:sz w:val="24"/>
          <w:szCs w:val="24"/>
          <w:rtl/>
        </w:rPr>
        <w:t xml:space="preserve">נוח </w:t>
      </w:r>
      <w:r w:rsidR="00B87CAE" w:rsidRPr="00AD1382">
        <w:rPr>
          <w:rFonts w:ascii="David" w:hAnsi="David" w:cs="David"/>
          <w:sz w:val="24"/>
          <w:szCs w:val="24"/>
          <w:rtl/>
        </w:rPr>
        <w:t xml:space="preserve">יותר מבחינה </w:t>
      </w:r>
      <w:r w:rsidR="00EF4CBC" w:rsidRPr="00AD1382">
        <w:rPr>
          <w:rFonts w:ascii="David" w:hAnsi="David" w:cs="David"/>
          <w:sz w:val="24"/>
          <w:szCs w:val="24"/>
          <w:rtl/>
        </w:rPr>
        <w:t>מוסרי</w:t>
      </w:r>
      <w:r w:rsidR="00B87CAE" w:rsidRPr="00AD1382">
        <w:rPr>
          <w:rFonts w:ascii="David" w:hAnsi="David" w:cs="David"/>
          <w:sz w:val="24"/>
          <w:szCs w:val="24"/>
          <w:rtl/>
        </w:rPr>
        <w:t>ת</w:t>
      </w:r>
      <w:r w:rsidR="00EF4CBC" w:rsidRPr="00AD1382">
        <w:rPr>
          <w:rFonts w:ascii="David" w:hAnsi="David" w:cs="David"/>
          <w:sz w:val="24"/>
          <w:szCs w:val="24"/>
          <w:rtl/>
        </w:rPr>
        <w:t xml:space="preserve"> </w:t>
      </w:r>
      <w:r w:rsidR="009128D3" w:rsidRPr="00AD1382">
        <w:rPr>
          <w:rFonts w:ascii="David" w:hAnsi="David" w:cs="David"/>
          <w:sz w:val="24"/>
          <w:szCs w:val="24"/>
          <w:rtl/>
        </w:rPr>
        <w:t xml:space="preserve">על תולדותיה </w:t>
      </w:r>
      <w:r w:rsidR="0002216D" w:rsidRPr="00AD1382">
        <w:rPr>
          <w:rFonts w:ascii="David" w:hAnsi="David" w:cs="David"/>
          <w:sz w:val="24"/>
          <w:szCs w:val="24"/>
          <w:rtl/>
        </w:rPr>
        <w:t>של ישראל.</w:t>
      </w:r>
    </w:p>
    <w:p w:rsidR="00B7016C" w:rsidRPr="00AD1382" w:rsidRDefault="003079DE" w:rsidP="00B7016C">
      <w:pPr>
        <w:bidi/>
        <w:spacing w:after="120" w:line="360" w:lineRule="auto"/>
        <w:ind w:firstLine="360"/>
        <w:jc w:val="both"/>
        <w:rPr>
          <w:rFonts w:ascii="David" w:eastAsia="MS Mincho" w:hAnsi="David" w:cs="David"/>
          <w:color w:val="000000"/>
          <w:sz w:val="24"/>
          <w:szCs w:val="24"/>
          <w:rtl/>
          <w:lang w:eastAsia="he-IL"/>
        </w:rPr>
      </w:pPr>
      <w:r w:rsidRPr="00AD1382">
        <w:rPr>
          <w:rFonts w:ascii="David" w:eastAsia="MS Mincho" w:hAnsi="David" w:cs="David"/>
          <w:color w:val="000000"/>
          <w:sz w:val="24"/>
          <w:szCs w:val="24"/>
          <w:rtl/>
          <w:lang w:eastAsia="he-IL"/>
        </w:rPr>
        <w:t xml:space="preserve">נתבונן תחילה במניפולציות שנעשו בתרגום היצירות. </w:t>
      </w:r>
      <w:r w:rsidR="00541213" w:rsidRPr="00AD1382">
        <w:rPr>
          <w:rFonts w:ascii="David" w:eastAsia="MS Mincho" w:hAnsi="David" w:cs="David"/>
          <w:color w:val="000000"/>
          <w:sz w:val="24"/>
          <w:szCs w:val="24"/>
          <w:rtl/>
          <w:lang w:eastAsia="he-IL"/>
        </w:rPr>
        <w:t xml:space="preserve">התערבויות אלה </w:t>
      </w:r>
      <w:r w:rsidR="009128D3" w:rsidRPr="00AD1382">
        <w:rPr>
          <w:rFonts w:ascii="David" w:eastAsia="MS Mincho" w:hAnsi="David" w:cs="David"/>
          <w:color w:val="000000"/>
          <w:sz w:val="24"/>
          <w:szCs w:val="24"/>
          <w:rtl/>
          <w:lang w:eastAsia="he-IL"/>
        </w:rPr>
        <w:t xml:space="preserve">לא היו </w:t>
      </w:r>
      <w:r w:rsidR="00541213" w:rsidRPr="00AD1382">
        <w:rPr>
          <w:rFonts w:ascii="David" w:eastAsia="MS Mincho" w:hAnsi="David" w:cs="David"/>
          <w:color w:val="000000"/>
          <w:sz w:val="24"/>
          <w:szCs w:val="24"/>
          <w:rtl/>
          <w:lang w:eastAsia="he-IL"/>
        </w:rPr>
        <w:t>שונות במהותן מן ההתערבויות בייצוגי המוסר הישראלי</w:t>
      </w:r>
      <w:r w:rsidR="009128D3" w:rsidRPr="00AD1382">
        <w:rPr>
          <w:rFonts w:ascii="David" w:eastAsia="MS Mincho" w:hAnsi="David" w:cs="David"/>
          <w:color w:val="000000"/>
          <w:sz w:val="24"/>
          <w:szCs w:val="24"/>
          <w:rtl/>
          <w:lang w:eastAsia="he-IL"/>
        </w:rPr>
        <w:t xml:space="preserve"> שראינו</w:t>
      </w:r>
      <w:r w:rsidR="00541213" w:rsidRPr="00AD1382">
        <w:rPr>
          <w:rFonts w:ascii="David" w:eastAsia="MS Mincho" w:hAnsi="David" w:cs="David"/>
          <w:color w:val="000000"/>
          <w:sz w:val="24"/>
          <w:szCs w:val="24"/>
          <w:rtl/>
          <w:lang w:eastAsia="he-IL"/>
        </w:rPr>
        <w:t>, ו</w:t>
      </w:r>
      <w:r w:rsidR="00F47C31" w:rsidRPr="00AD1382">
        <w:rPr>
          <w:rFonts w:ascii="David" w:eastAsia="MS Mincho" w:hAnsi="David" w:cs="David"/>
          <w:color w:val="000000"/>
          <w:sz w:val="24"/>
          <w:szCs w:val="24"/>
          <w:rtl/>
          <w:lang w:eastAsia="he-IL"/>
        </w:rPr>
        <w:t>תחושתי</w:t>
      </w:r>
      <w:r w:rsidR="00F47C31" w:rsidRPr="00AD1382">
        <w:rPr>
          <w:rFonts w:ascii="David" w:hAnsi="David" w:cs="David"/>
          <w:sz w:val="24"/>
          <w:szCs w:val="24"/>
          <w:rtl/>
        </w:rPr>
        <w:t xml:space="preserve">, </w:t>
      </w:r>
      <w:r w:rsidR="0027644F" w:rsidRPr="00AD1382">
        <w:rPr>
          <w:rFonts w:ascii="David" w:eastAsia="MS Mincho" w:hAnsi="David" w:cs="David"/>
          <w:color w:val="000000"/>
          <w:sz w:val="24"/>
          <w:szCs w:val="24"/>
          <w:rtl/>
          <w:lang w:eastAsia="he-IL"/>
        </w:rPr>
        <w:t xml:space="preserve">בעקבות </w:t>
      </w:r>
      <w:r w:rsidR="0027644F" w:rsidRPr="00AD1382">
        <w:rPr>
          <w:rFonts w:ascii="David" w:hAnsi="David" w:cs="David"/>
          <w:sz w:val="24"/>
          <w:szCs w:val="24"/>
          <w:rtl/>
        </w:rPr>
        <w:t xml:space="preserve">התכתבויות עם המתרגמים ועם המחברים (שעודם חיים), </w:t>
      </w:r>
      <w:r w:rsidR="00F47C31" w:rsidRPr="00AD1382">
        <w:rPr>
          <w:rFonts w:ascii="David" w:hAnsi="David" w:cs="David"/>
          <w:sz w:val="24"/>
          <w:szCs w:val="24"/>
          <w:rtl/>
        </w:rPr>
        <w:t>היא ש</w:t>
      </w:r>
      <w:r w:rsidR="0027644F" w:rsidRPr="00AD1382">
        <w:rPr>
          <w:rFonts w:ascii="David" w:hAnsi="David" w:cs="David"/>
          <w:sz w:val="24"/>
          <w:szCs w:val="24"/>
          <w:rtl/>
        </w:rPr>
        <w:t>ההתערבות ב</w:t>
      </w:r>
      <w:r w:rsidR="00F47C31" w:rsidRPr="00AD1382">
        <w:rPr>
          <w:rFonts w:ascii="David" w:hAnsi="David" w:cs="David"/>
          <w:sz w:val="24"/>
          <w:szCs w:val="24"/>
          <w:rtl/>
        </w:rPr>
        <w:t xml:space="preserve">חומרים הטעונים קרתה </w:t>
      </w:r>
      <w:r w:rsidR="009128D3" w:rsidRPr="00AD1382">
        <w:rPr>
          <w:rFonts w:ascii="David" w:hAnsi="David" w:cs="David"/>
          <w:sz w:val="24"/>
          <w:szCs w:val="24"/>
          <w:rtl/>
        </w:rPr>
        <w:t xml:space="preserve">גם כאן </w:t>
      </w:r>
      <w:r w:rsidR="0027644F" w:rsidRPr="00AD1382">
        <w:rPr>
          <w:rFonts w:ascii="David" w:hAnsi="David" w:cs="David"/>
          <w:sz w:val="24"/>
          <w:szCs w:val="24"/>
          <w:rtl/>
        </w:rPr>
        <w:t>בשלב העריכה.</w:t>
      </w:r>
      <w:r w:rsidR="0027644F" w:rsidRPr="00AD1382">
        <w:rPr>
          <w:rFonts w:ascii="David" w:eastAsia="MS Mincho" w:hAnsi="David" w:cs="David"/>
          <w:color w:val="000000"/>
          <w:sz w:val="24"/>
          <w:szCs w:val="24"/>
          <w:rtl/>
          <w:lang w:eastAsia="he-IL"/>
        </w:rPr>
        <w:t xml:space="preserve"> </w:t>
      </w:r>
      <w:r w:rsidRPr="00AD1382">
        <w:rPr>
          <w:rFonts w:ascii="David" w:eastAsia="MS Mincho" w:hAnsi="David" w:cs="David"/>
          <w:color w:val="000000"/>
          <w:sz w:val="24"/>
          <w:szCs w:val="24"/>
          <w:rtl/>
          <w:lang w:eastAsia="he-IL"/>
        </w:rPr>
        <w:t xml:space="preserve">דוגמה מעניינת לרומן </w:t>
      </w:r>
      <w:r w:rsidR="007F11AC" w:rsidRPr="00AD1382">
        <w:rPr>
          <w:rFonts w:ascii="David" w:eastAsia="MS Mincho" w:hAnsi="David" w:cs="David"/>
          <w:color w:val="000000"/>
          <w:sz w:val="24"/>
          <w:szCs w:val="24"/>
          <w:rtl/>
          <w:lang w:eastAsia="he-IL"/>
        </w:rPr>
        <w:t xml:space="preserve">שתיאר </w:t>
      </w:r>
      <w:r w:rsidR="00F47C31" w:rsidRPr="00AD1382">
        <w:rPr>
          <w:rFonts w:ascii="David" w:eastAsia="MS Mincho" w:hAnsi="David" w:cs="David"/>
          <w:color w:val="000000"/>
          <w:sz w:val="24"/>
          <w:szCs w:val="24"/>
          <w:rtl/>
          <w:lang w:eastAsia="he-IL"/>
        </w:rPr>
        <w:t xml:space="preserve">בצורה בלתי-מתחמקת </w:t>
      </w:r>
      <w:r w:rsidR="005F03D7" w:rsidRPr="00AD1382">
        <w:rPr>
          <w:rFonts w:ascii="David" w:eastAsia="MS Mincho" w:hAnsi="David" w:cs="David"/>
          <w:color w:val="000000"/>
          <w:sz w:val="24"/>
          <w:szCs w:val="24"/>
          <w:rtl/>
          <w:lang w:eastAsia="he-IL"/>
        </w:rPr>
        <w:t>את השלכות</w:t>
      </w:r>
      <w:r w:rsidR="00F47C31" w:rsidRPr="00AD1382">
        <w:rPr>
          <w:rFonts w:ascii="David" w:eastAsia="MS Mincho" w:hAnsi="David" w:cs="David"/>
          <w:color w:val="000000"/>
          <w:sz w:val="24"/>
          <w:szCs w:val="24"/>
          <w:rtl/>
          <w:lang w:eastAsia="he-IL"/>
        </w:rPr>
        <w:t xml:space="preserve"> </w:t>
      </w:r>
      <w:r w:rsidR="005F03D7" w:rsidRPr="00AD1382">
        <w:rPr>
          <w:rFonts w:ascii="David" w:eastAsia="MS Mincho" w:hAnsi="David" w:cs="David"/>
          <w:color w:val="000000"/>
          <w:sz w:val="24"/>
          <w:szCs w:val="24"/>
          <w:rtl/>
          <w:lang w:eastAsia="he-IL"/>
        </w:rPr>
        <w:t xml:space="preserve">הסכסוך הלאומי על החיים הפלשתיניים, ואף </w:t>
      </w:r>
      <w:r w:rsidR="007F11AC" w:rsidRPr="00AD1382">
        <w:rPr>
          <w:rFonts w:ascii="David" w:eastAsia="MS Mincho" w:hAnsi="David" w:cs="David"/>
          <w:color w:val="000000"/>
          <w:sz w:val="24"/>
          <w:szCs w:val="24"/>
          <w:rtl/>
          <w:lang w:eastAsia="he-IL"/>
        </w:rPr>
        <w:t>עש</w:t>
      </w:r>
      <w:r w:rsidRPr="00AD1382">
        <w:rPr>
          <w:rFonts w:ascii="David" w:eastAsia="MS Mincho" w:hAnsi="David" w:cs="David"/>
          <w:color w:val="000000"/>
          <w:sz w:val="24"/>
          <w:szCs w:val="24"/>
          <w:rtl/>
          <w:lang w:eastAsia="he-IL"/>
        </w:rPr>
        <w:t>ה</w:t>
      </w:r>
      <w:r w:rsidR="007F11AC" w:rsidRPr="00AD1382">
        <w:rPr>
          <w:rFonts w:ascii="David" w:eastAsia="MS Mincho" w:hAnsi="David" w:cs="David"/>
          <w:color w:val="000000"/>
          <w:sz w:val="24"/>
          <w:szCs w:val="24"/>
          <w:rtl/>
          <w:lang w:eastAsia="he-IL"/>
        </w:rPr>
        <w:t xml:space="preserve"> </w:t>
      </w:r>
      <w:r w:rsidR="005F03D7" w:rsidRPr="00AD1382">
        <w:rPr>
          <w:rFonts w:ascii="David" w:eastAsia="MS Mincho" w:hAnsi="David" w:cs="David"/>
          <w:color w:val="000000"/>
          <w:sz w:val="24"/>
          <w:szCs w:val="24"/>
          <w:rtl/>
          <w:lang w:eastAsia="he-IL"/>
        </w:rPr>
        <w:t xml:space="preserve">זאת </w:t>
      </w:r>
      <w:r w:rsidR="007B19DB" w:rsidRPr="00AD1382">
        <w:rPr>
          <w:rFonts w:ascii="David" w:eastAsia="MS Mincho" w:hAnsi="David" w:cs="David"/>
          <w:color w:val="000000"/>
          <w:sz w:val="24"/>
          <w:szCs w:val="24"/>
          <w:rtl/>
          <w:lang w:eastAsia="he-IL"/>
        </w:rPr>
        <w:t>ב</w:t>
      </w:r>
      <w:r w:rsidR="0002216D" w:rsidRPr="00AD1382">
        <w:rPr>
          <w:rFonts w:ascii="David" w:eastAsia="MS Mincho" w:hAnsi="David" w:cs="David"/>
          <w:color w:val="000000"/>
          <w:sz w:val="24"/>
          <w:szCs w:val="24"/>
          <w:rtl/>
          <w:lang w:eastAsia="he-IL"/>
        </w:rPr>
        <w:t xml:space="preserve">כך </w:t>
      </w:r>
      <w:r w:rsidR="009128D3" w:rsidRPr="00AD1382">
        <w:rPr>
          <w:rFonts w:ascii="David" w:eastAsia="MS Mincho" w:hAnsi="David" w:cs="David"/>
          <w:color w:val="000000"/>
          <w:sz w:val="24"/>
          <w:szCs w:val="24"/>
          <w:rtl/>
          <w:lang w:eastAsia="he-IL"/>
        </w:rPr>
        <w:t xml:space="preserve">שיצר </w:t>
      </w:r>
      <w:r w:rsidR="007B19DB" w:rsidRPr="00AD1382">
        <w:rPr>
          <w:rFonts w:ascii="David" w:eastAsia="MS Mincho" w:hAnsi="David" w:cs="David"/>
          <w:color w:val="000000"/>
          <w:sz w:val="24"/>
          <w:szCs w:val="24"/>
          <w:rtl/>
          <w:lang w:eastAsia="he-IL"/>
        </w:rPr>
        <w:t xml:space="preserve">דמות </w:t>
      </w:r>
      <w:r w:rsidR="003F3D08" w:rsidRPr="00AD1382">
        <w:rPr>
          <w:rFonts w:ascii="David" w:eastAsia="MS Mincho" w:hAnsi="David" w:cs="David"/>
          <w:color w:val="000000"/>
          <w:sz w:val="24"/>
          <w:szCs w:val="24"/>
          <w:rtl/>
          <w:lang w:eastAsia="he-IL"/>
        </w:rPr>
        <w:t>פלשתיני</w:t>
      </w:r>
      <w:r w:rsidR="007B19DB" w:rsidRPr="00AD1382">
        <w:rPr>
          <w:rFonts w:ascii="David" w:eastAsia="MS Mincho" w:hAnsi="David" w:cs="David"/>
          <w:color w:val="000000"/>
          <w:sz w:val="24"/>
          <w:szCs w:val="24"/>
          <w:rtl/>
          <w:lang w:eastAsia="he-IL"/>
        </w:rPr>
        <w:t>ת</w:t>
      </w:r>
      <w:r w:rsidR="0002216D" w:rsidRPr="00AD1382">
        <w:rPr>
          <w:rFonts w:ascii="David" w:eastAsia="MS Mincho" w:hAnsi="David" w:cs="David"/>
          <w:color w:val="000000"/>
          <w:sz w:val="24"/>
          <w:szCs w:val="24"/>
          <w:rtl/>
          <w:lang w:eastAsia="he-IL"/>
        </w:rPr>
        <w:t xml:space="preserve"> </w:t>
      </w:r>
      <w:r w:rsidR="009128D3" w:rsidRPr="00AD1382">
        <w:rPr>
          <w:rFonts w:ascii="David" w:eastAsia="MS Mincho" w:hAnsi="David" w:cs="David"/>
          <w:color w:val="000000"/>
          <w:sz w:val="24"/>
          <w:szCs w:val="24"/>
          <w:rtl/>
          <w:lang w:eastAsia="he-IL"/>
        </w:rPr>
        <w:t>מרכזית המדברת בגוף ראשון</w:t>
      </w:r>
      <w:r w:rsidR="005F03D7" w:rsidRPr="00AD1382">
        <w:rPr>
          <w:rFonts w:ascii="David" w:eastAsia="MS Mincho" w:hAnsi="David" w:cs="David"/>
          <w:color w:val="000000"/>
          <w:sz w:val="24"/>
          <w:szCs w:val="24"/>
          <w:rtl/>
          <w:lang w:eastAsia="he-IL"/>
        </w:rPr>
        <w:t>,</w:t>
      </w:r>
      <w:r w:rsidRPr="00AD1382">
        <w:rPr>
          <w:rFonts w:ascii="David" w:eastAsia="MS Mincho" w:hAnsi="David" w:cs="David"/>
          <w:color w:val="000000"/>
          <w:sz w:val="24"/>
          <w:szCs w:val="24"/>
          <w:rtl/>
          <w:lang w:eastAsia="he-IL"/>
        </w:rPr>
        <w:t xml:space="preserve"> </w:t>
      </w:r>
    </w:p>
    <w:p w:rsidR="00B7016C" w:rsidRPr="00AD1382" w:rsidRDefault="00B7016C" w:rsidP="003A1DC6">
      <w:pPr>
        <w:spacing w:after="120" w:line="360" w:lineRule="auto"/>
        <w:rPr>
          <w:rFonts w:ascii="David" w:hAnsi="David" w:cs="David"/>
          <w:sz w:val="24"/>
          <w:szCs w:val="24"/>
        </w:rPr>
      </w:pPr>
      <w:r w:rsidRPr="00AD1382">
        <w:rPr>
          <w:rFonts w:ascii="David" w:hAnsi="David" w:cs="David"/>
          <w:sz w:val="24"/>
          <w:szCs w:val="24"/>
        </w:rPr>
        <w:t xml:space="preserve">is Amnon Jackont’s political thriller </w:t>
      </w:r>
      <w:r w:rsidRPr="00AD1382">
        <w:rPr>
          <w:rFonts w:ascii="David" w:hAnsi="David" w:cs="David"/>
          <w:i/>
          <w:iCs/>
          <w:sz w:val="24"/>
          <w:szCs w:val="24"/>
        </w:rPr>
        <w:t>Borrowed Time</w:t>
      </w:r>
      <w:r w:rsidRPr="00AD1382">
        <w:rPr>
          <w:rFonts w:ascii="David" w:hAnsi="David" w:cs="David"/>
          <w:sz w:val="24"/>
          <w:szCs w:val="24"/>
        </w:rPr>
        <w:t xml:space="preserve"> (1982), translated into English by Dorothea Shefer-Vanson and published in 1986. In the following example, Katherine, the Palestinian lover of ex-Mossad agent Arik Ben-Dor who had defected, remembers her family’s expulsion from Jaffa in 1948 when she was a little girl. When she describes her fleeing from the war, it is with words taken from Lewis Carroll’s Alice in her journey through the looking-glass:</w:t>
      </w:r>
    </w:p>
    <w:p w:rsidR="00B7016C" w:rsidRPr="00AD1382" w:rsidRDefault="00B7016C" w:rsidP="003A1DC6">
      <w:pPr>
        <w:spacing w:after="120" w:line="360" w:lineRule="auto"/>
        <w:rPr>
          <w:rFonts w:ascii="David" w:hAnsi="David" w:cs="David"/>
          <w:sz w:val="24"/>
          <w:szCs w:val="24"/>
        </w:rPr>
      </w:pPr>
    </w:p>
    <w:p w:rsidR="00B7016C" w:rsidRPr="00AD1382" w:rsidRDefault="00B7016C" w:rsidP="003A1DC6">
      <w:pPr>
        <w:spacing w:after="120" w:line="360" w:lineRule="auto"/>
        <w:ind w:left="720"/>
        <w:rPr>
          <w:rFonts w:ascii="David" w:hAnsi="David" w:cs="David"/>
          <w:sz w:val="24"/>
          <w:szCs w:val="24"/>
        </w:rPr>
      </w:pPr>
      <w:r w:rsidRPr="00AD1382">
        <w:rPr>
          <w:rFonts w:ascii="David" w:hAnsi="David" w:cs="David"/>
          <w:sz w:val="24"/>
          <w:szCs w:val="24"/>
        </w:rPr>
        <w:t xml:space="preserve">The Looking-Glass, from that day, was the fine border between sanity and madness, </w:t>
      </w:r>
      <w:r w:rsidRPr="00AD1382">
        <w:rPr>
          <w:rFonts w:ascii="David" w:hAnsi="David" w:cs="David"/>
          <w:strike/>
          <w:sz w:val="24"/>
          <w:szCs w:val="24"/>
        </w:rPr>
        <w:t>both a shelter and reality, a thin, shaky barrier between the horrors of the outer world and the anxiety that prevailed in the inner one. Page six in the book - below the picture with the broken lines - was my private “Sura”: “in another moment Alice was through the glass. She was quite pleased to find that there was real fire blazing away in the fireplace, as brightly as the one she had left behind. “So I shall be as warm here as I was in the old room,” thought Alice: “warmer, in fact, because there’ll be no one here to banish me from the fireside. Oh, what fun it’ll be when they see me through the glass in here, yet can’t reach me!”</w:t>
      </w:r>
      <w:r w:rsidRPr="00AD1382">
        <w:rPr>
          <w:rFonts w:ascii="David" w:hAnsi="David" w:cs="David"/>
          <w:sz w:val="24"/>
          <w:szCs w:val="24"/>
        </w:rPr>
        <w:t xml:space="preserve"> [</w:t>
      </w:r>
      <w:r w:rsidRPr="00AD1382">
        <w:rPr>
          <w:rFonts w:ascii="David" w:hAnsi="David" w:cs="David"/>
          <w:b/>
          <w:bCs/>
          <w:sz w:val="24"/>
          <w:szCs w:val="24"/>
        </w:rPr>
        <w:t xml:space="preserve">as well as between the country we abandoned and the new one we craved to think as ours.] </w:t>
      </w:r>
      <w:r w:rsidRPr="00AD1382">
        <w:rPr>
          <w:rFonts w:ascii="David" w:hAnsi="David" w:cs="David"/>
          <w:sz w:val="24"/>
          <w:szCs w:val="24"/>
        </w:rPr>
        <w:t xml:space="preserve">In Uncle Shafik’s store, in Hamra Street, the names of distant places rang out: Caracas, Buenos Aires, Asuncion, La Paz. Half of the Shazli family lived in South America. The other half </w:t>
      </w:r>
      <w:r w:rsidRPr="00AD1382">
        <w:rPr>
          <w:rFonts w:ascii="David" w:hAnsi="David" w:cs="David"/>
          <w:strike/>
          <w:sz w:val="24"/>
          <w:szCs w:val="24"/>
        </w:rPr>
        <w:t>lived in Jaffa. Now we are all</w:t>
      </w:r>
      <w:r w:rsidRPr="00AD1382">
        <w:rPr>
          <w:rFonts w:ascii="David" w:hAnsi="David" w:cs="David"/>
          <w:sz w:val="24"/>
          <w:szCs w:val="24"/>
        </w:rPr>
        <w:t xml:space="preserve"> [</w:t>
      </w:r>
      <w:r w:rsidRPr="00AD1382">
        <w:rPr>
          <w:rFonts w:ascii="David" w:hAnsi="David" w:cs="David"/>
          <w:b/>
          <w:bCs/>
          <w:sz w:val="24"/>
          <w:szCs w:val="24"/>
        </w:rPr>
        <w:t xml:space="preserve">was starting a new life] </w:t>
      </w:r>
      <w:r w:rsidRPr="00AD1382">
        <w:rPr>
          <w:rFonts w:ascii="David" w:hAnsi="David" w:cs="David"/>
          <w:sz w:val="24"/>
          <w:szCs w:val="24"/>
        </w:rPr>
        <w:t>in Beirut. Father was to work with Uncle Shafik in the store.</w:t>
      </w:r>
      <w:r w:rsidR="00832103" w:rsidRPr="00AD1382">
        <w:rPr>
          <w:rStyle w:val="EndnoteReference"/>
          <w:rFonts w:ascii="David" w:hAnsi="David" w:cs="David"/>
          <w:sz w:val="24"/>
          <w:szCs w:val="24"/>
        </w:rPr>
        <w:endnoteReference w:id="95"/>
      </w:r>
    </w:p>
    <w:p w:rsidR="00B7016C" w:rsidRPr="00AD1382" w:rsidRDefault="00B7016C" w:rsidP="003A1DC6">
      <w:pPr>
        <w:spacing w:after="120" w:line="360" w:lineRule="auto"/>
        <w:rPr>
          <w:rFonts w:ascii="David" w:hAnsi="David" w:cs="David"/>
          <w:sz w:val="24"/>
          <w:szCs w:val="24"/>
        </w:rPr>
      </w:pPr>
    </w:p>
    <w:p w:rsidR="003A1DC6" w:rsidRPr="00AD1382" w:rsidRDefault="00B7016C" w:rsidP="0012660D">
      <w:pPr>
        <w:spacing w:after="120" w:line="360" w:lineRule="auto"/>
        <w:rPr>
          <w:rFonts w:ascii="David" w:hAnsi="David" w:cs="David"/>
          <w:sz w:val="24"/>
          <w:szCs w:val="24"/>
        </w:rPr>
      </w:pPr>
      <w:r w:rsidRPr="00AD1382">
        <w:rPr>
          <w:rFonts w:ascii="David" w:hAnsi="David" w:cs="David"/>
          <w:sz w:val="24"/>
          <w:szCs w:val="24"/>
        </w:rPr>
        <w:t xml:space="preserve">Katherine’s child’s perspective of her family’s expulsion is omitted and replaced in the translation with a single sentence that mirrors the wishful thinking of the hegemonic Jewish narrative </w:t>
      </w:r>
      <w:r w:rsidRPr="00AD1382">
        <w:rPr>
          <w:rFonts w:ascii="David" w:hAnsi="David" w:cs="David"/>
          <w:sz w:val="24"/>
          <w:szCs w:val="24"/>
        </w:rPr>
        <w:lastRenderedPageBreak/>
        <w:t xml:space="preserve">following the war. The translation nullifies the Palestinian experience represented in the source text by putting a description of the family “abandoning” their country, and arriving at a new one they “craved to think as [theirs]”, in Katherine’s own words. Similarly, the explicit mention that before the war half of the Shazli family had lived in Jaffa was omitted, and the translator incorporated into the text that the family was “starting a new life” in Beirut. In other words, the Palestinian family of the English translation conveniently wishes to leave the past - i.e., their homes in Jaffa - behind. Crucially, in the original text Jackont, who was otherwise faithful when quoting and translating Carroll, politicized the sentence “scold me away from the fire” by rendering it: </w:t>
      </w:r>
      <w:r w:rsidRPr="00AD1382">
        <w:rPr>
          <w:rFonts w:ascii="David" w:hAnsi="David" w:cs="David"/>
          <w:sz w:val="24"/>
          <w:szCs w:val="24"/>
          <w:rtl/>
        </w:rPr>
        <w:t xml:space="preserve">יגרש אותי מן האש </w:t>
      </w:r>
      <w:r w:rsidRPr="00AD1382">
        <w:rPr>
          <w:rFonts w:ascii="David" w:hAnsi="David" w:cs="David"/>
          <w:sz w:val="24"/>
          <w:szCs w:val="24"/>
        </w:rPr>
        <w:t xml:space="preserve"> [banish/deport me from the fire] (compare with Aharon Amir’s 1951 faithful translation, available to Jackont but unused by him - </w:t>
      </w:r>
      <w:r w:rsidRPr="00AD1382">
        <w:rPr>
          <w:rFonts w:ascii="David" w:hAnsi="David" w:cs="David"/>
          <w:sz w:val="24"/>
          <w:szCs w:val="24"/>
          <w:rtl/>
        </w:rPr>
        <w:t>ירחיקני בגערה מאצל האש</w:t>
      </w:r>
      <w:r w:rsidRPr="00AD1382">
        <w:rPr>
          <w:rFonts w:ascii="David" w:hAnsi="David" w:cs="David"/>
          <w:sz w:val="24"/>
          <w:szCs w:val="24"/>
        </w:rPr>
        <w:t>). The use of this politically charged word seems to create the necessary context for Katherine’s identification with Alice in this passage, and is perhaps the main reason for the existence of the passage in the novel, just as it is the main reason for its omission from the translation.</w:t>
      </w:r>
      <w:r w:rsidR="00832103" w:rsidRPr="00AD1382">
        <w:rPr>
          <w:rStyle w:val="EndnoteReference"/>
          <w:rFonts w:ascii="David" w:hAnsi="David" w:cs="David"/>
          <w:sz w:val="24"/>
          <w:szCs w:val="24"/>
        </w:rPr>
        <w:endnoteReference w:id="96"/>
      </w:r>
      <w:r w:rsidR="0012660D" w:rsidRPr="00AD1382">
        <w:rPr>
          <w:rFonts w:ascii="David" w:hAnsi="David" w:cs="David"/>
        </w:rPr>
        <w:t xml:space="preserve"> </w:t>
      </w:r>
      <w:r w:rsidR="0012660D" w:rsidRPr="00AD1382">
        <w:rPr>
          <w:rFonts w:ascii="David" w:hAnsi="David" w:cs="David"/>
          <w:sz w:val="24"/>
          <w:szCs w:val="24"/>
        </w:rPr>
        <w:t xml:space="preserve">In other places in the novel, explicit reference to the expulsion of Palestinians from Jaffa and Ramle during the war of independence, and to other aspects of </w:t>
      </w:r>
      <w:r w:rsidR="003A1DC6" w:rsidRPr="00AD1382">
        <w:rPr>
          <w:rFonts w:ascii="David" w:hAnsi="David" w:cs="David"/>
          <w:sz w:val="24"/>
          <w:szCs w:val="24"/>
        </w:rPr>
        <w:t>the Palestinian refugee problem</w:t>
      </w:r>
      <w:r w:rsidR="0012660D" w:rsidRPr="00AD1382">
        <w:rPr>
          <w:rFonts w:ascii="David" w:hAnsi="David" w:cs="David"/>
          <w:sz w:val="24"/>
          <w:szCs w:val="24"/>
        </w:rPr>
        <w:t>, were omitted and the translation neatly stitched around them</w:t>
      </w:r>
      <w:r w:rsidR="003A1DC6" w:rsidRPr="00AD1382">
        <w:rPr>
          <w:rFonts w:ascii="David" w:hAnsi="David" w:cs="David"/>
          <w:sz w:val="24"/>
          <w:szCs w:val="24"/>
        </w:rPr>
        <w:t>.</w:t>
      </w:r>
      <w:r w:rsidR="0012660D" w:rsidRPr="00AD1382">
        <w:rPr>
          <w:rStyle w:val="EndnoteReference"/>
          <w:rFonts w:ascii="David" w:hAnsi="David" w:cs="David"/>
          <w:sz w:val="24"/>
          <w:szCs w:val="24"/>
        </w:rPr>
        <w:endnoteReference w:id="97"/>
      </w:r>
      <w:r w:rsidR="003A1DC6" w:rsidRPr="00AD1382">
        <w:rPr>
          <w:rFonts w:ascii="David" w:hAnsi="David" w:cs="David"/>
          <w:sz w:val="24"/>
          <w:szCs w:val="24"/>
        </w:rPr>
        <w:t xml:space="preserve"> </w:t>
      </w:r>
      <w:r w:rsidR="0012660D" w:rsidRPr="00AD1382">
        <w:rPr>
          <w:rFonts w:ascii="David" w:hAnsi="David" w:cs="David"/>
          <w:sz w:val="24"/>
          <w:szCs w:val="24"/>
        </w:rPr>
        <w:t>Another work that gave voice to a Palestinian character, and whose references to the Palestinian refugee problem born in the 1948 war were not retained, was</w:t>
      </w:r>
      <w:r w:rsidR="003A1DC6" w:rsidRPr="00AD1382">
        <w:rPr>
          <w:rFonts w:ascii="David" w:hAnsi="David" w:cs="David"/>
          <w:sz w:val="24"/>
          <w:szCs w:val="24"/>
        </w:rPr>
        <w:t xml:space="preserve"> Yoram Kaniuk’s </w:t>
      </w:r>
      <w:r w:rsidR="003A1DC6" w:rsidRPr="00AD1382">
        <w:rPr>
          <w:rFonts w:ascii="David" w:hAnsi="David" w:cs="David"/>
          <w:i/>
          <w:iCs/>
          <w:sz w:val="24"/>
          <w:szCs w:val="24"/>
        </w:rPr>
        <w:t>Confessions of a Good Arab</w:t>
      </w:r>
      <w:r w:rsidR="0012660D" w:rsidRPr="00AD1382">
        <w:rPr>
          <w:rFonts w:ascii="David" w:hAnsi="David" w:cs="David"/>
          <w:sz w:val="24"/>
          <w:szCs w:val="24"/>
        </w:rPr>
        <w:t xml:space="preserve"> in Dalya Bilu’s 1987 translation</w:t>
      </w:r>
      <w:r w:rsidR="003A1DC6" w:rsidRPr="00AD1382">
        <w:rPr>
          <w:rFonts w:ascii="David" w:hAnsi="David" w:cs="David"/>
          <w:sz w:val="24"/>
          <w:szCs w:val="24"/>
        </w:rPr>
        <w:t>. Kaniuk’s novel tells the story of Yosef Sherara/Rosenzweig, son of a Jewish mother and Arab father, who indeed embodies the Israeli-Palestinian conflict and is inwardly torn as he is rejected by both worlds. In the following paragraph, Yosef’s father Azouri asks Hava, his Jewish wife, why he should make any effort to understand the Jewish pain:</w:t>
      </w:r>
    </w:p>
    <w:p w:rsidR="003A1DC6" w:rsidRPr="00AD1382" w:rsidRDefault="003A1DC6" w:rsidP="004725FB">
      <w:pPr>
        <w:spacing w:after="120" w:line="360" w:lineRule="auto"/>
        <w:ind w:left="288"/>
        <w:rPr>
          <w:rFonts w:ascii="David" w:hAnsi="David" w:cs="David"/>
          <w:sz w:val="24"/>
          <w:szCs w:val="24"/>
        </w:rPr>
      </w:pPr>
      <w:r w:rsidRPr="00AD1382">
        <w:rPr>
          <w:rFonts w:ascii="David" w:hAnsi="David" w:cs="David"/>
          <w:sz w:val="24"/>
          <w:szCs w:val="24"/>
        </w:rPr>
        <w:t>Why do I have to understand him and who asked me to be his doorman to paradise, he asked himself</w:t>
      </w:r>
      <w:r w:rsidRPr="00AD1382">
        <w:rPr>
          <w:rFonts w:ascii="David" w:hAnsi="David" w:cs="David"/>
          <w:strike/>
          <w:sz w:val="24"/>
          <w:szCs w:val="24"/>
        </w:rPr>
        <w:t xml:space="preserve">, with words taken from the way it </w:t>
      </w:r>
      <w:r w:rsidR="004725FB" w:rsidRPr="00AD1382">
        <w:rPr>
          <w:rFonts w:ascii="David" w:hAnsi="David" w:cs="David"/>
          <w:strike/>
          <w:sz w:val="24"/>
          <w:szCs w:val="24"/>
        </w:rPr>
        <w:t xml:space="preserve">had used to be </w:t>
      </w:r>
      <w:r w:rsidRPr="00AD1382">
        <w:rPr>
          <w:rFonts w:ascii="David" w:hAnsi="David" w:cs="David"/>
          <w:strike/>
          <w:sz w:val="24"/>
          <w:szCs w:val="24"/>
        </w:rPr>
        <w:t>back then, from present absentees who were outside the Israeli borders on May 15th 1948 and now could not return to their houses, houses in which refugees lived and cut down lemon trees. Hava looked distressed, yet beautiful</w:t>
      </w:r>
      <w:r w:rsidRPr="00AD1382">
        <w:rPr>
          <w:rFonts w:ascii="David" w:hAnsi="David" w:cs="David"/>
          <w:sz w:val="24"/>
          <w:szCs w:val="24"/>
        </w:rPr>
        <w:t>;</w:t>
      </w:r>
      <w:r w:rsidRPr="00AD1382">
        <w:rPr>
          <w:rFonts w:ascii="David" w:hAnsi="David" w:cs="David"/>
          <w:b/>
          <w:bCs/>
          <w:sz w:val="24"/>
          <w:szCs w:val="24"/>
        </w:rPr>
        <w:t xml:space="preserve"> </w:t>
      </w:r>
      <w:r w:rsidRPr="00AD1382">
        <w:rPr>
          <w:rFonts w:ascii="David" w:hAnsi="David" w:cs="David"/>
          <w:sz w:val="24"/>
          <w:szCs w:val="24"/>
        </w:rPr>
        <w:t>he looked at Hava and was flooded with sadness, he didn’t want revenge but he didn’t not want it either.</w:t>
      </w:r>
      <w:r w:rsidRPr="00AD1382">
        <w:rPr>
          <w:rStyle w:val="EndnoteReference"/>
          <w:rFonts w:ascii="David" w:hAnsi="David" w:cs="David"/>
          <w:sz w:val="24"/>
          <w:szCs w:val="24"/>
        </w:rPr>
        <w:endnoteReference w:id="98"/>
      </w:r>
    </w:p>
    <w:p w:rsidR="003A1DC6" w:rsidRPr="00AD1382" w:rsidRDefault="003A1DC6" w:rsidP="0012660D">
      <w:pPr>
        <w:spacing w:after="120" w:line="360" w:lineRule="auto"/>
        <w:rPr>
          <w:rFonts w:ascii="David" w:hAnsi="David" w:cs="David"/>
          <w:sz w:val="24"/>
          <w:szCs w:val="24"/>
        </w:rPr>
      </w:pPr>
      <w:r w:rsidRPr="00AD1382">
        <w:rPr>
          <w:rFonts w:ascii="David" w:hAnsi="David" w:cs="David"/>
          <w:sz w:val="24"/>
          <w:szCs w:val="24"/>
        </w:rPr>
        <w:t>This reference to the Palestinian refugees who fled or were expulsed from their villages in Israel’s War of Independence was not preserved in the translation, nor was the following one where Azouri debates with Hava whether they should raise a son in Israel:</w:t>
      </w:r>
    </w:p>
    <w:p w:rsidR="003A1DC6" w:rsidRPr="00AD1382" w:rsidRDefault="003A1DC6" w:rsidP="0012660D">
      <w:pPr>
        <w:spacing w:after="120" w:line="360" w:lineRule="auto"/>
        <w:ind w:left="720"/>
        <w:rPr>
          <w:rFonts w:ascii="David" w:hAnsi="David" w:cs="David"/>
          <w:sz w:val="24"/>
          <w:szCs w:val="24"/>
        </w:rPr>
      </w:pPr>
      <w:r w:rsidRPr="00AD1382">
        <w:rPr>
          <w:rFonts w:ascii="David" w:hAnsi="David" w:cs="David"/>
          <w:sz w:val="24"/>
          <w:szCs w:val="24"/>
        </w:rPr>
        <w:t xml:space="preserve">Hava said, I have to have your child Azouri, and he said, and where will we bring him up, how? </w:t>
      </w:r>
      <w:r w:rsidRPr="00AD1382">
        <w:rPr>
          <w:rFonts w:ascii="David" w:hAnsi="David" w:cs="David"/>
          <w:strike/>
          <w:sz w:val="24"/>
          <w:szCs w:val="24"/>
        </w:rPr>
        <w:t xml:space="preserve">This whole country is full of nightmares, transit camps, screwed up Jews, Arabs looking for their homes, do you want to create a curse we could never escape? </w:t>
      </w:r>
      <w:r w:rsidRPr="00AD1382">
        <w:rPr>
          <w:rFonts w:ascii="David" w:hAnsi="David" w:cs="David"/>
          <w:sz w:val="24"/>
          <w:szCs w:val="24"/>
        </w:rPr>
        <w:t xml:space="preserve">They sat in </w:t>
      </w:r>
      <w:r w:rsidRPr="00AD1382">
        <w:rPr>
          <w:rFonts w:ascii="David" w:hAnsi="David" w:cs="David"/>
          <w:sz w:val="24"/>
          <w:szCs w:val="24"/>
        </w:rPr>
        <w:lastRenderedPageBreak/>
        <w:t>the intoxicating fragrance of the orange trees and caressed each other, they surrendered to their love because there was nothing else to surrender to.</w:t>
      </w:r>
      <w:r w:rsidRPr="00AD1382">
        <w:rPr>
          <w:rStyle w:val="EndnoteReference"/>
          <w:rFonts w:ascii="David" w:hAnsi="David" w:cs="David"/>
          <w:sz w:val="24"/>
          <w:szCs w:val="24"/>
        </w:rPr>
        <w:endnoteReference w:id="99"/>
      </w:r>
    </w:p>
    <w:p w:rsidR="003A1DC6" w:rsidRPr="00AD1382" w:rsidRDefault="003A1DC6" w:rsidP="0012660D">
      <w:pPr>
        <w:spacing w:after="120" w:line="360" w:lineRule="auto"/>
        <w:ind w:firstLine="288"/>
        <w:rPr>
          <w:rFonts w:ascii="David" w:hAnsi="David" w:cs="David"/>
          <w:sz w:val="24"/>
          <w:szCs w:val="24"/>
        </w:rPr>
      </w:pPr>
    </w:p>
    <w:p w:rsidR="002E0229" w:rsidRPr="00AD1382" w:rsidRDefault="003A1DC6" w:rsidP="00357621">
      <w:pPr>
        <w:spacing w:after="120" w:line="360" w:lineRule="auto"/>
        <w:rPr>
          <w:rFonts w:ascii="David" w:hAnsi="David" w:cs="David"/>
          <w:sz w:val="24"/>
          <w:szCs w:val="24"/>
        </w:rPr>
      </w:pPr>
      <w:r w:rsidRPr="00AD1382">
        <w:rPr>
          <w:rFonts w:ascii="David" w:hAnsi="David" w:cs="David"/>
          <w:sz w:val="24"/>
          <w:szCs w:val="24"/>
        </w:rPr>
        <w:t xml:space="preserve">As a result of these and similar omissions, and while some references to the Palestinian </w:t>
      </w:r>
      <w:r w:rsidRPr="00AD1382">
        <w:rPr>
          <w:rFonts w:ascii="David" w:hAnsi="David" w:cs="David"/>
          <w:i/>
          <w:iCs/>
          <w:sz w:val="24"/>
          <w:szCs w:val="24"/>
        </w:rPr>
        <w:t>Nakba</w:t>
      </w:r>
      <w:r w:rsidRPr="00AD1382">
        <w:rPr>
          <w:rFonts w:ascii="David" w:hAnsi="David" w:cs="David"/>
          <w:sz w:val="24"/>
          <w:szCs w:val="24"/>
        </w:rPr>
        <w:t xml:space="preserve"> were kept in the translation, the discourse of Kaniuk’s characters in the English version of the novel is more homogenous, and closer to the institutionalized Zionist narrative, that tends to exclude mention of Palestinian fate in 1948. In both cases, the passage is neatly joined together around the charged references to the Palestinian refugees, omitted from the translation. While the translation includes some stylistic changes, presumably meant to make the impressionistic, loose language of Kaniuk’s narrator less vague, it seems that stylistic considerations were not the main motivation behind the interferences above, rather than ideological ones.</w:t>
      </w:r>
      <w:r w:rsidR="00965EBB" w:rsidRPr="00AD1382">
        <w:rPr>
          <w:rFonts w:ascii="David" w:hAnsi="David" w:cs="David"/>
          <w:sz w:val="24"/>
          <w:szCs w:val="24"/>
        </w:rPr>
        <w:t xml:space="preserve"> As in Jackont's novel, the Palestinian catastrophe became less prominent in Azouri's identity </w:t>
      </w:r>
      <w:r w:rsidR="008D3296" w:rsidRPr="00AD1382">
        <w:rPr>
          <w:rFonts w:ascii="David" w:hAnsi="David" w:cs="David"/>
          <w:sz w:val="24"/>
          <w:szCs w:val="24"/>
        </w:rPr>
        <w:t>and its national construction</w:t>
      </w:r>
      <w:r w:rsidR="00965EBB" w:rsidRPr="00AD1382">
        <w:rPr>
          <w:rFonts w:ascii="David" w:hAnsi="David" w:cs="David"/>
          <w:sz w:val="24"/>
          <w:szCs w:val="24"/>
        </w:rPr>
        <w:t xml:space="preserve">, in comparison to the source text. </w:t>
      </w:r>
      <w:r w:rsidR="002E0229" w:rsidRPr="00AD1382">
        <w:rPr>
          <w:rFonts w:ascii="David" w:hAnsi="David" w:cs="David"/>
          <w:sz w:val="24"/>
          <w:szCs w:val="24"/>
        </w:rPr>
        <w:t xml:space="preserve">Complementing these manipulations in translation </w:t>
      </w:r>
      <w:r w:rsidR="00965EBB" w:rsidRPr="00AD1382">
        <w:rPr>
          <w:rFonts w:ascii="David" w:hAnsi="David" w:cs="David"/>
          <w:sz w:val="24"/>
          <w:szCs w:val="24"/>
        </w:rPr>
        <w:t xml:space="preserve">dealing with </w:t>
      </w:r>
      <w:r w:rsidR="002E0229" w:rsidRPr="00AD1382">
        <w:rPr>
          <w:rFonts w:ascii="David" w:hAnsi="David" w:cs="David"/>
          <w:sz w:val="24"/>
          <w:szCs w:val="24"/>
        </w:rPr>
        <w:t xml:space="preserve">the </w:t>
      </w:r>
      <w:r w:rsidR="00965EBB" w:rsidRPr="00AD1382">
        <w:rPr>
          <w:rFonts w:ascii="David" w:hAnsi="David" w:cs="David"/>
          <w:sz w:val="24"/>
          <w:szCs w:val="24"/>
        </w:rPr>
        <w:t>trauma of the Nakba,</w:t>
      </w:r>
      <w:r w:rsidR="008D3296" w:rsidRPr="00AD1382">
        <w:rPr>
          <w:rFonts w:ascii="David" w:hAnsi="David" w:cs="David"/>
          <w:sz w:val="24"/>
          <w:szCs w:val="24"/>
        </w:rPr>
        <w:t xml:space="preserve"> interferences to other novels subdued the ethno-national otherness embedded in the voice of Palestinian characters</w:t>
      </w:r>
      <w:r w:rsidR="00357621" w:rsidRPr="00AD1382">
        <w:rPr>
          <w:rFonts w:ascii="David" w:hAnsi="David" w:cs="David"/>
          <w:sz w:val="24"/>
          <w:szCs w:val="24"/>
        </w:rPr>
        <w:t xml:space="preserve">, yet in </w:t>
      </w:r>
      <w:r w:rsidR="008D3296" w:rsidRPr="00AD1382">
        <w:rPr>
          <w:rFonts w:ascii="David" w:hAnsi="David" w:cs="David"/>
          <w:sz w:val="24"/>
          <w:szCs w:val="24"/>
        </w:rPr>
        <w:t xml:space="preserve">a more </w:t>
      </w:r>
      <w:r w:rsidR="00357621" w:rsidRPr="00AD1382">
        <w:rPr>
          <w:rFonts w:ascii="David" w:hAnsi="David" w:cs="David"/>
          <w:sz w:val="24"/>
          <w:szCs w:val="24"/>
        </w:rPr>
        <w:t>everyday way</w:t>
      </w:r>
      <w:r w:rsidR="008D3296" w:rsidRPr="00AD1382">
        <w:rPr>
          <w:rFonts w:ascii="David" w:hAnsi="David" w:cs="David"/>
          <w:sz w:val="24"/>
          <w:szCs w:val="24"/>
        </w:rPr>
        <w:t xml:space="preserve">, </w:t>
      </w:r>
      <w:r w:rsidR="00357621" w:rsidRPr="00AD1382">
        <w:rPr>
          <w:rFonts w:ascii="David" w:hAnsi="David" w:cs="David"/>
          <w:sz w:val="24"/>
          <w:szCs w:val="24"/>
        </w:rPr>
        <w:t xml:space="preserve">and </w:t>
      </w:r>
      <w:r w:rsidR="008D3296" w:rsidRPr="00AD1382">
        <w:rPr>
          <w:rFonts w:ascii="David" w:hAnsi="David" w:cs="David"/>
          <w:sz w:val="24"/>
          <w:szCs w:val="24"/>
        </w:rPr>
        <w:t xml:space="preserve">without </w:t>
      </w:r>
      <w:r w:rsidR="00357621" w:rsidRPr="00AD1382">
        <w:rPr>
          <w:rFonts w:ascii="David" w:hAnsi="David" w:cs="David"/>
          <w:sz w:val="24"/>
          <w:szCs w:val="24"/>
        </w:rPr>
        <w:t xml:space="preserve">direct </w:t>
      </w:r>
      <w:r w:rsidR="008D3296" w:rsidRPr="00AD1382">
        <w:rPr>
          <w:rFonts w:ascii="David" w:hAnsi="David" w:cs="David"/>
          <w:sz w:val="24"/>
          <w:szCs w:val="24"/>
        </w:rPr>
        <w:t>reference to the 1948 war. Such, for instance, is Philip Simpson’s 1978 translation to the monologue chapters of the Palestinian teenager Naim</w:t>
      </w:r>
      <w:r w:rsidR="008D3296" w:rsidRPr="00AD1382">
        <w:rPr>
          <w:rFonts w:ascii="David" w:hAnsi="David" w:cs="David"/>
          <w:i/>
          <w:iCs/>
          <w:sz w:val="24"/>
          <w:szCs w:val="24"/>
        </w:rPr>
        <w:t xml:space="preserve"> </w:t>
      </w:r>
      <w:r w:rsidR="008D3296" w:rsidRPr="00AD1382">
        <w:rPr>
          <w:rFonts w:ascii="David" w:hAnsi="David" w:cs="David"/>
          <w:sz w:val="24"/>
          <w:szCs w:val="24"/>
        </w:rPr>
        <w:t xml:space="preserve">in </w:t>
      </w:r>
      <w:r w:rsidR="00357621" w:rsidRPr="00AD1382">
        <w:rPr>
          <w:rFonts w:ascii="David" w:hAnsi="David" w:cs="David"/>
          <w:sz w:val="24"/>
          <w:szCs w:val="24"/>
        </w:rPr>
        <w:t>A. B. Yehoshua's</w:t>
      </w:r>
      <w:r w:rsidR="00357621" w:rsidRPr="00AD1382">
        <w:rPr>
          <w:rFonts w:ascii="David" w:hAnsi="David" w:cs="David"/>
          <w:i/>
          <w:iCs/>
          <w:sz w:val="24"/>
          <w:szCs w:val="24"/>
        </w:rPr>
        <w:t xml:space="preserve"> </w:t>
      </w:r>
      <w:r w:rsidR="008D3296" w:rsidRPr="00AD1382">
        <w:rPr>
          <w:rFonts w:ascii="David" w:hAnsi="David" w:cs="David"/>
          <w:i/>
          <w:iCs/>
          <w:sz w:val="24"/>
          <w:szCs w:val="24"/>
        </w:rPr>
        <w:t>The Lover</w:t>
      </w:r>
      <w:r w:rsidR="008D3296" w:rsidRPr="00AD1382">
        <w:rPr>
          <w:rFonts w:ascii="David" w:hAnsi="David" w:cs="David"/>
          <w:sz w:val="24"/>
          <w:szCs w:val="24"/>
        </w:rPr>
        <w:t xml:space="preserve">. </w:t>
      </w:r>
      <w:r w:rsidR="00357621" w:rsidRPr="00AD1382">
        <w:rPr>
          <w:rFonts w:ascii="David" w:hAnsi="David" w:cs="David"/>
          <w:sz w:val="24"/>
          <w:szCs w:val="24"/>
        </w:rPr>
        <w:t xml:space="preserve">Here, Naim </w:t>
      </w:r>
      <w:r w:rsidR="002E0229" w:rsidRPr="00AD1382">
        <w:rPr>
          <w:rFonts w:ascii="David" w:hAnsi="David" w:cs="David"/>
          <w:sz w:val="24"/>
          <w:szCs w:val="24"/>
        </w:rPr>
        <w:t>describes the journey he makes to work every morning from the West Bank and into Israel proper:</w:t>
      </w:r>
    </w:p>
    <w:p w:rsidR="002E0229" w:rsidRPr="00AD1382" w:rsidRDefault="002E0229" w:rsidP="00357621">
      <w:pPr>
        <w:spacing w:line="360" w:lineRule="auto"/>
        <w:ind w:left="360"/>
        <w:rPr>
          <w:rFonts w:ascii="David" w:hAnsi="David" w:cs="David"/>
          <w:sz w:val="24"/>
          <w:szCs w:val="24"/>
          <w:rtl/>
        </w:rPr>
      </w:pPr>
      <w:r w:rsidRPr="00AD1382">
        <w:rPr>
          <w:rFonts w:ascii="David" w:hAnsi="David" w:cs="David"/>
          <w:sz w:val="24"/>
          <w:szCs w:val="24"/>
        </w:rPr>
        <w:t xml:space="preserve">[A]t first I really did sleep the whole journey and I used to </w:t>
      </w:r>
      <w:r w:rsidRPr="00AD1382">
        <w:rPr>
          <w:rFonts w:ascii="David" w:hAnsi="David" w:cs="David"/>
          <w:strike/>
          <w:sz w:val="24"/>
          <w:szCs w:val="24"/>
        </w:rPr>
        <w:t>reach the Jews</w:t>
      </w:r>
      <w:r w:rsidRPr="00AD1382">
        <w:rPr>
          <w:rFonts w:ascii="David" w:hAnsi="David" w:cs="David"/>
          <w:sz w:val="24"/>
          <w:szCs w:val="24"/>
        </w:rPr>
        <w:t xml:space="preserve"> [</w:t>
      </w:r>
      <w:r w:rsidRPr="00AD1382">
        <w:rPr>
          <w:rFonts w:ascii="David" w:hAnsi="David" w:cs="David"/>
          <w:b/>
          <w:bCs/>
          <w:sz w:val="24"/>
          <w:szCs w:val="24"/>
        </w:rPr>
        <w:t>arrive</w:t>
      </w:r>
      <w:r w:rsidRPr="00AD1382">
        <w:rPr>
          <w:rFonts w:ascii="David" w:hAnsi="David" w:cs="David"/>
          <w:sz w:val="24"/>
          <w:szCs w:val="24"/>
        </w:rPr>
        <w:t xml:space="preserve"> </w:t>
      </w:r>
      <w:r w:rsidRPr="00AD1382">
        <w:rPr>
          <w:rFonts w:ascii="David" w:hAnsi="David" w:cs="David"/>
          <w:b/>
          <w:bCs/>
          <w:sz w:val="24"/>
          <w:szCs w:val="24"/>
        </w:rPr>
        <w:t xml:space="preserve">at work] </w:t>
      </w:r>
      <w:r w:rsidR="00357621" w:rsidRPr="00AD1382">
        <w:rPr>
          <w:rFonts w:ascii="David" w:hAnsi="David" w:cs="David"/>
          <w:sz w:val="24"/>
          <w:szCs w:val="24"/>
        </w:rPr>
        <w:t>dead tired. […]</w:t>
      </w:r>
      <w:r w:rsidRPr="00AD1382">
        <w:rPr>
          <w:rFonts w:ascii="David" w:hAnsi="David" w:cs="David"/>
          <w:sz w:val="24"/>
          <w:szCs w:val="24"/>
        </w:rPr>
        <w:t xml:space="preserve"> So I just look out at the road, seeing the darkness disappear, the flowers on the mountains. I never tire of this route, the same route day after day, an hour and a half there and an hour and a half back. </w:t>
      </w:r>
      <w:r w:rsidRPr="00AD1382">
        <w:rPr>
          <w:rFonts w:ascii="David" w:hAnsi="David" w:cs="David"/>
          <w:strike/>
          <w:sz w:val="24"/>
          <w:szCs w:val="24"/>
        </w:rPr>
        <w:t>You leave and enter Palestine and it’s always most pleasant on the way back</w:t>
      </w:r>
      <w:r w:rsidRPr="00AD1382">
        <w:rPr>
          <w:rFonts w:ascii="David" w:hAnsi="David" w:cs="David"/>
          <w:sz w:val="24"/>
          <w:szCs w:val="24"/>
        </w:rPr>
        <w:t>.</w:t>
      </w:r>
      <w:r w:rsidR="00357621" w:rsidRPr="00AD1382">
        <w:rPr>
          <w:rStyle w:val="EndnoteReference"/>
          <w:rFonts w:ascii="David" w:hAnsi="David" w:cs="David"/>
          <w:sz w:val="24"/>
          <w:szCs w:val="24"/>
          <w:rtl/>
        </w:rPr>
        <w:endnoteReference w:id="100"/>
      </w:r>
    </w:p>
    <w:p w:rsidR="00121B8C" w:rsidRPr="00AD1382" w:rsidRDefault="00357621" w:rsidP="00B266E2">
      <w:pPr>
        <w:spacing w:line="360" w:lineRule="auto"/>
        <w:rPr>
          <w:rFonts w:ascii="David" w:hAnsi="David" w:cs="David"/>
          <w:sz w:val="24"/>
          <w:szCs w:val="24"/>
        </w:rPr>
      </w:pPr>
      <w:r w:rsidRPr="00AD1382">
        <w:rPr>
          <w:rFonts w:ascii="David" w:hAnsi="David" w:cs="David"/>
          <w:sz w:val="24"/>
          <w:szCs w:val="24"/>
        </w:rPr>
        <w:t>For Naim, the main feature of the auto repair shop where he works is that it belongs to “the Jews”; in the translation, this distinct ethno-national otherness</w:t>
      </w:r>
      <w:r w:rsidR="008A48DA" w:rsidRPr="00AD1382">
        <w:rPr>
          <w:rFonts w:ascii="David" w:hAnsi="David" w:cs="David"/>
          <w:sz w:val="24"/>
          <w:szCs w:val="24"/>
        </w:rPr>
        <w:t xml:space="preserve"> is not evident</w:t>
      </w:r>
      <w:r w:rsidRPr="00AD1382">
        <w:rPr>
          <w:rFonts w:ascii="David" w:hAnsi="David" w:cs="David"/>
          <w:sz w:val="24"/>
          <w:szCs w:val="24"/>
        </w:rPr>
        <w:t xml:space="preserve">. </w:t>
      </w:r>
      <w:r w:rsidR="002E0229" w:rsidRPr="00AD1382">
        <w:rPr>
          <w:rFonts w:ascii="David" w:hAnsi="David" w:cs="David"/>
          <w:sz w:val="24"/>
          <w:szCs w:val="24"/>
        </w:rPr>
        <w:t xml:space="preserve">The translation </w:t>
      </w:r>
      <w:r w:rsidRPr="00AD1382">
        <w:rPr>
          <w:rFonts w:ascii="David" w:hAnsi="David" w:cs="David"/>
          <w:sz w:val="24"/>
          <w:szCs w:val="24"/>
        </w:rPr>
        <w:t xml:space="preserve">also </w:t>
      </w:r>
      <w:r w:rsidR="002E0229" w:rsidRPr="00AD1382">
        <w:rPr>
          <w:rFonts w:ascii="David" w:hAnsi="David" w:cs="David"/>
          <w:sz w:val="24"/>
          <w:szCs w:val="24"/>
        </w:rPr>
        <w:t xml:space="preserve">spared the </w:t>
      </w:r>
      <w:r w:rsidR="008A48DA" w:rsidRPr="00AD1382">
        <w:rPr>
          <w:rFonts w:ascii="David" w:hAnsi="David" w:cs="David"/>
          <w:sz w:val="24"/>
          <w:szCs w:val="24"/>
        </w:rPr>
        <w:t xml:space="preserve">American reader </w:t>
      </w:r>
      <w:r w:rsidR="002E0229" w:rsidRPr="00AD1382">
        <w:rPr>
          <w:rFonts w:ascii="David" w:hAnsi="David" w:cs="David"/>
          <w:sz w:val="24"/>
          <w:szCs w:val="24"/>
        </w:rPr>
        <w:t xml:space="preserve">the land’s genuine name for Naim, Palestine, </w:t>
      </w:r>
      <w:r w:rsidR="008A48DA" w:rsidRPr="00AD1382">
        <w:rPr>
          <w:rFonts w:ascii="David" w:hAnsi="David" w:cs="David"/>
          <w:sz w:val="24"/>
          <w:szCs w:val="24"/>
        </w:rPr>
        <w:t>by</w:t>
      </w:r>
      <w:r w:rsidR="002E0229" w:rsidRPr="00AD1382">
        <w:rPr>
          <w:rFonts w:ascii="David" w:hAnsi="David" w:cs="David"/>
          <w:sz w:val="24"/>
          <w:szCs w:val="24"/>
        </w:rPr>
        <w:t xml:space="preserve"> which </w:t>
      </w:r>
      <w:r w:rsidR="008A48DA" w:rsidRPr="00AD1382">
        <w:rPr>
          <w:rFonts w:ascii="David" w:hAnsi="David" w:cs="David"/>
          <w:sz w:val="24"/>
          <w:szCs w:val="24"/>
        </w:rPr>
        <w:t xml:space="preserve">Yehoshua </w:t>
      </w:r>
      <w:r w:rsidR="002E0229" w:rsidRPr="00AD1382">
        <w:rPr>
          <w:rFonts w:ascii="David" w:hAnsi="David" w:cs="David"/>
          <w:sz w:val="24"/>
          <w:szCs w:val="24"/>
        </w:rPr>
        <w:t xml:space="preserve">gave expression to Naim’s national disparateness and obvious rejection of the Zionist </w:t>
      </w:r>
      <w:r w:rsidRPr="00AD1382">
        <w:rPr>
          <w:rFonts w:ascii="David" w:hAnsi="David" w:cs="David"/>
          <w:sz w:val="24"/>
          <w:szCs w:val="24"/>
        </w:rPr>
        <w:t>perception of the land</w:t>
      </w:r>
      <w:r w:rsidR="002E0229" w:rsidRPr="00AD1382">
        <w:rPr>
          <w:rFonts w:ascii="David" w:hAnsi="David" w:cs="David"/>
          <w:sz w:val="24"/>
          <w:szCs w:val="24"/>
        </w:rPr>
        <w:t xml:space="preserve">. Neither did the English translation retain Naim’s explicit preference to go back to his own people rather than </w:t>
      </w:r>
      <w:r w:rsidR="008A48DA" w:rsidRPr="00AD1382">
        <w:rPr>
          <w:rFonts w:ascii="David" w:hAnsi="David" w:cs="David"/>
          <w:sz w:val="24"/>
          <w:szCs w:val="24"/>
        </w:rPr>
        <w:t xml:space="preserve">remain among </w:t>
      </w:r>
      <w:r w:rsidR="002E0229" w:rsidRPr="00AD1382">
        <w:rPr>
          <w:rFonts w:ascii="David" w:hAnsi="David" w:cs="David"/>
          <w:sz w:val="24"/>
          <w:szCs w:val="24"/>
        </w:rPr>
        <w:t xml:space="preserve">the Jews. </w:t>
      </w:r>
      <w:r w:rsidR="008A48DA" w:rsidRPr="00AD1382">
        <w:rPr>
          <w:rFonts w:ascii="David" w:hAnsi="David" w:cs="David"/>
          <w:sz w:val="24"/>
          <w:szCs w:val="24"/>
        </w:rPr>
        <w:t xml:space="preserve">Another </w:t>
      </w:r>
      <w:r w:rsidR="00121B8C" w:rsidRPr="00AD1382">
        <w:rPr>
          <w:rFonts w:ascii="David" w:hAnsi="David" w:cs="David"/>
          <w:sz w:val="24"/>
          <w:szCs w:val="24"/>
        </w:rPr>
        <w:t xml:space="preserve">expression of the foreign presence of Palestinian identity moderated in the </w:t>
      </w:r>
      <w:r w:rsidR="00D4369E" w:rsidRPr="00AD1382">
        <w:rPr>
          <w:rFonts w:ascii="David" w:hAnsi="David" w:cs="David"/>
          <w:sz w:val="24"/>
          <w:szCs w:val="24"/>
        </w:rPr>
        <w:t xml:space="preserve">novel's </w:t>
      </w:r>
      <w:r w:rsidR="00121B8C" w:rsidRPr="00AD1382">
        <w:rPr>
          <w:rFonts w:ascii="David" w:hAnsi="David" w:cs="David"/>
          <w:sz w:val="24"/>
          <w:szCs w:val="24"/>
        </w:rPr>
        <w:t xml:space="preserve">translation were </w:t>
      </w:r>
      <w:r w:rsidR="00B266E2" w:rsidRPr="00AD1382">
        <w:rPr>
          <w:rFonts w:ascii="David" w:hAnsi="David" w:cs="David"/>
          <w:sz w:val="24"/>
          <w:szCs w:val="24"/>
        </w:rPr>
        <w:t xml:space="preserve">instances </w:t>
      </w:r>
      <w:r w:rsidR="00121B8C" w:rsidRPr="00AD1382">
        <w:rPr>
          <w:rFonts w:ascii="David" w:hAnsi="David" w:cs="David"/>
          <w:sz w:val="24"/>
          <w:szCs w:val="24"/>
        </w:rPr>
        <w:t>in the Arabic</w:t>
      </w:r>
      <w:r w:rsidR="00B266E2" w:rsidRPr="00AD1382">
        <w:rPr>
          <w:rFonts w:ascii="David" w:hAnsi="David" w:cs="David"/>
          <w:sz w:val="24"/>
          <w:szCs w:val="24"/>
        </w:rPr>
        <w:t xml:space="preserve"> language,</w:t>
      </w:r>
      <w:r w:rsidR="00121B8C" w:rsidRPr="00AD1382">
        <w:rPr>
          <w:rFonts w:ascii="David" w:hAnsi="David" w:cs="David"/>
          <w:sz w:val="24"/>
          <w:szCs w:val="24"/>
        </w:rPr>
        <w:t xml:space="preserve"> incorporated by Yehoshua in the body of the text.</w:t>
      </w:r>
      <w:r w:rsidR="00D4369E" w:rsidRPr="00AD1382">
        <w:rPr>
          <w:rFonts w:ascii="David" w:hAnsi="David" w:cs="David"/>
          <w:sz w:val="24"/>
          <w:szCs w:val="24"/>
        </w:rPr>
        <w:t xml:space="preserve"> Such </w:t>
      </w:r>
      <w:r w:rsidR="00B266E2" w:rsidRPr="00AD1382">
        <w:rPr>
          <w:rFonts w:ascii="David" w:hAnsi="David" w:cs="David"/>
          <w:sz w:val="24"/>
          <w:szCs w:val="24"/>
        </w:rPr>
        <w:t xml:space="preserve">phrases </w:t>
      </w:r>
      <w:r w:rsidR="00D4369E" w:rsidRPr="00AD1382">
        <w:rPr>
          <w:rFonts w:ascii="David" w:hAnsi="David" w:cs="David"/>
          <w:sz w:val="24"/>
          <w:szCs w:val="24"/>
        </w:rPr>
        <w:t>in Arabic stood out in the Hebrew text as foreign markers of identity, either as they are or with a footnote that translated them for the Hebrew reader.</w:t>
      </w:r>
      <w:r w:rsidR="00D4369E" w:rsidRPr="00AD1382">
        <w:rPr>
          <w:rStyle w:val="EndnoteReference"/>
          <w:rFonts w:ascii="David" w:hAnsi="David" w:cs="David"/>
          <w:sz w:val="24"/>
          <w:szCs w:val="24"/>
          <w:rtl/>
        </w:rPr>
        <w:endnoteReference w:id="101"/>
      </w:r>
      <w:r w:rsidR="00D4369E" w:rsidRPr="00AD1382">
        <w:rPr>
          <w:rFonts w:ascii="David" w:hAnsi="David" w:cs="David"/>
          <w:sz w:val="24"/>
          <w:szCs w:val="24"/>
        </w:rPr>
        <w:t xml:space="preserve"> </w:t>
      </w:r>
      <w:r w:rsidR="00B266E2" w:rsidRPr="00AD1382">
        <w:rPr>
          <w:rFonts w:ascii="David" w:hAnsi="David" w:cs="David"/>
          <w:sz w:val="24"/>
          <w:szCs w:val="24"/>
        </w:rPr>
        <w:t>T</w:t>
      </w:r>
      <w:r w:rsidR="00D4369E" w:rsidRPr="00AD1382">
        <w:rPr>
          <w:rFonts w:ascii="David" w:hAnsi="David" w:cs="David"/>
          <w:sz w:val="24"/>
          <w:szCs w:val="24"/>
        </w:rPr>
        <w:t xml:space="preserve">hese aspects </w:t>
      </w:r>
      <w:r w:rsidR="00B266E2" w:rsidRPr="00AD1382">
        <w:rPr>
          <w:rFonts w:ascii="David" w:hAnsi="David" w:cs="David"/>
          <w:sz w:val="24"/>
          <w:szCs w:val="24"/>
        </w:rPr>
        <w:t xml:space="preserve">having been </w:t>
      </w:r>
      <w:r w:rsidR="00D4369E" w:rsidRPr="00AD1382">
        <w:rPr>
          <w:rFonts w:ascii="David" w:hAnsi="David" w:cs="David"/>
          <w:sz w:val="24"/>
          <w:szCs w:val="24"/>
        </w:rPr>
        <w:t>moderated or omitted in the translation,</w:t>
      </w:r>
      <w:r w:rsidR="00121B8C" w:rsidRPr="00AD1382">
        <w:rPr>
          <w:rFonts w:ascii="David" w:hAnsi="David" w:cs="David"/>
          <w:sz w:val="24"/>
          <w:szCs w:val="24"/>
        </w:rPr>
        <w:t xml:space="preserve"> the </w:t>
      </w:r>
      <w:r w:rsidR="00121B8C" w:rsidRPr="00AD1382">
        <w:rPr>
          <w:rFonts w:ascii="David" w:hAnsi="David" w:cs="David"/>
          <w:sz w:val="24"/>
          <w:szCs w:val="24"/>
        </w:rPr>
        <w:lastRenderedPageBreak/>
        <w:t>American (Jewish) reader encounter</w:t>
      </w:r>
      <w:r w:rsidR="00B266E2" w:rsidRPr="00AD1382">
        <w:rPr>
          <w:rFonts w:ascii="David" w:hAnsi="David" w:cs="David"/>
          <w:sz w:val="24"/>
          <w:szCs w:val="24"/>
        </w:rPr>
        <w:t>s</w:t>
      </w:r>
      <w:r w:rsidR="00121B8C" w:rsidRPr="00AD1382">
        <w:rPr>
          <w:rFonts w:ascii="David" w:hAnsi="David" w:cs="David"/>
          <w:sz w:val="24"/>
          <w:szCs w:val="24"/>
        </w:rPr>
        <w:t xml:space="preserve"> in Naim a Palestinianness that </w:t>
      </w:r>
      <w:r w:rsidR="00B266E2" w:rsidRPr="00AD1382">
        <w:rPr>
          <w:rFonts w:ascii="David" w:hAnsi="David" w:cs="David"/>
          <w:sz w:val="24"/>
          <w:szCs w:val="24"/>
        </w:rPr>
        <w:t>i</w:t>
      </w:r>
      <w:r w:rsidR="00121B8C" w:rsidRPr="00AD1382">
        <w:rPr>
          <w:rFonts w:ascii="David" w:hAnsi="David" w:cs="David"/>
          <w:sz w:val="24"/>
          <w:szCs w:val="24"/>
        </w:rPr>
        <w:t xml:space="preserve">s less threatening as it </w:t>
      </w:r>
      <w:r w:rsidR="00B266E2" w:rsidRPr="00AD1382">
        <w:rPr>
          <w:rFonts w:ascii="David" w:hAnsi="David" w:cs="David"/>
          <w:sz w:val="24"/>
          <w:szCs w:val="24"/>
        </w:rPr>
        <w:t>i</w:t>
      </w:r>
      <w:r w:rsidR="00121B8C" w:rsidRPr="00AD1382">
        <w:rPr>
          <w:rFonts w:ascii="David" w:hAnsi="David" w:cs="David"/>
          <w:sz w:val="24"/>
          <w:szCs w:val="24"/>
        </w:rPr>
        <w:t>s emptied of its national otherness.</w:t>
      </w:r>
    </w:p>
    <w:p w:rsidR="0049499A" w:rsidRPr="00AD1382" w:rsidRDefault="0049499A" w:rsidP="0049499A">
      <w:pPr>
        <w:bidi/>
        <w:spacing w:line="360" w:lineRule="auto"/>
        <w:jc w:val="center"/>
        <w:rPr>
          <w:rFonts w:ascii="David" w:hAnsi="David" w:cs="David"/>
          <w:sz w:val="24"/>
          <w:szCs w:val="24"/>
          <w:rtl/>
        </w:rPr>
      </w:pPr>
      <w:r w:rsidRPr="00AD1382">
        <w:rPr>
          <w:rFonts w:ascii="David" w:hAnsi="David" w:cs="David"/>
          <w:sz w:val="24"/>
          <w:szCs w:val="24"/>
          <w:rtl/>
        </w:rPr>
        <w:t>***</w:t>
      </w:r>
    </w:p>
    <w:p w:rsidR="00B266E2" w:rsidRPr="00AD1382" w:rsidRDefault="006D7342" w:rsidP="00B266E2">
      <w:pPr>
        <w:bidi/>
        <w:spacing w:line="360" w:lineRule="auto"/>
        <w:jc w:val="both"/>
        <w:rPr>
          <w:rFonts w:ascii="David" w:hAnsi="David" w:cs="David"/>
          <w:sz w:val="24"/>
          <w:szCs w:val="24"/>
          <w:rtl/>
        </w:rPr>
      </w:pPr>
      <w:r w:rsidRPr="00AD1382">
        <w:rPr>
          <w:rFonts w:ascii="David" w:hAnsi="David" w:cs="David"/>
          <w:sz w:val="24"/>
          <w:szCs w:val="24"/>
          <w:rtl/>
        </w:rPr>
        <w:t xml:space="preserve">ייצוגים ישירים ועקיפים של ה"נכבה" הפלשתינית, ושל השלכות אחרות של הסכסוך הלאומי על הגורל הפלשתיני, </w:t>
      </w:r>
      <w:r w:rsidR="008203D2" w:rsidRPr="00AD1382">
        <w:rPr>
          <w:rFonts w:ascii="David" w:hAnsi="David" w:cs="David"/>
          <w:sz w:val="24"/>
          <w:szCs w:val="24"/>
          <w:rtl/>
        </w:rPr>
        <w:t xml:space="preserve">שימשו </w:t>
      </w:r>
      <w:r w:rsidR="009E1259" w:rsidRPr="00AD1382">
        <w:rPr>
          <w:rFonts w:ascii="David" w:hAnsi="David" w:cs="David"/>
          <w:sz w:val="24"/>
          <w:szCs w:val="24"/>
          <w:rtl/>
        </w:rPr>
        <w:t xml:space="preserve">בספרות </w:t>
      </w:r>
      <w:r w:rsidR="00225642" w:rsidRPr="00AD1382">
        <w:rPr>
          <w:rFonts w:ascii="David" w:hAnsi="David" w:cs="David"/>
          <w:sz w:val="24"/>
          <w:szCs w:val="24"/>
          <w:rtl/>
        </w:rPr>
        <w:t>ה</w:t>
      </w:r>
      <w:r w:rsidR="009E1259" w:rsidRPr="00AD1382">
        <w:rPr>
          <w:rFonts w:ascii="David" w:hAnsi="David" w:cs="David"/>
          <w:sz w:val="24"/>
          <w:szCs w:val="24"/>
          <w:rtl/>
        </w:rPr>
        <w:t xml:space="preserve">עברית </w:t>
      </w:r>
      <w:r w:rsidR="0049499A" w:rsidRPr="00AD1382">
        <w:rPr>
          <w:rFonts w:ascii="David" w:hAnsi="David" w:cs="David"/>
          <w:sz w:val="24"/>
          <w:szCs w:val="24"/>
          <w:rtl/>
        </w:rPr>
        <w:t>לא רק כמאפיין של דמויות פלשתיניות. ה</w:t>
      </w:r>
      <w:r w:rsidR="00225642" w:rsidRPr="00AD1382">
        <w:rPr>
          <w:rFonts w:ascii="David" w:hAnsi="David" w:cs="David"/>
          <w:sz w:val="24"/>
          <w:szCs w:val="24"/>
          <w:rtl/>
        </w:rPr>
        <w:t>ם</w:t>
      </w:r>
      <w:r w:rsidR="0049499A" w:rsidRPr="00AD1382">
        <w:rPr>
          <w:rFonts w:ascii="David" w:hAnsi="David" w:cs="David"/>
          <w:sz w:val="24"/>
          <w:szCs w:val="24"/>
          <w:rtl/>
        </w:rPr>
        <w:t xml:space="preserve"> </w:t>
      </w:r>
      <w:r w:rsidR="009E1259" w:rsidRPr="00AD1382">
        <w:rPr>
          <w:rFonts w:ascii="David" w:hAnsi="David" w:cs="David"/>
          <w:sz w:val="24"/>
          <w:szCs w:val="24"/>
          <w:rtl/>
        </w:rPr>
        <w:t xml:space="preserve">גם </w:t>
      </w:r>
      <w:r w:rsidR="008203D2" w:rsidRPr="00AD1382">
        <w:rPr>
          <w:rFonts w:ascii="David" w:hAnsi="David" w:cs="David"/>
          <w:sz w:val="24"/>
          <w:szCs w:val="24"/>
          <w:rtl/>
        </w:rPr>
        <w:t xml:space="preserve">הופיעו </w:t>
      </w:r>
      <w:r w:rsidR="009E1259" w:rsidRPr="00AD1382">
        <w:rPr>
          <w:rFonts w:ascii="David" w:hAnsi="David" w:cs="David"/>
          <w:sz w:val="24"/>
          <w:szCs w:val="24"/>
          <w:rtl/>
        </w:rPr>
        <w:t>כ</w:t>
      </w:r>
      <w:r w:rsidRPr="00AD1382">
        <w:rPr>
          <w:rFonts w:ascii="David" w:hAnsi="David" w:cs="David"/>
          <w:sz w:val="24"/>
          <w:szCs w:val="24"/>
          <w:rtl/>
        </w:rPr>
        <w:t xml:space="preserve">יסוד טראומתי המאיים לכרסם בתודעה </w:t>
      </w:r>
      <w:r w:rsidR="0049499A" w:rsidRPr="00AD1382">
        <w:rPr>
          <w:rFonts w:ascii="David" w:hAnsi="David" w:cs="David"/>
          <w:sz w:val="24"/>
          <w:szCs w:val="24"/>
          <w:rtl/>
        </w:rPr>
        <w:t xml:space="preserve">ובזהות </w:t>
      </w:r>
      <w:r w:rsidRPr="00AD1382">
        <w:rPr>
          <w:rFonts w:ascii="David" w:hAnsi="David" w:cs="David"/>
          <w:sz w:val="24"/>
          <w:szCs w:val="24"/>
          <w:rtl/>
        </w:rPr>
        <w:t xml:space="preserve">הישראלית, עד הריסתה. סופרים </w:t>
      </w:r>
      <w:r w:rsidR="008203D2" w:rsidRPr="00AD1382">
        <w:rPr>
          <w:rFonts w:ascii="David" w:hAnsi="David" w:cs="David"/>
          <w:sz w:val="24"/>
          <w:szCs w:val="24"/>
          <w:rtl/>
        </w:rPr>
        <w:t xml:space="preserve">כעמוס עוז וא"ב יהושע </w:t>
      </w:r>
      <w:r w:rsidRPr="00AD1382">
        <w:rPr>
          <w:rFonts w:ascii="David" w:hAnsi="David" w:cs="David"/>
          <w:sz w:val="24"/>
          <w:szCs w:val="24"/>
          <w:rtl/>
        </w:rPr>
        <w:t>התייחסו</w:t>
      </w:r>
      <w:r w:rsidR="008203D2" w:rsidRPr="00AD1382">
        <w:rPr>
          <w:rFonts w:ascii="David" w:hAnsi="David" w:cs="David"/>
          <w:sz w:val="24"/>
          <w:szCs w:val="24"/>
          <w:rtl/>
        </w:rPr>
        <w:t xml:space="preserve"> בכמה מיצירותיהם</w:t>
      </w:r>
      <w:r w:rsidRPr="00AD1382">
        <w:rPr>
          <w:rFonts w:ascii="David" w:hAnsi="David" w:cs="David"/>
          <w:sz w:val="24"/>
          <w:szCs w:val="24"/>
          <w:rtl/>
        </w:rPr>
        <w:t xml:space="preserve"> לאסון הפלשתיני כמקור לאשמה ישראלית המנקרת בהנחת היסוד של השיח הציוני הממסדי</w:t>
      </w:r>
      <w:r w:rsidR="008203D2" w:rsidRPr="00AD1382">
        <w:rPr>
          <w:rFonts w:ascii="David" w:hAnsi="David" w:cs="David"/>
          <w:sz w:val="24"/>
          <w:szCs w:val="24"/>
          <w:rtl/>
        </w:rPr>
        <w:t>, היא</w:t>
      </w:r>
      <w:r w:rsidRPr="00AD1382">
        <w:rPr>
          <w:rFonts w:ascii="David" w:hAnsi="David" w:cs="David"/>
          <w:sz w:val="24"/>
          <w:szCs w:val="24"/>
          <w:rtl/>
        </w:rPr>
        <w:t xml:space="preserve"> הזכות המוסרית על הארץ. </w:t>
      </w:r>
      <w:r w:rsidR="00F62317" w:rsidRPr="00AD1382">
        <w:rPr>
          <w:rFonts w:ascii="David" w:hAnsi="David" w:cs="David"/>
          <w:sz w:val="24"/>
          <w:szCs w:val="24"/>
          <w:rtl/>
        </w:rPr>
        <w:t xml:space="preserve">אגע כעת בתיווכה של עמדה זו לקורא האמריקני, ראשית בתרגום הרומן </w:t>
      </w:r>
      <w:r w:rsidR="00F62317" w:rsidRPr="00AD1382">
        <w:rPr>
          <w:rFonts w:ascii="David" w:hAnsi="David" w:cs="David"/>
          <w:b/>
          <w:bCs/>
          <w:sz w:val="24"/>
          <w:szCs w:val="24"/>
          <w:rtl/>
        </w:rPr>
        <w:t>מנוחה נכונה</w:t>
      </w:r>
      <w:r w:rsidR="00F62317" w:rsidRPr="00AD1382">
        <w:rPr>
          <w:rFonts w:ascii="David" w:hAnsi="David" w:cs="David"/>
          <w:sz w:val="24"/>
          <w:szCs w:val="24"/>
          <w:rtl/>
        </w:rPr>
        <w:t xml:space="preserve"> של עוז, ואחר כך בפרשנות שהוצעה ל"מול היערות" של יהושע. תחילה נראה אפוא כיצד </w:t>
      </w:r>
      <w:r w:rsidR="000E6CA1" w:rsidRPr="00AD1382">
        <w:rPr>
          <w:rFonts w:ascii="David" w:hAnsi="David" w:cs="David"/>
          <w:sz w:val="24"/>
          <w:szCs w:val="24"/>
          <w:rtl/>
        </w:rPr>
        <w:t xml:space="preserve">עוּדן </w:t>
      </w:r>
      <w:r w:rsidR="00F62317" w:rsidRPr="00AD1382">
        <w:rPr>
          <w:rFonts w:ascii="David" w:hAnsi="David" w:cs="David"/>
          <w:sz w:val="24"/>
          <w:szCs w:val="24"/>
          <w:rtl/>
        </w:rPr>
        <w:t xml:space="preserve">ביטויה של אשמה מוסרית </w:t>
      </w:r>
      <w:r w:rsidR="000E6CA1" w:rsidRPr="00AD1382">
        <w:rPr>
          <w:rFonts w:ascii="David" w:hAnsi="David" w:cs="David"/>
          <w:sz w:val="24"/>
          <w:szCs w:val="24"/>
          <w:rtl/>
        </w:rPr>
        <w:t>ב</w:t>
      </w:r>
      <w:r w:rsidR="00F62317" w:rsidRPr="00AD1382">
        <w:rPr>
          <w:rFonts w:ascii="David" w:hAnsi="David" w:cs="David"/>
          <w:sz w:val="24"/>
          <w:szCs w:val="24"/>
          <w:rtl/>
        </w:rPr>
        <w:t>רומן של עוז</w:t>
      </w:r>
      <w:r w:rsidR="008203D2" w:rsidRPr="00AD1382">
        <w:rPr>
          <w:rFonts w:ascii="David" w:hAnsi="David" w:cs="David"/>
          <w:sz w:val="24"/>
          <w:szCs w:val="24"/>
          <w:rtl/>
        </w:rPr>
        <w:t xml:space="preserve">, </w:t>
      </w:r>
      <w:r w:rsidR="000E6CA1" w:rsidRPr="00AD1382">
        <w:rPr>
          <w:rFonts w:ascii="David" w:hAnsi="David" w:cs="David"/>
          <w:sz w:val="24"/>
          <w:szCs w:val="24"/>
          <w:rtl/>
        </w:rPr>
        <w:t xml:space="preserve">בתרגומו של הלל הלקין </w:t>
      </w:r>
      <w:r w:rsidR="008203D2" w:rsidRPr="00AD1382">
        <w:rPr>
          <w:rFonts w:ascii="David" w:hAnsi="David" w:cs="David"/>
          <w:sz w:val="24"/>
          <w:szCs w:val="24"/>
          <w:rtl/>
        </w:rPr>
        <w:t>שכבר הוזכר לעיל</w:t>
      </w:r>
      <w:r w:rsidR="00C521B4" w:rsidRPr="00AD1382">
        <w:rPr>
          <w:rFonts w:ascii="David" w:hAnsi="David" w:cs="David"/>
          <w:sz w:val="24"/>
          <w:szCs w:val="24"/>
          <w:rtl/>
        </w:rPr>
        <w:t>.</w:t>
      </w:r>
    </w:p>
    <w:p w:rsidR="00B266E2" w:rsidRPr="00AD1382" w:rsidRDefault="00B266E2" w:rsidP="00B266E2">
      <w:pPr>
        <w:bidi/>
        <w:spacing w:line="360" w:lineRule="auto"/>
        <w:jc w:val="both"/>
        <w:rPr>
          <w:rFonts w:ascii="David" w:hAnsi="David" w:cs="David"/>
          <w:sz w:val="24"/>
          <w:szCs w:val="24"/>
          <w:rtl/>
        </w:rPr>
      </w:pPr>
    </w:p>
    <w:p w:rsidR="00753148" w:rsidRPr="00AD1382" w:rsidRDefault="00753148" w:rsidP="0031702B">
      <w:pPr>
        <w:spacing w:after="120" w:line="360" w:lineRule="auto"/>
        <w:ind w:firstLine="288"/>
        <w:rPr>
          <w:rFonts w:ascii="David" w:hAnsi="David" w:cs="David"/>
          <w:sz w:val="24"/>
          <w:szCs w:val="24"/>
          <w:shd w:val="clear" w:color="auto" w:fill="FFFFFF"/>
        </w:rPr>
      </w:pPr>
      <w:r w:rsidRPr="00AD1382">
        <w:rPr>
          <w:rFonts w:ascii="David" w:hAnsi="David" w:cs="David"/>
          <w:sz w:val="24"/>
          <w:szCs w:val="24"/>
        </w:rPr>
        <w:t>Like in Bilu’s translation of Kaniuk, the changes introduced to the text were perhaps intended to restrain the fluidity and looseness of the narration, rather than to reconstruct the text ideologically.</w:t>
      </w:r>
      <w:r w:rsidRPr="00AD1382">
        <w:rPr>
          <w:rStyle w:val="EndnoteReference"/>
          <w:rFonts w:ascii="David" w:hAnsi="David" w:cs="David"/>
          <w:sz w:val="24"/>
          <w:szCs w:val="24"/>
        </w:rPr>
        <w:endnoteReference w:id="102"/>
      </w:r>
      <w:r w:rsidRPr="00AD1382">
        <w:rPr>
          <w:rFonts w:ascii="David" w:hAnsi="David" w:cs="David"/>
          <w:sz w:val="24"/>
          <w:szCs w:val="24"/>
        </w:rPr>
        <w:t xml:space="preserve"> However, some of the original passages that were left out of the translation include recurring reference to </w:t>
      </w:r>
      <w:r w:rsidRPr="00AD1382">
        <w:rPr>
          <w:rFonts w:ascii="David" w:hAnsi="David" w:cs="David"/>
          <w:sz w:val="24"/>
          <w:szCs w:val="24"/>
          <w:shd w:val="clear" w:color="auto" w:fill="FFFFFF"/>
        </w:rPr>
        <w:t xml:space="preserve">the ruins of Sheikh Dahr, an Arab village destroyed during Israel's 1948 War for Independence, not far from kibbutz Granot, where the novel takes place. </w:t>
      </w:r>
      <w:r w:rsidRPr="00AD1382">
        <w:rPr>
          <w:rFonts w:ascii="David" w:hAnsi="David" w:cs="David"/>
          <w:sz w:val="24"/>
          <w:szCs w:val="24"/>
        </w:rPr>
        <w:t xml:space="preserve">As shown by Ranen Omer-Sherman, the </w:t>
      </w:r>
      <w:r w:rsidRPr="00AD1382">
        <w:rPr>
          <w:rFonts w:ascii="David" w:hAnsi="David" w:cs="David"/>
          <w:sz w:val="24"/>
          <w:szCs w:val="24"/>
          <w:shd w:val="clear" w:color="auto" w:fill="FFFFFF"/>
        </w:rPr>
        <w:t>internal crisis</w:t>
      </w:r>
      <w:r w:rsidRPr="00AD1382">
        <w:rPr>
          <w:rFonts w:ascii="David" w:hAnsi="David" w:cs="David"/>
          <w:sz w:val="24"/>
          <w:szCs w:val="24"/>
        </w:rPr>
        <w:t xml:space="preserve"> of the protagonist Yonatan Lifshitz is greatly determined by the existence of the nearby abandoned village, </w:t>
      </w:r>
      <w:r w:rsidRPr="00AD1382">
        <w:rPr>
          <w:rFonts w:ascii="David" w:hAnsi="David" w:cs="David"/>
          <w:sz w:val="24"/>
          <w:szCs w:val="24"/>
          <w:shd w:val="clear" w:color="auto" w:fill="FFFFFF"/>
        </w:rPr>
        <w:t>“for when a young man raised in the certitude of Zionism wakens to the reality that his comfort hinges on the dispossessed Arab Other, he suffers a violent existential shock, causing him to flee toward an uncertain fate in the desert”.</w:t>
      </w:r>
      <w:r w:rsidRPr="00AD1382">
        <w:rPr>
          <w:rStyle w:val="EndnoteReference"/>
          <w:rFonts w:ascii="David" w:hAnsi="David" w:cs="David"/>
          <w:sz w:val="24"/>
          <w:szCs w:val="24"/>
          <w:shd w:val="clear" w:color="auto" w:fill="FFFFFF"/>
        </w:rPr>
        <w:endnoteReference w:id="103"/>
      </w:r>
    </w:p>
    <w:p w:rsidR="00753148" w:rsidRPr="00AD1382" w:rsidRDefault="00753148" w:rsidP="0031702B">
      <w:pPr>
        <w:spacing w:after="120" w:line="360" w:lineRule="auto"/>
        <w:ind w:firstLine="288"/>
        <w:rPr>
          <w:rFonts w:ascii="David" w:hAnsi="David" w:cs="David"/>
          <w:sz w:val="24"/>
          <w:szCs w:val="24"/>
          <w:shd w:val="clear" w:color="auto" w:fill="FFFFFF"/>
        </w:rPr>
      </w:pPr>
      <w:r w:rsidRPr="00AD1382">
        <w:rPr>
          <w:rFonts w:ascii="David" w:hAnsi="David" w:cs="David"/>
          <w:sz w:val="24"/>
          <w:szCs w:val="24"/>
          <w:shd w:val="clear" w:color="auto" w:fill="FFFFFF"/>
        </w:rPr>
        <w:t>Recurring thoughts by Yonatan that turn to Sheikh Dahr and imply its being a source of ethical stress, were lost in translation.</w:t>
      </w:r>
      <w:r w:rsidRPr="00AD1382">
        <w:rPr>
          <w:rStyle w:val="EndnoteReference"/>
          <w:rFonts w:ascii="David" w:hAnsi="David" w:cs="David"/>
          <w:sz w:val="24"/>
          <w:szCs w:val="24"/>
          <w:shd w:val="clear" w:color="auto" w:fill="FFFFFF"/>
        </w:rPr>
        <w:endnoteReference w:id="104"/>
      </w:r>
      <w:r w:rsidRPr="00AD1382">
        <w:rPr>
          <w:rFonts w:ascii="David" w:hAnsi="David" w:cs="David"/>
          <w:sz w:val="24"/>
          <w:szCs w:val="24"/>
          <w:shd w:val="clear" w:color="auto" w:fill="FFFFFF"/>
        </w:rPr>
        <w:t xml:space="preserve"> As is evident from the following examples, smaller segments with mostly concrete information related to the village of Sheikh Dahr were also left out, subduing aspects of the text</w:t>
      </w:r>
      <w:r w:rsidR="0031702B" w:rsidRPr="00AD1382">
        <w:rPr>
          <w:rFonts w:ascii="David" w:hAnsi="David" w:cs="David"/>
          <w:sz w:val="24"/>
          <w:szCs w:val="24"/>
          <w:shd w:val="clear" w:color="auto" w:fill="FFFFFF"/>
        </w:rPr>
        <w:t xml:space="preserve"> that subtly undermined the simplistic mainstream Israeli perspective on the Palestinian fate</w:t>
      </w:r>
      <w:r w:rsidRPr="00AD1382">
        <w:rPr>
          <w:rFonts w:ascii="David" w:hAnsi="David" w:cs="David"/>
          <w:sz w:val="24"/>
          <w:szCs w:val="24"/>
          <w:shd w:val="clear" w:color="auto" w:fill="FFFFFF"/>
        </w:rPr>
        <w:t>:</w:t>
      </w:r>
    </w:p>
    <w:p w:rsidR="0031702B" w:rsidRPr="00AD1382" w:rsidRDefault="0031702B" w:rsidP="0031702B">
      <w:pPr>
        <w:bidi/>
        <w:spacing w:line="360" w:lineRule="auto"/>
        <w:jc w:val="both"/>
        <w:rPr>
          <w:rFonts w:ascii="David" w:hAnsi="David" w:cs="David"/>
          <w:sz w:val="24"/>
          <w:szCs w:val="24"/>
          <w:rtl/>
        </w:rPr>
      </w:pPr>
    </w:p>
    <w:p w:rsidR="0031702B" w:rsidRPr="00AD1382" w:rsidRDefault="0031702B" w:rsidP="00977972">
      <w:pPr>
        <w:spacing w:after="120" w:line="360" w:lineRule="auto"/>
        <w:ind w:left="288"/>
        <w:rPr>
          <w:rFonts w:ascii="David" w:hAnsi="David" w:cs="David"/>
          <w:sz w:val="24"/>
          <w:szCs w:val="24"/>
          <w:shd w:val="clear" w:color="auto" w:fill="FFFFFF"/>
        </w:rPr>
      </w:pPr>
      <w:r w:rsidRPr="00AD1382">
        <w:rPr>
          <w:rFonts w:ascii="David" w:hAnsi="David" w:cs="David"/>
          <w:sz w:val="24"/>
          <w:szCs w:val="24"/>
          <w:shd w:val="clear" w:color="auto" w:fill="FFFFFF"/>
        </w:rPr>
        <w:t xml:space="preserve">At ten o’clock, Udi and Anat had joined Yonatan, Rimona and Azariah, and they had all set out together for </w:t>
      </w:r>
      <w:r w:rsidRPr="00AD1382">
        <w:rPr>
          <w:rFonts w:ascii="David" w:hAnsi="David" w:cs="David"/>
          <w:strike/>
          <w:kern w:val="24"/>
          <w:sz w:val="24"/>
          <w:szCs w:val="24"/>
          <w:shd w:val="clear" w:color="auto" w:fill="FFFFFF"/>
        </w:rPr>
        <w:t>the ruined village</w:t>
      </w:r>
      <w:r w:rsidRPr="00AD1382">
        <w:rPr>
          <w:rFonts w:ascii="David" w:hAnsi="David" w:cs="David"/>
          <w:sz w:val="24"/>
          <w:szCs w:val="24"/>
          <w:shd w:val="clear" w:color="auto" w:fill="FFFFFF"/>
        </w:rPr>
        <w:t xml:space="preserve"> [</w:t>
      </w:r>
      <w:r w:rsidRPr="00AD1382">
        <w:rPr>
          <w:rFonts w:ascii="David" w:hAnsi="David" w:cs="David"/>
          <w:b/>
          <w:bCs/>
          <w:sz w:val="24"/>
          <w:szCs w:val="24"/>
          <w:shd w:val="clear" w:color="auto" w:fill="FFFFFF"/>
        </w:rPr>
        <w:t>Sheikh Dahr]</w:t>
      </w:r>
      <w:r w:rsidRPr="00AD1382">
        <w:rPr>
          <w:rFonts w:ascii="David" w:hAnsi="David" w:cs="David"/>
          <w:sz w:val="24"/>
          <w:szCs w:val="24"/>
          <w:shd w:val="clear" w:color="auto" w:fill="FFFFFF"/>
        </w:rPr>
        <w:t>. Udi was sure that the floods must have unearthed some of the ancient facing stones of the biblical Jewish village</w:t>
      </w:r>
      <w:r w:rsidRPr="00AD1382">
        <w:rPr>
          <w:rFonts w:ascii="David" w:hAnsi="David" w:cs="David"/>
          <w:strike/>
          <w:kern w:val="24"/>
          <w:sz w:val="24"/>
          <w:szCs w:val="24"/>
          <w:shd w:val="clear" w:color="auto" w:fill="FFFFFF"/>
        </w:rPr>
        <w:t>, that the Arabs had used to build their own village in the 8</w:t>
      </w:r>
      <w:r w:rsidRPr="00AD1382">
        <w:rPr>
          <w:rFonts w:ascii="David" w:hAnsi="David" w:cs="David"/>
          <w:strike/>
          <w:kern w:val="24"/>
          <w:sz w:val="24"/>
          <w:szCs w:val="24"/>
          <w:shd w:val="clear" w:color="auto" w:fill="FFFFFF"/>
          <w:vertAlign w:val="superscript"/>
        </w:rPr>
        <w:t>th</w:t>
      </w:r>
      <w:r w:rsidRPr="00AD1382">
        <w:rPr>
          <w:rFonts w:ascii="David" w:hAnsi="David" w:cs="David"/>
          <w:strike/>
          <w:kern w:val="24"/>
          <w:sz w:val="24"/>
          <w:szCs w:val="24"/>
          <w:shd w:val="clear" w:color="auto" w:fill="FFFFFF"/>
        </w:rPr>
        <w:t xml:space="preserve"> century A.C</w:t>
      </w:r>
      <w:r w:rsidRPr="00AD1382">
        <w:rPr>
          <w:rFonts w:ascii="David" w:hAnsi="David" w:cs="David"/>
          <w:sz w:val="24"/>
          <w:szCs w:val="24"/>
          <w:shd w:val="clear" w:color="auto" w:fill="FFFFFF"/>
        </w:rPr>
        <w:t>.</w:t>
      </w:r>
      <w:r w:rsidRPr="00AD1382">
        <w:rPr>
          <w:rStyle w:val="EndnoteReference"/>
          <w:rFonts w:ascii="David" w:hAnsi="David" w:cs="David"/>
          <w:sz w:val="24"/>
          <w:szCs w:val="24"/>
          <w:rtl/>
        </w:rPr>
        <w:t xml:space="preserve"> </w:t>
      </w:r>
      <w:r w:rsidRPr="00AD1382">
        <w:rPr>
          <w:rStyle w:val="EndnoteReference"/>
          <w:rFonts w:ascii="David" w:hAnsi="David" w:cs="David"/>
          <w:sz w:val="24"/>
          <w:szCs w:val="24"/>
          <w:rtl/>
        </w:rPr>
        <w:endnoteReference w:id="105"/>
      </w:r>
    </w:p>
    <w:p w:rsidR="0031702B" w:rsidRPr="00AD1382" w:rsidRDefault="0031702B" w:rsidP="0031702B">
      <w:pPr>
        <w:spacing w:after="120" w:line="360" w:lineRule="auto"/>
        <w:ind w:firstLine="288"/>
        <w:rPr>
          <w:rFonts w:ascii="David" w:hAnsi="David" w:cs="David"/>
          <w:sz w:val="24"/>
          <w:szCs w:val="24"/>
        </w:rPr>
      </w:pPr>
    </w:p>
    <w:p w:rsidR="0031702B" w:rsidRPr="00AD1382" w:rsidRDefault="0031702B" w:rsidP="00977972">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ind w:left="288"/>
        <w:rPr>
          <w:rFonts w:ascii="David" w:hAnsi="David" w:cs="David"/>
          <w:szCs w:val="24"/>
        </w:rPr>
      </w:pPr>
      <w:r w:rsidRPr="00AD1382">
        <w:rPr>
          <w:rFonts w:ascii="David" w:hAnsi="David" w:cs="David"/>
          <w:szCs w:val="24"/>
        </w:rPr>
        <w:t xml:space="preserve">A grindstone fragment that Yonatan came across had to be left for drier weather when a tractor and a wagon could be used to haul it back. </w:t>
      </w:r>
      <w:r w:rsidRPr="00AD1382">
        <w:rPr>
          <w:rFonts w:ascii="David" w:hAnsi="David" w:cs="David"/>
          <w:strike/>
          <w:kern w:val="24"/>
          <w:szCs w:val="24"/>
        </w:rPr>
        <w:t xml:space="preserve">Seventeen Years after the death of the village, the </w:t>
      </w:r>
      <w:r w:rsidRPr="00AD1382">
        <w:rPr>
          <w:rFonts w:ascii="David" w:hAnsi="David" w:cs="David"/>
          <w:strike/>
          <w:kern w:val="24"/>
          <w:szCs w:val="24"/>
        </w:rPr>
        <w:lastRenderedPageBreak/>
        <w:t>ruins of Sheikh Dahr still produced remnants of life, and like an abandoned orchard they gave anything to he who wanted to take.</w:t>
      </w:r>
      <w:r w:rsidRPr="00AD1382">
        <w:rPr>
          <w:rFonts w:ascii="David" w:hAnsi="David" w:cs="David"/>
          <w:szCs w:val="24"/>
        </w:rPr>
        <w:t xml:space="preserve"> Suddenly, Azariah started and grabbed unto Udi’s shirt.</w:t>
      </w:r>
      <w:r w:rsidRPr="00AD1382">
        <w:rPr>
          <w:rStyle w:val="EndnoteReference"/>
          <w:rFonts w:ascii="David" w:hAnsi="David" w:cs="David"/>
          <w:szCs w:val="24"/>
          <w:rtl/>
        </w:rPr>
        <w:endnoteReference w:id="106"/>
      </w:r>
    </w:p>
    <w:p w:rsidR="00DE49F2" w:rsidRPr="00AD1382" w:rsidRDefault="00DE49F2" w:rsidP="00DE49F2">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480" w:lineRule="auto"/>
        <w:rPr>
          <w:rFonts w:ascii="David" w:hAnsi="David" w:cs="David"/>
        </w:rPr>
      </w:pPr>
    </w:p>
    <w:p w:rsidR="00DE49F2" w:rsidRPr="00AD1382" w:rsidRDefault="00DE49F2" w:rsidP="00DE49F2">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rPr>
          <w:rFonts w:ascii="David" w:hAnsi="David" w:cs="David"/>
        </w:rPr>
      </w:pPr>
      <w:r w:rsidRPr="00AD1382">
        <w:rPr>
          <w:rFonts w:ascii="David" w:hAnsi="David" w:cs="David"/>
        </w:rPr>
        <w:t>Troubling allusions to the war of independence, and its devastating consequences for the village, were not always retained in the translation. In the first example, the inference that Sheikh Dahr had existed for 12 centuries before its ruin in 1948 was left out. As Sheikh Dahr is representative of the history and fate of other Palestinian villages, the connotations of this sentence within the politically charged discourse on “the historical right to the land” are clear, and may be the reason behind its omission. In the second example, we can see that the translation also left out a suggestive reflection about the “afterlife” of the Arab village. This short meditation seems to accentuate Sheikh Dahr’s actual devastation and the dispersion of its people. It may also be hinting at a continuous presence of the ruined Arab villages in the Israeli psyche, and particularly in Yonatan's obsessed consciousness. Further in the novel, yet another crucial reference to Sheikh Dahr is left out, as Srulik, the kibbutz secretary, speculates about why Yonatan had left his wife and his life in the kibbutz, and where he might have disappeared to:</w:t>
      </w:r>
    </w:p>
    <w:p w:rsidR="00977972" w:rsidRPr="00AD1382" w:rsidRDefault="00977972" w:rsidP="00DE49F2">
      <w:pPr>
        <w:bidi/>
        <w:spacing w:line="360" w:lineRule="auto"/>
        <w:jc w:val="both"/>
        <w:rPr>
          <w:rFonts w:ascii="David" w:hAnsi="David" w:cs="David"/>
          <w:sz w:val="24"/>
          <w:szCs w:val="24"/>
          <w:rtl/>
        </w:rPr>
      </w:pPr>
    </w:p>
    <w:p w:rsidR="00DE49F2" w:rsidRPr="00AD1382" w:rsidRDefault="00DE49F2" w:rsidP="00DE49F2">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ind w:left="706"/>
        <w:rPr>
          <w:rFonts w:ascii="David" w:hAnsi="David" w:cs="David"/>
        </w:rPr>
      </w:pPr>
      <w:r w:rsidRPr="00AD1382">
        <w:rPr>
          <w:rFonts w:ascii="David" w:hAnsi="David" w:cs="David"/>
        </w:rPr>
        <w:t xml:space="preserve">Is he looking for a streetwalker in the alleys of south Tel Aviv? Or is he navigating by the stars in the wilderness of Judea or the Negev? </w:t>
      </w:r>
      <w:r w:rsidRPr="00AD1382">
        <w:rPr>
          <w:rFonts w:ascii="David" w:hAnsi="David" w:cs="David"/>
          <w:strike/>
          <w:kern w:val="24"/>
        </w:rPr>
        <w:t>Walking aimlessly about an old agricultural colony? Hiding in the ruins of Sheikh Dahr, not far from here?</w:t>
      </w:r>
      <w:r w:rsidRPr="00AD1382">
        <w:rPr>
          <w:rFonts w:ascii="David" w:hAnsi="David" w:cs="David"/>
          <w:strike/>
        </w:rPr>
        <w:t xml:space="preserve"> Is he talking to himself, or has he finally engulfed in winter night silence? Is he confused?</w:t>
      </w:r>
      <w:r w:rsidRPr="00AD1382">
        <w:rPr>
          <w:rFonts w:ascii="David" w:hAnsi="David" w:cs="David"/>
        </w:rPr>
        <w:t xml:space="preserve"> Is he serious, or just playing a practical joke on somebody?</w:t>
      </w:r>
      <w:r w:rsidRPr="00AD1382">
        <w:rPr>
          <w:rStyle w:val="EndnoteReference"/>
          <w:rFonts w:ascii="David" w:hAnsi="David" w:cs="David"/>
        </w:rPr>
        <w:endnoteReference w:id="107"/>
      </w:r>
    </w:p>
    <w:p w:rsidR="00753148" w:rsidRPr="00AD1382" w:rsidRDefault="00753148" w:rsidP="00DE49F2">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ind w:firstLine="360"/>
        <w:rPr>
          <w:rFonts w:ascii="David" w:hAnsi="David" w:cs="David"/>
          <w:lang w:bidi="he-IL"/>
        </w:rPr>
      </w:pPr>
    </w:p>
    <w:p w:rsidR="00753148" w:rsidRPr="00AD1382" w:rsidRDefault="00753148" w:rsidP="00DE49F2">
      <w:pPr>
        <w:pStyle w:val="Default"/>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line="360" w:lineRule="auto"/>
        <w:rPr>
          <w:rFonts w:ascii="David" w:hAnsi="David" w:cs="David"/>
        </w:rPr>
      </w:pPr>
      <w:r w:rsidRPr="00AD1382">
        <w:rPr>
          <w:rFonts w:ascii="David" w:hAnsi="David" w:cs="David"/>
        </w:rPr>
        <w:t xml:space="preserve">Admittedly, the translation omitted quite a few of </w:t>
      </w:r>
      <w:r w:rsidRPr="00AD1382">
        <w:rPr>
          <w:rFonts w:ascii="David" w:hAnsi="David" w:cs="David"/>
          <w:kern w:val="24"/>
        </w:rPr>
        <w:t>Srulik’s</w:t>
      </w:r>
      <w:r w:rsidRPr="00AD1382">
        <w:rPr>
          <w:rFonts w:ascii="David" w:hAnsi="David" w:cs="David"/>
        </w:rPr>
        <w:t xml:space="preserve"> guesses concerning Yonatan’s whereabouts, and methodically condensed this passage that had been originally much longer. However, the most significant exclusion is clearly that of Srulik’s reference to Sheikh Dahr. Almost a logical conclusion to the other omissions of mentions of Sheikh Dahr in the novel, the translation does not retain this explicit connection made by Oz between Yonatan’s flight from the kibbutz and the haunting presence of “</w:t>
      </w:r>
      <w:r w:rsidRPr="00AD1382">
        <w:rPr>
          <w:rFonts w:ascii="David" w:hAnsi="David" w:cs="David"/>
          <w:color w:val="auto"/>
          <w:szCs w:val="24"/>
        </w:rPr>
        <w:t>the destruction of the previous occupants of the land in the form of a ruined village</w:t>
      </w:r>
      <w:r w:rsidR="00DE49F2" w:rsidRPr="00AD1382">
        <w:rPr>
          <w:rFonts w:ascii="David" w:hAnsi="David" w:cs="David"/>
        </w:rPr>
        <w:t>.</w:t>
      </w:r>
      <w:r w:rsidRPr="00AD1382">
        <w:rPr>
          <w:rFonts w:ascii="David" w:hAnsi="David" w:cs="David"/>
        </w:rPr>
        <w:t>”</w:t>
      </w:r>
      <w:r w:rsidR="00DE49F2" w:rsidRPr="00AD1382">
        <w:rPr>
          <w:rStyle w:val="EndnoteReference"/>
          <w:rFonts w:ascii="David" w:hAnsi="David" w:cs="David"/>
        </w:rPr>
        <w:endnoteReference w:id="108"/>
      </w:r>
    </w:p>
    <w:p w:rsidR="00753148" w:rsidRPr="00AD1382" w:rsidRDefault="00753148" w:rsidP="00753148">
      <w:pPr>
        <w:bidi/>
        <w:spacing w:line="360" w:lineRule="auto"/>
        <w:jc w:val="both"/>
        <w:rPr>
          <w:rFonts w:ascii="David" w:hAnsi="David" w:cs="David"/>
          <w:sz w:val="24"/>
          <w:szCs w:val="24"/>
          <w:rtl/>
        </w:rPr>
      </w:pPr>
    </w:p>
    <w:p w:rsidR="00F221BD" w:rsidRPr="00AD1382" w:rsidRDefault="00B96734" w:rsidP="00D64B7F">
      <w:pPr>
        <w:bidi/>
        <w:spacing w:line="360" w:lineRule="auto"/>
        <w:ind w:firstLine="720"/>
        <w:jc w:val="both"/>
        <w:rPr>
          <w:rFonts w:ascii="David" w:hAnsi="David" w:cs="David"/>
          <w:color w:val="000000"/>
          <w:sz w:val="24"/>
          <w:szCs w:val="24"/>
          <w:rtl/>
        </w:rPr>
      </w:pPr>
      <w:r w:rsidRPr="00AD1382">
        <w:rPr>
          <w:rFonts w:ascii="David" w:hAnsi="David" w:cs="David"/>
          <w:color w:val="000000"/>
          <w:sz w:val="24"/>
          <w:szCs w:val="24"/>
          <w:rtl/>
        </w:rPr>
        <w:t xml:space="preserve">במקרה של "מול היערות" של א"ב יהושע, </w:t>
      </w:r>
      <w:r w:rsidR="008A2994" w:rsidRPr="00AD1382">
        <w:rPr>
          <w:rFonts w:ascii="David" w:hAnsi="David" w:cs="David"/>
          <w:color w:val="000000"/>
          <w:sz w:val="24"/>
          <w:szCs w:val="24"/>
          <w:rtl/>
        </w:rPr>
        <w:t>הניסיון לטשטש את ה</w:t>
      </w:r>
      <w:r w:rsidR="00CB4987" w:rsidRPr="00AD1382">
        <w:rPr>
          <w:rFonts w:ascii="David" w:hAnsi="David" w:cs="David"/>
          <w:color w:val="000000"/>
          <w:sz w:val="24"/>
          <w:szCs w:val="24"/>
          <w:rtl/>
        </w:rPr>
        <w:t xml:space="preserve">טראומה </w:t>
      </w:r>
      <w:r w:rsidR="008A2994" w:rsidRPr="00AD1382">
        <w:rPr>
          <w:rFonts w:ascii="David" w:hAnsi="David" w:cs="David"/>
          <w:color w:val="000000"/>
          <w:sz w:val="24"/>
          <w:szCs w:val="24"/>
          <w:rtl/>
        </w:rPr>
        <w:t>הישראלית שמקורה ב</w:t>
      </w:r>
      <w:r w:rsidR="00BE0C93" w:rsidRPr="00AD1382">
        <w:rPr>
          <w:rFonts w:ascii="David" w:hAnsi="David" w:cs="David"/>
          <w:color w:val="000000"/>
          <w:sz w:val="24"/>
          <w:szCs w:val="24"/>
          <w:rtl/>
        </w:rPr>
        <w:t>חורבן הפלשתיני</w:t>
      </w:r>
      <w:r w:rsidR="008A2994" w:rsidRPr="00AD1382">
        <w:rPr>
          <w:rFonts w:ascii="David" w:hAnsi="David" w:cs="David"/>
          <w:color w:val="000000"/>
          <w:sz w:val="24"/>
          <w:szCs w:val="24"/>
          <w:rtl/>
        </w:rPr>
        <w:t xml:space="preserve">, ואת </w:t>
      </w:r>
      <w:r w:rsidR="00CB4987" w:rsidRPr="00AD1382">
        <w:rPr>
          <w:rFonts w:ascii="David" w:hAnsi="David" w:cs="David"/>
          <w:color w:val="000000"/>
          <w:sz w:val="24"/>
          <w:szCs w:val="24"/>
          <w:rtl/>
        </w:rPr>
        <w:t>משמעות</w:t>
      </w:r>
      <w:r w:rsidR="008A2994" w:rsidRPr="00AD1382">
        <w:rPr>
          <w:rFonts w:ascii="David" w:hAnsi="David" w:cs="David"/>
          <w:color w:val="000000"/>
          <w:sz w:val="24"/>
          <w:szCs w:val="24"/>
          <w:rtl/>
        </w:rPr>
        <w:t>ה</w:t>
      </w:r>
      <w:r w:rsidR="00CB4987" w:rsidRPr="00AD1382">
        <w:rPr>
          <w:rFonts w:ascii="David" w:hAnsi="David" w:cs="David"/>
          <w:color w:val="000000"/>
          <w:sz w:val="24"/>
          <w:szCs w:val="24"/>
          <w:rtl/>
        </w:rPr>
        <w:t xml:space="preserve"> </w:t>
      </w:r>
      <w:r w:rsidR="008A2994" w:rsidRPr="00AD1382">
        <w:rPr>
          <w:rFonts w:ascii="David" w:hAnsi="David" w:cs="David"/>
          <w:color w:val="000000"/>
          <w:sz w:val="24"/>
          <w:szCs w:val="24"/>
          <w:rtl/>
        </w:rPr>
        <w:t>ה</w:t>
      </w:r>
      <w:r w:rsidR="00CB4987" w:rsidRPr="00AD1382">
        <w:rPr>
          <w:rFonts w:ascii="David" w:hAnsi="David" w:cs="David"/>
          <w:color w:val="000000"/>
          <w:sz w:val="24"/>
          <w:szCs w:val="24"/>
          <w:rtl/>
        </w:rPr>
        <w:t xml:space="preserve">סמלית </w:t>
      </w:r>
      <w:r w:rsidR="008A2994" w:rsidRPr="00AD1382">
        <w:rPr>
          <w:rFonts w:ascii="David" w:hAnsi="David" w:cs="David"/>
          <w:color w:val="000000"/>
          <w:sz w:val="24"/>
          <w:szCs w:val="24"/>
          <w:rtl/>
        </w:rPr>
        <w:t>לגבי ה</w:t>
      </w:r>
      <w:r w:rsidR="00CB4987" w:rsidRPr="00AD1382">
        <w:rPr>
          <w:rFonts w:ascii="David" w:hAnsi="David" w:cs="David"/>
          <w:color w:val="000000"/>
          <w:sz w:val="24"/>
          <w:szCs w:val="24"/>
          <w:rtl/>
        </w:rPr>
        <w:t>קיום הישראלי בכלל</w:t>
      </w:r>
      <w:r w:rsidR="008A2994" w:rsidRPr="00AD1382">
        <w:rPr>
          <w:rFonts w:ascii="David" w:hAnsi="David" w:cs="David"/>
          <w:color w:val="000000"/>
          <w:sz w:val="24"/>
          <w:szCs w:val="24"/>
          <w:rtl/>
        </w:rPr>
        <w:t xml:space="preserve">, </w:t>
      </w:r>
      <w:r w:rsidRPr="00AD1382">
        <w:rPr>
          <w:rFonts w:ascii="David" w:hAnsi="David" w:cs="David"/>
          <w:color w:val="000000"/>
          <w:sz w:val="24"/>
          <w:szCs w:val="24"/>
          <w:rtl/>
        </w:rPr>
        <w:t xml:space="preserve">לא אירע בשלב התרגום. בסיפור זה, אחד הידועים בתולדות הספרות העברית, התיווך התרחש </w:t>
      </w:r>
      <w:r w:rsidR="008A2994" w:rsidRPr="00AD1382">
        <w:rPr>
          <w:rFonts w:ascii="David" w:hAnsi="David" w:cs="David"/>
          <w:color w:val="000000"/>
          <w:sz w:val="24"/>
          <w:szCs w:val="24"/>
          <w:rtl/>
        </w:rPr>
        <w:t xml:space="preserve">בשלב </w:t>
      </w:r>
      <w:r w:rsidRPr="00AD1382">
        <w:rPr>
          <w:rFonts w:ascii="David" w:hAnsi="David" w:cs="David"/>
          <w:color w:val="000000"/>
          <w:sz w:val="24"/>
          <w:szCs w:val="24"/>
          <w:rtl/>
        </w:rPr>
        <w:t xml:space="preserve">המאוחר יותר, של </w:t>
      </w:r>
      <w:r w:rsidR="001D4C06" w:rsidRPr="00AD1382">
        <w:rPr>
          <w:rFonts w:ascii="David" w:hAnsi="David" w:cs="David"/>
          <w:color w:val="000000"/>
          <w:sz w:val="24"/>
          <w:szCs w:val="24"/>
          <w:rtl/>
        </w:rPr>
        <w:t xml:space="preserve">יצירת ההקשר </w:t>
      </w:r>
      <w:r w:rsidR="008A2994" w:rsidRPr="00AD1382">
        <w:rPr>
          <w:rFonts w:ascii="David" w:hAnsi="David" w:cs="David"/>
          <w:color w:val="000000"/>
          <w:sz w:val="24"/>
          <w:szCs w:val="24"/>
          <w:rtl/>
        </w:rPr>
        <w:t>הפרשני בשיח הספרותי</w:t>
      </w:r>
      <w:r w:rsidR="00CB4987" w:rsidRPr="00AD1382">
        <w:rPr>
          <w:rFonts w:ascii="David" w:hAnsi="David" w:cs="David"/>
          <w:color w:val="000000"/>
          <w:sz w:val="24"/>
          <w:szCs w:val="24"/>
          <w:rtl/>
        </w:rPr>
        <w:t>.</w:t>
      </w:r>
      <w:r w:rsidR="008A2994" w:rsidRPr="00AD1382">
        <w:rPr>
          <w:rFonts w:ascii="David" w:hAnsi="David" w:cs="David"/>
          <w:color w:val="000000"/>
          <w:sz w:val="24"/>
          <w:szCs w:val="24"/>
          <w:rtl/>
        </w:rPr>
        <w:t xml:space="preserve"> </w:t>
      </w:r>
      <w:r w:rsidR="002B00A5" w:rsidRPr="00AD1382">
        <w:rPr>
          <w:rFonts w:ascii="David" w:hAnsi="David" w:cs="David"/>
          <w:color w:val="000000"/>
          <w:sz w:val="24"/>
          <w:szCs w:val="24"/>
          <w:rtl/>
        </w:rPr>
        <w:t>ב</w:t>
      </w:r>
      <w:r w:rsidR="005E04AF" w:rsidRPr="00AD1382">
        <w:rPr>
          <w:rFonts w:ascii="David" w:hAnsi="David" w:cs="David"/>
          <w:color w:val="000000"/>
          <w:sz w:val="24"/>
          <w:szCs w:val="24"/>
          <w:rtl/>
        </w:rPr>
        <w:t xml:space="preserve">סיפור, כזכור, סטודנט יהודי מסייע לזקן פלשתיני להעלות באש יער </w:t>
      </w:r>
      <w:r w:rsidR="00027E90" w:rsidRPr="00AD1382">
        <w:rPr>
          <w:rFonts w:ascii="David" w:hAnsi="David" w:cs="David"/>
          <w:color w:val="000000"/>
          <w:sz w:val="24"/>
          <w:szCs w:val="24"/>
          <w:rtl/>
        </w:rPr>
        <w:t xml:space="preserve">של </w:t>
      </w:r>
      <w:r w:rsidR="005E04AF" w:rsidRPr="00AD1382">
        <w:rPr>
          <w:rFonts w:ascii="David" w:hAnsi="David" w:cs="David"/>
          <w:color w:val="000000"/>
          <w:sz w:val="24"/>
          <w:szCs w:val="24"/>
          <w:rtl/>
        </w:rPr>
        <w:t xml:space="preserve">קק"ל שניטע על חורבותיו של כפר פלשתיני. </w:t>
      </w:r>
      <w:r w:rsidR="008A2994" w:rsidRPr="00AD1382">
        <w:rPr>
          <w:rFonts w:ascii="David" w:hAnsi="David" w:cs="David"/>
          <w:color w:val="000000"/>
          <w:sz w:val="24"/>
          <w:szCs w:val="24"/>
          <w:rtl/>
        </w:rPr>
        <w:t>הפרשנות שה</w:t>
      </w:r>
      <w:r w:rsidR="00D64B7F" w:rsidRPr="00AD1382">
        <w:rPr>
          <w:rFonts w:ascii="David" w:hAnsi="David" w:cs="David"/>
          <w:color w:val="000000"/>
          <w:sz w:val="24"/>
          <w:szCs w:val="24"/>
          <w:rtl/>
        </w:rPr>
        <w:t>ו</w:t>
      </w:r>
      <w:r w:rsidR="008A2994" w:rsidRPr="00AD1382">
        <w:rPr>
          <w:rFonts w:ascii="David" w:hAnsi="David" w:cs="David"/>
          <w:color w:val="000000"/>
          <w:sz w:val="24"/>
          <w:szCs w:val="24"/>
          <w:rtl/>
        </w:rPr>
        <w:t>ע</w:t>
      </w:r>
      <w:r w:rsidR="00D64B7F" w:rsidRPr="00AD1382">
        <w:rPr>
          <w:rFonts w:ascii="David" w:hAnsi="David" w:cs="David"/>
          <w:color w:val="000000"/>
          <w:sz w:val="24"/>
          <w:szCs w:val="24"/>
          <w:rtl/>
        </w:rPr>
        <w:t>נ</w:t>
      </w:r>
      <w:r w:rsidR="008A2994" w:rsidRPr="00AD1382">
        <w:rPr>
          <w:rFonts w:ascii="David" w:hAnsi="David" w:cs="David"/>
          <w:color w:val="000000"/>
          <w:sz w:val="24"/>
          <w:szCs w:val="24"/>
          <w:rtl/>
        </w:rPr>
        <w:t>ק</w:t>
      </w:r>
      <w:r w:rsidR="00D64B7F" w:rsidRPr="00AD1382">
        <w:rPr>
          <w:rFonts w:ascii="David" w:hAnsi="David" w:cs="David"/>
          <w:color w:val="000000"/>
          <w:sz w:val="24"/>
          <w:szCs w:val="24"/>
          <w:rtl/>
        </w:rPr>
        <w:t>ה</w:t>
      </w:r>
      <w:r w:rsidR="008A2994" w:rsidRPr="00AD1382">
        <w:rPr>
          <w:rFonts w:ascii="David" w:hAnsi="David" w:cs="David"/>
          <w:color w:val="000000"/>
          <w:sz w:val="24"/>
          <w:szCs w:val="24"/>
          <w:rtl/>
        </w:rPr>
        <w:t xml:space="preserve"> </w:t>
      </w:r>
      <w:r w:rsidR="00D64B7F" w:rsidRPr="00AD1382">
        <w:rPr>
          <w:rFonts w:ascii="David" w:hAnsi="David" w:cs="David"/>
          <w:color w:val="000000"/>
          <w:sz w:val="24"/>
          <w:szCs w:val="24"/>
          <w:rtl/>
        </w:rPr>
        <w:t>ל"מול היערות" ב</w:t>
      </w:r>
      <w:r w:rsidR="008A2994" w:rsidRPr="00AD1382">
        <w:rPr>
          <w:rFonts w:ascii="David" w:hAnsi="David" w:cs="David"/>
          <w:color w:val="000000"/>
          <w:sz w:val="24"/>
          <w:szCs w:val="24"/>
          <w:rtl/>
        </w:rPr>
        <w:t xml:space="preserve">שיח היהודי-אמריקני, </w:t>
      </w:r>
      <w:r w:rsidR="005E04AF" w:rsidRPr="00AD1382">
        <w:rPr>
          <w:rFonts w:ascii="David" w:hAnsi="David" w:cs="David"/>
          <w:color w:val="000000"/>
          <w:sz w:val="24"/>
          <w:szCs w:val="24"/>
          <w:rtl/>
        </w:rPr>
        <w:t>ב</w:t>
      </w:r>
      <w:r w:rsidR="008A2994" w:rsidRPr="00AD1382">
        <w:rPr>
          <w:rFonts w:ascii="David" w:hAnsi="David" w:cs="David"/>
          <w:color w:val="000000"/>
          <w:sz w:val="24"/>
          <w:szCs w:val="24"/>
          <w:rtl/>
        </w:rPr>
        <w:t xml:space="preserve">רשימות ביקורות </w:t>
      </w:r>
      <w:r w:rsidR="008A2994" w:rsidRPr="00AD1382">
        <w:rPr>
          <w:rFonts w:ascii="David" w:hAnsi="David" w:cs="David"/>
          <w:color w:val="000000"/>
          <w:sz w:val="24"/>
          <w:szCs w:val="24"/>
          <w:rtl/>
        </w:rPr>
        <w:lastRenderedPageBreak/>
        <w:t>בעיתונות ו</w:t>
      </w:r>
      <w:r w:rsidR="005E04AF" w:rsidRPr="00AD1382">
        <w:rPr>
          <w:rFonts w:ascii="David" w:hAnsi="David" w:cs="David"/>
          <w:color w:val="000000"/>
          <w:sz w:val="24"/>
          <w:szCs w:val="24"/>
          <w:rtl/>
        </w:rPr>
        <w:t>ב</w:t>
      </w:r>
      <w:r w:rsidR="008A2994" w:rsidRPr="00AD1382">
        <w:rPr>
          <w:rFonts w:ascii="David" w:hAnsi="David" w:cs="David"/>
          <w:color w:val="000000"/>
          <w:sz w:val="24"/>
          <w:szCs w:val="24"/>
          <w:rtl/>
        </w:rPr>
        <w:t xml:space="preserve">הקדמות של עורכים לאנתולוגיות לאומיות, </w:t>
      </w:r>
      <w:r w:rsidR="00422491" w:rsidRPr="00AD1382">
        <w:rPr>
          <w:rFonts w:ascii="David" w:hAnsi="David" w:cs="David"/>
          <w:color w:val="000000"/>
          <w:sz w:val="24"/>
          <w:szCs w:val="24"/>
          <w:rtl/>
        </w:rPr>
        <w:t xml:space="preserve">נטתה </w:t>
      </w:r>
      <w:r w:rsidR="005E04AF" w:rsidRPr="00AD1382">
        <w:rPr>
          <w:rFonts w:ascii="David" w:hAnsi="David" w:cs="David"/>
          <w:color w:val="000000"/>
          <w:sz w:val="24"/>
          <w:szCs w:val="24"/>
          <w:rtl/>
        </w:rPr>
        <w:t xml:space="preserve">לטשטש את </w:t>
      </w:r>
      <w:r w:rsidR="00422491" w:rsidRPr="00AD1382">
        <w:rPr>
          <w:rFonts w:ascii="David" w:hAnsi="David" w:cs="David"/>
          <w:color w:val="000000"/>
          <w:sz w:val="24"/>
          <w:szCs w:val="24"/>
          <w:rtl/>
        </w:rPr>
        <w:t>היסוד החתרני הזה</w:t>
      </w:r>
      <w:r w:rsidR="005E04AF" w:rsidRPr="00AD1382">
        <w:rPr>
          <w:rFonts w:ascii="David" w:hAnsi="David" w:cs="David"/>
          <w:color w:val="000000"/>
          <w:sz w:val="24"/>
          <w:szCs w:val="24"/>
          <w:rtl/>
        </w:rPr>
        <w:t>.</w:t>
      </w:r>
      <w:r w:rsidR="001D4C06" w:rsidRPr="00AD1382">
        <w:rPr>
          <w:rFonts w:ascii="David" w:hAnsi="David" w:cs="David"/>
          <w:color w:val="000000"/>
          <w:sz w:val="24"/>
          <w:szCs w:val="24"/>
          <w:rtl/>
        </w:rPr>
        <w:t xml:space="preserve"> </w:t>
      </w:r>
      <w:r w:rsidR="00B1090B" w:rsidRPr="00AD1382">
        <w:rPr>
          <w:rFonts w:ascii="David" w:hAnsi="David" w:cs="David"/>
          <w:color w:val="000000"/>
          <w:sz w:val="24"/>
          <w:szCs w:val="24"/>
          <w:rtl/>
        </w:rPr>
        <w:t>רשימתו של הסופר יוּ ניסנזון ב</w:t>
      </w:r>
      <w:r w:rsidR="00B1090B" w:rsidRPr="00AD1382">
        <w:rPr>
          <w:rFonts w:ascii="David" w:hAnsi="David" w:cs="David"/>
          <w:b/>
          <w:bCs/>
          <w:color w:val="000000"/>
          <w:sz w:val="24"/>
          <w:szCs w:val="24"/>
          <w:rtl/>
        </w:rPr>
        <w:t>ניו יורק טיימס</w:t>
      </w:r>
      <w:r w:rsidR="00B1090B" w:rsidRPr="00AD1382">
        <w:rPr>
          <w:rFonts w:ascii="David" w:hAnsi="David" w:cs="David"/>
          <w:i/>
          <w:iCs/>
          <w:color w:val="000000"/>
          <w:sz w:val="24"/>
          <w:szCs w:val="24"/>
          <w:rtl/>
        </w:rPr>
        <w:t xml:space="preserve"> </w:t>
      </w:r>
      <w:r w:rsidR="00B1090B" w:rsidRPr="00AD1382">
        <w:rPr>
          <w:rFonts w:ascii="David" w:hAnsi="David" w:cs="David"/>
          <w:color w:val="000000"/>
          <w:sz w:val="24"/>
          <w:szCs w:val="24"/>
          <w:rtl/>
        </w:rPr>
        <w:t>ב</w:t>
      </w:r>
      <w:r w:rsidR="001D4C06" w:rsidRPr="00AD1382">
        <w:rPr>
          <w:rFonts w:ascii="David" w:hAnsi="David" w:cs="David"/>
          <w:color w:val="000000"/>
          <w:sz w:val="24"/>
          <w:szCs w:val="24"/>
          <w:rtl/>
        </w:rPr>
        <w:t>-</w:t>
      </w:r>
      <w:r w:rsidR="00B1090B" w:rsidRPr="00AD1382">
        <w:rPr>
          <w:rFonts w:ascii="David" w:hAnsi="David" w:cs="David"/>
          <w:color w:val="000000"/>
          <w:sz w:val="24"/>
          <w:szCs w:val="24"/>
        </w:rPr>
        <w:t>1970</w:t>
      </w:r>
      <w:r w:rsidR="00B1090B" w:rsidRPr="00AD1382">
        <w:rPr>
          <w:rFonts w:ascii="David" w:hAnsi="David" w:cs="David"/>
          <w:color w:val="000000"/>
          <w:sz w:val="24"/>
          <w:szCs w:val="24"/>
          <w:rtl/>
        </w:rPr>
        <w:t xml:space="preserve"> </w:t>
      </w:r>
      <w:r w:rsidR="00AD6464" w:rsidRPr="00AD1382">
        <w:rPr>
          <w:rFonts w:ascii="David" w:hAnsi="David" w:cs="David"/>
          <w:color w:val="000000"/>
          <w:sz w:val="24"/>
          <w:szCs w:val="24"/>
          <w:rtl/>
        </w:rPr>
        <w:t xml:space="preserve">מדגימה זאת </w:t>
      </w:r>
      <w:r w:rsidR="00C907DE" w:rsidRPr="00AD1382">
        <w:rPr>
          <w:rFonts w:ascii="David" w:hAnsi="David" w:cs="David"/>
          <w:color w:val="000000"/>
          <w:sz w:val="24"/>
          <w:szCs w:val="24"/>
          <w:rtl/>
        </w:rPr>
        <w:t xml:space="preserve">בכך שהיא מתעלמת כליל מן </w:t>
      </w:r>
      <w:r w:rsidR="00B1090B" w:rsidRPr="00AD1382">
        <w:rPr>
          <w:rFonts w:ascii="David" w:hAnsi="David" w:cs="David"/>
          <w:color w:val="000000"/>
          <w:sz w:val="24"/>
          <w:szCs w:val="24"/>
          <w:rtl/>
        </w:rPr>
        <w:t>האשמה על מחיקת הכפר הערבי המובילה להצתת היער</w:t>
      </w:r>
      <w:r w:rsidR="002B00A5" w:rsidRPr="00AD1382">
        <w:rPr>
          <w:rFonts w:ascii="David" w:hAnsi="David" w:cs="David"/>
          <w:color w:val="000000"/>
          <w:sz w:val="24"/>
          <w:szCs w:val="24"/>
          <w:rtl/>
        </w:rPr>
        <w:t>, ובוודאי שאינה מתארת אות</w:t>
      </w:r>
      <w:r w:rsidR="00A67C7C" w:rsidRPr="00AD1382">
        <w:rPr>
          <w:rFonts w:ascii="David" w:hAnsi="David" w:cs="David"/>
          <w:color w:val="000000"/>
          <w:sz w:val="24"/>
          <w:szCs w:val="24"/>
          <w:rtl/>
        </w:rPr>
        <w:t>ה</w:t>
      </w:r>
      <w:r w:rsidR="002B00A5" w:rsidRPr="00AD1382">
        <w:rPr>
          <w:rFonts w:ascii="David" w:hAnsi="David" w:cs="David"/>
          <w:color w:val="000000"/>
          <w:sz w:val="24"/>
          <w:szCs w:val="24"/>
          <w:rtl/>
        </w:rPr>
        <w:t xml:space="preserve"> כ</w:t>
      </w:r>
      <w:r w:rsidR="00A67C7C" w:rsidRPr="00AD1382">
        <w:rPr>
          <w:rFonts w:ascii="David" w:hAnsi="David" w:cs="David"/>
          <w:color w:val="000000"/>
          <w:sz w:val="24"/>
          <w:szCs w:val="24"/>
          <w:rtl/>
        </w:rPr>
        <w:t>הטלת ספק ב</w:t>
      </w:r>
      <w:r w:rsidR="002B00A5" w:rsidRPr="00AD1382">
        <w:rPr>
          <w:rFonts w:ascii="David" w:hAnsi="David" w:cs="David"/>
          <w:color w:val="000000"/>
          <w:sz w:val="24"/>
          <w:szCs w:val="24"/>
          <w:rtl/>
        </w:rPr>
        <w:t>זכות הציונית על הארץ</w:t>
      </w:r>
      <w:r w:rsidR="00B1090B" w:rsidRPr="00AD1382">
        <w:rPr>
          <w:rFonts w:ascii="David" w:hAnsi="David" w:cs="David"/>
          <w:color w:val="000000"/>
          <w:sz w:val="24"/>
          <w:szCs w:val="24"/>
          <w:rtl/>
        </w:rPr>
        <w:t>:</w:t>
      </w:r>
    </w:p>
    <w:p w:rsidR="00CA077D" w:rsidRPr="00AD1382" w:rsidRDefault="00CA077D" w:rsidP="00402A86">
      <w:pPr>
        <w:bidi/>
        <w:spacing w:line="360" w:lineRule="auto"/>
        <w:ind w:left="720"/>
        <w:jc w:val="both"/>
        <w:rPr>
          <w:rFonts w:ascii="David" w:hAnsi="David" w:cs="David"/>
          <w:color w:val="000000"/>
          <w:sz w:val="24"/>
          <w:szCs w:val="24"/>
          <w:rtl/>
        </w:rPr>
      </w:pPr>
    </w:p>
    <w:p w:rsidR="00CA077D" w:rsidRPr="00AD1382" w:rsidRDefault="00CA077D" w:rsidP="00CA077D">
      <w:pPr>
        <w:spacing w:line="200" w:lineRule="atLeast"/>
        <w:jc w:val="both"/>
        <w:rPr>
          <w:rFonts w:ascii="David" w:hAnsi="David" w:cs="David"/>
          <w:color w:val="000000"/>
          <w:sz w:val="24"/>
          <w:szCs w:val="24"/>
          <w:rtl/>
        </w:rPr>
      </w:pPr>
      <w:r w:rsidRPr="00AD1382">
        <w:rPr>
          <w:rFonts w:ascii="David" w:hAnsi="David" w:cs="David"/>
          <w:color w:val="000000"/>
          <w:sz w:val="24"/>
          <w:szCs w:val="24"/>
        </w:rPr>
        <w:t>a graduate student takes a job in a forest planted over the ruins of an Arab village. He is studying the crusades: “from the human, that is to say, the ecclesiastical aspect.” Gradually, he is confronted with the agony of Jewry during that period. [...] the Jew, increasingly obsessed by oppression, his head filled with monks, cardinals, mass suicides and blurred kings, shows the Arab how the forest can be burned down. When the Arab fulfills his will, the Jew disavows him. He has surrendered to the evil impulse and compounded humanity's crimes.</w:t>
      </w:r>
      <w:r w:rsidRPr="00AD1382">
        <w:rPr>
          <w:rStyle w:val="EndnoteReference"/>
          <w:rFonts w:ascii="David" w:hAnsi="David" w:cs="David"/>
          <w:color w:val="000000"/>
          <w:sz w:val="24"/>
          <w:szCs w:val="24"/>
          <w:rtl/>
        </w:rPr>
        <w:t xml:space="preserve"> </w:t>
      </w:r>
      <w:r w:rsidRPr="00AD1382">
        <w:rPr>
          <w:rStyle w:val="EndnoteReference"/>
          <w:rFonts w:ascii="David" w:hAnsi="David" w:cs="David"/>
          <w:color w:val="000000"/>
          <w:sz w:val="24"/>
          <w:szCs w:val="24"/>
          <w:rtl/>
        </w:rPr>
        <w:endnoteReference w:id="109"/>
      </w:r>
    </w:p>
    <w:p w:rsidR="00CA077D" w:rsidRPr="00AD1382" w:rsidRDefault="00CA077D" w:rsidP="00A67C7C">
      <w:pPr>
        <w:bidi/>
        <w:spacing w:line="360" w:lineRule="auto"/>
        <w:jc w:val="both"/>
        <w:rPr>
          <w:rFonts w:ascii="David" w:hAnsi="David" w:cs="David"/>
          <w:sz w:val="24"/>
          <w:szCs w:val="24"/>
          <w:rtl/>
        </w:rPr>
      </w:pPr>
    </w:p>
    <w:p w:rsidR="002E5EEA" w:rsidRPr="00AD1382" w:rsidRDefault="009E483A" w:rsidP="00CA077D">
      <w:pPr>
        <w:bidi/>
        <w:spacing w:line="360" w:lineRule="auto"/>
        <w:jc w:val="both"/>
        <w:rPr>
          <w:rFonts w:ascii="David" w:hAnsi="David" w:cs="David"/>
          <w:sz w:val="24"/>
          <w:szCs w:val="24"/>
          <w:rtl/>
        </w:rPr>
      </w:pPr>
      <w:r w:rsidRPr="00AD1382">
        <w:rPr>
          <w:rFonts w:ascii="David" w:hAnsi="David" w:cs="David"/>
          <w:sz w:val="24"/>
          <w:szCs w:val="24"/>
          <w:rtl/>
        </w:rPr>
        <w:t>בעוד שבספרות המחקר שוררת תמימות דעים כמעט מלאה כי "מול היערות" הוא "בבחינת מתקפה על הנרטיב הלאומי הדומיננטי בישראל,"</w:t>
      </w:r>
      <w:r w:rsidRPr="00AD1382">
        <w:rPr>
          <w:rStyle w:val="EndnoteReference"/>
          <w:rFonts w:ascii="David" w:hAnsi="David" w:cs="David"/>
          <w:sz w:val="24"/>
          <w:szCs w:val="24"/>
          <w:rtl/>
        </w:rPr>
        <w:endnoteReference w:id="110"/>
      </w:r>
      <w:r w:rsidRPr="00AD1382">
        <w:rPr>
          <w:rFonts w:ascii="David" w:hAnsi="David" w:cs="David"/>
          <w:sz w:val="24"/>
          <w:szCs w:val="24"/>
          <w:rtl/>
        </w:rPr>
        <w:t xml:space="preserve"> </w:t>
      </w:r>
      <w:r w:rsidR="00B1090B" w:rsidRPr="00AD1382">
        <w:rPr>
          <w:rFonts w:ascii="David" w:hAnsi="David" w:cs="David"/>
          <w:color w:val="000000"/>
          <w:sz w:val="24"/>
          <w:szCs w:val="24"/>
          <w:rtl/>
        </w:rPr>
        <w:t xml:space="preserve">ניסנזון ייחס את התנהגותו של שומר היערות לטירוף-חושים הקשור </w:t>
      </w:r>
      <w:r w:rsidR="00422491" w:rsidRPr="00AD1382">
        <w:rPr>
          <w:rFonts w:ascii="David" w:hAnsi="David" w:cs="David"/>
          <w:color w:val="000000"/>
          <w:sz w:val="24"/>
          <w:szCs w:val="24"/>
          <w:rtl/>
        </w:rPr>
        <w:t xml:space="preserve">דווקא </w:t>
      </w:r>
      <w:r w:rsidR="00B1090B" w:rsidRPr="00AD1382">
        <w:rPr>
          <w:rFonts w:ascii="David" w:hAnsi="David" w:cs="David"/>
          <w:color w:val="000000"/>
          <w:sz w:val="24"/>
          <w:szCs w:val="24"/>
          <w:rtl/>
        </w:rPr>
        <w:t xml:space="preserve">באומללות היהודים בימי מסעות הצלב. אם מתוך החלטה מודעת לגונן על דימויה של ישראל בפני הקורא האמריקני, ואם מתוך חוסר-היכרות עם ההיסטוריה הישראלית, </w:t>
      </w:r>
      <w:r w:rsidRPr="00AD1382">
        <w:rPr>
          <w:rFonts w:ascii="David" w:hAnsi="David" w:cs="David"/>
          <w:color w:val="000000"/>
          <w:sz w:val="24"/>
          <w:szCs w:val="24"/>
          <w:rtl/>
        </w:rPr>
        <w:t>ניסנזון לא תיאר את האשמה על מחיקת הכפר הערבי כגורם לרצונו של שומר היערות להצית את היער, ולא</w:t>
      </w:r>
      <w:r w:rsidR="00B1090B" w:rsidRPr="00AD1382">
        <w:rPr>
          <w:rFonts w:ascii="David" w:hAnsi="David" w:cs="David"/>
          <w:color w:val="000000"/>
          <w:sz w:val="24"/>
          <w:szCs w:val="24"/>
          <w:rtl/>
        </w:rPr>
        <w:t xml:space="preserve"> </w:t>
      </w:r>
      <w:r w:rsidRPr="00AD1382">
        <w:rPr>
          <w:rFonts w:ascii="David" w:hAnsi="David" w:cs="David"/>
          <w:color w:val="000000"/>
          <w:sz w:val="24"/>
          <w:szCs w:val="24"/>
          <w:rtl/>
        </w:rPr>
        <w:t>ה</w:t>
      </w:r>
      <w:r w:rsidR="00B1090B" w:rsidRPr="00AD1382">
        <w:rPr>
          <w:rFonts w:ascii="David" w:hAnsi="David" w:cs="David"/>
          <w:color w:val="000000"/>
          <w:sz w:val="24"/>
          <w:szCs w:val="24"/>
          <w:rtl/>
        </w:rPr>
        <w:t xml:space="preserve">זכיר את החורבן הפלשתיני. ניסנזון עצמו חי בסוף שנות השישים בקיבוץ, ואף פרסם מאוחר יותר סיפורים קצרים המתרחשים בישראל, כך שסביר להניח שהשיח הספרותי בארץ לא היה זר לו. </w:t>
      </w:r>
      <w:r w:rsidRPr="00AD1382">
        <w:rPr>
          <w:rFonts w:ascii="David" w:hAnsi="David" w:cs="David"/>
          <w:color w:val="000000"/>
          <w:sz w:val="24"/>
          <w:szCs w:val="24"/>
          <w:rtl/>
        </w:rPr>
        <w:t xml:space="preserve">ועם זאת </w:t>
      </w:r>
      <w:r w:rsidR="002009B2" w:rsidRPr="00AD1382">
        <w:rPr>
          <w:rFonts w:ascii="David" w:hAnsi="David" w:cs="David"/>
          <w:color w:val="000000"/>
          <w:sz w:val="24"/>
          <w:szCs w:val="24"/>
          <w:rtl/>
        </w:rPr>
        <w:t xml:space="preserve">פגשו </w:t>
      </w:r>
      <w:r w:rsidR="00AD38E3" w:rsidRPr="00AD1382">
        <w:rPr>
          <w:rFonts w:ascii="David" w:hAnsi="David" w:cs="David"/>
          <w:color w:val="000000"/>
          <w:sz w:val="24"/>
          <w:szCs w:val="24"/>
          <w:rtl/>
        </w:rPr>
        <w:t>קוראי</w:t>
      </w:r>
      <w:r w:rsidR="00422491" w:rsidRPr="00AD1382">
        <w:rPr>
          <w:rFonts w:ascii="David" w:hAnsi="David" w:cs="David"/>
          <w:color w:val="000000"/>
          <w:sz w:val="24"/>
          <w:szCs w:val="24"/>
          <w:rtl/>
        </w:rPr>
        <w:t xml:space="preserve">ו האמריקנים </w:t>
      </w:r>
      <w:r w:rsidRPr="00AD1382">
        <w:rPr>
          <w:rFonts w:ascii="David" w:hAnsi="David" w:cs="David"/>
          <w:color w:val="000000"/>
          <w:sz w:val="24"/>
          <w:szCs w:val="24"/>
          <w:rtl/>
        </w:rPr>
        <w:t xml:space="preserve">פרשנות </w:t>
      </w:r>
      <w:r w:rsidR="00AD38E3" w:rsidRPr="00AD1382">
        <w:rPr>
          <w:rFonts w:ascii="David" w:hAnsi="David" w:cs="David"/>
          <w:color w:val="000000"/>
          <w:sz w:val="24"/>
          <w:szCs w:val="24"/>
          <w:rtl/>
        </w:rPr>
        <w:t>שונה בתכלית מזו המקובלת</w:t>
      </w:r>
      <w:r w:rsidR="002F2F5F" w:rsidRPr="00AD1382">
        <w:rPr>
          <w:rFonts w:ascii="David" w:hAnsi="David" w:cs="David"/>
          <w:color w:val="000000"/>
          <w:sz w:val="24"/>
          <w:szCs w:val="24"/>
          <w:rtl/>
        </w:rPr>
        <w:t xml:space="preserve">, </w:t>
      </w:r>
      <w:r w:rsidR="00AD38E3" w:rsidRPr="00AD1382">
        <w:rPr>
          <w:rFonts w:ascii="David" w:hAnsi="David" w:cs="David"/>
          <w:color w:val="000000"/>
          <w:sz w:val="24"/>
          <w:szCs w:val="24"/>
          <w:rtl/>
        </w:rPr>
        <w:t xml:space="preserve">אשר </w:t>
      </w:r>
      <w:r w:rsidR="002F2F5F" w:rsidRPr="00AD1382">
        <w:rPr>
          <w:rFonts w:ascii="David" w:hAnsi="David" w:cs="David"/>
          <w:color w:val="000000"/>
          <w:sz w:val="24"/>
          <w:szCs w:val="24"/>
          <w:rtl/>
        </w:rPr>
        <w:t>במקום להעניק מקום מרכזי ל</w:t>
      </w:r>
      <w:r w:rsidR="00B1090B" w:rsidRPr="00AD1382">
        <w:rPr>
          <w:rFonts w:ascii="David" w:hAnsi="David" w:cs="David"/>
          <w:color w:val="000000"/>
          <w:sz w:val="24"/>
          <w:szCs w:val="24"/>
          <w:rtl/>
        </w:rPr>
        <w:t>"נכבה" הפלשתינית</w:t>
      </w:r>
      <w:r w:rsidR="002F2F5F" w:rsidRPr="00AD1382">
        <w:rPr>
          <w:rFonts w:ascii="David" w:hAnsi="David" w:cs="David"/>
          <w:color w:val="000000"/>
          <w:sz w:val="24"/>
          <w:szCs w:val="24"/>
          <w:rtl/>
        </w:rPr>
        <w:t xml:space="preserve"> </w:t>
      </w:r>
      <w:r w:rsidRPr="00AD1382">
        <w:rPr>
          <w:rFonts w:ascii="David" w:hAnsi="David" w:cs="David"/>
          <w:color w:val="000000"/>
          <w:sz w:val="24"/>
          <w:szCs w:val="24"/>
          <w:rtl/>
        </w:rPr>
        <w:t xml:space="preserve">שמה </w:t>
      </w:r>
      <w:r w:rsidR="00B1090B" w:rsidRPr="00AD1382">
        <w:rPr>
          <w:rFonts w:ascii="David" w:hAnsi="David" w:cs="David"/>
          <w:color w:val="000000"/>
          <w:sz w:val="24"/>
          <w:szCs w:val="24"/>
          <w:rtl/>
        </w:rPr>
        <w:t>דגש על רדיפתם</w:t>
      </w:r>
      <w:r w:rsidR="00A67C7C" w:rsidRPr="00AD1382">
        <w:rPr>
          <w:rFonts w:ascii="David" w:hAnsi="David" w:cs="David"/>
          <w:color w:val="000000"/>
          <w:sz w:val="24"/>
          <w:szCs w:val="24"/>
          <w:rtl/>
        </w:rPr>
        <w:t>, בתקופות מוקדמות יותר,</w:t>
      </w:r>
      <w:r w:rsidR="00B1090B" w:rsidRPr="00AD1382">
        <w:rPr>
          <w:rFonts w:ascii="David" w:hAnsi="David" w:cs="David"/>
          <w:color w:val="000000"/>
          <w:sz w:val="24"/>
          <w:szCs w:val="24"/>
          <w:rtl/>
        </w:rPr>
        <w:t xml:space="preserve"> של היהודים.</w:t>
      </w:r>
    </w:p>
    <w:p w:rsidR="00B1090B" w:rsidRPr="00AD1382" w:rsidRDefault="00422491" w:rsidP="002371E8">
      <w:pPr>
        <w:bidi/>
        <w:spacing w:line="360" w:lineRule="auto"/>
        <w:ind w:firstLine="720"/>
        <w:jc w:val="both"/>
        <w:rPr>
          <w:rFonts w:ascii="David" w:hAnsi="David" w:cs="David"/>
          <w:sz w:val="24"/>
          <w:szCs w:val="24"/>
          <w:rtl/>
        </w:rPr>
      </w:pPr>
      <w:r w:rsidRPr="00AD1382">
        <w:rPr>
          <w:rFonts w:ascii="David" w:hAnsi="David" w:cs="David"/>
          <w:sz w:val="24"/>
          <w:szCs w:val="24"/>
          <w:rtl/>
        </w:rPr>
        <w:t xml:space="preserve">בצורה המזכירה את </w:t>
      </w:r>
      <w:r w:rsidR="00056793" w:rsidRPr="00AD1382">
        <w:rPr>
          <w:rFonts w:ascii="David" w:hAnsi="David" w:cs="David"/>
          <w:sz w:val="24"/>
          <w:szCs w:val="24"/>
          <w:rtl/>
        </w:rPr>
        <w:t>התייחסותו ל"השבוי" של יזהר, שם לימד זכות על</w:t>
      </w:r>
      <w:r w:rsidRPr="00AD1382">
        <w:rPr>
          <w:rFonts w:ascii="David" w:hAnsi="David" w:cs="David"/>
          <w:sz w:val="24"/>
          <w:szCs w:val="24"/>
          <w:rtl/>
        </w:rPr>
        <w:t xml:space="preserve"> המציאות הישראלית </w:t>
      </w:r>
      <w:r w:rsidR="00056793" w:rsidRPr="00AD1382">
        <w:rPr>
          <w:rFonts w:ascii="David" w:hAnsi="David" w:cs="David"/>
          <w:sz w:val="24"/>
          <w:szCs w:val="24"/>
          <w:rtl/>
        </w:rPr>
        <w:t>עצמה</w:t>
      </w:r>
      <w:r w:rsidRPr="00AD1382">
        <w:rPr>
          <w:rFonts w:ascii="David" w:hAnsi="David" w:cs="David"/>
          <w:sz w:val="24"/>
          <w:szCs w:val="24"/>
          <w:rtl/>
        </w:rPr>
        <w:t xml:space="preserve">, </w:t>
      </w:r>
      <w:r w:rsidR="00056793" w:rsidRPr="00AD1382">
        <w:rPr>
          <w:rFonts w:ascii="David" w:hAnsi="David" w:cs="David"/>
          <w:sz w:val="24"/>
          <w:szCs w:val="24"/>
          <w:rtl/>
        </w:rPr>
        <w:t xml:space="preserve">פרשנותו </w:t>
      </w:r>
      <w:r w:rsidR="002009B2" w:rsidRPr="00AD1382">
        <w:rPr>
          <w:rFonts w:ascii="David" w:hAnsi="David" w:cs="David"/>
          <w:sz w:val="24"/>
          <w:szCs w:val="24"/>
          <w:rtl/>
        </w:rPr>
        <w:t xml:space="preserve">של רוברט אלטר </w:t>
      </w:r>
      <w:r w:rsidR="003E7B58" w:rsidRPr="00AD1382">
        <w:rPr>
          <w:rFonts w:ascii="David" w:hAnsi="David" w:cs="David"/>
          <w:sz w:val="24"/>
          <w:szCs w:val="24"/>
          <w:rtl/>
        </w:rPr>
        <w:t>ל</w:t>
      </w:r>
      <w:r w:rsidRPr="00AD1382">
        <w:rPr>
          <w:rFonts w:ascii="David" w:hAnsi="David" w:cs="David"/>
          <w:sz w:val="24"/>
          <w:szCs w:val="24"/>
          <w:rtl/>
        </w:rPr>
        <w:t>"מול היערות",</w:t>
      </w:r>
      <w:r w:rsidR="003E7B58" w:rsidRPr="00AD1382">
        <w:rPr>
          <w:rFonts w:ascii="David" w:hAnsi="David" w:cs="David"/>
          <w:sz w:val="24"/>
          <w:szCs w:val="24"/>
          <w:rtl/>
        </w:rPr>
        <w:t xml:space="preserve"> </w:t>
      </w:r>
      <w:r w:rsidRPr="00AD1382">
        <w:rPr>
          <w:rFonts w:ascii="David" w:hAnsi="David" w:cs="David"/>
          <w:sz w:val="24"/>
          <w:szCs w:val="24"/>
          <w:rtl/>
        </w:rPr>
        <w:t>הנלווית לסיפור ב</w:t>
      </w:r>
      <w:r w:rsidR="003E7B58" w:rsidRPr="00AD1382">
        <w:rPr>
          <w:rFonts w:ascii="David" w:hAnsi="David" w:cs="David"/>
          <w:sz w:val="24"/>
          <w:szCs w:val="24"/>
          <w:rtl/>
        </w:rPr>
        <w:t>אנתולוגיה מ-1975 בעריכתו</w:t>
      </w:r>
      <w:r w:rsidRPr="00AD1382">
        <w:rPr>
          <w:rFonts w:ascii="David" w:hAnsi="David" w:cs="David"/>
          <w:sz w:val="24"/>
          <w:szCs w:val="24"/>
          <w:rtl/>
        </w:rPr>
        <w:t>,</w:t>
      </w:r>
      <w:r w:rsidR="003E7B58" w:rsidRPr="00AD1382">
        <w:rPr>
          <w:rFonts w:ascii="David" w:hAnsi="David" w:cs="David"/>
          <w:sz w:val="24"/>
          <w:szCs w:val="24"/>
          <w:rtl/>
        </w:rPr>
        <w:t xml:space="preserve"> </w:t>
      </w:r>
      <w:r w:rsidR="00056793" w:rsidRPr="00AD1382">
        <w:rPr>
          <w:rFonts w:ascii="David" w:hAnsi="David" w:cs="David"/>
          <w:sz w:val="24"/>
          <w:szCs w:val="24"/>
          <w:rtl/>
        </w:rPr>
        <w:t>ערערה על זיקתו של הסיפור לתולדותיה האמיתיות של ישראל</w:t>
      </w:r>
      <w:r w:rsidR="003E7B58" w:rsidRPr="00AD1382">
        <w:rPr>
          <w:rFonts w:ascii="David" w:hAnsi="David" w:cs="David"/>
          <w:sz w:val="24"/>
          <w:szCs w:val="24"/>
          <w:rtl/>
        </w:rPr>
        <w:t xml:space="preserve">. </w:t>
      </w:r>
      <w:r w:rsidR="002009B2" w:rsidRPr="00AD1382">
        <w:rPr>
          <w:rFonts w:ascii="David" w:hAnsi="David" w:cs="David"/>
          <w:sz w:val="24"/>
          <w:szCs w:val="24"/>
          <w:rtl/>
        </w:rPr>
        <w:t xml:space="preserve">אלטר </w:t>
      </w:r>
      <w:r w:rsidRPr="00AD1382">
        <w:rPr>
          <w:rFonts w:ascii="David" w:hAnsi="David" w:cs="David"/>
          <w:sz w:val="24"/>
          <w:szCs w:val="24"/>
          <w:rtl/>
        </w:rPr>
        <w:t xml:space="preserve">אמנם </w:t>
      </w:r>
      <w:r w:rsidR="00FF3594" w:rsidRPr="00AD1382">
        <w:rPr>
          <w:rFonts w:ascii="David" w:hAnsi="David" w:cs="David"/>
          <w:sz w:val="24"/>
          <w:szCs w:val="24"/>
          <w:rtl/>
        </w:rPr>
        <w:t>ה</w:t>
      </w:r>
      <w:r w:rsidR="002009B2" w:rsidRPr="00AD1382">
        <w:rPr>
          <w:rFonts w:ascii="David" w:hAnsi="David" w:cs="David"/>
          <w:sz w:val="24"/>
          <w:szCs w:val="24"/>
          <w:rtl/>
        </w:rPr>
        <w:t xml:space="preserve">זכיר בקצרה את האשמה הישראלית על החורבן הפלשתיני כהקשר רלוונטי להבנת הסיפור, </w:t>
      </w:r>
      <w:r w:rsidRPr="00AD1382">
        <w:rPr>
          <w:rFonts w:ascii="David" w:hAnsi="David" w:cs="David"/>
          <w:sz w:val="24"/>
          <w:szCs w:val="24"/>
          <w:rtl/>
        </w:rPr>
        <w:t xml:space="preserve">אך הוא </w:t>
      </w:r>
      <w:r w:rsidR="002009B2" w:rsidRPr="00AD1382">
        <w:rPr>
          <w:rFonts w:ascii="David" w:hAnsi="David" w:cs="David"/>
          <w:sz w:val="24"/>
          <w:szCs w:val="24"/>
          <w:rtl/>
        </w:rPr>
        <w:t>בחר ל</w:t>
      </w:r>
      <w:r w:rsidR="0055018F" w:rsidRPr="00AD1382">
        <w:rPr>
          <w:rFonts w:ascii="David" w:hAnsi="David" w:cs="David"/>
          <w:sz w:val="24"/>
          <w:szCs w:val="24"/>
          <w:rtl/>
        </w:rPr>
        <w:t xml:space="preserve">סייג את </w:t>
      </w:r>
      <w:r w:rsidR="0053758A" w:rsidRPr="00AD1382">
        <w:rPr>
          <w:rFonts w:ascii="David" w:hAnsi="David" w:cs="David"/>
          <w:sz w:val="24"/>
          <w:szCs w:val="24"/>
          <w:rtl/>
        </w:rPr>
        <w:t>מהימנותו</w:t>
      </w:r>
      <w:r w:rsidR="0055018F" w:rsidRPr="00AD1382">
        <w:rPr>
          <w:rFonts w:ascii="David" w:hAnsi="David" w:cs="David"/>
          <w:sz w:val="24"/>
          <w:szCs w:val="24"/>
          <w:rtl/>
        </w:rPr>
        <w:t xml:space="preserve"> ההיסטורית של הסיפור, </w:t>
      </w:r>
      <w:r w:rsidRPr="00AD1382">
        <w:rPr>
          <w:rFonts w:ascii="David" w:hAnsi="David" w:cs="David"/>
          <w:sz w:val="24"/>
          <w:szCs w:val="24"/>
          <w:rtl/>
        </w:rPr>
        <w:t xml:space="preserve">וקבע </w:t>
      </w:r>
      <w:r w:rsidR="0055018F" w:rsidRPr="00AD1382">
        <w:rPr>
          <w:rFonts w:ascii="David" w:hAnsi="David" w:cs="David"/>
          <w:sz w:val="24"/>
          <w:szCs w:val="24"/>
          <w:rtl/>
        </w:rPr>
        <w:t xml:space="preserve">כי הוא מבוסס על אשמה שהבסיס שלה </w:t>
      </w:r>
      <w:r w:rsidR="002371E8" w:rsidRPr="00AD1382">
        <w:rPr>
          <w:rFonts w:ascii="David" w:hAnsi="David" w:cs="David"/>
          <w:sz w:val="24"/>
          <w:szCs w:val="24"/>
          <w:rtl/>
        </w:rPr>
        <w:t xml:space="preserve">מדומיין </w:t>
      </w:r>
      <w:r w:rsidR="0055018F" w:rsidRPr="00AD1382">
        <w:rPr>
          <w:rFonts w:ascii="David" w:hAnsi="David" w:cs="David"/>
          <w:sz w:val="24"/>
          <w:szCs w:val="24"/>
          <w:rtl/>
        </w:rPr>
        <w:t>יותר מאשר עובדתי</w:t>
      </w:r>
      <w:r w:rsidR="003E7B58" w:rsidRPr="00AD1382">
        <w:rPr>
          <w:rFonts w:ascii="David" w:hAnsi="David" w:cs="David"/>
          <w:sz w:val="24"/>
          <w:szCs w:val="24"/>
          <w:rtl/>
        </w:rPr>
        <w:t xml:space="preserve">: </w:t>
      </w:r>
      <w:r w:rsidR="00CA077D" w:rsidRPr="00AD1382">
        <w:rPr>
          <w:rFonts w:ascii="David" w:hAnsi="David" w:cs="David"/>
          <w:sz w:val="24"/>
          <w:szCs w:val="24"/>
        </w:rPr>
        <w:t>The national forest that has been planted over the site of a destroyed Arab village suggests, with the symbolic aptness of a guilt-ridden psychology though not necessarily with historical accuracy, the State of Israel itself.</w:t>
      </w:r>
      <w:r w:rsidR="00CA077D" w:rsidRPr="00AD1382">
        <w:rPr>
          <w:rFonts w:ascii="David" w:hAnsi="David" w:cs="David"/>
          <w:sz w:val="24"/>
          <w:szCs w:val="24"/>
          <w:rtl/>
        </w:rPr>
        <w:t>.</w:t>
      </w:r>
      <w:r w:rsidR="003E7B58" w:rsidRPr="00AD1382">
        <w:rPr>
          <w:rStyle w:val="EndnoteReference"/>
          <w:rFonts w:ascii="David" w:hAnsi="David" w:cs="David"/>
          <w:sz w:val="24"/>
          <w:szCs w:val="24"/>
          <w:rtl/>
        </w:rPr>
        <w:endnoteReference w:id="111"/>
      </w:r>
      <w:r w:rsidR="003E7B58" w:rsidRPr="00AD1382">
        <w:rPr>
          <w:rFonts w:ascii="David" w:hAnsi="David" w:cs="David"/>
          <w:sz w:val="24"/>
          <w:szCs w:val="24"/>
          <w:rtl/>
        </w:rPr>
        <w:t xml:space="preserve"> </w:t>
      </w:r>
      <w:r w:rsidR="002009B2" w:rsidRPr="00AD1382">
        <w:rPr>
          <w:rFonts w:ascii="David" w:hAnsi="David" w:cs="David"/>
          <w:sz w:val="24"/>
          <w:szCs w:val="24"/>
          <w:rtl/>
        </w:rPr>
        <w:t xml:space="preserve">לאחר </w:t>
      </w:r>
      <w:r w:rsidR="0055018F" w:rsidRPr="00AD1382">
        <w:rPr>
          <w:rFonts w:ascii="David" w:hAnsi="David" w:cs="David"/>
          <w:sz w:val="24"/>
          <w:szCs w:val="24"/>
          <w:rtl/>
        </w:rPr>
        <w:t xml:space="preserve">שסייג את הדיוק ההיסטורי בנמשל של היצירה, </w:t>
      </w:r>
      <w:r w:rsidR="002009B2" w:rsidRPr="00AD1382">
        <w:rPr>
          <w:rFonts w:ascii="David" w:hAnsi="David" w:cs="David"/>
          <w:sz w:val="24"/>
          <w:szCs w:val="24"/>
          <w:rtl/>
        </w:rPr>
        <w:t xml:space="preserve">אלטר אף הוסיף וביקש </w:t>
      </w:r>
      <w:r w:rsidR="0055018F" w:rsidRPr="00AD1382">
        <w:rPr>
          <w:rFonts w:ascii="David" w:hAnsi="David" w:cs="David"/>
          <w:sz w:val="24"/>
          <w:szCs w:val="24"/>
          <w:rtl/>
        </w:rPr>
        <w:t>מהקורא לא לרדד את הסיפור ו</w:t>
      </w:r>
      <w:r w:rsidRPr="00AD1382">
        <w:rPr>
          <w:rFonts w:ascii="David" w:hAnsi="David" w:cs="David"/>
          <w:sz w:val="24"/>
          <w:szCs w:val="24"/>
          <w:rtl/>
        </w:rPr>
        <w:t xml:space="preserve">הזהיר אותו לא </w:t>
      </w:r>
      <w:r w:rsidR="0055018F" w:rsidRPr="00AD1382">
        <w:rPr>
          <w:rFonts w:ascii="David" w:hAnsi="David" w:cs="David"/>
          <w:sz w:val="24"/>
          <w:szCs w:val="24"/>
          <w:rtl/>
        </w:rPr>
        <w:t>לקרוא אותו כאלגוריה פוליטית בלבד.</w:t>
      </w:r>
      <w:r w:rsidR="002009B2" w:rsidRPr="00AD1382">
        <w:rPr>
          <w:rStyle w:val="EndnoteReference"/>
          <w:rFonts w:ascii="David" w:hAnsi="David" w:cs="David"/>
          <w:sz w:val="24"/>
          <w:szCs w:val="24"/>
          <w:rtl/>
        </w:rPr>
        <w:endnoteReference w:id="112"/>
      </w:r>
      <w:r w:rsidR="0055018F" w:rsidRPr="00AD1382">
        <w:rPr>
          <w:rFonts w:ascii="David" w:hAnsi="David" w:cs="David"/>
          <w:sz w:val="24"/>
          <w:szCs w:val="24"/>
          <w:rtl/>
        </w:rPr>
        <w:t xml:space="preserve"> הוא עצמו </w:t>
      </w:r>
      <w:r w:rsidR="00730CB0" w:rsidRPr="00AD1382">
        <w:rPr>
          <w:rFonts w:ascii="David" w:hAnsi="David" w:cs="David"/>
          <w:sz w:val="24"/>
          <w:szCs w:val="24"/>
          <w:rtl/>
        </w:rPr>
        <w:t>מילא אחר ההצעה הזו וה</w:t>
      </w:r>
      <w:r w:rsidR="0055018F" w:rsidRPr="00AD1382">
        <w:rPr>
          <w:rFonts w:ascii="David" w:hAnsi="David" w:cs="David"/>
          <w:sz w:val="24"/>
          <w:szCs w:val="24"/>
          <w:rtl/>
        </w:rPr>
        <w:t xml:space="preserve">תרכז </w:t>
      </w:r>
      <w:r w:rsidR="00730CB0" w:rsidRPr="00AD1382">
        <w:rPr>
          <w:rFonts w:ascii="David" w:hAnsi="David" w:cs="David"/>
          <w:sz w:val="24"/>
          <w:szCs w:val="24"/>
          <w:rtl/>
        </w:rPr>
        <w:t xml:space="preserve">כמעט רק </w:t>
      </w:r>
      <w:r w:rsidR="0055018F" w:rsidRPr="00AD1382">
        <w:rPr>
          <w:rFonts w:ascii="David" w:hAnsi="David" w:cs="David"/>
          <w:sz w:val="24"/>
          <w:szCs w:val="24"/>
          <w:rtl/>
        </w:rPr>
        <w:t>ב</w:t>
      </w:r>
      <w:r w:rsidRPr="00AD1382">
        <w:rPr>
          <w:rFonts w:ascii="David" w:hAnsi="David" w:cs="David"/>
          <w:sz w:val="24"/>
          <w:szCs w:val="24"/>
          <w:rtl/>
        </w:rPr>
        <w:t xml:space="preserve">ממדים </w:t>
      </w:r>
      <w:r w:rsidR="0055018F" w:rsidRPr="00AD1382">
        <w:rPr>
          <w:rFonts w:ascii="David" w:hAnsi="David" w:cs="David"/>
          <w:sz w:val="24"/>
          <w:szCs w:val="24"/>
          <w:rtl/>
        </w:rPr>
        <w:t xml:space="preserve">אחרים </w:t>
      </w:r>
      <w:r w:rsidRPr="00AD1382">
        <w:rPr>
          <w:rFonts w:ascii="David" w:hAnsi="David" w:cs="David"/>
          <w:sz w:val="24"/>
          <w:szCs w:val="24"/>
          <w:rtl/>
        </w:rPr>
        <w:t>של ה</w:t>
      </w:r>
      <w:r w:rsidR="0055018F" w:rsidRPr="00AD1382">
        <w:rPr>
          <w:rFonts w:ascii="David" w:hAnsi="David" w:cs="David"/>
          <w:sz w:val="24"/>
          <w:szCs w:val="24"/>
          <w:rtl/>
        </w:rPr>
        <w:t xml:space="preserve">סיפור. </w:t>
      </w:r>
      <w:r w:rsidR="0018377B" w:rsidRPr="00AD1382">
        <w:rPr>
          <w:rFonts w:ascii="David" w:hAnsi="David" w:cs="David"/>
          <w:sz w:val="24"/>
          <w:szCs w:val="24"/>
          <w:rtl/>
        </w:rPr>
        <w:t>ה</w:t>
      </w:r>
      <w:r w:rsidR="002E171C" w:rsidRPr="00AD1382">
        <w:rPr>
          <w:rFonts w:ascii="David" w:hAnsi="David" w:cs="David"/>
          <w:sz w:val="24"/>
          <w:szCs w:val="24"/>
          <w:rtl/>
        </w:rPr>
        <w:t>ניתוח</w:t>
      </w:r>
      <w:r w:rsidR="0018377B" w:rsidRPr="00AD1382">
        <w:rPr>
          <w:rFonts w:ascii="David" w:hAnsi="David" w:cs="David"/>
          <w:sz w:val="24"/>
          <w:szCs w:val="24"/>
          <w:rtl/>
        </w:rPr>
        <w:t xml:space="preserve"> של</w:t>
      </w:r>
      <w:r w:rsidR="002E171C" w:rsidRPr="00AD1382">
        <w:rPr>
          <w:rFonts w:ascii="David" w:hAnsi="David" w:cs="David"/>
          <w:sz w:val="24"/>
          <w:szCs w:val="24"/>
          <w:rtl/>
        </w:rPr>
        <w:t>ו ל</w:t>
      </w:r>
      <w:r w:rsidR="0055018F" w:rsidRPr="00AD1382">
        <w:rPr>
          <w:rFonts w:ascii="David" w:hAnsi="David" w:cs="David"/>
          <w:sz w:val="24"/>
          <w:szCs w:val="24"/>
          <w:rtl/>
        </w:rPr>
        <w:t xml:space="preserve">היבטיו הפואטיים </w:t>
      </w:r>
      <w:r w:rsidR="00C37E14" w:rsidRPr="00AD1382">
        <w:rPr>
          <w:rFonts w:ascii="David" w:hAnsi="David" w:cs="David"/>
          <w:sz w:val="24"/>
          <w:szCs w:val="24"/>
          <w:rtl/>
        </w:rPr>
        <w:t xml:space="preserve">והפסיכולוגיים </w:t>
      </w:r>
      <w:r w:rsidR="0055018F" w:rsidRPr="00AD1382">
        <w:rPr>
          <w:rFonts w:ascii="David" w:hAnsi="David" w:cs="David"/>
          <w:sz w:val="24"/>
          <w:szCs w:val="24"/>
          <w:rtl/>
        </w:rPr>
        <w:t xml:space="preserve">של הסיפור </w:t>
      </w:r>
      <w:r w:rsidR="002E171C" w:rsidRPr="00AD1382">
        <w:rPr>
          <w:rFonts w:ascii="David" w:hAnsi="David" w:cs="David"/>
          <w:sz w:val="24"/>
          <w:szCs w:val="24"/>
          <w:rtl/>
        </w:rPr>
        <w:t xml:space="preserve">מתפרש על </w:t>
      </w:r>
      <w:r w:rsidR="0055018F" w:rsidRPr="00AD1382">
        <w:rPr>
          <w:rFonts w:ascii="David" w:hAnsi="David" w:cs="David"/>
          <w:sz w:val="24"/>
          <w:szCs w:val="24"/>
          <w:rtl/>
        </w:rPr>
        <w:t xml:space="preserve">שני עמודים מלאים, </w:t>
      </w:r>
      <w:r w:rsidR="002E171C" w:rsidRPr="00AD1382">
        <w:rPr>
          <w:rFonts w:ascii="David" w:hAnsi="David" w:cs="David"/>
          <w:sz w:val="24"/>
          <w:szCs w:val="24"/>
          <w:rtl/>
        </w:rPr>
        <w:t xml:space="preserve">ואילו </w:t>
      </w:r>
      <w:r w:rsidR="0055018F" w:rsidRPr="00AD1382">
        <w:rPr>
          <w:rFonts w:ascii="David" w:hAnsi="David" w:cs="David"/>
          <w:sz w:val="24"/>
          <w:szCs w:val="24"/>
          <w:rtl/>
        </w:rPr>
        <w:t>התייחסותו ל</w:t>
      </w:r>
      <w:r w:rsidR="000913E3" w:rsidRPr="00AD1382">
        <w:rPr>
          <w:rFonts w:ascii="David" w:hAnsi="David" w:cs="David"/>
          <w:sz w:val="24"/>
          <w:szCs w:val="24"/>
          <w:rtl/>
        </w:rPr>
        <w:t xml:space="preserve">רובד </w:t>
      </w:r>
      <w:r w:rsidR="0055018F" w:rsidRPr="00AD1382">
        <w:rPr>
          <w:rFonts w:ascii="David" w:hAnsi="David" w:cs="David"/>
          <w:sz w:val="24"/>
          <w:szCs w:val="24"/>
          <w:rtl/>
        </w:rPr>
        <w:t>האידאולוגי</w:t>
      </w:r>
      <w:r w:rsidR="0053758A" w:rsidRPr="00AD1382">
        <w:rPr>
          <w:rFonts w:ascii="David" w:hAnsi="David" w:cs="David"/>
          <w:sz w:val="24"/>
          <w:szCs w:val="24"/>
          <w:rtl/>
        </w:rPr>
        <w:t>-פוליטי</w:t>
      </w:r>
      <w:r w:rsidR="0055018F" w:rsidRPr="00AD1382">
        <w:rPr>
          <w:rFonts w:ascii="David" w:hAnsi="David" w:cs="David"/>
          <w:sz w:val="24"/>
          <w:szCs w:val="24"/>
          <w:rtl/>
        </w:rPr>
        <w:t xml:space="preserve"> של הסיפור </w:t>
      </w:r>
      <w:r w:rsidR="002E171C" w:rsidRPr="00AD1382">
        <w:rPr>
          <w:rFonts w:ascii="David" w:hAnsi="David" w:cs="David"/>
          <w:sz w:val="24"/>
          <w:szCs w:val="24"/>
          <w:rtl/>
        </w:rPr>
        <w:t>מ</w:t>
      </w:r>
      <w:r w:rsidR="00730CB0" w:rsidRPr="00AD1382">
        <w:rPr>
          <w:rFonts w:ascii="David" w:hAnsi="David" w:cs="David"/>
          <w:sz w:val="24"/>
          <w:szCs w:val="24"/>
          <w:rtl/>
        </w:rPr>
        <w:t>צטמצמ</w:t>
      </w:r>
      <w:r w:rsidR="002E171C" w:rsidRPr="00AD1382">
        <w:rPr>
          <w:rFonts w:ascii="David" w:hAnsi="David" w:cs="David"/>
          <w:sz w:val="24"/>
          <w:szCs w:val="24"/>
          <w:rtl/>
        </w:rPr>
        <w:t>ת</w:t>
      </w:r>
      <w:r w:rsidR="00730CB0" w:rsidRPr="00AD1382">
        <w:rPr>
          <w:rFonts w:ascii="David" w:hAnsi="David" w:cs="David"/>
          <w:sz w:val="24"/>
          <w:szCs w:val="24"/>
          <w:rtl/>
        </w:rPr>
        <w:t xml:space="preserve"> </w:t>
      </w:r>
      <w:r w:rsidR="0055018F" w:rsidRPr="00AD1382">
        <w:rPr>
          <w:rFonts w:ascii="David" w:hAnsi="David" w:cs="David"/>
          <w:sz w:val="24"/>
          <w:szCs w:val="24"/>
          <w:rtl/>
        </w:rPr>
        <w:t xml:space="preserve">לשתי שורות </w:t>
      </w:r>
      <w:r w:rsidR="003E7B58" w:rsidRPr="00AD1382">
        <w:rPr>
          <w:rFonts w:ascii="David" w:hAnsi="David" w:cs="David"/>
          <w:sz w:val="24"/>
          <w:szCs w:val="24"/>
          <w:rtl/>
        </w:rPr>
        <w:t>בלבד</w:t>
      </w:r>
      <w:r w:rsidR="0055018F" w:rsidRPr="00AD1382">
        <w:rPr>
          <w:rFonts w:ascii="David" w:hAnsi="David" w:cs="David"/>
          <w:sz w:val="24"/>
          <w:szCs w:val="24"/>
          <w:rtl/>
        </w:rPr>
        <w:t xml:space="preserve">. </w:t>
      </w:r>
      <w:r w:rsidR="0018377B" w:rsidRPr="00AD1382">
        <w:rPr>
          <w:rFonts w:ascii="David" w:hAnsi="David" w:cs="David"/>
          <w:sz w:val="24"/>
          <w:szCs w:val="24"/>
          <w:rtl/>
        </w:rPr>
        <w:t xml:space="preserve">בניגוד לכך, </w:t>
      </w:r>
      <w:r w:rsidR="00AD6464" w:rsidRPr="00AD1382">
        <w:rPr>
          <w:rFonts w:ascii="David" w:hAnsi="David" w:cs="David"/>
          <w:sz w:val="24"/>
          <w:szCs w:val="24"/>
          <w:rtl/>
        </w:rPr>
        <w:t>ספרות המחקר ו</w:t>
      </w:r>
      <w:r w:rsidR="00C37E14" w:rsidRPr="00AD1382">
        <w:rPr>
          <w:rFonts w:ascii="David" w:hAnsi="David" w:cs="David"/>
          <w:sz w:val="24"/>
          <w:szCs w:val="24"/>
          <w:rtl/>
        </w:rPr>
        <w:t>ה</w:t>
      </w:r>
      <w:r w:rsidR="00AD6464" w:rsidRPr="00AD1382">
        <w:rPr>
          <w:rFonts w:ascii="David" w:hAnsi="David" w:cs="David"/>
          <w:sz w:val="24"/>
          <w:szCs w:val="24"/>
          <w:rtl/>
        </w:rPr>
        <w:t xml:space="preserve">שיח הציבורי </w:t>
      </w:r>
      <w:r w:rsidR="0018377B" w:rsidRPr="00AD1382">
        <w:rPr>
          <w:rFonts w:ascii="David" w:hAnsi="David" w:cs="David"/>
          <w:sz w:val="24"/>
          <w:szCs w:val="24"/>
          <w:rtl/>
        </w:rPr>
        <w:t>בישראל</w:t>
      </w:r>
      <w:r w:rsidR="00AD6464" w:rsidRPr="00AD1382">
        <w:rPr>
          <w:rFonts w:ascii="David" w:hAnsi="David" w:cs="David"/>
          <w:sz w:val="24"/>
          <w:szCs w:val="24"/>
          <w:rtl/>
        </w:rPr>
        <w:t xml:space="preserve"> חזרו ונדרשו </w:t>
      </w:r>
      <w:r w:rsidR="0018377B" w:rsidRPr="00AD1382">
        <w:rPr>
          <w:rFonts w:ascii="David" w:hAnsi="David" w:cs="David"/>
          <w:sz w:val="24"/>
          <w:szCs w:val="24"/>
          <w:rtl/>
        </w:rPr>
        <w:t xml:space="preserve">כאמור </w:t>
      </w:r>
      <w:r w:rsidR="00C37E14" w:rsidRPr="00AD1382">
        <w:rPr>
          <w:rFonts w:ascii="David" w:hAnsi="David" w:cs="David"/>
          <w:sz w:val="24"/>
          <w:szCs w:val="24"/>
          <w:rtl/>
        </w:rPr>
        <w:t xml:space="preserve">במיוחד </w:t>
      </w:r>
      <w:r w:rsidR="00AD6464" w:rsidRPr="00AD1382">
        <w:rPr>
          <w:rFonts w:ascii="David" w:hAnsi="David" w:cs="David"/>
          <w:sz w:val="24"/>
          <w:szCs w:val="24"/>
          <w:rtl/>
        </w:rPr>
        <w:t>ל</w:t>
      </w:r>
      <w:r w:rsidR="0018377B" w:rsidRPr="00AD1382">
        <w:rPr>
          <w:rFonts w:ascii="David" w:hAnsi="David" w:cs="David"/>
          <w:sz w:val="24"/>
          <w:szCs w:val="24"/>
          <w:rtl/>
        </w:rPr>
        <w:t xml:space="preserve">רובד הזה </w:t>
      </w:r>
      <w:r w:rsidR="00AD6464" w:rsidRPr="00AD1382">
        <w:rPr>
          <w:rFonts w:ascii="David" w:hAnsi="David" w:cs="David"/>
          <w:sz w:val="24"/>
          <w:szCs w:val="24"/>
          <w:rtl/>
        </w:rPr>
        <w:t>של הסיפור</w:t>
      </w:r>
      <w:r w:rsidR="00730CB0" w:rsidRPr="00AD1382">
        <w:rPr>
          <w:rFonts w:ascii="David" w:hAnsi="David" w:cs="David"/>
          <w:sz w:val="24"/>
          <w:szCs w:val="24"/>
          <w:rtl/>
        </w:rPr>
        <w:t xml:space="preserve">. </w:t>
      </w:r>
      <w:r w:rsidR="0018377B" w:rsidRPr="00AD1382">
        <w:rPr>
          <w:rFonts w:ascii="David" w:hAnsi="David" w:cs="David"/>
          <w:sz w:val="24"/>
          <w:szCs w:val="24"/>
          <w:rtl/>
        </w:rPr>
        <w:t>נדמה שלא תהיה זו הגזמה לומר, ש</w:t>
      </w:r>
      <w:r w:rsidR="00730CB0" w:rsidRPr="00AD1382">
        <w:rPr>
          <w:rFonts w:ascii="David" w:hAnsi="David" w:cs="David"/>
          <w:sz w:val="24"/>
          <w:szCs w:val="24"/>
          <w:rtl/>
        </w:rPr>
        <w:t xml:space="preserve">זוהי הסיבה </w:t>
      </w:r>
      <w:r w:rsidR="00C37E14" w:rsidRPr="00AD1382">
        <w:rPr>
          <w:rFonts w:ascii="David" w:hAnsi="David" w:cs="David"/>
          <w:sz w:val="24"/>
          <w:szCs w:val="24"/>
          <w:rtl/>
        </w:rPr>
        <w:t xml:space="preserve">המכרעת </w:t>
      </w:r>
      <w:r w:rsidR="00AD6464" w:rsidRPr="00AD1382">
        <w:rPr>
          <w:rFonts w:ascii="David" w:hAnsi="David" w:cs="David"/>
          <w:sz w:val="24"/>
          <w:szCs w:val="24"/>
          <w:rtl/>
        </w:rPr>
        <w:t>למקום שכבש לו הסיפור בקאנון הישראלי</w:t>
      </w:r>
      <w:r w:rsidR="00730CB0" w:rsidRPr="00AD1382">
        <w:rPr>
          <w:rFonts w:ascii="David" w:hAnsi="David" w:cs="David"/>
          <w:sz w:val="24"/>
          <w:szCs w:val="24"/>
          <w:rtl/>
        </w:rPr>
        <w:t xml:space="preserve">, </w:t>
      </w:r>
      <w:r w:rsidR="0018377B" w:rsidRPr="00AD1382">
        <w:rPr>
          <w:rFonts w:ascii="David" w:hAnsi="David" w:cs="David"/>
          <w:sz w:val="24"/>
          <w:szCs w:val="24"/>
          <w:rtl/>
        </w:rPr>
        <w:t>ו</w:t>
      </w:r>
      <w:r w:rsidR="00730CB0" w:rsidRPr="00AD1382">
        <w:rPr>
          <w:rFonts w:ascii="David" w:hAnsi="David" w:cs="David"/>
          <w:sz w:val="24"/>
          <w:szCs w:val="24"/>
          <w:rtl/>
        </w:rPr>
        <w:t xml:space="preserve">לכך שחוזרים </w:t>
      </w:r>
      <w:r w:rsidR="00C37E14" w:rsidRPr="00AD1382">
        <w:rPr>
          <w:rFonts w:ascii="David" w:hAnsi="David" w:cs="David"/>
          <w:sz w:val="24"/>
          <w:szCs w:val="24"/>
          <w:rtl/>
        </w:rPr>
        <w:t xml:space="preserve">לדון בו </w:t>
      </w:r>
      <w:r w:rsidR="0018377B" w:rsidRPr="00AD1382">
        <w:rPr>
          <w:rFonts w:ascii="David" w:hAnsi="David" w:cs="David"/>
          <w:sz w:val="24"/>
          <w:szCs w:val="24"/>
          <w:rtl/>
        </w:rPr>
        <w:t>ו</w:t>
      </w:r>
      <w:r w:rsidR="00730CB0" w:rsidRPr="00AD1382">
        <w:rPr>
          <w:rFonts w:ascii="David" w:hAnsi="David" w:cs="David"/>
          <w:sz w:val="24"/>
          <w:szCs w:val="24"/>
          <w:rtl/>
        </w:rPr>
        <w:t>ללמד אותו במוסדות להשכלה הגבוהה.</w:t>
      </w:r>
      <w:r w:rsidR="00AD6464" w:rsidRPr="00AD1382">
        <w:rPr>
          <w:rFonts w:ascii="David" w:hAnsi="David" w:cs="David"/>
          <w:sz w:val="24"/>
          <w:szCs w:val="24"/>
          <w:rtl/>
        </w:rPr>
        <w:t xml:space="preserve"> </w:t>
      </w:r>
      <w:r w:rsidR="00580D24" w:rsidRPr="00AD1382">
        <w:rPr>
          <w:rFonts w:ascii="David" w:hAnsi="David" w:cs="David"/>
          <w:sz w:val="24"/>
          <w:szCs w:val="24"/>
          <w:rtl/>
        </w:rPr>
        <w:t xml:space="preserve">האנתולוגיה החשובה של אלטר, ששימשה דורות של סטודנטים בקורסים על ספרות עברית באוניברסיטאות אמריקניות, </w:t>
      </w:r>
      <w:r w:rsidR="00A575E9" w:rsidRPr="00AD1382">
        <w:rPr>
          <w:rFonts w:ascii="David" w:hAnsi="David" w:cs="David"/>
          <w:sz w:val="24"/>
          <w:szCs w:val="24"/>
          <w:rtl/>
        </w:rPr>
        <w:t xml:space="preserve">תרמה </w:t>
      </w:r>
      <w:r w:rsidRPr="00AD1382">
        <w:rPr>
          <w:rFonts w:ascii="David" w:hAnsi="David" w:cs="David"/>
          <w:sz w:val="24"/>
          <w:szCs w:val="24"/>
          <w:rtl/>
        </w:rPr>
        <w:t xml:space="preserve">אפוא </w:t>
      </w:r>
      <w:r w:rsidR="00A575E9" w:rsidRPr="00AD1382">
        <w:rPr>
          <w:rFonts w:ascii="David" w:hAnsi="David" w:cs="David"/>
          <w:sz w:val="24"/>
          <w:szCs w:val="24"/>
          <w:rtl/>
        </w:rPr>
        <w:t>ל</w:t>
      </w:r>
      <w:r w:rsidR="00580D24" w:rsidRPr="00AD1382">
        <w:rPr>
          <w:rFonts w:ascii="David" w:hAnsi="David" w:cs="David"/>
          <w:sz w:val="24"/>
          <w:szCs w:val="24"/>
          <w:rtl/>
        </w:rPr>
        <w:t xml:space="preserve">הבדל </w:t>
      </w:r>
      <w:r w:rsidR="00A575E9" w:rsidRPr="00AD1382">
        <w:rPr>
          <w:rFonts w:ascii="David" w:hAnsi="David" w:cs="David"/>
          <w:sz w:val="24"/>
          <w:szCs w:val="24"/>
          <w:rtl/>
        </w:rPr>
        <w:t xml:space="preserve">רב-משמעות </w:t>
      </w:r>
      <w:r w:rsidR="00580D24" w:rsidRPr="00AD1382">
        <w:rPr>
          <w:rFonts w:ascii="David" w:hAnsi="David" w:cs="David"/>
          <w:sz w:val="24"/>
          <w:szCs w:val="24"/>
          <w:rtl/>
        </w:rPr>
        <w:t xml:space="preserve">בין </w:t>
      </w:r>
      <w:r w:rsidR="00A575E9" w:rsidRPr="00AD1382">
        <w:rPr>
          <w:rFonts w:ascii="David" w:hAnsi="David" w:cs="David"/>
          <w:sz w:val="24"/>
          <w:szCs w:val="24"/>
          <w:rtl/>
        </w:rPr>
        <w:t xml:space="preserve">דרכי </w:t>
      </w:r>
      <w:r w:rsidR="00580D24" w:rsidRPr="00AD1382">
        <w:rPr>
          <w:rFonts w:ascii="David" w:hAnsi="David" w:cs="David"/>
          <w:sz w:val="24"/>
          <w:szCs w:val="24"/>
          <w:rtl/>
        </w:rPr>
        <w:t>התקבלות</w:t>
      </w:r>
      <w:r w:rsidR="00A575E9" w:rsidRPr="00AD1382">
        <w:rPr>
          <w:rFonts w:ascii="David" w:hAnsi="David" w:cs="David"/>
          <w:sz w:val="24"/>
          <w:szCs w:val="24"/>
          <w:rtl/>
        </w:rPr>
        <w:t>ו ואולי גם הוראתו של</w:t>
      </w:r>
      <w:r w:rsidR="00580D24" w:rsidRPr="00AD1382">
        <w:rPr>
          <w:rFonts w:ascii="David" w:hAnsi="David" w:cs="David"/>
          <w:sz w:val="24"/>
          <w:szCs w:val="24"/>
          <w:rtl/>
        </w:rPr>
        <w:t xml:space="preserve"> הסיפור</w:t>
      </w:r>
      <w:r w:rsidR="00A575E9" w:rsidRPr="00AD1382">
        <w:rPr>
          <w:rFonts w:ascii="David" w:hAnsi="David" w:cs="David"/>
          <w:sz w:val="24"/>
          <w:szCs w:val="24"/>
          <w:rtl/>
        </w:rPr>
        <w:t>,</w:t>
      </w:r>
      <w:r w:rsidR="00580D24" w:rsidRPr="00AD1382">
        <w:rPr>
          <w:rFonts w:ascii="David" w:hAnsi="David" w:cs="David"/>
          <w:sz w:val="24"/>
          <w:szCs w:val="24"/>
          <w:rtl/>
        </w:rPr>
        <w:t xml:space="preserve"> ב</w:t>
      </w:r>
      <w:r w:rsidR="00A575E9" w:rsidRPr="00AD1382">
        <w:rPr>
          <w:rFonts w:ascii="David" w:hAnsi="David" w:cs="David"/>
          <w:sz w:val="24"/>
          <w:szCs w:val="24"/>
          <w:rtl/>
        </w:rPr>
        <w:t xml:space="preserve">ישראל </w:t>
      </w:r>
      <w:r w:rsidR="00580D24" w:rsidRPr="00AD1382">
        <w:rPr>
          <w:rFonts w:ascii="David" w:hAnsi="David" w:cs="David"/>
          <w:sz w:val="24"/>
          <w:szCs w:val="24"/>
          <w:rtl/>
        </w:rPr>
        <w:t xml:space="preserve">ובאמריקה. </w:t>
      </w:r>
    </w:p>
    <w:p w:rsidR="00A9067B" w:rsidRPr="00AD1382" w:rsidRDefault="009231DF" w:rsidP="00A9067B">
      <w:pPr>
        <w:bidi/>
        <w:spacing w:line="360" w:lineRule="auto"/>
        <w:ind w:firstLine="720"/>
        <w:jc w:val="both"/>
        <w:rPr>
          <w:rFonts w:ascii="David" w:hAnsi="David" w:cs="David"/>
          <w:sz w:val="24"/>
          <w:szCs w:val="24"/>
          <w:rtl/>
        </w:rPr>
      </w:pPr>
      <w:r w:rsidRPr="00AD1382">
        <w:rPr>
          <w:rFonts w:ascii="David" w:hAnsi="David" w:cs="David"/>
          <w:sz w:val="24"/>
          <w:szCs w:val="24"/>
          <w:rtl/>
        </w:rPr>
        <w:lastRenderedPageBreak/>
        <w:t xml:space="preserve">מטבע הדברים, תפיסת העולם </w:t>
      </w:r>
      <w:r w:rsidR="006C01EE" w:rsidRPr="00AD1382">
        <w:rPr>
          <w:rFonts w:ascii="David" w:hAnsi="David" w:cs="David"/>
          <w:sz w:val="24"/>
          <w:szCs w:val="24"/>
          <w:rtl/>
        </w:rPr>
        <w:t>ש</w:t>
      </w:r>
      <w:r w:rsidR="0018377B" w:rsidRPr="00AD1382">
        <w:rPr>
          <w:rFonts w:ascii="David" w:hAnsi="David" w:cs="David"/>
          <w:sz w:val="24"/>
          <w:szCs w:val="24"/>
          <w:rtl/>
        </w:rPr>
        <w:t>ה</w:t>
      </w:r>
      <w:r w:rsidR="002371E8" w:rsidRPr="00AD1382">
        <w:rPr>
          <w:rFonts w:ascii="David" w:hAnsi="David" w:cs="David"/>
          <w:sz w:val="24"/>
          <w:szCs w:val="24"/>
          <w:rtl/>
        </w:rPr>
        <w:t>ִ</w:t>
      </w:r>
      <w:r w:rsidR="0018377B" w:rsidRPr="00AD1382">
        <w:rPr>
          <w:rFonts w:ascii="David" w:hAnsi="David" w:cs="David"/>
          <w:sz w:val="24"/>
          <w:szCs w:val="24"/>
          <w:rtl/>
        </w:rPr>
        <w:t xml:space="preserve">כתיבה את </w:t>
      </w:r>
      <w:r w:rsidR="006C01EE" w:rsidRPr="00AD1382">
        <w:rPr>
          <w:rFonts w:ascii="David" w:hAnsi="David" w:cs="David"/>
          <w:sz w:val="24"/>
          <w:szCs w:val="24"/>
          <w:rtl/>
        </w:rPr>
        <w:t>ה</w:t>
      </w:r>
      <w:r w:rsidRPr="00AD1382">
        <w:rPr>
          <w:rFonts w:ascii="David" w:hAnsi="David" w:cs="David"/>
          <w:sz w:val="24"/>
          <w:szCs w:val="24"/>
          <w:rtl/>
        </w:rPr>
        <w:t xml:space="preserve">תיווך היהודי-אמריקני </w:t>
      </w:r>
      <w:r w:rsidR="00C37E14" w:rsidRPr="00AD1382">
        <w:rPr>
          <w:rFonts w:ascii="David" w:hAnsi="David" w:cs="David"/>
          <w:sz w:val="24"/>
          <w:szCs w:val="24"/>
          <w:rtl/>
        </w:rPr>
        <w:t xml:space="preserve">לייצוגי האסון הפלשתיני </w:t>
      </w:r>
      <w:r w:rsidRPr="00AD1382">
        <w:rPr>
          <w:rFonts w:ascii="David" w:hAnsi="David" w:cs="David"/>
          <w:sz w:val="24"/>
          <w:szCs w:val="24"/>
          <w:rtl/>
        </w:rPr>
        <w:t>לא נוסחה במפורש בשיח הספרותי והעיתונאי.</w:t>
      </w:r>
      <w:r w:rsidR="00113D4D" w:rsidRPr="00AD1382">
        <w:rPr>
          <w:rFonts w:ascii="David" w:hAnsi="David" w:cs="David"/>
          <w:sz w:val="24"/>
          <w:szCs w:val="24"/>
          <w:rtl/>
        </w:rPr>
        <w:t xml:space="preserve"> </w:t>
      </w:r>
      <w:r w:rsidR="00322E0B" w:rsidRPr="00AD1382">
        <w:rPr>
          <w:rFonts w:ascii="David" w:hAnsi="David" w:cs="David"/>
          <w:sz w:val="24"/>
          <w:szCs w:val="24"/>
          <w:rtl/>
        </w:rPr>
        <w:t xml:space="preserve">עורכי התרגום והמבקרים בעיתונות לא הציעו נימוקים </w:t>
      </w:r>
      <w:r w:rsidR="0018377B" w:rsidRPr="00AD1382">
        <w:rPr>
          <w:rFonts w:ascii="David" w:hAnsi="David" w:cs="David"/>
          <w:sz w:val="24"/>
          <w:szCs w:val="24"/>
          <w:rtl/>
        </w:rPr>
        <w:t xml:space="preserve">אידיאולוגיים סדורים </w:t>
      </w:r>
      <w:r w:rsidR="00322E0B" w:rsidRPr="00AD1382">
        <w:rPr>
          <w:rFonts w:ascii="David" w:hAnsi="David" w:cs="David"/>
          <w:sz w:val="24"/>
          <w:szCs w:val="24"/>
          <w:rtl/>
        </w:rPr>
        <w:t>לבחירותיהם</w:t>
      </w:r>
      <w:r w:rsidR="0018377B" w:rsidRPr="00AD1382">
        <w:rPr>
          <w:rFonts w:ascii="David" w:hAnsi="David" w:cs="David"/>
          <w:sz w:val="24"/>
          <w:szCs w:val="24"/>
          <w:rtl/>
        </w:rPr>
        <w:t xml:space="preserve"> הלשוניות והפרשניות -</w:t>
      </w:r>
      <w:r w:rsidR="00322E0B" w:rsidRPr="00AD1382">
        <w:rPr>
          <w:rFonts w:ascii="David" w:hAnsi="David" w:cs="David"/>
          <w:sz w:val="24"/>
          <w:szCs w:val="24"/>
          <w:rtl/>
        </w:rPr>
        <w:t xml:space="preserve"> התיווך האידיאולוגי</w:t>
      </w:r>
      <w:r w:rsidR="00A575E9" w:rsidRPr="00AD1382">
        <w:rPr>
          <w:rFonts w:ascii="David" w:hAnsi="David" w:cs="David"/>
          <w:sz w:val="24"/>
          <w:szCs w:val="24"/>
          <w:rtl/>
        </w:rPr>
        <w:t xml:space="preserve">, </w:t>
      </w:r>
      <w:r w:rsidRPr="00AD1382">
        <w:rPr>
          <w:rFonts w:ascii="David" w:hAnsi="David" w:cs="David"/>
          <w:sz w:val="24"/>
          <w:szCs w:val="24"/>
          <w:rtl/>
        </w:rPr>
        <w:t>כפי ש</w:t>
      </w:r>
      <w:r w:rsidR="0018377B" w:rsidRPr="00AD1382">
        <w:rPr>
          <w:rFonts w:ascii="David" w:hAnsi="David" w:cs="David"/>
          <w:sz w:val="24"/>
          <w:szCs w:val="24"/>
          <w:rtl/>
        </w:rPr>
        <w:t xml:space="preserve">תיאר זאת </w:t>
      </w:r>
      <w:r w:rsidR="00A575E9" w:rsidRPr="00AD1382">
        <w:rPr>
          <w:rFonts w:ascii="David" w:hAnsi="David" w:cs="David"/>
          <w:sz w:val="24"/>
          <w:szCs w:val="24"/>
          <w:rtl/>
        </w:rPr>
        <w:t xml:space="preserve">בורדייה, </w:t>
      </w:r>
      <w:r w:rsidR="0018377B" w:rsidRPr="00AD1382">
        <w:rPr>
          <w:rFonts w:ascii="David" w:hAnsi="David" w:cs="David"/>
          <w:sz w:val="24"/>
          <w:szCs w:val="24"/>
          <w:rtl/>
        </w:rPr>
        <w:t xml:space="preserve">הרי </w:t>
      </w:r>
      <w:r w:rsidR="00113D4D" w:rsidRPr="00AD1382">
        <w:rPr>
          <w:rFonts w:ascii="David" w:hAnsi="David" w:cs="David"/>
          <w:sz w:val="24"/>
          <w:szCs w:val="24"/>
          <w:rtl/>
        </w:rPr>
        <w:t>אמור</w:t>
      </w:r>
      <w:r w:rsidR="00C32957" w:rsidRPr="00AD1382">
        <w:rPr>
          <w:rFonts w:ascii="David" w:hAnsi="David" w:cs="David"/>
          <w:sz w:val="24"/>
          <w:szCs w:val="24"/>
          <w:rtl/>
        </w:rPr>
        <w:t xml:space="preserve"> להיראות</w:t>
      </w:r>
      <w:r w:rsidR="00680E16" w:rsidRPr="00AD1382">
        <w:rPr>
          <w:rFonts w:ascii="David" w:hAnsi="David" w:cs="David"/>
          <w:sz w:val="24"/>
          <w:szCs w:val="24"/>
          <w:rtl/>
        </w:rPr>
        <w:t xml:space="preserve"> </w:t>
      </w:r>
      <w:r w:rsidR="00113D4D" w:rsidRPr="00AD1382">
        <w:rPr>
          <w:rFonts w:ascii="David" w:hAnsi="David" w:cs="David"/>
          <w:sz w:val="24"/>
          <w:szCs w:val="24"/>
          <w:rtl/>
        </w:rPr>
        <w:t>ח</w:t>
      </w:r>
      <w:r w:rsidR="00C32957" w:rsidRPr="00AD1382">
        <w:rPr>
          <w:rFonts w:ascii="David" w:hAnsi="David" w:cs="David"/>
          <w:sz w:val="24"/>
          <w:szCs w:val="24"/>
          <w:rtl/>
        </w:rPr>
        <w:t>ף</w:t>
      </w:r>
      <w:r w:rsidR="00113D4D" w:rsidRPr="00AD1382">
        <w:rPr>
          <w:rFonts w:ascii="David" w:hAnsi="David" w:cs="David"/>
          <w:sz w:val="24"/>
          <w:szCs w:val="24"/>
          <w:rtl/>
        </w:rPr>
        <w:t xml:space="preserve"> מאידיאולוגיה</w:t>
      </w:r>
      <w:r w:rsidRPr="00AD1382">
        <w:rPr>
          <w:rFonts w:ascii="David" w:hAnsi="David" w:cs="David"/>
          <w:sz w:val="24"/>
          <w:szCs w:val="24"/>
          <w:rtl/>
        </w:rPr>
        <w:t xml:space="preserve"> כדי להיות אפקטיבי</w:t>
      </w:r>
      <w:r w:rsidR="0002216D" w:rsidRPr="00AD1382">
        <w:rPr>
          <w:rFonts w:ascii="David" w:hAnsi="David" w:cs="David"/>
          <w:sz w:val="24"/>
          <w:szCs w:val="24"/>
          <w:rtl/>
        </w:rPr>
        <w:t>.</w:t>
      </w:r>
      <w:r w:rsidR="00113D4D" w:rsidRPr="00AD1382">
        <w:rPr>
          <w:rFonts w:ascii="David" w:hAnsi="David" w:cs="David"/>
          <w:sz w:val="24"/>
          <w:szCs w:val="24"/>
          <w:rtl/>
        </w:rPr>
        <w:t xml:space="preserve"> ואולם אנו </w:t>
      </w:r>
      <w:r w:rsidR="00680E16" w:rsidRPr="00AD1382">
        <w:rPr>
          <w:rFonts w:ascii="David" w:hAnsi="David" w:cs="David"/>
          <w:sz w:val="24"/>
          <w:szCs w:val="24"/>
          <w:rtl/>
        </w:rPr>
        <w:t>מקבלים הצצה</w:t>
      </w:r>
      <w:r w:rsidR="00113D4D" w:rsidRPr="00AD1382">
        <w:rPr>
          <w:rFonts w:ascii="David" w:hAnsi="David" w:cs="David"/>
          <w:sz w:val="24"/>
          <w:szCs w:val="24"/>
          <w:rtl/>
        </w:rPr>
        <w:t xml:space="preserve"> מעניינת </w:t>
      </w:r>
      <w:r w:rsidR="00680E16" w:rsidRPr="00AD1382">
        <w:rPr>
          <w:rFonts w:ascii="David" w:hAnsi="David" w:cs="David"/>
          <w:sz w:val="24"/>
          <w:szCs w:val="24"/>
          <w:rtl/>
        </w:rPr>
        <w:t>א</w:t>
      </w:r>
      <w:r w:rsidR="00113D4D" w:rsidRPr="00AD1382">
        <w:rPr>
          <w:rFonts w:ascii="David" w:hAnsi="David" w:cs="David"/>
          <w:sz w:val="24"/>
          <w:szCs w:val="24"/>
          <w:rtl/>
        </w:rPr>
        <w:t>ל</w:t>
      </w:r>
      <w:r w:rsidR="00680E16" w:rsidRPr="00AD1382">
        <w:rPr>
          <w:rFonts w:ascii="David" w:hAnsi="David" w:cs="David"/>
          <w:sz w:val="24"/>
          <w:szCs w:val="24"/>
          <w:rtl/>
        </w:rPr>
        <w:t xml:space="preserve"> </w:t>
      </w:r>
      <w:r w:rsidR="0010686B" w:rsidRPr="00AD1382">
        <w:rPr>
          <w:rFonts w:ascii="David" w:hAnsi="David" w:cs="David"/>
          <w:sz w:val="24"/>
          <w:szCs w:val="24"/>
          <w:rtl/>
        </w:rPr>
        <w:t>הזרמים התת-קרקעיים ב</w:t>
      </w:r>
      <w:r w:rsidR="00680E16" w:rsidRPr="00AD1382">
        <w:rPr>
          <w:rFonts w:ascii="David" w:hAnsi="David" w:cs="David"/>
          <w:sz w:val="24"/>
          <w:szCs w:val="24"/>
          <w:rtl/>
        </w:rPr>
        <w:t>שיח הספרותי</w:t>
      </w:r>
      <w:r w:rsidR="0010686B" w:rsidRPr="00AD1382">
        <w:rPr>
          <w:rFonts w:ascii="David" w:hAnsi="David" w:cs="David"/>
          <w:sz w:val="24"/>
          <w:szCs w:val="24"/>
          <w:rtl/>
        </w:rPr>
        <w:t>, וביחסו לשאלת הקיום הפלשתיני בישראל,</w:t>
      </w:r>
      <w:r w:rsidR="00680E16" w:rsidRPr="00AD1382">
        <w:rPr>
          <w:rFonts w:ascii="David" w:hAnsi="David" w:cs="David"/>
          <w:sz w:val="24"/>
          <w:szCs w:val="24"/>
          <w:rtl/>
        </w:rPr>
        <w:t xml:space="preserve"> </w:t>
      </w:r>
      <w:r w:rsidR="00113D4D" w:rsidRPr="00AD1382">
        <w:rPr>
          <w:rFonts w:ascii="David" w:hAnsi="David" w:cs="David"/>
          <w:sz w:val="24"/>
          <w:szCs w:val="24"/>
          <w:rtl/>
        </w:rPr>
        <w:t>ב</w:t>
      </w:r>
      <w:r w:rsidR="009F7897" w:rsidRPr="00AD1382">
        <w:rPr>
          <w:rFonts w:ascii="David" w:hAnsi="David" w:cs="David"/>
          <w:sz w:val="24"/>
          <w:szCs w:val="24"/>
          <w:rtl/>
        </w:rPr>
        <w:t xml:space="preserve">הקדמתו </w:t>
      </w:r>
      <w:r w:rsidR="00113D4D" w:rsidRPr="00AD1382">
        <w:rPr>
          <w:rFonts w:ascii="David" w:hAnsi="David" w:cs="David"/>
          <w:sz w:val="24"/>
          <w:szCs w:val="24"/>
          <w:rtl/>
        </w:rPr>
        <w:t xml:space="preserve">של העורך ג'יימס מיצ'נר </w:t>
      </w:r>
      <w:r w:rsidR="009F7897" w:rsidRPr="00AD1382">
        <w:rPr>
          <w:rFonts w:ascii="David" w:hAnsi="David" w:cs="David"/>
          <w:sz w:val="24"/>
          <w:szCs w:val="24"/>
          <w:rtl/>
        </w:rPr>
        <w:t>ל</w:t>
      </w:r>
      <w:r w:rsidR="00DE05A5" w:rsidRPr="00AD1382">
        <w:rPr>
          <w:rFonts w:ascii="David" w:hAnsi="David" w:cs="David"/>
          <w:sz w:val="24"/>
          <w:szCs w:val="24"/>
          <w:rtl/>
        </w:rPr>
        <w:t xml:space="preserve">אנתולוגיה </w:t>
      </w:r>
      <w:r w:rsidR="006C01EE" w:rsidRPr="00AD1382">
        <w:rPr>
          <w:rFonts w:ascii="David" w:hAnsi="David" w:cs="David"/>
          <w:sz w:val="24"/>
          <w:szCs w:val="24"/>
          <w:rtl/>
        </w:rPr>
        <w:t xml:space="preserve">הלאומית </w:t>
      </w:r>
      <w:r w:rsidR="005B1158" w:rsidRPr="00AD1382">
        <w:rPr>
          <w:rFonts w:ascii="David" w:hAnsi="David" w:cs="David"/>
          <w:b/>
          <w:bCs/>
          <w:sz w:val="24"/>
          <w:szCs w:val="24"/>
          <w:rtl/>
        </w:rPr>
        <w:t>פירות ראשונים</w:t>
      </w:r>
      <w:r w:rsidR="00DE05A5" w:rsidRPr="00AD1382">
        <w:rPr>
          <w:rFonts w:ascii="David" w:hAnsi="David" w:cs="David"/>
          <w:sz w:val="24"/>
          <w:szCs w:val="24"/>
          <w:rtl/>
        </w:rPr>
        <w:t xml:space="preserve"> מ-1973</w:t>
      </w:r>
      <w:r w:rsidR="0010686B" w:rsidRPr="00AD1382">
        <w:rPr>
          <w:rFonts w:ascii="David" w:hAnsi="David" w:cs="David"/>
          <w:sz w:val="24"/>
          <w:szCs w:val="24"/>
          <w:rtl/>
        </w:rPr>
        <w:t>.</w:t>
      </w:r>
    </w:p>
    <w:p w:rsidR="00A9067B" w:rsidRPr="00AD1382" w:rsidRDefault="00A9067B" w:rsidP="00A9067B">
      <w:pPr>
        <w:bidi/>
        <w:spacing w:line="360" w:lineRule="auto"/>
        <w:ind w:firstLine="720"/>
        <w:jc w:val="both"/>
        <w:rPr>
          <w:rFonts w:ascii="David" w:hAnsi="David" w:cs="David"/>
          <w:sz w:val="24"/>
          <w:szCs w:val="24"/>
          <w:rtl/>
        </w:rPr>
      </w:pPr>
    </w:p>
    <w:p w:rsidR="00AA7241" w:rsidRPr="00AD1382" w:rsidRDefault="00567EDF" w:rsidP="004476B3">
      <w:pPr>
        <w:spacing w:line="360" w:lineRule="auto"/>
        <w:rPr>
          <w:rFonts w:ascii="David" w:hAnsi="David" w:cs="David"/>
        </w:rPr>
      </w:pPr>
      <w:r w:rsidRPr="00AD1382">
        <w:rPr>
          <w:rFonts w:ascii="David" w:hAnsi="David" w:cs="David"/>
          <w:sz w:val="24"/>
          <w:szCs w:val="24"/>
        </w:rPr>
        <w:t xml:space="preserve">However, we catch an interesting glimpse of the undercurrents in the literary discourse, and its stance on the question of Palestinian existence in Israel, in James </w:t>
      </w:r>
      <w:r w:rsidR="00A9067B" w:rsidRPr="00AD1382">
        <w:rPr>
          <w:rFonts w:ascii="David" w:hAnsi="David" w:cs="David"/>
          <w:sz w:val="24"/>
          <w:szCs w:val="24"/>
        </w:rPr>
        <w:t xml:space="preserve">Michener’s </w:t>
      </w:r>
      <w:r w:rsidRPr="00AD1382">
        <w:rPr>
          <w:rFonts w:ascii="David" w:hAnsi="David" w:cs="David"/>
          <w:sz w:val="24"/>
          <w:szCs w:val="24"/>
        </w:rPr>
        <w:t xml:space="preserve">editorial </w:t>
      </w:r>
      <w:r w:rsidR="00A9067B" w:rsidRPr="00AD1382">
        <w:rPr>
          <w:rFonts w:ascii="David" w:hAnsi="David" w:cs="David"/>
          <w:sz w:val="24"/>
          <w:szCs w:val="24"/>
        </w:rPr>
        <w:t xml:space="preserve">introduction </w:t>
      </w:r>
      <w:r w:rsidRPr="00AD1382">
        <w:rPr>
          <w:rFonts w:ascii="David" w:hAnsi="David" w:cs="David"/>
          <w:sz w:val="24"/>
          <w:szCs w:val="24"/>
        </w:rPr>
        <w:t xml:space="preserve">to the national anthology </w:t>
      </w:r>
      <w:r w:rsidRPr="00AD1382">
        <w:rPr>
          <w:rFonts w:ascii="David" w:hAnsi="David" w:cs="David"/>
          <w:i/>
          <w:iCs/>
          <w:sz w:val="24"/>
          <w:szCs w:val="24"/>
        </w:rPr>
        <w:t>Firstfruits</w:t>
      </w:r>
      <w:r w:rsidRPr="00AD1382">
        <w:rPr>
          <w:rFonts w:ascii="David" w:hAnsi="David" w:cs="David"/>
          <w:sz w:val="24"/>
          <w:szCs w:val="24"/>
        </w:rPr>
        <w:t xml:space="preserve"> in 1973</w:t>
      </w:r>
      <w:r w:rsidR="00A9067B" w:rsidRPr="00AD1382">
        <w:rPr>
          <w:rFonts w:ascii="David" w:hAnsi="David" w:cs="David"/>
          <w:sz w:val="24"/>
          <w:szCs w:val="24"/>
        </w:rPr>
        <w:t xml:space="preserve">. At the beginning of the introduction, </w:t>
      </w:r>
      <w:r w:rsidRPr="00AD1382">
        <w:rPr>
          <w:rFonts w:ascii="David" w:hAnsi="David" w:cs="David"/>
          <w:sz w:val="24"/>
          <w:szCs w:val="24"/>
        </w:rPr>
        <w:t xml:space="preserve">already mentioned above </w:t>
      </w:r>
      <w:r w:rsidR="002B5CA8" w:rsidRPr="00AD1382">
        <w:rPr>
          <w:rFonts w:ascii="David" w:hAnsi="David" w:cs="David"/>
          <w:sz w:val="24"/>
          <w:szCs w:val="24"/>
        </w:rPr>
        <w:t xml:space="preserve">regarding its representation of </w:t>
      </w:r>
      <w:r w:rsidRPr="00AD1382">
        <w:rPr>
          <w:rFonts w:ascii="David" w:hAnsi="David" w:cs="David"/>
          <w:sz w:val="24"/>
          <w:szCs w:val="24"/>
        </w:rPr>
        <w:t xml:space="preserve">the Israeli army, Michener </w:t>
      </w:r>
      <w:r w:rsidR="00A9067B" w:rsidRPr="00AD1382">
        <w:rPr>
          <w:rFonts w:ascii="David" w:hAnsi="David" w:cs="David"/>
          <w:sz w:val="24"/>
          <w:szCs w:val="24"/>
        </w:rPr>
        <w:t xml:space="preserve">speaks fondly of the years he lived in Haifa and of his visits to the Negev desert. </w:t>
      </w:r>
      <w:r w:rsidR="004476B3" w:rsidRPr="00AD1382">
        <w:rPr>
          <w:rFonts w:ascii="David" w:hAnsi="David" w:cs="David"/>
          <w:sz w:val="24"/>
          <w:szCs w:val="24"/>
        </w:rPr>
        <w:t>Decidedly endorsing the Zionist ethos, Michener</w:t>
      </w:r>
      <w:r w:rsidR="00A9067B" w:rsidRPr="00AD1382">
        <w:rPr>
          <w:rFonts w:ascii="David" w:hAnsi="David" w:cs="David"/>
          <w:sz w:val="24"/>
          <w:szCs w:val="24"/>
        </w:rPr>
        <w:t xml:space="preserve"> describes Israel’s agricultural, technological and artistic accomplishments with admiration, and compares them to the way “the desert bloomed” before him one day and produced “a rug of many colors” </w:t>
      </w:r>
      <w:r w:rsidR="002B5CA8" w:rsidRPr="00AD1382">
        <w:rPr>
          <w:rFonts w:ascii="David" w:hAnsi="David" w:cs="David"/>
          <w:sz w:val="24"/>
          <w:szCs w:val="24"/>
        </w:rPr>
        <w:t>following</w:t>
      </w:r>
      <w:r w:rsidR="00A9067B" w:rsidRPr="00AD1382">
        <w:rPr>
          <w:rFonts w:ascii="David" w:hAnsi="David" w:cs="David"/>
          <w:sz w:val="24"/>
          <w:szCs w:val="24"/>
        </w:rPr>
        <w:t xml:space="preserve"> some rare showers of rain</w:t>
      </w:r>
      <w:r w:rsidR="00E243DB" w:rsidRPr="00AD1382">
        <w:rPr>
          <w:rFonts w:ascii="David" w:hAnsi="David" w:cs="David"/>
          <w:sz w:val="24"/>
          <w:szCs w:val="24"/>
        </w:rPr>
        <w:t>: "</w:t>
      </w:r>
      <w:r w:rsidR="002B5CA8" w:rsidRPr="00AD1382">
        <w:rPr>
          <w:rFonts w:ascii="David" w:hAnsi="David" w:cs="David"/>
          <w:sz w:val="24"/>
          <w:szCs w:val="24"/>
        </w:rPr>
        <w:t xml:space="preserve">I think of Israel in those terms. </w:t>
      </w:r>
      <w:r w:rsidR="00E243DB" w:rsidRPr="00AD1382">
        <w:rPr>
          <w:rFonts w:ascii="David" w:hAnsi="David" w:cs="David"/>
          <w:sz w:val="24"/>
          <w:szCs w:val="24"/>
        </w:rPr>
        <w:t>It was a land long dormant which sprang to abundant life. It was a desert of sorts which waited sleeping, for the awakening rain. It was arid, but it held the secret of vitality. Mysteriously, it was summoned back to life."</w:t>
      </w:r>
      <w:r w:rsidR="00E243DB" w:rsidRPr="00AD1382">
        <w:rPr>
          <w:rStyle w:val="EndnoteReference"/>
          <w:rFonts w:ascii="David" w:hAnsi="David" w:cs="David"/>
          <w:sz w:val="24"/>
          <w:szCs w:val="24"/>
        </w:rPr>
        <w:endnoteReference w:id="113"/>
      </w:r>
      <w:r w:rsidR="00A9067B" w:rsidRPr="00AD1382">
        <w:rPr>
          <w:rFonts w:ascii="David" w:hAnsi="David" w:cs="David"/>
          <w:sz w:val="24"/>
          <w:szCs w:val="24"/>
        </w:rPr>
        <w:t xml:space="preserve"> This hegemonic Zionist discourse of ‘progress’ adopted here by Michener excludes reference to the Palestinians who had been living on the land before the pioneer Zionist settlements. Further in the introduction, Michener acknowledges that the land was not empty before the Zionist enterprise, but his reference to the native Arab population is distinctly paternalistic:</w:t>
      </w:r>
      <w:r w:rsidR="002B5CA8" w:rsidRPr="00AD1382">
        <w:rPr>
          <w:rFonts w:ascii="David" w:hAnsi="David" w:cs="David"/>
          <w:sz w:val="24"/>
          <w:szCs w:val="24"/>
        </w:rPr>
        <w:t xml:space="preserve"> "</w:t>
      </w:r>
      <w:r w:rsidR="00A9067B" w:rsidRPr="00AD1382">
        <w:rPr>
          <w:rFonts w:ascii="David" w:hAnsi="David" w:cs="David"/>
          <w:sz w:val="24"/>
          <w:szCs w:val="24"/>
        </w:rPr>
        <w:t>I do not believe that prior to 1948 all was barrenness, with the Arabs and the British having achieved nothing. From what I could see of Haifa when I lived there I suspect that both the Arabs and the British accomplished a good deal and that if they had retained control of the Jewish homeland they might have accomplished a good deal more in a quiet, desultory sort of way, with swamps still swamps and water still wasting itself on its way to the sea</w:t>
      </w:r>
      <w:r w:rsidR="002B5CA8" w:rsidRPr="00AD1382">
        <w:rPr>
          <w:rFonts w:ascii="David" w:hAnsi="David" w:cs="David"/>
          <w:sz w:val="24"/>
          <w:szCs w:val="24"/>
        </w:rPr>
        <w:t>."</w:t>
      </w:r>
      <w:r w:rsidR="002B5CA8" w:rsidRPr="00AD1382">
        <w:rPr>
          <w:rStyle w:val="EndnoteReference"/>
          <w:rFonts w:ascii="David" w:hAnsi="David" w:cs="David"/>
          <w:sz w:val="24"/>
          <w:szCs w:val="24"/>
        </w:rPr>
        <w:endnoteReference w:id="114"/>
      </w:r>
      <w:r w:rsidR="002B5CA8" w:rsidRPr="00AD1382">
        <w:rPr>
          <w:rFonts w:ascii="David" w:hAnsi="David" w:cs="David"/>
          <w:sz w:val="24"/>
          <w:szCs w:val="24"/>
        </w:rPr>
        <w:t xml:space="preserve"> </w:t>
      </w:r>
      <w:r w:rsidR="00A9067B" w:rsidRPr="00AD1382">
        <w:rPr>
          <w:rFonts w:ascii="David" w:hAnsi="David" w:cs="David"/>
          <w:sz w:val="24"/>
          <w:szCs w:val="24"/>
        </w:rPr>
        <w:t>Michener’s “compliments” for the Arab population reveal an orientalist attitude that refutes the Arab (or British) ability or willingness to bring to the land any “real progress.”</w:t>
      </w:r>
      <w:r w:rsidR="002B5CA8" w:rsidRPr="00AD1382">
        <w:rPr>
          <w:rFonts w:ascii="David" w:hAnsi="David" w:cs="David"/>
          <w:sz w:val="24"/>
          <w:szCs w:val="24"/>
        </w:rPr>
        <w:t xml:space="preserve"> Moerover, its use of the exclusive term "the Jewish homeland" implies doubt of the Palestinians</w:t>
      </w:r>
      <w:r w:rsidR="00EC2795" w:rsidRPr="00AD1382">
        <w:rPr>
          <w:rFonts w:ascii="David" w:hAnsi="David" w:cs="David"/>
          <w:sz w:val="24"/>
          <w:szCs w:val="24"/>
        </w:rPr>
        <w:t xml:space="preserve">' right </w:t>
      </w:r>
      <w:r w:rsidR="002B5CA8" w:rsidRPr="00AD1382">
        <w:rPr>
          <w:rFonts w:ascii="David" w:hAnsi="David" w:cs="David"/>
          <w:sz w:val="24"/>
          <w:szCs w:val="24"/>
        </w:rPr>
        <w:t>to claim any part of the land.</w:t>
      </w:r>
    </w:p>
    <w:p w:rsidR="00AA7241" w:rsidRPr="00AD1382" w:rsidRDefault="00AA7241" w:rsidP="00AA7241">
      <w:pPr>
        <w:spacing w:line="360" w:lineRule="auto"/>
        <w:ind w:firstLine="720"/>
        <w:rPr>
          <w:rFonts w:ascii="David" w:hAnsi="David" w:cs="David"/>
          <w:sz w:val="24"/>
          <w:szCs w:val="24"/>
        </w:rPr>
      </w:pPr>
      <w:r w:rsidRPr="00AD1382">
        <w:rPr>
          <w:rFonts w:ascii="David" w:hAnsi="David" w:cs="David"/>
          <w:sz w:val="24"/>
          <w:szCs w:val="24"/>
        </w:rPr>
        <w:t>At the end of his introduction, in quite an unusual manner for anthologies in Hebrew translation, Michener relates to (what remains) a charged political issue, the question of the occupied territories in the West Bank, conquered from Jordan in the Six-Day War:</w:t>
      </w:r>
    </w:p>
    <w:p w:rsidR="00AA7241" w:rsidRPr="00AD1382" w:rsidRDefault="00AA7241" w:rsidP="00AA7241">
      <w:pPr>
        <w:bidi/>
        <w:spacing w:line="360" w:lineRule="auto"/>
        <w:ind w:firstLine="720"/>
        <w:jc w:val="both"/>
        <w:rPr>
          <w:rFonts w:ascii="David" w:hAnsi="David" w:cs="David"/>
          <w:sz w:val="28"/>
          <w:szCs w:val="28"/>
          <w:rtl/>
        </w:rPr>
      </w:pPr>
    </w:p>
    <w:p w:rsidR="00AA7241" w:rsidRPr="00AD1382" w:rsidRDefault="00AA7241" w:rsidP="00AA7241">
      <w:pPr>
        <w:spacing w:line="360" w:lineRule="auto"/>
        <w:ind w:left="720"/>
        <w:rPr>
          <w:rFonts w:ascii="David" w:hAnsi="David" w:cs="David"/>
          <w:sz w:val="24"/>
          <w:szCs w:val="24"/>
        </w:rPr>
      </w:pPr>
      <w:r w:rsidRPr="00AD1382">
        <w:rPr>
          <w:rFonts w:ascii="David" w:hAnsi="David" w:cs="David"/>
          <w:sz w:val="24"/>
          <w:szCs w:val="24"/>
        </w:rPr>
        <w:lastRenderedPageBreak/>
        <w:t xml:space="preserve">I have never been a Nile-to-Euphrates man, for mere territorial aggrandizement is repugnant, but I used to feel strongly that the former arrangement on the road from Tel-Aviv to Jerusalem was an abortion that simply had to be corrected. I am gratified that it has been. I felt the same way about the narrow waist northeast of Tel-Aviv, and I am equally glad to see it repaired. I speak not as a nationalist but as a geographer. Geographical monstrosities ought to be corrected, and history usually takes care of the matter, for it does not like to see them indefinitely prolonged. The land is therefore in better </w:t>
      </w:r>
      <w:r w:rsidRPr="00AD1382">
        <w:rPr>
          <w:rFonts w:ascii="David" w:hAnsi="David" w:cs="David"/>
          <w:i/>
          <w:iCs/>
          <w:sz w:val="24"/>
          <w:szCs w:val="24"/>
        </w:rPr>
        <w:t>shape</w:t>
      </w:r>
      <w:r w:rsidRPr="00AD1382">
        <w:rPr>
          <w:rFonts w:ascii="David" w:hAnsi="David" w:cs="David"/>
          <w:sz w:val="24"/>
          <w:szCs w:val="24"/>
        </w:rPr>
        <w:t xml:space="preserve"> than it used to be.</w:t>
      </w:r>
      <w:r w:rsidRPr="00AD1382">
        <w:rPr>
          <w:rStyle w:val="EndnoteReference"/>
          <w:rFonts w:ascii="David" w:hAnsi="David" w:cs="David"/>
          <w:sz w:val="24"/>
          <w:szCs w:val="24"/>
        </w:rPr>
        <w:endnoteReference w:id="115"/>
      </w:r>
    </w:p>
    <w:p w:rsidR="00AA7241" w:rsidRPr="00AD1382" w:rsidRDefault="00AA7241" w:rsidP="00AA7241">
      <w:pPr>
        <w:spacing w:line="360" w:lineRule="auto"/>
        <w:rPr>
          <w:rFonts w:ascii="David" w:hAnsi="David" w:cs="David"/>
          <w:sz w:val="24"/>
          <w:szCs w:val="24"/>
          <w:rtl/>
        </w:rPr>
      </w:pPr>
    </w:p>
    <w:p w:rsidR="00AA7241" w:rsidRPr="00AD1382" w:rsidRDefault="00AA7241" w:rsidP="00AA7241">
      <w:pPr>
        <w:spacing w:line="360" w:lineRule="auto"/>
        <w:rPr>
          <w:rFonts w:ascii="David" w:hAnsi="David" w:cs="David"/>
          <w:sz w:val="24"/>
          <w:szCs w:val="24"/>
        </w:rPr>
      </w:pPr>
      <w:r w:rsidRPr="00AD1382">
        <w:rPr>
          <w:rFonts w:ascii="David" w:hAnsi="David" w:cs="David"/>
          <w:sz w:val="24"/>
          <w:szCs w:val="24"/>
        </w:rPr>
        <w:t>While the argumentation used by Michener is somewhat unconventional, the viewpoint he expresses on the loaded issue of the occupied territories in the West Bank is explicit. He notes that the land is “in better</w:t>
      </w:r>
      <w:r w:rsidRPr="00AD1382">
        <w:rPr>
          <w:rFonts w:ascii="David" w:hAnsi="David" w:cs="David"/>
          <w:i/>
          <w:iCs/>
          <w:sz w:val="24"/>
          <w:szCs w:val="24"/>
        </w:rPr>
        <w:t xml:space="preserve"> shape</w:t>
      </w:r>
      <w:r w:rsidRPr="00AD1382">
        <w:rPr>
          <w:rFonts w:ascii="David" w:hAnsi="David" w:cs="David"/>
          <w:sz w:val="24"/>
          <w:szCs w:val="24"/>
        </w:rPr>
        <w:t xml:space="preserve"> than it used to be” and that he is “glad to see it repaired.” This case of taking sides coincides with the rest of Michener’s introduction, and it is evident in many of its passages. Actually, it is revealing to compare these remarks to an article Michener himself published in the </w:t>
      </w:r>
      <w:r w:rsidRPr="00AD1382">
        <w:rPr>
          <w:rFonts w:ascii="David" w:hAnsi="David" w:cs="David"/>
          <w:i/>
          <w:iCs/>
          <w:sz w:val="24"/>
          <w:szCs w:val="24"/>
        </w:rPr>
        <w:t>New York Times</w:t>
      </w:r>
      <w:r w:rsidRPr="00AD1382">
        <w:rPr>
          <w:rFonts w:ascii="David" w:hAnsi="David" w:cs="David"/>
          <w:sz w:val="24"/>
          <w:szCs w:val="24"/>
        </w:rPr>
        <w:t xml:space="preserve"> in 1970 about the Israeli-Palestinian conflict. In that article, entitled “</w:t>
      </w:r>
      <w:r w:rsidRPr="00AD1382">
        <w:rPr>
          <w:rFonts w:ascii="David" w:hAnsi="David" w:cs="David"/>
          <w:i/>
          <w:iCs/>
          <w:sz w:val="24"/>
          <w:szCs w:val="24"/>
        </w:rPr>
        <w:t>What to Do about the Palestinian Refugees?</w:t>
      </w:r>
      <w:r w:rsidRPr="00AD1382">
        <w:rPr>
          <w:rFonts w:ascii="David" w:hAnsi="David" w:cs="David"/>
          <w:sz w:val="24"/>
          <w:szCs w:val="24"/>
        </w:rPr>
        <w:t>” Michener expresses sympathetic concern and criticism over the difficult humanitarian conditions in the Palestinian refugee camps.</w:t>
      </w:r>
      <w:r w:rsidRPr="00AD1382">
        <w:rPr>
          <w:rStyle w:val="EndnoteReference"/>
          <w:rFonts w:ascii="David" w:hAnsi="David" w:cs="David"/>
          <w:sz w:val="24"/>
          <w:szCs w:val="24"/>
        </w:rPr>
        <w:endnoteReference w:id="116"/>
      </w:r>
      <w:r w:rsidRPr="00AD1382">
        <w:rPr>
          <w:rFonts w:ascii="David" w:hAnsi="David" w:cs="David"/>
          <w:sz w:val="24"/>
          <w:szCs w:val="24"/>
        </w:rPr>
        <w:t xml:space="preserve"> Michener’s criticism of Israel’s policy following the Six-Day war can also be found in his earlier, generally supportive letter to the editor</w:t>
      </w:r>
      <w:r w:rsidRPr="00AD1382">
        <w:rPr>
          <w:rFonts w:ascii="David" w:hAnsi="David" w:cs="David"/>
          <w:i/>
          <w:iCs/>
          <w:sz w:val="24"/>
          <w:szCs w:val="24"/>
        </w:rPr>
        <w:t xml:space="preserve"> </w:t>
      </w:r>
      <w:r w:rsidRPr="00AD1382">
        <w:rPr>
          <w:rFonts w:ascii="David" w:hAnsi="David" w:cs="David"/>
          <w:sz w:val="24"/>
          <w:szCs w:val="24"/>
        </w:rPr>
        <w:t>in</w:t>
      </w:r>
      <w:r w:rsidRPr="00AD1382">
        <w:rPr>
          <w:rFonts w:ascii="David" w:hAnsi="David" w:cs="David"/>
          <w:i/>
          <w:iCs/>
          <w:sz w:val="24"/>
          <w:szCs w:val="24"/>
        </w:rPr>
        <w:t xml:space="preserve"> the</w:t>
      </w:r>
      <w:r w:rsidRPr="00AD1382">
        <w:rPr>
          <w:rFonts w:ascii="David" w:hAnsi="David" w:cs="David"/>
          <w:sz w:val="24"/>
          <w:szCs w:val="24"/>
        </w:rPr>
        <w:t xml:space="preserve"> </w:t>
      </w:r>
      <w:r w:rsidRPr="00AD1382">
        <w:rPr>
          <w:rFonts w:ascii="David" w:hAnsi="David" w:cs="David"/>
          <w:i/>
          <w:iCs/>
          <w:sz w:val="24"/>
          <w:szCs w:val="24"/>
        </w:rPr>
        <w:t>New York Review of Books</w:t>
      </w:r>
      <w:r w:rsidRPr="00AD1382">
        <w:rPr>
          <w:rFonts w:ascii="David" w:hAnsi="David" w:cs="David"/>
          <w:sz w:val="24"/>
          <w:szCs w:val="24"/>
        </w:rPr>
        <w:t>.</w:t>
      </w:r>
      <w:r w:rsidRPr="00AD1382">
        <w:rPr>
          <w:rStyle w:val="EndnoteReference"/>
          <w:rFonts w:ascii="David" w:hAnsi="David" w:cs="David"/>
          <w:sz w:val="24"/>
          <w:szCs w:val="24"/>
        </w:rPr>
        <w:endnoteReference w:id="117"/>
      </w:r>
      <w:r w:rsidRPr="00AD1382">
        <w:rPr>
          <w:rFonts w:ascii="David" w:hAnsi="David" w:cs="David"/>
          <w:sz w:val="24"/>
          <w:szCs w:val="24"/>
        </w:rPr>
        <w:t xml:space="preserve"> In his introduction to </w:t>
      </w:r>
      <w:r w:rsidRPr="00AD1382">
        <w:rPr>
          <w:rFonts w:ascii="David" w:hAnsi="David" w:cs="David"/>
          <w:i/>
          <w:iCs/>
          <w:sz w:val="24"/>
          <w:szCs w:val="24"/>
        </w:rPr>
        <w:t>Firstfruits</w:t>
      </w:r>
      <w:r w:rsidRPr="00AD1382">
        <w:rPr>
          <w:rFonts w:ascii="David" w:hAnsi="David" w:cs="David"/>
          <w:sz w:val="24"/>
          <w:szCs w:val="24"/>
        </w:rPr>
        <w:t>,</w:t>
      </w:r>
      <w:r w:rsidRPr="00AD1382">
        <w:rPr>
          <w:rFonts w:ascii="David" w:hAnsi="David" w:cs="David"/>
          <w:i/>
          <w:iCs/>
          <w:sz w:val="24"/>
          <w:szCs w:val="24"/>
        </w:rPr>
        <w:t xml:space="preserve"> </w:t>
      </w:r>
      <w:r w:rsidRPr="00AD1382">
        <w:rPr>
          <w:rFonts w:ascii="David" w:hAnsi="David" w:cs="David"/>
          <w:sz w:val="24"/>
          <w:szCs w:val="24"/>
        </w:rPr>
        <w:t>Michener states that there is no use going over what he had already written elsewhere on the subject, but he does not refer the reader to these articles. This seems evasive, as most of the readers of the anthology would be unlikely to know them. In any case, it is clear that the difference in the medium, and, crucially, the difference in the assumed target audience, influenced the ideological underpinnings of what Michener chose to share with his readers.</w:t>
      </w:r>
    </w:p>
    <w:p w:rsidR="00A22BB4" w:rsidRPr="00AD1382" w:rsidRDefault="003114DF" w:rsidP="00AA7241">
      <w:pPr>
        <w:bidi/>
        <w:spacing w:line="360" w:lineRule="auto"/>
        <w:jc w:val="both"/>
        <w:rPr>
          <w:rFonts w:ascii="David" w:hAnsi="David" w:cs="David"/>
          <w:sz w:val="24"/>
          <w:szCs w:val="24"/>
          <w:rtl/>
        </w:rPr>
      </w:pPr>
      <w:r w:rsidRPr="00AD1382">
        <w:rPr>
          <w:rFonts w:ascii="David" w:hAnsi="David" w:cs="David"/>
          <w:sz w:val="24"/>
          <w:szCs w:val="24"/>
          <w:rtl/>
        </w:rPr>
        <w:t xml:space="preserve">איזכור בעיית הפליטים, או הצגתה של עמדה פוליטית ביקורתית, לא נתפסו בעיני מיצ'נר ועורכי ההוצאה כמתאימים להקדמה לאנתולוגיה </w:t>
      </w:r>
      <w:r w:rsidR="00A22BB4" w:rsidRPr="00AD1382">
        <w:rPr>
          <w:rFonts w:ascii="David" w:hAnsi="David" w:cs="David"/>
          <w:sz w:val="24"/>
          <w:szCs w:val="24"/>
          <w:rtl/>
        </w:rPr>
        <w:t xml:space="preserve">בהוצאה יהודית-אמריקנית מוסדית </w:t>
      </w:r>
      <w:r w:rsidRPr="00AD1382">
        <w:rPr>
          <w:rFonts w:ascii="David" w:hAnsi="David" w:cs="David"/>
          <w:sz w:val="24"/>
          <w:szCs w:val="24"/>
          <w:rtl/>
        </w:rPr>
        <w:t>החוגגת יובל למדינת ישראל</w:t>
      </w:r>
      <w:r w:rsidR="00102B1A" w:rsidRPr="00AD1382">
        <w:rPr>
          <w:rFonts w:ascii="David" w:hAnsi="David" w:cs="David"/>
          <w:sz w:val="24"/>
          <w:szCs w:val="24"/>
          <w:rtl/>
        </w:rPr>
        <w:t xml:space="preserve">. </w:t>
      </w:r>
      <w:r w:rsidR="00AB5531" w:rsidRPr="00AD1382">
        <w:rPr>
          <w:rFonts w:ascii="David" w:hAnsi="David" w:cs="David"/>
          <w:sz w:val="24"/>
          <w:szCs w:val="24"/>
          <w:rtl/>
        </w:rPr>
        <w:t xml:space="preserve">הם העדיפו </w:t>
      </w:r>
      <w:r w:rsidRPr="00AD1382">
        <w:rPr>
          <w:rFonts w:ascii="David" w:hAnsi="David" w:cs="David"/>
          <w:sz w:val="24"/>
          <w:szCs w:val="24"/>
          <w:rtl/>
        </w:rPr>
        <w:t>להציג לקורא היהודי</w:t>
      </w:r>
      <w:r w:rsidR="007626B3" w:rsidRPr="00AD1382">
        <w:rPr>
          <w:rFonts w:ascii="David" w:hAnsi="David" w:cs="David"/>
          <w:sz w:val="24"/>
          <w:szCs w:val="24"/>
          <w:rtl/>
        </w:rPr>
        <w:t>-</w:t>
      </w:r>
      <w:r w:rsidRPr="00AD1382">
        <w:rPr>
          <w:rFonts w:ascii="David" w:hAnsi="David" w:cs="David"/>
          <w:sz w:val="24"/>
          <w:szCs w:val="24"/>
          <w:rtl/>
        </w:rPr>
        <w:t>אמריקני דימוי רצוי של ישראל, תולדותיה, צבאה ותרבותה</w:t>
      </w:r>
      <w:r w:rsidR="006230AB" w:rsidRPr="00AD1382">
        <w:rPr>
          <w:rFonts w:ascii="David" w:hAnsi="David" w:cs="David"/>
          <w:sz w:val="24"/>
          <w:szCs w:val="24"/>
          <w:rtl/>
        </w:rPr>
        <w:t>, ו</w:t>
      </w:r>
      <w:r w:rsidR="00AB5531" w:rsidRPr="00AD1382">
        <w:rPr>
          <w:rFonts w:ascii="David" w:hAnsi="David" w:cs="David"/>
          <w:sz w:val="24"/>
          <w:szCs w:val="24"/>
          <w:rtl/>
        </w:rPr>
        <w:t xml:space="preserve">בכך שיקפו מגמה </w:t>
      </w:r>
      <w:r w:rsidR="003D3BA1" w:rsidRPr="00AD1382">
        <w:rPr>
          <w:rFonts w:ascii="David" w:hAnsi="David" w:cs="David"/>
          <w:sz w:val="24"/>
          <w:szCs w:val="24"/>
          <w:rtl/>
        </w:rPr>
        <w:t xml:space="preserve">הקיימת </w:t>
      </w:r>
      <w:r w:rsidR="00AB5531" w:rsidRPr="00AD1382">
        <w:rPr>
          <w:rFonts w:ascii="David" w:hAnsi="David" w:cs="David"/>
          <w:sz w:val="24"/>
          <w:szCs w:val="24"/>
          <w:rtl/>
        </w:rPr>
        <w:t xml:space="preserve">בשיח הספרותי </w:t>
      </w:r>
      <w:r w:rsidR="006230AB" w:rsidRPr="00AD1382">
        <w:rPr>
          <w:rFonts w:ascii="David" w:hAnsi="David" w:cs="David"/>
          <w:sz w:val="24"/>
          <w:szCs w:val="24"/>
          <w:rtl/>
        </w:rPr>
        <w:t>ממש כש</w:t>
      </w:r>
      <w:r w:rsidR="00AB5531" w:rsidRPr="00AD1382">
        <w:rPr>
          <w:rFonts w:ascii="David" w:hAnsi="David" w:cs="David"/>
          <w:sz w:val="24"/>
          <w:szCs w:val="24"/>
          <w:rtl/>
        </w:rPr>
        <w:t xml:space="preserve">ם שהשתתפו </w:t>
      </w:r>
      <w:r w:rsidR="006230AB" w:rsidRPr="00AD1382">
        <w:rPr>
          <w:rFonts w:ascii="David" w:hAnsi="David" w:cs="David"/>
          <w:sz w:val="24"/>
          <w:szCs w:val="24"/>
          <w:rtl/>
        </w:rPr>
        <w:t>בה ו</w:t>
      </w:r>
      <w:r w:rsidR="00A22BB4" w:rsidRPr="00AD1382">
        <w:rPr>
          <w:rFonts w:ascii="David" w:hAnsi="David" w:cs="David"/>
          <w:sz w:val="24"/>
          <w:szCs w:val="24"/>
          <w:rtl/>
        </w:rPr>
        <w:t xml:space="preserve">ביססו </w:t>
      </w:r>
      <w:r w:rsidR="006230AB" w:rsidRPr="00AD1382">
        <w:rPr>
          <w:rFonts w:ascii="David" w:hAnsi="David" w:cs="David"/>
          <w:sz w:val="24"/>
          <w:szCs w:val="24"/>
          <w:rtl/>
        </w:rPr>
        <w:t>אותה. ייצוג</w:t>
      </w:r>
      <w:r w:rsidR="00CC6700" w:rsidRPr="00AD1382">
        <w:rPr>
          <w:rFonts w:ascii="David" w:hAnsi="David" w:cs="David"/>
          <w:sz w:val="24"/>
          <w:szCs w:val="24"/>
          <w:rtl/>
        </w:rPr>
        <w:t>ים</w:t>
      </w:r>
      <w:r w:rsidR="006230AB" w:rsidRPr="00AD1382">
        <w:rPr>
          <w:rFonts w:ascii="David" w:hAnsi="David" w:cs="David"/>
          <w:sz w:val="24"/>
          <w:szCs w:val="24"/>
          <w:rtl/>
        </w:rPr>
        <w:t xml:space="preserve"> של הגורל ו</w:t>
      </w:r>
      <w:r w:rsidR="00CC6700" w:rsidRPr="00AD1382">
        <w:rPr>
          <w:rFonts w:ascii="David" w:hAnsi="David" w:cs="David"/>
          <w:sz w:val="24"/>
          <w:szCs w:val="24"/>
          <w:rtl/>
        </w:rPr>
        <w:t>ה</w:t>
      </w:r>
      <w:r w:rsidR="006230AB" w:rsidRPr="00AD1382">
        <w:rPr>
          <w:rFonts w:ascii="David" w:hAnsi="David" w:cs="David"/>
          <w:sz w:val="24"/>
          <w:szCs w:val="24"/>
          <w:rtl/>
        </w:rPr>
        <w:t xml:space="preserve">זהות הפלשתיניים בספרות העברית לא </w:t>
      </w:r>
      <w:r w:rsidR="00CC6700" w:rsidRPr="00AD1382">
        <w:rPr>
          <w:rFonts w:ascii="David" w:hAnsi="David" w:cs="David"/>
          <w:sz w:val="24"/>
          <w:szCs w:val="24"/>
          <w:rtl/>
        </w:rPr>
        <w:t>היו רבים</w:t>
      </w:r>
      <w:r w:rsidR="006230AB" w:rsidRPr="00AD1382">
        <w:rPr>
          <w:rFonts w:ascii="David" w:hAnsi="David" w:cs="David"/>
          <w:sz w:val="24"/>
          <w:szCs w:val="24"/>
          <w:rtl/>
        </w:rPr>
        <w:t xml:space="preserve">, אך </w:t>
      </w:r>
      <w:r w:rsidR="00A22BB4" w:rsidRPr="00AD1382">
        <w:rPr>
          <w:rFonts w:ascii="David" w:hAnsi="David" w:cs="David"/>
          <w:sz w:val="24"/>
          <w:szCs w:val="24"/>
          <w:rtl/>
        </w:rPr>
        <w:t xml:space="preserve">המעט שהיו, ומעט האחרוּת </w:t>
      </w:r>
      <w:r w:rsidR="004F30C6" w:rsidRPr="00AD1382">
        <w:rPr>
          <w:rFonts w:ascii="David" w:hAnsi="David" w:cs="David"/>
          <w:sz w:val="24"/>
          <w:szCs w:val="24"/>
          <w:rtl/>
        </w:rPr>
        <w:t xml:space="preserve">הלאומית </w:t>
      </w:r>
      <w:r w:rsidR="00A22BB4" w:rsidRPr="00AD1382">
        <w:rPr>
          <w:rFonts w:ascii="David" w:hAnsi="David" w:cs="David"/>
          <w:sz w:val="24"/>
          <w:szCs w:val="24"/>
          <w:rtl/>
        </w:rPr>
        <w:t>שהם ביטאו, עומעמו בדרכם לק</w:t>
      </w:r>
      <w:r w:rsidR="00B11F24" w:rsidRPr="00AD1382">
        <w:rPr>
          <w:rFonts w:ascii="David" w:hAnsi="David" w:cs="David"/>
          <w:sz w:val="24"/>
          <w:szCs w:val="24"/>
          <w:rtl/>
        </w:rPr>
        <w:t>הל</w:t>
      </w:r>
      <w:r w:rsidR="00A22BB4" w:rsidRPr="00AD1382">
        <w:rPr>
          <w:rFonts w:ascii="David" w:hAnsi="David" w:cs="David"/>
          <w:sz w:val="24"/>
          <w:szCs w:val="24"/>
          <w:rtl/>
        </w:rPr>
        <w:t xml:space="preserve"> האמריקני.</w:t>
      </w:r>
    </w:p>
    <w:p w:rsidR="001D7054" w:rsidRPr="00AD1382" w:rsidRDefault="00B56F71" w:rsidP="00B316B2">
      <w:pPr>
        <w:bidi/>
        <w:spacing w:line="360" w:lineRule="auto"/>
        <w:jc w:val="center"/>
        <w:rPr>
          <w:rFonts w:ascii="David" w:hAnsi="David" w:cs="David"/>
          <w:sz w:val="24"/>
          <w:szCs w:val="24"/>
          <w:rtl/>
        </w:rPr>
      </w:pPr>
      <w:r w:rsidRPr="00AD1382">
        <w:rPr>
          <w:rFonts w:ascii="David" w:hAnsi="David" w:cs="David"/>
          <w:sz w:val="24"/>
          <w:szCs w:val="24"/>
          <w:rtl/>
        </w:rPr>
        <w:t>***</w:t>
      </w:r>
    </w:p>
    <w:p w:rsidR="004F7EB0" w:rsidRPr="00AD1382" w:rsidRDefault="00B11F24" w:rsidP="00945392">
      <w:pPr>
        <w:bidi/>
        <w:spacing w:line="360" w:lineRule="auto"/>
        <w:jc w:val="both"/>
        <w:rPr>
          <w:rFonts w:ascii="David" w:hAnsi="David" w:cs="David"/>
          <w:sz w:val="24"/>
          <w:szCs w:val="24"/>
          <w:rtl/>
        </w:rPr>
      </w:pPr>
      <w:r w:rsidRPr="00AD1382">
        <w:rPr>
          <w:rFonts w:ascii="David" w:hAnsi="David" w:cs="David"/>
          <w:sz w:val="24"/>
          <w:szCs w:val="24"/>
          <w:rtl/>
        </w:rPr>
        <w:t>מהו ההקשר הרחב ל</w:t>
      </w:r>
      <w:r w:rsidR="00EA3785" w:rsidRPr="00AD1382">
        <w:rPr>
          <w:rFonts w:ascii="David" w:hAnsi="David" w:cs="David"/>
          <w:sz w:val="24"/>
          <w:szCs w:val="24"/>
          <w:rtl/>
        </w:rPr>
        <w:t>מ</w:t>
      </w:r>
      <w:r w:rsidRPr="00AD1382">
        <w:rPr>
          <w:rFonts w:ascii="David" w:hAnsi="David" w:cs="David"/>
          <w:sz w:val="24"/>
          <w:szCs w:val="24"/>
          <w:rtl/>
        </w:rPr>
        <w:t xml:space="preserve">פגש </w:t>
      </w:r>
      <w:r w:rsidR="001E4076" w:rsidRPr="00AD1382">
        <w:rPr>
          <w:rFonts w:ascii="David" w:hAnsi="David" w:cs="David"/>
          <w:sz w:val="24"/>
          <w:szCs w:val="24"/>
          <w:rtl/>
        </w:rPr>
        <w:t xml:space="preserve">הזה </w:t>
      </w:r>
      <w:r w:rsidRPr="00AD1382">
        <w:rPr>
          <w:rFonts w:ascii="David" w:hAnsi="David" w:cs="David"/>
          <w:sz w:val="24"/>
          <w:szCs w:val="24"/>
          <w:rtl/>
        </w:rPr>
        <w:t xml:space="preserve">של השיח היהודי-אמריקני עם יצירותיה המאתגרות </w:t>
      </w:r>
      <w:r w:rsidR="00416D4B" w:rsidRPr="00AD1382">
        <w:rPr>
          <w:rFonts w:ascii="David" w:hAnsi="David" w:cs="David"/>
          <w:sz w:val="24"/>
          <w:szCs w:val="24"/>
          <w:rtl/>
        </w:rPr>
        <w:t>יותר של</w:t>
      </w:r>
      <w:r w:rsidRPr="00AD1382">
        <w:rPr>
          <w:rFonts w:ascii="David" w:hAnsi="David" w:cs="David"/>
          <w:sz w:val="24"/>
          <w:szCs w:val="24"/>
          <w:rtl/>
        </w:rPr>
        <w:t xml:space="preserve"> הספרות העברית? כיצד עלינו להבין את התיווך המגונן שראינו בפרק הזה, במסגרת התמונה </w:t>
      </w:r>
      <w:r w:rsidR="00416D4B" w:rsidRPr="00AD1382">
        <w:rPr>
          <w:rFonts w:ascii="David" w:hAnsi="David" w:cs="David"/>
          <w:sz w:val="24"/>
          <w:szCs w:val="24"/>
          <w:rtl/>
        </w:rPr>
        <w:t xml:space="preserve">הגדולה </w:t>
      </w:r>
      <w:r w:rsidRPr="00AD1382">
        <w:rPr>
          <w:rFonts w:ascii="David" w:hAnsi="David" w:cs="David"/>
          <w:sz w:val="24"/>
          <w:szCs w:val="24"/>
          <w:rtl/>
        </w:rPr>
        <w:t>של היחסים בין המרכזים היהודיים?</w:t>
      </w:r>
      <w:r w:rsidR="00416D4B" w:rsidRPr="00AD1382">
        <w:rPr>
          <w:rFonts w:ascii="David" w:hAnsi="David" w:cs="David"/>
          <w:sz w:val="24"/>
          <w:szCs w:val="24"/>
          <w:rtl/>
        </w:rPr>
        <w:t xml:space="preserve"> ראשית, </w:t>
      </w:r>
      <w:r w:rsidR="003D3BA1" w:rsidRPr="00AD1382">
        <w:rPr>
          <w:rFonts w:ascii="David" w:hAnsi="David" w:cs="David"/>
          <w:sz w:val="24"/>
          <w:szCs w:val="24"/>
          <w:rtl/>
        </w:rPr>
        <w:t xml:space="preserve">חשוב להעמיד </w:t>
      </w:r>
      <w:r w:rsidR="00416D4B" w:rsidRPr="00AD1382">
        <w:rPr>
          <w:rFonts w:ascii="David" w:hAnsi="David" w:cs="David"/>
          <w:sz w:val="24"/>
          <w:szCs w:val="24"/>
          <w:rtl/>
        </w:rPr>
        <w:t>דברים בפרופורצי</w:t>
      </w:r>
      <w:r w:rsidR="003D3BA1" w:rsidRPr="00AD1382">
        <w:rPr>
          <w:rFonts w:ascii="David" w:hAnsi="David" w:cs="David"/>
          <w:sz w:val="24"/>
          <w:szCs w:val="24"/>
          <w:rtl/>
        </w:rPr>
        <w:t>ה הנכונה ולהזכיר</w:t>
      </w:r>
      <w:r w:rsidR="00416D4B" w:rsidRPr="00AD1382">
        <w:rPr>
          <w:rFonts w:ascii="David" w:hAnsi="David" w:cs="David"/>
          <w:sz w:val="24"/>
          <w:szCs w:val="24"/>
          <w:rtl/>
        </w:rPr>
        <w:t xml:space="preserve"> כי הספרות העברית</w:t>
      </w:r>
      <w:r w:rsidR="004F7EB0" w:rsidRPr="00AD1382">
        <w:rPr>
          <w:rFonts w:ascii="David" w:hAnsi="David" w:cs="David"/>
          <w:sz w:val="24"/>
          <w:szCs w:val="24"/>
          <w:rtl/>
        </w:rPr>
        <w:t xml:space="preserve">, גם </w:t>
      </w:r>
      <w:r w:rsidR="004F7EB0" w:rsidRPr="00AD1382">
        <w:rPr>
          <w:rFonts w:ascii="David" w:hAnsi="David" w:cs="David"/>
          <w:sz w:val="24"/>
          <w:szCs w:val="24"/>
          <w:rtl/>
        </w:rPr>
        <w:lastRenderedPageBreak/>
        <w:t>מבעד לפילטר של תהליכי התיווך,</w:t>
      </w:r>
      <w:r w:rsidR="00416D4B" w:rsidRPr="00AD1382">
        <w:rPr>
          <w:rFonts w:ascii="David" w:hAnsi="David" w:cs="David"/>
          <w:sz w:val="24"/>
          <w:szCs w:val="24"/>
          <w:rtl/>
        </w:rPr>
        <w:t xml:space="preserve"> </w:t>
      </w:r>
      <w:r w:rsidR="00832103" w:rsidRPr="00AD1382">
        <w:rPr>
          <w:rFonts w:ascii="David" w:hAnsi="David" w:cs="David"/>
          <w:sz w:val="24"/>
          <w:szCs w:val="24"/>
          <w:rtl/>
        </w:rPr>
        <w:t xml:space="preserve">אכן </w:t>
      </w:r>
      <w:r w:rsidR="00416D4B" w:rsidRPr="00AD1382">
        <w:rPr>
          <w:rFonts w:ascii="David" w:hAnsi="David" w:cs="David"/>
          <w:sz w:val="24"/>
          <w:szCs w:val="24"/>
          <w:rtl/>
        </w:rPr>
        <w:t xml:space="preserve">מילאה תפקיד פוקח-עיניים בעבור קהל </w:t>
      </w:r>
      <w:r w:rsidR="00CC6700" w:rsidRPr="00AD1382">
        <w:rPr>
          <w:rFonts w:ascii="David" w:hAnsi="David" w:cs="David"/>
          <w:sz w:val="24"/>
          <w:szCs w:val="24"/>
          <w:rtl/>
        </w:rPr>
        <w:t xml:space="preserve">קוראיה היהודי-אמריקני. </w:t>
      </w:r>
      <w:r w:rsidR="003920FF" w:rsidRPr="00AD1382">
        <w:rPr>
          <w:rFonts w:ascii="David" w:hAnsi="David" w:cs="David"/>
          <w:color w:val="000000"/>
          <w:sz w:val="24"/>
          <w:szCs w:val="24"/>
          <w:rtl/>
        </w:rPr>
        <w:t>"</w:t>
      </w:r>
      <w:r w:rsidR="00945392" w:rsidRPr="00AD1382">
        <w:rPr>
          <w:rFonts w:ascii="David" w:hAnsi="David" w:cs="David"/>
          <w:sz w:val="24"/>
          <w:szCs w:val="24"/>
        </w:rPr>
        <w:t>W</w:t>
      </w:r>
      <w:r w:rsidR="00832103" w:rsidRPr="00AD1382">
        <w:rPr>
          <w:rFonts w:ascii="David" w:hAnsi="David" w:cs="David"/>
          <w:sz w:val="24"/>
          <w:szCs w:val="24"/>
        </w:rPr>
        <w:t>orks of Israeli novelists and poets in translation," as described by Sylvia Barack-Fishman, "have worked to counteract the stereotype of Israel as an idyllic and morally untroubled land.</w:t>
      </w:r>
      <w:r w:rsidR="00832103" w:rsidRPr="00AD1382">
        <w:rPr>
          <w:rFonts w:ascii="David" w:hAnsi="David" w:cs="David"/>
          <w:sz w:val="24"/>
          <w:szCs w:val="24"/>
          <w:rtl/>
        </w:rPr>
        <w:t>."</w:t>
      </w:r>
      <w:r w:rsidR="003920FF" w:rsidRPr="00AD1382">
        <w:rPr>
          <w:rStyle w:val="EndnoteReference"/>
          <w:rFonts w:ascii="David" w:hAnsi="David" w:cs="David"/>
          <w:sz w:val="24"/>
          <w:szCs w:val="24"/>
          <w:rtl/>
        </w:rPr>
        <w:endnoteReference w:id="118"/>
      </w:r>
      <w:r w:rsidR="003920FF" w:rsidRPr="00AD1382">
        <w:rPr>
          <w:rFonts w:ascii="David" w:hAnsi="David" w:cs="David"/>
          <w:sz w:val="24"/>
          <w:szCs w:val="24"/>
          <w:rtl/>
        </w:rPr>
        <w:t xml:space="preserve"> </w:t>
      </w:r>
      <w:r w:rsidR="00416D4B" w:rsidRPr="00AD1382">
        <w:rPr>
          <w:rFonts w:ascii="David" w:hAnsi="David" w:cs="David"/>
          <w:sz w:val="24"/>
          <w:szCs w:val="24"/>
          <w:rtl/>
        </w:rPr>
        <w:t xml:space="preserve">בעיקרו של דבר, ספר זה </w:t>
      </w:r>
      <w:r w:rsidR="004476B3" w:rsidRPr="00AD1382">
        <w:rPr>
          <w:rFonts w:ascii="David" w:hAnsi="David" w:cs="David"/>
          <w:sz w:val="24"/>
          <w:szCs w:val="24"/>
          <w:rtl/>
        </w:rPr>
        <w:t>לא כופר ב</w:t>
      </w:r>
      <w:r w:rsidR="00416D4B" w:rsidRPr="00AD1382">
        <w:rPr>
          <w:rFonts w:ascii="David" w:hAnsi="David" w:cs="David"/>
          <w:sz w:val="24"/>
          <w:szCs w:val="24"/>
          <w:rtl/>
        </w:rPr>
        <w:t xml:space="preserve">הנחה </w:t>
      </w:r>
      <w:r w:rsidR="005028D0" w:rsidRPr="00AD1382">
        <w:rPr>
          <w:rFonts w:ascii="David" w:hAnsi="David" w:cs="David"/>
          <w:sz w:val="24"/>
          <w:szCs w:val="24"/>
          <w:rtl/>
        </w:rPr>
        <w:t>ה</w:t>
      </w:r>
      <w:r w:rsidR="00416D4B" w:rsidRPr="00AD1382">
        <w:rPr>
          <w:rFonts w:ascii="David" w:hAnsi="David" w:cs="David"/>
          <w:sz w:val="24"/>
          <w:szCs w:val="24"/>
          <w:rtl/>
        </w:rPr>
        <w:t>זו של פישמן</w:t>
      </w:r>
      <w:r w:rsidR="003D3BA1" w:rsidRPr="00AD1382">
        <w:rPr>
          <w:rFonts w:ascii="David" w:hAnsi="David" w:cs="David"/>
          <w:sz w:val="24"/>
          <w:szCs w:val="24"/>
          <w:rtl/>
        </w:rPr>
        <w:t>, ו</w:t>
      </w:r>
      <w:r w:rsidR="004476B3" w:rsidRPr="00AD1382">
        <w:rPr>
          <w:rFonts w:ascii="David" w:hAnsi="David" w:cs="David"/>
          <w:sz w:val="24"/>
          <w:szCs w:val="24"/>
          <w:rtl/>
        </w:rPr>
        <w:t>ב</w:t>
      </w:r>
      <w:r w:rsidR="003D3BA1" w:rsidRPr="00AD1382">
        <w:rPr>
          <w:rFonts w:ascii="David" w:hAnsi="David" w:cs="David"/>
          <w:sz w:val="24"/>
          <w:szCs w:val="24"/>
          <w:rtl/>
        </w:rPr>
        <w:t>טענות דומות שהשמיעו אלן מינץ, רוברט אלטר ואחרים</w:t>
      </w:r>
      <w:r w:rsidR="005028D0" w:rsidRPr="00AD1382">
        <w:rPr>
          <w:rFonts w:ascii="David" w:hAnsi="David" w:cs="David"/>
          <w:sz w:val="24"/>
          <w:szCs w:val="24"/>
          <w:rtl/>
        </w:rPr>
        <w:t xml:space="preserve">, כי היצירות המתורגמות שימשו גורם מאזן לדימויים הדומיננטיים, החד-ממדיים </w:t>
      </w:r>
      <w:r w:rsidR="00945392" w:rsidRPr="00AD1382">
        <w:rPr>
          <w:rFonts w:ascii="David" w:hAnsi="David" w:cs="David"/>
          <w:sz w:val="24"/>
          <w:szCs w:val="24"/>
          <w:rtl/>
        </w:rPr>
        <w:t xml:space="preserve">למדי </w:t>
      </w:r>
      <w:r w:rsidR="005028D0" w:rsidRPr="00AD1382">
        <w:rPr>
          <w:rFonts w:ascii="David" w:hAnsi="David" w:cs="David"/>
          <w:sz w:val="24"/>
          <w:szCs w:val="24"/>
          <w:rtl/>
        </w:rPr>
        <w:t>על ישראל בשנים אלה בחברה היהודית-אמריקנית.</w:t>
      </w:r>
      <w:r w:rsidR="00416D4B" w:rsidRPr="00AD1382">
        <w:rPr>
          <w:rFonts w:ascii="David" w:hAnsi="David" w:cs="David"/>
          <w:sz w:val="24"/>
          <w:szCs w:val="24"/>
          <w:rtl/>
        </w:rPr>
        <w:t xml:space="preserve"> </w:t>
      </w:r>
      <w:r w:rsidR="003920FF" w:rsidRPr="00AD1382">
        <w:rPr>
          <w:rFonts w:ascii="David" w:hAnsi="David" w:cs="David"/>
          <w:sz w:val="24"/>
          <w:szCs w:val="24"/>
          <w:rtl/>
        </w:rPr>
        <w:t xml:space="preserve">הדימוי </w:t>
      </w:r>
      <w:r w:rsidR="00EA3785" w:rsidRPr="00AD1382">
        <w:rPr>
          <w:rFonts w:ascii="David" w:hAnsi="David" w:cs="David"/>
          <w:sz w:val="24"/>
          <w:szCs w:val="24"/>
          <w:rtl/>
        </w:rPr>
        <w:t xml:space="preserve">על </w:t>
      </w:r>
      <w:r w:rsidR="003920FF" w:rsidRPr="00AD1382">
        <w:rPr>
          <w:rFonts w:ascii="David" w:hAnsi="David" w:cs="David"/>
          <w:sz w:val="24"/>
          <w:szCs w:val="24"/>
          <w:rtl/>
        </w:rPr>
        <w:t xml:space="preserve">ישראל </w:t>
      </w:r>
      <w:r w:rsidR="005028D0" w:rsidRPr="00AD1382">
        <w:rPr>
          <w:rFonts w:ascii="David" w:hAnsi="David" w:cs="David"/>
          <w:sz w:val="24"/>
          <w:szCs w:val="24"/>
          <w:rtl/>
        </w:rPr>
        <w:t xml:space="preserve">בקרב יהודי אמריקה </w:t>
      </w:r>
      <w:r w:rsidR="003920FF" w:rsidRPr="00AD1382">
        <w:rPr>
          <w:rFonts w:ascii="David" w:hAnsi="David" w:cs="David"/>
          <w:sz w:val="24"/>
          <w:szCs w:val="24"/>
          <w:rtl/>
        </w:rPr>
        <w:t xml:space="preserve">בעשורים לאחר קום המדינה, </w:t>
      </w:r>
      <w:r w:rsidR="00102B1A" w:rsidRPr="00AD1382">
        <w:rPr>
          <w:rFonts w:ascii="David" w:hAnsi="David" w:cs="David"/>
          <w:sz w:val="24"/>
          <w:szCs w:val="24"/>
          <w:rtl/>
        </w:rPr>
        <w:t xml:space="preserve">ובמידה רבה </w:t>
      </w:r>
      <w:r w:rsidR="003920FF" w:rsidRPr="00AD1382">
        <w:rPr>
          <w:rFonts w:ascii="David" w:hAnsi="David" w:cs="David"/>
          <w:sz w:val="24"/>
          <w:szCs w:val="24"/>
          <w:rtl/>
        </w:rPr>
        <w:t xml:space="preserve">עד שנות השמונים, נטה להיות נאיבי </w:t>
      </w:r>
      <w:r w:rsidR="00EA3785" w:rsidRPr="00AD1382">
        <w:rPr>
          <w:rFonts w:ascii="David" w:hAnsi="David" w:cs="David"/>
          <w:sz w:val="24"/>
          <w:szCs w:val="24"/>
          <w:rtl/>
        </w:rPr>
        <w:t xml:space="preserve">יותר מאשר </w:t>
      </w:r>
      <w:r w:rsidR="00CC6700" w:rsidRPr="00AD1382">
        <w:rPr>
          <w:rFonts w:ascii="David" w:hAnsi="David" w:cs="David"/>
          <w:sz w:val="24"/>
          <w:szCs w:val="24"/>
          <w:rtl/>
        </w:rPr>
        <w:t>ביקורתי</w:t>
      </w:r>
      <w:r w:rsidR="00EA3785" w:rsidRPr="00AD1382">
        <w:rPr>
          <w:rFonts w:ascii="David" w:hAnsi="David" w:cs="David"/>
          <w:sz w:val="24"/>
          <w:szCs w:val="24"/>
          <w:rtl/>
        </w:rPr>
        <w:t>, אוהד יותר מאשר ספקני</w:t>
      </w:r>
      <w:r w:rsidR="003920FF" w:rsidRPr="00AD1382">
        <w:rPr>
          <w:rFonts w:ascii="David" w:hAnsi="David" w:cs="David"/>
          <w:sz w:val="24"/>
          <w:szCs w:val="24"/>
          <w:rtl/>
        </w:rPr>
        <w:t>. יתרה מזאת, התנגדות ממסדית עזה ל</w:t>
      </w:r>
      <w:r w:rsidR="00EC5F92" w:rsidRPr="00AD1382">
        <w:rPr>
          <w:rFonts w:ascii="David" w:hAnsi="David" w:cs="David"/>
          <w:sz w:val="24"/>
          <w:szCs w:val="24"/>
          <w:rtl/>
        </w:rPr>
        <w:t>יוותה</w:t>
      </w:r>
      <w:r w:rsidR="00416D4B" w:rsidRPr="00AD1382">
        <w:rPr>
          <w:rFonts w:ascii="David" w:hAnsi="David" w:cs="David"/>
          <w:sz w:val="24"/>
          <w:szCs w:val="24"/>
          <w:rtl/>
        </w:rPr>
        <w:t xml:space="preserve"> </w:t>
      </w:r>
      <w:r w:rsidR="006013F9" w:rsidRPr="00AD1382">
        <w:rPr>
          <w:rFonts w:ascii="David" w:hAnsi="David" w:cs="David"/>
          <w:sz w:val="24"/>
          <w:szCs w:val="24"/>
          <w:rtl/>
        </w:rPr>
        <w:t xml:space="preserve">כל ניסיון </w:t>
      </w:r>
      <w:r w:rsidR="003920FF" w:rsidRPr="00AD1382">
        <w:rPr>
          <w:rFonts w:ascii="David" w:hAnsi="David" w:cs="David"/>
          <w:sz w:val="24"/>
          <w:szCs w:val="24"/>
          <w:rtl/>
        </w:rPr>
        <w:t xml:space="preserve">לבקרו </w:t>
      </w:r>
      <w:r w:rsidR="003920FF" w:rsidRPr="00AD1382">
        <w:rPr>
          <w:rFonts w:ascii="David" w:hAnsi="David" w:cs="David"/>
          <w:i/>
          <w:iCs/>
          <w:sz w:val="24"/>
          <w:szCs w:val="24"/>
          <w:rtl/>
        </w:rPr>
        <w:t>מתוך</w:t>
      </w:r>
      <w:r w:rsidR="003920FF" w:rsidRPr="00AD1382">
        <w:rPr>
          <w:rFonts w:ascii="David" w:hAnsi="David" w:cs="David"/>
          <w:sz w:val="24"/>
          <w:szCs w:val="24"/>
          <w:rtl/>
        </w:rPr>
        <w:t xml:space="preserve"> החברה היהודית-אמריקנית.</w:t>
      </w:r>
      <w:r w:rsidR="003920FF" w:rsidRPr="00AD1382">
        <w:rPr>
          <w:rFonts w:ascii="David" w:hAnsi="David" w:cs="David"/>
          <w:color w:val="000000"/>
          <w:sz w:val="24"/>
          <w:szCs w:val="24"/>
          <w:rtl/>
        </w:rPr>
        <w:t xml:space="preserve"> </w:t>
      </w:r>
      <w:r w:rsidR="00416D4B" w:rsidRPr="00AD1382">
        <w:rPr>
          <w:rFonts w:ascii="David" w:hAnsi="David" w:cs="David"/>
          <w:color w:val="000000"/>
          <w:sz w:val="24"/>
          <w:szCs w:val="24"/>
          <w:rtl/>
        </w:rPr>
        <w:t>על הרקע הזה, ה</w:t>
      </w:r>
      <w:r w:rsidR="003920FF" w:rsidRPr="00AD1382">
        <w:rPr>
          <w:rFonts w:ascii="David" w:hAnsi="David" w:cs="David"/>
          <w:color w:val="000000"/>
          <w:sz w:val="24"/>
          <w:szCs w:val="24"/>
          <w:rtl/>
        </w:rPr>
        <w:t xml:space="preserve">יצירות </w:t>
      </w:r>
      <w:r w:rsidR="004F7EB0" w:rsidRPr="00AD1382">
        <w:rPr>
          <w:rFonts w:ascii="David" w:hAnsi="David" w:cs="David"/>
          <w:color w:val="000000"/>
          <w:sz w:val="24"/>
          <w:szCs w:val="24"/>
          <w:rtl/>
        </w:rPr>
        <w:t>ה</w:t>
      </w:r>
      <w:r w:rsidR="003920FF" w:rsidRPr="00AD1382">
        <w:rPr>
          <w:rFonts w:ascii="David" w:hAnsi="David" w:cs="David"/>
          <w:color w:val="000000"/>
          <w:sz w:val="24"/>
          <w:szCs w:val="24"/>
          <w:rtl/>
        </w:rPr>
        <w:t>מתורגמות מ</w:t>
      </w:r>
      <w:r w:rsidR="003920FF" w:rsidRPr="00AD1382">
        <w:rPr>
          <w:rFonts w:ascii="David" w:hAnsi="David" w:cs="David"/>
          <w:sz w:val="24"/>
          <w:szCs w:val="24"/>
          <w:rtl/>
        </w:rPr>
        <w:t xml:space="preserve">עברית </w:t>
      </w:r>
      <w:r w:rsidR="003D3BA1" w:rsidRPr="00AD1382">
        <w:rPr>
          <w:rFonts w:ascii="David" w:hAnsi="David" w:cs="David"/>
          <w:sz w:val="24"/>
          <w:szCs w:val="24"/>
          <w:rtl/>
        </w:rPr>
        <w:t>אכן הציגו לקוראיהן תמונת-עולם מורכבת למדי, ו</w:t>
      </w:r>
      <w:r w:rsidR="00416D4B" w:rsidRPr="00AD1382">
        <w:rPr>
          <w:rFonts w:ascii="David" w:hAnsi="David" w:cs="David"/>
          <w:sz w:val="24"/>
          <w:szCs w:val="24"/>
          <w:rtl/>
        </w:rPr>
        <w:t>נתנו ביטוי ל</w:t>
      </w:r>
      <w:r w:rsidR="003920FF" w:rsidRPr="00AD1382">
        <w:rPr>
          <w:rFonts w:ascii="David" w:hAnsi="David" w:cs="David"/>
          <w:sz w:val="24"/>
          <w:szCs w:val="24"/>
          <w:rtl/>
        </w:rPr>
        <w:t>השקפה חלופית, ביקורתית יותר, ל</w:t>
      </w:r>
      <w:r w:rsidR="00102B1A" w:rsidRPr="00AD1382">
        <w:rPr>
          <w:rFonts w:ascii="David" w:hAnsi="David" w:cs="David"/>
          <w:sz w:val="24"/>
          <w:szCs w:val="24"/>
          <w:rtl/>
        </w:rPr>
        <w:t xml:space="preserve">ראייה </w:t>
      </w:r>
      <w:r w:rsidR="003920FF" w:rsidRPr="00AD1382">
        <w:rPr>
          <w:rFonts w:ascii="David" w:hAnsi="David" w:cs="David"/>
          <w:sz w:val="24"/>
          <w:szCs w:val="24"/>
          <w:rtl/>
        </w:rPr>
        <w:t>הרווחת על ישראל.</w:t>
      </w:r>
    </w:p>
    <w:p w:rsidR="009A6574" w:rsidRPr="00AD1382" w:rsidRDefault="003A6C80" w:rsidP="00945392">
      <w:pPr>
        <w:bidi/>
        <w:spacing w:line="360" w:lineRule="auto"/>
        <w:ind w:firstLine="360"/>
        <w:jc w:val="both"/>
        <w:rPr>
          <w:rFonts w:ascii="David" w:hAnsi="David" w:cs="David"/>
          <w:sz w:val="24"/>
          <w:szCs w:val="24"/>
          <w:rtl/>
        </w:rPr>
      </w:pPr>
      <w:r w:rsidRPr="00AD1382">
        <w:rPr>
          <w:rFonts w:ascii="David" w:hAnsi="David" w:cs="David"/>
          <w:sz w:val="24"/>
          <w:szCs w:val="24"/>
          <w:rtl/>
        </w:rPr>
        <w:t xml:space="preserve">יחד עם זאת, </w:t>
      </w:r>
      <w:r w:rsidR="001E4076" w:rsidRPr="00AD1382">
        <w:rPr>
          <w:rFonts w:ascii="David" w:hAnsi="David" w:cs="David"/>
          <w:sz w:val="24"/>
          <w:szCs w:val="24"/>
          <w:rtl/>
        </w:rPr>
        <w:t xml:space="preserve">ראינו שאי אפשר </w:t>
      </w:r>
      <w:r w:rsidRPr="00AD1382">
        <w:rPr>
          <w:rFonts w:ascii="David" w:hAnsi="David" w:cs="David"/>
          <w:sz w:val="24"/>
          <w:szCs w:val="24"/>
          <w:rtl/>
        </w:rPr>
        <w:t xml:space="preserve">להניח בפשטות שיצירות אלה, על החלופה </w:t>
      </w:r>
      <w:r w:rsidR="003D3BA1" w:rsidRPr="00AD1382">
        <w:rPr>
          <w:rFonts w:ascii="David" w:hAnsi="David" w:cs="David"/>
          <w:sz w:val="24"/>
          <w:szCs w:val="24"/>
          <w:rtl/>
        </w:rPr>
        <w:t xml:space="preserve">האופוזיציונית </w:t>
      </w:r>
      <w:r w:rsidR="006013F9" w:rsidRPr="00AD1382">
        <w:rPr>
          <w:rFonts w:ascii="David" w:hAnsi="David" w:cs="David"/>
          <w:sz w:val="24"/>
          <w:szCs w:val="24"/>
          <w:rtl/>
        </w:rPr>
        <w:t>ש</w:t>
      </w:r>
      <w:r w:rsidR="003D3BA1" w:rsidRPr="00AD1382">
        <w:rPr>
          <w:rFonts w:ascii="David" w:hAnsi="David" w:cs="David"/>
          <w:sz w:val="24"/>
          <w:szCs w:val="24"/>
          <w:rtl/>
        </w:rPr>
        <w:t xml:space="preserve">לעיתים </w:t>
      </w:r>
      <w:r w:rsidR="0099150B" w:rsidRPr="00AD1382">
        <w:rPr>
          <w:rFonts w:ascii="David" w:hAnsi="David" w:cs="David"/>
          <w:sz w:val="24"/>
          <w:szCs w:val="24"/>
          <w:rtl/>
        </w:rPr>
        <w:t xml:space="preserve">היתה </w:t>
      </w:r>
      <w:r w:rsidRPr="00AD1382">
        <w:rPr>
          <w:rFonts w:ascii="David" w:hAnsi="David" w:cs="David"/>
          <w:sz w:val="24"/>
          <w:szCs w:val="24"/>
          <w:rtl/>
        </w:rPr>
        <w:t xml:space="preserve">גלומה בהן, </w:t>
      </w:r>
      <w:r w:rsidR="00102B1A" w:rsidRPr="00AD1382">
        <w:rPr>
          <w:rFonts w:ascii="David" w:hAnsi="David" w:cs="David"/>
          <w:sz w:val="24"/>
          <w:szCs w:val="24"/>
          <w:rtl/>
        </w:rPr>
        <w:t xml:space="preserve">חצו את פערי המרחב והלשון בין התרבויות </w:t>
      </w:r>
      <w:r w:rsidR="00A92094" w:rsidRPr="00AD1382">
        <w:rPr>
          <w:rFonts w:ascii="David" w:hAnsi="David" w:cs="David"/>
          <w:sz w:val="24"/>
          <w:szCs w:val="24"/>
          <w:rtl/>
        </w:rPr>
        <w:t xml:space="preserve">בצורה חלקה </w:t>
      </w:r>
      <w:r w:rsidR="001E4076" w:rsidRPr="00AD1382">
        <w:rPr>
          <w:rFonts w:ascii="David" w:hAnsi="David" w:cs="David"/>
          <w:sz w:val="24"/>
          <w:szCs w:val="24"/>
          <w:rtl/>
        </w:rPr>
        <w:t>ו</w:t>
      </w:r>
      <w:r w:rsidR="00A92094" w:rsidRPr="00AD1382">
        <w:rPr>
          <w:rFonts w:ascii="David" w:hAnsi="David" w:cs="David"/>
          <w:sz w:val="24"/>
          <w:szCs w:val="24"/>
          <w:rtl/>
        </w:rPr>
        <w:t>ללא שינוי</w:t>
      </w:r>
      <w:r w:rsidRPr="00AD1382">
        <w:rPr>
          <w:rFonts w:ascii="David" w:hAnsi="David" w:cs="David"/>
          <w:sz w:val="24"/>
          <w:szCs w:val="24"/>
          <w:rtl/>
        </w:rPr>
        <w:t xml:space="preserve">. </w:t>
      </w:r>
      <w:r w:rsidR="001E4076" w:rsidRPr="00AD1382">
        <w:rPr>
          <w:rFonts w:ascii="David" w:hAnsi="David" w:cs="David"/>
          <w:sz w:val="24"/>
          <w:szCs w:val="24"/>
          <w:rtl/>
        </w:rPr>
        <w:t>חרף העובדה שהיסוד המוסרי-הספקני הוצג כמאפיין בולט</w:t>
      </w:r>
      <w:r w:rsidR="006013F9" w:rsidRPr="00AD1382">
        <w:rPr>
          <w:rFonts w:ascii="David" w:hAnsi="David" w:cs="David"/>
          <w:sz w:val="24"/>
          <w:szCs w:val="24"/>
          <w:rtl/>
        </w:rPr>
        <w:t xml:space="preserve"> ואף</w:t>
      </w:r>
      <w:r w:rsidR="003D3BA1" w:rsidRPr="00AD1382">
        <w:rPr>
          <w:rFonts w:ascii="David" w:hAnsi="David" w:cs="David"/>
          <w:sz w:val="24"/>
          <w:szCs w:val="24"/>
          <w:rtl/>
        </w:rPr>
        <w:t xml:space="preserve"> "יהודי" </w:t>
      </w:r>
      <w:r w:rsidR="006013F9" w:rsidRPr="00AD1382">
        <w:rPr>
          <w:rFonts w:ascii="David" w:hAnsi="David" w:cs="David"/>
          <w:sz w:val="24"/>
          <w:szCs w:val="24"/>
          <w:rtl/>
        </w:rPr>
        <w:t xml:space="preserve">באופיו </w:t>
      </w:r>
      <w:r w:rsidR="001E4076" w:rsidRPr="00AD1382">
        <w:rPr>
          <w:rFonts w:ascii="David" w:hAnsi="David" w:cs="David"/>
          <w:sz w:val="24"/>
          <w:szCs w:val="24"/>
          <w:rtl/>
        </w:rPr>
        <w:t xml:space="preserve">של הספרות העברית בת הזמן, </w:t>
      </w:r>
      <w:r w:rsidR="005028D0" w:rsidRPr="00AD1382">
        <w:rPr>
          <w:rFonts w:ascii="David" w:hAnsi="David" w:cs="David"/>
          <w:sz w:val="24"/>
          <w:szCs w:val="24"/>
          <w:rtl/>
        </w:rPr>
        <w:t xml:space="preserve">וחרף </w:t>
      </w:r>
      <w:r w:rsidR="006013F9" w:rsidRPr="00AD1382">
        <w:rPr>
          <w:rFonts w:ascii="David" w:hAnsi="David" w:cs="David"/>
          <w:sz w:val="24"/>
          <w:szCs w:val="24"/>
          <w:rtl/>
        </w:rPr>
        <w:t xml:space="preserve">הקביעה הרווחת </w:t>
      </w:r>
      <w:r w:rsidR="005028D0" w:rsidRPr="00AD1382">
        <w:rPr>
          <w:rFonts w:ascii="David" w:hAnsi="David" w:cs="David"/>
          <w:sz w:val="24"/>
          <w:szCs w:val="24"/>
          <w:rtl/>
        </w:rPr>
        <w:t xml:space="preserve">שספרות זו </w:t>
      </w:r>
      <w:r w:rsidR="001E4076" w:rsidRPr="00AD1382">
        <w:rPr>
          <w:rFonts w:ascii="David" w:hAnsi="David" w:cs="David"/>
          <w:sz w:val="24"/>
          <w:szCs w:val="24"/>
          <w:rtl/>
        </w:rPr>
        <w:t>חוש</w:t>
      </w:r>
      <w:r w:rsidR="005028D0" w:rsidRPr="00AD1382">
        <w:rPr>
          <w:rFonts w:ascii="David" w:hAnsi="David" w:cs="David"/>
          <w:sz w:val="24"/>
          <w:szCs w:val="24"/>
          <w:rtl/>
        </w:rPr>
        <w:t>פת</w:t>
      </w:r>
      <w:r w:rsidR="001E4076" w:rsidRPr="00AD1382">
        <w:rPr>
          <w:rFonts w:ascii="David" w:hAnsi="David" w:cs="David"/>
          <w:sz w:val="24"/>
          <w:szCs w:val="24"/>
          <w:rtl/>
        </w:rPr>
        <w:t xml:space="preserve"> את קהל הקוראים לאמת המורכבת על ישראל, ייצוגים ספרותיים אשר ערערו על הבניית הסיפור הציוני כפתרון היסטורי חף מקושי מוסרי עומעמו </w:t>
      </w:r>
      <w:r w:rsidR="00945392" w:rsidRPr="00AD1382">
        <w:rPr>
          <w:rFonts w:ascii="David" w:hAnsi="David" w:cs="David"/>
          <w:sz w:val="24"/>
          <w:szCs w:val="24"/>
          <w:rtl/>
        </w:rPr>
        <w:t xml:space="preserve">לעיתים </w:t>
      </w:r>
      <w:r w:rsidR="001E4076" w:rsidRPr="00AD1382">
        <w:rPr>
          <w:rFonts w:ascii="David" w:hAnsi="David" w:cs="David"/>
          <w:sz w:val="24"/>
          <w:szCs w:val="24"/>
          <w:rtl/>
        </w:rPr>
        <w:t xml:space="preserve">בדרכם לקורא היהודי-אמריקני. </w:t>
      </w:r>
      <w:r w:rsidR="006013F9" w:rsidRPr="00AD1382">
        <w:rPr>
          <w:rFonts w:ascii="David" w:hAnsi="David" w:cs="David"/>
          <w:sz w:val="24"/>
          <w:szCs w:val="24"/>
          <w:rtl/>
          <w:lang w:eastAsia="zh-CN"/>
        </w:rPr>
        <w:t xml:space="preserve">בפרק הקודם, </w:t>
      </w:r>
      <w:r w:rsidR="005028D0" w:rsidRPr="00AD1382">
        <w:rPr>
          <w:rFonts w:ascii="David" w:hAnsi="David" w:cs="David"/>
          <w:sz w:val="24"/>
          <w:szCs w:val="24"/>
          <w:rtl/>
        </w:rPr>
        <w:t xml:space="preserve">הציוניזציה של יהודי אמריקה סייעה לנו להבין </w:t>
      </w:r>
      <w:r w:rsidR="001E4076" w:rsidRPr="00AD1382">
        <w:rPr>
          <w:rFonts w:ascii="David" w:hAnsi="David" w:cs="David"/>
          <w:sz w:val="24"/>
          <w:szCs w:val="24"/>
          <w:rtl/>
          <w:lang w:eastAsia="zh-CN"/>
        </w:rPr>
        <w:t xml:space="preserve">את </w:t>
      </w:r>
      <w:r w:rsidR="005028D0" w:rsidRPr="00AD1382">
        <w:rPr>
          <w:rFonts w:ascii="David" w:hAnsi="David" w:cs="David"/>
          <w:sz w:val="24"/>
          <w:szCs w:val="24"/>
          <w:rtl/>
          <w:lang w:eastAsia="zh-CN"/>
        </w:rPr>
        <w:t>ה</w:t>
      </w:r>
      <w:r w:rsidR="001E4076" w:rsidRPr="00AD1382">
        <w:rPr>
          <w:rFonts w:ascii="David" w:hAnsi="David" w:cs="David"/>
          <w:sz w:val="24"/>
          <w:szCs w:val="24"/>
          <w:rtl/>
          <w:lang w:eastAsia="zh-CN"/>
        </w:rPr>
        <w:t xml:space="preserve">מהפך </w:t>
      </w:r>
      <w:r w:rsidR="006013F9" w:rsidRPr="00AD1382">
        <w:rPr>
          <w:rFonts w:ascii="David" w:hAnsi="David" w:cs="David"/>
          <w:sz w:val="24"/>
          <w:szCs w:val="24"/>
          <w:rtl/>
          <w:lang w:eastAsia="zh-CN"/>
        </w:rPr>
        <w:t>שחל ב</w:t>
      </w:r>
      <w:r w:rsidR="001E4076" w:rsidRPr="00AD1382">
        <w:rPr>
          <w:rFonts w:ascii="David" w:hAnsi="David" w:cs="David"/>
          <w:sz w:val="24"/>
          <w:szCs w:val="24"/>
          <w:rtl/>
          <w:lang w:eastAsia="zh-CN"/>
        </w:rPr>
        <w:t xml:space="preserve">תרגום הספרותי לעברית באמצע המאה ה-20. </w:t>
      </w:r>
      <w:r w:rsidR="006013F9" w:rsidRPr="00AD1382">
        <w:rPr>
          <w:rFonts w:ascii="David" w:hAnsi="David" w:cs="David"/>
          <w:sz w:val="24"/>
          <w:szCs w:val="24"/>
          <w:rtl/>
          <w:lang w:eastAsia="zh-CN"/>
        </w:rPr>
        <w:t xml:space="preserve">כעת, </w:t>
      </w:r>
      <w:r w:rsidR="001E4076" w:rsidRPr="00AD1382">
        <w:rPr>
          <w:rFonts w:ascii="David" w:hAnsi="David" w:cs="David"/>
          <w:sz w:val="24"/>
          <w:szCs w:val="24"/>
          <w:rtl/>
          <w:lang w:eastAsia="zh-CN"/>
        </w:rPr>
        <w:t>ההקשר הציוני הזה מסייע לנו להבין טוב יותר את תהליכי התרגום משנות השישים ואילך</w:t>
      </w:r>
      <w:r w:rsidR="00E81D06" w:rsidRPr="00AD1382">
        <w:rPr>
          <w:rFonts w:ascii="David" w:hAnsi="David" w:cs="David"/>
          <w:sz w:val="24"/>
          <w:szCs w:val="24"/>
          <w:rtl/>
          <w:lang w:eastAsia="zh-CN"/>
        </w:rPr>
        <w:t xml:space="preserve">, ואת הפוליטיקה </w:t>
      </w:r>
      <w:r w:rsidR="004F0CDB" w:rsidRPr="00AD1382">
        <w:rPr>
          <w:rFonts w:ascii="David" w:hAnsi="David" w:cs="David"/>
          <w:sz w:val="24"/>
          <w:szCs w:val="24"/>
          <w:rtl/>
          <w:lang w:eastAsia="zh-CN"/>
        </w:rPr>
        <w:t xml:space="preserve">רבת-הדקויות </w:t>
      </w:r>
      <w:r w:rsidR="00E81D06" w:rsidRPr="00AD1382">
        <w:rPr>
          <w:rFonts w:ascii="David" w:hAnsi="David" w:cs="David"/>
          <w:sz w:val="24"/>
          <w:szCs w:val="24"/>
          <w:rtl/>
          <w:lang w:eastAsia="zh-CN"/>
        </w:rPr>
        <w:t>של המשא ומתן על דימויים ורעיונות שבאה בצדם</w:t>
      </w:r>
      <w:r w:rsidR="001E4076" w:rsidRPr="00AD1382">
        <w:rPr>
          <w:rFonts w:ascii="David" w:hAnsi="David" w:cs="David"/>
          <w:sz w:val="24"/>
          <w:szCs w:val="24"/>
          <w:rtl/>
          <w:lang w:eastAsia="zh-CN"/>
        </w:rPr>
        <w:t>.</w:t>
      </w:r>
      <w:r w:rsidR="001E4076" w:rsidRPr="00AD1382">
        <w:rPr>
          <w:rFonts w:ascii="David" w:hAnsi="David" w:cs="David"/>
          <w:sz w:val="24"/>
          <w:szCs w:val="24"/>
          <w:rtl/>
        </w:rPr>
        <w:t xml:space="preserve"> </w:t>
      </w:r>
      <w:r w:rsidR="003D3BA1" w:rsidRPr="00AD1382">
        <w:rPr>
          <w:rFonts w:ascii="David" w:hAnsi="David" w:cs="David"/>
          <w:sz w:val="24"/>
          <w:szCs w:val="24"/>
          <w:rtl/>
        </w:rPr>
        <w:t>העובדה ש</w:t>
      </w:r>
      <w:r w:rsidR="005028D0" w:rsidRPr="00AD1382">
        <w:rPr>
          <w:rFonts w:ascii="David" w:hAnsi="David" w:cs="David"/>
          <w:sz w:val="24"/>
          <w:szCs w:val="24"/>
          <w:rtl/>
        </w:rPr>
        <w:t xml:space="preserve">הממד הביקורתי בספרות המתורגמת </w:t>
      </w:r>
      <w:r w:rsidR="00945392" w:rsidRPr="00AD1382">
        <w:rPr>
          <w:rFonts w:ascii="David" w:hAnsi="David" w:cs="David"/>
          <w:sz w:val="24"/>
          <w:szCs w:val="24"/>
          <w:rtl/>
        </w:rPr>
        <w:t xml:space="preserve">מעברית </w:t>
      </w:r>
      <w:r w:rsidR="005028D0" w:rsidRPr="00AD1382">
        <w:rPr>
          <w:rFonts w:ascii="David" w:hAnsi="David" w:cs="David"/>
          <w:sz w:val="24"/>
          <w:szCs w:val="24"/>
          <w:rtl/>
        </w:rPr>
        <w:t>שינה את פניו ב</w:t>
      </w:r>
      <w:r w:rsidR="003D3BA1" w:rsidRPr="00AD1382">
        <w:rPr>
          <w:rFonts w:ascii="David" w:hAnsi="David" w:cs="David"/>
          <w:sz w:val="24"/>
          <w:szCs w:val="24"/>
          <w:rtl/>
        </w:rPr>
        <w:t xml:space="preserve">מגוון רחב למדי של תופעות טקסטואליות וחוץ-טקסטואליות </w:t>
      </w:r>
      <w:r w:rsidR="005028D0" w:rsidRPr="00AD1382">
        <w:rPr>
          <w:rFonts w:ascii="David" w:hAnsi="David" w:cs="David"/>
          <w:sz w:val="24"/>
          <w:szCs w:val="24"/>
          <w:rtl/>
        </w:rPr>
        <w:t xml:space="preserve">אינה מקרית. היא </w:t>
      </w:r>
      <w:r w:rsidR="009A6574" w:rsidRPr="00AD1382">
        <w:rPr>
          <w:rFonts w:ascii="David" w:hAnsi="David" w:cs="David"/>
          <w:sz w:val="24"/>
          <w:szCs w:val="24"/>
          <w:rtl/>
        </w:rPr>
        <w:t>מעיד</w:t>
      </w:r>
      <w:r w:rsidR="003D3BA1" w:rsidRPr="00AD1382">
        <w:rPr>
          <w:rFonts w:ascii="David" w:hAnsi="David" w:cs="David"/>
          <w:sz w:val="24"/>
          <w:szCs w:val="24"/>
          <w:rtl/>
        </w:rPr>
        <w:t>ה</w:t>
      </w:r>
      <w:r w:rsidR="009A6574" w:rsidRPr="00AD1382">
        <w:rPr>
          <w:rFonts w:ascii="David" w:hAnsi="David" w:cs="David"/>
          <w:sz w:val="24"/>
          <w:szCs w:val="24"/>
          <w:rtl/>
        </w:rPr>
        <w:t xml:space="preserve"> על </w:t>
      </w:r>
      <w:r w:rsidR="00624C34" w:rsidRPr="00AD1382">
        <w:rPr>
          <w:rFonts w:ascii="David" w:hAnsi="David" w:cs="David"/>
          <w:sz w:val="24"/>
          <w:szCs w:val="24"/>
          <w:rtl/>
        </w:rPr>
        <w:t>הקושי ש</w:t>
      </w:r>
      <w:r w:rsidR="003F736B" w:rsidRPr="00AD1382">
        <w:rPr>
          <w:rFonts w:ascii="David" w:hAnsi="David" w:cs="David"/>
          <w:sz w:val="24"/>
          <w:szCs w:val="24"/>
          <w:rtl/>
        </w:rPr>
        <w:t>ידע</w:t>
      </w:r>
      <w:r w:rsidR="001E4076" w:rsidRPr="00AD1382">
        <w:rPr>
          <w:rFonts w:ascii="David" w:hAnsi="David" w:cs="David"/>
          <w:sz w:val="24"/>
          <w:szCs w:val="24"/>
          <w:rtl/>
        </w:rPr>
        <w:t xml:space="preserve"> הלך-רוח לאומי, ציוני, </w:t>
      </w:r>
      <w:r w:rsidR="003D3BA1" w:rsidRPr="00AD1382">
        <w:rPr>
          <w:rFonts w:ascii="David" w:hAnsi="David" w:cs="David"/>
          <w:sz w:val="24"/>
          <w:szCs w:val="24"/>
          <w:rtl/>
        </w:rPr>
        <w:t xml:space="preserve">כשפגש </w:t>
      </w:r>
      <w:r w:rsidR="001E4076" w:rsidRPr="00AD1382">
        <w:rPr>
          <w:rFonts w:ascii="David" w:hAnsi="David" w:cs="David"/>
          <w:sz w:val="24"/>
          <w:szCs w:val="24"/>
          <w:rtl/>
        </w:rPr>
        <w:t>נקודת-מבט העשויה לערער על יסודותיו</w:t>
      </w:r>
      <w:r w:rsidR="006013F9" w:rsidRPr="00AD1382">
        <w:rPr>
          <w:rFonts w:ascii="David" w:hAnsi="David" w:cs="David"/>
          <w:sz w:val="24"/>
          <w:szCs w:val="24"/>
          <w:rtl/>
        </w:rPr>
        <w:t xml:space="preserve"> - ו</w:t>
      </w:r>
      <w:r w:rsidR="00053016" w:rsidRPr="00AD1382">
        <w:rPr>
          <w:rFonts w:ascii="David" w:hAnsi="David" w:cs="David"/>
          <w:sz w:val="24"/>
          <w:szCs w:val="24"/>
          <w:rtl/>
        </w:rPr>
        <w:t>אף</w:t>
      </w:r>
      <w:r w:rsidR="006013F9" w:rsidRPr="00AD1382">
        <w:rPr>
          <w:rFonts w:ascii="David" w:hAnsi="David" w:cs="David"/>
          <w:sz w:val="24"/>
          <w:szCs w:val="24"/>
          <w:rtl/>
        </w:rPr>
        <w:t xml:space="preserve"> </w:t>
      </w:r>
      <w:r w:rsidR="00945392" w:rsidRPr="00AD1382">
        <w:rPr>
          <w:rFonts w:ascii="David" w:hAnsi="David" w:cs="David"/>
          <w:sz w:val="24"/>
          <w:szCs w:val="24"/>
          <w:rtl/>
        </w:rPr>
        <w:t xml:space="preserve">להציג יסודות אלה כבעייתיים, קבל עם ועדה, </w:t>
      </w:r>
      <w:r w:rsidR="006013F9" w:rsidRPr="00AD1382">
        <w:rPr>
          <w:rFonts w:ascii="David" w:hAnsi="David" w:cs="David"/>
          <w:sz w:val="24"/>
          <w:szCs w:val="24"/>
          <w:rtl/>
        </w:rPr>
        <w:t>לעיניהם של אמריקנים אחרים</w:t>
      </w:r>
      <w:r w:rsidR="001E4076" w:rsidRPr="00AD1382">
        <w:rPr>
          <w:rFonts w:ascii="David" w:hAnsi="David" w:cs="David"/>
          <w:sz w:val="24"/>
          <w:szCs w:val="24"/>
          <w:rtl/>
        </w:rPr>
        <w:t xml:space="preserve">. </w:t>
      </w:r>
      <w:r w:rsidR="001E4076" w:rsidRPr="00AD1382">
        <w:rPr>
          <w:rFonts w:ascii="David" w:hAnsi="David" w:cs="David"/>
          <w:sz w:val="24"/>
          <w:szCs w:val="24"/>
          <w:rtl/>
          <w:lang w:eastAsia="zh-CN"/>
        </w:rPr>
        <w:t xml:space="preserve">כשאנו באים </w:t>
      </w:r>
      <w:r w:rsidR="00776B9E" w:rsidRPr="00AD1382">
        <w:rPr>
          <w:rFonts w:ascii="David" w:hAnsi="David" w:cs="David"/>
          <w:sz w:val="24"/>
          <w:szCs w:val="24"/>
          <w:rtl/>
          <w:lang w:eastAsia="zh-CN"/>
        </w:rPr>
        <w:t>להעמיד את ה</w:t>
      </w:r>
      <w:r w:rsidR="00553BB9" w:rsidRPr="00AD1382">
        <w:rPr>
          <w:rFonts w:ascii="David" w:hAnsi="David" w:cs="David"/>
          <w:sz w:val="24"/>
          <w:szCs w:val="24"/>
          <w:rtl/>
          <w:lang w:eastAsia="zh-CN"/>
        </w:rPr>
        <w:t xml:space="preserve">מגמה </w:t>
      </w:r>
      <w:r w:rsidR="00155DB5" w:rsidRPr="00AD1382">
        <w:rPr>
          <w:rFonts w:ascii="David" w:hAnsi="David" w:cs="David"/>
          <w:sz w:val="24"/>
          <w:szCs w:val="24"/>
          <w:rtl/>
          <w:lang w:eastAsia="zh-CN"/>
        </w:rPr>
        <w:t xml:space="preserve">ההסברתית </w:t>
      </w:r>
      <w:r w:rsidR="00BE6270" w:rsidRPr="00AD1382">
        <w:rPr>
          <w:rFonts w:ascii="David" w:hAnsi="David" w:cs="David"/>
          <w:sz w:val="24"/>
          <w:szCs w:val="24"/>
          <w:rtl/>
          <w:lang w:eastAsia="zh-CN"/>
        </w:rPr>
        <w:t xml:space="preserve">בתרגום </w:t>
      </w:r>
      <w:r w:rsidR="00553BB9" w:rsidRPr="00AD1382">
        <w:rPr>
          <w:rFonts w:ascii="David" w:hAnsi="David" w:cs="David"/>
          <w:sz w:val="24"/>
          <w:szCs w:val="24"/>
          <w:rtl/>
          <w:lang w:eastAsia="zh-CN"/>
        </w:rPr>
        <w:t xml:space="preserve">בהקשרה </w:t>
      </w:r>
      <w:r w:rsidR="007D4907" w:rsidRPr="00AD1382">
        <w:rPr>
          <w:rFonts w:ascii="David" w:hAnsi="David" w:cs="David"/>
          <w:sz w:val="24"/>
          <w:szCs w:val="24"/>
          <w:rtl/>
          <w:lang w:eastAsia="zh-CN"/>
        </w:rPr>
        <w:t>החברתי</w:t>
      </w:r>
      <w:r w:rsidR="00553BB9" w:rsidRPr="00AD1382">
        <w:rPr>
          <w:rFonts w:ascii="David" w:hAnsi="David" w:cs="David"/>
          <w:sz w:val="24"/>
          <w:szCs w:val="24"/>
          <w:rtl/>
          <w:lang w:eastAsia="zh-CN"/>
        </w:rPr>
        <w:t xml:space="preserve">, </w:t>
      </w:r>
      <w:r w:rsidR="003D3BA1" w:rsidRPr="00AD1382">
        <w:rPr>
          <w:rFonts w:ascii="David" w:hAnsi="David" w:cs="David"/>
          <w:sz w:val="24"/>
          <w:szCs w:val="24"/>
          <w:rtl/>
          <w:lang w:eastAsia="zh-CN"/>
        </w:rPr>
        <w:t xml:space="preserve">אם כך, </w:t>
      </w:r>
      <w:r w:rsidR="00A92094" w:rsidRPr="00AD1382">
        <w:rPr>
          <w:rFonts w:ascii="David" w:hAnsi="David" w:cs="David"/>
          <w:sz w:val="24"/>
          <w:szCs w:val="24"/>
          <w:rtl/>
        </w:rPr>
        <w:t xml:space="preserve">לא תהיה </w:t>
      </w:r>
      <w:r w:rsidR="007D4907" w:rsidRPr="00AD1382">
        <w:rPr>
          <w:rFonts w:ascii="David" w:hAnsi="David" w:cs="David"/>
          <w:sz w:val="24"/>
          <w:szCs w:val="24"/>
          <w:rtl/>
        </w:rPr>
        <w:t xml:space="preserve">זו </w:t>
      </w:r>
      <w:r w:rsidR="00A92094" w:rsidRPr="00AD1382">
        <w:rPr>
          <w:rFonts w:ascii="David" w:hAnsi="David" w:cs="David"/>
          <w:sz w:val="24"/>
          <w:szCs w:val="24"/>
          <w:rtl/>
        </w:rPr>
        <w:t xml:space="preserve">טעות </w:t>
      </w:r>
      <w:r w:rsidR="00680933" w:rsidRPr="00AD1382">
        <w:rPr>
          <w:rFonts w:ascii="David" w:hAnsi="David" w:cs="David"/>
          <w:sz w:val="24"/>
          <w:szCs w:val="24"/>
          <w:rtl/>
        </w:rPr>
        <w:t>לראות ב</w:t>
      </w:r>
      <w:r w:rsidR="00E43221" w:rsidRPr="00AD1382">
        <w:rPr>
          <w:rFonts w:ascii="David" w:hAnsi="David" w:cs="David"/>
          <w:sz w:val="24"/>
          <w:szCs w:val="24"/>
          <w:rtl/>
        </w:rPr>
        <w:t>סוגי ה</w:t>
      </w:r>
      <w:r w:rsidR="00680933" w:rsidRPr="00AD1382">
        <w:rPr>
          <w:rFonts w:ascii="David" w:hAnsi="David" w:cs="David"/>
          <w:sz w:val="24"/>
          <w:szCs w:val="24"/>
          <w:rtl/>
        </w:rPr>
        <w:t xml:space="preserve">תיווך </w:t>
      </w:r>
      <w:r w:rsidR="007D4907" w:rsidRPr="00AD1382">
        <w:rPr>
          <w:rFonts w:ascii="David" w:hAnsi="David" w:cs="David"/>
          <w:sz w:val="24"/>
          <w:szCs w:val="24"/>
          <w:rtl/>
        </w:rPr>
        <w:t xml:space="preserve">השונים </w:t>
      </w:r>
      <w:r w:rsidR="00F636F3" w:rsidRPr="00AD1382">
        <w:rPr>
          <w:rFonts w:ascii="David" w:hAnsi="David" w:cs="David"/>
          <w:sz w:val="24"/>
          <w:szCs w:val="24"/>
          <w:rtl/>
        </w:rPr>
        <w:t xml:space="preserve">מאמץ </w:t>
      </w:r>
      <w:r w:rsidR="00680933" w:rsidRPr="00AD1382">
        <w:rPr>
          <w:rFonts w:ascii="David" w:hAnsi="David" w:cs="David"/>
          <w:sz w:val="24"/>
          <w:szCs w:val="24"/>
          <w:rtl/>
        </w:rPr>
        <w:t>פרקטי</w:t>
      </w:r>
      <w:r w:rsidR="00552B26" w:rsidRPr="00AD1382">
        <w:rPr>
          <w:rFonts w:ascii="David" w:hAnsi="David" w:cs="David"/>
          <w:sz w:val="24"/>
          <w:szCs w:val="24"/>
          <w:rtl/>
        </w:rPr>
        <w:t xml:space="preserve"> </w:t>
      </w:r>
      <w:r w:rsidR="00680933" w:rsidRPr="00AD1382">
        <w:rPr>
          <w:rFonts w:ascii="David" w:hAnsi="David" w:cs="David"/>
          <w:sz w:val="24"/>
          <w:szCs w:val="24"/>
          <w:rtl/>
        </w:rPr>
        <w:t>לגונן על דימויה של ישראל בעיני הקוראים היהודים-אמריקנים, ו</w:t>
      </w:r>
      <w:r w:rsidR="00776B9E" w:rsidRPr="00AD1382">
        <w:rPr>
          <w:rFonts w:ascii="David" w:hAnsi="David" w:cs="David"/>
          <w:sz w:val="24"/>
          <w:szCs w:val="24"/>
          <w:rtl/>
        </w:rPr>
        <w:t xml:space="preserve">הקוראים </w:t>
      </w:r>
      <w:r w:rsidR="00680933" w:rsidRPr="00AD1382">
        <w:rPr>
          <w:rFonts w:ascii="David" w:hAnsi="David" w:cs="David"/>
          <w:sz w:val="24"/>
          <w:szCs w:val="24"/>
          <w:rtl/>
        </w:rPr>
        <w:t>האמריקנים בכלל.</w:t>
      </w:r>
      <w:r w:rsidR="00857CC6" w:rsidRPr="00AD1382">
        <w:rPr>
          <w:rFonts w:ascii="David" w:hAnsi="David" w:cs="David"/>
          <w:sz w:val="24"/>
          <w:szCs w:val="24"/>
          <w:rtl/>
        </w:rPr>
        <w:t xml:space="preserve"> </w:t>
      </w:r>
      <w:r w:rsidR="00E81D06" w:rsidRPr="00AD1382">
        <w:rPr>
          <w:rFonts w:ascii="David" w:hAnsi="David" w:cs="David"/>
          <w:sz w:val="24"/>
          <w:szCs w:val="24"/>
          <w:rtl/>
        </w:rPr>
        <w:t xml:space="preserve">סוכנים </w:t>
      </w:r>
      <w:r w:rsidR="009A6574" w:rsidRPr="00AD1382">
        <w:rPr>
          <w:rFonts w:ascii="David" w:hAnsi="David" w:cs="David"/>
          <w:sz w:val="24"/>
          <w:szCs w:val="24"/>
          <w:rtl/>
        </w:rPr>
        <w:t xml:space="preserve">של הספרות העברית באמריקה </w:t>
      </w:r>
      <w:r w:rsidR="006013F9" w:rsidRPr="00AD1382">
        <w:rPr>
          <w:rFonts w:ascii="David" w:hAnsi="David" w:cs="David"/>
          <w:sz w:val="24"/>
          <w:szCs w:val="24"/>
          <w:rtl/>
        </w:rPr>
        <w:t xml:space="preserve">בחרו ליטול </w:t>
      </w:r>
      <w:r w:rsidR="009A6574" w:rsidRPr="00AD1382">
        <w:rPr>
          <w:rFonts w:ascii="David" w:hAnsi="David" w:cs="David"/>
          <w:sz w:val="24"/>
          <w:szCs w:val="24"/>
          <w:rtl/>
        </w:rPr>
        <w:t>על עצמם תפקיד חברתי-אידיאולוגי, החורג מתחום הספרות</w:t>
      </w:r>
      <w:r w:rsidR="006013F9" w:rsidRPr="00AD1382">
        <w:rPr>
          <w:rFonts w:ascii="David" w:hAnsi="David" w:cs="David"/>
          <w:sz w:val="24"/>
          <w:szCs w:val="24"/>
          <w:rtl/>
        </w:rPr>
        <w:t xml:space="preserve">: לגונן </w:t>
      </w:r>
      <w:r w:rsidR="009A6574" w:rsidRPr="00AD1382">
        <w:rPr>
          <w:rFonts w:ascii="David" w:hAnsi="David" w:cs="David"/>
          <w:sz w:val="24"/>
          <w:szCs w:val="24"/>
          <w:rtl/>
        </w:rPr>
        <w:t xml:space="preserve">על הדימוי </w:t>
      </w:r>
      <w:r w:rsidR="006013F9" w:rsidRPr="00AD1382">
        <w:rPr>
          <w:rFonts w:ascii="David" w:hAnsi="David" w:cs="David"/>
          <w:sz w:val="24"/>
          <w:szCs w:val="24"/>
          <w:rtl/>
        </w:rPr>
        <w:t xml:space="preserve">הלאומי </w:t>
      </w:r>
      <w:r w:rsidR="009A6574" w:rsidRPr="00AD1382">
        <w:rPr>
          <w:rFonts w:ascii="David" w:hAnsi="David" w:cs="David"/>
          <w:sz w:val="24"/>
          <w:szCs w:val="24"/>
          <w:rtl/>
        </w:rPr>
        <w:t>העולה מן היצירות המתורגמות.</w:t>
      </w:r>
    </w:p>
    <w:p w:rsidR="00E96CC0" w:rsidRPr="00AD1382" w:rsidRDefault="000A4F7D" w:rsidP="00623494">
      <w:pPr>
        <w:bidi/>
        <w:spacing w:line="360" w:lineRule="auto"/>
        <w:ind w:firstLine="360"/>
        <w:jc w:val="both"/>
        <w:rPr>
          <w:rFonts w:ascii="David" w:hAnsi="David" w:cs="David"/>
          <w:sz w:val="24"/>
          <w:szCs w:val="24"/>
          <w:rtl/>
        </w:rPr>
      </w:pPr>
      <w:r w:rsidRPr="00AD1382">
        <w:rPr>
          <w:rFonts w:ascii="David" w:hAnsi="David" w:cs="David"/>
          <w:sz w:val="24"/>
          <w:szCs w:val="24"/>
          <w:rtl/>
        </w:rPr>
        <w:t>ואולם לא נוכל להבין את המגמה הזו לעומקה</w:t>
      </w:r>
      <w:r w:rsidR="00155DB5" w:rsidRPr="00AD1382">
        <w:rPr>
          <w:rFonts w:ascii="David" w:hAnsi="David" w:cs="David"/>
          <w:sz w:val="24"/>
          <w:szCs w:val="24"/>
          <w:rtl/>
        </w:rPr>
        <w:t xml:space="preserve"> </w:t>
      </w:r>
      <w:r w:rsidRPr="00AD1382">
        <w:rPr>
          <w:rFonts w:ascii="David" w:hAnsi="David" w:cs="David"/>
          <w:sz w:val="24"/>
          <w:szCs w:val="24"/>
          <w:rtl/>
        </w:rPr>
        <w:t xml:space="preserve">אם לא נביא </w:t>
      </w:r>
      <w:r w:rsidR="00155DB5" w:rsidRPr="00AD1382">
        <w:rPr>
          <w:rFonts w:ascii="David" w:hAnsi="David" w:cs="David"/>
          <w:sz w:val="24"/>
          <w:szCs w:val="24"/>
          <w:rtl/>
        </w:rPr>
        <w:t>בחשבון</w:t>
      </w:r>
      <w:r w:rsidRPr="00AD1382">
        <w:rPr>
          <w:rFonts w:ascii="David" w:hAnsi="David" w:cs="David"/>
          <w:sz w:val="24"/>
          <w:szCs w:val="24"/>
          <w:rtl/>
        </w:rPr>
        <w:t>, בנוסף ל</w:t>
      </w:r>
      <w:r w:rsidR="00155DB5" w:rsidRPr="00AD1382">
        <w:rPr>
          <w:rFonts w:ascii="David" w:hAnsi="David" w:cs="David"/>
          <w:sz w:val="24"/>
          <w:szCs w:val="24"/>
          <w:rtl/>
        </w:rPr>
        <w:t>דימויה של ישראל</w:t>
      </w:r>
      <w:r w:rsidRPr="00AD1382">
        <w:rPr>
          <w:rFonts w:ascii="David" w:hAnsi="David" w:cs="David"/>
          <w:sz w:val="24"/>
          <w:szCs w:val="24"/>
          <w:rtl/>
        </w:rPr>
        <w:t xml:space="preserve">, </w:t>
      </w:r>
      <w:r w:rsidR="00155DB5" w:rsidRPr="00AD1382">
        <w:rPr>
          <w:rFonts w:ascii="David" w:hAnsi="David" w:cs="David"/>
          <w:sz w:val="24"/>
          <w:szCs w:val="24"/>
          <w:rtl/>
        </w:rPr>
        <w:t>גם את צרכניהם ה</w:t>
      </w:r>
      <w:r w:rsidR="0030434F" w:rsidRPr="00AD1382">
        <w:rPr>
          <w:rFonts w:ascii="David" w:hAnsi="David" w:cs="David"/>
          <w:sz w:val="24"/>
          <w:szCs w:val="24"/>
          <w:rtl/>
        </w:rPr>
        <w:t>יהודים-</w:t>
      </w:r>
      <w:r w:rsidR="00155DB5" w:rsidRPr="00AD1382">
        <w:rPr>
          <w:rFonts w:ascii="David" w:hAnsi="David" w:cs="David"/>
          <w:sz w:val="24"/>
          <w:szCs w:val="24"/>
          <w:rtl/>
        </w:rPr>
        <w:t>אמריקנים</w:t>
      </w:r>
      <w:r w:rsidR="00E16580" w:rsidRPr="00AD1382">
        <w:rPr>
          <w:rFonts w:ascii="David" w:hAnsi="David" w:cs="David"/>
          <w:sz w:val="24"/>
          <w:szCs w:val="24"/>
          <w:rtl/>
        </w:rPr>
        <w:t xml:space="preserve">, ואת </w:t>
      </w:r>
      <w:r w:rsidR="0030434F" w:rsidRPr="00AD1382">
        <w:rPr>
          <w:rFonts w:ascii="David" w:hAnsi="David" w:cs="David"/>
          <w:sz w:val="24"/>
          <w:szCs w:val="24"/>
          <w:rtl/>
        </w:rPr>
        <w:t xml:space="preserve">הזהות שבנו להם </w:t>
      </w:r>
      <w:r w:rsidR="00E16580" w:rsidRPr="00AD1382">
        <w:rPr>
          <w:rFonts w:ascii="David" w:hAnsi="David" w:cs="David"/>
          <w:sz w:val="24"/>
          <w:szCs w:val="24"/>
          <w:rtl/>
        </w:rPr>
        <w:t>בתוך התרבות שבה הם חיים</w:t>
      </w:r>
      <w:r w:rsidR="008C3063" w:rsidRPr="00AD1382">
        <w:rPr>
          <w:rFonts w:ascii="David" w:hAnsi="David" w:cs="David"/>
          <w:sz w:val="24"/>
          <w:szCs w:val="24"/>
          <w:rtl/>
        </w:rPr>
        <w:t>.</w:t>
      </w:r>
      <w:r w:rsidR="00680933" w:rsidRPr="00AD1382">
        <w:rPr>
          <w:rFonts w:ascii="David" w:hAnsi="David" w:cs="David"/>
          <w:sz w:val="24"/>
          <w:szCs w:val="24"/>
          <w:rtl/>
        </w:rPr>
        <w:t xml:space="preserve"> </w:t>
      </w:r>
      <w:r w:rsidR="0030434F" w:rsidRPr="00AD1382">
        <w:rPr>
          <w:rFonts w:ascii="David" w:hAnsi="David" w:cs="David"/>
          <w:sz w:val="24"/>
          <w:szCs w:val="24"/>
          <w:rtl/>
        </w:rPr>
        <w:t>לצד הרכיב הציוני, רכיב חשוב ביותר בתפיסה העצמית היהודית-אמריקנית היה (ועודנו) הרכיב המוסרי.</w:t>
      </w:r>
      <w:r w:rsidR="0030434F" w:rsidRPr="00AD1382">
        <w:rPr>
          <w:rFonts w:ascii="David" w:hAnsi="David" w:cs="David"/>
          <w:color w:val="000000"/>
          <w:sz w:val="24"/>
          <w:szCs w:val="24"/>
          <w:rtl/>
        </w:rPr>
        <w:t xml:space="preserve"> </w:t>
      </w:r>
      <w:r w:rsidR="0030434F" w:rsidRPr="00AD1382">
        <w:rPr>
          <w:rFonts w:ascii="David" w:hAnsi="David" w:cs="David"/>
          <w:sz w:val="24"/>
          <w:szCs w:val="24"/>
          <w:rtl/>
        </w:rPr>
        <w:t>במסורת השיח התרבותי</w:t>
      </w:r>
      <w:r w:rsidRPr="00AD1382">
        <w:rPr>
          <w:rFonts w:ascii="David" w:hAnsi="David" w:cs="David"/>
          <w:sz w:val="24"/>
          <w:szCs w:val="24"/>
          <w:rtl/>
        </w:rPr>
        <w:t xml:space="preserve"> וה</w:t>
      </w:r>
      <w:r w:rsidR="0030434F" w:rsidRPr="00AD1382">
        <w:rPr>
          <w:rFonts w:ascii="David" w:hAnsi="David" w:cs="David"/>
          <w:sz w:val="24"/>
          <w:szCs w:val="24"/>
          <w:rtl/>
        </w:rPr>
        <w:t>אינטלקטואלי של יהודים אמריקנים, היסוד האֶתי תואר בעקביות כמאפיין מרכזי בביטוי</w:t>
      </w:r>
      <w:r w:rsidRPr="00AD1382">
        <w:rPr>
          <w:rFonts w:ascii="David" w:hAnsi="David" w:cs="David"/>
          <w:sz w:val="24"/>
          <w:szCs w:val="24"/>
          <w:rtl/>
        </w:rPr>
        <w:t>י</w:t>
      </w:r>
      <w:r w:rsidR="0030434F" w:rsidRPr="00AD1382">
        <w:rPr>
          <w:rFonts w:ascii="David" w:hAnsi="David" w:cs="David"/>
          <w:sz w:val="24"/>
          <w:szCs w:val="24"/>
          <w:rtl/>
        </w:rPr>
        <w:t>ה של הזהות היהודית, הן בפרקטיקה החברתית-פוליטית הן ביצירה הבדיונית. התפיסה הזו רווח</w:t>
      </w:r>
      <w:r w:rsidR="00623494" w:rsidRPr="00AD1382">
        <w:rPr>
          <w:rFonts w:ascii="David" w:hAnsi="David" w:cs="David"/>
          <w:sz w:val="24"/>
          <w:szCs w:val="24"/>
          <w:rtl/>
        </w:rPr>
        <w:t>ת</w:t>
      </w:r>
      <w:r w:rsidR="0030434F" w:rsidRPr="00AD1382">
        <w:rPr>
          <w:rFonts w:ascii="David" w:hAnsi="David" w:cs="David"/>
          <w:sz w:val="24"/>
          <w:szCs w:val="24"/>
          <w:rtl/>
        </w:rPr>
        <w:t xml:space="preserve"> גם בשיח המחקרי האקדמי על נושאים יהודיים</w:t>
      </w:r>
      <w:r w:rsidR="00945392" w:rsidRPr="00AD1382">
        <w:rPr>
          <w:rFonts w:ascii="David" w:hAnsi="David" w:cs="David"/>
          <w:sz w:val="24"/>
          <w:szCs w:val="24"/>
          <w:rtl/>
        </w:rPr>
        <w:t>, בפרט זה שנקט פריזמה תרבותית</w:t>
      </w:r>
      <w:r w:rsidR="0030434F" w:rsidRPr="00AD1382">
        <w:rPr>
          <w:rFonts w:ascii="David" w:hAnsi="David" w:cs="David"/>
          <w:sz w:val="24"/>
          <w:szCs w:val="24"/>
          <w:rtl/>
        </w:rPr>
        <w:t>.</w:t>
      </w:r>
      <w:r w:rsidR="0030434F" w:rsidRPr="00AD1382">
        <w:rPr>
          <w:rStyle w:val="EndnoteReference"/>
          <w:rFonts w:ascii="David" w:hAnsi="David" w:cs="David"/>
          <w:sz w:val="24"/>
          <w:szCs w:val="24"/>
          <w:rtl/>
        </w:rPr>
        <w:endnoteReference w:id="119"/>
      </w:r>
      <w:r w:rsidR="0030434F" w:rsidRPr="00AD1382">
        <w:rPr>
          <w:rFonts w:ascii="David" w:hAnsi="David" w:cs="David"/>
          <w:sz w:val="24"/>
          <w:szCs w:val="24"/>
          <w:rtl/>
        </w:rPr>
        <w:t xml:space="preserve"> </w:t>
      </w:r>
      <w:r w:rsidR="0030434F" w:rsidRPr="00AD1382">
        <w:rPr>
          <w:rFonts w:ascii="David" w:hAnsi="David" w:cs="David"/>
          <w:color w:val="000000"/>
          <w:sz w:val="24"/>
          <w:szCs w:val="24"/>
          <w:rtl/>
        </w:rPr>
        <w:t>הרעיון כי ערכי</w:t>
      </w:r>
      <w:r w:rsidRPr="00AD1382">
        <w:rPr>
          <w:rFonts w:ascii="David" w:hAnsi="David" w:cs="David"/>
          <w:color w:val="000000"/>
          <w:sz w:val="24"/>
          <w:szCs w:val="24"/>
          <w:rtl/>
        </w:rPr>
        <w:t xml:space="preserve"> מוסר</w:t>
      </w:r>
      <w:r w:rsidR="0030434F" w:rsidRPr="00AD1382">
        <w:rPr>
          <w:rFonts w:ascii="David" w:hAnsi="David" w:cs="David"/>
          <w:color w:val="000000"/>
          <w:sz w:val="24"/>
          <w:szCs w:val="24"/>
          <w:rtl/>
        </w:rPr>
        <w:t xml:space="preserve"> הומניסטיים הם ליבת היהדות </w:t>
      </w:r>
      <w:r w:rsidR="00E81D06" w:rsidRPr="00AD1382">
        <w:rPr>
          <w:rFonts w:ascii="David" w:hAnsi="David" w:cs="David"/>
          <w:color w:val="000000"/>
          <w:sz w:val="24"/>
          <w:szCs w:val="24"/>
          <w:rtl/>
        </w:rPr>
        <w:t>מופיע</w:t>
      </w:r>
      <w:r w:rsidR="0030434F" w:rsidRPr="00AD1382">
        <w:rPr>
          <w:rFonts w:ascii="David" w:hAnsi="David" w:cs="David"/>
          <w:color w:val="000000"/>
          <w:sz w:val="24"/>
          <w:szCs w:val="24"/>
          <w:rtl/>
        </w:rPr>
        <w:t xml:space="preserve"> </w:t>
      </w:r>
      <w:r w:rsidR="00E81D06" w:rsidRPr="00AD1382">
        <w:rPr>
          <w:rFonts w:ascii="David" w:hAnsi="David" w:cs="David"/>
          <w:color w:val="000000"/>
          <w:sz w:val="24"/>
          <w:szCs w:val="24"/>
          <w:rtl/>
        </w:rPr>
        <w:t xml:space="preserve">גם בהגדרה הפורמלית של </w:t>
      </w:r>
      <w:r w:rsidR="0030434F" w:rsidRPr="00AD1382">
        <w:rPr>
          <w:rFonts w:ascii="David" w:hAnsi="David" w:cs="David"/>
          <w:color w:val="000000"/>
          <w:sz w:val="24"/>
          <w:szCs w:val="24"/>
          <w:rtl/>
        </w:rPr>
        <w:t xml:space="preserve">הזרם הרפורמי, הגדול מבין הזרמים היהודיים במדינה, </w:t>
      </w:r>
      <w:r w:rsidR="00E81D06" w:rsidRPr="00AD1382">
        <w:rPr>
          <w:rFonts w:ascii="David" w:hAnsi="David" w:cs="David"/>
          <w:color w:val="000000"/>
          <w:sz w:val="24"/>
          <w:szCs w:val="24"/>
          <w:rtl/>
        </w:rPr>
        <w:t xml:space="preserve">ומשמש </w:t>
      </w:r>
      <w:r w:rsidR="0030434F" w:rsidRPr="00AD1382">
        <w:rPr>
          <w:rFonts w:ascii="David" w:hAnsi="David" w:cs="David"/>
          <w:color w:val="000000"/>
          <w:sz w:val="24"/>
          <w:szCs w:val="24"/>
          <w:rtl/>
        </w:rPr>
        <w:t xml:space="preserve">מוטיב בולט במחשבה </w:t>
      </w:r>
      <w:r w:rsidR="0030434F" w:rsidRPr="00AD1382">
        <w:rPr>
          <w:rFonts w:ascii="David" w:hAnsi="David" w:cs="David"/>
          <w:sz w:val="24"/>
          <w:szCs w:val="24"/>
          <w:rtl/>
        </w:rPr>
        <w:t xml:space="preserve">הקונסרבטיבית ואפילו באורתודוכסיה המודרנית. על הרקע הזה, </w:t>
      </w:r>
      <w:r w:rsidR="009A6574" w:rsidRPr="00AD1382">
        <w:rPr>
          <w:rFonts w:ascii="David" w:hAnsi="David" w:cs="David"/>
          <w:sz w:val="24"/>
          <w:szCs w:val="24"/>
          <w:rtl/>
        </w:rPr>
        <w:t xml:space="preserve">נוכל </w:t>
      </w:r>
      <w:r w:rsidR="00680933" w:rsidRPr="00AD1382">
        <w:rPr>
          <w:rFonts w:ascii="David" w:hAnsi="David" w:cs="David"/>
          <w:sz w:val="24"/>
          <w:szCs w:val="24"/>
          <w:rtl/>
        </w:rPr>
        <w:t xml:space="preserve">להבין את </w:t>
      </w:r>
      <w:r w:rsidR="00A943BB" w:rsidRPr="00AD1382">
        <w:rPr>
          <w:rFonts w:ascii="David" w:hAnsi="David" w:cs="David"/>
          <w:sz w:val="24"/>
          <w:szCs w:val="24"/>
          <w:rtl/>
        </w:rPr>
        <w:t xml:space="preserve">התיווך המגונן של ספרות עברית באמריקה </w:t>
      </w:r>
      <w:r w:rsidR="00680933" w:rsidRPr="00AD1382">
        <w:rPr>
          <w:rFonts w:ascii="David" w:hAnsi="David" w:cs="David"/>
          <w:sz w:val="24"/>
          <w:szCs w:val="24"/>
          <w:rtl/>
        </w:rPr>
        <w:t xml:space="preserve">כחלק מהצורך להבנות זהות יהודית-אמריקנית, שישראל היא בה רכיב מרכזי. </w:t>
      </w:r>
      <w:r w:rsidR="0030434F" w:rsidRPr="00AD1382">
        <w:rPr>
          <w:rFonts w:ascii="David" w:hAnsi="David" w:cs="David"/>
          <w:sz w:val="24"/>
          <w:szCs w:val="24"/>
          <w:rtl/>
        </w:rPr>
        <w:t xml:space="preserve">כפי שהזכרתי בהקדמה, </w:t>
      </w:r>
      <w:r w:rsidR="00680933" w:rsidRPr="00AD1382">
        <w:rPr>
          <w:rFonts w:ascii="David" w:hAnsi="David" w:cs="David"/>
          <w:sz w:val="24"/>
          <w:szCs w:val="24"/>
          <w:rtl/>
        </w:rPr>
        <w:t>הוגים יהודים אמריקניים דיברו בשנים האלה על ישראל</w:t>
      </w:r>
      <w:r w:rsidR="0099150B" w:rsidRPr="00AD1382">
        <w:rPr>
          <w:rFonts w:ascii="David" w:hAnsi="David" w:cs="David"/>
          <w:sz w:val="24"/>
          <w:szCs w:val="24"/>
          <w:rtl/>
        </w:rPr>
        <w:t>,</w:t>
      </w:r>
      <w:r w:rsidR="00680933" w:rsidRPr="00AD1382">
        <w:rPr>
          <w:rFonts w:ascii="David" w:hAnsi="David" w:cs="David"/>
          <w:sz w:val="24"/>
          <w:szCs w:val="24"/>
          <w:rtl/>
        </w:rPr>
        <w:t xml:space="preserve"> בפרט בהקשר ליחסיה עם יהדות התפוצות</w:t>
      </w:r>
      <w:r w:rsidR="0099150B" w:rsidRPr="00AD1382">
        <w:rPr>
          <w:rFonts w:ascii="David" w:hAnsi="David" w:cs="David"/>
          <w:sz w:val="24"/>
          <w:szCs w:val="24"/>
          <w:rtl/>
        </w:rPr>
        <w:t>,</w:t>
      </w:r>
      <w:r w:rsidR="00680933" w:rsidRPr="00AD1382">
        <w:rPr>
          <w:rFonts w:ascii="David" w:hAnsi="David" w:cs="David"/>
          <w:sz w:val="24"/>
          <w:szCs w:val="24"/>
          <w:rtl/>
        </w:rPr>
        <w:t xml:space="preserve"> במונחים סֶמי-דתיים. כפי שכינו זאת ארתור הרצברג ולאונרד פיין, </w:t>
      </w:r>
      <w:r w:rsidR="00680933" w:rsidRPr="00AD1382">
        <w:rPr>
          <w:rFonts w:ascii="David" w:hAnsi="David" w:cs="David"/>
          <w:sz w:val="24"/>
          <w:szCs w:val="24"/>
          <w:rtl/>
        </w:rPr>
        <w:lastRenderedPageBreak/>
        <w:t>ישראל הפכה בעצמה בשנים האלה לדת של יהודי אמריקה.</w:t>
      </w:r>
      <w:r w:rsidR="00751F00" w:rsidRPr="00AD1382">
        <w:rPr>
          <w:rStyle w:val="EndnoteReference"/>
          <w:rFonts w:ascii="David" w:hAnsi="David" w:cs="David"/>
          <w:sz w:val="24"/>
          <w:szCs w:val="24"/>
          <w:rtl/>
        </w:rPr>
        <w:endnoteReference w:id="120"/>
      </w:r>
      <w:r w:rsidR="00A36A4E" w:rsidRPr="00AD1382">
        <w:rPr>
          <w:rFonts w:ascii="David" w:hAnsi="David" w:cs="David"/>
          <w:sz w:val="24"/>
          <w:szCs w:val="24"/>
          <w:rtl/>
        </w:rPr>
        <w:t xml:space="preserve"> </w:t>
      </w:r>
      <w:r w:rsidR="0030434F" w:rsidRPr="00AD1382">
        <w:rPr>
          <w:rFonts w:ascii="David" w:hAnsi="David" w:cs="David"/>
          <w:sz w:val="24"/>
          <w:szCs w:val="24"/>
          <w:rtl/>
        </w:rPr>
        <w:t xml:space="preserve">ואולם </w:t>
      </w:r>
      <w:r w:rsidR="001136E2" w:rsidRPr="00AD1382">
        <w:rPr>
          <w:rFonts w:ascii="David" w:hAnsi="David" w:cs="David"/>
          <w:sz w:val="24"/>
          <w:szCs w:val="24"/>
          <w:rtl/>
        </w:rPr>
        <w:t>היות ש</w:t>
      </w:r>
      <w:r w:rsidR="00680933" w:rsidRPr="00AD1382">
        <w:rPr>
          <w:rFonts w:ascii="David" w:hAnsi="David" w:cs="David"/>
          <w:sz w:val="24"/>
          <w:szCs w:val="24"/>
          <w:rtl/>
        </w:rPr>
        <w:t xml:space="preserve">ישראל </w:t>
      </w:r>
      <w:r w:rsidR="001136E2" w:rsidRPr="00AD1382">
        <w:rPr>
          <w:rFonts w:ascii="David" w:hAnsi="David" w:cs="David"/>
          <w:sz w:val="24"/>
          <w:szCs w:val="24"/>
          <w:rtl/>
        </w:rPr>
        <w:t xml:space="preserve">התבקשה </w:t>
      </w:r>
      <w:r w:rsidR="00680933" w:rsidRPr="00AD1382">
        <w:rPr>
          <w:rFonts w:ascii="David" w:hAnsi="David" w:cs="David"/>
          <w:sz w:val="24"/>
          <w:szCs w:val="24"/>
          <w:rtl/>
        </w:rPr>
        <w:t xml:space="preserve">להיות </w:t>
      </w:r>
      <w:r w:rsidR="00A943BB" w:rsidRPr="00AD1382">
        <w:rPr>
          <w:rFonts w:ascii="David" w:hAnsi="David" w:cs="David"/>
          <w:sz w:val="24"/>
          <w:szCs w:val="24"/>
          <w:rtl/>
        </w:rPr>
        <w:t xml:space="preserve">עמוד-תווך </w:t>
      </w:r>
      <w:r w:rsidR="00680933" w:rsidRPr="00AD1382">
        <w:rPr>
          <w:rFonts w:ascii="David" w:hAnsi="David" w:cs="David"/>
          <w:sz w:val="24"/>
          <w:szCs w:val="24"/>
          <w:rtl/>
        </w:rPr>
        <w:t xml:space="preserve">בזהות הקומונלית היהודית-אמריקנית, ואותה זהות נסמכת עמוקות על עיקרי מוסר, הדימוי האֶתי של ישראל צריך </w:t>
      </w:r>
      <w:r w:rsidR="001136E2" w:rsidRPr="00AD1382">
        <w:rPr>
          <w:rFonts w:ascii="David" w:hAnsi="David" w:cs="David"/>
          <w:sz w:val="24"/>
          <w:szCs w:val="24"/>
          <w:rtl/>
        </w:rPr>
        <w:t xml:space="preserve">היה </w:t>
      </w:r>
      <w:r w:rsidR="00680933" w:rsidRPr="00AD1382">
        <w:rPr>
          <w:rFonts w:ascii="David" w:hAnsi="David" w:cs="David"/>
          <w:sz w:val="24"/>
          <w:szCs w:val="24"/>
          <w:rtl/>
        </w:rPr>
        <w:t xml:space="preserve">לעבור </w:t>
      </w:r>
      <w:r w:rsidR="00A36A4E" w:rsidRPr="00AD1382">
        <w:rPr>
          <w:rFonts w:ascii="David" w:hAnsi="David" w:cs="David"/>
          <w:sz w:val="24"/>
          <w:szCs w:val="24"/>
          <w:rtl/>
        </w:rPr>
        <w:t xml:space="preserve">הסבה </w:t>
      </w:r>
      <w:r w:rsidR="00680933" w:rsidRPr="00AD1382">
        <w:rPr>
          <w:rFonts w:ascii="David" w:hAnsi="David" w:cs="David"/>
          <w:sz w:val="24"/>
          <w:szCs w:val="24"/>
          <w:rtl/>
        </w:rPr>
        <w:t xml:space="preserve">בתרגום הספרותי כדי </w:t>
      </w:r>
      <w:r w:rsidR="00A943BB" w:rsidRPr="00AD1382">
        <w:rPr>
          <w:rFonts w:ascii="David" w:hAnsi="David" w:cs="David"/>
          <w:sz w:val="24"/>
          <w:szCs w:val="24"/>
          <w:rtl/>
        </w:rPr>
        <w:t xml:space="preserve">לאפשר לה </w:t>
      </w:r>
      <w:r w:rsidR="00680933" w:rsidRPr="00AD1382">
        <w:rPr>
          <w:rFonts w:ascii="David" w:hAnsi="David" w:cs="David"/>
          <w:sz w:val="24"/>
          <w:szCs w:val="24"/>
          <w:rtl/>
        </w:rPr>
        <w:t>למלא את תפקיד</w:t>
      </w:r>
      <w:r w:rsidR="00A943BB" w:rsidRPr="00AD1382">
        <w:rPr>
          <w:rFonts w:ascii="David" w:hAnsi="David" w:cs="David"/>
          <w:sz w:val="24"/>
          <w:szCs w:val="24"/>
          <w:rtl/>
        </w:rPr>
        <w:t>ה</w:t>
      </w:r>
      <w:r w:rsidR="00680933" w:rsidRPr="00AD1382">
        <w:rPr>
          <w:rFonts w:ascii="David" w:hAnsi="David" w:cs="David"/>
          <w:sz w:val="24"/>
          <w:szCs w:val="24"/>
          <w:rtl/>
        </w:rPr>
        <w:t xml:space="preserve"> הזה.</w:t>
      </w:r>
      <w:r w:rsidR="006F6EE9" w:rsidRPr="00AD1382">
        <w:rPr>
          <w:rFonts w:ascii="David" w:hAnsi="David" w:cs="David"/>
          <w:color w:val="000000"/>
          <w:sz w:val="24"/>
          <w:szCs w:val="24"/>
          <w:rtl/>
        </w:rPr>
        <w:t xml:space="preserve"> היה </w:t>
      </w:r>
      <w:r w:rsidR="001136E2" w:rsidRPr="00AD1382">
        <w:rPr>
          <w:rFonts w:ascii="David" w:hAnsi="David" w:cs="David"/>
          <w:color w:val="000000"/>
          <w:sz w:val="24"/>
          <w:szCs w:val="24"/>
          <w:rtl/>
        </w:rPr>
        <w:t xml:space="preserve">נחוץ </w:t>
      </w:r>
      <w:r w:rsidR="006F6EE9" w:rsidRPr="00AD1382">
        <w:rPr>
          <w:rFonts w:ascii="David" w:hAnsi="David" w:cs="David"/>
          <w:color w:val="000000"/>
          <w:sz w:val="24"/>
          <w:szCs w:val="24"/>
          <w:rtl/>
        </w:rPr>
        <w:t>לחזק</w:t>
      </w:r>
      <w:r w:rsidR="00790F16" w:rsidRPr="00AD1382">
        <w:rPr>
          <w:rFonts w:ascii="David" w:hAnsi="David" w:cs="David"/>
          <w:color w:val="000000"/>
          <w:sz w:val="24"/>
          <w:szCs w:val="24"/>
          <w:rtl/>
        </w:rPr>
        <w:t xml:space="preserve"> </w:t>
      </w:r>
      <w:r w:rsidR="006F6EE9" w:rsidRPr="00AD1382">
        <w:rPr>
          <w:rFonts w:ascii="David" w:hAnsi="David" w:cs="David"/>
          <w:color w:val="000000"/>
          <w:sz w:val="24"/>
          <w:szCs w:val="24"/>
          <w:rtl/>
        </w:rPr>
        <w:t xml:space="preserve">את הדימוי ההומאניסטי של הספרות העברית, </w:t>
      </w:r>
      <w:r w:rsidR="00790F16" w:rsidRPr="00AD1382">
        <w:rPr>
          <w:rFonts w:ascii="David" w:hAnsi="David" w:cs="David"/>
          <w:color w:val="000000"/>
          <w:sz w:val="24"/>
          <w:szCs w:val="24"/>
          <w:rtl/>
        </w:rPr>
        <w:t>ו</w:t>
      </w:r>
      <w:r w:rsidR="00632884" w:rsidRPr="00AD1382">
        <w:rPr>
          <w:rFonts w:ascii="David" w:hAnsi="David" w:cs="David"/>
          <w:color w:val="000000"/>
          <w:sz w:val="24"/>
          <w:szCs w:val="24"/>
          <w:rtl/>
        </w:rPr>
        <w:t xml:space="preserve">בה בעת לעמעם </w:t>
      </w:r>
      <w:r w:rsidR="00194ABC" w:rsidRPr="00AD1382">
        <w:rPr>
          <w:rFonts w:ascii="David" w:hAnsi="David" w:cs="David"/>
          <w:color w:val="000000"/>
          <w:sz w:val="24"/>
          <w:szCs w:val="24"/>
          <w:rtl/>
        </w:rPr>
        <w:t xml:space="preserve">לעיתים </w:t>
      </w:r>
      <w:r w:rsidR="00790F16" w:rsidRPr="00AD1382">
        <w:rPr>
          <w:rFonts w:ascii="David" w:hAnsi="David" w:cs="David"/>
          <w:color w:val="000000"/>
          <w:sz w:val="24"/>
          <w:szCs w:val="24"/>
          <w:rtl/>
        </w:rPr>
        <w:t xml:space="preserve">את </w:t>
      </w:r>
      <w:r w:rsidR="00194ABC" w:rsidRPr="00AD1382">
        <w:rPr>
          <w:rFonts w:ascii="David" w:hAnsi="David" w:cs="David"/>
          <w:color w:val="000000"/>
          <w:sz w:val="24"/>
          <w:szCs w:val="24"/>
          <w:rtl/>
        </w:rPr>
        <w:t>תיאוריה</w:t>
      </w:r>
      <w:r w:rsidR="00790F16" w:rsidRPr="00AD1382">
        <w:rPr>
          <w:rFonts w:ascii="David" w:hAnsi="David" w:cs="David"/>
          <w:color w:val="000000"/>
          <w:sz w:val="24"/>
          <w:szCs w:val="24"/>
          <w:rtl/>
        </w:rPr>
        <w:t xml:space="preserve"> </w:t>
      </w:r>
      <w:r w:rsidR="00C165FE" w:rsidRPr="00AD1382">
        <w:rPr>
          <w:rFonts w:ascii="David" w:hAnsi="David" w:cs="David"/>
          <w:color w:val="000000"/>
          <w:sz w:val="24"/>
          <w:szCs w:val="24"/>
          <w:rtl/>
        </w:rPr>
        <w:t xml:space="preserve">הקשים לעיכול </w:t>
      </w:r>
      <w:r w:rsidR="00194ABC" w:rsidRPr="00AD1382">
        <w:rPr>
          <w:rFonts w:ascii="David" w:hAnsi="David" w:cs="David"/>
          <w:color w:val="000000"/>
          <w:sz w:val="24"/>
          <w:szCs w:val="24"/>
          <w:rtl/>
        </w:rPr>
        <w:t>ש</w:t>
      </w:r>
      <w:r w:rsidR="00790F16" w:rsidRPr="00AD1382">
        <w:rPr>
          <w:rFonts w:ascii="David" w:hAnsi="David" w:cs="David"/>
          <w:color w:val="000000"/>
          <w:sz w:val="24"/>
          <w:szCs w:val="24"/>
          <w:rtl/>
        </w:rPr>
        <w:t>ל</w:t>
      </w:r>
      <w:r w:rsidR="00194ABC" w:rsidRPr="00AD1382">
        <w:rPr>
          <w:rFonts w:ascii="David" w:hAnsi="David" w:cs="David"/>
          <w:color w:val="000000"/>
          <w:sz w:val="24"/>
          <w:szCs w:val="24"/>
          <w:rtl/>
        </w:rPr>
        <w:t xml:space="preserve"> ה</w:t>
      </w:r>
      <w:r w:rsidR="00790F16" w:rsidRPr="00AD1382">
        <w:rPr>
          <w:rFonts w:ascii="David" w:hAnsi="David" w:cs="David"/>
          <w:color w:val="000000"/>
          <w:sz w:val="24"/>
          <w:szCs w:val="24"/>
          <w:rtl/>
        </w:rPr>
        <w:t xml:space="preserve">חברה הישראלית, כדי שישראל </w:t>
      </w:r>
      <w:r w:rsidR="00B72602" w:rsidRPr="00AD1382">
        <w:rPr>
          <w:rFonts w:ascii="David" w:hAnsi="David" w:cs="David"/>
          <w:color w:val="000000"/>
          <w:sz w:val="24"/>
          <w:szCs w:val="24"/>
          <w:rtl/>
        </w:rPr>
        <w:t xml:space="preserve">של </w:t>
      </w:r>
      <w:r w:rsidR="0053045F" w:rsidRPr="00AD1382">
        <w:rPr>
          <w:rFonts w:ascii="David" w:hAnsi="David" w:cs="David"/>
          <w:color w:val="000000"/>
          <w:sz w:val="24"/>
          <w:szCs w:val="24"/>
          <w:rtl/>
        </w:rPr>
        <w:t xml:space="preserve">השיח הספרותי </w:t>
      </w:r>
      <w:r w:rsidR="00790F16" w:rsidRPr="00AD1382">
        <w:rPr>
          <w:rFonts w:ascii="David" w:hAnsi="David" w:cs="David"/>
          <w:color w:val="000000"/>
          <w:sz w:val="24"/>
          <w:szCs w:val="24"/>
          <w:rtl/>
        </w:rPr>
        <w:t xml:space="preserve">תוכל </w:t>
      </w:r>
      <w:r w:rsidR="00805DFB" w:rsidRPr="00AD1382">
        <w:rPr>
          <w:rFonts w:ascii="David" w:hAnsi="David" w:cs="David"/>
          <w:color w:val="000000"/>
          <w:sz w:val="24"/>
          <w:szCs w:val="24"/>
          <w:rtl/>
        </w:rPr>
        <w:t xml:space="preserve">להשתתף בכינון </w:t>
      </w:r>
      <w:r w:rsidR="00790F16" w:rsidRPr="00AD1382">
        <w:rPr>
          <w:rFonts w:ascii="David" w:hAnsi="David" w:cs="David"/>
          <w:color w:val="000000"/>
          <w:sz w:val="24"/>
          <w:szCs w:val="24"/>
          <w:rtl/>
        </w:rPr>
        <w:t>זהות</w:t>
      </w:r>
      <w:r w:rsidR="00805DFB" w:rsidRPr="00AD1382">
        <w:rPr>
          <w:rFonts w:ascii="David" w:hAnsi="David" w:cs="David"/>
          <w:color w:val="000000"/>
          <w:sz w:val="24"/>
          <w:szCs w:val="24"/>
          <w:rtl/>
        </w:rPr>
        <w:t>ם</w:t>
      </w:r>
      <w:r w:rsidR="00790F16" w:rsidRPr="00AD1382">
        <w:rPr>
          <w:rFonts w:ascii="David" w:hAnsi="David" w:cs="David"/>
          <w:color w:val="000000"/>
          <w:sz w:val="24"/>
          <w:szCs w:val="24"/>
          <w:rtl/>
        </w:rPr>
        <w:t xml:space="preserve"> </w:t>
      </w:r>
      <w:r w:rsidR="00805DFB" w:rsidRPr="00AD1382">
        <w:rPr>
          <w:rFonts w:ascii="David" w:hAnsi="David" w:cs="David"/>
          <w:color w:val="000000"/>
          <w:sz w:val="24"/>
          <w:szCs w:val="24"/>
          <w:rtl/>
        </w:rPr>
        <w:t xml:space="preserve">של </w:t>
      </w:r>
      <w:r w:rsidR="00790F16" w:rsidRPr="00AD1382">
        <w:rPr>
          <w:rFonts w:ascii="David" w:hAnsi="David" w:cs="David"/>
          <w:color w:val="000000"/>
          <w:sz w:val="24"/>
          <w:szCs w:val="24"/>
          <w:rtl/>
        </w:rPr>
        <w:t>יהודי אמריקה.</w:t>
      </w:r>
      <w:r w:rsidR="00E96CC0" w:rsidRPr="00AD1382">
        <w:rPr>
          <w:rFonts w:ascii="David" w:hAnsi="David" w:cs="David"/>
          <w:sz w:val="24"/>
          <w:szCs w:val="24"/>
          <w:rtl/>
        </w:rPr>
        <w:t xml:space="preserve"> </w:t>
      </w:r>
      <w:r w:rsidR="00623494" w:rsidRPr="00AD1382">
        <w:rPr>
          <w:rFonts w:ascii="David" w:hAnsi="David" w:cs="David"/>
          <w:sz w:val="24"/>
          <w:szCs w:val="24"/>
          <w:rtl/>
        </w:rPr>
        <w:t>הפרקטיקות של</w:t>
      </w:r>
      <w:r w:rsidR="00B72602" w:rsidRPr="00AD1382">
        <w:rPr>
          <w:rFonts w:ascii="David" w:hAnsi="David" w:cs="David"/>
          <w:sz w:val="24"/>
          <w:szCs w:val="24"/>
          <w:rtl/>
        </w:rPr>
        <w:t xml:space="preserve"> תרגומה והשתלבותה של הספרות העברית באמריקה מעיד</w:t>
      </w:r>
      <w:r w:rsidR="00623494" w:rsidRPr="00AD1382">
        <w:rPr>
          <w:rFonts w:ascii="David" w:hAnsi="David" w:cs="David"/>
          <w:sz w:val="24"/>
          <w:szCs w:val="24"/>
          <w:rtl/>
        </w:rPr>
        <w:t>ות</w:t>
      </w:r>
      <w:r w:rsidR="00B72602" w:rsidRPr="00AD1382">
        <w:rPr>
          <w:rFonts w:ascii="David" w:hAnsi="David" w:cs="David"/>
          <w:sz w:val="24"/>
          <w:szCs w:val="24"/>
          <w:rtl/>
        </w:rPr>
        <w:t xml:space="preserve"> </w:t>
      </w:r>
      <w:r w:rsidR="00D9583D" w:rsidRPr="00AD1382">
        <w:rPr>
          <w:rFonts w:ascii="David" w:hAnsi="David" w:cs="David"/>
          <w:sz w:val="24"/>
          <w:szCs w:val="24"/>
          <w:rtl/>
        </w:rPr>
        <w:t xml:space="preserve">אפוא </w:t>
      </w:r>
      <w:r w:rsidR="00B72602" w:rsidRPr="00AD1382">
        <w:rPr>
          <w:rFonts w:ascii="David" w:hAnsi="David" w:cs="David"/>
          <w:sz w:val="24"/>
          <w:szCs w:val="24"/>
          <w:rtl/>
        </w:rPr>
        <w:t xml:space="preserve">על המתח </w:t>
      </w:r>
      <w:r w:rsidR="0053045F" w:rsidRPr="00AD1382">
        <w:rPr>
          <w:rFonts w:ascii="David" w:hAnsi="David" w:cs="David"/>
          <w:sz w:val="24"/>
          <w:szCs w:val="24"/>
          <w:rtl/>
        </w:rPr>
        <w:t xml:space="preserve">הבלתי-פתור </w:t>
      </w:r>
      <w:r w:rsidR="00B72602" w:rsidRPr="00AD1382">
        <w:rPr>
          <w:rFonts w:ascii="David" w:hAnsi="David" w:cs="David"/>
          <w:sz w:val="24"/>
          <w:szCs w:val="24"/>
          <w:rtl/>
        </w:rPr>
        <w:t>האינהרנטי ל</w:t>
      </w:r>
      <w:r w:rsidR="00026D3D" w:rsidRPr="00AD1382">
        <w:rPr>
          <w:rFonts w:ascii="David" w:hAnsi="David" w:cs="David"/>
          <w:sz w:val="24"/>
          <w:szCs w:val="24"/>
          <w:rtl/>
        </w:rPr>
        <w:t xml:space="preserve">שני רכיבים </w:t>
      </w:r>
      <w:r w:rsidR="0053045F" w:rsidRPr="00AD1382">
        <w:rPr>
          <w:rFonts w:ascii="David" w:hAnsi="David" w:cs="David"/>
          <w:sz w:val="24"/>
          <w:szCs w:val="24"/>
          <w:rtl/>
        </w:rPr>
        <w:t xml:space="preserve">מכריעים </w:t>
      </w:r>
      <w:r w:rsidR="00026D3D" w:rsidRPr="00AD1382">
        <w:rPr>
          <w:rFonts w:ascii="David" w:hAnsi="David" w:cs="David"/>
          <w:sz w:val="24"/>
          <w:szCs w:val="24"/>
          <w:rtl/>
        </w:rPr>
        <w:t>בזהות היהודית-אמריקנית בת הזמן</w:t>
      </w:r>
      <w:r w:rsidR="00BE6270" w:rsidRPr="00AD1382">
        <w:rPr>
          <w:rFonts w:ascii="David" w:hAnsi="David" w:cs="David"/>
          <w:sz w:val="24"/>
          <w:szCs w:val="24"/>
          <w:rtl/>
        </w:rPr>
        <w:t xml:space="preserve">, הרכיב הציוני והרכיב המוסרי, </w:t>
      </w:r>
      <w:r w:rsidR="00B72602" w:rsidRPr="00AD1382">
        <w:rPr>
          <w:rFonts w:ascii="David" w:hAnsi="David" w:cs="David"/>
          <w:sz w:val="24"/>
          <w:szCs w:val="24"/>
          <w:rtl/>
        </w:rPr>
        <w:t>שלא תמיד עלו בקנה אחד זה עם זה</w:t>
      </w:r>
      <w:r w:rsidR="00A943BB" w:rsidRPr="00AD1382">
        <w:rPr>
          <w:rFonts w:ascii="David" w:hAnsi="David" w:cs="David"/>
          <w:sz w:val="24"/>
          <w:szCs w:val="24"/>
          <w:rtl/>
        </w:rPr>
        <w:t xml:space="preserve">. </w:t>
      </w:r>
      <w:r w:rsidR="00945392" w:rsidRPr="00AD1382">
        <w:rPr>
          <w:rFonts w:ascii="David" w:hAnsi="David" w:cs="David"/>
          <w:sz w:val="24"/>
          <w:szCs w:val="24"/>
          <w:rtl/>
        </w:rPr>
        <w:t xml:space="preserve">פרקטיקות אלה </w:t>
      </w:r>
      <w:r w:rsidR="00623494" w:rsidRPr="00AD1382">
        <w:rPr>
          <w:rFonts w:ascii="David" w:hAnsi="David" w:cs="David"/>
          <w:sz w:val="24"/>
          <w:szCs w:val="24"/>
          <w:rtl/>
        </w:rPr>
        <w:t xml:space="preserve">אף </w:t>
      </w:r>
      <w:r w:rsidR="00A943BB" w:rsidRPr="00AD1382">
        <w:rPr>
          <w:rFonts w:ascii="David" w:hAnsi="David" w:cs="David"/>
          <w:sz w:val="24"/>
          <w:szCs w:val="24"/>
          <w:rtl/>
        </w:rPr>
        <w:t>מדגימ</w:t>
      </w:r>
      <w:r w:rsidR="00623494" w:rsidRPr="00AD1382">
        <w:rPr>
          <w:rFonts w:ascii="David" w:hAnsi="David" w:cs="David"/>
          <w:sz w:val="24"/>
          <w:szCs w:val="24"/>
          <w:rtl/>
        </w:rPr>
        <w:t>ות</w:t>
      </w:r>
      <w:r w:rsidR="00A943BB" w:rsidRPr="00AD1382">
        <w:rPr>
          <w:rFonts w:ascii="David" w:hAnsi="David" w:cs="David"/>
          <w:sz w:val="24"/>
          <w:szCs w:val="24"/>
          <w:rtl/>
        </w:rPr>
        <w:t xml:space="preserve"> נסיון סובטילי </w:t>
      </w:r>
      <w:r w:rsidR="009E6783" w:rsidRPr="00AD1382">
        <w:rPr>
          <w:rFonts w:ascii="David" w:hAnsi="David" w:cs="David"/>
          <w:sz w:val="24"/>
          <w:szCs w:val="24"/>
          <w:rtl/>
        </w:rPr>
        <w:t>בלתי-פוסק, ברבדיו הגלויים והסמויים של השיח הספרותי, לשכך את המתח הזה</w:t>
      </w:r>
      <w:r w:rsidR="00026D3D" w:rsidRPr="00AD1382">
        <w:rPr>
          <w:rFonts w:ascii="David" w:hAnsi="David" w:cs="David"/>
          <w:sz w:val="24"/>
          <w:szCs w:val="24"/>
          <w:rtl/>
        </w:rPr>
        <w:t>.</w:t>
      </w:r>
    </w:p>
    <w:sectPr w:rsidR="00E96CC0" w:rsidRPr="00AD1382">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111" w:rsidRDefault="004F3111" w:rsidP="000A528E">
      <w:pPr>
        <w:spacing w:after="0" w:line="240" w:lineRule="auto"/>
      </w:pPr>
      <w:r>
        <w:separator/>
      </w:r>
    </w:p>
  </w:endnote>
  <w:endnote w:type="continuationSeparator" w:id="0">
    <w:p w:rsidR="004F3111" w:rsidRDefault="004F3111" w:rsidP="000A528E">
      <w:pPr>
        <w:spacing w:after="0" w:line="240" w:lineRule="auto"/>
      </w:pPr>
      <w:r>
        <w:continuationSeparator/>
      </w:r>
    </w:p>
  </w:endnote>
  <w:endnote w:id="1">
    <w:p w:rsidR="00C659A6" w:rsidRPr="00F64D30"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שקד, יהדות מתורגמת, 293-292.</w:t>
      </w:r>
    </w:p>
  </w:endnote>
  <w:endnote w:id="2">
    <w:p w:rsidR="00C659A6" w:rsidRPr="00F64D30"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שקד, יהדות מתורגמת, 293.</w:t>
      </w:r>
    </w:p>
  </w:endnote>
  <w:endnote w:id="3">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F64D30">
        <w:rPr>
          <w:rFonts w:asciiTheme="majorBidi" w:hAnsiTheme="majorBidi" w:cstheme="majorBidi"/>
          <w:sz w:val="24"/>
          <w:szCs w:val="24"/>
        </w:rPr>
        <w:t>Nicholas De Lange, 'Heb</w:t>
      </w:r>
      <w:r>
        <w:rPr>
          <w:rFonts w:asciiTheme="majorBidi" w:hAnsiTheme="majorBidi" w:cstheme="majorBidi"/>
          <w:sz w:val="24"/>
          <w:szCs w:val="24"/>
        </w:rPr>
        <w:t>r</w:t>
      </w:r>
      <w:r w:rsidRPr="00F64D30">
        <w:rPr>
          <w:rFonts w:asciiTheme="majorBidi" w:hAnsiTheme="majorBidi" w:cstheme="majorBidi"/>
          <w:sz w:val="24"/>
          <w:szCs w:val="24"/>
        </w:rPr>
        <w:t xml:space="preserve">ew', in (ed. Peter France) </w:t>
      </w:r>
      <w:r w:rsidRPr="00F64D30">
        <w:rPr>
          <w:rFonts w:asciiTheme="majorBidi" w:hAnsiTheme="majorBidi" w:cstheme="majorBidi"/>
          <w:i/>
          <w:iCs/>
          <w:sz w:val="24"/>
          <w:szCs w:val="24"/>
        </w:rPr>
        <w:t>The Oxford Guide to Literature in English Translation</w:t>
      </w:r>
      <w:r w:rsidRPr="00F64D30">
        <w:rPr>
          <w:rFonts w:asciiTheme="majorBidi" w:hAnsiTheme="majorBidi" w:cstheme="majorBidi"/>
          <w:sz w:val="24"/>
          <w:szCs w:val="24"/>
        </w:rPr>
        <w:t>, Oxford 2000, p. 398</w:t>
      </w:r>
      <w:r>
        <w:rPr>
          <w:rFonts w:ascii="Narkisim" w:hAnsi="Narkisim" w:cs="Narkisim" w:hint="cs"/>
          <w:sz w:val="24"/>
          <w:szCs w:val="24"/>
          <w:rtl/>
        </w:rPr>
        <w:t xml:space="preserve"> (להלן: דה לנג', עברית)</w:t>
      </w:r>
      <w:r w:rsidRPr="00B316B2">
        <w:rPr>
          <w:rFonts w:ascii="Narkisim" w:hAnsi="Narkisim" w:cs="Narkisim"/>
          <w:sz w:val="24"/>
          <w:szCs w:val="24"/>
          <w:rtl/>
        </w:rPr>
        <w:t>.</w:t>
      </w:r>
    </w:p>
  </w:endnote>
  <w:endnote w:id="4">
    <w:p w:rsidR="00C659A6" w:rsidRPr="00B316B2" w:rsidRDefault="00C659A6" w:rsidP="00000FE8">
      <w:pPr>
        <w:bidi/>
        <w:spacing w:after="0" w:line="240" w:lineRule="auto"/>
        <w:jc w:val="both"/>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 xml:space="preserve">דה לנג', </w:t>
      </w:r>
      <w:r w:rsidRPr="00F64D30">
        <w:rPr>
          <w:rFonts w:ascii="Narkisim" w:hAnsi="Narkisim" w:cs="Narkisim" w:hint="cs"/>
          <w:b/>
          <w:bCs/>
          <w:sz w:val="24"/>
          <w:szCs w:val="24"/>
          <w:rtl/>
        </w:rPr>
        <w:t>עברית</w:t>
      </w:r>
      <w:r>
        <w:rPr>
          <w:rFonts w:ascii="Narkisim" w:hAnsi="Narkisim" w:cs="Narkisim" w:hint="cs"/>
          <w:sz w:val="24"/>
          <w:szCs w:val="24"/>
          <w:rtl/>
        </w:rPr>
        <w:t>, עמ' 399.</w:t>
      </w:r>
    </w:p>
  </w:endnote>
  <w:endnote w:id="5">
    <w:p w:rsidR="00C659A6" w:rsidRPr="006D0E25" w:rsidRDefault="00C659A6" w:rsidP="00000FE8">
      <w:pPr>
        <w:pStyle w:val="EndnoteText"/>
        <w:bidi/>
        <w:rPr>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מינץ, </w:t>
      </w:r>
      <w:r w:rsidRPr="00BF5BC7">
        <w:rPr>
          <w:rFonts w:ascii="Narkisim" w:hAnsi="Narkisim" w:cs="Narkisim" w:hint="cs"/>
          <w:b/>
          <w:bCs/>
          <w:sz w:val="24"/>
          <w:szCs w:val="24"/>
          <w:rtl/>
        </w:rPr>
        <w:t>לתרגם את ישראל</w:t>
      </w:r>
      <w:r>
        <w:rPr>
          <w:rFonts w:ascii="Narkisim" w:hAnsi="Narkisim" w:cs="Narkisim" w:hint="cs"/>
          <w:sz w:val="24"/>
          <w:szCs w:val="24"/>
          <w:rtl/>
        </w:rPr>
        <w:t xml:space="preserve">, עמ' 10. </w:t>
      </w:r>
      <w:r w:rsidRPr="00BF5BC7">
        <w:rPr>
          <w:rFonts w:asciiTheme="majorBidi" w:hAnsiTheme="majorBidi" w:cstheme="majorBidi"/>
          <w:sz w:val="24"/>
          <w:szCs w:val="24"/>
        </w:rPr>
        <w:t xml:space="preserve">Robert Alter, </w:t>
      </w:r>
      <w:r w:rsidRPr="00BF5BC7">
        <w:rPr>
          <w:rFonts w:asciiTheme="majorBidi" w:hAnsiTheme="majorBidi" w:cstheme="majorBidi"/>
          <w:i/>
          <w:iCs/>
          <w:sz w:val="24"/>
          <w:szCs w:val="24"/>
        </w:rPr>
        <w:t>Hebrew and Modernity</w:t>
      </w:r>
      <w:r w:rsidRPr="00BF5BC7">
        <w:rPr>
          <w:rFonts w:asciiTheme="majorBidi" w:hAnsiTheme="majorBidi" w:cstheme="majorBidi"/>
          <w:sz w:val="24"/>
          <w:szCs w:val="24"/>
        </w:rPr>
        <w:t>, Bloomington IN 1994, pp. 89-90</w:t>
      </w:r>
      <w:r>
        <w:rPr>
          <w:rFonts w:hint="cs"/>
          <w:rtl/>
        </w:rPr>
        <w:t xml:space="preserve">. </w:t>
      </w:r>
      <w:r w:rsidRPr="00B316B2">
        <w:rPr>
          <w:rFonts w:ascii="Narkisim" w:hAnsi="Narkisim" w:cs="Narkisim"/>
          <w:sz w:val="24"/>
          <w:szCs w:val="24"/>
          <w:rtl/>
        </w:rPr>
        <w:t>החלוקה הכוללנית למדי ל</w:t>
      </w:r>
      <w:r>
        <w:rPr>
          <w:rFonts w:ascii="Narkisim" w:hAnsi="Narkisim" w:cs="Narkisim" w:hint="cs"/>
          <w:sz w:val="24"/>
          <w:szCs w:val="24"/>
          <w:rtl/>
        </w:rPr>
        <w:t>ְ</w:t>
      </w:r>
      <w:r w:rsidRPr="00B316B2">
        <w:rPr>
          <w:rFonts w:ascii="Narkisim" w:hAnsi="Narkisim" w:cs="Narkisim"/>
          <w:sz w:val="24"/>
          <w:szCs w:val="24"/>
          <w:rtl/>
        </w:rPr>
        <w:t xml:space="preserve">דורות </w:t>
      </w:r>
      <w:r>
        <w:rPr>
          <w:rFonts w:ascii="Narkisim" w:hAnsi="Narkisim" w:cs="Narkisim" w:hint="cs"/>
          <w:sz w:val="24"/>
          <w:szCs w:val="24"/>
          <w:rtl/>
        </w:rPr>
        <w:t xml:space="preserve">בהיסטוריוגרפיה של הספרות העברית, כמו גם הטענה כי היוצרים המזוהים עם דור תש"ח חיברו בעיקר ספרות מגויסת באופיה, </w:t>
      </w:r>
      <w:r w:rsidRPr="00B316B2">
        <w:rPr>
          <w:rFonts w:ascii="Narkisim" w:hAnsi="Narkisim" w:cs="Narkisim"/>
          <w:sz w:val="24"/>
          <w:szCs w:val="24"/>
          <w:rtl/>
        </w:rPr>
        <w:t>עוררה התנגדות במחקר בשנים האחרונות. ראו</w:t>
      </w:r>
      <w:r>
        <w:rPr>
          <w:rFonts w:ascii="Narkisim" w:hAnsi="Narkisim" w:cs="Narkisim" w:hint="cs"/>
          <w:sz w:val="24"/>
          <w:szCs w:val="24"/>
          <w:rtl/>
        </w:rPr>
        <w:t>,</w:t>
      </w:r>
      <w:r w:rsidRPr="00B316B2">
        <w:rPr>
          <w:rFonts w:ascii="Narkisim" w:hAnsi="Narkisim" w:cs="Narkisim"/>
          <w:sz w:val="24"/>
          <w:szCs w:val="24"/>
          <w:rtl/>
        </w:rPr>
        <w:t xml:space="preserve"> למשל</w:t>
      </w:r>
      <w:r>
        <w:rPr>
          <w:rFonts w:ascii="Narkisim" w:hAnsi="Narkisim" w:cs="Narkisim" w:hint="cs"/>
          <w:sz w:val="24"/>
          <w:szCs w:val="24"/>
          <w:rtl/>
        </w:rPr>
        <w:t>,</w:t>
      </w:r>
      <w:r w:rsidRPr="00B316B2">
        <w:rPr>
          <w:rFonts w:ascii="Narkisim" w:hAnsi="Narkisim" w:cs="Narkisim"/>
          <w:sz w:val="24"/>
          <w:szCs w:val="24"/>
          <w:rtl/>
        </w:rPr>
        <w:t xml:space="preserve"> הולצמן, </w:t>
      </w:r>
      <w:r w:rsidRPr="0064720C">
        <w:rPr>
          <w:rFonts w:ascii="Narkisim" w:hAnsi="Narkisim" w:cs="Narkisim" w:hint="cs"/>
          <w:b/>
          <w:bCs/>
          <w:sz w:val="24"/>
          <w:szCs w:val="24"/>
          <w:rtl/>
        </w:rPr>
        <w:t>אהבות ציון</w:t>
      </w:r>
      <w:r>
        <w:rPr>
          <w:rFonts w:ascii="Narkisim" w:hAnsi="Narkisim" w:cs="Narkisim" w:hint="cs"/>
          <w:sz w:val="24"/>
          <w:szCs w:val="24"/>
          <w:rtl/>
        </w:rPr>
        <w:t xml:space="preserve">, עמ' </w:t>
      </w:r>
      <w:r w:rsidRPr="00B316B2">
        <w:rPr>
          <w:rFonts w:ascii="Narkisim" w:hAnsi="Narkisim" w:cs="Narkisim"/>
          <w:sz w:val="24"/>
          <w:szCs w:val="24"/>
        </w:rPr>
        <w:t>345-336</w:t>
      </w:r>
      <w:r>
        <w:rPr>
          <w:rFonts w:ascii="Narkisim" w:hAnsi="Narkisim" w:cs="Narkisim" w:hint="cs"/>
          <w:sz w:val="24"/>
          <w:szCs w:val="24"/>
          <w:rtl/>
        </w:rPr>
        <w:t>.</w:t>
      </w:r>
    </w:p>
  </w:endnote>
  <w:endnote w:id="6">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אלטר, </w:t>
      </w:r>
      <w:r w:rsidRPr="00F64D30">
        <w:rPr>
          <w:rFonts w:ascii="Narkisim" w:hAnsi="Narkisim" w:cs="Narkisim" w:hint="cs"/>
          <w:b/>
          <w:bCs/>
          <w:sz w:val="24"/>
          <w:szCs w:val="24"/>
          <w:rtl/>
        </w:rPr>
        <w:t>הנסיקה</w:t>
      </w:r>
      <w:r>
        <w:rPr>
          <w:rFonts w:ascii="Narkisim" w:hAnsi="Narkisim" w:cs="Narkisim" w:hint="cs"/>
          <w:sz w:val="24"/>
          <w:szCs w:val="24"/>
          <w:rtl/>
        </w:rPr>
        <w:t xml:space="preserve">, עמ' 6; מינץ, </w:t>
      </w:r>
      <w:r w:rsidRPr="00BF5BC7">
        <w:rPr>
          <w:rFonts w:ascii="Narkisim" w:hAnsi="Narkisim" w:cs="Narkisim" w:hint="cs"/>
          <w:b/>
          <w:bCs/>
          <w:sz w:val="24"/>
          <w:szCs w:val="24"/>
          <w:rtl/>
        </w:rPr>
        <w:t>לתרגם את ישראל</w:t>
      </w:r>
      <w:r>
        <w:rPr>
          <w:rFonts w:ascii="Narkisim" w:hAnsi="Narkisim" w:cs="Narkisim" w:hint="cs"/>
          <w:sz w:val="24"/>
          <w:szCs w:val="24"/>
          <w:rtl/>
        </w:rPr>
        <w:t>, עמ' 2.</w:t>
      </w:r>
    </w:p>
  </w:endnote>
  <w:endnote w:id="7">
    <w:p w:rsidR="00C659A6" w:rsidRPr="00FA2581" w:rsidRDefault="00C659A6" w:rsidP="00000FE8">
      <w:pPr>
        <w:pStyle w:val="EndnoteText"/>
        <w:bidi/>
        <w:rPr>
          <w:rFonts w:ascii="Times New Roman" w:hAnsi="Times New Roman" w:cs="Times New Roman"/>
          <w:rtl/>
        </w:rPr>
      </w:pPr>
      <w:r>
        <w:rPr>
          <w:rStyle w:val="EndnoteReference"/>
        </w:rPr>
        <w:endnoteRef/>
      </w:r>
      <w:r>
        <w:rPr>
          <w:rFonts w:hint="cs"/>
          <w:rtl/>
        </w:rPr>
        <w:t xml:space="preserve"> </w:t>
      </w:r>
      <w:r>
        <w:rPr>
          <w:rStyle w:val="EndnoteChar"/>
          <w:rFonts w:eastAsia="SimSun"/>
        </w:rPr>
        <w:t>W</w:t>
      </w:r>
      <w:r w:rsidRPr="00630E99">
        <w:rPr>
          <w:rStyle w:val="EndnoteChar"/>
          <w:rFonts w:eastAsia="SimSun"/>
        </w:rPr>
        <w:t xml:space="preserve">hile acknowledging the relatively high visibility of translated Hebrew literature in the American literary field, Alan Mintz was rather skeptical about a truly meaningful integration of this literature into Jewish-American discourse. Mintz attributed this, among other things, to the fact that “the difficult and problematic knowledge of Israel provided by reading Israeli literature […] is the kind of demystifying knowledge that many American Jews would prefer not to have” (Mintz, </w:t>
      </w:r>
      <w:r w:rsidRPr="00630E99">
        <w:rPr>
          <w:rStyle w:val="EndnoteChar"/>
          <w:rFonts w:eastAsia="SimSun"/>
          <w:i/>
          <w:iCs/>
        </w:rPr>
        <w:t>Translating Israel</w:t>
      </w:r>
      <w:r w:rsidRPr="00630E99">
        <w:rPr>
          <w:rStyle w:val="EndnoteChar"/>
          <w:rFonts w:eastAsia="SimSun"/>
        </w:rPr>
        <w:t>, 61).</w:t>
      </w:r>
      <w:r>
        <w:rPr>
          <w:rStyle w:val="EndnoteChar"/>
          <w:rFonts w:eastAsia="SimSun"/>
        </w:rPr>
        <w:t xml:space="preserve"> Later in </w:t>
      </w:r>
      <w:r w:rsidRPr="00630E99">
        <w:rPr>
          <w:rStyle w:val="EndnoteChar"/>
          <w:rFonts w:eastAsia="SimSun"/>
        </w:rPr>
        <w:t xml:space="preserve">this </w:t>
      </w:r>
      <w:r>
        <w:rPr>
          <w:rStyle w:val="EndnoteChar"/>
          <w:rFonts w:eastAsia="SimSun"/>
        </w:rPr>
        <w:t>chapter</w:t>
      </w:r>
      <w:r w:rsidRPr="00630E99">
        <w:rPr>
          <w:rStyle w:val="EndnoteChar"/>
          <w:rFonts w:eastAsia="SimSun"/>
        </w:rPr>
        <w:t xml:space="preserve">, I </w:t>
      </w:r>
      <w:r>
        <w:rPr>
          <w:rStyle w:val="EndnoteChar"/>
          <w:rFonts w:eastAsia="SimSun"/>
        </w:rPr>
        <w:t xml:space="preserve">suggest an explanation for some of the patterns of mediation of Hebrew literature in America that coincides with </w:t>
      </w:r>
      <w:r w:rsidRPr="00630E99">
        <w:rPr>
          <w:rStyle w:val="EndnoteChar"/>
          <w:rFonts w:eastAsia="SimSun"/>
        </w:rPr>
        <w:t>this viewpoint</w:t>
      </w:r>
      <w:r>
        <w:rPr>
          <w:rStyle w:val="EndnoteChar"/>
          <w:rFonts w:eastAsia="SimSun"/>
        </w:rPr>
        <w:t xml:space="preserve"> and supports it</w:t>
      </w:r>
      <w:r w:rsidRPr="00630E99">
        <w:rPr>
          <w:rStyle w:val="EndnoteChar"/>
          <w:rFonts w:eastAsia="SimSun"/>
        </w:rPr>
        <w:t>.</w:t>
      </w:r>
    </w:p>
  </w:endnote>
  <w:endnote w:id="8">
    <w:p w:rsidR="00C659A6" w:rsidRPr="00D51A5A"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6B5B61">
        <w:rPr>
          <w:rFonts w:asciiTheme="majorBidi" w:hAnsiTheme="majorBidi" w:cstheme="majorBidi"/>
          <w:sz w:val="24"/>
          <w:szCs w:val="24"/>
        </w:rPr>
        <w:t>Joel Blocker</w:t>
      </w:r>
      <w:r>
        <w:rPr>
          <w:rFonts w:asciiTheme="majorBidi" w:hAnsiTheme="majorBidi" w:cstheme="majorBidi"/>
          <w:sz w:val="24"/>
          <w:szCs w:val="24"/>
        </w:rPr>
        <w:t xml:space="preserve"> (ed.)</w:t>
      </w:r>
      <w:r w:rsidRPr="006B5B61">
        <w:rPr>
          <w:rFonts w:asciiTheme="majorBidi" w:hAnsiTheme="majorBidi" w:cstheme="majorBidi"/>
          <w:sz w:val="24"/>
          <w:szCs w:val="24"/>
        </w:rPr>
        <w:t>,</w:t>
      </w:r>
      <w:r>
        <w:rPr>
          <w:rFonts w:asciiTheme="majorBidi" w:hAnsiTheme="majorBidi" w:cstheme="majorBidi"/>
          <w:sz w:val="24"/>
          <w:szCs w:val="24"/>
        </w:rPr>
        <w:t xml:space="preserve"> </w:t>
      </w:r>
      <w:r w:rsidRPr="006B5B61">
        <w:rPr>
          <w:rFonts w:asciiTheme="majorBidi" w:hAnsiTheme="majorBidi" w:cstheme="majorBidi"/>
          <w:i/>
          <w:iCs/>
          <w:sz w:val="24"/>
          <w:szCs w:val="24"/>
        </w:rPr>
        <w:t>Israeli Stories</w:t>
      </w:r>
      <w:r w:rsidRPr="006B5B61">
        <w:rPr>
          <w:rFonts w:asciiTheme="majorBidi" w:hAnsiTheme="majorBidi" w:cstheme="majorBidi"/>
          <w:sz w:val="24"/>
          <w:szCs w:val="24"/>
        </w:rPr>
        <w:t>, New York 1962, p. 7</w:t>
      </w:r>
      <w:r>
        <w:rPr>
          <w:rFonts w:asciiTheme="majorBidi" w:hAnsiTheme="majorBidi" w:cstheme="majorBidi" w:hint="cs"/>
          <w:sz w:val="24"/>
          <w:szCs w:val="24"/>
          <w:rtl/>
        </w:rPr>
        <w:t xml:space="preserve"> </w:t>
      </w:r>
      <w:r w:rsidRPr="00D51A5A">
        <w:rPr>
          <w:rFonts w:ascii="Narkisim" w:hAnsi="Narkisim" w:cs="Narkisim"/>
          <w:sz w:val="24"/>
          <w:szCs w:val="24"/>
          <w:rtl/>
        </w:rPr>
        <w:t>(להלן: בלוקר, סיפורים ישראליים)</w:t>
      </w:r>
    </w:p>
  </w:endnote>
  <w:endnote w:id="9">
    <w:p w:rsidR="00C659A6" w:rsidRPr="00D90D01" w:rsidRDefault="00C659A6" w:rsidP="00000FE8">
      <w:pPr>
        <w:pStyle w:val="EndnoteText"/>
        <w:bidi/>
      </w:pPr>
      <w:r>
        <w:rPr>
          <w:rStyle w:val="EndnoteReference"/>
        </w:rPr>
        <w:endnoteRef/>
      </w:r>
      <w:r>
        <w:rPr>
          <w:rFonts w:hint="cs"/>
          <w:rtl/>
        </w:rPr>
        <w:t xml:space="preserve"> </w:t>
      </w:r>
      <w:r w:rsidRPr="00D90D01">
        <w:rPr>
          <w:rFonts w:asciiTheme="majorBidi" w:hAnsiTheme="majorBidi" w:cstheme="majorBidi"/>
          <w:sz w:val="24"/>
          <w:szCs w:val="24"/>
        </w:rPr>
        <w:t>Robert Alter, "introduction", in Blocker, Israel Stories, p. XXX</w:t>
      </w:r>
      <w:r>
        <w:t xml:space="preserve"> </w:t>
      </w:r>
    </w:p>
  </w:endnote>
  <w:endnote w:id="10">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w:t>
      </w:r>
      <w:r w:rsidRPr="00B02F45">
        <w:rPr>
          <w:rFonts w:asciiTheme="majorBidi" w:hAnsiTheme="majorBidi" w:cstheme="majorBidi"/>
          <w:sz w:val="24"/>
          <w:szCs w:val="24"/>
        </w:rPr>
        <w:t xml:space="preserve">Sholom J. Kahn, </w:t>
      </w:r>
      <w:r>
        <w:rPr>
          <w:rFonts w:asciiTheme="majorBidi" w:hAnsiTheme="majorBidi" w:cstheme="majorBidi"/>
          <w:sz w:val="24"/>
          <w:szCs w:val="24"/>
        </w:rPr>
        <w:t xml:space="preserve">'introduction' in: ibid., </w:t>
      </w:r>
      <w:r w:rsidRPr="00B02F45">
        <w:rPr>
          <w:rFonts w:asciiTheme="majorBidi" w:hAnsiTheme="majorBidi" w:cstheme="majorBidi"/>
          <w:i/>
          <w:iCs/>
          <w:sz w:val="24"/>
          <w:szCs w:val="24"/>
        </w:rPr>
        <w:t>A Whole Leaf, Stories from Israel</w:t>
      </w:r>
      <w:r w:rsidRPr="00B02F45">
        <w:rPr>
          <w:rFonts w:asciiTheme="majorBidi" w:hAnsiTheme="majorBidi" w:cstheme="majorBidi"/>
          <w:sz w:val="24"/>
          <w:szCs w:val="24"/>
        </w:rPr>
        <w:t>, New York 1957, p. 12</w:t>
      </w:r>
      <w:r>
        <w:rPr>
          <w:rFonts w:ascii="Narkisim" w:hAnsi="Narkisim" w:cs="Narkisim"/>
          <w:sz w:val="24"/>
          <w:szCs w:val="24"/>
        </w:rPr>
        <w:t xml:space="preserve"> </w:t>
      </w:r>
      <w:r>
        <w:rPr>
          <w:rFonts w:ascii="Narkisim" w:hAnsi="Narkisim" w:cs="Narkisim" w:hint="cs"/>
          <w:sz w:val="24"/>
          <w:szCs w:val="24"/>
          <w:rtl/>
        </w:rPr>
        <w:t xml:space="preserve"> (להלן: קאהן, פת שלמה)</w:t>
      </w:r>
    </w:p>
  </w:endnote>
  <w:endnote w:id="11">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הסיפורים הישראליים הוצגו כשופכים אור על האומה הצעירה ועל הפסיכולוגיה שלה גם בהקדמות לאנתולוגיות אחרות ובביקורות שהתפרסמו על האנתולוגיות. ראו למשל:; </w:t>
      </w:r>
      <w:r w:rsidRPr="00B57E0E">
        <w:rPr>
          <w:rFonts w:asciiTheme="majorBidi" w:hAnsiTheme="majorBidi" w:cstheme="majorBidi"/>
          <w:color w:val="000000"/>
          <w:sz w:val="24"/>
          <w:szCs w:val="24"/>
        </w:rPr>
        <w:t xml:space="preserve">Curt Leviant, 'The New Israeli Writers', </w:t>
      </w:r>
      <w:r w:rsidRPr="00B57E0E">
        <w:rPr>
          <w:rFonts w:asciiTheme="majorBidi" w:hAnsiTheme="majorBidi" w:cstheme="majorBidi"/>
          <w:i/>
          <w:iCs/>
          <w:color w:val="000000"/>
          <w:sz w:val="24"/>
          <w:szCs w:val="24"/>
        </w:rPr>
        <w:t>Saturday Review,</w:t>
      </w:r>
      <w:r w:rsidRPr="00B57E0E">
        <w:rPr>
          <w:rFonts w:asciiTheme="majorBidi" w:hAnsiTheme="majorBidi" w:cstheme="majorBidi"/>
          <w:color w:val="000000"/>
          <w:sz w:val="24"/>
          <w:szCs w:val="24"/>
        </w:rPr>
        <w:t xml:space="preserve"> December 6 1969, p. 57</w:t>
      </w:r>
      <w:r w:rsidRPr="00B57E0E">
        <w:rPr>
          <w:rFonts w:asciiTheme="majorBidi" w:hAnsiTheme="majorBidi" w:cstheme="majorBidi"/>
          <w:color w:val="000000"/>
          <w:sz w:val="24"/>
          <w:szCs w:val="24"/>
          <w:rtl/>
        </w:rPr>
        <w:t xml:space="preserve"> </w:t>
      </w:r>
      <w:r w:rsidRPr="00B57E0E">
        <w:rPr>
          <w:rFonts w:ascii="Narkisim" w:hAnsi="Narkisim" w:cs="Narkisim"/>
          <w:color w:val="000000"/>
          <w:sz w:val="24"/>
          <w:szCs w:val="24"/>
          <w:rtl/>
        </w:rPr>
        <w:t>(להלן: לווינט, הסופרים הישראלים)</w:t>
      </w:r>
      <w:r>
        <w:rPr>
          <w:rFonts w:ascii="Narkisim" w:hAnsi="Narkisim" w:cs="Narkisim" w:hint="cs"/>
          <w:color w:val="000000"/>
          <w:sz w:val="24"/>
          <w:szCs w:val="24"/>
          <w:rtl/>
        </w:rPr>
        <w:t xml:space="preserve">; פוטוק, </w:t>
      </w:r>
      <w:r w:rsidRPr="00B57E0E">
        <w:rPr>
          <w:rFonts w:ascii="Narkisim" w:hAnsi="Narkisim" w:cs="Narkisim" w:hint="cs"/>
          <w:b/>
          <w:bCs/>
          <w:color w:val="000000"/>
          <w:sz w:val="24"/>
          <w:szCs w:val="24"/>
          <w:rtl/>
        </w:rPr>
        <w:t>פתח-דבר</w:t>
      </w:r>
      <w:r>
        <w:rPr>
          <w:rFonts w:ascii="Narkisim" w:hAnsi="Narkisim" w:cs="Narkisim" w:hint="cs"/>
          <w:color w:val="000000"/>
          <w:sz w:val="24"/>
          <w:szCs w:val="24"/>
          <w:rtl/>
        </w:rPr>
        <w:t>; ואחרים.</w:t>
      </w:r>
    </w:p>
  </w:endnote>
  <w:endnote w:id="12">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קאהן, </w:t>
      </w:r>
      <w:r>
        <w:rPr>
          <w:rFonts w:ascii="Narkisim" w:hAnsi="Narkisim" w:cs="Narkisim" w:hint="cs"/>
          <w:b/>
          <w:bCs/>
          <w:sz w:val="24"/>
          <w:szCs w:val="24"/>
          <w:rtl/>
        </w:rPr>
        <w:t>פת שלימה</w:t>
      </w:r>
      <w:r>
        <w:rPr>
          <w:rFonts w:ascii="Narkisim" w:hAnsi="Narkisim" w:cs="Narkisim" w:hint="cs"/>
          <w:sz w:val="24"/>
          <w:szCs w:val="24"/>
          <w:rtl/>
        </w:rPr>
        <w:t>, עמ' 12.</w:t>
      </w:r>
    </w:p>
  </w:endnote>
  <w:endnote w:id="13">
    <w:p w:rsidR="00C659A6" w:rsidRPr="00BD6E9A" w:rsidRDefault="00C659A6" w:rsidP="00000FE8">
      <w:pPr>
        <w:pStyle w:val="EndnoteText"/>
        <w:bidi/>
        <w:rPr>
          <w:rFonts w:asciiTheme="majorBidi" w:hAnsiTheme="majorBidi" w:cstheme="majorBidi"/>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 xml:space="preserve"> </w:t>
      </w:r>
      <w:r w:rsidRPr="00BD6E9A">
        <w:rPr>
          <w:rFonts w:asciiTheme="majorBidi" w:hAnsiTheme="majorBidi" w:cstheme="majorBidi"/>
          <w:color w:val="000000"/>
          <w:sz w:val="24"/>
          <w:szCs w:val="24"/>
        </w:rPr>
        <w:t xml:space="preserve">Henry W. Levy, </w:t>
      </w:r>
      <w:r w:rsidRPr="00BD6E9A">
        <w:rPr>
          <w:rFonts w:asciiTheme="majorBidi" w:hAnsiTheme="majorBidi" w:cstheme="majorBidi"/>
          <w:sz w:val="24"/>
          <w:szCs w:val="24"/>
        </w:rPr>
        <w:t xml:space="preserve">'Victory - and Vengeance', </w:t>
      </w:r>
      <w:r w:rsidRPr="00BD6E9A">
        <w:rPr>
          <w:rFonts w:asciiTheme="majorBidi" w:hAnsiTheme="majorBidi" w:cstheme="majorBidi"/>
          <w:i/>
          <w:iCs/>
          <w:sz w:val="24"/>
          <w:szCs w:val="24"/>
        </w:rPr>
        <w:t>Baltimore Sun</w:t>
      </w:r>
      <w:r w:rsidRPr="00BD6E9A">
        <w:rPr>
          <w:rFonts w:asciiTheme="majorBidi" w:hAnsiTheme="majorBidi" w:cstheme="majorBidi"/>
          <w:sz w:val="24"/>
          <w:szCs w:val="24"/>
        </w:rPr>
        <w:t xml:space="preserve">, January 28 </w:t>
      </w:r>
      <w:r w:rsidRPr="00BD6E9A">
        <w:rPr>
          <w:rFonts w:asciiTheme="majorBidi" w:hAnsiTheme="majorBidi" w:cstheme="majorBidi"/>
          <w:color w:val="000000"/>
          <w:sz w:val="24"/>
          <w:szCs w:val="24"/>
        </w:rPr>
        <w:t>1968</w:t>
      </w:r>
      <w:r w:rsidRPr="00BD6E9A">
        <w:rPr>
          <w:rFonts w:asciiTheme="majorBidi" w:hAnsiTheme="majorBidi" w:cstheme="majorBidi"/>
          <w:sz w:val="24"/>
          <w:szCs w:val="24"/>
        </w:rPr>
        <w:t>, p. D5</w:t>
      </w:r>
    </w:p>
  </w:endnote>
  <w:endnote w:id="14">
    <w:p w:rsidR="00C659A6" w:rsidRPr="00BD6E9A" w:rsidRDefault="00C659A6" w:rsidP="00000FE8">
      <w:pPr>
        <w:pStyle w:val="EndnoteText"/>
        <w:bidi/>
        <w:rPr>
          <w:rFonts w:asciiTheme="majorBidi" w:hAnsiTheme="majorBidi" w:cstheme="majorBidi"/>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w:t>
      </w:r>
      <w:r w:rsidRPr="00BD6E9A">
        <w:rPr>
          <w:rFonts w:asciiTheme="majorBidi" w:hAnsiTheme="majorBidi" w:cstheme="majorBidi"/>
          <w:sz w:val="24"/>
          <w:szCs w:val="24"/>
          <w:lang w:bidi="ar-SA"/>
        </w:rPr>
        <w:t xml:space="preserve">Robert Alter, </w:t>
      </w:r>
      <w:r w:rsidRPr="00BD6E9A">
        <w:rPr>
          <w:rFonts w:asciiTheme="majorBidi" w:hAnsiTheme="majorBidi" w:cstheme="majorBidi"/>
          <w:i/>
          <w:iCs/>
          <w:sz w:val="24"/>
          <w:szCs w:val="24"/>
          <w:lang w:bidi="ar-SA"/>
        </w:rPr>
        <w:t>Modern Hebrew Literature</w:t>
      </w:r>
      <w:r w:rsidRPr="00BD6E9A">
        <w:rPr>
          <w:rFonts w:asciiTheme="majorBidi" w:hAnsiTheme="majorBidi" w:cstheme="majorBidi"/>
          <w:sz w:val="24"/>
          <w:szCs w:val="24"/>
          <w:lang w:bidi="ar-SA"/>
        </w:rPr>
        <w:t xml:space="preserve">, New York 1975, </w:t>
      </w:r>
      <w:r w:rsidRPr="00BD6E9A">
        <w:rPr>
          <w:rFonts w:asciiTheme="majorBidi" w:hAnsiTheme="majorBidi" w:cstheme="majorBidi"/>
          <w:sz w:val="24"/>
          <w:szCs w:val="24"/>
        </w:rPr>
        <w:t>293</w:t>
      </w:r>
      <w:r>
        <w:rPr>
          <w:rFonts w:asciiTheme="majorBidi" w:hAnsiTheme="majorBidi" w:cstheme="majorBidi" w:hint="cs"/>
          <w:sz w:val="24"/>
          <w:szCs w:val="24"/>
          <w:rtl/>
        </w:rPr>
        <w:t xml:space="preserve"> </w:t>
      </w:r>
      <w:r w:rsidRPr="00B57E0E">
        <w:rPr>
          <w:rFonts w:ascii="Narkisim" w:hAnsi="Narkisim" w:cs="Narkisim"/>
          <w:sz w:val="24"/>
          <w:szCs w:val="24"/>
          <w:rtl/>
        </w:rPr>
        <w:t>(להלן: אלטר, ספרות עברית מודרנית)</w:t>
      </w:r>
    </w:p>
  </w:endnote>
  <w:endnote w:id="15">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w:t>
      </w:r>
      <w:r w:rsidRPr="004D4AF2">
        <w:rPr>
          <w:rFonts w:asciiTheme="majorBidi" w:hAnsiTheme="majorBidi" w:cstheme="majorBidi"/>
          <w:color w:val="000000"/>
          <w:sz w:val="24"/>
          <w:szCs w:val="24"/>
        </w:rPr>
        <w:t xml:space="preserve">Thomas Lask, 'Books of the Times', </w:t>
      </w:r>
      <w:r w:rsidRPr="004D4AF2">
        <w:rPr>
          <w:rFonts w:asciiTheme="majorBidi" w:hAnsiTheme="majorBidi" w:cstheme="majorBidi"/>
          <w:i/>
          <w:iCs/>
          <w:color w:val="000000"/>
          <w:sz w:val="24"/>
          <w:szCs w:val="24"/>
        </w:rPr>
        <w:t>The New York Times</w:t>
      </w:r>
      <w:r w:rsidRPr="004D4AF2">
        <w:rPr>
          <w:rFonts w:asciiTheme="majorBidi" w:hAnsiTheme="majorBidi" w:cstheme="majorBidi"/>
          <w:color w:val="000000"/>
          <w:sz w:val="24"/>
          <w:szCs w:val="24"/>
        </w:rPr>
        <w:t>,</w:t>
      </w:r>
      <w:r w:rsidRPr="004D4AF2">
        <w:rPr>
          <w:rFonts w:asciiTheme="majorBidi" w:hAnsiTheme="majorBidi" w:cstheme="majorBidi"/>
          <w:i/>
          <w:iCs/>
          <w:color w:val="000000"/>
          <w:sz w:val="24"/>
          <w:szCs w:val="24"/>
        </w:rPr>
        <w:t xml:space="preserve"> </w:t>
      </w:r>
      <w:r w:rsidRPr="004D4AF2">
        <w:rPr>
          <w:rFonts w:asciiTheme="majorBidi" w:hAnsiTheme="majorBidi" w:cstheme="majorBidi"/>
          <w:color w:val="000000"/>
          <w:sz w:val="24"/>
          <w:szCs w:val="24"/>
        </w:rPr>
        <w:t>January 26 1962, p. 29</w:t>
      </w:r>
    </w:p>
  </w:endnote>
  <w:endnote w:id="16">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4D4AF2">
        <w:rPr>
          <w:rFonts w:asciiTheme="majorBidi" w:hAnsiTheme="majorBidi" w:cstheme="majorBidi"/>
          <w:color w:val="000000"/>
          <w:sz w:val="24"/>
          <w:szCs w:val="24"/>
        </w:rPr>
        <w:t xml:space="preserve">Rinna Samuel, 'Avram, Erella and All', </w:t>
      </w:r>
      <w:r w:rsidRPr="004D4AF2">
        <w:rPr>
          <w:rFonts w:asciiTheme="majorBidi" w:hAnsiTheme="majorBidi" w:cstheme="majorBidi"/>
          <w:i/>
          <w:iCs/>
          <w:color w:val="000000"/>
          <w:sz w:val="24"/>
          <w:szCs w:val="24"/>
        </w:rPr>
        <w:t>The New York Times</w:t>
      </w:r>
      <w:r w:rsidRPr="004D4AF2">
        <w:rPr>
          <w:rFonts w:asciiTheme="majorBidi" w:hAnsiTheme="majorBidi" w:cstheme="majorBidi"/>
          <w:color w:val="000000"/>
          <w:sz w:val="24"/>
          <w:szCs w:val="24"/>
        </w:rPr>
        <w:t xml:space="preserve">, </w:t>
      </w:r>
      <w:r w:rsidRPr="004D4AF2">
        <w:rPr>
          <w:rFonts w:asciiTheme="majorBidi" w:hAnsiTheme="majorBidi" w:cstheme="majorBidi"/>
          <w:sz w:val="24"/>
          <w:szCs w:val="24"/>
        </w:rPr>
        <w:t xml:space="preserve">December 8 </w:t>
      </w:r>
      <w:r w:rsidRPr="004D4AF2">
        <w:rPr>
          <w:rFonts w:asciiTheme="majorBidi" w:hAnsiTheme="majorBidi" w:cstheme="majorBidi"/>
          <w:color w:val="000000"/>
          <w:sz w:val="24"/>
          <w:szCs w:val="24"/>
        </w:rPr>
        <w:t>1963</w:t>
      </w:r>
      <w:r w:rsidRPr="004D4AF2">
        <w:rPr>
          <w:rFonts w:asciiTheme="majorBidi" w:hAnsiTheme="majorBidi" w:cstheme="majorBidi"/>
          <w:sz w:val="24"/>
          <w:szCs w:val="24"/>
        </w:rPr>
        <w:t>, p. 408</w:t>
      </w:r>
    </w:p>
  </w:endnote>
  <w:endnote w:id="17">
    <w:p w:rsidR="00C659A6" w:rsidRPr="004D4AF2" w:rsidRDefault="00C659A6" w:rsidP="00000FE8">
      <w:pPr>
        <w:autoSpaceDE w:val="0"/>
        <w:bidi/>
        <w:spacing w:after="0" w:line="240" w:lineRule="auto"/>
        <w:jc w:val="both"/>
        <w:rPr>
          <w:rFonts w:asciiTheme="majorBidi" w:hAnsiTheme="majorBidi" w:cstheme="majorBidi"/>
          <w:color w:val="000000"/>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4D4AF2">
        <w:rPr>
          <w:rFonts w:asciiTheme="majorBidi" w:hAnsiTheme="majorBidi" w:cstheme="majorBidi"/>
          <w:sz w:val="24"/>
          <w:szCs w:val="24"/>
        </w:rPr>
        <w:t xml:space="preserve">Morris Dickstein, </w:t>
      </w:r>
      <w:r w:rsidRPr="004D4AF2">
        <w:rPr>
          <w:rFonts w:asciiTheme="majorBidi" w:eastAsia="HiddenHorzOCR" w:hAnsiTheme="majorBidi" w:cstheme="majorBidi"/>
          <w:color w:val="000000"/>
          <w:sz w:val="24"/>
          <w:szCs w:val="24"/>
        </w:rPr>
        <w:t xml:space="preserve">'In the Beginning', </w:t>
      </w:r>
      <w:r w:rsidRPr="004D4AF2">
        <w:rPr>
          <w:rFonts w:asciiTheme="majorBidi" w:eastAsia="HiddenHorzOCR" w:hAnsiTheme="majorBidi" w:cstheme="majorBidi"/>
          <w:i/>
          <w:iCs/>
          <w:color w:val="000000"/>
          <w:sz w:val="24"/>
          <w:szCs w:val="24"/>
        </w:rPr>
        <w:t>The New York Times</w:t>
      </w:r>
      <w:r w:rsidRPr="004D4AF2">
        <w:rPr>
          <w:rFonts w:asciiTheme="majorBidi" w:eastAsia="HiddenHorzOCR" w:hAnsiTheme="majorBidi" w:cstheme="majorBidi"/>
          <w:color w:val="000000"/>
          <w:sz w:val="24"/>
          <w:szCs w:val="24"/>
        </w:rPr>
        <w:t xml:space="preserve">, </w:t>
      </w:r>
      <w:r w:rsidRPr="004D4AF2">
        <w:rPr>
          <w:rFonts w:asciiTheme="majorBidi" w:hAnsiTheme="majorBidi" w:cstheme="majorBidi"/>
          <w:color w:val="000000"/>
          <w:sz w:val="24"/>
          <w:szCs w:val="24"/>
        </w:rPr>
        <w:t>May 28</w:t>
      </w:r>
      <w:r w:rsidRPr="004D4AF2">
        <w:rPr>
          <w:rFonts w:asciiTheme="majorBidi" w:hAnsiTheme="majorBidi" w:cstheme="majorBidi"/>
          <w:color w:val="000000"/>
          <w:sz w:val="24"/>
          <w:szCs w:val="24"/>
          <w:vertAlign w:val="superscript"/>
        </w:rPr>
        <w:t xml:space="preserve"> </w:t>
      </w:r>
      <w:r w:rsidRPr="004D4AF2">
        <w:rPr>
          <w:rFonts w:asciiTheme="majorBidi" w:hAnsiTheme="majorBidi" w:cstheme="majorBidi"/>
          <w:color w:val="000000"/>
          <w:sz w:val="24"/>
          <w:szCs w:val="24"/>
        </w:rPr>
        <w:t>1978, p. BR2</w:t>
      </w:r>
      <w:r>
        <w:rPr>
          <w:rFonts w:asciiTheme="majorBidi" w:hAnsiTheme="majorBidi" w:cstheme="majorBidi" w:hint="cs"/>
          <w:color w:val="000000"/>
          <w:sz w:val="24"/>
          <w:szCs w:val="24"/>
          <w:rtl/>
        </w:rPr>
        <w:t xml:space="preserve"> </w:t>
      </w:r>
      <w:r w:rsidRPr="00881D66">
        <w:rPr>
          <w:rFonts w:ascii="Narkisim" w:hAnsi="Narkisim" w:cs="Narkisim"/>
          <w:color w:val="000000"/>
          <w:sz w:val="24"/>
          <w:szCs w:val="24"/>
          <w:rtl/>
        </w:rPr>
        <w:t>(להלן: דיקשטיין, בראשית)</w:t>
      </w:r>
    </w:p>
  </w:endnote>
  <w:endnote w:id="18">
    <w:p w:rsidR="00C659A6" w:rsidRPr="005770F8" w:rsidRDefault="00C659A6" w:rsidP="00000FE8">
      <w:pPr>
        <w:pStyle w:val="EndnoteText"/>
        <w:bidi/>
        <w:rPr>
          <w:rtl/>
        </w:rPr>
      </w:pPr>
      <w:r>
        <w:rPr>
          <w:rStyle w:val="EndnoteReference"/>
        </w:rPr>
        <w:endnoteRef/>
      </w:r>
      <w:r>
        <w:rPr>
          <w:rFonts w:ascii="Narkisim" w:hAnsi="Narkisim" w:cs="Narkisim" w:hint="cs"/>
          <w:sz w:val="24"/>
          <w:szCs w:val="24"/>
          <w:rtl/>
        </w:rPr>
        <w:t xml:space="preserve"> לנקודת-מבט</w:t>
      </w:r>
      <w:r w:rsidRPr="005770F8">
        <w:rPr>
          <w:rFonts w:ascii="Narkisim" w:hAnsi="Narkisim" w:cs="Narkisim"/>
          <w:sz w:val="24"/>
          <w:szCs w:val="24"/>
          <w:rtl/>
        </w:rPr>
        <w:t xml:space="preserve"> </w:t>
      </w:r>
      <w:r>
        <w:rPr>
          <w:rFonts w:ascii="Narkisim" w:hAnsi="Narkisim" w:cs="Narkisim" w:hint="cs"/>
          <w:sz w:val="24"/>
          <w:szCs w:val="24"/>
          <w:rtl/>
        </w:rPr>
        <w:t>שונה</w:t>
      </w:r>
      <w:r w:rsidRPr="005770F8">
        <w:rPr>
          <w:rFonts w:ascii="Narkisim" w:hAnsi="Narkisim" w:cs="Narkisim"/>
          <w:sz w:val="24"/>
          <w:szCs w:val="24"/>
          <w:rtl/>
        </w:rPr>
        <w:t xml:space="preserve"> </w:t>
      </w:r>
      <w:r>
        <w:rPr>
          <w:rFonts w:ascii="Narkisim" w:hAnsi="Narkisim" w:cs="Narkisim" w:hint="cs"/>
          <w:sz w:val="24"/>
          <w:szCs w:val="24"/>
          <w:rtl/>
        </w:rPr>
        <w:t>ע</w:t>
      </w:r>
      <w:r w:rsidRPr="005770F8">
        <w:rPr>
          <w:rFonts w:ascii="Narkisim" w:hAnsi="Narkisim" w:cs="Narkisim"/>
          <w:sz w:val="24"/>
          <w:szCs w:val="24"/>
          <w:rtl/>
        </w:rPr>
        <w:t xml:space="preserve">ל מידת ביקורתיותה של הספרות העברית בשנים אלה, ראו: אופנהיימר, </w:t>
      </w:r>
      <w:r w:rsidRPr="005770F8">
        <w:rPr>
          <w:rFonts w:ascii="Narkisim" w:hAnsi="Narkisim" w:cs="Narkisim"/>
          <w:b/>
          <w:bCs/>
          <w:sz w:val="24"/>
          <w:szCs w:val="24"/>
          <w:rtl/>
        </w:rPr>
        <w:t>מעבר לגדר</w:t>
      </w:r>
      <w:r w:rsidRPr="005770F8">
        <w:rPr>
          <w:rFonts w:ascii="Narkisim" w:hAnsi="Narkisim" w:cs="Narkisim"/>
          <w:sz w:val="24"/>
          <w:szCs w:val="24"/>
          <w:rtl/>
        </w:rPr>
        <w:t>,</w:t>
      </w:r>
      <w:r>
        <w:rPr>
          <w:rFonts w:ascii="Narkisim" w:hAnsi="Narkisim" w:cs="Narkisim" w:hint="cs"/>
          <w:sz w:val="24"/>
          <w:szCs w:val="24"/>
          <w:rtl/>
        </w:rPr>
        <w:t xml:space="preserve"> </w:t>
      </w:r>
      <w:r w:rsidRPr="005770F8">
        <w:rPr>
          <w:rFonts w:ascii="Narkisim" w:hAnsi="Narkisim" w:cs="Narkisim"/>
          <w:sz w:val="24"/>
          <w:szCs w:val="24"/>
          <w:rtl/>
        </w:rPr>
        <w:t>עמ' .</w:t>
      </w:r>
    </w:p>
  </w:endnote>
  <w:endnote w:id="19">
    <w:p w:rsidR="00C659A6" w:rsidRPr="005770F8" w:rsidRDefault="00C659A6" w:rsidP="00000FE8">
      <w:pPr>
        <w:pStyle w:val="EndnoteText"/>
        <w:bidi/>
        <w:rPr>
          <w:rtl/>
        </w:rPr>
      </w:pPr>
      <w:r>
        <w:rPr>
          <w:rStyle w:val="EndnoteReference"/>
        </w:rPr>
        <w:endnoteRef/>
      </w:r>
      <w:r>
        <w:rPr>
          <w:rFonts w:hint="cs"/>
          <w:rtl/>
        </w:rPr>
        <w:t xml:space="preserve"> </w:t>
      </w:r>
      <w:r w:rsidRPr="004272E5">
        <w:rPr>
          <w:rFonts w:asciiTheme="majorBidi" w:hAnsiTheme="majorBidi" w:cstheme="majorBidi"/>
          <w:sz w:val="24"/>
          <w:szCs w:val="24"/>
        </w:rPr>
        <w:t xml:space="preserve">Macha Louis Rosenthal, 'Israel of the Poets', </w:t>
      </w:r>
      <w:r w:rsidRPr="004272E5">
        <w:rPr>
          <w:rFonts w:asciiTheme="majorBidi" w:hAnsiTheme="majorBidi" w:cstheme="majorBidi"/>
          <w:i/>
          <w:iCs/>
          <w:sz w:val="24"/>
          <w:szCs w:val="24"/>
        </w:rPr>
        <w:t>The Nation</w:t>
      </w:r>
      <w:r w:rsidRPr="004272E5">
        <w:rPr>
          <w:rFonts w:asciiTheme="majorBidi" w:hAnsiTheme="majorBidi" w:cstheme="majorBidi"/>
          <w:sz w:val="24"/>
          <w:szCs w:val="24"/>
        </w:rPr>
        <w:t xml:space="preserve">, </w:t>
      </w:r>
      <w:r w:rsidRPr="004272E5">
        <w:rPr>
          <w:rFonts w:asciiTheme="majorBidi" w:hAnsiTheme="majorBidi" w:cstheme="majorBidi"/>
          <w:color w:val="000000"/>
          <w:sz w:val="24"/>
          <w:szCs w:val="24"/>
        </w:rPr>
        <w:t>December 14</w:t>
      </w:r>
      <w:r w:rsidRPr="004272E5">
        <w:rPr>
          <w:rFonts w:asciiTheme="majorBidi" w:hAnsiTheme="majorBidi" w:cstheme="majorBidi"/>
          <w:sz w:val="24"/>
          <w:szCs w:val="24"/>
        </w:rPr>
        <w:t xml:space="preserve"> 1970,</w:t>
      </w:r>
      <w:r w:rsidRPr="004272E5">
        <w:rPr>
          <w:rFonts w:asciiTheme="majorBidi" w:hAnsiTheme="majorBidi" w:cstheme="majorBidi"/>
          <w:color w:val="000000"/>
          <w:sz w:val="24"/>
          <w:szCs w:val="24"/>
        </w:rPr>
        <w:t xml:space="preserve"> p. 63</w:t>
      </w:r>
      <w:r>
        <w:rPr>
          <w:rFonts w:asciiTheme="majorBidi" w:hAnsiTheme="majorBidi" w:cstheme="majorBidi"/>
          <w:color w:val="000000"/>
          <w:sz w:val="24"/>
          <w:szCs w:val="24"/>
        </w:rPr>
        <w:t>0</w:t>
      </w:r>
      <w:r w:rsidRPr="004272E5">
        <w:rPr>
          <w:rFonts w:asciiTheme="majorBidi" w:hAnsiTheme="majorBidi" w:cstheme="majorBidi"/>
          <w:color w:val="000000"/>
          <w:sz w:val="24"/>
          <w:szCs w:val="24"/>
        </w:rPr>
        <w:t xml:space="preserve"> </w:t>
      </w:r>
      <w:r>
        <w:rPr>
          <w:rFonts w:ascii="Narkisim" w:hAnsi="Narkisim" w:cs="Narkisim" w:hint="cs"/>
          <w:sz w:val="24"/>
          <w:szCs w:val="24"/>
          <w:rtl/>
        </w:rPr>
        <w:t>.</w:t>
      </w:r>
      <w:r>
        <w:rPr>
          <w:rFonts w:hint="cs"/>
          <w:rtl/>
        </w:rPr>
        <w:t xml:space="preserve"> </w:t>
      </w:r>
      <w:r>
        <w:rPr>
          <w:rFonts w:ascii="Narkisim" w:hAnsi="Narkisim" w:cs="Narkisim" w:hint="cs"/>
          <w:sz w:val="24"/>
          <w:szCs w:val="24"/>
          <w:rtl/>
        </w:rPr>
        <w:t>(להלן: רוזנטל, ישראל של המשוררים). רוזנטל אומר שמבין כל הסופרים שפגש, עמיחי עשה עליו את הרושם הא-פוליטי ביותר, ואולם הרושם הזה מתפוגג מייד כשקוראים את שורותיו החתרניות האנטי-לאומיות (שהוא מצטט).</w:t>
      </w:r>
      <w:r>
        <w:rPr>
          <w:rFonts w:hint="cs"/>
          <w:rtl/>
        </w:rPr>
        <w:t xml:space="preserve"> ראו גם </w:t>
      </w:r>
      <w:r>
        <w:t>Hamalian 1978, 191</w:t>
      </w:r>
      <w:r>
        <w:rPr>
          <w:rFonts w:hint="cs"/>
          <w:rtl/>
        </w:rPr>
        <w:t>.</w:t>
      </w:r>
    </w:p>
  </w:endnote>
  <w:endnote w:id="20">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w:t>
      </w:r>
      <w:r w:rsidRPr="005770F8">
        <w:rPr>
          <w:rFonts w:ascii="Narkisim" w:hAnsi="Narkisim" w:cs="Narkisim"/>
          <w:sz w:val="24"/>
          <w:szCs w:val="24"/>
          <w:rtl/>
        </w:rPr>
        <w:t>שם</w:t>
      </w:r>
      <w:r>
        <w:rPr>
          <w:rFonts w:ascii="Narkisim" w:hAnsi="Narkisim" w:cs="Narkisim" w:hint="cs"/>
          <w:sz w:val="24"/>
          <w:szCs w:val="24"/>
          <w:rtl/>
        </w:rPr>
        <w:t>, עמ' 631</w:t>
      </w:r>
      <w:r w:rsidRPr="005770F8">
        <w:rPr>
          <w:rFonts w:ascii="Narkisim" w:hAnsi="Narkisim" w:cs="Narkisim"/>
          <w:sz w:val="24"/>
          <w:szCs w:val="24"/>
          <w:rtl/>
        </w:rPr>
        <w:t xml:space="preserve">. </w:t>
      </w:r>
      <w:r>
        <w:rPr>
          <w:rFonts w:ascii="Narkisim" w:hAnsi="Narkisim" w:cs="Narkisim" w:hint="cs"/>
          <w:sz w:val="24"/>
          <w:szCs w:val="24"/>
          <w:rtl/>
        </w:rPr>
        <w:t>חשוב להזכיר שחיים גורי השתייך בשנים אלה לתנועת ארץ-ישראל השלמה, ותמך בשנות השבעים בהקמת ההתנחלויות ביהודה ושומרון. דעותיו הפוליטיות התהפכו בהדרגה, אך זה קרה רק עשורים מאוחר יותר.</w:t>
      </w:r>
    </w:p>
  </w:endnote>
  <w:endnote w:id="21">
    <w:p w:rsidR="00C659A6" w:rsidRPr="00871450" w:rsidRDefault="00C659A6" w:rsidP="00000FE8">
      <w:pPr>
        <w:pStyle w:val="EndnoteText"/>
        <w:bidi/>
        <w:rPr>
          <w:rFonts w:ascii="Narkisim" w:hAnsi="Narkisim" w:cs="Narkisim"/>
          <w:color w:val="000000"/>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cs="Times New Roman" w:hint="cs"/>
          <w:color w:val="000000"/>
          <w:rtl/>
        </w:rPr>
        <w:t xml:space="preserve"> </w:t>
      </w:r>
      <w:r w:rsidRPr="00871450">
        <w:rPr>
          <w:rFonts w:asciiTheme="majorBidi" w:hAnsiTheme="majorBidi" w:cstheme="majorBidi"/>
          <w:color w:val="000000"/>
          <w:sz w:val="24"/>
          <w:szCs w:val="24"/>
        </w:rPr>
        <w:t xml:space="preserve">Meyer Levin, 'Before and After Statehood', </w:t>
      </w:r>
      <w:r w:rsidRPr="00871450">
        <w:rPr>
          <w:rFonts w:asciiTheme="majorBidi" w:hAnsiTheme="majorBidi" w:cstheme="majorBidi"/>
          <w:i/>
          <w:iCs/>
          <w:color w:val="000000"/>
          <w:sz w:val="24"/>
          <w:szCs w:val="24"/>
        </w:rPr>
        <w:t>The New York Times</w:t>
      </w:r>
      <w:r w:rsidRPr="00871450">
        <w:rPr>
          <w:rFonts w:asciiTheme="majorBidi" w:hAnsiTheme="majorBidi" w:cstheme="majorBidi"/>
          <w:color w:val="000000"/>
          <w:sz w:val="24"/>
          <w:szCs w:val="24"/>
        </w:rPr>
        <w:t>, August 7 1977, p. BR6</w:t>
      </w:r>
    </w:p>
  </w:endnote>
  <w:endnote w:id="22">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BD6E9A">
        <w:rPr>
          <w:rFonts w:asciiTheme="majorBidi" w:hAnsiTheme="majorBidi" w:cstheme="majorBidi"/>
          <w:color w:val="000000"/>
          <w:sz w:val="24"/>
          <w:szCs w:val="24"/>
        </w:rPr>
        <w:t xml:space="preserve">Amnon Rubinstein, 'And Now in Israel, a Fluttering of Doves', </w:t>
      </w:r>
      <w:r w:rsidRPr="00BD6E9A">
        <w:rPr>
          <w:rFonts w:asciiTheme="majorBidi" w:hAnsiTheme="majorBidi" w:cstheme="majorBidi"/>
          <w:i/>
          <w:iCs/>
          <w:color w:val="000000"/>
          <w:sz w:val="24"/>
          <w:szCs w:val="24"/>
        </w:rPr>
        <w:t>The New York Times</w:t>
      </w:r>
      <w:r w:rsidRPr="00BD6E9A">
        <w:rPr>
          <w:rFonts w:asciiTheme="majorBidi" w:hAnsiTheme="majorBidi" w:cstheme="majorBidi"/>
          <w:color w:val="000000"/>
          <w:sz w:val="24"/>
          <w:szCs w:val="24"/>
        </w:rPr>
        <w:t>, July 26 1970, p. 159</w:t>
      </w:r>
      <w:r w:rsidRPr="00401E5D">
        <w:rPr>
          <w:rFonts w:cs="Times New Roman"/>
          <w:color w:val="000000"/>
        </w:rPr>
        <w:t xml:space="preserve"> </w:t>
      </w:r>
    </w:p>
  </w:endnote>
  <w:endnote w:id="23">
    <w:p w:rsidR="00C659A6" w:rsidRPr="00BD4734" w:rsidRDefault="00C659A6" w:rsidP="00000FE8">
      <w:pPr>
        <w:pStyle w:val="EndnoteText"/>
        <w:bidi/>
        <w:rPr>
          <w:rtl/>
        </w:rPr>
      </w:pPr>
      <w:r>
        <w:rPr>
          <w:rStyle w:val="EndnoteReference"/>
        </w:rPr>
        <w:endnoteRef/>
      </w:r>
      <w:r>
        <w:rPr>
          <w:rFonts w:hint="cs"/>
          <w:rtl/>
        </w:rPr>
        <w:t xml:space="preserve"> שם.</w:t>
      </w:r>
    </w:p>
  </w:endnote>
  <w:endnote w:id="24">
    <w:p w:rsidR="00C659A6" w:rsidRPr="00BD6E9A" w:rsidRDefault="00C659A6" w:rsidP="00000FE8">
      <w:pPr>
        <w:pStyle w:val="EndnoteText"/>
        <w:bidi/>
        <w:rPr>
          <w:rFonts w:asciiTheme="majorBidi" w:hAnsiTheme="majorBidi" w:cstheme="majorBidi"/>
          <w:color w:val="000000"/>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w:t>
      </w:r>
      <w:r w:rsidRPr="00BD6E9A">
        <w:rPr>
          <w:rFonts w:asciiTheme="majorBidi" w:hAnsiTheme="majorBidi" w:cstheme="majorBidi"/>
          <w:color w:val="000000"/>
          <w:sz w:val="24"/>
          <w:szCs w:val="24"/>
        </w:rPr>
        <w:t xml:space="preserve">Amos Elon, 'The Mood: Self-confidence and a Subdued Sadness', </w:t>
      </w:r>
      <w:r w:rsidRPr="00BD6E9A">
        <w:rPr>
          <w:rFonts w:asciiTheme="majorBidi" w:hAnsiTheme="majorBidi" w:cstheme="majorBidi"/>
          <w:i/>
          <w:iCs/>
          <w:color w:val="000000"/>
          <w:sz w:val="24"/>
          <w:szCs w:val="24"/>
        </w:rPr>
        <w:t>The New York Times</w:t>
      </w:r>
      <w:r w:rsidRPr="00BD6E9A">
        <w:rPr>
          <w:rFonts w:asciiTheme="majorBidi" w:hAnsiTheme="majorBidi" w:cstheme="majorBidi"/>
          <w:color w:val="000000"/>
          <w:sz w:val="24"/>
          <w:szCs w:val="24"/>
        </w:rPr>
        <w:t>, May 6 1973, p. 315</w:t>
      </w:r>
    </w:p>
  </w:endnote>
  <w:endnote w:id="25">
    <w:p w:rsidR="00C659A6" w:rsidRPr="00D41C42" w:rsidRDefault="00C659A6" w:rsidP="00000FE8">
      <w:pPr>
        <w:pStyle w:val="EndnoteText"/>
        <w:bidi/>
        <w:rPr>
          <w:rFonts w:cs="Times New Roman"/>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w:t>
      </w:r>
      <w:r w:rsidRPr="00D41C42">
        <w:rPr>
          <w:rFonts w:asciiTheme="majorBidi" w:hAnsiTheme="majorBidi" w:cstheme="majorBidi"/>
          <w:sz w:val="24"/>
          <w:szCs w:val="24"/>
        </w:rPr>
        <w:t xml:space="preserve">Bernard Avishai, 'The Arts in Israel: Rebirth', </w:t>
      </w:r>
      <w:r w:rsidRPr="00D41C42">
        <w:rPr>
          <w:rFonts w:asciiTheme="majorBidi" w:hAnsiTheme="majorBidi" w:cstheme="majorBidi"/>
          <w:i/>
          <w:iCs/>
          <w:sz w:val="24"/>
          <w:szCs w:val="24"/>
        </w:rPr>
        <w:t xml:space="preserve">Vogue </w:t>
      </w:r>
      <w:r w:rsidRPr="00D41C42">
        <w:rPr>
          <w:rFonts w:asciiTheme="majorBidi" w:hAnsiTheme="majorBidi" w:cstheme="majorBidi"/>
          <w:sz w:val="24"/>
          <w:szCs w:val="24"/>
        </w:rPr>
        <w:t>169 (5), May 1 1979, pp. 291</w:t>
      </w:r>
    </w:p>
  </w:endnote>
  <w:endnote w:id="26">
    <w:p w:rsidR="00C659A6" w:rsidRDefault="00C659A6" w:rsidP="00000FE8">
      <w:pPr>
        <w:pStyle w:val="EndnoteText"/>
        <w:bidi/>
        <w:rPr>
          <w:rtl/>
        </w:rPr>
      </w:pPr>
      <w:r>
        <w:rPr>
          <w:rStyle w:val="EndnoteReference"/>
        </w:rPr>
        <w:endnoteRef/>
      </w:r>
      <w:r>
        <w:rPr>
          <w:rFonts w:hint="cs"/>
          <w:rtl/>
        </w:rPr>
        <w:t xml:space="preserve"> </w:t>
      </w:r>
      <w:r w:rsidRPr="00CF17F9">
        <w:rPr>
          <w:rFonts w:ascii="Narkisim" w:hAnsi="Narkisim" w:cs="Narkisim"/>
          <w:sz w:val="24"/>
          <w:szCs w:val="24"/>
          <w:rtl/>
        </w:rPr>
        <w:t>דוגמאות.</w:t>
      </w:r>
    </w:p>
  </w:endnote>
  <w:endnote w:id="27">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color w:val="000000"/>
          <w:sz w:val="24"/>
          <w:szCs w:val="24"/>
          <w:rtl/>
        </w:rPr>
        <w:t xml:space="preserve">דיקשטיין, </w:t>
      </w:r>
      <w:r w:rsidRPr="00881D66">
        <w:rPr>
          <w:rFonts w:ascii="Narkisim" w:hAnsi="Narkisim" w:cs="Narkisim" w:hint="cs"/>
          <w:b/>
          <w:bCs/>
          <w:color w:val="000000"/>
          <w:sz w:val="24"/>
          <w:szCs w:val="24"/>
          <w:rtl/>
        </w:rPr>
        <w:t>בראשית</w:t>
      </w:r>
      <w:r>
        <w:rPr>
          <w:rFonts w:ascii="Narkisim" w:hAnsi="Narkisim" w:cs="Narkisim" w:hint="cs"/>
          <w:color w:val="000000"/>
          <w:sz w:val="24"/>
          <w:szCs w:val="24"/>
          <w:rtl/>
        </w:rPr>
        <w:t>.</w:t>
      </w:r>
    </w:p>
  </w:endnote>
  <w:endnote w:id="28">
    <w:p w:rsidR="00C659A6" w:rsidRPr="00BD4734" w:rsidRDefault="00C659A6" w:rsidP="00000FE8">
      <w:pPr>
        <w:pStyle w:val="EndnoteText"/>
        <w:bidi/>
        <w:rPr>
          <w:rtl/>
        </w:rPr>
      </w:pPr>
      <w:r>
        <w:rPr>
          <w:rStyle w:val="EndnoteReference"/>
        </w:rPr>
        <w:endnoteRef/>
      </w:r>
      <w:r>
        <w:rPr>
          <w:rFonts w:hint="cs"/>
          <w:rtl/>
        </w:rPr>
        <w:t xml:space="preserve"> </w:t>
      </w:r>
      <w:r w:rsidRPr="00A45956">
        <w:rPr>
          <w:rFonts w:ascii="Narkisim" w:hAnsi="Narkisim" w:cs="Narkisim"/>
          <w:sz w:val="24"/>
          <w:szCs w:val="24"/>
          <w:rtl/>
        </w:rPr>
        <w:t xml:space="preserve">ראו, למשל: </w:t>
      </w:r>
    </w:p>
  </w:endnote>
  <w:endnote w:id="29">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881D66">
        <w:rPr>
          <w:rFonts w:asciiTheme="majorBidi" w:hAnsiTheme="majorBidi" w:cstheme="majorBidi"/>
          <w:color w:val="000000"/>
          <w:sz w:val="24"/>
          <w:szCs w:val="24"/>
        </w:rPr>
        <w:t xml:space="preserve">Naomi Shepherd, </w:t>
      </w:r>
      <w:r w:rsidRPr="00881D66">
        <w:rPr>
          <w:rFonts w:asciiTheme="majorBidi" w:hAnsiTheme="majorBidi" w:cstheme="majorBidi"/>
          <w:i/>
          <w:iCs/>
          <w:color w:val="000000"/>
          <w:sz w:val="24"/>
          <w:szCs w:val="24"/>
        </w:rPr>
        <w:t>The New York Times</w:t>
      </w:r>
      <w:r w:rsidRPr="00881D66">
        <w:rPr>
          <w:rFonts w:asciiTheme="majorBidi" w:hAnsiTheme="majorBidi" w:cstheme="majorBidi"/>
          <w:color w:val="000000"/>
          <w:sz w:val="24"/>
          <w:szCs w:val="24"/>
        </w:rPr>
        <w:t>, January 13 1974, p. 3</w:t>
      </w:r>
    </w:p>
  </w:endnote>
  <w:endnote w:id="30">
    <w:p w:rsidR="00C659A6" w:rsidRPr="00B316B2" w:rsidRDefault="00C659A6" w:rsidP="00000FE8">
      <w:pPr>
        <w:bidi/>
        <w:spacing w:after="0" w:line="240" w:lineRule="auto"/>
        <w:jc w:val="both"/>
        <w:rPr>
          <w:rFonts w:ascii="Narkisim" w:hAnsi="Narkisim" w:cs="Narkisim"/>
          <w:color w:val="000000"/>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FA3FCE">
        <w:rPr>
          <w:rFonts w:asciiTheme="majorBidi" w:hAnsiTheme="majorBidi" w:cstheme="majorBidi"/>
          <w:color w:val="000000"/>
          <w:sz w:val="24"/>
          <w:szCs w:val="24"/>
        </w:rPr>
        <w:t xml:space="preserve">Arthur A. Cohen, 'Firstfruits', </w:t>
      </w:r>
      <w:r w:rsidRPr="00FA3FCE">
        <w:rPr>
          <w:rFonts w:asciiTheme="majorBidi" w:hAnsiTheme="majorBidi" w:cstheme="majorBidi"/>
          <w:i/>
          <w:iCs/>
          <w:color w:val="000000"/>
          <w:sz w:val="24"/>
          <w:szCs w:val="24"/>
        </w:rPr>
        <w:t>The New York Times</w:t>
      </w:r>
      <w:r w:rsidRPr="00FA3FCE">
        <w:rPr>
          <w:rFonts w:asciiTheme="majorBidi" w:hAnsiTheme="majorBidi" w:cstheme="majorBidi"/>
          <w:color w:val="000000"/>
          <w:sz w:val="24"/>
          <w:szCs w:val="24"/>
        </w:rPr>
        <w:t>, September 30 1973, p. G46</w:t>
      </w:r>
    </w:p>
  </w:endnote>
  <w:endnote w:id="31">
    <w:p w:rsidR="00C659A6" w:rsidRPr="00282AA1" w:rsidRDefault="00C659A6" w:rsidP="00000FE8">
      <w:pPr>
        <w:pStyle w:val="EndnoteText"/>
        <w:bidi/>
        <w:rPr>
          <w:rFonts w:asciiTheme="majorBidi" w:hAnsiTheme="majorBidi" w:cstheme="majorBidi"/>
          <w:color w:val="000000"/>
          <w:sz w:val="32"/>
          <w:szCs w:val="32"/>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282AA1">
        <w:rPr>
          <w:rFonts w:asciiTheme="majorBidi" w:hAnsiTheme="majorBidi" w:cstheme="majorBidi"/>
          <w:sz w:val="24"/>
          <w:szCs w:val="24"/>
        </w:rPr>
        <w:t xml:space="preserve">Eli Oboler, </w:t>
      </w:r>
      <w:r w:rsidRPr="00282AA1">
        <w:rPr>
          <w:rFonts w:asciiTheme="majorBidi" w:hAnsiTheme="majorBidi" w:cstheme="majorBidi"/>
          <w:color w:val="000000"/>
          <w:sz w:val="24"/>
          <w:szCs w:val="24"/>
        </w:rPr>
        <w:t xml:space="preserve">'The New Israeli Writers', </w:t>
      </w:r>
      <w:r w:rsidRPr="00282AA1">
        <w:rPr>
          <w:rFonts w:asciiTheme="majorBidi" w:hAnsiTheme="majorBidi" w:cstheme="majorBidi"/>
          <w:i/>
          <w:iCs/>
          <w:color w:val="000000"/>
          <w:sz w:val="24"/>
          <w:szCs w:val="24"/>
        </w:rPr>
        <w:t>Library Journal</w:t>
      </w:r>
      <w:r w:rsidRPr="00282AA1">
        <w:rPr>
          <w:rFonts w:asciiTheme="majorBidi" w:hAnsiTheme="majorBidi" w:cstheme="majorBidi"/>
          <w:color w:val="000000"/>
          <w:sz w:val="24"/>
          <w:szCs w:val="24"/>
        </w:rPr>
        <w:t xml:space="preserve">, November 1 </w:t>
      </w:r>
      <w:r w:rsidRPr="00282AA1">
        <w:rPr>
          <w:rFonts w:asciiTheme="majorBidi" w:hAnsiTheme="majorBidi" w:cstheme="majorBidi"/>
          <w:sz w:val="24"/>
          <w:szCs w:val="24"/>
        </w:rPr>
        <w:t>1969</w:t>
      </w:r>
      <w:r w:rsidRPr="00282AA1">
        <w:rPr>
          <w:rFonts w:asciiTheme="majorBidi" w:hAnsiTheme="majorBidi" w:cstheme="majorBidi"/>
          <w:color w:val="000000"/>
          <w:sz w:val="24"/>
          <w:szCs w:val="24"/>
        </w:rPr>
        <w:t>, p. 4026</w:t>
      </w:r>
    </w:p>
  </w:endnote>
  <w:endnote w:id="32">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 xml:space="preserve">פוטוק, </w:t>
      </w:r>
      <w:r w:rsidRPr="00282AA1">
        <w:rPr>
          <w:rFonts w:ascii="Narkisim" w:hAnsi="Narkisim" w:cs="Narkisim" w:hint="cs"/>
          <w:b/>
          <w:bCs/>
          <w:sz w:val="24"/>
          <w:szCs w:val="24"/>
          <w:rtl/>
        </w:rPr>
        <w:t>פתח-דבר</w:t>
      </w:r>
      <w:r>
        <w:rPr>
          <w:rFonts w:ascii="Narkisim" w:hAnsi="Narkisim" w:cs="Narkisim" w:hint="cs"/>
          <w:sz w:val="24"/>
          <w:szCs w:val="24"/>
          <w:rtl/>
        </w:rPr>
        <w:t>.</w:t>
      </w:r>
    </w:p>
  </w:endnote>
  <w:endnote w:id="33">
    <w:p w:rsidR="00C659A6" w:rsidRPr="00B316B2" w:rsidRDefault="00C659A6" w:rsidP="00000FE8">
      <w:pPr>
        <w:bidi/>
        <w:spacing w:after="0" w:line="240" w:lineRule="auto"/>
        <w:jc w:val="both"/>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282AA1">
        <w:rPr>
          <w:rFonts w:asciiTheme="majorBidi" w:hAnsiTheme="majorBidi" w:cstheme="majorBidi"/>
          <w:sz w:val="24"/>
          <w:szCs w:val="24"/>
        </w:rPr>
        <w:t xml:space="preserve">James A. Michener, 'Introduction' in: ibid., </w:t>
      </w:r>
      <w:r w:rsidRPr="00282AA1">
        <w:rPr>
          <w:rFonts w:asciiTheme="majorBidi" w:hAnsiTheme="majorBidi" w:cstheme="majorBidi"/>
          <w:i/>
          <w:iCs/>
          <w:sz w:val="24"/>
          <w:szCs w:val="24"/>
        </w:rPr>
        <w:t>Firstfruits: A Harvest of 25 Years of Israeli Writing</w:t>
      </w:r>
      <w:r w:rsidRPr="00282AA1">
        <w:rPr>
          <w:rFonts w:asciiTheme="majorBidi" w:hAnsiTheme="majorBidi" w:cstheme="majorBidi"/>
          <w:sz w:val="24"/>
          <w:szCs w:val="24"/>
        </w:rPr>
        <w:t>, Philadelphia 1973, xiv</w:t>
      </w:r>
      <w:r w:rsidRPr="00282AA1">
        <w:rPr>
          <w:rFonts w:asciiTheme="majorBidi" w:hAnsiTheme="majorBidi" w:cstheme="majorBidi"/>
          <w:sz w:val="24"/>
          <w:szCs w:val="24"/>
          <w:rtl/>
        </w:rPr>
        <w:t xml:space="preserve"> </w:t>
      </w:r>
      <w:r>
        <w:rPr>
          <w:rFonts w:ascii="Narkisim" w:hAnsi="Narkisim" w:cs="Narkisim" w:hint="cs"/>
          <w:sz w:val="24"/>
          <w:szCs w:val="24"/>
          <w:rtl/>
        </w:rPr>
        <w:t>(להלן: מיצ'נר, הקדמה)</w:t>
      </w:r>
    </w:p>
  </w:endnote>
  <w:endnote w:id="34">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שם.</w:t>
      </w:r>
    </w:p>
  </w:endnote>
  <w:endnote w:id="35">
    <w:p w:rsidR="00C659A6" w:rsidRPr="00B025A5" w:rsidRDefault="00C659A6" w:rsidP="00000FE8">
      <w:pPr>
        <w:pStyle w:val="EndnoteText"/>
        <w:bidi/>
        <w:rPr>
          <w:rFonts w:ascii="Narkisim" w:hAnsi="Narkisim" w:cs="Narkisim"/>
          <w:sz w:val="24"/>
          <w:szCs w:val="24"/>
          <w:rtl/>
        </w:rPr>
      </w:pPr>
      <w:r>
        <w:rPr>
          <w:rStyle w:val="EndnoteReference"/>
        </w:rPr>
        <w:endnoteRef/>
      </w:r>
      <w:r>
        <w:rPr>
          <w:rFonts w:hint="cs"/>
          <w:rtl/>
        </w:rPr>
        <w:t xml:space="preserve"> </w:t>
      </w:r>
      <w:r>
        <w:rPr>
          <w:rFonts w:ascii="Narkisim" w:hAnsi="Narkisim" w:cs="Narkisim" w:hint="cs"/>
          <w:sz w:val="24"/>
          <w:szCs w:val="24"/>
          <w:rtl/>
        </w:rPr>
        <w:t xml:space="preserve">ראו למשל הדיון ב: יוחאי </w:t>
      </w:r>
      <w:r w:rsidRPr="00B316B2">
        <w:rPr>
          <w:rFonts w:ascii="Narkisim" w:hAnsi="Narkisim" w:cs="Narkisim"/>
          <w:sz w:val="24"/>
          <w:szCs w:val="24"/>
          <w:rtl/>
        </w:rPr>
        <w:t>אופנהיימר</w:t>
      </w:r>
      <w:r>
        <w:rPr>
          <w:rFonts w:ascii="Narkisim" w:hAnsi="Narkisim" w:cs="Narkisim" w:hint="cs"/>
          <w:sz w:val="24"/>
          <w:szCs w:val="24"/>
          <w:rtl/>
        </w:rPr>
        <w:t xml:space="preserve">, </w:t>
      </w:r>
      <w:r w:rsidRPr="009762AE">
        <w:rPr>
          <w:rFonts w:ascii="Narkisim" w:hAnsi="Narkisim" w:cs="Narkisim" w:hint="cs"/>
          <w:b/>
          <w:bCs/>
          <w:sz w:val="24"/>
          <w:szCs w:val="24"/>
          <w:rtl/>
        </w:rPr>
        <w:t xml:space="preserve">מעבר לגדר: ייצוג </w:t>
      </w:r>
      <w:r>
        <w:rPr>
          <w:rFonts w:ascii="Narkisim" w:hAnsi="Narkisim" w:cs="Narkisim" w:hint="cs"/>
          <w:b/>
          <w:bCs/>
          <w:sz w:val="24"/>
          <w:szCs w:val="24"/>
          <w:rtl/>
        </w:rPr>
        <w:t>ה</w:t>
      </w:r>
      <w:r w:rsidRPr="009762AE">
        <w:rPr>
          <w:rFonts w:ascii="Narkisim" w:hAnsi="Narkisim" w:cs="Narkisim" w:hint="cs"/>
          <w:b/>
          <w:bCs/>
          <w:sz w:val="24"/>
          <w:szCs w:val="24"/>
          <w:rtl/>
        </w:rPr>
        <w:t>ערבים בס</w:t>
      </w:r>
      <w:r>
        <w:rPr>
          <w:rFonts w:ascii="Narkisim" w:hAnsi="Narkisim" w:cs="Narkisim" w:hint="cs"/>
          <w:b/>
          <w:bCs/>
          <w:sz w:val="24"/>
          <w:szCs w:val="24"/>
          <w:rtl/>
        </w:rPr>
        <w:t>י</w:t>
      </w:r>
      <w:r w:rsidRPr="009762AE">
        <w:rPr>
          <w:rFonts w:ascii="Narkisim" w:hAnsi="Narkisim" w:cs="Narkisim" w:hint="cs"/>
          <w:b/>
          <w:bCs/>
          <w:sz w:val="24"/>
          <w:szCs w:val="24"/>
          <w:rtl/>
        </w:rPr>
        <w:t>פ</w:t>
      </w:r>
      <w:r>
        <w:rPr>
          <w:rFonts w:ascii="Narkisim" w:hAnsi="Narkisim" w:cs="Narkisim" w:hint="cs"/>
          <w:b/>
          <w:bCs/>
          <w:sz w:val="24"/>
          <w:szCs w:val="24"/>
          <w:rtl/>
        </w:rPr>
        <w:t>ו</w:t>
      </w:r>
      <w:r w:rsidRPr="009762AE">
        <w:rPr>
          <w:rFonts w:ascii="Narkisim" w:hAnsi="Narkisim" w:cs="Narkisim" w:hint="cs"/>
          <w:b/>
          <w:bCs/>
          <w:sz w:val="24"/>
          <w:szCs w:val="24"/>
          <w:rtl/>
        </w:rPr>
        <w:t>רת העברית</w:t>
      </w:r>
      <w:r>
        <w:rPr>
          <w:rFonts w:ascii="Narkisim" w:hAnsi="Narkisim" w:cs="Narkisim" w:hint="cs"/>
          <w:b/>
          <w:bCs/>
          <w:sz w:val="24"/>
          <w:szCs w:val="24"/>
          <w:rtl/>
        </w:rPr>
        <w:t xml:space="preserve"> והישראלית</w:t>
      </w:r>
      <w:r w:rsidRPr="009762AE">
        <w:rPr>
          <w:rFonts w:ascii="Narkisim" w:hAnsi="Narkisim" w:cs="Narkisim" w:hint="cs"/>
          <w:b/>
          <w:bCs/>
          <w:sz w:val="24"/>
          <w:szCs w:val="24"/>
          <w:rtl/>
        </w:rPr>
        <w:t>, 2005-1906</w:t>
      </w:r>
      <w:r>
        <w:rPr>
          <w:rFonts w:ascii="Narkisim" w:hAnsi="Narkisim" w:cs="Narkisim" w:hint="cs"/>
          <w:sz w:val="24"/>
          <w:szCs w:val="24"/>
          <w:rtl/>
        </w:rPr>
        <w:t>, תל אביב</w:t>
      </w:r>
      <w:r w:rsidRPr="00B316B2">
        <w:rPr>
          <w:rFonts w:ascii="Narkisim" w:hAnsi="Narkisim" w:cs="Narkisim"/>
          <w:sz w:val="24"/>
          <w:szCs w:val="24"/>
          <w:rtl/>
        </w:rPr>
        <w:t xml:space="preserve"> </w:t>
      </w:r>
      <w:r w:rsidRPr="00B316B2">
        <w:rPr>
          <w:rFonts w:ascii="Narkisim" w:hAnsi="Narkisim" w:cs="Narkisim"/>
          <w:sz w:val="24"/>
          <w:szCs w:val="24"/>
        </w:rPr>
        <w:t>2008</w:t>
      </w:r>
      <w:r>
        <w:rPr>
          <w:rFonts w:ascii="Narkisim" w:hAnsi="Narkisim" w:cs="Narkisim"/>
          <w:sz w:val="24"/>
          <w:szCs w:val="24"/>
          <w:rtl/>
        </w:rPr>
        <w:t>,</w:t>
      </w:r>
      <w:r>
        <w:rPr>
          <w:rFonts w:ascii="Narkisim" w:hAnsi="Narkisim" w:cs="Narkisim" w:hint="cs"/>
          <w:sz w:val="24"/>
          <w:szCs w:val="24"/>
          <w:rtl/>
        </w:rPr>
        <w:t xml:space="preserve"> עמ' 167, 180.</w:t>
      </w:r>
    </w:p>
  </w:endnote>
  <w:endnote w:id="36">
    <w:p w:rsidR="00C659A6" w:rsidRPr="00B316B2" w:rsidRDefault="00C659A6" w:rsidP="00000FE8">
      <w:pPr>
        <w:bidi/>
        <w:spacing w:after="0" w:line="240" w:lineRule="auto"/>
        <w:jc w:val="both"/>
        <w:rPr>
          <w:rFonts w:ascii="Narkisim" w:hAnsi="Narkisim" w:cs="Narkisim"/>
          <w:b/>
          <w:bCs/>
          <w:sz w:val="24"/>
          <w:szCs w:val="24"/>
          <w:rtl/>
          <w:lang w:eastAsia="zh-CN"/>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 xml:space="preserve"> </w:t>
      </w:r>
      <w:r w:rsidRPr="009762AE">
        <w:rPr>
          <w:rFonts w:asciiTheme="majorBidi" w:hAnsiTheme="majorBidi" w:cstheme="majorBidi"/>
          <w:color w:val="000000"/>
          <w:sz w:val="24"/>
          <w:szCs w:val="24"/>
        </w:rPr>
        <w:t>Yonatan Sagiv, 'The Place Co</w:t>
      </w:r>
      <w:r>
        <w:rPr>
          <w:rFonts w:asciiTheme="majorBidi" w:hAnsiTheme="majorBidi" w:cstheme="majorBidi"/>
          <w:color w:val="000000"/>
          <w:sz w:val="24"/>
          <w:szCs w:val="24"/>
        </w:rPr>
        <w:t>uld Not Bear Me: Expulsion and E</w:t>
      </w:r>
      <w:r w:rsidRPr="009762AE">
        <w:rPr>
          <w:rFonts w:asciiTheme="majorBidi" w:hAnsiTheme="majorBidi" w:cstheme="majorBidi"/>
          <w:color w:val="000000"/>
          <w:sz w:val="24"/>
          <w:szCs w:val="24"/>
        </w:rPr>
        <w:t xml:space="preserve">xile in Khirbet Khizeh', in </w:t>
      </w:r>
      <w:r w:rsidRPr="009762AE">
        <w:rPr>
          <w:rFonts w:asciiTheme="majorBidi" w:hAnsiTheme="majorBidi" w:cstheme="majorBidi"/>
          <w:i/>
          <w:iCs/>
          <w:color w:val="000000"/>
          <w:sz w:val="24"/>
          <w:szCs w:val="24"/>
        </w:rPr>
        <w:t>Hebrew Studies</w:t>
      </w:r>
      <w:r w:rsidRPr="009762AE">
        <w:rPr>
          <w:rFonts w:asciiTheme="majorBidi" w:hAnsiTheme="majorBidi" w:cstheme="majorBidi"/>
          <w:color w:val="000000"/>
          <w:sz w:val="24"/>
          <w:szCs w:val="24"/>
        </w:rPr>
        <w:t xml:space="preserve"> 52 (2011), p. 221</w:t>
      </w:r>
    </w:p>
  </w:endnote>
  <w:endnote w:id="37">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cs="Times New Roman" w:hint="cs"/>
          <w:rtl/>
        </w:rPr>
        <w:t xml:space="preserve"> </w:t>
      </w:r>
      <w:r w:rsidRPr="005B7A8B">
        <w:rPr>
          <w:rFonts w:asciiTheme="majorBidi" w:hAnsiTheme="majorBidi" w:cstheme="majorBidi"/>
          <w:sz w:val="24"/>
          <w:szCs w:val="24"/>
          <w:lang w:bidi="ar-SA"/>
        </w:rPr>
        <w:t>S. Yizhar</w:t>
      </w:r>
      <w:r>
        <w:rPr>
          <w:rFonts w:asciiTheme="majorBidi" w:hAnsiTheme="majorBidi" w:cstheme="majorBidi"/>
          <w:sz w:val="24"/>
          <w:szCs w:val="24"/>
          <w:lang w:bidi="ar-SA"/>
        </w:rPr>
        <w:t>,</w:t>
      </w:r>
      <w:r w:rsidRPr="005B7A8B">
        <w:rPr>
          <w:rFonts w:asciiTheme="majorBidi" w:hAnsiTheme="majorBidi" w:cstheme="majorBidi"/>
          <w:sz w:val="24"/>
          <w:szCs w:val="24"/>
          <w:lang w:bidi="ar-SA"/>
        </w:rPr>
        <w:t xml:space="preserve"> </w:t>
      </w:r>
      <w:r w:rsidRPr="005B7A8B">
        <w:rPr>
          <w:rFonts w:asciiTheme="majorBidi" w:hAnsiTheme="majorBidi" w:cstheme="majorBidi"/>
          <w:i/>
          <w:iCs/>
          <w:sz w:val="24"/>
          <w:szCs w:val="24"/>
          <w:lang w:bidi="ar-SA"/>
        </w:rPr>
        <w:t>Midnight Convoy, and Other Stories</w:t>
      </w:r>
      <w:r w:rsidRPr="005B7A8B">
        <w:rPr>
          <w:rFonts w:asciiTheme="majorBidi" w:hAnsiTheme="majorBidi" w:cstheme="majorBidi"/>
          <w:sz w:val="24"/>
          <w:szCs w:val="24"/>
          <w:lang w:bidi="ar-SA"/>
        </w:rPr>
        <w:t>. Jerusalem 1969</w:t>
      </w:r>
      <w:r w:rsidRPr="005B7A8B">
        <w:rPr>
          <w:rFonts w:asciiTheme="majorBidi" w:hAnsiTheme="majorBidi" w:cstheme="majorBidi"/>
          <w:sz w:val="24"/>
          <w:szCs w:val="24"/>
          <w:rtl/>
        </w:rPr>
        <w:t>.</w:t>
      </w:r>
      <w:r>
        <w:rPr>
          <w:rFonts w:cs="Times New Roman" w:hint="cs"/>
          <w:rtl/>
        </w:rPr>
        <w:t xml:space="preserve"> </w:t>
      </w:r>
      <w:r w:rsidRPr="005B7A8B">
        <w:rPr>
          <w:rFonts w:ascii="Narkisim" w:hAnsi="Narkisim" w:cs="Narkisim" w:hint="cs"/>
          <w:sz w:val="24"/>
          <w:szCs w:val="24"/>
          <w:rtl/>
        </w:rPr>
        <w:t>הספר</w:t>
      </w:r>
      <w:r>
        <w:rPr>
          <w:rFonts w:ascii="Narkisim" w:hAnsi="Narkisim" w:cs="Narkisim" w:hint="cs"/>
          <w:i/>
          <w:iCs/>
          <w:sz w:val="24"/>
          <w:szCs w:val="24"/>
          <w:rtl/>
        </w:rPr>
        <w:t xml:space="preserve"> </w:t>
      </w:r>
      <w:r w:rsidRPr="00B316B2">
        <w:rPr>
          <w:rFonts w:ascii="Narkisim" w:hAnsi="Narkisim" w:cs="Narkisim"/>
          <w:sz w:val="24"/>
          <w:szCs w:val="24"/>
          <w:rtl/>
        </w:rPr>
        <w:t xml:space="preserve">יצא לאור </w:t>
      </w:r>
      <w:r>
        <w:rPr>
          <w:rFonts w:ascii="Narkisim" w:hAnsi="Narkisim" w:cs="Narkisim" w:hint="cs"/>
          <w:sz w:val="24"/>
          <w:szCs w:val="24"/>
          <w:rtl/>
        </w:rPr>
        <w:t>בשותפות עם הוצאת כתר. המכון לתרגום ספרות עברית שייך לאגף קשרי תרבות ומדע ב</w:t>
      </w:r>
      <w:r w:rsidRPr="00B316B2">
        <w:rPr>
          <w:rFonts w:ascii="Narkisim" w:hAnsi="Narkisim" w:cs="Narkisim"/>
          <w:sz w:val="24"/>
          <w:szCs w:val="24"/>
          <w:rtl/>
        </w:rPr>
        <w:t>משרד החוץ</w:t>
      </w:r>
      <w:r>
        <w:rPr>
          <w:rFonts w:ascii="Narkisim" w:hAnsi="Narkisim" w:cs="Narkisim" w:hint="cs"/>
          <w:sz w:val="24"/>
          <w:szCs w:val="24"/>
          <w:rtl/>
        </w:rPr>
        <w:t xml:space="preserve">. הספר </w:t>
      </w:r>
      <w:r w:rsidRPr="00B316B2">
        <w:rPr>
          <w:rFonts w:ascii="Narkisim" w:hAnsi="Narkisim" w:cs="Narkisim"/>
          <w:sz w:val="24"/>
          <w:szCs w:val="24"/>
          <w:rtl/>
        </w:rPr>
        <w:t xml:space="preserve">הופץ גם באמריקה, </w:t>
      </w:r>
      <w:r>
        <w:rPr>
          <w:rFonts w:ascii="Narkisim" w:hAnsi="Narkisim" w:cs="Narkisim" w:hint="cs"/>
          <w:sz w:val="24"/>
          <w:szCs w:val="24"/>
          <w:rtl/>
        </w:rPr>
        <w:t xml:space="preserve">ונוכל להניח </w:t>
      </w:r>
      <w:r w:rsidRPr="00B316B2">
        <w:rPr>
          <w:rFonts w:ascii="Narkisim" w:hAnsi="Narkisim" w:cs="Narkisim"/>
          <w:sz w:val="24"/>
          <w:szCs w:val="24"/>
          <w:rtl/>
        </w:rPr>
        <w:t xml:space="preserve">שהמו"לים חשבו </w:t>
      </w:r>
      <w:r>
        <w:rPr>
          <w:rFonts w:ascii="Narkisim" w:hAnsi="Narkisim" w:cs="Narkisim" w:hint="cs"/>
          <w:sz w:val="24"/>
          <w:szCs w:val="24"/>
          <w:rtl/>
        </w:rPr>
        <w:t xml:space="preserve">במידה רבה </w:t>
      </w:r>
      <w:r w:rsidRPr="00B316B2">
        <w:rPr>
          <w:rFonts w:ascii="Narkisim" w:hAnsi="Narkisim" w:cs="Narkisim"/>
          <w:sz w:val="24"/>
          <w:szCs w:val="24"/>
          <w:rtl/>
        </w:rPr>
        <w:t>על קהל הקוראים שם.</w:t>
      </w:r>
    </w:p>
  </w:endnote>
  <w:endnote w:id="38">
    <w:p w:rsidR="00C659A6" w:rsidRDefault="00C659A6" w:rsidP="00000FE8">
      <w:pPr>
        <w:pStyle w:val="EndnoteText"/>
        <w:bidi/>
        <w:rPr>
          <w:rtl/>
        </w:rPr>
      </w:pPr>
      <w:r>
        <w:rPr>
          <w:rStyle w:val="EndnoteReference"/>
        </w:rPr>
        <w:endnoteRef/>
      </w:r>
      <w:r>
        <w:rPr>
          <w:rFonts w:hint="cs"/>
          <w:rtl/>
        </w:rPr>
        <w:t xml:space="preserve"> </w:t>
      </w:r>
      <w:r>
        <w:t>Anita Shapira, "Hirbat Hiza - Between Rememberance and Forgetting," Jewish Social Studies 7:1 (2000), 1-62</w:t>
      </w:r>
      <w:r>
        <w:rPr>
          <w:rFonts w:hint="cs"/>
          <w:rtl/>
        </w:rPr>
        <w:t>.</w:t>
      </w:r>
      <w:r>
        <w:t xml:space="preserve"> </w:t>
      </w:r>
    </w:p>
  </w:endnote>
  <w:endnote w:id="39">
    <w:p w:rsidR="00C659A6" w:rsidRPr="00F4732F" w:rsidRDefault="00C659A6" w:rsidP="00000FE8">
      <w:pPr>
        <w:pStyle w:val="EndnoteText"/>
        <w:bidi/>
        <w:rPr>
          <w:rFonts w:asciiTheme="majorBidi" w:hAnsiTheme="majorBidi" w:cstheme="majorBidi"/>
          <w:sz w:val="24"/>
          <w:szCs w:val="24"/>
        </w:rPr>
      </w:pPr>
      <w:r>
        <w:rPr>
          <w:rStyle w:val="EndnoteReference"/>
        </w:rPr>
        <w:endnoteRef/>
      </w:r>
      <w:r>
        <w:rPr>
          <w:rFonts w:hint="cs"/>
          <w:rtl/>
        </w:rPr>
        <w:t xml:space="preserve"> </w:t>
      </w:r>
      <w:r w:rsidRPr="00F4732F">
        <w:rPr>
          <w:rFonts w:asciiTheme="majorBidi" w:hAnsiTheme="majorBidi" w:cstheme="majorBidi"/>
          <w:i/>
          <w:iCs/>
          <w:sz w:val="24"/>
          <w:szCs w:val="24"/>
        </w:rPr>
        <w:t>The New York Times</w:t>
      </w:r>
      <w:r w:rsidRPr="00F4732F">
        <w:rPr>
          <w:rFonts w:asciiTheme="majorBidi" w:hAnsiTheme="majorBidi" w:cstheme="majorBidi"/>
          <w:sz w:val="24"/>
          <w:szCs w:val="24"/>
        </w:rPr>
        <w:t xml:space="preserve">, February 8, p. A7; </w:t>
      </w:r>
      <w:r w:rsidRPr="00F4732F">
        <w:rPr>
          <w:rFonts w:asciiTheme="majorBidi" w:hAnsiTheme="majorBidi" w:cstheme="majorBidi"/>
          <w:i/>
          <w:iCs/>
          <w:sz w:val="24"/>
          <w:szCs w:val="24"/>
        </w:rPr>
        <w:t>The Washington Post</w:t>
      </w:r>
      <w:r w:rsidRPr="00F4732F">
        <w:rPr>
          <w:rFonts w:asciiTheme="majorBidi" w:hAnsiTheme="majorBidi" w:cstheme="majorBidi"/>
          <w:sz w:val="24"/>
          <w:szCs w:val="24"/>
        </w:rPr>
        <w:t>, February 9 1978, p. A19</w:t>
      </w:r>
      <w:r>
        <w:rPr>
          <w:rFonts w:asciiTheme="majorBidi" w:hAnsiTheme="majorBidi" w:cstheme="majorBidi"/>
          <w:sz w:val="24"/>
          <w:szCs w:val="24"/>
        </w:rPr>
        <w:t>;</w:t>
      </w:r>
      <w:r w:rsidRPr="00F4732F">
        <w:rPr>
          <w:rFonts w:asciiTheme="majorBidi" w:hAnsiTheme="majorBidi" w:cstheme="majorBidi"/>
          <w:sz w:val="24"/>
          <w:szCs w:val="24"/>
        </w:rPr>
        <w:t xml:space="preserve"> </w:t>
      </w:r>
      <w:r w:rsidRPr="00F4732F">
        <w:rPr>
          <w:rFonts w:asciiTheme="majorBidi" w:hAnsiTheme="majorBidi" w:cstheme="majorBidi"/>
          <w:i/>
          <w:iCs/>
          <w:sz w:val="24"/>
          <w:szCs w:val="24"/>
        </w:rPr>
        <w:t>The Washington Post</w:t>
      </w:r>
      <w:r w:rsidRPr="00F4732F">
        <w:rPr>
          <w:rFonts w:asciiTheme="majorBidi" w:hAnsiTheme="majorBidi" w:cstheme="majorBidi"/>
          <w:sz w:val="24"/>
          <w:szCs w:val="24"/>
        </w:rPr>
        <w:t xml:space="preserve">, February 13 1978, p. A15; </w:t>
      </w:r>
      <w:r w:rsidRPr="00F4732F">
        <w:rPr>
          <w:rFonts w:asciiTheme="majorBidi" w:hAnsiTheme="majorBidi" w:cstheme="majorBidi"/>
          <w:i/>
          <w:iCs/>
          <w:sz w:val="24"/>
          <w:szCs w:val="24"/>
        </w:rPr>
        <w:t>The Chicago Tribune</w:t>
      </w:r>
      <w:r w:rsidRPr="00F4732F">
        <w:rPr>
          <w:rFonts w:asciiTheme="majorBidi" w:hAnsiTheme="majorBidi" w:cstheme="majorBidi"/>
          <w:sz w:val="24"/>
          <w:szCs w:val="24"/>
        </w:rPr>
        <w:t xml:space="preserve">, February 14 1978, p. 5  </w:t>
      </w:r>
    </w:p>
  </w:endnote>
  <w:endnote w:id="40">
    <w:p w:rsidR="00C659A6" w:rsidRPr="00D4756F" w:rsidRDefault="00C659A6" w:rsidP="00000FE8">
      <w:pPr>
        <w:pStyle w:val="EndnoteText"/>
        <w:bidi/>
      </w:pPr>
      <w:r>
        <w:rPr>
          <w:rStyle w:val="EndnoteReference"/>
        </w:rPr>
        <w:endnoteRef/>
      </w:r>
      <w:r>
        <w:rPr>
          <w:rFonts w:hint="cs"/>
          <w:rtl/>
        </w:rPr>
        <w:t xml:space="preserve"> </w:t>
      </w:r>
      <w:r w:rsidRPr="009F4A11">
        <w:rPr>
          <w:rFonts w:asciiTheme="majorBidi" w:hAnsiTheme="majorBidi" w:cstheme="majorBidi"/>
          <w:sz w:val="24"/>
          <w:szCs w:val="24"/>
        </w:rPr>
        <w:t xml:space="preserve">Levi Gertned, "The New Israeli Writer," </w:t>
      </w:r>
      <w:r w:rsidRPr="009F4A11">
        <w:rPr>
          <w:rFonts w:asciiTheme="majorBidi" w:hAnsiTheme="majorBidi" w:cstheme="majorBidi"/>
          <w:i/>
          <w:iCs/>
          <w:sz w:val="24"/>
          <w:szCs w:val="24"/>
        </w:rPr>
        <w:t>The Jewish Advocate</w:t>
      </w:r>
      <w:r w:rsidRPr="009F4A11">
        <w:rPr>
          <w:rFonts w:asciiTheme="majorBidi" w:hAnsiTheme="majorBidi" w:cstheme="majorBidi"/>
          <w:sz w:val="24"/>
          <w:szCs w:val="24"/>
        </w:rPr>
        <w:t>, April 25, 1957, p. A20.</w:t>
      </w:r>
    </w:p>
  </w:endnote>
  <w:endnote w:id="41">
    <w:p w:rsidR="00C659A6" w:rsidRDefault="00C659A6" w:rsidP="00000FE8">
      <w:pPr>
        <w:pStyle w:val="EndnoteText"/>
        <w:bidi/>
        <w:rPr>
          <w:rtl/>
        </w:rPr>
      </w:pPr>
      <w:r>
        <w:rPr>
          <w:rStyle w:val="EndnoteReference"/>
        </w:rPr>
        <w:endnoteRef/>
      </w:r>
      <w:r>
        <w:rPr>
          <w:rFonts w:hint="cs"/>
          <w:rtl/>
        </w:rPr>
        <w:t xml:space="preserve"> </w:t>
      </w:r>
      <w:r w:rsidRPr="00B10C8A">
        <w:rPr>
          <w:rStyle w:val="apple-style-span"/>
        </w:rPr>
        <w:t>(</w:t>
      </w:r>
      <w:hyperlink r:id="rId1" w:history="1">
        <w:r w:rsidRPr="00B10C8A">
          <w:rPr>
            <w:rStyle w:val="Hyperlink"/>
          </w:rPr>
          <w:t>http://ibiseditions.com/home/about.htm</w:t>
        </w:r>
      </w:hyperlink>
      <w:r w:rsidRPr="00B10C8A">
        <w:rPr>
          <w:rStyle w:val="apple-style-span"/>
        </w:rPr>
        <w:t>, last accessed on 21/1/2015</w:t>
      </w:r>
    </w:p>
  </w:endnote>
  <w:endnote w:id="42">
    <w:p w:rsidR="00C659A6" w:rsidRDefault="00C659A6" w:rsidP="00000FE8">
      <w:pPr>
        <w:pStyle w:val="EndnoteText"/>
        <w:bidi/>
        <w:rPr>
          <w:rtl/>
        </w:rPr>
      </w:pPr>
      <w:r>
        <w:rPr>
          <w:rStyle w:val="EndnoteReference"/>
        </w:rPr>
        <w:endnoteRef/>
      </w:r>
      <w:r>
        <w:rPr>
          <w:rFonts w:hint="cs"/>
          <w:rtl/>
        </w:rPr>
        <w:t xml:space="preserve"> </w:t>
      </w:r>
      <w:r w:rsidRPr="00ED15FB">
        <w:rPr>
          <w:rFonts w:asciiTheme="majorBidi" w:hAnsiTheme="majorBidi" w:cstheme="majorBidi"/>
          <w:sz w:val="24"/>
          <w:szCs w:val="24"/>
        </w:rPr>
        <w:t xml:space="preserve">David Shulman, 'Afterword', in S. Yizhar, </w:t>
      </w:r>
      <w:r w:rsidRPr="00ED15FB">
        <w:rPr>
          <w:rFonts w:asciiTheme="majorBidi" w:hAnsiTheme="majorBidi" w:cstheme="majorBidi"/>
          <w:i/>
          <w:iCs/>
          <w:sz w:val="24"/>
          <w:szCs w:val="24"/>
        </w:rPr>
        <w:t>Khirbet Khizeh</w:t>
      </w:r>
      <w:r w:rsidRPr="00ED15FB">
        <w:rPr>
          <w:rFonts w:asciiTheme="majorBidi" w:hAnsiTheme="majorBidi" w:cstheme="majorBidi"/>
          <w:sz w:val="24"/>
          <w:szCs w:val="24"/>
        </w:rPr>
        <w:t>, Jerusalem 2008, p. 131</w:t>
      </w:r>
    </w:p>
  </w:endnote>
  <w:endnote w:id="43">
    <w:p w:rsidR="00C659A6" w:rsidRPr="009E6D09" w:rsidRDefault="00C659A6" w:rsidP="00000FE8">
      <w:pPr>
        <w:pStyle w:val="EndnoteText"/>
        <w:bidi/>
        <w:rPr>
          <w:rFonts w:ascii="Narkisim" w:hAnsi="Narkisim" w:cs="Narkisim"/>
          <w:sz w:val="24"/>
          <w:szCs w:val="24"/>
          <w:rtl/>
        </w:rPr>
      </w:pPr>
      <w:r w:rsidRPr="00B420A8">
        <w:rPr>
          <w:rStyle w:val="EndnoteReference"/>
          <w:highlight w:val="yellow"/>
        </w:rPr>
        <w:endnoteRef/>
      </w:r>
      <w:r w:rsidRPr="00B420A8">
        <w:rPr>
          <w:rFonts w:hint="cs"/>
          <w:highlight w:val="yellow"/>
          <w:rtl/>
        </w:rPr>
        <w:t xml:space="preserve"> </w:t>
      </w:r>
      <w:r w:rsidRPr="00B420A8">
        <w:rPr>
          <w:rFonts w:ascii="Narkisim" w:hAnsi="Narkisim" w:cs="Narkisim"/>
          <w:sz w:val="24"/>
          <w:szCs w:val="24"/>
          <w:highlight w:val="yellow"/>
          <w:rtl/>
        </w:rPr>
        <w:t>תרגום זה הוא חלק ממגמה רחבה יותר ביחס לסיפורו של יזהר בשנים האחרונות, שנוכל לייחס אותה לעניין הגובר בסכסוך הישראלי-הפלשתיני, ולהלך הרוח הביקורתי כלפי ישראל במדינות אירופה. "חרבת חזעה" תורגם ויצא לאור בצורת ספר בגרמניה (יחד עם "השבוי") ב-1998, באיטליה (יחד עם "השבוי") ב-2005, בספרד ב-2009, בצרפת ב-2010</w:t>
      </w:r>
      <w:r w:rsidRPr="00B420A8">
        <w:rPr>
          <w:rFonts w:ascii="Narkisim" w:hAnsi="Narkisim" w:cs="Narkisim" w:hint="cs"/>
          <w:sz w:val="24"/>
          <w:szCs w:val="24"/>
          <w:highlight w:val="yellow"/>
          <w:rtl/>
        </w:rPr>
        <w:t>,</w:t>
      </w:r>
      <w:r w:rsidRPr="00B420A8">
        <w:rPr>
          <w:rFonts w:ascii="Narkisim" w:hAnsi="Narkisim" w:cs="Narkisim"/>
          <w:sz w:val="24"/>
          <w:szCs w:val="24"/>
          <w:highlight w:val="yellow"/>
          <w:rtl/>
        </w:rPr>
        <w:t xml:space="preserve"> בנורבגיה ב-2011</w:t>
      </w:r>
      <w:r w:rsidRPr="00B420A8">
        <w:rPr>
          <w:rFonts w:ascii="Narkisim" w:hAnsi="Narkisim" w:cs="Narkisim" w:hint="cs"/>
          <w:sz w:val="24"/>
          <w:szCs w:val="24"/>
          <w:highlight w:val="yellow"/>
          <w:rtl/>
        </w:rPr>
        <w:t>, בהולנד ב-2013, ובדנמרק ב-2016</w:t>
      </w:r>
      <w:r w:rsidRPr="00B420A8">
        <w:rPr>
          <w:rFonts w:ascii="Narkisim" w:hAnsi="Narkisim" w:cs="Narkisim"/>
          <w:sz w:val="24"/>
          <w:szCs w:val="24"/>
          <w:highlight w:val="yellow"/>
          <w:rtl/>
        </w:rPr>
        <w:t xml:space="preserve">. הוא נרכש לתרגום גם על ידי הוצאות ביוון </w:t>
      </w:r>
      <w:r w:rsidRPr="00B420A8">
        <w:rPr>
          <w:rFonts w:ascii="Narkisim" w:hAnsi="Narkisim" w:cs="Narkisim" w:hint="cs"/>
          <w:sz w:val="24"/>
          <w:szCs w:val="24"/>
          <w:highlight w:val="yellow"/>
          <w:rtl/>
        </w:rPr>
        <w:t>ו</w:t>
      </w:r>
      <w:r w:rsidRPr="00B420A8">
        <w:rPr>
          <w:rFonts w:ascii="Narkisim" w:hAnsi="Narkisim" w:cs="Narkisim"/>
          <w:sz w:val="24"/>
          <w:szCs w:val="24"/>
          <w:highlight w:val="yellow"/>
          <w:rtl/>
        </w:rPr>
        <w:t>בשבדיה.</w:t>
      </w:r>
    </w:p>
  </w:endnote>
  <w:endnote w:id="44">
    <w:p w:rsidR="00C659A6" w:rsidRPr="00C35306" w:rsidRDefault="00C659A6" w:rsidP="00000FE8">
      <w:pPr>
        <w:pStyle w:val="EndnoteText"/>
        <w:bidi/>
        <w:rPr>
          <w:rtl/>
        </w:rPr>
      </w:pPr>
      <w:r w:rsidRPr="00B420A8">
        <w:rPr>
          <w:rStyle w:val="EndnoteReference"/>
          <w:highlight w:val="yellow"/>
        </w:rPr>
        <w:endnoteRef/>
      </w:r>
      <w:r w:rsidRPr="00B420A8">
        <w:rPr>
          <w:rFonts w:hint="cs"/>
          <w:highlight w:val="yellow"/>
          <w:rtl/>
        </w:rPr>
        <w:t xml:space="preserve"> </w:t>
      </w:r>
      <w:r w:rsidRPr="00B420A8">
        <w:rPr>
          <w:rFonts w:ascii="Narkisim" w:hAnsi="Narkisim" w:cs="Narkisim" w:hint="cs"/>
          <w:sz w:val="24"/>
          <w:szCs w:val="24"/>
          <w:highlight w:val="yellow"/>
          <w:rtl/>
        </w:rPr>
        <w:t xml:space="preserve">לפי </w:t>
      </w:r>
      <w:r w:rsidRPr="00B420A8">
        <w:rPr>
          <w:rFonts w:ascii="Narkisim" w:hAnsi="Narkisim" w:cs="Narkisim"/>
          <w:sz w:val="24"/>
          <w:szCs w:val="24"/>
          <w:highlight w:val="yellow"/>
          <w:rtl/>
        </w:rPr>
        <w:t xml:space="preserve">אופנהיימר, </w:t>
      </w:r>
      <w:r w:rsidRPr="00B420A8">
        <w:rPr>
          <w:rFonts w:ascii="Narkisim" w:hAnsi="Narkisim" w:cs="Narkisim" w:hint="cs"/>
          <w:sz w:val="24"/>
          <w:szCs w:val="24"/>
          <w:highlight w:val="yellow"/>
          <w:rtl/>
        </w:rPr>
        <w:t xml:space="preserve">מטרתן של רפורטז'ות כגון אלה של יעל דיין ושבתאי טבת </w:t>
      </w:r>
      <w:r w:rsidRPr="00B420A8">
        <w:rPr>
          <w:rFonts w:ascii="Narkisim" w:hAnsi="Narkisim" w:cs="Narkisim"/>
          <w:sz w:val="24"/>
          <w:szCs w:val="24"/>
          <w:highlight w:val="yellow"/>
          <w:rtl/>
        </w:rPr>
        <w:t>היתה להציג את הלוחם הישראלי כרגיש, הגון ובעל עולם רוחני מפותח בהשוואה לערבים</w:t>
      </w:r>
      <w:r w:rsidRPr="00B420A8">
        <w:rPr>
          <w:rFonts w:ascii="Narkisim" w:hAnsi="Narkisim" w:cs="Narkisim" w:hint="cs"/>
          <w:sz w:val="24"/>
          <w:szCs w:val="24"/>
          <w:highlight w:val="yellow"/>
          <w:rtl/>
        </w:rPr>
        <w:t>, בעוד</w:t>
      </w:r>
      <w:r w:rsidRPr="00B420A8">
        <w:rPr>
          <w:rFonts w:ascii="Narkisim" w:hAnsi="Narkisim" w:cs="Narkisim"/>
          <w:sz w:val="24"/>
          <w:szCs w:val="24"/>
          <w:highlight w:val="yellow"/>
          <w:rtl/>
        </w:rPr>
        <w:t xml:space="preserve"> </w:t>
      </w:r>
      <w:r w:rsidRPr="00B420A8">
        <w:rPr>
          <w:rFonts w:ascii="Narkisim" w:hAnsi="Narkisim" w:cs="Narkisim" w:hint="cs"/>
          <w:sz w:val="24"/>
          <w:szCs w:val="24"/>
          <w:highlight w:val="yellow"/>
          <w:rtl/>
        </w:rPr>
        <w:t>ש</w:t>
      </w:r>
      <w:r w:rsidRPr="00B420A8">
        <w:rPr>
          <w:rFonts w:ascii="Narkisim" w:hAnsi="Narkisim" w:cs="Narkisim"/>
          <w:sz w:val="24"/>
          <w:szCs w:val="24"/>
          <w:highlight w:val="yellow"/>
          <w:rtl/>
        </w:rPr>
        <w:t xml:space="preserve">הרומנים </w:t>
      </w:r>
      <w:r w:rsidRPr="00B420A8">
        <w:rPr>
          <w:rFonts w:ascii="Narkisim" w:hAnsi="Narkisim" w:cs="Narkisim" w:hint="cs"/>
          <w:sz w:val="24"/>
          <w:szCs w:val="24"/>
          <w:highlight w:val="yellow"/>
          <w:rtl/>
        </w:rPr>
        <w:t xml:space="preserve">על תקופת המנדט מאת שולומית הראבן ודוד שחר </w:t>
      </w:r>
      <w:r w:rsidRPr="00B420A8">
        <w:rPr>
          <w:rFonts w:ascii="Narkisim" w:hAnsi="Narkisim" w:cs="Narkisim"/>
          <w:sz w:val="24"/>
          <w:szCs w:val="24"/>
          <w:highlight w:val="yellow"/>
          <w:rtl/>
        </w:rPr>
        <w:t xml:space="preserve">הסיטו את תשומת הלב מן ההווה </w:t>
      </w:r>
      <w:r w:rsidRPr="00B420A8">
        <w:rPr>
          <w:rFonts w:ascii="Narkisim" w:hAnsi="Narkisim" w:cs="Narkisim" w:hint="cs"/>
          <w:sz w:val="24"/>
          <w:szCs w:val="24"/>
          <w:highlight w:val="yellow"/>
          <w:rtl/>
        </w:rPr>
        <w:t xml:space="preserve">של השטחים הכבושים </w:t>
      </w:r>
      <w:r w:rsidRPr="00B420A8">
        <w:rPr>
          <w:rFonts w:ascii="Narkisim" w:hAnsi="Narkisim" w:cs="Narkisim"/>
          <w:sz w:val="24"/>
          <w:szCs w:val="24"/>
          <w:highlight w:val="yellow"/>
          <w:rtl/>
        </w:rPr>
        <w:t>אל ימי הרב-תרבותיות בירושלים של שנות השלושים</w:t>
      </w:r>
      <w:r w:rsidRPr="00B420A8">
        <w:rPr>
          <w:rFonts w:ascii="Narkisim" w:hAnsi="Narkisim" w:cs="Narkisim" w:hint="cs"/>
          <w:sz w:val="24"/>
          <w:szCs w:val="24"/>
          <w:highlight w:val="yellow"/>
          <w:rtl/>
        </w:rPr>
        <w:t>, ו</w:t>
      </w:r>
      <w:r w:rsidRPr="00B420A8">
        <w:rPr>
          <w:rFonts w:ascii="Narkisim" w:hAnsi="Narkisim" w:cs="Narkisim"/>
          <w:sz w:val="24"/>
          <w:szCs w:val="24"/>
          <w:highlight w:val="yellow"/>
          <w:rtl/>
        </w:rPr>
        <w:t>"ייצגו את נתיניו הערבים מנקודת מבט מערבית או קולוניאליסטית: אם כהמון פרוע ונבער שנתון להסתה של כהני דת, אם כיחידים שמוכנים לאמץ את תרבות שליטיהם, ולהיות חלק ממנה</w:t>
      </w:r>
      <w:r w:rsidRPr="00B420A8">
        <w:rPr>
          <w:rFonts w:ascii="Narkisim" w:hAnsi="Narkisim" w:cs="Narkisim" w:hint="cs"/>
          <w:sz w:val="24"/>
          <w:szCs w:val="24"/>
          <w:highlight w:val="yellow"/>
          <w:rtl/>
        </w:rPr>
        <w:t xml:space="preserve">". </w:t>
      </w:r>
      <w:r w:rsidRPr="00B420A8">
        <w:rPr>
          <w:rFonts w:ascii="Narkisim" w:hAnsi="Narkisim" w:cs="Narkisim"/>
          <w:sz w:val="24"/>
          <w:szCs w:val="24"/>
          <w:highlight w:val="yellow"/>
          <w:rtl/>
        </w:rPr>
        <w:t>אופנהיימר</w:t>
      </w:r>
      <w:r w:rsidRPr="00B420A8">
        <w:rPr>
          <w:rFonts w:ascii="Narkisim" w:hAnsi="Narkisim" w:cs="Narkisim" w:hint="cs"/>
          <w:sz w:val="24"/>
          <w:szCs w:val="24"/>
          <w:highlight w:val="yellow"/>
          <w:rtl/>
        </w:rPr>
        <w:t xml:space="preserve">, </w:t>
      </w:r>
      <w:r w:rsidRPr="00B420A8">
        <w:rPr>
          <w:rFonts w:ascii="Narkisim" w:hAnsi="Narkisim" w:cs="Narkisim" w:hint="cs"/>
          <w:b/>
          <w:bCs/>
          <w:sz w:val="24"/>
          <w:szCs w:val="24"/>
          <w:highlight w:val="yellow"/>
          <w:rtl/>
        </w:rPr>
        <w:t>מעבר לגדר</w:t>
      </w:r>
      <w:r w:rsidRPr="00B420A8">
        <w:rPr>
          <w:rFonts w:ascii="Narkisim" w:hAnsi="Narkisim" w:cs="Narkisim" w:hint="cs"/>
          <w:sz w:val="24"/>
          <w:szCs w:val="24"/>
          <w:highlight w:val="yellow"/>
          <w:rtl/>
        </w:rPr>
        <w:t xml:space="preserve">, </w:t>
      </w:r>
      <w:r w:rsidRPr="00B420A8">
        <w:rPr>
          <w:rFonts w:ascii="Narkisim" w:hAnsi="Narkisim" w:cs="Narkisim"/>
          <w:sz w:val="24"/>
          <w:szCs w:val="24"/>
          <w:highlight w:val="yellow"/>
          <w:rtl/>
        </w:rPr>
        <w:t>247</w:t>
      </w:r>
      <w:r w:rsidRPr="00B420A8">
        <w:rPr>
          <w:rFonts w:ascii="Narkisim" w:hAnsi="Narkisim" w:cs="Narkisim" w:hint="cs"/>
          <w:sz w:val="24"/>
          <w:szCs w:val="24"/>
          <w:highlight w:val="yellow"/>
          <w:rtl/>
        </w:rPr>
        <w:t>.</w:t>
      </w:r>
    </w:p>
  </w:endnote>
  <w:endnote w:id="45">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w:t>
      </w:r>
      <w:r w:rsidRPr="00C345F2">
        <w:rPr>
          <w:rFonts w:asciiTheme="majorBidi" w:hAnsiTheme="majorBidi" w:cstheme="majorBidi"/>
          <w:sz w:val="24"/>
          <w:szCs w:val="24"/>
        </w:rPr>
        <w:t xml:space="preserve">Nathan Shaham, 'The Seven', in: Shlomo J. Kahn (ed.), </w:t>
      </w:r>
      <w:r w:rsidRPr="00C345F2">
        <w:rPr>
          <w:rFonts w:asciiTheme="majorBidi" w:hAnsiTheme="majorBidi" w:cstheme="majorBidi"/>
          <w:i/>
          <w:iCs/>
          <w:sz w:val="24"/>
          <w:szCs w:val="24"/>
        </w:rPr>
        <w:t>A Whole Loaf, Stories from Israel</w:t>
      </w:r>
      <w:r w:rsidRPr="00C345F2">
        <w:rPr>
          <w:rFonts w:asciiTheme="majorBidi" w:hAnsiTheme="majorBidi" w:cstheme="majorBidi"/>
          <w:sz w:val="24"/>
          <w:szCs w:val="24"/>
        </w:rPr>
        <w:t xml:space="preserve">, New York 1957; </w:t>
      </w:r>
      <w:r>
        <w:rPr>
          <w:rFonts w:asciiTheme="majorBidi" w:hAnsiTheme="majorBidi" w:cstheme="majorBidi"/>
          <w:sz w:val="24"/>
          <w:szCs w:val="24"/>
        </w:rPr>
        <w:t xml:space="preserve">'Seven of Them', </w:t>
      </w:r>
      <w:r w:rsidRPr="00C345F2">
        <w:rPr>
          <w:rFonts w:asciiTheme="majorBidi" w:hAnsiTheme="majorBidi" w:cstheme="majorBidi"/>
          <w:sz w:val="24"/>
          <w:szCs w:val="24"/>
        </w:rPr>
        <w:t>in</w:t>
      </w:r>
      <w:r>
        <w:rPr>
          <w:rFonts w:asciiTheme="majorBidi" w:hAnsiTheme="majorBidi" w:cstheme="majorBidi"/>
          <w:sz w:val="24"/>
          <w:szCs w:val="24"/>
        </w:rPr>
        <w:t>:</w:t>
      </w:r>
      <w:r w:rsidRPr="00C345F2">
        <w:rPr>
          <w:rFonts w:asciiTheme="majorBidi" w:hAnsiTheme="majorBidi" w:cstheme="majorBidi"/>
          <w:sz w:val="24"/>
          <w:szCs w:val="24"/>
        </w:rPr>
        <w:t xml:space="preserve"> Dahlia Ravikovitch (ed.), </w:t>
      </w:r>
      <w:r w:rsidRPr="00C345F2">
        <w:rPr>
          <w:rFonts w:asciiTheme="majorBidi" w:hAnsiTheme="majorBidi" w:cstheme="majorBidi"/>
          <w:i/>
          <w:iCs/>
          <w:sz w:val="24"/>
          <w:szCs w:val="24"/>
        </w:rPr>
        <w:t>The New Israeli Writers</w:t>
      </w:r>
      <w:r w:rsidRPr="00C345F2">
        <w:rPr>
          <w:rFonts w:asciiTheme="majorBidi" w:hAnsiTheme="majorBidi" w:cstheme="majorBidi"/>
          <w:sz w:val="24"/>
          <w:szCs w:val="24"/>
        </w:rPr>
        <w:t>, New York 1969</w:t>
      </w:r>
      <w:r>
        <w:rPr>
          <w:rFonts w:ascii="Narkisim" w:hAnsi="Narkisim" w:cs="Narkisim"/>
          <w:sz w:val="24"/>
          <w:szCs w:val="24"/>
        </w:rPr>
        <w:t xml:space="preserve"> </w:t>
      </w:r>
    </w:p>
  </w:endnote>
  <w:endnote w:id="46">
    <w:p w:rsidR="00C659A6" w:rsidRDefault="00C659A6" w:rsidP="00000FE8">
      <w:pPr>
        <w:pStyle w:val="EndnoteText"/>
        <w:bidi/>
        <w:rPr>
          <w:rtl/>
        </w:rPr>
      </w:pPr>
      <w:r>
        <w:rPr>
          <w:rStyle w:val="EndnoteReference"/>
        </w:rPr>
        <w:endnoteRef/>
      </w:r>
      <w:r>
        <w:rPr>
          <w:rFonts w:hint="cs"/>
          <w:rtl/>
        </w:rPr>
        <w:t xml:space="preserve"> </w:t>
      </w:r>
      <w:r w:rsidRPr="00664F3B">
        <w:rPr>
          <w:rFonts w:asciiTheme="majorBidi" w:hAnsiTheme="majorBidi" w:cstheme="majorBidi"/>
          <w:sz w:val="24"/>
          <w:szCs w:val="24"/>
        </w:rPr>
        <w:t xml:space="preserve">Aharon Megged, </w:t>
      </w:r>
      <w:r w:rsidRPr="00664F3B">
        <w:rPr>
          <w:rFonts w:asciiTheme="majorBidi" w:hAnsiTheme="majorBidi" w:cstheme="majorBidi"/>
          <w:i/>
          <w:iCs/>
          <w:sz w:val="24"/>
          <w:szCs w:val="24"/>
        </w:rPr>
        <w:t>Fortunes of a Fool</w:t>
      </w:r>
      <w:r w:rsidRPr="00664F3B">
        <w:rPr>
          <w:rFonts w:asciiTheme="majorBidi" w:hAnsiTheme="majorBidi" w:cstheme="majorBidi"/>
          <w:sz w:val="24"/>
          <w:szCs w:val="24"/>
        </w:rPr>
        <w:t>, New York 1962</w:t>
      </w:r>
    </w:p>
  </w:endnote>
  <w:endnote w:id="47">
    <w:p w:rsidR="00C659A6" w:rsidRPr="00567542" w:rsidRDefault="00C659A6" w:rsidP="00000FE8">
      <w:pPr>
        <w:pStyle w:val="EndnoteText"/>
        <w:bidi/>
        <w:rPr>
          <w:rtl/>
        </w:rPr>
      </w:pPr>
      <w:r>
        <w:rPr>
          <w:rStyle w:val="EndnoteReference"/>
        </w:rPr>
        <w:endnoteRef/>
      </w:r>
      <w:r>
        <w:rPr>
          <w:rFonts w:hint="cs"/>
          <w:rtl/>
        </w:rPr>
        <w:t xml:space="preserve"> </w:t>
      </w:r>
      <w:r>
        <w:rPr>
          <w:color w:val="000000"/>
        </w:rPr>
        <w:t>A testament to its importance was its selection, as an independent piece, for an anthology of short stories published in English in Israel in 1965</w:t>
      </w:r>
      <w:r>
        <w:t xml:space="preserve">; see: </w:t>
      </w:r>
      <w:r w:rsidRPr="00247540">
        <w:t>Shemuel Yeshayahu Penueli and Azriel Ukhmani</w:t>
      </w:r>
      <w:r>
        <w:t>,</w:t>
      </w:r>
      <w:r w:rsidRPr="00247540">
        <w:t xml:space="preserve"> </w:t>
      </w:r>
      <w:r w:rsidRPr="00247540">
        <w:rPr>
          <w:i/>
          <w:iCs/>
        </w:rPr>
        <w:t>Hebrew Short Stories: An Anthology</w:t>
      </w:r>
      <w:r w:rsidRPr="00247540">
        <w:t xml:space="preserve"> </w:t>
      </w:r>
      <w:r>
        <w:t>(</w:t>
      </w:r>
      <w:r w:rsidRPr="00247540">
        <w:t>Tel Aviv</w:t>
      </w:r>
      <w:r>
        <w:t>: Institute for the Translation of Hebrew Literature,</w:t>
      </w:r>
      <w:r w:rsidRPr="00247540">
        <w:t xml:space="preserve"> 1965</w:t>
      </w:r>
      <w:r>
        <w:t>)</w:t>
      </w:r>
      <w:r w:rsidRPr="00247540">
        <w:t>.</w:t>
      </w:r>
      <w:r>
        <w:rPr>
          <w:color w:val="000000"/>
        </w:rPr>
        <w:t xml:space="preserve"> </w:t>
      </w:r>
      <w:r>
        <w:rPr>
          <w:rFonts w:hint="cs"/>
          <w:rtl/>
        </w:rPr>
        <w:t>.</w:t>
      </w:r>
    </w:p>
  </w:endnote>
  <w:endnote w:id="48">
    <w:p w:rsidR="00C659A6" w:rsidRDefault="00C659A6" w:rsidP="00000FE8">
      <w:pPr>
        <w:pStyle w:val="EndnoteText"/>
        <w:bidi/>
        <w:rPr>
          <w:rtl/>
        </w:rPr>
      </w:pPr>
      <w:r>
        <w:rPr>
          <w:rStyle w:val="EndnoteReference"/>
        </w:rPr>
        <w:endnoteRef/>
      </w:r>
      <w:r>
        <w:rPr>
          <w:rFonts w:hint="cs"/>
          <w:rtl/>
        </w:rPr>
        <w:t xml:space="preserve"> </w:t>
      </w:r>
      <w:r w:rsidRPr="00C345F2">
        <w:rPr>
          <w:rFonts w:asciiTheme="majorBidi" w:hAnsiTheme="majorBidi" w:cstheme="majorBidi"/>
          <w:sz w:val="24"/>
          <w:szCs w:val="24"/>
        </w:rPr>
        <w:t xml:space="preserve">Yoram Kaniuk, </w:t>
      </w:r>
      <w:r w:rsidRPr="00C345F2">
        <w:rPr>
          <w:rFonts w:asciiTheme="majorBidi" w:hAnsiTheme="majorBidi" w:cstheme="majorBidi"/>
          <w:i/>
          <w:iCs/>
          <w:sz w:val="24"/>
          <w:szCs w:val="24"/>
        </w:rPr>
        <w:t>The Acrophile</w:t>
      </w:r>
      <w:r w:rsidRPr="00C345F2">
        <w:rPr>
          <w:rFonts w:asciiTheme="majorBidi" w:hAnsiTheme="majorBidi" w:cstheme="majorBidi"/>
          <w:sz w:val="24"/>
          <w:szCs w:val="24"/>
        </w:rPr>
        <w:t>, New York 1961</w:t>
      </w:r>
    </w:p>
  </w:endnote>
  <w:endnote w:id="49">
    <w:p w:rsidR="00C659A6" w:rsidRPr="00C250C3" w:rsidRDefault="00C659A6" w:rsidP="00000FE8">
      <w:pPr>
        <w:pStyle w:val="EndnoteText"/>
        <w:bidi/>
        <w:rPr>
          <w:rFonts w:asciiTheme="majorBidi" w:hAnsiTheme="majorBidi" w:cstheme="majorBidi"/>
          <w:rtl/>
        </w:rPr>
      </w:pPr>
      <w:r>
        <w:rPr>
          <w:rStyle w:val="EndnoteReference"/>
        </w:rPr>
        <w:endnoteRef/>
      </w:r>
      <w:r>
        <w:rPr>
          <w:rFonts w:hint="cs"/>
          <w:rtl/>
        </w:rPr>
        <w:t xml:space="preserve"> </w:t>
      </w:r>
      <w:r w:rsidRPr="00C250C3">
        <w:rPr>
          <w:rFonts w:asciiTheme="majorBidi" w:hAnsiTheme="majorBidi" w:cstheme="majorBidi"/>
          <w:sz w:val="24"/>
          <w:szCs w:val="24"/>
        </w:rPr>
        <w:t xml:space="preserve">Amos Oz, </w:t>
      </w:r>
      <w:r w:rsidRPr="00C250C3">
        <w:rPr>
          <w:rFonts w:asciiTheme="majorBidi" w:hAnsiTheme="majorBidi" w:cstheme="majorBidi"/>
          <w:i/>
          <w:iCs/>
          <w:sz w:val="24"/>
          <w:szCs w:val="24"/>
        </w:rPr>
        <w:t>My Michael</w:t>
      </w:r>
      <w:r w:rsidRPr="00C250C3">
        <w:rPr>
          <w:rFonts w:asciiTheme="majorBidi" w:hAnsiTheme="majorBidi" w:cstheme="majorBidi"/>
          <w:sz w:val="24"/>
          <w:szCs w:val="24"/>
        </w:rPr>
        <w:t xml:space="preserve">, New York 1970; 'Nomad and Viper', in: </w:t>
      </w:r>
      <w:r w:rsidRPr="00C250C3">
        <w:rPr>
          <w:rFonts w:asciiTheme="majorBidi" w:hAnsiTheme="majorBidi" w:cstheme="majorBidi"/>
          <w:i/>
          <w:iCs/>
          <w:sz w:val="24"/>
          <w:szCs w:val="24"/>
        </w:rPr>
        <w:t>Where the Jackals Howl and Other Stories</w:t>
      </w:r>
      <w:r w:rsidRPr="00C250C3">
        <w:rPr>
          <w:rFonts w:asciiTheme="majorBidi" w:hAnsiTheme="majorBidi" w:cstheme="majorBidi"/>
          <w:sz w:val="24"/>
          <w:szCs w:val="24"/>
        </w:rPr>
        <w:t xml:space="preserve">, New York 1981; Abraham B Yehoshua, 'Facing the Forests' in </w:t>
      </w:r>
      <w:r w:rsidRPr="00C250C3">
        <w:rPr>
          <w:rFonts w:asciiTheme="majorBidi" w:hAnsiTheme="majorBidi" w:cstheme="majorBidi"/>
          <w:i/>
          <w:iCs/>
          <w:sz w:val="24"/>
          <w:szCs w:val="24"/>
        </w:rPr>
        <w:t>Three Days and a Child</w:t>
      </w:r>
      <w:r w:rsidRPr="00C250C3">
        <w:rPr>
          <w:rFonts w:asciiTheme="majorBidi" w:hAnsiTheme="majorBidi" w:cstheme="majorBidi"/>
          <w:sz w:val="24"/>
          <w:szCs w:val="24"/>
        </w:rPr>
        <w:t xml:space="preserve">, Garden City 1970 </w:t>
      </w:r>
    </w:p>
  </w:endnote>
  <w:endnote w:id="50">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הולצמן</w:t>
      </w:r>
      <w:r>
        <w:rPr>
          <w:rFonts w:ascii="Narkisim" w:hAnsi="Narkisim" w:cs="Narkisim" w:hint="cs"/>
          <w:sz w:val="24"/>
          <w:szCs w:val="24"/>
          <w:rtl/>
        </w:rPr>
        <w:t xml:space="preserve">, </w:t>
      </w:r>
      <w:r w:rsidRPr="006B483E">
        <w:rPr>
          <w:rFonts w:ascii="Narkisim" w:hAnsi="Narkisim" w:cs="Narkisim" w:hint="cs"/>
          <w:b/>
          <w:bCs/>
          <w:sz w:val="24"/>
          <w:szCs w:val="24"/>
          <w:rtl/>
        </w:rPr>
        <w:t>אהבות ציון</w:t>
      </w:r>
      <w:r>
        <w:rPr>
          <w:rFonts w:ascii="Narkisim" w:hAnsi="Narkisim" w:cs="Narkisim" w:hint="cs"/>
          <w:sz w:val="24"/>
          <w:szCs w:val="24"/>
          <w:rtl/>
        </w:rPr>
        <w:t xml:space="preserve">, עמ' </w:t>
      </w:r>
      <w:r w:rsidRPr="00B316B2">
        <w:rPr>
          <w:rFonts w:ascii="Narkisim" w:hAnsi="Narkisim" w:cs="Narkisim"/>
          <w:sz w:val="24"/>
          <w:szCs w:val="24"/>
          <w:rtl/>
        </w:rPr>
        <w:t>504</w:t>
      </w:r>
    </w:p>
  </w:endnote>
  <w:endnote w:id="51">
    <w:p w:rsidR="00C659A6" w:rsidRPr="00B316B2" w:rsidRDefault="00C659A6" w:rsidP="00000FE8">
      <w:pPr>
        <w:bidi/>
        <w:spacing w:after="0" w:line="240" w:lineRule="auto"/>
        <w:jc w:val="both"/>
        <w:rPr>
          <w:rFonts w:ascii="Narkisim" w:hAnsi="Narkisim" w:cs="Narkisim"/>
          <w:sz w:val="24"/>
          <w:szCs w:val="24"/>
          <w:rtl/>
        </w:rPr>
      </w:pPr>
      <w:r w:rsidRPr="00B420A8">
        <w:rPr>
          <w:rStyle w:val="EndnoteReference"/>
          <w:rFonts w:ascii="Narkisim" w:hAnsi="Narkisim" w:cs="Narkisim"/>
          <w:sz w:val="24"/>
          <w:szCs w:val="24"/>
          <w:highlight w:val="yellow"/>
        </w:rPr>
        <w:endnoteRef/>
      </w:r>
      <w:r w:rsidRPr="00B420A8">
        <w:rPr>
          <w:rFonts w:ascii="Narkisim" w:hAnsi="Narkisim" w:cs="Narkisim"/>
          <w:sz w:val="24"/>
          <w:szCs w:val="24"/>
          <w:highlight w:val="yellow"/>
          <w:rtl/>
        </w:rPr>
        <w:t xml:space="preserve"> בשנים לאחר מלחמת העצמאות </w:t>
      </w:r>
      <w:r w:rsidRPr="00B420A8">
        <w:rPr>
          <w:rFonts w:ascii="Narkisim" w:hAnsi="Narkisim" w:cs="Narkisim" w:hint="cs"/>
          <w:sz w:val="24"/>
          <w:szCs w:val="24"/>
          <w:highlight w:val="yellow"/>
          <w:rtl/>
        </w:rPr>
        <w:t xml:space="preserve">יצאו </w:t>
      </w:r>
      <w:r w:rsidRPr="00B420A8">
        <w:rPr>
          <w:rFonts w:ascii="Narkisim" w:hAnsi="Narkisim" w:cs="Narkisim"/>
          <w:sz w:val="24"/>
          <w:szCs w:val="24"/>
          <w:highlight w:val="yellow"/>
          <w:rtl/>
        </w:rPr>
        <w:t xml:space="preserve">סיפורי מחאה נוספים, </w:t>
      </w:r>
      <w:r w:rsidRPr="00B420A8">
        <w:rPr>
          <w:rFonts w:ascii="Narkisim" w:hAnsi="Narkisim" w:cs="Narkisim" w:hint="cs"/>
          <w:sz w:val="24"/>
          <w:szCs w:val="24"/>
          <w:highlight w:val="yellow"/>
          <w:rtl/>
        </w:rPr>
        <w:t>א</w:t>
      </w:r>
      <w:r w:rsidRPr="00B420A8">
        <w:rPr>
          <w:rFonts w:ascii="Narkisim" w:hAnsi="Narkisim" w:cs="Narkisim"/>
          <w:sz w:val="24"/>
          <w:szCs w:val="24"/>
          <w:highlight w:val="yellow"/>
          <w:rtl/>
        </w:rPr>
        <w:t>ש</w:t>
      </w:r>
      <w:r w:rsidRPr="00B420A8">
        <w:rPr>
          <w:rFonts w:ascii="Narkisim" w:hAnsi="Narkisim" w:cs="Narkisim" w:hint="cs"/>
          <w:sz w:val="24"/>
          <w:szCs w:val="24"/>
          <w:highlight w:val="yellow"/>
          <w:rtl/>
        </w:rPr>
        <w:t xml:space="preserve">ר </w:t>
      </w:r>
      <w:r w:rsidRPr="00B420A8">
        <w:rPr>
          <w:rFonts w:ascii="Narkisim" w:hAnsi="Narkisim" w:cs="Narkisim"/>
          <w:sz w:val="24"/>
          <w:szCs w:val="24"/>
          <w:highlight w:val="yellow"/>
          <w:rtl/>
        </w:rPr>
        <w:t>היו פחות מוכרים ופחות חשובים מבחינה ספרותית אך תיארו בביקורתיות דומה את תוצאות המלחמה מנקודת המבט הפלשתינית. "הבוקר החדש" של אהרן אמיר ו"השבח לאלוהים” של שרגא גפני תיארו כיבוש של כפר פלשתיני על ידי חיילים ישראליים הנוהגים באכזריות שרירותית ביושבי הכפר; "המטמון" של אהרן מגד, המסופר מנקודת מבטו של פליט פלשתיני שהוגלה מביתו, מעניק קול לגעגועיו ולזעמו של הערבי, ולרצונו לנקמה על גירושו; ו"סיפור על הגמל והנצחון" של דן בן-אמוץ מתאר הריגה סתמית של גמל של פליט בידי המספר, הרוצה לקחת חלק בחוויית הנצחון במלחמה</w:t>
      </w:r>
      <w:r w:rsidRPr="00B420A8">
        <w:rPr>
          <w:rFonts w:ascii="Narkisim" w:hAnsi="Narkisim" w:cs="Narkisim" w:hint="cs"/>
          <w:sz w:val="24"/>
          <w:szCs w:val="24"/>
          <w:highlight w:val="yellow"/>
          <w:rtl/>
        </w:rPr>
        <w:t>.</w:t>
      </w:r>
      <w:r w:rsidRPr="00B420A8">
        <w:rPr>
          <w:rFonts w:ascii="Narkisim" w:hAnsi="Narkisim" w:cs="Narkisim"/>
          <w:sz w:val="24"/>
          <w:szCs w:val="24"/>
          <w:highlight w:val="yellow"/>
          <w:rtl/>
        </w:rPr>
        <w:t xml:space="preserve"> הסיפורים האלה, אף שיצרו עניין בישראל והתעוררו סביבם ויכוחים פוליטיים, לא תורגמו לאנגלית. יתכן שאי-תרגומם משקף משהו מן הצורך לגונן על דימויה של ישראל, אך צריך להיזהר מלייחס לו משמעות רבה מדי. שלא כמו סיפוריו של יזהר, הסיפורים של אמיר, גפני, מגד ובן-אמוץ תפסו במרוצת השנים מקום זניח </w:t>
      </w:r>
      <w:r w:rsidRPr="00B420A8">
        <w:rPr>
          <w:rFonts w:ascii="Narkisim" w:hAnsi="Narkisim" w:cs="Narkisim" w:hint="cs"/>
          <w:sz w:val="24"/>
          <w:szCs w:val="24"/>
          <w:highlight w:val="yellow"/>
          <w:rtl/>
        </w:rPr>
        <w:t>יחסית</w:t>
      </w:r>
      <w:r w:rsidRPr="00B420A8">
        <w:rPr>
          <w:rFonts w:ascii="Narkisim" w:hAnsi="Narkisim" w:cs="Narkisim"/>
          <w:sz w:val="24"/>
          <w:szCs w:val="24"/>
          <w:highlight w:val="yellow"/>
          <w:rtl/>
        </w:rPr>
        <w:t xml:space="preserve"> בשיח הספרותי הישראלי. אף אחד מהם לא היה קרוב להיחרת בזכרון הקולקטיבי באותה הצורה כמו "חרבת חזעה"</w:t>
      </w:r>
      <w:r w:rsidRPr="00B420A8">
        <w:rPr>
          <w:rFonts w:ascii="Narkisim" w:hAnsi="Narkisim" w:cs="Narkisim" w:hint="cs"/>
          <w:sz w:val="24"/>
          <w:szCs w:val="24"/>
          <w:highlight w:val="yellow"/>
          <w:rtl/>
        </w:rPr>
        <w:t>,</w:t>
      </w:r>
      <w:r w:rsidRPr="00B420A8">
        <w:rPr>
          <w:rFonts w:ascii="Narkisim" w:hAnsi="Narkisim" w:cs="Narkisim"/>
          <w:sz w:val="24"/>
          <w:szCs w:val="24"/>
          <w:highlight w:val="yellow"/>
          <w:rtl/>
        </w:rPr>
        <w:t xml:space="preserve"> </w:t>
      </w:r>
      <w:r w:rsidRPr="00B420A8">
        <w:rPr>
          <w:rFonts w:ascii="Narkisim" w:hAnsi="Narkisim" w:cs="Narkisim" w:hint="cs"/>
          <w:sz w:val="24"/>
          <w:szCs w:val="24"/>
          <w:highlight w:val="yellow"/>
          <w:rtl/>
        </w:rPr>
        <w:t>ומכאן המשמעות הפחותה של אי-הופעתם בתרגום.</w:t>
      </w:r>
    </w:p>
  </w:endnote>
  <w:endnote w:id="52">
    <w:p w:rsidR="00C659A6" w:rsidRPr="002B5977" w:rsidRDefault="00C659A6" w:rsidP="00000FE8">
      <w:pPr>
        <w:pStyle w:val="EndnoteText"/>
        <w:jc w:val="both"/>
        <w:rPr>
          <w:sz w:val="24"/>
          <w:szCs w:val="24"/>
        </w:rPr>
      </w:pPr>
      <w:r>
        <w:rPr>
          <w:rStyle w:val="EndnoteReference"/>
        </w:rPr>
        <w:endnoteRef/>
      </w:r>
      <w:r>
        <w:t xml:space="preserve"> </w:t>
      </w:r>
      <w:r w:rsidRPr="00596D91">
        <w:rPr>
          <w:sz w:val="24"/>
          <w:szCs w:val="24"/>
        </w:rPr>
        <w:t xml:space="preserve">One can </w:t>
      </w:r>
      <w:r>
        <w:rPr>
          <w:sz w:val="24"/>
          <w:szCs w:val="24"/>
        </w:rPr>
        <w:t xml:space="preserve">speak of the ideological implications </w:t>
      </w:r>
      <w:r w:rsidRPr="00DE2311">
        <w:rPr>
          <w:sz w:val="24"/>
          <w:szCs w:val="24"/>
        </w:rPr>
        <w:t>of the “fluency”</w:t>
      </w:r>
      <w:r>
        <w:rPr>
          <w:sz w:val="24"/>
          <w:szCs w:val="24"/>
        </w:rPr>
        <w:t xml:space="preserve"> </w:t>
      </w:r>
      <w:r w:rsidRPr="00DE2311">
        <w:rPr>
          <w:sz w:val="24"/>
          <w:szCs w:val="24"/>
        </w:rPr>
        <w:t xml:space="preserve">of </w:t>
      </w:r>
      <w:r>
        <w:rPr>
          <w:sz w:val="24"/>
          <w:szCs w:val="24"/>
        </w:rPr>
        <w:t>English translations of Hebrew works</w:t>
      </w:r>
      <w:r w:rsidRPr="00B03D92">
        <w:rPr>
          <w:sz w:val="24"/>
          <w:szCs w:val="24"/>
        </w:rPr>
        <w:t xml:space="preserve">, and the </w:t>
      </w:r>
      <w:r>
        <w:rPr>
          <w:sz w:val="24"/>
          <w:szCs w:val="24"/>
        </w:rPr>
        <w:t>fact that they largely attempt to pass, in terms of their language and style,</w:t>
      </w:r>
      <w:r w:rsidRPr="00B03D92">
        <w:rPr>
          <w:sz w:val="24"/>
          <w:szCs w:val="24"/>
        </w:rPr>
        <w:t xml:space="preserve"> as original work</w:t>
      </w:r>
      <w:r>
        <w:rPr>
          <w:sz w:val="24"/>
          <w:szCs w:val="24"/>
        </w:rPr>
        <w:t>s.</w:t>
      </w:r>
      <w:r w:rsidRPr="00DE2311">
        <w:rPr>
          <w:sz w:val="24"/>
          <w:szCs w:val="24"/>
        </w:rPr>
        <w:t xml:space="preserve"> </w:t>
      </w:r>
      <w:r>
        <w:rPr>
          <w:sz w:val="24"/>
          <w:szCs w:val="24"/>
        </w:rPr>
        <w:t xml:space="preserve">However, </w:t>
      </w:r>
      <w:r w:rsidRPr="00DE2311">
        <w:rPr>
          <w:sz w:val="24"/>
          <w:szCs w:val="24"/>
        </w:rPr>
        <w:t xml:space="preserve">the </w:t>
      </w:r>
      <w:r>
        <w:rPr>
          <w:sz w:val="24"/>
          <w:szCs w:val="24"/>
        </w:rPr>
        <w:t xml:space="preserve">claim made by post-colonial scholars with regard to an </w:t>
      </w:r>
      <w:r w:rsidRPr="00DE2311">
        <w:rPr>
          <w:sz w:val="24"/>
          <w:szCs w:val="24"/>
        </w:rPr>
        <w:t xml:space="preserve">overwhelming similarity </w:t>
      </w:r>
      <w:r>
        <w:rPr>
          <w:sz w:val="24"/>
          <w:szCs w:val="24"/>
        </w:rPr>
        <w:t xml:space="preserve">between stylistic and linguistic features of </w:t>
      </w:r>
      <w:r w:rsidRPr="00DE2311">
        <w:rPr>
          <w:sz w:val="24"/>
          <w:szCs w:val="24"/>
        </w:rPr>
        <w:t>translated work</w:t>
      </w:r>
      <w:r>
        <w:rPr>
          <w:sz w:val="24"/>
          <w:szCs w:val="24"/>
        </w:rPr>
        <w:t>s</w:t>
      </w:r>
      <w:r w:rsidRPr="00DE2311">
        <w:rPr>
          <w:sz w:val="24"/>
          <w:szCs w:val="24"/>
        </w:rPr>
        <w:t xml:space="preserve"> from </w:t>
      </w:r>
      <w:r>
        <w:rPr>
          <w:sz w:val="24"/>
          <w:szCs w:val="24"/>
        </w:rPr>
        <w:t xml:space="preserve">most </w:t>
      </w:r>
      <w:r w:rsidRPr="00DE2311">
        <w:rPr>
          <w:sz w:val="24"/>
          <w:szCs w:val="24"/>
        </w:rPr>
        <w:t>minor language</w:t>
      </w:r>
      <w:r>
        <w:rPr>
          <w:sz w:val="24"/>
          <w:szCs w:val="24"/>
        </w:rPr>
        <w:t xml:space="preserve">s and literatures into English (see: Venuti, </w:t>
      </w:r>
      <w:r w:rsidRPr="002B5977">
        <w:rPr>
          <w:i/>
          <w:iCs/>
          <w:sz w:val="24"/>
          <w:szCs w:val="24"/>
        </w:rPr>
        <w:t>Translator's Invisibility</w:t>
      </w:r>
      <w:r>
        <w:rPr>
          <w:sz w:val="24"/>
          <w:szCs w:val="24"/>
        </w:rPr>
        <w:t xml:space="preserve">), is </w:t>
      </w:r>
      <w:r w:rsidRPr="00DE2311">
        <w:rPr>
          <w:sz w:val="24"/>
          <w:szCs w:val="24"/>
        </w:rPr>
        <w:t xml:space="preserve">beyond the scope of this </w:t>
      </w:r>
      <w:r>
        <w:rPr>
          <w:sz w:val="24"/>
          <w:szCs w:val="24"/>
        </w:rPr>
        <w:t>book.</w:t>
      </w:r>
    </w:p>
  </w:endnote>
  <w:endnote w:id="53">
    <w:p w:rsidR="00C659A6" w:rsidRDefault="00C659A6" w:rsidP="00000FE8">
      <w:pPr>
        <w:pStyle w:val="EndnoteText"/>
        <w:bidi/>
        <w:rPr>
          <w:rtl/>
        </w:rPr>
      </w:pPr>
      <w:r>
        <w:rPr>
          <w:rStyle w:val="EndnoteReference"/>
        </w:rPr>
        <w:endnoteRef/>
      </w:r>
      <w:r>
        <w:rPr>
          <w:rFonts w:hint="cs"/>
          <w:rtl/>
        </w:rPr>
        <w:t xml:space="preserve"> </w:t>
      </w:r>
      <w:r w:rsidRPr="00B85AF3">
        <w:rPr>
          <w:rFonts w:ascii="Narkisim" w:hAnsi="Narkisim" w:cs="Narkisim"/>
          <w:sz w:val="24"/>
          <w:szCs w:val="24"/>
          <w:rtl/>
        </w:rPr>
        <w:t xml:space="preserve">השוו: יוסף ליכטנבום, </w:t>
      </w:r>
      <w:r w:rsidRPr="00B85AF3">
        <w:rPr>
          <w:rFonts w:ascii="Narkisim" w:hAnsi="Narkisim" w:cs="Narkisim"/>
          <w:b/>
          <w:bCs/>
          <w:sz w:val="24"/>
          <w:szCs w:val="24"/>
          <w:rtl/>
        </w:rPr>
        <w:t>הסיפור העברי: אנתולוגיה</w:t>
      </w:r>
      <w:r w:rsidRPr="00B85AF3">
        <w:rPr>
          <w:rFonts w:ascii="Narkisim" w:hAnsi="Narkisim" w:cs="Narkisim"/>
          <w:i/>
          <w:iCs/>
          <w:sz w:val="24"/>
          <w:szCs w:val="24"/>
          <w:rtl/>
        </w:rPr>
        <w:t>,</w:t>
      </w:r>
      <w:r w:rsidRPr="00B85AF3">
        <w:rPr>
          <w:rFonts w:ascii="Narkisim" w:hAnsi="Narkisim" w:cs="Narkisim"/>
          <w:sz w:val="24"/>
          <w:szCs w:val="24"/>
          <w:rtl/>
        </w:rPr>
        <w:t xml:space="preserve"> תל אביב 1960 (להלן: ליכטנבום, הסיפור העברי), עמ' 533; קאהן, </w:t>
      </w:r>
      <w:r w:rsidRPr="00B85AF3">
        <w:rPr>
          <w:rFonts w:ascii="Narkisim" w:hAnsi="Narkisim" w:cs="Narkisim"/>
          <w:b/>
          <w:bCs/>
          <w:sz w:val="24"/>
          <w:szCs w:val="24"/>
          <w:rtl/>
        </w:rPr>
        <w:t>פת שלמה</w:t>
      </w:r>
      <w:r w:rsidRPr="00B85AF3">
        <w:rPr>
          <w:rFonts w:ascii="Narkisim" w:hAnsi="Narkisim" w:cs="Narkisim"/>
          <w:sz w:val="24"/>
          <w:szCs w:val="24"/>
          <w:rtl/>
        </w:rPr>
        <w:t>, עמ' 91.</w:t>
      </w:r>
    </w:p>
  </w:endnote>
  <w:endnote w:id="54">
    <w:p w:rsidR="00C659A6" w:rsidRPr="0088779E" w:rsidRDefault="00C659A6" w:rsidP="00000FE8">
      <w:pPr>
        <w:pStyle w:val="EndnoteText"/>
        <w:bidi/>
        <w:rPr>
          <w:rtl/>
        </w:rPr>
      </w:pPr>
      <w:r>
        <w:rPr>
          <w:rStyle w:val="EndnoteReference"/>
        </w:rPr>
        <w:endnoteRef/>
      </w:r>
      <w:r>
        <w:rPr>
          <w:rFonts w:hint="cs"/>
          <w:rtl/>
        </w:rPr>
        <w:t xml:space="preserve"> </w:t>
      </w:r>
      <w:r w:rsidRPr="0088779E">
        <w:rPr>
          <w:rFonts w:ascii="Narkisim" w:hAnsi="Narkisim" w:cs="Narkisim"/>
          <w:sz w:val="24"/>
          <w:szCs w:val="24"/>
          <w:rtl/>
        </w:rPr>
        <w:t xml:space="preserve">השוו: ליכטנבום, </w:t>
      </w:r>
      <w:r w:rsidRPr="0088779E">
        <w:rPr>
          <w:rFonts w:ascii="Narkisim" w:hAnsi="Narkisim" w:cs="Narkisim"/>
          <w:b/>
          <w:bCs/>
          <w:sz w:val="24"/>
          <w:szCs w:val="24"/>
          <w:rtl/>
        </w:rPr>
        <w:t>הסיפור העברי</w:t>
      </w:r>
      <w:r w:rsidRPr="0088779E">
        <w:rPr>
          <w:rFonts w:ascii="Narkisim" w:hAnsi="Narkisim" w:cs="Narkisim"/>
          <w:sz w:val="24"/>
          <w:szCs w:val="24"/>
          <w:rtl/>
        </w:rPr>
        <w:t xml:space="preserve">, עמ' 533; </w:t>
      </w:r>
      <w:r w:rsidRPr="0088779E">
        <w:rPr>
          <w:rFonts w:asciiTheme="majorBidi" w:hAnsiTheme="majorBidi" w:cstheme="majorBidi"/>
          <w:sz w:val="24"/>
          <w:szCs w:val="24"/>
        </w:rPr>
        <w:t xml:space="preserve">Dahlia Ravikovitch (ed.), </w:t>
      </w:r>
      <w:r w:rsidRPr="0088779E">
        <w:rPr>
          <w:rFonts w:asciiTheme="majorBidi" w:hAnsiTheme="majorBidi" w:cstheme="majorBidi"/>
          <w:i/>
          <w:iCs/>
          <w:sz w:val="24"/>
          <w:szCs w:val="24"/>
        </w:rPr>
        <w:t>The New Israeli Writers</w:t>
      </w:r>
      <w:r w:rsidRPr="0088779E">
        <w:rPr>
          <w:rFonts w:asciiTheme="majorBidi" w:hAnsiTheme="majorBidi" w:cstheme="majorBidi"/>
          <w:sz w:val="24"/>
          <w:szCs w:val="24"/>
        </w:rPr>
        <w:t xml:space="preserve">, New York 1969, p. 83 </w:t>
      </w:r>
      <w:r w:rsidRPr="0088779E">
        <w:rPr>
          <w:rFonts w:asciiTheme="majorBidi" w:hAnsiTheme="majorBidi" w:cstheme="majorBidi"/>
          <w:sz w:val="24"/>
          <w:szCs w:val="24"/>
          <w:rtl/>
        </w:rPr>
        <w:t xml:space="preserve"> </w:t>
      </w:r>
      <w:r w:rsidRPr="0088779E">
        <w:rPr>
          <w:rFonts w:ascii="Narkisim" w:hAnsi="Narkisim" w:cs="Narkisim"/>
          <w:sz w:val="24"/>
          <w:szCs w:val="24"/>
          <w:rtl/>
        </w:rPr>
        <w:t>(להלן: רביקוביץ', הסופרים הישראלים החדשים)</w:t>
      </w:r>
    </w:p>
  </w:endnote>
  <w:endnote w:id="55">
    <w:p w:rsidR="00C659A6" w:rsidRDefault="00C659A6" w:rsidP="00000FE8">
      <w:pPr>
        <w:pStyle w:val="EndnoteText"/>
      </w:pPr>
      <w:r>
        <w:rPr>
          <w:rStyle w:val="EndnoteReference"/>
        </w:rPr>
        <w:endnoteRef/>
      </w:r>
      <w:r>
        <w:rPr>
          <w:rFonts w:hint="cs"/>
          <w:rtl/>
        </w:rPr>
        <w:t xml:space="preserve"> </w:t>
      </w:r>
      <w:r>
        <w:t xml:space="preserve"> </w:t>
      </w:r>
      <w:r w:rsidRPr="00630E99">
        <w:rPr>
          <w:i/>
          <w:iCs/>
          <w:lang w:bidi="ar-SA"/>
        </w:rPr>
        <w:t>Ha-chai al ha-met</w:t>
      </w:r>
      <w:r w:rsidRPr="00630E99">
        <w:rPr>
          <w:lang w:bidi="ar-SA"/>
        </w:rPr>
        <w:t xml:space="preserve"> (Tel-Aviv</w:t>
      </w:r>
      <w:r>
        <w:rPr>
          <w:lang w:bidi="ar-SA"/>
        </w:rPr>
        <w:t>: Am-Oved</w:t>
      </w:r>
      <w:r w:rsidRPr="00630E99">
        <w:rPr>
          <w:lang w:bidi="ar-SA"/>
        </w:rPr>
        <w:t xml:space="preserve">, 1965); Aharon Megged, </w:t>
      </w:r>
      <w:r w:rsidRPr="00630E99">
        <w:rPr>
          <w:i/>
          <w:iCs/>
          <w:lang w:bidi="ar-SA"/>
        </w:rPr>
        <w:t>The Living on the Dead</w:t>
      </w:r>
      <w:r w:rsidRPr="00630E99">
        <w:rPr>
          <w:lang w:bidi="ar-SA"/>
        </w:rPr>
        <w:t>, translated by Misha Louvish (New York</w:t>
      </w:r>
      <w:r>
        <w:rPr>
          <w:lang w:bidi="ar-SA"/>
        </w:rPr>
        <w:t>: McCall Publishing Company</w:t>
      </w:r>
      <w:r w:rsidRPr="00630E99">
        <w:rPr>
          <w:lang w:bidi="ar-SA"/>
        </w:rPr>
        <w:t>, 1971).</w:t>
      </w:r>
    </w:p>
  </w:endnote>
  <w:endnote w:id="56">
    <w:p w:rsidR="00C659A6" w:rsidRDefault="00C659A6" w:rsidP="00000FE8">
      <w:pPr>
        <w:pStyle w:val="EndnoteText"/>
        <w:bidi/>
        <w:rPr>
          <w:rtl/>
          <w:lang w:bidi="ar-SA"/>
        </w:rPr>
      </w:pPr>
      <w:r>
        <w:rPr>
          <w:rStyle w:val="EndnoteReference"/>
        </w:rPr>
        <w:endnoteRef/>
      </w:r>
      <w:r>
        <w:rPr>
          <w:rFonts w:hint="cs"/>
          <w:rtl/>
        </w:rPr>
        <w:t xml:space="preserve"> </w:t>
      </w:r>
      <w:r>
        <w:rPr>
          <w:lang w:bidi="ar-SA"/>
        </w:rPr>
        <w:t xml:space="preserve">Oz, Amos 1973. </w:t>
      </w:r>
      <w:r w:rsidRPr="00F32AE6">
        <w:rPr>
          <w:i/>
          <w:iCs/>
          <w:lang w:bidi="ar-SA"/>
        </w:rPr>
        <w:t>Elsewhere, Perhaps</w:t>
      </w:r>
      <w:r w:rsidRPr="00F32AE6">
        <w:rPr>
          <w:lang w:bidi="ar-SA"/>
        </w:rPr>
        <w:t>. Nicholas de Lange (tra.). New York: Harcourt, Brace and Jovanovich.</w:t>
      </w:r>
    </w:p>
  </w:endnote>
  <w:endnote w:id="57">
    <w:p w:rsidR="00C659A6" w:rsidRPr="000165C5" w:rsidRDefault="00C659A6" w:rsidP="00000FE8">
      <w:pPr>
        <w:pStyle w:val="EndnoteText"/>
        <w:bidi/>
        <w:rPr>
          <w:rtl/>
        </w:rPr>
      </w:pPr>
      <w:r>
        <w:rPr>
          <w:rStyle w:val="EndnoteReference"/>
        </w:rPr>
        <w:endnoteRef/>
      </w:r>
      <w:r>
        <w:rPr>
          <w:rFonts w:hint="cs"/>
          <w:rtl/>
        </w:rPr>
        <w:t xml:space="preserve"> </w:t>
      </w:r>
      <w:r w:rsidRPr="00244AEB">
        <w:rPr>
          <w:rFonts w:ascii="Narkisim" w:hAnsi="Narkisim" w:cs="Narkisim"/>
          <w:sz w:val="24"/>
          <w:szCs w:val="24"/>
          <w:rtl/>
        </w:rPr>
        <w:t xml:space="preserve">השוו: עמוס עוז, </w:t>
      </w:r>
      <w:r w:rsidRPr="00244AEB">
        <w:rPr>
          <w:rFonts w:ascii="Narkisim" w:hAnsi="Narkisim" w:cs="Narkisim"/>
          <w:b/>
          <w:bCs/>
          <w:sz w:val="24"/>
          <w:szCs w:val="24"/>
          <w:rtl/>
        </w:rPr>
        <w:t>מקום</w:t>
      </w:r>
      <w:r w:rsidRPr="00244AEB">
        <w:rPr>
          <w:rFonts w:ascii="Narkisim" w:hAnsi="Narkisim" w:cs="Narkisim" w:hint="cs"/>
          <w:b/>
          <w:bCs/>
          <w:sz w:val="24"/>
          <w:szCs w:val="24"/>
          <w:rtl/>
        </w:rPr>
        <w:t xml:space="preserve"> אחר</w:t>
      </w:r>
      <w:r w:rsidRPr="00244AEB">
        <w:rPr>
          <w:rFonts w:ascii="Narkisim" w:hAnsi="Narkisim" w:cs="Narkisim" w:hint="cs"/>
          <w:sz w:val="24"/>
          <w:szCs w:val="24"/>
          <w:rtl/>
        </w:rPr>
        <w:t>, תל אביב</w:t>
      </w:r>
      <w:r w:rsidRPr="00244AEB">
        <w:rPr>
          <w:rFonts w:ascii="Narkisim" w:hAnsi="Narkisim" w:cs="Narkisim"/>
          <w:sz w:val="24"/>
          <w:szCs w:val="24"/>
          <w:rtl/>
        </w:rPr>
        <w:t xml:space="preserve"> </w:t>
      </w:r>
      <w:r w:rsidRPr="00244AEB">
        <w:rPr>
          <w:rFonts w:ascii="Narkisim" w:hAnsi="Narkisim" w:cs="Narkisim"/>
          <w:sz w:val="24"/>
          <w:szCs w:val="24"/>
        </w:rPr>
        <w:t>1966</w:t>
      </w:r>
      <w:r w:rsidRPr="00244AEB">
        <w:rPr>
          <w:rFonts w:ascii="Narkisim" w:hAnsi="Narkisim" w:cs="Narkisim"/>
          <w:sz w:val="24"/>
          <w:szCs w:val="24"/>
          <w:rtl/>
        </w:rPr>
        <w:t>,</w:t>
      </w:r>
      <w:r w:rsidRPr="00244AEB">
        <w:rPr>
          <w:rFonts w:ascii="Narkisim" w:hAnsi="Narkisim" w:cs="Narkisim" w:hint="cs"/>
          <w:sz w:val="24"/>
          <w:szCs w:val="24"/>
          <w:rtl/>
        </w:rPr>
        <w:t xml:space="preserve"> עמ'</w:t>
      </w:r>
      <w:r w:rsidRPr="00244AEB">
        <w:rPr>
          <w:rFonts w:ascii="Narkisim" w:hAnsi="Narkisim" w:cs="Narkisim"/>
          <w:sz w:val="24"/>
          <w:szCs w:val="24"/>
          <w:rtl/>
        </w:rPr>
        <w:t xml:space="preserve"> </w:t>
      </w:r>
      <w:r w:rsidRPr="003F5420">
        <w:rPr>
          <w:rFonts w:ascii="Narkisim" w:hAnsi="Narkisim" w:cs="Narkisim"/>
          <w:sz w:val="24"/>
          <w:szCs w:val="24"/>
        </w:rPr>
        <w:t>386-385</w:t>
      </w:r>
      <w:r w:rsidRPr="00B316B2">
        <w:rPr>
          <w:rFonts w:ascii="Narkisim" w:hAnsi="Narkisim" w:cs="Narkisim"/>
          <w:sz w:val="24"/>
          <w:szCs w:val="24"/>
          <w:rtl/>
        </w:rPr>
        <w:t xml:space="preserve">; </w:t>
      </w:r>
      <w:r w:rsidRPr="00244AEB">
        <w:rPr>
          <w:rFonts w:asciiTheme="majorBidi" w:hAnsiTheme="majorBidi" w:cstheme="majorBidi"/>
          <w:sz w:val="24"/>
          <w:szCs w:val="24"/>
        </w:rPr>
        <w:t xml:space="preserve">Amos Oz, </w:t>
      </w:r>
      <w:r w:rsidRPr="00244AEB">
        <w:rPr>
          <w:rFonts w:asciiTheme="majorBidi" w:hAnsiTheme="majorBidi" w:cstheme="majorBidi"/>
          <w:i/>
          <w:iCs/>
          <w:sz w:val="24"/>
          <w:szCs w:val="24"/>
        </w:rPr>
        <w:t>Elsewhere, Perhaps</w:t>
      </w:r>
      <w:r w:rsidRPr="00244AEB">
        <w:rPr>
          <w:rFonts w:asciiTheme="majorBidi" w:hAnsiTheme="majorBidi" w:cstheme="majorBidi"/>
          <w:sz w:val="24"/>
          <w:szCs w:val="24"/>
        </w:rPr>
        <w:t xml:space="preserve">, New York 1973, p. </w:t>
      </w:r>
      <w:r>
        <w:rPr>
          <w:rFonts w:asciiTheme="majorBidi" w:hAnsiTheme="majorBidi" w:cstheme="majorBidi"/>
          <w:sz w:val="24"/>
          <w:szCs w:val="24"/>
        </w:rPr>
        <w:t>302</w:t>
      </w:r>
    </w:p>
  </w:endnote>
  <w:endnote w:id="58">
    <w:p w:rsidR="00C659A6" w:rsidRPr="0088779E" w:rsidRDefault="00C659A6" w:rsidP="00000FE8">
      <w:pPr>
        <w:pStyle w:val="EndnoteText"/>
        <w:bidi/>
        <w:rPr>
          <w:rFonts w:asciiTheme="majorBidi" w:hAnsiTheme="majorBidi" w:cstheme="majorBidi"/>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 xml:space="preserve">השוו: עמוס </w:t>
      </w:r>
      <w:r w:rsidRPr="00B316B2">
        <w:rPr>
          <w:rFonts w:ascii="Narkisim" w:hAnsi="Narkisim" w:cs="Narkisim"/>
          <w:sz w:val="24"/>
          <w:szCs w:val="24"/>
          <w:rtl/>
        </w:rPr>
        <w:t>עוז</w:t>
      </w:r>
      <w:r>
        <w:rPr>
          <w:rFonts w:ascii="Narkisim" w:hAnsi="Narkisim" w:cs="Narkisim" w:hint="cs"/>
          <w:sz w:val="24"/>
          <w:szCs w:val="24"/>
          <w:rtl/>
        </w:rPr>
        <w:t xml:space="preserve">, </w:t>
      </w:r>
      <w:r w:rsidRPr="0088779E">
        <w:rPr>
          <w:rFonts w:ascii="Narkisim" w:hAnsi="Narkisim" w:cs="Narkisim" w:hint="cs"/>
          <w:b/>
          <w:bCs/>
          <w:sz w:val="24"/>
          <w:szCs w:val="24"/>
          <w:rtl/>
        </w:rPr>
        <w:t>מקום אחר</w:t>
      </w:r>
      <w:r>
        <w:rPr>
          <w:rFonts w:ascii="Narkisim" w:hAnsi="Narkisim" w:cs="Narkisim" w:hint="cs"/>
          <w:sz w:val="24"/>
          <w:szCs w:val="24"/>
          <w:rtl/>
        </w:rPr>
        <w:t>, תל אביב</w:t>
      </w:r>
      <w:r w:rsidRPr="00B316B2">
        <w:rPr>
          <w:rFonts w:ascii="Narkisim" w:hAnsi="Narkisim" w:cs="Narkisim"/>
          <w:sz w:val="24"/>
          <w:szCs w:val="24"/>
          <w:rtl/>
        </w:rPr>
        <w:t xml:space="preserve"> </w:t>
      </w:r>
      <w:r w:rsidRPr="00B316B2">
        <w:rPr>
          <w:rFonts w:ascii="Narkisim" w:hAnsi="Narkisim" w:cs="Narkisim"/>
          <w:sz w:val="24"/>
          <w:szCs w:val="24"/>
        </w:rPr>
        <w:t>1966</w:t>
      </w:r>
      <w:r w:rsidRPr="00B316B2">
        <w:rPr>
          <w:rFonts w:ascii="Narkisim" w:hAnsi="Narkisim" w:cs="Narkisim"/>
          <w:sz w:val="24"/>
          <w:szCs w:val="24"/>
          <w:rtl/>
        </w:rPr>
        <w:t>,</w:t>
      </w:r>
      <w:r>
        <w:rPr>
          <w:rFonts w:ascii="Narkisim" w:hAnsi="Narkisim" w:cs="Narkisim" w:hint="cs"/>
          <w:sz w:val="24"/>
          <w:szCs w:val="24"/>
          <w:rtl/>
        </w:rPr>
        <w:t xml:space="preserve"> עמ' </w:t>
      </w:r>
      <w:r w:rsidRPr="00B316B2">
        <w:rPr>
          <w:rFonts w:ascii="Narkisim" w:hAnsi="Narkisim" w:cs="Narkisim"/>
          <w:sz w:val="24"/>
          <w:szCs w:val="24"/>
        </w:rPr>
        <w:t>79</w:t>
      </w:r>
      <w:r w:rsidRPr="00B316B2">
        <w:rPr>
          <w:rFonts w:ascii="Narkisim" w:hAnsi="Narkisim" w:cs="Narkisim"/>
          <w:sz w:val="24"/>
          <w:szCs w:val="24"/>
          <w:rtl/>
        </w:rPr>
        <w:t>;</w:t>
      </w:r>
      <w:r w:rsidRPr="0088779E">
        <w:rPr>
          <w:rFonts w:asciiTheme="majorBidi" w:hAnsiTheme="majorBidi" w:cstheme="majorBidi"/>
          <w:sz w:val="24"/>
          <w:szCs w:val="24"/>
          <w:rtl/>
        </w:rPr>
        <w:t xml:space="preserve"> </w:t>
      </w:r>
      <w:r w:rsidRPr="0088779E">
        <w:rPr>
          <w:rFonts w:asciiTheme="majorBidi" w:hAnsiTheme="majorBidi" w:cstheme="majorBidi"/>
          <w:sz w:val="24"/>
          <w:szCs w:val="24"/>
        </w:rPr>
        <w:t xml:space="preserve">Amos Oz , </w:t>
      </w:r>
      <w:r w:rsidRPr="0088779E">
        <w:rPr>
          <w:rFonts w:asciiTheme="majorBidi" w:hAnsiTheme="majorBidi" w:cstheme="majorBidi"/>
          <w:i/>
          <w:iCs/>
          <w:sz w:val="24"/>
          <w:szCs w:val="24"/>
        </w:rPr>
        <w:t>Elsewhere</w:t>
      </w:r>
      <w:r>
        <w:rPr>
          <w:rFonts w:asciiTheme="majorBidi" w:hAnsiTheme="majorBidi" w:cstheme="majorBidi"/>
          <w:i/>
          <w:iCs/>
          <w:sz w:val="24"/>
          <w:szCs w:val="24"/>
        </w:rPr>
        <w:t>,</w:t>
      </w:r>
      <w:r w:rsidRPr="0088779E">
        <w:rPr>
          <w:rFonts w:asciiTheme="majorBidi" w:hAnsiTheme="majorBidi" w:cstheme="majorBidi"/>
          <w:i/>
          <w:iCs/>
          <w:sz w:val="24"/>
          <w:szCs w:val="24"/>
        </w:rPr>
        <w:t xml:space="preserve"> Perhaps</w:t>
      </w:r>
      <w:r w:rsidRPr="0088779E">
        <w:rPr>
          <w:rFonts w:asciiTheme="majorBidi" w:hAnsiTheme="majorBidi" w:cstheme="majorBidi"/>
          <w:sz w:val="24"/>
          <w:szCs w:val="24"/>
        </w:rPr>
        <w:t>, New York 1973, p. 62</w:t>
      </w:r>
    </w:p>
  </w:endnote>
  <w:endnote w:id="59">
    <w:p w:rsidR="00C659A6" w:rsidRPr="00D549F3" w:rsidRDefault="00C659A6" w:rsidP="00000FE8">
      <w:pPr>
        <w:pStyle w:val="EndnoteText"/>
        <w:bidi/>
        <w:rPr>
          <w:rtl/>
        </w:rPr>
      </w:pPr>
      <w:r>
        <w:rPr>
          <w:rStyle w:val="EndnoteReference"/>
        </w:rPr>
        <w:endnoteRef/>
      </w:r>
      <w:r>
        <w:rPr>
          <w:rFonts w:hint="cs"/>
          <w:rtl/>
        </w:rPr>
        <w:t xml:space="preserve"> </w:t>
      </w:r>
      <w:r w:rsidRPr="00244AEB">
        <w:rPr>
          <w:rFonts w:ascii="Narkisim" w:hAnsi="Narkisim" w:cs="Narkisim"/>
          <w:sz w:val="24"/>
          <w:szCs w:val="24"/>
          <w:rtl/>
        </w:rPr>
        <w:t xml:space="preserve">השוו: עמוס עוז, </w:t>
      </w:r>
      <w:r w:rsidRPr="00244AEB">
        <w:rPr>
          <w:rFonts w:ascii="Narkisim" w:hAnsi="Narkisim" w:cs="Narkisim"/>
          <w:b/>
          <w:bCs/>
          <w:sz w:val="24"/>
          <w:szCs w:val="24"/>
          <w:rtl/>
        </w:rPr>
        <w:t>מקום</w:t>
      </w:r>
      <w:r w:rsidRPr="00244AEB">
        <w:rPr>
          <w:rFonts w:ascii="Narkisim" w:hAnsi="Narkisim" w:cs="Narkisim" w:hint="cs"/>
          <w:b/>
          <w:bCs/>
          <w:sz w:val="24"/>
          <w:szCs w:val="24"/>
          <w:rtl/>
        </w:rPr>
        <w:t xml:space="preserve"> אחר</w:t>
      </w:r>
      <w:r w:rsidRPr="00244AEB">
        <w:rPr>
          <w:rFonts w:ascii="Narkisim" w:hAnsi="Narkisim" w:cs="Narkisim" w:hint="cs"/>
          <w:sz w:val="24"/>
          <w:szCs w:val="24"/>
          <w:rtl/>
        </w:rPr>
        <w:t>, תל אביב</w:t>
      </w:r>
      <w:r w:rsidRPr="00244AEB">
        <w:rPr>
          <w:rFonts w:ascii="Narkisim" w:hAnsi="Narkisim" w:cs="Narkisim"/>
          <w:sz w:val="24"/>
          <w:szCs w:val="24"/>
          <w:rtl/>
        </w:rPr>
        <w:t xml:space="preserve"> </w:t>
      </w:r>
      <w:r w:rsidRPr="00244AEB">
        <w:rPr>
          <w:rFonts w:ascii="Narkisim" w:hAnsi="Narkisim" w:cs="Narkisim"/>
          <w:sz w:val="24"/>
          <w:szCs w:val="24"/>
        </w:rPr>
        <w:t>1966</w:t>
      </w:r>
      <w:r w:rsidRPr="00244AEB">
        <w:rPr>
          <w:rFonts w:ascii="Narkisim" w:hAnsi="Narkisim" w:cs="Narkisim"/>
          <w:sz w:val="24"/>
          <w:szCs w:val="24"/>
          <w:rtl/>
        </w:rPr>
        <w:t>,</w:t>
      </w:r>
      <w:r w:rsidRPr="00244AEB">
        <w:rPr>
          <w:rFonts w:ascii="Narkisim" w:hAnsi="Narkisim" w:cs="Narkisim" w:hint="cs"/>
          <w:sz w:val="24"/>
          <w:szCs w:val="24"/>
          <w:rtl/>
        </w:rPr>
        <w:t xml:space="preserve"> עמ'</w:t>
      </w:r>
      <w:r w:rsidRPr="00244AEB">
        <w:rPr>
          <w:rFonts w:ascii="Narkisim" w:hAnsi="Narkisim" w:cs="Narkisim"/>
          <w:sz w:val="24"/>
          <w:szCs w:val="24"/>
          <w:rtl/>
        </w:rPr>
        <w:t xml:space="preserve"> </w:t>
      </w:r>
      <w:r w:rsidRPr="00244AEB">
        <w:rPr>
          <w:rFonts w:ascii="Narkisim" w:hAnsi="Narkisim" w:cs="Narkisim"/>
          <w:sz w:val="24"/>
          <w:szCs w:val="24"/>
        </w:rPr>
        <w:t>360-359</w:t>
      </w:r>
      <w:r w:rsidRPr="00B316B2">
        <w:rPr>
          <w:rFonts w:ascii="Narkisim" w:hAnsi="Narkisim" w:cs="Narkisim"/>
          <w:sz w:val="24"/>
          <w:szCs w:val="24"/>
          <w:rtl/>
        </w:rPr>
        <w:t xml:space="preserve">; </w:t>
      </w:r>
      <w:r w:rsidRPr="00244AEB">
        <w:rPr>
          <w:rFonts w:asciiTheme="majorBidi" w:hAnsiTheme="majorBidi" w:cstheme="majorBidi"/>
          <w:sz w:val="24"/>
          <w:szCs w:val="24"/>
        </w:rPr>
        <w:t xml:space="preserve">Amos Oz, </w:t>
      </w:r>
      <w:r w:rsidRPr="00244AEB">
        <w:rPr>
          <w:rFonts w:asciiTheme="majorBidi" w:hAnsiTheme="majorBidi" w:cstheme="majorBidi"/>
          <w:i/>
          <w:iCs/>
          <w:sz w:val="24"/>
          <w:szCs w:val="24"/>
        </w:rPr>
        <w:t>Elsewhere, Perhaps</w:t>
      </w:r>
      <w:r w:rsidRPr="00244AEB">
        <w:rPr>
          <w:rFonts w:asciiTheme="majorBidi" w:hAnsiTheme="majorBidi" w:cstheme="majorBidi"/>
          <w:sz w:val="24"/>
          <w:szCs w:val="24"/>
        </w:rPr>
        <w:t>, New York 1973, p. 279</w:t>
      </w:r>
      <w:r>
        <w:rPr>
          <w:rFonts w:ascii="Narkisim" w:hAnsi="Narkisim" w:cs="Narkisim" w:hint="cs"/>
          <w:sz w:val="24"/>
          <w:szCs w:val="24"/>
          <w:rtl/>
        </w:rPr>
        <w:t>.</w:t>
      </w:r>
      <w:r>
        <w:t>Note also the subdual of tone in the translation of Oren’s aggressive zeal as he watches a battle between fighter jets in the skies (E: 164; H:209)</w:t>
      </w:r>
    </w:p>
  </w:endnote>
  <w:endnote w:id="60">
    <w:p w:rsidR="00C659A6" w:rsidRPr="00944E1E" w:rsidRDefault="00C659A6" w:rsidP="00000FE8">
      <w:pPr>
        <w:pStyle w:val="EndnoteText"/>
        <w:bidi/>
        <w:rPr>
          <w:rFonts w:ascii="Narkisim" w:hAnsi="Narkisim" w:cs="Narkisim"/>
          <w:sz w:val="24"/>
          <w:szCs w:val="24"/>
          <w:rtl/>
        </w:rPr>
      </w:pPr>
      <w:r>
        <w:rPr>
          <w:rStyle w:val="EndnoteReference"/>
        </w:rPr>
        <w:endnoteRef/>
      </w:r>
      <w:r>
        <w:rPr>
          <w:rFonts w:hint="cs"/>
          <w:rtl/>
        </w:rPr>
        <w:t xml:space="preserve"> </w:t>
      </w:r>
      <w:r w:rsidRPr="00944E1E">
        <w:rPr>
          <w:rFonts w:ascii="Narkisim" w:hAnsi="Narkisim" w:cs="Narkisim"/>
          <w:color w:val="000000"/>
          <w:sz w:val="24"/>
          <w:szCs w:val="24"/>
          <w:rtl/>
        </w:rPr>
        <w:t xml:space="preserve">בשל המשמעות הסמלית-לאומית שיוחסה לדמויות של ילדים, </w:t>
      </w:r>
      <w:r w:rsidRPr="00944E1E">
        <w:rPr>
          <w:rFonts w:ascii="Narkisim" w:hAnsi="Narkisim" w:cs="Narkisim"/>
          <w:sz w:val="24"/>
          <w:szCs w:val="24"/>
          <w:rtl/>
        </w:rPr>
        <w:t>תדמיתם הספרותית שופצה, ונהפכה לפחות אלימה</w:t>
      </w:r>
      <w:r>
        <w:rPr>
          <w:rFonts w:ascii="Narkisim" w:hAnsi="Narkisim" w:cs="Narkisim" w:hint="cs"/>
          <w:sz w:val="24"/>
          <w:szCs w:val="24"/>
          <w:rtl/>
        </w:rPr>
        <w:t>, גם בתרגומים אחרים</w:t>
      </w:r>
      <w:r w:rsidRPr="00944E1E">
        <w:rPr>
          <w:rFonts w:ascii="Narkisim" w:hAnsi="Narkisim" w:cs="Narkisim"/>
          <w:sz w:val="24"/>
          <w:szCs w:val="24"/>
          <w:rtl/>
        </w:rPr>
        <w:t>. במשפטים הבאים מתרגומה של דורותיאה שפר-ונסון ל</w:t>
      </w:r>
      <w:r w:rsidRPr="00944E1E">
        <w:rPr>
          <w:rFonts w:ascii="Narkisim" w:hAnsi="Narkisim" w:cs="Narkisim"/>
          <w:b/>
          <w:bCs/>
          <w:sz w:val="24"/>
          <w:szCs w:val="24"/>
          <w:rtl/>
        </w:rPr>
        <w:t>האיש משם</w:t>
      </w:r>
      <w:r w:rsidRPr="00944E1E">
        <w:rPr>
          <w:rFonts w:ascii="Narkisim" w:hAnsi="Narkisim" w:cs="Narkisim"/>
          <w:sz w:val="24"/>
          <w:szCs w:val="24"/>
          <w:rtl/>
        </w:rPr>
        <w:t xml:space="preserve"> ליצחק בן-נר מ-</w:t>
      </w:r>
      <w:r w:rsidRPr="00944E1E">
        <w:rPr>
          <w:rFonts w:ascii="Narkisim" w:hAnsi="Narkisim" w:cs="Narkisim"/>
          <w:sz w:val="24"/>
          <w:szCs w:val="24"/>
        </w:rPr>
        <w:t>1970</w:t>
      </w:r>
      <w:r w:rsidRPr="00944E1E">
        <w:rPr>
          <w:rFonts w:ascii="Narkisim" w:hAnsi="Narkisim" w:cs="Narkisim"/>
          <w:sz w:val="24"/>
          <w:szCs w:val="24"/>
          <w:rtl/>
        </w:rPr>
        <w:t xml:space="preserve">, עזרא, ילד שחי בעיירה מצרית בדרום הארץ ומחכה לכיבושה בימי מלחמת העצמאות, צועק בפרץ פטריוטיות: "המצרים הם פחדנים ושקרנים! </w:t>
      </w:r>
      <w:r w:rsidRPr="00944E1E">
        <w:rPr>
          <w:rFonts w:ascii="Narkisim" w:hAnsi="Narkisim" w:cs="Narkisim"/>
          <w:strike/>
          <w:sz w:val="24"/>
          <w:szCs w:val="24"/>
          <w:rtl/>
        </w:rPr>
        <w:t>צריך לשחוט אותם! את כולם!</w:t>
      </w:r>
      <w:r w:rsidRPr="00944E1E">
        <w:rPr>
          <w:rFonts w:ascii="Narkisim" w:hAnsi="Narkisim" w:cs="Narkisim"/>
          <w:b/>
          <w:bCs/>
          <w:sz w:val="24"/>
          <w:szCs w:val="24"/>
          <w:rtl/>
        </w:rPr>
        <w:t xml:space="preserve"> </w:t>
      </w:r>
      <w:r w:rsidRPr="00944E1E">
        <w:rPr>
          <w:rFonts w:ascii="Narkisim" w:hAnsi="Narkisim" w:cs="Narkisim"/>
          <w:sz w:val="24"/>
          <w:szCs w:val="24"/>
          <w:rtl/>
        </w:rPr>
        <w:t xml:space="preserve">החיילים של צה"ל יבואו ויקחו את העיר הזאת!" (השוו: יצחק בן-נר, </w:t>
      </w:r>
      <w:r w:rsidRPr="00944E1E">
        <w:rPr>
          <w:rFonts w:ascii="Narkisim" w:hAnsi="Narkisim" w:cs="Narkisim"/>
          <w:b/>
          <w:bCs/>
          <w:sz w:val="24"/>
          <w:szCs w:val="24"/>
          <w:rtl/>
        </w:rPr>
        <w:t>האיש משם</w:t>
      </w:r>
      <w:r w:rsidRPr="00944E1E">
        <w:rPr>
          <w:rFonts w:ascii="Narkisim" w:hAnsi="Narkisim" w:cs="Narkisim"/>
          <w:sz w:val="24"/>
          <w:szCs w:val="24"/>
          <w:rtl/>
        </w:rPr>
        <w:t xml:space="preserve">, תל אביב </w:t>
      </w:r>
      <w:r w:rsidRPr="00944E1E">
        <w:rPr>
          <w:rFonts w:ascii="Narkisim" w:hAnsi="Narkisim" w:cs="Narkisim"/>
          <w:sz w:val="24"/>
          <w:szCs w:val="24"/>
        </w:rPr>
        <w:t>1967</w:t>
      </w:r>
      <w:r w:rsidRPr="00944E1E">
        <w:rPr>
          <w:rFonts w:ascii="Narkisim" w:hAnsi="Narkisim" w:cs="Narkisim"/>
          <w:sz w:val="24"/>
          <w:szCs w:val="24"/>
          <w:rtl/>
        </w:rPr>
        <w:t xml:space="preserve">, עמ' </w:t>
      </w:r>
      <w:r w:rsidRPr="00944E1E">
        <w:rPr>
          <w:rFonts w:ascii="Narkisim" w:hAnsi="Narkisim" w:cs="Narkisim"/>
          <w:sz w:val="24"/>
          <w:szCs w:val="24"/>
        </w:rPr>
        <w:t>153</w:t>
      </w:r>
      <w:r w:rsidRPr="00944E1E">
        <w:rPr>
          <w:rFonts w:ascii="Narkisim" w:hAnsi="Narkisim" w:cs="Narkisim"/>
          <w:sz w:val="24"/>
          <w:szCs w:val="24"/>
          <w:rtl/>
        </w:rPr>
        <w:t xml:space="preserve">; </w:t>
      </w:r>
      <w:r w:rsidRPr="00944E1E">
        <w:rPr>
          <w:rFonts w:ascii="Narkisim" w:hAnsi="Narkisim" w:cs="Narkisim"/>
          <w:sz w:val="24"/>
          <w:szCs w:val="24"/>
        </w:rPr>
        <w:t>Yitzhak Ben-Ner, The Man from There, New York 1970, pp. 163-164</w:t>
      </w:r>
      <w:r w:rsidRPr="00944E1E">
        <w:rPr>
          <w:rFonts w:ascii="Narkisim" w:hAnsi="Narkisim" w:cs="Narkisim"/>
          <w:sz w:val="24"/>
          <w:szCs w:val="24"/>
          <w:rtl/>
        </w:rPr>
        <w:t xml:space="preserve">). התרגום מרכך את תוקפנותו של עזרא בכך שהוא משמיט את הקריאה הכפולה לשחוט את המצרים. ההתערבות בתרגום מעמעמת את שנאתו של עזרא לאויב הערבי, ואת ביטויה האלים, ומקרבת אותו לדימוי רצוי יותר של ילד יהודי. </w:t>
      </w:r>
    </w:p>
  </w:endnote>
  <w:endnote w:id="61">
    <w:p w:rsidR="00C659A6" w:rsidRPr="007369E2" w:rsidRDefault="00C659A6" w:rsidP="00000FE8">
      <w:pPr>
        <w:pStyle w:val="EndnoteText"/>
        <w:bidi/>
        <w:rPr>
          <w:rFonts w:ascii="Narkisim" w:hAnsi="Narkisim" w:cs="Narkisim"/>
          <w:sz w:val="24"/>
          <w:szCs w:val="24"/>
          <w:rtl/>
        </w:rPr>
      </w:pPr>
      <w:r>
        <w:rPr>
          <w:rStyle w:val="EndnoteReference"/>
        </w:rPr>
        <w:endnoteRef/>
      </w:r>
      <w:r>
        <w:rPr>
          <w:rFonts w:hint="cs"/>
          <w:rtl/>
        </w:rPr>
        <w:t xml:space="preserve"> השוו:</w:t>
      </w:r>
      <w:r>
        <w:rPr>
          <w:rFonts w:ascii="Narkisim" w:hAnsi="Narkisim" w:cs="Narkisim" w:hint="cs"/>
          <w:sz w:val="24"/>
          <w:szCs w:val="24"/>
          <w:rtl/>
        </w:rPr>
        <w:t xml:space="preserve"> יורם </w:t>
      </w:r>
      <w:r w:rsidRPr="00B316B2">
        <w:rPr>
          <w:rFonts w:ascii="Narkisim" w:hAnsi="Narkisim" w:cs="Narkisim"/>
          <w:sz w:val="24"/>
          <w:szCs w:val="24"/>
          <w:rtl/>
        </w:rPr>
        <w:t>קניוק</w:t>
      </w:r>
      <w:r>
        <w:rPr>
          <w:rFonts w:ascii="Narkisim" w:hAnsi="Narkisim" w:cs="Narkisim" w:hint="cs"/>
          <w:sz w:val="24"/>
          <w:szCs w:val="24"/>
          <w:rtl/>
        </w:rPr>
        <w:t xml:space="preserve">, </w:t>
      </w:r>
      <w:r w:rsidRPr="0078151D">
        <w:rPr>
          <w:rFonts w:ascii="Narkisim" w:hAnsi="Narkisim" w:cs="Narkisim" w:hint="cs"/>
          <w:b/>
          <w:bCs/>
          <w:sz w:val="24"/>
          <w:szCs w:val="24"/>
          <w:rtl/>
        </w:rPr>
        <w:t>סוסעץ</w:t>
      </w:r>
      <w:r>
        <w:rPr>
          <w:rFonts w:ascii="Narkisim" w:hAnsi="Narkisim" w:cs="Narkisim" w:hint="cs"/>
          <w:sz w:val="24"/>
          <w:szCs w:val="24"/>
          <w:rtl/>
        </w:rPr>
        <w:t>, תל אביב</w:t>
      </w:r>
      <w:r w:rsidRPr="00B316B2">
        <w:rPr>
          <w:rFonts w:ascii="Narkisim" w:hAnsi="Narkisim" w:cs="Narkisim"/>
          <w:sz w:val="24"/>
          <w:szCs w:val="24"/>
          <w:rtl/>
        </w:rPr>
        <w:t xml:space="preserve"> </w:t>
      </w:r>
      <w:r w:rsidRPr="00B316B2">
        <w:rPr>
          <w:rFonts w:ascii="Narkisim" w:hAnsi="Narkisim" w:cs="Narkisim"/>
          <w:sz w:val="24"/>
          <w:szCs w:val="24"/>
        </w:rPr>
        <w:t>1974</w:t>
      </w:r>
      <w:r w:rsidRPr="00B316B2">
        <w:rPr>
          <w:rFonts w:ascii="Narkisim" w:hAnsi="Narkisim" w:cs="Narkisim"/>
          <w:sz w:val="24"/>
          <w:szCs w:val="24"/>
          <w:rtl/>
        </w:rPr>
        <w:t xml:space="preserve">, </w:t>
      </w:r>
      <w:r>
        <w:rPr>
          <w:rFonts w:ascii="Narkisim" w:hAnsi="Narkisim" w:cs="Narkisim" w:hint="cs"/>
          <w:sz w:val="24"/>
          <w:szCs w:val="24"/>
          <w:rtl/>
        </w:rPr>
        <w:t xml:space="preserve">עמ' </w:t>
      </w:r>
      <w:r w:rsidRPr="00B316B2">
        <w:rPr>
          <w:rFonts w:ascii="Narkisim" w:hAnsi="Narkisim" w:cs="Narkisim"/>
          <w:sz w:val="24"/>
          <w:szCs w:val="24"/>
        </w:rPr>
        <w:t>129-128</w:t>
      </w:r>
      <w:r w:rsidRPr="00B316B2">
        <w:rPr>
          <w:rFonts w:ascii="Narkisim" w:hAnsi="Narkisim" w:cs="Narkisim"/>
          <w:sz w:val="24"/>
          <w:szCs w:val="24"/>
          <w:rtl/>
        </w:rPr>
        <w:t xml:space="preserve">; </w:t>
      </w:r>
      <w:r w:rsidRPr="0078151D">
        <w:rPr>
          <w:rFonts w:asciiTheme="majorBidi" w:hAnsiTheme="majorBidi" w:cstheme="majorBidi"/>
          <w:sz w:val="24"/>
          <w:szCs w:val="24"/>
        </w:rPr>
        <w:t xml:space="preserve">Yoram Kaniuk, </w:t>
      </w:r>
      <w:r w:rsidRPr="0078151D">
        <w:rPr>
          <w:rFonts w:asciiTheme="majorBidi" w:hAnsiTheme="majorBidi" w:cstheme="majorBidi"/>
          <w:i/>
          <w:iCs/>
          <w:sz w:val="24"/>
          <w:szCs w:val="24"/>
          <w:lang w:bidi="ar-SA"/>
        </w:rPr>
        <w:t>Rockinghouse</w:t>
      </w:r>
      <w:r w:rsidRPr="0078151D">
        <w:rPr>
          <w:rFonts w:asciiTheme="majorBidi" w:hAnsiTheme="majorBidi" w:cstheme="majorBidi"/>
          <w:sz w:val="24"/>
          <w:szCs w:val="24"/>
        </w:rPr>
        <w:t>, New York</w:t>
      </w:r>
      <w:r>
        <w:rPr>
          <w:rFonts w:asciiTheme="majorBidi" w:hAnsiTheme="majorBidi" w:cstheme="majorBidi"/>
          <w:sz w:val="24"/>
          <w:szCs w:val="24"/>
        </w:rPr>
        <w:t xml:space="preserve"> </w:t>
      </w:r>
      <w:r w:rsidRPr="0078151D">
        <w:rPr>
          <w:rFonts w:asciiTheme="majorBidi" w:hAnsiTheme="majorBidi" w:cstheme="majorBidi"/>
          <w:sz w:val="24"/>
          <w:szCs w:val="24"/>
        </w:rPr>
        <w:t>1977, p. 152</w:t>
      </w:r>
    </w:p>
  </w:endnote>
  <w:endnote w:id="62">
    <w:p w:rsidR="00C659A6" w:rsidRDefault="00C659A6" w:rsidP="00000FE8">
      <w:pPr>
        <w:pStyle w:val="EndnoteText"/>
        <w:bidi/>
        <w:rPr>
          <w:rtl/>
        </w:rPr>
      </w:pPr>
      <w:r>
        <w:rPr>
          <w:rStyle w:val="EndnoteReference"/>
        </w:rPr>
        <w:endnoteRef/>
      </w:r>
      <w:r>
        <w:rPr>
          <w:rFonts w:hint="cs"/>
          <w:rtl/>
        </w:rPr>
        <w:t xml:space="preserve"> </w:t>
      </w:r>
      <w:r w:rsidRPr="0078151D">
        <w:rPr>
          <w:rFonts w:ascii="Narkisim" w:hAnsi="Narkisim" w:cs="Narkisim"/>
          <w:sz w:val="24"/>
          <w:szCs w:val="24"/>
          <w:rtl/>
        </w:rPr>
        <w:t xml:space="preserve">השוו: עמוס עוז, </w:t>
      </w:r>
      <w:r w:rsidRPr="0078151D">
        <w:rPr>
          <w:rFonts w:ascii="Narkisim" w:hAnsi="Narkisim" w:cs="Narkisim"/>
          <w:b/>
          <w:bCs/>
          <w:sz w:val="24"/>
          <w:szCs w:val="24"/>
          <w:rtl/>
        </w:rPr>
        <w:t>מנוחה נכונה</w:t>
      </w:r>
      <w:r w:rsidRPr="0078151D">
        <w:rPr>
          <w:rFonts w:ascii="Narkisim" w:hAnsi="Narkisim" w:cs="Narkisim"/>
          <w:sz w:val="24"/>
          <w:szCs w:val="24"/>
          <w:rtl/>
        </w:rPr>
        <w:t xml:space="preserve">, תל אביב 1982, עמ' 138; </w:t>
      </w:r>
      <w:r w:rsidRPr="0078151D">
        <w:rPr>
          <w:rFonts w:asciiTheme="majorBidi" w:hAnsiTheme="majorBidi" w:cstheme="majorBidi"/>
          <w:sz w:val="24"/>
          <w:szCs w:val="24"/>
        </w:rPr>
        <w:t xml:space="preserve">Amos Oz, </w:t>
      </w:r>
      <w:r w:rsidRPr="0078151D">
        <w:rPr>
          <w:rFonts w:asciiTheme="majorBidi" w:hAnsiTheme="majorBidi" w:cstheme="majorBidi"/>
          <w:i/>
          <w:iCs/>
          <w:sz w:val="24"/>
          <w:szCs w:val="24"/>
        </w:rPr>
        <w:t>A Perfect Peace</w:t>
      </w:r>
      <w:r w:rsidRPr="0078151D">
        <w:rPr>
          <w:rFonts w:asciiTheme="majorBidi" w:hAnsiTheme="majorBidi" w:cstheme="majorBidi"/>
          <w:sz w:val="24"/>
          <w:szCs w:val="24"/>
        </w:rPr>
        <w:t>, New York 1985, p. 127</w:t>
      </w:r>
    </w:p>
  </w:endnote>
  <w:endnote w:id="63">
    <w:p w:rsidR="00C659A6" w:rsidRDefault="00C659A6" w:rsidP="00000FE8">
      <w:pPr>
        <w:pStyle w:val="EndnoteText"/>
        <w:bidi/>
        <w:rPr>
          <w:rtl/>
        </w:rPr>
      </w:pPr>
      <w:r>
        <w:rPr>
          <w:rStyle w:val="EndnoteReference"/>
        </w:rPr>
        <w:endnoteRef/>
      </w:r>
      <w:r>
        <w:rPr>
          <w:rFonts w:hint="cs"/>
          <w:rtl/>
        </w:rPr>
        <w:t xml:space="preserve"> </w:t>
      </w:r>
      <w:r w:rsidRPr="0078151D">
        <w:rPr>
          <w:rFonts w:ascii="Narkisim" w:hAnsi="Narkisim" w:cs="Narkisim"/>
          <w:sz w:val="24"/>
          <w:szCs w:val="24"/>
          <w:rtl/>
        </w:rPr>
        <w:t xml:space="preserve">השוו: עמוס עוז, </w:t>
      </w:r>
      <w:r w:rsidRPr="0078151D">
        <w:rPr>
          <w:rFonts w:ascii="Narkisim" w:hAnsi="Narkisim" w:cs="Narkisim"/>
          <w:b/>
          <w:bCs/>
          <w:sz w:val="24"/>
          <w:szCs w:val="24"/>
          <w:rtl/>
        </w:rPr>
        <w:t>מנוחה נכונה</w:t>
      </w:r>
      <w:r w:rsidRPr="0078151D">
        <w:rPr>
          <w:rFonts w:ascii="Narkisim" w:hAnsi="Narkisim" w:cs="Narkisim"/>
          <w:sz w:val="24"/>
          <w:szCs w:val="24"/>
          <w:rtl/>
        </w:rPr>
        <w:t xml:space="preserve">, תל אביב 1982, עמ' </w:t>
      </w:r>
      <w:r>
        <w:rPr>
          <w:rFonts w:ascii="Narkisim" w:hAnsi="Narkisim" w:cs="Narkisim" w:hint="cs"/>
          <w:sz w:val="24"/>
          <w:szCs w:val="24"/>
          <w:rtl/>
        </w:rPr>
        <w:t>139</w:t>
      </w:r>
      <w:r w:rsidRPr="0078151D">
        <w:rPr>
          <w:rFonts w:ascii="Narkisim" w:hAnsi="Narkisim" w:cs="Narkisim"/>
          <w:sz w:val="24"/>
          <w:szCs w:val="24"/>
          <w:rtl/>
        </w:rPr>
        <w:t xml:space="preserve">; </w:t>
      </w:r>
      <w:r w:rsidRPr="0078151D">
        <w:rPr>
          <w:rFonts w:asciiTheme="majorBidi" w:hAnsiTheme="majorBidi" w:cstheme="majorBidi"/>
          <w:sz w:val="24"/>
          <w:szCs w:val="24"/>
        </w:rPr>
        <w:t xml:space="preserve">Amos Oz, </w:t>
      </w:r>
      <w:r w:rsidRPr="0078151D">
        <w:rPr>
          <w:rFonts w:asciiTheme="majorBidi" w:hAnsiTheme="majorBidi" w:cstheme="majorBidi"/>
          <w:i/>
          <w:iCs/>
          <w:sz w:val="24"/>
          <w:szCs w:val="24"/>
        </w:rPr>
        <w:t>A Perfect Peace</w:t>
      </w:r>
      <w:r w:rsidRPr="0078151D">
        <w:rPr>
          <w:rFonts w:asciiTheme="majorBidi" w:hAnsiTheme="majorBidi" w:cstheme="majorBidi"/>
          <w:sz w:val="24"/>
          <w:szCs w:val="24"/>
        </w:rPr>
        <w:t xml:space="preserve">, New York 1985, p. </w:t>
      </w:r>
      <w:r>
        <w:rPr>
          <w:rFonts w:asciiTheme="majorBidi" w:hAnsiTheme="majorBidi" w:cstheme="majorBidi"/>
          <w:sz w:val="24"/>
          <w:szCs w:val="24"/>
        </w:rPr>
        <w:t>127</w:t>
      </w:r>
    </w:p>
  </w:endnote>
  <w:endnote w:id="64">
    <w:p w:rsidR="00C659A6" w:rsidRDefault="00C659A6" w:rsidP="00000FE8">
      <w:pPr>
        <w:pStyle w:val="EndnoteText"/>
        <w:bidi/>
        <w:rPr>
          <w:rtl/>
        </w:rPr>
      </w:pPr>
      <w:r>
        <w:rPr>
          <w:rStyle w:val="EndnoteReference"/>
        </w:rPr>
        <w:endnoteRef/>
      </w:r>
      <w:r>
        <w:rPr>
          <w:rFonts w:hint="cs"/>
          <w:rtl/>
        </w:rPr>
        <w:t xml:space="preserve"> </w:t>
      </w:r>
      <w:r w:rsidRPr="0078151D">
        <w:rPr>
          <w:rFonts w:ascii="Narkisim" w:hAnsi="Narkisim" w:cs="Narkisim"/>
          <w:sz w:val="24"/>
          <w:szCs w:val="24"/>
          <w:rtl/>
        </w:rPr>
        <w:t xml:space="preserve">השוו: עמוס עוז, </w:t>
      </w:r>
      <w:r w:rsidRPr="0078151D">
        <w:rPr>
          <w:rFonts w:ascii="Narkisim" w:hAnsi="Narkisim" w:cs="Narkisim"/>
          <w:b/>
          <w:bCs/>
          <w:sz w:val="24"/>
          <w:szCs w:val="24"/>
          <w:rtl/>
        </w:rPr>
        <w:t>מנוחה נכונה</w:t>
      </w:r>
      <w:r w:rsidRPr="0078151D">
        <w:rPr>
          <w:rFonts w:ascii="Narkisim" w:hAnsi="Narkisim" w:cs="Narkisim"/>
          <w:sz w:val="24"/>
          <w:szCs w:val="24"/>
          <w:rtl/>
        </w:rPr>
        <w:t xml:space="preserve">, תל אביב 1982, עמ' </w:t>
      </w:r>
      <w:r>
        <w:rPr>
          <w:rFonts w:ascii="Narkisim" w:hAnsi="Narkisim" w:cs="Narkisim" w:hint="cs"/>
          <w:sz w:val="24"/>
          <w:szCs w:val="24"/>
          <w:rtl/>
        </w:rPr>
        <w:t>148-147</w:t>
      </w:r>
      <w:r w:rsidRPr="0078151D">
        <w:rPr>
          <w:rFonts w:ascii="Narkisim" w:hAnsi="Narkisim" w:cs="Narkisim"/>
          <w:sz w:val="24"/>
          <w:szCs w:val="24"/>
          <w:rtl/>
        </w:rPr>
        <w:t xml:space="preserve">; </w:t>
      </w:r>
      <w:r w:rsidRPr="0078151D">
        <w:rPr>
          <w:rFonts w:asciiTheme="majorBidi" w:hAnsiTheme="majorBidi" w:cstheme="majorBidi"/>
          <w:sz w:val="24"/>
          <w:szCs w:val="24"/>
        </w:rPr>
        <w:t xml:space="preserve">Amos Oz, </w:t>
      </w:r>
      <w:r w:rsidRPr="0078151D">
        <w:rPr>
          <w:rFonts w:asciiTheme="majorBidi" w:hAnsiTheme="majorBidi" w:cstheme="majorBidi"/>
          <w:i/>
          <w:iCs/>
          <w:sz w:val="24"/>
          <w:szCs w:val="24"/>
        </w:rPr>
        <w:t>A Perfect Peace</w:t>
      </w:r>
      <w:r w:rsidRPr="0078151D">
        <w:rPr>
          <w:rFonts w:asciiTheme="majorBidi" w:hAnsiTheme="majorBidi" w:cstheme="majorBidi"/>
          <w:sz w:val="24"/>
          <w:szCs w:val="24"/>
        </w:rPr>
        <w:t xml:space="preserve">, New York 1985, p. </w:t>
      </w:r>
      <w:r>
        <w:rPr>
          <w:rFonts w:asciiTheme="majorBidi" w:hAnsiTheme="majorBidi" w:cstheme="majorBidi"/>
          <w:sz w:val="24"/>
          <w:szCs w:val="24"/>
        </w:rPr>
        <w:t>134</w:t>
      </w:r>
    </w:p>
  </w:endnote>
  <w:endnote w:id="65">
    <w:p w:rsidR="00C659A6" w:rsidRPr="00204DB2" w:rsidRDefault="00C659A6" w:rsidP="00000FE8">
      <w:pPr>
        <w:pStyle w:val="EndnoteText"/>
        <w:jc w:val="both"/>
        <w:rPr>
          <w:sz w:val="24"/>
          <w:szCs w:val="24"/>
        </w:rPr>
      </w:pPr>
      <w:r>
        <w:rPr>
          <w:rStyle w:val="EndnoteReference"/>
        </w:rPr>
        <w:endnoteRef/>
      </w:r>
      <w:r>
        <w:t xml:space="preserve"> </w:t>
      </w:r>
      <w:r w:rsidRPr="00504E7B">
        <w:rPr>
          <w:sz w:val="24"/>
          <w:szCs w:val="24"/>
        </w:rPr>
        <w:t xml:space="preserve">Hillel Halkin, Nicholas de Lange, Dalya Bilu, </w:t>
      </w:r>
      <w:r>
        <w:rPr>
          <w:sz w:val="24"/>
          <w:szCs w:val="24"/>
        </w:rPr>
        <w:t xml:space="preserve">Yehuda Safran </w:t>
      </w:r>
      <w:r w:rsidRPr="00504E7B">
        <w:rPr>
          <w:sz w:val="24"/>
          <w:szCs w:val="24"/>
        </w:rPr>
        <w:t xml:space="preserve">and Mildred Budny described working in close collaboration with the authors </w:t>
      </w:r>
      <w:r>
        <w:rPr>
          <w:sz w:val="24"/>
          <w:szCs w:val="24"/>
        </w:rPr>
        <w:t xml:space="preserve">in the translation process </w:t>
      </w:r>
      <w:r w:rsidRPr="00504E7B">
        <w:rPr>
          <w:sz w:val="24"/>
          <w:szCs w:val="24"/>
        </w:rPr>
        <w:t>(Halkin and de Lange with Amos Oz, Bilu with David Shahar</w:t>
      </w:r>
      <w:r>
        <w:rPr>
          <w:sz w:val="24"/>
          <w:szCs w:val="24"/>
        </w:rPr>
        <w:t>,</w:t>
      </w:r>
      <w:r w:rsidRPr="00624C6D">
        <w:rPr>
          <w:sz w:val="24"/>
          <w:szCs w:val="24"/>
        </w:rPr>
        <w:t xml:space="preserve"> </w:t>
      </w:r>
      <w:r>
        <w:rPr>
          <w:sz w:val="24"/>
          <w:szCs w:val="24"/>
        </w:rPr>
        <w:t xml:space="preserve">Safran and </w:t>
      </w:r>
      <w:r w:rsidRPr="00504E7B">
        <w:rPr>
          <w:sz w:val="24"/>
          <w:szCs w:val="24"/>
        </w:rPr>
        <w:t>Budny with Benjamin Tammuz). Dorothea Shefer described rather little interaction with Amnon Jackont and Yitzhak Ben-Ner, and added that, as far as she remembered, there was no editor involved in the work on Jackont’s novel.</w:t>
      </w:r>
      <w:r>
        <w:rPr>
          <w:sz w:val="24"/>
          <w:szCs w:val="24"/>
        </w:rPr>
        <w:t xml:space="preserve"> </w:t>
      </w:r>
      <w:r w:rsidRPr="002370C6">
        <w:rPr>
          <w:sz w:val="24"/>
          <w:szCs w:val="24"/>
        </w:rPr>
        <w:t>Philip Simpson could not be reached. Misha Louvish is no longer alive.</w:t>
      </w:r>
    </w:p>
    <w:p w:rsidR="00C659A6" w:rsidRDefault="00C659A6" w:rsidP="00000FE8">
      <w:pPr>
        <w:pStyle w:val="EndnoteText"/>
        <w:jc w:val="both"/>
      </w:pPr>
    </w:p>
    <w:p w:rsidR="00C659A6" w:rsidRDefault="00C659A6" w:rsidP="00000FE8">
      <w:pPr>
        <w:pStyle w:val="EndnoteText"/>
      </w:pPr>
    </w:p>
  </w:endnote>
  <w:endnote w:id="66">
    <w:p w:rsidR="00C659A6" w:rsidRDefault="00C659A6" w:rsidP="00000FE8">
      <w:pPr>
        <w:pStyle w:val="EndnoteText"/>
        <w:bidi/>
        <w:rPr>
          <w:rtl/>
        </w:rPr>
      </w:pPr>
      <w:r>
        <w:rPr>
          <w:rStyle w:val="EndnoteReference"/>
        </w:rPr>
        <w:endnoteRef/>
      </w:r>
      <w:r>
        <w:rPr>
          <w:rFonts w:hint="cs"/>
          <w:rtl/>
        </w:rPr>
        <w:t xml:space="preserve"> </w:t>
      </w:r>
      <w:r w:rsidRPr="00124360">
        <w:rPr>
          <w:rFonts w:cstheme="minorHAnsi"/>
        </w:rPr>
        <w:t>Toury 1995, 183</w:t>
      </w:r>
    </w:p>
  </w:endnote>
  <w:endnote w:id="67">
    <w:p w:rsidR="00C659A6" w:rsidRDefault="00C659A6" w:rsidP="00000FE8">
      <w:pPr>
        <w:pStyle w:val="EndnoteText"/>
        <w:jc w:val="both"/>
        <w:rPr>
          <w:sz w:val="24"/>
          <w:szCs w:val="24"/>
        </w:rPr>
      </w:pPr>
      <w:r>
        <w:rPr>
          <w:rStyle w:val="EndnoteReference"/>
        </w:rPr>
        <w:endnoteRef/>
      </w:r>
      <w:r>
        <w:t xml:space="preserve"> </w:t>
      </w:r>
      <w:r>
        <w:rPr>
          <w:sz w:val="24"/>
          <w:szCs w:val="24"/>
        </w:rPr>
        <w:t xml:space="preserve">Yitzhak Ben-Ner, </w:t>
      </w:r>
      <w:r w:rsidRPr="00504E7B">
        <w:rPr>
          <w:sz w:val="24"/>
          <w:szCs w:val="24"/>
        </w:rPr>
        <w:t>Aharon Megged</w:t>
      </w:r>
      <w:r>
        <w:rPr>
          <w:sz w:val="24"/>
          <w:szCs w:val="24"/>
        </w:rPr>
        <w:t xml:space="preserve"> and</w:t>
      </w:r>
      <w:r w:rsidRPr="00504E7B">
        <w:rPr>
          <w:sz w:val="24"/>
          <w:szCs w:val="24"/>
        </w:rPr>
        <w:t xml:space="preserve"> A.B. Yehoshua told me that they were unaware of the changes made to their works, and </w:t>
      </w:r>
      <w:r>
        <w:rPr>
          <w:sz w:val="24"/>
          <w:szCs w:val="24"/>
        </w:rPr>
        <w:t xml:space="preserve">were </w:t>
      </w:r>
      <w:r w:rsidRPr="00504E7B">
        <w:rPr>
          <w:sz w:val="24"/>
          <w:szCs w:val="24"/>
        </w:rPr>
        <w:t xml:space="preserve">displeased by them. Amos Oz wrote </w:t>
      </w:r>
      <w:r>
        <w:rPr>
          <w:sz w:val="24"/>
          <w:szCs w:val="24"/>
        </w:rPr>
        <w:t xml:space="preserve">me </w:t>
      </w:r>
      <w:r w:rsidRPr="00504E7B">
        <w:rPr>
          <w:sz w:val="24"/>
          <w:szCs w:val="24"/>
        </w:rPr>
        <w:t>that</w:t>
      </w:r>
      <w:r>
        <w:rPr>
          <w:sz w:val="24"/>
          <w:szCs w:val="24"/>
        </w:rPr>
        <w:t xml:space="preserve"> he remembered nothing </w:t>
      </w:r>
      <w:r w:rsidRPr="00504E7B">
        <w:rPr>
          <w:sz w:val="24"/>
          <w:szCs w:val="24"/>
        </w:rPr>
        <w:t xml:space="preserve">of the changes, </w:t>
      </w:r>
      <w:r>
        <w:rPr>
          <w:sz w:val="24"/>
          <w:szCs w:val="24"/>
        </w:rPr>
        <w:t xml:space="preserve">done so long ago, but </w:t>
      </w:r>
      <w:r w:rsidRPr="00504E7B">
        <w:rPr>
          <w:sz w:val="24"/>
          <w:szCs w:val="24"/>
        </w:rPr>
        <w:t>that</w:t>
      </w:r>
      <w:r>
        <w:rPr>
          <w:sz w:val="24"/>
          <w:szCs w:val="24"/>
        </w:rPr>
        <w:t xml:space="preserve"> in any case</w:t>
      </w:r>
      <w:r w:rsidRPr="00504E7B">
        <w:rPr>
          <w:sz w:val="24"/>
          <w:szCs w:val="24"/>
        </w:rPr>
        <w:t xml:space="preserve"> </w:t>
      </w:r>
      <w:r>
        <w:rPr>
          <w:sz w:val="24"/>
          <w:szCs w:val="24"/>
        </w:rPr>
        <w:t>his</w:t>
      </w:r>
      <w:r w:rsidRPr="00504E7B">
        <w:rPr>
          <w:sz w:val="24"/>
          <w:szCs w:val="24"/>
        </w:rPr>
        <w:t xml:space="preserve"> considerations were </w:t>
      </w:r>
      <w:r>
        <w:rPr>
          <w:sz w:val="24"/>
          <w:szCs w:val="24"/>
        </w:rPr>
        <w:t>never political</w:t>
      </w:r>
      <w:r w:rsidRPr="00504E7B">
        <w:rPr>
          <w:sz w:val="24"/>
          <w:szCs w:val="24"/>
        </w:rPr>
        <w:t>.</w:t>
      </w:r>
      <w:r>
        <w:rPr>
          <w:sz w:val="24"/>
          <w:szCs w:val="24"/>
        </w:rPr>
        <w:t xml:space="preserve"> Amnon Jackont could not be reached.</w:t>
      </w:r>
      <w:r w:rsidRPr="00504E7B">
        <w:rPr>
          <w:sz w:val="24"/>
          <w:szCs w:val="24"/>
        </w:rPr>
        <w:t xml:space="preserve"> David Shahar, Yoram Kaniuk and Benjamin Tammuz are no longer alive.</w:t>
      </w:r>
    </w:p>
    <w:p w:rsidR="00C659A6" w:rsidRDefault="00C659A6" w:rsidP="00000FE8">
      <w:pPr>
        <w:pStyle w:val="EndnoteText"/>
      </w:pPr>
    </w:p>
  </w:endnote>
  <w:endnote w:id="68">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כנס אגודת המתרגמים, בית ציוני אמריקה, תל אביב (5.2.2017)</w:t>
      </w:r>
      <w:r w:rsidRPr="00B316B2">
        <w:rPr>
          <w:rFonts w:ascii="Narkisim" w:hAnsi="Narkisim" w:cs="Narkisim"/>
          <w:sz w:val="24"/>
          <w:szCs w:val="24"/>
          <w:rtl/>
        </w:rPr>
        <w:t>.</w:t>
      </w:r>
    </w:p>
  </w:endnote>
  <w:endnote w:id="69">
    <w:p w:rsidR="00C659A6" w:rsidRPr="006675B2" w:rsidRDefault="00C659A6" w:rsidP="00000FE8">
      <w:pPr>
        <w:pStyle w:val="EndnoteText"/>
        <w:bidi/>
        <w:rPr>
          <w:sz w:val="24"/>
          <w:szCs w:val="24"/>
        </w:rPr>
      </w:pPr>
      <w:r>
        <w:rPr>
          <w:rStyle w:val="EndnoteReference"/>
        </w:rPr>
        <w:endnoteRef/>
      </w:r>
      <w:r>
        <w:rPr>
          <w:rFonts w:hint="cs"/>
          <w:rtl/>
        </w:rPr>
        <w:t xml:space="preserve"> </w:t>
      </w:r>
      <w:r w:rsidRPr="00AF4046">
        <w:rPr>
          <w:rFonts w:asciiTheme="majorBidi" w:hAnsiTheme="majorBidi" w:cstheme="majorBidi"/>
          <w:sz w:val="24"/>
          <w:szCs w:val="24"/>
        </w:rPr>
        <w:t xml:space="preserve">Gill Paul, </w:t>
      </w:r>
      <w:r w:rsidRPr="00AF4046">
        <w:rPr>
          <w:rFonts w:asciiTheme="majorBidi" w:hAnsiTheme="majorBidi" w:cstheme="majorBidi"/>
          <w:i/>
          <w:iCs/>
          <w:sz w:val="24"/>
          <w:szCs w:val="24"/>
        </w:rPr>
        <w:t>Translation in Practice</w:t>
      </w:r>
      <w:r w:rsidRPr="00AF4046">
        <w:rPr>
          <w:rFonts w:asciiTheme="majorBidi" w:hAnsiTheme="majorBidi" w:cstheme="majorBidi"/>
          <w:sz w:val="24"/>
          <w:szCs w:val="24"/>
        </w:rPr>
        <w:t>, Champaign and London 2009, p. 59</w:t>
      </w:r>
      <w:r>
        <w:rPr>
          <w:shd w:val="clear" w:color="auto" w:fill="FFFFFF"/>
        </w:rPr>
        <w:t>.</w:t>
      </w:r>
      <w:r>
        <w:t xml:space="preserve"> </w:t>
      </w:r>
      <w:r w:rsidRPr="006A36D6">
        <w:rPr>
          <w:sz w:val="24"/>
          <w:szCs w:val="24"/>
        </w:rPr>
        <w:t xml:space="preserve">I </w:t>
      </w:r>
      <w:r w:rsidRPr="00805C93">
        <w:rPr>
          <w:sz w:val="24"/>
          <w:szCs w:val="24"/>
        </w:rPr>
        <w:t>thank Erez Volk for calling my attention to this source.</w:t>
      </w:r>
    </w:p>
  </w:endnote>
  <w:endnote w:id="70">
    <w:p w:rsidR="00C659A6" w:rsidRDefault="00C659A6" w:rsidP="00000FE8">
      <w:pPr>
        <w:pStyle w:val="EndnoteText"/>
        <w:bidi/>
        <w:rPr>
          <w:rtl/>
        </w:rPr>
      </w:pPr>
      <w:r>
        <w:rPr>
          <w:rStyle w:val="EndnoteReference"/>
        </w:rPr>
        <w:endnoteRef/>
      </w:r>
      <w:r>
        <w:rPr>
          <w:rFonts w:hint="cs"/>
          <w:rtl/>
        </w:rPr>
        <w:t xml:space="preserve"> </w:t>
      </w:r>
      <w:r w:rsidRPr="00EF6E37">
        <w:rPr>
          <w:shd w:val="clear" w:color="auto" w:fill="FFFFFF"/>
        </w:rPr>
        <w:t>Paul 2009, 63</w:t>
      </w:r>
    </w:p>
  </w:endnote>
  <w:endnote w:id="71">
    <w:p w:rsidR="00C659A6" w:rsidRPr="0050660D" w:rsidRDefault="00C659A6" w:rsidP="00000FE8">
      <w:pPr>
        <w:pStyle w:val="EndnoteText"/>
        <w:bidi/>
        <w:rPr>
          <w:rtl/>
        </w:rPr>
      </w:pPr>
      <w:r>
        <w:rPr>
          <w:rStyle w:val="EndnoteReference"/>
        </w:rPr>
        <w:endnoteRef/>
      </w:r>
      <w:r>
        <w:rPr>
          <w:rFonts w:hint="cs"/>
          <w:rtl/>
        </w:rPr>
        <w:t xml:space="preserve"> </w:t>
      </w:r>
      <w:r>
        <w:rPr>
          <w:rFonts w:ascii="Times New Roman" w:hAnsi="Times New Roman" w:cs="Times New Roman"/>
          <w:sz w:val="17"/>
          <w:szCs w:val="17"/>
        </w:rPr>
        <w:t xml:space="preserve">Pierre Bourdieu, 1975. “La critique du discours lettre´,” </w:t>
      </w:r>
      <w:r>
        <w:rPr>
          <w:rFonts w:ascii="Times New Roman" w:hAnsi="Times New Roman" w:cs="Times New Roman"/>
          <w:i/>
          <w:iCs/>
          <w:sz w:val="17"/>
          <w:szCs w:val="17"/>
        </w:rPr>
        <w:t>Actes de la recherche en sciences sociales</w:t>
      </w:r>
      <w:r>
        <w:t xml:space="preserve"> vol. 1, no. 5 (1975): 4.</w:t>
      </w:r>
      <w:r>
        <w:rPr>
          <w:rFonts w:hint="cs"/>
          <w:rtl/>
        </w:rPr>
        <w:t xml:space="preserve">. </w:t>
      </w:r>
      <w:r w:rsidRPr="001E55CC">
        <w:rPr>
          <w:rFonts w:hint="cs"/>
          <w:highlight w:val="yellow"/>
          <w:rtl/>
        </w:rPr>
        <w:t>[אין מקור אנגלי, יש לתרגם מן העברית].</w:t>
      </w:r>
    </w:p>
  </w:endnote>
  <w:endnote w:id="72">
    <w:p w:rsidR="00C659A6" w:rsidRPr="00630E99" w:rsidRDefault="00C659A6" w:rsidP="00000FE8">
      <w:pPr>
        <w:pStyle w:val="EndnoteText"/>
      </w:pPr>
      <w:r w:rsidRPr="00630E99">
        <w:rPr>
          <w:rStyle w:val="EndnoteReference"/>
        </w:rPr>
        <w:endnoteRef/>
      </w:r>
      <w:r w:rsidRPr="00630E99">
        <w:t xml:space="preserve"> Rollene Sall, “All Roads Led to Nightmare,” </w:t>
      </w:r>
      <w:r w:rsidRPr="00630E99">
        <w:rPr>
          <w:i/>
          <w:iCs/>
        </w:rPr>
        <w:t>The New York Times</w:t>
      </w:r>
      <w:r w:rsidRPr="00630E99">
        <w:t xml:space="preserve"> (1961, 5 March): BR40.</w:t>
      </w:r>
    </w:p>
  </w:endnote>
  <w:endnote w:id="73">
    <w:p w:rsidR="00C659A6" w:rsidRPr="00630E99" w:rsidRDefault="00C659A6" w:rsidP="00000FE8">
      <w:pPr>
        <w:pStyle w:val="EndnoteText"/>
      </w:pPr>
      <w:r w:rsidRPr="00630E99">
        <w:rPr>
          <w:rStyle w:val="EndnoteReference"/>
        </w:rPr>
        <w:endnoteRef/>
      </w:r>
      <w:r w:rsidRPr="00630E99">
        <w:t xml:space="preserve"> Jane Hayman, </w:t>
      </w:r>
      <w:r w:rsidRPr="00630E99">
        <w:rPr>
          <w:color w:val="000000"/>
        </w:rPr>
        <w:t>“The Futile and the Uncertain,”</w:t>
      </w:r>
      <w:r w:rsidRPr="00630E99">
        <w:rPr>
          <w:i/>
          <w:iCs/>
          <w:color w:val="000000"/>
        </w:rPr>
        <w:t xml:space="preserve"> Commentary</w:t>
      </w:r>
      <w:r w:rsidRPr="00630E99">
        <w:rPr>
          <w:color w:val="000000"/>
        </w:rPr>
        <w:t xml:space="preserve"> 36 (1961, 1 June): 550-552, esp. 552.</w:t>
      </w:r>
    </w:p>
  </w:endnote>
  <w:endnote w:id="74">
    <w:p w:rsidR="00C659A6" w:rsidRDefault="00C659A6" w:rsidP="00000FE8">
      <w:pPr>
        <w:pStyle w:val="EndnoteText"/>
      </w:pPr>
      <w:r>
        <w:rPr>
          <w:rStyle w:val="EndnoteReference"/>
        </w:rPr>
        <w:endnoteRef/>
      </w:r>
      <w:r>
        <w:t xml:space="preserve"> Anonymous, “The Acrophile,” </w:t>
      </w:r>
      <w:r w:rsidRPr="00E75FB4">
        <w:rPr>
          <w:i/>
          <w:iCs/>
        </w:rPr>
        <w:t>The Booklist</w:t>
      </w:r>
      <w:r>
        <w:t xml:space="preserve"> (1961, 15 June): 635.</w:t>
      </w:r>
    </w:p>
  </w:endnote>
  <w:endnote w:id="75">
    <w:p w:rsidR="00C659A6" w:rsidRPr="00D4756F" w:rsidRDefault="00C659A6" w:rsidP="00000FE8">
      <w:pPr>
        <w:pStyle w:val="EndnoteText"/>
        <w:bidi/>
      </w:pPr>
      <w:r>
        <w:rPr>
          <w:rStyle w:val="EndnoteReference"/>
        </w:rPr>
        <w:endnoteRef/>
      </w:r>
      <w:r>
        <w:rPr>
          <w:rFonts w:hint="cs"/>
          <w:rtl/>
        </w:rPr>
        <w:t xml:space="preserve">  </w:t>
      </w:r>
      <w:r w:rsidRPr="009F4A11">
        <w:rPr>
          <w:rFonts w:asciiTheme="majorBidi" w:hAnsiTheme="majorBidi" w:cstheme="majorBidi"/>
          <w:sz w:val="24"/>
          <w:szCs w:val="24"/>
        </w:rPr>
        <w:t xml:space="preserve">Levi Gertned, "The New Israeli Writer," </w:t>
      </w:r>
      <w:r w:rsidRPr="009F4A11">
        <w:rPr>
          <w:rFonts w:asciiTheme="majorBidi" w:hAnsiTheme="majorBidi" w:cstheme="majorBidi"/>
          <w:i/>
          <w:iCs/>
          <w:sz w:val="24"/>
          <w:szCs w:val="24"/>
        </w:rPr>
        <w:t>The Jewish Advocate</w:t>
      </w:r>
      <w:r w:rsidRPr="009F4A11">
        <w:rPr>
          <w:rFonts w:asciiTheme="majorBidi" w:hAnsiTheme="majorBidi" w:cstheme="majorBidi"/>
          <w:sz w:val="24"/>
          <w:szCs w:val="24"/>
        </w:rPr>
        <w:t>, April 25, 1957, p. A20.</w:t>
      </w:r>
    </w:p>
    <w:p w:rsidR="00C659A6" w:rsidRPr="009F4A11" w:rsidRDefault="00C659A6" w:rsidP="00000FE8">
      <w:pPr>
        <w:pStyle w:val="EndnoteText"/>
        <w:bidi/>
        <w:rPr>
          <w:rtl/>
        </w:rPr>
      </w:pPr>
      <w:r w:rsidRPr="009F4A11">
        <w:rPr>
          <w:rFonts w:asciiTheme="majorBidi" w:hAnsiTheme="majorBidi" w:cstheme="majorBidi"/>
          <w:sz w:val="24"/>
          <w:szCs w:val="24"/>
        </w:rPr>
        <w:t xml:space="preserve">Sylvia Rotschild, "The Booshelf," </w:t>
      </w:r>
      <w:r w:rsidRPr="009F4A11">
        <w:rPr>
          <w:rFonts w:asciiTheme="majorBidi" w:hAnsiTheme="majorBidi" w:cstheme="majorBidi"/>
          <w:i/>
          <w:iCs/>
          <w:sz w:val="24"/>
          <w:szCs w:val="24"/>
        </w:rPr>
        <w:t>The Jewish Advocate</w:t>
      </w:r>
      <w:r w:rsidRPr="009F4A11">
        <w:rPr>
          <w:rFonts w:asciiTheme="majorBidi" w:hAnsiTheme="majorBidi" w:cstheme="majorBidi"/>
          <w:sz w:val="24"/>
          <w:szCs w:val="24"/>
        </w:rPr>
        <w:t>, July 25, 1963, p. 20</w:t>
      </w:r>
    </w:p>
  </w:endnote>
  <w:endnote w:id="76">
    <w:p w:rsidR="00C659A6" w:rsidRPr="00327AF4" w:rsidRDefault="00C659A6" w:rsidP="00000FE8">
      <w:pPr>
        <w:pStyle w:val="EndnoteText"/>
        <w:bidi/>
        <w:rPr>
          <w:rtl/>
        </w:rPr>
      </w:pPr>
      <w:r>
        <w:rPr>
          <w:rStyle w:val="EndnoteReference"/>
        </w:rPr>
        <w:endnoteRef/>
      </w:r>
      <w:r>
        <w:rPr>
          <w:rFonts w:hint="cs"/>
          <w:rtl/>
        </w:rPr>
        <w:t xml:space="preserve"> </w:t>
      </w:r>
      <w:r>
        <w:t>Rober Alter, New York Times, May 21 1972, p. BR5</w:t>
      </w:r>
      <w:r>
        <w:rPr>
          <w:rFonts w:hint="cs"/>
          <w:rtl/>
        </w:rPr>
        <w:t>.</w:t>
      </w:r>
    </w:p>
  </w:endnote>
  <w:endnote w:id="77">
    <w:p w:rsidR="00C659A6" w:rsidRDefault="00C659A6" w:rsidP="00000FE8">
      <w:pPr>
        <w:autoSpaceDE w:val="0"/>
        <w:spacing w:after="0" w:line="240" w:lineRule="auto"/>
        <w:jc w:val="both"/>
      </w:pPr>
      <w:r w:rsidRPr="009B07ED">
        <w:rPr>
          <w:rStyle w:val="EndnoteReference"/>
          <w:sz w:val="20"/>
          <w:szCs w:val="20"/>
        </w:rPr>
        <w:endnoteRef/>
      </w:r>
      <w:r w:rsidRPr="009B07ED">
        <w:rPr>
          <w:color w:val="000000"/>
          <w:sz w:val="20"/>
          <w:szCs w:val="20"/>
        </w:rPr>
        <w:t xml:space="preserve"> David C. Jacobson, "Intimate Relations between Israelis and Palestinians in Fiction by Israeli Women Writers," </w:t>
      </w:r>
      <w:r>
        <w:rPr>
          <w:color w:val="000000"/>
          <w:sz w:val="20"/>
          <w:szCs w:val="20"/>
        </w:rPr>
        <w:t xml:space="preserve">in </w:t>
      </w:r>
      <w:r w:rsidRPr="009B07ED">
        <w:rPr>
          <w:i/>
          <w:iCs/>
          <w:color w:val="000000"/>
          <w:sz w:val="20"/>
          <w:szCs w:val="20"/>
        </w:rPr>
        <w:t>Shofar</w:t>
      </w:r>
      <w:r w:rsidRPr="009B07ED">
        <w:rPr>
          <w:color w:val="000000"/>
          <w:sz w:val="20"/>
          <w:szCs w:val="20"/>
        </w:rPr>
        <w:t xml:space="preserve"> 25:3 </w:t>
      </w:r>
      <w:r>
        <w:rPr>
          <w:color w:val="000000"/>
          <w:sz w:val="20"/>
          <w:szCs w:val="20"/>
        </w:rPr>
        <w:t>(</w:t>
      </w:r>
      <w:r w:rsidRPr="009B07ED">
        <w:rPr>
          <w:color w:val="000000"/>
          <w:sz w:val="20"/>
          <w:szCs w:val="20"/>
        </w:rPr>
        <w:t>2007</w:t>
      </w:r>
      <w:r>
        <w:rPr>
          <w:color w:val="000000"/>
          <w:sz w:val="20"/>
          <w:szCs w:val="20"/>
        </w:rPr>
        <w:t>)</w:t>
      </w:r>
      <w:r w:rsidRPr="009B07ED">
        <w:rPr>
          <w:color w:val="000000"/>
          <w:sz w:val="20"/>
          <w:szCs w:val="20"/>
        </w:rPr>
        <w:t>, 32.</w:t>
      </w:r>
      <w:r>
        <w:rPr>
          <w:color w:val="000000"/>
          <w:sz w:val="20"/>
          <w:szCs w:val="20"/>
        </w:rPr>
        <w:t xml:space="preserve"> </w:t>
      </w:r>
      <w:r>
        <w:t xml:space="preserve">According to Robert Alter, the deep moral crisis suffered by the protagonist in the novel stems first and foremost from his trauma depicted in the “White City” chapter. See: Robert Alter, “Introduction,” in </w:t>
      </w:r>
      <w:r w:rsidRPr="00340D0D">
        <w:rPr>
          <w:i/>
          <w:iCs/>
        </w:rPr>
        <w:t>Israeli Stories</w:t>
      </w:r>
      <w:r>
        <w:t>, ed. Joel Blocker, (New York: Schocken, 1962), 18.</w:t>
      </w:r>
    </w:p>
  </w:endnote>
  <w:endnote w:id="78">
    <w:p w:rsidR="00C659A6" w:rsidRDefault="00C659A6" w:rsidP="00000FE8">
      <w:pPr>
        <w:pStyle w:val="EndnoteText"/>
      </w:pPr>
      <w:r>
        <w:rPr>
          <w:rStyle w:val="EndnoteReference"/>
        </w:rPr>
        <w:endnoteRef/>
      </w:r>
      <w:r>
        <w:t xml:space="preserve"> </w:t>
      </w:r>
      <w:r w:rsidRPr="0055624C">
        <w:rPr>
          <w:rFonts w:asciiTheme="majorBidi" w:hAnsiTheme="majorBidi" w:cstheme="majorBidi"/>
          <w:color w:val="000000"/>
          <w:sz w:val="24"/>
          <w:szCs w:val="24"/>
        </w:rPr>
        <w:t xml:space="preserve">Thomas L. Jones, 'Fortunes of a Fool', </w:t>
      </w:r>
      <w:r w:rsidRPr="0055624C">
        <w:rPr>
          <w:rFonts w:asciiTheme="majorBidi" w:hAnsiTheme="majorBidi" w:cstheme="majorBidi"/>
          <w:i/>
          <w:iCs/>
          <w:color w:val="000000"/>
          <w:sz w:val="24"/>
          <w:szCs w:val="24"/>
        </w:rPr>
        <w:t>The</w:t>
      </w:r>
      <w:r w:rsidRPr="0055624C">
        <w:rPr>
          <w:rFonts w:asciiTheme="majorBidi" w:hAnsiTheme="majorBidi" w:cstheme="majorBidi"/>
          <w:color w:val="000000"/>
          <w:sz w:val="24"/>
          <w:szCs w:val="24"/>
        </w:rPr>
        <w:t xml:space="preserve"> </w:t>
      </w:r>
      <w:r w:rsidRPr="0055624C">
        <w:rPr>
          <w:rFonts w:asciiTheme="majorBidi" w:hAnsiTheme="majorBidi" w:cstheme="majorBidi"/>
          <w:i/>
          <w:iCs/>
          <w:color w:val="000000"/>
          <w:sz w:val="24"/>
          <w:szCs w:val="24"/>
        </w:rPr>
        <w:t>Washington Post</w:t>
      </w:r>
      <w:r w:rsidRPr="0055624C">
        <w:rPr>
          <w:rFonts w:asciiTheme="majorBidi" w:hAnsiTheme="majorBidi" w:cstheme="majorBidi"/>
          <w:color w:val="000000"/>
          <w:sz w:val="24"/>
          <w:szCs w:val="24"/>
        </w:rPr>
        <w:t>, September 9 1962, p. G7</w:t>
      </w:r>
      <w:r w:rsidRPr="0055624C">
        <w:rPr>
          <w:rFonts w:asciiTheme="majorBidi" w:hAnsiTheme="majorBidi" w:cstheme="majorBidi"/>
          <w:color w:val="000000"/>
          <w:sz w:val="24"/>
          <w:szCs w:val="24"/>
          <w:rtl/>
        </w:rPr>
        <w:t xml:space="preserve">; </w:t>
      </w:r>
      <w:r w:rsidRPr="0055624C">
        <w:rPr>
          <w:rFonts w:asciiTheme="majorBidi" w:hAnsiTheme="majorBidi" w:cstheme="majorBidi"/>
          <w:color w:val="000000"/>
          <w:sz w:val="24"/>
          <w:szCs w:val="24"/>
        </w:rPr>
        <w:t xml:space="preserve">Rinna Samuel, 'Procession of Defeats', </w:t>
      </w:r>
      <w:r w:rsidRPr="0055624C">
        <w:rPr>
          <w:rFonts w:asciiTheme="majorBidi" w:hAnsiTheme="majorBidi" w:cstheme="majorBidi"/>
          <w:i/>
          <w:iCs/>
          <w:color w:val="000000"/>
          <w:sz w:val="24"/>
          <w:szCs w:val="24"/>
        </w:rPr>
        <w:t>The New York Times</w:t>
      </w:r>
      <w:r w:rsidRPr="0055624C">
        <w:rPr>
          <w:rFonts w:asciiTheme="majorBidi" w:hAnsiTheme="majorBidi" w:cstheme="majorBidi"/>
          <w:color w:val="000000"/>
          <w:sz w:val="24"/>
          <w:szCs w:val="24"/>
        </w:rPr>
        <w:t xml:space="preserve">, </w:t>
      </w:r>
      <w:r w:rsidRPr="0055624C">
        <w:rPr>
          <w:rFonts w:asciiTheme="majorBidi" w:hAnsiTheme="majorBidi" w:cstheme="majorBidi"/>
          <w:sz w:val="24"/>
          <w:szCs w:val="24"/>
        </w:rPr>
        <w:t xml:space="preserve">September 23 </w:t>
      </w:r>
      <w:r w:rsidRPr="0055624C">
        <w:rPr>
          <w:rFonts w:asciiTheme="majorBidi" w:hAnsiTheme="majorBidi" w:cstheme="majorBidi"/>
          <w:color w:val="000000"/>
          <w:sz w:val="24"/>
          <w:szCs w:val="24"/>
        </w:rPr>
        <w:t>1962</w:t>
      </w:r>
      <w:r w:rsidRPr="0055624C">
        <w:rPr>
          <w:rFonts w:asciiTheme="majorBidi" w:hAnsiTheme="majorBidi" w:cstheme="majorBidi"/>
          <w:sz w:val="24"/>
          <w:szCs w:val="24"/>
        </w:rPr>
        <w:t>, p. 325</w:t>
      </w:r>
      <w:r>
        <w:rPr>
          <w:rFonts w:asciiTheme="majorBidi" w:hAnsiTheme="majorBidi" w:cstheme="majorBidi" w:hint="cs"/>
          <w:sz w:val="24"/>
          <w:szCs w:val="24"/>
          <w:rtl/>
        </w:rPr>
        <w:t xml:space="preserve">. </w:t>
      </w:r>
      <w:r w:rsidRPr="00446B52">
        <w:rPr>
          <w:rFonts w:ascii="Narkisim" w:hAnsi="Narkisim" w:cs="Narkisim"/>
          <w:color w:val="000000"/>
          <w:sz w:val="24"/>
          <w:szCs w:val="24"/>
          <w:rtl/>
        </w:rPr>
        <w:t>יתכן שסקירתו של ג'ונס בחרה להתעלם מן הפרק מפאת קוצרה</w:t>
      </w:r>
      <w:r>
        <w:rPr>
          <w:rFonts w:ascii="Narkisim" w:hAnsi="Narkisim" w:cs="Narkisim" w:hint="cs"/>
          <w:color w:val="000000"/>
          <w:sz w:val="24"/>
          <w:szCs w:val="24"/>
          <w:rtl/>
        </w:rPr>
        <w:t>, אולם סקירתה של סמואל ארוכה למדי</w:t>
      </w:r>
      <w:r w:rsidRPr="00446B52">
        <w:rPr>
          <w:rFonts w:ascii="Narkisim" w:hAnsi="Narkisim" w:cs="Narkisim"/>
          <w:color w:val="000000"/>
          <w:sz w:val="24"/>
          <w:szCs w:val="24"/>
          <w:rtl/>
        </w:rPr>
        <w:t>.</w:t>
      </w:r>
    </w:p>
  </w:endnote>
  <w:endnote w:id="79">
    <w:p w:rsidR="00C659A6" w:rsidRPr="002325FB" w:rsidRDefault="00C659A6" w:rsidP="00000FE8">
      <w:pPr>
        <w:autoSpaceDE w:val="0"/>
        <w:spacing w:after="0" w:line="240" w:lineRule="auto"/>
        <w:jc w:val="both"/>
        <w:rPr>
          <w:color w:val="000000"/>
          <w:sz w:val="20"/>
          <w:szCs w:val="20"/>
        </w:rPr>
      </w:pPr>
      <w:r w:rsidRPr="00204521">
        <w:rPr>
          <w:rStyle w:val="EndnoteReference"/>
          <w:sz w:val="20"/>
          <w:szCs w:val="20"/>
        </w:rPr>
        <w:endnoteRef/>
      </w:r>
      <w:r w:rsidRPr="00204521">
        <w:rPr>
          <w:sz w:val="20"/>
          <w:szCs w:val="20"/>
        </w:rPr>
        <w:t xml:space="preserve"> Ibid.</w:t>
      </w:r>
    </w:p>
  </w:endnote>
  <w:endnote w:id="80">
    <w:p w:rsidR="0017331E" w:rsidRPr="0017331E" w:rsidRDefault="0017331E" w:rsidP="00000FE8">
      <w:pPr>
        <w:bidi/>
        <w:spacing w:after="0" w:line="240" w:lineRule="auto"/>
        <w:jc w:val="both"/>
        <w:rPr>
          <w:rFonts w:ascii="Narkisim" w:hAnsi="Narkisim" w:cs="Narkisim"/>
          <w:sz w:val="24"/>
          <w:szCs w:val="24"/>
          <w:rtl/>
        </w:rPr>
      </w:pPr>
      <w:r>
        <w:rPr>
          <w:rStyle w:val="EndnoteReference"/>
        </w:rPr>
        <w:endnoteRef/>
      </w:r>
      <w:r>
        <w:rPr>
          <w:rFonts w:ascii="Narkisim" w:hAnsi="Narkisim" w:cs="Narkisim" w:hint="cs"/>
          <w:sz w:val="24"/>
          <w:szCs w:val="24"/>
          <w:rtl/>
        </w:rPr>
        <w:t xml:space="preserve"> </w:t>
      </w:r>
      <w:r w:rsidRPr="007863B7">
        <w:rPr>
          <w:rFonts w:ascii="Narkisim" w:hAnsi="Narkisim" w:cs="Narkisim" w:hint="cs"/>
          <w:sz w:val="24"/>
          <w:szCs w:val="24"/>
          <w:highlight w:val="yellow"/>
          <w:rtl/>
        </w:rPr>
        <w:t>ייצוגים מאתגרים של הצבא הישראלי טושטשו, כפי שממחישה ה</w:t>
      </w:r>
      <w:r w:rsidRPr="007863B7">
        <w:rPr>
          <w:rFonts w:ascii="Narkisim" w:hAnsi="Narkisim" w:cs="Narkisim"/>
          <w:sz w:val="24"/>
          <w:szCs w:val="24"/>
          <w:highlight w:val="yellow"/>
          <w:rtl/>
        </w:rPr>
        <w:t xml:space="preserve">סקירה האנונימית על הקובץ </w:t>
      </w:r>
      <w:r w:rsidRPr="007863B7">
        <w:rPr>
          <w:rFonts w:ascii="Narkisim" w:hAnsi="Narkisim" w:cs="Narkisim"/>
          <w:b/>
          <w:bCs/>
          <w:sz w:val="24"/>
          <w:szCs w:val="24"/>
          <w:highlight w:val="yellow"/>
          <w:rtl/>
        </w:rPr>
        <w:t xml:space="preserve">בתחילת קיץ </w:t>
      </w:r>
      <w:r w:rsidRPr="007863B7">
        <w:rPr>
          <w:rFonts w:ascii="Narkisim" w:hAnsi="Narkisim" w:cs="Narkisim"/>
          <w:b/>
          <w:bCs/>
          <w:sz w:val="24"/>
          <w:szCs w:val="24"/>
          <w:highlight w:val="yellow"/>
        </w:rPr>
        <w:t>1970</w:t>
      </w:r>
      <w:r w:rsidRPr="007863B7">
        <w:rPr>
          <w:rFonts w:ascii="Narkisim" w:hAnsi="Narkisim" w:cs="Narkisim"/>
          <w:sz w:val="24"/>
          <w:szCs w:val="24"/>
          <w:highlight w:val="yellow"/>
          <w:rtl/>
        </w:rPr>
        <w:t xml:space="preserve"> של א"ב יהושע ב</w:t>
      </w:r>
      <w:r w:rsidRPr="007863B7">
        <w:rPr>
          <w:rFonts w:ascii="Narkisim" w:hAnsi="Narkisim" w:cs="Narkisim"/>
          <w:b/>
          <w:bCs/>
          <w:sz w:val="24"/>
          <w:szCs w:val="24"/>
          <w:highlight w:val="yellow"/>
          <w:rtl/>
        </w:rPr>
        <w:t>בוקליסט</w:t>
      </w:r>
      <w:r w:rsidRPr="007863B7">
        <w:rPr>
          <w:rFonts w:ascii="Narkisim" w:hAnsi="Narkisim" w:cs="Narkisim"/>
          <w:sz w:val="24"/>
          <w:szCs w:val="24"/>
          <w:highlight w:val="yellow"/>
          <w:rtl/>
        </w:rPr>
        <w:t xml:space="preserve"> ב</w:t>
      </w:r>
      <w:r w:rsidRPr="007863B7">
        <w:rPr>
          <w:rFonts w:ascii="Narkisim" w:hAnsi="Narkisim" w:cs="Narkisim" w:hint="cs"/>
          <w:sz w:val="24"/>
          <w:szCs w:val="24"/>
          <w:highlight w:val="yellow"/>
          <w:rtl/>
        </w:rPr>
        <w:t>-</w:t>
      </w:r>
      <w:r w:rsidRPr="007863B7">
        <w:rPr>
          <w:rFonts w:ascii="Narkisim" w:hAnsi="Narkisim" w:cs="Narkisim"/>
          <w:sz w:val="24"/>
          <w:szCs w:val="24"/>
          <w:highlight w:val="yellow"/>
        </w:rPr>
        <w:t>1977</w:t>
      </w:r>
      <w:r w:rsidR="007863B7">
        <w:rPr>
          <w:rFonts w:ascii="Narkisim" w:hAnsi="Narkisim" w:cs="Narkisim" w:hint="cs"/>
          <w:sz w:val="24"/>
          <w:szCs w:val="24"/>
          <w:highlight w:val="yellow"/>
          <w:rtl/>
        </w:rPr>
        <w:t>,</w:t>
      </w:r>
      <w:r w:rsidRPr="007863B7">
        <w:rPr>
          <w:rFonts w:ascii="Narkisim" w:hAnsi="Narkisim" w:cs="Narkisim" w:hint="cs"/>
          <w:sz w:val="24"/>
          <w:szCs w:val="24"/>
          <w:highlight w:val="yellow"/>
          <w:rtl/>
        </w:rPr>
        <w:t xml:space="preserve"> גם בשל הרצון להנגיש את הספר בצורה פופולרית וקלה לקורא, ולקרבו ל</w:t>
      </w:r>
      <w:r w:rsidRPr="007863B7">
        <w:rPr>
          <w:rFonts w:ascii="Narkisim" w:hAnsi="Narkisim" w:cs="Narkisim"/>
          <w:sz w:val="24"/>
          <w:szCs w:val="24"/>
          <w:highlight w:val="yellow"/>
          <w:rtl/>
        </w:rPr>
        <w:t xml:space="preserve">תחום </w:t>
      </w:r>
      <w:r w:rsidRPr="007863B7">
        <w:rPr>
          <w:rFonts w:ascii="Narkisim" w:hAnsi="Narkisim" w:cs="Narkisim" w:hint="cs"/>
          <w:sz w:val="24"/>
          <w:szCs w:val="24"/>
          <w:highlight w:val="yellow"/>
          <w:rtl/>
        </w:rPr>
        <w:t xml:space="preserve">הנוח </w:t>
      </w:r>
      <w:r w:rsidRPr="007863B7">
        <w:rPr>
          <w:rFonts w:ascii="Narkisim" w:hAnsi="Narkisim" w:cs="Narkisim"/>
          <w:sz w:val="24"/>
          <w:szCs w:val="24"/>
          <w:highlight w:val="yellow"/>
          <w:rtl/>
        </w:rPr>
        <w:t xml:space="preserve">לעיכול </w:t>
      </w:r>
      <w:r w:rsidRPr="007863B7">
        <w:rPr>
          <w:rFonts w:ascii="Narkisim" w:hAnsi="Narkisim" w:cs="Narkisim" w:hint="cs"/>
          <w:sz w:val="24"/>
          <w:szCs w:val="24"/>
          <w:highlight w:val="yellow"/>
          <w:rtl/>
        </w:rPr>
        <w:t>ו</w:t>
      </w:r>
      <w:r w:rsidRPr="007863B7">
        <w:rPr>
          <w:rFonts w:ascii="Narkisim" w:hAnsi="Narkisim" w:cs="Narkisim"/>
          <w:sz w:val="24"/>
          <w:szCs w:val="24"/>
          <w:highlight w:val="yellow"/>
          <w:rtl/>
        </w:rPr>
        <w:t xml:space="preserve">המוגדר-היטב של </w:t>
      </w:r>
      <w:r w:rsidRPr="007863B7">
        <w:rPr>
          <w:rFonts w:ascii="Narkisim" w:hAnsi="Narkisim" w:cs="Narkisim" w:hint="cs"/>
          <w:sz w:val="24"/>
          <w:szCs w:val="24"/>
          <w:highlight w:val="yellow"/>
          <w:rtl/>
        </w:rPr>
        <w:t>'</w:t>
      </w:r>
      <w:r w:rsidRPr="007863B7">
        <w:rPr>
          <w:rFonts w:ascii="Narkisim" w:hAnsi="Narkisim" w:cs="Narkisim"/>
          <w:sz w:val="24"/>
          <w:szCs w:val="24"/>
          <w:highlight w:val="yellow"/>
          <w:rtl/>
        </w:rPr>
        <w:t>סיפורי מלחמה</w:t>
      </w:r>
      <w:r w:rsidRPr="007863B7">
        <w:rPr>
          <w:rFonts w:ascii="Narkisim" w:hAnsi="Narkisim" w:cs="Narkisim" w:hint="cs"/>
          <w:sz w:val="24"/>
          <w:szCs w:val="24"/>
          <w:highlight w:val="yellow"/>
          <w:rtl/>
        </w:rPr>
        <w:t>'</w:t>
      </w:r>
      <w:r w:rsidRPr="007863B7">
        <w:rPr>
          <w:rFonts w:ascii="Narkisim" w:hAnsi="Narkisim" w:cs="Narkisim"/>
          <w:sz w:val="24"/>
          <w:szCs w:val="24"/>
          <w:highlight w:val="yellow"/>
          <w:rtl/>
        </w:rPr>
        <w:t>. שלושת הסיפורים של יהושע הכלולים בקובץ מציגים דה-גלוריפיקציה של היסוד המלחמתי</w:t>
      </w:r>
      <w:r w:rsidRPr="007863B7">
        <w:rPr>
          <w:rFonts w:ascii="Narkisim" w:hAnsi="Narkisim" w:cs="Narkisim" w:hint="cs"/>
          <w:sz w:val="24"/>
          <w:szCs w:val="24"/>
          <w:highlight w:val="yellow"/>
          <w:rtl/>
        </w:rPr>
        <w:t>,</w:t>
      </w:r>
      <w:r w:rsidRPr="007863B7">
        <w:rPr>
          <w:rFonts w:ascii="Narkisim" w:hAnsi="Narkisim" w:cs="Narkisim"/>
          <w:sz w:val="24"/>
          <w:szCs w:val="24"/>
          <w:highlight w:val="yellow"/>
          <w:rtl/>
        </w:rPr>
        <w:t xml:space="preserve"> אלא שהסקירה </w:t>
      </w:r>
      <w:r w:rsidRPr="007863B7">
        <w:rPr>
          <w:rFonts w:ascii="Narkisim" w:hAnsi="Narkisim" w:cs="Narkisim" w:hint="cs"/>
          <w:sz w:val="24"/>
          <w:szCs w:val="24"/>
          <w:highlight w:val="yellow"/>
          <w:rtl/>
        </w:rPr>
        <w:t>ה</w:t>
      </w:r>
      <w:r w:rsidRPr="007863B7">
        <w:rPr>
          <w:rFonts w:ascii="Narkisim" w:hAnsi="Narkisim" w:cs="Narkisim"/>
          <w:sz w:val="24"/>
          <w:szCs w:val="24"/>
          <w:highlight w:val="yellow"/>
          <w:rtl/>
        </w:rPr>
        <w:t>תעלמ</w:t>
      </w:r>
      <w:r w:rsidRPr="007863B7">
        <w:rPr>
          <w:rFonts w:ascii="Narkisim" w:hAnsi="Narkisim" w:cs="Narkisim" w:hint="cs"/>
          <w:sz w:val="24"/>
          <w:szCs w:val="24"/>
          <w:highlight w:val="yellow"/>
          <w:rtl/>
        </w:rPr>
        <w:t>ה</w:t>
      </w:r>
      <w:r w:rsidRPr="007863B7">
        <w:rPr>
          <w:rFonts w:ascii="Narkisim" w:hAnsi="Narkisim" w:cs="Narkisim"/>
          <w:sz w:val="24"/>
          <w:szCs w:val="24"/>
          <w:highlight w:val="yellow"/>
          <w:rtl/>
        </w:rPr>
        <w:t xml:space="preserve"> </w:t>
      </w:r>
      <w:r w:rsidRPr="007863B7">
        <w:rPr>
          <w:rFonts w:ascii="Narkisim" w:hAnsi="Narkisim" w:cs="Narkisim" w:hint="cs"/>
          <w:sz w:val="24"/>
          <w:szCs w:val="24"/>
          <w:highlight w:val="yellow"/>
          <w:rtl/>
        </w:rPr>
        <w:t xml:space="preserve">לחלוטין </w:t>
      </w:r>
      <w:r w:rsidRPr="007863B7">
        <w:rPr>
          <w:rFonts w:ascii="Narkisim" w:hAnsi="Narkisim" w:cs="Narkisim"/>
          <w:sz w:val="24"/>
          <w:szCs w:val="24"/>
          <w:highlight w:val="yellow"/>
          <w:rtl/>
        </w:rPr>
        <w:t>מתכניהם המורכבים של הסיפורים, ועש</w:t>
      </w:r>
      <w:r w:rsidRPr="007863B7">
        <w:rPr>
          <w:rFonts w:ascii="Narkisim" w:hAnsi="Narkisim" w:cs="Narkisim" w:hint="cs"/>
          <w:sz w:val="24"/>
          <w:szCs w:val="24"/>
          <w:highlight w:val="yellow"/>
          <w:rtl/>
        </w:rPr>
        <w:t>ת</w:t>
      </w:r>
      <w:r w:rsidRPr="007863B7">
        <w:rPr>
          <w:rFonts w:ascii="Narkisim" w:hAnsi="Narkisim" w:cs="Narkisim"/>
          <w:sz w:val="24"/>
          <w:szCs w:val="24"/>
          <w:highlight w:val="yellow"/>
          <w:rtl/>
        </w:rPr>
        <w:t>ה דרמטיזציה להיבט הצבאי שלהם</w:t>
      </w:r>
      <w:r w:rsidRPr="007863B7">
        <w:rPr>
          <w:rFonts w:ascii="Narkisim" w:hAnsi="Narkisim" w:cs="Narkisim" w:hint="cs"/>
          <w:sz w:val="24"/>
          <w:szCs w:val="24"/>
          <w:highlight w:val="yellow"/>
          <w:rtl/>
        </w:rPr>
        <w:t xml:space="preserve">. המחיר שהיה לכך שהסקירה העלימה את </w:t>
      </w:r>
      <w:r w:rsidRPr="007863B7">
        <w:rPr>
          <w:rFonts w:ascii="Narkisim" w:hAnsi="Narkisim" w:cs="Narkisim"/>
          <w:sz w:val="24"/>
          <w:szCs w:val="24"/>
          <w:highlight w:val="yellow"/>
          <w:rtl/>
        </w:rPr>
        <w:t>ההקשר הלאומי וההיבטים ה</w:t>
      </w:r>
      <w:r w:rsidRPr="007863B7">
        <w:rPr>
          <w:rFonts w:ascii="Narkisim" w:hAnsi="Narkisim" w:cs="Narkisim" w:hint="cs"/>
          <w:sz w:val="24"/>
          <w:szCs w:val="24"/>
          <w:highlight w:val="yellow"/>
          <w:rtl/>
        </w:rPr>
        <w:t>אבסורדיים וה</w:t>
      </w:r>
      <w:r w:rsidRPr="007863B7">
        <w:rPr>
          <w:rFonts w:ascii="Narkisim" w:hAnsi="Narkisim" w:cs="Narkisim"/>
          <w:sz w:val="24"/>
          <w:szCs w:val="24"/>
          <w:highlight w:val="yellow"/>
          <w:rtl/>
        </w:rPr>
        <w:t>חתרניים של הסיפורים</w:t>
      </w:r>
      <w:r w:rsidRPr="007863B7">
        <w:rPr>
          <w:rFonts w:ascii="Narkisim" w:hAnsi="Narkisim" w:cs="Narkisim" w:hint="cs"/>
          <w:sz w:val="24"/>
          <w:szCs w:val="24"/>
          <w:highlight w:val="yellow"/>
          <w:rtl/>
        </w:rPr>
        <w:t xml:space="preserve"> הוא, שהיא ריככה </w:t>
      </w:r>
      <w:r w:rsidRPr="007863B7">
        <w:rPr>
          <w:rFonts w:ascii="Narkisim" w:hAnsi="Narkisim" w:cs="Narkisim"/>
          <w:sz w:val="24"/>
          <w:szCs w:val="24"/>
          <w:highlight w:val="yellow"/>
          <w:rtl/>
        </w:rPr>
        <w:t>את הביקורת</w:t>
      </w:r>
      <w:r w:rsidRPr="007863B7">
        <w:rPr>
          <w:rFonts w:ascii="Narkisim" w:hAnsi="Narkisim" w:cs="Narkisim" w:hint="cs"/>
          <w:sz w:val="24"/>
          <w:szCs w:val="24"/>
          <w:highlight w:val="yellow"/>
          <w:rtl/>
        </w:rPr>
        <w:t xml:space="preserve"> הסובטילית </w:t>
      </w:r>
      <w:r w:rsidRPr="007863B7">
        <w:rPr>
          <w:rFonts w:ascii="Narkisim" w:hAnsi="Narkisim" w:cs="Narkisim"/>
          <w:sz w:val="24"/>
          <w:szCs w:val="24"/>
          <w:highlight w:val="yellow"/>
          <w:rtl/>
        </w:rPr>
        <w:t>הכלולה בהם על מקומו של האתוס הצבאי בחברה הישראלית</w:t>
      </w:r>
      <w:r w:rsidRPr="007863B7">
        <w:rPr>
          <w:rFonts w:ascii="Narkisim" w:hAnsi="Narkisim" w:cs="Narkisim" w:hint="cs"/>
          <w:sz w:val="24"/>
          <w:szCs w:val="24"/>
          <w:highlight w:val="yellow"/>
          <w:rtl/>
        </w:rPr>
        <w:t>.</w:t>
      </w:r>
      <w:r w:rsidR="007863B7">
        <w:rPr>
          <w:rFonts w:ascii="Narkisim" w:hAnsi="Narkisim" w:cs="Narkisim" w:hint="cs"/>
          <w:sz w:val="24"/>
          <w:szCs w:val="24"/>
          <w:rtl/>
        </w:rPr>
        <w:t xml:space="preserve"> </w:t>
      </w:r>
      <w:r w:rsidR="007863B7" w:rsidRPr="007863B7">
        <w:rPr>
          <w:rFonts w:ascii="Narkisim" w:hAnsi="Narkisim" w:cs="Narkisim" w:hint="cs"/>
          <w:sz w:val="24"/>
          <w:szCs w:val="24"/>
          <w:highlight w:val="yellow"/>
          <w:rtl/>
        </w:rPr>
        <w:t>(</w:t>
      </w:r>
      <w:r w:rsidR="007863B7" w:rsidRPr="007863B7">
        <w:rPr>
          <w:rFonts w:asciiTheme="majorBidi" w:hAnsiTheme="majorBidi" w:cstheme="majorBidi"/>
          <w:sz w:val="24"/>
          <w:szCs w:val="24"/>
          <w:highlight w:val="yellow"/>
        </w:rPr>
        <w:t>'</w:t>
      </w:r>
      <w:r w:rsidR="007863B7" w:rsidRPr="007863B7">
        <w:rPr>
          <w:rFonts w:asciiTheme="majorBidi" w:hAnsiTheme="majorBidi" w:cstheme="majorBidi"/>
          <w:sz w:val="24"/>
          <w:szCs w:val="24"/>
          <w:highlight w:val="yellow"/>
          <w:lang w:bidi="ar-SA"/>
        </w:rPr>
        <w:t xml:space="preserve">Early in the Summer of 1970', </w:t>
      </w:r>
      <w:r w:rsidR="007863B7" w:rsidRPr="007863B7">
        <w:rPr>
          <w:rFonts w:asciiTheme="majorBidi" w:hAnsiTheme="majorBidi" w:cstheme="majorBidi"/>
          <w:i/>
          <w:iCs/>
          <w:sz w:val="24"/>
          <w:szCs w:val="24"/>
          <w:highlight w:val="yellow"/>
        </w:rPr>
        <w:t>The Booklist</w:t>
      </w:r>
      <w:r w:rsidR="007863B7" w:rsidRPr="007863B7">
        <w:rPr>
          <w:rFonts w:asciiTheme="majorBidi" w:hAnsiTheme="majorBidi" w:cstheme="majorBidi"/>
          <w:sz w:val="24"/>
          <w:szCs w:val="24"/>
          <w:highlight w:val="yellow"/>
        </w:rPr>
        <w:t xml:space="preserve">, </w:t>
      </w:r>
      <w:r w:rsidR="007863B7" w:rsidRPr="007863B7">
        <w:rPr>
          <w:rFonts w:asciiTheme="majorBidi" w:hAnsiTheme="majorBidi" w:cstheme="majorBidi"/>
          <w:color w:val="000000"/>
          <w:sz w:val="24"/>
          <w:szCs w:val="24"/>
          <w:highlight w:val="yellow"/>
        </w:rPr>
        <w:t>March 1</w:t>
      </w:r>
      <w:r w:rsidR="007863B7" w:rsidRPr="007863B7">
        <w:rPr>
          <w:rFonts w:asciiTheme="majorBidi" w:hAnsiTheme="majorBidi" w:cstheme="majorBidi"/>
          <w:color w:val="000000"/>
          <w:sz w:val="24"/>
          <w:szCs w:val="24"/>
          <w:highlight w:val="yellow"/>
          <w:vertAlign w:val="superscript"/>
        </w:rPr>
        <w:t xml:space="preserve"> </w:t>
      </w:r>
      <w:r w:rsidR="007863B7" w:rsidRPr="007863B7">
        <w:rPr>
          <w:rFonts w:asciiTheme="majorBidi" w:hAnsiTheme="majorBidi" w:cstheme="majorBidi"/>
          <w:color w:val="000000"/>
          <w:sz w:val="24"/>
          <w:szCs w:val="24"/>
          <w:highlight w:val="yellow"/>
        </w:rPr>
        <w:t>1977, p. 993</w:t>
      </w:r>
      <w:r w:rsidR="007863B7" w:rsidRPr="007863B7">
        <w:rPr>
          <w:rFonts w:asciiTheme="majorBidi" w:hAnsiTheme="majorBidi" w:cstheme="majorBidi" w:hint="cs"/>
          <w:color w:val="000000"/>
          <w:sz w:val="24"/>
          <w:szCs w:val="24"/>
          <w:highlight w:val="yellow"/>
          <w:rtl/>
        </w:rPr>
        <w:t>)</w:t>
      </w:r>
      <w:r w:rsidR="007863B7">
        <w:rPr>
          <w:rFonts w:ascii="Narkisim" w:hAnsi="Narkisim" w:cs="Narkisim" w:hint="cs"/>
          <w:sz w:val="24"/>
          <w:szCs w:val="24"/>
          <w:rtl/>
        </w:rPr>
        <w:t>.</w:t>
      </w:r>
    </w:p>
  </w:endnote>
  <w:endnote w:id="81">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color w:val="000000"/>
          <w:sz w:val="24"/>
          <w:szCs w:val="24"/>
          <w:rtl/>
        </w:rPr>
        <w:t xml:space="preserve">רוזנטל, </w:t>
      </w:r>
      <w:r w:rsidRPr="006A6284">
        <w:rPr>
          <w:rFonts w:ascii="Narkisim" w:hAnsi="Narkisim" w:cs="Narkisim" w:hint="cs"/>
          <w:b/>
          <w:bCs/>
          <w:color w:val="000000"/>
          <w:sz w:val="24"/>
          <w:szCs w:val="24"/>
          <w:rtl/>
        </w:rPr>
        <w:t>ישראל של המשוררים</w:t>
      </w:r>
      <w:r>
        <w:rPr>
          <w:rFonts w:ascii="Narkisim" w:hAnsi="Narkisim" w:cs="Narkisim" w:hint="cs"/>
          <w:color w:val="000000"/>
          <w:sz w:val="24"/>
          <w:szCs w:val="24"/>
          <w:rtl/>
        </w:rPr>
        <w:t>, עמ' 631.</w:t>
      </w:r>
    </w:p>
  </w:endnote>
  <w:endnote w:id="82">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שם.</w:t>
      </w:r>
    </w:p>
  </w:endnote>
  <w:endnote w:id="83">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sz w:val="24"/>
          <w:szCs w:val="24"/>
        </w:rPr>
        <w:t xml:space="preserve"> </w:t>
      </w:r>
      <w:r w:rsidRPr="00D1140D">
        <w:rPr>
          <w:rFonts w:asciiTheme="majorBidi" w:hAnsiTheme="majorBidi" w:cstheme="majorBidi"/>
          <w:sz w:val="24"/>
          <w:szCs w:val="24"/>
        </w:rPr>
        <w:t xml:space="preserve">Curt Leviant, 'The New Israeli Writers', </w:t>
      </w:r>
      <w:r w:rsidRPr="00D1140D">
        <w:rPr>
          <w:rFonts w:asciiTheme="majorBidi" w:hAnsiTheme="majorBidi" w:cstheme="majorBidi"/>
          <w:i/>
          <w:iCs/>
          <w:sz w:val="24"/>
          <w:szCs w:val="24"/>
        </w:rPr>
        <w:t>Saturday Review</w:t>
      </w:r>
      <w:r w:rsidRPr="00D1140D">
        <w:rPr>
          <w:rFonts w:asciiTheme="majorBidi" w:hAnsiTheme="majorBidi" w:cstheme="majorBidi"/>
          <w:color w:val="000000"/>
          <w:sz w:val="24"/>
          <w:szCs w:val="24"/>
        </w:rPr>
        <w:t>, December 6 1969, p. 57</w:t>
      </w:r>
    </w:p>
  </w:endnote>
  <w:endnote w:id="84">
    <w:p w:rsidR="00C659A6" w:rsidRPr="00D51A5A" w:rsidRDefault="00C659A6" w:rsidP="00000FE8">
      <w:pPr>
        <w:pStyle w:val="EndnoteText"/>
        <w:bidi/>
        <w:rPr>
          <w:rtl/>
        </w:rPr>
      </w:pPr>
      <w:r>
        <w:rPr>
          <w:rStyle w:val="EndnoteReference"/>
        </w:rPr>
        <w:endnoteRef/>
      </w:r>
      <w:r>
        <w:rPr>
          <w:rFonts w:hint="cs"/>
          <w:rtl/>
        </w:rPr>
        <w:t xml:space="preserve"> </w:t>
      </w:r>
      <w:r w:rsidRPr="00D51A5A">
        <w:rPr>
          <w:rFonts w:ascii="Narkisim" w:hAnsi="Narkisim" w:cs="Narkisim"/>
          <w:sz w:val="24"/>
          <w:szCs w:val="24"/>
          <w:rtl/>
        </w:rPr>
        <w:t>שם.</w:t>
      </w:r>
    </w:p>
  </w:endnote>
  <w:endnote w:id="85">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000FE8">
        <w:rPr>
          <w:rFonts w:ascii="Narkisim" w:hAnsi="Narkisim" w:cs="Narkisim"/>
          <w:color w:val="000000"/>
          <w:sz w:val="24"/>
          <w:szCs w:val="24"/>
          <w:highlight w:val="yellow"/>
          <w:rtl/>
        </w:rPr>
        <w:t>לווינט כן מדבר בזכות סיפורו של יזהר "השבוי", הנושא מסר הומניסטי על-אף תכניו הקשים, ושהמחלקה בו אינה חלק מצבא המדינה שהתמסד. יתכן שהתנגדותו לסיפורים האחרים באנתולוגיה קשורה בכך שהצבא - במיוחד בסיטואציות של שגרה כפי שהוא מוצג בסיפורים באנתולוגיה - נתפס כגוף ממוסד ובמידה רבה כשלוחתה של המדינה, וכמי שמייצג את חולייה המוסריים.</w:t>
      </w:r>
    </w:p>
  </w:endnote>
  <w:endnote w:id="86">
    <w:p w:rsidR="00C659A6" w:rsidRPr="00F844E5" w:rsidRDefault="00C659A6" w:rsidP="00000FE8">
      <w:pPr>
        <w:pStyle w:val="EndnoteText"/>
        <w:bidi/>
        <w:rPr>
          <w:rFonts w:asciiTheme="majorBidi" w:hAnsiTheme="majorBidi" w:cstheme="majorBidi"/>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BD6E9A">
        <w:rPr>
          <w:rFonts w:asciiTheme="majorBidi" w:hAnsiTheme="majorBidi" w:cstheme="majorBidi"/>
          <w:sz w:val="24"/>
          <w:szCs w:val="24"/>
          <w:lang w:bidi="ar-SA"/>
        </w:rPr>
        <w:t xml:space="preserve">Robert Alter, </w:t>
      </w:r>
      <w:r w:rsidRPr="00BD6E9A">
        <w:rPr>
          <w:rFonts w:asciiTheme="majorBidi" w:hAnsiTheme="majorBidi" w:cstheme="majorBidi"/>
          <w:i/>
          <w:iCs/>
          <w:sz w:val="24"/>
          <w:szCs w:val="24"/>
          <w:lang w:bidi="ar-SA"/>
        </w:rPr>
        <w:t>Modern Hebrew Literature</w:t>
      </w:r>
      <w:r w:rsidRPr="00BD6E9A">
        <w:rPr>
          <w:rFonts w:asciiTheme="majorBidi" w:hAnsiTheme="majorBidi" w:cstheme="majorBidi"/>
          <w:sz w:val="24"/>
          <w:szCs w:val="24"/>
          <w:lang w:bidi="ar-SA"/>
        </w:rPr>
        <w:t xml:space="preserve">, New York 1975, </w:t>
      </w:r>
      <w:r w:rsidRPr="00BD6E9A">
        <w:rPr>
          <w:rFonts w:asciiTheme="majorBidi" w:hAnsiTheme="majorBidi" w:cstheme="majorBidi"/>
          <w:sz w:val="24"/>
          <w:szCs w:val="24"/>
        </w:rPr>
        <w:t>293</w:t>
      </w:r>
      <w:r>
        <w:rPr>
          <w:rFonts w:asciiTheme="majorBidi" w:hAnsiTheme="majorBidi" w:cstheme="majorBidi" w:hint="cs"/>
          <w:sz w:val="24"/>
          <w:szCs w:val="24"/>
          <w:rtl/>
        </w:rPr>
        <w:t xml:space="preserve"> </w:t>
      </w:r>
      <w:r w:rsidRPr="00B57E0E">
        <w:rPr>
          <w:rFonts w:ascii="Narkisim" w:hAnsi="Narkisim" w:cs="Narkisim"/>
          <w:sz w:val="24"/>
          <w:szCs w:val="24"/>
          <w:rtl/>
        </w:rPr>
        <w:t>(להלן: אלטר, ספרות עברית מודרנית)</w:t>
      </w:r>
    </w:p>
  </w:endnote>
  <w:endnote w:id="87">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Pr>
          <w:rFonts w:ascii="Narkisim" w:hAnsi="Narkisim" w:cs="Narkisim" w:hint="cs"/>
          <w:sz w:val="24"/>
          <w:szCs w:val="24"/>
          <w:rtl/>
        </w:rPr>
        <w:t xml:space="preserve"> שם.</w:t>
      </w:r>
    </w:p>
  </w:endnote>
  <w:endnote w:id="88">
    <w:p w:rsidR="00C659A6" w:rsidRDefault="00C659A6" w:rsidP="00000FE8">
      <w:pPr>
        <w:pStyle w:val="EndnoteText"/>
        <w:bidi/>
        <w:rPr>
          <w:rtl/>
        </w:rPr>
      </w:pPr>
      <w:r>
        <w:rPr>
          <w:rStyle w:val="EndnoteReference"/>
        </w:rPr>
        <w:endnoteRef/>
      </w:r>
      <w:r>
        <w:rPr>
          <w:rFonts w:hint="cs"/>
          <w:rtl/>
        </w:rPr>
        <w:t xml:space="preserve"> </w:t>
      </w:r>
      <w:r w:rsidRPr="00AF106B">
        <w:rPr>
          <w:rFonts w:ascii="Narkisim" w:hAnsi="Narkisim" w:cs="Narkisim"/>
          <w:sz w:val="24"/>
          <w:szCs w:val="24"/>
          <w:rtl/>
        </w:rPr>
        <w:t>שם.</w:t>
      </w:r>
    </w:p>
  </w:endnote>
  <w:endnote w:id="89">
    <w:p w:rsidR="00C659A6" w:rsidRDefault="00C659A6" w:rsidP="00000FE8">
      <w:pPr>
        <w:pStyle w:val="EndnoteText"/>
        <w:bidi/>
        <w:rPr>
          <w:rtl/>
        </w:rPr>
      </w:pPr>
      <w:r>
        <w:rPr>
          <w:rStyle w:val="EndnoteReference"/>
        </w:rPr>
        <w:endnoteRef/>
      </w:r>
      <w:r>
        <w:rPr>
          <w:rFonts w:hint="cs"/>
          <w:rtl/>
        </w:rPr>
        <w:t xml:space="preserve"> </w:t>
      </w:r>
      <w:r>
        <w:t>Alter 1970</w:t>
      </w:r>
    </w:p>
  </w:endnote>
  <w:endnote w:id="90">
    <w:p w:rsidR="00C659A6" w:rsidRPr="00AB7F1B" w:rsidRDefault="00C659A6" w:rsidP="00000FE8">
      <w:pPr>
        <w:pStyle w:val="EndnoteText"/>
        <w:bidi/>
        <w:rPr>
          <w:rFonts w:ascii="Narkisim" w:hAnsi="Narkisim" w:cs="Narkisim"/>
          <w:sz w:val="24"/>
          <w:szCs w:val="24"/>
          <w:rtl/>
        </w:rPr>
      </w:pPr>
      <w:r>
        <w:rPr>
          <w:rStyle w:val="EndnoteReference"/>
        </w:rPr>
        <w:endnoteRef/>
      </w:r>
      <w:r>
        <w:rPr>
          <w:rFonts w:hint="cs"/>
          <w:rtl/>
        </w:rPr>
        <w:t xml:space="preserve"> </w:t>
      </w:r>
      <w:r>
        <w:rPr>
          <w:rFonts w:ascii="Narkisim" w:hAnsi="Narkisim" w:cs="Narkisim" w:hint="cs"/>
          <w:sz w:val="24"/>
          <w:szCs w:val="24"/>
          <w:rtl/>
        </w:rPr>
        <w:t xml:space="preserve">אלון גן, </w:t>
      </w:r>
      <w:r w:rsidRPr="00765AEA">
        <w:rPr>
          <w:rFonts w:ascii="Narkisim" w:hAnsi="Narkisim" w:cs="Narkisim" w:hint="cs"/>
          <w:b/>
          <w:bCs/>
          <w:sz w:val="24"/>
          <w:szCs w:val="24"/>
          <w:rtl/>
        </w:rPr>
        <w:t>השיח שגווע</w:t>
      </w:r>
      <w:r>
        <w:rPr>
          <w:rFonts w:ascii="Narkisim" w:hAnsi="Narkisim" w:cs="Narkisim" w:hint="cs"/>
          <w:b/>
          <w:bCs/>
          <w:sz w:val="24"/>
          <w:szCs w:val="24"/>
          <w:rtl/>
        </w:rPr>
        <w:t>: תרבות ה"שיחים" כניסיון לגיבוש זהות מייחדת לדור השני בקיבוצים</w:t>
      </w:r>
      <w:r>
        <w:rPr>
          <w:rFonts w:ascii="Narkisim" w:hAnsi="Narkisim" w:cs="Narkisim" w:hint="cs"/>
          <w:sz w:val="24"/>
          <w:szCs w:val="24"/>
          <w:rtl/>
        </w:rPr>
        <w:t>, עבודת דוקטור, אוניברסיטת תל אביב, עמ' 127-104.</w:t>
      </w:r>
    </w:p>
  </w:endnote>
  <w:endnote w:id="91">
    <w:p w:rsidR="00C659A6" w:rsidRDefault="00C659A6" w:rsidP="00000FE8">
      <w:pPr>
        <w:pStyle w:val="EndnoteText"/>
        <w:bidi/>
        <w:rPr>
          <w:rtl/>
        </w:rPr>
      </w:pPr>
      <w:r>
        <w:rPr>
          <w:rStyle w:val="EndnoteReference"/>
        </w:rPr>
        <w:endnoteRef/>
      </w:r>
      <w:r>
        <w:rPr>
          <w:rFonts w:hint="cs"/>
          <w:rtl/>
        </w:rPr>
        <w:t xml:space="preserve"> </w:t>
      </w:r>
      <w:r w:rsidRPr="001B78EC">
        <w:t>Alter 1970</w:t>
      </w:r>
      <w:r>
        <w:t>:</w:t>
      </w:r>
      <w:r w:rsidRPr="001B78EC">
        <w:t xml:space="preserve"> 38</w:t>
      </w:r>
    </w:p>
  </w:endnote>
  <w:endnote w:id="92">
    <w:p w:rsidR="00C659A6" w:rsidRDefault="00C659A6" w:rsidP="00000FE8">
      <w:pPr>
        <w:pStyle w:val="EndnoteText"/>
        <w:bidi/>
        <w:rPr>
          <w:rtl/>
        </w:rPr>
      </w:pPr>
      <w:r>
        <w:rPr>
          <w:rStyle w:val="EndnoteReference"/>
        </w:rPr>
        <w:endnoteRef/>
      </w:r>
      <w:r>
        <w:rPr>
          <w:rFonts w:hint="cs"/>
          <w:rtl/>
        </w:rPr>
        <w:t xml:space="preserve"> </w:t>
      </w:r>
      <w:r w:rsidRPr="00FA04A4">
        <w:t>Alter 1970</w:t>
      </w:r>
      <w:r>
        <w:t xml:space="preserve">: </w:t>
      </w:r>
      <w:r w:rsidRPr="00FA04A4">
        <w:t>39</w:t>
      </w:r>
    </w:p>
  </w:endnote>
  <w:endnote w:id="93">
    <w:p w:rsidR="00C659A6" w:rsidRDefault="00C659A6" w:rsidP="00000FE8">
      <w:pPr>
        <w:pStyle w:val="EndnoteText"/>
        <w:bidi/>
        <w:rPr>
          <w:rtl/>
        </w:rPr>
      </w:pPr>
      <w:r>
        <w:rPr>
          <w:rStyle w:val="EndnoteReference"/>
        </w:rPr>
        <w:endnoteRef/>
      </w:r>
      <w:r>
        <w:rPr>
          <w:rFonts w:hint="cs"/>
          <w:rtl/>
        </w:rPr>
        <w:t xml:space="preserve"> </w:t>
      </w:r>
      <w:r>
        <w:t>Alter 1970, 40</w:t>
      </w:r>
    </w:p>
  </w:endnote>
  <w:endnote w:id="94">
    <w:p w:rsidR="00C659A6" w:rsidRDefault="00C659A6" w:rsidP="00000FE8">
      <w:pPr>
        <w:pStyle w:val="EndnoteText"/>
        <w:bidi/>
        <w:rPr>
          <w:rtl/>
        </w:rPr>
      </w:pPr>
      <w:r>
        <w:rPr>
          <w:rStyle w:val="EndnoteReference"/>
        </w:rPr>
        <w:endnoteRef/>
      </w:r>
      <w:r>
        <w:rPr>
          <w:rFonts w:hint="cs"/>
          <w:rtl/>
        </w:rPr>
        <w:t xml:space="preserve"> </w:t>
      </w:r>
      <w:r w:rsidRPr="003E4401">
        <w:rPr>
          <w:rFonts w:cs="Times New Roman"/>
        </w:rPr>
        <w:t>Alter 1970</w:t>
      </w:r>
      <w:r>
        <w:rPr>
          <w:rFonts w:cs="Times New Roman"/>
        </w:rPr>
        <w:t>:</w:t>
      </w:r>
      <w:r w:rsidRPr="003E4401">
        <w:rPr>
          <w:rFonts w:cs="Times New Roman"/>
        </w:rPr>
        <w:t xml:space="preserve"> 42-43</w:t>
      </w:r>
    </w:p>
  </w:endnote>
  <w:endnote w:id="95">
    <w:p w:rsidR="00C659A6" w:rsidRDefault="00C659A6" w:rsidP="00000FE8">
      <w:pPr>
        <w:pStyle w:val="EndnoteText"/>
        <w:bidi/>
      </w:pPr>
      <w:r>
        <w:rPr>
          <w:rStyle w:val="EndnoteReference"/>
        </w:rPr>
        <w:endnoteRef/>
      </w:r>
      <w:r>
        <w:rPr>
          <w:rFonts w:hint="cs"/>
          <w:rtl/>
        </w:rPr>
        <w:t xml:space="preserve"> </w:t>
      </w:r>
      <w:r>
        <w:t>Compare: E: 37; H: 52</w:t>
      </w:r>
    </w:p>
  </w:endnote>
  <w:endnote w:id="96">
    <w:p w:rsidR="00C659A6" w:rsidRDefault="00C659A6" w:rsidP="00000FE8">
      <w:pPr>
        <w:pStyle w:val="EndnoteText"/>
        <w:bidi/>
        <w:rPr>
          <w:rtl/>
        </w:rPr>
      </w:pPr>
      <w:r>
        <w:rPr>
          <w:rStyle w:val="EndnoteReference"/>
        </w:rPr>
        <w:endnoteRef/>
      </w:r>
    </w:p>
    <w:p w:rsidR="00C659A6" w:rsidRPr="004D1746" w:rsidRDefault="00C659A6" w:rsidP="00000FE8">
      <w:pPr>
        <w:pStyle w:val="EndnoteText"/>
        <w:jc w:val="both"/>
        <w:rPr>
          <w:sz w:val="24"/>
          <w:szCs w:val="24"/>
        </w:rPr>
      </w:pPr>
      <w:r w:rsidRPr="004D1746">
        <w:rPr>
          <w:sz w:val="24"/>
          <w:szCs w:val="24"/>
        </w:rPr>
        <w:t xml:space="preserve">An interesting counterexample, in itself ideologically determined, is found in Vivian Eden’s 1988 translation to the autobiographical novel </w:t>
      </w:r>
      <w:r w:rsidRPr="004D1746">
        <w:rPr>
          <w:i/>
          <w:iCs/>
          <w:sz w:val="24"/>
          <w:szCs w:val="24"/>
        </w:rPr>
        <w:t xml:space="preserve">Arabesques </w:t>
      </w:r>
      <w:r w:rsidRPr="004D1746">
        <w:rPr>
          <w:sz w:val="24"/>
          <w:szCs w:val="24"/>
        </w:rPr>
        <w:t>by Anton Shammas. The translation was done in collaboration with the author. Shammas, a Palestinian Israeli, and his translator perhaps felt more at ease to give voice to the Palestinian narrative of the conflict with an English-reading audience in mind. See, for instance, the following sentences which relate to Shammas’s family history in 1948:</w:t>
      </w:r>
    </w:p>
    <w:p w:rsidR="00C659A6" w:rsidRPr="004D1746" w:rsidRDefault="00C659A6" w:rsidP="00000FE8">
      <w:pPr>
        <w:pStyle w:val="EndnoteText"/>
        <w:numPr>
          <w:ilvl w:val="0"/>
          <w:numId w:val="5"/>
        </w:numPr>
        <w:ind w:left="0"/>
        <w:jc w:val="both"/>
        <w:rPr>
          <w:sz w:val="24"/>
          <w:szCs w:val="24"/>
        </w:rPr>
      </w:pPr>
      <w:r w:rsidRPr="004D1746">
        <w:rPr>
          <w:sz w:val="24"/>
          <w:szCs w:val="24"/>
        </w:rPr>
        <w:t xml:space="preserve">Now they had decided to continue northward to see the rest of their relatives who have </w:t>
      </w:r>
      <w:r w:rsidRPr="004D1746">
        <w:rPr>
          <w:strike/>
          <w:sz w:val="24"/>
          <w:szCs w:val="24"/>
        </w:rPr>
        <w:t>departed from</w:t>
      </w:r>
      <w:r w:rsidRPr="004D1746">
        <w:rPr>
          <w:sz w:val="24"/>
          <w:szCs w:val="24"/>
        </w:rPr>
        <w:t xml:space="preserve"> </w:t>
      </w:r>
      <w:r w:rsidRPr="004D1746">
        <w:rPr>
          <w:b/>
          <w:bCs/>
          <w:sz w:val="24"/>
          <w:szCs w:val="24"/>
        </w:rPr>
        <w:t>[been driven out of]</w:t>
      </w:r>
      <w:r w:rsidRPr="004D1746">
        <w:rPr>
          <w:sz w:val="24"/>
          <w:szCs w:val="24"/>
        </w:rPr>
        <w:t xml:space="preserve"> Ja'ooneh in 1948 and come to Tarsheeha </w:t>
      </w:r>
      <w:r w:rsidRPr="004D1746">
        <w:rPr>
          <w:b/>
          <w:bCs/>
          <w:sz w:val="24"/>
          <w:szCs w:val="24"/>
        </w:rPr>
        <w:t>[as refugees]</w:t>
      </w:r>
      <w:r w:rsidRPr="004D1746">
        <w:rPr>
          <w:sz w:val="24"/>
          <w:szCs w:val="24"/>
        </w:rPr>
        <w:t>. (E: 32; H: 31)</w:t>
      </w:r>
    </w:p>
    <w:p w:rsidR="00C659A6" w:rsidRPr="004D1746" w:rsidRDefault="00C659A6" w:rsidP="00000FE8">
      <w:pPr>
        <w:pStyle w:val="EndnoteText"/>
        <w:numPr>
          <w:ilvl w:val="0"/>
          <w:numId w:val="5"/>
        </w:numPr>
        <w:ind w:left="0"/>
        <w:jc w:val="both"/>
        <w:rPr>
          <w:sz w:val="24"/>
          <w:szCs w:val="24"/>
        </w:rPr>
      </w:pPr>
      <w:r w:rsidRPr="004D1746">
        <w:rPr>
          <w:sz w:val="24"/>
          <w:szCs w:val="24"/>
        </w:rPr>
        <w:t xml:space="preserve">Two weeks earlier Israeli planes had dropped bombs on Tarsheeha, just to the south of Fassuta, to which Al-Asbah's relatives had </w:t>
      </w:r>
      <w:r w:rsidRPr="004D1746">
        <w:rPr>
          <w:strike/>
          <w:sz w:val="24"/>
          <w:szCs w:val="24"/>
        </w:rPr>
        <w:t>come</w:t>
      </w:r>
      <w:r w:rsidRPr="004D1746">
        <w:rPr>
          <w:sz w:val="24"/>
          <w:szCs w:val="24"/>
        </w:rPr>
        <w:t xml:space="preserve"> </w:t>
      </w:r>
      <w:r w:rsidRPr="004D1746">
        <w:rPr>
          <w:b/>
          <w:bCs/>
          <w:sz w:val="24"/>
          <w:szCs w:val="24"/>
        </w:rPr>
        <w:t>[fled]</w:t>
      </w:r>
      <w:r w:rsidRPr="004D1746">
        <w:rPr>
          <w:sz w:val="24"/>
          <w:szCs w:val="24"/>
        </w:rPr>
        <w:t xml:space="preserve"> from their conquered village of Ja'ooneh. (E: 116; H: 105) </w:t>
      </w:r>
    </w:p>
    <w:p w:rsidR="00C659A6" w:rsidRPr="004D1746" w:rsidRDefault="00C659A6" w:rsidP="00000FE8">
      <w:pPr>
        <w:pStyle w:val="EndnoteText"/>
        <w:numPr>
          <w:ilvl w:val="0"/>
          <w:numId w:val="5"/>
        </w:numPr>
        <w:ind w:left="0"/>
        <w:jc w:val="both"/>
        <w:rPr>
          <w:sz w:val="24"/>
          <w:szCs w:val="24"/>
        </w:rPr>
      </w:pPr>
      <w:r w:rsidRPr="004D1746">
        <w:rPr>
          <w:sz w:val="24"/>
          <w:szCs w:val="24"/>
        </w:rPr>
        <w:t xml:space="preserve">That was on the morning of Friday, April 23, 1948. Haifa </w:t>
      </w:r>
      <w:r w:rsidRPr="004D1746">
        <w:rPr>
          <w:b/>
          <w:bCs/>
          <w:strike/>
          <w:sz w:val="24"/>
          <w:szCs w:val="24"/>
        </w:rPr>
        <w:t xml:space="preserve">, </w:t>
      </w:r>
      <w:r w:rsidRPr="004D1746">
        <w:rPr>
          <w:strike/>
          <w:sz w:val="24"/>
          <w:szCs w:val="24"/>
        </w:rPr>
        <w:t>as the Arabs would say,</w:t>
      </w:r>
      <w:r w:rsidRPr="004D1746">
        <w:rPr>
          <w:sz w:val="24"/>
          <w:szCs w:val="24"/>
        </w:rPr>
        <w:t xml:space="preserve"> had already fallen. (E: 187; H: 169)</w:t>
      </w:r>
    </w:p>
    <w:p w:rsidR="00C659A6" w:rsidRPr="00832103" w:rsidRDefault="00C659A6" w:rsidP="00000FE8">
      <w:pPr>
        <w:pStyle w:val="EndnoteText"/>
        <w:bidi/>
        <w:rPr>
          <w:b/>
          <w:bCs/>
          <w:rtl/>
        </w:rPr>
      </w:pPr>
    </w:p>
  </w:endnote>
  <w:endnote w:id="97">
    <w:p w:rsidR="00C659A6" w:rsidRDefault="00C659A6" w:rsidP="00000FE8">
      <w:pPr>
        <w:pStyle w:val="EndnoteText"/>
        <w:bidi/>
        <w:rPr>
          <w:rtl/>
        </w:rPr>
      </w:pPr>
      <w:r>
        <w:rPr>
          <w:rStyle w:val="EndnoteReference"/>
        </w:rPr>
        <w:endnoteRef/>
      </w:r>
      <w:r>
        <w:rPr>
          <w:rFonts w:hint="cs"/>
          <w:rtl/>
        </w:rPr>
        <w:t xml:space="preserve"> </w:t>
      </w:r>
      <w:r w:rsidRPr="0011786C">
        <w:rPr>
          <w:rFonts w:ascii="Narkisim" w:hAnsi="Narkisim" w:cs="Narkisim"/>
          <w:sz w:val="24"/>
          <w:szCs w:val="24"/>
          <w:rtl/>
        </w:rPr>
        <w:t xml:space="preserve">השוו: ז'קונט, </w:t>
      </w:r>
      <w:r w:rsidRPr="0011786C">
        <w:rPr>
          <w:rFonts w:ascii="Narkisim" w:hAnsi="Narkisim" w:cs="Narkisim"/>
          <w:b/>
          <w:bCs/>
          <w:sz w:val="24"/>
          <w:szCs w:val="24"/>
          <w:rtl/>
        </w:rPr>
        <w:t>זמן שאול</w:t>
      </w:r>
      <w:r w:rsidRPr="0011786C">
        <w:rPr>
          <w:rFonts w:ascii="Narkisim" w:hAnsi="Narkisim" w:cs="Narkisim"/>
          <w:sz w:val="24"/>
          <w:szCs w:val="24"/>
          <w:rtl/>
        </w:rPr>
        <w:t xml:space="preserve">, עמ' </w:t>
      </w:r>
      <w:r>
        <w:rPr>
          <w:rFonts w:ascii="Narkisim" w:hAnsi="Narkisim" w:cs="Narkisim" w:hint="cs"/>
          <w:sz w:val="24"/>
          <w:szCs w:val="24"/>
          <w:rtl/>
        </w:rPr>
        <w:t>36</w:t>
      </w:r>
      <w:r w:rsidRPr="0011786C">
        <w:rPr>
          <w:rFonts w:ascii="Narkisim" w:hAnsi="Narkisim" w:cs="Narkisim"/>
          <w:sz w:val="24"/>
          <w:szCs w:val="24"/>
          <w:rtl/>
        </w:rPr>
        <w:t>;</w:t>
      </w:r>
      <w:r w:rsidRPr="0011786C">
        <w:rPr>
          <w:rFonts w:asciiTheme="majorBidi" w:hAnsiTheme="majorBidi" w:cstheme="majorBidi"/>
          <w:sz w:val="24"/>
          <w:szCs w:val="24"/>
          <w:rtl/>
        </w:rPr>
        <w:t xml:space="preserve"> </w:t>
      </w:r>
      <w:r w:rsidRPr="0011786C">
        <w:rPr>
          <w:rFonts w:asciiTheme="majorBidi" w:hAnsiTheme="majorBidi" w:cstheme="majorBidi"/>
          <w:sz w:val="24"/>
          <w:szCs w:val="24"/>
        </w:rPr>
        <w:t xml:space="preserve">Jackont, </w:t>
      </w:r>
      <w:r w:rsidRPr="0011786C">
        <w:rPr>
          <w:rFonts w:asciiTheme="majorBidi" w:hAnsiTheme="majorBidi" w:cstheme="majorBidi"/>
          <w:i/>
          <w:iCs/>
          <w:sz w:val="24"/>
          <w:szCs w:val="24"/>
        </w:rPr>
        <w:t>Borrowed Time</w:t>
      </w:r>
      <w:r w:rsidRPr="0011786C">
        <w:rPr>
          <w:rFonts w:asciiTheme="majorBidi" w:hAnsiTheme="majorBidi" w:cstheme="majorBidi"/>
          <w:sz w:val="24"/>
          <w:szCs w:val="24"/>
        </w:rPr>
        <w:t xml:space="preserve">, p. </w:t>
      </w:r>
      <w:r>
        <w:rPr>
          <w:rFonts w:asciiTheme="majorBidi" w:hAnsiTheme="majorBidi" w:cstheme="majorBidi"/>
          <w:sz w:val="24"/>
          <w:szCs w:val="24"/>
        </w:rPr>
        <w:t>23</w:t>
      </w:r>
      <w:r>
        <w:rPr>
          <w:rFonts w:asciiTheme="majorBidi" w:hAnsiTheme="majorBidi" w:cstheme="majorBidi" w:hint="cs"/>
          <w:sz w:val="24"/>
          <w:szCs w:val="24"/>
          <w:rtl/>
        </w:rPr>
        <w:t xml:space="preserve">; </w:t>
      </w:r>
      <w:r w:rsidRPr="007C5F68">
        <w:rPr>
          <w:rFonts w:ascii="Narkisim" w:hAnsi="Narkisim" w:cs="Narkisim"/>
          <w:sz w:val="24"/>
          <w:szCs w:val="24"/>
          <w:rtl/>
        </w:rPr>
        <w:t>וכן:</w:t>
      </w:r>
      <w:r>
        <w:rPr>
          <w:rFonts w:asciiTheme="majorBidi" w:hAnsiTheme="majorBidi" w:cstheme="majorBidi" w:hint="cs"/>
          <w:sz w:val="24"/>
          <w:szCs w:val="24"/>
          <w:rtl/>
        </w:rPr>
        <w:t xml:space="preserve"> </w:t>
      </w:r>
      <w:r w:rsidRPr="0011786C">
        <w:rPr>
          <w:rFonts w:ascii="Narkisim" w:hAnsi="Narkisim" w:cs="Narkisim"/>
          <w:sz w:val="24"/>
          <w:szCs w:val="24"/>
          <w:rtl/>
        </w:rPr>
        <w:t xml:space="preserve">ז'קונט, </w:t>
      </w:r>
      <w:r w:rsidRPr="0011786C">
        <w:rPr>
          <w:rFonts w:ascii="Narkisim" w:hAnsi="Narkisim" w:cs="Narkisim"/>
          <w:b/>
          <w:bCs/>
          <w:sz w:val="24"/>
          <w:szCs w:val="24"/>
          <w:rtl/>
        </w:rPr>
        <w:t>זמן שאול</w:t>
      </w:r>
      <w:r w:rsidRPr="0011786C">
        <w:rPr>
          <w:rFonts w:ascii="Narkisim" w:hAnsi="Narkisim" w:cs="Narkisim"/>
          <w:sz w:val="24"/>
          <w:szCs w:val="24"/>
          <w:rtl/>
        </w:rPr>
        <w:t xml:space="preserve">, עמ' </w:t>
      </w:r>
      <w:r>
        <w:rPr>
          <w:rFonts w:ascii="Narkisim" w:hAnsi="Narkisim" w:cs="Narkisim" w:hint="cs"/>
          <w:sz w:val="24"/>
          <w:szCs w:val="24"/>
          <w:rtl/>
        </w:rPr>
        <w:t>296</w:t>
      </w:r>
      <w:r w:rsidRPr="0011786C">
        <w:rPr>
          <w:rFonts w:ascii="Narkisim" w:hAnsi="Narkisim" w:cs="Narkisim"/>
          <w:sz w:val="24"/>
          <w:szCs w:val="24"/>
          <w:rtl/>
        </w:rPr>
        <w:t>;</w:t>
      </w:r>
      <w:r w:rsidRPr="0011786C">
        <w:rPr>
          <w:rFonts w:asciiTheme="majorBidi" w:hAnsiTheme="majorBidi" w:cstheme="majorBidi"/>
          <w:sz w:val="24"/>
          <w:szCs w:val="24"/>
          <w:rtl/>
        </w:rPr>
        <w:t xml:space="preserve"> </w:t>
      </w:r>
      <w:r w:rsidRPr="0011786C">
        <w:rPr>
          <w:rFonts w:asciiTheme="majorBidi" w:hAnsiTheme="majorBidi" w:cstheme="majorBidi"/>
          <w:sz w:val="24"/>
          <w:szCs w:val="24"/>
        </w:rPr>
        <w:t xml:space="preserve">Jackont, </w:t>
      </w:r>
      <w:r w:rsidRPr="0011786C">
        <w:rPr>
          <w:rFonts w:asciiTheme="majorBidi" w:hAnsiTheme="majorBidi" w:cstheme="majorBidi"/>
          <w:i/>
          <w:iCs/>
          <w:sz w:val="24"/>
          <w:szCs w:val="24"/>
        </w:rPr>
        <w:t>Borrowed Time</w:t>
      </w:r>
      <w:r w:rsidRPr="0011786C">
        <w:rPr>
          <w:rFonts w:asciiTheme="majorBidi" w:hAnsiTheme="majorBidi" w:cstheme="majorBidi"/>
          <w:sz w:val="24"/>
          <w:szCs w:val="24"/>
        </w:rPr>
        <w:t xml:space="preserve">, p. </w:t>
      </w:r>
      <w:r>
        <w:rPr>
          <w:rFonts w:asciiTheme="majorBidi" w:hAnsiTheme="majorBidi" w:cstheme="majorBidi"/>
          <w:sz w:val="24"/>
          <w:szCs w:val="24"/>
        </w:rPr>
        <w:t>224</w:t>
      </w:r>
      <w:r w:rsidRPr="004E66F7">
        <w:rPr>
          <w:rFonts w:ascii="Narkisim" w:hAnsi="Narkisim" w:cs="Narkisim"/>
          <w:sz w:val="24"/>
          <w:szCs w:val="24"/>
          <w:rtl/>
        </w:rPr>
        <w:t xml:space="preserve">; </w:t>
      </w:r>
      <w:r>
        <w:rPr>
          <w:rFonts w:ascii="Narkisim" w:hAnsi="Narkisim" w:cs="Narkisim" w:hint="cs"/>
          <w:sz w:val="24"/>
          <w:szCs w:val="24"/>
          <w:rtl/>
        </w:rPr>
        <w:t xml:space="preserve">וכן: </w:t>
      </w:r>
      <w:r w:rsidRPr="0011786C">
        <w:rPr>
          <w:rFonts w:ascii="Narkisim" w:hAnsi="Narkisim" w:cs="Narkisim"/>
          <w:sz w:val="24"/>
          <w:szCs w:val="24"/>
          <w:rtl/>
        </w:rPr>
        <w:t xml:space="preserve">ז'קונט, </w:t>
      </w:r>
      <w:r w:rsidRPr="0011786C">
        <w:rPr>
          <w:rFonts w:ascii="Narkisim" w:hAnsi="Narkisim" w:cs="Narkisim"/>
          <w:b/>
          <w:bCs/>
          <w:sz w:val="24"/>
          <w:szCs w:val="24"/>
          <w:rtl/>
        </w:rPr>
        <w:t>זמן שאול</w:t>
      </w:r>
      <w:r w:rsidRPr="0011786C">
        <w:rPr>
          <w:rFonts w:ascii="Narkisim" w:hAnsi="Narkisim" w:cs="Narkisim"/>
          <w:sz w:val="24"/>
          <w:szCs w:val="24"/>
          <w:rtl/>
        </w:rPr>
        <w:t xml:space="preserve">, עמ' </w:t>
      </w:r>
      <w:r>
        <w:rPr>
          <w:rFonts w:ascii="Narkisim" w:hAnsi="Narkisim" w:cs="Narkisim" w:hint="cs"/>
          <w:sz w:val="24"/>
          <w:szCs w:val="24"/>
          <w:rtl/>
        </w:rPr>
        <w:t>136</w:t>
      </w:r>
      <w:r w:rsidRPr="0011786C">
        <w:rPr>
          <w:rFonts w:ascii="Narkisim" w:hAnsi="Narkisim" w:cs="Narkisim"/>
          <w:sz w:val="24"/>
          <w:szCs w:val="24"/>
          <w:rtl/>
        </w:rPr>
        <w:t>;</w:t>
      </w:r>
      <w:r w:rsidRPr="0011786C">
        <w:rPr>
          <w:rFonts w:asciiTheme="majorBidi" w:hAnsiTheme="majorBidi" w:cstheme="majorBidi"/>
          <w:sz w:val="24"/>
          <w:szCs w:val="24"/>
          <w:rtl/>
        </w:rPr>
        <w:t xml:space="preserve"> </w:t>
      </w:r>
      <w:r w:rsidRPr="0011786C">
        <w:rPr>
          <w:rFonts w:asciiTheme="majorBidi" w:hAnsiTheme="majorBidi" w:cstheme="majorBidi"/>
          <w:sz w:val="24"/>
          <w:szCs w:val="24"/>
        </w:rPr>
        <w:t xml:space="preserve">Jackont, </w:t>
      </w:r>
      <w:r w:rsidRPr="0011786C">
        <w:rPr>
          <w:rFonts w:asciiTheme="majorBidi" w:hAnsiTheme="majorBidi" w:cstheme="majorBidi"/>
          <w:i/>
          <w:iCs/>
          <w:sz w:val="24"/>
          <w:szCs w:val="24"/>
        </w:rPr>
        <w:t>Borrowed Time</w:t>
      </w:r>
      <w:r w:rsidRPr="0011786C">
        <w:rPr>
          <w:rFonts w:asciiTheme="majorBidi" w:hAnsiTheme="majorBidi" w:cstheme="majorBidi"/>
          <w:sz w:val="24"/>
          <w:szCs w:val="24"/>
        </w:rPr>
        <w:t xml:space="preserve">, p. </w:t>
      </w:r>
      <w:r>
        <w:rPr>
          <w:rFonts w:asciiTheme="majorBidi" w:hAnsiTheme="majorBidi" w:cstheme="majorBidi"/>
          <w:sz w:val="24"/>
          <w:szCs w:val="24"/>
        </w:rPr>
        <w:t>103</w:t>
      </w:r>
      <w:r>
        <w:rPr>
          <w:rFonts w:asciiTheme="majorBidi" w:hAnsiTheme="majorBidi" w:cstheme="majorBidi" w:hint="cs"/>
          <w:sz w:val="24"/>
          <w:szCs w:val="24"/>
          <w:rtl/>
        </w:rPr>
        <w:t>.</w:t>
      </w:r>
    </w:p>
  </w:endnote>
  <w:endnote w:id="98">
    <w:p w:rsidR="00C659A6" w:rsidRDefault="00C659A6" w:rsidP="00000FE8">
      <w:pPr>
        <w:pStyle w:val="EndnoteText"/>
        <w:bidi/>
        <w:rPr>
          <w:rtl/>
        </w:rPr>
      </w:pPr>
      <w:r>
        <w:rPr>
          <w:rStyle w:val="EndnoteReference"/>
        </w:rPr>
        <w:endnoteRef/>
      </w:r>
      <w:r>
        <w:rPr>
          <w:rFonts w:hint="cs"/>
          <w:rtl/>
        </w:rPr>
        <w:t xml:space="preserve"> </w:t>
      </w:r>
      <w:r w:rsidRPr="0011786C">
        <w:rPr>
          <w:rFonts w:ascii="Narkisim" w:hAnsi="Narkisim" w:cs="Narkisim"/>
          <w:sz w:val="24"/>
          <w:szCs w:val="24"/>
          <w:rtl/>
        </w:rPr>
        <w:t xml:space="preserve">השוו: יורם קניוק, </w:t>
      </w:r>
      <w:r w:rsidRPr="0011786C">
        <w:rPr>
          <w:rFonts w:ascii="Narkisim" w:hAnsi="Narkisim" w:cs="Narkisim"/>
          <w:b/>
          <w:bCs/>
          <w:sz w:val="24"/>
          <w:szCs w:val="24"/>
          <w:rtl/>
        </w:rPr>
        <w:t>ערבי טוב</w:t>
      </w:r>
      <w:r w:rsidRPr="0011786C">
        <w:rPr>
          <w:rFonts w:ascii="Narkisim" w:hAnsi="Narkisim" w:cs="Narkisim"/>
          <w:sz w:val="24"/>
          <w:szCs w:val="24"/>
          <w:rtl/>
        </w:rPr>
        <w:t xml:space="preserve">, תל אביב 1984, עמ' 87; </w:t>
      </w:r>
      <w:r w:rsidRPr="0011786C">
        <w:rPr>
          <w:rFonts w:asciiTheme="majorBidi" w:hAnsiTheme="majorBidi" w:cstheme="majorBidi"/>
          <w:sz w:val="24"/>
          <w:szCs w:val="24"/>
        </w:rPr>
        <w:t xml:space="preserve">Yoram Kaniuk, </w:t>
      </w:r>
      <w:r w:rsidRPr="0011786C">
        <w:rPr>
          <w:rFonts w:asciiTheme="majorBidi" w:hAnsiTheme="majorBidi" w:cstheme="majorBidi"/>
          <w:i/>
          <w:iCs/>
          <w:sz w:val="24"/>
          <w:szCs w:val="24"/>
        </w:rPr>
        <w:t>Confessions of a Good Arab</w:t>
      </w:r>
      <w:r w:rsidRPr="0011786C">
        <w:rPr>
          <w:rFonts w:asciiTheme="majorBidi" w:hAnsiTheme="majorBidi" w:cstheme="majorBidi"/>
          <w:sz w:val="24"/>
          <w:szCs w:val="24"/>
        </w:rPr>
        <w:t>, New York 198</w:t>
      </w:r>
      <w:r>
        <w:rPr>
          <w:rFonts w:asciiTheme="majorBidi" w:hAnsiTheme="majorBidi" w:cstheme="majorBidi"/>
          <w:sz w:val="24"/>
          <w:szCs w:val="24"/>
        </w:rPr>
        <w:t>8</w:t>
      </w:r>
      <w:r w:rsidRPr="0011786C">
        <w:rPr>
          <w:rFonts w:asciiTheme="majorBidi" w:hAnsiTheme="majorBidi" w:cstheme="majorBidi"/>
          <w:sz w:val="24"/>
          <w:szCs w:val="24"/>
        </w:rPr>
        <w:t>, p. 123</w:t>
      </w:r>
    </w:p>
  </w:endnote>
  <w:endnote w:id="99">
    <w:p w:rsidR="00C659A6" w:rsidRDefault="00C659A6" w:rsidP="00000FE8">
      <w:pPr>
        <w:pStyle w:val="EndnoteText"/>
        <w:bidi/>
        <w:rPr>
          <w:rtl/>
        </w:rPr>
      </w:pPr>
      <w:r>
        <w:rPr>
          <w:rStyle w:val="EndnoteReference"/>
        </w:rPr>
        <w:endnoteRef/>
      </w:r>
      <w:r>
        <w:rPr>
          <w:rFonts w:hint="cs"/>
          <w:rtl/>
        </w:rPr>
        <w:t xml:space="preserve"> </w:t>
      </w:r>
      <w:r w:rsidRPr="0011786C">
        <w:rPr>
          <w:rFonts w:ascii="Narkisim" w:hAnsi="Narkisim" w:cs="Narkisim"/>
          <w:sz w:val="24"/>
          <w:szCs w:val="24"/>
          <w:rtl/>
        </w:rPr>
        <w:t xml:space="preserve">השוו: יורם קניוק, </w:t>
      </w:r>
      <w:r w:rsidRPr="0011786C">
        <w:rPr>
          <w:rFonts w:ascii="Narkisim" w:hAnsi="Narkisim" w:cs="Narkisim"/>
          <w:b/>
          <w:bCs/>
          <w:sz w:val="24"/>
          <w:szCs w:val="24"/>
          <w:rtl/>
        </w:rPr>
        <w:t>ערבי טוב</w:t>
      </w:r>
      <w:r w:rsidRPr="0011786C">
        <w:rPr>
          <w:rFonts w:ascii="Narkisim" w:hAnsi="Narkisim" w:cs="Narkisim"/>
          <w:sz w:val="24"/>
          <w:szCs w:val="24"/>
          <w:rtl/>
        </w:rPr>
        <w:t>, תל אביב 1984, עמ' 8</w:t>
      </w:r>
      <w:r>
        <w:rPr>
          <w:rFonts w:ascii="Narkisim" w:hAnsi="Narkisim" w:cs="Narkisim" w:hint="cs"/>
          <w:sz w:val="24"/>
          <w:szCs w:val="24"/>
          <w:rtl/>
        </w:rPr>
        <w:t>9</w:t>
      </w:r>
      <w:r w:rsidRPr="0011786C">
        <w:rPr>
          <w:rFonts w:ascii="Narkisim" w:hAnsi="Narkisim" w:cs="Narkisim"/>
          <w:sz w:val="24"/>
          <w:szCs w:val="24"/>
          <w:rtl/>
        </w:rPr>
        <w:t xml:space="preserve">; </w:t>
      </w:r>
      <w:r w:rsidRPr="0011786C">
        <w:rPr>
          <w:rFonts w:asciiTheme="majorBidi" w:hAnsiTheme="majorBidi" w:cstheme="majorBidi"/>
          <w:sz w:val="24"/>
          <w:szCs w:val="24"/>
        </w:rPr>
        <w:t xml:space="preserve">Yoram Kaniuk, </w:t>
      </w:r>
      <w:r w:rsidRPr="0011786C">
        <w:rPr>
          <w:rFonts w:asciiTheme="majorBidi" w:hAnsiTheme="majorBidi" w:cstheme="majorBidi"/>
          <w:i/>
          <w:iCs/>
          <w:sz w:val="24"/>
          <w:szCs w:val="24"/>
        </w:rPr>
        <w:t>Confessions of a Good Arab</w:t>
      </w:r>
      <w:r w:rsidRPr="0011786C">
        <w:rPr>
          <w:rFonts w:asciiTheme="majorBidi" w:hAnsiTheme="majorBidi" w:cstheme="majorBidi"/>
          <w:sz w:val="24"/>
          <w:szCs w:val="24"/>
        </w:rPr>
        <w:t>, New York 198</w:t>
      </w:r>
      <w:r>
        <w:rPr>
          <w:rFonts w:asciiTheme="majorBidi" w:hAnsiTheme="majorBidi" w:cstheme="majorBidi"/>
          <w:sz w:val="24"/>
          <w:szCs w:val="24"/>
        </w:rPr>
        <w:t>8</w:t>
      </w:r>
      <w:r w:rsidRPr="0011786C">
        <w:rPr>
          <w:rFonts w:asciiTheme="majorBidi" w:hAnsiTheme="majorBidi" w:cstheme="majorBidi"/>
          <w:sz w:val="24"/>
          <w:szCs w:val="24"/>
        </w:rPr>
        <w:t xml:space="preserve">, p. </w:t>
      </w:r>
      <w:r>
        <w:rPr>
          <w:rFonts w:asciiTheme="majorBidi" w:hAnsiTheme="majorBidi" w:cstheme="majorBidi"/>
          <w:sz w:val="24"/>
          <w:szCs w:val="24"/>
        </w:rPr>
        <w:t>126</w:t>
      </w:r>
    </w:p>
  </w:endnote>
  <w:endnote w:id="100">
    <w:p w:rsidR="00C659A6" w:rsidRDefault="00C659A6" w:rsidP="00000FE8">
      <w:pPr>
        <w:pStyle w:val="EndnoteText"/>
        <w:bidi/>
        <w:rPr>
          <w:rtl/>
        </w:rPr>
      </w:pPr>
      <w:r>
        <w:rPr>
          <w:rStyle w:val="EndnoteReference"/>
        </w:rPr>
        <w:endnoteRef/>
      </w:r>
      <w:r>
        <w:rPr>
          <w:rFonts w:ascii="Narkisim" w:hAnsi="Narkisim" w:cs="Narkisim" w:hint="cs"/>
          <w:sz w:val="24"/>
          <w:szCs w:val="24"/>
          <w:rtl/>
        </w:rPr>
        <w:t xml:space="preserve"> </w:t>
      </w:r>
      <w:r w:rsidRPr="0049499A">
        <w:rPr>
          <w:rFonts w:ascii="Narkisim" w:hAnsi="Narkisim" w:cs="Narkisim"/>
          <w:sz w:val="24"/>
          <w:szCs w:val="24"/>
          <w:rtl/>
        </w:rPr>
        <w:t xml:space="preserve">השוו: </w:t>
      </w:r>
      <w:r>
        <w:rPr>
          <w:rFonts w:ascii="Narkisim" w:hAnsi="Narkisim" w:cs="Narkisim" w:hint="cs"/>
          <w:sz w:val="24"/>
          <w:szCs w:val="24"/>
          <w:rtl/>
        </w:rPr>
        <w:t xml:space="preserve">א"ב </w:t>
      </w:r>
      <w:r w:rsidRPr="00A7266C">
        <w:rPr>
          <w:rFonts w:ascii="Narkisim" w:hAnsi="Narkisim" w:cs="Narkisim"/>
          <w:sz w:val="24"/>
          <w:szCs w:val="24"/>
          <w:rtl/>
        </w:rPr>
        <w:t>יהושע</w:t>
      </w:r>
      <w:r>
        <w:rPr>
          <w:rFonts w:ascii="Narkisim" w:hAnsi="Narkisim" w:cs="Narkisim" w:hint="cs"/>
          <w:sz w:val="24"/>
          <w:szCs w:val="24"/>
          <w:rtl/>
        </w:rPr>
        <w:t xml:space="preserve">, </w:t>
      </w:r>
      <w:r w:rsidRPr="00BA44E3">
        <w:rPr>
          <w:rFonts w:ascii="Narkisim" w:hAnsi="Narkisim" w:cs="Narkisim" w:hint="cs"/>
          <w:b/>
          <w:bCs/>
          <w:sz w:val="24"/>
          <w:szCs w:val="24"/>
          <w:rtl/>
        </w:rPr>
        <w:t>המאהב</w:t>
      </w:r>
      <w:r>
        <w:rPr>
          <w:rFonts w:ascii="Narkisim" w:hAnsi="Narkisim" w:cs="Narkisim" w:hint="cs"/>
          <w:sz w:val="24"/>
          <w:szCs w:val="24"/>
          <w:rtl/>
        </w:rPr>
        <w:t>, תל אביב</w:t>
      </w:r>
      <w:r w:rsidRPr="00A7266C">
        <w:rPr>
          <w:rFonts w:ascii="Narkisim" w:hAnsi="Narkisim" w:cs="Narkisim"/>
          <w:sz w:val="24"/>
          <w:szCs w:val="24"/>
          <w:rtl/>
        </w:rPr>
        <w:t xml:space="preserve"> </w:t>
      </w:r>
      <w:r w:rsidRPr="00A7266C">
        <w:rPr>
          <w:rFonts w:ascii="Narkisim" w:hAnsi="Narkisim" w:cs="Narkisim"/>
          <w:sz w:val="24"/>
          <w:szCs w:val="24"/>
        </w:rPr>
        <w:t>1977</w:t>
      </w:r>
      <w:r w:rsidRPr="00A7266C">
        <w:rPr>
          <w:rFonts w:ascii="Narkisim" w:hAnsi="Narkisim" w:cs="Narkisim"/>
          <w:sz w:val="24"/>
          <w:szCs w:val="24"/>
          <w:rtl/>
        </w:rPr>
        <w:t>,</w:t>
      </w:r>
      <w:r>
        <w:rPr>
          <w:rFonts w:ascii="Narkisim" w:hAnsi="Narkisim" w:cs="Narkisim" w:hint="cs"/>
          <w:sz w:val="24"/>
          <w:szCs w:val="24"/>
          <w:rtl/>
        </w:rPr>
        <w:t xml:space="preserve"> עמ' </w:t>
      </w:r>
      <w:r w:rsidRPr="00A7266C">
        <w:rPr>
          <w:rFonts w:ascii="Narkisim" w:hAnsi="Narkisim" w:cs="Narkisim"/>
          <w:sz w:val="24"/>
          <w:szCs w:val="24"/>
        </w:rPr>
        <w:t>156-155</w:t>
      </w:r>
      <w:r w:rsidRPr="00A7266C">
        <w:rPr>
          <w:rFonts w:ascii="Narkisim" w:hAnsi="Narkisim" w:cs="Narkisim"/>
          <w:sz w:val="24"/>
          <w:szCs w:val="24"/>
          <w:rtl/>
        </w:rPr>
        <w:t xml:space="preserve">; </w:t>
      </w:r>
      <w:r w:rsidRPr="00BA44E3">
        <w:rPr>
          <w:rFonts w:asciiTheme="majorBidi" w:hAnsiTheme="majorBidi" w:cstheme="majorBidi"/>
          <w:sz w:val="24"/>
          <w:szCs w:val="24"/>
        </w:rPr>
        <w:t xml:space="preserve">Abraham B Yehoshua, </w:t>
      </w:r>
      <w:r w:rsidRPr="00BA44E3">
        <w:rPr>
          <w:rFonts w:asciiTheme="majorBidi" w:hAnsiTheme="majorBidi" w:cstheme="majorBidi"/>
          <w:i/>
          <w:iCs/>
          <w:sz w:val="24"/>
          <w:szCs w:val="24"/>
        </w:rPr>
        <w:t>The Lover</w:t>
      </w:r>
      <w:r w:rsidRPr="00BA44E3">
        <w:rPr>
          <w:rFonts w:asciiTheme="majorBidi" w:hAnsiTheme="majorBidi" w:cstheme="majorBidi"/>
          <w:sz w:val="24"/>
          <w:szCs w:val="24"/>
        </w:rPr>
        <w:t>, Garden City 1978, p. 123</w:t>
      </w:r>
      <w:r>
        <w:rPr>
          <w:rFonts w:asciiTheme="majorBidi" w:hAnsiTheme="majorBidi" w:cstheme="majorBidi" w:hint="cs"/>
          <w:sz w:val="24"/>
          <w:szCs w:val="24"/>
          <w:rtl/>
        </w:rPr>
        <w:t>.</w:t>
      </w:r>
    </w:p>
  </w:endnote>
  <w:endnote w:id="101">
    <w:p w:rsidR="00C659A6" w:rsidRDefault="00C659A6" w:rsidP="00000FE8">
      <w:pPr>
        <w:spacing w:after="0" w:line="240" w:lineRule="auto"/>
      </w:pPr>
      <w:r>
        <w:rPr>
          <w:rStyle w:val="EndnoteReference"/>
        </w:rPr>
        <w:endnoteRef/>
      </w:r>
      <w:r>
        <w:t xml:space="preserve"> </w:t>
      </w:r>
      <w:r w:rsidRPr="00E267FF">
        <w:rPr>
          <w:rFonts w:cs="Narkisim"/>
        </w:rPr>
        <w:t>s</w:t>
      </w:r>
      <w:r w:rsidRPr="00E267FF">
        <w:t>ee Tymozcko 1999 for a discussion of “minor language” words integrated in postcolonial literature or translated works as a form of resistance</w:t>
      </w:r>
      <w:r w:rsidRPr="00E267FF">
        <w:rPr>
          <w:rFonts w:cs="Narkisim"/>
        </w:rPr>
        <w:t>.</w:t>
      </w:r>
      <w:r>
        <w:rPr>
          <w:rFonts w:cs="Narkisim"/>
        </w:rPr>
        <w:t xml:space="preserve"> We find similar cases where </w:t>
      </w:r>
      <w:r w:rsidRPr="00216940">
        <w:rPr>
          <w:rFonts w:cs="Narkisim"/>
        </w:rPr>
        <w:t>the presence of Arabic was</w:t>
      </w:r>
      <w:r>
        <w:rPr>
          <w:rFonts w:cs="Narkisim"/>
        </w:rPr>
        <w:t xml:space="preserve"> diminished </w:t>
      </w:r>
      <w:r w:rsidRPr="00216940">
        <w:rPr>
          <w:rFonts w:cs="Narkisim"/>
        </w:rPr>
        <w:t xml:space="preserve">in the text </w:t>
      </w:r>
      <w:r>
        <w:rPr>
          <w:rFonts w:cs="Narkisim"/>
        </w:rPr>
        <w:t xml:space="preserve">in </w:t>
      </w:r>
      <w:r>
        <w:t xml:space="preserve">Dalya Bilu’s 1980 translation of David Shahar’s </w:t>
      </w:r>
      <w:r>
        <w:rPr>
          <w:i/>
          <w:iCs/>
        </w:rPr>
        <w:t>His Majesty’s Agent</w:t>
      </w:r>
      <w:r>
        <w:t>,</w:t>
      </w:r>
      <w:r>
        <w:rPr>
          <w:rFonts w:cs="Narkisim"/>
        </w:rPr>
        <w:t xml:space="preserve"> Philip Simpson’s 1985 translation of Rachel Eitan’s </w:t>
      </w:r>
      <w:r w:rsidRPr="004F1DE0">
        <w:rPr>
          <w:rFonts w:cs="Narkisim"/>
          <w:i/>
          <w:iCs/>
        </w:rPr>
        <w:t>The Fifth Heaven</w:t>
      </w:r>
      <w:r>
        <w:rPr>
          <w:rFonts w:cs="Narkisim"/>
        </w:rPr>
        <w:t xml:space="preserve">, and Dorothea Shefer-Vanson’s 1986 translation of </w:t>
      </w:r>
      <w:r>
        <w:t xml:space="preserve">Amnon Jackont’s </w:t>
      </w:r>
      <w:r>
        <w:rPr>
          <w:i/>
          <w:iCs/>
        </w:rPr>
        <w:t>Borrowed Time</w:t>
      </w:r>
      <w:r>
        <w:t>.</w:t>
      </w:r>
    </w:p>
  </w:endnote>
  <w:endnote w:id="102">
    <w:p w:rsidR="00C659A6" w:rsidRPr="00504E7B" w:rsidRDefault="00C659A6" w:rsidP="00000FE8">
      <w:pPr>
        <w:pStyle w:val="EndnoteText"/>
        <w:jc w:val="both"/>
        <w:rPr>
          <w:sz w:val="24"/>
          <w:szCs w:val="24"/>
        </w:rPr>
      </w:pPr>
      <w:r w:rsidRPr="00504E7B">
        <w:rPr>
          <w:rStyle w:val="EndnoteReference"/>
        </w:rPr>
        <w:endnoteRef/>
      </w:r>
      <w:r w:rsidRPr="00504E7B">
        <w:t xml:space="preserve"> </w:t>
      </w:r>
      <w:r w:rsidRPr="00504E7B">
        <w:rPr>
          <w:sz w:val="24"/>
          <w:szCs w:val="24"/>
        </w:rPr>
        <w:t xml:space="preserve">In personal correspondence, Halkin described his close collaboration with Oz on the translation’s final draft, as Oz came to stay at his house for a week of intense work. Oz did not only play an integral role in the translation process, according to Halkin, but also later introduced further changes to the text, together with the editor of his American publisher, most of which Halkin </w:t>
      </w:r>
      <w:r>
        <w:rPr>
          <w:sz w:val="24"/>
          <w:szCs w:val="24"/>
        </w:rPr>
        <w:t>does not approve of</w:t>
      </w:r>
      <w:r w:rsidRPr="00504E7B">
        <w:rPr>
          <w:sz w:val="24"/>
          <w:szCs w:val="24"/>
        </w:rPr>
        <w:t>.</w:t>
      </w:r>
    </w:p>
  </w:endnote>
  <w:endnote w:id="103">
    <w:p w:rsidR="00C659A6" w:rsidRDefault="00C659A6" w:rsidP="00000FE8">
      <w:pPr>
        <w:pStyle w:val="EndnoteText"/>
      </w:pPr>
      <w:r>
        <w:rPr>
          <w:rStyle w:val="EndnoteReference"/>
        </w:rPr>
        <w:endnoteRef/>
      </w:r>
      <w:r>
        <w:t xml:space="preserve"> </w:t>
      </w:r>
      <w:r w:rsidRPr="0027500C">
        <w:rPr>
          <w:rFonts w:asciiTheme="majorBidi" w:hAnsiTheme="majorBidi" w:cstheme="majorBidi"/>
          <w:sz w:val="24"/>
          <w:szCs w:val="24"/>
        </w:rPr>
        <w:t xml:space="preserve">Ranen Omer-Sherman, 'Zionism and the Disenchanted: The Plight of the Citizen-soldier in Amos Oz's </w:t>
      </w:r>
      <w:r w:rsidRPr="0027500C">
        <w:rPr>
          <w:rFonts w:asciiTheme="majorBidi" w:hAnsiTheme="majorBidi" w:cstheme="majorBidi"/>
          <w:i/>
          <w:iCs/>
          <w:sz w:val="24"/>
          <w:szCs w:val="24"/>
        </w:rPr>
        <w:t>A Perfect Peace</w:t>
      </w:r>
      <w:r w:rsidRPr="0027500C">
        <w:rPr>
          <w:rFonts w:asciiTheme="majorBidi" w:hAnsiTheme="majorBidi" w:cstheme="majorBidi"/>
          <w:sz w:val="24"/>
          <w:szCs w:val="24"/>
        </w:rPr>
        <w:t>'</w:t>
      </w:r>
      <w:r>
        <w:rPr>
          <w:rFonts w:asciiTheme="majorBidi" w:hAnsiTheme="majorBidi" w:cstheme="majorBidi"/>
          <w:sz w:val="24"/>
          <w:szCs w:val="24"/>
        </w:rPr>
        <w:t>, in</w:t>
      </w:r>
      <w:r w:rsidRPr="0027500C">
        <w:rPr>
          <w:rFonts w:asciiTheme="majorBidi" w:hAnsiTheme="majorBidi" w:cstheme="majorBidi"/>
          <w:sz w:val="24"/>
          <w:szCs w:val="24"/>
        </w:rPr>
        <w:t xml:space="preserve"> </w:t>
      </w:r>
      <w:r w:rsidRPr="0027500C">
        <w:rPr>
          <w:rFonts w:asciiTheme="majorBidi" w:hAnsiTheme="majorBidi" w:cstheme="majorBidi"/>
          <w:i/>
          <w:iCs/>
          <w:sz w:val="24"/>
          <w:szCs w:val="24"/>
        </w:rPr>
        <w:t>Middle Eastern Literatures</w:t>
      </w:r>
      <w:r w:rsidRPr="0027500C">
        <w:rPr>
          <w:rFonts w:asciiTheme="majorBidi" w:hAnsiTheme="majorBidi" w:cstheme="majorBidi"/>
          <w:sz w:val="24"/>
          <w:szCs w:val="24"/>
        </w:rPr>
        <w:t xml:space="preserve"> 8:1 (2005), p. 53</w:t>
      </w:r>
      <w:r>
        <w:rPr>
          <w:rFonts w:asciiTheme="majorBidi" w:hAnsiTheme="majorBidi" w:cstheme="majorBidi" w:hint="cs"/>
          <w:sz w:val="24"/>
          <w:szCs w:val="24"/>
          <w:rtl/>
        </w:rPr>
        <w:t xml:space="preserve"> </w:t>
      </w:r>
      <w:r w:rsidRPr="0027500C">
        <w:rPr>
          <w:rFonts w:ascii="Narkisim" w:hAnsi="Narkisim" w:cs="Narkisim"/>
          <w:sz w:val="24"/>
          <w:szCs w:val="24"/>
          <w:rtl/>
        </w:rPr>
        <w:t xml:space="preserve">(להלן: עומר-שרמן, </w:t>
      </w:r>
      <w:r>
        <w:rPr>
          <w:rFonts w:ascii="Narkisim" w:hAnsi="Narkisim" w:cs="Narkisim" w:hint="cs"/>
          <w:sz w:val="24"/>
          <w:szCs w:val="24"/>
          <w:rtl/>
        </w:rPr>
        <w:t>ה</w:t>
      </w:r>
      <w:r w:rsidRPr="0027500C">
        <w:rPr>
          <w:rFonts w:ascii="Narkisim" w:hAnsi="Narkisim" w:cs="Narkisim"/>
          <w:sz w:val="24"/>
          <w:szCs w:val="24"/>
          <w:rtl/>
        </w:rPr>
        <w:t xml:space="preserve">ציונות </w:t>
      </w:r>
      <w:r>
        <w:rPr>
          <w:rFonts w:ascii="Narkisim" w:hAnsi="Narkisim" w:cs="Narkisim" w:hint="cs"/>
          <w:sz w:val="24"/>
          <w:szCs w:val="24"/>
          <w:rtl/>
        </w:rPr>
        <w:t>ומתפכחיה</w:t>
      </w:r>
      <w:r w:rsidRPr="0027500C">
        <w:rPr>
          <w:rFonts w:ascii="Narkisim" w:hAnsi="Narkisim" w:cs="Narkisim"/>
          <w:sz w:val="24"/>
          <w:szCs w:val="24"/>
          <w:rtl/>
        </w:rPr>
        <w:t>)</w:t>
      </w:r>
    </w:p>
  </w:endnote>
  <w:endnote w:id="104">
    <w:p w:rsidR="00C659A6" w:rsidRDefault="00C659A6" w:rsidP="00000FE8">
      <w:pPr>
        <w:pStyle w:val="EndnoteText"/>
      </w:pPr>
      <w:r>
        <w:rPr>
          <w:rStyle w:val="EndnoteReference"/>
        </w:rPr>
        <w:endnoteRef/>
      </w:r>
      <w:r>
        <w:t xml:space="preserve"> Omissions </w:t>
      </w:r>
      <w:r>
        <w:rPr>
          <w:shd w:val="clear" w:color="auto" w:fill="FFFFFF"/>
        </w:rPr>
        <w:t>can be found here: E: 16; H: 21; here: E: 176; H: 188; and moderated here: E: 212; H: 223</w:t>
      </w:r>
    </w:p>
  </w:endnote>
  <w:endnote w:id="105">
    <w:p w:rsidR="00C659A6" w:rsidRPr="0027500C" w:rsidRDefault="00C659A6" w:rsidP="00000FE8">
      <w:pPr>
        <w:pStyle w:val="EndnoteText"/>
        <w:bidi/>
        <w:rPr>
          <w:rtl/>
        </w:rPr>
      </w:pPr>
      <w:r>
        <w:rPr>
          <w:rStyle w:val="EndnoteReference"/>
        </w:rPr>
        <w:endnoteRef/>
      </w:r>
      <w:r>
        <w:rPr>
          <w:rFonts w:hint="cs"/>
          <w:rtl/>
        </w:rPr>
        <w:t xml:space="preserve"> </w:t>
      </w:r>
      <w:r w:rsidRPr="0078151D">
        <w:rPr>
          <w:rFonts w:ascii="Narkisim" w:hAnsi="Narkisim" w:cs="Narkisim"/>
          <w:sz w:val="24"/>
          <w:szCs w:val="24"/>
          <w:rtl/>
        </w:rPr>
        <w:t xml:space="preserve">השוו: עמוס עוז, </w:t>
      </w:r>
      <w:r w:rsidRPr="0078151D">
        <w:rPr>
          <w:rFonts w:ascii="Narkisim" w:hAnsi="Narkisim" w:cs="Narkisim"/>
          <w:b/>
          <w:bCs/>
          <w:sz w:val="24"/>
          <w:szCs w:val="24"/>
          <w:rtl/>
        </w:rPr>
        <w:t>מנוחה נכונה</w:t>
      </w:r>
      <w:r w:rsidRPr="0078151D">
        <w:rPr>
          <w:rFonts w:ascii="Narkisim" w:hAnsi="Narkisim" w:cs="Narkisim"/>
          <w:sz w:val="24"/>
          <w:szCs w:val="24"/>
          <w:rtl/>
        </w:rPr>
        <w:t xml:space="preserve">, תל אביב 1982, עמ' </w:t>
      </w:r>
      <w:r>
        <w:rPr>
          <w:rFonts w:ascii="Narkisim" w:hAnsi="Narkisim" w:cs="Narkisim" w:hint="cs"/>
          <w:sz w:val="24"/>
          <w:szCs w:val="24"/>
          <w:rtl/>
        </w:rPr>
        <w:t>133</w:t>
      </w:r>
      <w:r w:rsidRPr="0078151D">
        <w:rPr>
          <w:rFonts w:ascii="Narkisim" w:hAnsi="Narkisim" w:cs="Narkisim"/>
          <w:sz w:val="24"/>
          <w:szCs w:val="24"/>
          <w:rtl/>
        </w:rPr>
        <w:t xml:space="preserve">; </w:t>
      </w:r>
      <w:r w:rsidRPr="0078151D">
        <w:rPr>
          <w:rFonts w:asciiTheme="majorBidi" w:hAnsiTheme="majorBidi" w:cstheme="majorBidi"/>
          <w:sz w:val="24"/>
          <w:szCs w:val="24"/>
        </w:rPr>
        <w:t xml:space="preserve">Amos Oz, </w:t>
      </w:r>
      <w:r w:rsidRPr="0078151D">
        <w:rPr>
          <w:rFonts w:asciiTheme="majorBidi" w:hAnsiTheme="majorBidi" w:cstheme="majorBidi"/>
          <w:i/>
          <w:iCs/>
          <w:sz w:val="24"/>
          <w:szCs w:val="24"/>
        </w:rPr>
        <w:t>A Perfect Peace</w:t>
      </w:r>
      <w:r w:rsidRPr="0078151D">
        <w:rPr>
          <w:rFonts w:asciiTheme="majorBidi" w:hAnsiTheme="majorBidi" w:cstheme="majorBidi"/>
          <w:sz w:val="24"/>
          <w:szCs w:val="24"/>
        </w:rPr>
        <w:t>, New York 1985, p. 1</w:t>
      </w:r>
      <w:r>
        <w:rPr>
          <w:rFonts w:asciiTheme="majorBidi" w:hAnsiTheme="majorBidi" w:cstheme="majorBidi"/>
          <w:sz w:val="24"/>
          <w:szCs w:val="24"/>
        </w:rPr>
        <w:t>22</w:t>
      </w:r>
    </w:p>
  </w:endnote>
  <w:endnote w:id="106">
    <w:p w:rsidR="00C659A6" w:rsidRPr="0027500C" w:rsidRDefault="00C659A6" w:rsidP="00000FE8">
      <w:pPr>
        <w:pStyle w:val="EndnoteText"/>
        <w:bidi/>
        <w:rPr>
          <w:rtl/>
        </w:rPr>
      </w:pPr>
      <w:r>
        <w:rPr>
          <w:rStyle w:val="EndnoteReference"/>
        </w:rPr>
        <w:endnoteRef/>
      </w:r>
      <w:r>
        <w:rPr>
          <w:rFonts w:hint="cs"/>
          <w:rtl/>
        </w:rPr>
        <w:t xml:space="preserve"> </w:t>
      </w:r>
      <w:r w:rsidRPr="0078151D">
        <w:rPr>
          <w:rFonts w:ascii="Narkisim" w:hAnsi="Narkisim" w:cs="Narkisim"/>
          <w:sz w:val="24"/>
          <w:szCs w:val="24"/>
          <w:rtl/>
        </w:rPr>
        <w:t xml:space="preserve">השוו: עמוס עוז, </w:t>
      </w:r>
      <w:r w:rsidRPr="0078151D">
        <w:rPr>
          <w:rFonts w:ascii="Narkisim" w:hAnsi="Narkisim" w:cs="Narkisim"/>
          <w:b/>
          <w:bCs/>
          <w:sz w:val="24"/>
          <w:szCs w:val="24"/>
          <w:rtl/>
        </w:rPr>
        <w:t>מנוחה נכונה</w:t>
      </w:r>
      <w:r w:rsidRPr="0078151D">
        <w:rPr>
          <w:rFonts w:ascii="Narkisim" w:hAnsi="Narkisim" w:cs="Narkisim"/>
          <w:sz w:val="24"/>
          <w:szCs w:val="24"/>
          <w:rtl/>
        </w:rPr>
        <w:t xml:space="preserve">, תל אביב 1982, עמ' </w:t>
      </w:r>
      <w:r>
        <w:rPr>
          <w:rFonts w:ascii="Narkisim" w:hAnsi="Narkisim" w:cs="Narkisim" w:hint="cs"/>
          <w:sz w:val="24"/>
          <w:szCs w:val="24"/>
          <w:rtl/>
        </w:rPr>
        <w:t>155</w:t>
      </w:r>
      <w:r w:rsidRPr="0078151D">
        <w:rPr>
          <w:rFonts w:ascii="Narkisim" w:hAnsi="Narkisim" w:cs="Narkisim"/>
          <w:sz w:val="24"/>
          <w:szCs w:val="24"/>
          <w:rtl/>
        </w:rPr>
        <w:t xml:space="preserve">; </w:t>
      </w:r>
      <w:r w:rsidRPr="0078151D">
        <w:rPr>
          <w:rFonts w:asciiTheme="majorBidi" w:hAnsiTheme="majorBidi" w:cstheme="majorBidi"/>
          <w:sz w:val="24"/>
          <w:szCs w:val="24"/>
        </w:rPr>
        <w:t xml:space="preserve">Amos Oz, </w:t>
      </w:r>
      <w:r w:rsidRPr="0078151D">
        <w:rPr>
          <w:rFonts w:asciiTheme="majorBidi" w:hAnsiTheme="majorBidi" w:cstheme="majorBidi"/>
          <w:i/>
          <w:iCs/>
          <w:sz w:val="24"/>
          <w:szCs w:val="24"/>
        </w:rPr>
        <w:t>A Perfect Peace</w:t>
      </w:r>
      <w:r w:rsidRPr="0078151D">
        <w:rPr>
          <w:rFonts w:asciiTheme="majorBidi" w:hAnsiTheme="majorBidi" w:cstheme="majorBidi"/>
          <w:sz w:val="24"/>
          <w:szCs w:val="24"/>
        </w:rPr>
        <w:t xml:space="preserve">, New York 1985, p. </w:t>
      </w:r>
      <w:r>
        <w:rPr>
          <w:rFonts w:asciiTheme="majorBidi" w:hAnsiTheme="majorBidi" w:cstheme="majorBidi"/>
          <w:sz w:val="24"/>
          <w:szCs w:val="24"/>
        </w:rPr>
        <w:t>140</w:t>
      </w:r>
    </w:p>
  </w:endnote>
  <w:endnote w:id="107">
    <w:p w:rsidR="00C659A6" w:rsidRPr="00DE49F2" w:rsidRDefault="00C659A6" w:rsidP="00000FE8">
      <w:pPr>
        <w:pStyle w:val="EndnoteText"/>
        <w:bidi/>
        <w:rPr>
          <w:b/>
          <w:bCs/>
          <w:rtl/>
        </w:rPr>
      </w:pPr>
      <w:r>
        <w:rPr>
          <w:rStyle w:val="EndnoteReference"/>
        </w:rPr>
        <w:endnoteRef/>
      </w:r>
      <w:r>
        <w:rPr>
          <w:rFonts w:hint="cs"/>
          <w:rtl/>
        </w:rPr>
        <w:t xml:space="preserve"> </w:t>
      </w:r>
      <w:r w:rsidRPr="0078151D">
        <w:rPr>
          <w:rFonts w:ascii="Narkisim" w:hAnsi="Narkisim" w:cs="Narkisim"/>
          <w:sz w:val="24"/>
          <w:szCs w:val="24"/>
          <w:rtl/>
        </w:rPr>
        <w:t xml:space="preserve">השוו: עמוס עוז, </w:t>
      </w:r>
      <w:r w:rsidRPr="0078151D">
        <w:rPr>
          <w:rFonts w:ascii="Narkisim" w:hAnsi="Narkisim" w:cs="Narkisim"/>
          <w:b/>
          <w:bCs/>
          <w:sz w:val="24"/>
          <w:szCs w:val="24"/>
          <w:rtl/>
        </w:rPr>
        <w:t>מנוחה נכונה</w:t>
      </w:r>
      <w:r w:rsidRPr="0078151D">
        <w:rPr>
          <w:rFonts w:ascii="Narkisim" w:hAnsi="Narkisim" w:cs="Narkisim"/>
          <w:sz w:val="24"/>
          <w:szCs w:val="24"/>
          <w:rtl/>
        </w:rPr>
        <w:t xml:space="preserve">, תל אביב 1982, עמ' </w:t>
      </w:r>
      <w:r w:rsidRPr="003F5420">
        <w:rPr>
          <w:rFonts w:cs="Narkisim" w:hint="cs"/>
          <w:sz w:val="24"/>
          <w:szCs w:val="24"/>
          <w:rtl/>
        </w:rPr>
        <w:t>235-234</w:t>
      </w:r>
      <w:r w:rsidRPr="0078151D">
        <w:rPr>
          <w:rFonts w:ascii="Narkisim" w:hAnsi="Narkisim" w:cs="Narkisim"/>
          <w:sz w:val="24"/>
          <w:szCs w:val="24"/>
          <w:rtl/>
        </w:rPr>
        <w:t xml:space="preserve">; </w:t>
      </w:r>
      <w:r w:rsidRPr="0078151D">
        <w:rPr>
          <w:rFonts w:asciiTheme="majorBidi" w:hAnsiTheme="majorBidi" w:cstheme="majorBidi"/>
          <w:sz w:val="24"/>
          <w:szCs w:val="24"/>
        </w:rPr>
        <w:t xml:space="preserve">Amos Oz, </w:t>
      </w:r>
      <w:r w:rsidRPr="0078151D">
        <w:rPr>
          <w:rFonts w:asciiTheme="majorBidi" w:hAnsiTheme="majorBidi" w:cstheme="majorBidi"/>
          <w:i/>
          <w:iCs/>
          <w:sz w:val="24"/>
          <w:szCs w:val="24"/>
        </w:rPr>
        <w:t>A Perfect Peace</w:t>
      </w:r>
      <w:r w:rsidRPr="0078151D">
        <w:rPr>
          <w:rFonts w:asciiTheme="majorBidi" w:hAnsiTheme="majorBidi" w:cstheme="majorBidi"/>
          <w:sz w:val="24"/>
          <w:szCs w:val="24"/>
        </w:rPr>
        <w:t xml:space="preserve">, New York 1985, p. </w:t>
      </w:r>
      <w:r>
        <w:rPr>
          <w:rFonts w:asciiTheme="majorBidi" w:hAnsiTheme="majorBidi" w:cstheme="majorBidi"/>
          <w:sz w:val="24"/>
          <w:szCs w:val="24"/>
        </w:rPr>
        <w:t>225</w:t>
      </w:r>
    </w:p>
  </w:endnote>
  <w:endnote w:id="108">
    <w:p w:rsidR="00C659A6" w:rsidRDefault="00C659A6" w:rsidP="00000FE8">
      <w:pPr>
        <w:pStyle w:val="EndnoteText"/>
        <w:bidi/>
        <w:rPr>
          <w:rtl/>
        </w:rPr>
      </w:pPr>
      <w:r>
        <w:rPr>
          <w:rStyle w:val="EndnoteReference"/>
        </w:rPr>
        <w:endnoteRef/>
      </w:r>
      <w:r>
        <w:rPr>
          <w:rFonts w:hint="cs"/>
          <w:rtl/>
        </w:rPr>
        <w:t xml:space="preserve"> </w:t>
      </w:r>
      <w:r>
        <w:t>Omer-Sherman 2005, 64</w:t>
      </w:r>
    </w:p>
  </w:endnote>
  <w:endnote w:id="109">
    <w:p w:rsidR="00C659A6" w:rsidRPr="00F243D1" w:rsidRDefault="00C659A6" w:rsidP="00000FE8">
      <w:pPr>
        <w:pStyle w:val="EndnoteText"/>
        <w:bidi/>
        <w:rPr>
          <w:rFonts w:asciiTheme="majorBidi" w:hAnsiTheme="majorBidi" w:cstheme="majorBidi"/>
          <w:color w:val="000000"/>
          <w:sz w:val="32"/>
          <w:szCs w:val="32"/>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F243D1">
        <w:rPr>
          <w:rFonts w:asciiTheme="majorBidi" w:hAnsiTheme="majorBidi" w:cstheme="majorBidi"/>
          <w:color w:val="000000"/>
          <w:sz w:val="24"/>
          <w:szCs w:val="24"/>
        </w:rPr>
        <w:t xml:space="preserve">Hugh Nissenson, 'Evil, Muted, but Omnipresent', </w:t>
      </w:r>
      <w:r w:rsidRPr="00F243D1">
        <w:rPr>
          <w:rFonts w:asciiTheme="majorBidi" w:hAnsiTheme="majorBidi" w:cstheme="majorBidi"/>
          <w:i/>
          <w:iCs/>
          <w:color w:val="000000"/>
          <w:sz w:val="24"/>
          <w:szCs w:val="24"/>
        </w:rPr>
        <w:t>The New York Times</w:t>
      </w:r>
      <w:r w:rsidRPr="00F243D1">
        <w:rPr>
          <w:rFonts w:asciiTheme="majorBidi" w:hAnsiTheme="majorBidi" w:cstheme="majorBidi"/>
          <w:color w:val="000000"/>
          <w:sz w:val="24"/>
          <w:szCs w:val="24"/>
        </w:rPr>
        <w:t>, October 25 1970, p. BR29</w:t>
      </w:r>
    </w:p>
  </w:endnote>
  <w:endnote w:id="110">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sidRPr="00F243D1">
        <w:rPr>
          <w:rFonts w:asciiTheme="majorBidi" w:hAnsiTheme="majorBidi" w:cstheme="majorBidi"/>
          <w:color w:val="000000"/>
          <w:sz w:val="24"/>
          <w:szCs w:val="24"/>
        </w:rPr>
        <w:t>Gilead Morahg,</w:t>
      </w:r>
      <w:r w:rsidRPr="00F243D1">
        <w:rPr>
          <w:rStyle w:val="apple-converted-space"/>
          <w:rFonts w:asciiTheme="majorBidi" w:hAnsiTheme="majorBidi" w:cstheme="majorBidi"/>
          <w:color w:val="000000"/>
          <w:sz w:val="24"/>
          <w:szCs w:val="24"/>
        </w:rPr>
        <w:t> </w:t>
      </w:r>
      <w:r w:rsidRPr="00F243D1">
        <w:rPr>
          <w:rFonts w:asciiTheme="majorBidi" w:hAnsiTheme="majorBidi" w:cstheme="majorBidi"/>
          <w:color w:val="000000"/>
          <w:sz w:val="24"/>
          <w:szCs w:val="24"/>
        </w:rPr>
        <w:t>'Shading the Truth: A.B. Yehoshua’s</w:t>
      </w:r>
      <w:r w:rsidRPr="00F243D1">
        <w:rPr>
          <w:rStyle w:val="apple-converted-space"/>
          <w:rFonts w:asciiTheme="majorBidi" w:hAnsiTheme="majorBidi" w:cstheme="majorBidi"/>
          <w:color w:val="000000"/>
          <w:sz w:val="24"/>
          <w:szCs w:val="24"/>
        </w:rPr>
        <w:t> ‘</w:t>
      </w:r>
      <w:r w:rsidRPr="00F243D1">
        <w:rPr>
          <w:rFonts w:asciiTheme="majorBidi" w:hAnsiTheme="majorBidi" w:cstheme="majorBidi"/>
          <w:color w:val="000000"/>
          <w:sz w:val="24"/>
          <w:szCs w:val="24"/>
        </w:rPr>
        <w:t>Facing the Forests’</w:t>
      </w:r>
      <w:r w:rsidRPr="00F243D1">
        <w:rPr>
          <w:rStyle w:val="apple-converted-space"/>
          <w:rFonts w:asciiTheme="majorBidi" w:hAnsiTheme="majorBidi" w:cstheme="majorBidi"/>
          <w:color w:val="000000"/>
          <w:sz w:val="24"/>
          <w:szCs w:val="24"/>
        </w:rPr>
        <w:t>', in: </w:t>
      </w:r>
      <w:r w:rsidRPr="00F243D1">
        <w:rPr>
          <w:rFonts w:asciiTheme="majorBidi" w:hAnsiTheme="majorBidi" w:cstheme="majorBidi"/>
          <w:i/>
          <w:iCs/>
          <w:color w:val="000000"/>
          <w:sz w:val="24"/>
          <w:szCs w:val="24"/>
        </w:rPr>
        <w:t>History and Literature: New Readings of Jewish Texts in Honor of Arnold J. Band</w:t>
      </w:r>
      <w:r w:rsidRPr="00F243D1">
        <w:rPr>
          <w:rFonts w:asciiTheme="majorBidi" w:hAnsiTheme="majorBidi" w:cstheme="majorBidi"/>
          <w:color w:val="000000"/>
          <w:sz w:val="24"/>
          <w:szCs w:val="24"/>
        </w:rPr>
        <w:t xml:space="preserve"> (eds. William Cutter and David C. Jacobson), Providence, RI 2002</w:t>
      </w:r>
      <w:r>
        <w:rPr>
          <w:rFonts w:asciiTheme="majorBidi" w:hAnsiTheme="majorBidi" w:cstheme="majorBidi"/>
          <w:color w:val="000000"/>
          <w:sz w:val="24"/>
          <w:szCs w:val="24"/>
        </w:rPr>
        <w:t>,</w:t>
      </w:r>
      <w:r w:rsidRPr="00F243D1">
        <w:rPr>
          <w:rFonts w:asciiTheme="majorBidi" w:hAnsiTheme="majorBidi" w:cstheme="majorBidi"/>
          <w:color w:val="000000"/>
          <w:sz w:val="24"/>
          <w:szCs w:val="24"/>
        </w:rPr>
        <w:t xml:space="preserve"> </w:t>
      </w:r>
      <w:r>
        <w:rPr>
          <w:rFonts w:asciiTheme="majorBidi" w:hAnsiTheme="majorBidi" w:cstheme="majorBidi"/>
          <w:color w:val="000000"/>
          <w:sz w:val="24"/>
          <w:szCs w:val="24"/>
        </w:rPr>
        <w:t>p</w:t>
      </w:r>
      <w:r w:rsidRPr="00F243D1">
        <w:rPr>
          <w:rFonts w:asciiTheme="majorBidi" w:hAnsiTheme="majorBidi" w:cstheme="majorBidi"/>
          <w:color w:val="000000"/>
          <w:sz w:val="24"/>
          <w:szCs w:val="24"/>
        </w:rPr>
        <w:t>. 412</w:t>
      </w:r>
    </w:p>
  </w:endnote>
  <w:endnote w:id="111">
    <w:p w:rsidR="00C659A6" w:rsidRPr="00B316B2" w:rsidRDefault="00C659A6" w:rsidP="00000FE8">
      <w:pPr>
        <w:pStyle w:val="EndnoteText"/>
        <w:bidi/>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 xml:space="preserve">אלטר, </w:t>
      </w:r>
      <w:r w:rsidRPr="00F243D1">
        <w:rPr>
          <w:rFonts w:ascii="Narkisim" w:hAnsi="Narkisim" w:cs="Narkisim" w:hint="cs"/>
          <w:b/>
          <w:bCs/>
          <w:sz w:val="24"/>
          <w:szCs w:val="24"/>
          <w:rtl/>
        </w:rPr>
        <w:t>ספרות עברית מודרנית</w:t>
      </w:r>
      <w:r>
        <w:rPr>
          <w:rFonts w:ascii="Narkisim" w:hAnsi="Narkisim" w:cs="Narkisim" w:hint="cs"/>
          <w:sz w:val="24"/>
          <w:szCs w:val="24"/>
          <w:rtl/>
        </w:rPr>
        <w:t>, עמ' 354.</w:t>
      </w:r>
    </w:p>
  </w:endnote>
  <w:endnote w:id="112">
    <w:p w:rsidR="00C659A6" w:rsidRPr="002009B2" w:rsidRDefault="00C659A6" w:rsidP="00000FE8">
      <w:pPr>
        <w:pStyle w:val="EndnoteText"/>
        <w:bidi/>
        <w:rPr>
          <w:rtl/>
        </w:rPr>
      </w:pPr>
      <w:r>
        <w:rPr>
          <w:rStyle w:val="EndnoteReference"/>
        </w:rPr>
        <w:endnoteRef/>
      </w:r>
      <w:r>
        <w:rPr>
          <w:rFonts w:hint="cs"/>
          <w:rtl/>
        </w:rPr>
        <w:t xml:space="preserve"> </w:t>
      </w:r>
      <w:r w:rsidRPr="002009B2">
        <w:rPr>
          <w:rFonts w:ascii="Narkisim" w:hAnsi="Narkisim" w:cs="Narkisim"/>
          <w:sz w:val="24"/>
          <w:szCs w:val="24"/>
          <w:rtl/>
        </w:rPr>
        <w:t>שם.</w:t>
      </w:r>
    </w:p>
  </w:endnote>
  <w:endnote w:id="113">
    <w:p w:rsidR="00C659A6" w:rsidRDefault="00C659A6" w:rsidP="00000FE8">
      <w:pPr>
        <w:pStyle w:val="EndnoteText"/>
        <w:bidi/>
        <w:rPr>
          <w:rtl/>
        </w:rPr>
      </w:pPr>
      <w:r>
        <w:rPr>
          <w:rStyle w:val="EndnoteReference"/>
        </w:rPr>
        <w:endnoteRef/>
      </w:r>
      <w:r>
        <w:rPr>
          <w:rFonts w:hint="cs"/>
          <w:rtl/>
        </w:rPr>
        <w:t xml:space="preserve"> </w:t>
      </w:r>
      <w:r>
        <w:t>Michener 1973, x</w:t>
      </w:r>
    </w:p>
  </w:endnote>
  <w:endnote w:id="114">
    <w:p w:rsidR="00C659A6" w:rsidRDefault="00C659A6" w:rsidP="00000FE8">
      <w:pPr>
        <w:pStyle w:val="EndnoteText"/>
        <w:bidi/>
        <w:rPr>
          <w:rtl/>
        </w:rPr>
      </w:pPr>
      <w:r>
        <w:rPr>
          <w:rStyle w:val="EndnoteReference"/>
        </w:rPr>
        <w:endnoteRef/>
      </w:r>
      <w:r>
        <w:rPr>
          <w:rFonts w:hint="cs"/>
          <w:rtl/>
        </w:rPr>
        <w:t xml:space="preserve"> </w:t>
      </w:r>
      <w:r>
        <w:t>ibid.: xii</w:t>
      </w:r>
    </w:p>
  </w:endnote>
  <w:endnote w:id="115">
    <w:p w:rsidR="00C659A6" w:rsidRDefault="00C659A6" w:rsidP="00000FE8">
      <w:pPr>
        <w:pStyle w:val="EndnoteText"/>
        <w:bidi/>
        <w:rPr>
          <w:rtl/>
        </w:rPr>
      </w:pPr>
      <w:r>
        <w:rPr>
          <w:rStyle w:val="EndnoteReference"/>
        </w:rPr>
        <w:endnoteRef/>
      </w:r>
      <w:r>
        <w:rPr>
          <w:rFonts w:hint="cs"/>
          <w:rtl/>
        </w:rPr>
        <w:t xml:space="preserve"> </w:t>
      </w:r>
      <w:r>
        <w:t>ibid.: xxii</w:t>
      </w:r>
    </w:p>
  </w:endnote>
  <w:endnote w:id="116">
    <w:p w:rsidR="00C659A6" w:rsidRPr="00AA7241" w:rsidRDefault="00C659A6" w:rsidP="00000FE8">
      <w:pPr>
        <w:pStyle w:val="EndnoteText"/>
        <w:bidi/>
        <w:rPr>
          <w:rtl/>
        </w:rPr>
      </w:pPr>
      <w:r>
        <w:rPr>
          <w:rStyle w:val="EndnoteReference"/>
        </w:rPr>
        <w:endnoteRef/>
      </w:r>
      <w:r>
        <w:rPr>
          <w:rFonts w:hint="cs"/>
          <w:rtl/>
        </w:rPr>
        <w:t xml:space="preserve"> </w:t>
      </w:r>
      <w:r w:rsidRPr="001C3B9E">
        <w:rPr>
          <w:rFonts w:asciiTheme="majorBidi" w:hAnsiTheme="majorBidi" w:cstheme="majorBidi"/>
          <w:sz w:val="24"/>
          <w:szCs w:val="24"/>
        </w:rPr>
        <w:t xml:space="preserve">James A. Michener, 'What to </w:t>
      </w:r>
      <w:r>
        <w:rPr>
          <w:rFonts w:asciiTheme="majorBidi" w:hAnsiTheme="majorBidi" w:cstheme="majorBidi"/>
          <w:sz w:val="24"/>
          <w:szCs w:val="24"/>
        </w:rPr>
        <w:t>D</w:t>
      </w:r>
      <w:r w:rsidRPr="001C3B9E">
        <w:rPr>
          <w:rFonts w:asciiTheme="majorBidi" w:hAnsiTheme="majorBidi" w:cstheme="majorBidi"/>
          <w:sz w:val="24"/>
          <w:szCs w:val="24"/>
        </w:rPr>
        <w:t xml:space="preserve">o </w:t>
      </w:r>
      <w:r>
        <w:rPr>
          <w:rFonts w:asciiTheme="majorBidi" w:hAnsiTheme="majorBidi" w:cstheme="majorBidi"/>
          <w:sz w:val="24"/>
          <w:szCs w:val="24"/>
        </w:rPr>
        <w:t>a</w:t>
      </w:r>
      <w:r w:rsidRPr="001C3B9E">
        <w:rPr>
          <w:rFonts w:asciiTheme="majorBidi" w:hAnsiTheme="majorBidi" w:cstheme="majorBidi"/>
          <w:sz w:val="24"/>
          <w:szCs w:val="24"/>
        </w:rPr>
        <w:t xml:space="preserve">bout the Palestinian Refugees?” </w:t>
      </w:r>
      <w:r w:rsidRPr="001C3B9E">
        <w:rPr>
          <w:rFonts w:asciiTheme="majorBidi" w:hAnsiTheme="majorBidi" w:cstheme="majorBidi"/>
          <w:i/>
          <w:iCs/>
          <w:sz w:val="24"/>
          <w:szCs w:val="24"/>
        </w:rPr>
        <w:t>The New York Times</w:t>
      </w:r>
      <w:r>
        <w:rPr>
          <w:rFonts w:asciiTheme="majorBidi" w:hAnsiTheme="majorBidi" w:cstheme="majorBidi"/>
          <w:sz w:val="24"/>
          <w:szCs w:val="24"/>
        </w:rPr>
        <w:t>,</w:t>
      </w:r>
      <w:r w:rsidRPr="001C3B9E">
        <w:rPr>
          <w:rFonts w:asciiTheme="majorBidi" w:hAnsiTheme="majorBidi" w:cstheme="majorBidi"/>
          <w:sz w:val="24"/>
          <w:szCs w:val="24"/>
        </w:rPr>
        <w:t xml:space="preserve"> September 27</w:t>
      </w:r>
      <w:r>
        <w:rPr>
          <w:rFonts w:asciiTheme="majorBidi" w:hAnsiTheme="majorBidi" w:cstheme="majorBidi"/>
          <w:sz w:val="24"/>
          <w:szCs w:val="24"/>
        </w:rPr>
        <w:t xml:space="preserve"> </w:t>
      </w:r>
      <w:r w:rsidRPr="001C3B9E">
        <w:rPr>
          <w:rFonts w:asciiTheme="majorBidi" w:hAnsiTheme="majorBidi" w:cstheme="majorBidi"/>
          <w:sz w:val="24"/>
          <w:szCs w:val="24"/>
        </w:rPr>
        <w:t>1970, p. SM12</w:t>
      </w:r>
    </w:p>
  </w:endnote>
  <w:endnote w:id="117">
    <w:p w:rsidR="00C659A6" w:rsidRPr="00AA7241" w:rsidRDefault="00C659A6" w:rsidP="00000FE8">
      <w:pPr>
        <w:pStyle w:val="EndnoteText"/>
        <w:bidi/>
        <w:rPr>
          <w:rtl/>
        </w:rPr>
      </w:pPr>
      <w:r>
        <w:rPr>
          <w:rStyle w:val="EndnoteReference"/>
        </w:rPr>
        <w:endnoteRef/>
      </w:r>
      <w:r>
        <w:rPr>
          <w:rFonts w:hint="cs"/>
          <w:rtl/>
        </w:rPr>
        <w:t xml:space="preserve"> </w:t>
      </w:r>
      <w:r w:rsidRPr="001C3B9E">
        <w:rPr>
          <w:rFonts w:asciiTheme="majorBidi" w:hAnsiTheme="majorBidi" w:cstheme="majorBidi"/>
          <w:sz w:val="24"/>
          <w:szCs w:val="24"/>
        </w:rPr>
        <w:t xml:space="preserve">James A. Michener, 'Israel and the Arabs', </w:t>
      </w:r>
      <w:r w:rsidRPr="001C3B9E">
        <w:rPr>
          <w:rFonts w:asciiTheme="majorBidi" w:hAnsiTheme="majorBidi" w:cstheme="majorBidi"/>
          <w:i/>
          <w:iCs/>
          <w:sz w:val="24"/>
          <w:szCs w:val="24"/>
        </w:rPr>
        <w:t xml:space="preserve">The New York Review of Books </w:t>
      </w:r>
      <w:r w:rsidRPr="001C3B9E">
        <w:rPr>
          <w:rFonts w:asciiTheme="majorBidi" w:hAnsiTheme="majorBidi" w:cstheme="majorBidi"/>
          <w:sz w:val="24"/>
          <w:szCs w:val="24"/>
        </w:rPr>
        <w:t>9:5, September 28 1967</w:t>
      </w:r>
    </w:p>
  </w:endnote>
  <w:endnote w:id="118">
    <w:p w:rsidR="00C659A6" w:rsidRPr="00832103" w:rsidRDefault="00C659A6" w:rsidP="00000FE8">
      <w:pPr>
        <w:pStyle w:val="EndnoteText"/>
        <w:bidi/>
        <w:rPr>
          <w:shd w:val="clear" w:color="auto" w:fill="FFFFFF"/>
          <w:rtl/>
        </w:rPr>
      </w:pPr>
      <w:r>
        <w:rPr>
          <w:rStyle w:val="EndnoteReference"/>
        </w:rPr>
        <w:endnoteRef/>
      </w:r>
      <w:r>
        <w:rPr>
          <w:rFonts w:cs="Narkisim" w:hint="cs"/>
          <w:sz w:val="26"/>
          <w:szCs w:val="26"/>
          <w:rtl/>
        </w:rPr>
        <w:t xml:space="preserve"> </w:t>
      </w:r>
      <w:r w:rsidRPr="00630E99">
        <w:rPr>
          <w:shd w:val="clear" w:color="auto" w:fill="FFFFFF"/>
        </w:rPr>
        <w:t>Sylvia Barack Fishman, "Homelands of the Heart: Israel and Jewish Identity in American Jewish Fiction,"</w:t>
      </w:r>
      <w:r>
        <w:rPr>
          <w:shd w:val="clear" w:color="auto" w:fill="FFFFFF"/>
        </w:rPr>
        <w:t xml:space="preserve"> in</w:t>
      </w:r>
      <w:r w:rsidRPr="00630E99">
        <w:rPr>
          <w:rStyle w:val="apple-converted-space"/>
          <w:shd w:val="clear" w:color="auto" w:fill="FFFFFF"/>
        </w:rPr>
        <w:t xml:space="preserve"> </w:t>
      </w:r>
      <w:r w:rsidRPr="00630E99">
        <w:rPr>
          <w:i/>
          <w:iCs/>
          <w:shd w:val="clear" w:color="auto" w:fill="FFFFFF"/>
        </w:rPr>
        <w:t xml:space="preserve">Envisioning Israel: </w:t>
      </w:r>
      <w:r w:rsidRPr="00630E99">
        <w:rPr>
          <w:i/>
          <w:iCs/>
        </w:rPr>
        <w:t>The Changing Ideals and Images of North American Jews</w:t>
      </w:r>
      <w:r w:rsidRPr="00AF48CB">
        <w:t>,</w:t>
      </w:r>
      <w:r w:rsidRPr="00630E99">
        <w:rPr>
          <w:shd w:val="clear" w:color="auto" w:fill="FFFFFF"/>
        </w:rPr>
        <w:t xml:space="preserve"> </w:t>
      </w:r>
      <w:r>
        <w:rPr>
          <w:shd w:val="clear" w:color="auto" w:fill="FFFFFF"/>
        </w:rPr>
        <w:t xml:space="preserve">ed. Allon Gal </w:t>
      </w:r>
      <w:r w:rsidRPr="00630E99">
        <w:rPr>
          <w:shd w:val="clear" w:color="auto" w:fill="FFFFFF"/>
        </w:rPr>
        <w:t>(</w:t>
      </w:r>
      <w:r>
        <w:rPr>
          <w:shd w:val="clear" w:color="auto" w:fill="FFFFFF"/>
        </w:rPr>
        <w:t>Jerusalem: Magnes Press</w:t>
      </w:r>
      <w:r w:rsidRPr="00630E99">
        <w:rPr>
          <w:shd w:val="clear" w:color="auto" w:fill="FFFFFF"/>
        </w:rPr>
        <w:t xml:space="preserve">, 1996), </w:t>
      </w:r>
      <w:r>
        <w:rPr>
          <w:shd w:val="clear" w:color="auto" w:fill="FFFFFF"/>
        </w:rPr>
        <w:t xml:space="preserve">p. </w:t>
      </w:r>
      <w:r w:rsidRPr="00630E99">
        <w:rPr>
          <w:shd w:val="clear" w:color="auto" w:fill="FFFFFF"/>
        </w:rPr>
        <w:t>278.</w:t>
      </w:r>
    </w:p>
  </w:endnote>
  <w:endnote w:id="119">
    <w:p w:rsidR="00C659A6" w:rsidRPr="00B316B2" w:rsidRDefault="00C659A6" w:rsidP="00000FE8">
      <w:pPr>
        <w:bidi/>
        <w:spacing w:after="0" w:line="240" w:lineRule="auto"/>
        <w:jc w:val="both"/>
        <w:rPr>
          <w:rFonts w:ascii="Narkisim" w:hAnsi="Narkisim" w:cs="Narkisim"/>
          <w:sz w:val="24"/>
          <w:szCs w:val="24"/>
          <w:rtl/>
        </w:rPr>
      </w:pPr>
      <w:r w:rsidRPr="00B316B2">
        <w:rPr>
          <w:rStyle w:val="EndnoteReference"/>
          <w:rFonts w:ascii="Narkisim" w:hAnsi="Narkisim" w:cs="Narkisim"/>
          <w:sz w:val="24"/>
          <w:szCs w:val="24"/>
        </w:rPr>
        <w:endnoteRef/>
      </w:r>
      <w:r w:rsidRPr="00B316B2">
        <w:rPr>
          <w:rFonts w:ascii="Narkisim" w:hAnsi="Narkisim" w:cs="Narkisim"/>
          <w:sz w:val="24"/>
          <w:szCs w:val="24"/>
          <w:rtl/>
        </w:rPr>
        <w:t xml:space="preserve"> </w:t>
      </w:r>
      <w:r>
        <w:rPr>
          <w:rFonts w:ascii="Narkisim" w:hAnsi="Narkisim" w:cs="Narkisim" w:hint="cs"/>
          <w:sz w:val="24"/>
          <w:szCs w:val="24"/>
          <w:rtl/>
        </w:rPr>
        <w:t xml:space="preserve">קובץ המאמרים המקיף </w:t>
      </w:r>
      <w:r w:rsidRPr="001A6D5F">
        <w:rPr>
          <w:rFonts w:ascii="Narkisim" w:hAnsi="Narkisim" w:cs="Narkisim" w:hint="cs"/>
          <w:b/>
          <w:bCs/>
          <w:sz w:val="24"/>
          <w:szCs w:val="24"/>
          <w:rtl/>
        </w:rPr>
        <w:t>יהודים והתרבות הפופולרית באמריקה</w:t>
      </w:r>
      <w:r>
        <w:rPr>
          <w:rFonts w:ascii="Narkisim" w:hAnsi="Narkisim" w:cs="Narkisim" w:hint="cs"/>
          <w:sz w:val="24"/>
          <w:szCs w:val="24"/>
          <w:rtl/>
        </w:rPr>
        <w:t xml:space="preserve"> [</w:t>
      </w:r>
      <w:r w:rsidRPr="001A6D5F">
        <w:rPr>
          <w:rFonts w:asciiTheme="majorBidi" w:hAnsiTheme="majorBidi" w:cstheme="majorBidi"/>
          <w:sz w:val="24"/>
          <w:szCs w:val="24"/>
        </w:rPr>
        <w:t>Jews and American Popular Culture</w:t>
      </w:r>
      <w:r>
        <w:rPr>
          <w:rFonts w:ascii="Narkisim" w:hAnsi="Narkisim" w:cs="Narkisim" w:hint="cs"/>
          <w:sz w:val="24"/>
          <w:szCs w:val="24"/>
          <w:rtl/>
        </w:rPr>
        <w:t>] מ-2007 בעריכת פול בול [</w:t>
      </w:r>
      <w:r w:rsidRPr="001A6D5F">
        <w:rPr>
          <w:rFonts w:asciiTheme="majorBidi" w:hAnsiTheme="majorBidi" w:cstheme="majorBidi"/>
          <w:sz w:val="24"/>
          <w:szCs w:val="24"/>
        </w:rPr>
        <w:t>Paul Buhle</w:t>
      </w:r>
      <w:r>
        <w:rPr>
          <w:rFonts w:ascii="Narkisim" w:hAnsi="Narkisim" w:cs="Narkisim" w:hint="cs"/>
          <w:sz w:val="24"/>
          <w:szCs w:val="24"/>
          <w:rtl/>
        </w:rPr>
        <w:t xml:space="preserve">] ממחיש היטב את הנקודה הזו. </w:t>
      </w:r>
      <w:r w:rsidRPr="00B316B2">
        <w:rPr>
          <w:rFonts w:ascii="Narkisim" w:hAnsi="Narkisim" w:cs="Narkisim"/>
          <w:sz w:val="24"/>
          <w:szCs w:val="24"/>
          <w:rtl/>
        </w:rPr>
        <w:t>רבים מ</w:t>
      </w:r>
      <w:r>
        <w:rPr>
          <w:rFonts w:ascii="Narkisim" w:hAnsi="Narkisim" w:cs="Narkisim" w:hint="cs"/>
          <w:sz w:val="24"/>
          <w:szCs w:val="24"/>
          <w:rtl/>
        </w:rPr>
        <w:t>ה</w:t>
      </w:r>
      <w:r w:rsidRPr="00B316B2">
        <w:rPr>
          <w:rFonts w:ascii="Narkisim" w:hAnsi="Narkisim" w:cs="Narkisim"/>
          <w:sz w:val="24"/>
          <w:szCs w:val="24"/>
          <w:rtl/>
        </w:rPr>
        <w:t>מאמרי</w:t>
      </w:r>
      <w:r>
        <w:rPr>
          <w:rFonts w:ascii="Narkisim" w:hAnsi="Narkisim" w:cs="Narkisim" w:hint="cs"/>
          <w:sz w:val="24"/>
          <w:szCs w:val="24"/>
          <w:rtl/>
        </w:rPr>
        <w:t>ם בשלושת כרכי הספר הזה, ה</w:t>
      </w:r>
      <w:r w:rsidRPr="00B316B2">
        <w:rPr>
          <w:rFonts w:ascii="Narkisim" w:hAnsi="Narkisim" w:cs="Narkisim"/>
          <w:sz w:val="24"/>
          <w:szCs w:val="24"/>
          <w:rtl/>
        </w:rPr>
        <w:t xml:space="preserve">מבקשים לנתח את ייחודן היהודי של יוצרים ויצירות </w:t>
      </w:r>
      <w:r>
        <w:rPr>
          <w:rFonts w:ascii="Narkisim" w:hAnsi="Narkisim" w:cs="Narkisim" w:hint="cs"/>
          <w:sz w:val="24"/>
          <w:szCs w:val="24"/>
          <w:rtl/>
        </w:rPr>
        <w:t xml:space="preserve">אמריקנים </w:t>
      </w:r>
      <w:r w:rsidRPr="00B316B2">
        <w:rPr>
          <w:rFonts w:ascii="Narkisim" w:hAnsi="Narkisim" w:cs="Narkisim"/>
          <w:sz w:val="24"/>
          <w:szCs w:val="24"/>
          <w:rtl/>
        </w:rPr>
        <w:t>מתחומי התאטרון, הקולנוע, הספרות, המוסיקה ועוד</w:t>
      </w:r>
      <w:r>
        <w:rPr>
          <w:rFonts w:ascii="Narkisim" w:hAnsi="Narkisim" w:cs="Narkisim" w:hint="cs"/>
          <w:sz w:val="24"/>
          <w:szCs w:val="24"/>
          <w:rtl/>
        </w:rPr>
        <w:t>, מביאים את ה</w:t>
      </w:r>
      <w:r w:rsidRPr="00B316B2">
        <w:rPr>
          <w:rFonts w:ascii="Narkisim" w:hAnsi="Narkisim" w:cs="Narkisim"/>
          <w:sz w:val="24"/>
          <w:szCs w:val="24"/>
          <w:rtl/>
        </w:rPr>
        <w:t>התחבטות ה</w:t>
      </w:r>
      <w:r>
        <w:rPr>
          <w:rFonts w:ascii="Narkisim" w:hAnsi="Narkisim" w:cs="Narkisim" w:hint="cs"/>
          <w:sz w:val="24"/>
          <w:szCs w:val="24"/>
          <w:rtl/>
        </w:rPr>
        <w:t>אֶתית-ה</w:t>
      </w:r>
      <w:r w:rsidRPr="00B316B2">
        <w:rPr>
          <w:rFonts w:ascii="Narkisim" w:hAnsi="Narkisim" w:cs="Narkisim"/>
          <w:sz w:val="24"/>
          <w:szCs w:val="24"/>
          <w:rtl/>
        </w:rPr>
        <w:t xml:space="preserve">חברתית כיסוד </w:t>
      </w:r>
      <w:r>
        <w:rPr>
          <w:rFonts w:ascii="Narkisim" w:hAnsi="Narkisim" w:cs="Narkisim" w:hint="cs"/>
          <w:sz w:val="24"/>
          <w:szCs w:val="24"/>
          <w:rtl/>
        </w:rPr>
        <w:t>העיקרי</w:t>
      </w:r>
      <w:r w:rsidRPr="00B316B2">
        <w:rPr>
          <w:rFonts w:ascii="Narkisim" w:hAnsi="Narkisim" w:cs="Narkisim"/>
          <w:sz w:val="24"/>
          <w:szCs w:val="24"/>
          <w:rtl/>
        </w:rPr>
        <w:t>, אם לא ה</w:t>
      </w:r>
      <w:r>
        <w:rPr>
          <w:rFonts w:ascii="Narkisim" w:hAnsi="Narkisim" w:cs="Narkisim"/>
          <w:sz w:val="24"/>
          <w:szCs w:val="24"/>
          <w:rtl/>
        </w:rPr>
        <w:t>יחיד, ההופך את היצירה ל</w:t>
      </w:r>
      <w:r>
        <w:rPr>
          <w:rFonts w:ascii="Narkisim" w:hAnsi="Narkisim" w:cs="Narkisim" w:hint="cs"/>
          <w:sz w:val="24"/>
          <w:szCs w:val="24"/>
          <w:rtl/>
        </w:rPr>
        <w:t>'</w:t>
      </w:r>
      <w:r>
        <w:rPr>
          <w:rFonts w:ascii="Narkisim" w:hAnsi="Narkisim" w:cs="Narkisim"/>
          <w:sz w:val="24"/>
          <w:szCs w:val="24"/>
          <w:rtl/>
        </w:rPr>
        <w:t>יהודית</w:t>
      </w:r>
      <w:r>
        <w:rPr>
          <w:rFonts w:ascii="Narkisim" w:hAnsi="Narkisim" w:cs="Narkisim" w:hint="cs"/>
          <w:sz w:val="24"/>
          <w:szCs w:val="24"/>
          <w:rtl/>
        </w:rPr>
        <w:t>'.</w:t>
      </w:r>
    </w:p>
  </w:endnote>
  <w:endnote w:id="120">
    <w:p w:rsidR="00C659A6" w:rsidRPr="00751F00" w:rsidRDefault="00C659A6" w:rsidP="00000FE8">
      <w:pPr>
        <w:pStyle w:val="EndnoteText"/>
        <w:bidi/>
        <w:rPr>
          <w:rtl/>
        </w:rPr>
      </w:pPr>
      <w:r>
        <w:rPr>
          <w:rStyle w:val="EndnoteReference"/>
        </w:rPr>
        <w:endnoteRef/>
      </w:r>
      <w:r>
        <w:rPr>
          <w:rFonts w:hint="cs"/>
          <w:rtl/>
        </w:rPr>
        <w:t xml:space="preserve"> </w:t>
      </w:r>
      <w:r w:rsidRPr="00751F00">
        <w:rPr>
          <w:rFonts w:asciiTheme="majorBidi" w:eastAsia="MS Mincho" w:hAnsiTheme="majorBidi" w:cs="Narkisim" w:hint="cs"/>
          <w:sz w:val="24"/>
          <w:szCs w:val="24"/>
          <w:rtl/>
        </w:rPr>
        <w:t xml:space="preserve">הרצברג, </w:t>
      </w:r>
      <w:r w:rsidRPr="00751F00">
        <w:rPr>
          <w:rFonts w:asciiTheme="majorBidi" w:eastAsia="MS Mincho" w:hAnsiTheme="majorBidi" w:cs="Narkisim" w:hint="cs"/>
          <w:b/>
          <w:bCs/>
          <w:sz w:val="24"/>
          <w:szCs w:val="24"/>
          <w:rtl/>
        </w:rPr>
        <w:t>להיות יהודי באמריקה</w:t>
      </w:r>
      <w:r w:rsidRPr="00751F00">
        <w:rPr>
          <w:rFonts w:asciiTheme="majorBidi" w:eastAsia="MS Mincho" w:hAnsiTheme="majorBidi" w:cs="Narkisim" w:hint="cs"/>
          <w:sz w:val="24"/>
          <w:szCs w:val="24"/>
          <w:rtl/>
        </w:rPr>
        <w:t xml:space="preserve">, עמ' </w:t>
      </w:r>
      <w:r>
        <w:rPr>
          <w:rFonts w:asciiTheme="majorBidi" w:eastAsia="MS Mincho" w:hAnsiTheme="majorBidi" w:cs="Narkisim" w:hint="cs"/>
          <w:sz w:val="24"/>
          <w:szCs w:val="24"/>
          <w:rtl/>
        </w:rPr>
        <w:t xml:space="preserve">223; וכן: </w:t>
      </w:r>
      <w:r w:rsidRPr="002942B9">
        <w:rPr>
          <w:rFonts w:asciiTheme="majorBidi" w:hAnsiTheme="majorBidi" w:cstheme="majorBidi"/>
          <w:sz w:val="24"/>
          <w:szCs w:val="24"/>
        </w:rPr>
        <w:t xml:space="preserve">Leonard Fein, </w:t>
      </w:r>
      <w:r w:rsidRPr="002942B9">
        <w:rPr>
          <w:rFonts w:asciiTheme="majorBidi" w:hAnsiTheme="majorBidi" w:cstheme="majorBidi"/>
          <w:i/>
          <w:iCs/>
          <w:sz w:val="24"/>
          <w:szCs w:val="24"/>
        </w:rPr>
        <w:t xml:space="preserve">Where </w:t>
      </w:r>
      <w:r>
        <w:rPr>
          <w:rFonts w:asciiTheme="majorBidi" w:hAnsiTheme="majorBidi" w:cstheme="majorBidi"/>
          <w:i/>
          <w:iCs/>
          <w:sz w:val="24"/>
          <w:szCs w:val="24"/>
        </w:rPr>
        <w:t>A</w:t>
      </w:r>
      <w:r w:rsidRPr="002942B9">
        <w:rPr>
          <w:rFonts w:asciiTheme="majorBidi" w:hAnsiTheme="majorBidi" w:cstheme="majorBidi"/>
          <w:i/>
          <w:iCs/>
          <w:sz w:val="24"/>
          <w:szCs w:val="24"/>
        </w:rPr>
        <w:t>re We?</w:t>
      </w:r>
      <w:r w:rsidRPr="002942B9">
        <w:rPr>
          <w:rFonts w:asciiTheme="majorBidi" w:hAnsiTheme="majorBidi" w:cstheme="majorBidi"/>
          <w:sz w:val="24"/>
          <w:szCs w:val="24"/>
        </w:rPr>
        <w:t xml:space="preserve"> New York 1988, p. 1</w:t>
      </w:r>
      <w:r>
        <w:rPr>
          <w:rFonts w:asciiTheme="majorBidi" w:hAnsiTheme="majorBidi" w:cstheme="majorBidi"/>
          <w:sz w:val="24"/>
          <w:szCs w:val="24"/>
        </w:rPr>
        <w:t>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iddenHorzOCR">
    <w:altName w:val="MS Mincho"/>
    <w:panose1 w:val="00000000000000000000"/>
    <w:charset w:val="80"/>
    <w:family w:val="auto"/>
    <w:notTrueType/>
    <w:pitch w:val="default"/>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altName w:val="|N?!?!???"/>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57250"/>
      <w:docPartObj>
        <w:docPartGallery w:val="Page Numbers (Bottom of Page)"/>
        <w:docPartUnique/>
      </w:docPartObj>
    </w:sdtPr>
    <w:sdtEndPr>
      <w:rPr>
        <w:cs/>
      </w:rPr>
    </w:sdtEndPr>
    <w:sdtContent>
      <w:p w:rsidR="00C659A6" w:rsidRDefault="00C659A6">
        <w:pPr>
          <w:pStyle w:val="Footer"/>
          <w:jc w:val="center"/>
          <w:rPr>
            <w:rtl/>
            <w:cs/>
          </w:rPr>
        </w:pPr>
        <w:r>
          <w:fldChar w:fldCharType="begin"/>
        </w:r>
        <w:r>
          <w:rPr>
            <w:rtl/>
            <w:cs/>
          </w:rPr>
          <w:instrText>PAGE   \* MERGEFORMAT</w:instrText>
        </w:r>
        <w:r>
          <w:fldChar w:fldCharType="separate"/>
        </w:r>
        <w:r w:rsidR="00AD1382" w:rsidRPr="00AD1382">
          <w:rPr>
            <w:rFonts w:cs="Calibri"/>
            <w:noProof/>
            <w:lang w:val="he-IL"/>
          </w:rPr>
          <w:t>23</w:t>
        </w:r>
        <w:r>
          <w:fldChar w:fldCharType="end"/>
        </w:r>
      </w:p>
    </w:sdtContent>
  </w:sdt>
  <w:p w:rsidR="00C659A6" w:rsidRDefault="00C65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111" w:rsidRDefault="004F3111" w:rsidP="000A528E">
      <w:pPr>
        <w:spacing w:after="0" w:line="240" w:lineRule="auto"/>
      </w:pPr>
      <w:r>
        <w:separator/>
      </w:r>
    </w:p>
  </w:footnote>
  <w:footnote w:type="continuationSeparator" w:id="0">
    <w:p w:rsidR="004F3111" w:rsidRDefault="004F3111" w:rsidP="000A5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3280"/>
    <w:multiLevelType w:val="multilevel"/>
    <w:tmpl w:val="9DE6E8C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i/>
      </w:rPr>
    </w:lvl>
    <w:lvl w:ilvl="2">
      <w:start w:val="1"/>
      <w:numFmt w:val="decimal"/>
      <w:isLgl/>
      <w:lvlText w:val="%1.%2.%3"/>
      <w:lvlJc w:val="left"/>
      <w:pPr>
        <w:ind w:left="2160" w:hanging="720"/>
      </w:pPr>
      <w:rPr>
        <w:rFonts w:hint="default"/>
        <w:i/>
      </w:rPr>
    </w:lvl>
    <w:lvl w:ilvl="3">
      <w:start w:val="1"/>
      <w:numFmt w:val="decimal"/>
      <w:isLgl/>
      <w:lvlText w:val="%1.%2.%3.%4"/>
      <w:lvlJc w:val="left"/>
      <w:pPr>
        <w:ind w:left="2520" w:hanging="720"/>
      </w:pPr>
      <w:rPr>
        <w:rFonts w:hint="default"/>
        <w:i/>
      </w:rPr>
    </w:lvl>
    <w:lvl w:ilvl="4">
      <w:start w:val="1"/>
      <w:numFmt w:val="decimal"/>
      <w:isLgl/>
      <w:lvlText w:val="%1.%2.%3.%4.%5"/>
      <w:lvlJc w:val="left"/>
      <w:pPr>
        <w:ind w:left="2880" w:hanging="720"/>
      </w:pPr>
      <w:rPr>
        <w:rFonts w:hint="default"/>
        <w:i/>
      </w:rPr>
    </w:lvl>
    <w:lvl w:ilvl="5">
      <w:start w:val="1"/>
      <w:numFmt w:val="decimal"/>
      <w:isLgl/>
      <w:lvlText w:val="%1.%2.%3.%4.%5.%6"/>
      <w:lvlJc w:val="left"/>
      <w:pPr>
        <w:ind w:left="3600" w:hanging="1080"/>
      </w:pPr>
      <w:rPr>
        <w:rFonts w:hint="default"/>
        <w:i/>
      </w:rPr>
    </w:lvl>
    <w:lvl w:ilvl="6">
      <w:start w:val="1"/>
      <w:numFmt w:val="decimal"/>
      <w:isLgl/>
      <w:lvlText w:val="%1.%2.%3.%4.%5.%6.%7"/>
      <w:lvlJc w:val="left"/>
      <w:pPr>
        <w:ind w:left="3960" w:hanging="1080"/>
      </w:pPr>
      <w:rPr>
        <w:rFonts w:hint="default"/>
        <w:i/>
      </w:rPr>
    </w:lvl>
    <w:lvl w:ilvl="7">
      <w:start w:val="1"/>
      <w:numFmt w:val="decimal"/>
      <w:isLgl/>
      <w:lvlText w:val="%1.%2.%3.%4.%5.%6.%7.%8"/>
      <w:lvlJc w:val="left"/>
      <w:pPr>
        <w:ind w:left="4680" w:hanging="1440"/>
      </w:pPr>
      <w:rPr>
        <w:rFonts w:hint="default"/>
        <w:i/>
      </w:rPr>
    </w:lvl>
    <w:lvl w:ilvl="8">
      <w:start w:val="1"/>
      <w:numFmt w:val="decimal"/>
      <w:isLgl/>
      <w:lvlText w:val="%1.%2.%3.%4.%5.%6.%7.%8.%9"/>
      <w:lvlJc w:val="left"/>
      <w:pPr>
        <w:ind w:left="5040" w:hanging="1440"/>
      </w:pPr>
      <w:rPr>
        <w:rFonts w:hint="default"/>
        <w:i/>
      </w:rPr>
    </w:lvl>
  </w:abstractNum>
  <w:abstractNum w:abstractNumId="1" w15:restartNumberingAfterBreak="0">
    <w:nsid w:val="16E92734"/>
    <w:multiLevelType w:val="hybridMultilevel"/>
    <w:tmpl w:val="89065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97496"/>
    <w:multiLevelType w:val="hybridMultilevel"/>
    <w:tmpl w:val="7A0CAFB0"/>
    <w:lvl w:ilvl="0" w:tplc="58B803B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AC74E8"/>
    <w:multiLevelType w:val="hybridMultilevel"/>
    <w:tmpl w:val="0C08E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6487E"/>
    <w:multiLevelType w:val="hybridMultilevel"/>
    <w:tmpl w:val="EB0E35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hideSpellingErrors/>
  <w:activeWritingStyle w:appName="MSWord" w:lang="en-US" w:vendorID="64" w:dllVersion="131078" w:nlCheck="1" w:checkStyle="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92"/>
    <w:rsid w:val="00000848"/>
    <w:rsid w:val="00000FE8"/>
    <w:rsid w:val="000010C6"/>
    <w:rsid w:val="00001E6D"/>
    <w:rsid w:val="0000348C"/>
    <w:rsid w:val="00004D48"/>
    <w:rsid w:val="000063B8"/>
    <w:rsid w:val="00006794"/>
    <w:rsid w:val="000069D9"/>
    <w:rsid w:val="00006C8D"/>
    <w:rsid w:val="00010865"/>
    <w:rsid w:val="00010E96"/>
    <w:rsid w:val="00012324"/>
    <w:rsid w:val="000142CA"/>
    <w:rsid w:val="00014D6D"/>
    <w:rsid w:val="00014FBD"/>
    <w:rsid w:val="000165C5"/>
    <w:rsid w:val="00016DDC"/>
    <w:rsid w:val="00017288"/>
    <w:rsid w:val="00017F0B"/>
    <w:rsid w:val="00020138"/>
    <w:rsid w:val="000207DC"/>
    <w:rsid w:val="0002139A"/>
    <w:rsid w:val="000219BF"/>
    <w:rsid w:val="0002216D"/>
    <w:rsid w:val="00022BF3"/>
    <w:rsid w:val="000230F8"/>
    <w:rsid w:val="00024580"/>
    <w:rsid w:val="000262AE"/>
    <w:rsid w:val="00026D3D"/>
    <w:rsid w:val="00027E2F"/>
    <w:rsid w:val="00027E90"/>
    <w:rsid w:val="0003163E"/>
    <w:rsid w:val="000327EC"/>
    <w:rsid w:val="00032C63"/>
    <w:rsid w:val="00033FEC"/>
    <w:rsid w:val="000360C4"/>
    <w:rsid w:val="00036504"/>
    <w:rsid w:val="0003718A"/>
    <w:rsid w:val="000412F2"/>
    <w:rsid w:val="00042006"/>
    <w:rsid w:val="00042132"/>
    <w:rsid w:val="000450CD"/>
    <w:rsid w:val="00046429"/>
    <w:rsid w:val="0004717A"/>
    <w:rsid w:val="00047619"/>
    <w:rsid w:val="00050F1F"/>
    <w:rsid w:val="00051255"/>
    <w:rsid w:val="00051CF3"/>
    <w:rsid w:val="00052002"/>
    <w:rsid w:val="00052A08"/>
    <w:rsid w:val="00052C9B"/>
    <w:rsid w:val="00053016"/>
    <w:rsid w:val="000531A3"/>
    <w:rsid w:val="000534F9"/>
    <w:rsid w:val="00053537"/>
    <w:rsid w:val="00055680"/>
    <w:rsid w:val="00056793"/>
    <w:rsid w:val="00056AC4"/>
    <w:rsid w:val="0006190B"/>
    <w:rsid w:val="00064360"/>
    <w:rsid w:val="000662AD"/>
    <w:rsid w:val="00066D5C"/>
    <w:rsid w:val="00067003"/>
    <w:rsid w:val="00067107"/>
    <w:rsid w:val="0006754F"/>
    <w:rsid w:val="00070F83"/>
    <w:rsid w:val="00071400"/>
    <w:rsid w:val="00071672"/>
    <w:rsid w:val="0007227A"/>
    <w:rsid w:val="000726B1"/>
    <w:rsid w:val="00074AB3"/>
    <w:rsid w:val="000752C2"/>
    <w:rsid w:val="00076596"/>
    <w:rsid w:val="0007683A"/>
    <w:rsid w:val="00076C5D"/>
    <w:rsid w:val="0008104E"/>
    <w:rsid w:val="00081854"/>
    <w:rsid w:val="00082DA2"/>
    <w:rsid w:val="000840A6"/>
    <w:rsid w:val="00085628"/>
    <w:rsid w:val="00085832"/>
    <w:rsid w:val="00085B62"/>
    <w:rsid w:val="000913E3"/>
    <w:rsid w:val="0009285E"/>
    <w:rsid w:val="00094A91"/>
    <w:rsid w:val="00095467"/>
    <w:rsid w:val="00095D7B"/>
    <w:rsid w:val="00096FFC"/>
    <w:rsid w:val="0009748D"/>
    <w:rsid w:val="000A1681"/>
    <w:rsid w:val="000A20DC"/>
    <w:rsid w:val="000A253A"/>
    <w:rsid w:val="000A255F"/>
    <w:rsid w:val="000A34CC"/>
    <w:rsid w:val="000A441E"/>
    <w:rsid w:val="000A4AB8"/>
    <w:rsid w:val="000A4F7D"/>
    <w:rsid w:val="000A528E"/>
    <w:rsid w:val="000A5804"/>
    <w:rsid w:val="000A5A3F"/>
    <w:rsid w:val="000A5AA3"/>
    <w:rsid w:val="000A770D"/>
    <w:rsid w:val="000A780C"/>
    <w:rsid w:val="000B02D0"/>
    <w:rsid w:val="000B0748"/>
    <w:rsid w:val="000B131D"/>
    <w:rsid w:val="000B1B78"/>
    <w:rsid w:val="000B1D14"/>
    <w:rsid w:val="000B4ECD"/>
    <w:rsid w:val="000B581A"/>
    <w:rsid w:val="000B7D79"/>
    <w:rsid w:val="000C0D00"/>
    <w:rsid w:val="000C0DDB"/>
    <w:rsid w:val="000C16AE"/>
    <w:rsid w:val="000C183C"/>
    <w:rsid w:val="000C1DCC"/>
    <w:rsid w:val="000C21D4"/>
    <w:rsid w:val="000C3578"/>
    <w:rsid w:val="000C463C"/>
    <w:rsid w:val="000C7635"/>
    <w:rsid w:val="000D02E9"/>
    <w:rsid w:val="000D19FA"/>
    <w:rsid w:val="000D1A85"/>
    <w:rsid w:val="000D21F4"/>
    <w:rsid w:val="000D4D24"/>
    <w:rsid w:val="000D66FF"/>
    <w:rsid w:val="000D6C2D"/>
    <w:rsid w:val="000D6EB3"/>
    <w:rsid w:val="000D6F0F"/>
    <w:rsid w:val="000D7E7E"/>
    <w:rsid w:val="000E010C"/>
    <w:rsid w:val="000E0B4C"/>
    <w:rsid w:val="000E0C17"/>
    <w:rsid w:val="000E0EE0"/>
    <w:rsid w:val="000E24CF"/>
    <w:rsid w:val="000E2BAC"/>
    <w:rsid w:val="000E4155"/>
    <w:rsid w:val="000E57F0"/>
    <w:rsid w:val="000E5D76"/>
    <w:rsid w:val="000E5F6A"/>
    <w:rsid w:val="000E6762"/>
    <w:rsid w:val="000E6CA1"/>
    <w:rsid w:val="000F0B23"/>
    <w:rsid w:val="000F1034"/>
    <w:rsid w:val="000F1ECC"/>
    <w:rsid w:val="000F2B22"/>
    <w:rsid w:val="000F39FE"/>
    <w:rsid w:val="000F5C8A"/>
    <w:rsid w:val="000F5F8B"/>
    <w:rsid w:val="000F7A86"/>
    <w:rsid w:val="00100009"/>
    <w:rsid w:val="0010068B"/>
    <w:rsid w:val="001019E2"/>
    <w:rsid w:val="00101D2A"/>
    <w:rsid w:val="00102B1A"/>
    <w:rsid w:val="00103A98"/>
    <w:rsid w:val="0010462E"/>
    <w:rsid w:val="001056EA"/>
    <w:rsid w:val="00105DB9"/>
    <w:rsid w:val="00105FDF"/>
    <w:rsid w:val="0010633F"/>
    <w:rsid w:val="0010686B"/>
    <w:rsid w:val="00106D0F"/>
    <w:rsid w:val="00106D6E"/>
    <w:rsid w:val="001071BF"/>
    <w:rsid w:val="00107C90"/>
    <w:rsid w:val="001109E7"/>
    <w:rsid w:val="00110D2F"/>
    <w:rsid w:val="00111416"/>
    <w:rsid w:val="00111A92"/>
    <w:rsid w:val="00111E66"/>
    <w:rsid w:val="0011324C"/>
    <w:rsid w:val="001136E2"/>
    <w:rsid w:val="001137C0"/>
    <w:rsid w:val="00113963"/>
    <w:rsid w:val="00113D4D"/>
    <w:rsid w:val="00113E26"/>
    <w:rsid w:val="00113FDF"/>
    <w:rsid w:val="0011786C"/>
    <w:rsid w:val="00117D53"/>
    <w:rsid w:val="00120C90"/>
    <w:rsid w:val="00121168"/>
    <w:rsid w:val="00121B8C"/>
    <w:rsid w:val="00123507"/>
    <w:rsid w:val="00124227"/>
    <w:rsid w:val="00124360"/>
    <w:rsid w:val="001243F2"/>
    <w:rsid w:val="00124BA6"/>
    <w:rsid w:val="0012660D"/>
    <w:rsid w:val="00127876"/>
    <w:rsid w:val="0013006C"/>
    <w:rsid w:val="0013021D"/>
    <w:rsid w:val="00130F3D"/>
    <w:rsid w:val="001313BA"/>
    <w:rsid w:val="0013317E"/>
    <w:rsid w:val="00136994"/>
    <w:rsid w:val="00137022"/>
    <w:rsid w:val="00137795"/>
    <w:rsid w:val="00137FF3"/>
    <w:rsid w:val="00141C29"/>
    <w:rsid w:val="00141E92"/>
    <w:rsid w:val="00141EB7"/>
    <w:rsid w:val="00141F54"/>
    <w:rsid w:val="001422DC"/>
    <w:rsid w:val="00142F2B"/>
    <w:rsid w:val="00143F31"/>
    <w:rsid w:val="00143F4E"/>
    <w:rsid w:val="00144218"/>
    <w:rsid w:val="00144A6D"/>
    <w:rsid w:val="0014561E"/>
    <w:rsid w:val="00145D5B"/>
    <w:rsid w:val="001467CC"/>
    <w:rsid w:val="00146AF8"/>
    <w:rsid w:val="00146DB0"/>
    <w:rsid w:val="001474D9"/>
    <w:rsid w:val="001511FD"/>
    <w:rsid w:val="001530DC"/>
    <w:rsid w:val="00153BEB"/>
    <w:rsid w:val="0015567D"/>
    <w:rsid w:val="0015585C"/>
    <w:rsid w:val="00155DB5"/>
    <w:rsid w:val="001563BC"/>
    <w:rsid w:val="00156577"/>
    <w:rsid w:val="00157257"/>
    <w:rsid w:val="00157F6E"/>
    <w:rsid w:val="0016046D"/>
    <w:rsid w:val="001614DF"/>
    <w:rsid w:val="0016153A"/>
    <w:rsid w:val="00163502"/>
    <w:rsid w:val="00163C0F"/>
    <w:rsid w:val="00163D23"/>
    <w:rsid w:val="00165812"/>
    <w:rsid w:val="00170B3F"/>
    <w:rsid w:val="0017122F"/>
    <w:rsid w:val="00172A0B"/>
    <w:rsid w:val="00172B88"/>
    <w:rsid w:val="00172F36"/>
    <w:rsid w:val="0017331E"/>
    <w:rsid w:val="001735A5"/>
    <w:rsid w:val="00174DED"/>
    <w:rsid w:val="00174F6D"/>
    <w:rsid w:val="001757AA"/>
    <w:rsid w:val="00175D8F"/>
    <w:rsid w:val="00176DB3"/>
    <w:rsid w:val="00176E66"/>
    <w:rsid w:val="00176F29"/>
    <w:rsid w:val="00176FB8"/>
    <w:rsid w:val="001813C1"/>
    <w:rsid w:val="0018140B"/>
    <w:rsid w:val="0018189A"/>
    <w:rsid w:val="0018377B"/>
    <w:rsid w:val="0018640F"/>
    <w:rsid w:val="00186842"/>
    <w:rsid w:val="00186E39"/>
    <w:rsid w:val="00187438"/>
    <w:rsid w:val="001909A5"/>
    <w:rsid w:val="00193650"/>
    <w:rsid w:val="00193811"/>
    <w:rsid w:val="00194ABC"/>
    <w:rsid w:val="001A0B43"/>
    <w:rsid w:val="001A1831"/>
    <w:rsid w:val="001A18E4"/>
    <w:rsid w:val="001A1F69"/>
    <w:rsid w:val="001A31BB"/>
    <w:rsid w:val="001A31C7"/>
    <w:rsid w:val="001A512E"/>
    <w:rsid w:val="001A5301"/>
    <w:rsid w:val="001A60BF"/>
    <w:rsid w:val="001A65E6"/>
    <w:rsid w:val="001A6D5F"/>
    <w:rsid w:val="001A7917"/>
    <w:rsid w:val="001A797D"/>
    <w:rsid w:val="001B0059"/>
    <w:rsid w:val="001B146B"/>
    <w:rsid w:val="001B14A9"/>
    <w:rsid w:val="001B1D57"/>
    <w:rsid w:val="001B2502"/>
    <w:rsid w:val="001B3C7D"/>
    <w:rsid w:val="001B48AD"/>
    <w:rsid w:val="001B4C6A"/>
    <w:rsid w:val="001B5C42"/>
    <w:rsid w:val="001B5F06"/>
    <w:rsid w:val="001B6301"/>
    <w:rsid w:val="001B68D0"/>
    <w:rsid w:val="001B721B"/>
    <w:rsid w:val="001B7990"/>
    <w:rsid w:val="001C0813"/>
    <w:rsid w:val="001C0EAA"/>
    <w:rsid w:val="001C19A5"/>
    <w:rsid w:val="001C19F0"/>
    <w:rsid w:val="001C2354"/>
    <w:rsid w:val="001C2A70"/>
    <w:rsid w:val="001C358D"/>
    <w:rsid w:val="001C3B9E"/>
    <w:rsid w:val="001C4FF3"/>
    <w:rsid w:val="001C5320"/>
    <w:rsid w:val="001C788F"/>
    <w:rsid w:val="001D05EE"/>
    <w:rsid w:val="001D4B7F"/>
    <w:rsid w:val="001D4C06"/>
    <w:rsid w:val="001D6880"/>
    <w:rsid w:val="001D6939"/>
    <w:rsid w:val="001D6FC5"/>
    <w:rsid w:val="001D7054"/>
    <w:rsid w:val="001D7687"/>
    <w:rsid w:val="001E142E"/>
    <w:rsid w:val="001E160C"/>
    <w:rsid w:val="001E16F5"/>
    <w:rsid w:val="001E2E70"/>
    <w:rsid w:val="001E3286"/>
    <w:rsid w:val="001E32B2"/>
    <w:rsid w:val="001E32F8"/>
    <w:rsid w:val="001E4076"/>
    <w:rsid w:val="001E4A01"/>
    <w:rsid w:val="001E4DF0"/>
    <w:rsid w:val="001E55CC"/>
    <w:rsid w:val="001E68BB"/>
    <w:rsid w:val="001F1472"/>
    <w:rsid w:val="001F1E5A"/>
    <w:rsid w:val="001F34B4"/>
    <w:rsid w:val="001F5901"/>
    <w:rsid w:val="001F636A"/>
    <w:rsid w:val="001F711A"/>
    <w:rsid w:val="001F729D"/>
    <w:rsid w:val="002006D8"/>
    <w:rsid w:val="002009B2"/>
    <w:rsid w:val="00200F3D"/>
    <w:rsid w:val="00201258"/>
    <w:rsid w:val="00201A85"/>
    <w:rsid w:val="00202A12"/>
    <w:rsid w:val="00202EAA"/>
    <w:rsid w:val="002033C4"/>
    <w:rsid w:val="0020386B"/>
    <w:rsid w:val="00204C52"/>
    <w:rsid w:val="00205DB9"/>
    <w:rsid w:val="002061CE"/>
    <w:rsid w:val="0020780E"/>
    <w:rsid w:val="00210277"/>
    <w:rsid w:val="002110E9"/>
    <w:rsid w:val="00211BDD"/>
    <w:rsid w:val="00211C63"/>
    <w:rsid w:val="00213FA5"/>
    <w:rsid w:val="0021601D"/>
    <w:rsid w:val="00216322"/>
    <w:rsid w:val="00216C9B"/>
    <w:rsid w:val="00217C18"/>
    <w:rsid w:val="0022013C"/>
    <w:rsid w:val="00222084"/>
    <w:rsid w:val="002221C7"/>
    <w:rsid w:val="0022526F"/>
    <w:rsid w:val="00225642"/>
    <w:rsid w:val="002258A5"/>
    <w:rsid w:val="00225C76"/>
    <w:rsid w:val="0022785B"/>
    <w:rsid w:val="00230637"/>
    <w:rsid w:val="00232303"/>
    <w:rsid w:val="0023300D"/>
    <w:rsid w:val="00235F78"/>
    <w:rsid w:val="00236C7A"/>
    <w:rsid w:val="00236E5E"/>
    <w:rsid w:val="00236F2B"/>
    <w:rsid w:val="002371E8"/>
    <w:rsid w:val="0023739A"/>
    <w:rsid w:val="0023745B"/>
    <w:rsid w:val="002404D2"/>
    <w:rsid w:val="002423B0"/>
    <w:rsid w:val="002445BB"/>
    <w:rsid w:val="00244AEB"/>
    <w:rsid w:val="00245312"/>
    <w:rsid w:val="0024607F"/>
    <w:rsid w:val="00246409"/>
    <w:rsid w:val="00246F22"/>
    <w:rsid w:val="00251604"/>
    <w:rsid w:val="00252AE3"/>
    <w:rsid w:val="0025481E"/>
    <w:rsid w:val="00254B63"/>
    <w:rsid w:val="002552C3"/>
    <w:rsid w:val="002556F6"/>
    <w:rsid w:val="002559ED"/>
    <w:rsid w:val="00257191"/>
    <w:rsid w:val="00260CF4"/>
    <w:rsid w:val="00260FD3"/>
    <w:rsid w:val="00261271"/>
    <w:rsid w:val="0026153D"/>
    <w:rsid w:val="0026373A"/>
    <w:rsid w:val="00263B58"/>
    <w:rsid w:val="00263E49"/>
    <w:rsid w:val="0026672E"/>
    <w:rsid w:val="0026689F"/>
    <w:rsid w:val="00267413"/>
    <w:rsid w:val="00271D2D"/>
    <w:rsid w:val="00273D19"/>
    <w:rsid w:val="00273F04"/>
    <w:rsid w:val="002745FC"/>
    <w:rsid w:val="0027500C"/>
    <w:rsid w:val="0027644F"/>
    <w:rsid w:val="002773A3"/>
    <w:rsid w:val="002801D3"/>
    <w:rsid w:val="00280466"/>
    <w:rsid w:val="002810CF"/>
    <w:rsid w:val="00281777"/>
    <w:rsid w:val="002817B2"/>
    <w:rsid w:val="00281B25"/>
    <w:rsid w:val="00282AA1"/>
    <w:rsid w:val="0028455E"/>
    <w:rsid w:val="002849CA"/>
    <w:rsid w:val="00287710"/>
    <w:rsid w:val="00287C34"/>
    <w:rsid w:val="00290185"/>
    <w:rsid w:val="002921D1"/>
    <w:rsid w:val="0029243D"/>
    <w:rsid w:val="0029379D"/>
    <w:rsid w:val="002942B9"/>
    <w:rsid w:val="002946A3"/>
    <w:rsid w:val="0029530B"/>
    <w:rsid w:val="002957D2"/>
    <w:rsid w:val="0029614A"/>
    <w:rsid w:val="00297953"/>
    <w:rsid w:val="002A1198"/>
    <w:rsid w:val="002A2160"/>
    <w:rsid w:val="002A376B"/>
    <w:rsid w:val="002A4638"/>
    <w:rsid w:val="002A4850"/>
    <w:rsid w:val="002A4D7F"/>
    <w:rsid w:val="002A616B"/>
    <w:rsid w:val="002A61B1"/>
    <w:rsid w:val="002A6698"/>
    <w:rsid w:val="002A710A"/>
    <w:rsid w:val="002A7C45"/>
    <w:rsid w:val="002B00A5"/>
    <w:rsid w:val="002B02D8"/>
    <w:rsid w:val="002B0C65"/>
    <w:rsid w:val="002B18F1"/>
    <w:rsid w:val="002B2127"/>
    <w:rsid w:val="002B256D"/>
    <w:rsid w:val="002B2955"/>
    <w:rsid w:val="002B30A8"/>
    <w:rsid w:val="002B38A0"/>
    <w:rsid w:val="002B3BA9"/>
    <w:rsid w:val="002B4F29"/>
    <w:rsid w:val="002B5977"/>
    <w:rsid w:val="002B5CA8"/>
    <w:rsid w:val="002C183D"/>
    <w:rsid w:val="002C1905"/>
    <w:rsid w:val="002C1C0C"/>
    <w:rsid w:val="002C2024"/>
    <w:rsid w:val="002C2155"/>
    <w:rsid w:val="002C2520"/>
    <w:rsid w:val="002C2567"/>
    <w:rsid w:val="002C3040"/>
    <w:rsid w:val="002C3381"/>
    <w:rsid w:val="002C356F"/>
    <w:rsid w:val="002C3A54"/>
    <w:rsid w:val="002C5002"/>
    <w:rsid w:val="002C65F1"/>
    <w:rsid w:val="002C6AD2"/>
    <w:rsid w:val="002D0388"/>
    <w:rsid w:val="002D071D"/>
    <w:rsid w:val="002D0DA5"/>
    <w:rsid w:val="002D4F2B"/>
    <w:rsid w:val="002D4FB0"/>
    <w:rsid w:val="002D678A"/>
    <w:rsid w:val="002D76EC"/>
    <w:rsid w:val="002D7756"/>
    <w:rsid w:val="002D7B49"/>
    <w:rsid w:val="002D7ED2"/>
    <w:rsid w:val="002E0229"/>
    <w:rsid w:val="002E171C"/>
    <w:rsid w:val="002E2193"/>
    <w:rsid w:val="002E2EF3"/>
    <w:rsid w:val="002E3DBD"/>
    <w:rsid w:val="002E3F48"/>
    <w:rsid w:val="002E46DB"/>
    <w:rsid w:val="002E5B30"/>
    <w:rsid w:val="002E5D1F"/>
    <w:rsid w:val="002E5EEA"/>
    <w:rsid w:val="002E6519"/>
    <w:rsid w:val="002E6CAB"/>
    <w:rsid w:val="002E7683"/>
    <w:rsid w:val="002E78CE"/>
    <w:rsid w:val="002F03D5"/>
    <w:rsid w:val="002F0780"/>
    <w:rsid w:val="002F1105"/>
    <w:rsid w:val="002F222E"/>
    <w:rsid w:val="002F28D1"/>
    <w:rsid w:val="002F2F5F"/>
    <w:rsid w:val="002F39C3"/>
    <w:rsid w:val="002F40C1"/>
    <w:rsid w:val="002F548C"/>
    <w:rsid w:val="002F54F7"/>
    <w:rsid w:val="002F5C5B"/>
    <w:rsid w:val="00301EE1"/>
    <w:rsid w:val="00303356"/>
    <w:rsid w:val="003039B1"/>
    <w:rsid w:val="0030410B"/>
    <w:rsid w:val="0030434F"/>
    <w:rsid w:val="00306278"/>
    <w:rsid w:val="00307958"/>
    <w:rsid w:val="003079DE"/>
    <w:rsid w:val="00310D5F"/>
    <w:rsid w:val="003114DF"/>
    <w:rsid w:val="003118C1"/>
    <w:rsid w:val="003124B2"/>
    <w:rsid w:val="00315888"/>
    <w:rsid w:val="00315975"/>
    <w:rsid w:val="00316303"/>
    <w:rsid w:val="00316990"/>
    <w:rsid w:val="0031702B"/>
    <w:rsid w:val="00317589"/>
    <w:rsid w:val="003201E9"/>
    <w:rsid w:val="00321E18"/>
    <w:rsid w:val="00322D7E"/>
    <w:rsid w:val="00322E0B"/>
    <w:rsid w:val="00323BE8"/>
    <w:rsid w:val="003249D2"/>
    <w:rsid w:val="003258A8"/>
    <w:rsid w:val="0032723B"/>
    <w:rsid w:val="00327AF4"/>
    <w:rsid w:val="003305FD"/>
    <w:rsid w:val="00330D23"/>
    <w:rsid w:val="0033246A"/>
    <w:rsid w:val="00332E15"/>
    <w:rsid w:val="00333A14"/>
    <w:rsid w:val="00334BB3"/>
    <w:rsid w:val="003356A1"/>
    <w:rsid w:val="003371FE"/>
    <w:rsid w:val="0034014E"/>
    <w:rsid w:val="003420D6"/>
    <w:rsid w:val="00342AD1"/>
    <w:rsid w:val="003430FA"/>
    <w:rsid w:val="00344DE6"/>
    <w:rsid w:val="00345292"/>
    <w:rsid w:val="00347C1A"/>
    <w:rsid w:val="00347CEF"/>
    <w:rsid w:val="00350C3F"/>
    <w:rsid w:val="0035185E"/>
    <w:rsid w:val="003529E8"/>
    <w:rsid w:val="00352B1A"/>
    <w:rsid w:val="00354B1E"/>
    <w:rsid w:val="00356CF7"/>
    <w:rsid w:val="00357160"/>
    <w:rsid w:val="00357621"/>
    <w:rsid w:val="00357725"/>
    <w:rsid w:val="0036072F"/>
    <w:rsid w:val="00360827"/>
    <w:rsid w:val="00360CE0"/>
    <w:rsid w:val="00360D02"/>
    <w:rsid w:val="00360FB3"/>
    <w:rsid w:val="0036167A"/>
    <w:rsid w:val="00362027"/>
    <w:rsid w:val="003620BF"/>
    <w:rsid w:val="003627DE"/>
    <w:rsid w:val="00363A1A"/>
    <w:rsid w:val="00363C34"/>
    <w:rsid w:val="00364FE9"/>
    <w:rsid w:val="00365DE2"/>
    <w:rsid w:val="00367A17"/>
    <w:rsid w:val="003701DB"/>
    <w:rsid w:val="0037050C"/>
    <w:rsid w:val="00370992"/>
    <w:rsid w:val="00370E1F"/>
    <w:rsid w:val="00370F26"/>
    <w:rsid w:val="00371245"/>
    <w:rsid w:val="003715B1"/>
    <w:rsid w:val="003719C7"/>
    <w:rsid w:val="00371D75"/>
    <w:rsid w:val="003721A0"/>
    <w:rsid w:val="0037242E"/>
    <w:rsid w:val="00372B06"/>
    <w:rsid w:val="00373CCB"/>
    <w:rsid w:val="0037531D"/>
    <w:rsid w:val="00375378"/>
    <w:rsid w:val="00377605"/>
    <w:rsid w:val="003808E0"/>
    <w:rsid w:val="00380951"/>
    <w:rsid w:val="00380D8C"/>
    <w:rsid w:val="003840B9"/>
    <w:rsid w:val="003852C8"/>
    <w:rsid w:val="00385335"/>
    <w:rsid w:val="00386B94"/>
    <w:rsid w:val="00387498"/>
    <w:rsid w:val="00391C87"/>
    <w:rsid w:val="00391F08"/>
    <w:rsid w:val="003920FF"/>
    <w:rsid w:val="0039334C"/>
    <w:rsid w:val="003947D4"/>
    <w:rsid w:val="003953D8"/>
    <w:rsid w:val="003961AB"/>
    <w:rsid w:val="00396BBA"/>
    <w:rsid w:val="003971E8"/>
    <w:rsid w:val="0039794F"/>
    <w:rsid w:val="00397CD2"/>
    <w:rsid w:val="00397DA8"/>
    <w:rsid w:val="00397DFF"/>
    <w:rsid w:val="003A09D5"/>
    <w:rsid w:val="003A0DFB"/>
    <w:rsid w:val="003A1DC6"/>
    <w:rsid w:val="003A2111"/>
    <w:rsid w:val="003A61A8"/>
    <w:rsid w:val="003A6C80"/>
    <w:rsid w:val="003A741A"/>
    <w:rsid w:val="003B0F15"/>
    <w:rsid w:val="003B1FA7"/>
    <w:rsid w:val="003B215A"/>
    <w:rsid w:val="003B2B3B"/>
    <w:rsid w:val="003B48C0"/>
    <w:rsid w:val="003B4EAC"/>
    <w:rsid w:val="003B4F5C"/>
    <w:rsid w:val="003B5B17"/>
    <w:rsid w:val="003C0F02"/>
    <w:rsid w:val="003C103D"/>
    <w:rsid w:val="003C1A5D"/>
    <w:rsid w:val="003C222F"/>
    <w:rsid w:val="003C2776"/>
    <w:rsid w:val="003C2A16"/>
    <w:rsid w:val="003C2E8C"/>
    <w:rsid w:val="003C31B3"/>
    <w:rsid w:val="003C37C1"/>
    <w:rsid w:val="003C5A48"/>
    <w:rsid w:val="003C77A8"/>
    <w:rsid w:val="003D0FFD"/>
    <w:rsid w:val="003D26A1"/>
    <w:rsid w:val="003D3B35"/>
    <w:rsid w:val="003D3B3D"/>
    <w:rsid w:val="003D3BA1"/>
    <w:rsid w:val="003D3C2C"/>
    <w:rsid w:val="003D4271"/>
    <w:rsid w:val="003D4FED"/>
    <w:rsid w:val="003D6E87"/>
    <w:rsid w:val="003D6FE7"/>
    <w:rsid w:val="003E109E"/>
    <w:rsid w:val="003E26D2"/>
    <w:rsid w:val="003E2858"/>
    <w:rsid w:val="003E3933"/>
    <w:rsid w:val="003E47DE"/>
    <w:rsid w:val="003E5B6B"/>
    <w:rsid w:val="003E5C5B"/>
    <w:rsid w:val="003E6E18"/>
    <w:rsid w:val="003E720D"/>
    <w:rsid w:val="003E7B58"/>
    <w:rsid w:val="003F0263"/>
    <w:rsid w:val="003F0D29"/>
    <w:rsid w:val="003F15D3"/>
    <w:rsid w:val="003F206D"/>
    <w:rsid w:val="003F22DC"/>
    <w:rsid w:val="003F3591"/>
    <w:rsid w:val="003F3D08"/>
    <w:rsid w:val="003F3E62"/>
    <w:rsid w:val="003F4778"/>
    <w:rsid w:val="003F5420"/>
    <w:rsid w:val="003F718F"/>
    <w:rsid w:val="003F736B"/>
    <w:rsid w:val="003F75F1"/>
    <w:rsid w:val="00400699"/>
    <w:rsid w:val="00401568"/>
    <w:rsid w:val="004025F3"/>
    <w:rsid w:val="00402A86"/>
    <w:rsid w:val="0040400D"/>
    <w:rsid w:val="004044B2"/>
    <w:rsid w:val="0040631C"/>
    <w:rsid w:val="0040735E"/>
    <w:rsid w:val="00410E08"/>
    <w:rsid w:val="00411526"/>
    <w:rsid w:val="00412948"/>
    <w:rsid w:val="00414251"/>
    <w:rsid w:val="00415746"/>
    <w:rsid w:val="00415DA6"/>
    <w:rsid w:val="00415EF5"/>
    <w:rsid w:val="00416D4B"/>
    <w:rsid w:val="004177A8"/>
    <w:rsid w:val="00417FA6"/>
    <w:rsid w:val="004218AB"/>
    <w:rsid w:val="00422491"/>
    <w:rsid w:val="00426C34"/>
    <w:rsid w:val="004272E5"/>
    <w:rsid w:val="00427E4C"/>
    <w:rsid w:val="004313DA"/>
    <w:rsid w:val="0043150F"/>
    <w:rsid w:val="00431D50"/>
    <w:rsid w:val="00431DF7"/>
    <w:rsid w:val="00431E86"/>
    <w:rsid w:val="00432FFE"/>
    <w:rsid w:val="004335B3"/>
    <w:rsid w:val="00434C0F"/>
    <w:rsid w:val="00435115"/>
    <w:rsid w:val="00435FA8"/>
    <w:rsid w:val="0043613F"/>
    <w:rsid w:val="004377C7"/>
    <w:rsid w:val="00440707"/>
    <w:rsid w:val="00440BFE"/>
    <w:rsid w:val="00441380"/>
    <w:rsid w:val="004416F5"/>
    <w:rsid w:val="00441E51"/>
    <w:rsid w:val="00443589"/>
    <w:rsid w:val="004456CE"/>
    <w:rsid w:val="00445A5A"/>
    <w:rsid w:val="00446285"/>
    <w:rsid w:val="00446B52"/>
    <w:rsid w:val="004476B3"/>
    <w:rsid w:val="0045042F"/>
    <w:rsid w:val="00452114"/>
    <w:rsid w:val="00453716"/>
    <w:rsid w:val="00453879"/>
    <w:rsid w:val="00453A97"/>
    <w:rsid w:val="00453C10"/>
    <w:rsid w:val="00455224"/>
    <w:rsid w:val="004555EB"/>
    <w:rsid w:val="00455C4C"/>
    <w:rsid w:val="00456248"/>
    <w:rsid w:val="004562DD"/>
    <w:rsid w:val="00456A86"/>
    <w:rsid w:val="00456CE0"/>
    <w:rsid w:val="00456F97"/>
    <w:rsid w:val="004570B4"/>
    <w:rsid w:val="0045745D"/>
    <w:rsid w:val="00457D97"/>
    <w:rsid w:val="004601A3"/>
    <w:rsid w:val="004602B9"/>
    <w:rsid w:val="0046056B"/>
    <w:rsid w:val="00460A1D"/>
    <w:rsid w:val="00462464"/>
    <w:rsid w:val="004637C6"/>
    <w:rsid w:val="0046594B"/>
    <w:rsid w:val="0046594D"/>
    <w:rsid w:val="00470EDF"/>
    <w:rsid w:val="004725FB"/>
    <w:rsid w:val="004730AF"/>
    <w:rsid w:val="004733B5"/>
    <w:rsid w:val="00474135"/>
    <w:rsid w:val="004751F4"/>
    <w:rsid w:val="00476165"/>
    <w:rsid w:val="00476E40"/>
    <w:rsid w:val="004811B0"/>
    <w:rsid w:val="00481326"/>
    <w:rsid w:val="0048168C"/>
    <w:rsid w:val="00481BE6"/>
    <w:rsid w:val="004838E2"/>
    <w:rsid w:val="00483AEE"/>
    <w:rsid w:val="00484E7A"/>
    <w:rsid w:val="004857EE"/>
    <w:rsid w:val="00485D05"/>
    <w:rsid w:val="004868FD"/>
    <w:rsid w:val="00486A6E"/>
    <w:rsid w:val="00486C97"/>
    <w:rsid w:val="00490751"/>
    <w:rsid w:val="00490CD1"/>
    <w:rsid w:val="00492865"/>
    <w:rsid w:val="00494213"/>
    <w:rsid w:val="004942F3"/>
    <w:rsid w:val="00494474"/>
    <w:rsid w:val="00494991"/>
    <w:rsid w:val="0049499A"/>
    <w:rsid w:val="00494E2D"/>
    <w:rsid w:val="0049648A"/>
    <w:rsid w:val="004971E6"/>
    <w:rsid w:val="004977B5"/>
    <w:rsid w:val="004A020F"/>
    <w:rsid w:val="004A066A"/>
    <w:rsid w:val="004A1214"/>
    <w:rsid w:val="004A1483"/>
    <w:rsid w:val="004A187A"/>
    <w:rsid w:val="004A27A8"/>
    <w:rsid w:val="004A2C79"/>
    <w:rsid w:val="004A5608"/>
    <w:rsid w:val="004A5FA0"/>
    <w:rsid w:val="004A64F5"/>
    <w:rsid w:val="004B0B8F"/>
    <w:rsid w:val="004B3BDB"/>
    <w:rsid w:val="004B5112"/>
    <w:rsid w:val="004B5478"/>
    <w:rsid w:val="004B736A"/>
    <w:rsid w:val="004B7CB1"/>
    <w:rsid w:val="004B7DA7"/>
    <w:rsid w:val="004B7FB7"/>
    <w:rsid w:val="004C1F76"/>
    <w:rsid w:val="004C2733"/>
    <w:rsid w:val="004C40EB"/>
    <w:rsid w:val="004C4D3F"/>
    <w:rsid w:val="004C53EA"/>
    <w:rsid w:val="004C5AC7"/>
    <w:rsid w:val="004C6F76"/>
    <w:rsid w:val="004C7C47"/>
    <w:rsid w:val="004D0646"/>
    <w:rsid w:val="004D134D"/>
    <w:rsid w:val="004D1FE3"/>
    <w:rsid w:val="004D2515"/>
    <w:rsid w:val="004D33F6"/>
    <w:rsid w:val="004D3500"/>
    <w:rsid w:val="004D48CB"/>
    <w:rsid w:val="004D4AF2"/>
    <w:rsid w:val="004E0530"/>
    <w:rsid w:val="004E2E93"/>
    <w:rsid w:val="004E33C3"/>
    <w:rsid w:val="004E3B3D"/>
    <w:rsid w:val="004E4AA8"/>
    <w:rsid w:val="004E513C"/>
    <w:rsid w:val="004E52CD"/>
    <w:rsid w:val="004E66F7"/>
    <w:rsid w:val="004E6B67"/>
    <w:rsid w:val="004E7399"/>
    <w:rsid w:val="004E74D4"/>
    <w:rsid w:val="004F0CDB"/>
    <w:rsid w:val="004F1A10"/>
    <w:rsid w:val="004F2011"/>
    <w:rsid w:val="004F21E6"/>
    <w:rsid w:val="004F30C6"/>
    <w:rsid w:val="004F3111"/>
    <w:rsid w:val="004F3BE8"/>
    <w:rsid w:val="004F4D32"/>
    <w:rsid w:val="004F538F"/>
    <w:rsid w:val="004F56F0"/>
    <w:rsid w:val="004F6E6C"/>
    <w:rsid w:val="004F705A"/>
    <w:rsid w:val="004F7AC6"/>
    <w:rsid w:val="004F7EB0"/>
    <w:rsid w:val="005014BA"/>
    <w:rsid w:val="00502072"/>
    <w:rsid w:val="005028D0"/>
    <w:rsid w:val="00502E74"/>
    <w:rsid w:val="00503170"/>
    <w:rsid w:val="00503182"/>
    <w:rsid w:val="00504EFE"/>
    <w:rsid w:val="00505224"/>
    <w:rsid w:val="0050552D"/>
    <w:rsid w:val="00505F4D"/>
    <w:rsid w:val="0050660D"/>
    <w:rsid w:val="00506DF8"/>
    <w:rsid w:val="00507514"/>
    <w:rsid w:val="005079D5"/>
    <w:rsid w:val="005101C3"/>
    <w:rsid w:val="00510961"/>
    <w:rsid w:val="00510DDE"/>
    <w:rsid w:val="00513803"/>
    <w:rsid w:val="00513980"/>
    <w:rsid w:val="00514F96"/>
    <w:rsid w:val="005153AC"/>
    <w:rsid w:val="00516FAF"/>
    <w:rsid w:val="005178DB"/>
    <w:rsid w:val="00517917"/>
    <w:rsid w:val="00517C68"/>
    <w:rsid w:val="005208A2"/>
    <w:rsid w:val="0052269D"/>
    <w:rsid w:val="00522725"/>
    <w:rsid w:val="005229E8"/>
    <w:rsid w:val="00523ED5"/>
    <w:rsid w:val="00524024"/>
    <w:rsid w:val="00525A13"/>
    <w:rsid w:val="005272F1"/>
    <w:rsid w:val="00527A31"/>
    <w:rsid w:val="0053045F"/>
    <w:rsid w:val="0053109A"/>
    <w:rsid w:val="00531FAD"/>
    <w:rsid w:val="00534E09"/>
    <w:rsid w:val="00535877"/>
    <w:rsid w:val="0053601C"/>
    <w:rsid w:val="00536456"/>
    <w:rsid w:val="0053646E"/>
    <w:rsid w:val="00537105"/>
    <w:rsid w:val="0053758A"/>
    <w:rsid w:val="00537B5A"/>
    <w:rsid w:val="00537FB1"/>
    <w:rsid w:val="00541213"/>
    <w:rsid w:val="00541FA7"/>
    <w:rsid w:val="00543C7D"/>
    <w:rsid w:val="005441B6"/>
    <w:rsid w:val="00544465"/>
    <w:rsid w:val="00545BD9"/>
    <w:rsid w:val="00545C38"/>
    <w:rsid w:val="00545FDD"/>
    <w:rsid w:val="0054618C"/>
    <w:rsid w:val="00550148"/>
    <w:rsid w:val="0055018F"/>
    <w:rsid w:val="00552B26"/>
    <w:rsid w:val="00552F9C"/>
    <w:rsid w:val="00553308"/>
    <w:rsid w:val="00553BB9"/>
    <w:rsid w:val="0055446A"/>
    <w:rsid w:val="005544AA"/>
    <w:rsid w:val="00554F62"/>
    <w:rsid w:val="00555269"/>
    <w:rsid w:val="0055624C"/>
    <w:rsid w:val="00557C24"/>
    <w:rsid w:val="00557D46"/>
    <w:rsid w:val="00557DD3"/>
    <w:rsid w:val="005608D9"/>
    <w:rsid w:val="0056095C"/>
    <w:rsid w:val="005612C4"/>
    <w:rsid w:val="00561365"/>
    <w:rsid w:val="00562058"/>
    <w:rsid w:val="00562C0B"/>
    <w:rsid w:val="0056381F"/>
    <w:rsid w:val="00563B23"/>
    <w:rsid w:val="005651F5"/>
    <w:rsid w:val="00565DD5"/>
    <w:rsid w:val="005664FC"/>
    <w:rsid w:val="00566C13"/>
    <w:rsid w:val="00567542"/>
    <w:rsid w:val="0056784F"/>
    <w:rsid w:val="00567EDF"/>
    <w:rsid w:val="0057063A"/>
    <w:rsid w:val="00570F3B"/>
    <w:rsid w:val="00571869"/>
    <w:rsid w:val="00571F73"/>
    <w:rsid w:val="00572AB7"/>
    <w:rsid w:val="0057310D"/>
    <w:rsid w:val="00574364"/>
    <w:rsid w:val="0057485D"/>
    <w:rsid w:val="00575812"/>
    <w:rsid w:val="00576451"/>
    <w:rsid w:val="005770F8"/>
    <w:rsid w:val="005774B8"/>
    <w:rsid w:val="00580D24"/>
    <w:rsid w:val="0058109C"/>
    <w:rsid w:val="005827E2"/>
    <w:rsid w:val="00587021"/>
    <w:rsid w:val="00587309"/>
    <w:rsid w:val="005874D5"/>
    <w:rsid w:val="00587BD3"/>
    <w:rsid w:val="00590F32"/>
    <w:rsid w:val="00591845"/>
    <w:rsid w:val="00593382"/>
    <w:rsid w:val="00593C88"/>
    <w:rsid w:val="005949C3"/>
    <w:rsid w:val="00595DEE"/>
    <w:rsid w:val="005A0F63"/>
    <w:rsid w:val="005A13AF"/>
    <w:rsid w:val="005A15C4"/>
    <w:rsid w:val="005A46B8"/>
    <w:rsid w:val="005A4731"/>
    <w:rsid w:val="005A51E2"/>
    <w:rsid w:val="005A7581"/>
    <w:rsid w:val="005A7588"/>
    <w:rsid w:val="005B0DA4"/>
    <w:rsid w:val="005B1158"/>
    <w:rsid w:val="005B2474"/>
    <w:rsid w:val="005B3570"/>
    <w:rsid w:val="005B5EFD"/>
    <w:rsid w:val="005B63AA"/>
    <w:rsid w:val="005B6B9E"/>
    <w:rsid w:val="005B754A"/>
    <w:rsid w:val="005B7A8B"/>
    <w:rsid w:val="005C0054"/>
    <w:rsid w:val="005C0F17"/>
    <w:rsid w:val="005C12E5"/>
    <w:rsid w:val="005C1B63"/>
    <w:rsid w:val="005C26D8"/>
    <w:rsid w:val="005C2885"/>
    <w:rsid w:val="005C2BD4"/>
    <w:rsid w:val="005C46A7"/>
    <w:rsid w:val="005C5E7C"/>
    <w:rsid w:val="005C7BDF"/>
    <w:rsid w:val="005D06A0"/>
    <w:rsid w:val="005D14ED"/>
    <w:rsid w:val="005D1A07"/>
    <w:rsid w:val="005D43F4"/>
    <w:rsid w:val="005D5D05"/>
    <w:rsid w:val="005D6154"/>
    <w:rsid w:val="005D6C2D"/>
    <w:rsid w:val="005D6E50"/>
    <w:rsid w:val="005E04AF"/>
    <w:rsid w:val="005E0826"/>
    <w:rsid w:val="005E3B6D"/>
    <w:rsid w:val="005E48E2"/>
    <w:rsid w:val="005E4BAD"/>
    <w:rsid w:val="005E54EE"/>
    <w:rsid w:val="005E59A9"/>
    <w:rsid w:val="005E6D37"/>
    <w:rsid w:val="005E6EC3"/>
    <w:rsid w:val="005F02FA"/>
    <w:rsid w:val="005F03D7"/>
    <w:rsid w:val="005F04C7"/>
    <w:rsid w:val="005F0F4F"/>
    <w:rsid w:val="005F1226"/>
    <w:rsid w:val="005F2F39"/>
    <w:rsid w:val="005F66FA"/>
    <w:rsid w:val="005F7426"/>
    <w:rsid w:val="005F74D1"/>
    <w:rsid w:val="005F7BAB"/>
    <w:rsid w:val="005F7F9B"/>
    <w:rsid w:val="00600854"/>
    <w:rsid w:val="00600AF0"/>
    <w:rsid w:val="00601380"/>
    <w:rsid w:val="006013F9"/>
    <w:rsid w:val="00601F06"/>
    <w:rsid w:val="00602C5F"/>
    <w:rsid w:val="0060671B"/>
    <w:rsid w:val="00606744"/>
    <w:rsid w:val="0060742D"/>
    <w:rsid w:val="0060743D"/>
    <w:rsid w:val="00607A03"/>
    <w:rsid w:val="00611D4A"/>
    <w:rsid w:val="006122CC"/>
    <w:rsid w:val="0061258F"/>
    <w:rsid w:val="006129A1"/>
    <w:rsid w:val="00612B98"/>
    <w:rsid w:val="00615FF3"/>
    <w:rsid w:val="00616FCC"/>
    <w:rsid w:val="00617471"/>
    <w:rsid w:val="00617875"/>
    <w:rsid w:val="00617E80"/>
    <w:rsid w:val="00620074"/>
    <w:rsid w:val="00620759"/>
    <w:rsid w:val="0062178C"/>
    <w:rsid w:val="006218BE"/>
    <w:rsid w:val="006223DA"/>
    <w:rsid w:val="006230AB"/>
    <w:rsid w:val="00623494"/>
    <w:rsid w:val="00623E44"/>
    <w:rsid w:val="00624303"/>
    <w:rsid w:val="006244C9"/>
    <w:rsid w:val="006249A9"/>
    <w:rsid w:val="00624C34"/>
    <w:rsid w:val="006251F3"/>
    <w:rsid w:val="00625955"/>
    <w:rsid w:val="00627573"/>
    <w:rsid w:val="006308F2"/>
    <w:rsid w:val="006326DA"/>
    <w:rsid w:val="00632884"/>
    <w:rsid w:val="00634CEC"/>
    <w:rsid w:val="00635270"/>
    <w:rsid w:val="006355BC"/>
    <w:rsid w:val="00635AB4"/>
    <w:rsid w:val="00636B24"/>
    <w:rsid w:val="00636C53"/>
    <w:rsid w:val="00637387"/>
    <w:rsid w:val="00637CF9"/>
    <w:rsid w:val="006406E6"/>
    <w:rsid w:val="00640A2E"/>
    <w:rsid w:val="006412C7"/>
    <w:rsid w:val="0064205B"/>
    <w:rsid w:val="006426EB"/>
    <w:rsid w:val="0064720C"/>
    <w:rsid w:val="00650428"/>
    <w:rsid w:val="00651556"/>
    <w:rsid w:val="0065256E"/>
    <w:rsid w:val="006551B9"/>
    <w:rsid w:val="00655B52"/>
    <w:rsid w:val="00660671"/>
    <w:rsid w:val="00661090"/>
    <w:rsid w:val="00661A55"/>
    <w:rsid w:val="00664F3B"/>
    <w:rsid w:val="00665A6B"/>
    <w:rsid w:val="00666028"/>
    <w:rsid w:val="006675B2"/>
    <w:rsid w:val="00667DA4"/>
    <w:rsid w:val="00671214"/>
    <w:rsid w:val="00672993"/>
    <w:rsid w:val="00673487"/>
    <w:rsid w:val="00674D37"/>
    <w:rsid w:val="0067508B"/>
    <w:rsid w:val="00675178"/>
    <w:rsid w:val="00675D2A"/>
    <w:rsid w:val="00677028"/>
    <w:rsid w:val="00680131"/>
    <w:rsid w:val="00680933"/>
    <w:rsid w:val="00680E16"/>
    <w:rsid w:val="00681F1A"/>
    <w:rsid w:val="0068209C"/>
    <w:rsid w:val="006826AA"/>
    <w:rsid w:val="006837B6"/>
    <w:rsid w:val="00683B0D"/>
    <w:rsid w:val="006842C0"/>
    <w:rsid w:val="00684CE2"/>
    <w:rsid w:val="00690A4D"/>
    <w:rsid w:val="00692321"/>
    <w:rsid w:val="00692349"/>
    <w:rsid w:val="00692446"/>
    <w:rsid w:val="00693078"/>
    <w:rsid w:val="00693385"/>
    <w:rsid w:val="00693875"/>
    <w:rsid w:val="00693FF1"/>
    <w:rsid w:val="006963F3"/>
    <w:rsid w:val="00696C52"/>
    <w:rsid w:val="006A1BB6"/>
    <w:rsid w:val="006A1E12"/>
    <w:rsid w:val="006A2BBD"/>
    <w:rsid w:val="006A2CAB"/>
    <w:rsid w:val="006A4402"/>
    <w:rsid w:val="006A5860"/>
    <w:rsid w:val="006A5B11"/>
    <w:rsid w:val="006A5B31"/>
    <w:rsid w:val="006A6284"/>
    <w:rsid w:val="006A62A9"/>
    <w:rsid w:val="006A76D8"/>
    <w:rsid w:val="006A7E0B"/>
    <w:rsid w:val="006B02DB"/>
    <w:rsid w:val="006B0386"/>
    <w:rsid w:val="006B047B"/>
    <w:rsid w:val="006B13B0"/>
    <w:rsid w:val="006B2994"/>
    <w:rsid w:val="006B34AE"/>
    <w:rsid w:val="006B4108"/>
    <w:rsid w:val="006B483E"/>
    <w:rsid w:val="006B5B61"/>
    <w:rsid w:val="006B7149"/>
    <w:rsid w:val="006B7A03"/>
    <w:rsid w:val="006C01EE"/>
    <w:rsid w:val="006C044F"/>
    <w:rsid w:val="006C08AB"/>
    <w:rsid w:val="006C0B3B"/>
    <w:rsid w:val="006C42F5"/>
    <w:rsid w:val="006C50D0"/>
    <w:rsid w:val="006C559C"/>
    <w:rsid w:val="006C718F"/>
    <w:rsid w:val="006C770C"/>
    <w:rsid w:val="006C7B0D"/>
    <w:rsid w:val="006C7D35"/>
    <w:rsid w:val="006D0368"/>
    <w:rsid w:val="006D0E25"/>
    <w:rsid w:val="006D1157"/>
    <w:rsid w:val="006D19DD"/>
    <w:rsid w:val="006D30CD"/>
    <w:rsid w:val="006D577A"/>
    <w:rsid w:val="006D632B"/>
    <w:rsid w:val="006D6B85"/>
    <w:rsid w:val="006D7342"/>
    <w:rsid w:val="006D76C9"/>
    <w:rsid w:val="006E0C1F"/>
    <w:rsid w:val="006E0E0D"/>
    <w:rsid w:val="006E18D4"/>
    <w:rsid w:val="006E4103"/>
    <w:rsid w:val="006E4F03"/>
    <w:rsid w:val="006E534A"/>
    <w:rsid w:val="006E77B4"/>
    <w:rsid w:val="006E7FBB"/>
    <w:rsid w:val="006F0028"/>
    <w:rsid w:val="006F1693"/>
    <w:rsid w:val="006F19C1"/>
    <w:rsid w:val="006F1B64"/>
    <w:rsid w:val="006F2993"/>
    <w:rsid w:val="006F2D22"/>
    <w:rsid w:val="006F3771"/>
    <w:rsid w:val="006F6EE9"/>
    <w:rsid w:val="00700852"/>
    <w:rsid w:val="00701695"/>
    <w:rsid w:val="00702DA7"/>
    <w:rsid w:val="007035EC"/>
    <w:rsid w:val="00704A58"/>
    <w:rsid w:val="00705678"/>
    <w:rsid w:val="007058A8"/>
    <w:rsid w:val="00706EF3"/>
    <w:rsid w:val="00707716"/>
    <w:rsid w:val="00710030"/>
    <w:rsid w:val="00710350"/>
    <w:rsid w:val="0071066E"/>
    <w:rsid w:val="00711F50"/>
    <w:rsid w:val="0071385C"/>
    <w:rsid w:val="00714FAF"/>
    <w:rsid w:val="00715515"/>
    <w:rsid w:val="00717543"/>
    <w:rsid w:val="007177FE"/>
    <w:rsid w:val="00720006"/>
    <w:rsid w:val="007213CE"/>
    <w:rsid w:val="00721644"/>
    <w:rsid w:val="0072298F"/>
    <w:rsid w:val="0072506F"/>
    <w:rsid w:val="00726843"/>
    <w:rsid w:val="007269C1"/>
    <w:rsid w:val="00726FB7"/>
    <w:rsid w:val="00730093"/>
    <w:rsid w:val="00730CB0"/>
    <w:rsid w:val="00731A88"/>
    <w:rsid w:val="007323D5"/>
    <w:rsid w:val="007347A2"/>
    <w:rsid w:val="00734B39"/>
    <w:rsid w:val="007369E2"/>
    <w:rsid w:val="00736C37"/>
    <w:rsid w:val="00737534"/>
    <w:rsid w:val="00737A61"/>
    <w:rsid w:val="007416DB"/>
    <w:rsid w:val="00742021"/>
    <w:rsid w:val="007420F6"/>
    <w:rsid w:val="007426F8"/>
    <w:rsid w:val="007430A1"/>
    <w:rsid w:val="00743CA8"/>
    <w:rsid w:val="00751F00"/>
    <w:rsid w:val="00753148"/>
    <w:rsid w:val="007532AF"/>
    <w:rsid w:val="00753DC0"/>
    <w:rsid w:val="00755561"/>
    <w:rsid w:val="00761231"/>
    <w:rsid w:val="00762317"/>
    <w:rsid w:val="007626B3"/>
    <w:rsid w:val="007642AF"/>
    <w:rsid w:val="00764D66"/>
    <w:rsid w:val="00765AEA"/>
    <w:rsid w:val="007666A2"/>
    <w:rsid w:val="00766BCF"/>
    <w:rsid w:val="00766C21"/>
    <w:rsid w:val="00767159"/>
    <w:rsid w:val="00770234"/>
    <w:rsid w:val="00772F2C"/>
    <w:rsid w:val="00773A90"/>
    <w:rsid w:val="00773B5B"/>
    <w:rsid w:val="007744F7"/>
    <w:rsid w:val="00774D44"/>
    <w:rsid w:val="00774D59"/>
    <w:rsid w:val="00775E41"/>
    <w:rsid w:val="00776333"/>
    <w:rsid w:val="00776B9E"/>
    <w:rsid w:val="00777224"/>
    <w:rsid w:val="00777C95"/>
    <w:rsid w:val="00777CBA"/>
    <w:rsid w:val="00781088"/>
    <w:rsid w:val="0078151D"/>
    <w:rsid w:val="00781733"/>
    <w:rsid w:val="00781BB4"/>
    <w:rsid w:val="007835CA"/>
    <w:rsid w:val="007859D0"/>
    <w:rsid w:val="007863B7"/>
    <w:rsid w:val="007874B8"/>
    <w:rsid w:val="00787913"/>
    <w:rsid w:val="007909F4"/>
    <w:rsid w:val="00790F16"/>
    <w:rsid w:val="00791482"/>
    <w:rsid w:val="007919F4"/>
    <w:rsid w:val="00791BA8"/>
    <w:rsid w:val="00792430"/>
    <w:rsid w:val="00793566"/>
    <w:rsid w:val="00793A32"/>
    <w:rsid w:val="00794B37"/>
    <w:rsid w:val="007952B2"/>
    <w:rsid w:val="00797AAD"/>
    <w:rsid w:val="007A0187"/>
    <w:rsid w:val="007A0658"/>
    <w:rsid w:val="007A0BB7"/>
    <w:rsid w:val="007A1BDA"/>
    <w:rsid w:val="007A1C84"/>
    <w:rsid w:val="007A269E"/>
    <w:rsid w:val="007A3859"/>
    <w:rsid w:val="007A4F4C"/>
    <w:rsid w:val="007A6193"/>
    <w:rsid w:val="007B05E3"/>
    <w:rsid w:val="007B07A4"/>
    <w:rsid w:val="007B17F8"/>
    <w:rsid w:val="007B19DB"/>
    <w:rsid w:val="007B1DEB"/>
    <w:rsid w:val="007B28BC"/>
    <w:rsid w:val="007B4B48"/>
    <w:rsid w:val="007B5884"/>
    <w:rsid w:val="007B6557"/>
    <w:rsid w:val="007B6853"/>
    <w:rsid w:val="007B6867"/>
    <w:rsid w:val="007B7380"/>
    <w:rsid w:val="007C0F6D"/>
    <w:rsid w:val="007C1095"/>
    <w:rsid w:val="007C16C0"/>
    <w:rsid w:val="007C1855"/>
    <w:rsid w:val="007C1C2B"/>
    <w:rsid w:val="007C279D"/>
    <w:rsid w:val="007C402D"/>
    <w:rsid w:val="007C4272"/>
    <w:rsid w:val="007C46CE"/>
    <w:rsid w:val="007C52A8"/>
    <w:rsid w:val="007C5649"/>
    <w:rsid w:val="007C5F68"/>
    <w:rsid w:val="007C6179"/>
    <w:rsid w:val="007C68F3"/>
    <w:rsid w:val="007C71CD"/>
    <w:rsid w:val="007C7E28"/>
    <w:rsid w:val="007D0F16"/>
    <w:rsid w:val="007D12E1"/>
    <w:rsid w:val="007D3485"/>
    <w:rsid w:val="007D3989"/>
    <w:rsid w:val="007D4907"/>
    <w:rsid w:val="007D534B"/>
    <w:rsid w:val="007D54F0"/>
    <w:rsid w:val="007D5A39"/>
    <w:rsid w:val="007D67AF"/>
    <w:rsid w:val="007E04A4"/>
    <w:rsid w:val="007E1B1A"/>
    <w:rsid w:val="007E2B5F"/>
    <w:rsid w:val="007E3679"/>
    <w:rsid w:val="007E37DB"/>
    <w:rsid w:val="007E3EAC"/>
    <w:rsid w:val="007E5757"/>
    <w:rsid w:val="007E58A8"/>
    <w:rsid w:val="007E7051"/>
    <w:rsid w:val="007E7892"/>
    <w:rsid w:val="007F0C58"/>
    <w:rsid w:val="007F11AC"/>
    <w:rsid w:val="007F1390"/>
    <w:rsid w:val="007F1568"/>
    <w:rsid w:val="007F156F"/>
    <w:rsid w:val="007F15DC"/>
    <w:rsid w:val="007F201E"/>
    <w:rsid w:val="007F2119"/>
    <w:rsid w:val="007F282B"/>
    <w:rsid w:val="007F32B0"/>
    <w:rsid w:val="007F4192"/>
    <w:rsid w:val="007F6CB1"/>
    <w:rsid w:val="008000BC"/>
    <w:rsid w:val="00800689"/>
    <w:rsid w:val="00800763"/>
    <w:rsid w:val="008014C4"/>
    <w:rsid w:val="00801914"/>
    <w:rsid w:val="00801A5B"/>
    <w:rsid w:val="00802156"/>
    <w:rsid w:val="008024A7"/>
    <w:rsid w:val="00803B25"/>
    <w:rsid w:val="00803F26"/>
    <w:rsid w:val="00805107"/>
    <w:rsid w:val="00805461"/>
    <w:rsid w:val="00805DFB"/>
    <w:rsid w:val="00805E20"/>
    <w:rsid w:val="00806D16"/>
    <w:rsid w:val="0080703B"/>
    <w:rsid w:val="00810BA4"/>
    <w:rsid w:val="0081146A"/>
    <w:rsid w:val="00812DD9"/>
    <w:rsid w:val="00813701"/>
    <w:rsid w:val="0081377A"/>
    <w:rsid w:val="00813D2D"/>
    <w:rsid w:val="008145AE"/>
    <w:rsid w:val="00814EA6"/>
    <w:rsid w:val="00815100"/>
    <w:rsid w:val="00815716"/>
    <w:rsid w:val="008175AC"/>
    <w:rsid w:val="00820189"/>
    <w:rsid w:val="008203D2"/>
    <w:rsid w:val="008209F2"/>
    <w:rsid w:val="00820C44"/>
    <w:rsid w:val="008217BB"/>
    <w:rsid w:val="008226D4"/>
    <w:rsid w:val="00824A46"/>
    <w:rsid w:val="008255DD"/>
    <w:rsid w:val="00825D29"/>
    <w:rsid w:val="008276BC"/>
    <w:rsid w:val="00827E25"/>
    <w:rsid w:val="00830EE0"/>
    <w:rsid w:val="00831A09"/>
    <w:rsid w:val="00831A5E"/>
    <w:rsid w:val="00832103"/>
    <w:rsid w:val="0083300B"/>
    <w:rsid w:val="00833691"/>
    <w:rsid w:val="0083391D"/>
    <w:rsid w:val="00833C1D"/>
    <w:rsid w:val="0083662A"/>
    <w:rsid w:val="00836BFC"/>
    <w:rsid w:val="00841FCD"/>
    <w:rsid w:val="00843907"/>
    <w:rsid w:val="00843A98"/>
    <w:rsid w:val="00843FD6"/>
    <w:rsid w:val="00844316"/>
    <w:rsid w:val="00847402"/>
    <w:rsid w:val="00847C5F"/>
    <w:rsid w:val="0085102D"/>
    <w:rsid w:val="00853170"/>
    <w:rsid w:val="008555E4"/>
    <w:rsid w:val="008556A5"/>
    <w:rsid w:val="00857B12"/>
    <w:rsid w:val="00857B94"/>
    <w:rsid w:val="00857CC6"/>
    <w:rsid w:val="0086071E"/>
    <w:rsid w:val="008615E3"/>
    <w:rsid w:val="00861D9F"/>
    <w:rsid w:val="00862556"/>
    <w:rsid w:val="00863830"/>
    <w:rsid w:val="00863A18"/>
    <w:rsid w:val="00863E61"/>
    <w:rsid w:val="008646EB"/>
    <w:rsid w:val="00865375"/>
    <w:rsid w:val="0086568F"/>
    <w:rsid w:val="0086635D"/>
    <w:rsid w:val="00866A87"/>
    <w:rsid w:val="00867856"/>
    <w:rsid w:val="00867F2A"/>
    <w:rsid w:val="00871450"/>
    <w:rsid w:val="008716F0"/>
    <w:rsid w:val="00871D9F"/>
    <w:rsid w:val="00871DD1"/>
    <w:rsid w:val="00872EAD"/>
    <w:rsid w:val="008739F5"/>
    <w:rsid w:val="00874558"/>
    <w:rsid w:val="00876DB4"/>
    <w:rsid w:val="0087738D"/>
    <w:rsid w:val="00877610"/>
    <w:rsid w:val="0088005C"/>
    <w:rsid w:val="008807A5"/>
    <w:rsid w:val="00881B75"/>
    <w:rsid w:val="00881D66"/>
    <w:rsid w:val="0088296A"/>
    <w:rsid w:val="008860FA"/>
    <w:rsid w:val="0088779E"/>
    <w:rsid w:val="0089017E"/>
    <w:rsid w:val="00890348"/>
    <w:rsid w:val="0089464E"/>
    <w:rsid w:val="00895757"/>
    <w:rsid w:val="008A03A0"/>
    <w:rsid w:val="008A03C4"/>
    <w:rsid w:val="008A0BE3"/>
    <w:rsid w:val="008A14E6"/>
    <w:rsid w:val="008A2994"/>
    <w:rsid w:val="008A471C"/>
    <w:rsid w:val="008A48DA"/>
    <w:rsid w:val="008A4921"/>
    <w:rsid w:val="008A4AA7"/>
    <w:rsid w:val="008A6717"/>
    <w:rsid w:val="008A7842"/>
    <w:rsid w:val="008B0D1B"/>
    <w:rsid w:val="008B0F82"/>
    <w:rsid w:val="008B182F"/>
    <w:rsid w:val="008B27F3"/>
    <w:rsid w:val="008B3623"/>
    <w:rsid w:val="008B3BCD"/>
    <w:rsid w:val="008C095D"/>
    <w:rsid w:val="008C0C64"/>
    <w:rsid w:val="008C1668"/>
    <w:rsid w:val="008C2E0B"/>
    <w:rsid w:val="008C3063"/>
    <w:rsid w:val="008C3335"/>
    <w:rsid w:val="008C3D0A"/>
    <w:rsid w:val="008C47AA"/>
    <w:rsid w:val="008C4EA8"/>
    <w:rsid w:val="008C5ABC"/>
    <w:rsid w:val="008C656A"/>
    <w:rsid w:val="008C668F"/>
    <w:rsid w:val="008C6E18"/>
    <w:rsid w:val="008C7910"/>
    <w:rsid w:val="008D0901"/>
    <w:rsid w:val="008D14E9"/>
    <w:rsid w:val="008D1545"/>
    <w:rsid w:val="008D3296"/>
    <w:rsid w:val="008D3387"/>
    <w:rsid w:val="008D3624"/>
    <w:rsid w:val="008D3C67"/>
    <w:rsid w:val="008D52A9"/>
    <w:rsid w:val="008D5D24"/>
    <w:rsid w:val="008E1202"/>
    <w:rsid w:val="008E40FE"/>
    <w:rsid w:val="008E44A0"/>
    <w:rsid w:val="008E4B83"/>
    <w:rsid w:val="008E55F4"/>
    <w:rsid w:val="008E5C0F"/>
    <w:rsid w:val="008E5DB7"/>
    <w:rsid w:val="008E656E"/>
    <w:rsid w:val="008F0D91"/>
    <w:rsid w:val="008F1FED"/>
    <w:rsid w:val="008F25DF"/>
    <w:rsid w:val="008F351F"/>
    <w:rsid w:val="008F3AD7"/>
    <w:rsid w:val="008F3B64"/>
    <w:rsid w:val="008F431E"/>
    <w:rsid w:val="008F46CF"/>
    <w:rsid w:val="008F4B98"/>
    <w:rsid w:val="008F7864"/>
    <w:rsid w:val="008F7E60"/>
    <w:rsid w:val="008F7F99"/>
    <w:rsid w:val="00900335"/>
    <w:rsid w:val="009018C7"/>
    <w:rsid w:val="00901A6F"/>
    <w:rsid w:val="00902391"/>
    <w:rsid w:val="00903115"/>
    <w:rsid w:val="0090409E"/>
    <w:rsid w:val="009046C2"/>
    <w:rsid w:val="0091142F"/>
    <w:rsid w:val="00911F31"/>
    <w:rsid w:val="009128D3"/>
    <w:rsid w:val="00912C33"/>
    <w:rsid w:val="00913FE5"/>
    <w:rsid w:val="00913FE7"/>
    <w:rsid w:val="009142AC"/>
    <w:rsid w:val="00915769"/>
    <w:rsid w:val="009159B3"/>
    <w:rsid w:val="00915BF0"/>
    <w:rsid w:val="009168C6"/>
    <w:rsid w:val="00917E9F"/>
    <w:rsid w:val="009213DB"/>
    <w:rsid w:val="0092146A"/>
    <w:rsid w:val="0092207E"/>
    <w:rsid w:val="009231DF"/>
    <w:rsid w:val="0092397E"/>
    <w:rsid w:val="009244D1"/>
    <w:rsid w:val="009245D2"/>
    <w:rsid w:val="00925774"/>
    <w:rsid w:val="00926D9D"/>
    <w:rsid w:val="00931C5E"/>
    <w:rsid w:val="009323B4"/>
    <w:rsid w:val="0093258E"/>
    <w:rsid w:val="009326A2"/>
    <w:rsid w:val="009327D8"/>
    <w:rsid w:val="009329B3"/>
    <w:rsid w:val="0093323F"/>
    <w:rsid w:val="00933986"/>
    <w:rsid w:val="00933CBC"/>
    <w:rsid w:val="0093707D"/>
    <w:rsid w:val="009372AB"/>
    <w:rsid w:val="009379C6"/>
    <w:rsid w:val="009408A7"/>
    <w:rsid w:val="009408E9"/>
    <w:rsid w:val="00940DC1"/>
    <w:rsid w:val="00941537"/>
    <w:rsid w:val="00941F3C"/>
    <w:rsid w:val="0094294A"/>
    <w:rsid w:val="00943B0D"/>
    <w:rsid w:val="0094479B"/>
    <w:rsid w:val="00944E1E"/>
    <w:rsid w:val="00945392"/>
    <w:rsid w:val="0094600C"/>
    <w:rsid w:val="00946064"/>
    <w:rsid w:val="009463C1"/>
    <w:rsid w:val="00950CF4"/>
    <w:rsid w:val="00951976"/>
    <w:rsid w:val="00951A6C"/>
    <w:rsid w:val="00951C70"/>
    <w:rsid w:val="009522C5"/>
    <w:rsid w:val="00952531"/>
    <w:rsid w:val="00952839"/>
    <w:rsid w:val="00952CE3"/>
    <w:rsid w:val="0095397F"/>
    <w:rsid w:val="009575F1"/>
    <w:rsid w:val="00957784"/>
    <w:rsid w:val="00957B29"/>
    <w:rsid w:val="00957FF4"/>
    <w:rsid w:val="009617FB"/>
    <w:rsid w:val="00961EB5"/>
    <w:rsid w:val="00962239"/>
    <w:rsid w:val="00962DE6"/>
    <w:rsid w:val="00962E0E"/>
    <w:rsid w:val="00963CDC"/>
    <w:rsid w:val="00965A95"/>
    <w:rsid w:val="00965EBB"/>
    <w:rsid w:val="009669A3"/>
    <w:rsid w:val="00967452"/>
    <w:rsid w:val="00970C0A"/>
    <w:rsid w:val="00970D82"/>
    <w:rsid w:val="009739B4"/>
    <w:rsid w:val="0097435D"/>
    <w:rsid w:val="0097461A"/>
    <w:rsid w:val="009762AE"/>
    <w:rsid w:val="00977390"/>
    <w:rsid w:val="00977972"/>
    <w:rsid w:val="009815EA"/>
    <w:rsid w:val="009826A5"/>
    <w:rsid w:val="00983697"/>
    <w:rsid w:val="00984017"/>
    <w:rsid w:val="0098426B"/>
    <w:rsid w:val="009843D5"/>
    <w:rsid w:val="00984E35"/>
    <w:rsid w:val="00985596"/>
    <w:rsid w:val="00985D61"/>
    <w:rsid w:val="00986948"/>
    <w:rsid w:val="00990275"/>
    <w:rsid w:val="009911B5"/>
    <w:rsid w:val="0099150B"/>
    <w:rsid w:val="00993582"/>
    <w:rsid w:val="009935DF"/>
    <w:rsid w:val="00993F01"/>
    <w:rsid w:val="00994025"/>
    <w:rsid w:val="00995334"/>
    <w:rsid w:val="0099780C"/>
    <w:rsid w:val="00997C9A"/>
    <w:rsid w:val="009A0C13"/>
    <w:rsid w:val="009A0C53"/>
    <w:rsid w:val="009A138A"/>
    <w:rsid w:val="009A2AB5"/>
    <w:rsid w:val="009A2E12"/>
    <w:rsid w:val="009A2F6B"/>
    <w:rsid w:val="009A3317"/>
    <w:rsid w:val="009A38A1"/>
    <w:rsid w:val="009A3AB4"/>
    <w:rsid w:val="009A6574"/>
    <w:rsid w:val="009A7365"/>
    <w:rsid w:val="009A763C"/>
    <w:rsid w:val="009B17C3"/>
    <w:rsid w:val="009B25B0"/>
    <w:rsid w:val="009B2B5B"/>
    <w:rsid w:val="009B37C3"/>
    <w:rsid w:val="009B4A46"/>
    <w:rsid w:val="009B657A"/>
    <w:rsid w:val="009C1F11"/>
    <w:rsid w:val="009C30D2"/>
    <w:rsid w:val="009C500A"/>
    <w:rsid w:val="009C6A2F"/>
    <w:rsid w:val="009D19CD"/>
    <w:rsid w:val="009D244F"/>
    <w:rsid w:val="009D3A1A"/>
    <w:rsid w:val="009D3DE5"/>
    <w:rsid w:val="009D4867"/>
    <w:rsid w:val="009D4B6A"/>
    <w:rsid w:val="009D4B70"/>
    <w:rsid w:val="009D5141"/>
    <w:rsid w:val="009D590E"/>
    <w:rsid w:val="009D7699"/>
    <w:rsid w:val="009E1259"/>
    <w:rsid w:val="009E19C6"/>
    <w:rsid w:val="009E2953"/>
    <w:rsid w:val="009E2CA6"/>
    <w:rsid w:val="009E324F"/>
    <w:rsid w:val="009E3AB3"/>
    <w:rsid w:val="009E483A"/>
    <w:rsid w:val="009E4A0F"/>
    <w:rsid w:val="009E5D6A"/>
    <w:rsid w:val="009E6783"/>
    <w:rsid w:val="009E6D09"/>
    <w:rsid w:val="009F05C1"/>
    <w:rsid w:val="009F08CC"/>
    <w:rsid w:val="009F0A8A"/>
    <w:rsid w:val="009F1282"/>
    <w:rsid w:val="009F18CA"/>
    <w:rsid w:val="009F2313"/>
    <w:rsid w:val="009F252B"/>
    <w:rsid w:val="009F26D3"/>
    <w:rsid w:val="009F32DC"/>
    <w:rsid w:val="009F4A11"/>
    <w:rsid w:val="009F4B99"/>
    <w:rsid w:val="009F5626"/>
    <w:rsid w:val="009F5F99"/>
    <w:rsid w:val="009F5FC2"/>
    <w:rsid w:val="009F7897"/>
    <w:rsid w:val="00A00E22"/>
    <w:rsid w:val="00A011C1"/>
    <w:rsid w:val="00A02C0E"/>
    <w:rsid w:val="00A02DCD"/>
    <w:rsid w:val="00A03D66"/>
    <w:rsid w:val="00A06A23"/>
    <w:rsid w:val="00A06C69"/>
    <w:rsid w:val="00A06DC8"/>
    <w:rsid w:val="00A07559"/>
    <w:rsid w:val="00A07C70"/>
    <w:rsid w:val="00A11FB6"/>
    <w:rsid w:val="00A11FBC"/>
    <w:rsid w:val="00A133D3"/>
    <w:rsid w:val="00A15B13"/>
    <w:rsid w:val="00A16EF5"/>
    <w:rsid w:val="00A171AB"/>
    <w:rsid w:val="00A176E9"/>
    <w:rsid w:val="00A17DF8"/>
    <w:rsid w:val="00A215B7"/>
    <w:rsid w:val="00A21E4F"/>
    <w:rsid w:val="00A22AC0"/>
    <w:rsid w:val="00A22B5A"/>
    <w:rsid w:val="00A22BB4"/>
    <w:rsid w:val="00A23156"/>
    <w:rsid w:val="00A23B4B"/>
    <w:rsid w:val="00A24A15"/>
    <w:rsid w:val="00A25601"/>
    <w:rsid w:val="00A259A0"/>
    <w:rsid w:val="00A25E7F"/>
    <w:rsid w:val="00A264C4"/>
    <w:rsid w:val="00A264EA"/>
    <w:rsid w:val="00A267A9"/>
    <w:rsid w:val="00A26A96"/>
    <w:rsid w:val="00A26FEA"/>
    <w:rsid w:val="00A27945"/>
    <w:rsid w:val="00A27A22"/>
    <w:rsid w:val="00A27AFE"/>
    <w:rsid w:val="00A308D8"/>
    <w:rsid w:val="00A31C0F"/>
    <w:rsid w:val="00A31C7F"/>
    <w:rsid w:val="00A3416B"/>
    <w:rsid w:val="00A3423F"/>
    <w:rsid w:val="00A350FD"/>
    <w:rsid w:val="00A354C4"/>
    <w:rsid w:val="00A35712"/>
    <w:rsid w:val="00A35B89"/>
    <w:rsid w:val="00A35FB4"/>
    <w:rsid w:val="00A360DF"/>
    <w:rsid w:val="00A36A4E"/>
    <w:rsid w:val="00A36C41"/>
    <w:rsid w:val="00A407CD"/>
    <w:rsid w:val="00A40FDD"/>
    <w:rsid w:val="00A4316D"/>
    <w:rsid w:val="00A43837"/>
    <w:rsid w:val="00A44174"/>
    <w:rsid w:val="00A4449A"/>
    <w:rsid w:val="00A45956"/>
    <w:rsid w:val="00A45D77"/>
    <w:rsid w:val="00A46283"/>
    <w:rsid w:val="00A4691E"/>
    <w:rsid w:val="00A47907"/>
    <w:rsid w:val="00A50D13"/>
    <w:rsid w:val="00A52FF2"/>
    <w:rsid w:val="00A53404"/>
    <w:rsid w:val="00A53712"/>
    <w:rsid w:val="00A542AE"/>
    <w:rsid w:val="00A548C8"/>
    <w:rsid w:val="00A54F1A"/>
    <w:rsid w:val="00A55095"/>
    <w:rsid w:val="00A558DE"/>
    <w:rsid w:val="00A5711A"/>
    <w:rsid w:val="00A57229"/>
    <w:rsid w:val="00A575E9"/>
    <w:rsid w:val="00A630B9"/>
    <w:rsid w:val="00A631FB"/>
    <w:rsid w:val="00A63D62"/>
    <w:rsid w:val="00A64516"/>
    <w:rsid w:val="00A66D27"/>
    <w:rsid w:val="00A67C7C"/>
    <w:rsid w:val="00A67E81"/>
    <w:rsid w:val="00A70472"/>
    <w:rsid w:val="00A7059E"/>
    <w:rsid w:val="00A71803"/>
    <w:rsid w:val="00A71D44"/>
    <w:rsid w:val="00A71E19"/>
    <w:rsid w:val="00A7266C"/>
    <w:rsid w:val="00A73837"/>
    <w:rsid w:val="00A73C88"/>
    <w:rsid w:val="00A7712D"/>
    <w:rsid w:val="00A80221"/>
    <w:rsid w:val="00A81371"/>
    <w:rsid w:val="00A82C62"/>
    <w:rsid w:val="00A83620"/>
    <w:rsid w:val="00A86F65"/>
    <w:rsid w:val="00A876AB"/>
    <w:rsid w:val="00A90637"/>
    <w:rsid w:val="00A9067B"/>
    <w:rsid w:val="00A90688"/>
    <w:rsid w:val="00A90D25"/>
    <w:rsid w:val="00A914A3"/>
    <w:rsid w:val="00A9185B"/>
    <w:rsid w:val="00A91956"/>
    <w:rsid w:val="00A91C6B"/>
    <w:rsid w:val="00A92094"/>
    <w:rsid w:val="00A92972"/>
    <w:rsid w:val="00A93528"/>
    <w:rsid w:val="00A943BB"/>
    <w:rsid w:val="00A94513"/>
    <w:rsid w:val="00A95039"/>
    <w:rsid w:val="00A9541A"/>
    <w:rsid w:val="00A955EA"/>
    <w:rsid w:val="00A961C1"/>
    <w:rsid w:val="00A97709"/>
    <w:rsid w:val="00A977E0"/>
    <w:rsid w:val="00AA0B92"/>
    <w:rsid w:val="00AA0C92"/>
    <w:rsid w:val="00AA10D8"/>
    <w:rsid w:val="00AA1612"/>
    <w:rsid w:val="00AA287E"/>
    <w:rsid w:val="00AA5153"/>
    <w:rsid w:val="00AA5AEC"/>
    <w:rsid w:val="00AA6D11"/>
    <w:rsid w:val="00AA7241"/>
    <w:rsid w:val="00AA7447"/>
    <w:rsid w:val="00AB018C"/>
    <w:rsid w:val="00AB0226"/>
    <w:rsid w:val="00AB07D8"/>
    <w:rsid w:val="00AB1E68"/>
    <w:rsid w:val="00AB2405"/>
    <w:rsid w:val="00AB41FF"/>
    <w:rsid w:val="00AB4295"/>
    <w:rsid w:val="00AB4DF2"/>
    <w:rsid w:val="00AB51E3"/>
    <w:rsid w:val="00AB5531"/>
    <w:rsid w:val="00AB6FE4"/>
    <w:rsid w:val="00AB72FE"/>
    <w:rsid w:val="00AB79BC"/>
    <w:rsid w:val="00AB7F1B"/>
    <w:rsid w:val="00AC0BC8"/>
    <w:rsid w:val="00AC5B5C"/>
    <w:rsid w:val="00AC6839"/>
    <w:rsid w:val="00AD03FC"/>
    <w:rsid w:val="00AD0796"/>
    <w:rsid w:val="00AD0CB9"/>
    <w:rsid w:val="00AD1382"/>
    <w:rsid w:val="00AD1ED6"/>
    <w:rsid w:val="00AD301E"/>
    <w:rsid w:val="00AD3872"/>
    <w:rsid w:val="00AD38E3"/>
    <w:rsid w:val="00AD3BBF"/>
    <w:rsid w:val="00AD4A07"/>
    <w:rsid w:val="00AD5619"/>
    <w:rsid w:val="00AD5669"/>
    <w:rsid w:val="00AD6464"/>
    <w:rsid w:val="00AD6DB5"/>
    <w:rsid w:val="00AE0E63"/>
    <w:rsid w:val="00AE126F"/>
    <w:rsid w:val="00AE1AF4"/>
    <w:rsid w:val="00AE3DFD"/>
    <w:rsid w:val="00AE49A5"/>
    <w:rsid w:val="00AE5553"/>
    <w:rsid w:val="00AE57C6"/>
    <w:rsid w:val="00AE5944"/>
    <w:rsid w:val="00AE5BCE"/>
    <w:rsid w:val="00AE7534"/>
    <w:rsid w:val="00AF0A73"/>
    <w:rsid w:val="00AF0F4F"/>
    <w:rsid w:val="00AF106B"/>
    <w:rsid w:val="00AF205E"/>
    <w:rsid w:val="00AF241E"/>
    <w:rsid w:val="00AF3309"/>
    <w:rsid w:val="00AF4046"/>
    <w:rsid w:val="00AF44F0"/>
    <w:rsid w:val="00AF5A06"/>
    <w:rsid w:val="00AF6320"/>
    <w:rsid w:val="00AF66D6"/>
    <w:rsid w:val="00AF7183"/>
    <w:rsid w:val="00AF74A2"/>
    <w:rsid w:val="00B00408"/>
    <w:rsid w:val="00B008EF"/>
    <w:rsid w:val="00B01CDA"/>
    <w:rsid w:val="00B0230D"/>
    <w:rsid w:val="00B025A5"/>
    <w:rsid w:val="00B025E9"/>
    <w:rsid w:val="00B02F45"/>
    <w:rsid w:val="00B03CAB"/>
    <w:rsid w:val="00B0446B"/>
    <w:rsid w:val="00B050EE"/>
    <w:rsid w:val="00B053C6"/>
    <w:rsid w:val="00B0555D"/>
    <w:rsid w:val="00B05D61"/>
    <w:rsid w:val="00B05DC6"/>
    <w:rsid w:val="00B06AEB"/>
    <w:rsid w:val="00B07195"/>
    <w:rsid w:val="00B1090B"/>
    <w:rsid w:val="00B11464"/>
    <w:rsid w:val="00B115FE"/>
    <w:rsid w:val="00B11F24"/>
    <w:rsid w:val="00B1326F"/>
    <w:rsid w:val="00B13311"/>
    <w:rsid w:val="00B1365F"/>
    <w:rsid w:val="00B13CCC"/>
    <w:rsid w:val="00B13FAF"/>
    <w:rsid w:val="00B14450"/>
    <w:rsid w:val="00B1587B"/>
    <w:rsid w:val="00B15D3B"/>
    <w:rsid w:val="00B16995"/>
    <w:rsid w:val="00B179C6"/>
    <w:rsid w:val="00B2076A"/>
    <w:rsid w:val="00B20EB7"/>
    <w:rsid w:val="00B21278"/>
    <w:rsid w:val="00B2140E"/>
    <w:rsid w:val="00B22010"/>
    <w:rsid w:val="00B22AF9"/>
    <w:rsid w:val="00B231A5"/>
    <w:rsid w:val="00B2422E"/>
    <w:rsid w:val="00B2467A"/>
    <w:rsid w:val="00B25F22"/>
    <w:rsid w:val="00B266E2"/>
    <w:rsid w:val="00B270B0"/>
    <w:rsid w:val="00B272A1"/>
    <w:rsid w:val="00B30230"/>
    <w:rsid w:val="00B309BA"/>
    <w:rsid w:val="00B316B2"/>
    <w:rsid w:val="00B32047"/>
    <w:rsid w:val="00B32317"/>
    <w:rsid w:val="00B324C7"/>
    <w:rsid w:val="00B34A52"/>
    <w:rsid w:val="00B3652A"/>
    <w:rsid w:val="00B370C6"/>
    <w:rsid w:val="00B3779A"/>
    <w:rsid w:val="00B379BA"/>
    <w:rsid w:val="00B37D99"/>
    <w:rsid w:val="00B406CE"/>
    <w:rsid w:val="00B40CE0"/>
    <w:rsid w:val="00B41752"/>
    <w:rsid w:val="00B41A4F"/>
    <w:rsid w:val="00B420A8"/>
    <w:rsid w:val="00B45382"/>
    <w:rsid w:val="00B46BF6"/>
    <w:rsid w:val="00B50E60"/>
    <w:rsid w:val="00B52527"/>
    <w:rsid w:val="00B53356"/>
    <w:rsid w:val="00B53CCE"/>
    <w:rsid w:val="00B55F42"/>
    <w:rsid w:val="00B563CD"/>
    <w:rsid w:val="00B56F71"/>
    <w:rsid w:val="00B56F99"/>
    <w:rsid w:val="00B57244"/>
    <w:rsid w:val="00B574AA"/>
    <w:rsid w:val="00B57B1F"/>
    <w:rsid w:val="00B57E0E"/>
    <w:rsid w:val="00B610B0"/>
    <w:rsid w:val="00B613B6"/>
    <w:rsid w:val="00B64ACE"/>
    <w:rsid w:val="00B65EA7"/>
    <w:rsid w:val="00B7016C"/>
    <w:rsid w:val="00B7198A"/>
    <w:rsid w:val="00B72602"/>
    <w:rsid w:val="00B7384D"/>
    <w:rsid w:val="00B74D39"/>
    <w:rsid w:val="00B750FF"/>
    <w:rsid w:val="00B752B7"/>
    <w:rsid w:val="00B75376"/>
    <w:rsid w:val="00B75698"/>
    <w:rsid w:val="00B76422"/>
    <w:rsid w:val="00B7764D"/>
    <w:rsid w:val="00B80A74"/>
    <w:rsid w:val="00B85AF3"/>
    <w:rsid w:val="00B87021"/>
    <w:rsid w:val="00B87CAE"/>
    <w:rsid w:val="00B901F7"/>
    <w:rsid w:val="00B904D0"/>
    <w:rsid w:val="00B90ADA"/>
    <w:rsid w:val="00B91CA0"/>
    <w:rsid w:val="00B920D6"/>
    <w:rsid w:val="00B92103"/>
    <w:rsid w:val="00B927F9"/>
    <w:rsid w:val="00B92B55"/>
    <w:rsid w:val="00B92EC7"/>
    <w:rsid w:val="00B93F6B"/>
    <w:rsid w:val="00B953C0"/>
    <w:rsid w:val="00B96734"/>
    <w:rsid w:val="00B969C2"/>
    <w:rsid w:val="00B969C9"/>
    <w:rsid w:val="00B96E75"/>
    <w:rsid w:val="00B979E1"/>
    <w:rsid w:val="00BA05FA"/>
    <w:rsid w:val="00BA11DE"/>
    <w:rsid w:val="00BA155E"/>
    <w:rsid w:val="00BA3071"/>
    <w:rsid w:val="00BA3496"/>
    <w:rsid w:val="00BA3948"/>
    <w:rsid w:val="00BA3D68"/>
    <w:rsid w:val="00BA3E0F"/>
    <w:rsid w:val="00BA4107"/>
    <w:rsid w:val="00BA4313"/>
    <w:rsid w:val="00BA44E3"/>
    <w:rsid w:val="00BA47E9"/>
    <w:rsid w:val="00BA515D"/>
    <w:rsid w:val="00BA549C"/>
    <w:rsid w:val="00BA558B"/>
    <w:rsid w:val="00BB0DAE"/>
    <w:rsid w:val="00BB1ABF"/>
    <w:rsid w:val="00BB3C35"/>
    <w:rsid w:val="00BB5D7F"/>
    <w:rsid w:val="00BB63D3"/>
    <w:rsid w:val="00BC2D5B"/>
    <w:rsid w:val="00BC3E29"/>
    <w:rsid w:val="00BC4105"/>
    <w:rsid w:val="00BC5D59"/>
    <w:rsid w:val="00BC5DB5"/>
    <w:rsid w:val="00BC7DCA"/>
    <w:rsid w:val="00BD016B"/>
    <w:rsid w:val="00BD029C"/>
    <w:rsid w:val="00BD0852"/>
    <w:rsid w:val="00BD098D"/>
    <w:rsid w:val="00BD26E0"/>
    <w:rsid w:val="00BD3BDA"/>
    <w:rsid w:val="00BD3DA3"/>
    <w:rsid w:val="00BD4600"/>
    <w:rsid w:val="00BD4734"/>
    <w:rsid w:val="00BD6E9A"/>
    <w:rsid w:val="00BD70F7"/>
    <w:rsid w:val="00BE02D3"/>
    <w:rsid w:val="00BE04D8"/>
    <w:rsid w:val="00BE0C93"/>
    <w:rsid w:val="00BE17E3"/>
    <w:rsid w:val="00BE24B4"/>
    <w:rsid w:val="00BE252A"/>
    <w:rsid w:val="00BE2977"/>
    <w:rsid w:val="00BE3090"/>
    <w:rsid w:val="00BE42CA"/>
    <w:rsid w:val="00BE432D"/>
    <w:rsid w:val="00BE522D"/>
    <w:rsid w:val="00BE552A"/>
    <w:rsid w:val="00BE603B"/>
    <w:rsid w:val="00BE6270"/>
    <w:rsid w:val="00BE63EC"/>
    <w:rsid w:val="00BE66B8"/>
    <w:rsid w:val="00BE6995"/>
    <w:rsid w:val="00BE6AFF"/>
    <w:rsid w:val="00BF15D6"/>
    <w:rsid w:val="00BF1971"/>
    <w:rsid w:val="00BF2457"/>
    <w:rsid w:val="00BF3147"/>
    <w:rsid w:val="00BF4936"/>
    <w:rsid w:val="00BF4A98"/>
    <w:rsid w:val="00BF4B3A"/>
    <w:rsid w:val="00BF5BC7"/>
    <w:rsid w:val="00BF755B"/>
    <w:rsid w:val="00C014BA"/>
    <w:rsid w:val="00C01FC5"/>
    <w:rsid w:val="00C021EC"/>
    <w:rsid w:val="00C0276E"/>
    <w:rsid w:val="00C04638"/>
    <w:rsid w:val="00C048CA"/>
    <w:rsid w:val="00C05508"/>
    <w:rsid w:val="00C058D7"/>
    <w:rsid w:val="00C0651D"/>
    <w:rsid w:val="00C10B4D"/>
    <w:rsid w:val="00C10E83"/>
    <w:rsid w:val="00C11F4B"/>
    <w:rsid w:val="00C14FEA"/>
    <w:rsid w:val="00C157F9"/>
    <w:rsid w:val="00C157FB"/>
    <w:rsid w:val="00C165FE"/>
    <w:rsid w:val="00C16AEF"/>
    <w:rsid w:val="00C16C39"/>
    <w:rsid w:val="00C21425"/>
    <w:rsid w:val="00C216B8"/>
    <w:rsid w:val="00C21C1C"/>
    <w:rsid w:val="00C22F30"/>
    <w:rsid w:val="00C250C3"/>
    <w:rsid w:val="00C252F5"/>
    <w:rsid w:val="00C257CD"/>
    <w:rsid w:val="00C27805"/>
    <w:rsid w:val="00C30933"/>
    <w:rsid w:val="00C30BBA"/>
    <w:rsid w:val="00C31459"/>
    <w:rsid w:val="00C32051"/>
    <w:rsid w:val="00C321EE"/>
    <w:rsid w:val="00C32957"/>
    <w:rsid w:val="00C32A20"/>
    <w:rsid w:val="00C32AF4"/>
    <w:rsid w:val="00C32E5F"/>
    <w:rsid w:val="00C345F2"/>
    <w:rsid w:val="00C346E4"/>
    <w:rsid w:val="00C34872"/>
    <w:rsid w:val="00C348FE"/>
    <w:rsid w:val="00C35306"/>
    <w:rsid w:val="00C35D95"/>
    <w:rsid w:val="00C3612E"/>
    <w:rsid w:val="00C37E14"/>
    <w:rsid w:val="00C41500"/>
    <w:rsid w:val="00C41D7C"/>
    <w:rsid w:val="00C41F8D"/>
    <w:rsid w:val="00C42813"/>
    <w:rsid w:val="00C42D81"/>
    <w:rsid w:val="00C42DB1"/>
    <w:rsid w:val="00C42F1C"/>
    <w:rsid w:val="00C436C9"/>
    <w:rsid w:val="00C43D0F"/>
    <w:rsid w:val="00C45308"/>
    <w:rsid w:val="00C46095"/>
    <w:rsid w:val="00C50B7E"/>
    <w:rsid w:val="00C520C4"/>
    <w:rsid w:val="00C521B4"/>
    <w:rsid w:val="00C5293C"/>
    <w:rsid w:val="00C529D9"/>
    <w:rsid w:val="00C53A15"/>
    <w:rsid w:val="00C54066"/>
    <w:rsid w:val="00C55684"/>
    <w:rsid w:val="00C55730"/>
    <w:rsid w:val="00C56D4C"/>
    <w:rsid w:val="00C57023"/>
    <w:rsid w:val="00C61424"/>
    <w:rsid w:val="00C61CC4"/>
    <w:rsid w:val="00C636AC"/>
    <w:rsid w:val="00C63C84"/>
    <w:rsid w:val="00C63DC7"/>
    <w:rsid w:val="00C63E01"/>
    <w:rsid w:val="00C63FE7"/>
    <w:rsid w:val="00C6483D"/>
    <w:rsid w:val="00C64946"/>
    <w:rsid w:val="00C651DB"/>
    <w:rsid w:val="00C659A6"/>
    <w:rsid w:val="00C65C7F"/>
    <w:rsid w:val="00C7064B"/>
    <w:rsid w:val="00C7198F"/>
    <w:rsid w:val="00C72554"/>
    <w:rsid w:val="00C72B13"/>
    <w:rsid w:val="00C74B69"/>
    <w:rsid w:val="00C802F0"/>
    <w:rsid w:val="00C80BDD"/>
    <w:rsid w:val="00C80F81"/>
    <w:rsid w:val="00C81064"/>
    <w:rsid w:val="00C83579"/>
    <w:rsid w:val="00C846EB"/>
    <w:rsid w:val="00C84AAE"/>
    <w:rsid w:val="00C85D8D"/>
    <w:rsid w:val="00C87096"/>
    <w:rsid w:val="00C874A8"/>
    <w:rsid w:val="00C8751F"/>
    <w:rsid w:val="00C879DA"/>
    <w:rsid w:val="00C87B14"/>
    <w:rsid w:val="00C87B48"/>
    <w:rsid w:val="00C90591"/>
    <w:rsid w:val="00C907DE"/>
    <w:rsid w:val="00C91120"/>
    <w:rsid w:val="00C91B9D"/>
    <w:rsid w:val="00C93A61"/>
    <w:rsid w:val="00C94898"/>
    <w:rsid w:val="00C9655A"/>
    <w:rsid w:val="00C9792C"/>
    <w:rsid w:val="00C97DA3"/>
    <w:rsid w:val="00CA077D"/>
    <w:rsid w:val="00CA09A3"/>
    <w:rsid w:val="00CA10CF"/>
    <w:rsid w:val="00CA10F6"/>
    <w:rsid w:val="00CA12DA"/>
    <w:rsid w:val="00CA1EB4"/>
    <w:rsid w:val="00CA5414"/>
    <w:rsid w:val="00CA6D2B"/>
    <w:rsid w:val="00CA6F5D"/>
    <w:rsid w:val="00CA7315"/>
    <w:rsid w:val="00CB0B0A"/>
    <w:rsid w:val="00CB1BED"/>
    <w:rsid w:val="00CB1C37"/>
    <w:rsid w:val="00CB4987"/>
    <w:rsid w:val="00CB5C5A"/>
    <w:rsid w:val="00CB6D81"/>
    <w:rsid w:val="00CC10D9"/>
    <w:rsid w:val="00CC2312"/>
    <w:rsid w:val="00CC314D"/>
    <w:rsid w:val="00CC326F"/>
    <w:rsid w:val="00CC403F"/>
    <w:rsid w:val="00CC5ECB"/>
    <w:rsid w:val="00CC62F8"/>
    <w:rsid w:val="00CC6700"/>
    <w:rsid w:val="00CC746A"/>
    <w:rsid w:val="00CC7CB8"/>
    <w:rsid w:val="00CD0E8A"/>
    <w:rsid w:val="00CD1F83"/>
    <w:rsid w:val="00CD2633"/>
    <w:rsid w:val="00CD264C"/>
    <w:rsid w:val="00CD4B8B"/>
    <w:rsid w:val="00CD4E1B"/>
    <w:rsid w:val="00CD5C28"/>
    <w:rsid w:val="00CD71A8"/>
    <w:rsid w:val="00CD792C"/>
    <w:rsid w:val="00CE0AAE"/>
    <w:rsid w:val="00CE16EA"/>
    <w:rsid w:val="00CE1975"/>
    <w:rsid w:val="00CE3263"/>
    <w:rsid w:val="00CE4536"/>
    <w:rsid w:val="00CE4E42"/>
    <w:rsid w:val="00CE71A3"/>
    <w:rsid w:val="00CE7F26"/>
    <w:rsid w:val="00CF1029"/>
    <w:rsid w:val="00CF17F9"/>
    <w:rsid w:val="00CF1A98"/>
    <w:rsid w:val="00CF1F8D"/>
    <w:rsid w:val="00CF3433"/>
    <w:rsid w:val="00CF4080"/>
    <w:rsid w:val="00CF52A5"/>
    <w:rsid w:val="00CF682C"/>
    <w:rsid w:val="00CF7483"/>
    <w:rsid w:val="00CF75F4"/>
    <w:rsid w:val="00D0384D"/>
    <w:rsid w:val="00D04B8D"/>
    <w:rsid w:val="00D102CE"/>
    <w:rsid w:val="00D1140D"/>
    <w:rsid w:val="00D12482"/>
    <w:rsid w:val="00D13320"/>
    <w:rsid w:val="00D139F5"/>
    <w:rsid w:val="00D1443D"/>
    <w:rsid w:val="00D15156"/>
    <w:rsid w:val="00D157DA"/>
    <w:rsid w:val="00D15E45"/>
    <w:rsid w:val="00D1616B"/>
    <w:rsid w:val="00D17052"/>
    <w:rsid w:val="00D202C7"/>
    <w:rsid w:val="00D20BED"/>
    <w:rsid w:val="00D20CE6"/>
    <w:rsid w:val="00D210DE"/>
    <w:rsid w:val="00D2125B"/>
    <w:rsid w:val="00D218A1"/>
    <w:rsid w:val="00D227AD"/>
    <w:rsid w:val="00D229A3"/>
    <w:rsid w:val="00D238B1"/>
    <w:rsid w:val="00D24678"/>
    <w:rsid w:val="00D25337"/>
    <w:rsid w:val="00D25B80"/>
    <w:rsid w:val="00D26884"/>
    <w:rsid w:val="00D3191F"/>
    <w:rsid w:val="00D31AD3"/>
    <w:rsid w:val="00D31E1F"/>
    <w:rsid w:val="00D352E9"/>
    <w:rsid w:val="00D35351"/>
    <w:rsid w:val="00D35A24"/>
    <w:rsid w:val="00D35AF4"/>
    <w:rsid w:val="00D3640E"/>
    <w:rsid w:val="00D3654E"/>
    <w:rsid w:val="00D3716A"/>
    <w:rsid w:val="00D37B9F"/>
    <w:rsid w:val="00D37C9C"/>
    <w:rsid w:val="00D41C42"/>
    <w:rsid w:val="00D41E3E"/>
    <w:rsid w:val="00D4238E"/>
    <w:rsid w:val="00D42503"/>
    <w:rsid w:val="00D42CA5"/>
    <w:rsid w:val="00D431D0"/>
    <w:rsid w:val="00D4369E"/>
    <w:rsid w:val="00D4388C"/>
    <w:rsid w:val="00D45B1D"/>
    <w:rsid w:val="00D460ED"/>
    <w:rsid w:val="00D46370"/>
    <w:rsid w:val="00D466D7"/>
    <w:rsid w:val="00D4756F"/>
    <w:rsid w:val="00D50C14"/>
    <w:rsid w:val="00D50D27"/>
    <w:rsid w:val="00D50EDA"/>
    <w:rsid w:val="00D50F1F"/>
    <w:rsid w:val="00D51A5A"/>
    <w:rsid w:val="00D52027"/>
    <w:rsid w:val="00D524BE"/>
    <w:rsid w:val="00D52FB4"/>
    <w:rsid w:val="00D5360B"/>
    <w:rsid w:val="00D53C08"/>
    <w:rsid w:val="00D546FD"/>
    <w:rsid w:val="00D549DB"/>
    <w:rsid w:val="00D549F3"/>
    <w:rsid w:val="00D55084"/>
    <w:rsid w:val="00D5559E"/>
    <w:rsid w:val="00D577CB"/>
    <w:rsid w:val="00D57C43"/>
    <w:rsid w:val="00D57E86"/>
    <w:rsid w:val="00D61B38"/>
    <w:rsid w:val="00D62CD4"/>
    <w:rsid w:val="00D64683"/>
    <w:rsid w:val="00D64B7F"/>
    <w:rsid w:val="00D65C72"/>
    <w:rsid w:val="00D65D08"/>
    <w:rsid w:val="00D65FFC"/>
    <w:rsid w:val="00D666E5"/>
    <w:rsid w:val="00D67068"/>
    <w:rsid w:val="00D67601"/>
    <w:rsid w:val="00D676FD"/>
    <w:rsid w:val="00D7056B"/>
    <w:rsid w:val="00D71654"/>
    <w:rsid w:val="00D72FD1"/>
    <w:rsid w:val="00D73690"/>
    <w:rsid w:val="00D7476C"/>
    <w:rsid w:val="00D74B65"/>
    <w:rsid w:val="00D769EF"/>
    <w:rsid w:val="00D772AB"/>
    <w:rsid w:val="00D7756F"/>
    <w:rsid w:val="00D806C4"/>
    <w:rsid w:val="00D80F57"/>
    <w:rsid w:val="00D82B11"/>
    <w:rsid w:val="00D82E10"/>
    <w:rsid w:val="00D830F1"/>
    <w:rsid w:val="00D83BB9"/>
    <w:rsid w:val="00D83D73"/>
    <w:rsid w:val="00D84F7D"/>
    <w:rsid w:val="00D8652C"/>
    <w:rsid w:val="00D8669C"/>
    <w:rsid w:val="00D870DA"/>
    <w:rsid w:val="00D90D01"/>
    <w:rsid w:val="00D91A43"/>
    <w:rsid w:val="00D925BE"/>
    <w:rsid w:val="00D930FD"/>
    <w:rsid w:val="00D95645"/>
    <w:rsid w:val="00D957CE"/>
    <w:rsid w:val="00D9583D"/>
    <w:rsid w:val="00D95B92"/>
    <w:rsid w:val="00D96FE5"/>
    <w:rsid w:val="00DA0853"/>
    <w:rsid w:val="00DA1123"/>
    <w:rsid w:val="00DA1774"/>
    <w:rsid w:val="00DA24F2"/>
    <w:rsid w:val="00DA2E97"/>
    <w:rsid w:val="00DA3FD0"/>
    <w:rsid w:val="00DA46C3"/>
    <w:rsid w:val="00DA4ADC"/>
    <w:rsid w:val="00DA5AE3"/>
    <w:rsid w:val="00DA5E94"/>
    <w:rsid w:val="00DA6585"/>
    <w:rsid w:val="00DA6DF7"/>
    <w:rsid w:val="00DA73C5"/>
    <w:rsid w:val="00DA7996"/>
    <w:rsid w:val="00DB005C"/>
    <w:rsid w:val="00DB04A5"/>
    <w:rsid w:val="00DB1973"/>
    <w:rsid w:val="00DB33EA"/>
    <w:rsid w:val="00DB461D"/>
    <w:rsid w:val="00DB49A7"/>
    <w:rsid w:val="00DB5B04"/>
    <w:rsid w:val="00DB66B5"/>
    <w:rsid w:val="00DB7436"/>
    <w:rsid w:val="00DC0330"/>
    <w:rsid w:val="00DC0719"/>
    <w:rsid w:val="00DC0B6B"/>
    <w:rsid w:val="00DC0FE0"/>
    <w:rsid w:val="00DC1098"/>
    <w:rsid w:val="00DC1603"/>
    <w:rsid w:val="00DC21C3"/>
    <w:rsid w:val="00DC2CBA"/>
    <w:rsid w:val="00DC35F3"/>
    <w:rsid w:val="00DC5C1F"/>
    <w:rsid w:val="00DC5CD8"/>
    <w:rsid w:val="00DC69BF"/>
    <w:rsid w:val="00DC7421"/>
    <w:rsid w:val="00DD0FAF"/>
    <w:rsid w:val="00DD5C06"/>
    <w:rsid w:val="00DE0298"/>
    <w:rsid w:val="00DE0541"/>
    <w:rsid w:val="00DE05A5"/>
    <w:rsid w:val="00DE1659"/>
    <w:rsid w:val="00DE1E9E"/>
    <w:rsid w:val="00DE2FFE"/>
    <w:rsid w:val="00DE30EF"/>
    <w:rsid w:val="00DE3811"/>
    <w:rsid w:val="00DE42AF"/>
    <w:rsid w:val="00DE49F2"/>
    <w:rsid w:val="00DE50F6"/>
    <w:rsid w:val="00DE5655"/>
    <w:rsid w:val="00DE6EBB"/>
    <w:rsid w:val="00DE723D"/>
    <w:rsid w:val="00DE72B1"/>
    <w:rsid w:val="00DE7CF3"/>
    <w:rsid w:val="00DF0FA9"/>
    <w:rsid w:val="00DF1482"/>
    <w:rsid w:val="00DF1B3F"/>
    <w:rsid w:val="00DF2767"/>
    <w:rsid w:val="00DF30E3"/>
    <w:rsid w:val="00DF378C"/>
    <w:rsid w:val="00DF478F"/>
    <w:rsid w:val="00DF4DE1"/>
    <w:rsid w:val="00DF509E"/>
    <w:rsid w:val="00DF5360"/>
    <w:rsid w:val="00DF61E7"/>
    <w:rsid w:val="00DF6326"/>
    <w:rsid w:val="00DF69FD"/>
    <w:rsid w:val="00DF7756"/>
    <w:rsid w:val="00DF7C7E"/>
    <w:rsid w:val="00E006DC"/>
    <w:rsid w:val="00E00882"/>
    <w:rsid w:val="00E00A16"/>
    <w:rsid w:val="00E03291"/>
    <w:rsid w:val="00E0376C"/>
    <w:rsid w:val="00E062DF"/>
    <w:rsid w:val="00E06A1F"/>
    <w:rsid w:val="00E06CBB"/>
    <w:rsid w:val="00E06D0F"/>
    <w:rsid w:val="00E1029F"/>
    <w:rsid w:val="00E1195C"/>
    <w:rsid w:val="00E127D8"/>
    <w:rsid w:val="00E12EDC"/>
    <w:rsid w:val="00E13C6F"/>
    <w:rsid w:val="00E14412"/>
    <w:rsid w:val="00E16580"/>
    <w:rsid w:val="00E16A84"/>
    <w:rsid w:val="00E17CB8"/>
    <w:rsid w:val="00E2039A"/>
    <w:rsid w:val="00E206F9"/>
    <w:rsid w:val="00E20D0E"/>
    <w:rsid w:val="00E2144F"/>
    <w:rsid w:val="00E21B16"/>
    <w:rsid w:val="00E23350"/>
    <w:rsid w:val="00E243DB"/>
    <w:rsid w:val="00E246C4"/>
    <w:rsid w:val="00E262BC"/>
    <w:rsid w:val="00E27AAC"/>
    <w:rsid w:val="00E30220"/>
    <w:rsid w:val="00E30F36"/>
    <w:rsid w:val="00E3287E"/>
    <w:rsid w:val="00E32E2F"/>
    <w:rsid w:val="00E32F21"/>
    <w:rsid w:val="00E3400A"/>
    <w:rsid w:val="00E34AE5"/>
    <w:rsid w:val="00E34EA3"/>
    <w:rsid w:val="00E34F58"/>
    <w:rsid w:val="00E34F59"/>
    <w:rsid w:val="00E3564C"/>
    <w:rsid w:val="00E3584D"/>
    <w:rsid w:val="00E36636"/>
    <w:rsid w:val="00E36CE3"/>
    <w:rsid w:val="00E36D35"/>
    <w:rsid w:val="00E37591"/>
    <w:rsid w:val="00E40AD4"/>
    <w:rsid w:val="00E41AD2"/>
    <w:rsid w:val="00E42800"/>
    <w:rsid w:val="00E429EE"/>
    <w:rsid w:val="00E42DB7"/>
    <w:rsid w:val="00E43221"/>
    <w:rsid w:val="00E43ACB"/>
    <w:rsid w:val="00E43DE6"/>
    <w:rsid w:val="00E44E81"/>
    <w:rsid w:val="00E4516E"/>
    <w:rsid w:val="00E45F1E"/>
    <w:rsid w:val="00E46577"/>
    <w:rsid w:val="00E4665B"/>
    <w:rsid w:val="00E50092"/>
    <w:rsid w:val="00E50588"/>
    <w:rsid w:val="00E50C89"/>
    <w:rsid w:val="00E52B6C"/>
    <w:rsid w:val="00E53963"/>
    <w:rsid w:val="00E54736"/>
    <w:rsid w:val="00E553AE"/>
    <w:rsid w:val="00E554A0"/>
    <w:rsid w:val="00E55DFE"/>
    <w:rsid w:val="00E56BDA"/>
    <w:rsid w:val="00E57C6C"/>
    <w:rsid w:val="00E61030"/>
    <w:rsid w:val="00E61FAB"/>
    <w:rsid w:val="00E624F8"/>
    <w:rsid w:val="00E62A58"/>
    <w:rsid w:val="00E62AF5"/>
    <w:rsid w:val="00E62F8F"/>
    <w:rsid w:val="00E6431E"/>
    <w:rsid w:val="00E6616E"/>
    <w:rsid w:val="00E66643"/>
    <w:rsid w:val="00E66C7B"/>
    <w:rsid w:val="00E71C3A"/>
    <w:rsid w:val="00E74C83"/>
    <w:rsid w:val="00E7641B"/>
    <w:rsid w:val="00E7666C"/>
    <w:rsid w:val="00E7769A"/>
    <w:rsid w:val="00E77C83"/>
    <w:rsid w:val="00E81D06"/>
    <w:rsid w:val="00E81DAD"/>
    <w:rsid w:val="00E81FA6"/>
    <w:rsid w:val="00E8265F"/>
    <w:rsid w:val="00E838C9"/>
    <w:rsid w:val="00E84092"/>
    <w:rsid w:val="00E84C78"/>
    <w:rsid w:val="00E856FE"/>
    <w:rsid w:val="00E8590E"/>
    <w:rsid w:val="00E861BF"/>
    <w:rsid w:val="00E86AF3"/>
    <w:rsid w:val="00E90ED1"/>
    <w:rsid w:val="00E9126F"/>
    <w:rsid w:val="00E92344"/>
    <w:rsid w:val="00E9293B"/>
    <w:rsid w:val="00E942AD"/>
    <w:rsid w:val="00E95E14"/>
    <w:rsid w:val="00E9639A"/>
    <w:rsid w:val="00E96CC0"/>
    <w:rsid w:val="00EA082B"/>
    <w:rsid w:val="00EA116A"/>
    <w:rsid w:val="00EA1186"/>
    <w:rsid w:val="00EA24EA"/>
    <w:rsid w:val="00EA290E"/>
    <w:rsid w:val="00EA3785"/>
    <w:rsid w:val="00EA3CCB"/>
    <w:rsid w:val="00EA511E"/>
    <w:rsid w:val="00EA52C7"/>
    <w:rsid w:val="00EA5699"/>
    <w:rsid w:val="00EA5F13"/>
    <w:rsid w:val="00EB2531"/>
    <w:rsid w:val="00EB2C5E"/>
    <w:rsid w:val="00EB2E29"/>
    <w:rsid w:val="00EB3822"/>
    <w:rsid w:val="00EB40F6"/>
    <w:rsid w:val="00EB4CD5"/>
    <w:rsid w:val="00EB62BA"/>
    <w:rsid w:val="00EB7124"/>
    <w:rsid w:val="00EC00A1"/>
    <w:rsid w:val="00EC0BF0"/>
    <w:rsid w:val="00EC2795"/>
    <w:rsid w:val="00EC3158"/>
    <w:rsid w:val="00EC37AD"/>
    <w:rsid w:val="00EC37F2"/>
    <w:rsid w:val="00EC4A2A"/>
    <w:rsid w:val="00EC4A79"/>
    <w:rsid w:val="00EC567B"/>
    <w:rsid w:val="00EC5F92"/>
    <w:rsid w:val="00EC6A76"/>
    <w:rsid w:val="00EC6C11"/>
    <w:rsid w:val="00EC71CA"/>
    <w:rsid w:val="00EC7FB5"/>
    <w:rsid w:val="00ED07BE"/>
    <w:rsid w:val="00ED0BE3"/>
    <w:rsid w:val="00ED12E5"/>
    <w:rsid w:val="00ED15FB"/>
    <w:rsid w:val="00ED23FC"/>
    <w:rsid w:val="00ED25D7"/>
    <w:rsid w:val="00ED29C9"/>
    <w:rsid w:val="00ED3CBF"/>
    <w:rsid w:val="00ED4177"/>
    <w:rsid w:val="00ED6F44"/>
    <w:rsid w:val="00EE0D08"/>
    <w:rsid w:val="00EE1E13"/>
    <w:rsid w:val="00EE2139"/>
    <w:rsid w:val="00EE22BE"/>
    <w:rsid w:val="00EE3091"/>
    <w:rsid w:val="00EE30E2"/>
    <w:rsid w:val="00EE35C3"/>
    <w:rsid w:val="00EE3ABA"/>
    <w:rsid w:val="00EE44EE"/>
    <w:rsid w:val="00EE4851"/>
    <w:rsid w:val="00EE55C9"/>
    <w:rsid w:val="00EE67ED"/>
    <w:rsid w:val="00EE7850"/>
    <w:rsid w:val="00EF10D0"/>
    <w:rsid w:val="00EF1A7F"/>
    <w:rsid w:val="00EF2149"/>
    <w:rsid w:val="00EF4CBC"/>
    <w:rsid w:val="00EF5918"/>
    <w:rsid w:val="00EF5AB6"/>
    <w:rsid w:val="00EF5D15"/>
    <w:rsid w:val="00EF6691"/>
    <w:rsid w:val="00EF6B0C"/>
    <w:rsid w:val="00EF6F2E"/>
    <w:rsid w:val="00F009C4"/>
    <w:rsid w:val="00F00AB0"/>
    <w:rsid w:val="00F0337A"/>
    <w:rsid w:val="00F047F4"/>
    <w:rsid w:val="00F06087"/>
    <w:rsid w:val="00F0628A"/>
    <w:rsid w:val="00F1049E"/>
    <w:rsid w:val="00F1169C"/>
    <w:rsid w:val="00F132CC"/>
    <w:rsid w:val="00F1474E"/>
    <w:rsid w:val="00F14B47"/>
    <w:rsid w:val="00F15973"/>
    <w:rsid w:val="00F15AE9"/>
    <w:rsid w:val="00F15D28"/>
    <w:rsid w:val="00F1608D"/>
    <w:rsid w:val="00F16A05"/>
    <w:rsid w:val="00F17151"/>
    <w:rsid w:val="00F1721A"/>
    <w:rsid w:val="00F175B1"/>
    <w:rsid w:val="00F20279"/>
    <w:rsid w:val="00F20A40"/>
    <w:rsid w:val="00F212CC"/>
    <w:rsid w:val="00F2159C"/>
    <w:rsid w:val="00F221BD"/>
    <w:rsid w:val="00F2265A"/>
    <w:rsid w:val="00F22923"/>
    <w:rsid w:val="00F23B16"/>
    <w:rsid w:val="00F23EB5"/>
    <w:rsid w:val="00F241C1"/>
    <w:rsid w:val="00F243D1"/>
    <w:rsid w:val="00F2644B"/>
    <w:rsid w:val="00F268CA"/>
    <w:rsid w:val="00F26E5E"/>
    <w:rsid w:val="00F27AB0"/>
    <w:rsid w:val="00F30BB2"/>
    <w:rsid w:val="00F3276B"/>
    <w:rsid w:val="00F346EF"/>
    <w:rsid w:val="00F348BD"/>
    <w:rsid w:val="00F354CD"/>
    <w:rsid w:val="00F35A9E"/>
    <w:rsid w:val="00F367BF"/>
    <w:rsid w:val="00F37B66"/>
    <w:rsid w:val="00F37C7F"/>
    <w:rsid w:val="00F413AE"/>
    <w:rsid w:val="00F418D5"/>
    <w:rsid w:val="00F419DB"/>
    <w:rsid w:val="00F42C8D"/>
    <w:rsid w:val="00F45978"/>
    <w:rsid w:val="00F469AC"/>
    <w:rsid w:val="00F4732F"/>
    <w:rsid w:val="00F479C6"/>
    <w:rsid w:val="00F47A9B"/>
    <w:rsid w:val="00F47C31"/>
    <w:rsid w:val="00F47DB8"/>
    <w:rsid w:val="00F5135C"/>
    <w:rsid w:val="00F5151E"/>
    <w:rsid w:val="00F51ADA"/>
    <w:rsid w:val="00F53AE4"/>
    <w:rsid w:val="00F55729"/>
    <w:rsid w:val="00F557C1"/>
    <w:rsid w:val="00F55E55"/>
    <w:rsid w:val="00F6031B"/>
    <w:rsid w:val="00F6133D"/>
    <w:rsid w:val="00F61DB9"/>
    <w:rsid w:val="00F62317"/>
    <w:rsid w:val="00F627AE"/>
    <w:rsid w:val="00F63333"/>
    <w:rsid w:val="00F636F3"/>
    <w:rsid w:val="00F63CB8"/>
    <w:rsid w:val="00F643E2"/>
    <w:rsid w:val="00F64ABB"/>
    <w:rsid w:val="00F64D30"/>
    <w:rsid w:val="00F650DA"/>
    <w:rsid w:val="00F67740"/>
    <w:rsid w:val="00F679B2"/>
    <w:rsid w:val="00F7148F"/>
    <w:rsid w:val="00F714AD"/>
    <w:rsid w:val="00F71A9B"/>
    <w:rsid w:val="00F729A7"/>
    <w:rsid w:val="00F7539F"/>
    <w:rsid w:val="00F762CA"/>
    <w:rsid w:val="00F76302"/>
    <w:rsid w:val="00F77CA8"/>
    <w:rsid w:val="00F8004C"/>
    <w:rsid w:val="00F80477"/>
    <w:rsid w:val="00F80F7E"/>
    <w:rsid w:val="00F82325"/>
    <w:rsid w:val="00F837B7"/>
    <w:rsid w:val="00F844E5"/>
    <w:rsid w:val="00F8506B"/>
    <w:rsid w:val="00F85F57"/>
    <w:rsid w:val="00F860B3"/>
    <w:rsid w:val="00F861D2"/>
    <w:rsid w:val="00F86A7F"/>
    <w:rsid w:val="00F8730F"/>
    <w:rsid w:val="00F907F0"/>
    <w:rsid w:val="00F911D1"/>
    <w:rsid w:val="00F92498"/>
    <w:rsid w:val="00F93788"/>
    <w:rsid w:val="00F941D2"/>
    <w:rsid w:val="00FA05B8"/>
    <w:rsid w:val="00FA0A2C"/>
    <w:rsid w:val="00FA1DBE"/>
    <w:rsid w:val="00FA24C0"/>
    <w:rsid w:val="00FA2581"/>
    <w:rsid w:val="00FA3FCE"/>
    <w:rsid w:val="00FA42AE"/>
    <w:rsid w:val="00FA73B6"/>
    <w:rsid w:val="00FA7832"/>
    <w:rsid w:val="00FB1101"/>
    <w:rsid w:val="00FB11F7"/>
    <w:rsid w:val="00FB136B"/>
    <w:rsid w:val="00FB17EA"/>
    <w:rsid w:val="00FB2944"/>
    <w:rsid w:val="00FB3C1C"/>
    <w:rsid w:val="00FB45ED"/>
    <w:rsid w:val="00FB4A59"/>
    <w:rsid w:val="00FB6EFE"/>
    <w:rsid w:val="00FB6F4C"/>
    <w:rsid w:val="00FB71C9"/>
    <w:rsid w:val="00FB7798"/>
    <w:rsid w:val="00FC05EA"/>
    <w:rsid w:val="00FC11F2"/>
    <w:rsid w:val="00FC301E"/>
    <w:rsid w:val="00FC4230"/>
    <w:rsid w:val="00FC54B2"/>
    <w:rsid w:val="00FC5C15"/>
    <w:rsid w:val="00FD09E5"/>
    <w:rsid w:val="00FD0B56"/>
    <w:rsid w:val="00FD0BDB"/>
    <w:rsid w:val="00FD18B3"/>
    <w:rsid w:val="00FD2655"/>
    <w:rsid w:val="00FD50E5"/>
    <w:rsid w:val="00FD513A"/>
    <w:rsid w:val="00FD53AE"/>
    <w:rsid w:val="00FD54E0"/>
    <w:rsid w:val="00FD55C0"/>
    <w:rsid w:val="00FD5F7B"/>
    <w:rsid w:val="00FD6C66"/>
    <w:rsid w:val="00FD730E"/>
    <w:rsid w:val="00FD735D"/>
    <w:rsid w:val="00FD7D1C"/>
    <w:rsid w:val="00FE22C1"/>
    <w:rsid w:val="00FE48B7"/>
    <w:rsid w:val="00FE49F5"/>
    <w:rsid w:val="00FF0A5E"/>
    <w:rsid w:val="00FF0C6D"/>
    <w:rsid w:val="00FF1088"/>
    <w:rsid w:val="00FF11B1"/>
    <w:rsid w:val="00FF124A"/>
    <w:rsid w:val="00FF16B1"/>
    <w:rsid w:val="00FF3202"/>
    <w:rsid w:val="00FF3594"/>
    <w:rsid w:val="00FF3744"/>
    <w:rsid w:val="00FF48A9"/>
    <w:rsid w:val="00FF5D28"/>
    <w:rsid w:val="00FF5E17"/>
    <w:rsid w:val="00FF5FC1"/>
    <w:rsid w:val="00FF6B55"/>
    <w:rsid w:val="00FF6FEA"/>
    <w:rsid w:val="00FF7101"/>
    <w:rsid w:val="00FF7331"/>
    <w:rsid w:val="00FF73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4C3D9E-8873-4BDB-BA9C-42462DF3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2E5"/>
    <w:pPr>
      <w:widowControl w:val="0"/>
      <w:suppressAutoHyphens/>
      <w:spacing w:after="0" w:line="240" w:lineRule="auto"/>
    </w:pPr>
    <w:rPr>
      <w:rFonts w:ascii="Times New Roman" w:eastAsia="ヒラギノ角ゴ Pro W3" w:hAnsi="Times New Roman" w:cs="Times New Roman"/>
      <w:color w:val="000000"/>
      <w:kern w:val="1"/>
      <w:sz w:val="24"/>
      <w:szCs w:val="20"/>
      <w:lang w:bidi="ar-SA"/>
    </w:rPr>
  </w:style>
  <w:style w:type="paragraph" w:styleId="EndnoteText">
    <w:name w:val="endnote text"/>
    <w:basedOn w:val="Normal"/>
    <w:link w:val="EndnoteTextChar"/>
    <w:unhideWhenUsed/>
    <w:rsid w:val="000A528E"/>
    <w:pPr>
      <w:spacing w:after="0" w:line="240" w:lineRule="auto"/>
    </w:pPr>
    <w:rPr>
      <w:sz w:val="20"/>
      <w:szCs w:val="20"/>
    </w:rPr>
  </w:style>
  <w:style w:type="character" w:customStyle="1" w:styleId="EndnoteTextChar">
    <w:name w:val="Endnote Text Char"/>
    <w:basedOn w:val="DefaultParagraphFont"/>
    <w:link w:val="EndnoteText"/>
    <w:rsid w:val="000A528E"/>
    <w:rPr>
      <w:sz w:val="20"/>
      <w:szCs w:val="20"/>
    </w:rPr>
  </w:style>
  <w:style w:type="character" w:styleId="EndnoteReference">
    <w:name w:val="endnote reference"/>
    <w:basedOn w:val="DefaultParagraphFont"/>
    <w:semiHidden/>
    <w:unhideWhenUsed/>
    <w:rsid w:val="000A528E"/>
    <w:rPr>
      <w:vertAlign w:val="superscript"/>
    </w:rPr>
  </w:style>
  <w:style w:type="paragraph" w:styleId="FootnoteText">
    <w:name w:val="footnote text"/>
    <w:basedOn w:val="Normal"/>
    <w:link w:val="FootnoteTextChar"/>
    <w:unhideWhenUsed/>
    <w:rsid w:val="00AF241E"/>
    <w:pPr>
      <w:spacing w:after="0" w:line="240" w:lineRule="auto"/>
    </w:pPr>
    <w:rPr>
      <w:sz w:val="20"/>
      <w:szCs w:val="20"/>
    </w:rPr>
  </w:style>
  <w:style w:type="character" w:customStyle="1" w:styleId="FootnoteTextChar">
    <w:name w:val="Footnote Text Char"/>
    <w:basedOn w:val="DefaultParagraphFont"/>
    <w:link w:val="FootnoteText"/>
    <w:semiHidden/>
    <w:rsid w:val="00AF241E"/>
    <w:rPr>
      <w:sz w:val="20"/>
      <w:szCs w:val="20"/>
    </w:rPr>
  </w:style>
  <w:style w:type="character" w:styleId="FootnoteReference">
    <w:name w:val="footnote reference"/>
    <w:basedOn w:val="DefaultParagraphFont"/>
    <w:unhideWhenUsed/>
    <w:rsid w:val="00AF241E"/>
    <w:rPr>
      <w:vertAlign w:val="superscript"/>
    </w:rPr>
  </w:style>
  <w:style w:type="paragraph" w:styleId="Header">
    <w:name w:val="header"/>
    <w:basedOn w:val="Normal"/>
    <w:link w:val="HeaderChar"/>
    <w:uiPriority w:val="99"/>
    <w:unhideWhenUsed/>
    <w:rsid w:val="00FF5F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5FC1"/>
  </w:style>
  <w:style w:type="paragraph" w:styleId="Footer">
    <w:name w:val="footer"/>
    <w:basedOn w:val="Normal"/>
    <w:link w:val="FooterChar"/>
    <w:uiPriority w:val="99"/>
    <w:unhideWhenUsed/>
    <w:rsid w:val="00FF5F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5FC1"/>
  </w:style>
  <w:style w:type="character" w:styleId="Emphasis">
    <w:name w:val="Emphasis"/>
    <w:basedOn w:val="DefaultParagraphFont"/>
    <w:uiPriority w:val="99"/>
    <w:qFormat/>
    <w:rsid w:val="00A90D25"/>
    <w:rPr>
      <w:rFonts w:cs="Times New Roman"/>
      <w:i/>
    </w:rPr>
  </w:style>
  <w:style w:type="paragraph" w:styleId="ListParagraph">
    <w:name w:val="List Paragraph"/>
    <w:basedOn w:val="Normal"/>
    <w:uiPriority w:val="34"/>
    <w:qFormat/>
    <w:rsid w:val="00984017"/>
    <w:pPr>
      <w:ind w:left="720"/>
      <w:contextualSpacing/>
    </w:pPr>
  </w:style>
  <w:style w:type="character" w:customStyle="1" w:styleId="apple-style-span">
    <w:name w:val="apple-style-span"/>
    <w:basedOn w:val="DefaultParagraphFont"/>
    <w:rsid w:val="005E54EE"/>
    <w:rPr>
      <w:rFonts w:cs="Times New Roman"/>
    </w:rPr>
  </w:style>
  <w:style w:type="paragraph" w:styleId="BodyText">
    <w:name w:val="Body Text"/>
    <w:basedOn w:val="Normal"/>
    <w:link w:val="BodyTextChar"/>
    <w:uiPriority w:val="99"/>
    <w:rsid w:val="00675178"/>
    <w:pPr>
      <w:suppressAutoHyphens/>
      <w:bidi/>
      <w:spacing w:after="120" w:line="240" w:lineRule="auto"/>
      <w:jc w:val="right"/>
    </w:pPr>
    <w:rPr>
      <w:rFonts w:ascii="Times New Roman" w:eastAsia="MS Mincho" w:hAnsi="Times New Roman" w:cs="Narkisim"/>
      <w:sz w:val="24"/>
      <w:szCs w:val="24"/>
      <w:lang w:eastAsia="he-IL"/>
    </w:rPr>
  </w:style>
  <w:style w:type="character" w:customStyle="1" w:styleId="BodyTextChar">
    <w:name w:val="Body Text Char"/>
    <w:basedOn w:val="DefaultParagraphFont"/>
    <w:link w:val="BodyText"/>
    <w:uiPriority w:val="99"/>
    <w:rsid w:val="00675178"/>
    <w:rPr>
      <w:rFonts w:ascii="Times New Roman" w:eastAsia="MS Mincho" w:hAnsi="Times New Roman" w:cs="Narkisim"/>
      <w:sz w:val="24"/>
      <w:szCs w:val="24"/>
      <w:lang w:eastAsia="he-IL"/>
    </w:rPr>
  </w:style>
  <w:style w:type="character" w:styleId="Hyperlink">
    <w:name w:val="Hyperlink"/>
    <w:basedOn w:val="DefaultParagraphFont"/>
    <w:uiPriority w:val="99"/>
    <w:unhideWhenUsed/>
    <w:rsid w:val="004868FD"/>
    <w:rPr>
      <w:color w:val="0563C1" w:themeColor="hyperlink"/>
      <w:u w:val="single"/>
    </w:rPr>
  </w:style>
  <w:style w:type="character" w:customStyle="1" w:styleId="apple-converted-space">
    <w:name w:val="apple-converted-space"/>
    <w:rsid w:val="00925774"/>
  </w:style>
  <w:style w:type="paragraph" w:styleId="BalloonText">
    <w:name w:val="Balloon Text"/>
    <w:basedOn w:val="Normal"/>
    <w:link w:val="BalloonTextChar"/>
    <w:uiPriority w:val="99"/>
    <w:semiHidden/>
    <w:unhideWhenUsed/>
    <w:rsid w:val="0047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B5"/>
    <w:rPr>
      <w:rFonts w:ascii="Tahoma" w:hAnsi="Tahoma" w:cs="Tahoma"/>
      <w:sz w:val="16"/>
      <w:szCs w:val="16"/>
    </w:rPr>
  </w:style>
  <w:style w:type="paragraph" w:customStyle="1" w:styleId="Endnote">
    <w:name w:val="Endnote"/>
    <w:basedOn w:val="Normal"/>
    <w:link w:val="EndnoteChar"/>
    <w:rsid w:val="00FA2581"/>
    <w:pPr>
      <w:spacing w:after="0" w:line="480" w:lineRule="auto"/>
      <w:jc w:val="both"/>
    </w:pPr>
    <w:rPr>
      <w:rFonts w:ascii="Times New Roman" w:eastAsia="Times New Roman" w:hAnsi="Times New Roman" w:cs="Times New Roman"/>
    </w:rPr>
  </w:style>
  <w:style w:type="character" w:customStyle="1" w:styleId="EndnoteChar">
    <w:name w:val="Endnote Char"/>
    <w:link w:val="Endnote"/>
    <w:rsid w:val="00FA2581"/>
    <w:rPr>
      <w:rFonts w:ascii="Times New Roman" w:eastAsia="Times New Roman" w:hAnsi="Times New Roman" w:cs="Times New Roman"/>
    </w:rPr>
  </w:style>
  <w:style w:type="character" w:styleId="CommentReference">
    <w:name w:val="annotation reference"/>
    <w:semiHidden/>
    <w:rsid w:val="002A616B"/>
    <w:rPr>
      <w:sz w:val="16"/>
      <w:szCs w:val="16"/>
    </w:rPr>
  </w:style>
  <w:style w:type="paragraph" w:styleId="CommentText">
    <w:name w:val="annotation text"/>
    <w:basedOn w:val="Normal"/>
    <w:link w:val="CommentTextChar"/>
    <w:semiHidden/>
    <w:rsid w:val="002A616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A616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766">
      <w:bodyDiv w:val="1"/>
      <w:marLeft w:val="0"/>
      <w:marRight w:val="0"/>
      <w:marTop w:val="0"/>
      <w:marBottom w:val="0"/>
      <w:divBdr>
        <w:top w:val="none" w:sz="0" w:space="0" w:color="auto"/>
        <w:left w:val="none" w:sz="0" w:space="0" w:color="auto"/>
        <w:bottom w:val="none" w:sz="0" w:space="0" w:color="auto"/>
        <w:right w:val="none" w:sz="0" w:space="0" w:color="auto"/>
      </w:divBdr>
    </w:div>
    <w:div w:id="50734402">
      <w:bodyDiv w:val="1"/>
      <w:marLeft w:val="0"/>
      <w:marRight w:val="0"/>
      <w:marTop w:val="0"/>
      <w:marBottom w:val="0"/>
      <w:divBdr>
        <w:top w:val="none" w:sz="0" w:space="0" w:color="auto"/>
        <w:left w:val="none" w:sz="0" w:space="0" w:color="auto"/>
        <w:bottom w:val="none" w:sz="0" w:space="0" w:color="auto"/>
        <w:right w:val="none" w:sz="0" w:space="0" w:color="auto"/>
      </w:divBdr>
    </w:div>
    <w:div w:id="923219166">
      <w:bodyDiv w:val="1"/>
      <w:marLeft w:val="0"/>
      <w:marRight w:val="0"/>
      <w:marTop w:val="0"/>
      <w:marBottom w:val="0"/>
      <w:divBdr>
        <w:top w:val="none" w:sz="0" w:space="0" w:color="auto"/>
        <w:left w:val="none" w:sz="0" w:space="0" w:color="auto"/>
        <w:bottom w:val="none" w:sz="0" w:space="0" w:color="auto"/>
        <w:right w:val="none" w:sz="0" w:space="0" w:color="auto"/>
      </w:divBdr>
    </w:div>
    <w:div w:id="1250458235">
      <w:bodyDiv w:val="1"/>
      <w:marLeft w:val="0"/>
      <w:marRight w:val="0"/>
      <w:marTop w:val="0"/>
      <w:marBottom w:val="0"/>
      <w:divBdr>
        <w:top w:val="none" w:sz="0" w:space="0" w:color="auto"/>
        <w:left w:val="none" w:sz="0" w:space="0" w:color="auto"/>
        <w:bottom w:val="none" w:sz="0" w:space="0" w:color="auto"/>
        <w:right w:val="none" w:sz="0" w:space="0" w:color="auto"/>
      </w:divBdr>
    </w:div>
    <w:div w:id="1788499884">
      <w:bodyDiv w:val="1"/>
      <w:marLeft w:val="0"/>
      <w:marRight w:val="0"/>
      <w:marTop w:val="0"/>
      <w:marBottom w:val="0"/>
      <w:divBdr>
        <w:top w:val="none" w:sz="0" w:space="0" w:color="auto"/>
        <w:left w:val="none" w:sz="0" w:space="0" w:color="auto"/>
        <w:bottom w:val="none" w:sz="0" w:space="0" w:color="auto"/>
        <w:right w:val="none" w:sz="0" w:space="0" w:color="auto"/>
      </w:divBdr>
    </w:div>
    <w:div w:id="1810508665">
      <w:bodyDiv w:val="1"/>
      <w:marLeft w:val="0"/>
      <w:marRight w:val="0"/>
      <w:marTop w:val="0"/>
      <w:marBottom w:val="0"/>
      <w:divBdr>
        <w:top w:val="none" w:sz="0" w:space="0" w:color="auto"/>
        <w:left w:val="none" w:sz="0" w:space="0" w:color="auto"/>
        <w:bottom w:val="none" w:sz="0" w:space="0" w:color="auto"/>
        <w:right w:val="none" w:sz="0" w:space="0" w:color="auto"/>
      </w:divBdr>
    </w:div>
    <w:div w:id="203642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ibiseditions.com/home/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6882-1DCE-448E-B74E-37D9F79B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19137</TotalTime>
  <Pages>1</Pages>
  <Words>16384</Words>
  <Characters>81924</Characters>
  <Application>Microsoft Office Word</Application>
  <DocSecurity>0</DocSecurity>
  <Lines>682</Lines>
  <Paragraphs>196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omri and aya</dc:creator>
  <cp:keywords/>
  <dc:description/>
  <cp:lastModifiedBy>Windows User</cp:lastModifiedBy>
  <cp:revision>1173</cp:revision>
  <cp:lastPrinted>2017-09-27T09:19:00Z</cp:lastPrinted>
  <dcterms:created xsi:type="dcterms:W3CDTF">2016-12-25T08:42:00Z</dcterms:created>
  <dcterms:modified xsi:type="dcterms:W3CDTF">2017-10-26T19:44:00Z</dcterms:modified>
</cp:coreProperties>
</file>