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7C52" w14:textId="253BF37F" w:rsidR="00E43FA7" w:rsidRDefault="00C23D35" w:rsidP="007268C1">
      <w:pPr>
        <w:shd w:val="clear" w:color="auto" w:fill="FFFFFF"/>
        <w:bidi w:val="0"/>
        <w:spacing w:after="0" w:line="384" w:lineRule="atLeast"/>
        <w:rPr>
          <w:rFonts w:asciiTheme="majorBidi" w:hAnsiTheme="majorBidi" w:cstheme="majorBidi"/>
          <w:b/>
          <w:bCs/>
          <w:sz w:val="28"/>
          <w:szCs w:val="28"/>
          <w:rtl/>
        </w:rPr>
      </w:pPr>
      <w:r>
        <w:rPr>
          <w:rFonts w:asciiTheme="majorBidi" w:hAnsiTheme="majorBidi" w:cstheme="majorBidi"/>
          <w:b/>
          <w:bCs/>
          <w:sz w:val="28"/>
          <w:szCs w:val="28"/>
        </w:rPr>
        <w:t xml:space="preserve">Chapter 1: </w:t>
      </w:r>
      <w:r w:rsidR="00696A0E">
        <w:rPr>
          <w:rFonts w:asciiTheme="majorBidi" w:hAnsiTheme="majorBidi" w:cstheme="majorBidi"/>
          <w:b/>
          <w:bCs/>
          <w:sz w:val="28"/>
          <w:szCs w:val="28"/>
        </w:rPr>
        <w:t>Wit and Law</w:t>
      </w:r>
      <w:r w:rsidR="007268C1">
        <w:rPr>
          <w:rFonts w:asciiTheme="majorBidi" w:hAnsiTheme="majorBidi" w:cstheme="majorBidi"/>
          <w:b/>
          <w:bCs/>
          <w:sz w:val="28"/>
          <w:szCs w:val="28"/>
        </w:rPr>
        <w:t xml:space="preserve"> </w:t>
      </w:r>
    </w:p>
    <w:p w14:paraId="07F91114" w14:textId="77777777" w:rsidR="007268C1" w:rsidRPr="007268C1" w:rsidRDefault="007268C1" w:rsidP="007268C1">
      <w:pPr>
        <w:shd w:val="clear" w:color="auto" w:fill="FFFFFF"/>
        <w:bidi w:val="0"/>
        <w:spacing w:after="0" w:line="384" w:lineRule="atLeast"/>
        <w:rPr>
          <w:rFonts w:asciiTheme="majorBidi" w:hAnsiTheme="majorBidi" w:cstheme="majorBidi"/>
          <w:b/>
          <w:bCs/>
          <w:sz w:val="28"/>
          <w:szCs w:val="28"/>
          <w:rtl/>
        </w:rPr>
      </w:pPr>
    </w:p>
    <w:p w14:paraId="2802079E" w14:textId="15F2B132" w:rsidR="007864FE" w:rsidRPr="00F8148F" w:rsidRDefault="00696A0E" w:rsidP="00E43FA7">
      <w:pPr>
        <w:bidi w:val="0"/>
        <w:spacing w:after="0" w:line="480" w:lineRule="auto"/>
        <w:rPr>
          <w:rFonts w:asciiTheme="majorBidi" w:hAnsiTheme="majorBidi" w:cstheme="majorBidi"/>
          <w:b/>
          <w:bCs/>
          <w:sz w:val="24"/>
          <w:szCs w:val="24"/>
        </w:rPr>
      </w:pPr>
      <w:r w:rsidRPr="00F8148F">
        <w:rPr>
          <w:rFonts w:asciiTheme="majorBidi" w:hAnsiTheme="majorBidi" w:cstheme="majorBidi"/>
          <w:sz w:val="24"/>
          <w:szCs w:val="24"/>
        </w:rPr>
        <w:t>1.</w:t>
      </w:r>
      <w:r w:rsidRPr="00F8148F">
        <w:rPr>
          <w:rFonts w:asciiTheme="majorBidi" w:hAnsiTheme="majorBidi" w:cstheme="majorBidi"/>
          <w:b/>
          <w:bCs/>
          <w:sz w:val="24"/>
          <w:szCs w:val="24"/>
        </w:rPr>
        <w:t xml:space="preserve"> </w:t>
      </w:r>
      <w:r w:rsidR="00D07097" w:rsidRPr="00F8148F">
        <w:rPr>
          <w:rFonts w:asciiTheme="majorBidi" w:hAnsiTheme="majorBidi" w:cstheme="majorBidi"/>
          <w:b/>
          <w:bCs/>
          <w:sz w:val="24"/>
          <w:szCs w:val="24"/>
        </w:rPr>
        <w:t>A Lawgiver</w:t>
      </w:r>
      <w:r w:rsidR="00A4030C" w:rsidRPr="00F8148F">
        <w:rPr>
          <w:rFonts w:asciiTheme="majorBidi" w:hAnsiTheme="majorBidi" w:cstheme="majorBidi"/>
          <w:b/>
          <w:bCs/>
          <w:sz w:val="24"/>
          <w:szCs w:val="24"/>
        </w:rPr>
        <w:t xml:space="preserve"> </w:t>
      </w:r>
    </w:p>
    <w:p w14:paraId="40811ECC" w14:textId="21ED7F85" w:rsidR="00E40DD3" w:rsidRPr="00F8148F" w:rsidRDefault="00552EB4" w:rsidP="001473BD">
      <w:pPr>
        <w:bidi w:val="0"/>
        <w:spacing w:after="0" w:line="480" w:lineRule="auto"/>
        <w:rPr>
          <w:rFonts w:asciiTheme="majorBidi" w:hAnsiTheme="majorBidi" w:cstheme="majorBidi"/>
          <w:sz w:val="24"/>
          <w:szCs w:val="24"/>
        </w:rPr>
      </w:pPr>
      <w:r w:rsidRPr="00F8148F">
        <w:rPr>
          <w:rFonts w:asciiTheme="majorBidi" w:hAnsiTheme="majorBidi" w:cstheme="majorBidi"/>
          <w:sz w:val="24"/>
          <w:szCs w:val="24"/>
        </w:rPr>
        <w:t xml:space="preserve">a. </w:t>
      </w:r>
      <w:r w:rsidR="001473BD" w:rsidRPr="00F8148F">
        <w:rPr>
          <w:rFonts w:asciiTheme="majorBidi" w:hAnsiTheme="majorBidi" w:cstheme="majorBidi"/>
          <w:sz w:val="24"/>
          <w:szCs w:val="24"/>
        </w:rPr>
        <w:t>Deeply Significant S</w:t>
      </w:r>
      <w:r w:rsidR="00E40DD3" w:rsidRPr="00F8148F">
        <w:rPr>
          <w:rFonts w:asciiTheme="majorBidi" w:hAnsiTheme="majorBidi" w:cstheme="majorBidi"/>
          <w:sz w:val="24"/>
          <w:szCs w:val="24"/>
        </w:rPr>
        <w:t xml:space="preserve">tories </w:t>
      </w:r>
    </w:p>
    <w:p w14:paraId="4E05722E" w14:textId="2A8A5AE2" w:rsidR="00612171" w:rsidRPr="00F8148F" w:rsidRDefault="00E40DD3" w:rsidP="001B776D">
      <w:pPr>
        <w:bidi w:val="0"/>
        <w:spacing w:after="0" w:line="480" w:lineRule="auto"/>
        <w:rPr>
          <w:rFonts w:asciiTheme="majorBidi" w:hAnsiTheme="majorBidi" w:cstheme="majorBidi"/>
          <w:sz w:val="24"/>
          <w:szCs w:val="24"/>
        </w:rPr>
      </w:pPr>
      <w:r w:rsidRPr="00F8148F">
        <w:rPr>
          <w:rFonts w:asciiTheme="majorBidi" w:hAnsiTheme="majorBidi" w:cstheme="majorBidi"/>
          <w:sz w:val="24"/>
          <w:szCs w:val="24"/>
        </w:rPr>
        <w:t xml:space="preserve">In </w:t>
      </w:r>
      <w:r w:rsidR="002238BE" w:rsidRPr="00F8148F">
        <w:rPr>
          <w:rFonts w:asciiTheme="majorBidi" w:hAnsiTheme="majorBidi" w:cstheme="majorBidi"/>
          <w:sz w:val="24"/>
          <w:szCs w:val="24"/>
        </w:rPr>
        <w:t xml:space="preserve">a letter dated </w:t>
      </w:r>
      <w:r w:rsidR="001473BD" w:rsidRPr="00F8148F">
        <w:rPr>
          <w:rFonts w:asciiTheme="majorBidi" w:hAnsiTheme="majorBidi" w:cstheme="majorBidi"/>
          <w:sz w:val="24"/>
          <w:szCs w:val="24"/>
        </w:rPr>
        <w:t>June 12 1897</w:t>
      </w:r>
      <w:r w:rsidRPr="00F8148F">
        <w:rPr>
          <w:rFonts w:asciiTheme="majorBidi" w:hAnsiTheme="majorBidi" w:cstheme="majorBidi"/>
          <w:sz w:val="24"/>
          <w:szCs w:val="24"/>
        </w:rPr>
        <w:t>, Freud</w:t>
      </w:r>
      <w:r w:rsidR="00126DC1" w:rsidRPr="00F8148F">
        <w:rPr>
          <w:rFonts w:asciiTheme="majorBidi" w:hAnsiTheme="majorBidi" w:cstheme="majorBidi"/>
          <w:sz w:val="24"/>
          <w:szCs w:val="24"/>
        </w:rPr>
        <w:t xml:space="preserve"> </w:t>
      </w:r>
      <w:r w:rsidR="006B7D87" w:rsidRPr="00F8148F">
        <w:rPr>
          <w:rFonts w:asciiTheme="majorBidi" w:hAnsiTheme="majorBidi" w:cstheme="majorBidi"/>
          <w:sz w:val="24"/>
          <w:szCs w:val="24"/>
        </w:rPr>
        <w:t xml:space="preserve">shared with </w:t>
      </w:r>
      <w:r w:rsidRPr="00F8148F">
        <w:rPr>
          <w:rFonts w:asciiTheme="majorBidi" w:hAnsiTheme="majorBidi" w:cstheme="majorBidi"/>
          <w:sz w:val="24"/>
          <w:szCs w:val="24"/>
        </w:rPr>
        <w:t xml:space="preserve">his then intimate friend, Wilhelm </w:t>
      </w:r>
      <w:proofErr w:type="spellStart"/>
      <w:r w:rsidRPr="00F8148F">
        <w:rPr>
          <w:rFonts w:asciiTheme="majorBidi" w:hAnsiTheme="majorBidi" w:cstheme="majorBidi"/>
          <w:sz w:val="24"/>
          <w:szCs w:val="24"/>
        </w:rPr>
        <w:t>Fliess</w:t>
      </w:r>
      <w:proofErr w:type="spellEnd"/>
      <w:r w:rsidR="003F3BFF" w:rsidRPr="00F8148F">
        <w:rPr>
          <w:rFonts w:asciiTheme="majorBidi" w:hAnsiTheme="majorBidi" w:cstheme="majorBidi"/>
          <w:sz w:val="24"/>
          <w:szCs w:val="24"/>
        </w:rPr>
        <w:t xml:space="preserve"> (1858-1928)</w:t>
      </w:r>
      <w:r w:rsidR="00C16185" w:rsidRPr="00F8148F">
        <w:rPr>
          <w:rFonts w:asciiTheme="majorBidi" w:hAnsiTheme="majorBidi" w:cstheme="majorBidi"/>
          <w:sz w:val="24"/>
          <w:szCs w:val="24"/>
        </w:rPr>
        <w:t>,</w:t>
      </w:r>
      <w:r w:rsidR="009F1F5A" w:rsidRPr="00F8148F">
        <w:rPr>
          <w:rFonts w:asciiTheme="majorBidi" w:hAnsiTheme="majorBidi" w:cstheme="majorBidi"/>
          <w:sz w:val="24"/>
          <w:szCs w:val="24"/>
        </w:rPr>
        <w:t xml:space="preserve"> </w:t>
      </w:r>
      <w:r w:rsidR="002238BE" w:rsidRPr="00F8148F">
        <w:rPr>
          <w:rFonts w:asciiTheme="majorBidi" w:hAnsiTheme="majorBidi" w:cstheme="majorBidi"/>
          <w:sz w:val="24"/>
          <w:szCs w:val="24"/>
        </w:rPr>
        <w:t xml:space="preserve">a surprising confession. </w:t>
      </w:r>
      <w:r w:rsidR="001473BD" w:rsidRPr="00F8148F">
        <w:rPr>
          <w:rFonts w:asciiTheme="majorBidi" w:hAnsiTheme="majorBidi" w:cstheme="majorBidi"/>
          <w:sz w:val="24"/>
          <w:szCs w:val="24"/>
        </w:rPr>
        <w:t xml:space="preserve">“Let me </w:t>
      </w:r>
      <w:r w:rsidR="009F1F5A" w:rsidRPr="00F8148F">
        <w:rPr>
          <w:rFonts w:asciiTheme="majorBidi" w:hAnsiTheme="majorBidi" w:cstheme="majorBidi"/>
          <w:sz w:val="24"/>
          <w:szCs w:val="24"/>
        </w:rPr>
        <w:t>confess</w:t>
      </w:r>
      <w:r w:rsidR="000C4AB2" w:rsidRPr="00F8148F">
        <w:rPr>
          <w:rFonts w:asciiTheme="majorBidi" w:hAnsiTheme="majorBidi" w:cstheme="majorBidi"/>
          <w:sz w:val="24"/>
          <w:szCs w:val="24"/>
        </w:rPr>
        <w:t>,</w:t>
      </w:r>
      <w:r w:rsidR="009F1F5A" w:rsidRPr="00F8148F">
        <w:rPr>
          <w:rFonts w:asciiTheme="majorBidi" w:hAnsiTheme="majorBidi" w:cstheme="majorBidi"/>
          <w:sz w:val="24"/>
          <w:szCs w:val="24"/>
        </w:rPr>
        <w:t>” Freud writes, “</w:t>
      </w:r>
      <w:r w:rsidR="001473BD" w:rsidRPr="00F8148F">
        <w:rPr>
          <w:rFonts w:asciiTheme="majorBidi" w:hAnsiTheme="majorBidi" w:cstheme="majorBidi"/>
          <w:sz w:val="24"/>
          <w:szCs w:val="24"/>
        </w:rPr>
        <w:t>that I have recently made a collection of deeply significant Jewish stories”</w:t>
      </w:r>
      <w:r w:rsidR="00126DC1" w:rsidRPr="00F8148F">
        <w:rPr>
          <w:rFonts w:asciiTheme="majorBidi" w:hAnsiTheme="majorBidi" w:cstheme="majorBidi"/>
          <w:sz w:val="24"/>
          <w:szCs w:val="24"/>
        </w:rPr>
        <w:t xml:space="preserve"> </w:t>
      </w:r>
      <w:r w:rsidR="001473BD" w:rsidRPr="00F8148F">
        <w:rPr>
          <w:rFonts w:asciiTheme="majorBidi" w:hAnsiTheme="majorBidi" w:cstheme="majorBidi"/>
          <w:sz w:val="24"/>
          <w:szCs w:val="24"/>
        </w:rPr>
        <w:t>(</w:t>
      </w:r>
      <w:proofErr w:type="spellStart"/>
      <w:r w:rsidR="001473BD" w:rsidRPr="00F8148F">
        <w:rPr>
          <w:rFonts w:asciiTheme="majorBidi" w:hAnsiTheme="majorBidi" w:cstheme="majorBidi"/>
          <w:i/>
          <w:iCs/>
          <w:sz w:val="24"/>
          <w:szCs w:val="24"/>
        </w:rPr>
        <w:t>tiefsinniger</w:t>
      </w:r>
      <w:proofErr w:type="spellEnd"/>
      <w:r w:rsidR="001473BD" w:rsidRPr="00F8148F">
        <w:rPr>
          <w:rFonts w:asciiTheme="majorBidi" w:hAnsiTheme="majorBidi" w:cstheme="majorBidi"/>
          <w:sz w:val="24"/>
          <w:szCs w:val="24"/>
        </w:rPr>
        <w:t xml:space="preserve"> </w:t>
      </w:r>
      <w:proofErr w:type="spellStart"/>
      <w:r w:rsidR="001473BD" w:rsidRPr="00F8148F">
        <w:rPr>
          <w:rFonts w:asciiTheme="majorBidi" w:hAnsiTheme="majorBidi" w:cstheme="majorBidi"/>
          <w:i/>
          <w:iCs/>
          <w:sz w:val="24"/>
          <w:szCs w:val="24"/>
        </w:rPr>
        <w:t>jüdischer</w:t>
      </w:r>
      <w:proofErr w:type="spellEnd"/>
      <w:r w:rsidR="001473BD" w:rsidRPr="00F8148F">
        <w:rPr>
          <w:rFonts w:asciiTheme="majorBidi" w:hAnsiTheme="majorBidi" w:cstheme="majorBidi"/>
          <w:sz w:val="24"/>
          <w:szCs w:val="24"/>
        </w:rPr>
        <w:t xml:space="preserve"> </w:t>
      </w:r>
      <w:proofErr w:type="spellStart"/>
      <w:r w:rsidR="001473BD" w:rsidRPr="00F8148F">
        <w:rPr>
          <w:rFonts w:asciiTheme="majorBidi" w:hAnsiTheme="majorBidi" w:cstheme="majorBidi"/>
          <w:i/>
          <w:iCs/>
          <w:sz w:val="24"/>
          <w:szCs w:val="24"/>
        </w:rPr>
        <w:t>Geschichten</w:t>
      </w:r>
      <w:proofErr w:type="spellEnd"/>
      <w:r w:rsidR="001473BD" w:rsidRPr="00F8148F">
        <w:rPr>
          <w:rFonts w:asciiTheme="majorBidi" w:hAnsiTheme="majorBidi" w:cstheme="majorBidi"/>
          <w:sz w:val="24"/>
          <w:szCs w:val="24"/>
        </w:rPr>
        <w:t>).</w:t>
      </w:r>
      <w:r w:rsidR="001473BD" w:rsidRPr="00F8148F">
        <w:rPr>
          <w:rStyle w:val="FootnoteReference"/>
          <w:rFonts w:asciiTheme="majorBidi" w:hAnsiTheme="majorBidi"/>
          <w:sz w:val="24"/>
          <w:szCs w:val="24"/>
        </w:rPr>
        <w:footnoteReference w:id="2"/>
      </w:r>
      <w:r w:rsidR="002238BE" w:rsidRPr="00F8148F">
        <w:rPr>
          <w:rFonts w:asciiTheme="majorBidi" w:hAnsiTheme="majorBidi" w:cstheme="majorBidi"/>
          <w:sz w:val="24"/>
          <w:szCs w:val="24"/>
        </w:rPr>
        <w:t xml:space="preserve"> The “stories” were Jewish jokes</w:t>
      </w:r>
      <w:r w:rsidR="007C675E" w:rsidRPr="00F8148F">
        <w:rPr>
          <w:rFonts w:asciiTheme="majorBidi" w:hAnsiTheme="majorBidi" w:cstheme="majorBidi"/>
          <w:sz w:val="24"/>
          <w:szCs w:val="24"/>
        </w:rPr>
        <w:t>, anecdotes</w:t>
      </w:r>
      <w:r w:rsidR="001915E6" w:rsidRPr="00F8148F">
        <w:rPr>
          <w:rFonts w:asciiTheme="majorBidi" w:hAnsiTheme="majorBidi" w:cstheme="majorBidi"/>
          <w:sz w:val="24"/>
          <w:szCs w:val="24"/>
        </w:rPr>
        <w:t xml:space="preserve"> and witticisms about </w:t>
      </w:r>
      <w:proofErr w:type="spellStart"/>
      <w:r w:rsidR="003F1067" w:rsidRPr="00F8148F">
        <w:rPr>
          <w:rFonts w:asciiTheme="majorBidi" w:hAnsiTheme="majorBidi" w:cstheme="majorBidi"/>
          <w:i/>
          <w:iCs/>
          <w:sz w:val="24"/>
          <w:szCs w:val="24"/>
        </w:rPr>
        <w:t>s</w:t>
      </w:r>
      <w:r w:rsidR="001915E6" w:rsidRPr="00F8148F">
        <w:rPr>
          <w:rFonts w:asciiTheme="majorBidi" w:hAnsiTheme="majorBidi" w:cstheme="majorBidi"/>
          <w:i/>
          <w:iCs/>
          <w:sz w:val="24"/>
          <w:szCs w:val="24"/>
        </w:rPr>
        <w:t>hnorers</w:t>
      </w:r>
      <w:proofErr w:type="spellEnd"/>
      <w:r w:rsidR="001915E6" w:rsidRPr="00F8148F">
        <w:rPr>
          <w:rFonts w:asciiTheme="majorBidi" w:hAnsiTheme="majorBidi" w:cstheme="majorBidi"/>
          <w:sz w:val="24"/>
          <w:szCs w:val="24"/>
        </w:rPr>
        <w:t xml:space="preserve"> (beggars), </w:t>
      </w:r>
      <w:proofErr w:type="spellStart"/>
      <w:r w:rsidR="00335654" w:rsidRPr="00F8148F">
        <w:rPr>
          <w:rFonts w:asciiTheme="majorBidi" w:hAnsiTheme="majorBidi" w:cstheme="majorBidi"/>
          <w:i/>
          <w:iCs/>
          <w:sz w:val="24"/>
          <w:szCs w:val="24"/>
        </w:rPr>
        <w:t>s</w:t>
      </w:r>
      <w:r w:rsidR="001915E6" w:rsidRPr="00F8148F">
        <w:rPr>
          <w:rFonts w:asciiTheme="majorBidi" w:hAnsiTheme="majorBidi" w:cstheme="majorBidi"/>
          <w:i/>
          <w:iCs/>
          <w:sz w:val="24"/>
          <w:szCs w:val="24"/>
        </w:rPr>
        <w:t>hadchan</w:t>
      </w:r>
      <w:r w:rsidR="00BD29E5" w:rsidRPr="00F8148F">
        <w:rPr>
          <w:rFonts w:asciiTheme="majorBidi" w:hAnsiTheme="majorBidi" w:cstheme="majorBidi"/>
          <w:i/>
          <w:iCs/>
          <w:sz w:val="24"/>
          <w:szCs w:val="24"/>
        </w:rPr>
        <w:t>im</w:t>
      </w:r>
      <w:proofErr w:type="spellEnd"/>
      <w:r w:rsidR="001915E6" w:rsidRPr="00F8148F">
        <w:rPr>
          <w:rFonts w:asciiTheme="majorBidi" w:hAnsiTheme="majorBidi" w:cstheme="majorBidi"/>
          <w:sz w:val="24"/>
          <w:szCs w:val="24"/>
        </w:rPr>
        <w:t xml:space="preserve"> (matchmakers) and other comic</w:t>
      </w:r>
      <w:r w:rsidR="00BD29E5" w:rsidRPr="00F8148F">
        <w:rPr>
          <w:rFonts w:asciiTheme="majorBidi" w:hAnsiTheme="majorBidi" w:cstheme="majorBidi"/>
          <w:sz w:val="24"/>
          <w:szCs w:val="24"/>
        </w:rPr>
        <w:t xml:space="preserve"> </w:t>
      </w:r>
      <w:r w:rsidR="00451629">
        <w:rPr>
          <w:rFonts w:asciiTheme="majorBidi" w:hAnsiTheme="majorBidi" w:cstheme="majorBidi"/>
          <w:sz w:val="24"/>
          <w:szCs w:val="24"/>
        </w:rPr>
        <w:t>(in Freud’s eyes)</w:t>
      </w:r>
      <w:r w:rsidR="001915E6" w:rsidRPr="00F8148F">
        <w:rPr>
          <w:rFonts w:asciiTheme="majorBidi" w:hAnsiTheme="majorBidi" w:cstheme="majorBidi"/>
          <w:sz w:val="24"/>
          <w:szCs w:val="24"/>
        </w:rPr>
        <w:t xml:space="preserve"> figures</w:t>
      </w:r>
      <w:r w:rsidR="003D2ED0" w:rsidRPr="00F8148F">
        <w:rPr>
          <w:rFonts w:asciiTheme="majorBidi" w:hAnsiTheme="majorBidi" w:cstheme="majorBidi"/>
          <w:sz w:val="24"/>
          <w:szCs w:val="24"/>
        </w:rPr>
        <w:t>,</w:t>
      </w:r>
      <w:r w:rsidR="001915E6" w:rsidRPr="00F8148F">
        <w:rPr>
          <w:rFonts w:asciiTheme="majorBidi" w:hAnsiTheme="majorBidi" w:cstheme="majorBidi"/>
          <w:sz w:val="24"/>
          <w:szCs w:val="24"/>
        </w:rPr>
        <w:t xml:space="preserve"> taken mostly from Eastern European Jewish soci</w:t>
      </w:r>
      <w:r w:rsidR="00B41F7C" w:rsidRPr="00F8148F">
        <w:rPr>
          <w:rFonts w:asciiTheme="majorBidi" w:hAnsiTheme="majorBidi" w:cstheme="majorBidi"/>
          <w:sz w:val="24"/>
          <w:szCs w:val="24"/>
        </w:rPr>
        <w:t>ety</w:t>
      </w:r>
      <w:r w:rsidR="001915E6" w:rsidRPr="00F8148F">
        <w:rPr>
          <w:rFonts w:asciiTheme="majorBidi" w:hAnsiTheme="majorBidi" w:cstheme="majorBidi"/>
          <w:sz w:val="24"/>
          <w:szCs w:val="24"/>
        </w:rPr>
        <w:t xml:space="preserve">. </w:t>
      </w:r>
      <w:r w:rsidR="006E1997" w:rsidRPr="00F8148F">
        <w:rPr>
          <w:rFonts w:asciiTheme="majorBidi" w:hAnsiTheme="majorBidi" w:cstheme="majorBidi"/>
          <w:sz w:val="24"/>
          <w:szCs w:val="24"/>
        </w:rPr>
        <w:t>Freud’s</w:t>
      </w:r>
      <w:r w:rsidR="009F1F5A" w:rsidRPr="00F8148F">
        <w:rPr>
          <w:rFonts w:asciiTheme="majorBidi" w:hAnsiTheme="majorBidi" w:cstheme="majorBidi"/>
          <w:sz w:val="24"/>
          <w:szCs w:val="24"/>
        </w:rPr>
        <w:t xml:space="preserve"> sensitivity to the</w:t>
      </w:r>
      <w:r w:rsidR="002238BE" w:rsidRPr="00F8148F">
        <w:rPr>
          <w:rFonts w:asciiTheme="majorBidi" w:hAnsiTheme="majorBidi" w:cstheme="majorBidi"/>
          <w:sz w:val="24"/>
          <w:szCs w:val="24"/>
        </w:rPr>
        <w:t xml:space="preserve">ir </w:t>
      </w:r>
      <w:r w:rsidR="009F1F5A" w:rsidRPr="00F8148F">
        <w:rPr>
          <w:rFonts w:asciiTheme="majorBidi" w:hAnsiTheme="majorBidi" w:cstheme="majorBidi"/>
          <w:sz w:val="24"/>
          <w:szCs w:val="24"/>
        </w:rPr>
        <w:t>importance was</w:t>
      </w:r>
      <w:r w:rsidR="00ED3F53" w:rsidRPr="00F8148F">
        <w:rPr>
          <w:rFonts w:asciiTheme="majorBidi" w:hAnsiTheme="majorBidi" w:cstheme="majorBidi"/>
          <w:sz w:val="24"/>
          <w:szCs w:val="24"/>
        </w:rPr>
        <w:t xml:space="preserve">, for him, </w:t>
      </w:r>
      <w:r w:rsidR="009F1F5A" w:rsidRPr="00F8148F">
        <w:rPr>
          <w:rFonts w:asciiTheme="majorBidi" w:hAnsiTheme="majorBidi" w:cstheme="majorBidi"/>
          <w:sz w:val="24"/>
          <w:szCs w:val="24"/>
        </w:rPr>
        <w:t xml:space="preserve">closely </w:t>
      </w:r>
      <w:r w:rsidR="006B7D87" w:rsidRPr="00F8148F">
        <w:rPr>
          <w:rFonts w:asciiTheme="majorBidi" w:hAnsiTheme="majorBidi" w:cstheme="majorBidi"/>
          <w:sz w:val="24"/>
          <w:szCs w:val="24"/>
        </w:rPr>
        <w:t xml:space="preserve">tied </w:t>
      </w:r>
      <w:r w:rsidR="009F1F5A" w:rsidRPr="00F8148F">
        <w:rPr>
          <w:rFonts w:asciiTheme="majorBidi" w:hAnsiTheme="majorBidi" w:cstheme="majorBidi"/>
          <w:sz w:val="24"/>
          <w:szCs w:val="24"/>
        </w:rPr>
        <w:t>to the death of his father in 1896 (</w:t>
      </w:r>
      <w:r w:rsidR="00ED3F53" w:rsidRPr="00F8148F">
        <w:rPr>
          <w:rFonts w:asciiTheme="majorBidi" w:hAnsiTheme="majorBidi" w:cstheme="majorBidi"/>
          <w:sz w:val="24"/>
          <w:szCs w:val="24"/>
        </w:rPr>
        <w:t>which</w:t>
      </w:r>
      <w:r w:rsidR="009F1F5A" w:rsidRPr="00F8148F">
        <w:rPr>
          <w:rFonts w:asciiTheme="majorBidi" w:hAnsiTheme="majorBidi" w:cstheme="majorBidi"/>
          <w:sz w:val="24"/>
          <w:szCs w:val="24"/>
        </w:rPr>
        <w:t xml:space="preserve"> he termed “the most important event, the most poignant loss, of a man’s life”) and the beginning of his famous self-analysis in 1897.</w:t>
      </w:r>
      <w:r w:rsidR="009F1F5A" w:rsidRPr="00F8148F">
        <w:rPr>
          <w:rStyle w:val="FootnoteReference"/>
          <w:rFonts w:asciiTheme="majorBidi" w:hAnsiTheme="majorBidi"/>
          <w:sz w:val="24"/>
          <w:szCs w:val="24"/>
        </w:rPr>
        <w:footnoteReference w:id="3"/>
      </w:r>
      <w:r w:rsidR="00ED03E9" w:rsidRPr="00F8148F">
        <w:rPr>
          <w:rFonts w:asciiTheme="majorBidi" w:hAnsiTheme="majorBidi" w:cstheme="majorBidi"/>
          <w:sz w:val="24"/>
          <w:szCs w:val="24"/>
        </w:rPr>
        <w:t xml:space="preserve"> I</w:t>
      </w:r>
      <w:r w:rsidR="000D280C" w:rsidRPr="00F8148F">
        <w:rPr>
          <w:rFonts w:asciiTheme="majorBidi" w:hAnsiTheme="majorBidi" w:cstheme="majorBidi"/>
          <w:sz w:val="24"/>
          <w:szCs w:val="24"/>
        </w:rPr>
        <w:t>n</w:t>
      </w:r>
      <w:r w:rsidR="00C16185" w:rsidRPr="00F8148F">
        <w:rPr>
          <w:rFonts w:asciiTheme="majorBidi" w:hAnsiTheme="majorBidi" w:cstheme="majorBidi"/>
          <w:sz w:val="24"/>
          <w:szCs w:val="24"/>
        </w:rPr>
        <w:t xml:space="preserve"> r</w:t>
      </w:r>
      <w:r w:rsidR="00040BF9" w:rsidRPr="00F8148F">
        <w:rPr>
          <w:rFonts w:asciiTheme="majorBidi" w:hAnsiTheme="majorBidi" w:cstheme="majorBidi"/>
          <w:sz w:val="24"/>
          <w:szCs w:val="24"/>
        </w:rPr>
        <w:t>ecognizing that “the ostensible wit of all unconscious processes is closely connected with</w:t>
      </w:r>
      <w:r w:rsidR="002B4DD0" w:rsidRPr="00F8148F">
        <w:rPr>
          <w:rFonts w:asciiTheme="majorBidi" w:hAnsiTheme="majorBidi" w:cstheme="majorBidi"/>
          <w:sz w:val="24"/>
          <w:szCs w:val="24"/>
        </w:rPr>
        <w:t xml:space="preserve"> the</w:t>
      </w:r>
      <w:r w:rsidR="00040BF9" w:rsidRPr="00F8148F">
        <w:rPr>
          <w:rFonts w:asciiTheme="majorBidi" w:hAnsiTheme="majorBidi" w:cstheme="majorBidi"/>
          <w:sz w:val="24"/>
          <w:szCs w:val="24"/>
        </w:rPr>
        <w:t xml:space="preserve"> theory of jokes and humor” Freud </w:t>
      </w:r>
      <w:r w:rsidR="00B55657" w:rsidRPr="00F8148F">
        <w:rPr>
          <w:rFonts w:asciiTheme="majorBidi" w:hAnsiTheme="majorBidi" w:cstheme="majorBidi"/>
          <w:sz w:val="24"/>
          <w:szCs w:val="24"/>
        </w:rPr>
        <w:t xml:space="preserve">associated </w:t>
      </w:r>
      <w:r w:rsidR="00040BF9" w:rsidRPr="00F8148F">
        <w:rPr>
          <w:rFonts w:asciiTheme="majorBidi" w:hAnsiTheme="majorBidi" w:cstheme="majorBidi"/>
          <w:sz w:val="24"/>
          <w:szCs w:val="24"/>
        </w:rPr>
        <w:t xml:space="preserve">jokes with </w:t>
      </w:r>
      <w:r w:rsidR="008B3A33" w:rsidRPr="00F8148F">
        <w:rPr>
          <w:rFonts w:asciiTheme="majorBidi" w:hAnsiTheme="majorBidi" w:cstheme="majorBidi"/>
          <w:sz w:val="24"/>
          <w:szCs w:val="24"/>
        </w:rPr>
        <w:t>his first steps into what would later mature as a new science</w:t>
      </w:r>
      <w:r w:rsidR="00040BF9" w:rsidRPr="00F8148F">
        <w:rPr>
          <w:rFonts w:asciiTheme="majorBidi" w:hAnsiTheme="majorBidi" w:cstheme="majorBidi"/>
          <w:sz w:val="24"/>
          <w:szCs w:val="24"/>
        </w:rPr>
        <w:t>.</w:t>
      </w:r>
      <w:r w:rsidR="00040BF9" w:rsidRPr="00F8148F">
        <w:rPr>
          <w:rStyle w:val="FootnoteReference"/>
          <w:rFonts w:asciiTheme="majorBidi" w:hAnsiTheme="majorBidi"/>
          <w:sz w:val="24"/>
          <w:szCs w:val="24"/>
        </w:rPr>
        <w:footnoteReference w:id="4"/>
      </w:r>
      <w:r w:rsidR="00040BF9" w:rsidRPr="00F8148F">
        <w:rPr>
          <w:rFonts w:asciiTheme="majorBidi" w:hAnsiTheme="majorBidi" w:cstheme="majorBidi"/>
          <w:sz w:val="24"/>
          <w:szCs w:val="24"/>
        </w:rPr>
        <w:t xml:space="preserve"> </w:t>
      </w:r>
      <w:r w:rsidR="006E1997" w:rsidRPr="00F8148F">
        <w:rPr>
          <w:rFonts w:asciiTheme="majorBidi" w:hAnsiTheme="majorBidi" w:cstheme="majorBidi"/>
          <w:sz w:val="24"/>
          <w:szCs w:val="24"/>
        </w:rPr>
        <w:t xml:space="preserve">Jokes, then, were </w:t>
      </w:r>
      <w:r w:rsidR="00ED03E9" w:rsidRPr="00F8148F">
        <w:rPr>
          <w:rFonts w:asciiTheme="majorBidi" w:hAnsiTheme="majorBidi" w:cstheme="majorBidi"/>
          <w:sz w:val="24"/>
          <w:szCs w:val="24"/>
        </w:rPr>
        <w:t>associated</w:t>
      </w:r>
      <w:r w:rsidR="001915E6" w:rsidRPr="00F8148F">
        <w:rPr>
          <w:rFonts w:asciiTheme="majorBidi" w:hAnsiTheme="majorBidi" w:cstheme="majorBidi"/>
          <w:sz w:val="24"/>
          <w:szCs w:val="24"/>
        </w:rPr>
        <w:t xml:space="preserve"> </w:t>
      </w:r>
      <w:r w:rsidR="006E1997" w:rsidRPr="00F8148F">
        <w:rPr>
          <w:rFonts w:asciiTheme="majorBidi" w:hAnsiTheme="majorBidi" w:cstheme="majorBidi"/>
          <w:sz w:val="24"/>
          <w:szCs w:val="24"/>
        </w:rPr>
        <w:t>with</w:t>
      </w:r>
      <w:r w:rsidR="009C6524" w:rsidRPr="00F8148F">
        <w:rPr>
          <w:rFonts w:asciiTheme="majorBidi" w:hAnsiTheme="majorBidi" w:cstheme="majorBidi"/>
          <w:sz w:val="24"/>
          <w:szCs w:val="24"/>
        </w:rPr>
        <w:t xml:space="preserve"> </w:t>
      </w:r>
      <w:r w:rsidR="001B776D" w:rsidRPr="00F8148F">
        <w:rPr>
          <w:rFonts w:asciiTheme="majorBidi" w:hAnsiTheme="majorBidi" w:cstheme="majorBidi"/>
          <w:sz w:val="24"/>
          <w:szCs w:val="24"/>
        </w:rPr>
        <w:t>formative events of Freud’s</w:t>
      </w:r>
      <w:r w:rsidR="001915E6" w:rsidRPr="00F8148F">
        <w:rPr>
          <w:rFonts w:asciiTheme="majorBidi" w:hAnsiTheme="majorBidi" w:cstheme="majorBidi"/>
          <w:sz w:val="24"/>
          <w:szCs w:val="24"/>
        </w:rPr>
        <w:t xml:space="preserve"> personal and professional life – </w:t>
      </w:r>
      <w:r w:rsidR="006E1997" w:rsidRPr="00F8148F">
        <w:rPr>
          <w:rFonts w:asciiTheme="majorBidi" w:hAnsiTheme="majorBidi" w:cstheme="majorBidi"/>
          <w:sz w:val="24"/>
          <w:szCs w:val="24"/>
        </w:rPr>
        <w:t>the death of the f</w:t>
      </w:r>
      <w:r w:rsidR="001915E6" w:rsidRPr="00F8148F">
        <w:rPr>
          <w:rFonts w:asciiTheme="majorBidi" w:hAnsiTheme="majorBidi" w:cstheme="majorBidi"/>
          <w:sz w:val="24"/>
          <w:szCs w:val="24"/>
        </w:rPr>
        <w:t xml:space="preserve">ather and the naissance of his psychoanalysis. </w:t>
      </w:r>
      <w:r w:rsidR="001B776D" w:rsidRPr="00F8148F">
        <w:rPr>
          <w:rFonts w:asciiTheme="majorBidi" w:hAnsiTheme="majorBidi" w:cstheme="majorBidi"/>
          <w:sz w:val="24"/>
          <w:szCs w:val="24"/>
        </w:rPr>
        <w:t>His</w:t>
      </w:r>
      <w:r w:rsidR="00A41E4B" w:rsidRPr="00F8148F">
        <w:rPr>
          <w:rFonts w:asciiTheme="majorBidi" w:hAnsiTheme="majorBidi" w:cstheme="majorBidi"/>
          <w:sz w:val="24"/>
          <w:szCs w:val="24"/>
        </w:rPr>
        <w:t xml:space="preserve"> i</w:t>
      </w:r>
      <w:r w:rsidR="00347EC6" w:rsidRPr="00F8148F">
        <w:rPr>
          <w:rFonts w:asciiTheme="majorBidi" w:hAnsiTheme="majorBidi" w:cstheme="majorBidi"/>
          <w:sz w:val="24"/>
          <w:szCs w:val="24"/>
        </w:rPr>
        <w:t xml:space="preserve">nterest in </w:t>
      </w:r>
      <w:r w:rsidR="007C675E" w:rsidRPr="00F8148F">
        <w:rPr>
          <w:rFonts w:asciiTheme="majorBidi" w:hAnsiTheme="majorBidi" w:cstheme="majorBidi"/>
          <w:sz w:val="24"/>
          <w:szCs w:val="24"/>
        </w:rPr>
        <w:t xml:space="preserve">them </w:t>
      </w:r>
      <w:r w:rsidR="00A41E4B" w:rsidRPr="00F8148F">
        <w:rPr>
          <w:rFonts w:asciiTheme="majorBidi" w:hAnsiTheme="majorBidi" w:cstheme="majorBidi"/>
          <w:sz w:val="24"/>
          <w:szCs w:val="24"/>
        </w:rPr>
        <w:t xml:space="preserve">was </w:t>
      </w:r>
      <w:r w:rsidR="00102AE3" w:rsidRPr="00F8148F">
        <w:rPr>
          <w:rFonts w:asciiTheme="majorBidi" w:hAnsiTheme="majorBidi" w:cstheme="majorBidi"/>
          <w:sz w:val="24"/>
          <w:szCs w:val="24"/>
        </w:rPr>
        <w:t xml:space="preserve">certainly </w:t>
      </w:r>
      <w:r w:rsidR="00ED03E9" w:rsidRPr="00F8148F">
        <w:rPr>
          <w:rFonts w:asciiTheme="majorBidi" w:hAnsiTheme="majorBidi" w:cstheme="majorBidi"/>
          <w:sz w:val="24"/>
          <w:szCs w:val="24"/>
        </w:rPr>
        <w:t>related</w:t>
      </w:r>
      <w:r w:rsidR="001D12B5" w:rsidRPr="00F8148F">
        <w:rPr>
          <w:rFonts w:asciiTheme="majorBidi" w:hAnsiTheme="majorBidi" w:cstheme="majorBidi"/>
          <w:sz w:val="24"/>
          <w:szCs w:val="24"/>
        </w:rPr>
        <w:t xml:space="preserve"> to</w:t>
      </w:r>
      <w:r w:rsidR="00A41E4B" w:rsidRPr="00F8148F">
        <w:rPr>
          <w:rFonts w:asciiTheme="majorBidi" w:hAnsiTheme="majorBidi" w:cstheme="majorBidi"/>
          <w:sz w:val="24"/>
          <w:szCs w:val="24"/>
        </w:rPr>
        <w:t xml:space="preserve"> </w:t>
      </w:r>
      <w:r w:rsidR="00612171" w:rsidRPr="00F8148F">
        <w:rPr>
          <w:rFonts w:asciiTheme="majorBidi" w:hAnsiTheme="majorBidi" w:cstheme="majorBidi"/>
          <w:sz w:val="24"/>
          <w:szCs w:val="24"/>
        </w:rPr>
        <w:t xml:space="preserve">the rise of scholarly interest </w:t>
      </w:r>
      <w:r w:rsidR="00A41E4B" w:rsidRPr="00F8148F">
        <w:rPr>
          <w:rFonts w:asciiTheme="majorBidi" w:hAnsiTheme="majorBidi" w:cstheme="majorBidi"/>
          <w:sz w:val="24"/>
          <w:szCs w:val="24"/>
        </w:rPr>
        <w:t xml:space="preserve">at the turn of the nineteenth century </w:t>
      </w:r>
      <w:r w:rsidR="00612171" w:rsidRPr="00F8148F">
        <w:rPr>
          <w:rFonts w:asciiTheme="majorBidi" w:hAnsiTheme="majorBidi" w:cstheme="majorBidi"/>
          <w:sz w:val="24"/>
          <w:szCs w:val="24"/>
        </w:rPr>
        <w:t>in humor, the comical</w:t>
      </w:r>
      <w:r w:rsidR="009E34D6" w:rsidRPr="00F8148F">
        <w:rPr>
          <w:rFonts w:asciiTheme="majorBidi" w:hAnsiTheme="majorBidi" w:cstheme="majorBidi"/>
          <w:sz w:val="24"/>
          <w:szCs w:val="24"/>
        </w:rPr>
        <w:t>,</w:t>
      </w:r>
      <w:r w:rsidR="00612171" w:rsidRPr="00F8148F">
        <w:rPr>
          <w:rFonts w:asciiTheme="majorBidi" w:hAnsiTheme="majorBidi" w:cstheme="majorBidi"/>
          <w:sz w:val="24"/>
          <w:szCs w:val="24"/>
        </w:rPr>
        <w:t xml:space="preserve"> and </w:t>
      </w:r>
      <w:r w:rsidR="002238BE" w:rsidRPr="00F8148F">
        <w:rPr>
          <w:rFonts w:asciiTheme="majorBidi" w:hAnsiTheme="majorBidi" w:cstheme="majorBidi"/>
          <w:sz w:val="24"/>
          <w:szCs w:val="24"/>
        </w:rPr>
        <w:t>witticisms</w:t>
      </w:r>
      <w:r w:rsidR="00FC2AB3" w:rsidRPr="00F8148F">
        <w:rPr>
          <w:rFonts w:asciiTheme="majorBidi" w:hAnsiTheme="majorBidi" w:cstheme="majorBidi"/>
          <w:sz w:val="24"/>
          <w:szCs w:val="24"/>
        </w:rPr>
        <w:t xml:space="preserve">, </w:t>
      </w:r>
      <w:r w:rsidR="002238BE" w:rsidRPr="00F8148F">
        <w:rPr>
          <w:rFonts w:asciiTheme="majorBidi" w:hAnsiTheme="majorBidi" w:cstheme="majorBidi"/>
          <w:sz w:val="24"/>
          <w:szCs w:val="24"/>
        </w:rPr>
        <w:t xml:space="preserve">but </w:t>
      </w:r>
      <w:r w:rsidR="00FC2AB3" w:rsidRPr="00F8148F">
        <w:rPr>
          <w:rFonts w:asciiTheme="majorBidi" w:hAnsiTheme="majorBidi" w:cstheme="majorBidi"/>
          <w:sz w:val="24"/>
          <w:szCs w:val="24"/>
        </w:rPr>
        <w:t xml:space="preserve">it </w:t>
      </w:r>
      <w:r w:rsidR="00B43E77" w:rsidRPr="00F8148F">
        <w:rPr>
          <w:rFonts w:asciiTheme="majorBidi" w:hAnsiTheme="majorBidi" w:cstheme="majorBidi"/>
          <w:sz w:val="24"/>
          <w:szCs w:val="24"/>
        </w:rPr>
        <w:t>also</w:t>
      </w:r>
      <w:r w:rsidR="00FA4EDF" w:rsidRPr="00F8148F">
        <w:rPr>
          <w:rFonts w:asciiTheme="majorBidi" w:hAnsiTheme="majorBidi" w:cstheme="majorBidi"/>
          <w:sz w:val="24"/>
          <w:szCs w:val="24"/>
        </w:rPr>
        <w:t xml:space="preserve"> developed</w:t>
      </w:r>
      <w:r w:rsidR="00FC2AB3" w:rsidRPr="00F8148F">
        <w:rPr>
          <w:rFonts w:asciiTheme="majorBidi" w:hAnsiTheme="majorBidi" w:cstheme="majorBidi"/>
          <w:sz w:val="24"/>
          <w:szCs w:val="24"/>
        </w:rPr>
        <w:t xml:space="preserve"> </w:t>
      </w:r>
      <w:r w:rsidR="00FA4EDF" w:rsidRPr="00F8148F">
        <w:rPr>
          <w:rFonts w:asciiTheme="majorBidi" w:hAnsiTheme="majorBidi" w:cstheme="majorBidi"/>
          <w:sz w:val="24"/>
          <w:szCs w:val="24"/>
        </w:rPr>
        <w:t>out of</w:t>
      </w:r>
      <w:r w:rsidR="00FC2AB3" w:rsidRPr="00F8148F">
        <w:rPr>
          <w:rFonts w:asciiTheme="majorBidi" w:hAnsiTheme="majorBidi" w:cstheme="majorBidi"/>
          <w:sz w:val="24"/>
          <w:szCs w:val="24"/>
        </w:rPr>
        <w:t xml:space="preserve"> </w:t>
      </w:r>
      <w:r w:rsidR="002C4026" w:rsidRPr="00F8148F">
        <w:rPr>
          <w:rFonts w:asciiTheme="majorBidi" w:hAnsiTheme="majorBidi" w:cstheme="majorBidi"/>
          <w:sz w:val="24"/>
          <w:szCs w:val="24"/>
        </w:rPr>
        <w:t xml:space="preserve">the connections he made between </w:t>
      </w:r>
      <w:r w:rsidR="00FC2AB3" w:rsidRPr="00F8148F">
        <w:rPr>
          <w:rFonts w:asciiTheme="majorBidi" w:hAnsiTheme="majorBidi" w:cstheme="majorBidi"/>
          <w:sz w:val="24"/>
          <w:szCs w:val="24"/>
        </w:rPr>
        <w:t>his personal experience</w:t>
      </w:r>
      <w:r w:rsidR="002C4026" w:rsidRPr="00F8148F">
        <w:rPr>
          <w:rFonts w:asciiTheme="majorBidi" w:hAnsiTheme="majorBidi" w:cstheme="majorBidi"/>
          <w:sz w:val="24"/>
          <w:szCs w:val="24"/>
        </w:rPr>
        <w:t xml:space="preserve"> and </w:t>
      </w:r>
      <w:r w:rsidR="006B7D87" w:rsidRPr="00F8148F">
        <w:rPr>
          <w:rFonts w:asciiTheme="majorBidi" w:hAnsiTheme="majorBidi" w:cstheme="majorBidi"/>
          <w:sz w:val="24"/>
          <w:szCs w:val="24"/>
        </w:rPr>
        <w:t xml:space="preserve">the </w:t>
      </w:r>
      <w:r w:rsidR="00C9284F" w:rsidRPr="00F8148F">
        <w:rPr>
          <w:rFonts w:asciiTheme="majorBidi" w:hAnsiTheme="majorBidi" w:cstheme="majorBidi"/>
          <w:sz w:val="24"/>
          <w:szCs w:val="24"/>
        </w:rPr>
        <w:t>founding</w:t>
      </w:r>
      <w:r w:rsidR="006B7D87" w:rsidRPr="00F8148F">
        <w:rPr>
          <w:rFonts w:asciiTheme="majorBidi" w:hAnsiTheme="majorBidi" w:cstheme="majorBidi"/>
          <w:sz w:val="24"/>
          <w:szCs w:val="24"/>
        </w:rPr>
        <w:t xml:space="preserve"> of </w:t>
      </w:r>
      <w:r w:rsidR="002C4026" w:rsidRPr="00F8148F">
        <w:rPr>
          <w:rFonts w:asciiTheme="majorBidi" w:hAnsiTheme="majorBidi" w:cstheme="majorBidi"/>
          <w:sz w:val="24"/>
          <w:szCs w:val="24"/>
        </w:rPr>
        <w:t>psychoanalysis</w:t>
      </w:r>
      <w:r w:rsidR="00FC2AB3" w:rsidRPr="00F8148F">
        <w:rPr>
          <w:rFonts w:asciiTheme="majorBidi" w:hAnsiTheme="majorBidi" w:cstheme="majorBidi"/>
          <w:sz w:val="24"/>
          <w:szCs w:val="24"/>
        </w:rPr>
        <w:t>.</w:t>
      </w:r>
      <w:r w:rsidR="00612171" w:rsidRPr="00F8148F">
        <w:rPr>
          <w:rStyle w:val="FootnoteReference"/>
          <w:rFonts w:asciiTheme="majorBidi" w:hAnsiTheme="majorBidi"/>
          <w:sz w:val="24"/>
          <w:szCs w:val="24"/>
        </w:rPr>
        <w:footnoteReference w:id="5"/>
      </w:r>
      <w:r w:rsidR="00612171" w:rsidRPr="00F8148F">
        <w:rPr>
          <w:rFonts w:asciiTheme="majorBidi" w:hAnsiTheme="majorBidi" w:cstheme="majorBidi"/>
          <w:sz w:val="24"/>
          <w:szCs w:val="24"/>
        </w:rPr>
        <w:t xml:space="preserve"> </w:t>
      </w:r>
    </w:p>
    <w:p w14:paraId="3D0DF31A" w14:textId="3673FEA6" w:rsidR="00403391" w:rsidRPr="00F8148F" w:rsidRDefault="00B55657" w:rsidP="00403391">
      <w:pPr>
        <w:bidi w:val="0"/>
        <w:spacing w:after="0" w:line="480" w:lineRule="auto"/>
        <w:rPr>
          <w:rFonts w:asciiTheme="majorBidi" w:hAnsiTheme="majorBidi" w:cstheme="majorBidi"/>
          <w:sz w:val="24"/>
          <w:szCs w:val="24"/>
        </w:rPr>
      </w:pPr>
      <w:r w:rsidRPr="00F8148F">
        <w:rPr>
          <w:rFonts w:asciiTheme="majorBidi" w:hAnsiTheme="majorBidi" w:cstheme="majorBidi"/>
          <w:sz w:val="24"/>
          <w:szCs w:val="24"/>
        </w:rPr>
        <w:lastRenderedPageBreak/>
        <w:tab/>
      </w:r>
      <w:r w:rsidR="002C4026" w:rsidRPr="00F8148F">
        <w:rPr>
          <w:rFonts w:asciiTheme="majorBidi" w:hAnsiTheme="majorBidi" w:cstheme="majorBidi"/>
          <w:sz w:val="24"/>
          <w:szCs w:val="24"/>
        </w:rPr>
        <w:t>H</w:t>
      </w:r>
      <w:r w:rsidR="002619B2" w:rsidRPr="00F8148F">
        <w:rPr>
          <w:rFonts w:asciiTheme="majorBidi" w:hAnsiTheme="majorBidi" w:cstheme="majorBidi"/>
          <w:sz w:val="24"/>
          <w:szCs w:val="24"/>
        </w:rPr>
        <w:t>is book</w:t>
      </w:r>
      <w:r w:rsidR="00B43E77" w:rsidRPr="00F8148F">
        <w:rPr>
          <w:rFonts w:asciiTheme="majorBidi" w:hAnsiTheme="majorBidi" w:cstheme="majorBidi"/>
          <w:sz w:val="24"/>
          <w:szCs w:val="24"/>
        </w:rPr>
        <w:t xml:space="preserve">, </w:t>
      </w:r>
      <w:r w:rsidRPr="00F8148F">
        <w:rPr>
          <w:rFonts w:asciiTheme="majorBidi" w:hAnsiTheme="majorBidi"/>
          <w:i/>
          <w:sz w:val="24"/>
        </w:rPr>
        <w:t>Jokes and Their Relation to the Unconscious</w:t>
      </w:r>
      <w:r w:rsidRPr="00F8148F">
        <w:rPr>
          <w:rFonts w:asciiTheme="majorBidi" w:hAnsiTheme="majorBidi" w:cstheme="majorBidi"/>
          <w:sz w:val="24"/>
          <w:szCs w:val="24"/>
        </w:rPr>
        <w:t xml:space="preserve"> (</w:t>
      </w:r>
      <w:r w:rsidRPr="00F8148F">
        <w:rPr>
          <w:rFonts w:asciiTheme="majorBidi" w:hAnsiTheme="majorBidi" w:cstheme="majorBidi"/>
          <w:i/>
          <w:iCs/>
          <w:sz w:val="24"/>
          <w:szCs w:val="24"/>
        </w:rPr>
        <w:t xml:space="preserve">Der </w:t>
      </w:r>
      <w:proofErr w:type="spellStart"/>
      <w:r w:rsidRPr="00F8148F">
        <w:rPr>
          <w:rFonts w:asciiTheme="majorBidi" w:hAnsiTheme="majorBidi" w:cstheme="majorBidi"/>
          <w:i/>
          <w:iCs/>
          <w:sz w:val="24"/>
          <w:szCs w:val="24"/>
        </w:rPr>
        <w:t>Witz</w:t>
      </w:r>
      <w:proofErr w:type="spellEnd"/>
      <w:r w:rsidRPr="00F8148F">
        <w:rPr>
          <w:rFonts w:asciiTheme="majorBidi" w:hAnsiTheme="majorBidi" w:cstheme="majorBidi"/>
          <w:i/>
          <w:iCs/>
          <w:sz w:val="24"/>
          <w:szCs w:val="24"/>
        </w:rPr>
        <w:t xml:space="preserve"> und seine </w:t>
      </w:r>
      <w:proofErr w:type="spellStart"/>
      <w:r w:rsidRPr="00F8148F">
        <w:rPr>
          <w:rFonts w:asciiTheme="majorBidi" w:hAnsiTheme="majorBidi" w:cstheme="majorBidi"/>
          <w:i/>
          <w:iCs/>
          <w:sz w:val="24"/>
          <w:szCs w:val="24"/>
        </w:rPr>
        <w:t>Beziehung</w:t>
      </w:r>
      <w:proofErr w:type="spellEnd"/>
      <w:r w:rsidRPr="00F8148F">
        <w:rPr>
          <w:rFonts w:asciiTheme="majorBidi" w:hAnsiTheme="majorBidi" w:cstheme="majorBidi"/>
          <w:i/>
          <w:iCs/>
          <w:sz w:val="24"/>
          <w:szCs w:val="24"/>
        </w:rPr>
        <w:t xml:space="preserve"> </w:t>
      </w:r>
      <w:proofErr w:type="spellStart"/>
      <w:r w:rsidRPr="00F8148F">
        <w:rPr>
          <w:rFonts w:asciiTheme="majorBidi" w:hAnsiTheme="majorBidi" w:cstheme="majorBidi"/>
          <w:i/>
          <w:iCs/>
          <w:sz w:val="24"/>
          <w:szCs w:val="24"/>
        </w:rPr>
        <w:t>zum</w:t>
      </w:r>
      <w:proofErr w:type="spellEnd"/>
      <w:r w:rsidRPr="00F8148F">
        <w:rPr>
          <w:rFonts w:asciiTheme="majorBidi" w:hAnsiTheme="majorBidi" w:cstheme="majorBidi"/>
          <w:i/>
          <w:iCs/>
          <w:sz w:val="24"/>
          <w:szCs w:val="24"/>
        </w:rPr>
        <w:t xml:space="preserve"> </w:t>
      </w:r>
      <w:proofErr w:type="spellStart"/>
      <w:r w:rsidRPr="00F8148F">
        <w:rPr>
          <w:rFonts w:asciiTheme="majorBidi" w:hAnsiTheme="majorBidi" w:cstheme="majorBidi"/>
          <w:i/>
          <w:iCs/>
          <w:sz w:val="24"/>
          <w:szCs w:val="24"/>
        </w:rPr>
        <w:t>Unbewußten</w:t>
      </w:r>
      <w:proofErr w:type="spellEnd"/>
      <w:r w:rsidRPr="00F8148F">
        <w:rPr>
          <w:rFonts w:asciiTheme="majorBidi" w:hAnsiTheme="majorBidi" w:cstheme="majorBidi"/>
          <w:sz w:val="24"/>
          <w:szCs w:val="24"/>
        </w:rPr>
        <w:t>)</w:t>
      </w:r>
      <w:r w:rsidR="002C4026" w:rsidRPr="00F8148F">
        <w:rPr>
          <w:rFonts w:asciiTheme="majorBidi" w:hAnsiTheme="majorBidi" w:cstheme="majorBidi"/>
          <w:sz w:val="24"/>
          <w:szCs w:val="24"/>
        </w:rPr>
        <w:t xml:space="preserve"> was born out of these connections</w:t>
      </w:r>
      <w:r w:rsidRPr="00F8148F">
        <w:rPr>
          <w:rFonts w:asciiTheme="majorBidi" w:hAnsiTheme="majorBidi" w:cstheme="majorBidi"/>
          <w:sz w:val="24"/>
          <w:szCs w:val="24"/>
        </w:rPr>
        <w:t>.</w:t>
      </w:r>
      <w:r w:rsidRPr="00F8148F">
        <w:rPr>
          <w:rStyle w:val="FootnoteReference"/>
          <w:rFonts w:asciiTheme="majorBidi" w:hAnsiTheme="majorBidi"/>
          <w:sz w:val="24"/>
          <w:szCs w:val="24"/>
        </w:rPr>
        <w:footnoteReference w:id="6"/>
      </w:r>
      <w:r w:rsidRPr="00F8148F">
        <w:rPr>
          <w:rFonts w:asciiTheme="majorBidi" w:hAnsiTheme="majorBidi" w:cstheme="majorBidi"/>
          <w:sz w:val="24"/>
          <w:szCs w:val="24"/>
        </w:rPr>
        <w:t xml:space="preserve"> Published in 1905, </w:t>
      </w:r>
      <w:r w:rsidR="002619B2" w:rsidRPr="00F8148F">
        <w:rPr>
          <w:rFonts w:asciiTheme="majorBidi" w:hAnsiTheme="majorBidi" w:cstheme="majorBidi"/>
          <w:sz w:val="24"/>
          <w:szCs w:val="24"/>
        </w:rPr>
        <w:t>eight years after starting</w:t>
      </w:r>
      <w:r w:rsidR="002C4026" w:rsidRPr="00F8148F">
        <w:rPr>
          <w:rFonts w:asciiTheme="majorBidi" w:hAnsiTheme="majorBidi" w:cstheme="majorBidi"/>
          <w:sz w:val="24"/>
          <w:szCs w:val="24"/>
        </w:rPr>
        <w:t xml:space="preserve"> </w:t>
      </w:r>
      <w:r w:rsidR="005C3AA0" w:rsidRPr="00F8148F">
        <w:rPr>
          <w:rFonts w:asciiTheme="majorBidi" w:hAnsiTheme="majorBidi" w:cstheme="majorBidi"/>
          <w:sz w:val="24"/>
          <w:szCs w:val="24"/>
        </w:rPr>
        <w:t>the</w:t>
      </w:r>
      <w:r w:rsidR="002619B2" w:rsidRPr="00F8148F">
        <w:rPr>
          <w:rFonts w:asciiTheme="majorBidi" w:hAnsiTheme="majorBidi" w:cstheme="majorBidi"/>
          <w:sz w:val="24"/>
          <w:szCs w:val="24"/>
        </w:rPr>
        <w:t xml:space="preserve"> collection</w:t>
      </w:r>
      <w:r w:rsidR="005C3AA0" w:rsidRPr="00F8148F">
        <w:rPr>
          <w:rFonts w:asciiTheme="majorBidi" w:hAnsiTheme="majorBidi" w:cstheme="majorBidi"/>
          <w:sz w:val="24"/>
          <w:szCs w:val="24"/>
        </w:rPr>
        <w:t xml:space="preserve"> mentioned above</w:t>
      </w:r>
      <w:r w:rsidRPr="00F8148F">
        <w:rPr>
          <w:rFonts w:asciiTheme="majorBidi" w:hAnsiTheme="majorBidi" w:cstheme="majorBidi"/>
          <w:sz w:val="24"/>
          <w:szCs w:val="24"/>
        </w:rPr>
        <w:t xml:space="preserve">, Freud’s book presented an analysis of jokes (or </w:t>
      </w:r>
      <w:proofErr w:type="spellStart"/>
      <w:r w:rsidRPr="00F8148F">
        <w:rPr>
          <w:rFonts w:asciiTheme="majorBidi" w:hAnsiTheme="majorBidi" w:cstheme="majorBidi"/>
          <w:i/>
          <w:iCs/>
          <w:sz w:val="24"/>
          <w:szCs w:val="24"/>
        </w:rPr>
        <w:t>Witze</w:t>
      </w:r>
      <w:proofErr w:type="spellEnd"/>
      <w:r w:rsidRPr="00F8148F">
        <w:rPr>
          <w:rFonts w:asciiTheme="majorBidi" w:hAnsiTheme="majorBidi" w:cstheme="majorBidi"/>
          <w:i/>
          <w:iCs/>
          <w:sz w:val="24"/>
          <w:szCs w:val="24"/>
        </w:rPr>
        <w:t xml:space="preserve"> </w:t>
      </w:r>
      <w:r w:rsidRPr="00F8148F">
        <w:rPr>
          <w:rFonts w:asciiTheme="majorBidi" w:hAnsiTheme="majorBidi" w:cstheme="majorBidi"/>
          <w:sz w:val="24"/>
          <w:szCs w:val="24"/>
        </w:rPr>
        <w:t xml:space="preserve">which Freud presented as being an equivalent to the English term “wit”) and of their social and psychological significance. </w:t>
      </w:r>
      <w:r w:rsidR="001915E6" w:rsidRPr="00F8148F">
        <w:rPr>
          <w:rFonts w:asciiTheme="majorBidi" w:hAnsiTheme="majorBidi" w:cstheme="majorBidi"/>
          <w:sz w:val="24"/>
          <w:szCs w:val="24"/>
        </w:rPr>
        <w:t xml:space="preserve">The large number of “deeply significant stories” that Freud included in this work prompted scholars like Ernst Simon, Elliott </w:t>
      </w:r>
      <w:proofErr w:type="spellStart"/>
      <w:r w:rsidR="001915E6" w:rsidRPr="00F8148F">
        <w:rPr>
          <w:rFonts w:asciiTheme="majorBidi" w:hAnsiTheme="majorBidi" w:cstheme="majorBidi"/>
          <w:sz w:val="24"/>
          <w:szCs w:val="24"/>
        </w:rPr>
        <w:t>Oring</w:t>
      </w:r>
      <w:proofErr w:type="spellEnd"/>
      <w:r w:rsidR="001915E6" w:rsidRPr="00F8148F">
        <w:rPr>
          <w:rFonts w:asciiTheme="majorBidi" w:hAnsiTheme="majorBidi" w:cstheme="majorBidi"/>
          <w:sz w:val="24"/>
          <w:szCs w:val="24"/>
        </w:rPr>
        <w:t xml:space="preserve"> and Sander Gilman to </w:t>
      </w:r>
      <w:r w:rsidR="007A02F4" w:rsidRPr="00F8148F">
        <w:rPr>
          <w:rFonts w:asciiTheme="majorBidi" w:hAnsiTheme="majorBidi" w:cstheme="majorBidi"/>
          <w:sz w:val="24"/>
          <w:szCs w:val="24"/>
        </w:rPr>
        <w:t>regard it as</w:t>
      </w:r>
      <w:r w:rsidR="001915E6" w:rsidRPr="00F8148F">
        <w:rPr>
          <w:rFonts w:asciiTheme="majorBidi" w:hAnsiTheme="majorBidi" w:cstheme="majorBidi"/>
          <w:sz w:val="24"/>
          <w:szCs w:val="24"/>
        </w:rPr>
        <w:t xml:space="preserve"> a “Jewish” documen</w:t>
      </w:r>
      <w:r w:rsidR="006E1997" w:rsidRPr="00F8148F">
        <w:rPr>
          <w:rFonts w:asciiTheme="majorBidi" w:hAnsiTheme="majorBidi" w:cstheme="majorBidi"/>
          <w:sz w:val="24"/>
          <w:szCs w:val="24"/>
        </w:rPr>
        <w:t xml:space="preserve">t </w:t>
      </w:r>
      <w:r w:rsidR="00F5550B" w:rsidRPr="00F8148F">
        <w:rPr>
          <w:rFonts w:asciiTheme="majorBidi" w:hAnsiTheme="majorBidi" w:cstheme="majorBidi"/>
          <w:sz w:val="24"/>
          <w:szCs w:val="24"/>
        </w:rPr>
        <w:t>of</w:t>
      </w:r>
      <w:r w:rsidR="006E1997" w:rsidRPr="00F8148F">
        <w:rPr>
          <w:rFonts w:asciiTheme="majorBidi" w:hAnsiTheme="majorBidi" w:cstheme="majorBidi"/>
          <w:sz w:val="24"/>
          <w:szCs w:val="24"/>
        </w:rPr>
        <w:t xml:space="preserve"> minor significance </w:t>
      </w:r>
      <w:r w:rsidR="001B776D" w:rsidRPr="00F8148F">
        <w:rPr>
          <w:rFonts w:asciiTheme="majorBidi" w:hAnsiTheme="majorBidi" w:cstheme="majorBidi"/>
          <w:sz w:val="24"/>
          <w:szCs w:val="24"/>
        </w:rPr>
        <w:t xml:space="preserve">to the understanding of </w:t>
      </w:r>
      <w:r w:rsidR="001B776D" w:rsidRPr="00F8148F">
        <w:rPr>
          <w:rFonts w:asciiTheme="majorBidi" w:hAnsiTheme="majorBidi" w:cs="FrankRuehl"/>
          <w:sz w:val="24"/>
          <w:szCs w:val="24"/>
        </w:rPr>
        <w:t xml:space="preserve">Freud’s psychoanalytic theory or meta-psychological </w:t>
      </w:r>
      <w:r w:rsidR="007A02F4" w:rsidRPr="00F8148F">
        <w:rPr>
          <w:rFonts w:asciiTheme="majorBidi" w:hAnsiTheme="majorBidi" w:cs="FrankRuehl"/>
          <w:sz w:val="24"/>
          <w:szCs w:val="24"/>
        </w:rPr>
        <w:t>work</w:t>
      </w:r>
      <w:r w:rsidR="007C675E" w:rsidRPr="00F8148F">
        <w:rPr>
          <w:rFonts w:asciiTheme="majorBidi" w:hAnsiTheme="majorBidi" w:cstheme="majorBidi"/>
          <w:sz w:val="24"/>
          <w:szCs w:val="24"/>
        </w:rPr>
        <w:t>.</w:t>
      </w:r>
      <w:r w:rsidR="001915E6" w:rsidRPr="00F8148F">
        <w:rPr>
          <w:rStyle w:val="FootnoteReference"/>
          <w:rFonts w:asciiTheme="majorBidi" w:hAnsiTheme="majorBidi"/>
          <w:sz w:val="24"/>
          <w:szCs w:val="24"/>
        </w:rPr>
        <w:footnoteReference w:id="7"/>
      </w:r>
      <w:r w:rsidR="007C675E" w:rsidRPr="00F8148F">
        <w:rPr>
          <w:rFonts w:asciiTheme="majorBidi" w:hAnsiTheme="majorBidi" w:cstheme="majorBidi"/>
          <w:sz w:val="24"/>
          <w:szCs w:val="24"/>
        </w:rPr>
        <w:t xml:space="preserve"> </w:t>
      </w:r>
      <w:r w:rsidR="00F5550B" w:rsidRPr="00F8148F">
        <w:rPr>
          <w:rFonts w:asciiTheme="majorBidi" w:hAnsiTheme="majorBidi" w:cstheme="majorBidi"/>
          <w:sz w:val="24"/>
          <w:szCs w:val="24"/>
        </w:rPr>
        <w:t>However,</w:t>
      </w:r>
      <w:r w:rsidR="001B776D" w:rsidRPr="00F8148F">
        <w:rPr>
          <w:rFonts w:asciiTheme="majorBidi" w:hAnsiTheme="majorBidi" w:cstheme="majorBidi"/>
          <w:sz w:val="24"/>
          <w:szCs w:val="24"/>
        </w:rPr>
        <w:t xml:space="preserve"> for Freud</w:t>
      </w:r>
      <w:r w:rsidR="00F5550B" w:rsidRPr="00F8148F">
        <w:rPr>
          <w:rFonts w:asciiTheme="majorBidi" w:hAnsiTheme="majorBidi" w:cstheme="majorBidi"/>
          <w:sz w:val="24"/>
          <w:szCs w:val="24"/>
        </w:rPr>
        <w:t>,</w:t>
      </w:r>
      <w:r w:rsidR="001B776D" w:rsidRPr="00F8148F">
        <w:rPr>
          <w:rFonts w:asciiTheme="majorBidi" w:hAnsiTheme="majorBidi" w:cstheme="majorBidi"/>
          <w:sz w:val="24"/>
          <w:szCs w:val="24"/>
        </w:rPr>
        <w:t xml:space="preserve"> the book was much more than just a minor “side issue.”</w:t>
      </w:r>
      <w:r w:rsidR="001B776D" w:rsidRPr="00F8148F">
        <w:rPr>
          <w:rStyle w:val="FootnoteReference"/>
          <w:rFonts w:asciiTheme="majorBidi" w:hAnsiTheme="majorBidi"/>
          <w:sz w:val="24"/>
          <w:szCs w:val="24"/>
        </w:rPr>
        <w:footnoteReference w:id="8"/>
      </w:r>
      <w:r w:rsidR="001B776D" w:rsidRPr="00F8148F">
        <w:rPr>
          <w:rFonts w:asciiTheme="majorBidi" w:hAnsiTheme="majorBidi" w:cstheme="majorBidi"/>
          <w:sz w:val="24"/>
          <w:szCs w:val="24"/>
        </w:rPr>
        <w:t xml:space="preserve"> It </w:t>
      </w:r>
      <w:r w:rsidR="00403391" w:rsidRPr="00F8148F">
        <w:rPr>
          <w:rFonts w:asciiTheme="majorBidi" w:hAnsiTheme="majorBidi" w:cstheme="majorBidi"/>
          <w:sz w:val="24"/>
          <w:szCs w:val="24"/>
        </w:rPr>
        <w:t>represented</w:t>
      </w:r>
      <w:r w:rsidR="001B776D" w:rsidRPr="00F8148F">
        <w:rPr>
          <w:rFonts w:asciiTheme="majorBidi" w:hAnsiTheme="majorBidi" w:cstheme="majorBidi"/>
          <w:sz w:val="24"/>
          <w:szCs w:val="24"/>
        </w:rPr>
        <w:t xml:space="preserve"> a significant contribution to his early body of work that included his </w:t>
      </w:r>
      <w:r w:rsidR="00280636" w:rsidRPr="00F8148F">
        <w:rPr>
          <w:rFonts w:asciiTheme="majorBidi" w:hAnsiTheme="majorBidi" w:cstheme="majorBidi"/>
          <w:sz w:val="24"/>
          <w:szCs w:val="24"/>
        </w:rPr>
        <w:t xml:space="preserve">magnum </w:t>
      </w:r>
      <w:r w:rsidR="001B776D" w:rsidRPr="00F8148F">
        <w:rPr>
          <w:rFonts w:asciiTheme="majorBidi" w:hAnsiTheme="majorBidi" w:cstheme="majorBidi"/>
          <w:sz w:val="24"/>
          <w:szCs w:val="24"/>
        </w:rPr>
        <w:t xml:space="preserve">opus “The Interpretation of Dreams” (1900), his “Psychopathology of Everyday Life” (1901), and his “Three Essays on the Theory of Sexuality” (1905) – the latter </w:t>
      </w:r>
      <w:r w:rsidR="001B776D" w:rsidRPr="00F8148F">
        <w:rPr>
          <w:rFonts w:asciiTheme="majorBidi" w:hAnsiTheme="majorBidi" w:cs="FrankRuehl"/>
          <w:sz w:val="24"/>
          <w:szCs w:val="24"/>
        </w:rPr>
        <w:t xml:space="preserve">written </w:t>
      </w:r>
      <w:r w:rsidR="008657D7" w:rsidRPr="00F8148F">
        <w:rPr>
          <w:rFonts w:asciiTheme="majorBidi" w:hAnsiTheme="majorBidi" w:cs="FrankRuehl"/>
          <w:sz w:val="24"/>
          <w:szCs w:val="24"/>
        </w:rPr>
        <w:t>concurrently</w:t>
      </w:r>
      <w:r w:rsidR="001B776D" w:rsidRPr="00F8148F">
        <w:rPr>
          <w:rFonts w:asciiTheme="majorBidi" w:hAnsiTheme="majorBidi" w:cs="FrankRuehl"/>
          <w:sz w:val="24"/>
          <w:szCs w:val="24"/>
        </w:rPr>
        <w:t xml:space="preserve"> with his </w:t>
      </w:r>
      <w:r w:rsidR="00403391" w:rsidRPr="00F8148F">
        <w:rPr>
          <w:rFonts w:asciiTheme="majorBidi" w:hAnsiTheme="majorBidi" w:cs="FrankRuehl"/>
          <w:sz w:val="24"/>
          <w:szCs w:val="24"/>
        </w:rPr>
        <w:t>book on jokes.</w:t>
      </w:r>
      <w:r w:rsidR="00403391" w:rsidRPr="00F8148F">
        <w:rPr>
          <w:rStyle w:val="FootnoteReference"/>
          <w:rFonts w:asciiTheme="majorBidi" w:hAnsiTheme="majorBidi"/>
          <w:sz w:val="24"/>
          <w:szCs w:val="24"/>
        </w:rPr>
        <w:footnoteReference w:id="9"/>
      </w:r>
      <w:r w:rsidR="00403391" w:rsidRPr="00F8148F">
        <w:rPr>
          <w:rFonts w:asciiTheme="majorBidi" w:hAnsiTheme="majorBidi" w:cstheme="majorBidi"/>
          <w:sz w:val="24"/>
          <w:szCs w:val="24"/>
        </w:rPr>
        <w:t xml:space="preserve"> The study </w:t>
      </w:r>
      <w:r w:rsidR="00757727" w:rsidRPr="00F8148F">
        <w:rPr>
          <w:rFonts w:asciiTheme="majorBidi" w:hAnsiTheme="majorBidi" w:cstheme="majorBidi"/>
          <w:sz w:val="24"/>
          <w:szCs w:val="24"/>
        </w:rPr>
        <w:t>was</w:t>
      </w:r>
      <w:r w:rsidR="00403391" w:rsidRPr="00F8148F">
        <w:rPr>
          <w:rFonts w:asciiTheme="majorBidi" w:hAnsiTheme="majorBidi" w:cstheme="majorBidi"/>
          <w:sz w:val="24"/>
          <w:szCs w:val="24"/>
        </w:rPr>
        <w:t xml:space="preserve"> thus</w:t>
      </w:r>
      <w:r w:rsidR="00757727" w:rsidRPr="00F8148F">
        <w:rPr>
          <w:rFonts w:asciiTheme="majorBidi" w:hAnsiTheme="majorBidi" w:cstheme="majorBidi"/>
          <w:sz w:val="24"/>
          <w:szCs w:val="24"/>
        </w:rPr>
        <w:t xml:space="preserve"> j</w:t>
      </w:r>
      <w:r w:rsidR="00612171" w:rsidRPr="00F8148F">
        <w:rPr>
          <w:rFonts w:asciiTheme="majorBidi" w:hAnsiTheme="majorBidi" w:cstheme="majorBidi"/>
          <w:sz w:val="24"/>
          <w:szCs w:val="24"/>
        </w:rPr>
        <w:t xml:space="preserve">uxtaposed by Freud </w:t>
      </w:r>
      <w:r w:rsidR="008F3543" w:rsidRPr="00F8148F">
        <w:rPr>
          <w:rFonts w:asciiTheme="majorBidi" w:hAnsiTheme="majorBidi" w:cstheme="majorBidi"/>
          <w:sz w:val="24"/>
          <w:szCs w:val="24"/>
        </w:rPr>
        <w:t>to his work on</w:t>
      </w:r>
      <w:r w:rsidR="00612171" w:rsidRPr="00F8148F">
        <w:rPr>
          <w:rFonts w:asciiTheme="majorBidi" w:hAnsiTheme="majorBidi" w:cstheme="majorBidi"/>
          <w:sz w:val="24"/>
          <w:szCs w:val="24"/>
        </w:rPr>
        <w:t xml:space="preserve"> sexuality and dreams, </w:t>
      </w:r>
      <w:r w:rsidR="00757727" w:rsidRPr="00F8148F">
        <w:rPr>
          <w:rFonts w:asciiTheme="majorBidi" w:hAnsiTheme="majorBidi" w:cstheme="majorBidi"/>
          <w:sz w:val="24"/>
          <w:szCs w:val="24"/>
        </w:rPr>
        <w:t>and</w:t>
      </w:r>
      <w:r w:rsidR="00612171" w:rsidRPr="00F8148F">
        <w:rPr>
          <w:rFonts w:asciiTheme="majorBidi" w:hAnsiTheme="majorBidi" w:cstheme="majorBidi"/>
          <w:sz w:val="24"/>
          <w:szCs w:val="24"/>
        </w:rPr>
        <w:t xml:space="preserve"> </w:t>
      </w:r>
      <w:r w:rsidR="001D12B5" w:rsidRPr="00F8148F">
        <w:rPr>
          <w:rFonts w:asciiTheme="majorBidi" w:hAnsiTheme="majorBidi" w:cstheme="majorBidi"/>
          <w:sz w:val="24"/>
          <w:szCs w:val="24"/>
        </w:rPr>
        <w:t xml:space="preserve">belonged to </w:t>
      </w:r>
      <w:r w:rsidR="001D12B5" w:rsidRPr="00F8148F">
        <w:rPr>
          <w:rFonts w:asciiTheme="majorBidi" w:hAnsiTheme="majorBidi" w:cstheme="majorBidi"/>
          <w:sz w:val="24"/>
          <w:szCs w:val="24"/>
        </w:rPr>
        <w:lastRenderedPageBreak/>
        <w:t xml:space="preserve">his formative corpus that, as </w:t>
      </w:r>
      <w:r w:rsidRPr="00F8148F">
        <w:rPr>
          <w:rFonts w:asciiTheme="majorBidi" w:hAnsiTheme="majorBidi" w:cstheme="majorBidi"/>
          <w:sz w:val="24"/>
          <w:szCs w:val="24"/>
        </w:rPr>
        <w:t>Ernest Jones pointed out, contain</w:t>
      </w:r>
      <w:r w:rsidR="008F3543" w:rsidRPr="00F8148F">
        <w:rPr>
          <w:rFonts w:asciiTheme="majorBidi" w:hAnsiTheme="majorBidi" w:cstheme="majorBidi"/>
          <w:sz w:val="24"/>
          <w:szCs w:val="24"/>
        </w:rPr>
        <w:t>s</w:t>
      </w:r>
      <w:r w:rsidRPr="00F8148F">
        <w:rPr>
          <w:rFonts w:asciiTheme="majorBidi" w:hAnsiTheme="majorBidi" w:cstheme="majorBidi"/>
          <w:sz w:val="24"/>
          <w:szCs w:val="24"/>
        </w:rPr>
        <w:t xml:space="preserve"> “permanent elements” to wh</w:t>
      </w:r>
      <w:r w:rsidR="00612171" w:rsidRPr="00F8148F">
        <w:rPr>
          <w:rFonts w:asciiTheme="majorBidi" w:hAnsiTheme="majorBidi" w:cstheme="majorBidi"/>
          <w:sz w:val="24"/>
          <w:szCs w:val="24"/>
        </w:rPr>
        <w:t>ich</w:t>
      </w:r>
      <w:r w:rsidR="001D12B5" w:rsidRPr="00F8148F">
        <w:rPr>
          <w:rFonts w:asciiTheme="majorBidi" w:hAnsiTheme="majorBidi" w:cstheme="majorBidi"/>
          <w:sz w:val="24"/>
          <w:szCs w:val="24"/>
        </w:rPr>
        <w:t xml:space="preserve"> he</w:t>
      </w:r>
      <w:r w:rsidR="00612171" w:rsidRPr="00F8148F">
        <w:rPr>
          <w:rFonts w:asciiTheme="majorBidi" w:hAnsiTheme="majorBidi" w:cstheme="majorBidi"/>
          <w:sz w:val="24"/>
          <w:szCs w:val="24"/>
        </w:rPr>
        <w:t xml:space="preserve"> “adhered all his life</w:t>
      </w:r>
      <w:r w:rsidR="001D12B5" w:rsidRPr="00F8148F">
        <w:rPr>
          <w:rFonts w:asciiTheme="majorBidi" w:hAnsiTheme="majorBidi" w:cstheme="majorBidi"/>
          <w:sz w:val="24"/>
          <w:szCs w:val="24"/>
        </w:rPr>
        <w:t>.</w:t>
      </w:r>
      <w:r w:rsidRPr="00F8148F">
        <w:rPr>
          <w:rFonts w:asciiTheme="majorBidi" w:hAnsiTheme="majorBidi" w:cstheme="majorBidi"/>
          <w:sz w:val="24"/>
          <w:szCs w:val="24"/>
        </w:rPr>
        <w:t>”</w:t>
      </w:r>
      <w:r w:rsidRPr="00F8148F">
        <w:rPr>
          <w:rStyle w:val="FootnoteReference"/>
          <w:rFonts w:asciiTheme="majorBidi" w:hAnsiTheme="majorBidi"/>
          <w:sz w:val="24"/>
          <w:szCs w:val="24"/>
        </w:rPr>
        <w:footnoteReference w:id="10"/>
      </w:r>
      <w:r w:rsidRPr="00F8148F">
        <w:rPr>
          <w:rFonts w:asciiTheme="majorBidi" w:hAnsiTheme="majorBidi" w:cstheme="majorBidi"/>
          <w:sz w:val="24"/>
          <w:szCs w:val="24"/>
        </w:rPr>
        <w:t xml:space="preserve"> </w:t>
      </w:r>
    </w:p>
    <w:p w14:paraId="40A74DA3" w14:textId="0D414BD4" w:rsidR="003F3BFF" w:rsidRPr="00F8148F" w:rsidRDefault="008F3543" w:rsidP="00403391">
      <w:pPr>
        <w:bidi w:val="0"/>
        <w:spacing w:after="0" w:line="480" w:lineRule="auto"/>
        <w:ind w:firstLine="720"/>
        <w:rPr>
          <w:rFonts w:asciiTheme="majorBidi" w:hAnsiTheme="majorBidi" w:cstheme="majorBidi"/>
          <w:sz w:val="24"/>
          <w:szCs w:val="24"/>
        </w:rPr>
      </w:pPr>
      <w:r w:rsidRPr="00F8148F">
        <w:rPr>
          <w:rFonts w:asciiTheme="majorBidi" w:hAnsiTheme="majorBidi" w:cstheme="majorBidi"/>
          <w:sz w:val="24"/>
          <w:szCs w:val="24"/>
        </w:rPr>
        <w:t>In</w:t>
      </w:r>
      <w:r w:rsidR="00E20DF3" w:rsidRPr="00F8148F">
        <w:rPr>
          <w:rFonts w:asciiTheme="majorBidi" w:hAnsiTheme="majorBidi" w:cstheme="majorBidi"/>
          <w:sz w:val="24"/>
          <w:szCs w:val="24"/>
        </w:rPr>
        <w:t xml:space="preserve"> this chapter</w:t>
      </w:r>
      <w:r w:rsidRPr="00F8148F">
        <w:rPr>
          <w:rFonts w:asciiTheme="majorBidi" w:hAnsiTheme="majorBidi" w:cstheme="majorBidi"/>
          <w:sz w:val="24"/>
          <w:szCs w:val="24"/>
        </w:rPr>
        <w:t xml:space="preserve">, I </w:t>
      </w:r>
      <w:r w:rsidR="00E20DF3" w:rsidRPr="00F8148F">
        <w:rPr>
          <w:rFonts w:asciiTheme="majorBidi" w:hAnsiTheme="majorBidi" w:cstheme="majorBidi"/>
          <w:sz w:val="24"/>
          <w:szCs w:val="24"/>
        </w:rPr>
        <w:t>suggest</w:t>
      </w:r>
      <w:r w:rsidRPr="00F8148F">
        <w:rPr>
          <w:rFonts w:asciiTheme="majorBidi" w:hAnsiTheme="majorBidi" w:cstheme="majorBidi"/>
          <w:sz w:val="24"/>
          <w:szCs w:val="24"/>
        </w:rPr>
        <w:t xml:space="preserve"> that</w:t>
      </w:r>
      <w:r w:rsidR="00E20DF3" w:rsidRPr="00F8148F">
        <w:rPr>
          <w:rFonts w:asciiTheme="majorBidi" w:hAnsiTheme="majorBidi" w:cstheme="majorBidi"/>
          <w:sz w:val="24"/>
          <w:szCs w:val="24"/>
        </w:rPr>
        <w:t xml:space="preserve"> </w:t>
      </w:r>
      <w:r w:rsidR="00757727" w:rsidRPr="00F8148F">
        <w:rPr>
          <w:rFonts w:asciiTheme="majorBidi" w:hAnsiTheme="majorBidi" w:cstheme="majorBidi"/>
          <w:sz w:val="24"/>
          <w:szCs w:val="24"/>
        </w:rPr>
        <w:t>the main enduring element</w:t>
      </w:r>
      <w:r w:rsidR="00E20DF3" w:rsidRPr="00F8148F">
        <w:rPr>
          <w:rFonts w:asciiTheme="majorBidi" w:hAnsiTheme="majorBidi" w:cstheme="majorBidi"/>
          <w:sz w:val="24"/>
          <w:szCs w:val="24"/>
        </w:rPr>
        <w:t xml:space="preserve"> in Freud’s</w:t>
      </w:r>
      <w:r w:rsidR="00757727" w:rsidRPr="00F8148F">
        <w:rPr>
          <w:rFonts w:asciiTheme="majorBidi" w:hAnsiTheme="majorBidi" w:cstheme="majorBidi"/>
          <w:sz w:val="24"/>
          <w:szCs w:val="24"/>
        </w:rPr>
        <w:t xml:space="preserve"> </w:t>
      </w:r>
      <w:r w:rsidR="00403391" w:rsidRPr="00F8148F">
        <w:rPr>
          <w:rFonts w:asciiTheme="majorBidi" w:hAnsiTheme="majorBidi" w:cstheme="majorBidi"/>
          <w:sz w:val="24"/>
          <w:szCs w:val="24"/>
        </w:rPr>
        <w:t>study of jokes</w:t>
      </w:r>
      <w:r w:rsidR="00757727" w:rsidRPr="00F8148F">
        <w:rPr>
          <w:rFonts w:asciiTheme="majorBidi" w:hAnsiTheme="majorBidi" w:cstheme="majorBidi"/>
          <w:sz w:val="24"/>
          <w:szCs w:val="24"/>
        </w:rPr>
        <w:t xml:space="preserve"> relates to </w:t>
      </w:r>
      <w:r w:rsidR="00FB56CD" w:rsidRPr="00F8148F">
        <w:rPr>
          <w:rFonts w:asciiTheme="majorBidi" w:hAnsiTheme="majorBidi" w:cstheme="majorBidi"/>
          <w:sz w:val="24"/>
          <w:szCs w:val="24"/>
        </w:rPr>
        <w:t xml:space="preserve">his </w:t>
      </w:r>
      <w:r w:rsidR="00757727" w:rsidRPr="00F8148F">
        <w:rPr>
          <w:rFonts w:asciiTheme="majorBidi" w:hAnsiTheme="majorBidi" w:cstheme="majorBidi"/>
          <w:sz w:val="24"/>
          <w:szCs w:val="24"/>
        </w:rPr>
        <w:t>critical engagement with the notion of law</w:t>
      </w:r>
      <w:r w:rsidR="00FA4EDF" w:rsidRPr="00F8148F">
        <w:rPr>
          <w:rFonts w:asciiTheme="majorBidi" w:hAnsiTheme="majorBidi" w:cstheme="majorBidi"/>
          <w:sz w:val="24"/>
          <w:szCs w:val="24"/>
        </w:rPr>
        <w:t xml:space="preserve"> and lawgiving</w:t>
      </w:r>
      <w:r w:rsidR="00757727" w:rsidRPr="00F8148F">
        <w:rPr>
          <w:rFonts w:asciiTheme="majorBidi" w:hAnsiTheme="majorBidi" w:cstheme="majorBidi"/>
          <w:sz w:val="24"/>
          <w:szCs w:val="24"/>
        </w:rPr>
        <w:t xml:space="preserve"> ascribed by a religious tradition.</w:t>
      </w:r>
      <w:r w:rsidR="0091272E" w:rsidRPr="00F8148F">
        <w:rPr>
          <w:rFonts w:asciiTheme="majorBidi" w:hAnsiTheme="majorBidi" w:cstheme="majorBidi"/>
          <w:sz w:val="24"/>
          <w:szCs w:val="24"/>
        </w:rPr>
        <w:t xml:space="preserve"> Indeed, what integrates his personal experience and psychoanalytic investigation </w:t>
      </w:r>
      <w:r w:rsidR="00FB56CD" w:rsidRPr="00F8148F">
        <w:rPr>
          <w:rFonts w:asciiTheme="majorBidi" w:hAnsiTheme="majorBidi" w:cstheme="majorBidi"/>
          <w:sz w:val="24"/>
          <w:szCs w:val="24"/>
        </w:rPr>
        <w:t xml:space="preserve">in this book </w:t>
      </w:r>
      <w:r w:rsidR="0091272E" w:rsidRPr="00F8148F">
        <w:rPr>
          <w:rFonts w:asciiTheme="majorBidi" w:hAnsiTheme="majorBidi" w:cstheme="majorBidi"/>
          <w:sz w:val="24"/>
          <w:szCs w:val="24"/>
        </w:rPr>
        <w:t>is the notion of law. B</w:t>
      </w:r>
      <w:r w:rsidR="00E20DF3" w:rsidRPr="00F8148F">
        <w:rPr>
          <w:rFonts w:asciiTheme="majorBidi" w:hAnsiTheme="majorBidi" w:cstheme="majorBidi"/>
          <w:sz w:val="24"/>
          <w:szCs w:val="24"/>
        </w:rPr>
        <w:t xml:space="preserve">y </w:t>
      </w:r>
      <w:r w:rsidR="00FA4EDF" w:rsidRPr="00F8148F">
        <w:rPr>
          <w:rFonts w:asciiTheme="majorBidi" w:hAnsiTheme="majorBidi" w:cstheme="majorBidi"/>
          <w:sz w:val="24"/>
          <w:szCs w:val="24"/>
        </w:rPr>
        <w:t xml:space="preserve">presenting </w:t>
      </w:r>
      <w:r w:rsidR="00FA4EDF" w:rsidRPr="00F8148F">
        <w:rPr>
          <w:rFonts w:asciiTheme="majorBidi" w:hAnsiTheme="majorBidi" w:cs="FrankRuehl"/>
          <w:sz w:val="24"/>
          <w:szCs w:val="24"/>
        </w:rPr>
        <w:t>jokes as a mechanism of social critique</w:t>
      </w:r>
      <w:r w:rsidR="00E20DF3" w:rsidRPr="00F8148F">
        <w:rPr>
          <w:rFonts w:asciiTheme="majorBidi" w:hAnsiTheme="majorBidi" w:cstheme="majorBidi"/>
          <w:sz w:val="24"/>
          <w:szCs w:val="24"/>
        </w:rPr>
        <w:t xml:space="preserve">, </w:t>
      </w:r>
      <w:r w:rsidR="00FA4EDF" w:rsidRPr="00F8148F">
        <w:rPr>
          <w:rFonts w:asciiTheme="majorBidi" w:hAnsiTheme="majorBidi" w:cstheme="majorBidi"/>
          <w:sz w:val="24"/>
          <w:szCs w:val="24"/>
        </w:rPr>
        <w:t xml:space="preserve">I argue, </w:t>
      </w:r>
      <w:r w:rsidR="00E20DF3" w:rsidRPr="00F8148F">
        <w:rPr>
          <w:rFonts w:asciiTheme="majorBidi" w:hAnsiTheme="majorBidi" w:cstheme="majorBidi"/>
          <w:sz w:val="24"/>
          <w:szCs w:val="24"/>
        </w:rPr>
        <w:t xml:space="preserve">Freud </w:t>
      </w:r>
      <w:r w:rsidR="00876D24" w:rsidRPr="00F8148F">
        <w:rPr>
          <w:rFonts w:asciiTheme="majorBidi" w:hAnsiTheme="majorBidi" w:cstheme="majorBidi"/>
          <w:sz w:val="24"/>
          <w:szCs w:val="24"/>
        </w:rPr>
        <w:t>expresses</w:t>
      </w:r>
      <w:r w:rsidR="0091272E" w:rsidRPr="00F8148F">
        <w:rPr>
          <w:rFonts w:asciiTheme="majorBidi" w:hAnsiTheme="majorBidi" w:cstheme="majorBidi"/>
          <w:sz w:val="24"/>
          <w:szCs w:val="24"/>
        </w:rPr>
        <w:t xml:space="preserve"> </w:t>
      </w:r>
      <w:r w:rsidR="00E20DF3" w:rsidRPr="00F8148F">
        <w:rPr>
          <w:rFonts w:asciiTheme="majorBidi" w:hAnsiTheme="majorBidi" w:cstheme="majorBidi"/>
          <w:sz w:val="24"/>
          <w:szCs w:val="24"/>
        </w:rPr>
        <w:t>a critique of</w:t>
      </w:r>
      <w:r w:rsidR="00AD7B93" w:rsidRPr="00F8148F">
        <w:rPr>
          <w:rFonts w:asciiTheme="majorBidi" w:hAnsiTheme="majorBidi" w:cstheme="majorBidi"/>
          <w:sz w:val="24"/>
          <w:szCs w:val="24"/>
        </w:rPr>
        <w:t xml:space="preserve"> law </w:t>
      </w:r>
      <w:r w:rsidR="00E20DF3" w:rsidRPr="00F8148F">
        <w:rPr>
          <w:rFonts w:asciiTheme="majorBidi" w:hAnsiTheme="majorBidi" w:cstheme="majorBidi"/>
          <w:sz w:val="24"/>
          <w:szCs w:val="24"/>
        </w:rPr>
        <w:t>that is informed by theology</w:t>
      </w:r>
      <w:r w:rsidR="003B1AB0" w:rsidRPr="00F8148F">
        <w:rPr>
          <w:rFonts w:asciiTheme="majorBidi" w:hAnsiTheme="majorBidi" w:cstheme="majorBidi"/>
          <w:sz w:val="24"/>
          <w:szCs w:val="24"/>
        </w:rPr>
        <w:t xml:space="preserve">. </w:t>
      </w:r>
      <w:r w:rsidR="00880922" w:rsidRPr="00F8148F">
        <w:rPr>
          <w:rFonts w:asciiTheme="majorBidi" w:hAnsiTheme="majorBidi" w:cstheme="majorBidi"/>
          <w:sz w:val="24"/>
          <w:szCs w:val="24"/>
        </w:rPr>
        <w:t>In t</w:t>
      </w:r>
      <w:r w:rsidR="00403391" w:rsidRPr="00F8148F">
        <w:rPr>
          <w:rFonts w:asciiTheme="majorBidi" w:hAnsiTheme="majorBidi" w:cstheme="majorBidi"/>
          <w:sz w:val="24"/>
          <w:szCs w:val="24"/>
        </w:rPr>
        <w:t>h</w:t>
      </w:r>
      <w:r w:rsidR="00880922" w:rsidRPr="00F8148F">
        <w:rPr>
          <w:rFonts w:asciiTheme="majorBidi" w:hAnsiTheme="majorBidi" w:cstheme="majorBidi"/>
          <w:sz w:val="24"/>
          <w:szCs w:val="24"/>
        </w:rPr>
        <w:t>is</w:t>
      </w:r>
      <w:r w:rsidR="00403391" w:rsidRPr="00F8148F">
        <w:rPr>
          <w:rFonts w:asciiTheme="majorBidi" w:hAnsiTheme="majorBidi" w:cstheme="majorBidi"/>
          <w:sz w:val="24"/>
          <w:szCs w:val="24"/>
        </w:rPr>
        <w:t xml:space="preserve"> chapter</w:t>
      </w:r>
      <w:r w:rsidR="002C4AB9" w:rsidRPr="00F8148F">
        <w:rPr>
          <w:rFonts w:asciiTheme="majorBidi" w:hAnsiTheme="majorBidi" w:cstheme="majorBidi"/>
          <w:sz w:val="24"/>
          <w:szCs w:val="24"/>
        </w:rPr>
        <w:t>,</w:t>
      </w:r>
      <w:r w:rsidR="00403391" w:rsidRPr="00F8148F">
        <w:rPr>
          <w:rFonts w:asciiTheme="majorBidi" w:hAnsiTheme="majorBidi" w:cstheme="majorBidi"/>
          <w:sz w:val="24"/>
          <w:szCs w:val="24"/>
        </w:rPr>
        <w:t xml:space="preserve"> </w:t>
      </w:r>
      <w:r w:rsidR="00880922" w:rsidRPr="00F8148F">
        <w:rPr>
          <w:rFonts w:asciiTheme="majorBidi" w:hAnsiTheme="majorBidi" w:cstheme="majorBidi"/>
          <w:sz w:val="24"/>
          <w:szCs w:val="24"/>
        </w:rPr>
        <w:t>I set out</w:t>
      </w:r>
      <w:r w:rsidR="00403391" w:rsidRPr="00F8148F">
        <w:rPr>
          <w:rFonts w:asciiTheme="majorBidi" w:hAnsiTheme="majorBidi" w:cstheme="majorBidi"/>
          <w:sz w:val="24"/>
          <w:szCs w:val="24"/>
        </w:rPr>
        <w:t xml:space="preserve"> </w:t>
      </w:r>
      <w:r w:rsidR="00451629">
        <w:rPr>
          <w:rFonts w:asciiTheme="majorBidi" w:hAnsiTheme="majorBidi" w:cstheme="majorBidi"/>
          <w:sz w:val="24"/>
          <w:szCs w:val="24"/>
        </w:rPr>
        <w:t xml:space="preserve">then </w:t>
      </w:r>
      <w:r w:rsidR="00403391" w:rsidRPr="00F8148F">
        <w:rPr>
          <w:rFonts w:asciiTheme="majorBidi" w:hAnsiTheme="majorBidi" w:cstheme="majorBidi"/>
          <w:sz w:val="24"/>
          <w:szCs w:val="24"/>
        </w:rPr>
        <w:t xml:space="preserve">to </w:t>
      </w:r>
      <w:r w:rsidR="00E20DF3" w:rsidRPr="00F8148F">
        <w:rPr>
          <w:rFonts w:asciiTheme="majorBidi" w:hAnsiTheme="majorBidi" w:cstheme="majorBidi"/>
          <w:sz w:val="24"/>
          <w:szCs w:val="24"/>
        </w:rPr>
        <w:t xml:space="preserve">explore </w:t>
      </w:r>
      <w:r w:rsidR="003B1AB0" w:rsidRPr="00F8148F">
        <w:rPr>
          <w:rFonts w:asciiTheme="majorBidi" w:hAnsiTheme="majorBidi" w:cstheme="majorBidi"/>
          <w:sz w:val="24"/>
          <w:szCs w:val="24"/>
        </w:rPr>
        <w:t>the relation between critique and theology and the manner in which it points to Freud’s critique of theology</w:t>
      </w:r>
      <w:r w:rsidR="00E20DF3" w:rsidRPr="00F8148F">
        <w:rPr>
          <w:rFonts w:asciiTheme="majorBidi" w:hAnsiTheme="majorBidi" w:cstheme="majorBidi"/>
          <w:sz w:val="24"/>
          <w:szCs w:val="24"/>
        </w:rPr>
        <w:t xml:space="preserve">. </w:t>
      </w:r>
    </w:p>
    <w:p w14:paraId="0C361EA3" w14:textId="074D48F1" w:rsidR="005123BD" w:rsidRPr="00307968" w:rsidRDefault="00DC6FB3" w:rsidP="00F5174F">
      <w:pPr>
        <w:bidi w:val="0"/>
        <w:spacing w:after="0" w:line="480" w:lineRule="auto"/>
        <w:ind w:firstLine="720"/>
        <w:rPr>
          <w:rFonts w:asciiTheme="majorBidi" w:hAnsiTheme="majorBidi" w:cstheme="majorBidi"/>
          <w:sz w:val="24"/>
          <w:szCs w:val="24"/>
        </w:rPr>
      </w:pPr>
      <w:r w:rsidRPr="00F8148F">
        <w:rPr>
          <w:rFonts w:asciiTheme="majorBidi" w:hAnsiTheme="majorBidi" w:cstheme="majorBidi"/>
          <w:sz w:val="24"/>
          <w:szCs w:val="24"/>
        </w:rPr>
        <w:t>Before doing so, I would</w:t>
      </w:r>
      <w:r w:rsidR="00F3105D" w:rsidRPr="00F8148F">
        <w:rPr>
          <w:rFonts w:asciiTheme="majorBidi" w:hAnsiTheme="majorBidi" w:cstheme="majorBidi"/>
          <w:sz w:val="24"/>
          <w:szCs w:val="24"/>
        </w:rPr>
        <w:t xml:space="preserve"> </w:t>
      </w:r>
      <w:r w:rsidR="0091272E" w:rsidRPr="00F8148F">
        <w:rPr>
          <w:rFonts w:asciiTheme="majorBidi" w:hAnsiTheme="majorBidi" w:cstheme="majorBidi"/>
          <w:sz w:val="24"/>
          <w:szCs w:val="24"/>
        </w:rPr>
        <w:t xml:space="preserve">first </w:t>
      </w:r>
      <w:r w:rsidRPr="00F8148F">
        <w:rPr>
          <w:rFonts w:asciiTheme="majorBidi" w:hAnsiTheme="majorBidi" w:cstheme="majorBidi"/>
          <w:sz w:val="24"/>
          <w:szCs w:val="24"/>
        </w:rPr>
        <w:t>like to</w:t>
      </w:r>
      <w:r w:rsidR="0091272E" w:rsidRPr="00F8148F">
        <w:rPr>
          <w:rFonts w:asciiTheme="majorBidi" w:hAnsiTheme="majorBidi" w:cstheme="majorBidi"/>
          <w:sz w:val="24"/>
          <w:szCs w:val="24"/>
        </w:rPr>
        <w:t xml:space="preserve"> provide a</w:t>
      </w:r>
      <w:r w:rsidR="00F3105D" w:rsidRPr="00F8148F">
        <w:rPr>
          <w:rFonts w:asciiTheme="majorBidi" w:hAnsiTheme="majorBidi" w:cstheme="majorBidi"/>
          <w:sz w:val="24"/>
          <w:szCs w:val="24"/>
        </w:rPr>
        <w:t xml:space="preserve"> context for </w:t>
      </w:r>
      <w:r w:rsidR="001F03A1" w:rsidRPr="00F8148F">
        <w:rPr>
          <w:rFonts w:asciiTheme="majorBidi" w:hAnsiTheme="majorBidi" w:cstheme="majorBidi"/>
          <w:sz w:val="24"/>
          <w:szCs w:val="24"/>
        </w:rPr>
        <w:t>this</w:t>
      </w:r>
      <w:r w:rsidR="00F3105D" w:rsidRPr="00F8148F">
        <w:rPr>
          <w:rFonts w:asciiTheme="majorBidi" w:hAnsiTheme="majorBidi" w:cstheme="majorBidi"/>
          <w:sz w:val="24"/>
          <w:szCs w:val="24"/>
        </w:rPr>
        <w:t xml:space="preserve"> perhaps unorthodox </w:t>
      </w:r>
      <w:r w:rsidR="00E20DF3" w:rsidRPr="00F8148F">
        <w:rPr>
          <w:rFonts w:asciiTheme="majorBidi" w:hAnsiTheme="majorBidi" w:cstheme="majorBidi"/>
          <w:sz w:val="24"/>
          <w:szCs w:val="24"/>
        </w:rPr>
        <w:t xml:space="preserve">reading of Freud’s book. </w:t>
      </w:r>
      <w:r w:rsidR="00F3105D" w:rsidRPr="00F8148F">
        <w:rPr>
          <w:rFonts w:asciiTheme="majorBidi" w:hAnsiTheme="majorBidi" w:cstheme="majorBidi"/>
          <w:sz w:val="24"/>
          <w:szCs w:val="24"/>
        </w:rPr>
        <w:t>Especially in</w:t>
      </w:r>
      <w:r w:rsidR="00FA4EDF" w:rsidRPr="00F8148F">
        <w:rPr>
          <w:rFonts w:asciiTheme="majorBidi" w:hAnsiTheme="majorBidi" w:cstheme="majorBidi"/>
          <w:sz w:val="24"/>
          <w:szCs w:val="24"/>
        </w:rPr>
        <w:t xml:space="preserve"> the years leading </w:t>
      </w:r>
      <w:r w:rsidR="001F03A1" w:rsidRPr="00F8148F">
        <w:rPr>
          <w:rFonts w:asciiTheme="majorBidi" w:hAnsiTheme="majorBidi" w:cstheme="majorBidi"/>
          <w:sz w:val="24"/>
          <w:szCs w:val="24"/>
        </w:rPr>
        <w:t xml:space="preserve">up </w:t>
      </w:r>
      <w:r w:rsidR="00FA4EDF" w:rsidRPr="00F8148F">
        <w:rPr>
          <w:rFonts w:asciiTheme="majorBidi" w:hAnsiTheme="majorBidi" w:cstheme="majorBidi"/>
          <w:sz w:val="24"/>
          <w:szCs w:val="24"/>
        </w:rPr>
        <w:t>to its composition</w:t>
      </w:r>
      <w:r w:rsidR="00F3105D" w:rsidRPr="00F8148F">
        <w:rPr>
          <w:rFonts w:asciiTheme="majorBidi" w:hAnsiTheme="majorBidi" w:cstheme="majorBidi"/>
          <w:sz w:val="24"/>
          <w:szCs w:val="24"/>
        </w:rPr>
        <w:t>,</w:t>
      </w:r>
      <w:r w:rsidR="0004673C">
        <w:rPr>
          <w:rFonts w:asciiTheme="majorBidi" w:hAnsiTheme="majorBidi" w:cstheme="majorBidi"/>
          <w:sz w:val="24"/>
          <w:szCs w:val="24"/>
        </w:rPr>
        <w:t xml:space="preserve"> </w:t>
      </w:r>
      <w:r w:rsidR="0004673C" w:rsidRPr="00DC4260">
        <w:rPr>
          <w:rFonts w:asciiTheme="majorBidi" w:hAnsiTheme="majorBidi" w:cstheme="majorBidi"/>
          <w:sz w:val="24"/>
          <w:szCs w:val="24"/>
        </w:rPr>
        <w:t xml:space="preserve">Freud </w:t>
      </w:r>
      <w:r w:rsidR="00F5174F" w:rsidRPr="00DC4260">
        <w:rPr>
          <w:rFonts w:asciiTheme="majorBidi" w:hAnsiTheme="majorBidi" w:cstheme="majorBidi"/>
          <w:sz w:val="24"/>
          <w:szCs w:val="24"/>
        </w:rPr>
        <w:t xml:space="preserve">expressed </w:t>
      </w:r>
      <w:r w:rsidR="00597433" w:rsidRPr="00DC4260">
        <w:rPr>
          <w:rFonts w:asciiTheme="majorBidi" w:hAnsiTheme="majorBidi" w:cstheme="majorBidi"/>
          <w:sz w:val="24"/>
          <w:szCs w:val="24"/>
        </w:rPr>
        <w:t>a</w:t>
      </w:r>
      <w:r w:rsidR="00F5174F" w:rsidRPr="00DC4260">
        <w:rPr>
          <w:rFonts w:asciiTheme="majorBidi" w:hAnsiTheme="majorBidi" w:cstheme="majorBidi"/>
          <w:sz w:val="24"/>
          <w:szCs w:val="24"/>
        </w:rPr>
        <w:t xml:space="preserve"> deep interest in the </w:t>
      </w:r>
      <w:r w:rsidR="00213CF8" w:rsidRPr="00DC4260">
        <w:rPr>
          <w:rFonts w:asciiTheme="majorBidi" w:hAnsiTheme="majorBidi" w:cstheme="majorBidi"/>
          <w:sz w:val="24"/>
          <w:szCs w:val="24"/>
        </w:rPr>
        <w:t>notion</w:t>
      </w:r>
      <w:r w:rsidR="00F5174F" w:rsidRPr="00DC4260">
        <w:rPr>
          <w:rFonts w:asciiTheme="majorBidi" w:hAnsiTheme="majorBidi" w:cstheme="majorBidi"/>
          <w:sz w:val="24"/>
          <w:szCs w:val="24"/>
        </w:rPr>
        <w:t xml:space="preserve"> of law </w:t>
      </w:r>
      <w:r w:rsidR="00A31D56" w:rsidRPr="00DC4260">
        <w:rPr>
          <w:rFonts w:asciiTheme="majorBidi" w:hAnsiTheme="majorBidi" w:cstheme="majorBidi"/>
          <w:sz w:val="24"/>
          <w:szCs w:val="24"/>
        </w:rPr>
        <w:t xml:space="preserve">and </w:t>
      </w:r>
      <w:r w:rsidR="00F5174F" w:rsidRPr="00DC4260">
        <w:rPr>
          <w:rFonts w:asciiTheme="majorBidi" w:hAnsiTheme="majorBidi" w:cstheme="majorBidi"/>
          <w:sz w:val="24"/>
          <w:szCs w:val="24"/>
        </w:rPr>
        <w:t xml:space="preserve">its </w:t>
      </w:r>
      <w:r w:rsidR="00DC4260" w:rsidRPr="00DC4260">
        <w:rPr>
          <w:rFonts w:asciiTheme="majorBidi" w:hAnsiTheme="majorBidi" w:cstheme="majorBidi"/>
          <w:sz w:val="24"/>
          <w:szCs w:val="24"/>
        </w:rPr>
        <w:t>association with</w:t>
      </w:r>
      <w:r w:rsidR="00F5174F" w:rsidRPr="00DC4260">
        <w:rPr>
          <w:rFonts w:asciiTheme="majorBidi" w:hAnsiTheme="majorBidi" w:cstheme="majorBidi"/>
          <w:sz w:val="24"/>
          <w:szCs w:val="24"/>
        </w:rPr>
        <w:t xml:space="preserve"> religion and </w:t>
      </w:r>
      <w:r w:rsidR="00A31D56" w:rsidRPr="00DC4260">
        <w:rPr>
          <w:rFonts w:asciiTheme="majorBidi" w:hAnsiTheme="majorBidi" w:cstheme="majorBidi"/>
          <w:sz w:val="24"/>
          <w:szCs w:val="24"/>
        </w:rPr>
        <w:t>theology</w:t>
      </w:r>
      <w:r w:rsidR="00A31D56" w:rsidRPr="00983833">
        <w:rPr>
          <w:rFonts w:asciiTheme="majorBidi" w:hAnsiTheme="majorBidi" w:cstheme="majorBidi"/>
          <w:sz w:val="24"/>
          <w:szCs w:val="24"/>
        </w:rPr>
        <w:t xml:space="preserve"> </w:t>
      </w:r>
      <w:r w:rsidR="00FA4EDF" w:rsidRPr="00983833">
        <w:rPr>
          <w:rFonts w:asciiTheme="majorBidi" w:hAnsiTheme="majorBidi" w:cstheme="majorBidi"/>
          <w:sz w:val="24"/>
          <w:szCs w:val="24"/>
        </w:rPr>
        <w:t>that</w:t>
      </w:r>
      <w:r w:rsidR="00AD7B93" w:rsidRPr="00F8148F">
        <w:rPr>
          <w:rFonts w:asciiTheme="majorBidi" w:hAnsiTheme="majorBidi" w:cstheme="majorBidi"/>
          <w:sz w:val="24"/>
          <w:szCs w:val="24"/>
        </w:rPr>
        <w:t xml:space="preserve"> </w:t>
      </w:r>
      <w:r w:rsidR="00F3105D" w:rsidRPr="00F8148F">
        <w:rPr>
          <w:rFonts w:asciiTheme="majorBidi" w:hAnsiTheme="majorBidi" w:cstheme="majorBidi"/>
          <w:sz w:val="24"/>
          <w:szCs w:val="24"/>
        </w:rPr>
        <w:t>related</w:t>
      </w:r>
      <w:r w:rsidR="00AD7B93" w:rsidRPr="00F8148F">
        <w:rPr>
          <w:rFonts w:asciiTheme="majorBidi" w:hAnsiTheme="majorBidi" w:cstheme="majorBidi"/>
          <w:sz w:val="24"/>
          <w:szCs w:val="24"/>
        </w:rPr>
        <w:t xml:space="preserve"> </w:t>
      </w:r>
      <w:r w:rsidR="00FA4EDF" w:rsidRPr="00F8148F">
        <w:rPr>
          <w:rFonts w:asciiTheme="majorBidi" w:hAnsiTheme="majorBidi" w:cstheme="majorBidi"/>
          <w:sz w:val="24"/>
          <w:szCs w:val="24"/>
        </w:rPr>
        <w:t xml:space="preserve">to him personally as well as professionally. </w:t>
      </w:r>
      <w:r w:rsidR="0091272E" w:rsidRPr="00F8148F">
        <w:rPr>
          <w:rFonts w:asciiTheme="majorBidi" w:hAnsiTheme="majorBidi" w:cstheme="majorBidi"/>
          <w:sz w:val="24"/>
          <w:szCs w:val="24"/>
        </w:rPr>
        <w:t xml:space="preserve">His </w:t>
      </w:r>
      <w:r w:rsidR="00721728" w:rsidRPr="00F8148F">
        <w:rPr>
          <w:rFonts w:asciiTheme="majorBidi" w:hAnsiTheme="majorBidi" w:cstheme="majorBidi"/>
          <w:sz w:val="24"/>
          <w:szCs w:val="24"/>
        </w:rPr>
        <w:t xml:space="preserve">first </w:t>
      </w:r>
      <w:r w:rsidR="003B1AB0" w:rsidRPr="00F8148F">
        <w:rPr>
          <w:rFonts w:asciiTheme="majorBidi" w:hAnsiTheme="majorBidi" w:cstheme="majorBidi"/>
          <w:sz w:val="24"/>
          <w:szCs w:val="24"/>
        </w:rPr>
        <w:t>expedition</w:t>
      </w:r>
      <w:r w:rsidR="0091272E" w:rsidRPr="00F8148F">
        <w:rPr>
          <w:rFonts w:asciiTheme="majorBidi" w:hAnsiTheme="majorBidi" w:cstheme="majorBidi"/>
          <w:sz w:val="24"/>
          <w:szCs w:val="24"/>
        </w:rPr>
        <w:t xml:space="preserve"> to R</w:t>
      </w:r>
      <w:r w:rsidR="00721728" w:rsidRPr="00F8148F">
        <w:rPr>
          <w:rFonts w:asciiTheme="majorBidi" w:hAnsiTheme="majorBidi" w:cstheme="majorBidi"/>
          <w:sz w:val="24"/>
          <w:szCs w:val="24"/>
        </w:rPr>
        <w:t>ome</w:t>
      </w:r>
      <w:r w:rsidR="00403391" w:rsidRPr="00F8148F">
        <w:rPr>
          <w:rFonts w:asciiTheme="majorBidi" w:hAnsiTheme="majorBidi" w:cstheme="majorBidi"/>
          <w:sz w:val="24"/>
          <w:szCs w:val="24"/>
        </w:rPr>
        <w:t xml:space="preserve"> from 1901</w:t>
      </w:r>
      <w:r w:rsidR="0091272E" w:rsidRPr="00F8148F">
        <w:rPr>
          <w:rFonts w:asciiTheme="majorBidi" w:hAnsiTheme="majorBidi" w:cstheme="majorBidi"/>
          <w:sz w:val="24"/>
          <w:szCs w:val="24"/>
        </w:rPr>
        <w:t xml:space="preserve"> exemplifies this point rather well</w:t>
      </w:r>
      <w:r w:rsidR="00721728" w:rsidRPr="00F8148F">
        <w:rPr>
          <w:rFonts w:asciiTheme="majorBidi" w:hAnsiTheme="majorBidi" w:cstheme="majorBidi"/>
          <w:sz w:val="24"/>
          <w:szCs w:val="24"/>
        </w:rPr>
        <w:t xml:space="preserve"> and </w:t>
      </w:r>
      <w:r w:rsidR="0015362D" w:rsidRPr="00F8148F">
        <w:rPr>
          <w:rFonts w:asciiTheme="majorBidi" w:hAnsiTheme="majorBidi" w:cstheme="majorBidi"/>
          <w:sz w:val="24"/>
          <w:szCs w:val="24"/>
        </w:rPr>
        <w:t>merits</w:t>
      </w:r>
      <w:r w:rsidR="00721728" w:rsidRPr="00F8148F">
        <w:rPr>
          <w:rFonts w:asciiTheme="majorBidi" w:hAnsiTheme="majorBidi" w:cstheme="majorBidi"/>
          <w:sz w:val="24"/>
          <w:szCs w:val="24"/>
        </w:rPr>
        <w:t xml:space="preserve"> a </w:t>
      </w:r>
      <w:r w:rsidR="0015362D" w:rsidRPr="00F8148F">
        <w:rPr>
          <w:rFonts w:asciiTheme="majorBidi" w:hAnsiTheme="majorBidi" w:cstheme="majorBidi"/>
          <w:sz w:val="24"/>
          <w:szCs w:val="24"/>
        </w:rPr>
        <w:t>more</w:t>
      </w:r>
      <w:r w:rsidR="00721728" w:rsidRPr="00F8148F">
        <w:rPr>
          <w:rFonts w:asciiTheme="majorBidi" w:hAnsiTheme="majorBidi" w:cstheme="majorBidi"/>
          <w:sz w:val="24"/>
          <w:szCs w:val="24"/>
        </w:rPr>
        <w:t xml:space="preserve"> detailed description</w:t>
      </w:r>
      <w:r w:rsidR="0091272E" w:rsidRPr="00F8148F">
        <w:rPr>
          <w:rFonts w:asciiTheme="majorBidi" w:hAnsiTheme="majorBidi" w:cstheme="majorBidi"/>
          <w:sz w:val="24"/>
          <w:szCs w:val="24"/>
        </w:rPr>
        <w:t xml:space="preserve">. </w:t>
      </w:r>
      <w:r w:rsidR="00403391" w:rsidRPr="00F8148F">
        <w:rPr>
          <w:rFonts w:asciiTheme="majorBidi" w:hAnsiTheme="majorBidi" w:cstheme="majorBidi"/>
          <w:sz w:val="24"/>
          <w:szCs w:val="24"/>
        </w:rPr>
        <w:t>In that year</w:t>
      </w:r>
      <w:r w:rsidR="00403391">
        <w:rPr>
          <w:rFonts w:asciiTheme="majorBidi" w:hAnsiTheme="majorBidi" w:cstheme="majorBidi"/>
          <w:sz w:val="24"/>
          <w:szCs w:val="24"/>
        </w:rPr>
        <w:t xml:space="preserve"> </w:t>
      </w:r>
      <w:r w:rsidR="00B83081" w:rsidRPr="003B1AB0">
        <w:rPr>
          <w:rFonts w:asciiTheme="majorBidi" w:hAnsiTheme="majorBidi" w:cstheme="majorBidi"/>
          <w:sz w:val="24"/>
          <w:szCs w:val="24"/>
        </w:rPr>
        <w:t xml:space="preserve">Freud </w:t>
      </w:r>
      <w:r w:rsidR="00552EB4" w:rsidRPr="003B1AB0">
        <w:rPr>
          <w:rFonts w:asciiTheme="majorBidi" w:hAnsiTheme="majorBidi" w:cstheme="majorBidi"/>
          <w:sz w:val="24"/>
          <w:szCs w:val="24"/>
        </w:rPr>
        <w:t>overcame his</w:t>
      </w:r>
      <w:r w:rsidR="00552EB4" w:rsidRPr="003B1AB0">
        <w:rPr>
          <w:rFonts w:asciiTheme="majorBidi" w:hAnsiTheme="majorBidi" w:cstheme="majorBidi"/>
          <w:i/>
          <w:iCs/>
          <w:sz w:val="24"/>
          <w:szCs w:val="24"/>
        </w:rPr>
        <w:t xml:space="preserve"> </w:t>
      </w:r>
      <w:r w:rsidR="00552EB4" w:rsidRPr="003B1AB0">
        <w:rPr>
          <w:rFonts w:asciiTheme="majorBidi" w:hAnsiTheme="majorBidi" w:cstheme="majorBidi"/>
          <w:sz w:val="24"/>
          <w:szCs w:val="24"/>
        </w:rPr>
        <w:t>“phobia of railways” (</w:t>
      </w:r>
      <w:proofErr w:type="spellStart"/>
      <w:r w:rsidR="00552EB4" w:rsidRPr="003B1AB0">
        <w:rPr>
          <w:rFonts w:asciiTheme="majorBidi" w:hAnsiTheme="majorBidi" w:cstheme="majorBidi"/>
          <w:i/>
          <w:iCs/>
          <w:sz w:val="24"/>
          <w:szCs w:val="24"/>
        </w:rPr>
        <w:t>Reisefieber</w:t>
      </w:r>
      <w:proofErr w:type="spellEnd"/>
      <w:r w:rsidR="00552EB4" w:rsidRPr="003B1AB0">
        <w:rPr>
          <w:rFonts w:asciiTheme="majorBidi" w:hAnsiTheme="majorBidi" w:cstheme="majorBidi"/>
          <w:sz w:val="24"/>
          <w:szCs w:val="24"/>
        </w:rPr>
        <w:t>)</w:t>
      </w:r>
      <w:r w:rsidR="00552EB4" w:rsidRPr="003B1AB0">
        <w:rPr>
          <w:rFonts w:asciiTheme="majorBidi" w:hAnsiTheme="majorBidi" w:cstheme="majorBidi"/>
          <w:i/>
          <w:iCs/>
          <w:sz w:val="24"/>
          <w:szCs w:val="24"/>
        </w:rPr>
        <w:t xml:space="preserve"> </w:t>
      </w:r>
      <w:r w:rsidR="00552EB4" w:rsidRPr="003B1AB0">
        <w:rPr>
          <w:rFonts w:asciiTheme="majorBidi" w:hAnsiTheme="majorBidi" w:cstheme="majorBidi"/>
          <w:sz w:val="24"/>
          <w:szCs w:val="24"/>
        </w:rPr>
        <w:t>a</w:t>
      </w:r>
      <w:r w:rsidR="00496BEB" w:rsidRPr="003B1AB0">
        <w:rPr>
          <w:rFonts w:asciiTheme="majorBidi" w:hAnsiTheme="majorBidi" w:cstheme="majorBidi"/>
          <w:sz w:val="24"/>
          <w:szCs w:val="24"/>
        </w:rPr>
        <w:t xml:space="preserve">nd, for the first time </w:t>
      </w:r>
      <w:r w:rsidR="00C96771" w:rsidRPr="003B1AB0">
        <w:rPr>
          <w:rFonts w:asciiTheme="majorBidi" w:hAnsiTheme="majorBidi" w:cstheme="majorBidi"/>
          <w:sz w:val="24"/>
          <w:szCs w:val="24"/>
        </w:rPr>
        <w:t>in his life</w:t>
      </w:r>
      <w:r w:rsidR="00496BEB" w:rsidRPr="003B1AB0">
        <w:rPr>
          <w:rFonts w:asciiTheme="majorBidi" w:hAnsiTheme="majorBidi" w:cstheme="majorBidi"/>
          <w:sz w:val="24"/>
          <w:szCs w:val="24"/>
        </w:rPr>
        <w:t xml:space="preserve">, took </w:t>
      </w:r>
      <w:r w:rsidR="00C66698" w:rsidRPr="003B1AB0">
        <w:rPr>
          <w:rFonts w:asciiTheme="majorBidi" w:hAnsiTheme="majorBidi" w:cstheme="majorBidi"/>
          <w:sz w:val="24"/>
          <w:szCs w:val="24"/>
        </w:rPr>
        <w:t>the train</w:t>
      </w:r>
      <w:r w:rsidR="00552EB4" w:rsidRPr="003B1AB0">
        <w:rPr>
          <w:rFonts w:asciiTheme="majorBidi" w:hAnsiTheme="majorBidi" w:cstheme="majorBidi"/>
          <w:sz w:val="24"/>
          <w:szCs w:val="24"/>
        </w:rPr>
        <w:t xml:space="preserve"> from Vienna to Rome</w:t>
      </w:r>
      <w:r w:rsidR="00DC4144" w:rsidRPr="003B1AB0">
        <w:rPr>
          <w:rFonts w:asciiTheme="majorBidi" w:hAnsiTheme="majorBidi" w:cstheme="majorBidi"/>
          <w:sz w:val="24"/>
          <w:szCs w:val="24"/>
        </w:rPr>
        <w:t xml:space="preserve">, </w:t>
      </w:r>
      <w:r w:rsidR="00926387" w:rsidRPr="003B1AB0">
        <w:rPr>
          <w:rFonts w:asciiTheme="majorBidi" w:hAnsiTheme="majorBidi" w:cstheme="majorBidi"/>
          <w:sz w:val="24"/>
          <w:szCs w:val="24"/>
        </w:rPr>
        <w:t xml:space="preserve">transgressing imaginary borders and </w:t>
      </w:r>
      <w:r w:rsidR="00552EB4" w:rsidRPr="003B1AB0">
        <w:rPr>
          <w:rFonts w:asciiTheme="majorBidi" w:hAnsiTheme="majorBidi" w:cstheme="majorBidi"/>
          <w:sz w:val="24"/>
          <w:szCs w:val="24"/>
        </w:rPr>
        <w:t>breaking new ground</w:t>
      </w:r>
      <w:r w:rsidR="00DC4144" w:rsidRPr="003B1AB0">
        <w:rPr>
          <w:rFonts w:asciiTheme="majorBidi" w:hAnsiTheme="majorBidi" w:cstheme="majorBidi"/>
          <w:sz w:val="24"/>
          <w:szCs w:val="24"/>
        </w:rPr>
        <w:t>.</w:t>
      </w:r>
      <w:r w:rsidR="00E52490" w:rsidRPr="003B1AB0">
        <w:rPr>
          <w:rStyle w:val="FootnoteReference"/>
          <w:rFonts w:asciiTheme="majorBidi" w:hAnsiTheme="majorBidi"/>
          <w:sz w:val="24"/>
          <w:szCs w:val="24"/>
        </w:rPr>
        <w:footnoteReference w:id="11"/>
      </w:r>
      <w:r w:rsidR="00C66698" w:rsidRPr="003B1AB0">
        <w:rPr>
          <w:rFonts w:asciiTheme="majorBidi" w:hAnsiTheme="majorBidi" w:cstheme="majorBidi"/>
          <w:sz w:val="24"/>
          <w:szCs w:val="24"/>
        </w:rPr>
        <w:t xml:space="preserve"> </w:t>
      </w:r>
      <w:r w:rsidR="00DC4144" w:rsidRPr="003B1AB0">
        <w:rPr>
          <w:rFonts w:asciiTheme="majorBidi" w:hAnsiTheme="majorBidi" w:cstheme="majorBidi"/>
          <w:sz w:val="24"/>
          <w:szCs w:val="24"/>
        </w:rPr>
        <w:t xml:space="preserve">The need to make this journey </w:t>
      </w:r>
      <w:r w:rsidR="00C66698" w:rsidRPr="003B1AB0">
        <w:rPr>
          <w:rFonts w:asciiTheme="majorBidi" w:hAnsiTheme="majorBidi" w:cstheme="majorBidi"/>
          <w:sz w:val="24"/>
          <w:szCs w:val="24"/>
        </w:rPr>
        <w:t xml:space="preserve">was </w:t>
      </w:r>
      <w:r w:rsidR="003D2ED4" w:rsidRPr="003B1AB0">
        <w:rPr>
          <w:rFonts w:asciiTheme="majorBidi" w:hAnsiTheme="majorBidi" w:cstheme="majorBidi"/>
          <w:sz w:val="24"/>
          <w:szCs w:val="24"/>
        </w:rPr>
        <w:t>brought about</w:t>
      </w:r>
      <w:r w:rsidR="00C66698" w:rsidRPr="003B1AB0">
        <w:rPr>
          <w:rFonts w:asciiTheme="majorBidi" w:hAnsiTheme="majorBidi" w:cstheme="majorBidi"/>
          <w:sz w:val="24"/>
          <w:szCs w:val="24"/>
        </w:rPr>
        <w:t xml:space="preserve"> by </w:t>
      </w:r>
      <w:r w:rsidR="00DC4144" w:rsidRPr="003B1AB0">
        <w:rPr>
          <w:rFonts w:asciiTheme="majorBidi" w:hAnsiTheme="majorBidi" w:cstheme="majorBidi"/>
          <w:sz w:val="24"/>
          <w:szCs w:val="24"/>
        </w:rPr>
        <w:t>a personal drama: his</w:t>
      </w:r>
      <w:r w:rsidR="00740CB2" w:rsidRPr="003B1AB0">
        <w:rPr>
          <w:rFonts w:asciiTheme="majorBidi" w:hAnsiTheme="majorBidi" w:cstheme="majorBidi"/>
          <w:sz w:val="24"/>
          <w:szCs w:val="24"/>
        </w:rPr>
        <w:t xml:space="preserve"> </w:t>
      </w:r>
      <w:r w:rsidR="00C66698" w:rsidRPr="003B1AB0">
        <w:rPr>
          <w:rFonts w:asciiTheme="majorBidi" w:hAnsiTheme="majorBidi" w:cstheme="majorBidi"/>
          <w:sz w:val="24"/>
          <w:szCs w:val="24"/>
        </w:rPr>
        <w:t>promotion to</w:t>
      </w:r>
      <w:r w:rsidR="00552EB4" w:rsidRPr="003B1AB0">
        <w:rPr>
          <w:rFonts w:asciiTheme="majorBidi" w:hAnsiTheme="majorBidi" w:cstheme="majorBidi"/>
          <w:sz w:val="24"/>
          <w:szCs w:val="24"/>
        </w:rPr>
        <w:t xml:space="preserve"> </w:t>
      </w:r>
      <w:r w:rsidR="003D2ED4" w:rsidRPr="003B1AB0">
        <w:rPr>
          <w:rFonts w:asciiTheme="majorBidi" w:hAnsiTheme="majorBidi" w:cstheme="majorBidi"/>
          <w:sz w:val="24"/>
          <w:szCs w:val="24"/>
        </w:rPr>
        <w:t>the position of</w:t>
      </w:r>
      <w:r w:rsidR="00552EB4" w:rsidRPr="003B1AB0">
        <w:rPr>
          <w:rFonts w:asciiTheme="majorBidi" w:hAnsiTheme="majorBidi" w:cstheme="majorBidi"/>
          <w:sz w:val="24"/>
          <w:szCs w:val="24"/>
        </w:rPr>
        <w:t xml:space="preserve"> Professor </w:t>
      </w:r>
      <w:proofErr w:type="spellStart"/>
      <w:r w:rsidR="00552EB4" w:rsidRPr="003B1AB0">
        <w:rPr>
          <w:rFonts w:asciiTheme="majorBidi" w:hAnsiTheme="majorBidi" w:cstheme="majorBidi"/>
          <w:sz w:val="24"/>
          <w:szCs w:val="24"/>
        </w:rPr>
        <w:t>Extraordinarius</w:t>
      </w:r>
      <w:proofErr w:type="spellEnd"/>
      <w:r w:rsidR="00552EB4" w:rsidRPr="003B1AB0">
        <w:rPr>
          <w:rFonts w:asciiTheme="majorBidi" w:hAnsiTheme="majorBidi" w:cstheme="majorBidi"/>
          <w:sz w:val="24"/>
          <w:szCs w:val="24"/>
        </w:rPr>
        <w:t xml:space="preserve"> (</w:t>
      </w:r>
      <w:proofErr w:type="spellStart"/>
      <w:r w:rsidR="00552EB4" w:rsidRPr="003B1AB0">
        <w:rPr>
          <w:rFonts w:asciiTheme="majorBidi" w:hAnsiTheme="majorBidi" w:cstheme="majorBidi"/>
          <w:i/>
          <w:iCs/>
          <w:sz w:val="24"/>
          <w:szCs w:val="24"/>
        </w:rPr>
        <w:t>au</w:t>
      </w:r>
      <w:r w:rsidR="00DC4144" w:rsidRPr="003B1AB0">
        <w:rPr>
          <w:rFonts w:asciiTheme="majorBidi" w:hAnsiTheme="majorBidi" w:cstheme="majorBidi"/>
          <w:i/>
          <w:iCs/>
          <w:sz w:val="24"/>
          <w:szCs w:val="24"/>
        </w:rPr>
        <w:t>ß</w:t>
      </w:r>
      <w:r w:rsidR="00552EB4" w:rsidRPr="003B1AB0">
        <w:rPr>
          <w:rFonts w:asciiTheme="majorBidi" w:hAnsiTheme="majorBidi" w:cstheme="majorBidi"/>
          <w:i/>
          <w:iCs/>
          <w:sz w:val="24"/>
          <w:szCs w:val="24"/>
        </w:rPr>
        <w:t>erordentlicher</w:t>
      </w:r>
      <w:proofErr w:type="spellEnd"/>
      <w:r w:rsidR="00552EB4" w:rsidRPr="003B1AB0">
        <w:rPr>
          <w:rFonts w:asciiTheme="majorBidi" w:hAnsiTheme="majorBidi" w:cstheme="majorBidi"/>
          <w:i/>
          <w:iCs/>
          <w:sz w:val="24"/>
          <w:szCs w:val="24"/>
        </w:rPr>
        <w:t xml:space="preserve"> Professor</w:t>
      </w:r>
      <w:r w:rsidR="00740CB2" w:rsidRPr="003B1AB0">
        <w:rPr>
          <w:rFonts w:asciiTheme="majorBidi" w:hAnsiTheme="majorBidi" w:cstheme="majorBidi"/>
          <w:sz w:val="24"/>
          <w:szCs w:val="24"/>
        </w:rPr>
        <w:t>)</w:t>
      </w:r>
      <w:r w:rsidR="00DC4144" w:rsidRPr="003B1AB0">
        <w:rPr>
          <w:rFonts w:asciiTheme="majorBidi" w:hAnsiTheme="majorBidi" w:cstheme="majorBidi"/>
          <w:sz w:val="24"/>
          <w:szCs w:val="24"/>
        </w:rPr>
        <w:t xml:space="preserve"> at the University of Vienna kept being delayed</w:t>
      </w:r>
      <w:r w:rsidR="00740CB2" w:rsidRPr="003B1AB0">
        <w:rPr>
          <w:rFonts w:asciiTheme="majorBidi" w:hAnsiTheme="majorBidi" w:cstheme="majorBidi"/>
          <w:sz w:val="24"/>
          <w:szCs w:val="24"/>
        </w:rPr>
        <w:t xml:space="preserve"> because of</w:t>
      </w:r>
      <w:r w:rsidR="00552EB4" w:rsidRPr="003B1AB0">
        <w:rPr>
          <w:rFonts w:asciiTheme="majorBidi" w:hAnsiTheme="majorBidi" w:cstheme="majorBidi"/>
          <w:sz w:val="24"/>
          <w:szCs w:val="24"/>
        </w:rPr>
        <w:t xml:space="preserve"> “denominational considerations</w:t>
      </w:r>
      <w:r w:rsidR="00C622AF">
        <w:rPr>
          <w:rFonts w:asciiTheme="majorBidi" w:hAnsiTheme="majorBidi" w:cstheme="majorBidi"/>
          <w:sz w:val="24"/>
          <w:szCs w:val="24"/>
        </w:rPr>
        <w:t>,”</w:t>
      </w:r>
      <w:r w:rsidR="00552EB4" w:rsidRPr="003B1AB0">
        <w:rPr>
          <w:rFonts w:asciiTheme="majorBidi" w:hAnsiTheme="majorBidi" w:cstheme="majorBidi"/>
          <w:sz w:val="24"/>
          <w:szCs w:val="24"/>
        </w:rPr>
        <w:t xml:space="preserve"> which </w:t>
      </w:r>
      <w:r w:rsidR="00DC4144" w:rsidRPr="003B1AB0">
        <w:rPr>
          <w:rFonts w:asciiTheme="majorBidi" w:hAnsiTheme="majorBidi" w:cstheme="majorBidi"/>
          <w:sz w:val="24"/>
          <w:szCs w:val="24"/>
        </w:rPr>
        <w:t xml:space="preserve">essentially </w:t>
      </w:r>
      <w:r w:rsidR="005C37A1" w:rsidRPr="003B1AB0">
        <w:rPr>
          <w:rFonts w:asciiTheme="majorBidi" w:hAnsiTheme="majorBidi" w:cstheme="majorBidi"/>
          <w:sz w:val="24"/>
          <w:szCs w:val="24"/>
        </w:rPr>
        <w:t>refer</w:t>
      </w:r>
      <w:r w:rsidR="003D2ED4" w:rsidRPr="003B1AB0">
        <w:rPr>
          <w:rFonts w:asciiTheme="majorBidi" w:hAnsiTheme="majorBidi" w:cstheme="majorBidi"/>
          <w:sz w:val="24"/>
          <w:szCs w:val="24"/>
        </w:rPr>
        <w:t>r</w:t>
      </w:r>
      <w:r w:rsidR="005C37A1" w:rsidRPr="003B1AB0">
        <w:rPr>
          <w:rFonts w:asciiTheme="majorBidi" w:hAnsiTheme="majorBidi" w:cstheme="majorBidi"/>
          <w:sz w:val="24"/>
          <w:szCs w:val="24"/>
        </w:rPr>
        <w:t xml:space="preserve">ed to </w:t>
      </w:r>
      <w:r w:rsidR="00740CB2" w:rsidRPr="003B1AB0">
        <w:rPr>
          <w:rFonts w:asciiTheme="majorBidi" w:hAnsiTheme="majorBidi" w:cstheme="majorBidi"/>
          <w:sz w:val="24"/>
          <w:szCs w:val="24"/>
        </w:rPr>
        <w:t>Freud’s</w:t>
      </w:r>
      <w:r w:rsidR="005C37A1" w:rsidRPr="003B1AB0">
        <w:rPr>
          <w:rFonts w:asciiTheme="majorBidi" w:hAnsiTheme="majorBidi" w:cstheme="majorBidi"/>
          <w:sz w:val="24"/>
          <w:szCs w:val="24"/>
        </w:rPr>
        <w:t xml:space="preserve"> Jewish origins</w:t>
      </w:r>
      <w:r w:rsidR="00A446E5" w:rsidRPr="003B1AB0">
        <w:rPr>
          <w:rFonts w:asciiTheme="majorBidi" w:hAnsiTheme="majorBidi" w:cstheme="majorBidi"/>
          <w:sz w:val="24"/>
          <w:szCs w:val="24"/>
        </w:rPr>
        <w:t>.</w:t>
      </w:r>
      <w:r w:rsidR="00740CB2" w:rsidRPr="003B1AB0">
        <w:rPr>
          <w:rFonts w:asciiTheme="majorBidi" w:hAnsiTheme="majorBidi" w:cstheme="majorBidi"/>
          <w:sz w:val="24"/>
          <w:szCs w:val="24"/>
        </w:rPr>
        <w:t xml:space="preserve"> </w:t>
      </w:r>
      <w:r w:rsidR="00E52490" w:rsidRPr="003B1AB0">
        <w:rPr>
          <w:rFonts w:asciiTheme="majorBidi" w:hAnsiTheme="majorBidi" w:cstheme="majorBidi"/>
          <w:sz w:val="24"/>
          <w:szCs w:val="24"/>
        </w:rPr>
        <w:t>The legal constraints imposed on him</w:t>
      </w:r>
      <w:r w:rsidR="00A446E5" w:rsidRPr="003B1AB0">
        <w:rPr>
          <w:rFonts w:asciiTheme="majorBidi" w:hAnsiTheme="majorBidi" w:cstheme="majorBidi"/>
          <w:sz w:val="24"/>
          <w:szCs w:val="24"/>
        </w:rPr>
        <w:t xml:space="preserve"> left him</w:t>
      </w:r>
      <w:r w:rsidR="00740CB2" w:rsidRPr="003B1AB0">
        <w:rPr>
          <w:rFonts w:asciiTheme="majorBidi" w:hAnsiTheme="majorBidi" w:cstheme="majorBidi"/>
          <w:sz w:val="24"/>
          <w:szCs w:val="24"/>
        </w:rPr>
        <w:t xml:space="preserve"> </w:t>
      </w:r>
      <w:r w:rsidR="00740CB2" w:rsidRPr="003B1AB0">
        <w:rPr>
          <w:rFonts w:asciiTheme="majorBidi" w:hAnsiTheme="majorBidi" w:cstheme="majorBidi"/>
          <w:sz w:val="24"/>
          <w:szCs w:val="24"/>
        </w:rPr>
        <w:lastRenderedPageBreak/>
        <w:t>feel</w:t>
      </w:r>
      <w:r w:rsidR="00A446E5" w:rsidRPr="003B1AB0">
        <w:rPr>
          <w:rFonts w:asciiTheme="majorBidi" w:hAnsiTheme="majorBidi" w:cstheme="majorBidi"/>
          <w:sz w:val="24"/>
          <w:szCs w:val="24"/>
        </w:rPr>
        <w:t>ing</w:t>
      </w:r>
      <w:r w:rsidR="00E52490" w:rsidRPr="003B1AB0">
        <w:rPr>
          <w:rFonts w:asciiTheme="majorBidi" w:hAnsiTheme="majorBidi" w:cstheme="majorBidi"/>
          <w:sz w:val="24"/>
          <w:szCs w:val="24"/>
        </w:rPr>
        <w:t xml:space="preserve"> </w:t>
      </w:r>
      <w:r w:rsidR="00740CB2" w:rsidRPr="003B1AB0">
        <w:rPr>
          <w:rFonts w:asciiTheme="majorBidi" w:hAnsiTheme="majorBidi" w:cstheme="majorBidi"/>
          <w:sz w:val="24"/>
          <w:szCs w:val="24"/>
        </w:rPr>
        <w:t>“inferior and</w:t>
      </w:r>
      <w:r w:rsidR="00E52490" w:rsidRPr="003B1AB0">
        <w:rPr>
          <w:rFonts w:asciiTheme="majorBidi" w:hAnsiTheme="majorBidi" w:cstheme="majorBidi"/>
          <w:sz w:val="24"/>
          <w:szCs w:val="24"/>
        </w:rPr>
        <w:t xml:space="preserve"> an alien because I was a Jew</w:t>
      </w:r>
      <w:r w:rsidR="005123BD" w:rsidRPr="003B1AB0">
        <w:rPr>
          <w:rFonts w:asciiTheme="majorBidi" w:hAnsiTheme="majorBidi" w:cstheme="majorBidi"/>
          <w:sz w:val="24"/>
          <w:szCs w:val="24"/>
        </w:rPr>
        <w:t>.</w:t>
      </w:r>
      <w:r w:rsidR="00740CB2" w:rsidRPr="003B1AB0">
        <w:rPr>
          <w:rFonts w:asciiTheme="majorBidi" w:hAnsiTheme="majorBidi" w:cstheme="majorBidi"/>
          <w:sz w:val="24"/>
          <w:szCs w:val="24"/>
        </w:rPr>
        <w:t>”</w:t>
      </w:r>
      <w:r w:rsidR="005123BD" w:rsidRPr="003B1AB0">
        <w:rPr>
          <w:rStyle w:val="FootnoteReference"/>
          <w:rFonts w:asciiTheme="majorBidi" w:hAnsiTheme="majorBidi"/>
          <w:sz w:val="24"/>
          <w:szCs w:val="24"/>
        </w:rPr>
        <w:footnoteReference w:id="12"/>
      </w:r>
      <w:r w:rsidR="005123BD" w:rsidRPr="003B1AB0">
        <w:rPr>
          <w:rFonts w:asciiTheme="majorBidi" w:hAnsiTheme="majorBidi" w:cstheme="majorBidi"/>
          <w:sz w:val="24"/>
          <w:szCs w:val="24"/>
        </w:rPr>
        <w:t xml:space="preserve"> They were then accompanied by a series of dreams related to Catholic Rome, which represented for Freud both the “promised land” and the ultimate enemy, source of all Jewish persecution, compelling him to leave Vienna by heading to Rome.</w:t>
      </w:r>
      <w:r w:rsidR="005123BD" w:rsidRPr="003B1AB0">
        <w:rPr>
          <w:rStyle w:val="FootnoteReference"/>
          <w:rFonts w:asciiTheme="majorBidi" w:hAnsiTheme="majorBidi"/>
          <w:sz w:val="24"/>
          <w:szCs w:val="24"/>
        </w:rPr>
        <w:footnoteReference w:id="13"/>
      </w:r>
    </w:p>
    <w:p w14:paraId="0DBF0ED8" w14:textId="56CF1909" w:rsidR="00EA38BD" w:rsidRDefault="003F3BFF" w:rsidP="003F3BFF">
      <w:pPr>
        <w:pStyle w:val="Heading1"/>
        <w:shd w:val="clear" w:color="auto" w:fill="FFFFFF"/>
        <w:spacing w:before="0" w:beforeAutospacing="0" w:after="0" w:afterAutospacing="0" w:line="480" w:lineRule="auto"/>
        <w:ind w:firstLine="720"/>
        <w:rPr>
          <w:rFonts w:asciiTheme="majorBidi" w:hAnsiTheme="majorBidi" w:cstheme="majorBidi"/>
          <w:b w:val="0"/>
          <w:bCs w:val="0"/>
          <w:sz w:val="24"/>
          <w:szCs w:val="24"/>
        </w:rPr>
      </w:pPr>
      <w:r>
        <w:rPr>
          <w:rFonts w:asciiTheme="majorBidi" w:hAnsiTheme="majorBidi" w:cstheme="majorBidi"/>
          <w:b w:val="0"/>
          <w:bCs w:val="0"/>
          <w:sz w:val="24"/>
          <w:szCs w:val="24"/>
        </w:rPr>
        <w:t>The point to note is that f</w:t>
      </w:r>
      <w:r w:rsidR="00CB1F13" w:rsidRPr="003B1AB0">
        <w:rPr>
          <w:rFonts w:asciiTheme="majorBidi" w:hAnsiTheme="majorBidi" w:cstheme="majorBidi"/>
          <w:b w:val="0"/>
          <w:bCs w:val="0"/>
          <w:sz w:val="24"/>
          <w:szCs w:val="24"/>
        </w:rPr>
        <w:t>or Freud, this no doubt painful private affair mainly underlined a problem that related to the notion of law</w:t>
      </w:r>
      <w:r w:rsidR="003143A9" w:rsidRPr="003B1AB0">
        <w:rPr>
          <w:rFonts w:asciiTheme="majorBidi" w:hAnsiTheme="majorBidi" w:cstheme="majorBidi"/>
          <w:b w:val="0"/>
          <w:bCs w:val="0"/>
          <w:sz w:val="24"/>
          <w:szCs w:val="24"/>
        </w:rPr>
        <w:t xml:space="preserve">: </w:t>
      </w:r>
      <w:r w:rsidR="00552EB4" w:rsidRPr="003B1AB0">
        <w:rPr>
          <w:rFonts w:asciiTheme="majorBidi" w:hAnsiTheme="majorBidi" w:cstheme="majorBidi"/>
          <w:b w:val="0"/>
          <w:bCs w:val="0"/>
          <w:sz w:val="24"/>
          <w:szCs w:val="24"/>
        </w:rPr>
        <w:t>“Learning the eternal laws of life in the Eternal City</w:t>
      </w:r>
      <w:r w:rsidR="00C622AF">
        <w:rPr>
          <w:rFonts w:asciiTheme="majorBidi" w:hAnsiTheme="majorBidi" w:cstheme="majorBidi"/>
          <w:b w:val="0"/>
          <w:bCs w:val="0"/>
          <w:sz w:val="24"/>
          <w:szCs w:val="24"/>
        </w:rPr>
        <w:t>,”</w:t>
      </w:r>
      <w:r w:rsidR="00552EB4" w:rsidRPr="003B1AB0">
        <w:rPr>
          <w:rFonts w:asciiTheme="majorBidi" w:hAnsiTheme="majorBidi" w:cstheme="majorBidi"/>
          <w:b w:val="0"/>
          <w:bCs w:val="0"/>
          <w:sz w:val="24"/>
          <w:szCs w:val="24"/>
        </w:rPr>
        <w:t xml:space="preserve"> wrote Freud</w:t>
      </w:r>
      <w:r w:rsidR="00415D0A" w:rsidRPr="003B1AB0">
        <w:rPr>
          <w:rFonts w:asciiTheme="majorBidi" w:hAnsiTheme="majorBidi" w:cstheme="majorBidi"/>
          <w:b w:val="0"/>
          <w:bCs w:val="0"/>
          <w:sz w:val="24"/>
          <w:szCs w:val="24"/>
        </w:rPr>
        <w:t xml:space="preserve">, somewhat waggishly, </w:t>
      </w:r>
      <w:r w:rsidR="00552EB4" w:rsidRPr="003B1AB0">
        <w:rPr>
          <w:rFonts w:asciiTheme="majorBidi" w:hAnsiTheme="majorBidi" w:cstheme="majorBidi"/>
          <w:b w:val="0"/>
          <w:bCs w:val="0"/>
          <w:sz w:val="24"/>
          <w:szCs w:val="24"/>
        </w:rPr>
        <w:t xml:space="preserve">to </w:t>
      </w:r>
      <w:proofErr w:type="spellStart"/>
      <w:r w:rsidR="00B27D81" w:rsidRPr="003B1AB0">
        <w:rPr>
          <w:rFonts w:asciiTheme="majorBidi" w:hAnsiTheme="majorBidi" w:cstheme="majorBidi"/>
          <w:b w:val="0"/>
          <w:bCs w:val="0"/>
          <w:sz w:val="24"/>
          <w:szCs w:val="24"/>
        </w:rPr>
        <w:t>Fliess</w:t>
      </w:r>
      <w:proofErr w:type="spellEnd"/>
      <w:r w:rsidR="00552EB4" w:rsidRPr="003B1AB0">
        <w:rPr>
          <w:rFonts w:asciiTheme="majorBidi" w:hAnsiTheme="majorBidi" w:cstheme="majorBidi"/>
          <w:b w:val="0"/>
          <w:bCs w:val="0"/>
          <w:sz w:val="24"/>
          <w:szCs w:val="24"/>
        </w:rPr>
        <w:t>,</w:t>
      </w:r>
      <w:r w:rsidR="005C37A1" w:rsidRPr="003B1AB0">
        <w:rPr>
          <w:rFonts w:asciiTheme="majorBidi" w:hAnsiTheme="majorBidi" w:cstheme="majorBidi"/>
          <w:b w:val="0"/>
          <w:bCs w:val="0"/>
          <w:sz w:val="24"/>
          <w:szCs w:val="24"/>
        </w:rPr>
        <w:t xml:space="preserve"> “would be no bad combination.”</w:t>
      </w:r>
      <w:r w:rsidR="005C37A1" w:rsidRPr="003B1AB0">
        <w:rPr>
          <w:rStyle w:val="FootnoteReference"/>
          <w:rFonts w:asciiTheme="majorBidi" w:hAnsiTheme="majorBidi"/>
          <w:b w:val="0"/>
          <w:bCs w:val="0"/>
          <w:sz w:val="24"/>
          <w:szCs w:val="24"/>
        </w:rPr>
        <w:footnoteReference w:id="14"/>
      </w:r>
      <w:r w:rsidR="00552EB4" w:rsidRPr="003B1AB0">
        <w:rPr>
          <w:rFonts w:asciiTheme="majorBidi" w:hAnsiTheme="majorBidi" w:cstheme="majorBidi"/>
          <w:b w:val="0"/>
          <w:bCs w:val="0"/>
          <w:sz w:val="24"/>
          <w:szCs w:val="24"/>
        </w:rPr>
        <w:t xml:space="preserve"> It </w:t>
      </w:r>
      <w:r w:rsidR="004E3E5C" w:rsidRPr="003B1AB0">
        <w:rPr>
          <w:rFonts w:asciiTheme="majorBidi" w:hAnsiTheme="majorBidi" w:cstheme="majorBidi"/>
          <w:b w:val="0"/>
          <w:bCs w:val="0"/>
          <w:sz w:val="24"/>
          <w:szCs w:val="24"/>
        </w:rPr>
        <w:t>took</w:t>
      </w:r>
      <w:r w:rsidR="00C66698" w:rsidRPr="003B1AB0">
        <w:rPr>
          <w:rFonts w:asciiTheme="majorBidi" w:hAnsiTheme="majorBidi" w:cstheme="majorBidi"/>
          <w:b w:val="0"/>
          <w:bCs w:val="0"/>
          <w:sz w:val="24"/>
          <w:szCs w:val="24"/>
        </w:rPr>
        <w:t xml:space="preserve"> </w:t>
      </w:r>
      <w:r w:rsidR="00F13F61" w:rsidRPr="003B1AB0">
        <w:rPr>
          <w:rFonts w:asciiTheme="majorBidi" w:hAnsiTheme="majorBidi" w:cstheme="majorBidi"/>
          <w:b w:val="0"/>
          <w:bCs w:val="0"/>
          <w:sz w:val="24"/>
          <w:szCs w:val="24"/>
        </w:rPr>
        <w:t>the perspicacious self-</w:t>
      </w:r>
      <w:r w:rsidR="004729BC" w:rsidRPr="003B1AB0">
        <w:rPr>
          <w:rFonts w:asciiTheme="majorBidi" w:hAnsiTheme="majorBidi" w:cstheme="majorBidi"/>
          <w:b w:val="0"/>
          <w:bCs w:val="0"/>
          <w:sz w:val="24"/>
          <w:szCs w:val="24"/>
        </w:rPr>
        <w:t xml:space="preserve">analysis </w:t>
      </w:r>
      <w:r w:rsidR="00F13F61" w:rsidRPr="003B1AB0">
        <w:rPr>
          <w:rFonts w:asciiTheme="majorBidi" w:hAnsiTheme="majorBidi" w:cstheme="majorBidi"/>
          <w:b w:val="0"/>
          <w:bCs w:val="0"/>
          <w:sz w:val="24"/>
          <w:szCs w:val="24"/>
        </w:rPr>
        <w:t>of</w:t>
      </w:r>
      <w:r w:rsidR="00552EB4" w:rsidRPr="003B1AB0">
        <w:rPr>
          <w:rFonts w:asciiTheme="majorBidi" w:hAnsiTheme="majorBidi" w:cstheme="majorBidi"/>
          <w:b w:val="0"/>
          <w:bCs w:val="0"/>
          <w:sz w:val="24"/>
          <w:szCs w:val="24"/>
        </w:rPr>
        <w:t xml:space="preserve"> Fr</w:t>
      </w:r>
      <w:r w:rsidR="00C66698" w:rsidRPr="003B1AB0">
        <w:rPr>
          <w:rFonts w:asciiTheme="majorBidi" w:hAnsiTheme="majorBidi" w:cstheme="majorBidi"/>
          <w:b w:val="0"/>
          <w:bCs w:val="0"/>
          <w:sz w:val="24"/>
          <w:szCs w:val="24"/>
        </w:rPr>
        <w:t xml:space="preserve">eud to </w:t>
      </w:r>
      <w:r w:rsidR="00352A66" w:rsidRPr="003B1AB0">
        <w:rPr>
          <w:rFonts w:asciiTheme="majorBidi" w:hAnsiTheme="majorBidi" w:cstheme="majorBidi"/>
          <w:b w:val="0"/>
          <w:bCs w:val="0"/>
          <w:sz w:val="24"/>
          <w:szCs w:val="24"/>
        </w:rPr>
        <w:t xml:space="preserve">later add </w:t>
      </w:r>
      <w:r w:rsidR="00C66698" w:rsidRPr="003B1AB0">
        <w:rPr>
          <w:rFonts w:asciiTheme="majorBidi" w:hAnsiTheme="majorBidi" w:cstheme="majorBidi"/>
          <w:b w:val="0"/>
          <w:bCs w:val="0"/>
          <w:sz w:val="24"/>
          <w:szCs w:val="24"/>
        </w:rPr>
        <w:t>in the same witty</w:t>
      </w:r>
      <w:r w:rsidR="00C66698" w:rsidRPr="006608E7">
        <w:rPr>
          <w:rFonts w:asciiTheme="majorBidi" w:hAnsiTheme="majorBidi" w:cstheme="majorBidi"/>
          <w:b w:val="0"/>
          <w:bCs w:val="0"/>
          <w:sz w:val="24"/>
          <w:szCs w:val="24"/>
        </w:rPr>
        <w:t xml:space="preserve"> spirit</w:t>
      </w:r>
      <w:r w:rsidR="00904E42">
        <w:rPr>
          <w:rFonts w:asciiTheme="majorBidi" w:hAnsiTheme="majorBidi" w:cstheme="majorBidi"/>
          <w:b w:val="0"/>
          <w:bCs w:val="0"/>
          <w:sz w:val="24"/>
          <w:szCs w:val="24"/>
        </w:rPr>
        <w:t>:</w:t>
      </w:r>
      <w:r w:rsidR="00C66698" w:rsidRPr="006608E7">
        <w:rPr>
          <w:rFonts w:asciiTheme="majorBidi" w:hAnsiTheme="majorBidi" w:cstheme="majorBidi"/>
          <w:b w:val="0"/>
          <w:bCs w:val="0"/>
          <w:sz w:val="24"/>
          <w:szCs w:val="24"/>
        </w:rPr>
        <w:t xml:space="preserve"> “If I</w:t>
      </w:r>
      <w:r w:rsidR="00E121E1" w:rsidRPr="006608E7">
        <w:rPr>
          <w:rFonts w:asciiTheme="majorBidi" w:hAnsiTheme="majorBidi" w:cstheme="majorBidi"/>
          <w:b w:val="0"/>
          <w:bCs w:val="0"/>
          <w:sz w:val="24"/>
          <w:szCs w:val="24"/>
        </w:rPr>
        <w:t xml:space="preserve"> close with </w:t>
      </w:r>
      <w:r w:rsidR="006608E7">
        <w:rPr>
          <w:rFonts w:asciiTheme="majorBidi" w:hAnsiTheme="majorBidi" w:cstheme="majorBidi"/>
          <w:b w:val="0"/>
          <w:bCs w:val="0"/>
          <w:sz w:val="24"/>
          <w:szCs w:val="24"/>
        </w:rPr>
        <w:t>‘</w:t>
      </w:r>
      <w:r w:rsidR="00E121E1" w:rsidRPr="006608E7">
        <w:rPr>
          <w:rFonts w:asciiTheme="majorBidi" w:hAnsiTheme="majorBidi" w:cstheme="majorBidi"/>
          <w:b w:val="0"/>
          <w:bCs w:val="0"/>
          <w:sz w:val="24"/>
          <w:szCs w:val="24"/>
        </w:rPr>
        <w:t xml:space="preserve">Next Easter in Rome’ </w:t>
      </w:r>
      <w:r w:rsidR="006608E7" w:rsidRPr="006608E7">
        <w:rPr>
          <w:rFonts w:asciiTheme="majorBidi" w:hAnsiTheme="majorBidi" w:cstheme="majorBidi"/>
          <w:b w:val="0"/>
          <w:bCs w:val="0"/>
          <w:sz w:val="24"/>
          <w:szCs w:val="24"/>
        </w:rPr>
        <w:t xml:space="preserve">I would feel like a pious </w:t>
      </w:r>
      <w:r w:rsidR="004729BC">
        <w:rPr>
          <w:rFonts w:asciiTheme="majorBidi" w:hAnsiTheme="majorBidi" w:cstheme="majorBidi"/>
          <w:b w:val="0"/>
          <w:bCs w:val="0"/>
          <w:sz w:val="24"/>
          <w:szCs w:val="24"/>
        </w:rPr>
        <w:t>(</w:t>
      </w:r>
      <w:proofErr w:type="spellStart"/>
      <w:r w:rsidR="00E121E1" w:rsidRPr="004729BC">
        <w:rPr>
          <w:rFonts w:asciiTheme="majorBidi" w:hAnsiTheme="majorBidi" w:cstheme="majorBidi"/>
          <w:b w:val="0"/>
          <w:bCs w:val="0"/>
          <w:i/>
          <w:iCs/>
          <w:sz w:val="24"/>
          <w:szCs w:val="24"/>
        </w:rPr>
        <w:t>frommgläubiger</w:t>
      </w:r>
      <w:proofErr w:type="spellEnd"/>
      <w:r w:rsidR="004729BC">
        <w:rPr>
          <w:rFonts w:asciiTheme="majorBidi" w:hAnsiTheme="majorBidi" w:cstheme="majorBidi"/>
          <w:b w:val="0"/>
          <w:bCs w:val="0"/>
          <w:sz w:val="24"/>
          <w:szCs w:val="24"/>
        </w:rPr>
        <w:t>)</w:t>
      </w:r>
      <w:r w:rsidR="006608E7">
        <w:rPr>
          <w:rFonts w:asciiTheme="majorBidi" w:hAnsiTheme="majorBidi" w:cstheme="majorBidi"/>
          <w:b w:val="0"/>
          <w:bCs w:val="0"/>
          <w:sz w:val="24"/>
          <w:szCs w:val="24"/>
        </w:rPr>
        <w:t xml:space="preserve"> Jew</w:t>
      </w:r>
      <w:r w:rsidR="00C622AF">
        <w:rPr>
          <w:rFonts w:asciiTheme="majorBidi" w:hAnsiTheme="majorBidi" w:cstheme="majorBidi"/>
          <w:b w:val="0"/>
          <w:bCs w:val="0"/>
          <w:sz w:val="24"/>
          <w:szCs w:val="24"/>
        </w:rPr>
        <w:t>,</w:t>
      </w:r>
      <w:r w:rsidR="005C37A1">
        <w:rPr>
          <w:rFonts w:asciiTheme="majorBidi" w:hAnsiTheme="majorBidi" w:cstheme="majorBidi"/>
          <w:b w:val="0"/>
          <w:bCs w:val="0"/>
          <w:sz w:val="24"/>
          <w:szCs w:val="24"/>
        </w:rPr>
        <w:t>”</w:t>
      </w:r>
      <w:r w:rsidR="00380363">
        <w:rPr>
          <w:rFonts w:asciiTheme="majorBidi" w:hAnsiTheme="majorBidi" w:cstheme="majorBidi"/>
          <w:b w:val="0"/>
          <w:bCs w:val="0"/>
          <w:sz w:val="24"/>
          <w:szCs w:val="24"/>
        </w:rPr>
        <w:t xml:space="preserve"> </w:t>
      </w:r>
      <w:r w:rsidR="003B7509">
        <w:rPr>
          <w:rFonts w:asciiTheme="majorBidi" w:hAnsiTheme="majorBidi" w:cstheme="majorBidi"/>
          <w:b w:val="0"/>
          <w:bCs w:val="0"/>
          <w:sz w:val="24"/>
          <w:szCs w:val="24"/>
        </w:rPr>
        <w:t>ironically reflecting</w:t>
      </w:r>
      <w:r w:rsidR="00DE1701">
        <w:rPr>
          <w:rFonts w:asciiTheme="majorBidi" w:hAnsiTheme="majorBidi" w:cstheme="majorBidi"/>
          <w:b w:val="0"/>
          <w:bCs w:val="0"/>
          <w:sz w:val="24"/>
          <w:szCs w:val="24"/>
        </w:rPr>
        <w:t xml:space="preserve"> </w:t>
      </w:r>
      <w:r w:rsidR="00DF3695">
        <w:rPr>
          <w:rFonts w:asciiTheme="majorBidi" w:hAnsiTheme="majorBidi" w:cstheme="majorBidi"/>
          <w:b w:val="0"/>
          <w:bCs w:val="0"/>
          <w:sz w:val="24"/>
          <w:szCs w:val="24"/>
        </w:rPr>
        <w:t xml:space="preserve">on his personal complex </w:t>
      </w:r>
      <w:r w:rsidR="00DE1701">
        <w:rPr>
          <w:rFonts w:asciiTheme="majorBidi" w:hAnsiTheme="majorBidi" w:cstheme="majorBidi"/>
          <w:b w:val="0"/>
          <w:bCs w:val="0"/>
          <w:sz w:val="24"/>
          <w:szCs w:val="24"/>
        </w:rPr>
        <w:t>(in the</w:t>
      </w:r>
      <w:r w:rsidR="00380363">
        <w:rPr>
          <w:rFonts w:asciiTheme="majorBidi" w:hAnsiTheme="majorBidi" w:cstheme="majorBidi"/>
          <w:b w:val="0"/>
          <w:bCs w:val="0"/>
          <w:sz w:val="24"/>
          <w:szCs w:val="24"/>
        </w:rPr>
        <w:t xml:space="preserve"> playful</w:t>
      </w:r>
      <w:r w:rsidR="00DE1701">
        <w:rPr>
          <w:rFonts w:asciiTheme="majorBidi" w:hAnsiTheme="majorBidi" w:cstheme="majorBidi"/>
          <w:b w:val="0"/>
          <w:bCs w:val="0"/>
          <w:sz w:val="24"/>
          <w:szCs w:val="24"/>
        </w:rPr>
        <w:t xml:space="preserve"> </w:t>
      </w:r>
      <w:r w:rsidR="004E3E5C">
        <w:rPr>
          <w:rFonts w:asciiTheme="majorBidi" w:hAnsiTheme="majorBidi" w:cstheme="majorBidi"/>
          <w:b w:val="0"/>
          <w:bCs w:val="0"/>
          <w:sz w:val="24"/>
          <w:szCs w:val="24"/>
        </w:rPr>
        <w:t xml:space="preserve">substitution </w:t>
      </w:r>
      <w:r w:rsidR="00380363">
        <w:rPr>
          <w:rFonts w:asciiTheme="majorBidi" w:hAnsiTheme="majorBidi" w:cstheme="majorBidi"/>
          <w:b w:val="0"/>
          <w:bCs w:val="0"/>
          <w:sz w:val="24"/>
          <w:szCs w:val="24"/>
        </w:rPr>
        <w:t xml:space="preserve">of Jerusalem </w:t>
      </w:r>
      <w:r w:rsidR="004E3E5C">
        <w:rPr>
          <w:rFonts w:asciiTheme="majorBidi" w:hAnsiTheme="majorBidi" w:cstheme="majorBidi"/>
          <w:b w:val="0"/>
          <w:bCs w:val="0"/>
          <w:sz w:val="24"/>
          <w:szCs w:val="24"/>
        </w:rPr>
        <w:t>with</w:t>
      </w:r>
      <w:r w:rsidR="00380363">
        <w:rPr>
          <w:rFonts w:asciiTheme="majorBidi" w:hAnsiTheme="majorBidi" w:cstheme="majorBidi"/>
          <w:b w:val="0"/>
          <w:bCs w:val="0"/>
          <w:sz w:val="24"/>
          <w:szCs w:val="24"/>
        </w:rPr>
        <w:t xml:space="preserve"> Rome</w:t>
      </w:r>
      <w:r w:rsidR="00DF3695">
        <w:rPr>
          <w:rFonts w:asciiTheme="majorBidi" w:hAnsiTheme="majorBidi" w:cstheme="majorBidi"/>
          <w:b w:val="0"/>
          <w:bCs w:val="0"/>
          <w:sz w:val="24"/>
          <w:szCs w:val="24"/>
        </w:rPr>
        <w:t xml:space="preserve"> in the well-known Jewish expression</w:t>
      </w:r>
      <w:r w:rsidR="00380363">
        <w:rPr>
          <w:rFonts w:asciiTheme="majorBidi" w:hAnsiTheme="majorBidi" w:cstheme="majorBidi"/>
          <w:b w:val="0"/>
          <w:bCs w:val="0"/>
          <w:sz w:val="24"/>
          <w:szCs w:val="24"/>
        </w:rPr>
        <w:t>)</w:t>
      </w:r>
      <w:r w:rsidR="00F13F61" w:rsidRPr="006608E7">
        <w:rPr>
          <w:rFonts w:asciiTheme="majorBidi" w:hAnsiTheme="majorBidi" w:cstheme="majorBidi"/>
          <w:b w:val="0"/>
          <w:bCs w:val="0"/>
          <w:sz w:val="24"/>
          <w:szCs w:val="24"/>
        </w:rPr>
        <w:t>.</w:t>
      </w:r>
      <w:r w:rsidR="00380363">
        <w:rPr>
          <w:rStyle w:val="FootnoteReference"/>
          <w:rFonts w:asciiTheme="majorBidi" w:hAnsiTheme="majorBidi"/>
          <w:b w:val="0"/>
          <w:bCs w:val="0"/>
          <w:sz w:val="24"/>
          <w:szCs w:val="24"/>
        </w:rPr>
        <w:footnoteReference w:id="15"/>
      </w:r>
      <w:r w:rsidR="00EA38BD">
        <w:rPr>
          <w:rFonts w:asciiTheme="majorBidi" w:hAnsiTheme="majorBidi" w:cstheme="majorBidi"/>
          <w:b w:val="0"/>
          <w:bCs w:val="0"/>
          <w:sz w:val="24"/>
          <w:szCs w:val="24"/>
        </w:rPr>
        <w:t xml:space="preserve"> </w:t>
      </w:r>
    </w:p>
    <w:p w14:paraId="07D31746" w14:textId="10D01D8A" w:rsidR="007C6726" w:rsidRPr="00D61986" w:rsidRDefault="00F15ECD" w:rsidP="00EA38BD">
      <w:pPr>
        <w:pStyle w:val="Heading1"/>
        <w:shd w:val="clear" w:color="auto" w:fill="FFFFFF"/>
        <w:spacing w:before="0" w:beforeAutospacing="0" w:after="0" w:afterAutospacing="0" w:line="480" w:lineRule="auto"/>
        <w:ind w:firstLine="720"/>
        <w:rPr>
          <w:b w:val="0"/>
          <w:bCs w:val="0"/>
          <w:sz w:val="24"/>
          <w:szCs w:val="24"/>
        </w:rPr>
      </w:pPr>
      <w:r>
        <w:rPr>
          <w:rFonts w:asciiTheme="majorBidi" w:hAnsiTheme="majorBidi" w:cstheme="majorBidi"/>
          <w:b w:val="0"/>
          <w:bCs w:val="0"/>
          <w:sz w:val="24"/>
          <w:szCs w:val="24"/>
        </w:rPr>
        <w:t>Freud’s</w:t>
      </w:r>
      <w:r w:rsidR="00E7752C">
        <w:rPr>
          <w:rFonts w:asciiTheme="majorBidi" w:hAnsiTheme="majorBidi" w:cstheme="majorBidi"/>
          <w:b w:val="0"/>
          <w:bCs w:val="0"/>
          <w:sz w:val="24"/>
          <w:szCs w:val="24"/>
        </w:rPr>
        <w:t xml:space="preserve"> attitude towards </w:t>
      </w:r>
      <w:r>
        <w:rPr>
          <w:rFonts w:asciiTheme="majorBidi" w:hAnsiTheme="majorBidi" w:cstheme="majorBidi"/>
          <w:b w:val="0"/>
          <w:bCs w:val="0"/>
          <w:sz w:val="24"/>
          <w:szCs w:val="24"/>
        </w:rPr>
        <w:t>the law in this context</w:t>
      </w:r>
      <w:r w:rsidR="00996FCB">
        <w:rPr>
          <w:rFonts w:asciiTheme="majorBidi" w:hAnsiTheme="majorBidi" w:cstheme="majorBidi"/>
          <w:b w:val="0"/>
          <w:bCs w:val="0"/>
          <w:sz w:val="24"/>
          <w:szCs w:val="24"/>
        </w:rPr>
        <w:t xml:space="preserve"> seems </w:t>
      </w:r>
      <w:r w:rsidR="00D61986">
        <w:rPr>
          <w:rFonts w:asciiTheme="majorBidi" w:hAnsiTheme="majorBidi" w:cstheme="majorBidi"/>
          <w:b w:val="0"/>
          <w:bCs w:val="0"/>
          <w:sz w:val="24"/>
          <w:szCs w:val="24"/>
        </w:rPr>
        <w:t xml:space="preserve">then </w:t>
      </w:r>
      <w:r w:rsidR="00996FCB">
        <w:rPr>
          <w:rFonts w:asciiTheme="majorBidi" w:hAnsiTheme="majorBidi" w:cstheme="majorBidi"/>
          <w:b w:val="0"/>
          <w:bCs w:val="0"/>
          <w:sz w:val="24"/>
          <w:szCs w:val="24"/>
        </w:rPr>
        <w:t>to stand out</w:t>
      </w:r>
      <w:r w:rsidR="009A7EA9">
        <w:rPr>
          <w:rFonts w:asciiTheme="majorBidi" w:hAnsiTheme="majorBidi" w:cstheme="majorBidi"/>
          <w:b w:val="0"/>
          <w:bCs w:val="0"/>
          <w:sz w:val="24"/>
          <w:szCs w:val="24"/>
        </w:rPr>
        <w:t xml:space="preserve"> vividly</w:t>
      </w:r>
      <w:r>
        <w:rPr>
          <w:rFonts w:asciiTheme="majorBidi" w:hAnsiTheme="majorBidi" w:cstheme="majorBidi"/>
          <w:b w:val="0"/>
          <w:bCs w:val="0"/>
          <w:sz w:val="24"/>
          <w:szCs w:val="24"/>
        </w:rPr>
        <w:t xml:space="preserve">. </w:t>
      </w:r>
      <w:r w:rsidR="009D09D0">
        <w:rPr>
          <w:rFonts w:asciiTheme="majorBidi" w:hAnsiTheme="majorBidi" w:cstheme="majorBidi"/>
          <w:b w:val="0"/>
          <w:bCs w:val="0"/>
          <w:sz w:val="24"/>
          <w:szCs w:val="24"/>
        </w:rPr>
        <w:t xml:space="preserve">First, </w:t>
      </w:r>
      <w:r w:rsidR="009A7EA9">
        <w:rPr>
          <w:rFonts w:asciiTheme="majorBidi" w:hAnsiTheme="majorBidi" w:cstheme="majorBidi"/>
          <w:b w:val="0"/>
          <w:bCs w:val="0"/>
          <w:sz w:val="24"/>
          <w:szCs w:val="24"/>
        </w:rPr>
        <w:t>he</w:t>
      </w:r>
      <w:r>
        <w:rPr>
          <w:rFonts w:asciiTheme="majorBidi" w:hAnsiTheme="majorBidi" w:cstheme="majorBidi"/>
          <w:b w:val="0"/>
          <w:bCs w:val="0"/>
          <w:sz w:val="24"/>
          <w:szCs w:val="24"/>
        </w:rPr>
        <w:t xml:space="preserve"> brings together “eternal laws” and </w:t>
      </w:r>
      <w:r w:rsidR="00996FCB">
        <w:rPr>
          <w:rFonts w:asciiTheme="majorBidi" w:hAnsiTheme="majorBidi" w:cstheme="majorBidi"/>
          <w:b w:val="0"/>
          <w:bCs w:val="0"/>
          <w:sz w:val="24"/>
          <w:szCs w:val="24"/>
        </w:rPr>
        <w:t xml:space="preserve">denominational considerations, </w:t>
      </w:r>
      <w:r w:rsidR="009A7EA9">
        <w:rPr>
          <w:rFonts w:asciiTheme="majorBidi" w:hAnsiTheme="majorBidi" w:cstheme="majorBidi"/>
          <w:b w:val="0"/>
          <w:bCs w:val="0"/>
          <w:sz w:val="24"/>
          <w:szCs w:val="24"/>
        </w:rPr>
        <w:t>in this way</w:t>
      </w:r>
      <w:r w:rsidR="00DF3695">
        <w:rPr>
          <w:rFonts w:asciiTheme="majorBidi" w:hAnsiTheme="majorBidi" w:cstheme="majorBidi"/>
          <w:b w:val="0"/>
          <w:bCs w:val="0"/>
          <w:sz w:val="24"/>
          <w:szCs w:val="24"/>
        </w:rPr>
        <w:t xml:space="preserve"> </w:t>
      </w:r>
      <w:r w:rsidR="00996FCB">
        <w:rPr>
          <w:rFonts w:asciiTheme="majorBidi" w:hAnsiTheme="majorBidi" w:cstheme="majorBidi"/>
          <w:b w:val="0"/>
          <w:bCs w:val="0"/>
          <w:sz w:val="24"/>
          <w:szCs w:val="24"/>
        </w:rPr>
        <w:t xml:space="preserve">associating </w:t>
      </w:r>
      <w:r w:rsidR="00E04595">
        <w:rPr>
          <w:rFonts w:asciiTheme="majorBidi" w:hAnsiTheme="majorBidi" w:cstheme="majorBidi"/>
          <w:b w:val="0"/>
          <w:bCs w:val="0"/>
          <w:sz w:val="24"/>
          <w:szCs w:val="24"/>
        </w:rPr>
        <w:t xml:space="preserve">religious symbolism </w:t>
      </w:r>
      <w:r w:rsidR="00DF3695">
        <w:rPr>
          <w:rFonts w:asciiTheme="majorBidi" w:hAnsiTheme="majorBidi" w:cstheme="majorBidi"/>
          <w:b w:val="0"/>
          <w:bCs w:val="0"/>
          <w:sz w:val="24"/>
          <w:szCs w:val="24"/>
        </w:rPr>
        <w:t>with</w:t>
      </w:r>
      <w:r w:rsidR="00E04595">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the legal drama </w:t>
      </w:r>
      <w:r w:rsidR="006E3189">
        <w:rPr>
          <w:rFonts w:asciiTheme="majorBidi" w:hAnsiTheme="majorBidi" w:cstheme="majorBidi"/>
          <w:b w:val="0"/>
          <w:bCs w:val="0"/>
          <w:sz w:val="24"/>
          <w:szCs w:val="24"/>
        </w:rPr>
        <w:t>that formed the backdrop to</w:t>
      </w:r>
      <w:r>
        <w:rPr>
          <w:rFonts w:asciiTheme="majorBidi" w:hAnsiTheme="majorBidi" w:cstheme="majorBidi"/>
          <w:b w:val="0"/>
          <w:bCs w:val="0"/>
          <w:sz w:val="24"/>
          <w:szCs w:val="24"/>
        </w:rPr>
        <w:t xml:space="preserve"> his expedition.</w:t>
      </w:r>
      <w:r w:rsidR="00290E44">
        <w:rPr>
          <w:rFonts w:asciiTheme="majorBidi" w:hAnsiTheme="majorBidi" w:cstheme="majorBidi"/>
          <w:b w:val="0"/>
          <w:bCs w:val="0"/>
          <w:sz w:val="24"/>
          <w:szCs w:val="24"/>
        </w:rPr>
        <w:t xml:space="preserve"> </w:t>
      </w:r>
      <w:r w:rsidR="00E04595">
        <w:rPr>
          <w:rFonts w:asciiTheme="majorBidi" w:hAnsiTheme="majorBidi" w:cstheme="majorBidi"/>
          <w:b w:val="0"/>
          <w:bCs w:val="0"/>
          <w:sz w:val="24"/>
          <w:szCs w:val="24"/>
        </w:rPr>
        <w:t xml:space="preserve">Laws and eternal laws are thus </w:t>
      </w:r>
      <w:r w:rsidR="00025D27">
        <w:rPr>
          <w:rFonts w:asciiTheme="majorBidi" w:hAnsiTheme="majorBidi" w:cstheme="majorBidi"/>
          <w:b w:val="0"/>
          <w:bCs w:val="0"/>
          <w:sz w:val="24"/>
          <w:szCs w:val="24"/>
        </w:rPr>
        <w:t>correlated</w:t>
      </w:r>
      <w:r w:rsidR="00E04595">
        <w:rPr>
          <w:rFonts w:asciiTheme="majorBidi" w:hAnsiTheme="majorBidi" w:cstheme="majorBidi"/>
          <w:b w:val="0"/>
          <w:bCs w:val="0"/>
          <w:sz w:val="24"/>
          <w:szCs w:val="24"/>
        </w:rPr>
        <w:t xml:space="preserve"> in a way that explicitly expresses Freud’s critique </w:t>
      </w:r>
      <w:r w:rsidR="002B335B">
        <w:rPr>
          <w:rFonts w:asciiTheme="majorBidi" w:hAnsiTheme="majorBidi" w:cstheme="majorBidi"/>
          <w:b w:val="0"/>
          <w:bCs w:val="0"/>
          <w:sz w:val="24"/>
          <w:szCs w:val="24"/>
        </w:rPr>
        <w:t>of religion</w:t>
      </w:r>
      <w:r w:rsidR="006033F9">
        <w:rPr>
          <w:rFonts w:asciiTheme="majorBidi" w:hAnsiTheme="majorBidi" w:cstheme="majorBidi"/>
          <w:b w:val="0"/>
          <w:bCs w:val="0"/>
          <w:sz w:val="24"/>
          <w:szCs w:val="24"/>
        </w:rPr>
        <w:t xml:space="preserve"> and society</w:t>
      </w:r>
      <w:r w:rsidR="002E0551">
        <w:rPr>
          <w:rFonts w:asciiTheme="majorBidi" w:hAnsiTheme="majorBidi" w:cstheme="majorBidi"/>
          <w:b w:val="0"/>
          <w:bCs w:val="0"/>
          <w:sz w:val="24"/>
          <w:szCs w:val="24"/>
        </w:rPr>
        <w:t xml:space="preserve"> – </w:t>
      </w:r>
      <w:r w:rsidR="00D4640F">
        <w:rPr>
          <w:rFonts w:asciiTheme="majorBidi" w:hAnsiTheme="majorBidi" w:cstheme="majorBidi"/>
          <w:b w:val="0"/>
          <w:bCs w:val="0"/>
          <w:sz w:val="24"/>
          <w:szCs w:val="24"/>
        </w:rPr>
        <w:t>a scrutiny</w:t>
      </w:r>
      <w:r w:rsidR="002B335B">
        <w:rPr>
          <w:rFonts w:asciiTheme="majorBidi" w:hAnsiTheme="majorBidi" w:cstheme="majorBidi"/>
          <w:b w:val="0"/>
          <w:bCs w:val="0"/>
          <w:sz w:val="24"/>
          <w:szCs w:val="24"/>
        </w:rPr>
        <w:t xml:space="preserve"> of </w:t>
      </w:r>
      <w:r w:rsidR="00996FCB">
        <w:rPr>
          <w:rFonts w:asciiTheme="majorBidi" w:hAnsiTheme="majorBidi" w:cstheme="majorBidi"/>
          <w:b w:val="0"/>
          <w:bCs w:val="0"/>
          <w:sz w:val="24"/>
          <w:szCs w:val="24"/>
        </w:rPr>
        <w:t xml:space="preserve">the </w:t>
      </w:r>
      <w:r w:rsidR="002B335B">
        <w:rPr>
          <w:rFonts w:asciiTheme="majorBidi" w:hAnsiTheme="majorBidi" w:cstheme="majorBidi"/>
          <w:b w:val="0"/>
          <w:bCs w:val="0"/>
          <w:sz w:val="24"/>
          <w:szCs w:val="24"/>
        </w:rPr>
        <w:t xml:space="preserve">social circumstances </w:t>
      </w:r>
      <w:r w:rsidR="00E04595">
        <w:rPr>
          <w:rFonts w:asciiTheme="majorBidi" w:hAnsiTheme="majorBidi" w:cstheme="majorBidi"/>
          <w:b w:val="0"/>
          <w:bCs w:val="0"/>
          <w:sz w:val="24"/>
          <w:szCs w:val="24"/>
        </w:rPr>
        <w:t>that are for Freud informed by</w:t>
      </w:r>
      <w:r w:rsidR="002B335B">
        <w:rPr>
          <w:rFonts w:asciiTheme="majorBidi" w:hAnsiTheme="majorBidi" w:cstheme="majorBidi"/>
          <w:b w:val="0"/>
          <w:bCs w:val="0"/>
          <w:sz w:val="24"/>
          <w:szCs w:val="24"/>
        </w:rPr>
        <w:t xml:space="preserve"> religious </w:t>
      </w:r>
      <w:r w:rsidR="00E04595">
        <w:rPr>
          <w:rFonts w:asciiTheme="majorBidi" w:hAnsiTheme="majorBidi" w:cstheme="majorBidi"/>
          <w:b w:val="0"/>
          <w:bCs w:val="0"/>
          <w:sz w:val="24"/>
          <w:szCs w:val="24"/>
        </w:rPr>
        <w:t>considerations</w:t>
      </w:r>
      <w:r w:rsidR="002B335B">
        <w:rPr>
          <w:rFonts w:asciiTheme="majorBidi" w:hAnsiTheme="majorBidi" w:cstheme="majorBidi"/>
          <w:b w:val="0"/>
          <w:bCs w:val="0"/>
          <w:sz w:val="24"/>
          <w:szCs w:val="24"/>
        </w:rPr>
        <w:t>. That is to say that in Freud’s analysis t</w:t>
      </w:r>
      <w:r w:rsidR="00290E44">
        <w:rPr>
          <w:rFonts w:asciiTheme="majorBidi" w:hAnsiTheme="majorBidi" w:cstheme="majorBidi"/>
          <w:b w:val="0"/>
          <w:bCs w:val="0"/>
          <w:sz w:val="24"/>
          <w:szCs w:val="24"/>
        </w:rPr>
        <w:t xml:space="preserve">here </w:t>
      </w:r>
      <w:r w:rsidR="00025D27">
        <w:rPr>
          <w:rFonts w:asciiTheme="majorBidi" w:hAnsiTheme="majorBidi" w:cstheme="majorBidi"/>
          <w:b w:val="0"/>
          <w:bCs w:val="0"/>
          <w:sz w:val="24"/>
          <w:szCs w:val="24"/>
        </w:rPr>
        <w:t>is</w:t>
      </w:r>
      <w:r w:rsidR="00290E44">
        <w:rPr>
          <w:rFonts w:asciiTheme="majorBidi" w:hAnsiTheme="majorBidi" w:cstheme="majorBidi"/>
          <w:b w:val="0"/>
          <w:bCs w:val="0"/>
          <w:sz w:val="24"/>
          <w:szCs w:val="24"/>
        </w:rPr>
        <w:t xml:space="preserve"> a link between his personal experience</w:t>
      </w:r>
      <w:r w:rsidR="00E04595">
        <w:rPr>
          <w:rFonts w:asciiTheme="majorBidi" w:hAnsiTheme="majorBidi" w:cstheme="majorBidi"/>
          <w:b w:val="0"/>
          <w:bCs w:val="0"/>
          <w:sz w:val="24"/>
          <w:szCs w:val="24"/>
        </w:rPr>
        <w:t xml:space="preserve"> in a particular social and political reality,</w:t>
      </w:r>
      <w:r w:rsidR="00290E44">
        <w:rPr>
          <w:rFonts w:asciiTheme="majorBidi" w:hAnsiTheme="majorBidi" w:cstheme="majorBidi"/>
          <w:b w:val="0"/>
          <w:bCs w:val="0"/>
          <w:sz w:val="24"/>
          <w:szCs w:val="24"/>
        </w:rPr>
        <w:t xml:space="preserve"> and </w:t>
      </w:r>
      <w:r w:rsidR="0024044C">
        <w:rPr>
          <w:rFonts w:asciiTheme="majorBidi" w:hAnsiTheme="majorBidi" w:cstheme="majorBidi"/>
          <w:b w:val="0"/>
          <w:bCs w:val="0"/>
          <w:sz w:val="24"/>
          <w:szCs w:val="24"/>
        </w:rPr>
        <w:t xml:space="preserve">a </w:t>
      </w:r>
      <w:r w:rsidR="009D09D0">
        <w:rPr>
          <w:rFonts w:asciiTheme="majorBidi" w:hAnsiTheme="majorBidi" w:cstheme="majorBidi"/>
          <w:b w:val="0"/>
          <w:bCs w:val="0"/>
          <w:sz w:val="24"/>
          <w:szCs w:val="24"/>
        </w:rPr>
        <w:t xml:space="preserve">long and ongoing </w:t>
      </w:r>
      <w:r w:rsidR="0024044C">
        <w:rPr>
          <w:rFonts w:asciiTheme="majorBidi" w:hAnsiTheme="majorBidi" w:cstheme="majorBidi"/>
          <w:b w:val="0"/>
          <w:bCs w:val="0"/>
          <w:sz w:val="24"/>
          <w:szCs w:val="24"/>
        </w:rPr>
        <w:t xml:space="preserve">Christian </w:t>
      </w:r>
      <w:r w:rsidR="002B335B">
        <w:rPr>
          <w:rFonts w:asciiTheme="majorBidi" w:hAnsiTheme="majorBidi" w:cstheme="majorBidi"/>
          <w:b w:val="0"/>
          <w:bCs w:val="0"/>
          <w:sz w:val="24"/>
          <w:szCs w:val="24"/>
        </w:rPr>
        <w:t>hostility</w:t>
      </w:r>
      <w:r w:rsidR="009D09D0">
        <w:rPr>
          <w:rFonts w:asciiTheme="majorBidi" w:hAnsiTheme="majorBidi" w:cstheme="majorBidi"/>
          <w:b w:val="0"/>
          <w:bCs w:val="0"/>
          <w:sz w:val="24"/>
          <w:szCs w:val="24"/>
        </w:rPr>
        <w:t xml:space="preserve"> towards Jews </w:t>
      </w:r>
      <w:r w:rsidR="00290E44">
        <w:rPr>
          <w:rFonts w:asciiTheme="majorBidi" w:hAnsiTheme="majorBidi" w:cstheme="majorBidi"/>
          <w:b w:val="0"/>
          <w:bCs w:val="0"/>
          <w:sz w:val="24"/>
          <w:szCs w:val="24"/>
        </w:rPr>
        <w:lastRenderedPageBreak/>
        <w:t>that i</w:t>
      </w:r>
      <w:r w:rsidR="003B7509">
        <w:rPr>
          <w:rFonts w:asciiTheme="majorBidi" w:hAnsiTheme="majorBidi" w:cstheme="majorBidi"/>
          <w:b w:val="0"/>
          <w:bCs w:val="0"/>
          <w:sz w:val="24"/>
          <w:szCs w:val="24"/>
        </w:rPr>
        <w:t>s emblematically represented</w:t>
      </w:r>
      <w:r w:rsidR="0072639D">
        <w:rPr>
          <w:rFonts w:asciiTheme="majorBidi" w:hAnsiTheme="majorBidi" w:cstheme="majorBidi"/>
          <w:b w:val="0"/>
          <w:bCs w:val="0"/>
          <w:sz w:val="24"/>
          <w:szCs w:val="24"/>
        </w:rPr>
        <w:t>, for him,</w:t>
      </w:r>
      <w:r w:rsidR="003B7509">
        <w:rPr>
          <w:rFonts w:asciiTheme="majorBidi" w:hAnsiTheme="majorBidi" w:cstheme="majorBidi"/>
          <w:b w:val="0"/>
          <w:bCs w:val="0"/>
          <w:sz w:val="24"/>
          <w:szCs w:val="24"/>
        </w:rPr>
        <w:t xml:space="preserve"> by two </w:t>
      </w:r>
      <w:r w:rsidR="00290E44">
        <w:rPr>
          <w:rFonts w:asciiTheme="majorBidi" w:hAnsiTheme="majorBidi" w:cstheme="majorBidi"/>
          <w:b w:val="0"/>
          <w:bCs w:val="0"/>
          <w:sz w:val="24"/>
          <w:szCs w:val="24"/>
        </w:rPr>
        <w:t xml:space="preserve">Catholic </w:t>
      </w:r>
      <w:r w:rsidR="003B7509">
        <w:rPr>
          <w:rFonts w:asciiTheme="majorBidi" w:hAnsiTheme="majorBidi" w:cstheme="majorBidi"/>
          <w:b w:val="0"/>
          <w:bCs w:val="0"/>
          <w:sz w:val="24"/>
          <w:szCs w:val="24"/>
        </w:rPr>
        <w:t>cities</w:t>
      </w:r>
      <w:r w:rsidR="003D5C2B">
        <w:rPr>
          <w:rFonts w:asciiTheme="majorBidi" w:hAnsiTheme="majorBidi" w:cstheme="majorBidi"/>
          <w:b w:val="0"/>
          <w:bCs w:val="0"/>
          <w:sz w:val="24"/>
          <w:szCs w:val="24"/>
        </w:rPr>
        <w:t>:</w:t>
      </w:r>
      <w:r w:rsidR="008F42D7">
        <w:rPr>
          <w:rFonts w:asciiTheme="majorBidi" w:hAnsiTheme="majorBidi" w:cstheme="majorBidi"/>
          <w:b w:val="0"/>
          <w:bCs w:val="0"/>
          <w:sz w:val="24"/>
          <w:szCs w:val="24"/>
        </w:rPr>
        <w:t xml:space="preserve"> </w:t>
      </w:r>
      <w:r w:rsidR="003B7509">
        <w:rPr>
          <w:rFonts w:asciiTheme="majorBidi" w:hAnsiTheme="majorBidi" w:cstheme="majorBidi"/>
          <w:b w:val="0"/>
          <w:bCs w:val="0"/>
          <w:sz w:val="24"/>
          <w:szCs w:val="24"/>
        </w:rPr>
        <w:t xml:space="preserve">Vienna and </w:t>
      </w:r>
      <w:r w:rsidR="00290E44">
        <w:rPr>
          <w:rFonts w:asciiTheme="majorBidi" w:hAnsiTheme="majorBidi" w:cstheme="majorBidi"/>
          <w:b w:val="0"/>
          <w:bCs w:val="0"/>
          <w:sz w:val="24"/>
          <w:szCs w:val="24"/>
        </w:rPr>
        <w:t>Rome.</w:t>
      </w:r>
      <w:r w:rsidR="0024044C">
        <w:rPr>
          <w:rFonts w:asciiTheme="majorBidi" w:hAnsiTheme="majorBidi" w:cstheme="majorBidi"/>
          <w:b w:val="0"/>
          <w:bCs w:val="0"/>
          <w:sz w:val="24"/>
          <w:szCs w:val="24"/>
        </w:rPr>
        <w:t xml:space="preserve"> </w:t>
      </w:r>
      <w:r w:rsidR="009D09D0">
        <w:rPr>
          <w:rFonts w:asciiTheme="majorBidi" w:hAnsiTheme="majorBidi" w:cstheme="majorBidi"/>
          <w:b w:val="0"/>
          <w:bCs w:val="0"/>
          <w:sz w:val="24"/>
          <w:szCs w:val="24"/>
        </w:rPr>
        <w:t>Second,</w:t>
      </w:r>
      <w:r>
        <w:rPr>
          <w:rFonts w:asciiTheme="majorBidi" w:hAnsiTheme="majorBidi" w:cstheme="majorBidi"/>
          <w:b w:val="0"/>
          <w:bCs w:val="0"/>
          <w:sz w:val="24"/>
          <w:szCs w:val="24"/>
        </w:rPr>
        <w:t xml:space="preserve"> </w:t>
      </w:r>
      <w:r w:rsidR="00904E42">
        <w:rPr>
          <w:rFonts w:asciiTheme="majorBidi" w:hAnsiTheme="majorBidi" w:cstheme="majorBidi"/>
          <w:b w:val="0"/>
          <w:bCs w:val="0"/>
          <w:sz w:val="24"/>
          <w:szCs w:val="24"/>
        </w:rPr>
        <w:t>both</w:t>
      </w:r>
      <w:r w:rsidR="00722635">
        <w:rPr>
          <w:rFonts w:asciiTheme="majorBidi" w:hAnsiTheme="majorBidi" w:cstheme="majorBidi"/>
          <w:b w:val="0"/>
          <w:bCs w:val="0"/>
          <w:sz w:val="24"/>
          <w:szCs w:val="24"/>
        </w:rPr>
        <w:t xml:space="preserve"> the repeated references to the law, eternal or other</w:t>
      </w:r>
      <w:r w:rsidR="003D5C2B">
        <w:rPr>
          <w:rFonts w:asciiTheme="majorBidi" w:hAnsiTheme="majorBidi" w:cstheme="majorBidi"/>
          <w:b w:val="0"/>
          <w:bCs w:val="0"/>
          <w:sz w:val="24"/>
          <w:szCs w:val="24"/>
        </w:rPr>
        <w:t>wise</w:t>
      </w:r>
      <w:r w:rsidR="00722635">
        <w:rPr>
          <w:rFonts w:asciiTheme="majorBidi" w:hAnsiTheme="majorBidi" w:cstheme="majorBidi"/>
          <w:b w:val="0"/>
          <w:bCs w:val="0"/>
          <w:sz w:val="24"/>
          <w:szCs w:val="24"/>
        </w:rPr>
        <w:t xml:space="preserve">, </w:t>
      </w:r>
      <w:r w:rsidR="00904E42">
        <w:rPr>
          <w:rFonts w:asciiTheme="majorBidi" w:hAnsiTheme="majorBidi" w:cstheme="majorBidi"/>
          <w:b w:val="0"/>
          <w:bCs w:val="0"/>
          <w:sz w:val="24"/>
          <w:szCs w:val="24"/>
        </w:rPr>
        <w:t>and</w:t>
      </w:r>
      <w:r w:rsidR="00722635">
        <w:rPr>
          <w:rFonts w:asciiTheme="majorBidi" w:hAnsiTheme="majorBidi" w:cstheme="majorBidi"/>
          <w:b w:val="0"/>
          <w:bCs w:val="0"/>
          <w:sz w:val="24"/>
          <w:szCs w:val="24"/>
        </w:rPr>
        <w:t xml:space="preserve"> the iron</w:t>
      </w:r>
      <w:r w:rsidR="008F42D7">
        <w:rPr>
          <w:rFonts w:asciiTheme="majorBidi" w:hAnsiTheme="majorBidi" w:cstheme="majorBidi"/>
          <w:b w:val="0"/>
          <w:bCs w:val="0"/>
          <w:sz w:val="24"/>
          <w:szCs w:val="24"/>
        </w:rPr>
        <w:t>y</w:t>
      </w:r>
      <w:r w:rsidR="00722635">
        <w:rPr>
          <w:rFonts w:asciiTheme="majorBidi" w:hAnsiTheme="majorBidi" w:cstheme="majorBidi"/>
          <w:b w:val="0"/>
          <w:bCs w:val="0"/>
          <w:sz w:val="24"/>
          <w:szCs w:val="24"/>
        </w:rPr>
        <w:t xml:space="preserve"> with which these references take shape </w:t>
      </w:r>
      <w:r w:rsidR="00904E42">
        <w:rPr>
          <w:rFonts w:asciiTheme="majorBidi" w:hAnsiTheme="majorBidi" w:cstheme="majorBidi"/>
          <w:b w:val="0"/>
          <w:bCs w:val="0"/>
          <w:sz w:val="24"/>
          <w:szCs w:val="24"/>
        </w:rPr>
        <w:t>assume</w:t>
      </w:r>
      <w:r w:rsidR="00722635">
        <w:rPr>
          <w:rFonts w:asciiTheme="majorBidi" w:hAnsiTheme="majorBidi" w:cstheme="majorBidi"/>
          <w:b w:val="0"/>
          <w:bCs w:val="0"/>
          <w:sz w:val="24"/>
          <w:szCs w:val="24"/>
        </w:rPr>
        <w:t xml:space="preserve"> a </w:t>
      </w:r>
      <w:r w:rsidR="003D5C2B">
        <w:rPr>
          <w:rFonts w:asciiTheme="majorBidi" w:hAnsiTheme="majorBidi" w:cstheme="majorBidi"/>
          <w:b w:val="0"/>
          <w:bCs w:val="0"/>
          <w:sz w:val="24"/>
          <w:szCs w:val="24"/>
        </w:rPr>
        <w:t>role</w:t>
      </w:r>
      <w:r w:rsidR="00722635">
        <w:rPr>
          <w:rFonts w:asciiTheme="majorBidi" w:hAnsiTheme="majorBidi" w:cstheme="majorBidi"/>
          <w:b w:val="0"/>
          <w:bCs w:val="0"/>
          <w:sz w:val="24"/>
          <w:szCs w:val="24"/>
        </w:rPr>
        <w:t xml:space="preserve"> in these partly painful</w:t>
      </w:r>
      <w:r w:rsidR="003D5C2B">
        <w:rPr>
          <w:rFonts w:asciiTheme="majorBidi" w:hAnsiTheme="majorBidi" w:cstheme="majorBidi"/>
          <w:b w:val="0"/>
          <w:bCs w:val="0"/>
          <w:sz w:val="24"/>
          <w:szCs w:val="24"/>
        </w:rPr>
        <w:t>,</w:t>
      </w:r>
      <w:r w:rsidR="00722635">
        <w:rPr>
          <w:rFonts w:asciiTheme="majorBidi" w:hAnsiTheme="majorBidi" w:cstheme="majorBidi"/>
          <w:b w:val="0"/>
          <w:bCs w:val="0"/>
          <w:sz w:val="24"/>
          <w:szCs w:val="24"/>
        </w:rPr>
        <w:t xml:space="preserve"> partly playful, </w:t>
      </w:r>
      <w:r w:rsidR="00677493">
        <w:rPr>
          <w:rFonts w:asciiTheme="majorBidi" w:hAnsiTheme="majorBidi" w:cstheme="majorBidi"/>
          <w:b w:val="0"/>
          <w:bCs w:val="0"/>
          <w:sz w:val="24"/>
          <w:szCs w:val="24"/>
        </w:rPr>
        <w:t xml:space="preserve">richly </w:t>
      </w:r>
      <w:r w:rsidR="00722635">
        <w:rPr>
          <w:rFonts w:asciiTheme="majorBidi" w:hAnsiTheme="majorBidi" w:cstheme="majorBidi"/>
          <w:b w:val="0"/>
          <w:bCs w:val="0"/>
          <w:sz w:val="24"/>
          <w:szCs w:val="24"/>
        </w:rPr>
        <w:t xml:space="preserve">associative </w:t>
      </w:r>
      <w:r w:rsidR="00290E44">
        <w:rPr>
          <w:rFonts w:asciiTheme="majorBidi" w:hAnsiTheme="majorBidi" w:cstheme="majorBidi"/>
          <w:b w:val="0"/>
          <w:bCs w:val="0"/>
          <w:sz w:val="24"/>
          <w:szCs w:val="24"/>
        </w:rPr>
        <w:t xml:space="preserve">and critical </w:t>
      </w:r>
      <w:r w:rsidR="00722635">
        <w:rPr>
          <w:rFonts w:asciiTheme="majorBidi" w:hAnsiTheme="majorBidi" w:cstheme="majorBidi"/>
          <w:b w:val="0"/>
          <w:bCs w:val="0"/>
          <w:sz w:val="24"/>
          <w:szCs w:val="24"/>
        </w:rPr>
        <w:t>reflections.</w:t>
      </w:r>
      <w:r w:rsidR="00360379">
        <w:rPr>
          <w:rFonts w:asciiTheme="majorBidi" w:hAnsiTheme="majorBidi" w:cstheme="majorBidi"/>
          <w:b w:val="0"/>
          <w:bCs w:val="0"/>
          <w:sz w:val="24"/>
          <w:szCs w:val="24"/>
        </w:rPr>
        <w:t xml:space="preserve"> </w:t>
      </w:r>
      <w:r w:rsidR="008F42D7">
        <w:rPr>
          <w:rFonts w:asciiTheme="majorBidi" w:hAnsiTheme="majorBidi" w:cstheme="majorBidi"/>
          <w:b w:val="0"/>
          <w:bCs w:val="0"/>
          <w:sz w:val="24"/>
          <w:szCs w:val="24"/>
        </w:rPr>
        <w:t xml:space="preserve">The use of </w:t>
      </w:r>
      <w:r w:rsidR="00D61986">
        <w:rPr>
          <w:rFonts w:asciiTheme="majorBidi" w:hAnsiTheme="majorBidi" w:cstheme="majorBidi"/>
          <w:b w:val="0"/>
          <w:bCs w:val="0"/>
          <w:sz w:val="24"/>
          <w:szCs w:val="24"/>
        </w:rPr>
        <w:t>witticism</w:t>
      </w:r>
      <w:r w:rsidR="0024044C">
        <w:rPr>
          <w:rFonts w:asciiTheme="majorBidi" w:hAnsiTheme="majorBidi" w:cstheme="majorBidi"/>
          <w:b w:val="0"/>
          <w:bCs w:val="0"/>
          <w:sz w:val="24"/>
          <w:szCs w:val="24"/>
        </w:rPr>
        <w:t xml:space="preserve">, no doubt, served Freud’s emotional needs under such difficult circumstances. It </w:t>
      </w:r>
      <w:r w:rsidR="003D5C2B">
        <w:rPr>
          <w:rFonts w:asciiTheme="majorBidi" w:hAnsiTheme="majorBidi" w:cstheme="majorBidi"/>
          <w:b w:val="0"/>
          <w:bCs w:val="0"/>
          <w:sz w:val="24"/>
          <w:szCs w:val="24"/>
        </w:rPr>
        <w:t>was, perhaps,</w:t>
      </w:r>
      <w:r w:rsidR="0024044C">
        <w:rPr>
          <w:rFonts w:asciiTheme="majorBidi" w:hAnsiTheme="majorBidi" w:cstheme="majorBidi"/>
          <w:b w:val="0"/>
          <w:bCs w:val="0"/>
          <w:sz w:val="24"/>
          <w:szCs w:val="24"/>
        </w:rPr>
        <w:t xml:space="preserve"> a way of expressing, </w:t>
      </w:r>
      <w:r w:rsidR="003D5C2B">
        <w:rPr>
          <w:rFonts w:asciiTheme="majorBidi" w:hAnsiTheme="majorBidi" w:cstheme="majorBidi"/>
          <w:b w:val="0"/>
          <w:bCs w:val="0"/>
          <w:sz w:val="24"/>
          <w:szCs w:val="24"/>
        </w:rPr>
        <w:t>or</w:t>
      </w:r>
      <w:r w:rsidR="0024044C">
        <w:rPr>
          <w:rFonts w:asciiTheme="majorBidi" w:hAnsiTheme="majorBidi" w:cstheme="majorBidi"/>
          <w:b w:val="0"/>
          <w:bCs w:val="0"/>
          <w:sz w:val="24"/>
          <w:szCs w:val="24"/>
        </w:rPr>
        <w:t xml:space="preserve"> ventilating</w:t>
      </w:r>
      <w:r w:rsidR="003D5C2B">
        <w:rPr>
          <w:rFonts w:asciiTheme="majorBidi" w:hAnsiTheme="majorBidi" w:cstheme="majorBidi"/>
          <w:b w:val="0"/>
          <w:bCs w:val="0"/>
          <w:sz w:val="24"/>
          <w:szCs w:val="24"/>
        </w:rPr>
        <w:t>,</w:t>
      </w:r>
      <w:r w:rsidR="0024044C">
        <w:rPr>
          <w:rFonts w:asciiTheme="majorBidi" w:hAnsiTheme="majorBidi" w:cstheme="majorBidi"/>
          <w:b w:val="0"/>
          <w:bCs w:val="0"/>
          <w:sz w:val="24"/>
          <w:szCs w:val="24"/>
        </w:rPr>
        <w:t xml:space="preserve"> </w:t>
      </w:r>
      <w:r w:rsidR="00393216">
        <w:rPr>
          <w:rFonts w:asciiTheme="majorBidi" w:hAnsiTheme="majorBidi" w:cstheme="majorBidi"/>
          <w:b w:val="0"/>
          <w:bCs w:val="0"/>
          <w:sz w:val="24"/>
          <w:szCs w:val="24"/>
        </w:rPr>
        <w:t>feeling</w:t>
      </w:r>
      <w:r w:rsidR="00E7752C">
        <w:rPr>
          <w:rFonts w:asciiTheme="majorBidi" w:hAnsiTheme="majorBidi" w:cstheme="majorBidi"/>
          <w:b w:val="0"/>
          <w:bCs w:val="0"/>
          <w:sz w:val="24"/>
          <w:szCs w:val="24"/>
        </w:rPr>
        <w:t>s</w:t>
      </w:r>
      <w:r w:rsidR="00393216">
        <w:rPr>
          <w:rFonts w:asciiTheme="majorBidi" w:hAnsiTheme="majorBidi" w:cstheme="majorBidi"/>
          <w:b w:val="0"/>
          <w:bCs w:val="0"/>
          <w:sz w:val="24"/>
          <w:szCs w:val="24"/>
        </w:rPr>
        <w:t xml:space="preserve"> of frustration and discontent</w:t>
      </w:r>
      <w:r w:rsidR="0024044C">
        <w:rPr>
          <w:rFonts w:asciiTheme="majorBidi" w:hAnsiTheme="majorBidi" w:cstheme="majorBidi"/>
          <w:b w:val="0"/>
          <w:bCs w:val="0"/>
          <w:sz w:val="24"/>
          <w:szCs w:val="24"/>
        </w:rPr>
        <w:t>. But the jesting also provided Freud with an analytic</w:t>
      </w:r>
      <w:r w:rsidR="00D61986">
        <w:rPr>
          <w:rFonts w:asciiTheme="majorBidi" w:hAnsiTheme="majorBidi" w:cstheme="majorBidi"/>
          <w:b w:val="0"/>
          <w:bCs w:val="0"/>
          <w:sz w:val="24"/>
          <w:szCs w:val="24"/>
        </w:rPr>
        <w:t xml:space="preserve">al </w:t>
      </w:r>
      <w:r w:rsidR="0024044C" w:rsidRPr="00D61986">
        <w:rPr>
          <w:rFonts w:asciiTheme="majorBidi" w:hAnsiTheme="majorBidi" w:cstheme="majorBidi"/>
          <w:b w:val="0"/>
          <w:bCs w:val="0"/>
          <w:sz w:val="24"/>
          <w:szCs w:val="24"/>
        </w:rPr>
        <w:t xml:space="preserve">instrument </w:t>
      </w:r>
      <w:r w:rsidR="00D61986" w:rsidRPr="00D61986">
        <w:rPr>
          <w:b w:val="0"/>
          <w:bCs w:val="0"/>
          <w:sz w:val="24"/>
          <w:szCs w:val="24"/>
        </w:rPr>
        <w:t>itself worthy of analysis.</w:t>
      </w:r>
      <w:r w:rsidR="00D61986">
        <w:rPr>
          <w:b w:val="0"/>
          <w:bCs w:val="0"/>
          <w:sz w:val="24"/>
          <w:szCs w:val="24"/>
        </w:rPr>
        <w:t xml:space="preserve"> </w:t>
      </w:r>
      <w:r w:rsidR="006033F9">
        <w:rPr>
          <w:rFonts w:asciiTheme="majorBidi" w:hAnsiTheme="majorBidi" w:cstheme="majorBidi"/>
          <w:b w:val="0"/>
          <w:bCs w:val="0"/>
          <w:sz w:val="24"/>
          <w:szCs w:val="24"/>
        </w:rPr>
        <w:t xml:space="preserve">In </w:t>
      </w:r>
      <w:r w:rsidR="000025D1">
        <w:rPr>
          <w:rFonts w:asciiTheme="majorBidi" w:hAnsiTheme="majorBidi" w:cstheme="majorBidi"/>
          <w:b w:val="0"/>
          <w:bCs w:val="0"/>
          <w:sz w:val="24"/>
          <w:szCs w:val="24"/>
        </w:rPr>
        <w:t>his</w:t>
      </w:r>
      <w:r w:rsidR="004E3E5C">
        <w:rPr>
          <w:rFonts w:asciiTheme="majorBidi" w:hAnsiTheme="majorBidi" w:cstheme="majorBidi"/>
          <w:b w:val="0"/>
          <w:bCs w:val="0"/>
          <w:sz w:val="24"/>
          <w:szCs w:val="24"/>
        </w:rPr>
        <w:t xml:space="preserve"> </w:t>
      </w:r>
      <w:r w:rsidR="006033F9">
        <w:rPr>
          <w:rFonts w:asciiTheme="majorBidi" w:hAnsiTheme="majorBidi" w:cstheme="majorBidi"/>
          <w:b w:val="0"/>
          <w:bCs w:val="0"/>
          <w:sz w:val="24"/>
          <w:szCs w:val="24"/>
        </w:rPr>
        <w:t>witticism</w:t>
      </w:r>
      <w:r w:rsidR="004E3E5C">
        <w:rPr>
          <w:rFonts w:asciiTheme="majorBidi" w:hAnsiTheme="majorBidi" w:cstheme="majorBidi"/>
          <w:b w:val="0"/>
          <w:bCs w:val="0"/>
          <w:sz w:val="24"/>
          <w:szCs w:val="24"/>
        </w:rPr>
        <w:t>s</w:t>
      </w:r>
      <w:r w:rsidR="006033F9">
        <w:rPr>
          <w:rFonts w:asciiTheme="majorBidi" w:hAnsiTheme="majorBidi" w:cstheme="majorBidi"/>
          <w:b w:val="0"/>
          <w:bCs w:val="0"/>
          <w:sz w:val="24"/>
          <w:szCs w:val="24"/>
        </w:rPr>
        <w:t xml:space="preserve">, </w:t>
      </w:r>
      <w:r w:rsidR="003D5C2B">
        <w:rPr>
          <w:rFonts w:asciiTheme="majorBidi" w:hAnsiTheme="majorBidi" w:cstheme="majorBidi"/>
          <w:b w:val="0"/>
          <w:bCs w:val="0"/>
          <w:sz w:val="24"/>
          <w:szCs w:val="24"/>
        </w:rPr>
        <w:t>C</w:t>
      </w:r>
      <w:r w:rsidR="00360379">
        <w:rPr>
          <w:rFonts w:asciiTheme="majorBidi" w:hAnsiTheme="majorBidi" w:cstheme="majorBidi"/>
          <w:b w:val="0"/>
          <w:bCs w:val="0"/>
          <w:sz w:val="24"/>
          <w:szCs w:val="24"/>
        </w:rPr>
        <w:t xml:space="preserve">atholic Rome supplants Vienna, </w:t>
      </w:r>
      <w:r w:rsidR="006E3189">
        <w:rPr>
          <w:rFonts w:asciiTheme="majorBidi" w:hAnsiTheme="majorBidi" w:cstheme="majorBidi"/>
          <w:b w:val="0"/>
          <w:bCs w:val="0"/>
          <w:sz w:val="24"/>
          <w:szCs w:val="24"/>
        </w:rPr>
        <w:t>while</w:t>
      </w:r>
      <w:r w:rsidR="00360379">
        <w:rPr>
          <w:rFonts w:asciiTheme="majorBidi" w:hAnsiTheme="majorBidi" w:cstheme="majorBidi"/>
          <w:b w:val="0"/>
          <w:bCs w:val="0"/>
          <w:sz w:val="24"/>
          <w:szCs w:val="24"/>
        </w:rPr>
        <w:t xml:space="preserve"> Jerusalem</w:t>
      </w:r>
      <w:r w:rsidR="00393216">
        <w:rPr>
          <w:rFonts w:asciiTheme="majorBidi" w:hAnsiTheme="majorBidi" w:cstheme="majorBidi"/>
          <w:b w:val="0"/>
          <w:bCs w:val="0"/>
          <w:sz w:val="24"/>
          <w:szCs w:val="24"/>
        </w:rPr>
        <w:t xml:space="preserve"> (another eternal city of religion</w:t>
      </w:r>
      <w:r w:rsidR="0024044C">
        <w:rPr>
          <w:rFonts w:asciiTheme="majorBidi" w:hAnsiTheme="majorBidi" w:cstheme="majorBidi"/>
          <w:b w:val="0"/>
          <w:bCs w:val="0"/>
          <w:sz w:val="24"/>
          <w:szCs w:val="24"/>
        </w:rPr>
        <w:t>)</w:t>
      </w:r>
      <w:r w:rsidR="00360379">
        <w:rPr>
          <w:rFonts w:asciiTheme="majorBidi" w:hAnsiTheme="majorBidi" w:cstheme="majorBidi"/>
          <w:b w:val="0"/>
          <w:bCs w:val="0"/>
          <w:sz w:val="24"/>
          <w:szCs w:val="24"/>
        </w:rPr>
        <w:t xml:space="preserve"> is</w:t>
      </w:r>
      <w:r w:rsidR="00564BD0">
        <w:rPr>
          <w:rFonts w:asciiTheme="majorBidi" w:hAnsiTheme="majorBidi" w:cstheme="majorBidi"/>
          <w:b w:val="0"/>
          <w:bCs w:val="0"/>
          <w:sz w:val="24"/>
          <w:szCs w:val="24"/>
        </w:rPr>
        <w:t>, to some extent,</w:t>
      </w:r>
      <w:r w:rsidR="00360379">
        <w:rPr>
          <w:rFonts w:asciiTheme="majorBidi" w:hAnsiTheme="majorBidi" w:cstheme="majorBidi"/>
          <w:b w:val="0"/>
          <w:bCs w:val="0"/>
          <w:sz w:val="24"/>
          <w:szCs w:val="24"/>
        </w:rPr>
        <w:t xml:space="preserve"> humorously presented as interchangeable with both. </w:t>
      </w:r>
      <w:r w:rsidR="002E0551">
        <w:rPr>
          <w:rFonts w:asciiTheme="majorBidi" w:hAnsiTheme="majorBidi" w:cstheme="majorBidi"/>
          <w:b w:val="0"/>
          <w:bCs w:val="0"/>
          <w:sz w:val="24"/>
          <w:szCs w:val="24"/>
        </w:rPr>
        <w:t>I</w:t>
      </w:r>
      <w:r w:rsidR="00360379">
        <w:rPr>
          <w:rFonts w:asciiTheme="majorBidi" w:hAnsiTheme="majorBidi" w:cstheme="majorBidi"/>
          <w:b w:val="0"/>
          <w:bCs w:val="0"/>
          <w:sz w:val="24"/>
          <w:szCs w:val="24"/>
        </w:rPr>
        <w:t>n an amusing way</w:t>
      </w:r>
      <w:r w:rsidR="00D779C8">
        <w:rPr>
          <w:rFonts w:asciiTheme="majorBidi" w:hAnsiTheme="majorBidi" w:cstheme="majorBidi"/>
          <w:b w:val="0"/>
          <w:bCs w:val="0"/>
          <w:sz w:val="24"/>
          <w:szCs w:val="24"/>
        </w:rPr>
        <w:t>,</w:t>
      </w:r>
      <w:r w:rsidR="00360379">
        <w:rPr>
          <w:rFonts w:asciiTheme="majorBidi" w:hAnsiTheme="majorBidi" w:cstheme="majorBidi"/>
          <w:b w:val="0"/>
          <w:bCs w:val="0"/>
          <w:sz w:val="24"/>
          <w:szCs w:val="24"/>
        </w:rPr>
        <w:t xml:space="preserve"> </w:t>
      </w:r>
      <w:r w:rsidR="000025D1">
        <w:rPr>
          <w:rFonts w:asciiTheme="majorBidi" w:hAnsiTheme="majorBidi" w:cstheme="majorBidi"/>
          <w:b w:val="0"/>
          <w:bCs w:val="0"/>
          <w:sz w:val="24"/>
          <w:szCs w:val="24"/>
        </w:rPr>
        <w:t xml:space="preserve">Freud combines </w:t>
      </w:r>
      <w:r w:rsidR="00360379">
        <w:rPr>
          <w:rFonts w:asciiTheme="majorBidi" w:hAnsiTheme="majorBidi" w:cstheme="majorBidi"/>
          <w:b w:val="0"/>
          <w:bCs w:val="0"/>
          <w:sz w:val="24"/>
          <w:szCs w:val="24"/>
        </w:rPr>
        <w:t>Rome and Jerusalem</w:t>
      </w:r>
      <w:r w:rsidR="00926387">
        <w:rPr>
          <w:rFonts w:asciiTheme="majorBidi" w:hAnsiTheme="majorBidi" w:cstheme="majorBidi"/>
          <w:b w:val="0"/>
          <w:bCs w:val="0"/>
          <w:sz w:val="24"/>
          <w:szCs w:val="24"/>
        </w:rPr>
        <w:t xml:space="preserve"> to reflect </w:t>
      </w:r>
      <w:r w:rsidR="00456970">
        <w:rPr>
          <w:rFonts w:asciiTheme="majorBidi" w:hAnsiTheme="majorBidi" w:cstheme="majorBidi"/>
          <w:b w:val="0"/>
          <w:bCs w:val="0"/>
          <w:sz w:val="24"/>
          <w:szCs w:val="24"/>
        </w:rPr>
        <w:t>“</w:t>
      </w:r>
      <w:r w:rsidR="00926387">
        <w:rPr>
          <w:rFonts w:asciiTheme="majorBidi" w:hAnsiTheme="majorBidi" w:cstheme="majorBidi"/>
          <w:b w:val="0"/>
          <w:bCs w:val="0"/>
          <w:sz w:val="24"/>
          <w:szCs w:val="24"/>
        </w:rPr>
        <w:t>eternal</w:t>
      </w:r>
      <w:r w:rsidR="00C622AF">
        <w:rPr>
          <w:rFonts w:asciiTheme="majorBidi" w:hAnsiTheme="majorBidi" w:cstheme="majorBidi"/>
          <w:b w:val="0"/>
          <w:bCs w:val="0"/>
          <w:sz w:val="24"/>
          <w:szCs w:val="24"/>
        </w:rPr>
        <w:t>,”</w:t>
      </w:r>
      <w:r w:rsidR="00393216">
        <w:rPr>
          <w:rFonts w:asciiTheme="majorBidi" w:hAnsiTheme="majorBidi" w:cstheme="majorBidi"/>
          <w:b w:val="0"/>
          <w:bCs w:val="0"/>
          <w:sz w:val="24"/>
          <w:szCs w:val="24"/>
        </w:rPr>
        <w:t xml:space="preserve"> </w:t>
      </w:r>
      <w:r w:rsidR="00F45140">
        <w:rPr>
          <w:rFonts w:asciiTheme="majorBidi" w:hAnsiTheme="majorBidi" w:cstheme="majorBidi"/>
          <w:b w:val="0"/>
          <w:bCs w:val="0"/>
          <w:sz w:val="24"/>
          <w:szCs w:val="24"/>
        </w:rPr>
        <w:t>divine</w:t>
      </w:r>
      <w:r w:rsidR="00926387">
        <w:rPr>
          <w:rFonts w:asciiTheme="majorBidi" w:hAnsiTheme="majorBidi" w:cstheme="majorBidi"/>
          <w:b w:val="0"/>
          <w:bCs w:val="0"/>
          <w:sz w:val="24"/>
          <w:szCs w:val="24"/>
        </w:rPr>
        <w:t xml:space="preserve"> law</w:t>
      </w:r>
      <w:r w:rsidR="00721FB8">
        <w:rPr>
          <w:rFonts w:asciiTheme="majorBidi" w:hAnsiTheme="majorBidi" w:cstheme="majorBidi"/>
          <w:b w:val="0"/>
          <w:bCs w:val="0"/>
          <w:sz w:val="24"/>
          <w:szCs w:val="24"/>
        </w:rPr>
        <w:t xml:space="preserve">, </w:t>
      </w:r>
      <w:r w:rsidR="00926387">
        <w:rPr>
          <w:rFonts w:asciiTheme="majorBidi" w:hAnsiTheme="majorBidi" w:cstheme="majorBidi"/>
          <w:b w:val="0"/>
          <w:bCs w:val="0"/>
          <w:sz w:val="24"/>
          <w:szCs w:val="24"/>
        </w:rPr>
        <w:t xml:space="preserve">against the background of </w:t>
      </w:r>
      <w:r w:rsidR="000025D1">
        <w:rPr>
          <w:rFonts w:asciiTheme="majorBidi" w:hAnsiTheme="majorBidi" w:cstheme="majorBidi"/>
          <w:b w:val="0"/>
          <w:bCs w:val="0"/>
          <w:sz w:val="24"/>
          <w:szCs w:val="24"/>
        </w:rPr>
        <w:t>his</w:t>
      </w:r>
      <w:r w:rsidR="00926387">
        <w:rPr>
          <w:rFonts w:asciiTheme="majorBidi" w:hAnsiTheme="majorBidi" w:cstheme="majorBidi"/>
          <w:b w:val="0"/>
          <w:bCs w:val="0"/>
          <w:sz w:val="24"/>
          <w:szCs w:val="24"/>
        </w:rPr>
        <w:t xml:space="preserve"> unresolved legal status related to his Jewish </w:t>
      </w:r>
      <w:r w:rsidR="00A414DE">
        <w:rPr>
          <w:rFonts w:asciiTheme="majorBidi" w:hAnsiTheme="majorBidi" w:cstheme="majorBidi"/>
          <w:b w:val="0"/>
          <w:bCs w:val="0"/>
          <w:sz w:val="24"/>
          <w:szCs w:val="24"/>
        </w:rPr>
        <w:t xml:space="preserve">identity </w:t>
      </w:r>
      <w:r w:rsidR="00926387">
        <w:rPr>
          <w:rFonts w:asciiTheme="majorBidi" w:hAnsiTheme="majorBidi" w:cstheme="majorBidi"/>
          <w:b w:val="0"/>
          <w:bCs w:val="0"/>
          <w:sz w:val="24"/>
          <w:szCs w:val="24"/>
        </w:rPr>
        <w:t>in a</w:t>
      </w:r>
      <w:r w:rsidR="006C7B14">
        <w:rPr>
          <w:rFonts w:asciiTheme="majorBidi" w:hAnsiTheme="majorBidi" w:cstheme="majorBidi"/>
          <w:b w:val="0"/>
          <w:bCs w:val="0"/>
          <w:sz w:val="24"/>
          <w:szCs w:val="24"/>
        </w:rPr>
        <w:t xml:space="preserve"> </w:t>
      </w:r>
      <w:r w:rsidR="00A414DE">
        <w:rPr>
          <w:rFonts w:asciiTheme="majorBidi" w:hAnsiTheme="majorBidi" w:cstheme="majorBidi"/>
          <w:b w:val="0"/>
          <w:bCs w:val="0"/>
          <w:sz w:val="24"/>
          <w:szCs w:val="24"/>
        </w:rPr>
        <w:t>hostile</w:t>
      </w:r>
      <w:r w:rsidR="00926387">
        <w:rPr>
          <w:rFonts w:asciiTheme="majorBidi" w:hAnsiTheme="majorBidi" w:cstheme="majorBidi"/>
          <w:b w:val="0"/>
          <w:bCs w:val="0"/>
          <w:sz w:val="24"/>
          <w:szCs w:val="24"/>
        </w:rPr>
        <w:t xml:space="preserve"> </w:t>
      </w:r>
      <w:r w:rsidR="00415D0A">
        <w:rPr>
          <w:rFonts w:asciiTheme="majorBidi" w:hAnsiTheme="majorBidi" w:cstheme="majorBidi"/>
          <w:b w:val="0"/>
          <w:bCs w:val="0"/>
          <w:sz w:val="24"/>
          <w:szCs w:val="24"/>
        </w:rPr>
        <w:t xml:space="preserve">(and </w:t>
      </w:r>
      <w:r w:rsidR="00221E33">
        <w:rPr>
          <w:rFonts w:asciiTheme="majorBidi" w:hAnsiTheme="majorBidi" w:cstheme="majorBidi"/>
          <w:b w:val="0"/>
          <w:bCs w:val="0"/>
          <w:sz w:val="24"/>
          <w:szCs w:val="24"/>
        </w:rPr>
        <w:t>C</w:t>
      </w:r>
      <w:r w:rsidR="00415D0A">
        <w:rPr>
          <w:rFonts w:asciiTheme="majorBidi" w:hAnsiTheme="majorBidi" w:cstheme="majorBidi"/>
          <w:b w:val="0"/>
          <w:bCs w:val="0"/>
          <w:sz w:val="24"/>
          <w:szCs w:val="24"/>
        </w:rPr>
        <w:t xml:space="preserve">atholic) </w:t>
      </w:r>
      <w:r w:rsidR="00926387">
        <w:rPr>
          <w:rFonts w:asciiTheme="majorBidi" w:hAnsiTheme="majorBidi" w:cstheme="majorBidi"/>
          <w:b w:val="0"/>
          <w:bCs w:val="0"/>
          <w:sz w:val="24"/>
          <w:szCs w:val="24"/>
        </w:rPr>
        <w:t xml:space="preserve">Vienna. </w:t>
      </w:r>
      <w:r w:rsidR="007C6726">
        <w:rPr>
          <w:rFonts w:asciiTheme="majorBidi" w:hAnsiTheme="majorBidi" w:cstheme="majorBidi"/>
          <w:b w:val="0"/>
          <w:bCs w:val="0"/>
          <w:sz w:val="24"/>
          <w:szCs w:val="24"/>
        </w:rPr>
        <w:t xml:space="preserve">Freud’s </w:t>
      </w:r>
      <w:r w:rsidR="00360379">
        <w:rPr>
          <w:rFonts w:asciiTheme="majorBidi" w:hAnsiTheme="majorBidi" w:cstheme="majorBidi"/>
          <w:b w:val="0"/>
          <w:bCs w:val="0"/>
          <w:sz w:val="24"/>
          <w:szCs w:val="24"/>
        </w:rPr>
        <w:t xml:space="preserve">witty </w:t>
      </w:r>
      <w:r w:rsidR="00393216">
        <w:rPr>
          <w:rFonts w:asciiTheme="majorBidi" w:hAnsiTheme="majorBidi" w:cstheme="majorBidi"/>
          <w:b w:val="0"/>
          <w:bCs w:val="0"/>
          <w:sz w:val="24"/>
          <w:szCs w:val="24"/>
        </w:rPr>
        <w:t>approach</w:t>
      </w:r>
      <w:r w:rsidR="00813068">
        <w:rPr>
          <w:rFonts w:asciiTheme="majorBidi" w:hAnsiTheme="majorBidi" w:cstheme="majorBidi"/>
          <w:b w:val="0"/>
          <w:bCs w:val="0"/>
          <w:sz w:val="24"/>
          <w:szCs w:val="24"/>
        </w:rPr>
        <w:t>,</w:t>
      </w:r>
      <w:r w:rsidR="00E04595">
        <w:rPr>
          <w:rFonts w:asciiTheme="majorBidi" w:hAnsiTheme="majorBidi" w:cstheme="majorBidi"/>
          <w:b w:val="0"/>
          <w:bCs w:val="0"/>
          <w:sz w:val="24"/>
          <w:szCs w:val="24"/>
        </w:rPr>
        <w:t xml:space="preserve"> then</w:t>
      </w:r>
      <w:r w:rsidR="00813068">
        <w:rPr>
          <w:rFonts w:asciiTheme="majorBidi" w:hAnsiTheme="majorBidi" w:cstheme="majorBidi"/>
          <w:b w:val="0"/>
          <w:bCs w:val="0"/>
          <w:sz w:val="24"/>
          <w:szCs w:val="24"/>
        </w:rPr>
        <w:t>, is</w:t>
      </w:r>
      <w:r w:rsidR="00E04595">
        <w:rPr>
          <w:rFonts w:asciiTheme="majorBidi" w:hAnsiTheme="majorBidi" w:cstheme="majorBidi"/>
          <w:b w:val="0"/>
          <w:bCs w:val="0"/>
          <w:sz w:val="24"/>
          <w:szCs w:val="24"/>
        </w:rPr>
        <w:t xml:space="preserve"> also </w:t>
      </w:r>
      <w:r w:rsidR="00813068">
        <w:rPr>
          <w:rFonts w:asciiTheme="majorBidi" w:hAnsiTheme="majorBidi" w:cstheme="majorBidi"/>
          <w:b w:val="0"/>
          <w:bCs w:val="0"/>
          <w:sz w:val="24"/>
          <w:szCs w:val="24"/>
        </w:rPr>
        <w:t xml:space="preserve">the prism through which he offers </w:t>
      </w:r>
      <w:r w:rsidR="00E04595">
        <w:rPr>
          <w:rFonts w:asciiTheme="majorBidi" w:hAnsiTheme="majorBidi" w:cstheme="majorBidi"/>
          <w:b w:val="0"/>
          <w:bCs w:val="0"/>
          <w:sz w:val="24"/>
          <w:szCs w:val="24"/>
        </w:rPr>
        <w:t xml:space="preserve">his social critique. </w:t>
      </w:r>
      <w:r w:rsidR="00393216">
        <w:rPr>
          <w:rFonts w:asciiTheme="majorBidi" w:hAnsiTheme="majorBidi" w:cstheme="majorBidi"/>
          <w:b w:val="0"/>
          <w:bCs w:val="0"/>
          <w:sz w:val="24"/>
          <w:szCs w:val="24"/>
        </w:rPr>
        <w:t>It</w:t>
      </w:r>
      <w:r w:rsidR="003B7509">
        <w:rPr>
          <w:rFonts w:asciiTheme="majorBidi" w:hAnsiTheme="majorBidi" w:cstheme="majorBidi"/>
          <w:b w:val="0"/>
          <w:bCs w:val="0"/>
          <w:sz w:val="24"/>
          <w:szCs w:val="24"/>
        </w:rPr>
        <w:t xml:space="preserve"> expresses his critique</w:t>
      </w:r>
      <w:r w:rsidR="00393216">
        <w:rPr>
          <w:rFonts w:asciiTheme="majorBidi" w:hAnsiTheme="majorBidi" w:cstheme="majorBidi"/>
          <w:b w:val="0"/>
          <w:bCs w:val="0"/>
          <w:sz w:val="24"/>
          <w:szCs w:val="24"/>
        </w:rPr>
        <w:t xml:space="preserve"> </w:t>
      </w:r>
      <w:r w:rsidR="003B7509">
        <w:rPr>
          <w:rFonts w:asciiTheme="majorBidi" w:hAnsiTheme="majorBidi" w:cstheme="majorBidi"/>
          <w:b w:val="0"/>
          <w:bCs w:val="0"/>
          <w:sz w:val="24"/>
          <w:szCs w:val="24"/>
        </w:rPr>
        <w:t>of</w:t>
      </w:r>
      <w:r w:rsidR="00393216">
        <w:rPr>
          <w:rFonts w:asciiTheme="majorBidi" w:hAnsiTheme="majorBidi" w:cstheme="majorBidi"/>
          <w:b w:val="0"/>
          <w:bCs w:val="0"/>
          <w:sz w:val="24"/>
          <w:szCs w:val="24"/>
        </w:rPr>
        <w:t xml:space="preserve"> </w:t>
      </w:r>
      <w:r w:rsidR="00E04595">
        <w:rPr>
          <w:rFonts w:asciiTheme="majorBidi" w:hAnsiTheme="majorBidi" w:cstheme="majorBidi"/>
          <w:b w:val="0"/>
          <w:bCs w:val="0"/>
          <w:sz w:val="24"/>
          <w:szCs w:val="24"/>
        </w:rPr>
        <w:t xml:space="preserve">social circumstances (i.e. </w:t>
      </w:r>
      <w:r w:rsidR="00996FCB">
        <w:rPr>
          <w:rFonts w:asciiTheme="majorBidi" w:hAnsiTheme="majorBidi" w:cstheme="majorBidi"/>
          <w:b w:val="0"/>
          <w:bCs w:val="0"/>
          <w:sz w:val="24"/>
          <w:szCs w:val="24"/>
        </w:rPr>
        <w:t>the conditions in which he is regarded as “inferior” because he is a “Jew”</w:t>
      </w:r>
      <w:r w:rsidR="00747D32">
        <w:rPr>
          <w:rFonts w:asciiTheme="majorBidi" w:hAnsiTheme="majorBidi" w:cstheme="majorBidi"/>
          <w:b w:val="0"/>
          <w:bCs w:val="0"/>
          <w:sz w:val="24"/>
          <w:szCs w:val="24"/>
        </w:rPr>
        <w:t>)</w:t>
      </w:r>
      <w:r w:rsidR="00393216">
        <w:rPr>
          <w:rFonts w:asciiTheme="majorBidi" w:hAnsiTheme="majorBidi" w:cstheme="majorBidi"/>
          <w:b w:val="0"/>
          <w:bCs w:val="0"/>
          <w:sz w:val="24"/>
          <w:szCs w:val="24"/>
        </w:rPr>
        <w:t xml:space="preserve"> </w:t>
      </w:r>
      <w:r w:rsidR="006E3189">
        <w:rPr>
          <w:rFonts w:asciiTheme="majorBidi" w:hAnsiTheme="majorBidi" w:cstheme="majorBidi"/>
          <w:b w:val="0"/>
          <w:bCs w:val="0"/>
          <w:sz w:val="24"/>
          <w:szCs w:val="24"/>
        </w:rPr>
        <w:t>to the same</w:t>
      </w:r>
      <w:r w:rsidR="00393216">
        <w:rPr>
          <w:rFonts w:asciiTheme="majorBidi" w:hAnsiTheme="majorBidi" w:cstheme="majorBidi"/>
          <w:b w:val="0"/>
          <w:bCs w:val="0"/>
          <w:sz w:val="24"/>
          <w:szCs w:val="24"/>
        </w:rPr>
        <w:t xml:space="preserve"> extent </w:t>
      </w:r>
      <w:r w:rsidR="000E55FD">
        <w:rPr>
          <w:rFonts w:asciiTheme="majorBidi" w:hAnsiTheme="majorBidi" w:cstheme="majorBidi"/>
          <w:b w:val="0"/>
          <w:bCs w:val="0"/>
          <w:sz w:val="24"/>
          <w:szCs w:val="24"/>
        </w:rPr>
        <w:t>that</w:t>
      </w:r>
      <w:r w:rsidR="00393216">
        <w:rPr>
          <w:rFonts w:asciiTheme="majorBidi" w:hAnsiTheme="majorBidi" w:cstheme="majorBidi"/>
          <w:b w:val="0"/>
          <w:bCs w:val="0"/>
          <w:sz w:val="24"/>
          <w:szCs w:val="24"/>
        </w:rPr>
        <w:t xml:space="preserve"> </w:t>
      </w:r>
      <w:r w:rsidR="00035A1D">
        <w:rPr>
          <w:rFonts w:asciiTheme="majorBidi" w:hAnsiTheme="majorBidi" w:cstheme="majorBidi"/>
          <w:b w:val="0"/>
          <w:bCs w:val="0"/>
          <w:sz w:val="24"/>
          <w:szCs w:val="24"/>
        </w:rPr>
        <w:t xml:space="preserve">this critique relates to </w:t>
      </w:r>
      <w:r w:rsidR="00393216">
        <w:rPr>
          <w:rFonts w:asciiTheme="majorBidi" w:hAnsiTheme="majorBidi" w:cstheme="majorBidi"/>
          <w:b w:val="0"/>
          <w:bCs w:val="0"/>
          <w:sz w:val="24"/>
          <w:szCs w:val="24"/>
        </w:rPr>
        <w:t>religio</w:t>
      </w:r>
      <w:r w:rsidR="00035A1D">
        <w:rPr>
          <w:rFonts w:asciiTheme="majorBidi" w:hAnsiTheme="majorBidi" w:cstheme="majorBidi"/>
          <w:b w:val="0"/>
          <w:bCs w:val="0"/>
          <w:sz w:val="24"/>
          <w:szCs w:val="24"/>
        </w:rPr>
        <w:t xml:space="preserve">us and </w:t>
      </w:r>
      <w:r w:rsidR="00393216">
        <w:rPr>
          <w:rFonts w:asciiTheme="majorBidi" w:hAnsiTheme="majorBidi" w:cstheme="majorBidi"/>
          <w:b w:val="0"/>
          <w:bCs w:val="0"/>
          <w:sz w:val="24"/>
          <w:szCs w:val="24"/>
        </w:rPr>
        <w:t>theolog</w:t>
      </w:r>
      <w:r w:rsidR="00035A1D">
        <w:rPr>
          <w:rFonts w:asciiTheme="majorBidi" w:hAnsiTheme="majorBidi" w:cstheme="majorBidi"/>
          <w:b w:val="0"/>
          <w:bCs w:val="0"/>
          <w:sz w:val="24"/>
          <w:szCs w:val="24"/>
        </w:rPr>
        <w:t>ical imagination</w:t>
      </w:r>
      <w:r w:rsidR="00393216">
        <w:rPr>
          <w:rFonts w:asciiTheme="majorBidi" w:hAnsiTheme="majorBidi" w:cstheme="majorBidi"/>
          <w:b w:val="0"/>
          <w:bCs w:val="0"/>
          <w:sz w:val="24"/>
          <w:szCs w:val="24"/>
        </w:rPr>
        <w:t xml:space="preserve">. </w:t>
      </w:r>
      <w:r w:rsidR="00BE42BD">
        <w:rPr>
          <w:rFonts w:asciiTheme="majorBidi" w:hAnsiTheme="majorBidi" w:cstheme="majorBidi"/>
          <w:b w:val="0"/>
          <w:bCs w:val="0"/>
          <w:sz w:val="24"/>
          <w:szCs w:val="24"/>
        </w:rPr>
        <w:t>There is a</w:t>
      </w:r>
      <w:r w:rsidR="00360379">
        <w:rPr>
          <w:rFonts w:asciiTheme="majorBidi" w:hAnsiTheme="majorBidi" w:cstheme="majorBidi"/>
          <w:b w:val="0"/>
          <w:bCs w:val="0"/>
          <w:sz w:val="24"/>
          <w:szCs w:val="24"/>
        </w:rPr>
        <w:t xml:space="preserve"> blurring of the boundaries between persecution and deliverance</w:t>
      </w:r>
      <w:r w:rsidR="000B7EA7">
        <w:rPr>
          <w:rFonts w:asciiTheme="majorBidi" w:hAnsiTheme="majorBidi" w:cstheme="majorBidi"/>
          <w:b w:val="0"/>
          <w:bCs w:val="0"/>
          <w:sz w:val="24"/>
          <w:szCs w:val="24"/>
        </w:rPr>
        <w:t xml:space="preserve"> (symbolized by the</w:t>
      </w:r>
      <w:r w:rsidR="00D6186A">
        <w:rPr>
          <w:rFonts w:asciiTheme="majorBidi" w:hAnsiTheme="majorBidi" w:cstheme="majorBidi"/>
          <w:b w:val="0"/>
          <w:bCs w:val="0"/>
          <w:sz w:val="24"/>
          <w:szCs w:val="24"/>
        </w:rPr>
        <w:t xml:space="preserve"> clever</w:t>
      </w:r>
      <w:r w:rsidR="00171CC0">
        <w:rPr>
          <w:rFonts w:asciiTheme="majorBidi" w:hAnsiTheme="majorBidi" w:cstheme="majorBidi"/>
          <w:b w:val="0"/>
          <w:bCs w:val="0"/>
          <w:sz w:val="24"/>
          <w:szCs w:val="24"/>
        </w:rPr>
        <w:t xml:space="preserve"> exchange</w:t>
      </w:r>
      <w:r w:rsidR="000B7EA7">
        <w:rPr>
          <w:rFonts w:asciiTheme="majorBidi" w:hAnsiTheme="majorBidi" w:cstheme="majorBidi"/>
          <w:b w:val="0"/>
          <w:bCs w:val="0"/>
          <w:sz w:val="24"/>
          <w:szCs w:val="24"/>
        </w:rPr>
        <w:t xml:space="preserve"> between Rome and Jerusalem)</w:t>
      </w:r>
      <w:r w:rsidR="00360379">
        <w:rPr>
          <w:rFonts w:asciiTheme="majorBidi" w:hAnsiTheme="majorBidi" w:cstheme="majorBidi"/>
          <w:b w:val="0"/>
          <w:bCs w:val="0"/>
          <w:sz w:val="24"/>
          <w:szCs w:val="24"/>
        </w:rPr>
        <w:t xml:space="preserve"> w</w:t>
      </w:r>
      <w:r w:rsidR="0024044C">
        <w:rPr>
          <w:rFonts w:asciiTheme="majorBidi" w:hAnsiTheme="majorBidi" w:cstheme="majorBidi"/>
          <w:b w:val="0"/>
          <w:bCs w:val="0"/>
          <w:sz w:val="24"/>
          <w:szCs w:val="24"/>
        </w:rPr>
        <w:t>hich relates to Freud’s actual</w:t>
      </w:r>
      <w:r w:rsidR="00360379">
        <w:rPr>
          <w:rFonts w:asciiTheme="majorBidi" w:hAnsiTheme="majorBidi" w:cstheme="majorBidi"/>
          <w:b w:val="0"/>
          <w:bCs w:val="0"/>
          <w:sz w:val="24"/>
          <w:szCs w:val="24"/>
        </w:rPr>
        <w:t xml:space="preserve"> legal</w:t>
      </w:r>
      <w:r w:rsidR="008E2B35">
        <w:rPr>
          <w:rFonts w:asciiTheme="majorBidi" w:hAnsiTheme="majorBidi" w:cstheme="majorBidi"/>
          <w:b w:val="0"/>
          <w:bCs w:val="0"/>
          <w:sz w:val="24"/>
          <w:szCs w:val="24"/>
        </w:rPr>
        <w:t xml:space="preserve"> </w:t>
      </w:r>
      <w:r w:rsidR="00322680">
        <w:rPr>
          <w:rFonts w:asciiTheme="majorBidi" w:hAnsiTheme="majorBidi" w:cstheme="majorBidi"/>
          <w:b w:val="0"/>
          <w:bCs w:val="0"/>
          <w:sz w:val="24"/>
          <w:szCs w:val="24"/>
        </w:rPr>
        <w:t xml:space="preserve">impasse. In all these </w:t>
      </w:r>
      <w:r w:rsidR="00BE42BD">
        <w:rPr>
          <w:rFonts w:asciiTheme="majorBidi" w:hAnsiTheme="majorBidi" w:cstheme="majorBidi"/>
          <w:b w:val="0"/>
          <w:bCs w:val="0"/>
          <w:sz w:val="24"/>
          <w:szCs w:val="24"/>
        </w:rPr>
        <w:t>areas</w:t>
      </w:r>
      <w:r w:rsidR="00322680">
        <w:rPr>
          <w:rFonts w:asciiTheme="majorBidi" w:hAnsiTheme="majorBidi" w:cstheme="majorBidi"/>
          <w:b w:val="0"/>
          <w:bCs w:val="0"/>
          <w:sz w:val="24"/>
          <w:szCs w:val="24"/>
        </w:rPr>
        <w:t xml:space="preserve"> of </w:t>
      </w:r>
      <w:r w:rsidR="000B7EA7">
        <w:rPr>
          <w:rFonts w:asciiTheme="majorBidi" w:hAnsiTheme="majorBidi" w:cstheme="majorBidi"/>
          <w:b w:val="0"/>
          <w:bCs w:val="0"/>
          <w:sz w:val="24"/>
          <w:szCs w:val="24"/>
        </w:rPr>
        <w:t>reflecti</w:t>
      </w:r>
      <w:r w:rsidR="00BE42BD">
        <w:rPr>
          <w:rFonts w:asciiTheme="majorBidi" w:hAnsiTheme="majorBidi" w:cstheme="majorBidi"/>
          <w:b w:val="0"/>
          <w:bCs w:val="0"/>
          <w:sz w:val="24"/>
          <w:szCs w:val="24"/>
        </w:rPr>
        <w:t>o</w:t>
      </w:r>
      <w:r w:rsidR="000B7EA7">
        <w:rPr>
          <w:rFonts w:asciiTheme="majorBidi" w:hAnsiTheme="majorBidi" w:cstheme="majorBidi"/>
          <w:b w:val="0"/>
          <w:bCs w:val="0"/>
          <w:sz w:val="24"/>
          <w:szCs w:val="24"/>
        </w:rPr>
        <w:t xml:space="preserve">n </w:t>
      </w:r>
      <w:r w:rsidR="00BE42BD">
        <w:rPr>
          <w:rFonts w:asciiTheme="majorBidi" w:hAnsiTheme="majorBidi" w:cstheme="majorBidi"/>
          <w:b w:val="0"/>
          <w:bCs w:val="0"/>
          <w:sz w:val="24"/>
          <w:szCs w:val="24"/>
        </w:rPr>
        <w:t>(</w:t>
      </w:r>
      <w:r w:rsidR="00035A1D">
        <w:rPr>
          <w:rFonts w:asciiTheme="majorBidi" w:hAnsiTheme="majorBidi" w:cstheme="majorBidi"/>
          <w:b w:val="0"/>
          <w:bCs w:val="0"/>
          <w:sz w:val="24"/>
          <w:szCs w:val="24"/>
        </w:rPr>
        <w:t>law,</w:t>
      </w:r>
      <w:r w:rsidR="00360379">
        <w:rPr>
          <w:rFonts w:asciiTheme="majorBidi" w:hAnsiTheme="majorBidi" w:cstheme="majorBidi"/>
          <w:b w:val="0"/>
          <w:bCs w:val="0"/>
          <w:sz w:val="24"/>
          <w:szCs w:val="24"/>
        </w:rPr>
        <w:t xml:space="preserve"> legality</w:t>
      </w:r>
      <w:r w:rsidR="00035A1D">
        <w:rPr>
          <w:rFonts w:asciiTheme="majorBidi" w:hAnsiTheme="majorBidi" w:cstheme="majorBidi"/>
          <w:b w:val="0"/>
          <w:bCs w:val="0"/>
          <w:sz w:val="24"/>
          <w:szCs w:val="24"/>
        </w:rPr>
        <w:t>, religion and theology</w:t>
      </w:r>
      <w:r w:rsidR="00BE42BD">
        <w:rPr>
          <w:rFonts w:asciiTheme="majorBidi" w:hAnsiTheme="majorBidi" w:cstheme="majorBidi"/>
          <w:b w:val="0"/>
          <w:bCs w:val="0"/>
          <w:sz w:val="24"/>
          <w:szCs w:val="24"/>
        </w:rPr>
        <w:t>)</w:t>
      </w:r>
      <w:r w:rsidR="00360379">
        <w:rPr>
          <w:rFonts w:asciiTheme="majorBidi" w:hAnsiTheme="majorBidi" w:cstheme="majorBidi"/>
          <w:b w:val="0"/>
          <w:bCs w:val="0"/>
          <w:sz w:val="24"/>
          <w:szCs w:val="24"/>
        </w:rPr>
        <w:t xml:space="preserve">, </w:t>
      </w:r>
      <w:r w:rsidR="00C63B82">
        <w:rPr>
          <w:rFonts w:asciiTheme="majorBidi" w:hAnsiTheme="majorBidi" w:cstheme="majorBidi"/>
          <w:b w:val="0"/>
          <w:bCs w:val="0"/>
          <w:sz w:val="24"/>
          <w:szCs w:val="24"/>
        </w:rPr>
        <w:t>Freud</w:t>
      </w:r>
      <w:r w:rsidR="00721FB8">
        <w:rPr>
          <w:rFonts w:asciiTheme="majorBidi" w:hAnsiTheme="majorBidi" w:cstheme="majorBidi"/>
          <w:b w:val="0"/>
          <w:bCs w:val="0"/>
          <w:sz w:val="24"/>
          <w:szCs w:val="24"/>
        </w:rPr>
        <w:t xml:space="preserve"> </w:t>
      </w:r>
      <w:r w:rsidR="00360379">
        <w:rPr>
          <w:rFonts w:asciiTheme="majorBidi" w:hAnsiTheme="majorBidi" w:cstheme="majorBidi"/>
          <w:b w:val="0"/>
          <w:bCs w:val="0"/>
          <w:sz w:val="24"/>
          <w:szCs w:val="24"/>
        </w:rPr>
        <w:t>seems to play</w:t>
      </w:r>
      <w:r w:rsidR="00434E78">
        <w:rPr>
          <w:rFonts w:asciiTheme="majorBidi" w:hAnsiTheme="majorBidi" w:cstheme="majorBidi"/>
          <w:b w:val="0"/>
          <w:bCs w:val="0"/>
          <w:sz w:val="24"/>
          <w:szCs w:val="24"/>
        </w:rPr>
        <w:t xml:space="preserve"> with</w:t>
      </w:r>
      <w:r w:rsidR="000B7EA7">
        <w:rPr>
          <w:rFonts w:asciiTheme="majorBidi" w:hAnsiTheme="majorBidi" w:cstheme="majorBidi"/>
          <w:b w:val="0"/>
          <w:bCs w:val="0"/>
          <w:sz w:val="24"/>
          <w:szCs w:val="24"/>
        </w:rPr>
        <w:t xml:space="preserve"> </w:t>
      </w:r>
      <w:r w:rsidR="00721FB8">
        <w:rPr>
          <w:rFonts w:asciiTheme="majorBidi" w:hAnsiTheme="majorBidi" w:cstheme="majorBidi"/>
          <w:b w:val="0"/>
          <w:bCs w:val="0"/>
          <w:sz w:val="24"/>
          <w:szCs w:val="24"/>
        </w:rPr>
        <w:t>interchangeability</w:t>
      </w:r>
      <w:r w:rsidR="00322680">
        <w:rPr>
          <w:rFonts w:asciiTheme="majorBidi" w:hAnsiTheme="majorBidi" w:cstheme="majorBidi"/>
          <w:b w:val="0"/>
          <w:bCs w:val="0"/>
          <w:sz w:val="24"/>
          <w:szCs w:val="24"/>
        </w:rPr>
        <w:t>,</w:t>
      </w:r>
      <w:r w:rsidR="00360379">
        <w:rPr>
          <w:rFonts w:asciiTheme="majorBidi" w:hAnsiTheme="majorBidi" w:cstheme="majorBidi"/>
          <w:b w:val="0"/>
          <w:bCs w:val="0"/>
          <w:sz w:val="24"/>
          <w:szCs w:val="24"/>
        </w:rPr>
        <w:t xml:space="preserve"> induced </w:t>
      </w:r>
      <w:r w:rsidR="00035A1D">
        <w:rPr>
          <w:rFonts w:asciiTheme="majorBidi" w:hAnsiTheme="majorBidi" w:cstheme="majorBidi"/>
          <w:b w:val="0"/>
          <w:bCs w:val="0"/>
          <w:sz w:val="24"/>
          <w:szCs w:val="24"/>
        </w:rPr>
        <w:t xml:space="preserve">perhaps </w:t>
      </w:r>
      <w:r w:rsidR="00434E78">
        <w:rPr>
          <w:rFonts w:asciiTheme="majorBidi" w:hAnsiTheme="majorBidi" w:cstheme="majorBidi"/>
          <w:b w:val="0"/>
          <w:bCs w:val="0"/>
          <w:sz w:val="24"/>
          <w:szCs w:val="24"/>
        </w:rPr>
        <w:t xml:space="preserve">by the </w:t>
      </w:r>
      <w:r w:rsidR="00290E44">
        <w:rPr>
          <w:rFonts w:asciiTheme="majorBidi" w:hAnsiTheme="majorBidi" w:cstheme="majorBidi"/>
          <w:b w:val="0"/>
          <w:bCs w:val="0"/>
          <w:sz w:val="24"/>
          <w:szCs w:val="24"/>
        </w:rPr>
        <w:t>transgressi</w:t>
      </w:r>
      <w:r w:rsidR="00BE42BD">
        <w:rPr>
          <w:rFonts w:asciiTheme="majorBidi" w:hAnsiTheme="majorBidi" w:cstheme="majorBidi"/>
          <w:b w:val="0"/>
          <w:bCs w:val="0"/>
          <w:sz w:val="24"/>
          <w:szCs w:val="24"/>
        </w:rPr>
        <w:t>on</w:t>
      </w:r>
      <w:r w:rsidR="00290E44">
        <w:rPr>
          <w:rFonts w:asciiTheme="majorBidi" w:hAnsiTheme="majorBidi" w:cstheme="majorBidi"/>
          <w:b w:val="0"/>
          <w:bCs w:val="0"/>
          <w:sz w:val="24"/>
          <w:szCs w:val="24"/>
        </w:rPr>
        <w:t xml:space="preserve"> </w:t>
      </w:r>
      <w:r w:rsidR="00434E78">
        <w:rPr>
          <w:rFonts w:asciiTheme="majorBidi" w:hAnsiTheme="majorBidi" w:cstheme="majorBidi"/>
          <w:b w:val="0"/>
          <w:bCs w:val="0"/>
          <w:sz w:val="24"/>
          <w:szCs w:val="24"/>
        </w:rPr>
        <w:t>of physi</w:t>
      </w:r>
      <w:r w:rsidR="00360379">
        <w:rPr>
          <w:rFonts w:asciiTheme="majorBidi" w:hAnsiTheme="majorBidi" w:cstheme="majorBidi"/>
          <w:b w:val="0"/>
          <w:bCs w:val="0"/>
          <w:sz w:val="24"/>
          <w:szCs w:val="24"/>
        </w:rPr>
        <w:t xml:space="preserve">cal and imaginary borders that </w:t>
      </w:r>
      <w:r w:rsidR="00322680">
        <w:rPr>
          <w:rFonts w:asciiTheme="majorBidi" w:hAnsiTheme="majorBidi" w:cstheme="majorBidi"/>
          <w:b w:val="0"/>
          <w:bCs w:val="0"/>
          <w:sz w:val="24"/>
          <w:szCs w:val="24"/>
        </w:rPr>
        <w:t xml:space="preserve">his </w:t>
      </w:r>
      <w:r w:rsidR="00434E78">
        <w:rPr>
          <w:rFonts w:asciiTheme="majorBidi" w:hAnsiTheme="majorBidi" w:cstheme="majorBidi"/>
          <w:b w:val="0"/>
          <w:bCs w:val="0"/>
          <w:sz w:val="24"/>
          <w:szCs w:val="24"/>
        </w:rPr>
        <w:t>excursion to Rome</w:t>
      </w:r>
      <w:r w:rsidR="00D6186A">
        <w:rPr>
          <w:rFonts w:asciiTheme="majorBidi" w:hAnsiTheme="majorBidi" w:cstheme="majorBidi"/>
          <w:b w:val="0"/>
          <w:bCs w:val="0"/>
          <w:sz w:val="24"/>
          <w:szCs w:val="24"/>
        </w:rPr>
        <w:t xml:space="preserve"> required</w:t>
      </w:r>
      <w:r w:rsidR="00721FB8">
        <w:rPr>
          <w:rFonts w:asciiTheme="majorBidi" w:hAnsiTheme="majorBidi" w:cstheme="majorBidi"/>
          <w:b w:val="0"/>
          <w:bCs w:val="0"/>
          <w:sz w:val="24"/>
          <w:szCs w:val="24"/>
        </w:rPr>
        <w:t>.</w:t>
      </w:r>
      <w:r w:rsidR="007C6726">
        <w:rPr>
          <w:rFonts w:asciiTheme="majorBidi" w:hAnsiTheme="majorBidi" w:cstheme="majorBidi"/>
          <w:b w:val="0"/>
          <w:bCs w:val="0"/>
          <w:sz w:val="24"/>
          <w:szCs w:val="24"/>
        </w:rPr>
        <w:t xml:space="preserve"> </w:t>
      </w:r>
    </w:p>
    <w:p w14:paraId="48309DBD" w14:textId="5EFC0C31" w:rsidR="00C66698" w:rsidRDefault="00AF2CA2" w:rsidP="002E0551">
      <w:pPr>
        <w:pStyle w:val="Heading1"/>
        <w:shd w:val="clear" w:color="auto" w:fill="FFFFFF"/>
        <w:spacing w:before="0" w:beforeAutospacing="0" w:after="0" w:afterAutospacing="0" w:line="480" w:lineRule="auto"/>
        <w:ind w:firstLine="720"/>
        <w:rPr>
          <w:rFonts w:asciiTheme="majorBidi" w:hAnsiTheme="majorBidi" w:cstheme="majorBidi"/>
          <w:b w:val="0"/>
          <w:bCs w:val="0"/>
          <w:sz w:val="24"/>
          <w:szCs w:val="24"/>
        </w:rPr>
      </w:pPr>
      <w:r>
        <w:rPr>
          <w:rFonts w:asciiTheme="majorBidi" w:hAnsiTheme="majorBidi" w:cstheme="majorBidi"/>
          <w:b w:val="0"/>
          <w:bCs w:val="0"/>
          <w:sz w:val="24"/>
          <w:szCs w:val="24"/>
        </w:rPr>
        <w:t xml:space="preserve">This last point is crucial. </w:t>
      </w:r>
      <w:r w:rsidR="007C6726">
        <w:rPr>
          <w:rFonts w:asciiTheme="majorBidi" w:hAnsiTheme="majorBidi" w:cstheme="majorBidi"/>
          <w:b w:val="0"/>
          <w:bCs w:val="0"/>
          <w:sz w:val="24"/>
          <w:szCs w:val="24"/>
        </w:rPr>
        <w:t xml:space="preserve">Freud, it seems, </w:t>
      </w:r>
      <w:r w:rsidR="00C66698" w:rsidRPr="006608E7">
        <w:rPr>
          <w:rFonts w:asciiTheme="majorBidi" w:hAnsiTheme="majorBidi" w:cstheme="majorBidi"/>
          <w:b w:val="0"/>
          <w:bCs w:val="0"/>
          <w:sz w:val="24"/>
          <w:szCs w:val="24"/>
        </w:rPr>
        <w:t xml:space="preserve">was not just going on a </w:t>
      </w:r>
      <w:r w:rsidR="00496BEB" w:rsidRPr="006608E7">
        <w:rPr>
          <w:rFonts w:asciiTheme="majorBidi" w:hAnsiTheme="majorBidi" w:cstheme="majorBidi"/>
          <w:b w:val="0"/>
          <w:bCs w:val="0"/>
          <w:sz w:val="24"/>
          <w:szCs w:val="24"/>
        </w:rPr>
        <w:t>vacation</w:t>
      </w:r>
      <w:r w:rsidR="00C66698" w:rsidRPr="006608E7">
        <w:rPr>
          <w:rFonts w:asciiTheme="majorBidi" w:hAnsiTheme="majorBidi" w:cstheme="majorBidi"/>
          <w:b w:val="0"/>
          <w:bCs w:val="0"/>
          <w:sz w:val="24"/>
          <w:szCs w:val="24"/>
        </w:rPr>
        <w:t>. In his eyes</w:t>
      </w:r>
      <w:r w:rsidR="00A04AA7">
        <w:rPr>
          <w:rFonts w:asciiTheme="majorBidi" w:hAnsiTheme="majorBidi" w:cstheme="majorBidi"/>
          <w:b w:val="0"/>
          <w:bCs w:val="0"/>
          <w:sz w:val="24"/>
          <w:szCs w:val="24"/>
        </w:rPr>
        <w:t>,</w:t>
      </w:r>
      <w:r w:rsidR="00C66698" w:rsidRPr="006608E7">
        <w:rPr>
          <w:rFonts w:asciiTheme="majorBidi" w:hAnsiTheme="majorBidi" w:cstheme="majorBidi"/>
          <w:b w:val="0"/>
          <w:bCs w:val="0"/>
          <w:sz w:val="24"/>
          <w:szCs w:val="24"/>
        </w:rPr>
        <w:t xml:space="preserve"> he was on his way to </w:t>
      </w:r>
      <w:r w:rsidR="002E0551">
        <w:rPr>
          <w:rFonts w:asciiTheme="majorBidi" w:hAnsiTheme="majorBidi" w:cstheme="majorBidi"/>
          <w:b w:val="0"/>
          <w:bCs w:val="0"/>
          <w:sz w:val="24"/>
          <w:szCs w:val="24"/>
        </w:rPr>
        <w:t>confront with</w:t>
      </w:r>
      <w:r w:rsidR="00C66698" w:rsidRPr="006608E7">
        <w:rPr>
          <w:rFonts w:asciiTheme="majorBidi" w:hAnsiTheme="majorBidi" w:cstheme="majorBidi"/>
          <w:b w:val="0"/>
          <w:bCs w:val="0"/>
          <w:sz w:val="24"/>
          <w:szCs w:val="24"/>
        </w:rPr>
        <w:t xml:space="preserve"> an eternal, malicious, redemptive, </w:t>
      </w:r>
      <w:r w:rsidR="00C66698" w:rsidRPr="006608E7">
        <w:rPr>
          <w:rFonts w:asciiTheme="majorBidi" w:hAnsiTheme="majorBidi" w:cstheme="majorBidi"/>
          <w:b w:val="0"/>
          <w:bCs w:val="0"/>
          <w:sz w:val="24"/>
          <w:szCs w:val="24"/>
        </w:rPr>
        <w:lastRenderedPageBreak/>
        <w:t xml:space="preserve">detested </w:t>
      </w:r>
      <w:r w:rsidR="00D71D40" w:rsidRPr="006608E7">
        <w:rPr>
          <w:rFonts w:asciiTheme="majorBidi" w:hAnsiTheme="majorBidi" w:cstheme="majorBidi"/>
          <w:b w:val="0"/>
          <w:bCs w:val="0"/>
          <w:sz w:val="24"/>
          <w:szCs w:val="24"/>
        </w:rPr>
        <w:t>Rome</w:t>
      </w:r>
      <w:r w:rsidR="006608E7">
        <w:rPr>
          <w:rFonts w:asciiTheme="majorBidi" w:hAnsiTheme="majorBidi" w:cstheme="majorBidi"/>
          <w:b w:val="0"/>
          <w:bCs w:val="0"/>
          <w:sz w:val="24"/>
          <w:szCs w:val="24"/>
        </w:rPr>
        <w:t>-Jerusalem</w:t>
      </w:r>
      <w:r w:rsidR="00926387">
        <w:rPr>
          <w:rFonts w:asciiTheme="majorBidi" w:hAnsiTheme="majorBidi" w:cstheme="majorBidi"/>
          <w:b w:val="0"/>
          <w:bCs w:val="0"/>
          <w:sz w:val="24"/>
          <w:szCs w:val="24"/>
        </w:rPr>
        <w:t xml:space="preserve">, </w:t>
      </w:r>
      <w:r w:rsidR="002E0551">
        <w:rPr>
          <w:rFonts w:asciiTheme="majorBidi" w:hAnsiTheme="majorBidi" w:cstheme="majorBidi"/>
          <w:b w:val="0"/>
          <w:bCs w:val="0"/>
          <w:sz w:val="24"/>
          <w:szCs w:val="24"/>
        </w:rPr>
        <w:t>a</w:t>
      </w:r>
      <w:r w:rsidR="00926387">
        <w:rPr>
          <w:rFonts w:asciiTheme="majorBidi" w:hAnsiTheme="majorBidi" w:cstheme="majorBidi"/>
          <w:b w:val="0"/>
          <w:bCs w:val="0"/>
          <w:sz w:val="24"/>
          <w:szCs w:val="24"/>
        </w:rPr>
        <w:t xml:space="preserve"> locus of </w:t>
      </w:r>
      <w:r w:rsidR="002E0551">
        <w:rPr>
          <w:rFonts w:asciiTheme="majorBidi" w:hAnsiTheme="majorBidi" w:cstheme="majorBidi"/>
          <w:b w:val="0"/>
          <w:bCs w:val="0"/>
          <w:sz w:val="24"/>
          <w:szCs w:val="24"/>
        </w:rPr>
        <w:t>concurrent identification and repulsion.</w:t>
      </w:r>
      <w:r w:rsidR="00380363">
        <w:rPr>
          <w:rStyle w:val="FootnoteReference"/>
          <w:rFonts w:asciiTheme="majorBidi" w:hAnsiTheme="majorBidi"/>
          <w:b w:val="0"/>
          <w:bCs w:val="0"/>
          <w:sz w:val="24"/>
          <w:szCs w:val="24"/>
        </w:rPr>
        <w:footnoteReference w:id="16"/>
      </w:r>
      <w:r w:rsidR="00E7752C">
        <w:rPr>
          <w:rFonts w:asciiTheme="majorBidi" w:hAnsiTheme="majorBidi" w:cstheme="majorBidi"/>
          <w:b w:val="0"/>
          <w:bCs w:val="0"/>
          <w:sz w:val="24"/>
          <w:szCs w:val="24"/>
        </w:rPr>
        <w:t xml:space="preserve"> </w:t>
      </w:r>
      <w:r w:rsidR="00AA0E69">
        <w:rPr>
          <w:rFonts w:asciiTheme="majorBidi" w:hAnsiTheme="majorBidi" w:cstheme="majorBidi"/>
          <w:b w:val="0"/>
          <w:bCs w:val="0"/>
          <w:sz w:val="24"/>
          <w:szCs w:val="24"/>
        </w:rPr>
        <w:t>The</w:t>
      </w:r>
      <w:r w:rsidR="00971454">
        <w:rPr>
          <w:rFonts w:asciiTheme="majorBidi" w:hAnsiTheme="majorBidi" w:cstheme="majorBidi"/>
          <w:b w:val="0"/>
          <w:bCs w:val="0"/>
          <w:sz w:val="24"/>
          <w:szCs w:val="24"/>
        </w:rPr>
        <w:t xml:space="preserve"> </w:t>
      </w:r>
      <w:r w:rsidR="008C4645">
        <w:rPr>
          <w:rFonts w:asciiTheme="majorBidi" w:hAnsiTheme="majorBidi" w:cstheme="majorBidi"/>
          <w:b w:val="0"/>
          <w:bCs w:val="0"/>
          <w:sz w:val="24"/>
          <w:szCs w:val="24"/>
        </w:rPr>
        <w:t xml:space="preserve">reference to laws </w:t>
      </w:r>
      <w:r>
        <w:rPr>
          <w:rFonts w:asciiTheme="majorBidi" w:hAnsiTheme="majorBidi" w:cstheme="majorBidi"/>
          <w:b w:val="0"/>
          <w:bCs w:val="0"/>
          <w:sz w:val="24"/>
          <w:szCs w:val="24"/>
        </w:rPr>
        <w:t xml:space="preserve">and </w:t>
      </w:r>
      <w:r w:rsidR="00150C08">
        <w:rPr>
          <w:rFonts w:asciiTheme="majorBidi" w:hAnsiTheme="majorBidi" w:cstheme="majorBidi"/>
          <w:b w:val="0"/>
          <w:bCs w:val="0"/>
          <w:sz w:val="24"/>
          <w:szCs w:val="24"/>
        </w:rPr>
        <w:t xml:space="preserve">to their association with </w:t>
      </w:r>
      <w:r w:rsidR="00E04595">
        <w:rPr>
          <w:rFonts w:asciiTheme="majorBidi" w:hAnsiTheme="majorBidi" w:cstheme="majorBidi"/>
          <w:b w:val="0"/>
          <w:bCs w:val="0"/>
          <w:sz w:val="24"/>
          <w:szCs w:val="24"/>
        </w:rPr>
        <w:t xml:space="preserve">religion and theology </w:t>
      </w:r>
      <w:r w:rsidR="00AF7921">
        <w:rPr>
          <w:rFonts w:asciiTheme="majorBidi" w:hAnsiTheme="majorBidi" w:cstheme="majorBidi"/>
          <w:b w:val="0"/>
          <w:bCs w:val="0"/>
          <w:sz w:val="24"/>
          <w:szCs w:val="24"/>
        </w:rPr>
        <w:t xml:space="preserve">– </w:t>
      </w:r>
      <w:r w:rsidR="00E04595">
        <w:rPr>
          <w:rFonts w:asciiTheme="majorBidi" w:hAnsiTheme="majorBidi" w:cstheme="majorBidi"/>
          <w:b w:val="0"/>
          <w:bCs w:val="0"/>
          <w:sz w:val="24"/>
          <w:szCs w:val="24"/>
        </w:rPr>
        <w:t xml:space="preserve">even if by means of </w:t>
      </w:r>
      <w:r w:rsidR="00AF7921">
        <w:rPr>
          <w:rFonts w:asciiTheme="majorBidi" w:hAnsiTheme="majorBidi" w:cstheme="majorBidi"/>
          <w:b w:val="0"/>
          <w:bCs w:val="0"/>
          <w:sz w:val="24"/>
          <w:szCs w:val="24"/>
        </w:rPr>
        <w:t>iron</w:t>
      </w:r>
      <w:r w:rsidR="00DB6215">
        <w:rPr>
          <w:rFonts w:asciiTheme="majorBidi" w:hAnsiTheme="majorBidi" w:cstheme="majorBidi"/>
          <w:b w:val="0"/>
          <w:bCs w:val="0"/>
          <w:sz w:val="24"/>
          <w:szCs w:val="24"/>
        </w:rPr>
        <w:t>y</w:t>
      </w:r>
      <w:r w:rsidR="00E04595">
        <w:rPr>
          <w:rFonts w:asciiTheme="majorBidi" w:hAnsiTheme="majorBidi" w:cstheme="majorBidi"/>
          <w:b w:val="0"/>
          <w:bCs w:val="0"/>
          <w:sz w:val="24"/>
          <w:szCs w:val="24"/>
        </w:rPr>
        <w:t xml:space="preserve"> </w:t>
      </w:r>
      <w:r w:rsidR="00AF7921">
        <w:rPr>
          <w:rFonts w:asciiTheme="majorBidi" w:hAnsiTheme="majorBidi" w:cstheme="majorBidi"/>
          <w:b w:val="0"/>
          <w:bCs w:val="0"/>
          <w:sz w:val="24"/>
          <w:szCs w:val="24"/>
        </w:rPr>
        <w:t xml:space="preserve">and </w:t>
      </w:r>
      <w:r w:rsidR="00DB6215">
        <w:rPr>
          <w:rFonts w:asciiTheme="majorBidi" w:hAnsiTheme="majorBidi" w:cstheme="majorBidi"/>
          <w:b w:val="0"/>
          <w:bCs w:val="0"/>
          <w:sz w:val="24"/>
          <w:szCs w:val="24"/>
        </w:rPr>
        <w:t>word</w:t>
      </w:r>
      <w:r w:rsidR="00AF7921">
        <w:rPr>
          <w:rFonts w:asciiTheme="majorBidi" w:hAnsiTheme="majorBidi" w:cstheme="majorBidi"/>
          <w:b w:val="0"/>
          <w:bCs w:val="0"/>
          <w:sz w:val="24"/>
          <w:szCs w:val="24"/>
        </w:rPr>
        <w:t xml:space="preserve">play – </w:t>
      </w:r>
      <w:r w:rsidR="00AA0E69">
        <w:rPr>
          <w:rFonts w:asciiTheme="majorBidi" w:hAnsiTheme="majorBidi" w:cstheme="majorBidi"/>
          <w:b w:val="0"/>
          <w:bCs w:val="0"/>
          <w:sz w:val="24"/>
          <w:szCs w:val="24"/>
        </w:rPr>
        <w:t>is of key importance</w:t>
      </w:r>
      <w:r w:rsidR="008C4645">
        <w:rPr>
          <w:rFonts w:asciiTheme="majorBidi" w:hAnsiTheme="majorBidi" w:cstheme="majorBidi"/>
          <w:b w:val="0"/>
          <w:bCs w:val="0"/>
          <w:sz w:val="24"/>
          <w:szCs w:val="24"/>
        </w:rPr>
        <w:t xml:space="preserve">. </w:t>
      </w:r>
      <w:r w:rsidR="00F23104">
        <w:rPr>
          <w:rFonts w:asciiTheme="majorBidi" w:hAnsiTheme="majorBidi" w:cstheme="majorBidi"/>
          <w:b w:val="0"/>
          <w:bCs w:val="0"/>
          <w:sz w:val="24"/>
          <w:szCs w:val="24"/>
        </w:rPr>
        <w:t xml:space="preserve">It </w:t>
      </w:r>
      <w:r w:rsidR="00AF7921">
        <w:rPr>
          <w:rFonts w:asciiTheme="majorBidi" w:hAnsiTheme="majorBidi" w:cstheme="majorBidi"/>
          <w:b w:val="0"/>
          <w:bCs w:val="0"/>
          <w:sz w:val="24"/>
          <w:szCs w:val="24"/>
        </w:rPr>
        <w:t>p</w:t>
      </w:r>
      <w:r w:rsidR="002E0551">
        <w:rPr>
          <w:rFonts w:asciiTheme="majorBidi" w:hAnsiTheme="majorBidi" w:cstheme="majorBidi"/>
          <w:b w:val="0"/>
          <w:bCs w:val="0"/>
          <w:sz w:val="24"/>
          <w:szCs w:val="24"/>
        </w:rPr>
        <w:t xml:space="preserve">oints to the manner in which a critical </w:t>
      </w:r>
      <w:r w:rsidR="00AF7921">
        <w:rPr>
          <w:rFonts w:asciiTheme="majorBidi" w:hAnsiTheme="majorBidi" w:cstheme="majorBidi"/>
          <w:b w:val="0"/>
          <w:bCs w:val="0"/>
          <w:sz w:val="24"/>
          <w:szCs w:val="24"/>
        </w:rPr>
        <w:t>engagement with laws (e.g. eternal, social, political) was a central characteristic of</w:t>
      </w:r>
      <w:r w:rsidR="00360379">
        <w:rPr>
          <w:rFonts w:asciiTheme="majorBidi" w:hAnsiTheme="majorBidi" w:cstheme="majorBidi"/>
          <w:b w:val="0"/>
          <w:bCs w:val="0"/>
          <w:sz w:val="24"/>
          <w:szCs w:val="24"/>
        </w:rPr>
        <w:t xml:space="preserve"> Freud’s </w:t>
      </w:r>
      <w:r w:rsidR="00AF7921">
        <w:rPr>
          <w:rFonts w:asciiTheme="majorBidi" w:hAnsiTheme="majorBidi" w:cstheme="majorBidi"/>
          <w:b w:val="0"/>
          <w:bCs w:val="0"/>
          <w:sz w:val="24"/>
          <w:szCs w:val="24"/>
        </w:rPr>
        <w:t>voyage to Rome</w:t>
      </w:r>
      <w:r w:rsidR="00F23104">
        <w:rPr>
          <w:rFonts w:asciiTheme="majorBidi" w:hAnsiTheme="majorBidi" w:cstheme="majorBidi"/>
          <w:b w:val="0"/>
          <w:bCs w:val="0"/>
          <w:sz w:val="24"/>
          <w:szCs w:val="24"/>
        </w:rPr>
        <w:t>.</w:t>
      </w:r>
      <w:r w:rsidR="001B6FD7">
        <w:rPr>
          <w:rFonts w:asciiTheme="majorBidi" w:hAnsiTheme="majorBidi" w:cstheme="majorBidi"/>
          <w:b w:val="0"/>
          <w:bCs w:val="0"/>
          <w:sz w:val="24"/>
          <w:szCs w:val="24"/>
        </w:rPr>
        <w:t xml:space="preserve"> </w:t>
      </w:r>
      <w:r w:rsidR="000E55FD">
        <w:rPr>
          <w:rFonts w:asciiTheme="majorBidi" w:hAnsiTheme="majorBidi" w:cstheme="majorBidi"/>
          <w:b w:val="0"/>
          <w:bCs w:val="0"/>
          <w:sz w:val="24"/>
          <w:szCs w:val="24"/>
        </w:rPr>
        <w:t>It was n</w:t>
      </w:r>
      <w:r w:rsidR="00496BEB" w:rsidRPr="006608E7">
        <w:rPr>
          <w:rFonts w:asciiTheme="majorBidi" w:hAnsiTheme="majorBidi" w:cstheme="majorBidi"/>
          <w:b w:val="0"/>
          <w:bCs w:val="0"/>
          <w:sz w:val="24"/>
          <w:szCs w:val="24"/>
        </w:rPr>
        <w:t xml:space="preserve">ot for nothing </w:t>
      </w:r>
      <w:r w:rsidR="000E55FD">
        <w:rPr>
          <w:rFonts w:asciiTheme="majorBidi" w:hAnsiTheme="majorBidi" w:cstheme="majorBidi"/>
          <w:b w:val="0"/>
          <w:bCs w:val="0"/>
          <w:sz w:val="24"/>
          <w:szCs w:val="24"/>
        </w:rPr>
        <w:t xml:space="preserve">that </w:t>
      </w:r>
      <w:r w:rsidR="00496BEB" w:rsidRPr="006608E7">
        <w:rPr>
          <w:rFonts w:asciiTheme="majorBidi" w:hAnsiTheme="majorBidi" w:cstheme="majorBidi"/>
          <w:b w:val="0"/>
          <w:bCs w:val="0"/>
          <w:sz w:val="24"/>
          <w:szCs w:val="24"/>
        </w:rPr>
        <w:t xml:space="preserve">Freud called </w:t>
      </w:r>
      <w:r w:rsidR="00C66698" w:rsidRPr="006608E7">
        <w:rPr>
          <w:rFonts w:asciiTheme="majorBidi" w:hAnsiTheme="majorBidi" w:cstheme="majorBidi"/>
          <w:b w:val="0"/>
          <w:bCs w:val="0"/>
          <w:sz w:val="24"/>
          <w:szCs w:val="24"/>
        </w:rPr>
        <w:t>his</w:t>
      </w:r>
      <w:r w:rsidR="00552EB4" w:rsidRPr="006608E7">
        <w:rPr>
          <w:rFonts w:asciiTheme="majorBidi" w:hAnsiTheme="majorBidi" w:cstheme="majorBidi"/>
          <w:b w:val="0"/>
          <w:bCs w:val="0"/>
          <w:sz w:val="24"/>
          <w:szCs w:val="24"/>
        </w:rPr>
        <w:t xml:space="preserve"> </w:t>
      </w:r>
      <w:r w:rsidR="00C66698" w:rsidRPr="006608E7">
        <w:rPr>
          <w:rFonts w:asciiTheme="majorBidi" w:hAnsiTheme="majorBidi" w:cstheme="majorBidi"/>
          <w:b w:val="0"/>
          <w:bCs w:val="0"/>
          <w:sz w:val="24"/>
          <w:szCs w:val="24"/>
        </w:rPr>
        <w:t xml:space="preserve">pilgrimage </w:t>
      </w:r>
      <w:r w:rsidR="00415D0A">
        <w:rPr>
          <w:rFonts w:asciiTheme="majorBidi" w:hAnsiTheme="majorBidi" w:cstheme="majorBidi"/>
          <w:b w:val="0"/>
          <w:bCs w:val="0"/>
          <w:sz w:val="24"/>
          <w:szCs w:val="24"/>
        </w:rPr>
        <w:t>“the high-point of my life</w:t>
      </w:r>
      <w:r w:rsidR="00C622AF">
        <w:rPr>
          <w:rFonts w:asciiTheme="majorBidi" w:hAnsiTheme="majorBidi" w:cstheme="majorBidi"/>
          <w:b w:val="0"/>
          <w:bCs w:val="0"/>
          <w:sz w:val="24"/>
          <w:szCs w:val="24"/>
        </w:rPr>
        <w:t>,”</w:t>
      </w:r>
      <w:r w:rsidR="00415D0A">
        <w:rPr>
          <w:rFonts w:asciiTheme="majorBidi" w:hAnsiTheme="majorBidi" w:cstheme="majorBidi"/>
          <w:b w:val="0"/>
          <w:bCs w:val="0"/>
          <w:sz w:val="24"/>
          <w:szCs w:val="24"/>
        </w:rPr>
        <w:t xml:space="preserve"> which </w:t>
      </w:r>
      <w:r w:rsidR="008C4645">
        <w:rPr>
          <w:rFonts w:asciiTheme="majorBidi" w:hAnsiTheme="majorBidi" w:cstheme="majorBidi"/>
          <w:b w:val="0"/>
          <w:bCs w:val="0"/>
          <w:sz w:val="24"/>
          <w:szCs w:val="24"/>
        </w:rPr>
        <w:t xml:space="preserve">could be read as </w:t>
      </w:r>
      <w:r w:rsidR="000E55FD">
        <w:rPr>
          <w:rFonts w:asciiTheme="majorBidi" w:hAnsiTheme="majorBidi" w:cstheme="majorBidi"/>
          <w:b w:val="0"/>
          <w:bCs w:val="0"/>
          <w:sz w:val="24"/>
          <w:szCs w:val="24"/>
        </w:rPr>
        <w:t>a</w:t>
      </w:r>
      <w:r w:rsidR="00415D0A">
        <w:rPr>
          <w:rFonts w:asciiTheme="majorBidi" w:hAnsiTheme="majorBidi" w:cstheme="majorBidi"/>
          <w:b w:val="0"/>
          <w:bCs w:val="0"/>
          <w:sz w:val="24"/>
          <w:szCs w:val="24"/>
        </w:rPr>
        <w:t xml:space="preserve"> </w:t>
      </w:r>
      <w:r w:rsidR="00D6186A">
        <w:rPr>
          <w:rFonts w:asciiTheme="majorBidi" w:hAnsiTheme="majorBidi" w:cstheme="majorBidi"/>
          <w:b w:val="0"/>
          <w:bCs w:val="0"/>
          <w:sz w:val="24"/>
          <w:szCs w:val="24"/>
        </w:rPr>
        <w:t xml:space="preserve">serious </w:t>
      </w:r>
      <w:r w:rsidR="00415D0A">
        <w:rPr>
          <w:rFonts w:asciiTheme="majorBidi" w:hAnsiTheme="majorBidi" w:cstheme="majorBidi"/>
          <w:b w:val="0"/>
          <w:bCs w:val="0"/>
          <w:sz w:val="24"/>
          <w:szCs w:val="24"/>
        </w:rPr>
        <w:t>and</w:t>
      </w:r>
      <w:r w:rsidR="00171CC0">
        <w:rPr>
          <w:rFonts w:asciiTheme="majorBidi" w:hAnsiTheme="majorBidi" w:cstheme="majorBidi"/>
          <w:b w:val="0"/>
          <w:bCs w:val="0"/>
          <w:sz w:val="24"/>
          <w:szCs w:val="24"/>
        </w:rPr>
        <w:t xml:space="preserve"> </w:t>
      </w:r>
      <w:r w:rsidR="00811241">
        <w:rPr>
          <w:rFonts w:asciiTheme="majorBidi" w:hAnsiTheme="majorBidi" w:cstheme="majorBidi"/>
          <w:b w:val="0"/>
          <w:bCs w:val="0"/>
          <w:sz w:val="24"/>
          <w:szCs w:val="24"/>
        </w:rPr>
        <w:t>ironic</w:t>
      </w:r>
      <w:r w:rsidR="00415D0A">
        <w:rPr>
          <w:rFonts w:asciiTheme="majorBidi" w:hAnsiTheme="majorBidi" w:cstheme="majorBidi"/>
          <w:b w:val="0"/>
          <w:bCs w:val="0"/>
          <w:sz w:val="24"/>
          <w:szCs w:val="24"/>
        </w:rPr>
        <w:t xml:space="preserve"> </w:t>
      </w:r>
      <w:r w:rsidR="00677493">
        <w:rPr>
          <w:rFonts w:asciiTheme="majorBidi" w:hAnsiTheme="majorBidi" w:cstheme="majorBidi"/>
          <w:b w:val="0"/>
          <w:bCs w:val="0"/>
          <w:sz w:val="24"/>
          <w:szCs w:val="24"/>
        </w:rPr>
        <w:t>self-observation</w:t>
      </w:r>
      <w:r w:rsidR="00415D0A">
        <w:rPr>
          <w:rFonts w:asciiTheme="majorBidi" w:hAnsiTheme="majorBidi" w:cstheme="majorBidi"/>
          <w:b w:val="0"/>
          <w:bCs w:val="0"/>
          <w:sz w:val="24"/>
          <w:szCs w:val="24"/>
        </w:rPr>
        <w:t>.</w:t>
      </w:r>
      <w:r w:rsidR="00380363">
        <w:rPr>
          <w:rStyle w:val="FootnoteReference"/>
          <w:rFonts w:asciiTheme="majorBidi" w:hAnsiTheme="majorBidi"/>
          <w:b w:val="0"/>
          <w:bCs w:val="0"/>
          <w:sz w:val="24"/>
          <w:szCs w:val="24"/>
        </w:rPr>
        <w:footnoteReference w:id="17"/>
      </w:r>
      <w:r w:rsidR="00C66698" w:rsidRPr="006608E7">
        <w:rPr>
          <w:rFonts w:asciiTheme="majorBidi" w:hAnsiTheme="majorBidi" w:cstheme="majorBidi"/>
          <w:b w:val="0"/>
          <w:bCs w:val="0"/>
          <w:sz w:val="24"/>
          <w:szCs w:val="24"/>
        </w:rPr>
        <w:t xml:space="preserve"> </w:t>
      </w:r>
    </w:p>
    <w:p w14:paraId="0C20362D" w14:textId="465183F2" w:rsidR="006231B8" w:rsidRDefault="001B6FD7" w:rsidP="00AF7921">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If the road to Rome </w:t>
      </w:r>
      <w:r w:rsidR="00AC46FA">
        <w:rPr>
          <w:rFonts w:asciiTheme="majorBidi" w:hAnsiTheme="majorBidi" w:cstheme="majorBidi"/>
          <w:sz w:val="24"/>
          <w:szCs w:val="24"/>
        </w:rPr>
        <w:t>provided fertile ground</w:t>
      </w:r>
      <w:r>
        <w:rPr>
          <w:rFonts w:asciiTheme="majorBidi" w:hAnsiTheme="majorBidi" w:cstheme="majorBidi"/>
          <w:sz w:val="24"/>
          <w:szCs w:val="24"/>
        </w:rPr>
        <w:t xml:space="preserve"> for </w:t>
      </w:r>
      <w:r w:rsidR="00971454">
        <w:rPr>
          <w:rFonts w:asciiTheme="majorBidi" w:hAnsiTheme="majorBidi" w:cstheme="majorBidi"/>
          <w:sz w:val="24"/>
          <w:szCs w:val="24"/>
        </w:rPr>
        <w:t xml:space="preserve">Freud’s </w:t>
      </w:r>
      <w:r w:rsidR="00322680">
        <w:rPr>
          <w:rFonts w:asciiTheme="majorBidi" w:hAnsiTheme="majorBidi" w:cstheme="majorBidi"/>
          <w:sz w:val="24"/>
          <w:szCs w:val="24"/>
        </w:rPr>
        <w:t>composite</w:t>
      </w:r>
      <w:r w:rsidR="006033F9">
        <w:rPr>
          <w:rFonts w:asciiTheme="majorBidi" w:hAnsiTheme="majorBidi" w:cstheme="majorBidi"/>
          <w:sz w:val="24"/>
          <w:szCs w:val="24"/>
        </w:rPr>
        <w:t xml:space="preserve"> and witty</w:t>
      </w:r>
      <w:r w:rsidR="00322680">
        <w:rPr>
          <w:rFonts w:asciiTheme="majorBidi" w:hAnsiTheme="majorBidi" w:cstheme="majorBidi"/>
          <w:sz w:val="24"/>
          <w:szCs w:val="24"/>
        </w:rPr>
        <w:t xml:space="preserve"> reflections on</w:t>
      </w:r>
      <w:r w:rsidR="00762D49">
        <w:rPr>
          <w:rFonts w:asciiTheme="majorBidi" w:hAnsiTheme="majorBidi" w:cstheme="majorBidi"/>
          <w:sz w:val="24"/>
          <w:szCs w:val="24"/>
        </w:rPr>
        <w:t xml:space="preserve"> </w:t>
      </w:r>
      <w:r w:rsidR="00971454">
        <w:rPr>
          <w:rFonts w:asciiTheme="majorBidi" w:hAnsiTheme="majorBidi" w:cstheme="majorBidi"/>
          <w:sz w:val="24"/>
          <w:szCs w:val="24"/>
        </w:rPr>
        <w:t>law</w:t>
      </w:r>
      <w:r w:rsidR="00937BBD">
        <w:rPr>
          <w:rFonts w:asciiTheme="majorBidi" w:hAnsiTheme="majorBidi" w:cstheme="majorBidi"/>
          <w:sz w:val="24"/>
          <w:szCs w:val="24"/>
        </w:rPr>
        <w:t>,</w:t>
      </w:r>
      <w:r w:rsidR="00AF2CA2">
        <w:rPr>
          <w:rFonts w:asciiTheme="majorBidi" w:hAnsiTheme="majorBidi" w:cstheme="majorBidi"/>
          <w:sz w:val="24"/>
          <w:szCs w:val="24"/>
        </w:rPr>
        <w:t xml:space="preserve"> religion and theology</w:t>
      </w:r>
      <w:r w:rsidR="00971454">
        <w:rPr>
          <w:rFonts w:asciiTheme="majorBidi" w:hAnsiTheme="majorBidi" w:cstheme="majorBidi"/>
          <w:sz w:val="24"/>
          <w:szCs w:val="24"/>
        </w:rPr>
        <w:t>,</w:t>
      </w:r>
      <w:r>
        <w:rPr>
          <w:rFonts w:asciiTheme="majorBidi" w:hAnsiTheme="majorBidi" w:cstheme="majorBidi"/>
          <w:sz w:val="24"/>
          <w:szCs w:val="24"/>
        </w:rPr>
        <w:t xml:space="preserve"> </w:t>
      </w:r>
      <w:r w:rsidR="00937BBD">
        <w:rPr>
          <w:rFonts w:asciiTheme="majorBidi" w:hAnsiTheme="majorBidi" w:cstheme="majorBidi"/>
          <w:sz w:val="24"/>
          <w:szCs w:val="24"/>
        </w:rPr>
        <w:t>his</w:t>
      </w:r>
      <w:r>
        <w:rPr>
          <w:rFonts w:asciiTheme="majorBidi" w:hAnsiTheme="majorBidi" w:cstheme="majorBidi"/>
          <w:sz w:val="24"/>
          <w:szCs w:val="24"/>
        </w:rPr>
        <w:t xml:space="preserve"> arrival </w:t>
      </w:r>
      <w:r w:rsidR="00937BBD">
        <w:rPr>
          <w:rFonts w:asciiTheme="majorBidi" w:hAnsiTheme="majorBidi" w:cstheme="majorBidi"/>
          <w:sz w:val="24"/>
          <w:szCs w:val="24"/>
        </w:rPr>
        <w:t>in</w:t>
      </w:r>
      <w:r>
        <w:rPr>
          <w:rFonts w:asciiTheme="majorBidi" w:hAnsiTheme="majorBidi" w:cstheme="majorBidi"/>
          <w:sz w:val="24"/>
          <w:szCs w:val="24"/>
        </w:rPr>
        <w:t xml:space="preserve"> </w:t>
      </w:r>
      <w:r w:rsidR="002E20F0">
        <w:rPr>
          <w:rFonts w:asciiTheme="majorBidi" w:hAnsiTheme="majorBidi" w:cstheme="majorBidi"/>
          <w:sz w:val="24"/>
          <w:szCs w:val="24"/>
        </w:rPr>
        <w:t xml:space="preserve">the “eternal city” </w:t>
      </w:r>
      <w:r w:rsidR="00A74A77">
        <w:rPr>
          <w:rFonts w:asciiTheme="majorBidi" w:hAnsiTheme="majorBidi" w:cstheme="majorBidi"/>
          <w:sz w:val="24"/>
          <w:szCs w:val="24"/>
        </w:rPr>
        <w:t xml:space="preserve">kept him going </w:t>
      </w:r>
      <w:r w:rsidR="00937BBD">
        <w:rPr>
          <w:rFonts w:asciiTheme="majorBidi" w:hAnsiTheme="majorBidi" w:cstheme="majorBidi"/>
          <w:sz w:val="24"/>
          <w:szCs w:val="24"/>
        </w:rPr>
        <w:t>very much in the</w:t>
      </w:r>
      <w:r>
        <w:rPr>
          <w:rFonts w:asciiTheme="majorBidi" w:hAnsiTheme="majorBidi" w:cstheme="majorBidi"/>
          <w:sz w:val="24"/>
          <w:szCs w:val="24"/>
        </w:rPr>
        <w:t xml:space="preserve"> same direction</w:t>
      </w:r>
      <w:r w:rsidR="002E20F0">
        <w:rPr>
          <w:rFonts w:asciiTheme="majorBidi" w:hAnsiTheme="majorBidi" w:cstheme="majorBidi"/>
          <w:sz w:val="24"/>
          <w:szCs w:val="24"/>
        </w:rPr>
        <w:t xml:space="preserve">. </w:t>
      </w:r>
      <w:r w:rsidR="009F1C59">
        <w:rPr>
          <w:rFonts w:asciiTheme="majorBidi" w:hAnsiTheme="majorBidi" w:cstheme="majorBidi"/>
          <w:sz w:val="24"/>
          <w:szCs w:val="24"/>
        </w:rPr>
        <w:t>In wh</w:t>
      </w:r>
      <w:r w:rsidR="002E20F0">
        <w:rPr>
          <w:rFonts w:asciiTheme="majorBidi" w:hAnsiTheme="majorBidi" w:cstheme="majorBidi"/>
          <w:sz w:val="24"/>
          <w:szCs w:val="24"/>
        </w:rPr>
        <w:t xml:space="preserve">at seems to be </w:t>
      </w:r>
      <w:r w:rsidR="00937BBD">
        <w:rPr>
          <w:rFonts w:asciiTheme="majorBidi" w:hAnsiTheme="majorBidi" w:cstheme="majorBidi"/>
          <w:sz w:val="24"/>
          <w:szCs w:val="24"/>
        </w:rPr>
        <w:t xml:space="preserve">a </w:t>
      </w:r>
      <w:r w:rsidR="002E20F0">
        <w:rPr>
          <w:rFonts w:asciiTheme="majorBidi" w:hAnsiTheme="majorBidi" w:cstheme="majorBidi"/>
          <w:sz w:val="24"/>
          <w:szCs w:val="24"/>
        </w:rPr>
        <w:t xml:space="preserve">fitting </w:t>
      </w:r>
      <w:r w:rsidR="00937BBD">
        <w:rPr>
          <w:rFonts w:asciiTheme="majorBidi" w:hAnsiTheme="majorBidi" w:cstheme="majorBidi"/>
          <w:sz w:val="24"/>
          <w:szCs w:val="24"/>
        </w:rPr>
        <w:t xml:space="preserve">continuation of </w:t>
      </w:r>
      <w:r w:rsidR="002E20F0">
        <w:rPr>
          <w:rFonts w:asciiTheme="majorBidi" w:hAnsiTheme="majorBidi" w:cstheme="majorBidi"/>
          <w:sz w:val="24"/>
          <w:szCs w:val="24"/>
        </w:rPr>
        <w:t>the</w:t>
      </w:r>
      <w:r w:rsidR="009F1C59">
        <w:rPr>
          <w:rFonts w:asciiTheme="majorBidi" w:hAnsiTheme="majorBidi" w:cstheme="majorBidi"/>
          <w:sz w:val="24"/>
          <w:szCs w:val="24"/>
        </w:rPr>
        <w:t xml:space="preserve"> </w:t>
      </w:r>
      <w:r w:rsidR="00AD7A55">
        <w:rPr>
          <w:rFonts w:asciiTheme="majorBidi" w:hAnsiTheme="majorBidi" w:cstheme="majorBidi"/>
          <w:sz w:val="24"/>
          <w:szCs w:val="24"/>
        </w:rPr>
        <w:t>chain</w:t>
      </w:r>
      <w:r w:rsidR="009F1C59">
        <w:rPr>
          <w:rFonts w:asciiTheme="majorBidi" w:hAnsiTheme="majorBidi" w:cstheme="majorBidi"/>
          <w:sz w:val="24"/>
          <w:szCs w:val="24"/>
        </w:rPr>
        <w:t xml:space="preserve"> of </w:t>
      </w:r>
      <w:r w:rsidR="00E121E1">
        <w:rPr>
          <w:rFonts w:asciiTheme="majorBidi" w:hAnsiTheme="majorBidi" w:cstheme="majorBidi"/>
          <w:sz w:val="24"/>
          <w:szCs w:val="24"/>
        </w:rPr>
        <w:t>associations</w:t>
      </w:r>
      <w:r w:rsidR="003E06BE">
        <w:rPr>
          <w:rFonts w:asciiTheme="majorBidi" w:hAnsiTheme="majorBidi" w:cstheme="majorBidi"/>
          <w:sz w:val="24"/>
          <w:szCs w:val="24"/>
        </w:rPr>
        <w:t xml:space="preserve"> between </w:t>
      </w:r>
      <w:r w:rsidR="00971454">
        <w:rPr>
          <w:rFonts w:asciiTheme="majorBidi" w:hAnsiTheme="majorBidi" w:cstheme="majorBidi"/>
          <w:sz w:val="24"/>
          <w:szCs w:val="24"/>
        </w:rPr>
        <w:t>social, legal</w:t>
      </w:r>
      <w:r w:rsidR="00992F05">
        <w:rPr>
          <w:rFonts w:asciiTheme="majorBidi" w:hAnsiTheme="majorBidi" w:cstheme="majorBidi"/>
          <w:sz w:val="24"/>
          <w:szCs w:val="24"/>
        </w:rPr>
        <w:t xml:space="preserve">, </w:t>
      </w:r>
      <w:r w:rsidR="00DF6492">
        <w:rPr>
          <w:rFonts w:asciiTheme="majorBidi" w:hAnsiTheme="majorBidi" w:cstheme="majorBidi"/>
          <w:sz w:val="24"/>
          <w:szCs w:val="24"/>
        </w:rPr>
        <w:t xml:space="preserve">political </w:t>
      </w:r>
      <w:r w:rsidR="00971454">
        <w:rPr>
          <w:rFonts w:asciiTheme="majorBidi" w:hAnsiTheme="majorBidi" w:cstheme="majorBidi"/>
          <w:sz w:val="24"/>
          <w:szCs w:val="24"/>
        </w:rPr>
        <w:t>and theological spheres</w:t>
      </w:r>
      <w:r w:rsidR="009F1C59">
        <w:rPr>
          <w:rFonts w:asciiTheme="majorBidi" w:hAnsiTheme="majorBidi" w:cstheme="majorBidi"/>
          <w:sz w:val="24"/>
          <w:szCs w:val="24"/>
        </w:rPr>
        <w:t>,</w:t>
      </w:r>
      <w:r w:rsidR="004729BC">
        <w:rPr>
          <w:rFonts w:asciiTheme="majorBidi" w:hAnsiTheme="majorBidi" w:cstheme="majorBidi"/>
          <w:sz w:val="24"/>
          <w:szCs w:val="24"/>
        </w:rPr>
        <w:t xml:space="preserve"> Freud </w:t>
      </w:r>
      <w:r w:rsidR="00AD7A55">
        <w:rPr>
          <w:rFonts w:asciiTheme="majorBidi" w:hAnsiTheme="majorBidi" w:cstheme="majorBidi"/>
          <w:sz w:val="24"/>
          <w:szCs w:val="24"/>
        </w:rPr>
        <w:t>was</w:t>
      </w:r>
      <w:r w:rsidR="008D5DC6">
        <w:rPr>
          <w:rFonts w:asciiTheme="majorBidi" w:hAnsiTheme="majorBidi" w:cstheme="majorBidi"/>
          <w:sz w:val="24"/>
          <w:szCs w:val="24"/>
        </w:rPr>
        <w:t xml:space="preserve"> struck</w:t>
      </w:r>
      <w:r w:rsidR="004729BC">
        <w:rPr>
          <w:rFonts w:asciiTheme="majorBidi" w:hAnsiTheme="majorBidi" w:cstheme="majorBidi"/>
          <w:sz w:val="24"/>
          <w:szCs w:val="24"/>
        </w:rPr>
        <w:t xml:space="preserve"> –</w:t>
      </w:r>
      <w:r w:rsidR="00E121E1">
        <w:rPr>
          <w:rFonts w:asciiTheme="majorBidi" w:hAnsiTheme="majorBidi" w:cstheme="majorBidi"/>
          <w:sz w:val="24"/>
          <w:szCs w:val="24"/>
        </w:rPr>
        <w:t xml:space="preserve"> after </w:t>
      </w:r>
      <w:r w:rsidR="00D71D40">
        <w:rPr>
          <w:rFonts w:asciiTheme="majorBidi" w:hAnsiTheme="majorBidi" w:cstheme="majorBidi"/>
          <w:sz w:val="24"/>
          <w:szCs w:val="24"/>
        </w:rPr>
        <w:t>crossing his personal “Ru</w:t>
      </w:r>
      <w:r w:rsidR="00E121E1">
        <w:rPr>
          <w:rFonts w:asciiTheme="majorBidi" w:hAnsiTheme="majorBidi" w:cstheme="majorBidi"/>
          <w:sz w:val="24"/>
          <w:szCs w:val="24"/>
        </w:rPr>
        <w:t xml:space="preserve">bicon” as Didier </w:t>
      </w:r>
      <w:proofErr w:type="spellStart"/>
      <w:r w:rsidR="00E121E1">
        <w:rPr>
          <w:rFonts w:asciiTheme="majorBidi" w:hAnsiTheme="majorBidi" w:cstheme="majorBidi"/>
          <w:sz w:val="24"/>
          <w:szCs w:val="24"/>
        </w:rPr>
        <w:t>Anzieu</w:t>
      </w:r>
      <w:proofErr w:type="spellEnd"/>
      <w:r w:rsidR="00E121E1">
        <w:rPr>
          <w:rFonts w:asciiTheme="majorBidi" w:hAnsiTheme="majorBidi" w:cstheme="majorBidi"/>
          <w:sz w:val="24"/>
          <w:szCs w:val="24"/>
        </w:rPr>
        <w:t xml:space="preserve"> puts it</w:t>
      </w:r>
      <w:r w:rsidR="004729BC">
        <w:rPr>
          <w:rFonts w:asciiTheme="majorBidi" w:hAnsiTheme="majorBidi" w:cstheme="majorBidi"/>
          <w:sz w:val="24"/>
          <w:szCs w:val="24"/>
        </w:rPr>
        <w:t xml:space="preserve"> – </w:t>
      </w:r>
      <w:r w:rsidR="00E121E1">
        <w:rPr>
          <w:rFonts w:asciiTheme="majorBidi" w:hAnsiTheme="majorBidi" w:cstheme="majorBidi"/>
          <w:sz w:val="24"/>
          <w:szCs w:val="24"/>
        </w:rPr>
        <w:t xml:space="preserve">by </w:t>
      </w:r>
      <w:r w:rsidR="00D71D40">
        <w:rPr>
          <w:rFonts w:asciiTheme="majorBidi" w:hAnsiTheme="majorBidi" w:cstheme="majorBidi"/>
          <w:sz w:val="24"/>
          <w:szCs w:val="24"/>
        </w:rPr>
        <w:t xml:space="preserve">the </w:t>
      </w:r>
      <w:r w:rsidR="00AD7A55">
        <w:rPr>
          <w:rFonts w:asciiTheme="majorBidi" w:hAnsiTheme="majorBidi" w:cstheme="majorBidi"/>
          <w:sz w:val="24"/>
          <w:szCs w:val="24"/>
        </w:rPr>
        <w:t>sight</w:t>
      </w:r>
      <w:r w:rsidR="00D71D40">
        <w:rPr>
          <w:rFonts w:asciiTheme="majorBidi" w:hAnsiTheme="majorBidi" w:cstheme="majorBidi"/>
          <w:sz w:val="24"/>
          <w:szCs w:val="24"/>
        </w:rPr>
        <w:t xml:space="preserve"> of Mich</w:t>
      </w:r>
      <w:r w:rsidR="00D71D40" w:rsidRPr="00CA75F2">
        <w:rPr>
          <w:rFonts w:asciiTheme="majorBidi" w:hAnsiTheme="majorBidi" w:cstheme="majorBidi"/>
          <w:sz w:val="24"/>
          <w:szCs w:val="24"/>
        </w:rPr>
        <w:t xml:space="preserve">elangelo's Moses in the </w:t>
      </w:r>
      <w:r w:rsidR="00AD7A55">
        <w:rPr>
          <w:rFonts w:asciiTheme="majorBidi" w:hAnsiTheme="majorBidi" w:cstheme="majorBidi"/>
          <w:sz w:val="24"/>
          <w:szCs w:val="24"/>
        </w:rPr>
        <w:t xml:space="preserve">church of </w:t>
      </w:r>
      <w:r w:rsidR="00D71D40" w:rsidRPr="00CA75F2">
        <w:rPr>
          <w:rFonts w:asciiTheme="majorBidi" w:hAnsiTheme="majorBidi" w:cstheme="majorBidi"/>
          <w:sz w:val="24"/>
          <w:szCs w:val="24"/>
        </w:rPr>
        <w:t xml:space="preserve">San Pietro in </w:t>
      </w:r>
      <w:proofErr w:type="spellStart"/>
      <w:r w:rsidR="00D71D40" w:rsidRPr="00CA75F2">
        <w:rPr>
          <w:rFonts w:asciiTheme="majorBidi" w:hAnsiTheme="majorBidi" w:cstheme="majorBidi"/>
          <w:sz w:val="24"/>
          <w:szCs w:val="24"/>
        </w:rPr>
        <w:t>Vin</w:t>
      </w:r>
      <w:r w:rsidR="00D71D40">
        <w:rPr>
          <w:rFonts w:asciiTheme="majorBidi" w:hAnsiTheme="majorBidi" w:cstheme="majorBidi"/>
          <w:sz w:val="24"/>
          <w:szCs w:val="24"/>
        </w:rPr>
        <w:t>coli</w:t>
      </w:r>
      <w:proofErr w:type="spellEnd"/>
      <w:r w:rsidR="00D71D40">
        <w:rPr>
          <w:rFonts w:asciiTheme="majorBidi" w:hAnsiTheme="majorBidi" w:cstheme="majorBidi"/>
          <w:sz w:val="24"/>
          <w:szCs w:val="24"/>
        </w:rPr>
        <w:t xml:space="preserve"> (Saint Peter in Chains)</w:t>
      </w:r>
      <w:r w:rsidR="00937BBD">
        <w:rPr>
          <w:rFonts w:asciiTheme="majorBidi" w:hAnsiTheme="majorBidi" w:cstheme="majorBidi"/>
          <w:sz w:val="24"/>
          <w:szCs w:val="24"/>
        </w:rPr>
        <w:t>,</w:t>
      </w:r>
      <w:r w:rsidR="00D71D40" w:rsidRPr="00CA75F2">
        <w:rPr>
          <w:rFonts w:asciiTheme="majorBidi" w:hAnsiTheme="majorBidi" w:cstheme="majorBidi"/>
          <w:sz w:val="24"/>
          <w:szCs w:val="24"/>
        </w:rPr>
        <w:t xml:space="preserve"> </w:t>
      </w:r>
      <w:r w:rsidR="00AD7A55">
        <w:rPr>
          <w:rFonts w:asciiTheme="majorBidi" w:hAnsiTheme="majorBidi" w:cstheme="majorBidi"/>
          <w:sz w:val="24"/>
          <w:szCs w:val="24"/>
        </w:rPr>
        <w:t>an imposing marble figure adorning</w:t>
      </w:r>
      <w:r w:rsidR="00D71D40" w:rsidRPr="00CA75F2">
        <w:rPr>
          <w:rFonts w:asciiTheme="majorBidi" w:hAnsiTheme="majorBidi" w:cstheme="majorBidi"/>
          <w:sz w:val="24"/>
          <w:szCs w:val="24"/>
        </w:rPr>
        <w:t xml:space="preserve"> the </w:t>
      </w:r>
      <w:hyperlink r:id="rId8" w:anchor="16th_century" w:tooltip="List of papal tombs" w:history="1">
        <w:r w:rsidR="00D71D40" w:rsidRPr="00CA75F2">
          <w:rPr>
            <w:rStyle w:val="Hyperlink"/>
            <w:rFonts w:asciiTheme="majorBidi" w:hAnsiTheme="majorBidi" w:cstheme="majorBidi"/>
            <w:color w:val="auto"/>
            <w:sz w:val="24"/>
            <w:szCs w:val="24"/>
            <w:u w:val="none"/>
          </w:rPr>
          <w:t>tomb of Pope Julius II</w:t>
        </w:r>
      </w:hyperlink>
      <w:r w:rsidR="00E121E1">
        <w:rPr>
          <w:rFonts w:asciiTheme="majorBidi" w:hAnsiTheme="majorBidi" w:cstheme="majorBidi"/>
          <w:sz w:val="24"/>
          <w:szCs w:val="24"/>
        </w:rPr>
        <w:t>.</w:t>
      </w:r>
      <w:r w:rsidR="00380363">
        <w:rPr>
          <w:rStyle w:val="FootnoteReference"/>
          <w:rFonts w:asciiTheme="majorBidi" w:hAnsiTheme="majorBidi"/>
          <w:sz w:val="24"/>
          <w:szCs w:val="24"/>
        </w:rPr>
        <w:footnoteReference w:id="18"/>
      </w:r>
      <w:r w:rsidR="00531F2E">
        <w:rPr>
          <w:rFonts w:asciiTheme="majorBidi" w:hAnsiTheme="majorBidi" w:cstheme="majorBidi"/>
          <w:sz w:val="24"/>
          <w:szCs w:val="24"/>
        </w:rPr>
        <w:t xml:space="preserve"> </w:t>
      </w:r>
      <w:r w:rsidR="00AD7A55">
        <w:rPr>
          <w:rFonts w:asciiTheme="majorBidi" w:hAnsiTheme="majorBidi" w:cstheme="majorBidi"/>
          <w:sz w:val="24"/>
          <w:szCs w:val="24"/>
        </w:rPr>
        <w:t xml:space="preserve">Freud </w:t>
      </w:r>
      <w:r w:rsidR="00A74A77">
        <w:rPr>
          <w:rFonts w:asciiTheme="majorBidi" w:hAnsiTheme="majorBidi" w:cstheme="majorBidi"/>
          <w:sz w:val="24"/>
          <w:szCs w:val="24"/>
        </w:rPr>
        <w:t>would return</w:t>
      </w:r>
      <w:r w:rsidR="00AD7A55">
        <w:rPr>
          <w:rFonts w:asciiTheme="majorBidi" w:hAnsiTheme="majorBidi" w:cstheme="majorBidi"/>
          <w:sz w:val="24"/>
          <w:szCs w:val="24"/>
        </w:rPr>
        <w:t xml:space="preserve"> </w:t>
      </w:r>
      <w:r w:rsidR="00531F2E">
        <w:rPr>
          <w:rFonts w:asciiTheme="majorBidi" w:hAnsiTheme="majorBidi" w:cstheme="majorBidi"/>
          <w:sz w:val="24"/>
          <w:szCs w:val="24"/>
        </w:rPr>
        <w:t xml:space="preserve">to this statue </w:t>
      </w:r>
      <w:r w:rsidR="00D02BC4">
        <w:rPr>
          <w:rFonts w:asciiTheme="majorBidi" w:hAnsiTheme="majorBidi" w:cstheme="majorBidi"/>
          <w:sz w:val="24"/>
          <w:szCs w:val="24"/>
        </w:rPr>
        <w:t>of the “</w:t>
      </w:r>
      <w:r w:rsidR="00335840">
        <w:rPr>
          <w:rFonts w:asciiTheme="majorBidi" w:hAnsiTheme="majorBidi" w:cstheme="majorBidi"/>
          <w:sz w:val="24"/>
          <w:szCs w:val="24"/>
        </w:rPr>
        <w:t>law-</w:t>
      </w:r>
      <w:r w:rsidR="00D02BC4">
        <w:rPr>
          <w:rFonts w:asciiTheme="majorBidi" w:hAnsiTheme="majorBidi" w:cstheme="majorBidi"/>
          <w:sz w:val="24"/>
          <w:szCs w:val="24"/>
        </w:rPr>
        <w:t>giver</w:t>
      </w:r>
      <w:r w:rsidR="00335840">
        <w:rPr>
          <w:rFonts w:asciiTheme="majorBidi" w:hAnsiTheme="majorBidi" w:cstheme="majorBidi"/>
          <w:sz w:val="24"/>
          <w:szCs w:val="24"/>
        </w:rPr>
        <w:t xml:space="preserve"> of the Jews</w:t>
      </w:r>
      <w:r w:rsidR="00F23104">
        <w:rPr>
          <w:rFonts w:asciiTheme="majorBidi" w:hAnsiTheme="majorBidi" w:cstheme="majorBidi"/>
          <w:sz w:val="24"/>
          <w:szCs w:val="24"/>
        </w:rPr>
        <w:t>”</w:t>
      </w:r>
      <w:r w:rsidR="009A5FAA">
        <w:rPr>
          <w:rFonts w:asciiTheme="majorBidi" w:hAnsiTheme="majorBidi" w:cstheme="majorBidi"/>
          <w:sz w:val="24"/>
          <w:szCs w:val="24"/>
        </w:rPr>
        <w:t xml:space="preserve"> </w:t>
      </w:r>
      <w:r w:rsidR="00531F2E">
        <w:rPr>
          <w:rFonts w:asciiTheme="majorBidi" w:hAnsiTheme="majorBidi" w:cstheme="majorBidi"/>
          <w:sz w:val="24"/>
          <w:szCs w:val="24"/>
        </w:rPr>
        <w:t xml:space="preserve">six </w:t>
      </w:r>
      <w:r w:rsidR="00A74A77">
        <w:rPr>
          <w:rFonts w:asciiTheme="majorBidi" w:hAnsiTheme="majorBidi" w:cstheme="majorBidi"/>
          <w:sz w:val="24"/>
          <w:szCs w:val="24"/>
        </w:rPr>
        <w:t xml:space="preserve">times, on each of his </w:t>
      </w:r>
      <w:r w:rsidR="00937BBD">
        <w:rPr>
          <w:rFonts w:asciiTheme="majorBidi" w:hAnsiTheme="majorBidi" w:cstheme="majorBidi"/>
          <w:sz w:val="24"/>
          <w:szCs w:val="24"/>
        </w:rPr>
        <w:t xml:space="preserve">subsequent </w:t>
      </w:r>
      <w:r w:rsidR="00531F2E">
        <w:rPr>
          <w:rFonts w:asciiTheme="majorBidi" w:hAnsiTheme="majorBidi" w:cstheme="majorBidi"/>
          <w:sz w:val="24"/>
          <w:szCs w:val="24"/>
        </w:rPr>
        <w:t>visits to Rome</w:t>
      </w:r>
      <w:r w:rsidR="00C92321">
        <w:rPr>
          <w:rFonts w:ascii="Times New Roman" w:hAnsi="Times New Roman" w:cs="Times New Roman"/>
          <w:sz w:val="24"/>
          <w:szCs w:val="24"/>
        </w:rPr>
        <w:t>.</w:t>
      </w:r>
      <w:r w:rsidR="00A414DE">
        <w:rPr>
          <w:rStyle w:val="FootnoteReference"/>
          <w:rFonts w:ascii="Times New Roman" w:hAnsi="Times New Roman"/>
          <w:sz w:val="24"/>
          <w:szCs w:val="24"/>
        </w:rPr>
        <w:footnoteReference w:id="19"/>
      </w:r>
      <w:r w:rsidR="00380363">
        <w:rPr>
          <w:rFonts w:ascii="Times New Roman" w:hAnsi="Times New Roman" w:cs="Times New Roman"/>
          <w:sz w:val="24"/>
          <w:szCs w:val="24"/>
        </w:rPr>
        <w:t xml:space="preserve"> </w:t>
      </w:r>
      <w:r w:rsidR="008D5DC6">
        <w:rPr>
          <w:rFonts w:asciiTheme="majorBidi" w:hAnsiTheme="majorBidi" w:cstheme="majorBidi"/>
          <w:sz w:val="24"/>
          <w:szCs w:val="24"/>
        </w:rPr>
        <w:t>H</w:t>
      </w:r>
      <w:r w:rsidR="00D96DE1">
        <w:rPr>
          <w:rFonts w:asciiTheme="majorBidi" w:hAnsiTheme="majorBidi" w:cstheme="majorBidi"/>
          <w:sz w:val="24"/>
          <w:szCs w:val="24"/>
        </w:rPr>
        <w:t xml:space="preserve">e </w:t>
      </w:r>
      <w:r w:rsidR="00E121E1">
        <w:rPr>
          <w:rFonts w:asciiTheme="majorBidi" w:hAnsiTheme="majorBidi" w:cstheme="majorBidi"/>
          <w:sz w:val="24"/>
          <w:szCs w:val="24"/>
        </w:rPr>
        <w:t>la</w:t>
      </w:r>
      <w:r w:rsidR="00D71D40">
        <w:rPr>
          <w:rFonts w:asciiTheme="majorBidi" w:hAnsiTheme="majorBidi" w:cstheme="majorBidi"/>
          <w:sz w:val="24"/>
          <w:szCs w:val="24"/>
        </w:rPr>
        <w:t>ter asserted</w:t>
      </w:r>
      <w:r w:rsidR="00D71D40" w:rsidRPr="005023EE">
        <w:rPr>
          <w:rFonts w:asciiTheme="majorBidi" w:hAnsiTheme="majorBidi" w:cstheme="majorBidi"/>
          <w:sz w:val="24"/>
          <w:szCs w:val="24"/>
        </w:rPr>
        <w:t xml:space="preserve"> </w:t>
      </w:r>
      <w:r w:rsidR="00D71D40">
        <w:rPr>
          <w:rFonts w:asciiTheme="majorBidi" w:hAnsiTheme="majorBidi" w:cstheme="majorBidi"/>
          <w:sz w:val="24"/>
          <w:szCs w:val="24"/>
        </w:rPr>
        <w:t xml:space="preserve">in </w:t>
      </w:r>
      <w:r w:rsidR="008D5DC6">
        <w:rPr>
          <w:rFonts w:asciiTheme="majorBidi" w:hAnsiTheme="majorBidi" w:cstheme="majorBidi"/>
          <w:sz w:val="24"/>
          <w:szCs w:val="24"/>
        </w:rPr>
        <w:t>a</w:t>
      </w:r>
      <w:r w:rsidR="00C535AA">
        <w:rPr>
          <w:rFonts w:asciiTheme="majorBidi" w:hAnsiTheme="majorBidi" w:cstheme="majorBidi"/>
          <w:sz w:val="24"/>
          <w:szCs w:val="24"/>
        </w:rPr>
        <w:t>n essay</w:t>
      </w:r>
      <w:r w:rsidR="00D71D40">
        <w:rPr>
          <w:rFonts w:asciiTheme="majorBidi" w:hAnsiTheme="majorBidi" w:cstheme="majorBidi"/>
          <w:sz w:val="24"/>
          <w:szCs w:val="24"/>
        </w:rPr>
        <w:t xml:space="preserve"> </w:t>
      </w:r>
      <w:r w:rsidR="00C535AA">
        <w:rPr>
          <w:rFonts w:asciiTheme="majorBidi" w:hAnsiTheme="majorBidi" w:cstheme="majorBidi"/>
          <w:sz w:val="24"/>
          <w:szCs w:val="24"/>
        </w:rPr>
        <w:t>en</w:t>
      </w:r>
      <w:r w:rsidR="008D5DC6">
        <w:rPr>
          <w:rFonts w:asciiTheme="majorBidi" w:hAnsiTheme="majorBidi" w:cstheme="majorBidi"/>
          <w:sz w:val="24"/>
          <w:szCs w:val="24"/>
        </w:rPr>
        <w:t xml:space="preserve">titled </w:t>
      </w:r>
      <w:r w:rsidR="00D71D40">
        <w:rPr>
          <w:rFonts w:asciiTheme="majorBidi" w:hAnsiTheme="majorBidi" w:cstheme="majorBidi"/>
          <w:sz w:val="24"/>
          <w:szCs w:val="24"/>
        </w:rPr>
        <w:t>“</w:t>
      </w:r>
      <w:r w:rsidR="00E121E1">
        <w:rPr>
          <w:rFonts w:asciiTheme="majorBidi" w:hAnsiTheme="majorBidi" w:cstheme="majorBidi"/>
          <w:sz w:val="24"/>
          <w:szCs w:val="24"/>
        </w:rPr>
        <w:t>The Moses of Michelangelo</w:t>
      </w:r>
      <w:r w:rsidR="00D71D40">
        <w:rPr>
          <w:rFonts w:asciiTheme="majorBidi" w:hAnsiTheme="majorBidi" w:cstheme="majorBidi"/>
          <w:sz w:val="24"/>
          <w:szCs w:val="24"/>
        </w:rPr>
        <w:t>”</w:t>
      </w:r>
      <w:r w:rsidR="00C92321">
        <w:rPr>
          <w:rFonts w:asciiTheme="majorBidi" w:hAnsiTheme="majorBidi" w:cstheme="majorBidi"/>
          <w:sz w:val="24"/>
          <w:szCs w:val="24"/>
        </w:rPr>
        <w:t>:</w:t>
      </w:r>
      <w:r w:rsidR="00D71D40">
        <w:rPr>
          <w:rFonts w:asciiTheme="majorBidi" w:hAnsiTheme="majorBidi" w:cstheme="majorBidi"/>
          <w:sz w:val="24"/>
          <w:szCs w:val="24"/>
        </w:rPr>
        <w:t xml:space="preserve"> “(for) no piece of statuary has ever made a stronger impression on </w:t>
      </w:r>
      <w:r w:rsidR="00D02BC4">
        <w:rPr>
          <w:rFonts w:asciiTheme="majorBidi" w:hAnsiTheme="majorBidi" w:cstheme="majorBidi"/>
          <w:sz w:val="24"/>
          <w:szCs w:val="24"/>
        </w:rPr>
        <w:t>me than this.”</w:t>
      </w:r>
      <w:r w:rsidR="00D02BC4">
        <w:rPr>
          <w:rStyle w:val="FootnoteReference"/>
          <w:rFonts w:asciiTheme="majorBidi" w:hAnsiTheme="majorBidi"/>
          <w:sz w:val="24"/>
          <w:szCs w:val="24"/>
        </w:rPr>
        <w:footnoteReference w:id="20"/>
      </w:r>
      <w:r w:rsidR="006B0F57">
        <w:rPr>
          <w:rFonts w:asciiTheme="majorBidi" w:hAnsiTheme="majorBidi" w:cstheme="majorBidi"/>
          <w:sz w:val="24"/>
          <w:szCs w:val="24"/>
        </w:rPr>
        <w:t xml:space="preserve"> </w:t>
      </w:r>
    </w:p>
    <w:p w14:paraId="4ACB2002" w14:textId="00731B25" w:rsidR="00B7542B" w:rsidRDefault="00307968" w:rsidP="00307968">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To the extent that </w:t>
      </w:r>
      <w:r w:rsidR="006B0F57">
        <w:rPr>
          <w:rFonts w:asciiTheme="majorBidi" w:hAnsiTheme="majorBidi" w:cstheme="majorBidi"/>
          <w:sz w:val="24"/>
          <w:szCs w:val="24"/>
        </w:rPr>
        <w:t>Freud’s la</w:t>
      </w:r>
      <w:r w:rsidR="006231B8">
        <w:rPr>
          <w:rFonts w:asciiTheme="majorBidi" w:hAnsiTheme="majorBidi" w:cstheme="majorBidi"/>
          <w:sz w:val="24"/>
          <w:szCs w:val="24"/>
        </w:rPr>
        <w:t>st controversial publication</w:t>
      </w:r>
      <w:r w:rsidR="008D5DC6">
        <w:rPr>
          <w:rFonts w:asciiTheme="majorBidi" w:hAnsiTheme="majorBidi" w:cstheme="majorBidi"/>
          <w:sz w:val="24"/>
          <w:szCs w:val="24"/>
        </w:rPr>
        <w:t>,</w:t>
      </w:r>
      <w:r w:rsidR="006231B8">
        <w:rPr>
          <w:rFonts w:asciiTheme="majorBidi" w:hAnsiTheme="majorBidi" w:cstheme="majorBidi"/>
          <w:sz w:val="24"/>
          <w:szCs w:val="24"/>
        </w:rPr>
        <w:t xml:space="preserve"> </w:t>
      </w:r>
      <w:r w:rsidR="006B0F57" w:rsidRPr="006231B8">
        <w:rPr>
          <w:rFonts w:asciiTheme="majorBidi" w:hAnsiTheme="majorBidi" w:cstheme="majorBidi"/>
          <w:i/>
          <w:iCs/>
          <w:sz w:val="24"/>
          <w:szCs w:val="24"/>
        </w:rPr>
        <w:t>Moses and Monotheism</w:t>
      </w:r>
      <w:r w:rsidR="006B0F57">
        <w:rPr>
          <w:rFonts w:asciiTheme="majorBidi" w:hAnsiTheme="majorBidi" w:cstheme="majorBidi"/>
          <w:sz w:val="24"/>
          <w:szCs w:val="24"/>
        </w:rPr>
        <w:t xml:space="preserve">, </w:t>
      </w:r>
      <w:r w:rsidR="00114514">
        <w:rPr>
          <w:rFonts w:asciiTheme="majorBidi" w:hAnsiTheme="majorBidi" w:cstheme="majorBidi"/>
          <w:sz w:val="24"/>
          <w:szCs w:val="24"/>
        </w:rPr>
        <w:t>gave the</w:t>
      </w:r>
      <w:r w:rsidR="00894A47">
        <w:rPr>
          <w:rFonts w:asciiTheme="majorBidi" w:hAnsiTheme="majorBidi" w:cstheme="majorBidi"/>
          <w:sz w:val="24"/>
          <w:szCs w:val="24"/>
        </w:rPr>
        <w:t xml:space="preserve"> final </w:t>
      </w:r>
      <w:r w:rsidR="00221E33">
        <w:rPr>
          <w:rFonts w:asciiTheme="majorBidi" w:hAnsiTheme="majorBidi" w:cstheme="majorBidi"/>
          <w:sz w:val="24"/>
          <w:szCs w:val="24"/>
        </w:rPr>
        <w:t>word on a long</w:t>
      </w:r>
      <w:r w:rsidR="008D5DC6">
        <w:rPr>
          <w:rFonts w:asciiTheme="majorBidi" w:hAnsiTheme="majorBidi" w:cstheme="majorBidi"/>
          <w:sz w:val="24"/>
          <w:szCs w:val="24"/>
        </w:rPr>
        <w:t>-</w:t>
      </w:r>
      <w:r w:rsidR="00221E33">
        <w:rPr>
          <w:rFonts w:asciiTheme="majorBidi" w:hAnsiTheme="majorBidi" w:cstheme="majorBidi"/>
          <w:sz w:val="24"/>
          <w:szCs w:val="24"/>
        </w:rPr>
        <w:t>lasting</w:t>
      </w:r>
      <w:r w:rsidR="006B0F57">
        <w:rPr>
          <w:rFonts w:asciiTheme="majorBidi" w:hAnsiTheme="majorBidi" w:cstheme="majorBidi"/>
          <w:sz w:val="24"/>
          <w:szCs w:val="24"/>
        </w:rPr>
        <w:t xml:space="preserve"> personal </w:t>
      </w:r>
      <w:r w:rsidR="00B45D09">
        <w:rPr>
          <w:rFonts w:asciiTheme="majorBidi" w:hAnsiTheme="majorBidi" w:cstheme="majorBidi"/>
          <w:sz w:val="24"/>
          <w:szCs w:val="24"/>
        </w:rPr>
        <w:t>interest</w:t>
      </w:r>
      <w:r>
        <w:rPr>
          <w:rFonts w:asciiTheme="majorBidi" w:hAnsiTheme="majorBidi" w:cstheme="majorBidi"/>
          <w:sz w:val="24"/>
          <w:szCs w:val="24"/>
        </w:rPr>
        <w:t xml:space="preserve"> (as many scholars </w:t>
      </w:r>
      <w:r>
        <w:rPr>
          <w:rFonts w:asciiTheme="majorBidi" w:hAnsiTheme="majorBidi" w:cstheme="majorBidi"/>
          <w:sz w:val="24"/>
          <w:szCs w:val="24"/>
        </w:rPr>
        <w:lastRenderedPageBreak/>
        <w:t xml:space="preserve">argue), </w:t>
      </w:r>
      <w:r w:rsidR="008D5DC6">
        <w:rPr>
          <w:rFonts w:asciiTheme="majorBidi" w:hAnsiTheme="majorBidi" w:cstheme="majorBidi"/>
          <w:sz w:val="24"/>
          <w:szCs w:val="24"/>
        </w:rPr>
        <w:t xml:space="preserve">his </w:t>
      </w:r>
      <w:r w:rsidR="00894A47">
        <w:rPr>
          <w:rFonts w:asciiTheme="majorBidi" w:hAnsiTheme="majorBidi" w:cstheme="majorBidi"/>
          <w:sz w:val="24"/>
          <w:szCs w:val="24"/>
        </w:rPr>
        <w:t xml:space="preserve">first visit </w:t>
      </w:r>
      <w:r w:rsidR="006B0F57">
        <w:rPr>
          <w:rFonts w:asciiTheme="majorBidi" w:hAnsiTheme="majorBidi" w:cstheme="majorBidi"/>
          <w:sz w:val="24"/>
          <w:szCs w:val="24"/>
        </w:rPr>
        <w:t xml:space="preserve">to Rome </w:t>
      </w:r>
      <w:r w:rsidR="00114514">
        <w:rPr>
          <w:rFonts w:asciiTheme="majorBidi" w:hAnsiTheme="majorBidi" w:cstheme="majorBidi"/>
          <w:sz w:val="24"/>
          <w:szCs w:val="24"/>
        </w:rPr>
        <w:t>stood</w:t>
      </w:r>
      <w:r w:rsidR="00894A47">
        <w:rPr>
          <w:rFonts w:asciiTheme="majorBidi" w:hAnsiTheme="majorBidi" w:cstheme="majorBidi"/>
          <w:sz w:val="24"/>
          <w:szCs w:val="24"/>
        </w:rPr>
        <w:t xml:space="preserve"> for its </w:t>
      </w:r>
      <w:r w:rsidR="00A9395F">
        <w:rPr>
          <w:rFonts w:asciiTheme="majorBidi" w:hAnsiTheme="majorBidi" w:cstheme="majorBidi"/>
          <w:sz w:val="24"/>
          <w:szCs w:val="24"/>
        </w:rPr>
        <w:t>naissance</w:t>
      </w:r>
      <w:r w:rsidR="006B0F57">
        <w:rPr>
          <w:rFonts w:asciiTheme="majorBidi" w:hAnsiTheme="majorBidi" w:cstheme="majorBidi"/>
          <w:sz w:val="24"/>
          <w:szCs w:val="24"/>
        </w:rPr>
        <w:t>.</w:t>
      </w:r>
      <w:r w:rsidR="00894A47">
        <w:rPr>
          <w:rStyle w:val="FootnoteReference"/>
          <w:rFonts w:asciiTheme="majorBidi" w:hAnsiTheme="majorBidi"/>
          <w:sz w:val="24"/>
          <w:szCs w:val="24"/>
        </w:rPr>
        <w:footnoteReference w:id="21"/>
      </w:r>
      <w:r w:rsidR="00375E6D">
        <w:rPr>
          <w:rFonts w:asciiTheme="majorBidi" w:hAnsiTheme="majorBidi" w:cstheme="majorBidi"/>
          <w:sz w:val="24"/>
          <w:szCs w:val="24"/>
        </w:rPr>
        <w:t xml:space="preserve"> </w:t>
      </w:r>
      <w:r w:rsidR="002A26F3">
        <w:rPr>
          <w:rFonts w:asciiTheme="majorBidi" w:hAnsiTheme="majorBidi" w:cstheme="majorBidi"/>
          <w:sz w:val="24"/>
          <w:szCs w:val="24"/>
        </w:rPr>
        <w:t>However,</w:t>
      </w:r>
      <w:r w:rsidR="006231B8">
        <w:rPr>
          <w:rFonts w:asciiTheme="majorBidi" w:hAnsiTheme="majorBidi" w:cstheme="majorBidi"/>
          <w:sz w:val="24"/>
          <w:szCs w:val="24"/>
        </w:rPr>
        <w:t xml:space="preserve"> t</w:t>
      </w:r>
      <w:r w:rsidR="007E60D8">
        <w:rPr>
          <w:rFonts w:asciiTheme="majorBidi" w:hAnsiTheme="majorBidi" w:cstheme="majorBidi"/>
          <w:sz w:val="24"/>
          <w:szCs w:val="24"/>
        </w:rPr>
        <w:t xml:space="preserve">he </w:t>
      </w:r>
      <w:r w:rsidR="006231B8">
        <w:rPr>
          <w:rFonts w:asciiTheme="majorBidi" w:hAnsiTheme="majorBidi" w:cstheme="majorBidi"/>
          <w:sz w:val="24"/>
          <w:szCs w:val="24"/>
        </w:rPr>
        <w:t xml:space="preserve">main </w:t>
      </w:r>
      <w:r w:rsidR="007E60D8">
        <w:rPr>
          <w:rFonts w:asciiTheme="majorBidi" w:hAnsiTheme="majorBidi" w:cstheme="majorBidi"/>
          <w:sz w:val="24"/>
          <w:szCs w:val="24"/>
        </w:rPr>
        <w:t xml:space="preserve">point to note </w:t>
      </w:r>
      <w:r w:rsidR="0074153D">
        <w:rPr>
          <w:rFonts w:asciiTheme="majorBidi" w:hAnsiTheme="majorBidi" w:cstheme="majorBidi"/>
          <w:sz w:val="24"/>
          <w:szCs w:val="24"/>
        </w:rPr>
        <w:t xml:space="preserve">here </w:t>
      </w:r>
      <w:r w:rsidR="007E60D8">
        <w:rPr>
          <w:rFonts w:asciiTheme="majorBidi" w:hAnsiTheme="majorBidi" w:cstheme="majorBidi"/>
          <w:sz w:val="24"/>
          <w:szCs w:val="24"/>
        </w:rPr>
        <w:t xml:space="preserve">relates to </w:t>
      </w:r>
      <w:r w:rsidR="008C5718">
        <w:rPr>
          <w:rFonts w:asciiTheme="majorBidi" w:hAnsiTheme="majorBidi" w:cstheme="majorBidi"/>
          <w:sz w:val="24"/>
          <w:szCs w:val="24"/>
        </w:rPr>
        <w:t xml:space="preserve">Freud’s </w:t>
      </w:r>
      <w:r w:rsidR="00083B5D">
        <w:rPr>
          <w:rFonts w:asciiTheme="majorBidi" w:hAnsiTheme="majorBidi" w:cstheme="majorBidi"/>
          <w:sz w:val="24"/>
          <w:szCs w:val="24"/>
        </w:rPr>
        <w:t xml:space="preserve">insistence on </w:t>
      </w:r>
      <w:r w:rsidR="0022611E">
        <w:rPr>
          <w:rFonts w:asciiTheme="majorBidi" w:hAnsiTheme="majorBidi" w:cstheme="majorBidi"/>
          <w:sz w:val="24"/>
          <w:szCs w:val="24"/>
        </w:rPr>
        <w:t xml:space="preserve">bringing together critique, law and theology. </w:t>
      </w:r>
      <w:r w:rsidR="005A4E91">
        <w:rPr>
          <w:rFonts w:asciiTheme="majorBidi" w:hAnsiTheme="majorBidi" w:cstheme="majorBidi"/>
          <w:sz w:val="24"/>
          <w:szCs w:val="24"/>
        </w:rPr>
        <w:t xml:space="preserve">What we are dealing with, in particular, is Freud’s response to a masterpiece of art through which </w:t>
      </w:r>
      <w:r w:rsidR="006231B8">
        <w:rPr>
          <w:rFonts w:asciiTheme="majorBidi" w:hAnsiTheme="majorBidi" w:cstheme="majorBidi"/>
          <w:sz w:val="24"/>
          <w:szCs w:val="24"/>
        </w:rPr>
        <w:t xml:space="preserve">Michelangelo </w:t>
      </w:r>
      <w:r w:rsidR="00114514">
        <w:rPr>
          <w:rFonts w:asciiTheme="majorBidi" w:hAnsiTheme="majorBidi" w:cstheme="majorBidi"/>
          <w:sz w:val="24"/>
          <w:szCs w:val="24"/>
        </w:rPr>
        <w:t xml:space="preserve">essentially </w:t>
      </w:r>
      <w:r w:rsidR="006231B8">
        <w:rPr>
          <w:rFonts w:asciiTheme="majorBidi" w:hAnsiTheme="majorBidi" w:cstheme="majorBidi"/>
          <w:sz w:val="24"/>
          <w:szCs w:val="24"/>
        </w:rPr>
        <w:t>introduc</w:t>
      </w:r>
      <w:r w:rsidR="00114514">
        <w:rPr>
          <w:rFonts w:asciiTheme="majorBidi" w:hAnsiTheme="majorBidi" w:cstheme="majorBidi"/>
          <w:sz w:val="24"/>
          <w:szCs w:val="24"/>
        </w:rPr>
        <w:t>ed</w:t>
      </w:r>
      <w:r w:rsidR="00C908F9">
        <w:rPr>
          <w:rFonts w:asciiTheme="majorBidi" w:hAnsiTheme="majorBidi" w:cstheme="majorBidi"/>
          <w:sz w:val="24"/>
          <w:szCs w:val="24"/>
        </w:rPr>
        <w:t xml:space="preserve"> </w:t>
      </w:r>
      <w:r w:rsidR="006231B8">
        <w:rPr>
          <w:rFonts w:asciiTheme="majorBidi" w:hAnsiTheme="majorBidi" w:cstheme="majorBidi"/>
          <w:sz w:val="24"/>
          <w:szCs w:val="24"/>
        </w:rPr>
        <w:t xml:space="preserve">Jewish </w:t>
      </w:r>
      <w:r w:rsidR="00C908F9">
        <w:rPr>
          <w:rFonts w:asciiTheme="majorBidi" w:hAnsiTheme="majorBidi" w:cstheme="majorBidi"/>
          <w:sz w:val="24"/>
          <w:szCs w:val="24"/>
        </w:rPr>
        <w:t xml:space="preserve">law </w:t>
      </w:r>
      <w:r w:rsidR="002A26F3">
        <w:rPr>
          <w:rFonts w:asciiTheme="majorBidi" w:hAnsiTheme="majorBidi" w:cstheme="majorBidi"/>
          <w:sz w:val="24"/>
          <w:szCs w:val="24"/>
        </w:rPr>
        <w:t>into the</w:t>
      </w:r>
      <w:r w:rsidR="006231B8">
        <w:rPr>
          <w:rFonts w:asciiTheme="majorBidi" w:hAnsiTheme="majorBidi" w:cstheme="majorBidi"/>
          <w:sz w:val="24"/>
          <w:szCs w:val="24"/>
        </w:rPr>
        <w:t xml:space="preserve"> Christian framework</w:t>
      </w:r>
      <w:r w:rsidR="00EA38BD">
        <w:rPr>
          <w:rFonts w:asciiTheme="majorBidi" w:hAnsiTheme="majorBidi" w:cstheme="majorBidi"/>
          <w:sz w:val="24"/>
          <w:szCs w:val="24"/>
        </w:rPr>
        <w:t xml:space="preserve"> with the aim of expressing his own critique of Christianity</w:t>
      </w:r>
      <w:r w:rsidR="00C908F9">
        <w:rPr>
          <w:rFonts w:asciiTheme="majorBidi" w:hAnsiTheme="majorBidi" w:cstheme="majorBidi"/>
          <w:sz w:val="24"/>
          <w:szCs w:val="24"/>
        </w:rPr>
        <w:t xml:space="preserve">. </w:t>
      </w:r>
      <w:r w:rsidR="005A4E91">
        <w:rPr>
          <w:rFonts w:asciiTheme="majorBidi" w:hAnsiTheme="majorBidi" w:cstheme="majorBidi"/>
          <w:sz w:val="24"/>
          <w:szCs w:val="24"/>
        </w:rPr>
        <w:t>Th</w:t>
      </w:r>
      <w:r w:rsidR="00EA38BD">
        <w:rPr>
          <w:rFonts w:asciiTheme="majorBidi" w:hAnsiTheme="majorBidi" w:cstheme="majorBidi"/>
          <w:sz w:val="24"/>
          <w:szCs w:val="24"/>
        </w:rPr>
        <w:t>is critical</w:t>
      </w:r>
      <w:r w:rsidR="00640280">
        <w:rPr>
          <w:rFonts w:asciiTheme="majorBidi" w:hAnsiTheme="majorBidi" w:cstheme="majorBidi"/>
          <w:sz w:val="24"/>
          <w:szCs w:val="24"/>
        </w:rPr>
        <w:t xml:space="preserve"> </w:t>
      </w:r>
      <w:r w:rsidR="006231B8">
        <w:rPr>
          <w:rFonts w:asciiTheme="majorBidi" w:hAnsiTheme="majorBidi" w:cstheme="majorBidi"/>
          <w:sz w:val="24"/>
          <w:szCs w:val="24"/>
        </w:rPr>
        <w:t>significance of the sculpture</w:t>
      </w:r>
      <w:r w:rsidR="00C535AA">
        <w:rPr>
          <w:rFonts w:asciiTheme="majorBidi" w:hAnsiTheme="majorBidi" w:cstheme="majorBidi"/>
          <w:sz w:val="24"/>
          <w:szCs w:val="24"/>
        </w:rPr>
        <w:t>, Freud</w:t>
      </w:r>
      <w:r w:rsidR="002A26F3">
        <w:rPr>
          <w:rFonts w:asciiTheme="majorBidi" w:hAnsiTheme="majorBidi" w:cstheme="majorBidi"/>
          <w:sz w:val="24"/>
          <w:szCs w:val="24"/>
        </w:rPr>
        <w:t xml:space="preserve"> claimed, passed</w:t>
      </w:r>
      <w:r w:rsidR="00531F2E">
        <w:rPr>
          <w:rFonts w:asciiTheme="majorBidi" w:hAnsiTheme="majorBidi" w:cstheme="majorBidi"/>
          <w:sz w:val="24"/>
          <w:szCs w:val="24"/>
        </w:rPr>
        <w:t xml:space="preserve"> “suddenly through me”</w:t>
      </w:r>
      <w:r w:rsidR="003E06BE" w:rsidRPr="003E06BE">
        <w:rPr>
          <w:rFonts w:asciiTheme="majorBidi" w:hAnsiTheme="majorBidi" w:cstheme="majorBidi"/>
          <w:sz w:val="24"/>
          <w:szCs w:val="24"/>
        </w:rPr>
        <w:t xml:space="preserve"> </w:t>
      </w:r>
      <w:r w:rsidR="003E06BE">
        <w:rPr>
          <w:rFonts w:asciiTheme="majorBidi" w:hAnsiTheme="majorBidi" w:cstheme="majorBidi"/>
          <w:sz w:val="24"/>
          <w:szCs w:val="24"/>
        </w:rPr>
        <w:t>(</w:t>
      </w:r>
      <w:proofErr w:type="spellStart"/>
      <w:r w:rsidR="003E06BE" w:rsidRPr="003E06BE">
        <w:rPr>
          <w:rFonts w:asciiTheme="majorBidi" w:hAnsiTheme="majorBidi" w:cstheme="majorBidi"/>
          <w:i/>
          <w:iCs/>
          <w:sz w:val="24"/>
          <w:szCs w:val="24"/>
        </w:rPr>
        <w:t>plötzlich</w:t>
      </w:r>
      <w:proofErr w:type="spellEnd"/>
      <w:r w:rsidR="003E06BE" w:rsidRPr="003E06BE">
        <w:rPr>
          <w:rFonts w:asciiTheme="majorBidi" w:hAnsiTheme="majorBidi" w:cstheme="majorBidi"/>
          <w:i/>
          <w:iCs/>
          <w:sz w:val="24"/>
          <w:szCs w:val="24"/>
        </w:rPr>
        <w:t xml:space="preserve">, </w:t>
      </w:r>
      <w:proofErr w:type="spellStart"/>
      <w:r w:rsidR="003E06BE" w:rsidRPr="003E06BE">
        <w:rPr>
          <w:rFonts w:asciiTheme="majorBidi" w:hAnsiTheme="majorBidi" w:cstheme="majorBidi"/>
          <w:i/>
          <w:iCs/>
          <w:sz w:val="24"/>
          <w:szCs w:val="24"/>
        </w:rPr>
        <w:t>duch</w:t>
      </w:r>
      <w:proofErr w:type="spellEnd"/>
      <w:r w:rsidR="003E06BE" w:rsidRPr="003E06BE">
        <w:rPr>
          <w:rFonts w:asciiTheme="majorBidi" w:hAnsiTheme="majorBidi" w:cstheme="majorBidi"/>
          <w:i/>
          <w:iCs/>
          <w:sz w:val="24"/>
          <w:szCs w:val="24"/>
        </w:rPr>
        <w:t xml:space="preserve"> </w:t>
      </w:r>
      <w:proofErr w:type="spellStart"/>
      <w:r w:rsidR="003E06BE" w:rsidRPr="003E06BE">
        <w:rPr>
          <w:rFonts w:asciiTheme="majorBidi" w:hAnsiTheme="majorBidi" w:cstheme="majorBidi"/>
          <w:i/>
          <w:iCs/>
          <w:sz w:val="24"/>
          <w:szCs w:val="24"/>
        </w:rPr>
        <w:t>mich</w:t>
      </w:r>
      <w:proofErr w:type="spellEnd"/>
      <w:r w:rsidR="003E06BE">
        <w:rPr>
          <w:rFonts w:asciiTheme="majorBidi" w:hAnsiTheme="majorBidi" w:cstheme="majorBidi"/>
          <w:sz w:val="24"/>
          <w:szCs w:val="24"/>
        </w:rPr>
        <w:t xml:space="preserve">), </w:t>
      </w:r>
      <w:r w:rsidR="002A26F3">
        <w:rPr>
          <w:rFonts w:asciiTheme="majorBidi" w:hAnsiTheme="majorBidi" w:cstheme="majorBidi"/>
          <w:sz w:val="24"/>
          <w:szCs w:val="24"/>
        </w:rPr>
        <w:t>like a</w:t>
      </w:r>
      <w:r w:rsidR="00D6186A">
        <w:rPr>
          <w:rFonts w:asciiTheme="majorBidi" w:hAnsiTheme="majorBidi" w:cstheme="majorBidi"/>
          <w:sz w:val="24"/>
          <w:szCs w:val="24"/>
        </w:rPr>
        <w:t xml:space="preserve"> personal</w:t>
      </w:r>
      <w:r w:rsidR="002A26F3">
        <w:rPr>
          <w:rFonts w:asciiTheme="majorBidi" w:hAnsiTheme="majorBidi" w:cstheme="majorBidi"/>
          <w:sz w:val="24"/>
          <w:szCs w:val="24"/>
        </w:rPr>
        <w:t xml:space="preserve"> revelation</w:t>
      </w:r>
      <w:r w:rsidR="00D96DE1">
        <w:rPr>
          <w:rFonts w:asciiTheme="majorBidi" w:hAnsiTheme="majorBidi" w:cstheme="majorBidi"/>
          <w:sz w:val="24"/>
          <w:szCs w:val="24"/>
        </w:rPr>
        <w:t xml:space="preserve">. </w:t>
      </w:r>
      <w:r w:rsidR="002D1A40">
        <w:rPr>
          <w:rFonts w:asciiTheme="majorBidi" w:hAnsiTheme="majorBidi" w:cstheme="majorBidi"/>
          <w:sz w:val="24"/>
          <w:szCs w:val="24"/>
        </w:rPr>
        <w:t xml:space="preserve">What struck </w:t>
      </w:r>
      <w:r w:rsidR="00C535AA">
        <w:rPr>
          <w:rFonts w:asciiTheme="majorBidi" w:hAnsiTheme="majorBidi" w:cstheme="majorBidi"/>
          <w:sz w:val="24"/>
          <w:szCs w:val="24"/>
        </w:rPr>
        <w:t>him</w:t>
      </w:r>
      <w:r w:rsidR="002D1A40">
        <w:rPr>
          <w:rFonts w:asciiTheme="majorBidi" w:hAnsiTheme="majorBidi" w:cstheme="majorBidi"/>
          <w:sz w:val="24"/>
          <w:szCs w:val="24"/>
        </w:rPr>
        <w:t xml:space="preserve"> in this context was </w:t>
      </w:r>
      <w:r w:rsidR="00D02BC4">
        <w:rPr>
          <w:rFonts w:asciiTheme="majorBidi" w:hAnsiTheme="majorBidi" w:cstheme="majorBidi"/>
          <w:sz w:val="24"/>
          <w:szCs w:val="24"/>
        </w:rPr>
        <w:t xml:space="preserve">a </w:t>
      </w:r>
      <w:r w:rsidR="00496BEB" w:rsidRPr="00496BEB">
        <w:rPr>
          <w:rFonts w:asciiTheme="majorBidi" w:hAnsiTheme="majorBidi" w:cstheme="majorBidi"/>
          <w:sz w:val="24"/>
          <w:szCs w:val="24"/>
        </w:rPr>
        <w:t>combination of three integrated postures</w:t>
      </w:r>
      <w:r w:rsidR="00D6186A">
        <w:rPr>
          <w:rFonts w:asciiTheme="majorBidi" w:hAnsiTheme="majorBidi" w:cstheme="majorBidi"/>
          <w:sz w:val="24"/>
          <w:szCs w:val="24"/>
        </w:rPr>
        <w:t xml:space="preserve"> of Moses</w:t>
      </w:r>
      <w:r w:rsidR="00496BEB" w:rsidRPr="00496BEB">
        <w:rPr>
          <w:rFonts w:asciiTheme="majorBidi" w:hAnsiTheme="majorBidi" w:cstheme="majorBidi"/>
          <w:sz w:val="24"/>
          <w:szCs w:val="24"/>
        </w:rPr>
        <w:t>, which contributed to</w:t>
      </w:r>
      <w:r w:rsidR="00D6186A">
        <w:rPr>
          <w:rFonts w:asciiTheme="majorBidi" w:hAnsiTheme="majorBidi" w:cstheme="majorBidi"/>
          <w:sz w:val="24"/>
          <w:szCs w:val="24"/>
        </w:rPr>
        <w:t xml:space="preserve"> the “inscrutable” nature of his</w:t>
      </w:r>
      <w:r w:rsidR="00496BEB" w:rsidRPr="00496BEB">
        <w:rPr>
          <w:rFonts w:asciiTheme="majorBidi" w:hAnsiTheme="majorBidi" w:cstheme="majorBidi"/>
          <w:sz w:val="24"/>
          <w:szCs w:val="24"/>
        </w:rPr>
        <w:t xml:space="preserve"> statue.</w:t>
      </w:r>
      <w:r w:rsidR="00A414DE">
        <w:rPr>
          <w:rStyle w:val="FootnoteReference"/>
          <w:rFonts w:asciiTheme="majorBidi" w:hAnsiTheme="majorBidi"/>
          <w:sz w:val="24"/>
          <w:szCs w:val="24"/>
        </w:rPr>
        <w:footnoteReference w:id="22"/>
      </w:r>
      <w:r w:rsidR="00DE1701">
        <w:rPr>
          <w:rFonts w:asciiTheme="majorBidi" w:hAnsiTheme="majorBidi" w:cstheme="majorBidi"/>
          <w:sz w:val="24"/>
          <w:szCs w:val="24"/>
        </w:rPr>
        <w:t xml:space="preserve"> </w:t>
      </w:r>
      <w:r w:rsidR="001E20B5">
        <w:rPr>
          <w:rFonts w:asciiTheme="majorBidi" w:hAnsiTheme="majorBidi" w:cstheme="majorBidi"/>
          <w:sz w:val="24"/>
          <w:szCs w:val="24"/>
        </w:rPr>
        <w:t>A</w:t>
      </w:r>
      <w:r w:rsidR="00380363">
        <w:rPr>
          <w:rFonts w:asciiTheme="majorBidi" w:hAnsiTheme="majorBidi" w:cstheme="majorBidi"/>
          <w:sz w:val="24"/>
          <w:szCs w:val="24"/>
        </w:rPr>
        <w:t xml:space="preserve">ll three </w:t>
      </w:r>
      <w:r w:rsidR="00D63C57">
        <w:rPr>
          <w:rFonts w:asciiTheme="majorBidi" w:hAnsiTheme="majorBidi" w:cstheme="majorBidi"/>
          <w:sz w:val="24"/>
          <w:szCs w:val="24"/>
        </w:rPr>
        <w:t xml:space="preserve">physical positions </w:t>
      </w:r>
      <w:r w:rsidR="00380363">
        <w:rPr>
          <w:rFonts w:asciiTheme="majorBidi" w:hAnsiTheme="majorBidi" w:cstheme="majorBidi"/>
          <w:sz w:val="24"/>
          <w:szCs w:val="24"/>
        </w:rPr>
        <w:t xml:space="preserve">relate to </w:t>
      </w:r>
      <w:r w:rsidR="001E20B5">
        <w:rPr>
          <w:rFonts w:asciiTheme="majorBidi" w:hAnsiTheme="majorBidi" w:cstheme="majorBidi"/>
          <w:sz w:val="24"/>
          <w:szCs w:val="24"/>
        </w:rPr>
        <w:t>falsification</w:t>
      </w:r>
      <w:r w:rsidR="00380363">
        <w:rPr>
          <w:rFonts w:asciiTheme="majorBidi" w:hAnsiTheme="majorBidi" w:cstheme="majorBidi"/>
          <w:sz w:val="24"/>
          <w:szCs w:val="24"/>
        </w:rPr>
        <w:t>s</w:t>
      </w:r>
      <w:r w:rsidR="001E20B5">
        <w:rPr>
          <w:rFonts w:asciiTheme="majorBidi" w:hAnsiTheme="majorBidi" w:cstheme="majorBidi"/>
          <w:sz w:val="24"/>
          <w:szCs w:val="24"/>
        </w:rPr>
        <w:t xml:space="preserve"> and inversion</w:t>
      </w:r>
      <w:r w:rsidR="00380363">
        <w:rPr>
          <w:rFonts w:asciiTheme="majorBidi" w:hAnsiTheme="majorBidi" w:cstheme="majorBidi"/>
          <w:sz w:val="24"/>
          <w:szCs w:val="24"/>
        </w:rPr>
        <w:t>s</w:t>
      </w:r>
      <w:r w:rsidR="001E20B5">
        <w:rPr>
          <w:rFonts w:asciiTheme="majorBidi" w:hAnsiTheme="majorBidi" w:cstheme="majorBidi"/>
          <w:sz w:val="24"/>
          <w:szCs w:val="24"/>
        </w:rPr>
        <w:t xml:space="preserve"> of original meaning</w:t>
      </w:r>
      <w:r w:rsidR="00F13A63">
        <w:rPr>
          <w:rFonts w:asciiTheme="majorBidi" w:hAnsiTheme="majorBidi" w:cstheme="majorBidi"/>
          <w:sz w:val="24"/>
          <w:szCs w:val="24"/>
        </w:rPr>
        <w:t>,</w:t>
      </w:r>
      <w:r w:rsidR="00033736">
        <w:rPr>
          <w:rFonts w:asciiTheme="majorBidi" w:hAnsiTheme="majorBidi" w:cstheme="majorBidi"/>
          <w:sz w:val="24"/>
          <w:szCs w:val="24"/>
        </w:rPr>
        <w:t xml:space="preserve"> </w:t>
      </w:r>
      <w:r w:rsidR="005A4E91">
        <w:rPr>
          <w:rFonts w:asciiTheme="majorBidi" w:hAnsiTheme="majorBidi" w:cstheme="majorBidi"/>
          <w:sz w:val="24"/>
          <w:szCs w:val="24"/>
        </w:rPr>
        <w:t>orchestrated</w:t>
      </w:r>
      <w:r w:rsidR="00033736">
        <w:rPr>
          <w:rFonts w:asciiTheme="majorBidi" w:hAnsiTheme="majorBidi" w:cstheme="majorBidi"/>
          <w:sz w:val="24"/>
          <w:szCs w:val="24"/>
        </w:rPr>
        <w:t xml:space="preserve"> by a cunning artist</w:t>
      </w:r>
      <w:r w:rsidR="002D1A40">
        <w:rPr>
          <w:rFonts w:asciiTheme="majorBidi" w:hAnsiTheme="majorBidi" w:cstheme="majorBidi"/>
          <w:sz w:val="24"/>
          <w:szCs w:val="24"/>
        </w:rPr>
        <w:t xml:space="preserve"> who deliver</w:t>
      </w:r>
      <w:r w:rsidR="00083B5D">
        <w:rPr>
          <w:rFonts w:asciiTheme="majorBidi" w:hAnsiTheme="majorBidi" w:cstheme="majorBidi"/>
          <w:sz w:val="24"/>
          <w:szCs w:val="24"/>
        </w:rPr>
        <w:t>ed</w:t>
      </w:r>
      <w:r w:rsidR="002D1A40">
        <w:rPr>
          <w:rFonts w:asciiTheme="majorBidi" w:hAnsiTheme="majorBidi" w:cstheme="majorBidi"/>
          <w:sz w:val="24"/>
          <w:szCs w:val="24"/>
        </w:rPr>
        <w:t xml:space="preserve"> his critical message</w:t>
      </w:r>
      <w:r w:rsidR="00083B5D">
        <w:rPr>
          <w:rFonts w:asciiTheme="majorBidi" w:hAnsiTheme="majorBidi" w:cstheme="majorBidi"/>
          <w:sz w:val="24"/>
          <w:szCs w:val="24"/>
        </w:rPr>
        <w:t xml:space="preserve"> in a rather shrewd way</w:t>
      </w:r>
      <w:r w:rsidR="001E20B5">
        <w:rPr>
          <w:rFonts w:asciiTheme="majorBidi" w:hAnsiTheme="majorBidi" w:cstheme="majorBidi"/>
          <w:sz w:val="24"/>
          <w:szCs w:val="24"/>
        </w:rPr>
        <w:t xml:space="preserve">. </w:t>
      </w:r>
    </w:p>
    <w:p w14:paraId="6D97C763" w14:textId="0A48A7AE" w:rsidR="00747D32" w:rsidRDefault="00DE1701" w:rsidP="00F01574">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first of </w:t>
      </w:r>
      <w:r w:rsidR="0078494A">
        <w:rPr>
          <w:rFonts w:asciiTheme="majorBidi" w:hAnsiTheme="majorBidi" w:cstheme="majorBidi"/>
          <w:sz w:val="24"/>
          <w:szCs w:val="24"/>
        </w:rPr>
        <w:t xml:space="preserve">Michelangelo’s </w:t>
      </w:r>
      <w:r w:rsidR="00BA23B0">
        <w:rPr>
          <w:rFonts w:asciiTheme="majorBidi" w:hAnsiTheme="majorBidi" w:cstheme="majorBidi"/>
          <w:sz w:val="24"/>
          <w:szCs w:val="24"/>
        </w:rPr>
        <w:t>clever</w:t>
      </w:r>
      <w:r w:rsidR="0078494A">
        <w:rPr>
          <w:rFonts w:asciiTheme="majorBidi" w:hAnsiTheme="majorBidi" w:cstheme="majorBidi"/>
          <w:sz w:val="24"/>
          <w:szCs w:val="24"/>
        </w:rPr>
        <w:t xml:space="preserve"> twists, F</w:t>
      </w:r>
      <w:r w:rsidR="00083B5D">
        <w:rPr>
          <w:rFonts w:asciiTheme="majorBidi" w:hAnsiTheme="majorBidi" w:cstheme="majorBidi"/>
          <w:sz w:val="24"/>
          <w:szCs w:val="24"/>
        </w:rPr>
        <w:t>reud suggested</w:t>
      </w:r>
      <w:r w:rsidR="00C535AA">
        <w:rPr>
          <w:rFonts w:asciiTheme="majorBidi" w:hAnsiTheme="majorBidi" w:cstheme="majorBidi"/>
          <w:sz w:val="24"/>
          <w:szCs w:val="24"/>
        </w:rPr>
        <w:t xml:space="preserve">, </w:t>
      </w:r>
      <w:r w:rsidR="00552EB4" w:rsidRPr="00335840">
        <w:rPr>
          <w:rFonts w:asciiTheme="majorBidi" w:hAnsiTheme="majorBidi" w:cstheme="majorBidi"/>
          <w:sz w:val="24"/>
          <w:szCs w:val="24"/>
        </w:rPr>
        <w:t xml:space="preserve">was </w:t>
      </w:r>
      <w:r w:rsidR="0078494A">
        <w:rPr>
          <w:rFonts w:asciiTheme="majorBidi" w:hAnsiTheme="majorBidi" w:cstheme="majorBidi"/>
          <w:sz w:val="24"/>
          <w:szCs w:val="24"/>
        </w:rPr>
        <w:t xml:space="preserve">the positioning </w:t>
      </w:r>
      <w:r w:rsidR="00552EB4" w:rsidRPr="00335840">
        <w:rPr>
          <w:rFonts w:asciiTheme="majorBidi" w:hAnsiTheme="majorBidi" w:cstheme="majorBidi"/>
          <w:sz w:val="24"/>
          <w:szCs w:val="24"/>
        </w:rPr>
        <w:t>of the</w:t>
      </w:r>
      <w:r w:rsidR="00AA372D">
        <w:rPr>
          <w:rFonts w:asciiTheme="majorBidi" w:hAnsiTheme="majorBidi" w:cstheme="majorBidi"/>
          <w:sz w:val="24"/>
          <w:szCs w:val="24"/>
        </w:rPr>
        <w:t xml:space="preserve"> Hebrew “law-giver</w:t>
      </w:r>
      <w:r w:rsidR="00552EB4" w:rsidRPr="00335840">
        <w:rPr>
          <w:rFonts w:asciiTheme="majorBidi" w:hAnsiTheme="majorBidi" w:cstheme="majorBidi"/>
          <w:sz w:val="24"/>
          <w:szCs w:val="24"/>
        </w:rPr>
        <w:t xml:space="preserve">” not only as </w:t>
      </w:r>
      <w:r w:rsidR="00083B5D">
        <w:rPr>
          <w:rFonts w:asciiTheme="majorBidi" w:hAnsiTheme="majorBidi" w:cstheme="majorBidi"/>
          <w:sz w:val="24"/>
          <w:szCs w:val="24"/>
        </w:rPr>
        <w:t xml:space="preserve">a feature </w:t>
      </w:r>
      <w:r w:rsidR="00552EB4" w:rsidRPr="00335840">
        <w:rPr>
          <w:rFonts w:asciiTheme="majorBidi" w:hAnsiTheme="majorBidi" w:cstheme="majorBidi"/>
          <w:sz w:val="24"/>
          <w:szCs w:val="24"/>
        </w:rPr>
        <w:t xml:space="preserve">of the tomb of </w:t>
      </w:r>
      <w:r w:rsidR="00865445">
        <w:rPr>
          <w:rFonts w:asciiTheme="majorBidi" w:hAnsiTheme="majorBidi" w:cstheme="majorBidi"/>
          <w:sz w:val="24"/>
          <w:szCs w:val="24"/>
        </w:rPr>
        <w:t>Pope Julius II</w:t>
      </w:r>
      <w:r w:rsidR="00552EB4" w:rsidRPr="00335840">
        <w:rPr>
          <w:rFonts w:asciiTheme="majorBidi" w:hAnsiTheme="majorBidi" w:cstheme="majorBidi"/>
          <w:sz w:val="24"/>
          <w:szCs w:val="24"/>
        </w:rPr>
        <w:t>, but rather as the “guardian of the tomb</w:t>
      </w:r>
      <w:r w:rsidR="00A414DE">
        <w:rPr>
          <w:rFonts w:asciiTheme="majorBidi" w:hAnsiTheme="majorBidi" w:cstheme="majorBidi"/>
          <w:sz w:val="24"/>
          <w:szCs w:val="24"/>
        </w:rPr>
        <w:t>.</w:t>
      </w:r>
      <w:r w:rsidR="00552EB4" w:rsidRPr="00335840">
        <w:rPr>
          <w:rFonts w:asciiTheme="majorBidi" w:hAnsiTheme="majorBidi" w:cstheme="majorBidi"/>
          <w:sz w:val="24"/>
          <w:szCs w:val="24"/>
        </w:rPr>
        <w:t>”</w:t>
      </w:r>
      <w:r w:rsidR="00A414DE">
        <w:rPr>
          <w:rStyle w:val="FootnoteReference"/>
          <w:rFonts w:asciiTheme="majorBidi" w:hAnsiTheme="majorBidi"/>
          <w:sz w:val="24"/>
          <w:szCs w:val="24"/>
        </w:rPr>
        <w:footnoteReference w:id="23"/>
      </w:r>
      <w:r w:rsidR="00552EB4" w:rsidRPr="00335840">
        <w:rPr>
          <w:rFonts w:asciiTheme="majorBidi" w:hAnsiTheme="majorBidi" w:cstheme="majorBidi"/>
          <w:sz w:val="24"/>
          <w:szCs w:val="24"/>
        </w:rPr>
        <w:t xml:space="preserve"> </w:t>
      </w:r>
      <w:r w:rsidR="002A26F3">
        <w:rPr>
          <w:rFonts w:asciiTheme="majorBidi" w:hAnsiTheme="majorBidi" w:cstheme="majorBidi"/>
          <w:sz w:val="24"/>
          <w:szCs w:val="24"/>
        </w:rPr>
        <w:t>In Freud’s eyes, the placing</w:t>
      </w:r>
      <w:r w:rsidR="001C6A71">
        <w:rPr>
          <w:rFonts w:asciiTheme="majorBidi" w:hAnsiTheme="majorBidi" w:cstheme="majorBidi"/>
          <w:sz w:val="24"/>
          <w:szCs w:val="24"/>
        </w:rPr>
        <w:t xml:space="preserve"> of the </w:t>
      </w:r>
      <w:r w:rsidR="006231B8">
        <w:rPr>
          <w:rFonts w:asciiTheme="majorBidi" w:hAnsiTheme="majorBidi" w:cstheme="majorBidi"/>
          <w:sz w:val="24"/>
          <w:szCs w:val="24"/>
        </w:rPr>
        <w:t>figure</w:t>
      </w:r>
      <w:r w:rsidR="00BA5AFF">
        <w:rPr>
          <w:rFonts w:asciiTheme="majorBidi" w:hAnsiTheme="majorBidi" w:cstheme="majorBidi"/>
          <w:sz w:val="24"/>
          <w:szCs w:val="24"/>
        </w:rPr>
        <w:t xml:space="preserve"> of Moses</w:t>
      </w:r>
      <w:r w:rsidR="001C6A71">
        <w:rPr>
          <w:rFonts w:asciiTheme="majorBidi" w:hAnsiTheme="majorBidi" w:cstheme="majorBidi"/>
          <w:sz w:val="24"/>
          <w:szCs w:val="24"/>
        </w:rPr>
        <w:t xml:space="preserve"> at the </w:t>
      </w:r>
      <w:r w:rsidR="001E20B5">
        <w:rPr>
          <w:rFonts w:asciiTheme="majorBidi" w:hAnsiTheme="majorBidi" w:cstheme="majorBidi"/>
          <w:sz w:val="24"/>
          <w:szCs w:val="24"/>
        </w:rPr>
        <w:t>heart</w:t>
      </w:r>
      <w:r w:rsidR="001C6A71">
        <w:rPr>
          <w:rFonts w:asciiTheme="majorBidi" w:hAnsiTheme="majorBidi" w:cstheme="majorBidi"/>
          <w:sz w:val="24"/>
          <w:szCs w:val="24"/>
        </w:rPr>
        <w:t xml:space="preserve"> of a </w:t>
      </w:r>
      <w:r w:rsidR="00720509">
        <w:rPr>
          <w:rFonts w:asciiTheme="majorBidi" w:hAnsiTheme="majorBidi" w:cstheme="majorBidi"/>
          <w:sz w:val="24"/>
          <w:szCs w:val="24"/>
        </w:rPr>
        <w:t xml:space="preserve">sacred </w:t>
      </w:r>
      <w:r w:rsidR="002A26F3">
        <w:rPr>
          <w:rFonts w:asciiTheme="majorBidi" w:hAnsiTheme="majorBidi" w:cstheme="majorBidi"/>
          <w:sz w:val="24"/>
          <w:szCs w:val="24"/>
        </w:rPr>
        <w:t>C</w:t>
      </w:r>
      <w:r w:rsidR="001C6A71">
        <w:rPr>
          <w:rFonts w:asciiTheme="majorBidi" w:hAnsiTheme="majorBidi" w:cstheme="majorBidi"/>
          <w:sz w:val="24"/>
          <w:szCs w:val="24"/>
        </w:rPr>
        <w:t xml:space="preserve">atholic space represented a double </w:t>
      </w:r>
      <w:r w:rsidR="001E20B5">
        <w:rPr>
          <w:rFonts w:asciiTheme="majorBidi" w:hAnsiTheme="majorBidi" w:cstheme="majorBidi"/>
          <w:sz w:val="24"/>
          <w:szCs w:val="24"/>
        </w:rPr>
        <w:t>critique</w:t>
      </w:r>
      <w:r w:rsidR="00272F8E">
        <w:rPr>
          <w:rFonts w:asciiTheme="majorBidi" w:hAnsiTheme="majorBidi" w:cstheme="majorBidi"/>
          <w:sz w:val="24"/>
          <w:szCs w:val="24"/>
        </w:rPr>
        <w:t xml:space="preserve"> of the church</w:t>
      </w:r>
      <w:r w:rsidR="001C6A71">
        <w:rPr>
          <w:rFonts w:asciiTheme="majorBidi" w:hAnsiTheme="majorBidi" w:cstheme="majorBidi"/>
          <w:sz w:val="24"/>
          <w:szCs w:val="24"/>
        </w:rPr>
        <w:t>.</w:t>
      </w:r>
      <w:r w:rsidR="00FF69A6">
        <w:rPr>
          <w:rFonts w:asciiTheme="majorBidi" w:hAnsiTheme="majorBidi" w:cstheme="majorBidi"/>
          <w:sz w:val="24"/>
          <w:szCs w:val="24"/>
        </w:rPr>
        <w:t xml:space="preserve"> First, it presented the supremacy of </w:t>
      </w:r>
      <w:r w:rsidR="00720509">
        <w:rPr>
          <w:rFonts w:asciiTheme="majorBidi" w:hAnsiTheme="majorBidi" w:cstheme="majorBidi"/>
          <w:sz w:val="24"/>
          <w:szCs w:val="24"/>
        </w:rPr>
        <w:t>divine</w:t>
      </w:r>
      <w:r w:rsidR="00FF69A6">
        <w:rPr>
          <w:rFonts w:asciiTheme="majorBidi" w:hAnsiTheme="majorBidi" w:cstheme="majorBidi"/>
          <w:sz w:val="24"/>
          <w:szCs w:val="24"/>
        </w:rPr>
        <w:t xml:space="preserve"> law</w:t>
      </w:r>
      <w:r w:rsidR="002E20F0">
        <w:rPr>
          <w:rFonts w:asciiTheme="majorBidi" w:hAnsiTheme="majorBidi" w:cstheme="majorBidi"/>
          <w:sz w:val="24"/>
          <w:szCs w:val="24"/>
        </w:rPr>
        <w:t xml:space="preserve"> over </w:t>
      </w:r>
      <w:r w:rsidR="00762D49">
        <w:rPr>
          <w:rFonts w:asciiTheme="majorBidi" w:hAnsiTheme="majorBidi" w:cstheme="majorBidi"/>
          <w:sz w:val="24"/>
          <w:szCs w:val="24"/>
        </w:rPr>
        <w:t xml:space="preserve">and against </w:t>
      </w:r>
      <w:r w:rsidR="002E20F0">
        <w:rPr>
          <w:rFonts w:asciiTheme="majorBidi" w:hAnsiTheme="majorBidi" w:cstheme="majorBidi"/>
          <w:sz w:val="24"/>
          <w:szCs w:val="24"/>
        </w:rPr>
        <w:t>the pope</w:t>
      </w:r>
      <w:r w:rsidR="007A2001">
        <w:rPr>
          <w:rFonts w:asciiTheme="majorBidi" w:hAnsiTheme="majorBidi" w:cstheme="majorBidi"/>
          <w:sz w:val="24"/>
          <w:szCs w:val="24"/>
        </w:rPr>
        <w:t>:</w:t>
      </w:r>
      <w:r w:rsidR="001C6A71">
        <w:rPr>
          <w:rFonts w:asciiTheme="majorBidi" w:hAnsiTheme="majorBidi" w:cstheme="majorBidi"/>
          <w:sz w:val="24"/>
          <w:szCs w:val="24"/>
        </w:rPr>
        <w:t xml:space="preserve"> </w:t>
      </w:r>
      <w:r w:rsidR="00FF69A6">
        <w:rPr>
          <w:rFonts w:asciiTheme="majorBidi" w:hAnsiTheme="majorBidi" w:cstheme="majorBidi"/>
          <w:sz w:val="24"/>
          <w:szCs w:val="24"/>
        </w:rPr>
        <w:t xml:space="preserve">Moses’ “role in the general scheme” of Michelangelo is </w:t>
      </w:r>
      <w:r w:rsidR="007A2001">
        <w:rPr>
          <w:rFonts w:asciiTheme="majorBidi" w:hAnsiTheme="majorBidi" w:cstheme="majorBidi"/>
          <w:sz w:val="24"/>
          <w:szCs w:val="24"/>
        </w:rPr>
        <w:t>to direct</w:t>
      </w:r>
      <w:r w:rsidR="00FF69A6">
        <w:rPr>
          <w:rFonts w:asciiTheme="majorBidi" w:hAnsiTheme="majorBidi" w:cstheme="majorBidi"/>
          <w:sz w:val="24"/>
          <w:szCs w:val="24"/>
        </w:rPr>
        <w:t xml:space="preserve"> “a reproach against the dead pontiff</w:t>
      </w:r>
      <w:r w:rsidR="00C622AF">
        <w:rPr>
          <w:rFonts w:asciiTheme="majorBidi" w:hAnsiTheme="majorBidi" w:cstheme="majorBidi"/>
          <w:sz w:val="24"/>
          <w:szCs w:val="24"/>
        </w:rPr>
        <w:t>,”</w:t>
      </w:r>
      <w:r w:rsidR="00FF69A6">
        <w:rPr>
          <w:rFonts w:asciiTheme="majorBidi" w:hAnsiTheme="majorBidi" w:cstheme="majorBidi"/>
          <w:sz w:val="24"/>
          <w:szCs w:val="24"/>
        </w:rPr>
        <w:t xml:space="preserve"> </w:t>
      </w:r>
      <w:r w:rsidR="007A2001">
        <w:rPr>
          <w:rFonts w:asciiTheme="majorBidi" w:hAnsiTheme="majorBidi" w:cstheme="majorBidi"/>
          <w:sz w:val="24"/>
          <w:szCs w:val="24"/>
        </w:rPr>
        <w:t>serving</w:t>
      </w:r>
      <w:r w:rsidR="00FF69A6">
        <w:rPr>
          <w:rFonts w:asciiTheme="majorBidi" w:hAnsiTheme="majorBidi" w:cstheme="majorBidi"/>
          <w:sz w:val="24"/>
          <w:szCs w:val="24"/>
        </w:rPr>
        <w:t xml:space="preserve"> as </w:t>
      </w:r>
      <w:r w:rsidR="007A2001">
        <w:rPr>
          <w:rFonts w:asciiTheme="majorBidi" w:hAnsiTheme="majorBidi" w:cstheme="majorBidi"/>
          <w:sz w:val="24"/>
          <w:szCs w:val="24"/>
        </w:rPr>
        <w:t xml:space="preserve">a </w:t>
      </w:r>
      <w:r w:rsidR="00FF69A6">
        <w:rPr>
          <w:rFonts w:asciiTheme="majorBidi" w:hAnsiTheme="majorBidi" w:cstheme="majorBidi"/>
          <w:sz w:val="24"/>
          <w:szCs w:val="24"/>
        </w:rPr>
        <w:t xml:space="preserve">reminder </w:t>
      </w:r>
      <w:r w:rsidR="007A2001">
        <w:rPr>
          <w:rFonts w:asciiTheme="majorBidi" w:hAnsiTheme="majorBidi" w:cstheme="majorBidi"/>
          <w:sz w:val="24"/>
          <w:szCs w:val="24"/>
        </w:rPr>
        <w:t xml:space="preserve">that </w:t>
      </w:r>
      <w:r w:rsidR="00FF69A6">
        <w:rPr>
          <w:rFonts w:asciiTheme="majorBidi" w:hAnsiTheme="majorBidi" w:cstheme="majorBidi"/>
          <w:sz w:val="24"/>
          <w:szCs w:val="24"/>
        </w:rPr>
        <w:t>the</w:t>
      </w:r>
      <w:r w:rsidR="00F87E8F">
        <w:rPr>
          <w:rFonts w:asciiTheme="majorBidi" w:hAnsiTheme="majorBidi" w:cstheme="majorBidi"/>
          <w:sz w:val="24"/>
          <w:szCs w:val="24"/>
        </w:rPr>
        <w:t xml:space="preserve"> eternal</w:t>
      </w:r>
      <w:r w:rsidR="00FF69A6">
        <w:rPr>
          <w:rFonts w:asciiTheme="majorBidi" w:hAnsiTheme="majorBidi" w:cstheme="majorBidi"/>
          <w:sz w:val="24"/>
          <w:szCs w:val="24"/>
        </w:rPr>
        <w:t xml:space="preserve"> law </w:t>
      </w:r>
      <w:r w:rsidR="007A2001">
        <w:rPr>
          <w:rFonts w:asciiTheme="majorBidi" w:hAnsiTheme="majorBidi" w:cstheme="majorBidi"/>
          <w:sz w:val="24"/>
          <w:szCs w:val="24"/>
        </w:rPr>
        <w:t xml:space="preserve">is </w:t>
      </w:r>
      <w:r w:rsidR="00FF69A6">
        <w:rPr>
          <w:rFonts w:asciiTheme="majorBidi" w:hAnsiTheme="majorBidi" w:cstheme="majorBidi"/>
          <w:sz w:val="24"/>
          <w:szCs w:val="24"/>
        </w:rPr>
        <w:t>“</w:t>
      </w:r>
      <w:r w:rsidR="00142E5B">
        <w:rPr>
          <w:rFonts w:asciiTheme="majorBidi" w:hAnsiTheme="majorBidi" w:cstheme="majorBidi"/>
          <w:sz w:val="24"/>
          <w:szCs w:val="24"/>
        </w:rPr>
        <w:t>superior to his own nature.”</w:t>
      </w:r>
      <w:r w:rsidR="00142E5B">
        <w:rPr>
          <w:rStyle w:val="FootnoteReference"/>
          <w:rFonts w:asciiTheme="majorBidi" w:hAnsiTheme="majorBidi"/>
          <w:sz w:val="24"/>
          <w:szCs w:val="24"/>
        </w:rPr>
        <w:footnoteReference w:id="24"/>
      </w:r>
      <w:r w:rsidR="00FF69A6">
        <w:rPr>
          <w:rFonts w:asciiTheme="majorBidi" w:hAnsiTheme="majorBidi" w:cstheme="majorBidi"/>
          <w:sz w:val="24"/>
          <w:szCs w:val="24"/>
        </w:rPr>
        <w:t xml:space="preserve"> </w:t>
      </w:r>
      <w:r w:rsidR="00221E33">
        <w:rPr>
          <w:rFonts w:asciiTheme="majorBidi" w:hAnsiTheme="majorBidi" w:cstheme="majorBidi"/>
          <w:sz w:val="24"/>
          <w:szCs w:val="24"/>
        </w:rPr>
        <w:t>Freud</w:t>
      </w:r>
      <w:r w:rsidR="00F01574">
        <w:rPr>
          <w:rFonts w:asciiTheme="majorBidi" w:hAnsiTheme="majorBidi" w:cstheme="majorBidi"/>
          <w:sz w:val="24"/>
          <w:szCs w:val="24"/>
        </w:rPr>
        <w:t>, undoubtedly,</w:t>
      </w:r>
      <w:r w:rsidR="00221E33">
        <w:rPr>
          <w:rFonts w:asciiTheme="majorBidi" w:hAnsiTheme="majorBidi" w:cstheme="majorBidi"/>
          <w:sz w:val="24"/>
          <w:szCs w:val="24"/>
        </w:rPr>
        <w:t xml:space="preserve"> </w:t>
      </w:r>
      <w:r w:rsidR="006231B8">
        <w:rPr>
          <w:rFonts w:asciiTheme="majorBidi" w:hAnsiTheme="majorBidi" w:cstheme="majorBidi"/>
          <w:sz w:val="24"/>
          <w:szCs w:val="24"/>
        </w:rPr>
        <w:t>communicates the</w:t>
      </w:r>
      <w:r w:rsidR="00221E33">
        <w:rPr>
          <w:rFonts w:asciiTheme="majorBidi" w:hAnsiTheme="majorBidi" w:cstheme="majorBidi"/>
          <w:sz w:val="24"/>
          <w:szCs w:val="24"/>
        </w:rPr>
        <w:t xml:space="preserve"> German intellectual tradition in </w:t>
      </w:r>
      <w:r w:rsidR="00221E33">
        <w:rPr>
          <w:rFonts w:asciiTheme="majorBidi" w:hAnsiTheme="majorBidi" w:cstheme="majorBidi"/>
          <w:sz w:val="24"/>
          <w:szCs w:val="24"/>
        </w:rPr>
        <w:lastRenderedPageBreak/>
        <w:t xml:space="preserve">which Judaism was considered to be the religion of law. </w:t>
      </w:r>
      <w:r w:rsidR="007A2001">
        <w:rPr>
          <w:rFonts w:asciiTheme="majorBidi" w:hAnsiTheme="majorBidi" w:cstheme="majorBidi"/>
          <w:sz w:val="24"/>
          <w:szCs w:val="24"/>
        </w:rPr>
        <w:t>Indeed, t</w:t>
      </w:r>
      <w:r w:rsidR="00221E33">
        <w:rPr>
          <w:rFonts w:asciiTheme="majorBidi" w:hAnsiTheme="majorBidi" w:cstheme="majorBidi"/>
          <w:sz w:val="24"/>
          <w:szCs w:val="24"/>
        </w:rPr>
        <w:t xml:space="preserve">he figure of Moses </w:t>
      </w:r>
      <w:r w:rsidR="00640280">
        <w:rPr>
          <w:rFonts w:asciiTheme="majorBidi" w:hAnsiTheme="majorBidi" w:cstheme="majorBidi"/>
          <w:sz w:val="24"/>
          <w:szCs w:val="24"/>
        </w:rPr>
        <w:t xml:space="preserve">unequivocally </w:t>
      </w:r>
      <w:r w:rsidR="00272F8E">
        <w:rPr>
          <w:rFonts w:asciiTheme="majorBidi" w:hAnsiTheme="majorBidi" w:cstheme="majorBidi"/>
          <w:sz w:val="24"/>
          <w:szCs w:val="24"/>
        </w:rPr>
        <w:t>represents the law</w:t>
      </w:r>
      <w:r w:rsidR="00221E33">
        <w:rPr>
          <w:rFonts w:asciiTheme="majorBidi" w:hAnsiTheme="majorBidi" w:cstheme="majorBidi"/>
          <w:sz w:val="24"/>
          <w:szCs w:val="24"/>
        </w:rPr>
        <w:t xml:space="preserve">. </w:t>
      </w:r>
      <w:r w:rsidR="0064437C">
        <w:rPr>
          <w:rFonts w:asciiTheme="majorBidi" w:hAnsiTheme="majorBidi" w:cstheme="majorBidi"/>
          <w:sz w:val="24"/>
          <w:szCs w:val="24"/>
        </w:rPr>
        <w:t xml:space="preserve">It is in this </w:t>
      </w:r>
      <w:r w:rsidR="009A4D8B">
        <w:rPr>
          <w:rFonts w:asciiTheme="majorBidi" w:hAnsiTheme="majorBidi" w:cstheme="majorBidi"/>
          <w:sz w:val="24"/>
          <w:szCs w:val="24"/>
        </w:rPr>
        <w:t xml:space="preserve">critical </w:t>
      </w:r>
      <w:r w:rsidR="0064437C">
        <w:rPr>
          <w:rFonts w:asciiTheme="majorBidi" w:hAnsiTheme="majorBidi" w:cstheme="majorBidi"/>
          <w:sz w:val="24"/>
          <w:szCs w:val="24"/>
        </w:rPr>
        <w:t xml:space="preserve">sense that </w:t>
      </w:r>
      <w:r w:rsidR="00171CC0">
        <w:rPr>
          <w:rFonts w:asciiTheme="majorBidi" w:hAnsiTheme="majorBidi" w:cstheme="majorBidi"/>
          <w:sz w:val="24"/>
          <w:szCs w:val="24"/>
        </w:rPr>
        <w:t>the “law</w:t>
      </w:r>
      <w:r w:rsidR="00414112">
        <w:rPr>
          <w:rFonts w:asciiTheme="majorBidi" w:hAnsiTheme="majorBidi" w:cstheme="majorBidi"/>
          <w:sz w:val="24"/>
          <w:szCs w:val="24"/>
        </w:rPr>
        <w:t>-</w:t>
      </w:r>
      <w:r w:rsidR="00171CC0">
        <w:rPr>
          <w:rFonts w:asciiTheme="majorBidi" w:hAnsiTheme="majorBidi" w:cstheme="majorBidi"/>
          <w:sz w:val="24"/>
          <w:szCs w:val="24"/>
        </w:rPr>
        <w:t>giver” of the Jews</w:t>
      </w:r>
      <w:r w:rsidR="0064437C">
        <w:rPr>
          <w:rFonts w:asciiTheme="majorBidi" w:hAnsiTheme="majorBidi" w:cstheme="majorBidi"/>
          <w:sz w:val="24"/>
          <w:szCs w:val="24"/>
        </w:rPr>
        <w:t xml:space="preserve"> “immediate counterpart” </w:t>
      </w:r>
      <w:r w:rsidR="00DF55C5">
        <w:rPr>
          <w:rFonts w:asciiTheme="majorBidi" w:hAnsiTheme="majorBidi" w:cstheme="majorBidi"/>
          <w:sz w:val="24"/>
          <w:szCs w:val="24"/>
        </w:rPr>
        <w:t>was to have been</w:t>
      </w:r>
      <w:r w:rsidR="00142E5B">
        <w:rPr>
          <w:rFonts w:asciiTheme="majorBidi" w:hAnsiTheme="majorBidi" w:cstheme="majorBidi"/>
          <w:sz w:val="24"/>
          <w:szCs w:val="24"/>
        </w:rPr>
        <w:t xml:space="preserve"> “a figure of Paul</w:t>
      </w:r>
      <w:r w:rsidR="00F87E8F">
        <w:rPr>
          <w:rFonts w:asciiTheme="majorBidi" w:hAnsiTheme="majorBidi" w:cstheme="majorBidi"/>
          <w:sz w:val="24"/>
          <w:szCs w:val="24"/>
        </w:rPr>
        <w:t>.</w:t>
      </w:r>
      <w:r w:rsidR="00142E5B">
        <w:rPr>
          <w:rFonts w:asciiTheme="majorBidi" w:hAnsiTheme="majorBidi" w:cstheme="majorBidi"/>
          <w:sz w:val="24"/>
          <w:szCs w:val="24"/>
        </w:rPr>
        <w:t>”</w:t>
      </w:r>
      <w:r w:rsidR="00142E5B">
        <w:rPr>
          <w:rStyle w:val="FootnoteReference"/>
          <w:rFonts w:asciiTheme="majorBidi" w:hAnsiTheme="majorBidi"/>
          <w:sz w:val="24"/>
          <w:szCs w:val="24"/>
        </w:rPr>
        <w:footnoteReference w:id="25"/>
      </w:r>
      <w:r w:rsidR="001E20B5">
        <w:rPr>
          <w:rFonts w:asciiTheme="majorBidi" w:hAnsiTheme="majorBidi" w:cstheme="majorBidi"/>
          <w:sz w:val="24"/>
          <w:szCs w:val="24"/>
        </w:rPr>
        <w:t xml:space="preserve"> If Paul symbolize</w:t>
      </w:r>
      <w:r w:rsidR="00865445">
        <w:rPr>
          <w:rFonts w:asciiTheme="majorBidi" w:hAnsiTheme="majorBidi" w:cstheme="majorBidi"/>
          <w:sz w:val="24"/>
          <w:szCs w:val="24"/>
        </w:rPr>
        <w:t>d</w:t>
      </w:r>
      <w:r w:rsidR="001E20B5">
        <w:rPr>
          <w:rFonts w:asciiTheme="majorBidi" w:hAnsiTheme="majorBidi" w:cstheme="majorBidi"/>
          <w:sz w:val="24"/>
          <w:szCs w:val="24"/>
        </w:rPr>
        <w:t xml:space="preserve"> the Christian </w:t>
      </w:r>
      <w:r w:rsidR="00C535AA">
        <w:rPr>
          <w:rFonts w:asciiTheme="majorBidi" w:hAnsiTheme="majorBidi" w:cstheme="majorBidi"/>
          <w:sz w:val="24"/>
          <w:szCs w:val="24"/>
        </w:rPr>
        <w:t xml:space="preserve">rejection of </w:t>
      </w:r>
      <w:r w:rsidR="001E20B5">
        <w:rPr>
          <w:rFonts w:asciiTheme="majorBidi" w:hAnsiTheme="majorBidi" w:cstheme="majorBidi"/>
          <w:sz w:val="24"/>
          <w:szCs w:val="24"/>
        </w:rPr>
        <w:t>Jewish law, Moses, one could say, st</w:t>
      </w:r>
      <w:r w:rsidR="00865445">
        <w:rPr>
          <w:rFonts w:asciiTheme="majorBidi" w:hAnsiTheme="majorBidi" w:cstheme="majorBidi"/>
          <w:sz w:val="24"/>
          <w:szCs w:val="24"/>
        </w:rPr>
        <w:t>ood</w:t>
      </w:r>
      <w:r w:rsidR="001E20B5">
        <w:rPr>
          <w:rFonts w:asciiTheme="majorBidi" w:hAnsiTheme="majorBidi" w:cstheme="majorBidi"/>
          <w:sz w:val="24"/>
          <w:szCs w:val="24"/>
        </w:rPr>
        <w:t xml:space="preserve"> for </w:t>
      </w:r>
      <w:r w:rsidR="00380363">
        <w:rPr>
          <w:rFonts w:asciiTheme="majorBidi" w:hAnsiTheme="majorBidi" w:cstheme="majorBidi"/>
          <w:sz w:val="24"/>
          <w:szCs w:val="24"/>
        </w:rPr>
        <w:t>Michelangelo’s own revolt against the church</w:t>
      </w:r>
      <w:r w:rsidR="001E20B5">
        <w:rPr>
          <w:rFonts w:asciiTheme="majorBidi" w:hAnsiTheme="majorBidi" w:cstheme="majorBidi"/>
          <w:sz w:val="24"/>
          <w:szCs w:val="24"/>
        </w:rPr>
        <w:t>.</w:t>
      </w:r>
      <w:r w:rsidR="0064437C">
        <w:rPr>
          <w:rFonts w:asciiTheme="majorBidi" w:hAnsiTheme="majorBidi" w:cstheme="majorBidi"/>
          <w:sz w:val="24"/>
          <w:szCs w:val="24"/>
        </w:rPr>
        <w:t xml:space="preserve"> </w:t>
      </w:r>
    </w:p>
    <w:p w14:paraId="72C918EC" w14:textId="12A9C1BE" w:rsidR="001C6A71" w:rsidRDefault="002E20F0" w:rsidP="00597F61">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Second,</w:t>
      </w:r>
      <w:r w:rsidR="00FF69A6">
        <w:rPr>
          <w:rFonts w:asciiTheme="majorBidi" w:hAnsiTheme="majorBidi" w:cstheme="majorBidi"/>
          <w:sz w:val="24"/>
          <w:szCs w:val="24"/>
        </w:rPr>
        <w:t xml:space="preserve"> </w:t>
      </w:r>
      <w:r w:rsidR="00C535AA">
        <w:rPr>
          <w:rFonts w:asciiTheme="majorBidi" w:hAnsiTheme="majorBidi" w:cstheme="majorBidi"/>
          <w:sz w:val="24"/>
          <w:szCs w:val="24"/>
        </w:rPr>
        <w:t>there is the</w:t>
      </w:r>
      <w:r w:rsidR="00FF69A6">
        <w:rPr>
          <w:rFonts w:asciiTheme="majorBidi" w:hAnsiTheme="majorBidi" w:cstheme="majorBidi"/>
          <w:sz w:val="24"/>
          <w:szCs w:val="24"/>
        </w:rPr>
        <w:t xml:space="preserve"> falsification of </w:t>
      </w:r>
      <w:r w:rsidR="00C535AA">
        <w:rPr>
          <w:rFonts w:asciiTheme="majorBidi" w:hAnsiTheme="majorBidi" w:cstheme="majorBidi"/>
          <w:sz w:val="24"/>
          <w:szCs w:val="24"/>
        </w:rPr>
        <w:t xml:space="preserve">Moses’ status as </w:t>
      </w:r>
      <w:r w:rsidR="00FF69A6">
        <w:rPr>
          <w:rFonts w:asciiTheme="majorBidi" w:hAnsiTheme="majorBidi" w:cstheme="majorBidi"/>
          <w:sz w:val="24"/>
          <w:szCs w:val="24"/>
        </w:rPr>
        <w:t xml:space="preserve">a </w:t>
      </w:r>
      <w:r w:rsidR="009A4D8B">
        <w:rPr>
          <w:rFonts w:asciiTheme="majorBidi" w:hAnsiTheme="majorBidi" w:cstheme="majorBidi"/>
          <w:sz w:val="24"/>
          <w:szCs w:val="24"/>
        </w:rPr>
        <w:t xml:space="preserve">Jewish </w:t>
      </w:r>
      <w:r w:rsidR="00FF69A6">
        <w:rPr>
          <w:rFonts w:asciiTheme="majorBidi" w:hAnsiTheme="majorBidi" w:cstheme="majorBidi"/>
          <w:sz w:val="24"/>
          <w:szCs w:val="24"/>
        </w:rPr>
        <w:t>lawgiver</w:t>
      </w:r>
      <w:r w:rsidR="001E20B5">
        <w:rPr>
          <w:rFonts w:asciiTheme="majorBidi" w:hAnsiTheme="majorBidi" w:cstheme="majorBidi"/>
          <w:sz w:val="24"/>
          <w:szCs w:val="24"/>
        </w:rPr>
        <w:t xml:space="preserve">, </w:t>
      </w:r>
      <w:r w:rsidR="00380363">
        <w:rPr>
          <w:rFonts w:asciiTheme="majorBidi" w:hAnsiTheme="majorBidi" w:cstheme="majorBidi"/>
          <w:sz w:val="24"/>
          <w:szCs w:val="24"/>
        </w:rPr>
        <w:t xml:space="preserve">because Moses </w:t>
      </w:r>
      <w:r w:rsidR="001E20B5">
        <w:rPr>
          <w:rFonts w:asciiTheme="majorBidi" w:hAnsiTheme="majorBidi" w:cstheme="majorBidi"/>
          <w:sz w:val="24"/>
          <w:szCs w:val="24"/>
        </w:rPr>
        <w:t>is now</w:t>
      </w:r>
      <w:r w:rsidR="00FF69A6">
        <w:rPr>
          <w:rFonts w:asciiTheme="majorBidi" w:hAnsiTheme="majorBidi" w:cstheme="majorBidi"/>
          <w:sz w:val="24"/>
          <w:szCs w:val="24"/>
        </w:rPr>
        <w:t xml:space="preserve"> engraved </w:t>
      </w:r>
      <w:r w:rsidR="001E20B5">
        <w:rPr>
          <w:rFonts w:asciiTheme="majorBidi" w:hAnsiTheme="majorBidi" w:cstheme="majorBidi"/>
          <w:sz w:val="24"/>
          <w:szCs w:val="24"/>
        </w:rPr>
        <w:t>as a Christian icon.</w:t>
      </w:r>
      <w:r>
        <w:rPr>
          <w:rFonts w:asciiTheme="majorBidi" w:hAnsiTheme="majorBidi" w:cstheme="majorBidi"/>
          <w:sz w:val="24"/>
          <w:szCs w:val="24"/>
        </w:rPr>
        <w:t xml:space="preserve"> This</w:t>
      </w:r>
      <w:r w:rsidR="00C535AA">
        <w:rPr>
          <w:rFonts w:asciiTheme="majorBidi" w:hAnsiTheme="majorBidi" w:cstheme="majorBidi"/>
          <w:sz w:val="24"/>
          <w:szCs w:val="24"/>
        </w:rPr>
        <w:t>,</w:t>
      </w:r>
      <w:r>
        <w:rPr>
          <w:rFonts w:asciiTheme="majorBidi" w:hAnsiTheme="majorBidi" w:cstheme="majorBidi"/>
          <w:sz w:val="24"/>
          <w:szCs w:val="24"/>
        </w:rPr>
        <w:t xml:space="preserve"> then</w:t>
      </w:r>
      <w:r w:rsidR="00C535AA">
        <w:rPr>
          <w:rFonts w:asciiTheme="majorBidi" w:hAnsiTheme="majorBidi" w:cstheme="majorBidi"/>
          <w:sz w:val="24"/>
          <w:szCs w:val="24"/>
        </w:rPr>
        <w:t>, is</w:t>
      </w:r>
      <w:r>
        <w:rPr>
          <w:rFonts w:asciiTheme="majorBidi" w:hAnsiTheme="majorBidi" w:cstheme="majorBidi"/>
          <w:sz w:val="24"/>
          <w:szCs w:val="24"/>
        </w:rPr>
        <w:t xml:space="preserve"> Freud’s second critical </w:t>
      </w:r>
      <w:r w:rsidR="00DF55C5">
        <w:rPr>
          <w:rFonts w:asciiTheme="majorBidi" w:hAnsiTheme="majorBidi" w:cstheme="majorBidi"/>
          <w:sz w:val="24"/>
          <w:szCs w:val="24"/>
        </w:rPr>
        <w:t>observation</w:t>
      </w:r>
      <w:r w:rsidR="00A16932">
        <w:rPr>
          <w:rFonts w:asciiTheme="majorBidi" w:hAnsiTheme="majorBidi" w:cstheme="majorBidi"/>
          <w:sz w:val="24"/>
          <w:szCs w:val="24"/>
        </w:rPr>
        <w:t>. It</w:t>
      </w:r>
      <w:r>
        <w:rPr>
          <w:rFonts w:asciiTheme="majorBidi" w:hAnsiTheme="majorBidi" w:cstheme="majorBidi"/>
          <w:sz w:val="24"/>
          <w:szCs w:val="24"/>
        </w:rPr>
        <w:t xml:space="preserve"> relates to </w:t>
      </w:r>
      <w:r w:rsidR="00272F8E">
        <w:rPr>
          <w:rFonts w:asciiTheme="majorBidi" w:hAnsiTheme="majorBidi" w:cstheme="majorBidi"/>
          <w:sz w:val="24"/>
          <w:szCs w:val="24"/>
        </w:rPr>
        <w:t xml:space="preserve">Michelangelo’s </w:t>
      </w:r>
      <w:r w:rsidR="00D7037F">
        <w:rPr>
          <w:rFonts w:asciiTheme="majorBidi" w:hAnsiTheme="majorBidi" w:cstheme="majorBidi"/>
          <w:sz w:val="24"/>
          <w:szCs w:val="24"/>
        </w:rPr>
        <w:t xml:space="preserve">own </w:t>
      </w:r>
      <w:r w:rsidR="00272F8E">
        <w:rPr>
          <w:rFonts w:asciiTheme="majorBidi" w:hAnsiTheme="majorBidi" w:cstheme="majorBidi"/>
          <w:sz w:val="24"/>
          <w:szCs w:val="24"/>
        </w:rPr>
        <w:t xml:space="preserve">reproach </w:t>
      </w:r>
      <w:r w:rsidR="00D7037F">
        <w:rPr>
          <w:rFonts w:asciiTheme="majorBidi" w:hAnsiTheme="majorBidi" w:cstheme="majorBidi"/>
          <w:sz w:val="24"/>
          <w:szCs w:val="24"/>
        </w:rPr>
        <w:t>of</w:t>
      </w:r>
      <w:r w:rsidR="00272F8E">
        <w:rPr>
          <w:rFonts w:asciiTheme="majorBidi" w:hAnsiTheme="majorBidi" w:cstheme="majorBidi"/>
          <w:sz w:val="24"/>
          <w:szCs w:val="24"/>
        </w:rPr>
        <w:t xml:space="preserve"> Judaism. </w:t>
      </w:r>
      <w:r w:rsidR="00762D49">
        <w:rPr>
          <w:rFonts w:asciiTheme="majorBidi" w:hAnsiTheme="majorBidi" w:cstheme="majorBidi"/>
          <w:sz w:val="24"/>
          <w:szCs w:val="24"/>
        </w:rPr>
        <w:t>F</w:t>
      </w:r>
      <w:r w:rsidR="0066596F">
        <w:rPr>
          <w:rFonts w:asciiTheme="majorBidi" w:hAnsiTheme="majorBidi" w:cstheme="majorBidi"/>
          <w:sz w:val="24"/>
          <w:szCs w:val="24"/>
        </w:rPr>
        <w:t>or Freud</w:t>
      </w:r>
      <w:r w:rsidR="00DF55C5">
        <w:rPr>
          <w:rFonts w:asciiTheme="majorBidi" w:hAnsiTheme="majorBidi" w:cstheme="majorBidi"/>
          <w:sz w:val="24"/>
          <w:szCs w:val="24"/>
        </w:rPr>
        <w:t>,</w:t>
      </w:r>
      <w:r w:rsidR="0066596F">
        <w:rPr>
          <w:rFonts w:asciiTheme="majorBidi" w:hAnsiTheme="majorBidi" w:cstheme="majorBidi"/>
          <w:sz w:val="24"/>
          <w:szCs w:val="24"/>
        </w:rPr>
        <w:t xml:space="preserve"> </w:t>
      </w:r>
      <w:r w:rsidR="001E20B5">
        <w:rPr>
          <w:rFonts w:asciiTheme="majorBidi" w:hAnsiTheme="majorBidi" w:cstheme="majorBidi"/>
          <w:sz w:val="24"/>
          <w:szCs w:val="24"/>
        </w:rPr>
        <w:t xml:space="preserve">Moses is </w:t>
      </w:r>
      <w:r w:rsidR="00865445">
        <w:rPr>
          <w:rFonts w:asciiTheme="majorBidi" w:hAnsiTheme="majorBidi" w:cstheme="majorBidi"/>
          <w:sz w:val="24"/>
          <w:szCs w:val="24"/>
        </w:rPr>
        <w:t>made to falsely represent</w:t>
      </w:r>
      <w:r w:rsidR="0064437C">
        <w:rPr>
          <w:rFonts w:asciiTheme="majorBidi" w:hAnsiTheme="majorBidi" w:cstheme="majorBidi"/>
          <w:sz w:val="24"/>
          <w:szCs w:val="24"/>
        </w:rPr>
        <w:t xml:space="preserve"> </w:t>
      </w:r>
      <w:r w:rsidR="008B3B22">
        <w:rPr>
          <w:rFonts w:asciiTheme="majorBidi" w:hAnsiTheme="majorBidi" w:cstheme="majorBidi"/>
          <w:sz w:val="24"/>
          <w:szCs w:val="24"/>
        </w:rPr>
        <w:t>something relating to “</w:t>
      </w:r>
      <w:r w:rsidR="0064437C">
        <w:rPr>
          <w:rFonts w:asciiTheme="majorBidi" w:hAnsiTheme="majorBidi" w:cstheme="majorBidi"/>
          <w:sz w:val="24"/>
          <w:szCs w:val="24"/>
        </w:rPr>
        <w:t>the in</w:t>
      </w:r>
      <w:r w:rsidR="00142E5B">
        <w:rPr>
          <w:rFonts w:asciiTheme="majorBidi" w:hAnsiTheme="majorBidi" w:cstheme="majorBidi"/>
          <w:sz w:val="24"/>
          <w:szCs w:val="24"/>
        </w:rPr>
        <w:t>dividuality of Julius himself.”</w:t>
      </w:r>
      <w:r w:rsidR="00142E5B">
        <w:rPr>
          <w:rStyle w:val="FootnoteReference"/>
          <w:rFonts w:asciiTheme="majorBidi" w:hAnsiTheme="majorBidi"/>
          <w:sz w:val="24"/>
          <w:szCs w:val="24"/>
        </w:rPr>
        <w:footnoteReference w:id="26"/>
      </w:r>
      <w:r w:rsidR="0064437C">
        <w:rPr>
          <w:rFonts w:asciiTheme="majorBidi" w:hAnsiTheme="majorBidi" w:cstheme="majorBidi"/>
          <w:sz w:val="24"/>
          <w:szCs w:val="24"/>
        </w:rPr>
        <w:t xml:space="preserve"> </w:t>
      </w:r>
      <w:r w:rsidR="008B3B22">
        <w:rPr>
          <w:rFonts w:asciiTheme="majorBidi" w:hAnsiTheme="majorBidi" w:cstheme="majorBidi"/>
          <w:sz w:val="24"/>
          <w:szCs w:val="24"/>
        </w:rPr>
        <w:t>T</w:t>
      </w:r>
      <w:r w:rsidR="001E20B5">
        <w:rPr>
          <w:rFonts w:asciiTheme="majorBidi" w:hAnsiTheme="majorBidi" w:cstheme="majorBidi"/>
          <w:sz w:val="24"/>
          <w:szCs w:val="24"/>
        </w:rPr>
        <w:t xml:space="preserve">he </w:t>
      </w:r>
      <w:r w:rsidR="00640280">
        <w:rPr>
          <w:rFonts w:asciiTheme="majorBidi" w:hAnsiTheme="majorBidi" w:cstheme="majorBidi"/>
          <w:sz w:val="24"/>
          <w:szCs w:val="24"/>
        </w:rPr>
        <w:t xml:space="preserve">imagined </w:t>
      </w:r>
      <w:r w:rsidR="001E20B5">
        <w:rPr>
          <w:rFonts w:asciiTheme="majorBidi" w:hAnsiTheme="majorBidi" w:cstheme="majorBidi"/>
          <w:sz w:val="24"/>
          <w:szCs w:val="24"/>
        </w:rPr>
        <w:t>split</w:t>
      </w:r>
      <w:r w:rsidR="00640280">
        <w:rPr>
          <w:rFonts w:asciiTheme="majorBidi" w:hAnsiTheme="majorBidi" w:cstheme="majorBidi"/>
          <w:sz w:val="24"/>
          <w:szCs w:val="24"/>
        </w:rPr>
        <w:t xml:space="preserve"> between the figures of Paul and Moses</w:t>
      </w:r>
      <w:r w:rsidR="001E20B5">
        <w:rPr>
          <w:rFonts w:asciiTheme="majorBidi" w:hAnsiTheme="majorBidi" w:cstheme="majorBidi"/>
          <w:sz w:val="24"/>
          <w:szCs w:val="24"/>
        </w:rPr>
        <w:t xml:space="preserve"> is </w:t>
      </w:r>
      <w:r w:rsidR="00414112">
        <w:rPr>
          <w:rFonts w:asciiTheme="majorBidi" w:hAnsiTheme="majorBidi" w:cstheme="majorBidi"/>
          <w:sz w:val="24"/>
          <w:szCs w:val="24"/>
        </w:rPr>
        <w:t>presented as a</w:t>
      </w:r>
      <w:r w:rsidR="009F6B89">
        <w:rPr>
          <w:rFonts w:asciiTheme="majorBidi" w:hAnsiTheme="majorBidi" w:cstheme="majorBidi"/>
          <w:sz w:val="24"/>
          <w:szCs w:val="24"/>
        </w:rPr>
        <w:t xml:space="preserve"> witty,</w:t>
      </w:r>
      <w:r w:rsidR="008925A3">
        <w:rPr>
          <w:rFonts w:asciiTheme="majorBidi" w:hAnsiTheme="majorBidi" w:cstheme="majorBidi"/>
          <w:sz w:val="24"/>
          <w:szCs w:val="24"/>
        </w:rPr>
        <w:t xml:space="preserve"> somewhat psychological</w:t>
      </w:r>
      <w:r w:rsidR="00272F8E">
        <w:rPr>
          <w:rFonts w:asciiTheme="majorBidi" w:hAnsiTheme="majorBidi" w:cstheme="majorBidi"/>
          <w:sz w:val="24"/>
          <w:szCs w:val="24"/>
        </w:rPr>
        <w:t xml:space="preserve"> </w:t>
      </w:r>
      <w:r w:rsidR="00BF6D94">
        <w:rPr>
          <w:rFonts w:asciiTheme="majorBidi" w:hAnsiTheme="majorBidi" w:cstheme="majorBidi"/>
          <w:sz w:val="24"/>
          <w:szCs w:val="24"/>
        </w:rPr>
        <w:t>reflection on</w:t>
      </w:r>
      <w:r w:rsidR="00B7542B">
        <w:rPr>
          <w:rFonts w:asciiTheme="majorBidi" w:hAnsiTheme="majorBidi" w:cstheme="majorBidi"/>
          <w:sz w:val="24"/>
          <w:szCs w:val="24"/>
        </w:rPr>
        <w:t xml:space="preserve"> </w:t>
      </w:r>
      <w:r w:rsidR="001E20B5">
        <w:rPr>
          <w:rFonts w:asciiTheme="majorBidi" w:hAnsiTheme="majorBidi" w:cstheme="majorBidi"/>
          <w:sz w:val="24"/>
          <w:szCs w:val="24"/>
        </w:rPr>
        <w:t xml:space="preserve">the </w:t>
      </w:r>
      <w:r w:rsidR="006947D3">
        <w:rPr>
          <w:rFonts w:asciiTheme="majorBidi" w:hAnsiTheme="majorBidi" w:cstheme="majorBidi"/>
          <w:sz w:val="24"/>
          <w:szCs w:val="24"/>
        </w:rPr>
        <w:t>p</w:t>
      </w:r>
      <w:r w:rsidR="001E20B5">
        <w:rPr>
          <w:rFonts w:asciiTheme="majorBidi" w:hAnsiTheme="majorBidi" w:cstheme="majorBidi"/>
          <w:sz w:val="24"/>
          <w:szCs w:val="24"/>
        </w:rPr>
        <w:t>ope</w:t>
      </w:r>
      <w:r w:rsidR="00066ED3">
        <w:rPr>
          <w:rFonts w:asciiTheme="majorBidi" w:hAnsiTheme="majorBidi" w:cstheme="majorBidi"/>
          <w:sz w:val="24"/>
          <w:szCs w:val="24"/>
        </w:rPr>
        <w:t xml:space="preserve">’s </w:t>
      </w:r>
      <w:r w:rsidR="00163E79">
        <w:rPr>
          <w:rFonts w:asciiTheme="majorBidi" w:hAnsiTheme="majorBidi" w:cstheme="majorBidi"/>
          <w:sz w:val="24"/>
          <w:szCs w:val="24"/>
        </w:rPr>
        <w:t xml:space="preserve">persona. But it also points to </w:t>
      </w:r>
      <w:r w:rsidR="00066ED3">
        <w:rPr>
          <w:rFonts w:asciiTheme="majorBidi" w:hAnsiTheme="majorBidi" w:cstheme="majorBidi"/>
          <w:sz w:val="24"/>
          <w:szCs w:val="24"/>
        </w:rPr>
        <w:t xml:space="preserve">what such </w:t>
      </w:r>
      <w:r w:rsidR="006947D3">
        <w:rPr>
          <w:rFonts w:asciiTheme="majorBidi" w:hAnsiTheme="majorBidi" w:cstheme="majorBidi"/>
          <w:sz w:val="24"/>
          <w:szCs w:val="24"/>
        </w:rPr>
        <w:t xml:space="preserve">a </w:t>
      </w:r>
      <w:r w:rsidR="00066ED3">
        <w:rPr>
          <w:rFonts w:asciiTheme="majorBidi" w:hAnsiTheme="majorBidi" w:cstheme="majorBidi"/>
          <w:sz w:val="24"/>
          <w:szCs w:val="24"/>
        </w:rPr>
        <w:t>persona theologically represents</w:t>
      </w:r>
      <w:r w:rsidR="009A4D8B">
        <w:rPr>
          <w:rFonts w:asciiTheme="majorBidi" w:hAnsiTheme="majorBidi" w:cstheme="majorBidi"/>
          <w:sz w:val="24"/>
          <w:szCs w:val="24"/>
        </w:rPr>
        <w:t xml:space="preserve"> for Christianity</w:t>
      </w:r>
      <w:r w:rsidR="001E20B5">
        <w:rPr>
          <w:rFonts w:asciiTheme="majorBidi" w:hAnsiTheme="majorBidi" w:cstheme="majorBidi"/>
          <w:sz w:val="24"/>
          <w:szCs w:val="24"/>
        </w:rPr>
        <w:t xml:space="preserve">. The </w:t>
      </w:r>
      <w:r w:rsidR="00865445">
        <w:rPr>
          <w:rFonts w:asciiTheme="majorBidi" w:hAnsiTheme="majorBidi" w:cstheme="majorBidi"/>
          <w:sz w:val="24"/>
          <w:szCs w:val="24"/>
        </w:rPr>
        <w:t>positioning</w:t>
      </w:r>
      <w:r w:rsidR="001E20B5">
        <w:rPr>
          <w:rFonts w:asciiTheme="majorBidi" w:hAnsiTheme="majorBidi" w:cstheme="majorBidi"/>
          <w:sz w:val="24"/>
          <w:szCs w:val="24"/>
        </w:rPr>
        <w:t xml:space="preserve"> of Moses </w:t>
      </w:r>
      <w:r w:rsidR="006947D3">
        <w:rPr>
          <w:rFonts w:asciiTheme="majorBidi" w:hAnsiTheme="majorBidi" w:cstheme="majorBidi"/>
          <w:sz w:val="24"/>
          <w:szCs w:val="24"/>
        </w:rPr>
        <w:t xml:space="preserve">thus </w:t>
      </w:r>
      <w:r w:rsidR="0064437C">
        <w:rPr>
          <w:rFonts w:asciiTheme="majorBidi" w:hAnsiTheme="majorBidi" w:cstheme="majorBidi"/>
          <w:sz w:val="24"/>
          <w:szCs w:val="24"/>
        </w:rPr>
        <w:t xml:space="preserve">illustrated </w:t>
      </w:r>
      <w:r w:rsidR="00AA372D">
        <w:rPr>
          <w:rFonts w:asciiTheme="majorBidi" w:hAnsiTheme="majorBidi" w:cstheme="majorBidi"/>
          <w:sz w:val="24"/>
          <w:szCs w:val="24"/>
        </w:rPr>
        <w:t xml:space="preserve">for Freud </w:t>
      </w:r>
      <w:r w:rsidR="0064437C">
        <w:rPr>
          <w:rFonts w:asciiTheme="majorBidi" w:hAnsiTheme="majorBidi" w:cstheme="majorBidi"/>
          <w:sz w:val="24"/>
          <w:szCs w:val="24"/>
        </w:rPr>
        <w:t>an array of</w:t>
      </w:r>
      <w:r w:rsidR="00597F61">
        <w:rPr>
          <w:rFonts w:asciiTheme="majorBidi" w:hAnsiTheme="majorBidi" w:cstheme="majorBidi"/>
          <w:sz w:val="24"/>
          <w:szCs w:val="24"/>
        </w:rPr>
        <w:t xml:space="preserve"> dexterous </w:t>
      </w:r>
      <w:r w:rsidR="0064437C">
        <w:rPr>
          <w:rFonts w:asciiTheme="majorBidi" w:hAnsiTheme="majorBidi" w:cstheme="majorBidi"/>
          <w:sz w:val="24"/>
          <w:szCs w:val="24"/>
        </w:rPr>
        <w:t xml:space="preserve">inversions: </w:t>
      </w:r>
      <w:r w:rsidR="00BA23B0">
        <w:rPr>
          <w:rFonts w:asciiTheme="majorBidi" w:hAnsiTheme="majorBidi" w:cstheme="majorBidi"/>
          <w:sz w:val="24"/>
          <w:szCs w:val="24"/>
        </w:rPr>
        <w:t>the</w:t>
      </w:r>
      <w:r w:rsidR="001C6A71">
        <w:rPr>
          <w:rFonts w:asciiTheme="majorBidi" w:hAnsiTheme="majorBidi" w:cstheme="majorBidi"/>
          <w:sz w:val="24"/>
          <w:szCs w:val="24"/>
        </w:rPr>
        <w:t xml:space="preserve"> representation of </w:t>
      </w:r>
      <w:r w:rsidR="0064437C">
        <w:rPr>
          <w:rFonts w:asciiTheme="majorBidi" w:hAnsiTheme="majorBidi" w:cstheme="majorBidi"/>
          <w:sz w:val="24"/>
          <w:szCs w:val="24"/>
        </w:rPr>
        <w:t>a pious pope</w:t>
      </w:r>
      <w:r w:rsidR="001C6A71">
        <w:rPr>
          <w:rFonts w:asciiTheme="majorBidi" w:hAnsiTheme="majorBidi" w:cstheme="majorBidi"/>
          <w:sz w:val="24"/>
          <w:szCs w:val="24"/>
        </w:rPr>
        <w:t xml:space="preserve">, which </w:t>
      </w:r>
      <w:r w:rsidR="00DB4881">
        <w:rPr>
          <w:rFonts w:asciiTheme="majorBidi" w:hAnsiTheme="majorBidi" w:cstheme="majorBidi"/>
          <w:sz w:val="24"/>
          <w:szCs w:val="24"/>
        </w:rPr>
        <w:t>wa</w:t>
      </w:r>
      <w:r w:rsidR="001C6A71">
        <w:rPr>
          <w:rFonts w:asciiTheme="majorBidi" w:hAnsiTheme="majorBidi" w:cstheme="majorBidi"/>
          <w:sz w:val="24"/>
          <w:szCs w:val="24"/>
        </w:rPr>
        <w:t>s, at the same time</w:t>
      </w:r>
      <w:r w:rsidR="00DB4881">
        <w:rPr>
          <w:rFonts w:asciiTheme="majorBidi" w:hAnsiTheme="majorBidi" w:cstheme="majorBidi"/>
          <w:sz w:val="24"/>
          <w:szCs w:val="24"/>
        </w:rPr>
        <w:t>,</w:t>
      </w:r>
      <w:r w:rsidR="001C6A71">
        <w:rPr>
          <w:rFonts w:asciiTheme="majorBidi" w:hAnsiTheme="majorBidi" w:cstheme="majorBidi"/>
          <w:sz w:val="24"/>
          <w:szCs w:val="24"/>
        </w:rPr>
        <w:t xml:space="preserve"> a reproach against </w:t>
      </w:r>
      <w:r w:rsidR="00066ED3">
        <w:rPr>
          <w:rFonts w:asciiTheme="majorBidi" w:hAnsiTheme="majorBidi" w:cstheme="majorBidi"/>
          <w:sz w:val="24"/>
          <w:szCs w:val="24"/>
        </w:rPr>
        <w:t>him</w:t>
      </w:r>
      <w:r w:rsidR="001C6A71">
        <w:rPr>
          <w:rFonts w:asciiTheme="majorBidi" w:hAnsiTheme="majorBidi" w:cstheme="majorBidi"/>
          <w:sz w:val="24"/>
          <w:szCs w:val="24"/>
        </w:rPr>
        <w:t xml:space="preserve">; a </w:t>
      </w:r>
      <w:r w:rsidR="00066ED3">
        <w:rPr>
          <w:rFonts w:asciiTheme="majorBidi" w:hAnsiTheme="majorBidi" w:cstheme="majorBidi"/>
          <w:sz w:val="24"/>
          <w:szCs w:val="24"/>
        </w:rPr>
        <w:t xml:space="preserve">Jewish </w:t>
      </w:r>
      <w:r w:rsidR="0064437C">
        <w:rPr>
          <w:rFonts w:asciiTheme="majorBidi" w:hAnsiTheme="majorBidi" w:cstheme="majorBidi"/>
          <w:sz w:val="24"/>
          <w:szCs w:val="24"/>
        </w:rPr>
        <w:t xml:space="preserve">Moses </w:t>
      </w:r>
      <w:r w:rsidR="001C6A71">
        <w:rPr>
          <w:rFonts w:asciiTheme="majorBidi" w:hAnsiTheme="majorBidi" w:cstheme="majorBidi"/>
          <w:sz w:val="24"/>
          <w:szCs w:val="24"/>
        </w:rPr>
        <w:t xml:space="preserve">who is </w:t>
      </w:r>
      <w:r w:rsidR="00142E5B">
        <w:rPr>
          <w:rFonts w:asciiTheme="majorBidi" w:hAnsiTheme="majorBidi" w:cstheme="majorBidi"/>
          <w:sz w:val="24"/>
          <w:szCs w:val="24"/>
        </w:rPr>
        <w:t>central</w:t>
      </w:r>
      <w:r w:rsidR="001C6A71">
        <w:rPr>
          <w:rFonts w:asciiTheme="majorBidi" w:hAnsiTheme="majorBidi" w:cstheme="majorBidi"/>
          <w:sz w:val="24"/>
          <w:szCs w:val="24"/>
        </w:rPr>
        <w:t xml:space="preserve"> only in </w:t>
      </w:r>
      <w:r w:rsidR="006947D3">
        <w:rPr>
          <w:rFonts w:asciiTheme="majorBidi" w:hAnsiTheme="majorBidi" w:cstheme="majorBidi"/>
          <w:sz w:val="24"/>
          <w:szCs w:val="24"/>
        </w:rPr>
        <w:t xml:space="preserve">virtue of </w:t>
      </w:r>
      <w:r w:rsidR="001C6A71">
        <w:rPr>
          <w:rFonts w:asciiTheme="majorBidi" w:hAnsiTheme="majorBidi" w:cstheme="majorBidi"/>
          <w:sz w:val="24"/>
          <w:szCs w:val="24"/>
        </w:rPr>
        <w:t xml:space="preserve">being </w:t>
      </w:r>
      <w:r w:rsidR="0064437C">
        <w:rPr>
          <w:rFonts w:asciiTheme="majorBidi" w:hAnsiTheme="majorBidi" w:cstheme="majorBidi"/>
          <w:sz w:val="24"/>
          <w:szCs w:val="24"/>
        </w:rPr>
        <w:t>a</w:t>
      </w:r>
      <w:r w:rsidR="001C6A71">
        <w:rPr>
          <w:rFonts w:asciiTheme="majorBidi" w:hAnsiTheme="majorBidi" w:cstheme="majorBidi"/>
          <w:sz w:val="24"/>
          <w:szCs w:val="24"/>
        </w:rPr>
        <w:t xml:space="preserve"> guardian of </w:t>
      </w:r>
      <w:r w:rsidR="0064437C">
        <w:rPr>
          <w:rFonts w:asciiTheme="majorBidi" w:hAnsiTheme="majorBidi" w:cstheme="majorBidi"/>
          <w:sz w:val="24"/>
          <w:szCs w:val="24"/>
        </w:rPr>
        <w:t>a Catholic tomb</w:t>
      </w:r>
      <w:r w:rsidR="00066ED3">
        <w:rPr>
          <w:rFonts w:asciiTheme="majorBidi" w:hAnsiTheme="majorBidi" w:cstheme="majorBidi"/>
          <w:sz w:val="24"/>
          <w:szCs w:val="24"/>
        </w:rPr>
        <w:t xml:space="preserve">; </w:t>
      </w:r>
      <w:r w:rsidR="00BA23B0">
        <w:rPr>
          <w:rFonts w:asciiTheme="majorBidi" w:hAnsiTheme="majorBidi" w:cstheme="majorBidi"/>
          <w:sz w:val="24"/>
          <w:szCs w:val="24"/>
        </w:rPr>
        <w:t>and a reminder</w:t>
      </w:r>
      <w:r w:rsidR="00066ED3">
        <w:rPr>
          <w:rFonts w:asciiTheme="majorBidi" w:hAnsiTheme="majorBidi" w:cstheme="majorBidi"/>
          <w:sz w:val="24"/>
          <w:szCs w:val="24"/>
        </w:rPr>
        <w:t xml:space="preserve"> of </w:t>
      </w:r>
      <w:r w:rsidR="0064437C">
        <w:rPr>
          <w:rFonts w:asciiTheme="majorBidi" w:hAnsiTheme="majorBidi" w:cstheme="majorBidi"/>
          <w:sz w:val="24"/>
          <w:szCs w:val="24"/>
        </w:rPr>
        <w:t>the supremacy of</w:t>
      </w:r>
      <w:r w:rsidR="001C6A71">
        <w:rPr>
          <w:rFonts w:asciiTheme="majorBidi" w:hAnsiTheme="majorBidi" w:cstheme="majorBidi"/>
          <w:sz w:val="24"/>
          <w:szCs w:val="24"/>
        </w:rPr>
        <w:t xml:space="preserve"> law</w:t>
      </w:r>
      <w:r w:rsidR="00066ED3">
        <w:rPr>
          <w:rFonts w:asciiTheme="majorBidi" w:hAnsiTheme="majorBidi" w:cstheme="majorBidi"/>
          <w:sz w:val="24"/>
          <w:szCs w:val="24"/>
        </w:rPr>
        <w:t xml:space="preserve">, </w:t>
      </w:r>
      <w:r w:rsidR="00CC33A2">
        <w:rPr>
          <w:rFonts w:asciiTheme="majorBidi" w:hAnsiTheme="majorBidi" w:cstheme="majorBidi"/>
          <w:sz w:val="24"/>
          <w:szCs w:val="24"/>
        </w:rPr>
        <w:t>which is nevertheless located</w:t>
      </w:r>
      <w:r w:rsidR="00066ED3">
        <w:rPr>
          <w:rFonts w:asciiTheme="majorBidi" w:hAnsiTheme="majorBidi" w:cstheme="majorBidi"/>
          <w:sz w:val="24"/>
          <w:szCs w:val="24"/>
        </w:rPr>
        <w:t xml:space="preserve"> as</w:t>
      </w:r>
      <w:r w:rsidR="00D7037F">
        <w:rPr>
          <w:rFonts w:asciiTheme="majorBidi" w:hAnsiTheme="majorBidi" w:cstheme="majorBidi"/>
          <w:sz w:val="24"/>
          <w:szCs w:val="24"/>
        </w:rPr>
        <w:t xml:space="preserve"> an exclusive</w:t>
      </w:r>
      <w:r w:rsidR="00066ED3">
        <w:rPr>
          <w:rFonts w:asciiTheme="majorBidi" w:hAnsiTheme="majorBidi" w:cstheme="majorBidi"/>
          <w:sz w:val="24"/>
          <w:szCs w:val="24"/>
        </w:rPr>
        <w:t xml:space="preserve"> part of a Christian theological message</w:t>
      </w:r>
      <w:r w:rsidR="001C6A71">
        <w:rPr>
          <w:rFonts w:asciiTheme="majorBidi" w:hAnsiTheme="majorBidi" w:cstheme="majorBidi"/>
          <w:sz w:val="24"/>
          <w:szCs w:val="24"/>
        </w:rPr>
        <w:t xml:space="preserve">. </w:t>
      </w:r>
    </w:p>
    <w:p w14:paraId="27CE0E98" w14:textId="0F36FA82" w:rsidR="00335840" w:rsidRPr="001C6A71" w:rsidRDefault="00FE1F74" w:rsidP="00163E79">
      <w:pPr>
        <w:bidi w:val="0"/>
        <w:spacing w:after="0" w:line="480" w:lineRule="auto"/>
        <w:ind w:firstLine="720"/>
        <w:rPr>
          <w:rFonts w:asciiTheme="majorBidi" w:hAnsiTheme="majorBidi" w:cstheme="majorBidi"/>
          <w:color w:val="FF0000"/>
          <w:sz w:val="24"/>
          <w:szCs w:val="24"/>
        </w:rPr>
      </w:pPr>
      <w:r>
        <w:rPr>
          <w:rFonts w:asciiTheme="majorBidi" w:hAnsiTheme="majorBidi" w:cstheme="majorBidi"/>
          <w:sz w:val="24"/>
          <w:szCs w:val="24"/>
        </w:rPr>
        <w:t xml:space="preserve">The third </w:t>
      </w:r>
      <w:r w:rsidR="00066ED3">
        <w:rPr>
          <w:rFonts w:asciiTheme="majorBidi" w:hAnsiTheme="majorBidi" w:cstheme="majorBidi"/>
          <w:sz w:val="24"/>
          <w:szCs w:val="24"/>
        </w:rPr>
        <w:t>distort</w:t>
      </w:r>
      <w:r w:rsidR="00CC33A2">
        <w:rPr>
          <w:rFonts w:asciiTheme="majorBidi" w:hAnsiTheme="majorBidi" w:cstheme="majorBidi"/>
          <w:sz w:val="24"/>
          <w:szCs w:val="24"/>
        </w:rPr>
        <w:t>ion</w:t>
      </w:r>
      <w:r w:rsidR="000D68F0">
        <w:rPr>
          <w:rFonts w:asciiTheme="majorBidi" w:hAnsiTheme="majorBidi" w:cstheme="majorBidi"/>
          <w:sz w:val="24"/>
          <w:szCs w:val="24"/>
        </w:rPr>
        <w:t xml:space="preserve"> </w:t>
      </w:r>
      <w:r w:rsidR="00CC33A2">
        <w:rPr>
          <w:rFonts w:asciiTheme="majorBidi" w:hAnsiTheme="majorBidi" w:cstheme="majorBidi"/>
          <w:sz w:val="24"/>
          <w:szCs w:val="24"/>
        </w:rPr>
        <w:t xml:space="preserve">operated in the statue, according to </w:t>
      </w:r>
      <w:r w:rsidR="00066ED3">
        <w:rPr>
          <w:rFonts w:asciiTheme="majorBidi" w:hAnsiTheme="majorBidi" w:cstheme="majorBidi"/>
          <w:sz w:val="24"/>
          <w:szCs w:val="24"/>
        </w:rPr>
        <w:t>Freud</w:t>
      </w:r>
      <w:r w:rsidR="00185D37">
        <w:rPr>
          <w:rFonts w:asciiTheme="majorBidi" w:hAnsiTheme="majorBidi" w:cstheme="majorBidi"/>
          <w:sz w:val="24"/>
          <w:szCs w:val="24"/>
        </w:rPr>
        <w:t>’s account</w:t>
      </w:r>
      <w:r w:rsidR="00CC33A2">
        <w:rPr>
          <w:rFonts w:asciiTheme="majorBidi" w:hAnsiTheme="majorBidi" w:cstheme="majorBidi"/>
          <w:sz w:val="24"/>
          <w:szCs w:val="24"/>
        </w:rPr>
        <w:t>,</w:t>
      </w:r>
      <w:r w:rsidR="00185D37">
        <w:rPr>
          <w:rFonts w:asciiTheme="majorBidi" w:hAnsiTheme="majorBidi" w:cstheme="majorBidi"/>
          <w:sz w:val="24"/>
          <w:szCs w:val="24"/>
        </w:rPr>
        <w:t xml:space="preserve"> can be observed in the way that Michelangelo’s Moses is characterized by</w:t>
      </w:r>
      <w:r w:rsidR="00066ED3">
        <w:rPr>
          <w:rFonts w:asciiTheme="majorBidi" w:hAnsiTheme="majorBidi" w:cstheme="majorBidi"/>
          <w:sz w:val="24"/>
          <w:szCs w:val="24"/>
        </w:rPr>
        <w:t xml:space="preserve"> </w:t>
      </w:r>
      <w:r w:rsidR="00552EB4" w:rsidRPr="001C6A71">
        <w:rPr>
          <w:rFonts w:asciiTheme="majorBidi" w:hAnsiTheme="majorBidi" w:cstheme="majorBidi"/>
          <w:sz w:val="24"/>
          <w:szCs w:val="24"/>
        </w:rPr>
        <w:t>“a mixture of wrath, pain and contempt</w:t>
      </w:r>
      <w:r w:rsidR="00414112">
        <w:rPr>
          <w:rFonts w:asciiTheme="majorBidi" w:hAnsiTheme="majorBidi" w:cstheme="majorBidi"/>
          <w:sz w:val="24"/>
          <w:szCs w:val="24"/>
        </w:rPr>
        <w:t>.</w:t>
      </w:r>
      <w:r w:rsidR="00552EB4" w:rsidRPr="001C6A71">
        <w:rPr>
          <w:rFonts w:asciiTheme="majorBidi" w:hAnsiTheme="majorBidi" w:cstheme="majorBidi"/>
          <w:sz w:val="24"/>
          <w:szCs w:val="24"/>
        </w:rPr>
        <w:t>”</w:t>
      </w:r>
      <w:r w:rsidR="00142E5B">
        <w:rPr>
          <w:rStyle w:val="FootnoteReference"/>
          <w:rFonts w:asciiTheme="majorBidi" w:hAnsiTheme="majorBidi"/>
          <w:sz w:val="24"/>
          <w:szCs w:val="24"/>
        </w:rPr>
        <w:footnoteReference w:id="27"/>
      </w:r>
      <w:r w:rsidR="00B65424" w:rsidRPr="001C6A71">
        <w:rPr>
          <w:rFonts w:asciiTheme="majorBidi" w:hAnsiTheme="majorBidi" w:cstheme="majorBidi"/>
          <w:sz w:val="24"/>
          <w:szCs w:val="24"/>
        </w:rPr>
        <w:t xml:space="preserve"> This </w:t>
      </w:r>
      <w:r w:rsidR="00185D37">
        <w:rPr>
          <w:rFonts w:asciiTheme="majorBidi" w:hAnsiTheme="majorBidi" w:cstheme="majorBidi"/>
          <w:sz w:val="24"/>
          <w:szCs w:val="24"/>
        </w:rPr>
        <w:t>hints at</w:t>
      </w:r>
      <w:r w:rsidR="00B65424" w:rsidRPr="001C6A71">
        <w:rPr>
          <w:rFonts w:asciiTheme="majorBidi" w:hAnsiTheme="majorBidi" w:cstheme="majorBidi"/>
          <w:sz w:val="24"/>
          <w:szCs w:val="24"/>
        </w:rPr>
        <w:t xml:space="preserve"> </w:t>
      </w:r>
      <w:r w:rsidR="00747D32">
        <w:rPr>
          <w:rFonts w:asciiTheme="majorBidi" w:hAnsiTheme="majorBidi" w:cstheme="majorBidi"/>
          <w:sz w:val="24"/>
          <w:szCs w:val="24"/>
        </w:rPr>
        <w:t>“a new Moses of the artist’</w:t>
      </w:r>
      <w:r w:rsidR="00552EB4" w:rsidRPr="001C6A71">
        <w:rPr>
          <w:rFonts w:asciiTheme="majorBidi" w:hAnsiTheme="majorBidi" w:cstheme="majorBidi"/>
          <w:sz w:val="24"/>
          <w:szCs w:val="24"/>
        </w:rPr>
        <w:t>s conception,” a false Moses, who</w:t>
      </w:r>
      <w:r w:rsidR="00635294">
        <w:rPr>
          <w:rFonts w:asciiTheme="majorBidi" w:hAnsiTheme="majorBidi" w:cstheme="majorBidi"/>
          <w:sz w:val="24"/>
          <w:szCs w:val="24"/>
        </w:rPr>
        <w:t>, ironically,</w:t>
      </w:r>
      <w:r w:rsidR="00552EB4" w:rsidRPr="001C6A71">
        <w:rPr>
          <w:rFonts w:asciiTheme="majorBidi" w:hAnsiTheme="majorBidi" w:cstheme="majorBidi"/>
          <w:sz w:val="24"/>
          <w:szCs w:val="24"/>
        </w:rPr>
        <w:t xml:space="preserve"> does</w:t>
      </w:r>
      <w:r w:rsidR="008925A3">
        <w:rPr>
          <w:rFonts w:asciiTheme="majorBidi" w:hAnsiTheme="majorBidi" w:cstheme="majorBidi"/>
          <w:sz w:val="24"/>
          <w:szCs w:val="24"/>
        </w:rPr>
        <w:t xml:space="preserve"> not shatter the </w:t>
      </w:r>
      <w:r w:rsidR="00185D37">
        <w:rPr>
          <w:rFonts w:asciiTheme="majorBidi" w:hAnsiTheme="majorBidi" w:cstheme="majorBidi"/>
          <w:sz w:val="24"/>
          <w:szCs w:val="24"/>
        </w:rPr>
        <w:t>t</w:t>
      </w:r>
      <w:r w:rsidR="00552EB4" w:rsidRPr="001C6A71">
        <w:rPr>
          <w:rFonts w:asciiTheme="majorBidi" w:hAnsiTheme="majorBidi" w:cstheme="majorBidi"/>
          <w:sz w:val="24"/>
          <w:szCs w:val="24"/>
        </w:rPr>
        <w:t xml:space="preserve">ablets </w:t>
      </w:r>
      <w:r w:rsidR="00185D37">
        <w:rPr>
          <w:rFonts w:asciiTheme="majorBidi" w:hAnsiTheme="majorBidi" w:cstheme="majorBidi"/>
          <w:sz w:val="24"/>
          <w:szCs w:val="24"/>
        </w:rPr>
        <w:t xml:space="preserve">inscribed with </w:t>
      </w:r>
      <w:r w:rsidR="00552EB4" w:rsidRPr="001C6A71">
        <w:rPr>
          <w:rFonts w:asciiTheme="majorBidi" w:hAnsiTheme="majorBidi" w:cstheme="majorBidi"/>
          <w:sz w:val="24"/>
          <w:szCs w:val="24"/>
        </w:rPr>
        <w:t>divine law,</w:t>
      </w:r>
      <w:r w:rsidR="00B65424" w:rsidRPr="001C6A71">
        <w:rPr>
          <w:rFonts w:asciiTheme="majorBidi" w:hAnsiTheme="majorBidi" w:cstheme="majorBidi"/>
          <w:sz w:val="24"/>
          <w:szCs w:val="24"/>
        </w:rPr>
        <w:t xml:space="preserve"> but rather contains his anger, in view of the mob celebrating </w:t>
      </w:r>
      <w:r w:rsidR="00D46E40">
        <w:rPr>
          <w:rFonts w:asciiTheme="majorBidi" w:hAnsiTheme="majorBidi" w:cstheme="majorBidi"/>
          <w:sz w:val="24"/>
          <w:szCs w:val="24"/>
        </w:rPr>
        <w:t>the</w:t>
      </w:r>
      <w:r w:rsidR="00B65424" w:rsidRPr="001C6A71">
        <w:rPr>
          <w:rFonts w:asciiTheme="majorBidi" w:hAnsiTheme="majorBidi" w:cstheme="majorBidi"/>
          <w:sz w:val="24"/>
          <w:szCs w:val="24"/>
        </w:rPr>
        <w:t xml:space="preserve"> </w:t>
      </w:r>
      <w:r w:rsidR="00CC33A2">
        <w:rPr>
          <w:rFonts w:asciiTheme="majorBidi" w:hAnsiTheme="majorBidi" w:cstheme="majorBidi"/>
          <w:sz w:val="24"/>
          <w:szCs w:val="24"/>
        </w:rPr>
        <w:t>fa</w:t>
      </w:r>
      <w:r w:rsidR="00C70B14">
        <w:rPr>
          <w:rFonts w:asciiTheme="majorBidi" w:hAnsiTheme="majorBidi" w:cstheme="majorBidi"/>
          <w:sz w:val="24"/>
          <w:szCs w:val="24"/>
        </w:rPr>
        <w:t>l</w:t>
      </w:r>
      <w:r w:rsidR="00CC33A2">
        <w:rPr>
          <w:rFonts w:asciiTheme="majorBidi" w:hAnsiTheme="majorBidi" w:cstheme="majorBidi"/>
          <w:sz w:val="24"/>
          <w:szCs w:val="24"/>
        </w:rPr>
        <w:t>s</w:t>
      </w:r>
      <w:r w:rsidR="00C70B14">
        <w:rPr>
          <w:rFonts w:asciiTheme="majorBidi" w:hAnsiTheme="majorBidi" w:cstheme="majorBidi"/>
          <w:sz w:val="24"/>
          <w:szCs w:val="24"/>
        </w:rPr>
        <w:t xml:space="preserve">e idol of the </w:t>
      </w:r>
      <w:r w:rsidR="00B65424" w:rsidRPr="001C6A71">
        <w:rPr>
          <w:rFonts w:asciiTheme="majorBidi" w:hAnsiTheme="majorBidi" w:cstheme="majorBidi"/>
          <w:sz w:val="24"/>
          <w:szCs w:val="24"/>
        </w:rPr>
        <w:t>golden calf.</w:t>
      </w:r>
      <w:r w:rsidR="00142E5B">
        <w:rPr>
          <w:rStyle w:val="FootnoteReference"/>
          <w:rFonts w:asciiTheme="majorBidi" w:hAnsiTheme="majorBidi"/>
          <w:sz w:val="24"/>
          <w:szCs w:val="24"/>
        </w:rPr>
        <w:footnoteReference w:id="28"/>
      </w:r>
      <w:r w:rsidR="00B65424" w:rsidRPr="001C6A71">
        <w:rPr>
          <w:rFonts w:asciiTheme="majorBidi" w:hAnsiTheme="majorBidi" w:cstheme="majorBidi"/>
          <w:sz w:val="24"/>
          <w:szCs w:val="24"/>
        </w:rPr>
        <w:t xml:space="preserve"> </w:t>
      </w:r>
      <w:r w:rsidR="00185D37">
        <w:rPr>
          <w:rFonts w:asciiTheme="majorBidi" w:hAnsiTheme="majorBidi" w:cstheme="majorBidi"/>
          <w:sz w:val="24"/>
          <w:szCs w:val="24"/>
        </w:rPr>
        <w:t>Here, once again, we encounter</w:t>
      </w:r>
      <w:r w:rsidR="0066596F">
        <w:rPr>
          <w:rFonts w:asciiTheme="majorBidi" w:hAnsiTheme="majorBidi" w:cstheme="majorBidi"/>
          <w:sz w:val="24"/>
          <w:szCs w:val="24"/>
        </w:rPr>
        <w:t xml:space="preserve"> a</w:t>
      </w:r>
      <w:r w:rsidR="0064437C">
        <w:rPr>
          <w:rFonts w:asciiTheme="majorBidi" w:hAnsiTheme="majorBidi" w:cstheme="majorBidi"/>
          <w:sz w:val="24"/>
          <w:szCs w:val="24"/>
        </w:rPr>
        <w:t xml:space="preserve"> </w:t>
      </w:r>
      <w:r w:rsidR="00AA372D">
        <w:rPr>
          <w:rFonts w:asciiTheme="majorBidi" w:hAnsiTheme="majorBidi" w:cstheme="majorBidi"/>
          <w:sz w:val="24"/>
          <w:szCs w:val="24"/>
        </w:rPr>
        <w:t>fabricated</w:t>
      </w:r>
      <w:r w:rsidR="0064437C">
        <w:rPr>
          <w:rFonts w:asciiTheme="majorBidi" w:hAnsiTheme="majorBidi" w:cstheme="majorBidi"/>
          <w:sz w:val="24"/>
          <w:szCs w:val="24"/>
        </w:rPr>
        <w:t xml:space="preserve"> Moses</w:t>
      </w:r>
      <w:r w:rsidR="0066596F">
        <w:rPr>
          <w:rFonts w:asciiTheme="majorBidi" w:hAnsiTheme="majorBidi" w:cstheme="majorBidi"/>
          <w:sz w:val="24"/>
          <w:szCs w:val="24"/>
        </w:rPr>
        <w:t xml:space="preserve"> who</w:t>
      </w:r>
      <w:r w:rsidR="0064437C">
        <w:rPr>
          <w:rFonts w:asciiTheme="majorBidi" w:hAnsiTheme="majorBidi" w:cstheme="majorBidi"/>
          <w:sz w:val="24"/>
          <w:szCs w:val="24"/>
        </w:rPr>
        <w:t xml:space="preserve"> </w:t>
      </w:r>
      <w:r w:rsidR="008925A3">
        <w:rPr>
          <w:rFonts w:asciiTheme="majorBidi" w:hAnsiTheme="majorBidi" w:cstheme="majorBidi"/>
          <w:sz w:val="24"/>
          <w:szCs w:val="24"/>
        </w:rPr>
        <w:t>substitutes the</w:t>
      </w:r>
      <w:r w:rsidR="0064437C">
        <w:rPr>
          <w:rFonts w:asciiTheme="majorBidi" w:hAnsiTheme="majorBidi" w:cstheme="majorBidi"/>
          <w:sz w:val="24"/>
          <w:szCs w:val="24"/>
        </w:rPr>
        <w:t xml:space="preserve"> </w:t>
      </w:r>
      <w:r w:rsidR="0064437C">
        <w:rPr>
          <w:rFonts w:asciiTheme="majorBidi" w:hAnsiTheme="majorBidi" w:cstheme="majorBidi"/>
          <w:sz w:val="24"/>
          <w:szCs w:val="24"/>
        </w:rPr>
        <w:lastRenderedPageBreak/>
        <w:t>lawgiver</w:t>
      </w:r>
      <w:r w:rsidR="008925A3">
        <w:rPr>
          <w:rFonts w:asciiTheme="majorBidi" w:hAnsiTheme="majorBidi" w:cstheme="majorBidi"/>
          <w:sz w:val="24"/>
          <w:szCs w:val="24"/>
        </w:rPr>
        <w:t xml:space="preserve"> </w:t>
      </w:r>
      <w:r w:rsidR="00163E79">
        <w:rPr>
          <w:rFonts w:asciiTheme="majorBidi" w:hAnsiTheme="majorBidi" w:cstheme="majorBidi"/>
          <w:sz w:val="24"/>
          <w:szCs w:val="24"/>
        </w:rPr>
        <w:t>presented in the scriptures</w:t>
      </w:r>
      <w:r w:rsidR="0064437C">
        <w:rPr>
          <w:rFonts w:asciiTheme="majorBidi" w:hAnsiTheme="majorBidi" w:cstheme="majorBidi"/>
          <w:sz w:val="24"/>
          <w:szCs w:val="24"/>
        </w:rPr>
        <w:t xml:space="preserve">. </w:t>
      </w:r>
      <w:r w:rsidR="00350E2F">
        <w:rPr>
          <w:rFonts w:asciiTheme="majorBidi" w:hAnsiTheme="majorBidi" w:cstheme="majorBidi"/>
          <w:sz w:val="24"/>
          <w:szCs w:val="24"/>
        </w:rPr>
        <w:t xml:space="preserve">What is </w:t>
      </w:r>
      <w:r w:rsidR="0066596F">
        <w:rPr>
          <w:rFonts w:asciiTheme="majorBidi" w:hAnsiTheme="majorBidi" w:cstheme="majorBidi"/>
          <w:sz w:val="24"/>
          <w:szCs w:val="24"/>
        </w:rPr>
        <w:t xml:space="preserve">being </w:t>
      </w:r>
      <w:r w:rsidR="00350E2F">
        <w:rPr>
          <w:rFonts w:asciiTheme="majorBidi" w:hAnsiTheme="majorBidi" w:cstheme="majorBidi"/>
          <w:sz w:val="24"/>
          <w:szCs w:val="24"/>
        </w:rPr>
        <w:t xml:space="preserve">falsified is mainly Moses’ </w:t>
      </w:r>
      <w:r w:rsidR="00066ED3">
        <w:rPr>
          <w:rFonts w:asciiTheme="majorBidi" w:hAnsiTheme="majorBidi" w:cstheme="majorBidi"/>
          <w:sz w:val="24"/>
          <w:szCs w:val="24"/>
        </w:rPr>
        <w:t>performance</w:t>
      </w:r>
      <w:r w:rsidR="00350E2F">
        <w:rPr>
          <w:rFonts w:asciiTheme="majorBidi" w:hAnsiTheme="majorBidi" w:cstheme="majorBidi"/>
          <w:sz w:val="24"/>
          <w:szCs w:val="24"/>
        </w:rPr>
        <w:t xml:space="preserve">. </w:t>
      </w:r>
      <w:r w:rsidR="00CC33A2">
        <w:rPr>
          <w:rFonts w:asciiTheme="majorBidi" w:hAnsiTheme="majorBidi" w:cstheme="majorBidi"/>
          <w:sz w:val="24"/>
          <w:szCs w:val="24"/>
        </w:rPr>
        <w:t>Instead of</w:t>
      </w:r>
      <w:r w:rsidR="00350E2F">
        <w:rPr>
          <w:rFonts w:asciiTheme="majorBidi" w:hAnsiTheme="majorBidi" w:cstheme="majorBidi"/>
          <w:sz w:val="24"/>
          <w:szCs w:val="24"/>
        </w:rPr>
        <w:t xml:space="preserve"> </w:t>
      </w:r>
      <w:r w:rsidR="00185D37">
        <w:rPr>
          <w:rFonts w:asciiTheme="majorBidi" w:hAnsiTheme="majorBidi" w:cstheme="majorBidi"/>
          <w:sz w:val="24"/>
          <w:szCs w:val="24"/>
        </w:rPr>
        <w:t>breaking the tablets,</w:t>
      </w:r>
      <w:r w:rsidR="00350E2F">
        <w:rPr>
          <w:rFonts w:asciiTheme="majorBidi" w:hAnsiTheme="majorBidi" w:cstheme="majorBidi"/>
          <w:sz w:val="24"/>
          <w:szCs w:val="24"/>
        </w:rPr>
        <w:t xml:space="preserve"> he </w:t>
      </w:r>
      <w:r w:rsidR="00066ED3">
        <w:rPr>
          <w:rFonts w:asciiTheme="majorBidi" w:hAnsiTheme="majorBidi" w:cstheme="majorBidi"/>
          <w:sz w:val="24"/>
          <w:szCs w:val="24"/>
        </w:rPr>
        <w:t xml:space="preserve">preserves and rescues </w:t>
      </w:r>
      <w:r w:rsidR="00185D37">
        <w:rPr>
          <w:rFonts w:asciiTheme="majorBidi" w:hAnsiTheme="majorBidi" w:cstheme="majorBidi"/>
          <w:sz w:val="24"/>
          <w:szCs w:val="24"/>
        </w:rPr>
        <w:t>divine law</w:t>
      </w:r>
      <w:r w:rsidR="00350E2F">
        <w:rPr>
          <w:rFonts w:asciiTheme="majorBidi" w:hAnsiTheme="majorBidi" w:cstheme="majorBidi"/>
          <w:sz w:val="24"/>
          <w:szCs w:val="24"/>
        </w:rPr>
        <w:t>.</w:t>
      </w:r>
      <w:r w:rsidR="008925A3">
        <w:rPr>
          <w:rFonts w:asciiTheme="majorBidi" w:hAnsiTheme="majorBidi" w:cstheme="majorBidi"/>
          <w:sz w:val="24"/>
          <w:szCs w:val="24"/>
        </w:rPr>
        <w:t xml:space="preserve"> The biblical</w:t>
      </w:r>
      <w:r w:rsidR="009A4D8B">
        <w:rPr>
          <w:rFonts w:asciiTheme="majorBidi" w:hAnsiTheme="majorBidi" w:cstheme="majorBidi"/>
          <w:sz w:val="24"/>
          <w:szCs w:val="24"/>
        </w:rPr>
        <w:t xml:space="preserve"> story becomes distorted and a new Moses replaces the mythical figure.</w:t>
      </w:r>
      <w:r w:rsidR="000B2AFC">
        <w:rPr>
          <w:rFonts w:asciiTheme="majorBidi" w:hAnsiTheme="majorBidi" w:cstheme="majorBidi"/>
          <w:sz w:val="24"/>
          <w:szCs w:val="24"/>
        </w:rPr>
        <w:t xml:space="preserve"> </w:t>
      </w:r>
      <w:r w:rsidR="00B65424" w:rsidRPr="001C6A71">
        <w:rPr>
          <w:rFonts w:asciiTheme="majorBidi" w:hAnsiTheme="majorBidi" w:cstheme="majorBidi"/>
          <w:sz w:val="24"/>
          <w:szCs w:val="24"/>
        </w:rPr>
        <w:t xml:space="preserve"> </w:t>
      </w:r>
    </w:p>
    <w:p w14:paraId="2712B69C" w14:textId="6D4C5E80" w:rsidR="00363223" w:rsidRDefault="00552EB4" w:rsidP="000D68F0">
      <w:pPr>
        <w:bidi w:val="0"/>
        <w:spacing w:after="0" w:line="480" w:lineRule="auto"/>
        <w:ind w:firstLine="720"/>
        <w:rPr>
          <w:rFonts w:asciiTheme="majorBidi" w:hAnsiTheme="majorBidi" w:cstheme="majorBidi"/>
          <w:sz w:val="24"/>
          <w:szCs w:val="24"/>
        </w:rPr>
      </w:pPr>
      <w:r w:rsidRPr="001C6A71">
        <w:rPr>
          <w:rFonts w:asciiTheme="majorBidi" w:hAnsiTheme="majorBidi" w:cstheme="majorBidi"/>
          <w:sz w:val="24"/>
          <w:szCs w:val="24"/>
        </w:rPr>
        <w:t>Th</w:t>
      </w:r>
      <w:r w:rsidR="00185D37">
        <w:rPr>
          <w:rFonts w:asciiTheme="majorBidi" w:hAnsiTheme="majorBidi" w:cstheme="majorBidi"/>
          <w:sz w:val="24"/>
          <w:szCs w:val="24"/>
        </w:rPr>
        <w:t>is last</w:t>
      </w:r>
      <w:r w:rsidR="00066ED3">
        <w:rPr>
          <w:rFonts w:asciiTheme="majorBidi" w:hAnsiTheme="majorBidi" w:cstheme="majorBidi"/>
          <w:sz w:val="24"/>
          <w:szCs w:val="24"/>
        </w:rPr>
        <w:t xml:space="preserve"> </w:t>
      </w:r>
      <w:r w:rsidR="00CC33A2">
        <w:rPr>
          <w:rFonts w:asciiTheme="majorBidi" w:hAnsiTheme="majorBidi" w:cstheme="majorBidi"/>
          <w:sz w:val="24"/>
          <w:szCs w:val="24"/>
        </w:rPr>
        <w:t xml:space="preserve">interpretation </w:t>
      </w:r>
      <w:r w:rsidR="00066ED3">
        <w:rPr>
          <w:rFonts w:asciiTheme="majorBidi" w:hAnsiTheme="majorBidi" w:cstheme="majorBidi"/>
          <w:sz w:val="24"/>
          <w:szCs w:val="24"/>
        </w:rPr>
        <w:t>is t</w:t>
      </w:r>
      <w:r w:rsidR="00066ED3" w:rsidRPr="001C6A71">
        <w:rPr>
          <w:rFonts w:asciiTheme="majorBidi" w:hAnsiTheme="majorBidi" w:cstheme="majorBidi"/>
          <w:sz w:val="24"/>
          <w:szCs w:val="24"/>
        </w:rPr>
        <w:t>he most valuable</w:t>
      </w:r>
      <w:r w:rsidR="00066ED3">
        <w:rPr>
          <w:rFonts w:asciiTheme="majorBidi" w:hAnsiTheme="majorBidi" w:cstheme="majorBidi"/>
          <w:sz w:val="24"/>
          <w:szCs w:val="24"/>
        </w:rPr>
        <w:t xml:space="preserve"> </w:t>
      </w:r>
      <w:r w:rsidR="00066ED3" w:rsidRPr="001C6A71">
        <w:rPr>
          <w:rFonts w:asciiTheme="majorBidi" w:hAnsiTheme="majorBidi" w:cstheme="majorBidi"/>
          <w:sz w:val="24"/>
          <w:szCs w:val="24"/>
        </w:rPr>
        <w:t xml:space="preserve">for </w:t>
      </w:r>
      <w:r w:rsidR="00066ED3">
        <w:rPr>
          <w:rFonts w:asciiTheme="majorBidi" w:hAnsiTheme="majorBidi" w:cstheme="majorBidi"/>
          <w:sz w:val="24"/>
          <w:szCs w:val="24"/>
        </w:rPr>
        <w:t>Freud’s</w:t>
      </w:r>
      <w:r w:rsidR="00066ED3" w:rsidRPr="001C6A71">
        <w:rPr>
          <w:rFonts w:asciiTheme="majorBidi" w:hAnsiTheme="majorBidi" w:cstheme="majorBidi"/>
          <w:sz w:val="24"/>
          <w:szCs w:val="24"/>
        </w:rPr>
        <w:t xml:space="preserve"> </w:t>
      </w:r>
      <w:r w:rsidR="00066ED3">
        <w:rPr>
          <w:rFonts w:asciiTheme="majorBidi" w:hAnsiTheme="majorBidi" w:cstheme="majorBidi"/>
          <w:sz w:val="24"/>
          <w:szCs w:val="24"/>
        </w:rPr>
        <w:t xml:space="preserve">argument regarding the </w:t>
      </w:r>
      <w:r w:rsidR="001C08AC">
        <w:rPr>
          <w:rFonts w:asciiTheme="majorBidi" w:hAnsiTheme="majorBidi" w:cstheme="majorBidi"/>
          <w:sz w:val="24"/>
          <w:szCs w:val="24"/>
        </w:rPr>
        <w:t>a</w:t>
      </w:r>
      <w:r w:rsidR="0066596F">
        <w:rPr>
          <w:rFonts w:asciiTheme="majorBidi" w:hAnsiTheme="majorBidi" w:cstheme="majorBidi"/>
          <w:sz w:val="24"/>
          <w:szCs w:val="24"/>
        </w:rPr>
        <w:t xml:space="preserve">rtist’s </w:t>
      </w:r>
      <w:r w:rsidR="00D7037F">
        <w:rPr>
          <w:rFonts w:asciiTheme="majorBidi" w:hAnsiTheme="majorBidi" w:cstheme="majorBidi"/>
          <w:sz w:val="24"/>
          <w:szCs w:val="24"/>
        </w:rPr>
        <w:t>critique of</w:t>
      </w:r>
      <w:r w:rsidR="00066ED3">
        <w:rPr>
          <w:rFonts w:asciiTheme="majorBidi" w:hAnsiTheme="majorBidi" w:cstheme="majorBidi"/>
          <w:sz w:val="24"/>
          <w:szCs w:val="24"/>
        </w:rPr>
        <w:t xml:space="preserve"> law. It </w:t>
      </w:r>
      <w:r w:rsidRPr="001C6A71">
        <w:rPr>
          <w:rFonts w:asciiTheme="majorBidi" w:hAnsiTheme="majorBidi" w:cstheme="majorBidi"/>
          <w:sz w:val="24"/>
          <w:szCs w:val="24"/>
        </w:rPr>
        <w:t>relate</w:t>
      </w:r>
      <w:r w:rsidR="00066ED3">
        <w:rPr>
          <w:rFonts w:asciiTheme="majorBidi" w:hAnsiTheme="majorBidi" w:cstheme="majorBidi"/>
          <w:sz w:val="24"/>
          <w:szCs w:val="24"/>
        </w:rPr>
        <w:t>s</w:t>
      </w:r>
      <w:r w:rsidRPr="001C6A71">
        <w:rPr>
          <w:rFonts w:asciiTheme="majorBidi" w:hAnsiTheme="majorBidi" w:cstheme="majorBidi"/>
          <w:sz w:val="24"/>
          <w:szCs w:val="24"/>
        </w:rPr>
        <w:t xml:space="preserve"> to “the very unusual w</w:t>
      </w:r>
      <w:r w:rsidR="001C6A71" w:rsidRPr="001C6A71">
        <w:rPr>
          <w:rFonts w:asciiTheme="majorBidi" w:hAnsiTheme="majorBidi" w:cstheme="majorBidi"/>
          <w:sz w:val="24"/>
          <w:szCs w:val="24"/>
        </w:rPr>
        <w:t>ay in which the Tables are held</w:t>
      </w:r>
      <w:r w:rsidR="00142E5B">
        <w:rPr>
          <w:rFonts w:asciiTheme="majorBidi" w:hAnsiTheme="majorBidi" w:cstheme="majorBidi"/>
          <w:sz w:val="24"/>
          <w:szCs w:val="24"/>
        </w:rPr>
        <w:t>.</w:t>
      </w:r>
      <w:r w:rsidRPr="001C6A71">
        <w:rPr>
          <w:rFonts w:asciiTheme="majorBidi" w:hAnsiTheme="majorBidi" w:cstheme="majorBidi"/>
          <w:sz w:val="24"/>
          <w:szCs w:val="24"/>
        </w:rPr>
        <w:t>”</w:t>
      </w:r>
      <w:r w:rsidR="00142E5B">
        <w:rPr>
          <w:rStyle w:val="FootnoteReference"/>
          <w:rFonts w:asciiTheme="majorBidi" w:hAnsiTheme="majorBidi"/>
          <w:sz w:val="24"/>
          <w:szCs w:val="24"/>
        </w:rPr>
        <w:footnoteReference w:id="29"/>
      </w:r>
      <w:r w:rsidR="00066ED3">
        <w:rPr>
          <w:rFonts w:asciiTheme="majorBidi" w:hAnsiTheme="majorBidi" w:cstheme="majorBidi"/>
          <w:sz w:val="24"/>
          <w:szCs w:val="24"/>
        </w:rPr>
        <w:t xml:space="preserve"> </w:t>
      </w:r>
      <w:r w:rsidRPr="001C6A71">
        <w:rPr>
          <w:rFonts w:asciiTheme="majorBidi" w:hAnsiTheme="majorBidi" w:cstheme="majorBidi"/>
          <w:sz w:val="24"/>
          <w:szCs w:val="24"/>
        </w:rPr>
        <w:t>The Tables, representing</w:t>
      </w:r>
      <w:r w:rsidR="001C6A71" w:rsidRPr="001C6A71">
        <w:rPr>
          <w:rFonts w:asciiTheme="majorBidi" w:hAnsiTheme="majorBidi" w:cstheme="majorBidi"/>
          <w:sz w:val="24"/>
          <w:szCs w:val="24"/>
        </w:rPr>
        <w:t xml:space="preserve"> the law, </w:t>
      </w:r>
      <w:r w:rsidR="00350E2F">
        <w:rPr>
          <w:rFonts w:asciiTheme="majorBidi" w:hAnsiTheme="majorBidi" w:cstheme="majorBidi"/>
          <w:sz w:val="24"/>
          <w:szCs w:val="24"/>
        </w:rPr>
        <w:t>are</w:t>
      </w:r>
      <w:r w:rsidR="001C6A71" w:rsidRPr="001C6A71">
        <w:rPr>
          <w:rFonts w:asciiTheme="majorBidi" w:hAnsiTheme="majorBidi" w:cstheme="majorBidi"/>
          <w:sz w:val="24"/>
          <w:szCs w:val="24"/>
        </w:rPr>
        <w:t xml:space="preserve"> “upside down</w:t>
      </w:r>
      <w:r w:rsidRPr="001C6A71">
        <w:rPr>
          <w:rFonts w:asciiTheme="majorBidi" w:hAnsiTheme="majorBidi" w:cstheme="majorBidi"/>
          <w:sz w:val="24"/>
          <w:szCs w:val="24"/>
        </w:rPr>
        <w:t>”</w:t>
      </w:r>
      <w:r w:rsidR="0037579E">
        <w:rPr>
          <w:rFonts w:asciiTheme="majorBidi" w:hAnsiTheme="majorBidi" w:cstheme="majorBidi"/>
          <w:sz w:val="24"/>
          <w:szCs w:val="24"/>
        </w:rPr>
        <w:t xml:space="preserve"> (</w:t>
      </w:r>
      <w:proofErr w:type="spellStart"/>
      <w:r w:rsidR="0037579E" w:rsidRPr="00423387">
        <w:rPr>
          <w:rFonts w:asciiTheme="majorBidi" w:hAnsiTheme="majorBidi" w:cstheme="majorBidi"/>
          <w:i/>
          <w:iCs/>
          <w:color w:val="000000"/>
          <w:sz w:val="24"/>
          <w:szCs w:val="24"/>
        </w:rPr>
        <w:t>umgekehrt</w:t>
      </w:r>
      <w:proofErr w:type="spellEnd"/>
      <w:r w:rsidR="0037579E">
        <w:rPr>
          <w:rFonts w:asciiTheme="majorBidi" w:hAnsiTheme="majorBidi" w:cstheme="majorBidi"/>
          <w:color w:val="000000"/>
          <w:sz w:val="24"/>
          <w:szCs w:val="24"/>
        </w:rPr>
        <w:t>).</w:t>
      </w:r>
      <w:r w:rsidR="00142E5B">
        <w:rPr>
          <w:rStyle w:val="FootnoteReference"/>
          <w:rFonts w:asciiTheme="majorBidi" w:hAnsiTheme="majorBidi"/>
          <w:sz w:val="24"/>
          <w:szCs w:val="24"/>
        </w:rPr>
        <w:footnoteReference w:id="30"/>
      </w:r>
      <w:r w:rsidR="009F3D45">
        <w:rPr>
          <w:rFonts w:asciiTheme="majorBidi" w:hAnsiTheme="majorBidi" w:cstheme="majorBidi"/>
          <w:sz w:val="24"/>
          <w:szCs w:val="24"/>
        </w:rPr>
        <w:t xml:space="preserve"> </w:t>
      </w:r>
      <w:r w:rsidR="001158F4">
        <w:rPr>
          <w:rFonts w:asciiTheme="majorBidi" w:hAnsiTheme="majorBidi" w:cstheme="majorBidi"/>
          <w:sz w:val="24"/>
          <w:szCs w:val="24"/>
        </w:rPr>
        <w:t>Inverted</w:t>
      </w:r>
      <w:r w:rsidR="001C6A71" w:rsidRPr="001C6A71">
        <w:rPr>
          <w:rFonts w:asciiTheme="majorBidi" w:hAnsiTheme="majorBidi" w:cstheme="majorBidi"/>
          <w:sz w:val="24"/>
          <w:szCs w:val="24"/>
        </w:rPr>
        <w:t xml:space="preserve">, </w:t>
      </w:r>
      <w:r w:rsidR="001C08AC">
        <w:rPr>
          <w:rFonts w:asciiTheme="majorBidi" w:hAnsiTheme="majorBidi" w:cstheme="majorBidi"/>
          <w:sz w:val="24"/>
          <w:szCs w:val="24"/>
        </w:rPr>
        <w:t xml:space="preserve">they </w:t>
      </w:r>
      <w:r w:rsidR="001C6A71" w:rsidRPr="001C6A71">
        <w:rPr>
          <w:rFonts w:asciiTheme="majorBidi" w:hAnsiTheme="majorBidi" w:cstheme="majorBidi"/>
          <w:sz w:val="24"/>
          <w:szCs w:val="24"/>
        </w:rPr>
        <w:t>stand “on their heads</w:t>
      </w:r>
      <w:r w:rsidR="00C622AF">
        <w:rPr>
          <w:rFonts w:asciiTheme="majorBidi" w:hAnsiTheme="majorBidi" w:cstheme="majorBidi"/>
          <w:sz w:val="24"/>
          <w:szCs w:val="24"/>
        </w:rPr>
        <w:t>,”</w:t>
      </w:r>
      <w:r w:rsidR="001C6A71" w:rsidRPr="001C6A71">
        <w:rPr>
          <w:rFonts w:asciiTheme="majorBidi" w:hAnsiTheme="majorBidi" w:cstheme="majorBidi"/>
          <w:sz w:val="24"/>
          <w:szCs w:val="24"/>
        </w:rPr>
        <w:t xml:space="preserve"> </w:t>
      </w:r>
      <w:r w:rsidR="001C08AC">
        <w:rPr>
          <w:rFonts w:asciiTheme="majorBidi" w:hAnsiTheme="majorBidi" w:cstheme="majorBidi"/>
          <w:sz w:val="24"/>
          <w:szCs w:val="24"/>
        </w:rPr>
        <w:t>but this is</w:t>
      </w:r>
      <w:r w:rsidR="00A16932">
        <w:rPr>
          <w:rFonts w:asciiTheme="majorBidi" w:hAnsiTheme="majorBidi" w:cstheme="majorBidi"/>
          <w:sz w:val="24"/>
          <w:szCs w:val="24"/>
        </w:rPr>
        <w:t xml:space="preserve"> only </w:t>
      </w:r>
      <w:r w:rsidR="001C6A71" w:rsidRPr="001C6A71">
        <w:rPr>
          <w:rFonts w:asciiTheme="majorBidi" w:hAnsiTheme="majorBidi" w:cstheme="majorBidi"/>
          <w:sz w:val="24"/>
          <w:szCs w:val="24"/>
        </w:rPr>
        <w:t xml:space="preserve">because </w:t>
      </w:r>
      <w:r w:rsidR="0037579E">
        <w:rPr>
          <w:rFonts w:asciiTheme="majorBidi" w:hAnsiTheme="majorBidi" w:cstheme="majorBidi"/>
          <w:sz w:val="24"/>
          <w:szCs w:val="24"/>
        </w:rPr>
        <w:t>they are “easier to carry”</w:t>
      </w:r>
      <w:r w:rsidR="001C08AC">
        <w:rPr>
          <w:rFonts w:asciiTheme="majorBidi" w:hAnsiTheme="majorBidi" w:cstheme="majorBidi"/>
          <w:sz w:val="24"/>
          <w:szCs w:val="24"/>
        </w:rPr>
        <w:t xml:space="preserve"> in this way.</w:t>
      </w:r>
      <w:r w:rsidR="0037579E">
        <w:rPr>
          <w:rStyle w:val="FootnoteReference"/>
          <w:rFonts w:asciiTheme="majorBidi" w:hAnsiTheme="majorBidi"/>
          <w:sz w:val="24"/>
          <w:szCs w:val="24"/>
        </w:rPr>
        <w:footnoteReference w:id="31"/>
      </w:r>
      <w:r w:rsidR="009A5FAA" w:rsidRPr="001C6A71">
        <w:rPr>
          <w:rFonts w:asciiTheme="majorBidi" w:hAnsiTheme="majorBidi" w:cstheme="majorBidi"/>
          <w:sz w:val="24"/>
          <w:szCs w:val="24"/>
        </w:rPr>
        <w:t xml:space="preserve"> </w:t>
      </w:r>
      <w:r w:rsidR="00A16932">
        <w:rPr>
          <w:rFonts w:asciiTheme="majorBidi" w:hAnsiTheme="majorBidi" w:cstheme="majorBidi"/>
          <w:sz w:val="24"/>
          <w:szCs w:val="24"/>
        </w:rPr>
        <w:t>The i</w:t>
      </w:r>
      <w:r w:rsidR="0066596F">
        <w:rPr>
          <w:rFonts w:asciiTheme="majorBidi" w:hAnsiTheme="majorBidi" w:cstheme="majorBidi"/>
          <w:sz w:val="24"/>
          <w:szCs w:val="24"/>
        </w:rPr>
        <w:t>nver</w:t>
      </w:r>
      <w:r w:rsidR="001C08AC">
        <w:rPr>
          <w:rFonts w:asciiTheme="majorBidi" w:hAnsiTheme="majorBidi" w:cstheme="majorBidi"/>
          <w:sz w:val="24"/>
          <w:szCs w:val="24"/>
        </w:rPr>
        <w:t>sion</w:t>
      </w:r>
      <w:r w:rsidR="0066596F">
        <w:rPr>
          <w:rFonts w:asciiTheme="majorBidi" w:hAnsiTheme="majorBidi" w:cstheme="majorBidi"/>
          <w:sz w:val="24"/>
          <w:szCs w:val="24"/>
        </w:rPr>
        <w:t xml:space="preserve"> </w:t>
      </w:r>
      <w:r w:rsidR="00A16932">
        <w:rPr>
          <w:rFonts w:asciiTheme="majorBidi" w:hAnsiTheme="majorBidi" w:cstheme="majorBidi"/>
          <w:sz w:val="24"/>
          <w:szCs w:val="24"/>
        </w:rPr>
        <w:t xml:space="preserve">of </w:t>
      </w:r>
      <w:r w:rsidR="0066596F">
        <w:rPr>
          <w:rFonts w:asciiTheme="majorBidi" w:hAnsiTheme="majorBidi" w:cstheme="majorBidi"/>
          <w:sz w:val="24"/>
          <w:szCs w:val="24"/>
        </w:rPr>
        <w:t xml:space="preserve">the law </w:t>
      </w:r>
      <w:r w:rsidR="001C08AC">
        <w:rPr>
          <w:rFonts w:asciiTheme="majorBidi" w:hAnsiTheme="majorBidi" w:cstheme="majorBidi"/>
          <w:sz w:val="24"/>
          <w:szCs w:val="24"/>
        </w:rPr>
        <w:t xml:space="preserve">serves to </w:t>
      </w:r>
      <w:r w:rsidR="00322173">
        <w:rPr>
          <w:rFonts w:asciiTheme="majorBidi" w:hAnsiTheme="majorBidi" w:cstheme="majorBidi"/>
          <w:sz w:val="24"/>
          <w:szCs w:val="24"/>
        </w:rPr>
        <w:t>eas</w:t>
      </w:r>
      <w:r w:rsidR="001C08AC">
        <w:rPr>
          <w:rFonts w:asciiTheme="majorBidi" w:hAnsiTheme="majorBidi" w:cstheme="majorBidi"/>
          <w:sz w:val="24"/>
          <w:szCs w:val="24"/>
        </w:rPr>
        <w:t>e</w:t>
      </w:r>
      <w:r w:rsidR="0066596F">
        <w:rPr>
          <w:rFonts w:asciiTheme="majorBidi" w:hAnsiTheme="majorBidi" w:cstheme="majorBidi"/>
          <w:sz w:val="24"/>
          <w:szCs w:val="24"/>
        </w:rPr>
        <w:t xml:space="preserve"> </w:t>
      </w:r>
      <w:r w:rsidR="00322173">
        <w:rPr>
          <w:rFonts w:asciiTheme="majorBidi" w:hAnsiTheme="majorBidi" w:cstheme="majorBidi"/>
          <w:sz w:val="24"/>
          <w:szCs w:val="24"/>
        </w:rPr>
        <w:t>the burden</w:t>
      </w:r>
      <w:r w:rsidR="001158F4">
        <w:rPr>
          <w:rFonts w:asciiTheme="majorBidi" w:hAnsiTheme="majorBidi" w:cstheme="majorBidi"/>
          <w:sz w:val="24"/>
          <w:szCs w:val="24"/>
        </w:rPr>
        <w:t xml:space="preserve"> </w:t>
      </w:r>
      <w:r w:rsidR="00102ACD">
        <w:rPr>
          <w:rFonts w:asciiTheme="majorBidi" w:hAnsiTheme="majorBidi" w:cstheme="majorBidi"/>
          <w:sz w:val="24"/>
          <w:szCs w:val="24"/>
        </w:rPr>
        <w:t>it</w:t>
      </w:r>
      <w:r w:rsidR="001158F4">
        <w:rPr>
          <w:rFonts w:asciiTheme="majorBidi" w:hAnsiTheme="majorBidi" w:cstheme="majorBidi"/>
          <w:sz w:val="24"/>
          <w:szCs w:val="24"/>
        </w:rPr>
        <w:t xml:space="preserve"> imposes</w:t>
      </w:r>
      <w:r w:rsidR="00762D49">
        <w:rPr>
          <w:rFonts w:asciiTheme="majorBidi" w:hAnsiTheme="majorBidi" w:cstheme="majorBidi"/>
          <w:sz w:val="24"/>
          <w:szCs w:val="24"/>
        </w:rPr>
        <w:t xml:space="preserve">. </w:t>
      </w:r>
      <w:r w:rsidR="009A4D8B">
        <w:rPr>
          <w:rFonts w:asciiTheme="majorBidi" w:hAnsiTheme="majorBidi" w:cstheme="majorBidi"/>
          <w:sz w:val="24"/>
          <w:szCs w:val="24"/>
        </w:rPr>
        <w:t>Michelangelo’s</w:t>
      </w:r>
      <w:r w:rsidR="009A5FAA">
        <w:rPr>
          <w:rFonts w:asciiTheme="majorBidi" w:hAnsiTheme="majorBidi" w:cstheme="majorBidi"/>
          <w:sz w:val="24"/>
          <w:szCs w:val="24"/>
        </w:rPr>
        <w:t xml:space="preserve"> representation of the Tables </w:t>
      </w:r>
      <w:r w:rsidR="001158F4">
        <w:rPr>
          <w:rFonts w:asciiTheme="majorBidi" w:hAnsiTheme="majorBidi" w:cstheme="majorBidi"/>
          <w:sz w:val="24"/>
          <w:szCs w:val="24"/>
        </w:rPr>
        <w:t xml:space="preserve">as preserved </w:t>
      </w:r>
      <w:r w:rsidR="00B72029">
        <w:rPr>
          <w:rFonts w:asciiTheme="majorBidi" w:hAnsiTheme="majorBidi" w:cstheme="majorBidi"/>
          <w:sz w:val="24"/>
          <w:szCs w:val="24"/>
        </w:rPr>
        <w:t>(i.e. tamed wrath)</w:t>
      </w:r>
      <w:r w:rsidR="009A5FAA">
        <w:rPr>
          <w:rFonts w:asciiTheme="majorBidi" w:hAnsiTheme="majorBidi" w:cstheme="majorBidi"/>
          <w:sz w:val="24"/>
          <w:szCs w:val="24"/>
        </w:rPr>
        <w:t xml:space="preserve">, </w:t>
      </w:r>
      <w:r w:rsidR="00D7037F">
        <w:rPr>
          <w:rFonts w:asciiTheme="majorBidi" w:hAnsiTheme="majorBidi" w:cstheme="majorBidi"/>
          <w:sz w:val="24"/>
          <w:szCs w:val="24"/>
        </w:rPr>
        <w:t>is</w:t>
      </w:r>
      <w:r w:rsidR="009A5FAA">
        <w:rPr>
          <w:rFonts w:asciiTheme="majorBidi" w:hAnsiTheme="majorBidi" w:cstheme="majorBidi"/>
          <w:sz w:val="24"/>
          <w:szCs w:val="24"/>
        </w:rPr>
        <w:t xml:space="preserve"> accompanied by </w:t>
      </w:r>
      <w:r w:rsidR="00102ACD">
        <w:rPr>
          <w:rFonts w:asciiTheme="majorBidi" w:hAnsiTheme="majorBidi" w:cstheme="majorBidi"/>
          <w:sz w:val="24"/>
          <w:szCs w:val="24"/>
        </w:rPr>
        <w:t>a sort of</w:t>
      </w:r>
      <w:r w:rsidR="009A5FAA">
        <w:rPr>
          <w:rFonts w:asciiTheme="majorBidi" w:hAnsiTheme="majorBidi" w:cstheme="majorBidi"/>
          <w:sz w:val="24"/>
          <w:szCs w:val="24"/>
        </w:rPr>
        <w:t xml:space="preserve"> </w:t>
      </w:r>
      <w:r w:rsidR="00A16932">
        <w:rPr>
          <w:rFonts w:asciiTheme="majorBidi" w:hAnsiTheme="majorBidi" w:cstheme="majorBidi"/>
          <w:sz w:val="24"/>
          <w:szCs w:val="24"/>
        </w:rPr>
        <w:t>overturn</w:t>
      </w:r>
      <w:r w:rsidR="00102ACD">
        <w:rPr>
          <w:rFonts w:asciiTheme="majorBidi" w:hAnsiTheme="majorBidi" w:cstheme="majorBidi"/>
          <w:sz w:val="24"/>
          <w:szCs w:val="24"/>
        </w:rPr>
        <w:t>ing</w:t>
      </w:r>
      <w:r w:rsidR="009A5FAA">
        <w:rPr>
          <w:rFonts w:asciiTheme="majorBidi" w:hAnsiTheme="majorBidi" w:cstheme="majorBidi"/>
          <w:sz w:val="24"/>
          <w:szCs w:val="24"/>
        </w:rPr>
        <w:t xml:space="preserve"> of their content</w:t>
      </w:r>
      <w:r w:rsidR="0000646A">
        <w:rPr>
          <w:rFonts w:asciiTheme="majorBidi" w:hAnsiTheme="majorBidi" w:cstheme="majorBidi"/>
          <w:sz w:val="24"/>
          <w:szCs w:val="24"/>
        </w:rPr>
        <w:t xml:space="preserve">. The purpose of </w:t>
      </w:r>
      <w:r w:rsidR="001158F4">
        <w:rPr>
          <w:rFonts w:asciiTheme="majorBidi" w:hAnsiTheme="majorBidi" w:cstheme="majorBidi"/>
          <w:sz w:val="24"/>
          <w:szCs w:val="24"/>
        </w:rPr>
        <w:t>this</w:t>
      </w:r>
      <w:r w:rsidR="009A4D8B">
        <w:rPr>
          <w:rFonts w:asciiTheme="majorBidi" w:hAnsiTheme="majorBidi" w:cstheme="majorBidi"/>
          <w:sz w:val="24"/>
          <w:szCs w:val="24"/>
        </w:rPr>
        <w:t xml:space="preserve"> </w:t>
      </w:r>
      <w:r w:rsidR="0000646A">
        <w:rPr>
          <w:rFonts w:asciiTheme="majorBidi" w:hAnsiTheme="majorBidi" w:cstheme="majorBidi"/>
          <w:sz w:val="24"/>
          <w:szCs w:val="24"/>
        </w:rPr>
        <w:t>lies</w:t>
      </w:r>
      <w:r w:rsidR="005A34BF">
        <w:rPr>
          <w:rFonts w:asciiTheme="majorBidi" w:hAnsiTheme="majorBidi" w:cstheme="majorBidi"/>
          <w:sz w:val="24"/>
          <w:szCs w:val="24"/>
        </w:rPr>
        <w:t xml:space="preserve"> partly </w:t>
      </w:r>
      <w:r w:rsidR="0000646A">
        <w:rPr>
          <w:rFonts w:asciiTheme="majorBidi" w:hAnsiTheme="majorBidi" w:cstheme="majorBidi"/>
          <w:sz w:val="24"/>
          <w:szCs w:val="24"/>
        </w:rPr>
        <w:t xml:space="preserve">in </w:t>
      </w:r>
      <w:r w:rsidR="001158F4">
        <w:rPr>
          <w:rFonts w:asciiTheme="majorBidi" w:hAnsiTheme="majorBidi" w:cstheme="majorBidi"/>
          <w:sz w:val="24"/>
          <w:szCs w:val="24"/>
        </w:rPr>
        <w:t xml:space="preserve">the practical function of </w:t>
      </w:r>
      <w:r w:rsidR="00350E2F">
        <w:rPr>
          <w:rFonts w:asciiTheme="majorBidi" w:hAnsiTheme="majorBidi" w:cstheme="majorBidi"/>
          <w:sz w:val="24"/>
          <w:szCs w:val="24"/>
        </w:rPr>
        <w:t xml:space="preserve">supporting </w:t>
      </w:r>
      <w:r w:rsidR="009A5FAA">
        <w:rPr>
          <w:rFonts w:asciiTheme="majorBidi" w:hAnsiTheme="majorBidi" w:cstheme="majorBidi"/>
          <w:sz w:val="24"/>
          <w:szCs w:val="24"/>
        </w:rPr>
        <w:t xml:space="preserve">Moses’ </w:t>
      </w:r>
      <w:r w:rsidR="0037579E">
        <w:rPr>
          <w:rFonts w:asciiTheme="majorBidi" w:hAnsiTheme="majorBidi" w:cstheme="majorBidi"/>
          <w:sz w:val="24"/>
          <w:szCs w:val="24"/>
        </w:rPr>
        <w:t xml:space="preserve">physical </w:t>
      </w:r>
      <w:r w:rsidR="001158F4">
        <w:rPr>
          <w:rFonts w:asciiTheme="majorBidi" w:hAnsiTheme="majorBidi" w:cstheme="majorBidi"/>
          <w:sz w:val="24"/>
          <w:szCs w:val="24"/>
        </w:rPr>
        <w:t>posture in marble</w:t>
      </w:r>
      <w:r w:rsidR="009A5FAA">
        <w:rPr>
          <w:rFonts w:asciiTheme="majorBidi" w:hAnsiTheme="majorBidi" w:cstheme="majorBidi"/>
          <w:sz w:val="24"/>
          <w:szCs w:val="24"/>
        </w:rPr>
        <w:t>.</w:t>
      </w:r>
      <w:r w:rsidR="0000646A">
        <w:rPr>
          <w:rFonts w:asciiTheme="majorBidi" w:hAnsiTheme="majorBidi" w:cstheme="majorBidi"/>
          <w:sz w:val="24"/>
          <w:szCs w:val="24"/>
        </w:rPr>
        <w:t xml:space="preserve"> </w:t>
      </w:r>
      <w:r w:rsidR="000D68F0">
        <w:rPr>
          <w:rFonts w:asciiTheme="majorBidi" w:hAnsiTheme="majorBidi" w:cstheme="majorBidi"/>
          <w:sz w:val="24"/>
          <w:szCs w:val="24"/>
        </w:rPr>
        <w:t xml:space="preserve">But the main issue for Freud relates to </w:t>
      </w:r>
      <w:r w:rsidR="00A1449B">
        <w:rPr>
          <w:rFonts w:asciiTheme="majorBidi" w:hAnsiTheme="majorBidi" w:cstheme="majorBidi"/>
          <w:sz w:val="24"/>
          <w:szCs w:val="24"/>
        </w:rPr>
        <w:t>the symbolic value of this reversal, which not only evokes the overturning of the law but also questions the (re)positioning of the lawgiver within the wider theological scheme. All of this</w:t>
      </w:r>
      <w:r w:rsidR="00102ACD">
        <w:rPr>
          <w:rFonts w:asciiTheme="majorBidi" w:hAnsiTheme="majorBidi" w:cstheme="majorBidi"/>
          <w:sz w:val="24"/>
          <w:szCs w:val="24"/>
        </w:rPr>
        <w:t xml:space="preserve"> </w:t>
      </w:r>
      <w:r w:rsidR="009A4D8B">
        <w:rPr>
          <w:rFonts w:asciiTheme="majorBidi" w:hAnsiTheme="majorBidi" w:cstheme="majorBidi"/>
          <w:sz w:val="24"/>
          <w:szCs w:val="24"/>
        </w:rPr>
        <w:t xml:space="preserve">reflects back on </w:t>
      </w:r>
      <w:r w:rsidR="00B72029">
        <w:rPr>
          <w:rFonts w:asciiTheme="majorBidi" w:hAnsiTheme="majorBidi" w:cstheme="majorBidi"/>
          <w:sz w:val="24"/>
          <w:szCs w:val="24"/>
        </w:rPr>
        <w:t xml:space="preserve">the </w:t>
      </w:r>
      <w:r w:rsidR="00A1449B">
        <w:rPr>
          <w:rFonts w:asciiTheme="majorBidi" w:hAnsiTheme="majorBidi" w:cstheme="majorBidi"/>
          <w:sz w:val="24"/>
          <w:szCs w:val="24"/>
        </w:rPr>
        <w:t>artist’s decision to place</w:t>
      </w:r>
      <w:r w:rsidR="00B72029">
        <w:rPr>
          <w:rFonts w:asciiTheme="majorBidi" w:hAnsiTheme="majorBidi" w:cstheme="majorBidi"/>
          <w:sz w:val="24"/>
          <w:szCs w:val="24"/>
        </w:rPr>
        <w:t xml:space="preserve"> Moses </w:t>
      </w:r>
      <w:r w:rsidR="000C4A3F">
        <w:rPr>
          <w:rFonts w:asciiTheme="majorBidi" w:hAnsiTheme="majorBidi" w:cstheme="majorBidi"/>
          <w:sz w:val="24"/>
          <w:szCs w:val="24"/>
        </w:rPr>
        <w:t>at the entrance to</w:t>
      </w:r>
      <w:r w:rsidR="00B72029">
        <w:rPr>
          <w:rFonts w:asciiTheme="majorBidi" w:hAnsiTheme="majorBidi" w:cstheme="majorBidi"/>
          <w:sz w:val="24"/>
          <w:szCs w:val="24"/>
        </w:rPr>
        <w:t xml:space="preserve"> the pope’s tomb</w:t>
      </w:r>
      <w:r w:rsidR="00A1449B">
        <w:rPr>
          <w:rFonts w:asciiTheme="majorBidi" w:hAnsiTheme="majorBidi" w:cstheme="majorBidi"/>
          <w:sz w:val="24"/>
          <w:szCs w:val="24"/>
        </w:rPr>
        <w:t xml:space="preserve"> as guardian</w:t>
      </w:r>
      <w:r w:rsidR="00B72029">
        <w:rPr>
          <w:rFonts w:asciiTheme="majorBidi" w:hAnsiTheme="majorBidi" w:cstheme="majorBidi"/>
          <w:sz w:val="24"/>
          <w:szCs w:val="24"/>
        </w:rPr>
        <w:t>.</w:t>
      </w:r>
      <w:r w:rsidR="009A4D8B">
        <w:rPr>
          <w:rFonts w:asciiTheme="majorBidi" w:hAnsiTheme="majorBidi" w:cstheme="majorBidi"/>
          <w:sz w:val="24"/>
          <w:szCs w:val="24"/>
        </w:rPr>
        <w:t xml:space="preserve"> </w:t>
      </w:r>
    </w:p>
    <w:p w14:paraId="13F44CE6" w14:textId="6B66AC1E" w:rsidR="00742E9B" w:rsidRDefault="00F01574" w:rsidP="00F01574">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There is here a point to note which relates to a</w:t>
      </w:r>
      <w:r w:rsidR="00D7037F">
        <w:rPr>
          <w:rFonts w:asciiTheme="majorBidi" w:hAnsiTheme="majorBidi" w:cstheme="majorBidi"/>
          <w:sz w:val="24"/>
          <w:szCs w:val="24"/>
        </w:rPr>
        <w:t xml:space="preserve"> threefold falsif</w:t>
      </w:r>
      <w:r w:rsidR="008925A3">
        <w:rPr>
          <w:rFonts w:asciiTheme="majorBidi" w:hAnsiTheme="majorBidi" w:cstheme="majorBidi"/>
          <w:sz w:val="24"/>
          <w:szCs w:val="24"/>
        </w:rPr>
        <w:t>ication</w:t>
      </w:r>
      <w:r w:rsidR="00D10CFC">
        <w:rPr>
          <w:rFonts w:asciiTheme="majorBidi" w:hAnsiTheme="majorBidi" w:cstheme="majorBidi"/>
          <w:sz w:val="24"/>
          <w:szCs w:val="24"/>
        </w:rPr>
        <w:t xml:space="preserve"> </w:t>
      </w:r>
      <w:r w:rsidR="0037579E">
        <w:rPr>
          <w:rFonts w:asciiTheme="majorBidi" w:hAnsiTheme="majorBidi" w:cstheme="majorBidi"/>
          <w:sz w:val="24"/>
          <w:szCs w:val="24"/>
        </w:rPr>
        <w:t>(</w:t>
      </w:r>
      <w:r w:rsidR="005167C9">
        <w:rPr>
          <w:rFonts w:asciiTheme="majorBidi" w:hAnsiTheme="majorBidi" w:cstheme="majorBidi"/>
          <w:sz w:val="24"/>
          <w:szCs w:val="24"/>
        </w:rPr>
        <w:t>“</w:t>
      </w:r>
      <w:proofErr w:type="spellStart"/>
      <w:r w:rsidR="0037579E" w:rsidRPr="0037579E">
        <w:rPr>
          <w:rFonts w:asciiTheme="majorBidi" w:hAnsiTheme="majorBidi" w:cstheme="majorBidi"/>
          <w:i/>
          <w:iCs/>
          <w:sz w:val="24"/>
          <w:szCs w:val="24"/>
        </w:rPr>
        <w:t>verf</w:t>
      </w:r>
      <w:r w:rsidR="005167C9" w:rsidRPr="005167C9">
        <w:rPr>
          <w:rFonts w:asciiTheme="majorBidi" w:hAnsiTheme="majorBidi" w:cstheme="majorBidi"/>
          <w:i/>
          <w:iCs/>
          <w:sz w:val="24"/>
          <w:szCs w:val="24"/>
        </w:rPr>
        <w:t>ä</w:t>
      </w:r>
      <w:r w:rsidR="0037579E" w:rsidRPr="0037579E">
        <w:rPr>
          <w:rFonts w:asciiTheme="majorBidi" w:hAnsiTheme="majorBidi" w:cstheme="majorBidi"/>
          <w:i/>
          <w:iCs/>
          <w:sz w:val="24"/>
          <w:szCs w:val="24"/>
        </w:rPr>
        <w:t>lsch</w:t>
      </w:r>
      <w:r w:rsidR="005167C9">
        <w:rPr>
          <w:rFonts w:asciiTheme="majorBidi" w:hAnsiTheme="majorBidi" w:cstheme="majorBidi"/>
          <w:i/>
          <w:iCs/>
          <w:sz w:val="24"/>
          <w:szCs w:val="24"/>
        </w:rPr>
        <w:t>en</w:t>
      </w:r>
      <w:proofErr w:type="spellEnd"/>
      <w:r w:rsidR="005167C9">
        <w:rPr>
          <w:rFonts w:asciiTheme="majorBidi" w:hAnsiTheme="majorBidi" w:cstheme="majorBidi"/>
          <w:i/>
          <w:iCs/>
          <w:sz w:val="24"/>
          <w:szCs w:val="24"/>
        </w:rPr>
        <w:t>”</w:t>
      </w:r>
      <w:r w:rsidR="0037579E">
        <w:rPr>
          <w:rFonts w:asciiTheme="majorBidi" w:hAnsiTheme="majorBidi" w:cstheme="majorBidi"/>
          <w:sz w:val="24"/>
          <w:szCs w:val="24"/>
        </w:rPr>
        <w:t xml:space="preserve">) </w:t>
      </w:r>
      <w:r>
        <w:rPr>
          <w:rFonts w:asciiTheme="majorBidi" w:hAnsiTheme="majorBidi" w:cstheme="majorBidi"/>
          <w:sz w:val="24"/>
          <w:szCs w:val="24"/>
        </w:rPr>
        <w:t>that is captured in a</w:t>
      </w:r>
      <w:r w:rsidR="00552EB4" w:rsidRPr="00B72029">
        <w:rPr>
          <w:rFonts w:asciiTheme="majorBidi" w:hAnsiTheme="majorBidi" w:cstheme="majorBidi"/>
          <w:sz w:val="24"/>
          <w:szCs w:val="24"/>
        </w:rPr>
        <w:t xml:space="preserve"> </w:t>
      </w:r>
      <w:r w:rsidR="000D68F0">
        <w:rPr>
          <w:rFonts w:asciiTheme="majorBidi" w:hAnsiTheme="majorBidi" w:cstheme="majorBidi"/>
          <w:sz w:val="24"/>
          <w:szCs w:val="24"/>
        </w:rPr>
        <w:t xml:space="preserve">theological </w:t>
      </w:r>
      <w:r w:rsidR="00552EB4" w:rsidRPr="00B72029">
        <w:rPr>
          <w:rFonts w:asciiTheme="majorBidi" w:hAnsiTheme="majorBidi" w:cstheme="majorBidi"/>
          <w:sz w:val="24"/>
          <w:szCs w:val="24"/>
        </w:rPr>
        <w:t xml:space="preserve">image of a lawgiver with whom Freud </w:t>
      </w:r>
      <w:r w:rsidR="001C6A71" w:rsidRPr="00B72029">
        <w:rPr>
          <w:rFonts w:asciiTheme="majorBidi" w:hAnsiTheme="majorBidi" w:cstheme="majorBidi"/>
          <w:sz w:val="24"/>
          <w:szCs w:val="24"/>
        </w:rPr>
        <w:t xml:space="preserve">would </w:t>
      </w:r>
      <w:r w:rsidR="000C4A3F">
        <w:rPr>
          <w:rFonts w:asciiTheme="majorBidi" w:hAnsiTheme="majorBidi" w:cstheme="majorBidi"/>
          <w:sz w:val="24"/>
          <w:szCs w:val="24"/>
        </w:rPr>
        <w:t>identify throughout his life</w:t>
      </w:r>
      <w:r w:rsidR="00A16932">
        <w:rPr>
          <w:rFonts w:asciiTheme="majorBidi" w:hAnsiTheme="majorBidi" w:cstheme="majorBidi"/>
          <w:sz w:val="24"/>
          <w:szCs w:val="24"/>
        </w:rPr>
        <w:t>.</w:t>
      </w:r>
      <w:r w:rsidR="00504C78">
        <w:rPr>
          <w:rStyle w:val="FootnoteReference"/>
          <w:rFonts w:asciiTheme="majorBidi" w:hAnsiTheme="majorBidi"/>
          <w:sz w:val="24"/>
          <w:szCs w:val="24"/>
        </w:rPr>
        <w:footnoteReference w:id="32"/>
      </w:r>
      <w:r w:rsidR="00B72029">
        <w:rPr>
          <w:rFonts w:asciiTheme="majorBidi" w:hAnsiTheme="majorBidi" w:cstheme="majorBidi"/>
          <w:sz w:val="24"/>
          <w:szCs w:val="24"/>
        </w:rPr>
        <w:t xml:space="preserve"> </w:t>
      </w:r>
      <w:r w:rsidR="005167C9">
        <w:rPr>
          <w:rFonts w:asciiTheme="majorBidi" w:hAnsiTheme="majorBidi" w:cstheme="majorBidi"/>
          <w:sz w:val="24"/>
          <w:szCs w:val="24"/>
        </w:rPr>
        <w:t xml:space="preserve">First, </w:t>
      </w:r>
      <w:r w:rsidR="00A1449B">
        <w:rPr>
          <w:rFonts w:asciiTheme="majorBidi" w:hAnsiTheme="majorBidi" w:cstheme="majorBidi"/>
          <w:sz w:val="24"/>
          <w:szCs w:val="24"/>
        </w:rPr>
        <w:t>the</w:t>
      </w:r>
      <w:r w:rsidR="00B72029" w:rsidRPr="00B72029">
        <w:rPr>
          <w:rFonts w:asciiTheme="majorBidi" w:hAnsiTheme="majorBidi" w:cstheme="majorBidi"/>
          <w:sz w:val="24"/>
          <w:szCs w:val="24"/>
        </w:rPr>
        <w:t xml:space="preserve"> law is preserved, but only inversely</w:t>
      </w:r>
      <w:r w:rsidR="005167C9">
        <w:rPr>
          <w:rFonts w:asciiTheme="majorBidi" w:hAnsiTheme="majorBidi" w:cstheme="majorBidi"/>
          <w:sz w:val="24"/>
          <w:szCs w:val="24"/>
        </w:rPr>
        <w:t xml:space="preserve">, a </w:t>
      </w:r>
      <w:r w:rsidR="00B72029" w:rsidRPr="00B72029">
        <w:rPr>
          <w:rFonts w:asciiTheme="majorBidi" w:hAnsiTheme="majorBidi" w:cstheme="majorBidi"/>
          <w:sz w:val="24"/>
          <w:szCs w:val="24"/>
        </w:rPr>
        <w:t xml:space="preserve">reversal </w:t>
      </w:r>
      <w:r w:rsidR="005167C9">
        <w:rPr>
          <w:rFonts w:asciiTheme="majorBidi" w:hAnsiTheme="majorBidi" w:cstheme="majorBidi"/>
          <w:sz w:val="24"/>
          <w:szCs w:val="24"/>
        </w:rPr>
        <w:t xml:space="preserve">that </w:t>
      </w:r>
      <w:r w:rsidR="00A1449B">
        <w:rPr>
          <w:rFonts w:asciiTheme="majorBidi" w:hAnsiTheme="majorBidi" w:cstheme="majorBidi"/>
          <w:sz w:val="24"/>
          <w:szCs w:val="24"/>
        </w:rPr>
        <w:t xml:space="preserve">also </w:t>
      </w:r>
      <w:r w:rsidR="00B72029" w:rsidRPr="00B72029">
        <w:rPr>
          <w:rFonts w:asciiTheme="majorBidi" w:hAnsiTheme="majorBidi" w:cstheme="majorBidi"/>
          <w:sz w:val="24"/>
          <w:szCs w:val="24"/>
        </w:rPr>
        <w:t xml:space="preserve">supports </w:t>
      </w:r>
      <w:r w:rsidR="00A1449B">
        <w:rPr>
          <w:rFonts w:asciiTheme="majorBidi" w:hAnsiTheme="majorBidi" w:cstheme="majorBidi"/>
          <w:sz w:val="24"/>
          <w:szCs w:val="24"/>
        </w:rPr>
        <w:t xml:space="preserve">the structure of the statue and </w:t>
      </w:r>
      <w:r w:rsidR="00B72029" w:rsidRPr="00B72029">
        <w:rPr>
          <w:rFonts w:asciiTheme="majorBidi" w:hAnsiTheme="majorBidi" w:cstheme="majorBidi"/>
          <w:sz w:val="24"/>
          <w:szCs w:val="24"/>
        </w:rPr>
        <w:t>Moses</w:t>
      </w:r>
      <w:r w:rsidR="00A1449B">
        <w:rPr>
          <w:rFonts w:asciiTheme="majorBidi" w:hAnsiTheme="majorBidi" w:cstheme="majorBidi"/>
          <w:sz w:val="24"/>
          <w:szCs w:val="24"/>
        </w:rPr>
        <w:t>’</w:t>
      </w:r>
      <w:r w:rsidR="00B72029" w:rsidRPr="00B72029">
        <w:rPr>
          <w:rFonts w:asciiTheme="majorBidi" w:hAnsiTheme="majorBidi" w:cstheme="majorBidi"/>
          <w:sz w:val="24"/>
          <w:szCs w:val="24"/>
        </w:rPr>
        <w:t xml:space="preserve"> </w:t>
      </w:r>
      <w:r w:rsidR="00A1449B">
        <w:rPr>
          <w:rFonts w:asciiTheme="majorBidi" w:hAnsiTheme="majorBidi" w:cstheme="majorBidi"/>
          <w:sz w:val="24"/>
          <w:szCs w:val="24"/>
        </w:rPr>
        <w:t>physical stance</w:t>
      </w:r>
      <w:r w:rsidR="00B72029" w:rsidRPr="00B72029">
        <w:rPr>
          <w:rFonts w:asciiTheme="majorBidi" w:hAnsiTheme="majorBidi" w:cstheme="majorBidi"/>
          <w:sz w:val="24"/>
          <w:szCs w:val="24"/>
        </w:rPr>
        <w:t xml:space="preserve">, </w:t>
      </w:r>
      <w:r w:rsidR="005167C9">
        <w:rPr>
          <w:rFonts w:asciiTheme="majorBidi" w:hAnsiTheme="majorBidi" w:cstheme="majorBidi"/>
          <w:sz w:val="24"/>
          <w:szCs w:val="24"/>
        </w:rPr>
        <w:t xml:space="preserve">as a matter of </w:t>
      </w:r>
      <w:r w:rsidR="00A1449B">
        <w:rPr>
          <w:rFonts w:asciiTheme="majorBidi" w:hAnsiTheme="majorBidi" w:cstheme="majorBidi"/>
          <w:sz w:val="24"/>
          <w:szCs w:val="24"/>
        </w:rPr>
        <w:t>practicality</w:t>
      </w:r>
      <w:r w:rsidR="005167C9">
        <w:rPr>
          <w:rFonts w:asciiTheme="majorBidi" w:hAnsiTheme="majorBidi" w:cstheme="majorBidi"/>
          <w:sz w:val="24"/>
          <w:szCs w:val="24"/>
        </w:rPr>
        <w:t>. Second,</w:t>
      </w:r>
      <w:r w:rsidR="00B72029" w:rsidRPr="00B72029">
        <w:rPr>
          <w:rFonts w:asciiTheme="majorBidi" w:hAnsiTheme="majorBidi" w:cstheme="majorBidi"/>
          <w:sz w:val="24"/>
          <w:szCs w:val="24"/>
        </w:rPr>
        <w:t xml:space="preserve"> </w:t>
      </w:r>
      <w:r w:rsidR="000C4A3F">
        <w:rPr>
          <w:rFonts w:asciiTheme="majorBidi" w:hAnsiTheme="majorBidi" w:cstheme="majorBidi"/>
          <w:sz w:val="24"/>
          <w:szCs w:val="24"/>
        </w:rPr>
        <w:t xml:space="preserve">the prospect of </w:t>
      </w:r>
      <w:r w:rsidR="00B72029" w:rsidRPr="00B72029">
        <w:rPr>
          <w:rFonts w:asciiTheme="majorBidi" w:hAnsiTheme="majorBidi" w:cstheme="majorBidi"/>
          <w:sz w:val="24"/>
          <w:szCs w:val="24"/>
        </w:rPr>
        <w:t xml:space="preserve">wrath is </w:t>
      </w:r>
      <w:r w:rsidR="00E838D3">
        <w:rPr>
          <w:rFonts w:asciiTheme="majorBidi" w:hAnsiTheme="majorBidi" w:cstheme="majorBidi"/>
          <w:sz w:val="24"/>
          <w:szCs w:val="24"/>
        </w:rPr>
        <w:t>sensed</w:t>
      </w:r>
      <w:r w:rsidR="00B72029" w:rsidRPr="00B72029">
        <w:rPr>
          <w:rFonts w:asciiTheme="majorBidi" w:hAnsiTheme="majorBidi" w:cstheme="majorBidi"/>
          <w:sz w:val="24"/>
          <w:szCs w:val="24"/>
        </w:rPr>
        <w:t xml:space="preserve">, </w:t>
      </w:r>
      <w:r w:rsidR="00E838D3">
        <w:rPr>
          <w:rFonts w:asciiTheme="majorBidi" w:hAnsiTheme="majorBidi" w:cstheme="majorBidi"/>
          <w:sz w:val="24"/>
          <w:szCs w:val="24"/>
        </w:rPr>
        <w:t xml:space="preserve">but </w:t>
      </w:r>
      <w:r w:rsidR="00B72029">
        <w:rPr>
          <w:rFonts w:asciiTheme="majorBidi" w:hAnsiTheme="majorBidi" w:cstheme="majorBidi"/>
          <w:sz w:val="24"/>
          <w:szCs w:val="24"/>
        </w:rPr>
        <w:t xml:space="preserve">tamed and </w:t>
      </w:r>
      <w:r w:rsidR="00A1449B">
        <w:rPr>
          <w:rFonts w:asciiTheme="majorBidi" w:hAnsiTheme="majorBidi" w:cstheme="majorBidi"/>
          <w:sz w:val="24"/>
          <w:szCs w:val="24"/>
        </w:rPr>
        <w:t>thwarted</w:t>
      </w:r>
      <w:r w:rsidR="005167C9">
        <w:rPr>
          <w:rFonts w:asciiTheme="majorBidi" w:hAnsiTheme="majorBidi" w:cstheme="majorBidi"/>
          <w:sz w:val="24"/>
          <w:szCs w:val="24"/>
        </w:rPr>
        <w:t xml:space="preserve">. Third, </w:t>
      </w:r>
      <w:r w:rsidR="00B72029" w:rsidRPr="00B72029">
        <w:rPr>
          <w:rFonts w:asciiTheme="majorBidi" w:hAnsiTheme="majorBidi" w:cstheme="majorBidi"/>
          <w:sz w:val="24"/>
          <w:szCs w:val="24"/>
        </w:rPr>
        <w:t xml:space="preserve">Moses maintains his position as an original </w:t>
      </w:r>
      <w:r w:rsidR="00D7037F">
        <w:rPr>
          <w:rFonts w:asciiTheme="majorBidi" w:hAnsiTheme="majorBidi" w:cstheme="majorBidi"/>
          <w:sz w:val="24"/>
          <w:szCs w:val="24"/>
        </w:rPr>
        <w:t xml:space="preserve">Hebrew </w:t>
      </w:r>
      <w:r w:rsidR="00B72029" w:rsidRPr="00B72029">
        <w:rPr>
          <w:rFonts w:asciiTheme="majorBidi" w:hAnsiTheme="majorBidi" w:cstheme="majorBidi"/>
          <w:sz w:val="24"/>
          <w:szCs w:val="24"/>
        </w:rPr>
        <w:t xml:space="preserve">“holy man” </w:t>
      </w:r>
      <w:r w:rsidR="00D07097">
        <w:rPr>
          <w:rFonts w:asciiTheme="majorBidi" w:hAnsiTheme="majorBidi" w:cstheme="majorBidi"/>
          <w:sz w:val="24"/>
          <w:szCs w:val="24"/>
        </w:rPr>
        <w:t>and “law</w:t>
      </w:r>
      <w:r w:rsidR="008925A3">
        <w:rPr>
          <w:rFonts w:asciiTheme="majorBidi" w:hAnsiTheme="majorBidi" w:cstheme="majorBidi"/>
          <w:sz w:val="24"/>
          <w:szCs w:val="24"/>
        </w:rPr>
        <w:t xml:space="preserve">giver” </w:t>
      </w:r>
      <w:r w:rsidR="00B72029" w:rsidRPr="00B72029">
        <w:rPr>
          <w:rFonts w:asciiTheme="majorBidi" w:hAnsiTheme="majorBidi" w:cstheme="majorBidi"/>
          <w:sz w:val="24"/>
          <w:szCs w:val="24"/>
        </w:rPr>
        <w:t>but only as a Christia</w:t>
      </w:r>
      <w:r w:rsidR="005167C9">
        <w:rPr>
          <w:rFonts w:asciiTheme="majorBidi" w:hAnsiTheme="majorBidi" w:cstheme="majorBidi"/>
          <w:sz w:val="24"/>
          <w:szCs w:val="24"/>
        </w:rPr>
        <w:t>n and</w:t>
      </w:r>
      <w:r w:rsidR="00E838D3">
        <w:rPr>
          <w:rFonts w:asciiTheme="majorBidi" w:hAnsiTheme="majorBidi" w:cstheme="majorBidi"/>
          <w:sz w:val="24"/>
          <w:szCs w:val="24"/>
        </w:rPr>
        <w:t>,</w:t>
      </w:r>
      <w:r w:rsidR="005167C9">
        <w:rPr>
          <w:rFonts w:asciiTheme="majorBidi" w:hAnsiTheme="majorBidi" w:cstheme="majorBidi"/>
          <w:sz w:val="24"/>
          <w:szCs w:val="24"/>
        </w:rPr>
        <w:t xml:space="preserve"> for Freud</w:t>
      </w:r>
      <w:r w:rsidR="00E838D3">
        <w:rPr>
          <w:rFonts w:asciiTheme="majorBidi" w:hAnsiTheme="majorBidi" w:cstheme="majorBidi"/>
          <w:sz w:val="24"/>
          <w:szCs w:val="24"/>
        </w:rPr>
        <w:t>,</w:t>
      </w:r>
      <w:r w:rsidR="005167C9">
        <w:rPr>
          <w:rFonts w:asciiTheme="majorBidi" w:hAnsiTheme="majorBidi" w:cstheme="majorBidi"/>
          <w:sz w:val="24"/>
          <w:szCs w:val="24"/>
        </w:rPr>
        <w:t xml:space="preserve"> </w:t>
      </w:r>
      <w:r w:rsidR="00842CD7">
        <w:rPr>
          <w:rFonts w:asciiTheme="majorBidi" w:hAnsiTheme="majorBidi" w:cstheme="majorBidi"/>
          <w:sz w:val="24"/>
          <w:szCs w:val="24"/>
        </w:rPr>
        <w:t xml:space="preserve">a </w:t>
      </w:r>
      <w:r w:rsidR="005167C9">
        <w:rPr>
          <w:rFonts w:asciiTheme="majorBidi" w:hAnsiTheme="majorBidi" w:cstheme="majorBidi"/>
          <w:sz w:val="24"/>
          <w:szCs w:val="24"/>
        </w:rPr>
        <w:t>fabricated one.</w:t>
      </w:r>
      <w:r w:rsidR="00D7037F">
        <w:rPr>
          <w:rFonts w:asciiTheme="majorBidi" w:hAnsiTheme="majorBidi" w:cstheme="majorBidi"/>
          <w:sz w:val="24"/>
          <w:szCs w:val="24"/>
        </w:rPr>
        <w:t xml:space="preserve"> Here, a fake </w:t>
      </w:r>
      <w:r w:rsidR="00D7037F">
        <w:rPr>
          <w:rFonts w:asciiTheme="majorBidi" w:hAnsiTheme="majorBidi" w:cstheme="majorBidi"/>
          <w:sz w:val="24"/>
          <w:szCs w:val="24"/>
        </w:rPr>
        <w:lastRenderedPageBreak/>
        <w:t>Moses replace</w:t>
      </w:r>
      <w:r w:rsidR="00E838D3">
        <w:rPr>
          <w:rFonts w:asciiTheme="majorBidi" w:hAnsiTheme="majorBidi" w:cstheme="majorBidi"/>
          <w:sz w:val="24"/>
          <w:szCs w:val="24"/>
        </w:rPr>
        <w:t>s</w:t>
      </w:r>
      <w:r w:rsidR="00D7037F">
        <w:rPr>
          <w:rFonts w:asciiTheme="majorBidi" w:hAnsiTheme="majorBidi" w:cstheme="majorBidi"/>
          <w:sz w:val="24"/>
          <w:szCs w:val="24"/>
        </w:rPr>
        <w:t xml:space="preserve"> </w:t>
      </w:r>
      <w:r w:rsidR="00E838D3">
        <w:rPr>
          <w:rFonts w:asciiTheme="majorBidi" w:hAnsiTheme="majorBidi" w:cstheme="majorBidi"/>
          <w:sz w:val="24"/>
          <w:szCs w:val="24"/>
        </w:rPr>
        <w:t>the</w:t>
      </w:r>
      <w:r w:rsidR="00D7037F">
        <w:rPr>
          <w:rFonts w:asciiTheme="majorBidi" w:hAnsiTheme="majorBidi" w:cstheme="majorBidi"/>
          <w:sz w:val="24"/>
          <w:szCs w:val="24"/>
        </w:rPr>
        <w:t xml:space="preserve"> original.</w:t>
      </w:r>
      <w:r w:rsidR="005167C9">
        <w:rPr>
          <w:rFonts w:asciiTheme="majorBidi" w:hAnsiTheme="majorBidi" w:cstheme="majorBidi"/>
          <w:sz w:val="24"/>
          <w:szCs w:val="24"/>
        </w:rPr>
        <w:t xml:space="preserve"> T</w:t>
      </w:r>
      <w:r w:rsidR="00B72029" w:rsidRPr="00B72029">
        <w:rPr>
          <w:rFonts w:asciiTheme="majorBidi" w:hAnsiTheme="majorBidi" w:cstheme="majorBidi"/>
          <w:sz w:val="24"/>
          <w:szCs w:val="24"/>
        </w:rPr>
        <w:t xml:space="preserve">he </w:t>
      </w:r>
      <w:r w:rsidR="00E838D3">
        <w:rPr>
          <w:rFonts w:asciiTheme="majorBidi" w:hAnsiTheme="majorBidi" w:cstheme="majorBidi"/>
          <w:sz w:val="24"/>
          <w:szCs w:val="24"/>
        </w:rPr>
        <w:t>a</w:t>
      </w:r>
      <w:r w:rsidR="00B72029" w:rsidRPr="00B72029">
        <w:rPr>
          <w:rFonts w:asciiTheme="majorBidi" w:hAnsiTheme="majorBidi" w:cstheme="majorBidi"/>
          <w:sz w:val="24"/>
          <w:szCs w:val="24"/>
        </w:rPr>
        <w:t xml:space="preserve">rtist’s </w:t>
      </w:r>
      <w:r w:rsidR="00747D32">
        <w:rPr>
          <w:rFonts w:asciiTheme="majorBidi" w:hAnsiTheme="majorBidi" w:cstheme="majorBidi"/>
          <w:sz w:val="24"/>
          <w:szCs w:val="24"/>
        </w:rPr>
        <w:t>display</w:t>
      </w:r>
      <w:r w:rsidR="00B72029" w:rsidRPr="00B72029">
        <w:rPr>
          <w:rFonts w:asciiTheme="majorBidi" w:hAnsiTheme="majorBidi" w:cstheme="majorBidi"/>
          <w:sz w:val="24"/>
          <w:szCs w:val="24"/>
        </w:rPr>
        <w:t xml:space="preserve"> of faith, Freud concludes, “might almost be said to</w:t>
      </w:r>
      <w:r w:rsidR="005167C9">
        <w:rPr>
          <w:rFonts w:asciiTheme="majorBidi" w:hAnsiTheme="majorBidi" w:cstheme="majorBidi"/>
          <w:sz w:val="24"/>
          <w:szCs w:val="24"/>
        </w:rPr>
        <w:t xml:space="preserve"> approach an act of blasphemy.”</w:t>
      </w:r>
      <w:r w:rsidR="005167C9">
        <w:rPr>
          <w:rStyle w:val="FootnoteReference"/>
          <w:rFonts w:asciiTheme="majorBidi" w:hAnsiTheme="majorBidi"/>
          <w:sz w:val="24"/>
          <w:szCs w:val="24"/>
        </w:rPr>
        <w:footnoteReference w:id="33"/>
      </w:r>
      <w:r w:rsidR="00B72029" w:rsidRPr="00B72029">
        <w:rPr>
          <w:rFonts w:asciiTheme="majorBidi" w:hAnsiTheme="majorBidi" w:cstheme="majorBidi"/>
          <w:sz w:val="24"/>
          <w:szCs w:val="24"/>
        </w:rPr>
        <w:t xml:space="preserve"> </w:t>
      </w:r>
      <w:r w:rsidR="00762D49">
        <w:rPr>
          <w:rFonts w:asciiTheme="majorBidi" w:hAnsiTheme="majorBidi" w:cstheme="majorBidi"/>
          <w:sz w:val="24"/>
          <w:szCs w:val="24"/>
        </w:rPr>
        <w:t>The</w:t>
      </w:r>
      <w:r w:rsidR="00367957" w:rsidRPr="00B72029">
        <w:rPr>
          <w:rFonts w:asciiTheme="majorBidi" w:hAnsiTheme="majorBidi" w:cstheme="majorBidi"/>
          <w:sz w:val="24"/>
          <w:szCs w:val="24"/>
        </w:rPr>
        <w:t xml:space="preserve"> </w:t>
      </w:r>
      <w:r w:rsidR="00367957">
        <w:rPr>
          <w:rFonts w:asciiTheme="majorBidi" w:hAnsiTheme="majorBidi" w:cstheme="majorBidi"/>
          <w:sz w:val="24"/>
          <w:szCs w:val="24"/>
        </w:rPr>
        <w:t xml:space="preserve">inversions and </w:t>
      </w:r>
      <w:r w:rsidR="00367957" w:rsidRPr="00B72029">
        <w:rPr>
          <w:rFonts w:asciiTheme="majorBidi" w:hAnsiTheme="majorBidi" w:cstheme="majorBidi"/>
          <w:sz w:val="24"/>
          <w:szCs w:val="24"/>
        </w:rPr>
        <w:t>falsifications</w:t>
      </w:r>
      <w:r w:rsidR="00762D49">
        <w:rPr>
          <w:rFonts w:asciiTheme="majorBidi" w:hAnsiTheme="majorBidi" w:cstheme="majorBidi"/>
          <w:sz w:val="24"/>
          <w:szCs w:val="24"/>
        </w:rPr>
        <w:t xml:space="preserve"> that inform such “blasphemy”</w:t>
      </w:r>
      <w:r w:rsidR="00367957" w:rsidRPr="00B72029">
        <w:rPr>
          <w:rFonts w:asciiTheme="majorBidi" w:hAnsiTheme="majorBidi" w:cstheme="majorBidi"/>
          <w:sz w:val="24"/>
          <w:szCs w:val="24"/>
        </w:rPr>
        <w:t xml:space="preserve"> are not described by Freud as opposite poles but as a playful spectrum</w:t>
      </w:r>
      <w:r w:rsidR="00367957">
        <w:rPr>
          <w:rFonts w:asciiTheme="majorBidi" w:hAnsiTheme="majorBidi" w:cstheme="majorBidi"/>
          <w:sz w:val="24"/>
          <w:szCs w:val="24"/>
        </w:rPr>
        <w:t xml:space="preserve"> of well devised </w:t>
      </w:r>
      <w:r w:rsidR="00D7037F">
        <w:rPr>
          <w:rFonts w:asciiTheme="majorBidi" w:hAnsiTheme="majorBidi" w:cstheme="majorBidi"/>
          <w:sz w:val="24"/>
          <w:szCs w:val="24"/>
        </w:rPr>
        <w:t xml:space="preserve">inversions, transgressions, </w:t>
      </w:r>
      <w:r w:rsidR="00367957">
        <w:rPr>
          <w:rFonts w:asciiTheme="majorBidi" w:hAnsiTheme="majorBidi" w:cstheme="majorBidi"/>
          <w:sz w:val="24"/>
          <w:szCs w:val="24"/>
        </w:rPr>
        <w:t>turns</w:t>
      </w:r>
      <w:r w:rsidR="00D7037F">
        <w:rPr>
          <w:rFonts w:asciiTheme="majorBidi" w:hAnsiTheme="majorBidi" w:cstheme="majorBidi"/>
          <w:sz w:val="24"/>
          <w:szCs w:val="24"/>
        </w:rPr>
        <w:t xml:space="preserve"> and overturns</w:t>
      </w:r>
      <w:r w:rsidR="00367957">
        <w:rPr>
          <w:rFonts w:asciiTheme="majorBidi" w:hAnsiTheme="majorBidi" w:cstheme="majorBidi"/>
          <w:sz w:val="24"/>
          <w:szCs w:val="24"/>
        </w:rPr>
        <w:t xml:space="preserve">. </w:t>
      </w:r>
    </w:p>
    <w:p w14:paraId="1E36DF4F" w14:textId="2BA6F839" w:rsidR="00A67FD8" w:rsidRDefault="00C70B14" w:rsidP="002118A3">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Echoing</w:t>
      </w:r>
      <w:r w:rsidR="00054285">
        <w:rPr>
          <w:rFonts w:asciiTheme="majorBidi" w:hAnsiTheme="majorBidi" w:cstheme="majorBidi"/>
          <w:sz w:val="24"/>
          <w:szCs w:val="24"/>
        </w:rPr>
        <w:t xml:space="preserve"> </w:t>
      </w:r>
      <w:r>
        <w:rPr>
          <w:rFonts w:asciiTheme="majorBidi" w:hAnsiTheme="majorBidi" w:cstheme="majorBidi"/>
          <w:sz w:val="24"/>
          <w:szCs w:val="24"/>
        </w:rPr>
        <w:t>his</w:t>
      </w:r>
      <w:r w:rsidR="008925A3">
        <w:rPr>
          <w:rFonts w:asciiTheme="majorBidi" w:hAnsiTheme="majorBidi" w:cstheme="majorBidi"/>
          <w:sz w:val="24"/>
          <w:szCs w:val="24"/>
        </w:rPr>
        <w:t xml:space="preserve"> </w:t>
      </w:r>
      <w:r w:rsidR="000D68F0">
        <w:rPr>
          <w:rFonts w:asciiTheme="majorBidi" w:hAnsiTheme="majorBidi" w:cstheme="majorBidi"/>
          <w:sz w:val="24"/>
          <w:szCs w:val="24"/>
        </w:rPr>
        <w:t>witty wordplays and ironies that related to</w:t>
      </w:r>
      <w:r w:rsidR="008925A3">
        <w:rPr>
          <w:rFonts w:asciiTheme="majorBidi" w:hAnsiTheme="majorBidi" w:cstheme="majorBidi"/>
          <w:sz w:val="24"/>
          <w:szCs w:val="24"/>
        </w:rPr>
        <w:t xml:space="preserve"> his </w:t>
      </w:r>
      <w:r w:rsidR="00054285">
        <w:rPr>
          <w:rFonts w:asciiTheme="majorBidi" w:hAnsiTheme="majorBidi" w:cstheme="majorBidi"/>
          <w:sz w:val="24"/>
          <w:szCs w:val="24"/>
        </w:rPr>
        <w:t xml:space="preserve">expedition to Rome, </w:t>
      </w:r>
      <w:r w:rsidR="008925A3">
        <w:rPr>
          <w:rFonts w:asciiTheme="majorBidi" w:hAnsiTheme="majorBidi" w:cstheme="majorBidi"/>
          <w:sz w:val="24"/>
          <w:szCs w:val="24"/>
        </w:rPr>
        <w:t>Freud</w:t>
      </w:r>
      <w:r>
        <w:rPr>
          <w:rFonts w:asciiTheme="majorBidi" w:hAnsiTheme="majorBidi" w:cstheme="majorBidi"/>
          <w:sz w:val="24"/>
          <w:szCs w:val="24"/>
        </w:rPr>
        <w:t>’s reflections on</w:t>
      </w:r>
      <w:r w:rsidR="008925A3">
        <w:rPr>
          <w:rFonts w:asciiTheme="majorBidi" w:hAnsiTheme="majorBidi" w:cstheme="majorBidi"/>
          <w:sz w:val="24"/>
          <w:szCs w:val="24"/>
        </w:rPr>
        <w:t xml:space="preserve"> the statue of Moses </w:t>
      </w:r>
      <w:r>
        <w:rPr>
          <w:rFonts w:asciiTheme="majorBidi" w:hAnsiTheme="majorBidi" w:cstheme="majorBidi"/>
          <w:sz w:val="24"/>
          <w:szCs w:val="24"/>
        </w:rPr>
        <w:t>demonstrate his</w:t>
      </w:r>
      <w:r w:rsidR="008925A3">
        <w:rPr>
          <w:rFonts w:asciiTheme="majorBidi" w:hAnsiTheme="majorBidi" w:cstheme="majorBidi"/>
          <w:sz w:val="24"/>
          <w:szCs w:val="24"/>
        </w:rPr>
        <w:t xml:space="preserve"> interest in critical engagement with </w:t>
      </w:r>
      <w:r w:rsidR="000B45E6">
        <w:rPr>
          <w:rFonts w:asciiTheme="majorBidi" w:hAnsiTheme="majorBidi" w:cstheme="majorBidi"/>
          <w:sz w:val="24"/>
          <w:szCs w:val="24"/>
        </w:rPr>
        <w:t>law and lawgiving</w:t>
      </w:r>
      <w:r w:rsidR="00107794">
        <w:rPr>
          <w:rFonts w:asciiTheme="majorBidi" w:hAnsiTheme="majorBidi" w:cstheme="majorBidi"/>
          <w:sz w:val="24"/>
          <w:szCs w:val="24"/>
        </w:rPr>
        <w:t xml:space="preserve"> ascribed by a religious tradition. </w:t>
      </w:r>
      <w:r w:rsidR="008925A3">
        <w:rPr>
          <w:rFonts w:asciiTheme="majorBidi" w:hAnsiTheme="majorBidi" w:cstheme="majorBidi"/>
          <w:sz w:val="24"/>
          <w:szCs w:val="24"/>
        </w:rPr>
        <w:t xml:space="preserve">A critique of the law </w:t>
      </w:r>
      <w:r w:rsidR="0022611E">
        <w:rPr>
          <w:rFonts w:asciiTheme="majorBidi" w:hAnsiTheme="majorBidi" w:cstheme="majorBidi"/>
          <w:sz w:val="24"/>
          <w:szCs w:val="24"/>
        </w:rPr>
        <w:t xml:space="preserve">and its relation to theology </w:t>
      </w:r>
      <w:r w:rsidR="008925A3">
        <w:rPr>
          <w:rFonts w:asciiTheme="majorBidi" w:hAnsiTheme="majorBidi" w:cstheme="majorBidi"/>
          <w:sz w:val="24"/>
          <w:szCs w:val="24"/>
        </w:rPr>
        <w:t xml:space="preserve">seems to be central in both cases. </w:t>
      </w:r>
      <w:r w:rsidR="00FE7443">
        <w:rPr>
          <w:rFonts w:asciiTheme="majorBidi" w:hAnsiTheme="majorBidi" w:cstheme="majorBidi"/>
          <w:sz w:val="24"/>
          <w:szCs w:val="24"/>
        </w:rPr>
        <w:t>I</w:t>
      </w:r>
      <w:r w:rsidR="008925A3">
        <w:rPr>
          <w:rFonts w:asciiTheme="majorBidi" w:hAnsiTheme="majorBidi" w:cstheme="majorBidi"/>
          <w:sz w:val="24"/>
          <w:szCs w:val="24"/>
        </w:rPr>
        <w:t>n his</w:t>
      </w:r>
      <w:r w:rsidR="005A34BF">
        <w:rPr>
          <w:rFonts w:asciiTheme="majorBidi" w:hAnsiTheme="majorBidi" w:cstheme="majorBidi"/>
          <w:sz w:val="24"/>
          <w:szCs w:val="24"/>
        </w:rPr>
        <w:t xml:space="preserve"> response to </w:t>
      </w:r>
      <w:r w:rsidR="00054285">
        <w:rPr>
          <w:rFonts w:asciiTheme="majorBidi" w:hAnsiTheme="majorBidi" w:cstheme="majorBidi"/>
          <w:sz w:val="24"/>
          <w:szCs w:val="24"/>
        </w:rPr>
        <w:t>a fake Moses of artist</w:t>
      </w:r>
      <w:r w:rsidR="00FE7443">
        <w:rPr>
          <w:rFonts w:asciiTheme="majorBidi" w:hAnsiTheme="majorBidi" w:cstheme="majorBidi"/>
          <w:sz w:val="24"/>
          <w:szCs w:val="24"/>
        </w:rPr>
        <w:t>ic</w:t>
      </w:r>
      <w:r w:rsidR="00054285">
        <w:rPr>
          <w:rFonts w:asciiTheme="majorBidi" w:hAnsiTheme="majorBidi" w:cstheme="majorBidi"/>
          <w:sz w:val="24"/>
          <w:szCs w:val="24"/>
        </w:rPr>
        <w:t xml:space="preserve"> imagination</w:t>
      </w:r>
      <w:r w:rsidR="00FE7443">
        <w:rPr>
          <w:rFonts w:asciiTheme="majorBidi" w:hAnsiTheme="majorBidi" w:cstheme="majorBidi"/>
          <w:sz w:val="24"/>
          <w:szCs w:val="24"/>
        </w:rPr>
        <w:t>,</w:t>
      </w:r>
      <w:r w:rsidR="00054285">
        <w:rPr>
          <w:rFonts w:asciiTheme="majorBidi" w:hAnsiTheme="majorBidi" w:cstheme="majorBidi"/>
          <w:sz w:val="24"/>
          <w:szCs w:val="24"/>
        </w:rPr>
        <w:t xml:space="preserve"> </w:t>
      </w:r>
      <w:r w:rsidR="008925A3">
        <w:rPr>
          <w:rFonts w:asciiTheme="majorBidi" w:hAnsiTheme="majorBidi" w:cstheme="majorBidi"/>
          <w:sz w:val="24"/>
          <w:szCs w:val="24"/>
        </w:rPr>
        <w:t xml:space="preserve">Freud </w:t>
      </w:r>
      <w:r w:rsidR="00FE7443">
        <w:rPr>
          <w:rFonts w:asciiTheme="majorBidi" w:hAnsiTheme="majorBidi" w:cstheme="majorBidi"/>
          <w:sz w:val="24"/>
          <w:szCs w:val="24"/>
        </w:rPr>
        <w:t xml:space="preserve">brings together </w:t>
      </w:r>
      <w:r w:rsidR="00DF2193">
        <w:rPr>
          <w:rFonts w:asciiTheme="majorBidi" w:hAnsiTheme="majorBidi" w:cstheme="majorBidi"/>
          <w:sz w:val="24"/>
          <w:szCs w:val="24"/>
        </w:rPr>
        <w:t>observations</w:t>
      </w:r>
      <w:r w:rsidR="00742E9B">
        <w:rPr>
          <w:rFonts w:asciiTheme="majorBidi" w:hAnsiTheme="majorBidi" w:cstheme="majorBidi"/>
          <w:sz w:val="24"/>
          <w:szCs w:val="24"/>
        </w:rPr>
        <w:t xml:space="preserve"> on theology and politics, faith and political action, heresy and deliverance. </w:t>
      </w:r>
      <w:r w:rsidR="00FE7443">
        <w:rPr>
          <w:rFonts w:asciiTheme="majorBidi" w:hAnsiTheme="majorBidi" w:cstheme="majorBidi"/>
          <w:sz w:val="24"/>
          <w:szCs w:val="24"/>
        </w:rPr>
        <w:t xml:space="preserve">In Vienna, he </w:t>
      </w:r>
      <w:r w:rsidR="00DF2193">
        <w:rPr>
          <w:rFonts w:asciiTheme="majorBidi" w:hAnsiTheme="majorBidi" w:cstheme="majorBidi"/>
          <w:sz w:val="24"/>
          <w:szCs w:val="24"/>
        </w:rPr>
        <w:t>examined the connections</w:t>
      </w:r>
      <w:r w:rsidR="00D83EFA">
        <w:rPr>
          <w:rFonts w:asciiTheme="majorBidi" w:hAnsiTheme="majorBidi" w:cstheme="majorBidi"/>
          <w:sz w:val="24"/>
          <w:szCs w:val="24"/>
        </w:rPr>
        <w:t xml:space="preserve"> between the long history of religion and his personal predicaments</w:t>
      </w:r>
      <w:r w:rsidR="00FE7443">
        <w:rPr>
          <w:rFonts w:asciiTheme="majorBidi" w:hAnsiTheme="majorBidi" w:cstheme="majorBidi"/>
          <w:sz w:val="24"/>
          <w:szCs w:val="24"/>
        </w:rPr>
        <w:t>;</w:t>
      </w:r>
      <w:r w:rsidR="00D83EFA">
        <w:rPr>
          <w:rFonts w:asciiTheme="majorBidi" w:hAnsiTheme="majorBidi" w:cstheme="majorBidi"/>
          <w:sz w:val="24"/>
          <w:szCs w:val="24"/>
        </w:rPr>
        <w:t xml:space="preserve"> his analysis of Moses </w:t>
      </w:r>
      <w:r w:rsidR="00FE7443">
        <w:rPr>
          <w:rFonts w:asciiTheme="majorBidi" w:hAnsiTheme="majorBidi" w:cstheme="majorBidi"/>
          <w:sz w:val="24"/>
          <w:szCs w:val="24"/>
        </w:rPr>
        <w:t xml:space="preserve">does this too, while at the same time </w:t>
      </w:r>
      <w:r w:rsidR="00D83EFA">
        <w:rPr>
          <w:rFonts w:asciiTheme="majorBidi" w:hAnsiTheme="majorBidi" w:cstheme="majorBidi"/>
          <w:sz w:val="24"/>
          <w:szCs w:val="24"/>
        </w:rPr>
        <w:t>bring</w:t>
      </w:r>
      <w:r w:rsidR="00FE7443">
        <w:rPr>
          <w:rFonts w:asciiTheme="majorBidi" w:hAnsiTheme="majorBidi" w:cstheme="majorBidi"/>
          <w:sz w:val="24"/>
          <w:szCs w:val="24"/>
        </w:rPr>
        <w:t>ing</w:t>
      </w:r>
      <w:r w:rsidR="00D83EFA">
        <w:rPr>
          <w:rFonts w:asciiTheme="majorBidi" w:hAnsiTheme="majorBidi" w:cstheme="majorBidi"/>
          <w:sz w:val="24"/>
          <w:szCs w:val="24"/>
        </w:rPr>
        <w:t xml:space="preserve"> </w:t>
      </w:r>
      <w:r w:rsidR="00E37923">
        <w:rPr>
          <w:rFonts w:asciiTheme="majorBidi" w:hAnsiTheme="majorBidi" w:cstheme="majorBidi"/>
          <w:sz w:val="24"/>
          <w:szCs w:val="24"/>
        </w:rPr>
        <w:t>to the fore the importance of</w:t>
      </w:r>
      <w:r w:rsidR="00D83EFA">
        <w:rPr>
          <w:rFonts w:asciiTheme="majorBidi" w:hAnsiTheme="majorBidi" w:cstheme="majorBidi"/>
          <w:sz w:val="24"/>
          <w:szCs w:val="24"/>
        </w:rPr>
        <w:t xml:space="preserve"> </w:t>
      </w:r>
      <w:r w:rsidR="00DF2193">
        <w:rPr>
          <w:rFonts w:asciiTheme="majorBidi" w:hAnsiTheme="majorBidi" w:cstheme="majorBidi"/>
          <w:sz w:val="24"/>
          <w:szCs w:val="24"/>
        </w:rPr>
        <w:t xml:space="preserve">the use of </w:t>
      </w:r>
      <w:r w:rsidR="00D83EFA">
        <w:rPr>
          <w:rFonts w:asciiTheme="majorBidi" w:hAnsiTheme="majorBidi" w:cstheme="majorBidi"/>
          <w:sz w:val="24"/>
          <w:szCs w:val="24"/>
        </w:rPr>
        <w:t>cunning inversions and subversions</w:t>
      </w:r>
      <w:r w:rsidR="00E37923">
        <w:rPr>
          <w:rFonts w:asciiTheme="majorBidi" w:hAnsiTheme="majorBidi" w:cstheme="majorBidi"/>
          <w:sz w:val="24"/>
          <w:szCs w:val="24"/>
        </w:rPr>
        <w:t>. W</w:t>
      </w:r>
      <w:r w:rsidR="00D83EFA">
        <w:rPr>
          <w:rFonts w:asciiTheme="majorBidi" w:hAnsiTheme="majorBidi" w:cstheme="majorBidi"/>
          <w:sz w:val="24"/>
          <w:szCs w:val="24"/>
        </w:rPr>
        <w:t xml:space="preserve">ider </w:t>
      </w:r>
      <w:r w:rsidR="00E37923">
        <w:rPr>
          <w:rFonts w:asciiTheme="majorBidi" w:hAnsiTheme="majorBidi" w:cstheme="majorBidi"/>
          <w:sz w:val="24"/>
          <w:szCs w:val="24"/>
        </w:rPr>
        <w:t xml:space="preserve">critical and </w:t>
      </w:r>
      <w:r w:rsidR="00D83EFA">
        <w:rPr>
          <w:rFonts w:asciiTheme="majorBidi" w:hAnsiTheme="majorBidi" w:cstheme="majorBidi"/>
          <w:sz w:val="24"/>
          <w:szCs w:val="24"/>
        </w:rPr>
        <w:t>theological considerations</w:t>
      </w:r>
      <w:r w:rsidR="00E37923">
        <w:rPr>
          <w:rFonts w:asciiTheme="majorBidi" w:hAnsiTheme="majorBidi" w:cstheme="majorBidi"/>
          <w:sz w:val="24"/>
          <w:szCs w:val="24"/>
        </w:rPr>
        <w:t xml:space="preserve"> </w:t>
      </w:r>
      <w:r w:rsidR="00DF2193">
        <w:rPr>
          <w:rFonts w:asciiTheme="majorBidi" w:hAnsiTheme="majorBidi" w:cstheme="majorBidi"/>
          <w:sz w:val="24"/>
          <w:szCs w:val="24"/>
        </w:rPr>
        <w:t>are brought into play</w:t>
      </w:r>
      <w:r w:rsidR="00D83EFA">
        <w:rPr>
          <w:rFonts w:asciiTheme="majorBidi" w:hAnsiTheme="majorBidi" w:cstheme="majorBidi"/>
          <w:sz w:val="24"/>
          <w:szCs w:val="24"/>
        </w:rPr>
        <w:t xml:space="preserve">. </w:t>
      </w:r>
      <w:r w:rsidR="00E37923">
        <w:rPr>
          <w:rFonts w:asciiTheme="majorBidi" w:hAnsiTheme="majorBidi" w:cstheme="majorBidi"/>
          <w:sz w:val="24"/>
          <w:szCs w:val="24"/>
        </w:rPr>
        <w:t xml:space="preserve">Indeed, </w:t>
      </w:r>
      <w:r w:rsidR="00FE7443">
        <w:rPr>
          <w:rFonts w:asciiTheme="majorBidi" w:hAnsiTheme="majorBidi" w:cstheme="majorBidi"/>
          <w:sz w:val="24"/>
          <w:szCs w:val="24"/>
        </w:rPr>
        <w:t>both</w:t>
      </w:r>
      <w:r w:rsidR="00D83EFA">
        <w:rPr>
          <w:rFonts w:asciiTheme="majorBidi" w:hAnsiTheme="majorBidi" w:cstheme="majorBidi"/>
          <w:sz w:val="24"/>
          <w:szCs w:val="24"/>
        </w:rPr>
        <w:t xml:space="preserve"> Freud’s </w:t>
      </w:r>
      <w:r w:rsidR="00876FFA">
        <w:rPr>
          <w:rFonts w:asciiTheme="majorBidi" w:hAnsiTheme="majorBidi" w:cstheme="majorBidi"/>
          <w:sz w:val="24"/>
          <w:szCs w:val="24"/>
        </w:rPr>
        <w:t>critique</w:t>
      </w:r>
      <w:r w:rsidR="00D83EFA">
        <w:rPr>
          <w:rFonts w:asciiTheme="majorBidi" w:hAnsiTheme="majorBidi" w:cstheme="majorBidi"/>
          <w:sz w:val="24"/>
          <w:szCs w:val="24"/>
        </w:rPr>
        <w:t xml:space="preserve"> of Vienna </w:t>
      </w:r>
      <w:r w:rsidR="00FE7443">
        <w:rPr>
          <w:rFonts w:asciiTheme="majorBidi" w:hAnsiTheme="majorBidi" w:cstheme="majorBidi"/>
          <w:sz w:val="24"/>
          <w:szCs w:val="24"/>
        </w:rPr>
        <w:t>and his interpretation of</w:t>
      </w:r>
      <w:r w:rsidR="00D83EFA">
        <w:rPr>
          <w:rFonts w:asciiTheme="majorBidi" w:hAnsiTheme="majorBidi" w:cstheme="majorBidi"/>
          <w:sz w:val="24"/>
          <w:szCs w:val="24"/>
        </w:rPr>
        <w:t xml:space="preserve"> Michelangelo’s critique of the Church</w:t>
      </w:r>
      <w:r w:rsidR="00367957">
        <w:rPr>
          <w:rFonts w:asciiTheme="majorBidi" w:hAnsiTheme="majorBidi" w:cstheme="majorBidi"/>
          <w:sz w:val="24"/>
          <w:szCs w:val="24"/>
        </w:rPr>
        <w:t xml:space="preserve"> </w:t>
      </w:r>
      <w:r w:rsidR="00C17732">
        <w:rPr>
          <w:rFonts w:asciiTheme="majorBidi" w:hAnsiTheme="majorBidi" w:cstheme="majorBidi"/>
          <w:sz w:val="24"/>
          <w:szCs w:val="24"/>
        </w:rPr>
        <w:t>encompassed</w:t>
      </w:r>
      <w:r w:rsidR="00EE3AC6">
        <w:rPr>
          <w:rFonts w:asciiTheme="majorBidi" w:hAnsiTheme="majorBidi" w:cstheme="majorBidi"/>
          <w:sz w:val="24"/>
          <w:szCs w:val="24"/>
        </w:rPr>
        <w:t xml:space="preserve"> playful </w:t>
      </w:r>
      <w:r w:rsidR="00FE1F74">
        <w:rPr>
          <w:rFonts w:asciiTheme="majorBidi" w:hAnsiTheme="majorBidi" w:cstheme="majorBidi"/>
          <w:sz w:val="24"/>
          <w:szCs w:val="24"/>
        </w:rPr>
        <w:t>transpositions</w:t>
      </w:r>
      <w:r w:rsidR="00E37923">
        <w:rPr>
          <w:rFonts w:asciiTheme="majorBidi" w:hAnsiTheme="majorBidi" w:cstheme="majorBidi"/>
          <w:sz w:val="24"/>
          <w:szCs w:val="24"/>
        </w:rPr>
        <w:t>,</w:t>
      </w:r>
      <w:r w:rsidR="00163E79">
        <w:rPr>
          <w:rFonts w:asciiTheme="majorBidi" w:hAnsiTheme="majorBidi" w:cstheme="majorBidi"/>
          <w:sz w:val="24"/>
          <w:szCs w:val="24"/>
        </w:rPr>
        <w:t xml:space="preserve"> involving Rome and Jerusalem </w:t>
      </w:r>
      <w:r w:rsidR="00FE7443">
        <w:rPr>
          <w:rFonts w:asciiTheme="majorBidi" w:hAnsiTheme="majorBidi" w:cstheme="majorBidi"/>
          <w:sz w:val="24"/>
          <w:szCs w:val="24"/>
        </w:rPr>
        <w:t>on the one hand</w:t>
      </w:r>
      <w:r w:rsidR="00163E79">
        <w:rPr>
          <w:rFonts w:asciiTheme="majorBidi" w:hAnsiTheme="majorBidi" w:cstheme="majorBidi"/>
          <w:sz w:val="24"/>
          <w:szCs w:val="24"/>
        </w:rPr>
        <w:t xml:space="preserve">, </w:t>
      </w:r>
      <w:r w:rsidR="00FE7443">
        <w:rPr>
          <w:rFonts w:asciiTheme="majorBidi" w:hAnsiTheme="majorBidi" w:cstheme="majorBidi"/>
          <w:sz w:val="24"/>
          <w:szCs w:val="24"/>
        </w:rPr>
        <w:t xml:space="preserve">and </w:t>
      </w:r>
      <w:r w:rsidR="00163E79">
        <w:rPr>
          <w:rFonts w:asciiTheme="majorBidi" w:hAnsiTheme="majorBidi" w:cstheme="majorBidi"/>
          <w:sz w:val="24"/>
          <w:szCs w:val="24"/>
        </w:rPr>
        <w:t xml:space="preserve">Christianity and Judaism, St. Paul and Moses </w:t>
      </w:r>
      <w:r w:rsidR="00FE7443">
        <w:rPr>
          <w:rFonts w:asciiTheme="majorBidi" w:hAnsiTheme="majorBidi" w:cstheme="majorBidi"/>
          <w:sz w:val="24"/>
          <w:szCs w:val="24"/>
        </w:rPr>
        <w:t>on</w:t>
      </w:r>
      <w:r w:rsidR="00163E79">
        <w:rPr>
          <w:rFonts w:asciiTheme="majorBidi" w:hAnsiTheme="majorBidi" w:cstheme="majorBidi"/>
          <w:sz w:val="24"/>
          <w:szCs w:val="24"/>
        </w:rPr>
        <w:t xml:space="preserve"> the other</w:t>
      </w:r>
      <w:r w:rsidR="00054285">
        <w:rPr>
          <w:rFonts w:asciiTheme="majorBidi" w:hAnsiTheme="majorBidi" w:cstheme="majorBidi"/>
          <w:sz w:val="24"/>
          <w:szCs w:val="24"/>
        </w:rPr>
        <w:t>.</w:t>
      </w:r>
      <w:r w:rsidR="00D83EFA">
        <w:rPr>
          <w:rFonts w:asciiTheme="majorBidi" w:hAnsiTheme="majorBidi" w:cstheme="majorBidi"/>
          <w:sz w:val="24"/>
          <w:szCs w:val="24"/>
        </w:rPr>
        <w:t xml:space="preserve"> </w:t>
      </w:r>
      <w:r w:rsidR="00E37923">
        <w:rPr>
          <w:rFonts w:asciiTheme="majorBidi" w:hAnsiTheme="majorBidi" w:cstheme="majorBidi"/>
          <w:sz w:val="24"/>
          <w:szCs w:val="24"/>
        </w:rPr>
        <w:t>In both cases</w:t>
      </w:r>
      <w:r w:rsidR="00FE7443">
        <w:rPr>
          <w:rFonts w:asciiTheme="majorBidi" w:hAnsiTheme="majorBidi" w:cstheme="majorBidi"/>
          <w:sz w:val="24"/>
          <w:szCs w:val="24"/>
        </w:rPr>
        <w:t>,</w:t>
      </w:r>
      <w:r w:rsidR="00E37923">
        <w:rPr>
          <w:rFonts w:asciiTheme="majorBidi" w:hAnsiTheme="majorBidi" w:cstheme="majorBidi"/>
          <w:sz w:val="24"/>
          <w:szCs w:val="24"/>
        </w:rPr>
        <w:t xml:space="preserve"> </w:t>
      </w:r>
      <w:r w:rsidR="00D83EFA">
        <w:rPr>
          <w:rFonts w:asciiTheme="majorBidi" w:hAnsiTheme="majorBidi" w:cstheme="majorBidi"/>
          <w:sz w:val="24"/>
          <w:szCs w:val="24"/>
        </w:rPr>
        <w:t xml:space="preserve">Freud </w:t>
      </w:r>
      <w:r w:rsidR="00023AC5">
        <w:rPr>
          <w:rFonts w:asciiTheme="majorBidi" w:hAnsiTheme="majorBidi" w:cstheme="majorBidi"/>
          <w:sz w:val="24"/>
          <w:szCs w:val="24"/>
        </w:rPr>
        <w:t xml:space="preserve">seems to </w:t>
      </w:r>
      <w:r w:rsidR="00A13453">
        <w:rPr>
          <w:rFonts w:asciiTheme="majorBidi" w:hAnsiTheme="majorBidi" w:cstheme="majorBidi"/>
          <w:sz w:val="24"/>
          <w:szCs w:val="24"/>
        </w:rPr>
        <w:t xml:space="preserve">critically </w:t>
      </w:r>
      <w:r w:rsidR="00D83EFA">
        <w:rPr>
          <w:rFonts w:asciiTheme="majorBidi" w:hAnsiTheme="majorBidi" w:cstheme="majorBidi"/>
          <w:sz w:val="24"/>
          <w:szCs w:val="24"/>
        </w:rPr>
        <w:t xml:space="preserve">reflect on </w:t>
      </w:r>
      <w:r w:rsidR="00E37923">
        <w:rPr>
          <w:rFonts w:asciiTheme="majorBidi" w:hAnsiTheme="majorBidi" w:cstheme="majorBidi"/>
          <w:sz w:val="24"/>
          <w:szCs w:val="24"/>
        </w:rPr>
        <w:t xml:space="preserve">eternal, social </w:t>
      </w:r>
      <w:r w:rsidR="00DF2193">
        <w:rPr>
          <w:rFonts w:asciiTheme="majorBidi" w:hAnsiTheme="majorBidi" w:cstheme="majorBidi"/>
          <w:sz w:val="24"/>
          <w:szCs w:val="24"/>
        </w:rPr>
        <w:t>and</w:t>
      </w:r>
      <w:r w:rsidR="00E37923">
        <w:rPr>
          <w:rFonts w:asciiTheme="majorBidi" w:hAnsiTheme="majorBidi" w:cstheme="majorBidi"/>
          <w:sz w:val="24"/>
          <w:szCs w:val="24"/>
        </w:rPr>
        <w:t xml:space="preserve"> political </w:t>
      </w:r>
      <w:r w:rsidR="00D83EFA">
        <w:rPr>
          <w:rFonts w:asciiTheme="majorBidi" w:hAnsiTheme="majorBidi" w:cstheme="majorBidi"/>
          <w:sz w:val="24"/>
          <w:szCs w:val="24"/>
        </w:rPr>
        <w:t>laws</w:t>
      </w:r>
      <w:r w:rsidR="00023AC5">
        <w:rPr>
          <w:rFonts w:asciiTheme="majorBidi" w:hAnsiTheme="majorBidi" w:cstheme="majorBidi"/>
          <w:sz w:val="24"/>
          <w:szCs w:val="24"/>
        </w:rPr>
        <w:t xml:space="preserve">, </w:t>
      </w:r>
      <w:r w:rsidR="00DF2193">
        <w:rPr>
          <w:rFonts w:asciiTheme="majorBidi" w:hAnsiTheme="majorBidi" w:cstheme="majorBidi"/>
          <w:sz w:val="24"/>
          <w:szCs w:val="24"/>
        </w:rPr>
        <w:t>while at the same time (</w:t>
      </w:r>
      <w:r w:rsidR="00023AC5">
        <w:rPr>
          <w:rFonts w:asciiTheme="majorBidi" w:hAnsiTheme="majorBidi" w:cstheme="majorBidi"/>
          <w:sz w:val="24"/>
          <w:szCs w:val="24"/>
        </w:rPr>
        <w:t xml:space="preserve">and perhaps more </w:t>
      </w:r>
      <w:r w:rsidR="00054285">
        <w:rPr>
          <w:rFonts w:asciiTheme="majorBidi" w:hAnsiTheme="majorBidi" w:cstheme="majorBidi"/>
          <w:sz w:val="24"/>
          <w:szCs w:val="24"/>
        </w:rPr>
        <w:t>importantly</w:t>
      </w:r>
      <w:r w:rsidR="00DF2193">
        <w:rPr>
          <w:rFonts w:asciiTheme="majorBidi" w:hAnsiTheme="majorBidi" w:cstheme="majorBidi"/>
          <w:sz w:val="24"/>
          <w:szCs w:val="24"/>
        </w:rPr>
        <w:t>) considering</w:t>
      </w:r>
      <w:r w:rsidR="00D83EFA">
        <w:rPr>
          <w:rFonts w:asciiTheme="majorBidi" w:hAnsiTheme="majorBidi" w:cstheme="majorBidi"/>
          <w:sz w:val="24"/>
          <w:szCs w:val="24"/>
        </w:rPr>
        <w:t xml:space="preserve"> </w:t>
      </w:r>
      <w:r w:rsidR="00023AC5">
        <w:rPr>
          <w:rFonts w:asciiTheme="majorBidi" w:hAnsiTheme="majorBidi" w:cstheme="majorBidi"/>
          <w:sz w:val="24"/>
          <w:szCs w:val="24"/>
        </w:rPr>
        <w:t xml:space="preserve">how </w:t>
      </w:r>
      <w:r w:rsidR="00D83EFA">
        <w:rPr>
          <w:rFonts w:asciiTheme="majorBidi" w:hAnsiTheme="majorBidi" w:cstheme="majorBidi"/>
          <w:sz w:val="24"/>
          <w:szCs w:val="24"/>
        </w:rPr>
        <w:t xml:space="preserve">such laws are transgressed, overturned, </w:t>
      </w:r>
      <w:r w:rsidR="00FE7443">
        <w:rPr>
          <w:rFonts w:asciiTheme="majorBidi" w:hAnsiTheme="majorBidi" w:cstheme="majorBidi"/>
          <w:sz w:val="24"/>
          <w:szCs w:val="24"/>
        </w:rPr>
        <w:t>held</w:t>
      </w:r>
      <w:r w:rsidR="00D83EFA">
        <w:rPr>
          <w:rFonts w:asciiTheme="majorBidi" w:hAnsiTheme="majorBidi" w:cstheme="majorBidi"/>
          <w:sz w:val="24"/>
          <w:szCs w:val="24"/>
        </w:rPr>
        <w:t xml:space="preserve"> “upside down</w:t>
      </w:r>
      <w:r w:rsidR="00C622AF">
        <w:rPr>
          <w:rFonts w:asciiTheme="majorBidi" w:hAnsiTheme="majorBidi" w:cstheme="majorBidi"/>
          <w:sz w:val="24"/>
          <w:szCs w:val="24"/>
        </w:rPr>
        <w:t>,”</w:t>
      </w:r>
      <w:r w:rsidR="00D83EFA">
        <w:rPr>
          <w:rFonts w:asciiTheme="majorBidi" w:hAnsiTheme="majorBidi" w:cstheme="majorBidi"/>
          <w:sz w:val="24"/>
          <w:szCs w:val="24"/>
        </w:rPr>
        <w:t xml:space="preserve"> circumvented, or subverted</w:t>
      </w:r>
      <w:r w:rsidR="00AA372D">
        <w:rPr>
          <w:rFonts w:asciiTheme="majorBidi" w:hAnsiTheme="majorBidi" w:cstheme="majorBidi"/>
          <w:sz w:val="24"/>
          <w:szCs w:val="24"/>
        </w:rPr>
        <w:t>.</w:t>
      </w:r>
    </w:p>
    <w:p w14:paraId="0136C840" w14:textId="29C004BB" w:rsidR="001915E6" w:rsidRDefault="002118A3" w:rsidP="001915E6">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As mentioned above, the point of this rather long expose was to set the scene for Freud’s early interest in what associates critique, law and theology with witty transgressions and subversions – the very connections that I wish to trace in his book on jokes. </w:t>
      </w:r>
      <w:r w:rsidR="0091272E">
        <w:rPr>
          <w:rFonts w:asciiTheme="majorBidi" w:hAnsiTheme="majorBidi" w:cstheme="majorBidi"/>
          <w:sz w:val="24"/>
          <w:szCs w:val="24"/>
        </w:rPr>
        <w:t>Ernst Jones’ observation</w:t>
      </w:r>
      <w:r>
        <w:rPr>
          <w:rFonts w:asciiTheme="majorBidi" w:hAnsiTheme="majorBidi" w:cstheme="majorBidi"/>
          <w:sz w:val="24"/>
          <w:szCs w:val="24"/>
        </w:rPr>
        <w:t xml:space="preserve"> that this particular book</w:t>
      </w:r>
      <w:r w:rsidR="0091272E">
        <w:rPr>
          <w:rFonts w:asciiTheme="majorBidi" w:hAnsiTheme="majorBidi" w:cstheme="majorBidi"/>
          <w:sz w:val="24"/>
          <w:szCs w:val="24"/>
        </w:rPr>
        <w:t xml:space="preserve"> contains “some of his </w:t>
      </w:r>
      <w:r w:rsidR="0091272E">
        <w:rPr>
          <w:rFonts w:asciiTheme="majorBidi" w:hAnsiTheme="majorBidi" w:cstheme="majorBidi"/>
          <w:sz w:val="24"/>
          <w:szCs w:val="24"/>
        </w:rPr>
        <w:lastRenderedPageBreak/>
        <w:t>[Freud’s] most delicate writing” is apt, mainly because the book seems to integrate Freud’s dominant personal and professional quests at that time.</w:t>
      </w:r>
      <w:r w:rsidR="0091272E">
        <w:rPr>
          <w:rStyle w:val="FootnoteReference"/>
          <w:rFonts w:asciiTheme="majorBidi" w:hAnsiTheme="majorBidi"/>
          <w:sz w:val="24"/>
          <w:szCs w:val="24"/>
        </w:rPr>
        <w:footnoteReference w:id="34"/>
      </w:r>
      <w:r w:rsidR="0091272E">
        <w:rPr>
          <w:rFonts w:asciiTheme="majorBidi" w:hAnsiTheme="majorBidi" w:cstheme="majorBidi"/>
          <w:sz w:val="24"/>
          <w:szCs w:val="24"/>
        </w:rPr>
        <w:t xml:space="preserve"> </w:t>
      </w:r>
      <w:r>
        <w:rPr>
          <w:rFonts w:asciiTheme="majorBidi" w:hAnsiTheme="majorBidi" w:cstheme="majorBidi"/>
          <w:sz w:val="24"/>
          <w:szCs w:val="24"/>
        </w:rPr>
        <w:t>But Freud himself made the case rathe</w:t>
      </w:r>
      <w:r w:rsidR="00AB5D4B">
        <w:rPr>
          <w:rFonts w:asciiTheme="majorBidi" w:hAnsiTheme="majorBidi" w:cstheme="majorBidi"/>
          <w:sz w:val="24"/>
          <w:szCs w:val="24"/>
        </w:rPr>
        <w:t xml:space="preserve">r clear, when suggesting that the vital importance of </w:t>
      </w:r>
      <w:r w:rsidR="001915E6">
        <w:rPr>
          <w:rFonts w:asciiTheme="majorBidi" w:hAnsiTheme="majorBidi" w:cstheme="majorBidi"/>
          <w:sz w:val="24"/>
          <w:szCs w:val="24"/>
        </w:rPr>
        <w:t xml:space="preserve">his collection of stories </w:t>
      </w:r>
      <w:r w:rsidR="00AB5D4B">
        <w:rPr>
          <w:rFonts w:asciiTheme="majorBidi" w:hAnsiTheme="majorBidi" w:cstheme="majorBidi"/>
          <w:sz w:val="24"/>
          <w:szCs w:val="24"/>
        </w:rPr>
        <w:t>stems from the fact that “</w:t>
      </w:r>
      <w:r w:rsidR="00AB5D4B" w:rsidRPr="00802E49">
        <w:rPr>
          <w:rFonts w:asciiTheme="majorBidi" w:hAnsiTheme="majorBidi" w:cstheme="majorBidi"/>
          <w:sz w:val="24"/>
          <w:szCs w:val="24"/>
        </w:rPr>
        <w:t xml:space="preserve">only the setting </w:t>
      </w:r>
      <w:r w:rsidR="00AB5D4B">
        <w:rPr>
          <w:rFonts w:asciiTheme="majorBidi" w:hAnsiTheme="majorBidi" w:cstheme="majorBidi"/>
          <w:sz w:val="24"/>
          <w:szCs w:val="24"/>
        </w:rPr>
        <w:t>(</w:t>
      </w:r>
      <w:proofErr w:type="spellStart"/>
      <w:r w:rsidR="00AB5D4B">
        <w:rPr>
          <w:rFonts w:asciiTheme="majorBidi" w:hAnsiTheme="majorBidi" w:cstheme="majorBidi"/>
          <w:i/>
          <w:iCs/>
          <w:sz w:val="24"/>
          <w:szCs w:val="24"/>
        </w:rPr>
        <w:t>Beiwerk</w:t>
      </w:r>
      <w:proofErr w:type="spellEnd"/>
      <w:r w:rsidR="00AB5D4B">
        <w:rPr>
          <w:rFonts w:asciiTheme="majorBidi" w:hAnsiTheme="majorBidi" w:cstheme="majorBidi"/>
          <w:sz w:val="24"/>
          <w:szCs w:val="24"/>
        </w:rPr>
        <w:t xml:space="preserve">) </w:t>
      </w:r>
      <w:r w:rsidR="00AB5D4B" w:rsidRPr="00802E49">
        <w:rPr>
          <w:rFonts w:asciiTheme="majorBidi" w:hAnsiTheme="majorBidi" w:cstheme="majorBidi"/>
          <w:sz w:val="24"/>
          <w:szCs w:val="24"/>
        </w:rPr>
        <w:t>is Jewish, the core</w:t>
      </w:r>
      <w:r w:rsidR="00AB5D4B">
        <w:rPr>
          <w:rFonts w:asciiTheme="majorBidi" w:hAnsiTheme="majorBidi" w:cstheme="majorBidi"/>
          <w:sz w:val="24"/>
          <w:szCs w:val="24"/>
        </w:rPr>
        <w:t xml:space="preserve"> (</w:t>
      </w:r>
      <w:r w:rsidR="00AB5D4B" w:rsidRPr="004A6FA2">
        <w:rPr>
          <w:rFonts w:asciiTheme="majorBidi" w:hAnsiTheme="majorBidi" w:cstheme="majorBidi"/>
          <w:i/>
          <w:iCs/>
          <w:sz w:val="24"/>
          <w:szCs w:val="24"/>
        </w:rPr>
        <w:t>Kern</w:t>
      </w:r>
      <w:r w:rsidR="00AB5D4B">
        <w:rPr>
          <w:rFonts w:asciiTheme="majorBidi" w:hAnsiTheme="majorBidi" w:cstheme="majorBidi"/>
          <w:sz w:val="24"/>
          <w:szCs w:val="24"/>
        </w:rPr>
        <w:t>)</w:t>
      </w:r>
      <w:r w:rsidR="00AB5D4B" w:rsidRPr="00802E49">
        <w:rPr>
          <w:rFonts w:asciiTheme="majorBidi" w:hAnsiTheme="majorBidi" w:cstheme="majorBidi"/>
          <w:sz w:val="24"/>
          <w:szCs w:val="24"/>
        </w:rPr>
        <w:t xml:space="preserve"> belongs </w:t>
      </w:r>
      <w:r w:rsidR="00AB5D4B">
        <w:rPr>
          <w:rFonts w:asciiTheme="majorBidi" w:hAnsiTheme="majorBidi" w:cstheme="majorBidi"/>
          <w:sz w:val="24"/>
          <w:szCs w:val="24"/>
        </w:rPr>
        <w:t>to humanity in general.”</w:t>
      </w:r>
      <w:r w:rsidR="00AB5D4B">
        <w:rPr>
          <w:rStyle w:val="FootnoteReference"/>
          <w:rFonts w:asciiTheme="majorBidi" w:hAnsiTheme="majorBidi"/>
          <w:sz w:val="24"/>
          <w:szCs w:val="24"/>
        </w:rPr>
        <w:footnoteReference w:id="35"/>
      </w:r>
      <w:r w:rsidR="00AB5D4B">
        <w:rPr>
          <w:rFonts w:asciiTheme="majorBidi" w:hAnsiTheme="majorBidi" w:cstheme="majorBidi"/>
          <w:sz w:val="24"/>
          <w:szCs w:val="24"/>
        </w:rPr>
        <w:t xml:space="preserve"> Such a </w:t>
      </w:r>
      <w:r w:rsidR="001915E6">
        <w:rPr>
          <w:rFonts w:asciiTheme="majorBidi" w:hAnsiTheme="majorBidi" w:cstheme="majorBidi"/>
          <w:sz w:val="24"/>
          <w:szCs w:val="24"/>
        </w:rPr>
        <w:t>thinking</w:t>
      </w:r>
      <w:r w:rsidR="00AB5D4B">
        <w:rPr>
          <w:rFonts w:asciiTheme="majorBidi" w:hAnsiTheme="majorBidi" w:cstheme="majorBidi"/>
          <w:sz w:val="24"/>
          <w:szCs w:val="24"/>
        </w:rPr>
        <w:t xml:space="preserve"> may explain why Freud’s </w:t>
      </w:r>
      <w:r>
        <w:rPr>
          <w:rFonts w:asciiTheme="majorBidi" w:hAnsiTheme="majorBidi" w:cstheme="majorBidi"/>
          <w:sz w:val="24"/>
          <w:szCs w:val="24"/>
        </w:rPr>
        <w:t xml:space="preserve">autobiographical </w:t>
      </w:r>
      <w:r w:rsidRPr="00EC4EBF">
        <w:rPr>
          <w:rFonts w:asciiTheme="majorBidi" w:hAnsiTheme="majorBidi" w:cstheme="majorBidi"/>
          <w:sz w:val="24"/>
          <w:szCs w:val="24"/>
        </w:rPr>
        <w:t>retr</w:t>
      </w:r>
      <w:r>
        <w:rPr>
          <w:rFonts w:asciiTheme="majorBidi" w:hAnsiTheme="majorBidi" w:cstheme="majorBidi"/>
          <w:sz w:val="24"/>
          <w:szCs w:val="24"/>
        </w:rPr>
        <w:t xml:space="preserve">ospective </w:t>
      </w:r>
      <w:r w:rsidR="00AB5D4B">
        <w:rPr>
          <w:rFonts w:asciiTheme="majorBidi" w:hAnsiTheme="majorBidi" w:cstheme="majorBidi"/>
          <w:sz w:val="24"/>
          <w:szCs w:val="24"/>
        </w:rPr>
        <w:t xml:space="preserve">presented </w:t>
      </w:r>
      <w:r w:rsidR="001915E6">
        <w:rPr>
          <w:rFonts w:asciiTheme="majorBidi" w:hAnsiTheme="majorBidi" w:cstheme="majorBidi"/>
          <w:sz w:val="24"/>
          <w:szCs w:val="24"/>
        </w:rPr>
        <w:t xml:space="preserve">the </w:t>
      </w:r>
      <w:r w:rsidRPr="00EC4EBF">
        <w:rPr>
          <w:rFonts w:asciiTheme="majorBidi" w:hAnsiTheme="majorBidi" w:cstheme="majorBidi"/>
          <w:sz w:val="24"/>
          <w:szCs w:val="24"/>
        </w:rPr>
        <w:t xml:space="preserve">book </w:t>
      </w:r>
      <w:r w:rsidR="001915E6">
        <w:rPr>
          <w:rFonts w:asciiTheme="majorBidi" w:hAnsiTheme="majorBidi" w:cstheme="majorBidi"/>
          <w:sz w:val="24"/>
          <w:szCs w:val="24"/>
        </w:rPr>
        <w:t>as a</w:t>
      </w:r>
      <w:r w:rsidRPr="00EC4EBF">
        <w:rPr>
          <w:rFonts w:asciiTheme="majorBidi" w:hAnsiTheme="majorBidi" w:cstheme="majorBidi"/>
          <w:sz w:val="24"/>
          <w:szCs w:val="24"/>
        </w:rPr>
        <w:t xml:space="preserve"> particular “contribution</w:t>
      </w:r>
      <w:r>
        <w:rPr>
          <w:rFonts w:asciiTheme="majorBidi" w:hAnsiTheme="majorBidi" w:cstheme="majorBidi"/>
          <w:sz w:val="24"/>
          <w:szCs w:val="24"/>
        </w:rPr>
        <w:t>s to the psychology of religion.</w:t>
      </w:r>
      <w:r w:rsidRPr="00EC4EBF">
        <w:rPr>
          <w:rFonts w:asciiTheme="majorBidi" w:hAnsiTheme="majorBidi" w:cstheme="majorBidi"/>
          <w:sz w:val="24"/>
          <w:szCs w:val="24"/>
        </w:rPr>
        <w:t>”</w:t>
      </w:r>
      <w:r w:rsidRPr="00EC4EBF">
        <w:rPr>
          <w:rStyle w:val="FootnoteReference"/>
          <w:rFonts w:asciiTheme="majorBidi" w:hAnsiTheme="majorBidi"/>
          <w:sz w:val="24"/>
          <w:szCs w:val="24"/>
        </w:rPr>
        <w:footnoteReference w:id="36"/>
      </w:r>
      <w:r w:rsidR="00AB5D4B">
        <w:rPr>
          <w:rFonts w:asciiTheme="majorBidi" w:hAnsiTheme="majorBidi" w:cstheme="majorBidi"/>
          <w:sz w:val="24"/>
          <w:szCs w:val="24"/>
        </w:rPr>
        <w:t xml:space="preserve"> </w:t>
      </w:r>
      <w:r w:rsidR="00485AD5">
        <w:rPr>
          <w:rFonts w:asciiTheme="majorBidi" w:hAnsiTheme="majorBidi" w:cstheme="majorBidi"/>
          <w:sz w:val="24"/>
          <w:szCs w:val="24"/>
        </w:rPr>
        <w:t>Perhaps like a statue of Moses over the tomb of a pope, jokes have grave importance because they are conceived by Freud as guardians of a universal message. One may argue that it is this message, or “core</w:t>
      </w:r>
      <w:r w:rsidR="00C622AF">
        <w:rPr>
          <w:rFonts w:asciiTheme="majorBidi" w:hAnsiTheme="majorBidi" w:cstheme="majorBidi"/>
          <w:sz w:val="24"/>
          <w:szCs w:val="24"/>
        </w:rPr>
        <w:t>,”</w:t>
      </w:r>
      <w:r w:rsidR="00485AD5">
        <w:rPr>
          <w:rFonts w:asciiTheme="majorBidi" w:hAnsiTheme="majorBidi" w:cstheme="majorBidi"/>
          <w:sz w:val="24"/>
          <w:szCs w:val="24"/>
        </w:rPr>
        <w:t xml:space="preserve"> that he sets out to examine.</w:t>
      </w:r>
      <w:r w:rsidR="00485AD5" w:rsidRPr="00485AD5">
        <w:rPr>
          <w:rFonts w:asciiTheme="majorBidi" w:hAnsiTheme="majorBidi" w:cstheme="majorBidi"/>
          <w:sz w:val="24"/>
          <w:szCs w:val="24"/>
        </w:rPr>
        <w:t xml:space="preserve"> </w:t>
      </w:r>
    </w:p>
    <w:p w14:paraId="07B0D427" w14:textId="026BB194" w:rsidR="00EC55C3" w:rsidRDefault="00485AD5" w:rsidP="006C6182">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In particu</w:t>
      </w:r>
      <w:r w:rsidR="00AB5D4B">
        <w:rPr>
          <w:rFonts w:asciiTheme="majorBidi" w:hAnsiTheme="majorBidi" w:cstheme="majorBidi"/>
          <w:sz w:val="24"/>
          <w:szCs w:val="24"/>
        </w:rPr>
        <w:t xml:space="preserve">lar, what invites our attention, then, </w:t>
      </w:r>
      <w:r>
        <w:rPr>
          <w:rFonts w:asciiTheme="majorBidi" w:hAnsiTheme="majorBidi" w:cstheme="majorBidi"/>
          <w:sz w:val="24"/>
          <w:szCs w:val="24"/>
        </w:rPr>
        <w:t>is the development of Freud’s thinking on critique of law and on its relation to religion and theology that ornamented, for example, his reflections on Rome as much as his thoughts on the “lawgiver” of the Jews. Still, some of his reflections on law and law-giving from these early years come across as plainly amusing, while others remain somewhat vague or underdeveloped (for example in his correspondence). Freud recognized that deeper analysis was required. The importance of the book on jokes, then, lies in providing such an analysis</w:t>
      </w:r>
      <w:r w:rsidRPr="003F16AC">
        <w:rPr>
          <w:rFonts w:asciiTheme="majorBidi" w:hAnsiTheme="majorBidi" w:cstheme="majorBidi"/>
          <w:sz w:val="24"/>
          <w:szCs w:val="24"/>
        </w:rPr>
        <w:t xml:space="preserve">, </w:t>
      </w:r>
      <w:r w:rsidRPr="00BE13AD">
        <w:rPr>
          <w:rFonts w:asciiTheme="majorBidi" w:hAnsiTheme="majorBidi" w:cstheme="majorBidi"/>
          <w:sz w:val="24"/>
          <w:szCs w:val="24"/>
        </w:rPr>
        <w:t>“intimately interw</w:t>
      </w:r>
      <w:r>
        <w:rPr>
          <w:rFonts w:asciiTheme="majorBidi" w:hAnsiTheme="majorBidi" w:cstheme="majorBidi"/>
          <w:sz w:val="24"/>
          <w:szCs w:val="24"/>
        </w:rPr>
        <w:t>eaving” – to paraphrase Freud – critical considerations with religious sources, theology with its secularization, and Judaism with modernity, to the extent of offering fresh insights into Freud’s critique of theology, as discussed next.</w:t>
      </w:r>
      <w:r w:rsidRPr="00BE13AD">
        <w:rPr>
          <w:rStyle w:val="FootnoteReference"/>
          <w:rFonts w:asciiTheme="majorBidi" w:hAnsiTheme="majorBidi"/>
          <w:sz w:val="24"/>
          <w:szCs w:val="24"/>
        </w:rPr>
        <w:footnoteReference w:id="37"/>
      </w:r>
    </w:p>
    <w:p w14:paraId="788819EF" w14:textId="77777777" w:rsidR="006C6182" w:rsidRDefault="006C6182" w:rsidP="006C6182">
      <w:pPr>
        <w:bidi w:val="0"/>
        <w:spacing w:after="0" w:line="480" w:lineRule="auto"/>
        <w:ind w:firstLine="720"/>
        <w:rPr>
          <w:rFonts w:asciiTheme="majorBidi" w:hAnsiTheme="majorBidi" w:cstheme="majorBidi"/>
          <w:sz w:val="24"/>
          <w:szCs w:val="24"/>
        </w:rPr>
      </w:pPr>
    </w:p>
    <w:p w14:paraId="744A49C3" w14:textId="3AF3BC8A" w:rsidR="00367B28" w:rsidRDefault="00AB5D4B" w:rsidP="00AB5D4B">
      <w:pPr>
        <w:bidi w:val="0"/>
        <w:spacing w:after="0" w:line="480" w:lineRule="auto"/>
        <w:rPr>
          <w:rFonts w:asciiTheme="majorBidi" w:hAnsiTheme="majorBidi" w:cstheme="majorBidi"/>
          <w:sz w:val="24"/>
          <w:szCs w:val="24"/>
        </w:rPr>
      </w:pPr>
      <w:r>
        <w:rPr>
          <w:rFonts w:asciiTheme="majorBidi" w:hAnsiTheme="majorBidi" w:cstheme="majorBidi"/>
          <w:sz w:val="24"/>
          <w:szCs w:val="24"/>
        </w:rPr>
        <w:lastRenderedPageBreak/>
        <w:t>b</w:t>
      </w:r>
      <w:r w:rsidR="00287953">
        <w:rPr>
          <w:rFonts w:asciiTheme="majorBidi" w:hAnsiTheme="majorBidi" w:cstheme="majorBidi"/>
          <w:sz w:val="24"/>
          <w:szCs w:val="24"/>
        </w:rPr>
        <w:t xml:space="preserve">. </w:t>
      </w:r>
      <w:r>
        <w:rPr>
          <w:rFonts w:asciiTheme="majorBidi" w:hAnsiTheme="majorBidi" w:cstheme="majorBidi"/>
          <w:sz w:val="24"/>
          <w:szCs w:val="24"/>
        </w:rPr>
        <w:t>A Mechanism of Social Critique</w:t>
      </w:r>
    </w:p>
    <w:p w14:paraId="60FCA953" w14:textId="6F44CFB5" w:rsidR="00BD510A" w:rsidRDefault="006E53A8" w:rsidP="006C6182">
      <w:pPr>
        <w:bidi w:val="0"/>
        <w:spacing w:after="0" w:line="480" w:lineRule="auto"/>
        <w:rPr>
          <w:rFonts w:asciiTheme="majorBidi" w:hAnsiTheme="majorBidi" w:cstheme="majorBidi"/>
          <w:sz w:val="24"/>
          <w:szCs w:val="24"/>
        </w:rPr>
      </w:pPr>
      <w:r>
        <w:rPr>
          <w:rFonts w:asciiTheme="majorBidi" w:hAnsiTheme="majorBidi" w:cstheme="majorBidi"/>
          <w:sz w:val="24"/>
          <w:szCs w:val="24"/>
        </w:rPr>
        <w:t>W</w:t>
      </w:r>
      <w:r w:rsidR="0002013E" w:rsidRPr="00802E49">
        <w:rPr>
          <w:rFonts w:asciiTheme="majorBidi" w:hAnsiTheme="majorBidi" w:cstheme="majorBidi"/>
          <w:sz w:val="24"/>
          <w:szCs w:val="24"/>
        </w:rPr>
        <w:t xml:space="preserve">hat is </w:t>
      </w:r>
      <w:r w:rsidR="006C6182">
        <w:rPr>
          <w:rFonts w:asciiTheme="majorBidi" w:hAnsiTheme="majorBidi" w:cstheme="majorBidi"/>
          <w:sz w:val="24"/>
          <w:szCs w:val="24"/>
        </w:rPr>
        <w:t xml:space="preserve">then </w:t>
      </w:r>
      <w:r w:rsidR="004F1A18">
        <w:rPr>
          <w:rFonts w:asciiTheme="majorBidi" w:hAnsiTheme="majorBidi" w:cstheme="majorBidi"/>
          <w:sz w:val="24"/>
          <w:szCs w:val="24"/>
        </w:rPr>
        <w:t xml:space="preserve">a </w:t>
      </w:r>
      <w:r w:rsidR="00356F9C" w:rsidRPr="00802E49">
        <w:rPr>
          <w:rFonts w:asciiTheme="majorBidi" w:hAnsiTheme="majorBidi" w:cstheme="majorBidi"/>
          <w:sz w:val="24"/>
          <w:szCs w:val="24"/>
        </w:rPr>
        <w:t>joke</w:t>
      </w:r>
      <w:r w:rsidR="0008680D" w:rsidRPr="00802E49">
        <w:rPr>
          <w:rFonts w:asciiTheme="majorBidi" w:hAnsiTheme="majorBidi" w:cstheme="majorBidi"/>
          <w:sz w:val="24"/>
          <w:szCs w:val="24"/>
        </w:rPr>
        <w:t xml:space="preserve"> for Freud</w:t>
      </w:r>
      <w:r w:rsidR="006C6182">
        <w:rPr>
          <w:rFonts w:asciiTheme="majorBidi" w:hAnsiTheme="majorBidi" w:cstheme="majorBidi"/>
          <w:sz w:val="24"/>
          <w:szCs w:val="24"/>
        </w:rPr>
        <w:t xml:space="preserve"> and how does it relate to the notion of law</w:t>
      </w:r>
      <w:r w:rsidR="0008680D" w:rsidRPr="00802E49">
        <w:rPr>
          <w:rFonts w:asciiTheme="majorBidi" w:hAnsiTheme="majorBidi" w:cstheme="majorBidi"/>
          <w:sz w:val="24"/>
          <w:szCs w:val="24"/>
        </w:rPr>
        <w:t xml:space="preserve">? </w:t>
      </w:r>
      <w:r w:rsidR="00770369">
        <w:rPr>
          <w:rFonts w:asciiTheme="majorBidi" w:hAnsiTheme="majorBidi" w:cstheme="majorBidi"/>
          <w:sz w:val="24"/>
          <w:szCs w:val="24"/>
        </w:rPr>
        <w:t>T</w:t>
      </w:r>
      <w:r w:rsidR="006C6182">
        <w:rPr>
          <w:rFonts w:asciiTheme="majorBidi" w:hAnsiTheme="majorBidi" w:cstheme="majorBidi"/>
          <w:sz w:val="24"/>
          <w:szCs w:val="24"/>
        </w:rPr>
        <w:t xml:space="preserve">o answer we may start with the fact that for Freud </w:t>
      </w:r>
      <w:r w:rsidR="00870BA0" w:rsidRPr="00802E49">
        <w:rPr>
          <w:rFonts w:asciiTheme="majorBidi" w:hAnsiTheme="majorBidi" w:cstheme="majorBidi"/>
          <w:sz w:val="24"/>
          <w:szCs w:val="24"/>
        </w:rPr>
        <w:t>a</w:t>
      </w:r>
      <w:r w:rsidR="00C80CA7" w:rsidRPr="00802E49">
        <w:rPr>
          <w:rFonts w:asciiTheme="majorBidi" w:hAnsiTheme="majorBidi" w:cstheme="majorBidi"/>
          <w:sz w:val="24"/>
          <w:szCs w:val="24"/>
        </w:rPr>
        <w:t xml:space="preserve"> joke is a</w:t>
      </w:r>
      <w:r w:rsidR="00E253BA">
        <w:rPr>
          <w:rFonts w:asciiTheme="majorBidi" w:hAnsiTheme="majorBidi" w:cstheme="majorBidi"/>
          <w:sz w:val="24"/>
          <w:szCs w:val="24"/>
        </w:rPr>
        <w:t xml:space="preserve"> mechanism of social critique. </w:t>
      </w:r>
      <w:r w:rsidR="00B02464">
        <w:rPr>
          <w:rFonts w:asciiTheme="majorBidi" w:hAnsiTheme="majorBidi" w:cstheme="majorBidi"/>
          <w:sz w:val="24"/>
          <w:szCs w:val="24"/>
        </w:rPr>
        <w:t>T</w:t>
      </w:r>
      <w:r w:rsidR="00D271D4">
        <w:rPr>
          <w:rFonts w:asciiTheme="majorBidi" w:hAnsiTheme="majorBidi" w:cstheme="majorBidi"/>
          <w:sz w:val="24"/>
          <w:szCs w:val="24"/>
        </w:rPr>
        <w:t>wo</w:t>
      </w:r>
      <w:r w:rsidR="009F1E62">
        <w:rPr>
          <w:rFonts w:asciiTheme="majorBidi" w:hAnsiTheme="majorBidi" w:cstheme="majorBidi"/>
          <w:sz w:val="24"/>
          <w:szCs w:val="24"/>
        </w:rPr>
        <w:t xml:space="preserve"> main points support </w:t>
      </w:r>
      <w:r w:rsidR="00B02464">
        <w:rPr>
          <w:rFonts w:asciiTheme="majorBidi" w:hAnsiTheme="majorBidi" w:cstheme="majorBidi"/>
          <w:sz w:val="24"/>
          <w:szCs w:val="24"/>
        </w:rPr>
        <w:t>this</w:t>
      </w:r>
      <w:r w:rsidR="009F1E62">
        <w:rPr>
          <w:rFonts w:asciiTheme="majorBidi" w:hAnsiTheme="majorBidi" w:cstheme="majorBidi"/>
          <w:sz w:val="24"/>
          <w:szCs w:val="24"/>
        </w:rPr>
        <w:t xml:space="preserve"> claim. First, </w:t>
      </w:r>
      <w:r w:rsidR="00E253BA">
        <w:rPr>
          <w:rFonts w:asciiTheme="majorBidi" w:hAnsiTheme="majorBidi" w:cstheme="majorBidi"/>
          <w:sz w:val="24"/>
          <w:szCs w:val="24"/>
        </w:rPr>
        <w:t xml:space="preserve">jokes </w:t>
      </w:r>
      <w:r w:rsidR="009F1E62">
        <w:rPr>
          <w:rFonts w:asciiTheme="majorBidi" w:hAnsiTheme="majorBidi" w:cstheme="majorBidi"/>
          <w:sz w:val="24"/>
          <w:szCs w:val="24"/>
        </w:rPr>
        <w:t xml:space="preserve">for Freud represent a social </w:t>
      </w:r>
      <w:r w:rsidR="004A41FB">
        <w:rPr>
          <w:rFonts w:asciiTheme="majorBidi" w:hAnsiTheme="majorBidi" w:cstheme="majorBidi"/>
          <w:sz w:val="24"/>
          <w:szCs w:val="24"/>
        </w:rPr>
        <w:t>device</w:t>
      </w:r>
      <w:r w:rsidR="0022611E">
        <w:rPr>
          <w:rFonts w:asciiTheme="majorBidi" w:hAnsiTheme="majorBidi" w:cstheme="majorBidi"/>
          <w:sz w:val="24"/>
          <w:szCs w:val="24"/>
        </w:rPr>
        <w:t xml:space="preserve"> aiming to </w:t>
      </w:r>
      <w:r w:rsidR="009F1E62">
        <w:rPr>
          <w:rFonts w:asciiTheme="majorBidi" w:hAnsiTheme="majorBidi" w:cstheme="majorBidi"/>
          <w:sz w:val="24"/>
          <w:szCs w:val="24"/>
        </w:rPr>
        <w:t>induce</w:t>
      </w:r>
      <w:r w:rsidR="00C80CA7" w:rsidRPr="00802E49">
        <w:rPr>
          <w:rFonts w:asciiTheme="majorBidi" w:hAnsiTheme="majorBidi" w:cstheme="majorBidi"/>
          <w:sz w:val="24"/>
          <w:szCs w:val="24"/>
        </w:rPr>
        <w:t xml:space="preserve"> pleasure through</w:t>
      </w:r>
      <w:r w:rsidR="00FA5338">
        <w:rPr>
          <w:rFonts w:asciiTheme="majorBidi" w:hAnsiTheme="majorBidi" w:cstheme="majorBidi"/>
          <w:sz w:val="24"/>
          <w:szCs w:val="24"/>
        </w:rPr>
        <w:t xml:space="preserve"> and because of</w:t>
      </w:r>
      <w:r w:rsidR="00C80CA7" w:rsidRPr="00802E49">
        <w:rPr>
          <w:rFonts w:asciiTheme="majorBidi" w:hAnsiTheme="majorBidi" w:cstheme="majorBidi"/>
          <w:sz w:val="24"/>
          <w:szCs w:val="24"/>
        </w:rPr>
        <w:t xml:space="preserve"> </w:t>
      </w:r>
      <w:r w:rsidR="007A1170">
        <w:rPr>
          <w:rFonts w:asciiTheme="majorBidi" w:hAnsiTheme="majorBidi" w:cstheme="majorBidi"/>
          <w:sz w:val="24"/>
          <w:szCs w:val="24"/>
        </w:rPr>
        <w:t>an “</w:t>
      </w:r>
      <w:r w:rsidR="007C66C3">
        <w:rPr>
          <w:rFonts w:asciiTheme="majorBidi" w:hAnsiTheme="majorBidi" w:cstheme="majorBidi"/>
          <w:sz w:val="24"/>
          <w:szCs w:val="24"/>
        </w:rPr>
        <w:t xml:space="preserve">economy in psychical </w:t>
      </w:r>
      <w:r w:rsidR="007A1170">
        <w:rPr>
          <w:rFonts w:asciiTheme="majorBidi" w:hAnsiTheme="majorBidi" w:cstheme="majorBidi"/>
          <w:sz w:val="24"/>
          <w:szCs w:val="24"/>
        </w:rPr>
        <w:t>expenditure</w:t>
      </w:r>
      <w:r w:rsidR="00A06878">
        <w:rPr>
          <w:rFonts w:asciiTheme="majorBidi" w:hAnsiTheme="majorBidi" w:cstheme="majorBidi"/>
          <w:sz w:val="24"/>
          <w:szCs w:val="24"/>
        </w:rPr>
        <w:t>.</w:t>
      </w:r>
      <w:r w:rsidR="005F063D">
        <w:rPr>
          <w:rFonts w:asciiTheme="majorBidi" w:hAnsiTheme="majorBidi" w:cstheme="majorBidi"/>
          <w:sz w:val="24"/>
          <w:szCs w:val="24"/>
        </w:rPr>
        <w:t>”</w:t>
      </w:r>
      <w:r w:rsidR="00A06878">
        <w:rPr>
          <w:rStyle w:val="FootnoteReference"/>
          <w:rFonts w:asciiTheme="majorBidi" w:hAnsiTheme="majorBidi"/>
          <w:sz w:val="24"/>
          <w:szCs w:val="24"/>
        </w:rPr>
        <w:footnoteReference w:id="38"/>
      </w:r>
      <w:r w:rsidR="00BD510A">
        <w:rPr>
          <w:rFonts w:asciiTheme="majorBidi" w:hAnsiTheme="majorBidi" w:cstheme="majorBidi"/>
          <w:sz w:val="24"/>
          <w:szCs w:val="24"/>
        </w:rPr>
        <w:t xml:space="preserve"> </w:t>
      </w:r>
      <w:r w:rsidR="00A06878">
        <w:rPr>
          <w:rFonts w:asciiTheme="majorBidi" w:hAnsiTheme="majorBidi" w:cstheme="majorBidi"/>
          <w:sz w:val="24"/>
          <w:szCs w:val="24"/>
        </w:rPr>
        <w:t xml:space="preserve">Such an “economy” </w:t>
      </w:r>
      <w:r w:rsidR="00D271D4">
        <w:rPr>
          <w:rFonts w:asciiTheme="majorBidi" w:hAnsiTheme="majorBidi" w:cstheme="majorBidi"/>
          <w:sz w:val="24"/>
          <w:szCs w:val="24"/>
        </w:rPr>
        <w:t>denotes rather simply</w:t>
      </w:r>
      <w:r w:rsidR="00BD510A">
        <w:rPr>
          <w:rFonts w:asciiTheme="majorBidi" w:hAnsiTheme="majorBidi" w:cstheme="majorBidi"/>
          <w:sz w:val="24"/>
          <w:szCs w:val="24"/>
        </w:rPr>
        <w:t xml:space="preserve"> the saving of mental energ</w:t>
      </w:r>
      <w:r w:rsidR="00455A87">
        <w:rPr>
          <w:rFonts w:asciiTheme="majorBidi" w:hAnsiTheme="majorBidi" w:cstheme="majorBidi"/>
          <w:sz w:val="24"/>
          <w:szCs w:val="24"/>
        </w:rPr>
        <w:t>y</w:t>
      </w:r>
      <w:r w:rsidR="00BD510A">
        <w:rPr>
          <w:rFonts w:asciiTheme="majorBidi" w:hAnsiTheme="majorBidi" w:cstheme="majorBidi"/>
          <w:sz w:val="24"/>
          <w:szCs w:val="24"/>
        </w:rPr>
        <w:t xml:space="preserve">. </w:t>
      </w:r>
      <w:r w:rsidR="009F1E62">
        <w:rPr>
          <w:rFonts w:asciiTheme="majorBidi" w:hAnsiTheme="majorBidi" w:cstheme="majorBidi"/>
          <w:sz w:val="24"/>
          <w:szCs w:val="24"/>
        </w:rPr>
        <w:t xml:space="preserve">Second, </w:t>
      </w:r>
      <w:r w:rsidR="000460C5">
        <w:rPr>
          <w:rFonts w:asciiTheme="majorBidi" w:hAnsiTheme="majorBidi" w:cstheme="majorBidi"/>
          <w:sz w:val="24"/>
          <w:szCs w:val="24"/>
        </w:rPr>
        <w:t>th</w:t>
      </w:r>
      <w:r w:rsidR="00455A87">
        <w:rPr>
          <w:rFonts w:asciiTheme="majorBidi" w:hAnsiTheme="majorBidi" w:cstheme="majorBidi"/>
          <w:sz w:val="24"/>
          <w:szCs w:val="24"/>
        </w:rPr>
        <w:t>is</w:t>
      </w:r>
      <w:r w:rsidR="006B2AA5">
        <w:rPr>
          <w:rFonts w:asciiTheme="majorBidi" w:hAnsiTheme="majorBidi" w:cstheme="majorBidi"/>
          <w:sz w:val="24"/>
          <w:szCs w:val="24"/>
        </w:rPr>
        <w:t xml:space="preserve"> </w:t>
      </w:r>
      <w:r w:rsidR="00D271D4">
        <w:rPr>
          <w:rFonts w:asciiTheme="majorBidi" w:hAnsiTheme="majorBidi" w:cstheme="majorBidi"/>
          <w:sz w:val="24"/>
          <w:szCs w:val="24"/>
        </w:rPr>
        <w:t>energ</w:t>
      </w:r>
      <w:r w:rsidR="00455A87">
        <w:rPr>
          <w:rFonts w:asciiTheme="majorBidi" w:hAnsiTheme="majorBidi" w:cstheme="majorBidi"/>
          <w:sz w:val="24"/>
          <w:szCs w:val="24"/>
        </w:rPr>
        <w:t>y</w:t>
      </w:r>
      <w:r w:rsidR="00D271D4">
        <w:rPr>
          <w:rFonts w:asciiTheme="majorBidi" w:hAnsiTheme="majorBidi" w:cstheme="majorBidi"/>
          <w:sz w:val="24"/>
          <w:szCs w:val="24"/>
        </w:rPr>
        <w:t xml:space="preserve"> </w:t>
      </w:r>
      <w:r w:rsidR="00455A87">
        <w:rPr>
          <w:rFonts w:asciiTheme="majorBidi" w:hAnsiTheme="majorBidi" w:cstheme="majorBidi"/>
          <w:sz w:val="24"/>
          <w:szCs w:val="24"/>
        </w:rPr>
        <w:t>is</w:t>
      </w:r>
      <w:r w:rsidR="00D271D4">
        <w:rPr>
          <w:rFonts w:asciiTheme="majorBidi" w:hAnsiTheme="majorBidi" w:cstheme="majorBidi"/>
          <w:sz w:val="24"/>
          <w:szCs w:val="24"/>
        </w:rPr>
        <w:t xml:space="preserve"> saved because of two interrelated </w:t>
      </w:r>
      <w:r w:rsidR="000460C5">
        <w:rPr>
          <w:rFonts w:asciiTheme="majorBidi" w:hAnsiTheme="majorBidi" w:cstheme="majorBidi"/>
          <w:sz w:val="24"/>
          <w:szCs w:val="24"/>
        </w:rPr>
        <w:t>factors</w:t>
      </w:r>
      <w:r w:rsidR="00455A87">
        <w:rPr>
          <w:rFonts w:asciiTheme="majorBidi" w:hAnsiTheme="majorBidi" w:cstheme="majorBidi"/>
          <w:sz w:val="24"/>
          <w:szCs w:val="24"/>
        </w:rPr>
        <w:t>:</w:t>
      </w:r>
      <w:r w:rsidR="00A81BCA">
        <w:rPr>
          <w:rFonts w:asciiTheme="majorBidi" w:hAnsiTheme="majorBidi" w:cstheme="majorBidi"/>
          <w:sz w:val="24"/>
          <w:szCs w:val="24"/>
        </w:rPr>
        <w:t xml:space="preserve"> jokes are subversive</w:t>
      </w:r>
      <w:r w:rsidR="00E145BA">
        <w:rPr>
          <w:rFonts w:asciiTheme="majorBidi" w:hAnsiTheme="majorBidi" w:cstheme="majorBidi"/>
          <w:sz w:val="24"/>
          <w:szCs w:val="24"/>
        </w:rPr>
        <w:t xml:space="preserve"> </w:t>
      </w:r>
      <w:r w:rsidR="00455A87">
        <w:rPr>
          <w:rFonts w:asciiTheme="majorBidi" w:hAnsiTheme="majorBidi" w:cstheme="majorBidi"/>
          <w:sz w:val="24"/>
          <w:szCs w:val="24"/>
        </w:rPr>
        <w:t>and they</w:t>
      </w:r>
      <w:r w:rsidR="00A81BCA">
        <w:rPr>
          <w:rFonts w:asciiTheme="majorBidi" w:hAnsiTheme="majorBidi" w:cstheme="majorBidi"/>
          <w:sz w:val="24"/>
          <w:szCs w:val="24"/>
        </w:rPr>
        <w:t xml:space="preserve"> are brief</w:t>
      </w:r>
      <w:r w:rsidR="00B91AB4">
        <w:rPr>
          <w:rFonts w:asciiTheme="majorBidi" w:hAnsiTheme="majorBidi" w:cstheme="majorBidi"/>
          <w:sz w:val="24"/>
          <w:szCs w:val="24"/>
        </w:rPr>
        <w:t>.</w:t>
      </w:r>
      <w:r w:rsidR="005F063D">
        <w:rPr>
          <w:rStyle w:val="FootnoteReference"/>
          <w:rFonts w:asciiTheme="majorBidi" w:hAnsiTheme="majorBidi"/>
          <w:sz w:val="24"/>
          <w:szCs w:val="24"/>
        </w:rPr>
        <w:footnoteReference w:id="39"/>
      </w:r>
      <w:r w:rsidR="004A41FB">
        <w:rPr>
          <w:rFonts w:asciiTheme="majorBidi" w:hAnsiTheme="majorBidi" w:cstheme="majorBidi"/>
          <w:sz w:val="24"/>
          <w:szCs w:val="24"/>
        </w:rPr>
        <w:t xml:space="preserve"> </w:t>
      </w:r>
      <w:r w:rsidR="00211874">
        <w:rPr>
          <w:rFonts w:asciiTheme="majorBidi" w:hAnsiTheme="majorBidi" w:cstheme="majorBidi"/>
          <w:sz w:val="24"/>
          <w:szCs w:val="24"/>
        </w:rPr>
        <w:t xml:space="preserve">The brevity of jokes will be discussed </w:t>
      </w:r>
      <w:r w:rsidR="006C6182">
        <w:rPr>
          <w:rFonts w:asciiTheme="majorBidi" w:hAnsiTheme="majorBidi" w:cstheme="majorBidi"/>
          <w:sz w:val="24"/>
          <w:szCs w:val="24"/>
        </w:rPr>
        <w:t>in the next section</w:t>
      </w:r>
      <w:r w:rsidR="000460C5">
        <w:rPr>
          <w:rFonts w:asciiTheme="majorBidi" w:hAnsiTheme="majorBidi" w:cstheme="majorBidi"/>
          <w:sz w:val="24"/>
          <w:szCs w:val="24"/>
        </w:rPr>
        <w:t>,</w:t>
      </w:r>
      <w:r w:rsidR="00211874">
        <w:rPr>
          <w:rFonts w:asciiTheme="majorBidi" w:hAnsiTheme="majorBidi" w:cstheme="majorBidi"/>
          <w:sz w:val="24"/>
          <w:szCs w:val="24"/>
        </w:rPr>
        <w:t xml:space="preserve"> </w:t>
      </w:r>
      <w:r w:rsidR="000460C5">
        <w:rPr>
          <w:rFonts w:asciiTheme="majorBidi" w:hAnsiTheme="majorBidi" w:cstheme="majorBidi"/>
          <w:sz w:val="24"/>
          <w:szCs w:val="24"/>
        </w:rPr>
        <w:t>but</w:t>
      </w:r>
      <w:r w:rsidR="00BD510A">
        <w:rPr>
          <w:rFonts w:asciiTheme="majorBidi" w:hAnsiTheme="majorBidi" w:cstheme="majorBidi"/>
          <w:sz w:val="24"/>
          <w:szCs w:val="24"/>
        </w:rPr>
        <w:t xml:space="preserve"> t</w:t>
      </w:r>
      <w:r w:rsidR="00A81BCA">
        <w:rPr>
          <w:rFonts w:asciiTheme="majorBidi" w:hAnsiTheme="majorBidi" w:cstheme="majorBidi"/>
          <w:sz w:val="24"/>
          <w:szCs w:val="24"/>
        </w:rPr>
        <w:t xml:space="preserve">he subversive </w:t>
      </w:r>
      <w:r w:rsidR="00C2633B">
        <w:rPr>
          <w:rFonts w:asciiTheme="majorBidi" w:hAnsiTheme="majorBidi" w:cstheme="majorBidi"/>
          <w:sz w:val="24"/>
          <w:szCs w:val="24"/>
        </w:rPr>
        <w:t>character of jokes</w:t>
      </w:r>
      <w:r w:rsidR="004A41FB">
        <w:rPr>
          <w:rFonts w:asciiTheme="majorBidi" w:hAnsiTheme="majorBidi" w:cstheme="majorBidi"/>
          <w:sz w:val="24"/>
          <w:szCs w:val="24"/>
        </w:rPr>
        <w:t xml:space="preserve"> is of particular </w:t>
      </w:r>
      <w:r w:rsidR="00481995">
        <w:rPr>
          <w:rFonts w:asciiTheme="majorBidi" w:hAnsiTheme="majorBidi" w:cstheme="majorBidi"/>
          <w:sz w:val="24"/>
          <w:szCs w:val="24"/>
        </w:rPr>
        <w:t>significance</w:t>
      </w:r>
      <w:r w:rsidR="004A41FB">
        <w:rPr>
          <w:rFonts w:asciiTheme="majorBidi" w:hAnsiTheme="majorBidi" w:cstheme="majorBidi"/>
          <w:sz w:val="24"/>
          <w:szCs w:val="24"/>
        </w:rPr>
        <w:t xml:space="preserve"> </w:t>
      </w:r>
      <w:r w:rsidR="000460C5">
        <w:rPr>
          <w:rFonts w:asciiTheme="majorBidi" w:hAnsiTheme="majorBidi" w:cstheme="majorBidi"/>
          <w:sz w:val="24"/>
          <w:szCs w:val="24"/>
        </w:rPr>
        <w:t xml:space="preserve">here </w:t>
      </w:r>
      <w:r w:rsidR="004A41FB">
        <w:rPr>
          <w:rFonts w:asciiTheme="majorBidi" w:hAnsiTheme="majorBidi" w:cstheme="majorBidi"/>
          <w:sz w:val="24"/>
          <w:szCs w:val="24"/>
        </w:rPr>
        <w:t>because it</w:t>
      </w:r>
      <w:r w:rsidR="00C2633B">
        <w:rPr>
          <w:rFonts w:asciiTheme="majorBidi" w:hAnsiTheme="majorBidi" w:cstheme="majorBidi"/>
          <w:sz w:val="24"/>
          <w:szCs w:val="24"/>
        </w:rPr>
        <w:t xml:space="preserve"> </w:t>
      </w:r>
      <w:r w:rsidR="00E145BA">
        <w:rPr>
          <w:rFonts w:asciiTheme="majorBidi" w:hAnsiTheme="majorBidi" w:cstheme="majorBidi"/>
          <w:sz w:val="24"/>
          <w:szCs w:val="24"/>
        </w:rPr>
        <w:t xml:space="preserve">underlines jokes as a </w:t>
      </w:r>
      <w:r w:rsidR="00BD510A">
        <w:rPr>
          <w:rFonts w:asciiTheme="majorBidi" w:hAnsiTheme="majorBidi" w:cstheme="majorBidi"/>
          <w:sz w:val="24"/>
          <w:szCs w:val="24"/>
        </w:rPr>
        <w:t xml:space="preserve">somewhat </w:t>
      </w:r>
      <w:r w:rsidR="00E145BA">
        <w:rPr>
          <w:rFonts w:asciiTheme="majorBidi" w:hAnsiTheme="majorBidi" w:cstheme="majorBidi"/>
          <w:sz w:val="24"/>
          <w:szCs w:val="24"/>
        </w:rPr>
        <w:t xml:space="preserve">witty </w:t>
      </w:r>
      <w:r w:rsidR="000460C5">
        <w:rPr>
          <w:rFonts w:asciiTheme="majorBidi" w:hAnsiTheme="majorBidi" w:cstheme="majorBidi"/>
          <w:sz w:val="24"/>
          <w:szCs w:val="24"/>
        </w:rPr>
        <w:t xml:space="preserve">reaction </w:t>
      </w:r>
      <w:r w:rsidR="0045455A">
        <w:rPr>
          <w:rFonts w:asciiTheme="majorBidi" w:hAnsiTheme="majorBidi" w:cstheme="majorBidi"/>
          <w:sz w:val="24"/>
          <w:szCs w:val="24"/>
        </w:rPr>
        <w:t xml:space="preserve">to </w:t>
      </w:r>
      <w:r w:rsidR="00A81BCA">
        <w:rPr>
          <w:rFonts w:asciiTheme="majorBidi" w:hAnsiTheme="majorBidi" w:cstheme="majorBidi"/>
          <w:sz w:val="24"/>
          <w:szCs w:val="24"/>
        </w:rPr>
        <w:t>imposed</w:t>
      </w:r>
      <w:r w:rsidR="00F93918">
        <w:rPr>
          <w:rFonts w:asciiTheme="majorBidi" w:hAnsiTheme="majorBidi" w:cstheme="majorBidi"/>
          <w:sz w:val="24"/>
          <w:szCs w:val="24"/>
        </w:rPr>
        <w:t xml:space="preserve"> </w:t>
      </w:r>
      <w:r w:rsidR="00A81BCA">
        <w:rPr>
          <w:rFonts w:asciiTheme="majorBidi" w:hAnsiTheme="majorBidi" w:cstheme="majorBidi"/>
          <w:sz w:val="24"/>
          <w:szCs w:val="24"/>
        </w:rPr>
        <w:t xml:space="preserve">social </w:t>
      </w:r>
      <w:r w:rsidR="00F93918">
        <w:rPr>
          <w:rFonts w:asciiTheme="majorBidi" w:hAnsiTheme="majorBidi" w:cstheme="majorBidi"/>
          <w:sz w:val="24"/>
          <w:szCs w:val="24"/>
        </w:rPr>
        <w:t xml:space="preserve">norms, </w:t>
      </w:r>
      <w:r w:rsidR="000B2E9A">
        <w:rPr>
          <w:rFonts w:asciiTheme="majorBidi" w:hAnsiTheme="majorBidi" w:cstheme="majorBidi"/>
          <w:sz w:val="24"/>
          <w:szCs w:val="24"/>
        </w:rPr>
        <w:t xml:space="preserve">cultural </w:t>
      </w:r>
      <w:r w:rsidR="00DD474C">
        <w:rPr>
          <w:rFonts w:asciiTheme="majorBidi" w:hAnsiTheme="majorBidi" w:cstheme="majorBidi"/>
          <w:sz w:val="24"/>
          <w:szCs w:val="24"/>
        </w:rPr>
        <w:t>requisites</w:t>
      </w:r>
      <w:r w:rsidR="000B2E9A">
        <w:rPr>
          <w:rFonts w:asciiTheme="majorBidi" w:hAnsiTheme="majorBidi" w:cstheme="majorBidi"/>
          <w:sz w:val="24"/>
          <w:szCs w:val="24"/>
        </w:rPr>
        <w:t xml:space="preserve"> </w:t>
      </w:r>
      <w:r w:rsidR="00A81BCA">
        <w:rPr>
          <w:rFonts w:asciiTheme="majorBidi" w:hAnsiTheme="majorBidi" w:cstheme="majorBidi"/>
          <w:sz w:val="24"/>
          <w:szCs w:val="24"/>
        </w:rPr>
        <w:t>or rules</w:t>
      </w:r>
      <w:r w:rsidR="00811241">
        <w:rPr>
          <w:rFonts w:asciiTheme="majorBidi" w:hAnsiTheme="majorBidi" w:cstheme="majorBidi"/>
          <w:sz w:val="24"/>
          <w:szCs w:val="24"/>
        </w:rPr>
        <w:t xml:space="preserve"> of behavior</w:t>
      </w:r>
      <w:r w:rsidR="00F47E28">
        <w:rPr>
          <w:rFonts w:asciiTheme="majorBidi" w:hAnsiTheme="majorBidi" w:cstheme="majorBidi"/>
          <w:sz w:val="24"/>
          <w:szCs w:val="24"/>
        </w:rPr>
        <w:t>.</w:t>
      </w:r>
      <w:r w:rsidR="004A41FB">
        <w:rPr>
          <w:rFonts w:asciiTheme="majorBidi" w:hAnsiTheme="majorBidi" w:cstheme="majorBidi"/>
          <w:sz w:val="24"/>
          <w:szCs w:val="24"/>
        </w:rPr>
        <w:t xml:space="preserve"> </w:t>
      </w:r>
      <w:r w:rsidR="0045455A">
        <w:rPr>
          <w:rFonts w:asciiTheme="majorBidi" w:hAnsiTheme="majorBidi" w:cstheme="majorBidi"/>
          <w:sz w:val="24"/>
          <w:szCs w:val="24"/>
        </w:rPr>
        <w:t xml:space="preserve">Subversion in this context </w:t>
      </w:r>
      <w:r w:rsidR="00492F34">
        <w:rPr>
          <w:rFonts w:asciiTheme="majorBidi" w:hAnsiTheme="majorBidi" w:cstheme="majorBidi"/>
          <w:sz w:val="24"/>
          <w:szCs w:val="24"/>
        </w:rPr>
        <w:t xml:space="preserve">denotes a release of sorts from social </w:t>
      </w:r>
      <w:r w:rsidR="00DD474C">
        <w:rPr>
          <w:rFonts w:asciiTheme="majorBidi" w:hAnsiTheme="majorBidi" w:cstheme="majorBidi"/>
          <w:sz w:val="24"/>
          <w:szCs w:val="24"/>
        </w:rPr>
        <w:t xml:space="preserve">structures, </w:t>
      </w:r>
      <w:r w:rsidR="00AD2307">
        <w:rPr>
          <w:rFonts w:asciiTheme="majorBidi" w:hAnsiTheme="majorBidi" w:cstheme="majorBidi"/>
          <w:sz w:val="24"/>
          <w:szCs w:val="24"/>
        </w:rPr>
        <w:t xml:space="preserve">or </w:t>
      </w:r>
      <w:r w:rsidR="00455A87">
        <w:rPr>
          <w:rFonts w:asciiTheme="majorBidi" w:hAnsiTheme="majorBidi" w:cstheme="majorBidi"/>
          <w:sz w:val="24"/>
          <w:szCs w:val="24"/>
        </w:rPr>
        <w:t xml:space="preserve">from </w:t>
      </w:r>
      <w:r w:rsidR="00DD474C">
        <w:rPr>
          <w:rFonts w:asciiTheme="majorBidi" w:hAnsiTheme="majorBidi" w:cstheme="majorBidi"/>
          <w:sz w:val="24"/>
          <w:szCs w:val="24"/>
        </w:rPr>
        <w:t>cultural and moral</w:t>
      </w:r>
      <w:r w:rsidR="00EC17D4">
        <w:rPr>
          <w:rFonts w:asciiTheme="majorBidi" w:hAnsiTheme="majorBidi" w:cstheme="majorBidi"/>
          <w:sz w:val="24"/>
          <w:szCs w:val="24"/>
        </w:rPr>
        <w:t xml:space="preserve"> </w:t>
      </w:r>
      <w:r w:rsidR="00612D71">
        <w:rPr>
          <w:rFonts w:asciiTheme="majorBidi" w:hAnsiTheme="majorBidi" w:cstheme="majorBidi"/>
          <w:sz w:val="24"/>
          <w:szCs w:val="24"/>
        </w:rPr>
        <w:t>demands</w:t>
      </w:r>
      <w:r w:rsidR="00BD510A">
        <w:rPr>
          <w:rFonts w:asciiTheme="majorBidi" w:hAnsiTheme="majorBidi" w:cstheme="majorBidi"/>
          <w:sz w:val="24"/>
          <w:szCs w:val="24"/>
        </w:rPr>
        <w:t xml:space="preserve"> internalized by adhering </w:t>
      </w:r>
      <w:r w:rsidR="00612D71">
        <w:rPr>
          <w:rFonts w:asciiTheme="majorBidi" w:hAnsiTheme="majorBidi" w:cstheme="majorBidi"/>
          <w:sz w:val="24"/>
          <w:szCs w:val="24"/>
        </w:rPr>
        <w:t>individual</w:t>
      </w:r>
      <w:r w:rsidR="00BD510A">
        <w:rPr>
          <w:rFonts w:asciiTheme="majorBidi" w:hAnsiTheme="majorBidi" w:cstheme="majorBidi"/>
          <w:sz w:val="24"/>
          <w:szCs w:val="24"/>
        </w:rPr>
        <w:t xml:space="preserve">s. </w:t>
      </w:r>
      <w:r w:rsidR="00B07C11">
        <w:rPr>
          <w:rFonts w:asciiTheme="majorBidi" w:hAnsiTheme="majorBidi" w:cstheme="majorBidi"/>
          <w:sz w:val="24"/>
          <w:szCs w:val="24"/>
        </w:rPr>
        <w:t>To put it differently,</w:t>
      </w:r>
      <w:r w:rsidR="00BD510A">
        <w:rPr>
          <w:rFonts w:asciiTheme="majorBidi" w:hAnsiTheme="majorBidi" w:cstheme="majorBidi"/>
          <w:sz w:val="24"/>
          <w:szCs w:val="24"/>
        </w:rPr>
        <w:t xml:space="preserve"> </w:t>
      </w:r>
      <w:r w:rsidR="00481995">
        <w:rPr>
          <w:rFonts w:asciiTheme="majorBidi" w:hAnsiTheme="majorBidi" w:cstheme="majorBidi"/>
          <w:sz w:val="24"/>
          <w:szCs w:val="24"/>
        </w:rPr>
        <w:t>t</w:t>
      </w:r>
      <w:r w:rsidR="00BD510A">
        <w:rPr>
          <w:rFonts w:asciiTheme="majorBidi" w:hAnsiTheme="majorBidi" w:cstheme="majorBidi"/>
          <w:sz w:val="24"/>
          <w:szCs w:val="24"/>
        </w:rPr>
        <w:t xml:space="preserve">he joke is made to resist these </w:t>
      </w:r>
      <w:r w:rsidR="00DD474C">
        <w:rPr>
          <w:rFonts w:asciiTheme="majorBidi" w:hAnsiTheme="majorBidi" w:cstheme="majorBidi"/>
          <w:sz w:val="24"/>
          <w:szCs w:val="24"/>
        </w:rPr>
        <w:t xml:space="preserve">imposed burdens by </w:t>
      </w:r>
      <w:r w:rsidR="00BD510A">
        <w:rPr>
          <w:rFonts w:asciiTheme="majorBidi" w:hAnsiTheme="majorBidi" w:cstheme="majorBidi"/>
          <w:sz w:val="24"/>
          <w:szCs w:val="24"/>
        </w:rPr>
        <w:t>subverting</w:t>
      </w:r>
      <w:r w:rsidR="00481995">
        <w:rPr>
          <w:rFonts w:asciiTheme="majorBidi" w:hAnsiTheme="majorBidi" w:cstheme="majorBidi"/>
          <w:sz w:val="24"/>
          <w:szCs w:val="24"/>
        </w:rPr>
        <w:t xml:space="preserve"> and</w:t>
      </w:r>
      <w:r w:rsidR="00AD2307">
        <w:rPr>
          <w:rFonts w:asciiTheme="majorBidi" w:hAnsiTheme="majorBidi" w:cstheme="majorBidi"/>
          <w:sz w:val="24"/>
          <w:szCs w:val="24"/>
        </w:rPr>
        <w:t>,</w:t>
      </w:r>
      <w:r w:rsidR="00481995">
        <w:rPr>
          <w:rFonts w:asciiTheme="majorBidi" w:hAnsiTheme="majorBidi" w:cstheme="majorBidi"/>
          <w:sz w:val="24"/>
          <w:szCs w:val="24"/>
        </w:rPr>
        <w:t xml:space="preserve"> in this particular sense</w:t>
      </w:r>
      <w:r w:rsidR="00AD2307">
        <w:rPr>
          <w:rFonts w:asciiTheme="majorBidi" w:hAnsiTheme="majorBidi" w:cstheme="majorBidi"/>
          <w:sz w:val="24"/>
          <w:szCs w:val="24"/>
        </w:rPr>
        <w:t>,</w:t>
      </w:r>
      <w:r w:rsidR="00481995">
        <w:rPr>
          <w:rFonts w:asciiTheme="majorBidi" w:hAnsiTheme="majorBidi" w:cstheme="majorBidi"/>
          <w:sz w:val="24"/>
          <w:szCs w:val="24"/>
        </w:rPr>
        <w:t xml:space="preserve"> resisting</w:t>
      </w:r>
      <w:r w:rsidR="00BD510A">
        <w:rPr>
          <w:rFonts w:asciiTheme="majorBidi" w:hAnsiTheme="majorBidi" w:cstheme="majorBidi"/>
          <w:sz w:val="24"/>
          <w:szCs w:val="24"/>
        </w:rPr>
        <w:t xml:space="preserve"> them.</w:t>
      </w:r>
      <w:r w:rsidR="00B07C11">
        <w:rPr>
          <w:rFonts w:asciiTheme="majorBidi" w:hAnsiTheme="majorBidi" w:cstheme="majorBidi"/>
          <w:sz w:val="24"/>
          <w:szCs w:val="24"/>
        </w:rPr>
        <w:t xml:space="preserve"> </w:t>
      </w:r>
    </w:p>
    <w:p w14:paraId="57F8B18A" w14:textId="64E74064" w:rsidR="00475D76" w:rsidRDefault="00EB59F3" w:rsidP="005E547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An elaborative, rather rep</w:t>
      </w:r>
      <w:r w:rsidR="009C6D10">
        <w:rPr>
          <w:rFonts w:asciiTheme="majorBidi" w:hAnsiTheme="majorBidi" w:cstheme="majorBidi"/>
          <w:sz w:val="24"/>
          <w:szCs w:val="24"/>
        </w:rPr>
        <w:t xml:space="preserve">resentative, example </w:t>
      </w:r>
      <w:r w:rsidR="00AD2307">
        <w:rPr>
          <w:rFonts w:asciiTheme="majorBidi" w:hAnsiTheme="majorBidi" w:cstheme="majorBidi"/>
          <w:sz w:val="24"/>
          <w:szCs w:val="24"/>
        </w:rPr>
        <w:t>of</w:t>
      </w:r>
      <w:r w:rsidR="009C6D10">
        <w:rPr>
          <w:rFonts w:asciiTheme="majorBidi" w:hAnsiTheme="majorBidi" w:cstheme="majorBidi"/>
          <w:sz w:val="24"/>
          <w:szCs w:val="24"/>
        </w:rPr>
        <w:t xml:space="preserve"> </w:t>
      </w:r>
      <w:r w:rsidR="00AD2307">
        <w:rPr>
          <w:rFonts w:asciiTheme="majorBidi" w:hAnsiTheme="majorBidi" w:cstheme="majorBidi"/>
          <w:sz w:val="24"/>
          <w:szCs w:val="24"/>
        </w:rPr>
        <w:t>the dynamics</w:t>
      </w:r>
      <w:r w:rsidR="009C6D10">
        <w:rPr>
          <w:rFonts w:asciiTheme="majorBidi" w:hAnsiTheme="majorBidi" w:cstheme="majorBidi"/>
          <w:sz w:val="24"/>
          <w:szCs w:val="24"/>
        </w:rPr>
        <w:t xml:space="preserve"> of </w:t>
      </w:r>
      <w:r w:rsidR="00AD2307">
        <w:rPr>
          <w:rFonts w:asciiTheme="majorBidi" w:hAnsiTheme="majorBidi" w:cstheme="majorBidi"/>
          <w:sz w:val="24"/>
          <w:szCs w:val="24"/>
        </w:rPr>
        <w:t xml:space="preserve">combined </w:t>
      </w:r>
      <w:r w:rsidR="009C6D10">
        <w:rPr>
          <w:rFonts w:asciiTheme="majorBidi" w:hAnsiTheme="majorBidi" w:cstheme="majorBidi"/>
          <w:sz w:val="24"/>
          <w:szCs w:val="24"/>
        </w:rPr>
        <w:t>subversion and resistance i</w:t>
      </w:r>
      <w:r>
        <w:rPr>
          <w:rFonts w:asciiTheme="majorBidi" w:hAnsiTheme="majorBidi" w:cstheme="majorBidi"/>
          <w:sz w:val="24"/>
          <w:szCs w:val="24"/>
        </w:rPr>
        <w:t xml:space="preserve">s a </w:t>
      </w:r>
      <w:r w:rsidR="00E145BA">
        <w:rPr>
          <w:rFonts w:asciiTheme="majorBidi" w:hAnsiTheme="majorBidi" w:cstheme="majorBidi"/>
          <w:sz w:val="24"/>
          <w:szCs w:val="24"/>
        </w:rPr>
        <w:t>witticism</w:t>
      </w:r>
      <w:r>
        <w:rPr>
          <w:rFonts w:asciiTheme="majorBidi" w:hAnsiTheme="majorBidi" w:cstheme="majorBidi"/>
          <w:sz w:val="24"/>
          <w:szCs w:val="24"/>
        </w:rPr>
        <w:t xml:space="preserve"> that Freud adopts from Heinrich Heine. In his </w:t>
      </w:r>
      <w:proofErr w:type="spellStart"/>
      <w:r>
        <w:rPr>
          <w:rFonts w:asciiTheme="majorBidi" w:hAnsiTheme="majorBidi" w:cstheme="majorBidi"/>
          <w:i/>
          <w:iCs/>
          <w:sz w:val="24"/>
          <w:szCs w:val="24"/>
        </w:rPr>
        <w:t>Reisebilder</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Heine introduces </w:t>
      </w:r>
      <w:r w:rsidR="00C22105">
        <w:rPr>
          <w:rFonts w:asciiTheme="majorBidi" w:hAnsiTheme="majorBidi" w:cstheme="majorBidi"/>
          <w:sz w:val="24"/>
          <w:szCs w:val="24"/>
        </w:rPr>
        <w:t>the</w:t>
      </w:r>
      <w:r>
        <w:rPr>
          <w:rFonts w:asciiTheme="majorBidi" w:hAnsiTheme="majorBidi" w:cstheme="majorBidi"/>
          <w:sz w:val="24"/>
          <w:szCs w:val="24"/>
        </w:rPr>
        <w:t xml:space="preserve"> comic figure of Hirsch-Hyacinth of Hamburg</w:t>
      </w:r>
      <w:r w:rsidR="00C22105">
        <w:rPr>
          <w:rFonts w:asciiTheme="majorBidi" w:hAnsiTheme="majorBidi" w:cstheme="majorBidi"/>
          <w:sz w:val="24"/>
          <w:szCs w:val="24"/>
        </w:rPr>
        <w:t>,</w:t>
      </w:r>
      <w:r>
        <w:rPr>
          <w:rFonts w:asciiTheme="majorBidi" w:hAnsiTheme="majorBidi" w:cstheme="majorBidi"/>
          <w:sz w:val="24"/>
          <w:szCs w:val="24"/>
        </w:rPr>
        <w:t xml:space="preserve"> </w:t>
      </w:r>
      <w:r w:rsidR="00C22105">
        <w:rPr>
          <w:rFonts w:asciiTheme="majorBidi" w:hAnsiTheme="majorBidi" w:cstheme="majorBidi"/>
          <w:sz w:val="24"/>
          <w:szCs w:val="24"/>
        </w:rPr>
        <w:t>who,</w:t>
      </w:r>
      <w:r>
        <w:rPr>
          <w:rFonts w:asciiTheme="majorBidi" w:hAnsiTheme="majorBidi" w:cstheme="majorBidi"/>
          <w:sz w:val="24"/>
          <w:szCs w:val="24"/>
        </w:rPr>
        <w:t xml:space="preserve"> so the </w:t>
      </w:r>
      <w:r w:rsidR="005E5470">
        <w:rPr>
          <w:rFonts w:asciiTheme="majorBidi" w:hAnsiTheme="majorBidi" w:cstheme="majorBidi"/>
          <w:sz w:val="24"/>
          <w:szCs w:val="24"/>
        </w:rPr>
        <w:t>deeply important</w:t>
      </w:r>
      <w:r>
        <w:rPr>
          <w:rFonts w:asciiTheme="majorBidi" w:hAnsiTheme="majorBidi" w:cstheme="majorBidi"/>
          <w:sz w:val="24"/>
          <w:szCs w:val="24"/>
        </w:rPr>
        <w:t xml:space="preserve"> story goes, had a personal meeting with the Baron Roth</w:t>
      </w:r>
      <w:r w:rsidR="00C22105">
        <w:rPr>
          <w:rFonts w:asciiTheme="majorBidi" w:hAnsiTheme="majorBidi" w:cstheme="majorBidi"/>
          <w:sz w:val="24"/>
          <w:szCs w:val="24"/>
        </w:rPr>
        <w:t>s</w:t>
      </w:r>
      <w:r>
        <w:rPr>
          <w:rFonts w:asciiTheme="majorBidi" w:hAnsiTheme="majorBidi" w:cstheme="majorBidi"/>
          <w:sz w:val="24"/>
          <w:szCs w:val="24"/>
        </w:rPr>
        <w:t xml:space="preserve">child, one of the wealthiest Jews of that time. He then recalled his experience </w:t>
      </w:r>
      <w:r w:rsidR="00C22105">
        <w:rPr>
          <w:rFonts w:asciiTheme="majorBidi" w:hAnsiTheme="majorBidi" w:cstheme="majorBidi"/>
          <w:sz w:val="24"/>
          <w:szCs w:val="24"/>
        </w:rPr>
        <w:t>as follows</w:t>
      </w:r>
      <w:r>
        <w:rPr>
          <w:rFonts w:asciiTheme="majorBidi" w:hAnsiTheme="majorBidi" w:cstheme="majorBidi"/>
          <w:sz w:val="24"/>
          <w:szCs w:val="24"/>
        </w:rPr>
        <w:t xml:space="preserve">: “And, as true as God shall grant me all good things, Doctor, I sat beside Salomon Rothschild and he treated me quite as his equal – quite </w:t>
      </w:r>
      <w:proofErr w:type="spellStart"/>
      <w:r>
        <w:rPr>
          <w:rFonts w:asciiTheme="majorBidi" w:hAnsiTheme="majorBidi" w:cstheme="majorBidi"/>
          <w:sz w:val="24"/>
          <w:szCs w:val="24"/>
        </w:rPr>
        <w:t>famillionairely</w:t>
      </w:r>
      <w:proofErr w:type="spellEnd"/>
      <w:r>
        <w:rPr>
          <w:rFonts w:asciiTheme="majorBidi" w:hAnsiTheme="majorBidi" w:cstheme="majorBidi"/>
          <w:sz w:val="24"/>
          <w:szCs w:val="24"/>
        </w:rPr>
        <w:t>.”</w:t>
      </w:r>
      <w:r>
        <w:rPr>
          <w:rStyle w:val="FootnoteReference"/>
          <w:rFonts w:asciiTheme="majorBidi" w:hAnsiTheme="majorBidi"/>
          <w:sz w:val="24"/>
          <w:szCs w:val="24"/>
        </w:rPr>
        <w:footnoteReference w:id="40"/>
      </w:r>
      <w:r>
        <w:rPr>
          <w:rFonts w:asciiTheme="majorBidi" w:hAnsiTheme="majorBidi" w:cstheme="majorBidi"/>
          <w:sz w:val="24"/>
          <w:szCs w:val="24"/>
        </w:rPr>
        <w:t xml:space="preserve"> Freud</w:t>
      </w:r>
      <w:r w:rsidR="00EC17D4">
        <w:rPr>
          <w:rFonts w:asciiTheme="majorBidi" w:hAnsiTheme="majorBidi" w:cstheme="majorBidi"/>
          <w:sz w:val="24"/>
          <w:szCs w:val="24"/>
        </w:rPr>
        <w:t>,</w:t>
      </w:r>
      <w:r>
        <w:rPr>
          <w:rFonts w:asciiTheme="majorBidi" w:hAnsiTheme="majorBidi" w:cstheme="majorBidi"/>
          <w:sz w:val="24"/>
          <w:szCs w:val="24"/>
        </w:rPr>
        <w:t xml:space="preserve"> </w:t>
      </w:r>
      <w:r w:rsidR="00EC17D4">
        <w:rPr>
          <w:rFonts w:asciiTheme="majorBidi" w:hAnsiTheme="majorBidi" w:cstheme="majorBidi"/>
          <w:sz w:val="24"/>
          <w:szCs w:val="24"/>
        </w:rPr>
        <w:t xml:space="preserve">like Heine, </w:t>
      </w:r>
      <w:r>
        <w:rPr>
          <w:rFonts w:asciiTheme="majorBidi" w:hAnsiTheme="majorBidi" w:cstheme="majorBidi"/>
          <w:sz w:val="24"/>
          <w:szCs w:val="24"/>
        </w:rPr>
        <w:t xml:space="preserve">seems to </w:t>
      </w:r>
      <w:r w:rsidR="002C2D00">
        <w:rPr>
          <w:rFonts w:asciiTheme="majorBidi" w:hAnsiTheme="majorBidi" w:cstheme="majorBidi"/>
          <w:sz w:val="24"/>
          <w:szCs w:val="24"/>
        </w:rPr>
        <w:t>be amused</w:t>
      </w:r>
      <w:r w:rsidR="00EC17D4">
        <w:rPr>
          <w:rFonts w:asciiTheme="majorBidi" w:hAnsiTheme="majorBidi" w:cstheme="majorBidi"/>
          <w:sz w:val="24"/>
          <w:szCs w:val="24"/>
        </w:rPr>
        <w:t xml:space="preserve"> </w:t>
      </w:r>
      <w:r w:rsidR="00481995">
        <w:rPr>
          <w:rFonts w:asciiTheme="majorBidi" w:hAnsiTheme="majorBidi" w:cstheme="majorBidi"/>
          <w:sz w:val="24"/>
          <w:szCs w:val="24"/>
        </w:rPr>
        <w:t xml:space="preserve">by </w:t>
      </w:r>
      <w:r>
        <w:rPr>
          <w:rFonts w:asciiTheme="majorBidi" w:hAnsiTheme="majorBidi" w:cstheme="majorBidi"/>
          <w:sz w:val="24"/>
          <w:szCs w:val="24"/>
        </w:rPr>
        <w:t xml:space="preserve">this particular Jewish </w:t>
      </w:r>
      <w:r w:rsidR="0091453F">
        <w:rPr>
          <w:rFonts w:asciiTheme="majorBidi" w:hAnsiTheme="majorBidi" w:cstheme="majorBidi"/>
          <w:sz w:val="24"/>
          <w:szCs w:val="24"/>
        </w:rPr>
        <w:t>pun</w:t>
      </w:r>
      <w:r>
        <w:rPr>
          <w:rFonts w:asciiTheme="majorBidi" w:hAnsiTheme="majorBidi" w:cstheme="majorBidi"/>
          <w:sz w:val="24"/>
          <w:szCs w:val="24"/>
        </w:rPr>
        <w:t xml:space="preserve">, </w:t>
      </w:r>
      <w:r w:rsidR="00C22105">
        <w:rPr>
          <w:rFonts w:asciiTheme="majorBidi" w:hAnsiTheme="majorBidi" w:cstheme="majorBidi"/>
          <w:sz w:val="24"/>
          <w:szCs w:val="24"/>
        </w:rPr>
        <w:t xml:space="preserve">and </w:t>
      </w:r>
      <w:r>
        <w:rPr>
          <w:rFonts w:asciiTheme="majorBidi" w:hAnsiTheme="majorBidi" w:cstheme="majorBidi"/>
          <w:sz w:val="24"/>
          <w:szCs w:val="24"/>
        </w:rPr>
        <w:t xml:space="preserve">uses it as a central </w:t>
      </w:r>
      <w:r>
        <w:rPr>
          <w:rFonts w:asciiTheme="majorBidi" w:hAnsiTheme="majorBidi" w:cstheme="majorBidi"/>
          <w:sz w:val="24"/>
          <w:szCs w:val="24"/>
        </w:rPr>
        <w:lastRenderedPageBreak/>
        <w:t xml:space="preserve">example </w:t>
      </w:r>
      <w:r w:rsidR="00C22105">
        <w:rPr>
          <w:rFonts w:asciiTheme="majorBidi" w:hAnsiTheme="majorBidi" w:cstheme="majorBidi"/>
          <w:sz w:val="24"/>
          <w:szCs w:val="24"/>
        </w:rPr>
        <w:t>of</w:t>
      </w:r>
      <w:r>
        <w:rPr>
          <w:rFonts w:asciiTheme="majorBidi" w:hAnsiTheme="majorBidi" w:cstheme="majorBidi"/>
          <w:sz w:val="24"/>
          <w:szCs w:val="24"/>
        </w:rPr>
        <w:t xml:space="preserve"> the technique of</w:t>
      </w:r>
      <w:r w:rsidR="0091453F">
        <w:rPr>
          <w:rFonts w:asciiTheme="majorBidi" w:hAnsiTheme="majorBidi" w:cstheme="majorBidi"/>
          <w:sz w:val="24"/>
          <w:szCs w:val="24"/>
        </w:rPr>
        <w:t xml:space="preserve"> jokes</w:t>
      </w:r>
      <w:r>
        <w:rPr>
          <w:rFonts w:asciiTheme="majorBidi" w:hAnsiTheme="majorBidi" w:cstheme="majorBidi"/>
          <w:sz w:val="24"/>
          <w:szCs w:val="24"/>
        </w:rPr>
        <w:t xml:space="preserve"> that preoccupies him in the </w:t>
      </w:r>
      <w:r w:rsidR="00EC17D4">
        <w:rPr>
          <w:rFonts w:asciiTheme="majorBidi" w:hAnsiTheme="majorBidi" w:cstheme="majorBidi"/>
          <w:sz w:val="24"/>
          <w:szCs w:val="24"/>
        </w:rPr>
        <w:t xml:space="preserve">first </w:t>
      </w:r>
      <w:r>
        <w:rPr>
          <w:rFonts w:asciiTheme="majorBidi" w:hAnsiTheme="majorBidi" w:cstheme="majorBidi"/>
          <w:sz w:val="24"/>
          <w:szCs w:val="24"/>
        </w:rPr>
        <w:t xml:space="preserve">section of </w:t>
      </w:r>
      <w:r w:rsidR="00190DE5">
        <w:rPr>
          <w:rFonts w:asciiTheme="majorBidi" w:hAnsiTheme="majorBidi" w:cstheme="majorBidi"/>
          <w:sz w:val="24"/>
          <w:szCs w:val="24"/>
        </w:rPr>
        <w:t>his</w:t>
      </w:r>
      <w:r>
        <w:rPr>
          <w:rFonts w:asciiTheme="majorBidi" w:hAnsiTheme="majorBidi" w:cstheme="majorBidi"/>
          <w:sz w:val="24"/>
          <w:szCs w:val="24"/>
        </w:rPr>
        <w:t xml:space="preserve"> book</w:t>
      </w:r>
      <w:r w:rsidR="00EC17D4">
        <w:rPr>
          <w:rFonts w:asciiTheme="majorBidi" w:hAnsiTheme="majorBidi" w:cstheme="majorBidi"/>
          <w:sz w:val="24"/>
          <w:szCs w:val="24"/>
        </w:rPr>
        <w:t xml:space="preserve"> dedicated to the analysis of jokes</w:t>
      </w:r>
      <w:r>
        <w:rPr>
          <w:rFonts w:asciiTheme="majorBidi" w:hAnsiTheme="majorBidi" w:cstheme="majorBidi"/>
          <w:sz w:val="24"/>
          <w:szCs w:val="24"/>
        </w:rPr>
        <w:t xml:space="preserve">. </w:t>
      </w:r>
      <w:r w:rsidR="00C22105">
        <w:rPr>
          <w:rFonts w:asciiTheme="majorBidi" w:hAnsiTheme="majorBidi" w:cstheme="majorBidi"/>
          <w:sz w:val="24"/>
          <w:szCs w:val="24"/>
        </w:rPr>
        <w:t>T</w:t>
      </w:r>
      <w:r>
        <w:rPr>
          <w:rFonts w:asciiTheme="majorBidi" w:hAnsiTheme="majorBidi" w:cstheme="majorBidi"/>
          <w:sz w:val="24"/>
          <w:szCs w:val="24"/>
        </w:rPr>
        <w:t>he</w:t>
      </w:r>
      <w:r w:rsidR="009C6D10">
        <w:rPr>
          <w:rFonts w:asciiTheme="majorBidi" w:hAnsiTheme="majorBidi" w:cstheme="majorBidi"/>
          <w:sz w:val="24"/>
          <w:szCs w:val="24"/>
        </w:rPr>
        <w:t xml:space="preserve"> subversion embedded in the</w:t>
      </w:r>
      <w:r>
        <w:rPr>
          <w:rFonts w:asciiTheme="majorBidi" w:hAnsiTheme="majorBidi" w:cstheme="majorBidi"/>
          <w:sz w:val="24"/>
          <w:szCs w:val="24"/>
        </w:rPr>
        <w:t xml:space="preserve"> joke</w:t>
      </w:r>
      <w:r w:rsidR="00C22105">
        <w:rPr>
          <w:rFonts w:asciiTheme="majorBidi" w:hAnsiTheme="majorBidi" w:cstheme="majorBidi"/>
          <w:sz w:val="24"/>
          <w:szCs w:val="24"/>
        </w:rPr>
        <w:t>, he explains,</w:t>
      </w:r>
      <w:r>
        <w:rPr>
          <w:rFonts w:asciiTheme="majorBidi" w:hAnsiTheme="majorBidi" w:cstheme="majorBidi"/>
          <w:sz w:val="24"/>
          <w:szCs w:val="24"/>
        </w:rPr>
        <w:t xml:space="preserve"> </w:t>
      </w:r>
      <w:r w:rsidR="00C22105">
        <w:rPr>
          <w:rFonts w:asciiTheme="majorBidi" w:hAnsiTheme="majorBidi" w:cstheme="majorBidi"/>
          <w:sz w:val="24"/>
          <w:szCs w:val="24"/>
        </w:rPr>
        <w:t>results from</w:t>
      </w:r>
      <w:r>
        <w:rPr>
          <w:rFonts w:asciiTheme="majorBidi" w:hAnsiTheme="majorBidi" w:cstheme="majorBidi"/>
          <w:sz w:val="24"/>
          <w:szCs w:val="24"/>
        </w:rPr>
        <w:t xml:space="preserve"> an irregular condens</w:t>
      </w:r>
      <w:r w:rsidR="00190DE5">
        <w:rPr>
          <w:rFonts w:asciiTheme="majorBidi" w:hAnsiTheme="majorBidi" w:cstheme="majorBidi"/>
          <w:sz w:val="24"/>
          <w:szCs w:val="24"/>
        </w:rPr>
        <w:t>ing</w:t>
      </w:r>
      <w:r>
        <w:rPr>
          <w:rFonts w:asciiTheme="majorBidi" w:hAnsiTheme="majorBidi" w:cstheme="majorBidi"/>
          <w:sz w:val="24"/>
          <w:szCs w:val="24"/>
        </w:rPr>
        <w:t xml:space="preserve"> of two words </w:t>
      </w:r>
      <w:r w:rsidR="00190DE5">
        <w:rPr>
          <w:rFonts w:asciiTheme="majorBidi" w:hAnsiTheme="majorBidi" w:cstheme="majorBidi"/>
          <w:sz w:val="24"/>
          <w:szCs w:val="24"/>
        </w:rPr>
        <w:t>into one</w:t>
      </w:r>
      <w:r>
        <w:rPr>
          <w:rFonts w:asciiTheme="majorBidi" w:hAnsiTheme="majorBidi" w:cstheme="majorBidi"/>
          <w:sz w:val="24"/>
          <w:szCs w:val="24"/>
        </w:rPr>
        <w:t xml:space="preserve"> (familiar and millionaire). The </w:t>
      </w:r>
      <w:r w:rsidR="00FB7A0D">
        <w:rPr>
          <w:rFonts w:asciiTheme="majorBidi" w:hAnsiTheme="majorBidi" w:cstheme="majorBidi"/>
          <w:sz w:val="24"/>
          <w:szCs w:val="24"/>
        </w:rPr>
        <w:t>unusual melding</w:t>
      </w:r>
      <w:r>
        <w:rPr>
          <w:rFonts w:asciiTheme="majorBidi" w:hAnsiTheme="majorBidi" w:cstheme="majorBidi"/>
          <w:sz w:val="24"/>
          <w:szCs w:val="24"/>
        </w:rPr>
        <w:t xml:space="preserve"> of</w:t>
      </w:r>
      <w:r w:rsidR="00EC17D4">
        <w:rPr>
          <w:rFonts w:asciiTheme="majorBidi" w:hAnsiTheme="majorBidi" w:cstheme="majorBidi"/>
          <w:sz w:val="24"/>
          <w:szCs w:val="24"/>
        </w:rPr>
        <w:t xml:space="preserve"> these</w:t>
      </w:r>
      <w:r>
        <w:rPr>
          <w:rFonts w:asciiTheme="majorBidi" w:hAnsiTheme="majorBidi" w:cstheme="majorBidi"/>
          <w:sz w:val="24"/>
          <w:szCs w:val="24"/>
        </w:rPr>
        <w:t xml:space="preserve"> two words</w:t>
      </w:r>
      <w:r w:rsidR="009C6D10">
        <w:rPr>
          <w:rFonts w:asciiTheme="majorBidi" w:hAnsiTheme="majorBidi" w:cstheme="majorBidi"/>
          <w:sz w:val="24"/>
          <w:szCs w:val="24"/>
        </w:rPr>
        <w:t>, however, enables</w:t>
      </w:r>
      <w:r w:rsidR="0091453F">
        <w:rPr>
          <w:rFonts w:asciiTheme="majorBidi" w:hAnsiTheme="majorBidi" w:cstheme="majorBidi"/>
          <w:sz w:val="24"/>
          <w:szCs w:val="24"/>
        </w:rPr>
        <w:t xml:space="preserve"> the </w:t>
      </w:r>
      <w:r>
        <w:rPr>
          <w:rFonts w:asciiTheme="majorBidi" w:hAnsiTheme="majorBidi" w:cstheme="majorBidi"/>
          <w:sz w:val="24"/>
          <w:szCs w:val="24"/>
        </w:rPr>
        <w:t>criticism of a social structure in which familiarity may go only “so far as a millionaire can</w:t>
      </w:r>
      <w:r w:rsidR="00C622AF">
        <w:rPr>
          <w:rFonts w:asciiTheme="majorBidi" w:hAnsiTheme="majorBidi" w:cstheme="majorBidi"/>
          <w:sz w:val="24"/>
          <w:szCs w:val="24"/>
        </w:rPr>
        <w:t>,”</w:t>
      </w:r>
      <w:r>
        <w:rPr>
          <w:rFonts w:asciiTheme="majorBidi" w:hAnsiTheme="majorBidi" w:cstheme="majorBidi"/>
          <w:sz w:val="24"/>
          <w:szCs w:val="24"/>
        </w:rPr>
        <w:t xml:space="preserve"> a criticism that, under regular social conditions, would not</w:t>
      </w:r>
      <w:r w:rsidR="00FB7A0D">
        <w:rPr>
          <w:rFonts w:asciiTheme="majorBidi" w:hAnsiTheme="majorBidi" w:cstheme="majorBidi"/>
          <w:sz w:val="24"/>
          <w:szCs w:val="24"/>
        </w:rPr>
        <w:t>,</w:t>
      </w:r>
      <w:r>
        <w:rPr>
          <w:rFonts w:asciiTheme="majorBidi" w:hAnsiTheme="majorBidi" w:cstheme="majorBidi"/>
          <w:sz w:val="24"/>
          <w:szCs w:val="24"/>
        </w:rPr>
        <w:t xml:space="preserve"> perhaps</w:t>
      </w:r>
      <w:r w:rsidR="00FB7A0D">
        <w:rPr>
          <w:rFonts w:asciiTheme="majorBidi" w:hAnsiTheme="majorBidi" w:cstheme="majorBidi"/>
          <w:sz w:val="24"/>
          <w:szCs w:val="24"/>
        </w:rPr>
        <w:t>, be made</w:t>
      </w:r>
      <w:r>
        <w:rPr>
          <w:rFonts w:asciiTheme="majorBidi" w:hAnsiTheme="majorBidi" w:cstheme="majorBidi"/>
          <w:sz w:val="24"/>
          <w:szCs w:val="24"/>
        </w:rPr>
        <w:t xml:space="preserve"> so</w:t>
      </w:r>
      <w:r w:rsidR="0091453F">
        <w:rPr>
          <w:rFonts w:asciiTheme="majorBidi" w:hAnsiTheme="majorBidi" w:cstheme="majorBidi"/>
          <w:sz w:val="24"/>
          <w:szCs w:val="24"/>
        </w:rPr>
        <w:t xml:space="preserve"> readily</w:t>
      </w:r>
      <w:r>
        <w:rPr>
          <w:rFonts w:asciiTheme="majorBidi" w:hAnsiTheme="majorBidi" w:cstheme="majorBidi"/>
          <w:sz w:val="24"/>
          <w:szCs w:val="24"/>
        </w:rPr>
        <w:t xml:space="preserve"> easily.</w:t>
      </w:r>
      <w:r>
        <w:rPr>
          <w:rStyle w:val="FootnoteReference"/>
          <w:rFonts w:asciiTheme="majorBidi" w:hAnsiTheme="majorBidi"/>
          <w:sz w:val="24"/>
          <w:szCs w:val="24"/>
        </w:rPr>
        <w:footnoteReference w:id="41"/>
      </w:r>
      <w:r>
        <w:rPr>
          <w:rFonts w:asciiTheme="majorBidi" w:hAnsiTheme="majorBidi" w:cstheme="majorBidi"/>
          <w:sz w:val="24"/>
          <w:szCs w:val="24"/>
        </w:rPr>
        <w:t xml:space="preserve"> </w:t>
      </w:r>
      <w:r w:rsidR="005F6CC0">
        <w:rPr>
          <w:rFonts w:asciiTheme="majorBidi" w:hAnsiTheme="majorBidi" w:cstheme="majorBidi"/>
          <w:sz w:val="24"/>
          <w:szCs w:val="24"/>
        </w:rPr>
        <w:t xml:space="preserve">In </w:t>
      </w:r>
      <w:r w:rsidR="00DC7FAE">
        <w:rPr>
          <w:rFonts w:asciiTheme="majorBidi" w:hAnsiTheme="majorBidi" w:cstheme="majorBidi"/>
          <w:sz w:val="24"/>
          <w:szCs w:val="24"/>
        </w:rPr>
        <w:t xml:space="preserve">this </w:t>
      </w:r>
      <w:r w:rsidR="007C5333">
        <w:rPr>
          <w:rFonts w:asciiTheme="majorBidi" w:hAnsiTheme="majorBidi" w:cstheme="majorBidi"/>
          <w:sz w:val="24"/>
          <w:szCs w:val="24"/>
        </w:rPr>
        <w:t xml:space="preserve">subversive </w:t>
      </w:r>
      <w:r w:rsidR="005F6CC0">
        <w:rPr>
          <w:rFonts w:asciiTheme="majorBidi" w:hAnsiTheme="majorBidi" w:cstheme="majorBidi"/>
          <w:sz w:val="24"/>
          <w:szCs w:val="24"/>
        </w:rPr>
        <w:t>way t</w:t>
      </w:r>
      <w:r>
        <w:rPr>
          <w:rFonts w:asciiTheme="majorBidi" w:hAnsiTheme="majorBidi" w:cstheme="majorBidi"/>
          <w:sz w:val="24"/>
          <w:szCs w:val="24"/>
        </w:rPr>
        <w:t>he joke</w:t>
      </w:r>
      <w:r w:rsidR="005F6CC0">
        <w:rPr>
          <w:rFonts w:asciiTheme="majorBidi" w:hAnsiTheme="majorBidi" w:cstheme="majorBidi"/>
          <w:sz w:val="24"/>
          <w:szCs w:val="24"/>
        </w:rPr>
        <w:t xml:space="preserve"> </w:t>
      </w:r>
      <w:r w:rsidR="00DC7FAE">
        <w:rPr>
          <w:rFonts w:asciiTheme="majorBidi" w:hAnsiTheme="majorBidi" w:cstheme="majorBidi"/>
          <w:sz w:val="24"/>
          <w:szCs w:val="24"/>
        </w:rPr>
        <w:t xml:space="preserve">mainly </w:t>
      </w:r>
      <w:r w:rsidR="005F6CC0">
        <w:rPr>
          <w:rFonts w:asciiTheme="majorBidi" w:hAnsiTheme="majorBidi" w:cstheme="majorBidi"/>
          <w:sz w:val="24"/>
          <w:szCs w:val="24"/>
        </w:rPr>
        <w:t>discloses</w:t>
      </w:r>
      <w:r>
        <w:rPr>
          <w:rFonts w:asciiTheme="majorBidi" w:hAnsiTheme="majorBidi" w:cstheme="majorBidi"/>
          <w:sz w:val="24"/>
          <w:szCs w:val="24"/>
        </w:rPr>
        <w:t xml:space="preserve"> </w:t>
      </w:r>
      <w:r w:rsidR="00DC7FAE">
        <w:rPr>
          <w:rFonts w:asciiTheme="majorBidi" w:hAnsiTheme="majorBidi" w:cstheme="majorBidi"/>
          <w:sz w:val="24"/>
          <w:szCs w:val="24"/>
        </w:rPr>
        <w:t>a</w:t>
      </w:r>
      <w:r>
        <w:rPr>
          <w:rFonts w:asciiTheme="majorBidi" w:hAnsiTheme="majorBidi" w:cstheme="majorBidi"/>
          <w:sz w:val="24"/>
          <w:szCs w:val="24"/>
        </w:rPr>
        <w:t xml:space="preserve"> </w:t>
      </w:r>
      <w:r w:rsidR="00EC17D4">
        <w:rPr>
          <w:rFonts w:asciiTheme="majorBidi" w:hAnsiTheme="majorBidi" w:cstheme="majorBidi"/>
          <w:sz w:val="24"/>
          <w:szCs w:val="24"/>
        </w:rPr>
        <w:t xml:space="preserve">resistance to </w:t>
      </w:r>
      <w:r>
        <w:rPr>
          <w:rFonts w:asciiTheme="majorBidi" w:hAnsiTheme="majorBidi" w:cstheme="majorBidi"/>
          <w:sz w:val="24"/>
          <w:szCs w:val="24"/>
        </w:rPr>
        <w:t xml:space="preserve">social </w:t>
      </w:r>
      <w:r w:rsidR="00EC17D4">
        <w:rPr>
          <w:rFonts w:asciiTheme="majorBidi" w:hAnsiTheme="majorBidi" w:cstheme="majorBidi"/>
          <w:sz w:val="24"/>
          <w:szCs w:val="24"/>
        </w:rPr>
        <w:t>norms – in this case the relations between the privileged and the underprivileged</w:t>
      </w:r>
      <w:r w:rsidR="00481995">
        <w:rPr>
          <w:rFonts w:asciiTheme="majorBidi" w:hAnsiTheme="majorBidi" w:cstheme="majorBidi"/>
          <w:sz w:val="24"/>
          <w:szCs w:val="24"/>
        </w:rPr>
        <w:t xml:space="preserve"> –</w:t>
      </w:r>
      <w:r w:rsidR="009C6D10">
        <w:rPr>
          <w:rFonts w:asciiTheme="majorBidi" w:hAnsiTheme="majorBidi" w:cstheme="majorBidi"/>
          <w:sz w:val="24"/>
          <w:szCs w:val="24"/>
        </w:rPr>
        <w:t xml:space="preserve"> </w:t>
      </w:r>
      <w:r>
        <w:rPr>
          <w:rFonts w:asciiTheme="majorBidi" w:hAnsiTheme="majorBidi" w:cstheme="majorBidi"/>
          <w:sz w:val="24"/>
          <w:szCs w:val="24"/>
        </w:rPr>
        <w:t>and it is this characteristic that makes it</w:t>
      </w:r>
      <w:r w:rsidR="009C6D10">
        <w:rPr>
          <w:rFonts w:asciiTheme="majorBidi" w:hAnsiTheme="majorBidi" w:cstheme="majorBidi"/>
          <w:sz w:val="24"/>
          <w:szCs w:val="24"/>
        </w:rPr>
        <w:t xml:space="preserve"> a matter of pleasure</w:t>
      </w:r>
      <w:r>
        <w:rPr>
          <w:rFonts w:asciiTheme="majorBidi" w:hAnsiTheme="majorBidi" w:cstheme="majorBidi"/>
          <w:sz w:val="24"/>
          <w:szCs w:val="24"/>
        </w:rPr>
        <w:t>.</w:t>
      </w:r>
      <w:r w:rsidR="00765F0D">
        <w:rPr>
          <w:rFonts w:asciiTheme="majorBidi" w:hAnsiTheme="majorBidi" w:cstheme="majorBidi"/>
          <w:sz w:val="24"/>
          <w:szCs w:val="24"/>
        </w:rPr>
        <w:t xml:space="preserve"> </w:t>
      </w:r>
      <w:r w:rsidR="00481995" w:rsidRPr="00475D76">
        <w:rPr>
          <w:rFonts w:asciiTheme="majorBidi" w:hAnsiTheme="majorBidi" w:cstheme="majorBidi"/>
          <w:sz w:val="24"/>
          <w:szCs w:val="24"/>
        </w:rPr>
        <w:t>Freud’s psychological emphasis on the mental “economy</w:t>
      </w:r>
      <w:r w:rsidR="00481995">
        <w:rPr>
          <w:rFonts w:asciiTheme="majorBidi" w:hAnsiTheme="majorBidi" w:cstheme="majorBidi"/>
          <w:sz w:val="24"/>
          <w:szCs w:val="24"/>
        </w:rPr>
        <w:t xml:space="preserve"> of expenditure”</w:t>
      </w:r>
      <w:r w:rsidR="00481995" w:rsidRPr="00475D76">
        <w:rPr>
          <w:rFonts w:asciiTheme="majorBidi" w:hAnsiTheme="majorBidi" w:cstheme="majorBidi"/>
          <w:sz w:val="24"/>
          <w:szCs w:val="24"/>
        </w:rPr>
        <w:t xml:space="preserve"> </w:t>
      </w:r>
      <w:r w:rsidR="00DC7FAE">
        <w:rPr>
          <w:rFonts w:asciiTheme="majorBidi" w:hAnsiTheme="majorBidi" w:cstheme="majorBidi"/>
          <w:sz w:val="24"/>
          <w:szCs w:val="24"/>
        </w:rPr>
        <w:t>reveals</w:t>
      </w:r>
      <w:r w:rsidR="00A21EFD">
        <w:rPr>
          <w:rFonts w:asciiTheme="majorBidi" w:hAnsiTheme="majorBidi" w:cstheme="majorBidi"/>
          <w:sz w:val="24"/>
          <w:szCs w:val="24"/>
        </w:rPr>
        <w:t xml:space="preserve"> a critique of society and that mainly means</w:t>
      </w:r>
      <w:r w:rsidR="00481995" w:rsidRPr="00475D76">
        <w:rPr>
          <w:rFonts w:asciiTheme="majorBidi" w:hAnsiTheme="majorBidi" w:cstheme="majorBidi"/>
          <w:sz w:val="24"/>
          <w:szCs w:val="24"/>
        </w:rPr>
        <w:t xml:space="preserve"> </w:t>
      </w:r>
      <w:r w:rsidR="00DC7FAE">
        <w:rPr>
          <w:rFonts w:asciiTheme="majorBidi" w:hAnsiTheme="majorBidi" w:cstheme="majorBidi"/>
          <w:sz w:val="24"/>
          <w:szCs w:val="24"/>
        </w:rPr>
        <w:t>a</w:t>
      </w:r>
      <w:r w:rsidR="00A21EFD">
        <w:rPr>
          <w:rFonts w:asciiTheme="majorBidi" w:hAnsiTheme="majorBidi" w:cstheme="majorBidi"/>
          <w:sz w:val="24"/>
          <w:szCs w:val="24"/>
        </w:rPr>
        <w:t>n</w:t>
      </w:r>
      <w:r w:rsidR="00481995" w:rsidRPr="00475D76">
        <w:rPr>
          <w:rFonts w:asciiTheme="majorBidi" w:hAnsiTheme="majorBidi" w:cstheme="majorBidi"/>
          <w:sz w:val="24"/>
          <w:szCs w:val="24"/>
        </w:rPr>
        <w:t xml:space="preserve"> argumentation</w:t>
      </w:r>
      <w:r w:rsidR="00DA5636">
        <w:rPr>
          <w:rFonts w:asciiTheme="majorBidi" w:hAnsiTheme="majorBidi" w:cstheme="majorBidi"/>
          <w:sz w:val="24"/>
          <w:szCs w:val="24"/>
        </w:rPr>
        <w:t xml:space="preserve"> that comments on </w:t>
      </w:r>
      <w:r w:rsidR="00A21EFD">
        <w:rPr>
          <w:rFonts w:asciiTheme="majorBidi" w:hAnsiTheme="majorBidi" w:cstheme="majorBidi"/>
          <w:sz w:val="24"/>
          <w:szCs w:val="24"/>
        </w:rPr>
        <w:t>the social sphere</w:t>
      </w:r>
      <w:r w:rsidR="00481995" w:rsidRPr="00475D76">
        <w:rPr>
          <w:rFonts w:asciiTheme="majorBidi" w:hAnsiTheme="majorBidi" w:cstheme="majorBidi"/>
          <w:sz w:val="24"/>
          <w:szCs w:val="24"/>
        </w:rPr>
        <w:t xml:space="preserve">, </w:t>
      </w:r>
      <w:r w:rsidR="00DA5636">
        <w:rPr>
          <w:rFonts w:asciiTheme="majorBidi" w:hAnsiTheme="majorBidi" w:cstheme="majorBidi"/>
          <w:sz w:val="24"/>
          <w:szCs w:val="24"/>
        </w:rPr>
        <w:t>through</w:t>
      </w:r>
      <w:r w:rsidR="00481995" w:rsidRPr="00475D76">
        <w:rPr>
          <w:rFonts w:asciiTheme="majorBidi" w:hAnsiTheme="majorBidi" w:cstheme="majorBidi"/>
          <w:sz w:val="24"/>
          <w:szCs w:val="24"/>
        </w:rPr>
        <w:t xml:space="preserve"> a performance of resistance </w:t>
      </w:r>
      <w:r w:rsidR="009F0766">
        <w:rPr>
          <w:rFonts w:asciiTheme="majorBidi" w:hAnsiTheme="majorBidi" w:cstheme="majorBidi"/>
          <w:sz w:val="24"/>
          <w:szCs w:val="24"/>
        </w:rPr>
        <w:t>to</w:t>
      </w:r>
      <w:r w:rsidR="00481995" w:rsidRPr="00475D76">
        <w:rPr>
          <w:rFonts w:asciiTheme="majorBidi" w:hAnsiTheme="majorBidi" w:cstheme="majorBidi"/>
          <w:sz w:val="24"/>
          <w:szCs w:val="24"/>
        </w:rPr>
        <w:t xml:space="preserve"> an existing social order.</w:t>
      </w:r>
    </w:p>
    <w:p w14:paraId="7ABFD38C" w14:textId="0D832C01" w:rsidR="007A7E63" w:rsidRDefault="00F548EA" w:rsidP="00A21EF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construction of the invented word,</w:t>
      </w:r>
      <w:r w:rsidR="009C6D10" w:rsidRPr="00475D76">
        <w:rPr>
          <w:rFonts w:asciiTheme="majorBidi" w:hAnsiTheme="majorBidi" w:cstheme="majorBidi"/>
          <w:sz w:val="24"/>
          <w:szCs w:val="24"/>
        </w:rPr>
        <w:t xml:space="preserve"> “</w:t>
      </w:r>
      <w:proofErr w:type="spellStart"/>
      <w:r>
        <w:rPr>
          <w:rFonts w:asciiTheme="majorBidi" w:hAnsiTheme="majorBidi" w:cstheme="majorBidi"/>
          <w:sz w:val="24"/>
          <w:szCs w:val="24"/>
        </w:rPr>
        <w:t>f</w:t>
      </w:r>
      <w:r w:rsidR="009C6D10" w:rsidRPr="00475D76">
        <w:rPr>
          <w:rFonts w:asciiTheme="majorBidi" w:hAnsiTheme="majorBidi" w:cstheme="majorBidi"/>
          <w:sz w:val="24"/>
          <w:szCs w:val="24"/>
        </w:rPr>
        <w:t>amil</w:t>
      </w:r>
      <w:r w:rsidR="00DA5636">
        <w:rPr>
          <w:rFonts w:asciiTheme="majorBidi" w:hAnsiTheme="majorBidi" w:cstheme="majorBidi"/>
          <w:sz w:val="24"/>
          <w:szCs w:val="24"/>
        </w:rPr>
        <w:t>l</w:t>
      </w:r>
      <w:r w:rsidR="009C6D10" w:rsidRPr="00475D76">
        <w:rPr>
          <w:rFonts w:asciiTheme="majorBidi" w:hAnsiTheme="majorBidi" w:cstheme="majorBidi"/>
          <w:sz w:val="24"/>
          <w:szCs w:val="24"/>
        </w:rPr>
        <w:t>ionaire</w:t>
      </w:r>
      <w:proofErr w:type="spellEnd"/>
      <w:r w:rsidR="00C622AF">
        <w:rPr>
          <w:rFonts w:asciiTheme="majorBidi" w:hAnsiTheme="majorBidi" w:cstheme="majorBidi"/>
          <w:sz w:val="24"/>
          <w:szCs w:val="24"/>
        </w:rPr>
        <w:t>,”</w:t>
      </w:r>
      <w:r w:rsidR="009C6D10">
        <w:rPr>
          <w:rFonts w:asciiTheme="majorBidi" w:hAnsiTheme="majorBidi" w:cstheme="majorBidi"/>
          <w:sz w:val="24"/>
          <w:szCs w:val="24"/>
        </w:rPr>
        <w:t xml:space="preserve"> </w:t>
      </w:r>
      <w:r>
        <w:rPr>
          <w:rFonts w:asciiTheme="majorBidi" w:hAnsiTheme="majorBidi" w:cstheme="majorBidi"/>
          <w:sz w:val="24"/>
          <w:szCs w:val="24"/>
        </w:rPr>
        <w:t>therefore</w:t>
      </w:r>
      <w:r w:rsidR="009C6D10">
        <w:rPr>
          <w:rFonts w:asciiTheme="majorBidi" w:hAnsiTheme="majorBidi" w:cstheme="majorBidi"/>
          <w:sz w:val="24"/>
          <w:szCs w:val="24"/>
        </w:rPr>
        <w:t xml:space="preserve">, </w:t>
      </w:r>
      <w:r>
        <w:rPr>
          <w:rFonts w:asciiTheme="majorBidi" w:hAnsiTheme="majorBidi" w:cstheme="majorBidi"/>
          <w:sz w:val="24"/>
          <w:szCs w:val="24"/>
        </w:rPr>
        <w:t xml:space="preserve">communicates </w:t>
      </w:r>
      <w:r w:rsidR="00475D76">
        <w:rPr>
          <w:rFonts w:asciiTheme="majorBidi" w:hAnsiTheme="majorBidi" w:cstheme="majorBidi"/>
          <w:sz w:val="24"/>
          <w:szCs w:val="24"/>
        </w:rPr>
        <w:t xml:space="preserve">a </w:t>
      </w:r>
      <w:r>
        <w:rPr>
          <w:rFonts w:asciiTheme="majorBidi" w:hAnsiTheme="majorBidi" w:cstheme="majorBidi"/>
          <w:sz w:val="24"/>
          <w:szCs w:val="24"/>
        </w:rPr>
        <w:t>cutting</w:t>
      </w:r>
      <w:r w:rsidR="00481995">
        <w:rPr>
          <w:rFonts w:asciiTheme="majorBidi" w:hAnsiTheme="majorBidi" w:cstheme="majorBidi"/>
          <w:sz w:val="24"/>
          <w:szCs w:val="24"/>
        </w:rPr>
        <w:t xml:space="preserve"> </w:t>
      </w:r>
      <w:r w:rsidR="00A21EFD">
        <w:rPr>
          <w:rFonts w:asciiTheme="majorBidi" w:hAnsiTheme="majorBidi" w:cstheme="majorBidi"/>
          <w:sz w:val="24"/>
          <w:szCs w:val="24"/>
        </w:rPr>
        <w:t>criticism of society</w:t>
      </w:r>
      <w:r w:rsidR="000324BE">
        <w:rPr>
          <w:rFonts w:asciiTheme="majorBidi" w:hAnsiTheme="majorBidi" w:cstheme="majorBidi"/>
          <w:sz w:val="24"/>
          <w:szCs w:val="24"/>
        </w:rPr>
        <w:t xml:space="preserve">. It makes us aware, </w:t>
      </w:r>
      <w:r>
        <w:rPr>
          <w:rFonts w:asciiTheme="majorBidi" w:hAnsiTheme="majorBidi" w:cstheme="majorBidi"/>
          <w:sz w:val="24"/>
          <w:szCs w:val="24"/>
        </w:rPr>
        <w:t>albeit</w:t>
      </w:r>
      <w:r w:rsidR="000324BE">
        <w:rPr>
          <w:rFonts w:asciiTheme="majorBidi" w:hAnsiTheme="majorBidi" w:cstheme="majorBidi"/>
          <w:sz w:val="24"/>
          <w:szCs w:val="24"/>
        </w:rPr>
        <w:t xml:space="preserve"> in </w:t>
      </w:r>
      <w:r>
        <w:rPr>
          <w:rFonts w:asciiTheme="majorBidi" w:hAnsiTheme="majorBidi" w:cstheme="majorBidi"/>
          <w:sz w:val="24"/>
          <w:szCs w:val="24"/>
        </w:rPr>
        <w:t>a condensed way</w:t>
      </w:r>
      <w:r w:rsidR="000324BE">
        <w:rPr>
          <w:rFonts w:asciiTheme="majorBidi" w:hAnsiTheme="majorBidi" w:cstheme="majorBidi"/>
          <w:sz w:val="24"/>
          <w:szCs w:val="24"/>
        </w:rPr>
        <w:t xml:space="preserve">, of a social structure from the point of view of the underprivileged, and </w:t>
      </w:r>
      <w:r>
        <w:rPr>
          <w:rFonts w:asciiTheme="majorBidi" w:hAnsiTheme="majorBidi" w:cstheme="majorBidi"/>
          <w:sz w:val="24"/>
          <w:szCs w:val="24"/>
        </w:rPr>
        <w:t>sharply</w:t>
      </w:r>
      <w:r w:rsidR="000324BE">
        <w:rPr>
          <w:rFonts w:asciiTheme="majorBidi" w:hAnsiTheme="majorBidi" w:cstheme="majorBidi"/>
          <w:sz w:val="24"/>
          <w:szCs w:val="24"/>
        </w:rPr>
        <w:t xml:space="preserve"> underline</w:t>
      </w:r>
      <w:r>
        <w:rPr>
          <w:rFonts w:asciiTheme="majorBidi" w:hAnsiTheme="majorBidi" w:cstheme="majorBidi"/>
          <w:sz w:val="24"/>
          <w:szCs w:val="24"/>
        </w:rPr>
        <w:t>s</w:t>
      </w:r>
      <w:r w:rsidR="000324BE">
        <w:rPr>
          <w:rFonts w:asciiTheme="majorBidi" w:hAnsiTheme="majorBidi" w:cstheme="majorBidi"/>
          <w:sz w:val="24"/>
          <w:szCs w:val="24"/>
        </w:rPr>
        <w:t xml:space="preserve"> its difficult</w:t>
      </w:r>
      <w:r>
        <w:rPr>
          <w:rFonts w:asciiTheme="majorBidi" w:hAnsiTheme="majorBidi" w:cstheme="majorBidi"/>
          <w:sz w:val="24"/>
          <w:szCs w:val="24"/>
        </w:rPr>
        <w:t>ies</w:t>
      </w:r>
      <w:r w:rsidR="000324BE">
        <w:rPr>
          <w:rFonts w:asciiTheme="majorBidi" w:hAnsiTheme="majorBidi" w:cstheme="majorBidi"/>
          <w:sz w:val="24"/>
          <w:szCs w:val="24"/>
        </w:rPr>
        <w:t xml:space="preserve">. </w:t>
      </w:r>
      <w:r>
        <w:rPr>
          <w:rFonts w:asciiTheme="majorBidi" w:hAnsiTheme="majorBidi" w:cstheme="majorBidi"/>
          <w:sz w:val="24"/>
          <w:szCs w:val="24"/>
        </w:rPr>
        <w:t>I</w:t>
      </w:r>
      <w:r w:rsidR="009C6D10" w:rsidRPr="00475D76">
        <w:rPr>
          <w:rFonts w:asciiTheme="majorBidi" w:hAnsiTheme="majorBidi" w:cstheme="majorBidi"/>
          <w:sz w:val="24"/>
          <w:szCs w:val="24"/>
        </w:rPr>
        <w:t>n this context</w:t>
      </w:r>
      <w:r w:rsidR="00E101D4">
        <w:rPr>
          <w:rFonts w:asciiTheme="majorBidi" w:hAnsiTheme="majorBidi" w:cstheme="majorBidi"/>
          <w:sz w:val="24"/>
          <w:szCs w:val="24"/>
        </w:rPr>
        <w:t xml:space="preserve">, </w:t>
      </w:r>
      <w:r w:rsidR="00A21EFD">
        <w:rPr>
          <w:rFonts w:asciiTheme="majorBidi" w:hAnsiTheme="majorBidi" w:cstheme="majorBidi"/>
          <w:sz w:val="24"/>
          <w:szCs w:val="24"/>
        </w:rPr>
        <w:t>criticism</w:t>
      </w:r>
      <w:r w:rsidR="00E101D4">
        <w:rPr>
          <w:rFonts w:asciiTheme="majorBidi" w:hAnsiTheme="majorBidi" w:cstheme="majorBidi"/>
          <w:sz w:val="24"/>
          <w:szCs w:val="24"/>
        </w:rPr>
        <w:t xml:space="preserve"> means</w:t>
      </w:r>
      <w:r w:rsidR="000324BE">
        <w:rPr>
          <w:rFonts w:asciiTheme="majorBidi" w:hAnsiTheme="majorBidi" w:cstheme="majorBidi"/>
          <w:sz w:val="24"/>
          <w:szCs w:val="24"/>
        </w:rPr>
        <w:t xml:space="preserve"> </w:t>
      </w:r>
      <w:r w:rsidR="00E101D4">
        <w:rPr>
          <w:rFonts w:asciiTheme="majorBidi" w:hAnsiTheme="majorBidi" w:cstheme="majorBidi"/>
          <w:sz w:val="24"/>
          <w:szCs w:val="24"/>
        </w:rPr>
        <w:t xml:space="preserve">simultaneously </w:t>
      </w:r>
      <w:r w:rsidR="000324BE">
        <w:rPr>
          <w:rFonts w:asciiTheme="majorBidi" w:hAnsiTheme="majorBidi" w:cstheme="majorBidi"/>
          <w:sz w:val="24"/>
          <w:szCs w:val="24"/>
        </w:rPr>
        <w:t>present</w:t>
      </w:r>
      <w:r w:rsidR="00E101D4">
        <w:rPr>
          <w:rFonts w:asciiTheme="majorBidi" w:hAnsiTheme="majorBidi" w:cstheme="majorBidi"/>
          <w:sz w:val="24"/>
          <w:szCs w:val="24"/>
        </w:rPr>
        <w:t>ing</w:t>
      </w:r>
      <w:r w:rsidR="000324BE">
        <w:rPr>
          <w:rFonts w:asciiTheme="majorBidi" w:hAnsiTheme="majorBidi" w:cstheme="majorBidi"/>
          <w:sz w:val="24"/>
          <w:szCs w:val="24"/>
        </w:rPr>
        <w:t xml:space="preserve"> and </w:t>
      </w:r>
      <w:r w:rsidR="009C6D10" w:rsidRPr="00475D76">
        <w:rPr>
          <w:rFonts w:asciiTheme="majorBidi" w:hAnsiTheme="majorBidi" w:cstheme="majorBidi"/>
          <w:sz w:val="24"/>
          <w:szCs w:val="24"/>
        </w:rPr>
        <w:t>resist</w:t>
      </w:r>
      <w:r w:rsidR="00E101D4">
        <w:rPr>
          <w:rFonts w:asciiTheme="majorBidi" w:hAnsiTheme="majorBidi" w:cstheme="majorBidi"/>
          <w:sz w:val="24"/>
          <w:szCs w:val="24"/>
        </w:rPr>
        <w:t>ing</w:t>
      </w:r>
      <w:r w:rsidR="009C6D10" w:rsidRPr="00475D76">
        <w:rPr>
          <w:rFonts w:asciiTheme="majorBidi" w:hAnsiTheme="majorBidi" w:cstheme="majorBidi"/>
          <w:sz w:val="24"/>
          <w:szCs w:val="24"/>
        </w:rPr>
        <w:t xml:space="preserve"> </w:t>
      </w:r>
      <w:r w:rsidR="000324BE">
        <w:rPr>
          <w:rFonts w:asciiTheme="majorBidi" w:hAnsiTheme="majorBidi" w:cstheme="majorBidi"/>
          <w:sz w:val="24"/>
          <w:szCs w:val="24"/>
        </w:rPr>
        <w:t xml:space="preserve">a </w:t>
      </w:r>
      <w:r w:rsidR="009C6D10" w:rsidRPr="00475D76">
        <w:rPr>
          <w:rFonts w:asciiTheme="majorBidi" w:hAnsiTheme="majorBidi" w:cstheme="majorBidi"/>
          <w:sz w:val="24"/>
          <w:szCs w:val="24"/>
        </w:rPr>
        <w:t>social order impose</w:t>
      </w:r>
      <w:r w:rsidR="000324BE">
        <w:rPr>
          <w:rFonts w:asciiTheme="majorBidi" w:hAnsiTheme="majorBidi" w:cstheme="majorBidi"/>
          <w:sz w:val="24"/>
          <w:szCs w:val="24"/>
        </w:rPr>
        <w:t>d</w:t>
      </w:r>
      <w:r w:rsidR="009C6D10" w:rsidRPr="00475D76">
        <w:rPr>
          <w:rFonts w:asciiTheme="majorBidi" w:hAnsiTheme="majorBidi" w:cstheme="majorBidi"/>
          <w:sz w:val="24"/>
          <w:szCs w:val="24"/>
        </w:rPr>
        <w:t xml:space="preserve"> on individual</w:t>
      </w:r>
      <w:r w:rsidR="00E101D4">
        <w:rPr>
          <w:rFonts w:asciiTheme="majorBidi" w:hAnsiTheme="majorBidi" w:cstheme="majorBidi"/>
          <w:sz w:val="24"/>
          <w:szCs w:val="24"/>
        </w:rPr>
        <w:t>s</w:t>
      </w:r>
      <w:r w:rsidR="009C6D10" w:rsidRPr="00475D76">
        <w:rPr>
          <w:rFonts w:asciiTheme="majorBidi" w:hAnsiTheme="majorBidi" w:cstheme="majorBidi"/>
          <w:sz w:val="24"/>
          <w:szCs w:val="24"/>
        </w:rPr>
        <w:t>. In this particular sense</w:t>
      </w:r>
      <w:r w:rsidR="00E101D4">
        <w:rPr>
          <w:rFonts w:asciiTheme="majorBidi" w:hAnsiTheme="majorBidi" w:cstheme="majorBidi"/>
          <w:sz w:val="24"/>
          <w:szCs w:val="24"/>
        </w:rPr>
        <w:t>,</w:t>
      </w:r>
      <w:r w:rsidR="009C6D10" w:rsidRPr="00475D76">
        <w:rPr>
          <w:rFonts w:asciiTheme="majorBidi" w:hAnsiTheme="majorBidi" w:cstheme="majorBidi"/>
          <w:sz w:val="24"/>
          <w:szCs w:val="24"/>
        </w:rPr>
        <w:t xml:space="preserve"> jokes a</w:t>
      </w:r>
      <w:r w:rsidR="000324BE">
        <w:rPr>
          <w:rFonts w:asciiTheme="majorBidi" w:hAnsiTheme="majorBidi" w:cstheme="majorBidi"/>
          <w:sz w:val="24"/>
          <w:szCs w:val="24"/>
        </w:rPr>
        <w:t xml:space="preserve">re critical </w:t>
      </w:r>
      <w:r w:rsidR="009C6D10" w:rsidRPr="00475D76">
        <w:rPr>
          <w:rFonts w:asciiTheme="majorBidi" w:hAnsiTheme="majorBidi" w:cstheme="majorBidi"/>
          <w:sz w:val="24"/>
          <w:szCs w:val="24"/>
        </w:rPr>
        <w:t>be</w:t>
      </w:r>
      <w:r w:rsidR="000324BE">
        <w:rPr>
          <w:rFonts w:asciiTheme="majorBidi" w:hAnsiTheme="majorBidi" w:cstheme="majorBidi"/>
          <w:sz w:val="24"/>
          <w:szCs w:val="24"/>
        </w:rPr>
        <w:t xml:space="preserve">cause they set </w:t>
      </w:r>
      <w:r w:rsidR="00E101D4">
        <w:rPr>
          <w:rFonts w:asciiTheme="majorBidi" w:hAnsiTheme="majorBidi" w:cstheme="majorBidi"/>
          <w:sz w:val="24"/>
          <w:szCs w:val="24"/>
        </w:rPr>
        <w:t xml:space="preserve">out </w:t>
      </w:r>
      <w:r w:rsidR="000324BE">
        <w:rPr>
          <w:rFonts w:asciiTheme="majorBidi" w:hAnsiTheme="majorBidi" w:cstheme="majorBidi"/>
          <w:sz w:val="24"/>
          <w:szCs w:val="24"/>
        </w:rPr>
        <w:t xml:space="preserve">to identify </w:t>
      </w:r>
      <w:r w:rsidR="00E101D4">
        <w:rPr>
          <w:rFonts w:asciiTheme="majorBidi" w:hAnsiTheme="majorBidi" w:cstheme="majorBidi"/>
          <w:sz w:val="24"/>
          <w:szCs w:val="24"/>
        </w:rPr>
        <w:t>and</w:t>
      </w:r>
      <w:r w:rsidR="000324BE">
        <w:rPr>
          <w:rFonts w:asciiTheme="majorBidi" w:hAnsiTheme="majorBidi" w:cstheme="majorBidi"/>
          <w:sz w:val="24"/>
          <w:szCs w:val="24"/>
        </w:rPr>
        <w:t xml:space="preserve"> resist </w:t>
      </w:r>
      <w:r w:rsidR="00457E79">
        <w:rPr>
          <w:rFonts w:asciiTheme="majorBidi" w:hAnsiTheme="majorBidi" w:cstheme="majorBidi"/>
          <w:sz w:val="24"/>
          <w:szCs w:val="24"/>
        </w:rPr>
        <w:t>what holds</w:t>
      </w:r>
      <w:r w:rsidR="009C6D10" w:rsidRPr="00475D76">
        <w:rPr>
          <w:rFonts w:asciiTheme="majorBidi" w:hAnsiTheme="majorBidi" w:cstheme="majorBidi"/>
          <w:sz w:val="24"/>
          <w:szCs w:val="24"/>
        </w:rPr>
        <w:t xml:space="preserve"> sway </w:t>
      </w:r>
      <w:r w:rsidR="00457E79">
        <w:rPr>
          <w:rFonts w:asciiTheme="majorBidi" w:hAnsiTheme="majorBidi" w:cstheme="majorBidi"/>
          <w:sz w:val="24"/>
          <w:szCs w:val="24"/>
        </w:rPr>
        <w:t>in society</w:t>
      </w:r>
      <w:r w:rsidR="009C6D10" w:rsidRPr="00475D76">
        <w:rPr>
          <w:rFonts w:asciiTheme="majorBidi" w:hAnsiTheme="majorBidi" w:cstheme="majorBidi"/>
          <w:sz w:val="24"/>
          <w:szCs w:val="24"/>
        </w:rPr>
        <w:t>.</w:t>
      </w:r>
      <w:r w:rsidR="00201847">
        <w:rPr>
          <w:rFonts w:asciiTheme="majorBidi" w:hAnsiTheme="majorBidi" w:cstheme="majorBidi"/>
          <w:sz w:val="24"/>
          <w:szCs w:val="24"/>
        </w:rPr>
        <w:t xml:space="preserve"> </w:t>
      </w:r>
      <w:r w:rsidR="00457E79">
        <w:rPr>
          <w:rFonts w:asciiTheme="majorBidi" w:hAnsiTheme="majorBidi" w:cstheme="majorBidi"/>
          <w:sz w:val="24"/>
          <w:szCs w:val="24"/>
        </w:rPr>
        <w:t xml:space="preserve">In short, </w:t>
      </w:r>
      <w:r w:rsidR="00201847">
        <w:rPr>
          <w:rFonts w:asciiTheme="majorBidi" w:hAnsiTheme="majorBidi" w:cstheme="majorBidi"/>
          <w:sz w:val="24"/>
          <w:szCs w:val="24"/>
        </w:rPr>
        <w:t xml:space="preserve">jokes </w:t>
      </w:r>
      <w:r w:rsidR="00A21EFD">
        <w:rPr>
          <w:rFonts w:asciiTheme="majorBidi" w:hAnsiTheme="majorBidi" w:cstheme="majorBidi"/>
          <w:sz w:val="24"/>
          <w:szCs w:val="24"/>
        </w:rPr>
        <w:t>are</w:t>
      </w:r>
      <w:r w:rsidR="00457E79">
        <w:rPr>
          <w:rFonts w:asciiTheme="majorBidi" w:hAnsiTheme="majorBidi" w:cstheme="majorBidi"/>
          <w:sz w:val="24"/>
          <w:szCs w:val="24"/>
        </w:rPr>
        <w:t xml:space="preserve"> </w:t>
      </w:r>
      <w:r w:rsidR="0035349A">
        <w:rPr>
          <w:rFonts w:asciiTheme="majorBidi" w:hAnsiTheme="majorBidi" w:cstheme="majorBidi"/>
          <w:sz w:val="24"/>
          <w:szCs w:val="24"/>
        </w:rPr>
        <w:t>equate</w:t>
      </w:r>
      <w:r w:rsidR="00457E79">
        <w:rPr>
          <w:rFonts w:asciiTheme="majorBidi" w:hAnsiTheme="majorBidi" w:cstheme="majorBidi"/>
          <w:sz w:val="24"/>
          <w:szCs w:val="24"/>
        </w:rPr>
        <w:t>d</w:t>
      </w:r>
      <w:r w:rsidR="0035349A">
        <w:rPr>
          <w:rFonts w:asciiTheme="majorBidi" w:hAnsiTheme="majorBidi" w:cstheme="majorBidi"/>
          <w:sz w:val="24"/>
          <w:szCs w:val="24"/>
        </w:rPr>
        <w:t xml:space="preserve"> with</w:t>
      </w:r>
      <w:r w:rsidR="00201847">
        <w:rPr>
          <w:rFonts w:asciiTheme="majorBidi" w:hAnsiTheme="majorBidi" w:cstheme="majorBidi"/>
          <w:sz w:val="24"/>
          <w:szCs w:val="24"/>
        </w:rPr>
        <w:t xml:space="preserve"> </w:t>
      </w:r>
      <w:r w:rsidR="00E101D4">
        <w:rPr>
          <w:rFonts w:asciiTheme="majorBidi" w:hAnsiTheme="majorBidi" w:cstheme="majorBidi"/>
          <w:sz w:val="24"/>
          <w:szCs w:val="24"/>
        </w:rPr>
        <w:t xml:space="preserve">the </w:t>
      </w:r>
      <w:r w:rsidR="00201847" w:rsidRPr="00475D76">
        <w:rPr>
          <w:rFonts w:asciiTheme="majorBidi" w:hAnsiTheme="majorBidi" w:cstheme="majorBidi"/>
          <w:sz w:val="24"/>
          <w:szCs w:val="24"/>
        </w:rPr>
        <w:t>mechanism of social critique</w:t>
      </w:r>
      <w:r w:rsidR="00201847">
        <w:rPr>
          <w:rFonts w:asciiTheme="majorBidi" w:hAnsiTheme="majorBidi" w:cstheme="majorBidi"/>
          <w:sz w:val="24"/>
          <w:szCs w:val="24"/>
        </w:rPr>
        <w:t>.</w:t>
      </w:r>
    </w:p>
    <w:p w14:paraId="2C238896" w14:textId="1EE2A8A0" w:rsidR="00436588" w:rsidRDefault="00436588" w:rsidP="005A789C">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concept of critique</w:t>
      </w:r>
      <w:r w:rsidR="00201847">
        <w:rPr>
          <w:rFonts w:asciiTheme="majorBidi" w:hAnsiTheme="majorBidi" w:cstheme="majorBidi"/>
          <w:sz w:val="24"/>
          <w:szCs w:val="24"/>
        </w:rPr>
        <w:t xml:space="preserve"> </w:t>
      </w:r>
      <w:r>
        <w:rPr>
          <w:rFonts w:asciiTheme="majorBidi" w:hAnsiTheme="majorBidi" w:cstheme="majorBidi"/>
          <w:sz w:val="24"/>
          <w:szCs w:val="24"/>
        </w:rPr>
        <w:t xml:space="preserve">may be </w:t>
      </w:r>
      <w:r w:rsidR="00A21EFD">
        <w:rPr>
          <w:rFonts w:asciiTheme="majorBidi" w:hAnsiTheme="majorBidi" w:cstheme="majorBidi"/>
          <w:sz w:val="24"/>
          <w:szCs w:val="24"/>
        </w:rPr>
        <w:t xml:space="preserve">therefore </w:t>
      </w:r>
      <w:r>
        <w:rPr>
          <w:rFonts w:asciiTheme="majorBidi" w:hAnsiTheme="majorBidi" w:cstheme="majorBidi"/>
          <w:sz w:val="24"/>
          <w:szCs w:val="24"/>
        </w:rPr>
        <w:t xml:space="preserve">applied to Freud’s examination of jokes in two main ways. First, in his </w:t>
      </w:r>
      <w:r w:rsidRPr="00EC3B41">
        <w:rPr>
          <w:rFonts w:asciiTheme="majorBidi" w:hAnsiTheme="majorBidi" w:cstheme="majorBidi"/>
          <w:sz w:val="24"/>
          <w:szCs w:val="24"/>
        </w:rPr>
        <w:t xml:space="preserve">analysis of the origins, </w:t>
      </w:r>
      <w:r w:rsidR="00457E79">
        <w:rPr>
          <w:rFonts w:asciiTheme="majorBidi" w:hAnsiTheme="majorBidi" w:cstheme="majorBidi"/>
          <w:sz w:val="24"/>
          <w:szCs w:val="24"/>
        </w:rPr>
        <w:t>application</w:t>
      </w:r>
      <w:r w:rsidRPr="00EC3B41">
        <w:rPr>
          <w:rFonts w:asciiTheme="majorBidi" w:hAnsiTheme="majorBidi" w:cstheme="majorBidi"/>
          <w:sz w:val="24"/>
          <w:szCs w:val="24"/>
        </w:rPr>
        <w:t xml:space="preserve"> and </w:t>
      </w:r>
      <w:r w:rsidR="00201847">
        <w:rPr>
          <w:rFonts w:asciiTheme="majorBidi" w:hAnsiTheme="majorBidi" w:cstheme="majorBidi"/>
          <w:sz w:val="24"/>
          <w:szCs w:val="24"/>
        </w:rPr>
        <w:t>extent</w:t>
      </w:r>
      <w:r w:rsidR="00E43FA7">
        <w:rPr>
          <w:rFonts w:asciiTheme="majorBidi" w:hAnsiTheme="majorBidi" w:cstheme="majorBidi"/>
          <w:sz w:val="24"/>
          <w:szCs w:val="24"/>
        </w:rPr>
        <w:t xml:space="preserve"> of j</w:t>
      </w:r>
      <w:r w:rsidRPr="00EC3B41">
        <w:rPr>
          <w:rFonts w:asciiTheme="majorBidi" w:hAnsiTheme="majorBidi" w:cstheme="majorBidi"/>
          <w:sz w:val="24"/>
          <w:szCs w:val="24"/>
        </w:rPr>
        <w:t xml:space="preserve">okes, which </w:t>
      </w:r>
      <w:r w:rsidR="00457E79">
        <w:rPr>
          <w:rFonts w:asciiTheme="majorBidi" w:hAnsiTheme="majorBidi" w:cstheme="majorBidi"/>
          <w:sz w:val="24"/>
          <w:szCs w:val="24"/>
        </w:rPr>
        <w:t>he</w:t>
      </w:r>
      <w:r w:rsidRPr="00EC3B41">
        <w:rPr>
          <w:rFonts w:asciiTheme="majorBidi" w:hAnsiTheme="majorBidi" w:cstheme="majorBidi"/>
          <w:sz w:val="24"/>
          <w:szCs w:val="24"/>
        </w:rPr>
        <w:t xml:space="preserve"> articulates psychoanalytically. To study jokes</w:t>
      </w:r>
      <w:r>
        <w:rPr>
          <w:rFonts w:asciiTheme="majorBidi" w:hAnsiTheme="majorBidi" w:cstheme="majorBidi"/>
          <w:sz w:val="24"/>
          <w:szCs w:val="24"/>
        </w:rPr>
        <w:t xml:space="preserve"> critically</w:t>
      </w:r>
      <w:r w:rsidR="00457E79">
        <w:rPr>
          <w:rFonts w:asciiTheme="majorBidi" w:hAnsiTheme="majorBidi" w:cstheme="majorBidi"/>
          <w:sz w:val="24"/>
          <w:szCs w:val="24"/>
        </w:rPr>
        <w:t>,</w:t>
      </w:r>
      <w:r w:rsidRPr="00EC3B41">
        <w:rPr>
          <w:rFonts w:asciiTheme="majorBidi" w:hAnsiTheme="majorBidi" w:cstheme="majorBidi"/>
          <w:sz w:val="24"/>
          <w:szCs w:val="24"/>
        </w:rPr>
        <w:t xml:space="preserve"> in this sense</w:t>
      </w:r>
      <w:r w:rsidR="00457E79">
        <w:rPr>
          <w:rFonts w:asciiTheme="majorBidi" w:hAnsiTheme="majorBidi" w:cstheme="majorBidi"/>
          <w:sz w:val="24"/>
          <w:szCs w:val="24"/>
        </w:rPr>
        <w:t>, is</w:t>
      </w:r>
      <w:r w:rsidRPr="00EC3B41">
        <w:rPr>
          <w:rFonts w:asciiTheme="majorBidi" w:hAnsiTheme="majorBidi" w:cstheme="majorBidi"/>
          <w:sz w:val="24"/>
          <w:szCs w:val="24"/>
        </w:rPr>
        <w:t xml:space="preserve"> to present </w:t>
      </w:r>
      <w:r w:rsidRPr="002A7753">
        <w:rPr>
          <w:rFonts w:asciiTheme="majorBidi" w:hAnsiTheme="majorBidi" w:cstheme="majorBidi"/>
          <w:sz w:val="24"/>
          <w:szCs w:val="24"/>
        </w:rPr>
        <w:t>the ratio</w:t>
      </w:r>
      <w:r>
        <w:rPr>
          <w:rFonts w:asciiTheme="majorBidi" w:hAnsiTheme="majorBidi" w:cstheme="majorBidi"/>
          <w:sz w:val="24"/>
          <w:szCs w:val="24"/>
        </w:rPr>
        <w:t>nale, function and limits of a psychological</w:t>
      </w:r>
      <w:r w:rsidRPr="002A7753">
        <w:rPr>
          <w:rFonts w:asciiTheme="majorBidi" w:hAnsiTheme="majorBidi" w:cstheme="majorBidi"/>
          <w:sz w:val="24"/>
          <w:szCs w:val="24"/>
        </w:rPr>
        <w:t xml:space="preserve"> phenomenon. </w:t>
      </w:r>
      <w:r>
        <w:rPr>
          <w:rFonts w:asciiTheme="majorBidi" w:hAnsiTheme="majorBidi" w:cstheme="majorBidi"/>
          <w:sz w:val="24"/>
          <w:szCs w:val="24"/>
        </w:rPr>
        <w:t>In</w:t>
      </w:r>
      <w:r w:rsidRPr="002A7753">
        <w:rPr>
          <w:rFonts w:asciiTheme="majorBidi" w:hAnsiTheme="majorBidi" w:cstheme="majorBidi"/>
          <w:sz w:val="24"/>
          <w:szCs w:val="24"/>
        </w:rPr>
        <w:t xml:space="preserve"> the strict Kantian sense</w:t>
      </w:r>
      <w:r w:rsidR="00457E79">
        <w:rPr>
          <w:rFonts w:asciiTheme="majorBidi" w:hAnsiTheme="majorBidi" w:cstheme="majorBidi"/>
          <w:sz w:val="24"/>
          <w:szCs w:val="24"/>
        </w:rPr>
        <w:t>,</w:t>
      </w:r>
      <w:r w:rsidRPr="002A7753">
        <w:rPr>
          <w:rFonts w:asciiTheme="majorBidi" w:hAnsiTheme="majorBidi" w:cstheme="majorBidi"/>
          <w:sz w:val="24"/>
          <w:szCs w:val="24"/>
        </w:rPr>
        <w:t xml:space="preserve"> critique means a form of analysis of </w:t>
      </w:r>
      <w:r w:rsidR="00E07A95">
        <w:rPr>
          <w:rFonts w:asciiTheme="majorBidi" w:hAnsiTheme="majorBidi" w:cstheme="majorBidi"/>
          <w:sz w:val="24"/>
          <w:szCs w:val="24"/>
        </w:rPr>
        <w:t>the</w:t>
      </w:r>
      <w:r w:rsidRPr="002A7753">
        <w:rPr>
          <w:rFonts w:asciiTheme="majorBidi" w:hAnsiTheme="majorBidi" w:cstheme="majorBidi"/>
          <w:sz w:val="24"/>
          <w:szCs w:val="24"/>
        </w:rPr>
        <w:t xml:space="preserve"> content or object of </w:t>
      </w:r>
      <w:r w:rsidRPr="002A7753">
        <w:rPr>
          <w:rFonts w:asciiTheme="majorBidi" w:hAnsiTheme="majorBidi" w:cstheme="majorBidi"/>
          <w:sz w:val="24"/>
          <w:szCs w:val="24"/>
        </w:rPr>
        <w:lastRenderedPageBreak/>
        <w:t>study</w:t>
      </w:r>
      <w:r w:rsidR="00E07A95">
        <w:rPr>
          <w:rFonts w:asciiTheme="majorBidi" w:hAnsiTheme="majorBidi" w:cstheme="majorBidi"/>
          <w:sz w:val="24"/>
          <w:szCs w:val="24"/>
        </w:rPr>
        <w:t>,</w:t>
      </w:r>
      <w:r w:rsidRPr="002A7753">
        <w:rPr>
          <w:rFonts w:asciiTheme="majorBidi" w:hAnsiTheme="majorBidi" w:cstheme="majorBidi"/>
          <w:sz w:val="24"/>
          <w:szCs w:val="24"/>
        </w:rPr>
        <w:t xml:space="preserve"> which includes charting its sources (</w:t>
      </w:r>
      <w:proofErr w:type="spellStart"/>
      <w:r w:rsidRPr="00651D33">
        <w:rPr>
          <w:rFonts w:asciiTheme="majorBidi" w:hAnsiTheme="majorBidi" w:cstheme="majorBidi"/>
          <w:i/>
          <w:iCs/>
          <w:sz w:val="24"/>
          <w:szCs w:val="24"/>
        </w:rPr>
        <w:t>Quellen</w:t>
      </w:r>
      <w:proofErr w:type="spellEnd"/>
      <w:r w:rsidRPr="002A7753">
        <w:rPr>
          <w:rFonts w:asciiTheme="majorBidi" w:hAnsiTheme="majorBidi" w:cstheme="majorBidi"/>
          <w:sz w:val="24"/>
          <w:szCs w:val="24"/>
        </w:rPr>
        <w:t>)</w:t>
      </w:r>
      <w:r w:rsidR="00457E79">
        <w:rPr>
          <w:rFonts w:asciiTheme="majorBidi" w:hAnsiTheme="majorBidi" w:cstheme="majorBidi"/>
          <w:sz w:val="24"/>
          <w:szCs w:val="24"/>
        </w:rPr>
        <w:t>,</w:t>
      </w:r>
      <w:r w:rsidRPr="002A7753">
        <w:rPr>
          <w:rFonts w:asciiTheme="majorBidi" w:hAnsiTheme="majorBidi" w:cstheme="majorBidi"/>
          <w:sz w:val="24"/>
          <w:szCs w:val="24"/>
        </w:rPr>
        <w:t xml:space="preserve"> extent (</w:t>
      </w:r>
      <w:proofErr w:type="spellStart"/>
      <w:r w:rsidRPr="00651D33">
        <w:rPr>
          <w:rFonts w:asciiTheme="majorBidi" w:hAnsiTheme="majorBidi" w:cstheme="majorBidi"/>
          <w:i/>
          <w:iCs/>
          <w:sz w:val="24"/>
          <w:szCs w:val="24"/>
        </w:rPr>
        <w:t>Umfang</w:t>
      </w:r>
      <w:proofErr w:type="spellEnd"/>
      <w:r w:rsidRPr="002A7753">
        <w:rPr>
          <w:rFonts w:asciiTheme="majorBidi" w:hAnsiTheme="majorBidi" w:cstheme="majorBidi"/>
          <w:sz w:val="24"/>
          <w:szCs w:val="24"/>
        </w:rPr>
        <w:t>) and boundaries (</w:t>
      </w:r>
      <w:proofErr w:type="spellStart"/>
      <w:r w:rsidRPr="00651D33">
        <w:rPr>
          <w:rFonts w:asciiTheme="majorBidi" w:hAnsiTheme="majorBidi" w:cstheme="majorBidi"/>
          <w:i/>
          <w:iCs/>
          <w:sz w:val="24"/>
          <w:szCs w:val="24"/>
        </w:rPr>
        <w:t>Grenzen</w:t>
      </w:r>
      <w:proofErr w:type="spellEnd"/>
      <w:r w:rsidRPr="002A7753">
        <w:rPr>
          <w:rFonts w:asciiTheme="majorBidi" w:hAnsiTheme="majorBidi" w:cstheme="majorBidi"/>
          <w:sz w:val="24"/>
          <w:szCs w:val="24"/>
        </w:rPr>
        <w:t>).</w:t>
      </w:r>
      <w:r w:rsidRPr="002A7753">
        <w:rPr>
          <w:rStyle w:val="FootnoteReference"/>
          <w:rFonts w:asciiTheme="majorBidi" w:hAnsiTheme="majorBidi" w:cstheme="majorBidi"/>
          <w:sz w:val="24"/>
          <w:szCs w:val="24"/>
        </w:rPr>
        <w:footnoteReference w:id="42"/>
      </w:r>
      <w:r w:rsidRPr="002A7753">
        <w:rPr>
          <w:rFonts w:asciiTheme="majorBidi" w:hAnsiTheme="majorBidi" w:cstheme="majorBidi"/>
          <w:sz w:val="24"/>
          <w:szCs w:val="24"/>
        </w:rPr>
        <w:t xml:space="preserve"> In taking the faculty of reason as </w:t>
      </w:r>
      <w:r w:rsidR="00226F13">
        <w:rPr>
          <w:rFonts w:asciiTheme="majorBidi" w:hAnsiTheme="majorBidi" w:cstheme="majorBidi"/>
          <w:sz w:val="24"/>
          <w:szCs w:val="24"/>
        </w:rPr>
        <w:t>an</w:t>
      </w:r>
      <w:r w:rsidRPr="002A7753">
        <w:rPr>
          <w:rFonts w:asciiTheme="majorBidi" w:hAnsiTheme="majorBidi" w:cstheme="majorBidi"/>
          <w:sz w:val="24"/>
          <w:szCs w:val="24"/>
        </w:rPr>
        <w:t xml:space="preserve"> object of study, </w:t>
      </w:r>
      <w:r>
        <w:rPr>
          <w:rFonts w:asciiTheme="majorBidi" w:hAnsiTheme="majorBidi" w:cstheme="majorBidi"/>
          <w:sz w:val="24"/>
          <w:szCs w:val="24"/>
        </w:rPr>
        <w:t xml:space="preserve">for example, </w:t>
      </w:r>
      <w:r w:rsidRPr="002A7753">
        <w:rPr>
          <w:rFonts w:asciiTheme="majorBidi" w:hAnsiTheme="majorBidi" w:cstheme="majorBidi"/>
          <w:sz w:val="24"/>
          <w:szCs w:val="24"/>
        </w:rPr>
        <w:t>critique aims at “removing all those errors” (</w:t>
      </w:r>
      <w:proofErr w:type="spellStart"/>
      <w:r w:rsidRPr="002A7753">
        <w:rPr>
          <w:rFonts w:asciiTheme="majorBidi" w:hAnsiTheme="majorBidi" w:cstheme="majorBidi"/>
          <w:i/>
          <w:iCs/>
          <w:sz w:val="24"/>
          <w:szCs w:val="24"/>
        </w:rPr>
        <w:t>Abstellung</w:t>
      </w:r>
      <w:proofErr w:type="spellEnd"/>
      <w:r w:rsidRPr="002A7753">
        <w:rPr>
          <w:rFonts w:asciiTheme="majorBidi" w:hAnsiTheme="majorBidi" w:cstheme="majorBidi"/>
          <w:i/>
          <w:iCs/>
          <w:sz w:val="24"/>
          <w:szCs w:val="24"/>
        </w:rPr>
        <w:t xml:space="preserve"> </w:t>
      </w:r>
      <w:proofErr w:type="spellStart"/>
      <w:r w:rsidRPr="002A7753">
        <w:rPr>
          <w:rFonts w:asciiTheme="majorBidi" w:hAnsiTheme="majorBidi" w:cstheme="majorBidi"/>
          <w:i/>
          <w:iCs/>
          <w:sz w:val="24"/>
          <w:szCs w:val="24"/>
        </w:rPr>
        <w:t>aller</w:t>
      </w:r>
      <w:proofErr w:type="spellEnd"/>
      <w:r w:rsidRPr="002A7753">
        <w:rPr>
          <w:rFonts w:asciiTheme="majorBidi" w:hAnsiTheme="majorBidi" w:cstheme="majorBidi"/>
          <w:i/>
          <w:iCs/>
          <w:sz w:val="24"/>
          <w:szCs w:val="24"/>
        </w:rPr>
        <w:t xml:space="preserve"> </w:t>
      </w:r>
      <w:proofErr w:type="spellStart"/>
      <w:r w:rsidRPr="002A7753">
        <w:rPr>
          <w:rFonts w:asciiTheme="majorBidi" w:hAnsiTheme="majorBidi" w:cstheme="majorBidi"/>
          <w:i/>
          <w:iCs/>
          <w:sz w:val="24"/>
          <w:szCs w:val="24"/>
        </w:rPr>
        <w:t>Irrungen</w:t>
      </w:r>
      <w:proofErr w:type="spellEnd"/>
      <w:r w:rsidRPr="002A7753">
        <w:rPr>
          <w:rFonts w:asciiTheme="majorBidi" w:hAnsiTheme="majorBidi" w:cstheme="majorBidi"/>
          <w:sz w:val="24"/>
          <w:szCs w:val="24"/>
        </w:rPr>
        <w:t>) associated with this faculty.</w:t>
      </w:r>
      <w:r w:rsidRPr="002A7753">
        <w:rPr>
          <w:rStyle w:val="FootnoteReference"/>
          <w:rFonts w:asciiTheme="majorBidi" w:hAnsiTheme="majorBidi" w:cstheme="majorBidi"/>
          <w:sz w:val="24"/>
          <w:szCs w:val="24"/>
        </w:rPr>
        <w:footnoteReference w:id="43"/>
      </w:r>
      <w:r w:rsidRPr="002A7753">
        <w:rPr>
          <w:rFonts w:asciiTheme="majorBidi" w:hAnsiTheme="majorBidi" w:cstheme="majorBidi"/>
          <w:sz w:val="24"/>
          <w:szCs w:val="24"/>
        </w:rPr>
        <w:t xml:space="preserve"> For Kant this approach to critique </w:t>
      </w:r>
      <w:r w:rsidR="005A789C">
        <w:rPr>
          <w:rFonts w:asciiTheme="majorBidi" w:hAnsiTheme="majorBidi" w:cstheme="majorBidi"/>
          <w:sz w:val="24"/>
          <w:szCs w:val="24"/>
        </w:rPr>
        <w:t xml:space="preserve">provides a </w:t>
      </w:r>
      <w:r w:rsidRPr="002A7753">
        <w:rPr>
          <w:rFonts w:asciiTheme="majorBidi" w:hAnsiTheme="majorBidi" w:cstheme="majorBidi"/>
          <w:sz w:val="24"/>
          <w:szCs w:val="24"/>
        </w:rPr>
        <w:t>clean</w:t>
      </w:r>
      <w:r w:rsidR="00C8417A">
        <w:rPr>
          <w:rFonts w:asciiTheme="majorBidi" w:hAnsiTheme="majorBidi" w:cstheme="majorBidi"/>
          <w:sz w:val="24"/>
          <w:szCs w:val="24"/>
        </w:rPr>
        <w:t>s</w:t>
      </w:r>
      <w:r w:rsidRPr="002A7753">
        <w:rPr>
          <w:rFonts w:asciiTheme="majorBidi" w:hAnsiTheme="majorBidi" w:cstheme="majorBidi"/>
          <w:sz w:val="24"/>
          <w:szCs w:val="24"/>
        </w:rPr>
        <w:t>ing or purifying (</w:t>
      </w:r>
      <w:proofErr w:type="spellStart"/>
      <w:r w:rsidRPr="005A789C">
        <w:rPr>
          <w:rFonts w:asciiTheme="majorBidi" w:hAnsiTheme="majorBidi" w:cstheme="majorBidi"/>
          <w:i/>
          <w:sz w:val="24"/>
          <w:szCs w:val="24"/>
        </w:rPr>
        <w:t>reiningen</w:t>
      </w:r>
      <w:proofErr w:type="spellEnd"/>
      <w:r w:rsidRPr="002A7753">
        <w:rPr>
          <w:rFonts w:asciiTheme="majorBidi" w:hAnsiTheme="majorBidi" w:cstheme="majorBidi"/>
          <w:sz w:val="24"/>
          <w:szCs w:val="24"/>
        </w:rPr>
        <w:t xml:space="preserve">) “ground that was completely </w:t>
      </w:r>
      <w:r w:rsidRPr="00A06878">
        <w:rPr>
          <w:rFonts w:asciiTheme="majorBidi" w:hAnsiTheme="majorBidi" w:cstheme="majorBidi"/>
          <w:sz w:val="24"/>
          <w:szCs w:val="24"/>
        </w:rPr>
        <w:t>overgrown.”</w:t>
      </w:r>
      <w:r w:rsidRPr="00A06878">
        <w:rPr>
          <w:rStyle w:val="FootnoteReference"/>
          <w:rFonts w:asciiTheme="majorBidi" w:hAnsiTheme="majorBidi" w:cstheme="majorBidi"/>
          <w:sz w:val="24"/>
          <w:szCs w:val="24"/>
        </w:rPr>
        <w:footnoteReference w:id="44"/>
      </w:r>
      <w:r w:rsidRPr="00A06878">
        <w:rPr>
          <w:rFonts w:asciiTheme="majorBidi" w:hAnsiTheme="majorBidi" w:cstheme="majorBidi"/>
          <w:sz w:val="24"/>
          <w:szCs w:val="24"/>
        </w:rPr>
        <w:t xml:space="preserve"> </w:t>
      </w:r>
      <w:r w:rsidR="00201847">
        <w:rPr>
          <w:rFonts w:asciiTheme="majorBidi" w:hAnsiTheme="majorBidi" w:cstheme="majorBidi"/>
          <w:sz w:val="24"/>
          <w:szCs w:val="24"/>
        </w:rPr>
        <w:t>Freud seems to endorse this approach to critique to the l</w:t>
      </w:r>
      <w:r w:rsidR="00226F13">
        <w:rPr>
          <w:rFonts w:asciiTheme="majorBidi" w:hAnsiTheme="majorBidi" w:cstheme="majorBidi"/>
          <w:sz w:val="24"/>
          <w:szCs w:val="24"/>
        </w:rPr>
        <w:t>e</w:t>
      </w:r>
      <w:r w:rsidR="00201847">
        <w:rPr>
          <w:rFonts w:asciiTheme="majorBidi" w:hAnsiTheme="majorBidi" w:cstheme="majorBidi"/>
          <w:sz w:val="24"/>
          <w:szCs w:val="24"/>
        </w:rPr>
        <w:t xml:space="preserve">tter. </w:t>
      </w:r>
      <w:r w:rsidR="00A06878" w:rsidRPr="00A06878">
        <w:rPr>
          <w:rFonts w:asciiTheme="majorBidi" w:hAnsiTheme="majorBidi" w:cstheme="majorBidi"/>
          <w:sz w:val="24"/>
          <w:szCs w:val="24"/>
        </w:rPr>
        <w:t xml:space="preserve">This does not necessarily </w:t>
      </w:r>
      <w:r w:rsidR="00226F13">
        <w:rPr>
          <w:rFonts w:asciiTheme="majorBidi" w:hAnsiTheme="majorBidi" w:cstheme="majorBidi"/>
          <w:sz w:val="24"/>
          <w:szCs w:val="24"/>
        </w:rPr>
        <w:t>entail</w:t>
      </w:r>
      <w:r w:rsidR="00A06878" w:rsidRPr="00A06878">
        <w:rPr>
          <w:rFonts w:asciiTheme="majorBidi" w:hAnsiTheme="majorBidi" w:cstheme="majorBidi"/>
          <w:sz w:val="24"/>
          <w:szCs w:val="24"/>
        </w:rPr>
        <w:t xml:space="preserve"> that Freud thinks as a philosopher, as Emmanuel </w:t>
      </w:r>
      <w:proofErr w:type="spellStart"/>
      <w:r w:rsidR="00A06878" w:rsidRPr="00A06878">
        <w:rPr>
          <w:rFonts w:asciiTheme="majorBidi" w:hAnsiTheme="majorBidi" w:cstheme="majorBidi"/>
          <w:sz w:val="24"/>
          <w:szCs w:val="24"/>
        </w:rPr>
        <w:t>Falque</w:t>
      </w:r>
      <w:proofErr w:type="spellEnd"/>
      <w:r w:rsidR="00A06878" w:rsidRPr="00A06878">
        <w:rPr>
          <w:rFonts w:asciiTheme="majorBidi" w:hAnsiTheme="majorBidi" w:cstheme="majorBidi"/>
          <w:sz w:val="24"/>
          <w:szCs w:val="24"/>
        </w:rPr>
        <w:t xml:space="preserve"> recently argued, but rather that his</w:t>
      </w:r>
      <w:r w:rsidRPr="00A06878">
        <w:rPr>
          <w:rFonts w:asciiTheme="majorBidi" w:hAnsiTheme="majorBidi" w:cstheme="majorBidi"/>
          <w:sz w:val="24"/>
          <w:szCs w:val="24"/>
        </w:rPr>
        <w:t xml:space="preserve"> critique of jokes appears as a method of </w:t>
      </w:r>
      <w:r w:rsidR="00A06878" w:rsidRPr="00A06878">
        <w:rPr>
          <w:rFonts w:asciiTheme="majorBidi" w:hAnsiTheme="majorBidi" w:cstheme="majorBidi"/>
          <w:sz w:val="24"/>
          <w:szCs w:val="24"/>
        </w:rPr>
        <w:t xml:space="preserve">critical </w:t>
      </w:r>
      <w:r w:rsidRPr="00A06878">
        <w:rPr>
          <w:rFonts w:asciiTheme="majorBidi" w:hAnsiTheme="majorBidi" w:cstheme="majorBidi"/>
          <w:sz w:val="24"/>
          <w:szCs w:val="24"/>
        </w:rPr>
        <w:t>investigation, transposed to the field of psychology.</w:t>
      </w:r>
      <w:r w:rsidR="00A06878">
        <w:rPr>
          <w:rStyle w:val="FootnoteReference"/>
          <w:rFonts w:asciiTheme="majorBidi" w:hAnsiTheme="majorBidi"/>
          <w:sz w:val="24"/>
          <w:szCs w:val="24"/>
        </w:rPr>
        <w:footnoteReference w:id="45"/>
      </w:r>
      <w:r w:rsidRPr="00A06878">
        <w:rPr>
          <w:rFonts w:asciiTheme="majorBidi" w:hAnsiTheme="majorBidi" w:cstheme="majorBidi"/>
          <w:sz w:val="24"/>
          <w:szCs w:val="24"/>
        </w:rPr>
        <w:t xml:space="preserve"> It not only represent</w:t>
      </w:r>
      <w:r w:rsidR="00C8417A">
        <w:rPr>
          <w:rFonts w:asciiTheme="majorBidi" w:hAnsiTheme="majorBidi" w:cstheme="majorBidi"/>
          <w:sz w:val="24"/>
          <w:szCs w:val="24"/>
        </w:rPr>
        <w:t>s</w:t>
      </w:r>
      <w:r w:rsidRPr="00A06878">
        <w:rPr>
          <w:rFonts w:asciiTheme="majorBidi" w:hAnsiTheme="majorBidi" w:cstheme="majorBidi"/>
          <w:sz w:val="24"/>
          <w:szCs w:val="24"/>
        </w:rPr>
        <w:t xml:space="preserve"> a way of “removing” errors by charting the scope and limits of</w:t>
      </w:r>
      <w:r>
        <w:rPr>
          <w:rFonts w:asciiTheme="majorBidi" w:hAnsiTheme="majorBidi" w:cstheme="majorBidi"/>
          <w:sz w:val="24"/>
          <w:szCs w:val="24"/>
        </w:rPr>
        <w:t xml:space="preserve"> jokes but </w:t>
      </w:r>
      <w:r w:rsidR="00C8417A">
        <w:rPr>
          <w:rFonts w:asciiTheme="majorBidi" w:hAnsiTheme="majorBidi" w:cstheme="majorBidi"/>
          <w:sz w:val="24"/>
          <w:szCs w:val="24"/>
        </w:rPr>
        <w:t xml:space="preserve">also (and </w:t>
      </w:r>
      <w:r>
        <w:rPr>
          <w:rFonts w:asciiTheme="majorBidi" w:hAnsiTheme="majorBidi" w:cstheme="majorBidi"/>
          <w:sz w:val="24"/>
          <w:szCs w:val="24"/>
        </w:rPr>
        <w:t>more profoundly</w:t>
      </w:r>
      <w:r w:rsidR="00C8417A">
        <w:rPr>
          <w:rFonts w:asciiTheme="majorBidi" w:hAnsiTheme="majorBidi" w:cstheme="majorBidi"/>
          <w:sz w:val="24"/>
          <w:szCs w:val="24"/>
        </w:rPr>
        <w:t>)</w:t>
      </w:r>
      <w:r>
        <w:rPr>
          <w:rFonts w:asciiTheme="majorBidi" w:hAnsiTheme="majorBidi" w:cstheme="majorBidi"/>
          <w:sz w:val="24"/>
          <w:szCs w:val="24"/>
        </w:rPr>
        <w:t xml:space="preserve"> </w:t>
      </w:r>
      <w:r w:rsidRPr="00EC3B41">
        <w:rPr>
          <w:rFonts w:asciiTheme="majorBidi" w:hAnsiTheme="majorBidi" w:cstheme="majorBidi"/>
          <w:sz w:val="24"/>
          <w:szCs w:val="24"/>
        </w:rPr>
        <w:t>includ</w:t>
      </w:r>
      <w:r>
        <w:rPr>
          <w:rFonts w:asciiTheme="majorBidi" w:hAnsiTheme="majorBidi" w:cstheme="majorBidi"/>
          <w:sz w:val="24"/>
          <w:szCs w:val="24"/>
        </w:rPr>
        <w:t>es, to some extent even promotes,</w:t>
      </w:r>
      <w:r w:rsidRPr="00EC3B41">
        <w:rPr>
          <w:rFonts w:asciiTheme="majorBidi" w:hAnsiTheme="majorBidi" w:cstheme="majorBidi"/>
          <w:sz w:val="24"/>
          <w:szCs w:val="24"/>
        </w:rPr>
        <w:t xml:space="preserve"> a “clean</w:t>
      </w:r>
      <w:r w:rsidR="00C8417A">
        <w:rPr>
          <w:rFonts w:asciiTheme="majorBidi" w:hAnsiTheme="majorBidi" w:cstheme="majorBidi"/>
          <w:sz w:val="24"/>
          <w:szCs w:val="24"/>
        </w:rPr>
        <w:t>s</w:t>
      </w:r>
      <w:r w:rsidRPr="00EC3B41">
        <w:rPr>
          <w:rFonts w:asciiTheme="majorBidi" w:hAnsiTheme="majorBidi" w:cstheme="majorBidi"/>
          <w:sz w:val="24"/>
          <w:szCs w:val="24"/>
        </w:rPr>
        <w:t xml:space="preserve">ing” of former mistakes and misconceptions </w:t>
      </w:r>
      <w:r>
        <w:rPr>
          <w:rFonts w:asciiTheme="majorBidi" w:hAnsiTheme="majorBidi" w:cstheme="majorBidi"/>
          <w:sz w:val="24"/>
          <w:szCs w:val="24"/>
        </w:rPr>
        <w:t xml:space="preserve">that </w:t>
      </w:r>
      <w:r w:rsidR="00C8417A">
        <w:rPr>
          <w:rFonts w:asciiTheme="majorBidi" w:hAnsiTheme="majorBidi" w:cstheme="majorBidi"/>
          <w:sz w:val="24"/>
          <w:szCs w:val="24"/>
        </w:rPr>
        <w:t>blur</w:t>
      </w:r>
      <w:r>
        <w:rPr>
          <w:rFonts w:asciiTheme="majorBidi" w:hAnsiTheme="majorBidi" w:cstheme="majorBidi"/>
          <w:sz w:val="24"/>
          <w:szCs w:val="24"/>
        </w:rPr>
        <w:t xml:space="preserve"> understanding</w:t>
      </w:r>
      <w:r w:rsidRPr="00EC3B41">
        <w:rPr>
          <w:rFonts w:asciiTheme="majorBidi" w:hAnsiTheme="majorBidi" w:cstheme="majorBidi"/>
          <w:sz w:val="24"/>
          <w:szCs w:val="24"/>
        </w:rPr>
        <w:t xml:space="preserve">. </w:t>
      </w:r>
    </w:p>
    <w:p w14:paraId="6A3BBD87" w14:textId="36102D2B" w:rsidR="00436588" w:rsidRDefault="00436588" w:rsidP="00436588">
      <w:pPr>
        <w:bidi w:val="0"/>
        <w:spacing w:after="0" w:line="480" w:lineRule="auto"/>
        <w:ind w:firstLine="720"/>
        <w:rPr>
          <w:rFonts w:asciiTheme="majorBidi" w:hAnsiTheme="majorBidi" w:cstheme="majorBidi"/>
          <w:sz w:val="24"/>
          <w:szCs w:val="24"/>
        </w:rPr>
      </w:pPr>
      <w:r w:rsidRPr="00BF4D1C">
        <w:rPr>
          <w:rFonts w:asciiTheme="majorBidi" w:hAnsiTheme="majorBidi" w:cstheme="majorBidi"/>
          <w:sz w:val="24"/>
          <w:szCs w:val="24"/>
        </w:rPr>
        <w:t>This critical quest</w:t>
      </w:r>
      <w:r w:rsidRPr="00DC43AE">
        <w:rPr>
          <w:rFonts w:asciiTheme="majorBidi" w:hAnsiTheme="majorBidi" w:cstheme="majorBidi"/>
          <w:sz w:val="24"/>
          <w:szCs w:val="24"/>
        </w:rPr>
        <w:t xml:space="preserve"> is</w:t>
      </w:r>
      <w:r w:rsidRPr="00EC3B41">
        <w:rPr>
          <w:rFonts w:asciiTheme="majorBidi" w:hAnsiTheme="majorBidi" w:cstheme="majorBidi"/>
          <w:sz w:val="24"/>
          <w:szCs w:val="24"/>
        </w:rPr>
        <w:t xml:space="preserve"> reflected in the book’s </w:t>
      </w:r>
      <w:r>
        <w:rPr>
          <w:rFonts w:asciiTheme="majorBidi" w:hAnsiTheme="majorBidi" w:cstheme="majorBidi"/>
          <w:sz w:val="24"/>
          <w:szCs w:val="24"/>
        </w:rPr>
        <w:t>tripartite structure</w:t>
      </w:r>
      <w:r w:rsidRPr="00EC3B41">
        <w:rPr>
          <w:rFonts w:asciiTheme="majorBidi" w:hAnsiTheme="majorBidi" w:cstheme="majorBidi"/>
          <w:sz w:val="24"/>
          <w:szCs w:val="24"/>
        </w:rPr>
        <w:t xml:space="preserve">. The first “analytic” </w:t>
      </w:r>
      <w:r>
        <w:rPr>
          <w:rFonts w:asciiTheme="majorBidi" w:hAnsiTheme="majorBidi" w:cstheme="majorBidi"/>
          <w:sz w:val="24"/>
          <w:szCs w:val="24"/>
        </w:rPr>
        <w:t>part presents the rationale of j</w:t>
      </w:r>
      <w:r w:rsidRPr="00EC3B41">
        <w:rPr>
          <w:rFonts w:asciiTheme="majorBidi" w:hAnsiTheme="majorBidi" w:cstheme="majorBidi"/>
          <w:sz w:val="24"/>
          <w:szCs w:val="24"/>
        </w:rPr>
        <w:t xml:space="preserve">okes by pointing mainly to their underlining psychological logic. The second </w:t>
      </w:r>
      <w:r>
        <w:rPr>
          <w:rFonts w:asciiTheme="majorBidi" w:hAnsiTheme="majorBidi" w:cstheme="majorBidi"/>
          <w:sz w:val="24"/>
          <w:szCs w:val="24"/>
        </w:rPr>
        <w:t>“</w:t>
      </w:r>
      <w:r w:rsidRPr="00EC3B41">
        <w:rPr>
          <w:rFonts w:asciiTheme="majorBidi" w:hAnsiTheme="majorBidi" w:cstheme="majorBidi"/>
          <w:sz w:val="24"/>
          <w:szCs w:val="24"/>
        </w:rPr>
        <w:t>synthetic</w:t>
      </w:r>
      <w:r>
        <w:rPr>
          <w:rFonts w:asciiTheme="majorBidi" w:hAnsiTheme="majorBidi" w:cstheme="majorBidi"/>
          <w:sz w:val="24"/>
          <w:szCs w:val="24"/>
        </w:rPr>
        <w:t>”</w:t>
      </w:r>
      <w:r w:rsidRPr="00EC3B41">
        <w:rPr>
          <w:rFonts w:asciiTheme="majorBidi" w:hAnsiTheme="majorBidi" w:cstheme="majorBidi"/>
          <w:sz w:val="24"/>
          <w:szCs w:val="24"/>
        </w:rPr>
        <w:t xml:space="preserve"> part </w:t>
      </w:r>
      <w:r w:rsidR="00C8417A">
        <w:rPr>
          <w:rFonts w:asciiTheme="majorBidi" w:hAnsiTheme="majorBidi" w:cstheme="majorBidi"/>
          <w:sz w:val="24"/>
          <w:szCs w:val="24"/>
        </w:rPr>
        <w:t>explains</w:t>
      </w:r>
      <w:r w:rsidRPr="00EC3B41">
        <w:rPr>
          <w:rFonts w:asciiTheme="majorBidi" w:hAnsiTheme="majorBidi" w:cstheme="majorBidi"/>
          <w:sz w:val="24"/>
          <w:szCs w:val="24"/>
        </w:rPr>
        <w:t xml:space="preserve"> the function of jokes (which for Freud </w:t>
      </w:r>
      <w:r w:rsidR="00C8417A">
        <w:rPr>
          <w:rFonts w:asciiTheme="majorBidi" w:hAnsiTheme="majorBidi" w:cstheme="majorBidi"/>
          <w:sz w:val="24"/>
          <w:szCs w:val="24"/>
        </w:rPr>
        <w:t xml:space="preserve">is </w:t>
      </w:r>
      <w:r w:rsidRPr="00EC3B41">
        <w:rPr>
          <w:rFonts w:asciiTheme="majorBidi" w:hAnsiTheme="majorBidi" w:cstheme="majorBidi"/>
          <w:sz w:val="24"/>
          <w:szCs w:val="24"/>
        </w:rPr>
        <w:t>mainly social), from which Freud deduces the existence of different types of jokes. The third “theoretical” part underscor</w:t>
      </w:r>
      <w:r w:rsidR="00C8417A">
        <w:rPr>
          <w:rFonts w:asciiTheme="majorBidi" w:hAnsiTheme="majorBidi" w:cstheme="majorBidi"/>
          <w:sz w:val="24"/>
          <w:szCs w:val="24"/>
        </w:rPr>
        <w:t>es</w:t>
      </w:r>
      <w:r w:rsidRPr="00EC3B41">
        <w:rPr>
          <w:rFonts w:asciiTheme="majorBidi" w:hAnsiTheme="majorBidi" w:cstheme="majorBidi"/>
          <w:sz w:val="24"/>
          <w:szCs w:val="24"/>
        </w:rPr>
        <w:t xml:space="preserve"> the limits of jokes by distinguishing between jokes and </w:t>
      </w:r>
      <w:r>
        <w:rPr>
          <w:rFonts w:asciiTheme="majorBidi" w:hAnsiTheme="majorBidi" w:cstheme="majorBidi"/>
          <w:sz w:val="24"/>
          <w:szCs w:val="24"/>
        </w:rPr>
        <w:t>parallel</w:t>
      </w:r>
      <w:r w:rsidRPr="00EC3B41">
        <w:rPr>
          <w:rFonts w:asciiTheme="majorBidi" w:hAnsiTheme="majorBidi" w:cstheme="majorBidi"/>
          <w:sz w:val="24"/>
          <w:szCs w:val="24"/>
        </w:rPr>
        <w:t xml:space="preserve"> </w:t>
      </w:r>
      <w:r>
        <w:rPr>
          <w:rFonts w:asciiTheme="majorBidi" w:hAnsiTheme="majorBidi" w:cstheme="majorBidi"/>
          <w:sz w:val="24"/>
          <w:szCs w:val="24"/>
        </w:rPr>
        <w:t xml:space="preserve">psychological </w:t>
      </w:r>
      <w:r w:rsidRPr="00EC3B41">
        <w:rPr>
          <w:rFonts w:asciiTheme="majorBidi" w:hAnsiTheme="majorBidi" w:cstheme="majorBidi"/>
          <w:sz w:val="24"/>
          <w:szCs w:val="24"/>
        </w:rPr>
        <w:t>mechanisms (like dreams) on the one hand and social mechanisms like com</w:t>
      </w:r>
      <w:r w:rsidR="00C8417A">
        <w:rPr>
          <w:rFonts w:asciiTheme="majorBidi" w:hAnsiTheme="majorBidi" w:cstheme="majorBidi"/>
          <w:sz w:val="24"/>
          <w:szCs w:val="24"/>
        </w:rPr>
        <w:t>edy</w:t>
      </w:r>
      <w:r w:rsidRPr="00EC3B41">
        <w:rPr>
          <w:rFonts w:asciiTheme="majorBidi" w:hAnsiTheme="majorBidi" w:cstheme="majorBidi"/>
          <w:sz w:val="24"/>
          <w:szCs w:val="24"/>
        </w:rPr>
        <w:t xml:space="preserve"> an</w:t>
      </w:r>
      <w:r>
        <w:rPr>
          <w:rFonts w:asciiTheme="majorBidi" w:hAnsiTheme="majorBidi" w:cstheme="majorBidi"/>
          <w:sz w:val="24"/>
          <w:szCs w:val="24"/>
        </w:rPr>
        <w:t>d humor on the other hand. The book</w:t>
      </w:r>
      <w:r w:rsidR="00C8417A">
        <w:rPr>
          <w:rFonts w:asciiTheme="majorBidi" w:hAnsiTheme="majorBidi" w:cstheme="majorBidi"/>
          <w:sz w:val="24"/>
          <w:szCs w:val="24"/>
        </w:rPr>
        <w:t>’s</w:t>
      </w:r>
      <w:r>
        <w:rPr>
          <w:rFonts w:asciiTheme="majorBidi" w:hAnsiTheme="majorBidi" w:cstheme="majorBidi"/>
          <w:sz w:val="24"/>
          <w:szCs w:val="24"/>
        </w:rPr>
        <w:t xml:space="preserve"> structure</w:t>
      </w:r>
      <w:r w:rsidRPr="00EC3B41">
        <w:rPr>
          <w:rFonts w:asciiTheme="majorBidi" w:hAnsiTheme="majorBidi" w:cstheme="majorBidi"/>
          <w:sz w:val="24"/>
          <w:szCs w:val="24"/>
        </w:rPr>
        <w:t xml:space="preserve"> </w:t>
      </w:r>
      <w:r w:rsidR="00C8417A">
        <w:rPr>
          <w:rFonts w:asciiTheme="majorBidi" w:hAnsiTheme="majorBidi" w:cstheme="majorBidi"/>
          <w:sz w:val="24"/>
          <w:szCs w:val="24"/>
        </w:rPr>
        <w:t>thus shows</w:t>
      </w:r>
      <w:r>
        <w:rPr>
          <w:rFonts w:asciiTheme="majorBidi" w:hAnsiTheme="majorBidi" w:cstheme="majorBidi"/>
          <w:sz w:val="24"/>
          <w:szCs w:val="24"/>
        </w:rPr>
        <w:t xml:space="preserve"> </w:t>
      </w:r>
      <w:r w:rsidRPr="00EC3B41">
        <w:rPr>
          <w:rFonts w:asciiTheme="majorBidi" w:hAnsiTheme="majorBidi" w:cstheme="majorBidi"/>
          <w:sz w:val="24"/>
          <w:szCs w:val="24"/>
        </w:rPr>
        <w:t xml:space="preserve">how a critical study </w:t>
      </w:r>
      <w:r>
        <w:rPr>
          <w:rFonts w:asciiTheme="majorBidi" w:hAnsiTheme="majorBidi" w:cstheme="majorBidi"/>
          <w:sz w:val="24"/>
          <w:szCs w:val="24"/>
        </w:rPr>
        <w:t xml:space="preserve">of jokes </w:t>
      </w:r>
      <w:r w:rsidRPr="00EC3B41">
        <w:rPr>
          <w:rFonts w:asciiTheme="majorBidi" w:hAnsiTheme="majorBidi" w:cstheme="majorBidi"/>
          <w:sz w:val="24"/>
          <w:szCs w:val="24"/>
        </w:rPr>
        <w:t>for Freud is about presenting the</w:t>
      </w:r>
      <w:r>
        <w:rPr>
          <w:rFonts w:asciiTheme="majorBidi" w:hAnsiTheme="majorBidi" w:cstheme="majorBidi"/>
          <w:sz w:val="24"/>
          <w:szCs w:val="24"/>
        </w:rPr>
        <w:t>ir</w:t>
      </w:r>
      <w:r w:rsidRPr="00EC3B41">
        <w:rPr>
          <w:rFonts w:asciiTheme="majorBidi" w:hAnsiTheme="majorBidi" w:cstheme="majorBidi"/>
          <w:sz w:val="24"/>
          <w:szCs w:val="24"/>
        </w:rPr>
        <w:t xml:space="preserve"> </w:t>
      </w:r>
      <w:r>
        <w:rPr>
          <w:rFonts w:asciiTheme="majorBidi" w:hAnsiTheme="majorBidi" w:cstheme="majorBidi"/>
          <w:sz w:val="24"/>
          <w:szCs w:val="24"/>
        </w:rPr>
        <w:t xml:space="preserve">sources </w:t>
      </w:r>
      <w:r w:rsidRPr="00EC3B41">
        <w:rPr>
          <w:rFonts w:asciiTheme="majorBidi" w:hAnsiTheme="majorBidi" w:cstheme="majorBidi"/>
          <w:sz w:val="24"/>
          <w:szCs w:val="24"/>
        </w:rPr>
        <w:t xml:space="preserve">(the first part), mapping </w:t>
      </w:r>
      <w:r w:rsidR="00A020C4">
        <w:rPr>
          <w:rFonts w:asciiTheme="majorBidi" w:hAnsiTheme="majorBidi" w:cstheme="majorBidi"/>
          <w:sz w:val="24"/>
          <w:szCs w:val="24"/>
        </w:rPr>
        <w:t xml:space="preserve">out </w:t>
      </w:r>
      <w:r w:rsidRPr="00EC3B41">
        <w:rPr>
          <w:rFonts w:asciiTheme="majorBidi" w:hAnsiTheme="majorBidi" w:cstheme="majorBidi"/>
          <w:sz w:val="24"/>
          <w:szCs w:val="24"/>
        </w:rPr>
        <w:t xml:space="preserve">their </w:t>
      </w:r>
      <w:r w:rsidR="00B849A5">
        <w:rPr>
          <w:rFonts w:asciiTheme="majorBidi" w:hAnsiTheme="majorBidi" w:cstheme="majorBidi"/>
          <w:sz w:val="24"/>
          <w:szCs w:val="24"/>
        </w:rPr>
        <w:t>function</w:t>
      </w:r>
      <w:r>
        <w:rPr>
          <w:rFonts w:asciiTheme="majorBidi" w:hAnsiTheme="majorBidi" w:cstheme="majorBidi"/>
          <w:sz w:val="24"/>
          <w:szCs w:val="24"/>
        </w:rPr>
        <w:t xml:space="preserve"> and </w:t>
      </w:r>
      <w:r w:rsidRPr="00EC3B41">
        <w:rPr>
          <w:rFonts w:asciiTheme="majorBidi" w:hAnsiTheme="majorBidi" w:cstheme="majorBidi"/>
          <w:sz w:val="24"/>
          <w:szCs w:val="24"/>
        </w:rPr>
        <w:t xml:space="preserve">content (the second part), and outlining their scope and limits (the third part). </w:t>
      </w:r>
    </w:p>
    <w:p w14:paraId="10E2D87C" w14:textId="141055E9" w:rsidR="00CA721B" w:rsidRDefault="002D73CA" w:rsidP="00E43FA7">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H</w:t>
      </w:r>
      <w:r w:rsidR="00652BDF">
        <w:rPr>
          <w:rFonts w:asciiTheme="majorBidi" w:hAnsiTheme="majorBidi" w:cstheme="majorBidi"/>
          <w:sz w:val="24"/>
          <w:szCs w:val="24"/>
        </w:rPr>
        <w:t xml:space="preserve">owever, critique </w:t>
      </w:r>
      <w:r>
        <w:rPr>
          <w:rFonts w:asciiTheme="majorBidi" w:hAnsiTheme="majorBidi" w:cstheme="majorBidi"/>
          <w:sz w:val="24"/>
          <w:szCs w:val="24"/>
        </w:rPr>
        <w:t xml:space="preserve">more importantly </w:t>
      </w:r>
      <w:r w:rsidR="00652BDF">
        <w:rPr>
          <w:rFonts w:asciiTheme="majorBidi" w:hAnsiTheme="majorBidi" w:cstheme="majorBidi"/>
          <w:sz w:val="24"/>
          <w:szCs w:val="24"/>
        </w:rPr>
        <w:t xml:space="preserve">relates to the social function of jokes. Here, </w:t>
      </w:r>
      <w:r w:rsidR="00436588">
        <w:rPr>
          <w:rFonts w:asciiTheme="majorBidi" w:hAnsiTheme="majorBidi" w:cstheme="majorBidi"/>
          <w:sz w:val="24"/>
          <w:szCs w:val="24"/>
        </w:rPr>
        <w:t>t</w:t>
      </w:r>
      <w:r w:rsidR="005F6CC0">
        <w:rPr>
          <w:rFonts w:asciiTheme="majorBidi" w:hAnsiTheme="majorBidi" w:cstheme="majorBidi"/>
          <w:sz w:val="24"/>
          <w:szCs w:val="24"/>
        </w:rPr>
        <w:t xml:space="preserve">he concept of critique </w:t>
      </w:r>
      <w:r w:rsidR="00436588">
        <w:rPr>
          <w:rFonts w:asciiTheme="majorBidi" w:hAnsiTheme="majorBidi" w:cstheme="majorBidi"/>
          <w:sz w:val="24"/>
          <w:szCs w:val="24"/>
        </w:rPr>
        <w:t xml:space="preserve">appears </w:t>
      </w:r>
      <w:r>
        <w:rPr>
          <w:rFonts w:asciiTheme="majorBidi" w:hAnsiTheme="majorBidi" w:cstheme="majorBidi"/>
          <w:sz w:val="24"/>
          <w:szCs w:val="24"/>
        </w:rPr>
        <w:t xml:space="preserve">to </w:t>
      </w:r>
      <w:r w:rsidR="00652BDF">
        <w:rPr>
          <w:rFonts w:asciiTheme="majorBidi" w:hAnsiTheme="majorBidi" w:cstheme="majorBidi"/>
          <w:sz w:val="24"/>
          <w:szCs w:val="24"/>
        </w:rPr>
        <w:t>correspond</w:t>
      </w:r>
      <w:r w:rsidR="00C8195D">
        <w:rPr>
          <w:rFonts w:asciiTheme="majorBidi" w:hAnsiTheme="majorBidi" w:cstheme="majorBidi"/>
          <w:sz w:val="24"/>
          <w:szCs w:val="24"/>
        </w:rPr>
        <w:t xml:space="preserve"> </w:t>
      </w:r>
      <w:r w:rsidR="00201847">
        <w:rPr>
          <w:rFonts w:asciiTheme="majorBidi" w:hAnsiTheme="majorBidi" w:cstheme="majorBidi"/>
          <w:sz w:val="24"/>
          <w:szCs w:val="24"/>
        </w:rPr>
        <w:t xml:space="preserve">more closely </w:t>
      </w:r>
      <w:r w:rsidR="00C8195D">
        <w:rPr>
          <w:rFonts w:asciiTheme="majorBidi" w:hAnsiTheme="majorBidi" w:cstheme="majorBidi"/>
          <w:sz w:val="24"/>
          <w:szCs w:val="24"/>
        </w:rPr>
        <w:t>to</w:t>
      </w:r>
      <w:r w:rsidR="005F6CC0">
        <w:rPr>
          <w:rFonts w:asciiTheme="majorBidi" w:hAnsiTheme="majorBidi" w:cstheme="majorBidi"/>
          <w:sz w:val="24"/>
          <w:szCs w:val="24"/>
        </w:rPr>
        <w:t xml:space="preserve"> </w:t>
      </w:r>
      <w:r w:rsidR="002A7753">
        <w:rPr>
          <w:rFonts w:asciiTheme="majorBidi" w:hAnsiTheme="majorBidi" w:cstheme="majorBidi"/>
          <w:sz w:val="24"/>
          <w:szCs w:val="24"/>
        </w:rPr>
        <w:t xml:space="preserve">social </w:t>
      </w:r>
      <w:r w:rsidR="005F6CC0">
        <w:rPr>
          <w:rFonts w:asciiTheme="majorBidi" w:hAnsiTheme="majorBidi" w:cstheme="majorBidi"/>
          <w:sz w:val="24"/>
          <w:szCs w:val="24"/>
        </w:rPr>
        <w:t>criti</w:t>
      </w:r>
      <w:r w:rsidR="002A7753">
        <w:rPr>
          <w:rFonts w:asciiTheme="majorBidi" w:hAnsiTheme="majorBidi" w:cstheme="majorBidi"/>
          <w:sz w:val="24"/>
          <w:szCs w:val="24"/>
        </w:rPr>
        <w:t xml:space="preserve">que </w:t>
      </w:r>
      <w:r w:rsidR="00606D28">
        <w:rPr>
          <w:rFonts w:asciiTheme="majorBidi" w:hAnsiTheme="majorBidi" w:cstheme="majorBidi"/>
          <w:sz w:val="24"/>
          <w:szCs w:val="24"/>
        </w:rPr>
        <w:t>because it relates to</w:t>
      </w:r>
      <w:r w:rsidR="00606D28" w:rsidRPr="00606D28">
        <w:rPr>
          <w:rFonts w:asciiTheme="majorBidi" w:hAnsiTheme="majorBidi" w:cstheme="majorBidi"/>
          <w:sz w:val="24"/>
          <w:szCs w:val="24"/>
        </w:rPr>
        <w:t xml:space="preserve"> </w:t>
      </w:r>
      <w:r w:rsidR="00EC3B41">
        <w:rPr>
          <w:rFonts w:asciiTheme="majorBidi" w:hAnsiTheme="majorBidi" w:cstheme="majorBidi"/>
          <w:sz w:val="24"/>
          <w:szCs w:val="24"/>
        </w:rPr>
        <w:t>a</w:t>
      </w:r>
      <w:r w:rsidR="00C8195D" w:rsidRPr="00C8195D">
        <w:rPr>
          <w:rFonts w:asciiTheme="majorBidi" w:hAnsiTheme="majorBidi" w:cstheme="majorBidi"/>
          <w:sz w:val="24"/>
          <w:szCs w:val="24"/>
        </w:rPr>
        <w:t xml:space="preserve"> breaking down </w:t>
      </w:r>
      <w:r>
        <w:rPr>
          <w:rFonts w:asciiTheme="majorBidi" w:hAnsiTheme="majorBidi" w:cstheme="majorBidi"/>
          <w:sz w:val="24"/>
          <w:szCs w:val="24"/>
        </w:rPr>
        <w:t>of (</w:t>
      </w:r>
      <w:r w:rsidR="00362264">
        <w:rPr>
          <w:rFonts w:asciiTheme="majorBidi" w:hAnsiTheme="majorBidi" w:cstheme="majorBidi"/>
          <w:sz w:val="24"/>
          <w:szCs w:val="24"/>
        </w:rPr>
        <w:t>and thus</w:t>
      </w:r>
      <w:r w:rsidR="00EC3B41">
        <w:rPr>
          <w:rFonts w:asciiTheme="majorBidi" w:hAnsiTheme="majorBidi" w:cstheme="majorBidi"/>
          <w:sz w:val="24"/>
          <w:szCs w:val="24"/>
        </w:rPr>
        <w:t xml:space="preserve"> </w:t>
      </w:r>
      <w:r w:rsidR="005F6CC0">
        <w:rPr>
          <w:rFonts w:asciiTheme="majorBidi" w:hAnsiTheme="majorBidi" w:cstheme="majorBidi"/>
          <w:sz w:val="24"/>
          <w:szCs w:val="24"/>
        </w:rPr>
        <w:t>resist</w:t>
      </w:r>
      <w:r>
        <w:rPr>
          <w:rFonts w:asciiTheme="majorBidi" w:hAnsiTheme="majorBidi" w:cstheme="majorBidi"/>
          <w:sz w:val="24"/>
          <w:szCs w:val="24"/>
        </w:rPr>
        <w:t>ance</w:t>
      </w:r>
      <w:r w:rsidR="005F6CC0">
        <w:rPr>
          <w:rFonts w:asciiTheme="majorBidi" w:hAnsiTheme="majorBidi" w:cstheme="majorBidi"/>
          <w:sz w:val="24"/>
          <w:szCs w:val="24"/>
        </w:rPr>
        <w:t xml:space="preserve"> </w:t>
      </w:r>
      <w:r>
        <w:rPr>
          <w:rFonts w:asciiTheme="majorBidi" w:hAnsiTheme="majorBidi" w:cstheme="majorBidi"/>
          <w:sz w:val="24"/>
          <w:szCs w:val="24"/>
        </w:rPr>
        <w:t>to)</w:t>
      </w:r>
      <w:r w:rsidR="005F6CC0">
        <w:rPr>
          <w:rFonts w:asciiTheme="majorBidi" w:hAnsiTheme="majorBidi" w:cstheme="majorBidi"/>
          <w:sz w:val="24"/>
          <w:szCs w:val="24"/>
        </w:rPr>
        <w:t xml:space="preserve"> the social </w:t>
      </w:r>
      <w:r w:rsidR="00201847">
        <w:rPr>
          <w:rFonts w:asciiTheme="majorBidi" w:hAnsiTheme="majorBidi" w:cstheme="majorBidi"/>
          <w:sz w:val="24"/>
          <w:szCs w:val="24"/>
        </w:rPr>
        <w:t>reality</w:t>
      </w:r>
      <w:r>
        <w:rPr>
          <w:rFonts w:asciiTheme="majorBidi" w:hAnsiTheme="majorBidi" w:cstheme="majorBidi"/>
          <w:sz w:val="24"/>
          <w:szCs w:val="24"/>
        </w:rPr>
        <w:t xml:space="preserve"> in question</w:t>
      </w:r>
      <w:r w:rsidR="00606D28">
        <w:rPr>
          <w:rFonts w:asciiTheme="majorBidi" w:hAnsiTheme="majorBidi" w:cstheme="majorBidi"/>
          <w:sz w:val="24"/>
          <w:szCs w:val="24"/>
        </w:rPr>
        <w:t xml:space="preserve">, even if by means of </w:t>
      </w:r>
      <w:r w:rsidR="00652BDF">
        <w:rPr>
          <w:rFonts w:asciiTheme="majorBidi" w:hAnsiTheme="majorBidi" w:cstheme="majorBidi"/>
          <w:sz w:val="24"/>
          <w:szCs w:val="24"/>
        </w:rPr>
        <w:t xml:space="preserve">subversive </w:t>
      </w:r>
      <w:r w:rsidR="00606D28">
        <w:rPr>
          <w:rFonts w:asciiTheme="majorBidi" w:hAnsiTheme="majorBidi" w:cstheme="majorBidi"/>
          <w:sz w:val="24"/>
          <w:szCs w:val="24"/>
        </w:rPr>
        <w:t>suggestions</w:t>
      </w:r>
      <w:r w:rsidR="00436588">
        <w:rPr>
          <w:rFonts w:asciiTheme="majorBidi" w:hAnsiTheme="majorBidi" w:cstheme="majorBidi"/>
          <w:sz w:val="24"/>
          <w:szCs w:val="24"/>
        </w:rPr>
        <w:t xml:space="preserve">. </w:t>
      </w:r>
      <w:r w:rsidR="00652BDF">
        <w:rPr>
          <w:rFonts w:asciiTheme="majorBidi" w:hAnsiTheme="majorBidi" w:cstheme="majorBidi"/>
          <w:sz w:val="24"/>
          <w:szCs w:val="24"/>
        </w:rPr>
        <w:t>Heine’s wit makes a case for such resistance because it cleverly</w:t>
      </w:r>
      <w:r w:rsidR="00E43FA7">
        <w:rPr>
          <w:rFonts w:asciiTheme="majorBidi" w:hAnsiTheme="majorBidi" w:cstheme="majorBidi"/>
          <w:sz w:val="24"/>
          <w:szCs w:val="24"/>
        </w:rPr>
        <w:t xml:space="preserve"> creates a humorous association that</w:t>
      </w:r>
      <w:r w:rsidR="00652BDF">
        <w:rPr>
          <w:rFonts w:asciiTheme="majorBidi" w:hAnsiTheme="majorBidi" w:cstheme="majorBidi"/>
          <w:sz w:val="24"/>
          <w:szCs w:val="24"/>
        </w:rPr>
        <w:t xml:space="preserve"> unveils social structures and, one may argue, power relations, by making a </w:t>
      </w:r>
      <w:r>
        <w:rPr>
          <w:rFonts w:asciiTheme="majorBidi" w:hAnsiTheme="majorBidi" w:cstheme="majorBidi"/>
          <w:sz w:val="24"/>
          <w:szCs w:val="24"/>
        </w:rPr>
        <w:t>joke</w:t>
      </w:r>
      <w:r w:rsidR="00652BDF">
        <w:rPr>
          <w:rFonts w:asciiTheme="majorBidi" w:hAnsiTheme="majorBidi" w:cstheme="majorBidi"/>
          <w:sz w:val="24"/>
          <w:szCs w:val="24"/>
        </w:rPr>
        <w:t xml:space="preserve"> out of them. Because of its subversive character, </w:t>
      </w:r>
      <w:r w:rsidR="0035349A">
        <w:rPr>
          <w:rFonts w:asciiTheme="majorBidi" w:hAnsiTheme="majorBidi" w:cstheme="majorBidi"/>
          <w:sz w:val="24"/>
          <w:szCs w:val="24"/>
        </w:rPr>
        <w:t>the</w:t>
      </w:r>
      <w:r w:rsidR="00652BDF">
        <w:rPr>
          <w:rFonts w:asciiTheme="majorBidi" w:hAnsiTheme="majorBidi" w:cstheme="majorBidi"/>
          <w:sz w:val="24"/>
          <w:szCs w:val="24"/>
        </w:rPr>
        <w:t xml:space="preserve"> joke enables </w:t>
      </w:r>
      <w:r w:rsidR="00FB07C3">
        <w:rPr>
          <w:rFonts w:asciiTheme="majorBidi" w:hAnsiTheme="majorBidi" w:cstheme="majorBidi"/>
          <w:sz w:val="24"/>
          <w:szCs w:val="24"/>
        </w:rPr>
        <w:t>criticism</w:t>
      </w:r>
      <w:r w:rsidR="00652BDF">
        <w:rPr>
          <w:rFonts w:asciiTheme="majorBidi" w:hAnsiTheme="majorBidi" w:cstheme="majorBidi"/>
          <w:sz w:val="24"/>
          <w:szCs w:val="24"/>
        </w:rPr>
        <w:t xml:space="preserve"> that would not be </w:t>
      </w:r>
      <w:r w:rsidR="00E07A95">
        <w:rPr>
          <w:rFonts w:asciiTheme="majorBidi" w:hAnsiTheme="majorBidi" w:cstheme="majorBidi"/>
          <w:sz w:val="24"/>
          <w:szCs w:val="24"/>
        </w:rPr>
        <w:t>acceptable</w:t>
      </w:r>
      <w:r>
        <w:rPr>
          <w:rFonts w:asciiTheme="majorBidi" w:hAnsiTheme="majorBidi" w:cstheme="majorBidi"/>
          <w:sz w:val="24"/>
          <w:szCs w:val="24"/>
        </w:rPr>
        <w:t xml:space="preserve"> in any other way</w:t>
      </w:r>
      <w:r w:rsidR="00652BDF">
        <w:rPr>
          <w:rFonts w:asciiTheme="majorBidi" w:hAnsiTheme="majorBidi" w:cstheme="majorBidi"/>
          <w:sz w:val="24"/>
          <w:szCs w:val="24"/>
        </w:rPr>
        <w:t xml:space="preserve">. </w:t>
      </w:r>
      <w:r>
        <w:rPr>
          <w:rFonts w:asciiTheme="majorBidi" w:hAnsiTheme="majorBidi" w:cstheme="majorBidi"/>
          <w:sz w:val="24"/>
          <w:szCs w:val="24"/>
        </w:rPr>
        <w:t>This</w:t>
      </w:r>
      <w:r w:rsidR="00652BDF">
        <w:rPr>
          <w:rFonts w:asciiTheme="majorBidi" w:hAnsiTheme="majorBidi" w:cstheme="majorBidi"/>
          <w:sz w:val="24"/>
          <w:szCs w:val="24"/>
        </w:rPr>
        <w:t xml:space="preserve"> subversive procedure is </w:t>
      </w:r>
      <w:r w:rsidR="00201847">
        <w:rPr>
          <w:rFonts w:asciiTheme="majorBidi" w:hAnsiTheme="majorBidi" w:cstheme="majorBidi"/>
          <w:sz w:val="24"/>
          <w:szCs w:val="24"/>
        </w:rPr>
        <w:t xml:space="preserve">for Freud </w:t>
      </w:r>
      <w:r w:rsidR="00652BDF">
        <w:rPr>
          <w:rFonts w:asciiTheme="majorBidi" w:hAnsiTheme="majorBidi" w:cstheme="majorBidi"/>
          <w:sz w:val="24"/>
          <w:szCs w:val="24"/>
        </w:rPr>
        <w:t xml:space="preserve">a common characteristic </w:t>
      </w:r>
      <w:r w:rsidR="00590D62">
        <w:rPr>
          <w:rFonts w:asciiTheme="majorBidi" w:hAnsiTheme="majorBidi" w:cstheme="majorBidi"/>
          <w:sz w:val="24"/>
          <w:szCs w:val="24"/>
        </w:rPr>
        <w:t>of</w:t>
      </w:r>
      <w:r w:rsidR="00652BDF">
        <w:rPr>
          <w:rFonts w:asciiTheme="majorBidi" w:hAnsiTheme="majorBidi" w:cstheme="majorBidi"/>
          <w:sz w:val="24"/>
          <w:szCs w:val="24"/>
        </w:rPr>
        <w:t xml:space="preserve"> all jokes</w:t>
      </w:r>
      <w:r w:rsidR="00590D62">
        <w:rPr>
          <w:rFonts w:asciiTheme="majorBidi" w:hAnsiTheme="majorBidi" w:cstheme="majorBidi"/>
          <w:sz w:val="24"/>
          <w:szCs w:val="24"/>
        </w:rPr>
        <w:t>, making them critical by nature</w:t>
      </w:r>
      <w:r w:rsidR="00652BDF">
        <w:rPr>
          <w:rFonts w:asciiTheme="majorBidi" w:hAnsiTheme="majorBidi" w:cstheme="majorBidi"/>
          <w:sz w:val="24"/>
          <w:szCs w:val="24"/>
        </w:rPr>
        <w:t xml:space="preserve">. </w:t>
      </w:r>
    </w:p>
    <w:p w14:paraId="6997CADC" w14:textId="569AE458" w:rsidR="00436588" w:rsidRPr="00606D28" w:rsidRDefault="00590D62" w:rsidP="00CA721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Since</w:t>
      </w:r>
      <w:r w:rsidR="00261E23">
        <w:rPr>
          <w:rFonts w:asciiTheme="majorBidi" w:hAnsiTheme="majorBidi" w:cstheme="majorBidi"/>
          <w:sz w:val="24"/>
          <w:szCs w:val="24"/>
        </w:rPr>
        <w:t xml:space="preserve"> t</w:t>
      </w:r>
      <w:r w:rsidR="00436588">
        <w:rPr>
          <w:rFonts w:asciiTheme="majorBidi" w:hAnsiTheme="majorBidi" w:cstheme="majorBidi"/>
          <w:sz w:val="24"/>
          <w:szCs w:val="24"/>
        </w:rPr>
        <w:t xml:space="preserve">he value of the joke </w:t>
      </w:r>
      <w:r>
        <w:rPr>
          <w:rFonts w:asciiTheme="majorBidi" w:hAnsiTheme="majorBidi" w:cstheme="majorBidi"/>
          <w:sz w:val="24"/>
          <w:szCs w:val="24"/>
        </w:rPr>
        <w:t>in</w:t>
      </w:r>
      <w:r w:rsidR="00436588">
        <w:rPr>
          <w:rFonts w:asciiTheme="majorBidi" w:hAnsiTheme="majorBidi" w:cstheme="majorBidi"/>
          <w:sz w:val="24"/>
          <w:szCs w:val="24"/>
        </w:rPr>
        <w:t xml:space="preserve"> Fr</w:t>
      </w:r>
      <w:r w:rsidR="00261E23">
        <w:rPr>
          <w:rFonts w:asciiTheme="majorBidi" w:hAnsiTheme="majorBidi" w:cstheme="majorBidi"/>
          <w:sz w:val="24"/>
          <w:szCs w:val="24"/>
        </w:rPr>
        <w:t>eud</w:t>
      </w:r>
      <w:r>
        <w:rPr>
          <w:rFonts w:asciiTheme="majorBidi" w:hAnsiTheme="majorBidi" w:cstheme="majorBidi"/>
          <w:sz w:val="24"/>
          <w:szCs w:val="24"/>
        </w:rPr>
        <w:t>’s thinking</w:t>
      </w:r>
      <w:r w:rsidR="00261E23">
        <w:rPr>
          <w:rFonts w:asciiTheme="majorBidi" w:hAnsiTheme="majorBidi" w:cstheme="majorBidi"/>
          <w:sz w:val="24"/>
          <w:szCs w:val="24"/>
        </w:rPr>
        <w:t xml:space="preserve"> lies in its social critique, his </w:t>
      </w:r>
      <w:r w:rsidR="00652BDF">
        <w:rPr>
          <w:rFonts w:asciiTheme="majorBidi" w:hAnsiTheme="majorBidi" w:cstheme="majorBidi"/>
          <w:sz w:val="24"/>
          <w:szCs w:val="24"/>
        </w:rPr>
        <w:t xml:space="preserve">critical </w:t>
      </w:r>
      <w:r w:rsidR="00436588">
        <w:rPr>
          <w:rFonts w:asciiTheme="majorBidi" w:hAnsiTheme="majorBidi" w:cstheme="majorBidi"/>
          <w:sz w:val="24"/>
          <w:szCs w:val="24"/>
        </w:rPr>
        <w:t xml:space="preserve">interest </w:t>
      </w:r>
      <w:r w:rsidR="00652BDF">
        <w:rPr>
          <w:rFonts w:asciiTheme="majorBidi" w:hAnsiTheme="majorBidi" w:cstheme="majorBidi"/>
          <w:sz w:val="24"/>
          <w:szCs w:val="24"/>
        </w:rPr>
        <w:t xml:space="preserve">is directed </w:t>
      </w:r>
      <w:r w:rsidR="00436588">
        <w:rPr>
          <w:rFonts w:asciiTheme="majorBidi" w:hAnsiTheme="majorBidi" w:cstheme="majorBidi"/>
          <w:sz w:val="24"/>
          <w:szCs w:val="24"/>
        </w:rPr>
        <w:t xml:space="preserve">not only </w:t>
      </w:r>
      <w:r>
        <w:rPr>
          <w:rFonts w:asciiTheme="majorBidi" w:hAnsiTheme="majorBidi" w:cstheme="majorBidi"/>
          <w:sz w:val="24"/>
          <w:szCs w:val="24"/>
        </w:rPr>
        <w:t>at</w:t>
      </w:r>
      <w:r w:rsidR="00652BDF">
        <w:rPr>
          <w:rFonts w:asciiTheme="majorBidi" w:hAnsiTheme="majorBidi" w:cstheme="majorBidi"/>
          <w:sz w:val="24"/>
          <w:szCs w:val="24"/>
        </w:rPr>
        <w:t xml:space="preserve"> the</w:t>
      </w:r>
      <w:r w:rsidR="00436588">
        <w:rPr>
          <w:rFonts w:asciiTheme="majorBidi" w:hAnsiTheme="majorBidi" w:cstheme="majorBidi"/>
          <w:sz w:val="24"/>
          <w:szCs w:val="24"/>
        </w:rPr>
        <w:t xml:space="preserve"> analysis of the scope, content and limits </w:t>
      </w:r>
      <w:r>
        <w:rPr>
          <w:rFonts w:asciiTheme="majorBidi" w:hAnsiTheme="majorBidi" w:cstheme="majorBidi"/>
          <w:sz w:val="24"/>
          <w:szCs w:val="24"/>
        </w:rPr>
        <w:t xml:space="preserve">of </w:t>
      </w:r>
      <w:r w:rsidR="00436588">
        <w:rPr>
          <w:rFonts w:asciiTheme="majorBidi" w:hAnsiTheme="majorBidi" w:cstheme="majorBidi"/>
          <w:sz w:val="24"/>
          <w:szCs w:val="24"/>
        </w:rPr>
        <w:t xml:space="preserve">jokes, but </w:t>
      </w:r>
      <w:r w:rsidR="00652BDF">
        <w:rPr>
          <w:rFonts w:asciiTheme="majorBidi" w:hAnsiTheme="majorBidi" w:cstheme="majorBidi"/>
          <w:sz w:val="24"/>
          <w:szCs w:val="24"/>
        </w:rPr>
        <w:t xml:space="preserve">more profoundly </w:t>
      </w:r>
      <w:r>
        <w:rPr>
          <w:rFonts w:asciiTheme="majorBidi" w:hAnsiTheme="majorBidi" w:cstheme="majorBidi"/>
          <w:sz w:val="24"/>
          <w:szCs w:val="24"/>
        </w:rPr>
        <w:t>at</w:t>
      </w:r>
      <w:r w:rsidR="0035349A">
        <w:rPr>
          <w:rFonts w:asciiTheme="majorBidi" w:hAnsiTheme="majorBidi" w:cstheme="majorBidi"/>
          <w:sz w:val="24"/>
          <w:szCs w:val="24"/>
        </w:rPr>
        <w:t xml:space="preserve"> how jokes demonstrate</w:t>
      </w:r>
      <w:r w:rsidR="00436588">
        <w:rPr>
          <w:rFonts w:asciiTheme="majorBidi" w:hAnsiTheme="majorBidi" w:cstheme="majorBidi"/>
          <w:sz w:val="24"/>
          <w:szCs w:val="24"/>
        </w:rPr>
        <w:t xml:space="preserve"> resistance to social structures and imposed demands. In this second </w:t>
      </w:r>
      <w:r w:rsidR="00436588" w:rsidRPr="00367B28">
        <w:rPr>
          <w:rFonts w:asciiTheme="majorBidi" w:hAnsiTheme="majorBidi" w:cstheme="majorBidi"/>
          <w:sz w:val="24"/>
          <w:szCs w:val="24"/>
        </w:rPr>
        <w:t>sense</w:t>
      </w:r>
      <w:r>
        <w:rPr>
          <w:rFonts w:asciiTheme="majorBidi" w:hAnsiTheme="majorBidi" w:cstheme="majorBidi"/>
          <w:sz w:val="24"/>
          <w:szCs w:val="24"/>
        </w:rPr>
        <w:t>,</w:t>
      </w:r>
      <w:r w:rsidR="00436588" w:rsidRPr="00367B28">
        <w:rPr>
          <w:rFonts w:asciiTheme="majorBidi" w:hAnsiTheme="majorBidi" w:cstheme="majorBidi"/>
          <w:sz w:val="24"/>
          <w:szCs w:val="24"/>
        </w:rPr>
        <w:t xml:space="preserve"> </w:t>
      </w:r>
      <w:r w:rsidR="00436588">
        <w:rPr>
          <w:rFonts w:asciiTheme="majorBidi" w:hAnsiTheme="majorBidi" w:cstheme="majorBidi"/>
          <w:sz w:val="24"/>
          <w:szCs w:val="24"/>
        </w:rPr>
        <w:t>critique</w:t>
      </w:r>
      <w:r w:rsidR="00436588" w:rsidRPr="00367B28">
        <w:rPr>
          <w:rFonts w:asciiTheme="majorBidi" w:hAnsiTheme="majorBidi" w:cstheme="majorBidi"/>
          <w:sz w:val="24"/>
          <w:szCs w:val="24"/>
        </w:rPr>
        <w:t xml:space="preserve"> </w:t>
      </w:r>
      <w:r w:rsidR="00436588">
        <w:rPr>
          <w:rFonts w:asciiTheme="majorBidi" w:hAnsiTheme="majorBidi" w:cstheme="majorBidi"/>
          <w:sz w:val="24"/>
          <w:szCs w:val="24"/>
        </w:rPr>
        <w:t xml:space="preserve">relates to wider social </w:t>
      </w:r>
      <w:r w:rsidR="00436588" w:rsidRPr="00367B28">
        <w:rPr>
          <w:rFonts w:asciiTheme="majorBidi" w:hAnsiTheme="majorBidi" w:cstheme="majorBidi"/>
          <w:sz w:val="24"/>
          <w:szCs w:val="24"/>
        </w:rPr>
        <w:t>considerations.</w:t>
      </w:r>
      <w:r w:rsidR="00CA721B">
        <w:rPr>
          <w:rFonts w:asciiTheme="majorBidi" w:hAnsiTheme="majorBidi" w:cstheme="majorBidi"/>
          <w:sz w:val="24"/>
          <w:szCs w:val="24"/>
        </w:rPr>
        <w:t xml:space="preserve"> </w:t>
      </w:r>
      <w:r>
        <w:rPr>
          <w:rFonts w:asciiTheme="majorBidi" w:hAnsiTheme="majorBidi" w:cstheme="majorBidi"/>
          <w:sz w:val="24"/>
          <w:szCs w:val="24"/>
        </w:rPr>
        <w:t>It</w:t>
      </w:r>
      <w:r w:rsidR="00CA721B">
        <w:rPr>
          <w:rFonts w:asciiTheme="majorBidi" w:hAnsiTheme="majorBidi" w:cstheme="majorBidi"/>
          <w:sz w:val="24"/>
          <w:szCs w:val="24"/>
        </w:rPr>
        <w:t xml:space="preserve"> is about emancipating human beings from domineering social circumstances.</w:t>
      </w:r>
      <w:r w:rsidR="00436588" w:rsidRPr="00367B28">
        <w:rPr>
          <w:rFonts w:asciiTheme="majorBidi" w:hAnsiTheme="majorBidi" w:cstheme="majorBidi"/>
          <w:sz w:val="24"/>
          <w:szCs w:val="24"/>
        </w:rPr>
        <w:t xml:space="preserve"> </w:t>
      </w:r>
      <w:r w:rsidR="00436588">
        <w:rPr>
          <w:rFonts w:asciiTheme="majorBidi" w:hAnsiTheme="majorBidi" w:cstheme="majorBidi"/>
          <w:sz w:val="24"/>
          <w:szCs w:val="24"/>
        </w:rPr>
        <w:t xml:space="preserve">Here, what seems to be important is the manner in which jokes </w:t>
      </w:r>
      <w:r w:rsidR="00CA721B">
        <w:rPr>
          <w:rFonts w:asciiTheme="majorBidi" w:hAnsiTheme="majorBidi" w:cstheme="majorBidi"/>
          <w:sz w:val="24"/>
          <w:szCs w:val="24"/>
        </w:rPr>
        <w:t>release</w:t>
      </w:r>
      <w:r w:rsidR="00436588">
        <w:rPr>
          <w:rFonts w:asciiTheme="majorBidi" w:hAnsiTheme="majorBidi" w:cstheme="majorBidi"/>
          <w:sz w:val="24"/>
          <w:szCs w:val="24"/>
        </w:rPr>
        <w:t xml:space="preserve"> human beings from the social order in which they live</w:t>
      </w:r>
      <w:r w:rsidR="0035349A">
        <w:rPr>
          <w:rFonts w:asciiTheme="majorBidi" w:hAnsiTheme="majorBidi" w:cstheme="majorBidi"/>
          <w:sz w:val="24"/>
          <w:szCs w:val="24"/>
        </w:rPr>
        <w:t>, which they</w:t>
      </w:r>
      <w:r w:rsidR="00261E23">
        <w:rPr>
          <w:rFonts w:asciiTheme="majorBidi" w:hAnsiTheme="majorBidi" w:cstheme="majorBidi"/>
          <w:sz w:val="24"/>
          <w:szCs w:val="24"/>
        </w:rPr>
        <w:t xml:space="preserve"> internalize,</w:t>
      </w:r>
      <w:r w:rsidR="00436588">
        <w:rPr>
          <w:rFonts w:asciiTheme="majorBidi" w:hAnsiTheme="majorBidi" w:cstheme="majorBidi"/>
          <w:sz w:val="24"/>
          <w:szCs w:val="24"/>
        </w:rPr>
        <w:t xml:space="preserve"> and to which </w:t>
      </w:r>
      <w:r w:rsidR="00436588" w:rsidRPr="00606D28">
        <w:rPr>
          <w:rFonts w:asciiTheme="majorBidi" w:hAnsiTheme="majorBidi" w:cstheme="majorBidi"/>
          <w:sz w:val="24"/>
          <w:szCs w:val="24"/>
        </w:rPr>
        <w:t xml:space="preserve">they otherwise </w:t>
      </w:r>
      <w:r>
        <w:rPr>
          <w:rFonts w:asciiTheme="majorBidi" w:hAnsiTheme="majorBidi" w:cstheme="majorBidi"/>
          <w:sz w:val="24"/>
          <w:szCs w:val="24"/>
        </w:rPr>
        <w:t xml:space="preserve">adhere </w:t>
      </w:r>
      <w:r w:rsidR="00436588" w:rsidRPr="00606D28">
        <w:rPr>
          <w:rFonts w:asciiTheme="majorBidi" w:hAnsiTheme="majorBidi" w:cstheme="majorBidi"/>
          <w:sz w:val="24"/>
          <w:szCs w:val="24"/>
        </w:rPr>
        <w:t>constant</w:t>
      </w:r>
      <w:r>
        <w:rPr>
          <w:rFonts w:asciiTheme="majorBidi" w:hAnsiTheme="majorBidi" w:cstheme="majorBidi"/>
          <w:sz w:val="24"/>
          <w:szCs w:val="24"/>
        </w:rPr>
        <w:t>ly</w:t>
      </w:r>
      <w:r w:rsidR="00436588" w:rsidRPr="00606D28">
        <w:rPr>
          <w:rFonts w:asciiTheme="majorBidi" w:hAnsiTheme="majorBidi" w:cstheme="majorBidi"/>
          <w:sz w:val="24"/>
          <w:szCs w:val="24"/>
        </w:rPr>
        <w:t xml:space="preserve">. </w:t>
      </w:r>
    </w:p>
    <w:p w14:paraId="7F4E5480" w14:textId="040381C0" w:rsidR="002E62A8" w:rsidRPr="00606D28" w:rsidRDefault="00590D62" w:rsidP="00E43FA7">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With this in mind</w:t>
      </w:r>
      <w:r w:rsidR="00F923B5">
        <w:rPr>
          <w:rFonts w:asciiTheme="majorBidi" w:hAnsiTheme="majorBidi" w:cstheme="majorBidi"/>
          <w:sz w:val="24"/>
          <w:szCs w:val="24"/>
        </w:rPr>
        <w:t>, social critique</w:t>
      </w:r>
      <w:r w:rsidR="008007A2">
        <w:rPr>
          <w:rFonts w:asciiTheme="majorBidi" w:hAnsiTheme="majorBidi" w:cstheme="majorBidi"/>
          <w:sz w:val="24"/>
          <w:szCs w:val="24"/>
        </w:rPr>
        <w:t xml:space="preserve"> indicates a critique of law. </w:t>
      </w:r>
      <w:r w:rsidR="007338E8">
        <w:rPr>
          <w:rFonts w:asciiTheme="majorBidi" w:hAnsiTheme="majorBidi" w:cstheme="majorBidi"/>
          <w:sz w:val="24"/>
          <w:szCs w:val="24"/>
        </w:rPr>
        <w:t xml:space="preserve">We return here then to the relation between wit and law. </w:t>
      </w:r>
      <w:r w:rsidR="00E843B0">
        <w:rPr>
          <w:rFonts w:asciiTheme="majorBidi" w:hAnsiTheme="majorBidi" w:cstheme="majorBidi"/>
          <w:sz w:val="24"/>
          <w:szCs w:val="24"/>
        </w:rPr>
        <w:t>Indeed, according to</w:t>
      </w:r>
      <w:r w:rsidR="00FA71CF">
        <w:rPr>
          <w:rFonts w:asciiTheme="majorBidi" w:hAnsiTheme="majorBidi" w:cstheme="majorBidi"/>
          <w:sz w:val="24"/>
          <w:szCs w:val="24"/>
        </w:rPr>
        <w:t xml:space="preserve"> </w:t>
      </w:r>
      <w:r w:rsidR="002A7B88">
        <w:rPr>
          <w:rFonts w:ascii="Times New Roman" w:eastAsiaTheme="minorHAnsi" w:hAnsi="Times New Roman" w:cs="Times New Roman"/>
          <w:sz w:val="24"/>
          <w:szCs w:val="24"/>
        </w:rPr>
        <w:t xml:space="preserve">Michel de </w:t>
      </w:r>
      <w:proofErr w:type="spellStart"/>
      <w:r w:rsidR="002A7B88">
        <w:rPr>
          <w:rFonts w:ascii="Times New Roman" w:eastAsiaTheme="minorHAnsi" w:hAnsi="Times New Roman" w:cs="Times New Roman"/>
          <w:sz w:val="24"/>
          <w:szCs w:val="24"/>
        </w:rPr>
        <w:t>Certeau</w:t>
      </w:r>
      <w:proofErr w:type="spellEnd"/>
      <w:r w:rsidR="00E843B0">
        <w:rPr>
          <w:rFonts w:ascii="Times New Roman" w:eastAsiaTheme="minorHAnsi" w:hAnsi="Times New Roman" w:cs="Times New Roman"/>
          <w:sz w:val="24"/>
          <w:szCs w:val="24"/>
        </w:rPr>
        <w:t>,</w:t>
      </w:r>
      <w:r w:rsidR="002A7B88">
        <w:rPr>
          <w:rFonts w:ascii="Times New Roman" w:eastAsiaTheme="minorHAnsi" w:hAnsi="Times New Roman" w:cs="Times New Roman"/>
          <w:sz w:val="24"/>
          <w:szCs w:val="24"/>
        </w:rPr>
        <w:t xml:space="preserve"> </w:t>
      </w:r>
      <w:r w:rsidR="00C666DA">
        <w:rPr>
          <w:rFonts w:ascii="Times New Roman" w:eastAsiaTheme="minorHAnsi" w:hAnsi="Times New Roman" w:cs="Times New Roman"/>
          <w:sz w:val="24"/>
          <w:szCs w:val="24"/>
        </w:rPr>
        <w:t>Freud assumes that t</w:t>
      </w:r>
      <w:r w:rsidR="002A7B88">
        <w:rPr>
          <w:rFonts w:asciiTheme="majorBidi" w:hAnsiTheme="majorBidi" w:cstheme="majorBidi"/>
          <w:sz w:val="24"/>
          <w:szCs w:val="24"/>
        </w:rPr>
        <w:t xml:space="preserve">here is an </w:t>
      </w:r>
      <w:r w:rsidR="00FE63AF">
        <w:rPr>
          <w:rFonts w:ascii="Times New Roman" w:eastAsiaTheme="minorHAnsi" w:hAnsi="Times New Roman" w:cs="Times New Roman"/>
          <w:sz w:val="24"/>
          <w:szCs w:val="24"/>
        </w:rPr>
        <w:t xml:space="preserve">“a priori of a coherence to be found” </w:t>
      </w:r>
      <w:r w:rsidR="002A7B88">
        <w:rPr>
          <w:rFonts w:ascii="Times New Roman" w:eastAsiaTheme="minorHAnsi" w:hAnsi="Times New Roman" w:cs="Times New Roman"/>
          <w:sz w:val="24"/>
          <w:szCs w:val="24"/>
        </w:rPr>
        <w:t xml:space="preserve">in society </w:t>
      </w:r>
      <w:r w:rsidR="00FA71CF">
        <w:rPr>
          <w:rFonts w:ascii="Times New Roman" w:eastAsiaTheme="minorHAnsi" w:hAnsi="Times New Roman" w:cs="Times New Roman"/>
          <w:sz w:val="24"/>
          <w:szCs w:val="24"/>
        </w:rPr>
        <w:t xml:space="preserve">and </w:t>
      </w:r>
      <w:r w:rsidR="00C666DA">
        <w:rPr>
          <w:rFonts w:ascii="Times New Roman" w:eastAsiaTheme="minorHAnsi" w:hAnsi="Times New Roman" w:cs="Times New Roman"/>
          <w:sz w:val="24"/>
          <w:szCs w:val="24"/>
        </w:rPr>
        <w:t>it is this deep</w:t>
      </w:r>
      <w:r w:rsidR="00B157C4">
        <w:rPr>
          <w:rFonts w:ascii="Times New Roman" w:eastAsiaTheme="minorHAnsi" w:hAnsi="Times New Roman" w:cs="Times New Roman"/>
          <w:sz w:val="24"/>
          <w:szCs w:val="24"/>
        </w:rPr>
        <w:t>-</w:t>
      </w:r>
      <w:r w:rsidR="00C666DA">
        <w:rPr>
          <w:rFonts w:ascii="Times New Roman" w:eastAsiaTheme="minorHAnsi" w:hAnsi="Times New Roman" w:cs="Times New Roman"/>
          <w:sz w:val="24"/>
          <w:szCs w:val="24"/>
        </w:rPr>
        <w:t xml:space="preserve">seated supposition that </w:t>
      </w:r>
      <w:r w:rsidR="00FE63AF">
        <w:rPr>
          <w:rFonts w:ascii="Times New Roman" w:eastAsiaTheme="minorHAnsi" w:hAnsi="Times New Roman" w:cs="Times New Roman"/>
          <w:sz w:val="24"/>
          <w:szCs w:val="24"/>
        </w:rPr>
        <w:t>constitute</w:t>
      </w:r>
      <w:r w:rsidR="002A7B88">
        <w:rPr>
          <w:rFonts w:ascii="Times New Roman" w:eastAsiaTheme="minorHAnsi" w:hAnsi="Times New Roman" w:cs="Times New Roman"/>
          <w:sz w:val="24"/>
          <w:szCs w:val="24"/>
        </w:rPr>
        <w:t xml:space="preserve">s </w:t>
      </w:r>
      <w:r w:rsidR="00E843B0">
        <w:rPr>
          <w:rFonts w:ascii="Times New Roman" w:eastAsiaTheme="minorHAnsi" w:hAnsi="Times New Roman" w:cs="Times New Roman"/>
          <w:sz w:val="24"/>
          <w:szCs w:val="24"/>
        </w:rPr>
        <w:t>his</w:t>
      </w:r>
      <w:r w:rsidR="00FE63AF">
        <w:rPr>
          <w:rFonts w:ascii="Times New Roman" w:eastAsiaTheme="minorHAnsi" w:hAnsi="Times New Roman" w:cs="Times New Roman"/>
          <w:sz w:val="24"/>
          <w:szCs w:val="24"/>
        </w:rPr>
        <w:t xml:space="preserve"> recourse to </w:t>
      </w:r>
      <w:r w:rsidR="00E843B0">
        <w:rPr>
          <w:rFonts w:ascii="Times New Roman" w:eastAsiaTheme="minorHAnsi" w:hAnsi="Times New Roman" w:cs="Times New Roman"/>
          <w:sz w:val="24"/>
          <w:szCs w:val="24"/>
        </w:rPr>
        <w:t>the</w:t>
      </w:r>
      <w:r w:rsidR="00C666DA">
        <w:rPr>
          <w:rFonts w:ascii="Times New Roman" w:eastAsiaTheme="minorHAnsi" w:hAnsi="Times New Roman" w:cs="Times New Roman"/>
          <w:sz w:val="24"/>
          <w:szCs w:val="24"/>
        </w:rPr>
        <w:t xml:space="preserve"> </w:t>
      </w:r>
      <w:r w:rsidR="00FA71CF">
        <w:rPr>
          <w:rFonts w:ascii="Times New Roman" w:eastAsiaTheme="minorHAnsi" w:hAnsi="Times New Roman" w:cs="Times New Roman"/>
          <w:sz w:val="24"/>
          <w:szCs w:val="24"/>
        </w:rPr>
        <w:t xml:space="preserve">notion of </w:t>
      </w:r>
      <w:r w:rsidR="00FE63AF">
        <w:rPr>
          <w:rFonts w:ascii="Times New Roman" w:eastAsiaTheme="minorHAnsi" w:hAnsi="Times New Roman" w:cs="Times New Roman"/>
          <w:sz w:val="24"/>
          <w:szCs w:val="24"/>
        </w:rPr>
        <w:t>“</w:t>
      </w:r>
      <w:r w:rsidR="00C666DA">
        <w:rPr>
          <w:rFonts w:ascii="Times New Roman" w:eastAsiaTheme="minorHAnsi" w:hAnsi="Times New Roman" w:cs="Times New Roman"/>
          <w:i/>
          <w:iCs/>
          <w:sz w:val="24"/>
          <w:szCs w:val="24"/>
        </w:rPr>
        <w:t>law.</w:t>
      </w:r>
      <w:r w:rsidR="00FE63AF" w:rsidRPr="00C81403">
        <w:rPr>
          <w:rFonts w:ascii="Times New Roman" w:eastAsiaTheme="minorHAnsi" w:hAnsi="Times New Roman" w:cs="Times New Roman"/>
          <w:sz w:val="24"/>
          <w:szCs w:val="24"/>
        </w:rPr>
        <w:t>”</w:t>
      </w:r>
      <w:r w:rsidR="00FE63AF" w:rsidRPr="00207AD5">
        <w:rPr>
          <w:rStyle w:val="FootnoteReference"/>
          <w:rFonts w:ascii="Times New Roman" w:eastAsiaTheme="minorHAnsi" w:hAnsi="Times New Roman"/>
          <w:sz w:val="24"/>
          <w:szCs w:val="24"/>
        </w:rPr>
        <w:footnoteReference w:id="46"/>
      </w:r>
      <w:r w:rsidR="00FE63AF">
        <w:rPr>
          <w:rFonts w:ascii="Times New Roman" w:eastAsiaTheme="minorHAnsi" w:hAnsi="Times New Roman" w:cs="Times New Roman"/>
          <w:sz w:val="24"/>
          <w:szCs w:val="24"/>
        </w:rPr>
        <w:t xml:space="preserve"> </w:t>
      </w:r>
      <w:r w:rsidR="00825DA3">
        <w:rPr>
          <w:rFonts w:ascii="Times New Roman" w:eastAsiaTheme="minorHAnsi" w:hAnsi="Times New Roman" w:cs="Times New Roman"/>
          <w:sz w:val="24"/>
          <w:szCs w:val="24"/>
        </w:rPr>
        <w:t xml:space="preserve">The main point that de </w:t>
      </w:r>
      <w:proofErr w:type="spellStart"/>
      <w:r w:rsidR="00825DA3">
        <w:rPr>
          <w:rFonts w:ascii="Times New Roman" w:eastAsiaTheme="minorHAnsi" w:hAnsi="Times New Roman" w:cs="Times New Roman"/>
          <w:sz w:val="24"/>
          <w:szCs w:val="24"/>
        </w:rPr>
        <w:t>Certeau</w:t>
      </w:r>
      <w:proofErr w:type="spellEnd"/>
      <w:r w:rsidR="00825DA3">
        <w:rPr>
          <w:rFonts w:ascii="Times New Roman" w:eastAsiaTheme="minorHAnsi" w:hAnsi="Times New Roman" w:cs="Times New Roman"/>
          <w:sz w:val="24"/>
          <w:szCs w:val="24"/>
        </w:rPr>
        <w:t xml:space="preserve"> makes seems to be that </w:t>
      </w:r>
      <w:r w:rsidR="00CA721B">
        <w:rPr>
          <w:rFonts w:ascii="Times New Roman" w:eastAsiaTheme="minorHAnsi" w:hAnsi="Times New Roman" w:cs="Times New Roman"/>
          <w:sz w:val="24"/>
          <w:szCs w:val="24"/>
        </w:rPr>
        <w:t>Freud</w:t>
      </w:r>
      <w:r w:rsidR="00DC7E46">
        <w:rPr>
          <w:rFonts w:ascii="Times New Roman" w:eastAsiaTheme="minorHAnsi" w:hAnsi="Times New Roman" w:cs="Times New Roman"/>
          <w:sz w:val="24"/>
          <w:szCs w:val="24"/>
        </w:rPr>
        <w:t xml:space="preserve"> </w:t>
      </w:r>
      <w:r w:rsidR="00C666DA">
        <w:rPr>
          <w:rFonts w:ascii="Times New Roman" w:eastAsiaTheme="minorHAnsi" w:hAnsi="Times New Roman" w:cs="Times New Roman"/>
          <w:sz w:val="24"/>
          <w:szCs w:val="24"/>
        </w:rPr>
        <w:t>understands the law in the most general sense</w:t>
      </w:r>
      <w:r>
        <w:rPr>
          <w:rFonts w:ascii="Times New Roman" w:eastAsiaTheme="minorHAnsi" w:hAnsi="Times New Roman" w:cs="Times New Roman"/>
          <w:sz w:val="24"/>
          <w:szCs w:val="24"/>
        </w:rPr>
        <w:t>,</w:t>
      </w:r>
      <w:r w:rsidR="00C666DA">
        <w:rPr>
          <w:rFonts w:ascii="Times New Roman" w:eastAsiaTheme="minorHAnsi" w:hAnsi="Times New Roman" w:cs="Times New Roman"/>
          <w:sz w:val="24"/>
          <w:szCs w:val="24"/>
        </w:rPr>
        <w:t xml:space="preserve"> not </w:t>
      </w:r>
      <w:r>
        <w:rPr>
          <w:rFonts w:ascii="Times New Roman" w:eastAsiaTheme="minorHAnsi" w:hAnsi="Times New Roman" w:cs="Times New Roman"/>
          <w:sz w:val="24"/>
          <w:szCs w:val="24"/>
        </w:rPr>
        <w:t>as</w:t>
      </w:r>
      <w:r w:rsidR="00C666DA">
        <w:rPr>
          <w:rFonts w:ascii="Times New Roman" w:eastAsiaTheme="minorHAnsi" w:hAnsi="Times New Roman" w:cs="Times New Roman"/>
          <w:sz w:val="24"/>
          <w:szCs w:val="24"/>
        </w:rPr>
        <w:t xml:space="preserve"> a narrow set of legal rules, but much more broadly, </w:t>
      </w:r>
      <w:r w:rsidR="00E843B0">
        <w:rPr>
          <w:rFonts w:ascii="Times New Roman" w:eastAsiaTheme="minorHAnsi" w:hAnsi="Times New Roman" w:cs="Times New Roman"/>
          <w:sz w:val="24"/>
          <w:szCs w:val="24"/>
        </w:rPr>
        <w:t xml:space="preserve">as </w:t>
      </w:r>
      <w:r w:rsidR="00C666DA">
        <w:rPr>
          <w:rFonts w:ascii="Times New Roman" w:eastAsiaTheme="minorHAnsi" w:hAnsi="Times New Roman" w:cs="Times New Roman"/>
          <w:sz w:val="24"/>
          <w:szCs w:val="24"/>
        </w:rPr>
        <w:t xml:space="preserve">a </w:t>
      </w:r>
      <w:r w:rsidR="00C666DA">
        <w:rPr>
          <w:rFonts w:ascii="Times New Roman" w:eastAsiaTheme="minorHAnsi" w:hAnsi="Times New Roman" w:cs="Times New Roman"/>
          <w:sz w:val="24"/>
          <w:szCs w:val="24"/>
        </w:rPr>
        <w:lastRenderedPageBreak/>
        <w:t xml:space="preserve">concept that corresponds to the </w:t>
      </w:r>
      <w:r w:rsidR="00606D28">
        <w:rPr>
          <w:rFonts w:ascii="Times New Roman" w:eastAsiaTheme="minorHAnsi" w:hAnsi="Times New Roman" w:cs="Times New Roman"/>
          <w:sz w:val="24"/>
          <w:szCs w:val="24"/>
        </w:rPr>
        <w:t xml:space="preserve">pressing </w:t>
      </w:r>
      <w:r w:rsidR="00C666DA">
        <w:rPr>
          <w:rFonts w:ascii="Times New Roman" w:eastAsiaTheme="minorHAnsi" w:hAnsi="Times New Roman" w:cs="Times New Roman"/>
          <w:sz w:val="24"/>
          <w:szCs w:val="24"/>
        </w:rPr>
        <w:t>deman</w:t>
      </w:r>
      <w:r w:rsidR="00606D28">
        <w:rPr>
          <w:rFonts w:ascii="Times New Roman" w:eastAsiaTheme="minorHAnsi" w:hAnsi="Times New Roman" w:cs="Times New Roman"/>
          <w:sz w:val="24"/>
          <w:szCs w:val="24"/>
        </w:rPr>
        <w:t>ds of society</w:t>
      </w:r>
      <w:r w:rsidR="00C666DA">
        <w:rPr>
          <w:rFonts w:ascii="Times New Roman" w:eastAsiaTheme="minorHAnsi" w:hAnsi="Times New Roman" w:cs="Times New Roman"/>
          <w:sz w:val="24"/>
          <w:szCs w:val="24"/>
        </w:rPr>
        <w:t>.</w:t>
      </w:r>
      <w:r w:rsidR="00553C41">
        <w:rPr>
          <w:rFonts w:ascii="Times New Roman" w:eastAsiaTheme="minorHAnsi" w:hAnsi="Times New Roman" w:cs="Times New Roman"/>
          <w:sz w:val="24"/>
          <w:szCs w:val="24"/>
        </w:rPr>
        <w:t xml:space="preserve"> </w:t>
      </w:r>
      <w:r w:rsidR="00C666DA">
        <w:rPr>
          <w:rFonts w:asciiTheme="majorBidi" w:hAnsiTheme="majorBidi" w:cstheme="majorBidi"/>
          <w:sz w:val="24"/>
          <w:szCs w:val="24"/>
        </w:rPr>
        <w:t>I</w:t>
      </w:r>
      <w:r w:rsidR="00893554">
        <w:rPr>
          <w:rFonts w:asciiTheme="majorBidi" w:hAnsiTheme="majorBidi" w:cstheme="majorBidi"/>
          <w:sz w:val="24"/>
          <w:szCs w:val="24"/>
        </w:rPr>
        <w:t xml:space="preserve">n his </w:t>
      </w:r>
      <w:r w:rsidR="00C666DA">
        <w:rPr>
          <w:rFonts w:asciiTheme="majorBidi" w:hAnsiTheme="majorBidi" w:cstheme="majorBidi"/>
          <w:sz w:val="24"/>
          <w:szCs w:val="24"/>
        </w:rPr>
        <w:t xml:space="preserve">seminal </w:t>
      </w:r>
      <w:r w:rsidR="00E843B0">
        <w:rPr>
          <w:rFonts w:asciiTheme="majorBidi" w:hAnsiTheme="majorBidi" w:cstheme="majorBidi"/>
          <w:sz w:val="24"/>
          <w:szCs w:val="24"/>
        </w:rPr>
        <w:t xml:space="preserve">essay </w:t>
      </w:r>
      <w:r w:rsidR="00C666DA">
        <w:rPr>
          <w:rFonts w:asciiTheme="majorBidi" w:hAnsiTheme="majorBidi" w:cstheme="majorBidi"/>
          <w:sz w:val="24"/>
          <w:szCs w:val="24"/>
        </w:rPr>
        <w:t>“Nomos and Narrative</w:t>
      </w:r>
      <w:r w:rsidR="00FE63AF">
        <w:rPr>
          <w:rFonts w:asciiTheme="majorBidi" w:hAnsiTheme="majorBidi" w:cstheme="majorBidi"/>
          <w:sz w:val="24"/>
          <w:szCs w:val="24"/>
        </w:rPr>
        <w:t>”</w:t>
      </w:r>
      <w:r w:rsidR="00893554">
        <w:rPr>
          <w:rFonts w:asciiTheme="majorBidi" w:hAnsiTheme="majorBidi" w:cstheme="majorBidi"/>
          <w:sz w:val="24"/>
          <w:szCs w:val="24"/>
        </w:rPr>
        <w:t xml:space="preserve"> </w:t>
      </w:r>
      <w:r w:rsidR="00C666DA">
        <w:rPr>
          <w:rFonts w:ascii="Times New Roman" w:eastAsiaTheme="minorHAnsi" w:hAnsi="Times New Roman" w:cs="Times New Roman"/>
          <w:sz w:val="24"/>
          <w:szCs w:val="24"/>
        </w:rPr>
        <w:t xml:space="preserve">the legal philosopher </w:t>
      </w:r>
      <w:r w:rsidR="00C666DA">
        <w:rPr>
          <w:rFonts w:asciiTheme="majorBidi" w:hAnsiTheme="majorBidi" w:cstheme="majorBidi"/>
          <w:sz w:val="24"/>
          <w:szCs w:val="24"/>
        </w:rPr>
        <w:t xml:space="preserve">Robert Cover makes an analogous case for </w:t>
      </w:r>
      <w:r w:rsidR="00E843B0">
        <w:rPr>
          <w:rFonts w:asciiTheme="majorBidi" w:hAnsiTheme="majorBidi" w:cstheme="majorBidi"/>
          <w:sz w:val="24"/>
          <w:szCs w:val="24"/>
        </w:rPr>
        <w:t>this</w:t>
      </w:r>
      <w:r w:rsidR="00F923B5">
        <w:rPr>
          <w:rFonts w:asciiTheme="majorBidi" w:hAnsiTheme="majorBidi" w:cstheme="majorBidi"/>
          <w:sz w:val="24"/>
          <w:szCs w:val="24"/>
        </w:rPr>
        <w:t xml:space="preserve"> broad understanding of</w:t>
      </w:r>
      <w:r w:rsidR="00C666DA">
        <w:rPr>
          <w:rFonts w:asciiTheme="majorBidi" w:hAnsiTheme="majorBidi" w:cstheme="majorBidi"/>
          <w:sz w:val="24"/>
          <w:szCs w:val="24"/>
        </w:rPr>
        <w:t xml:space="preserve"> law.</w:t>
      </w:r>
      <w:r w:rsidR="00C666DA">
        <w:rPr>
          <w:rStyle w:val="FootnoteReference"/>
          <w:rFonts w:asciiTheme="majorBidi" w:hAnsiTheme="majorBidi"/>
          <w:sz w:val="24"/>
          <w:szCs w:val="24"/>
        </w:rPr>
        <w:footnoteReference w:id="47"/>
      </w:r>
      <w:r w:rsidR="00C666DA">
        <w:rPr>
          <w:rFonts w:asciiTheme="majorBidi" w:hAnsiTheme="majorBidi" w:cstheme="majorBidi"/>
          <w:sz w:val="24"/>
          <w:szCs w:val="24"/>
        </w:rPr>
        <w:t xml:space="preserve"> </w:t>
      </w:r>
      <w:r w:rsidR="00893554">
        <w:rPr>
          <w:rFonts w:asciiTheme="majorBidi" w:hAnsiTheme="majorBidi" w:cstheme="majorBidi"/>
          <w:sz w:val="24"/>
          <w:szCs w:val="24"/>
        </w:rPr>
        <w:t>Cover, who to some extent built on Talmudic tradition, suggested that we should consider a worldly order, a “law” to which we constantly relate.</w:t>
      </w:r>
      <w:r w:rsidR="00893554">
        <w:rPr>
          <w:rStyle w:val="FootnoteReference"/>
          <w:rFonts w:asciiTheme="majorBidi" w:hAnsiTheme="majorBidi"/>
          <w:sz w:val="24"/>
          <w:szCs w:val="24"/>
        </w:rPr>
        <w:footnoteReference w:id="48"/>
      </w:r>
      <w:r w:rsidR="00CA721B">
        <w:rPr>
          <w:rFonts w:asciiTheme="majorBidi" w:hAnsiTheme="majorBidi" w:cstheme="majorBidi"/>
          <w:sz w:val="24"/>
          <w:szCs w:val="24"/>
        </w:rPr>
        <w:t xml:space="preserve"> </w:t>
      </w:r>
      <w:r w:rsidR="00E843B0">
        <w:rPr>
          <w:rFonts w:asciiTheme="majorBidi" w:hAnsiTheme="majorBidi" w:cstheme="majorBidi"/>
          <w:sz w:val="24"/>
          <w:szCs w:val="24"/>
        </w:rPr>
        <w:t>R</w:t>
      </w:r>
      <w:r w:rsidR="00893554">
        <w:rPr>
          <w:rFonts w:asciiTheme="majorBidi" w:hAnsiTheme="majorBidi" w:cstheme="majorBidi"/>
          <w:sz w:val="24"/>
          <w:szCs w:val="24"/>
        </w:rPr>
        <w:t>eference to the law needs to be understood</w:t>
      </w:r>
      <w:r w:rsidR="00E843B0">
        <w:rPr>
          <w:rFonts w:asciiTheme="majorBidi" w:hAnsiTheme="majorBidi" w:cstheme="majorBidi"/>
          <w:sz w:val="24"/>
          <w:szCs w:val="24"/>
        </w:rPr>
        <w:t>, says</w:t>
      </w:r>
      <w:r w:rsidR="002E62A8">
        <w:rPr>
          <w:rFonts w:asciiTheme="majorBidi" w:hAnsiTheme="majorBidi" w:cstheme="majorBidi"/>
          <w:sz w:val="24"/>
          <w:szCs w:val="24"/>
        </w:rPr>
        <w:t xml:space="preserve"> Cover</w:t>
      </w:r>
      <w:r w:rsidR="00E843B0">
        <w:rPr>
          <w:rFonts w:asciiTheme="majorBidi" w:hAnsiTheme="majorBidi" w:cstheme="majorBidi"/>
          <w:sz w:val="24"/>
          <w:szCs w:val="24"/>
        </w:rPr>
        <w:t>,</w:t>
      </w:r>
      <w:r w:rsidR="002E62A8">
        <w:rPr>
          <w:rFonts w:asciiTheme="majorBidi" w:hAnsiTheme="majorBidi" w:cstheme="majorBidi"/>
          <w:sz w:val="24"/>
          <w:szCs w:val="24"/>
        </w:rPr>
        <w:t xml:space="preserve"> </w:t>
      </w:r>
      <w:r w:rsidR="00893554">
        <w:rPr>
          <w:rFonts w:asciiTheme="majorBidi" w:hAnsiTheme="majorBidi" w:cstheme="majorBidi"/>
          <w:sz w:val="24"/>
          <w:szCs w:val="24"/>
        </w:rPr>
        <w:t>not in its more common</w:t>
      </w:r>
      <w:r w:rsidR="00E843B0">
        <w:rPr>
          <w:rFonts w:asciiTheme="majorBidi" w:hAnsiTheme="majorBidi" w:cstheme="majorBidi"/>
          <w:sz w:val="24"/>
          <w:szCs w:val="24"/>
        </w:rPr>
        <w:t>,</w:t>
      </w:r>
      <w:r w:rsidR="00893554">
        <w:rPr>
          <w:rFonts w:asciiTheme="majorBidi" w:hAnsiTheme="majorBidi" w:cstheme="majorBidi"/>
          <w:sz w:val="24"/>
          <w:szCs w:val="24"/>
        </w:rPr>
        <w:t xml:space="preserve"> narrow</w:t>
      </w:r>
      <w:r w:rsidR="00E843B0">
        <w:rPr>
          <w:rFonts w:asciiTheme="majorBidi" w:hAnsiTheme="majorBidi" w:cstheme="majorBidi"/>
          <w:sz w:val="24"/>
          <w:szCs w:val="24"/>
        </w:rPr>
        <w:t>,</w:t>
      </w:r>
      <w:r w:rsidR="00893554">
        <w:rPr>
          <w:rFonts w:asciiTheme="majorBidi" w:hAnsiTheme="majorBidi" w:cstheme="majorBidi"/>
          <w:sz w:val="24"/>
          <w:szCs w:val="24"/>
        </w:rPr>
        <w:t xml:space="preserve"> legalistic sense, but rather as a sym</w:t>
      </w:r>
      <w:r w:rsidR="002E62A8">
        <w:rPr>
          <w:rFonts w:asciiTheme="majorBidi" w:hAnsiTheme="majorBidi" w:cstheme="majorBidi"/>
          <w:sz w:val="24"/>
          <w:szCs w:val="24"/>
        </w:rPr>
        <w:t>bolic configuration of an</w:t>
      </w:r>
      <w:r w:rsidR="00893554">
        <w:rPr>
          <w:rFonts w:asciiTheme="majorBidi" w:hAnsiTheme="majorBidi" w:cstheme="majorBidi"/>
          <w:sz w:val="24"/>
          <w:szCs w:val="24"/>
        </w:rPr>
        <w:t xml:space="preserve"> </w:t>
      </w:r>
      <w:r w:rsidR="002E62A8">
        <w:rPr>
          <w:rFonts w:asciiTheme="majorBidi" w:hAnsiTheme="majorBidi" w:cstheme="majorBidi"/>
          <w:sz w:val="24"/>
          <w:szCs w:val="24"/>
        </w:rPr>
        <w:t xml:space="preserve">overarching </w:t>
      </w:r>
      <w:r w:rsidR="00893554">
        <w:rPr>
          <w:rFonts w:asciiTheme="majorBidi" w:hAnsiTheme="majorBidi" w:cstheme="majorBidi"/>
          <w:sz w:val="24"/>
          <w:szCs w:val="24"/>
        </w:rPr>
        <w:t xml:space="preserve">order (social, cultural, political or </w:t>
      </w:r>
      <w:r w:rsidR="00F45140">
        <w:rPr>
          <w:rFonts w:asciiTheme="majorBidi" w:hAnsiTheme="majorBidi" w:cstheme="majorBidi"/>
          <w:sz w:val="24"/>
          <w:szCs w:val="24"/>
        </w:rPr>
        <w:t>religious</w:t>
      </w:r>
      <w:r w:rsidR="00893554">
        <w:rPr>
          <w:rFonts w:asciiTheme="majorBidi" w:hAnsiTheme="majorBidi" w:cstheme="majorBidi"/>
          <w:sz w:val="24"/>
          <w:szCs w:val="24"/>
        </w:rPr>
        <w:t xml:space="preserve">) with which we continuously engage. For Cover there is a </w:t>
      </w:r>
      <w:r w:rsidR="00893554">
        <w:rPr>
          <w:rFonts w:asciiTheme="majorBidi" w:hAnsiTheme="majorBidi" w:cstheme="majorBidi"/>
          <w:i/>
          <w:iCs/>
          <w:sz w:val="24"/>
          <w:szCs w:val="24"/>
        </w:rPr>
        <w:t>nomos – “</w:t>
      </w:r>
      <w:r w:rsidR="00893554">
        <w:rPr>
          <w:rFonts w:asciiTheme="majorBidi" w:hAnsiTheme="majorBidi" w:cstheme="majorBidi"/>
          <w:sz w:val="24"/>
          <w:szCs w:val="24"/>
        </w:rPr>
        <w:t>a normative universe” which we constantly shape and to which “</w:t>
      </w:r>
      <w:r w:rsidR="00893554">
        <w:rPr>
          <w:rFonts w:ascii="Times New Roman" w:eastAsiaTheme="minorHAnsi" w:hAnsi="Times New Roman" w:cs="Times New Roman"/>
          <w:sz w:val="24"/>
          <w:szCs w:val="24"/>
        </w:rPr>
        <w:t>the conventions of a social order” belong</w:t>
      </w:r>
      <w:r w:rsidR="00893554">
        <w:rPr>
          <w:rFonts w:asciiTheme="majorBidi" w:hAnsiTheme="majorBidi" w:cstheme="majorBidi"/>
          <w:sz w:val="24"/>
          <w:szCs w:val="24"/>
        </w:rPr>
        <w:t>.</w:t>
      </w:r>
      <w:r w:rsidR="00893554">
        <w:rPr>
          <w:rStyle w:val="FootnoteReference"/>
          <w:rFonts w:asciiTheme="majorBidi" w:hAnsiTheme="majorBidi"/>
          <w:sz w:val="24"/>
          <w:szCs w:val="24"/>
        </w:rPr>
        <w:footnoteReference w:id="49"/>
      </w:r>
      <w:r w:rsidR="00893554">
        <w:rPr>
          <w:rFonts w:asciiTheme="majorBidi" w:hAnsiTheme="majorBidi" w:cstheme="majorBidi"/>
          <w:sz w:val="24"/>
          <w:szCs w:val="24"/>
        </w:rPr>
        <w:t xml:space="preserve"> Once understood in such a way</w:t>
      </w:r>
      <w:r w:rsidR="00E843B0">
        <w:rPr>
          <w:rFonts w:asciiTheme="majorBidi" w:hAnsiTheme="majorBidi" w:cstheme="majorBidi"/>
          <w:sz w:val="24"/>
          <w:szCs w:val="24"/>
        </w:rPr>
        <w:t>,</w:t>
      </w:r>
      <w:r w:rsidR="00893554">
        <w:rPr>
          <w:rFonts w:asciiTheme="majorBidi" w:hAnsiTheme="majorBidi" w:cstheme="majorBidi"/>
          <w:sz w:val="24"/>
          <w:szCs w:val="24"/>
        </w:rPr>
        <w:t xml:space="preserve"> </w:t>
      </w:r>
      <w:r w:rsidR="00893554" w:rsidRPr="00D95D43">
        <w:rPr>
          <w:rFonts w:asciiTheme="majorBidi" w:hAnsiTheme="majorBidi" w:cstheme="majorBidi"/>
          <w:sz w:val="24"/>
          <w:szCs w:val="24"/>
        </w:rPr>
        <w:t>“</w:t>
      </w:r>
      <w:r w:rsidR="00893554" w:rsidRPr="00D95D43">
        <w:rPr>
          <w:rFonts w:ascii="Times New Roman" w:eastAsiaTheme="minorHAnsi" w:hAnsi="Times New Roman" w:cs="Times New Roman"/>
          <w:sz w:val="24"/>
          <w:szCs w:val="24"/>
        </w:rPr>
        <w:t>law becomes not merely a system of rules to be observed, but a world in which we live</w:t>
      </w:r>
      <w:r w:rsidR="00893554">
        <w:rPr>
          <w:rFonts w:ascii="Times New Roman" w:eastAsiaTheme="minorHAnsi" w:hAnsi="Times New Roman" w:cs="Times New Roman"/>
          <w:sz w:val="24"/>
          <w:szCs w:val="24"/>
        </w:rPr>
        <w:t>.</w:t>
      </w:r>
      <w:r w:rsidR="00893554" w:rsidRPr="00D95D43">
        <w:rPr>
          <w:rFonts w:ascii="Times New Roman" w:eastAsiaTheme="minorHAnsi" w:hAnsi="Times New Roman" w:cs="Times New Roman"/>
          <w:sz w:val="24"/>
          <w:szCs w:val="24"/>
        </w:rPr>
        <w:t>”</w:t>
      </w:r>
      <w:r w:rsidR="00893554">
        <w:rPr>
          <w:rStyle w:val="FootnoteReference"/>
          <w:rFonts w:asciiTheme="majorBidi" w:hAnsiTheme="majorBidi"/>
          <w:sz w:val="24"/>
          <w:szCs w:val="24"/>
        </w:rPr>
        <w:footnoteReference w:id="50"/>
      </w:r>
    </w:p>
    <w:p w14:paraId="7B0CB8FE" w14:textId="54A3FA63" w:rsidR="00893554" w:rsidRPr="00553C41" w:rsidRDefault="002E62A8" w:rsidP="00A725CB">
      <w:pPr>
        <w:bidi w:val="0"/>
        <w:spacing w:after="0" w:line="480" w:lineRule="auto"/>
        <w:ind w:firstLine="720"/>
        <w:rPr>
          <w:rFonts w:ascii="Times New Roman" w:eastAsiaTheme="minorHAnsi" w:hAnsi="Times New Roman" w:cs="Times New Roman"/>
          <w:sz w:val="24"/>
          <w:szCs w:val="24"/>
        </w:rPr>
      </w:pPr>
      <w:r>
        <w:rPr>
          <w:rFonts w:ascii="Times New Roman" w:eastAsiaTheme="minorHAnsi" w:hAnsi="Times New Roman" w:cs="Times New Roman"/>
          <w:sz w:val="24"/>
          <w:szCs w:val="24"/>
        </w:rPr>
        <w:t>T</w:t>
      </w:r>
      <w:r w:rsidR="00DC7E46">
        <w:rPr>
          <w:rFonts w:asciiTheme="majorBidi" w:hAnsiTheme="majorBidi" w:cstheme="majorBidi"/>
          <w:sz w:val="24"/>
          <w:szCs w:val="24"/>
        </w:rPr>
        <w:t>he world in which we live</w:t>
      </w:r>
      <w:r w:rsidR="00FD07F7">
        <w:rPr>
          <w:rFonts w:asciiTheme="majorBidi" w:hAnsiTheme="majorBidi" w:cstheme="majorBidi"/>
          <w:sz w:val="24"/>
          <w:szCs w:val="24"/>
        </w:rPr>
        <w:t>, therefore,</w:t>
      </w:r>
      <w:r w:rsidR="00893554">
        <w:rPr>
          <w:rFonts w:asciiTheme="majorBidi" w:hAnsiTheme="majorBidi" w:cstheme="majorBidi"/>
          <w:sz w:val="24"/>
          <w:szCs w:val="24"/>
        </w:rPr>
        <w:t xml:space="preserve"> means </w:t>
      </w:r>
      <w:r w:rsidR="00E843B0">
        <w:rPr>
          <w:rFonts w:asciiTheme="majorBidi" w:hAnsiTheme="majorBidi" w:cstheme="majorBidi"/>
          <w:sz w:val="24"/>
          <w:szCs w:val="24"/>
        </w:rPr>
        <w:t>the</w:t>
      </w:r>
      <w:r w:rsidR="00893554">
        <w:rPr>
          <w:rFonts w:asciiTheme="majorBidi" w:hAnsiTheme="majorBidi" w:cstheme="majorBidi"/>
          <w:sz w:val="24"/>
          <w:szCs w:val="24"/>
        </w:rPr>
        <w:t xml:space="preserve"> law </w:t>
      </w:r>
      <w:r w:rsidR="00E843B0">
        <w:rPr>
          <w:rFonts w:asciiTheme="majorBidi" w:hAnsiTheme="majorBidi" w:cstheme="majorBidi"/>
          <w:sz w:val="24"/>
          <w:szCs w:val="24"/>
        </w:rPr>
        <w:t>according to</w:t>
      </w:r>
      <w:r w:rsidR="00893554">
        <w:rPr>
          <w:rFonts w:asciiTheme="majorBidi" w:hAnsiTheme="majorBidi" w:cstheme="majorBidi"/>
          <w:sz w:val="24"/>
          <w:szCs w:val="24"/>
        </w:rPr>
        <w:t xml:space="preserve"> which we live. We </w:t>
      </w:r>
      <w:r w:rsidR="00893554" w:rsidRPr="003520CB">
        <w:rPr>
          <w:rFonts w:asciiTheme="majorBidi" w:hAnsiTheme="majorBidi" w:cstheme="majorBidi"/>
          <w:sz w:val="24"/>
          <w:szCs w:val="24"/>
        </w:rPr>
        <w:t>endow such a world</w:t>
      </w:r>
      <w:r w:rsidR="00893554">
        <w:rPr>
          <w:rFonts w:asciiTheme="majorBidi" w:hAnsiTheme="majorBidi" w:cstheme="majorBidi"/>
          <w:sz w:val="24"/>
          <w:szCs w:val="24"/>
        </w:rPr>
        <w:t>/law</w:t>
      </w:r>
      <w:r w:rsidR="00893554" w:rsidRPr="003520CB">
        <w:rPr>
          <w:rFonts w:asciiTheme="majorBidi" w:hAnsiTheme="majorBidi" w:cstheme="majorBidi"/>
          <w:sz w:val="24"/>
          <w:szCs w:val="24"/>
        </w:rPr>
        <w:t xml:space="preserve"> with meaning “by using </w:t>
      </w:r>
      <w:r w:rsidR="00893554" w:rsidRPr="003520CB">
        <w:rPr>
          <w:rFonts w:ascii="Times New Roman" w:eastAsiaTheme="minorHAnsi" w:hAnsi="Times New Roman" w:cs="Times New Roman"/>
          <w:sz w:val="24"/>
          <w:szCs w:val="24"/>
        </w:rPr>
        <w:t xml:space="preserve">the irony of jurisdiction, the comedy of manners that is </w:t>
      </w:r>
      <w:r w:rsidR="00893554" w:rsidRPr="003520CB">
        <w:rPr>
          <w:rFonts w:ascii="Times New Roman" w:eastAsiaTheme="minorHAnsi" w:hAnsi="Times New Roman" w:cs="Times New Roman"/>
          <w:i/>
          <w:iCs/>
          <w:sz w:val="24"/>
          <w:szCs w:val="24"/>
        </w:rPr>
        <w:t xml:space="preserve">malum prohibitum, </w:t>
      </w:r>
      <w:r w:rsidR="00893554" w:rsidRPr="003520CB">
        <w:rPr>
          <w:rFonts w:ascii="Times New Roman" w:eastAsiaTheme="minorHAnsi" w:hAnsi="Times New Roman" w:cs="Times New Roman"/>
          <w:sz w:val="24"/>
          <w:szCs w:val="24"/>
        </w:rPr>
        <w:t>the surreal epistemology of due process</w:t>
      </w:r>
      <w:r w:rsidR="00893554">
        <w:rPr>
          <w:rFonts w:ascii="Times New Roman" w:eastAsiaTheme="minorHAnsi" w:hAnsi="Times New Roman" w:cs="Times New Roman"/>
          <w:sz w:val="24"/>
          <w:szCs w:val="24"/>
        </w:rPr>
        <w:t>.”</w:t>
      </w:r>
      <w:r w:rsidR="00893554">
        <w:rPr>
          <w:rStyle w:val="FootnoteReference"/>
          <w:rFonts w:asciiTheme="majorBidi" w:hAnsiTheme="majorBidi"/>
          <w:sz w:val="24"/>
          <w:szCs w:val="24"/>
        </w:rPr>
        <w:footnoteReference w:id="51"/>
      </w:r>
      <w:r w:rsidR="00893554">
        <w:rPr>
          <w:rFonts w:ascii="Times New Roman" w:eastAsiaTheme="minorHAnsi" w:hAnsi="Times New Roman" w:cs="Times New Roman"/>
          <w:sz w:val="24"/>
          <w:szCs w:val="24"/>
        </w:rPr>
        <w:t xml:space="preserve"> Th</w:t>
      </w:r>
      <w:r w:rsidR="00E43FB1">
        <w:rPr>
          <w:rFonts w:ascii="Times New Roman" w:eastAsiaTheme="minorHAnsi" w:hAnsi="Times New Roman" w:cs="Times New Roman"/>
          <w:sz w:val="24"/>
          <w:szCs w:val="24"/>
        </w:rPr>
        <w:t>is</w:t>
      </w:r>
      <w:r w:rsidR="00893554">
        <w:rPr>
          <w:rFonts w:ascii="Times New Roman" w:eastAsiaTheme="minorHAnsi" w:hAnsi="Times New Roman" w:cs="Times New Roman"/>
          <w:sz w:val="24"/>
          <w:szCs w:val="24"/>
        </w:rPr>
        <w:t xml:space="preserve"> jest</w:t>
      </w:r>
      <w:r w:rsidR="00E43FB1">
        <w:rPr>
          <w:rFonts w:ascii="Times New Roman" w:eastAsiaTheme="minorHAnsi" w:hAnsi="Times New Roman" w:cs="Times New Roman"/>
          <w:sz w:val="24"/>
          <w:szCs w:val="24"/>
        </w:rPr>
        <w:t>ing</w:t>
      </w:r>
      <w:r w:rsidR="00893554">
        <w:rPr>
          <w:rFonts w:ascii="Times New Roman" w:eastAsiaTheme="minorHAnsi" w:hAnsi="Times New Roman" w:cs="Times New Roman"/>
          <w:sz w:val="24"/>
          <w:szCs w:val="24"/>
        </w:rPr>
        <w:t xml:space="preserve">, however, </w:t>
      </w:r>
      <w:r w:rsidR="00E43FB1">
        <w:rPr>
          <w:rFonts w:ascii="Times New Roman" w:eastAsiaTheme="minorHAnsi" w:hAnsi="Times New Roman" w:cs="Times New Roman"/>
          <w:sz w:val="24"/>
          <w:szCs w:val="24"/>
        </w:rPr>
        <w:t>is</w:t>
      </w:r>
      <w:r w:rsidR="00893554">
        <w:rPr>
          <w:rFonts w:ascii="Times New Roman" w:eastAsiaTheme="minorHAnsi" w:hAnsi="Times New Roman" w:cs="Times New Roman"/>
          <w:sz w:val="24"/>
          <w:szCs w:val="24"/>
        </w:rPr>
        <w:t xml:space="preserve"> not just </w:t>
      </w:r>
      <w:r w:rsidR="00E43FB1">
        <w:rPr>
          <w:rFonts w:ascii="Times New Roman" w:eastAsiaTheme="minorHAnsi" w:hAnsi="Times New Roman" w:cs="Times New Roman"/>
          <w:sz w:val="24"/>
          <w:szCs w:val="24"/>
        </w:rPr>
        <w:t xml:space="preserve">a </w:t>
      </w:r>
      <w:r w:rsidR="00893554">
        <w:rPr>
          <w:rFonts w:ascii="Times New Roman" w:eastAsiaTheme="minorHAnsi" w:hAnsi="Times New Roman" w:cs="Times New Roman"/>
          <w:sz w:val="24"/>
          <w:szCs w:val="24"/>
        </w:rPr>
        <w:t xml:space="preserve">technical device used within a narrow legalistic context. </w:t>
      </w:r>
      <w:r w:rsidR="00E43FB1">
        <w:rPr>
          <w:rFonts w:ascii="Times New Roman" w:eastAsiaTheme="minorHAnsi" w:hAnsi="Times New Roman" w:cs="Times New Roman"/>
          <w:sz w:val="24"/>
          <w:szCs w:val="24"/>
        </w:rPr>
        <w:t>It</w:t>
      </w:r>
      <w:r w:rsidR="00893554">
        <w:rPr>
          <w:rFonts w:ascii="Times New Roman" w:eastAsiaTheme="minorHAnsi" w:hAnsi="Times New Roman" w:cs="Times New Roman"/>
          <w:sz w:val="24"/>
          <w:szCs w:val="24"/>
        </w:rPr>
        <w:t xml:space="preserve"> relate</w:t>
      </w:r>
      <w:r w:rsidR="00E43FB1">
        <w:rPr>
          <w:rFonts w:ascii="Times New Roman" w:eastAsiaTheme="minorHAnsi" w:hAnsi="Times New Roman" w:cs="Times New Roman"/>
          <w:sz w:val="24"/>
          <w:szCs w:val="24"/>
        </w:rPr>
        <w:t>s</w:t>
      </w:r>
      <w:r w:rsidR="00E843B0">
        <w:rPr>
          <w:rFonts w:ascii="Times New Roman" w:eastAsiaTheme="minorHAnsi" w:hAnsi="Times New Roman" w:cs="Times New Roman"/>
          <w:sz w:val="24"/>
          <w:szCs w:val="24"/>
        </w:rPr>
        <w:t>,</w:t>
      </w:r>
      <w:r w:rsidR="00893554">
        <w:rPr>
          <w:rFonts w:ascii="Times New Roman" w:eastAsiaTheme="minorHAnsi" w:hAnsi="Times New Roman" w:cs="Times New Roman"/>
          <w:sz w:val="24"/>
          <w:szCs w:val="24"/>
        </w:rPr>
        <w:t xml:space="preserve"> </w:t>
      </w:r>
      <w:r w:rsidR="00E843B0">
        <w:rPr>
          <w:rFonts w:ascii="Times New Roman" w:eastAsiaTheme="minorHAnsi" w:hAnsi="Times New Roman" w:cs="Times New Roman"/>
          <w:sz w:val="24"/>
          <w:szCs w:val="24"/>
        </w:rPr>
        <w:t>in</w:t>
      </w:r>
      <w:r w:rsidR="00893554">
        <w:rPr>
          <w:rFonts w:ascii="Times New Roman" w:eastAsiaTheme="minorHAnsi" w:hAnsi="Times New Roman" w:cs="Times New Roman"/>
          <w:sz w:val="24"/>
          <w:szCs w:val="24"/>
        </w:rPr>
        <w:t xml:space="preserve"> Cover</w:t>
      </w:r>
      <w:r w:rsidR="00FB776E">
        <w:rPr>
          <w:rFonts w:ascii="Times New Roman" w:eastAsiaTheme="minorHAnsi" w:hAnsi="Times New Roman" w:cs="Times New Roman"/>
          <w:sz w:val="24"/>
          <w:szCs w:val="24"/>
        </w:rPr>
        <w:t>’s eyes,</w:t>
      </w:r>
      <w:r w:rsidR="00893554">
        <w:rPr>
          <w:rFonts w:ascii="Times New Roman" w:eastAsiaTheme="minorHAnsi" w:hAnsi="Times New Roman" w:cs="Times New Roman"/>
          <w:sz w:val="24"/>
          <w:szCs w:val="24"/>
        </w:rPr>
        <w:t xml:space="preserve"> to issues ranging from violence and power, </w:t>
      </w:r>
      <w:r w:rsidR="00E843B0">
        <w:rPr>
          <w:rFonts w:ascii="Times New Roman" w:eastAsiaTheme="minorHAnsi" w:hAnsi="Times New Roman" w:cs="Times New Roman"/>
          <w:sz w:val="24"/>
          <w:szCs w:val="24"/>
        </w:rPr>
        <w:t xml:space="preserve">to </w:t>
      </w:r>
      <w:r w:rsidR="00893554">
        <w:rPr>
          <w:rFonts w:ascii="Times New Roman" w:eastAsiaTheme="minorHAnsi" w:hAnsi="Times New Roman" w:cs="Times New Roman"/>
          <w:sz w:val="24"/>
          <w:szCs w:val="24"/>
        </w:rPr>
        <w:t xml:space="preserve">the difference between “creating” and “maintaining” law, </w:t>
      </w:r>
      <w:r w:rsidR="00FB776E">
        <w:rPr>
          <w:rFonts w:ascii="Times New Roman" w:eastAsiaTheme="minorHAnsi" w:hAnsi="Times New Roman" w:cs="Times New Roman"/>
          <w:sz w:val="24"/>
          <w:szCs w:val="24"/>
        </w:rPr>
        <w:t>and</w:t>
      </w:r>
      <w:r w:rsidR="00893554">
        <w:rPr>
          <w:rFonts w:ascii="Times New Roman" w:eastAsiaTheme="minorHAnsi" w:hAnsi="Times New Roman" w:cs="Times New Roman"/>
          <w:sz w:val="24"/>
          <w:szCs w:val="24"/>
        </w:rPr>
        <w:t xml:space="preserve"> questions of redempti</w:t>
      </w:r>
      <w:r w:rsidR="0035349A">
        <w:rPr>
          <w:rFonts w:ascii="Times New Roman" w:eastAsiaTheme="minorHAnsi" w:hAnsi="Times New Roman" w:cs="Times New Roman"/>
          <w:sz w:val="24"/>
          <w:szCs w:val="24"/>
        </w:rPr>
        <w:t>on and of human and</w:t>
      </w:r>
      <w:r w:rsidR="00A725CB">
        <w:rPr>
          <w:rFonts w:ascii="Times New Roman" w:eastAsiaTheme="minorHAnsi" w:hAnsi="Times New Roman" w:cs="Times New Roman"/>
          <w:sz w:val="24"/>
          <w:szCs w:val="24"/>
        </w:rPr>
        <w:t xml:space="preserve"> religious</w:t>
      </w:r>
      <w:r w:rsidR="0035349A">
        <w:rPr>
          <w:rFonts w:ascii="Times New Roman" w:eastAsiaTheme="minorHAnsi" w:hAnsi="Times New Roman" w:cs="Times New Roman"/>
          <w:sz w:val="24"/>
          <w:szCs w:val="24"/>
        </w:rPr>
        <w:t xml:space="preserve"> demands</w:t>
      </w:r>
      <w:r w:rsidR="00893554">
        <w:rPr>
          <w:rFonts w:ascii="Times New Roman" w:eastAsiaTheme="minorHAnsi" w:hAnsi="Times New Roman" w:cs="Times New Roman"/>
          <w:sz w:val="24"/>
          <w:szCs w:val="24"/>
        </w:rPr>
        <w:t>.</w:t>
      </w:r>
      <w:r w:rsidR="00893554">
        <w:rPr>
          <w:rStyle w:val="FootnoteReference"/>
        </w:rPr>
        <w:footnoteReference w:id="52"/>
      </w:r>
      <w:r w:rsidR="00893554">
        <w:rPr>
          <w:rFonts w:ascii="Times New Roman" w:eastAsiaTheme="minorHAnsi" w:hAnsi="Times New Roman" w:cs="Times New Roman"/>
          <w:sz w:val="24"/>
          <w:szCs w:val="24"/>
        </w:rPr>
        <w:t xml:space="preserve"> </w:t>
      </w:r>
    </w:p>
    <w:p w14:paraId="3221EA46" w14:textId="577E52F9" w:rsidR="00FE63AF" w:rsidRDefault="00606D28" w:rsidP="007338E8">
      <w:pPr>
        <w:autoSpaceDE w:val="0"/>
        <w:autoSpaceDN w:val="0"/>
        <w:bidi w:val="0"/>
        <w:adjustRightInd w:val="0"/>
        <w:spacing w:after="0" w:line="480" w:lineRule="auto"/>
        <w:ind w:firstLine="720"/>
        <w:rPr>
          <w:rFonts w:ascii="Times New Roman" w:eastAsiaTheme="minorHAnsi" w:hAnsi="Times New Roman" w:cs="Times New Roman"/>
          <w:sz w:val="24"/>
          <w:szCs w:val="24"/>
        </w:rPr>
      </w:pPr>
      <w:r>
        <w:rPr>
          <w:rFonts w:ascii="Times New Roman" w:eastAsiaTheme="minorHAnsi" w:hAnsi="Times New Roman" w:cs="Times New Roman"/>
          <w:sz w:val="24"/>
          <w:szCs w:val="24"/>
        </w:rPr>
        <w:t>There seem</w:t>
      </w:r>
      <w:r w:rsidR="00FB776E">
        <w:rPr>
          <w:rFonts w:ascii="Times New Roman" w:eastAsiaTheme="minorHAnsi" w:hAnsi="Times New Roman" w:cs="Times New Roman"/>
          <w:sz w:val="24"/>
          <w:szCs w:val="24"/>
        </w:rPr>
        <w:t>s</w:t>
      </w:r>
      <w:r>
        <w:rPr>
          <w:rFonts w:ascii="Times New Roman" w:eastAsiaTheme="minorHAnsi" w:hAnsi="Times New Roman" w:cs="Times New Roman"/>
          <w:sz w:val="24"/>
          <w:szCs w:val="24"/>
        </w:rPr>
        <w:t xml:space="preserve"> to be a</w:t>
      </w:r>
      <w:r w:rsidR="00EF05F6">
        <w:rPr>
          <w:rFonts w:ascii="Times New Roman" w:eastAsiaTheme="minorHAnsi" w:hAnsi="Times New Roman" w:cs="Times New Roman"/>
          <w:sz w:val="24"/>
          <w:szCs w:val="24"/>
        </w:rPr>
        <w:t xml:space="preserve"> range of </w:t>
      </w:r>
      <w:r w:rsidR="00D27AD8">
        <w:rPr>
          <w:rFonts w:ascii="Times New Roman" w:eastAsiaTheme="minorHAnsi" w:hAnsi="Times New Roman" w:cs="Times New Roman"/>
          <w:sz w:val="24"/>
          <w:szCs w:val="24"/>
        </w:rPr>
        <w:t>themes</w:t>
      </w:r>
      <w:r w:rsidR="00EF05F6">
        <w:rPr>
          <w:rFonts w:ascii="Times New Roman" w:eastAsiaTheme="minorHAnsi" w:hAnsi="Times New Roman" w:cs="Times New Roman"/>
          <w:sz w:val="24"/>
          <w:szCs w:val="24"/>
        </w:rPr>
        <w:t xml:space="preserve"> that connect</w:t>
      </w:r>
      <w:r w:rsidR="00E43FB1">
        <w:rPr>
          <w:rFonts w:ascii="Times New Roman" w:eastAsiaTheme="minorHAnsi" w:hAnsi="Times New Roman" w:cs="Times New Roman"/>
          <w:sz w:val="24"/>
          <w:szCs w:val="24"/>
        </w:rPr>
        <w:t>s</w:t>
      </w:r>
      <w:r w:rsidR="00EF05F6">
        <w:rPr>
          <w:rFonts w:ascii="Times New Roman" w:eastAsiaTheme="minorHAnsi" w:hAnsi="Times New Roman" w:cs="Times New Roman"/>
          <w:sz w:val="24"/>
          <w:szCs w:val="24"/>
        </w:rPr>
        <w:t xml:space="preserve"> Cover</w:t>
      </w:r>
      <w:r w:rsidR="00E43FB1">
        <w:rPr>
          <w:rFonts w:ascii="Times New Roman" w:eastAsiaTheme="minorHAnsi" w:hAnsi="Times New Roman" w:cs="Times New Roman"/>
          <w:sz w:val="24"/>
          <w:szCs w:val="24"/>
        </w:rPr>
        <w:t>’s</w:t>
      </w:r>
      <w:r w:rsidR="00571110">
        <w:rPr>
          <w:rFonts w:ascii="Times New Roman" w:eastAsiaTheme="minorHAnsi" w:hAnsi="Times New Roman" w:cs="Times New Roman"/>
          <w:sz w:val="24"/>
          <w:szCs w:val="24"/>
        </w:rPr>
        <w:t xml:space="preserve"> meta-juristic enquiry</w:t>
      </w:r>
      <w:r w:rsidR="00EF05F6">
        <w:rPr>
          <w:rFonts w:ascii="Times New Roman" w:eastAsiaTheme="minorHAnsi" w:hAnsi="Times New Roman" w:cs="Times New Roman"/>
          <w:sz w:val="24"/>
          <w:szCs w:val="24"/>
        </w:rPr>
        <w:t xml:space="preserve"> with Freud’</w:t>
      </w:r>
      <w:r w:rsidR="00D27AD8">
        <w:rPr>
          <w:rFonts w:ascii="Times New Roman" w:eastAsiaTheme="minorHAnsi" w:hAnsi="Times New Roman" w:cs="Times New Roman"/>
          <w:sz w:val="24"/>
          <w:szCs w:val="24"/>
        </w:rPr>
        <w:t xml:space="preserve">s </w:t>
      </w:r>
      <w:r w:rsidR="008B04C6">
        <w:rPr>
          <w:rFonts w:ascii="Times New Roman" w:eastAsiaTheme="minorHAnsi" w:hAnsi="Times New Roman" w:cs="Times New Roman"/>
          <w:sz w:val="24"/>
          <w:szCs w:val="24"/>
        </w:rPr>
        <w:t>meta-psychological analysis</w:t>
      </w:r>
      <w:r w:rsidR="00571110">
        <w:rPr>
          <w:rFonts w:ascii="Times New Roman" w:eastAsiaTheme="minorHAnsi" w:hAnsi="Times New Roman" w:cs="Times New Roman"/>
          <w:sz w:val="24"/>
          <w:szCs w:val="24"/>
        </w:rPr>
        <w:t xml:space="preserve"> </w:t>
      </w:r>
      <w:r w:rsidR="0087117B">
        <w:rPr>
          <w:rFonts w:ascii="Times New Roman" w:eastAsiaTheme="minorHAnsi" w:hAnsi="Times New Roman" w:cs="Times New Roman"/>
          <w:sz w:val="24"/>
          <w:szCs w:val="24"/>
        </w:rPr>
        <w:t xml:space="preserve">of jokes </w:t>
      </w:r>
      <w:r w:rsidR="00D27AD8">
        <w:rPr>
          <w:rFonts w:ascii="Times New Roman" w:eastAsiaTheme="minorHAnsi" w:hAnsi="Times New Roman" w:cs="Times New Roman"/>
          <w:sz w:val="24"/>
          <w:szCs w:val="24"/>
        </w:rPr>
        <w:t>(including the allu</w:t>
      </w:r>
      <w:r w:rsidR="00E43FB1">
        <w:rPr>
          <w:rFonts w:ascii="Times New Roman" w:eastAsiaTheme="minorHAnsi" w:hAnsi="Times New Roman" w:cs="Times New Roman"/>
          <w:sz w:val="24"/>
          <w:szCs w:val="24"/>
        </w:rPr>
        <w:t>sion</w:t>
      </w:r>
      <w:r w:rsidR="00D27AD8">
        <w:rPr>
          <w:rFonts w:ascii="Times New Roman" w:eastAsiaTheme="minorHAnsi" w:hAnsi="Times New Roman" w:cs="Times New Roman"/>
          <w:sz w:val="24"/>
          <w:szCs w:val="24"/>
        </w:rPr>
        <w:t xml:space="preserve"> to </w:t>
      </w:r>
      <w:r w:rsidR="00D27AD8">
        <w:rPr>
          <w:rFonts w:ascii="Times New Roman" w:eastAsiaTheme="minorHAnsi" w:hAnsi="Times New Roman" w:cs="Times New Roman"/>
          <w:sz w:val="24"/>
          <w:szCs w:val="24"/>
        </w:rPr>
        <w:lastRenderedPageBreak/>
        <w:t>humor a</w:t>
      </w:r>
      <w:r w:rsidR="00674BBF">
        <w:rPr>
          <w:rFonts w:ascii="Times New Roman" w:eastAsiaTheme="minorHAnsi" w:hAnsi="Times New Roman" w:cs="Times New Roman"/>
          <w:sz w:val="24"/>
          <w:szCs w:val="24"/>
        </w:rPr>
        <w:t>nd iron</w:t>
      </w:r>
      <w:r w:rsidR="00E43FB1">
        <w:rPr>
          <w:rFonts w:ascii="Times New Roman" w:eastAsiaTheme="minorHAnsi" w:hAnsi="Times New Roman" w:cs="Times New Roman"/>
          <w:sz w:val="24"/>
          <w:szCs w:val="24"/>
        </w:rPr>
        <w:t>y</w:t>
      </w:r>
      <w:r w:rsidR="00674BBF">
        <w:rPr>
          <w:rFonts w:ascii="Times New Roman" w:eastAsiaTheme="minorHAnsi" w:hAnsi="Times New Roman" w:cs="Times New Roman"/>
          <w:sz w:val="24"/>
          <w:szCs w:val="24"/>
        </w:rPr>
        <w:t>, or religious symbolism</w:t>
      </w:r>
      <w:r w:rsidR="00D27AD8">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Nonetheless, </w:t>
      </w:r>
      <w:r w:rsidR="00146CBC">
        <w:rPr>
          <w:rFonts w:ascii="Times New Roman" w:eastAsiaTheme="minorHAnsi" w:hAnsi="Times New Roman" w:cs="Times New Roman"/>
          <w:sz w:val="24"/>
          <w:szCs w:val="24"/>
        </w:rPr>
        <w:t>Cover’s definition is</w:t>
      </w:r>
      <w:r>
        <w:rPr>
          <w:rFonts w:ascii="Times New Roman" w:eastAsiaTheme="minorHAnsi" w:hAnsi="Times New Roman" w:cs="Times New Roman"/>
          <w:sz w:val="24"/>
          <w:szCs w:val="24"/>
        </w:rPr>
        <w:t xml:space="preserve"> </w:t>
      </w:r>
      <w:r w:rsidR="00E43FB1">
        <w:rPr>
          <w:rFonts w:ascii="Times New Roman" w:eastAsiaTheme="minorHAnsi" w:hAnsi="Times New Roman" w:cs="Times New Roman"/>
          <w:sz w:val="24"/>
          <w:szCs w:val="24"/>
        </w:rPr>
        <w:t>most</w:t>
      </w:r>
      <w:r w:rsidR="00146CBC">
        <w:rPr>
          <w:rFonts w:ascii="Times New Roman" w:eastAsiaTheme="minorHAnsi" w:hAnsi="Times New Roman" w:cs="Times New Roman"/>
          <w:sz w:val="24"/>
          <w:szCs w:val="24"/>
        </w:rPr>
        <w:t xml:space="preserve"> helpful </w:t>
      </w:r>
      <w:r w:rsidR="00272929">
        <w:rPr>
          <w:rFonts w:ascii="Times New Roman" w:eastAsiaTheme="minorHAnsi" w:hAnsi="Times New Roman" w:cs="Times New Roman"/>
          <w:sz w:val="24"/>
          <w:szCs w:val="24"/>
        </w:rPr>
        <w:t>in</w:t>
      </w:r>
      <w:r w:rsidR="00146CBC">
        <w:rPr>
          <w:rFonts w:ascii="Times New Roman" w:eastAsiaTheme="minorHAnsi" w:hAnsi="Times New Roman" w:cs="Times New Roman"/>
          <w:sz w:val="24"/>
          <w:szCs w:val="24"/>
        </w:rPr>
        <w:t xml:space="preserve"> </w:t>
      </w:r>
      <w:r w:rsidR="00E43FB1">
        <w:rPr>
          <w:rFonts w:ascii="Times New Roman" w:eastAsiaTheme="minorHAnsi" w:hAnsi="Times New Roman" w:cs="Times New Roman"/>
          <w:sz w:val="24"/>
          <w:szCs w:val="24"/>
        </w:rPr>
        <w:t xml:space="preserve">the way </w:t>
      </w:r>
      <w:r w:rsidR="00146CBC">
        <w:rPr>
          <w:rFonts w:ascii="Times New Roman" w:eastAsiaTheme="minorHAnsi" w:hAnsi="Times New Roman" w:cs="Times New Roman"/>
          <w:sz w:val="24"/>
          <w:szCs w:val="24"/>
        </w:rPr>
        <w:t xml:space="preserve">it </w:t>
      </w:r>
      <w:r w:rsidR="00E43FB1">
        <w:rPr>
          <w:rFonts w:ascii="Times New Roman" w:eastAsiaTheme="minorHAnsi" w:hAnsi="Times New Roman" w:cs="Times New Roman"/>
          <w:sz w:val="24"/>
          <w:szCs w:val="24"/>
        </w:rPr>
        <w:t>shows how</w:t>
      </w:r>
      <w:r w:rsidR="00553C41">
        <w:rPr>
          <w:rFonts w:ascii="Times New Roman" w:eastAsiaTheme="minorHAnsi" w:hAnsi="Times New Roman" w:cs="Times New Roman"/>
          <w:sz w:val="24"/>
          <w:szCs w:val="24"/>
        </w:rPr>
        <w:t xml:space="preserve"> </w:t>
      </w:r>
      <w:r w:rsidR="008B3878">
        <w:rPr>
          <w:rFonts w:ascii="Times New Roman" w:eastAsiaTheme="minorHAnsi" w:hAnsi="Times New Roman" w:cs="Times New Roman"/>
          <w:sz w:val="24"/>
          <w:szCs w:val="24"/>
        </w:rPr>
        <w:t xml:space="preserve">De </w:t>
      </w:r>
      <w:proofErr w:type="spellStart"/>
      <w:r w:rsidR="00E43FB1">
        <w:rPr>
          <w:rFonts w:ascii="Times New Roman" w:eastAsiaTheme="minorHAnsi" w:hAnsi="Times New Roman" w:cs="Times New Roman"/>
          <w:sz w:val="24"/>
          <w:szCs w:val="24"/>
        </w:rPr>
        <w:t>Certeau’s</w:t>
      </w:r>
      <w:proofErr w:type="spellEnd"/>
      <w:r w:rsidR="00E43FB1">
        <w:rPr>
          <w:rFonts w:ascii="Times New Roman" w:eastAsiaTheme="minorHAnsi" w:hAnsi="Times New Roman" w:cs="Times New Roman"/>
          <w:sz w:val="24"/>
          <w:szCs w:val="24"/>
        </w:rPr>
        <w:t xml:space="preserve"> </w:t>
      </w:r>
      <w:r w:rsidR="00571110">
        <w:rPr>
          <w:rFonts w:ascii="Times New Roman" w:eastAsiaTheme="minorHAnsi" w:hAnsi="Times New Roman" w:cs="Times New Roman"/>
          <w:sz w:val="24"/>
          <w:szCs w:val="24"/>
        </w:rPr>
        <w:t>broader understanding of the concept of law</w:t>
      </w:r>
      <w:r w:rsidR="00553C41">
        <w:rPr>
          <w:rFonts w:ascii="Times New Roman" w:eastAsiaTheme="minorHAnsi" w:hAnsi="Times New Roman" w:cs="Times New Roman"/>
          <w:sz w:val="24"/>
          <w:szCs w:val="24"/>
        </w:rPr>
        <w:t xml:space="preserve"> </w:t>
      </w:r>
      <w:r w:rsidR="000131D2">
        <w:rPr>
          <w:rFonts w:ascii="Times New Roman" w:eastAsiaTheme="minorHAnsi" w:hAnsi="Times New Roman" w:cs="Times New Roman"/>
          <w:sz w:val="24"/>
          <w:szCs w:val="24"/>
        </w:rPr>
        <w:t>fits in with</w:t>
      </w:r>
      <w:r w:rsidR="00553C41">
        <w:rPr>
          <w:rFonts w:ascii="Times New Roman" w:eastAsiaTheme="minorHAnsi" w:hAnsi="Times New Roman" w:cs="Times New Roman"/>
          <w:sz w:val="24"/>
          <w:szCs w:val="24"/>
        </w:rPr>
        <w:t xml:space="preserve"> </w:t>
      </w:r>
      <w:r w:rsidR="00571110">
        <w:rPr>
          <w:rFonts w:ascii="Times New Roman" w:eastAsiaTheme="minorHAnsi" w:hAnsi="Times New Roman" w:cs="Times New Roman"/>
          <w:sz w:val="24"/>
          <w:szCs w:val="24"/>
        </w:rPr>
        <w:t>Freud</w:t>
      </w:r>
      <w:r w:rsidR="00CA721B">
        <w:rPr>
          <w:rFonts w:ascii="Times New Roman" w:eastAsiaTheme="minorHAnsi" w:hAnsi="Times New Roman" w:cs="Times New Roman"/>
          <w:sz w:val="24"/>
          <w:szCs w:val="24"/>
        </w:rPr>
        <w:t>’s case</w:t>
      </w:r>
      <w:r w:rsidR="00553C41">
        <w:rPr>
          <w:rFonts w:ascii="Times New Roman" w:eastAsiaTheme="minorHAnsi" w:hAnsi="Times New Roman" w:cs="Times New Roman"/>
          <w:sz w:val="24"/>
          <w:szCs w:val="24"/>
        </w:rPr>
        <w:t xml:space="preserve">. </w:t>
      </w:r>
      <w:r w:rsidR="007338E8">
        <w:rPr>
          <w:rFonts w:ascii="Times New Roman" w:eastAsiaTheme="minorHAnsi" w:hAnsi="Times New Roman" w:cs="Times New Roman"/>
          <w:sz w:val="24"/>
          <w:szCs w:val="24"/>
        </w:rPr>
        <w:t>We have seen how i</w:t>
      </w:r>
      <w:r w:rsidR="0087117B">
        <w:rPr>
          <w:rFonts w:ascii="Times New Roman" w:eastAsiaTheme="minorHAnsi" w:hAnsi="Times New Roman" w:cs="Times New Roman"/>
          <w:sz w:val="24"/>
          <w:szCs w:val="24"/>
        </w:rPr>
        <w:t>n</w:t>
      </w:r>
      <w:r w:rsidR="00674BBF">
        <w:rPr>
          <w:rFonts w:ascii="Times New Roman" w:eastAsiaTheme="minorHAnsi" w:hAnsi="Times New Roman" w:cs="Times New Roman"/>
          <w:sz w:val="24"/>
          <w:szCs w:val="24"/>
        </w:rPr>
        <w:t xml:space="preserve"> </w:t>
      </w:r>
      <w:r w:rsidR="007338E8">
        <w:rPr>
          <w:rFonts w:ascii="Times New Roman" w:eastAsiaTheme="minorHAnsi" w:hAnsi="Times New Roman" w:cs="Times New Roman"/>
          <w:sz w:val="24"/>
          <w:szCs w:val="24"/>
        </w:rPr>
        <w:t xml:space="preserve">Freud’s </w:t>
      </w:r>
      <w:r w:rsidR="00674BBF">
        <w:rPr>
          <w:rFonts w:ascii="Times New Roman" w:eastAsiaTheme="minorHAnsi" w:hAnsi="Times New Roman" w:cs="Times New Roman"/>
          <w:sz w:val="24"/>
          <w:szCs w:val="24"/>
        </w:rPr>
        <w:t xml:space="preserve">engagement with the </w:t>
      </w:r>
      <w:r w:rsidR="00AE1DE6">
        <w:rPr>
          <w:rFonts w:ascii="Times New Roman" w:eastAsiaTheme="minorHAnsi" w:hAnsi="Times New Roman" w:cs="Times New Roman"/>
          <w:sz w:val="24"/>
          <w:szCs w:val="24"/>
        </w:rPr>
        <w:t>s</w:t>
      </w:r>
      <w:r w:rsidR="00674BBF">
        <w:rPr>
          <w:rFonts w:ascii="Times New Roman" w:eastAsiaTheme="minorHAnsi" w:hAnsi="Times New Roman" w:cs="Times New Roman"/>
          <w:sz w:val="24"/>
          <w:szCs w:val="24"/>
        </w:rPr>
        <w:t xml:space="preserve">tatue of Moses, or </w:t>
      </w:r>
      <w:r w:rsidR="000131D2">
        <w:rPr>
          <w:rFonts w:ascii="Times New Roman" w:eastAsiaTheme="minorHAnsi" w:hAnsi="Times New Roman" w:cs="Times New Roman"/>
          <w:sz w:val="24"/>
          <w:szCs w:val="24"/>
        </w:rPr>
        <w:t>in</w:t>
      </w:r>
      <w:r w:rsidR="00674BBF">
        <w:rPr>
          <w:rFonts w:ascii="Times New Roman" w:eastAsiaTheme="minorHAnsi" w:hAnsi="Times New Roman" w:cs="Times New Roman"/>
          <w:sz w:val="24"/>
          <w:szCs w:val="24"/>
        </w:rPr>
        <w:t xml:space="preserve"> his personal predicaments</w:t>
      </w:r>
      <w:r w:rsidR="00CA721B">
        <w:rPr>
          <w:rFonts w:ascii="Times New Roman" w:eastAsiaTheme="minorHAnsi" w:hAnsi="Times New Roman" w:cs="Times New Roman"/>
          <w:sz w:val="24"/>
          <w:szCs w:val="24"/>
        </w:rPr>
        <w:t xml:space="preserve"> in Vienna</w:t>
      </w:r>
      <w:r w:rsidR="00AE1DE6">
        <w:rPr>
          <w:rFonts w:ascii="Times New Roman" w:eastAsiaTheme="minorHAnsi" w:hAnsi="Times New Roman" w:cs="Times New Roman"/>
          <w:sz w:val="24"/>
          <w:szCs w:val="24"/>
        </w:rPr>
        <w:t xml:space="preserve">, </w:t>
      </w:r>
      <w:r w:rsidR="007338E8">
        <w:rPr>
          <w:rFonts w:ascii="Times New Roman" w:eastAsiaTheme="minorHAnsi" w:hAnsi="Times New Roman" w:cs="Times New Roman"/>
          <w:sz w:val="24"/>
          <w:szCs w:val="24"/>
        </w:rPr>
        <w:t xml:space="preserve">he </w:t>
      </w:r>
      <w:r w:rsidR="00B0347D">
        <w:rPr>
          <w:rFonts w:ascii="Times New Roman" w:eastAsiaTheme="minorHAnsi" w:hAnsi="Times New Roman" w:cs="Times New Roman"/>
          <w:sz w:val="24"/>
          <w:szCs w:val="24"/>
        </w:rPr>
        <w:t xml:space="preserve">repeatedly </w:t>
      </w:r>
      <w:r w:rsidR="000131D2">
        <w:rPr>
          <w:rFonts w:ascii="Times New Roman" w:eastAsiaTheme="minorHAnsi" w:hAnsi="Times New Roman" w:cs="Times New Roman"/>
          <w:sz w:val="24"/>
          <w:szCs w:val="24"/>
        </w:rPr>
        <w:t>employs</w:t>
      </w:r>
      <w:r w:rsidR="00B0347D">
        <w:rPr>
          <w:rFonts w:ascii="Times New Roman" w:eastAsiaTheme="minorHAnsi" w:hAnsi="Times New Roman" w:cs="Times New Roman"/>
          <w:sz w:val="24"/>
          <w:szCs w:val="24"/>
        </w:rPr>
        <w:t xml:space="preserve"> a concept of the law </w:t>
      </w:r>
      <w:r w:rsidR="005C4B90">
        <w:rPr>
          <w:rFonts w:ascii="Times New Roman" w:eastAsiaTheme="minorHAnsi" w:hAnsi="Times New Roman" w:cs="Times New Roman"/>
          <w:sz w:val="24"/>
          <w:szCs w:val="24"/>
        </w:rPr>
        <w:t xml:space="preserve">and associates it with </w:t>
      </w:r>
      <w:r w:rsidR="009004A1">
        <w:rPr>
          <w:rFonts w:ascii="Times New Roman" w:eastAsiaTheme="minorHAnsi" w:hAnsi="Times New Roman" w:cs="Times New Roman"/>
          <w:sz w:val="24"/>
          <w:szCs w:val="24"/>
        </w:rPr>
        <w:t>th</w:t>
      </w:r>
      <w:r w:rsidR="00674BBF">
        <w:rPr>
          <w:rFonts w:ascii="Times New Roman" w:eastAsiaTheme="minorHAnsi" w:hAnsi="Times New Roman" w:cs="Times New Roman"/>
          <w:sz w:val="24"/>
          <w:szCs w:val="24"/>
        </w:rPr>
        <w:t xml:space="preserve">e rules that govern human life. </w:t>
      </w:r>
      <w:r w:rsidR="00CA721B">
        <w:rPr>
          <w:rFonts w:ascii="Times New Roman" w:eastAsiaTheme="minorHAnsi" w:hAnsi="Times New Roman" w:cs="Times New Roman"/>
          <w:sz w:val="24"/>
          <w:szCs w:val="24"/>
        </w:rPr>
        <w:t xml:space="preserve">The “learning </w:t>
      </w:r>
      <w:r w:rsidR="000131D2">
        <w:rPr>
          <w:rFonts w:ascii="Times New Roman" w:eastAsiaTheme="minorHAnsi" w:hAnsi="Times New Roman" w:cs="Times New Roman"/>
          <w:sz w:val="24"/>
          <w:szCs w:val="24"/>
        </w:rPr>
        <w:t xml:space="preserve">of </w:t>
      </w:r>
      <w:r w:rsidR="00CA721B">
        <w:rPr>
          <w:rFonts w:ascii="Times New Roman" w:eastAsiaTheme="minorHAnsi" w:hAnsi="Times New Roman" w:cs="Times New Roman"/>
          <w:sz w:val="24"/>
          <w:szCs w:val="24"/>
        </w:rPr>
        <w:t>eternal laws</w:t>
      </w:r>
      <w:r w:rsidR="00C622AF">
        <w:rPr>
          <w:rFonts w:ascii="Times New Roman" w:eastAsiaTheme="minorHAnsi" w:hAnsi="Times New Roman" w:cs="Times New Roman"/>
          <w:sz w:val="24"/>
          <w:szCs w:val="24"/>
        </w:rPr>
        <w:t>,”</w:t>
      </w:r>
      <w:r w:rsidR="00CA721B">
        <w:rPr>
          <w:rFonts w:ascii="Times New Roman" w:eastAsiaTheme="minorHAnsi" w:hAnsi="Times New Roman" w:cs="Times New Roman"/>
          <w:sz w:val="24"/>
          <w:szCs w:val="24"/>
        </w:rPr>
        <w:t xml:space="preserve"> or enthusiasm for the “lawgiver” of the Jews are examples </w:t>
      </w:r>
      <w:r w:rsidR="000131D2">
        <w:rPr>
          <w:rFonts w:ascii="Times New Roman" w:eastAsiaTheme="minorHAnsi" w:hAnsi="Times New Roman" w:cs="Times New Roman"/>
          <w:sz w:val="24"/>
          <w:szCs w:val="24"/>
        </w:rPr>
        <w:t>of</w:t>
      </w:r>
      <w:r w:rsidR="00CA721B">
        <w:rPr>
          <w:rFonts w:ascii="Times New Roman" w:eastAsiaTheme="minorHAnsi" w:hAnsi="Times New Roman" w:cs="Times New Roman"/>
          <w:sz w:val="24"/>
          <w:szCs w:val="24"/>
        </w:rPr>
        <w:t xml:space="preserve"> </w:t>
      </w:r>
      <w:r w:rsidR="00B849A5">
        <w:rPr>
          <w:rFonts w:ascii="Times New Roman" w:eastAsiaTheme="minorHAnsi" w:hAnsi="Times New Roman" w:cs="Times New Roman"/>
          <w:sz w:val="24"/>
          <w:szCs w:val="24"/>
        </w:rPr>
        <w:t>a</w:t>
      </w:r>
      <w:r w:rsidR="00DC7E46">
        <w:rPr>
          <w:rFonts w:ascii="Times New Roman" w:eastAsiaTheme="minorHAnsi" w:hAnsi="Times New Roman" w:cs="Times New Roman"/>
          <w:sz w:val="24"/>
          <w:szCs w:val="24"/>
        </w:rPr>
        <w:t xml:space="preserve"> </w:t>
      </w:r>
      <w:r w:rsidR="00126FF6">
        <w:rPr>
          <w:rFonts w:ascii="Times New Roman" w:eastAsiaTheme="minorHAnsi" w:hAnsi="Times New Roman" w:cs="Times New Roman"/>
          <w:sz w:val="24"/>
          <w:szCs w:val="24"/>
        </w:rPr>
        <w:t xml:space="preserve">wider </w:t>
      </w:r>
      <w:r w:rsidR="00B849A5">
        <w:rPr>
          <w:rFonts w:ascii="Times New Roman" w:eastAsiaTheme="minorHAnsi" w:hAnsi="Times New Roman" w:cs="Times New Roman"/>
          <w:sz w:val="24"/>
          <w:szCs w:val="24"/>
        </w:rPr>
        <w:t xml:space="preserve">understanding </w:t>
      </w:r>
      <w:r w:rsidR="000131D2">
        <w:rPr>
          <w:rFonts w:ascii="Times New Roman" w:eastAsiaTheme="minorHAnsi" w:hAnsi="Times New Roman" w:cs="Times New Roman"/>
          <w:sz w:val="24"/>
          <w:szCs w:val="24"/>
        </w:rPr>
        <w:t xml:space="preserve">of the law </w:t>
      </w:r>
      <w:r w:rsidR="00B849A5">
        <w:rPr>
          <w:rFonts w:ascii="Times New Roman" w:eastAsiaTheme="minorHAnsi" w:hAnsi="Times New Roman" w:cs="Times New Roman"/>
          <w:sz w:val="24"/>
          <w:szCs w:val="24"/>
        </w:rPr>
        <w:t xml:space="preserve">in association </w:t>
      </w:r>
      <w:r w:rsidR="00DC7E46">
        <w:rPr>
          <w:rFonts w:ascii="Times New Roman" w:eastAsiaTheme="minorHAnsi" w:hAnsi="Times New Roman" w:cs="Times New Roman"/>
          <w:sz w:val="24"/>
          <w:szCs w:val="24"/>
        </w:rPr>
        <w:t xml:space="preserve">with </w:t>
      </w:r>
      <w:r w:rsidR="000131D2">
        <w:rPr>
          <w:rFonts w:ascii="Times New Roman" w:eastAsiaTheme="minorHAnsi" w:hAnsi="Times New Roman" w:cs="Times New Roman"/>
          <w:sz w:val="24"/>
          <w:szCs w:val="24"/>
        </w:rPr>
        <w:t>the</w:t>
      </w:r>
      <w:r w:rsidR="00DC7E46">
        <w:rPr>
          <w:rFonts w:ascii="Times New Roman" w:eastAsiaTheme="minorHAnsi" w:hAnsi="Times New Roman" w:cs="Times New Roman"/>
          <w:sz w:val="24"/>
          <w:szCs w:val="24"/>
        </w:rPr>
        <w:t xml:space="preserve"> “normative universe” in which we live. </w:t>
      </w:r>
      <w:r w:rsidR="000131D2">
        <w:rPr>
          <w:rFonts w:ascii="Times New Roman" w:eastAsiaTheme="minorHAnsi" w:hAnsi="Times New Roman" w:cs="Times New Roman"/>
          <w:sz w:val="24"/>
          <w:szCs w:val="24"/>
        </w:rPr>
        <w:t>The</w:t>
      </w:r>
      <w:r w:rsidR="007338E8">
        <w:rPr>
          <w:rFonts w:ascii="Times New Roman" w:eastAsiaTheme="minorHAnsi" w:hAnsi="Times New Roman" w:cs="Times New Roman"/>
          <w:sz w:val="24"/>
          <w:szCs w:val="24"/>
        </w:rPr>
        <w:t xml:space="preserve"> point to make is that the</w:t>
      </w:r>
      <w:r w:rsidR="00571110">
        <w:rPr>
          <w:rFonts w:ascii="Times New Roman" w:eastAsiaTheme="minorHAnsi" w:hAnsi="Times New Roman" w:cs="Times New Roman"/>
          <w:sz w:val="24"/>
          <w:szCs w:val="24"/>
        </w:rPr>
        <w:t xml:space="preserve"> </w:t>
      </w:r>
      <w:r w:rsidR="0087117B">
        <w:rPr>
          <w:rFonts w:ascii="Times New Roman" w:eastAsiaTheme="minorHAnsi" w:hAnsi="Times New Roman" w:cs="Times New Roman"/>
          <w:sz w:val="24"/>
          <w:szCs w:val="24"/>
        </w:rPr>
        <w:t xml:space="preserve">notion of </w:t>
      </w:r>
      <w:r w:rsidR="00571110">
        <w:rPr>
          <w:rFonts w:ascii="Times New Roman" w:eastAsiaTheme="minorHAnsi" w:hAnsi="Times New Roman" w:cs="Times New Roman"/>
          <w:sz w:val="24"/>
          <w:szCs w:val="24"/>
        </w:rPr>
        <w:t>subversion</w:t>
      </w:r>
      <w:r w:rsidR="0087117B">
        <w:rPr>
          <w:rFonts w:ascii="Times New Roman" w:eastAsiaTheme="minorHAnsi" w:hAnsi="Times New Roman" w:cs="Times New Roman"/>
          <w:sz w:val="24"/>
          <w:szCs w:val="24"/>
        </w:rPr>
        <w:t xml:space="preserve"> that </w:t>
      </w:r>
      <w:r w:rsidR="000131D2">
        <w:rPr>
          <w:rFonts w:ascii="Times New Roman" w:eastAsiaTheme="minorHAnsi" w:hAnsi="Times New Roman" w:cs="Times New Roman"/>
          <w:sz w:val="24"/>
          <w:szCs w:val="24"/>
        </w:rPr>
        <w:t>Freud</w:t>
      </w:r>
      <w:r w:rsidR="0087117B">
        <w:rPr>
          <w:rFonts w:ascii="Times New Roman" w:eastAsiaTheme="minorHAnsi" w:hAnsi="Times New Roman" w:cs="Times New Roman"/>
          <w:sz w:val="24"/>
          <w:szCs w:val="24"/>
        </w:rPr>
        <w:t xml:space="preserve"> attributes to jokes</w:t>
      </w:r>
      <w:r w:rsidR="00571110">
        <w:rPr>
          <w:rFonts w:ascii="Times New Roman" w:eastAsiaTheme="minorHAnsi" w:hAnsi="Times New Roman" w:cs="Times New Roman"/>
          <w:sz w:val="24"/>
          <w:szCs w:val="24"/>
        </w:rPr>
        <w:t xml:space="preserve"> </w:t>
      </w:r>
      <w:r w:rsidR="000131D2">
        <w:rPr>
          <w:rFonts w:ascii="Times New Roman" w:eastAsiaTheme="minorHAnsi" w:hAnsi="Times New Roman" w:cs="Times New Roman"/>
          <w:sz w:val="24"/>
          <w:szCs w:val="24"/>
        </w:rPr>
        <w:t>runs</w:t>
      </w:r>
      <w:r w:rsidR="00674BBF">
        <w:rPr>
          <w:rFonts w:ascii="Times New Roman" w:eastAsiaTheme="minorHAnsi" w:hAnsi="Times New Roman" w:cs="Times New Roman"/>
          <w:sz w:val="24"/>
          <w:szCs w:val="24"/>
        </w:rPr>
        <w:t xml:space="preserve"> along the same line</w:t>
      </w:r>
      <w:r w:rsidR="00AE1DE6">
        <w:rPr>
          <w:rFonts w:ascii="Times New Roman" w:eastAsiaTheme="minorHAnsi" w:hAnsi="Times New Roman" w:cs="Times New Roman"/>
          <w:sz w:val="24"/>
          <w:szCs w:val="24"/>
        </w:rPr>
        <w:t>s of argumentation</w:t>
      </w:r>
      <w:r w:rsidR="00674BBF">
        <w:rPr>
          <w:rFonts w:ascii="Times New Roman" w:eastAsiaTheme="minorHAnsi" w:hAnsi="Times New Roman" w:cs="Times New Roman"/>
          <w:sz w:val="24"/>
          <w:szCs w:val="24"/>
        </w:rPr>
        <w:t xml:space="preserve">. As </w:t>
      </w:r>
      <w:r w:rsidR="004A5310">
        <w:rPr>
          <w:rFonts w:ascii="Times New Roman" w:eastAsiaTheme="minorHAnsi" w:hAnsi="Times New Roman" w:cs="Times New Roman"/>
          <w:sz w:val="24"/>
          <w:szCs w:val="24"/>
        </w:rPr>
        <w:t>a critique of</w:t>
      </w:r>
      <w:r w:rsidR="00571110">
        <w:rPr>
          <w:rFonts w:ascii="Times New Roman" w:eastAsiaTheme="minorHAnsi" w:hAnsi="Times New Roman" w:cs="Times New Roman"/>
          <w:sz w:val="24"/>
          <w:szCs w:val="24"/>
        </w:rPr>
        <w:t xml:space="preserve"> social order</w:t>
      </w:r>
      <w:r w:rsidR="00B95131">
        <w:rPr>
          <w:rFonts w:ascii="Times New Roman" w:eastAsiaTheme="minorHAnsi" w:hAnsi="Times New Roman" w:cs="Times New Roman"/>
          <w:sz w:val="24"/>
          <w:szCs w:val="24"/>
        </w:rPr>
        <w:t xml:space="preserve"> (including norms, </w:t>
      </w:r>
      <w:r w:rsidR="00AD532A">
        <w:rPr>
          <w:rFonts w:ascii="Times New Roman" w:eastAsiaTheme="minorHAnsi" w:hAnsi="Times New Roman" w:cs="Times New Roman"/>
          <w:sz w:val="24"/>
          <w:szCs w:val="24"/>
        </w:rPr>
        <w:t>modes</w:t>
      </w:r>
      <w:r w:rsidR="00B95131">
        <w:rPr>
          <w:rFonts w:ascii="Times New Roman" w:eastAsiaTheme="minorHAnsi" w:hAnsi="Times New Roman" w:cs="Times New Roman"/>
          <w:sz w:val="24"/>
          <w:szCs w:val="24"/>
        </w:rPr>
        <w:t xml:space="preserve"> of behavior, imposed cultural rules and so on)</w:t>
      </w:r>
      <w:r w:rsidR="00674BBF">
        <w:rPr>
          <w:rFonts w:ascii="Times New Roman" w:eastAsiaTheme="minorHAnsi" w:hAnsi="Times New Roman" w:cs="Times New Roman"/>
          <w:sz w:val="24"/>
          <w:szCs w:val="24"/>
        </w:rPr>
        <w:t xml:space="preserve"> the joke turns against </w:t>
      </w:r>
      <w:r w:rsidR="00AD532A">
        <w:rPr>
          <w:rFonts w:ascii="Times New Roman" w:eastAsiaTheme="minorHAnsi" w:hAnsi="Times New Roman" w:cs="Times New Roman"/>
          <w:sz w:val="24"/>
          <w:szCs w:val="24"/>
        </w:rPr>
        <w:t>the</w:t>
      </w:r>
      <w:r w:rsidR="00AE1DE6">
        <w:rPr>
          <w:rFonts w:ascii="Times New Roman" w:eastAsiaTheme="minorHAnsi" w:hAnsi="Times New Roman" w:cs="Times New Roman"/>
          <w:sz w:val="24"/>
          <w:szCs w:val="24"/>
        </w:rPr>
        <w:t xml:space="preserve"> a</w:t>
      </w:r>
      <w:r w:rsidR="00AD532A">
        <w:rPr>
          <w:rFonts w:ascii="Times New Roman" w:eastAsiaTheme="minorHAnsi" w:hAnsi="Times New Roman" w:cs="Times New Roman"/>
          <w:sz w:val="24"/>
          <w:szCs w:val="24"/>
        </w:rPr>
        <w:t xml:space="preserve"> </w:t>
      </w:r>
      <w:r w:rsidR="00AE1DE6">
        <w:rPr>
          <w:rFonts w:ascii="Times New Roman" w:eastAsiaTheme="minorHAnsi" w:hAnsi="Times New Roman" w:cs="Times New Roman"/>
          <w:sz w:val="24"/>
          <w:szCs w:val="24"/>
        </w:rPr>
        <w:t xml:space="preserve">priori </w:t>
      </w:r>
      <w:r w:rsidR="00893554">
        <w:rPr>
          <w:rFonts w:ascii="Times New Roman" w:eastAsiaTheme="minorHAnsi" w:hAnsi="Times New Roman" w:cs="Times New Roman"/>
          <w:sz w:val="24"/>
          <w:szCs w:val="24"/>
        </w:rPr>
        <w:t>coherence o</w:t>
      </w:r>
      <w:r w:rsidR="009004A1">
        <w:rPr>
          <w:rFonts w:ascii="Times New Roman" w:eastAsiaTheme="minorHAnsi" w:hAnsi="Times New Roman" w:cs="Times New Roman"/>
          <w:sz w:val="24"/>
          <w:szCs w:val="24"/>
        </w:rPr>
        <w:t>r logic</w:t>
      </w:r>
      <w:r w:rsidR="00AE1DE6">
        <w:rPr>
          <w:rFonts w:ascii="Times New Roman" w:eastAsiaTheme="minorHAnsi" w:hAnsi="Times New Roman" w:cs="Times New Roman"/>
          <w:sz w:val="24"/>
          <w:szCs w:val="24"/>
        </w:rPr>
        <w:t xml:space="preserve"> </w:t>
      </w:r>
      <w:r w:rsidR="00AD532A">
        <w:rPr>
          <w:rFonts w:ascii="Times New Roman" w:eastAsiaTheme="minorHAnsi" w:hAnsi="Times New Roman" w:cs="Times New Roman"/>
          <w:sz w:val="24"/>
          <w:szCs w:val="24"/>
        </w:rPr>
        <w:t xml:space="preserve">on which </w:t>
      </w:r>
      <w:r w:rsidR="00AE1DE6">
        <w:rPr>
          <w:rFonts w:ascii="Times New Roman" w:eastAsiaTheme="minorHAnsi" w:hAnsi="Times New Roman" w:cs="Times New Roman"/>
          <w:sz w:val="24"/>
          <w:szCs w:val="24"/>
        </w:rPr>
        <w:t>this order</w:t>
      </w:r>
      <w:r w:rsidR="00AD532A">
        <w:rPr>
          <w:rFonts w:ascii="Times New Roman" w:eastAsiaTheme="minorHAnsi" w:hAnsi="Times New Roman" w:cs="Times New Roman"/>
          <w:sz w:val="24"/>
          <w:szCs w:val="24"/>
        </w:rPr>
        <w:t xml:space="preserve"> is based</w:t>
      </w:r>
      <w:r w:rsidR="00674BBF">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r w:rsidR="00AD532A">
        <w:rPr>
          <w:rFonts w:ascii="Times New Roman" w:eastAsiaTheme="minorHAnsi" w:hAnsi="Times New Roman" w:cs="Times New Roman"/>
          <w:sz w:val="24"/>
          <w:szCs w:val="24"/>
        </w:rPr>
        <w:t>Jokes</w:t>
      </w:r>
      <w:r>
        <w:rPr>
          <w:rFonts w:ascii="Times New Roman" w:eastAsiaTheme="minorHAnsi" w:hAnsi="Times New Roman" w:cs="Times New Roman"/>
          <w:sz w:val="24"/>
          <w:szCs w:val="24"/>
        </w:rPr>
        <w:t xml:space="preserve"> are subversive inasmuch </w:t>
      </w:r>
      <w:r w:rsidR="00AD532A">
        <w:rPr>
          <w:rFonts w:ascii="Times New Roman" w:eastAsiaTheme="minorHAnsi" w:hAnsi="Times New Roman" w:cs="Times New Roman"/>
          <w:sz w:val="24"/>
          <w:szCs w:val="24"/>
        </w:rPr>
        <w:t xml:space="preserve">as </w:t>
      </w:r>
      <w:r>
        <w:rPr>
          <w:rFonts w:ascii="Times New Roman" w:eastAsiaTheme="minorHAnsi" w:hAnsi="Times New Roman" w:cs="Times New Roman"/>
          <w:sz w:val="24"/>
          <w:szCs w:val="24"/>
        </w:rPr>
        <w:t>they</w:t>
      </w:r>
      <w:r w:rsidR="00DC7E46">
        <w:rPr>
          <w:rFonts w:ascii="Times New Roman" w:eastAsiaTheme="minorHAnsi" w:hAnsi="Times New Roman" w:cs="Times New Roman"/>
          <w:sz w:val="24"/>
          <w:szCs w:val="24"/>
        </w:rPr>
        <w:t xml:space="preserve"> undermine</w:t>
      </w:r>
      <w:r w:rsidR="0087117B">
        <w:rPr>
          <w:rFonts w:ascii="Times New Roman" w:eastAsiaTheme="minorHAnsi" w:hAnsi="Times New Roman" w:cs="Times New Roman"/>
          <w:sz w:val="24"/>
          <w:szCs w:val="24"/>
        </w:rPr>
        <w:t xml:space="preserve"> a pre-given </w:t>
      </w:r>
      <w:r>
        <w:rPr>
          <w:rFonts w:ascii="Times New Roman" w:eastAsiaTheme="minorHAnsi" w:hAnsi="Times New Roman" w:cs="Times New Roman"/>
          <w:sz w:val="24"/>
          <w:szCs w:val="24"/>
        </w:rPr>
        <w:t>social</w:t>
      </w:r>
      <w:r w:rsidR="005C4B90">
        <w:rPr>
          <w:rFonts w:ascii="Times New Roman" w:eastAsiaTheme="minorHAnsi" w:hAnsi="Times New Roman" w:cs="Times New Roman"/>
          <w:sz w:val="24"/>
          <w:szCs w:val="24"/>
        </w:rPr>
        <w:t xml:space="preserve"> </w:t>
      </w:r>
      <w:r w:rsidR="00DC7E46">
        <w:rPr>
          <w:rFonts w:ascii="Times New Roman" w:eastAsiaTheme="minorHAnsi" w:hAnsi="Times New Roman" w:cs="Times New Roman"/>
          <w:sz w:val="24"/>
          <w:szCs w:val="24"/>
        </w:rPr>
        <w:t>structure</w:t>
      </w:r>
      <w:r w:rsidR="00AD532A">
        <w:rPr>
          <w:rFonts w:ascii="Times New Roman" w:eastAsiaTheme="minorHAnsi" w:hAnsi="Times New Roman" w:cs="Times New Roman"/>
          <w:sz w:val="24"/>
          <w:szCs w:val="24"/>
        </w:rPr>
        <w:t xml:space="preserve"> of</w:t>
      </w:r>
      <w:r w:rsidR="006E6409">
        <w:rPr>
          <w:rFonts w:ascii="Times New Roman" w:eastAsiaTheme="minorHAnsi" w:hAnsi="Times New Roman" w:cs="Times New Roman"/>
          <w:sz w:val="24"/>
          <w:szCs w:val="24"/>
        </w:rPr>
        <w:t xml:space="preserve"> imposed requirements, ethical imperatives, and normative demands</w:t>
      </w:r>
      <w:r w:rsidR="00F923B5">
        <w:rPr>
          <w:rFonts w:ascii="Times New Roman" w:eastAsiaTheme="minorHAnsi" w:hAnsi="Times New Roman" w:cs="Times New Roman"/>
          <w:sz w:val="24"/>
          <w:szCs w:val="24"/>
        </w:rPr>
        <w:t xml:space="preserve">, </w:t>
      </w:r>
      <w:r w:rsidR="00AD532A">
        <w:rPr>
          <w:rFonts w:ascii="Times New Roman" w:eastAsiaTheme="minorHAnsi" w:hAnsi="Times New Roman" w:cs="Times New Roman"/>
          <w:sz w:val="24"/>
          <w:szCs w:val="24"/>
        </w:rPr>
        <w:t>all of which are encompassed by</w:t>
      </w:r>
      <w:r w:rsidR="00F923B5">
        <w:rPr>
          <w:rFonts w:ascii="Times New Roman" w:eastAsiaTheme="minorHAnsi" w:hAnsi="Times New Roman" w:cs="Times New Roman"/>
          <w:sz w:val="24"/>
          <w:szCs w:val="24"/>
        </w:rPr>
        <w:t xml:space="preserve"> the concept of</w:t>
      </w:r>
      <w:r>
        <w:rPr>
          <w:rFonts w:ascii="Times New Roman" w:eastAsiaTheme="minorHAnsi" w:hAnsi="Times New Roman" w:cs="Times New Roman"/>
          <w:sz w:val="24"/>
          <w:szCs w:val="24"/>
        </w:rPr>
        <w:t xml:space="preserve"> law</w:t>
      </w:r>
      <w:r w:rsidR="00DC7E46">
        <w:rPr>
          <w:rFonts w:ascii="Times New Roman" w:eastAsiaTheme="minorHAnsi" w:hAnsi="Times New Roman" w:cs="Times New Roman"/>
          <w:sz w:val="24"/>
          <w:szCs w:val="24"/>
        </w:rPr>
        <w:t xml:space="preserve">. </w:t>
      </w:r>
      <w:r w:rsidR="00F923B5">
        <w:rPr>
          <w:rFonts w:ascii="Times New Roman" w:eastAsiaTheme="minorHAnsi" w:hAnsi="Times New Roman" w:cs="Times New Roman"/>
          <w:sz w:val="24"/>
          <w:szCs w:val="24"/>
        </w:rPr>
        <w:t>T</w:t>
      </w:r>
      <w:r w:rsidR="00DC7E46">
        <w:rPr>
          <w:rFonts w:ascii="Times New Roman" w:eastAsiaTheme="minorHAnsi" w:hAnsi="Times New Roman" w:cs="Times New Roman"/>
          <w:sz w:val="24"/>
          <w:szCs w:val="24"/>
        </w:rPr>
        <w:t xml:space="preserve">o the </w:t>
      </w:r>
      <w:r w:rsidR="00AD532A">
        <w:rPr>
          <w:rFonts w:ascii="Times New Roman" w:eastAsiaTheme="minorHAnsi" w:hAnsi="Times New Roman" w:cs="Times New Roman"/>
          <w:sz w:val="24"/>
          <w:szCs w:val="24"/>
        </w:rPr>
        <w:t xml:space="preserve">same </w:t>
      </w:r>
      <w:r w:rsidR="00DC7E46">
        <w:rPr>
          <w:rFonts w:ascii="Times New Roman" w:eastAsiaTheme="minorHAnsi" w:hAnsi="Times New Roman" w:cs="Times New Roman"/>
          <w:sz w:val="24"/>
          <w:szCs w:val="24"/>
        </w:rPr>
        <w:t xml:space="preserve">extent that </w:t>
      </w:r>
      <w:r w:rsidR="00F923B5">
        <w:rPr>
          <w:rFonts w:ascii="Times New Roman" w:eastAsiaTheme="minorHAnsi" w:hAnsi="Times New Roman" w:cs="Times New Roman"/>
          <w:sz w:val="24"/>
          <w:szCs w:val="24"/>
        </w:rPr>
        <w:t xml:space="preserve">jokes </w:t>
      </w:r>
      <w:r w:rsidR="00DC7E46">
        <w:rPr>
          <w:rFonts w:ascii="Times New Roman" w:eastAsiaTheme="minorHAnsi" w:hAnsi="Times New Roman" w:cs="Times New Roman"/>
          <w:sz w:val="24"/>
          <w:szCs w:val="24"/>
        </w:rPr>
        <w:t>represent social critique</w:t>
      </w:r>
      <w:r w:rsidR="00AD532A">
        <w:rPr>
          <w:rFonts w:ascii="Times New Roman" w:eastAsiaTheme="minorHAnsi" w:hAnsi="Times New Roman" w:cs="Times New Roman"/>
          <w:sz w:val="24"/>
          <w:szCs w:val="24"/>
        </w:rPr>
        <w:t>,</w:t>
      </w:r>
      <w:r w:rsidR="00DC7E46">
        <w:rPr>
          <w:rFonts w:ascii="Times New Roman" w:eastAsiaTheme="minorHAnsi" w:hAnsi="Times New Roman" w:cs="Times New Roman"/>
          <w:sz w:val="24"/>
          <w:szCs w:val="24"/>
        </w:rPr>
        <w:t xml:space="preserve"> they stand for a critique of law. </w:t>
      </w:r>
    </w:p>
    <w:p w14:paraId="5A255EF6" w14:textId="45FBDB69" w:rsidR="00084FA6" w:rsidRDefault="000B2E9A" w:rsidP="00A725CB">
      <w:pPr>
        <w:autoSpaceDE w:val="0"/>
        <w:autoSpaceDN w:val="0"/>
        <w:bidi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P</w:t>
      </w:r>
      <w:r w:rsidR="003C1EF3">
        <w:rPr>
          <w:rFonts w:asciiTheme="majorBidi" w:hAnsiTheme="majorBidi" w:cstheme="majorBidi"/>
          <w:sz w:val="24"/>
          <w:szCs w:val="24"/>
        </w:rPr>
        <w:t xml:space="preserve">articularly in the case of </w:t>
      </w:r>
      <w:r w:rsidR="00674BBF">
        <w:rPr>
          <w:rFonts w:asciiTheme="majorBidi" w:hAnsiTheme="majorBidi" w:cstheme="majorBidi"/>
          <w:sz w:val="24"/>
          <w:szCs w:val="24"/>
        </w:rPr>
        <w:t>principles</w:t>
      </w:r>
      <w:r w:rsidR="009B63EB" w:rsidRPr="00802E49">
        <w:rPr>
          <w:rFonts w:asciiTheme="majorBidi" w:hAnsiTheme="majorBidi" w:cstheme="majorBidi"/>
          <w:sz w:val="24"/>
          <w:szCs w:val="24"/>
        </w:rPr>
        <w:t xml:space="preserve"> of behav</w:t>
      </w:r>
      <w:r w:rsidR="00F93918">
        <w:rPr>
          <w:rFonts w:asciiTheme="majorBidi" w:hAnsiTheme="majorBidi" w:cstheme="majorBidi"/>
          <w:sz w:val="24"/>
          <w:szCs w:val="24"/>
        </w:rPr>
        <w:t>ior, rules of social conduct, and</w:t>
      </w:r>
      <w:r w:rsidR="009B63EB" w:rsidRPr="00802E49">
        <w:rPr>
          <w:rFonts w:asciiTheme="majorBidi" w:hAnsiTheme="majorBidi" w:cstheme="majorBidi"/>
          <w:sz w:val="24"/>
          <w:szCs w:val="24"/>
        </w:rPr>
        <w:t xml:space="preserve"> ethic</w:t>
      </w:r>
      <w:r w:rsidR="00F93918">
        <w:rPr>
          <w:rFonts w:asciiTheme="majorBidi" w:hAnsiTheme="majorBidi" w:cstheme="majorBidi"/>
          <w:sz w:val="24"/>
          <w:szCs w:val="24"/>
        </w:rPr>
        <w:t>al imperatives</w:t>
      </w:r>
      <w:r w:rsidR="00674BBF">
        <w:rPr>
          <w:rFonts w:asciiTheme="majorBidi" w:hAnsiTheme="majorBidi" w:cstheme="majorBidi"/>
          <w:sz w:val="24"/>
          <w:szCs w:val="24"/>
        </w:rPr>
        <w:t xml:space="preserve">, which </w:t>
      </w:r>
      <w:r w:rsidR="00AD532A">
        <w:rPr>
          <w:rFonts w:asciiTheme="majorBidi" w:hAnsiTheme="majorBidi" w:cstheme="majorBidi"/>
          <w:sz w:val="24"/>
          <w:szCs w:val="24"/>
        </w:rPr>
        <w:t>result from</w:t>
      </w:r>
      <w:r w:rsidR="00272929">
        <w:rPr>
          <w:rFonts w:asciiTheme="majorBidi" w:hAnsiTheme="majorBidi" w:cstheme="majorBidi"/>
          <w:sz w:val="24"/>
          <w:szCs w:val="24"/>
        </w:rPr>
        <w:t xml:space="preserve"> </w:t>
      </w:r>
      <w:r w:rsidR="00AD532A">
        <w:rPr>
          <w:rFonts w:asciiTheme="majorBidi" w:hAnsiTheme="majorBidi" w:cstheme="majorBidi"/>
          <w:sz w:val="24"/>
          <w:szCs w:val="24"/>
        </w:rPr>
        <w:t>the</w:t>
      </w:r>
      <w:r w:rsidR="00AE1DE6">
        <w:rPr>
          <w:rFonts w:asciiTheme="majorBidi" w:hAnsiTheme="majorBidi" w:cstheme="majorBidi"/>
          <w:sz w:val="24"/>
          <w:szCs w:val="24"/>
        </w:rPr>
        <w:t xml:space="preserve"> law </w:t>
      </w:r>
      <w:r w:rsidR="00AD532A">
        <w:rPr>
          <w:rFonts w:asciiTheme="majorBidi" w:hAnsiTheme="majorBidi" w:cstheme="majorBidi"/>
          <w:sz w:val="24"/>
          <w:szCs w:val="24"/>
        </w:rPr>
        <w:t>that governs us</w:t>
      </w:r>
      <w:r w:rsidR="003C1EF3">
        <w:rPr>
          <w:rFonts w:asciiTheme="majorBidi" w:hAnsiTheme="majorBidi" w:cstheme="majorBidi"/>
          <w:sz w:val="24"/>
          <w:szCs w:val="24"/>
        </w:rPr>
        <w:t>,</w:t>
      </w:r>
      <w:r w:rsidR="00A81BCA">
        <w:rPr>
          <w:rFonts w:asciiTheme="majorBidi" w:hAnsiTheme="majorBidi" w:cstheme="majorBidi"/>
          <w:sz w:val="24"/>
          <w:szCs w:val="24"/>
        </w:rPr>
        <w:t xml:space="preserve"> </w:t>
      </w:r>
      <w:r w:rsidR="009004A1">
        <w:rPr>
          <w:rFonts w:asciiTheme="majorBidi" w:hAnsiTheme="majorBidi" w:cstheme="majorBidi"/>
          <w:sz w:val="24"/>
          <w:szCs w:val="24"/>
        </w:rPr>
        <w:t xml:space="preserve">the joke represents </w:t>
      </w:r>
      <w:r>
        <w:rPr>
          <w:rFonts w:asciiTheme="majorBidi" w:hAnsiTheme="majorBidi" w:cstheme="majorBidi"/>
          <w:sz w:val="24"/>
          <w:szCs w:val="24"/>
        </w:rPr>
        <w:t xml:space="preserve">subversion because it </w:t>
      </w:r>
      <w:r w:rsidR="009004A1">
        <w:rPr>
          <w:rFonts w:asciiTheme="majorBidi" w:hAnsiTheme="majorBidi" w:cstheme="majorBidi"/>
          <w:sz w:val="24"/>
          <w:szCs w:val="24"/>
        </w:rPr>
        <w:t>aims directly</w:t>
      </w:r>
      <w:r w:rsidR="0008680D" w:rsidRPr="00802E49">
        <w:rPr>
          <w:rFonts w:asciiTheme="majorBidi" w:hAnsiTheme="majorBidi" w:cstheme="majorBidi"/>
          <w:sz w:val="24"/>
          <w:szCs w:val="24"/>
        </w:rPr>
        <w:t xml:space="preserve"> at disclosing </w:t>
      </w:r>
      <w:r w:rsidR="00DD107B" w:rsidRPr="00802E49">
        <w:rPr>
          <w:rFonts w:asciiTheme="majorBidi" w:hAnsiTheme="majorBidi" w:cstheme="majorBidi"/>
          <w:sz w:val="24"/>
          <w:szCs w:val="24"/>
        </w:rPr>
        <w:t>inhibit</w:t>
      </w:r>
      <w:r w:rsidR="00813256">
        <w:rPr>
          <w:rFonts w:asciiTheme="majorBidi" w:hAnsiTheme="majorBidi" w:cstheme="majorBidi"/>
          <w:sz w:val="24"/>
          <w:szCs w:val="24"/>
        </w:rPr>
        <w:t>ed</w:t>
      </w:r>
      <w:r w:rsidR="0008680D" w:rsidRPr="00802E49">
        <w:rPr>
          <w:rFonts w:asciiTheme="majorBidi" w:hAnsiTheme="majorBidi" w:cstheme="majorBidi"/>
          <w:sz w:val="24"/>
          <w:szCs w:val="24"/>
        </w:rPr>
        <w:t xml:space="preserve"> </w:t>
      </w:r>
      <w:r w:rsidR="00DD107B" w:rsidRPr="00802E49">
        <w:rPr>
          <w:rFonts w:asciiTheme="majorBidi" w:hAnsiTheme="majorBidi" w:cstheme="majorBidi"/>
          <w:sz w:val="24"/>
          <w:szCs w:val="24"/>
        </w:rPr>
        <w:t>thoughts and suppressed wishes</w:t>
      </w:r>
      <w:r w:rsidR="00770369">
        <w:rPr>
          <w:rFonts w:asciiTheme="majorBidi" w:hAnsiTheme="majorBidi" w:cstheme="majorBidi"/>
          <w:sz w:val="24"/>
          <w:szCs w:val="24"/>
        </w:rPr>
        <w:t>.</w:t>
      </w:r>
      <w:r>
        <w:rPr>
          <w:rFonts w:asciiTheme="majorBidi" w:hAnsiTheme="majorBidi" w:cstheme="majorBidi"/>
          <w:sz w:val="24"/>
          <w:szCs w:val="24"/>
        </w:rPr>
        <w:t xml:space="preserve"> Thus, the joke according to Freud “</w:t>
      </w:r>
      <w:r w:rsidRPr="00802E49">
        <w:rPr>
          <w:rFonts w:asciiTheme="majorBidi" w:hAnsiTheme="majorBidi" w:cstheme="majorBidi"/>
          <w:sz w:val="24"/>
          <w:szCs w:val="24"/>
        </w:rPr>
        <w:t>must bring forward someth</w:t>
      </w:r>
      <w:r>
        <w:rPr>
          <w:rFonts w:asciiTheme="majorBidi" w:hAnsiTheme="majorBidi" w:cstheme="majorBidi"/>
          <w:sz w:val="24"/>
          <w:szCs w:val="24"/>
        </w:rPr>
        <w:t>ing that is concealed or hidden.”</w:t>
      </w:r>
      <w:r>
        <w:rPr>
          <w:rStyle w:val="FootnoteReference"/>
          <w:rFonts w:asciiTheme="majorBidi" w:hAnsiTheme="majorBidi"/>
          <w:sz w:val="24"/>
          <w:szCs w:val="24"/>
        </w:rPr>
        <w:footnoteReference w:id="53"/>
      </w:r>
      <w:r w:rsidR="00770369">
        <w:rPr>
          <w:rFonts w:asciiTheme="majorBidi" w:hAnsiTheme="majorBidi" w:cstheme="majorBidi"/>
          <w:sz w:val="24"/>
          <w:szCs w:val="24"/>
        </w:rPr>
        <w:t xml:space="preserve"> </w:t>
      </w:r>
      <w:r w:rsidR="00813256">
        <w:rPr>
          <w:rFonts w:asciiTheme="majorBidi" w:hAnsiTheme="majorBidi" w:cstheme="majorBidi"/>
          <w:sz w:val="24"/>
          <w:szCs w:val="24"/>
        </w:rPr>
        <w:t>While t</w:t>
      </w:r>
      <w:r w:rsidR="009F6E02">
        <w:rPr>
          <w:rFonts w:asciiTheme="majorBidi" w:hAnsiTheme="majorBidi" w:cstheme="majorBidi"/>
          <w:sz w:val="24"/>
          <w:szCs w:val="24"/>
        </w:rPr>
        <w:t xml:space="preserve">he joke </w:t>
      </w:r>
      <w:r w:rsidR="00813256">
        <w:rPr>
          <w:rFonts w:asciiTheme="majorBidi" w:hAnsiTheme="majorBidi" w:cstheme="majorBidi"/>
          <w:sz w:val="24"/>
          <w:szCs w:val="24"/>
        </w:rPr>
        <w:t>unveils</w:t>
      </w:r>
      <w:r w:rsidR="009F6E02">
        <w:rPr>
          <w:rFonts w:asciiTheme="majorBidi" w:hAnsiTheme="majorBidi" w:cstheme="majorBidi"/>
          <w:sz w:val="24"/>
          <w:szCs w:val="24"/>
        </w:rPr>
        <w:t xml:space="preserve"> these </w:t>
      </w:r>
      <w:r w:rsidR="00B95131">
        <w:rPr>
          <w:rFonts w:asciiTheme="majorBidi" w:hAnsiTheme="majorBidi" w:cstheme="majorBidi"/>
          <w:sz w:val="24"/>
          <w:szCs w:val="24"/>
        </w:rPr>
        <w:t xml:space="preserve">hidden </w:t>
      </w:r>
      <w:r w:rsidR="009F6E02">
        <w:rPr>
          <w:rFonts w:asciiTheme="majorBidi" w:hAnsiTheme="majorBidi" w:cstheme="majorBidi"/>
          <w:sz w:val="24"/>
          <w:szCs w:val="24"/>
        </w:rPr>
        <w:t>thoughts and</w:t>
      </w:r>
      <w:r w:rsidR="00B95131">
        <w:rPr>
          <w:rFonts w:asciiTheme="majorBidi" w:hAnsiTheme="majorBidi" w:cstheme="majorBidi"/>
          <w:sz w:val="24"/>
          <w:szCs w:val="24"/>
        </w:rPr>
        <w:t xml:space="preserve"> concealed</w:t>
      </w:r>
      <w:r w:rsidR="009F6E02">
        <w:rPr>
          <w:rFonts w:asciiTheme="majorBidi" w:hAnsiTheme="majorBidi" w:cstheme="majorBidi"/>
          <w:sz w:val="24"/>
          <w:szCs w:val="24"/>
        </w:rPr>
        <w:t xml:space="preserve"> wishes</w:t>
      </w:r>
      <w:r w:rsidR="00813256">
        <w:rPr>
          <w:rFonts w:asciiTheme="majorBidi" w:hAnsiTheme="majorBidi" w:cstheme="majorBidi"/>
          <w:sz w:val="24"/>
          <w:szCs w:val="24"/>
        </w:rPr>
        <w:t>,</w:t>
      </w:r>
      <w:r w:rsidR="009F6E02">
        <w:rPr>
          <w:rFonts w:asciiTheme="majorBidi" w:hAnsiTheme="majorBidi" w:cstheme="majorBidi"/>
          <w:sz w:val="24"/>
          <w:szCs w:val="24"/>
        </w:rPr>
        <w:t xml:space="preserve"> </w:t>
      </w:r>
      <w:r w:rsidR="00813256">
        <w:rPr>
          <w:rFonts w:asciiTheme="majorBidi" w:hAnsiTheme="majorBidi" w:cstheme="majorBidi"/>
          <w:sz w:val="24"/>
          <w:szCs w:val="24"/>
        </w:rPr>
        <w:t>it</w:t>
      </w:r>
      <w:r w:rsidR="009B63EB" w:rsidRPr="00802E49">
        <w:rPr>
          <w:rFonts w:asciiTheme="majorBidi" w:hAnsiTheme="majorBidi" w:cstheme="majorBidi"/>
          <w:sz w:val="24"/>
          <w:szCs w:val="24"/>
        </w:rPr>
        <w:t xml:space="preserve"> </w:t>
      </w:r>
      <w:r w:rsidR="00C5545D" w:rsidRPr="00AF7A8F">
        <w:rPr>
          <w:rFonts w:asciiTheme="majorBidi" w:hAnsiTheme="majorBidi" w:cstheme="majorBidi"/>
          <w:sz w:val="24"/>
          <w:szCs w:val="24"/>
        </w:rPr>
        <w:t>deceiv</w:t>
      </w:r>
      <w:r w:rsidR="00813256">
        <w:rPr>
          <w:rFonts w:asciiTheme="majorBidi" w:hAnsiTheme="majorBidi" w:cstheme="majorBidi"/>
          <w:sz w:val="24"/>
          <w:szCs w:val="24"/>
        </w:rPr>
        <w:t>es</w:t>
      </w:r>
      <w:r w:rsidR="00C5545D">
        <w:rPr>
          <w:rFonts w:asciiTheme="majorBidi" w:hAnsiTheme="majorBidi" w:cstheme="majorBidi"/>
          <w:sz w:val="24"/>
          <w:szCs w:val="24"/>
        </w:rPr>
        <w:t xml:space="preserve"> </w:t>
      </w:r>
      <w:r w:rsidR="00DD107B" w:rsidRPr="00802E49">
        <w:rPr>
          <w:rFonts w:asciiTheme="majorBidi" w:hAnsiTheme="majorBidi" w:cstheme="majorBidi"/>
          <w:sz w:val="24"/>
          <w:szCs w:val="24"/>
        </w:rPr>
        <w:t xml:space="preserve">the censorship </w:t>
      </w:r>
      <w:r w:rsidR="00172916">
        <w:rPr>
          <w:rFonts w:asciiTheme="majorBidi" w:hAnsiTheme="majorBidi" w:cstheme="majorBidi"/>
          <w:sz w:val="24"/>
          <w:szCs w:val="24"/>
        </w:rPr>
        <w:t xml:space="preserve">and judgment </w:t>
      </w:r>
      <w:r w:rsidR="00DD107B" w:rsidRPr="00802E49">
        <w:rPr>
          <w:rFonts w:asciiTheme="majorBidi" w:hAnsiTheme="majorBidi" w:cstheme="majorBidi"/>
          <w:sz w:val="24"/>
          <w:szCs w:val="24"/>
        </w:rPr>
        <w:t>of reason</w:t>
      </w:r>
      <w:r w:rsidR="00811241">
        <w:rPr>
          <w:rFonts w:asciiTheme="majorBidi" w:hAnsiTheme="majorBidi" w:cstheme="majorBidi"/>
          <w:sz w:val="24"/>
          <w:szCs w:val="24"/>
        </w:rPr>
        <w:t xml:space="preserve">, which is an outcome of adhering to the </w:t>
      </w:r>
      <w:r w:rsidR="006870AA">
        <w:rPr>
          <w:rFonts w:asciiTheme="majorBidi" w:hAnsiTheme="majorBidi" w:cstheme="majorBidi"/>
          <w:sz w:val="24"/>
          <w:szCs w:val="24"/>
        </w:rPr>
        <w:t xml:space="preserve">social </w:t>
      </w:r>
      <w:r w:rsidR="00811241">
        <w:rPr>
          <w:rFonts w:asciiTheme="majorBidi" w:hAnsiTheme="majorBidi" w:cstheme="majorBidi"/>
          <w:sz w:val="24"/>
          <w:szCs w:val="24"/>
        </w:rPr>
        <w:t>requirements that</w:t>
      </w:r>
      <w:r w:rsidR="00DA3DAC" w:rsidRPr="00802E49">
        <w:rPr>
          <w:rFonts w:asciiTheme="majorBidi" w:hAnsiTheme="majorBidi" w:cstheme="majorBidi"/>
          <w:sz w:val="24"/>
          <w:szCs w:val="24"/>
        </w:rPr>
        <w:t xml:space="preserve"> suppress</w:t>
      </w:r>
      <w:r w:rsidR="0008680D" w:rsidRPr="00802E49">
        <w:rPr>
          <w:rFonts w:asciiTheme="majorBidi" w:hAnsiTheme="majorBidi" w:cstheme="majorBidi"/>
          <w:sz w:val="24"/>
          <w:szCs w:val="24"/>
        </w:rPr>
        <w:t xml:space="preserve"> our impulses and innermost drives.</w:t>
      </w:r>
      <w:r>
        <w:rPr>
          <w:rFonts w:asciiTheme="majorBidi" w:hAnsiTheme="majorBidi" w:cstheme="majorBidi"/>
          <w:sz w:val="24"/>
          <w:szCs w:val="24"/>
        </w:rPr>
        <w:t xml:space="preserve"> Freud </w:t>
      </w:r>
      <w:r w:rsidR="00813256">
        <w:rPr>
          <w:rFonts w:asciiTheme="majorBidi" w:hAnsiTheme="majorBidi" w:cstheme="majorBidi"/>
          <w:sz w:val="24"/>
          <w:szCs w:val="24"/>
        </w:rPr>
        <w:t>is referring</w:t>
      </w:r>
      <w:r>
        <w:rPr>
          <w:rFonts w:asciiTheme="majorBidi" w:hAnsiTheme="majorBidi" w:cstheme="majorBidi"/>
          <w:sz w:val="24"/>
          <w:szCs w:val="24"/>
        </w:rPr>
        <w:t xml:space="preserve"> here </w:t>
      </w:r>
      <w:r w:rsidR="00813256">
        <w:rPr>
          <w:rFonts w:asciiTheme="majorBidi" w:hAnsiTheme="majorBidi" w:cstheme="majorBidi"/>
          <w:sz w:val="24"/>
          <w:szCs w:val="24"/>
        </w:rPr>
        <w:t>to</w:t>
      </w:r>
      <w:r>
        <w:rPr>
          <w:rFonts w:asciiTheme="majorBidi" w:hAnsiTheme="majorBidi" w:cstheme="majorBidi"/>
          <w:sz w:val="24"/>
          <w:szCs w:val="24"/>
        </w:rPr>
        <w:t xml:space="preserve"> any thought or wish that </w:t>
      </w:r>
      <w:r w:rsidR="00813256">
        <w:rPr>
          <w:rFonts w:asciiTheme="majorBidi" w:hAnsiTheme="majorBidi" w:cstheme="majorBidi"/>
          <w:sz w:val="24"/>
          <w:szCs w:val="24"/>
        </w:rPr>
        <w:t>has been</w:t>
      </w:r>
      <w:r>
        <w:rPr>
          <w:rFonts w:asciiTheme="majorBidi" w:hAnsiTheme="majorBidi" w:cstheme="majorBidi"/>
          <w:sz w:val="24"/>
          <w:szCs w:val="24"/>
        </w:rPr>
        <w:t xml:space="preserve"> restrained, suppressed, or prohibit</w:t>
      </w:r>
      <w:r w:rsidR="00813256">
        <w:rPr>
          <w:rFonts w:asciiTheme="majorBidi" w:hAnsiTheme="majorBidi" w:cstheme="majorBidi"/>
          <w:sz w:val="24"/>
          <w:szCs w:val="24"/>
        </w:rPr>
        <w:t>ed</w:t>
      </w:r>
      <w:r>
        <w:rPr>
          <w:rFonts w:asciiTheme="majorBidi" w:hAnsiTheme="majorBidi" w:cstheme="majorBidi"/>
          <w:sz w:val="24"/>
          <w:szCs w:val="24"/>
        </w:rPr>
        <w:t xml:space="preserve"> by our conscious censors</w:t>
      </w:r>
      <w:r w:rsidRPr="00802E49">
        <w:rPr>
          <w:rFonts w:asciiTheme="majorBidi" w:hAnsiTheme="majorBidi" w:cstheme="majorBidi"/>
          <w:sz w:val="24"/>
          <w:szCs w:val="24"/>
        </w:rPr>
        <w:t xml:space="preserve">. </w:t>
      </w:r>
      <w:r w:rsidR="00813256">
        <w:rPr>
          <w:rFonts w:asciiTheme="majorBidi" w:hAnsiTheme="majorBidi" w:cstheme="majorBidi"/>
          <w:sz w:val="24"/>
          <w:szCs w:val="24"/>
        </w:rPr>
        <w:t>Arguably, these</w:t>
      </w:r>
      <w:r>
        <w:rPr>
          <w:rFonts w:asciiTheme="majorBidi" w:hAnsiTheme="majorBidi" w:cstheme="majorBidi"/>
          <w:sz w:val="24"/>
          <w:szCs w:val="24"/>
        </w:rPr>
        <w:t xml:space="preserve"> censors are</w:t>
      </w:r>
      <w:r w:rsidR="00767DF8">
        <w:rPr>
          <w:rFonts w:asciiTheme="majorBidi" w:hAnsiTheme="majorBidi" w:cstheme="majorBidi"/>
          <w:sz w:val="24"/>
          <w:szCs w:val="24"/>
        </w:rPr>
        <w:t xml:space="preserve"> themselves</w:t>
      </w:r>
      <w:r>
        <w:rPr>
          <w:rFonts w:asciiTheme="majorBidi" w:hAnsiTheme="majorBidi" w:cstheme="majorBidi"/>
          <w:sz w:val="24"/>
          <w:szCs w:val="24"/>
        </w:rPr>
        <w:t xml:space="preserve"> a </w:t>
      </w:r>
      <w:r>
        <w:rPr>
          <w:rFonts w:asciiTheme="majorBidi" w:hAnsiTheme="majorBidi" w:cstheme="majorBidi"/>
          <w:sz w:val="24"/>
          <w:szCs w:val="24"/>
        </w:rPr>
        <w:lastRenderedPageBreak/>
        <w:t xml:space="preserve">product of </w:t>
      </w:r>
      <w:r w:rsidR="00FD7EDF">
        <w:rPr>
          <w:rFonts w:asciiTheme="majorBidi" w:hAnsiTheme="majorBidi" w:cstheme="majorBidi"/>
          <w:sz w:val="24"/>
          <w:szCs w:val="24"/>
        </w:rPr>
        <w:t>imposed</w:t>
      </w:r>
      <w:r>
        <w:rPr>
          <w:rFonts w:asciiTheme="majorBidi" w:hAnsiTheme="majorBidi" w:cstheme="majorBidi"/>
          <w:sz w:val="24"/>
          <w:szCs w:val="24"/>
        </w:rPr>
        <w:t xml:space="preserve"> social and cultural prerequisites</w:t>
      </w:r>
      <w:r w:rsidR="008E69CE">
        <w:rPr>
          <w:rFonts w:asciiTheme="majorBidi" w:hAnsiTheme="majorBidi" w:cstheme="majorBidi"/>
          <w:sz w:val="24"/>
          <w:szCs w:val="24"/>
        </w:rPr>
        <w:t xml:space="preserve">, and </w:t>
      </w:r>
      <w:r w:rsidR="00767DF8">
        <w:rPr>
          <w:rFonts w:asciiTheme="majorBidi" w:hAnsiTheme="majorBidi" w:cstheme="majorBidi"/>
          <w:sz w:val="24"/>
          <w:szCs w:val="24"/>
        </w:rPr>
        <w:t>therefore</w:t>
      </w:r>
      <w:r w:rsidR="008E69CE">
        <w:rPr>
          <w:rFonts w:asciiTheme="majorBidi" w:hAnsiTheme="majorBidi" w:cstheme="majorBidi"/>
          <w:sz w:val="24"/>
          <w:szCs w:val="24"/>
        </w:rPr>
        <w:t xml:space="preserve"> represent the law</w:t>
      </w:r>
      <w:r w:rsidR="00D27AD8">
        <w:rPr>
          <w:rFonts w:asciiTheme="majorBidi" w:hAnsiTheme="majorBidi" w:cstheme="majorBidi"/>
          <w:sz w:val="24"/>
          <w:szCs w:val="24"/>
        </w:rPr>
        <w:t>ful order of th</w:t>
      </w:r>
      <w:r w:rsidR="00B95131">
        <w:rPr>
          <w:rFonts w:asciiTheme="majorBidi" w:hAnsiTheme="majorBidi" w:cstheme="majorBidi"/>
          <w:sz w:val="24"/>
          <w:szCs w:val="24"/>
        </w:rPr>
        <w:t xml:space="preserve">e </w:t>
      </w:r>
      <w:r w:rsidR="006E6409">
        <w:rPr>
          <w:rFonts w:asciiTheme="majorBidi" w:hAnsiTheme="majorBidi" w:cstheme="majorBidi"/>
          <w:sz w:val="24"/>
          <w:szCs w:val="24"/>
        </w:rPr>
        <w:t xml:space="preserve">social </w:t>
      </w:r>
      <w:r w:rsidR="00B95131">
        <w:rPr>
          <w:rFonts w:asciiTheme="majorBidi" w:hAnsiTheme="majorBidi" w:cstheme="majorBidi"/>
          <w:sz w:val="24"/>
          <w:szCs w:val="24"/>
        </w:rPr>
        <w:t>world we inhabit</w:t>
      </w:r>
      <w:r>
        <w:rPr>
          <w:rFonts w:asciiTheme="majorBidi" w:hAnsiTheme="majorBidi" w:cstheme="majorBidi"/>
          <w:sz w:val="24"/>
          <w:szCs w:val="24"/>
        </w:rPr>
        <w:t xml:space="preserve">. </w:t>
      </w:r>
      <w:r w:rsidR="00D83D69" w:rsidRPr="00802E49">
        <w:rPr>
          <w:rFonts w:asciiTheme="majorBidi" w:hAnsiTheme="majorBidi" w:cstheme="majorBidi"/>
          <w:sz w:val="24"/>
          <w:szCs w:val="24"/>
        </w:rPr>
        <w:t>In presenting itself as a joke</w:t>
      </w:r>
      <w:r>
        <w:rPr>
          <w:rFonts w:asciiTheme="majorBidi" w:hAnsiTheme="majorBidi" w:cstheme="majorBidi"/>
          <w:sz w:val="24"/>
          <w:szCs w:val="24"/>
        </w:rPr>
        <w:t xml:space="preserve"> </w:t>
      </w:r>
      <w:r w:rsidR="00413D6D" w:rsidRPr="00802E49">
        <w:rPr>
          <w:rFonts w:asciiTheme="majorBidi" w:hAnsiTheme="majorBidi" w:cstheme="majorBidi"/>
          <w:sz w:val="24"/>
          <w:szCs w:val="24"/>
        </w:rPr>
        <w:t>the</w:t>
      </w:r>
      <w:r w:rsidR="003144D8" w:rsidRPr="00802E49">
        <w:rPr>
          <w:rFonts w:asciiTheme="majorBidi" w:hAnsiTheme="majorBidi" w:cstheme="majorBidi"/>
          <w:sz w:val="24"/>
          <w:szCs w:val="24"/>
        </w:rPr>
        <w:t xml:space="preserve"> hidden thought</w:t>
      </w:r>
      <w:r w:rsidR="00C5545D">
        <w:rPr>
          <w:rFonts w:asciiTheme="majorBidi" w:hAnsiTheme="majorBidi" w:cstheme="majorBidi"/>
          <w:sz w:val="24"/>
          <w:szCs w:val="24"/>
        </w:rPr>
        <w:t xml:space="preserve"> “</w:t>
      </w:r>
      <w:r w:rsidR="00D83D69" w:rsidRPr="00802E49">
        <w:rPr>
          <w:rFonts w:asciiTheme="majorBidi" w:hAnsiTheme="majorBidi" w:cstheme="majorBidi"/>
          <w:sz w:val="24"/>
          <w:szCs w:val="24"/>
        </w:rPr>
        <w:t>bribes our powers of critic</w:t>
      </w:r>
      <w:r w:rsidR="00F93918">
        <w:rPr>
          <w:rFonts w:asciiTheme="majorBidi" w:hAnsiTheme="majorBidi" w:cstheme="majorBidi"/>
          <w:sz w:val="24"/>
          <w:szCs w:val="24"/>
        </w:rPr>
        <w:t>ism and confuses them</w:t>
      </w:r>
      <w:r w:rsidR="00C5545D">
        <w:rPr>
          <w:rFonts w:asciiTheme="majorBidi" w:hAnsiTheme="majorBidi" w:cstheme="majorBidi"/>
          <w:sz w:val="24"/>
          <w:szCs w:val="24"/>
        </w:rPr>
        <w:t>”</w:t>
      </w:r>
      <w:r w:rsidR="00F93918">
        <w:rPr>
          <w:rFonts w:asciiTheme="majorBidi" w:hAnsiTheme="majorBidi" w:cstheme="majorBidi"/>
          <w:sz w:val="24"/>
          <w:szCs w:val="24"/>
        </w:rPr>
        <w:t xml:space="preserve"> and in this way</w:t>
      </w:r>
      <w:r w:rsidR="007C66C3">
        <w:rPr>
          <w:rFonts w:asciiTheme="majorBidi" w:hAnsiTheme="majorBidi" w:cstheme="majorBidi"/>
          <w:sz w:val="24"/>
          <w:szCs w:val="24"/>
        </w:rPr>
        <w:t xml:space="preserve"> </w:t>
      </w:r>
      <w:r w:rsidR="00124DEF">
        <w:rPr>
          <w:rFonts w:asciiTheme="majorBidi" w:hAnsiTheme="majorBidi" w:cstheme="majorBidi"/>
          <w:sz w:val="24"/>
          <w:szCs w:val="24"/>
        </w:rPr>
        <w:t>cheats</w:t>
      </w:r>
      <w:r w:rsidR="003D4AAD">
        <w:rPr>
          <w:rFonts w:asciiTheme="majorBidi" w:hAnsiTheme="majorBidi" w:cstheme="majorBidi"/>
          <w:sz w:val="24"/>
          <w:szCs w:val="24"/>
        </w:rPr>
        <w:t xml:space="preserve"> our censors</w:t>
      </w:r>
      <w:r w:rsidR="004A5310">
        <w:rPr>
          <w:rFonts w:asciiTheme="majorBidi" w:hAnsiTheme="majorBidi" w:cstheme="majorBidi"/>
          <w:sz w:val="24"/>
          <w:szCs w:val="24"/>
        </w:rPr>
        <w:t>hip</w:t>
      </w:r>
      <w:r w:rsidR="0067545F">
        <w:rPr>
          <w:rFonts w:asciiTheme="majorBidi" w:hAnsiTheme="majorBidi" w:cstheme="majorBidi"/>
          <w:sz w:val="24"/>
          <w:szCs w:val="24"/>
        </w:rPr>
        <w:t>.</w:t>
      </w:r>
      <w:r>
        <w:rPr>
          <w:rStyle w:val="FootnoteReference"/>
          <w:rFonts w:asciiTheme="majorBidi" w:hAnsiTheme="majorBidi"/>
          <w:sz w:val="24"/>
          <w:szCs w:val="24"/>
        </w:rPr>
        <w:footnoteReference w:id="54"/>
      </w:r>
      <w:r w:rsidR="00D83D69" w:rsidRPr="00802E49">
        <w:rPr>
          <w:rFonts w:asciiTheme="majorBidi" w:hAnsiTheme="majorBidi" w:cstheme="majorBidi"/>
          <w:sz w:val="24"/>
          <w:szCs w:val="24"/>
        </w:rPr>
        <w:t xml:space="preserve"> </w:t>
      </w:r>
    </w:p>
    <w:p w14:paraId="66B8F3E8" w14:textId="0600923E" w:rsidR="00D27AD8" w:rsidRDefault="004D2CEE" w:rsidP="00351EB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We may recall Heine’s </w:t>
      </w:r>
      <w:r w:rsidR="00124DEF">
        <w:rPr>
          <w:rFonts w:asciiTheme="majorBidi" w:hAnsiTheme="majorBidi" w:cstheme="majorBidi"/>
          <w:sz w:val="24"/>
          <w:szCs w:val="24"/>
        </w:rPr>
        <w:t xml:space="preserve">character, </w:t>
      </w:r>
      <w:r>
        <w:rPr>
          <w:rFonts w:asciiTheme="majorBidi" w:hAnsiTheme="majorBidi" w:cstheme="majorBidi"/>
          <w:sz w:val="24"/>
          <w:szCs w:val="24"/>
        </w:rPr>
        <w:t>Hirsch-Hyacinth</w:t>
      </w:r>
      <w:r w:rsidR="00124DEF">
        <w:rPr>
          <w:rFonts w:asciiTheme="majorBidi" w:hAnsiTheme="majorBidi" w:cstheme="majorBidi"/>
          <w:sz w:val="24"/>
          <w:szCs w:val="24"/>
        </w:rPr>
        <w:t>,</w:t>
      </w:r>
      <w:r>
        <w:rPr>
          <w:rFonts w:asciiTheme="majorBidi" w:hAnsiTheme="majorBidi" w:cstheme="majorBidi"/>
          <w:sz w:val="24"/>
          <w:szCs w:val="24"/>
        </w:rPr>
        <w:t xml:space="preserve"> and his </w:t>
      </w:r>
      <w:r w:rsidR="00124DEF">
        <w:rPr>
          <w:rFonts w:asciiTheme="majorBidi" w:hAnsiTheme="majorBidi" w:cstheme="majorBidi"/>
          <w:sz w:val="24"/>
          <w:szCs w:val="24"/>
        </w:rPr>
        <w:t>joke based on the invention of the word “</w:t>
      </w:r>
      <w:proofErr w:type="spellStart"/>
      <w:r w:rsidR="00124DEF">
        <w:rPr>
          <w:rFonts w:asciiTheme="majorBidi" w:hAnsiTheme="majorBidi" w:cstheme="majorBidi"/>
          <w:sz w:val="24"/>
          <w:szCs w:val="24"/>
        </w:rPr>
        <w:t>famillioniare</w:t>
      </w:r>
      <w:proofErr w:type="spellEnd"/>
      <w:r w:rsidR="00C622AF">
        <w:rPr>
          <w:rFonts w:asciiTheme="majorBidi" w:hAnsiTheme="majorBidi" w:cstheme="majorBidi"/>
          <w:sz w:val="24"/>
          <w:szCs w:val="24"/>
        </w:rPr>
        <w:t>,”</w:t>
      </w:r>
      <w:r w:rsidR="00124DEF">
        <w:rPr>
          <w:rFonts w:asciiTheme="majorBidi" w:hAnsiTheme="majorBidi" w:cstheme="majorBidi"/>
          <w:sz w:val="24"/>
          <w:szCs w:val="24"/>
        </w:rPr>
        <w:t xml:space="preserve"> </w:t>
      </w:r>
      <w:r w:rsidR="00980CBF">
        <w:rPr>
          <w:rFonts w:asciiTheme="majorBidi" w:hAnsiTheme="majorBidi" w:cstheme="majorBidi"/>
          <w:sz w:val="24"/>
          <w:szCs w:val="24"/>
        </w:rPr>
        <w:t>which combines two words to create a new meaning.</w:t>
      </w:r>
      <w:r>
        <w:rPr>
          <w:rFonts w:asciiTheme="majorBidi" w:hAnsiTheme="majorBidi" w:cstheme="majorBidi"/>
          <w:sz w:val="24"/>
          <w:szCs w:val="24"/>
        </w:rPr>
        <w:t xml:space="preserve"> </w:t>
      </w:r>
      <w:r w:rsidR="00124DEF">
        <w:rPr>
          <w:rFonts w:asciiTheme="majorBidi" w:hAnsiTheme="majorBidi" w:cstheme="majorBidi"/>
          <w:sz w:val="24"/>
          <w:szCs w:val="24"/>
        </w:rPr>
        <w:t>Our censors are confused by</w:t>
      </w:r>
      <w:r>
        <w:rPr>
          <w:rFonts w:asciiTheme="majorBidi" w:hAnsiTheme="majorBidi" w:cstheme="majorBidi"/>
          <w:sz w:val="24"/>
          <w:szCs w:val="24"/>
        </w:rPr>
        <w:t xml:space="preserve"> the irregular </w:t>
      </w:r>
      <w:r w:rsidR="00BE36D4">
        <w:rPr>
          <w:rFonts w:asciiTheme="majorBidi" w:hAnsiTheme="majorBidi" w:cstheme="majorBidi"/>
          <w:sz w:val="24"/>
          <w:szCs w:val="24"/>
        </w:rPr>
        <w:t>use of words</w:t>
      </w:r>
      <w:r>
        <w:rPr>
          <w:rFonts w:asciiTheme="majorBidi" w:hAnsiTheme="majorBidi" w:cstheme="majorBidi"/>
          <w:sz w:val="24"/>
          <w:szCs w:val="24"/>
        </w:rPr>
        <w:t xml:space="preserve"> and </w:t>
      </w:r>
      <w:r w:rsidR="00124DEF">
        <w:rPr>
          <w:rFonts w:asciiTheme="majorBidi" w:hAnsiTheme="majorBidi" w:cstheme="majorBidi"/>
          <w:sz w:val="24"/>
          <w:szCs w:val="24"/>
        </w:rPr>
        <w:t>by the</w:t>
      </w:r>
      <w:r w:rsidR="00BE36D4">
        <w:rPr>
          <w:rFonts w:asciiTheme="majorBidi" w:hAnsiTheme="majorBidi" w:cstheme="majorBidi"/>
          <w:sz w:val="24"/>
          <w:szCs w:val="24"/>
        </w:rPr>
        <w:t xml:space="preserve"> manipulation</w:t>
      </w:r>
      <w:r>
        <w:rPr>
          <w:rFonts w:asciiTheme="majorBidi" w:hAnsiTheme="majorBidi" w:cstheme="majorBidi"/>
          <w:sz w:val="24"/>
          <w:szCs w:val="24"/>
        </w:rPr>
        <w:t xml:space="preserve"> of the normal rules of language to which we are accustomed.</w:t>
      </w:r>
      <w:r w:rsidR="00575C10">
        <w:rPr>
          <w:rStyle w:val="FootnoteReference"/>
          <w:rFonts w:asciiTheme="majorBidi" w:hAnsiTheme="majorBidi"/>
          <w:sz w:val="24"/>
          <w:szCs w:val="24"/>
        </w:rPr>
        <w:footnoteReference w:id="55"/>
      </w:r>
      <w:r w:rsidR="00864350">
        <w:rPr>
          <w:rFonts w:asciiTheme="majorBidi" w:hAnsiTheme="majorBidi" w:cstheme="majorBidi"/>
          <w:sz w:val="24"/>
          <w:szCs w:val="24"/>
        </w:rPr>
        <w:t xml:space="preserve"> </w:t>
      </w:r>
      <w:r>
        <w:rPr>
          <w:rFonts w:asciiTheme="majorBidi" w:hAnsiTheme="majorBidi" w:cstheme="majorBidi"/>
          <w:sz w:val="24"/>
          <w:szCs w:val="24"/>
        </w:rPr>
        <w:t>Moreover, the</w:t>
      </w:r>
      <w:r w:rsidR="00864350">
        <w:rPr>
          <w:rFonts w:asciiTheme="majorBidi" w:hAnsiTheme="majorBidi" w:cstheme="majorBidi"/>
          <w:sz w:val="24"/>
          <w:szCs w:val="24"/>
        </w:rPr>
        <w:t xml:space="preserve"> </w:t>
      </w:r>
      <w:r w:rsidR="00D27AD8">
        <w:rPr>
          <w:rFonts w:asciiTheme="majorBidi" w:hAnsiTheme="majorBidi" w:cstheme="majorBidi"/>
          <w:sz w:val="24"/>
          <w:szCs w:val="24"/>
        </w:rPr>
        <w:t xml:space="preserve">social </w:t>
      </w:r>
      <w:r w:rsidR="00864350">
        <w:rPr>
          <w:rFonts w:asciiTheme="majorBidi" w:hAnsiTheme="majorBidi" w:cstheme="majorBidi"/>
          <w:sz w:val="24"/>
          <w:szCs w:val="24"/>
        </w:rPr>
        <w:t xml:space="preserve">critique of a “rich man’s condescension” can be communicated because the joke </w:t>
      </w:r>
      <w:r w:rsidR="00EE0EA1">
        <w:rPr>
          <w:rFonts w:asciiTheme="majorBidi" w:hAnsiTheme="majorBidi" w:cstheme="majorBidi"/>
          <w:sz w:val="24"/>
          <w:szCs w:val="24"/>
        </w:rPr>
        <w:t xml:space="preserve">cheats </w:t>
      </w:r>
      <w:r w:rsidR="00864350">
        <w:rPr>
          <w:rFonts w:asciiTheme="majorBidi" w:hAnsiTheme="majorBidi" w:cstheme="majorBidi"/>
          <w:sz w:val="24"/>
          <w:szCs w:val="24"/>
        </w:rPr>
        <w:t>our norma</w:t>
      </w:r>
      <w:r w:rsidR="002D639F">
        <w:rPr>
          <w:rFonts w:asciiTheme="majorBidi" w:hAnsiTheme="majorBidi" w:cstheme="majorBidi"/>
          <w:sz w:val="24"/>
          <w:szCs w:val="24"/>
        </w:rPr>
        <w:t>tive</w:t>
      </w:r>
      <w:r w:rsidR="00864350">
        <w:rPr>
          <w:rFonts w:asciiTheme="majorBidi" w:hAnsiTheme="majorBidi" w:cstheme="majorBidi"/>
          <w:sz w:val="24"/>
          <w:szCs w:val="24"/>
        </w:rPr>
        <w:t xml:space="preserve"> </w:t>
      </w:r>
      <w:r w:rsidR="00124DEF">
        <w:rPr>
          <w:rFonts w:asciiTheme="majorBidi" w:hAnsiTheme="majorBidi" w:cstheme="majorBidi"/>
          <w:sz w:val="24"/>
          <w:szCs w:val="24"/>
        </w:rPr>
        <w:t>modes</w:t>
      </w:r>
      <w:r w:rsidR="00864350">
        <w:rPr>
          <w:rFonts w:asciiTheme="majorBidi" w:hAnsiTheme="majorBidi" w:cstheme="majorBidi"/>
          <w:sz w:val="24"/>
          <w:szCs w:val="24"/>
        </w:rPr>
        <w:t xml:space="preserve"> of </w:t>
      </w:r>
      <w:r w:rsidR="00124DEF">
        <w:rPr>
          <w:rFonts w:asciiTheme="majorBidi" w:hAnsiTheme="majorBidi" w:cstheme="majorBidi"/>
          <w:sz w:val="24"/>
          <w:szCs w:val="24"/>
        </w:rPr>
        <w:t>expression</w:t>
      </w:r>
      <w:r w:rsidR="00B95131">
        <w:rPr>
          <w:rFonts w:asciiTheme="majorBidi" w:hAnsiTheme="majorBidi" w:cstheme="majorBidi"/>
          <w:sz w:val="24"/>
          <w:szCs w:val="24"/>
        </w:rPr>
        <w:t xml:space="preserve"> (including a </w:t>
      </w:r>
      <w:r w:rsidR="00B97789">
        <w:rPr>
          <w:rFonts w:asciiTheme="majorBidi" w:hAnsiTheme="majorBidi" w:cstheme="majorBidi"/>
          <w:sz w:val="24"/>
          <w:szCs w:val="24"/>
        </w:rPr>
        <w:t>certain twisting of grammatical laws)</w:t>
      </w:r>
      <w:r w:rsidR="00EE0EA1">
        <w:rPr>
          <w:rFonts w:asciiTheme="majorBidi" w:hAnsiTheme="majorBidi" w:cstheme="majorBidi"/>
          <w:sz w:val="24"/>
          <w:szCs w:val="24"/>
        </w:rPr>
        <w:t xml:space="preserve"> and in this particular sense “confuses” us</w:t>
      </w:r>
      <w:r w:rsidR="00864350">
        <w:rPr>
          <w:rFonts w:asciiTheme="majorBidi" w:hAnsiTheme="majorBidi" w:cstheme="majorBidi"/>
          <w:sz w:val="24"/>
          <w:szCs w:val="24"/>
        </w:rPr>
        <w:t>.</w:t>
      </w:r>
      <w:r w:rsidR="00864350">
        <w:rPr>
          <w:rStyle w:val="FootnoteReference"/>
          <w:rFonts w:asciiTheme="majorBidi" w:hAnsiTheme="majorBidi"/>
          <w:sz w:val="24"/>
          <w:szCs w:val="24"/>
        </w:rPr>
        <w:footnoteReference w:id="56"/>
      </w:r>
      <w:r w:rsidR="00864350">
        <w:rPr>
          <w:rFonts w:asciiTheme="majorBidi" w:hAnsiTheme="majorBidi" w:cstheme="majorBidi"/>
          <w:sz w:val="24"/>
          <w:szCs w:val="24"/>
        </w:rPr>
        <w:t xml:space="preserve"> </w:t>
      </w:r>
      <w:r w:rsidR="00D27AD8">
        <w:rPr>
          <w:rFonts w:asciiTheme="majorBidi" w:hAnsiTheme="majorBidi" w:cstheme="majorBidi"/>
          <w:sz w:val="24"/>
          <w:szCs w:val="24"/>
        </w:rPr>
        <w:t>Confusion here means a techni</w:t>
      </w:r>
      <w:r w:rsidR="007C7462">
        <w:rPr>
          <w:rFonts w:asciiTheme="majorBidi" w:hAnsiTheme="majorBidi" w:cstheme="majorBidi"/>
          <w:sz w:val="24"/>
          <w:szCs w:val="24"/>
        </w:rPr>
        <w:t>que</w:t>
      </w:r>
      <w:r w:rsidR="00D27AD8">
        <w:rPr>
          <w:rFonts w:asciiTheme="majorBidi" w:hAnsiTheme="majorBidi" w:cstheme="majorBidi"/>
          <w:sz w:val="24"/>
          <w:szCs w:val="24"/>
        </w:rPr>
        <w:t xml:space="preserve"> </w:t>
      </w:r>
      <w:r w:rsidR="007C7462">
        <w:rPr>
          <w:rFonts w:asciiTheme="majorBidi" w:hAnsiTheme="majorBidi" w:cstheme="majorBidi"/>
          <w:sz w:val="24"/>
          <w:szCs w:val="24"/>
        </w:rPr>
        <w:t>used to articulate</w:t>
      </w:r>
      <w:r w:rsidR="00D27AD8">
        <w:rPr>
          <w:rFonts w:asciiTheme="majorBidi" w:hAnsiTheme="majorBidi" w:cstheme="majorBidi"/>
          <w:sz w:val="24"/>
          <w:szCs w:val="24"/>
        </w:rPr>
        <w:t xml:space="preserve"> social critique but only inasmuch </w:t>
      </w:r>
      <w:r w:rsidR="007C7462">
        <w:rPr>
          <w:rFonts w:asciiTheme="majorBidi" w:hAnsiTheme="majorBidi" w:cstheme="majorBidi"/>
          <w:sz w:val="24"/>
          <w:szCs w:val="24"/>
        </w:rPr>
        <w:t xml:space="preserve">as </w:t>
      </w:r>
      <w:r w:rsidR="00D27AD8">
        <w:rPr>
          <w:rFonts w:asciiTheme="majorBidi" w:hAnsiTheme="majorBidi" w:cstheme="majorBidi"/>
          <w:sz w:val="24"/>
          <w:szCs w:val="24"/>
        </w:rPr>
        <w:t>it hides behi</w:t>
      </w:r>
      <w:r w:rsidR="00B95131">
        <w:rPr>
          <w:rFonts w:asciiTheme="majorBidi" w:hAnsiTheme="majorBidi" w:cstheme="majorBidi"/>
          <w:sz w:val="24"/>
          <w:szCs w:val="24"/>
        </w:rPr>
        <w:t>nd</w:t>
      </w:r>
      <w:r w:rsidR="00D27AD8">
        <w:rPr>
          <w:rFonts w:asciiTheme="majorBidi" w:hAnsiTheme="majorBidi" w:cstheme="majorBidi"/>
          <w:sz w:val="24"/>
          <w:szCs w:val="24"/>
        </w:rPr>
        <w:t xml:space="preserve"> word play. </w:t>
      </w:r>
      <w:r w:rsidR="00B97789">
        <w:rPr>
          <w:rFonts w:asciiTheme="majorBidi" w:hAnsiTheme="majorBidi" w:cstheme="majorBidi"/>
          <w:sz w:val="24"/>
          <w:szCs w:val="24"/>
        </w:rPr>
        <w:t xml:space="preserve">In such a way the joke </w:t>
      </w:r>
      <w:r w:rsidR="00351EB5">
        <w:rPr>
          <w:rFonts w:asciiTheme="majorBidi" w:hAnsiTheme="majorBidi" w:cstheme="majorBidi"/>
          <w:sz w:val="24"/>
          <w:szCs w:val="24"/>
        </w:rPr>
        <w:t>critically subverts the</w:t>
      </w:r>
      <w:r w:rsidR="00B97789">
        <w:rPr>
          <w:rFonts w:asciiTheme="majorBidi" w:hAnsiTheme="majorBidi" w:cstheme="majorBidi"/>
          <w:sz w:val="24"/>
          <w:szCs w:val="24"/>
        </w:rPr>
        <w:t xml:space="preserve"> social norms</w:t>
      </w:r>
      <w:r>
        <w:rPr>
          <w:rFonts w:asciiTheme="majorBidi" w:hAnsiTheme="majorBidi" w:cstheme="majorBidi"/>
          <w:sz w:val="24"/>
          <w:szCs w:val="24"/>
        </w:rPr>
        <w:t xml:space="preserve"> of correctness</w:t>
      </w:r>
      <w:r w:rsidR="00B97789">
        <w:rPr>
          <w:rFonts w:asciiTheme="majorBidi" w:hAnsiTheme="majorBidi" w:cstheme="majorBidi"/>
          <w:sz w:val="24"/>
          <w:szCs w:val="24"/>
        </w:rPr>
        <w:t>.</w:t>
      </w:r>
      <w:r w:rsidR="000B2AFC">
        <w:rPr>
          <w:rFonts w:asciiTheme="majorBidi" w:hAnsiTheme="majorBidi" w:cstheme="majorBidi"/>
          <w:sz w:val="24"/>
          <w:szCs w:val="24"/>
        </w:rPr>
        <w:t xml:space="preserve"> </w:t>
      </w:r>
      <w:r w:rsidR="00D27AD8">
        <w:rPr>
          <w:rFonts w:asciiTheme="majorBidi" w:hAnsiTheme="majorBidi" w:cstheme="majorBidi"/>
          <w:sz w:val="24"/>
          <w:szCs w:val="24"/>
        </w:rPr>
        <w:t xml:space="preserve"> </w:t>
      </w:r>
    </w:p>
    <w:p w14:paraId="607204BD" w14:textId="0F5D1E6D" w:rsidR="002D639F" w:rsidRPr="00D27AD8" w:rsidRDefault="00E43FA7" w:rsidP="00351EB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Another</w:t>
      </w:r>
      <w:r w:rsidR="00A82743">
        <w:rPr>
          <w:rFonts w:asciiTheme="majorBidi" w:hAnsiTheme="majorBidi" w:cstheme="majorBidi"/>
          <w:sz w:val="24"/>
          <w:szCs w:val="24"/>
        </w:rPr>
        <w:t xml:space="preserve"> joke in </w:t>
      </w:r>
      <w:r w:rsidR="007C7462">
        <w:rPr>
          <w:rFonts w:asciiTheme="majorBidi" w:hAnsiTheme="majorBidi" w:cstheme="majorBidi"/>
          <w:sz w:val="24"/>
          <w:szCs w:val="24"/>
        </w:rPr>
        <w:t>Freud’s repertoire offers a</w:t>
      </w:r>
      <w:r w:rsidR="00812E2F">
        <w:rPr>
          <w:rFonts w:asciiTheme="majorBidi" w:hAnsiTheme="majorBidi" w:cstheme="majorBidi"/>
          <w:sz w:val="24"/>
          <w:szCs w:val="24"/>
        </w:rPr>
        <w:t xml:space="preserve"> somewhat different</w:t>
      </w:r>
      <w:r w:rsidR="00D27AD8">
        <w:rPr>
          <w:rFonts w:asciiTheme="majorBidi" w:hAnsiTheme="majorBidi" w:cstheme="majorBidi"/>
          <w:sz w:val="24"/>
          <w:szCs w:val="24"/>
        </w:rPr>
        <w:t xml:space="preserve"> </w:t>
      </w:r>
      <w:r w:rsidR="002D639F">
        <w:rPr>
          <w:rFonts w:asciiTheme="majorBidi" w:hAnsiTheme="majorBidi" w:cstheme="majorBidi"/>
          <w:sz w:val="24"/>
          <w:szCs w:val="24"/>
        </w:rPr>
        <w:t xml:space="preserve">example </w:t>
      </w:r>
      <w:r w:rsidR="007C7462">
        <w:rPr>
          <w:rFonts w:asciiTheme="majorBidi" w:hAnsiTheme="majorBidi" w:cstheme="majorBidi"/>
          <w:sz w:val="24"/>
          <w:szCs w:val="24"/>
        </w:rPr>
        <w:t>of</w:t>
      </w:r>
      <w:r w:rsidR="002D639F">
        <w:rPr>
          <w:rFonts w:asciiTheme="majorBidi" w:hAnsiTheme="majorBidi" w:cstheme="majorBidi"/>
          <w:sz w:val="24"/>
          <w:szCs w:val="24"/>
        </w:rPr>
        <w:t xml:space="preserve"> the subversive character of jokes</w:t>
      </w:r>
      <w:r w:rsidR="00B95131">
        <w:rPr>
          <w:rFonts w:asciiTheme="majorBidi" w:hAnsiTheme="majorBidi" w:cstheme="majorBidi"/>
          <w:sz w:val="24"/>
          <w:szCs w:val="24"/>
        </w:rPr>
        <w:t xml:space="preserve"> vis-à-vis the </w:t>
      </w:r>
      <w:r w:rsidR="005052BE">
        <w:rPr>
          <w:rFonts w:asciiTheme="majorBidi" w:hAnsiTheme="majorBidi" w:cstheme="majorBidi"/>
          <w:sz w:val="24"/>
          <w:szCs w:val="24"/>
        </w:rPr>
        <w:t xml:space="preserve">laws </w:t>
      </w:r>
      <w:r w:rsidR="007C7462">
        <w:rPr>
          <w:rFonts w:asciiTheme="majorBidi" w:hAnsiTheme="majorBidi" w:cstheme="majorBidi"/>
          <w:sz w:val="24"/>
          <w:szCs w:val="24"/>
        </w:rPr>
        <w:t>by</w:t>
      </w:r>
      <w:r w:rsidR="005052BE">
        <w:rPr>
          <w:rFonts w:asciiTheme="majorBidi" w:hAnsiTheme="majorBidi" w:cstheme="majorBidi"/>
          <w:sz w:val="24"/>
          <w:szCs w:val="24"/>
        </w:rPr>
        <w:t xml:space="preserve"> which we live</w:t>
      </w:r>
      <w:r w:rsidR="00C21FBC">
        <w:rPr>
          <w:rFonts w:asciiTheme="majorBidi" w:hAnsiTheme="majorBidi" w:cstheme="majorBidi"/>
          <w:sz w:val="24"/>
          <w:szCs w:val="24"/>
        </w:rPr>
        <w:t>. The story goes:</w:t>
      </w:r>
    </w:p>
    <w:p w14:paraId="112CB15C" w14:textId="1C9D21C4" w:rsidR="00812E2F" w:rsidRDefault="00812E2F" w:rsidP="002E02D0">
      <w:pPr>
        <w:pStyle w:val="Quote"/>
      </w:pPr>
      <w:r w:rsidRPr="002D639F">
        <w:t xml:space="preserve">The doctor, who had been asked to look after the Baroness at her confinement, pronounced that the moment had not come, and suggested to the Baron that in the meantime they should have a game of cards in the next room. After a </w:t>
      </w:r>
      <w:proofErr w:type="gramStart"/>
      <w:r w:rsidRPr="002D639F">
        <w:t>while</w:t>
      </w:r>
      <w:proofErr w:type="gramEnd"/>
      <w:r w:rsidRPr="002D639F">
        <w:t xml:space="preserve"> a cry of pain from the Baroness struck the ears of the two men: </w:t>
      </w:r>
      <w:r w:rsidR="005C7CCD" w:rsidRPr="002D639F">
        <w:t>“</w:t>
      </w:r>
      <w:r w:rsidRPr="002D639F">
        <w:t xml:space="preserve">Ah </w:t>
      </w:r>
      <w:proofErr w:type="spellStart"/>
      <w:r w:rsidRPr="002D639F">
        <w:t>mon</w:t>
      </w:r>
      <w:proofErr w:type="spellEnd"/>
      <w:r w:rsidRPr="002D639F">
        <w:t xml:space="preserve"> Dieu, que </w:t>
      </w:r>
      <w:proofErr w:type="spellStart"/>
      <w:r w:rsidRPr="002D639F">
        <w:t>je</w:t>
      </w:r>
      <w:proofErr w:type="spellEnd"/>
      <w:r w:rsidRPr="002D639F">
        <w:t xml:space="preserve"> </w:t>
      </w:r>
      <w:proofErr w:type="spellStart"/>
      <w:r w:rsidRPr="002D639F">
        <w:t>souffre</w:t>
      </w:r>
      <w:proofErr w:type="spellEnd"/>
      <w:r w:rsidRPr="002D639F">
        <w:t>!</w:t>
      </w:r>
      <w:r w:rsidR="005C7CCD" w:rsidRPr="002D639F">
        <w:t>”</w:t>
      </w:r>
      <w:r w:rsidRPr="002D639F">
        <w:t xml:space="preserve"> Her husband sprang up, but the doctor signed to him to sit down: </w:t>
      </w:r>
      <w:r w:rsidR="005C7CCD" w:rsidRPr="002D639F">
        <w:t>“</w:t>
      </w:r>
      <w:r w:rsidRPr="002D639F">
        <w:t xml:space="preserve">It's nothing. </w:t>
      </w:r>
      <w:proofErr w:type="gramStart"/>
      <w:r w:rsidRPr="002D639F">
        <w:t>Let's</w:t>
      </w:r>
      <w:proofErr w:type="gramEnd"/>
      <w:r w:rsidRPr="002D639F">
        <w:t xml:space="preserve"> go on with the game.</w:t>
      </w:r>
      <w:r w:rsidR="005C7CCD" w:rsidRPr="002D639F">
        <w:t>”</w:t>
      </w:r>
      <w:r w:rsidRPr="002D639F">
        <w:t xml:space="preserve"> A little later there were again sounds from the pregnant woman: </w:t>
      </w:r>
      <w:r w:rsidR="005C7CCD" w:rsidRPr="002D639F">
        <w:t>“</w:t>
      </w:r>
      <w:r w:rsidRPr="002D639F">
        <w:t xml:space="preserve">Mein Gott, </w:t>
      </w:r>
      <w:proofErr w:type="spellStart"/>
      <w:r w:rsidRPr="002D639F">
        <w:t>mein</w:t>
      </w:r>
      <w:proofErr w:type="spellEnd"/>
      <w:r w:rsidRPr="002D639F">
        <w:t xml:space="preserve"> Gott, was </w:t>
      </w:r>
      <w:proofErr w:type="spellStart"/>
      <w:r w:rsidRPr="002D639F">
        <w:t>für</w:t>
      </w:r>
      <w:proofErr w:type="spellEnd"/>
      <w:r w:rsidRPr="002D639F">
        <w:t xml:space="preserve"> </w:t>
      </w:r>
      <w:proofErr w:type="spellStart"/>
      <w:r w:rsidRPr="002D639F">
        <w:t>Schmerzen</w:t>
      </w:r>
      <w:proofErr w:type="spellEnd"/>
      <w:r w:rsidRPr="002D639F">
        <w:t>!</w:t>
      </w:r>
      <w:r w:rsidR="005C7CCD" w:rsidRPr="002D639F">
        <w:t>”</w:t>
      </w:r>
      <w:r w:rsidRPr="002D639F">
        <w:t xml:space="preserve"> </w:t>
      </w:r>
      <w:r w:rsidRPr="002D639F">
        <w:rPr>
          <w:rtl/>
        </w:rPr>
        <w:t>–</w:t>
      </w:r>
      <w:r w:rsidR="000B2AFC">
        <w:t xml:space="preserve"> </w:t>
      </w:r>
      <w:r w:rsidR="005C7CCD" w:rsidRPr="002D639F">
        <w:t>“</w:t>
      </w:r>
      <w:r w:rsidRPr="002D639F">
        <w:t xml:space="preserve">Aren't </w:t>
      </w:r>
      <w:r w:rsidRPr="00C81403">
        <w:t>you</w:t>
      </w:r>
      <w:r w:rsidRPr="002D639F">
        <w:t xml:space="preserve"> going in, Professor?</w:t>
      </w:r>
      <w:r w:rsidR="005C7CCD" w:rsidRPr="005C7CCD">
        <w:t xml:space="preserve"> </w:t>
      </w:r>
      <w:r w:rsidR="005C7CCD" w:rsidRPr="002D639F">
        <w:t>”</w:t>
      </w:r>
      <w:r w:rsidRPr="002D639F">
        <w:t xml:space="preserve"> asked the Baron. </w:t>
      </w:r>
      <w:r w:rsidR="005C7CCD" w:rsidRPr="002D639F">
        <w:t>“</w:t>
      </w:r>
      <w:r w:rsidRPr="002D639F">
        <w:t>No, no, it's not time yet.</w:t>
      </w:r>
      <w:r w:rsidR="005C7CCD" w:rsidRPr="002D639F">
        <w:t>”</w:t>
      </w:r>
      <w:r w:rsidRPr="002D639F">
        <w:t xml:space="preserve"> At last there came from next door an </w:t>
      </w:r>
      <w:r w:rsidRPr="002D639F">
        <w:lastRenderedPageBreak/>
        <w:t xml:space="preserve">unmistakable cry </w:t>
      </w:r>
      <w:r w:rsidR="005C7CCD" w:rsidRPr="002D639F">
        <w:t>“</w:t>
      </w:r>
      <w:r w:rsidRPr="002D639F">
        <w:t xml:space="preserve">Ai </w:t>
      </w:r>
      <w:proofErr w:type="spellStart"/>
      <w:r w:rsidRPr="002D639F">
        <w:t>waih</w:t>
      </w:r>
      <w:proofErr w:type="spellEnd"/>
      <w:r w:rsidRPr="002D639F">
        <w:t xml:space="preserve">, </w:t>
      </w:r>
      <w:proofErr w:type="spellStart"/>
      <w:r w:rsidRPr="002D639F">
        <w:t>waih</w:t>
      </w:r>
      <w:proofErr w:type="spellEnd"/>
      <w:r w:rsidRPr="002D639F">
        <w:t xml:space="preserve"> </w:t>
      </w:r>
      <w:proofErr w:type="spellStart"/>
      <w:r w:rsidRPr="002D639F">
        <w:t>geschrien</w:t>
      </w:r>
      <w:proofErr w:type="spellEnd"/>
      <w:r w:rsidR="00C21FBC">
        <w:t>!</w:t>
      </w:r>
      <w:r w:rsidR="005C7CCD" w:rsidRPr="002D639F">
        <w:t>”</w:t>
      </w:r>
      <w:r w:rsidRPr="002D639F">
        <w:t xml:space="preserve"> The doctor threw down his car</w:t>
      </w:r>
      <w:r w:rsidR="00C21FBC">
        <w:t>d</w:t>
      </w:r>
      <w:r w:rsidRPr="002D639F">
        <w:t>s and exclaimed: “</w:t>
      </w:r>
      <w:r w:rsidRPr="002D639F">
        <w:rPr>
          <w:i/>
          <w:iCs/>
        </w:rPr>
        <w:t>Now</w:t>
      </w:r>
      <w:r w:rsidRPr="002D639F">
        <w:t xml:space="preserve"> it's time.”</w:t>
      </w:r>
      <w:r w:rsidRPr="002D639F">
        <w:rPr>
          <w:rStyle w:val="FootnoteReference"/>
        </w:rPr>
        <w:footnoteReference w:id="57"/>
      </w:r>
      <w:r w:rsidRPr="002D639F">
        <w:t xml:space="preserve"> </w:t>
      </w:r>
    </w:p>
    <w:p w14:paraId="7A9CE312" w14:textId="77777777" w:rsidR="005052BE" w:rsidRDefault="005052BE" w:rsidP="005052BE">
      <w:pPr>
        <w:bidi w:val="0"/>
        <w:spacing w:after="0" w:line="240" w:lineRule="auto"/>
        <w:rPr>
          <w:rFonts w:asciiTheme="majorBidi" w:hAnsiTheme="majorBidi" w:cstheme="majorBidi"/>
          <w:sz w:val="24"/>
          <w:szCs w:val="24"/>
        </w:rPr>
      </w:pPr>
    </w:p>
    <w:p w14:paraId="6FC022C5" w14:textId="77777777" w:rsidR="002D639F" w:rsidRDefault="002D639F" w:rsidP="002D639F">
      <w:pPr>
        <w:bidi w:val="0"/>
        <w:spacing w:after="0" w:line="240" w:lineRule="auto"/>
        <w:rPr>
          <w:rFonts w:asciiTheme="majorBidi" w:hAnsiTheme="majorBidi" w:cstheme="majorBidi"/>
          <w:sz w:val="24"/>
          <w:szCs w:val="24"/>
        </w:rPr>
      </w:pPr>
    </w:p>
    <w:p w14:paraId="3902DBE0" w14:textId="0AB5B4CB" w:rsidR="001650EA" w:rsidRDefault="00812E2F" w:rsidP="001706DD">
      <w:pPr>
        <w:bidi w:val="0"/>
        <w:spacing w:after="0" w:line="480" w:lineRule="auto"/>
        <w:rPr>
          <w:rFonts w:asciiTheme="majorBidi" w:hAnsiTheme="majorBidi" w:cstheme="majorBidi"/>
          <w:sz w:val="24"/>
          <w:szCs w:val="24"/>
        </w:rPr>
      </w:pPr>
      <w:r w:rsidRPr="002D639F">
        <w:rPr>
          <w:rFonts w:asciiTheme="majorBidi" w:hAnsiTheme="majorBidi" w:cstheme="majorBidi"/>
          <w:sz w:val="24"/>
          <w:szCs w:val="24"/>
        </w:rPr>
        <w:t>It is rather questionable whether this joke with its insinuations can be considered funny or socially acceptable</w:t>
      </w:r>
      <w:r w:rsidR="00C21FBC">
        <w:rPr>
          <w:rFonts w:asciiTheme="majorBidi" w:hAnsiTheme="majorBidi" w:cstheme="majorBidi"/>
          <w:sz w:val="24"/>
          <w:szCs w:val="24"/>
        </w:rPr>
        <w:t xml:space="preserve"> today</w:t>
      </w:r>
      <w:r w:rsidRPr="002D639F">
        <w:rPr>
          <w:rFonts w:asciiTheme="majorBidi" w:hAnsiTheme="majorBidi" w:cstheme="majorBidi"/>
          <w:sz w:val="24"/>
          <w:szCs w:val="24"/>
        </w:rPr>
        <w:t xml:space="preserve">. Nonetheless, the aim of </w:t>
      </w:r>
      <w:r w:rsidR="003B73E0">
        <w:rPr>
          <w:rFonts w:asciiTheme="majorBidi" w:hAnsiTheme="majorBidi" w:cstheme="majorBidi"/>
          <w:sz w:val="24"/>
          <w:szCs w:val="24"/>
        </w:rPr>
        <w:t>referring</w:t>
      </w:r>
      <w:r w:rsidRPr="002D639F">
        <w:rPr>
          <w:rFonts w:asciiTheme="majorBidi" w:hAnsiTheme="majorBidi" w:cstheme="majorBidi"/>
          <w:sz w:val="24"/>
          <w:szCs w:val="24"/>
        </w:rPr>
        <w:t xml:space="preserve"> to this particular joke is to </w:t>
      </w:r>
      <w:r w:rsidR="002D639F">
        <w:rPr>
          <w:rFonts w:asciiTheme="majorBidi" w:hAnsiTheme="majorBidi" w:cstheme="majorBidi"/>
          <w:sz w:val="24"/>
          <w:szCs w:val="24"/>
        </w:rPr>
        <w:t>point to</w:t>
      </w:r>
      <w:r w:rsidRPr="002D639F">
        <w:rPr>
          <w:rFonts w:asciiTheme="majorBidi" w:hAnsiTheme="majorBidi" w:cstheme="majorBidi"/>
          <w:sz w:val="24"/>
          <w:szCs w:val="24"/>
        </w:rPr>
        <w:t xml:space="preserve"> Freud’s focus on </w:t>
      </w:r>
      <w:r w:rsidR="002D639F" w:rsidRPr="002D639F">
        <w:rPr>
          <w:rFonts w:asciiTheme="majorBidi" w:hAnsiTheme="majorBidi" w:cstheme="majorBidi"/>
          <w:sz w:val="24"/>
          <w:szCs w:val="24"/>
        </w:rPr>
        <w:t>the subversive</w:t>
      </w:r>
      <w:r w:rsidR="00C32571">
        <w:rPr>
          <w:rFonts w:asciiTheme="majorBidi" w:hAnsiTheme="majorBidi" w:cstheme="majorBidi"/>
          <w:sz w:val="24"/>
          <w:szCs w:val="24"/>
        </w:rPr>
        <w:t>, and thus critical,</w:t>
      </w:r>
      <w:r w:rsidR="002D639F" w:rsidRPr="002D639F">
        <w:rPr>
          <w:rFonts w:asciiTheme="majorBidi" w:hAnsiTheme="majorBidi" w:cstheme="majorBidi"/>
          <w:sz w:val="24"/>
          <w:szCs w:val="24"/>
        </w:rPr>
        <w:t xml:space="preserve"> </w:t>
      </w:r>
      <w:r w:rsidR="001650EA">
        <w:rPr>
          <w:rFonts w:asciiTheme="majorBidi" w:hAnsiTheme="majorBidi" w:cstheme="majorBidi"/>
          <w:sz w:val="24"/>
          <w:szCs w:val="24"/>
        </w:rPr>
        <w:t>element embedded in the mechanism of</w:t>
      </w:r>
      <w:r w:rsidR="002D639F" w:rsidRPr="002D639F">
        <w:rPr>
          <w:rFonts w:asciiTheme="majorBidi" w:hAnsiTheme="majorBidi" w:cstheme="majorBidi"/>
          <w:sz w:val="24"/>
          <w:szCs w:val="24"/>
        </w:rPr>
        <w:t xml:space="preserve"> </w:t>
      </w:r>
      <w:r w:rsidRPr="002D639F">
        <w:rPr>
          <w:rFonts w:asciiTheme="majorBidi" w:hAnsiTheme="majorBidi" w:cstheme="majorBidi"/>
          <w:sz w:val="24"/>
          <w:szCs w:val="24"/>
        </w:rPr>
        <w:t>jokes</w:t>
      </w:r>
      <w:r w:rsidR="002D639F" w:rsidRPr="002D639F">
        <w:rPr>
          <w:rFonts w:asciiTheme="majorBidi" w:hAnsiTheme="majorBidi" w:cstheme="majorBidi"/>
          <w:sz w:val="24"/>
          <w:szCs w:val="24"/>
        </w:rPr>
        <w:t>.</w:t>
      </w:r>
      <w:r w:rsidR="002D639F">
        <w:rPr>
          <w:rFonts w:asciiTheme="majorBidi" w:hAnsiTheme="majorBidi" w:cstheme="majorBidi"/>
          <w:sz w:val="24"/>
          <w:szCs w:val="24"/>
        </w:rPr>
        <w:t xml:space="preserve"> This time</w:t>
      </w:r>
      <w:r w:rsidR="009F1336">
        <w:rPr>
          <w:rFonts w:asciiTheme="majorBidi" w:hAnsiTheme="majorBidi" w:cstheme="majorBidi"/>
          <w:sz w:val="24"/>
          <w:szCs w:val="24"/>
        </w:rPr>
        <w:t>,</w:t>
      </w:r>
      <w:r w:rsidR="002D639F">
        <w:rPr>
          <w:rFonts w:asciiTheme="majorBidi" w:hAnsiTheme="majorBidi" w:cstheme="majorBidi"/>
          <w:sz w:val="24"/>
          <w:szCs w:val="24"/>
        </w:rPr>
        <w:t xml:space="preserve"> the mechanism that “cheats” and “bribes” our </w:t>
      </w:r>
      <w:r w:rsidR="005C7CCD">
        <w:rPr>
          <w:rFonts w:asciiTheme="majorBidi" w:hAnsiTheme="majorBidi" w:cstheme="majorBidi"/>
          <w:sz w:val="24"/>
          <w:szCs w:val="24"/>
        </w:rPr>
        <w:t>censors</w:t>
      </w:r>
      <w:r w:rsidR="009F1336">
        <w:rPr>
          <w:rFonts w:asciiTheme="majorBidi" w:hAnsiTheme="majorBidi" w:cstheme="majorBidi"/>
          <w:sz w:val="24"/>
          <w:szCs w:val="24"/>
        </w:rPr>
        <w:t xml:space="preserve"> lies not in the </w:t>
      </w:r>
      <w:r w:rsidR="002D639F">
        <w:rPr>
          <w:rFonts w:asciiTheme="majorBidi" w:hAnsiTheme="majorBidi" w:cstheme="majorBidi"/>
          <w:sz w:val="24"/>
          <w:szCs w:val="24"/>
        </w:rPr>
        <w:t xml:space="preserve">structure </w:t>
      </w:r>
      <w:r w:rsidR="009F1336">
        <w:rPr>
          <w:rFonts w:asciiTheme="majorBidi" w:hAnsiTheme="majorBidi" w:cstheme="majorBidi"/>
          <w:sz w:val="24"/>
          <w:szCs w:val="24"/>
        </w:rPr>
        <w:t xml:space="preserve">of the joke </w:t>
      </w:r>
      <w:r w:rsidR="002D639F">
        <w:rPr>
          <w:rFonts w:asciiTheme="majorBidi" w:hAnsiTheme="majorBidi" w:cstheme="majorBidi"/>
          <w:sz w:val="24"/>
          <w:szCs w:val="24"/>
        </w:rPr>
        <w:t xml:space="preserve">or </w:t>
      </w:r>
      <w:r w:rsidR="009F1336">
        <w:rPr>
          <w:rFonts w:asciiTheme="majorBidi" w:hAnsiTheme="majorBidi" w:cstheme="majorBidi"/>
          <w:sz w:val="24"/>
          <w:szCs w:val="24"/>
        </w:rPr>
        <w:t xml:space="preserve">in a </w:t>
      </w:r>
      <w:r w:rsidR="002D639F">
        <w:rPr>
          <w:rFonts w:asciiTheme="majorBidi" w:hAnsiTheme="majorBidi" w:cstheme="majorBidi"/>
          <w:sz w:val="24"/>
          <w:szCs w:val="24"/>
        </w:rPr>
        <w:t xml:space="preserve">word play, but rather in </w:t>
      </w:r>
      <w:r w:rsidR="009F1336">
        <w:rPr>
          <w:rFonts w:asciiTheme="majorBidi" w:hAnsiTheme="majorBidi" w:cstheme="majorBidi"/>
          <w:sz w:val="24"/>
          <w:szCs w:val="24"/>
        </w:rPr>
        <w:t>its</w:t>
      </w:r>
      <w:r w:rsidR="002D639F">
        <w:rPr>
          <w:rFonts w:asciiTheme="majorBidi" w:hAnsiTheme="majorBidi" w:cstheme="majorBidi"/>
          <w:sz w:val="24"/>
          <w:szCs w:val="24"/>
        </w:rPr>
        <w:t xml:space="preserve"> </w:t>
      </w:r>
      <w:r w:rsidR="009F1336">
        <w:rPr>
          <w:rFonts w:asciiTheme="majorBidi" w:hAnsiTheme="majorBidi" w:cstheme="majorBidi"/>
          <w:sz w:val="24"/>
          <w:szCs w:val="24"/>
        </w:rPr>
        <w:t xml:space="preserve">playful </w:t>
      </w:r>
      <w:r w:rsidR="002D639F">
        <w:rPr>
          <w:rFonts w:asciiTheme="majorBidi" w:hAnsiTheme="majorBidi" w:cstheme="majorBidi"/>
          <w:sz w:val="24"/>
          <w:szCs w:val="24"/>
        </w:rPr>
        <w:t xml:space="preserve">content. </w:t>
      </w:r>
      <w:r w:rsidR="009F1336">
        <w:rPr>
          <w:rFonts w:asciiTheme="majorBidi" w:hAnsiTheme="majorBidi" w:cstheme="majorBidi"/>
          <w:sz w:val="24"/>
          <w:szCs w:val="24"/>
        </w:rPr>
        <w:t xml:space="preserve">This </w:t>
      </w:r>
      <w:r w:rsidR="005052BE">
        <w:rPr>
          <w:rFonts w:asciiTheme="majorBidi" w:hAnsiTheme="majorBidi" w:cstheme="majorBidi"/>
          <w:sz w:val="24"/>
          <w:szCs w:val="24"/>
        </w:rPr>
        <w:t xml:space="preserve">content </w:t>
      </w:r>
      <w:r w:rsidR="009F1336">
        <w:rPr>
          <w:rFonts w:asciiTheme="majorBidi" w:hAnsiTheme="majorBidi" w:cstheme="majorBidi"/>
          <w:sz w:val="24"/>
          <w:szCs w:val="24"/>
        </w:rPr>
        <w:t>relate</w:t>
      </w:r>
      <w:r w:rsidR="005052BE">
        <w:rPr>
          <w:rFonts w:asciiTheme="majorBidi" w:hAnsiTheme="majorBidi" w:cstheme="majorBidi"/>
          <w:sz w:val="24"/>
          <w:szCs w:val="24"/>
        </w:rPr>
        <w:t>s</w:t>
      </w:r>
      <w:r w:rsidR="009F1336">
        <w:rPr>
          <w:rFonts w:asciiTheme="majorBidi" w:hAnsiTheme="majorBidi" w:cstheme="majorBidi"/>
          <w:sz w:val="24"/>
          <w:szCs w:val="24"/>
        </w:rPr>
        <w:t xml:space="preserve"> mainly to </w:t>
      </w:r>
      <w:r w:rsidRPr="002D639F">
        <w:rPr>
          <w:rFonts w:asciiTheme="majorBidi" w:hAnsiTheme="majorBidi" w:cstheme="majorBidi"/>
          <w:sz w:val="24"/>
          <w:szCs w:val="24"/>
        </w:rPr>
        <w:t xml:space="preserve">the three different cries of pain </w:t>
      </w:r>
      <w:r w:rsidR="00710C27">
        <w:rPr>
          <w:rFonts w:asciiTheme="majorBidi" w:hAnsiTheme="majorBidi" w:cstheme="majorBidi"/>
          <w:sz w:val="24"/>
          <w:szCs w:val="24"/>
        </w:rPr>
        <w:t>that can be heard coming from</w:t>
      </w:r>
      <w:r w:rsidRPr="002D639F">
        <w:rPr>
          <w:rFonts w:asciiTheme="majorBidi" w:hAnsiTheme="majorBidi" w:cstheme="majorBidi"/>
          <w:sz w:val="24"/>
          <w:szCs w:val="24"/>
        </w:rPr>
        <w:t xml:space="preserve"> the other room – </w:t>
      </w:r>
      <w:proofErr w:type="spellStart"/>
      <w:r w:rsidRPr="002D639F">
        <w:rPr>
          <w:rFonts w:asciiTheme="majorBidi" w:hAnsiTheme="majorBidi" w:cstheme="majorBidi"/>
          <w:sz w:val="24"/>
          <w:szCs w:val="24"/>
        </w:rPr>
        <w:t>m</w:t>
      </w:r>
      <w:r w:rsidR="009F1336">
        <w:rPr>
          <w:rFonts w:asciiTheme="majorBidi" w:hAnsiTheme="majorBidi" w:cstheme="majorBidi"/>
          <w:sz w:val="24"/>
          <w:szCs w:val="24"/>
        </w:rPr>
        <w:t>on</w:t>
      </w:r>
      <w:proofErr w:type="spellEnd"/>
      <w:r w:rsidR="009F1336">
        <w:rPr>
          <w:rFonts w:asciiTheme="majorBidi" w:hAnsiTheme="majorBidi" w:cstheme="majorBidi"/>
          <w:sz w:val="24"/>
          <w:szCs w:val="24"/>
        </w:rPr>
        <w:t xml:space="preserve"> Dieu, </w:t>
      </w:r>
      <w:proofErr w:type="spellStart"/>
      <w:r w:rsidR="009F1336">
        <w:rPr>
          <w:rFonts w:asciiTheme="majorBidi" w:hAnsiTheme="majorBidi" w:cstheme="majorBidi"/>
          <w:sz w:val="24"/>
          <w:szCs w:val="24"/>
        </w:rPr>
        <w:t>mein</w:t>
      </w:r>
      <w:proofErr w:type="spellEnd"/>
      <w:r w:rsidR="009F1336">
        <w:rPr>
          <w:rFonts w:asciiTheme="majorBidi" w:hAnsiTheme="majorBidi" w:cstheme="majorBidi"/>
          <w:sz w:val="24"/>
          <w:szCs w:val="24"/>
        </w:rPr>
        <w:t xml:space="preserve"> Got</w:t>
      </w:r>
      <w:r w:rsidR="00710C27">
        <w:rPr>
          <w:rFonts w:asciiTheme="majorBidi" w:hAnsiTheme="majorBidi" w:cstheme="majorBidi"/>
          <w:sz w:val="24"/>
          <w:szCs w:val="24"/>
        </w:rPr>
        <w:t>t</w:t>
      </w:r>
      <w:r w:rsidR="009F1336">
        <w:rPr>
          <w:rFonts w:asciiTheme="majorBidi" w:hAnsiTheme="majorBidi" w:cstheme="majorBidi"/>
          <w:sz w:val="24"/>
          <w:szCs w:val="24"/>
        </w:rPr>
        <w:t xml:space="preserve">, Ai </w:t>
      </w:r>
      <w:proofErr w:type="spellStart"/>
      <w:r w:rsidR="00710C27">
        <w:rPr>
          <w:rFonts w:asciiTheme="majorBidi" w:hAnsiTheme="majorBidi" w:cstheme="majorBidi"/>
          <w:sz w:val="24"/>
          <w:szCs w:val="24"/>
        </w:rPr>
        <w:t>w</w:t>
      </w:r>
      <w:r w:rsidR="009F1336">
        <w:rPr>
          <w:rFonts w:asciiTheme="majorBidi" w:hAnsiTheme="majorBidi" w:cstheme="majorBidi"/>
          <w:sz w:val="24"/>
          <w:szCs w:val="24"/>
        </w:rPr>
        <w:t>aih</w:t>
      </w:r>
      <w:proofErr w:type="spellEnd"/>
      <w:r w:rsidRPr="002D639F">
        <w:rPr>
          <w:rFonts w:asciiTheme="majorBidi" w:hAnsiTheme="majorBidi" w:cstheme="majorBidi"/>
          <w:sz w:val="24"/>
          <w:szCs w:val="24"/>
        </w:rPr>
        <w:t>.</w:t>
      </w:r>
      <w:r w:rsidRPr="009F1336">
        <w:rPr>
          <w:rFonts w:asciiTheme="majorBidi" w:hAnsiTheme="majorBidi" w:cstheme="majorBidi"/>
          <w:sz w:val="24"/>
          <w:szCs w:val="24"/>
        </w:rPr>
        <w:t xml:space="preserve"> </w:t>
      </w:r>
      <w:r w:rsidR="003B73E0">
        <w:rPr>
          <w:rFonts w:asciiTheme="majorBidi" w:hAnsiTheme="majorBidi" w:cstheme="majorBidi"/>
          <w:sz w:val="24"/>
          <w:szCs w:val="24"/>
        </w:rPr>
        <w:t>First, a</w:t>
      </w:r>
      <w:r w:rsidRPr="009F1336">
        <w:rPr>
          <w:rFonts w:asciiTheme="majorBidi" w:hAnsiTheme="majorBidi" w:cstheme="majorBidi"/>
          <w:sz w:val="24"/>
          <w:szCs w:val="24"/>
        </w:rPr>
        <w:t xml:space="preserve">s Elliot </w:t>
      </w:r>
      <w:proofErr w:type="spellStart"/>
      <w:r w:rsidRPr="009F1336">
        <w:rPr>
          <w:rFonts w:asciiTheme="majorBidi" w:hAnsiTheme="majorBidi" w:cstheme="majorBidi"/>
          <w:sz w:val="24"/>
          <w:szCs w:val="24"/>
        </w:rPr>
        <w:t>Oring</w:t>
      </w:r>
      <w:proofErr w:type="spellEnd"/>
      <w:r w:rsidRPr="009F1336">
        <w:rPr>
          <w:rFonts w:asciiTheme="majorBidi" w:hAnsiTheme="majorBidi" w:cstheme="majorBidi"/>
          <w:sz w:val="24"/>
          <w:szCs w:val="24"/>
        </w:rPr>
        <w:t xml:space="preserve"> pointed out, these </w:t>
      </w:r>
      <w:r w:rsidR="00710C27">
        <w:rPr>
          <w:rFonts w:asciiTheme="majorBidi" w:hAnsiTheme="majorBidi" w:cstheme="majorBidi"/>
          <w:sz w:val="24"/>
          <w:szCs w:val="24"/>
        </w:rPr>
        <w:t>exclamations</w:t>
      </w:r>
      <w:r w:rsidRPr="009F1336">
        <w:rPr>
          <w:rFonts w:asciiTheme="majorBidi" w:hAnsiTheme="majorBidi" w:cstheme="majorBidi"/>
          <w:sz w:val="24"/>
          <w:szCs w:val="24"/>
        </w:rPr>
        <w:t xml:space="preserve"> represent for Freud a universal claim regarding the human condition: the idea that a painful state of emergency enables our inner untamed, primal essence to transgress all cultural façades.</w:t>
      </w:r>
      <w:r w:rsidRPr="009F1336">
        <w:rPr>
          <w:rStyle w:val="FootnoteReference"/>
          <w:rFonts w:asciiTheme="majorBidi" w:hAnsiTheme="majorBidi"/>
          <w:sz w:val="24"/>
          <w:szCs w:val="24"/>
        </w:rPr>
        <w:footnoteReference w:id="58"/>
      </w:r>
      <w:r w:rsidRPr="009F1336">
        <w:rPr>
          <w:rFonts w:asciiTheme="majorBidi" w:hAnsiTheme="majorBidi" w:cstheme="majorBidi"/>
          <w:sz w:val="24"/>
          <w:szCs w:val="24"/>
        </w:rPr>
        <w:t xml:space="preserve"> </w:t>
      </w:r>
      <w:r w:rsidR="001F10EF">
        <w:rPr>
          <w:rFonts w:asciiTheme="majorBidi" w:hAnsiTheme="majorBidi" w:cstheme="majorBidi"/>
          <w:sz w:val="24"/>
          <w:szCs w:val="24"/>
        </w:rPr>
        <w:t>At</w:t>
      </w:r>
      <w:r w:rsidRPr="009F1336">
        <w:rPr>
          <w:rFonts w:asciiTheme="majorBidi" w:hAnsiTheme="majorBidi" w:cstheme="majorBidi"/>
          <w:sz w:val="24"/>
          <w:szCs w:val="24"/>
        </w:rPr>
        <w:t xml:space="preserve"> such a moment </w:t>
      </w:r>
      <w:r w:rsidR="00C32571">
        <w:rPr>
          <w:rFonts w:asciiTheme="majorBidi" w:hAnsiTheme="majorBidi" w:cstheme="majorBidi"/>
          <w:sz w:val="24"/>
          <w:szCs w:val="24"/>
        </w:rPr>
        <w:t xml:space="preserve">there is </w:t>
      </w:r>
      <w:r w:rsidR="00710C27">
        <w:rPr>
          <w:rFonts w:asciiTheme="majorBidi" w:hAnsiTheme="majorBidi" w:cstheme="majorBidi"/>
          <w:sz w:val="24"/>
          <w:szCs w:val="24"/>
        </w:rPr>
        <w:t>neither</w:t>
      </w:r>
      <w:r w:rsidR="00C32571">
        <w:rPr>
          <w:rFonts w:asciiTheme="majorBidi" w:hAnsiTheme="majorBidi" w:cstheme="majorBidi"/>
          <w:sz w:val="24"/>
          <w:szCs w:val="24"/>
        </w:rPr>
        <w:t xml:space="preserve"> </w:t>
      </w:r>
      <w:r w:rsidRPr="009F1336">
        <w:rPr>
          <w:rFonts w:asciiTheme="majorBidi" w:hAnsiTheme="majorBidi" w:cstheme="majorBidi"/>
          <w:sz w:val="24"/>
          <w:szCs w:val="24"/>
        </w:rPr>
        <w:t xml:space="preserve">baroness nor </w:t>
      </w:r>
      <w:r w:rsidR="00B73574">
        <w:rPr>
          <w:rFonts w:asciiTheme="majorBidi" w:hAnsiTheme="majorBidi" w:cstheme="majorBidi"/>
          <w:sz w:val="24"/>
          <w:szCs w:val="24"/>
        </w:rPr>
        <w:t xml:space="preserve">cultivated </w:t>
      </w:r>
      <w:r w:rsidRPr="009F1336">
        <w:rPr>
          <w:rFonts w:asciiTheme="majorBidi" w:hAnsiTheme="majorBidi" w:cstheme="majorBidi"/>
          <w:sz w:val="24"/>
          <w:szCs w:val="24"/>
        </w:rPr>
        <w:t>German</w:t>
      </w:r>
      <w:r w:rsidR="00B73574">
        <w:rPr>
          <w:rFonts w:asciiTheme="majorBidi" w:hAnsiTheme="majorBidi" w:cstheme="majorBidi"/>
          <w:sz w:val="24"/>
          <w:szCs w:val="24"/>
        </w:rPr>
        <w:t xml:space="preserve"> </w:t>
      </w:r>
      <w:r w:rsidR="00710C27">
        <w:rPr>
          <w:rFonts w:asciiTheme="majorBidi" w:hAnsiTheme="majorBidi" w:cstheme="majorBidi"/>
          <w:sz w:val="24"/>
          <w:szCs w:val="24"/>
        </w:rPr>
        <w:t>woman</w:t>
      </w:r>
      <w:r w:rsidRPr="009F1336">
        <w:rPr>
          <w:rFonts w:asciiTheme="majorBidi" w:hAnsiTheme="majorBidi" w:cstheme="majorBidi"/>
          <w:sz w:val="24"/>
          <w:szCs w:val="24"/>
        </w:rPr>
        <w:t xml:space="preserve">, </w:t>
      </w:r>
      <w:r w:rsidR="00C32571">
        <w:rPr>
          <w:rFonts w:asciiTheme="majorBidi" w:hAnsiTheme="majorBidi" w:cstheme="majorBidi"/>
          <w:sz w:val="24"/>
          <w:szCs w:val="24"/>
        </w:rPr>
        <w:t xml:space="preserve">but </w:t>
      </w:r>
      <w:r w:rsidR="009F1336">
        <w:rPr>
          <w:rFonts w:asciiTheme="majorBidi" w:hAnsiTheme="majorBidi" w:cstheme="majorBidi"/>
          <w:sz w:val="24"/>
          <w:szCs w:val="24"/>
        </w:rPr>
        <w:t xml:space="preserve">simply </w:t>
      </w:r>
      <w:r w:rsidR="00C32571">
        <w:rPr>
          <w:rFonts w:asciiTheme="majorBidi" w:hAnsiTheme="majorBidi" w:cstheme="majorBidi"/>
          <w:sz w:val="24"/>
          <w:szCs w:val="24"/>
        </w:rPr>
        <w:t xml:space="preserve">a </w:t>
      </w:r>
      <w:r w:rsidR="009F1336">
        <w:rPr>
          <w:rFonts w:asciiTheme="majorBidi" w:hAnsiTheme="majorBidi" w:cstheme="majorBidi"/>
          <w:sz w:val="24"/>
          <w:szCs w:val="24"/>
        </w:rPr>
        <w:t>human bod</w:t>
      </w:r>
      <w:r w:rsidR="00C32571">
        <w:rPr>
          <w:rFonts w:asciiTheme="majorBidi" w:hAnsiTheme="majorBidi" w:cstheme="majorBidi"/>
          <w:sz w:val="24"/>
          <w:szCs w:val="24"/>
        </w:rPr>
        <w:t>y</w:t>
      </w:r>
      <w:r w:rsidR="009F1336">
        <w:rPr>
          <w:rFonts w:asciiTheme="majorBidi" w:hAnsiTheme="majorBidi" w:cstheme="majorBidi"/>
          <w:sz w:val="24"/>
          <w:szCs w:val="24"/>
        </w:rPr>
        <w:t xml:space="preserve"> in pain.</w:t>
      </w:r>
      <w:r w:rsidRPr="009F1336">
        <w:rPr>
          <w:rFonts w:asciiTheme="majorBidi" w:hAnsiTheme="majorBidi" w:cstheme="majorBidi"/>
          <w:sz w:val="24"/>
          <w:szCs w:val="24"/>
        </w:rPr>
        <w:t xml:space="preserve"> When the cultural laws, rules and norms are suspended – in this case because of the painful urgency – “primitive nature” surfaces.</w:t>
      </w:r>
      <w:r w:rsidRPr="009F1336">
        <w:rPr>
          <w:rStyle w:val="FootnoteReference"/>
          <w:rFonts w:asciiTheme="majorBidi" w:hAnsiTheme="majorBidi"/>
          <w:sz w:val="24"/>
          <w:szCs w:val="24"/>
        </w:rPr>
        <w:footnoteReference w:id="59"/>
      </w:r>
      <w:r w:rsidRPr="009F1336">
        <w:rPr>
          <w:rFonts w:asciiTheme="majorBidi" w:hAnsiTheme="majorBidi" w:cstheme="majorBidi"/>
          <w:sz w:val="24"/>
          <w:szCs w:val="24"/>
        </w:rPr>
        <w:t xml:space="preserve"> </w:t>
      </w:r>
      <w:r w:rsidR="00710C27">
        <w:rPr>
          <w:rFonts w:asciiTheme="majorBidi" w:hAnsiTheme="majorBidi" w:cstheme="majorBidi"/>
          <w:sz w:val="24"/>
          <w:szCs w:val="24"/>
        </w:rPr>
        <w:t>S</w:t>
      </w:r>
      <w:r w:rsidR="003B73E0">
        <w:rPr>
          <w:rFonts w:asciiTheme="majorBidi" w:hAnsiTheme="majorBidi" w:cstheme="majorBidi"/>
          <w:sz w:val="24"/>
          <w:szCs w:val="24"/>
        </w:rPr>
        <w:t xml:space="preserve">ocial sensibilities are dismissed when </w:t>
      </w:r>
      <w:r w:rsidR="00FF25BB">
        <w:rPr>
          <w:rFonts w:asciiTheme="majorBidi" w:hAnsiTheme="majorBidi" w:cstheme="majorBidi"/>
          <w:sz w:val="24"/>
          <w:szCs w:val="24"/>
        </w:rPr>
        <w:t>hidden</w:t>
      </w:r>
      <w:r w:rsidR="003B73E0">
        <w:rPr>
          <w:rFonts w:asciiTheme="majorBidi" w:hAnsiTheme="majorBidi" w:cstheme="majorBidi"/>
          <w:sz w:val="24"/>
          <w:szCs w:val="24"/>
        </w:rPr>
        <w:t xml:space="preserve"> nature springs out. </w:t>
      </w:r>
      <w:r w:rsidR="00710C27">
        <w:rPr>
          <w:rFonts w:asciiTheme="majorBidi" w:hAnsiTheme="majorBidi" w:cstheme="majorBidi"/>
          <w:sz w:val="24"/>
          <w:szCs w:val="24"/>
        </w:rPr>
        <w:t>In other words</w:t>
      </w:r>
      <w:r w:rsidR="00E92754">
        <w:rPr>
          <w:rFonts w:asciiTheme="majorBidi" w:hAnsiTheme="majorBidi" w:cstheme="majorBidi"/>
          <w:sz w:val="24"/>
          <w:szCs w:val="24"/>
        </w:rPr>
        <w:t>, t</w:t>
      </w:r>
      <w:r w:rsidR="003B73E0">
        <w:rPr>
          <w:rFonts w:asciiTheme="majorBidi" w:hAnsiTheme="majorBidi" w:cstheme="majorBidi"/>
          <w:sz w:val="24"/>
          <w:szCs w:val="24"/>
        </w:rPr>
        <w:t>he law is suspended in a state of emergenc</w:t>
      </w:r>
      <w:r w:rsidR="00D110BA">
        <w:rPr>
          <w:rFonts w:asciiTheme="majorBidi" w:hAnsiTheme="majorBidi" w:cstheme="majorBidi"/>
          <w:sz w:val="24"/>
          <w:szCs w:val="24"/>
        </w:rPr>
        <w:t>y</w:t>
      </w:r>
      <w:r w:rsidR="003B73E0">
        <w:rPr>
          <w:rFonts w:asciiTheme="majorBidi" w:hAnsiTheme="majorBidi" w:cstheme="majorBidi"/>
          <w:sz w:val="24"/>
          <w:szCs w:val="24"/>
        </w:rPr>
        <w:t xml:space="preserve">. </w:t>
      </w:r>
      <w:r w:rsidR="009F1336">
        <w:rPr>
          <w:rFonts w:asciiTheme="majorBidi" w:hAnsiTheme="majorBidi" w:cstheme="majorBidi"/>
          <w:sz w:val="24"/>
          <w:szCs w:val="24"/>
        </w:rPr>
        <w:t xml:space="preserve">To some extent </w:t>
      </w:r>
      <w:r w:rsidR="009C7E99">
        <w:rPr>
          <w:rFonts w:asciiTheme="majorBidi" w:hAnsiTheme="majorBidi" w:cstheme="majorBidi"/>
          <w:sz w:val="24"/>
          <w:szCs w:val="24"/>
        </w:rPr>
        <w:t>we may be dealing here with a</w:t>
      </w:r>
      <w:r w:rsidR="009F1336">
        <w:rPr>
          <w:rFonts w:asciiTheme="majorBidi" w:hAnsiTheme="majorBidi" w:cstheme="majorBidi"/>
          <w:sz w:val="24"/>
          <w:szCs w:val="24"/>
        </w:rPr>
        <w:t xml:space="preserve"> joke about the meaning of jokes: one </w:t>
      </w:r>
      <w:r w:rsidR="00710C27">
        <w:rPr>
          <w:rFonts w:asciiTheme="majorBidi" w:hAnsiTheme="majorBidi" w:cstheme="majorBidi"/>
          <w:sz w:val="24"/>
          <w:szCs w:val="24"/>
        </w:rPr>
        <w:t>whose</w:t>
      </w:r>
      <w:r w:rsidR="00E2409D">
        <w:rPr>
          <w:rFonts w:asciiTheme="majorBidi" w:hAnsiTheme="majorBidi" w:cstheme="majorBidi"/>
          <w:sz w:val="24"/>
          <w:szCs w:val="24"/>
        </w:rPr>
        <w:t xml:space="preserve"> content </w:t>
      </w:r>
      <w:r w:rsidR="00710C27">
        <w:rPr>
          <w:rFonts w:asciiTheme="majorBidi" w:hAnsiTheme="majorBidi" w:cstheme="majorBidi"/>
          <w:sz w:val="24"/>
          <w:szCs w:val="24"/>
        </w:rPr>
        <w:t xml:space="preserve">points </w:t>
      </w:r>
      <w:r w:rsidR="009F1336">
        <w:rPr>
          <w:rFonts w:asciiTheme="majorBidi" w:hAnsiTheme="majorBidi" w:cstheme="majorBidi"/>
          <w:sz w:val="24"/>
          <w:szCs w:val="24"/>
        </w:rPr>
        <w:t>to the mechanism of bringing forward some concealed or hidden reality</w:t>
      </w:r>
      <w:r w:rsidR="003B73E0">
        <w:rPr>
          <w:rFonts w:asciiTheme="majorBidi" w:hAnsiTheme="majorBidi" w:cstheme="majorBidi"/>
          <w:sz w:val="24"/>
          <w:szCs w:val="24"/>
        </w:rPr>
        <w:t xml:space="preserve"> </w:t>
      </w:r>
      <w:r w:rsidR="00710C27">
        <w:rPr>
          <w:rFonts w:asciiTheme="majorBidi" w:hAnsiTheme="majorBidi" w:cstheme="majorBidi"/>
          <w:sz w:val="24"/>
          <w:szCs w:val="24"/>
        </w:rPr>
        <w:t>relating to</w:t>
      </w:r>
      <w:r w:rsidR="008B04C6">
        <w:rPr>
          <w:rFonts w:asciiTheme="majorBidi" w:hAnsiTheme="majorBidi" w:cstheme="majorBidi"/>
          <w:sz w:val="24"/>
          <w:szCs w:val="24"/>
        </w:rPr>
        <w:t xml:space="preserve"> </w:t>
      </w:r>
      <w:r w:rsidR="003B73E0">
        <w:rPr>
          <w:rFonts w:asciiTheme="majorBidi" w:hAnsiTheme="majorBidi" w:cstheme="majorBidi"/>
          <w:sz w:val="24"/>
          <w:szCs w:val="24"/>
        </w:rPr>
        <w:t xml:space="preserve">the </w:t>
      </w:r>
      <w:r w:rsidR="001650EA">
        <w:rPr>
          <w:rFonts w:asciiTheme="majorBidi" w:hAnsiTheme="majorBidi" w:cstheme="majorBidi"/>
          <w:sz w:val="24"/>
          <w:szCs w:val="24"/>
        </w:rPr>
        <w:t>oppressive social order</w:t>
      </w:r>
      <w:r w:rsidRPr="009F1336">
        <w:rPr>
          <w:rFonts w:asciiTheme="majorBidi" w:hAnsiTheme="majorBidi" w:cstheme="majorBidi"/>
          <w:sz w:val="24"/>
          <w:szCs w:val="24"/>
        </w:rPr>
        <w:t>.</w:t>
      </w:r>
      <w:r w:rsidR="00E421B1">
        <w:rPr>
          <w:rFonts w:asciiTheme="majorBidi" w:hAnsiTheme="majorBidi" w:cstheme="majorBidi"/>
          <w:sz w:val="24"/>
          <w:szCs w:val="24"/>
        </w:rPr>
        <w:t xml:space="preserve"> </w:t>
      </w:r>
    </w:p>
    <w:p w14:paraId="3DB9E10A" w14:textId="6B1049F3" w:rsidR="00375CDD" w:rsidRPr="00E2409D" w:rsidRDefault="00812E2F" w:rsidP="005C4B90">
      <w:pPr>
        <w:bidi w:val="0"/>
        <w:spacing w:after="0" w:line="480" w:lineRule="auto"/>
        <w:ind w:firstLine="720"/>
        <w:rPr>
          <w:rFonts w:asciiTheme="majorBidi" w:hAnsiTheme="majorBidi" w:cstheme="majorBidi"/>
          <w:sz w:val="24"/>
          <w:szCs w:val="24"/>
        </w:rPr>
      </w:pPr>
      <w:r w:rsidRPr="009F1336">
        <w:rPr>
          <w:rFonts w:asciiTheme="majorBidi" w:hAnsiTheme="majorBidi" w:cstheme="majorBidi"/>
          <w:sz w:val="24"/>
          <w:szCs w:val="24"/>
        </w:rPr>
        <w:t>Yet,</w:t>
      </w:r>
      <w:r w:rsidR="009F1336">
        <w:rPr>
          <w:rFonts w:asciiTheme="majorBidi" w:hAnsiTheme="majorBidi" w:cstheme="majorBidi"/>
          <w:sz w:val="24"/>
          <w:szCs w:val="24"/>
        </w:rPr>
        <w:t xml:space="preserve"> there is another layer to the </w:t>
      </w:r>
      <w:r w:rsidR="0073370D">
        <w:rPr>
          <w:rFonts w:asciiTheme="majorBidi" w:hAnsiTheme="majorBidi" w:cstheme="majorBidi"/>
          <w:sz w:val="24"/>
          <w:szCs w:val="24"/>
        </w:rPr>
        <w:t>joke</w:t>
      </w:r>
      <w:r w:rsidR="009F1336">
        <w:rPr>
          <w:rFonts w:asciiTheme="majorBidi" w:hAnsiTheme="majorBidi" w:cstheme="majorBidi"/>
          <w:sz w:val="24"/>
          <w:szCs w:val="24"/>
        </w:rPr>
        <w:t>. I</w:t>
      </w:r>
      <w:r w:rsidRPr="009F1336">
        <w:rPr>
          <w:rFonts w:asciiTheme="majorBidi" w:hAnsiTheme="majorBidi" w:cstheme="majorBidi"/>
          <w:sz w:val="24"/>
          <w:szCs w:val="24"/>
        </w:rPr>
        <w:t xml:space="preserve">s it not also </w:t>
      </w:r>
      <w:r w:rsidR="00E421B1">
        <w:rPr>
          <w:rFonts w:asciiTheme="majorBidi" w:hAnsiTheme="majorBidi" w:cstheme="majorBidi"/>
          <w:sz w:val="24"/>
          <w:szCs w:val="24"/>
        </w:rPr>
        <w:t>possible</w:t>
      </w:r>
      <w:r w:rsidRPr="009F1336">
        <w:rPr>
          <w:rFonts w:asciiTheme="majorBidi" w:hAnsiTheme="majorBidi" w:cstheme="majorBidi"/>
          <w:sz w:val="24"/>
          <w:szCs w:val="24"/>
        </w:rPr>
        <w:t xml:space="preserve"> that the three cries </w:t>
      </w:r>
      <w:r w:rsidR="00B73574">
        <w:rPr>
          <w:rFonts w:asciiTheme="majorBidi" w:hAnsiTheme="majorBidi" w:cstheme="majorBidi"/>
          <w:sz w:val="24"/>
          <w:szCs w:val="24"/>
        </w:rPr>
        <w:t>represent</w:t>
      </w:r>
      <w:r w:rsidR="00E421B1">
        <w:rPr>
          <w:rFonts w:asciiTheme="majorBidi" w:hAnsiTheme="majorBidi" w:cstheme="majorBidi"/>
          <w:sz w:val="24"/>
          <w:szCs w:val="24"/>
        </w:rPr>
        <w:t xml:space="preserve"> </w:t>
      </w:r>
      <w:r w:rsidRPr="009F1336">
        <w:rPr>
          <w:rFonts w:asciiTheme="majorBidi" w:hAnsiTheme="majorBidi" w:cstheme="majorBidi"/>
          <w:sz w:val="24"/>
          <w:szCs w:val="24"/>
        </w:rPr>
        <w:t>three different languages</w:t>
      </w:r>
      <w:r w:rsidR="00B73574">
        <w:rPr>
          <w:rFonts w:asciiTheme="majorBidi" w:hAnsiTheme="majorBidi" w:cstheme="majorBidi"/>
          <w:sz w:val="24"/>
          <w:szCs w:val="24"/>
        </w:rPr>
        <w:t>:</w:t>
      </w:r>
      <w:r w:rsidRPr="009F1336">
        <w:rPr>
          <w:rFonts w:asciiTheme="majorBidi" w:hAnsiTheme="majorBidi" w:cstheme="majorBidi"/>
          <w:sz w:val="24"/>
          <w:szCs w:val="24"/>
        </w:rPr>
        <w:t xml:space="preserve"> French (</w:t>
      </w:r>
      <w:proofErr w:type="spellStart"/>
      <w:r w:rsidRPr="009F1336">
        <w:rPr>
          <w:rFonts w:asciiTheme="majorBidi" w:hAnsiTheme="majorBidi" w:cstheme="majorBidi"/>
          <w:sz w:val="24"/>
          <w:szCs w:val="24"/>
        </w:rPr>
        <w:t>mon</w:t>
      </w:r>
      <w:proofErr w:type="spellEnd"/>
      <w:r w:rsidRPr="009F1336">
        <w:rPr>
          <w:rFonts w:asciiTheme="majorBidi" w:hAnsiTheme="majorBidi" w:cstheme="majorBidi"/>
          <w:sz w:val="24"/>
          <w:szCs w:val="24"/>
        </w:rPr>
        <w:t xml:space="preserve"> Dieu), German (</w:t>
      </w:r>
      <w:proofErr w:type="spellStart"/>
      <w:r w:rsidRPr="009F1336">
        <w:rPr>
          <w:rFonts w:asciiTheme="majorBidi" w:hAnsiTheme="majorBidi" w:cstheme="majorBidi"/>
          <w:sz w:val="24"/>
          <w:szCs w:val="24"/>
        </w:rPr>
        <w:t>mein</w:t>
      </w:r>
      <w:proofErr w:type="spellEnd"/>
      <w:r w:rsidRPr="009F1336">
        <w:rPr>
          <w:rFonts w:asciiTheme="majorBidi" w:hAnsiTheme="majorBidi" w:cstheme="majorBidi"/>
          <w:sz w:val="24"/>
          <w:szCs w:val="24"/>
        </w:rPr>
        <w:t xml:space="preserve"> Got</w:t>
      </w:r>
      <w:r w:rsidR="00B73574">
        <w:rPr>
          <w:rFonts w:asciiTheme="majorBidi" w:hAnsiTheme="majorBidi" w:cstheme="majorBidi"/>
          <w:sz w:val="24"/>
          <w:szCs w:val="24"/>
        </w:rPr>
        <w:t>t</w:t>
      </w:r>
      <w:r w:rsidRPr="009F1336">
        <w:rPr>
          <w:rFonts w:asciiTheme="majorBidi" w:hAnsiTheme="majorBidi" w:cstheme="majorBidi"/>
          <w:sz w:val="24"/>
          <w:szCs w:val="24"/>
        </w:rPr>
        <w:t xml:space="preserve">) and </w:t>
      </w:r>
      <w:r w:rsidR="0073370D">
        <w:rPr>
          <w:rFonts w:asciiTheme="majorBidi" w:hAnsiTheme="majorBidi" w:cstheme="majorBidi"/>
          <w:sz w:val="24"/>
          <w:szCs w:val="24"/>
        </w:rPr>
        <w:lastRenderedPageBreak/>
        <w:t>finally</w:t>
      </w:r>
      <w:r w:rsidRPr="009F1336">
        <w:rPr>
          <w:rFonts w:asciiTheme="majorBidi" w:hAnsiTheme="majorBidi" w:cstheme="majorBidi"/>
          <w:sz w:val="24"/>
          <w:szCs w:val="24"/>
        </w:rPr>
        <w:t xml:space="preserve"> </w:t>
      </w:r>
      <w:r w:rsidRPr="008A1240">
        <w:rPr>
          <w:rFonts w:asciiTheme="majorBidi" w:hAnsiTheme="majorBidi" w:cstheme="majorBidi"/>
          <w:sz w:val="24"/>
          <w:szCs w:val="24"/>
        </w:rPr>
        <w:t xml:space="preserve">Yiddish (Ai </w:t>
      </w:r>
      <w:proofErr w:type="spellStart"/>
      <w:r w:rsidR="00B73574">
        <w:rPr>
          <w:rFonts w:asciiTheme="majorBidi" w:hAnsiTheme="majorBidi" w:cstheme="majorBidi"/>
          <w:sz w:val="24"/>
          <w:szCs w:val="24"/>
        </w:rPr>
        <w:t>w</w:t>
      </w:r>
      <w:r w:rsidRPr="008A1240">
        <w:rPr>
          <w:rFonts w:asciiTheme="majorBidi" w:hAnsiTheme="majorBidi" w:cstheme="majorBidi"/>
          <w:sz w:val="24"/>
          <w:szCs w:val="24"/>
        </w:rPr>
        <w:t>aih</w:t>
      </w:r>
      <w:proofErr w:type="spellEnd"/>
      <w:r w:rsidRPr="008A1240">
        <w:rPr>
          <w:rFonts w:asciiTheme="majorBidi" w:hAnsiTheme="majorBidi" w:cstheme="majorBidi"/>
          <w:sz w:val="24"/>
          <w:szCs w:val="24"/>
        </w:rPr>
        <w:t>)?</w:t>
      </w:r>
      <w:r w:rsidRPr="008A1240">
        <w:rPr>
          <w:rStyle w:val="FootnoteReference"/>
          <w:rFonts w:asciiTheme="majorBidi" w:hAnsiTheme="majorBidi"/>
          <w:sz w:val="24"/>
          <w:szCs w:val="24"/>
        </w:rPr>
        <w:footnoteReference w:id="60"/>
      </w:r>
      <w:r w:rsidRPr="008A1240">
        <w:rPr>
          <w:rFonts w:asciiTheme="majorBidi" w:hAnsiTheme="majorBidi" w:cstheme="majorBidi"/>
          <w:sz w:val="24"/>
          <w:szCs w:val="24"/>
        </w:rPr>
        <w:t xml:space="preserve"> </w:t>
      </w:r>
      <w:r w:rsidR="008A1240" w:rsidRPr="0037734D">
        <w:rPr>
          <w:rFonts w:asciiTheme="majorBidi" w:hAnsiTheme="majorBidi" w:cstheme="majorBidi"/>
          <w:sz w:val="24"/>
          <w:szCs w:val="24"/>
        </w:rPr>
        <w:t>The argument</w:t>
      </w:r>
      <w:r w:rsidR="00224841">
        <w:rPr>
          <w:rFonts w:asciiTheme="majorBidi" w:hAnsiTheme="majorBidi" w:cstheme="majorBidi"/>
          <w:sz w:val="24"/>
          <w:szCs w:val="24"/>
        </w:rPr>
        <w:t>, which the English translator</w:t>
      </w:r>
      <w:r w:rsidR="005C4B90">
        <w:rPr>
          <w:rFonts w:asciiTheme="majorBidi" w:hAnsiTheme="majorBidi" w:cstheme="majorBidi"/>
          <w:sz w:val="24"/>
          <w:szCs w:val="24"/>
        </w:rPr>
        <w:t xml:space="preserve"> </w:t>
      </w:r>
      <w:r w:rsidR="00E92754">
        <w:rPr>
          <w:rFonts w:asciiTheme="majorBidi" w:hAnsiTheme="majorBidi" w:cstheme="majorBidi"/>
          <w:sz w:val="24"/>
          <w:szCs w:val="24"/>
        </w:rPr>
        <w:t>discounted</w:t>
      </w:r>
      <w:r w:rsidR="00224841">
        <w:rPr>
          <w:rFonts w:asciiTheme="majorBidi" w:hAnsiTheme="majorBidi" w:cstheme="majorBidi"/>
          <w:sz w:val="24"/>
          <w:szCs w:val="24"/>
        </w:rPr>
        <w:t>,</w:t>
      </w:r>
      <w:r w:rsidR="008A1240" w:rsidRPr="0037734D">
        <w:rPr>
          <w:rFonts w:asciiTheme="majorBidi" w:hAnsiTheme="majorBidi" w:cstheme="majorBidi"/>
          <w:sz w:val="24"/>
          <w:szCs w:val="24"/>
        </w:rPr>
        <w:t xml:space="preserve"> was made by</w:t>
      </w:r>
      <w:r w:rsidR="00301131" w:rsidRPr="0037734D">
        <w:rPr>
          <w:rFonts w:asciiTheme="majorBidi" w:hAnsiTheme="majorBidi" w:cstheme="majorBidi"/>
          <w:sz w:val="24"/>
          <w:szCs w:val="24"/>
        </w:rPr>
        <w:t xml:space="preserve"> </w:t>
      </w:r>
      <w:r w:rsidR="00B73574">
        <w:rPr>
          <w:rFonts w:asciiTheme="majorBidi" w:hAnsiTheme="majorBidi" w:cstheme="majorBidi"/>
          <w:sz w:val="24"/>
          <w:szCs w:val="24"/>
        </w:rPr>
        <w:t xml:space="preserve">both </w:t>
      </w:r>
      <w:r w:rsidR="00301131" w:rsidRPr="0037734D">
        <w:rPr>
          <w:rFonts w:asciiTheme="majorBidi" w:hAnsiTheme="majorBidi" w:cstheme="majorBidi"/>
          <w:sz w:val="24"/>
          <w:szCs w:val="24"/>
        </w:rPr>
        <w:t>Ch</w:t>
      </w:r>
      <w:r w:rsidR="0037734D">
        <w:rPr>
          <w:rFonts w:asciiTheme="majorBidi" w:hAnsiTheme="majorBidi" w:cstheme="majorBidi"/>
          <w:sz w:val="24"/>
          <w:szCs w:val="24"/>
        </w:rPr>
        <w:t>ristopher Hutton</w:t>
      </w:r>
      <w:r w:rsidR="00301131" w:rsidRPr="0037734D">
        <w:rPr>
          <w:rFonts w:asciiTheme="majorBidi" w:hAnsiTheme="majorBidi" w:cstheme="majorBidi"/>
          <w:sz w:val="24"/>
          <w:szCs w:val="24"/>
        </w:rPr>
        <w:t xml:space="preserve"> </w:t>
      </w:r>
      <w:r w:rsidR="001F4AC3">
        <w:rPr>
          <w:rFonts w:asciiTheme="majorBidi" w:hAnsiTheme="majorBidi" w:cstheme="majorBidi"/>
          <w:sz w:val="24"/>
          <w:szCs w:val="24"/>
        </w:rPr>
        <w:t xml:space="preserve">and </w:t>
      </w:r>
      <w:r w:rsidR="0037734D" w:rsidRPr="0037734D">
        <w:rPr>
          <w:rFonts w:asciiTheme="majorBidi" w:hAnsiTheme="majorBidi" w:cstheme="majorBidi"/>
          <w:color w:val="333333"/>
          <w:sz w:val="24"/>
          <w:szCs w:val="24"/>
          <w:shd w:val="clear" w:color="auto" w:fill="FFFFFF"/>
        </w:rPr>
        <w:t xml:space="preserve">John Murray </w:t>
      </w:r>
      <w:r w:rsidR="00301131" w:rsidRPr="0037734D">
        <w:rPr>
          <w:rFonts w:asciiTheme="majorBidi" w:hAnsiTheme="majorBidi" w:cstheme="majorBidi"/>
          <w:sz w:val="24"/>
          <w:szCs w:val="24"/>
        </w:rPr>
        <w:t>Cuddihy</w:t>
      </w:r>
      <w:r w:rsidR="00301131">
        <w:rPr>
          <w:rFonts w:asciiTheme="majorBidi" w:hAnsiTheme="majorBidi" w:cstheme="majorBidi"/>
          <w:sz w:val="24"/>
          <w:szCs w:val="24"/>
        </w:rPr>
        <w:t>.</w:t>
      </w:r>
      <w:r w:rsidR="00301131" w:rsidRPr="008A1240">
        <w:rPr>
          <w:rStyle w:val="FootnoteReference"/>
          <w:rFonts w:asciiTheme="majorBidi" w:hAnsiTheme="majorBidi"/>
          <w:sz w:val="24"/>
          <w:szCs w:val="24"/>
        </w:rPr>
        <w:footnoteReference w:id="61"/>
      </w:r>
      <w:r w:rsidR="008A1240">
        <w:rPr>
          <w:rFonts w:asciiTheme="majorBidi" w:hAnsiTheme="majorBidi" w:cstheme="majorBidi"/>
          <w:sz w:val="24"/>
          <w:szCs w:val="24"/>
        </w:rPr>
        <w:t xml:space="preserve"> </w:t>
      </w:r>
      <w:r w:rsidR="00B73574">
        <w:rPr>
          <w:rFonts w:asciiTheme="majorBidi" w:hAnsiTheme="majorBidi" w:cstheme="majorBidi"/>
          <w:sz w:val="24"/>
          <w:szCs w:val="24"/>
        </w:rPr>
        <w:t>The</w:t>
      </w:r>
      <w:r w:rsidRPr="009F1336">
        <w:rPr>
          <w:rFonts w:asciiTheme="majorBidi" w:hAnsiTheme="majorBidi" w:cstheme="majorBidi"/>
          <w:sz w:val="24"/>
          <w:szCs w:val="24"/>
        </w:rPr>
        <w:t xml:space="preserve"> “unmistakable cry” </w:t>
      </w:r>
      <w:r w:rsidR="00B73574">
        <w:rPr>
          <w:rFonts w:asciiTheme="majorBidi" w:hAnsiTheme="majorBidi" w:cstheme="majorBidi"/>
          <w:sz w:val="24"/>
          <w:szCs w:val="24"/>
        </w:rPr>
        <w:t xml:space="preserve">in the joke </w:t>
      </w:r>
      <w:r w:rsidRPr="009F1336">
        <w:rPr>
          <w:rFonts w:asciiTheme="majorBidi" w:hAnsiTheme="majorBidi" w:cstheme="majorBidi"/>
          <w:sz w:val="24"/>
          <w:szCs w:val="24"/>
        </w:rPr>
        <w:t>relates to a third language</w:t>
      </w:r>
      <w:r w:rsidR="00B73574">
        <w:rPr>
          <w:rFonts w:asciiTheme="majorBidi" w:hAnsiTheme="majorBidi" w:cstheme="majorBidi"/>
          <w:sz w:val="24"/>
          <w:szCs w:val="24"/>
        </w:rPr>
        <w:t>,</w:t>
      </w:r>
      <w:r w:rsidRPr="009F1336">
        <w:rPr>
          <w:rFonts w:asciiTheme="majorBidi" w:hAnsiTheme="majorBidi" w:cstheme="majorBidi"/>
          <w:sz w:val="24"/>
          <w:szCs w:val="24"/>
        </w:rPr>
        <w:t xml:space="preserve"> hint</w:t>
      </w:r>
      <w:r w:rsidR="00B73574">
        <w:rPr>
          <w:rFonts w:asciiTheme="majorBidi" w:hAnsiTheme="majorBidi" w:cstheme="majorBidi"/>
          <w:sz w:val="24"/>
          <w:szCs w:val="24"/>
        </w:rPr>
        <w:t>ing</w:t>
      </w:r>
      <w:r w:rsidRPr="009F1336">
        <w:rPr>
          <w:rFonts w:asciiTheme="majorBidi" w:hAnsiTheme="majorBidi" w:cstheme="majorBidi"/>
          <w:sz w:val="24"/>
          <w:szCs w:val="24"/>
        </w:rPr>
        <w:t xml:space="preserve"> </w:t>
      </w:r>
      <w:r w:rsidR="00B73574">
        <w:rPr>
          <w:rFonts w:asciiTheme="majorBidi" w:hAnsiTheme="majorBidi" w:cstheme="majorBidi"/>
          <w:sz w:val="24"/>
          <w:szCs w:val="24"/>
        </w:rPr>
        <w:t>at</w:t>
      </w:r>
      <w:r w:rsidRPr="009F1336">
        <w:rPr>
          <w:rFonts w:asciiTheme="majorBidi" w:hAnsiTheme="majorBidi" w:cstheme="majorBidi"/>
          <w:sz w:val="24"/>
          <w:szCs w:val="24"/>
        </w:rPr>
        <w:t xml:space="preserve"> a more particular, surreptitious truth: namely that the French, well educated (</w:t>
      </w:r>
      <w:r w:rsidRPr="009F1336">
        <w:rPr>
          <w:rFonts w:asciiTheme="majorBidi" w:hAnsiTheme="majorBidi" w:cstheme="majorBidi"/>
          <w:i/>
          <w:iCs/>
          <w:sz w:val="24"/>
          <w:szCs w:val="24"/>
        </w:rPr>
        <w:t>'</w:t>
      </w:r>
      <w:proofErr w:type="spellStart"/>
      <w:r w:rsidRPr="009F1336">
        <w:rPr>
          <w:rFonts w:asciiTheme="majorBidi" w:hAnsiTheme="majorBidi" w:cstheme="majorBidi"/>
          <w:i/>
          <w:iCs/>
          <w:sz w:val="24"/>
          <w:szCs w:val="24"/>
        </w:rPr>
        <w:t>gebildet</w:t>
      </w:r>
      <w:proofErr w:type="spellEnd"/>
      <w:r w:rsidRPr="009F1336">
        <w:rPr>
          <w:rFonts w:asciiTheme="majorBidi" w:hAnsiTheme="majorBidi" w:cstheme="majorBidi"/>
          <w:i/>
          <w:iCs/>
          <w:sz w:val="24"/>
          <w:szCs w:val="24"/>
        </w:rPr>
        <w:t>'</w:t>
      </w:r>
      <w:r w:rsidRPr="009F1336">
        <w:rPr>
          <w:rFonts w:asciiTheme="majorBidi" w:hAnsiTheme="majorBidi" w:cstheme="majorBidi"/>
          <w:sz w:val="24"/>
          <w:szCs w:val="24"/>
        </w:rPr>
        <w:t xml:space="preserve">) Baroness is an </w:t>
      </w:r>
      <w:proofErr w:type="spellStart"/>
      <w:r w:rsidRPr="009F1336">
        <w:rPr>
          <w:rFonts w:asciiTheme="majorBidi" w:hAnsiTheme="majorBidi" w:cstheme="majorBidi"/>
          <w:sz w:val="24"/>
          <w:szCs w:val="24"/>
        </w:rPr>
        <w:t>Ostjude</w:t>
      </w:r>
      <w:proofErr w:type="spellEnd"/>
      <w:r w:rsidRPr="009F1336">
        <w:rPr>
          <w:rFonts w:asciiTheme="majorBidi" w:hAnsiTheme="majorBidi" w:cstheme="majorBidi"/>
          <w:sz w:val="24"/>
          <w:szCs w:val="24"/>
        </w:rPr>
        <w:t xml:space="preserve"> – an eastern European Jew, whose suppressed mother tongue – her </w:t>
      </w:r>
      <w:proofErr w:type="spellStart"/>
      <w:r w:rsidRPr="009F1336">
        <w:rPr>
          <w:rFonts w:asciiTheme="majorBidi" w:hAnsiTheme="majorBidi" w:cstheme="majorBidi"/>
          <w:i/>
          <w:iCs/>
          <w:sz w:val="24"/>
          <w:szCs w:val="24"/>
        </w:rPr>
        <w:t>mamme</w:t>
      </w:r>
      <w:proofErr w:type="spellEnd"/>
      <w:r w:rsidRPr="009F1336">
        <w:rPr>
          <w:rFonts w:asciiTheme="majorBidi" w:hAnsiTheme="majorBidi" w:cstheme="majorBidi"/>
          <w:i/>
          <w:iCs/>
          <w:sz w:val="24"/>
          <w:szCs w:val="24"/>
        </w:rPr>
        <w:t xml:space="preserve"> </w:t>
      </w:r>
      <w:proofErr w:type="spellStart"/>
      <w:r w:rsidRPr="009F1336">
        <w:rPr>
          <w:rFonts w:asciiTheme="majorBidi" w:hAnsiTheme="majorBidi" w:cstheme="majorBidi"/>
          <w:i/>
          <w:iCs/>
          <w:sz w:val="24"/>
          <w:szCs w:val="24"/>
        </w:rPr>
        <w:t>loshen</w:t>
      </w:r>
      <w:proofErr w:type="spellEnd"/>
      <w:r w:rsidRPr="009F1336">
        <w:rPr>
          <w:rFonts w:asciiTheme="majorBidi" w:hAnsiTheme="majorBidi" w:cstheme="majorBidi"/>
          <w:sz w:val="24"/>
          <w:szCs w:val="24"/>
        </w:rPr>
        <w:t xml:space="preserve"> – is Yiddish.</w:t>
      </w:r>
      <w:r w:rsidR="00E2409D">
        <w:rPr>
          <w:rFonts w:asciiTheme="majorBidi" w:hAnsiTheme="majorBidi" w:cstheme="majorBidi"/>
          <w:sz w:val="24"/>
          <w:szCs w:val="24"/>
        </w:rPr>
        <w:t xml:space="preserve"> In no </w:t>
      </w:r>
      <w:r w:rsidR="00B73574">
        <w:rPr>
          <w:rFonts w:asciiTheme="majorBidi" w:hAnsiTheme="majorBidi" w:cstheme="majorBidi"/>
          <w:sz w:val="24"/>
          <w:szCs w:val="24"/>
        </w:rPr>
        <w:t xml:space="preserve">other </w:t>
      </w:r>
      <w:r w:rsidR="00E2409D">
        <w:rPr>
          <w:rFonts w:asciiTheme="majorBidi" w:hAnsiTheme="majorBidi" w:cstheme="majorBidi"/>
          <w:sz w:val="24"/>
          <w:szCs w:val="24"/>
        </w:rPr>
        <w:t xml:space="preserve">way, </w:t>
      </w:r>
      <w:r w:rsidR="00B73574">
        <w:rPr>
          <w:rFonts w:asciiTheme="majorBidi" w:hAnsiTheme="majorBidi" w:cstheme="majorBidi"/>
          <w:sz w:val="24"/>
          <w:szCs w:val="24"/>
        </w:rPr>
        <w:t xml:space="preserve">apart from </w:t>
      </w:r>
      <w:r w:rsidR="0007276C">
        <w:rPr>
          <w:rFonts w:asciiTheme="majorBidi" w:hAnsiTheme="majorBidi" w:cstheme="majorBidi"/>
          <w:sz w:val="24"/>
          <w:szCs w:val="24"/>
        </w:rPr>
        <w:t>via</w:t>
      </w:r>
      <w:r w:rsidR="00E2409D">
        <w:rPr>
          <w:rFonts w:asciiTheme="majorBidi" w:hAnsiTheme="majorBidi" w:cstheme="majorBidi"/>
          <w:sz w:val="24"/>
          <w:szCs w:val="24"/>
        </w:rPr>
        <w:t xml:space="preserve"> a </w:t>
      </w:r>
      <w:r w:rsidR="008475D6">
        <w:rPr>
          <w:rFonts w:asciiTheme="majorBidi" w:hAnsiTheme="majorBidi" w:cstheme="majorBidi"/>
          <w:sz w:val="24"/>
          <w:szCs w:val="24"/>
        </w:rPr>
        <w:t xml:space="preserve">joke, </w:t>
      </w:r>
      <w:r w:rsidR="00B73574">
        <w:rPr>
          <w:rFonts w:asciiTheme="majorBidi" w:hAnsiTheme="majorBidi" w:cstheme="majorBidi"/>
          <w:sz w:val="24"/>
          <w:szCs w:val="24"/>
        </w:rPr>
        <w:t xml:space="preserve">could </w:t>
      </w:r>
      <w:r w:rsidR="008475D6">
        <w:rPr>
          <w:rFonts w:asciiTheme="majorBidi" w:hAnsiTheme="majorBidi" w:cstheme="majorBidi"/>
          <w:sz w:val="24"/>
          <w:szCs w:val="24"/>
        </w:rPr>
        <w:t xml:space="preserve">such an idea be </w:t>
      </w:r>
      <w:r w:rsidR="001F4AC3">
        <w:rPr>
          <w:rFonts w:asciiTheme="majorBidi" w:hAnsiTheme="majorBidi" w:cstheme="majorBidi"/>
          <w:sz w:val="24"/>
          <w:szCs w:val="24"/>
        </w:rPr>
        <w:t>suggested</w:t>
      </w:r>
      <w:r w:rsidR="00224841">
        <w:rPr>
          <w:rFonts w:asciiTheme="majorBidi" w:hAnsiTheme="majorBidi" w:cstheme="majorBidi"/>
          <w:sz w:val="24"/>
          <w:szCs w:val="24"/>
        </w:rPr>
        <w:t xml:space="preserve"> or accepted</w:t>
      </w:r>
      <w:r w:rsidR="008475D6">
        <w:rPr>
          <w:rFonts w:asciiTheme="majorBidi" w:hAnsiTheme="majorBidi" w:cstheme="majorBidi"/>
          <w:sz w:val="24"/>
          <w:szCs w:val="24"/>
        </w:rPr>
        <w:t xml:space="preserve">. </w:t>
      </w:r>
      <w:r w:rsidRPr="009F1336">
        <w:rPr>
          <w:rFonts w:asciiTheme="majorBidi" w:hAnsiTheme="majorBidi" w:cstheme="majorBidi"/>
          <w:sz w:val="24"/>
          <w:szCs w:val="24"/>
        </w:rPr>
        <w:t>Th</w:t>
      </w:r>
      <w:r w:rsidR="0007276C">
        <w:rPr>
          <w:rFonts w:asciiTheme="majorBidi" w:hAnsiTheme="majorBidi" w:cstheme="majorBidi"/>
          <w:sz w:val="24"/>
          <w:szCs w:val="24"/>
        </w:rPr>
        <w:t>e</w:t>
      </w:r>
      <w:r w:rsidR="00A37CE4">
        <w:rPr>
          <w:rFonts w:asciiTheme="majorBidi" w:hAnsiTheme="majorBidi" w:cstheme="majorBidi"/>
          <w:sz w:val="24"/>
          <w:szCs w:val="24"/>
        </w:rPr>
        <w:t xml:space="preserve"> subversive</w:t>
      </w:r>
      <w:r w:rsidRPr="009F1336">
        <w:rPr>
          <w:rFonts w:asciiTheme="majorBidi" w:hAnsiTheme="majorBidi" w:cstheme="majorBidi"/>
          <w:sz w:val="24"/>
          <w:szCs w:val="24"/>
        </w:rPr>
        <w:t xml:space="preserve"> character</w:t>
      </w:r>
      <w:r w:rsidR="00A37CE4">
        <w:rPr>
          <w:rFonts w:asciiTheme="majorBidi" w:hAnsiTheme="majorBidi" w:cstheme="majorBidi"/>
          <w:sz w:val="24"/>
          <w:szCs w:val="24"/>
        </w:rPr>
        <w:t>istic</w:t>
      </w:r>
      <w:r w:rsidRPr="009F1336">
        <w:rPr>
          <w:rFonts w:asciiTheme="majorBidi" w:hAnsiTheme="majorBidi" w:cstheme="majorBidi"/>
          <w:sz w:val="24"/>
          <w:szCs w:val="24"/>
        </w:rPr>
        <w:t xml:space="preserve"> of the joke points</w:t>
      </w:r>
      <w:r w:rsidR="00B73574">
        <w:rPr>
          <w:rFonts w:asciiTheme="majorBidi" w:hAnsiTheme="majorBidi" w:cstheme="majorBidi"/>
          <w:sz w:val="24"/>
          <w:szCs w:val="24"/>
        </w:rPr>
        <w:t>,</w:t>
      </w:r>
      <w:r w:rsidRPr="009F1336">
        <w:rPr>
          <w:rFonts w:asciiTheme="majorBidi" w:hAnsiTheme="majorBidi" w:cstheme="majorBidi"/>
          <w:sz w:val="24"/>
          <w:szCs w:val="24"/>
        </w:rPr>
        <w:t xml:space="preserve"> then</w:t>
      </w:r>
      <w:r w:rsidR="00B73574">
        <w:rPr>
          <w:rFonts w:asciiTheme="majorBidi" w:hAnsiTheme="majorBidi" w:cstheme="majorBidi"/>
          <w:sz w:val="24"/>
          <w:szCs w:val="24"/>
        </w:rPr>
        <w:t>,</w:t>
      </w:r>
      <w:r w:rsidRPr="009F1336">
        <w:rPr>
          <w:rFonts w:asciiTheme="majorBidi" w:hAnsiTheme="majorBidi" w:cstheme="majorBidi"/>
          <w:sz w:val="24"/>
          <w:szCs w:val="24"/>
        </w:rPr>
        <w:t xml:space="preserve"> to a particular Jewish theme, or more precisely to</w:t>
      </w:r>
      <w:r w:rsidR="009F1336" w:rsidRPr="009F1336">
        <w:rPr>
          <w:rFonts w:asciiTheme="majorBidi" w:hAnsiTheme="majorBidi" w:cstheme="majorBidi"/>
          <w:sz w:val="24"/>
          <w:szCs w:val="24"/>
        </w:rPr>
        <w:t xml:space="preserve"> what connects </w:t>
      </w:r>
      <w:r w:rsidR="001F4AC3">
        <w:rPr>
          <w:rFonts w:asciiTheme="majorBidi" w:hAnsiTheme="majorBidi" w:cstheme="majorBidi"/>
          <w:sz w:val="24"/>
          <w:szCs w:val="24"/>
        </w:rPr>
        <w:t>Jewish settings with a more general truth</w:t>
      </w:r>
      <w:r w:rsidR="009F1336" w:rsidRPr="009F1336">
        <w:rPr>
          <w:rFonts w:asciiTheme="majorBidi" w:hAnsiTheme="majorBidi" w:cstheme="majorBidi"/>
          <w:sz w:val="24"/>
          <w:szCs w:val="24"/>
        </w:rPr>
        <w:t xml:space="preserve">, </w:t>
      </w:r>
      <w:r w:rsidR="0007276C">
        <w:rPr>
          <w:rFonts w:asciiTheme="majorBidi" w:hAnsiTheme="majorBidi" w:cstheme="majorBidi"/>
          <w:sz w:val="24"/>
          <w:szCs w:val="24"/>
        </w:rPr>
        <w:t>conveying</w:t>
      </w:r>
      <w:r w:rsidRPr="009F1336">
        <w:rPr>
          <w:rFonts w:asciiTheme="majorBidi" w:hAnsiTheme="majorBidi" w:cstheme="majorBidi"/>
          <w:sz w:val="24"/>
          <w:szCs w:val="24"/>
        </w:rPr>
        <w:t xml:space="preserve"> Freud</w:t>
      </w:r>
      <w:r w:rsidR="00A37CE4">
        <w:rPr>
          <w:rFonts w:asciiTheme="majorBidi" w:hAnsiTheme="majorBidi" w:cstheme="majorBidi"/>
          <w:sz w:val="24"/>
          <w:szCs w:val="24"/>
        </w:rPr>
        <w:t>’s</w:t>
      </w:r>
      <w:r w:rsidR="009F1336" w:rsidRPr="009F1336">
        <w:rPr>
          <w:rFonts w:asciiTheme="majorBidi" w:hAnsiTheme="majorBidi" w:cstheme="majorBidi"/>
          <w:sz w:val="24"/>
          <w:szCs w:val="24"/>
        </w:rPr>
        <w:t xml:space="preserve"> view </w:t>
      </w:r>
      <w:r w:rsidR="00A37CE4">
        <w:rPr>
          <w:rFonts w:asciiTheme="majorBidi" w:hAnsiTheme="majorBidi" w:cstheme="majorBidi"/>
          <w:sz w:val="24"/>
          <w:szCs w:val="24"/>
        </w:rPr>
        <w:t xml:space="preserve">of </w:t>
      </w:r>
      <w:r w:rsidR="009F1336" w:rsidRPr="009F1336">
        <w:rPr>
          <w:rFonts w:asciiTheme="majorBidi" w:hAnsiTheme="majorBidi" w:cstheme="majorBidi"/>
          <w:sz w:val="24"/>
          <w:szCs w:val="24"/>
        </w:rPr>
        <w:t>J</w:t>
      </w:r>
      <w:r w:rsidRPr="009F1336">
        <w:rPr>
          <w:rFonts w:asciiTheme="majorBidi" w:hAnsiTheme="majorBidi" w:cstheme="majorBidi"/>
          <w:sz w:val="24"/>
          <w:szCs w:val="24"/>
        </w:rPr>
        <w:t>ewish jokes</w:t>
      </w:r>
      <w:r w:rsidR="009F1336" w:rsidRPr="009F1336">
        <w:rPr>
          <w:rFonts w:asciiTheme="majorBidi" w:hAnsiTheme="majorBidi" w:cstheme="majorBidi"/>
          <w:sz w:val="24"/>
          <w:szCs w:val="24"/>
        </w:rPr>
        <w:t xml:space="preserve"> as </w:t>
      </w:r>
      <w:r w:rsidR="00224841">
        <w:rPr>
          <w:rFonts w:asciiTheme="majorBidi" w:hAnsiTheme="majorBidi" w:cstheme="majorBidi"/>
          <w:sz w:val="24"/>
          <w:szCs w:val="24"/>
        </w:rPr>
        <w:t xml:space="preserve">guardians of a </w:t>
      </w:r>
      <w:r w:rsidR="009F1336" w:rsidRPr="009F1336">
        <w:rPr>
          <w:rFonts w:asciiTheme="majorBidi" w:hAnsiTheme="majorBidi" w:cstheme="majorBidi"/>
          <w:sz w:val="24"/>
          <w:szCs w:val="24"/>
        </w:rPr>
        <w:t xml:space="preserve">universal </w:t>
      </w:r>
      <w:r w:rsidR="00224841">
        <w:rPr>
          <w:rFonts w:asciiTheme="majorBidi" w:hAnsiTheme="majorBidi" w:cstheme="majorBidi"/>
          <w:sz w:val="24"/>
          <w:szCs w:val="24"/>
        </w:rPr>
        <w:t>message</w:t>
      </w:r>
      <w:r w:rsidR="009F1336" w:rsidRPr="009F1336">
        <w:rPr>
          <w:rFonts w:asciiTheme="majorBidi" w:hAnsiTheme="majorBidi" w:cstheme="majorBidi"/>
          <w:sz w:val="24"/>
          <w:szCs w:val="24"/>
        </w:rPr>
        <w:t>.</w:t>
      </w:r>
      <w:r w:rsidRPr="009F1336">
        <w:rPr>
          <w:rStyle w:val="FootnoteReference"/>
          <w:rFonts w:asciiTheme="majorBidi" w:hAnsiTheme="majorBidi"/>
          <w:sz w:val="24"/>
          <w:szCs w:val="24"/>
        </w:rPr>
        <w:footnoteReference w:id="62"/>
      </w:r>
      <w:r w:rsidR="00375CDD">
        <w:rPr>
          <w:rFonts w:asciiTheme="majorBidi" w:hAnsiTheme="majorBidi" w:cstheme="majorBidi"/>
          <w:sz w:val="24"/>
          <w:szCs w:val="24"/>
        </w:rPr>
        <w:t xml:space="preserve"> </w:t>
      </w:r>
      <w:r w:rsidR="001F4AC3">
        <w:rPr>
          <w:rFonts w:asciiTheme="majorBidi" w:hAnsiTheme="majorBidi" w:cstheme="majorBidi"/>
          <w:sz w:val="24"/>
          <w:szCs w:val="24"/>
        </w:rPr>
        <w:t xml:space="preserve">Here, however, </w:t>
      </w:r>
      <w:r w:rsidR="00224841">
        <w:rPr>
          <w:rFonts w:asciiTheme="majorBidi" w:hAnsiTheme="majorBidi" w:cstheme="majorBidi"/>
          <w:sz w:val="24"/>
          <w:szCs w:val="24"/>
        </w:rPr>
        <w:t xml:space="preserve">the </w:t>
      </w:r>
      <w:r w:rsidR="0007276C">
        <w:rPr>
          <w:rFonts w:asciiTheme="majorBidi" w:hAnsiTheme="majorBidi" w:cstheme="majorBidi"/>
          <w:sz w:val="24"/>
          <w:szCs w:val="24"/>
        </w:rPr>
        <w:t>opposite</w:t>
      </w:r>
      <w:r w:rsidR="00C32571">
        <w:rPr>
          <w:rFonts w:asciiTheme="majorBidi" w:hAnsiTheme="majorBidi" w:cstheme="majorBidi"/>
          <w:sz w:val="24"/>
          <w:szCs w:val="24"/>
        </w:rPr>
        <w:t xml:space="preserve"> might also be correct. Namely that </w:t>
      </w:r>
      <w:r w:rsidR="0007276C">
        <w:rPr>
          <w:rFonts w:asciiTheme="majorBidi" w:hAnsiTheme="majorBidi" w:cstheme="majorBidi"/>
          <w:sz w:val="24"/>
          <w:szCs w:val="24"/>
        </w:rPr>
        <w:t>the</w:t>
      </w:r>
      <w:r w:rsidRPr="009F1336">
        <w:rPr>
          <w:rFonts w:asciiTheme="majorBidi" w:hAnsiTheme="majorBidi" w:cstheme="majorBidi"/>
          <w:sz w:val="24"/>
          <w:szCs w:val="24"/>
        </w:rPr>
        <w:t xml:space="preserve"> learning of</w:t>
      </w:r>
      <w:r w:rsidR="009F1336" w:rsidRPr="009F1336">
        <w:rPr>
          <w:rFonts w:asciiTheme="majorBidi" w:hAnsiTheme="majorBidi" w:cstheme="majorBidi"/>
          <w:sz w:val="24"/>
          <w:szCs w:val="24"/>
        </w:rPr>
        <w:t xml:space="preserve"> </w:t>
      </w:r>
      <w:r w:rsidR="00CB1033">
        <w:rPr>
          <w:rFonts w:asciiTheme="majorBidi" w:hAnsiTheme="majorBidi" w:cstheme="majorBidi"/>
          <w:sz w:val="24"/>
          <w:szCs w:val="24"/>
        </w:rPr>
        <w:t xml:space="preserve">the </w:t>
      </w:r>
      <w:r w:rsidR="009F1336" w:rsidRPr="009F1336">
        <w:rPr>
          <w:rFonts w:asciiTheme="majorBidi" w:hAnsiTheme="majorBidi" w:cstheme="majorBidi"/>
          <w:sz w:val="24"/>
          <w:szCs w:val="24"/>
        </w:rPr>
        <w:t>“eternal laws”</w:t>
      </w:r>
      <w:r w:rsidR="00375CDD">
        <w:rPr>
          <w:rFonts w:asciiTheme="majorBidi" w:hAnsiTheme="majorBidi" w:cstheme="majorBidi"/>
          <w:sz w:val="24"/>
          <w:szCs w:val="24"/>
        </w:rPr>
        <w:t xml:space="preserve"> of </w:t>
      </w:r>
      <w:r w:rsidR="001650EA">
        <w:rPr>
          <w:rFonts w:asciiTheme="majorBidi" w:hAnsiTheme="majorBidi" w:cstheme="majorBidi"/>
          <w:sz w:val="24"/>
          <w:szCs w:val="24"/>
        </w:rPr>
        <w:t xml:space="preserve">human </w:t>
      </w:r>
      <w:r w:rsidR="00375CDD">
        <w:rPr>
          <w:rFonts w:asciiTheme="majorBidi" w:hAnsiTheme="majorBidi" w:cstheme="majorBidi"/>
          <w:sz w:val="24"/>
          <w:szCs w:val="24"/>
        </w:rPr>
        <w:t>nature</w:t>
      </w:r>
      <w:r w:rsidRPr="009F1336">
        <w:rPr>
          <w:rFonts w:asciiTheme="majorBidi" w:hAnsiTheme="majorBidi" w:cstheme="majorBidi"/>
          <w:sz w:val="24"/>
          <w:szCs w:val="24"/>
        </w:rPr>
        <w:t xml:space="preserve"> </w:t>
      </w:r>
      <w:r w:rsidR="00C32571">
        <w:rPr>
          <w:rFonts w:asciiTheme="majorBidi" w:hAnsiTheme="majorBidi" w:cstheme="majorBidi"/>
          <w:sz w:val="24"/>
          <w:szCs w:val="24"/>
        </w:rPr>
        <w:t>communicate</w:t>
      </w:r>
      <w:r w:rsidRPr="009F1336">
        <w:rPr>
          <w:rFonts w:asciiTheme="majorBidi" w:hAnsiTheme="majorBidi" w:cstheme="majorBidi"/>
          <w:sz w:val="24"/>
          <w:szCs w:val="24"/>
        </w:rPr>
        <w:t xml:space="preserve">, somewhat resourcefully, a particular </w:t>
      </w:r>
      <w:r w:rsidR="0007276C">
        <w:rPr>
          <w:rFonts w:asciiTheme="majorBidi" w:hAnsiTheme="majorBidi" w:cstheme="majorBidi"/>
          <w:sz w:val="24"/>
          <w:szCs w:val="24"/>
        </w:rPr>
        <w:t xml:space="preserve">underlying </w:t>
      </w:r>
      <w:r w:rsidRPr="009F1336">
        <w:rPr>
          <w:rFonts w:asciiTheme="majorBidi" w:hAnsiTheme="majorBidi" w:cstheme="majorBidi"/>
          <w:sz w:val="24"/>
          <w:szCs w:val="24"/>
        </w:rPr>
        <w:t xml:space="preserve">Jewish reality. </w:t>
      </w:r>
    </w:p>
    <w:p w14:paraId="1EFB0D1C" w14:textId="064535D9" w:rsidR="00812E2F" w:rsidRDefault="00375CDD" w:rsidP="00063071">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w:t>
      </w:r>
      <w:r w:rsidR="0007276C">
        <w:rPr>
          <w:rFonts w:asciiTheme="majorBidi" w:hAnsiTheme="majorBidi" w:cstheme="majorBidi"/>
          <w:sz w:val="24"/>
          <w:szCs w:val="24"/>
        </w:rPr>
        <w:t>specific</w:t>
      </w:r>
      <w:r>
        <w:rPr>
          <w:rFonts w:asciiTheme="majorBidi" w:hAnsiTheme="majorBidi" w:cstheme="majorBidi"/>
          <w:sz w:val="24"/>
          <w:szCs w:val="24"/>
        </w:rPr>
        <w:t xml:space="preserve"> joke</w:t>
      </w:r>
      <w:r w:rsidR="0007276C">
        <w:rPr>
          <w:rFonts w:asciiTheme="majorBidi" w:hAnsiTheme="majorBidi" w:cstheme="majorBidi"/>
          <w:sz w:val="24"/>
          <w:szCs w:val="24"/>
        </w:rPr>
        <w:t>, then,</w:t>
      </w:r>
      <w:r>
        <w:rPr>
          <w:rFonts w:asciiTheme="majorBidi" w:hAnsiTheme="majorBidi" w:cstheme="majorBidi"/>
          <w:sz w:val="24"/>
          <w:szCs w:val="24"/>
        </w:rPr>
        <w:t xml:space="preserve"> </w:t>
      </w:r>
      <w:r w:rsidR="0007276C">
        <w:rPr>
          <w:rFonts w:asciiTheme="majorBidi" w:hAnsiTheme="majorBidi" w:cstheme="majorBidi"/>
          <w:sz w:val="24"/>
          <w:szCs w:val="24"/>
        </w:rPr>
        <w:t>is</w:t>
      </w:r>
      <w:r w:rsidR="00E92754">
        <w:rPr>
          <w:rFonts w:asciiTheme="majorBidi" w:hAnsiTheme="majorBidi" w:cstheme="majorBidi"/>
          <w:sz w:val="24"/>
          <w:szCs w:val="24"/>
        </w:rPr>
        <w:t xml:space="preserve"> another example of critique of law</w:t>
      </w:r>
      <w:r w:rsidR="00CF1BEA">
        <w:rPr>
          <w:rFonts w:asciiTheme="majorBidi" w:hAnsiTheme="majorBidi" w:cstheme="majorBidi"/>
          <w:sz w:val="24"/>
          <w:szCs w:val="24"/>
        </w:rPr>
        <w:t xml:space="preserve">, </w:t>
      </w:r>
      <w:r>
        <w:rPr>
          <w:rFonts w:asciiTheme="majorBidi" w:hAnsiTheme="majorBidi" w:cstheme="majorBidi"/>
          <w:sz w:val="24"/>
          <w:szCs w:val="24"/>
        </w:rPr>
        <w:t>because</w:t>
      </w:r>
      <w:r w:rsidR="00A37CE4">
        <w:rPr>
          <w:rFonts w:asciiTheme="majorBidi" w:hAnsiTheme="majorBidi" w:cstheme="majorBidi"/>
          <w:sz w:val="24"/>
          <w:szCs w:val="24"/>
        </w:rPr>
        <w:t xml:space="preserve"> it discloses </w:t>
      </w:r>
      <w:r w:rsidR="007D580C">
        <w:rPr>
          <w:rFonts w:asciiTheme="majorBidi" w:hAnsiTheme="majorBidi" w:cstheme="majorBidi"/>
          <w:sz w:val="24"/>
          <w:szCs w:val="24"/>
        </w:rPr>
        <w:t xml:space="preserve">a </w:t>
      </w:r>
      <w:r>
        <w:rPr>
          <w:rFonts w:asciiTheme="majorBidi" w:hAnsiTheme="majorBidi" w:cstheme="majorBidi"/>
          <w:sz w:val="24"/>
          <w:szCs w:val="24"/>
        </w:rPr>
        <w:t xml:space="preserve">concealed </w:t>
      </w:r>
      <w:r w:rsidR="007D580C">
        <w:rPr>
          <w:rFonts w:asciiTheme="majorBidi" w:hAnsiTheme="majorBidi" w:cstheme="majorBidi"/>
          <w:sz w:val="24"/>
          <w:szCs w:val="24"/>
        </w:rPr>
        <w:t>reality</w:t>
      </w:r>
      <w:r>
        <w:rPr>
          <w:rFonts w:asciiTheme="majorBidi" w:hAnsiTheme="majorBidi" w:cstheme="majorBidi"/>
          <w:sz w:val="24"/>
          <w:szCs w:val="24"/>
        </w:rPr>
        <w:t xml:space="preserve"> that in </w:t>
      </w:r>
      <w:r w:rsidR="00224841">
        <w:rPr>
          <w:rFonts w:asciiTheme="majorBidi" w:hAnsiTheme="majorBidi" w:cstheme="majorBidi"/>
          <w:sz w:val="24"/>
          <w:szCs w:val="24"/>
        </w:rPr>
        <w:t>any other social conditions</w:t>
      </w:r>
      <w:r>
        <w:rPr>
          <w:rFonts w:asciiTheme="majorBidi" w:hAnsiTheme="majorBidi" w:cstheme="majorBidi"/>
          <w:sz w:val="24"/>
          <w:szCs w:val="24"/>
        </w:rPr>
        <w:t xml:space="preserve"> could not be exposed.</w:t>
      </w:r>
      <w:r w:rsidRPr="009F1336">
        <w:rPr>
          <w:rFonts w:asciiTheme="majorBidi" w:hAnsiTheme="majorBidi" w:cstheme="majorBidi"/>
          <w:sz w:val="24"/>
          <w:szCs w:val="24"/>
        </w:rPr>
        <w:t xml:space="preserve"> </w:t>
      </w:r>
      <w:r w:rsidR="001650EA">
        <w:rPr>
          <w:rFonts w:asciiTheme="majorBidi" w:hAnsiTheme="majorBidi" w:cstheme="majorBidi"/>
          <w:sz w:val="24"/>
          <w:szCs w:val="24"/>
        </w:rPr>
        <w:t>It</w:t>
      </w:r>
      <w:r w:rsidR="00A82A0C">
        <w:rPr>
          <w:rFonts w:asciiTheme="majorBidi" w:hAnsiTheme="majorBidi" w:cstheme="majorBidi"/>
          <w:sz w:val="24"/>
          <w:szCs w:val="24"/>
        </w:rPr>
        <w:t xml:space="preserve"> does so</w:t>
      </w:r>
      <w:r w:rsidR="00A37CE4">
        <w:rPr>
          <w:rFonts w:asciiTheme="majorBidi" w:hAnsiTheme="majorBidi" w:cstheme="majorBidi"/>
          <w:sz w:val="24"/>
          <w:szCs w:val="24"/>
        </w:rPr>
        <w:t xml:space="preserve"> </w:t>
      </w:r>
      <w:r w:rsidR="00CF1BEA">
        <w:rPr>
          <w:rFonts w:asciiTheme="majorBidi" w:hAnsiTheme="majorBidi" w:cstheme="majorBidi"/>
          <w:sz w:val="24"/>
          <w:szCs w:val="24"/>
        </w:rPr>
        <w:t>in two ways</w:t>
      </w:r>
      <w:r w:rsidR="00A37CE4">
        <w:rPr>
          <w:rFonts w:asciiTheme="majorBidi" w:hAnsiTheme="majorBidi" w:cstheme="majorBidi"/>
          <w:sz w:val="24"/>
          <w:szCs w:val="24"/>
        </w:rPr>
        <w:t xml:space="preserve">. </w:t>
      </w:r>
      <w:r w:rsidR="00CF1BEA">
        <w:rPr>
          <w:rFonts w:asciiTheme="majorBidi" w:hAnsiTheme="majorBidi" w:cstheme="majorBidi"/>
          <w:sz w:val="24"/>
          <w:szCs w:val="24"/>
        </w:rPr>
        <w:t>First</w:t>
      </w:r>
      <w:r w:rsidR="00A37CE4">
        <w:rPr>
          <w:rFonts w:asciiTheme="majorBidi" w:hAnsiTheme="majorBidi" w:cstheme="majorBidi"/>
          <w:sz w:val="24"/>
          <w:szCs w:val="24"/>
        </w:rPr>
        <w:t xml:space="preserve">, in the content of the joke which is about the </w:t>
      </w:r>
      <w:r w:rsidR="00224841">
        <w:rPr>
          <w:rFonts w:asciiTheme="majorBidi" w:hAnsiTheme="majorBidi" w:cstheme="majorBidi"/>
          <w:sz w:val="24"/>
          <w:szCs w:val="24"/>
        </w:rPr>
        <w:t>suspension of rules of behavior and social conduct</w:t>
      </w:r>
      <w:r w:rsidR="007D580C">
        <w:rPr>
          <w:rFonts w:asciiTheme="majorBidi" w:hAnsiTheme="majorBidi" w:cstheme="majorBidi"/>
          <w:sz w:val="24"/>
          <w:szCs w:val="24"/>
        </w:rPr>
        <w:t xml:space="preserve"> </w:t>
      </w:r>
      <w:r w:rsidR="00A37CE4">
        <w:rPr>
          <w:rFonts w:asciiTheme="majorBidi" w:hAnsiTheme="majorBidi" w:cstheme="majorBidi"/>
          <w:sz w:val="24"/>
          <w:szCs w:val="24"/>
        </w:rPr>
        <w:t>in a state of emergency</w:t>
      </w:r>
      <w:r w:rsidR="00CF1BEA">
        <w:rPr>
          <w:rFonts w:asciiTheme="majorBidi" w:hAnsiTheme="majorBidi" w:cstheme="majorBidi"/>
          <w:sz w:val="24"/>
          <w:szCs w:val="24"/>
        </w:rPr>
        <w:t>. Second</w:t>
      </w:r>
      <w:r w:rsidR="00F42ACE">
        <w:rPr>
          <w:rFonts w:asciiTheme="majorBidi" w:hAnsiTheme="majorBidi" w:cstheme="majorBidi"/>
          <w:sz w:val="24"/>
          <w:szCs w:val="24"/>
        </w:rPr>
        <w:t>,</w:t>
      </w:r>
      <w:r w:rsidR="00A37CE4">
        <w:rPr>
          <w:rFonts w:asciiTheme="majorBidi" w:hAnsiTheme="majorBidi" w:cstheme="majorBidi"/>
          <w:sz w:val="24"/>
          <w:szCs w:val="24"/>
        </w:rPr>
        <w:t xml:space="preserve"> in its </w:t>
      </w:r>
      <w:r w:rsidR="00224841">
        <w:rPr>
          <w:rFonts w:asciiTheme="majorBidi" w:hAnsiTheme="majorBidi" w:cstheme="majorBidi"/>
          <w:sz w:val="24"/>
          <w:szCs w:val="24"/>
        </w:rPr>
        <w:t xml:space="preserve">message, </w:t>
      </w:r>
      <w:r w:rsidR="00A37CE4">
        <w:rPr>
          <w:rFonts w:asciiTheme="majorBidi" w:hAnsiTheme="majorBidi" w:cstheme="majorBidi"/>
          <w:sz w:val="24"/>
          <w:szCs w:val="24"/>
        </w:rPr>
        <w:t>insinuating a true</w:t>
      </w:r>
      <w:r w:rsidR="00A82A0C">
        <w:rPr>
          <w:rFonts w:asciiTheme="majorBidi" w:hAnsiTheme="majorBidi" w:cstheme="majorBidi"/>
          <w:sz w:val="24"/>
          <w:szCs w:val="24"/>
        </w:rPr>
        <w:t>, surreptitious</w:t>
      </w:r>
      <w:r w:rsidR="00A37CE4">
        <w:rPr>
          <w:rFonts w:asciiTheme="majorBidi" w:hAnsiTheme="majorBidi" w:cstheme="majorBidi"/>
          <w:sz w:val="24"/>
          <w:szCs w:val="24"/>
        </w:rPr>
        <w:t xml:space="preserve"> identity </w:t>
      </w:r>
      <w:r w:rsidR="0007276C">
        <w:rPr>
          <w:rFonts w:asciiTheme="majorBidi" w:hAnsiTheme="majorBidi" w:cstheme="majorBidi"/>
          <w:sz w:val="24"/>
          <w:szCs w:val="24"/>
        </w:rPr>
        <w:t>beneath</w:t>
      </w:r>
      <w:r w:rsidR="00CB1033">
        <w:rPr>
          <w:rFonts w:asciiTheme="majorBidi" w:hAnsiTheme="majorBidi" w:cstheme="majorBidi"/>
          <w:sz w:val="24"/>
          <w:szCs w:val="24"/>
        </w:rPr>
        <w:t xml:space="preserve"> </w:t>
      </w:r>
      <w:r w:rsidR="001650EA">
        <w:rPr>
          <w:rFonts w:asciiTheme="majorBidi" w:hAnsiTheme="majorBidi" w:cstheme="majorBidi"/>
          <w:sz w:val="24"/>
          <w:szCs w:val="24"/>
        </w:rPr>
        <w:t xml:space="preserve">all </w:t>
      </w:r>
      <w:r w:rsidR="006E6409">
        <w:rPr>
          <w:rFonts w:asciiTheme="majorBidi" w:hAnsiTheme="majorBidi" w:cstheme="majorBidi"/>
          <w:sz w:val="24"/>
          <w:szCs w:val="24"/>
        </w:rPr>
        <w:t xml:space="preserve">the false </w:t>
      </w:r>
      <w:r w:rsidR="001650EA">
        <w:rPr>
          <w:rFonts w:asciiTheme="majorBidi" w:hAnsiTheme="majorBidi" w:cstheme="majorBidi"/>
          <w:sz w:val="24"/>
          <w:szCs w:val="24"/>
        </w:rPr>
        <w:t>layers of culture and socia</w:t>
      </w:r>
      <w:r w:rsidR="0007276C">
        <w:rPr>
          <w:rFonts w:asciiTheme="majorBidi" w:hAnsiTheme="majorBidi" w:cstheme="majorBidi"/>
          <w:sz w:val="24"/>
          <w:szCs w:val="24"/>
        </w:rPr>
        <w:t>l etiquette</w:t>
      </w:r>
      <w:r w:rsidR="001650EA">
        <w:rPr>
          <w:rFonts w:asciiTheme="majorBidi" w:hAnsiTheme="majorBidi" w:cstheme="majorBidi"/>
          <w:sz w:val="24"/>
          <w:szCs w:val="24"/>
        </w:rPr>
        <w:t xml:space="preserve">. </w:t>
      </w:r>
      <w:r w:rsidR="00414F9B">
        <w:rPr>
          <w:rFonts w:asciiTheme="majorBidi" w:hAnsiTheme="majorBidi" w:cstheme="majorBidi"/>
          <w:sz w:val="24"/>
          <w:szCs w:val="24"/>
        </w:rPr>
        <w:t xml:space="preserve">By </w:t>
      </w:r>
      <w:r w:rsidR="0061647D">
        <w:rPr>
          <w:rFonts w:asciiTheme="majorBidi" w:hAnsiTheme="majorBidi" w:cstheme="majorBidi"/>
          <w:sz w:val="24"/>
          <w:szCs w:val="24"/>
        </w:rPr>
        <w:t>mov</w:t>
      </w:r>
      <w:r w:rsidR="00414F9B">
        <w:rPr>
          <w:rFonts w:asciiTheme="majorBidi" w:hAnsiTheme="majorBidi" w:cstheme="majorBidi"/>
          <w:sz w:val="24"/>
          <w:szCs w:val="24"/>
        </w:rPr>
        <w:t>ing</w:t>
      </w:r>
      <w:r w:rsidR="0061647D">
        <w:rPr>
          <w:rFonts w:asciiTheme="majorBidi" w:hAnsiTheme="majorBidi" w:cstheme="majorBidi"/>
          <w:sz w:val="24"/>
          <w:szCs w:val="24"/>
        </w:rPr>
        <w:t xml:space="preserve"> through the layers of </w:t>
      </w:r>
      <w:r w:rsidR="001650EA">
        <w:rPr>
          <w:rFonts w:asciiTheme="majorBidi" w:hAnsiTheme="majorBidi" w:cstheme="majorBidi"/>
          <w:sz w:val="24"/>
          <w:szCs w:val="24"/>
        </w:rPr>
        <w:t xml:space="preserve">civility </w:t>
      </w:r>
      <w:r w:rsidR="0061647D">
        <w:rPr>
          <w:rFonts w:asciiTheme="majorBidi" w:hAnsiTheme="majorBidi" w:cstheme="majorBidi"/>
          <w:sz w:val="24"/>
          <w:szCs w:val="24"/>
        </w:rPr>
        <w:t xml:space="preserve">and </w:t>
      </w:r>
      <w:r w:rsidR="0007276C">
        <w:rPr>
          <w:rFonts w:asciiTheme="majorBidi" w:hAnsiTheme="majorBidi" w:cstheme="majorBidi"/>
          <w:sz w:val="24"/>
          <w:szCs w:val="24"/>
        </w:rPr>
        <w:t xml:space="preserve">delving </w:t>
      </w:r>
      <w:r w:rsidR="0061647D">
        <w:rPr>
          <w:rFonts w:asciiTheme="majorBidi" w:hAnsiTheme="majorBidi" w:cstheme="majorBidi"/>
          <w:sz w:val="24"/>
          <w:szCs w:val="24"/>
        </w:rPr>
        <w:t xml:space="preserve">into the primal sources of our social </w:t>
      </w:r>
      <w:r w:rsidR="00910D8E">
        <w:rPr>
          <w:rFonts w:asciiTheme="majorBidi" w:hAnsiTheme="majorBidi" w:cstheme="majorBidi"/>
          <w:sz w:val="24"/>
          <w:szCs w:val="24"/>
        </w:rPr>
        <w:t>contracts</w:t>
      </w:r>
      <w:r w:rsidR="0061647D">
        <w:rPr>
          <w:rFonts w:asciiTheme="majorBidi" w:hAnsiTheme="majorBidi" w:cstheme="majorBidi"/>
          <w:sz w:val="24"/>
          <w:szCs w:val="24"/>
        </w:rPr>
        <w:t xml:space="preserve">, </w:t>
      </w:r>
      <w:r w:rsidR="00224841">
        <w:rPr>
          <w:rFonts w:asciiTheme="majorBidi" w:hAnsiTheme="majorBidi" w:cstheme="majorBidi"/>
          <w:sz w:val="24"/>
          <w:szCs w:val="24"/>
        </w:rPr>
        <w:t xml:space="preserve">the joke presents us with an argument about </w:t>
      </w:r>
      <w:r w:rsidR="0061647D" w:rsidRPr="00802E49">
        <w:rPr>
          <w:rFonts w:asciiTheme="majorBidi" w:hAnsiTheme="majorBidi" w:cstheme="majorBidi"/>
          <w:sz w:val="24"/>
          <w:szCs w:val="24"/>
        </w:rPr>
        <w:t xml:space="preserve">hidden </w:t>
      </w:r>
      <w:r w:rsidR="0061647D">
        <w:rPr>
          <w:rFonts w:asciiTheme="majorBidi" w:hAnsiTheme="majorBidi" w:cstheme="majorBidi"/>
          <w:sz w:val="24"/>
          <w:szCs w:val="24"/>
        </w:rPr>
        <w:t>truths and how t</w:t>
      </w:r>
      <w:r w:rsidR="00224841">
        <w:rPr>
          <w:rFonts w:asciiTheme="majorBidi" w:hAnsiTheme="majorBidi" w:cstheme="majorBidi"/>
          <w:sz w:val="24"/>
          <w:szCs w:val="24"/>
        </w:rPr>
        <w:t>heir</w:t>
      </w:r>
      <w:r w:rsidR="0061647D">
        <w:rPr>
          <w:rFonts w:asciiTheme="majorBidi" w:hAnsiTheme="majorBidi" w:cstheme="majorBidi"/>
          <w:sz w:val="24"/>
          <w:szCs w:val="24"/>
        </w:rPr>
        <w:t xml:space="preserve"> expression </w:t>
      </w:r>
      <w:r w:rsidR="009C72DA">
        <w:rPr>
          <w:rFonts w:asciiTheme="majorBidi" w:hAnsiTheme="majorBidi" w:cstheme="majorBidi"/>
          <w:sz w:val="24"/>
          <w:szCs w:val="24"/>
        </w:rPr>
        <w:t>breaks through</w:t>
      </w:r>
      <w:r w:rsidR="0061647D">
        <w:rPr>
          <w:rFonts w:asciiTheme="majorBidi" w:hAnsiTheme="majorBidi" w:cstheme="majorBidi"/>
          <w:sz w:val="24"/>
          <w:szCs w:val="24"/>
        </w:rPr>
        <w:t xml:space="preserve"> our </w:t>
      </w:r>
      <w:r w:rsidR="007D580C">
        <w:rPr>
          <w:rFonts w:asciiTheme="majorBidi" w:hAnsiTheme="majorBidi" w:cstheme="majorBidi"/>
          <w:sz w:val="24"/>
          <w:szCs w:val="24"/>
        </w:rPr>
        <w:t>normative expectations</w:t>
      </w:r>
      <w:r w:rsidR="0061647D">
        <w:rPr>
          <w:rFonts w:asciiTheme="majorBidi" w:hAnsiTheme="majorBidi" w:cstheme="majorBidi"/>
          <w:sz w:val="24"/>
          <w:szCs w:val="24"/>
        </w:rPr>
        <w:t xml:space="preserve">. </w:t>
      </w:r>
      <w:r w:rsidR="00812E2F" w:rsidRPr="009F1336">
        <w:rPr>
          <w:rFonts w:asciiTheme="majorBidi" w:hAnsiTheme="majorBidi" w:cstheme="majorBidi"/>
          <w:sz w:val="24"/>
          <w:szCs w:val="24"/>
        </w:rPr>
        <w:lastRenderedPageBreak/>
        <w:t>Here, irony and law, universality and particularity, human na</w:t>
      </w:r>
      <w:r w:rsidR="009C7E99">
        <w:rPr>
          <w:rFonts w:asciiTheme="majorBidi" w:hAnsiTheme="majorBidi" w:cstheme="majorBidi"/>
          <w:sz w:val="24"/>
          <w:szCs w:val="24"/>
        </w:rPr>
        <w:t>ture and Jewish identity are</w:t>
      </w:r>
      <w:r w:rsidR="00812E2F" w:rsidRPr="009F1336">
        <w:rPr>
          <w:rFonts w:asciiTheme="majorBidi" w:hAnsiTheme="majorBidi" w:cstheme="majorBidi"/>
          <w:sz w:val="24"/>
          <w:szCs w:val="24"/>
        </w:rPr>
        <w:t xml:space="preserve"> condensed </w:t>
      </w:r>
      <w:r>
        <w:rPr>
          <w:rFonts w:asciiTheme="majorBidi" w:hAnsiTheme="majorBidi" w:cstheme="majorBidi"/>
          <w:sz w:val="24"/>
          <w:szCs w:val="24"/>
        </w:rPr>
        <w:t xml:space="preserve">into one ingenious </w:t>
      </w:r>
      <w:r w:rsidR="0007276C">
        <w:rPr>
          <w:rFonts w:asciiTheme="majorBidi" w:hAnsiTheme="majorBidi" w:cstheme="majorBidi"/>
          <w:sz w:val="24"/>
          <w:szCs w:val="24"/>
        </w:rPr>
        <w:t xml:space="preserve">example of </w:t>
      </w:r>
      <w:r>
        <w:rPr>
          <w:rFonts w:asciiTheme="majorBidi" w:hAnsiTheme="majorBidi" w:cstheme="majorBidi"/>
          <w:sz w:val="24"/>
          <w:szCs w:val="24"/>
        </w:rPr>
        <w:t xml:space="preserve">wit. </w:t>
      </w:r>
      <w:r w:rsidR="00E81158" w:rsidRPr="00E2409D">
        <w:rPr>
          <w:rFonts w:asciiTheme="majorBidi" w:hAnsiTheme="majorBidi" w:cstheme="majorBidi"/>
          <w:sz w:val="24"/>
          <w:szCs w:val="24"/>
        </w:rPr>
        <w:t>There is good reason for suspecting</w:t>
      </w:r>
      <w:r w:rsidR="009C72DA">
        <w:rPr>
          <w:rFonts w:asciiTheme="majorBidi" w:hAnsiTheme="majorBidi" w:cstheme="majorBidi"/>
          <w:sz w:val="24"/>
          <w:szCs w:val="24"/>
        </w:rPr>
        <w:t xml:space="preserve"> </w:t>
      </w:r>
      <w:r w:rsidR="00E81158">
        <w:rPr>
          <w:rFonts w:asciiTheme="majorBidi" w:hAnsiTheme="majorBidi" w:cstheme="majorBidi"/>
          <w:sz w:val="24"/>
          <w:szCs w:val="24"/>
        </w:rPr>
        <w:t xml:space="preserve">that this particular </w:t>
      </w:r>
      <w:r w:rsidR="009C72DA">
        <w:rPr>
          <w:rFonts w:asciiTheme="majorBidi" w:hAnsiTheme="majorBidi" w:cstheme="majorBidi"/>
          <w:sz w:val="24"/>
          <w:szCs w:val="24"/>
        </w:rPr>
        <w:t>joke</w:t>
      </w:r>
      <w:r>
        <w:rPr>
          <w:rFonts w:asciiTheme="majorBidi" w:hAnsiTheme="majorBidi" w:cstheme="majorBidi"/>
          <w:sz w:val="24"/>
          <w:szCs w:val="24"/>
        </w:rPr>
        <w:t xml:space="preserve"> </w:t>
      </w:r>
      <w:r w:rsidR="0007276C">
        <w:rPr>
          <w:rFonts w:asciiTheme="majorBidi" w:hAnsiTheme="majorBidi" w:cstheme="majorBidi"/>
          <w:sz w:val="24"/>
          <w:szCs w:val="24"/>
        </w:rPr>
        <w:t>amused</w:t>
      </w:r>
      <w:r>
        <w:rPr>
          <w:rFonts w:asciiTheme="majorBidi" w:hAnsiTheme="majorBidi" w:cstheme="majorBidi"/>
          <w:sz w:val="24"/>
          <w:szCs w:val="24"/>
        </w:rPr>
        <w:t xml:space="preserve"> Freud (who probably identif</w:t>
      </w:r>
      <w:r w:rsidR="0007276C">
        <w:rPr>
          <w:rFonts w:asciiTheme="majorBidi" w:hAnsiTheme="majorBidi" w:cstheme="majorBidi"/>
          <w:sz w:val="24"/>
          <w:szCs w:val="24"/>
        </w:rPr>
        <w:t>ied</w:t>
      </w:r>
      <w:r w:rsidR="00224841">
        <w:rPr>
          <w:rFonts w:asciiTheme="majorBidi" w:hAnsiTheme="majorBidi" w:cstheme="majorBidi"/>
          <w:sz w:val="24"/>
          <w:szCs w:val="24"/>
        </w:rPr>
        <w:t xml:space="preserve"> </w:t>
      </w:r>
      <w:r>
        <w:rPr>
          <w:rFonts w:asciiTheme="majorBidi" w:hAnsiTheme="majorBidi" w:cstheme="majorBidi"/>
          <w:sz w:val="24"/>
          <w:szCs w:val="24"/>
        </w:rPr>
        <w:t>with all the characters of the joke</w:t>
      </w:r>
      <w:r w:rsidRPr="00375CDD">
        <w:rPr>
          <w:rFonts w:asciiTheme="majorBidi" w:hAnsiTheme="majorBidi" w:cstheme="majorBidi"/>
          <w:sz w:val="24"/>
          <w:szCs w:val="24"/>
        </w:rPr>
        <w:t xml:space="preserve"> </w:t>
      </w:r>
      <w:r>
        <w:rPr>
          <w:rFonts w:asciiTheme="majorBidi" w:hAnsiTheme="majorBidi" w:cstheme="majorBidi"/>
          <w:sz w:val="24"/>
          <w:szCs w:val="24"/>
        </w:rPr>
        <w:t xml:space="preserve">– </w:t>
      </w:r>
      <w:r w:rsidRPr="00E2409D">
        <w:rPr>
          <w:rFonts w:asciiTheme="majorBidi" w:hAnsiTheme="majorBidi" w:cstheme="majorBidi"/>
          <w:sz w:val="24"/>
          <w:szCs w:val="24"/>
        </w:rPr>
        <w:t xml:space="preserve">the scientific doctor, the civilized </w:t>
      </w:r>
      <w:r w:rsidR="00224841">
        <w:rPr>
          <w:rFonts w:asciiTheme="majorBidi" w:hAnsiTheme="majorBidi" w:cstheme="majorBidi"/>
          <w:sz w:val="24"/>
          <w:szCs w:val="24"/>
        </w:rPr>
        <w:t xml:space="preserve">respectable </w:t>
      </w:r>
      <w:r w:rsidRPr="00E2409D">
        <w:rPr>
          <w:rFonts w:asciiTheme="majorBidi" w:hAnsiTheme="majorBidi" w:cstheme="majorBidi"/>
          <w:sz w:val="24"/>
          <w:szCs w:val="24"/>
        </w:rPr>
        <w:t>Baron, and the hidden Eastern European Jew</w:t>
      </w:r>
      <w:r>
        <w:rPr>
          <w:rFonts w:asciiTheme="majorBidi" w:hAnsiTheme="majorBidi" w:cstheme="majorBidi"/>
          <w:sz w:val="24"/>
          <w:szCs w:val="24"/>
        </w:rPr>
        <w:t>).</w:t>
      </w:r>
      <w:r w:rsidR="00812E2F" w:rsidRPr="00E2409D">
        <w:rPr>
          <w:rFonts w:asciiTheme="majorBidi" w:hAnsiTheme="majorBidi" w:cstheme="majorBidi"/>
          <w:sz w:val="24"/>
          <w:szCs w:val="24"/>
        </w:rPr>
        <w:t xml:space="preserve"> </w:t>
      </w:r>
      <w:r w:rsidR="00E92754">
        <w:rPr>
          <w:rFonts w:asciiTheme="majorBidi" w:hAnsiTheme="majorBidi" w:cstheme="majorBidi"/>
          <w:sz w:val="24"/>
          <w:szCs w:val="24"/>
        </w:rPr>
        <w:t>Perhaps more poetically, in his own eyes</w:t>
      </w:r>
      <w:r w:rsidR="00812E2F" w:rsidRPr="00E2409D">
        <w:rPr>
          <w:rFonts w:asciiTheme="majorBidi" w:hAnsiTheme="majorBidi" w:cstheme="majorBidi"/>
          <w:sz w:val="24"/>
          <w:szCs w:val="24"/>
        </w:rPr>
        <w:t xml:space="preserve"> he could identify with the </w:t>
      </w:r>
      <w:r w:rsidR="009C72DA" w:rsidRPr="00E2409D">
        <w:rPr>
          <w:rFonts w:asciiTheme="majorBidi" w:hAnsiTheme="majorBidi" w:cstheme="majorBidi"/>
          <w:sz w:val="24"/>
          <w:szCs w:val="24"/>
        </w:rPr>
        <w:t xml:space="preserve">newly born </w:t>
      </w:r>
      <w:r w:rsidR="00812E2F" w:rsidRPr="00E2409D">
        <w:rPr>
          <w:rFonts w:asciiTheme="majorBidi" w:hAnsiTheme="majorBidi" w:cstheme="majorBidi"/>
          <w:sz w:val="24"/>
          <w:szCs w:val="24"/>
        </w:rPr>
        <w:t>child of th</w:t>
      </w:r>
      <w:r w:rsidR="0007276C">
        <w:rPr>
          <w:rFonts w:asciiTheme="majorBidi" w:hAnsiTheme="majorBidi" w:cstheme="majorBidi"/>
          <w:sz w:val="24"/>
          <w:szCs w:val="24"/>
        </w:rPr>
        <w:t>e</w:t>
      </w:r>
      <w:r w:rsidR="00812E2F" w:rsidRPr="00E2409D">
        <w:rPr>
          <w:rFonts w:asciiTheme="majorBidi" w:hAnsiTheme="majorBidi" w:cstheme="majorBidi"/>
          <w:sz w:val="24"/>
          <w:szCs w:val="24"/>
        </w:rPr>
        <w:t xml:space="preserve"> joke </w:t>
      </w:r>
      <w:r w:rsidR="0007276C">
        <w:rPr>
          <w:rFonts w:asciiTheme="majorBidi" w:hAnsiTheme="majorBidi" w:cstheme="majorBidi"/>
          <w:sz w:val="24"/>
          <w:szCs w:val="24"/>
        </w:rPr>
        <w:t>who</w:t>
      </w:r>
      <w:r w:rsidR="00812E2F" w:rsidRPr="00E2409D">
        <w:rPr>
          <w:rFonts w:asciiTheme="majorBidi" w:hAnsiTheme="majorBidi" w:cstheme="majorBidi"/>
          <w:sz w:val="24"/>
          <w:szCs w:val="24"/>
        </w:rPr>
        <w:t xml:space="preserve"> came </w:t>
      </w:r>
      <w:r w:rsidR="0007276C">
        <w:rPr>
          <w:rFonts w:asciiTheme="majorBidi" w:hAnsiTheme="majorBidi" w:cstheme="majorBidi"/>
          <w:sz w:val="24"/>
          <w:szCs w:val="24"/>
        </w:rPr>
        <w:t>in</w:t>
      </w:r>
      <w:r w:rsidR="00812E2F" w:rsidRPr="00E2409D">
        <w:rPr>
          <w:rFonts w:asciiTheme="majorBidi" w:hAnsiTheme="majorBidi" w:cstheme="majorBidi"/>
          <w:sz w:val="24"/>
          <w:szCs w:val="24"/>
        </w:rPr>
        <w:t xml:space="preserve">to the world </w:t>
      </w:r>
      <w:r w:rsidR="0007276C">
        <w:rPr>
          <w:rFonts w:asciiTheme="majorBidi" w:hAnsiTheme="majorBidi" w:cstheme="majorBidi"/>
          <w:sz w:val="24"/>
          <w:szCs w:val="24"/>
        </w:rPr>
        <w:t>amid</w:t>
      </w:r>
      <w:r w:rsidR="00812E2F" w:rsidRPr="00E2409D">
        <w:rPr>
          <w:rFonts w:asciiTheme="majorBidi" w:hAnsiTheme="majorBidi" w:cstheme="majorBidi"/>
          <w:sz w:val="24"/>
          <w:szCs w:val="24"/>
        </w:rPr>
        <w:t xml:space="preserve"> a somewhat absurd assembly of three figures</w:t>
      </w:r>
      <w:r w:rsidR="0007276C">
        <w:rPr>
          <w:rFonts w:asciiTheme="majorBidi" w:hAnsiTheme="majorBidi" w:cstheme="majorBidi"/>
          <w:sz w:val="24"/>
          <w:szCs w:val="24"/>
        </w:rPr>
        <w:t>:</w:t>
      </w:r>
      <w:r w:rsidR="00812E2F" w:rsidRPr="00E2409D">
        <w:rPr>
          <w:rFonts w:asciiTheme="majorBidi" w:hAnsiTheme="majorBidi" w:cstheme="majorBidi"/>
          <w:sz w:val="24"/>
          <w:szCs w:val="24"/>
        </w:rPr>
        <w:t xml:space="preserve"> science, culture, and Judaism</w:t>
      </w:r>
      <w:r w:rsidR="009C72DA">
        <w:rPr>
          <w:rFonts w:asciiTheme="majorBidi" w:hAnsiTheme="majorBidi" w:cstheme="majorBidi"/>
          <w:sz w:val="24"/>
          <w:szCs w:val="24"/>
        </w:rPr>
        <w:t>.</w:t>
      </w:r>
      <w:r w:rsidR="00812E2F" w:rsidRPr="00E2409D">
        <w:rPr>
          <w:rFonts w:asciiTheme="majorBidi" w:hAnsiTheme="majorBidi" w:cstheme="majorBidi"/>
          <w:sz w:val="24"/>
          <w:szCs w:val="24"/>
        </w:rPr>
        <w:t xml:space="preserve"> </w:t>
      </w:r>
    </w:p>
    <w:p w14:paraId="2032A1CC" w14:textId="3590C895" w:rsidR="006E71F5" w:rsidRDefault="008F3016" w:rsidP="00E92754">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w:t>
      </w:r>
      <w:r w:rsidR="006727E8" w:rsidRPr="00802E49">
        <w:rPr>
          <w:rFonts w:asciiTheme="majorBidi" w:hAnsiTheme="majorBidi" w:cstheme="majorBidi"/>
          <w:sz w:val="24"/>
          <w:szCs w:val="24"/>
        </w:rPr>
        <w:t xml:space="preserve">hen we tell a joke, which </w:t>
      </w:r>
      <w:r w:rsidR="00FD7EDF">
        <w:rPr>
          <w:rFonts w:asciiTheme="majorBidi" w:hAnsiTheme="majorBidi" w:cstheme="majorBidi"/>
          <w:sz w:val="24"/>
          <w:szCs w:val="24"/>
        </w:rPr>
        <w:t>is accepted as such, we may</w:t>
      </w:r>
      <w:r w:rsidR="006727E8" w:rsidRPr="00802E49">
        <w:rPr>
          <w:rFonts w:asciiTheme="majorBidi" w:hAnsiTheme="majorBidi" w:cstheme="majorBidi"/>
          <w:sz w:val="24"/>
          <w:szCs w:val="24"/>
        </w:rPr>
        <w:t xml:space="preserve"> </w:t>
      </w:r>
      <w:r>
        <w:rPr>
          <w:rFonts w:asciiTheme="majorBidi" w:hAnsiTheme="majorBidi" w:cstheme="majorBidi"/>
          <w:sz w:val="24"/>
          <w:szCs w:val="24"/>
        </w:rPr>
        <w:t xml:space="preserve">then </w:t>
      </w:r>
      <w:r w:rsidR="00FD7EDF">
        <w:rPr>
          <w:rFonts w:asciiTheme="majorBidi" w:hAnsiTheme="majorBidi" w:cstheme="majorBidi"/>
          <w:sz w:val="24"/>
          <w:szCs w:val="24"/>
        </w:rPr>
        <w:t>express</w:t>
      </w:r>
      <w:r w:rsidR="006727E8" w:rsidRPr="00802E49">
        <w:rPr>
          <w:rFonts w:asciiTheme="majorBidi" w:hAnsiTheme="majorBidi" w:cstheme="majorBidi"/>
          <w:sz w:val="24"/>
          <w:szCs w:val="24"/>
        </w:rPr>
        <w:t xml:space="preserve"> </w:t>
      </w:r>
      <w:r w:rsidR="009730DB">
        <w:rPr>
          <w:rFonts w:asciiTheme="majorBidi" w:hAnsiTheme="majorBidi" w:cstheme="majorBidi"/>
          <w:sz w:val="24"/>
          <w:szCs w:val="24"/>
        </w:rPr>
        <w:t>meanings that can</w:t>
      </w:r>
      <w:r w:rsidR="006727E8" w:rsidRPr="00802E49">
        <w:rPr>
          <w:rFonts w:asciiTheme="majorBidi" w:hAnsiTheme="majorBidi" w:cstheme="majorBidi"/>
          <w:sz w:val="24"/>
          <w:szCs w:val="24"/>
        </w:rPr>
        <w:t xml:space="preserve">not </w:t>
      </w:r>
      <w:r w:rsidR="009730DB">
        <w:rPr>
          <w:rFonts w:asciiTheme="majorBidi" w:hAnsiTheme="majorBidi" w:cstheme="majorBidi"/>
          <w:sz w:val="24"/>
          <w:szCs w:val="24"/>
        </w:rPr>
        <w:t>be</w:t>
      </w:r>
      <w:r w:rsidR="006727E8" w:rsidRPr="00802E49">
        <w:rPr>
          <w:rFonts w:asciiTheme="majorBidi" w:hAnsiTheme="majorBidi" w:cstheme="majorBidi"/>
          <w:sz w:val="24"/>
          <w:szCs w:val="24"/>
        </w:rPr>
        <w:t xml:space="preserve"> expressed</w:t>
      </w:r>
      <w:r w:rsidR="002E6B6D" w:rsidRPr="00802E49">
        <w:rPr>
          <w:rFonts w:asciiTheme="majorBidi" w:hAnsiTheme="majorBidi" w:cstheme="majorBidi"/>
          <w:sz w:val="24"/>
          <w:szCs w:val="24"/>
        </w:rPr>
        <w:t xml:space="preserve"> </w:t>
      </w:r>
      <w:r w:rsidR="009730DB">
        <w:rPr>
          <w:rFonts w:asciiTheme="majorBidi" w:hAnsiTheme="majorBidi" w:cstheme="majorBidi"/>
          <w:sz w:val="24"/>
          <w:szCs w:val="24"/>
        </w:rPr>
        <w:t xml:space="preserve">in any other manner </w:t>
      </w:r>
      <w:r w:rsidR="00AF7A8F">
        <w:rPr>
          <w:rFonts w:asciiTheme="majorBidi" w:hAnsiTheme="majorBidi" w:cstheme="majorBidi"/>
          <w:sz w:val="24"/>
          <w:szCs w:val="24"/>
        </w:rPr>
        <w:t xml:space="preserve">to </w:t>
      </w:r>
      <w:r w:rsidR="00FD7EDF">
        <w:rPr>
          <w:rFonts w:asciiTheme="majorBidi" w:hAnsiTheme="majorBidi" w:cstheme="majorBidi"/>
          <w:sz w:val="24"/>
          <w:szCs w:val="24"/>
        </w:rPr>
        <w:t>an</w:t>
      </w:r>
      <w:r w:rsidR="007C66C3">
        <w:rPr>
          <w:rFonts w:asciiTheme="majorBidi" w:hAnsiTheme="majorBidi" w:cstheme="majorBidi"/>
          <w:sz w:val="24"/>
          <w:szCs w:val="24"/>
        </w:rPr>
        <w:t>other</w:t>
      </w:r>
      <w:r w:rsidR="00FD7EDF">
        <w:rPr>
          <w:rFonts w:asciiTheme="majorBidi" w:hAnsiTheme="majorBidi" w:cstheme="majorBidi"/>
          <w:sz w:val="24"/>
          <w:szCs w:val="24"/>
        </w:rPr>
        <w:t xml:space="preserve"> person</w:t>
      </w:r>
      <w:r w:rsidR="007C66C3">
        <w:rPr>
          <w:rFonts w:asciiTheme="majorBidi" w:hAnsiTheme="majorBidi" w:cstheme="majorBidi"/>
          <w:sz w:val="24"/>
          <w:szCs w:val="24"/>
        </w:rPr>
        <w:t xml:space="preserve">, and </w:t>
      </w:r>
      <w:r w:rsidR="00770369">
        <w:rPr>
          <w:rFonts w:asciiTheme="majorBidi" w:hAnsiTheme="majorBidi" w:cstheme="majorBidi"/>
          <w:sz w:val="24"/>
          <w:szCs w:val="24"/>
        </w:rPr>
        <w:t xml:space="preserve">perhaps </w:t>
      </w:r>
      <w:r w:rsidR="007C66C3">
        <w:rPr>
          <w:rFonts w:asciiTheme="majorBidi" w:hAnsiTheme="majorBidi" w:cstheme="majorBidi"/>
          <w:sz w:val="24"/>
          <w:szCs w:val="24"/>
        </w:rPr>
        <w:t xml:space="preserve">not </w:t>
      </w:r>
      <w:r w:rsidR="009730DB">
        <w:rPr>
          <w:rFonts w:asciiTheme="majorBidi" w:hAnsiTheme="majorBidi" w:cstheme="majorBidi"/>
          <w:sz w:val="24"/>
          <w:szCs w:val="24"/>
        </w:rPr>
        <w:t xml:space="preserve">even </w:t>
      </w:r>
      <w:r w:rsidR="007C66C3">
        <w:rPr>
          <w:rFonts w:asciiTheme="majorBidi" w:hAnsiTheme="majorBidi" w:cstheme="majorBidi"/>
          <w:sz w:val="24"/>
          <w:szCs w:val="24"/>
        </w:rPr>
        <w:t>to ourselves</w:t>
      </w:r>
      <w:r w:rsidR="006727E8" w:rsidRPr="00802E49">
        <w:rPr>
          <w:rFonts w:asciiTheme="majorBidi" w:hAnsiTheme="majorBidi" w:cstheme="majorBidi"/>
          <w:sz w:val="24"/>
          <w:szCs w:val="24"/>
        </w:rPr>
        <w:t>.</w:t>
      </w:r>
      <w:r w:rsidR="00C6076B">
        <w:rPr>
          <w:rFonts w:asciiTheme="majorBidi" w:hAnsiTheme="majorBidi" w:cstheme="majorBidi"/>
          <w:sz w:val="24"/>
          <w:szCs w:val="24"/>
        </w:rPr>
        <w:t xml:space="preserve"> </w:t>
      </w:r>
      <w:r w:rsidR="002C2134">
        <w:rPr>
          <w:rFonts w:asciiTheme="majorBidi" w:hAnsiTheme="majorBidi" w:cstheme="majorBidi"/>
          <w:sz w:val="24"/>
          <w:szCs w:val="24"/>
        </w:rPr>
        <w:t xml:space="preserve">The critical element embedded in </w:t>
      </w:r>
      <w:r w:rsidR="009730DB">
        <w:rPr>
          <w:rFonts w:asciiTheme="majorBidi" w:hAnsiTheme="majorBidi" w:cstheme="majorBidi"/>
          <w:sz w:val="24"/>
          <w:szCs w:val="24"/>
        </w:rPr>
        <w:t>the telling of such a story</w:t>
      </w:r>
      <w:r w:rsidR="002C2134">
        <w:rPr>
          <w:rFonts w:asciiTheme="majorBidi" w:hAnsiTheme="majorBidi" w:cstheme="majorBidi"/>
          <w:sz w:val="24"/>
          <w:szCs w:val="24"/>
        </w:rPr>
        <w:t xml:space="preserve"> relates to the way in which the joke identifies a certain </w:t>
      </w:r>
      <w:r w:rsidR="00E92754">
        <w:rPr>
          <w:rFonts w:asciiTheme="majorBidi" w:hAnsiTheme="majorBidi" w:cstheme="majorBidi"/>
          <w:sz w:val="24"/>
          <w:szCs w:val="24"/>
        </w:rPr>
        <w:t xml:space="preserve">lawful </w:t>
      </w:r>
      <w:r w:rsidR="002C2134">
        <w:rPr>
          <w:rFonts w:asciiTheme="majorBidi" w:hAnsiTheme="majorBidi" w:cstheme="majorBidi"/>
          <w:sz w:val="24"/>
          <w:szCs w:val="24"/>
        </w:rPr>
        <w:t xml:space="preserve">structure, and works against it in an act of defiance and liberation. </w:t>
      </w:r>
      <w:r w:rsidR="00FD7EDF">
        <w:rPr>
          <w:rFonts w:asciiTheme="majorBidi" w:hAnsiTheme="majorBidi" w:cstheme="majorBidi"/>
          <w:sz w:val="24"/>
          <w:szCs w:val="24"/>
        </w:rPr>
        <w:t xml:space="preserve">What allows such a maneuver is the fact that the </w:t>
      </w:r>
      <w:r w:rsidR="009730DB">
        <w:rPr>
          <w:rFonts w:asciiTheme="majorBidi" w:hAnsiTheme="majorBidi" w:cstheme="majorBidi"/>
          <w:sz w:val="24"/>
          <w:szCs w:val="24"/>
        </w:rPr>
        <w:t>j</w:t>
      </w:r>
      <w:r w:rsidR="00FD7EDF">
        <w:rPr>
          <w:rFonts w:asciiTheme="majorBidi" w:hAnsiTheme="majorBidi" w:cstheme="majorBidi"/>
          <w:sz w:val="24"/>
          <w:szCs w:val="24"/>
        </w:rPr>
        <w:t xml:space="preserve">oke is subversive. </w:t>
      </w:r>
      <w:r w:rsidR="00C6076B">
        <w:rPr>
          <w:rFonts w:asciiTheme="majorBidi" w:hAnsiTheme="majorBidi" w:cstheme="majorBidi"/>
          <w:sz w:val="24"/>
          <w:szCs w:val="24"/>
        </w:rPr>
        <w:t xml:space="preserve">By using </w:t>
      </w:r>
      <w:r w:rsidR="00E81158">
        <w:rPr>
          <w:rFonts w:asciiTheme="majorBidi" w:hAnsiTheme="majorBidi" w:cstheme="majorBidi"/>
          <w:sz w:val="24"/>
          <w:szCs w:val="24"/>
        </w:rPr>
        <w:t>jokes,</w:t>
      </w:r>
      <w:r w:rsidR="00C6076B">
        <w:rPr>
          <w:rFonts w:asciiTheme="majorBidi" w:hAnsiTheme="majorBidi" w:cstheme="majorBidi"/>
          <w:sz w:val="24"/>
          <w:szCs w:val="24"/>
        </w:rPr>
        <w:t xml:space="preserve"> we can</w:t>
      </w:r>
      <w:r w:rsidR="00C6076B" w:rsidRPr="00802E49">
        <w:rPr>
          <w:rFonts w:asciiTheme="majorBidi" w:hAnsiTheme="majorBidi" w:cstheme="majorBidi"/>
          <w:sz w:val="24"/>
          <w:szCs w:val="24"/>
        </w:rPr>
        <w:t xml:space="preserve"> overcome the </w:t>
      </w:r>
      <w:r w:rsidR="00E2409D">
        <w:rPr>
          <w:rFonts w:asciiTheme="majorBidi" w:hAnsiTheme="majorBidi" w:cstheme="majorBidi"/>
          <w:sz w:val="24"/>
          <w:szCs w:val="24"/>
        </w:rPr>
        <w:t>codes</w:t>
      </w:r>
      <w:r w:rsidR="00FD7EDF">
        <w:rPr>
          <w:rFonts w:asciiTheme="majorBidi" w:hAnsiTheme="majorBidi" w:cstheme="majorBidi"/>
          <w:sz w:val="24"/>
          <w:szCs w:val="24"/>
        </w:rPr>
        <w:t xml:space="preserve"> of </w:t>
      </w:r>
      <w:r w:rsidR="00C6076B" w:rsidRPr="00802E49">
        <w:rPr>
          <w:rFonts w:asciiTheme="majorBidi" w:hAnsiTheme="majorBidi" w:cstheme="majorBidi"/>
          <w:sz w:val="24"/>
          <w:szCs w:val="24"/>
        </w:rPr>
        <w:t>moral censorship</w:t>
      </w:r>
      <w:r w:rsidR="00FD7EDF">
        <w:rPr>
          <w:rFonts w:asciiTheme="majorBidi" w:hAnsiTheme="majorBidi" w:cstheme="majorBidi"/>
          <w:sz w:val="24"/>
          <w:szCs w:val="24"/>
        </w:rPr>
        <w:t>,</w:t>
      </w:r>
      <w:r w:rsidR="007C66C3">
        <w:rPr>
          <w:rFonts w:asciiTheme="majorBidi" w:hAnsiTheme="majorBidi" w:cstheme="majorBidi"/>
          <w:sz w:val="24"/>
          <w:szCs w:val="24"/>
        </w:rPr>
        <w:t xml:space="preserve"> </w:t>
      </w:r>
      <w:r w:rsidR="00C6076B" w:rsidRPr="00802E49">
        <w:rPr>
          <w:rFonts w:asciiTheme="majorBidi" w:hAnsiTheme="majorBidi" w:cstheme="majorBidi"/>
          <w:sz w:val="24"/>
          <w:szCs w:val="24"/>
        </w:rPr>
        <w:t xml:space="preserve">cultural norms </w:t>
      </w:r>
      <w:r w:rsidR="007C66C3">
        <w:rPr>
          <w:rFonts w:asciiTheme="majorBidi" w:hAnsiTheme="majorBidi" w:cstheme="majorBidi"/>
          <w:sz w:val="24"/>
          <w:szCs w:val="24"/>
        </w:rPr>
        <w:t xml:space="preserve">or </w:t>
      </w:r>
      <w:r w:rsidR="009F6E02">
        <w:rPr>
          <w:rFonts w:asciiTheme="majorBidi" w:hAnsiTheme="majorBidi" w:cstheme="majorBidi"/>
          <w:sz w:val="24"/>
          <w:szCs w:val="24"/>
        </w:rPr>
        <w:t>rules of behavior</w:t>
      </w:r>
      <w:r w:rsidR="00E2409D">
        <w:rPr>
          <w:rFonts w:asciiTheme="majorBidi" w:hAnsiTheme="majorBidi" w:cstheme="majorBidi"/>
          <w:sz w:val="24"/>
          <w:szCs w:val="24"/>
        </w:rPr>
        <w:t xml:space="preserve"> and </w:t>
      </w:r>
      <w:r w:rsidR="009730DB">
        <w:rPr>
          <w:rFonts w:asciiTheme="majorBidi" w:hAnsiTheme="majorBidi" w:cstheme="majorBidi"/>
          <w:sz w:val="24"/>
          <w:szCs w:val="24"/>
        </w:rPr>
        <w:t xml:space="preserve">thereby </w:t>
      </w:r>
      <w:r w:rsidR="002C2134">
        <w:rPr>
          <w:rFonts w:asciiTheme="majorBidi" w:hAnsiTheme="majorBidi" w:cstheme="majorBidi"/>
          <w:sz w:val="24"/>
          <w:szCs w:val="24"/>
        </w:rPr>
        <w:t>resist</w:t>
      </w:r>
      <w:r w:rsidR="00A82A0C">
        <w:rPr>
          <w:rFonts w:asciiTheme="majorBidi" w:hAnsiTheme="majorBidi" w:cstheme="majorBidi"/>
          <w:sz w:val="24"/>
          <w:szCs w:val="24"/>
        </w:rPr>
        <w:t xml:space="preserve"> what is imposed on us</w:t>
      </w:r>
      <w:r w:rsidR="009F6E02">
        <w:rPr>
          <w:rFonts w:asciiTheme="majorBidi" w:hAnsiTheme="majorBidi" w:cstheme="majorBidi"/>
          <w:sz w:val="24"/>
          <w:szCs w:val="24"/>
        </w:rPr>
        <w:t xml:space="preserve">. </w:t>
      </w:r>
    </w:p>
    <w:p w14:paraId="5175D28B" w14:textId="28EE8084" w:rsidR="00FD7EDF" w:rsidRDefault="00770369" w:rsidP="00063071">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C6076B" w:rsidRPr="00802E49">
        <w:rPr>
          <w:rFonts w:asciiTheme="majorBidi" w:hAnsiTheme="majorBidi" w:cstheme="majorBidi"/>
          <w:sz w:val="24"/>
          <w:szCs w:val="24"/>
        </w:rPr>
        <w:t>he opposite should also be true</w:t>
      </w:r>
      <w:r w:rsidR="00C32571">
        <w:rPr>
          <w:rFonts w:asciiTheme="majorBidi" w:hAnsiTheme="majorBidi" w:cstheme="majorBidi"/>
          <w:sz w:val="24"/>
          <w:szCs w:val="24"/>
        </w:rPr>
        <w:t xml:space="preserve"> for Freud</w:t>
      </w:r>
      <w:r w:rsidR="00E14F2F">
        <w:rPr>
          <w:rFonts w:asciiTheme="majorBidi" w:hAnsiTheme="majorBidi" w:cstheme="majorBidi"/>
          <w:sz w:val="24"/>
          <w:szCs w:val="24"/>
        </w:rPr>
        <w:t>,</w:t>
      </w:r>
      <w:r w:rsidR="00C6076B" w:rsidRPr="00802E49">
        <w:rPr>
          <w:rFonts w:asciiTheme="majorBidi" w:hAnsiTheme="majorBidi" w:cstheme="majorBidi"/>
          <w:sz w:val="24"/>
          <w:szCs w:val="24"/>
        </w:rPr>
        <w:t xml:space="preserve"> namely that in a social or cultural context in which </w:t>
      </w:r>
      <w:r w:rsidR="006E6409">
        <w:rPr>
          <w:rFonts w:asciiTheme="majorBidi" w:hAnsiTheme="majorBidi" w:cstheme="majorBidi"/>
          <w:sz w:val="24"/>
          <w:szCs w:val="24"/>
        </w:rPr>
        <w:t xml:space="preserve">we cannot overcome the </w:t>
      </w:r>
      <w:r w:rsidR="00C6076B" w:rsidRPr="00802E49">
        <w:rPr>
          <w:rFonts w:asciiTheme="majorBidi" w:hAnsiTheme="majorBidi" w:cstheme="majorBidi"/>
          <w:sz w:val="24"/>
          <w:szCs w:val="24"/>
        </w:rPr>
        <w:t>judgment of morality or the po</w:t>
      </w:r>
      <w:r w:rsidR="007C66C3">
        <w:rPr>
          <w:rFonts w:asciiTheme="majorBidi" w:hAnsiTheme="majorBidi" w:cstheme="majorBidi"/>
          <w:sz w:val="24"/>
          <w:szCs w:val="24"/>
        </w:rPr>
        <w:t xml:space="preserve">litical laws of correctness, the </w:t>
      </w:r>
      <w:r w:rsidR="005B4764">
        <w:rPr>
          <w:rFonts w:asciiTheme="majorBidi" w:hAnsiTheme="majorBidi" w:cstheme="majorBidi"/>
          <w:sz w:val="24"/>
          <w:szCs w:val="24"/>
        </w:rPr>
        <w:t xml:space="preserve">critical </w:t>
      </w:r>
      <w:r w:rsidR="007C66C3">
        <w:rPr>
          <w:rFonts w:asciiTheme="majorBidi" w:hAnsiTheme="majorBidi" w:cstheme="majorBidi"/>
          <w:sz w:val="24"/>
          <w:szCs w:val="24"/>
        </w:rPr>
        <w:t>mechanism of jokes remains out of reach</w:t>
      </w:r>
      <w:r w:rsidR="00C6076B" w:rsidRPr="00802E49">
        <w:rPr>
          <w:rFonts w:asciiTheme="majorBidi" w:hAnsiTheme="majorBidi" w:cstheme="majorBidi"/>
          <w:sz w:val="24"/>
          <w:szCs w:val="24"/>
        </w:rPr>
        <w:t xml:space="preserve">. </w:t>
      </w:r>
      <w:r w:rsidR="00AA5700">
        <w:rPr>
          <w:rFonts w:asciiTheme="majorBidi" w:hAnsiTheme="majorBidi" w:cstheme="majorBidi"/>
          <w:sz w:val="24"/>
          <w:szCs w:val="24"/>
        </w:rPr>
        <w:t>If</w:t>
      </w:r>
      <w:r w:rsidR="00812E2F">
        <w:rPr>
          <w:rFonts w:asciiTheme="majorBidi" w:hAnsiTheme="majorBidi" w:cstheme="majorBidi"/>
          <w:sz w:val="24"/>
          <w:szCs w:val="24"/>
        </w:rPr>
        <w:t xml:space="preserve"> </w:t>
      </w:r>
      <w:r w:rsidR="00AA5700">
        <w:rPr>
          <w:rFonts w:asciiTheme="majorBidi" w:hAnsiTheme="majorBidi" w:cstheme="majorBidi"/>
          <w:sz w:val="24"/>
          <w:szCs w:val="24"/>
        </w:rPr>
        <w:t>the law</w:t>
      </w:r>
      <w:r w:rsidR="00FD7EDF">
        <w:rPr>
          <w:rFonts w:asciiTheme="majorBidi" w:hAnsiTheme="majorBidi" w:cstheme="majorBidi"/>
          <w:sz w:val="24"/>
          <w:szCs w:val="24"/>
        </w:rPr>
        <w:t xml:space="preserve"> </w:t>
      </w:r>
      <w:r w:rsidR="00AA5700">
        <w:rPr>
          <w:rFonts w:asciiTheme="majorBidi" w:hAnsiTheme="majorBidi" w:cstheme="majorBidi"/>
          <w:sz w:val="24"/>
          <w:szCs w:val="24"/>
        </w:rPr>
        <w:t>cannot be deceived</w:t>
      </w:r>
      <w:r w:rsidR="00654F96">
        <w:rPr>
          <w:rFonts w:asciiTheme="majorBidi" w:hAnsiTheme="majorBidi" w:cstheme="majorBidi"/>
          <w:sz w:val="24"/>
          <w:szCs w:val="24"/>
        </w:rPr>
        <w:t>,</w:t>
      </w:r>
      <w:r w:rsidR="0061647D">
        <w:rPr>
          <w:rFonts w:asciiTheme="majorBidi" w:hAnsiTheme="majorBidi" w:cstheme="majorBidi"/>
          <w:sz w:val="24"/>
          <w:szCs w:val="24"/>
        </w:rPr>
        <w:t xml:space="preserve"> </w:t>
      </w:r>
      <w:r w:rsidR="009730DB">
        <w:rPr>
          <w:rFonts w:asciiTheme="majorBidi" w:hAnsiTheme="majorBidi" w:cstheme="majorBidi"/>
          <w:sz w:val="24"/>
          <w:szCs w:val="24"/>
        </w:rPr>
        <w:t>jokes</w:t>
      </w:r>
      <w:r w:rsidR="00FD7EDF">
        <w:rPr>
          <w:rFonts w:asciiTheme="majorBidi" w:hAnsiTheme="majorBidi" w:cstheme="majorBidi"/>
          <w:sz w:val="24"/>
          <w:szCs w:val="24"/>
        </w:rPr>
        <w:t xml:space="preserve"> have no </w:t>
      </w:r>
      <w:r w:rsidR="009730DB">
        <w:rPr>
          <w:rFonts w:asciiTheme="majorBidi" w:hAnsiTheme="majorBidi" w:cstheme="majorBidi"/>
          <w:sz w:val="24"/>
          <w:szCs w:val="24"/>
        </w:rPr>
        <w:t xml:space="preserve">space </w:t>
      </w:r>
      <w:r w:rsidR="00FD7EDF">
        <w:rPr>
          <w:rFonts w:asciiTheme="majorBidi" w:hAnsiTheme="majorBidi" w:cstheme="majorBidi"/>
          <w:sz w:val="24"/>
          <w:szCs w:val="24"/>
        </w:rPr>
        <w:t xml:space="preserve">to </w:t>
      </w:r>
      <w:r w:rsidR="00812E2F">
        <w:rPr>
          <w:rFonts w:asciiTheme="majorBidi" w:hAnsiTheme="majorBidi" w:cstheme="majorBidi"/>
          <w:sz w:val="24"/>
          <w:szCs w:val="24"/>
        </w:rPr>
        <w:t>perform</w:t>
      </w:r>
      <w:r w:rsidR="00FD7EDF">
        <w:rPr>
          <w:rFonts w:asciiTheme="majorBidi" w:hAnsiTheme="majorBidi" w:cstheme="majorBidi"/>
          <w:sz w:val="24"/>
          <w:szCs w:val="24"/>
        </w:rPr>
        <w:t xml:space="preserve">. </w:t>
      </w:r>
      <w:r w:rsidR="00AA5700">
        <w:rPr>
          <w:rFonts w:asciiTheme="majorBidi" w:hAnsiTheme="majorBidi" w:cstheme="majorBidi"/>
          <w:sz w:val="24"/>
          <w:szCs w:val="24"/>
        </w:rPr>
        <w:t xml:space="preserve">Rudolf </w:t>
      </w:r>
      <w:r w:rsidR="00FD7EDF">
        <w:rPr>
          <w:rFonts w:asciiTheme="majorBidi" w:hAnsiTheme="majorBidi" w:cstheme="majorBidi"/>
          <w:sz w:val="24"/>
          <w:szCs w:val="24"/>
        </w:rPr>
        <w:t>Herzog shows how the Nazi</w:t>
      </w:r>
      <w:r w:rsidR="00E826E5">
        <w:rPr>
          <w:rFonts w:asciiTheme="majorBidi" w:hAnsiTheme="majorBidi" w:cstheme="majorBidi"/>
          <w:sz w:val="24"/>
          <w:szCs w:val="24"/>
        </w:rPr>
        <w:t xml:space="preserve"> </w:t>
      </w:r>
      <w:r w:rsidR="00FD7EDF">
        <w:rPr>
          <w:rFonts w:asciiTheme="majorBidi" w:hAnsiTheme="majorBidi" w:cstheme="majorBidi"/>
          <w:sz w:val="24"/>
          <w:szCs w:val="24"/>
        </w:rPr>
        <w:t xml:space="preserve">dictatorship represented a </w:t>
      </w:r>
      <w:r w:rsidR="00E826E5">
        <w:rPr>
          <w:rFonts w:asciiTheme="majorBidi" w:hAnsiTheme="majorBidi" w:cstheme="majorBidi"/>
          <w:sz w:val="24"/>
          <w:szCs w:val="24"/>
        </w:rPr>
        <w:t>regime which was “</w:t>
      </w:r>
      <w:r w:rsidR="00907642">
        <w:rPr>
          <w:rFonts w:asciiTheme="majorBidi" w:hAnsiTheme="majorBidi" w:cstheme="majorBidi"/>
          <w:sz w:val="24"/>
          <w:szCs w:val="24"/>
        </w:rPr>
        <w:t>deeply humorless</w:t>
      </w:r>
      <w:r w:rsidR="00C622AF">
        <w:rPr>
          <w:rFonts w:asciiTheme="majorBidi" w:hAnsiTheme="majorBidi" w:cstheme="majorBidi"/>
          <w:sz w:val="24"/>
          <w:szCs w:val="24"/>
        </w:rPr>
        <w:t>,”</w:t>
      </w:r>
      <w:r w:rsidR="00907642">
        <w:rPr>
          <w:rFonts w:asciiTheme="majorBidi" w:hAnsiTheme="majorBidi" w:cstheme="majorBidi"/>
          <w:sz w:val="24"/>
          <w:szCs w:val="24"/>
        </w:rPr>
        <w:t xml:space="preserve"> </w:t>
      </w:r>
      <w:r w:rsidR="00FD7EDF">
        <w:rPr>
          <w:rFonts w:asciiTheme="majorBidi" w:hAnsiTheme="majorBidi" w:cstheme="majorBidi"/>
          <w:sz w:val="24"/>
          <w:szCs w:val="24"/>
        </w:rPr>
        <w:t>and how, on the other hand</w:t>
      </w:r>
      <w:r w:rsidR="00E14F2F">
        <w:rPr>
          <w:rFonts w:asciiTheme="majorBidi" w:hAnsiTheme="majorBidi" w:cstheme="majorBidi"/>
          <w:sz w:val="24"/>
          <w:szCs w:val="24"/>
        </w:rPr>
        <w:t>,</w:t>
      </w:r>
      <w:r w:rsidR="00FD7EDF">
        <w:rPr>
          <w:rFonts w:asciiTheme="majorBidi" w:hAnsiTheme="majorBidi" w:cstheme="majorBidi"/>
          <w:sz w:val="24"/>
          <w:szCs w:val="24"/>
        </w:rPr>
        <w:t xml:space="preserve"> </w:t>
      </w:r>
      <w:r w:rsidR="00907642">
        <w:rPr>
          <w:rFonts w:asciiTheme="majorBidi" w:hAnsiTheme="majorBidi" w:cstheme="majorBidi"/>
          <w:sz w:val="24"/>
          <w:szCs w:val="24"/>
        </w:rPr>
        <w:t xml:space="preserve">political jokes </w:t>
      </w:r>
      <w:r w:rsidR="00812E2F">
        <w:rPr>
          <w:rFonts w:asciiTheme="majorBidi" w:hAnsiTheme="majorBidi" w:cstheme="majorBidi"/>
          <w:sz w:val="24"/>
          <w:szCs w:val="24"/>
        </w:rPr>
        <w:t xml:space="preserve">played out, albeit </w:t>
      </w:r>
      <w:r w:rsidR="00907642">
        <w:rPr>
          <w:rFonts w:asciiTheme="majorBidi" w:hAnsiTheme="majorBidi" w:cstheme="majorBidi"/>
          <w:sz w:val="24"/>
          <w:szCs w:val="24"/>
        </w:rPr>
        <w:t xml:space="preserve">in hiding, </w:t>
      </w:r>
      <w:r w:rsidR="009730DB">
        <w:rPr>
          <w:rFonts w:asciiTheme="majorBidi" w:hAnsiTheme="majorBidi" w:cstheme="majorBidi"/>
          <w:sz w:val="24"/>
          <w:szCs w:val="24"/>
        </w:rPr>
        <w:t xml:space="preserve">as </w:t>
      </w:r>
      <w:r w:rsidR="00907642">
        <w:rPr>
          <w:rFonts w:asciiTheme="majorBidi" w:hAnsiTheme="majorBidi" w:cstheme="majorBidi"/>
          <w:sz w:val="24"/>
          <w:szCs w:val="24"/>
        </w:rPr>
        <w:t>fo</w:t>
      </w:r>
      <w:r w:rsidR="00AA5700">
        <w:rPr>
          <w:rFonts w:asciiTheme="majorBidi" w:hAnsiTheme="majorBidi" w:cstheme="majorBidi"/>
          <w:sz w:val="24"/>
          <w:szCs w:val="24"/>
        </w:rPr>
        <w:t>rms of defiance</w:t>
      </w:r>
      <w:r w:rsidR="00FD7EDF">
        <w:rPr>
          <w:rFonts w:asciiTheme="majorBidi" w:hAnsiTheme="majorBidi" w:cstheme="majorBidi"/>
          <w:sz w:val="24"/>
          <w:szCs w:val="24"/>
        </w:rPr>
        <w:t>.</w:t>
      </w:r>
      <w:r w:rsidR="00AA5700">
        <w:rPr>
          <w:rStyle w:val="FootnoteReference"/>
          <w:rFonts w:asciiTheme="majorBidi" w:hAnsiTheme="majorBidi"/>
          <w:sz w:val="24"/>
          <w:szCs w:val="24"/>
        </w:rPr>
        <w:footnoteReference w:id="63"/>
      </w:r>
      <w:r w:rsidR="00FD7EDF">
        <w:rPr>
          <w:rFonts w:asciiTheme="majorBidi" w:hAnsiTheme="majorBidi" w:cstheme="majorBidi"/>
          <w:sz w:val="24"/>
          <w:szCs w:val="24"/>
        </w:rPr>
        <w:t xml:space="preserve"> In such a way</w:t>
      </w:r>
      <w:r w:rsidR="009730DB">
        <w:rPr>
          <w:rFonts w:asciiTheme="majorBidi" w:hAnsiTheme="majorBidi" w:cstheme="majorBidi"/>
          <w:sz w:val="24"/>
          <w:szCs w:val="24"/>
        </w:rPr>
        <w:t>,</w:t>
      </w:r>
      <w:r w:rsidR="00FD7EDF">
        <w:rPr>
          <w:rFonts w:asciiTheme="majorBidi" w:hAnsiTheme="majorBidi" w:cstheme="majorBidi"/>
          <w:sz w:val="24"/>
          <w:szCs w:val="24"/>
        </w:rPr>
        <w:t xml:space="preserve"> j</w:t>
      </w:r>
      <w:r w:rsidR="00907642">
        <w:rPr>
          <w:rFonts w:asciiTheme="majorBidi" w:hAnsiTheme="majorBidi" w:cstheme="majorBidi"/>
          <w:sz w:val="24"/>
          <w:szCs w:val="24"/>
        </w:rPr>
        <w:t>okes present</w:t>
      </w:r>
      <w:r w:rsidR="00FD7EDF">
        <w:rPr>
          <w:rFonts w:asciiTheme="majorBidi" w:hAnsiTheme="majorBidi" w:cstheme="majorBidi"/>
          <w:sz w:val="24"/>
          <w:szCs w:val="24"/>
        </w:rPr>
        <w:t>ed</w:t>
      </w:r>
      <w:r w:rsidR="00907642">
        <w:rPr>
          <w:rFonts w:asciiTheme="majorBidi" w:hAnsiTheme="majorBidi" w:cstheme="majorBidi"/>
          <w:sz w:val="24"/>
          <w:szCs w:val="24"/>
        </w:rPr>
        <w:t xml:space="preserve"> </w:t>
      </w:r>
      <w:r w:rsidR="009730DB">
        <w:rPr>
          <w:rFonts w:asciiTheme="majorBidi" w:hAnsiTheme="majorBidi" w:cstheme="majorBidi"/>
          <w:sz w:val="24"/>
          <w:szCs w:val="24"/>
        </w:rPr>
        <w:t>the</w:t>
      </w:r>
      <w:r w:rsidR="00FD7EDF">
        <w:rPr>
          <w:rFonts w:asciiTheme="majorBidi" w:hAnsiTheme="majorBidi" w:cstheme="majorBidi"/>
          <w:sz w:val="24"/>
          <w:szCs w:val="24"/>
        </w:rPr>
        <w:t xml:space="preserve"> last resort </w:t>
      </w:r>
      <w:r w:rsidR="00907642">
        <w:rPr>
          <w:rFonts w:asciiTheme="majorBidi" w:hAnsiTheme="majorBidi" w:cstheme="majorBidi"/>
          <w:sz w:val="24"/>
          <w:szCs w:val="24"/>
        </w:rPr>
        <w:t xml:space="preserve">of </w:t>
      </w:r>
      <w:r w:rsidR="00753774">
        <w:rPr>
          <w:rFonts w:asciiTheme="majorBidi" w:hAnsiTheme="majorBidi" w:cstheme="majorBidi"/>
          <w:sz w:val="24"/>
          <w:szCs w:val="24"/>
        </w:rPr>
        <w:t>human freedom in an otherwise</w:t>
      </w:r>
      <w:r w:rsidR="006E71F5">
        <w:rPr>
          <w:rFonts w:asciiTheme="majorBidi" w:hAnsiTheme="majorBidi" w:cstheme="majorBidi"/>
          <w:sz w:val="24"/>
          <w:szCs w:val="24"/>
        </w:rPr>
        <w:t xml:space="preserve"> totalitarian </w:t>
      </w:r>
      <w:r w:rsidR="0061647D">
        <w:rPr>
          <w:rFonts w:asciiTheme="majorBidi" w:hAnsiTheme="majorBidi" w:cstheme="majorBidi"/>
          <w:sz w:val="24"/>
          <w:szCs w:val="24"/>
        </w:rPr>
        <w:t>reality</w:t>
      </w:r>
      <w:r w:rsidR="001459ED">
        <w:rPr>
          <w:rFonts w:asciiTheme="majorBidi" w:hAnsiTheme="majorBidi" w:cstheme="majorBidi"/>
          <w:sz w:val="24"/>
          <w:szCs w:val="24"/>
        </w:rPr>
        <w:t>.</w:t>
      </w:r>
      <w:r w:rsidR="00907642">
        <w:rPr>
          <w:rFonts w:asciiTheme="majorBidi" w:hAnsiTheme="majorBidi" w:cstheme="majorBidi"/>
          <w:sz w:val="24"/>
          <w:szCs w:val="24"/>
        </w:rPr>
        <w:t xml:space="preserve"> </w:t>
      </w:r>
      <w:r w:rsidR="009C7E99">
        <w:rPr>
          <w:rFonts w:asciiTheme="majorBidi" w:hAnsiTheme="majorBidi" w:cstheme="majorBidi"/>
          <w:sz w:val="24"/>
          <w:szCs w:val="24"/>
        </w:rPr>
        <w:t xml:space="preserve">One may recall Arendt’s </w:t>
      </w:r>
      <w:r w:rsidR="00004335">
        <w:rPr>
          <w:rFonts w:asciiTheme="majorBidi" w:hAnsiTheme="majorBidi" w:cstheme="majorBidi"/>
          <w:sz w:val="24"/>
          <w:szCs w:val="24"/>
        </w:rPr>
        <w:t>shrewd</w:t>
      </w:r>
      <w:r w:rsidR="009C7E99">
        <w:rPr>
          <w:rFonts w:asciiTheme="majorBidi" w:hAnsiTheme="majorBidi" w:cstheme="majorBidi"/>
          <w:sz w:val="24"/>
          <w:szCs w:val="24"/>
        </w:rPr>
        <w:t xml:space="preserve"> remark that </w:t>
      </w:r>
      <w:r w:rsidR="00004335">
        <w:rPr>
          <w:rFonts w:asciiTheme="majorBidi" w:hAnsiTheme="majorBidi" w:cstheme="majorBidi"/>
          <w:sz w:val="24"/>
          <w:szCs w:val="24"/>
        </w:rPr>
        <w:t>one disarms</w:t>
      </w:r>
      <w:r w:rsidR="009C7E99">
        <w:rPr>
          <w:rFonts w:asciiTheme="majorBidi" w:hAnsiTheme="majorBidi" w:cstheme="majorBidi"/>
          <w:sz w:val="24"/>
          <w:szCs w:val="24"/>
        </w:rPr>
        <w:t xml:space="preserve"> </w:t>
      </w:r>
      <w:r w:rsidR="009730DB">
        <w:rPr>
          <w:rFonts w:asciiTheme="majorBidi" w:hAnsiTheme="majorBidi" w:cstheme="majorBidi"/>
          <w:sz w:val="24"/>
          <w:szCs w:val="24"/>
        </w:rPr>
        <w:t>t</w:t>
      </w:r>
      <w:r w:rsidR="00004335">
        <w:rPr>
          <w:rFonts w:asciiTheme="majorBidi" w:hAnsiTheme="majorBidi" w:cstheme="majorBidi"/>
          <w:sz w:val="24"/>
          <w:szCs w:val="24"/>
        </w:rPr>
        <w:t xml:space="preserve">otalitarian regimes </w:t>
      </w:r>
      <w:r w:rsidR="00004335">
        <w:rPr>
          <w:rFonts w:asciiTheme="majorBidi" w:hAnsiTheme="majorBidi" w:cstheme="majorBidi"/>
          <w:sz w:val="24"/>
          <w:szCs w:val="24"/>
        </w:rPr>
        <w:lastRenderedPageBreak/>
        <w:t>only by using the armament of humor and the weapons of iron</w:t>
      </w:r>
      <w:r w:rsidR="009730DB">
        <w:rPr>
          <w:rFonts w:asciiTheme="majorBidi" w:hAnsiTheme="majorBidi" w:cstheme="majorBidi"/>
          <w:sz w:val="24"/>
          <w:szCs w:val="24"/>
        </w:rPr>
        <w:t>y</w:t>
      </w:r>
      <w:r w:rsidR="009C7E99">
        <w:rPr>
          <w:rFonts w:asciiTheme="majorBidi" w:hAnsiTheme="majorBidi" w:cstheme="majorBidi"/>
          <w:sz w:val="24"/>
          <w:szCs w:val="24"/>
        </w:rPr>
        <w:t xml:space="preserve">. </w:t>
      </w:r>
      <w:r w:rsidR="006E71F5">
        <w:rPr>
          <w:rFonts w:asciiTheme="majorBidi" w:hAnsiTheme="majorBidi" w:cstheme="majorBidi"/>
          <w:sz w:val="24"/>
          <w:szCs w:val="24"/>
        </w:rPr>
        <w:t xml:space="preserve">Where there is </w:t>
      </w:r>
      <w:r w:rsidR="00FD7EDF">
        <w:rPr>
          <w:rFonts w:asciiTheme="majorBidi" w:hAnsiTheme="majorBidi" w:cstheme="majorBidi"/>
          <w:sz w:val="24"/>
          <w:szCs w:val="24"/>
        </w:rPr>
        <w:t xml:space="preserve">irony, </w:t>
      </w:r>
      <w:r w:rsidR="006E71F5">
        <w:rPr>
          <w:rFonts w:asciiTheme="majorBidi" w:hAnsiTheme="majorBidi" w:cstheme="majorBidi"/>
          <w:sz w:val="24"/>
          <w:szCs w:val="24"/>
        </w:rPr>
        <w:t>humor,</w:t>
      </w:r>
      <w:r w:rsidR="00FD7EDF">
        <w:rPr>
          <w:rFonts w:asciiTheme="majorBidi" w:hAnsiTheme="majorBidi" w:cstheme="majorBidi"/>
          <w:sz w:val="24"/>
          <w:szCs w:val="24"/>
        </w:rPr>
        <w:t xml:space="preserve"> and witticism</w:t>
      </w:r>
      <w:r w:rsidR="00A82A0C">
        <w:rPr>
          <w:rFonts w:asciiTheme="majorBidi" w:hAnsiTheme="majorBidi" w:cstheme="majorBidi"/>
          <w:sz w:val="24"/>
          <w:szCs w:val="24"/>
        </w:rPr>
        <w:t>,</w:t>
      </w:r>
      <w:r w:rsidR="006E71F5">
        <w:rPr>
          <w:rFonts w:asciiTheme="majorBidi" w:hAnsiTheme="majorBidi" w:cstheme="majorBidi"/>
          <w:sz w:val="24"/>
          <w:szCs w:val="24"/>
        </w:rPr>
        <w:t xml:space="preserve"> the </w:t>
      </w:r>
      <w:r w:rsidR="00C36C15">
        <w:rPr>
          <w:rFonts w:asciiTheme="majorBidi" w:hAnsiTheme="majorBidi" w:cstheme="majorBidi"/>
          <w:sz w:val="24"/>
          <w:szCs w:val="24"/>
        </w:rPr>
        <w:t>theory goes</w:t>
      </w:r>
      <w:r w:rsidR="00E826E5">
        <w:rPr>
          <w:rFonts w:asciiTheme="majorBidi" w:hAnsiTheme="majorBidi" w:cstheme="majorBidi"/>
          <w:sz w:val="24"/>
          <w:szCs w:val="24"/>
        </w:rPr>
        <w:t>,</w:t>
      </w:r>
      <w:r w:rsidR="006E71F5">
        <w:rPr>
          <w:rFonts w:asciiTheme="majorBidi" w:hAnsiTheme="majorBidi" w:cstheme="majorBidi"/>
          <w:sz w:val="24"/>
          <w:szCs w:val="24"/>
        </w:rPr>
        <w:t xml:space="preserve"> there is at least some form of </w:t>
      </w:r>
      <w:r w:rsidR="00063071">
        <w:rPr>
          <w:rFonts w:asciiTheme="majorBidi" w:hAnsiTheme="majorBidi" w:cstheme="majorBidi"/>
          <w:sz w:val="24"/>
          <w:szCs w:val="24"/>
        </w:rPr>
        <w:t>liberty.</w:t>
      </w:r>
      <w:r w:rsidR="00206434">
        <w:rPr>
          <w:rFonts w:asciiTheme="majorBidi" w:hAnsiTheme="majorBidi" w:cstheme="majorBidi"/>
          <w:sz w:val="24"/>
          <w:szCs w:val="24"/>
        </w:rPr>
        <w:t xml:space="preserve"> </w:t>
      </w:r>
      <w:r w:rsidR="00E92754">
        <w:rPr>
          <w:rFonts w:asciiTheme="majorBidi" w:hAnsiTheme="majorBidi" w:cstheme="majorBidi"/>
          <w:sz w:val="24"/>
          <w:szCs w:val="24"/>
        </w:rPr>
        <w:t>A</w:t>
      </w:r>
      <w:r w:rsidR="00E14F2F">
        <w:rPr>
          <w:rFonts w:asciiTheme="majorBidi" w:hAnsiTheme="majorBidi" w:cstheme="majorBidi"/>
          <w:sz w:val="24"/>
          <w:szCs w:val="24"/>
        </w:rPr>
        <w:t xml:space="preserve">n indication </w:t>
      </w:r>
      <w:r w:rsidR="009730DB">
        <w:rPr>
          <w:rFonts w:asciiTheme="majorBidi" w:hAnsiTheme="majorBidi" w:cstheme="majorBidi"/>
          <w:sz w:val="24"/>
          <w:szCs w:val="24"/>
        </w:rPr>
        <w:t>of</w:t>
      </w:r>
      <w:r w:rsidR="00E14F2F">
        <w:rPr>
          <w:rFonts w:asciiTheme="majorBidi" w:hAnsiTheme="majorBidi" w:cstheme="majorBidi"/>
          <w:sz w:val="24"/>
          <w:szCs w:val="24"/>
        </w:rPr>
        <w:t xml:space="preserve"> </w:t>
      </w:r>
      <w:r w:rsidR="002C2134">
        <w:rPr>
          <w:rFonts w:asciiTheme="majorBidi" w:hAnsiTheme="majorBidi" w:cstheme="majorBidi"/>
          <w:sz w:val="24"/>
          <w:szCs w:val="24"/>
        </w:rPr>
        <w:t>critique</w:t>
      </w:r>
      <w:r w:rsidR="00004335">
        <w:rPr>
          <w:rFonts w:asciiTheme="majorBidi" w:hAnsiTheme="majorBidi" w:cstheme="majorBidi"/>
          <w:sz w:val="24"/>
          <w:szCs w:val="24"/>
        </w:rPr>
        <w:t>, freedom</w:t>
      </w:r>
      <w:r w:rsidR="002C2134">
        <w:rPr>
          <w:rFonts w:asciiTheme="majorBidi" w:hAnsiTheme="majorBidi" w:cstheme="majorBidi"/>
          <w:sz w:val="24"/>
          <w:szCs w:val="24"/>
        </w:rPr>
        <w:t xml:space="preserve"> and </w:t>
      </w:r>
      <w:r w:rsidR="00E14F2F">
        <w:rPr>
          <w:rFonts w:asciiTheme="majorBidi" w:hAnsiTheme="majorBidi" w:cstheme="majorBidi"/>
          <w:sz w:val="24"/>
          <w:szCs w:val="24"/>
        </w:rPr>
        <w:t>defiance</w:t>
      </w:r>
      <w:r w:rsidR="00E92754">
        <w:rPr>
          <w:rFonts w:asciiTheme="majorBidi" w:hAnsiTheme="majorBidi" w:cstheme="majorBidi"/>
          <w:sz w:val="24"/>
          <w:szCs w:val="24"/>
        </w:rPr>
        <w:t xml:space="preserve">, jokes </w:t>
      </w:r>
      <w:r w:rsidR="003144D8" w:rsidRPr="00802E49">
        <w:rPr>
          <w:rFonts w:asciiTheme="majorBidi" w:hAnsiTheme="majorBidi" w:cstheme="majorBidi"/>
          <w:sz w:val="24"/>
          <w:szCs w:val="24"/>
        </w:rPr>
        <w:t xml:space="preserve">dare to disclose hidden, </w:t>
      </w:r>
      <w:r w:rsidR="00C20167" w:rsidRPr="00802E49">
        <w:rPr>
          <w:rFonts w:asciiTheme="majorBidi" w:hAnsiTheme="majorBidi" w:cstheme="majorBidi"/>
          <w:sz w:val="24"/>
          <w:szCs w:val="24"/>
        </w:rPr>
        <w:t>untamed</w:t>
      </w:r>
      <w:r w:rsidR="003144D8" w:rsidRPr="00802E49">
        <w:rPr>
          <w:rFonts w:asciiTheme="majorBidi" w:hAnsiTheme="majorBidi" w:cstheme="majorBidi"/>
          <w:sz w:val="24"/>
          <w:szCs w:val="24"/>
        </w:rPr>
        <w:t xml:space="preserve"> </w:t>
      </w:r>
      <w:r w:rsidR="0061647D">
        <w:rPr>
          <w:rFonts w:asciiTheme="majorBidi" w:hAnsiTheme="majorBidi" w:cstheme="majorBidi"/>
          <w:sz w:val="24"/>
          <w:szCs w:val="24"/>
        </w:rPr>
        <w:t xml:space="preserve">thoughts </w:t>
      </w:r>
      <w:r w:rsidR="003144D8" w:rsidRPr="00802E49">
        <w:rPr>
          <w:rFonts w:asciiTheme="majorBidi" w:hAnsiTheme="majorBidi" w:cstheme="majorBidi"/>
          <w:sz w:val="24"/>
          <w:szCs w:val="24"/>
        </w:rPr>
        <w:t xml:space="preserve">while </w:t>
      </w:r>
      <w:r w:rsidR="006E71F5">
        <w:rPr>
          <w:rFonts w:asciiTheme="majorBidi" w:hAnsiTheme="majorBidi" w:cstheme="majorBidi"/>
          <w:sz w:val="24"/>
          <w:szCs w:val="24"/>
        </w:rPr>
        <w:t>undermining</w:t>
      </w:r>
      <w:r w:rsidR="003144D8" w:rsidRPr="00802E49">
        <w:rPr>
          <w:rFonts w:asciiTheme="majorBidi" w:hAnsiTheme="majorBidi" w:cstheme="majorBidi"/>
          <w:sz w:val="24"/>
          <w:szCs w:val="24"/>
        </w:rPr>
        <w:t xml:space="preserve"> the censorship </w:t>
      </w:r>
      <w:r w:rsidR="00206434">
        <w:rPr>
          <w:rFonts w:asciiTheme="majorBidi" w:hAnsiTheme="majorBidi" w:cstheme="majorBidi"/>
          <w:sz w:val="24"/>
          <w:szCs w:val="24"/>
        </w:rPr>
        <w:t xml:space="preserve">imposed by the rules, norms and laws of society, culture and politics. </w:t>
      </w:r>
      <w:r w:rsidR="00316E6B">
        <w:rPr>
          <w:rFonts w:asciiTheme="majorBidi" w:hAnsiTheme="majorBidi" w:cstheme="majorBidi"/>
          <w:sz w:val="24"/>
          <w:szCs w:val="24"/>
        </w:rPr>
        <w:t>Where</w:t>
      </w:r>
      <w:r w:rsidR="00AA5700">
        <w:rPr>
          <w:rFonts w:asciiTheme="majorBidi" w:hAnsiTheme="majorBidi" w:cstheme="majorBidi"/>
          <w:sz w:val="24"/>
          <w:szCs w:val="24"/>
        </w:rPr>
        <w:t xml:space="preserve"> laws</w:t>
      </w:r>
      <w:r w:rsidR="00316E6B">
        <w:rPr>
          <w:rFonts w:asciiTheme="majorBidi" w:hAnsiTheme="majorBidi" w:cstheme="majorBidi"/>
          <w:sz w:val="24"/>
          <w:szCs w:val="24"/>
        </w:rPr>
        <w:t xml:space="preserve"> </w:t>
      </w:r>
      <w:r w:rsidR="005B4764">
        <w:rPr>
          <w:rFonts w:asciiTheme="majorBidi" w:hAnsiTheme="majorBidi" w:cstheme="majorBidi"/>
          <w:sz w:val="24"/>
          <w:szCs w:val="24"/>
        </w:rPr>
        <w:t>cannot be subverted</w:t>
      </w:r>
      <w:r w:rsidR="00AA5700">
        <w:rPr>
          <w:rFonts w:asciiTheme="majorBidi" w:hAnsiTheme="majorBidi" w:cstheme="majorBidi"/>
          <w:sz w:val="24"/>
          <w:szCs w:val="24"/>
        </w:rPr>
        <w:t>, jokes are excluded.</w:t>
      </w:r>
      <w:r w:rsidR="0061647D">
        <w:rPr>
          <w:rFonts w:asciiTheme="majorBidi" w:hAnsiTheme="majorBidi" w:cstheme="majorBidi"/>
          <w:sz w:val="24"/>
          <w:szCs w:val="24"/>
        </w:rPr>
        <w:t xml:space="preserve"> </w:t>
      </w:r>
    </w:p>
    <w:p w14:paraId="301B0A9E" w14:textId="323C2F04" w:rsidR="004A3D81" w:rsidRDefault="004A3D81" w:rsidP="004A3D81">
      <w:pPr>
        <w:bidi w:val="0"/>
        <w:spacing w:after="0" w:line="480" w:lineRule="auto"/>
        <w:rPr>
          <w:rFonts w:asciiTheme="majorBidi" w:hAnsiTheme="majorBidi" w:cstheme="majorBidi"/>
          <w:sz w:val="24"/>
          <w:szCs w:val="24"/>
        </w:rPr>
      </w:pPr>
    </w:p>
    <w:p w14:paraId="1588ED33" w14:textId="77777777" w:rsidR="00AB5D4B" w:rsidRPr="00802E49" w:rsidRDefault="00AB5D4B" w:rsidP="00AB5D4B">
      <w:pPr>
        <w:bidi w:val="0"/>
        <w:spacing w:after="0" w:line="480" w:lineRule="auto"/>
        <w:rPr>
          <w:rFonts w:asciiTheme="majorBidi" w:hAnsiTheme="majorBidi" w:cstheme="majorBidi"/>
          <w:sz w:val="24"/>
          <w:szCs w:val="24"/>
        </w:rPr>
      </w:pPr>
      <w:r>
        <w:rPr>
          <w:rFonts w:asciiTheme="majorBidi" w:hAnsiTheme="majorBidi" w:cstheme="majorBidi"/>
          <w:b/>
          <w:bCs/>
          <w:sz w:val="24"/>
          <w:szCs w:val="24"/>
        </w:rPr>
        <w:t xml:space="preserve">2. </w:t>
      </w:r>
      <w:r w:rsidRPr="00AB5D4B">
        <w:rPr>
          <w:rFonts w:asciiTheme="majorBidi" w:hAnsiTheme="majorBidi" w:cstheme="majorBidi"/>
          <w:b/>
          <w:bCs/>
          <w:sz w:val="24"/>
          <w:szCs w:val="24"/>
        </w:rPr>
        <w:t>The Body and the Soul of Wit</w:t>
      </w:r>
      <w:r>
        <w:rPr>
          <w:rFonts w:asciiTheme="majorBidi" w:hAnsiTheme="majorBidi" w:cstheme="majorBidi"/>
          <w:sz w:val="24"/>
          <w:szCs w:val="24"/>
        </w:rPr>
        <w:t xml:space="preserve"> </w:t>
      </w:r>
    </w:p>
    <w:p w14:paraId="18732D5C" w14:textId="188FB9F2" w:rsidR="004A3D81" w:rsidRPr="00802E49" w:rsidRDefault="00AB5D4B" w:rsidP="00AB5D4B">
      <w:pPr>
        <w:bidi w:val="0"/>
        <w:spacing w:after="0" w:line="480" w:lineRule="auto"/>
        <w:rPr>
          <w:rFonts w:asciiTheme="majorBidi" w:hAnsiTheme="majorBidi" w:cstheme="majorBidi"/>
          <w:sz w:val="24"/>
          <w:szCs w:val="24"/>
        </w:rPr>
      </w:pPr>
      <w:r>
        <w:rPr>
          <w:rFonts w:asciiTheme="majorBidi" w:hAnsiTheme="majorBidi" w:cstheme="majorBidi"/>
          <w:sz w:val="24"/>
          <w:szCs w:val="24"/>
        </w:rPr>
        <w:t>a. Brevity</w:t>
      </w:r>
      <w:r w:rsidR="000B2AFC">
        <w:rPr>
          <w:rFonts w:asciiTheme="majorBidi" w:hAnsiTheme="majorBidi" w:cstheme="majorBidi"/>
          <w:sz w:val="24"/>
          <w:szCs w:val="24"/>
        </w:rPr>
        <w:t xml:space="preserve"> </w:t>
      </w:r>
    </w:p>
    <w:p w14:paraId="159FF3B9" w14:textId="050B70D5" w:rsidR="00AD51C0" w:rsidRDefault="00E60DA8" w:rsidP="004A3D81">
      <w:pPr>
        <w:bidi w:val="0"/>
        <w:spacing w:after="0" w:line="480" w:lineRule="auto"/>
        <w:rPr>
          <w:rFonts w:asciiTheme="majorBidi" w:hAnsiTheme="majorBidi" w:cstheme="majorBidi"/>
          <w:sz w:val="24"/>
          <w:szCs w:val="24"/>
        </w:rPr>
      </w:pPr>
      <w:r w:rsidRPr="00802E49">
        <w:rPr>
          <w:rFonts w:asciiTheme="majorBidi" w:hAnsiTheme="majorBidi" w:cstheme="majorBidi"/>
          <w:sz w:val="24"/>
          <w:szCs w:val="24"/>
        </w:rPr>
        <w:t>Jokes</w:t>
      </w:r>
      <w:r w:rsidR="000C2201">
        <w:rPr>
          <w:rFonts w:asciiTheme="majorBidi" w:hAnsiTheme="majorBidi" w:cstheme="majorBidi"/>
          <w:sz w:val="24"/>
          <w:szCs w:val="24"/>
        </w:rPr>
        <w:t>, however,</w:t>
      </w:r>
      <w:r w:rsidRPr="00802E49">
        <w:rPr>
          <w:rFonts w:asciiTheme="majorBidi" w:hAnsiTheme="majorBidi" w:cstheme="majorBidi"/>
          <w:sz w:val="24"/>
          <w:szCs w:val="24"/>
        </w:rPr>
        <w:t xml:space="preserve"> </w:t>
      </w:r>
      <w:r w:rsidR="000C2201">
        <w:rPr>
          <w:rFonts w:asciiTheme="majorBidi" w:hAnsiTheme="majorBidi" w:cstheme="majorBidi"/>
          <w:sz w:val="24"/>
          <w:szCs w:val="24"/>
        </w:rPr>
        <w:t>are</w:t>
      </w:r>
      <w:r>
        <w:rPr>
          <w:rFonts w:asciiTheme="majorBidi" w:hAnsiTheme="majorBidi" w:cstheme="majorBidi"/>
          <w:sz w:val="24"/>
          <w:szCs w:val="24"/>
        </w:rPr>
        <w:t xml:space="preserve"> not only subversive. They are also brief.</w:t>
      </w:r>
      <w:r w:rsidR="00907642">
        <w:rPr>
          <w:rFonts w:asciiTheme="majorBidi" w:hAnsiTheme="majorBidi" w:cstheme="majorBidi"/>
          <w:sz w:val="24"/>
          <w:szCs w:val="24"/>
        </w:rPr>
        <w:t xml:space="preserve"> </w:t>
      </w:r>
      <w:r w:rsidR="00A81BCA">
        <w:rPr>
          <w:rFonts w:asciiTheme="majorBidi" w:hAnsiTheme="majorBidi" w:cstheme="majorBidi"/>
          <w:sz w:val="24"/>
          <w:szCs w:val="24"/>
        </w:rPr>
        <w:t xml:space="preserve">This is the second </w:t>
      </w:r>
      <w:r w:rsidR="00C47C40" w:rsidRPr="001F4AC3">
        <w:rPr>
          <w:rFonts w:asciiTheme="majorBidi" w:hAnsiTheme="majorBidi" w:cstheme="majorBidi"/>
          <w:sz w:val="24"/>
          <w:szCs w:val="24"/>
        </w:rPr>
        <w:t xml:space="preserve">main </w:t>
      </w:r>
      <w:r w:rsidR="00A81BCA">
        <w:rPr>
          <w:rFonts w:asciiTheme="majorBidi" w:hAnsiTheme="majorBidi" w:cstheme="majorBidi"/>
          <w:sz w:val="24"/>
          <w:szCs w:val="24"/>
        </w:rPr>
        <w:t xml:space="preserve">point </w:t>
      </w:r>
      <w:r w:rsidR="00C47C40">
        <w:rPr>
          <w:rFonts w:asciiTheme="majorBidi" w:hAnsiTheme="majorBidi" w:cstheme="majorBidi"/>
          <w:sz w:val="24"/>
          <w:szCs w:val="24"/>
        </w:rPr>
        <w:t xml:space="preserve">that </w:t>
      </w:r>
      <w:r w:rsidR="00753774">
        <w:rPr>
          <w:rFonts w:asciiTheme="majorBidi" w:hAnsiTheme="majorBidi" w:cstheme="majorBidi"/>
          <w:sz w:val="24"/>
          <w:szCs w:val="24"/>
        </w:rPr>
        <w:t>Freud</w:t>
      </w:r>
      <w:r w:rsidR="00A81BCA">
        <w:rPr>
          <w:rFonts w:asciiTheme="majorBidi" w:hAnsiTheme="majorBidi" w:cstheme="majorBidi"/>
          <w:sz w:val="24"/>
          <w:szCs w:val="24"/>
        </w:rPr>
        <w:t xml:space="preserve"> makes</w:t>
      </w:r>
      <w:r w:rsidR="00AA4037">
        <w:rPr>
          <w:rFonts w:asciiTheme="majorBidi" w:hAnsiTheme="majorBidi" w:cstheme="majorBidi"/>
          <w:sz w:val="24"/>
          <w:szCs w:val="24"/>
        </w:rPr>
        <w:t xml:space="preserve"> concerning the </w:t>
      </w:r>
      <w:r w:rsidR="005A4905">
        <w:rPr>
          <w:rFonts w:asciiTheme="majorBidi" w:hAnsiTheme="majorBidi" w:cstheme="majorBidi"/>
          <w:sz w:val="24"/>
          <w:szCs w:val="24"/>
        </w:rPr>
        <w:t xml:space="preserve">critical </w:t>
      </w:r>
      <w:r w:rsidR="00AA4037">
        <w:rPr>
          <w:rFonts w:asciiTheme="majorBidi" w:hAnsiTheme="majorBidi" w:cstheme="majorBidi"/>
          <w:sz w:val="24"/>
          <w:szCs w:val="24"/>
        </w:rPr>
        <w:t>characteristic</w:t>
      </w:r>
      <w:r w:rsidR="004537AC">
        <w:rPr>
          <w:rFonts w:asciiTheme="majorBidi" w:hAnsiTheme="majorBidi" w:cstheme="majorBidi"/>
          <w:sz w:val="24"/>
          <w:szCs w:val="24"/>
        </w:rPr>
        <w:t>s</w:t>
      </w:r>
      <w:r w:rsidR="00AA4037">
        <w:rPr>
          <w:rFonts w:asciiTheme="majorBidi" w:hAnsiTheme="majorBidi" w:cstheme="majorBidi"/>
          <w:sz w:val="24"/>
          <w:szCs w:val="24"/>
        </w:rPr>
        <w:t xml:space="preserve"> of jokes</w:t>
      </w:r>
      <w:r w:rsidR="004A3D81">
        <w:rPr>
          <w:rFonts w:asciiTheme="majorBidi" w:hAnsiTheme="majorBidi" w:cstheme="majorBidi"/>
          <w:sz w:val="24"/>
          <w:szCs w:val="24"/>
        </w:rPr>
        <w:t xml:space="preserve">. </w:t>
      </w:r>
      <w:r w:rsidR="002D4CF8">
        <w:rPr>
          <w:rFonts w:asciiTheme="majorBidi" w:hAnsiTheme="majorBidi" w:cstheme="majorBidi"/>
          <w:sz w:val="24"/>
          <w:szCs w:val="24"/>
        </w:rPr>
        <w:t>He does so mainly in his passage from the first “analytic” to the second “synthetic” part of the book</w:t>
      </w:r>
      <w:r w:rsidR="00A81BCA">
        <w:rPr>
          <w:rFonts w:asciiTheme="majorBidi" w:hAnsiTheme="majorBidi" w:cstheme="majorBidi"/>
          <w:sz w:val="24"/>
          <w:szCs w:val="24"/>
        </w:rPr>
        <w:t xml:space="preserve">. </w:t>
      </w:r>
      <w:r w:rsidR="009F6E02">
        <w:rPr>
          <w:rFonts w:asciiTheme="majorBidi" w:hAnsiTheme="majorBidi" w:cstheme="majorBidi"/>
          <w:sz w:val="24"/>
          <w:szCs w:val="24"/>
        </w:rPr>
        <w:t>“</w:t>
      </w:r>
      <w:r w:rsidR="002E6B6D" w:rsidRPr="00802E49">
        <w:rPr>
          <w:rFonts w:asciiTheme="majorBidi" w:hAnsiTheme="majorBidi" w:cstheme="majorBidi"/>
          <w:sz w:val="24"/>
          <w:szCs w:val="24"/>
        </w:rPr>
        <w:t>Brevity</w:t>
      </w:r>
      <w:r w:rsidR="00C622AF">
        <w:rPr>
          <w:rFonts w:asciiTheme="majorBidi" w:hAnsiTheme="majorBidi" w:cstheme="majorBidi"/>
          <w:sz w:val="24"/>
          <w:szCs w:val="24"/>
        </w:rPr>
        <w:t>,”</w:t>
      </w:r>
      <w:r w:rsidR="00B62C2C">
        <w:rPr>
          <w:rFonts w:asciiTheme="majorBidi" w:hAnsiTheme="majorBidi" w:cstheme="majorBidi"/>
          <w:sz w:val="24"/>
          <w:szCs w:val="24"/>
        </w:rPr>
        <w:t xml:space="preserve"> argues Freud</w:t>
      </w:r>
      <w:r w:rsidR="004537AC">
        <w:rPr>
          <w:rFonts w:asciiTheme="majorBidi" w:hAnsiTheme="majorBidi" w:cstheme="majorBidi"/>
          <w:sz w:val="24"/>
          <w:szCs w:val="24"/>
        </w:rPr>
        <w:t>,</w:t>
      </w:r>
      <w:r w:rsidR="00B62C2C">
        <w:rPr>
          <w:rFonts w:asciiTheme="majorBidi" w:hAnsiTheme="majorBidi" w:cstheme="majorBidi"/>
          <w:sz w:val="24"/>
          <w:szCs w:val="24"/>
        </w:rPr>
        <w:t xml:space="preserve"> “</w:t>
      </w:r>
      <w:r w:rsidR="002E6B6D" w:rsidRPr="00802E49">
        <w:rPr>
          <w:rFonts w:asciiTheme="majorBidi" w:hAnsiTheme="majorBidi" w:cstheme="majorBidi"/>
          <w:sz w:val="24"/>
          <w:szCs w:val="24"/>
        </w:rPr>
        <w:t>is the body and the soul of wit, it is it</w:t>
      </w:r>
      <w:r w:rsidR="00E826E5">
        <w:rPr>
          <w:rFonts w:asciiTheme="majorBidi" w:hAnsiTheme="majorBidi" w:cstheme="majorBidi"/>
          <w:sz w:val="24"/>
          <w:szCs w:val="24"/>
        </w:rPr>
        <w:t>s very self</w:t>
      </w:r>
      <w:r w:rsidR="00B62C2C">
        <w:rPr>
          <w:rFonts w:asciiTheme="majorBidi" w:hAnsiTheme="majorBidi" w:cstheme="majorBidi"/>
          <w:sz w:val="24"/>
          <w:szCs w:val="24"/>
        </w:rPr>
        <w:t>.</w:t>
      </w:r>
      <w:r w:rsidR="009F6E02">
        <w:rPr>
          <w:rFonts w:asciiTheme="majorBidi" w:hAnsiTheme="majorBidi" w:cstheme="majorBidi"/>
          <w:sz w:val="24"/>
          <w:szCs w:val="24"/>
        </w:rPr>
        <w:t>”</w:t>
      </w:r>
      <w:r w:rsidR="00907642">
        <w:rPr>
          <w:rStyle w:val="FootnoteReference"/>
          <w:rFonts w:asciiTheme="majorBidi" w:hAnsiTheme="majorBidi"/>
          <w:sz w:val="24"/>
          <w:szCs w:val="24"/>
        </w:rPr>
        <w:footnoteReference w:id="64"/>
      </w:r>
      <w:r w:rsidR="00031625" w:rsidRPr="00907642">
        <w:rPr>
          <w:rFonts w:asciiTheme="majorBidi" w:hAnsiTheme="majorBidi" w:cstheme="majorBidi"/>
          <w:sz w:val="24"/>
          <w:szCs w:val="24"/>
        </w:rPr>
        <w:t xml:space="preserve"> </w:t>
      </w:r>
      <w:r w:rsidR="0039254E">
        <w:rPr>
          <w:rFonts w:asciiTheme="majorBidi" w:hAnsiTheme="majorBidi" w:cstheme="majorBidi"/>
          <w:sz w:val="24"/>
          <w:szCs w:val="24"/>
        </w:rPr>
        <w:t xml:space="preserve">In this passage </w:t>
      </w:r>
      <w:r w:rsidR="005343F6" w:rsidRPr="00802E49">
        <w:rPr>
          <w:rFonts w:asciiTheme="majorBidi" w:hAnsiTheme="majorBidi" w:cstheme="majorBidi"/>
          <w:sz w:val="24"/>
          <w:szCs w:val="24"/>
        </w:rPr>
        <w:t xml:space="preserve">Freud </w:t>
      </w:r>
      <w:r w:rsidR="0039254E">
        <w:rPr>
          <w:rFonts w:asciiTheme="majorBidi" w:hAnsiTheme="majorBidi" w:cstheme="majorBidi"/>
          <w:sz w:val="24"/>
          <w:szCs w:val="24"/>
        </w:rPr>
        <w:t xml:space="preserve">is </w:t>
      </w:r>
      <w:r w:rsidR="00753774">
        <w:rPr>
          <w:rFonts w:asciiTheme="majorBidi" w:hAnsiTheme="majorBidi" w:cstheme="majorBidi"/>
          <w:sz w:val="24"/>
          <w:szCs w:val="24"/>
        </w:rPr>
        <w:t>quot</w:t>
      </w:r>
      <w:r w:rsidR="0039254E">
        <w:rPr>
          <w:rFonts w:asciiTheme="majorBidi" w:hAnsiTheme="majorBidi" w:cstheme="majorBidi"/>
          <w:sz w:val="24"/>
          <w:szCs w:val="24"/>
        </w:rPr>
        <w:t>ing</w:t>
      </w:r>
      <w:r w:rsidR="00753774">
        <w:rPr>
          <w:rFonts w:asciiTheme="majorBidi" w:hAnsiTheme="majorBidi" w:cstheme="majorBidi"/>
          <w:sz w:val="24"/>
          <w:szCs w:val="24"/>
        </w:rPr>
        <w:t xml:space="preserve"> </w:t>
      </w:r>
      <w:r w:rsidR="00C5545D">
        <w:rPr>
          <w:rFonts w:asciiTheme="majorBidi" w:hAnsiTheme="majorBidi" w:cstheme="majorBidi"/>
          <w:sz w:val="24"/>
          <w:szCs w:val="24"/>
        </w:rPr>
        <w:t>Shakespeare</w:t>
      </w:r>
      <w:r w:rsidR="00753774">
        <w:rPr>
          <w:rFonts w:asciiTheme="majorBidi" w:hAnsiTheme="majorBidi" w:cstheme="majorBidi"/>
          <w:sz w:val="24"/>
          <w:szCs w:val="24"/>
        </w:rPr>
        <w:t>'s Hamlet.</w:t>
      </w:r>
      <w:r w:rsidR="005343F6" w:rsidRPr="00802E49">
        <w:rPr>
          <w:rFonts w:asciiTheme="majorBidi" w:hAnsiTheme="majorBidi" w:cstheme="majorBidi"/>
          <w:sz w:val="24"/>
          <w:szCs w:val="24"/>
        </w:rPr>
        <w:t xml:space="preserve"> </w:t>
      </w:r>
      <w:r w:rsidR="00C5545D">
        <w:rPr>
          <w:rFonts w:asciiTheme="majorBidi" w:hAnsiTheme="majorBidi" w:cstheme="majorBidi"/>
          <w:sz w:val="24"/>
          <w:szCs w:val="24"/>
        </w:rPr>
        <w:t>“</w:t>
      </w:r>
      <w:r w:rsidR="00492687">
        <w:rPr>
          <w:rFonts w:asciiTheme="majorBidi" w:hAnsiTheme="majorBidi" w:cstheme="majorBidi"/>
          <w:sz w:val="24"/>
          <w:szCs w:val="24"/>
        </w:rPr>
        <w:t>Br</w:t>
      </w:r>
      <w:r w:rsidR="00C5545D">
        <w:rPr>
          <w:rFonts w:asciiTheme="majorBidi" w:hAnsiTheme="majorBidi" w:cstheme="majorBidi"/>
          <w:sz w:val="24"/>
          <w:szCs w:val="24"/>
        </w:rPr>
        <w:t>evity is the soul of wit”</w:t>
      </w:r>
      <w:r w:rsidR="005C7E4E">
        <w:rPr>
          <w:rFonts w:asciiTheme="majorBidi" w:hAnsiTheme="majorBidi" w:cstheme="majorBidi"/>
          <w:sz w:val="24"/>
          <w:szCs w:val="24"/>
        </w:rPr>
        <w:t xml:space="preserve"> says</w:t>
      </w:r>
      <w:r w:rsidR="00492687">
        <w:rPr>
          <w:rFonts w:asciiTheme="majorBidi" w:hAnsiTheme="majorBidi" w:cstheme="majorBidi"/>
          <w:sz w:val="24"/>
          <w:szCs w:val="24"/>
        </w:rPr>
        <w:t xml:space="preserve"> Poloniu</w:t>
      </w:r>
      <w:r w:rsidR="005C7E4E">
        <w:rPr>
          <w:rFonts w:asciiTheme="majorBidi" w:hAnsiTheme="majorBidi" w:cstheme="majorBidi"/>
          <w:sz w:val="24"/>
          <w:szCs w:val="24"/>
        </w:rPr>
        <w:t>s</w:t>
      </w:r>
      <w:r w:rsidR="00492687">
        <w:rPr>
          <w:rFonts w:asciiTheme="majorBidi" w:hAnsiTheme="majorBidi" w:cstheme="majorBidi"/>
          <w:sz w:val="24"/>
          <w:szCs w:val="24"/>
        </w:rPr>
        <w:t>, somewhat insouciantly,</w:t>
      </w:r>
      <w:r w:rsidR="005C7E4E">
        <w:rPr>
          <w:rFonts w:asciiTheme="majorBidi" w:hAnsiTheme="majorBidi" w:cstheme="majorBidi"/>
          <w:sz w:val="24"/>
          <w:szCs w:val="24"/>
        </w:rPr>
        <w:t xml:space="preserve"> in reflecting on </w:t>
      </w:r>
      <w:r w:rsidR="00492687">
        <w:rPr>
          <w:rFonts w:asciiTheme="majorBidi" w:hAnsiTheme="majorBidi" w:cstheme="majorBidi"/>
          <w:sz w:val="24"/>
          <w:szCs w:val="24"/>
        </w:rPr>
        <w:t>the essence of being reasonable</w:t>
      </w:r>
      <w:r w:rsidR="00B62C2C">
        <w:rPr>
          <w:rFonts w:asciiTheme="majorBidi" w:hAnsiTheme="majorBidi" w:cstheme="majorBidi"/>
          <w:sz w:val="24"/>
          <w:szCs w:val="24"/>
        </w:rPr>
        <w:t xml:space="preserve">. </w:t>
      </w:r>
      <w:r w:rsidR="00206434">
        <w:rPr>
          <w:rFonts w:asciiTheme="majorBidi" w:hAnsiTheme="majorBidi" w:cstheme="majorBidi"/>
          <w:sz w:val="24"/>
          <w:szCs w:val="24"/>
        </w:rPr>
        <w:t>In loosely</w:t>
      </w:r>
      <w:r w:rsidR="00AC42BA">
        <w:rPr>
          <w:rFonts w:asciiTheme="majorBidi" w:hAnsiTheme="majorBidi" w:cstheme="majorBidi"/>
          <w:sz w:val="24"/>
          <w:szCs w:val="24"/>
        </w:rPr>
        <w:t xml:space="preserve"> </w:t>
      </w:r>
      <w:r w:rsidR="00206434">
        <w:rPr>
          <w:rFonts w:asciiTheme="majorBidi" w:hAnsiTheme="majorBidi" w:cstheme="majorBidi"/>
          <w:sz w:val="24"/>
          <w:szCs w:val="24"/>
        </w:rPr>
        <w:t xml:space="preserve">exchanging wit for </w:t>
      </w:r>
      <w:proofErr w:type="spellStart"/>
      <w:r w:rsidR="00206434" w:rsidRPr="00206434">
        <w:rPr>
          <w:rFonts w:asciiTheme="majorBidi" w:hAnsiTheme="majorBidi" w:cstheme="majorBidi"/>
          <w:i/>
          <w:iCs/>
          <w:sz w:val="24"/>
          <w:szCs w:val="24"/>
        </w:rPr>
        <w:t>Witz</w:t>
      </w:r>
      <w:proofErr w:type="spellEnd"/>
      <w:r w:rsidR="00206434">
        <w:rPr>
          <w:rFonts w:asciiTheme="majorBidi" w:hAnsiTheme="majorBidi" w:cstheme="majorBidi"/>
          <w:sz w:val="24"/>
          <w:szCs w:val="24"/>
        </w:rPr>
        <w:t xml:space="preserve"> Freud </w:t>
      </w:r>
      <w:r w:rsidR="00E826E5">
        <w:rPr>
          <w:rFonts w:asciiTheme="majorBidi" w:hAnsiTheme="majorBidi" w:cstheme="majorBidi"/>
          <w:sz w:val="24"/>
          <w:szCs w:val="24"/>
        </w:rPr>
        <w:t>reiterates</w:t>
      </w:r>
      <w:r w:rsidR="00492687">
        <w:rPr>
          <w:rFonts w:asciiTheme="majorBidi" w:hAnsiTheme="majorBidi" w:cstheme="majorBidi"/>
          <w:sz w:val="24"/>
          <w:szCs w:val="24"/>
        </w:rPr>
        <w:t xml:space="preserve"> this passage </w:t>
      </w:r>
      <w:r w:rsidR="005343F6" w:rsidRPr="00802E49">
        <w:rPr>
          <w:rFonts w:asciiTheme="majorBidi" w:hAnsiTheme="majorBidi" w:cstheme="majorBidi"/>
          <w:sz w:val="24"/>
          <w:szCs w:val="24"/>
        </w:rPr>
        <w:t xml:space="preserve">because </w:t>
      </w:r>
      <w:r w:rsidR="004537AC">
        <w:rPr>
          <w:rFonts w:asciiTheme="majorBidi" w:hAnsiTheme="majorBidi" w:cstheme="majorBidi"/>
          <w:sz w:val="24"/>
          <w:szCs w:val="24"/>
        </w:rPr>
        <w:t xml:space="preserve">for him </w:t>
      </w:r>
      <w:r w:rsidR="00492687">
        <w:rPr>
          <w:rFonts w:asciiTheme="majorBidi" w:hAnsiTheme="majorBidi" w:cstheme="majorBidi"/>
          <w:sz w:val="24"/>
          <w:szCs w:val="24"/>
        </w:rPr>
        <w:t xml:space="preserve">it relates to </w:t>
      </w:r>
      <w:r w:rsidR="00B62C2C">
        <w:rPr>
          <w:rFonts w:asciiTheme="majorBidi" w:hAnsiTheme="majorBidi" w:cstheme="majorBidi"/>
          <w:sz w:val="24"/>
          <w:szCs w:val="24"/>
        </w:rPr>
        <w:t xml:space="preserve">a central characteristic </w:t>
      </w:r>
      <w:r w:rsidR="00492687">
        <w:rPr>
          <w:rFonts w:asciiTheme="majorBidi" w:hAnsiTheme="majorBidi" w:cstheme="majorBidi"/>
          <w:sz w:val="24"/>
          <w:szCs w:val="24"/>
        </w:rPr>
        <w:t>of joke</w:t>
      </w:r>
      <w:r w:rsidR="004537AC">
        <w:rPr>
          <w:rFonts w:asciiTheme="majorBidi" w:hAnsiTheme="majorBidi" w:cstheme="majorBidi"/>
          <w:sz w:val="24"/>
          <w:szCs w:val="24"/>
        </w:rPr>
        <w:t>s:</w:t>
      </w:r>
      <w:r w:rsidR="00B62C2C">
        <w:rPr>
          <w:rFonts w:asciiTheme="majorBidi" w:hAnsiTheme="majorBidi" w:cstheme="majorBidi"/>
          <w:sz w:val="24"/>
          <w:szCs w:val="24"/>
        </w:rPr>
        <w:t xml:space="preserve"> </w:t>
      </w:r>
      <w:r w:rsidR="004537AC">
        <w:rPr>
          <w:rFonts w:asciiTheme="majorBidi" w:hAnsiTheme="majorBidi" w:cstheme="majorBidi"/>
          <w:sz w:val="24"/>
          <w:szCs w:val="24"/>
        </w:rPr>
        <w:t>the quality of</w:t>
      </w:r>
      <w:r w:rsidR="002D4CF8">
        <w:rPr>
          <w:rFonts w:asciiTheme="majorBidi" w:hAnsiTheme="majorBidi" w:cstheme="majorBidi"/>
          <w:sz w:val="24"/>
          <w:szCs w:val="24"/>
        </w:rPr>
        <w:t xml:space="preserve"> being concise and brief and this </w:t>
      </w:r>
      <w:r w:rsidR="004537AC">
        <w:rPr>
          <w:rFonts w:asciiTheme="majorBidi" w:hAnsiTheme="majorBidi" w:cstheme="majorBidi"/>
          <w:sz w:val="24"/>
          <w:szCs w:val="24"/>
        </w:rPr>
        <w:t xml:space="preserve">implies </w:t>
      </w:r>
      <w:r w:rsidR="002D4CF8">
        <w:rPr>
          <w:rFonts w:asciiTheme="majorBidi" w:hAnsiTheme="majorBidi" w:cstheme="majorBidi"/>
          <w:sz w:val="24"/>
          <w:szCs w:val="24"/>
        </w:rPr>
        <w:t>a particular connection between reason and witticism.</w:t>
      </w:r>
      <w:r w:rsidR="000B2AFC">
        <w:rPr>
          <w:rFonts w:asciiTheme="majorBidi" w:hAnsiTheme="majorBidi" w:cstheme="majorBidi"/>
          <w:sz w:val="24"/>
          <w:szCs w:val="24"/>
        </w:rPr>
        <w:t xml:space="preserve"> </w:t>
      </w:r>
    </w:p>
    <w:p w14:paraId="3455B6C2" w14:textId="3E29CDEB" w:rsidR="005C7E4E" w:rsidRPr="00391469" w:rsidRDefault="00FC13AD" w:rsidP="006923FA">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J</w:t>
      </w:r>
      <w:r w:rsidR="004D427D" w:rsidRPr="00802E49">
        <w:rPr>
          <w:rFonts w:asciiTheme="majorBidi" w:hAnsiTheme="majorBidi" w:cstheme="majorBidi"/>
          <w:sz w:val="24"/>
          <w:szCs w:val="24"/>
        </w:rPr>
        <w:t>oke</w:t>
      </w:r>
      <w:r w:rsidR="00266F12">
        <w:rPr>
          <w:rFonts w:asciiTheme="majorBidi" w:hAnsiTheme="majorBidi" w:cstheme="majorBidi"/>
          <w:sz w:val="24"/>
          <w:szCs w:val="24"/>
        </w:rPr>
        <w:t>s</w:t>
      </w:r>
      <w:r w:rsidR="004D427D" w:rsidRPr="00802E49">
        <w:rPr>
          <w:rFonts w:asciiTheme="majorBidi" w:hAnsiTheme="majorBidi" w:cstheme="majorBidi"/>
          <w:sz w:val="24"/>
          <w:szCs w:val="24"/>
        </w:rPr>
        <w:t xml:space="preserve"> </w:t>
      </w:r>
      <w:r>
        <w:rPr>
          <w:rFonts w:asciiTheme="majorBidi" w:hAnsiTheme="majorBidi" w:cstheme="majorBidi"/>
          <w:sz w:val="24"/>
          <w:szCs w:val="24"/>
        </w:rPr>
        <w:t>are</w:t>
      </w:r>
      <w:r w:rsidR="002E6B6D" w:rsidRPr="00802E49">
        <w:rPr>
          <w:rFonts w:asciiTheme="majorBidi" w:hAnsiTheme="majorBidi" w:cstheme="majorBidi"/>
          <w:sz w:val="24"/>
          <w:szCs w:val="24"/>
        </w:rPr>
        <w:t xml:space="preserve"> </w:t>
      </w:r>
      <w:r>
        <w:rPr>
          <w:rFonts w:asciiTheme="majorBidi" w:hAnsiTheme="majorBidi" w:cstheme="majorBidi"/>
          <w:sz w:val="24"/>
          <w:szCs w:val="24"/>
        </w:rPr>
        <w:t xml:space="preserve">brief exactly </w:t>
      </w:r>
      <w:r w:rsidR="004537AC">
        <w:rPr>
          <w:rFonts w:asciiTheme="majorBidi" w:hAnsiTheme="majorBidi" w:cstheme="majorBidi"/>
          <w:sz w:val="24"/>
          <w:szCs w:val="24"/>
        </w:rPr>
        <w:t>wh</w:t>
      </w:r>
      <w:r w:rsidR="006923FA">
        <w:rPr>
          <w:rFonts w:asciiTheme="majorBidi" w:hAnsiTheme="majorBidi" w:cstheme="majorBidi"/>
          <w:sz w:val="24"/>
          <w:szCs w:val="24"/>
        </w:rPr>
        <w:t xml:space="preserve">ere </w:t>
      </w:r>
      <w:r w:rsidR="002E6B6D" w:rsidRPr="00802E49">
        <w:rPr>
          <w:rFonts w:asciiTheme="majorBidi" w:hAnsiTheme="majorBidi" w:cstheme="majorBidi"/>
          <w:sz w:val="24"/>
          <w:szCs w:val="24"/>
        </w:rPr>
        <w:t xml:space="preserve">we should take a longer and much </w:t>
      </w:r>
      <w:r w:rsidR="0039254E">
        <w:rPr>
          <w:rFonts w:asciiTheme="majorBidi" w:hAnsiTheme="majorBidi" w:cstheme="majorBidi"/>
          <w:sz w:val="24"/>
          <w:szCs w:val="24"/>
        </w:rPr>
        <w:t xml:space="preserve">more </w:t>
      </w:r>
      <w:r w:rsidR="002E6B6D" w:rsidRPr="00802E49">
        <w:rPr>
          <w:rFonts w:asciiTheme="majorBidi" w:hAnsiTheme="majorBidi" w:cstheme="majorBidi"/>
          <w:sz w:val="24"/>
          <w:szCs w:val="24"/>
        </w:rPr>
        <w:t xml:space="preserve">complicated route if we </w:t>
      </w:r>
      <w:r w:rsidR="004537AC">
        <w:rPr>
          <w:rFonts w:asciiTheme="majorBidi" w:hAnsiTheme="majorBidi" w:cstheme="majorBidi"/>
          <w:sz w:val="24"/>
          <w:szCs w:val="24"/>
        </w:rPr>
        <w:t>wish</w:t>
      </w:r>
      <w:r w:rsidR="002E6B6D" w:rsidRPr="00802E49">
        <w:rPr>
          <w:rFonts w:asciiTheme="majorBidi" w:hAnsiTheme="majorBidi" w:cstheme="majorBidi"/>
          <w:sz w:val="24"/>
          <w:szCs w:val="24"/>
        </w:rPr>
        <w:t xml:space="preserve"> to follow </w:t>
      </w:r>
      <w:r w:rsidR="004537AC">
        <w:rPr>
          <w:rFonts w:asciiTheme="majorBidi" w:hAnsiTheme="majorBidi" w:cstheme="majorBidi"/>
          <w:sz w:val="24"/>
          <w:szCs w:val="24"/>
        </w:rPr>
        <w:t>cultural</w:t>
      </w:r>
      <w:r w:rsidR="002E6B6D" w:rsidRPr="00802E49">
        <w:rPr>
          <w:rFonts w:asciiTheme="majorBidi" w:hAnsiTheme="majorBidi" w:cstheme="majorBidi"/>
          <w:sz w:val="24"/>
          <w:szCs w:val="24"/>
        </w:rPr>
        <w:t xml:space="preserve"> rules</w:t>
      </w:r>
      <w:r>
        <w:rPr>
          <w:rFonts w:asciiTheme="majorBidi" w:hAnsiTheme="majorBidi" w:cstheme="majorBidi"/>
          <w:sz w:val="24"/>
          <w:szCs w:val="24"/>
        </w:rPr>
        <w:t xml:space="preserve"> or codes of </w:t>
      </w:r>
      <w:r w:rsidR="002E6B6D" w:rsidRPr="00802E49">
        <w:rPr>
          <w:rFonts w:asciiTheme="majorBidi" w:hAnsiTheme="majorBidi" w:cstheme="majorBidi"/>
          <w:sz w:val="24"/>
          <w:szCs w:val="24"/>
        </w:rPr>
        <w:t>social engagement.</w:t>
      </w:r>
      <w:r w:rsidR="00A81BCA">
        <w:rPr>
          <w:rFonts w:asciiTheme="majorBidi" w:hAnsiTheme="majorBidi" w:cstheme="majorBidi"/>
          <w:sz w:val="24"/>
          <w:szCs w:val="24"/>
        </w:rPr>
        <w:t xml:space="preserve"> </w:t>
      </w:r>
      <w:r w:rsidR="00226C82">
        <w:rPr>
          <w:rFonts w:asciiTheme="majorBidi" w:hAnsiTheme="majorBidi" w:cstheme="majorBidi"/>
          <w:sz w:val="24"/>
          <w:szCs w:val="24"/>
        </w:rPr>
        <w:t>Operating critically</w:t>
      </w:r>
      <w:r w:rsidR="004537AC">
        <w:rPr>
          <w:rFonts w:asciiTheme="majorBidi" w:hAnsiTheme="majorBidi" w:cstheme="majorBidi"/>
          <w:sz w:val="24"/>
          <w:szCs w:val="24"/>
        </w:rPr>
        <w:t>,</w:t>
      </w:r>
      <w:r w:rsidR="00226C82">
        <w:rPr>
          <w:rFonts w:asciiTheme="majorBidi" w:hAnsiTheme="majorBidi" w:cstheme="majorBidi"/>
          <w:sz w:val="24"/>
          <w:szCs w:val="24"/>
        </w:rPr>
        <w:t xml:space="preserve"> then</w:t>
      </w:r>
      <w:r w:rsidR="004537AC">
        <w:rPr>
          <w:rFonts w:asciiTheme="majorBidi" w:hAnsiTheme="majorBidi" w:cstheme="majorBidi"/>
          <w:sz w:val="24"/>
          <w:szCs w:val="24"/>
        </w:rPr>
        <w:t>,</w:t>
      </w:r>
      <w:r w:rsidR="00226C82">
        <w:rPr>
          <w:rFonts w:asciiTheme="majorBidi" w:hAnsiTheme="majorBidi" w:cstheme="majorBidi"/>
          <w:sz w:val="24"/>
          <w:szCs w:val="24"/>
        </w:rPr>
        <w:t xml:space="preserve"> </w:t>
      </w:r>
      <w:r w:rsidR="004537AC">
        <w:rPr>
          <w:rFonts w:asciiTheme="majorBidi" w:hAnsiTheme="majorBidi" w:cstheme="majorBidi"/>
          <w:sz w:val="24"/>
          <w:szCs w:val="24"/>
        </w:rPr>
        <w:t xml:space="preserve">also </w:t>
      </w:r>
      <w:r w:rsidR="00226C82">
        <w:rPr>
          <w:rFonts w:asciiTheme="majorBidi" w:hAnsiTheme="majorBidi" w:cstheme="majorBidi"/>
          <w:sz w:val="24"/>
          <w:szCs w:val="24"/>
        </w:rPr>
        <w:t xml:space="preserve">includes brevity. </w:t>
      </w:r>
      <w:r w:rsidR="004537AC">
        <w:rPr>
          <w:rFonts w:asciiTheme="majorBidi" w:hAnsiTheme="majorBidi" w:cstheme="majorBidi"/>
          <w:sz w:val="24"/>
          <w:szCs w:val="24"/>
        </w:rPr>
        <w:t>J</w:t>
      </w:r>
      <w:r w:rsidR="005C7E4E" w:rsidRPr="00802E49">
        <w:rPr>
          <w:rFonts w:asciiTheme="majorBidi" w:hAnsiTheme="majorBidi" w:cstheme="majorBidi"/>
          <w:sz w:val="24"/>
          <w:szCs w:val="24"/>
        </w:rPr>
        <w:t>okes</w:t>
      </w:r>
      <w:r w:rsidR="0039254E">
        <w:rPr>
          <w:rFonts w:asciiTheme="majorBidi" w:hAnsiTheme="majorBidi" w:cstheme="majorBidi"/>
          <w:sz w:val="24"/>
          <w:szCs w:val="24"/>
        </w:rPr>
        <w:t>, however,</w:t>
      </w:r>
      <w:r w:rsidR="005C7E4E" w:rsidRPr="00802E49">
        <w:rPr>
          <w:rFonts w:asciiTheme="majorBidi" w:hAnsiTheme="majorBidi" w:cstheme="majorBidi"/>
          <w:sz w:val="24"/>
          <w:szCs w:val="24"/>
        </w:rPr>
        <w:t xml:space="preserve"> can be long </w:t>
      </w:r>
      <w:r w:rsidR="00B62C2C">
        <w:rPr>
          <w:rFonts w:asciiTheme="majorBidi" w:hAnsiTheme="majorBidi" w:cstheme="majorBidi"/>
          <w:sz w:val="24"/>
          <w:szCs w:val="24"/>
        </w:rPr>
        <w:t xml:space="preserve">and </w:t>
      </w:r>
      <w:r w:rsidR="004537AC">
        <w:rPr>
          <w:rFonts w:asciiTheme="majorBidi" w:hAnsiTheme="majorBidi" w:cstheme="majorBidi"/>
          <w:sz w:val="24"/>
          <w:szCs w:val="24"/>
        </w:rPr>
        <w:t>wordy</w:t>
      </w:r>
      <w:r w:rsidR="00B62C2C">
        <w:rPr>
          <w:rFonts w:asciiTheme="majorBidi" w:hAnsiTheme="majorBidi" w:cstheme="majorBidi"/>
          <w:sz w:val="24"/>
          <w:szCs w:val="24"/>
        </w:rPr>
        <w:t xml:space="preserve">. </w:t>
      </w:r>
      <w:r w:rsidR="00B62C2C" w:rsidRPr="002C0B97">
        <w:rPr>
          <w:rFonts w:asciiTheme="majorBidi" w:hAnsiTheme="majorBidi" w:cstheme="majorBidi"/>
          <w:sz w:val="24"/>
          <w:szCs w:val="24"/>
        </w:rPr>
        <w:t>The story of the</w:t>
      </w:r>
      <w:r w:rsidR="002C0B97" w:rsidRPr="002C0B97">
        <w:rPr>
          <w:rFonts w:asciiTheme="majorBidi" w:hAnsiTheme="majorBidi" w:cstheme="majorBidi"/>
          <w:sz w:val="24"/>
          <w:szCs w:val="24"/>
        </w:rPr>
        <w:t xml:space="preserve"> </w:t>
      </w:r>
      <w:r w:rsidR="00B62C2C" w:rsidRPr="002C0B97">
        <w:rPr>
          <w:rFonts w:asciiTheme="majorBidi" w:hAnsiTheme="majorBidi" w:cstheme="majorBidi"/>
          <w:sz w:val="24"/>
          <w:szCs w:val="24"/>
        </w:rPr>
        <w:t>Baroness</w:t>
      </w:r>
      <w:r w:rsidR="004537AC">
        <w:rPr>
          <w:rFonts w:asciiTheme="majorBidi" w:hAnsiTheme="majorBidi" w:cstheme="majorBidi"/>
          <w:sz w:val="24"/>
          <w:szCs w:val="24"/>
        </w:rPr>
        <w:t>, for</w:t>
      </w:r>
      <w:r w:rsidR="002C0B97">
        <w:rPr>
          <w:rFonts w:asciiTheme="majorBidi" w:hAnsiTheme="majorBidi" w:cstheme="majorBidi"/>
          <w:sz w:val="24"/>
          <w:szCs w:val="24"/>
        </w:rPr>
        <w:t xml:space="preserve"> </w:t>
      </w:r>
      <w:r w:rsidR="00B62C2C">
        <w:rPr>
          <w:rFonts w:asciiTheme="majorBidi" w:hAnsiTheme="majorBidi" w:cstheme="majorBidi"/>
          <w:sz w:val="24"/>
          <w:szCs w:val="24"/>
        </w:rPr>
        <w:t>example</w:t>
      </w:r>
      <w:r w:rsidR="004537AC">
        <w:rPr>
          <w:rFonts w:asciiTheme="majorBidi" w:hAnsiTheme="majorBidi" w:cstheme="majorBidi"/>
          <w:sz w:val="24"/>
          <w:szCs w:val="24"/>
        </w:rPr>
        <w:t>,</w:t>
      </w:r>
      <w:r w:rsidR="00B62C2C">
        <w:rPr>
          <w:rFonts w:asciiTheme="majorBidi" w:hAnsiTheme="majorBidi" w:cstheme="majorBidi"/>
          <w:sz w:val="24"/>
          <w:szCs w:val="24"/>
        </w:rPr>
        <w:t xml:space="preserve"> is somewhat </w:t>
      </w:r>
      <w:r w:rsidR="002D4CF8">
        <w:rPr>
          <w:rFonts w:asciiTheme="majorBidi" w:hAnsiTheme="majorBidi" w:cstheme="majorBidi"/>
          <w:sz w:val="24"/>
          <w:szCs w:val="24"/>
        </w:rPr>
        <w:t>lengthy</w:t>
      </w:r>
      <w:r w:rsidR="00B62C2C">
        <w:rPr>
          <w:rFonts w:asciiTheme="majorBidi" w:hAnsiTheme="majorBidi" w:cstheme="majorBidi"/>
          <w:sz w:val="24"/>
          <w:szCs w:val="24"/>
        </w:rPr>
        <w:t xml:space="preserve">, involves information in several languages, </w:t>
      </w:r>
      <w:r w:rsidR="00206434">
        <w:rPr>
          <w:rFonts w:asciiTheme="majorBidi" w:hAnsiTheme="majorBidi" w:cstheme="majorBidi"/>
          <w:sz w:val="24"/>
          <w:szCs w:val="24"/>
        </w:rPr>
        <w:t xml:space="preserve">repetition, </w:t>
      </w:r>
      <w:r w:rsidR="002D4CF8">
        <w:rPr>
          <w:rFonts w:asciiTheme="majorBidi" w:hAnsiTheme="majorBidi" w:cstheme="majorBidi"/>
          <w:sz w:val="24"/>
          <w:szCs w:val="24"/>
        </w:rPr>
        <w:t xml:space="preserve">and a scene that is </w:t>
      </w:r>
      <w:r w:rsidR="00B62C2C">
        <w:rPr>
          <w:rFonts w:asciiTheme="majorBidi" w:hAnsiTheme="majorBidi" w:cstheme="majorBidi"/>
          <w:sz w:val="24"/>
          <w:szCs w:val="24"/>
        </w:rPr>
        <w:t xml:space="preserve">built up slowly. </w:t>
      </w:r>
      <w:r w:rsidR="000A3D64">
        <w:rPr>
          <w:rFonts w:asciiTheme="majorBidi" w:hAnsiTheme="majorBidi" w:cstheme="majorBidi"/>
          <w:sz w:val="24"/>
          <w:szCs w:val="24"/>
        </w:rPr>
        <w:t>Nevertheless,</w:t>
      </w:r>
      <w:r w:rsidR="005C7E4E" w:rsidRPr="00802E49">
        <w:rPr>
          <w:rFonts w:asciiTheme="majorBidi" w:hAnsiTheme="majorBidi" w:cstheme="majorBidi"/>
          <w:sz w:val="24"/>
          <w:szCs w:val="24"/>
        </w:rPr>
        <w:t xml:space="preserve"> </w:t>
      </w:r>
      <w:r w:rsidR="00B62C2C">
        <w:rPr>
          <w:rFonts w:asciiTheme="majorBidi" w:hAnsiTheme="majorBidi" w:cstheme="majorBidi"/>
          <w:sz w:val="24"/>
          <w:szCs w:val="24"/>
        </w:rPr>
        <w:t>jokes</w:t>
      </w:r>
      <w:r w:rsidR="00AA4037">
        <w:rPr>
          <w:rFonts w:asciiTheme="majorBidi" w:hAnsiTheme="majorBidi" w:cstheme="majorBidi"/>
          <w:sz w:val="24"/>
          <w:szCs w:val="24"/>
        </w:rPr>
        <w:t>, and even that</w:t>
      </w:r>
      <w:r w:rsidR="00B62C2C">
        <w:rPr>
          <w:rFonts w:asciiTheme="majorBidi" w:hAnsiTheme="majorBidi" w:cstheme="majorBidi"/>
          <w:sz w:val="24"/>
          <w:szCs w:val="24"/>
        </w:rPr>
        <w:t xml:space="preserve"> particular joke,</w:t>
      </w:r>
      <w:r w:rsidR="005C7E4E" w:rsidRPr="00802E49">
        <w:rPr>
          <w:rFonts w:asciiTheme="majorBidi" w:hAnsiTheme="majorBidi" w:cstheme="majorBidi"/>
          <w:sz w:val="24"/>
          <w:szCs w:val="24"/>
        </w:rPr>
        <w:t xml:space="preserve"> </w:t>
      </w:r>
      <w:r w:rsidR="005C7E4E">
        <w:rPr>
          <w:rFonts w:asciiTheme="majorBidi" w:hAnsiTheme="majorBidi" w:cstheme="majorBidi"/>
          <w:sz w:val="24"/>
          <w:szCs w:val="24"/>
        </w:rPr>
        <w:t xml:space="preserve">always </w:t>
      </w:r>
      <w:r w:rsidR="005C7E4E" w:rsidRPr="00802E49">
        <w:rPr>
          <w:rFonts w:asciiTheme="majorBidi" w:hAnsiTheme="majorBidi" w:cstheme="majorBidi"/>
          <w:sz w:val="24"/>
          <w:szCs w:val="24"/>
        </w:rPr>
        <w:t xml:space="preserve">convey their </w:t>
      </w:r>
      <w:r w:rsidR="00226C82">
        <w:rPr>
          <w:rFonts w:asciiTheme="majorBidi" w:hAnsiTheme="majorBidi" w:cstheme="majorBidi"/>
          <w:sz w:val="24"/>
          <w:szCs w:val="24"/>
        </w:rPr>
        <w:t xml:space="preserve">critical </w:t>
      </w:r>
      <w:r w:rsidR="005C7E4E">
        <w:rPr>
          <w:rFonts w:asciiTheme="majorBidi" w:hAnsiTheme="majorBidi" w:cstheme="majorBidi"/>
          <w:sz w:val="24"/>
          <w:szCs w:val="24"/>
        </w:rPr>
        <w:t xml:space="preserve">point </w:t>
      </w:r>
      <w:r w:rsidR="005C7E4E" w:rsidRPr="00802E49">
        <w:rPr>
          <w:rFonts w:asciiTheme="majorBidi" w:hAnsiTheme="majorBidi" w:cstheme="majorBidi"/>
          <w:sz w:val="24"/>
          <w:szCs w:val="24"/>
        </w:rPr>
        <w:t xml:space="preserve">in </w:t>
      </w:r>
      <w:r w:rsidR="005C7E4E" w:rsidRPr="00802E49">
        <w:rPr>
          <w:rFonts w:asciiTheme="majorBidi" w:hAnsiTheme="majorBidi" w:cstheme="majorBidi"/>
          <w:sz w:val="24"/>
          <w:szCs w:val="24"/>
        </w:rPr>
        <w:lastRenderedPageBreak/>
        <w:t xml:space="preserve">fewer words than </w:t>
      </w:r>
      <w:r w:rsidR="005C7E4E">
        <w:rPr>
          <w:rFonts w:asciiTheme="majorBidi" w:hAnsiTheme="majorBidi" w:cstheme="majorBidi"/>
          <w:sz w:val="24"/>
          <w:szCs w:val="24"/>
        </w:rPr>
        <w:t xml:space="preserve">normally </w:t>
      </w:r>
      <w:r w:rsidR="005C7E4E" w:rsidRPr="00802E49">
        <w:rPr>
          <w:rFonts w:asciiTheme="majorBidi" w:hAnsiTheme="majorBidi" w:cstheme="majorBidi"/>
          <w:sz w:val="24"/>
          <w:szCs w:val="24"/>
        </w:rPr>
        <w:t xml:space="preserve">called for. </w:t>
      </w:r>
      <w:r w:rsidR="00B62C2C">
        <w:rPr>
          <w:rFonts w:asciiTheme="majorBidi" w:hAnsiTheme="majorBidi" w:cstheme="majorBidi"/>
          <w:sz w:val="24"/>
          <w:szCs w:val="24"/>
        </w:rPr>
        <w:t>When the doctor says “</w:t>
      </w:r>
      <w:r w:rsidR="0039254E" w:rsidRPr="00391469">
        <w:rPr>
          <w:rFonts w:asciiTheme="majorBidi" w:hAnsiTheme="majorBidi" w:cstheme="majorBidi"/>
          <w:i/>
          <w:sz w:val="24"/>
          <w:szCs w:val="24"/>
        </w:rPr>
        <w:t>N</w:t>
      </w:r>
      <w:r w:rsidR="00B62C2C" w:rsidRPr="00391469">
        <w:rPr>
          <w:rFonts w:asciiTheme="majorBidi" w:hAnsiTheme="majorBidi" w:cstheme="majorBidi"/>
          <w:i/>
          <w:sz w:val="24"/>
          <w:szCs w:val="24"/>
        </w:rPr>
        <w:t>ow</w:t>
      </w:r>
      <w:r w:rsidR="00B62C2C">
        <w:rPr>
          <w:rFonts w:asciiTheme="majorBidi" w:hAnsiTheme="majorBidi" w:cstheme="majorBidi"/>
          <w:sz w:val="24"/>
          <w:szCs w:val="24"/>
        </w:rPr>
        <w:t xml:space="preserve"> it’s time” he means something like, “</w:t>
      </w:r>
      <w:r w:rsidR="0039254E">
        <w:rPr>
          <w:rFonts w:asciiTheme="majorBidi" w:hAnsiTheme="majorBidi" w:cstheme="majorBidi"/>
          <w:sz w:val="24"/>
          <w:szCs w:val="24"/>
        </w:rPr>
        <w:t>N</w:t>
      </w:r>
      <w:r w:rsidR="00B62C2C">
        <w:rPr>
          <w:rFonts w:asciiTheme="majorBidi" w:hAnsiTheme="majorBidi" w:cstheme="majorBidi"/>
          <w:sz w:val="24"/>
          <w:szCs w:val="24"/>
        </w:rPr>
        <w:t>ow that untamed nature (or</w:t>
      </w:r>
      <w:r w:rsidR="001D0068">
        <w:rPr>
          <w:rFonts w:asciiTheme="majorBidi" w:hAnsiTheme="majorBidi" w:cstheme="majorBidi"/>
          <w:sz w:val="24"/>
          <w:szCs w:val="24"/>
        </w:rPr>
        <w:t xml:space="preserve"> </w:t>
      </w:r>
      <w:r w:rsidR="00B62C2C">
        <w:rPr>
          <w:rFonts w:asciiTheme="majorBidi" w:hAnsiTheme="majorBidi" w:cstheme="majorBidi"/>
          <w:sz w:val="24"/>
          <w:szCs w:val="24"/>
        </w:rPr>
        <w:t xml:space="preserve">true identity) is </w:t>
      </w:r>
      <w:r w:rsidR="002C0B97">
        <w:rPr>
          <w:rFonts w:asciiTheme="majorBidi" w:hAnsiTheme="majorBidi" w:cstheme="majorBidi"/>
          <w:sz w:val="24"/>
          <w:szCs w:val="24"/>
        </w:rPr>
        <w:t>disclosed</w:t>
      </w:r>
      <w:r w:rsidR="00B62C2C">
        <w:rPr>
          <w:rFonts w:asciiTheme="majorBidi" w:hAnsiTheme="majorBidi" w:cstheme="majorBidi"/>
          <w:sz w:val="24"/>
          <w:szCs w:val="24"/>
        </w:rPr>
        <w:t xml:space="preserve"> </w:t>
      </w:r>
      <w:r w:rsidR="002C0B97">
        <w:rPr>
          <w:rFonts w:asciiTheme="majorBidi" w:hAnsiTheme="majorBidi" w:cstheme="majorBidi"/>
          <w:sz w:val="24"/>
          <w:szCs w:val="24"/>
        </w:rPr>
        <w:t xml:space="preserve">by cutting </w:t>
      </w:r>
      <w:r w:rsidR="00B62C2C">
        <w:rPr>
          <w:rFonts w:asciiTheme="majorBidi" w:hAnsiTheme="majorBidi" w:cstheme="majorBidi"/>
          <w:sz w:val="24"/>
          <w:szCs w:val="24"/>
        </w:rPr>
        <w:t xml:space="preserve">through all the cultural façades, </w:t>
      </w:r>
      <w:r w:rsidR="001D0068">
        <w:rPr>
          <w:rFonts w:asciiTheme="majorBidi" w:hAnsiTheme="majorBidi" w:cstheme="majorBidi"/>
          <w:sz w:val="24"/>
          <w:szCs w:val="24"/>
        </w:rPr>
        <w:t xml:space="preserve">and given what we know of human nature, </w:t>
      </w:r>
      <w:r w:rsidR="00B62C2C">
        <w:rPr>
          <w:rFonts w:asciiTheme="majorBidi" w:hAnsiTheme="majorBidi" w:cstheme="majorBidi"/>
          <w:sz w:val="24"/>
          <w:szCs w:val="24"/>
        </w:rPr>
        <w:t xml:space="preserve">I can be </w:t>
      </w:r>
      <w:r w:rsidR="001D0068">
        <w:rPr>
          <w:rFonts w:asciiTheme="majorBidi" w:hAnsiTheme="majorBidi" w:cstheme="majorBidi"/>
          <w:sz w:val="24"/>
          <w:szCs w:val="24"/>
        </w:rPr>
        <w:t xml:space="preserve">absolutely </w:t>
      </w:r>
      <w:r w:rsidR="00B62C2C">
        <w:rPr>
          <w:rFonts w:asciiTheme="majorBidi" w:hAnsiTheme="majorBidi" w:cstheme="majorBidi"/>
          <w:sz w:val="24"/>
          <w:szCs w:val="24"/>
        </w:rPr>
        <w:t>sure that labor is on its way.” Th</w:t>
      </w:r>
      <w:r w:rsidR="0039254E">
        <w:rPr>
          <w:rFonts w:asciiTheme="majorBidi" w:hAnsiTheme="majorBidi" w:cstheme="majorBidi"/>
          <w:sz w:val="24"/>
          <w:szCs w:val="24"/>
        </w:rPr>
        <w:t>is</w:t>
      </w:r>
      <w:r w:rsidR="00B62C2C">
        <w:rPr>
          <w:rFonts w:asciiTheme="majorBidi" w:hAnsiTheme="majorBidi" w:cstheme="majorBidi"/>
          <w:sz w:val="24"/>
          <w:szCs w:val="24"/>
        </w:rPr>
        <w:t xml:space="preserve"> </w:t>
      </w:r>
      <w:r w:rsidR="0039254E">
        <w:rPr>
          <w:rFonts w:asciiTheme="majorBidi" w:hAnsiTheme="majorBidi" w:cstheme="majorBidi"/>
          <w:sz w:val="24"/>
          <w:szCs w:val="24"/>
        </w:rPr>
        <w:t xml:space="preserve">fuller </w:t>
      </w:r>
      <w:r w:rsidR="00B62C2C">
        <w:rPr>
          <w:rFonts w:asciiTheme="majorBidi" w:hAnsiTheme="majorBidi" w:cstheme="majorBidi"/>
          <w:sz w:val="24"/>
          <w:szCs w:val="24"/>
        </w:rPr>
        <w:t xml:space="preserve">statement, however, is hardly funny. </w:t>
      </w:r>
      <w:r w:rsidR="002C0B97">
        <w:rPr>
          <w:rFonts w:asciiTheme="majorBidi" w:hAnsiTheme="majorBidi" w:cstheme="majorBidi"/>
          <w:sz w:val="24"/>
          <w:szCs w:val="24"/>
        </w:rPr>
        <w:t>The point is</w:t>
      </w:r>
      <w:r w:rsidR="00B62C2C">
        <w:rPr>
          <w:rFonts w:asciiTheme="majorBidi" w:hAnsiTheme="majorBidi" w:cstheme="majorBidi"/>
          <w:sz w:val="24"/>
          <w:szCs w:val="24"/>
        </w:rPr>
        <w:t xml:space="preserve"> that m</w:t>
      </w:r>
      <w:r w:rsidR="005C7E4E">
        <w:rPr>
          <w:rFonts w:asciiTheme="majorBidi" w:hAnsiTheme="majorBidi" w:cstheme="majorBidi"/>
          <w:sz w:val="24"/>
          <w:szCs w:val="24"/>
        </w:rPr>
        <w:t>aking critical comment</w:t>
      </w:r>
      <w:r w:rsidR="004537AC">
        <w:rPr>
          <w:rFonts w:asciiTheme="majorBidi" w:hAnsiTheme="majorBidi" w:cstheme="majorBidi"/>
          <w:sz w:val="24"/>
          <w:szCs w:val="24"/>
        </w:rPr>
        <w:t>s</w:t>
      </w:r>
      <w:r w:rsidR="005C7E4E">
        <w:rPr>
          <w:rFonts w:asciiTheme="majorBidi" w:hAnsiTheme="majorBidi" w:cstheme="majorBidi"/>
          <w:sz w:val="24"/>
          <w:szCs w:val="24"/>
        </w:rPr>
        <w:t xml:space="preserve"> on the relations</w:t>
      </w:r>
      <w:r w:rsidR="004537AC">
        <w:rPr>
          <w:rFonts w:asciiTheme="majorBidi" w:hAnsiTheme="majorBidi" w:cstheme="majorBidi"/>
          <w:sz w:val="24"/>
          <w:szCs w:val="24"/>
        </w:rPr>
        <w:t>hips</w:t>
      </w:r>
      <w:r w:rsidR="005C7E4E">
        <w:rPr>
          <w:rFonts w:asciiTheme="majorBidi" w:hAnsiTheme="majorBidi" w:cstheme="majorBidi"/>
          <w:sz w:val="24"/>
          <w:szCs w:val="24"/>
        </w:rPr>
        <w:t xml:space="preserve"> </w:t>
      </w:r>
      <w:r w:rsidR="005C7E4E" w:rsidRPr="00391469">
        <w:rPr>
          <w:rFonts w:asciiTheme="majorBidi" w:hAnsiTheme="majorBidi" w:cstheme="majorBidi"/>
          <w:sz w:val="24"/>
          <w:szCs w:val="24"/>
        </w:rPr>
        <w:t>between culture and nature, or between society and identity</w:t>
      </w:r>
      <w:r w:rsidR="004537AC" w:rsidRPr="00391469">
        <w:rPr>
          <w:rFonts w:asciiTheme="majorBidi" w:hAnsiTheme="majorBidi" w:cstheme="majorBidi"/>
          <w:sz w:val="24"/>
          <w:szCs w:val="24"/>
        </w:rPr>
        <w:t>,</w:t>
      </w:r>
      <w:r w:rsidR="005C7E4E" w:rsidRPr="00391469">
        <w:rPr>
          <w:rFonts w:asciiTheme="majorBidi" w:hAnsiTheme="majorBidi" w:cstheme="majorBidi"/>
          <w:sz w:val="24"/>
          <w:szCs w:val="24"/>
        </w:rPr>
        <w:t xml:space="preserve"> </w:t>
      </w:r>
      <w:r w:rsidR="004537AC" w:rsidRPr="00391469">
        <w:rPr>
          <w:rFonts w:asciiTheme="majorBidi" w:hAnsiTheme="majorBidi" w:cstheme="majorBidi"/>
          <w:sz w:val="24"/>
          <w:szCs w:val="24"/>
        </w:rPr>
        <w:t>is</w:t>
      </w:r>
      <w:r w:rsidR="005C7E4E" w:rsidRPr="00391469">
        <w:rPr>
          <w:rFonts w:asciiTheme="majorBidi" w:hAnsiTheme="majorBidi" w:cstheme="majorBidi"/>
          <w:sz w:val="24"/>
          <w:szCs w:val="24"/>
        </w:rPr>
        <w:t xml:space="preserve"> </w:t>
      </w:r>
      <w:r w:rsidR="002C0B97" w:rsidRPr="00391469">
        <w:rPr>
          <w:rFonts w:asciiTheme="majorBidi" w:hAnsiTheme="majorBidi" w:cstheme="majorBidi"/>
          <w:sz w:val="24"/>
          <w:szCs w:val="24"/>
        </w:rPr>
        <w:t xml:space="preserve">quite </w:t>
      </w:r>
      <w:r w:rsidR="004537AC" w:rsidRPr="00391469">
        <w:rPr>
          <w:rFonts w:asciiTheme="majorBidi" w:hAnsiTheme="majorBidi" w:cstheme="majorBidi"/>
          <w:sz w:val="24"/>
          <w:szCs w:val="24"/>
        </w:rPr>
        <w:t xml:space="preserve">a </w:t>
      </w:r>
      <w:r w:rsidR="0039254E" w:rsidRPr="00391469">
        <w:rPr>
          <w:rFonts w:asciiTheme="majorBidi" w:hAnsiTheme="majorBidi" w:cstheme="majorBidi"/>
          <w:sz w:val="24"/>
          <w:szCs w:val="24"/>
        </w:rPr>
        <w:t xml:space="preserve">long </w:t>
      </w:r>
      <w:r w:rsidR="004537AC" w:rsidRPr="00391469">
        <w:rPr>
          <w:rFonts w:asciiTheme="majorBidi" w:hAnsiTheme="majorBidi" w:cstheme="majorBidi"/>
          <w:sz w:val="24"/>
          <w:szCs w:val="24"/>
        </w:rPr>
        <w:t>drawn out affair</w:t>
      </w:r>
      <w:r w:rsidR="005C7E4E" w:rsidRPr="00391469">
        <w:rPr>
          <w:rFonts w:asciiTheme="majorBidi" w:hAnsiTheme="majorBidi" w:cstheme="majorBidi"/>
          <w:sz w:val="24"/>
          <w:szCs w:val="24"/>
        </w:rPr>
        <w:t>. Joking about it</w:t>
      </w:r>
      <w:r w:rsidR="004537AC" w:rsidRPr="00391469">
        <w:rPr>
          <w:rFonts w:asciiTheme="majorBidi" w:hAnsiTheme="majorBidi" w:cstheme="majorBidi"/>
          <w:sz w:val="24"/>
          <w:szCs w:val="24"/>
        </w:rPr>
        <w:t>, however,</w:t>
      </w:r>
      <w:r w:rsidR="00391469" w:rsidRPr="00391469">
        <w:rPr>
          <w:rFonts w:asciiTheme="majorBidi" w:hAnsiTheme="majorBidi" w:cstheme="majorBidi"/>
          <w:sz w:val="24"/>
          <w:szCs w:val="24"/>
        </w:rPr>
        <w:t xml:space="preserve"> is smart, direct, and</w:t>
      </w:r>
      <w:r w:rsidR="00391469" w:rsidRPr="00391469">
        <w:rPr>
          <w:rFonts w:asciiTheme="majorBidi" w:hAnsiTheme="majorBidi" w:cstheme="majorBidi"/>
          <w:sz w:val="24"/>
        </w:rPr>
        <w:t xml:space="preserve"> pierces the heart of the matter</w:t>
      </w:r>
      <w:r w:rsidR="00391469" w:rsidRPr="00391469">
        <w:rPr>
          <w:rFonts w:asciiTheme="majorBidi" w:hAnsiTheme="majorBidi" w:cstheme="majorBidi"/>
          <w:sz w:val="24"/>
          <w:szCs w:val="24"/>
        </w:rPr>
        <w:t>.</w:t>
      </w:r>
    </w:p>
    <w:p w14:paraId="5750ECF1" w14:textId="4D7012D7" w:rsidR="00B62C2C" w:rsidRDefault="0039254E" w:rsidP="00B5637A">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P</w:t>
      </w:r>
      <w:r w:rsidR="00BD62F6">
        <w:rPr>
          <w:rFonts w:asciiTheme="majorBidi" w:hAnsiTheme="majorBidi" w:cstheme="majorBidi"/>
          <w:sz w:val="24"/>
          <w:szCs w:val="24"/>
        </w:rPr>
        <w:t xml:space="preserve">uns </w:t>
      </w:r>
      <w:r w:rsidR="00B62C2C">
        <w:rPr>
          <w:rFonts w:asciiTheme="majorBidi" w:hAnsiTheme="majorBidi" w:cstheme="majorBidi"/>
          <w:sz w:val="24"/>
          <w:szCs w:val="24"/>
        </w:rPr>
        <w:t xml:space="preserve">that Freud </w:t>
      </w:r>
      <w:r w:rsidR="002C0B97">
        <w:rPr>
          <w:rFonts w:asciiTheme="majorBidi" w:hAnsiTheme="majorBidi" w:cstheme="majorBidi"/>
          <w:sz w:val="24"/>
          <w:szCs w:val="24"/>
        </w:rPr>
        <w:t>find</w:t>
      </w:r>
      <w:r w:rsidR="000C52F1">
        <w:rPr>
          <w:rFonts w:asciiTheme="majorBidi" w:hAnsiTheme="majorBidi" w:cstheme="majorBidi"/>
          <w:sz w:val="24"/>
          <w:szCs w:val="24"/>
        </w:rPr>
        <w:t>s</w:t>
      </w:r>
      <w:r w:rsidR="002C0B97">
        <w:rPr>
          <w:rFonts w:asciiTheme="majorBidi" w:hAnsiTheme="majorBidi" w:cstheme="majorBidi"/>
          <w:sz w:val="24"/>
          <w:szCs w:val="24"/>
        </w:rPr>
        <w:t xml:space="preserve"> </w:t>
      </w:r>
      <w:r w:rsidR="000E021D">
        <w:rPr>
          <w:rFonts w:asciiTheme="majorBidi" w:hAnsiTheme="majorBidi" w:cstheme="majorBidi"/>
          <w:sz w:val="24"/>
          <w:szCs w:val="24"/>
        </w:rPr>
        <w:t xml:space="preserve">amusing </w:t>
      </w:r>
      <w:r w:rsidR="00B62C2C">
        <w:rPr>
          <w:rFonts w:asciiTheme="majorBidi" w:hAnsiTheme="majorBidi" w:cstheme="majorBidi"/>
          <w:sz w:val="24"/>
          <w:szCs w:val="24"/>
        </w:rPr>
        <w:t xml:space="preserve">exemplify the same </w:t>
      </w:r>
      <w:r w:rsidR="002C0B97">
        <w:rPr>
          <w:rFonts w:asciiTheme="majorBidi" w:hAnsiTheme="majorBidi" w:cstheme="majorBidi"/>
          <w:sz w:val="24"/>
          <w:szCs w:val="24"/>
        </w:rPr>
        <w:t>argument</w:t>
      </w:r>
      <w:r w:rsidR="00B62C2C">
        <w:rPr>
          <w:rFonts w:asciiTheme="majorBidi" w:hAnsiTheme="majorBidi" w:cstheme="majorBidi"/>
          <w:sz w:val="24"/>
          <w:szCs w:val="24"/>
        </w:rPr>
        <w:t>.</w:t>
      </w:r>
      <w:r w:rsidR="000E021D">
        <w:rPr>
          <w:rFonts w:asciiTheme="majorBidi" w:hAnsiTheme="majorBidi" w:cstheme="majorBidi"/>
          <w:sz w:val="24"/>
          <w:szCs w:val="24"/>
        </w:rPr>
        <w:t xml:space="preserve"> For example</w:t>
      </w:r>
      <w:r w:rsidR="007938D8">
        <w:rPr>
          <w:rFonts w:asciiTheme="majorBidi" w:hAnsiTheme="majorBidi" w:cstheme="majorBidi"/>
          <w:sz w:val="24"/>
          <w:szCs w:val="24"/>
        </w:rPr>
        <w:t>,</w:t>
      </w:r>
      <w:r w:rsidR="000E021D">
        <w:rPr>
          <w:rFonts w:asciiTheme="majorBidi" w:hAnsiTheme="majorBidi" w:cstheme="majorBidi"/>
          <w:sz w:val="24"/>
          <w:szCs w:val="24"/>
        </w:rPr>
        <w:t xml:space="preserve"> Heine</w:t>
      </w:r>
      <w:r w:rsidR="00BD62F6">
        <w:rPr>
          <w:rFonts w:asciiTheme="majorBidi" w:hAnsiTheme="majorBidi" w:cstheme="majorBidi"/>
          <w:sz w:val="24"/>
          <w:szCs w:val="24"/>
        </w:rPr>
        <w:t xml:space="preserve">’s comment that </w:t>
      </w:r>
      <w:r w:rsidR="007938D8">
        <w:rPr>
          <w:rFonts w:asciiTheme="majorBidi" w:hAnsiTheme="majorBidi" w:cstheme="majorBidi"/>
          <w:sz w:val="24"/>
          <w:szCs w:val="24"/>
        </w:rPr>
        <w:t>at</w:t>
      </w:r>
      <w:r w:rsidR="00BD62F6">
        <w:rPr>
          <w:rFonts w:asciiTheme="majorBidi" w:hAnsiTheme="majorBidi" w:cstheme="majorBidi"/>
          <w:sz w:val="24"/>
          <w:szCs w:val="24"/>
        </w:rPr>
        <w:t xml:space="preserve"> school he had to put up with “so much Latin, caning and Geography</w:t>
      </w:r>
      <w:r w:rsidR="008E2F29">
        <w:rPr>
          <w:rFonts w:asciiTheme="majorBidi" w:hAnsiTheme="majorBidi" w:cstheme="majorBidi"/>
          <w:sz w:val="24"/>
          <w:szCs w:val="24"/>
        </w:rPr>
        <w:t>.”</w:t>
      </w:r>
      <w:r w:rsidR="00BD62F6">
        <w:rPr>
          <w:rFonts w:asciiTheme="majorBidi" w:hAnsiTheme="majorBidi" w:cstheme="majorBidi"/>
          <w:sz w:val="24"/>
          <w:szCs w:val="24"/>
        </w:rPr>
        <w:t xml:space="preserve"> The addition of </w:t>
      </w:r>
      <w:r w:rsidR="003808B3">
        <w:rPr>
          <w:rFonts w:asciiTheme="majorBidi" w:hAnsiTheme="majorBidi" w:cstheme="majorBidi"/>
          <w:sz w:val="24"/>
          <w:szCs w:val="24"/>
        </w:rPr>
        <w:t>“</w:t>
      </w:r>
      <w:r w:rsidR="00BD62F6">
        <w:rPr>
          <w:rFonts w:asciiTheme="majorBidi" w:hAnsiTheme="majorBidi" w:cstheme="majorBidi"/>
          <w:sz w:val="24"/>
          <w:szCs w:val="24"/>
        </w:rPr>
        <w:t>caning</w:t>
      </w:r>
      <w:r w:rsidR="003808B3">
        <w:rPr>
          <w:rFonts w:asciiTheme="majorBidi" w:hAnsiTheme="majorBidi" w:cstheme="majorBidi"/>
          <w:sz w:val="24"/>
          <w:szCs w:val="24"/>
        </w:rPr>
        <w:t>” to the list of subject</w:t>
      </w:r>
      <w:r>
        <w:rPr>
          <w:rFonts w:asciiTheme="majorBidi" w:hAnsiTheme="majorBidi" w:cstheme="majorBidi"/>
          <w:sz w:val="24"/>
          <w:szCs w:val="24"/>
        </w:rPr>
        <w:t>s</w:t>
      </w:r>
      <w:r w:rsidR="003808B3">
        <w:rPr>
          <w:rFonts w:asciiTheme="majorBidi" w:hAnsiTheme="majorBidi" w:cstheme="majorBidi"/>
          <w:sz w:val="24"/>
          <w:szCs w:val="24"/>
        </w:rPr>
        <w:t xml:space="preserve"> </w:t>
      </w:r>
      <w:r w:rsidR="00712425">
        <w:rPr>
          <w:rFonts w:asciiTheme="majorBidi" w:hAnsiTheme="majorBidi" w:cstheme="majorBidi"/>
          <w:sz w:val="24"/>
          <w:szCs w:val="24"/>
        </w:rPr>
        <w:t>condenses</w:t>
      </w:r>
      <w:r w:rsidR="003808B3">
        <w:rPr>
          <w:rFonts w:asciiTheme="majorBidi" w:hAnsiTheme="majorBidi" w:cstheme="majorBidi"/>
          <w:sz w:val="24"/>
          <w:szCs w:val="24"/>
        </w:rPr>
        <w:t xml:space="preserve"> </w:t>
      </w:r>
      <w:r w:rsidR="00BD62F6">
        <w:rPr>
          <w:rFonts w:asciiTheme="majorBidi" w:hAnsiTheme="majorBidi" w:cstheme="majorBidi"/>
          <w:sz w:val="24"/>
          <w:szCs w:val="24"/>
        </w:rPr>
        <w:t xml:space="preserve">a </w:t>
      </w:r>
      <w:r w:rsidR="00712425">
        <w:rPr>
          <w:rFonts w:asciiTheme="majorBidi" w:hAnsiTheme="majorBidi" w:cstheme="majorBidi"/>
          <w:sz w:val="24"/>
          <w:szCs w:val="24"/>
        </w:rPr>
        <w:t>potentially</w:t>
      </w:r>
      <w:r w:rsidR="00BD62F6">
        <w:rPr>
          <w:rFonts w:asciiTheme="majorBidi" w:hAnsiTheme="majorBidi" w:cstheme="majorBidi"/>
          <w:sz w:val="24"/>
          <w:szCs w:val="24"/>
        </w:rPr>
        <w:t xml:space="preserve"> long story about </w:t>
      </w:r>
      <w:r w:rsidR="00712425">
        <w:rPr>
          <w:rFonts w:asciiTheme="majorBidi" w:hAnsiTheme="majorBidi" w:cstheme="majorBidi"/>
          <w:sz w:val="24"/>
          <w:szCs w:val="24"/>
        </w:rPr>
        <w:t>the horrors of a harsh</w:t>
      </w:r>
      <w:r w:rsidR="00BD62F6">
        <w:rPr>
          <w:rFonts w:asciiTheme="majorBidi" w:hAnsiTheme="majorBidi" w:cstheme="majorBidi"/>
          <w:sz w:val="24"/>
          <w:szCs w:val="24"/>
        </w:rPr>
        <w:t xml:space="preserve"> education </w:t>
      </w:r>
      <w:r w:rsidR="00712425">
        <w:rPr>
          <w:rFonts w:asciiTheme="majorBidi" w:hAnsiTheme="majorBidi" w:cstheme="majorBidi"/>
          <w:sz w:val="24"/>
          <w:szCs w:val="24"/>
        </w:rPr>
        <w:t>into a</w:t>
      </w:r>
      <w:r w:rsidR="00BD62F6">
        <w:rPr>
          <w:rFonts w:asciiTheme="majorBidi" w:hAnsiTheme="majorBidi" w:cstheme="majorBidi"/>
          <w:sz w:val="24"/>
          <w:szCs w:val="24"/>
        </w:rPr>
        <w:t xml:space="preserve"> concise and funny</w:t>
      </w:r>
      <w:r w:rsidR="00712425">
        <w:rPr>
          <w:rFonts w:asciiTheme="majorBidi" w:hAnsiTheme="majorBidi" w:cstheme="majorBidi"/>
          <w:sz w:val="24"/>
          <w:szCs w:val="24"/>
        </w:rPr>
        <w:t xml:space="preserve"> comment, while at the same time </w:t>
      </w:r>
      <w:r>
        <w:rPr>
          <w:rFonts w:asciiTheme="majorBidi" w:hAnsiTheme="majorBidi" w:cstheme="majorBidi"/>
          <w:sz w:val="24"/>
          <w:szCs w:val="24"/>
        </w:rPr>
        <w:t>convey</w:t>
      </w:r>
      <w:r w:rsidR="00712425">
        <w:rPr>
          <w:rFonts w:asciiTheme="majorBidi" w:hAnsiTheme="majorBidi" w:cstheme="majorBidi"/>
          <w:sz w:val="24"/>
          <w:szCs w:val="24"/>
        </w:rPr>
        <w:t>ing disdain for the violence inflicted on the child</w:t>
      </w:r>
      <w:r w:rsidR="00BD62F6">
        <w:rPr>
          <w:rFonts w:asciiTheme="majorBidi" w:hAnsiTheme="majorBidi" w:cstheme="majorBidi"/>
          <w:sz w:val="24"/>
          <w:szCs w:val="24"/>
        </w:rPr>
        <w:t>.</w:t>
      </w:r>
      <w:r w:rsidR="00BD62F6">
        <w:rPr>
          <w:rStyle w:val="FootnoteReference"/>
          <w:rFonts w:asciiTheme="majorBidi" w:hAnsiTheme="majorBidi"/>
          <w:sz w:val="24"/>
          <w:szCs w:val="24"/>
        </w:rPr>
        <w:footnoteReference w:id="65"/>
      </w:r>
      <w:r w:rsidR="00BD62F6">
        <w:rPr>
          <w:rFonts w:asciiTheme="majorBidi" w:hAnsiTheme="majorBidi" w:cstheme="majorBidi"/>
          <w:sz w:val="24"/>
          <w:szCs w:val="24"/>
        </w:rPr>
        <w:t xml:space="preserve"> </w:t>
      </w:r>
      <w:r w:rsidR="00A66ED2">
        <w:rPr>
          <w:rFonts w:asciiTheme="majorBidi" w:hAnsiTheme="majorBidi" w:cstheme="majorBidi"/>
          <w:sz w:val="24"/>
          <w:szCs w:val="24"/>
        </w:rPr>
        <w:t>And again Heine, this time on his deathbed: “</w:t>
      </w:r>
      <w:r w:rsidR="00712425">
        <w:rPr>
          <w:rFonts w:asciiTheme="majorBidi" w:hAnsiTheme="majorBidi" w:cstheme="majorBidi"/>
          <w:sz w:val="24"/>
          <w:szCs w:val="24"/>
        </w:rPr>
        <w:t>W</w:t>
      </w:r>
      <w:r w:rsidR="00A66ED2">
        <w:rPr>
          <w:rFonts w:asciiTheme="majorBidi" w:hAnsiTheme="majorBidi" w:cstheme="majorBidi"/>
          <w:sz w:val="24"/>
          <w:szCs w:val="24"/>
        </w:rPr>
        <w:t>hen a friendly priest reminded him of God’</w:t>
      </w:r>
      <w:r w:rsidR="003808B3">
        <w:rPr>
          <w:rFonts w:asciiTheme="majorBidi" w:hAnsiTheme="majorBidi" w:cstheme="majorBidi"/>
          <w:sz w:val="24"/>
          <w:szCs w:val="24"/>
        </w:rPr>
        <w:t>s merc</w:t>
      </w:r>
      <w:r w:rsidR="00A66ED2">
        <w:rPr>
          <w:rFonts w:asciiTheme="majorBidi" w:hAnsiTheme="majorBidi" w:cstheme="majorBidi"/>
          <w:sz w:val="24"/>
          <w:szCs w:val="24"/>
        </w:rPr>
        <w:t xml:space="preserve">y and gave him hope that God would forgive him </w:t>
      </w:r>
      <w:r w:rsidR="00712425">
        <w:rPr>
          <w:rFonts w:asciiTheme="majorBidi" w:hAnsiTheme="majorBidi" w:cstheme="majorBidi"/>
          <w:sz w:val="24"/>
          <w:szCs w:val="24"/>
        </w:rPr>
        <w:t xml:space="preserve">for </w:t>
      </w:r>
      <w:r w:rsidR="00A66ED2">
        <w:rPr>
          <w:rFonts w:asciiTheme="majorBidi" w:hAnsiTheme="majorBidi" w:cstheme="majorBidi"/>
          <w:sz w:val="24"/>
          <w:szCs w:val="24"/>
        </w:rPr>
        <w:t xml:space="preserve">his sins, he is said to have replied: “Bien sur </w:t>
      </w:r>
      <w:proofErr w:type="spellStart"/>
      <w:r w:rsidR="00A66ED2">
        <w:rPr>
          <w:rFonts w:asciiTheme="majorBidi" w:hAnsiTheme="majorBidi" w:cstheme="majorBidi"/>
          <w:sz w:val="24"/>
          <w:szCs w:val="24"/>
        </w:rPr>
        <w:t>qu’il</w:t>
      </w:r>
      <w:proofErr w:type="spellEnd"/>
      <w:r w:rsidR="00A66ED2">
        <w:rPr>
          <w:rFonts w:asciiTheme="majorBidi" w:hAnsiTheme="majorBidi" w:cstheme="majorBidi"/>
          <w:sz w:val="24"/>
          <w:szCs w:val="24"/>
        </w:rPr>
        <w:t xml:space="preserve"> me </w:t>
      </w:r>
      <w:proofErr w:type="spellStart"/>
      <w:r w:rsidR="00A66ED2">
        <w:rPr>
          <w:rFonts w:asciiTheme="majorBidi" w:hAnsiTheme="majorBidi" w:cstheme="majorBidi"/>
          <w:sz w:val="24"/>
          <w:szCs w:val="24"/>
        </w:rPr>
        <w:t>pardonnera</w:t>
      </w:r>
      <w:proofErr w:type="spellEnd"/>
      <w:r w:rsidR="00A66ED2">
        <w:rPr>
          <w:rFonts w:asciiTheme="majorBidi" w:hAnsiTheme="majorBidi" w:cstheme="majorBidi"/>
          <w:sz w:val="24"/>
          <w:szCs w:val="24"/>
        </w:rPr>
        <w:t xml:space="preserve">: </w:t>
      </w:r>
      <w:proofErr w:type="spellStart"/>
      <w:r w:rsidR="00A66ED2">
        <w:rPr>
          <w:rFonts w:asciiTheme="majorBidi" w:hAnsiTheme="majorBidi" w:cstheme="majorBidi"/>
          <w:sz w:val="24"/>
          <w:szCs w:val="24"/>
        </w:rPr>
        <w:t>c’est</w:t>
      </w:r>
      <w:proofErr w:type="spellEnd"/>
      <w:r w:rsidR="00A66ED2">
        <w:rPr>
          <w:rFonts w:asciiTheme="majorBidi" w:hAnsiTheme="majorBidi" w:cstheme="majorBidi"/>
          <w:sz w:val="24"/>
          <w:szCs w:val="24"/>
        </w:rPr>
        <w:t xml:space="preserve"> son métier” (of course he’ll forgive me: it’s his job).</w:t>
      </w:r>
      <w:r w:rsidR="00A66ED2">
        <w:rPr>
          <w:rStyle w:val="FootnoteReference"/>
          <w:rFonts w:asciiTheme="majorBidi" w:hAnsiTheme="majorBidi"/>
          <w:sz w:val="24"/>
          <w:szCs w:val="24"/>
        </w:rPr>
        <w:footnoteReference w:id="66"/>
      </w:r>
      <w:r w:rsidR="00A66ED2">
        <w:rPr>
          <w:rFonts w:asciiTheme="majorBidi" w:hAnsiTheme="majorBidi" w:cstheme="majorBidi"/>
          <w:sz w:val="24"/>
          <w:szCs w:val="24"/>
        </w:rPr>
        <w:t xml:space="preserve"> The reference to </w:t>
      </w:r>
      <w:r w:rsidR="00712425">
        <w:rPr>
          <w:rFonts w:asciiTheme="majorBidi" w:hAnsiTheme="majorBidi" w:cstheme="majorBidi"/>
          <w:sz w:val="24"/>
          <w:szCs w:val="24"/>
        </w:rPr>
        <w:t>G</w:t>
      </w:r>
      <w:r w:rsidR="00A66ED2">
        <w:rPr>
          <w:rFonts w:asciiTheme="majorBidi" w:hAnsiTheme="majorBidi" w:cstheme="majorBidi"/>
          <w:sz w:val="24"/>
          <w:szCs w:val="24"/>
        </w:rPr>
        <w:t>od</w:t>
      </w:r>
      <w:r w:rsidR="003808B3">
        <w:rPr>
          <w:rFonts w:asciiTheme="majorBidi" w:hAnsiTheme="majorBidi" w:cstheme="majorBidi"/>
          <w:sz w:val="24"/>
          <w:szCs w:val="24"/>
        </w:rPr>
        <w:t>’</w:t>
      </w:r>
      <w:r w:rsidR="00A66ED2">
        <w:rPr>
          <w:rFonts w:asciiTheme="majorBidi" w:hAnsiTheme="majorBidi" w:cstheme="majorBidi"/>
          <w:sz w:val="24"/>
          <w:szCs w:val="24"/>
        </w:rPr>
        <w:t xml:space="preserve">s vocation </w:t>
      </w:r>
      <w:r w:rsidR="00712425">
        <w:rPr>
          <w:rFonts w:asciiTheme="majorBidi" w:hAnsiTheme="majorBidi" w:cstheme="majorBidi"/>
          <w:sz w:val="24"/>
          <w:szCs w:val="24"/>
        </w:rPr>
        <w:t>is</w:t>
      </w:r>
      <w:r w:rsidR="00A66ED2">
        <w:rPr>
          <w:rFonts w:asciiTheme="majorBidi" w:hAnsiTheme="majorBidi" w:cstheme="majorBidi"/>
          <w:sz w:val="24"/>
          <w:szCs w:val="24"/>
        </w:rPr>
        <w:t xml:space="preserve"> the essence of the matter</w:t>
      </w:r>
      <w:r w:rsidR="003808B3">
        <w:rPr>
          <w:rFonts w:asciiTheme="majorBidi" w:hAnsiTheme="majorBidi" w:cstheme="majorBidi"/>
          <w:sz w:val="24"/>
          <w:szCs w:val="24"/>
        </w:rPr>
        <w:t xml:space="preserve">. </w:t>
      </w:r>
      <w:r w:rsidR="00712425">
        <w:rPr>
          <w:rFonts w:asciiTheme="majorBidi" w:hAnsiTheme="majorBidi" w:cstheme="majorBidi"/>
          <w:sz w:val="24"/>
          <w:szCs w:val="24"/>
        </w:rPr>
        <w:t>In between the lines,</w:t>
      </w:r>
      <w:r w:rsidR="003808B3">
        <w:rPr>
          <w:rFonts w:asciiTheme="majorBidi" w:hAnsiTheme="majorBidi" w:cstheme="majorBidi"/>
          <w:sz w:val="24"/>
          <w:szCs w:val="24"/>
        </w:rPr>
        <w:t xml:space="preserve"> </w:t>
      </w:r>
      <w:r w:rsidR="00712425">
        <w:rPr>
          <w:rFonts w:asciiTheme="majorBidi" w:hAnsiTheme="majorBidi" w:cstheme="majorBidi"/>
          <w:sz w:val="24"/>
          <w:szCs w:val="24"/>
        </w:rPr>
        <w:t>there is</w:t>
      </w:r>
      <w:r w:rsidR="00A66ED2">
        <w:rPr>
          <w:rFonts w:asciiTheme="majorBidi" w:hAnsiTheme="majorBidi" w:cstheme="majorBidi"/>
          <w:sz w:val="24"/>
          <w:szCs w:val="24"/>
        </w:rPr>
        <w:t xml:space="preserve"> a </w:t>
      </w:r>
      <w:r w:rsidR="00E74636">
        <w:rPr>
          <w:rFonts w:asciiTheme="majorBidi" w:hAnsiTheme="majorBidi" w:cstheme="majorBidi"/>
          <w:sz w:val="24"/>
          <w:szCs w:val="24"/>
        </w:rPr>
        <w:t>final</w:t>
      </w:r>
      <w:r w:rsidR="003808B3">
        <w:rPr>
          <w:rFonts w:asciiTheme="majorBidi" w:hAnsiTheme="majorBidi" w:cstheme="majorBidi"/>
          <w:sz w:val="24"/>
          <w:szCs w:val="24"/>
        </w:rPr>
        <w:t>, somewhat testimonial</w:t>
      </w:r>
      <w:r w:rsidR="00A66ED2">
        <w:rPr>
          <w:rFonts w:asciiTheme="majorBidi" w:hAnsiTheme="majorBidi" w:cstheme="majorBidi"/>
          <w:sz w:val="24"/>
          <w:szCs w:val="24"/>
        </w:rPr>
        <w:t xml:space="preserve"> critique of religion in which “what was supposed to be the created being revealed itself just before its annihilation as the creator.”</w:t>
      </w:r>
      <w:r w:rsidR="00A66ED2">
        <w:rPr>
          <w:rStyle w:val="FootnoteReference"/>
          <w:rFonts w:asciiTheme="majorBidi" w:hAnsiTheme="majorBidi"/>
          <w:sz w:val="24"/>
          <w:szCs w:val="24"/>
        </w:rPr>
        <w:footnoteReference w:id="67"/>
      </w:r>
      <w:r w:rsidR="00A66ED2">
        <w:rPr>
          <w:rFonts w:asciiTheme="majorBidi" w:hAnsiTheme="majorBidi" w:cstheme="majorBidi"/>
          <w:sz w:val="24"/>
          <w:szCs w:val="24"/>
        </w:rPr>
        <w:t xml:space="preserve"> The </w:t>
      </w:r>
      <w:r w:rsidR="003808B3">
        <w:rPr>
          <w:rFonts w:asciiTheme="majorBidi" w:hAnsiTheme="majorBidi" w:cstheme="majorBidi"/>
          <w:sz w:val="24"/>
          <w:szCs w:val="24"/>
        </w:rPr>
        <w:t>deep</w:t>
      </w:r>
      <w:r w:rsidR="00A13B04">
        <w:rPr>
          <w:rFonts w:asciiTheme="majorBidi" w:hAnsiTheme="majorBidi" w:cstheme="majorBidi"/>
          <w:sz w:val="24"/>
          <w:szCs w:val="24"/>
        </w:rPr>
        <w:t>ly</w:t>
      </w:r>
      <w:r w:rsidR="003808B3">
        <w:rPr>
          <w:rFonts w:asciiTheme="majorBidi" w:hAnsiTheme="majorBidi" w:cstheme="majorBidi"/>
          <w:sz w:val="24"/>
          <w:szCs w:val="24"/>
        </w:rPr>
        <w:t xml:space="preserve"> </w:t>
      </w:r>
      <w:r w:rsidR="00B5637A">
        <w:rPr>
          <w:rFonts w:asciiTheme="majorBidi" w:hAnsiTheme="majorBidi" w:cstheme="majorBidi"/>
          <w:sz w:val="24"/>
          <w:szCs w:val="24"/>
        </w:rPr>
        <w:t>critical approach</w:t>
      </w:r>
      <w:r w:rsidR="00A66ED2">
        <w:rPr>
          <w:rFonts w:asciiTheme="majorBidi" w:hAnsiTheme="majorBidi" w:cstheme="majorBidi"/>
          <w:sz w:val="24"/>
          <w:szCs w:val="24"/>
        </w:rPr>
        <w:t xml:space="preserve">, however, is hardly funny </w:t>
      </w:r>
      <w:r w:rsidR="00A13B04">
        <w:rPr>
          <w:rFonts w:asciiTheme="majorBidi" w:hAnsiTheme="majorBidi" w:cstheme="majorBidi"/>
          <w:sz w:val="24"/>
          <w:szCs w:val="24"/>
        </w:rPr>
        <w:t>when</w:t>
      </w:r>
      <w:r w:rsidR="00A66ED2">
        <w:rPr>
          <w:rFonts w:asciiTheme="majorBidi" w:hAnsiTheme="majorBidi" w:cstheme="majorBidi"/>
          <w:sz w:val="24"/>
          <w:szCs w:val="24"/>
        </w:rPr>
        <w:t xml:space="preserve"> put in </w:t>
      </w:r>
      <w:r w:rsidR="00A13B04">
        <w:rPr>
          <w:rFonts w:asciiTheme="majorBidi" w:hAnsiTheme="majorBidi" w:cstheme="majorBidi"/>
          <w:sz w:val="24"/>
          <w:szCs w:val="24"/>
        </w:rPr>
        <w:t>these terms</w:t>
      </w:r>
      <w:r w:rsidR="00391469">
        <w:rPr>
          <w:rFonts w:asciiTheme="majorBidi" w:hAnsiTheme="majorBidi" w:cstheme="majorBidi"/>
          <w:sz w:val="24"/>
          <w:szCs w:val="24"/>
        </w:rPr>
        <w:t>. I</w:t>
      </w:r>
      <w:r w:rsidR="005B4764">
        <w:rPr>
          <w:rFonts w:asciiTheme="majorBidi" w:hAnsiTheme="majorBidi" w:cstheme="majorBidi"/>
          <w:sz w:val="24"/>
          <w:szCs w:val="24"/>
        </w:rPr>
        <w:t>n its brevity</w:t>
      </w:r>
      <w:r w:rsidR="00391469">
        <w:rPr>
          <w:rFonts w:asciiTheme="majorBidi" w:hAnsiTheme="majorBidi" w:cstheme="majorBidi"/>
          <w:sz w:val="24"/>
          <w:szCs w:val="24"/>
        </w:rPr>
        <w:t>, the joke</w:t>
      </w:r>
      <w:r w:rsidR="00A13B04">
        <w:rPr>
          <w:rFonts w:asciiTheme="majorBidi" w:hAnsiTheme="majorBidi" w:cstheme="majorBidi"/>
          <w:sz w:val="24"/>
          <w:szCs w:val="24"/>
        </w:rPr>
        <w:t xml:space="preserve"> makes the same</w:t>
      </w:r>
      <w:r w:rsidR="00A66ED2">
        <w:rPr>
          <w:rFonts w:asciiTheme="majorBidi" w:hAnsiTheme="majorBidi" w:cstheme="majorBidi"/>
          <w:sz w:val="24"/>
          <w:szCs w:val="24"/>
        </w:rPr>
        <w:t xml:space="preserve"> </w:t>
      </w:r>
      <w:r w:rsidR="005A4905">
        <w:rPr>
          <w:rFonts w:asciiTheme="majorBidi" w:hAnsiTheme="majorBidi" w:cstheme="majorBidi"/>
          <w:sz w:val="24"/>
          <w:szCs w:val="24"/>
        </w:rPr>
        <w:t xml:space="preserve">critical </w:t>
      </w:r>
      <w:r w:rsidR="003808B3">
        <w:rPr>
          <w:rFonts w:asciiTheme="majorBidi" w:hAnsiTheme="majorBidi" w:cstheme="majorBidi"/>
          <w:sz w:val="24"/>
          <w:szCs w:val="24"/>
        </w:rPr>
        <w:t>point</w:t>
      </w:r>
      <w:r w:rsidR="00A13B04">
        <w:rPr>
          <w:rFonts w:asciiTheme="majorBidi" w:hAnsiTheme="majorBidi" w:cstheme="majorBidi"/>
          <w:sz w:val="24"/>
          <w:szCs w:val="24"/>
        </w:rPr>
        <w:t xml:space="preserve"> and amuses the listener</w:t>
      </w:r>
      <w:r w:rsidR="00A66ED2">
        <w:rPr>
          <w:rFonts w:asciiTheme="majorBidi" w:hAnsiTheme="majorBidi" w:cstheme="majorBidi"/>
          <w:sz w:val="24"/>
          <w:szCs w:val="24"/>
        </w:rPr>
        <w:t>.</w:t>
      </w:r>
      <w:r w:rsidR="000B2AFC">
        <w:rPr>
          <w:rFonts w:asciiTheme="majorBidi" w:hAnsiTheme="majorBidi" w:cstheme="majorBidi"/>
          <w:sz w:val="24"/>
          <w:szCs w:val="24"/>
        </w:rPr>
        <w:t xml:space="preserve"> </w:t>
      </w:r>
    </w:p>
    <w:p w14:paraId="569EC9CB" w14:textId="4CB71023" w:rsidR="00E11818" w:rsidRDefault="00A13B04" w:rsidP="00DC2B99">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Through</w:t>
      </w:r>
      <w:r w:rsidR="00E75B7B">
        <w:rPr>
          <w:rFonts w:asciiTheme="majorBidi" w:hAnsiTheme="majorBidi" w:cstheme="majorBidi"/>
          <w:sz w:val="24"/>
          <w:szCs w:val="24"/>
        </w:rPr>
        <w:t xml:space="preserve"> the </w:t>
      </w:r>
      <w:r w:rsidR="00466F76">
        <w:rPr>
          <w:rFonts w:asciiTheme="majorBidi" w:hAnsiTheme="majorBidi" w:cstheme="majorBidi"/>
          <w:sz w:val="24"/>
          <w:szCs w:val="24"/>
        </w:rPr>
        <w:t xml:space="preserve">wide </w:t>
      </w:r>
      <w:r w:rsidR="00E75B7B">
        <w:rPr>
          <w:rFonts w:asciiTheme="majorBidi" w:hAnsiTheme="majorBidi" w:cstheme="majorBidi"/>
          <w:sz w:val="24"/>
          <w:szCs w:val="24"/>
        </w:rPr>
        <w:t xml:space="preserve">range of examples that </w:t>
      </w:r>
      <w:r w:rsidR="00B62C2C">
        <w:rPr>
          <w:rFonts w:asciiTheme="majorBidi" w:hAnsiTheme="majorBidi" w:cstheme="majorBidi"/>
          <w:sz w:val="24"/>
          <w:szCs w:val="24"/>
        </w:rPr>
        <w:t>Freud</w:t>
      </w:r>
      <w:r w:rsidR="00E75B7B">
        <w:rPr>
          <w:rFonts w:asciiTheme="majorBidi" w:hAnsiTheme="majorBidi" w:cstheme="majorBidi"/>
          <w:sz w:val="24"/>
          <w:szCs w:val="24"/>
        </w:rPr>
        <w:t xml:space="preserve"> </w:t>
      </w:r>
      <w:r w:rsidR="00466F76">
        <w:rPr>
          <w:rFonts w:asciiTheme="majorBidi" w:hAnsiTheme="majorBidi" w:cstheme="majorBidi"/>
          <w:sz w:val="24"/>
          <w:szCs w:val="24"/>
        </w:rPr>
        <w:t xml:space="preserve">gives </w:t>
      </w:r>
      <w:r>
        <w:rPr>
          <w:rFonts w:asciiTheme="majorBidi" w:hAnsiTheme="majorBidi" w:cstheme="majorBidi"/>
          <w:sz w:val="24"/>
          <w:szCs w:val="24"/>
        </w:rPr>
        <w:t>to illustrate jokes</w:t>
      </w:r>
      <w:r w:rsidR="00466F76">
        <w:rPr>
          <w:rFonts w:asciiTheme="majorBidi" w:hAnsiTheme="majorBidi" w:cstheme="majorBidi"/>
          <w:sz w:val="24"/>
          <w:szCs w:val="24"/>
        </w:rPr>
        <w:t>, puns, iron</w:t>
      </w:r>
      <w:r>
        <w:rPr>
          <w:rFonts w:asciiTheme="majorBidi" w:hAnsiTheme="majorBidi" w:cstheme="majorBidi"/>
          <w:sz w:val="24"/>
          <w:szCs w:val="24"/>
        </w:rPr>
        <w:t>y</w:t>
      </w:r>
      <w:r w:rsidR="00466F76">
        <w:rPr>
          <w:rFonts w:asciiTheme="majorBidi" w:hAnsiTheme="majorBidi" w:cstheme="majorBidi"/>
          <w:sz w:val="24"/>
          <w:szCs w:val="24"/>
        </w:rPr>
        <w:t xml:space="preserve"> and wordplay</w:t>
      </w:r>
      <w:r w:rsidR="00E75B7B">
        <w:rPr>
          <w:rFonts w:asciiTheme="majorBidi" w:hAnsiTheme="majorBidi" w:cstheme="majorBidi"/>
          <w:sz w:val="24"/>
          <w:szCs w:val="24"/>
        </w:rPr>
        <w:t>, he aims to show</w:t>
      </w:r>
      <w:r w:rsidR="00B62C2C">
        <w:rPr>
          <w:rFonts w:asciiTheme="majorBidi" w:hAnsiTheme="majorBidi" w:cstheme="majorBidi"/>
          <w:sz w:val="24"/>
          <w:szCs w:val="24"/>
        </w:rPr>
        <w:t xml:space="preserve"> how j</w:t>
      </w:r>
      <w:r w:rsidR="00870BA0" w:rsidRPr="00802E49">
        <w:rPr>
          <w:rFonts w:asciiTheme="majorBidi" w:hAnsiTheme="majorBidi" w:cstheme="majorBidi"/>
          <w:sz w:val="24"/>
          <w:szCs w:val="24"/>
        </w:rPr>
        <w:t xml:space="preserve">okes </w:t>
      </w:r>
      <w:r w:rsidR="00084FA6">
        <w:rPr>
          <w:rFonts w:asciiTheme="majorBidi" w:hAnsiTheme="majorBidi" w:cstheme="majorBidi"/>
          <w:sz w:val="24"/>
          <w:szCs w:val="24"/>
        </w:rPr>
        <w:t>display their</w:t>
      </w:r>
      <w:r w:rsidR="00031625">
        <w:rPr>
          <w:rFonts w:asciiTheme="majorBidi" w:hAnsiTheme="majorBidi" w:cstheme="majorBidi"/>
          <w:sz w:val="24"/>
          <w:szCs w:val="24"/>
        </w:rPr>
        <w:t xml:space="preserve"> brevity in two </w:t>
      </w:r>
      <w:r w:rsidR="00084FA6">
        <w:rPr>
          <w:rFonts w:asciiTheme="majorBidi" w:hAnsiTheme="majorBidi" w:cstheme="majorBidi"/>
          <w:sz w:val="24"/>
          <w:szCs w:val="24"/>
        </w:rPr>
        <w:t>main</w:t>
      </w:r>
      <w:r w:rsidR="00870BA0" w:rsidRPr="00802E49">
        <w:rPr>
          <w:rFonts w:asciiTheme="majorBidi" w:hAnsiTheme="majorBidi" w:cstheme="majorBidi"/>
          <w:sz w:val="24"/>
          <w:szCs w:val="24"/>
        </w:rPr>
        <w:t xml:space="preserve"> </w:t>
      </w:r>
      <w:r w:rsidR="00870BA0" w:rsidRPr="00802E49">
        <w:rPr>
          <w:rFonts w:asciiTheme="majorBidi" w:hAnsiTheme="majorBidi" w:cstheme="majorBidi"/>
          <w:sz w:val="24"/>
          <w:szCs w:val="24"/>
        </w:rPr>
        <w:lastRenderedPageBreak/>
        <w:t>ways</w:t>
      </w:r>
      <w:r w:rsidR="00A12C48" w:rsidRPr="00802E49">
        <w:rPr>
          <w:rFonts w:asciiTheme="majorBidi" w:hAnsiTheme="majorBidi" w:cstheme="majorBidi"/>
          <w:sz w:val="24"/>
          <w:szCs w:val="24"/>
        </w:rPr>
        <w:t xml:space="preserve">: </w:t>
      </w:r>
      <w:r>
        <w:rPr>
          <w:rFonts w:asciiTheme="majorBidi" w:hAnsiTheme="majorBidi" w:cstheme="majorBidi"/>
          <w:sz w:val="24"/>
          <w:szCs w:val="24"/>
        </w:rPr>
        <w:t>i</w:t>
      </w:r>
      <w:r w:rsidR="00A12C48" w:rsidRPr="00802E49">
        <w:rPr>
          <w:rFonts w:asciiTheme="majorBidi" w:hAnsiTheme="majorBidi" w:cstheme="majorBidi"/>
          <w:sz w:val="24"/>
          <w:szCs w:val="24"/>
        </w:rPr>
        <w:t xml:space="preserve">n their techniques, </w:t>
      </w:r>
      <w:r w:rsidR="00031625">
        <w:rPr>
          <w:rFonts w:asciiTheme="majorBidi" w:hAnsiTheme="majorBidi" w:cstheme="majorBidi"/>
          <w:sz w:val="24"/>
          <w:szCs w:val="24"/>
        </w:rPr>
        <w:t xml:space="preserve">and </w:t>
      </w:r>
      <w:r w:rsidR="00E113D7">
        <w:rPr>
          <w:rFonts w:asciiTheme="majorBidi" w:hAnsiTheme="majorBidi" w:cstheme="majorBidi"/>
          <w:sz w:val="24"/>
          <w:szCs w:val="24"/>
        </w:rPr>
        <w:t>in their tendencies</w:t>
      </w:r>
      <w:r w:rsidR="00031625">
        <w:rPr>
          <w:rFonts w:asciiTheme="majorBidi" w:hAnsiTheme="majorBidi" w:cstheme="majorBidi"/>
          <w:sz w:val="24"/>
          <w:szCs w:val="24"/>
        </w:rPr>
        <w:t>.</w:t>
      </w:r>
      <w:r w:rsidR="00E113D7">
        <w:rPr>
          <w:rFonts w:asciiTheme="majorBidi" w:hAnsiTheme="majorBidi" w:cstheme="majorBidi"/>
          <w:sz w:val="24"/>
          <w:szCs w:val="24"/>
        </w:rPr>
        <w:t xml:space="preserve"> </w:t>
      </w:r>
      <w:r w:rsidR="00E11818">
        <w:rPr>
          <w:rFonts w:asciiTheme="majorBidi" w:hAnsiTheme="majorBidi" w:cstheme="majorBidi"/>
          <w:sz w:val="24"/>
          <w:szCs w:val="24"/>
        </w:rPr>
        <w:t xml:space="preserve">These two points deserve some attention. </w:t>
      </w:r>
      <w:r w:rsidR="002C0B97">
        <w:rPr>
          <w:rFonts w:asciiTheme="majorBidi" w:hAnsiTheme="majorBidi" w:cstheme="majorBidi"/>
          <w:sz w:val="24"/>
          <w:szCs w:val="24"/>
        </w:rPr>
        <w:t>C</w:t>
      </w:r>
      <w:r w:rsidR="00870BA0" w:rsidRPr="00802E49">
        <w:rPr>
          <w:rFonts w:asciiTheme="majorBidi" w:hAnsiTheme="majorBidi" w:cstheme="majorBidi"/>
          <w:sz w:val="24"/>
          <w:szCs w:val="24"/>
        </w:rPr>
        <w:t xml:space="preserve">ondensation, displacement, </w:t>
      </w:r>
      <w:r w:rsidR="00B5637A">
        <w:rPr>
          <w:rFonts w:asciiTheme="majorBidi" w:hAnsiTheme="majorBidi" w:cstheme="majorBidi"/>
          <w:sz w:val="24"/>
          <w:szCs w:val="24"/>
        </w:rPr>
        <w:t>in</w:t>
      </w:r>
      <w:r w:rsidR="00B94F2A">
        <w:rPr>
          <w:rFonts w:asciiTheme="majorBidi" w:hAnsiTheme="majorBidi" w:cstheme="majorBidi"/>
          <w:sz w:val="24"/>
          <w:szCs w:val="24"/>
        </w:rPr>
        <w:t xml:space="preserve">direct </w:t>
      </w:r>
      <w:r w:rsidR="00870BA0" w:rsidRPr="00802E49">
        <w:rPr>
          <w:rFonts w:asciiTheme="majorBidi" w:hAnsiTheme="majorBidi" w:cstheme="majorBidi"/>
          <w:sz w:val="24"/>
          <w:szCs w:val="24"/>
        </w:rPr>
        <w:t>representation</w:t>
      </w:r>
      <w:r w:rsidR="00B94F2A">
        <w:rPr>
          <w:rFonts w:asciiTheme="majorBidi" w:hAnsiTheme="majorBidi" w:cstheme="majorBidi"/>
          <w:sz w:val="24"/>
          <w:szCs w:val="24"/>
        </w:rPr>
        <w:t xml:space="preserve"> (including representation</w:t>
      </w:r>
      <w:r w:rsidR="00870BA0" w:rsidRPr="00802E49">
        <w:rPr>
          <w:rFonts w:asciiTheme="majorBidi" w:hAnsiTheme="majorBidi" w:cstheme="majorBidi"/>
          <w:sz w:val="24"/>
          <w:szCs w:val="24"/>
        </w:rPr>
        <w:t xml:space="preserve"> by </w:t>
      </w:r>
      <w:r>
        <w:rPr>
          <w:rFonts w:asciiTheme="majorBidi" w:hAnsiTheme="majorBidi" w:cstheme="majorBidi"/>
          <w:sz w:val="24"/>
          <w:szCs w:val="24"/>
        </w:rPr>
        <w:t xml:space="preserve">using </w:t>
      </w:r>
      <w:r w:rsidR="00870BA0" w:rsidRPr="00802E49">
        <w:rPr>
          <w:rFonts w:asciiTheme="majorBidi" w:hAnsiTheme="majorBidi" w:cstheme="majorBidi"/>
          <w:sz w:val="24"/>
          <w:szCs w:val="24"/>
        </w:rPr>
        <w:t>opposite</w:t>
      </w:r>
      <w:r>
        <w:rPr>
          <w:rFonts w:asciiTheme="majorBidi" w:hAnsiTheme="majorBidi" w:cstheme="majorBidi"/>
          <w:sz w:val="24"/>
          <w:szCs w:val="24"/>
        </w:rPr>
        <w:t>s</w:t>
      </w:r>
      <w:r w:rsidR="00B94F2A">
        <w:rPr>
          <w:rFonts w:asciiTheme="majorBidi" w:hAnsiTheme="majorBidi" w:cstheme="majorBidi"/>
          <w:sz w:val="24"/>
          <w:szCs w:val="24"/>
        </w:rPr>
        <w:t>) and</w:t>
      </w:r>
      <w:r w:rsidR="00870BA0" w:rsidRPr="00802E49">
        <w:rPr>
          <w:rFonts w:asciiTheme="majorBidi" w:hAnsiTheme="majorBidi" w:cstheme="majorBidi"/>
          <w:sz w:val="24"/>
          <w:szCs w:val="24"/>
        </w:rPr>
        <w:t xml:space="preserve"> t</w:t>
      </w:r>
      <w:r w:rsidR="00A12C48" w:rsidRPr="00802E49">
        <w:rPr>
          <w:rFonts w:asciiTheme="majorBidi" w:hAnsiTheme="majorBidi" w:cstheme="majorBidi"/>
          <w:sz w:val="24"/>
          <w:szCs w:val="24"/>
        </w:rPr>
        <w:t>he use of allusion or absurdity</w:t>
      </w:r>
      <w:r w:rsidR="002C0B97">
        <w:rPr>
          <w:rFonts w:asciiTheme="majorBidi" w:hAnsiTheme="majorBidi" w:cstheme="majorBidi"/>
          <w:sz w:val="24"/>
          <w:szCs w:val="24"/>
        </w:rPr>
        <w:t xml:space="preserve"> are central techniques of </w:t>
      </w:r>
      <w:r>
        <w:rPr>
          <w:rFonts w:asciiTheme="majorBidi" w:hAnsiTheme="majorBidi" w:cstheme="majorBidi"/>
          <w:sz w:val="24"/>
          <w:szCs w:val="24"/>
        </w:rPr>
        <w:t>humor</w:t>
      </w:r>
      <w:r w:rsidR="005343F6" w:rsidRPr="00802E49">
        <w:rPr>
          <w:rFonts w:asciiTheme="majorBidi" w:hAnsiTheme="majorBidi" w:cstheme="majorBidi"/>
          <w:sz w:val="24"/>
          <w:szCs w:val="24"/>
        </w:rPr>
        <w:t xml:space="preserve"> that Freud presents in the first </w:t>
      </w:r>
      <w:r w:rsidR="00B5637A">
        <w:rPr>
          <w:rFonts w:asciiTheme="majorBidi" w:hAnsiTheme="majorBidi" w:cstheme="majorBidi"/>
          <w:sz w:val="24"/>
          <w:szCs w:val="24"/>
        </w:rPr>
        <w:t>“</w:t>
      </w:r>
      <w:r w:rsidR="007971B1">
        <w:rPr>
          <w:rFonts w:asciiTheme="majorBidi" w:hAnsiTheme="majorBidi" w:cstheme="majorBidi"/>
          <w:sz w:val="24"/>
          <w:szCs w:val="24"/>
        </w:rPr>
        <w:t>analytic</w:t>
      </w:r>
      <w:r w:rsidR="00B5637A">
        <w:rPr>
          <w:rFonts w:asciiTheme="majorBidi" w:hAnsiTheme="majorBidi" w:cstheme="majorBidi"/>
          <w:sz w:val="24"/>
          <w:szCs w:val="24"/>
        </w:rPr>
        <w:t>”</w:t>
      </w:r>
      <w:r w:rsidR="00F6719A" w:rsidRPr="00802E49">
        <w:rPr>
          <w:rFonts w:asciiTheme="majorBidi" w:hAnsiTheme="majorBidi" w:cstheme="majorBidi"/>
          <w:sz w:val="24"/>
          <w:szCs w:val="24"/>
        </w:rPr>
        <w:t xml:space="preserve"> part of the book</w:t>
      </w:r>
      <w:r w:rsidR="00A12C48" w:rsidRPr="00802E49">
        <w:rPr>
          <w:rFonts w:asciiTheme="majorBidi" w:hAnsiTheme="majorBidi" w:cstheme="majorBidi"/>
          <w:sz w:val="24"/>
          <w:szCs w:val="24"/>
        </w:rPr>
        <w:t>.</w:t>
      </w:r>
      <w:r w:rsidR="00466F76">
        <w:rPr>
          <w:rFonts w:asciiTheme="majorBidi" w:hAnsiTheme="majorBidi" w:cstheme="majorBidi"/>
          <w:sz w:val="24"/>
          <w:szCs w:val="24"/>
        </w:rPr>
        <w:t xml:space="preserve"> The “</w:t>
      </w:r>
      <w:proofErr w:type="spellStart"/>
      <w:r w:rsidR="00466F76">
        <w:rPr>
          <w:rFonts w:asciiTheme="majorBidi" w:hAnsiTheme="majorBidi" w:cstheme="majorBidi"/>
          <w:sz w:val="24"/>
          <w:szCs w:val="24"/>
        </w:rPr>
        <w:t>famillionair</w:t>
      </w:r>
      <w:r>
        <w:rPr>
          <w:rFonts w:asciiTheme="majorBidi" w:hAnsiTheme="majorBidi" w:cstheme="majorBidi"/>
          <w:sz w:val="24"/>
          <w:szCs w:val="24"/>
        </w:rPr>
        <w:t>e</w:t>
      </w:r>
      <w:proofErr w:type="spellEnd"/>
      <w:r w:rsidR="00466F76">
        <w:rPr>
          <w:rFonts w:asciiTheme="majorBidi" w:hAnsiTheme="majorBidi" w:cstheme="majorBidi"/>
          <w:sz w:val="24"/>
          <w:szCs w:val="24"/>
        </w:rPr>
        <w:t xml:space="preserve">” joke </w:t>
      </w:r>
      <w:r>
        <w:rPr>
          <w:rFonts w:asciiTheme="majorBidi" w:hAnsiTheme="majorBidi" w:cstheme="majorBidi"/>
          <w:sz w:val="24"/>
          <w:szCs w:val="24"/>
        </w:rPr>
        <w:t>offers</w:t>
      </w:r>
      <w:r w:rsidR="00466F76">
        <w:rPr>
          <w:rFonts w:asciiTheme="majorBidi" w:hAnsiTheme="majorBidi" w:cstheme="majorBidi"/>
          <w:sz w:val="24"/>
          <w:szCs w:val="24"/>
        </w:rPr>
        <w:t xml:space="preserve"> an example </w:t>
      </w:r>
      <w:r>
        <w:rPr>
          <w:rFonts w:asciiTheme="majorBidi" w:hAnsiTheme="majorBidi" w:cstheme="majorBidi"/>
          <w:sz w:val="24"/>
          <w:szCs w:val="24"/>
        </w:rPr>
        <w:t>of</w:t>
      </w:r>
      <w:r w:rsidR="00466F76">
        <w:rPr>
          <w:rFonts w:asciiTheme="majorBidi" w:hAnsiTheme="majorBidi" w:cstheme="majorBidi"/>
          <w:sz w:val="24"/>
          <w:szCs w:val="24"/>
        </w:rPr>
        <w:t xml:space="preserve"> condensation</w:t>
      </w:r>
      <w:r w:rsidR="00894638">
        <w:rPr>
          <w:rFonts w:asciiTheme="majorBidi" w:hAnsiTheme="majorBidi" w:cstheme="majorBidi"/>
          <w:sz w:val="24"/>
          <w:szCs w:val="24"/>
        </w:rPr>
        <w:t xml:space="preserve"> by cleverly </w:t>
      </w:r>
      <w:r>
        <w:rPr>
          <w:rFonts w:asciiTheme="majorBidi" w:hAnsiTheme="majorBidi" w:cstheme="majorBidi"/>
          <w:sz w:val="24"/>
          <w:szCs w:val="24"/>
        </w:rPr>
        <w:t>soldering</w:t>
      </w:r>
      <w:r w:rsidR="00894638">
        <w:rPr>
          <w:rFonts w:asciiTheme="majorBidi" w:hAnsiTheme="majorBidi" w:cstheme="majorBidi"/>
          <w:sz w:val="24"/>
          <w:szCs w:val="24"/>
        </w:rPr>
        <w:t xml:space="preserve"> two words together</w:t>
      </w:r>
      <w:r w:rsidR="00466F76">
        <w:rPr>
          <w:rFonts w:asciiTheme="majorBidi" w:hAnsiTheme="majorBidi" w:cstheme="majorBidi"/>
          <w:sz w:val="24"/>
          <w:szCs w:val="24"/>
        </w:rPr>
        <w:t xml:space="preserve">. The use of absurdity </w:t>
      </w:r>
      <w:r w:rsidR="00894638">
        <w:rPr>
          <w:rFonts w:asciiTheme="majorBidi" w:hAnsiTheme="majorBidi" w:cstheme="majorBidi"/>
          <w:sz w:val="24"/>
          <w:szCs w:val="24"/>
        </w:rPr>
        <w:t>(</w:t>
      </w:r>
      <w:r>
        <w:rPr>
          <w:rFonts w:asciiTheme="majorBidi" w:hAnsiTheme="majorBidi" w:cstheme="majorBidi"/>
          <w:sz w:val="24"/>
          <w:szCs w:val="24"/>
        </w:rPr>
        <w:t>G</w:t>
      </w:r>
      <w:r w:rsidR="00894638">
        <w:rPr>
          <w:rFonts w:asciiTheme="majorBidi" w:hAnsiTheme="majorBidi" w:cstheme="majorBidi"/>
          <w:sz w:val="24"/>
          <w:szCs w:val="24"/>
        </w:rPr>
        <w:t xml:space="preserve">od’s job) </w:t>
      </w:r>
      <w:r w:rsidR="00466F76">
        <w:rPr>
          <w:rFonts w:asciiTheme="majorBidi" w:hAnsiTheme="majorBidi" w:cstheme="majorBidi"/>
          <w:sz w:val="24"/>
          <w:szCs w:val="24"/>
        </w:rPr>
        <w:t xml:space="preserve">characterizes </w:t>
      </w:r>
      <w:r>
        <w:rPr>
          <w:rFonts w:asciiTheme="majorBidi" w:hAnsiTheme="majorBidi" w:cstheme="majorBidi"/>
          <w:sz w:val="24"/>
          <w:szCs w:val="24"/>
        </w:rPr>
        <w:t xml:space="preserve">the witty comment of </w:t>
      </w:r>
      <w:r w:rsidR="00466F76">
        <w:rPr>
          <w:rFonts w:asciiTheme="majorBidi" w:hAnsiTheme="majorBidi" w:cstheme="majorBidi"/>
          <w:sz w:val="24"/>
          <w:szCs w:val="24"/>
        </w:rPr>
        <w:t>Heine</w:t>
      </w:r>
      <w:r w:rsidR="00580045">
        <w:rPr>
          <w:rFonts w:asciiTheme="majorBidi" w:hAnsiTheme="majorBidi" w:cstheme="majorBidi"/>
          <w:sz w:val="24"/>
          <w:szCs w:val="24"/>
        </w:rPr>
        <w:t xml:space="preserve"> </w:t>
      </w:r>
      <w:r>
        <w:rPr>
          <w:rFonts w:asciiTheme="majorBidi" w:hAnsiTheme="majorBidi" w:cstheme="majorBidi"/>
          <w:sz w:val="24"/>
          <w:szCs w:val="24"/>
        </w:rPr>
        <w:t xml:space="preserve">on his </w:t>
      </w:r>
      <w:r w:rsidR="00580045">
        <w:rPr>
          <w:rFonts w:asciiTheme="majorBidi" w:hAnsiTheme="majorBidi" w:cstheme="majorBidi"/>
          <w:sz w:val="24"/>
          <w:szCs w:val="24"/>
        </w:rPr>
        <w:t>death</w:t>
      </w:r>
      <w:r w:rsidR="00F61BFC">
        <w:rPr>
          <w:rFonts w:asciiTheme="majorBidi" w:hAnsiTheme="majorBidi" w:cstheme="majorBidi"/>
          <w:sz w:val="24"/>
          <w:szCs w:val="24"/>
        </w:rPr>
        <w:t>bed</w:t>
      </w:r>
      <w:r w:rsidR="00466F76">
        <w:rPr>
          <w:rFonts w:asciiTheme="majorBidi" w:hAnsiTheme="majorBidi" w:cstheme="majorBidi"/>
          <w:sz w:val="24"/>
          <w:szCs w:val="24"/>
        </w:rPr>
        <w:t xml:space="preserve">. </w:t>
      </w:r>
      <w:r w:rsidR="008A3FD2">
        <w:rPr>
          <w:rFonts w:asciiTheme="majorBidi" w:hAnsiTheme="majorBidi" w:cstheme="majorBidi"/>
          <w:sz w:val="24"/>
          <w:szCs w:val="24"/>
        </w:rPr>
        <w:t>Meanwhile, the technique of d</w:t>
      </w:r>
      <w:r w:rsidR="00894638">
        <w:rPr>
          <w:rFonts w:asciiTheme="majorBidi" w:hAnsiTheme="majorBidi" w:cstheme="majorBidi"/>
          <w:sz w:val="24"/>
          <w:szCs w:val="24"/>
        </w:rPr>
        <w:t>isplacement is achieved by</w:t>
      </w:r>
      <w:r w:rsidR="00F61BFC">
        <w:rPr>
          <w:rFonts w:asciiTheme="majorBidi" w:hAnsiTheme="majorBidi" w:cstheme="majorBidi"/>
          <w:sz w:val="24"/>
          <w:szCs w:val="24"/>
        </w:rPr>
        <w:t xml:space="preserve"> </w:t>
      </w:r>
      <w:r w:rsidR="008A3FD2">
        <w:rPr>
          <w:rFonts w:asciiTheme="majorBidi" w:hAnsiTheme="majorBidi" w:cstheme="majorBidi"/>
          <w:sz w:val="24"/>
          <w:szCs w:val="24"/>
        </w:rPr>
        <w:t xml:space="preserve">operating </w:t>
      </w:r>
      <w:r w:rsidR="00F61BFC">
        <w:rPr>
          <w:rFonts w:asciiTheme="majorBidi" w:hAnsiTheme="majorBidi" w:cstheme="majorBidi"/>
          <w:sz w:val="24"/>
          <w:szCs w:val="24"/>
        </w:rPr>
        <w:t xml:space="preserve">a quick </w:t>
      </w:r>
      <w:r w:rsidR="008A3FD2">
        <w:rPr>
          <w:rFonts w:asciiTheme="majorBidi" w:hAnsiTheme="majorBidi" w:cstheme="majorBidi"/>
          <w:sz w:val="24"/>
          <w:szCs w:val="24"/>
        </w:rPr>
        <w:t>shift in</w:t>
      </w:r>
      <w:r w:rsidR="00F61BFC">
        <w:rPr>
          <w:rFonts w:asciiTheme="majorBidi" w:hAnsiTheme="majorBidi" w:cstheme="majorBidi"/>
          <w:sz w:val="24"/>
          <w:szCs w:val="24"/>
        </w:rPr>
        <w:t xml:space="preserve"> the meaning of a </w:t>
      </w:r>
      <w:r w:rsidR="00894638">
        <w:rPr>
          <w:rFonts w:asciiTheme="majorBidi" w:hAnsiTheme="majorBidi" w:cstheme="majorBidi"/>
          <w:sz w:val="24"/>
          <w:szCs w:val="24"/>
        </w:rPr>
        <w:t>sentence</w:t>
      </w:r>
      <w:r w:rsidR="008A3FD2">
        <w:rPr>
          <w:rFonts w:asciiTheme="majorBidi" w:hAnsiTheme="majorBidi" w:cstheme="majorBidi"/>
          <w:sz w:val="24"/>
          <w:szCs w:val="24"/>
        </w:rPr>
        <w:t>,</w:t>
      </w:r>
      <w:r w:rsidR="00894638">
        <w:rPr>
          <w:rFonts w:asciiTheme="majorBidi" w:hAnsiTheme="majorBidi" w:cstheme="majorBidi"/>
          <w:sz w:val="24"/>
          <w:szCs w:val="24"/>
        </w:rPr>
        <w:t xml:space="preserve"> thus playing with the overall message received</w:t>
      </w:r>
      <w:r w:rsidR="008A3FD2">
        <w:rPr>
          <w:rFonts w:asciiTheme="majorBidi" w:hAnsiTheme="majorBidi" w:cstheme="majorBidi"/>
          <w:sz w:val="24"/>
          <w:szCs w:val="24"/>
        </w:rPr>
        <w:t xml:space="preserve">. This is illustrated, for example, in the following joke: </w:t>
      </w:r>
      <w:r>
        <w:rPr>
          <w:rFonts w:asciiTheme="majorBidi" w:hAnsiTheme="majorBidi" w:cstheme="majorBidi"/>
          <w:sz w:val="24"/>
          <w:szCs w:val="24"/>
        </w:rPr>
        <w:t>a</w:t>
      </w:r>
      <w:r w:rsidR="00894638">
        <w:rPr>
          <w:rFonts w:asciiTheme="majorBidi" w:hAnsiTheme="majorBidi" w:cstheme="majorBidi"/>
          <w:sz w:val="24"/>
          <w:szCs w:val="24"/>
        </w:rPr>
        <w:t xml:space="preserve"> horse dealer recommend</w:t>
      </w:r>
      <w:r w:rsidR="008A3FD2">
        <w:rPr>
          <w:rFonts w:asciiTheme="majorBidi" w:hAnsiTheme="majorBidi" w:cstheme="majorBidi"/>
          <w:sz w:val="24"/>
          <w:szCs w:val="24"/>
        </w:rPr>
        <w:t>s</w:t>
      </w:r>
      <w:r w:rsidR="00894638">
        <w:rPr>
          <w:rFonts w:asciiTheme="majorBidi" w:hAnsiTheme="majorBidi" w:cstheme="majorBidi"/>
          <w:sz w:val="24"/>
          <w:szCs w:val="24"/>
        </w:rPr>
        <w:t xml:space="preserve"> a horse by saying “If you take this horse and get on it at four in the morning you’ll be at </w:t>
      </w:r>
      <w:proofErr w:type="spellStart"/>
      <w:r w:rsidR="00894638">
        <w:rPr>
          <w:rFonts w:asciiTheme="majorBidi" w:hAnsiTheme="majorBidi" w:cstheme="majorBidi"/>
          <w:sz w:val="24"/>
          <w:szCs w:val="24"/>
        </w:rPr>
        <w:t>Pressburg</w:t>
      </w:r>
      <w:proofErr w:type="spellEnd"/>
      <w:r w:rsidR="00894638">
        <w:rPr>
          <w:rFonts w:asciiTheme="majorBidi" w:hAnsiTheme="majorBidi" w:cstheme="majorBidi"/>
          <w:sz w:val="24"/>
          <w:szCs w:val="24"/>
        </w:rPr>
        <w:t xml:space="preserve"> by half</w:t>
      </w:r>
      <w:r>
        <w:rPr>
          <w:rFonts w:asciiTheme="majorBidi" w:hAnsiTheme="majorBidi" w:cstheme="majorBidi"/>
          <w:sz w:val="24"/>
          <w:szCs w:val="24"/>
        </w:rPr>
        <w:t xml:space="preserve"> </w:t>
      </w:r>
      <w:r w:rsidR="00894638">
        <w:rPr>
          <w:rFonts w:asciiTheme="majorBidi" w:hAnsiTheme="majorBidi" w:cstheme="majorBidi"/>
          <w:sz w:val="24"/>
          <w:szCs w:val="24"/>
        </w:rPr>
        <w:t>past six</w:t>
      </w:r>
      <w:r w:rsidR="00F61BFC">
        <w:rPr>
          <w:rFonts w:asciiTheme="majorBidi" w:hAnsiTheme="majorBidi" w:cstheme="majorBidi"/>
          <w:sz w:val="24"/>
          <w:szCs w:val="24"/>
        </w:rPr>
        <w:t>.</w:t>
      </w:r>
      <w:r w:rsidR="00894638">
        <w:rPr>
          <w:rFonts w:asciiTheme="majorBidi" w:hAnsiTheme="majorBidi" w:cstheme="majorBidi"/>
          <w:sz w:val="24"/>
          <w:szCs w:val="24"/>
        </w:rPr>
        <w:t>” The customer</w:t>
      </w:r>
      <w:r w:rsidR="008A3FD2">
        <w:rPr>
          <w:rFonts w:asciiTheme="majorBidi" w:hAnsiTheme="majorBidi" w:cstheme="majorBidi"/>
          <w:sz w:val="24"/>
          <w:szCs w:val="24"/>
        </w:rPr>
        <w:t>,</w:t>
      </w:r>
      <w:r w:rsidR="00894638">
        <w:rPr>
          <w:rFonts w:asciiTheme="majorBidi" w:hAnsiTheme="majorBidi" w:cstheme="majorBidi"/>
          <w:sz w:val="24"/>
          <w:szCs w:val="24"/>
        </w:rPr>
        <w:t xml:space="preserve"> however</w:t>
      </w:r>
      <w:r w:rsidR="008A3FD2">
        <w:rPr>
          <w:rFonts w:asciiTheme="majorBidi" w:hAnsiTheme="majorBidi" w:cstheme="majorBidi"/>
          <w:sz w:val="24"/>
          <w:szCs w:val="24"/>
        </w:rPr>
        <w:t>,</w:t>
      </w:r>
      <w:r w:rsidR="00894638">
        <w:rPr>
          <w:rFonts w:asciiTheme="majorBidi" w:hAnsiTheme="majorBidi" w:cstheme="majorBidi"/>
          <w:sz w:val="24"/>
          <w:szCs w:val="24"/>
        </w:rPr>
        <w:t xml:space="preserve"> replies</w:t>
      </w:r>
      <w:r>
        <w:rPr>
          <w:rFonts w:asciiTheme="majorBidi" w:hAnsiTheme="majorBidi" w:cstheme="majorBidi"/>
          <w:sz w:val="24"/>
          <w:szCs w:val="24"/>
        </w:rPr>
        <w:t>,</w:t>
      </w:r>
      <w:r w:rsidR="00894638">
        <w:rPr>
          <w:rFonts w:asciiTheme="majorBidi" w:hAnsiTheme="majorBidi" w:cstheme="majorBidi"/>
          <w:sz w:val="24"/>
          <w:szCs w:val="24"/>
        </w:rPr>
        <w:t xml:space="preserve"> “What should I be doing in </w:t>
      </w:r>
      <w:proofErr w:type="spellStart"/>
      <w:r w:rsidR="00894638">
        <w:rPr>
          <w:rFonts w:asciiTheme="majorBidi" w:hAnsiTheme="majorBidi" w:cstheme="majorBidi"/>
          <w:sz w:val="24"/>
          <w:szCs w:val="24"/>
        </w:rPr>
        <w:t>Pressburg</w:t>
      </w:r>
      <w:proofErr w:type="spellEnd"/>
      <w:r w:rsidR="00894638">
        <w:rPr>
          <w:rFonts w:asciiTheme="majorBidi" w:hAnsiTheme="majorBidi" w:cstheme="majorBidi"/>
          <w:sz w:val="24"/>
          <w:szCs w:val="24"/>
        </w:rPr>
        <w:t xml:space="preserve"> at half</w:t>
      </w:r>
      <w:r>
        <w:rPr>
          <w:rFonts w:asciiTheme="majorBidi" w:hAnsiTheme="majorBidi" w:cstheme="majorBidi"/>
          <w:sz w:val="24"/>
          <w:szCs w:val="24"/>
        </w:rPr>
        <w:t xml:space="preserve"> </w:t>
      </w:r>
      <w:r w:rsidR="00894638">
        <w:rPr>
          <w:rFonts w:asciiTheme="majorBidi" w:hAnsiTheme="majorBidi" w:cstheme="majorBidi"/>
          <w:sz w:val="24"/>
          <w:szCs w:val="24"/>
        </w:rPr>
        <w:t>past six in the morning</w:t>
      </w:r>
      <w:r>
        <w:rPr>
          <w:rFonts w:asciiTheme="majorBidi" w:hAnsiTheme="majorBidi" w:cstheme="majorBidi"/>
          <w:sz w:val="24"/>
          <w:szCs w:val="24"/>
        </w:rPr>
        <w:t>?</w:t>
      </w:r>
      <w:r w:rsidR="00C622AF">
        <w:rPr>
          <w:rFonts w:asciiTheme="majorBidi" w:hAnsiTheme="majorBidi" w:cstheme="majorBidi"/>
          <w:sz w:val="24"/>
          <w:szCs w:val="24"/>
        </w:rPr>
        <w:t>,”</w:t>
      </w:r>
      <w:r w:rsidR="00894638">
        <w:rPr>
          <w:rFonts w:asciiTheme="majorBidi" w:hAnsiTheme="majorBidi" w:cstheme="majorBidi"/>
          <w:sz w:val="24"/>
          <w:szCs w:val="24"/>
        </w:rPr>
        <w:t xml:space="preserve"> </w:t>
      </w:r>
      <w:r>
        <w:rPr>
          <w:rFonts w:asciiTheme="majorBidi" w:hAnsiTheme="majorBidi" w:cstheme="majorBidi"/>
          <w:sz w:val="24"/>
          <w:szCs w:val="24"/>
        </w:rPr>
        <w:t xml:space="preserve">thus </w:t>
      </w:r>
      <w:r w:rsidR="00894638">
        <w:rPr>
          <w:rFonts w:asciiTheme="majorBidi" w:hAnsiTheme="majorBidi" w:cstheme="majorBidi"/>
          <w:sz w:val="24"/>
          <w:szCs w:val="24"/>
        </w:rPr>
        <w:t>displacing the dealer’s original meaning (crediting the horse with speed) by entering “into the data of the example that has been chosen.”</w:t>
      </w:r>
      <w:r w:rsidR="00894638">
        <w:rPr>
          <w:rStyle w:val="FootnoteReference"/>
          <w:rFonts w:asciiTheme="majorBidi" w:hAnsiTheme="majorBidi"/>
          <w:sz w:val="24"/>
          <w:szCs w:val="24"/>
        </w:rPr>
        <w:footnoteReference w:id="68"/>
      </w:r>
      <w:r w:rsidR="00466F76">
        <w:rPr>
          <w:rFonts w:asciiTheme="majorBidi" w:hAnsiTheme="majorBidi" w:cstheme="majorBidi"/>
          <w:sz w:val="24"/>
          <w:szCs w:val="24"/>
        </w:rPr>
        <w:t xml:space="preserve"> </w:t>
      </w:r>
    </w:p>
    <w:p w14:paraId="24B04E55" w14:textId="5317F7C2" w:rsidR="002C0B97" w:rsidRDefault="00B5637A" w:rsidP="00226C82">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This range of techni</w:t>
      </w:r>
      <w:r w:rsidR="00A13B04">
        <w:rPr>
          <w:rFonts w:asciiTheme="majorBidi" w:hAnsiTheme="majorBidi" w:cstheme="majorBidi"/>
          <w:sz w:val="24"/>
          <w:szCs w:val="24"/>
        </w:rPr>
        <w:t>ques</w:t>
      </w:r>
      <w:r>
        <w:rPr>
          <w:rFonts w:asciiTheme="majorBidi" w:hAnsiTheme="majorBidi" w:cstheme="majorBidi"/>
          <w:sz w:val="24"/>
          <w:szCs w:val="24"/>
        </w:rPr>
        <w:t xml:space="preserve"> is important because, once more, jokes</w:t>
      </w:r>
      <w:r w:rsidR="00F61BFC">
        <w:rPr>
          <w:rFonts w:asciiTheme="majorBidi" w:hAnsiTheme="majorBidi" w:cstheme="majorBidi"/>
          <w:sz w:val="24"/>
          <w:szCs w:val="24"/>
        </w:rPr>
        <w:t xml:space="preserve"> </w:t>
      </w:r>
      <w:r w:rsidR="00A13B04">
        <w:rPr>
          <w:rFonts w:asciiTheme="majorBidi" w:hAnsiTheme="majorBidi" w:cstheme="majorBidi"/>
          <w:sz w:val="24"/>
          <w:szCs w:val="24"/>
        </w:rPr>
        <w:t xml:space="preserve">are displayed </w:t>
      </w:r>
      <w:r w:rsidR="00580045">
        <w:rPr>
          <w:rFonts w:asciiTheme="majorBidi" w:hAnsiTheme="majorBidi" w:cstheme="majorBidi"/>
          <w:sz w:val="24"/>
          <w:szCs w:val="24"/>
        </w:rPr>
        <w:t>as a critical mechanism that is</w:t>
      </w:r>
      <w:r w:rsidR="00F61BFC">
        <w:rPr>
          <w:rFonts w:asciiTheme="majorBidi" w:hAnsiTheme="majorBidi" w:cstheme="majorBidi"/>
          <w:sz w:val="24"/>
          <w:szCs w:val="24"/>
        </w:rPr>
        <w:t xml:space="preserve"> always </w:t>
      </w:r>
      <w:r w:rsidR="00F63AF9">
        <w:rPr>
          <w:rFonts w:asciiTheme="majorBidi" w:hAnsiTheme="majorBidi" w:cstheme="majorBidi"/>
          <w:sz w:val="24"/>
          <w:szCs w:val="24"/>
        </w:rPr>
        <w:t>abridged</w:t>
      </w:r>
      <w:r w:rsidR="00F61BFC">
        <w:rPr>
          <w:rFonts w:asciiTheme="majorBidi" w:hAnsiTheme="majorBidi" w:cstheme="majorBidi"/>
          <w:sz w:val="24"/>
          <w:szCs w:val="24"/>
        </w:rPr>
        <w:t>.</w:t>
      </w:r>
      <w:r w:rsidR="00DC2B99">
        <w:rPr>
          <w:rFonts w:asciiTheme="majorBidi" w:hAnsiTheme="majorBidi" w:cstheme="majorBidi"/>
          <w:sz w:val="24"/>
          <w:szCs w:val="24"/>
        </w:rPr>
        <w:t xml:space="preserve"> Brevity is,</w:t>
      </w:r>
      <w:r w:rsidR="00580045">
        <w:rPr>
          <w:rFonts w:asciiTheme="majorBidi" w:hAnsiTheme="majorBidi" w:cstheme="majorBidi"/>
          <w:sz w:val="24"/>
          <w:szCs w:val="24"/>
        </w:rPr>
        <w:t xml:space="preserve"> in this case</w:t>
      </w:r>
      <w:r w:rsidR="0094067D">
        <w:rPr>
          <w:rFonts w:asciiTheme="majorBidi" w:hAnsiTheme="majorBidi" w:cstheme="majorBidi"/>
          <w:sz w:val="24"/>
          <w:szCs w:val="24"/>
        </w:rPr>
        <w:t>, the essence of jokes because it e</w:t>
      </w:r>
      <w:r w:rsidR="00815CDF">
        <w:rPr>
          <w:rFonts w:asciiTheme="majorBidi" w:hAnsiTheme="majorBidi" w:cstheme="majorBidi"/>
          <w:sz w:val="24"/>
          <w:szCs w:val="24"/>
        </w:rPr>
        <w:t xml:space="preserve">nables </w:t>
      </w:r>
      <w:r w:rsidR="0094067D">
        <w:rPr>
          <w:rFonts w:asciiTheme="majorBidi" w:hAnsiTheme="majorBidi" w:cstheme="majorBidi"/>
          <w:sz w:val="24"/>
          <w:szCs w:val="24"/>
        </w:rPr>
        <w:t xml:space="preserve">their </w:t>
      </w:r>
      <w:r w:rsidR="00815CDF">
        <w:rPr>
          <w:rFonts w:asciiTheme="majorBidi" w:hAnsiTheme="majorBidi" w:cstheme="majorBidi"/>
          <w:sz w:val="24"/>
          <w:szCs w:val="24"/>
        </w:rPr>
        <w:t>critical operation</w:t>
      </w:r>
      <w:r w:rsidR="006923FA">
        <w:rPr>
          <w:rFonts w:asciiTheme="majorBidi" w:hAnsiTheme="majorBidi" w:cstheme="majorBidi"/>
          <w:sz w:val="24"/>
          <w:szCs w:val="24"/>
        </w:rPr>
        <w:t xml:space="preserve"> vis-à-vis the law</w:t>
      </w:r>
      <w:r w:rsidR="00815CDF">
        <w:rPr>
          <w:rFonts w:asciiTheme="majorBidi" w:hAnsiTheme="majorBidi" w:cstheme="majorBidi"/>
          <w:sz w:val="24"/>
          <w:szCs w:val="24"/>
        </w:rPr>
        <w:t xml:space="preserve">. </w:t>
      </w:r>
      <w:r w:rsidR="00580045">
        <w:rPr>
          <w:rFonts w:asciiTheme="majorBidi" w:hAnsiTheme="majorBidi" w:cstheme="majorBidi"/>
          <w:sz w:val="24"/>
          <w:szCs w:val="24"/>
        </w:rPr>
        <w:t xml:space="preserve">This means for Freud that although jokes are </w:t>
      </w:r>
      <w:r w:rsidR="0059655D" w:rsidRPr="00802E49">
        <w:rPr>
          <w:rFonts w:asciiTheme="majorBidi" w:hAnsiTheme="majorBidi" w:cstheme="majorBidi"/>
          <w:sz w:val="24"/>
          <w:szCs w:val="24"/>
        </w:rPr>
        <w:t xml:space="preserve">similar to </w:t>
      </w:r>
      <w:r w:rsidR="00FC13AD">
        <w:rPr>
          <w:rFonts w:asciiTheme="majorBidi" w:hAnsiTheme="majorBidi" w:cstheme="majorBidi"/>
          <w:sz w:val="24"/>
          <w:szCs w:val="24"/>
        </w:rPr>
        <w:t>dreams</w:t>
      </w:r>
      <w:r w:rsidR="00580045">
        <w:rPr>
          <w:rFonts w:asciiTheme="majorBidi" w:hAnsiTheme="majorBidi" w:cstheme="majorBidi"/>
          <w:sz w:val="24"/>
          <w:szCs w:val="24"/>
        </w:rPr>
        <w:t xml:space="preserve"> (</w:t>
      </w:r>
      <w:r w:rsidR="00FC4DD1">
        <w:rPr>
          <w:rFonts w:asciiTheme="majorBidi" w:hAnsiTheme="majorBidi" w:cstheme="majorBidi"/>
          <w:sz w:val="24"/>
          <w:szCs w:val="24"/>
        </w:rPr>
        <w:t>a</w:t>
      </w:r>
      <w:r w:rsidR="00084FA6">
        <w:rPr>
          <w:rFonts w:asciiTheme="majorBidi" w:hAnsiTheme="majorBidi" w:cstheme="majorBidi"/>
          <w:sz w:val="24"/>
          <w:szCs w:val="24"/>
        </w:rPr>
        <w:t xml:space="preserve"> </w:t>
      </w:r>
      <w:r w:rsidR="00FC4DD1">
        <w:rPr>
          <w:rFonts w:asciiTheme="majorBidi" w:hAnsiTheme="majorBidi" w:cstheme="majorBidi"/>
          <w:sz w:val="24"/>
          <w:szCs w:val="24"/>
        </w:rPr>
        <w:t xml:space="preserve">point that </w:t>
      </w:r>
      <w:r w:rsidR="00A13B04">
        <w:rPr>
          <w:rFonts w:asciiTheme="majorBidi" w:hAnsiTheme="majorBidi" w:cstheme="majorBidi"/>
          <w:sz w:val="24"/>
          <w:szCs w:val="24"/>
        </w:rPr>
        <w:t>he</w:t>
      </w:r>
      <w:r w:rsidR="00FC4DD1">
        <w:rPr>
          <w:rFonts w:asciiTheme="majorBidi" w:hAnsiTheme="majorBidi" w:cstheme="majorBidi"/>
          <w:sz w:val="24"/>
          <w:szCs w:val="24"/>
        </w:rPr>
        <w:t xml:space="preserve"> </w:t>
      </w:r>
      <w:r w:rsidR="00084FA6">
        <w:rPr>
          <w:rFonts w:asciiTheme="majorBidi" w:hAnsiTheme="majorBidi" w:cstheme="majorBidi"/>
          <w:sz w:val="24"/>
          <w:szCs w:val="24"/>
        </w:rPr>
        <w:t>emphasize</w:t>
      </w:r>
      <w:r w:rsidR="00FC4DD1">
        <w:rPr>
          <w:rFonts w:asciiTheme="majorBidi" w:hAnsiTheme="majorBidi" w:cstheme="majorBidi"/>
          <w:sz w:val="24"/>
          <w:szCs w:val="24"/>
        </w:rPr>
        <w:t>s</w:t>
      </w:r>
      <w:r w:rsidR="00084FA6">
        <w:rPr>
          <w:rFonts w:asciiTheme="majorBidi" w:hAnsiTheme="majorBidi" w:cstheme="majorBidi"/>
          <w:sz w:val="24"/>
          <w:szCs w:val="24"/>
        </w:rPr>
        <w:t xml:space="preserve"> in the third </w:t>
      </w:r>
      <w:r>
        <w:rPr>
          <w:rFonts w:asciiTheme="majorBidi" w:hAnsiTheme="majorBidi" w:cstheme="majorBidi"/>
          <w:sz w:val="24"/>
          <w:szCs w:val="24"/>
        </w:rPr>
        <w:t>“</w:t>
      </w:r>
      <w:r w:rsidR="00084FA6">
        <w:rPr>
          <w:rFonts w:asciiTheme="majorBidi" w:hAnsiTheme="majorBidi" w:cstheme="majorBidi"/>
          <w:sz w:val="24"/>
          <w:szCs w:val="24"/>
        </w:rPr>
        <w:t>theoretic</w:t>
      </w:r>
      <w:r>
        <w:rPr>
          <w:rFonts w:asciiTheme="majorBidi" w:hAnsiTheme="majorBidi" w:cstheme="majorBidi"/>
          <w:sz w:val="24"/>
          <w:szCs w:val="24"/>
        </w:rPr>
        <w:t>al”</w:t>
      </w:r>
      <w:r w:rsidR="00084FA6">
        <w:rPr>
          <w:rFonts w:asciiTheme="majorBidi" w:hAnsiTheme="majorBidi" w:cstheme="majorBidi"/>
          <w:sz w:val="24"/>
          <w:szCs w:val="24"/>
        </w:rPr>
        <w:t xml:space="preserve"> part of the book</w:t>
      </w:r>
      <w:r w:rsidR="00580045">
        <w:rPr>
          <w:rFonts w:asciiTheme="majorBidi" w:hAnsiTheme="majorBidi" w:cstheme="majorBidi"/>
          <w:sz w:val="24"/>
          <w:szCs w:val="24"/>
        </w:rPr>
        <w:t>) they also represent a widely different subject matter</w:t>
      </w:r>
      <w:r w:rsidR="00870BA0" w:rsidRPr="00802E49">
        <w:rPr>
          <w:rFonts w:asciiTheme="majorBidi" w:hAnsiTheme="majorBidi" w:cstheme="majorBidi"/>
          <w:sz w:val="24"/>
          <w:szCs w:val="24"/>
        </w:rPr>
        <w:t>.</w:t>
      </w:r>
      <w:r w:rsidR="002C0B97">
        <w:rPr>
          <w:rFonts w:asciiTheme="majorBidi" w:hAnsiTheme="majorBidi" w:cstheme="majorBidi"/>
          <w:sz w:val="24"/>
          <w:szCs w:val="24"/>
        </w:rPr>
        <w:t xml:space="preserve"> </w:t>
      </w:r>
      <w:r w:rsidR="00226C82">
        <w:rPr>
          <w:rFonts w:asciiTheme="majorBidi" w:hAnsiTheme="majorBidi" w:cstheme="majorBidi"/>
          <w:sz w:val="24"/>
          <w:szCs w:val="24"/>
        </w:rPr>
        <w:t>On the one hand</w:t>
      </w:r>
      <w:r w:rsidR="00A13B04">
        <w:rPr>
          <w:rFonts w:asciiTheme="majorBidi" w:hAnsiTheme="majorBidi" w:cstheme="majorBidi"/>
          <w:sz w:val="24"/>
          <w:szCs w:val="24"/>
        </w:rPr>
        <w:t>,</w:t>
      </w:r>
      <w:r w:rsidR="00226C82">
        <w:rPr>
          <w:rFonts w:asciiTheme="majorBidi" w:hAnsiTheme="majorBidi" w:cstheme="majorBidi"/>
          <w:sz w:val="24"/>
          <w:szCs w:val="24"/>
        </w:rPr>
        <w:t xml:space="preserve"> </w:t>
      </w:r>
      <w:r w:rsidR="002C0B97">
        <w:rPr>
          <w:rFonts w:asciiTheme="majorBidi" w:hAnsiTheme="majorBidi" w:cstheme="majorBidi"/>
          <w:sz w:val="24"/>
          <w:szCs w:val="24"/>
        </w:rPr>
        <w:t>dream-work (</w:t>
      </w:r>
      <w:proofErr w:type="spellStart"/>
      <w:r w:rsidR="002C0B97" w:rsidRPr="002C0B97">
        <w:rPr>
          <w:rFonts w:asciiTheme="majorBidi" w:hAnsiTheme="majorBidi" w:cstheme="majorBidi"/>
          <w:i/>
          <w:iCs/>
          <w:sz w:val="24"/>
          <w:szCs w:val="24"/>
        </w:rPr>
        <w:t>Traumarbeit</w:t>
      </w:r>
      <w:proofErr w:type="spellEnd"/>
      <w:r w:rsidR="002C0B97">
        <w:rPr>
          <w:rFonts w:asciiTheme="majorBidi" w:hAnsiTheme="majorBidi" w:cstheme="majorBidi"/>
          <w:sz w:val="24"/>
          <w:szCs w:val="24"/>
        </w:rPr>
        <w:t>) and joke-work (</w:t>
      </w:r>
      <w:proofErr w:type="spellStart"/>
      <w:r w:rsidR="002C0B97" w:rsidRPr="002C0B97">
        <w:rPr>
          <w:rFonts w:asciiTheme="majorBidi" w:hAnsiTheme="majorBidi" w:cstheme="majorBidi"/>
          <w:i/>
          <w:iCs/>
          <w:sz w:val="24"/>
          <w:szCs w:val="24"/>
        </w:rPr>
        <w:t>Witzarbeit</w:t>
      </w:r>
      <w:proofErr w:type="spellEnd"/>
      <w:r w:rsidR="002C0B97">
        <w:rPr>
          <w:rFonts w:asciiTheme="majorBidi" w:hAnsiTheme="majorBidi" w:cstheme="majorBidi"/>
          <w:sz w:val="24"/>
          <w:szCs w:val="24"/>
        </w:rPr>
        <w:t>)</w:t>
      </w:r>
      <w:r w:rsidR="0059655D" w:rsidRPr="00802E49">
        <w:rPr>
          <w:rFonts w:asciiTheme="majorBidi" w:hAnsiTheme="majorBidi" w:cstheme="majorBidi"/>
          <w:sz w:val="24"/>
          <w:szCs w:val="24"/>
        </w:rPr>
        <w:t xml:space="preserve"> </w:t>
      </w:r>
      <w:r w:rsidR="00226C82">
        <w:rPr>
          <w:rFonts w:asciiTheme="majorBidi" w:hAnsiTheme="majorBidi" w:cstheme="majorBidi"/>
          <w:sz w:val="24"/>
          <w:szCs w:val="24"/>
        </w:rPr>
        <w:t xml:space="preserve">are similar because they </w:t>
      </w:r>
      <w:r w:rsidR="00F61BFC">
        <w:rPr>
          <w:rFonts w:asciiTheme="majorBidi" w:hAnsiTheme="majorBidi" w:cstheme="majorBidi"/>
          <w:sz w:val="24"/>
          <w:szCs w:val="24"/>
        </w:rPr>
        <w:t>construct</w:t>
      </w:r>
      <w:r w:rsidR="0059655D" w:rsidRPr="00802E49">
        <w:rPr>
          <w:rFonts w:asciiTheme="majorBidi" w:hAnsiTheme="majorBidi" w:cstheme="majorBidi"/>
          <w:sz w:val="24"/>
          <w:szCs w:val="24"/>
        </w:rPr>
        <w:t xml:space="preserve"> images </w:t>
      </w:r>
      <w:r w:rsidR="00A12C48" w:rsidRPr="00802E49">
        <w:rPr>
          <w:rFonts w:asciiTheme="majorBidi" w:hAnsiTheme="majorBidi" w:cstheme="majorBidi"/>
          <w:sz w:val="24"/>
          <w:szCs w:val="24"/>
        </w:rPr>
        <w:t xml:space="preserve">(dreams) </w:t>
      </w:r>
      <w:r w:rsidR="0059655D" w:rsidRPr="00802E49">
        <w:rPr>
          <w:rFonts w:asciiTheme="majorBidi" w:hAnsiTheme="majorBidi" w:cstheme="majorBidi"/>
          <w:sz w:val="24"/>
          <w:szCs w:val="24"/>
        </w:rPr>
        <w:t xml:space="preserve">or wordplay </w:t>
      </w:r>
      <w:r w:rsidR="00A12C48" w:rsidRPr="00802E49">
        <w:rPr>
          <w:rFonts w:asciiTheme="majorBidi" w:hAnsiTheme="majorBidi" w:cstheme="majorBidi"/>
          <w:sz w:val="24"/>
          <w:szCs w:val="24"/>
        </w:rPr>
        <w:t xml:space="preserve">(jokes) </w:t>
      </w:r>
      <w:r w:rsidR="0059655D" w:rsidRPr="00802E49">
        <w:rPr>
          <w:rFonts w:asciiTheme="majorBidi" w:hAnsiTheme="majorBidi" w:cstheme="majorBidi"/>
          <w:sz w:val="24"/>
          <w:szCs w:val="24"/>
        </w:rPr>
        <w:t>that condense, m</w:t>
      </w:r>
      <w:r w:rsidR="00A13B04">
        <w:rPr>
          <w:rFonts w:asciiTheme="majorBidi" w:hAnsiTheme="majorBidi" w:cstheme="majorBidi"/>
          <w:sz w:val="24"/>
          <w:szCs w:val="24"/>
        </w:rPr>
        <w:t>ix</w:t>
      </w:r>
      <w:r w:rsidR="0059655D" w:rsidRPr="00802E49">
        <w:rPr>
          <w:rFonts w:asciiTheme="majorBidi" w:hAnsiTheme="majorBidi" w:cstheme="majorBidi"/>
          <w:sz w:val="24"/>
          <w:szCs w:val="24"/>
        </w:rPr>
        <w:t xml:space="preserve">, </w:t>
      </w:r>
      <w:r w:rsidR="00F61BFC">
        <w:rPr>
          <w:rFonts w:asciiTheme="majorBidi" w:hAnsiTheme="majorBidi" w:cstheme="majorBidi"/>
          <w:sz w:val="24"/>
          <w:szCs w:val="24"/>
        </w:rPr>
        <w:t xml:space="preserve">play with, relocate, displace </w:t>
      </w:r>
      <w:r w:rsidR="0059655D" w:rsidRPr="00802E49">
        <w:rPr>
          <w:rFonts w:asciiTheme="majorBidi" w:hAnsiTheme="majorBidi" w:cstheme="majorBidi"/>
          <w:sz w:val="24"/>
          <w:szCs w:val="24"/>
        </w:rPr>
        <w:t>or amalga</w:t>
      </w:r>
      <w:r w:rsidR="00F61BFC">
        <w:rPr>
          <w:rFonts w:asciiTheme="majorBidi" w:hAnsiTheme="majorBidi" w:cstheme="majorBidi"/>
          <w:sz w:val="24"/>
          <w:szCs w:val="24"/>
        </w:rPr>
        <w:t xml:space="preserve">mate </w:t>
      </w:r>
      <w:r w:rsidR="00B85455">
        <w:rPr>
          <w:rFonts w:asciiTheme="majorBidi" w:hAnsiTheme="majorBidi" w:cstheme="majorBidi"/>
          <w:sz w:val="24"/>
          <w:szCs w:val="24"/>
        </w:rPr>
        <w:t xml:space="preserve">various </w:t>
      </w:r>
      <w:r w:rsidR="00F61BFC">
        <w:rPr>
          <w:rFonts w:asciiTheme="majorBidi" w:hAnsiTheme="majorBidi" w:cstheme="majorBidi"/>
          <w:sz w:val="24"/>
          <w:szCs w:val="24"/>
        </w:rPr>
        <w:t>notions</w:t>
      </w:r>
      <w:r w:rsidR="00B85455">
        <w:rPr>
          <w:rFonts w:asciiTheme="majorBidi" w:hAnsiTheme="majorBidi" w:cstheme="majorBidi"/>
          <w:sz w:val="24"/>
          <w:szCs w:val="24"/>
        </w:rPr>
        <w:t>.</w:t>
      </w:r>
      <w:r w:rsidR="00F6719A" w:rsidRPr="00802E49">
        <w:rPr>
          <w:rFonts w:asciiTheme="majorBidi" w:hAnsiTheme="majorBidi" w:cstheme="majorBidi"/>
          <w:sz w:val="24"/>
          <w:szCs w:val="24"/>
        </w:rPr>
        <w:t xml:space="preserve"> </w:t>
      </w:r>
      <w:r w:rsidR="00B85455">
        <w:rPr>
          <w:rFonts w:asciiTheme="majorBidi" w:hAnsiTheme="majorBidi" w:cstheme="majorBidi"/>
          <w:sz w:val="24"/>
          <w:szCs w:val="24"/>
        </w:rPr>
        <w:t>I</w:t>
      </w:r>
      <w:r w:rsidR="00F6719A" w:rsidRPr="00802E49">
        <w:rPr>
          <w:rFonts w:asciiTheme="majorBidi" w:hAnsiTheme="majorBidi" w:cstheme="majorBidi"/>
          <w:sz w:val="24"/>
          <w:szCs w:val="24"/>
        </w:rPr>
        <w:t>n this sense</w:t>
      </w:r>
      <w:r w:rsidR="00B85455">
        <w:rPr>
          <w:rFonts w:asciiTheme="majorBidi" w:hAnsiTheme="majorBidi" w:cstheme="majorBidi"/>
          <w:sz w:val="24"/>
          <w:szCs w:val="24"/>
        </w:rPr>
        <w:t>,</w:t>
      </w:r>
      <w:r w:rsidR="00F6719A" w:rsidRPr="00802E49">
        <w:rPr>
          <w:rFonts w:asciiTheme="majorBidi" w:hAnsiTheme="majorBidi" w:cstheme="majorBidi"/>
          <w:sz w:val="24"/>
          <w:szCs w:val="24"/>
        </w:rPr>
        <w:t xml:space="preserve"> they are </w:t>
      </w:r>
      <w:r w:rsidR="00F61BFC">
        <w:rPr>
          <w:rFonts w:asciiTheme="majorBidi" w:hAnsiTheme="majorBidi" w:cstheme="majorBidi"/>
          <w:sz w:val="24"/>
          <w:szCs w:val="24"/>
        </w:rPr>
        <w:t xml:space="preserve">always </w:t>
      </w:r>
      <w:r w:rsidR="001E0F15" w:rsidRPr="00802E49">
        <w:rPr>
          <w:rFonts w:asciiTheme="majorBidi" w:hAnsiTheme="majorBidi" w:cstheme="majorBidi"/>
          <w:sz w:val="24"/>
          <w:szCs w:val="24"/>
        </w:rPr>
        <w:t>epigrammatic</w:t>
      </w:r>
      <w:r w:rsidR="00F6719A" w:rsidRPr="00802E49">
        <w:rPr>
          <w:rFonts w:asciiTheme="majorBidi" w:hAnsiTheme="majorBidi" w:cstheme="majorBidi"/>
          <w:sz w:val="24"/>
          <w:szCs w:val="24"/>
        </w:rPr>
        <w:t>.</w:t>
      </w:r>
      <w:r w:rsidR="002C0B97">
        <w:rPr>
          <w:rFonts w:asciiTheme="majorBidi" w:hAnsiTheme="majorBidi" w:cstheme="majorBidi"/>
          <w:sz w:val="24"/>
          <w:szCs w:val="24"/>
        </w:rPr>
        <w:t xml:space="preserve"> </w:t>
      </w:r>
      <w:r w:rsidR="00226C82">
        <w:rPr>
          <w:rFonts w:asciiTheme="majorBidi" w:hAnsiTheme="majorBidi" w:cstheme="majorBidi"/>
          <w:sz w:val="24"/>
          <w:szCs w:val="24"/>
        </w:rPr>
        <w:t xml:space="preserve">On the other hand, </w:t>
      </w:r>
      <w:r w:rsidR="00580045">
        <w:rPr>
          <w:rFonts w:asciiTheme="majorBidi" w:hAnsiTheme="majorBidi" w:cstheme="majorBidi"/>
          <w:sz w:val="24"/>
          <w:szCs w:val="24"/>
        </w:rPr>
        <w:t xml:space="preserve">only </w:t>
      </w:r>
      <w:r w:rsidR="00A13B04">
        <w:rPr>
          <w:rFonts w:asciiTheme="majorBidi" w:hAnsiTheme="majorBidi" w:cstheme="majorBidi"/>
          <w:sz w:val="24"/>
          <w:szCs w:val="24"/>
        </w:rPr>
        <w:t>j</w:t>
      </w:r>
      <w:r w:rsidR="00580045">
        <w:rPr>
          <w:rFonts w:asciiTheme="majorBidi" w:hAnsiTheme="majorBidi" w:cstheme="majorBidi"/>
          <w:sz w:val="24"/>
          <w:szCs w:val="24"/>
        </w:rPr>
        <w:t xml:space="preserve">okes </w:t>
      </w:r>
      <w:r w:rsidR="005F4C59">
        <w:rPr>
          <w:rFonts w:asciiTheme="majorBidi" w:hAnsiTheme="majorBidi" w:cstheme="majorBidi"/>
          <w:sz w:val="24"/>
          <w:szCs w:val="24"/>
        </w:rPr>
        <w:t>function in this way</w:t>
      </w:r>
      <w:r w:rsidR="00226C82">
        <w:rPr>
          <w:rFonts w:asciiTheme="majorBidi" w:hAnsiTheme="majorBidi" w:cstheme="majorBidi"/>
          <w:sz w:val="24"/>
          <w:szCs w:val="24"/>
        </w:rPr>
        <w:t xml:space="preserve"> in order to put across </w:t>
      </w:r>
      <w:r w:rsidR="00580045">
        <w:rPr>
          <w:rFonts w:asciiTheme="majorBidi" w:hAnsiTheme="majorBidi" w:cstheme="majorBidi"/>
          <w:sz w:val="24"/>
          <w:szCs w:val="24"/>
        </w:rPr>
        <w:t xml:space="preserve">social critique. </w:t>
      </w:r>
    </w:p>
    <w:p w14:paraId="1AB9E7B3" w14:textId="265231C9" w:rsidR="00627257" w:rsidRDefault="00B5637A" w:rsidP="00391469">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“Tendentious” jokes are another</w:t>
      </w:r>
      <w:r w:rsidR="00270E92">
        <w:rPr>
          <w:rFonts w:asciiTheme="majorBidi" w:hAnsiTheme="majorBidi" w:cstheme="majorBidi"/>
          <w:sz w:val="24"/>
          <w:szCs w:val="24"/>
        </w:rPr>
        <w:t>, perhaps more complicated,</w:t>
      </w:r>
      <w:r>
        <w:rPr>
          <w:rFonts w:asciiTheme="majorBidi" w:hAnsiTheme="majorBidi" w:cstheme="majorBidi"/>
          <w:sz w:val="24"/>
          <w:szCs w:val="24"/>
        </w:rPr>
        <w:t xml:space="preserve"> </w:t>
      </w:r>
      <w:r w:rsidR="00C30FFE">
        <w:rPr>
          <w:rFonts w:asciiTheme="majorBidi" w:hAnsiTheme="majorBidi" w:cstheme="majorBidi"/>
          <w:sz w:val="24"/>
          <w:szCs w:val="24"/>
        </w:rPr>
        <w:t xml:space="preserve">case in </w:t>
      </w:r>
      <w:r>
        <w:rPr>
          <w:rFonts w:asciiTheme="majorBidi" w:hAnsiTheme="majorBidi" w:cstheme="majorBidi"/>
          <w:sz w:val="24"/>
          <w:szCs w:val="24"/>
        </w:rPr>
        <w:t xml:space="preserve">point. </w:t>
      </w:r>
      <w:r w:rsidR="005B083A">
        <w:rPr>
          <w:rFonts w:asciiTheme="majorBidi" w:hAnsiTheme="majorBidi" w:cstheme="majorBidi"/>
          <w:sz w:val="24"/>
          <w:szCs w:val="24"/>
        </w:rPr>
        <w:t>A joke</w:t>
      </w:r>
      <w:r>
        <w:rPr>
          <w:rFonts w:asciiTheme="majorBidi" w:hAnsiTheme="majorBidi" w:cstheme="majorBidi"/>
          <w:sz w:val="24"/>
          <w:szCs w:val="24"/>
        </w:rPr>
        <w:t xml:space="preserve"> </w:t>
      </w:r>
      <w:r w:rsidR="005B083A">
        <w:rPr>
          <w:rFonts w:asciiTheme="majorBidi" w:hAnsiTheme="majorBidi" w:cstheme="majorBidi"/>
          <w:sz w:val="24"/>
          <w:szCs w:val="24"/>
        </w:rPr>
        <w:t xml:space="preserve">becomes </w:t>
      </w:r>
      <w:r w:rsidR="007971B1">
        <w:rPr>
          <w:rFonts w:asciiTheme="majorBidi" w:hAnsiTheme="majorBidi" w:cstheme="majorBidi"/>
          <w:sz w:val="24"/>
          <w:szCs w:val="24"/>
        </w:rPr>
        <w:t>“</w:t>
      </w:r>
      <w:r w:rsidR="005B083A">
        <w:rPr>
          <w:rFonts w:asciiTheme="majorBidi" w:hAnsiTheme="majorBidi" w:cstheme="majorBidi"/>
          <w:sz w:val="24"/>
          <w:szCs w:val="24"/>
        </w:rPr>
        <w:t>tendentious</w:t>
      </w:r>
      <w:r w:rsidR="00C622AF">
        <w:rPr>
          <w:rFonts w:asciiTheme="majorBidi" w:hAnsiTheme="majorBidi" w:cstheme="majorBidi"/>
          <w:sz w:val="24"/>
          <w:szCs w:val="24"/>
        </w:rPr>
        <w:t>,”</w:t>
      </w:r>
      <w:r w:rsidR="005B083A">
        <w:rPr>
          <w:rFonts w:asciiTheme="majorBidi" w:hAnsiTheme="majorBidi" w:cstheme="majorBidi"/>
          <w:sz w:val="24"/>
          <w:szCs w:val="24"/>
        </w:rPr>
        <w:t xml:space="preserve"> according to Freud</w:t>
      </w:r>
      <w:r>
        <w:rPr>
          <w:rFonts w:asciiTheme="majorBidi" w:hAnsiTheme="majorBidi" w:cstheme="majorBidi"/>
          <w:sz w:val="24"/>
          <w:szCs w:val="24"/>
        </w:rPr>
        <w:t>,</w:t>
      </w:r>
      <w:r w:rsidR="005B083A">
        <w:rPr>
          <w:rFonts w:asciiTheme="majorBidi" w:hAnsiTheme="majorBidi" w:cstheme="majorBidi"/>
          <w:sz w:val="24"/>
          <w:szCs w:val="24"/>
        </w:rPr>
        <w:t xml:space="preserve"> when it serves one of </w:t>
      </w:r>
      <w:r>
        <w:rPr>
          <w:rFonts w:asciiTheme="majorBidi" w:hAnsiTheme="majorBidi" w:cstheme="majorBidi"/>
          <w:sz w:val="24"/>
          <w:szCs w:val="24"/>
        </w:rPr>
        <w:t>four</w:t>
      </w:r>
      <w:r w:rsidR="005B083A">
        <w:rPr>
          <w:rFonts w:asciiTheme="majorBidi" w:hAnsiTheme="majorBidi" w:cstheme="majorBidi"/>
          <w:sz w:val="24"/>
          <w:szCs w:val="24"/>
        </w:rPr>
        <w:t xml:space="preserve"> ends: hostility (</w:t>
      </w:r>
      <w:r w:rsidR="00A13B04">
        <w:rPr>
          <w:rFonts w:asciiTheme="majorBidi" w:hAnsiTheme="majorBidi" w:cstheme="majorBidi"/>
          <w:sz w:val="24"/>
          <w:szCs w:val="24"/>
        </w:rPr>
        <w:t>for</w:t>
      </w:r>
      <w:r w:rsidR="005B083A">
        <w:rPr>
          <w:rFonts w:asciiTheme="majorBidi" w:hAnsiTheme="majorBidi" w:cstheme="majorBidi"/>
          <w:sz w:val="24"/>
          <w:szCs w:val="24"/>
        </w:rPr>
        <w:t xml:space="preserve"> the purpose o</w:t>
      </w:r>
      <w:r w:rsidR="0094067D">
        <w:rPr>
          <w:rFonts w:asciiTheme="majorBidi" w:hAnsiTheme="majorBidi" w:cstheme="majorBidi"/>
          <w:sz w:val="24"/>
          <w:szCs w:val="24"/>
        </w:rPr>
        <w:t>f aggressiveness or defense),</w:t>
      </w:r>
      <w:r w:rsidR="005B083A">
        <w:rPr>
          <w:rFonts w:asciiTheme="majorBidi" w:hAnsiTheme="majorBidi" w:cstheme="majorBidi"/>
          <w:sz w:val="24"/>
          <w:szCs w:val="24"/>
        </w:rPr>
        <w:t xml:space="preserve"> obscenity (</w:t>
      </w:r>
      <w:r w:rsidR="00991E1B">
        <w:rPr>
          <w:rFonts w:asciiTheme="majorBidi" w:hAnsiTheme="majorBidi" w:cstheme="majorBidi"/>
          <w:sz w:val="24"/>
          <w:szCs w:val="24"/>
        </w:rPr>
        <w:t>aimed at</w:t>
      </w:r>
      <w:r w:rsidR="002C0B97">
        <w:rPr>
          <w:rFonts w:asciiTheme="majorBidi" w:hAnsiTheme="majorBidi" w:cstheme="majorBidi"/>
          <w:sz w:val="24"/>
          <w:szCs w:val="24"/>
        </w:rPr>
        <w:t xml:space="preserve"> exposure)</w:t>
      </w:r>
      <w:r w:rsidR="0094067D">
        <w:rPr>
          <w:rFonts w:asciiTheme="majorBidi" w:hAnsiTheme="majorBidi" w:cstheme="majorBidi"/>
          <w:sz w:val="24"/>
          <w:szCs w:val="24"/>
        </w:rPr>
        <w:t xml:space="preserve">, </w:t>
      </w:r>
      <w:r>
        <w:rPr>
          <w:rFonts w:asciiTheme="majorBidi" w:hAnsiTheme="majorBidi" w:cstheme="majorBidi"/>
          <w:sz w:val="24"/>
          <w:szCs w:val="24"/>
        </w:rPr>
        <w:t>cynic</w:t>
      </w:r>
      <w:r w:rsidR="0094067D">
        <w:rPr>
          <w:rFonts w:asciiTheme="majorBidi" w:hAnsiTheme="majorBidi" w:cstheme="majorBidi"/>
          <w:sz w:val="24"/>
          <w:szCs w:val="24"/>
        </w:rPr>
        <w:t xml:space="preserve">ism or </w:t>
      </w:r>
      <w:r>
        <w:rPr>
          <w:rFonts w:asciiTheme="majorBidi" w:hAnsiTheme="majorBidi" w:cstheme="majorBidi"/>
          <w:sz w:val="24"/>
          <w:szCs w:val="24"/>
        </w:rPr>
        <w:t>skeptic</w:t>
      </w:r>
      <w:r w:rsidR="0094067D">
        <w:rPr>
          <w:rFonts w:asciiTheme="majorBidi" w:hAnsiTheme="majorBidi" w:cstheme="majorBidi"/>
          <w:sz w:val="24"/>
          <w:szCs w:val="24"/>
        </w:rPr>
        <w:t>ism.</w:t>
      </w:r>
      <w:r w:rsidR="002C0B97">
        <w:rPr>
          <w:rStyle w:val="FootnoteReference"/>
          <w:rFonts w:asciiTheme="majorBidi" w:hAnsiTheme="majorBidi"/>
          <w:sz w:val="24"/>
          <w:szCs w:val="24"/>
        </w:rPr>
        <w:footnoteReference w:id="69"/>
      </w:r>
      <w:r w:rsidR="00670200">
        <w:rPr>
          <w:rFonts w:asciiTheme="majorBidi" w:hAnsiTheme="majorBidi" w:cstheme="majorBidi"/>
          <w:sz w:val="24"/>
          <w:szCs w:val="24"/>
        </w:rPr>
        <w:t xml:space="preserve"> In all these cases we </w:t>
      </w:r>
      <w:r w:rsidR="004218C2">
        <w:rPr>
          <w:rFonts w:asciiTheme="majorBidi" w:hAnsiTheme="majorBidi" w:cstheme="majorBidi"/>
          <w:sz w:val="24"/>
          <w:szCs w:val="24"/>
        </w:rPr>
        <w:t>express inhibit</w:t>
      </w:r>
      <w:r w:rsidR="00991E1B">
        <w:rPr>
          <w:rFonts w:asciiTheme="majorBidi" w:hAnsiTheme="majorBidi" w:cstheme="majorBidi"/>
          <w:sz w:val="24"/>
          <w:szCs w:val="24"/>
        </w:rPr>
        <w:t>ed</w:t>
      </w:r>
      <w:r w:rsidR="004218C2">
        <w:rPr>
          <w:rFonts w:asciiTheme="majorBidi" w:hAnsiTheme="majorBidi" w:cstheme="majorBidi"/>
          <w:sz w:val="24"/>
          <w:szCs w:val="24"/>
        </w:rPr>
        <w:t xml:space="preserve"> thoughts, aggressions, </w:t>
      </w:r>
      <w:r w:rsidR="005E5A2F">
        <w:rPr>
          <w:rFonts w:asciiTheme="majorBidi" w:hAnsiTheme="majorBidi" w:cstheme="majorBidi"/>
          <w:sz w:val="24"/>
          <w:szCs w:val="24"/>
        </w:rPr>
        <w:t xml:space="preserve">vulgarities, </w:t>
      </w:r>
      <w:r w:rsidR="004218C2">
        <w:rPr>
          <w:rFonts w:asciiTheme="majorBidi" w:hAnsiTheme="majorBidi" w:cstheme="majorBidi"/>
          <w:sz w:val="24"/>
          <w:szCs w:val="24"/>
        </w:rPr>
        <w:t>or</w:t>
      </w:r>
      <w:r w:rsidR="00057CC3">
        <w:rPr>
          <w:rFonts w:asciiTheme="majorBidi" w:hAnsiTheme="majorBidi" w:cstheme="majorBidi"/>
          <w:sz w:val="24"/>
          <w:szCs w:val="24"/>
        </w:rPr>
        <w:t xml:space="preserve"> hidden</w:t>
      </w:r>
      <w:r w:rsidR="007C0B15">
        <w:rPr>
          <w:rFonts w:asciiTheme="majorBidi" w:hAnsiTheme="majorBidi" w:cstheme="majorBidi"/>
          <w:sz w:val="24"/>
          <w:szCs w:val="24"/>
        </w:rPr>
        <w:t xml:space="preserve"> </w:t>
      </w:r>
      <w:r w:rsidR="00991E1B">
        <w:rPr>
          <w:rFonts w:asciiTheme="majorBidi" w:hAnsiTheme="majorBidi" w:cstheme="majorBidi"/>
          <w:sz w:val="24"/>
          <w:szCs w:val="24"/>
        </w:rPr>
        <w:t xml:space="preserve">and </w:t>
      </w:r>
      <w:r w:rsidR="007C0B15">
        <w:rPr>
          <w:rFonts w:asciiTheme="majorBidi" w:hAnsiTheme="majorBidi" w:cstheme="majorBidi"/>
          <w:sz w:val="24"/>
          <w:szCs w:val="24"/>
        </w:rPr>
        <w:t xml:space="preserve">to some extent </w:t>
      </w:r>
      <w:r w:rsidR="005E5A2F">
        <w:rPr>
          <w:rFonts w:asciiTheme="majorBidi" w:hAnsiTheme="majorBidi" w:cstheme="majorBidi"/>
          <w:sz w:val="24"/>
          <w:szCs w:val="24"/>
        </w:rPr>
        <w:t>brutal</w:t>
      </w:r>
      <w:r w:rsidR="00391469">
        <w:rPr>
          <w:rFonts w:asciiTheme="majorBidi" w:hAnsiTheme="majorBidi" w:cstheme="majorBidi"/>
          <w:sz w:val="24"/>
          <w:szCs w:val="24"/>
        </w:rPr>
        <w:t xml:space="preserve"> content matter,</w:t>
      </w:r>
      <w:r w:rsidR="00FA53DC">
        <w:rPr>
          <w:rFonts w:asciiTheme="majorBidi" w:hAnsiTheme="majorBidi" w:cstheme="majorBidi"/>
          <w:sz w:val="24"/>
          <w:szCs w:val="24"/>
        </w:rPr>
        <w:t xml:space="preserve"> </w:t>
      </w:r>
      <w:r w:rsidR="004218C2">
        <w:rPr>
          <w:rFonts w:asciiTheme="majorBidi" w:hAnsiTheme="majorBidi" w:cstheme="majorBidi"/>
          <w:sz w:val="24"/>
          <w:szCs w:val="24"/>
        </w:rPr>
        <w:t>in the form of jokes</w:t>
      </w:r>
      <w:r w:rsidR="00057CC3">
        <w:rPr>
          <w:rFonts w:asciiTheme="majorBidi" w:hAnsiTheme="majorBidi" w:cstheme="majorBidi"/>
          <w:sz w:val="24"/>
          <w:szCs w:val="24"/>
        </w:rPr>
        <w:t>. When we do so</w:t>
      </w:r>
      <w:r w:rsidR="004218C2">
        <w:rPr>
          <w:rFonts w:asciiTheme="majorBidi" w:hAnsiTheme="majorBidi" w:cstheme="majorBidi"/>
          <w:sz w:val="24"/>
          <w:szCs w:val="24"/>
        </w:rPr>
        <w:t xml:space="preserve">, we </w:t>
      </w:r>
      <w:r w:rsidR="005C7E4E">
        <w:rPr>
          <w:rFonts w:asciiTheme="majorBidi" w:hAnsiTheme="majorBidi" w:cstheme="majorBidi"/>
          <w:sz w:val="24"/>
          <w:szCs w:val="24"/>
        </w:rPr>
        <w:t>are able t</w:t>
      </w:r>
      <w:r w:rsidR="004218C2">
        <w:rPr>
          <w:rFonts w:asciiTheme="majorBidi" w:hAnsiTheme="majorBidi" w:cstheme="majorBidi"/>
          <w:sz w:val="24"/>
          <w:szCs w:val="24"/>
        </w:rPr>
        <w:t xml:space="preserve">o touch base with </w:t>
      </w:r>
      <w:r w:rsidR="00FA53DC">
        <w:rPr>
          <w:rFonts w:asciiTheme="majorBidi" w:hAnsiTheme="majorBidi" w:cstheme="majorBidi"/>
          <w:sz w:val="24"/>
          <w:szCs w:val="24"/>
        </w:rPr>
        <w:t>inner</w:t>
      </w:r>
      <w:r w:rsidR="004218C2">
        <w:rPr>
          <w:rFonts w:asciiTheme="majorBidi" w:hAnsiTheme="majorBidi" w:cstheme="majorBidi"/>
          <w:sz w:val="24"/>
          <w:szCs w:val="24"/>
        </w:rPr>
        <w:t xml:space="preserve"> </w:t>
      </w:r>
      <w:r w:rsidR="00991E1B">
        <w:rPr>
          <w:rFonts w:asciiTheme="majorBidi" w:hAnsiTheme="majorBidi" w:cstheme="majorBidi"/>
          <w:sz w:val="24"/>
          <w:szCs w:val="24"/>
        </w:rPr>
        <w:t xml:space="preserve">wishes </w:t>
      </w:r>
      <w:r w:rsidR="00057CC3">
        <w:rPr>
          <w:rFonts w:asciiTheme="majorBidi" w:hAnsiTheme="majorBidi" w:cstheme="majorBidi"/>
          <w:sz w:val="24"/>
          <w:szCs w:val="24"/>
        </w:rPr>
        <w:t>(</w:t>
      </w:r>
      <w:r w:rsidR="000F6DEB">
        <w:rPr>
          <w:rFonts w:asciiTheme="majorBidi" w:hAnsiTheme="majorBidi" w:cstheme="majorBidi"/>
          <w:sz w:val="24"/>
          <w:szCs w:val="24"/>
        </w:rPr>
        <w:t>which may be</w:t>
      </w:r>
      <w:r w:rsidR="00FA53DC">
        <w:rPr>
          <w:rFonts w:asciiTheme="majorBidi" w:hAnsiTheme="majorBidi" w:cstheme="majorBidi"/>
          <w:sz w:val="24"/>
          <w:szCs w:val="24"/>
        </w:rPr>
        <w:t xml:space="preserve"> </w:t>
      </w:r>
      <w:r w:rsidR="00B76B64">
        <w:rPr>
          <w:rFonts w:asciiTheme="majorBidi" w:hAnsiTheme="majorBidi" w:cstheme="majorBidi"/>
          <w:sz w:val="24"/>
          <w:szCs w:val="24"/>
        </w:rPr>
        <w:t>hostile</w:t>
      </w:r>
      <w:r w:rsidR="00FA53DC">
        <w:rPr>
          <w:rFonts w:asciiTheme="majorBidi" w:hAnsiTheme="majorBidi" w:cstheme="majorBidi"/>
          <w:sz w:val="24"/>
          <w:szCs w:val="24"/>
        </w:rPr>
        <w:t>,</w:t>
      </w:r>
      <w:r w:rsidR="00B76B64">
        <w:rPr>
          <w:rFonts w:asciiTheme="majorBidi" w:hAnsiTheme="majorBidi" w:cstheme="majorBidi"/>
          <w:sz w:val="24"/>
          <w:szCs w:val="24"/>
        </w:rPr>
        <w:t xml:space="preserve"> obscene</w:t>
      </w:r>
      <w:r w:rsidR="00FA53DC">
        <w:rPr>
          <w:rFonts w:asciiTheme="majorBidi" w:hAnsiTheme="majorBidi" w:cstheme="majorBidi"/>
          <w:sz w:val="24"/>
          <w:szCs w:val="24"/>
        </w:rPr>
        <w:t xml:space="preserve">, </w:t>
      </w:r>
      <w:r w:rsidR="000F6DEB">
        <w:rPr>
          <w:rFonts w:asciiTheme="majorBidi" w:hAnsiTheme="majorBidi" w:cstheme="majorBidi"/>
          <w:sz w:val="24"/>
          <w:szCs w:val="24"/>
        </w:rPr>
        <w:t xml:space="preserve">or </w:t>
      </w:r>
      <w:r w:rsidR="00FA53DC">
        <w:rPr>
          <w:rFonts w:asciiTheme="majorBidi" w:hAnsiTheme="majorBidi" w:cstheme="majorBidi"/>
          <w:sz w:val="24"/>
          <w:szCs w:val="24"/>
        </w:rPr>
        <w:t>violent</w:t>
      </w:r>
      <w:r w:rsidR="00057CC3">
        <w:rPr>
          <w:rFonts w:asciiTheme="majorBidi" w:hAnsiTheme="majorBidi" w:cstheme="majorBidi"/>
          <w:sz w:val="24"/>
          <w:szCs w:val="24"/>
        </w:rPr>
        <w:t>)</w:t>
      </w:r>
      <w:r w:rsidR="00B76B64">
        <w:rPr>
          <w:rFonts w:asciiTheme="majorBidi" w:hAnsiTheme="majorBidi" w:cstheme="majorBidi"/>
          <w:sz w:val="24"/>
          <w:szCs w:val="24"/>
        </w:rPr>
        <w:t xml:space="preserve"> </w:t>
      </w:r>
      <w:r w:rsidR="004218C2">
        <w:rPr>
          <w:rFonts w:asciiTheme="majorBidi" w:hAnsiTheme="majorBidi" w:cstheme="majorBidi"/>
          <w:sz w:val="24"/>
          <w:szCs w:val="24"/>
        </w:rPr>
        <w:t xml:space="preserve">that are usually left unspoken, or </w:t>
      </w:r>
      <w:r w:rsidR="00EE25C2">
        <w:rPr>
          <w:rFonts w:asciiTheme="majorBidi" w:hAnsiTheme="majorBidi" w:cstheme="majorBidi"/>
          <w:sz w:val="24"/>
          <w:szCs w:val="24"/>
        </w:rPr>
        <w:t xml:space="preserve">better, </w:t>
      </w:r>
      <w:r w:rsidR="004218C2">
        <w:rPr>
          <w:rFonts w:asciiTheme="majorBidi" w:hAnsiTheme="majorBidi" w:cstheme="majorBidi"/>
          <w:sz w:val="24"/>
          <w:szCs w:val="24"/>
        </w:rPr>
        <w:t>suppressed.</w:t>
      </w:r>
      <w:r w:rsidR="00B94F2A">
        <w:rPr>
          <w:rFonts w:asciiTheme="majorBidi" w:hAnsiTheme="majorBidi" w:cstheme="majorBidi"/>
          <w:sz w:val="24"/>
          <w:szCs w:val="24"/>
        </w:rPr>
        <w:t xml:space="preserve"> Sexuality, violence, </w:t>
      </w:r>
      <w:r w:rsidR="00057CC3">
        <w:rPr>
          <w:rFonts w:asciiTheme="majorBidi" w:hAnsiTheme="majorBidi" w:cstheme="majorBidi"/>
          <w:sz w:val="24"/>
          <w:szCs w:val="24"/>
        </w:rPr>
        <w:t>hostility, masochistic or sadistic pleasures and similar</w:t>
      </w:r>
      <w:r w:rsidR="00B94F2A">
        <w:rPr>
          <w:rFonts w:asciiTheme="majorBidi" w:hAnsiTheme="majorBidi" w:cstheme="majorBidi"/>
          <w:sz w:val="24"/>
          <w:szCs w:val="24"/>
        </w:rPr>
        <w:t xml:space="preserve"> natural </w:t>
      </w:r>
      <w:r w:rsidR="0020289D">
        <w:rPr>
          <w:rFonts w:asciiTheme="majorBidi" w:hAnsiTheme="majorBidi" w:cstheme="majorBidi"/>
          <w:sz w:val="24"/>
          <w:szCs w:val="24"/>
        </w:rPr>
        <w:t>(for Freud) and</w:t>
      </w:r>
      <w:r w:rsidR="00B94F2A">
        <w:rPr>
          <w:rFonts w:asciiTheme="majorBidi" w:hAnsiTheme="majorBidi" w:cstheme="majorBidi"/>
          <w:sz w:val="24"/>
          <w:szCs w:val="24"/>
        </w:rPr>
        <w:t xml:space="preserve"> </w:t>
      </w:r>
      <w:r w:rsidR="00057CC3">
        <w:rPr>
          <w:rFonts w:asciiTheme="majorBidi" w:hAnsiTheme="majorBidi" w:cstheme="majorBidi"/>
          <w:sz w:val="24"/>
          <w:szCs w:val="24"/>
        </w:rPr>
        <w:t>clandestine</w:t>
      </w:r>
      <w:r w:rsidR="00B94F2A">
        <w:rPr>
          <w:rFonts w:asciiTheme="majorBidi" w:hAnsiTheme="majorBidi" w:cstheme="majorBidi"/>
          <w:sz w:val="24"/>
          <w:szCs w:val="24"/>
        </w:rPr>
        <w:t xml:space="preserve"> drives </w:t>
      </w:r>
      <w:r w:rsidR="0020289D">
        <w:rPr>
          <w:rFonts w:asciiTheme="majorBidi" w:hAnsiTheme="majorBidi" w:cstheme="majorBidi"/>
          <w:sz w:val="24"/>
          <w:szCs w:val="24"/>
        </w:rPr>
        <w:t>commonly form the substance</w:t>
      </w:r>
      <w:r w:rsidR="00B94F2A">
        <w:rPr>
          <w:rFonts w:asciiTheme="majorBidi" w:hAnsiTheme="majorBidi" w:cstheme="majorBidi"/>
          <w:sz w:val="24"/>
          <w:szCs w:val="24"/>
        </w:rPr>
        <w:t xml:space="preserve"> of such jokes</w:t>
      </w:r>
      <w:r w:rsidR="004220CE">
        <w:rPr>
          <w:rFonts w:asciiTheme="majorBidi" w:hAnsiTheme="majorBidi" w:cstheme="majorBidi"/>
          <w:sz w:val="24"/>
          <w:szCs w:val="24"/>
        </w:rPr>
        <w:t xml:space="preserve">. </w:t>
      </w:r>
    </w:p>
    <w:p w14:paraId="68FA892E" w14:textId="2E425459" w:rsidR="00906197" w:rsidRDefault="0020289D" w:rsidP="006626DC">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E</w:t>
      </w:r>
      <w:r w:rsidR="00906197">
        <w:rPr>
          <w:rFonts w:asciiTheme="majorBidi" w:hAnsiTheme="majorBidi" w:cstheme="majorBidi"/>
          <w:sz w:val="24"/>
          <w:szCs w:val="24"/>
        </w:rPr>
        <w:t>astern European (and</w:t>
      </w:r>
      <w:r w:rsidR="00E11818">
        <w:rPr>
          <w:rFonts w:asciiTheme="majorBidi" w:hAnsiTheme="majorBidi" w:cstheme="majorBidi"/>
          <w:sz w:val="24"/>
          <w:szCs w:val="24"/>
        </w:rPr>
        <w:t xml:space="preserve"> in particular Galician) Jews </w:t>
      </w:r>
      <w:r>
        <w:rPr>
          <w:rFonts w:asciiTheme="majorBidi" w:hAnsiTheme="majorBidi" w:cstheme="majorBidi"/>
          <w:sz w:val="24"/>
          <w:szCs w:val="24"/>
        </w:rPr>
        <w:t xml:space="preserve">are the butt of a type of </w:t>
      </w:r>
      <w:r w:rsidR="00FA53DC">
        <w:rPr>
          <w:rFonts w:asciiTheme="majorBidi" w:hAnsiTheme="majorBidi" w:cstheme="majorBidi"/>
          <w:sz w:val="24"/>
          <w:szCs w:val="24"/>
        </w:rPr>
        <w:t xml:space="preserve">hostile </w:t>
      </w:r>
      <w:r w:rsidR="002E01C0">
        <w:rPr>
          <w:rFonts w:asciiTheme="majorBidi" w:hAnsiTheme="majorBidi" w:cstheme="majorBidi"/>
          <w:sz w:val="24"/>
          <w:szCs w:val="24"/>
        </w:rPr>
        <w:t>joke</w:t>
      </w:r>
      <w:r w:rsidR="00DA3FE8">
        <w:rPr>
          <w:rFonts w:asciiTheme="majorBidi" w:hAnsiTheme="majorBidi" w:cstheme="majorBidi"/>
          <w:sz w:val="24"/>
          <w:szCs w:val="24"/>
        </w:rPr>
        <w:t xml:space="preserve"> that Freud seems to </w:t>
      </w:r>
      <w:r w:rsidR="000F6DEB">
        <w:rPr>
          <w:rFonts w:asciiTheme="majorBidi" w:hAnsiTheme="majorBidi" w:cstheme="majorBidi"/>
          <w:sz w:val="24"/>
          <w:szCs w:val="24"/>
        </w:rPr>
        <w:t xml:space="preserve">rather </w:t>
      </w:r>
      <w:r w:rsidR="00DA3FE8">
        <w:rPr>
          <w:rFonts w:asciiTheme="majorBidi" w:hAnsiTheme="majorBidi" w:cstheme="majorBidi"/>
          <w:sz w:val="24"/>
          <w:szCs w:val="24"/>
        </w:rPr>
        <w:t>enjoy</w:t>
      </w:r>
      <w:r w:rsidR="00226C82">
        <w:rPr>
          <w:rFonts w:asciiTheme="majorBidi" w:hAnsiTheme="majorBidi" w:cstheme="majorBidi"/>
          <w:sz w:val="24"/>
          <w:szCs w:val="24"/>
        </w:rPr>
        <w:t>, perhaps even against his best wishes</w:t>
      </w:r>
      <w:r w:rsidR="00FA53DC">
        <w:rPr>
          <w:rFonts w:asciiTheme="majorBidi" w:hAnsiTheme="majorBidi" w:cstheme="majorBidi"/>
          <w:sz w:val="24"/>
          <w:szCs w:val="24"/>
        </w:rPr>
        <w:t>. One example is</w:t>
      </w:r>
      <w:r w:rsidR="002E01C0">
        <w:rPr>
          <w:rFonts w:asciiTheme="majorBidi" w:hAnsiTheme="majorBidi" w:cstheme="majorBidi"/>
          <w:sz w:val="24"/>
          <w:szCs w:val="24"/>
        </w:rPr>
        <w:t xml:space="preserve"> </w:t>
      </w:r>
      <w:r>
        <w:rPr>
          <w:rFonts w:asciiTheme="majorBidi" w:hAnsiTheme="majorBidi" w:cstheme="majorBidi"/>
          <w:sz w:val="24"/>
          <w:szCs w:val="24"/>
        </w:rPr>
        <w:t>as follows</w:t>
      </w:r>
      <w:r w:rsidR="002E01C0">
        <w:rPr>
          <w:rFonts w:asciiTheme="majorBidi" w:hAnsiTheme="majorBidi" w:cstheme="majorBidi"/>
          <w:sz w:val="24"/>
          <w:szCs w:val="24"/>
        </w:rPr>
        <w:t xml:space="preserve">: </w:t>
      </w:r>
    </w:p>
    <w:p w14:paraId="6E6D8AAA" w14:textId="62A8E476" w:rsidR="00906197" w:rsidRDefault="00906197" w:rsidP="002E02D0">
      <w:pPr>
        <w:pStyle w:val="Quote"/>
      </w:pPr>
      <w:r>
        <w:t xml:space="preserve">Two Jews met in a railway carriage at a station in Galicia. </w:t>
      </w:r>
      <w:r w:rsidR="00575948">
        <w:t>“</w:t>
      </w:r>
      <w:r>
        <w:t>Where are you going?</w:t>
      </w:r>
      <w:r w:rsidR="00575948">
        <w:t>”</w:t>
      </w:r>
      <w:r>
        <w:t xml:space="preserve"> </w:t>
      </w:r>
      <w:r w:rsidR="000F6DEB">
        <w:t>a</w:t>
      </w:r>
      <w:r>
        <w:t xml:space="preserve">sked one. </w:t>
      </w:r>
      <w:r w:rsidR="00575948">
        <w:t>“</w:t>
      </w:r>
      <w:r>
        <w:t>To Cracow</w:t>
      </w:r>
      <w:r w:rsidR="00C622AF">
        <w:t>,”</w:t>
      </w:r>
      <w:r>
        <w:t xml:space="preserve"> was the answer. </w:t>
      </w:r>
      <w:r w:rsidR="00575948">
        <w:t>“</w:t>
      </w:r>
      <w:r>
        <w:t>What a liar you are!</w:t>
      </w:r>
      <w:r w:rsidR="00575948">
        <w:t>”</w:t>
      </w:r>
      <w:r>
        <w:t xml:space="preserve"> Broke out the other. </w:t>
      </w:r>
      <w:r w:rsidR="00575948">
        <w:t>“</w:t>
      </w:r>
      <w:r>
        <w:t>If you say you’re going to Cracow, you want me to believe you’re going to Lemberg. But I know that in fact you’re going to Cracow. So why are you lying to me?</w:t>
      </w:r>
      <w:r>
        <w:rPr>
          <w:rStyle w:val="FootnoteReference"/>
        </w:rPr>
        <w:footnoteReference w:id="70"/>
      </w:r>
    </w:p>
    <w:p w14:paraId="7B6D9D9B" w14:textId="77777777" w:rsidR="00906197" w:rsidRDefault="00906197" w:rsidP="00906197">
      <w:pPr>
        <w:bidi w:val="0"/>
        <w:spacing w:after="0" w:line="480" w:lineRule="auto"/>
        <w:rPr>
          <w:rFonts w:asciiTheme="majorBidi" w:hAnsiTheme="majorBidi" w:cstheme="majorBidi"/>
          <w:sz w:val="24"/>
          <w:szCs w:val="24"/>
        </w:rPr>
      </w:pPr>
    </w:p>
    <w:p w14:paraId="37443B45" w14:textId="05B80082" w:rsidR="007339D5" w:rsidRDefault="00C82393" w:rsidP="00C82393">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Another </w:t>
      </w:r>
      <w:r w:rsidR="00DC2B99">
        <w:rPr>
          <w:rFonts w:asciiTheme="majorBidi" w:hAnsiTheme="majorBidi" w:cstheme="majorBidi"/>
          <w:sz w:val="24"/>
          <w:szCs w:val="24"/>
        </w:rPr>
        <w:t xml:space="preserve">example </w:t>
      </w:r>
      <w:r w:rsidR="0020289D">
        <w:rPr>
          <w:rFonts w:asciiTheme="majorBidi" w:hAnsiTheme="majorBidi" w:cstheme="majorBidi"/>
          <w:sz w:val="24"/>
          <w:szCs w:val="24"/>
        </w:rPr>
        <w:t xml:space="preserve">to illustrate the </w:t>
      </w:r>
      <w:r w:rsidR="00DC2B99">
        <w:rPr>
          <w:rFonts w:asciiTheme="majorBidi" w:hAnsiTheme="majorBidi" w:cstheme="majorBidi"/>
          <w:sz w:val="24"/>
          <w:szCs w:val="24"/>
        </w:rPr>
        <w:t>expos</w:t>
      </w:r>
      <w:r w:rsidR="0020289D">
        <w:rPr>
          <w:rFonts w:asciiTheme="majorBidi" w:hAnsiTheme="majorBidi" w:cstheme="majorBidi"/>
          <w:sz w:val="24"/>
          <w:szCs w:val="24"/>
        </w:rPr>
        <w:t>ure</w:t>
      </w:r>
      <w:r w:rsidR="00DC2B99">
        <w:rPr>
          <w:rFonts w:asciiTheme="majorBidi" w:hAnsiTheme="majorBidi" w:cstheme="majorBidi"/>
          <w:sz w:val="24"/>
          <w:szCs w:val="24"/>
        </w:rPr>
        <w:t xml:space="preserve"> of vicious tendencies starts</w:t>
      </w:r>
      <w:r w:rsidR="0020289D">
        <w:rPr>
          <w:rFonts w:asciiTheme="majorBidi" w:hAnsiTheme="majorBidi" w:cstheme="majorBidi"/>
          <w:sz w:val="24"/>
          <w:szCs w:val="24"/>
        </w:rPr>
        <w:t>, once again,</w:t>
      </w:r>
      <w:r w:rsidR="00DC2B99">
        <w:rPr>
          <w:rFonts w:asciiTheme="majorBidi" w:hAnsiTheme="majorBidi" w:cstheme="majorBidi"/>
          <w:sz w:val="24"/>
          <w:szCs w:val="24"/>
        </w:rPr>
        <w:t xml:space="preserve"> with a Galician Jew who is traveling alone </w:t>
      </w:r>
      <w:r w:rsidR="0020289D">
        <w:rPr>
          <w:rFonts w:asciiTheme="majorBidi" w:hAnsiTheme="majorBidi" w:cstheme="majorBidi"/>
          <w:sz w:val="24"/>
          <w:szCs w:val="24"/>
        </w:rPr>
        <w:t>by</w:t>
      </w:r>
      <w:r w:rsidR="00DC2B99">
        <w:rPr>
          <w:rFonts w:asciiTheme="majorBidi" w:hAnsiTheme="majorBidi" w:cstheme="majorBidi"/>
          <w:sz w:val="24"/>
          <w:szCs w:val="24"/>
        </w:rPr>
        <w:t xml:space="preserve"> train: </w:t>
      </w:r>
    </w:p>
    <w:p w14:paraId="4FA29890" w14:textId="7D9054BC" w:rsidR="00DC2B99" w:rsidRPr="002837D9" w:rsidRDefault="007339D5" w:rsidP="002E02D0">
      <w:pPr>
        <w:pStyle w:val="Quote"/>
        <w:rPr>
          <w:lang w:eastAsia="en-GB"/>
        </w:rPr>
      </w:pPr>
      <w:r w:rsidRPr="00752533">
        <w:rPr>
          <w:lang w:eastAsia="en-GB"/>
        </w:rPr>
        <w:t>A Galician Jew was traveling in a train. He had made himself really comfortable, and unbuttoned his coat and put his feet up on the seat. Just then</w:t>
      </w:r>
      <w:r w:rsidR="00572CA2">
        <w:rPr>
          <w:lang w:eastAsia="en-GB"/>
        </w:rPr>
        <w:t>,</w:t>
      </w:r>
      <w:r w:rsidRPr="00752533">
        <w:rPr>
          <w:lang w:eastAsia="en-GB"/>
        </w:rPr>
        <w:t xml:space="preserve"> a gentleman in modern dress entered the compartment. The Jew promptly pulled himself together and took up a proper</w:t>
      </w:r>
      <w:r>
        <w:rPr>
          <w:lang w:eastAsia="en-GB"/>
        </w:rPr>
        <w:t xml:space="preserve"> </w:t>
      </w:r>
      <w:r w:rsidRPr="00752533">
        <w:rPr>
          <w:lang w:eastAsia="en-GB"/>
        </w:rPr>
        <w:t xml:space="preserve">pose. The stranger fingered through the pages of a notebook, made some calculation, reflected for a moment and then suddenly asked the Jew: </w:t>
      </w:r>
      <w:r w:rsidR="00575948">
        <w:rPr>
          <w:lang w:eastAsia="en-GB"/>
        </w:rPr>
        <w:t>“</w:t>
      </w:r>
      <w:r w:rsidRPr="00752533">
        <w:rPr>
          <w:lang w:eastAsia="en-GB"/>
        </w:rPr>
        <w:t>Excuse me, when is Yom Kippur?</w:t>
      </w:r>
      <w:r w:rsidR="00575948">
        <w:rPr>
          <w:lang w:eastAsia="en-GB"/>
        </w:rPr>
        <w:t>”</w:t>
      </w:r>
      <w:r w:rsidRPr="00752533">
        <w:rPr>
          <w:lang w:eastAsia="en-GB"/>
        </w:rPr>
        <w:t xml:space="preserve"> </w:t>
      </w:r>
      <w:r w:rsidR="00575948">
        <w:rPr>
          <w:lang w:eastAsia="en-GB"/>
        </w:rPr>
        <w:t>“</w:t>
      </w:r>
      <w:r>
        <w:rPr>
          <w:lang w:eastAsia="en-GB"/>
        </w:rPr>
        <w:t>Oho</w:t>
      </w:r>
      <w:r w:rsidR="00575948">
        <w:rPr>
          <w:lang w:eastAsia="en-GB"/>
        </w:rPr>
        <w:t>”</w:t>
      </w:r>
      <w:r w:rsidRPr="00752533">
        <w:rPr>
          <w:lang w:eastAsia="en-GB"/>
        </w:rPr>
        <w:t xml:space="preserve"> said the </w:t>
      </w:r>
      <w:proofErr w:type="gramStart"/>
      <w:r w:rsidRPr="00752533">
        <w:rPr>
          <w:lang w:eastAsia="en-GB"/>
        </w:rPr>
        <w:t>Jew, and</w:t>
      </w:r>
      <w:proofErr w:type="gramEnd"/>
      <w:r w:rsidRPr="00752533">
        <w:rPr>
          <w:lang w:eastAsia="en-GB"/>
        </w:rPr>
        <w:t xml:space="preserve"> put his feet up on the seat again before answering</w:t>
      </w:r>
      <w:r>
        <w:rPr>
          <w:lang w:eastAsia="en-GB"/>
        </w:rPr>
        <w:t>.</w:t>
      </w:r>
      <w:r>
        <w:rPr>
          <w:rStyle w:val="FootnoteReference"/>
          <w:rFonts w:ascii="Times New Roman" w:eastAsia="Times New Roman" w:hAnsi="Times New Roman"/>
          <w:lang w:eastAsia="en-GB"/>
        </w:rPr>
        <w:footnoteReference w:id="71"/>
      </w:r>
      <w:r w:rsidRPr="00752533">
        <w:rPr>
          <w:lang w:eastAsia="en-GB"/>
        </w:rPr>
        <w:t xml:space="preserve"> </w:t>
      </w:r>
    </w:p>
    <w:p w14:paraId="2BC3A5A1" w14:textId="77777777" w:rsidR="00C82393" w:rsidRDefault="00C82393" w:rsidP="00C82393">
      <w:pPr>
        <w:bidi w:val="0"/>
        <w:spacing w:after="0" w:line="480" w:lineRule="auto"/>
        <w:rPr>
          <w:rFonts w:asciiTheme="majorBidi" w:hAnsiTheme="majorBidi" w:cstheme="majorBidi"/>
          <w:sz w:val="24"/>
          <w:szCs w:val="24"/>
        </w:rPr>
      </w:pPr>
    </w:p>
    <w:p w14:paraId="0BB5D8C0" w14:textId="4629AD98" w:rsidR="00895445" w:rsidRDefault="005872B3" w:rsidP="00391469">
      <w:pPr>
        <w:bidi w:val="0"/>
        <w:spacing w:after="0" w:line="480" w:lineRule="auto"/>
        <w:rPr>
          <w:rFonts w:asciiTheme="majorBidi" w:hAnsiTheme="majorBidi" w:cstheme="majorBidi"/>
          <w:sz w:val="24"/>
          <w:szCs w:val="24"/>
        </w:rPr>
      </w:pPr>
      <w:r>
        <w:rPr>
          <w:rFonts w:asciiTheme="majorBidi" w:hAnsiTheme="majorBidi" w:cstheme="majorBidi"/>
          <w:sz w:val="24"/>
          <w:szCs w:val="24"/>
        </w:rPr>
        <w:t>The</w:t>
      </w:r>
      <w:r w:rsidR="00C82393">
        <w:rPr>
          <w:rFonts w:asciiTheme="majorBidi" w:hAnsiTheme="majorBidi" w:cstheme="majorBidi"/>
          <w:sz w:val="24"/>
          <w:szCs w:val="24"/>
        </w:rPr>
        <w:t>se</w:t>
      </w:r>
      <w:r w:rsidR="007339D5">
        <w:rPr>
          <w:rFonts w:asciiTheme="majorBidi" w:hAnsiTheme="majorBidi" w:cstheme="majorBidi"/>
          <w:sz w:val="24"/>
          <w:szCs w:val="24"/>
        </w:rPr>
        <w:t xml:space="preserve"> </w:t>
      </w:r>
      <w:r w:rsidR="00920419">
        <w:rPr>
          <w:rFonts w:asciiTheme="majorBidi" w:hAnsiTheme="majorBidi" w:cstheme="majorBidi"/>
          <w:sz w:val="24"/>
          <w:szCs w:val="24"/>
        </w:rPr>
        <w:t>are</w:t>
      </w:r>
      <w:r w:rsidR="00391469">
        <w:rPr>
          <w:rFonts w:asciiTheme="majorBidi" w:hAnsiTheme="majorBidi" w:cstheme="majorBidi"/>
          <w:sz w:val="24"/>
          <w:szCs w:val="24"/>
        </w:rPr>
        <w:t xml:space="preserve"> offensive</w:t>
      </w:r>
      <w:r w:rsidR="00920419">
        <w:rPr>
          <w:rFonts w:asciiTheme="majorBidi" w:hAnsiTheme="majorBidi" w:cstheme="majorBidi"/>
          <w:sz w:val="24"/>
          <w:szCs w:val="24"/>
        </w:rPr>
        <w:t xml:space="preserve"> </w:t>
      </w:r>
      <w:r w:rsidR="007339D5">
        <w:rPr>
          <w:rFonts w:asciiTheme="majorBidi" w:hAnsiTheme="majorBidi" w:cstheme="majorBidi"/>
          <w:sz w:val="24"/>
          <w:szCs w:val="24"/>
        </w:rPr>
        <w:t>joke</w:t>
      </w:r>
      <w:r>
        <w:rPr>
          <w:rFonts w:asciiTheme="majorBidi" w:hAnsiTheme="majorBidi" w:cstheme="majorBidi"/>
          <w:sz w:val="24"/>
          <w:szCs w:val="24"/>
        </w:rPr>
        <w:t>s</w:t>
      </w:r>
      <w:r w:rsidR="007339D5">
        <w:rPr>
          <w:rFonts w:asciiTheme="majorBidi" w:hAnsiTheme="majorBidi" w:cstheme="majorBidi"/>
          <w:sz w:val="24"/>
          <w:szCs w:val="24"/>
        </w:rPr>
        <w:t xml:space="preserve"> </w:t>
      </w:r>
      <w:r w:rsidR="00575948">
        <w:rPr>
          <w:rFonts w:asciiTheme="majorBidi" w:hAnsiTheme="majorBidi" w:cstheme="majorBidi"/>
          <w:sz w:val="24"/>
          <w:szCs w:val="24"/>
        </w:rPr>
        <w:t>at</w:t>
      </w:r>
      <w:r w:rsidR="007339D5">
        <w:rPr>
          <w:rFonts w:asciiTheme="majorBidi" w:hAnsiTheme="majorBidi" w:cstheme="majorBidi"/>
          <w:sz w:val="24"/>
          <w:szCs w:val="24"/>
        </w:rPr>
        <w:t xml:space="preserve"> the expense </w:t>
      </w:r>
      <w:r w:rsidR="00EB1E9A">
        <w:rPr>
          <w:rFonts w:asciiTheme="majorBidi" w:hAnsiTheme="majorBidi" w:cstheme="majorBidi"/>
          <w:sz w:val="24"/>
          <w:szCs w:val="24"/>
        </w:rPr>
        <w:t xml:space="preserve">of </w:t>
      </w:r>
      <w:r w:rsidR="007339D5">
        <w:rPr>
          <w:rFonts w:asciiTheme="majorBidi" w:hAnsiTheme="majorBidi" w:cstheme="majorBidi"/>
          <w:sz w:val="24"/>
          <w:szCs w:val="24"/>
        </w:rPr>
        <w:t>Jews</w:t>
      </w:r>
      <w:r w:rsidR="00EB1E9A">
        <w:rPr>
          <w:rFonts w:asciiTheme="majorBidi" w:hAnsiTheme="majorBidi" w:cstheme="majorBidi"/>
          <w:sz w:val="24"/>
          <w:szCs w:val="24"/>
        </w:rPr>
        <w:t xml:space="preserve"> </w:t>
      </w:r>
      <w:r w:rsidR="00F63AF9">
        <w:rPr>
          <w:rFonts w:asciiTheme="majorBidi" w:hAnsiTheme="majorBidi" w:cstheme="majorBidi"/>
          <w:sz w:val="24"/>
          <w:szCs w:val="24"/>
        </w:rPr>
        <w:t xml:space="preserve">originating </w:t>
      </w:r>
      <w:r w:rsidR="00575948">
        <w:rPr>
          <w:rFonts w:asciiTheme="majorBidi" w:hAnsiTheme="majorBidi" w:cstheme="majorBidi"/>
          <w:sz w:val="24"/>
          <w:szCs w:val="24"/>
        </w:rPr>
        <w:t>from</w:t>
      </w:r>
      <w:r w:rsidR="00F63AF9">
        <w:rPr>
          <w:rFonts w:asciiTheme="majorBidi" w:hAnsiTheme="majorBidi" w:cstheme="majorBidi"/>
          <w:sz w:val="24"/>
          <w:szCs w:val="24"/>
        </w:rPr>
        <w:t xml:space="preserve"> </w:t>
      </w:r>
      <w:r w:rsidR="00EB1E9A">
        <w:rPr>
          <w:rFonts w:asciiTheme="majorBidi" w:hAnsiTheme="majorBidi" w:cstheme="majorBidi"/>
          <w:sz w:val="24"/>
          <w:szCs w:val="24"/>
        </w:rPr>
        <w:t>Galicia</w:t>
      </w:r>
      <w:r>
        <w:rPr>
          <w:rFonts w:asciiTheme="majorBidi" w:hAnsiTheme="majorBidi" w:cstheme="majorBidi"/>
          <w:sz w:val="24"/>
          <w:szCs w:val="24"/>
        </w:rPr>
        <w:t xml:space="preserve"> </w:t>
      </w:r>
      <w:r w:rsidR="007343AB">
        <w:rPr>
          <w:rFonts w:asciiTheme="majorBidi" w:hAnsiTheme="majorBidi" w:cstheme="majorBidi"/>
          <w:sz w:val="24"/>
          <w:szCs w:val="24"/>
        </w:rPr>
        <w:t xml:space="preserve">that according to Freud were “created by Jews and directed against Jewish characteristics.” </w:t>
      </w:r>
      <w:r w:rsidR="00652BDF">
        <w:rPr>
          <w:rFonts w:asciiTheme="majorBidi" w:hAnsiTheme="majorBidi" w:cstheme="majorBidi"/>
          <w:sz w:val="24"/>
          <w:szCs w:val="24"/>
        </w:rPr>
        <w:t xml:space="preserve">Even so, </w:t>
      </w:r>
      <w:r w:rsidR="007343AB">
        <w:rPr>
          <w:rFonts w:asciiTheme="majorBidi" w:hAnsiTheme="majorBidi" w:cstheme="majorBidi"/>
          <w:sz w:val="24"/>
          <w:szCs w:val="24"/>
        </w:rPr>
        <w:t xml:space="preserve">they reiterate </w:t>
      </w:r>
      <w:r w:rsidR="008B0562">
        <w:rPr>
          <w:rFonts w:asciiTheme="majorBidi" w:hAnsiTheme="majorBidi" w:cstheme="majorBidi"/>
          <w:sz w:val="24"/>
          <w:szCs w:val="24"/>
        </w:rPr>
        <w:t>W</w:t>
      </w:r>
      <w:r w:rsidR="002837D9">
        <w:rPr>
          <w:rFonts w:asciiTheme="majorBidi" w:hAnsiTheme="majorBidi" w:cstheme="majorBidi"/>
          <w:sz w:val="24"/>
          <w:szCs w:val="24"/>
        </w:rPr>
        <w:t>est</w:t>
      </w:r>
      <w:r w:rsidR="008B0562">
        <w:rPr>
          <w:rFonts w:asciiTheme="majorBidi" w:hAnsiTheme="majorBidi" w:cstheme="majorBidi"/>
          <w:sz w:val="24"/>
          <w:szCs w:val="24"/>
        </w:rPr>
        <w:t>ern</w:t>
      </w:r>
      <w:r w:rsidR="002837D9">
        <w:rPr>
          <w:rFonts w:asciiTheme="majorBidi" w:hAnsiTheme="majorBidi" w:cstheme="majorBidi"/>
          <w:sz w:val="24"/>
          <w:szCs w:val="24"/>
        </w:rPr>
        <w:t xml:space="preserve"> European racial classification </w:t>
      </w:r>
      <w:r w:rsidR="007343AB">
        <w:rPr>
          <w:rFonts w:asciiTheme="majorBidi" w:hAnsiTheme="majorBidi" w:cstheme="majorBidi"/>
          <w:sz w:val="24"/>
          <w:szCs w:val="24"/>
        </w:rPr>
        <w:t>of East European Jewish sociability (or lack of it).</w:t>
      </w:r>
      <w:r w:rsidR="00D76AFC">
        <w:rPr>
          <w:rFonts w:asciiTheme="majorBidi" w:hAnsiTheme="majorBidi" w:cstheme="majorBidi"/>
          <w:sz w:val="24"/>
          <w:szCs w:val="24"/>
        </w:rPr>
        <w:t xml:space="preserve"> </w:t>
      </w:r>
      <w:r w:rsidR="00C33367">
        <w:rPr>
          <w:rFonts w:asciiTheme="majorBidi" w:hAnsiTheme="majorBidi" w:cstheme="majorBidi"/>
          <w:sz w:val="24"/>
          <w:szCs w:val="24"/>
        </w:rPr>
        <w:t>Jokes involving s</w:t>
      </w:r>
      <w:r w:rsidR="00D76AFC">
        <w:rPr>
          <w:rFonts w:asciiTheme="majorBidi" w:hAnsiTheme="majorBidi" w:cstheme="majorBidi"/>
          <w:sz w:val="24"/>
          <w:szCs w:val="24"/>
        </w:rPr>
        <w:t>exual</w:t>
      </w:r>
      <w:r w:rsidR="001706EC">
        <w:rPr>
          <w:rFonts w:asciiTheme="majorBidi" w:hAnsiTheme="majorBidi" w:cstheme="majorBidi"/>
          <w:sz w:val="24"/>
          <w:szCs w:val="24"/>
        </w:rPr>
        <w:t xml:space="preserve"> obscenity, mainly </w:t>
      </w:r>
      <w:r w:rsidR="008B0562">
        <w:rPr>
          <w:rFonts w:asciiTheme="majorBidi" w:hAnsiTheme="majorBidi" w:cstheme="majorBidi"/>
          <w:sz w:val="24"/>
          <w:szCs w:val="24"/>
        </w:rPr>
        <w:t xml:space="preserve">targeted at </w:t>
      </w:r>
      <w:r w:rsidR="001706EC">
        <w:rPr>
          <w:rFonts w:asciiTheme="majorBidi" w:hAnsiTheme="majorBidi" w:cstheme="majorBidi"/>
          <w:sz w:val="24"/>
          <w:szCs w:val="24"/>
        </w:rPr>
        <w:t xml:space="preserve">women, </w:t>
      </w:r>
      <w:r w:rsidR="00C33367">
        <w:rPr>
          <w:rFonts w:asciiTheme="majorBidi" w:hAnsiTheme="majorBidi" w:cstheme="majorBidi"/>
          <w:sz w:val="24"/>
          <w:szCs w:val="24"/>
        </w:rPr>
        <w:t>are</w:t>
      </w:r>
      <w:r w:rsidR="001706EC">
        <w:rPr>
          <w:rFonts w:asciiTheme="majorBidi" w:hAnsiTheme="majorBidi" w:cstheme="majorBidi"/>
          <w:sz w:val="24"/>
          <w:szCs w:val="24"/>
        </w:rPr>
        <w:t xml:space="preserve"> of the same character because </w:t>
      </w:r>
      <w:r w:rsidR="00C33367">
        <w:rPr>
          <w:rFonts w:asciiTheme="majorBidi" w:hAnsiTheme="majorBidi" w:cstheme="majorBidi"/>
          <w:sz w:val="24"/>
          <w:szCs w:val="24"/>
        </w:rPr>
        <w:t>they</w:t>
      </w:r>
      <w:r w:rsidR="001706EC">
        <w:rPr>
          <w:rFonts w:asciiTheme="majorBidi" w:hAnsiTheme="majorBidi" w:cstheme="majorBidi"/>
          <w:sz w:val="24"/>
          <w:szCs w:val="24"/>
        </w:rPr>
        <w:t xml:space="preserve"> involve stories or puns which aim at exposing deeply buried sexual drives. </w:t>
      </w:r>
      <w:r w:rsidR="00AC644D">
        <w:rPr>
          <w:rFonts w:asciiTheme="majorBidi" w:hAnsiTheme="majorBidi" w:cstheme="majorBidi"/>
          <w:sz w:val="24"/>
          <w:szCs w:val="24"/>
        </w:rPr>
        <w:t>In t</w:t>
      </w:r>
      <w:r w:rsidR="001706EC">
        <w:rPr>
          <w:rFonts w:asciiTheme="majorBidi" w:hAnsiTheme="majorBidi" w:cstheme="majorBidi"/>
          <w:sz w:val="24"/>
          <w:szCs w:val="24"/>
        </w:rPr>
        <w:t xml:space="preserve">his particular </w:t>
      </w:r>
      <w:r w:rsidR="00D76AFC">
        <w:rPr>
          <w:rFonts w:asciiTheme="majorBidi" w:hAnsiTheme="majorBidi" w:cstheme="majorBidi"/>
          <w:sz w:val="24"/>
          <w:szCs w:val="24"/>
        </w:rPr>
        <w:t xml:space="preserve">case, </w:t>
      </w:r>
      <w:r w:rsidR="001706EC">
        <w:rPr>
          <w:rFonts w:asciiTheme="majorBidi" w:hAnsiTheme="majorBidi" w:cstheme="majorBidi"/>
          <w:sz w:val="24"/>
          <w:szCs w:val="24"/>
        </w:rPr>
        <w:t>Freud’s analysis of jokes resonates well with some aspects of his theory of sexuality</w:t>
      </w:r>
      <w:r w:rsidR="000F6DEB">
        <w:rPr>
          <w:rFonts w:asciiTheme="majorBidi" w:hAnsiTheme="majorBidi" w:cstheme="majorBidi"/>
          <w:sz w:val="24"/>
          <w:szCs w:val="24"/>
        </w:rPr>
        <w:t>,</w:t>
      </w:r>
      <w:r w:rsidR="001706EC">
        <w:rPr>
          <w:rFonts w:asciiTheme="majorBidi" w:hAnsiTheme="majorBidi" w:cstheme="majorBidi"/>
          <w:sz w:val="24"/>
          <w:szCs w:val="24"/>
        </w:rPr>
        <w:t xml:space="preserve"> composed at the same time.</w:t>
      </w:r>
      <w:r w:rsidR="001706EC">
        <w:rPr>
          <w:rStyle w:val="FootnoteReference"/>
          <w:rFonts w:asciiTheme="majorBidi" w:hAnsiTheme="majorBidi"/>
          <w:sz w:val="24"/>
          <w:szCs w:val="24"/>
        </w:rPr>
        <w:footnoteReference w:id="72"/>
      </w:r>
      <w:r w:rsidR="001706EC">
        <w:rPr>
          <w:rFonts w:asciiTheme="majorBidi" w:hAnsiTheme="majorBidi" w:cstheme="majorBidi"/>
          <w:sz w:val="24"/>
          <w:szCs w:val="24"/>
        </w:rPr>
        <w:t xml:space="preserve"> The main buried desire in this context relates to the touching of sexual organs (even if </w:t>
      </w:r>
      <w:r w:rsidR="000F6DEB">
        <w:rPr>
          <w:rFonts w:asciiTheme="majorBidi" w:hAnsiTheme="majorBidi" w:cstheme="majorBidi"/>
          <w:sz w:val="24"/>
          <w:szCs w:val="24"/>
        </w:rPr>
        <w:t xml:space="preserve">only </w:t>
      </w:r>
      <w:r w:rsidR="001706EC">
        <w:rPr>
          <w:rFonts w:asciiTheme="majorBidi" w:hAnsiTheme="majorBidi" w:cstheme="majorBidi"/>
          <w:sz w:val="24"/>
          <w:szCs w:val="24"/>
        </w:rPr>
        <w:t>in words and imagination). Obscenity</w:t>
      </w:r>
      <w:r w:rsidR="000F6DEB">
        <w:rPr>
          <w:rFonts w:asciiTheme="majorBidi" w:hAnsiTheme="majorBidi" w:cstheme="majorBidi"/>
          <w:sz w:val="24"/>
          <w:szCs w:val="24"/>
        </w:rPr>
        <w:t>,</w:t>
      </w:r>
      <w:r w:rsidR="001706EC">
        <w:rPr>
          <w:rFonts w:asciiTheme="majorBidi" w:hAnsiTheme="majorBidi" w:cstheme="majorBidi"/>
          <w:sz w:val="24"/>
          <w:szCs w:val="24"/>
        </w:rPr>
        <w:t xml:space="preserve"> in particular</w:t>
      </w:r>
      <w:r w:rsidR="000F6DEB">
        <w:rPr>
          <w:rFonts w:asciiTheme="majorBidi" w:hAnsiTheme="majorBidi" w:cstheme="majorBidi"/>
          <w:sz w:val="24"/>
          <w:szCs w:val="24"/>
        </w:rPr>
        <w:t>,</w:t>
      </w:r>
      <w:r w:rsidR="001706EC">
        <w:rPr>
          <w:rFonts w:asciiTheme="majorBidi" w:hAnsiTheme="majorBidi" w:cstheme="majorBidi"/>
          <w:sz w:val="24"/>
          <w:szCs w:val="24"/>
        </w:rPr>
        <w:t xml:space="preserve"> is</w:t>
      </w:r>
      <w:r w:rsidR="00895445">
        <w:rPr>
          <w:rFonts w:asciiTheme="majorBidi" w:hAnsiTheme="majorBidi" w:cstheme="majorBidi"/>
          <w:sz w:val="24"/>
          <w:szCs w:val="24"/>
        </w:rPr>
        <w:t xml:space="preserve"> a type of </w:t>
      </w:r>
      <w:r w:rsidR="00DA3FE8">
        <w:rPr>
          <w:rFonts w:asciiTheme="majorBidi" w:hAnsiTheme="majorBidi" w:cstheme="majorBidi"/>
          <w:sz w:val="24"/>
          <w:szCs w:val="24"/>
        </w:rPr>
        <w:t xml:space="preserve">violence and </w:t>
      </w:r>
      <w:r w:rsidR="00895445">
        <w:rPr>
          <w:rFonts w:asciiTheme="majorBidi" w:hAnsiTheme="majorBidi" w:cstheme="majorBidi"/>
          <w:sz w:val="24"/>
          <w:szCs w:val="24"/>
        </w:rPr>
        <w:t>hostility that is</w:t>
      </w:r>
      <w:r w:rsidR="001706EC">
        <w:rPr>
          <w:rFonts w:asciiTheme="majorBidi" w:hAnsiTheme="majorBidi" w:cstheme="majorBidi"/>
          <w:sz w:val="24"/>
          <w:szCs w:val="24"/>
        </w:rPr>
        <w:t xml:space="preserve"> “difficult or impossible” to enjoy because of the acquired forces of “repression.” Obscene tendentious jokes, however, “</w:t>
      </w:r>
      <w:r w:rsidR="001706EC">
        <w:rPr>
          <w:rFonts w:asciiTheme="majorBidi" w:hAnsiTheme="majorBidi" w:cstheme="majorBidi"/>
          <w:i/>
          <w:iCs/>
          <w:sz w:val="24"/>
          <w:szCs w:val="24"/>
        </w:rPr>
        <w:t>will evade restrictions and open sources of pleasure that have become inaccessible.”</w:t>
      </w:r>
      <w:r w:rsidR="001706EC" w:rsidRPr="004220CE">
        <w:rPr>
          <w:rStyle w:val="FootnoteReference"/>
          <w:rFonts w:asciiTheme="majorBidi" w:hAnsiTheme="majorBidi"/>
          <w:sz w:val="24"/>
          <w:szCs w:val="24"/>
        </w:rPr>
        <w:footnoteReference w:id="73"/>
      </w:r>
      <w:r w:rsidR="001706EC">
        <w:rPr>
          <w:rFonts w:asciiTheme="majorBidi" w:hAnsiTheme="majorBidi" w:cstheme="majorBidi"/>
          <w:sz w:val="24"/>
          <w:szCs w:val="24"/>
        </w:rPr>
        <w:t xml:space="preserve"> </w:t>
      </w:r>
    </w:p>
    <w:p w14:paraId="5A48E742" w14:textId="68121FB5" w:rsidR="00CD132F" w:rsidRPr="00CD132F" w:rsidRDefault="001706EC" w:rsidP="00391469">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Because of these traits</w:t>
      </w:r>
      <w:r w:rsidR="008B0562">
        <w:rPr>
          <w:rFonts w:asciiTheme="majorBidi" w:hAnsiTheme="majorBidi" w:cstheme="majorBidi"/>
          <w:sz w:val="24"/>
          <w:szCs w:val="24"/>
        </w:rPr>
        <w:t>,</w:t>
      </w:r>
      <w:r>
        <w:rPr>
          <w:rFonts w:asciiTheme="majorBidi" w:hAnsiTheme="majorBidi" w:cstheme="majorBidi"/>
          <w:sz w:val="24"/>
          <w:szCs w:val="24"/>
        </w:rPr>
        <w:t xml:space="preserve"> </w:t>
      </w:r>
      <w:r w:rsidR="00895445">
        <w:rPr>
          <w:rFonts w:asciiTheme="majorBidi" w:hAnsiTheme="majorBidi" w:cstheme="majorBidi"/>
          <w:sz w:val="24"/>
          <w:szCs w:val="24"/>
        </w:rPr>
        <w:t xml:space="preserve">such tendentious </w:t>
      </w:r>
      <w:r>
        <w:rPr>
          <w:rFonts w:asciiTheme="majorBidi" w:hAnsiTheme="majorBidi" w:cstheme="majorBidi"/>
          <w:sz w:val="24"/>
          <w:szCs w:val="24"/>
        </w:rPr>
        <w:t xml:space="preserve">jokes </w:t>
      </w:r>
      <w:r w:rsidR="00895445">
        <w:rPr>
          <w:rFonts w:asciiTheme="majorBidi" w:hAnsiTheme="majorBidi" w:cstheme="majorBidi"/>
          <w:sz w:val="24"/>
          <w:szCs w:val="24"/>
        </w:rPr>
        <w:t xml:space="preserve">are always deeply suspicious and may not </w:t>
      </w:r>
      <w:r w:rsidR="00D8209F">
        <w:rPr>
          <w:rFonts w:asciiTheme="majorBidi" w:hAnsiTheme="majorBidi" w:cstheme="majorBidi"/>
          <w:sz w:val="24"/>
          <w:szCs w:val="24"/>
        </w:rPr>
        <w:t xml:space="preserve">even </w:t>
      </w:r>
      <w:r w:rsidR="00895445">
        <w:rPr>
          <w:rFonts w:asciiTheme="majorBidi" w:hAnsiTheme="majorBidi" w:cstheme="majorBidi"/>
          <w:sz w:val="24"/>
          <w:szCs w:val="24"/>
        </w:rPr>
        <w:t xml:space="preserve">be </w:t>
      </w:r>
      <w:r w:rsidR="00671DD8">
        <w:rPr>
          <w:rFonts w:asciiTheme="majorBidi" w:hAnsiTheme="majorBidi" w:cstheme="majorBidi"/>
          <w:sz w:val="24"/>
          <w:szCs w:val="24"/>
        </w:rPr>
        <w:t>considered tolerable</w:t>
      </w:r>
      <w:r>
        <w:rPr>
          <w:rFonts w:asciiTheme="majorBidi" w:hAnsiTheme="majorBidi" w:cstheme="majorBidi"/>
          <w:sz w:val="24"/>
          <w:szCs w:val="24"/>
        </w:rPr>
        <w:t>. But for Freud, j</w:t>
      </w:r>
      <w:r w:rsidR="00920419">
        <w:rPr>
          <w:rFonts w:asciiTheme="majorBidi" w:hAnsiTheme="majorBidi" w:cstheme="majorBidi"/>
          <w:sz w:val="24"/>
          <w:szCs w:val="24"/>
        </w:rPr>
        <w:t xml:space="preserve">okes are not </w:t>
      </w:r>
      <w:r w:rsidR="002837D9">
        <w:rPr>
          <w:rFonts w:asciiTheme="majorBidi" w:hAnsiTheme="majorBidi" w:cstheme="majorBidi"/>
          <w:sz w:val="24"/>
          <w:szCs w:val="24"/>
        </w:rPr>
        <w:t xml:space="preserve">originators of hostile, brutal, </w:t>
      </w:r>
      <w:r w:rsidR="00895445">
        <w:rPr>
          <w:rFonts w:asciiTheme="majorBidi" w:hAnsiTheme="majorBidi" w:cstheme="majorBidi"/>
          <w:sz w:val="24"/>
          <w:szCs w:val="24"/>
        </w:rPr>
        <w:t xml:space="preserve">obscene </w:t>
      </w:r>
      <w:r w:rsidR="002837D9">
        <w:rPr>
          <w:rFonts w:asciiTheme="majorBidi" w:hAnsiTheme="majorBidi" w:cstheme="majorBidi"/>
          <w:sz w:val="24"/>
          <w:szCs w:val="24"/>
        </w:rPr>
        <w:t>or violent impulses</w:t>
      </w:r>
      <w:r w:rsidR="00671DD8">
        <w:rPr>
          <w:rFonts w:asciiTheme="majorBidi" w:hAnsiTheme="majorBidi" w:cstheme="majorBidi"/>
          <w:sz w:val="24"/>
          <w:szCs w:val="24"/>
        </w:rPr>
        <w:t xml:space="preserve">, </w:t>
      </w:r>
      <w:r w:rsidR="002837D9">
        <w:rPr>
          <w:rFonts w:asciiTheme="majorBidi" w:hAnsiTheme="majorBidi" w:cstheme="majorBidi"/>
          <w:sz w:val="24"/>
          <w:szCs w:val="24"/>
        </w:rPr>
        <w:t>which exist</w:t>
      </w:r>
      <w:r w:rsidR="00D8209F">
        <w:rPr>
          <w:rFonts w:asciiTheme="majorBidi" w:hAnsiTheme="majorBidi" w:cstheme="majorBidi"/>
          <w:sz w:val="24"/>
          <w:szCs w:val="24"/>
        </w:rPr>
        <w:t>,</w:t>
      </w:r>
      <w:r w:rsidR="002837D9">
        <w:rPr>
          <w:rFonts w:asciiTheme="majorBidi" w:hAnsiTheme="majorBidi" w:cstheme="majorBidi"/>
          <w:sz w:val="24"/>
          <w:szCs w:val="24"/>
        </w:rPr>
        <w:t xml:space="preserve"> </w:t>
      </w:r>
      <w:r w:rsidR="00D8209F">
        <w:rPr>
          <w:rFonts w:asciiTheme="majorBidi" w:hAnsiTheme="majorBidi" w:cstheme="majorBidi"/>
          <w:sz w:val="24"/>
          <w:szCs w:val="24"/>
        </w:rPr>
        <w:t xml:space="preserve">he presupposes, </w:t>
      </w:r>
      <w:r w:rsidR="002837D9">
        <w:rPr>
          <w:rFonts w:asciiTheme="majorBidi" w:hAnsiTheme="majorBidi" w:cstheme="majorBidi"/>
          <w:sz w:val="24"/>
          <w:szCs w:val="24"/>
        </w:rPr>
        <w:t xml:space="preserve">on our mental maps. </w:t>
      </w:r>
      <w:r w:rsidR="00AC644D">
        <w:rPr>
          <w:rFonts w:asciiTheme="majorBidi" w:hAnsiTheme="majorBidi" w:cstheme="majorBidi"/>
          <w:sz w:val="24"/>
          <w:szCs w:val="24"/>
        </w:rPr>
        <w:t xml:space="preserve">The main issue at hand </w:t>
      </w:r>
      <w:r w:rsidR="00D8209F">
        <w:rPr>
          <w:rFonts w:asciiTheme="majorBidi" w:hAnsiTheme="majorBidi" w:cstheme="majorBidi"/>
          <w:sz w:val="24"/>
          <w:szCs w:val="24"/>
        </w:rPr>
        <w:t>in his view</w:t>
      </w:r>
      <w:r w:rsidR="00AC644D">
        <w:rPr>
          <w:rFonts w:asciiTheme="majorBidi" w:hAnsiTheme="majorBidi" w:cstheme="majorBidi"/>
          <w:sz w:val="24"/>
          <w:szCs w:val="24"/>
        </w:rPr>
        <w:t xml:space="preserve"> relates to the critical </w:t>
      </w:r>
      <w:r w:rsidR="00920419">
        <w:rPr>
          <w:rFonts w:asciiTheme="majorBidi" w:hAnsiTheme="majorBidi" w:cstheme="majorBidi"/>
          <w:sz w:val="24"/>
          <w:szCs w:val="24"/>
        </w:rPr>
        <w:t xml:space="preserve">mechanism </w:t>
      </w:r>
      <w:r w:rsidR="00AC644D">
        <w:rPr>
          <w:rFonts w:asciiTheme="majorBidi" w:hAnsiTheme="majorBidi" w:cstheme="majorBidi"/>
          <w:sz w:val="24"/>
          <w:szCs w:val="24"/>
        </w:rPr>
        <w:t xml:space="preserve">of jokes </w:t>
      </w:r>
      <w:r w:rsidR="00920419">
        <w:rPr>
          <w:rFonts w:asciiTheme="majorBidi" w:hAnsiTheme="majorBidi" w:cstheme="majorBidi"/>
          <w:sz w:val="24"/>
          <w:szCs w:val="24"/>
        </w:rPr>
        <w:t>designed to releas</w:t>
      </w:r>
      <w:r w:rsidR="00843ECE">
        <w:rPr>
          <w:rFonts w:asciiTheme="majorBidi" w:hAnsiTheme="majorBidi" w:cstheme="majorBidi"/>
          <w:sz w:val="24"/>
          <w:szCs w:val="24"/>
        </w:rPr>
        <w:t>e</w:t>
      </w:r>
      <w:r w:rsidR="00920419">
        <w:rPr>
          <w:rFonts w:asciiTheme="majorBidi" w:hAnsiTheme="majorBidi" w:cstheme="majorBidi"/>
          <w:sz w:val="24"/>
          <w:szCs w:val="24"/>
        </w:rPr>
        <w:t xml:space="preserve"> these </w:t>
      </w:r>
      <w:r w:rsidR="00671DD8">
        <w:rPr>
          <w:rFonts w:asciiTheme="majorBidi" w:hAnsiTheme="majorBidi" w:cstheme="majorBidi"/>
          <w:sz w:val="24"/>
          <w:szCs w:val="24"/>
        </w:rPr>
        <w:t>hidden</w:t>
      </w:r>
      <w:r w:rsidR="000A3D64">
        <w:rPr>
          <w:rFonts w:asciiTheme="majorBidi" w:hAnsiTheme="majorBidi" w:cstheme="majorBidi"/>
          <w:sz w:val="24"/>
          <w:szCs w:val="24"/>
        </w:rPr>
        <w:t xml:space="preserve"> </w:t>
      </w:r>
      <w:r w:rsidR="00920419">
        <w:rPr>
          <w:rFonts w:asciiTheme="majorBidi" w:hAnsiTheme="majorBidi" w:cstheme="majorBidi"/>
          <w:sz w:val="24"/>
          <w:szCs w:val="24"/>
        </w:rPr>
        <w:t>impulses</w:t>
      </w:r>
      <w:r w:rsidR="0094067D">
        <w:rPr>
          <w:rFonts w:asciiTheme="majorBidi" w:hAnsiTheme="majorBidi" w:cstheme="majorBidi"/>
          <w:sz w:val="24"/>
          <w:szCs w:val="24"/>
        </w:rPr>
        <w:t xml:space="preserve"> in an act of defiance against the law</w:t>
      </w:r>
      <w:r w:rsidR="00920419">
        <w:rPr>
          <w:rFonts w:asciiTheme="majorBidi" w:hAnsiTheme="majorBidi" w:cstheme="majorBidi"/>
          <w:sz w:val="24"/>
          <w:szCs w:val="24"/>
        </w:rPr>
        <w:t>.</w:t>
      </w:r>
      <w:r w:rsidR="00EB780C">
        <w:rPr>
          <w:rFonts w:asciiTheme="majorBidi" w:hAnsiTheme="majorBidi" w:cstheme="majorBidi"/>
          <w:sz w:val="24"/>
          <w:szCs w:val="24"/>
        </w:rPr>
        <w:t xml:space="preserve"> </w:t>
      </w:r>
      <w:r w:rsidR="00AC644D">
        <w:rPr>
          <w:rFonts w:asciiTheme="majorBidi" w:hAnsiTheme="majorBidi" w:cstheme="majorBidi"/>
          <w:sz w:val="24"/>
          <w:szCs w:val="24"/>
        </w:rPr>
        <w:t>Here, again, t</w:t>
      </w:r>
      <w:r w:rsidR="00250F3F">
        <w:rPr>
          <w:rFonts w:asciiTheme="majorBidi" w:hAnsiTheme="majorBidi" w:cstheme="majorBidi"/>
          <w:sz w:val="24"/>
          <w:szCs w:val="24"/>
        </w:rPr>
        <w:t>endentious j</w:t>
      </w:r>
      <w:r w:rsidR="00AC644D">
        <w:rPr>
          <w:rFonts w:asciiTheme="majorBidi" w:hAnsiTheme="majorBidi" w:cstheme="majorBidi"/>
          <w:sz w:val="24"/>
          <w:szCs w:val="24"/>
        </w:rPr>
        <w:t xml:space="preserve">okes are critical because </w:t>
      </w:r>
      <w:r w:rsidR="00CD132F">
        <w:rPr>
          <w:rFonts w:asciiTheme="majorBidi" w:hAnsiTheme="majorBidi" w:cstheme="majorBidi"/>
          <w:sz w:val="24"/>
          <w:szCs w:val="24"/>
        </w:rPr>
        <w:t xml:space="preserve">they are brief. </w:t>
      </w:r>
      <w:r w:rsidR="00A370B3">
        <w:rPr>
          <w:rFonts w:asciiTheme="majorBidi" w:hAnsiTheme="majorBidi" w:cstheme="majorBidi"/>
          <w:sz w:val="24"/>
          <w:szCs w:val="24"/>
        </w:rPr>
        <w:t xml:space="preserve">The </w:t>
      </w:r>
      <w:r w:rsidR="004978AD">
        <w:rPr>
          <w:rFonts w:asciiTheme="majorBidi" w:hAnsiTheme="majorBidi" w:cstheme="majorBidi"/>
          <w:sz w:val="24"/>
          <w:szCs w:val="24"/>
        </w:rPr>
        <w:t>unflattering portrayal</w:t>
      </w:r>
      <w:r w:rsidR="00A370B3">
        <w:rPr>
          <w:rFonts w:asciiTheme="majorBidi" w:hAnsiTheme="majorBidi" w:cstheme="majorBidi"/>
          <w:sz w:val="24"/>
          <w:szCs w:val="24"/>
        </w:rPr>
        <w:t xml:space="preserve"> of Galician Jews </w:t>
      </w:r>
      <w:r w:rsidR="00250F3F">
        <w:rPr>
          <w:rFonts w:asciiTheme="majorBidi" w:hAnsiTheme="majorBidi" w:cstheme="majorBidi"/>
          <w:sz w:val="24"/>
          <w:szCs w:val="24"/>
        </w:rPr>
        <w:t>share</w:t>
      </w:r>
      <w:r w:rsidR="004978AD">
        <w:rPr>
          <w:rFonts w:asciiTheme="majorBidi" w:hAnsiTheme="majorBidi" w:cstheme="majorBidi"/>
          <w:sz w:val="24"/>
          <w:szCs w:val="24"/>
        </w:rPr>
        <w:t>s</w:t>
      </w:r>
      <w:r w:rsidR="00A370B3">
        <w:rPr>
          <w:rFonts w:asciiTheme="majorBidi" w:hAnsiTheme="majorBidi" w:cstheme="majorBidi"/>
          <w:sz w:val="24"/>
          <w:szCs w:val="24"/>
        </w:rPr>
        <w:t xml:space="preserve"> </w:t>
      </w:r>
      <w:r w:rsidR="004978AD">
        <w:rPr>
          <w:rFonts w:asciiTheme="majorBidi" w:hAnsiTheme="majorBidi" w:cstheme="majorBidi"/>
          <w:sz w:val="24"/>
          <w:szCs w:val="24"/>
        </w:rPr>
        <w:t>a</w:t>
      </w:r>
      <w:r w:rsidR="00A370B3">
        <w:rPr>
          <w:rFonts w:asciiTheme="majorBidi" w:hAnsiTheme="majorBidi" w:cstheme="majorBidi"/>
          <w:sz w:val="24"/>
          <w:szCs w:val="24"/>
        </w:rPr>
        <w:t xml:space="preserve"> critical message </w:t>
      </w:r>
      <w:r w:rsidR="00270E92">
        <w:rPr>
          <w:rFonts w:asciiTheme="majorBidi" w:hAnsiTheme="majorBidi" w:cstheme="majorBidi"/>
          <w:sz w:val="24"/>
          <w:szCs w:val="24"/>
        </w:rPr>
        <w:t>(that is</w:t>
      </w:r>
      <w:r w:rsidR="004978AD">
        <w:rPr>
          <w:rFonts w:asciiTheme="majorBidi" w:hAnsiTheme="majorBidi" w:cstheme="majorBidi"/>
          <w:sz w:val="24"/>
          <w:szCs w:val="24"/>
        </w:rPr>
        <w:t>,</w:t>
      </w:r>
      <w:r w:rsidR="00270E92">
        <w:rPr>
          <w:rFonts w:asciiTheme="majorBidi" w:hAnsiTheme="majorBidi" w:cstheme="majorBidi"/>
          <w:sz w:val="24"/>
          <w:szCs w:val="24"/>
        </w:rPr>
        <w:t xml:space="preserve"> resistance) </w:t>
      </w:r>
      <w:r w:rsidR="00A370B3">
        <w:rPr>
          <w:rFonts w:asciiTheme="majorBidi" w:hAnsiTheme="majorBidi" w:cstheme="majorBidi"/>
          <w:sz w:val="24"/>
          <w:szCs w:val="24"/>
        </w:rPr>
        <w:t xml:space="preserve">in relatively few words. The short </w:t>
      </w:r>
      <w:r w:rsidR="00391469">
        <w:rPr>
          <w:rFonts w:asciiTheme="majorBidi" w:hAnsiTheme="majorBidi" w:cstheme="majorBidi"/>
          <w:sz w:val="24"/>
          <w:szCs w:val="24"/>
        </w:rPr>
        <w:t>story</w:t>
      </w:r>
      <w:r w:rsidR="00A370B3">
        <w:rPr>
          <w:rFonts w:asciiTheme="majorBidi" w:hAnsiTheme="majorBidi" w:cstheme="majorBidi"/>
          <w:sz w:val="24"/>
          <w:szCs w:val="24"/>
        </w:rPr>
        <w:t xml:space="preserve"> </w:t>
      </w:r>
      <w:r w:rsidR="00D8209F">
        <w:rPr>
          <w:rFonts w:asciiTheme="majorBidi" w:hAnsiTheme="majorBidi" w:cstheme="majorBidi"/>
          <w:sz w:val="24"/>
          <w:szCs w:val="24"/>
        </w:rPr>
        <w:t>involving</w:t>
      </w:r>
      <w:r w:rsidR="00A370B3">
        <w:rPr>
          <w:rFonts w:asciiTheme="majorBidi" w:hAnsiTheme="majorBidi" w:cstheme="majorBidi"/>
          <w:sz w:val="24"/>
          <w:szCs w:val="24"/>
        </w:rPr>
        <w:t xml:space="preserve"> “Yom Kippur</w:t>
      </w:r>
      <w:r w:rsidR="00C622AF">
        <w:rPr>
          <w:rFonts w:asciiTheme="majorBidi" w:hAnsiTheme="majorBidi" w:cstheme="majorBidi"/>
          <w:sz w:val="24"/>
          <w:szCs w:val="24"/>
        </w:rPr>
        <w:t>,”</w:t>
      </w:r>
      <w:r w:rsidR="00A370B3">
        <w:rPr>
          <w:rFonts w:asciiTheme="majorBidi" w:hAnsiTheme="majorBidi" w:cstheme="majorBidi"/>
          <w:sz w:val="24"/>
          <w:szCs w:val="24"/>
        </w:rPr>
        <w:t xml:space="preserve"> for instance</w:t>
      </w:r>
      <w:r w:rsidR="00D8209F">
        <w:rPr>
          <w:rFonts w:asciiTheme="majorBidi" w:hAnsiTheme="majorBidi" w:cstheme="majorBidi"/>
          <w:sz w:val="24"/>
          <w:szCs w:val="24"/>
        </w:rPr>
        <w:t>,</w:t>
      </w:r>
      <w:r w:rsidR="00A370B3">
        <w:rPr>
          <w:rFonts w:asciiTheme="majorBidi" w:hAnsiTheme="majorBidi" w:cstheme="majorBidi"/>
          <w:sz w:val="24"/>
          <w:szCs w:val="24"/>
        </w:rPr>
        <w:t xml:space="preserve"> points in a </w:t>
      </w:r>
      <w:r w:rsidR="00510EFA">
        <w:rPr>
          <w:rFonts w:asciiTheme="majorBidi" w:hAnsiTheme="majorBidi" w:cstheme="majorBidi"/>
          <w:sz w:val="24"/>
          <w:szCs w:val="24"/>
        </w:rPr>
        <w:t xml:space="preserve">compact </w:t>
      </w:r>
      <w:r w:rsidR="00A370B3">
        <w:rPr>
          <w:rFonts w:asciiTheme="majorBidi" w:hAnsiTheme="majorBidi" w:cstheme="majorBidi"/>
          <w:sz w:val="24"/>
          <w:szCs w:val="24"/>
        </w:rPr>
        <w:t xml:space="preserve">way not only to the alleged questionable behavior of Eastern European Jews but also </w:t>
      </w:r>
      <w:r w:rsidR="00A370B3">
        <w:rPr>
          <w:rFonts w:asciiTheme="majorBidi" w:hAnsiTheme="majorBidi" w:cstheme="majorBidi"/>
          <w:sz w:val="24"/>
          <w:szCs w:val="24"/>
        </w:rPr>
        <w:lastRenderedPageBreak/>
        <w:t xml:space="preserve">to the comfortability of Jews, </w:t>
      </w:r>
      <w:r w:rsidR="004978AD">
        <w:rPr>
          <w:rFonts w:asciiTheme="majorBidi" w:hAnsiTheme="majorBidi" w:cstheme="majorBidi"/>
          <w:sz w:val="24"/>
          <w:szCs w:val="24"/>
        </w:rPr>
        <w:t xml:space="preserve">supposedly </w:t>
      </w:r>
      <w:r w:rsidR="00EC414B">
        <w:rPr>
          <w:rFonts w:asciiTheme="majorBidi" w:hAnsiTheme="majorBidi" w:cstheme="majorBidi"/>
          <w:sz w:val="24"/>
          <w:szCs w:val="24"/>
        </w:rPr>
        <w:t>at ease only when</w:t>
      </w:r>
      <w:r w:rsidR="00A370B3">
        <w:rPr>
          <w:rFonts w:asciiTheme="majorBidi" w:hAnsiTheme="majorBidi" w:cstheme="majorBidi"/>
          <w:sz w:val="24"/>
          <w:szCs w:val="24"/>
        </w:rPr>
        <w:t xml:space="preserve"> among their kin. The</w:t>
      </w:r>
      <w:r w:rsidR="00C429F6">
        <w:rPr>
          <w:rFonts w:asciiTheme="majorBidi" w:hAnsiTheme="majorBidi" w:cstheme="majorBidi"/>
          <w:sz w:val="24"/>
          <w:szCs w:val="24"/>
        </w:rPr>
        <w:t xml:space="preserve"> </w:t>
      </w:r>
      <w:r w:rsidR="00391469">
        <w:rPr>
          <w:rFonts w:asciiTheme="majorBidi" w:hAnsiTheme="majorBidi" w:cstheme="majorBidi"/>
          <w:sz w:val="24"/>
          <w:szCs w:val="24"/>
        </w:rPr>
        <w:t>brief</w:t>
      </w:r>
      <w:r w:rsidR="00C429F6">
        <w:rPr>
          <w:rFonts w:asciiTheme="majorBidi" w:hAnsiTheme="majorBidi" w:cstheme="majorBidi"/>
          <w:sz w:val="24"/>
          <w:szCs w:val="24"/>
        </w:rPr>
        <w:t xml:space="preserve"> monologue </w:t>
      </w:r>
      <w:r w:rsidR="004978AD">
        <w:rPr>
          <w:rFonts w:asciiTheme="majorBidi" w:hAnsiTheme="majorBidi" w:cstheme="majorBidi"/>
          <w:sz w:val="24"/>
          <w:szCs w:val="24"/>
        </w:rPr>
        <w:t>relating to</w:t>
      </w:r>
      <w:r w:rsidR="00C429F6">
        <w:rPr>
          <w:rFonts w:asciiTheme="majorBidi" w:hAnsiTheme="majorBidi" w:cstheme="majorBidi"/>
          <w:sz w:val="24"/>
          <w:szCs w:val="24"/>
        </w:rPr>
        <w:t xml:space="preserve"> Cracow </w:t>
      </w:r>
      <w:r w:rsidR="00EC414B">
        <w:rPr>
          <w:rFonts w:asciiTheme="majorBidi" w:hAnsiTheme="majorBidi" w:cstheme="majorBidi"/>
          <w:sz w:val="24"/>
          <w:szCs w:val="24"/>
        </w:rPr>
        <w:t>addresses</w:t>
      </w:r>
      <w:r w:rsidR="00C429F6">
        <w:rPr>
          <w:rFonts w:asciiTheme="majorBidi" w:hAnsiTheme="majorBidi" w:cstheme="majorBidi"/>
          <w:sz w:val="24"/>
          <w:szCs w:val="24"/>
        </w:rPr>
        <w:t xml:space="preserve"> a range of </w:t>
      </w:r>
      <w:r w:rsidR="0094067D">
        <w:rPr>
          <w:rFonts w:asciiTheme="majorBidi" w:hAnsiTheme="majorBidi" w:cstheme="majorBidi"/>
          <w:sz w:val="24"/>
          <w:szCs w:val="24"/>
        </w:rPr>
        <w:t>critical associations – from</w:t>
      </w:r>
      <w:r w:rsidR="00C429F6">
        <w:rPr>
          <w:rFonts w:asciiTheme="majorBidi" w:hAnsiTheme="majorBidi" w:cstheme="majorBidi"/>
          <w:sz w:val="24"/>
          <w:szCs w:val="24"/>
        </w:rPr>
        <w:t xml:space="preserve"> </w:t>
      </w:r>
      <w:r w:rsidR="00EC414B">
        <w:rPr>
          <w:rFonts w:asciiTheme="majorBidi" w:hAnsiTheme="majorBidi" w:cstheme="majorBidi"/>
          <w:sz w:val="24"/>
          <w:szCs w:val="24"/>
        </w:rPr>
        <w:t xml:space="preserve">a </w:t>
      </w:r>
      <w:r w:rsidR="00C429F6">
        <w:rPr>
          <w:rFonts w:asciiTheme="majorBidi" w:hAnsiTheme="majorBidi" w:cstheme="majorBidi"/>
          <w:sz w:val="24"/>
          <w:szCs w:val="24"/>
        </w:rPr>
        <w:t>racial</w:t>
      </w:r>
      <w:r w:rsidR="00CD132F">
        <w:rPr>
          <w:rFonts w:asciiTheme="majorBidi" w:hAnsiTheme="majorBidi" w:cstheme="majorBidi"/>
          <w:sz w:val="24"/>
          <w:szCs w:val="24"/>
        </w:rPr>
        <w:t>, highly problematic</w:t>
      </w:r>
      <w:r w:rsidR="00C429F6">
        <w:rPr>
          <w:rFonts w:asciiTheme="majorBidi" w:hAnsiTheme="majorBidi" w:cstheme="majorBidi"/>
          <w:sz w:val="24"/>
          <w:szCs w:val="24"/>
        </w:rPr>
        <w:t xml:space="preserve"> categorization of </w:t>
      </w:r>
      <w:r w:rsidR="00EC414B">
        <w:rPr>
          <w:rFonts w:asciiTheme="majorBidi" w:hAnsiTheme="majorBidi" w:cstheme="majorBidi"/>
          <w:sz w:val="24"/>
          <w:szCs w:val="24"/>
        </w:rPr>
        <w:t xml:space="preserve">the </w:t>
      </w:r>
      <w:r w:rsidR="00C429F6" w:rsidRPr="00C429F6">
        <w:rPr>
          <w:rFonts w:asciiTheme="majorBidi" w:hAnsiTheme="majorBidi" w:cstheme="majorBidi"/>
          <w:sz w:val="24"/>
          <w:szCs w:val="24"/>
        </w:rPr>
        <w:t>Jew</w:t>
      </w:r>
      <w:r w:rsidR="00EC414B">
        <w:rPr>
          <w:rFonts w:asciiTheme="majorBidi" w:hAnsiTheme="majorBidi" w:cstheme="majorBidi"/>
          <w:sz w:val="24"/>
          <w:szCs w:val="24"/>
        </w:rPr>
        <w:t>s</w:t>
      </w:r>
      <w:r w:rsidR="00C429F6">
        <w:rPr>
          <w:rFonts w:asciiTheme="majorBidi" w:hAnsiTheme="majorBidi" w:cstheme="majorBidi"/>
          <w:sz w:val="24"/>
          <w:szCs w:val="24"/>
        </w:rPr>
        <w:t xml:space="preserve"> </w:t>
      </w:r>
      <w:r w:rsidR="00EC414B">
        <w:rPr>
          <w:rFonts w:asciiTheme="majorBidi" w:hAnsiTheme="majorBidi" w:cstheme="majorBidi"/>
          <w:sz w:val="24"/>
          <w:szCs w:val="24"/>
        </w:rPr>
        <w:t>as being</w:t>
      </w:r>
      <w:r w:rsidR="00C429F6" w:rsidRPr="00C429F6">
        <w:rPr>
          <w:rFonts w:asciiTheme="majorBidi" w:hAnsiTheme="majorBidi" w:cstheme="majorBidi"/>
          <w:sz w:val="24"/>
          <w:szCs w:val="24"/>
        </w:rPr>
        <w:t xml:space="preserve"> </w:t>
      </w:r>
      <w:r w:rsidR="00EC414B">
        <w:rPr>
          <w:rFonts w:asciiTheme="majorBidi" w:hAnsiTheme="majorBidi" w:cstheme="majorBidi"/>
          <w:sz w:val="24"/>
          <w:szCs w:val="24"/>
        </w:rPr>
        <w:t>tricky</w:t>
      </w:r>
      <w:r w:rsidR="00C429F6">
        <w:rPr>
          <w:rFonts w:asciiTheme="majorBidi" w:hAnsiTheme="majorBidi" w:cstheme="majorBidi"/>
          <w:sz w:val="24"/>
          <w:szCs w:val="24"/>
        </w:rPr>
        <w:t xml:space="preserve"> </w:t>
      </w:r>
      <w:r w:rsidR="00EC414B">
        <w:rPr>
          <w:rFonts w:asciiTheme="majorBidi" w:hAnsiTheme="majorBidi" w:cstheme="majorBidi"/>
          <w:sz w:val="24"/>
          <w:szCs w:val="24"/>
        </w:rPr>
        <w:t>by nature</w:t>
      </w:r>
      <w:r w:rsidR="004978AD">
        <w:rPr>
          <w:rFonts w:asciiTheme="majorBidi" w:hAnsiTheme="majorBidi" w:cstheme="majorBidi"/>
          <w:sz w:val="24"/>
          <w:szCs w:val="24"/>
        </w:rPr>
        <w:t>,</w:t>
      </w:r>
      <w:r w:rsidR="00EC414B">
        <w:rPr>
          <w:rFonts w:asciiTheme="majorBidi" w:hAnsiTheme="majorBidi" w:cstheme="majorBidi"/>
          <w:sz w:val="24"/>
          <w:szCs w:val="24"/>
        </w:rPr>
        <w:t xml:space="preserve"> </w:t>
      </w:r>
      <w:r w:rsidR="00C429F6">
        <w:rPr>
          <w:rFonts w:asciiTheme="majorBidi" w:hAnsiTheme="majorBidi" w:cstheme="majorBidi"/>
          <w:sz w:val="24"/>
          <w:szCs w:val="24"/>
        </w:rPr>
        <w:t xml:space="preserve">to </w:t>
      </w:r>
      <w:r w:rsidR="004978AD">
        <w:rPr>
          <w:rFonts w:asciiTheme="majorBidi" w:hAnsiTheme="majorBidi" w:cstheme="majorBidi"/>
          <w:sz w:val="24"/>
          <w:szCs w:val="24"/>
        </w:rPr>
        <w:t>a</w:t>
      </w:r>
      <w:r w:rsidR="00C429F6">
        <w:rPr>
          <w:rFonts w:asciiTheme="majorBidi" w:hAnsiTheme="majorBidi" w:cstheme="majorBidi"/>
          <w:sz w:val="24"/>
          <w:szCs w:val="24"/>
        </w:rPr>
        <w:t xml:space="preserve"> </w:t>
      </w:r>
      <w:r w:rsidR="0094067D">
        <w:rPr>
          <w:rFonts w:asciiTheme="majorBidi" w:hAnsiTheme="majorBidi" w:cstheme="majorBidi"/>
          <w:sz w:val="24"/>
          <w:szCs w:val="24"/>
        </w:rPr>
        <w:t>critique of</w:t>
      </w:r>
      <w:r w:rsidR="00CD132F">
        <w:rPr>
          <w:rFonts w:asciiTheme="majorBidi" w:hAnsiTheme="majorBidi" w:cstheme="majorBidi"/>
          <w:sz w:val="24"/>
          <w:szCs w:val="24"/>
        </w:rPr>
        <w:t xml:space="preserve"> the </w:t>
      </w:r>
      <w:r w:rsidR="00C429F6">
        <w:rPr>
          <w:rFonts w:asciiTheme="majorBidi" w:hAnsiTheme="majorBidi" w:cstheme="majorBidi"/>
          <w:sz w:val="24"/>
          <w:szCs w:val="24"/>
        </w:rPr>
        <w:t xml:space="preserve">Jewish tradition of </w:t>
      </w:r>
      <w:r w:rsidR="00CD132F">
        <w:rPr>
          <w:rFonts w:asciiTheme="majorBidi" w:hAnsiTheme="majorBidi" w:cstheme="majorBidi"/>
          <w:sz w:val="24"/>
          <w:szCs w:val="24"/>
        </w:rPr>
        <w:t>‘</w:t>
      </w:r>
      <w:r w:rsidR="00C429F6" w:rsidRPr="00CD132F">
        <w:rPr>
          <w:rFonts w:asciiTheme="majorBidi" w:hAnsiTheme="majorBidi" w:cstheme="majorBidi"/>
          <w:sz w:val="24"/>
          <w:szCs w:val="24"/>
        </w:rPr>
        <w:t>pilpul</w:t>
      </w:r>
      <w:r w:rsidR="00CD132F">
        <w:rPr>
          <w:rFonts w:asciiTheme="majorBidi" w:hAnsiTheme="majorBidi" w:cstheme="majorBidi"/>
          <w:sz w:val="24"/>
          <w:szCs w:val="24"/>
        </w:rPr>
        <w:t>.’</w:t>
      </w:r>
      <w:r w:rsidR="00C429F6">
        <w:rPr>
          <w:rFonts w:asciiTheme="majorBidi" w:hAnsiTheme="majorBidi" w:cstheme="majorBidi"/>
          <w:i/>
          <w:iCs/>
          <w:sz w:val="24"/>
          <w:szCs w:val="24"/>
        </w:rPr>
        <w:t xml:space="preserve"> </w:t>
      </w:r>
    </w:p>
    <w:p w14:paraId="39DCC0F1" w14:textId="38269FE2" w:rsidR="005A20D1" w:rsidRDefault="009D55DD" w:rsidP="00D61E73">
      <w:pPr>
        <w:bidi w:val="0"/>
        <w:spacing w:after="0" w:line="480" w:lineRule="auto"/>
        <w:rPr>
          <w:rFonts w:asciiTheme="majorBidi" w:hAnsiTheme="majorBidi" w:cstheme="majorBidi"/>
          <w:sz w:val="24"/>
          <w:szCs w:val="24"/>
        </w:rPr>
      </w:pPr>
      <w:r>
        <w:rPr>
          <w:rFonts w:asciiTheme="majorBidi" w:hAnsiTheme="majorBidi" w:cstheme="majorBidi"/>
          <w:sz w:val="24"/>
          <w:szCs w:val="24"/>
        </w:rPr>
        <w:tab/>
        <w:t xml:space="preserve">These </w:t>
      </w:r>
      <w:r w:rsidR="00EC414B">
        <w:rPr>
          <w:rFonts w:asciiTheme="majorBidi" w:hAnsiTheme="majorBidi" w:cstheme="majorBidi"/>
          <w:sz w:val="24"/>
          <w:szCs w:val="24"/>
        </w:rPr>
        <w:t xml:space="preserve">somewhat </w:t>
      </w:r>
      <w:r>
        <w:rPr>
          <w:rFonts w:asciiTheme="majorBidi" w:hAnsiTheme="majorBidi" w:cstheme="majorBidi"/>
          <w:sz w:val="24"/>
          <w:szCs w:val="24"/>
        </w:rPr>
        <w:t xml:space="preserve">malicious displays </w:t>
      </w:r>
      <w:r w:rsidR="00EC414B">
        <w:rPr>
          <w:rFonts w:asciiTheme="majorBidi" w:hAnsiTheme="majorBidi" w:cstheme="majorBidi"/>
          <w:sz w:val="24"/>
          <w:szCs w:val="24"/>
        </w:rPr>
        <w:t xml:space="preserve">of passing judgment </w:t>
      </w:r>
      <w:r>
        <w:rPr>
          <w:rFonts w:asciiTheme="majorBidi" w:hAnsiTheme="majorBidi" w:cstheme="majorBidi"/>
          <w:sz w:val="24"/>
          <w:szCs w:val="24"/>
        </w:rPr>
        <w:t>would remain</w:t>
      </w:r>
      <w:r w:rsidR="00D61E73">
        <w:rPr>
          <w:rFonts w:asciiTheme="majorBidi" w:hAnsiTheme="majorBidi" w:cstheme="majorBidi"/>
          <w:sz w:val="24"/>
          <w:szCs w:val="24"/>
        </w:rPr>
        <w:t xml:space="preserve"> </w:t>
      </w:r>
      <w:r>
        <w:rPr>
          <w:rFonts w:asciiTheme="majorBidi" w:hAnsiTheme="majorBidi" w:cstheme="majorBidi"/>
          <w:sz w:val="24"/>
          <w:szCs w:val="24"/>
        </w:rPr>
        <w:t>silent if we observe</w:t>
      </w:r>
      <w:r w:rsidR="000D5561">
        <w:rPr>
          <w:rFonts w:asciiTheme="majorBidi" w:hAnsiTheme="majorBidi" w:cstheme="majorBidi"/>
          <w:sz w:val="24"/>
          <w:szCs w:val="24"/>
        </w:rPr>
        <w:t>d</w:t>
      </w:r>
      <w:r>
        <w:rPr>
          <w:rFonts w:asciiTheme="majorBidi" w:hAnsiTheme="majorBidi" w:cstheme="majorBidi"/>
          <w:sz w:val="24"/>
          <w:szCs w:val="24"/>
        </w:rPr>
        <w:t xml:space="preserve"> codes of behavior. </w:t>
      </w:r>
      <w:r w:rsidR="00EC414B">
        <w:rPr>
          <w:rFonts w:asciiTheme="majorBidi" w:hAnsiTheme="majorBidi" w:cstheme="majorBidi"/>
          <w:sz w:val="24"/>
          <w:szCs w:val="24"/>
        </w:rPr>
        <w:t>However, t</w:t>
      </w:r>
      <w:r w:rsidR="00CD132F">
        <w:rPr>
          <w:rFonts w:asciiTheme="majorBidi" w:hAnsiTheme="majorBidi" w:cstheme="majorBidi"/>
          <w:sz w:val="24"/>
          <w:szCs w:val="24"/>
        </w:rPr>
        <w:t>he</w:t>
      </w:r>
      <w:r w:rsidR="00C429F6">
        <w:rPr>
          <w:rFonts w:asciiTheme="majorBidi" w:hAnsiTheme="majorBidi" w:cstheme="majorBidi"/>
          <w:sz w:val="24"/>
          <w:szCs w:val="24"/>
        </w:rPr>
        <w:t xml:space="preserve"> </w:t>
      </w:r>
      <w:r w:rsidR="00A370B3">
        <w:rPr>
          <w:rFonts w:asciiTheme="majorBidi" w:hAnsiTheme="majorBidi" w:cstheme="majorBidi"/>
          <w:sz w:val="24"/>
          <w:szCs w:val="24"/>
        </w:rPr>
        <w:t xml:space="preserve">concise </w:t>
      </w:r>
      <w:r w:rsidR="000D5561">
        <w:rPr>
          <w:rFonts w:asciiTheme="majorBidi" w:hAnsiTheme="majorBidi" w:cstheme="majorBidi"/>
          <w:sz w:val="24"/>
          <w:szCs w:val="24"/>
        </w:rPr>
        <w:t>nature</w:t>
      </w:r>
      <w:r w:rsidR="00A370B3">
        <w:rPr>
          <w:rFonts w:asciiTheme="majorBidi" w:hAnsiTheme="majorBidi" w:cstheme="majorBidi"/>
          <w:sz w:val="24"/>
          <w:szCs w:val="24"/>
        </w:rPr>
        <w:t xml:space="preserve"> of these jokes </w:t>
      </w:r>
      <w:r w:rsidR="00250F3F">
        <w:rPr>
          <w:rFonts w:asciiTheme="majorBidi" w:hAnsiTheme="majorBidi" w:cstheme="majorBidi"/>
          <w:sz w:val="24"/>
          <w:szCs w:val="24"/>
        </w:rPr>
        <w:t>subvert</w:t>
      </w:r>
      <w:r w:rsidR="00EC414B">
        <w:rPr>
          <w:rFonts w:asciiTheme="majorBidi" w:hAnsiTheme="majorBidi" w:cstheme="majorBidi"/>
          <w:sz w:val="24"/>
          <w:szCs w:val="24"/>
        </w:rPr>
        <w:t>s</w:t>
      </w:r>
      <w:r w:rsidR="00510EFA">
        <w:rPr>
          <w:rFonts w:asciiTheme="majorBidi" w:hAnsiTheme="majorBidi" w:cstheme="majorBidi"/>
          <w:sz w:val="24"/>
          <w:szCs w:val="24"/>
        </w:rPr>
        <w:t xml:space="preserve"> our censure</w:t>
      </w:r>
      <w:r>
        <w:rPr>
          <w:rFonts w:asciiTheme="majorBidi" w:hAnsiTheme="majorBidi" w:cstheme="majorBidi"/>
          <w:sz w:val="24"/>
          <w:szCs w:val="24"/>
        </w:rPr>
        <w:t xml:space="preserve"> and overcom</w:t>
      </w:r>
      <w:r w:rsidR="00EC414B">
        <w:rPr>
          <w:rFonts w:asciiTheme="majorBidi" w:hAnsiTheme="majorBidi" w:cstheme="majorBidi"/>
          <w:sz w:val="24"/>
          <w:szCs w:val="24"/>
        </w:rPr>
        <w:t>es</w:t>
      </w:r>
      <w:r>
        <w:rPr>
          <w:rFonts w:asciiTheme="majorBidi" w:hAnsiTheme="majorBidi" w:cstheme="majorBidi"/>
          <w:sz w:val="24"/>
          <w:szCs w:val="24"/>
        </w:rPr>
        <w:t xml:space="preserve"> </w:t>
      </w:r>
      <w:r w:rsidR="00EC414B">
        <w:rPr>
          <w:rFonts w:asciiTheme="majorBidi" w:hAnsiTheme="majorBidi" w:cstheme="majorBidi"/>
          <w:sz w:val="24"/>
          <w:szCs w:val="24"/>
        </w:rPr>
        <w:t>the obstacles presented by</w:t>
      </w:r>
      <w:r>
        <w:rPr>
          <w:rFonts w:asciiTheme="majorBidi" w:hAnsiTheme="majorBidi" w:cstheme="majorBidi"/>
          <w:sz w:val="24"/>
          <w:szCs w:val="24"/>
        </w:rPr>
        <w:t xml:space="preserve"> these codes</w:t>
      </w:r>
      <w:r w:rsidR="0094067D">
        <w:rPr>
          <w:rFonts w:asciiTheme="majorBidi" w:hAnsiTheme="majorBidi" w:cstheme="majorBidi"/>
          <w:sz w:val="24"/>
          <w:szCs w:val="24"/>
        </w:rPr>
        <w:t xml:space="preserve">. </w:t>
      </w:r>
      <w:r w:rsidR="00510EFA">
        <w:rPr>
          <w:rFonts w:asciiTheme="majorBidi" w:hAnsiTheme="majorBidi" w:cstheme="majorBidi"/>
          <w:sz w:val="24"/>
          <w:szCs w:val="24"/>
        </w:rPr>
        <w:t>Thus hostility be</w:t>
      </w:r>
      <w:r w:rsidR="002C24C4">
        <w:rPr>
          <w:rFonts w:asciiTheme="majorBidi" w:hAnsiTheme="majorBidi" w:cstheme="majorBidi"/>
          <w:sz w:val="24"/>
          <w:szCs w:val="24"/>
        </w:rPr>
        <w:t>comes</w:t>
      </w:r>
      <w:r w:rsidR="00510EFA">
        <w:rPr>
          <w:rFonts w:asciiTheme="majorBidi" w:hAnsiTheme="majorBidi" w:cstheme="majorBidi"/>
          <w:sz w:val="24"/>
          <w:szCs w:val="24"/>
        </w:rPr>
        <w:t xml:space="preserve"> accessible, and perhaps may even go unnoticed</w:t>
      </w:r>
      <w:r w:rsidR="002C24C4">
        <w:rPr>
          <w:rFonts w:asciiTheme="majorBidi" w:hAnsiTheme="majorBidi" w:cstheme="majorBidi"/>
          <w:sz w:val="24"/>
          <w:szCs w:val="24"/>
        </w:rPr>
        <w:t>,</w:t>
      </w:r>
      <w:r w:rsidR="00510EFA">
        <w:rPr>
          <w:rFonts w:asciiTheme="majorBidi" w:hAnsiTheme="majorBidi" w:cstheme="majorBidi"/>
          <w:sz w:val="24"/>
          <w:szCs w:val="24"/>
        </w:rPr>
        <w:t xml:space="preserve"> if </w:t>
      </w:r>
      <w:r w:rsidR="002C24C4">
        <w:rPr>
          <w:rFonts w:asciiTheme="majorBidi" w:hAnsiTheme="majorBidi" w:cstheme="majorBidi"/>
          <w:sz w:val="24"/>
          <w:szCs w:val="24"/>
        </w:rPr>
        <w:t xml:space="preserve">there is </w:t>
      </w:r>
      <w:r w:rsidR="00510EFA">
        <w:rPr>
          <w:rFonts w:asciiTheme="majorBidi" w:hAnsiTheme="majorBidi" w:cstheme="majorBidi"/>
          <w:sz w:val="24"/>
          <w:szCs w:val="24"/>
        </w:rPr>
        <w:t xml:space="preserve">a “bribing” of the laws of </w:t>
      </w:r>
      <w:r w:rsidR="00D61E73">
        <w:rPr>
          <w:rFonts w:asciiTheme="majorBidi" w:hAnsiTheme="majorBidi" w:cstheme="majorBidi"/>
          <w:sz w:val="24"/>
          <w:szCs w:val="24"/>
        </w:rPr>
        <w:t>civility</w:t>
      </w:r>
      <w:r w:rsidR="00510EFA">
        <w:rPr>
          <w:rFonts w:asciiTheme="majorBidi" w:hAnsiTheme="majorBidi" w:cstheme="majorBidi"/>
          <w:sz w:val="24"/>
          <w:szCs w:val="24"/>
        </w:rPr>
        <w:t xml:space="preserve">, or </w:t>
      </w:r>
      <w:r w:rsidR="00AC644D">
        <w:rPr>
          <w:rFonts w:asciiTheme="majorBidi" w:hAnsiTheme="majorBidi" w:cstheme="majorBidi"/>
          <w:sz w:val="24"/>
          <w:szCs w:val="24"/>
        </w:rPr>
        <w:t xml:space="preserve">of </w:t>
      </w:r>
      <w:r w:rsidR="00510EFA">
        <w:rPr>
          <w:rFonts w:asciiTheme="majorBidi" w:hAnsiTheme="majorBidi" w:cstheme="majorBidi"/>
          <w:sz w:val="24"/>
          <w:szCs w:val="24"/>
        </w:rPr>
        <w:t xml:space="preserve">any </w:t>
      </w:r>
      <w:r w:rsidR="00AC644D">
        <w:rPr>
          <w:rFonts w:asciiTheme="majorBidi" w:hAnsiTheme="majorBidi" w:cstheme="majorBidi"/>
          <w:sz w:val="24"/>
          <w:szCs w:val="24"/>
        </w:rPr>
        <w:t xml:space="preserve">relevant </w:t>
      </w:r>
      <w:r w:rsidR="00510EFA">
        <w:rPr>
          <w:rFonts w:asciiTheme="majorBidi" w:hAnsiTheme="majorBidi" w:cstheme="majorBidi"/>
          <w:sz w:val="24"/>
          <w:szCs w:val="24"/>
        </w:rPr>
        <w:t xml:space="preserve">ethical consideration. If cultural conditions or acquired sensitivities are not suspended, the joke would pass only </w:t>
      </w:r>
      <w:r w:rsidR="002C24C4">
        <w:rPr>
          <w:rFonts w:asciiTheme="majorBidi" w:hAnsiTheme="majorBidi" w:cstheme="majorBidi"/>
          <w:sz w:val="24"/>
          <w:szCs w:val="24"/>
        </w:rPr>
        <w:t>for</w:t>
      </w:r>
      <w:r w:rsidR="00510EFA">
        <w:rPr>
          <w:rFonts w:asciiTheme="majorBidi" w:hAnsiTheme="majorBidi" w:cstheme="majorBidi"/>
          <w:sz w:val="24"/>
          <w:szCs w:val="24"/>
        </w:rPr>
        <w:t xml:space="preserve"> a vulgar statement. Such is the case </w:t>
      </w:r>
      <w:r w:rsidR="002C24C4">
        <w:rPr>
          <w:rFonts w:asciiTheme="majorBidi" w:hAnsiTheme="majorBidi" w:cstheme="majorBidi"/>
          <w:sz w:val="24"/>
          <w:szCs w:val="24"/>
        </w:rPr>
        <w:t>with</w:t>
      </w:r>
      <w:r w:rsidR="00510EFA">
        <w:rPr>
          <w:rFonts w:asciiTheme="majorBidi" w:hAnsiTheme="majorBidi" w:cstheme="majorBidi"/>
          <w:sz w:val="24"/>
          <w:szCs w:val="24"/>
        </w:rPr>
        <w:t xml:space="preserve"> obscene jokes. I</w:t>
      </w:r>
      <w:r w:rsidR="00895445">
        <w:rPr>
          <w:rFonts w:asciiTheme="majorBidi" w:hAnsiTheme="majorBidi" w:cstheme="majorBidi"/>
          <w:sz w:val="24"/>
          <w:szCs w:val="24"/>
        </w:rPr>
        <w:t xml:space="preserve">f our </w:t>
      </w:r>
      <w:r w:rsidR="000D5561">
        <w:rPr>
          <w:rFonts w:asciiTheme="majorBidi" w:hAnsiTheme="majorBidi" w:cstheme="majorBidi"/>
          <w:sz w:val="24"/>
          <w:szCs w:val="24"/>
        </w:rPr>
        <w:t xml:space="preserve">inner </w:t>
      </w:r>
      <w:r w:rsidR="00895445">
        <w:rPr>
          <w:rFonts w:asciiTheme="majorBidi" w:hAnsiTheme="majorBidi" w:cstheme="majorBidi"/>
          <w:sz w:val="24"/>
          <w:szCs w:val="24"/>
        </w:rPr>
        <w:t>ethical</w:t>
      </w:r>
      <w:r w:rsidR="000D5561">
        <w:rPr>
          <w:rFonts w:asciiTheme="majorBidi" w:hAnsiTheme="majorBidi" w:cstheme="majorBidi"/>
          <w:sz w:val="24"/>
          <w:szCs w:val="24"/>
        </w:rPr>
        <w:t xml:space="preserve"> censors</w:t>
      </w:r>
      <w:r w:rsidR="00D61E73">
        <w:rPr>
          <w:rFonts w:asciiTheme="majorBidi" w:hAnsiTheme="majorBidi" w:cstheme="majorBidi"/>
          <w:sz w:val="24"/>
          <w:szCs w:val="24"/>
        </w:rPr>
        <w:t xml:space="preserve"> </w:t>
      </w:r>
      <w:r w:rsidR="00250F3F">
        <w:rPr>
          <w:rFonts w:asciiTheme="majorBidi" w:hAnsiTheme="majorBidi" w:cstheme="majorBidi"/>
          <w:sz w:val="24"/>
          <w:szCs w:val="24"/>
        </w:rPr>
        <w:t xml:space="preserve">are not bribed, any wordplay </w:t>
      </w:r>
      <w:r w:rsidR="00895445">
        <w:rPr>
          <w:rFonts w:asciiTheme="majorBidi" w:hAnsiTheme="majorBidi" w:cstheme="majorBidi"/>
          <w:sz w:val="24"/>
          <w:szCs w:val="24"/>
        </w:rPr>
        <w:t xml:space="preserve">would be considered </w:t>
      </w:r>
      <w:r w:rsidR="002C24C4">
        <w:rPr>
          <w:rFonts w:asciiTheme="majorBidi" w:hAnsiTheme="majorBidi" w:cstheme="majorBidi"/>
          <w:sz w:val="24"/>
          <w:szCs w:val="24"/>
        </w:rPr>
        <w:t>wholly</w:t>
      </w:r>
      <w:r w:rsidR="00895445">
        <w:rPr>
          <w:rFonts w:asciiTheme="majorBidi" w:hAnsiTheme="majorBidi" w:cstheme="majorBidi"/>
          <w:sz w:val="24"/>
          <w:szCs w:val="24"/>
        </w:rPr>
        <w:t xml:space="preserve"> unacceptable.</w:t>
      </w:r>
      <w:r w:rsidR="00510EFA">
        <w:rPr>
          <w:rFonts w:asciiTheme="majorBidi" w:hAnsiTheme="majorBidi" w:cstheme="majorBidi"/>
          <w:sz w:val="24"/>
          <w:szCs w:val="24"/>
        </w:rPr>
        <w:t xml:space="preserve"> </w:t>
      </w:r>
      <w:r w:rsidR="00C429F6">
        <w:rPr>
          <w:rFonts w:asciiTheme="majorBidi" w:hAnsiTheme="majorBidi" w:cstheme="majorBidi"/>
          <w:sz w:val="24"/>
          <w:szCs w:val="24"/>
        </w:rPr>
        <w:t xml:space="preserve">In such a way, </w:t>
      </w:r>
      <w:r w:rsidR="00FA27E2">
        <w:rPr>
          <w:rFonts w:asciiTheme="majorBidi" w:hAnsiTheme="majorBidi" w:cstheme="majorBidi"/>
          <w:sz w:val="24"/>
          <w:szCs w:val="24"/>
        </w:rPr>
        <w:t>j</w:t>
      </w:r>
      <w:r w:rsidR="00510EFA">
        <w:rPr>
          <w:rFonts w:asciiTheme="majorBidi" w:hAnsiTheme="majorBidi" w:cstheme="majorBidi"/>
          <w:sz w:val="24"/>
          <w:szCs w:val="24"/>
        </w:rPr>
        <w:t>okes can be considered funny not because they enable the disclosure of pre-existing hostility (which would have been left unspoken</w:t>
      </w:r>
      <w:r w:rsidR="002C24C4">
        <w:rPr>
          <w:rFonts w:asciiTheme="majorBidi" w:hAnsiTheme="majorBidi" w:cstheme="majorBidi"/>
          <w:sz w:val="24"/>
          <w:szCs w:val="24"/>
        </w:rPr>
        <w:t xml:space="preserve"> otherwise</w:t>
      </w:r>
      <w:r w:rsidR="00510EFA">
        <w:rPr>
          <w:rFonts w:asciiTheme="majorBidi" w:hAnsiTheme="majorBidi" w:cstheme="majorBidi"/>
          <w:sz w:val="24"/>
          <w:szCs w:val="24"/>
        </w:rPr>
        <w:t xml:space="preserve">) but </w:t>
      </w:r>
      <w:r w:rsidR="002C24C4">
        <w:rPr>
          <w:rFonts w:asciiTheme="majorBidi" w:hAnsiTheme="majorBidi" w:cstheme="majorBidi"/>
          <w:sz w:val="24"/>
          <w:szCs w:val="24"/>
        </w:rPr>
        <w:t>because</w:t>
      </w:r>
      <w:r w:rsidR="00510EFA">
        <w:rPr>
          <w:rFonts w:asciiTheme="majorBidi" w:hAnsiTheme="majorBidi" w:cstheme="majorBidi"/>
          <w:sz w:val="24"/>
          <w:szCs w:val="24"/>
        </w:rPr>
        <w:t xml:space="preserve"> they do so while repealing our </w:t>
      </w:r>
      <w:r w:rsidR="00D61E73">
        <w:rPr>
          <w:rFonts w:asciiTheme="majorBidi" w:hAnsiTheme="majorBidi" w:cstheme="majorBidi"/>
          <w:sz w:val="24"/>
          <w:szCs w:val="24"/>
        </w:rPr>
        <w:t>censorship</w:t>
      </w:r>
      <w:r w:rsidR="00510EFA">
        <w:rPr>
          <w:rFonts w:asciiTheme="majorBidi" w:hAnsiTheme="majorBidi" w:cstheme="majorBidi"/>
          <w:sz w:val="24"/>
          <w:szCs w:val="24"/>
        </w:rPr>
        <w:t xml:space="preserve">. </w:t>
      </w:r>
    </w:p>
    <w:p w14:paraId="64E2C1F4" w14:textId="2364E2D2" w:rsidR="0026324A" w:rsidRDefault="009D55DD" w:rsidP="00D61E73">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It is i</w:t>
      </w:r>
      <w:r w:rsidR="00895445">
        <w:rPr>
          <w:rFonts w:asciiTheme="majorBidi" w:hAnsiTheme="majorBidi" w:cstheme="majorBidi"/>
          <w:sz w:val="24"/>
          <w:szCs w:val="24"/>
        </w:rPr>
        <w:t xml:space="preserve">n </w:t>
      </w:r>
      <w:r w:rsidR="00250F3F">
        <w:rPr>
          <w:rFonts w:asciiTheme="majorBidi" w:hAnsiTheme="majorBidi" w:cstheme="majorBidi"/>
          <w:sz w:val="24"/>
          <w:szCs w:val="24"/>
        </w:rPr>
        <w:t xml:space="preserve">this </w:t>
      </w:r>
      <w:r w:rsidR="005A20D1">
        <w:rPr>
          <w:rFonts w:asciiTheme="majorBidi" w:hAnsiTheme="majorBidi" w:cstheme="majorBidi"/>
          <w:sz w:val="24"/>
          <w:szCs w:val="24"/>
        </w:rPr>
        <w:t xml:space="preserve">last </w:t>
      </w:r>
      <w:r w:rsidR="00250F3F">
        <w:rPr>
          <w:rFonts w:asciiTheme="majorBidi" w:hAnsiTheme="majorBidi" w:cstheme="majorBidi"/>
          <w:sz w:val="24"/>
          <w:szCs w:val="24"/>
        </w:rPr>
        <w:t>sense</w:t>
      </w:r>
      <w:r w:rsidR="00895445">
        <w:rPr>
          <w:rFonts w:asciiTheme="majorBidi" w:hAnsiTheme="majorBidi" w:cstheme="majorBidi"/>
          <w:sz w:val="24"/>
          <w:szCs w:val="24"/>
        </w:rPr>
        <w:t xml:space="preserve"> </w:t>
      </w:r>
      <w:r>
        <w:rPr>
          <w:rFonts w:asciiTheme="majorBidi" w:hAnsiTheme="majorBidi" w:cstheme="majorBidi"/>
          <w:sz w:val="24"/>
          <w:szCs w:val="24"/>
        </w:rPr>
        <w:t xml:space="preserve">that </w:t>
      </w:r>
      <w:r w:rsidR="00895445">
        <w:rPr>
          <w:rFonts w:asciiTheme="majorBidi" w:hAnsiTheme="majorBidi" w:cstheme="majorBidi"/>
          <w:sz w:val="24"/>
          <w:szCs w:val="24"/>
        </w:rPr>
        <w:t>in order to work</w:t>
      </w:r>
      <w:r w:rsidR="0058363B">
        <w:rPr>
          <w:rFonts w:asciiTheme="majorBidi" w:hAnsiTheme="majorBidi" w:cstheme="majorBidi"/>
          <w:sz w:val="24"/>
          <w:szCs w:val="24"/>
        </w:rPr>
        <w:t>,</w:t>
      </w:r>
      <w:r w:rsidR="00895445">
        <w:rPr>
          <w:rFonts w:asciiTheme="majorBidi" w:hAnsiTheme="majorBidi" w:cstheme="majorBidi"/>
          <w:sz w:val="24"/>
          <w:szCs w:val="24"/>
        </w:rPr>
        <w:t xml:space="preserve"> the joke must suspend the law. </w:t>
      </w:r>
      <w:r w:rsidR="002C24C4">
        <w:rPr>
          <w:rFonts w:asciiTheme="majorBidi" w:hAnsiTheme="majorBidi" w:cstheme="majorBidi"/>
          <w:sz w:val="24"/>
          <w:szCs w:val="24"/>
        </w:rPr>
        <w:t>F</w:t>
      </w:r>
      <w:r w:rsidR="00BC5983">
        <w:rPr>
          <w:rFonts w:asciiTheme="majorBidi" w:hAnsiTheme="majorBidi" w:cstheme="majorBidi"/>
          <w:sz w:val="24"/>
          <w:szCs w:val="24"/>
        </w:rPr>
        <w:t>or Freud</w:t>
      </w:r>
      <w:r w:rsidR="002C24C4">
        <w:rPr>
          <w:rFonts w:asciiTheme="majorBidi" w:hAnsiTheme="majorBidi" w:cstheme="majorBidi"/>
          <w:sz w:val="24"/>
          <w:szCs w:val="24"/>
        </w:rPr>
        <w:t>,</w:t>
      </w:r>
      <w:r w:rsidR="00BC5983">
        <w:rPr>
          <w:rFonts w:asciiTheme="majorBidi" w:hAnsiTheme="majorBidi" w:cstheme="majorBidi"/>
          <w:sz w:val="24"/>
          <w:szCs w:val="24"/>
        </w:rPr>
        <w:t xml:space="preserve"> </w:t>
      </w:r>
      <w:r w:rsidR="005B69FE">
        <w:rPr>
          <w:rFonts w:asciiTheme="majorBidi" w:hAnsiTheme="majorBidi" w:cstheme="majorBidi"/>
          <w:sz w:val="24"/>
          <w:szCs w:val="24"/>
        </w:rPr>
        <w:t xml:space="preserve">the laws against which the “joke-work” is directed </w:t>
      </w:r>
      <w:r w:rsidR="00BC5983">
        <w:rPr>
          <w:rFonts w:asciiTheme="majorBidi" w:hAnsiTheme="majorBidi" w:cstheme="majorBidi"/>
          <w:sz w:val="24"/>
          <w:szCs w:val="24"/>
        </w:rPr>
        <w:t>are</w:t>
      </w:r>
      <w:r w:rsidR="005B69FE">
        <w:rPr>
          <w:rFonts w:asciiTheme="majorBidi" w:hAnsiTheme="majorBidi" w:cstheme="majorBidi"/>
          <w:sz w:val="24"/>
          <w:szCs w:val="24"/>
        </w:rPr>
        <w:t xml:space="preserve"> </w:t>
      </w:r>
      <w:r w:rsidR="002C24C4">
        <w:rPr>
          <w:rFonts w:asciiTheme="majorBidi" w:hAnsiTheme="majorBidi" w:cstheme="majorBidi"/>
          <w:sz w:val="24"/>
          <w:szCs w:val="24"/>
        </w:rPr>
        <w:t xml:space="preserve">perceived </w:t>
      </w:r>
      <w:r w:rsidR="00BC5983">
        <w:rPr>
          <w:rFonts w:asciiTheme="majorBidi" w:hAnsiTheme="majorBidi" w:cstheme="majorBidi"/>
          <w:sz w:val="24"/>
          <w:szCs w:val="24"/>
        </w:rPr>
        <w:t xml:space="preserve">by the individual as </w:t>
      </w:r>
      <w:r w:rsidR="002C24C4">
        <w:rPr>
          <w:rFonts w:asciiTheme="majorBidi" w:hAnsiTheme="majorBidi" w:cstheme="majorBidi"/>
          <w:sz w:val="24"/>
          <w:szCs w:val="24"/>
        </w:rPr>
        <w:t xml:space="preserve">being </w:t>
      </w:r>
      <w:r w:rsidR="00E06017">
        <w:rPr>
          <w:rFonts w:asciiTheme="majorBidi" w:hAnsiTheme="majorBidi" w:cstheme="majorBidi"/>
          <w:sz w:val="24"/>
          <w:szCs w:val="24"/>
        </w:rPr>
        <w:t xml:space="preserve">oppressive. </w:t>
      </w:r>
      <w:r w:rsidR="00D76AFC">
        <w:rPr>
          <w:rFonts w:asciiTheme="majorBidi" w:hAnsiTheme="majorBidi" w:cstheme="majorBidi"/>
          <w:sz w:val="24"/>
          <w:szCs w:val="24"/>
        </w:rPr>
        <w:t xml:space="preserve">In all the cases observed above, </w:t>
      </w:r>
      <w:r w:rsidR="002C24C4">
        <w:rPr>
          <w:rFonts w:asciiTheme="majorBidi" w:hAnsiTheme="majorBidi" w:cstheme="majorBidi"/>
          <w:sz w:val="24"/>
          <w:szCs w:val="24"/>
        </w:rPr>
        <w:t>a person</w:t>
      </w:r>
      <w:r w:rsidR="00E06017">
        <w:rPr>
          <w:rFonts w:asciiTheme="majorBidi" w:hAnsiTheme="majorBidi" w:cstheme="majorBidi"/>
          <w:sz w:val="24"/>
          <w:szCs w:val="24"/>
        </w:rPr>
        <w:t xml:space="preserve"> is required to suppress a wide range of wishes, needs and impulses that represent the </w:t>
      </w:r>
      <w:r w:rsidR="0094067D">
        <w:rPr>
          <w:rFonts w:asciiTheme="majorBidi" w:hAnsiTheme="majorBidi" w:cstheme="majorBidi"/>
          <w:sz w:val="24"/>
          <w:szCs w:val="24"/>
        </w:rPr>
        <w:t xml:space="preserve">surreptitious </w:t>
      </w:r>
      <w:r w:rsidR="00D61E73">
        <w:rPr>
          <w:rFonts w:asciiTheme="majorBidi" w:hAnsiTheme="majorBidi" w:cstheme="majorBidi"/>
          <w:sz w:val="24"/>
          <w:szCs w:val="24"/>
        </w:rPr>
        <w:t xml:space="preserve">substance </w:t>
      </w:r>
      <w:r w:rsidR="005C3B66">
        <w:rPr>
          <w:rFonts w:asciiTheme="majorBidi" w:hAnsiTheme="majorBidi" w:cstheme="majorBidi"/>
          <w:sz w:val="24"/>
          <w:szCs w:val="24"/>
        </w:rPr>
        <w:t>of jokes.</w:t>
      </w:r>
      <w:r w:rsidR="00E06017">
        <w:rPr>
          <w:rFonts w:asciiTheme="majorBidi" w:hAnsiTheme="majorBidi" w:cstheme="majorBidi"/>
          <w:sz w:val="24"/>
          <w:szCs w:val="24"/>
        </w:rPr>
        <w:t xml:space="preserve"> </w:t>
      </w:r>
      <w:r w:rsidR="005B69FE">
        <w:rPr>
          <w:rFonts w:asciiTheme="majorBidi" w:hAnsiTheme="majorBidi" w:cstheme="majorBidi"/>
          <w:sz w:val="24"/>
          <w:szCs w:val="24"/>
        </w:rPr>
        <w:t>S</w:t>
      </w:r>
      <w:r w:rsidR="00EE25C2">
        <w:rPr>
          <w:rFonts w:asciiTheme="majorBidi" w:hAnsiTheme="majorBidi" w:cstheme="majorBidi"/>
          <w:sz w:val="24"/>
          <w:szCs w:val="24"/>
        </w:rPr>
        <w:t>uppression</w:t>
      </w:r>
      <w:r w:rsidR="005B69FE">
        <w:rPr>
          <w:rFonts w:asciiTheme="majorBidi" w:hAnsiTheme="majorBidi" w:cstheme="majorBidi"/>
          <w:sz w:val="24"/>
          <w:szCs w:val="24"/>
        </w:rPr>
        <w:t xml:space="preserve"> in</w:t>
      </w:r>
      <w:r w:rsidR="005A20D1">
        <w:rPr>
          <w:rFonts w:asciiTheme="majorBidi" w:hAnsiTheme="majorBidi" w:cstheme="majorBidi"/>
          <w:sz w:val="24"/>
          <w:szCs w:val="24"/>
        </w:rPr>
        <w:t xml:space="preserve"> </w:t>
      </w:r>
      <w:r w:rsidR="00BA43E6">
        <w:rPr>
          <w:rFonts w:asciiTheme="majorBidi" w:hAnsiTheme="majorBidi" w:cstheme="majorBidi"/>
          <w:sz w:val="24"/>
          <w:szCs w:val="24"/>
        </w:rPr>
        <w:t xml:space="preserve">this context </w:t>
      </w:r>
      <w:r w:rsidR="005A20D1">
        <w:rPr>
          <w:rFonts w:asciiTheme="majorBidi" w:hAnsiTheme="majorBidi" w:cstheme="majorBidi"/>
          <w:sz w:val="24"/>
          <w:szCs w:val="24"/>
        </w:rPr>
        <w:t>means</w:t>
      </w:r>
      <w:r w:rsidR="00BC5983">
        <w:rPr>
          <w:rFonts w:asciiTheme="majorBidi" w:hAnsiTheme="majorBidi" w:cstheme="majorBidi"/>
          <w:sz w:val="24"/>
          <w:szCs w:val="24"/>
        </w:rPr>
        <w:t xml:space="preserve"> </w:t>
      </w:r>
      <w:r w:rsidR="004218C2">
        <w:rPr>
          <w:rFonts w:asciiTheme="majorBidi" w:hAnsiTheme="majorBidi" w:cstheme="majorBidi"/>
          <w:sz w:val="24"/>
          <w:szCs w:val="24"/>
        </w:rPr>
        <w:t>an investment of mental energy</w:t>
      </w:r>
      <w:r w:rsidR="007A514F">
        <w:rPr>
          <w:rFonts w:asciiTheme="majorBidi" w:hAnsiTheme="majorBidi" w:cstheme="majorBidi"/>
          <w:sz w:val="24"/>
          <w:szCs w:val="24"/>
        </w:rPr>
        <w:t xml:space="preserve">. </w:t>
      </w:r>
      <w:r w:rsidR="003B1513">
        <w:rPr>
          <w:rFonts w:asciiTheme="majorBidi" w:hAnsiTheme="majorBidi" w:cstheme="majorBidi"/>
          <w:sz w:val="24"/>
          <w:szCs w:val="24"/>
        </w:rPr>
        <w:t>Energ</w:t>
      </w:r>
      <w:r w:rsidR="00B407B6">
        <w:rPr>
          <w:rFonts w:asciiTheme="majorBidi" w:hAnsiTheme="majorBidi" w:cstheme="majorBidi"/>
          <w:sz w:val="24"/>
          <w:szCs w:val="24"/>
        </w:rPr>
        <w:t>y</w:t>
      </w:r>
      <w:r w:rsidR="003B1513">
        <w:rPr>
          <w:rFonts w:asciiTheme="majorBidi" w:hAnsiTheme="majorBidi" w:cstheme="majorBidi"/>
          <w:sz w:val="24"/>
          <w:szCs w:val="24"/>
        </w:rPr>
        <w:t xml:space="preserve"> </w:t>
      </w:r>
      <w:r w:rsidR="00B407B6">
        <w:rPr>
          <w:rFonts w:asciiTheme="majorBidi" w:hAnsiTheme="majorBidi" w:cstheme="majorBidi"/>
          <w:sz w:val="24"/>
          <w:szCs w:val="24"/>
        </w:rPr>
        <w:t>is</w:t>
      </w:r>
      <w:r w:rsidR="003B1513">
        <w:rPr>
          <w:rFonts w:asciiTheme="majorBidi" w:hAnsiTheme="majorBidi" w:cstheme="majorBidi"/>
          <w:sz w:val="24"/>
          <w:szCs w:val="24"/>
        </w:rPr>
        <w:t xml:space="preserve"> spent</w:t>
      </w:r>
      <w:r w:rsidR="00BC1D66">
        <w:rPr>
          <w:rFonts w:asciiTheme="majorBidi" w:hAnsiTheme="majorBidi" w:cstheme="majorBidi"/>
          <w:sz w:val="24"/>
          <w:szCs w:val="24"/>
        </w:rPr>
        <w:t xml:space="preserve"> in order to </w:t>
      </w:r>
      <w:r w:rsidR="00B407B6">
        <w:rPr>
          <w:rFonts w:asciiTheme="majorBidi" w:hAnsiTheme="majorBidi" w:cstheme="majorBidi"/>
          <w:sz w:val="24"/>
          <w:szCs w:val="24"/>
        </w:rPr>
        <w:t>keep</w:t>
      </w:r>
      <w:r w:rsidR="00BC1D66">
        <w:rPr>
          <w:rFonts w:asciiTheme="majorBidi" w:hAnsiTheme="majorBidi" w:cstheme="majorBidi"/>
          <w:sz w:val="24"/>
          <w:szCs w:val="24"/>
        </w:rPr>
        <w:t xml:space="preserve"> certain thoughts or wishes</w:t>
      </w:r>
      <w:r w:rsidR="003B1513">
        <w:rPr>
          <w:rFonts w:asciiTheme="majorBidi" w:hAnsiTheme="majorBidi" w:cstheme="majorBidi"/>
          <w:sz w:val="24"/>
          <w:szCs w:val="24"/>
        </w:rPr>
        <w:t xml:space="preserve"> suppressed</w:t>
      </w:r>
      <w:r w:rsidR="00BC1D66">
        <w:rPr>
          <w:rFonts w:asciiTheme="majorBidi" w:hAnsiTheme="majorBidi" w:cstheme="majorBidi"/>
          <w:sz w:val="24"/>
          <w:szCs w:val="24"/>
        </w:rPr>
        <w:t xml:space="preserve">, to subdue impulses, or to avoid </w:t>
      </w:r>
      <w:r w:rsidR="005D31EA">
        <w:rPr>
          <w:rFonts w:asciiTheme="majorBidi" w:hAnsiTheme="majorBidi" w:cstheme="majorBidi"/>
          <w:sz w:val="24"/>
          <w:szCs w:val="24"/>
        </w:rPr>
        <w:t xml:space="preserve">untamed </w:t>
      </w:r>
      <w:r w:rsidR="00BC1D66">
        <w:rPr>
          <w:rFonts w:asciiTheme="majorBidi" w:hAnsiTheme="majorBidi" w:cstheme="majorBidi"/>
          <w:sz w:val="24"/>
          <w:szCs w:val="24"/>
        </w:rPr>
        <w:t>desires.</w:t>
      </w:r>
      <w:r w:rsidR="0094067D">
        <w:rPr>
          <w:rFonts w:asciiTheme="majorBidi" w:hAnsiTheme="majorBidi" w:cstheme="majorBidi"/>
          <w:sz w:val="24"/>
          <w:szCs w:val="24"/>
        </w:rPr>
        <w:t xml:space="preserve"> Adhering </w:t>
      </w:r>
      <w:r w:rsidR="00B407B6">
        <w:rPr>
          <w:rFonts w:asciiTheme="majorBidi" w:hAnsiTheme="majorBidi" w:cstheme="majorBidi"/>
          <w:sz w:val="24"/>
          <w:szCs w:val="24"/>
        </w:rPr>
        <w:t xml:space="preserve">to </w:t>
      </w:r>
      <w:r w:rsidR="0094067D">
        <w:rPr>
          <w:rFonts w:asciiTheme="majorBidi" w:hAnsiTheme="majorBidi" w:cstheme="majorBidi"/>
          <w:sz w:val="24"/>
          <w:szCs w:val="24"/>
        </w:rPr>
        <w:t>the law</w:t>
      </w:r>
      <w:r w:rsidR="00D76AFC">
        <w:rPr>
          <w:rFonts w:asciiTheme="majorBidi" w:hAnsiTheme="majorBidi" w:cstheme="majorBidi"/>
          <w:sz w:val="24"/>
          <w:szCs w:val="24"/>
        </w:rPr>
        <w:t xml:space="preserve"> </w:t>
      </w:r>
      <w:r w:rsidR="00C33367">
        <w:rPr>
          <w:rFonts w:asciiTheme="majorBidi" w:hAnsiTheme="majorBidi" w:cstheme="majorBidi"/>
          <w:sz w:val="24"/>
          <w:szCs w:val="24"/>
        </w:rPr>
        <w:t>that governs our lives</w:t>
      </w:r>
      <w:r w:rsidR="0094067D">
        <w:rPr>
          <w:rFonts w:asciiTheme="majorBidi" w:hAnsiTheme="majorBidi" w:cstheme="majorBidi"/>
          <w:sz w:val="24"/>
          <w:szCs w:val="24"/>
        </w:rPr>
        <w:t xml:space="preserve"> means an </w:t>
      </w:r>
      <w:r w:rsidR="00D76AFC">
        <w:rPr>
          <w:rFonts w:asciiTheme="majorBidi" w:hAnsiTheme="majorBidi" w:cstheme="majorBidi"/>
          <w:sz w:val="24"/>
          <w:szCs w:val="24"/>
        </w:rPr>
        <w:t>expenditure of mental energ</w:t>
      </w:r>
      <w:r w:rsidR="00B407B6">
        <w:rPr>
          <w:rFonts w:asciiTheme="majorBidi" w:hAnsiTheme="majorBidi" w:cstheme="majorBidi"/>
          <w:sz w:val="24"/>
          <w:szCs w:val="24"/>
        </w:rPr>
        <w:t>y</w:t>
      </w:r>
      <w:r w:rsidR="0094067D">
        <w:rPr>
          <w:rFonts w:asciiTheme="majorBidi" w:hAnsiTheme="majorBidi" w:cstheme="majorBidi"/>
          <w:sz w:val="24"/>
          <w:szCs w:val="24"/>
        </w:rPr>
        <w:t>.</w:t>
      </w:r>
      <w:r w:rsidR="00BC1D66">
        <w:rPr>
          <w:rFonts w:asciiTheme="majorBidi" w:hAnsiTheme="majorBidi" w:cstheme="majorBidi"/>
          <w:sz w:val="24"/>
          <w:szCs w:val="24"/>
        </w:rPr>
        <w:t xml:space="preserve"> </w:t>
      </w:r>
      <w:r w:rsidR="005B69FE">
        <w:rPr>
          <w:rFonts w:asciiTheme="majorBidi" w:hAnsiTheme="majorBidi" w:cstheme="majorBidi"/>
          <w:sz w:val="24"/>
          <w:szCs w:val="24"/>
        </w:rPr>
        <w:t>We invest mental energ</w:t>
      </w:r>
      <w:r w:rsidR="00B407B6">
        <w:rPr>
          <w:rFonts w:asciiTheme="majorBidi" w:hAnsiTheme="majorBidi" w:cstheme="majorBidi"/>
          <w:sz w:val="24"/>
          <w:szCs w:val="24"/>
        </w:rPr>
        <w:t>y</w:t>
      </w:r>
      <w:r w:rsidR="005B69FE">
        <w:rPr>
          <w:rFonts w:asciiTheme="majorBidi" w:hAnsiTheme="majorBidi" w:cstheme="majorBidi"/>
          <w:sz w:val="24"/>
          <w:szCs w:val="24"/>
        </w:rPr>
        <w:t xml:space="preserve"> according to our internali</w:t>
      </w:r>
      <w:r w:rsidR="00186AF7">
        <w:rPr>
          <w:rFonts w:asciiTheme="majorBidi" w:hAnsiTheme="majorBidi" w:cstheme="majorBidi"/>
          <w:sz w:val="24"/>
          <w:szCs w:val="24"/>
        </w:rPr>
        <w:t xml:space="preserve">zation of social </w:t>
      </w:r>
      <w:r w:rsidR="003B1513">
        <w:rPr>
          <w:rFonts w:asciiTheme="majorBidi" w:hAnsiTheme="majorBidi" w:cstheme="majorBidi"/>
          <w:sz w:val="24"/>
          <w:szCs w:val="24"/>
        </w:rPr>
        <w:t>demands</w:t>
      </w:r>
      <w:r w:rsidR="00186AF7">
        <w:rPr>
          <w:rFonts w:asciiTheme="majorBidi" w:hAnsiTheme="majorBidi" w:cstheme="majorBidi"/>
          <w:sz w:val="24"/>
          <w:szCs w:val="24"/>
        </w:rPr>
        <w:t xml:space="preserve">. </w:t>
      </w:r>
      <w:r w:rsidR="00E06017">
        <w:rPr>
          <w:rFonts w:asciiTheme="majorBidi" w:hAnsiTheme="majorBidi" w:cstheme="majorBidi"/>
          <w:sz w:val="24"/>
          <w:szCs w:val="24"/>
        </w:rPr>
        <w:t>By working with these</w:t>
      </w:r>
      <w:r w:rsidR="00D61E73">
        <w:rPr>
          <w:rFonts w:asciiTheme="majorBidi" w:hAnsiTheme="majorBidi" w:cstheme="majorBidi"/>
          <w:sz w:val="24"/>
          <w:szCs w:val="24"/>
        </w:rPr>
        <w:t xml:space="preserve"> “materials”</w:t>
      </w:r>
      <w:r w:rsidR="00E06017">
        <w:rPr>
          <w:rFonts w:asciiTheme="majorBidi" w:hAnsiTheme="majorBidi" w:cstheme="majorBidi"/>
          <w:sz w:val="24"/>
          <w:szCs w:val="24"/>
        </w:rPr>
        <w:t xml:space="preserve"> </w:t>
      </w:r>
      <w:r w:rsidR="0094067D">
        <w:rPr>
          <w:rFonts w:asciiTheme="majorBidi" w:hAnsiTheme="majorBidi" w:cstheme="majorBidi"/>
          <w:sz w:val="24"/>
          <w:szCs w:val="24"/>
        </w:rPr>
        <w:t xml:space="preserve">however, </w:t>
      </w:r>
      <w:r w:rsidR="00D7246C">
        <w:rPr>
          <w:rFonts w:asciiTheme="majorBidi" w:hAnsiTheme="majorBidi" w:cstheme="majorBidi"/>
          <w:sz w:val="24"/>
          <w:szCs w:val="24"/>
        </w:rPr>
        <w:t>j</w:t>
      </w:r>
      <w:r w:rsidR="00935CDD">
        <w:rPr>
          <w:rFonts w:asciiTheme="majorBidi" w:hAnsiTheme="majorBidi" w:cstheme="majorBidi"/>
          <w:sz w:val="24"/>
          <w:szCs w:val="24"/>
        </w:rPr>
        <w:t xml:space="preserve">okes </w:t>
      </w:r>
      <w:r w:rsidR="00B407B6">
        <w:rPr>
          <w:rFonts w:asciiTheme="majorBidi" w:hAnsiTheme="majorBidi" w:cstheme="majorBidi"/>
          <w:sz w:val="24"/>
          <w:szCs w:val="24"/>
        </w:rPr>
        <w:t>help to</w:t>
      </w:r>
      <w:r w:rsidR="00935CDD">
        <w:rPr>
          <w:rFonts w:asciiTheme="majorBidi" w:hAnsiTheme="majorBidi" w:cstheme="majorBidi"/>
          <w:sz w:val="24"/>
          <w:szCs w:val="24"/>
        </w:rPr>
        <w:t xml:space="preserve"> eschew s</w:t>
      </w:r>
      <w:r w:rsidR="00E06017">
        <w:rPr>
          <w:rFonts w:asciiTheme="majorBidi" w:hAnsiTheme="majorBidi" w:cstheme="majorBidi"/>
          <w:sz w:val="24"/>
          <w:szCs w:val="24"/>
        </w:rPr>
        <w:t>ocial demands</w:t>
      </w:r>
      <w:r w:rsidR="00935CDD">
        <w:rPr>
          <w:rFonts w:asciiTheme="majorBidi" w:hAnsiTheme="majorBidi" w:cstheme="majorBidi"/>
          <w:sz w:val="24"/>
          <w:szCs w:val="24"/>
        </w:rPr>
        <w:t xml:space="preserve"> or “sav</w:t>
      </w:r>
      <w:r w:rsidR="00B407B6">
        <w:rPr>
          <w:rFonts w:asciiTheme="majorBidi" w:hAnsiTheme="majorBidi" w:cstheme="majorBidi"/>
          <w:sz w:val="24"/>
          <w:szCs w:val="24"/>
        </w:rPr>
        <w:t>e</w:t>
      </w:r>
      <w:r w:rsidR="00935CDD">
        <w:rPr>
          <w:rFonts w:asciiTheme="majorBidi" w:hAnsiTheme="majorBidi" w:cstheme="majorBidi"/>
          <w:sz w:val="24"/>
          <w:szCs w:val="24"/>
        </w:rPr>
        <w:t>” energ</w:t>
      </w:r>
      <w:r w:rsidR="00B407B6">
        <w:rPr>
          <w:rFonts w:asciiTheme="majorBidi" w:hAnsiTheme="majorBidi" w:cstheme="majorBidi"/>
          <w:sz w:val="24"/>
          <w:szCs w:val="24"/>
        </w:rPr>
        <w:t>y</w:t>
      </w:r>
      <w:r w:rsidR="00BC5983">
        <w:rPr>
          <w:rFonts w:asciiTheme="majorBidi" w:hAnsiTheme="majorBidi" w:cstheme="majorBidi"/>
          <w:sz w:val="24"/>
          <w:szCs w:val="24"/>
        </w:rPr>
        <w:t xml:space="preserve">. </w:t>
      </w:r>
      <w:r w:rsidR="00935CDD">
        <w:rPr>
          <w:rFonts w:asciiTheme="majorBidi" w:hAnsiTheme="majorBidi" w:cstheme="majorBidi"/>
          <w:sz w:val="24"/>
          <w:szCs w:val="24"/>
        </w:rPr>
        <w:t>Thus, i</w:t>
      </w:r>
      <w:r w:rsidR="00BC5983">
        <w:rPr>
          <w:rFonts w:asciiTheme="majorBidi" w:hAnsiTheme="majorBidi" w:cstheme="majorBidi"/>
          <w:sz w:val="24"/>
          <w:szCs w:val="24"/>
        </w:rPr>
        <w:t xml:space="preserve">n making the suppressed </w:t>
      </w:r>
      <w:r w:rsidR="00BC5983">
        <w:rPr>
          <w:rFonts w:asciiTheme="majorBidi" w:hAnsiTheme="majorBidi" w:cstheme="majorBidi"/>
          <w:sz w:val="24"/>
          <w:szCs w:val="24"/>
        </w:rPr>
        <w:lastRenderedPageBreak/>
        <w:t xml:space="preserve">matter </w:t>
      </w:r>
      <w:r w:rsidR="00BC1D66">
        <w:rPr>
          <w:rFonts w:asciiTheme="majorBidi" w:hAnsiTheme="majorBidi" w:cstheme="majorBidi"/>
          <w:sz w:val="24"/>
          <w:szCs w:val="24"/>
        </w:rPr>
        <w:t xml:space="preserve">(e.g. thoughts, wishes, impulses, desires) </w:t>
      </w:r>
      <w:r w:rsidR="00BC5983">
        <w:rPr>
          <w:rFonts w:asciiTheme="majorBidi" w:hAnsiTheme="majorBidi" w:cstheme="majorBidi"/>
          <w:sz w:val="24"/>
          <w:szCs w:val="24"/>
        </w:rPr>
        <w:t xml:space="preserve">available </w:t>
      </w:r>
      <w:r w:rsidR="00B407B6">
        <w:rPr>
          <w:rFonts w:asciiTheme="majorBidi" w:hAnsiTheme="majorBidi" w:cstheme="majorBidi"/>
          <w:sz w:val="24"/>
          <w:szCs w:val="24"/>
        </w:rPr>
        <w:t>to</w:t>
      </w:r>
      <w:r w:rsidR="00BC5983">
        <w:rPr>
          <w:rFonts w:asciiTheme="majorBidi" w:hAnsiTheme="majorBidi" w:cstheme="majorBidi"/>
          <w:sz w:val="24"/>
          <w:szCs w:val="24"/>
        </w:rPr>
        <w:t xml:space="preserve"> us, </w:t>
      </w:r>
      <w:r w:rsidR="00D7246C">
        <w:rPr>
          <w:rFonts w:asciiTheme="majorBidi" w:hAnsiTheme="majorBidi" w:cstheme="majorBidi"/>
          <w:sz w:val="24"/>
          <w:szCs w:val="24"/>
        </w:rPr>
        <w:t xml:space="preserve">albeit by means of subversion, </w:t>
      </w:r>
      <w:r w:rsidR="00BC5983">
        <w:rPr>
          <w:rFonts w:asciiTheme="majorBidi" w:hAnsiTheme="majorBidi" w:cstheme="majorBidi"/>
          <w:sz w:val="24"/>
          <w:szCs w:val="24"/>
        </w:rPr>
        <w:t xml:space="preserve">the joke </w:t>
      </w:r>
      <w:r w:rsidR="00FA27E2">
        <w:rPr>
          <w:rFonts w:asciiTheme="majorBidi" w:hAnsiTheme="majorBidi" w:cstheme="majorBidi"/>
          <w:sz w:val="24"/>
          <w:szCs w:val="24"/>
        </w:rPr>
        <w:t xml:space="preserve">overrides </w:t>
      </w:r>
      <w:r w:rsidR="00BC5983">
        <w:rPr>
          <w:rFonts w:asciiTheme="majorBidi" w:hAnsiTheme="majorBidi" w:cstheme="majorBidi"/>
          <w:sz w:val="24"/>
          <w:szCs w:val="24"/>
        </w:rPr>
        <w:t>th</w:t>
      </w:r>
      <w:r w:rsidR="00186AF7">
        <w:rPr>
          <w:rFonts w:asciiTheme="majorBidi" w:hAnsiTheme="majorBidi" w:cstheme="majorBidi"/>
          <w:sz w:val="24"/>
          <w:szCs w:val="24"/>
        </w:rPr>
        <w:t xml:space="preserve">e </w:t>
      </w:r>
      <w:r w:rsidR="00935CDD">
        <w:rPr>
          <w:rFonts w:asciiTheme="majorBidi" w:hAnsiTheme="majorBidi" w:cstheme="majorBidi"/>
          <w:sz w:val="24"/>
          <w:szCs w:val="24"/>
        </w:rPr>
        <w:t>mental investment,</w:t>
      </w:r>
      <w:r w:rsidR="00BC5983">
        <w:rPr>
          <w:rFonts w:asciiTheme="majorBidi" w:hAnsiTheme="majorBidi" w:cstheme="majorBidi"/>
          <w:sz w:val="24"/>
          <w:szCs w:val="24"/>
        </w:rPr>
        <w:t xml:space="preserve"> </w:t>
      </w:r>
      <w:r w:rsidR="005A20D1">
        <w:rPr>
          <w:rFonts w:asciiTheme="majorBidi" w:hAnsiTheme="majorBidi" w:cstheme="majorBidi"/>
          <w:sz w:val="24"/>
          <w:szCs w:val="24"/>
        </w:rPr>
        <w:t>present</w:t>
      </w:r>
      <w:r w:rsidR="00935CDD">
        <w:rPr>
          <w:rFonts w:asciiTheme="majorBidi" w:hAnsiTheme="majorBidi" w:cstheme="majorBidi"/>
          <w:sz w:val="24"/>
          <w:szCs w:val="24"/>
        </w:rPr>
        <w:t xml:space="preserve">ing </w:t>
      </w:r>
      <w:r w:rsidR="005A20D1">
        <w:rPr>
          <w:rFonts w:asciiTheme="majorBidi" w:hAnsiTheme="majorBidi" w:cstheme="majorBidi"/>
          <w:sz w:val="24"/>
          <w:szCs w:val="24"/>
        </w:rPr>
        <w:t>an “economy in psychical expenditure”</w:t>
      </w:r>
      <w:r w:rsidR="00B407B6">
        <w:rPr>
          <w:rFonts w:asciiTheme="majorBidi" w:hAnsiTheme="majorBidi" w:cstheme="majorBidi"/>
          <w:sz w:val="24"/>
          <w:szCs w:val="24"/>
        </w:rPr>
        <w:t>:</w:t>
      </w:r>
      <w:r w:rsidR="005A20D1">
        <w:rPr>
          <w:rFonts w:asciiTheme="majorBidi" w:hAnsiTheme="majorBidi" w:cstheme="majorBidi"/>
          <w:sz w:val="24"/>
          <w:szCs w:val="24"/>
        </w:rPr>
        <w:t xml:space="preserve"> t</w:t>
      </w:r>
      <w:r w:rsidR="00FA27E2">
        <w:rPr>
          <w:rFonts w:asciiTheme="majorBidi" w:hAnsiTheme="majorBidi" w:cstheme="majorBidi"/>
          <w:sz w:val="24"/>
          <w:szCs w:val="24"/>
        </w:rPr>
        <w:t xml:space="preserve">he energy </w:t>
      </w:r>
      <w:r w:rsidR="002C0B97">
        <w:rPr>
          <w:rFonts w:asciiTheme="majorBidi" w:hAnsiTheme="majorBidi" w:cstheme="majorBidi"/>
          <w:sz w:val="24"/>
          <w:szCs w:val="24"/>
        </w:rPr>
        <w:t xml:space="preserve">spent </w:t>
      </w:r>
      <w:r w:rsidR="00186AF7">
        <w:rPr>
          <w:rFonts w:asciiTheme="majorBidi" w:hAnsiTheme="majorBidi" w:cstheme="majorBidi"/>
          <w:sz w:val="24"/>
          <w:szCs w:val="24"/>
        </w:rPr>
        <w:t xml:space="preserve">adhering to </w:t>
      </w:r>
      <w:r w:rsidR="00BC5983">
        <w:rPr>
          <w:rFonts w:asciiTheme="majorBidi" w:hAnsiTheme="majorBidi" w:cstheme="majorBidi"/>
          <w:sz w:val="24"/>
          <w:szCs w:val="24"/>
        </w:rPr>
        <w:t>and</w:t>
      </w:r>
      <w:r w:rsidR="002C0B97">
        <w:rPr>
          <w:rFonts w:asciiTheme="majorBidi" w:hAnsiTheme="majorBidi" w:cstheme="majorBidi"/>
          <w:sz w:val="24"/>
          <w:szCs w:val="24"/>
        </w:rPr>
        <w:t xml:space="preserve"> </w:t>
      </w:r>
      <w:r w:rsidR="00FA27E2">
        <w:rPr>
          <w:rFonts w:asciiTheme="majorBidi" w:hAnsiTheme="majorBidi" w:cstheme="majorBidi"/>
          <w:sz w:val="24"/>
          <w:szCs w:val="24"/>
        </w:rPr>
        <w:t>maintain</w:t>
      </w:r>
      <w:r w:rsidR="00B407B6">
        <w:rPr>
          <w:rFonts w:asciiTheme="majorBidi" w:hAnsiTheme="majorBidi" w:cstheme="majorBidi"/>
          <w:sz w:val="24"/>
          <w:szCs w:val="24"/>
        </w:rPr>
        <w:t>ing</w:t>
      </w:r>
      <w:r w:rsidR="00FA27E2">
        <w:rPr>
          <w:rFonts w:asciiTheme="majorBidi" w:hAnsiTheme="majorBidi" w:cstheme="majorBidi"/>
          <w:sz w:val="24"/>
          <w:szCs w:val="24"/>
        </w:rPr>
        <w:t xml:space="preserve"> the</w:t>
      </w:r>
      <w:r w:rsidR="002C0B97">
        <w:rPr>
          <w:rFonts w:asciiTheme="majorBidi" w:hAnsiTheme="majorBidi" w:cstheme="majorBidi"/>
          <w:sz w:val="24"/>
          <w:szCs w:val="24"/>
        </w:rPr>
        <w:t xml:space="preserve"> imposed laws</w:t>
      </w:r>
      <w:r w:rsidR="00FA27E2">
        <w:rPr>
          <w:rFonts w:asciiTheme="majorBidi" w:hAnsiTheme="majorBidi" w:cstheme="majorBidi"/>
          <w:sz w:val="24"/>
          <w:szCs w:val="24"/>
        </w:rPr>
        <w:t xml:space="preserve"> is avoided</w:t>
      </w:r>
      <w:r w:rsidR="003A22E3">
        <w:rPr>
          <w:rFonts w:asciiTheme="majorBidi" w:hAnsiTheme="majorBidi" w:cstheme="majorBidi"/>
          <w:sz w:val="24"/>
          <w:szCs w:val="24"/>
        </w:rPr>
        <w:t xml:space="preserve">. </w:t>
      </w:r>
      <w:r w:rsidR="002C0B97">
        <w:rPr>
          <w:rFonts w:asciiTheme="majorBidi" w:hAnsiTheme="majorBidi" w:cstheme="majorBidi"/>
          <w:sz w:val="24"/>
          <w:szCs w:val="24"/>
        </w:rPr>
        <w:t xml:space="preserve">Imposing </w:t>
      </w:r>
      <w:r w:rsidR="00BA43E6">
        <w:rPr>
          <w:rFonts w:asciiTheme="majorBidi" w:hAnsiTheme="majorBidi" w:cstheme="majorBidi"/>
          <w:sz w:val="24"/>
          <w:szCs w:val="24"/>
        </w:rPr>
        <w:t>these restrictions</w:t>
      </w:r>
      <w:r w:rsidR="005D31EA">
        <w:rPr>
          <w:rFonts w:asciiTheme="majorBidi" w:hAnsiTheme="majorBidi" w:cstheme="majorBidi"/>
          <w:sz w:val="24"/>
          <w:szCs w:val="24"/>
        </w:rPr>
        <w:t xml:space="preserve"> </w:t>
      </w:r>
      <w:r w:rsidR="00BC5983">
        <w:rPr>
          <w:rFonts w:asciiTheme="majorBidi" w:hAnsiTheme="majorBidi" w:cstheme="majorBidi"/>
          <w:sz w:val="24"/>
          <w:szCs w:val="24"/>
        </w:rPr>
        <w:t>on ourselves</w:t>
      </w:r>
      <w:r w:rsidR="002C0B97">
        <w:rPr>
          <w:rFonts w:asciiTheme="majorBidi" w:hAnsiTheme="majorBidi" w:cstheme="majorBidi"/>
          <w:sz w:val="24"/>
          <w:szCs w:val="24"/>
        </w:rPr>
        <w:t xml:space="preserve"> demands </w:t>
      </w:r>
      <w:r w:rsidR="005B69FE">
        <w:rPr>
          <w:rFonts w:asciiTheme="majorBidi" w:hAnsiTheme="majorBidi" w:cstheme="majorBidi"/>
          <w:sz w:val="24"/>
          <w:szCs w:val="24"/>
        </w:rPr>
        <w:t>an investment; o</w:t>
      </w:r>
      <w:r w:rsidR="00BC5983">
        <w:rPr>
          <w:rFonts w:asciiTheme="majorBidi" w:hAnsiTheme="majorBidi" w:cstheme="majorBidi"/>
          <w:sz w:val="24"/>
          <w:szCs w:val="24"/>
        </w:rPr>
        <w:t xml:space="preserve">vercoming </w:t>
      </w:r>
      <w:r w:rsidR="00B407B6">
        <w:rPr>
          <w:rFonts w:asciiTheme="majorBidi" w:hAnsiTheme="majorBidi" w:cstheme="majorBidi"/>
          <w:sz w:val="24"/>
          <w:szCs w:val="24"/>
        </w:rPr>
        <w:t>them</w:t>
      </w:r>
      <w:r w:rsidR="002C0B97">
        <w:rPr>
          <w:rFonts w:asciiTheme="majorBidi" w:hAnsiTheme="majorBidi" w:cstheme="majorBidi"/>
          <w:sz w:val="24"/>
          <w:szCs w:val="24"/>
        </w:rPr>
        <w:t xml:space="preserve"> </w:t>
      </w:r>
      <w:r w:rsidR="00BC5983">
        <w:rPr>
          <w:rFonts w:asciiTheme="majorBidi" w:hAnsiTheme="majorBidi" w:cstheme="majorBidi"/>
          <w:sz w:val="24"/>
          <w:szCs w:val="24"/>
        </w:rPr>
        <w:t xml:space="preserve">in this case </w:t>
      </w:r>
      <w:r w:rsidR="00BA43E6">
        <w:rPr>
          <w:rFonts w:asciiTheme="majorBidi" w:hAnsiTheme="majorBidi" w:cstheme="majorBidi"/>
          <w:sz w:val="24"/>
          <w:szCs w:val="24"/>
        </w:rPr>
        <w:t xml:space="preserve">results in </w:t>
      </w:r>
      <w:r w:rsidR="00E25FAC">
        <w:rPr>
          <w:rFonts w:asciiTheme="majorBidi" w:hAnsiTheme="majorBidi" w:cstheme="majorBidi"/>
          <w:sz w:val="24"/>
          <w:szCs w:val="24"/>
        </w:rPr>
        <w:t>a discharge</w:t>
      </w:r>
      <w:r w:rsidR="002C0B97">
        <w:rPr>
          <w:rFonts w:asciiTheme="majorBidi" w:hAnsiTheme="majorBidi" w:cstheme="majorBidi"/>
          <w:sz w:val="24"/>
          <w:szCs w:val="24"/>
        </w:rPr>
        <w:t xml:space="preserve">. </w:t>
      </w:r>
      <w:r w:rsidR="003A22E3">
        <w:rPr>
          <w:rFonts w:asciiTheme="majorBidi" w:hAnsiTheme="majorBidi" w:cstheme="majorBidi"/>
          <w:sz w:val="24"/>
          <w:szCs w:val="24"/>
        </w:rPr>
        <w:t>We consequently</w:t>
      </w:r>
      <w:r w:rsidR="007A514F">
        <w:rPr>
          <w:rFonts w:asciiTheme="majorBidi" w:hAnsiTheme="majorBidi" w:cstheme="majorBidi"/>
          <w:sz w:val="24"/>
          <w:szCs w:val="24"/>
        </w:rPr>
        <w:t xml:space="preserve"> </w:t>
      </w:r>
      <w:r w:rsidR="00752551">
        <w:rPr>
          <w:rFonts w:asciiTheme="majorBidi" w:hAnsiTheme="majorBidi" w:cstheme="majorBidi"/>
          <w:sz w:val="24"/>
          <w:szCs w:val="24"/>
        </w:rPr>
        <w:t xml:space="preserve">experience pleasure in </w:t>
      </w:r>
      <w:r w:rsidR="007A514F">
        <w:rPr>
          <w:rFonts w:asciiTheme="majorBidi" w:hAnsiTheme="majorBidi" w:cstheme="majorBidi"/>
          <w:sz w:val="24"/>
          <w:szCs w:val="24"/>
        </w:rPr>
        <w:t>joke</w:t>
      </w:r>
      <w:r w:rsidR="00752551">
        <w:rPr>
          <w:rFonts w:asciiTheme="majorBidi" w:hAnsiTheme="majorBidi" w:cstheme="majorBidi"/>
          <w:sz w:val="24"/>
          <w:szCs w:val="24"/>
        </w:rPr>
        <w:t>s</w:t>
      </w:r>
      <w:r w:rsidR="007A514F">
        <w:rPr>
          <w:rFonts w:asciiTheme="majorBidi" w:hAnsiTheme="majorBidi" w:cstheme="majorBidi"/>
          <w:sz w:val="24"/>
          <w:szCs w:val="24"/>
        </w:rPr>
        <w:t xml:space="preserve"> because </w:t>
      </w:r>
      <w:r w:rsidR="00B407B6">
        <w:rPr>
          <w:rFonts w:asciiTheme="majorBidi" w:hAnsiTheme="majorBidi" w:cstheme="majorBidi"/>
          <w:sz w:val="24"/>
          <w:szCs w:val="24"/>
        </w:rPr>
        <w:t>their</w:t>
      </w:r>
      <w:r w:rsidR="007A514F">
        <w:rPr>
          <w:rFonts w:asciiTheme="majorBidi" w:hAnsiTheme="majorBidi" w:cstheme="majorBidi"/>
          <w:sz w:val="24"/>
          <w:szCs w:val="24"/>
        </w:rPr>
        <w:t xml:space="preserve"> </w:t>
      </w:r>
      <w:r w:rsidR="00BC5983">
        <w:rPr>
          <w:rFonts w:asciiTheme="majorBidi" w:hAnsiTheme="majorBidi" w:cstheme="majorBidi"/>
          <w:sz w:val="24"/>
          <w:szCs w:val="24"/>
        </w:rPr>
        <w:t xml:space="preserve">brevity and subversion </w:t>
      </w:r>
      <w:r w:rsidR="0067179F">
        <w:rPr>
          <w:rFonts w:asciiTheme="majorBidi" w:hAnsiTheme="majorBidi" w:cstheme="majorBidi"/>
          <w:sz w:val="24"/>
          <w:szCs w:val="24"/>
        </w:rPr>
        <w:t xml:space="preserve">enables </w:t>
      </w:r>
      <w:r w:rsidR="00BC5983">
        <w:rPr>
          <w:rFonts w:asciiTheme="majorBidi" w:hAnsiTheme="majorBidi" w:cstheme="majorBidi"/>
          <w:sz w:val="24"/>
          <w:szCs w:val="24"/>
        </w:rPr>
        <w:t>economy</w:t>
      </w:r>
      <w:r w:rsidR="002C0B97">
        <w:rPr>
          <w:rFonts w:asciiTheme="majorBidi" w:hAnsiTheme="majorBidi" w:cstheme="majorBidi"/>
          <w:sz w:val="24"/>
          <w:szCs w:val="24"/>
        </w:rPr>
        <w:t>.</w:t>
      </w:r>
      <w:r w:rsidR="0067179F">
        <w:rPr>
          <w:rFonts w:asciiTheme="majorBidi" w:hAnsiTheme="majorBidi" w:cstheme="majorBidi"/>
          <w:sz w:val="24"/>
          <w:szCs w:val="24"/>
        </w:rPr>
        <w:t xml:space="preserve"> </w:t>
      </w:r>
      <w:r w:rsidR="0026324A">
        <w:rPr>
          <w:rFonts w:asciiTheme="majorBidi" w:hAnsiTheme="majorBidi" w:cstheme="majorBidi"/>
          <w:sz w:val="24"/>
          <w:szCs w:val="24"/>
        </w:rPr>
        <w:t>“</w:t>
      </w:r>
      <w:r w:rsidR="0026324A" w:rsidRPr="00802E49">
        <w:rPr>
          <w:rFonts w:asciiTheme="majorBidi" w:hAnsiTheme="majorBidi" w:cstheme="majorBidi"/>
          <w:sz w:val="24"/>
          <w:szCs w:val="24"/>
        </w:rPr>
        <w:t>All these techniques</w:t>
      </w:r>
      <w:r w:rsidR="0026324A">
        <w:rPr>
          <w:rFonts w:asciiTheme="majorBidi" w:hAnsiTheme="majorBidi" w:cstheme="majorBidi"/>
          <w:sz w:val="24"/>
          <w:szCs w:val="24"/>
        </w:rPr>
        <w:t>” Freud writes:</w:t>
      </w:r>
      <w:r w:rsidR="0026324A" w:rsidRPr="00802E49">
        <w:rPr>
          <w:rFonts w:asciiTheme="majorBidi" w:hAnsiTheme="majorBidi" w:cstheme="majorBidi"/>
          <w:sz w:val="24"/>
          <w:szCs w:val="24"/>
        </w:rPr>
        <w:t xml:space="preserve"> </w:t>
      </w:r>
    </w:p>
    <w:p w14:paraId="6A3796C3" w14:textId="23904D44" w:rsidR="0026324A" w:rsidRDefault="00572CA2" w:rsidP="002E02D0">
      <w:pPr>
        <w:pStyle w:val="Quote"/>
      </w:pPr>
      <w:r>
        <w:t>a</w:t>
      </w:r>
      <w:r w:rsidR="0026324A" w:rsidRPr="00802E49">
        <w:t xml:space="preserve">re dominated by a tendency to compression, or </w:t>
      </w:r>
      <w:proofErr w:type="gramStart"/>
      <w:r w:rsidR="0026324A" w:rsidRPr="00802E49">
        <w:t>rather to</w:t>
      </w:r>
      <w:proofErr w:type="gramEnd"/>
      <w:r w:rsidR="0026324A" w:rsidRPr="00802E49">
        <w:t xml:space="preserve"> saving. It all seems to be a question of economy. In Hamlet's words: Th</w:t>
      </w:r>
      <w:r w:rsidR="0026324A">
        <w:t>rift, Horatio, Thrift.</w:t>
      </w:r>
      <w:r w:rsidR="0026324A">
        <w:rPr>
          <w:rStyle w:val="FootnoteReference"/>
        </w:rPr>
        <w:footnoteReference w:id="74"/>
      </w:r>
      <w:r w:rsidR="0026324A" w:rsidRPr="00802E49">
        <w:t xml:space="preserve"> </w:t>
      </w:r>
    </w:p>
    <w:p w14:paraId="719FB0F8" w14:textId="77777777" w:rsidR="005B69FE" w:rsidRDefault="005B69FE" w:rsidP="0026324A">
      <w:pPr>
        <w:bidi w:val="0"/>
        <w:spacing w:after="0" w:line="480" w:lineRule="auto"/>
        <w:rPr>
          <w:rFonts w:asciiTheme="majorBidi" w:hAnsiTheme="majorBidi" w:cstheme="majorBidi"/>
          <w:sz w:val="24"/>
          <w:szCs w:val="24"/>
        </w:rPr>
      </w:pPr>
    </w:p>
    <w:p w14:paraId="16551D25" w14:textId="26C5A73F" w:rsidR="0026324A" w:rsidRDefault="00AB5D4B" w:rsidP="00E06017">
      <w:pPr>
        <w:bidi w:val="0"/>
        <w:spacing w:after="0" w:line="480" w:lineRule="auto"/>
        <w:rPr>
          <w:rFonts w:asciiTheme="majorBidi" w:hAnsiTheme="majorBidi" w:cstheme="majorBidi"/>
          <w:sz w:val="24"/>
          <w:szCs w:val="24"/>
        </w:rPr>
      </w:pPr>
      <w:r>
        <w:rPr>
          <w:rFonts w:asciiTheme="majorBidi" w:hAnsiTheme="majorBidi" w:cstheme="majorBidi"/>
          <w:sz w:val="24"/>
          <w:szCs w:val="24"/>
        </w:rPr>
        <w:t>b</w:t>
      </w:r>
      <w:r w:rsidR="004079FC">
        <w:rPr>
          <w:rFonts w:asciiTheme="majorBidi" w:hAnsiTheme="majorBidi" w:cstheme="majorBidi"/>
          <w:sz w:val="24"/>
          <w:szCs w:val="24"/>
        </w:rPr>
        <w:t xml:space="preserve">. </w:t>
      </w:r>
      <w:r w:rsidR="00E06017">
        <w:rPr>
          <w:rFonts w:asciiTheme="majorBidi" w:hAnsiTheme="majorBidi" w:cstheme="majorBidi"/>
          <w:sz w:val="24"/>
          <w:szCs w:val="24"/>
        </w:rPr>
        <w:t>The Principle of Pleasure</w:t>
      </w:r>
    </w:p>
    <w:p w14:paraId="5A4BE271" w14:textId="468B109C" w:rsidR="00B83AAE" w:rsidRDefault="005F2C16" w:rsidP="009963EF">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Pleasure </w:t>
      </w:r>
      <w:r w:rsidR="003C24C3">
        <w:rPr>
          <w:rFonts w:asciiTheme="majorBidi" w:hAnsiTheme="majorBidi" w:cstheme="majorBidi"/>
          <w:sz w:val="24"/>
          <w:szCs w:val="24"/>
        </w:rPr>
        <w:t>is</w:t>
      </w:r>
      <w:r w:rsidR="005D2150">
        <w:rPr>
          <w:rFonts w:asciiTheme="majorBidi" w:hAnsiTheme="majorBidi" w:cstheme="majorBidi"/>
          <w:sz w:val="24"/>
          <w:szCs w:val="24"/>
        </w:rPr>
        <w:t xml:space="preserve"> an important </w:t>
      </w:r>
      <w:r w:rsidR="00B407B6">
        <w:rPr>
          <w:rFonts w:asciiTheme="majorBidi" w:hAnsiTheme="majorBidi" w:cstheme="majorBidi"/>
          <w:sz w:val="24"/>
          <w:szCs w:val="24"/>
        </w:rPr>
        <w:t>outcome</w:t>
      </w:r>
      <w:r w:rsidR="00752551">
        <w:rPr>
          <w:rFonts w:asciiTheme="majorBidi" w:hAnsiTheme="majorBidi" w:cstheme="majorBidi"/>
          <w:sz w:val="24"/>
          <w:szCs w:val="24"/>
        </w:rPr>
        <w:t xml:space="preserve"> </w:t>
      </w:r>
      <w:r w:rsidR="005D2150">
        <w:rPr>
          <w:rFonts w:asciiTheme="majorBidi" w:hAnsiTheme="majorBidi" w:cstheme="majorBidi"/>
          <w:sz w:val="24"/>
          <w:szCs w:val="24"/>
        </w:rPr>
        <w:t xml:space="preserve">of the </w:t>
      </w:r>
      <w:r w:rsidR="00151EF5">
        <w:rPr>
          <w:rFonts w:asciiTheme="majorBidi" w:hAnsiTheme="majorBidi" w:cstheme="majorBidi"/>
          <w:sz w:val="24"/>
          <w:szCs w:val="24"/>
        </w:rPr>
        <w:t xml:space="preserve">critical </w:t>
      </w:r>
      <w:r w:rsidR="005D2150">
        <w:rPr>
          <w:rFonts w:asciiTheme="majorBidi" w:hAnsiTheme="majorBidi" w:cstheme="majorBidi"/>
          <w:sz w:val="24"/>
          <w:szCs w:val="24"/>
        </w:rPr>
        <w:t xml:space="preserve">mechanism of </w:t>
      </w:r>
      <w:r w:rsidR="00B407B6">
        <w:rPr>
          <w:rFonts w:asciiTheme="majorBidi" w:hAnsiTheme="majorBidi" w:cstheme="majorBidi"/>
          <w:sz w:val="24"/>
          <w:szCs w:val="24"/>
        </w:rPr>
        <w:t>j</w:t>
      </w:r>
      <w:r w:rsidR="005D2150">
        <w:rPr>
          <w:rFonts w:asciiTheme="majorBidi" w:hAnsiTheme="majorBidi" w:cstheme="majorBidi"/>
          <w:sz w:val="24"/>
          <w:szCs w:val="24"/>
        </w:rPr>
        <w:t>okes.</w:t>
      </w:r>
      <w:r w:rsidR="000C7FB4">
        <w:rPr>
          <w:rFonts w:asciiTheme="majorBidi" w:hAnsiTheme="majorBidi" w:cstheme="majorBidi"/>
          <w:sz w:val="24"/>
          <w:szCs w:val="24"/>
        </w:rPr>
        <w:t xml:space="preserve"> Eventually, the very aim of resisting the law is the attaining of pleasure.</w:t>
      </w:r>
      <w:r w:rsidR="005D2150">
        <w:rPr>
          <w:rFonts w:asciiTheme="majorBidi" w:hAnsiTheme="majorBidi" w:cstheme="majorBidi"/>
          <w:sz w:val="24"/>
          <w:szCs w:val="24"/>
        </w:rPr>
        <w:t xml:space="preserve"> </w:t>
      </w:r>
      <w:r w:rsidR="0026324A">
        <w:rPr>
          <w:rFonts w:asciiTheme="majorBidi" w:hAnsiTheme="majorBidi" w:cstheme="majorBidi"/>
          <w:sz w:val="24"/>
          <w:szCs w:val="24"/>
        </w:rPr>
        <w:t>Freud examines t</w:t>
      </w:r>
      <w:r w:rsidR="00BC1D66">
        <w:rPr>
          <w:rFonts w:asciiTheme="majorBidi" w:hAnsiTheme="majorBidi" w:cstheme="majorBidi"/>
          <w:sz w:val="24"/>
          <w:szCs w:val="24"/>
        </w:rPr>
        <w:t>h</w:t>
      </w:r>
      <w:r w:rsidR="009963EF">
        <w:rPr>
          <w:rFonts w:asciiTheme="majorBidi" w:hAnsiTheme="majorBidi" w:cstheme="majorBidi"/>
          <w:sz w:val="24"/>
          <w:szCs w:val="24"/>
        </w:rPr>
        <w:t>is</w:t>
      </w:r>
      <w:r w:rsidR="0026324A">
        <w:rPr>
          <w:rFonts w:asciiTheme="majorBidi" w:hAnsiTheme="majorBidi" w:cstheme="majorBidi"/>
          <w:sz w:val="24"/>
          <w:szCs w:val="24"/>
        </w:rPr>
        <w:t xml:space="preserve"> </w:t>
      </w:r>
      <w:r>
        <w:rPr>
          <w:rFonts w:asciiTheme="majorBidi" w:hAnsiTheme="majorBidi" w:cstheme="majorBidi"/>
          <w:sz w:val="24"/>
          <w:szCs w:val="24"/>
        </w:rPr>
        <w:t>“</w:t>
      </w:r>
      <w:r w:rsidR="0026324A">
        <w:rPr>
          <w:rFonts w:asciiTheme="majorBidi" w:hAnsiTheme="majorBidi" w:cstheme="majorBidi"/>
          <w:sz w:val="24"/>
          <w:szCs w:val="24"/>
        </w:rPr>
        <w:t>principle of pleasure</w:t>
      </w:r>
      <w:r>
        <w:rPr>
          <w:rFonts w:asciiTheme="majorBidi" w:hAnsiTheme="majorBidi" w:cstheme="majorBidi"/>
          <w:sz w:val="24"/>
          <w:szCs w:val="24"/>
        </w:rPr>
        <w:t>”</w:t>
      </w:r>
      <w:r w:rsidR="0026324A">
        <w:rPr>
          <w:rFonts w:asciiTheme="majorBidi" w:hAnsiTheme="majorBidi" w:cstheme="majorBidi"/>
          <w:sz w:val="24"/>
          <w:szCs w:val="24"/>
        </w:rPr>
        <w:t xml:space="preserve"> mainly in the second, </w:t>
      </w:r>
      <w:r w:rsidR="005D2150">
        <w:rPr>
          <w:rFonts w:asciiTheme="majorBidi" w:hAnsiTheme="majorBidi" w:cstheme="majorBidi"/>
          <w:sz w:val="24"/>
          <w:szCs w:val="24"/>
        </w:rPr>
        <w:t>“</w:t>
      </w:r>
      <w:r w:rsidR="0026324A">
        <w:rPr>
          <w:rFonts w:asciiTheme="majorBidi" w:hAnsiTheme="majorBidi" w:cstheme="majorBidi"/>
          <w:sz w:val="24"/>
          <w:szCs w:val="24"/>
        </w:rPr>
        <w:t>synthetic</w:t>
      </w:r>
      <w:r w:rsidR="005D2150">
        <w:rPr>
          <w:rFonts w:asciiTheme="majorBidi" w:hAnsiTheme="majorBidi" w:cstheme="majorBidi"/>
          <w:sz w:val="24"/>
          <w:szCs w:val="24"/>
        </w:rPr>
        <w:t>”</w:t>
      </w:r>
      <w:r w:rsidR="0026324A">
        <w:rPr>
          <w:rFonts w:asciiTheme="majorBidi" w:hAnsiTheme="majorBidi" w:cstheme="majorBidi"/>
          <w:sz w:val="24"/>
          <w:szCs w:val="24"/>
        </w:rPr>
        <w:t xml:space="preserve"> part of the book</w:t>
      </w:r>
      <w:r w:rsidR="006C3373">
        <w:rPr>
          <w:rFonts w:asciiTheme="majorBidi" w:hAnsiTheme="majorBidi" w:cstheme="majorBidi"/>
          <w:sz w:val="24"/>
          <w:szCs w:val="24"/>
        </w:rPr>
        <w:t>,</w:t>
      </w:r>
      <w:r w:rsidR="0026324A">
        <w:rPr>
          <w:rFonts w:asciiTheme="majorBidi" w:hAnsiTheme="majorBidi" w:cstheme="majorBidi"/>
          <w:sz w:val="24"/>
          <w:szCs w:val="24"/>
        </w:rPr>
        <w:t xml:space="preserve"> </w:t>
      </w:r>
      <w:r w:rsidR="006C3373">
        <w:rPr>
          <w:rFonts w:asciiTheme="majorBidi" w:hAnsiTheme="majorBidi" w:cstheme="majorBidi"/>
          <w:sz w:val="24"/>
          <w:szCs w:val="24"/>
        </w:rPr>
        <w:t>following two principal lines of thought</w:t>
      </w:r>
      <w:r w:rsidR="0026324A">
        <w:rPr>
          <w:rFonts w:asciiTheme="majorBidi" w:hAnsiTheme="majorBidi" w:cstheme="majorBidi"/>
          <w:sz w:val="24"/>
          <w:szCs w:val="24"/>
        </w:rPr>
        <w:t xml:space="preserve">. First, he </w:t>
      </w:r>
      <w:r w:rsidR="00B83AAE">
        <w:rPr>
          <w:rFonts w:asciiTheme="majorBidi" w:hAnsiTheme="majorBidi" w:cstheme="majorBidi"/>
          <w:sz w:val="24"/>
          <w:szCs w:val="24"/>
        </w:rPr>
        <w:t>presents</w:t>
      </w:r>
      <w:r w:rsidR="0026324A">
        <w:rPr>
          <w:rFonts w:asciiTheme="majorBidi" w:hAnsiTheme="majorBidi" w:cstheme="majorBidi"/>
          <w:sz w:val="24"/>
          <w:szCs w:val="24"/>
        </w:rPr>
        <w:t xml:space="preserve"> the manner in which jokes induce pleasure because they present us with shorter routes on our mental maps.</w:t>
      </w:r>
      <w:r w:rsidR="00C00EC9">
        <w:rPr>
          <w:rFonts w:asciiTheme="majorBidi" w:hAnsiTheme="majorBidi" w:cstheme="majorBidi"/>
          <w:sz w:val="24"/>
          <w:szCs w:val="24"/>
        </w:rPr>
        <w:t xml:space="preserve"> Second, he connects this condensation with</w:t>
      </w:r>
      <w:r w:rsidR="00B83AAE">
        <w:rPr>
          <w:rFonts w:asciiTheme="majorBidi" w:hAnsiTheme="majorBidi" w:cstheme="majorBidi"/>
          <w:sz w:val="24"/>
          <w:szCs w:val="24"/>
        </w:rPr>
        <w:t xml:space="preserve"> </w:t>
      </w:r>
      <w:r>
        <w:rPr>
          <w:rFonts w:asciiTheme="majorBidi" w:hAnsiTheme="majorBidi" w:cstheme="majorBidi"/>
          <w:sz w:val="24"/>
          <w:szCs w:val="24"/>
        </w:rPr>
        <w:t>the</w:t>
      </w:r>
      <w:r w:rsidR="00752551">
        <w:rPr>
          <w:rFonts w:asciiTheme="majorBidi" w:hAnsiTheme="majorBidi" w:cstheme="majorBidi"/>
          <w:sz w:val="24"/>
          <w:szCs w:val="24"/>
        </w:rPr>
        <w:t xml:space="preserve"> critique of law</w:t>
      </w:r>
      <w:r w:rsidR="00C00EC9">
        <w:rPr>
          <w:rFonts w:asciiTheme="majorBidi" w:hAnsiTheme="majorBidi" w:cstheme="majorBidi"/>
          <w:sz w:val="24"/>
          <w:szCs w:val="24"/>
        </w:rPr>
        <w:t>.</w:t>
      </w:r>
      <w:r w:rsidR="000B2AFC">
        <w:rPr>
          <w:rFonts w:asciiTheme="majorBidi" w:hAnsiTheme="majorBidi" w:cstheme="majorBidi"/>
          <w:sz w:val="24"/>
          <w:szCs w:val="24"/>
        </w:rPr>
        <w:t xml:space="preserve"> </w:t>
      </w:r>
    </w:p>
    <w:p w14:paraId="2C3AE643" w14:textId="76E1EAF2" w:rsidR="00590792" w:rsidRDefault="00B83AAE" w:rsidP="00752551">
      <w:pPr>
        <w:bidi w:val="0"/>
        <w:spacing w:after="0" w:line="480" w:lineRule="auto"/>
        <w:rPr>
          <w:rFonts w:asciiTheme="majorBidi" w:hAnsiTheme="majorBidi" w:cstheme="majorBidi"/>
          <w:sz w:val="24"/>
          <w:szCs w:val="24"/>
        </w:rPr>
      </w:pPr>
      <w:r>
        <w:rPr>
          <w:rFonts w:asciiTheme="majorBidi" w:hAnsiTheme="majorBidi" w:cstheme="majorBidi"/>
          <w:sz w:val="24"/>
          <w:szCs w:val="24"/>
        </w:rPr>
        <w:tab/>
        <w:t>Pleasure arises because brevity and subversion save mental energ</w:t>
      </w:r>
      <w:r w:rsidR="003D3744">
        <w:rPr>
          <w:rFonts w:asciiTheme="majorBidi" w:hAnsiTheme="majorBidi" w:cstheme="majorBidi"/>
          <w:sz w:val="24"/>
          <w:szCs w:val="24"/>
        </w:rPr>
        <w:t>y</w:t>
      </w:r>
      <w:r>
        <w:rPr>
          <w:rFonts w:asciiTheme="majorBidi" w:hAnsiTheme="majorBidi" w:cstheme="majorBidi"/>
          <w:sz w:val="24"/>
          <w:szCs w:val="24"/>
        </w:rPr>
        <w:t>. Freud explicitly argues</w:t>
      </w:r>
      <w:r w:rsidR="003D3744">
        <w:rPr>
          <w:rFonts w:asciiTheme="majorBidi" w:hAnsiTheme="majorBidi" w:cstheme="majorBidi"/>
          <w:sz w:val="24"/>
          <w:szCs w:val="24"/>
        </w:rPr>
        <w:t>, especially in relation to tendentious jokes,</w:t>
      </w:r>
      <w:r>
        <w:rPr>
          <w:rFonts w:asciiTheme="majorBidi" w:hAnsiTheme="majorBidi" w:cstheme="majorBidi"/>
          <w:sz w:val="24"/>
          <w:szCs w:val="24"/>
        </w:rPr>
        <w:t xml:space="preserve"> that “</w:t>
      </w:r>
      <w:r w:rsidR="007971B1" w:rsidRPr="009B7DED">
        <w:rPr>
          <w:rFonts w:asciiTheme="majorBidi" w:hAnsiTheme="majorBidi" w:cstheme="majorBidi"/>
          <w:i/>
          <w:iCs/>
          <w:sz w:val="24"/>
          <w:szCs w:val="24"/>
        </w:rPr>
        <w:t>Economy</w:t>
      </w:r>
      <w:r w:rsidR="00AF6D72" w:rsidRPr="009B7DED">
        <w:rPr>
          <w:rFonts w:asciiTheme="majorBidi" w:hAnsiTheme="majorBidi" w:cstheme="majorBidi"/>
          <w:i/>
          <w:iCs/>
          <w:sz w:val="24"/>
          <w:szCs w:val="24"/>
        </w:rPr>
        <w:t xml:space="preserve"> in expenditure on inhibition or suppression</w:t>
      </w:r>
      <w:r w:rsidR="00AF6D72">
        <w:rPr>
          <w:rFonts w:asciiTheme="majorBidi" w:hAnsiTheme="majorBidi" w:cstheme="majorBidi"/>
          <w:sz w:val="24"/>
          <w:szCs w:val="24"/>
        </w:rPr>
        <w:t xml:space="preserve"> appears to be the secret of the pleasura</w:t>
      </w:r>
      <w:r w:rsidR="007971B1">
        <w:rPr>
          <w:rFonts w:asciiTheme="majorBidi" w:hAnsiTheme="majorBidi" w:cstheme="majorBidi"/>
          <w:sz w:val="24"/>
          <w:szCs w:val="24"/>
        </w:rPr>
        <w:t>ble effect of tendentious jokes</w:t>
      </w:r>
      <w:r w:rsidR="00AF6D72">
        <w:rPr>
          <w:rFonts w:asciiTheme="majorBidi" w:hAnsiTheme="majorBidi" w:cstheme="majorBidi"/>
          <w:sz w:val="24"/>
          <w:szCs w:val="24"/>
        </w:rPr>
        <w:t>.</w:t>
      </w:r>
      <w:r>
        <w:rPr>
          <w:rFonts w:asciiTheme="majorBidi" w:hAnsiTheme="majorBidi" w:cstheme="majorBidi"/>
          <w:sz w:val="24"/>
          <w:szCs w:val="24"/>
        </w:rPr>
        <w:t>”</w:t>
      </w:r>
      <w:r w:rsidR="002C0B97">
        <w:rPr>
          <w:rStyle w:val="FootnoteReference"/>
          <w:rFonts w:asciiTheme="majorBidi" w:hAnsiTheme="majorBidi"/>
          <w:sz w:val="24"/>
          <w:szCs w:val="24"/>
        </w:rPr>
        <w:footnoteReference w:id="75"/>
      </w:r>
      <w:r>
        <w:rPr>
          <w:rFonts w:asciiTheme="majorBidi" w:hAnsiTheme="majorBidi" w:cstheme="majorBidi"/>
          <w:sz w:val="24"/>
          <w:szCs w:val="24"/>
        </w:rPr>
        <w:t xml:space="preserve"> Pleas</w:t>
      </w:r>
      <w:r w:rsidR="001602FC">
        <w:rPr>
          <w:rFonts w:asciiTheme="majorBidi" w:hAnsiTheme="majorBidi" w:cstheme="majorBidi"/>
          <w:sz w:val="24"/>
          <w:szCs w:val="24"/>
        </w:rPr>
        <w:t>ure</w:t>
      </w:r>
      <w:r w:rsidR="003D3744">
        <w:rPr>
          <w:rFonts w:asciiTheme="majorBidi" w:hAnsiTheme="majorBidi" w:cstheme="majorBidi"/>
          <w:sz w:val="24"/>
          <w:szCs w:val="24"/>
        </w:rPr>
        <w:t>,</w:t>
      </w:r>
      <w:r>
        <w:rPr>
          <w:rFonts w:asciiTheme="majorBidi" w:hAnsiTheme="majorBidi" w:cstheme="majorBidi"/>
          <w:sz w:val="24"/>
          <w:szCs w:val="24"/>
        </w:rPr>
        <w:t xml:space="preserve"> in this case</w:t>
      </w:r>
      <w:r w:rsidR="003D3744">
        <w:rPr>
          <w:rFonts w:asciiTheme="majorBidi" w:hAnsiTheme="majorBidi" w:cstheme="majorBidi"/>
          <w:sz w:val="24"/>
          <w:szCs w:val="24"/>
        </w:rPr>
        <w:t>, is</w:t>
      </w:r>
      <w:r>
        <w:rPr>
          <w:rFonts w:asciiTheme="majorBidi" w:hAnsiTheme="majorBidi" w:cstheme="majorBidi"/>
          <w:sz w:val="24"/>
          <w:szCs w:val="24"/>
        </w:rPr>
        <w:t xml:space="preserve"> a form of relief. If energ</w:t>
      </w:r>
      <w:r w:rsidR="003D3744">
        <w:rPr>
          <w:rFonts w:asciiTheme="majorBidi" w:hAnsiTheme="majorBidi" w:cstheme="majorBidi"/>
          <w:sz w:val="24"/>
          <w:szCs w:val="24"/>
        </w:rPr>
        <w:t>y</w:t>
      </w:r>
      <w:r>
        <w:rPr>
          <w:rFonts w:asciiTheme="majorBidi" w:hAnsiTheme="majorBidi" w:cstheme="majorBidi"/>
          <w:sz w:val="24"/>
          <w:szCs w:val="24"/>
        </w:rPr>
        <w:t xml:space="preserve"> </w:t>
      </w:r>
      <w:r w:rsidR="003D3744">
        <w:rPr>
          <w:rFonts w:asciiTheme="majorBidi" w:hAnsiTheme="majorBidi" w:cstheme="majorBidi"/>
          <w:sz w:val="24"/>
          <w:szCs w:val="24"/>
        </w:rPr>
        <w:t>is</w:t>
      </w:r>
      <w:r>
        <w:rPr>
          <w:rFonts w:asciiTheme="majorBidi" w:hAnsiTheme="majorBidi" w:cstheme="majorBidi"/>
          <w:sz w:val="24"/>
          <w:szCs w:val="24"/>
        </w:rPr>
        <w:t xml:space="preserve"> saved, the individual experiences </w:t>
      </w:r>
      <w:r w:rsidR="003D3744">
        <w:rPr>
          <w:rFonts w:asciiTheme="majorBidi" w:hAnsiTheme="majorBidi" w:cstheme="majorBidi"/>
          <w:sz w:val="24"/>
          <w:szCs w:val="24"/>
        </w:rPr>
        <w:t xml:space="preserve">a </w:t>
      </w:r>
      <w:r>
        <w:rPr>
          <w:rFonts w:asciiTheme="majorBidi" w:hAnsiTheme="majorBidi" w:cstheme="majorBidi"/>
          <w:sz w:val="24"/>
          <w:szCs w:val="24"/>
        </w:rPr>
        <w:t>liberation of sorts</w:t>
      </w:r>
      <w:r w:rsidR="003D3744">
        <w:rPr>
          <w:rFonts w:asciiTheme="majorBidi" w:hAnsiTheme="majorBidi" w:cstheme="majorBidi"/>
          <w:sz w:val="24"/>
          <w:szCs w:val="24"/>
        </w:rPr>
        <w:t>,</w:t>
      </w:r>
      <w:r>
        <w:rPr>
          <w:rFonts w:asciiTheme="majorBidi" w:hAnsiTheme="majorBidi" w:cstheme="majorBidi"/>
          <w:sz w:val="24"/>
          <w:szCs w:val="24"/>
        </w:rPr>
        <w:t xml:space="preserve"> even if </w:t>
      </w:r>
      <w:r w:rsidR="003D3744">
        <w:rPr>
          <w:rFonts w:asciiTheme="majorBidi" w:hAnsiTheme="majorBidi" w:cstheme="majorBidi"/>
          <w:sz w:val="24"/>
          <w:szCs w:val="24"/>
        </w:rPr>
        <w:t xml:space="preserve">only </w:t>
      </w:r>
      <w:r>
        <w:rPr>
          <w:rFonts w:asciiTheme="majorBidi" w:hAnsiTheme="majorBidi" w:cstheme="majorBidi"/>
          <w:sz w:val="24"/>
          <w:szCs w:val="24"/>
        </w:rPr>
        <w:t>for a short duration</w:t>
      </w:r>
      <w:r w:rsidR="001602FC">
        <w:rPr>
          <w:rFonts w:asciiTheme="majorBidi" w:hAnsiTheme="majorBidi" w:cstheme="majorBidi"/>
          <w:sz w:val="24"/>
          <w:szCs w:val="24"/>
        </w:rPr>
        <w:t xml:space="preserve"> of time</w:t>
      </w:r>
      <w:r>
        <w:rPr>
          <w:rFonts w:asciiTheme="majorBidi" w:hAnsiTheme="majorBidi" w:cstheme="majorBidi"/>
          <w:sz w:val="24"/>
          <w:szCs w:val="24"/>
        </w:rPr>
        <w:t>.</w:t>
      </w:r>
      <w:r w:rsidR="00567BA3">
        <w:rPr>
          <w:rFonts w:asciiTheme="majorBidi" w:hAnsiTheme="majorBidi" w:cstheme="majorBidi"/>
          <w:sz w:val="24"/>
          <w:szCs w:val="24"/>
        </w:rPr>
        <w:t xml:space="preserve"> This mechanism may explain why Freud remains somewhat appreciative of jokes, even if</w:t>
      </w:r>
      <w:r w:rsidR="00910D8E">
        <w:rPr>
          <w:rFonts w:asciiTheme="majorBidi" w:hAnsiTheme="majorBidi" w:cstheme="majorBidi"/>
          <w:sz w:val="24"/>
          <w:szCs w:val="24"/>
        </w:rPr>
        <w:t xml:space="preserve"> and perhaps because</w:t>
      </w:r>
      <w:r w:rsidR="00567BA3">
        <w:rPr>
          <w:rFonts w:asciiTheme="majorBidi" w:hAnsiTheme="majorBidi" w:cstheme="majorBidi"/>
          <w:sz w:val="24"/>
          <w:szCs w:val="24"/>
        </w:rPr>
        <w:t xml:space="preserve"> </w:t>
      </w:r>
      <w:r w:rsidR="003D3744">
        <w:rPr>
          <w:rFonts w:asciiTheme="majorBidi" w:hAnsiTheme="majorBidi" w:cstheme="majorBidi"/>
          <w:sz w:val="24"/>
          <w:szCs w:val="24"/>
        </w:rPr>
        <w:t>they</w:t>
      </w:r>
      <w:r w:rsidR="00567BA3">
        <w:rPr>
          <w:rFonts w:asciiTheme="majorBidi" w:hAnsiTheme="majorBidi" w:cstheme="majorBidi"/>
          <w:sz w:val="24"/>
          <w:szCs w:val="24"/>
        </w:rPr>
        <w:t xml:space="preserve"> may express </w:t>
      </w:r>
      <w:r w:rsidR="00752551">
        <w:rPr>
          <w:rFonts w:asciiTheme="majorBidi" w:hAnsiTheme="majorBidi" w:cstheme="majorBidi"/>
          <w:sz w:val="24"/>
          <w:szCs w:val="24"/>
        </w:rPr>
        <w:t xml:space="preserve">socially </w:t>
      </w:r>
      <w:r w:rsidR="00567BA3">
        <w:rPr>
          <w:rFonts w:asciiTheme="majorBidi" w:hAnsiTheme="majorBidi" w:cstheme="majorBidi"/>
          <w:sz w:val="24"/>
          <w:szCs w:val="24"/>
        </w:rPr>
        <w:t xml:space="preserve">unacceptable </w:t>
      </w:r>
      <w:r w:rsidR="00B4613B">
        <w:rPr>
          <w:rFonts w:asciiTheme="majorBidi" w:hAnsiTheme="majorBidi" w:cstheme="majorBidi"/>
          <w:sz w:val="24"/>
          <w:szCs w:val="24"/>
        </w:rPr>
        <w:t>notions</w:t>
      </w:r>
      <w:r w:rsidR="00567BA3">
        <w:rPr>
          <w:rFonts w:asciiTheme="majorBidi" w:hAnsiTheme="majorBidi" w:cstheme="majorBidi"/>
          <w:sz w:val="24"/>
          <w:szCs w:val="24"/>
        </w:rPr>
        <w:t xml:space="preserve">. </w:t>
      </w:r>
      <w:r w:rsidR="005801DD">
        <w:rPr>
          <w:rFonts w:asciiTheme="majorBidi" w:hAnsiTheme="majorBidi" w:cstheme="majorBidi"/>
          <w:sz w:val="24"/>
          <w:szCs w:val="24"/>
        </w:rPr>
        <w:lastRenderedPageBreak/>
        <w:t xml:space="preserve">Jokes seem to constitute </w:t>
      </w:r>
      <w:r w:rsidR="00774D5E">
        <w:rPr>
          <w:rFonts w:asciiTheme="majorBidi" w:hAnsiTheme="majorBidi" w:cstheme="majorBidi"/>
          <w:sz w:val="24"/>
          <w:szCs w:val="24"/>
        </w:rPr>
        <w:t xml:space="preserve">the </w:t>
      </w:r>
      <w:r w:rsidR="005801DD">
        <w:rPr>
          <w:rFonts w:asciiTheme="majorBidi" w:hAnsiTheme="majorBidi" w:cstheme="majorBidi"/>
          <w:sz w:val="24"/>
          <w:szCs w:val="24"/>
        </w:rPr>
        <w:t>liberating of energ</w:t>
      </w:r>
      <w:r w:rsidR="00B4613B">
        <w:rPr>
          <w:rFonts w:asciiTheme="majorBidi" w:hAnsiTheme="majorBidi" w:cstheme="majorBidi"/>
          <w:sz w:val="24"/>
          <w:szCs w:val="24"/>
        </w:rPr>
        <w:t>y</w:t>
      </w:r>
      <w:r w:rsidR="005801DD">
        <w:rPr>
          <w:rFonts w:asciiTheme="majorBidi" w:hAnsiTheme="majorBidi" w:cstheme="majorBidi"/>
          <w:sz w:val="24"/>
          <w:szCs w:val="24"/>
        </w:rPr>
        <w:t xml:space="preserve"> that </w:t>
      </w:r>
      <w:r w:rsidR="00B4613B">
        <w:rPr>
          <w:rFonts w:asciiTheme="majorBidi" w:hAnsiTheme="majorBidi" w:cstheme="majorBidi"/>
          <w:sz w:val="24"/>
          <w:szCs w:val="24"/>
        </w:rPr>
        <w:t>is</w:t>
      </w:r>
      <w:r w:rsidR="005801DD">
        <w:rPr>
          <w:rFonts w:asciiTheme="majorBidi" w:hAnsiTheme="majorBidi" w:cstheme="majorBidi"/>
          <w:sz w:val="24"/>
          <w:szCs w:val="24"/>
        </w:rPr>
        <w:t xml:space="preserve"> already there and that need</w:t>
      </w:r>
      <w:r w:rsidR="00B4613B">
        <w:rPr>
          <w:rFonts w:asciiTheme="majorBidi" w:hAnsiTheme="majorBidi" w:cstheme="majorBidi"/>
          <w:sz w:val="24"/>
          <w:szCs w:val="24"/>
        </w:rPr>
        <w:t>s</w:t>
      </w:r>
      <w:r w:rsidR="005801DD">
        <w:rPr>
          <w:rFonts w:asciiTheme="majorBidi" w:hAnsiTheme="majorBidi" w:cstheme="majorBidi"/>
          <w:sz w:val="24"/>
          <w:szCs w:val="24"/>
        </w:rPr>
        <w:t xml:space="preserve"> to be somehow </w:t>
      </w:r>
      <w:r w:rsidR="00752551">
        <w:rPr>
          <w:rFonts w:asciiTheme="majorBidi" w:hAnsiTheme="majorBidi" w:cstheme="majorBidi"/>
          <w:sz w:val="24"/>
          <w:szCs w:val="24"/>
        </w:rPr>
        <w:t>reworked</w:t>
      </w:r>
      <w:r w:rsidR="005801DD">
        <w:rPr>
          <w:rFonts w:asciiTheme="majorBidi" w:hAnsiTheme="majorBidi" w:cstheme="majorBidi"/>
          <w:sz w:val="24"/>
          <w:szCs w:val="24"/>
        </w:rPr>
        <w:t>.</w:t>
      </w:r>
      <w:r>
        <w:rPr>
          <w:rFonts w:asciiTheme="majorBidi" w:hAnsiTheme="majorBidi" w:cstheme="majorBidi"/>
          <w:sz w:val="24"/>
          <w:szCs w:val="24"/>
        </w:rPr>
        <w:t xml:space="preserve"> </w:t>
      </w:r>
      <w:r w:rsidR="00B4613B">
        <w:rPr>
          <w:rFonts w:asciiTheme="majorBidi" w:hAnsiTheme="majorBidi" w:cstheme="majorBidi"/>
          <w:sz w:val="24"/>
          <w:szCs w:val="24"/>
        </w:rPr>
        <w:t>I</w:t>
      </w:r>
      <w:r w:rsidR="001602FC">
        <w:rPr>
          <w:rFonts w:asciiTheme="majorBidi" w:hAnsiTheme="majorBidi" w:cstheme="majorBidi"/>
          <w:sz w:val="24"/>
          <w:szCs w:val="24"/>
        </w:rPr>
        <w:t xml:space="preserve">n such a way </w:t>
      </w:r>
      <w:r>
        <w:rPr>
          <w:rFonts w:asciiTheme="majorBidi" w:hAnsiTheme="majorBidi" w:cstheme="majorBidi"/>
          <w:sz w:val="24"/>
          <w:szCs w:val="24"/>
        </w:rPr>
        <w:t xml:space="preserve">Freud seems to </w:t>
      </w:r>
      <w:r w:rsidR="005D31EA">
        <w:rPr>
          <w:rFonts w:asciiTheme="majorBidi" w:hAnsiTheme="majorBidi" w:cstheme="majorBidi"/>
          <w:sz w:val="24"/>
          <w:szCs w:val="24"/>
        </w:rPr>
        <w:t xml:space="preserve">connect </w:t>
      </w:r>
      <w:r>
        <w:rPr>
          <w:rFonts w:asciiTheme="majorBidi" w:hAnsiTheme="majorBidi" w:cstheme="majorBidi"/>
          <w:sz w:val="24"/>
          <w:szCs w:val="24"/>
        </w:rPr>
        <w:t xml:space="preserve">liberation from </w:t>
      </w:r>
      <w:r w:rsidR="001602FC">
        <w:rPr>
          <w:rFonts w:asciiTheme="majorBidi" w:hAnsiTheme="majorBidi" w:cstheme="majorBidi"/>
          <w:sz w:val="24"/>
          <w:szCs w:val="24"/>
        </w:rPr>
        <w:t xml:space="preserve">the burden of </w:t>
      </w:r>
      <w:r>
        <w:rPr>
          <w:rFonts w:asciiTheme="majorBidi" w:hAnsiTheme="majorBidi" w:cstheme="majorBidi"/>
          <w:sz w:val="24"/>
          <w:szCs w:val="24"/>
        </w:rPr>
        <w:t xml:space="preserve">constant mental investment </w:t>
      </w:r>
      <w:r w:rsidR="00B4613B">
        <w:rPr>
          <w:rFonts w:asciiTheme="majorBidi" w:hAnsiTheme="majorBidi" w:cstheme="majorBidi"/>
          <w:sz w:val="24"/>
          <w:szCs w:val="24"/>
        </w:rPr>
        <w:t>with</w:t>
      </w:r>
      <w:r w:rsidR="005D31EA">
        <w:rPr>
          <w:rFonts w:asciiTheme="majorBidi" w:hAnsiTheme="majorBidi" w:cstheme="majorBidi"/>
          <w:sz w:val="24"/>
          <w:szCs w:val="24"/>
        </w:rPr>
        <w:t xml:space="preserve"> a </w:t>
      </w:r>
      <w:r w:rsidR="005801DD">
        <w:rPr>
          <w:rFonts w:asciiTheme="majorBidi" w:hAnsiTheme="majorBidi" w:cstheme="majorBidi"/>
          <w:sz w:val="24"/>
          <w:szCs w:val="24"/>
        </w:rPr>
        <w:t xml:space="preserve">notion of pleasure. </w:t>
      </w:r>
      <w:r>
        <w:rPr>
          <w:rFonts w:asciiTheme="majorBidi" w:hAnsiTheme="majorBidi" w:cstheme="majorBidi"/>
          <w:sz w:val="24"/>
          <w:szCs w:val="24"/>
        </w:rPr>
        <w:t>T</w:t>
      </w:r>
      <w:r w:rsidR="00752551">
        <w:rPr>
          <w:rFonts w:asciiTheme="majorBidi" w:hAnsiTheme="majorBidi" w:cstheme="majorBidi"/>
          <w:sz w:val="24"/>
          <w:szCs w:val="24"/>
        </w:rPr>
        <w:t>he experienc</w:t>
      </w:r>
      <w:r w:rsidR="00B4613B">
        <w:rPr>
          <w:rFonts w:asciiTheme="majorBidi" w:hAnsiTheme="majorBidi" w:cstheme="majorBidi"/>
          <w:sz w:val="24"/>
          <w:szCs w:val="24"/>
        </w:rPr>
        <w:t>e</w:t>
      </w:r>
      <w:r w:rsidR="00752551">
        <w:rPr>
          <w:rFonts w:asciiTheme="majorBidi" w:hAnsiTheme="majorBidi" w:cstheme="majorBidi"/>
          <w:sz w:val="24"/>
          <w:szCs w:val="24"/>
        </w:rPr>
        <w:t xml:space="preserve"> of pleasure is</w:t>
      </w:r>
      <w:r>
        <w:rPr>
          <w:rFonts w:asciiTheme="majorBidi" w:hAnsiTheme="majorBidi" w:cstheme="majorBidi"/>
          <w:sz w:val="24"/>
          <w:szCs w:val="24"/>
        </w:rPr>
        <w:t xml:space="preserve"> not directly </w:t>
      </w:r>
      <w:r w:rsidR="00B4613B">
        <w:rPr>
          <w:rFonts w:asciiTheme="majorBidi" w:hAnsiTheme="majorBidi" w:cstheme="majorBidi"/>
          <w:sz w:val="24"/>
          <w:szCs w:val="24"/>
        </w:rPr>
        <w:t>linked</w:t>
      </w:r>
      <w:r>
        <w:rPr>
          <w:rFonts w:asciiTheme="majorBidi" w:hAnsiTheme="majorBidi" w:cstheme="majorBidi"/>
          <w:sz w:val="24"/>
          <w:szCs w:val="24"/>
        </w:rPr>
        <w:t xml:space="preserve"> to </w:t>
      </w:r>
      <w:r w:rsidR="00B4613B">
        <w:rPr>
          <w:rFonts w:asciiTheme="majorBidi" w:hAnsiTheme="majorBidi" w:cstheme="majorBidi"/>
          <w:sz w:val="24"/>
          <w:szCs w:val="24"/>
        </w:rPr>
        <w:t xml:space="preserve">the </w:t>
      </w:r>
      <w:r>
        <w:rPr>
          <w:rFonts w:asciiTheme="majorBidi" w:hAnsiTheme="majorBidi" w:cstheme="majorBidi"/>
          <w:sz w:val="24"/>
          <w:szCs w:val="24"/>
        </w:rPr>
        <w:t xml:space="preserve">aggression or obscenity that may </w:t>
      </w:r>
      <w:r w:rsidR="00B4613B">
        <w:rPr>
          <w:rFonts w:asciiTheme="majorBidi" w:hAnsiTheme="majorBidi" w:cstheme="majorBidi"/>
          <w:sz w:val="24"/>
          <w:szCs w:val="24"/>
        </w:rPr>
        <w:t>form the</w:t>
      </w:r>
      <w:r w:rsidR="001602FC">
        <w:rPr>
          <w:rFonts w:asciiTheme="majorBidi" w:hAnsiTheme="majorBidi" w:cstheme="majorBidi"/>
          <w:sz w:val="24"/>
          <w:szCs w:val="24"/>
        </w:rPr>
        <w:t xml:space="preserve"> content </w:t>
      </w:r>
      <w:r w:rsidR="00A5146F">
        <w:rPr>
          <w:rFonts w:asciiTheme="majorBidi" w:hAnsiTheme="majorBidi" w:cstheme="majorBidi"/>
          <w:sz w:val="24"/>
          <w:szCs w:val="24"/>
        </w:rPr>
        <w:t xml:space="preserve">or aim </w:t>
      </w:r>
      <w:r w:rsidR="001602FC">
        <w:rPr>
          <w:rFonts w:asciiTheme="majorBidi" w:hAnsiTheme="majorBidi" w:cstheme="majorBidi"/>
          <w:sz w:val="24"/>
          <w:szCs w:val="24"/>
        </w:rPr>
        <w:t xml:space="preserve">of </w:t>
      </w:r>
      <w:r>
        <w:rPr>
          <w:rFonts w:asciiTheme="majorBidi" w:hAnsiTheme="majorBidi" w:cstheme="majorBidi"/>
          <w:sz w:val="24"/>
          <w:szCs w:val="24"/>
        </w:rPr>
        <w:t>jokes. Rather</w:t>
      </w:r>
      <w:r w:rsidR="00B4613B">
        <w:rPr>
          <w:rFonts w:asciiTheme="majorBidi" w:hAnsiTheme="majorBidi" w:cstheme="majorBidi"/>
          <w:sz w:val="24"/>
          <w:szCs w:val="24"/>
        </w:rPr>
        <w:t>,</w:t>
      </w:r>
      <w:r>
        <w:rPr>
          <w:rFonts w:asciiTheme="majorBidi" w:hAnsiTheme="majorBidi" w:cstheme="majorBidi"/>
          <w:sz w:val="24"/>
          <w:szCs w:val="24"/>
        </w:rPr>
        <w:t xml:space="preserve"> </w:t>
      </w:r>
      <w:r w:rsidR="00B4613B">
        <w:rPr>
          <w:rFonts w:asciiTheme="majorBidi" w:hAnsiTheme="majorBidi" w:cstheme="majorBidi"/>
          <w:sz w:val="24"/>
          <w:szCs w:val="24"/>
        </w:rPr>
        <w:t>jokes</w:t>
      </w:r>
      <w:r w:rsidR="001602FC">
        <w:rPr>
          <w:rFonts w:asciiTheme="majorBidi" w:hAnsiTheme="majorBidi" w:cstheme="majorBidi"/>
          <w:sz w:val="24"/>
          <w:szCs w:val="24"/>
        </w:rPr>
        <w:t xml:space="preserve"> induce pleasure because </w:t>
      </w:r>
      <w:r w:rsidR="00B4613B">
        <w:rPr>
          <w:rFonts w:asciiTheme="majorBidi" w:hAnsiTheme="majorBidi" w:cstheme="majorBidi"/>
          <w:sz w:val="24"/>
          <w:szCs w:val="24"/>
        </w:rPr>
        <w:t xml:space="preserve">they bring </w:t>
      </w:r>
      <w:r w:rsidR="001602FC">
        <w:rPr>
          <w:rFonts w:asciiTheme="majorBidi" w:hAnsiTheme="majorBidi" w:cstheme="majorBidi"/>
          <w:sz w:val="24"/>
          <w:szCs w:val="24"/>
        </w:rPr>
        <w:t>short</w:t>
      </w:r>
      <w:r w:rsidR="00B4613B">
        <w:rPr>
          <w:rFonts w:asciiTheme="majorBidi" w:hAnsiTheme="majorBidi" w:cstheme="majorBidi"/>
          <w:sz w:val="24"/>
          <w:szCs w:val="24"/>
        </w:rPr>
        <w:t>-</w:t>
      </w:r>
      <w:r w:rsidR="001602FC">
        <w:rPr>
          <w:rFonts w:asciiTheme="majorBidi" w:hAnsiTheme="majorBidi" w:cstheme="majorBidi"/>
          <w:sz w:val="24"/>
          <w:szCs w:val="24"/>
        </w:rPr>
        <w:t xml:space="preserve">lived </w:t>
      </w:r>
      <w:r w:rsidR="00B4613B">
        <w:rPr>
          <w:rFonts w:asciiTheme="majorBidi" w:hAnsiTheme="majorBidi" w:cstheme="majorBidi"/>
          <w:sz w:val="24"/>
          <w:szCs w:val="24"/>
        </w:rPr>
        <w:t>relief from the</w:t>
      </w:r>
      <w:r w:rsidR="001602FC">
        <w:rPr>
          <w:rFonts w:asciiTheme="majorBidi" w:hAnsiTheme="majorBidi" w:cstheme="majorBidi"/>
          <w:sz w:val="24"/>
          <w:szCs w:val="24"/>
        </w:rPr>
        <w:t xml:space="preserve"> heavy burden we constantly carry on our mental shoulders. </w:t>
      </w:r>
      <w:r w:rsidR="00752551">
        <w:rPr>
          <w:rFonts w:asciiTheme="majorBidi" w:hAnsiTheme="majorBidi" w:cstheme="majorBidi"/>
          <w:sz w:val="24"/>
          <w:szCs w:val="24"/>
        </w:rPr>
        <w:t>This is another way in which</w:t>
      </w:r>
      <w:r w:rsidR="00590792">
        <w:rPr>
          <w:rFonts w:asciiTheme="majorBidi" w:hAnsiTheme="majorBidi" w:cstheme="majorBidi"/>
          <w:sz w:val="24"/>
          <w:szCs w:val="24"/>
        </w:rPr>
        <w:t xml:space="preserve"> jokes differ from dreams. While dreams “</w:t>
      </w:r>
      <w:r w:rsidR="00590792" w:rsidRPr="00802E49">
        <w:rPr>
          <w:rFonts w:asciiTheme="majorBidi" w:hAnsiTheme="majorBidi" w:cstheme="majorBidi"/>
          <w:sz w:val="24"/>
          <w:szCs w:val="24"/>
        </w:rPr>
        <w:t>serve predominantly for the avoidance of un-pleasure</w:t>
      </w:r>
      <w:r w:rsidR="00C622AF">
        <w:rPr>
          <w:rFonts w:asciiTheme="majorBidi" w:hAnsiTheme="majorBidi" w:cstheme="majorBidi"/>
          <w:sz w:val="24"/>
          <w:szCs w:val="24"/>
        </w:rPr>
        <w:t>,”</w:t>
      </w:r>
      <w:r w:rsidR="00590792" w:rsidRPr="00802E49">
        <w:rPr>
          <w:rFonts w:asciiTheme="majorBidi" w:hAnsiTheme="majorBidi" w:cstheme="majorBidi"/>
          <w:sz w:val="24"/>
          <w:szCs w:val="24"/>
        </w:rPr>
        <w:t xml:space="preserve"> jokes</w:t>
      </w:r>
      <w:r w:rsidR="00590792">
        <w:rPr>
          <w:rFonts w:asciiTheme="majorBidi" w:hAnsiTheme="majorBidi" w:cstheme="majorBidi"/>
          <w:sz w:val="24"/>
          <w:szCs w:val="24"/>
        </w:rPr>
        <w:t>, conversely, are made “</w:t>
      </w:r>
      <w:r w:rsidR="00590792" w:rsidRPr="00802E49">
        <w:rPr>
          <w:rFonts w:asciiTheme="majorBidi" w:hAnsiTheme="majorBidi" w:cstheme="majorBidi"/>
          <w:sz w:val="24"/>
          <w:szCs w:val="24"/>
        </w:rPr>
        <w:t>for the attainment of pleasure</w:t>
      </w:r>
      <w:r w:rsidR="00590792">
        <w:rPr>
          <w:rFonts w:asciiTheme="majorBidi" w:hAnsiTheme="majorBidi" w:cstheme="majorBidi"/>
          <w:sz w:val="24"/>
          <w:szCs w:val="24"/>
        </w:rPr>
        <w:t>.”</w:t>
      </w:r>
      <w:r w:rsidR="00590792">
        <w:rPr>
          <w:rStyle w:val="FootnoteReference"/>
          <w:rFonts w:asciiTheme="majorBidi" w:hAnsiTheme="majorBidi"/>
          <w:sz w:val="24"/>
          <w:szCs w:val="24"/>
        </w:rPr>
        <w:footnoteReference w:id="76"/>
      </w:r>
      <w:r w:rsidR="000B2AFC">
        <w:rPr>
          <w:rFonts w:asciiTheme="majorBidi" w:hAnsiTheme="majorBidi" w:cstheme="majorBidi"/>
          <w:sz w:val="24"/>
          <w:szCs w:val="24"/>
        </w:rPr>
        <w:t xml:space="preserve">  </w:t>
      </w:r>
    </w:p>
    <w:p w14:paraId="6AA070AE" w14:textId="73968E61" w:rsidR="006B0EBD" w:rsidRDefault="00B83AAE" w:rsidP="00593526">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r w:rsidR="001602FC">
        <w:rPr>
          <w:rFonts w:asciiTheme="majorBidi" w:hAnsiTheme="majorBidi" w:cstheme="majorBidi"/>
          <w:sz w:val="24"/>
          <w:szCs w:val="24"/>
        </w:rPr>
        <w:tab/>
        <w:t xml:space="preserve">If the cunning and succinct characteristics of jokes enable the enjoyment of relief, they also point to </w:t>
      </w:r>
      <w:r w:rsidR="00590792">
        <w:rPr>
          <w:rFonts w:asciiTheme="majorBidi" w:hAnsiTheme="majorBidi" w:cstheme="majorBidi"/>
          <w:sz w:val="24"/>
          <w:szCs w:val="24"/>
        </w:rPr>
        <w:t xml:space="preserve">jokes as a </w:t>
      </w:r>
      <w:r w:rsidR="00A5146F">
        <w:rPr>
          <w:rFonts w:asciiTheme="majorBidi" w:hAnsiTheme="majorBidi" w:cstheme="majorBidi"/>
          <w:sz w:val="24"/>
          <w:szCs w:val="24"/>
        </w:rPr>
        <w:t xml:space="preserve">critical </w:t>
      </w:r>
      <w:r w:rsidR="00590792">
        <w:rPr>
          <w:rFonts w:asciiTheme="majorBidi" w:hAnsiTheme="majorBidi" w:cstheme="majorBidi"/>
          <w:sz w:val="24"/>
          <w:szCs w:val="24"/>
        </w:rPr>
        <w:t>affair</w:t>
      </w:r>
      <w:r w:rsidR="001602FC">
        <w:rPr>
          <w:rFonts w:asciiTheme="majorBidi" w:hAnsiTheme="majorBidi" w:cstheme="majorBidi"/>
          <w:sz w:val="24"/>
          <w:szCs w:val="24"/>
        </w:rPr>
        <w:t>.</w:t>
      </w:r>
      <w:r w:rsidR="00590792">
        <w:rPr>
          <w:rStyle w:val="FootnoteReference"/>
          <w:rFonts w:asciiTheme="majorBidi" w:hAnsiTheme="majorBidi"/>
          <w:sz w:val="24"/>
          <w:szCs w:val="24"/>
        </w:rPr>
        <w:footnoteReference w:id="77"/>
      </w:r>
      <w:r w:rsidR="001602FC">
        <w:rPr>
          <w:rFonts w:asciiTheme="majorBidi" w:hAnsiTheme="majorBidi" w:cstheme="majorBidi"/>
          <w:sz w:val="24"/>
          <w:szCs w:val="24"/>
        </w:rPr>
        <w:t xml:space="preserve"> </w:t>
      </w:r>
      <w:r w:rsidR="00E7625F">
        <w:rPr>
          <w:rFonts w:asciiTheme="majorBidi" w:hAnsiTheme="majorBidi" w:cstheme="majorBidi"/>
          <w:sz w:val="24"/>
          <w:szCs w:val="24"/>
        </w:rPr>
        <w:t>In</w:t>
      </w:r>
      <w:r w:rsidR="003C24C3">
        <w:rPr>
          <w:rFonts w:asciiTheme="majorBidi" w:hAnsiTheme="majorBidi" w:cstheme="majorBidi"/>
          <w:sz w:val="24"/>
          <w:szCs w:val="24"/>
        </w:rPr>
        <w:t xml:space="preserve"> other words</w:t>
      </w:r>
      <w:r w:rsidR="00593526">
        <w:rPr>
          <w:rFonts w:asciiTheme="majorBidi" w:hAnsiTheme="majorBidi" w:cstheme="majorBidi"/>
          <w:sz w:val="24"/>
          <w:szCs w:val="24"/>
        </w:rPr>
        <w:t xml:space="preserve">, the mechanism of condensation is </w:t>
      </w:r>
      <w:r w:rsidR="00136E9F">
        <w:rPr>
          <w:rFonts w:asciiTheme="majorBidi" w:hAnsiTheme="majorBidi" w:cstheme="majorBidi"/>
          <w:sz w:val="24"/>
          <w:szCs w:val="24"/>
        </w:rPr>
        <w:t>connected with a critique of</w:t>
      </w:r>
      <w:r w:rsidR="00593526">
        <w:rPr>
          <w:rFonts w:asciiTheme="majorBidi" w:hAnsiTheme="majorBidi" w:cstheme="majorBidi"/>
          <w:sz w:val="24"/>
          <w:szCs w:val="24"/>
        </w:rPr>
        <w:t xml:space="preserve"> law. </w:t>
      </w:r>
      <w:r w:rsidR="001602FC">
        <w:rPr>
          <w:rFonts w:asciiTheme="majorBidi" w:hAnsiTheme="majorBidi" w:cstheme="majorBidi"/>
          <w:sz w:val="24"/>
          <w:szCs w:val="24"/>
        </w:rPr>
        <w:t xml:space="preserve">This is, then, the second point to note. </w:t>
      </w:r>
      <w:r w:rsidR="006B0EBD">
        <w:rPr>
          <w:rFonts w:asciiTheme="majorBidi" w:hAnsiTheme="majorBidi" w:cstheme="majorBidi"/>
          <w:sz w:val="24"/>
          <w:szCs w:val="24"/>
        </w:rPr>
        <w:t>P</w:t>
      </w:r>
      <w:r w:rsidR="001346B4">
        <w:rPr>
          <w:rFonts w:asciiTheme="majorBidi" w:hAnsiTheme="majorBidi" w:cstheme="majorBidi"/>
          <w:sz w:val="24"/>
          <w:szCs w:val="24"/>
        </w:rPr>
        <w:t xml:space="preserve">leasure </w:t>
      </w:r>
      <w:r w:rsidR="00D145C4">
        <w:rPr>
          <w:rFonts w:asciiTheme="majorBidi" w:hAnsiTheme="majorBidi" w:cstheme="majorBidi"/>
          <w:sz w:val="24"/>
          <w:szCs w:val="24"/>
        </w:rPr>
        <w:t xml:space="preserve">relates </w:t>
      </w:r>
      <w:r w:rsidR="006B0EBD">
        <w:rPr>
          <w:rFonts w:asciiTheme="majorBidi" w:hAnsiTheme="majorBidi" w:cstheme="majorBidi"/>
          <w:sz w:val="24"/>
          <w:szCs w:val="24"/>
        </w:rPr>
        <w:t xml:space="preserve">to </w:t>
      </w:r>
      <w:r w:rsidR="00593526">
        <w:rPr>
          <w:rFonts w:asciiTheme="majorBidi" w:hAnsiTheme="majorBidi" w:cstheme="majorBidi"/>
          <w:sz w:val="24"/>
          <w:szCs w:val="24"/>
        </w:rPr>
        <w:t xml:space="preserve">such </w:t>
      </w:r>
      <w:r w:rsidR="006B0EBD">
        <w:rPr>
          <w:rFonts w:asciiTheme="majorBidi" w:hAnsiTheme="majorBidi" w:cstheme="majorBidi"/>
          <w:sz w:val="24"/>
          <w:szCs w:val="24"/>
        </w:rPr>
        <w:t xml:space="preserve">critique because </w:t>
      </w:r>
      <w:r w:rsidR="00D61E73">
        <w:rPr>
          <w:rFonts w:asciiTheme="majorBidi" w:hAnsiTheme="majorBidi" w:cstheme="majorBidi"/>
          <w:sz w:val="24"/>
          <w:szCs w:val="24"/>
        </w:rPr>
        <w:t xml:space="preserve">in Freud’s theory </w:t>
      </w:r>
      <w:r w:rsidR="006B0EBD">
        <w:rPr>
          <w:rFonts w:asciiTheme="majorBidi" w:hAnsiTheme="majorBidi" w:cstheme="majorBidi"/>
          <w:sz w:val="24"/>
          <w:szCs w:val="24"/>
        </w:rPr>
        <w:t xml:space="preserve">it is available </w:t>
      </w:r>
      <w:r w:rsidR="00D145C4">
        <w:rPr>
          <w:rFonts w:asciiTheme="majorBidi" w:hAnsiTheme="majorBidi" w:cstheme="majorBidi"/>
          <w:sz w:val="24"/>
          <w:szCs w:val="24"/>
        </w:rPr>
        <w:t xml:space="preserve">not to the person who tells the joke </w:t>
      </w:r>
      <w:r w:rsidR="006B0EBD">
        <w:rPr>
          <w:rFonts w:asciiTheme="majorBidi" w:hAnsiTheme="majorBidi" w:cstheme="majorBidi"/>
          <w:sz w:val="24"/>
          <w:szCs w:val="24"/>
        </w:rPr>
        <w:t>– the instigator of the joke. A joke</w:t>
      </w:r>
      <w:r w:rsidR="002C0B97">
        <w:rPr>
          <w:rFonts w:asciiTheme="majorBidi" w:hAnsiTheme="majorBidi" w:cstheme="majorBidi"/>
          <w:sz w:val="24"/>
          <w:szCs w:val="24"/>
        </w:rPr>
        <w:t xml:space="preserve"> is not pleasurable because of the instigator’s </w:t>
      </w:r>
      <w:r w:rsidR="00520814">
        <w:rPr>
          <w:rFonts w:asciiTheme="majorBidi" w:hAnsiTheme="majorBidi" w:cstheme="majorBidi"/>
          <w:sz w:val="24"/>
          <w:szCs w:val="24"/>
        </w:rPr>
        <w:t xml:space="preserve">inner </w:t>
      </w:r>
      <w:r w:rsidR="002C0B97">
        <w:rPr>
          <w:rFonts w:asciiTheme="majorBidi" w:hAnsiTheme="majorBidi" w:cstheme="majorBidi"/>
          <w:sz w:val="24"/>
          <w:szCs w:val="24"/>
        </w:rPr>
        <w:t xml:space="preserve">psychic experience. Pleasure </w:t>
      </w:r>
      <w:r w:rsidR="006B0EBD">
        <w:rPr>
          <w:rFonts w:asciiTheme="majorBidi" w:hAnsiTheme="majorBidi" w:cstheme="majorBidi"/>
          <w:sz w:val="24"/>
          <w:szCs w:val="24"/>
        </w:rPr>
        <w:t>is available</w:t>
      </w:r>
      <w:r w:rsidR="002C0B97">
        <w:rPr>
          <w:rFonts w:asciiTheme="majorBidi" w:hAnsiTheme="majorBidi" w:cstheme="majorBidi"/>
          <w:sz w:val="24"/>
          <w:szCs w:val="24"/>
        </w:rPr>
        <w:t>, rather, and</w:t>
      </w:r>
      <w:r w:rsidR="00D145C4">
        <w:rPr>
          <w:rFonts w:asciiTheme="majorBidi" w:hAnsiTheme="majorBidi" w:cstheme="majorBidi"/>
          <w:sz w:val="24"/>
          <w:szCs w:val="24"/>
        </w:rPr>
        <w:t xml:space="preserve"> more importantly</w:t>
      </w:r>
      <w:r w:rsidR="002C0B97">
        <w:rPr>
          <w:rFonts w:asciiTheme="majorBidi" w:hAnsiTheme="majorBidi" w:cstheme="majorBidi"/>
          <w:sz w:val="24"/>
          <w:szCs w:val="24"/>
        </w:rPr>
        <w:t>,</w:t>
      </w:r>
      <w:r w:rsidR="00D145C4">
        <w:rPr>
          <w:rFonts w:asciiTheme="majorBidi" w:hAnsiTheme="majorBidi" w:cstheme="majorBidi"/>
          <w:sz w:val="24"/>
          <w:szCs w:val="24"/>
        </w:rPr>
        <w:t xml:space="preserve"> to the person who hears the joke – the joke's addressee.</w:t>
      </w:r>
      <w:r w:rsidR="00B55B24">
        <w:rPr>
          <w:rFonts w:asciiTheme="majorBidi" w:hAnsiTheme="majorBidi" w:cstheme="majorBidi"/>
          <w:sz w:val="24"/>
          <w:szCs w:val="24"/>
        </w:rPr>
        <w:t xml:space="preserve"> </w:t>
      </w:r>
    </w:p>
    <w:p w14:paraId="280FA2F9" w14:textId="277133A7" w:rsidR="00590792" w:rsidRDefault="009843E1" w:rsidP="00D61E73">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w:t>
      </w:r>
      <w:r w:rsidR="00774D5E">
        <w:rPr>
          <w:rFonts w:asciiTheme="majorBidi" w:hAnsiTheme="majorBidi" w:cstheme="majorBidi"/>
          <w:sz w:val="24"/>
          <w:szCs w:val="24"/>
        </w:rPr>
        <w:t>e do not aim jokes at ourselves</w:t>
      </w:r>
      <w:r>
        <w:rPr>
          <w:rFonts w:asciiTheme="majorBidi" w:hAnsiTheme="majorBidi" w:cstheme="majorBidi"/>
          <w:sz w:val="24"/>
          <w:szCs w:val="24"/>
        </w:rPr>
        <w:t xml:space="preserve">. </w:t>
      </w:r>
      <w:r w:rsidR="00774D5E">
        <w:rPr>
          <w:rFonts w:asciiTheme="majorBidi" w:hAnsiTheme="majorBidi" w:cstheme="majorBidi"/>
          <w:sz w:val="24"/>
          <w:szCs w:val="24"/>
        </w:rPr>
        <w:t>Rather</w:t>
      </w:r>
      <w:r w:rsidR="00E7625F">
        <w:rPr>
          <w:rFonts w:asciiTheme="majorBidi" w:hAnsiTheme="majorBidi" w:cstheme="majorBidi"/>
          <w:sz w:val="24"/>
          <w:szCs w:val="24"/>
        </w:rPr>
        <w:t>,</w:t>
      </w:r>
      <w:r w:rsidR="00774D5E">
        <w:rPr>
          <w:rFonts w:asciiTheme="majorBidi" w:hAnsiTheme="majorBidi" w:cstheme="majorBidi"/>
          <w:sz w:val="24"/>
          <w:szCs w:val="24"/>
        </w:rPr>
        <w:t xml:space="preserve"> we </w:t>
      </w:r>
      <w:r w:rsidR="00E7625F">
        <w:rPr>
          <w:rFonts w:asciiTheme="majorBidi" w:hAnsiTheme="majorBidi" w:cstheme="majorBidi"/>
          <w:sz w:val="24"/>
          <w:szCs w:val="24"/>
        </w:rPr>
        <w:t>seek to</w:t>
      </w:r>
      <w:r w:rsidR="00B55B24">
        <w:rPr>
          <w:rFonts w:asciiTheme="majorBidi" w:hAnsiTheme="majorBidi" w:cstheme="majorBidi"/>
          <w:sz w:val="24"/>
          <w:szCs w:val="24"/>
        </w:rPr>
        <w:t xml:space="preserve"> </w:t>
      </w:r>
      <w:r w:rsidR="00CF16FC">
        <w:rPr>
          <w:rFonts w:asciiTheme="majorBidi" w:hAnsiTheme="majorBidi" w:cstheme="majorBidi"/>
          <w:sz w:val="24"/>
          <w:szCs w:val="24"/>
        </w:rPr>
        <w:t>stimulat</w:t>
      </w:r>
      <w:r w:rsidR="00E7625F">
        <w:rPr>
          <w:rFonts w:asciiTheme="majorBidi" w:hAnsiTheme="majorBidi" w:cstheme="majorBidi"/>
          <w:sz w:val="24"/>
          <w:szCs w:val="24"/>
        </w:rPr>
        <w:t>e</w:t>
      </w:r>
      <w:r w:rsidR="00774D5E">
        <w:rPr>
          <w:rFonts w:asciiTheme="majorBidi" w:hAnsiTheme="majorBidi" w:cstheme="majorBidi"/>
          <w:sz w:val="24"/>
          <w:szCs w:val="24"/>
        </w:rPr>
        <w:t xml:space="preserve"> </w:t>
      </w:r>
      <w:r w:rsidR="00B55B24">
        <w:rPr>
          <w:rFonts w:asciiTheme="majorBidi" w:hAnsiTheme="majorBidi" w:cstheme="majorBidi"/>
          <w:sz w:val="24"/>
          <w:szCs w:val="24"/>
        </w:rPr>
        <w:t>pleasure in a third person (</w:t>
      </w:r>
      <w:r w:rsidR="00B55B24" w:rsidRPr="00802E49">
        <w:rPr>
          <w:rFonts w:asciiTheme="majorBidi" w:hAnsiTheme="majorBidi" w:cstheme="majorBidi"/>
          <w:sz w:val="24"/>
          <w:szCs w:val="24"/>
        </w:rPr>
        <w:t xml:space="preserve">or third party), who is not the </w:t>
      </w:r>
      <w:r w:rsidR="00C33367">
        <w:rPr>
          <w:rFonts w:asciiTheme="majorBidi" w:hAnsiTheme="majorBidi" w:cstheme="majorBidi"/>
          <w:sz w:val="24"/>
          <w:szCs w:val="24"/>
        </w:rPr>
        <w:t>subject</w:t>
      </w:r>
      <w:r w:rsidR="00B55B24" w:rsidRPr="00802E49">
        <w:rPr>
          <w:rFonts w:asciiTheme="majorBidi" w:hAnsiTheme="majorBidi" w:cstheme="majorBidi"/>
          <w:sz w:val="24"/>
          <w:szCs w:val="24"/>
        </w:rPr>
        <w:t xml:space="preserve"> </w:t>
      </w:r>
      <w:r w:rsidR="00AE7DFF">
        <w:rPr>
          <w:rFonts w:asciiTheme="majorBidi" w:hAnsiTheme="majorBidi" w:cstheme="majorBidi"/>
          <w:sz w:val="24"/>
          <w:szCs w:val="24"/>
        </w:rPr>
        <w:t xml:space="preserve">or originator </w:t>
      </w:r>
      <w:r w:rsidR="00B55B24" w:rsidRPr="00802E49">
        <w:rPr>
          <w:rFonts w:asciiTheme="majorBidi" w:hAnsiTheme="majorBidi" w:cstheme="majorBidi"/>
          <w:sz w:val="24"/>
          <w:szCs w:val="24"/>
        </w:rPr>
        <w:t>of the joke,</w:t>
      </w:r>
      <w:r w:rsidR="00520814">
        <w:rPr>
          <w:rFonts w:asciiTheme="majorBidi" w:hAnsiTheme="majorBidi" w:cstheme="majorBidi"/>
          <w:sz w:val="24"/>
          <w:szCs w:val="24"/>
        </w:rPr>
        <w:t xml:space="preserve"> but its </w:t>
      </w:r>
      <w:r w:rsidR="006B0EBD">
        <w:rPr>
          <w:rFonts w:asciiTheme="majorBidi" w:hAnsiTheme="majorBidi" w:cstheme="majorBidi"/>
          <w:sz w:val="24"/>
          <w:szCs w:val="24"/>
        </w:rPr>
        <w:t>audience</w:t>
      </w:r>
      <w:r w:rsidR="00B55B24">
        <w:rPr>
          <w:rFonts w:asciiTheme="majorBidi" w:hAnsiTheme="majorBidi" w:cstheme="majorBidi"/>
          <w:sz w:val="24"/>
          <w:szCs w:val="24"/>
        </w:rPr>
        <w:t>.</w:t>
      </w:r>
      <w:r w:rsidR="00520814">
        <w:rPr>
          <w:rStyle w:val="FootnoteReference"/>
          <w:rFonts w:asciiTheme="majorBidi" w:hAnsiTheme="majorBidi"/>
          <w:sz w:val="24"/>
          <w:szCs w:val="24"/>
        </w:rPr>
        <w:footnoteReference w:id="78"/>
      </w:r>
      <w:r w:rsidR="00B55B24">
        <w:rPr>
          <w:rFonts w:asciiTheme="majorBidi" w:hAnsiTheme="majorBidi" w:cstheme="majorBidi"/>
          <w:sz w:val="24"/>
          <w:szCs w:val="24"/>
        </w:rPr>
        <w:t xml:space="preserve"> </w:t>
      </w:r>
      <w:r w:rsidR="00752551">
        <w:rPr>
          <w:rFonts w:asciiTheme="majorBidi" w:hAnsiTheme="majorBidi" w:cstheme="majorBidi"/>
          <w:sz w:val="24"/>
          <w:szCs w:val="24"/>
        </w:rPr>
        <w:t>T</w:t>
      </w:r>
      <w:r w:rsidR="00593526">
        <w:rPr>
          <w:rFonts w:asciiTheme="majorBidi" w:hAnsiTheme="majorBidi" w:cstheme="majorBidi"/>
          <w:sz w:val="24"/>
          <w:szCs w:val="24"/>
        </w:rPr>
        <w:t xml:space="preserve">his </w:t>
      </w:r>
      <w:r w:rsidR="00752551">
        <w:rPr>
          <w:rFonts w:asciiTheme="majorBidi" w:hAnsiTheme="majorBidi" w:cstheme="majorBidi"/>
          <w:sz w:val="24"/>
          <w:szCs w:val="24"/>
        </w:rPr>
        <w:t xml:space="preserve">aspect of communication underlines </w:t>
      </w:r>
      <w:r w:rsidR="00D61E73">
        <w:rPr>
          <w:rFonts w:asciiTheme="majorBidi" w:hAnsiTheme="majorBidi" w:cstheme="majorBidi"/>
          <w:sz w:val="24"/>
          <w:szCs w:val="24"/>
        </w:rPr>
        <w:t xml:space="preserve">for Freud </w:t>
      </w:r>
      <w:r w:rsidR="00752551">
        <w:rPr>
          <w:rFonts w:asciiTheme="majorBidi" w:hAnsiTheme="majorBidi" w:cstheme="majorBidi"/>
          <w:sz w:val="24"/>
          <w:szCs w:val="24"/>
        </w:rPr>
        <w:t>the</w:t>
      </w:r>
      <w:r w:rsidR="00593526">
        <w:rPr>
          <w:rFonts w:asciiTheme="majorBidi" w:hAnsiTheme="majorBidi" w:cstheme="majorBidi"/>
          <w:sz w:val="24"/>
          <w:szCs w:val="24"/>
        </w:rPr>
        <w:t xml:space="preserve"> social role of jokes.</w:t>
      </w:r>
      <w:r w:rsidR="00752551">
        <w:rPr>
          <w:rFonts w:asciiTheme="majorBidi" w:hAnsiTheme="majorBidi" w:cstheme="majorBidi"/>
          <w:sz w:val="24"/>
          <w:szCs w:val="24"/>
        </w:rPr>
        <w:t xml:space="preserve"> </w:t>
      </w:r>
      <w:r w:rsidR="00593526">
        <w:rPr>
          <w:rFonts w:asciiTheme="majorBidi" w:hAnsiTheme="majorBidi" w:cstheme="majorBidi"/>
          <w:sz w:val="24"/>
          <w:szCs w:val="24"/>
        </w:rPr>
        <w:t>In particular, t</w:t>
      </w:r>
      <w:r w:rsidR="00752551">
        <w:rPr>
          <w:rFonts w:asciiTheme="majorBidi" w:hAnsiTheme="majorBidi" w:cstheme="majorBidi"/>
          <w:sz w:val="24"/>
          <w:szCs w:val="24"/>
        </w:rPr>
        <w:t>he subversive m</w:t>
      </w:r>
      <w:r w:rsidR="00E7625F">
        <w:rPr>
          <w:rFonts w:asciiTheme="majorBidi" w:hAnsiTheme="majorBidi" w:cstheme="majorBidi"/>
          <w:sz w:val="24"/>
          <w:szCs w:val="24"/>
        </w:rPr>
        <w:t>e</w:t>
      </w:r>
      <w:r w:rsidR="00752551">
        <w:rPr>
          <w:rFonts w:asciiTheme="majorBidi" w:hAnsiTheme="majorBidi" w:cstheme="majorBidi"/>
          <w:sz w:val="24"/>
          <w:szCs w:val="24"/>
        </w:rPr>
        <w:t xml:space="preserve">ssage of the joke </w:t>
      </w:r>
      <w:r w:rsidR="00D145C4" w:rsidRPr="00802E49">
        <w:rPr>
          <w:rFonts w:asciiTheme="majorBidi" w:hAnsiTheme="majorBidi" w:cstheme="majorBidi"/>
          <w:sz w:val="24"/>
          <w:szCs w:val="24"/>
        </w:rPr>
        <w:t>need</w:t>
      </w:r>
      <w:r w:rsidR="00CF16FC">
        <w:rPr>
          <w:rFonts w:asciiTheme="majorBidi" w:hAnsiTheme="majorBidi" w:cstheme="majorBidi"/>
          <w:sz w:val="24"/>
          <w:szCs w:val="24"/>
        </w:rPr>
        <w:t xml:space="preserve">s </w:t>
      </w:r>
      <w:r w:rsidR="00D145C4" w:rsidRPr="00802E49">
        <w:rPr>
          <w:rFonts w:asciiTheme="majorBidi" w:hAnsiTheme="majorBidi" w:cstheme="majorBidi"/>
          <w:sz w:val="24"/>
          <w:szCs w:val="24"/>
        </w:rPr>
        <w:t xml:space="preserve">to be expressed in </w:t>
      </w:r>
      <w:r w:rsidR="00340A47">
        <w:rPr>
          <w:rFonts w:asciiTheme="majorBidi" w:hAnsiTheme="majorBidi" w:cstheme="majorBidi"/>
          <w:sz w:val="24"/>
          <w:szCs w:val="24"/>
        </w:rPr>
        <w:t xml:space="preserve">words and in </w:t>
      </w:r>
      <w:r w:rsidR="00D145C4" w:rsidRPr="00802E49">
        <w:rPr>
          <w:rFonts w:asciiTheme="majorBidi" w:hAnsiTheme="majorBidi" w:cstheme="majorBidi"/>
          <w:sz w:val="24"/>
          <w:szCs w:val="24"/>
        </w:rPr>
        <w:t xml:space="preserve">a way that </w:t>
      </w:r>
      <w:r w:rsidR="00E7625F">
        <w:rPr>
          <w:rFonts w:asciiTheme="majorBidi" w:hAnsiTheme="majorBidi" w:cstheme="majorBidi"/>
          <w:sz w:val="24"/>
          <w:szCs w:val="24"/>
        </w:rPr>
        <w:t>can</w:t>
      </w:r>
      <w:r w:rsidR="00D145C4" w:rsidRPr="00802E49">
        <w:rPr>
          <w:rFonts w:asciiTheme="majorBidi" w:hAnsiTheme="majorBidi" w:cstheme="majorBidi"/>
          <w:sz w:val="24"/>
          <w:szCs w:val="24"/>
        </w:rPr>
        <w:t xml:space="preserve"> be readily understood and unpacked by </w:t>
      </w:r>
      <w:r w:rsidR="00D145C4">
        <w:rPr>
          <w:rFonts w:asciiTheme="majorBidi" w:hAnsiTheme="majorBidi" w:cstheme="majorBidi"/>
          <w:sz w:val="24"/>
          <w:szCs w:val="24"/>
        </w:rPr>
        <w:t>a</w:t>
      </w:r>
      <w:r w:rsidR="00D145C4" w:rsidRPr="00802E49">
        <w:rPr>
          <w:rFonts w:asciiTheme="majorBidi" w:hAnsiTheme="majorBidi" w:cstheme="majorBidi"/>
          <w:sz w:val="24"/>
          <w:szCs w:val="24"/>
        </w:rPr>
        <w:t xml:space="preserve"> </w:t>
      </w:r>
      <w:r w:rsidR="006626DC">
        <w:rPr>
          <w:rFonts w:asciiTheme="majorBidi" w:hAnsiTheme="majorBidi" w:cstheme="majorBidi"/>
          <w:sz w:val="24"/>
          <w:szCs w:val="24"/>
        </w:rPr>
        <w:t xml:space="preserve">willing </w:t>
      </w:r>
      <w:r w:rsidR="00D145C4" w:rsidRPr="00802E49">
        <w:rPr>
          <w:rFonts w:asciiTheme="majorBidi" w:hAnsiTheme="majorBidi" w:cstheme="majorBidi"/>
          <w:sz w:val="24"/>
          <w:szCs w:val="24"/>
        </w:rPr>
        <w:t>listener</w:t>
      </w:r>
      <w:r w:rsidR="006626DC">
        <w:rPr>
          <w:rFonts w:asciiTheme="majorBidi" w:hAnsiTheme="majorBidi" w:cstheme="majorBidi"/>
          <w:sz w:val="24"/>
          <w:szCs w:val="24"/>
        </w:rPr>
        <w:t xml:space="preserve"> if it is to be </w:t>
      </w:r>
      <w:r w:rsidR="006626DC" w:rsidRPr="00802E49">
        <w:rPr>
          <w:rFonts w:asciiTheme="majorBidi" w:hAnsiTheme="majorBidi" w:cstheme="majorBidi"/>
          <w:sz w:val="24"/>
          <w:szCs w:val="24"/>
        </w:rPr>
        <w:t>considered funny</w:t>
      </w:r>
      <w:r w:rsidR="00D145C4" w:rsidRPr="00802E49">
        <w:rPr>
          <w:rFonts w:asciiTheme="majorBidi" w:hAnsiTheme="majorBidi" w:cstheme="majorBidi"/>
          <w:sz w:val="24"/>
          <w:szCs w:val="24"/>
        </w:rPr>
        <w:t xml:space="preserve">. </w:t>
      </w:r>
      <w:r w:rsidR="00D145C4">
        <w:rPr>
          <w:rFonts w:asciiTheme="majorBidi" w:hAnsiTheme="majorBidi" w:cstheme="majorBidi"/>
          <w:sz w:val="24"/>
          <w:szCs w:val="24"/>
        </w:rPr>
        <w:t xml:space="preserve">In other </w:t>
      </w:r>
      <w:r w:rsidR="00774D5E">
        <w:rPr>
          <w:rFonts w:asciiTheme="majorBidi" w:hAnsiTheme="majorBidi" w:cstheme="majorBidi"/>
          <w:sz w:val="24"/>
          <w:szCs w:val="24"/>
        </w:rPr>
        <w:t>words,</w:t>
      </w:r>
      <w:r w:rsidR="00D145C4">
        <w:rPr>
          <w:rFonts w:asciiTheme="majorBidi" w:hAnsiTheme="majorBidi" w:cstheme="majorBidi"/>
          <w:sz w:val="24"/>
          <w:szCs w:val="24"/>
        </w:rPr>
        <w:t xml:space="preserve"> j</w:t>
      </w:r>
      <w:r w:rsidR="00774D5E">
        <w:rPr>
          <w:rFonts w:asciiTheme="majorBidi" w:hAnsiTheme="majorBidi" w:cstheme="majorBidi"/>
          <w:sz w:val="24"/>
          <w:szCs w:val="24"/>
        </w:rPr>
        <w:t>okes (</w:t>
      </w:r>
      <w:r w:rsidR="00590792">
        <w:rPr>
          <w:rFonts w:asciiTheme="majorBidi" w:hAnsiTheme="majorBidi" w:cstheme="majorBidi"/>
          <w:sz w:val="24"/>
          <w:szCs w:val="24"/>
        </w:rPr>
        <w:t>again</w:t>
      </w:r>
      <w:r w:rsidR="00AE7DFF">
        <w:rPr>
          <w:rFonts w:asciiTheme="majorBidi" w:hAnsiTheme="majorBidi" w:cstheme="majorBidi"/>
          <w:sz w:val="24"/>
          <w:szCs w:val="24"/>
        </w:rPr>
        <w:t>,</w:t>
      </w:r>
      <w:r w:rsidR="00590792">
        <w:rPr>
          <w:rFonts w:asciiTheme="majorBidi" w:hAnsiTheme="majorBidi" w:cstheme="majorBidi"/>
          <w:sz w:val="24"/>
          <w:szCs w:val="24"/>
        </w:rPr>
        <w:t xml:space="preserve"> </w:t>
      </w:r>
      <w:r w:rsidR="00D145C4">
        <w:rPr>
          <w:rFonts w:asciiTheme="majorBidi" w:hAnsiTheme="majorBidi" w:cstheme="majorBidi"/>
          <w:sz w:val="24"/>
          <w:szCs w:val="24"/>
        </w:rPr>
        <w:t>unlike dreams</w:t>
      </w:r>
      <w:r w:rsidR="00774D5E">
        <w:rPr>
          <w:rFonts w:asciiTheme="majorBidi" w:hAnsiTheme="majorBidi" w:cstheme="majorBidi"/>
          <w:sz w:val="24"/>
          <w:szCs w:val="24"/>
        </w:rPr>
        <w:t>)</w:t>
      </w:r>
      <w:r w:rsidR="00D145C4">
        <w:rPr>
          <w:rFonts w:asciiTheme="majorBidi" w:hAnsiTheme="majorBidi" w:cstheme="majorBidi"/>
          <w:sz w:val="24"/>
          <w:szCs w:val="24"/>
        </w:rPr>
        <w:t xml:space="preserve"> </w:t>
      </w:r>
      <w:r w:rsidR="00D145C4" w:rsidRPr="00802E49">
        <w:rPr>
          <w:rFonts w:asciiTheme="majorBidi" w:hAnsiTheme="majorBidi" w:cstheme="majorBidi"/>
          <w:sz w:val="24"/>
          <w:szCs w:val="24"/>
        </w:rPr>
        <w:t>need to be communicative to someone else</w:t>
      </w:r>
      <w:r w:rsidR="00D145C4">
        <w:rPr>
          <w:rFonts w:asciiTheme="majorBidi" w:hAnsiTheme="majorBidi" w:cstheme="majorBidi"/>
          <w:sz w:val="24"/>
          <w:szCs w:val="24"/>
        </w:rPr>
        <w:t xml:space="preserve"> and are </w:t>
      </w:r>
      <w:r w:rsidR="00D15636">
        <w:rPr>
          <w:rFonts w:asciiTheme="majorBidi" w:hAnsiTheme="majorBidi" w:cstheme="majorBidi"/>
          <w:sz w:val="24"/>
          <w:szCs w:val="24"/>
        </w:rPr>
        <w:t xml:space="preserve">thus </w:t>
      </w:r>
      <w:r w:rsidR="00D145C4">
        <w:rPr>
          <w:rFonts w:asciiTheme="majorBidi" w:hAnsiTheme="majorBidi" w:cstheme="majorBidi"/>
          <w:sz w:val="24"/>
          <w:szCs w:val="24"/>
        </w:rPr>
        <w:t>part of the social sphere</w:t>
      </w:r>
      <w:r w:rsidR="00520814">
        <w:rPr>
          <w:rFonts w:asciiTheme="majorBidi" w:hAnsiTheme="majorBidi" w:cstheme="majorBidi"/>
          <w:sz w:val="24"/>
          <w:szCs w:val="24"/>
        </w:rPr>
        <w:t xml:space="preserve">, inducing a sort </w:t>
      </w:r>
      <w:r w:rsidR="00520814">
        <w:rPr>
          <w:rFonts w:asciiTheme="majorBidi" w:hAnsiTheme="majorBidi" w:cstheme="majorBidi"/>
          <w:sz w:val="24"/>
          <w:szCs w:val="24"/>
        </w:rPr>
        <w:lastRenderedPageBreak/>
        <w:t xml:space="preserve">of </w:t>
      </w:r>
      <w:r w:rsidR="00AE7DFF">
        <w:rPr>
          <w:rFonts w:asciiTheme="majorBidi" w:hAnsiTheme="majorBidi" w:cstheme="majorBidi"/>
          <w:sz w:val="24"/>
          <w:szCs w:val="24"/>
        </w:rPr>
        <w:t>‘</w:t>
      </w:r>
      <w:r w:rsidR="00520814">
        <w:rPr>
          <w:rFonts w:asciiTheme="majorBidi" w:hAnsiTheme="majorBidi" w:cstheme="majorBidi"/>
          <w:sz w:val="24"/>
          <w:szCs w:val="24"/>
        </w:rPr>
        <w:t>being together</w:t>
      </w:r>
      <w:r w:rsidR="00AE7DFF">
        <w:rPr>
          <w:rFonts w:asciiTheme="majorBidi" w:hAnsiTheme="majorBidi" w:cstheme="majorBidi"/>
          <w:sz w:val="24"/>
          <w:szCs w:val="24"/>
        </w:rPr>
        <w:t>’</w:t>
      </w:r>
      <w:r w:rsidR="00520814">
        <w:rPr>
          <w:rFonts w:asciiTheme="majorBidi" w:hAnsiTheme="majorBidi" w:cstheme="majorBidi"/>
          <w:sz w:val="24"/>
          <w:szCs w:val="24"/>
        </w:rPr>
        <w:t xml:space="preserve"> with fellow human beings</w:t>
      </w:r>
      <w:r w:rsidR="00D145C4" w:rsidRPr="00802E49">
        <w:rPr>
          <w:rFonts w:asciiTheme="majorBidi" w:hAnsiTheme="majorBidi" w:cstheme="majorBidi"/>
          <w:sz w:val="24"/>
          <w:szCs w:val="24"/>
        </w:rPr>
        <w:t>.</w:t>
      </w:r>
      <w:r w:rsidR="00D145C4">
        <w:rPr>
          <w:rFonts w:asciiTheme="majorBidi" w:hAnsiTheme="majorBidi" w:cstheme="majorBidi"/>
          <w:sz w:val="24"/>
          <w:szCs w:val="24"/>
        </w:rPr>
        <w:t xml:space="preserve"> The joke's addressee </w:t>
      </w:r>
      <w:r w:rsidR="00D145C4" w:rsidRPr="00802E49">
        <w:rPr>
          <w:rFonts w:asciiTheme="majorBidi" w:hAnsiTheme="majorBidi" w:cstheme="majorBidi"/>
          <w:sz w:val="24"/>
          <w:szCs w:val="24"/>
        </w:rPr>
        <w:t xml:space="preserve">may </w:t>
      </w:r>
      <w:r w:rsidR="00D145C4">
        <w:rPr>
          <w:rFonts w:asciiTheme="majorBidi" w:hAnsiTheme="majorBidi" w:cstheme="majorBidi"/>
          <w:sz w:val="24"/>
          <w:szCs w:val="24"/>
        </w:rPr>
        <w:t>experience pleasure</w:t>
      </w:r>
      <w:r w:rsidR="005F1AA3">
        <w:rPr>
          <w:rFonts w:asciiTheme="majorBidi" w:hAnsiTheme="majorBidi" w:cstheme="majorBidi"/>
          <w:sz w:val="24"/>
          <w:szCs w:val="24"/>
        </w:rPr>
        <w:t xml:space="preserve"> </w:t>
      </w:r>
      <w:r w:rsidR="00D145C4" w:rsidRPr="00802E49">
        <w:rPr>
          <w:rFonts w:asciiTheme="majorBidi" w:hAnsiTheme="majorBidi" w:cstheme="majorBidi"/>
          <w:sz w:val="24"/>
          <w:szCs w:val="24"/>
        </w:rPr>
        <w:t xml:space="preserve">only </w:t>
      </w:r>
      <w:r w:rsidR="005F1AA3">
        <w:rPr>
          <w:rFonts w:asciiTheme="majorBidi" w:hAnsiTheme="majorBidi" w:cstheme="majorBidi"/>
          <w:sz w:val="24"/>
          <w:szCs w:val="24"/>
        </w:rPr>
        <w:t xml:space="preserve">when </w:t>
      </w:r>
      <w:r w:rsidR="00D145C4">
        <w:rPr>
          <w:rFonts w:asciiTheme="majorBidi" w:hAnsiTheme="majorBidi" w:cstheme="majorBidi"/>
          <w:sz w:val="24"/>
          <w:szCs w:val="24"/>
        </w:rPr>
        <w:t xml:space="preserve">he or she </w:t>
      </w:r>
      <w:r w:rsidR="00D145C4" w:rsidRPr="00802E49">
        <w:rPr>
          <w:rFonts w:asciiTheme="majorBidi" w:hAnsiTheme="majorBidi" w:cstheme="majorBidi"/>
          <w:sz w:val="24"/>
          <w:szCs w:val="24"/>
        </w:rPr>
        <w:t>understand</w:t>
      </w:r>
      <w:r w:rsidR="00D145C4">
        <w:rPr>
          <w:rFonts w:asciiTheme="majorBidi" w:hAnsiTheme="majorBidi" w:cstheme="majorBidi"/>
          <w:sz w:val="24"/>
          <w:szCs w:val="24"/>
        </w:rPr>
        <w:t>s</w:t>
      </w:r>
      <w:r w:rsidR="00D145C4" w:rsidRPr="00802E49">
        <w:rPr>
          <w:rFonts w:asciiTheme="majorBidi" w:hAnsiTheme="majorBidi" w:cstheme="majorBidi"/>
          <w:sz w:val="24"/>
          <w:szCs w:val="24"/>
        </w:rPr>
        <w:t xml:space="preserve"> th</w:t>
      </w:r>
      <w:r w:rsidR="006626DC">
        <w:rPr>
          <w:rFonts w:asciiTheme="majorBidi" w:hAnsiTheme="majorBidi" w:cstheme="majorBidi"/>
          <w:sz w:val="24"/>
          <w:szCs w:val="24"/>
        </w:rPr>
        <w:t xml:space="preserve">e underlining </w:t>
      </w:r>
      <w:r w:rsidR="006B0EBD">
        <w:rPr>
          <w:rFonts w:asciiTheme="majorBidi" w:hAnsiTheme="majorBidi" w:cstheme="majorBidi"/>
          <w:sz w:val="24"/>
          <w:szCs w:val="24"/>
        </w:rPr>
        <w:t xml:space="preserve">critical </w:t>
      </w:r>
      <w:r w:rsidR="00D145C4" w:rsidRPr="00802E49">
        <w:rPr>
          <w:rFonts w:asciiTheme="majorBidi" w:hAnsiTheme="majorBidi" w:cstheme="majorBidi"/>
          <w:sz w:val="24"/>
          <w:szCs w:val="24"/>
        </w:rPr>
        <w:t>message</w:t>
      </w:r>
      <w:r w:rsidR="00AA190A">
        <w:rPr>
          <w:rFonts w:asciiTheme="majorBidi" w:hAnsiTheme="majorBidi" w:cstheme="majorBidi"/>
          <w:sz w:val="24"/>
          <w:szCs w:val="24"/>
        </w:rPr>
        <w:t xml:space="preserve">. </w:t>
      </w:r>
      <w:r w:rsidR="00A5146F">
        <w:rPr>
          <w:rFonts w:asciiTheme="majorBidi" w:hAnsiTheme="majorBidi" w:cstheme="majorBidi"/>
          <w:sz w:val="24"/>
          <w:szCs w:val="24"/>
        </w:rPr>
        <w:t xml:space="preserve">If Heine’s </w:t>
      </w:r>
      <w:r w:rsidR="006626DC">
        <w:rPr>
          <w:rFonts w:asciiTheme="majorBidi" w:hAnsiTheme="majorBidi" w:cstheme="majorBidi"/>
          <w:sz w:val="24"/>
          <w:szCs w:val="24"/>
        </w:rPr>
        <w:t>social and cultural critique</w:t>
      </w:r>
      <w:r w:rsidR="00D15636">
        <w:rPr>
          <w:rFonts w:asciiTheme="majorBidi" w:hAnsiTheme="majorBidi" w:cstheme="majorBidi"/>
          <w:sz w:val="24"/>
          <w:szCs w:val="24"/>
        </w:rPr>
        <w:t>,</w:t>
      </w:r>
      <w:r w:rsidR="006626DC">
        <w:rPr>
          <w:rFonts w:asciiTheme="majorBidi" w:hAnsiTheme="majorBidi" w:cstheme="majorBidi"/>
          <w:sz w:val="24"/>
          <w:szCs w:val="24"/>
        </w:rPr>
        <w:t xml:space="preserve"> </w:t>
      </w:r>
      <w:r w:rsidR="00A5146F">
        <w:rPr>
          <w:rFonts w:asciiTheme="majorBidi" w:hAnsiTheme="majorBidi" w:cstheme="majorBidi"/>
          <w:sz w:val="24"/>
          <w:szCs w:val="24"/>
        </w:rPr>
        <w:t>for example</w:t>
      </w:r>
      <w:r w:rsidR="00D15636">
        <w:rPr>
          <w:rFonts w:asciiTheme="majorBidi" w:hAnsiTheme="majorBidi" w:cstheme="majorBidi"/>
          <w:sz w:val="24"/>
          <w:szCs w:val="24"/>
        </w:rPr>
        <w:t>,</w:t>
      </w:r>
      <w:r w:rsidR="00A5146F">
        <w:rPr>
          <w:rFonts w:asciiTheme="majorBidi" w:hAnsiTheme="majorBidi" w:cstheme="majorBidi"/>
          <w:sz w:val="24"/>
          <w:szCs w:val="24"/>
        </w:rPr>
        <w:t xml:space="preserve"> </w:t>
      </w:r>
      <w:r w:rsidR="00AE7DFF">
        <w:rPr>
          <w:rFonts w:asciiTheme="majorBidi" w:hAnsiTheme="majorBidi" w:cstheme="majorBidi"/>
          <w:sz w:val="24"/>
          <w:szCs w:val="24"/>
        </w:rPr>
        <w:t>was</w:t>
      </w:r>
      <w:r w:rsidR="00A5146F">
        <w:rPr>
          <w:rFonts w:asciiTheme="majorBidi" w:hAnsiTheme="majorBidi" w:cstheme="majorBidi"/>
          <w:sz w:val="24"/>
          <w:szCs w:val="24"/>
        </w:rPr>
        <w:t xml:space="preserve"> not available to the listener, his joke would</w:t>
      </w:r>
      <w:r w:rsidR="00D61E73">
        <w:rPr>
          <w:rFonts w:asciiTheme="majorBidi" w:hAnsiTheme="majorBidi" w:cstheme="majorBidi"/>
          <w:sz w:val="24"/>
          <w:szCs w:val="24"/>
        </w:rPr>
        <w:t xml:space="preserve"> </w:t>
      </w:r>
      <w:r w:rsidR="00A5146F">
        <w:rPr>
          <w:rFonts w:asciiTheme="majorBidi" w:hAnsiTheme="majorBidi" w:cstheme="majorBidi"/>
          <w:sz w:val="24"/>
          <w:szCs w:val="24"/>
        </w:rPr>
        <w:t>remain</w:t>
      </w:r>
      <w:r w:rsidR="00593526">
        <w:rPr>
          <w:rFonts w:asciiTheme="majorBidi" w:hAnsiTheme="majorBidi" w:cstheme="majorBidi"/>
          <w:sz w:val="24"/>
          <w:szCs w:val="24"/>
        </w:rPr>
        <w:t xml:space="preserve"> at the very least opaque</w:t>
      </w:r>
      <w:r w:rsidR="00A5146F">
        <w:rPr>
          <w:rFonts w:asciiTheme="majorBidi" w:hAnsiTheme="majorBidi" w:cstheme="majorBidi"/>
          <w:sz w:val="24"/>
          <w:szCs w:val="24"/>
        </w:rPr>
        <w:t xml:space="preserve">. This </w:t>
      </w:r>
      <w:r w:rsidR="00AA190A">
        <w:rPr>
          <w:rFonts w:asciiTheme="majorBidi" w:hAnsiTheme="majorBidi" w:cstheme="majorBidi"/>
          <w:sz w:val="24"/>
          <w:szCs w:val="24"/>
        </w:rPr>
        <w:t>is not about understanding as such. The addresse</w:t>
      </w:r>
      <w:r w:rsidR="00E25FAC">
        <w:rPr>
          <w:rFonts w:asciiTheme="majorBidi" w:hAnsiTheme="majorBidi" w:cstheme="majorBidi"/>
          <w:sz w:val="24"/>
          <w:szCs w:val="24"/>
        </w:rPr>
        <w:t>e</w:t>
      </w:r>
      <w:r w:rsidR="00AA190A">
        <w:rPr>
          <w:rFonts w:asciiTheme="majorBidi" w:hAnsiTheme="majorBidi" w:cstheme="majorBidi"/>
          <w:sz w:val="24"/>
          <w:szCs w:val="24"/>
        </w:rPr>
        <w:t xml:space="preserve"> experience</w:t>
      </w:r>
      <w:r w:rsidR="006B0EBD">
        <w:rPr>
          <w:rFonts w:asciiTheme="majorBidi" w:hAnsiTheme="majorBidi" w:cstheme="majorBidi"/>
          <w:sz w:val="24"/>
          <w:szCs w:val="24"/>
        </w:rPr>
        <w:t>s</w:t>
      </w:r>
      <w:r w:rsidR="00AA190A">
        <w:rPr>
          <w:rFonts w:asciiTheme="majorBidi" w:hAnsiTheme="majorBidi" w:cstheme="majorBidi"/>
          <w:sz w:val="24"/>
          <w:szCs w:val="24"/>
        </w:rPr>
        <w:t xml:space="preserve"> pleasure</w:t>
      </w:r>
      <w:r w:rsidR="005F1AA3">
        <w:rPr>
          <w:rFonts w:asciiTheme="majorBidi" w:hAnsiTheme="majorBidi" w:cstheme="majorBidi"/>
          <w:sz w:val="24"/>
          <w:szCs w:val="24"/>
        </w:rPr>
        <w:t xml:space="preserve"> </w:t>
      </w:r>
      <w:r w:rsidR="00AA190A">
        <w:rPr>
          <w:rFonts w:asciiTheme="majorBidi" w:hAnsiTheme="majorBidi" w:cstheme="majorBidi"/>
          <w:sz w:val="24"/>
          <w:szCs w:val="24"/>
        </w:rPr>
        <w:t xml:space="preserve">only when </w:t>
      </w:r>
      <w:r w:rsidR="006626DC">
        <w:rPr>
          <w:rFonts w:asciiTheme="majorBidi" w:hAnsiTheme="majorBidi" w:cstheme="majorBidi"/>
          <w:sz w:val="24"/>
          <w:szCs w:val="24"/>
        </w:rPr>
        <w:t>he or she</w:t>
      </w:r>
      <w:r w:rsidR="009C718C">
        <w:rPr>
          <w:rFonts w:asciiTheme="majorBidi" w:hAnsiTheme="majorBidi" w:cstheme="majorBidi"/>
          <w:sz w:val="24"/>
          <w:szCs w:val="24"/>
        </w:rPr>
        <w:t xml:space="preserve"> understands </w:t>
      </w:r>
      <w:r w:rsidR="00AA190A">
        <w:rPr>
          <w:rFonts w:asciiTheme="majorBidi" w:hAnsiTheme="majorBidi" w:cstheme="majorBidi"/>
          <w:sz w:val="24"/>
          <w:szCs w:val="24"/>
        </w:rPr>
        <w:t xml:space="preserve">the </w:t>
      </w:r>
      <w:r w:rsidR="006626DC">
        <w:rPr>
          <w:rFonts w:asciiTheme="majorBidi" w:hAnsiTheme="majorBidi" w:cstheme="majorBidi"/>
          <w:sz w:val="24"/>
          <w:szCs w:val="24"/>
        </w:rPr>
        <w:t xml:space="preserve">particular critical attitude directed against the law </w:t>
      </w:r>
      <w:r w:rsidR="00D15636">
        <w:rPr>
          <w:rFonts w:asciiTheme="majorBidi" w:hAnsiTheme="majorBidi" w:cstheme="majorBidi"/>
          <w:sz w:val="24"/>
          <w:szCs w:val="24"/>
        </w:rPr>
        <w:t>under</w:t>
      </w:r>
      <w:r w:rsidR="006626DC">
        <w:rPr>
          <w:rFonts w:asciiTheme="majorBidi" w:hAnsiTheme="majorBidi" w:cstheme="majorBidi"/>
          <w:sz w:val="24"/>
          <w:szCs w:val="24"/>
        </w:rPr>
        <w:t xml:space="preserve"> which we live</w:t>
      </w:r>
      <w:r w:rsidR="009C718C">
        <w:rPr>
          <w:rFonts w:asciiTheme="majorBidi" w:hAnsiTheme="majorBidi" w:cstheme="majorBidi"/>
          <w:sz w:val="24"/>
          <w:szCs w:val="24"/>
        </w:rPr>
        <w:t>. The criti</w:t>
      </w:r>
      <w:r w:rsidR="00D61E73">
        <w:rPr>
          <w:rFonts w:asciiTheme="majorBidi" w:hAnsiTheme="majorBidi" w:cstheme="majorBidi"/>
          <w:sz w:val="24"/>
          <w:szCs w:val="24"/>
        </w:rPr>
        <w:t>que of law</w:t>
      </w:r>
      <w:r w:rsidR="009C718C">
        <w:rPr>
          <w:rFonts w:asciiTheme="majorBidi" w:hAnsiTheme="majorBidi" w:cstheme="majorBidi"/>
          <w:sz w:val="24"/>
          <w:szCs w:val="24"/>
        </w:rPr>
        <w:t xml:space="preserve">, </w:t>
      </w:r>
      <w:r w:rsidR="00593526">
        <w:rPr>
          <w:rFonts w:asciiTheme="majorBidi" w:hAnsiTheme="majorBidi" w:cstheme="majorBidi"/>
          <w:sz w:val="24"/>
          <w:szCs w:val="24"/>
        </w:rPr>
        <w:t>if</w:t>
      </w:r>
      <w:r w:rsidR="009C718C">
        <w:rPr>
          <w:rFonts w:asciiTheme="majorBidi" w:hAnsiTheme="majorBidi" w:cstheme="majorBidi"/>
          <w:sz w:val="24"/>
          <w:szCs w:val="24"/>
        </w:rPr>
        <w:t xml:space="preserve"> understood, </w:t>
      </w:r>
      <w:r w:rsidR="005F2C16">
        <w:rPr>
          <w:rFonts w:asciiTheme="majorBidi" w:hAnsiTheme="majorBidi" w:cstheme="majorBidi"/>
          <w:sz w:val="24"/>
          <w:szCs w:val="24"/>
        </w:rPr>
        <w:t xml:space="preserve">overcomes or </w:t>
      </w:r>
      <w:r w:rsidR="005F1AA3">
        <w:rPr>
          <w:rFonts w:asciiTheme="majorBidi" w:hAnsiTheme="majorBidi" w:cstheme="majorBidi"/>
          <w:sz w:val="24"/>
          <w:szCs w:val="24"/>
        </w:rPr>
        <w:t>c</w:t>
      </w:r>
      <w:r w:rsidR="00590792">
        <w:rPr>
          <w:rFonts w:asciiTheme="majorBidi" w:hAnsiTheme="majorBidi" w:cstheme="majorBidi"/>
          <w:sz w:val="24"/>
          <w:szCs w:val="24"/>
        </w:rPr>
        <w:t>heats this person’s suppressing</w:t>
      </w:r>
      <w:r w:rsidR="004C5DA1">
        <w:rPr>
          <w:rFonts w:asciiTheme="majorBidi" w:hAnsiTheme="majorBidi" w:cstheme="majorBidi"/>
          <w:sz w:val="24"/>
          <w:szCs w:val="24"/>
        </w:rPr>
        <w:t xml:space="preserve"> </w:t>
      </w:r>
      <w:r w:rsidR="00AA190A">
        <w:rPr>
          <w:rFonts w:asciiTheme="majorBidi" w:hAnsiTheme="majorBidi" w:cstheme="majorBidi"/>
          <w:sz w:val="24"/>
          <w:szCs w:val="24"/>
        </w:rPr>
        <w:t>c</w:t>
      </w:r>
      <w:r w:rsidR="005F1AA3">
        <w:rPr>
          <w:rFonts w:asciiTheme="majorBidi" w:hAnsiTheme="majorBidi" w:cstheme="majorBidi"/>
          <w:sz w:val="24"/>
          <w:szCs w:val="24"/>
        </w:rPr>
        <w:t>ensors</w:t>
      </w:r>
      <w:r w:rsidR="00BC19D0">
        <w:rPr>
          <w:rFonts w:asciiTheme="majorBidi" w:hAnsiTheme="majorBidi" w:cstheme="majorBidi"/>
          <w:sz w:val="24"/>
          <w:szCs w:val="24"/>
        </w:rPr>
        <w:t>.</w:t>
      </w:r>
      <w:r w:rsidR="00D61E73">
        <w:rPr>
          <w:rFonts w:asciiTheme="majorBidi" w:hAnsiTheme="majorBidi" w:cstheme="majorBidi"/>
          <w:sz w:val="24"/>
          <w:szCs w:val="24"/>
        </w:rPr>
        <w:t xml:space="preserve"> </w:t>
      </w:r>
    </w:p>
    <w:p w14:paraId="7AEBE32D" w14:textId="2CE13E23" w:rsidR="006428BA" w:rsidRDefault="00E1492F" w:rsidP="00D37B63">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With particular regard to</w:t>
      </w:r>
      <w:r w:rsidR="00590792">
        <w:rPr>
          <w:rFonts w:asciiTheme="majorBidi" w:hAnsiTheme="majorBidi" w:cstheme="majorBidi"/>
          <w:sz w:val="24"/>
          <w:szCs w:val="24"/>
        </w:rPr>
        <w:t xml:space="preserve"> the third party, </w:t>
      </w:r>
      <w:r w:rsidR="00136E9F">
        <w:rPr>
          <w:rFonts w:asciiTheme="majorBidi" w:hAnsiTheme="majorBidi" w:cstheme="majorBidi"/>
          <w:sz w:val="24"/>
          <w:szCs w:val="24"/>
        </w:rPr>
        <w:t xml:space="preserve">Freud articulates </w:t>
      </w:r>
      <w:r w:rsidR="00590792">
        <w:rPr>
          <w:rFonts w:asciiTheme="majorBidi" w:hAnsiTheme="majorBidi" w:cstheme="majorBidi"/>
          <w:sz w:val="24"/>
          <w:szCs w:val="24"/>
        </w:rPr>
        <w:t>t</w:t>
      </w:r>
      <w:r w:rsidR="004418A4">
        <w:rPr>
          <w:rFonts w:asciiTheme="majorBidi" w:hAnsiTheme="majorBidi" w:cstheme="majorBidi"/>
          <w:sz w:val="24"/>
          <w:szCs w:val="24"/>
        </w:rPr>
        <w:t xml:space="preserve">he principle of pleasure </w:t>
      </w:r>
      <w:r w:rsidR="00590792">
        <w:rPr>
          <w:rFonts w:asciiTheme="majorBidi" w:hAnsiTheme="majorBidi" w:cstheme="majorBidi"/>
          <w:sz w:val="24"/>
          <w:szCs w:val="24"/>
        </w:rPr>
        <w:t xml:space="preserve">as </w:t>
      </w:r>
      <w:r>
        <w:rPr>
          <w:rFonts w:asciiTheme="majorBidi" w:hAnsiTheme="majorBidi" w:cstheme="majorBidi"/>
          <w:sz w:val="24"/>
          <w:szCs w:val="24"/>
        </w:rPr>
        <w:t>a result</w:t>
      </w:r>
      <w:r w:rsidR="006B0EBD">
        <w:rPr>
          <w:rFonts w:asciiTheme="majorBidi" w:hAnsiTheme="majorBidi" w:cstheme="majorBidi"/>
          <w:sz w:val="24"/>
          <w:szCs w:val="24"/>
        </w:rPr>
        <w:t xml:space="preserve"> of</w:t>
      </w:r>
      <w:r w:rsidR="00AA190A">
        <w:rPr>
          <w:rFonts w:asciiTheme="majorBidi" w:hAnsiTheme="majorBidi" w:cstheme="majorBidi"/>
          <w:sz w:val="24"/>
          <w:szCs w:val="24"/>
        </w:rPr>
        <w:t xml:space="preserve"> </w:t>
      </w:r>
      <w:r w:rsidR="004418A4">
        <w:rPr>
          <w:rFonts w:asciiTheme="majorBidi" w:hAnsiTheme="majorBidi" w:cstheme="majorBidi"/>
          <w:sz w:val="24"/>
          <w:szCs w:val="24"/>
        </w:rPr>
        <w:t xml:space="preserve">the </w:t>
      </w:r>
      <w:r w:rsidR="005F2C16">
        <w:rPr>
          <w:rFonts w:asciiTheme="majorBidi" w:hAnsiTheme="majorBidi" w:cstheme="majorBidi"/>
          <w:sz w:val="24"/>
          <w:szCs w:val="24"/>
        </w:rPr>
        <w:t>relation</w:t>
      </w:r>
      <w:r w:rsidR="00A5146F">
        <w:rPr>
          <w:rFonts w:asciiTheme="majorBidi" w:hAnsiTheme="majorBidi" w:cstheme="majorBidi"/>
          <w:sz w:val="24"/>
          <w:szCs w:val="24"/>
        </w:rPr>
        <w:t xml:space="preserve"> between wit and law. </w:t>
      </w:r>
      <w:r w:rsidR="00E756E6">
        <w:rPr>
          <w:rFonts w:asciiTheme="majorBidi" w:hAnsiTheme="majorBidi" w:cstheme="majorBidi"/>
          <w:sz w:val="24"/>
          <w:szCs w:val="24"/>
        </w:rPr>
        <w:t>Experiencing a relief is made of a certain recognition of the critique of law that was communicated</w:t>
      </w:r>
      <w:r w:rsidR="006923FA">
        <w:rPr>
          <w:rFonts w:asciiTheme="majorBidi" w:hAnsiTheme="majorBidi" w:cstheme="majorBidi"/>
          <w:sz w:val="24"/>
          <w:szCs w:val="24"/>
        </w:rPr>
        <w:t xml:space="preserve"> by a clever and </w:t>
      </w:r>
      <w:r w:rsidR="00D37B63">
        <w:rPr>
          <w:rFonts w:asciiTheme="majorBidi" w:hAnsiTheme="majorBidi" w:cstheme="majorBidi"/>
          <w:sz w:val="24"/>
          <w:szCs w:val="24"/>
        </w:rPr>
        <w:t xml:space="preserve">inventive creation of language plays. </w:t>
      </w:r>
      <w:r w:rsidR="00BC19D0">
        <w:rPr>
          <w:rFonts w:asciiTheme="majorBidi" w:hAnsiTheme="majorBidi" w:cstheme="majorBidi"/>
          <w:sz w:val="24"/>
          <w:szCs w:val="24"/>
        </w:rPr>
        <w:t>F</w:t>
      </w:r>
      <w:r w:rsidR="00D145C4" w:rsidRPr="00802E49">
        <w:rPr>
          <w:rFonts w:asciiTheme="majorBidi" w:hAnsiTheme="majorBidi" w:cstheme="majorBidi"/>
          <w:sz w:val="24"/>
          <w:szCs w:val="24"/>
        </w:rPr>
        <w:t>or example</w:t>
      </w:r>
      <w:r>
        <w:rPr>
          <w:rFonts w:asciiTheme="majorBidi" w:hAnsiTheme="majorBidi" w:cstheme="majorBidi"/>
          <w:sz w:val="24"/>
          <w:szCs w:val="24"/>
        </w:rPr>
        <w:t>,</w:t>
      </w:r>
      <w:r w:rsidR="00E756E6">
        <w:rPr>
          <w:rFonts w:asciiTheme="majorBidi" w:hAnsiTheme="majorBidi" w:cstheme="majorBidi"/>
          <w:sz w:val="24"/>
          <w:szCs w:val="24"/>
        </w:rPr>
        <w:t xml:space="preserve"> the points raised by the offensive jokes in relation to an alleged Eastern Jewish mentality, or to the arrogance </w:t>
      </w:r>
      <w:r w:rsidR="00D37B63">
        <w:rPr>
          <w:rFonts w:asciiTheme="majorBidi" w:hAnsiTheme="majorBidi" w:cstheme="majorBidi"/>
          <w:sz w:val="24"/>
          <w:szCs w:val="24"/>
        </w:rPr>
        <w:t>of the rich vis-à-vis the poor.</w:t>
      </w:r>
      <w:r w:rsidR="00D145C4" w:rsidRPr="00802E49">
        <w:rPr>
          <w:rFonts w:asciiTheme="majorBidi" w:hAnsiTheme="majorBidi" w:cstheme="majorBidi"/>
          <w:sz w:val="24"/>
          <w:szCs w:val="24"/>
        </w:rPr>
        <w:t xml:space="preserve"> </w:t>
      </w:r>
      <w:r w:rsidR="00E756E6">
        <w:rPr>
          <w:rFonts w:asciiTheme="majorBidi" w:hAnsiTheme="majorBidi" w:cstheme="majorBidi"/>
          <w:sz w:val="24"/>
          <w:szCs w:val="24"/>
        </w:rPr>
        <w:t xml:space="preserve">Or </w:t>
      </w:r>
      <w:r w:rsidR="00D145C4" w:rsidRPr="00802E49">
        <w:rPr>
          <w:rFonts w:asciiTheme="majorBidi" w:hAnsiTheme="majorBidi" w:cstheme="majorBidi"/>
          <w:sz w:val="24"/>
          <w:szCs w:val="24"/>
        </w:rPr>
        <w:t xml:space="preserve">the </w:t>
      </w:r>
      <w:r w:rsidR="00AE7DFF">
        <w:rPr>
          <w:rFonts w:asciiTheme="majorBidi" w:hAnsiTheme="majorBidi" w:cstheme="majorBidi"/>
          <w:sz w:val="24"/>
          <w:szCs w:val="24"/>
        </w:rPr>
        <w:t>painful</w:t>
      </w:r>
      <w:r w:rsidR="00D145C4" w:rsidRPr="00802E49">
        <w:rPr>
          <w:rFonts w:asciiTheme="majorBidi" w:hAnsiTheme="majorBidi" w:cstheme="majorBidi"/>
          <w:sz w:val="24"/>
          <w:szCs w:val="24"/>
        </w:rPr>
        <w:t xml:space="preserve"> </w:t>
      </w:r>
      <w:r w:rsidR="003E4315">
        <w:rPr>
          <w:rFonts w:asciiTheme="majorBidi" w:hAnsiTheme="majorBidi" w:cstheme="majorBidi"/>
          <w:sz w:val="24"/>
          <w:szCs w:val="24"/>
        </w:rPr>
        <w:t>truth</w:t>
      </w:r>
      <w:r w:rsidR="004C5DA1">
        <w:rPr>
          <w:rFonts w:asciiTheme="majorBidi" w:hAnsiTheme="majorBidi" w:cstheme="majorBidi"/>
          <w:sz w:val="24"/>
          <w:szCs w:val="24"/>
        </w:rPr>
        <w:t xml:space="preserve">, at least for </w:t>
      </w:r>
      <w:r w:rsidR="004418A4">
        <w:rPr>
          <w:rFonts w:asciiTheme="majorBidi" w:hAnsiTheme="majorBidi" w:cstheme="majorBidi"/>
          <w:sz w:val="24"/>
          <w:szCs w:val="24"/>
        </w:rPr>
        <w:t>Freud</w:t>
      </w:r>
      <w:r w:rsidR="004C5DA1">
        <w:rPr>
          <w:rFonts w:asciiTheme="majorBidi" w:hAnsiTheme="majorBidi" w:cstheme="majorBidi"/>
          <w:sz w:val="24"/>
          <w:szCs w:val="24"/>
        </w:rPr>
        <w:t>,</w:t>
      </w:r>
      <w:r w:rsidR="00590792">
        <w:rPr>
          <w:rFonts w:asciiTheme="majorBidi" w:hAnsiTheme="majorBidi" w:cstheme="majorBidi"/>
          <w:sz w:val="24"/>
          <w:szCs w:val="24"/>
        </w:rPr>
        <w:t xml:space="preserve"> who was born in Moravia before migrating to Vienna </w:t>
      </w:r>
      <w:r w:rsidR="005014E3">
        <w:rPr>
          <w:rFonts w:asciiTheme="majorBidi" w:hAnsiTheme="majorBidi" w:cstheme="majorBidi"/>
          <w:sz w:val="24"/>
          <w:szCs w:val="24"/>
        </w:rPr>
        <w:t>at the age of four</w:t>
      </w:r>
      <w:r w:rsidR="003E4315">
        <w:rPr>
          <w:rFonts w:asciiTheme="majorBidi" w:hAnsiTheme="majorBidi" w:cstheme="majorBidi"/>
          <w:sz w:val="24"/>
          <w:szCs w:val="24"/>
        </w:rPr>
        <w:t>,</w:t>
      </w:r>
      <w:r w:rsidR="005014E3">
        <w:rPr>
          <w:rFonts w:asciiTheme="majorBidi" w:hAnsiTheme="majorBidi" w:cstheme="majorBidi"/>
          <w:sz w:val="24"/>
          <w:szCs w:val="24"/>
        </w:rPr>
        <w:t xml:space="preserve"> </w:t>
      </w:r>
      <w:r w:rsidR="001C7E63">
        <w:rPr>
          <w:rFonts w:asciiTheme="majorBidi" w:hAnsiTheme="majorBidi" w:cstheme="majorBidi"/>
          <w:sz w:val="24"/>
          <w:szCs w:val="24"/>
        </w:rPr>
        <w:t xml:space="preserve">was </w:t>
      </w:r>
      <w:r w:rsidR="00D145C4" w:rsidRPr="00802E49">
        <w:rPr>
          <w:rFonts w:asciiTheme="majorBidi" w:hAnsiTheme="majorBidi" w:cstheme="majorBidi"/>
          <w:sz w:val="24"/>
          <w:szCs w:val="24"/>
        </w:rPr>
        <w:t xml:space="preserve">that beyond the thin cultural façades </w:t>
      </w:r>
      <w:r w:rsidR="004418A4">
        <w:rPr>
          <w:rFonts w:asciiTheme="majorBidi" w:hAnsiTheme="majorBidi" w:cstheme="majorBidi"/>
          <w:sz w:val="24"/>
          <w:szCs w:val="24"/>
        </w:rPr>
        <w:t xml:space="preserve">would </w:t>
      </w:r>
      <w:r w:rsidR="00590792">
        <w:rPr>
          <w:rFonts w:asciiTheme="majorBidi" w:hAnsiTheme="majorBidi" w:cstheme="majorBidi"/>
          <w:sz w:val="24"/>
          <w:szCs w:val="24"/>
        </w:rPr>
        <w:t xml:space="preserve">always </w:t>
      </w:r>
      <w:r w:rsidR="004418A4">
        <w:rPr>
          <w:rFonts w:asciiTheme="majorBidi" w:hAnsiTheme="majorBidi" w:cstheme="majorBidi"/>
          <w:sz w:val="24"/>
          <w:szCs w:val="24"/>
        </w:rPr>
        <w:t>l</w:t>
      </w:r>
      <w:r w:rsidR="001C7E63">
        <w:rPr>
          <w:rFonts w:asciiTheme="majorBidi" w:hAnsiTheme="majorBidi" w:cstheme="majorBidi"/>
          <w:sz w:val="24"/>
          <w:szCs w:val="24"/>
        </w:rPr>
        <w:t>ie,</w:t>
      </w:r>
      <w:r w:rsidR="004418A4">
        <w:rPr>
          <w:rFonts w:asciiTheme="majorBidi" w:hAnsiTheme="majorBidi" w:cstheme="majorBidi"/>
          <w:sz w:val="24"/>
          <w:szCs w:val="24"/>
        </w:rPr>
        <w:t xml:space="preserve"> </w:t>
      </w:r>
      <w:r w:rsidR="005014E3">
        <w:rPr>
          <w:rFonts w:asciiTheme="majorBidi" w:hAnsiTheme="majorBidi" w:cstheme="majorBidi"/>
          <w:sz w:val="24"/>
          <w:szCs w:val="24"/>
        </w:rPr>
        <w:t>perhaps</w:t>
      </w:r>
      <w:r w:rsidR="001C7E63">
        <w:rPr>
          <w:rFonts w:asciiTheme="majorBidi" w:hAnsiTheme="majorBidi" w:cstheme="majorBidi"/>
          <w:sz w:val="24"/>
          <w:szCs w:val="24"/>
        </w:rPr>
        <w:t>,</w:t>
      </w:r>
      <w:r w:rsidR="005014E3">
        <w:rPr>
          <w:rFonts w:asciiTheme="majorBidi" w:hAnsiTheme="majorBidi" w:cstheme="majorBidi"/>
          <w:sz w:val="24"/>
          <w:szCs w:val="24"/>
        </w:rPr>
        <w:t xml:space="preserve"> </w:t>
      </w:r>
      <w:r w:rsidR="00D145C4">
        <w:rPr>
          <w:rFonts w:asciiTheme="majorBidi" w:hAnsiTheme="majorBidi" w:cstheme="majorBidi"/>
          <w:sz w:val="24"/>
          <w:szCs w:val="24"/>
        </w:rPr>
        <w:t xml:space="preserve">an </w:t>
      </w:r>
      <w:proofErr w:type="spellStart"/>
      <w:r w:rsidR="00D145C4">
        <w:rPr>
          <w:rFonts w:asciiTheme="majorBidi" w:hAnsiTheme="majorBidi" w:cstheme="majorBidi"/>
          <w:sz w:val="24"/>
          <w:szCs w:val="24"/>
        </w:rPr>
        <w:t>Ostjude</w:t>
      </w:r>
      <w:proofErr w:type="spellEnd"/>
      <w:r w:rsidR="00BC19D0">
        <w:rPr>
          <w:rFonts w:asciiTheme="majorBidi" w:hAnsiTheme="majorBidi" w:cstheme="majorBidi"/>
          <w:sz w:val="24"/>
          <w:szCs w:val="24"/>
        </w:rPr>
        <w:t>.</w:t>
      </w:r>
      <w:r w:rsidR="00B53DB4">
        <w:rPr>
          <w:rStyle w:val="FootnoteReference"/>
          <w:rFonts w:asciiTheme="majorBidi" w:hAnsiTheme="majorBidi"/>
          <w:sz w:val="24"/>
          <w:szCs w:val="24"/>
        </w:rPr>
        <w:footnoteReference w:id="79"/>
      </w:r>
      <w:r w:rsidR="00973076">
        <w:rPr>
          <w:rFonts w:asciiTheme="majorBidi" w:hAnsiTheme="majorBidi" w:cstheme="majorBidi"/>
          <w:sz w:val="24"/>
          <w:szCs w:val="24"/>
        </w:rPr>
        <w:t xml:space="preserve"> </w:t>
      </w:r>
      <w:r w:rsidR="00F73B28">
        <w:rPr>
          <w:rFonts w:asciiTheme="majorBidi" w:hAnsiTheme="majorBidi" w:cstheme="majorBidi"/>
          <w:sz w:val="24"/>
          <w:szCs w:val="24"/>
        </w:rPr>
        <w:t xml:space="preserve">These </w:t>
      </w:r>
      <w:r w:rsidR="00D145C4" w:rsidRPr="00802E49">
        <w:rPr>
          <w:rFonts w:asciiTheme="majorBidi" w:hAnsiTheme="majorBidi" w:cstheme="majorBidi"/>
          <w:sz w:val="24"/>
          <w:szCs w:val="24"/>
        </w:rPr>
        <w:t>could be considered funny, if on</w:t>
      </w:r>
      <w:r w:rsidR="00BC19D0">
        <w:rPr>
          <w:rFonts w:asciiTheme="majorBidi" w:hAnsiTheme="majorBidi" w:cstheme="majorBidi"/>
          <w:sz w:val="24"/>
          <w:szCs w:val="24"/>
        </w:rPr>
        <w:t>ly in</w:t>
      </w:r>
      <w:r w:rsidR="006626DC">
        <w:rPr>
          <w:rFonts w:asciiTheme="majorBidi" w:hAnsiTheme="majorBidi" w:cstheme="majorBidi"/>
          <w:sz w:val="24"/>
          <w:szCs w:val="24"/>
        </w:rPr>
        <w:t xml:space="preserve"> a rather excruciating way,</w:t>
      </w:r>
      <w:r w:rsidR="00BC19D0">
        <w:rPr>
          <w:rFonts w:asciiTheme="majorBidi" w:hAnsiTheme="majorBidi" w:cstheme="majorBidi"/>
          <w:sz w:val="24"/>
          <w:szCs w:val="24"/>
        </w:rPr>
        <w:t xml:space="preserve"> when the </w:t>
      </w:r>
      <w:r w:rsidR="006B0EBD">
        <w:rPr>
          <w:rFonts w:asciiTheme="majorBidi" w:hAnsiTheme="majorBidi" w:cstheme="majorBidi"/>
          <w:sz w:val="24"/>
          <w:szCs w:val="24"/>
        </w:rPr>
        <w:t xml:space="preserve">subversive </w:t>
      </w:r>
      <w:r w:rsidR="00BC19D0">
        <w:rPr>
          <w:rFonts w:asciiTheme="majorBidi" w:hAnsiTheme="majorBidi" w:cstheme="majorBidi"/>
          <w:sz w:val="24"/>
          <w:szCs w:val="24"/>
        </w:rPr>
        <w:t xml:space="preserve">message is picked up by </w:t>
      </w:r>
      <w:r w:rsidR="005F1AA3">
        <w:rPr>
          <w:rFonts w:asciiTheme="majorBidi" w:hAnsiTheme="majorBidi" w:cstheme="majorBidi"/>
          <w:sz w:val="24"/>
          <w:szCs w:val="24"/>
        </w:rPr>
        <w:t xml:space="preserve">a willing </w:t>
      </w:r>
      <w:r w:rsidR="004418A4">
        <w:rPr>
          <w:rFonts w:asciiTheme="majorBidi" w:hAnsiTheme="majorBidi" w:cstheme="majorBidi"/>
          <w:sz w:val="24"/>
          <w:szCs w:val="24"/>
        </w:rPr>
        <w:t>listener</w:t>
      </w:r>
      <w:r w:rsidR="00F73B28">
        <w:rPr>
          <w:rFonts w:asciiTheme="majorBidi" w:hAnsiTheme="majorBidi" w:cstheme="majorBidi"/>
          <w:sz w:val="24"/>
          <w:szCs w:val="24"/>
        </w:rPr>
        <w:t xml:space="preserve"> whose </w:t>
      </w:r>
      <w:r w:rsidR="00AA190A">
        <w:rPr>
          <w:rFonts w:asciiTheme="majorBidi" w:hAnsiTheme="majorBidi" w:cstheme="majorBidi"/>
          <w:sz w:val="24"/>
          <w:szCs w:val="24"/>
        </w:rPr>
        <w:t xml:space="preserve">imposed </w:t>
      </w:r>
      <w:r w:rsidR="004418A4">
        <w:rPr>
          <w:rFonts w:asciiTheme="majorBidi" w:hAnsiTheme="majorBidi" w:cstheme="majorBidi"/>
          <w:sz w:val="24"/>
          <w:szCs w:val="24"/>
        </w:rPr>
        <w:t>censors</w:t>
      </w:r>
      <w:r w:rsidR="00AA190A">
        <w:rPr>
          <w:rFonts w:asciiTheme="majorBidi" w:hAnsiTheme="majorBidi" w:cstheme="majorBidi"/>
          <w:sz w:val="24"/>
          <w:szCs w:val="24"/>
        </w:rPr>
        <w:t xml:space="preserve"> vis-à-vis rules, norms and </w:t>
      </w:r>
      <w:r w:rsidR="00F73B28">
        <w:rPr>
          <w:rFonts w:asciiTheme="majorBidi" w:hAnsiTheme="majorBidi" w:cstheme="majorBidi"/>
          <w:sz w:val="24"/>
          <w:szCs w:val="24"/>
        </w:rPr>
        <w:t>cultural codes</w:t>
      </w:r>
      <w:r w:rsidR="004418A4">
        <w:rPr>
          <w:rFonts w:asciiTheme="majorBidi" w:hAnsiTheme="majorBidi" w:cstheme="majorBidi"/>
          <w:sz w:val="24"/>
          <w:szCs w:val="24"/>
        </w:rPr>
        <w:t xml:space="preserve"> </w:t>
      </w:r>
      <w:r w:rsidR="001C7E63">
        <w:rPr>
          <w:rFonts w:asciiTheme="majorBidi" w:hAnsiTheme="majorBidi" w:cstheme="majorBidi"/>
          <w:sz w:val="24"/>
          <w:szCs w:val="24"/>
        </w:rPr>
        <w:t>are</w:t>
      </w:r>
      <w:r w:rsidR="004418A4">
        <w:rPr>
          <w:rFonts w:asciiTheme="majorBidi" w:hAnsiTheme="majorBidi" w:cstheme="majorBidi"/>
          <w:sz w:val="24"/>
          <w:szCs w:val="24"/>
        </w:rPr>
        <w:t xml:space="preserve"> bypassed, bribed, or overc</w:t>
      </w:r>
      <w:r w:rsidR="001C7E63">
        <w:rPr>
          <w:rFonts w:asciiTheme="majorBidi" w:hAnsiTheme="majorBidi" w:cstheme="majorBidi"/>
          <w:sz w:val="24"/>
          <w:szCs w:val="24"/>
        </w:rPr>
        <w:t>o</w:t>
      </w:r>
      <w:r w:rsidR="004418A4">
        <w:rPr>
          <w:rFonts w:asciiTheme="majorBidi" w:hAnsiTheme="majorBidi" w:cstheme="majorBidi"/>
          <w:sz w:val="24"/>
          <w:szCs w:val="24"/>
        </w:rPr>
        <w:t>me.</w:t>
      </w:r>
      <w:r w:rsidR="00BC19D0">
        <w:rPr>
          <w:rFonts w:asciiTheme="majorBidi" w:hAnsiTheme="majorBidi" w:cstheme="majorBidi"/>
          <w:sz w:val="24"/>
          <w:szCs w:val="24"/>
        </w:rPr>
        <w:t xml:space="preserve"> </w:t>
      </w:r>
      <w:r w:rsidR="00B55B24">
        <w:rPr>
          <w:rFonts w:asciiTheme="majorBidi" w:hAnsiTheme="majorBidi" w:cstheme="majorBidi"/>
          <w:sz w:val="24"/>
          <w:szCs w:val="24"/>
        </w:rPr>
        <w:t xml:space="preserve">Pleasure is then, and only then, </w:t>
      </w:r>
      <w:r w:rsidR="00341C13">
        <w:rPr>
          <w:rFonts w:asciiTheme="majorBidi" w:hAnsiTheme="majorBidi" w:cstheme="majorBidi"/>
          <w:sz w:val="24"/>
          <w:szCs w:val="24"/>
        </w:rPr>
        <w:t>available to us. “</w:t>
      </w:r>
      <w:r w:rsidR="00B55B24">
        <w:rPr>
          <w:rFonts w:asciiTheme="majorBidi" w:hAnsiTheme="majorBidi" w:cstheme="majorBidi"/>
          <w:sz w:val="24"/>
          <w:szCs w:val="24"/>
        </w:rPr>
        <w:t>Let us assume</w:t>
      </w:r>
      <w:r w:rsidR="00341C13">
        <w:rPr>
          <w:rFonts w:asciiTheme="majorBidi" w:hAnsiTheme="majorBidi" w:cstheme="majorBidi"/>
          <w:sz w:val="24"/>
          <w:szCs w:val="24"/>
        </w:rPr>
        <w:t>”</w:t>
      </w:r>
      <w:r w:rsidR="00B55B24">
        <w:rPr>
          <w:rFonts w:asciiTheme="majorBidi" w:hAnsiTheme="majorBidi" w:cstheme="majorBidi"/>
          <w:sz w:val="24"/>
          <w:szCs w:val="24"/>
        </w:rPr>
        <w:t xml:space="preserve"> argues Freud:</w:t>
      </w:r>
    </w:p>
    <w:p w14:paraId="46772271" w14:textId="36DEF7DE" w:rsidR="006428BA" w:rsidRDefault="001C7E63" w:rsidP="002E02D0">
      <w:pPr>
        <w:pStyle w:val="Quote"/>
      </w:pPr>
      <w:r>
        <w:t xml:space="preserve">[…] </w:t>
      </w:r>
      <w:r w:rsidR="006428BA">
        <w:t xml:space="preserve">that there is an urge to insult a certain person; but this is strongly opposed by feelings of propriety or of aesthetic culture that the insult cannot take place. If, for instance, it </w:t>
      </w:r>
      <w:proofErr w:type="gramStart"/>
      <w:r w:rsidR="006428BA">
        <w:t>were</w:t>
      </w:r>
      <w:proofErr w:type="gramEnd"/>
      <w:r w:rsidR="006428BA">
        <w:t xml:space="preserve"> able to break through as a result of some change of emotional condition or mood, this breakthrough by the insulting purpose would be felt subsequently with unpleasure. Thus the insult does not take place. Let us now suppose, </w:t>
      </w:r>
      <w:r w:rsidR="006428BA">
        <w:lastRenderedPageBreak/>
        <w:t xml:space="preserve">however, that the possibility is presented of deriving a good joke from the material of the words and thoughts used for the insult – the possibility, that is, of releasing pleasure from other sources which are not obstructed by the same suppression. This second development of pleasure could, nevertheless, not occur unless the insult were permitted; but as soon as the latter </w:t>
      </w:r>
      <w:r w:rsidR="006428BA">
        <w:rPr>
          <w:i/>
          <w:iCs/>
        </w:rPr>
        <w:t xml:space="preserve">is </w:t>
      </w:r>
      <w:r w:rsidR="006428BA">
        <w:t>permitted the new release of plea</w:t>
      </w:r>
      <w:r w:rsidR="00AA190A">
        <w:t>sure is also joined to it [….]</w:t>
      </w:r>
      <w:r w:rsidR="000C7FB4">
        <w:t>.</w:t>
      </w:r>
      <w:r w:rsidR="00AA190A">
        <w:rPr>
          <w:rStyle w:val="FootnoteReference"/>
        </w:rPr>
        <w:footnoteReference w:id="80"/>
      </w:r>
    </w:p>
    <w:p w14:paraId="637134DF" w14:textId="77777777" w:rsidR="006428BA" w:rsidRDefault="006428BA" w:rsidP="006428BA">
      <w:pPr>
        <w:bidi w:val="0"/>
        <w:spacing w:after="0" w:line="480" w:lineRule="auto"/>
        <w:rPr>
          <w:rFonts w:asciiTheme="majorBidi" w:hAnsiTheme="majorBidi" w:cstheme="majorBidi"/>
          <w:sz w:val="24"/>
          <w:szCs w:val="24"/>
        </w:rPr>
      </w:pPr>
    </w:p>
    <w:p w14:paraId="4E8A8BA6" w14:textId="21540770" w:rsidR="00BC19D0" w:rsidRDefault="006428BA" w:rsidP="000C7FB4">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The principle of pleasure here </w:t>
      </w:r>
      <w:r w:rsidR="00B41DD8">
        <w:rPr>
          <w:rFonts w:asciiTheme="majorBidi" w:hAnsiTheme="majorBidi" w:cstheme="majorBidi"/>
          <w:sz w:val="24"/>
          <w:szCs w:val="24"/>
        </w:rPr>
        <w:t>stems from</w:t>
      </w:r>
      <w:r>
        <w:rPr>
          <w:rFonts w:asciiTheme="majorBidi" w:hAnsiTheme="majorBidi" w:cstheme="majorBidi"/>
          <w:sz w:val="24"/>
          <w:szCs w:val="24"/>
        </w:rPr>
        <w:t xml:space="preserve"> a </w:t>
      </w:r>
      <w:r w:rsidR="003E4315">
        <w:rPr>
          <w:rFonts w:asciiTheme="majorBidi" w:hAnsiTheme="majorBidi" w:cstheme="majorBidi"/>
          <w:sz w:val="24"/>
          <w:szCs w:val="24"/>
        </w:rPr>
        <w:t>cunning maneuver,</w:t>
      </w:r>
      <w:r w:rsidR="00AA190A">
        <w:rPr>
          <w:rFonts w:asciiTheme="majorBidi" w:hAnsiTheme="majorBidi" w:cstheme="majorBidi"/>
          <w:sz w:val="24"/>
          <w:szCs w:val="24"/>
        </w:rPr>
        <w:t xml:space="preserve"> connecting </w:t>
      </w:r>
      <w:r w:rsidR="00B41DD8">
        <w:rPr>
          <w:rFonts w:asciiTheme="majorBidi" w:hAnsiTheme="majorBidi" w:cstheme="majorBidi"/>
          <w:sz w:val="24"/>
          <w:szCs w:val="24"/>
        </w:rPr>
        <w:t>the</w:t>
      </w:r>
      <w:r>
        <w:rPr>
          <w:rFonts w:asciiTheme="majorBidi" w:hAnsiTheme="majorBidi" w:cstheme="majorBidi"/>
          <w:sz w:val="24"/>
          <w:szCs w:val="24"/>
        </w:rPr>
        <w:t xml:space="preserve"> expression of a</w:t>
      </w:r>
      <w:r w:rsidR="003E4315">
        <w:rPr>
          <w:rFonts w:asciiTheme="majorBidi" w:hAnsiTheme="majorBidi" w:cstheme="majorBidi"/>
          <w:sz w:val="24"/>
          <w:szCs w:val="24"/>
        </w:rPr>
        <w:t xml:space="preserve"> suppressed </w:t>
      </w:r>
      <w:r>
        <w:rPr>
          <w:rFonts w:asciiTheme="majorBidi" w:hAnsiTheme="majorBidi" w:cstheme="majorBidi"/>
          <w:sz w:val="24"/>
          <w:szCs w:val="24"/>
        </w:rPr>
        <w:t xml:space="preserve">impulse </w:t>
      </w:r>
      <w:r w:rsidR="00B41DD8">
        <w:rPr>
          <w:rFonts w:asciiTheme="majorBidi" w:hAnsiTheme="majorBidi" w:cstheme="majorBidi"/>
          <w:sz w:val="24"/>
          <w:szCs w:val="24"/>
        </w:rPr>
        <w:t xml:space="preserve">with </w:t>
      </w:r>
      <w:r w:rsidR="00AA190A">
        <w:rPr>
          <w:rFonts w:asciiTheme="majorBidi" w:hAnsiTheme="majorBidi" w:cstheme="majorBidi"/>
          <w:sz w:val="24"/>
          <w:szCs w:val="24"/>
        </w:rPr>
        <w:t xml:space="preserve">the </w:t>
      </w:r>
      <w:r w:rsidR="005014E3">
        <w:rPr>
          <w:rFonts w:asciiTheme="majorBidi" w:hAnsiTheme="majorBidi" w:cstheme="majorBidi"/>
          <w:sz w:val="24"/>
          <w:szCs w:val="24"/>
        </w:rPr>
        <w:t xml:space="preserve">cheating </w:t>
      </w:r>
      <w:r w:rsidR="00B41DD8">
        <w:rPr>
          <w:rFonts w:asciiTheme="majorBidi" w:hAnsiTheme="majorBidi" w:cstheme="majorBidi"/>
          <w:sz w:val="24"/>
          <w:szCs w:val="24"/>
        </w:rPr>
        <w:t xml:space="preserve">of </w:t>
      </w:r>
      <w:r w:rsidR="005014E3">
        <w:rPr>
          <w:rFonts w:asciiTheme="majorBidi" w:hAnsiTheme="majorBidi" w:cstheme="majorBidi"/>
          <w:sz w:val="24"/>
          <w:szCs w:val="24"/>
        </w:rPr>
        <w:t>the</w:t>
      </w:r>
      <w:r>
        <w:rPr>
          <w:rFonts w:asciiTheme="majorBidi" w:hAnsiTheme="majorBidi" w:cstheme="majorBidi"/>
          <w:sz w:val="24"/>
          <w:szCs w:val="24"/>
        </w:rPr>
        <w:t xml:space="preserve"> censure</w:t>
      </w:r>
      <w:r w:rsidR="005014E3">
        <w:rPr>
          <w:rFonts w:asciiTheme="majorBidi" w:hAnsiTheme="majorBidi" w:cstheme="majorBidi"/>
          <w:sz w:val="24"/>
          <w:szCs w:val="24"/>
        </w:rPr>
        <w:t xml:space="preserve"> of a willing listener</w:t>
      </w:r>
      <w:r>
        <w:rPr>
          <w:rFonts w:asciiTheme="majorBidi" w:hAnsiTheme="majorBidi" w:cstheme="majorBidi"/>
          <w:sz w:val="24"/>
          <w:szCs w:val="24"/>
        </w:rPr>
        <w:t xml:space="preserve"> and </w:t>
      </w:r>
      <w:r w:rsidR="00B41DD8">
        <w:rPr>
          <w:rFonts w:asciiTheme="majorBidi" w:hAnsiTheme="majorBidi" w:cstheme="majorBidi"/>
          <w:sz w:val="24"/>
          <w:szCs w:val="24"/>
        </w:rPr>
        <w:t>a</w:t>
      </w:r>
      <w:r>
        <w:rPr>
          <w:rFonts w:asciiTheme="majorBidi" w:hAnsiTheme="majorBidi" w:cstheme="majorBidi"/>
          <w:sz w:val="24"/>
          <w:szCs w:val="24"/>
        </w:rPr>
        <w:t xml:space="preserve"> </w:t>
      </w:r>
      <w:r w:rsidR="00B41DD8">
        <w:rPr>
          <w:rFonts w:asciiTheme="majorBidi" w:hAnsiTheme="majorBidi" w:cstheme="majorBidi"/>
          <w:sz w:val="24"/>
          <w:szCs w:val="24"/>
        </w:rPr>
        <w:t>reduction in</w:t>
      </w:r>
      <w:r>
        <w:rPr>
          <w:rFonts w:asciiTheme="majorBidi" w:hAnsiTheme="majorBidi" w:cstheme="majorBidi"/>
          <w:sz w:val="24"/>
          <w:szCs w:val="24"/>
        </w:rPr>
        <w:t xml:space="preserve"> </w:t>
      </w:r>
      <w:r w:rsidR="00FC013F">
        <w:rPr>
          <w:rFonts w:asciiTheme="majorBidi" w:hAnsiTheme="majorBidi" w:cstheme="majorBidi"/>
          <w:sz w:val="24"/>
          <w:szCs w:val="24"/>
        </w:rPr>
        <w:t>the sum of</w:t>
      </w:r>
      <w:r>
        <w:rPr>
          <w:rFonts w:asciiTheme="majorBidi" w:hAnsiTheme="majorBidi" w:cstheme="majorBidi"/>
          <w:sz w:val="24"/>
          <w:szCs w:val="24"/>
        </w:rPr>
        <w:t xml:space="preserve"> energ</w:t>
      </w:r>
      <w:r w:rsidR="00B41DD8">
        <w:rPr>
          <w:rFonts w:asciiTheme="majorBidi" w:hAnsiTheme="majorBidi" w:cstheme="majorBidi"/>
          <w:sz w:val="24"/>
          <w:szCs w:val="24"/>
        </w:rPr>
        <w:t>y</w:t>
      </w:r>
      <w:r>
        <w:rPr>
          <w:rFonts w:asciiTheme="majorBidi" w:hAnsiTheme="majorBidi" w:cstheme="majorBidi"/>
          <w:sz w:val="24"/>
          <w:szCs w:val="24"/>
        </w:rPr>
        <w:t xml:space="preserve"> spen</w:t>
      </w:r>
      <w:r w:rsidR="00B41DD8">
        <w:rPr>
          <w:rFonts w:asciiTheme="majorBidi" w:hAnsiTheme="majorBidi" w:cstheme="majorBidi"/>
          <w:sz w:val="24"/>
          <w:szCs w:val="24"/>
        </w:rPr>
        <w:t>t</w:t>
      </w:r>
      <w:r>
        <w:rPr>
          <w:rFonts w:asciiTheme="majorBidi" w:hAnsiTheme="majorBidi" w:cstheme="majorBidi"/>
          <w:sz w:val="24"/>
          <w:szCs w:val="24"/>
        </w:rPr>
        <w:t xml:space="preserve"> </w:t>
      </w:r>
      <w:r w:rsidR="00B41DD8">
        <w:rPr>
          <w:rFonts w:asciiTheme="majorBidi" w:hAnsiTheme="majorBidi" w:cstheme="majorBidi"/>
          <w:sz w:val="24"/>
          <w:szCs w:val="24"/>
        </w:rPr>
        <w:t>on</w:t>
      </w:r>
      <w:r>
        <w:rPr>
          <w:rFonts w:asciiTheme="majorBidi" w:hAnsiTheme="majorBidi" w:cstheme="majorBidi"/>
          <w:sz w:val="24"/>
          <w:szCs w:val="24"/>
        </w:rPr>
        <w:t xml:space="preserve"> the</w:t>
      </w:r>
      <w:r w:rsidR="00AA190A">
        <w:rPr>
          <w:rFonts w:asciiTheme="majorBidi" w:hAnsiTheme="majorBidi" w:cstheme="majorBidi"/>
          <w:sz w:val="24"/>
          <w:szCs w:val="24"/>
        </w:rPr>
        <w:t xml:space="preserve"> suppression of these impulses</w:t>
      </w:r>
      <w:r>
        <w:rPr>
          <w:rFonts w:asciiTheme="majorBidi" w:hAnsiTheme="majorBidi" w:cstheme="majorBidi"/>
          <w:sz w:val="24"/>
          <w:szCs w:val="24"/>
        </w:rPr>
        <w:t xml:space="preserve">. </w:t>
      </w:r>
      <w:r w:rsidR="00B41DD8">
        <w:rPr>
          <w:rFonts w:asciiTheme="majorBidi" w:hAnsiTheme="majorBidi" w:cstheme="majorBidi"/>
          <w:sz w:val="24"/>
          <w:szCs w:val="24"/>
        </w:rPr>
        <w:t xml:space="preserve">In this way, </w:t>
      </w:r>
      <w:r w:rsidR="009C718C">
        <w:rPr>
          <w:rFonts w:asciiTheme="majorBidi" w:hAnsiTheme="majorBidi" w:cstheme="majorBidi"/>
          <w:sz w:val="24"/>
          <w:szCs w:val="24"/>
        </w:rPr>
        <w:t>critique</w:t>
      </w:r>
      <w:r w:rsidR="006626DC">
        <w:rPr>
          <w:rFonts w:asciiTheme="majorBidi" w:hAnsiTheme="majorBidi" w:cstheme="majorBidi"/>
          <w:sz w:val="24"/>
          <w:szCs w:val="24"/>
        </w:rPr>
        <w:t xml:space="preserve"> of the law may be pleasurable</w:t>
      </w:r>
      <w:r w:rsidR="009C718C">
        <w:rPr>
          <w:rFonts w:asciiTheme="majorBidi" w:hAnsiTheme="majorBidi" w:cstheme="majorBidi"/>
          <w:sz w:val="24"/>
          <w:szCs w:val="24"/>
        </w:rPr>
        <w:t xml:space="preserve">. </w:t>
      </w:r>
      <w:r w:rsidR="00CD6354">
        <w:rPr>
          <w:rFonts w:asciiTheme="majorBidi" w:hAnsiTheme="majorBidi" w:cstheme="majorBidi"/>
          <w:sz w:val="24"/>
          <w:szCs w:val="24"/>
        </w:rPr>
        <w:t>As a result of this pleasure – again</w:t>
      </w:r>
      <w:r w:rsidR="00AE7DFF">
        <w:rPr>
          <w:rFonts w:asciiTheme="majorBidi" w:hAnsiTheme="majorBidi" w:cstheme="majorBidi"/>
          <w:sz w:val="24"/>
          <w:szCs w:val="24"/>
        </w:rPr>
        <w:t>,</w:t>
      </w:r>
      <w:r w:rsidR="00CD6354">
        <w:rPr>
          <w:rFonts w:asciiTheme="majorBidi" w:hAnsiTheme="majorBidi" w:cstheme="majorBidi"/>
          <w:sz w:val="24"/>
          <w:szCs w:val="24"/>
        </w:rPr>
        <w:t xml:space="preserve"> pleasure</w:t>
      </w:r>
      <w:r w:rsidR="00AA190A">
        <w:rPr>
          <w:rFonts w:asciiTheme="majorBidi" w:hAnsiTheme="majorBidi" w:cstheme="majorBidi"/>
          <w:sz w:val="24"/>
          <w:szCs w:val="24"/>
        </w:rPr>
        <w:t xml:space="preserve"> induced by </w:t>
      </w:r>
      <w:r w:rsidR="00B41DD8">
        <w:rPr>
          <w:rFonts w:asciiTheme="majorBidi" w:hAnsiTheme="majorBidi" w:cstheme="majorBidi"/>
          <w:sz w:val="24"/>
          <w:szCs w:val="24"/>
        </w:rPr>
        <w:t xml:space="preserve">taking </w:t>
      </w:r>
      <w:r w:rsidR="00AA190A">
        <w:rPr>
          <w:rFonts w:asciiTheme="majorBidi" w:hAnsiTheme="majorBidi" w:cstheme="majorBidi"/>
          <w:sz w:val="24"/>
          <w:szCs w:val="24"/>
        </w:rPr>
        <w:t xml:space="preserve">a shorter </w:t>
      </w:r>
      <w:r w:rsidR="00B41DD8">
        <w:rPr>
          <w:rFonts w:asciiTheme="majorBidi" w:hAnsiTheme="majorBidi" w:cstheme="majorBidi"/>
          <w:sz w:val="24"/>
          <w:szCs w:val="24"/>
        </w:rPr>
        <w:t>route</w:t>
      </w:r>
      <w:r w:rsidR="00AA190A">
        <w:rPr>
          <w:rFonts w:asciiTheme="majorBidi" w:hAnsiTheme="majorBidi" w:cstheme="majorBidi"/>
          <w:sz w:val="24"/>
          <w:szCs w:val="24"/>
        </w:rPr>
        <w:t xml:space="preserve"> and </w:t>
      </w:r>
      <w:r w:rsidR="00B41DD8">
        <w:rPr>
          <w:rFonts w:asciiTheme="majorBidi" w:hAnsiTheme="majorBidi" w:cstheme="majorBidi"/>
          <w:sz w:val="24"/>
          <w:szCs w:val="24"/>
        </w:rPr>
        <w:t xml:space="preserve">saving </w:t>
      </w:r>
      <w:r w:rsidR="00AA190A">
        <w:rPr>
          <w:rFonts w:asciiTheme="majorBidi" w:hAnsiTheme="majorBidi" w:cstheme="majorBidi"/>
          <w:sz w:val="24"/>
          <w:szCs w:val="24"/>
        </w:rPr>
        <w:t>energ</w:t>
      </w:r>
      <w:r w:rsidR="00B41DD8">
        <w:rPr>
          <w:rFonts w:asciiTheme="majorBidi" w:hAnsiTheme="majorBidi" w:cstheme="majorBidi"/>
          <w:sz w:val="24"/>
          <w:szCs w:val="24"/>
        </w:rPr>
        <w:t>y</w:t>
      </w:r>
      <w:r w:rsidR="005F1AA3">
        <w:rPr>
          <w:rFonts w:asciiTheme="majorBidi" w:hAnsiTheme="majorBidi" w:cstheme="majorBidi"/>
          <w:sz w:val="24"/>
          <w:szCs w:val="24"/>
        </w:rPr>
        <w:t xml:space="preserve"> – a</w:t>
      </w:r>
      <w:r w:rsidR="00CD6354">
        <w:rPr>
          <w:rFonts w:asciiTheme="majorBidi" w:hAnsiTheme="majorBidi" w:cstheme="majorBidi"/>
          <w:sz w:val="24"/>
          <w:szCs w:val="24"/>
        </w:rPr>
        <w:t xml:space="preserve"> third person </w:t>
      </w:r>
      <w:r w:rsidR="00B55B24">
        <w:rPr>
          <w:rFonts w:asciiTheme="majorBidi" w:hAnsiTheme="majorBidi" w:cstheme="majorBidi"/>
          <w:sz w:val="24"/>
          <w:szCs w:val="24"/>
        </w:rPr>
        <w:t>may laugh. Laughter is</w:t>
      </w:r>
      <w:r w:rsidR="00B41DD8">
        <w:rPr>
          <w:rFonts w:asciiTheme="majorBidi" w:hAnsiTheme="majorBidi" w:cstheme="majorBidi"/>
          <w:sz w:val="24"/>
          <w:szCs w:val="24"/>
        </w:rPr>
        <w:t>,</w:t>
      </w:r>
      <w:r w:rsidR="00B55B24">
        <w:rPr>
          <w:rFonts w:asciiTheme="majorBidi" w:hAnsiTheme="majorBidi" w:cstheme="majorBidi"/>
          <w:sz w:val="24"/>
          <w:szCs w:val="24"/>
        </w:rPr>
        <w:t xml:space="preserve"> </w:t>
      </w:r>
      <w:r w:rsidR="00331108">
        <w:rPr>
          <w:rFonts w:asciiTheme="majorBidi" w:hAnsiTheme="majorBidi" w:cstheme="majorBidi"/>
          <w:sz w:val="24"/>
          <w:szCs w:val="24"/>
        </w:rPr>
        <w:t>therefore</w:t>
      </w:r>
      <w:r w:rsidR="00B41DD8">
        <w:rPr>
          <w:rFonts w:asciiTheme="majorBidi" w:hAnsiTheme="majorBidi" w:cstheme="majorBidi"/>
          <w:sz w:val="24"/>
          <w:szCs w:val="24"/>
        </w:rPr>
        <w:t>,</w:t>
      </w:r>
      <w:r w:rsidR="00331108">
        <w:rPr>
          <w:rFonts w:asciiTheme="majorBidi" w:hAnsiTheme="majorBidi" w:cstheme="majorBidi"/>
          <w:sz w:val="24"/>
          <w:szCs w:val="24"/>
        </w:rPr>
        <w:t xml:space="preserve"> </w:t>
      </w:r>
      <w:r w:rsidR="00B55B24">
        <w:rPr>
          <w:rFonts w:asciiTheme="majorBidi" w:hAnsiTheme="majorBidi" w:cstheme="majorBidi"/>
          <w:sz w:val="24"/>
          <w:szCs w:val="24"/>
        </w:rPr>
        <w:t xml:space="preserve">a result of this particular </w:t>
      </w:r>
      <w:r w:rsidR="009843E1">
        <w:rPr>
          <w:rFonts w:asciiTheme="majorBidi" w:hAnsiTheme="majorBidi" w:cstheme="majorBidi"/>
          <w:sz w:val="24"/>
          <w:szCs w:val="24"/>
        </w:rPr>
        <w:t>princip</w:t>
      </w:r>
      <w:r w:rsidR="00E1444B">
        <w:rPr>
          <w:rFonts w:asciiTheme="majorBidi" w:hAnsiTheme="majorBidi" w:cstheme="majorBidi"/>
          <w:sz w:val="24"/>
          <w:szCs w:val="24"/>
        </w:rPr>
        <w:t>le</w:t>
      </w:r>
      <w:r w:rsidR="009843E1">
        <w:rPr>
          <w:rFonts w:asciiTheme="majorBidi" w:hAnsiTheme="majorBidi" w:cstheme="majorBidi"/>
          <w:sz w:val="24"/>
          <w:szCs w:val="24"/>
        </w:rPr>
        <w:t xml:space="preserve"> of pleasure: </w:t>
      </w:r>
    </w:p>
    <w:p w14:paraId="341C3AB8" w14:textId="77777777" w:rsidR="005F1AA3" w:rsidRDefault="005F1AA3" w:rsidP="00341C13">
      <w:pPr>
        <w:bidi w:val="0"/>
        <w:spacing w:after="0" w:line="240" w:lineRule="auto"/>
        <w:rPr>
          <w:rFonts w:asciiTheme="majorBidi" w:hAnsiTheme="majorBidi" w:cstheme="majorBidi"/>
          <w:sz w:val="24"/>
          <w:szCs w:val="24"/>
        </w:rPr>
      </w:pPr>
    </w:p>
    <w:p w14:paraId="3A056F66" w14:textId="77777777" w:rsidR="001346B4" w:rsidRDefault="00B41DD8" w:rsidP="002E02D0">
      <w:pPr>
        <w:pStyle w:val="Quote"/>
      </w:pPr>
      <w:r>
        <w:t xml:space="preserve">[…] </w:t>
      </w:r>
      <w:r w:rsidR="00CD6354">
        <w:t>we should say that laughter arises if a quota of psychical energy which has earlier been used for the cathexis of particular psychical paths has become unusable, so that it can find free discharge</w:t>
      </w:r>
      <w:r w:rsidR="001346B4">
        <w:t>.</w:t>
      </w:r>
      <w:r w:rsidR="00341C13">
        <w:rPr>
          <w:rStyle w:val="FootnoteReference"/>
        </w:rPr>
        <w:footnoteReference w:id="81"/>
      </w:r>
    </w:p>
    <w:p w14:paraId="7D8F6BA0" w14:textId="77777777" w:rsidR="00BC19D0" w:rsidRDefault="00BC19D0" w:rsidP="00BC19D0">
      <w:pPr>
        <w:bidi w:val="0"/>
        <w:spacing w:after="0" w:line="480" w:lineRule="auto"/>
        <w:rPr>
          <w:rFonts w:asciiTheme="majorBidi" w:hAnsiTheme="majorBidi" w:cstheme="majorBidi"/>
          <w:sz w:val="24"/>
          <w:szCs w:val="24"/>
        </w:rPr>
      </w:pPr>
    </w:p>
    <w:p w14:paraId="0220D596" w14:textId="159FB142" w:rsidR="009E1E02" w:rsidRDefault="00E30A38" w:rsidP="005F2C16">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A </w:t>
      </w:r>
      <w:r w:rsidR="00B41DD8">
        <w:rPr>
          <w:rFonts w:asciiTheme="majorBidi" w:hAnsiTheme="majorBidi" w:cstheme="majorBidi"/>
          <w:sz w:val="24"/>
          <w:szCs w:val="24"/>
        </w:rPr>
        <w:t>“</w:t>
      </w:r>
      <w:r>
        <w:rPr>
          <w:rFonts w:asciiTheme="majorBidi" w:hAnsiTheme="majorBidi" w:cstheme="majorBidi"/>
          <w:sz w:val="24"/>
          <w:szCs w:val="24"/>
        </w:rPr>
        <w:t xml:space="preserve">free discharge” </w:t>
      </w:r>
      <w:r w:rsidR="009C3FD2">
        <w:rPr>
          <w:rFonts w:asciiTheme="majorBidi" w:hAnsiTheme="majorBidi" w:cstheme="majorBidi"/>
          <w:sz w:val="24"/>
          <w:szCs w:val="24"/>
        </w:rPr>
        <w:t>(</w:t>
      </w:r>
      <w:proofErr w:type="spellStart"/>
      <w:r w:rsidR="009C3FD2" w:rsidRPr="009C3FD2">
        <w:rPr>
          <w:rFonts w:asciiTheme="majorBidi" w:hAnsiTheme="majorBidi" w:cstheme="majorBidi"/>
          <w:i/>
          <w:iCs/>
          <w:sz w:val="24"/>
          <w:szCs w:val="24"/>
        </w:rPr>
        <w:t>Abfuhr</w:t>
      </w:r>
      <w:proofErr w:type="spellEnd"/>
      <w:r w:rsidR="009C3FD2">
        <w:rPr>
          <w:rFonts w:asciiTheme="majorBidi" w:hAnsiTheme="majorBidi" w:cstheme="majorBidi"/>
          <w:sz w:val="24"/>
          <w:szCs w:val="24"/>
        </w:rPr>
        <w:t xml:space="preserve">) in the form of laughter </w:t>
      </w:r>
      <w:r w:rsidR="004079FC">
        <w:rPr>
          <w:rFonts w:asciiTheme="majorBidi" w:hAnsiTheme="majorBidi" w:cstheme="majorBidi"/>
          <w:sz w:val="24"/>
          <w:szCs w:val="24"/>
        </w:rPr>
        <w:t xml:space="preserve">is the apex of the principle of pleasure. </w:t>
      </w:r>
      <w:r w:rsidR="00851448" w:rsidRPr="00851448">
        <w:rPr>
          <w:rFonts w:asciiTheme="majorBidi" w:hAnsiTheme="majorBidi" w:cstheme="majorBidi"/>
          <w:sz w:val="24"/>
          <w:szCs w:val="24"/>
        </w:rPr>
        <w:t>L</w:t>
      </w:r>
      <w:r w:rsidR="003F3D8E">
        <w:rPr>
          <w:rFonts w:asciiTheme="majorBidi" w:hAnsiTheme="majorBidi" w:cstheme="majorBidi"/>
          <w:sz w:val="24"/>
          <w:szCs w:val="24"/>
        </w:rPr>
        <w:t xml:space="preserve">ike </w:t>
      </w:r>
      <w:r w:rsidR="00851448">
        <w:rPr>
          <w:rFonts w:asciiTheme="majorBidi" w:hAnsiTheme="majorBidi" w:cstheme="majorBidi"/>
          <w:sz w:val="24"/>
          <w:szCs w:val="24"/>
        </w:rPr>
        <w:t xml:space="preserve">Bergson, Freud </w:t>
      </w:r>
      <w:r w:rsidR="003F3D8E">
        <w:rPr>
          <w:rFonts w:asciiTheme="majorBidi" w:hAnsiTheme="majorBidi" w:cstheme="majorBidi"/>
          <w:sz w:val="24"/>
          <w:szCs w:val="24"/>
        </w:rPr>
        <w:t xml:space="preserve">attributes </w:t>
      </w:r>
      <w:r w:rsidR="00851448">
        <w:rPr>
          <w:rFonts w:asciiTheme="majorBidi" w:hAnsiTheme="majorBidi" w:cstheme="majorBidi"/>
          <w:sz w:val="24"/>
          <w:szCs w:val="24"/>
        </w:rPr>
        <w:t xml:space="preserve">this </w:t>
      </w:r>
      <w:r w:rsidR="003F3D8E">
        <w:rPr>
          <w:rFonts w:asciiTheme="majorBidi" w:hAnsiTheme="majorBidi" w:cstheme="majorBidi"/>
          <w:sz w:val="24"/>
          <w:szCs w:val="24"/>
        </w:rPr>
        <w:t xml:space="preserve">expression of enjoyment </w:t>
      </w:r>
      <w:r w:rsidR="00851448">
        <w:rPr>
          <w:rFonts w:asciiTheme="majorBidi" w:hAnsiTheme="majorBidi" w:cstheme="majorBidi"/>
          <w:sz w:val="24"/>
          <w:szCs w:val="24"/>
        </w:rPr>
        <w:t>to the overcoming of our</w:t>
      </w:r>
      <w:r w:rsidR="00BC27EF">
        <w:rPr>
          <w:rFonts w:asciiTheme="majorBidi" w:hAnsiTheme="majorBidi" w:cstheme="majorBidi"/>
          <w:sz w:val="24"/>
          <w:szCs w:val="24"/>
        </w:rPr>
        <w:t xml:space="preserve"> social and </w:t>
      </w:r>
      <w:r w:rsidR="009C718C">
        <w:rPr>
          <w:rFonts w:asciiTheme="majorBidi" w:hAnsiTheme="majorBidi" w:cstheme="majorBidi"/>
          <w:sz w:val="24"/>
          <w:szCs w:val="24"/>
        </w:rPr>
        <w:t>ethical censure. F</w:t>
      </w:r>
      <w:r w:rsidR="00851448">
        <w:rPr>
          <w:rFonts w:asciiTheme="majorBidi" w:hAnsiTheme="majorBidi" w:cstheme="majorBidi"/>
          <w:sz w:val="24"/>
          <w:szCs w:val="24"/>
        </w:rPr>
        <w:t xml:space="preserve">or Bergson </w:t>
      </w:r>
      <w:r w:rsidR="00BC27EF">
        <w:rPr>
          <w:rFonts w:asciiTheme="majorBidi" w:hAnsiTheme="majorBidi" w:cstheme="majorBidi"/>
          <w:sz w:val="24"/>
          <w:szCs w:val="24"/>
        </w:rPr>
        <w:t>th</w:t>
      </w:r>
      <w:r w:rsidR="00B41DD8">
        <w:rPr>
          <w:rFonts w:asciiTheme="majorBidi" w:hAnsiTheme="majorBidi" w:cstheme="majorBidi"/>
          <w:sz w:val="24"/>
          <w:szCs w:val="24"/>
        </w:rPr>
        <w:t>is</w:t>
      </w:r>
      <w:r w:rsidR="00BC27EF">
        <w:rPr>
          <w:rFonts w:asciiTheme="majorBidi" w:hAnsiTheme="majorBidi" w:cstheme="majorBidi"/>
          <w:sz w:val="24"/>
          <w:szCs w:val="24"/>
        </w:rPr>
        <w:t xml:space="preserve"> </w:t>
      </w:r>
      <w:r w:rsidR="009C718C">
        <w:rPr>
          <w:rFonts w:asciiTheme="majorBidi" w:hAnsiTheme="majorBidi" w:cstheme="majorBidi"/>
          <w:sz w:val="24"/>
          <w:szCs w:val="24"/>
        </w:rPr>
        <w:t xml:space="preserve">censure </w:t>
      </w:r>
      <w:r w:rsidR="00B41DD8">
        <w:rPr>
          <w:rFonts w:asciiTheme="majorBidi" w:hAnsiTheme="majorBidi" w:cstheme="majorBidi"/>
          <w:sz w:val="24"/>
          <w:szCs w:val="24"/>
        </w:rPr>
        <w:t>is</w:t>
      </w:r>
      <w:r w:rsidR="00851448">
        <w:rPr>
          <w:rFonts w:asciiTheme="majorBidi" w:hAnsiTheme="majorBidi" w:cstheme="majorBidi"/>
          <w:sz w:val="24"/>
          <w:szCs w:val="24"/>
        </w:rPr>
        <w:t xml:space="preserve"> mainly responsible for </w:t>
      </w:r>
      <w:r w:rsidR="003F3D8E">
        <w:rPr>
          <w:rFonts w:asciiTheme="majorBidi" w:hAnsiTheme="majorBidi" w:cstheme="majorBidi"/>
          <w:sz w:val="24"/>
          <w:szCs w:val="24"/>
        </w:rPr>
        <w:t>our</w:t>
      </w:r>
      <w:r w:rsidR="00851448">
        <w:rPr>
          <w:rFonts w:asciiTheme="majorBidi" w:hAnsiTheme="majorBidi" w:cstheme="majorBidi"/>
          <w:sz w:val="24"/>
          <w:szCs w:val="24"/>
        </w:rPr>
        <w:t xml:space="preserve"> identification</w:t>
      </w:r>
      <w:r w:rsidR="003F3D8E">
        <w:rPr>
          <w:rFonts w:asciiTheme="majorBidi" w:hAnsiTheme="majorBidi" w:cstheme="majorBidi"/>
          <w:sz w:val="24"/>
          <w:szCs w:val="24"/>
        </w:rPr>
        <w:t xml:space="preserve"> </w:t>
      </w:r>
      <w:r w:rsidR="00851448">
        <w:rPr>
          <w:rFonts w:asciiTheme="majorBidi" w:hAnsiTheme="majorBidi" w:cstheme="majorBidi"/>
          <w:sz w:val="24"/>
          <w:szCs w:val="24"/>
        </w:rPr>
        <w:t>with th</w:t>
      </w:r>
      <w:r w:rsidR="00774D5E">
        <w:rPr>
          <w:rFonts w:asciiTheme="majorBidi" w:hAnsiTheme="majorBidi" w:cstheme="majorBidi"/>
          <w:sz w:val="24"/>
          <w:szCs w:val="24"/>
        </w:rPr>
        <w:t xml:space="preserve">e object </w:t>
      </w:r>
      <w:r w:rsidR="003F3D8E">
        <w:rPr>
          <w:rFonts w:asciiTheme="majorBidi" w:hAnsiTheme="majorBidi" w:cstheme="majorBidi"/>
          <w:sz w:val="24"/>
          <w:szCs w:val="24"/>
        </w:rPr>
        <w:t>of a</w:t>
      </w:r>
      <w:r w:rsidR="00BC27EF">
        <w:rPr>
          <w:rFonts w:asciiTheme="majorBidi" w:hAnsiTheme="majorBidi" w:cstheme="majorBidi"/>
          <w:sz w:val="24"/>
          <w:szCs w:val="24"/>
        </w:rPr>
        <w:t xml:space="preserve"> scene or story</w:t>
      </w:r>
      <w:r w:rsidR="003F3D8E">
        <w:rPr>
          <w:rFonts w:asciiTheme="majorBidi" w:hAnsiTheme="majorBidi" w:cstheme="majorBidi"/>
          <w:sz w:val="24"/>
          <w:szCs w:val="24"/>
        </w:rPr>
        <w:t xml:space="preserve"> to which we are exposed and</w:t>
      </w:r>
      <w:r w:rsidR="00BC27EF">
        <w:rPr>
          <w:rFonts w:asciiTheme="majorBidi" w:hAnsiTheme="majorBidi" w:cstheme="majorBidi"/>
          <w:sz w:val="24"/>
          <w:szCs w:val="24"/>
        </w:rPr>
        <w:t xml:space="preserve"> which sanction</w:t>
      </w:r>
      <w:r w:rsidR="009E1E02">
        <w:rPr>
          <w:rFonts w:asciiTheme="majorBidi" w:hAnsiTheme="majorBidi" w:cstheme="majorBidi"/>
          <w:sz w:val="24"/>
          <w:szCs w:val="24"/>
        </w:rPr>
        <w:t>s</w:t>
      </w:r>
      <w:r w:rsidR="00BC27EF">
        <w:rPr>
          <w:rFonts w:asciiTheme="majorBidi" w:hAnsiTheme="majorBidi" w:cstheme="majorBidi"/>
          <w:sz w:val="24"/>
          <w:szCs w:val="24"/>
        </w:rPr>
        <w:t xml:space="preserve"> any pleasure</w:t>
      </w:r>
      <w:r w:rsidR="00851448">
        <w:rPr>
          <w:rFonts w:asciiTheme="majorBidi" w:hAnsiTheme="majorBidi" w:cstheme="majorBidi"/>
          <w:sz w:val="24"/>
          <w:szCs w:val="24"/>
        </w:rPr>
        <w:t>.</w:t>
      </w:r>
      <w:r w:rsidR="00851448">
        <w:rPr>
          <w:rStyle w:val="FootnoteReference"/>
          <w:rFonts w:asciiTheme="majorBidi" w:hAnsiTheme="majorBidi"/>
          <w:sz w:val="24"/>
          <w:szCs w:val="24"/>
        </w:rPr>
        <w:footnoteReference w:id="82"/>
      </w:r>
      <w:r w:rsidR="00851448">
        <w:rPr>
          <w:rFonts w:asciiTheme="majorBidi" w:hAnsiTheme="majorBidi" w:cstheme="majorBidi"/>
          <w:sz w:val="24"/>
          <w:szCs w:val="24"/>
        </w:rPr>
        <w:t xml:space="preserve"> </w:t>
      </w:r>
      <w:r w:rsidR="003F3D8E">
        <w:rPr>
          <w:rFonts w:asciiTheme="majorBidi" w:hAnsiTheme="majorBidi" w:cstheme="majorBidi"/>
          <w:sz w:val="24"/>
          <w:szCs w:val="24"/>
        </w:rPr>
        <w:t xml:space="preserve">Once the </w:t>
      </w:r>
      <w:r w:rsidR="00E756E6">
        <w:rPr>
          <w:rFonts w:asciiTheme="majorBidi" w:hAnsiTheme="majorBidi" w:cstheme="majorBidi"/>
          <w:sz w:val="24"/>
          <w:szCs w:val="24"/>
        </w:rPr>
        <w:t>disapproval</w:t>
      </w:r>
      <w:r w:rsidR="003F3D8E">
        <w:rPr>
          <w:rFonts w:asciiTheme="majorBidi" w:hAnsiTheme="majorBidi" w:cstheme="majorBidi"/>
          <w:sz w:val="24"/>
          <w:szCs w:val="24"/>
        </w:rPr>
        <w:t xml:space="preserve"> </w:t>
      </w:r>
      <w:r w:rsidR="00B41DD8">
        <w:rPr>
          <w:rFonts w:asciiTheme="majorBidi" w:hAnsiTheme="majorBidi" w:cstheme="majorBidi"/>
          <w:sz w:val="24"/>
          <w:szCs w:val="24"/>
        </w:rPr>
        <w:t>is</w:t>
      </w:r>
      <w:r w:rsidR="003F3D8E">
        <w:rPr>
          <w:rFonts w:asciiTheme="majorBidi" w:hAnsiTheme="majorBidi" w:cstheme="majorBidi"/>
          <w:sz w:val="24"/>
          <w:szCs w:val="24"/>
        </w:rPr>
        <w:t xml:space="preserve"> overcome, laughter is possible. </w:t>
      </w:r>
      <w:r w:rsidR="00BC27EF">
        <w:rPr>
          <w:rFonts w:asciiTheme="majorBidi" w:hAnsiTheme="majorBidi" w:cstheme="majorBidi"/>
          <w:sz w:val="24"/>
          <w:szCs w:val="24"/>
        </w:rPr>
        <w:t>In Freud’s theory</w:t>
      </w:r>
      <w:r w:rsidR="00B41DD8">
        <w:rPr>
          <w:rFonts w:asciiTheme="majorBidi" w:hAnsiTheme="majorBidi" w:cstheme="majorBidi"/>
          <w:sz w:val="24"/>
          <w:szCs w:val="24"/>
        </w:rPr>
        <w:t>,</w:t>
      </w:r>
      <w:r w:rsidR="00BC27EF">
        <w:rPr>
          <w:rFonts w:asciiTheme="majorBidi" w:hAnsiTheme="majorBidi" w:cstheme="majorBidi"/>
          <w:sz w:val="24"/>
          <w:szCs w:val="24"/>
        </w:rPr>
        <w:t xml:space="preserve"> however, </w:t>
      </w:r>
      <w:r w:rsidR="008B1527">
        <w:rPr>
          <w:rFonts w:asciiTheme="majorBidi" w:hAnsiTheme="majorBidi" w:cstheme="majorBidi"/>
          <w:sz w:val="24"/>
          <w:szCs w:val="24"/>
        </w:rPr>
        <w:t>laughter is</w:t>
      </w:r>
      <w:r w:rsidR="003F3D8E">
        <w:rPr>
          <w:rFonts w:asciiTheme="majorBidi" w:hAnsiTheme="majorBidi" w:cstheme="majorBidi"/>
          <w:sz w:val="24"/>
          <w:szCs w:val="24"/>
        </w:rPr>
        <w:t xml:space="preserve"> consequently</w:t>
      </w:r>
      <w:r w:rsidR="008B1527">
        <w:rPr>
          <w:rFonts w:asciiTheme="majorBidi" w:hAnsiTheme="majorBidi" w:cstheme="majorBidi"/>
          <w:sz w:val="24"/>
          <w:szCs w:val="24"/>
        </w:rPr>
        <w:t xml:space="preserve"> </w:t>
      </w:r>
      <w:r w:rsidR="00BC27EF">
        <w:rPr>
          <w:rFonts w:asciiTheme="majorBidi" w:hAnsiTheme="majorBidi" w:cstheme="majorBidi"/>
          <w:sz w:val="24"/>
          <w:szCs w:val="24"/>
        </w:rPr>
        <w:t xml:space="preserve">described in terms of a </w:t>
      </w:r>
      <w:r w:rsidR="004079FC">
        <w:rPr>
          <w:rFonts w:asciiTheme="majorBidi" w:hAnsiTheme="majorBidi" w:cstheme="majorBidi"/>
          <w:sz w:val="24"/>
          <w:szCs w:val="24"/>
        </w:rPr>
        <w:t>“short</w:t>
      </w:r>
      <w:r w:rsidR="00B41DD8">
        <w:rPr>
          <w:rFonts w:asciiTheme="majorBidi" w:hAnsiTheme="majorBidi" w:cstheme="majorBidi"/>
          <w:sz w:val="24"/>
          <w:szCs w:val="24"/>
        </w:rPr>
        <w:t xml:space="preserve"> </w:t>
      </w:r>
      <w:r w:rsidR="004079FC">
        <w:rPr>
          <w:rFonts w:asciiTheme="majorBidi" w:hAnsiTheme="majorBidi" w:cstheme="majorBidi"/>
          <w:sz w:val="24"/>
          <w:szCs w:val="24"/>
        </w:rPr>
        <w:t>circuit”</w:t>
      </w:r>
      <w:r>
        <w:rPr>
          <w:rFonts w:asciiTheme="majorBidi" w:hAnsiTheme="majorBidi" w:cstheme="majorBidi"/>
          <w:sz w:val="24"/>
          <w:szCs w:val="24"/>
        </w:rPr>
        <w:t xml:space="preserve"> [</w:t>
      </w:r>
      <w:proofErr w:type="spellStart"/>
      <w:r w:rsidRPr="00E30A38">
        <w:rPr>
          <w:rFonts w:asciiTheme="majorBidi" w:hAnsiTheme="majorBidi" w:cstheme="majorBidi"/>
          <w:i/>
          <w:iCs/>
          <w:sz w:val="24"/>
          <w:szCs w:val="24"/>
        </w:rPr>
        <w:t>Kurzschluß</w:t>
      </w:r>
      <w:proofErr w:type="spellEnd"/>
      <w:r>
        <w:rPr>
          <w:rFonts w:asciiTheme="majorBidi" w:hAnsiTheme="majorBidi" w:cstheme="majorBidi" w:hint="cs"/>
          <w:sz w:val="24"/>
          <w:szCs w:val="24"/>
          <w:rtl/>
        </w:rPr>
        <w:t>[</w:t>
      </w:r>
      <w:r>
        <w:rPr>
          <w:rFonts w:asciiTheme="majorBidi" w:hAnsiTheme="majorBidi" w:cstheme="majorBidi"/>
          <w:sz w:val="24"/>
          <w:szCs w:val="24"/>
        </w:rPr>
        <w:t>.</w:t>
      </w:r>
      <w:r w:rsidR="00BC27EF">
        <w:rPr>
          <w:rFonts w:asciiTheme="majorBidi" w:hAnsiTheme="majorBidi" w:cstheme="majorBidi"/>
          <w:sz w:val="24"/>
          <w:szCs w:val="24"/>
        </w:rPr>
        <w:t xml:space="preserve"> I</w:t>
      </w:r>
      <w:r>
        <w:rPr>
          <w:rFonts w:asciiTheme="majorBidi" w:hAnsiTheme="majorBidi" w:cstheme="majorBidi"/>
          <w:sz w:val="24"/>
          <w:szCs w:val="24"/>
        </w:rPr>
        <w:t xml:space="preserve">t </w:t>
      </w:r>
      <w:r w:rsidR="009C3FD2">
        <w:rPr>
          <w:rFonts w:asciiTheme="majorBidi" w:hAnsiTheme="majorBidi" w:cstheme="majorBidi"/>
          <w:sz w:val="24"/>
          <w:szCs w:val="24"/>
        </w:rPr>
        <w:t>is</w:t>
      </w:r>
      <w:r w:rsidR="00BC27EF">
        <w:rPr>
          <w:rFonts w:asciiTheme="majorBidi" w:hAnsiTheme="majorBidi" w:cstheme="majorBidi"/>
          <w:sz w:val="24"/>
          <w:szCs w:val="24"/>
        </w:rPr>
        <w:t xml:space="preserve"> </w:t>
      </w:r>
      <w:r w:rsidR="005F2C16">
        <w:rPr>
          <w:rFonts w:asciiTheme="majorBidi" w:hAnsiTheme="majorBidi" w:cstheme="majorBidi"/>
          <w:sz w:val="24"/>
          <w:szCs w:val="24"/>
        </w:rPr>
        <w:t xml:space="preserve">thus </w:t>
      </w:r>
      <w:r w:rsidR="00BC27EF">
        <w:rPr>
          <w:rFonts w:asciiTheme="majorBidi" w:hAnsiTheme="majorBidi" w:cstheme="majorBidi"/>
          <w:sz w:val="24"/>
          <w:szCs w:val="24"/>
        </w:rPr>
        <w:t>for Freud</w:t>
      </w:r>
      <w:r w:rsidR="009C3FD2">
        <w:rPr>
          <w:rFonts w:asciiTheme="majorBidi" w:hAnsiTheme="majorBidi" w:cstheme="majorBidi"/>
          <w:sz w:val="24"/>
          <w:szCs w:val="24"/>
        </w:rPr>
        <w:t xml:space="preserve"> </w:t>
      </w:r>
      <w:r w:rsidR="005F1AA3">
        <w:rPr>
          <w:rFonts w:asciiTheme="majorBidi" w:hAnsiTheme="majorBidi" w:cstheme="majorBidi"/>
          <w:sz w:val="24"/>
          <w:szCs w:val="24"/>
        </w:rPr>
        <w:t>“</w:t>
      </w:r>
      <w:r w:rsidR="00CD6354">
        <w:rPr>
          <w:rFonts w:asciiTheme="majorBidi" w:hAnsiTheme="majorBidi" w:cstheme="majorBidi"/>
          <w:sz w:val="24"/>
          <w:szCs w:val="24"/>
        </w:rPr>
        <w:t xml:space="preserve">The pleasure in a joke </w:t>
      </w:r>
      <w:r>
        <w:rPr>
          <w:rFonts w:asciiTheme="majorBidi" w:hAnsiTheme="majorBidi" w:cstheme="majorBidi"/>
          <w:sz w:val="24"/>
          <w:szCs w:val="24"/>
        </w:rPr>
        <w:lastRenderedPageBreak/>
        <w:t>arising from a 'short</w:t>
      </w:r>
      <w:r w:rsidR="00E1444B">
        <w:rPr>
          <w:rFonts w:asciiTheme="majorBidi" w:hAnsiTheme="majorBidi" w:cstheme="majorBidi"/>
          <w:sz w:val="24"/>
          <w:szCs w:val="24"/>
        </w:rPr>
        <w:t xml:space="preserve"> </w:t>
      </w:r>
      <w:r>
        <w:rPr>
          <w:rFonts w:asciiTheme="majorBidi" w:hAnsiTheme="majorBidi" w:cstheme="majorBidi"/>
          <w:sz w:val="24"/>
          <w:szCs w:val="24"/>
        </w:rPr>
        <w:t>circuit'</w:t>
      </w:r>
      <w:r w:rsidR="00CD6354">
        <w:rPr>
          <w:rFonts w:asciiTheme="majorBidi" w:hAnsiTheme="majorBidi" w:cstheme="majorBidi"/>
          <w:sz w:val="24"/>
          <w:szCs w:val="24"/>
        </w:rPr>
        <w:t xml:space="preserve"> like this</w:t>
      </w:r>
      <w:r w:rsidR="005F1AA3">
        <w:rPr>
          <w:rFonts w:asciiTheme="majorBidi" w:hAnsiTheme="majorBidi" w:cstheme="majorBidi"/>
          <w:sz w:val="24"/>
          <w:szCs w:val="24"/>
        </w:rPr>
        <w:t>”</w:t>
      </w:r>
      <w:r w:rsidR="00CD6354">
        <w:rPr>
          <w:rFonts w:asciiTheme="majorBidi" w:hAnsiTheme="majorBidi" w:cstheme="majorBidi"/>
          <w:sz w:val="24"/>
          <w:szCs w:val="24"/>
        </w:rPr>
        <w:t xml:space="preserve"> </w:t>
      </w:r>
      <w:r>
        <w:rPr>
          <w:rFonts w:asciiTheme="majorBidi" w:hAnsiTheme="majorBidi" w:cstheme="majorBidi"/>
          <w:sz w:val="24"/>
          <w:szCs w:val="24"/>
        </w:rPr>
        <w:t xml:space="preserve">that </w:t>
      </w:r>
      <w:r w:rsidR="00CD6354">
        <w:rPr>
          <w:rFonts w:asciiTheme="majorBidi" w:hAnsiTheme="majorBidi" w:cstheme="majorBidi"/>
          <w:sz w:val="24"/>
          <w:szCs w:val="24"/>
        </w:rPr>
        <w:t xml:space="preserve">takes the form of </w:t>
      </w:r>
      <w:r w:rsidR="00987D84">
        <w:rPr>
          <w:rFonts w:asciiTheme="majorBidi" w:hAnsiTheme="majorBidi" w:cstheme="majorBidi"/>
          <w:sz w:val="24"/>
          <w:szCs w:val="24"/>
        </w:rPr>
        <w:t xml:space="preserve">a </w:t>
      </w:r>
      <w:r w:rsidR="00CD6354">
        <w:rPr>
          <w:rFonts w:asciiTheme="majorBidi" w:hAnsiTheme="majorBidi" w:cstheme="majorBidi"/>
          <w:sz w:val="24"/>
          <w:szCs w:val="24"/>
        </w:rPr>
        <w:t xml:space="preserve">vocal </w:t>
      </w:r>
      <w:r w:rsidR="00987D84">
        <w:rPr>
          <w:rFonts w:asciiTheme="majorBidi" w:hAnsiTheme="majorBidi" w:cstheme="majorBidi"/>
          <w:sz w:val="24"/>
          <w:szCs w:val="24"/>
        </w:rPr>
        <w:t xml:space="preserve">expression of </w:t>
      </w:r>
      <w:r w:rsidR="00CD6354">
        <w:rPr>
          <w:rFonts w:asciiTheme="majorBidi" w:hAnsiTheme="majorBidi" w:cstheme="majorBidi"/>
          <w:sz w:val="24"/>
          <w:szCs w:val="24"/>
        </w:rPr>
        <w:t>a</w:t>
      </w:r>
      <w:r w:rsidR="005F1AA3">
        <w:rPr>
          <w:rFonts w:asciiTheme="majorBidi" w:hAnsiTheme="majorBidi" w:cstheme="majorBidi"/>
          <w:sz w:val="24"/>
          <w:szCs w:val="24"/>
        </w:rPr>
        <w:t>musement</w:t>
      </w:r>
      <w:r>
        <w:rPr>
          <w:rFonts w:asciiTheme="majorBidi" w:hAnsiTheme="majorBidi" w:cstheme="majorBidi"/>
          <w:sz w:val="24"/>
          <w:szCs w:val="24"/>
        </w:rPr>
        <w:t>.</w:t>
      </w:r>
      <w:r>
        <w:rPr>
          <w:rStyle w:val="FootnoteReference"/>
          <w:rFonts w:asciiTheme="majorBidi" w:hAnsiTheme="majorBidi"/>
          <w:sz w:val="24"/>
          <w:szCs w:val="24"/>
        </w:rPr>
        <w:footnoteReference w:id="83"/>
      </w:r>
      <w:r w:rsidR="004079FC">
        <w:rPr>
          <w:rFonts w:asciiTheme="majorBidi" w:hAnsiTheme="majorBidi" w:cstheme="majorBidi"/>
          <w:sz w:val="24"/>
          <w:szCs w:val="24"/>
        </w:rPr>
        <w:t xml:space="preserve"> </w:t>
      </w:r>
    </w:p>
    <w:p w14:paraId="40AE83BB" w14:textId="37AFEA37" w:rsidR="009843E1" w:rsidRDefault="003F3D8E" w:rsidP="00F01995">
      <w:pPr>
        <w:bidi w:val="0"/>
        <w:spacing w:after="0" w:line="480" w:lineRule="auto"/>
        <w:ind w:firstLine="288"/>
        <w:rPr>
          <w:rFonts w:asciiTheme="majorBidi" w:hAnsiTheme="majorBidi" w:cstheme="majorBidi"/>
          <w:sz w:val="24"/>
          <w:szCs w:val="24"/>
        </w:rPr>
      </w:pPr>
      <w:r>
        <w:rPr>
          <w:rFonts w:asciiTheme="majorBidi" w:hAnsiTheme="majorBidi" w:cstheme="majorBidi"/>
          <w:sz w:val="24"/>
          <w:szCs w:val="24"/>
        </w:rPr>
        <w:t xml:space="preserve">Laughter </w:t>
      </w:r>
      <w:r w:rsidR="004079FC">
        <w:rPr>
          <w:rFonts w:asciiTheme="majorBidi" w:hAnsiTheme="majorBidi" w:cstheme="majorBidi"/>
          <w:sz w:val="24"/>
          <w:szCs w:val="24"/>
        </w:rPr>
        <w:t>is a</w:t>
      </w:r>
      <w:r w:rsidR="00B41DD8">
        <w:rPr>
          <w:rFonts w:asciiTheme="majorBidi" w:hAnsiTheme="majorBidi" w:cstheme="majorBidi"/>
          <w:sz w:val="24"/>
          <w:szCs w:val="24"/>
        </w:rPr>
        <w:t>n</w:t>
      </w:r>
      <w:r w:rsidR="008B1527">
        <w:rPr>
          <w:rFonts w:asciiTheme="majorBidi" w:hAnsiTheme="majorBidi" w:cstheme="majorBidi"/>
          <w:sz w:val="24"/>
          <w:szCs w:val="24"/>
        </w:rPr>
        <w:t xml:space="preserve"> </w:t>
      </w:r>
      <w:r w:rsidR="00B41DD8">
        <w:rPr>
          <w:rFonts w:asciiTheme="majorBidi" w:hAnsiTheme="majorBidi" w:cstheme="majorBidi"/>
          <w:sz w:val="24"/>
          <w:szCs w:val="24"/>
        </w:rPr>
        <w:t>out</w:t>
      </w:r>
      <w:r w:rsidR="008B1527">
        <w:rPr>
          <w:rFonts w:asciiTheme="majorBidi" w:hAnsiTheme="majorBidi" w:cstheme="majorBidi"/>
          <w:sz w:val="24"/>
          <w:szCs w:val="24"/>
        </w:rPr>
        <w:t xml:space="preserve">burst resulting from a </w:t>
      </w:r>
      <w:r w:rsidR="004079FC">
        <w:rPr>
          <w:rFonts w:asciiTheme="majorBidi" w:hAnsiTheme="majorBidi" w:cstheme="majorBidi"/>
          <w:sz w:val="24"/>
          <w:szCs w:val="24"/>
        </w:rPr>
        <w:t>short</w:t>
      </w:r>
      <w:r w:rsidR="00B41DD8">
        <w:rPr>
          <w:rFonts w:asciiTheme="majorBidi" w:hAnsiTheme="majorBidi" w:cstheme="majorBidi"/>
          <w:sz w:val="24"/>
          <w:szCs w:val="24"/>
        </w:rPr>
        <w:t xml:space="preserve"> </w:t>
      </w:r>
      <w:r w:rsidR="004079FC">
        <w:rPr>
          <w:rFonts w:asciiTheme="majorBidi" w:hAnsiTheme="majorBidi" w:cstheme="majorBidi"/>
          <w:sz w:val="24"/>
          <w:szCs w:val="24"/>
        </w:rPr>
        <w:t>circuit in an energ</w:t>
      </w:r>
      <w:r w:rsidR="00056E73">
        <w:rPr>
          <w:rFonts w:asciiTheme="majorBidi" w:hAnsiTheme="majorBidi" w:cstheme="majorBidi"/>
          <w:sz w:val="24"/>
          <w:szCs w:val="24"/>
        </w:rPr>
        <w:t>y</w:t>
      </w:r>
      <w:r w:rsidR="004079FC">
        <w:rPr>
          <w:rFonts w:asciiTheme="majorBidi" w:hAnsiTheme="majorBidi" w:cstheme="majorBidi"/>
          <w:sz w:val="24"/>
          <w:szCs w:val="24"/>
        </w:rPr>
        <w:t xml:space="preserve"> system that ha</w:t>
      </w:r>
      <w:r w:rsidR="00056E73">
        <w:rPr>
          <w:rFonts w:asciiTheme="majorBidi" w:hAnsiTheme="majorBidi" w:cstheme="majorBidi"/>
          <w:sz w:val="24"/>
          <w:szCs w:val="24"/>
        </w:rPr>
        <w:t>s</w:t>
      </w:r>
      <w:r w:rsidR="004079FC">
        <w:rPr>
          <w:rFonts w:asciiTheme="majorBidi" w:hAnsiTheme="majorBidi" w:cstheme="majorBidi"/>
          <w:sz w:val="24"/>
          <w:szCs w:val="24"/>
        </w:rPr>
        <w:t xml:space="preserve"> its wires crossed. But the point Freud </w:t>
      </w:r>
      <w:r w:rsidR="00172DD9">
        <w:rPr>
          <w:rFonts w:asciiTheme="majorBidi" w:hAnsiTheme="majorBidi" w:cstheme="majorBidi"/>
          <w:sz w:val="24"/>
          <w:szCs w:val="24"/>
        </w:rPr>
        <w:t xml:space="preserve">wants to </w:t>
      </w:r>
      <w:r w:rsidR="004079FC">
        <w:rPr>
          <w:rFonts w:asciiTheme="majorBidi" w:hAnsiTheme="majorBidi" w:cstheme="majorBidi"/>
          <w:sz w:val="24"/>
          <w:szCs w:val="24"/>
        </w:rPr>
        <w:t>mak</w:t>
      </w:r>
      <w:r>
        <w:rPr>
          <w:rFonts w:asciiTheme="majorBidi" w:hAnsiTheme="majorBidi" w:cstheme="majorBidi"/>
          <w:sz w:val="24"/>
          <w:szCs w:val="24"/>
        </w:rPr>
        <w:t>e seems to be more than just an allu</w:t>
      </w:r>
      <w:r w:rsidR="00056E73">
        <w:rPr>
          <w:rFonts w:asciiTheme="majorBidi" w:hAnsiTheme="majorBidi" w:cstheme="majorBidi"/>
          <w:sz w:val="24"/>
          <w:szCs w:val="24"/>
        </w:rPr>
        <w:t>sion</w:t>
      </w:r>
      <w:r>
        <w:rPr>
          <w:rFonts w:asciiTheme="majorBidi" w:hAnsiTheme="majorBidi" w:cstheme="majorBidi"/>
          <w:sz w:val="24"/>
          <w:szCs w:val="24"/>
        </w:rPr>
        <w:t xml:space="preserve"> to electrical </w:t>
      </w:r>
      <w:r w:rsidR="004079FC">
        <w:rPr>
          <w:rFonts w:asciiTheme="majorBidi" w:hAnsiTheme="majorBidi" w:cstheme="majorBidi"/>
          <w:sz w:val="24"/>
          <w:szCs w:val="24"/>
        </w:rPr>
        <w:t>metaphor</w:t>
      </w:r>
      <w:r>
        <w:rPr>
          <w:rFonts w:asciiTheme="majorBidi" w:hAnsiTheme="majorBidi" w:cstheme="majorBidi"/>
          <w:sz w:val="24"/>
          <w:szCs w:val="24"/>
        </w:rPr>
        <w:t>s</w:t>
      </w:r>
      <w:r w:rsidR="004079FC">
        <w:rPr>
          <w:rFonts w:asciiTheme="majorBidi" w:hAnsiTheme="majorBidi" w:cstheme="majorBidi"/>
          <w:sz w:val="24"/>
          <w:szCs w:val="24"/>
        </w:rPr>
        <w:t xml:space="preserve">. The reference to </w:t>
      </w:r>
      <w:r w:rsidR="00172DD9">
        <w:rPr>
          <w:rFonts w:asciiTheme="majorBidi" w:hAnsiTheme="majorBidi" w:cstheme="majorBidi"/>
          <w:sz w:val="24"/>
          <w:szCs w:val="24"/>
        </w:rPr>
        <w:t xml:space="preserve">the concept of a </w:t>
      </w:r>
      <w:r w:rsidR="004079FC">
        <w:rPr>
          <w:rFonts w:asciiTheme="majorBidi" w:hAnsiTheme="majorBidi" w:cstheme="majorBidi"/>
          <w:sz w:val="24"/>
          <w:szCs w:val="24"/>
        </w:rPr>
        <w:t>short</w:t>
      </w:r>
      <w:r w:rsidR="00056E73">
        <w:rPr>
          <w:rFonts w:asciiTheme="majorBidi" w:hAnsiTheme="majorBidi" w:cstheme="majorBidi"/>
          <w:sz w:val="24"/>
          <w:szCs w:val="24"/>
        </w:rPr>
        <w:t xml:space="preserve"> </w:t>
      </w:r>
      <w:r w:rsidR="004079FC">
        <w:rPr>
          <w:rFonts w:asciiTheme="majorBidi" w:hAnsiTheme="majorBidi" w:cstheme="majorBidi"/>
          <w:sz w:val="24"/>
          <w:szCs w:val="24"/>
        </w:rPr>
        <w:t xml:space="preserve">circuit </w:t>
      </w:r>
      <w:r w:rsidR="009C3FD2">
        <w:rPr>
          <w:rFonts w:asciiTheme="majorBidi" w:hAnsiTheme="majorBidi" w:cstheme="majorBidi"/>
          <w:sz w:val="24"/>
          <w:szCs w:val="24"/>
        </w:rPr>
        <w:t xml:space="preserve">underlines the </w:t>
      </w:r>
      <w:r w:rsidR="00172DD9">
        <w:rPr>
          <w:rFonts w:asciiTheme="majorBidi" w:hAnsiTheme="majorBidi" w:cstheme="majorBidi"/>
          <w:sz w:val="24"/>
          <w:szCs w:val="24"/>
        </w:rPr>
        <w:t xml:space="preserve">way in which </w:t>
      </w:r>
      <w:r w:rsidR="009C3FD2">
        <w:rPr>
          <w:rFonts w:asciiTheme="majorBidi" w:hAnsiTheme="majorBidi" w:cstheme="majorBidi"/>
          <w:sz w:val="24"/>
          <w:szCs w:val="24"/>
        </w:rPr>
        <w:t xml:space="preserve">Freud </w:t>
      </w:r>
      <w:r w:rsidR="00172DD9">
        <w:rPr>
          <w:rFonts w:asciiTheme="majorBidi" w:hAnsiTheme="majorBidi" w:cstheme="majorBidi"/>
          <w:sz w:val="24"/>
          <w:szCs w:val="24"/>
        </w:rPr>
        <w:t xml:space="preserve">brings together </w:t>
      </w:r>
      <w:r w:rsidR="009C3FD2">
        <w:rPr>
          <w:rFonts w:asciiTheme="majorBidi" w:hAnsiTheme="majorBidi" w:cstheme="majorBidi"/>
          <w:sz w:val="24"/>
          <w:szCs w:val="24"/>
        </w:rPr>
        <w:t>the saving of mental energ</w:t>
      </w:r>
      <w:r w:rsidR="00172DD9">
        <w:rPr>
          <w:rFonts w:asciiTheme="majorBidi" w:hAnsiTheme="majorBidi" w:cstheme="majorBidi"/>
          <w:sz w:val="24"/>
          <w:szCs w:val="24"/>
        </w:rPr>
        <w:t>y</w:t>
      </w:r>
      <w:r w:rsidR="009C3FD2">
        <w:rPr>
          <w:rFonts w:asciiTheme="majorBidi" w:hAnsiTheme="majorBidi" w:cstheme="majorBidi"/>
          <w:sz w:val="24"/>
          <w:szCs w:val="24"/>
        </w:rPr>
        <w:t xml:space="preserve"> and the taking of shorter </w:t>
      </w:r>
      <w:r w:rsidR="005734AF">
        <w:rPr>
          <w:rFonts w:asciiTheme="majorBidi" w:hAnsiTheme="majorBidi" w:cstheme="majorBidi"/>
          <w:sz w:val="24"/>
          <w:szCs w:val="24"/>
        </w:rPr>
        <w:t>routes</w:t>
      </w:r>
      <w:r w:rsidR="009C3FD2">
        <w:rPr>
          <w:rFonts w:asciiTheme="majorBidi" w:hAnsiTheme="majorBidi" w:cstheme="majorBidi"/>
          <w:sz w:val="24"/>
          <w:szCs w:val="24"/>
        </w:rPr>
        <w:t xml:space="preserve"> w</w:t>
      </w:r>
      <w:r w:rsidR="00172DD9">
        <w:rPr>
          <w:rFonts w:asciiTheme="majorBidi" w:hAnsiTheme="majorBidi" w:cstheme="majorBidi"/>
          <w:sz w:val="24"/>
          <w:szCs w:val="24"/>
        </w:rPr>
        <w:t>h</w:t>
      </w:r>
      <w:r w:rsidR="009C3FD2">
        <w:rPr>
          <w:rFonts w:asciiTheme="majorBidi" w:hAnsiTheme="majorBidi" w:cstheme="majorBidi"/>
          <w:sz w:val="24"/>
          <w:szCs w:val="24"/>
        </w:rPr>
        <w:t xml:space="preserve">ere </w:t>
      </w:r>
      <w:r w:rsidR="00172DD9">
        <w:rPr>
          <w:rFonts w:asciiTheme="majorBidi" w:hAnsiTheme="majorBidi" w:cstheme="majorBidi"/>
          <w:sz w:val="24"/>
          <w:szCs w:val="24"/>
        </w:rPr>
        <w:t xml:space="preserve">usually </w:t>
      </w:r>
      <w:r w:rsidR="009C3FD2">
        <w:rPr>
          <w:rFonts w:asciiTheme="majorBidi" w:hAnsiTheme="majorBidi" w:cstheme="majorBidi"/>
          <w:sz w:val="24"/>
          <w:szCs w:val="24"/>
        </w:rPr>
        <w:t>longer ones ar</w:t>
      </w:r>
      <w:r w:rsidR="008B1527">
        <w:rPr>
          <w:rFonts w:asciiTheme="majorBidi" w:hAnsiTheme="majorBidi" w:cstheme="majorBidi"/>
          <w:sz w:val="24"/>
          <w:szCs w:val="24"/>
        </w:rPr>
        <w:t xml:space="preserve">e the rule, norm or common law. </w:t>
      </w:r>
      <w:r w:rsidR="00172DD9">
        <w:rPr>
          <w:rFonts w:asciiTheme="majorBidi" w:hAnsiTheme="majorBidi" w:cstheme="majorBidi"/>
          <w:sz w:val="24"/>
          <w:szCs w:val="24"/>
        </w:rPr>
        <w:t>The pleasure arising from the joke</w:t>
      </w:r>
      <w:r w:rsidR="00E30A38">
        <w:rPr>
          <w:rFonts w:asciiTheme="majorBidi" w:hAnsiTheme="majorBidi" w:cstheme="majorBidi"/>
          <w:sz w:val="24"/>
          <w:szCs w:val="24"/>
        </w:rPr>
        <w:t xml:space="preserve"> </w:t>
      </w:r>
      <w:r w:rsidR="005F1AA3">
        <w:rPr>
          <w:rFonts w:asciiTheme="majorBidi" w:hAnsiTheme="majorBidi" w:cstheme="majorBidi"/>
          <w:sz w:val="24"/>
          <w:szCs w:val="24"/>
        </w:rPr>
        <w:t>is always greater “</w:t>
      </w:r>
      <w:r w:rsidR="00CD6354">
        <w:rPr>
          <w:rFonts w:asciiTheme="majorBidi" w:hAnsiTheme="majorBidi" w:cstheme="majorBidi"/>
          <w:sz w:val="24"/>
          <w:szCs w:val="24"/>
        </w:rPr>
        <w:t>the more alien</w:t>
      </w:r>
      <w:r w:rsidR="005F1AA3">
        <w:rPr>
          <w:rFonts w:asciiTheme="majorBidi" w:hAnsiTheme="majorBidi" w:cstheme="majorBidi"/>
          <w:sz w:val="24"/>
          <w:szCs w:val="24"/>
        </w:rPr>
        <w:t>”</w:t>
      </w:r>
      <w:r w:rsidR="00CD6354">
        <w:rPr>
          <w:rFonts w:asciiTheme="majorBidi" w:hAnsiTheme="majorBidi" w:cstheme="majorBidi"/>
          <w:sz w:val="24"/>
          <w:szCs w:val="24"/>
        </w:rPr>
        <w:t xml:space="preserve"> the circles of ideas</w:t>
      </w:r>
      <w:r w:rsidR="00E30A38">
        <w:rPr>
          <w:rFonts w:asciiTheme="majorBidi" w:hAnsiTheme="majorBidi" w:cstheme="majorBidi"/>
          <w:sz w:val="24"/>
          <w:szCs w:val="24"/>
        </w:rPr>
        <w:t xml:space="preserve"> brought together are</w:t>
      </w:r>
      <w:r w:rsidR="00CD6354">
        <w:rPr>
          <w:rFonts w:asciiTheme="majorBidi" w:hAnsiTheme="majorBidi" w:cstheme="majorBidi"/>
          <w:sz w:val="24"/>
          <w:szCs w:val="24"/>
        </w:rPr>
        <w:t>.</w:t>
      </w:r>
      <w:r w:rsidR="00E30A38">
        <w:rPr>
          <w:rStyle w:val="FootnoteReference"/>
          <w:rFonts w:asciiTheme="majorBidi" w:hAnsiTheme="majorBidi"/>
          <w:sz w:val="24"/>
          <w:szCs w:val="24"/>
        </w:rPr>
        <w:footnoteReference w:id="84"/>
      </w:r>
      <w:r w:rsidR="00B55B24">
        <w:rPr>
          <w:rFonts w:asciiTheme="majorBidi" w:hAnsiTheme="majorBidi" w:cstheme="majorBidi"/>
          <w:sz w:val="24"/>
          <w:szCs w:val="24"/>
        </w:rPr>
        <w:t xml:space="preserve"> </w:t>
      </w:r>
      <w:r w:rsidR="008F523E">
        <w:rPr>
          <w:rFonts w:asciiTheme="majorBidi" w:hAnsiTheme="majorBidi" w:cstheme="majorBidi"/>
          <w:sz w:val="24"/>
          <w:szCs w:val="24"/>
        </w:rPr>
        <w:t>Freud then</w:t>
      </w:r>
      <w:r w:rsidR="00B55B24">
        <w:rPr>
          <w:rFonts w:asciiTheme="majorBidi" w:hAnsiTheme="majorBidi" w:cstheme="majorBidi"/>
          <w:sz w:val="24"/>
          <w:szCs w:val="24"/>
        </w:rPr>
        <w:t xml:space="preserve"> </w:t>
      </w:r>
      <w:r w:rsidR="00223444">
        <w:rPr>
          <w:rFonts w:asciiTheme="majorBidi" w:hAnsiTheme="majorBidi" w:cstheme="majorBidi"/>
          <w:sz w:val="24"/>
          <w:szCs w:val="24"/>
        </w:rPr>
        <w:t>concludes</w:t>
      </w:r>
      <w:r w:rsidR="00B55B24">
        <w:rPr>
          <w:rFonts w:asciiTheme="majorBidi" w:hAnsiTheme="majorBidi" w:cstheme="majorBidi"/>
          <w:sz w:val="24"/>
          <w:szCs w:val="24"/>
        </w:rPr>
        <w:t xml:space="preserve">: </w:t>
      </w:r>
    </w:p>
    <w:p w14:paraId="0200652C" w14:textId="78C168BE" w:rsidR="00F44A95" w:rsidRDefault="00B55B24" w:rsidP="002E02D0">
      <w:pPr>
        <w:pStyle w:val="Quote"/>
      </w:pPr>
      <w:r>
        <w:t xml:space="preserve">Our insight into the mechanism of laughter leads us </w:t>
      </w:r>
      <w:proofErr w:type="gramStart"/>
      <w:r>
        <w:t>rather to</w:t>
      </w:r>
      <w:proofErr w:type="gramEnd"/>
      <w:r>
        <w:t xml:space="preserve"> say that, owing to the introduction of the proscribed idea by means of an auditory perception, the cathectic energy used for the inhibition has now suddenly become superfluous and has been lif</w:t>
      </w:r>
      <w:r w:rsidR="005014E3">
        <w:t>ted</w:t>
      </w:r>
      <w:r>
        <w:t>, and is therefore now ready to be discharged by laught</w:t>
      </w:r>
      <w:r w:rsidR="000A200A">
        <w:t>er</w:t>
      </w:r>
      <w:r w:rsidR="002B24C6">
        <w:t>.</w:t>
      </w:r>
      <w:r w:rsidR="002B24C6" w:rsidRPr="002B24C6">
        <w:rPr>
          <w:rStyle w:val="FootnoteReference"/>
        </w:rPr>
        <w:t xml:space="preserve"> </w:t>
      </w:r>
      <w:r w:rsidR="002B24C6">
        <w:rPr>
          <w:rStyle w:val="FootnoteReference"/>
        </w:rPr>
        <w:footnoteReference w:id="85"/>
      </w:r>
      <w:r w:rsidR="000B2AFC">
        <w:t xml:space="preserve"> </w:t>
      </w:r>
    </w:p>
    <w:p w14:paraId="6435F0FF" w14:textId="77777777" w:rsidR="00F44A95" w:rsidRDefault="00F44A95" w:rsidP="00F44A95">
      <w:pPr>
        <w:bidi w:val="0"/>
        <w:spacing w:after="0" w:line="480" w:lineRule="auto"/>
        <w:ind w:left="284"/>
        <w:rPr>
          <w:rFonts w:asciiTheme="majorBidi" w:hAnsiTheme="majorBidi" w:cstheme="majorBidi"/>
          <w:sz w:val="24"/>
          <w:szCs w:val="24"/>
        </w:rPr>
      </w:pPr>
    </w:p>
    <w:p w14:paraId="046B4055" w14:textId="10350F65" w:rsidR="006626DC" w:rsidRDefault="008E0DA6" w:rsidP="006626DC">
      <w:pPr>
        <w:bidi w:val="0"/>
        <w:spacing w:after="0" w:line="480" w:lineRule="auto"/>
        <w:rPr>
          <w:rFonts w:asciiTheme="majorBidi" w:hAnsiTheme="majorBidi" w:cstheme="majorBidi"/>
          <w:sz w:val="24"/>
          <w:szCs w:val="24"/>
        </w:rPr>
      </w:pPr>
      <w:r>
        <w:rPr>
          <w:rFonts w:asciiTheme="majorBidi" w:hAnsiTheme="majorBidi" w:cstheme="majorBidi"/>
          <w:sz w:val="24"/>
          <w:szCs w:val="24"/>
        </w:rPr>
        <w:t>The</w:t>
      </w:r>
      <w:r w:rsidR="006626DC">
        <w:rPr>
          <w:rFonts w:asciiTheme="majorBidi" w:hAnsiTheme="majorBidi" w:cstheme="majorBidi"/>
          <w:sz w:val="24"/>
          <w:szCs w:val="24"/>
        </w:rPr>
        <w:t xml:space="preserve"> critical</w:t>
      </w:r>
      <w:r w:rsidR="00F44A95">
        <w:rPr>
          <w:rFonts w:asciiTheme="majorBidi" w:hAnsiTheme="majorBidi" w:cstheme="majorBidi"/>
          <w:sz w:val="24"/>
          <w:szCs w:val="24"/>
        </w:rPr>
        <w:t xml:space="preserve"> role of jokes</w:t>
      </w:r>
      <w:r w:rsidR="009C3FD2">
        <w:rPr>
          <w:rFonts w:asciiTheme="majorBidi" w:hAnsiTheme="majorBidi" w:cstheme="majorBidi"/>
          <w:sz w:val="24"/>
          <w:szCs w:val="24"/>
        </w:rPr>
        <w:t xml:space="preserve"> culminates in a free discharge</w:t>
      </w:r>
      <w:r w:rsidR="00FC013F">
        <w:rPr>
          <w:rFonts w:asciiTheme="majorBidi" w:hAnsiTheme="majorBidi" w:cstheme="majorBidi"/>
          <w:sz w:val="24"/>
          <w:szCs w:val="24"/>
        </w:rPr>
        <w:t xml:space="preserve"> </w:t>
      </w:r>
      <w:r w:rsidR="00F44A95">
        <w:rPr>
          <w:rFonts w:asciiTheme="majorBidi" w:hAnsiTheme="majorBidi" w:cstheme="majorBidi"/>
          <w:sz w:val="24"/>
          <w:szCs w:val="24"/>
        </w:rPr>
        <w:t>of energ</w:t>
      </w:r>
      <w:r w:rsidR="00172DD9">
        <w:rPr>
          <w:rFonts w:asciiTheme="majorBidi" w:hAnsiTheme="majorBidi" w:cstheme="majorBidi"/>
          <w:sz w:val="24"/>
          <w:szCs w:val="24"/>
        </w:rPr>
        <w:t>y</w:t>
      </w:r>
      <w:r w:rsidR="00F44A95">
        <w:rPr>
          <w:rFonts w:asciiTheme="majorBidi" w:hAnsiTheme="majorBidi" w:cstheme="majorBidi"/>
          <w:sz w:val="24"/>
          <w:szCs w:val="24"/>
        </w:rPr>
        <w:t xml:space="preserve"> </w:t>
      </w:r>
      <w:r w:rsidR="00172DD9">
        <w:rPr>
          <w:rFonts w:asciiTheme="majorBidi" w:hAnsiTheme="majorBidi" w:cstheme="majorBidi"/>
          <w:sz w:val="24"/>
          <w:szCs w:val="24"/>
        </w:rPr>
        <w:t>through</w:t>
      </w:r>
      <w:r w:rsidR="00F44A95">
        <w:rPr>
          <w:rFonts w:asciiTheme="majorBidi" w:hAnsiTheme="majorBidi" w:cstheme="majorBidi"/>
          <w:sz w:val="24"/>
          <w:szCs w:val="24"/>
        </w:rPr>
        <w:t xml:space="preserve"> laugh</w:t>
      </w:r>
      <w:r w:rsidR="008B1527">
        <w:rPr>
          <w:rFonts w:asciiTheme="majorBidi" w:hAnsiTheme="majorBidi" w:cstheme="majorBidi"/>
          <w:sz w:val="24"/>
          <w:szCs w:val="24"/>
        </w:rPr>
        <w:t>t</w:t>
      </w:r>
      <w:r w:rsidR="00F44A95">
        <w:rPr>
          <w:rFonts w:asciiTheme="majorBidi" w:hAnsiTheme="majorBidi" w:cstheme="majorBidi"/>
          <w:sz w:val="24"/>
          <w:szCs w:val="24"/>
        </w:rPr>
        <w:t>er.</w:t>
      </w:r>
      <w:r w:rsidR="008B1527">
        <w:rPr>
          <w:rFonts w:asciiTheme="majorBidi" w:hAnsiTheme="majorBidi" w:cstheme="majorBidi"/>
          <w:sz w:val="24"/>
          <w:szCs w:val="24"/>
        </w:rPr>
        <w:t xml:space="preserve"> We may laugh in this sense against our </w:t>
      </w:r>
      <w:r w:rsidR="00E1444B">
        <w:rPr>
          <w:rFonts w:asciiTheme="majorBidi" w:hAnsiTheme="majorBidi" w:cstheme="majorBidi"/>
          <w:sz w:val="24"/>
          <w:szCs w:val="24"/>
        </w:rPr>
        <w:t>better</w:t>
      </w:r>
      <w:r w:rsidR="008B1527">
        <w:rPr>
          <w:rFonts w:asciiTheme="majorBidi" w:hAnsiTheme="majorBidi" w:cstheme="majorBidi"/>
          <w:sz w:val="24"/>
          <w:szCs w:val="24"/>
        </w:rPr>
        <w:t xml:space="preserve"> judgment, and perhaps even unwillingly</w:t>
      </w:r>
      <w:r w:rsidR="006626DC">
        <w:rPr>
          <w:rFonts w:asciiTheme="majorBidi" w:hAnsiTheme="majorBidi" w:cstheme="majorBidi"/>
          <w:sz w:val="24"/>
          <w:szCs w:val="24"/>
        </w:rPr>
        <w:t xml:space="preserve"> when “energy used for the inhibition” become</w:t>
      </w:r>
      <w:r w:rsidR="00172DD9">
        <w:rPr>
          <w:rFonts w:asciiTheme="majorBidi" w:hAnsiTheme="majorBidi" w:cstheme="majorBidi"/>
          <w:sz w:val="24"/>
          <w:szCs w:val="24"/>
        </w:rPr>
        <w:t>s</w:t>
      </w:r>
      <w:r w:rsidR="006626DC">
        <w:rPr>
          <w:rFonts w:asciiTheme="majorBidi" w:hAnsiTheme="majorBidi" w:cstheme="majorBidi"/>
          <w:sz w:val="24"/>
          <w:szCs w:val="24"/>
        </w:rPr>
        <w:t xml:space="preserve"> “superfluous</w:t>
      </w:r>
      <w:r w:rsidR="008B1527">
        <w:rPr>
          <w:rFonts w:asciiTheme="majorBidi" w:hAnsiTheme="majorBidi" w:cstheme="majorBidi"/>
          <w:sz w:val="24"/>
          <w:szCs w:val="24"/>
        </w:rPr>
        <w:t>.</w:t>
      </w:r>
      <w:r w:rsidR="006626DC">
        <w:rPr>
          <w:rFonts w:asciiTheme="majorBidi" w:hAnsiTheme="majorBidi" w:cstheme="majorBidi"/>
          <w:sz w:val="24"/>
          <w:szCs w:val="24"/>
        </w:rPr>
        <w:t>”</w:t>
      </w:r>
      <w:r w:rsidR="008B1527">
        <w:rPr>
          <w:rFonts w:asciiTheme="majorBidi" w:hAnsiTheme="majorBidi" w:cstheme="majorBidi"/>
          <w:sz w:val="24"/>
          <w:szCs w:val="24"/>
        </w:rPr>
        <w:t xml:space="preserve"> </w:t>
      </w:r>
      <w:r w:rsidR="00F44A95">
        <w:rPr>
          <w:rFonts w:asciiTheme="majorBidi" w:hAnsiTheme="majorBidi" w:cstheme="majorBidi"/>
          <w:sz w:val="24"/>
          <w:szCs w:val="24"/>
        </w:rPr>
        <w:t>This end result is connected with</w:t>
      </w:r>
      <w:r>
        <w:rPr>
          <w:rFonts w:asciiTheme="majorBidi" w:hAnsiTheme="majorBidi" w:cstheme="majorBidi"/>
          <w:sz w:val="24"/>
          <w:szCs w:val="24"/>
        </w:rPr>
        <w:t xml:space="preserve"> </w:t>
      </w:r>
      <w:r w:rsidR="00172DD9">
        <w:rPr>
          <w:rFonts w:asciiTheme="majorBidi" w:hAnsiTheme="majorBidi" w:cstheme="majorBidi"/>
          <w:sz w:val="24"/>
          <w:szCs w:val="24"/>
        </w:rPr>
        <w:t>the</w:t>
      </w:r>
      <w:r>
        <w:rPr>
          <w:rFonts w:asciiTheme="majorBidi" w:hAnsiTheme="majorBidi" w:cstheme="majorBidi"/>
          <w:sz w:val="24"/>
          <w:szCs w:val="24"/>
        </w:rPr>
        <w:t xml:space="preserve"> concept of a “short</w:t>
      </w:r>
      <w:r w:rsidR="00E1444B">
        <w:rPr>
          <w:rFonts w:asciiTheme="majorBidi" w:hAnsiTheme="majorBidi" w:cstheme="majorBidi"/>
          <w:sz w:val="24"/>
          <w:szCs w:val="24"/>
        </w:rPr>
        <w:t xml:space="preserve"> </w:t>
      </w:r>
      <w:r>
        <w:rPr>
          <w:rFonts w:asciiTheme="majorBidi" w:hAnsiTheme="majorBidi" w:cstheme="majorBidi"/>
          <w:sz w:val="24"/>
          <w:szCs w:val="24"/>
        </w:rPr>
        <w:t>circuit” in which ideas are brought together in a way that shortens, so to speak, their “circles.”</w:t>
      </w:r>
      <w:r w:rsidR="00F44A95">
        <w:rPr>
          <w:rFonts w:asciiTheme="majorBidi" w:hAnsiTheme="majorBidi" w:cstheme="majorBidi"/>
          <w:sz w:val="24"/>
          <w:szCs w:val="24"/>
        </w:rPr>
        <w:t xml:space="preserve"> </w:t>
      </w:r>
    </w:p>
    <w:p w14:paraId="218FB142" w14:textId="0F7E43D0" w:rsidR="00B55B24" w:rsidRDefault="006626DC" w:rsidP="002C0443">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may argue that </w:t>
      </w:r>
      <w:r w:rsidR="00172DD9">
        <w:rPr>
          <w:rFonts w:asciiTheme="majorBidi" w:hAnsiTheme="majorBidi" w:cstheme="majorBidi"/>
          <w:sz w:val="24"/>
          <w:szCs w:val="24"/>
        </w:rPr>
        <w:t>the</w:t>
      </w:r>
      <w:r w:rsidR="00F01995">
        <w:rPr>
          <w:rFonts w:asciiTheme="majorBidi" w:hAnsiTheme="majorBidi" w:cstheme="majorBidi"/>
          <w:sz w:val="24"/>
          <w:szCs w:val="24"/>
        </w:rPr>
        <w:t xml:space="preserve"> </w:t>
      </w:r>
      <w:r>
        <w:rPr>
          <w:rFonts w:asciiTheme="majorBidi" w:hAnsiTheme="majorBidi" w:cstheme="majorBidi"/>
          <w:sz w:val="24"/>
          <w:szCs w:val="24"/>
        </w:rPr>
        <w:t xml:space="preserve">discharge </w:t>
      </w:r>
      <w:r w:rsidR="00172DD9">
        <w:rPr>
          <w:rFonts w:asciiTheme="majorBidi" w:hAnsiTheme="majorBidi" w:cstheme="majorBidi"/>
          <w:sz w:val="24"/>
          <w:szCs w:val="24"/>
        </w:rPr>
        <w:t xml:space="preserve">of </w:t>
      </w:r>
      <w:r w:rsidR="002C0443">
        <w:rPr>
          <w:rFonts w:asciiTheme="majorBidi" w:hAnsiTheme="majorBidi" w:cstheme="majorBidi"/>
          <w:sz w:val="24"/>
          <w:szCs w:val="24"/>
        </w:rPr>
        <w:t>“</w:t>
      </w:r>
      <w:r w:rsidR="00172DD9">
        <w:rPr>
          <w:rFonts w:asciiTheme="majorBidi" w:hAnsiTheme="majorBidi" w:cstheme="majorBidi"/>
          <w:sz w:val="24"/>
          <w:szCs w:val="24"/>
        </w:rPr>
        <w:t>cathectic</w:t>
      </w:r>
      <w:r w:rsidR="002C0443">
        <w:rPr>
          <w:rFonts w:asciiTheme="majorBidi" w:hAnsiTheme="majorBidi" w:cstheme="majorBidi"/>
          <w:sz w:val="24"/>
          <w:szCs w:val="24"/>
        </w:rPr>
        <w:t>”</w:t>
      </w:r>
      <w:r w:rsidR="00172DD9">
        <w:rPr>
          <w:rFonts w:asciiTheme="majorBidi" w:hAnsiTheme="majorBidi" w:cstheme="majorBidi"/>
          <w:sz w:val="24"/>
          <w:szCs w:val="24"/>
        </w:rPr>
        <w:t xml:space="preserve"> </w:t>
      </w:r>
      <w:r w:rsidR="00E1444B">
        <w:rPr>
          <w:rFonts w:asciiTheme="majorBidi" w:hAnsiTheme="majorBidi" w:cstheme="majorBidi"/>
          <w:sz w:val="24"/>
          <w:szCs w:val="24"/>
        </w:rPr>
        <w:t xml:space="preserve">energy </w:t>
      </w:r>
      <w:r>
        <w:rPr>
          <w:rFonts w:asciiTheme="majorBidi" w:hAnsiTheme="majorBidi" w:cstheme="majorBidi"/>
          <w:sz w:val="24"/>
          <w:szCs w:val="24"/>
        </w:rPr>
        <w:t xml:space="preserve">and </w:t>
      </w:r>
      <w:r w:rsidR="00123AD1">
        <w:rPr>
          <w:rFonts w:asciiTheme="majorBidi" w:hAnsiTheme="majorBidi" w:cstheme="majorBidi"/>
          <w:sz w:val="24"/>
          <w:szCs w:val="24"/>
        </w:rPr>
        <w:t xml:space="preserve">the </w:t>
      </w:r>
      <w:r>
        <w:rPr>
          <w:rFonts w:asciiTheme="majorBidi" w:hAnsiTheme="majorBidi" w:cstheme="majorBidi"/>
          <w:sz w:val="24"/>
          <w:szCs w:val="24"/>
        </w:rPr>
        <w:t>short</w:t>
      </w:r>
      <w:r w:rsidR="00E1444B">
        <w:rPr>
          <w:rFonts w:asciiTheme="majorBidi" w:hAnsiTheme="majorBidi" w:cstheme="majorBidi"/>
          <w:sz w:val="24"/>
          <w:szCs w:val="24"/>
        </w:rPr>
        <w:t xml:space="preserve"> </w:t>
      </w:r>
      <w:r>
        <w:rPr>
          <w:rFonts w:asciiTheme="majorBidi" w:hAnsiTheme="majorBidi" w:cstheme="majorBidi"/>
          <w:sz w:val="24"/>
          <w:szCs w:val="24"/>
        </w:rPr>
        <w:t xml:space="preserve">circuit </w:t>
      </w:r>
      <w:r w:rsidR="00123AD1">
        <w:rPr>
          <w:rFonts w:asciiTheme="majorBidi" w:hAnsiTheme="majorBidi" w:cstheme="majorBidi"/>
          <w:sz w:val="24"/>
          <w:szCs w:val="24"/>
        </w:rPr>
        <w:t>are in themselves</w:t>
      </w:r>
      <w:r w:rsidR="00F01995">
        <w:rPr>
          <w:rFonts w:asciiTheme="majorBidi" w:hAnsiTheme="majorBidi" w:cstheme="majorBidi"/>
          <w:sz w:val="24"/>
          <w:szCs w:val="24"/>
        </w:rPr>
        <w:t xml:space="preserve"> </w:t>
      </w:r>
      <w:r>
        <w:rPr>
          <w:rFonts w:asciiTheme="majorBidi" w:hAnsiTheme="majorBidi" w:cstheme="majorBidi"/>
          <w:sz w:val="24"/>
          <w:szCs w:val="24"/>
        </w:rPr>
        <w:t xml:space="preserve">additional </w:t>
      </w:r>
      <w:r w:rsidR="00F01995">
        <w:rPr>
          <w:rFonts w:asciiTheme="majorBidi" w:hAnsiTheme="majorBidi" w:cstheme="majorBidi"/>
          <w:sz w:val="24"/>
          <w:szCs w:val="24"/>
        </w:rPr>
        <w:t>form</w:t>
      </w:r>
      <w:r>
        <w:rPr>
          <w:rFonts w:asciiTheme="majorBidi" w:hAnsiTheme="majorBidi" w:cstheme="majorBidi"/>
          <w:sz w:val="24"/>
          <w:szCs w:val="24"/>
        </w:rPr>
        <w:t>s</w:t>
      </w:r>
      <w:r w:rsidR="00F01995">
        <w:rPr>
          <w:rFonts w:asciiTheme="majorBidi" w:hAnsiTheme="majorBidi" w:cstheme="majorBidi"/>
          <w:sz w:val="24"/>
          <w:szCs w:val="24"/>
        </w:rPr>
        <w:t xml:space="preserve"> of brevity. </w:t>
      </w:r>
      <w:r w:rsidR="00123AD1">
        <w:rPr>
          <w:rFonts w:asciiTheme="majorBidi" w:hAnsiTheme="majorBidi" w:cstheme="majorBidi"/>
          <w:sz w:val="24"/>
          <w:szCs w:val="24"/>
        </w:rPr>
        <w:t>I</w:t>
      </w:r>
      <w:r w:rsidR="00F01995">
        <w:rPr>
          <w:rFonts w:asciiTheme="majorBidi" w:hAnsiTheme="majorBidi" w:cstheme="majorBidi"/>
          <w:sz w:val="24"/>
          <w:szCs w:val="24"/>
        </w:rPr>
        <w:t>n</w:t>
      </w:r>
      <w:r w:rsidR="003D765B">
        <w:rPr>
          <w:rFonts w:asciiTheme="majorBidi" w:hAnsiTheme="majorBidi" w:cstheme="majorBidi"/>
          <w:sz w:val="24"/>
          <w:szCs w:val="24"/>
        </w:rPr>
        <w:t xml:space="preserve"> the social sphere, </w:t>
      </w:r>
      <w:r w:rsidR="00123AD1">
        <w:rPr>
          <w:rFonts w:asciiTheme="majorBidi" w:hAnsiTheme="majorBidi" w:cstheme="majorBidi"/>
          <w:sz w:val="24"/>
          <w:szCs w:val="24"/>
        </w:rPr>
        <w:t xml:space="preserve">in particular, </w:t>
      </w:r>
      <w:r w:rsidR="002C0443">
        <w:rPr>
          <w:rFonts w:asciiTheme="majorBidi" w:hAnsiTheme="majorBidi" w:cstheme="majorBidi"/>
          <w:sz w:val="24"/>
          <w:szCs w:val="24"/>
        </w:rPr>
        <w:t>brevity</w:t>
      </w:r>
      <w:r w:rsidR="003D765B">
        <w:rPr>
          <w:rFonts w:asciiTheme="majorBidi" w:hAnsiTheme="majorBidi" w:cstheme="majorBidi"/>
          <w:sz w:val="24"/>
          <w:szCs w:val="24"/>
        </w:rPr>
        <w:t xml:space="preserve"> </w:t>
      </w:r>
      <w:r w:rsidR="00123AD1">
        <w:rPr>
          <w:rFonts w:asciiTheme="majorBidi" w:hAnsiTheme="majorBidi" w:cstheme="majorBidi"/>
          <w:sz w:val="24"/>
          <w:szCs w:val="24"/>
        </w:rPr>
        <w:t>assumes</w:t>
      </w:r>
      <w:r w:rsidR="003D765B">
        <w:rPr>
          <w:rFonts w:asciiTheme="majorBidi" w:hAnsiTheme="majorBidi" w:cstheme="majorBidi"/>
          <w:sz w:val="24"/>
          <w:szCs w:val="24"/>
        </w:rPr>
        <w:t xml:space="preserve"> the guise of</w:t>
      </w:r>
      <w:r w:rsidR="00E756E6">
        <w:rPr>
          <w:rFonts w:asciiTheme="majorBidi" w:hAnsiTheme="majorBidi" w:cstheme="majorBidi"/>
          <w:sz w:val="24"/>
          <w:szCs w:val="24"/>
        </w:rPr>
        <w:t xml:space="preserve"> </w:t>
      </w:r>
      <w:r w:rsidR="00AB74EC">
        <w:rPr>
          <w:rFonts w:asciiTheme="majorBidi" w:hAnsiTheme="majorBidi" w:cstheme="majorBidi"/>
          <w:sz w:val="24"/>
          <w:szCs w:val="24"/>
        </w:rPr>
        <w:t>a burst</w:t>
      </w:r>
      <w:r w:rsidR="003D765B">
        <w:rPr>
          <w:rFonts w:asciiTheme="majorBidi" w:hAnsiTheme="majorBidi" w:cstheme="majorBidi"/>
          <w:sz w:val="24"/>
          <w:szCs w:val="24"/>
        </w:rPr>
        <w:t xml:space="preserve"> </w:t>
      </w:r>
      <w:r w:rsidR="00AB74EC">
        <w:rPr>
          <w:rFonts w:asciiTheme="majorBidi" w:hAnsiTheme="majorBidi" w:cstheme="majorBidi"/>
          <w:sz w:val="24"/>
          <w:szCs w:val="24"/>
        </w:rPr>
        <w:t>(laughter)</w:t>
      </w:r>
      <w:r w:rsidR="003D765B">
        <w:rPr>
          <w:rFonts w:asciiTheme="majorBidi" w:hAnsiTheme="majorBidi" w:cstheme="majorBidi"/>
          <w:sz w:val="24"/>
          <w:szCs w:val="24"/>
        </w:rPr>
        <w:t>.</w:t>
      </w:r>
      <w:r w:rsidR="00C20ADB">
        <w:rPr>
          <w:rFonts w:asciiTheme="majorBidi" w:hAnsiTheme="majorBidi" w:cstheme="majorBidi"/>
          <w:sz w:val="24"/>
          <w:szCs w:val="24"/>
        </w:rPr>
        <w:t xml:space="preserve"> </w:t>
      </w:r>
      <w:r w:rsidR="00123AD1">
        <w:rPr>
          <w:rFonts w:asciiTheme="majorBidi" w:hAnsiTheme="majorBidi" w:cstheme="majorBidi"/>
          <w:sz w:val="24"/>
          <w:szCs w:val="24"/>
        </w:rPr>
        <w:t>The</w:t>
      </w:r>
      <w:r w:rsidR="00C20ADB">
        <w:rPr>
          <w:rFonts w:asciiTheme="majorBidi" w:hAnsiTheme="majorBidi" w:cstheme="majorBidi"/>
          <w:sz w:val="24"/>
          <w:szCs w:val="24"/>
        </w:rPr>
        <w:t xml:space="preserve"> process in which a </w:t>
      </w:r>
      <w:r w:rsidR="00C66EC1">
        <w:rPr>
          <w:rFonts w:asciiTheme="majorBidi" w:hAnsiTheme="majorBidi" w:cstheme="majorBidi"/>
          <w:sz w:val="24"/>
          <w:szCs w:val="24"/>
        </w:rPr>
        <w:t>critical</w:t>
      </w:r>
      <w:r w:rsidR="00C20ADB">
        <w:rPr>
          <w:rFonts w:asciiTheme="majorBidi" w:hAnsiTheme="majorBidi" w:cstheme="majorBidi"/>
          <w:sz w:val="24"/>
          <w:szCs w:val="24"/>
        </w:rPr>
        <w:t xml:space="preserve"> message </w:t>
      </w:r>
      <w:r w:rsidR="00123AD1">
        <w:rPr>
          <w:rFonts w:asciiTheme="majorBidi" w:hAnsiTheme="majorBidi" w:cstheme="majorBidi"/>
          <w:sz w:val="24"/>
          <w:szCs w:val="24"/>
        </w:rPr>
        <w:t>is</w:t>
      </w:r>
      <w:r w:rsidR="00C20ADB">
        <w:rPr>
          <w:rFonts w:asciiTheme="majorBidi" w:hAnsiTheme="majorBidi" w:cstheme="majorBidi"/>
          <w:sz w:val="24"/>
          <w:szCs w:val="24"/>
        </w:rPr>
        <w:t xml:space="preserve"> picked up by the audience</w:t>
      </w:r>
      <w:r w:rsidR="00123AD1">
        <w:rPr>
          <w:rFonts w:asciiTheme="majorBidi" w:hAnsiTheme="majorBidi" w:cstheme="majorBidi"/>
          <w:sz w:val="24"/>
          <w:szCs w:val="24"/>
        </w:rPr>
        <w:t xml:space="preserve"> culminates in such a surge</w:t>
      </w:r>
      <w:r w:rsidR="00C20ADB">
        <w:rPr>
          <w:rFonts w:asciiTheme="majorBidi" w:hAnsiTheme="majorBidi" w:cstheme="majorBidi"/>
          <w:sz w:val="24"/>
          <w:szCs w:val="24"/>
        </w:rPr>
        <w:t>.</w:t>
      </w:r>
      <w:r w:rsidR="003D765B">
        <w:rPr>
          <w:rFonts w:asciiTheme="majorBidi" w:hAnsiTheme="majorBidi" w:cstheme="majorBidi"/>
          <w:sz w:val="24"/>
          <w:szCs w:val="24"/>
        </w:rPr>
        <w:t xml:space="preserve"> Here, e</w:t>
      </w:r>
      <w:r w:rsidR="00F44A95">
        <w:rPr>
          <w:rFonts w:asciiTheme="majorBidi" w:hAnsiTheme="majorBidi" w:cstheme="majorBidi"/>
          <w:sz w:val="24"/>
          <w:szCs w:val="24"/>
        </w:rPr>
        <w:t>nerg</w:t>
      </w:r>
      <w:r w:rsidR="00123AD1">
        <w:rPr>
          <w:rFonts w:asciiTheme="majorBidi" w:hAnsiTheme="majorBidi" w:cstheme="majorBidi"/>
          <w:sz w:val="24"/>
          <w:szCs w:val="24"/>
        </w:rPr>
        <w:t>y</w:t>
      </w:r>
      <w:r w:rsidR="00F44A95">
        <w:rPr>
          <w:rFonts w:asciiTheme="majorBidi" w:hAnsiTheme="majorBidi" w:cstheme="majorBidi"/>
          <w:sz w:val="24"/>
          <w:szCs w:val="24"/>
        </w:rPr>
        <w:t xml:space="preserve"> </w:t>
      </w:r>
      <w:r w:rsidR="00123AD1">
        <w:rPr>
          <w:rFonts w:asciiTheme="majorBidi" w:hAnsiTheme="majorBidi" w:cstheme="majorBidi"/>
          <w:sz w:val="24"/>
          <w:szCs w:val="24"/>
        </w:rPr>
        <w:t>is</w:t>
      </w:r>
      <w:r w:rsidR="00F44A95">
        <w:rPr>
          <w:rFonts w:asciiTheme="majorBidi" w:hAnsiTheme="majorBidi" w:cstheme="majorBidi"/>
          <w:sz w:val="24"/>
          <w:szCs w:val="24"/>
        </w:rPr>
        <w:t xml:space="preserve"> saved through a discharging effect that abbreviates normal</w:t>
      </w:r>
      <w:r w:rsidR="00DD6506">
        <w:rPr>
          <w:rFonts w:asciiTheme="majorBidi" w:hAnsiTheme="majorBidi" w:cstheme="majorBidi"/>
          <w:sz w:val="24"/>
          <w:szCs w:val="24"/>
        </w:rPr>
        <w:t>,</w:t>
      </w:r>
      <w:r w:rsidR="00F44A95">
        <w:rPr>
          <w:rFonts w:asciiTheme="majorBidi" w:hAnsiTheme="majorBidi" w:cstheme="majorBidi"/>
          <w:sz w:val="24"/>
          <w:szCs w:val="24"/>
        </w:rPr>
        <w:t xml:space="preserve"> </w:t>
      </w:r>
      <w:r w:rsidR="00DD6506">
        <w:rPr>
          <w:rFonts w:asciiTheme="majorBidi" w:hAnsiTheme="majorBidi" w:cstheme="majorBidi"/>
          <w:sz w:val="24"/>
          <w:szCs w:val="24"/>
        </w:rPr>
        <w:t xml:space="preserve">regulative </w:t>
      </w:r>
      <w:r w:rsidR="00F44A95">
        <w:rPr>
          <w:rFonts w:asciiTheme="majorBidi" w:hAnsiTheme="majorBidi" w:cstheme="majorBidi"/>
          <w:sz w:val="24"/>
          <w:szCs w:val="24"/>
        </w:rPr>
        <w:t>flows</w:t>
      </w:r>
      <w:r w:rsidR="000F5708">
        <w:rPr>
          <w:rFonts w:asciiTheme="majorBidi" w:hAnsiTheme="majorBidi" w:cstheme="majorBidi"/>
          <w:sz w:val="24"/>
          <w:szCs w:val="24"/>
        </w:rPr>
        <w:t xml:space="preserve"> and cuts </w:t>
      </w:r>
      <w:r w:rsidR="000F5708">
        <w:rPr>
          <w:rFonts w:asciiTheme="majorBidi" w:hAnsiTheme="majorBidi" w:cstheme="majorBidi"/>
          <w:sz w:val="24"/>
          <w:szCs w:val="24"/>
        </w:rPr>
        <w:lastRenderedPageBreak/>
        <w:t>through their energ</w:t>
      </w:r>
      <w:r w:rsidR="00123AD1">
        <w:rPr>
          <w:rFonts w:asciiTheme="majorBidi" w:hAnsiTheme="majorBidi" w:cstheme="majorBidi"/>
          <w:sz w:val="24"/>
          <w:szCs w:val="24"/>
        </w:rPr>
        <w:t>y</w:t>
      </w:r>
      <w:r w:rsidR="000F5708">
        <w:rPr>
          <w:rFonts w:asciiTheme="majorBidi" w:hAnsiTheme="majorBidi" w:cstheme="majorBidi"/>
          <w:sz w:val="24"/>
          <w:szCs w:val="24"/>
        </w:rPr>
        <w:t xml:space="preserve"> current</w:t>
      </w:r>
      <w:r w:rsidR="00F44A95">
        <w:rPr>
          <w:rFonts w:asciiTheme="majorBidi" w:hAnsiTheme="majorBidi" w:cstheme="majorBidi"/>
          <w:sz w:val="24"/>
          <w:szCs w:val="24"/>
        </w:rPr>
        <w:t>.</w:t>
      </w:r>
      <w:r w:rsidR="00C20ADB">
        <w:rPr>
          <w:rFonts w:asciiTheme="majorBidi" w:hAnsiTheme="majorBidi" w:cstheme="majorBidi"/>
          <w:sz w:val="24"/>
          <w:szCs w:val="24"/>
        </w:rPr>
        <w:t xml:space="preserve"> The description in terms of energ</w:t>
      </w:r>
      <w:r w:rsidR="00123AD1">
        <w:rPr>
          <w:rFonts w:asciiTheme="majorBidi" w:hAnsiTheme="majorBidi" w:cstheme="majorBidi"/>
          <w:sz w:val="24"/>
          <w:szCs w:val="24"/>
        </w:rPr>
        <w:t>y</w:t>
      </w:r>
      <w:r w:rsidR="00C20ADB">
        <w:rPr>
          <w:rFonts w:asciiTheme="majorBidi" w:hAnsiTheme="majorBidi" w:cstheme="majorBidi"/>
          <w:sz w:val="24"/>
          <w:szCs w:val="24"/>
        </w:rPr>
        <w:t xml:space="preserve">, however, relates to the critical mechanism of jokes and to how such a mechanism affects us. Through its compact character and its critical content, a joke releases </w:t>
      </w:r>
      <w:r w:rsidR="00743CBC">
        <w:rPr>
          <w:rFonts w:asciiTheme="majorBidi" w:hAnsiTheme="majorBidi" w:cstheme="majorBidi"/>
          <w:sz w:val="24"/>
          <w:szCs w:val="24"/>
        </w:rPr>
        <w:t>the audience’s burden in a way that results in laughter.</w:t>
      </w:r>
      <w:r w:rsidR="000F5708">
        <w:rPr>
          <w:rFonts w:asciiTheme="majorBidi" w:hAnsiTheme="majorBidi" w:cstheme="majorBidi"/>
          <w:sz w:val="24"/>
          <w:szCs w:val="24"/>
        </w:rPr>
        <w:t xml:space="preserve"> If brevity is the soul of wit, </w:t>
      </w:r>
      <w:r w:rsidR="009C3FD2">
        <w:rPr>
          <w:rFonts w:asciiTheme="majorBidi" w:hAnsiTheme="majorBidi" w:cstheme="majorBidi"/>
          <w:sz w:val="24"/>
          <w:szCs w:val="24"/>
        </w:rPr>
        <w:t>free discharge and short</w:t>
      </w:r>
      <w:r w:rsidR="00E1444B">
        <w:rPr>
          <w:rFonts w:asciiTheme="majorBidi" w:hAnsiTheme="majorBidi" w:cstheme="majorBidi"/>
          <w:sz w:val="24"/>
          <w:szCs w:val="24"/>
        </w:rPr>
        <w:t xml:space="preserve"> </w:t>
      </w:r>
      <w:r w:rsidR="009C3FD2">
        <w:rPr>
          <w:rFonts w:asciiTheme="majorBidi" w:hAnsiTheme="majorBidi" w:cstheme="majorBidi"/>
          <w:sz w:val="24"/>
          <w:szCs w:val="24"/>
        </w:rPr>
        <w:t xml:space="preserve">circuit </w:t>
      </w:r>
      <w:r w:rsidR="00C66EC1">
        <w:rPr>
          <w:rFonts w:asciiTheme="majorBidi" w:hAnsiTheme="majorBidi" w:cstheme="majorBidi"/>
          <w:sz w:val="24"/>
          <w:szCs w:val="24"/>
        </w:rPr>
        <w:t xml:space="preserve">constitute </w:t>
      </w:r>
      <w:r w:rsidR="00965AA7">
        <w:rPr>
          <w:rFonts w:asciiTheme="majorBidi" w:hAnsiTheme="majorBidi" w:cstheme="majorBidi"/>
          <w:sz w:val="24"/>
          <w:szCs w:val="24"/>
        </w:rPr>
        <w:t>its</w:t>
      </w:r>
      <w:r w:rsidR="000F5708">
        <w:rPr>
          <w:rFonts w:asciiTheme="majorBidi" w:hAnsiTheme="majorBidi" w:cstheme="majorBidi"/>
          <w:sz w:val="24"/>
          <w:szCs w:val="24"/>
        </w:rPr>
        <w:t xml:space="preserve"> social </w:t>
      </w:r>
      <w:r w:rsidR="00C66EC1">
        <w:rPr>
          <w:rFonts w:asciiTheme="majorBidi" w:hAnsiTheme="majorBidi" w:cstheme="majorBidi"/>
          <w:sz w:val="24"/>
          <w:szCs w:val="24"/>
        </w:rPr>
        <w:t>guise</w:t>
      </w:r>
      <w:r w:rsidR="000F5708">
        <w:rPr>
          <w:rFonts w:asciiTheme="majorBidi" w:hAnsiTheme="majorBidi" w:cstheme="majorBidi"/>
          <w:sz w:val="24"/>
          <w:szCs w:val="24"/>
        </w:rPr>
        <w:t>.</w:t>
      </w:r>
      <w:r w:rsidR="000B2AFC">
        <w:rPr>
          <w:rFonts w:asciiTheme="majorBidi" w:hAnsiTheme="majorBidi" w:cstheme="majorBidi"/>
          <w:sz w:val="24"/>
          <w:szCs w:val="24"/>
        </w:rPr>
        <w:t xml:space="preserve"> </w:t>
      </w:r>
    </w:p>
    <w:p w14:paraId="208FE32E" w14:textId="77777777" w:rsidR="00CD6354" w:rsidRDefault="00CD6354" w:rsidP="00223444">
      <w:pPr>
        <w:bidi w:val="0"/>
        <w:spacing w:after="0" w:line="480" w:lineRule="auto"/>
        <w:rPr>
          <w:rFonts w:asciiTheme="majorBidi" w:hAnsiTheme="majorBidi" w:cstheme="majorBidi"/>
          <w:sz w:val="24"/>
          <w:szCs w:val="24"/>
        </w:rPr>
      </w:pPr>
    </w:p>
    <w:p w14:paraId="4B0B2A03" w14:textId="77777777" w:rsidR="00104692" w:rsidRPr="00104692" w:rsidRDefault="0025212C" w:rsidP="00F05FF9">
      <w:pPr>
        <w:pStyle w:val="FootnoteText"/>
        <w:bidi w:val="0"/>
        <w:rPr>
          <w:rFonts w:asciiTheme="majorBidi" w:hAnsiTheme="majorBidi" w:cstheme="majorBidi"/>
          <w:b/>
          <w:bCs/>
          <w:sz w:val="24"/>
          <w:szCs w:val="24"/>
        </w:rPr>
      </w:pPr>
      <w:r>
        <w:rPr>
          <w:rFonts w:asciiTheme="majorBidi" w:hAnsiTheme="majorBidi" w:cstheme="majorBidi"/>
          <w:b/>
          <w:bCs/>
          <w:sz w:val="24"/>
          <w:szCs w:val="24"/>
        </w:rPr>
        <w:t>3</w:t>
      </w:r>
      <w:r w:rsidR="004C5DA1" w:rsidRPr="00C532B1">
        <w:rPr>
          <w:rFonts w:asciiTheme="majorBidi" w:hAnsiTheme="majorBidi" w:cstheme="majorBidi"/>
          <w:b/>
          <w:bCs/>
          <w:sz w:val="24"/>
          <w:szCs w:val="24"/>
        </w:rPr>
        <w:t>.</w:t>
      </w:r>
      <w:r w:rsidR="00987D84" w:rsidRPr="00C532B1">
        <w:rPr>
          <w:rFonts w:asciiTheme="majorBidi" w:hAnsiTheme="majorBidi" w:cstheme="majorBidi"/>
          <w:b/>
          <w:bCs/>
          <w:sz w:val="24"/>
          <w:szCs w:val="24"/>
        </w:rPr>
        <w:t xml:space="preserve"> </w:t>
      </w:r>
      <w:r w:rsidR="00736029">
        <w:rPr>
          <w:rFonts w:asciiTheme="majorBidi" w:hAnsiTheme="majorBidi" w:cstheme="majorBidi"/>
          <w:b/>
          <w:bCs/>
          <w:sz w:val="24"/>
          <w:szCs w:val="24"/>
        </w:rPr>
        <w:t>Critique and Theology</w:t>
      </w:r>
    </w:p>
    <w:p w14:paraId="065787D1" w14:textId="77777777" w:rsidR="00104692" w:rsidRPr="00FE06F1" w:rsidRDefault="00104692" w:rsidP="00104692">
      <w:pPr>
        <w:pStyle w:val="FootnoteText"/>
        <w:bidi w:val="0"/>
        <w:rPr>
          <w:rFonts w:asciiTheme="majorBidi" w:eastAsiaTheme="minorHAnsi" w:hAnsiTheme="majorBidi" w:cstheme="majorBidi"/>
        </w:rPr>
      </w:pPr>
    </w:p>
    <w:p w14:paraId="6701FE6B" w14:textId="263FB22C" w:rsidR="00341C13" w:rsidRPr="005F7A60" w:rsidRDefault="004C5DA1" w:rsidP="007D408B">
      <w:pPr>
        <w:bidi w:val="0"/>
        <w:spacing w:after="0" w:line="480" w:lineRule="auto"/>
        <w:rPr>
          <w:rFonts w:asciiTheme="majorBidi" w:hAnsiTheme="majorBidi" w:cstheme="majorBidi"/>
          <w:sz w:val="24"/>
          <w:szCs w:val="24"/>
          <w:rtl/>
        </w:rPr>
      </w:pPr>
      <w:r w:rsidRPr="005F7A60">
        <w:rPr>
          <w:rFonts w:asciiTheme="majorBidi" w:hAnsiTheme="majorBidi" w:cstheme="majorBidi"/>
          <w:sz w:val="24"/>
          <w:szCs w:val="24"/>
        </w:rPr>
        <w:t xml:space="preserve">a. </w:t>
      </w:r>
      <w:r w:rsidR="007D408B">
        <w:rPr>
          <w:rFonts w:asciiTheme="majorBidi" w:hAnsiTheme="majorBidi" w:cstheme="majorBidi"/>
          <w:sz w:val="24"/>
          <w:szCs w:val="24"/>
        </w:rPr>
        <w:t>S</w:t>
      </w:r>
      <w:r w:rsidR="00FF1EAC" w:rsidRPr="005F7A60">
        <w:rPr>
          <w:rFonts w:asciiTheme="majorBidi" w:hAnsiTheme="majorBidi" w:cstheme="majorBidi"/>
          <w:sz w:val="24"/>
          <w:szCs w:val="24"/>
        </w:rPr>
        <w:t>hortcut</w:t>
      </w:r>
    </w:p>
    <w:p w14:paraId="528A3021" w14:textId="1F028C37" w:rsidR="00D60D8F" w:rsidRDefault="00223444" w:rsidP="00C56637">
      <w:pPr>
        <w:bidi w:val="0"/>
        <w:spacing w:after="0" w:line="480" w:lineRule="auto"/>
        <w:rPr>
          <w:rFonts w:asciiTheme="majorBidi" w:hAnsiTheme="majorBidi" w:cstheme="majorBidi"/>
          <w:sz w:val="24"/>
          <w:szCs w:val="24"/>
        </w:rPr>
      </w:pPr>
      <w:r>
        <w:rPr>
          <w:rFonts w:asciiTheme="majorBidi" w:hAnsiTheme="majorBidi" w:cstheme="majorBidi"/>
          <w:sz w:val="24"/>
          <w:szCs w:val="24"/>
        </w:rPr>
        <w:t>Brevity;</w:t>
      </w:r>
      <w:r w:rsidR="00E113D7">
        <w:rPr>
          <w:rFonts w:asciiTheme="majorBidi" w:hAnsiTheme="majorBidi" w:cstheme="majorBidi"/>
          <w:sz w:val="24"/>
          <w:szCs w:val="24"/>
        </w:rPr>
        <w:t xml:space="preserve"> </w:t>
      </w:r>
      <w:r w:rsidR="00A35B74">
        <w:rPr>
          <w:rFonts w:asciiTheme="majorBidi" w:hAnsiTheme="majorBidi" w:cstheme="majorBidi"/>
          <w:sz w:val="24"/>
          <w:szCs w:val="24"/>
        </w:rPr>
        <w:t>taking</w:t>
      </w:r>
      <w:r w:rsidR="00C56637">
        <w:rPr>
          <w:rFonts w:asciiTheme="majorBidi" w:hAnsiTheme="majorBidi" w:cstheme="majorBidi"/>
          <w:sz w:val="24"/>
          <w:szCs w:val="24"/>
        </w:rPr>
        <w:t xml:space="preserve"> shorter </w:t>
      </w:r>
      <w:r w:rsidR="00A35B74">
        <w:rPr>
          <w:rFonts w:asciiTheme="majorBidi" w:hAnsiTheme="majorBidi" w:cstheme="majorBidi"/>
          <w:sz w:val="24"/>
          <w:szCs w:val="24"/>
        </w:rPr>
        <w:t>paths</w:t>
      </w:r>
      <w:r w:rsidR="00C56637">
        <w:rPr>
          <w:rFonts w:asciiTheme="majorBidi" w:hAnsiTheme="majorBidi" w:cstheme="majorBidi"/>
          <w:sz w:val="24"/>
          <w:szCs w:val="24"/>
        </w:rPr>
        <w:t xml:space="preserve"> tha</w:t>
      </w:r>
      <w:r w:rsidR="003D765B">
        <w:rPr>
          <w:rFonts w:asciiTheme="majorBidi" w:hAnsiTheme="majorBidi" w:cstheme="majorBidi"/>
          <w:sz w:val="24"/>
          <w:szCs w:val="24"/>
        </w:rPr>
        <w:t xml:space="preserve">n the norm; </w:t>
      </w:r>
      <w:r w:rsidR="00E113D7">
        <w:rPr>
          <w:rFonts w:asciiTheme="majorBidi" w:hAnsiTheme="majorBidi" w:cstheme="majorBidi"/>
          <w:sz w:val="24"/>
          <w:szCs w:val="24"/>
        </w:rPr>
        <w:t xml:space="preserve">the saving of </w:t>
      </w:r>
      <w:r w:rsidR="003D765B">
        <w:rPr>
          <w:rFonts w:asciiTheme="majorBidi" w:hAnsiTheme="majorBidi" w:cstheme="majorBidi"/>
          <w:sz w:val="24"/>
          <w:szCs w:val="24"/>
        </w:rPr>
        <w:t>mental energ</w:t>
      </w:r>
      <w:r w:rsidR="00A35B74">
        <w:rPr>
          <w:rFonts w:asciiTheme="majorBidi" w:hAnsiTheme="majorBidi" w:cstheme="majorBidi"/>
          <w:sz w:val="24"/>
          <w:szCs w:val="24"/>
        </w:rPr>
        <w:t>y</w:t>
      </w:r>
      <w:r>
        <w:rPr>
          <w:rFonts w:asciiTheme="majorBidi" w:hAnsiTheme="majorBidi" w:cstheme="majorBidi"/>
          <w:sz w:val="24"/>
          <w:szCs w:val="24"/>
        </w:rPr>
        <w:t>;</w:t>
      </w:r>
      <w:r w:rsidR="001C59C2">
        <w:rPr>
          <w:rFonts w:asciiTheme="majorBidi" w:hAnsiTheme="majorBidi" w:cstheme="majorBidi"/>
          <w:sz w:val="24"/>
          <w:szCs w:val="24"/>
        </w:rPr>
        <w:t xml:space="preserve"> </w:t>
      </w:r>
      <w:r w:rsidR="003D765B">
        <w:rPr>
          <w:rFonts w:asciiTheme="majorBidi" w:hAnsiTheme="majorBidi" w:cstheme="majorBidi"/>
          <w:sz w:val="24"/>
          <w:szCs w:val="24"/>
        </w:rPr>
        <w:t xml:space="preserve">thrift; </w:t>
      </w:r>
      <w:r w:rsidR="00DD6506">
        <w:rPr>
          <w:rFonts w:asciiTheme="majorBidi" w:hAnsiTheme="majorBidi" w:cstheme="majorBidi"/>
          <w:sz w:val="24"/>
          <w:szCs w:val="24"/>
        </w:rPr>
        <w:t xml:space="preserve">abbreviation; </w:t>
      </w:r>
      <w:r w:rsidR="003D765B">
        <w:rPr>
          <w:rFonts w:asciiTheme="majorBidi" w:hAnsiTheme="majorBidi" w:cstheme="majorBidi"/>
          <w:sz w:val="24"/>
          <w:szCs w:val="24"/>
        </w:rPr>
        <w:t xml:space="preserve">a short circuit </w:t>
      </w:r>
      <w:r w:rsidR="001C59C2">
        <w:rPr>
          <w:rFonts w:asciiTheme="majorBidi" w:hAnsiTheme="majorBidi" w:cstheme="majorBidi"/>
          <w:sz w:val="24"/>
          <w:szCs w:val="24"/>
        </w:rPr>
        <w:t xml:space="preserve">and </w:t>
      </w:r>
      <w:r w:rsidR="00E113D7">
        <w:rPr>
          <w:rFonts w:asciiTheme="majorBidi" w:hAnsiTheme="majorBidi" w:cstheme="majorBidi"/>
          <w:sz w:val="24"/>
          <w:szCs w:val="24"/>
        </w:rPr>
        <w:t xml:space="preserve">the end result </w:t>
      </w:r>
      <w:r w:rsidR="001C59C2">
        <w:rPr>
          <w:rFonts w:asciiTheme="majorBidi" w:hAnsiTheme="majorBidi" w:cstheme="majorBidi"/>
          <w:sz w:val="24"/>
          <w:szCs w:val="24"/>
        </w:rPr>
        <w:t xml:space="preserve">in the form of an </w:t>
      </w:r>
      <w:r w:rsidR="00785D17">
        <w:rPr>
          <w:rFonts w:asciiTheme="majorBidi" w:hAnsiTheme="majorBidi" w:cstheme="majorBidi"/>
          <w:sz w:val="24"/>
          <w:szCs w:val="24"/>
        </w:rPr>
        <w:t>immediate</w:t>
      </w:r>
      <w:r w:rsidR="00F5102F">
        <w:rPr>
          <w:rFonts w:asciiTheme="majorBidi" w:hAnsiTheme="majorBidi" w:cstheme="majorBidi"/>
          <w:sz w:val="24"/>
          <w:szCs w:val="24"/>
        </w:rPr>
        <w:t xml:space="preserve"> </w:t>
      </w:r>
      <w:r w:rsidR="00A35B74">
        <w:rPr>
          <w:rFonts w:asciiTheme="majorBidi" w:hAnsiTheme="majorBidi" w:cstheme="majorBidi"/>
          <w:sz w:val="24"/>
          <w:szCs w:val="24"/>
        </w:rPr>
        <w:t>out</w:t>
      </w:r>
      <w:r w:rsidR="00F5102F">
        <w:rPr>
          <w:rFonts w:asciiTheme="majorBidi" w:hAnsiTheme="majorBidi" w:cstheme="majorBidi"/>
          <w:sz w:val="24"/>
          <w:szCs w:val="24"/>
        </w:rPr>
        <w:t>burst or</w:t>
      </w:r>
      <w:r w:rsidR="00785D17">
        <w:rPr>
          <w:rFonts w:asciiTheme="majorBidi" w:hAnsiTheme="majorBidi" w:cstheme="majorBidi"/>
          <w:sz w:val="24"/>
          <w:szCs w:val="24"/>
        </w:rPr>
        <w:t xml:space="preserve"> </w:t>
      </w:r>
      <w:r w:rsidR="001C59C2">
        <w:rPr>
          <w:rFonts w:asciiTheme="majorBidi" w:hAnsiTheme="majorBidi" w:cstheme="majorBidi"/>
          <w:sz w:val="24"/>
          <w:szCs w:val="24"/>
        </w:rPr>
        <w:t>discharge of energ</w:t>
      </w:r>
      <w:r w:rsidR="00A35B74">
        <w:rPr>
          <w:rFonts w:asciiTheme="majorBidi" w:hAnsiTheme="majorBidi" w:cstheme="majorBidi"/>
          <w:sz w:val="24"/>
          <w:szCs w:val="24"/>
        </w:rPr>
        <w:t>y</w:t>
      </w:r>
      <w:r>
        <w:rPr>
          <w:rFonts w:asciiTheme="majorBidi" w:hAnsiTheme="majorBidi" w:cstheme="majorBidi"/>
          <w:sz w:val="24"/>
          <w:szCs w:val="24"/>
        </w:rPr>
        <w:t>. C</w:t>
      </w:r>
      <w:r w:rsidR="00E113D7">
        <w:rPr>
          <w:rFonts w:asciiTheme="majorBidi" w:hAnsiTheme="majorBidi" w:cstheme="majorBidi"/>
          <w:sz w:val="24"/>
          <w:szCs w:val="24"/>
        </w:rPr>
        <w:t xml:space="preserve">ould we not argue that these </w:t>
      </w:r>
      <w:r w:rsidR="00840138">
        <w:rPr>
          <w:rFonts w:asciiTheme="majorBidi" w:hAnsiTheme="majorBidi" w:cstheme="majorBidi"/>
          <w:sz w:val="24"/>
          <w:szCs w:val="24"/>
        </w:rPr>
        <w:t xml:space="preserve">central </w:t>
      </w:r>
      <w:r w:rsidR="00540968">
        <w:rPr>
          <w:rFonts w:asciiTheme="majorBidi" w:hAnsiTheme="majorBidi" w:cstheme="majorBidi"/>
          <w:sz w:val="24"/>
          <w:szCs w:val="24"/>
        </w:rPr>
        <w:t>characteristics of</w:t>
      </w:r>
      <w:r w:rsidR="00E113D7">
        <w:rPr>
          <w:rFonts w:asciiTheme="majorBidi" w:hAnsiTheme="majorBidi" w:cstheme="majorBidi"/>
          <w:sz w:val="24"/>
          <w:szCs w:val="24"/>
        </w:rPr>
        <w:t xml:space="preserve"> jokes</w:t>
      </w:r>
      <w:r w:rsidR="00E86264">
        <w:rPr>
          <w:rFonts w:asciiTheme="majorBidi" w:hAnsiTheme="majorBidi" w:cstheme="majorBidi"/>
          <w:sz w:val="24"/>
          <w:szCs w:val="24"/>
        </w:rPr>
        <w:t>, and of the</w:t>
      </w:r>
      <w:r w:rsidR="003D765B">
        <w:rPr>
          <w:rFonts w:asciiTheme="majorBidi" w:hAnsiTheme="majorBidi" w:cstheme="majorBidi"/>
          <w:sz w:val="24"/>
          <w:szCs w:val="24"/>
        </w:rPr>
        <w:t xml:space="preserve"> social </w:t>
      </w:r>
      <w:r w:rsidR="00E86264">
        <w:rPr>
          <w:rFonts w:asciiTheme="majorBidi" w:hAnsiTheme="majorBidi" w:cstheme="majorBidi"/>
          <w:sz w:val="24"/>
          <w:szCs w:val="24"/>
        </w:rPr>
        <w:t xml:space="preserve">critique they </w:t>
      </w:r>
      <w:r w:rsidR="00E1444B">
        <w:rPr>
          <w:rFonts w:asciiTheme="majorBidi" w:hAnsiTheme="majorBidi" w:cstheme="majorBidi"/>
          <w:sz w:val="24"/>
          <w:szCs w:val="24"/>
        </w:rPr>
        <w:t>engender</w:t>
      </w:r>
      <w:r w:rsidR="003D765B">
        <w:rPr>
          <w:rFonts w:asciiTheme="majorBidi" w:hAnsiTheme="majorBidi" w:cstheme="majorBidi"/>
          <w:sz w:val="24"/>
          <w:szCs w:val="24"/>
        </w:rPr>
        <w:t>,</w:t>
      </w:r>
      <w:r w:rsidR="00E113D7">
        <w:rPr>
          <w:rFonts w:asciiTheme="majorBidi" w:hAnsiTheme="majorBidi" w:cstheme="majorBidi"/>
          <w:sz w:val="24"/>
          <w:szCs w:val="24"/>
        </w:rPr>
        <w:t xml:space="preserve"> </w:t>
      </w:r>
      <w:r w:rsidR="00A35B74">
        <w:rPr>
          <w:rFonts w:asciiTheme="majorBidi" w:hAnsiTheme="majorBidi" w:cstheme="majorBidi"/>
          <w:sz w:val="24"/>
          <w:szCs w:val="24"/>
        </w:rPr>
        <w:t>amount</w:t>
      </w:r>
      <w:r>
        <w:rPr>
          <w:rFonts w:asciiTheme="majorBidi" w:hAnsiTheme="majorBidi" w:cstheme="majorBidi"/>
          <w:sz w:val="24"/>
          <w:szCs w:val="24"/>
        </w:rPr>
        <w:t xml:space="preserve"> to </w:t>
      </w:r>
      <w:r w:rsidR="00DE22F3">
        <w:rPr>
          <w:rFonts w:asciiTheme="majorBidi" w:hAnsiTheme="majorBidi" w:cstheme="majorBidi"/>
          <w:sz w:val="24"/>
          <w:szCs w:val="24"/>
        </w:rPr>
        <w:t xml:space="preserve">an overarching </w:t>
      </w:r>
      <w:r w:rsidR="0052295F">
        <w:rPr>
          <w:rFonts w:asciiTheme="majorBidi" w:hAnsiTheme="majorBidi" w:cstheme="majorBidi"/>
          <w:sz w:val="24"/>
          <w:szCs w:val="24"/>
        </w:rPr>
        <w:t>concept</w:t>
      </w:r>
      <w:r w:rsidR="00DE22F3">
        <w:rPr>
          <w:rFonts w:asciiTheme="majorBidi" w:hAnsiTheme="majorBidi" w:cstheme="majorBidi"/>
          <w:sz w:val="24"/>
          <w:szCs w:val="24"/>
        </w:rPr>
        <w:t>, that</w:t>
      </w:r>
      <w:r w:rsidR="00AC5815">
        <w:rPr>
          <w:rFonts w:asciiTheme="majorBidi" w:hAnsiTheme="majorBidi" w:cstheme="majorBidi"/>
          <w:sz w:val="24"/>
          <w:szCs w:val="24"/>
        </w:rPr>
        <w:t xml:space="preserve"> of a </w:t>
      </w:r>
      <w:r w:rsidR="00AC5815" w:rsidRPr="00AB74EC">
        <w:rPr>
          <w:rFonts w:asciiTheme="majorBidi" w:hAnsiTheme="majorBidi" w:cstheme="majorBidi"/>
          <w:sz w:val="24"/>
          <w:szCs w:val="24"/>
        </w:rPr>
        <w:t>short</w:t>
      </w:r>
      <w:r w:rsidR="00E113D7" w:rsidRPr="00AB74EC">
        <w:rPr>
          <w:rFonts w:asciiTheme="majorBidi" w:hAnsiTheme="majorBidi" w:cstheme="majorBidi"/>
          <w:sz w:val="24"/>
          <w:szCs w:val="24"/>
        </w:rPr>
        <w:t>cut?</w:t>
      </w:r>
      <w:r w:rsidR="00E113D7">
        <w:rPr>
          <w:rFonts w:asciiTheme="majorBidi" w:hAnsiTheme="majorBidi" w:cstheme="majorBidi"/>
          <w:sz w:val="24"/>
          <w:szCs w:val="24"/>
        </w:rPr>
        <w:t xml:space="preserve"> </w:t>
      </w:r>
      <w:r w:rsidR="00DE22F3">
        <w:rPr>
          <w:rFonts w:asciiTheme="majorBidi" w:hAnsiTheme="majorBidi" w:cstheme="majorBidi"/>
          <w:sz w:val="24"/>
          <w:szCs w:val="24"/>
        </w:rPr>
        <w:t>T</w:t>
      </w:r>
      <w:r w:rsidR="00AC5815">
        <w:rPr>
          <w:rFonts w:asciiTheme="majorBidi" w:hAnsiTheme="majorBidi" w:cstheme="majorBidi"/>
          <w:sz w:val="24"/>
          <w:szCs w:val="24"/>
        </w:rPr>
        <w:t xml:space="preserve">his </w:t>
      </w:r>
      <w:r w:rsidR="00DE22F3">
        <w:rPr>
          <w:rFonts w:asciiTheme="majorBidi" w:hAnsiTheme="majorBidi" w:cstheme="majorBidi"/>
          <w:sz w:val="24"/>
          <w:szCs w:val="24"/>
        </w:rPr>
        <w:t xml:space="preserve">single </w:t>
      </w:r>
      <w:r w:rsidR="00AC5815">
        <w:rPr>
          <w:rFonts w:asciiTheme="majorBidi" w:hAnsiTheme="majorBidi" w:cstheme="majorBidi"/>
          <w:sz w:val="24"/>
          <w:szCs w:val="24"/>
        </w:rPr>
        <w:t xml:space="preserve">term </w:t>
      </w:r>
      <w:r w:rsidR="00C5545D">
        <w:rPr>
          <w:rFonts w:asciiTheme="majorBidi" w:hAnsiTheme="majorBidi" w:cstheme="majorBidi"/>
          <w:sz w:val="24"/>
          <w:szCs w:val="24"/>
        </w:rPr>
        <w:t>may</w:t>
      </w:r>
      <w:r w:rsidR="001C59C2">
        <w:rPr>
          <w:rFonts w:asciiTheme="majorBidi" w:hAnsiTheme="majorBidi" w:cstheme="majorBidi"/>
          <w:sz w:val="24"/>
          <w:szCs w:val="24"/>
        </w:rPr>
        <w:t xml:space="preserve"> encapsulate </w:t>
      </w:r>
      <w:r w:rsidR="00785D17">
        <w:rPr>
          <w:rFonts w:asciiTheme="majorBidi" w:hAnsiTheme="majorBidi" w:cstheme="majorBidi"/>
          <w:sz w:val="24"/>
          <w:szCs w:val="24"/>
        </w:rPr>
        <w:t>the</w:t>
      </w:r>
      <w:r w:rsidR="0075248B">
        <w:rPr>
          <w:rFonts w:asciiTheme="majorBidi" w:hAnsiTheme="majorBidi" w:cstheme="majorBidi"/>
          <w:sz w:val="24"/>
          <w:szCs w:val="24"/>
        </w:rPr>
        <w:t xml:space="preserve"> range</w:t>
      </w:r>
      <w:r w:rsidR="00514C70">
        <w:rPr>
          <w:rFonts w:asciiTheme="majorBidi" w:hAnsiTheme="majorBidi" w:cstheme="majorBidi"/>
          <w:sz w:val="24"/>
          <w:szCs w:val="24"/>
        </w:rPr>
        <w:t xml:space="preserve"> of different ways in which Freud</w:t>
      </w:r>
      <w:r w:rsidR="0066486C">
        <w:rPr>
          <w:rFonts w:asciiTheme="majorBidi" w:hAnsiTheme="majorBidi" w:cstheme="majorBidi"/>
          <w:sz w:val="24"/>
          <w:szCs w:val="24"/>
        </w:rPr>
        <w:t xml:space="preserve">’s </w:t>
      </w:r>
      <w:r w:rsidR="00F5102F">
        <w:rPr>
          <w:rFonts w:asciiTheme="majorBidi" w:hAnsiTheme="majorBidi" w:cstheme="majorBidi"/>
          <w:sz w:val="24"/>
          <w:szCs w:val="24"/>
        </w:rPr>
        <w:t>analysis</w:t>
      </w:r>
      <w:r w:rsidR="00514C70">
        <w:rPr>
          <w:rFonts w:asciiTheme="majorBidi" w:hAnsiTheme="majorBidi" w:cstheme="majorBidi"/>
          <w:sz w:val="24"/>
          <w:szCs w:val="24"/>
        </w:rPr>
        <w:t xml:space="preserve"> </w:t>
      </w:r>
      <w:r w:rsidR="00785D17">
        <w:rPr>
          <w:rFonts w:asciiTheme="majorBidi" w:hAnsiTheme="majorBidi" w:cstheme="majorBidi"/>
          <w:sz w:val="24"/>
          <w:szCs w:val="24"/>
        </w:rPr>
        <w:t>characterize</w:t>
      </w:r>
      <w:r w:rsidR="00514C70">
        <w:rPr>
          <w:rFonts w:asciiTheme="majorBidi" w:hAnsiTheme="majorBidi" w:cstheme="majorBidi"/>
          <w:sz w:val="24"/>
          <w:szCs w:val="24"/>
        </w:rPr>
        <w:t>s</w:t>
      </w:r>
      <w:r w:rsidR="00785D17">
        <w:rPr>
          <w:rFonts w:asciiTheme="majorBidi" w:hAnsiTheme="majorBidi" w:cstheme="majorBidi"/>
          <w:sz w:val="24"/>
          <w:szCs w:val="24"/>
        </w:rPr>
        <w:t xml:space="preserve"> </w:t>
      </w:r>
      <w:r w:rsidR="00514C70">
        <w:rPr>
          <w:rFonts w:asciiTheme="majorBidi" w:hAnsiTheme="majorBidi" w:cstheme="majorBidi"/>
          <w:sz w:val="24"/>
          <w:szCs w:val="24"/>
        </w:rPr>
        <w:t>the joke</w:t>
      </w:r>
      <w:r w:rsidR="00785D17">
        <w:rPr>
          <w:rFonts w:asciiTheme="majorBidi" w:hAnsiTheme="majorBidi" w:cstheme="majorBidi"/>
          <w:sz w:val="24"/>
          <w:szCs w:val="24"/>
        </w:rPr>
        <w:t xml:space="preserve"> as a </w:t>
      </w:r>
      <w:r w:rsidR="00F5102F">
        <w:rPr>
          <w:rFonts w:asciiTheme="majorBidi" w:hAnsiTheme="majorBidi" w:cstheme="majorBidi"/>
          <w:sz w:val="24"/>
          <w:szCs w:val="24"/>
        </w:rPr>
        <w:t xml:space="preserve">critical </w:t>
      </w:r>
      <w:r w:rsidR="00785D17">
        <w:rPr>
          <w:rFonts w:asciiTheme="majorBidi" w:hAnsiTheme="majorBidi" w:cstheme="majorBidi"/>
          <w:sz w:val="24"/>
          <w:szCs w:val="24"/>
        </w:rPr>
        <w:t xml:space="preserve">mechanism that </w:t>
      </w:r>
      <w:r w:rsidR="001C59C2">
        <w:rPr>
          <w:rFonts w:asciiTheme="majorBidi" w:hAnsiTheme="majorBidi" w:cstheme="majorBidi"/>
          <w:sz w:val="24"/>
          <w:szCs w:val="24"/>
        </w:rPr>
        <w:t>cut</w:t>
      </w:r>
      <w:r w:rsidR="00785D17">
        <w:rPr>
          <w:rFonts w:asciiTheme="majorBidi" w:hAnsiTheme="majorBidi" w:cstheme="majorBidi"/>
          <w:sz w:val="24"/>
          <w:szCs w:val="24"/>
        </w:rPr>
        <w:t>s</w:t>
      </w:r>
      <w:r w:rsidR="0070745D" w:rsidRPr="00802E49">
        <w:rPr>
          <w:rFonts w:asciiTheme="majorBidi" w:hAnsiTheme="majorBidi" w:cstheme="majorBidi"/>
          <w:sz w:val="24"/>
          <w:szCs w:val="24"/>
        </w:rPr>
        <w:t xml:space="preserve"> through the normative </w:t>
      </w:r>
      <w:r w:rsidR="00514C70" w:rsidRPr="00802E49">
        <w:rPr>
          <w:rFonts w:asciiTheme="majorBidi" w:hAnsiTheme="majorBidi" w:cstheme="majorBidi"/>
          <w:sz w:val="24"/>
          <w:szCs w:val="24"/>
        </w:rPr>
        <w:t>means</w:t>
      </w:r>
      <w:r w:rsidR="0070745D" w:rsidRPr="00802E49">
        <w:rPr>
          <w:rFonts w:asciiTheme="majorBidi" w:hAnsiTheme="majorBidi" w:cstheme="majorBidi"/>
          <w:sz w:val="24"/>
          <w:szCs w:val="24"/>
        </w:rPr>
        <w:t xml:space="preserve"> of expression</w:t>
      </w:r>
      <w:r w:rsidR="00E113D7">
        <w:rPr>
          <w:rFonts w:asciiTheme="majorBidi" w:hAnsiTheme="majorBidi" w:cstheme="majorBidi"/>
          <w:sz w:val="24"/>
          <w:szCs w:val="24"/>
        </w:rPr>
        <w:t xml:space="preserve">, </w:t>
      </w:r>
      <w:r w:rsidR="00A35B74">
        <w:rPr>
          <w:rFonts w:asciiTheme="majorBidi" w:hAnsiTheme="majorBidi" w:cstheme="majorBidi"/>
          <w:sz w:val="24"/>
          <w:szCs w:val="24"/>
        </w:rPr>
        <w:t>modes</w:t>
      </w:r>
      <w:r w:rsidR="00785D17">
        <w:rPr>
          <w:rFonts w:asciiTheme="majorBidi" w:hAnsiTheme="majorBidi" w:cstheme="majorBidi"/>
          <w:sz w:val="24"/>
          <w:szCs w:val="24"/>
        </w:rPr>
        <w:t xml:space="preserve"> of conduct, laws of behavior,</w:t>
      </w:r>
      <w:r w:rsidR="00E113D7">
        <w:rPr>
          <w:rFonts w:asciiTheme="majorBidi" w:hAnsiTheme="majorBidi" w:cstheme="majorBidi"/>
          <w:sz w:val="24"/>
          <w:szCs w:val="24"/>
        </w:rPr>
        <w:t xml:space="preserve"> rules of social engagement</w:t>
      </w:r>
      <w:r w:rsidR="00785D17">
        <w:rPr>
          <w:rFonts w:asciiTheme="majorBidi" w:hAnsiTheme="majorBidi" w:cstheme="majorBidi"/>
          <w:sz w:val="24"/>
          <w:szCs w:val="24"/>
        </w:rPr>
        <w:t>,</w:t>
      </w:r>
      <w:r w:rsidR="00E113D7">
        <w:rPr>
          <w:rFonts w:asciiTheme="majorBidi" w:hAnsiTheme="majorBidi" w:cstheme="majorBidi"/>
          <w:sz w:val="24"/>
          <w:szCs w:val="24"/>
        </w:rPr>
        <w:t xml:space="preserve"> and so on</w:t>
      </w:r>
      <w:r w:rsidR="0070745D" w:rsidRPr="00802E49">
        <w:rPr>
          <w:rFonts w:asciiTheme="majorBidi" w:hAnsiTheme="majorBidi" w:cstheme="majorBidi"/>
          <w:sz w:val="24"/>
          <w:szCs w:val="24"/>
        </w:rPr>
        <w:t>.</w:t>
      </w:r>
      <w:r w:rsidR="00C5545D">
        <w:rPr>
          <w:rFonts w:asciiTheme="majorBidi" w:hAnsiTheme="majorBidi" w:cstheme="majorBidi"/>
          <w:sz w:val="24"/>
          <w:szCs w:val="24"/>
        </w:rPr>
        <w:t xml:space="preserve"> </w:t>
      </w:r>
      <w:r w:rsidR="0075248B">
        <w:rPr>
          <w:rFonts w:asciiTheme="majorBidi" w:hAnsiTheme="majorBidi" w:cstheme="majorBidi"/>
          <w:sz w:val="24"/>
          <w:szCs w:val="24"/>
        </w:rPr>
        <w:t>J</w:t>
      </w:r>
      <w:r w:rsidR="007516BC">
        <w:rPr>
          <w:rFonts w:asciiTheme="majorBidi" w:hAnsiTheme="majorBidi" w:cstheme="majorBidi"/>
          <w:sz w:val="24"/>
          <w:szCs w:val="24"/>
        </w:rPr>
        <w:t xml:space="preserve">okes </w:t>
      </w:r>
      <w:r w:rsidR="0050716D">
        <w:rPr>
          <w:rFonts w:asciiTheme="majorBidi" w:hAnsiTheme="majorBidi" w:cstheme="majorBidi"/>
          <w:sz w:val="24"/>
          <w:szCs w:val="24"/>
        </w:rPr>
        <w:t xml:space="preserve">are critical because they </w:t>
      </w:r>
      <w:r w:rsidR="00A35B74">
        <w:rPr>
          <w:rFonts w:asciiTheme="majorBidi" w:hAnsiTheme="majorBidi" w:cstheme="majorBidi"/>
          <w:sz w:val="24"/>
          <w:szCs w:val="24"/>
        </w:rPr>
        <w:t>take</w:t>
      </w:r>
      <w:r w:rsidR="007516BC">
        <w:rPr>
          <w:rFonts w:asciiTheme="majorBidi" w:hAnsiTheme="majorBidi" w:cstheme="majorBidi"/>
          <w:sz w:val="24"/>
          <w:szCs w:val="24"/>
        </w:rPr>
        <w:t xml:space="preserve"> shorter routes where</w:t>
      </w:r>
      <w:r w:rsidR="0075248B">
        <w:rPr>
          <w:rFonts w:asciiTheme="majorBidi" w:hAnsiTheme="majorBidi" w:cstheme="majorBidi"/>
          <w:sz w:val="24"/>
          <w:szCs w:val="24"/>
        </w:rPr>
        <w:t xml:space="preserve"> longer one</w:t>
      </w:r>
      <w:r w:rsidR="00514C70">
        <w:rPr>
          <w:rFonts w:asciiTheme="majorBidi" w:hAnsiTheme="majorBidi" w:cstheme="majorBidi"/>
          <w:sz w:val="24"/>
          <w:szCs w:val="24"/>
        </w:rPr>
        <w:t>s are</w:t>
      </w:r>
      <w:r w:rsidR="0075248B">
        <w:rPr>
          <w:rFonts w:asciiTheme="majorBidi" w:hAnsiTheme="majorBidi" w:cstheme="majorBidi"/>
          <w:sz w:val="24"/>
          <w:szCs w:val="24"/>
        </w:rPr>
        <w:t xml:space="preserve"> </w:t>
      </w:r>
      <w:r w:rsidR="00785D17">
        <w:rPr>
          <w:rFonts w:asciiTheme="majorBidi" w:hAnsiTheme="majorBidi" w:cstheme="majorBidi"/>
          <w:sz w:val="24"/>
          <w:szCs w:val="24"/>
        </w:rPr>
        <w:t>the norm. They save energ</w:t>
      </w:r>
      <w:r w:rsidR="00A35B74">
        <w:rPr>
          <w:rFonts w:asciiTheme="majorBidi" w:hAnsiTheme="majorBidi" w:cstheme="majorBidi"/>
          <w:sz w:val="24"/>
          <w:szCs w:val="24"/>
        </w:rPr>
        <w:t>y</w:t>
      </w:r>
      <w:r w:rsidR="00785D17">
        <w:rPr>
          <w:rFonts w:asciiTheme="majorBidi" w:hAnsiTheme="majorBidi" w:cstheme="majorBidi"/>
          <w:sz w:val="24"/>
          <w:szCs w:val="24"/>
        </w:rPr>
        <w:t xml:space="preserve"> where th</w:t>
      </w:r>
      <w:r w:rsidR="00A35B74">
        <w:rPr>
          <w:rFonts w:asciiTheme="majorBidi" w:hAnsiTheme="majorBidi" w:cstheme="majorBidi"/>
          <w:sz w:val="24"/>
          <w:szCs w:val="24"/>
        </w:rPr>
        <w:t>is</w:t>
      </w:r>
      <w:r w:rsidR="00785D17">
        <w:rPr>
          <w:rFonts w:asciiTheme="majorBidi" w:hAnsiTheme="majorBidi" w:cstheme="majorBidi"/>
          <w:sz w:val="24"/>
          <w:szCs w:val="24"/>
        </w:rPr>
        <w:t xml:space="preserve"> </w:t>
      </w:r>
      <w:r w:rsidR="00A35B74">
        <w:rPr>
          <w:rFonts w:asciiTheme="majorBidi" w:hAnsiTheme="majorBidi" w:cstheme="majorBidi"/>
          <w:sz w:val="24"/>
          <w:szCs w:val="24"/>
        </w:rPr>
        <w:t>is</w:t>
      </w:r>
      <w:r w:rsidR="00785D17">
        <w:rPr>
          <w:rFonts w:asciiTheme="majorBidi" w:hAnsiTheme="majorBidi" w:cstheme="majorBidi"/>
          <w:sz w:val="24"/>
          <w:szCs w:val="24"/>
        </w:rPr>
        <w:t xml:space="preserve"> habitually</w:t>
      </w:r>
      <w:r w:rsidR="00BD58D2">
        <w:rPr>
          <w:rFonts w:asciiTheme="majorBidi" w:hAnsiTheme="majorBidi" w:cstheme="majorBidi"/>
          <w:sz w:val="24"/>
          <w:szCs w:val="24"/>
        </w:rPr>
        <w:t xml:space="preserve"> spent. They induce</w:t>
      </w:r>
      <w:r w:rsidR="0075248B">
        <w:rPr>
          <w:rFonts w:asciiTheme="majorBidi" w:hAnsiTheme="majorBidi" w:cstheme="majorBidi"/>
          <w:sz w:val="24"/>
          <w:szCs w:val="24"/>
        </w:rPr>
        <w:t xml:space="preserve"> pleasure </w:t>
      </w:r>
      <w:r w:rsidR="00514C70">
        <w:rPr>
          <w:rFonts w:asciiTheme="majorBidi" w:hAnsiTheme="majorBidi" w:cstheme="majorBidi"/>
          <w:sz w:val="24"/>
          <w:szCs w:val="24"/>
        </w:rPr>
        <w:t>(in the form of a “</w:t>
      </w:r>
      <w:r w:rsidR="00BD58D2">
        <w:rPr>
          <w:rFonts w:asciiTheme="majorBidi" w:hAnsiTheme="majorBidi" w:cstheme="majorBidi"/>
          <w:sz w:val="24"/>
          <w:szCs w:val="24"/>
        </w:rPr>
        <w:t>short circuit</w:t>
      </w:r>
      <w:r w:rsidR="00514C70">
        <w:rPr>
          <w:rFonts w:asciiTheme="majorBidi" w:hAnsiTheme="majorBidi" w:cstheme="majorBidi"/>
          <w:sz w:val="24"/>
          <w:szCs w:val="24"/>
        </w:rPr>
        <w:t>”</w:t>
      </w:r>
      <w:r w:rsidR="00BD58D2">
        <w:rPr>
          <w:rFonts w:asciiTheme="majorBidi" w:hAnsiTheme="majorBidi" w:cstheme="majorBidi"/>
          <w:sz w:val="24"/>
          <w:szCs w:val="24"/>
        </w:rPr>
        <w:t>), that remains otherwise out of reach.</w:t>
      </w:r>
      <w:r w:rsidR="0075248B">
        <w:rPr>
          <w:rFonts w:asciiTheme="majorBidi" w:hAnsiTheme="majorBidi" w:cstheme="majorBidi"/>
          <w:sz w:val="24"/>
          <w:szCs w:val="24"/>
        </w:rPr>
        <w:t xml:space="preserve"> </w:t>
      </w:r>
      <w:r w:rsidR="002463BF">
        <w:rPr>
          <w:rFonts w:asciiTheme="majorBidi" w:hAnsiTheme="majorBidi" w:cstheme="majorBidi"/>
          <w:sz w:val="24"/>
          <w:szCs w:val="24"/>
        </w:rPr>
        <w:t>In such a way</w:t>
      </w:r>
      <w:r w:rsidR="00DE22F3">
        <w:rPr>
          <w:rFonts w:asciiTheme="majorBidi" w:hAnsiTheme="majorBidi" w:cstheme="majorBidi"/>
          <w:sz w:val="24"/>
          <w:szCs w:val="24"/>
        </w:rPr>
        <w:t>,</w:t>
      </w:r>
      <w:r w:rsidR="002463BF">
        <w:rPr>
          <w:rFonts w:asciiTheme="majorBidi" w:hAnsiTheme="majorBidi" w:cstheme="majorBidi"/>
          <w:sz w:val="24"/>
          <w:szCs w:val="24"/>
        </w:rPr>
        <w:t xml:space="preserve"> jokes are</w:t>
      </w:r>
      <w:r w:rsidR="00785D17">
        <w:rPr>
          <w:rFonts w:asciiTheme="majorBidi" w:hAnsiTheme="majorBidi" w:cstheme="majorBidi"/>
          <w:sz w:val="24"/>
          <w:szCs w:val="24"/>
        </w:rPr>
        <w:t xml:space="preserve"> about charting</w:t>
      </w:r>
      <w:r w:rsidR="0075248B">
        <w:rPr>
          <w:rFonts w:asciiTheme="majorBidi" w:hAnsiTheme="majorBidi" w:cstheme="majorBidi"/>
          <w:sz w:val="24"/>
          <w:szCs w:val="24"/>
        </w:rPr>
        <w:t xml:space="preserve"> shorter </w:t>
      </w:r>
      <w:r w:rsidR="00A35B74">
        <w:rPr>
          <w:rFonts w:asciiTheme="majorBidi" w:hAnsiTheme="majorBidi" w:cstheme="majorBidi"/>
          <w:sz w:val="24"/>
          <w:szCs w:val="24"/>
        </w:rPr>
        <w:t>routes</w:t>
      </w:r>
      <w:r w:rsidR="00785D17">
        <w:rPr>
          <w:rFonts w:asciiTheme="majorBidi" w:hAnsiTheme="majorBidi" w:cstheme="majorBidi"/>
          <w:sz w:val="24"/>
          <w:szCs w:val="24"/>
        </w:rPr>
        <w:t xml:space="preserve"> on our </w:t>
      </w:r>
      <w:r w:rsidR="00340A47">
        <w:rPr>
          <w:rFonts w:asciiTheme="majorBidi" w:hAnsiTheme="majorBidi" w:cstheme="majorBidi"/>
          <w:sz w:val="24"/>
          <w:szCs w:val="24"/>
        </w:rPr>
        <w:t xml:space="preserve">mental maps </w:t>
      </w:r>
      <w:r w:rsidR="002463BF">
        <w:rPr>
          <w:rFonts w:asciiTheme="majorBidi" w:hAnsiTheme="majorBidi" w:cstheme="majorBidi"/>
          <w:sz w:val="24"/>
          <w:szCs w:val="24"/>
        </w:rPr>
        <w:t>and</w:t>
      </w:r>
      <w:r w:rsidR="0075248B">
        <w:rPr>
          <w:rFonts w:asciiTheme="majorBidi" w:hAnsiTheme="majorBidi" w:cstheme="majorBidi"/>
          <w:sz w:val="24"/>
          <w:szCs w:val="24"/>
        </w:rPr>
        <w:t xml:space="preserve"> cutting through </w:t>
      </w:r>
      <w:r w:rsidR="00A0484C">
        <w:rPr>
          <w:rFonts w:asciiTheme="majorBidi" w:hAnsiTheme="majorBidi" w:cstheme="majorBidi"/>
          <w:sz w:val="24"/>
          <w:szCs w:val="24"/>
        </w:rPr>
        <w:t>all that</w:t>
      </w:r>
      <w:r w:rsidR="0025432E">
        <w:rPr>
          <w:rFonts w:asciiTheme="majorBidi" w:hAnsiTheme="majorBidi" w:cstheme="majorBidi"/>
          <w:sz w:val="24"/>
          <w:szCs w:val="24"/>
        </w:rPr>
        <w:t xml:space="preserve"> </w:t>
      </w:r>
      <w:r w:rsidR="0075248B">
        <w:rPr>
          <w:rFonts w:asciiTheme="majorBidi" w:hAnsiTheme="majorBidi" w:cstheme="majorBidi"/>
          <w:sz w:val="24"/>
          <w:szCs w:val="24"/>
        </w:rPr>
        <w:t xml:space="preserve">is ascribed to us by the cultural, social and political rules, norms or </w:t>
      </w:r>
      <w:r w:rsidR="009F3B27">
        <w:rPr>
          <w:rFonts w:asciiTheme="majorBidi" w:hAnsiTheme="majorBidi" w:cstheme="majorBidi"/>
          <w:sz w:val="24"/>
          <w:szCs w:val="24"/>
        </w:rPr>
        <w:t>regulations</w:t>
      </w:r>
      <w:r w:rsidR="00E86264">
        <w:rPr>
          <w:rFonts w:asciiTheme="majorBidi" w:hAnsiTheme="majorBidi" w:cstheme="majorBidi"/>
          <w:sz w:val="24"/>
          <w:szCs w:val="24"/>
        </w:rPr>
        <w:t xml:space="preserve"> </w:t>
      </w:r>
      <w:r w:rsidR="00A0484C">
        <w:rPr>
          <w:rFonts w:asciiTheme="majorBidi" w:hAnsiTheme="majorBidi" w:cstheme="majorBidi"/>
          <w:sz w:val="24"/>
          <w:szCs w:val="24"/>
        </w:rPr>
        <w:t>that govern our lives</w:t>
      </w:r>
      <w:r w:rsidR="00E86264">
        <w:rPr>
          <w:rFonts w:asciiTheme="majorBidi" w:hAnsiTheme="majorBidi" w:cstheme="majorBidi"/>
          <w:sz w:val="24"/>
          <w:szCs w:val="24"/>
        </w:rPr>
        <w:t xml:space="preserve">. </w:t>
      </w:r>
    </w:p>
    <w:p w14:paraId="1A6532FD" w14:textId="6D031EB2" w:rsidR="0070642E" w:rsidRDefault="00DB6215" w:rsidP="004E6CD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notion of a</w:t>
      </w:r>
      <w:r w:rsidR="00B72C80">
        <w:rPr>
          <w:rFonts w:asciiTheme="majorBidi" w:hAnsiTheme="majorBidi" w:cstheme="majorBidi"/>
          <w:sz w:val="24"/>
          <w:szCs w:val="24"/>
        </w:rPr>
        <w:t xml:space="preserve"> s</w:t>
      </w:r>
      <w:r w:rsidR="00F32715">
        <w:rPr>
          <w:rFonts w:asciiTheme="majorBidi" w:hAnsiTheme="majorBidi" w:cstheme="majorBidi"/>
          <w:sz w:val="24"/>
          <w:szCs w:val="24"/>
        </w:rPr>
        <w:t xml:space="preserve">hortcut </w:t>
      </w:r>
      <w:r w:rsidR="00B34B9B">
        <w:rPr>
          <w:rFonts w:asciiTheme="majorBidi" w:hAnsiTheme="majorBidi" w:cstheme="majorBidi"/>
          <w:sz w:val="24"/>
          <w:szCs w:val="24"/>
        </w:rPr>
        <w:t xml:space="preserve">seems to </w:t>
      </w:r>
      <w:r w:rsidR="00853AD7">
        <w:rPr>
          <w:rFonts w:asciiTheme="majorBidi" w:hAnsiTheme="majorBidi" w:cstheme="majorBidi"/>
          <w:sz w:val="24"/>
          <w:szCs w:val="24"/>
        </w:rPr>
        <w:t>capture</w:t>
      </w:r>
      <w:r w:rsidR="00250534">
        <w:rPr>
          <w:rFonts w:asciiTheme="majorBidi" w:hAnsiTheme="majorBidi" w:cstheme="majorBidi"/>
          <w:sz w:val="24"/>
          <w:szCs w:val="24"/>
        </w:rPr>
        <w:t xml:space="preserve"> </w:t>
      </w:r>
      <w:r w:rsidR="00E87CF5">
        <w:rPr>
          <w:rFonts w:asciiTheme="majorBidi" w:hAnsiTheme="majorBidi" w:cstheme="majorBidi"/>
          <w:sz w:val="24"/>
          <w:szCs w:val="24"/>
        </w:rPr>
        <w:t xml:space="preserve">Freud’s </w:t>
      </w:r>
      <w:r w:rsidR="004119E8">
        <w:rPr>
          <w:rFonts w:asciiTheme="majorBidi" w:hAnsiTheme="majorBidi" w:cstheme="majorBidi"/>
          <w:sz w:val="24"/>
          <w:szCs w:val="24"/>
        </w:rPr>
        <w:t>definition of</w:t>
      </w:r>
      <w:r w:rsidR="00E86264">
        <w:rPr>
          <w:rFonts w:asciiTheme="majorBidi" w:hAnsiTheme="majorBidi" w:cstheme="majorBidi"/>
          <w:sz w:val="24"/>
          <w:szCs w:val="24"/>
        </w:rPr>
        <w:t xml:space="preserve"> </w:t>
      </w:r>
      <w:r w:rsidR="004119E8">
        <w:rPr>
          <w:rFonts w:asciiTheme="majorBidi" w:hAnsiTheme="majorBidi" w:cstheme="majorBidi"/>
          <w:sz w:val="24"/>
          <w:szCs w:val="24"/>
        </w:rPr>
        <w:t>jokes</w:t>
      </w:r>
      <w:r w:rsidR="00C56637">
        <w:rPr>
          <w:rFonts w:asciiTheme="majorBidi" w:hAnsiTheme="majorBidi" w:cstheme="majorBidi"/>
          <w:sz w:val="24"/>
          <w:szCs w:val="24"/>
        </w:rPr>
        <w:t xml:space="preserve"> as a</w:t>
      </w:r>
      <w:r w:rsidR="001B6478">
        <w:rPr>
          <w:rFonts w:asciiTheme="majorBidi" w:hAnsiTheme="majorBidi" w:cstheme="majorBidi"/>
          <w:sz w:val="24"/>
          <w:szCs w:val="24"/>
        </w:rPr>
        <w:t xml:space="preserve"> form of social critique.</w:t>
      </w:r>
      <w:r w:rsidR="00853AD7">
        <w:rPr>
          <w:rFonts w:asciiTheme="majorBidi" w:hAnsiTheme="majorBidi" w:cstheme="majorBidi"/>
          <w:sz w:val="24"/>
          <w:szCs w:val="24"/>
        </w:rPr>
        <w:t xml:space="preserve"> It applies </w:t>
      </w:r>
      <w:r w:rsidR="00C56637">
        <w:rPr>
          <w:rFonts w:asciiTheme="majorBidi" w:hAnsiTheme="majorBidi" w:cstheme="majorBidi"/>
          <w:sz w:val="24"/>
          <w:szCs w:val="24"/>
        </w:rPr>
        <w:t xml:space="preserve">in this sense </w:t>
      </w:r>
      <w:r w:rsidR="00853AD7">
        <w:rPr>
          <w:rFonts w:asciiTheme="majorBidi" w:hAnsiTheme="majorBidi" w:cstheme="majorBidi"/>
          <w:sz w:val="24"/>
          <w:szCs w:val="24"/>
        </w:rPr>
        <w:t xml:space="preserve">not only to the mechanism of jokes but also to </w:t>
      </w:r>
      <w:r>
        <w:rPr>
          <w:rFonts w:asciiTheme="majorBidi" w:hAnsiTheme="majorBidi" w:cstheme="majorBidi"/>
          <w:sz w:val="24"/>
          <w:szCs w:val="24"/>
        </w:rPr>
        <w:t>the</w:t>
      </w:r>
      <w:r w:rsidR="00250534">
        <w:rPr>
          <w:rFonts w:asciiTheme="majorBidi" w:hAnsiTheme="majorBidi" w:cstheme="majorBidi"/>
          <w:sz w:val="24"/>
          <w:szCs w:val="24"/>
        </w:rPr>
        <w:t xml:space="preserve"> critique</w:t>
      </w:r>
      <w:r w:rsidR="00D60D8F">
        <w:rPr>
          <w:rFonts w:asciiTheme="majorBidi" w:hAnsiTheme="majorBidi" w:cstheme="majorBidi"/>
          <w:sz w:val="24"/>
          <w:szCs w:val="24"/>
        </w:rPr>
        <w:t xml:space="preserve"> of laws</w:t>
      </w:r>
      <w:r w:rsidR="001B6478">
        <w:rPr>
          <w:rFonts w:asciiTheme="majorBidi" w:hAnsiTheme="majorBidi" w:cstheme="majorBidi"/>
          <w:sz w:val="24"/>
          <w:szCs w:val="24"/>
        </w:rPr>
        <w:t xml:space="preserve"> (in the broader sense of the term)</w:t>
      </w:r>
      <w:r w:rsidR="00250534">
        <w:rPr>
          <w:rFonts w:asciiTheme="majorBidi" w:hAnsiTheme="majorBidi" w:cstheme="majorBidi"/>
          <w:sz w:val="24"/>
          <w:szCs w:val="24"/>
        </w:rPr>
        <w:t xml:space="preserve"> embedded in </w:t>
      </w:r>
      <w:r w:rsidR="00705CC9">
        <w:rPr>
          <w:rFonts w:asciiTheme="majorBidi" w:hAnsiTheme="majorBidi" w:cstheme="majorBidi"/>
          <w:sz w:val="24"/>
          <w:szCs w:val="24"/>
        </w:rPr>
        <w:t>jokes</w:t>
      </w:r>
      <w:r w:rsidR="00965860">
        <w:rPr>
          <w:rFonts w:asciiTheme="majorBidi" w:hAnsiTheme="majorBidi" w:cstheme="majorBidi"/>
          <w:sz w:val="24"/>
          <w:szCs w:val="24"/>
        </w:rPr>
        <w:t xml:space="preserve">. </w:t>
      </w:r>
      <w:r w:rsidR="00FE4472">
        <w:rPr>
          <w:rFonts w:asciiTheme="majorBidi" w:hAnsiTheme="majorBidi" w:cstheme="majorBidi"/>
          <w:sz w:val="24"/>
          <w:szCs w:val="24"/>
        </w:rPr>
        <w:t>R</w:t>
      </w:r>
      <w:r w:rsidR="00250534">
        <w:rPr>
          <w:rFonts w:asciiTheme="majorBidi" w:hAnsiTheme="majorBidi" w:cstheme="majorBidi"/>
          <w:sz w:val="24"/>
          <w:szCs w:val="24"/>
        </w:rPr>
        <w:t xml:space="preserve">esistance </w:t>
      </w:r>
      <w:r w:rsidR="00FE4472">
        <w:rPr>
          <w:rFonts w:asciiTheme="majorBidi" w:hAnsiTheme="majorBidi" w:cstheme="majorBidi"/>
          <w:sz w:val="24"/>
          <w:szCs w:val="24"/>
        </w:rPr>
        <w:t xml:space="preserve">to </w:t>
      </w:r>
      <w:r w:rsidR="00250534">
        <w:rPr>
          <w:rFonts w:asciiTheme="majorBidi" w:hAnsiTheme="majorBidi" w:cstheme="majorBidi"/>
          <w:sz w:val="24"/>
          <w:szCs w:val="24"/>
        </w:rPr>
        <w:t>or defiance</w:t>
      </w:r>
      <w:r w:rsidR="00FE4472">
        <w:rPr>
          <w:rFonts w:asciiTheme="majorBidi" w:hAnsiTheme="majorBidi" w:cstheme="majorBidi"/>
          <w:sz w:val="24"/>
          <w:szCs w:val="24"/>
        </w:rPr>
        <w:t xml:space="preserve"> of</w:t>
      </w:r>
      <w:r w:rsidR="00250534">
        <w:rPr>
          <w:rFonts w:asciiTheme="majorBidi" w:hAnsiTheme="majorBidi" w:cstheme="majorBidi"/>
          <w:sz w:val="24"/>
          <w:szCs w:val="24"/>
        </w:rPr>
        <w:t xml:space="preserve"> the social order is </w:t>
      </w:r>
      <w:r w:rsidR="00D60D8F">
        <w:rPr>
          <w:rFonts w:asciiTheme="majorBidi" w:hAnsiTheme="majorBidi" w:cstheme="majorBidi"/>
          <w:sz w:val="24"/>
          <w:szCs w:val="24"/>
        </w:rPr>
        <w:t>possible</w:t>
      </w:r>
      <w:r w:rsidR="00250534">
        <w:rPr>
          <w:rFonts w:asciiTheme="majorBidi" w:hAnsiTheme="majorBidi" w:cstheme="majorBidi"/>
          <w:sz w:val="24"/>
          <w:szCs w:val="24"/>
        </w:rPr>
        <w:t xml:space="preserve"> because </w:t>
      </w:r>
      <w:r w:rsidR="000F75C2">
        <w:rPr>
          <w:rFonts w:asciiTheme="majorBidi" w:hAnsiTheme="majorBidi" w:cstheme="majorBidi"/>
          <w:sz w:val="24"/>
          <w:szCs w:val="24"/>
        </w:rPr>
        <w:t>joke</w:t>
      </w:r>
      <w:r w:rsidR="00D60D8F">
        <w:rPr>
          <w:rFonts w:asciiTheme="majorBidi" w:hAnsiTheme="majorBidi" w:cstheme="majorBidi"/>
          <w:sz w:val="24"/>
          <w:szCs w:val="24"/>
        </w:rPr>
        <w:t>s</w:t>
      </w:r>
      <w:r w:rsidR="000F75C2">
        <w:rPr>
          <w:rFonts w:asciiTheme="majorBidi" w:hAnsiTheme="majorBidi" w:cstheme="majorBidi"/>
          <w:sz w:val="24"/>
          <w:szCs w:val="24"/>
        </w:rPr>
        <w:t xml:space="preserve"> </w:t>
      </w:r>
      <w:r w:rsidR="00D60D8F">
        <w:rPr>
          <w:rFonts w:asciiTheme="majorBidi" w:hAnsiTheme="majorBidi" w:cstheme="majorBidi"/>
          <w:sz w:val="24"/>
          <w:szCs w:val="24"/>
        </w:rPr>
        <w:t>make</w:t>
      </w:r>
      <w:r w:rsidR="00250534">
        <w:rPr>
          <w:rFonts w:asciiTheme="majorBidi" w:hAnsiTheme="majorBidi" w:cstheme="majorBidi"/>
          <w:sz w:val="24"/>
          <w:szCs w:val="24"/>
        </w:rPr>
        <w:t xml:space="preserve"> a long </w:t>
      </w:r>
      <w:r w:rsidR="00250534">
        <w:rPr>
          <w:rFonts w:asciiTheme="majorBidi" w:hAnsiTheme="majorBidi" w:cstheme="majorBidi"/>
          <w:sz w:val="24"/>
          <w:szCs w:val="24"/>
        </w:rPr>
        <w:lastRenderedPageBreak/>
        <w:t>story short, co</w:t>
      </w:r>
      <w:r w:rsidR="00D60D8F">
        <w:rPr>
          <w:rFonts w:asciiTheme="majorBidi" w:hAnsiTheme="majorBidi" w:cstheme="majorBidi"/>
          <w:sz w:val="24"/>
          <w:szCs w:val="24"/>
        </w:rPr>
        <w:t>ndense language, or compress</w:t>
      </w:r>
      <w:r w:rsidR="00250534">
        <w:rPr>
          <w:rFonts w:asciiTheme="majorBidi" w:hAnsiTheme="majorBidi" w:cstheme="majorBidi"/>
          <w:sz w:val="24"/>
          <w:szCs w:val="24"/>
        </w:rPr>
        <w:t xml:space="preserve"> critical messages.</w:t>
      </w:r>
      <w:r w:rsidR="00853AD7">
        <w:rPr>
          <w:rFonts w:asciiTheme="majorBidi" w:hAnsiTheme="majorBidi" w:cstheme="majorBidi"/>
          <w:sz w:val="24"/>
          <w:szCs w:val="24"/>
        </w:rPr>
        <w:t xml:space="preserve"> Brevity enables resistance and def</w:t>
      </w:r>
      <w:r w:rsidR="005A5996">
        <w:rPr>
          <w:rFonts w:asciiTheme="majorBidi" w:hAnsiTheme="majorBidi" w:cstheme="majorBidi"/>
          <w:sz w:val="24"/>
          <w:szCs w:val="24"/>
        </w:rPr>
        <w:t>ies</w:t>
      </w:r>
      <w:r w:rsidR="00853AD7">
        <w:rPr>
          <w:rFonts w:asciiTheme="majorBidi" w:hAnsiTheme="majorBidi" w:cstheme="majorBidi"/>
          <w:sz w:val="24"/>
          <w:szCs w:val="24"/>
        </w:rPr>
        <w:t xml:space="preserve"> codes and norms.</w:t>
      </w:r>
      <w:r w:rsidR="00250534">
        <w:rPr>
          <w:rFonts w:asciiTheme="majorBidi" w:hAnsiTheme="majorBidi" w:cstheme="majorBidi"/>
          <w:sz w:val="24"/>
          <w:szCs w:val="24"/>
        </w:rPr>
        <w:t xml:space="preserve"> </w:t>
      </w:r>
      <w:r w:rsidR="004E6CD0">
        <w:rPr>
          <w:rFonts w:asciiTheme="majorBidi" w:hAnsiTheme="majorBidi" w:cstheme="majorBidi"/>
          <w:sz w:val="24"/>
          <w:szCs w:val="24"/>
        </w:rPr>
        <w:t>S</w:t>
      </w:r>
      <w:r w:rsidR="00D60D8F">
        <w:rPr>
          <w:rFonts w:asciiTheme="majorBidi" w:hAnsiTheme="majorBidi" w:cstheme="majorBidi"/>
          <w:sz w:val="24"/>
          <w:szCs w:val="24"/>
        </w:rPr>
        <w:t xml:space="preserve">hortcuts are </w:t>
      </w:r>
      <w:r w:rsidR="004E6CD0">
        <w:rPr>
          <w:rFonts w:asciiTheme="majorBidi" w:hAnsiTheme="majorBidi" w:cstheme="majorBidi"/>
          <w:sz w:val="24"/>
          <w:szCs w:val="24"/>
        </w:rPr>
        <w:t>in this sense</w:t>
      </w:r>
      <w:r w:rsidR="00D60D8F">
        <w:rPr>
          <w:rFonts w:asciiTheme="majorBidi" w:hAnsiTheme="majorBidi" w:cstheme="majorBidi"/>
          <w:sz w:val="24"/>
          <w:szCs w:val="24"/>
        </w:rPr>
        <w:t xml:space="preserve"> transgressive. </w:t>
      </w:r>
      <w:r w:rsidR="00FE4472">
        <w:rPr>
          <w:rFonts w:asciiTheme="majorBidi" w:hAnsiTheme="majorBidi" w:cstheme="majorBidi"/>
          <w:sz w:val="24"/>
          <w:szCs w:val="24"/>
        </w:rPr>
        <w:t xml:space="preserve">Transgression here denotes the capacity to </w:t>
      </w:r>
      <w:r w:rsidR="00F82387">
        <w:rPr>
          <w:rFonts w:asciiTheme="majorBidi" w:hAnsiTheme="majorBidi" w:cstheme="majorBidi"/>
          <w:sz w:val="24"/>
          <w:szCs w:val="24"/>
        </w:rPr>
        <w:t xml:space="preserve">break the law, </w:t>
      </w:r>
      <w:r w:rsidR="00FE4472">
        <w:rPr>
          <w:rFonts w:asciiTheme="majorBidi" w:hAnsiTheme="majorBidi" w:cstheme="majorBidi"/>
          <w:sz w:val="24"/>
          <w:szCs w:val="24"/>
        </w:rPr>
        <w:t xml:space="preserve">cross boundaries, violate </w:t>
      </w:r>
      <w:r w:rsidR="00FC0063">
        <w:rPr>
          <w:rFonts w:asciiTheme="majorBidi" w:hAnsiTheme="majorBidi" w:cstheme="majorBidi"/>
          <w:sz w:val="24"/>
          <w:szCs w:val="24"/>
        </w:rPr>
        <w:t>rules, regulations, habits, and norms</w:t>
      </w:r>
      <w:r w:rsidR="002D1E3A">
        <w:rPr>
          <w:rFonts w:asciiTheme="majorBidi" w:hAnsiTheme="majorBidi" w:cstheme="majorBidi"/>
          <w:sz w:val="24"/>
          <w:szCs w:val="24"/>
        </w:rPr>
        <w:t xml:space="preserve">. </w:t>
      </w:r>
      <w:r w:rsidR="004E6CD0">
        <w:rPr>
          <w:rFonts w:asciiTheme="majorBidi" w:hAnsiTheme="majorBidi" w:cstheme="majorBidi"/>
          <w:sz w:val="24"/>
          <w:szCs w:val="24"/>
        </w:rPr>
        <w:t xml:space="preserve">It points to the manner in which </w:t>
      </w:r>
      <w:r w:rsidR="00782507">
        <w:rPr>
          <w:rFonts w:asciiTheme="majorBidi" w:hAnsiTheme="majorBidi" w:cstheme="majorBidi"/>
          <w:sz w:val="24"/>
          <w:szCs w:val="24"/>
        </w:rPr>
        <w:t>t</w:t>
      </w:r>
      <w:r w:rsidR="00E625F9" w:rsidRPr="00802E49">
        <w:rPr>
          <w:rFonts w:asciiTheme="majorBidi" w:hAnsiTheme="majorBidi" w:cstheme="majorBidi"/>
          <w:sz w:val="24"/>
          <w:szCs w:val="24"/>
        </w:rPr>
        <w:t>he joke outwits</w:t>
      </w:r>
      <w:r w:rsidR="00E625F9">
        <w:rPr>
          <w:rFonts w:asciiTheme="majorBidi" w:hAnsiTheme="majorBidi" w:cstheme="majorBidi"/>
          <w:sz w:val="24"/>
          <w:szCs w:val="24"/>
        </w:rPr>
        <w:t>, and in this sense violates, the</w:t>
      </w:r>
      <w:r w:rsidR="00E625F9" w:rsidRPr="00802E49">
        <w:rPr>
          <w:rFonts w:asciiTheme="majorBidi" w:hAnsiTheme="majorBidi" w:cstheme="majorBidi"/>
          <w:sz w:val="24"/>
          <w:szCs w:val="24"/>
        </w:rPr>
        <w:t xml:space="preserve"> social</w:t>
      </w:r>
      <w:r w:rsidR="00E625F9">
        <w:rPr>
          <w:rFonts w:asciiTheme="majorBidi" w:hAnsiTheme="majorBidi" w:cstheme="majorBidi"/>
          <w:sz w:val="24"/>
          <w:szCs w:val="24"/>
        </w:rPr>
        <w:t xml:space="preserve"> and </w:t>
      </w:r>
      <w:r w:rsidR="00822F5A">
        <w:rPr>
          <w:rFonts w:asciiTheme="majorBidi" w:hAnsiTheme="majorBidi" w:cstheme="majorBidi"/>
          <w:sz w:val="24"/>
          <w:szCs w:val="24"/>
        </w:rPr>
        <w:t xml:space="preserve">(by means of internalization) </w:t>
      </w:r>
      <w:r w:rsidR="00E625F9">
        <w:rPr>
          <w:rFonts w:asciiTheme="majorBidi" w:hAnsiTheme="majorBidi" w:cstheme="majorBidi"/>
          <w:sz w:val="24"/>
          <w:szCs w:val="24"/>
        </w:rPr>
        <w:t>psychic</w:t>
      </w:r>
      <w:r w:rsidR="00E625F9" w:rsidRPr="00802E49">
        <w:rPr>
          <w:rFonts w:asciiTheme="majorBidi" w:hAnsiTheme="majorBidi" w:cstheme="majorBidi"/>
          <w:sz w:val="24"/>
          <w:szCs w:val="24"/>
        </w:rPr>
        <w:t xml:space="preserve"> </w:t>
      </w:r>
      <w:r w:rsidR="00E625F9">
        <w:rPr>
          <w:rFonts w:asciiTheme="majorBidi" w:hAnsiTheme="majorBidi" w:cstheme="majorBidi"/>
          <w:sz w:val="24"/>
          <w:szCs w:val="24"/>
        </w:rPr>
        <w:t xml:space="preserve">regulatory </w:t>
      </w:r>
      <w:r w:rsidR="00E625F9" w:rsidRPr="00802E49">
        <w:rPr>
          <w:rFonts w:asciiTheme="majorBidi" w:hAnsiTheme="majorBidi" w:cstheme="majorBidi"/>
          <w:sz w:val="24"/>
          <w:szCs w:val="24"/>
        </w:rPr>
        <w:t xml:space="preserve">obstacles that </w:t>
      </w:r>
      <w:r w:rsidR="00E625F9">
        <w:rPr>
          <w:rFonts w:asciiTheme="majorBidi" w:hAnsiTheme="majorBidi" w:cstheme="majorBidi"/>
          <w:sz w:val="24"/>
          <w:szCs w:val="24"/>
        </w:rPr>
        <w:t>hinder free expression of</w:t>
      </w:r>
      <w:r w:rsidR="002D1E3A">
        <w:rPr>
          <w:rFonts w:asciiTheme="majorBidi" w:hAnsiTheme="majorBidi" w:cstheme="majorBidi"/>
          <w:sz w:val="24"/>
          <w:szCs w:val="24"/>
        </w:rPr>
        <w:t xml:space="preserve"> hidden substance (e.g. wishes, </w:t>
      </w:r>
      <w:r w:rsidR="00E625F9">
        <w:rPr>
          <w:rFonts w:asciiTheme="majorBidi" w:hAnsiTheme="majorBidi" w:cstheme="majorBidi"/>
          <w:sz w:val="24"/>
          <w:szCs w:val="24"/>
        </w:rPr>
        <w:t xml:space="preserve">aggressions, drives). </w:t>
      </w:r>
      <w:r w:rsidR="00F82387">
        <w:rPr>
          <w:rFonts w:asciiTheme="majorBidi" w:hAnsiTheme="majorBidi" w:cstheme="majorBidi"/>
          <w:sz w:val="24"/>
          <w:szCs w:val="24"/>
        </w:rPr>
        <w:t>In other words,</w:t>
      </w:r>
      <w:r w:rsidR="00690CBB" w:rsidRPr="00802E49">
        <w:rPr>
          <w:rFonts w:asciiTheme="majorBidi" w:hAnsiTheme="majorBidi" w:cstheme="majorBidi"/>
          <w:sz w:val="24"/>
          <w:szCs w:val="24"/>
        </w:rPr>
        <w:t xml:space="preserve"> </w:t>
      </w:r>
      <w:r w:rsidR="00690CBB">
        <w:rPr>
          <w:rFonts w:asciiTheme="majorBidi" w:hAnsiTheme="majorBidi" w:cstheme="majorBidi"/>
          <w:sz w:val="24"/>
          <w:szCs w:val="24"/>
        </w:rPr>
        <w:t xml:space="preserve">the joke is made to transgress imagined borders </w:t>
      </w:r>
      <w:r w:rsidR="00F172B2">
        <w:rPr>
          <w:rFonts w:asciiTheme="majorBidi" w:hAnsiTheme="majorBidi" w:cstheme="majorBidi"/>
          <w:sz w:val="24"/>
          <w:szCs w:val="24"/>
        </w:rPr>
        <w:t>set by</w:t>
      </w:r>
      <w:r w:rsidR="0050716D">
        <w:rPr>
          <w:rFonts w:asciiTheme="majorBidi" w:hAnsiTheme="majorBidi" w:cstheme="majorBidi"/>
          <w:sz w:val="24"/>
          <w:szCs w:val="24"/>
        </w:rPr>
        <w:t xml:space="preserve"> </w:t>
      </w:r>
      <w:r w:rsidR="00690CBB">
        <w:rPr>
          <w:rFonts w:asciiTheme="majorBidi" w:hAnsiTheme="majorBidi" w:cstheme="majorBidi"/>
          <w:sz w:val="24"/>
          <w:szCs w:val="24"/>
        </w:rPr>
        <w:t>laws</w:t>
      </w:r>
      <w:r w:rsidR="00F172B2">
        <w:rPr>
          <w:rFonts w:asciiTheme="majorBidi" w:hAnsiTheme="majorBidi" w:cstheme="majorBidi"/>
          <w:sz w:val="24"/>
          <w:szCs w:val="24"/>
        </w:rPr>
        <w:t>,</w:t>
      </w:r>
      <w:r w:rsidR="001B6478">
        <w:rPr>
          <w:rFonts w:asciiTheme="majorBidi" w:hAnsiTheme="majorBidi" w:cstheme="majorBidi"/>
          <w:sz w:val="24"/>
          <w:szCs w:val="24"/>
        </w:rPr>
        <w:t xml:space="preserve"> in</w:t>
      </w:r>
      <w:r w:rsidR="00690CBB">
        <w:rPr>
          <w:rFonts w:asciiTheme="majorBidi" w:hAnsiTheme="majorBidi" w:cstheme="majorBidi"/>
          <w:sz w:val="24"/>
          <w:szCs w:val="24"/>
        </w:rPr>
        <w:t xml:space="preserve"> </w:t>
      </w:r>
      <w:r w:rsidR="001B6478">
        <w:rPr>
          <w:rFonts w:asciiTheme="majorBidi" w:hAnsiTheme="majorBidi" w:cstheme="majorBidi"/>
          <w:sz w:val="24"/>
          <w:szCs w:val="24"/>
        </w:rPr>
        <w:t>playful defiance of these laws</w:t>
      </w:r>
      <w:r w:rsidR="00690CBB">
        <w:rPr>
          <w:rFonts w:asciiTheme="majorBidi" w:hAnsiTheme="majorBidi" w:cstheme="majorBidi"/>
          <w:sz w:val="24"/>
          <w:szCs w:val="24"/>
        </w:rPr>
        <w:t xml:space="preserve">. </w:t>
      </w:r>
    </w:p>
    <w:p w14:paraId="3761D4F3" w14:textId="6A170FD8" w:rsidR="00C56637" w:rsidRDefault="00F172B2" w:rsidP="00C56637">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Freud appears to carry this</w:t>
      </w:r>
      <w:r w:rsidR="0070642E">
        <w:rPr>
          <w:rFonts w:asciiTheme="majorBidi" w:hAnsiTheme="majorBidi" w:cstheme="majorBidi"/>
          <w:sz w:val="24"/>
          <w:szCs w:val="24"/>
        </w:rPr>
        <w:t xml:space="preserve"> argument </w:t>
      </w:r>
      <w:r>
        <w:rPr>
          <w:rFonts w:asciiTheme="majorBidi" w:hAnsiTheme="majorBidi" w:cstheme="majorBidi"/>
          <w:sz w:val="24"/>
          <w:szCs w:val="24"/>
        </w:rPr>
        <w:t>on i</w:t>
      </w:r>
      <w:r w:rsidR="0070642E">
        <w:rPr>
          <w:rFonts w:asciiTheme="majorBidi" w:hAnsiTheme="majorBidi" w:cstheme="majorBidi"/>
          <w:sz w:val="24"/>
          <w:szCs w:val="24"/>
        </w:rPr>
        <w:t>nto some of his later wo</w:t>
      </w:r>
      <w:r w:rsidR="00536C7A">
        <w:rPr>
          <w:rFonts w:asciiTheme="majorBidi" w:hAnsiTheme="majorBidi" w:cstheme="majorBidi"/>
          <w:sz w:val="24"/>
          <w:szCs w:val="24"/>
        </w:rPr>
        <w:t>rk</w:t>
      </w:r>
      <w:r w:rsidR="00F82387">
        <w:rPr>
          <w:rFonts w:asciiTheme="majorBidi" w:hAnsiTheme="majorBidi" w:cstheme="majorBidi"/>
          <w:sz w:val="24"/>
          <w:szCs w:val="24"/>
        </w:rPr>
        <w:t>s</w:t>
      </w:r>
      <w:r w:rsidR="00536C7A">
        <w:rPr>
          <w:rFonts w:asciiTheme="majorBidi" w:hAnsiTheme="majorBidi" w:cstheme="majorBidi"/>
          <w:sz w:val="24"/>
          <w:szCs w:val="24"/>
        </w:rPr>
        <w:t>. His paper on “humor” presents</w:t>
      </w:r>
      <w:r w:rsidR="0070642E">
        <w:rPr>
          <w:rFonts w:asciiTheme="majorBidi" w:hAnsiTheme="majorBidi" w:cstheme="majorBidi"/>
          <w:sz w:val="24"/>
          <w:szCs w:val="24"/>
        </w:rPr>
        <w:t xml:space="preserve"> a case in point. In this </w:t>
      </w:r>
      <w:r w:rsidR="00AB74EC">
        <w:rPr>
          <w:rFonts w:asciiTheme="majorBidi" w:hAnsiTheme="majorBidi" w:cstheme="majorBidi"/>
          <w:sz w:val="24"/>
          <w:szCs w:val="24"/>
        </w:rPr>
        <w:t>essay</w:t>
      </w:r>
      <w:r w:rsidR="0070642E">
        <w:rPr>
          <w:rFonts w:asciiTheme="majorBidi" w:hAnsiTheme="majorBidi" w:cstheme="majorBidi"/>
          <w:sz w:val="24"/>
          <w:szCs w:val="24"/>
        </w:rPr>
        <w:t xml:space="preserve"> Freud associate</w:t>
      </w:r>
      <w:r>
        <w:rPr>
          <w:rFonts w:asciiTheme="majorBidi" w:hAnsiTheme="majorBidi" w:cstheme="majorBidi"/>
          <w:sz w:val="24"/>
          <w:szCs w:val="24"/>
        </w:rPr>
        <w:t>s</w:t>
      </w:r>
      <w:r w:rsidR="0070642E">
        <w:rPr>
          <w:rFonts w:asciiTheme="majorBidi" w:hAnsiTheme="majorBidi" w:cstheme="majorBidi"/>
          <w:sz w:val="24"/>
          <w:szCs w:val="24"/>
        </w:rPr>
        <w:t xml:space="preserve"> the transgressive potential of jokes with the work of the “Id” </w:t>
      </w:r>
      <w:r>
        <w:rPr>
          <w:rFonts w:asciiTheme="majorBidi" w:hAnsiTheme="majorBidi" w:cstheme="majorBidi"/>
          <w:sz w:val="24"/>
          <w:szCs w:val="24"/>
        </w:rPr>
        <w:t>as it makes</w:t>
      </w:r>
      <w:r w:rsidR="0070642E">
        <w:rPr>
          <w:rFonts w:asciiTheme="majorBidi" w:hAnsiTheme="majorBidi" w:cstheme="majorBidi"/>
          <w:sz w:val="24"/>
          <w:szCs w:val="24"/>
        </w:rPr>
        <w:t xml:space="preserve"> its way into our conscious ego.</w:t>
      </w:r>
      <w:r w:rsidR="0070642E">
        <w:rPr>
          <w:rStyle w:val="FootnoteReference"/>
          <w:rFonts w:asciiTheme="majorBidi" w:hAnsiTheme="majorBidi"/>
          <w:sz w:val="24"/>
          <w:szCs w:val="24"/>
        </w:rPr>
        <w:footnoteReference w:id="86"/>
      </w:r>
      <w:r w:rsidR="0070642E">
        <w:rPr>
          <w:rFonts w:asciiTheme="majorBidi" w:hAnsiTheme="majorBidi" w:cstheme="majorBidi"/>
          <w:sz w:val="24"/>
          <w:szCs w:val="24"/>
        </w:rPr>
        <w:t xml:space="preserve"> </w:t>
      </w:r>
      <w:r w:rsidR="00851BC0">
        <w:rPr>
          <w:rFonts w:asciiTheme="majorBidi" w:hAnsiTheme="majorBidi" w:cstheme="majorBidi"/>
          <w:sz w:val="24"/>
          <w:szCs w:val="24"/>
        </w:rPr>
        <w:t>By</w:t>
      </w:r>
      <w:r w:rsidR="0070642E">
        <w:rPr>
          <w:rFonts w:asciiTheme="majorBidi" w:hAnsiTheme="majorBidi" w:cstheme="majorBidi"/>
          <w:sz w:val="24"/>
          <w:szCs w:val="24"/>
        </w:rPr>
        <w:t xml:space="preserve"> drawing </w:t>
      </w:r>
      <w:r w:rsidR="00536C7A">
        <w:rPr>
          <w:rFonts w:asciiTheme="majorBidi" w:hAnsiTheme="majorBidi" w:cstheme="majorBidi"/>
          <w:sz w:val="24"/>
          <w:szCs w:val="24"/>
        </w:rPr>
        <w:t xml:space="preserve">such </w:t>
      </w:r>
      <w:r w:rsidR="0070642E">
        <w:rPr>
          <w:rFonts w:asciiTheme="majorBidi" w:hAnsiTheme="majorBidi" w:cstheme="majorBidi"/>
          <w:sz w:val="24"/>
          <w:szCs w:val="24"/>
        </w:rPr>
        <w:t>parallels between “joke-work” and what could be termed “Id-work</w:t>
      </w:r>
      <w:r w:rsidR="00C622AF">
        <w:rPr>
          <w:rFonts w:asciiTheme="majorBidi" w:hAnsiTheme="majorBidi" w:cstheme="majorBidi"/>
          <w:sz w:val="24"/>
          <w:szCs w:val="24"/>
        </w:rPr>
        <w:t>,”</w:t>
      </w:r>
      <w:r w:rsidR="0070642E">
        <w:rPr>
          <w:rFonts w:asciiTheme="majorBidi" w:hAnsiTheme="majorBidi" w:cstheme="majorBidi"/>
          <w:sz w:val="24"/>
          <w:szCs w:val="24"/>
        </w:rPr>
        <w:t xml:space="preserve"> Freud </w:t>
      </w:r>
      <w:r w:rsidR="00966890">
        <w:rPr>
          <w:rFonts w:asciiTheme="majorBidi" w:hAnsiTheme="majorBidi" w:cstheme="majorBidi"/>
          <w:sz w:val="24"/>
          <w:szCs w:val="24"/>
        </w:rPr>
        <w:t xml:space="preserve">seems to suggest that </w:t>
      </w:r>
      <w:r>
        <w:rPr>
          <w:rFonts w:asciiTheme="majorBidi" w:hAnsiTheme="majorBidi" w:cstheme="majorBidi"/>
          <w:sz w:val="24"/>
          <w:szCs w:val="24"/>
        </w:rPr>
        <w:t xml:space="preserve">the </w:t>
      </w:r>
      <w:r w:rsidR="0070642E">
        <w:rPr>
          <w:rFonts w:asciiTheme="majorBidi" w:hAnsiTheme="majorBidi" w:cstheme="majorBidi"/>
          <w:sz w:val="24"/>
          <w:szCs w:val="24"/>
        </w:rPr>
        <w:t xml:space="preserve">untamed impulses, drives and suppressed wishes of the id transgress our conscious censure that </w:t>
      </w:r>
      <w:r>
        <w:rPr>
          <w:rFonts w:asciiTheme="majorBidi" w:hAnsiTheme="majorBidi" w:cstheme="majorBidi"/>
          <w:sz w:val="24"/>
          <w:szCs w:val="24"/>
        </w:rPr>
        <w:t>is</w:t>
      </w:r>
      <w:r w:rsidR="0070642E">
        <w:rPr>
          <w:rFonts w:asciiTheme="majorBidi" w:hAnsiTheme="majorBidi" w:cstheme="majorBidi"/>
          <w:sz w:val="24"/>
          <w:szCs w:val="24"/>
        </w:rPr>
        <w:t xml:space="preserve"> a result of </w:t>
      </w:r>
      <w:r>
        <w:rPr>
          <w:rFonts w:asciiTheme="majorBidi" w:hAnsiTheme="majorBidi" w:cstheme="majorBidi"/>
          <w:sz w:val="24"/>
          <w:szCs w:val="24"/>
        </w:rPr>
        <w:t>the</w:t>
      </w:r>
      <w:r w:rsidR="0070642E">
        <w:rPr>
          <w:rFonts w:asciiTheme="majorBidi" w:hAnsiTheme="majorBidi" w:cstheme="majorBidi"/>
          <w:sz w:val="24"/>
          <w:szCs w:val="24"/>
        </w:rPr>
        <w:t xml:space="preserve"> law </w:t>
      </w:r>
      <w:r>
        <w:rPr>
          <w:rFonts w:asciiTheme="majorBidi" w:hAnsiTheme="majorBidi" w:cstheme="majorBidi"/>
          <w:sz w:val="24"/>
          <w:szCs w:val="24"/>
        </w:rPr>
        <w:t>under</w:t>
      </w:r>
      <w:r w:rsidR="0070642E">
        <w:rPr>
          <w:rFonts w:asciiTheme="majorBidi" w:hAnsiTheme="majorBidi" w:cstheme="majorBidi"/>
          <w:sz w:val="24"/>
          <w:szCs w:val="24"/>
        </w:rPr>
        <w:t xml:space="preserve"> which we live. </w:t>
      </w:r>
    </w:p>
    <w:p w14:paraId="3F333B3B" w14:textId="1282B5FA" w:rsidR="00E625F9" w:rsidRDefault="00851BC0" w:rsidP="0050716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I</w:t>
      </w:r>
      <w:r w:rsidR="00F82387">
        <w:rPr>
          <w:rFonts w:asciiTheme="majorBidi" w:hAnsiTheme="majorBidi" w:cstheme="majorBidi"/>
          <w:sz w:val="24"/>
          <w:szCs w:val="24"/>
        </w:rPr>
        <w:t>n this later development of ideas, Freud suggests that t</w:t>
      </w:r>
      <w:r w:rsidR="00966890">
        <w:rPr>
          <w:rFonts w:asciiTheme="majorBidi" w:hAnsiTheme="majorBidi" w:cstheme="majorBidi"/>
          <w:sz w:val="24"/>
          <w:szCs w:val="24"/>
        </w:rPr>
        <w:t xml:space="preserve">he </w:t>
      </w:r>
      <w:r w:rsidR="00F82387">
        <w:rPr>
          <w:rFonts w:asciiTheme="majorBidi" w:hAnsiTheme="majorBidi" w:cstheme="majorBidi"/>
          <w:sz w:val="24"/>
          <w:szCs w:val="24"/>
        </w:rPr>
        <w:t xml:space="preserve">transgressive </w:t>
      </w:r>
      <w:r w:rsidR="00966890">
        <w:rPr>
          <w:rFonts w:asciiTheme="majorBidi" w:hAnsiTheme="majorBidi" w:cstheme="majorBidi"/>
          <w:sz w:val="24"/>
          <w:szCs w:val="24"/>
        </w:rPr>
        <w:t xml:space="preserve">work of the id </w:t>
      </w:r>
      <w:r w:rsidR="00F172B2">
        <w:rPr>
          <w:rFonts w:asciiTheme="majorBidi" w:hAnsiTheme="majorBidi" w:cstheme="majorBidi"/>
          <w:sz w:val="24"/>
          <w:szCs w:val="24"/>
        </w:rPr>
        <w:t xml:space="preserve">also </w:t>
      </w:r>
      <w:r w:rsidR="00966890">
        <w:rPr>
          <w:rFonts w:asciiTheme="majorBidi" w:hAnsiTheme="majorBidi" w:cstheme="majorBidi"/>
          <w:sz w:val="24"/>
          <w:szCs w:val="24"/>
        </w:rPr>
        <w:t>underlines the main characteristic of jokes.</w:t>
      </w:r>
      <w:r w:rsidR="00C56637">
        <w:rPr>
          <w:rStyle w:val="FootnoteReference"/>
          <w:rFonts w:asciiTheme="majorBidi" w:hAnsiTheme="majorBidi"/>
          <w:sz w:val="24"/>
          <w:szCs w:val="24"/>
        </w:rPr>
        <w:footnoteReference w:id="87"/>
      </w:r>
      <w:r w:rsidR="00966890">
        <w:rPr>
          <w:rFonts w:asciiTheme="majorBidi" w:hAnsiTheme="majorBidi" w:cstheme="majorBidi"/>
          <w:sz w:val="24"/>
          <w:szCs w:val="24"/>
        </w:rPr>
        <w:t xml:space="preserve"> </w:t>
      </w:r>
      <w:r w:rsidR="00F82387">
        <w:rPr>
          <w:rFonts w:asciiTheme="majorBidi" w:hAnsiTheme="majorBidi" w:cstheme="majorBidi"/>
          <w:sz w:val="24"/>
          <w:szCs w:val="24"/>
        </w:rPr>
        <w:t xml:space="preserve">For </w:t>
      </w:r>
      <w:r w:rsidR="00E625F9">
        <w:rPr>
          <w:rFonts w:asciiTheme="majorBidi" w:hAnsiTheme="majorBidi" w:cstheme="majorBidi"/>
          <w:sz w:val="24"/>
          <w:szCs w:val="24"/>
        </w:rPr>
        <w:t>Freud</w:t>
      </w:r>
      <w:r w:rsidR="00F172B2">
        <w:rPr>
          <w:rFonts w:asciiTheme="majorBidi" w:hAnsiTheme="majorBidi" w:cstheme="majorBidi"/>
          <w:sz w:val="24"/>
          <w:szCs w:val="24"/>
        </w:rPr>
        <w:t>,</w:t>
      </w:r>
      <w:r w:rsidR="00E625F9">
        <w:rPr>
          <w:rFonts w:asciiTheme="majorBidi" w:hAnsiTheme="majorBidi" w:cstheme="majorBidi"/>
          <w:sz w:val="24"/>
          <w:szCs w:val="24"/>
        </w:rPr>
        <w:t xml:space="preserve"> we enjoy jokes </w:t>
      </w:r>
      <w:r w:rsidR="00F172B2">
        <w:rPr>
          <w:rFonts w:asciiTheme="majorBidi" w:hAnsiTheme="majorBidi" w:cstheme="majorBidi"/>
          <w:sz w:val="24"/>
          <w:szCs w:val="24"/>
        </w:rPr>
        <w:t>precisely</w:t>
      </w:r>
      <w:r w:rsidR="00F82387">
        <w:rPr>
          <w:rFonts w:asciiTheme="majorBidi" w:hAnsiTheme="majorBidi" w:cstheme="majorBidi"/>
          <w:sz w:val="24"/>
          <w:szCs w:val="24"/>
        </w:rPr>
        <w:t xml:space="preserve"> because of the transgressive potential embedded in</w:t>
      </w:r>
      <w:r w:rsidR="00E625F9">
        <w:rPr>
          <w:rFonts w:asciiTheme="majorBidi" w:hAnsiTheme="majorBidi" w:cstheme="majorBidi"/>
          <w:sz w:val="24"/>
          <w:szCs w:val="24"/>
        </w:rPr>
        <w:t xml:space="preserve"> </w:t>
      </w:r>
      <w:r w:rsidR="00F82387">
        <w:rPr>
          <w:rFonts w:asciiTheme="majorBidi" w:hAnsiTheme="majorBidi" w:cstheme="majorBidi"/>
          <w:sz w:val="24"/>
          <w:szCs w:val="24"/>
        </w:rPr>
        <w:t xml:space="preserve">their </w:t>
      </w:r>
      <w:r w:rsidR="00E625F9">
        <w:rPr>
          <w:rFonts w:asciiTheme="majorBidi" w:hAnsiTheme="majorBidi" w:cstheme="majorBidi"/>
          <w:sz w:val="24"/>
          <w:szCs w:val="24"/>
        </w:rPr>
        <w:t>subversion and resistance. We laugh because of the moment of defiance</w:t>
      </w:r>
      <w:r w:rsidR="00822F5A">
        <w:rPr>
          <w:rFonts w:asciiTheme="majorBidi" w:hAnsiTheme="majorBidi" w:cstheme="majorBidi"/>
          <w:sz w:val="24"/>
          <w:szCs w:val="24"/>
        </w:rPr>
        <w:t>, of boundary crossing,</w:t>
      </w:r>
      <w:r w:rsidR="00705CC9">
        <w:rPr>
          <w:rFonts w:asciiTheme="majorBidi" w:hAnsiTheme="majorBidi" w:cstheme="majorBidi"/>
          <w:sz w:val="24"/>
          <w:szCs w:val="24"/>
        </w:rPr>
        <w:t xml:space="preserve"> </w:t>
      </w:r>
      <w:r w:rsidR="002D1E3A">
        <w:rPr>
          <w:rFonts w:asciiTheme="majorBidi" w:hAnsiTheme="majorBidi" w:cstheme="majorBidi"/>
          <w:sz w:val="24"/>
          <w:szCs w:val="24"/>
        </w:rPr>
        <w:t xml:space="preserve">of violation, </w:t>
      </w:r>
      <w:r w:rsidR="00705CC9">
        <w:rPr>
          <w:rFonts w:asciiTheme="majorBidi" w:hAnsiTheme="majorBidi" w:cstheme="majorBidi"/>
          <w:sz w:val="24"/>
          <w:szCs w:val="24"/>
        </w:rPr>
        <w:t>and of release of mental excess</w:t>
      </w:r>
      <w:r w:rsidR="00E625F9">
        <w:rPr>
          <w:rFonts w:asciiTheme="majorBidi" w:hAnsiTheme="majorBidi" w:cstheme="majorBidi"/>
          <w:sz w:val="24"/>
          <w:szCs w:val="24"/>
        </w:rPr>
        <w:t>.</w:t>
      </w:r>
      <w:r w:rsidR="00E625F9" w:rsidRPr="00802E49">
        <w:rPr>
          <w:rFonts w:asciiTheme="majorBidi" w:hAnsiTheme="majorBidi" w:cstheme="majorBidi"/>
          <w:sz w:val="24"/>
          <w:szCs w:val="24"/>
        </w:rPr>
        <w:t xml:space="preserve"> </w:t>
      </w:r>
      <w:r w:rsidR="00690CBB">
        <w:rPr>
          <w:rFonts w:asciiTheme="majorBidi" w:hAnsiTheme="majorBidi" w:cstheme="majorBidi"/>
          <w:sz w:val="24"/>
          <w:szCs w:val="24"/>
        </w:rPr>
        <w:t>And vice</w:t>
      </w:r>
      <w:r w:rsidR="000A2198">
        <w:rPr>
          <w:rFonts w:asciiTheme="majorBidi" w:hAnsiTheme="majorBidi" w:cstheme="majorBidi"/>
          <w:sz w:val="24"/>
          <w:szCs w:val="24"/>
        </w:rPr>
        <w:t xml:space="preserve"> </w:t>
      </w:r>
      <w:r w:rsidR="00690CBB">
        <w:rPr>
          <w:rFonts w:asciiTheme="majorBidi" w:hAnsiTheme="majorBidi" w:cstheme="majorBidi"/>
          <w:sz w:val="24"/>
          <w:szCs w:val="24"/>
        </w:rPr>
        <w:t xml:space="preserve">versa: </w:t>
      </w:r>
      <w:r w:rsidR="00E625F9">
        <w:rPr>
          <w:rFonts w:asciiTheme="majorBidi" w:hAnsiTheme="majorBidi" w:cstheme="majorBidi"/>
          <w:sz w:val="24"/>
          <w:szCs w:val="24"/>
        </w:rPr>
        <w:t>the fact that jokes circumve</w:t>
      </w:r>
      <w:r w:rsidR="00822F5A">
        <w:rPr>
          <w:rFonts w:asciiTheme="majorBidi" w:hAnsiTheme="majorBidi" w:cstheme="majorBidi"/>
          <w:sz w:val="24"/>
          <w:szCs w:val="24"/>
        </w:rPr>
        <w:t>nt the censorship of reason, or</w:t>
      </w:r>
      <w:r w:rsidR="00E625F9">
        <w:rPr>
          <w:rFonts w:asciiTheme="majorBidi" w:hAnsiTheme="majorBidi" w:cstheme="majorBidi"/>
          <w:sz w:val="24"/>
          <w:szCs w:val="24"/>
        </w:rPr>
        <w:t xml:space="preserve"> the dictates of </w:t>
      </w:r>
      <w:r>
        <w:rPr>
          <w:rFonts w:asciiTheme="majorBidi" w:hAnsiTheme="majorBidi" w:cstheme="majorBidi"/>
          <w:sz w:val="24"/>
          <w:szCs w:val="24"/>
        </w:rPr>
        <w:t>acceptable social behavior</w:t>
      </w:r>
      <w:r w:rsidR="00E625F9">
        <w:rPr>
          <w:rFonts w:asciiTheme="majorBidi" w:hAnsiTheme="majorBidi" w:cstheme="majorBidi"/>
          <w:sz w:val="24"/>
          <w:szCs w:val="24"/>
        </w:rPr>
        <w:t xml:space="preserve">, does not mean that they perform </w:t>
      </w:r>
      <w:r w:rsidR="001B6478">
        <w:rPr>
          <w:rFonts w:asciiTheme="majorBidi" w:hAnsiTheme="majorBidi" w:cstheme="majorBidi"/>
          <w:sz w:val="24"/>
          <w:szCs w:val="24"/>
        </w:rPr>
        <w:t xml:space="preserve">a reasonable </w:t>
      </w:r>
      <w:r w:rsidR="000A2198">
        <w:rPr>
          <w:rFonts w:asciiTheme="majorBidi" w:hAnsiTheme="majorBidi" w:cstheme="majorBidi"/>
          <w:sz w:val="24"/>
          <w:szCs w:val="24"/>
        </w:rPr>
        <w:t xml:space="preserve">nor </w:t>
      </w:r>
      <w:r w:rsidR="001B6478">
        <w:rPr>
          <w:rFonts w:asciiTheme="majorBidi" w:hAnsiTheme="majorBidi" w:cstheme="majorBidi"/>
          <w:sz w:val="24"/>
          <w:szCs w:val="24"/>
        </w:rPr>
        <w:t xml:space="preserve">prudent </w:t>
      </w:r>
      <w:r>
        <w:rPr>
          <w:rFonts w:asciiTheme="majorBidi" w:hAnsiTheme="majorBidi" w:cstheme="majorBidi"/>
          <w:sz w:val="24"/>
          <w:szCs w:val="24"/>
        </w:rPr>
        <w:t>diversion following</w:t>
      </w:r>
      <w:r w:rsidR="00E625F9">
        <w:rPr>
          <w:rFonts w:asciiTheme="majorBidi" w:hAnsiTheme="majorBidi" w:cstheme="majorBidi"/>
          <w:sz w:val="24"/>
          <w:szCs w:val="24"/>
        </w:rPr>
        <w:t xml:space="preserve"> an imagined</w:t>
      </w:r>
      <w:r w:rsidR="000A2198">
        <w:rPr>
          <w:rFonts w:asciiTheme="majorBidi" w:hAnsiTheme="majorBidi" w:cstheme="majorBidi"/>
          <w:sz w:val="24"/>
          <w:szCs w:val="24"/>
        </w:rPr>
        <w:t>,</w:t>
      </w:r>
      <w:r w:rsidR="00E625F9">
        <w:rPr>
          <w:rFonts w:asciiTheme="majorBidi" w:hAnsiTheme="majorBidi" w:cstheme="majorBidi"/>
          <w:sz w:val="24"/>
          <w:szCs w:val="24"/>
        </w:rPr>
        <w:t xml:space="preserve"> careful and longer route than </w:t>
      </w:r>
      <w:r w:rsidR="000A2198">
        <w:rPr>
          <w:rFonts w:asciiTheme="majorBidi" w:hAnsiTheme="majorBidi" w:cstheme="majorBidi"/>
          <w:sz w:val="24"/>
          <w:szCs w:val="24"/>
        </w:rPr>
        <w:t>usual; nor does it entail that jokes are</w:t>
      </w:r>
      <w:r w:rsidR="00E625F9">
        <w:rPr>
          <w:rFonts w:asciiTheme="majorBidi" w:hAnsiTheme="majorBidi" w:cstheme="majorBidi"/>
          <w:sz w:val="24"/>
          <w:szCs w:val="24"/>
        </w:rPr>
        <w:t xml:space="preserve"> socially </w:t>
      </w:r>
      <w:r w:rsidR="00E625F9">
        <w:rPr>
          <w:rFonts w:asciiTheme="majorBidi" w:hAnsiTheme="majorBidi" w:cstheme="majorBidi"/>
          <w:sz w:val="24"/>
          <w:szCs w:val="24"/>
        </w:rPr>
        <w:lastRenderedPageBreak/>
        <w:t>exp</w:t>
      </w:r>
      <w:r w:rsidR="00AB74EC">
        <w:rPr>
          <w:rFonts w:asciiTheme="majorBidi" w:hAnsiTheme="majorBidi" w:cstheme="majorBidi"/>
          <w:sz w:val="24"/>
          <w:szCs w:val="24"/>
        </w:rPr>
        <w:t>ected. On the contrary</w:t>
      </w:r>
      <w:r w:rsidR="00E04EE3">
        <w:rPr>
          <w:rFonts w:asciiTheme="majorBidi" w:hAnsiTheme="majorBidi" w:cstheme="majorBidi"/>
          <w:sz w:val="24"/>
          <w:szCs w:val="24"/>
        </w:rPr>
        <w:t>,</w:t>
      </w:r>
      <w:r w:rsidR="00AB74EC">
        <w:rPr>
          <w:rFonts w:asciiTheme="majorBidi" w:hAnsiTheme="majorBidi" w:cstheme="majorBidi"/>
          <w:sz w:val="24"/>
          <w:szCs w:val="24"/>
        </w:rPr>
        <w:t xml:space="preserve"> </w:t>
      </w:r>
      <w:r w:rsidR="00E04EE3">
        <w:rPr>
          <w:rFonts w:asciiTheme="majorBidi" w:hAnsiTheme="majorBidi" w:cstheme="majorBidi"/>
          <w:sz w:val="24"/>
          <w:szCs w:val="24"/>
        </w:rPr>
        <w:t>it</w:t>
      </w:r>
      <w:r w:rsidR="0050716D">
        <w:rPr>
          <w:rFonts w:asciiTheme="majorBidi" w:hAnsiTheme="majorBidi" w:cstheme="majorBidi"/>
          <w:sz w:val="24"/>
          <w:szCs w:val="24"/>
        </w:rPr>
        <w:t xml:space="preserve"> implies </w:t>
      </w:r>
      <w:r w:rsidR="00E625F9">
        <w:rPr>
          <w:rFonts w:asciiTheme="majorBidi" w:hAnsiTheme="majorBidi" w:cstheme="majorBidi"/>
          <w:sz w:val="24"/>
          <w:szCs w:val="24"/>
        </w:rPr>
        <w:t xml:space="preserve">a more rebellious </w:t>
      </w:r>
      <w:r w:rsidR="000A2198">
        <w:rPr>
          <w:rFonts w:asciiTheme="majorBidi" w:hAnsiTheme="majorBidi" w:cstheme="majorBidi"/>
          <w:sz w:val="24"/>
          <w:szCs w:val="24"/>
        </w:rPr>
        <w:t xml:space="preserve">act of </w:t>
      </w:r>
      <w:r w:rsidR="00E625F9">
        <w:rPr>
          <w:rFonts w:asciiTheme="majorBidi" w:hAnsiTheme="majorBidi" w:cstheme="majorBidi"/>
          <w:sz w:val="24"/>
          <w:szCs w:val="24"/>
        </w:rPr>
        <w:t xml:space="preserve">cutting through </w:t>
      </w:r>
      <w:r w:rsidR="000A2198">
        <w:rPr>
          <w:rFonts w:asciiTheme="majorBidi" w:hAnsiTheme="majorBidi" w:cstheme="majorBidi"/>
          <w:sz w:val="24"/>
          <w:szCs w:val="24"/>
        </w:rPr>
        <w:t>the censure</w:t>
      </w:r>
      <w:r w:rsidR="00E625F9">
        <w:rPr>
          <w:rFonts w:asciiTheme="majorBidi" w:hAnsiTheme="majorBidi" w:cstheme="majorBidi"/>
          <w:sz w:val="24"/>
          <w:szCs w:val="24"/>
        </w:rPr>
        <w:t>, thus enabling the safe discharge of accumulated energ</w:t>
      </w:r>
      <w:r w:rsidR="000A2198">
        <w:rPr>
          <w:rFonts w:asciiTheme="majorBidi" w:hAnsiTheme="majorBidi" w:cstheme="majorBidi"/>
          <w:sz w:val="24"/>
          <w:szCs w:val="24"/>
        </w:rPr>
        <w:t>y</w:t>
      </w:r>
      <w:r w:rsidR="00E625F9">
        <w:rPr>
          <w:rFonts w:asciiTheme="majorBidi" w:hAnsiTheme="majorBidi" w:cstheme="majorBidi"/>
          <w:sz w:val="24"/>
          <w:szCs w:val="24"/>
        </w:rPr>
        <w:t xml:space="preserve"> </w:t>
      </w:r>
      <w:r w:rsidR="000A2198">
        <w:rPr>
          <w:rFonts w:asciiTheme="majorBidi" w:hAnsiTheme="majorBidi" w:cstheme="majorBidi"/>
          <w:sz w:val="24"/>
          <w:szCs w:val="24"/>
        </w:rPr>
        <w:t xml:space="preserve">in </w:t>
      </w:r>
      <w:r w:rsidR="00E625F9">
        <w:rPr>
          <w:rFonts w:asciiTheme="majorBidi" w:hAnsiTheme="majorBidi" w:cstheme="majorBidi"/>
          <w:sz w:val="24"/>
          <w:szCs w:val="24"/>
        </w:rPr>
        <w:t xml:space="preserve">the same way, perhaps, </w:t>
      </w:r>
      <w:r w:rsidR="000A2198">
        <w:rPr>
          <w:rFonts w:asciiTheme="majorBidi" w:hAnsiTheme="majorBidi" w:cstheme="majorBidi"/>
          <w:sz w:val="24"/>
          <w:szCs w:val="24"/>
        </w:rPr>
        <w:t xml:space="preserve">as </w:t>
      </w:r>
      <w:r w:rsidR="00E625F9">
        <w:rPr>
          <w:rFonts w:asciiTheme="majorBidi" w:hAnsiTheme="majorBidi" w:cstheme="majorBidi"/>
          <w:sz w:val="24"/>
          <w:szCs w:val="24"/>
        </w:rPr>
        <w:t>a lightning rod enables high voltage static energ</w:t>
      </w:r>
      <w:r w:rsidR="000A2198">
        <w:rPr>
          <w:rFonts w:asciiTheme="majorBidi" w:hAnsiTheme="majorBidi" w:cstheme="majorBidi"/>
          <w:sz w:val="24"/>
          <w:szCs w:val="24"/>
        </w:rPr>
        <w:t>y</w:t>
      </w:r>
      <w:r w:rsidR="00E625F9">
        <w:rPr>
          <w:rFonts w:asciiTheme="majorBidi" w:hAnsiTheme="majorBidi" w:cstheme="majorBidi"/>
          <w:sz w:val="24"/>
          <w:szCs w:val="24"/>
        </w:rPr>
        <w:t xml:space="preserve"> to be </w:t>
      </w:r>
      <w:r w:rsidR="00E04EE3">
        <w:rPr>
          <w:rFonts w:asciiTheme="majorBidi" w:hAnsiTheme="majorBidi" w:cstheme="majorBidi"/>
          <w:sz w:val="24"/>
          <w:szCs w:val="24"/>
        </w:rPr>
        <w:t>redirected and</w:t>
      </w:r>
      <w:r w:rsidR="00E625F9">
        <w:rPr>
          <w:rFonts w:asciiTheme="majorBidi" w:hAnsiTheme="majorBidi" w:cstheme="majorBidi"/>
          <w:sz w:val="24"/>
          <w:szCs w:val="24"/>
        </w:rPr>
        <w:t xml:space="preserve"> safely discharged to the ground without damaging the struck structure. </w:t>
      </w:r>
    </w:p>
    <w:p w14:paraId="2B740ED1" w14:textId="12545186" w:rsidR="000657D3" w:rsidRDefault="00690CBB" w:rsidP="007E058E">
      <w:pPr>
        <w:bidi w:val="0"/>
        <w:spacing w:after="0" w:line="480" w:lineRule="auto"/>
        <w:rPr>
          <w:rFonts w:asciiTheme="majorBidi" w:hAnsiTheme="majorBidi" w:cstheme="majorBidi"/>
          <w:sz w:val="24"/>
          <w:szCs w:val="24"/>
        </w:rPr>
      </w:pPr>
      <w:r>
        <w:rPr>
          <w:rFonts w:asciiTheme="majorBidi" w:hAnsiTheme="majorBidi" w:cstheme="majorBidi"/>
          <w:sz w:val="24"/>
          <w:szCs w:val="24"/>
        </w:rPr>
        <w:tab/>
      </w:r>
      <w:r w:rsidR="007E058E" w:rsidRPr="006E2249">
        <w:rPr>
          <w:rFonts w:asciiTheme="majorBidi" w:hAnsiTheme="majorBidi" w:cstheme="majorBidi"/>
          <w:sz w:val="24"/>
          <w:szCs w:val="24"/>
        </w:rPr>
        <w:t xml:space="preserve">A shortcut </w:t>
      </w:r>
      <w:r w:rsidR="007E058E">
        <w:rPr>
          <w:rFonts w:asciiTheme="majorBidi" w:hAnsiTheme="majorBidi" w:cstheme="majorBidi"/>
          <w:sz w:val="24"/>
          <w:szCs w:val="24"/>
        </w:rPr>
        <w:t xml:space="preserve">is then </w:t>
      </w:r>
      <w:r w:rsidR="007E058E" w:rsidRPr="006E2249">
        <w:rPr>
          <w:rFonts w:asciiTheme="majorBidi" w:hAnsiTheme="majorBidi" w:cstheme="majorBidi"/>
          <w:sz w:val="24"/>
          <w:szCs w:val="24"/>
        </w:rPr>
        <w:t>a form of transgression</w:t>
      </w:r>
      <w:r w:rsidR="00782507">
        <w:rPr>
          <w:rFonts w:asciiTheme="majorBidi" w:hAnsiTheme="majorBidi" w:cstheme="majorBidi"/>
          <w:sz w:val="24"/>
          <w:szCs w:val="24"/>
        </w:rPr>
        <w:t>.</w:t>
      </w:r>
      <w:r w:rsidR="00285F10">
        <w:rPr>
          <w:rFonts w:asciiTheme="majorBidi" w:hAnsiTheme="majorBidi" w:cstheme="majorBidi"/>
          <w:sz w:val="24"/>
          <w:szCs w:val="24"/>
        </w:rPr>
        <w:t xml:space="preserve"> </w:t>
      </w:r>
      <w:r w:rsidR="00FE4472">
        <w:rPr>
          <w:rFonts w:asciiTheme="majorBidi" w:hAnsiTheme="majorBidi" w:cstheme="majorBidi"/>
          <w:sz w:val="24"/>
          <w:szCs w:val="24"/>
        </w:rPr>
        <w:t xml:space="preserve">We may </w:t>
      </w:r>
      <w:r w:rsidR="00285F10">
        <w:rPr>
          <w:rFonts w:asciiTheme="majorBidi" w:hAnsiTheme="majorBidi" w:cstheme="majorBidi"/>
          <w:sz w:val="24"/>
          <w:szCs w:val="24"/>
        </w:rPr>
        <w:t>recall</w:t>
      </w:r>
      <w:r w:rsidR="00FE4472">
        <w:rPr>
          <w:rFonts w:asciiTheme="majorBidi" w:hAnsiTheme="majorBidi" w:cstheme="majorBidi"/>
          <w:sz w:val="24"/>
          <w:szCs w:val="24"/>
        </w:rPr>
        <w:t xml:space="preserve"> </w:t>
      </w:r>
      <w:r w:rsidR="002D1E3A">
        <w:rPr>
          <w:rFonts w:asciiTheme="majorBidi" w:hAnsiTheme="majorBidi" w:cstheme="majorBidi"/>
          <w:sz w:val="24"/>
          <w:szCs w:val="24"/>
        </w:rPr>
        <w:t>F</w:t>
      </w:r>
      <w:r w:rsidR="00030AF0">
        <w:rPr>
          <w:rFonts w:asciiTheme="majorBidi" w:hAnsiTheme="majorBidi" w:cstheme="majorBidi"/>
          <w:sz w:val="24"/>
          <w:szCs w:val="24"/>
        </w:rPr>
        <w:t>reud</w:t>
      </w:r>
      <w:r w:rsidR="00285F10">
        <w:rPr>
          <w:rFonts w:asciiTheme="majorBidi" w:hAnsiTheme="majorBidi" w:cstheme="majorBidi"/>
          <w:sz w:val="24"/>
          <w:szCs w:val="24"/>
        </w:rPr>
        <w:t xml:space="preserve">’s early engagement </w:t>
      </w:r>
      <w:r w:rsidR="002D1E3A">
        <w:rPr>
          <w:rFonts w:asciiTheme="majorBidi" w:hAnsiTheme="majorBidi" w:cstheme="majorBidi"/>
          <w:sz w:val="24"/>
          <w:szCs w:val="24"/>
        </w:rPr>
        <w:t xml:space="preserve">with </w:t>
      </w:r>
      <w:r w:rsidR="00285F10">
        <w:rPr>
          <w:rFonts w:asciiTheme="majorBidi" w:hAnsiTheme="majorBidi" w:cstheme="majorBidi"/>
          <w:sz w:val="24"/>
          <w:szCs w:val="24"/>
        </w:rPr>
        <w:t>the law</w:t>
      </w:r>
      <w:r w:rsidR="0051339A">
        <w:rPr>
          <w:rFonts w:asciiTheme="majorBidi" w:hAnsiTheme="majorBidi" w:cstheme="majorBidi"/>
          <w:sz w:val="24"/>
          <w:szCs w:val="24"/>
        </w:rPr>
        <w:t xml:space="preserve"> in anticipation of, </w:t>
      </w:r>
      <w:r w:rsidR="002D1E3A">
        <w:rPr>
          <w:rFonts w:asciiTheme="majorBidi" w:hAnsiTheme="majorBidi" w:cstheme="majorBidi"/>
          <w:sz w:val="24"/>
          <w:szCs w:val="24"/>
        </w:rPr>
        <w:t>during</w:t>
      </w:r>
      <w:r w:rsidR="0051339A">
        <w:rPr>
          <w:rFonts w:asciiTheme="majorBidi" w:hAnsiTheme="majorBidi" w:cstheme="majorBidi"/>
          <w:sz w:val="24"/>
          <w:szCs w:val="24"/>
        </w:rPr>
        <w:t xml:space="preserve"> and following</w:t>
      </w:r>
      <w:r w:rsidR="002D1E3A">
        <w:rPr>
          <w:rFonts w:asciiTheme="majorBidi" w:hAnsiTheme="majorBidi" w:cstheme="majorBidi"/>
          <w:sz w:val="24"/>
          <w:szCs w:val="24"/>
        </w:rPr>
        <w:t xml:space="preserve"> his first visit to Rome</w:t>
      </w:r>
      <w:r w:rsidR="009C609F">
        <w:rPr>
          <w:rFonts w:asciiTheme="majorBidi" w:hAnsiTheme="majorBidi" w:cstheme="majorBidi"/>
          <w:sz w:val="24"/>
          <w:szCs w:val="24"/>
        </w:rPr>
        <w:t xml:space="preserve">, and how he </w:t>
      </w:r>
      <w:r w:rsidR="000A2198">
        <w:rPr>
          <w:rFonts w:asciiTheme="majorBidi" w:hAnsiTheme="majorBidi" w:cstheme="majorBidi"/>
          <w:sz w:val="24"/>
          <w:szCs w:val="24"/>
        </w:rPr>
        <w:t>interpreted</w:t>
      </w:r>
      <w:r w:rsidR="009C609F">
        <w:rPr>
          <w:rFonts w:asciiTheme="majorBidi" w:hAnsiTheme="majorBidi" w:cstheme="majorBidi"/>
          <w:sz w:val="24"/>
          <w:szCs w:val="24"/>
        </w:rPr>
        <w:t xml:space="preserve"> Michelangelo’s </w:t>
      </w:r>
      <w:r w:rsidR="00E04EE3">
        <w:rPr>
          <w:rFonts w:asciiTheme="majorBidi" w:hAnsiTheme="majorBidi" w:cstheme="majorBidi"/>
          <w:sz w:val="24"/>
          <w:szCs w:val="24"/>
        </w:rPr>
        <w:t>false</w:t>
      </w:r>
      <w:r w:rsidR="009C609F">
        <w:rPr>
          <w:rFonts w:asciiTheme="majorBidi" w:hAnsiTheme="majorBidi" w:cstheme="majorBidi"/>
          <w:sz w:val="24"/>
          <w:szCs w:val="24"/>
        </w:rPr>
        <w:t xml:space="preserve"> Moses</w:t>
      </w:r>
      <w:r w:rsidR="006D74B4">
        <w:rPr>
          <w:rFonts w:asciiTheme="majorBidi" w:hAnsiTheme="majorBidi" w:cstheme="majorBidi"/>
          <w:sz w:val="24"/>
          <w:szCs w:val="24"/>
        </w:rPr>
        <w:t xml:space="preserve"> </w:t>
      </w:r>
      <w:r w:rsidR="00966890">
        <w:rPr>
          <w:rFonts w:asciiTheme="majorBidi" w:hAnsiTheme="majorBidi" w:cstheme="majorBidi"/>
          <w:sz w:val="24"/>
          <w:szCs w:val="24"/>
        </w:rPr>
        <w:t>(including</w:t>
      </w:r>
      <w:r w:rsidR="006D74B4">
        <w:rPr>
          <w:rFonts w:asciiTheme="majorBidi" w:hAnsiTheme="majorBidi" w:cstheme="majorBidi"/>
          <w:sz w:val="24"/>
          <w:szCs w:val="24"/>
        </w:rPr>
        <w:t xml:space="preserve"> his inverted tables</w:t>
      </w:r>
      <w:r w:rsidR="00966890">
        <w:rPr>
          <w:rFonts w:asciiTheme="majorBidi" w:hAnsiTheme="majorBidi" w:cstheme="majorBidi"/>
          <w:sz w:val="24"/>
          <w:szCs w:val="24"/>
        </w:rPr>
        <w:t>)</w:t>
      </w:r>
      <w:r w:rsidR="006D74B4">
        <w:rPr>
          <w:rFonts w:asciiTheme="majorBidi" w:hAnsiTheme="majorBidi" w:cstheme="majorBidi"/>
          <w:sz w:val="24"/>
          <w:szCs w:val="24"/>
        </w:rPr>
        <w:t xml:space="preserve"> </w:t>
      </w:r>
      <w:r w:rsidR="00C56637">
        <w:rPr>
          <w:rFonts w:asciiTheme="majorBidi" w:hAnsiTheme="majorBidi" w:cstheme="majorBidi"/>
          <w:sz w:val="24"/>
          <w:szCs w:val="24"/>
        </w:rPr>
        <w:t>as an emblem for his</w:t>
      </w:r>
      <w:r w:rsidR="009C609F">
        <w:rPr>
          <w:rFonts w:asciiTheme="majorBidi" w:hAnsiTheme="majorBidi" w:cstheme="majorBidi"/>
          <w:sz w:val="24"/>
          <w:szCs w:val="24"/>
        </w:rPr>
        <w:t xml:space="preserve"> critique of </w:t>
      </w:r>
      <w:r w:rsidR="00C56637">
        <w:rPr>
          <w:rFonts w:asciiTheme="majorBidi" w:hAnsiTheme="majorBidi" w:cstheme="majorBidi"/>
          <w:sz w:val="24"/>
          <w:szCs w:val="24"/>
        </w:rPr>
        <w:t>Christianity</w:t>
      </w:r>
      <w:r w:rsidR="00285F10">
        <w:rPr>
          <w:rFonts w:asciiTheme="majorBidi" w:hAnsiTheme="majorBidi" w:cstheme="majorBidi"/>
          <w:sz w:val="24"/>
          <w:szCs w:val="24"/>
        </w:rPr>
        <w:t xml:space="preserve">. </w:t>
      </w:r>
      <w:r w:rsidR="00FD2DF9">
        <w:rPr>
          <w:rFonts w:asciiTheme="majorBidi" w:hAnsiTheme="majorBidi" w:cstheme="majorBidi"/>
          <w:sz w:val="24"/>
          <w:szCs w:val="24"/>
        </w:rPr>
        <w:t>The mechanism of critique that Freud ascribes to jokes</w:t>
      </w:r>
      <w:r w:rsidR="00807D1E">
        <w:rPr>
          <w:rFonts w:asciiTheme="majorBidi" w:hAnsiTheme="majorBidi" w:cstheme="majorBidi"/>
          <w:sz w:val="24"/>
          <w:szCs w:val="24"/>
        </w:rPr>
        <w:t xml:space="preserve"> point</w:t>
      </w:r>
      <w:r w:rsidR="001B6478">
        <w:rPr>
          <w:rFonts w:asciiTheme="majorBidi" w:hAnsiTheme="majorBidi" w:cstheme="majorBidi"/>
          <w:sz w:val="24"/>
          <w:szCs w:val="24"/>
        </w:rPr>
        <w:t>s</w:t>
      </w:r>
      <w:r w:rsidR="00FD2DF9">
        <w:rPr>
          <w:rFonts w:asciiTheme="majorBidi" w:hAnsiTheme="majorBidi" w:cstheme="majorBidi"/>
          <w:sz w:val="24"/>
          <w:szCs w:val="24"/>
        </w:rPr>
        <w:t xml:space="preserve"> to the develop</w:t>
      </w:r>
      <w:r w:rsidR="000A2198">
        <w:rPr>
          <w:rFonts w:asciiTheme="majorBidi" w:hAnsiTheme="majorBidi" w:cstheme="majorBidi"/>
          <w:sz w:val="24"/>
          <w:szCs w:val="24"/>
        </w:rPr>
        <w:t>ment</w:t>
      </w:r>
      <w:r w:rsidR="00FD2DF9">
        <w:rPr>
          <w:rFonts w:asciiTheme="majorBidi" w:hAnsiTheme="majorBidi" w:cstheme="majorBidi"/>
          <w:sz w:val="24"/>
          <w:szCs w:val="24"/>
        </w:rPr>
        <w:t xml:space="preserve"> of overarching </w:t>
      </w:r>
      <w:r w:rsidR="00807D1E">
        <w:rPr>
          <w:rFonts w:asciiTheme="majorBidi" w:hAnsiTheme="majorBidi" w:cstheme="majorBidi"/>
          <w:sz w:val="24"/>
          <w:szCs w:val="24"/>
        </w:rPr>
        <w:t>thoughts</w:t>
      </w:r>
      <w:r w:rsidR="009C609F">
        <w:rPr>
          <w:rFonts w:asciiTheme="majorBidi" w:hAnsiTheme="majorBidi" w:cstheme="majorBidi"/>
          <w:sz w:val="24"/>
          <w:szCs w:val="24"/>
        </w:rPr>
        <w:t xml:space="preserve"> on</w:t>
      </w:r>
      <w:r w:rsidR="002632E6">
        <w:rPr>
          <w:rFonts w:asciiTheme="majorBidi" w:hAnsiTheme="majorBidi" w:cstheme="majorBidi"/>
          <w:sz w:val="24"/>
          <w:szCs w:val="24"/>
        </w:rPr>
        <w:t xml:space="preserve"> transgressing</w:t>
      </w:r>
      <w:r w:rsidR="009C609F">
        <w:rPr>
          <w:rFonts w:asciiTheme="majorBidi" w:hAnsiTheme="majorBidi" w:cstheme="majorBidi"/>
          <w:sz w:val="24"/>
          <w:szCs w:val="24"/>
        </w:rPr>
        <w:t xml:space="preserve"> laws </w:t>
      </w:r>
      <w:r w:rsidR="00285F10">
        <w:rPr>
          <w:rFonts w:asciiTheme="majorBidi" w:hAnsiTheme="majorBidi" w:cstheme="majorBidi"/>
          <w:sz w:val="24"/>
          <w:szCs w:val="24"/>
        </w:rPr>
        <w:t xml:space="preserve">which always </w:t>
      </w:r>
      <w:r w:rsidR="000A2198">
        <w:rPr>
          <w:rFonts w:asciiTheme="majorBidi" w:hAnsiTheme="majorBidi" w:cstheme="majorBidi"/>
          <w:sz w:val="24"/>
          <w:szCs w:val="24"/>
        </w:rPr>
        <w:t>tie together</w:t>
      </w:r>
      <w:r w:rsidR="00DB53A0">
        <w:rPr>
          <w:rFonts w:asciiTheme="majorBidi" w:hAnsiTheme="majorBidi" w:cstheme="majorBidi"/>
          <w:sz w:val="24"/>
          <w:szCs w:val="24"/>
        </w:rPr>
        <w:t>, it seems,</w:t>
      </w:r>
      <w:r w:rsidR="008C5001">
        <w:rPr>
          <w:rFonts w:asciiTheme="majorBidi" w:hAnsiTheme="majorBidi" w:cstheme="majorBidi"/>
          <w:sz w:val="24"/>
          <w:szCs w:val="24"/>
        </w:rPr>
        <w:t xml:space="preserve"> </w:t>
      </w:r>
      <w:r w:rsidR="00146660">
        <w:rPr>
          <w:rFonts w:asciiTheme="majorBidi" w:hAnsiTheme="majorBidi" w:cstheme="majorBidi"/>
          <w:sz w:val="24"/>
          <w:szCs w:val="24"/>
        </w:rPr>
        <w:t>personal drama with universal claims</w:t>
      </w:r>
      <w:r w:rsidR="00FD2DF9">
        <w:rPr>
          <w:rFonts w:asciiTheme="majorBidi" w:hAnsiTheme="majorBidi" w:cstheme="majorBidi"/>
          <w:sz w:val="24"/>
          <w:szCs w:val="24"/>
        </w:rPr>
        <w:t>.</w:t>
      </w:r>
      <w:r w:rsidR="001B5051">
        <w:rPr>
          <w:rFonts w:asciiTheme="majorBidi" w:hAnsiTheme="majorBidi" w:cstheme="majorBidi"/>
          <w:sz w:val="24"/>
          <w:szCs w:val="24"/>
        </w:rPr>
        <w:t xml:space="preserve"> </w:t>
      </w:r>
      <w:r w:rsidR="006D74B4">
        <w:rPr>
          <w:rFonts w:asciiTheme="majorBidi" w:hAnsiTheme="majorBidi" w:cstheme="majorBidi"/>
          <w:sz w:val="24"/>
          <w:szCs w:val="24"/>
        </w:rPr>
        <w:t>Thus</w:t>
      </w:r>
      <w:r w:rsidR="000A2198">
        <w:rPr>
          <w:rFonts w:asciiTheme="majorBidi" w:hAnsiTheme="majorBidi" w:cstheme="majorBidi"/>
          <w:sz w:val="24"/>
          <w:szCs w:val="24"/>
        </w:rPr>
        <w:t>,</w:t>
      </w:r>
      <w:r w:rsidR="006D74B4">
        <w:rPr>
          <w:rFonts w:asciiTheme="majorBidi" w:hAnsiTheme="majorBidi" w:cstheme="majorBidi"/>
          <w:sz w:val="24"/>
          <w:szCs w:val="24"/>
        </w:rPr>
        <w:t xml:space="preserve"> i</w:t>
      </w:r>
      <w:r w:rsidR="001B5051">
        <w:rPr>
          <w:rFonts w:asciiTheme="majorBidi" w:hAnsiTheme="majorBidi" w:cstheme="majorBidi"/>
          <w:sz w:val="24"/>
          <w:szCs w:val="24"/>
        </w:rPr>
        <w:t xml:space="preserve">nversions are an integral part of the </w:t>
      </w:r>
      <w:r w:rsidR="00285F10">
        <w:rPr>
          <w:rFonts w:asciiTheme="majorBidi" w:hAnsiTheme="majorBidi" w:cstheme="majorBidi"/>
          <w:sz w:val="24"/>
          <w:szCs w:val="24"/>
        </w:rPr>
        <w:t xml:space="preserve">transgressive </w:t>
      </w:r>
      <w:r w:rsidR="001B5051">
        <w:rPr>
          <w:rFonts w:asciiTheme="majorBidi" w:hAnsiTheme="majorBidi" w:cstheme="majorBidi"/>
          <w:sz w:val="24"/>
          <w:szCs w:val="24"/>
        </w:rPr>
        <w:t>mechanism of jokes</w:t>
      </w:r>
      <w:r w:rsidR="008C5001">
        <w:rPr>
          <w:rFonts w:asciiTheme="majorBidi" w:hAnsiTheme="majorBidi" w:cstheme="majorBidi"/>
          <w:sz w:val="24"/>
          <w:szCs w:val="24"/>
        </w:rPr>
        <w:t xml:space="preserve"> that </w:t>
      </w:r>
      <w:r w:rsidR="00FB57E7">
        <w:rPr>
          <w:rFonts w:asciiTheme="majorBidi" w:hAnsiTheme="majorBidi" w:cstheme="majorBidi"/>
          <w:sz w:val="24"/>
          <w:szCs w:val="24"/>
        </w:rPr>
        <w:t>brings</w:t>
      </w:r>
      <w:r w:rsidR="00D71454">
        <w:rPr>
          <w:rFonts w:asciiTheme="majorBidi" w:hAnsiTheme="majorBidi" w:cstheme="majorBidi"/>
          <w:sz w:val="24"/>
          <w:szCs w:val="24"/>
        </w:rPr>
        <w:t xml:space="preserve"> relief</w:t>
      </w:r>
      <w:r w:rsidR="008C5001">
        <w:rPr>
          <w:rFonts w:asciiTheme="majorBidi" w:hAnsiTheme="majorBidi" w:cstheme="majorBidi"/>
          <w:sz w:val="24"/>
          <w:szCs w:val="24"/>
        </w:rPr>
        <w:t xml:space="preserve"> that would otherwise </w:t>
      </w:r>
      <w:r w:rsidR="00FB57E7">
        <w:rPr>
          <w:rFonts w:asciiTheme="majorBidi" w:hAnsiTheme="majorBidi" w:cstheme="majorBidi"/>
          <w:sz w:val="24"/>
          <w:szCs w:val="24"/>
        </w:rPr>
        <w:t xml:space="preserve">stay </w:t>
      </w:r>
      <w:r w:rsidR="008C5001">
        <w:rPr>
          <w:rFonts w:asciiTheme="majorBidi" w:hAnsiTheme="majorBidi" w:cstheme="majorBidi"/>
          <w:sz w:val="24"/>
          <w:szCs w:val="24"/>
        </w:rPr>
        <w:t>out of reach</w:t>
      </w:r>
      <w:r w:rsidR="001B5051">
        <w:rPr>
          <w:rFonts w:asciiTheme="majorBidi" w:hAnsiTheme="majorBidi" w:cstheme="majorBidi"/>
          <w:sz w:val="24"/>
          <w:szCs w:val="24"/>
        </w:rPr>
        <w:t>.</w:t>
      </w:r>
      <w:r w:rsidR="00696BEA">
        <w:rPr>
          <w:rFonts w:asciiTheme="majorBidi" w:hAnsiTheme="majorBidi" w:cstheme="majorBidi"/>
          <w:sz w:val="24"/>
          <w:szCs w:val="24"/>
        </w:rPr>
        <w:t xml:space="preserve"> Falsifications are, obviously, central to </w:t>
      </w:r>
      <w:r w:rsidR="00736029">
        <w:rPr>
          <w:rFonts w:asciiTheme="majorBidi" w:hAnsiTheme="majorBidi" w:cstheme="majorBidi"/>
          <w:sz w:val="24"/>
          <w:szCs w:val="24"/>
        </w:rPr>
        <w:t xml:space="preserve">the subversive character of </w:t>
      </w:r>
      <w:r w:rsidR="00FB57E7">
        <w:rPr>
          <w:rFonts w:asciiTheme="majorBidi" w:hAnsiTheme="majorBidi" w:cstheme="majorBidi"/>
          <w:sz w:val="24"/>
          <w:szCs w:val="24"/>
        </w:rPr>
        <w:t>jokes</w:t>
      </w:r>
      <w:r w:rsidR="00736029">
        <w:rPr>
          <w:rFonts w:asciiTheme="majorBidi" w:hAnsiTheme="majorBidi" w:cstheme="majorBidi"/>
          <w:sz w:val="24"/>
          <w:szCs w:val="24"/>
        </w:rPr>
        <w:t xml:space="preserve">, encompassing all their playful turns and overturns. </w:t>
      </w:r>
      <w:r w:rsidR="001B5051">
        <w:rPr>
          <w:rFonts w:asciiTheme="majorBidi" w:hAnsiTheme="majorBidi" w:cstheme="majorBidi"/>
          <w:sz w:val="24"/>
          <w:szCs w:val="24"/>
        </w:rPr>
        <w:t xml:space="preserve">Taming </w:t>
      </w:r>
      <w:r w:rsidR="000657D3">
        <w:rPr>
          <w:rFonts w:asciiTheme="majorBidi" w:hAnsiTheme="majorBidi" w:cstheme="majorBidi"/>
          <w:sz w:val="24"/>
          <w:szCs w:val="24"/>
        </w:rPr>
        <w:t xml:space="preserve">pain, </w:t>
      </w:r>
      <w:r w:rsidR="001B5051">
        <w:rPr>
          <w:rFonts w:asciiTheme="majorBidi" w:hAnsiTheme="majorBidi" w:cstheme="majorBidi"/>
          <w:sz w:val="24"/>
          <w:szCs w:val="24"/>
        </w:rPr>
        <w:t>wrath</w:t>
      </w:r>
      <w:r w:rsidR="000657D3">
        <w:rPr>
          <w:rFonts w:asciiTheme="majorBidi" w:hAnsiTheme="majorBidi" w:cstheme="majorBidi"/>
          <w:sz w:val="24"/>
          <w:szCs w:val="24"/>
        </w:rPr>
        <w:t>, or aggression</w:t>
      </w:r>
      <w:r w:rsidR="001B5051">
        <w:rPr>
          <w:rFonts w:asciiTheme="majorBidi" w:hAnsiTheme="majorBidi" w:cstheme="majorBidi"/>
          <w:sz w:val="24"/>
          <w:szCs w:val="24"/>
        </w:rPr>
        <w:t xml:space="preserve"> (albeit by means of </w:t>
      </w:r>
      <w:r w:rsidR="000657D3">
        <w:rPr>
          <w:rFonts w:asciiTheme="majorBidi" w:hAnsiTheme="majorBidi" w:cstheme="majorBidi"/>
          <w:sz w:val="24"/>
          <w:szCs w:val="24"/>
        </w:rPr>
        <w:t>disclosing</w:t>
      </w:r>
      <w:r w:rsidR="001B5051">
        <w:rPr>
          <w:rFonts w:asciiTheme="majorBidi" w:hAnsiTheme="majorBidi" w:cstheme="majorBidi"/>
          <w:sz w:val="24"/>
          <w:szCs w:val="24"/>
        </w:rPr>
        <w:t xml:space="preserve"> its hidden sources) may be seen as anot</w:t>
      </w:r>
      <w:r w:rsidR="00F82387">
        <w:rPr>
          <w:rFonts w:asciiTheme="majorBidi" w:hAnsiTheme="majorBidi" w:cstheme="majorBidi"/>
          <w:sz w:val="24"/>
          <w:szCs w:val="24"/>
        </w:rPr>
        <w:t>her central function of</w:t>
      </w:r>
      <w:r w:rsidR="001B5051">
        <w:rPr>
          <w:rFonts w:asciiTheme="majorBidi" w:hAnsiTheme="majorBidi" w:cstheme="majorBidi"/>
          <w:sz w:val="24"/>
          <w:szCs w:val="24"/>
        </w:rPr>
        <w:t xml:space="preserve"> </w:t>
      </w:r>
      <w:r w:rsidR="00F82387">
        <w:rPr>
          <w:rFonts w:asciiTheme="majorBidi" w:hAnsiTheme="majorBidi" w:cstheme="majorBidi"/>
          <w:sz w:val="24"/>
          <w:szCs w:val="24"/>
        </w:rPr>
        <w:t>the shortcutting joke</w:t>
      </w:r>
      <w:r w:rsidR="00DB53A0">
        <w:rPr>
          <w:rFonts w:asciiTheme="majorBidi" w:hAnsiTheme="majorBidi" w:cstheme="majorBidi"/>
          <w:sz w:val="24"/>
          <w:szCs w:val="24"/>
        </w:rPr>
        <w:t xml:space="preserve"> because of its content</w:t>
      </w:r>
      <w:r w:rsidR="00536C7A">
        <w:rPr>
          <w:rFonts w:asciiTheme="majorBidi" w:hAnsiTheme="majorBidi" w:cstheme="majorBidi"/>
          <w:sz w:val="24"/>
          <w:szCs w:val="24"/>
        </w:rPr>
        <w:t xml:space="preserve">. </w:t>
      </w:r>
      <w:r w:rsidR="001B5051">
        <w:rPr>
          <w:rFonts w:asciiTheme="majorBidi" w:hAnsiTheme="majorBidi" w:cstheme="majorBidi"/>
          <w:sz w:val="24"/>
          <w:szCs w:val="24"/>
        </w:rPr>
        <w:t xml:space="preserve">In a more ironic tone it is possible to say that jokes are a shining example </w:t>
      </w:r>
      <w:r w:rsidR="00FB57E7">
        <w:rPr>
          <w:rFonts w:asciiTheme="majorBidi" w:hAnsiTheme="majorBidi" w:cstheme="majorBidi"/>
          <w:sz w:val="24"/>
          <w:szCs w:val="24"/>
        </w:rPr>
        <w:t>of</w:t>
      </w:r>
      <w:r w:rsidR="001B5051">
        <w:rPr>
          <w:rFonts w:asciiTheme="majorBidi" w:hAnsiTheme="majorBidi" w:cstheme="majorBidi"/>
          <w:sz w:val="24"/>
          <w:szCs w:val="24"/>
        </w:rPr>
        <w:t xml:space="preserve"> our</w:t>
      </w:r>
      <w:r w:rsidR="001B5051" w:rsidRPr="00802E49">
        <w:rPr>
          <w:rFonts w:asciiTheme="majorBidi" w:hAnsiTheme="majorBidi" w:cstheme="majorBidi"/>
          <w:sz w:val="24"/>
          <w:szCs w:val="24"/>
        </w:rPr>
        <w:t xml:space="preserve"> ability to </w:t>
      </w:r>
      <w:r w:rsidR="001B5051">
        <w:rPr>
          <w:rFonts w:asciiTheme="majorBidi" w:hAnsiTheme="majorBidi" w:cstheme="majorBidi"/>
          <w:sz w:val="24"/>
          <w:szCs w:val="24"/>
        </w:rPr>
        <w:t xml:space="preserve">make a </w:t>
      </w:r>
      <w:r w:rsidR="00FB57E7">
        <w:rPr>
          <w:rFonts w:asciiTheme="majorBidi" w:hAnsiTheme="majorBidi" w:cstheme="majorBidi"/>
          <w:sz w:val="24"/>
          <w:szCs w:val="24"/>
        </w:rPr>
        <w:t>joke</w:t>
      </w:r>
      <w:r w:rsidR="001B5051" w:rsidRPr="00802E49">
        <w:rPr>
          <w:rFonts w:asciiTheme="majorBidi" w:hAnsiTheme="majorBidi" w:cstheme="majorBidi"/>
          <w:sz w:val="24"/>
          <w:szCs w:val="24"/>
        </w:rPr>
        <w:t xml:space="preserve"> </w:t>
      </w:r>
      <w:r w:rsidR="001B5051">
        <w:rPr>
          <w:rFonts w:asciiTheme="majorBidi" w:hAnsiTheme="majorBidi" w:cstheme="majorBidi"/>
          <w:sz w:val="24"/>
          <w:szCs w:val="24"/>
        </w:rPr>
        <w:t>through or, perhaps, out of, imposed lawful limits</w:t>
      </w:r>
      <w:r w:rsidR="001B5051" w:rsidRPr="00802E49">
        <w:rPr>
          <w:rFonts w:asciiTheme="majorBidi" w:hAnsiTheme="majorBidi" w:cstheme="majorBidi"/>
          <w:sz w:val="24"/>
          <w:szCs w:val="24"/>
        </w:rPr>
        <w:t>.</w:t>
      </w:r>
      <w:r w:rsidR="001B5051">
        <w:rPr>
          <w:rFonts w:asciiTheme="majorBidi" w:hAnsiTheme="majorBidi" w:cstheme="majorBidi"/>
          <w:sz w:val="24"/>
          <w:szCs w:val="24"/>
        </w:rPr>
        <w:t xml:space="preserve"> </w:t>
      </w:r>
    </w:p>
    <w:p w14:paraId="68530D73" w14:textId="50D359AD" w:rsidR="001909D0" w:rsidRDefault="007E058E" w:rsidP="008F5134">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Such an association between shortcut and transgression </w:t>
      </w:r>
      <w:r w:rsidR="00E04EE3">
        <w:rPr>
          <w:rFonts w:asciiTheme="majorBidi" w:hAnsiTheme="majorBidi" w:cstheme="majorBidi"/>
          <w:sz w:val="24"/>
          <w:szCs w:val="24"/>
        </w:rPr>
        <w:t xml:space="preserve">means bringing </w:t>
      </w:r>
      <w:r w:rsidR="00595D96">
        <w:rPr>
          <w:rFonts w:asciiTheme="majorBidi" w:hAnsiTheme="majorBidi" w:cstheme="majorBidi"/>
          <w:sz w:val="24"/>
          <w:szCs w:val="24"/>
        </w:rPr>
        <w:t xml:space="preserve">closely </w:t>
      </w:r>
      <w:r w:rsidR="00E04EE3">
        <w:rPr>
          <w:rFonts w:asciiTheme="majorBidi" w:hAnsiTheme="majorBidi" w:cstheme="majorBidi"/>
          <w:sz w:val="24"/>
          <w:szCs w:val="24"/>
        </w:rPr>
        <w:t>together</w:t>
      </w:r>
      <w:r w:rsidR="00736029">
        <w:rPr>
          <w:rFonts w:asciiTheme="majorBidi" w:hAnsiTheme="majorBidi" w:cstheme="majorBidi"/>
          <w:sz w:val="24"/>
          <w:szCs w:val="24"/>
        </w:rPr>
        <w:t xml:space="preserve"> </w:t>
      </w:r>
      <w:r w:rsidR="00E04EE3">
        <w:rPr>
          <w:rFonts w:asciiTheme="majorBidi" w:hAnsiTheme="majorBidi" w:cstheme="majorBidi"/>
          <w:sz w:val="24"/>
          <w:szCs w:val="24"/>
        </w:rPr>
        <w:t>w</w:t>
      </w:r>
      <w:r w:rsidR="00BA3338">
        <w:rPr>
          <w:rFonts w:asciiTheme="majorBidi" w:hAnsiTheme="majorBidi" w:cstheme="majorBidi"/>
          <w:sz w:val="24"/>
          <w:szCs w:val="24"/>
        </w:rPr>
        <w:t>it and law</w:t>
      </w:r>
      <w:r>
        <w:rPr>
          <w:rFonts w:asciiTheme="majorBidi" w:hAnsiTheme="majorBidi" w:cstheme="majorBidi"/>
          <w:sz w:val="24"/>
          <w:szCs w:val="24"/>
        </w:rPr>
        <w:t>, because in wit, c</w:t>
      </w:r>
      <w:r w:rsidR="004E6CD0">
        <w:rPr>
          <w:rFonts w:asciiTheme="majorBidi" w:hAnsiTheme="majorBidi" w:cstheme="majorBidi"/>
          <w:sz w:val="24"/>
          <w:szCs w:val="24"/>
        </w:rPr>
        <w:t xml:space="preserve">ritically resisting the law, denotes its </w:t>
      </w:r>
      <w:r>
        <w:rPr>
          <w:rFonts w:asciiTheme="majorBidi" w:hAnsiTheme="majorBidi" w:cstheme="majorBidi"/>
          <w:sz w:val="24"/>
          <w:szCs w:val="24"/>
        </w:rPr>
        <w:t>violation</w:t>
      </w:r>
      <w:r w:rsidR="004E6CD0">
        <w:rPr>
          <w:rFonts w:asciiTheme="majorBidi" w:hAnsiTheme="majorBidi" w:cstheme="majorBidi"/>
          <w:sz w:val="24"/>
          <w:szCs w:val="24"/>
        </w:rPr>
        <w:t xml:space="preserve">. </w:t>
      </w:r>
      <w:r>
        <w:rPr>
          <w:rFonts w:asciiTheme="majorBidi" w:hAnsiTheme="majorBidi" w:cstheme="majorBidi"/>
          <w:sz w:val="24"/>
          <w:szCs w:val="24"/>
        </w:rPr>
        <w:t>T</w:t>
      </w:r>
      <w:r w:rsidR="002B3C0A">
        <w:rPr>
          <w:rFonts w:asciiTheme="majorBidi" w:hAnsiTheme="majorBidi" w:cstheme="majorBidi"/>
          <w:sz w:val="24"/>
          <w:szCs w:val="24"/>
        </w:rPr>
        <w:t xml:space="preserve">he crossing of </w:t>
      </w:r>
      <w:r w:rsidR="0050566F">
        <w:rPr>
          <w:rFonts w:asciiTheme="majorBidi" w:hAnsiTheme="majorBidi" w:cstheme="majorBidi"/>
          <w:sz w:val="24"/>
          <w:szCs w:val="24"/>
        </w:rPr>
        <w:t>lawful</w:t>
      </w:r>
      <w:r w:rsidR="002B3C0A">
        <w:rPr>
          <w:rFonts w:asciiTheme="majorBidi" w:hAnsiTheme="majorBidi" w:cstheme="majorBidi"/>
          <w:sz w:val="24"/>
          <w:szCs w:val="24"/>
        </w:rPr>
        <w:t xml:space="preserve"> boundaries </w:t>
      </w:r>
      <w:r w:rsidR="002B3C0A" w:rsidRPr="001F449F">
        <w:rPr>
          <w:rFonts w:asciiTheme="majorBidi" w:hAnsiTheme="majorBidi" w:cstheme="majorBidi"/>
          <w:sz w:val="24"/>
          <w:szCs w:val="24"/>
        </w:rPr>
        <w:t xml:space="preserve">is </w:t>
      </w:r>
      <w:r w:rsidR="00595D96">
        <w:rPr>
          <w:rFonts w:asciiTheme="majorBidi" w:hAnsiTheme="majorBidi" w:cstheme="majorBidi"/>
          <w:sz w:val="24"/>
          <w:szCs w:val="24"/>
        </w:rPr>
        <w:t xml:space="preserve">especially </w:t>
      </w:r>
      <w:r w:rsidR="007D3B1F">
        <w:rPr>
          <w:rFonts w:asciiTheme="majorBidi" w:hAnsiTheme="majorBidi" w:cstheme="majorBidi"/>
          <w:sz w:val="24"/>
          <w:szCs w:val="24"/>
        </w:rPr>
        <w:t>important</w:t>
      </w:r>
      <w:r w:rsidR="002B3C0A">
        <w:rPr>
          <w:rFonts w:asciiTheme="majorBidi" w:hAnsiTheme="majorBidi" w:cstheme="majorBidi"/>
          <w:sz w:val="24"/>
          <w:szCs w:val="24"/>
        </w:rPr>
        <w:t xml:space="preserve"> if one considers the experience of </w:t>
      </w:r>
      <w:r w:rsidR="0050566F">
        <w:rPr>
          <w:rFonts w:asciiTheme="majorBidi" w:hAnsiTheme="majorBidi" w:cstheme="majorBidi"/>
          <w:sz w:val="24"/>
          <w:szCs w:val="24"/>
        </w:rPr>
        <w:t xml:space="preserve">its </w:t>
      </w:r>
      <w:r w:rsidR="002B3C0A">
        <w:rPr>
          <w:rFonts w:asciiTheme="majorBidi" w:hAnsiTheme="majorBidi" w:cstheme="majorBidi"/>
          <w:sz w:val="24"/>
          <w:szCs w:val="24"/>
        </w:rPr>
        <w:t xml:space="preserve">addressee. The addressee is </w:t>
      </w:r>
      <w:r w:rsidR="007D3B1F">
        <w:rPr>
          <w:rFonts w:asciiTheme="majorBidi" w:hAnsiTheme="majorBidi" w:cstheme="majorBidi"/>
          <w:sz w:val="24"/>
          <w:szCs w:val="24"/>
        </w:rPr>
        <w:t>made</w:t>
      </w:r>
      <w:r w:rsidR="0048309D">
        <w:rPr>
          <w:rFonts w:asciiTheme="majorBidi" w:hAnsiTheme="majorBidi" w:cstheme="majorBidi"/>
          <w:sz w:val="24"/>
          <w:szCs w:val="24"/>
        </w:rPr>
        <w:t xml:space="preserve"> </w:t>
      </w:r>
      <w:r w:rsidR="002B3C0A">
        <w:rPr>
          <w:rFonts w:asciiTheme="majorBidi" w:hAnsiTheme="majorBidi" w:cstheme="majorBidi"/>
          <w:sz w:val="24"/>
          <w:szCs w:val="24"/>
        </w:rPr>
        <w:t>to laugh</w:t>
      </w:r>
      <w:r w:rsidR="00780055">
        <w:rPr>
          <w:rFonts w:asciiTheme="majorBidi" w:hAnsiTheme="majorBidi" w:cstheme="majorBidi"/>
          <w:sz w:val="24"/>
          <w:szCs w:val="24"/>
        </w:rPr>
        <w:t xml:space="preserve"> – sometimes against his or h</w:t>
      </w:r>
      <w:r w:rsidR="00736029">
        <w:rPr>
          <w:rFonts w:asciiTheme="majorBidi" w:hAnsiTheme="majorBidi" w:cstheme="majorBidi"/>
          <w:sz w:val="24"/>
          <w:szCs w:val="24"/>
        </w:rPr>
        <w:t>e</w:t>
      </w:r>
      <w:r w:rsidR="00780055">
        <w:rPr>
          <w:rFonts w:asciiTheme="majorBidi" w:hAnsiTheme="majorBidi" w:cstheme="majorBidi"/>
          <w:sz w:val="24"/>
          <w:szCs w:val="24"/>
        </w:rPr>
        <w:t>r</w:t>
      </w:r>
      <w:r w:rsidR="00736029">
        <w:rPr>
          <w:rFonts w:asciiTheme="majorBidi" w:hAnsiTheme="majorBidi" w:cstheme="majorBidi"/>
          <w:sz w:val="24"/>
          <w:szCs w:val="24"/>
        </w:rPr>
        <w:t xml:space="preserve"> best wishes –</w:t>
      </w:r>
      <w:r w:rsidR="002B3C0A">
        <w:rPr>
          <w:rFonts w:asciiTheme="majorBidi" w:hAnsiTheme="majorBidi" w:cstheme="majorBidi"/>
          <w:sz w:val="24"/>
          <w:szCs w:val="24"/>
        </w:rPr>
        <w:t xml:space="preserve"> because </w:t>
      </w:r>
      <w:r w:rsidR="007D3B1F">
        <w:rPr>
          <w:rFonts w:asciiTheme="majorBidi" w:hAnsiTheme="majorBidi" w:cstheme="majorBidi"/>
          <w:sz w:val="24"/>
          <w:szCs w:val="24"/>
        </w:rPr>
        <w:t xml:space="preserve">of </w:t>
      </w:r>
      <w:r w:rsidR="002B3C0A">
        <w:rPr>
          <w:rFonts w:asciiTheme="majorBidi" w:hAnsiTheme="majorBidi" w:cstheme="majorBidi"/>
          <w:sz w:val="24"/>
          <w:szCs w:val="24"/>
        </w:rPr>
        <w:t xml:space="preserve">the momentary experience of </w:t>
      </w:r>
      <w:r w:rsidR="0050566F">
        <w:rPr>
          <w:rFonts w:asciiTheme="majorBidi" w:hAnsiTheme="majorBidi" w:cstheme="majorBidi"/>
          <w:sz w:val="24"/>
          <w:szCs w:val="24"/>
        </w:rPr>
        <w:t xml:space="preserve">violating the laws </w:t>
      </w:r>
      <w:r w:rsidR="007D3B1F">
        <w:rPr>
          <w:rFonts w:asciiTheme="majorBidi" w:hAnsiTheme="majorBidi" w:cstheme="majorBidi"/>
          <w:sz w:val="24"/>
          <w:szCs w:val="24"/>
        </w:rPr>
        <w:t xml:space="preserve">in </w:t>
      </w:r>
      <w:r w:rsidR="002B3C0A">
        <w:rPr>
          <w:rFonts w:asciiTheme="majorBidi" w:hAnsiTheme="majorBidi" w:cstheme="majorBidi"/>
          <w:sz w:val="24"/>
          <w:szCs w:val="24"/>
        </w:rPr>
        <w:t xml:space="preserve">the shortcut </w:t>
      </w:r>
      <w:r w:rsidR="007D3B1F">
        <w:rPr>
          <w:rFonts w:asciiTheme="majorBidi" w:hAnsiTheme="majorBidi" w:cstheme="majorBidi"/>
          <w:sz w:val="24"/>
          <w:szCs w:val="24"/>
        </w:rPr>
        <w:t xml:space="preserve">of the </w:t>
      </w:r>
      <w:r w:rsidR="002B3C0A">
        <w:rPr>
          <w:rFonts w:asciiTheme="majorBidi" w:hAnsiTheme="majorBidi" w:cstheme="majorBidi"/>
          <w:sz w:val="24"/>
          <w:szCs w:val="24"/>
        </w:rPr>
        <w:t>joke</w:t>
      </w:r>
      <w:r w:rsidR="00D71454">
        <w:rPr>
          <w:rFonts w:asciiTheme="majorBidi" w:hAnsiTheme="majorBidi" w:cstheme="majorBidi"/>
          <w:sz w:val="24"/>
          <w:szCs w:val="24"/>
        </w:rPr>
        <w:t xml:space="preserve">. </w:t>
      </w:r>
      <w:r w:rsidR="001909D0">
        <w:rPr>
          <w:rFonts w:asciiTheme="majorBidi" w:hAnsiTheme="majorBidi" w:cstheme="majorBidi"/>
          <w:sz w:val="24"/>
          <w:szCs w:val="24"/>
        </w:rPr>
        <w:t xml:space="preserve">But Freud is not only making an analytic observation. Rather, because of his clear interest in the question of the “safe” discharge of inner, suppressed, drives (whose existence he presupposes) he seems to display a favorable </w:t>
      </w:r>
      <w:r w:rsidR="001909D0">
        <w:rPr>
          <w:rFonts w:asciiTheme="majorBidi" w:hAnsiTheme="majorBidi" w:cstheme="majorBidi"/>
          <w:sz w:val="24"/>
          <w:szCs w:val="24"/>
        </w:rPr>
        <w:lastRenderedPageBreak/>
        <w:t>attitude towards the use of jokes as a certain stance “against the world.”</w:t>
      </w:r>
      <w:r w:rsidR="001909D0">
        <w:rPr>
          <w:rStyle w:val="FootnoteReference"/>
          <w:rFonts w:asciiTheme="majorBidi" w:hAnsiTheme="majorBidi"/>
          <w:sz w:val="24"/>
          <w:szCs w:val="24"/>
        </w:rPr>
        <w:footnoteReference w:id="88"/>
      </w:r>
      <w:r w:rsidR="001909D0">
        <w:rPr>
          <w:rFonts w:asciiTheme="majorBidi" w:hAnsiTheme="majorBidi" w:cstheme="majorBidi"/>
          <w:sz w:val="24"/>
          <w:szCs w:val="24"/>
        </w:rPr>
        <w:t xml:space="preserve"> Thus, Freud’s association between shortcuts and </w:t>
      </w:r>
      <w:r w:rsidR="008F5134">
        <w:rPr>
          <w:rFonts w:asciiTheme="majorBidi" w:hAnsiTheme="majorBidi" w:cstheme="majorBidi"/>
          <w:sz w:val="24"/>
          <w:szCs w:val="24"/>
        </w:rPr>
        <w:t xml:space="preserve">such a defiant stance </w:t>
      </w:r>
      <w:r w:rsidR="001909D0">
        <w:rPr>
          <w:rFonts w:asciiTheme="majorBidi" w:hAnsiTheme="majorBidi" w:cstheme="majorBidi"/>
          <w:sz w:val="24"/>
          <w:szCs w:val="24"/>
        </w:rPr>
        <w:t xml:space="preserve">highlights the positive implications of transgression in the social arena. Transgressions in this sense are endorsed by Freud, rather than rejected. Where inner impulses and drives could be dismissed, or ventilated, reticent materials may become socially available </w:t>
      </w:r>
      <w:r w:rsidR="001909D0" w:rsidRPr="009F3602">
        <w:rPr>
          <w:rFonts w:asciiTheme="majorBidi" w:hAnsiTheme="majorBidi" w:cstheme="majorBidi"/>
          <w:sz w:val="24"/>
          <w:szCs w:val="24"/>
        </w:rPr>
        <w:t>without damaging the social structure. Shortcuts as a form of transgression underline</w:t>
      </w:r>
      <w:r w:rsidR="001909D0">
        <w:rPr>
          <w:rFonts w:asciiTheme="majorBidi" w:hAnsiTheme="majorBidi" w:cstheme="majorBidi"/>
          <w:sz w:val="24"/>
          <w:szCs w:val="24"/>
        </w:rPr>
        <w:t>,</w:t>
      </w:r>
      <w:r w:rsidR="001909D0" w:rsidRPr="009F3602">
        <w:rPr>
          <w:rFonts w:asciiTheme="majorBidi" w:hAnsiTheme="majorBidi" w:cstheme="majorBidi"/>
          <w:sz w:val="24"/>
          <w:szCs w:val="24"/>
        </w:rPr>
        <w:t xml:space="preserve"> then</w:t>
      </w:r>
      <w:r w:rsidR="001909D0">
        <w:rPr>
          <w:rFonts w:asciiTheme="majorBidi" w:hAnsiTheme="majorBidi" w:cstheme="majorBidi"/>
          <w:sz w:val="24"/>
          <w:szCs w:val="24"/>
        </w:rPr>
        <w:t>,</w:t>
      </w:r>
      <w:r w:rsidR="001909D0" w:rsidRPr="009F3602">
        <w:rPr>
          <w:rFonts w:asciiTheme="majorBidi" w:hAnsiTheme="majorBidi" w:cstheme="majorBidi"/>
          <w:sz w:val="24"/>
          <w:szCs w:val="24"/>
        </w:rPr>
        <w:t xml:space="preserve"> a </w:t>
      </w:r>
      <w:r w:rsidR="001909D0">
        <w:rPr>
          <w:rFonts w:asciiTheme="majorBidi" w:hAnsiTheme="majorBidi" w:cstheme="majorBidi"/>
          <w:sz w:val="24"/>
          <w:szCs w:val="24"/>
        </w:rPr>
        <w:t xml:space="preserve">positive area of social critique which Freud </w:t>
      </w:r>
      <w:r w:rsidR="008F5134">
        <w:rPr>
          <w:rFonts w:asciiTheme="majorBidi" w:hAnsiTheme="majorBidi" w:cstheme="majorBidi"/>
          <w:sz w:val="24"/>
          <w:szCs w:val="24"/>
        </w:rPr>
        <w:t xml:space="preserve">wishes </w:t>
      </w:r>
      <w:r w:rsidR="001909D0">
        <w:rPr>
          <w:rFonts w:asciiTheme="majorBidi" w:hAnsiTheme="majorBidi" w:cstheme="majorBidi"/>
          <w:sz w:val="24"/>
          <w:szCs w:val="24"/>
        </w:rPr>
        <w:t>to support.</w:t>
      </w:r>
      <w:r w:rsidR="000B2AFC">
        <w:rPr>
          <w:rFonts w:asciiTheme="majorBidi" w:hAnsiTheme="majorBidi" w:cstheme="majorBidi"/>
          <w:sz w:val="24"/>
          <w:szCs w:val="24"/>
        </w:rPr>
        <w:t xml:space="preserve"> </w:t>
      </w:r>
    </w:p>
    <w:p w14:paraId="49E58DB9" w14:textId="152ABFC3" w:rsidR="005A336B" w:rsidRDefault="00BA4D1C" w:rsidP="00A542B8">
      <w:pPr>
        <w:bidi w:val="0"/>
        <w:spacing w:after="0" w:line="480" w:lineRule="auto"/>
        <w:ind w:firstLine="720"/>
        <w:rPr>
          <w:rFonts w:asciiTheme="majorBidi" w:hAnsiTheme="majorBidi" w:cstheme="majorBidi"/>
          <w:sz w:val="24"/>
          <w:szCs w:val="24"/>
        </w:rPr>
      </w:pPr>
      <w:r w:rsidRPr="006E2249">
        <w:rPr>
          <w:rFonts w:asciiTheme="majorBidi" w:hAnsiTheme="majorBidi" w:cstheme="majorBidi"/>
          <w:sz w:val="24"/>
          <w:szCs w:val="24"/>
        </w:rPr>
        <w:t>A shortcut</w:t>
      </w:r>
      <w:r w:rsidR="00B8684A" w:rsidRPr="006E2249">
        <w:rPr>
          <w:rFonts w:asciiTheme="majorBidi" w:hAnsiTheme="majorBidi" w:cstheme="majorBidi"/>
          <w:sz w:val="24"/>
          <w:szCs w:val="24"/>
        </w:rPr>
        <w:t xml:space="preserve"> as a form</w:t>
      </w:r>
      <w:r w:rsidR="00BE3A3B" w:rsidRPr="006E2249">
        <w:rPr>
          <w:rFonts w:asciiTheme="majorBidi" w:hAnsiTheme="majorBidi" w:cstheme="majorBidi"/>
          <w:sz w:val="24"/>
          <w:szCs w:val="24"/>
        </w:rPr>
        <w:t xml:space="preserve"> of transgression is</w:t>
      </w:r>
      <w:r w:rsidR="006B2A79" w:rsidRPr="006E2249">
        <w:rPr>
          <w:rFonts w:asciiTheme="majorBidi" w:hAnsiTheme="majorBidi" w:cstheme="majorBidi"/>
          <w:sz w:val="24"/>
          <w:szCs w:val="24"/>
        </w:rPr>
        <w:t>, however,</w:t>
      </w:r>
      <w:r w:rsidR="00BE3A3B" w:rsidRPr="006E2249">
        <w:rPr>
          <w:rFonts w:asciiTheme="majorBidi" w:hAnsiTheme="majorBidi" w:cstheme="majorBidi"/>
          <w:sz w:val="24"/>
          <w:szCs w:val="24"/>
        </w:rPr>
        <w:t xml:space="preserve"> </w:t>
      </w:r>
      <w:r w:rsidR="00A07B51" w:rsidRPr="006E2249">
        <w:rPr>
          <w:rFonts w:asciiTheme="majorBidi" w:hAnsiTheme="majorBidi" w:cstheme="majorBidi"/>
          <w:sz w:val="24"/>
          <w:szCs w:val="24"/>
        </w:rPr>
        <w:t>not a</w:t>
      </w:r>
      <w:r w:rsidR="00A07B51">
        <w:rPr>
          <w:rFonts w:asciiTheme="majorBidi" w:hAnsiTheme="majorBidi" w:cstheme="majorBidi"/>
          <w:sz w:val="24"/>
          <w:szCs w:val="24"/>
        </w:rPr>
        <w:t xml:space="preserve"> Freudian innovation. It is </w:t>
      </w:r>
      <w:r w:rsidR="00BE3A3B">
        <w:rPr>
          <w:rFonts w:asciiTheme="majorBidi" w:hAnsiTheme="majorBidi" w:cstheme="majorBidi"/>
          <w:sz w:val="24"/>
          <w:szCs w:val="24"/>
        </w:rPr>
        <w:t xml:space="preserve">a central </w:t>
      </w:r>
      <w:r w:rsidR="00B8684A" w:rsidRPr="00802E49">
        <w:rPr>
          <w:rFonts w:asciiTheme="majorBidi" w:hAnsiTheme="majorBidi" w:cstheme="majorBidi"/>
          <w:sz w:val="24"/>
          <w:szCs w:val="24"/>
        </w:rPr>
        <w:t>religious theme</w:t>
      </w:r>
      <w:r w:rsidR="00166B4F">
        <w:rPr>
          <w:rFonts w:asciiTheme="majorBidi" w:hAnsiTheme="majorBidi" w:cstheme="majorBidi"/>
          <w:sz w:val="24"/>
          <w:szCs w:val="24"/>
        </w:rPr>
        <w:t>,</w:t>
      </w:r>
      <w:r w:rsidR="00BE3A3B">
        <w:rPr>
          <w:rFonts w:asciiTheme="majorBidi" w:hAnsiTheme="majorBidi" w:cstheme="majorBidi"/>
          <w:sz w:val="24"/>
          <w:szCs w:val="24"/>
        </w:rPr>
        <w:t xml:space="preserve"> touch</w:t>
      </w:r>
      <w:r w:rsidR="00166B4F">
        <w:rPr>
          <w:rFonts w:asciiTheme="majorBidi" w:hAnsiTheme="majorBidi" w:cstheme="majorBidi"/>
          <w:sz w:val="24"/>
          <w:szCs w:val="24"/>
        </w:rPr>
        <w:t>ing</w:t>
      </w:r>
      <w:r w:rsidR="00BE3A3B">
        <w:rPr>
          <w:rFonts w:asciiTheme="majorBidi" w:hAnsiTheme="majorBidi" w:cstheme="majorBidi"/>
          <w:sz w:val="24"/>
          <w:szCs w:val="24"/>
        </w:rPr>
        <w:t xml:space="preserve"> the very heart of the relations</w:t>
      </w:r>
      <w:r w:rsidR="005B7843">
        <w:rPr>
          <w:rFonts w:asciiTheme="majorBidi" w:hAnsiTheme="majorBidi" w:cstheme="majorBidi"/>
          <w:sz w:val="24"/>
          <w:szCs w:val="24"/>
        </w:rPr>
        <w:t>hips</w:t>
      </w:r>
      <w:r w:rsidR="00BE3A3B">
        <w:rPr>
          <w:rFonts w:asciiTheme="majorBidi" w:hAnsiTheme="majorBidi" w:cstheme="majorBidi"/>
          <w:sz w:val="24"/>
          <w:szCs w:val="24"/>
        </w:rPr>
        <w:t xml:space="preserve"> between individuals and imposed laws.</w:t>
      </w:r>
      <w:r>
        <w:rPr>
          <w:rFonts w:asciiTheme="majorBidi" w:hAnsiTheme="majorBidi" w:cstheme="majorBidi"/>
          <w:sz w:val="24"/>
          <w:szCs w:val="24"/>
        </w:rPr>
        <w:t xml:space="preserve"> </w:t>
      </w:r>
      <w:r w:rsidR="002B3C0A">
        <w:rPr>
          <w:rFonts w:asciiTheme="majorBidi" w:hAnsiTheme="majorBidi" w:cstheme="majorBidi"/>
          <w:sz w:val="24"/>
          <w:szCs w:val="24"/>
        </w:rPr>
        <w:t>T</w:t>
      </w:r>
      <w:r w:rsidR="00331108">
        <w:rPr>
          <w:rFonts w:asciiTheme="majorBidi" w:hAnsiTheme="majorBidi" w:cstheme="majorBidi"/>
          <w:sz w:val="24"/>
          <w:szCs w:val="24"/>
        </w:rPr>
        <w:t xml:space="preserve">he Jewish </w:t>
      </w:r>
      <w:r w:rsidR="00AB5009">
        <w:rPr>
          <w:rFonts w:asciiTheme="majorBidi" w:hAnsiTheme="majorBidi" w:cstheme="majorBidi"/>
          <w:sz w:val="24"/>
          <w:szCs w:val="24"/>
        </w:rPr>
        <w:t xml:space="preserve">religious </w:t>
      </w:r>
      <w:r w:rsidR="00331108">
        <w:rPr>
          <w:rFonts w:asciiTheme="majorBidi" w:hAnsiTheme="majorBidi" w:cstheme="majorBidi"/>
          <w:sz w:val="24"/>
          <w:szCs w:val="24"/>
        </w:rPr>
        <w:t>tradition may serve as a case in point</w:t>
      </w:r>
      <w:r w:rsidR="00583D82">
        <w:rPr>
          <w:rFonts w:asciiTheme="majorBidi" w:hAnsiTheme="majorBidi" w:cstheme="majorBidi"/>
          <w:sz w:val="24"/>
          <w:szCs w:val="24"/>
        </w:rPr>
        <w:t xml:space="preserve"> mainly because of Freud’s own </w:t>
      </w:r>
      <w:r w:rsidR="00D76CC8">
        <w:rPr>
          <w:rFonts w:asciiTheme="majorBidi" w:hAnsiTheme="majorBidi" w:cstheme="majorBidi"/>
          <w:sz w:val="24"/>
          <w:szCs w:val="24"/>
        </w:rPr>
        <w:t xml:space="preserve">focus on the </w:t>
      </w:r>
      <w:r w:rsidR="002403C3">
        <w:rPr>
          <w:rFonts w:asciiTheme="majorBidi" w:hAnsiTheme="majorBidi" w:cstheme="majorBidi"/>
          <w:sz w:val="24"/>
          <w:szCs w:val="24"/>
        </w:rPr>
        <w:t>link</w:t>
      </w:r>
      <w:r w:rsidR="005B7843">
        <w:rPr>
          <w:rFonts w:asciiTheme="majorBidi" w:hAnsiTheme="majorBidi" w:cstheme="majorBidi"/>
          <w:sz w:val="24"/>
          <w:szCs w:val="24"/>
        </w:rPr>
        <w:t>s</w:t>
      </w:r>
      <w:r w:rsidR="00D76CC8">
        <w:rPr>
          <w:rFonts w:asciiTheme="majorBidi" w:hAnsiTheme="majorBidi" w:cstheme="majorBidi"/>
          <w:sz w:val="24"/>
          <w:szCs w:val="24"/>
        </w:rPr>
        <w:t xml:space="preserve"> between Judaism, law and lawgiving</w:t>
      </w:r>
      <w:r w:rsidR="007213B4">
        <w:rPr>
          <w:rFonts w:asciiTheme="majorBidi" w:hAnsiTheme="majorBidi" w:cstheme="majorBidi"/>
          <w:sz w:val="24"/>
          <w:szCs w:val="24"/>
        </w:rPr>
        <w:t>.</w:t>
      </w:r>
      <w:r w:rsidR="00A542B8">
        <w:rPr>
          <w:rFonts w:asciiTheme="majorBidi" w:hAnsiTheme="majorBidi" w:cstheme="majorBidi"/>
          <w:sz w:val="24"/>
          <w:szCs w:val="24"/>
        </w:rPr>
        <w:t xml:space="preserve"> </w:t>
      </w:r>
      <w:r w:rsidR="00BE3A3B">
        <w:rPr>
          <w:rFonts w:asciiTheme="majorBidi" w:hAnsiTheme="majorBidi" w:cstheme="majorBidi"/>
          <w:sz w:val="24"/>
          <w:szCs w:val="24"/>
        </w:rPr>
        <w:t xml:space="preserve">In Jewish </w:t>
      </w:r>
      <w:r w:rsidR="002403C3">
        <w:rPr>
          <w:rFonts w:asciiTheme="majorBidi" w:hAnsiTheme="majorBidi" w:cstheme="majorBidi"/>
          <w:sz w:val="24"/>
          <w:szCs w:val="24"/>
        </w:rPr>
        <w:t>r</w:t>
      </w:r>
      <w:r w:rsidR="004A2532">
        <w:rPr>
          <w:rFonts w:asciiTheme="majorBidi" w:hAnsiTheme="majorBidi" w:cstheme="majorBidi"/>
          <w:sz w:val="24"/>
          <w:szCs w:val="24"/>
        </w:rPr>
        <w:t>ab</w:t>
      </w:r>
      <w:r w:rsidR="00C51A78">
        <w:rPr>
          <w:rFonts w:asciiTheme="majorBidi" w:hAnsiTheme="majorBidi" w:cstheme="majorBidi"/>
          <w:sz w:val="24"/>
          <w:szCs w:val="24"/>
        </w:rPr>
        <w:t>b</w:t>
      </w:r>
      <w:r w:rsidR="004A2532">
        <w:rPr>
          <w:rFonts w:asciiTheme="majorBidi" w:hAnsiTheme="majorBidi" w:cstheme="majorBidi"/>
          <w:sz w:val="24"/>
          <w:szCs w:val="24"/>
        </w:rPr>
        <w:t>inic literature</w:t>
      </w:r>
      <w:r w:rsidR="005B7843">
        <w:rPr>
          <w:rFonts w:asciiTheme="majorBidi" w:hAnsiTheme="majorBidi" w:cstheme="majorBidi"/>
          <w:sz w:val="24"/>
          <w:szCs w:val="24"/>
        </w:rPr>
        <w:t>,</w:t>
      </w:r>
      <w:r w:rsidR="004A2532">
        <w:rPr>
          <w:rFonts w:asciiTheme="majorBidi" w:hAnsiTheme="majorBidi" w:cstheme="majorBidi"/>
          <w:sz w:val="24"/>
          <w:szCs w:val="24"/>
        </w:rPr>
        <w:t xml:space="preserve"> </w:t>
      </w:r>
      <w:r w:rsidR="002403C3">
        <w:rPr>
          <w:rFonts w:asciiTheme="majorBidi" w:hAnsiTheme="majorBidi" w:cstheme="majorBidi"/>
          <w:sz w:val="24"/>
          <w:szCs w:val="24"/>
        </w:rPr>
        <w:t xml:space="preserve">taking </w:t>
      </w:r>
      <w:r w:rsidR="008505A7">
        <w:rPr>
          <w:rFonts w:asciiTheme="majorBidi" w:hAnsiTheme="majorBidi" w:cstheme="majorBidi"/>
          <w:sz w:val="24"/>
          <w:szCs w:val="24"/>
        </w:rPr>
        <w:t>a sh</w:t>
      </w:r>
      <w:r w:rsidR="00B8684A" w:rsidRPr="00802E49">
        <w:rPr>
          <w:rFonts w:asciiTheme="majorBidi" w:hAnsiTheme="majorBidi" w:cstheme="majorBidi"/>
          <w:sz w:val="24"/>
          <w:szCs w:val="24"/>
        </w:rPr>
        <w:t>ortcut</w:t>
      </w:r>
      <w:r w:rsidR="004A2532">
        <w:rPr>
          <w:rFonts w:asciiTheme="majorBidi" w:hAnsiTheme="majorBidi" w:cstheme="majorBidi"/>
          <w:sz w:val="24"/>
          <w:szCs w:val="24"/>
        </w:rPr>
        <w:t xml:space="preserve"> </w:t>
      </w:r>
      <w:r w:rsidR="002403C3">
        <w:rPr>
          <w:rFonts w:asciiTheme="majorBidi" w:hAnsiTheme="majorBidi" w:cstheme="majorBidi"/>
          <w:sz w:val="24"/>
          <w:szCs w:val="24"/>
        </w:rPr>
        <w:t xml:space="preserve">(or </w:t>
      </w:r>
      <w:proofErr w:type="spellStart"/>
      <w:r w:rsidR="002403C3" w:rsidRPr="002403C3">
        <w:rPr>
          <w:rFonts w:asciiTheme="majorBidi" w:hAnsiTheme="majorBidi" w:cstheme="majorBidi"/>
          <w:i/>
          <w:sz w:val="24"/>
          <w:szCs w:val="24"/>
        </w:rPr>
        <w:t>kapandaria</w:t>
      </w:r>
      <w:proofErr w:type="spellEnd"/>
      <w:r w:rsidR="002403C3">
        <w:rPr>
          <w:rFonts w:asciiTheme="majorBidi" w:hAnsiTheme="majorBidi" w:cstheme="majorBidi"/>
          <w:sz w:val="24"/>
          <w:szCs w:val="24"/>
        </w:rPr>
        <w:t xml:space="preserve">) </w:t>
      </w:r>
      <w:r w:rsidR="00B8684A" w:rsidRPr="00802E49">
        <w:rPr>
          <w:rFonts w:asciiTheme="majorBidi" w:hAnsiTheme="majorBidi" w:cstheme="majorBidi"/>
          <w:sz w:val="24"/>
          <w:szCs w:val="24"/>
        </w:rPr>
        <w:t xml:space="preserve">through the </w:t>
      </w:r>
      <w:r w:rsidR="007876D1">
        <w:rPr>
          <w:rFonts w:asciiTheme="majorBidi" w:hAnsiTheme="majorBidi" w:cstheme="majorBidi"/>
          <w:sz w:val="24"/>
          <w:szCs w:val="24"/>
        </w:rPr>
        <w:t>temple</w:t>
      </w:r>
      <w:r w:rsidR="00BF7D2E">
        <w:rPr>
          <w:rFonts w:asciiTheme="majorBidi" w:hAnsiTheme="majorBidi" w:cstheme="majorBidi"/>
          <w:sz w:val="24"/>
          <w:szCs w:val="24"/>
        </w:rPr>
        <w:t xml:space="preserve"> </w:t>
      </w:r>
      <w:r w:rsidR="008505A7">
        <w:rPr>
          <w:rFonts w:asciiTheme="majorBidi" w:hAnsiTheme="majorBidi" w:cstheme="majorBidi"/>
          <w:sz w:val="24"/>
          <w:szCs w:val="24"/>
        </w:rPr>
        <w:t xml:space="preserve">is prohibited </w:t>
      </w:r>
      <w:r w:rsidR="00B8684A" w:rsidRPr="00802E49">
        <w:rPr>
          <w:rFonts w:asciiTheme="majorBidi" w:hAnsiTheme="majorBidi" w:cstheme="majorBidi"/>
          <w:sz w:val="24"/>
          <w:szCs w:val="24"/>
        </w:rPr>
        <w:t xml:space="preserve">because it </w:t>
      </w:r>
      <w:r w:rsidR="008505A7">
        <w:rPr>
          <w:rFonts w:asciiTheme="majorBidi" w:hAnsiTheme="majorBidi" w:cstheme="majorBidi"/>
          <w:sz w:val="24"/>
          <w:szCs w:val="24"/>
        </w:rPr>
        <w:t xml:space="preserve">communicates </w:t>
      </w:r>
      <w:r w:rsidR="0035617C">
        <w:rPr>
          <w:rFonts w:asciiTheme="majorBidi" w:hAnsiTheme="majorBidi" w:cstheme="majorBidi"/>
          <w:sz w:val="24"/>
          <w:szCs w:val="24"/>
        </w:rPr>
        <w:t>disregard</w:t>
      </w:r>
      <w:r w:rsidR="007876D1">
        <w:rPr>
          <w:rFonts w:asciiTheme="majorBidi" w:hAnsiTheme="majorBidi" w:cstheme="majorBidi"/>
          <w:sz w:val="24"/>
          <w:szCs w:val="24"/>
        </w:rPr>
        <w:t xml:space="preserve"> </w:t>
      </w:r>
      <w:r w:rsidR="005B7843">
        <w:rPr>
          <w:rFonts w:asciiTheme="majorBidi" w:hAnsiTheme="majorBidi" w:cstheme="majorBidi"/>
          <w:sz w:val="24"/>
          <w:szCs w:val="24"/>
        </w:rPr>
        <w:t xml:space="preserve">for </w:t>
      </w:r>
      <w:r w:rsidR="002403C3">
        <w:rPr>
          <w:rFonts w:asciiTheme="majorBidi" w:hAnsiTheme="majorBidi" w:cstheme="majorBidi"/>
          <w:sz w:val="24"/>
          <w:szCs w:val="24"/>
        </w:rPr>
        <w:t>(</w:t>
      </w:r>
      <w:r w:rsidR="007876D1">
        <w:rPr>
          <w:rFonts w:asciiTheme="majorBidi" w:hAnsiTheme="majorBidi" w:cstheme="majorBidi"/>
          <w:sz w:val="24"/>
          <w:szCs w:val="24"/>
        </w:rPr>
        <w:t xml:space="preserve">and </w:t>
      </w:r>
      <w:r w:rsidR="005B7843">
        <w:rPr>
          <w:rFonts w:asciiTheme="majorBidi" w:hAnsiTheme="majorBidi" w:cstheme="majorBidi"/>
          <w:sz w:val="24"/>
          <w:szCs w:val="24"/>
        </w:rPr>
        <w:t>therefore</w:t>
      </w:r>
      <w:r w:rsidR="007876D1">
        <w:rPr>
          <w:rFonts w:asciiTheme="majorBidi" w:hAnsiTheme="majorBidi" w:cstheme="majorBidi"/>
          <w:sz w:val="24"/>
          <w:szCs w:val="24"/>
        </w:rPr>
        <w:t xml:space="preserve"> </w:t>
      </w:r>
      <w:r w:rsidR="00D10E80">
        <w:rPr>
          <w:rFonts w:asciiTheme="majorBidi" w:hAnsiTheme="majorBidi" w:cstheme="majorBidi"/>
          <w:sz w:val="24"/>
          <w:szCs w:val="24"/>
        </w:rPr>
        <w:t>a</w:t>
      </w:r>
      <w:r w:rsidR="00F4065F">
        <w:rPr>
          <w:rFonts w:asciiTheme="majorBidi" w:hAnsiTheme="majorBidi" w:cstheme="majorBidi"/>
          <w:sz w:val="24"/>
          <w:szCs w:val="24"/>
        </w:rPr>
        <w:t xml:space="preserve"> </w:t>
      </w:r>
      <w:r w:rsidR="0035617C">
        <w:rPr>
          <w:rFonts w:asciiTheme="majorBidi" w:hAnsiTheme="majorBidi" w:cstheme="majorBidi"/>
          <w:sz w:val="24"/>
          <w:szCs w:val="24"/>
        </w:rPr>
        <w:t>violation of</w:t>
      </w:r>
      <w:r w:rsidR="002403C3">
        <w:rPr>
          <w:rFonts w:asciiTheme="majorBidi" w:hAnsiTheme="majorBidi" w:cstheme="majorBidi"/>
          <w:sz w:val="24"/>
          <w:szCs w:val="24"/>
        </w:rPr>
        <w:t>)</w:t>
      </w:r>
      <w:r w:rsidR="0035617C">
        <w:rPr>
          <w:rFonts w:asciiTheme="majorBidi" w:hAnsiTheme="majorBidi" w:cstheme="majorBidi"/>
          <w:sz w:val="24"/>
          <w:szCs w:val="24"/>
        </w:rPr>
        <w:t xml:space="preserve"> </w:t>
      </w:r>
      <w:r w:rsidR="00B8684A" w:rsidRPr="00802E49">
        <w:rPr>
          <w:rFonts w:asciiTheme="majorBidi" w:hAnsiTheme="majorBidi" w:cstheme="majorBidi"/>
          <w:sz w:val="24"/>
          <w:szCs w:val="24"/>
        </w:rPr>
        <w:t xml:space="preserve">the </w:t>
      </w:r>
      <w:r w:rsidR="00875321">
        <w:rPr>
          <w:rFonts w:asciiTheme="majorBidi" w:hAnsiTheme="majorBidi" w:cstheme="majorBidi"/>
          <w:sz w:val="24"/>
          <w:szCs w:val="24"/>
        </w:rPr>
        <w:t>sacred</w:t>
      </w:r>
      <w:r w:rsidR="001B32DF">
        <w:rPr>
          <w:rFonts w:asciiTheme="majorBidi" w:hAnsiTheme="majorBidi" w:cstheme="majorBidi"/>
          <w:sz w:val="24"/>
          <w:szCs w:val="24"/>
        </w:rPr>
        <w:t xml:space="preserve"> space of the temple</w:t>
      </w:r>
      <w:r w:rsidR="00583D82">
        <w:rPr>
          <w:rFonts w:asciiTheme="majorBidi" w:hAnsiTheme="majorBidi" w:cstheme="majorBidi"/>
          <w:sz w:val="24"/>
          <w:szCs w:val="24"/>
        </w:rPr>
        <w:t>.</w:t>
      </w:r>
      <w:r w:rsidR="00BB2ECD">
        <w:rPr>
          <w:rStyle w:val="FootnoteReference"/>
          <w:rFonts w:asciiTheme="majorBidi" w:hAnsiTheme="majorBidi"/>
          <w:sz w:val="24"/>
          <w:szCs w:val="24"/>
        </w:rPr>
        <w:footnoteReference w:id="89"/>
      </w:r>
      <w:r w:rsidR="00FF41D2">
        <w:rPr>
          <w:rFonts w:asciiTheme="majorBidi" w:hAnsiTheme="majorBidi" w:cstheme="majorBidi"/>
          <w:sz w:val="24"/>
          <w:szCs w:val="24"/>
        </w:rPr>
        <w:t xml:space="preserve"> The Mishna unequivocally states that</w:t>
      </w:r>
      <w:r w:rsidR="00583D82">
        <w:rPr>
          <w:rFonts w:asciiTheme="majorBidi" w:hAnsiTheme="majorBidi" w:cstheme="majorBidi"/>
          <w:sz w:val="24"/>
          <w:szCs w:val="24"/>
        </w:rPr>
        <w:t>:</w:t>
      </w:r>
      <w:r w:rsidR="005C57FF">
        <w:rPr>
          <w:rFonts w:asciiTheme="majorBidi" w:hAnsiTheme="majorBidi" w:cstheme="majorBidi"/>
          <w:sz w:val="24"/>
          <w:szCs w:val="24"/>
        </w:rPr>
        <w:t xml:space="preserve"> </w:t>
      </w:r>
    </w:p>
    <w:p w14:paraId="067ACCE0" w14:textId="71F0F2FB" w:rsidR="00FE06F1" w:rsidRDefault="005A336B" w:rsidP="002E02D0">
      <w:pPr>
        <w:pStyle w:val="Quote"/>
      </w:pPr>
      <w:r>
        <w:t>“</w:t>
      </w:r>
      <w:r w:rsidR="00F33E03">
        <w:t xml:space="preserve">[…] </w:t>
      </w:r>
      <w:r>
        <w:t>A man should not enter the Temple mount with his staff or with his shoes on or with his wallet or with his feet dust-stained</w:t>
      </w:r>
      <w:r w:rsidR="006E2249">
        <w:t>; nor should he make it</w:t>
      </w:r>
      <w:r w:rsidR="00AB74EC">
        <w:t xml:space="preserve"> a shortcut [</w:t>
      </w:r>
      <w:proofErr w:type="spellStart"/>
      <w:r w:rsidR="00AB74EC">
        <w:t>k</w:t>
      </w:r>
      <w:r w:rsidR="006E2249">
        <w:t>ap</w:t>
      </w:r>
      <w:r>
        <w:t>andaria</w:t>
      </w:r>
      <w:proofErr w:type="spellEnd"/>
      <w:r>
        <w:t>], and spitting [o</w:t>
      </w:r>
      <w:r w:rsidR="00F33E03">
        <w:t>n it is forbidden] a fortiori</w:t>
      </w:r>
      <w:r>
        <w:t>.</w:t>
      </w:r>
      <w:r w:rsidR="00583D82">
        <w:rPr>
          <w:rStyle w:val="FootnoteReference"/>
        </w:rPr>
        <w:footnoteReference w:id="90"/>
      </w:r>
    </w:p>
    <w:p w14:paraId="3012589C" w14:textId="77777777" w:rsidR="00C93BAA" w:rsidRPr="00C93BAA" w:rsidRDefault="00C93BAA" w:rsidP="00C93BAA">
      <w:pPr>
        <w:bidi w:val="0"/>
        <w:spacing w:after="0" w:line="480" w:lineRule="auto"/>
        <w:rPr>
          <w:rFonts w:asciiTheme="majorBidi" w:hAnsiTheme="majorBidi" w:cstheme="majorBidi"/>
          <w:sz w:val="24"/>
          <w:szCs w:val="24"/>
        </w:rPr>
      </w:pPr>
    </w:p>
    <w:p w14:paraId="4ADE2B18" w14:textId="16C7A919" w:rsidR="00F4065F" w:rsidRDefault="00F33E03" w:rsidP="00C93BAA">
      <w:pPr>
        <w:bidi w:val="0"/>
        <w:spacing w:after="0" w:line="480" w:lineRule="auto"/>
        <w:rPr>
          <w:rFonts w:asciiTheme="majorBidi" w:hAnsiTheme="majorBidi" w:cstheme="majorBidi"/>
          <w:sz w:val="24"/>
          <w:szCs w:val="24"/>
        </w:rPr>
      </w:pPr>
      <w:proofErr w:type="spellStart"/>
      <w:r>
        <w:rPr>
          <w:rFonts w:asciiTheme="majorBidi" w:hAnsiTheme="majorBidi" w:cstheme="majorBidi"/>
          <w:i/>
          <w:iCs/>
          <w:sz w:val="24"/>
          <w:szCs w:val="24"/>
        </w:rPr>
        <w:t>Ka</w:t>
      </w:r>
      <w:r w:rsidR="006E2249">
        <w:rPr>
          <w:rFonts w:asciiTheme="majorBidi" w:hAnsiTheme="majorBidi" w:cstheme="majorBidi"/>
          <w:i/>
          <w:iCs/>
          <w:sz w:val="24"/>
          <w:szCs w:val="24"/>
        </w:rPr>
        <w:t>p</w:t>
      </w:r>
      <w:r>
        <w:rPr>
          <w:rFonts w:asciiTheme="majorBidi" w:hAnsiTheme="majorBidi" w:cstheme="majorBidi"/>
          <w:i/>
          <w:iCs/>
          <w:sz w:val="24"/>
          <w:szCs w:val="24"/>
        </w:rPr>
        <w:t>andaria</w:t>
      </w:r>
      <w:proofErr w:type="spellEnd"/>
      <w:r w:rsidR="00FF41D2">
        <w:rPr>
          <w:rFonts w:asciiTheme="majorBidi" w:hAnsiTheme="majorBidi" w:cstheme="majorBidi"/>
          <w:sz w:val="24"/>
          <w:szCs w:val="24"/>
        </w:rPr>
        <w:t xml:space="preserve"> </w:t>
      </w:r>
      <w:r>
        <w:rPr>
          <w:rFonts w:asciiTheme="majorBidi" w:hAnsiTheme="majorBidi" w:cstheme="majorBidi"/>
          <w:sz w:val="24"/>
          <w:szCs w:val="24"/>
        </w:rPr>
        <w:t xml:space="preserve">is suggested </w:t>
      </w:r>
      <w:r w:rsidR="00353240">
        <w:rPr>
          <w:rFonts w:asciiTheme="majorBidi" w:hAnsiTheme="majorBidi" w:cstheme="majorBidi"/>
          <w:sz w:val="24"/>
          <w:szCs w:val="24"/>
        </w:rPr>
        <w:t xml:space="preserve">here </w:t>
      </w:r>
      <w:r>
        <w:rPr>
          <w:rFonts w:asciiTheme="majorBidi" w:hAnsiTheme="majorBidi" w:cstheme="majorBidi"/>
          <w:sz w:val="24"/>
          <w:szCs w:val="24"/>
        </w:rPr>
        <w:t xml:space="preserve">as </w:t>
      </w:r>
      <w:r w:rsidR="00353240">
        <w:rPr>
          <w:rFonts w:asciiTheme="majorBidi" w:hAnsiTheme="majorBidi" w:cstheme="majorBidi"/>
          <w:sz w:val="24"/>
          <w:szCs w:val="24"/>
        </w:rPr>
        <w:t>a</w:t>
      </w:r>
      <w:r w:rsidR="00DE1F94">
        <w:rPr>
          <w:rFonts w:asciiTheme="majorBidi" w:hAnsiTheme="majorBidi" w:cstheme="majorBidi"/>
          <w:sz w:val="24"/>
          <w:szCs w:val="24"/>
        </w:rPr>
        <w:t xml:space="preserve"> </w:t>
      </w:r>
      <w:r>
        <w:rPr>
          <w:rFonts w:asciiTheme="majorBidi" w:hAnsiTheme="majorBidi" w:cstheme="majorBidi"/>
          <w:sz w:val="24"/>
          <w:szCs w:val="24"/>
        </w:rPr>
        <w:t>form</w:t>
      </w:r>
      <w:r w:rsidR="00FF41D2">
        <w:rPr>
          <w:rFonts w:asciiTheme="majorBidi" w:hAnsiTheme="majorBidi" w:cstheme="majorBidi"/>
          <w:sz w:val="24"/>
          <w:szCs w:val="24"/>
        </w:rPr>
        <w:t xml:space="preserve"> of disgracing the sacred space of the temple</w:t>
      </w:r>
      <w:r w:rsidR="00DE1F94">
        <w:rPr>
          <w:rFonts w:asciiTheme="majorBidi" w:hAnsiTheme="majorBidi" w:cstheme="majorBidi"/>
          <w:sz w:val="24"/>
          <w:szCs w:val="24"/>
        </w:rPr>
        <w:t xml:space="preserve">. </w:t>
      </w:r>
      <w:r>
        <w:rPr>
          <w:rFonts w:asciiTheme="majorBidi" w:hAnsiTheme="majorBidi" w:cstheme="majorBidi"/>
          <w:sz w:val="24"/>
          <w:szCs w:val="24"/>
        </w:rPr>
        <w:t xml:space="preserve">The temple, representing </w:t>
      </w:r>
      <w:r w:rsidR="00FF41D2">
        <w:rPr>
          <w:rFonts w:asciiTheme="majorBidi" w:hAnsiTheme="majorBidi" w:cstheme="majorBidi"/>
          <w:sz w:val="24"/>
          <w:szCs w:val="24"/>
        </w:rPr>
        <w:t xml:space="preserve">a </w:t>
      </w:r>
      <w:r w:rsidR="00353240">
        <w:rPr>
          <w:rFonts w:asciiTheme="majorBidi" w:hAnsiTheme="majorBidi" w:cstheme="majorBidi"/>
          <w:sz w:val="24"/>
          <w:szCs w:val="24"/>
        </w:rPr>
        <w:t>holy</w:t>
      </w:r>
      <w:r w:rsidR="00FF41D2">
        <w:rPr>
          <w:rFonts w:asciiTheme="majorBidi" w:hAnsiTheme="majorBidi" w:cstheme="majorBidi"/>
          <w:sz w:val="24"/>
          <w:szCs w:val="24"/>
        </w:rPr>
        <w:t xml:space="preserve"> domain</w:t>
      </w:r>
      <w:r>
        <w:rPr>
          <w:rFonts w:asciiTheme="majorBidi" w:hAnsiTheme="majorBidi" w:cstheme="majorBidi"/>
          <w:sz w:val="24"/>
          <w:szCs w:val="24"/>
        </w:rPr>
        <w:t>, cannot be u</w:t>
      </w:r>
      <w:r w:rsidR="00DE1F94">
        <w:rPr>
          <w:rFonts w:asciiTheme="majorBidi" w:hAnsiTheme="majorBidi" w:cstheme="majorBidi"/>
          <w:sz w:val="24"/>
          <w:szCs w:val="24"/>
        </w:rPr>
        <w:t xml:space="preserve">sed for </w:t>
      </w:r>
      <w:r w:rsidR="005B7843">
        <w:rPr>
          <w:rFonts w:asciiTheme="majorBidi" w:hAnsiTheme="majorBidi" w:cstheme="majorBidi"/>
          <w:sz w:val="24"/>
          <w:szCs w:val="24"/>
        </w:rPr>
        <w:t xml:space="preserve">the </w:t>
      </w:r>
      <w:r w:rsidR="00DE1F94">
        <w:rPr>
          <w:rFonts w:asciiTheme="majorBidi" w:hAnsiTheme="majorBidi" w:cstheme="majorBidi"/>
          <w:sz w:val="24"/>
          <w:szCs w:val="24"/>
        </w:rPr>
        <w:t xml:space="preserve">purpose of </w:t>
      </w:r>
      <w:r w:rsidR="005B7843">
        <w:rPr>
          <w:rFonts w:asciiTheme="majorBidi" w:hAnsiTheme="majorBidi" w:cstheme="majorBidi"/>
          <w:sz w:val="24"/>
          <w:szCs w:val="24"/>
        </w:rPr>
        <w:t xml:space="preserve">taking a </w:t>
      </w:r>
      <w:r w:rsidR="00DE1F94">
        <w:rPr>
          <w:rFonts w:asciiTheme="majorBidi" w:hAnsiTheme="majorBidi" w:cstheme="majorBidi"/>
          <w:sz w:val="24"/>
          <w:szCs w:val="24"/>
        </w:rPr>
        <w:t>shortcut</w:t>
      </w:r>
      <w:r>
        <w:rPr>
          <w:rFonts w:asciiTheme="majorBidi" w:hAnsiTheme="majorBidi" w:cstheme="majorBidi"/>
          <w:sz w:val="24"/>
          <w:szCs w:val="24"/>
        </w:rPr>
        <w:t xml:space="preserve"> because </w:t>
      </w:r>
      <w:r w:rsidR="005B7843">
        <w:rPr>
          <w:rFonts w:asciiTheme="majorBidi" w:hAnsiTheme="majorBidi" w:cstheme="majorBidi"/>
          <w:sz w:val="24"/>
          <w:szCs w:val="24"/>
        </w:rPr>
        <w:t>this would</w:t>
      </w:r>
      <w:r w:rsidR="00DE1F94">
        <w:rPr>
          <w:rFonts w:asciiTheme="majorBidi" w:hAnsiTheme="majorBidi" w:cstheme="majorBidi"/>
          <w:sz w:val="24"/>
          <w:szCs w:val="24"/>
        </w:rPr>
        <w:t xml:space="preserve"> </w:t>
      </w:r>
      <w:r w:rsidR="005C2CEA">
        <w:rPr>
          <w:rFonts w:asciiTheme="majorBidi" w:hAnsiTheme="majorBidi" w:cstheme="majorBidi"/>
          <w:sz w:val="24"/>
          <w:szCs w:val="24"/>
        </w:rPr>
        <w:t>represent a</w:t>
      </w:r>
      <w:r w:rsidR="00F4065F">
        <w:rPr>
          <w:rFonts w:asciiTheme="majorBidi" w:hAnsiTheme="majorBidi" w:cstheme="majorBidi"/>
          <w:sz w:val="24"/>
          <w:szCs w:val="24"/>
        </w:rPr>
        <w:t>n</w:t>
      </w:r>
      <w:r w:rsidR="005C2CEA">
        <w:rPr>
          <w:rFonts w:asciiTheme="majorBidi" w:hAnsiTheme="majorBidi" w:cstheme="majorBidi"/>
          <w:sz w:val="24"/>
          <w:szCs w:val="24"/>
        </w:rPr>
        <w:t xml:space="preserve"> </w:t>
      </w:r>
      <w:r w:rsidR="00F4065F">
        <w:rPr>
          <w:rFonts w:asciiTheme="majorBidi" w:hAnsiTheme="majorBidi" w:cstheme="majorBidi"/>
          <w:sz w:val="24"/>
          <w:szCs w:val="24"/>
        </w:rPr>
        <w:t>abuse</w:t>
      </w:r>
      <w:r w:rsidR="00FF41D2">
        <w:rPr>
          <w:rFonts w:asciiTheme="majorBidi" w:hAnsiTheme="majorBidi" w:cstheme="majorBidi"/>
          <w:sz w:val="24"/>
          <w:szCs w:val="24"/>
        </w:rPr>
        <w:t>, and in this sense a transgression,</w:t>
      </w:r>
      <w:r w:rsidR="005C2CEA">
        <w:rPr>
          <w:rFonts w:asciiTheme="majorBidi" w:hAnsiTheme="majorBidi" w:cstheme="majorBidi"/>
          <w:sz w:val="24"/>
          <w:szCs w:val="24"/>
        </w:rPr>
        <w:t xml:space="preserve"> of the sacred arena. </w:t>
      </w:r>
    </w:p>
    <w:p w14:paraId="48280A11" w14:textId="428F9E3F" w:rsidR="003625C9" w:rsidRPr="005A336B" w:rsidRDefault="001F53E7" w:rsidP="008502A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w:t>
      </w:r>
      <w:r w:rsidR="000D7E25">
        <w:rPr>
          <w:rFonts w:asciiTheme="majorBidi" w:hAnsiTheme="majorBidi" w:cstheme="majorBidi"/>
          <w:sz w:val="24"/>
          <w:szCs w:val="24"/>
        </w:rPr>
        <w:t>he Mishna</w:t>
      </w:r>
      <w:r w:rsidR="00DE1F94">
        <w:rPr>
          <w:rFonts w:asciiTheme="majorBidi" w:hAnsiTheme="majorBidi" w:cstheme="majorBidi"/>
          <w:sz w:val="24"/>
          <w:szCs w:val="24"/>
        </w:rPr>
        <w:t xml:space="preserve"> </w:t>
      </w:r>
      <w:r w:rsidR="008502A0">
        <w:rPr>
          <w:rFonts w:asciiTheme="majorBidi" w:hAnsiTheme="majorBidi" w:cstheme="majorBidi"/>
          <w:sz w:val="24"/>
          <w:szCs w:val="24"/>
        </w:rPr>
        <w:t>develops</w:t>
      </w:r>
      <w:r w:rsidR="004A2532">
        <w:rPr>
          <w:rFonts w:asciiTheme="majorBidi" w:hAnsiTheme="majorBidi" w:cstheme="majorBidi"/>
          <w:sz w:val="24"/>
          <w:szCs w:val="24"/>
        </w:rPr>
        <w:t xml:space="preserve"> the same </w:t>
      </w:r>
      <w:r w:rsidR="00FF41D2">
        <w:rPr>
          <w:rFonts w:asciiTheme="majorBidi" w:hAnsiTheme="majorBidi" w:cstheme="majorBidi"/>
          <w:sz w:val="24"/>
          <w:szCs w:val="24"/>
        </w:rPr>
        <w:t>preclusion</w:t>
      </w:r>
      <w:r w:rsidR="00AB5009">
        <w:rPr>
          <w:rFonts w:asciiTheme="majorBidi" w:hAnsiTheme="majorBidi" w:cstheme="majorBidi"/>
          <w:sz w:val="24"/>
          <w:szCs w:val="24"/>
        </w:rPr>
        <w:t xml:space="preserve"> </w:t>
      </w:r>
      <w:r w:rsidR="004A2532">
        <w:rPr>
          <w:rFonts w:asciiTheme="majorBidi" w:hAnsiTheme="majorBidi" w:cstheme="majorBidi"/>
          <w:sz w:val="24"/>
          <w:szCs w:val="24"/>
        </w:rPr>
        <w:t>to</w:t>
      </w:r>
      <w:r w:rsidR="008502A0">
        <w:rPr>
          <w:rFonts w:asciiTheme="majorBidi" w:hAnsiTheme="majorBidi" w:cstheme="majorBidi"/>
          <w:sz w:val="24"/>
          <w:szCs w:val="24"/>
        </w:rPr>
        <w:t xml:space="preserve"> include</w:t>
      </w:r>
      <w:r w:rsidR="004A2532">
        <w:rPr>
          <w:rFonts w:asciiTheme="majorBidi" w:hAnsiTheme="majorBidi" w:cstheme="majorBidi"/>
          <w:sz w:val="24"/>
          <w:szCs w:val="24"/>
        </w:rPr>
        <w:t xml:space="preserve"> the </w:t>
      </w:r>
      <w:r w:rsidR="00AB5009">
        <w:rPr>
          <w:rFonts w:asciiTheme="majorBidi" w:hAnsiTheme="majorBidi" w:cstheme="majorBidi"/>
          <w:sz w:val="24"/>
          <w:szCs w:val="24"/>
        </w:rPr>
        <w:t xml:space="preserve">space of a </w:t>
      </w:r>
      <w:r w:rsidR="004A2532">
        <w:rPr>
          <w:rFonts w:asciiTheme="majorBidi" w:hAnsiTheme="majorBidi" w:cstheme="majorBidi"/>
          <w:sz w:val="24"/>
          <w:szCs w:val="24"/>
        </w:rPr>
        <w:t xml:space="preserve">synagogue. Even after its </w:t>
      </w:r>
      <w:r w:rsidR="00353D54">
        <w:rPr>
          <w:rFonts w:asciiTheme="majorBidi" w:hAnsiTheme="majorBidi" w:cstheme="majorBidi"/>
          <w:sz w:val="24"/>
          <w:szCs w:val="24"/>
        </w:rPr>
        <w:t xml:space="preserve">demolition </w:t>
      </w:r>
      <w:r w:rsidR="001B32DF">
        <w:rPr>
          <w:rFonts w:asciiTheme="majorBidi" w:hAnsiTheme="majorBidi" w:cstheme="majorBidi"/>
          <w:sz w:val="24"/>
          <w:szCs w:val="24"/>
        </w:rPr>
        <w:t>(</w:t>
      </w:r>
      <w:r w:rsidR="00353D54">
        <w:rPr>
          <w:rFonts w:asciiTheme="majorBidi" w:hAnsiTheme="majorBidi" w:cstheme="majorBidi"/>
          <w:sz w:val="24"/>
          <w:szCs w:val="24"/>
        </w:rPr>
        <w:t>echoing</w:t>
      </w:r>
      <w:r w:rsidR="005B7843">
        <w:rPr>
          <w:rFonts w:asciiTheme="majorBidi" w:hAnsiTheme="majorBidi" w:cstheme="majorBidi"/>
          <w:sz w:val="24"/>
          <w:szCs w:val="24"/>
        </w:rPr>
        <w:t>,</w:t>
      </w:r>
      <w:r w:rsidR="00353D54">
        <w:rPr>
          <w:rFonts w:asciiTheme="majorBidi" w:hAnsiTheme="majorBidi" w:cstheme="majorBidi"/>
          <w:sz w:val="24"/>
          <w:szCs w:val="24"/>
        </w:rPr>
        <w:t xml:space="preserve"> perhaps</w:t>
      </w:r>
      <w:r w:rsidR="005B7843">
        <w:rPr>
          <w:rFonts w:asciiTheme="majorBidi" w:hAnsiTheme="majorBidi" w:cstheme="majorBidi"/>
          <w:sz w:val="24"/>
          <w:szCs w:val="24"/>
        </w:rPr>
        <w:t>,</w:t>
      </w:r>
      <w:r w:rsidR="00353D54">
        <w:rPr>
          <w:rFonts w:asciiTheme="majorBidi" w:hAnsiTheme="majorBidi" w:cstheme="majorBidi"/>
          <w:sz w:val="24"/>
          <w:szCs w:val="24"/>
        </w:rPr>
        <w:t xml:space="preserve"> </w:t>
      </w:r>
      <w:r w:rsidR="00570641">
        <w:rPr>
          <w:rFonts w:asciiTheme="majorBidi" w:hAnsiTheme="majorBidi" w:cstheme="majorBidi"/>
          <w:sz w:val="24"/>
          <w:szCs w:val="24"/>
        </w:rPr>
        <w:t>t</w:t>
      </w:r>
      <w:r w:rsidR="00353D54">
        <w:rPr>
          <w:rFonts w:asciiTheme="majorBidi" w:hAnsiTheme="majorBidi" w:cstheme="majorBidi"/>
          <w:sz w:val="24"/>
          <w:szCs w:val="24"/>
        </w:rPr>
        <w:t xml:space="preserve">he destruction </w:t>
      </w:r>
      <w:r w:rsidR="001B32DF">
        <w:rPr>
          <w:rFonts w:asciiTheme="majorBidi" w:hAnsiTheme="majorBidi" w:cstheme="majorBidi"/>
          <w:sz w:val="24"/>
          <w:szCs w:val="24"/>
        </w:rPr>
        <w:t>of the temple</w:t>
      </w:r>
      <w:r w:rsidR="005B7843">
        <w:rPr>
          <w:rFonts w:asciiTheme="majorBidi" w:hAnsiTheme="majorBidi" w:cstheme="majorBidi"/>
          <w:sz w:val="24"/>
          <w:szCs w:val="24"/>
        </w:rPr>
        <w:t>, too</w:t>
      </w:r>
      <w:r w:rsidR="001B32DF">
        <w:rPr>
          <w:rFonts w:asciiTheme="majorBidi" w:hAnsiTheme="majorBidi" w:cstheme="majorBidi"/>
          <w:sz w:val="24"/>
          <w:szCs w:val="24"/>
        </w:rPr>
        <w:t>)</w:t>
      </w:r>
      <w:r w:rsidR="004A2532">
        <w:rPr>
          <w:rFonts w:asciiTheme="majorBidi" w:hAnsiTheme="majorBidi" w:cstheme="majorBidi"/>
          <w:sz w:val="24"/>
          <w:szCs w:val="24"/>
        </w:rPr>
        <w:t xml:space="preserve">, </w:t>
      </w:r>
      <w:r w:rsidR="00C51A78">
        <w:rPr>
          <w:rFonts w:asciiTheme="majorBidi" w:hAnsiTheme="majorBidi" w:cstheme="majorBidi"/>
          <w:sz w:val="24"/>
          <w:szCs w:val="24"/>
        </w:rPr>
        <w:t>a</w:t>
      </w:r>
      <w:r w:rsidR="004A2532">
        <w:rPr>
          <w:rFonts w:asciiTheme="majorBidi" w:hAnsiTheme="majorBidi" w:cstheme="majorBidi"/>
          <w:sz w:val="24"/>
          <w:szCs w:val="24"/>
        </w:rPr>
        <w:t xml:space="preserve"> synagogue represents a sacred space </w:t>
      </w:r>
      <w:r w:rsidR="005B7843">
        <w:rPr>
          <w:rFonts w:asciiTheme="majorBidi" w:hAnsiTheme="majorBidi" w:cstheme="majorBidi"/>
          <w:sz w:val="24"/>
          <w:szCs w:val="24"/>
        </w:rPr>
        <w:t>through</w:t>
      </w:r>
      <w:r w:rsidR="001B32DF">
        <w:rPr>
          <w:rFonts w:asciiTheme="majorBidi" w:hAnsiTheme="majorBidi" w:cstheme="majorBidi"/>
          <w:sz w:val="24"/>
          <w:szCs w:val="24"/>
        </w:rPr>
        <w:t xml:space="preserve"> </w:t>
      </w:r>
      <w:r w:rsidR="004A2532">
        <w:rPr>
          <w:rFonts w:asciiTheme="majorBidi" w:hAnsiTheme="majorBidi" w:cstheme="majorBidi"/>
          <w:sz w:val="24"/>
          <w:szCs w:val="24"/>
        </w:rPr>
        <w:t>which one is not allowed to take a shortcut.</w:t>
      </w:r>
      <w:r w:rsidR="00FA607C">
        <w:rPr>
          <w:rStyle w:val="FootnoteReference"/>
          <w:rFonts w:asciiTheme="majorBidi" w:hAnsiTheme="majorBidi"/>
          <w:sz w:val="24"/>
          <w:szCs w:val="24"/>
        </w:rPr>
        <w:footnoteReference w:id="91"/>
      </w:r>
      <w:r w:rsidR="00935B61">
        <w:rPr>
          <w:rFonts w:asciiTheme="majorBidi" w:hAnsiTheme="majorBidi" w:cstheme="majorBidi"/>
          <w:sz w:val="24"/>
          <w:szCs w:val="24"/>
        </w:rPr>
        <w:t xml:space="preserve"> </w:t>
      </w:r>
      <w:r w:rsidR="002C7891">
        <w:rPr>
          <w:rFonts w:asciiTheme="majorBidi" w:hAnsiTheme="majorBidi" w:cstheme="majorBidi"/>
          <w:sz w:val="24"/>
          <w:szCs w:val="24"/>
        </w:rPr>
        <w:t>Thus</w:t>
      </w:r>
      <w:r w:rsidR="00353240">
        <w:rPr>
          <w:rFonts w:asciiTheme="majorBidi" w:hAnsiTheme="majorBidi" w:cstheme="majorBidi"/>
          <w:sz w:val="24"/>
          <w:szCs w:val="24"/>
        </w:rPr>
        <w:t>,</w:t>
      </w:r>
      <w:r w:rsidR="002C7891">
        <w:rPr>
          <w:rFonts w:asciiTheme="majorBidi" w:hAnsiTheme="majorBidi" w:cstheme="majorBidi"/>
          <w:sz w:val="24"/>
          <w:szCs w:val="24"/>
        </w:rPr>
        <w:t xml:space="preserve"> the Mishna says: </w:t>
      </w:r>
    </w:p>
    <w:p w14:paraId="4316F98E" w14:textId="77777777" w:rsidR="002C7891" w:rsidRDefault="002C7891" w:rsidP="002C7891">
      <w:pPr>
        <w:bidi w:val="0"/>
        <w:spacing w:after="0" w:line="240" w:lineRule="auto"/>
        <w:rPr>
          <w:rFonts w:asciiTheme="majorBidi" w:hAnsiTheme="majorBidi" w:cstheme="majorBidi"/>
          <w:sz w:val="24"/>
          <w:szCs w:val="24"/>
        </w:rPr>
      </w:pPr>
    </w:p>
    <w:p w14:paraId="63708C15" w14:textId="77777777" w:rsidR="002C7891" w:rsidRPr="002C7891" w:rsidRDefault="002C7891" w:rsidP="002E02D0">
      <w:pPr>
        <w:pStyle w:val="Quote"/>
        <w:rPr>
          <w:sz w:val="20"/>
          <w:szCs w:val="20"/>
        </w:rPr>
      </w:pPr>
      <w:r w:rsidRPr="002C7891">
        <w:t xml:space="preserve">Rabbi </w:t>
      </w:r>
      <w:proofErr w:type="spellStart"/>
      <w:r w:rsidRPr="002C7891">
        <w:t>Yehudah</w:t>
      </w:r>
      <w:proofErr w:type="spellEnd"/>
      <w:r w:rsidRPr="002C7891">
        <w:t xml:space="preserve"> further stated: A synagogue that has been destroyed [must be treated with respect and] one may not eulogize in it, nor does one twist ropes or spread nets in it [or any other type of labor] and one may not spread produce to dry on its roof, nor may it be used as a shortcut, as it is written: “I will desolate your sanctuaries” (Leviticus 26:31), implying that they retain </w:t>
      </w:r>
      <w:r w:rsidR="0050716D" w:rsidRPr="002C7891">
        <w:t>their</w:t>
      </w:r>
      <w:r w:rsidRPr="002C7891">
        <w:t xml:space="preserve"> sanctity even when they are desolate</w:t>
      </w:r>
      <w:r w:rsidR="00A542B8">
        <w:t>…</w:t>
      </w:r>
      <w:r>
        <w:rPr>
          <w:rStyle w:val="FootnoteReference"/>
        </w:rPr>
        <w:footnoteReference w:id="92"/>
      </w:r>
    </w:p>
    <w:p w14:paraId="6FBAF71D" w14:textId="77777777" w:rsidR="002C7891" w:rsidRDefault="002C7891" w:rsidP="00FE06F1">
      <w:pPr>
        <w:spacing w:after="0" w:line="480" w:lineRule="auto"/>
        <w:rPr>
          <w:rFonts w:asciiTheme="majorBidi" w:hAnsiTheme="majorBidi" w:cstheme="majorBidi"/>
          <w:sz w:val="24"/>
          <w:szCs w:val="24"/>
        </w:rPr>
      </w:pPr>
    </w:p>
    <w:p w14:paraId="72A70C8B" w14:textId="7FDE3A1A" w:rsidR="00A542B8" w:rsidRDefault="005B7843" w:rsidP="00AB74EC">
      <w:pPr>
        <w:bidi w:val="0"/>
        <w:spacing w:after="0" w:line="480" w:lineRule="auto"/>
        <w:rPr>
          <w:rFonts w:asciiTheme="majorBidi" w:hAnsiTheme="majorBidi" w:cstheme="majorBidi"/>
          <w:sz w:val="24"/>
          <w:szCs w:val="24"/>
        </w:rPr>
      </w:pPr>
      <w:r>
        <w:rPr>
          <w:rFonts w:asciiTheme="majorBidi" w:hAnsiTheme="majorBidi" w:cstheme="majorBidi"/>
          <w:sz w:val="24"/>
          <w:szCs w:val="24"/>
        </w:rPr>
        <w:t>There is a</w:t>
      </w:r>
      <w:r w:rsidR="00AB70DF">
        <w:rPr>
          <w:rFonts w:asciiTheme="majorBidi" w:hAnsiTheme="majorBidi" w:cstheme="majorBidi"/>
          <w:sz w:val="24"/>
          <w:szCs w:val="24"/>
        </w:rPr>
        <w:t xml:space="preserve"> </w:t>
      </w:r>
      <w:r w:rsidR="008404AB">
        <w:rPr>
          <w:rFonts w:asciiTheme="majorBidi" w:hAnsiTheme="majorBidi" w:cstheme="majorBidi"/>
          <w:sz w:val="24"/>
          <w:szCs w:val="24"/>
        </w:rPr>
        <w:t xml:space="preserve">stark </w:t>
      </w:r>
      <w:r w:rsidR="00AB70DF">
        <w:rPr>
          <w:rFonts w:asciiTheme="majorBidi" w:hAnsiTheme="majorBidi" w:cstheme="majorBidi"/>
          <w:sz w:val="24"/>
          <w:szCs w:val="24"/>
        </w:rPr>
        <w:t xml:space="preserve">contradiction between the sacred character </w:t>
      </w:r>
      <w:r w:rsidR="00FF41D2">
        <w:rPr>
          <w:rFonts w:asciiTheme="majorBidi" w:hAnsiTheme="majorBidi" w:cstheme="majorBidi"/>
          <w:sz w:val="24"/>
          <w:szCs w:val="24"/>
        </w:rPr>
        <w:t>of the</w:t>
      </w:r>
      <w:r w:rsidR="00AB70DF">
        <w:rPr>
          <w:rFonts w:asciiTheme="majorBidi" w:hAnsiTheme="majorBidi" w:cstheme="majorBidi"/>
          <w:sz w:val="24"/>
          <w:szCs w:val="24"/>
        </w:rPr>
        <w:t xml:space="preserve"> synagogue and the </w:t>
      </w:r>
      <w:r w:rsidR="00CC29BD">
        <w:rPr>
          <w:rFonts w:asciiTheme="majorBidi" w:hAnsiTheme="majorBidi" w:cstheme="majorBidi"/>
          <w:sz w:val="24"/>
          <w:szCs w:val="24"/>
        </w:rPr>
        <w:t>sacrilegious</w:t>
      </w:r>
      <w:r w:rsidR="00AB70DF">
        <w:rPr>
          <w:rFonts w:asciiTheme="majorBidi" w:hAnsiTheme="majorBidi" w:cstheme="majorBidi"/>
          <w:sz w:val="24"/>
          <w:szCs w:val="24"/>
        </w:rPr>
        <w:t xml:space="preserve"> nature of a variety of </w:t>
      </w:r>
      <w:r w:rsidR="002C7891">
        <w:rPr>
          <w:rFonts w:asciiTheme="majorBidi" w:hAnsiTheme="majorBidi" w:cstheme="majorBidi"/>
          <w:sz w:val="24"/>
          <w:szCs w:val="24"/>
        </w:rPr>
        <w:t xml:space="preserve">prohibited </w:t>
      </w:r>
      <w:r w:rsidR="00AB70DF">
        <w:rPr>
          <w:rFonts w:asciiTheme="majorBidi" w:hAnsiTheme="majorBidi" w:cstheme="majorBidi"/>
          <w:sz w:val="24"/>
          <w:szCs w:val="24"/>
        </w:rPr>
        <w:t xml:space="preserve">actions, which include shortcuts. </w:t>
      </w:r>
      <w:r w:rsidR="004F07D6">
        <w:rPr>
          <w:rFonts w:asciiTheme="majorBidi" w:hAnsiTheme="majorBidi" w:cstheme="majorBidi"/>
          <w:sz w:val="24"/>
          <w:szCs w:val="24"/>
        </w:rPr>
        <w:t>In the case of shortcuts, t</w:t>
      </w:r>
      <w:r w:rsidR="00FA607C" w:rsidRPr="00FA607C">
        <w:rPr>
          <w:rFonts w:asciiTheme="majorBidi" w:hAnsiTheme="majorBidi" w:cstheme="majorBidi"/>
          <w:sz w:val="24"/>
          <w:szCs w:val="24"/>
        </w:rPr>
        <w:t xml:space="preserve">he synagogue is endowed with the sort of holiness </w:t>
      </w:r>
      <w:r w:rsidR="007213B4">
        <w:rPr>
          <w:rFonts w:asciiTheme="majorBidi" w:hAnsiTheme="majorBidi" w:cstheme="majorBidi"/>
          <w:sz w:val="24"/>
          <w:szCs w:val="24"/>
        </w:rPr>
        <w:t xml:space="preserve">that </w:t>
      </w:r>
      <w:r>
        <w:rPr>
          <w:rFonts w:asciiTheme="majorBidi" w:hAnsiTheme="majorBidi" w:cstheme="majorBidi"/>
          <w:sz w:val="24"/>
          <w:szCs w:val="24"/>
        </w:rPr>
        <w:t>is</w:t>
      </w:r>
      <w:r w:rsidR="007213B4">
        <w:rPr>
          <w:rFonts w:asciiTheme="majorBidi" w:hAnsiTheme="majorBidi" w:cstheme="majorBidi"/>
          <w:sz w:val="24"/>
          <w:szCs w:val="24"/>
        </w:rPr>
        <w:t xml:space="preserve"> ascribed to </w:t>
      </w:r>
      <w:r w:rsidR="00FA607C" w:rsidRPr="00FA607C">
        <w:rPr>
          <w:rFonts w:asciiTheme="majorBidi" w:hAnsiTheme="majorBidi" w:cstheme="majorBidi"/>
          <w:sz w:val="24"/>
          <w:szCs w:val="24"/>
        </w:rPr>
        <w:t>the Temple.</w:t>
      </w:r>
      <w:r w:rsidR="00FA607C">
        <w:rPr>
          <w:rStyle w:val="FootnoteReference"/>
          <w:rFonts w:asciiTheme="majorBidi" w:hAnsiTheme="majorBidi"/>
          <w:sz w:val="24"/>
          <w:szCs w:val="24"/>
        </w:rPr>
        <w:footnoteReference w:id="93"/>
      </w:r>
      <w:r w:rsidR="00FA607C">
        <w:rPr>
          <w:rFonts w:asciiTheme="majorBidi" w:hAnsiTheme="majorBidi" w:cstheme="majorBidi"/>
          <w:sz w:val="24"/>
          <w:szCs w:val="24"/>
        </w:rPr>
        <w:t xml:space="preserve"> </w:t>
      </w:r>
      <w:r w:rsidR="008404AB">
        <w:rPr>
          <w:rFonts w:asciiTheme="majorBidi" w:hAnsiTheme="majorBidi" w:cstheme="majorBidi"/>
          <w:sz w:val="24"/>
          <w:szCs w:val="24"/>
        </w:rPr>
        <w:t>The reference to the bible makes the case rather clear, since</w:t>
      </w:r>
      <w:r w:rsidR="0000708A">
        <w:rPr>
          <w:rFonts w:asciiTheme="majorBidi" w:hAnsiTheme="majorBidi" w:cstheme="majorBidi"/>
          <w:sz w:val="24"/>
          <w:szCs w:val="24"/>
        </w:rPr>
        <w:t xml:space="preserve"> it relates to</w:t>
      </w:r>
      <w:r w:rsidR="008404AB">
        <w:rPr>
          <w:rFonts w:asciiTheme="majorBidi" w:hAnsiTheme="majorBidi" w:cstheme="majorBidi"/>
          <w:sz w:val="24"/>
          <w:szCs w:val="24"/>
        </w:rPr>
        <w:t xml:space="preserve"> the</w:t>
      </w:r>
      <w:r w:rsidR="00AB74EC">
        <w:rPr>
          <w:rFonts w:asciiTheme="majorBidi" w:hAnsiTheme="majorBidi" w:cstheme="majorBidi"/>
          <w:sz w:val="24"/>
          <w:szCs w:val="24"/>
        </w:rPr>
        <w:t xml:space="preserve"> sacredness</w:t>
      </w:r>
      <w:r w:rsidR="008404AB">
        <w:rPr>
          <w:rFonts w:asciiTheme="majorBidi" w:hAnsiTheme="majorBidi" w:cstheme="majorBidi"/>
          <w:sz w:val="24"/>
          <w:szCs w:val="24"/>
        </w:rPr>
        <w:t xml:space="preserve"> of “your </w:t>
      </w:r>
      <w:r w:rsidR="004F07D6">
        <w:rPr>
          <w:rFonts w:asciiTheme="majorBidi" w:hAnsiTheme="majorBidi" w:cstheme="majorBidi"/>
          <w:sz w:val="24"/>
          <w:szCs w:val="24"/>
        </w:rPr>
        <w:t>sanctuaries</w:t>
      </w:r>
      <w:r w:rsidR="008404AB">
        <w:rPr>
          <w:rFonts w:asciiTheme="majorBidi" w:hAnsiTheme="majorBidi" w:cstheme="majorBidi"/>
          <w:sz w:val="24"/>
          <w:szCs w:val="24"/>
        </w:rPr>
        <w:t>”</w:t>
      </w:r>
      <w:r w:rsidR="00A542B8">
        <w:rPr>
          <w:rFonts w:asciiTheme="majorBidi" w:hAnsiTheme="majorBidi" w:cstheme="majorBidi"/>
          <w:sz w:val="24"/>
          <w:szCs w:val="24"/>
        </w:rPr>
        <w:t xml:space="preserve"> (in Hebrew, “</w:t>
      </w:r>
      <w:proofErr w:type="spellStart"/>
      <w:r w:rsidR="00A542B8">
        <w:rPr>
          <w:rFonts w:asciiTheme="majorBidi" w:hAnsiTheme="majorBidi" w:cstheme="majorBidi"/>
          <w:sz w:val="24"/>
          <w:szCs w:val="24"/>
        </w:rPr>
        <w:t>Mikda</w:t>
      </w:r>
      <w:r w:rsidR="004F07D6">
        <w:rPr>
          <w:rFonts w:asciiTheme="majorBidi" w:hAnsiTheme="majorBidi" w:cstheme="majorBidi"/>
          <w:sz w:val="24"/>
          <w:szCs w:val="24"/>
        </w:rPr>
        <w:t>shechem</w:t>
      </w:r>
      <w:proofErr w:type="spellEnd"/>
      <w:r w:rsidR="00C622AF">
        <w:rPr>
          <w:rFonts w:asciiTheme="majorBidi" w:hAnsiTheme="majorBidi" w:cstheme="majorBidi"/>
          <w:sz w:val="24"/>
          <w:szCs w:val="24"/>
        </w:rPr>
        <w:t>,”</w:t>
      </w:r>
      <w:r w:rsidR="004F07D6">
        <w:rPr>
          <w:rFonts w:asciiTheme="majorBidi" w:hAnsiTheme="majorBidi" w:cstheme="majorBidi"/>
          <w:sz w:val="24"/>
          <w:szCs w:val="24"/>
        </w:rPr>
        <w:t xml:space="preserve"> </w:t>
      </w:r>
      <w:r w:rsidR="00DF3B4D">
        <w:rPr>
          <w:rFonts w:asciiTheme="majorBidi" w:hAnsiTheme="majorBidi" w:cstheme="majorBidi"/>
          <w:sz w:val="24"/>
          <w:szCs w:val="24"/>
        </w:rPr>
        <w:t>which literally means</w:t>
      </w:r>
      <w:r w:rsidR="004F07D6">
        <w:rPr>
          <w:rFonts w:asciiTheme="majorBidi" w:hAnsiTheme="majorBidi" w:cstheme="majorBidi"/>
          <w:sz w:val="24"/>
          <w:szCs w:val="24"/>
        </w:rPr>
        <w:t xml:space="preserve"> </w:t>
      </w:r>
      <w:r w:rsidR="00DF3B4D">
        <w:rPr>
          <w:rFonts w:asciiTheme="majorBidi" w:hAnsiTheme="majorBidi" w:cstheme="majorBidi"/>
          <w:sz w:val="24"/>
          <w:szCs w:val="24"/>
        </w:rPr>
        <w:t>“</w:t>
      </w:r>
      <w:r w:rsidR="004F07D6">
        <w:rPr>
          <w:rFonts w:asciiTheme="majorBidi" w:hAnsiTheme="majorBidi" w:cstheme="majorBidi"/>
          <w:sz w:val="24"/>
          <w:szCs w:val="24"/>
        </w:rPr>
        <w:t>your temples</w:t>
      </w:r>
      <w:r w:rsidR="00DF3B4D">
        <w:rPr>
          <w:rFonts w:asciiTheme="majorBidi" w:hAnsiTheme="majorBidi" w:cstheme="majorBidi"/>
          <w:sz w:val="24"/>
          <w:szCs w:val="24"/>
        </w:rPr>
        <w:t>”</w:t>
      </w:r>
      <w:r w:rsidR="004F07D6">
        <w:rPr>
          <w:rFonts w:asciiTheme="majorBidi" w:hAnsiTheme="majorBidi" w:cstheme="majorBidi"/>
          <w:sz w:val="24"/>
          <w:szCs w:val="24"/>
        </w:rPr>
        <w:t>)</w:t>
      </w:r>
      <w:r w:rsidR="008404AB">
        <w:rPr>
          <w:rFonts w:asciiTheme="majorBidi" w:hAnsiTheme="majorBidi" w:cstheme="majorBidi"/>
          <w:sz w:val="24"/>
          <w:szCs w:val="24"/>
        </w:rPr>
        <w:t xml:space="preserve"> even when rendered vacant. </w:t>
      </w:r>
      <w:r w:rsidR="007213B4">
        <w:rPr>
          <w:rFonts w:asciiTheme="majorBidi" w:hAnsiTheme="majorBidi" w:cstheme="majorBidi"/>
          <w:sz w:val="24"/>
          <w:szCs w:val="24"/>
        </w:rPr>
        <w:t>A shortcut is prohibited</w:t>
      </w:r>
      <w:r w:rsidR="00FF41D2">
        <w:rPr>
          <w:rFonts w:asciiTheme="majorBidi" w:hAnsiTheme="majorBidi" w:cstheme="majorBidi"/>
          <w:sz w:val="24"/>
          <w:szCs w:val="24"/>
        </w:rPr>
        <w:t xml:space="preserve"> </w:t>
      </w:r>
      <w:r w:rsidR="0000708A">
        <w:rPr>
          <w:rFonts w:asciiTheme="majorBidi" w:hAnsiTheme="majorBidi" w:cstheme="majorBidi"/>
          <w:sz w:val="24"/>
          <w:szCs w:val="24"/>
        </w:rPr>
        <w:t xml:space="preserve">because it </w:t>
      </w:r>
      <w:r w:rsidR="00FF41D2">
        <w:rPr>
          <w:rFonts w:asciiTheme="majorBidi" w:hAnsiTheme="majorBidi" w:cstheme="majorBidi"/>
          <w:sz w:val="24"/>
          <w:szCs w:val="24"/>
        </w:rPr>
        <w:t>violates the sacred character attributed to the synagogue</w:t>
      </w:r>
      <w:r w:rsidR="00FA607C">
        <w:rPr>
          <w:rFonts w:asciiTheme="majorBidi" w:hAnsiTheme="majorBidi" w:cstheme="majorBidi"/>
          <w:sz w:val="24"/>
          <w:szCs w:val="24"/>
        </w:rPr>
        <w:t>.</w:t>
      </w:r>
      <w:r w:rsidR="0000708A">
        <w:rPr>
          <w:rFonts w:asciiTheme="majorBidi" w:hAnsiTheme="majorBidi" w:cstheme="majorBidi"/>
          <w:sz w:val="24"/>
          <w:szCs w:val="24"/>
        </w:rPr>
        <w:t xml:space="preserve"> </w:t>
      </w:r>
    </w:p>
    <w:p w14:paraId="4533BFB6" w14:textId="1C608944" w:rsidR="005C57FF" w:rsidRPr="00FE06F1" w:rsidRDefault="00F4065F" w:rsidP="00D10E8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008502A0">
        <w:rPr>
          <w:rFonts w:asciiTheme="majorBidi" w:hAnsiTheme="majorBidi" w:cstheme="majorBidi"/>
          <w:sz w:val="24"/>
          <w:szCs w:val="24"/>
        </w:rPr>
        <w:t>transgressive performance</w:t>
      </w:r>
      <w:r>
        <w:rPr>
          <w:rFonts w:asciiTheme="majorBidi" w:hAnsiTheme="majorBidi" w:cstheme="majorBidi"/>
          <w:sz w:val="24"/>
          <w:szCs w:val="24"/>
        </w:rPr>
        <w:t xml:space="preserve"> embedded in shortcut</w:t>
      </w:r>
      <w:r w:rsidR="008502A0">
        <w:rPr>
          <w:rFonts w:asciiTheme="majorBidi" w:hAnsiTheme="majorBidi" w:cstheme="majorBidi"/>
          <w:sz w:val="24"/>
          <w:szCs w:val="24"/>
        </w:rPr>
        <w:t>s</w:t>
      </w:r>
      <w:r>
        <w:rPr>
          <w:rFonts w:asciiTheme="majorBidi" w:hAnsiTheme="majorBidi" w:cstheme="majorBidi"/>
          <w:sz w:val="24"/>
          <w:szCs w:val="24"/>
        </w:rPr>
        <w:t xml:space="preserve"> is brought up again in a short entry relating to Rabbi Eleazar Ben </w:t>
      </w:r>
      <w:proofErr w:type="spellStart"/>
      <w:r>
        <w:rPr>
          <w:rFonts w:asciiTheme="majorBidi" w:hAnsiTheme="majorBidi" w:cstheme="majorBidi"/>
          <w:sz w:val="24"/>
          <w:szCs w:val="24"/>
        </w:rPr>
        <w:t>Shammoa</w:t>
      </w:r>
      <w:proofErr w:type="spellEnd"/>
      <w:r>
        <w:rPr>
          <w:rFonts w:asciiTheme="majorBidi" w:hAnsiTheme="majorBidi" w:cstheme="majorBidi"/>
          <w:sz w:val="24"/>
          <w:szCs w:val="24"/>
        </w:rPr>
        <w:t xml:space="preserve"> (a 2</w:t>
      </w:r>
      <w:r w:rsidRPr="00FA706F">
        <w:rPr>
          <w:rFonts w:asciiTheme="majorBidi" w:hAnsiTheme="majorBidi" w:cstheme="majorBidi"/>
          <w:sz w:val="24"/>
          <w:szCs w:val="24"/>
          <w:vertAlign w:val="superscript"/>
        </w:rPr>
        <w:t>nd</w:t>
      </w:r>
      <w:r w:rsidR="006A474A">
        <w:rPr>
          <w:rFonts w:asciiTheme="majorBidi" w:hAnsiTheme="majorBidi" w:cstheme="majorBidi"/>
          <w:sz w:val="24"/>
          <w:szCs w:val="24"/>
        </w:rPr>
        <w:t>-</w:t>
      </w:r>
      <w:r>
        <w:rPr>
          <w:rFonts w:asciiTheme="majorBidi" w:hAnsiTheme="majorBidi" w:cstheme="majorBidi"/>
          <w:sz w:val="24"/>
          <w:szCs w:val="24"/>
        </w:rPr>
        <w:t xml:space="preserve">century </w:t>
      </w:r>
      <w:r w:rsidR="006A474A">
        <w:rPr>
          <w:rFonts w:asciiTheme="majorBidi" w:hAnsiTheme="majorBidi" w:cstheme="majorBidi"/>
          <w:sz w:val="24"/>
          <w:szCs w:val="24"/>
        </w:rPr>
        <w:t>r</w:t>
      </w:r>
      <w:r>
        <w:rPr>
          <w:rFonts w:asciiTheme="majorBidi" w:hAnsiTheme="majorBidi" w:cstheme="majorBidi"/>
          <w:sz w:val="24"/>
          <w:szCs w:val="24"/>
        </w:rPr>
        <w:t xml:space="preserve">abbi and one of Rabbi </w:t>
      </w:r>
      <w:proofErr w:type="spellStart"/>
      <w:r>
        <w:rPr>
          <w:rFonts w:asciiTheme="majorBidi" w:hAnsiTheme="majorBidi" w:cstheme="majorBidi"/>
          <w:sz w:val="24"/>
          <w:szCs w:val="24"/>
        </w:rPr>
        <w:t>Akiva’s</w:t>
      </w:r>
      <w:proofErr w:type="spellEnd"/>
      <w:r>
        <w:rPr>
          <w:rFonts w:asciiTheme="majorBidi" w:hAnsiTheme="majorBidi" w:cstheme="majorBidi"/>
          <w:sz w:val="24"/>
          <w:szCs w:val="24"/>
        </w:rPr>
        <w:t xml:space="preserve"> disciples). When </w:t>
      </w:r>
      <w:r w:rsidRPr="00BE6499">
        <w:rPr>
          <w:rFonts w:asciiTheme="majorBidi" w:hAnsiTheme="majorBidi" w:cstheme="majorBidi"/>
          <w:sz w:val="24"/>
          <w:szCs w:val="24"/>
        </w:rPr>
        <w:t xml:space="preserve">asked by his pupils about the secret </w:t>
      </w:r>
      <w:r w:rsidR="00091243">
        <w:rPr>
          <w:rFonts w:asciiTheme="majorBidi" w:hAnsiTheme="majorBidi" w:cstheme="majorBidi"/>
          <w:sz w:val="24"/>
          <w:szCs w:val="24"/>
        </w:rPr>
        <w:t>to</w:t>
      </w:r>
      <w:r w:rsidRPr="00BE6499">
        <w:rPr>
          <w:rFonts w:asciiTheme="majorBidi" w:hAnsiTheme="majorBidi" w:cstheme="majorBidi"/>
          <w:sz w:val="24"/>
          <w:szCs w:val="24"/>
        </w:rPr>
        <w:t xml:space="preserve"> his long </w:t>
      </w:r>
      <w:r w:rsidR="00091243">
        <w:rPr>
          <w:rFonts w:asciiTheme="majorBidi" w:hAnsiTheme="majorBidi" w:cstheme="majorBidi"/>
          <w:sz w:val="24"/>
          <w:szCs w:val="24"/>
        </w:rPr>
        <w:t>life</w:t>
      </w:r>
      <w:r>
        <w:rPr>
          <w:rFonts w:asciiTheme="majorBidi" w:hAnsiTheme="majorBidi" w:cstheme="majorBidi"/>
          <w:sz w:val="24"/>
          <w:szCs w:val="24"/>
        </w:rPr>
        <w:t>, he list</w:t>
      </w:r>
      <w:r w:rsidR="00091243">
        <w:rPr>
          <w:rFonts w:asciiTheme="majorBidi" w:hAnsiTheme="majorBidi" w:cstheme="majorBidi"/>
          <w:sz w:val="24"/>
          <w:szCs w:val="24"/>
        </w:rPr>
        <w:t>ed</w:t>
      </w:r>
      <w:r>
        <w:rPr>
          <w:rFonts w:asciiTheme="majorBidi" w:hAnsiTheme="majorBidi" w:cstheme="majorBidi"/>
          <w:sz w:val="24"/>
          <w:szCs w:val="24"/>
        </w:rPr>
        <w:t xml:space="preserve"> three reasons, one of which </w:t>
      </w:r>
      <w:r w:rsidR="00091243">
        <w:rPr>
          <w:rFonts w:asciiTheme="majorBidi" w:hAnsiTheme="majorBidi" w:cstheme="majorBidi"/>
          <w:sz w:val="24"/>
          <w:szCs w:val="24"/>
        </w:rPr>
        <w:t>was</w:t>
      </w:r>
      <w:r>
        <w:rPr>
          <w:rFonts w:asciiTheme="majorBidi" w:hAnsiTheme="majorBidi" w:cstheme="majorBidi"/>
          <w:sz w:val="24"/>
          <w:szCs w:val="24"/>
        </w:rPr>
        <w:t xml:space="preserve">: </w:t>
      </w:r>
      <w:r w:rsidRPr="00A676EA">
        <w:rPr>
          <w:rFonts w:asciiTheme="majorBidi" w:hAnsiTheme="majorBidi" w:cstheme="majorBidi"/>
          <w:sz w:val="24"/>
          <w:szCs w:val="24"/>
        </w:rPr>
        <w:t>“Never have I made use of a Synagogue as a shortcut.”</w:t>
      </w:r>
      <w:r w:rsidRPr="00A676EA">
        <w:rPr>
          <w:rStyle w:val="FootnoteReference"/>
          <w:rFonts w:asciiTheme="majorBidi" w:hAnsiTheme="majorBidi" w:cstheme="majorBidi"/>
          <w:sz w:val="24"/>
          <w:szCs w:val="24"/>
        </w:rPr>
        <w:footnoteReference w:id="94"/>
      </w:r>
      <w:r>
        <w:rPr>
          <w:rFonts w:asciiTheme="majorBidi" w:hAnsiTheme="majorBidi" w:cstheme="majorBidi"/>
          <w:sz w:val="24"/>
          <w:szCs w:val="24"/>
        </w:rPr>
        <w:t xml:space="preserve"> </w:t>
      </w:r>
      <w:r w:rsidR="00091243">
        <w:rPr>
          <w:rFonts w:asciiTheme="majorBidi" w:hAnsiTheme="majorBidi" w:cstheme="majorBidi"/>
          <w:sz w:val="24"/>
          <w:szCs w:val="24"/>
        </w:rPr>
        <w:t xml:space="preserve">Clearly, the suggestion was that long life </w:t>
      </w:r>
      <w:r>
        <w:rPr>
          <w:rFonts w:asciiTheme="majorBidi" w:hAnsiTheme="majorBidi" w:cstheme="majorBidi"/>
          <w:sz w:val="24"/>
          <w:szCs w:val="24"/>
        </w:rPr>
        <w:t xml:space="preserve">depended on renouncing </w:t>
      </w:r>
      <w:r>
        <w:rPr>
          <w:rFonts w:asciiTheme="majorBidi" w:hAnsiTheme="majorBidi" w:cstheme="majorBidi"/>
          <w:sz w:val="24"/>
          <w:szCs w:val="24"/>
        </w:rPr>
        <w:lastRenderedPageBreak/>
        <w:t>shor</w:t>
      </w:r>
      <w:r w:rsidR="004F07D6">
        <w:rPr>
          <w:rFonts w:asciiTheme="majorBidi" w:hAnsiTheme="majorBidi" w:cstheme="majorBidi"/>
          <w:sz w:val="24"/>
          <w:szCs w:val="24"/>
        </w:rPr>
        <w:t>tcuts through the sacred space.</w:t>
      </w:r>
      <w:r w:rsidR="00D10E80">
        <w:rPr>
          <w:rFonts w:asciiTheme="majorBidi" w:hAnsiTheme="majorBidi" w:cstheme="majorBidi"/>
          <w:sz w:val="24"/>
          <w:szCs w:val="24"/>
        </w:rPr>
        <w:t xml:space="preserve"> </w:t>
      </w:r>
      <w:r w:rsidR="004A2532">
        <w:rPr>
          <w:rFonts w:asciiTheme="majorBidi" w:hAnsiTheme="majorBidi" w:cstheme="majorBidi"/>
          <w:sz w:val="24"/>
          <w:szCs w:val="24"/>
        </w:rPr>
        <w:t>The Talmud</w:t>
      </w:r>
      <w:r w:rsidR="00FE06F1">
        <w:rPr>
          <w:rFonts w:asciiTheme="majorBidi" w:hAnsiTheme="majorBidi" w:cstheme="majorBidi"/>
          <w:sz w:val="24"/>
          <w:szCs w:val="24"/>
        </w:rPr>
        <w:t xml:space="preserve"> expand</w:t>
      </w:r>
      <w:r w:rsidR="002D25CD">
        <w:rPr>
          <w:rFonts w:asciiTheme="majorBidi" w:hAnsiTheme="majorBidi" w:cstheme="majorBidi"/>
          <w:sz w:val="24"/>
          <w:szCs w:val="24"/>
        </w:rPr>
        <w:t>s</w:t>
      </w:r>
      <w:r w:rsidR="00FE06F1">
        <w:rPr>
          <w:rFonts w:asciiTheme="majorBidi" w:hAnsiTheme="majorBidi" w:cstheme="majorBidi"/>
          <w:sz w:val="24"/>
          <w:szCs w:val="24"/>
        </w:rPr>
        <w:t xml:space="preserve"> on this point</w:t>
      </w:r>
      <w:r>
        <w:rPr>
          <w:rFonts w:asciiTheme="majorBidi" w:hAnsiTheme="majorBidi" w:cstheme="majorBidi"/>
          <w:sz w:val="24"/>
          <w:szCs w:val="24"/>
        </w:rPr>
        <w:t xml:space="preserve"> </w:t>
      </w:r>
      <w:r w:rsidR="007213B4">
        <w:rPr>
          <w:rFonts w:asciiTheme="majorBidi" w:hAnsiTheme="majorBidi" w:cstheme="majorBidi"/>
          <w:sz w:val="24"/>
          <w:szCs w:val="24"/>
        </w:rPr>
        <w:t>relating to the</w:t>
      </w:r>
      <w:r>
        <w:rPr>
          <w:rFonts w:asciiTheme="majorBidi" w:hAnsiTheme="majorBidi" w:cstheme="majorBidi"/>
          <w:sz w:val="24"/>
          <w:szCs w:val="24"/>
        </w:rPr>
        <w:t xml:space="preserve"> synagogue</w:t>
      </w:r>
      <w:r w:rsidR="004F07D6">
        <w:rPr>
          <w:rFonts w:asciiTheme="majorBidi" w:hAnsiTheme="majorBidi" w:cstheme="majorBidi"/>
          <w:sz w:val="24"/>
          <w:szCs w:val="24"/>
        </w:rPr>
        <w:t>. I</w:t>
      </w:r>
      <w:r w:rsidR="0000708A">
        <w:rPr>
          <w:rFonts w:asciiTheme="majorBidi" w:hAnsiTheme="majorBidi" w:cstheme="majorBidi"/>
          <w:sz w:val="24"/>
          <w:szCs w:val="24"/>
        </w:rPr>
        <w:t xml:space="preserve">n </w:t>
      </w:r>
      <w:r w:rsidR="004F07D6">
        <w:rPr>
          <w:rFonts w:asciiTheme="majorBidi" w:hAnsiTheme="majorBidi" w:cstheme="majorBidi"/>
          <w:sz w:val="24"/>
          <w:szCs w:val="24"/>
        </w:rPr>
        <w:t>a</w:t>
      </w:r>
      <w:r w:rsidR="0000708A">
        <w:rPr>
          <w:rFonts w:asciiTheme="majorBidi" w:hAnsiTheme="majorBidi" w:cstheme="majorBidi"/>
          <w:sz w:val="24"/>
          <w:szCs w:val="24"/>
        </w:rPr>
        <w:t xml:space="preserve"> relevant </w:t>
      </w:r>
      <w:r w:rsidR="00ED701D">
        <w:rPr>
          <w:rFonts w:asciiTheme="majorBidi" w:hAnsiTheme="majorBidi" w:cstheme="majorBidi"/>
          <w:sz w:val="24"/>
          <w:szCs w:val="24"/>
        </w:rPr>
        <w:t>passage</w:t>
      </w:r>
      <w:r w:rsidR="0000708A">
        <w:rPr>
          <w:rFonts w:asciiTheme="majorBidi" w:hAnsiTheme="majorBidi" w:cstheme="majorBidi"/>
          <w:sz w:val="24"/>
          <w:szCs w:val="24"/>
        </w:rPr>
        <w:t xml:space="preserve"> in </w:t>
      </w:r>
      <w:proofErr w:type="spellStart"/>
      <w:r w:rsidR="0000708A" w:rsidRPr="0000708A">
        <w:rPr>
          <w:rFonts w:asciiTheme="majorBidi" w:hAnsiTheme="majorBidi" w:cstheme="majorBidi"/>
          <w:i/>
          <w:iCs/>
          <w:sz w:val="24"/>
          <w:szCs w:val="24"/>
        </w:rPr>
        <w:t>Berachot</w:t>
      </w:r>
      <w:proofErr w:type="spellEnd"/>
      <w:r w:rsidR="0000708A">
        <w:rPr>
          <w:rFonts w:asciiTheme="majorBidi" w:hAnsiTheme="majorBidi" w:cstheme="majorBidi"/>
          <w:i/>
          <w:iCs/>
          <w:sz w:val="24"/>
          <w:szCs w:val="24"/>
        </w:rPr>
        <w:t xml:space="preserve"> </w:t>
      </w:r>
      <w:r w:rsidR="0000708A">
        <w:rPr>
          <w:rFonts w:asciiTheme="majorBidi" w:hAnsiTheme="majorBidi" w:cstheme="majorBidi"/>
          <w:sz w:val="24"/>
          <w:szCs w:val="24"/>
        </w:rPr>
        <w:t>the prohibition</w:t>
      </w:r>
      <w:r w:rsidR="00C93BAA">
        <w:rPr>
          <w:rFonts w:asciiTheme="majorBidi" w:hAnsiTheme="majorBidi" w:cstheme="majorBidi"/>
          <w:sz w:val="24"/>
          <w:szCs w:val="24"/>
        </w:rPr>
        <w:t xml:space="preserve"> on shortcuts through the synagogue</w:t>
      </w:r>
      <w:r w:rsidR="0000708A">
        <w:rPr>
          <w:rFonts w:asciiTheme="majorBidi" w:hAnsiTheme="majorBidi" w:cstheme="majorBidi"/>
          <w:sz w:val="24"/>
          <w:szCs w:val="24"/>
        </w:rPr>
        <w:t xml:space="preserve"> </w:t>
      </w:r>
      <w:r w:rsidR="00FF41D2">
        <w:rPr>
          <w:rFonts w:asciiTheme="majorBidi" w:hAnsiTheme="majorBidi" w:cstheme="majorBidi"/>
          <w:sz w:val="24"/>
          <w:szCs w:val="24"/>
        </w:rPr>
        <w:t>(</w:t>
      </w:r>
      <w:r w:rsidR="00ED701D">
        <w:rPr>
          <w:rFonts w:asciiTheme="majorBidi" w:hAnsiTheme="majorBidi" w:cstheme="majorBidi"/>
          <w:sz w:val="24"/>
          <w:szCs w:val="24"/>
        </w:rPr>
        <w:t xml:space="preserve">“Ein </w:t>
      </w:r>
      <w:proofErr w:type="spellStart"/>
      <w:r w:rsidR="00ED701D">
        <w:rPr>
          <w:rFonts w:asciiTheme="majorBidi" w:hAnsiTheme="majorBidi" w:cstheme="majorBidi"/>
          <w:sz w:val="24"/>
          <w:szCs w:val="24"/>
        </w:rPr>
        <w:t>Ossin</w:t>
      </w:r>
      <w:proofErr w:type="spellEnd"/>
      <w:r w:rsidR="00ED701D">
        <w:rPr>
          <w:rFonts w:asciiTheme="majorBidi" w:hAnsiTheme="majorBidi" w:cstheme="majorBidi"/>
          <w:sz w:val="24"/>
          <w:szCs w:val="24"/>
        </w:rPr>
        <w:t xml:space="preserve"> Beit </w:t>
      </w:r>
      <w:proofErr w:type="spellStart"/>
      <w:r w:rsidR="00ED701D">
        <w:rPr>
          <w:rFonts w:asciiTheme="majorBidi" w:hAnsiTheme="majorBidi" w:cstheme="majorBidi"/>
          <w:sz w:val="24"/>
          <w:szCs w:val="24"/>
        </w:rPr>
        <w:t>Ha’Knesset</w:t>
      </w:r>
      <w:proofErr w:type="spellEnd"/>
      <w:r w:rsidR="00ED701D">
        <w:rPr>
          <w:rFonts w:asciiTheme="majorBidi" w:hAnsiTheme="majorBidi" w:cstheme="majorBidi"/>
          <w:sz w:val="24"/>
          <w:szCs w:val="24"/>
        </w:rPr>
        <w:t xml:space="preserve"> </w:t>
      </w:r>
      <w:proofErr w:type="spellStart"/>
      <w:r w:rsidR="00ED701D">
        <w:rPr>
          <w:rFonts w:asciiTheme="majorBidi" w:hAnsiTheme="majorBidi" w:cstheme="majorBidi"/>
          <w:sz w:val="24"/>
          <w:szCs w:val="24"/>
        </w:rPr>
        <w:t>Ka</w:t>
      </w:r>
      <w:r w:rsidR="0000708A">
        <w:rPr>
          <w:rFonts w:asciiTheme="majorBidi" w:hAnsiTheme="majorBidi" w:cstheme="majorBidi"/>
          <w:sz w:val="24"/>
          <w:szCs w:val="24"/>
        </w:rPr>
        <w:t>pandaria</w:t>
      </w:r>
      <w:proofErr w:type="spellEnd"/>
      <w:r w:rsidR="0000708A">
        <w:rPr>
          <w:rFonts w:asciiTheme="majorBidi" w:hAnsiTheme="majorBidi" w:cstheme="majorBidi"/>
          <w:sz w:val="24"/>
          <w:szCs w:val="24"/>
        </w:rPr>
        <w:t xml:space="preserve">”) is more closely linked with </w:t>
      </w:r>
      <w:r w:rsidR="0050716D">
        <w:rPr>
          <w:rFonts w:asciiTheme="majorBidi" w:hAnsiTheme="majorBidi" w:cstheme="majorBidi"/>
          <w:sz w:val="24"/>
          <w:szCs w:val="24"/>
        </w:rPr>
        <w:t>human intentions</w:t>
      </w:r>
      <w:r w:rsidR="0000708A">
        <w:rPr>
          <w:rFonts w:asciiTheme="majorBidi" w:hAnsiTheme="majorBidi" w:cstheme="majorBidi"/>
          <w:sz w:val="24"/>
          <w:szCs w:val="24"/>
        </w:rPr>
        <w:t xml:space="preserve">. </w:t>
      </w:r>
      <w:r w:rsidR="00A542B8">
        <w:rPr>
          <w:rFonts w:asciiTheme="majorBidi" w:hAnsiTheme="majorBidi" w:cstheme="majorBidi"/>
          <w:sz w:val="24"/>
          <w:szCs w:val="24"/>
        </w:rPr>
        <w:t xml:space="preserve">The </w:t>
      </w:r>
      <w:r w:rsidR="00591563">
        <w:rPr>
          <w:rFonts w:asciiTheme="majorBidi" w:hAnsiTheme="majorBidi" w:cstheme="majorBidi"/>
          <w:sz w:val="24"/>
          <w:szCs w:val="24"/>
        </w:rPr>
        <w:t>r</w:t>
      </w:r>
      <w:r w:rsidR="00A542B8">
        <w:rPr>
          <w:rFonts w:asciiTheme="majorBidi" w:hAnsiTheme="majorBidi" w:cstheme="majorBidi"/>
          <w:sz w:val="24"/>
          <w:szCs w:val="24"/>
        </w:rPr>
        <w:t xml:space="preserve">abbinic discussants </w:t>
      </w:r>
      <w:r w:rsidR="00980EEA">
        <w:rPr>
          <w:rFonts w:asciiTheme="majorBidi" w:hAnsiTheme="majorBidi" w:cstheme="majorBidi"/>
          <w:sz w:val="24"/>
          <w:szCs w:val="24"/>
        </w:rPr>
        <w:t>suggest that i</w:t>
      </w:r>
      <w:r w:rsidR="0000708A">
        <w:rPr>
          <w:rFonts w:asciiTheme="majorBidi" w:hAnsiTheme="majorBidi" w:cstheme="majorBidi"/>
          <w:sz w:val="24"/>
          <w:szCs w:val="24"/>
        </w:rPr>
        <w:t>f one enters a synagogue “not intending to use it as a shortc</w:t>
      </w:r>
      <w:r w:rsidR="00980EEA">
        <w:rPr>
          <w:rFonts w:asciiTheme="majorBidi" w:hAnsiTheme="majorBidi" w:cstheme="majorBidi"/>
          <w:sz w:val="24"/>
          <w:szCs w:val="24"/>
        </w:rPr>
        <w:t xml:space="preserve">ut” (Rabbi </w:t>
      </w:r>
      <w:proofErr w:type="spellStart"/>
      <w:r w:rsidR="00980EEA">
        <w:rPr>
          <w:rFonts w:asciiTheme="majorBidi" w:hAnsiTheme="majorBidi" w:cstheme="majorBidi"/>
          <w:sz w:val="24"/>
          <w:szCs w:val="24"/>
        </w:rPr>
        <w:t>Nahman</w:t>
      </w:r>
      <w:proofErr w:type="spellEnd"/>
      <w:r w:rsidR="00980EEA">
        <w:rPr>
          <w:rFonts w:asciiTheme="majorBidi" w:hAnsiTheme="majorBidi" w:cstheme="majorBidi"/>
          <w:sz w:val="24"/>
          <w:szCs w:val="24"/>
        </w:rPr>
        <w:t>), or if “there was a pa</w:t>
      </w:r>
      <w:r w:rsidR="0000708A">
        <w:rPr>
          <w:rFonts w:asciiTheme="majorBidi" w:hAnsiTheme="majorBidi" w:cstheme="majorBidi"/>
          <w:sz w:val="24"/>
          <w:szCs w:val="24"/>
        </w:rPr>
        <w:t>th there originally”</w:t>
      </w:r>
      <w:r w:rsidR="00980EEA" w:rsidRPr="00980EEA">
        <w:rPr>
          <w:rFonts w:asciiTheme="majorBidi" w:hAnsiTheme="majorBidi" w:cstheme="majorBidi"/>
          <w:sz w:val="24"/>
          <w:szCs w:val="24"/>
        </w:rPr>
        <w:t xml:space="preserve"> </w:t>
      </w:r>
      <w:r w:rsidR="00980EEA">
        <w:rPr>
          <w:rFonts w:asciiTheme="majorBidi" w:hAnsiTheme="majorBidi" w:cstheme="majorBidi"/>
          <w:sz w:val="24"/>
          <w:szCs w:val="24"/>
        </w:rPr>
        <w:t xml:space="preserve">(Rabbi </w:t>
      </w:r>
      <w:proofErr w:type="spellStart"/>
      <w:r w:rsidR="00980EEA">
        <w:rPr>
          <w:rFonts w:asciiTheme="majorBidi" w:hAnsiTheme="majorBidi" w:cstheme="majorBidi"/>
          <w:sz w:val="24"/>
          <w:szCs w:val="24"/>
        </w:rPr>
        <w:t>Abbahu</w:t>
      </w:r>
      <w:proofErr w:type="spellEnd"/>
      <w:r w:rsidR="00980EEA" w:rsidRPr="00980EEA">
        <w:rPr>
          <w:rFonts w:asciiTheme="majorBidi" w:hAnsiTheme="majorBidi" w:cstheme="majorBidi"/>
          <w:sz w:val="24"/>
          <w:szCs w:val="24"/>
        </w:rPr>
        <w:t xml:space="preserve">), or </w:t>
      </w:r>
      <w:r w:rsidR="00980EEA">
        <w:rPr>
          <w:rFonts w:asciiTheme="majorBidi" w:hAnsiTheme="majorBidi" w:cstheme="majorBidi"/>
          <w:sz w:val="24"/>
          <w:szCs w:val="24"/>
        </w:rPr>
        <w:t>“if</w:t>
      </w:r>
      <w:r w:rsidR="00980EEA" w:rsidRPr="00980EEA">
        <w:rPr>
          <w:rFonts w:asciiTheme="majorBidi" w:hAnsiTheme="majorBidi" w:cstheme="majorBidi"/>
          <w:sz w:val="24"/>
          <w:szCs w:val="24"/>
        </w:rPr>
        <w:t xml:space="preserve"> one entered a synagogue </w:t>
      </w:r>
      <w:r w:rsidR="00FA607C">
        <w:rPr>
          <w:rFonts w:asciiTheme="majorBidi" w:hAnsiTheme="majorBidi" w:cstheme="majorBidi"/>
          <w:sz w:val="24"/>
          <w:szCs w:val="24"/>
        </w:rPr>
        <w:t xml:space="preserve">[with an intention] </w:t>
      </w:r>
      <w:r w:rsidR="00980EEA" w:rsidRPr="00980EEA">
        <w:rPr>
          <w:rFonts w:asciiTheme="majorBidi" w:hAnsiTheme="majorBidi" w:cstheme="majorBidi"/>
          <w:sz w:val="24"/>
          <w:szCs w:val="24"/>
        </w:rPr>
        <w:t>to pray</w:t>
      </w:r>
      <w:r w:rsidR="00980EEA">
        <w:rPr>
          <w:rFonts w:asciiTheme="majorBidi" w:hAnsiTheme="majorBidi" w:cstheme="majorBidi"/>
          <w:sz w:val="24"/>
          <w:szCs w:val="24"/>
        </w:rPr>
        <w:t>”</w:t>
      </w:r>
      <w:r w:rsidR="00980EEA" w:rsidRPr="00980EEA">
        <w:rPr>
          <w:rFonts w:asciiTheme="majorBidi" w:hAnsiTheme="majorBidi" w:cstheme="majorBidi"/>
          <w:sz w:val="24"/>
          <w:szCs w:val="24"/>
        </w:rPr>
        <w:t xml:space="preserve"> (Rabbi </w:t>
      </w:r>
      <w:proofErr w:type="spellStart"/>
      <w:r w:rsidR="00980EEA" w:rsidRPr="00980EEA">
        <w:rPr>
          <w:rFonts w:asciiTheme="majorBidi" w:hAnsiTheme="majorBidi" w:cstheme="majorBidi"/>
          <w:sz w:val="24"/>
          <w:szCs w:val="24"/>
        </w:rPr>
        <w:t>Helbo</w:t>
      </w:r>
      <w:proofErr w:type="spellEnd"/>
      <w:r w:rsidR="00980EEA" w:rsidRPr="00980EEA">
        <w:rPr>
          <w:rFonts w:asciiTheme="majorBidi" w:hAnsiTheme="majorBidi" w:cstheme="majorBidi"/>
          <w:sz w:val="24"/>
          <w:szCs w:val="24"/>
        </w:rPr>
        <w:t>)</w:t>
      </w:r>
      <w:r w:rsidR="00DF3B4D">
        <w:rPr>
          <w:rFonts w:asciiTheme="majorBidi" w:hAnsiTheme="majorBidi" w:cstheme="majorBidi"/>
          <w:sz w:val="24"/>
          <w:szCs w:val="24"/>
        </w:rPr>
        <w:t xml:space="preserve">, </w:t>
      </w:r>
      <w:r w:rsidR="00591563">
        <w:rPr>
          <w:rFonts w:asciiTheme="majorBidi" w:hAnsiTheme="majorBidi" w:cstheme="majorBidi"/>
          <w:sz w:val="24"/>
          <w:szCs w:val="24"/>
        </w:rPr>
        <w:t>walking across</w:t>
      </w:r>
      <w:r w:rsidR="00DF3B4D">
        <w:rPr>
          <w:rFonts w:asciiTheme="majorBidi" w:hAnsiTheme="majorBidi" w:cstheme="majorBidi"/>
          <w:sz w:val="24"/>
          <w:szCs w:val="24"/>
        </w:rPr>
        <w:t xml:space="preserve"> the synagogue is not proh</w:t>
      </w:r>
      <w:r w:rsidR="00980EEA">
        <w:rPr>
          <w:rFonts w:asciiTheme="majorBidi" w:hAnsiTheme="majorBidi" w:cstheme="majorBidi"/>
          <w:sz w:val="24"/>
          <w:szCs w:val="24"/>
        </w:rPr>
        <w:t>ibited.</w:t>
      </w:r>
      <w:r w:rsidR="00980EEA">
        <w:rPr>
          <w:rStyle w:val="FootnoteReference"/>
          <w:rFonts w:asciiTheme="majorBidi" w:hAnsiTheme="majorBidi"/>
          <w:sz w:val="24"/>
          <w:szCs w:val="24"/>
        </w:rPr>
        <w:footnoteReference w:id="95"/>
      </w:r>
      <w:r w:rsidR="00980EEA">
        <w:rPr>
          <w:rFonts w:asciiTheme="majorBidi" w:hAnsiTheme="majorBidi" w:cstheme="majorBidi"/>
          <w:sz w:val="24"/>
          <w:szCs w:val="24"/>
        </w:rPr>
        <w:t xml:space="preserve"> </w:t>
      </w:r>
      <w:r w:rsidR="00591563">
        <w:rPr>
          <w:rFonts w:asciiTheme="majorBidi" w:hAnsiTheme="majorBidi" w:cstheme="majorBidi"/>
          <w:sz w:val="24"/>
          <w:szCs w:val="24"/>
        </w:rPr>
        <w:t>What seems to be the crux of the matter here is whether or not there is t</w:t>
      </w:r>
      <w:r w:rsidR="00980EEA">
        <w:rPr>
          <w:rFonts w:asciiTheme="majorBidi" w:hAnsiTheme="majorBidi" w:cstheme="majorBidi"/>
          <w:sz w:val="24"/>
          <w:szCs w:val="24"/>
        </w:rPr>
        <w:t xml:space="preserve">he </w:t>
      </w:r>
      <w:r w:rsidR="00B75F55">
        <w:rPr>
          <w:rFonts w:asciiTheme="majorBidi" w:hAnsiTheme="majorBidi" w:cstheme="majorBidi"/>
          <w:sz w:val="24"/>
          <w:szCs w:val="24"/>
        </w:rPr>
        <w:t>intention</w:t>
      </w:r>
      <w:r w:rsidR="00980EEA">
        <w:rPr>
          <w:rFonts w:asciiTheme="majorBidi" w:hAnsiTheme="majorBidi" w:cstheme="majorBidi"/>
          <w:sz w:val="24"/>
          <w:szCs w:val="24"/>
        </w:rPr>
        <w:t xml:space="preserve"> </w:t>
      </w:r>
      <w:r w:rsidR="00591563">
        <w:rPr>
          <w:rFonts w:asciiTheme="majorBidi" w:hAnsiTheme="majorBidi" w:cstheme="majorBidi"/>
          <w:sz w:val="24"/>
          <w:szCs w:val="24"/>
        </w:rPr>
        <w:t>to</w:t>
      </w:r>
      <w:r w:rsidR="00980EEA">
        <w:rPr>
          <w:rFonts w:asciiTheme="majorBidi" w:hAnsiTheme="majorBidi" w:cstheme="majorBidi"/>
          <w:sz w:val="24"/>
          <w:szCs w:val="24"/>
        </w:rPr>
        <w:t xml:space="preserve"> degrad</w:t>
      </w:r>
      <w:r w:rsidR="00591563">
        <w:rPr>
          <w:rFonts w:asciiTheme="majorBidi" w:hAnsiTheme="majorBidi" w:cstheme="majorBidi"/>
          <w:sz w:val="24"/>
          <w:szCs w:val="24"/>
        </w:rPr>
        <w:t>e</w:t>
      </w:r>
      <w:r w:rsidR="00CC29BD">
        <w:rPr>
          <w:rFonts w:asciiTheme="majorBidi" w:hAnsiTheme="majorBidi" w:cstheme="majorBidi"/>
          <w:sz w:val="24"/>
          <w:szCs w:val="24"/>
        </w:rPr>
        <w:t xml:space="preserve"> </w:t>
      </w:r>
      <w:r w:rsidR="00980EEA">
        <w:rPr>
          <w:rFonts w:asciiTheme="majorBidi" w:hAnsiTheme="majorBidi" w:cstheme="majorBidi"/>
          <w:sz w:val="24"/>
          <w:szCs w:val="24"/>
        </w:rPr>
        <w:t>the sacred law</w:t>
      </w:r>
      <w:r w:rsidR="00B75F55">
        <w:rPr>
          <w:rFonts w:asciiTheme="majorBidi" w:hAnsiTheme="majorBidi" w:cstheme="majorBidi"/>
          <w:sz w:val="24"/>
          <w:szCs w:val="24"/>
        </w:rPr>
        <w:t xml:space="preserve">. When such a resolve </w:t>
      </w:r>
      <w:r w:rsidR="00BB2ECD">
        <w:rPr>
          <w:rFonts w:asciiTheme="majorBidi" w:hAnsiTheme="majorBidi" w:cstheme="majorBidi"/>
          <w:sz w:val="24"/>
          <w:szCs w:val="24"/>
        </w:rPr>
        <w:t xml:space="preserve">is </w:t>
      </w:r>
      <w:r w:rsidR="00042E54">
        <w:rPr>
          <w:rFonts w:asciiTheme="majorBidi" w:hAnsiTheme="majorBidi" w:cstheme="majorBidi"/>
          <w:sz w:val="24"/>
          <w:szCs w:val="24"/>
        </w:rPr>
        <w:t>absent</w:t>
      </w:r>
      <w:r w:rsidR="00BB2ECD">
        <w:rPr>
          <w:rFonts w:asciiTheme="majorBidi" w:hAnsiTheme="majorBidi" w:cstheme="majorBidi"/>
          <w:sz w:val="24"/>
          <w:szCs w:val="24"/>
        </w:rPr>
        <w:t xml:space="preserve">, </w:t>
      </w:r>
      <w:r w:rsidR="00042E54">
        <w:rPr>
          <w:rFonts w:asciiTheme="majorBidi" w:hAnsiTheme="majorBidi" w:cstheme="majorBidi"/>
          <w:sz w:val="24"/>
          <w:szCs w:val="24"/>
        </w:rPr>
        <w:t>crossing</w:t>
      </w:r>
      <w:r w:rsidR="00DF3B4D">
        <w:rPr>
          <w:rFonts w:asciiTheme="majorBidi" w:hAnsiTheme="majorBidi" w:cstheme="majorBidi"/>
          <w:sz w:val="24"/>
          <w:szCs w:val="24"/>
        </w:rPr>
        <w:t xml:space="preserve"> from one side </w:t>
      </w:r>
      <w:r w:rsidR="00042E54">
        <w:rPr>
          <w:rFonts w:asciiTheme="majorBidi" w:hAnsiTheme="majorBidi" w:cstheme="majorBidi"/>
          <w:sz w:val="24"/>
          <w:szCs w:val="24"/>
        </w:rPr>
        <w:t xml:space="preserve">of the synagogue </w:t>
      </w:r>
      <w:r w:rsidR="00DF3B4D">
        <w:rPr>
          <w:rFonts w:asciiTheme="majorBidi" w:hAnsiTheme="majorBidi" w:cstheme="majorBidi"/>
          <w:sz w:val="24"/>
          <w:szCs w:val="24"/>
        </w:rPr>
        <w:t>to the other</w:t>
      </w:r>
      <w:r w:rsidR="00BB2ECD">
        <w:rPr>
          <w:rFonts w:asciiTheme="majorBidi" w:hAnsiTheme="majorBidi" w:cstheme="majorBidi"/>
          <w:sz w:val="24"/>
          <w:szCs w:val="24"/>
        </w:rPr>
        <w:t xml:space="preserve"> </w:t>
      </w:r>
      <w:r w:rsidR="00E13308">
        <w:rPr>
          <w:rFonts w:asciiTheme="majorBidi" w:hAnsiTheme="majorBidi" w:cstheme="majorBidi"/>
          <w:sz w:val="24"/>
          <w:szCs w:val="24"/>
        </w:rPr>
        <w:t>is</w:t>
      </w:r>
      <w:r w:rsidR="00980EEA">
        <w:rPr>
          <w:rFonts w:asciiTheme="majorBidi" w:hAnsiTheme="majorBidi" w:cstheme="majorBidi"/>
          <w:sz w:val="24"/>
          <w:szCs w:val="24"/>
        </w:rPr>
        <w:t xml:space="preserve"> </w:t>
      </w:r>
      <w:r w:rsidR="00BB2ECD">
        <w:rPr>
          <w:rFonts w:asciiTheme="majorBidi" w:hAnsiTheme="majorBidi" w:cstheme="majorBidi"/>
          <w:sz w:val="24"/>
          <w:szCs w:val="24"/>
        </w:rPr>
        <w:t xml:space="preserve">devoid of </w:t>
      </w:r>
      <w:r w:rsidR="00CC29BD">
        <w:rPr>
          <w:rFonts w:asciiTheme="majorBidi" w:hAnsiTheme="majorBidi" w:cstheme="majorBidi"/>
          <w:sz w:val="24"/>
          <w:szCs w:val="24"/>
        </w:rPr>
        <w:t xml:space="preserve">transgressive </w:t>
      </w:r>
      <w:r w:rsidR="00980EEA">
        <w:rPr>
          <w:rFonts w:asciiTheme="majorBidi" w:hAnsiTheme="majorBidi" w:cstheme="majorBidi"/>
          <w:sz w:val="24"/>
          <w:szCs w:val="24"/>
        </w:rPr>
        <w:t xml:space="preserve">meaning and rendered </w:t>
      </w:r>
      <w:r w:rsidR="00E13308">
        <w:rPr>
          <w:rFonts w:asciiTheme="majorBidi" w:hAnsiTheme="majorBidi" w:cstheme="majorBidi"/>
          <w:sz w:val="24"/>
          <w:szCs w:val="24"/>
        </w:rPr>
        <w:t>acceptable</w:t>
      </w:r>
      <w:r w:rsidR="00980EEA">
        <w:rPr>
          <w:rFonts w:asciiTheme="majorBidi" w:hAnsiTheme="majorBidi" w:cstheme="majorBidi"/>
          <w:sz w:val="24"/>
          <w:szCs w:val="24"/>
        </w:rPr>
        <w:t>.</w:t>
      </w:r>
      <w:r w:rsidR="00F07DE9">
        <w:rPr>
          <w:rFonts w:asciiTheme="majorBidi" w:hAnsiTheme="majorBidi" w:cstheme="majorBidi"/>
          <w:sz w:val="24"/>
          <w:szCs w:val="24"/>
        </w:rPr>
        <w:t xml:space="preserve"> </w:t>
      </w:r>
      <w:r w:rsidR="00CC29BD">
        <w:rPr>
          <w:rFonts w:asciiTheme="majorBidi" w:hAnsiTheme="majorBidi" w:cstheme="majorBidi"/>
          <w:sz w:val="24"/>
          <w:szCs w:val="24"/>
        </w:rPr>
        <w:t>Sho</w:t>
      </w:r>
      <w:r w:rsidR="004F07D6">
        <w:rPr>
          <w:rFonts w:asciiTheme="majorBidi" w:hAnsiTheme="majorBidi" w:cstheme="majorBidi"/>
          <w:sz w:val="24"/>
          <w:szCs w:val="24"/>
        </w:rPr>
        <w:t>rtcuts</w:t>
      </w:r>
      <w:r w:rsidR="00042E54">
        <w:rPr>
          <w:rFonts w:asciiTheme="majorBidi" w:hAnsiTheme="majorBidi" w:cstheme="majorBidi"/>
          <w:sz w:val="24"/>
          <w:szCs w:val="24"/>
        </w:rPr>
        <w:t>, on the other hand,</w:t>
      </w:r>
      <w:r w:rsidR="004F07D6">
        <w:rPr>
          <w:rFonts w:asciiTheme="majorBidi" w:hAnsiTheme="majorBidi" w:cstheme="majorBidi"/>
          <w:sz w:val="24"/>
          <w:szCs w:val="24"/>
        </w:rPr>
        <w:t xml:space="preserve"> </w:t>
      </w:r>
      <w:r w:rsidR="00DF3B4D">
        <w:rPr>
          <w:rFonts w:asciiTheme="majorBidi" w:hAnsiTheme="majorBidi" w:cstheme="majorBidi"/>
          <w:sz w:val="24"/>
          <w:szCs w:val="24"/>
        </w:rPr>
        <w:t>are intentional</w:t>
      </w:r>
      <w:r w:rsidR="00C93BAA">
        <w:rPr>
          <w:rFonts w:asciiTheme="majorBidi" w:hAnsiTheme="majorBidi" w:cstheme="majorBidi"/>
          <w:sz w:val="24"/>
          <w:szCs w:val="24"/>
        </w:rPr>
        <w:t xml:space="preserve"> </w:t>
      </w:r>
      <w:r w:rsidR="00042E54">
        <w:rPr>
          <w:rFonts w:asciiTheme="majorBidi" w:hAnsiTheme="majorBidi" w:cstheme="majorBidi"/>
          <w:sz w:val="24"/>
          <w:szCs w:val="24"/>
        </w:rPr>
        <w:t xml:space="preserve">and count as </w:t>
      </w:r>
      <w:r w:rsidR="00C93BAA">
        <w:rPr>
          <w:rFonts w:asciiTheme="majorBidi" w:hAnsiTheme="majorBidi" w:cstheme="majorBidi"/>
          <w:sz w:val="24"/>
          <w:szCs w:val="24"/>
        </w:rPr>
        <w:t>sacrilegious act</w:t>
      </w:r>
      <w:r w:rsidR="00042E54">
        <w:rPr>
          <w:rFonts w:asciiTheme="majorBidi" w:hAnsiTheme="majorBidi" w:cstheme="majorBidi"/>
          <w:sz w:val="24"/>
          <w:szCs w:val="24"/>
        </w:rPr>
        <w:t>s, violating what is regarded as</w:t>
      </w:r>
      <w:r w:rsidR="00FA607C">
        <w:rPr>
          <w:rFonts w:asciiTheme="majorBidi" w:hAnsiTheme="majorBidi" w:cstheme="majorBidi"/>
          <w:sz w:val="24"/>
          <w:szCs w:val="24"/>
        </w:rPr>
        <w:t xml:space="preserve"> the sacredness of </w:t>
      </w:r>
      <w:r w:rsidR="00C93BAA">
        <w:rPr>
          <w:rFonts w:asciiTheme="majorBidi" w:hAnsiTheme="majorBidi" w:cstheme="majorBidi"/>
          <w:sz w:val="24"/>
          <w:szCs w:val="24"/>
        </w:rPr>
        <w:t xml:space="preserve">the </w:t>
      </w:r>
      <w:r w:rsidR="00FE06F1">
        <w:rPr>
          <w:rFonts w:asciiTheme="majorBidi" w:hAnsiTheme="majorBidi" w:cstheme="majorBidi"/>
          <w:sz w:val="24"/>
          <w:szCs w:val="24"/>
        </w:rPr>
        <w:t>temple and the synagogue.</w:t>
      </w:r>
      <w:r w:rsidR="00C93BAA">
        <w:rPr>
          <w:rStyle w:val="FootnoteReference"/>
          <w:rFonts w:asciiTheme="majorBidi" w:hAnsiTheme="majorBidi"/>
          <w:sz w:val="24"/>
          <w:szCs w:val="24"/>
        </w:rPr>
        <w:footnoteReference w:id="96"/>
      </w:r>
      <w:r w:rsidR="000B2AFC">
        <w:t xml:space="preserve"> </w:t>
      </w:r>
    </w:p>
    <w:p w14:paraId="6D4E7C96" w14:textId="02DBE1BF" w:rsidR="00A542B8" w:rsidRDefault="00FC1210" w:rsidP="00B2635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w:t>
      </w:r>
      <w:r w:rsidR="00F07DE9">
        <w:rPr>
          <w:rFonts w:asciiTheme="majorBidi" w:hAnsiTheme="majorBidi" w:cstheme="majorBidi"/>
          <w:sz w:val="24"/>
          <w:szCs w:val="24"/>
        </w:rPr>
        <w:t xml:space="preserve"> </w:t>
      </w:r>
      <w:r>
        <w:rPr>
          <w:rFonts w:asciiTheme="majorBidi" w:hAnsiTheme="majorBidi" w:cstheme="majorBidi"/>
          <w:sz w:val="24"/>
          <w:szCs w:val="24"/>
        </w:rPr>
        <w:t xml:space="preserve">association of intention with the </w:t>
      </w:r>
      <w:r w:rsidR="00F07DE9">
        <w:rPr>
          <w:rFonts w:asciiTheme="majorBidi" w:hAnsiTheme="majorBidi" w:cstheme="majorBidi"/>
          <w:sz w:val="24"/>
          <w:szCs w:val="24"/>
        </w:rPr>
        <w:t xml:space="preserve">Hebrew </w:t>
      </w:r>
      <w:r>
        <w:rPr>
          <w:rFonts w:asciiTheme="majorBidi" w:hAnsiTheme="majorBidi" w:cstheme="majorBidi"/>
          <w:sz w:val="24"/>
          <w:szCs w:val="24"/>
        </w:rPr>
        <w:t xml:space="preserve">prohibition </w:t>
      </w:r>
      <w:r w:rsidR="00ED701D">
        <w:rPr>
          <w:rFonts w:asciiTheme="majorBidi" w:hAnsiTheme="majorBidi" w:cstheme="majorBidi"/>
          <w:sz w:val="24"/>
          <w:szCs w:val="24"/>
        </w:rPr>
        <w:t xml:space="preserve">(“Ein </w:t>
      </w:r>
      <w:proofErr w:type="spellStart"/>
      <w:r w:rsidR="00ED701D">
        <w:rPr>
          <w:rFonts w:asciiTheme="majorBidi" w:hAnsiTheme="majorBidi" w:cstheme="majorBidi"/>
          <w:sz w:val="24"/>
          <w:szCs w:val="24"/>
        </w:rPr>
        <w:t>Ossin</w:t>
      </w:r>
      <w:proofErr w:type="spellEnd"/>
      <w:r w:rsidR="00ED701D">
        <w:rPr>
          <w:rFonts w:asciiTheme="majorBidi" w:hAnsiTheme="majorBidi" w:cstheme="majorBidi"/>
          <w:sz w:val="24"/>
          <w:szCs w:val="24"/>
        </w:rPr>
        <w:t xml:space="preserve"> Beit </w:t>
      </w:r>
      <w:proofErr w:type="spellStart"/>
      <w:r w:rsidR="00ED701D">
        <w:rPr>
          <w:rFonts w:asciiTheme="majorBidi" w:hAnsiTheme="majorBidi" w:cstheme="majorBidi"/>
          <w:sz w:val="24"/>
          <w:szCs w:val="24"/>
        </w:rPr>
        <w:t>Ha’Knesset</w:t>
      </w:r>
      <w:proofErr w:type="spellEnd"/>
      <w:r w:rsidR="00ED701D">
        <w:rPr>
          <w:rFonts w:asciiTheme="majorBidi" w:hAnsiTheme="majorBidi" w:cstheme="majorBidi"/>
          <w:sz w:val="24"/>
          <w:szCs w:val="24"/>
        </w:rPr>
        <w:t xml:space="preserve"> </w:t>
      </w:r>
      <w:proofErr w:type="spellStart"/>
      <w:r w:rsidR="00ED701D">
        <w:rPr>
          <w:rFonts w:asciiTheme="majorBidi" w:hAnsiTheme="majorBidi" w:cstheme="majorBidi"/>
          <w:sz w:val="24"/>
          <w:szCs w:val="24"/>
        </w:rPr>
        <w:t>Kap</w:t>
      </w:r>
      <w:r>
        <w:rPr>
          <w:rFonts w:asciiTheme="majorBidi" w:hAnsiTheme="majorBidi" w:cstheme="majorBidi"/>
          <w:sz w:val="24"/>
          <w:szCs w:val="24"/>
        </w:rPr>
        <w:t>andaria</w:t>
      </w:r>
      <w:proofErr w:type="spellEnd"/>
      <w:r>
        <w:rPr>
          <w:rFonts w:asciiTheme="majorBidi" w:hAnsiTheme="majorBidi" w:cstheme="majorBidi"/>
          <w:sz w:val="24"/>
          <w:szCs w:val="24"/>
        </w:rPr>
        <w:t xml:space="preserve">”) </w:t>
      </w:r>
      <w:r w:rsidR="00550B2A">
        <w:rPr>
          <w:rFonts w:asciiTheme="majorBidi" w:hAnsiTheme="majorBidi" w:cstheme="majorBidi"/>
          <w:sz w:val="24"/>
          <w:szCs w:val="24"/>
        </w:rPr>
        <w:t xml:space="preserve">seems to be </w:t>
      </w:r>
      <w:r w:rsidR="007D13D1">
        <w:rPr>
          <w:rFonts w:asciiTheme="majorBidi" w:hAnsiTheme="majorBidi" w:cstheme="majorBidi"/>
          <w:sz w:val="24"/>
          <w:szCs w:val="24"/>
        </w:rPr>
        <w:t>central</w:t>
      </w:r>
      <w:r>
        <w:rPr>
          <w:rFonts w:asciiTheme="majorBidi" w:hAnsiTheme="majorBidi" w:cstheme="majorBidi"/>
          <w:sz w:val="24"/>
          <w:szCs w:val="24"/>
        </w:rPr>
        <w:t xml:space="preserve">. </w:t>
      </w:r>
      <w:r w:rsidR="0069679F">
        <w:rPr>
          <w:rFonts w:asciiTheme="majorBidi" w:hAnsiTheme="majorBidi" w:cstheme="majorBidi"/>
          <w:sz w:val="24"/>
          <w:szCs w:val="24"/>
        </w:rPr>
        <w:t>There is the indication of</w:t>
      </w:r>
      <w:r w:rsidR="00F07DE9">
        <w:rPr>
          <w:rFonts w:asciiTheme="majorBidi" w:hAnsiTheme="majorBidi" w:cstheme="majorBidi"/>
          <w:sz w:val="24"/>
          <w:szCs w:val="24"/>
        </w:rPr>
        <w:t xml:space="preserve"> a compound</w:t>
      </w:r>
      <w:r>
        <w:rPr>
          <w:rFonts w:asciiTheme="majorBidi" w:hAnsiTheme="majorBidi" w:cstheme="majorBidi"/>
          <w:sz w:val="24"/>
          <w:szCs w:val="24"/>
        </w:rPr>
        <w:t xml:space="preserve"> meaning, because</w:t>
      </w:r>
      <w:r w:rsidR="00F07DE9">
        <w:rPr>
          <w:rFonts w:asciiTheme="majorBidi" w:hAnsiTheme="majorBidi" w:cstheme="majorBidi"/>
          <w:sz w:val="24"/>
          <w:szCs w:val="24"/>
        </w:rPr>
        <w:t xml:space="preserve"> </w:t>
      </w:r>
      <w:r w:rsidR="0069679F">
        <w:rPr>
          <w:rFonts w:asciiTheme="majorBidi" w:hAnsiTheme="majorBidi" w:cstheme="majorBidi"/>
          <w:sz w:val="24"/>
          <w:szCs w:val="24"/>
        </w:rPr>
        <w:t xml:space="preserve">the </w:t>
      </w:r>
      <w:r w:rsidR="00F07DE9">
        <w:rPr>
          <w:rFonts w:asciiTheme="majorBidi" w:hAnsiTheme="majorBidi" w:cstheme="majorBidi"/>
          <w:sz w:val="24"/>
          <w:szCs w:val="24"/>
        </w:rPr>
        <w:t xml:space="preserve">prohibition to </w:t>
      </w:r>
      <w:r w:rsidR="00DF3B4D">
        <w:rPr>
          <w:rFonts w:asciiTheme="majorBidi" w:hAnsiTheme="majorBidi" w:cstheme="majorBidi"/>
          <w:sz w:val="24"/>
          <w:szCs w:val="24"/>
        </w:rPr>
        <w:t xml:space="preserve">physically </w:t>
      </w:r>
      <w:r w:rsidR="0069679F">
        <w:rPr>
          <w:rFonts w:asciiTheme="majorBidi" w:hAnsiTheme="majorBidi" w:cstheme="majorBidi"/>
          <w:sz w:val="24"/>
          <w:szCs w:val="24"/>
        </w:rPr>
        <w:t>t</w:t>
      </w:r>
      <w:r w:rsidR="00F07DE9">
        <w:rPr>
          <w:rFonts w:asciiTheme="majorBidi" w:hAnsiTheme="majorBidi" w:cstheme="majorBidi"/>
          <w:sz w:val="24"/>
          <w:szCs w:val="24"/>
        </w:rPr>
        <w:t>ake a shortcut through</w:t>
      </w:r>
      <w:r>
        <w:rPr>
          <w:rFonts w:asciiTheme="majorBidi" w:hAnsiTheme="majorBidi" w:cstheme="majorBidi"/>
          <w:sz w:val="24"/>
          <w:szCs w:val="24"/>
        </w:rPr>
        <w:t xml:space="preserve"> the synagogue is linked with </w:t>
      </w:r>
      <w:r w:rsidR="00F07DE9">
        <w:rPr>
          <w:rFonts w:asciiTheme="majorBidi" w:hAnsiTheme="majorBidi" w:cstheme="majorBidi"/>
          <w:sz w:val="24"/>
          <w:szCs w:val="24"/>
        </w:rPr>
        <w:t>a</w:t>
      </w:r>
      <w:r w:rsidR="00DF3B4D">
        <w:rPr>
          <w:rFonts w:asciiTheme="majorBidi" w:hAnsiTheme="majorBidi" w:cstheme="majorBidi"/>
          <w:sz w:val="24"/>
          <w:szCs w:val="24"/>
        </w:rPr>
        <w:t>n ethical</w:t>
      </w:r>
      <w:r w:rsidR="00F07DE9">
        <w:rPr>
          <w:rFonts w:asciiTheme="majorBidi" w:hAnsiTheme="majorBidi" w:cstheme="majorBidi"/>
          <w:sz w:val="24"/>
          <w:szCs w:val="24"/>
        </w:rPr>
        <w:t xml:space="preserve"> proscription to </w:t>
      </w:r>
      <w:r w:rsidR="0069679F">
        <w:rPr>
          <w:rFonts w:asciiTheme="majorBidi" w:hAnsiTheme="majorBidi" w:cstheme="majorBidi"/>
          <w:sz w:val="24"/>
          <w:szCs w:val="24"/>
        </w:rPr>
        <w:t>t</w:t>
      </w:r>
      <w:r w:rsidR="00F07DE9">
        <w:rPr>
          <w:rFonts w:asciiTheme="majorBidi" w:hAnsiTheme="majorBidi" w:cstheme="majorBidi"/>
          <w:sz w:val="24"/>
          <w:szCs w:val="24"/>
        </w:rPr>
        <w:t>ake a s</w:t>
      </w:r>
      <w:r w:rsidR="00D477E1">
        <w:rPr>
          <w:rFonts w:asciiTheme="majorBidi" w:hAnsiTheme="majorBidi" w:cstheme="majorBidi"/>
          <w:sz w:val="24"/>
          <w:szCs w:val="24"/>
        </w:rPr>
        <w:t>hort</w:t>
      </w:r>
      <w:r w:rsidR="00F07DE9">
        <w:rPr>
          <w:rFonts w:asciiTheme="majorBidi" w:hAnsiTheme="majorBidi" w:cstheme="majorBidi"/>
          <w:sz w:val="24"/>
          <w:szCs w:val="24"/>
        </w:rPr>
        <w:t>cut out of a synagogue</w:t>
      </w:r>
      <w:r w:rsidR="007D13D1">
        <w:rPr>
          <w:rFonts w:asciiTheme="majorBidi" w:hAnsiTheme="majorBidi" w:cstheme="majorBidi"/>
          <w:sz w:val="24"/>
          <w:szCs w:val="24"/>
        </w:rPr>
        <w:t xml:space="preserve"> – two different possible readings of the Hebrew original statement. The short entry relating to Rabbi Eleazar Ben </w:t>
      </w:r>
      <w:proofErr w:type="spellStart"/>
      <w:r w:rsidR="007D13D1">
        <w:rPr>
          <w:rFonts w:asciiTheme="majorBidi" w:hAnsiTheme="majorBidi" w:cstheme="majorBidi"/>
          <w:sz w:val="24"/>
          <w:szCs w:val="24"/>
        </w:rPr>
        <w:t>Shammoa</w:t>
      </w:r>
      <w:proofErr w:type="spellEnd"/>
      <w:r w:rsidR="007D13D1">
        <w:rPr>
          <w:rFonts w:asciiTheme="majorBidi" w:hAnsiTheme="majorBidi" w:cstheme="majorBidi"/>
          <w:sz w:val="24"/>
          <w:szCs w:val="24"/>
        </w:rPr>
        <w:t xml:space="preserve"> may serve as an example</w:t>
      </w:r>
      <w:r w:rsidR="00A542B8">
        <w:rPr>
          <w:rFonts w:asciiTheme="majorBidi" w:hAnsiTheme="majorBidi" w:cstheme="majorBidi"/>
          <w:sz w:val="24"/>
          <w:szCs w:val="24"/>
        </w:rPr>
        <w:t>. T</w:t>
      </w:r>
      <w:r w:rsidR="007D13D1">
        <w:rPr>
          <w:rFonts w:asciiTheme="majorBidi" w:hAnsiTheme="majorBidi" w:cstheme="majorBidi"/>
          <w:sz w:val="24"/>
          <w:szCs w:val="24"/>
        </w:rPr>
        <w:t xml:space="preserve">he making “use of a </w:t>
      </w:r>
      <w:r w:rsidR="007D13D1" w:rsidRPr="00A676EA">
        <w:rPr>
          <w:rFonts w:asciiTheme="majorBidi" w:hAnsiTheme="majorBidi" w:cstheme="majorBidi"/>
          <w:sz w:val="24"/>
          <w:szCs w:val="24"/>
        </w:rPr>
        <w:t>Synagogue as a shortcut</w:t>
      </w:r>
      <w:r w:rsidR="007D13D1">
        <w:rPr>
          <w:rFonts w:asciiTheme="majorBidi" w:hAnsiTheme="majorBidi" w:cstheme="majorBidi"/>
          <w:sz w:val="24"/>
          <w:szCs w:val="24"/>
        </w:rPr>
        <w:t>” (“</w:t>
      </w:r>
      <w:proofErr w:type="spellStart"/>
      <w:r w:rsidR="007D13D1" w:rsidRPr="007D13D1">
        <w:rPr>
          <w:rFonts w:asciiTheme="majorBidi" w:hAnsiTheme="majorBidi" w:cstheme="majorBidi"/>
          <w:sz w:val="24"/>
          <w:szCs w:val="24"/>
        </w:rPr>
        <w:t>Meol</w:t>
      </w:r>
      <w:r w:rsidR="00ED701D">
        <w:rPr>
          <w:rFonts w:asciiTheme="majorBidi" w:hAnsiTheme="majorBidi" w:cstheme="majorBidi"/>
          <w:sz w:val="24"/>
          <w:szCs w:val="24"/>
        </w:rPr>
        <w:t>am</w:t>
      </w:r>
      <w:proofErr w:type="spellEnd"/>
      <w:r w:rsidR="00ED701D">
        <w:rPr>
          <w:rFonts w:asciiTheme="majorBidi" w:hAnsiTheme="majorBidi" w:cstheme="majorBidi"/>
          <w:sz w:val="24"/>
          <w:szCs w:val="24"/>
        </w:rPr>
        <w:t xml:space="preserve"> lo </w:t>
      </w:r>
      <w:proofErr w:type="spellStart"/>
      <w:r w:rsidR="00ED701D">
        <w:rPr>
          <w:rFonts w:asciiTheme="majorBidi" w:hAnsiTheme="majorBidi" w:cstheme="majorBidi"/>
          <w:sz w:val="24"/>
          <w:szCs w:val="24"/>
        </w:rPr>
        <w:t>Assiti</w:t>
      </w:r>
      <w:proofErr w:type="spellEnd"/>
      <w:r w:rsidR="00ED701D">
        <w:rPr>
          <w:rFonts w:asciiTheme="majorBidi" w:hAnsiTheme="majorBidi" w:cstheme="majorBidi"/>
          <w:sz w:val="24"/>
          <w:szCs w:val="24"/>
        </w:rPr>
        <w:t xml:space="preserve"> Beit </w:t>
      </w:r>
      <w:proofErr w:type="spellStart"/>
      <w:r w:rsidR="00ED701D">
        <w:rPr>
          <w:rFonts w:asciiTheme="majorBidi" w:hAnsiTheme="majorBidi" w:cstheme="majorBidi"/>
          <w:sz w:val="24"/>
          <w:szCs w:val="24"/>
        </w:rPr>
        <w:t>Haknesseth</w:t>
      </w:r>
      <w:proofErr w:type="spellEnd"/>
      <w:r w:rsidR="00ED701D">
        <w:rPr>
          <w:rFonts w:asciiTheme="majorBidi" w:hAnsiTheme="majorBidi" w:cstheme="majorBidi"/>
          <w:sz w:val="24"/>
          <w:szCs w:val="24"/>
        </w:rPr>
        <w:t xml:space="preserve"> </w:t>
      </w:r>
      <w:proofErr w:type="spellStart"/>
      <w:r w:rsidR="00ED701D">
        <w:rPr>
          <w:rFonts w:asciiTheme="majorBidi" w:hAnsiTheme="majorBidi" w:cstheme="majorBidi"/>
          <w:sz w:val="24"/>
          <w:szCs w:val="24"/>
        </w:rPr>
        <w:t>Ka</w:t>
      </w:r>
      <w:r w:rsidR="007D13D1" w:rsidRPr="007D13D1">
        <w:rPr>
          <w:rFonts w:asciiTheme="majorBidi" w:hAnsiTheme="majorBidi" w:cstheme="majorBidi"/>
          <w:sz w:val="24"/>
          <w:szCs w:val="24"/>
        </w:rPr>
        <w:t>pandaria</w:t>
      </w:r>
      <w:proofErr w:type="spellEnd"/>
      <w:r w:rsidR="007D13D1">
        <w:rPr>
          <w:rFonts w:asciiTheme="majorBidi" w:hAnsiTheme="majorBidi" w:cstheme="majorBidi"/>
          <w:sz w:val="24"/>
          <w:szCs w:val="24"/>
        </w:rPr>
        <w:t>”)</w:t>
      </w:r>
      <w:r w:rsidR="002F52D0">
        <w:rPr>
          <w:rFonts w:asciiTheme="majorBidi" w:hAnsiTheme="majorBidi" w:cstheme="majorBidi"/>
          <w:sz w:val="24"/>
          <w:szCs w:val="24"/>
        </w:rPr>
        <w:t xml:space="preserve"> </w:t>
      </w:r>
      <w:r w:rsidR="007D13D1">
        <w:rPr>
          <w:rFonts w:asciiTheme="majorBidi" w:hAnsiTheme="majorBidi" w:cstheme="majorBidi"/>
          <w:sz w:val="24"/>
          <w:szCs w:val="24"/>
        </w:rPr>
        <w:t>indicate</w:t>
      </w:r>
      <w:r w:rsidR="00DF3B4D">
        <w:rPr>
          <w:rFonts w:asciiTheme="majorBidi" w:hAnsiTheme="majorBidi" w:cstheme="majorBidi"/>
          <w:sz w:val="24"/>
          <w:szCs w:val="24"/>
        </w:rPr>
        <w:t>s</w:t>
      </w:r>
      <w:r w:rsidR="007D13D1">
        <w:rPr>
          <w:rFonts w:asciiTheme="majorBidi" w:hAnsiTheme="majorBidi" w:cstheme="majorBidi"/>
          <w:sz w:val="24"/>
          <w:szCs w:val="24"/>
        </w:rPr>
        <w:t xml:space="preserve"> both a physical movement and a moral judgment. </w:t>
      </w:r>
      <w:r w:rsidR="0069679F">
        <w:rPr>
          <w:rFonts w:asciiTheme="majorBidi" w:hAnsiTheme="majorBidi" w:cstheme="majorBidi"/>
          <w:sz w:val="24"/>
          <w:szCs w:val="24"/>
        </w:rPr>
        <w:t>M</w:t>
      </w:r>
      <w:r w:rsidR="007D13D1">
        <w:rPr>
          <w:rFonts w:asciiTheme="majorBidi" w:hAnsiTheme="majorBidi" w:cstheme="majorBidi"/>
          <w:sz w:val="24"/>
          <w:szCs w:val="24"/>
        </w:rPr>
        <w:t xml:space="preserve">ere physicality </w:t>
      </w:r>
      <w:r w:rsidR="00ED701D">
        <w:rPr>
          <w:rFonts w:asciiTheme="majorBidi" w:hAnsiTheme="majorBidi" w:cstheme="majorBidi"/>
          <w:sz w:val="24"/>
          <w:szCs w:val="24"/>
        </w:rPr>
        <w:t>is</w:t>
      </w:r>
      <w:r w:rsidR="0069679F">
        <w:rPr>
          <w:rFonts w:asciiTheme="majorBidi" w:hAnsiTheme="majorBidi" w:cstheme="majorBidi"/>
          <w:sz w:val="24"/>
          <w:szCs w:val="24"/>
        </w:rPr>
        <w:t xml:space="preserve"> arguably</w:t>
      </w:r>
      <w:r w:rsidR="00ED701D">
        <w:rPr>
          <w:rFonts w:asciiTheme="majorBidi" w:hAnsiTheme="majorBidi" w:cstheme="majorBidi"/>
          <w:sz w:val="24"/>
          <w:szCs w:val="24"/>
        </w:rPr>
        <w:t xml:space="preserve"> linked</w:t>
      </w:r>
      <w:r w:rsidR="0069679F">
        <w:rPr>
          <w:rFonts w:asciiTheme="majorBidi" w:hAnsiTheme="majorBidi" w:cstheme="majorBidi"/>
          <w:sz w:val="24"/>
          <w:szCs w:val="24"/>
        </w:rPr>
        <w:t xml:space="preserve"> to</w:t>
      </w:r>
      <w:r w:rsidR="00ED701D">
        <w:rPr>
          <w:rFonts w:asciiTheme="majorBidi" w:hAnsiTheme="majorBidi" w:cstheme="majorBidi"/>
          <w:sz w:val="24"/>
          <w:szCs w:val="24"/>
        </w:rPr>
        <w:t xml:space="preserve"> deeper </w:t>
      </w:r>
      <w:r w:rsidR="001D10F4">
        <w:rPr>
          <w:rFonts w:asciiTheme="majorBidi" w:hAnsiTheme="majorBidi" w:cstheme="majorBidi"/>
          <w:sz w:val="24"/>
          <w:szCs w:val="24"/>
        </w:rPr>
        <w:t>ethical dimension</w:t>
      </w:r>
      <w:r w:rsidR="00B26350">
        <w:rPr>
          <w:rFonts w:asciiTheme="majorBidi" w:hAnsiTheme="majorBidi" w:cstheme="majorBidi"/>
          <w:sz w:val="24"/>
          <w:szCs w:val="24"/>
        </w:rPr>
        <w:t>s of faith</w:t>
      </w:r>
      <w:r w:rsidR="007D13D1">
        <w:rPr>
          <w:rFonts w:asciiTheme="majorBidi" w:hAnsiTheme="majorBidi" w:cstheme="majorBidi"/>
          <w:sz w:val="24"/>
          <w:szCs w:val="24"/>
        </w:rPr>
        <w:t>.</w:t>
      </w:r>
      <w:r w:rsidR="002177DF">
        <w:rPr>
          <w:rFonts w:asciiTheme="majorBidi" w:hAnsiTheme="majorBidi" w:cstheme="majorBidi"/>
          <w:sz w:val="24"/>
          <w:szCs w:val="24"/>
        </w:rPr>
        <w:t xml:space="preserve"> </w:t>
      </w:r>
    </w:p>
    <w:p w14:paraId="7F92179A" w14:textId="69098D34" w:rsidR="00ED701D" w:rsidRDefault="006672D5" w:rsidP="00B2635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connection between physicality and faith seems to be underlined in the discussion. </w:t>
      </w:r>
      <w:r w:rsidR="00C806F2">
        <w:rPr>
          <w:rFonts w:asciiTheme="majorBidi" w:hAnsiTheme="majorBidi" w:cstheme="majorBidi"/>
          <w:sz w:val="24"/>
          <w:szCs w:val="24"/>
        </w:rPr>
        <w:t xml:space="preserve">Physically, </w:t>
      </w:r>
      <w:r w:rsidR="0069679F">
        <w:rPr>
          <w:rFonts w:asciiTheme="majorBidi" w:hAnsiTheme="majorBidi" w:cstheme="majorBidi"/>
          <w:sz w:val="24"/>
          <w:szCs w:val="24"/>
        </w:rPr>
        <w:t>t</w:t>
      </w:r>
      <w:r w:rsidR="00624DC3">
        <w:rPr>
          <w:rFonts w:asciiTheme="majorBidi" w:hAnsiTheme="majorBidi" w:cstheme="majorBidi"/>
          <w:sz w:val="24"/>
          <w:szCs w:val="24"/>
        </w:rPr>
        <w:t xml:space="preserve">aking a shortcut by walking from one side of the temple or </w:t>
      </w:r>
      <w:r w:rsidR="00624DC3">
        <w:rPr>
          <w:rFonts w:asciiTheme="majorBidi" w:hAnsiTheme="majorBidi" w:cstheme="majorBidi"/>
          <w:sz w:val="24"/>
          <w:szCs w:val="24"/>
        </w:rPr>
        <w:lastRenderedPageBreak/>
        <w:t>synagogue</w:t>
      </w:r>
      <w:r w:rsidR="005A60EB">
        <w:rPr>
          <w:rFonts w:asciiTheme="majorBidi" w:hAnsiTheme="majorBidi" w:cstheme="majorBidi"/>
          <w:sz w:val="24"/>
          <w:szCs w:val="24"/>
        </w:rPr>
        <w:t xml:space="preserve"> to the other</w:t>
      </w:r>
      <w:r w:rsidR="00C806F2">
        <w:rPr>
          <w:rFonts w:asciiTheme="majorBidi" w:hAnsiTheme="majorBidi" w:cstheme="majorBidi"/>
          <w:sz w:val="24"/>
          <w:szCs w:val="24"/>
        </w:rPr>
        <w:t xml:space="preserve"> is proscribed</w:t>
      </w:r>
      <w:r w:rsidR="002F52D0">
        <w:rPr>
          <w:rFonts w:asciiTheme="majorBidi" w:hAnsiTheme="majorBidi" w:cstheme="majorBidi"/>
          <w:sz w:val="24"/>
          <w:szCs w:val="24"/>
        </w:rPr>
        <w:t xml:space="preserve">. The Mishna and the Talmud indeed open the discussion </w:t>
      </w:r>
      <w:r w:rsidR="0069679F">
        <w:rPr>
          <w:rFonts w:asciiTheme="majorBidi" w:hAnsiTheme="majorBidi" w:cstheme="majorBidi"/>
          <w:sz w:val="24"/>
          <w:szCs w:val="24"/>
        </w:rPr>
        <w:t>by</w:t>
      </w:r>
      <w:r w:rsidR="002F52D0">
        <w:rPr>
          <w:rFonts w:asciiTheme="majorBidi" w:hAnsiTheme="majorBidi" w:cstheme="majorBidi"/>
          <w:sz w:val="24"/>
          <w:szCs w:val="24"/>
        </w:rPr>
        <w:t xml:space="preserve"> pointing to the geometric lineage between </w:t>
      </w:r>
      <w:r w:rsidR="004049F5">
        <w:rPr>
          <w:rFonts w:asciiTheme="majorBidi" w:hAnsiTheme="majorBidi" w:cstheme="majorBidi"/>
          <w:sz w:val="24"/>
          <w:szCs w:val="24"/>
        </w:rPr>
        <w:t>the gate of entering the Temple</w:t>
      </w:r>
      <w:r w:rsidR="002F52D0">
        <w:rPr>
          <w:rFonts w:asciiTheme="majorBidi" w:hAnsiTheme="majorBidi" w:cstheme="majorBidi"/>
          <w:sz w:val="24"/>
          <w:szCs w:val="24"/>
        </w:rPr>
        <w:t xml:space="preserve"> and the “holy of holies”</w:t>
      </w:r>
      <w:r w:rsidR="004049F5">
        <w:rPr>
          <w:rFonts w:asciiTheme="majorBidi" w:hAnsiTheme="majorBidi" w:cstheme="majorBidi"/>
          <w:sz w:val="24"/>
          <w:szCs w:val="24"/>
        </w:rPr>
        <w:t xml:space="preserve"> which lies on the exact opposite side of the Temple. This geometrical note points to </w:t>
      </w:r>
      <w:r w:rsidR="00B75F55">
        <w:rPr>
          <w:rFonts w:asciiTheme="majorBidi" w:hAnsiTheme="majorBidi" w:cstheme="majorBidi"/>
          <w:sz w:val="24"/>
          <w:szCs w:val="24"/>
        </w:rPr>
        <w:t xml:space="preserve">the </w:t>
      </w:r>
      <w:r w:rsidR="002F52D0">
        <w:rPr>
          <w:rFonts w:asciiTheme="majorBidi" w:hAnsiTheme="majorBidi" w:cstheme="majorBidi"/>
          <w:sz w:val="24"/>
          <w:szCs w:val="24"/>
        </w:rPr>
        <w:t>walking from one side to the exact opposite side of the temple</w:t>
      </w:r>
      <w:r w:rsidR="004049F5">
        <w:rPr>
          <w:rFonts w:asciiTheme="majorBidi" w:hAnsiTheme="majorBidi" w:cstheme="majorBidi"/>
          <w:sz w:val="24"/>
          <w:szCs w:val="24"/>
        </w:rPr>
        <w:t xml:space="preserve"> or, by extension the synagogue</w:t>
      </w:r>
      <w:r w:rsidR="002F52D0">
        <w:rPr>
          <w:rFonts w:asciiTheme="majorBidi" w:hAnsiTheme="majorBidi" w:cstheme="majorBidi"/>
          <w:sz w:val="24"/>
          <w:szCs w:val="24"/>
        </w:rPr>
        <w:t xml:space="preserve">. </w:t>
      </w:r>
      <w:r w:rsidR="0025111D">
        <w:rPr>
          <w:rFonts w:asciiTheme="majorBidi" w:hAnsiTheme="majorBidi" w:cstheme="majorBidi"/>
          <w:sz w:val="24"/>
          <w:szCs w:val="24"/>
        </w:rPr>
        <w:t>O</w:t>
      </w:r>
      <w:r w:rsidR="00692AB9">
        <w:rPr>
          <w:rFonts w:asciiTheme="majorBidi" w:hAnsiTheme="majorBidi" w:cstheme="majorBidi"/>
          <w:sz w:val="24"/>
          <w:szCs w:val="24"/>
        </w:rPr>
        <w:t xml:space="preserve">ne can enter and exit the sacred space </w:t>
      </w:r>
      <w:r w:rsidR="005755EF">
        <w:rPr>
          <w:rFonts w:asciiTheme="majorBidi" w:hAnsiTheme="majorBidi" w:cstheme="majorBidi"/>
          <w:sz w:val="24"/>
          <w:szCs w:val="24"/>
        </w:rPr>
        <w:t>via</w:t>
      </w:r>
      <w:r w:rsidR="00692AB9">
        <w:rPr>
          <w:rFonts w:asciiTheme="majorBidi" w:hAnsiTheme="majorBidi" w:cstheme="majorBidi"/>
          <w:sz w:val="24"/>
          <w:szCs w:val="24"/>
        </w:rPr>
        <w:t xml:space="preserve"> different locations </w:t>
      </w:r>
      <w:r w:rsidR="005755EF">
        <w:rPr>
          <w:rFonts w:asciiTheme="majorBidi" w:hAnsiTheme="majorBidi" w:cstheme="majorBidi"/>
          <w:sz w:val="24"/>
          <w:szCs w:val="24"/>
        </w:rPr>
        <w:t xml:space="preserve">such </w:t>
      </w:r>
      <w:r w:rsidR="00692AB9">
        <w:rPr>
          <w:rFonts w:asciiTheme="majorBidi" w:hAnsiTheme="majorBidi" w:cstheme="majorBidi"/>
          <w:sz w:val="24"/>
          <w:szCs w:val="24"/>
        </w:rPr>
        <w:t xml:space="preserve">that </w:t>
      </w:r>
      <w:r w:rsidR="005755EF">
        <w:rPr>
          <w:rFonts w:asciiTheme="majorBidi" w:hAnsiTheme="majorBidi" w:cstheme="majorBidi"/>
          <w:sz w:val="24"/>
          <w:szCs w:val="24"/>
        </w:rPr>
        <w:t xml:space="preserve">time and effort are saved, but </w:t>
      </w:r>
      <w:r w:rsidR="002D25CD">
        <w:rPr>
          <w:rFonts w:asciiTheme="majorBidi" w:hAnsiTheme="majorBidi" w:cstheme="majorBidi"/>
          <w:sz w:val="24"/>
          <w:szCs w:val="24"/>
        </w:rPr>
        <w:t xml:space="preserve">only </w:t>
      </w:r>
      <w:r w:rsidR="00692AB9">
        <w:rPr>
          <w:rFonts w:asciiTheme="majorBidi" w:hAnsiTheme="majorBidi" w:cstheme="majorBidi"/>
          <w:sz w:val="24"/>
          <w:szCs w:val="24"/>
        </w:rPr>
        <w:t xml:space="preserve">if </w:t>
      </w:r>
      <w:r w:rsidR="005755EF">
        <w:rPr>
          <w:rFonts w:asciiTheme="majorBidi" w:hAnsiTheme="majorBidi" w:cstheme="majorBidi"/>
          <w:sz w:val="24"/>
          <w:szCs w:val="24"/>
        </w:rPr>
        <w:t>this is not done in a calculated or deliberate way.</w:t>
      </w:r>
      <w:r w:rsidR="00A542B8">
        <w:rPr>
          <w:rFonts w:asciiTheme="majorBidi" w:hAnsiTheme="majorBidi" w:cstheme="majorBidi"/>
          <w:sz w:val="24"/>
          <w:szCs w:val="24"/>
        </w:rPr>
        <w:t xml:space="preserve"> To put it differently, </w:t>
      </w:r>
      <w:r w:rsidR="00545B76">
        <w:rPr>
          <w:rFonts w:asciiTheme="majorBidi" w:hAnsiTheme="majorBidi" w:cstheme="majorBidi"/>
          <w:sz w:val="24"/>
          <w:szCs w:val="24"/>
        </w:rPr>
        <w:t>t</w:t>
      </w:r>
      <w:r w:rsidR="00692AB9">
        <w:rPr>
          <w:rFonts w:asciiTheme="majorBidi" w:hAnsiTheme="majorBidi" w:cstheme="majorBidi"/>
          <w:sz w:val="24"/>
          <w:szCs w:val="24"/>
        </w:rPr>
        <w:t xml:space="preserve">he sacred </w:t>
      </w:r>
      <w:r w:rsidR="005755EF">
        <w:rPr>
          <w:rFonts w:asciiTheme="majorBidi" w:hAnsiTheme="majorBidi" w:cstheme="majorBidi"/>
          <w:sz w:val="24"/>
          <w:szCs w:val="24"/>
        </w:rPr>
        <w:t xml:space="preserve">space </w:t>
      </w:r>
      <w:r w:rsidR="00692AB9">
        <w:rPr>
          <w:rFonts w:asciiTheme="majorBidi" w:hAnsiTheme="majorBidi" w:cstheme="majorBidi"/>
          <w:sz w:val="24"/>
          <w:szCs w:val="24"/>
        </w:rPr>
        <w:t>cannot serve economy in physical expenditure</w:t>
      </w:r>
      <w:r w:rsidR="0076351A">
        <w:rPr>
          <w:rFonts w:asciiTheme="majorBidi" w:hAnsiTheme="majorBidi" w:cstheme="majorBidi"/>
          <w:sz w:val="24"/>
          <w:szCs w:val="24"/>
        </w:rPr>
        <w:t xml:space="preserve"> when this is done in</w:t>
      </w:r>
      <w:r w:rsidR="005755EF">
        <w:rPr>
          <w:rFonts w:asciiTheme="majorBidi" w:hAnsiTheme="majorBidi" w:cstheme="majorBidi"/>
          <w:sz w:val="24"/>
          <w:szCs w:val="24"/>
        </w:rPr>
        <w:t>tentionally</w:t>
      </w:r>
      <w:r w:rsidR="00692AB9">
        <w:rPr>
          <w:rFonts w:asciiTheme="majorBidi" w:hAnsiTheme="majorBidi" w:cstheme="majorBidi"/>
          <w:sz w:val="24"/>
          <w:szCs w:val="24"/>
        </w:rPr>
        <w:t xml:space="preserve">. </w:t>
      </w:r>
      <w:r w:rsidR="00B26350">
        <w:rPr>
          <w:rFonts w:asciiTheme="majorBidi" w:hAnsiTheme="majorBidi" w:cstheme="majorBidi"/>
          <w:sz w:val="24"/>
          <w:szCs w:val="24"/>
        </w:rPr>
        <w:t>But s</w:t>
      </w:r>
      <w:r w:rsidR="00ED701D">
        <w:rPr>
          <w:rFonts w:asciiTheme="majorBidi" w:hAnsiTheme="majorBidi" w:cstheme="majorBidi"/>
          <w:sz w:val="24"/>
          <w:szCs w:val="24"/>
        </w:rPr>
        <w:t>hortcuts are prohibited</w:t>
      </w:r>
      <w:r w:rsidR="008C51B0">
        <w:rPr>
          <w:rFonts w:asciiTheme="majorBidi" w:hAnsiTheme="majorBidi" w:cstheme="majorBidi"/>
          <w:sz w:val="24"/>
          <w:szCs w:val="24"/>
        </w:rPr>
        <w:t xml:space="preserve"> </w:t>
      </w:r>
      <w:r w:rsidR="00B26350">
        <w:rPr>
          <w:rFonts w:asciiTheme="majorBidi" w:hAnsiTheme="majorBidi" w:cstheme="majorBidi"/>
          <w:sz w:val="24"/>
          <w:szCs w:val="24"/>
        </w:rPr>
        <w:t xml:space="preserve">mainly </w:t>
      </w:r>
      <w:r w:rsidR="002F52D0">
        <w:rPr>
          <w:rFonts w:asciiTheme="majorBidi" w:hAnsiTheme="majorBidi" w:cstheme="majorBidi"/>
          <w:sz w:val="24"/>
          <w:szCs w:val="24"/>
        </w:rPr>
        <w:t xml:space="preserve">because they </w:t>
      </w:r>
      <w:r w:rsidR="0030070A">
        <w:rPr>
          <w:rFonts w:asciiTheme="majorBidi" w:hAnsiTheme="majorBidi" w:cstheme="majorBidi"/>
          <w:sz w:val="24"/>
          <w:szCs w:val="24"/>
        </w:rPr>
        <w:t xml:space="preserve">show disrespect towards </w:t>
      </w:r>
      <w:r w:rsidR="00CE39FD">
        <w:rPr>
          <w:rFonts w:asciiTheme="majorBidi" w:hAnsiTheme="majorBidi" w:cstheme="majorBidi"/>
          <w:sz w:val="24"/>
          <w:szCs w:val="24"/>
        </w:rPr>
        <w:t>the sacred spac</w:t>
      </w:r>
      <w:r w:rsidR="00ED701D">
        <w:rPr>
          <w:rFonts w:asciiTheme="majorBidi" w:hAnsiTheme="majorBidi" w:cstheme="majorBidi"/>
          <w:sz w:val="24"/>
          <w:szCs w:val="24"/>
        </w:rPr>
        <w:t>e</w:t>
      </w:r>
      <w:r w:rsidR="005D34C8">
        <w:rPr>
          <w:rFonts w:asciiTheme="majorBidi" w:hAnsiTheme="majorBidi" w:cstheme="majorBidi"/>
          <w:sz w:val="24"/>
          <w:szCs w:val="24"/>
        </w:rPr>
        <w:t>, and</w:t>
      </w:r>
      <w:r w:rsidR="008C51B0">
        <w:rPr>
          <w:rFonts w:asciiTheme="majorBidi" w:hAnsiTheme="majorBidi" w:cstheme="majorBidi"/>
          <w:sz w:val="24"/>
          <w:szCs w:val="24"/>
        </w:rPr>
        <w:t xml:space="preserve"> the </w:t>
      </w:r>
      <w:r w:rsidR="00E0144E">
        <w:rPr>
          <w:rFonts w:asciiTheme="majorBidi" w:hAnsiTheme="majorBidi" w:cstheme="majorBidi"/>
          <w:sz w:val="24"/>
          <w:szCs w:val="24"/>
        </w:rPr>
        <w:t xml:space="preserve">sacred </w:t>
      </w:r>
      <w:r w:rsidR="008C51B0">
        <w:rPr>
          <w:rFonts w:asciiTheme="majorBidi" w:hAnsiTheme="majorBidi" w:cstheme="majorBidi"/>
          <w:sz w:val="24"/>
          <w:szCs w:val="24"/>
        </w:rPr>
        <w:t xml:space="preserve">cannot be used as </w:t>
      </w:r>
      <w:r w:rsidR="00E0144E">
        <w:rPr>
          <w:rFonts w:asciiTheme="majorBidi" w:hAnsiTheme="majorBidi" w:cstheme="majorBidi"/>
          <w:sz w:val="24"/>
          <w:szCs w:val="24"/>
        </w:rPr>
        <w:t>a mean</w:t>
      </w:r>
      <w:r w:rsidR="0030070A">
        <w:rPr>
          <w:rFonts w:asciiTheme="majorBidi" w:hAnsiTheme="majorBidi" w:cstheme="majorBidi"/>
          <w:sz w:val="24"/>
          <w:szCs w:val="24"/>
        </w:rPr>
        <w:t>s</w:t>
      </w:r>
      <w:r w:rsidR="00E0144E">
        <w:rPr>
          <w:rFonts w:asciiTheme="majorBidi" w:hAnsiTheme="majorBidi" w:cstheme="majorBidi"/>
          <w:sz w:val="24"/>
          <w:szCs w:val="24"/>
        </w:rPr>
        <w:t xml:space="preserve"> to an end</w:t>
      </w:r>
      <w:r w:rsidR="00CE39FD">
        <w:rPr>
          <w:rFonts w:asciiTheme="majorBidi" w:hAnsiTheme="majorBidi" w:cstheme="majorBidi"/>
          <w:sz w:val="24"/>
          <w:szCs w:val="24"/>
        </w:rPr>
        <w:t xml:space="preserve">. </w:t>
      </w:r>
      <w:r w:rsidR="005D34C8">
        <w:rPr>
          <w:rFonts w:asciiTheme="majorBidi" w:hAnsiTheme="majorBidi" w:cstheme="majorBidi"/>
          <w:color w:val="000000"/>
        </w:rPr>
        <w:t xml:space="preserve">Clearly, </w:t>
      </w:r>
      <w:proofErr w:type="spellStart"/>
      <w:r w:rsidR="007844B2">
        <w:rPr>
          <w:rFonts w:asciiTheme="majorBidi" w:hAnsiTheme="majorBidi" w:cstheme="majorBidi"/>
          <w:i/>
          <w:iCs/>
          <w:sz w:val="24"/>
          <w:szCs w:val="24"/>
        </w:rPr>
        <w:t>k</w:t>
      </w:r>
      <w:r w:rsidR="00571A05">
        <w:rPr>
          <w:rFonts w:asciiTheme="majorBidi" w:hAnsiTheme="majorBidi" w:cstheme="majorBidi"/>
          <w:i/>
          <w:iCs/>
          <w:sz w:val="24"/>
          <w:szCs w:val="24"/>
        </w:rPr>
        <w:t>apand</w:t>
      </w:r>
      <w:r w:rsidR="00422B7D">
        <w:rPr>
          <w:rFonts w:asciiTheme="majorBidi" w:hAnsiTheme="majorBidi" w:cstheme="majorBidi"/>
          <w:i/>
          <w:iCs/>
          <w:sz w:val="24"/>
          <w:szCs w:val="24"/>
        </w:rPr>
        <w:t>a</w:t>
      </w:r>
      <w:r w:rsidR="00197DCC">
        <w:rPr>
          <w:rFonts w:asciiTheme="majorBidi" w:hAnsiTheme="majorBidi" w:cstheme="majorBidi"/>
          <w:i/>
          <w:iCs/>
          <w:sz w:val="24"/>
          <w:szCs w:val="24"/>
        </w:rPr>
        <w:t>ria</w:t>
      </w:r>
      <w:proofErr w:type="spellEnd"/>
      <w:r w:rsidR="00E501E2">
        <w:rPr>
          <w:rFonts w:asciiTheme="majorBidi" w:hAnsiTheme="majorBidi" w:cstheme="majorBidi"/>
          <w:sz w:val="24"/>
          <w:szCs w:val="24"/>
        </w:rPr>
        <w:t xml:space="preserve"> </w:t>
      </w:r>
      <w:r w:rsidR="004049F5">
        <w:rPr>
          <w:rFonts w:asciiTheme="majorBidi" w:hAnsiTheme="majorBidi" w:cstheme="majorBidi"/>
          <w:sz w:val="24"/>
          <w:szCs w:val="24"/>
        </w:rPr>
        <w:t xml:space="preserve">does not mean merely </w:t>
      </w:r>
      <w:r w:rsidR="00571A05">
        <w:rPr>
          <w:rFonts w:asciiTheme="majorBidi" w:hAnsiTheme="majorBidi" w:cstheme="majorBidi"/>
          <w:sz w:val="24"/>
          <w:szCs w:val="24"/>
        </w:rPr>
        <w:t xml:space="preserve">walking </w:t>
      </w:r>
      <w:r w:rsidR="001B32DF">
        <w:rPr>
          <w:rFonts w:asciiTheme="majorBidi" w:hAnsiTheme="majorBidi" w:cstheme="majorBidi"/>
          <w:sz w:val="24"/>
          <w:szCs w:val="24"/>
        </w:rPr>
        <w:t xml:space="preserve">from one side </w:t>
      </w:r>
      <w:r w:rsidR="005D34C8">
        <w:rPr>
          <w:rFonts w:asciiTheme="majorBidi" w:hAnsiTheme="majorBidi" w:cstheme="majorBidi"/>
          <w:sz w:val="24"/>
          <w:szCs w:val="24"/>
        </w:rPr>
        <w:t xml:space="preserve">of the sacred space </w:t>
      </w:r>
      <w:r w:rsidR="001B32DF">
        <w:rPr>
          <w:rFonts w:asciiTheme="majorBidi" w:hAnsiTheme="majorBidi" w:cstheme="majorBidi"/>
          <w:sz w:val="24"/>
          <w:szCs w:val="24"/>
        </w:rPr>
        <w:t>to another</w:t>
      </w:r>
      <w:r w:rsidR="00571A05">
        <w:rPr>
          <w:rFonts w:asciiTheme="majorBidi" w:hAnsiTheme="majorBidi" w:cstheme="majorBidi"/>
          <w:sz w:val="24"/>
          <w:szCs w:val="24"/>
        </w:rPr>
        <w:t xml:space="preserve">. </w:t>
      </w:r>
      <w:r w:rsidR="00545B76">
        <w:rPr>
          <w:rFonts w:asciiTheme="majorBidi" w:hAnsiTheme="majorBidi" w:cstheme="majorBidi"/>
          <w:sz w:val="24"/>
          <w:szCs w:val="24"/>
        </w:rPr>
        <w:t xml:space="preserve">It </w:t>
      </w:r>
      <w:r w:rsidR="004049F5">
        <w:rPr>
          <w:rFonts w:asciiTheme="majorBidi" w:hAnsiTheme="majorBidi" w:cstheme="majorBidi"/>
          <w:sz w:val="24"/>
          <w:szCs w:val="24"/>
        </w:rPr>
        <w:t xml:space="preserve">also </w:t>
      </w:r>
      <w:r w:rsidR="005D34C8">
        <w:rPr>
          <w:rFonts w:asciiTheme="majorBidi" w:hAnsiTheme="majorBidi" w:cstheme="majorBidi"/>
          <w:sz w:val="24"/>
          <w:szCs w:val="24"/>
        </w:rPr>
        <w:t>encompasses</w:t>
      </w:r>
      <w:r w:rsidR="004049F5">
        <w:rPr>
          <w:rFonts w:asciiTheme="majorBidi" w:hAnsiTheme="majorBidi" w:cstheme="majorBidi"/>
          <w:sz w:val="24"/>
          <w:szCs w:val="24"/>
        </w:rPr>
        <w:t xml:space="preserve"> </w:t>
      </w:r>
      <w:r w:rsidR="00545B76">
        <w:rPr>
          <w:rFonts w:asciiTheme="majorBidi" w:hAnsiTheme="majorBidi" w:cstheme="majorBidi"/>
          <w:sz w:val="24"/>
          <w:szCs w:val="24"/>
        </w:rPr>
        <w:t xml:space="preserve">wider and arguably more abstract </w:t>
      </w:r>
      <w:r w:rsidR="004049F5">
        <w:rPr>
          <w:rFonts w:asciiTheme="majorBidi" w:hAnsiTheme="majorBidi" w:cstheme="majorBidi"/>
          <w:sz w:val="24"/>
          <w:szCs w:val="24"/>
        </w:rPr>
        <w:t xml:space="preserve">notions </w:t>
      </w:r>
      <w:r w:rsidR="00545B76">
        <w:rPr>
          <w:rFonts w:asciiTheme="majorBidi" w:hAnsiTheme="majorBidi" w:cstheme="majorBidi"/>
          <w:sz w:val="24"/>
          <w:szCs w:val="24"/>
        </w:rPr>
        <w:t xml:space="preserve">relating to </w:t>
      </w:r>
      <w:r w:rsidR="008C51B0">
        <w:rPr>
          <w:rFonts w:asciiTheme="majorBidi" w:hAnsiTheme="majorBidi" w:cstheme="majorBidi"/>
          <w:sz w:val="24"/>
          <w:szCs w:val="24"/>
        </w:rPr>
        <w:t>transgressi</w:t>
      </w:r>
      <w:r w:rsidR="005D34C8">
        <w:rPr>
          <w:rFonts w:asciiTheme="majorBidi" w:hAnsiTheme="majorBidi" w:cstheme="majorBidi"/>
          <w:sz w:val="24"/>
          <w:szCs w:val="24"/>
        </w:rPr>
        <w:t>on</w:t>
      </w:r>
      <w:r w:rsidR="008C51B0">
        <w:rPr>
          <w:rFonts w:asciiTheme="majorBidi" w:hAnsiTheme="majorBidi" w:cstheme="majorBidi"/>
          <w:sz w:val="24"/>
          <w:szCs w:val="24"/>
        </w:rPr>
        <w:t xml:space="preserve"> </w:t>
      </w:r>
      <w:r w:rsidR="005D34C8">
        <w:rPr>
          <w:rFonts w:asciiTheme="majorBidi" w:hAnsiTheme="majorBidi" w:cstheme="majorBidi"/>
          <w:sz w:val="24"/>
          <w:szCs w:val="24"/>
        </w:rPr>
        <w:t>of</w:t>
      </w:r>
      <w:r w:rsidR="002177DF">
        <w:rPr>
          <w:rFonts w:asciiTheme="majorBidi" w:hAnsiTheme="majorBidi" w:cstheme="majorBidi"/>
          <w:sz w:val="24"/>
          <w:szCs w:val="24"/>
        </w:rPr>
        <w:t xml:space="preserve"> the</w:t>
      </w:r>
      <w:r w:rsidR="007844B2">
        <w:rPr>
          <w:rFonts w:asciiTheme="majorBidi" w:hAnsiTheme="majorBidi" w:cstheme="majorBidi"/>
          <w:sz w:val="24"/>
          <w:szCs w:val="24"/>
        </w:rPr>
        <w:t xml:space="preserve"> divine</w:t>
      </w:r>
      <w:r w:rsidR="002177DF">
        <w:rPr>
          <w:rFonts w:asciiTheme="majorBidi" w:hAnsiTheme="majorBidi" w:cstheme="majorBidi"/>
          <w:sz w:val="24"/>
          <w:szCs w:val="24"/>
        </w:rPr>
        <w:t xml:space="preserve"> </w:t>
      </w:r>
      <w:r w:rsidR="00CE39FD">
        <w:rPr>
          <w:rFonts w:asciiTheme="majorBidi" w:hAnsiTheme="majorBidi" w:cstheme="majorBidi"/>
          <w:sz w:val="24"/>
          <w:szCs w:val="24"/>
        </w:rPr>
        <w:t>order</w:t>
      </w:r>
      <w:r w:rsidR="008C51B0">
        <w:rPr>
          <w:rFonts w:asciiTheme="majorBidi" w:hAnsiTheme="majorBidi" w:cstheme="majorBidi"/>
          <w:sz w:val="24"/>
          <w:szCs w:val="24"/>
        </w:rPr>
        <w:t xml:space="preserve">, </w:t>
      </w:r>
      <w:r w:rsidR="005D34C8">
        <w:rPr>
          <w:rFonts w:asciiTheme="majorBidi" w:hAnsiTheme="majorBidi" w:cstheme="majorBidi"/>
          <w:sz w:val="24"/>
          <w:szCs w:val="24"/>
        </w:rPr>
        <w:t>or</w:t>
      </w:r>
      <w:r w:rsidR="00F96CAF">
        <w:rPr>
          <w:rFonts w:asciiTheme="majorBidi" w:hAnsiTheme="majorBidi" w:cstheme="majorBidi"/>
          <w:sz w:val="24"/>
          <w:szCs w:val="24"/>
        </w:rPr>
        <w:t xml:space="preserve"> profanation </w:t>
      </w:r>
      <w:r w:rsidR="005D34C8">
        <w:rPr>
          <w:rFonts w:asciiTheme="majorBidi" w:hAnsiTheme="majorBidi" w:cstheme="majorBidi"/>
          <w:sz w:val="24"/>
          <w:szCs w:val="24"/>
        </w:rPr>
        <w:t>of</w:t>
      </w:r>
      <w:r w:rsidR="00F96CAF">
        <w:rPr>
          <w:rFonts w:asciiTheme="majorBidi" w:hAnsiTheme="majorBidi" w:cstheme="majorBidi"/>
          <w:sz w:val="24"/>
          <w:szCs w:val="24"/>
        </w:rPr>
        <w:t xml:space="preserve"> </w:t>
      </w:r>
      <w:r w:rsidR="00197DCC">
        <w:rPr>
          <w:rFonts w:asciiTheme="majorBidi" w:hAnsiTheme="majorBidi" w:cstheme="majorBidi"/>
          <w:sz w:val="24"/>
          <w:szCs w:val="24"/>
        </w:rPr>
        <w:t>the sacred</w:t>
      </w:r>
      <w:r w:rsidR="006A2709">
        <w:rPr>
          <w:rFonts w:asciiTheme="majorBidi" w:hAnsiTheme="majorBidi" w:cstheme="majorBidi"/>
          <w:sz w:val="24"/>
          <w:szCs w:val="24"/>
        </w:rPr>
        <w:t xml:space="preserve">. </w:t>
      </w:r>
    </w:p>
    <w:p w14:paraId="22A07119" w14:textId="65AAF9FA" w:rsidR="00197DCC" w:rsidRDefault="002D25CD" w:rsidP="00B2635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Shortcuts </w:t>
      </w:r>
      <w:r w:rsidR="0030070A">
        <w:rPr>
          <w:rFonts w:asciiTheme="majorBidi" w:hAnsiTheme="majorBidi" w:cstheme="majorBidi"/>
          <w:sz w:val="24"/>
          <w:szCs w:val="24"/>
        </w:rPr>
        <w:t>assume</w:t>
      </w:r>
      <w:r w:rsidR="008C51B0">
        <w:rPr>
          <w:rFonts w:asciiTheme="majorBidi" w:hAnsiTheme="majorBidi" w:cstheme="majorBidi"/>
          <w:sz w:val="24"/>
          <w:szCs w:val="24"/>
        </w:rPr>
        <w:t xml:space="preserve"> </w:t>
      </w:r>
      <w:r w:rsidR="00B26350">
        <w:rPr>
          <w:rFonts w:asciiTheme="majorBidi" w:hAnsiTheme="majorBidi" w:cstheme="majorBidi"/>
          <w:sz w:val="24"/>
          <w:szCs w:val="24"/>
        </w:rPr>
        <w:t xml:space="preserve">then </w:t>
      </w:r>
      <w:r w:rsidR="008C51B0">
        <w:rPr>
          <w:rFonts w:asciiTheme="majorBidi" w:hAnsiTheme="majorBidi" w:cstheme="majorBidi"/>
          <w:sz w:val="24"/>
          <w:szCs w:val="24"/>
        </w:rPr>
        <w:t xml:space="preserve">a </w:t>
      </w:r>
      <w:r w:rsidR="00545B76">
        <w:rPr>
          <w:rFonts w:asciiTheme="majorBidi" w:hAnsiTheme="majorBidi" w:cstheme="majorBidi"/>
          <w:sz w:val="24"/>
          <w:szCs w:val="24"/>
        </w:rPr>
        <w:t>transgressive guise</w:t>
      </w:r>
      <w:r w:rsidR="0063071A">
        <w:rPr>
          <w:rFonts w:asciiTheme="majorBidi" w:hAnsiTheme="majorBidi" w:cstheme="majorBidi"/>
          <w:sz w:val="24"/>
          <w:szCs w:val="24"/>
        </w:rPr>
        <w:t xml:space="preserve"> in Rabbinic literature</w:t>
      </w:r>
      <w:r w:rsidR="00545B76">
        <w:rPr>
          <w:rFonts w:asciiTheme="majorBidi" w:hAnsiTheme="majorBidi" w:cstheme="majorBidi"/>
          <w:sz w:val="24"/>
          <w:szCs w:val="24"/>
        </w:rPr>
        <w:t xml:space="preserve">. They </w:t>
      </w:r>
      <w:r w:rsidR="00197DCC">
        <w:rPr>
          <w:rFonts w:asciiTheme="majorBidi" w:hAnsiTheme="majorBidi" w:cstheme="majorBidi"/>
          <w:sz w:val="24"/>
          <w:szCs w:val="24"/>
        </w:rPr>
        <w:t>violat</w:t>
      </w:r>
      <w:r w:rsidR="0030070A">
        <w:rPr>
          <w:rFonts w:asciiTheme="majorBidi" w:hAnsiTheme="majorBidi" w:cstheme="majorBidi"/>
          <w:sz w:val="24"/>
          <w:szCs w:val="24"/>
        </w:rPr>
        <w:t>e</w:t>
      </w:r>
      <w:r w:rsidR="006A2709">
        <w:rPr>
          <w:rFonts w:asciiTheme="majorBidi" w:hAnsiTheme="majorBidi" w:cstheme="majorBidi"/>
          <w:sz w:val="24"/>
          <w:szCs w:val="24"/>
        </w:rPr>
        <w:t xml:space="preserve"> the </w:t>
      </w:r>
      <w:r w:rsidR="006672D5">
        <w:rPr>
          <w:rFonts w:asciiTheme="majorBidi" w:hAnsiTheme="majorBidi" w:cstheme="majorBidi"/>
          <w:sz w:val="24"/>
          <w:szCs w:val="24"/>
        </w:rPr>
        <w:t>sacred</w:t>
      </w:r>
      <w:r w:rsidR="006A2709">
        <w:rPr>
          <w:rFonts w:asciiTheme="majorBidi" w:hAnsiTheme="majorBidi" w:cstheme="majorBidi"/>
          <w:sz w:val="24"/>
          <w:szCs w:val="24"/>
        </w:rPr>
        <w:t xml:space="preserve"> </w:t>
      </w:r>
      <w:r w:rsidR="00545B76">
        <w:rPr>
          <w:rFonts w:asciiTheme="majorBidi" w:hAnsiTheme="majorBidi" w:cstheme="majorBidi"/>
          <w:sz w:val="24"/>
          <w:szCs w:val="24"/>
        </w:rPr>
        <w:t>because they represent</w:t>
      </w:r>
      <w:r w:rsidR="00422B7D">
        <w:rPr>
          <w:rFonts w:asciiTheme="majorBidi" w:hAnsiTheme="majorBidi" w:cstheme="majorBidi"/>
          <w:sz w:val="24"/>
          <w:szCs w:val="24"/>
        </w:rPr>
        <w:t xml:space="preserve"> an </w:t>
      </w:r>
      <w:r w:rsidR="001B32DF">
        <w:rPr>
          <w:rFonts w:asciiTheme="majorBidi" w:hAnsiTheme="majorBidi" w:cstheme="majorBidi"/>
          <w:sz w:val="24"/>
          <w:szCs w:val="24"/>
        </w:rPr>
        <w:t>act against the</w:t>
      </w:r>
      <w:r w:rsidR="00571A05">
        <w:rPr>
          <w:rFonts w:asciiTheme="majorBidi" w:hAnsiTheme="majorBidi" w:cstheme="majorBidi"/>
          <w:sz w:val="24"/>
          <w:szCs w:val="24"/>
        </w:rPr>
        <w:t xml:space="preserve"> lawful </w:t>
      </w:r>
      <w:r w:rsidR="00EB500F">
        <w:rPr>
          <w:rFonts w:asciiTheme="majorBidi" w:hAnsiTheme="majorBidi" w:cstheme="majorBidi"/>
          <w:sz w:val="24"/>
          <w:szCs w:val="24"/>
        </w:rPr>
        <w:t xml:space="preserve">and eternal </w:t>
      </w:r>
      <w:r w:rsidR="00571A05">
        <w:rPr>
          <w:rFonts w:asciiTheme="majorBidi" w:hAnsiTheme="majorBidi" w:cstheme="majorBidi"/>
          <w:sz w:val="24"/>
          <w:szCs w:val="24"/>
        </w:rPr>
        <w:t>order of things.</w:t>
      </w:r>
      <w:r w:rsidR="00550B2A">
        <w:rPr>
          <w:rFonts w:asciiTheme="majorBidi" w:hAnsiTheme="majorBidi" w:cstheme="majorBidi"/>
          <w:sz w:val="24"/>
          <w:szCs w:val="24"/>
        </w:rPr>
        <w:t xml:space="preserve"> </w:t>
      </w:r>
      <w:r w:rsidR="00B26350">
        <w:rPr>
          <w:rFonts w:asciiTheme="majorBidi" w:hAnsiTheme="majorBidi" w:cstheme="majorBidi"/>
          <w:sz w:val="24"/>
          <w:szCs w:val="24"/>
        </w:rPr>
        <w:t xml:space="preserve">They point to the boundary crossing which is prohibited and are associated with </w:t>
      </w:r>
      <w:r w:rsidR="00B26350" w:rsidRPr="00765D5A">
        <w:rPr>
          <w:rFonts w:asciiTheme="majorBidi" w:hAnsiTheme="majorBidi" w:cstheme="majorBidi"/>
          <w:sz w:val="24"/>
          <w:szCs w:val="24"/>
        </w:rPr>
        <w:t>mortification</w:t>
      </w:r>
      <w:r w:rsidR="00B26350">
        <w:rPr>
          <w:rFonts w:asciiTheme="majorBidi" w:hAnsiTheme="majorBidi" w:cstheme="majorBidi"/>
          <w:sz w:val="24"/>
          <w:szCs w:val="24"/>
        </w:rPr>
        <w:t xml:space="preserve">. </w:t>
      </w:r>
      <w:r w:rsidR="0030070A">
        <w:rPr>
          <w:rFonts w:asciiTheme="majorBidi" w:hAnsiTheme="majorBidi" w:cstheme="majorBidi"/>
          <w:sz w:val="24"/>
          <w:szCs w:val="24"/>
        </w:rPr>
        <w:t>While there is</w:t>
      </w:r>
      <w:r w:rsidR="004049F5">
        <w:rPr>
          <w:rFonts w:asciiTheme="majorBidi" w:hAnsiTheme="majorBidi" w:cstheme="majorBidi"/>
          <w:sz w:val="24"/>
          <w:szCs w:val="24"/>
        </w:rPr>
        <w:t xml:space="preserve"> economy in physical expenditure, </w:t>
      </w:r>
      <w:r w:rsidR="0030070A">
        <w:rPr>
          <w:rFonts w:asciiTheme="majorBidi" w:hAnsiTheme="majorBidi" w:cstheme="majorBidi"/>
          <w:sz w:val="24"/>
          <w:szCs w:val="24"/>
        </w:rPr>
        <w:t>at the same time there is disrespect</w:t>
      </w:r>
      <w:r w:rsidR="00C806F2" w:rsidRPr="00765D5A">
        <w:rPr>
          <w:rFonts w:asciiTheme="majorBidi" w:hAnsiTheme="majorBidi" w:cstheme="majorBidi"/>
          <w:sz w:val="24"/>
          <w:szCs w:val="24"/>
        </w:rPr>
        <w:t xml:space="preserve"> </w:t>
      </w:r>
      <w:r w:rsidR="0030070A">
        <w:rPr>
          <w:rFonts w:asciiTheme="majorBidi" w:hAnsiTheme="majorBidi" w:cstheme="majorBidi"/>
          <w:sz w:val="24"/>
          <w:szCs w:val="24"/>
        </w:rPr>
        <w:t xml:space="preserve">and an act of </w:t>
      </w:r>
      <w:r w:rsidR="00571A05" w:rsidRPr="00765D5A">
        <w:rPr>
          <w:rFonts w:asciiTheme="majorBidi" w:hAnsiTheme="majorBidi" w:cstheme="majorBidi"/>
          <w:sz w:val="24"/>
          <w:szCs w:val="24"/>
        </w:rPr>
        <w:t>rebelli</w:t>
      </w:r>
      <w:r w:rsidR="0030070A">
        <w:rPr>
          <w:rFonts w:asciiTheme="majorBidi" w:hAnsiTheme="majorBidi" w:cstheme="majorBidi"/>
          <w:sz w:val="24"/>
          <w:szCs w:val="24"/>
        </w:rPr>
        <w:t>on</w:t>
      </w:r>
      <w:r w:rsidR="00C806F2" w:rsidRPr="00765D5A">
        <w:rPr>
          <w:rFonts w:asciiTheme="majorBidi" w:hAnsiTheme="majorBidi" w:cstheme="majorBidi"/>
          <w:sz w:val="24"/>
          <w:szCs w:val="24"/>
        </w:rPr>
        <w:t xml:space="preserve"> against</w:t>
      </w:r>
      <w:r w:rsidR="00EB500F">
        <w:rPr>
          <w:rFonts w:asciiTheme="majorBidi" w:hAnsiTheme="majorBidi" w:cstheme="majorBidi"/>
          <w:sz w:val="24"/>
          <w:szCs w:val="24"/>
        </w:rPr>
        <w:t xml:space="preserve"> God</w:t>
      </w:r>
      <w:r w:rsidR="00C806F2" w:rsidRPr="00765D5A">
        <w:rPr>
          <w:rFonts w:asciiTheme="majorBidi" w:hAnsiTheme="majorBidi" w:cstheme="majorBidi"/>
          <w:sz w:val="24"/>
          <w:szCs w:val="24"/>
        </w:rPr>
        <w:t xml:space="preserve">. </w:t>
      </w:r>
      <w:r w:rsidR="004049F5" w:rsidRPr="00765D5A">
        <w:rPr>
          <w:rFonts w:asciiTheme="majorBidi" w:hAnsiTheme="majorBidi" w:cstheme="majorBidi"/>
          <w:sz w:val="24"/>
          <w:szCs w:val="24"/>
        </w:rPr>
        <w:t>Put differently, a</w:t>
      </w:r>
      <w:r w:rsidR="00C806F2" w:rsidRPr="00765D5A">
        <w:rPr>
          <w:rFonts w:asciiTheme="majorBidi" w:hAnsiTheme="majorBidi" w:cstheme="majorBidi"/>
          <w:sz w:val="24"/>
          <w:szCs w:val="24"/>
        </w:rPr>
        <w:t xml:space="preserve"> shortcut is </w:t>
      </w:r>
      <w:r w:rsidR="003B61CE" w:rsidRPr="00765D5A">
        <w:rPr>
          <w:rFonts w:asciiTheme="majorBidi" w:hAnsiTheme="majorBidi" w:cstheme="majorBidi"/>
          <w:sz w:val="24"/>
          <w:szCs w:val="24"/>
        </w:rPr>
        <w:t xml:space="preserve">prohibited because it is </w:t>
      </w:r>
      <w:r w:rsidR="00C806F2" w:rsidRPr="00765D5A">
        <w:rPr>
          <w:rFonts w:asciiTheme="majorBidi" w:hAnsiTheme="majorBidi" w:cstheme="majorBidi"/>
          <w:sz w:val="24"/>
          <w:szCs w:val="24"/>
        </w:rPr>
        <w:t xml:space="preserve">a </w:t>
      </w:r>
      <w:r w:rsidR="0030070A">
        <w:rPr>
          <w:rFonts w:asciiTheme="majorBidi" w:hAnsiTheme="majorBidi" w:cstheme="majorBidi"/>
          <w:sz w:val="24"/>
          <w:szCs w:val="24"/>
        </w:rPr>
        <w:t>form</w:t>
      </w:r>
      <w:r w:rsidR="00C806F2" w:rsidRPr="00765D5A">
        <w:rPr>
          <w:rFonts w:asciiTheme="majorBidi" w:hAnsiTheme="majorBidi" w:cstheme="majorBidi"/>
          <w:sz w:val="24"/>
          <w:szCs w:val="24"/>
        </w:rPr>
        <w:t xml:space="preserve"> of</w:t>
      </w:r>
      <w:r w:rsidR="00B26350">
        <w:rPr>
          <w:rFonts w:asciiTheme="majorBidi" w:hAnsiTheme="majorBidi" w:cstheme="majorBidi"/>
          <w:sz w:val="24"/>
          <w:szCs w:val="24"/>
        </w:rPr>
        <w:t xml:space="preserve"> profanation</w:t>
      </w:r>
      <w:r w:rsidR="00C806F2" w:rsidRPr="00765D5A">
        <w:rPr>
          <w:rFonts w:asciiTheme="majorBidi" w:hAnsiTheme="majorBidi" w:cstheme="majorBidi"/>
          <w:sz w:val="24"/>
          <w:szCs w:val="24"/>
        </w:rPr>
        <w:t>.</w:t>
      </w:r>
    </w:p>
    <w:p w14:paraId="113933C5" w14:textId="77777777" w:rsidR="001B00D3" w:rsidRDefault="00015C61" w:rsidP="00482EDC">
      <w:pPr>
        <w:bidi w:val="0"/>
        <w:spacing w:after="0" w:line="480" w:lineRule="auto"/>
        <w:ind w:firstLine="720"/>
        <w:rPr>
          <w:rFonts w:asciiTheme="majorBidi" w:hAnsiTheme="majorBidi" w:cstheme="majorBidi"/>
          <w:sz w:val="24"/>
          <w:szCs w:val="24"/>
        </w:rPr>
      </w:pPr>
      <w:r w:rsidRPr="00E2393F">
        <w:rPr>
          <w:rFonts w:asciiTheme="majorBidi" w:hAnsiTheme="majorBidi" w:cstheme="majorBidi"/>
          <w:sz w:val="24"/>
          <w:szCs w:val="24"/>
        </w:rPr>
        <w:t xml:space="preserve">Freud was </w:t>
      </w:r>
      <w:r w:rsidR="00F54ED4" w:rsidRPr="00E2393F">
        <w:rPr>
          <w:rFonts w:asciiTheme="majorBidi" w:hAnsiTheme="majorBidi" w:cstheme="majorBidi"/>
          <w:sz w:val="24"/>
          <w:szCs w:val="24"/>
        </w:rPr>
        <w:t>probably</w:t>
      </w:r>
      <w:r w:rsidR="0026637E" w:rsidRPr="00765D5A">
        <w:rPr>
          <w:rFonts w:asciiTheme="majorBidi" w:hAnsiTheme="majorBidi" w:cstheme="majorBidi"/>
          <w:sz w:val="24"/>
          <w:szCs w:val="24"/>
        </w:rPr>
        <w:t xml:space="preserve"> ignorant</w:t>
      </w:r>
      <w:r w:rsidR="0026637E">
        <w:rPr>
          <w:rFonts w:asciiTheme="majorBidi" w:hAnsiTheme="majorBidi" w:cstheme="majorBidi"/>
          <w:sz w:val="24"/>
          <w:szCs w:val="24"/>
        </w:rPr>
        <w:t xml:space="preserve"> of these </w:t>
      </w:r>
      <w:r w:rsidR="00640117">
        <w:rPr>
          <w:rFonts w:asciiTheme="majorBidi" w:hAnsiTheme="majorBidi" w:cstheme="majorBidi"/>
          <w:sz w:val="24"/>
          <w:szCs w:val="24"/>
        </w:rPr>
        <w:t>rabbinic</w:t>
      </w:r>
      <w:r w:rsidR="0067345D">
        <w:rPr>
          <w:rFonts w:asciiTheme="majorBidi" w:hAnsiTheme="majorBidi" w:cstheme="majorBidi"/>
          <w:sz w:val="24"/>
          <w:szCs w:val="24"/>
        </w:rPr>
        <w:t xml:space="preserve"> </w:t>
      </w:r>
      <w:r>
        <w:rPr>
          <w:rFonts w:asciiTheme="majorBidi" w:hAnsiTheme="majorBidi" w:cstheme="majorBidi"/>
          <w:sz w:val="24"/>
          <w:szCs w:val="24"/>
        </w:rPr>
        <w:t>discussions.</w:t>
      </w:r>
      <w:r w:rsidR="00C4318C">
        <w:rPr>
          <w:rFonts w:asciiTheme="majorBidi" w:hAnsiTheme="majorBidi" w:cstheme="majorBidi"/>
          <w:sz w:val="24"/>
          <w:szCs w:val="24"/>
        </w:rPr>
        <w:t xml:space="preserve"> </w:t>
      </w:r>
      <w:r>
        <w:rPr>
          <w:rFonts w:asciiTheme="majorBidi" w:hAnsiTheme="majorBidi" w:cstheme="majorBidi"/>
          <w:sz w:val="24"/>
          <w:szCs w:val="24"/>
        </w:rPr>
        <w:t>But</w:t>
      </w:r>
      <w:r w:rsidR="00782FB3">
        <w:rPr>
          <w:rFonts w:asciiTheme="majorBidi" w:hAnsiTheme="majorBidi" w:cstheme="majorBidi"/>
          <w:sz w:val="24"/>
          <w:szCs w:val="24"/>
        </w:rPr>
        <w:t xml:space="preserve"> he</w:t>
      </w:r>
      <w:r>
        <w:rPr>
          <w:rFonts w:asciiTheme="majorBidi" w:hAnsiTheme="majorBidi" w:cstheme="majorBidi"/>
          <w:sz w:val="24"/>
          <w:szCs w:val="24"/>
        </w:rPr>
        <w:t xml:space="preserve"> was not </w:t>
      </w:r>
      <w:r w:rsidR="00A03601">
        <w:rPr>
          <w:rFonts w:asciiTheme="majorBidi" w:hAnsiTheme="majorBidi" w:cstheme="majorBidi"/>
          <w:sz w:val="24"/>
          <w:szCs w:val="24"/>
        </w:rPr>
        <w:t xml:space="preserve">completely </w:t>
      </w:r>
      <w:r>
        <w:rPr>
          <w:rFonts w:asciiTheme="majorBidi" w:hAnsiTheme="majorBidi" w:cstheme="majorBidi"/>
          <w:sz w:val="24"/>
          <w:szCs w:val="24"/>
        </w:rPr>
        <w:t xml:space="preserve">uninformed of </w:t>
      </w:r>
      <w:r w:rsidR="008A1BF7">
        <w:rPr>
          <w:rFonts w:asciiTheme="majorBidi" w:hAnsiTheme="majorBidi" w:cstheme="majorBidi"/>
          <w:sz w:val="24"/>
          <w:szCs w:val="24"/>
        </w:rPr>
        <w:t xml:space="preserve">religious </w:t>
      </w:r>
      <w:r w:rsidR="00542DB2">
        <w:rPr>
          <w:rFonts w:asciiTheme="majorBidi" w:hAnsiTheme="majorBidi" w:cstheme="majorBidi"/>
          <w:sz w:val="24"/>
          <w:szCs w:val="24"/>
        </w:rPr>
        <w:t xml:space="preserve">tradition </w:t>
      </w:r>
      <w:r w:rsidR="008A1BF7">
        <w:rPr>
          <w:rFonts w:asciiTheme="majorBidi" w:hAnsiTheme="majorBidi" w:cstheme="majorBidi"/>
          <w:sz w:val="24"/>
          <w:szCs w:val="24"/>
        </w:rPr>
        <w:t xml:space="preserve">and </w:t>
      </w:r>
      <w:r w:rsidR="00542DB2">
        <w:rPr>
          <w:rFonts w:asciiTheme="majorBidi" w:hAnsiTheme="majorBidi" w:cstheme="majorBidi"/>
          <w:sz w:val="24"/>
          <w:szCs w:val="24"/>
        </w:rPr>
        <w:t xml:space="preserve">the </w:t>
      </w:r>
      <w:r w:rsidR="008A1BF7">
        <w:rPr>
          <w:rFonts w:asciiTheme="majorBidi" w:hAnsiTheme="majorBidi" w:cstheme="majorBidi"/>
          <w:sz w:val="24"/>
          <w:szCs w:val="24"/>
        </w:rPr>
        <w:t>theological</w:t>
      </w:r>
      <w:r w:rsidR="00542DB2">
        <w:rPr>
          <w:rFonts w:asciiTheme="majorBidi" w:hAnsiTheme="majorBidi" w:cstheme="majorBidi"/>
          <w:sz w:val="24"/>
          <w:szCs w:val="24"/>
        </w:rPr>
        <w:t xml:space="preserve"> imaginar</w:t>
      </w:r>
      <w:r w:rsidR="00E847A3">
        <w:rPr>
          <w:rFonts w:asciiTheme="majorBidi" w:hAnsiTheme="majorBidi" w:cstheme="majorBidi"/>
          <w:sz w:val="24"/>
          <w:szCs w:val="24"/>
        </w:rPr>
        <w:t>ies that</w:t>
      </w:r>
      <w:r>
        <w:rPr>
          <w:rFonts w:asciiTheme="majorBidi" w:hAnsiTheme="majorBidi" w:cstheme="majorBidi"/>
          <w:sz w:val="24"/>
          <w:szCs w:val="24"/>
        </w:rPr>
        <w:t xml:space="preserve"> the</w:t>
      </w:r>
      <w:r w:rsidR="00D245C0">
        <w:rPr>
          <w:rFonts w:asciiTheme="majorBidi" w:hAnsiTheme="majorBidi" w:cstheme="majorBidi"/>
          <w:sz w:val="24"/>
          <w:szCs w:val="24"/>
        </w:rPr>
        <w:t>se discussions</w:t>
      </w:r>
      <w:r>
        <w:rPr>
          <w:rFonts w:asciiTheme="majorBidi" w:hAnsiTheme="majorBidi" w:cstheme="majorBidi"/>
          <w:sz w:val="24"/>
          <w:szCs w:val="24"/>
        </w:rPr>
        <w:t xml:space="preserve"> represent.</w:t>
      </w:r>
      <w:r w:rsidR="00202D84">
        <w:rPr>
          <w:rStyle w:val="FootnoteReference"/>
          <w:rFonts w:asciiTheme="majorBidi" w:hAnsiTheme="majorBidi"/>
          <w:sz w:val="24"/>
          <w:szCs w:val="24"/>
        </w:rPr>
        <w:footnoteReference w:id="97"/>
      </w:r>
      <w:r w:rsidR="00782FB3">
        <w:rPr>
          <w:rFonts w:asciiTheme="majorBidi" w:hAnsiTheme="majorBidi" w:cstheme="majorBidi"/>
          <w:sz w:val="24"/>
          <w:szCs w:val="24"/>
        </w:rPr>
        <w:t xml:space="preserve"> </w:t>
      </w:r>
      <w:r w:rsidR="005F7A60">
        <w:rPr>
          <w:rFonts w:asciiTheme="majorBidi" w:hAnsiTheme="majorBidi" w:cstheme="majorBidi"/>
          <w:sz w:val="24"/>
          <w:szCs w:val="24"/>
        </w:rPr>
        <w:t>The point was made</w:t>
      </w:r>
      <w:r w:rsidR="00F46510">
        <w:rPr>
          <w:rFonts w:asciiTheme="majorBidi" w:hAnsiTheme="majorBidi" w:cstheme="majorBidi"/>
          <w:sz w:val="24"/>
          <w:szCs w:val="24"/>
        </w:rPr>
        <w:t>,</w:t>
      </w:r>
      <w:r w:rsidR="005F7A60">
        <w:rPr>
          <w:rFonts w:asciiTheme="majorBidi" w:hAnsiTheme="majorBidi" w:cstheme="majorBidi"/>
          <w:sz w:val="24"/>
          <w:szCs w:val="24"/>
        </w:rPr>
        <w:t xml:space="preserve"> for example</w:t>
      </w:r>
      <w:r w:rsidR="00F46510">
        <w:rPr>
          <w:rFonts w:asciiTheme="majorBidi" w:hAnsiTheme="majorBidi" w:cstheme="majorBidi"/>
          <w:sz w:val="24"/>
          <w:szCs w:val="24"/>
        </w:rPr>
        <w:t>,</w:t>
      </w:r>
      <w:r w:rsidR="005F7A60">
        <w:rPr>
          <w:rFonts w:asciiTheme="majorBidi" w:hAnsiTheme="majorBidi" w:cstheme="majorBidi"/>
          <w:sz w:val="24"/>
          <w:szCs w:val="24"/>
        </w:rPr>
        <w:t xml:space="preserve"> by Karl Abraham (1877-1925), one of Freud’s disciples</w:t>
      </w:r>
      <w:r w:rsidR="00D442C8">
        <w:rPr>
          <w:rFonts w:asciiTheme="majorBidi" w:hAnsiTheme="majorBidi" w:cstheme="majorBidi"/>
          <w:sz w:val="24"/>
          <w:szCs w:val="24"/>
        </w:rPr>
        <w:t>. Abraham</w:t>
      </w:r>
      <w:r w:rsidR="005F7A60">
        <w:rPr>
          <w:rFonts w:asciiTheme="majorBidi" w:hAnsiTheme="majorBidi" w:cstheme="majorBidi"/>
          <w:sz w:val="24"/>
          <w:szCs w:val="24"/>
        </w:rPr>
        <w:t xml:space="preserve"> </w:t>
      </w:r>
      <w:r w:rsidR="00A03601">
        <w:rPr>
          <w:rFonts w:asciiTheme="majorBidi" w:hAnsiTheme="majorBidi" w:cstheme="majorBidi"/>
          <w:sz w:val="24"/>
          <w:szCs w:val="24"/>
        </w:rPr>
        <w:t>suggested in a letter to his mentor</w:t>
      </w:r>
      <w:r w:rsidR="00640117">
        <w:rPr>
          <w:rFonts w:asciiTheme="majorBidi" w:hAnsiTheme="majorBidi" w:cstheme="majorBidi"/>
          <w:sz w:val="24"/>
          <w:szCs w:val="24"/>
        </w:rPr>
        <w:t xml:space="preserve"> that </w:t>
      </w:r>
      <w:r w:rsidR="00653051">
        <w:rPr>
          <w:rFonts w:asciiTheme="majorBidi" w:hAnsiTheme="majorBidi" w:cstheme="majorBidi"/>
          <w:sz w:val="24"/>
          <w:szCs w:val="24"/>
        </w:rPr>
        <w:t>not o</w:t>
      </w:r>
      <w:r w:rsidR="00640117">
        <w:rPr>
          <w:rFonts w:asciiTheme="majorBidi" w:hAnsiTheme="majorBidi" w:cstheme="majorBidi"/>
          <w:sz w:val="24"/>
          <w:szCs w:val="24"/>
        </w:rPr>
        <w:t xml:space="preserve">nly </w:t>
      </w:r>
      <w:r w:rsidR="00F46510">
        <w:rPr>
          <w:rFonts w:asciiTheme="majorBidi" w:hAnsiTheme="majorBidi" w:cstheme="majorBidi"/>
          <w:sz w:val="24"/>
          <w:szCs w:val="24"/>
        </w:rPr>
        <w:t xml:space="preserve">did </w:t>
      </w:r>
      <w:r w:rsidR="00640117">
        <w:rPr>
          <w:rFonts w:asciiTheme="majorBidi" w:hAnsiTheme="majorBidi" w:cstheme="majorBidi"/>
          <w:sz w:val="24"/>
          <w:szCs w:val="24"/>
        </w:rPr>
        <w:t xml:space="preserve">psychoanalysis in general show Talmudic qualities, but </w:t>
      </w:r>
      <w:r w:rsidR="00F46510">
        <w:rPr>
          <w:rFonts w:asciiTheme="majorBidi" w:hAnsiTheme="majorBidi" w:cstheme="majorBidi"/>
          <w:sz w:val="24"/>
          <w:szCs w:val="24"/>
        </w:rPr>
        <w:t xml:space="preserve">also </w:t>
      </w:r>
      <w:r w:rsidR="00252649">
        <w:rPr>
          <w:rFonts w:asciiTheme="majorBidi" w:hAnsiTheme="majorBidi" w:cstheme="majorBidi"/>
          <w:sz w:val="24"/>
          <w:szCs w:val="24"/>
        </w:rPr>
        <w:t xml:space="preserve">that </w:t>
      </w:r>
      <w:r w:rsidR="00252649">
        <w:rPr>
          <w:rFonts w:asciiTheme="majorBidi" w:hAnsiTheme="majorBidi" w:cstheme="majorBidi"/>
          <w:sz w:val="24"/>
          <w:szCs w:val="24"/>
        </w:rPr>
        <w:lastRenderedPageBreak/>
        <w:t>Freud’s book of joke</w:t>
      </w:r>
      <w:r w:rsidR="00755027">
        <w:rPr>
          <w:rFonts w:asciiTheme="majorBidi" w:hAnsiTheme="majorBidi" w:cstheme="majorBidi"/>
          <w:sz w:val="24"/>
          <w:szCs w:val="24"/>
        </w:rPr>
        <w:t>s</w:t>
      </w:r>
      <w:r w:rsidR="00F46510">
        <w:rPr>
          <w:rFonts w:asciiTheme="majorBidi" w:hAnsiTheme="majorBidi" w:cstheme="majorBidi"/>
          <w:sz w:val="24"/>
          <w:szCs w:val="24"/>
        </w:rPr>
        <w:t>,</w:t>
      </w:r>
      <w:r w:rsidR="00640117">
        <w:rPr>
          <w:rFonts w:asciiTheme="majorBidi" w:hAnsiTheme="majorBidi" w:cstheme="majorBidi"/>
          <w:sz w:val="24"/>
          <w:szCs w:val="24"/>
        </w:rPr>
        <w:t xml:space="preserve"> in pa</w:t>
      </w:r>
      <w:r w:rsidR="00E847A3">
        <w:rPr>
          <w:rFonts w:asciiTheme="majorBidi" w:hAnsiTheme="majorBidi" w:cstheme="majorBidi"/>
          <w:sz w:val="24"/>
          <w:szCs w:val="24"/>
        </w:rPr>
        <w:t>rticular</w:t>
      </w:r>
      <w:r w:rsidR="00F46510">
        <w:rPr>
          <w:rFonts w:asciiTheme="majorBidi" w:hAnsiTheme="majorBidi" w:cstheme="majorBidi"/>
          <w:sz w:val="24"/>
          <w:szCs w:val="24"/>
        </w:rPr>
        <w:t>,</w:t>
      </w:r>
      <w:r w:rsidR="00E847A3">
        <w:rPr>
          <w:rFonts w:asciiTheme="majorBidi" w:hAnsiTheme="majorBidi" w:cstheme="majorBidi"/>
          <w:sz w:val="24"/>
          <w:szCs w:val="24"/>
        </w:rPr>
        <w:t xml:space="preserve"> was “wholly Talmudic</w:t>
      </w:r>
      <w:r w:rsidR="00823856">
        <w:rPr>
          <w:rFonts w:asciiTheme="majorBidi" w:hAnsiTheme="majorBidi" w:cstheme="majorBidi"/>
          <w:sz w:val="24"/>
          <w:szCs w:val="24"/>
        </w:rPr>
        <w:t>.</w:t>
      </w:r>
      <w:r w:rsidR="00E847A3">
        <w:rPr>
          <w:rFonts w:asciiTheme="majorBidi" w:hAnsiTheme="majorBidi" w:cstheme="majorBidi"/>
          <w:sz w:val="24"/>
          <w:szCs w:val="24"/>
        </w:rPr>
        <w:t>”</w:t>
      </w:r>
      <w:r w:rsidR="00E847A3">
        <w:rPr>
          <w:rStyle w:val="FootnoteReference"/>
          <w:rFonts w:asciiTheme="majorBidi" w:hAnsiTheme="majorBidi"/>
          <w:sz w:val="24"/>
          <w:szCs w:val="24"/>
        </w:rPr>
        <w:footnoteReference w:id="98"/>
      </w:r>
      <w:r w:rsidR="00653051">
        <w:rPr>
          <w:rFonts w:asciiTheme="majorBidi" w:hAnsiTheme="majorBidi" w:cstheme="majorBidi"/>
          <w:sz w:val="24"/>
          <w:szCs w:val="24"/>
        </w:rPr>
        <w:t xml:space="preserve"> </w:t>
      </w:r>
      <w:r w:rsidR="00D442C8">
        <w:rPr>
          <w:rFonts w:asciiTheme="majorBidi" w:hAnsiTheme="majorBidi" w:cstheme="majorBidi"/>
          <w:sz w:val="24"/>
          <w:szCs w:val="24"/>
        </w:rPr>
        <w:t>O</w:t>
      </w:r>
      <w:r w:rsidR="00371B66">
        <w:rPr>
          <w:rFonts w:asciiTheme="majorBidi" w:hAnsiTheme="majorBidi" w:cstheme="majorBidi"/>
          <w:sz w:val="24"/>
          <w:szCs w:val="24"/>
        </w:rPr>
        <w:t xml:space="preserve">ne can only imagine </w:t>
      </w:r>
      <w:r w:rsidR="00D442C8">
        <w:rPr>
          <w:rFonts w:asciiTheme="majorBidi" w:hAnsiTheme="majorBidi" w:cstheme="majorBidi"/>
          <w:sz w:val="24"/>
          <w:szCs w:val="24"/>
        </w:rPr>
        <w:t>Freud’s</w:t>
      </w:r>
      <w:r w:rsidR="00371B66">
        <w:rPr>
          <w:rFonts w:asciiTheme="majorBidi" w:hAnsiTheme="majorBidi" w:cstheme="majorBidi"/>
          <w:sz w:val="24"/>
          <w:szCs w:val="24"/>
        </w:rPr>
        <w:t xml:space="preserve"> reaction to this observation. </w:t>
      </w:r>
      <w:r w:rsidR="00823856">
        <w:rPr>
          <w:rFonts w:asciiTheme="majorBidi" w:hAnsiTheme="majorBidi" w:cstheme="majorBidi"/>
          <w:sz w:val="24"/>
          <w:szCs w:val="24"/>
        </w:rPr>
        <w:t xml:space="preserve">Nevertheless, </w:t>
      </w:r>
      <w:r w:rsidR="005D5B85">
        <w:rPr>
          <w:rFonts w:asciiTheme="majorBidi" w:hAnsiTheme="majorBidi" w:cstheme="majorBidi"/>
          <w:sz w:val="24"/>
          <w:szCs w:val="24"/>
        </w:rPr>
        <w:t>the statement</w:t>
      </w:r>
      <w:r w:rsidR="00E4618E">
        <w:rPr>
          <w:rFonts w:asciiTheme="majorBidi" w:hAnsiTheme="majorBidi" w:cstheme="majorBidi"/>
          <w:sz w:val="24"/>
          <w:szCs w:val="24"/>
        </w:rPr>
        <w:t xml:space="preserve"> might not be </w:t>
      </w:r>
      <w:r w:rsidR="005D5B85">
        <w:rPr>
          <w:rFonts w:asciiTheme="majorBidi" w:hAnsiTheme="majorBidi" w:cstheme="majorBidi"/>
          <w:sz w:val="24"/>
          <w:szCs w:val="24"/>
        </w:rPr>
        <w:t xml:space="preserve">entirely </w:t>
      </w:r>
      <w:r w:rsidR="008D2ECA">
        <w:rPr>
          <w:rFonts w:asciiTheme="majorBidi" w:hAnsiTheme="majorBidi" w:cstheme="majorBidi"/>
          <w:sz w:val="24"/>
          <w:szCs w:val="24"/>
        </w:rPr>
        <w:t>out of place</w:t>
      </w:r>
      <w:r w:rsidR="005D5B85">
        <w:rPr>
          <w:rFonts w:asciiTheme="majorBidi" w:hAnsiTheme="majorBidi" w:cstheme="majorBidi"/>
          <w:sz w:val="24"/>
          <w:szCs w:val="24"/>
        </w:rPr>
        <w:t xml:space="preserve">. </w:t>
      </w:r>
      <w:r w:rsidR="00F46510">
        <w:rPr>
          <w:rFonts w:asciiTheme="majorBidi" w:hAnsiTheme="majorBidi" w:cstheme="majorBidi"/>
          <w:sz w:val="24"/>
          <w:szCs w:val="24"/>
        </w:rPr>
        <w:t xml:space="preserve">By </w:t>
      </w:r>
      <w:r w:rsidR="00482EDC">
        <w:rPr>
          <w:rFonts w:asciiTheme="majorBidi" w:hAnsiTheme="majorBidi" w:cstheme="majorBidi"/>
          <w:sz w:val="24"/>
          <w:szCs w:val="24"/>
        </w:rPr>
        <w:t>associating the critique embedded in Jokes with different manifestations of shortcut,</w:t>
      </w:r>
      <w:r w:rsidR="00F46510">
        <w:rPr>
          <w:rFonts w:asciiTheme="majorBidi" w:hAnsiTheme="majorBidi" w:cstheme="majorBidi"/>
          <w:sz w:val="24"/>
          <w:szCs w:val="24"/>
        </w:rPr>
        <w:t xml:space="preserve"> </w:t>
      </w:r>
      <w:r w:rsidR="00DA4B1B">
        <w:rPr>
          <w:rFonts w:asciiTheme="majorBidi" w:hAnsiTheme="majorBidi" w:cstheme="majorBidi"/>
          <w:sz w:val="24"/>
          <w:szCs w:val="24"/>
        </w:rPr>
        <w:t xml:space="preserve">Freud </w:t>
      </w:r>
      <w:r w:rsidR="000533E6">
        <w:rPr>
          <w:rFonts w:asciiTheme="majorBidi" w:hAnsiTheme="majorBidi" w:cstheme="majorBidi"/>
          <w:sz w:val="24"/>
          <w:szCs w:val="24"/>
        </w:rPr>
        <w:t xml:space="preserve">reengages with </w:t>
      </w:r>
      <w:r w:rsidR="002D25CD">
        <w:rPr>
          <w:rFonts w:asciiTheme="majorBidi" w:hAnsiTheme="majorBidi" w:cstheme="majorBidi"/>
          <w:sz w:val="24"/>
          <w:szCs w:val="24"/>
        </w:rPr>
        <w:t xml:space="preserve">the </w:t>
      </w:r>
      <w:r w:rsidR="00EF1FF3">
        <w:rPr>
          <w:rFonts w:asciiTheme="majorBidi" w:hAnsiTheme="majorBidi" w:cstheme="majorBidi"/>
          <w:sz w:val="24"/>
          <w:szCs w:val="24"/>
        </w:rPr>
        <w:t>relations</w:t>
      </w:r>
      <w:r w:rsidR="00F46510">
        <w:rPr>
          <w:rFonts w:asciiTheme="majorBidi" w:hAnsiTheme="majorBidi" w:cstheme="majorBidi"/>
          <w:sz w:val="24"/>
          <w:szCs w:val="24"/>
        </w:rPr>
        <w:t>hips</w:t>
      </w:r>
      <w:r w:rsidR="00EF1FF3">
        <w:rPr>
          <w:rFonts w:asciiTheme="majorBidi" w:hAnsiTheme="majorBidi" w:cstheme="majorBidi"/>
          <w:sz w:val="24"/>
          <w:szCs w:val="24"/>
        </w:rPr>
        <w:t xml:space="preserve"> between the law </w:t>
      </w:r>
      <w:r w:rsidR="00945F00">
        <w:rPr>
          <w:rFonts w:asciiTheme="majorBidi" w:hAnsiTheme="majorBidi" w:cstheme="majorBidi"/>
          <w:sz w:val="24"/>
          <w:szCs w:val="24"/>
        </w:rPr>
        <w:t>and</w:t>
      </w:r>
      <w:r w:rsidR="00EF1FF3">
        <w:rPr>
          <w:rFonts w:asciiTheme="majorBidi" w:hAnsiTheme="majorBidi" w:cstheme="majorBidi"/>
          <w:sz w:val="24"/>
          <w:szCs w:val="24"/>
        </w:rPr>
        <w:t xml:space="preserve"> its forms of violation</w:t>
      </w:r>
      <w:r w:rsidR="00482EDC">
        <w:rPr>
          <w:rFonts w:asciiTheme="majorBidi" w:hAnsiTheme="majorBidi" w:cstheme="majorBidi"/>
          <w:sz w:val="24"/>
          <w:szCs w:val="24"/>
        </w:rPr>
        <w:t>,</w:t>
      </w:r>
      <w:r w:rsidR="00FB6BB0">
        <w:rPr>
          <w:rFonts w:asciiTheme="majorBidi" w:hAnsiTheme="majorBidi" w:cstheme="majorBidi"/>
          <w:sz w:val="24"/>
          <w:szCs w:val="24"/>
        </w:rPr>
        <w:t xml:space="preserve"> central to</w:t>
      </w:r>
      <w:r w:rsidR="00482EDC">
        <w:rPr>
          <w:rFonts w:asciiTheme="majorBidi" w:hAnsiTheme="majorBidi" w:cstheme="majorBidi"/>
          <w:sz w:val="24"/>
          <w:szCs w:val="24"/>
        </w:rPr>
        <w:t xml:space="preserve"> religious </w:t>
      </w:r>
      <w:r w:rsidR="00FB6BB0">
        <w:rPr>
          <w:rFonts w:asciiTheme="majorBidi" w:hAnsiTheme="majorBidi" w:cstheme="majorBidi"/>
          <w:sz w:val="24"/>
          <w:szCs w:val="24"/>
        </w:rPr>
        <w:t>deliberations</w:t>
      </w:r>
      <w:r w:rsidR="002D25CD">
        <w:rPr>
          <w:rFonts w:asciiTheme="majorBidi" w:hAnsiTheme="majorBidi" w:cstheme="majorBidi"/>
          <w:sz w:val="24"/>
          <w:szCs w:val="24"/>
        </w:rPr>
        <w:t>.</w:t>
      </w:r>
    </w:p>
    <w:p w14:paraId="68EEB2A3" w14:textId="528555F5" w:rsidR="007B50C3" w:rsidRDefault="0058181D" w:rsidP="001325CA">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 From </w:t>
      </w:r>
      <w:r w:rsidR="00F46510">
        <w:rPr>
          <w:rFonts w:asciiTheme="majorBidi" w:hAnsiTheme="majorBidi" w:cstheme="majorBidi"/>
          <w:sz w:val="24"/>
          <w:szCs w:val="24"/>
        </w:rPr>
        <w:t>this</w:t>
      </w:r>
      <w:r>
        <w:rPr>
          <w:rFonts w:asciiTheme="majorBidi" w:hAnsiTheme="majorBidi" w:cstheme="majorBidi"/>
          <w:sz w:val="24"/>
          <w:szCs w:val="24"/>
        </w:rPr>
        <w:t xml:space="preserve"> point of view,</w:t>
      </w:r>
      <w:r w:rsidR="000533E6">
        <w:rPr>
          <w:rFonts w:asciiTheme="majorBidi" w:hAnsiTheme="majorBidi" w:cstheme="majorBidi"/>
          <w:sz w:val="24"/>
          <w:szCs w:val="24"/>
        </w:rPr>
        <w:t xml:space="preserve"> is it not possible to argue that Freud’s analysis of</w:t>
      </w:r>
      <w:r w:rsidR="00EB500F">
        <w:rPr>
          <w:rFonts w:asciiTheme="majorBidi" w:hAnsiTheme="majorBidi" w:cstheme="majorBidi"/>
          <w:sz w:val="24"/>
          <w:szCs w:val="24"/>
        </w:rPr>
        <w:t xml:space="preserve"> jokes</w:t>
      </w:r>
      <w:r w:rsidR="00550B2A">
        <w:rPr>
          <w:rFonts w:asciiTheme="majorBidi" w:hAnsiTheme="majorBidi" w:cstheme="majorBidi"/>
          <w:sz w:val="24"/>
          <w:szCs w:val="24"/>
        </w:rPr>
        <w:t xml:space="preserve"> </w:t>
      </w:r>
      <w:r w:rsidR="00081B98">
        <w:rPr>
          <w:rFonts w:asciiTheme="majorBidi" w:hAnsiTheme="majorBidi" w:cstheme="majorBidi"/>
          <w:sz w:val="24"/>
          <w:szCs w:val="24"/>
        </w:rPr>
        <w:t xml:space="preserve">further </w:t>
      </w:r>
      <w:r w:rsidR="000533E6">
        <w:rPr>
          <w:rFonts w:asciiTheme="majorBidi" w:hAnsiTheme="majorBidi" w:cstheme="majorBidi"/>
          <w:sz w:val="24"/>
          <w:szCs w:val="24"/>
        </w:rPr>
        <w:t>extends</w:t>
      </w:r>
      <w:r w:rsidR="00081B98">
        <w:rPr>
          <w:rFonts w:asciiTheme="majorBidi" w:hAnsiTheme="majorBidi" w:cstheme="majorBidi"/>
          <w:sz w:val="24"/>
          <w:szCs w:val="24"/>
        </w:rPr>
        <w:t xml:space="preserve"> </w:t>
      </w:r>
      <w:r w:rsidR="00EF1FF3">
        <w:rPr>
          <w:rFonts w:asciiTheme="majorBidi" w:hAnsiTheme="majorBidi" w:cstheme="majorBidi"/>
          <w:sz w:val="24"/>
          <w:szCs w:val="24"/>
        </w:rPr>
        <w:t xml:space="preserve">a long </w:t>
      </w:r>
      <w:r w:rsidR="00EC6DEB">
        <w:rPr>
          <w:rFonts w:asciiTheme="majorBidi" w:hAnsiTheme="majorBidi" w:cstheme="majorBidi"/>
          <w:sz w:val="24"/>
          <w:szCs w:val="24"/>
        </w:rPr>
        <w:t xml:space="preserve">religious </w:t>
      </w:r>
      <w:r w:rsidR="00EF1FF3">
        <w:rPr>
          <w:rFonts w:asciiTheme="majorBidi" w:hAnsiTheme="majorBidi" w:cstheme="majorBidi"/>
          <w:sz w:val="24"/>
          <w:szCs w:val="24"/>
        </w:rPr>
        <w:t>tradition</w:t>
      </w:r>
      <w:r w:rsidR="00DA4B1B">
        <w:rPr>
          <w:rFonts w:asciiTheme="majorBidi" w:hAnsiTheme="majorBidi" w:cstheme="majorBidi"/>
          <w:sz w:val="24"/>
          <w:szCs w:val="24"/>
        </w:rPr>
        <w:t xml:space="preserve"> in which law and lawgiving is central</w:t>
      </w:r>
      <w:r w:rsidR="004D012C">
        <w:rPr>
          <w:rFonts w:asciiTheme="majorBidi" w:hAnsiTheme="majorBidi" w:cstheme="majorBidi"/>
          <w:sz w:val="24"/>
          <w:szCs w:val="24"/>
        </w:rPr>
        <w:t xml:space="preserve"> and within which the trope of shortcuts</w:t>
      </w:r>
      <w:r w:rsidR="00CF39FD">
        <w:rPr>
          <w:rFonts w:asciiTheme="majorBidi" w:hAnsiTheme="majorBidi" w:cstheme="majorBidi"/>
          <w:sz w:val="24"/>
          <w:szCs w:val="24"/>
        </w:rPr>
        <w:t xml:space="preserve"> as forms of transgression </w:t>
      </w:r>
      <w:r w:rsidR="004D012C">
        <w:rPr>
          <w:rFonts w:asciiTheme="majorBidi" w:hAnsiTheme="majorBidi" w:cstheme="majorBidi"/>
          <w:sz w:val="24"/>
          <w:szCs w:val="24"/>
        </w:rPr>
        <w:t>surfaces</w:t>
      </w:r>
      <w:r w:rsidR="000533E6">
        <w:rPr>
          <w:rFonts w:asciiTheme="majorBidi" w:hAnsiTheme="majorBidi" w:cstheme="majorBidi"/>
          <w:sz w:val="24"/>
          <w:szCs w:val="24"/>
        </w:rPr>
        <w:t>? This question seems to</w:t>
      </w:r>
      <w:r w:rsidR="003830CA">
        <w:rPr>
          <w:rFonts w:asciiTheme="majorBidi" w:hAnsiTheme="majorBidi" w:cstheme="majorBidi"/>
          <w:sz w:val="24"/>
          <w:szCs w:val="24"/>
        </w:rPr>
        <w:t xml:space="preserve"> </w:t>
      </w:r>
      <w:r w:rsidR="000533E6">
        <w:rPr>
          <w:rFonts w:asciiTheme="majorBidi" w:hAnsiTheme="majorBidi" w:cstheme="majorBidi"/>
          <w:sz w:val="24"/>
          <w:szCs w:val="24"/>
        </w:rPr>
        <w:t>resonate</w:t>
      </w:r>
      <w:r>
        <w:rPr>
          <w:rFonts w:asciiTheme="majorBidi" w:hAnsiTheme="majorBidi" w:cstheme="majorBidi"/>
          <w:sz w:val="24"/>
          <w:szCs w:val="24"/>
        </w:rPr>
        <w:t xml:space="preserve"> with </w:t>
      </w:r>
      <w:r w:rsidR="003830CA">
        <w:rPr>
          <w:rFonts w:asciiTheme="majorBidi" w:hAnsiTheme="majorBidi" w:cstheme="majorBidi"/>
          <w:sz w:val="24"/>
          <w:szCs w:val="24"/>
        </w:rPr>
        <w:t xml:space="preserve">what </w:t>
      </w:r>
      <w:r w:rsidR="00953496">
        <w:rPr>
          <w:rFonts w:asciiTheme="majorBidi" w:hAnsiTheme="majorBidi" w:cstheme="majorBidi"/>
          <w:sz w:val="24"/>
          <w:szCs w:val="24"/>
        </w:rPr>
        <w:t xml:space="preserve">scholars like </w:t>
      </w:r>
      <w:r w:rsidR="003830CA">
        <w:rPr>
          <w:rFonts w:asciiTheme="majorBidi" w:hAnsiTheme="majorBidi" w:cstheme="majorBidi"/>
          <w:sz w:val="24"/>
          <w:szCs w:val="24"/>
        </w:rPr>
        <w:t xml:space="preserve">Eric </w:t>
      </w:r>
      <w:proofErr w:type="spellStart"/>
      <w:r w:rsidR="003830CA">
        <w:rPr>
          <w:rFonts w:asciiTheme="majorBidi" w:hAnsiTheme="majorBidi" w:cstheme="majorBidi"/>
          <w:sz w:val="24"/>
          <w:szCs w:val="24"/>
        </w:rPr>
        <w:t>Santner</w:t>
      </w:r>
      <w:proofErr w:type="spellEnd"/>
      <w:r w:rsidR="007D0B7F">
        <w:rPr>
          <w:rFonts w:asciiTheme="majorBidi" w:hAnsiTheme="majorBidi" w:cstheme="majorBidi"/>
          <w:sz w:val="24"/>
          <w:szCs w:val="24"/>
        </w:rPr>
        <w:t xml:space="preserve"> </w:t>
      </w:r>
      <w:r w:rsidR="00F46510">
        <w:rPr>
          <w:rFonts w:asciiTheme="majorBidi" w:hAnsiTheme="majorBidi" w:cstheme="majorBidi"/>
          <w:sz w:val="24"/>
          <w:szCs w:val="24"/>
        </w:rPr>
        <w:t xml:space="preserve">and </w:t>
      </w:r>
      <w:r w:rsidR="007D0B7F">
        <w:rPr>
          <w:rFonts w:asciiTheme="majorBidi" w:hAnsiTheme="majorBidi" w:cstheme="majorBidi"/>
          <w:sz w:val="24"/>
          <w:szCs w:val="24"/>
        </w:rPr>
        <w:t xml:space="preserve">Harold Bloom </w:t>
      </w:r>
      <w:r w:rsidR="003830CA">
        <w:rPr>
          <w:rFonts w:asciiTheme="majorBidi" w:hAnsiTheme="majorBidi" w:cstheme="majorBidi"/>
          <w:sz w:val="24"/>
          <w:szCs w:val="24"/>
        </w:rPr>
        <w:t xml:space="preserve">saw as </w:t>
      </w:r>
      <w:r w:rsidR="003830CA" w:rsidRPr="003830CA">
        <w:rPr>
          <w:rFonts w:asciiTheme="majorBidi" w:hAnsiTheme="majorBidi" w:cstheme="majorBidi"/>
          <w:sz w:val="24"/>
          <w:szCs w:val="24"/>
        </w:rPr>
        <w:t xml:space="preserve">the deep </w:t>
      </w:r>
      <w:r w:rsidR="00945F00">
        <w:rPr>
          <w:rFonts w:asciiTheme="majorBidi" w:hAnsiTheme="majorBidi" w:cstheme="majorBidi"/>
          <w:sz w:val="24"/>
          <w:szCs w:val="24"/>
        </w:rPr>
        <w:t>“</w:t>
      </w:r>
      <w:r w:rsidR="003830CA" w:rsidRPr="003830CA">
        <w:rPr>
          <w:rFonts w:asciiTheme="majorBidi" w:hAnsiTheme="majorBidi" w:cstheme="majorBidi"/>
          <w:sz w:val="24"/>
          <w:szCs w:val="24"/>
        </w:rPr>
        <w:t>theological significance</w:t>
      </w:r>
      <w:r w:rsidR="00945F00">
        <w:rPr>
          <w:rFonts w:asciiTheme="majorBidi" w:hAnsiTheme="majorBidi" w:cstheme="majorBidi"/>
          <w:sz w:val="24"/>
          <w:szCs w:val="24"/>
        </w:rPr>
        <w:t>”</w:t>
      </w:r>
      <w:r w:rsidR="003830CA" w:rsidRPr="003830CA">
        <w:rPr>
          <w:rFonts w:asciiTheme="majorBidi" w:hAnsiTheme="majorBidi" w:cstheme="majorBidi"/>
          <w:sz w:val="24"/>
          <w:szCs w:val="24"/>
        </w:rPr>
        <w:t xml:space="preserve"> of Freud’s </w:t>
      </w:r>
      <w:r w:rsidR="00AA6BF0">
        <w:rPr>
          <w:rFonts w:asciiTheme="majorBidi" w:hAnsiTheme="majorBidi" w:cstheme="majorBidi"/>
          <w:sz w:val="24"/>
          <w:szCs w:val="24"/>
        </w:rPr>
        <w:t xml:space="preserve">psychological </w:t>
      </w:r>
      <w:r w:rsidR="003830CA" w:rsidRPr="003830CA">
        <w:rPr>
          <w:rFonts w:asciiTheme="majorBidi" w:hAnsiTheme="majorBidi" w:cstheme="majorBidi"/>
          <w:sz w:val="24"/>
          <w:szCs w:val="24"/>
        </w:rPr>
        <w:t>theory</w:t>
      </w:r>
      <w:r w:rsidR="003830CA">
        <w:rPr>
          <w:rFonts w:asciiTheme="majorBidi" w:hAnsiTheme="majorBidi" w:cstheme="majorBidi"/>
          <w:sz w:val="24"/>
          <w:szCs w:val="24"/>
        </w:rPr>
        <w:t>.</w:t>
      </w:r>
      <w:r w:rsidR="003830CA">
        <w:rPr>
          <w:rStyle w:val="FootnoteReference"/>
          <w:rFonts w:asciiTheme="majorBidi" w:hAnsiTheme="majorBidi"/>
          <w:sz w:val="24"/>
          <w:szCs w:val="24"/>
        </w:rPr>
        <w:footnoteReference w:id="99"/>
      </w:r>
      <w:r w:rsidR="004D012C">
        <w:rPr>
          <w:rFonts w:asciiTheme="majorBidi" w:hAnsiTheme="majorBidi" w:cstheme="majorBidi"/>
          <w:sz w:val="24"/>
          <w:szCs w:val="24"/>
        </w:rPr>
        <w:t xml:space="preserve"> </w:t>
      </w:r>
      <w:r w:rsidR="00454A9B">
        <w:rPr>
          <w:rFonts w:asciiTheme="majorBidi" w:hAnsiTheme="majorBidi" w:cstheme="majorBidi"/>
          <w:sz w:val="24"/>
          <w:szCs w:val="24"/>
        </w:rPr>
        <w:t xml:space="preserve">This means that </w:t>
      </w:r>
      <w:r w:rsidR="00454A9B" w:rsidRPr="003D554E">
        <w:rPr>
          <w:rFonts w:asciiTheme="majorBidi" w:hAnsiTheme="majorBidi" w:cstheme="majorBidi"/>
          <w:sz w:val="24"/>
          <w:szCs w:val="24"/>
        </w:rPr>
        <w:t>“the very religious tradition in which Freud was raised” endowed his thinking</w:t>
      </w:r>
      <w:r w:rsidR="00454A9B">
        <w:rPr>
          <w:rFonts w:asciiTheme="majorBidi" w:hAnsiTheme="majorBidi" w:cstheme="majorBidi"/>
          <w:sz w:val="24"/>
          <w:szCs w:val="24"/>
        </w:rPr>
        <w:t xml:space="preserve"> in general and </w:t>
      </w:r>
      <w:r w:rsidR="00F46510">
        <w:rPr>
          <w:rFonts w:asciiTheme="majorBidi" w:hAnsiTheme="majorBidi" w:cstheme="majorBidi"/>
          <w:sz w:val="24"/>
          <w:szCs w:val="24"/>
        </w:rPr>
        <w:t xml:space="preserve">specifically </w:t>
      </w:r>
      <w:r w:rsidR="00454A9B">
        <w:rPr>
          <w:rFonts w:asciiTheme="majorBidi" w:hAnsiTheme="majorBidi" w:cstheme="majorBidi"/>
          <w:sz w:val="24"/>
          <w:szCs w:val="24"/>
        </w:rPr>
        <w:t xml:space="preserve">his disciplinary vocabulary </w:t>
      </w:r>
      <w:r w:rsidR="00454A9B" w:rsidRPr="003D554E">
        <w:rPr>
          <w:rFonts w:asciiTheme="majorBidi" w:hAnsiTheme="majorBidi" w:cstheme="majorBidi"/>
          <w:sz w:val="24"/>
          <w:szCs w:val="24"/>
        </w:rPr>
        <w:t>with</w:t>
      </w:r>
      <w:r w:rsidR="00454A9B">
        <w:rPr>
          <w:rFonts w:asciiTheme="majorBidi" w:hAnsiTheme="majorBidi" w:cstheme="majorBidi"/>
          <w:sz w:val="24"/>
          <w:szCs w:val="24"/>
        </w:rPr>
        <w:t xml:space="preserve"> a basis.</w:t>
      </w:r>
      <w:r w:rsidR="00454A9B">
        <w:rPr>
          <w:rStyle w:val="FootnoteReference"/>
          <w:rFonts w:asciiTheme="majorBidi" w:hAnsiTheme="majorBidi"/>
          <w:sz w:val="24"/>
          <w:szCs w:val="24"/>
        </w:rPr>
        <w:footnoteReference w:id="100"/>
      </w:r>
      <w:r w:rsidR="00454A9B">
        <w:rPr>
          <w:rFonts w:asciiTheme="majorBidi" w:hAnsiTheme="majorBidi" w:cstheme="majorBidi"/>
          <w:sz w:val="24"/>
          <w:szCs w:val="24"/>
        </w:rPr>
        <w:t xml:space="preserve"> </w:t>
      </w:r>
      <w:r w:rsidR="001167F3">
        <w:rPr>
          <w:rFonts w:asciiTheme="majorBidi" w:hAnsiTheme="majorBidi" w:cstheme="majorBidi" w:hint="cs"/>
          <w:sz w:val="24"/>
          <w:szCs w:val="24"/>
        </w:rPr>
        <w:t>F</w:t>
      </w:r>
      <w:r w:rsidR="001167F3" w:rsidRPr="001167F3">
        <w:rPr>
          <w:rFonts w:asciiTheme="majorBidi" w:hAnsiTheme="majorBidi" w:cstheme="majorBidi"/>
          <w:sz w:val="24"/>
          <w:szCs w:val="24"/>
        </w:rPr>
        <w:t>or</w:t>
      </w:r>
      <w:r w:rsidR="001167F3">
        <w:rPr>
          <w:rFonts w:asciiTheme="majorBidi" w:hAnsiTheme="majorBidi" w:cstheme="majorBidi"/>
          <w:sz w:val="24"/>
          <w:szCs w:val="24"/>
        </w:rPr>
        <w:t xml:space="preserve"> </w:t>
      </w:r>
      <w:proofErr w:type="spellStart"/>
      <w:r w:rsidR="001167F3">
        <w:rPr>
          <w:rFonts w:asciiTheme="majorBidi" w:hAnsiTheme="majorBidi" w:cstheme="majorBidi"/>
          <w:sz w:val="24"/>
          <w:szCs w:val="24"/>
        </w:rPr>
        <w:t>Santne</w:t>
      </w:r>
      <w:r w:rsidR="007D0B7F">
        <w:rPr>
          <w:rFonts w:asciiTheme="majorBidi" w:hAnsiTheme="majorBidi" w:cstheme="majorBidi"/>
          <w:sz w:val="24"/>
          <w:szCs w:val="24"/>
        </w:rPr>
        <w:t>r</w:t>
      </w:r>
      <w:proofErr w:type="spellEnd"/>
      <w:r w:rsidR="007D0B7F">
        <w:rPr>
          <w:rFonts w:asciiTheme="majorBidi" w:hAnsiTheme="majorBidi" w:cstheme="majorBidi"/>
          <w:sz w:val="24"/>
          <w:szCs w:val="24"/>
        </w:rPr>
        <w:t xml:space="preserve"> </w:t>
      </w:r>
      <w:r w:rsidR="001167F3">
        <w:rPr>
          <w:rFonts w:asciiTheme="majorBidi" w:hAnsiTheme="majorBidi" w:cstheme="majorBidi"/>
          <w:sz w:val="24"/>
          <w:szCs w:val="24"/>
        </w:rPr>
        <w:t xml:space="preserve">there is a “spiritual” </w:t>
      </w:r>
      <w:r w:rsidR="00D442C8">
        <w:rPr>
          <w:rFonts w:asciiTheme="majorBidi" w:hAnsiTheme="majorBidi" w:cstheme="majorBidi"/>
          <w:sz w:val="24"/>
          <w:szCs w:val="24"/>
        </w:rPr>
        <w:t xml:space="preserve">component </w:t>
      </w:r>
      <w:r w:rsidR="001167F3">
        <w:rPr>
          <w:rFonts w:asciiTheme="majorBidi" w:hAnsiTheme="majorBidi" w:cstheme="majorBidi"/>
          <w:sz w:val="24"/>
          <w:szCs w:val="24"/>
        </w:rPr>
        <w:t>in Freud’s psychoanalysi</w:t>
      </w:r>
      <w:r w:rsidR="007D0B7F">
        <w:rPr>
          <w:rFonts w:asciiTheme="majorBidi" w:hAnsiTheme="majorBidi" w:cstheme="majorBidi"/>
          <w:sz w:val="24"/>
          <w:szCs w:val="24"/>
        </w:rPr>
        <w:t xml:space="preserve">s that needs to be acknowledged </w:t>
      </w:r>
      <w:r w:rsidR="001167F3">
        <w:rPr>
          <w:rFonts w:asciiTheme="majorBidi" w:hAnsiTheme="majorBidi" w:cstheme="majorBidi"/>
          <w:sz w:val="24"/>
          <w:szCs w:val="24"/>
        </w:rPr>
        <w:t xml:space="preserve">and </w:t>
      </w:r>
      <w:r w:rsidR="00D442C8">
        <w:rPr>
          <w:rFonts w:asciiTheme="majorBidi" w:hAnsiTheme="majorBidi" w:cstheme="majorBidi"/>
          <w:sz w:val="24"/>
          <w:szCs w:val="24"/>
        </w:rPr>
        <w:t xml:space="preserve">that </w:t>
      </w:r>
      <w:r w:rsidR="001167F3">
        <w:rPr>
          <w:rFonts w:asciiTheme="majorBidi" w:hAnsiTheme="majorBidi" w:cstheme="majorBidi"/>
          <w:sz w:val="24"/>
          <w:szCs w:val="24"/>
        </w:rPr>
        <w:t xml:space="preserve">calls for </w:t>
      </w:r>
      <w:r w:rsidR="001167F3">
        <w:rPr>
          <w:rFonts w:asciiTheme="majorBidi" w:hAnsiTheme="majorBidi" w:cs="FrankRuehl"/>
          <w:sz w:val="24"/>
          <w:szCs w:val="24"/>
        </w:rPr>
        <w:t>a</w:t>
      </w:r>
      <w:r w:rsidR="001167F3" w:rsidRPr="001167F3">
        <w:rPr>
          <w:rFonts w:asciiTheme="majorBidi" w:hAnsiTheme="majorBidi" w:cs="FrankRuehl"/>
          <w:sz w:val="24"/>
          <w:szCs w:val="24"/>
        </w:rPr>
        <w:t xml:space="preserve"> “new awareness of the theological dimensions of Freudian thought</w:t>
      </w:r>
      <w:r w:rsidR="001167F3">
        <w:rPr>
          <w:rFonts w:asciiTheme="majorBidi" w:hAnsiTheme="majorBidi" w:cs="FrankRuehl"/>
          <w:sz w:val="24"/>
          <w:szCs w:val="24"/>
        </w:rPr>
        <w:t>.</w:t>
      </w:r>
      <w:r w:rsidR="001167F3" w:rsidRPr="001167F3">
        <w:rPr>
          <w:rFonts w:asciiTheme="majorBidi" w:hAnsiTheme="majorBidi" w:cs="FrankRuehl"/>
          <w:sz w:val="24"/>
          <w:szCs w:val="24"/>
        </w:rPr>
        <w:t>”</w:t>
      </w:r>
      <w:r w:rsidR="001167F3" w:rsidRPr="001167F3">
        <w:rPr>
          <w:rStyle w:val="FootnoteReference"/>
          <w:rFonts w:asciiTheme="majorBidi" w:hAnsiTheme="majorBidi" w:cstheme="majorBidi"/>
          <w:sz w:val="24"/>
          <w:szCs w:val="24"/>
          <w:rtl/>
        </w:rPr>
        <w:footnoteReference w:id="101"/>
      </w:r>
      <w:r w:rsidR="001167F3" w:rsidRPr="001167F3">
        <w:rPr>
          <w:rFonts w:asciiTheme="majorBidi" w:hAnsiTheme="majorBidi" w:cstheme="majorBidi"/>
          <w:sz w:val="24"/>
          <w:szCs w:val="24"/>
        </w:rPr>
        <w:t xml:space="preserve"> </w:t>
      </w:r>
      <w:r w:rsidR="001325CA">
        <w:rPr>
          <w:rFonts w:asciiTheme="majorBidi" w:hAnsiTheme="majorBidi" w:cstheme="majorBidi"/>
          <w:sz w:val="24"/>
          <w:szCs w:val="24"/>
        </w:rPr>
        <w:t>The concept of theology relates in this case especially to Freud’s alignment with a Jewish tradition in which the universal divine law exerts “too much pressure” and induces the seeking of a “release or discharge” from the so called Jewish “tension of election.”</w:t>
      </w:r>
      <w:r w:rsidR="001325CA">
        <w:rPr>
          <w:rStyle w:val="FootnoteReference"/>
          <w:rFonts w:asciiTheme="majorBidi" w:hAnsiTheme="majorBidi"/>
          <w:sz w:val="24"/>
          <w:szCs w:val="24"/>
        </w:rPr>
        <w:footnoteReference w:id="102"/>
      </w:r>
      <w:r w:rsidR="001325CA">
        <w:rPr>
          <w:rFonts w:asciiTheme="majorBidi" w:hAnsiTheme="majorBidi" w:cstheme="majorBidi"/>
          <w:sz w:val="24"/>
          <w:szCs w:val="24"/>
        </w:rPr>
        <w:t xml:space="preserve"> </w:t>
      </w:r>
    </w:p>
    <w:p w14:paraId="3AA37C49" w14:textId="25B4EF21" w:rsidR="001325CA" w:rsidRDefault="001325CA" w:rsidP="00C86BD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O</w:t>
      </w:r>
      <w:r w:rsidR="00BB3CA9">
        <w:rPr>
          <w:rFonts w:asciiTheme="majorBidi" w:hAnsiTheme="majorBidi" w:cstheme="majorBidi"/>
          <w:sz w:val="24"/>
          <w:szCs w:val="24"/>
        </w:rPr>
        <w:t>ther scholars</w:t>
      </w:r>
      <w:r w:rsidR="008E7878">
        <w:rPr>
          <w:rFonts w:asciiTheme="majorBidi" w:hAnsiTheme="majorBidi" w:cstheme="majorBidi"/>
          <w:sz w:val="24"/>
          <w:szCs w:val="24"/>
        </w:rPr>
        <w:t>,</w:t>
      </w:r>
      <w:r w:rsidR="00BB3CA9">
        <w:rPr>
          <w:rFonts w:asciiTheme="majorBidi" w:hAnsiTheme="majorBidi" w:cstheme="majorBidi"/>
          <w:sz w:val="24"/>
          <w:szCs w:val="24"/>
        </w:rPr>
        <w:t xml:space="preserve"> notably</w:t>
      </w:r>
      <w:r w:rsidR="00102A69">
        <w:rPr>
          <w:rFonts w:asciiTheme="majorBidi" w:hAnsiTheme="majorBidi" w:cstheme="majorBidi"/>
          <w:sz w:val="24"/>
          <w:szCs w:val="24"/>
        </w:rPr>
        <w:t xml:space="preserve"> Yosef Haim </w:t>
      </w:r>
      <w:proofErr w:type="spellStart"/>
      <w:r w:rsidR="00102A69">
        <w:rPr>
          <w:rFonts w:asciiTheme="majorBidi" w:hAnsiTheme="majorBidi" w:cstheme="majorBidi"/>
          <w:sz w:val="24"/>
          <w:szCs w:val="24"/>
        </w:rPr>
        <w:t>Yerushalmi</w:t>
      </w:r>
      <w:proofErr w:type="spellEnd"/>
      <w:r w:rsidR="008E7878">
        <w:rPr>
          <w:rFonts w:asciiTheme="majorBidi" w:hAnsiTheme="majorBidi" w:cstheme="majorBidi"/>
          <w:sz w:val="24"/>
          <w:szCs w:val="24"/>
        </w:rPr>
        <w:t>,</w:t>
      </w:r>
      <w:r w:rsidR="0052428F">
        <w:rPr>
          <w:rFonts w:asciiTheme="majorBidi" w:hAnsiTheme="majorBidi" w:cstheme="majorBidi"/>
          <w:sz w:val="24"/>
          <w:szCs w:val="24"/>
        </w:rPr>
        <w:t xml:space="preserve"> </w:t>
      </w:r>
      <w:r w:rsidR="008E7878">
        <w:rPr>
          <w:rFonts w:asciiTheme="majorBidi" w:hAnsiTheme="majorBidi" w:cstheme="majorBidi"/>
          <w:sz w:val="24"/>
          <w:szCs w:val="24"/>
        </w:rPr>
        <w:t>have</w:t>
      </w:r>
      <w:r w:rsidR="00BB3CA9">
        <w:rPr>
          <w:rFonts w:asciiTheme="majorBidi" w:hAnsiTheme="majorBidi" w:cstheme="majorBidi"/>
          <w:sz w:val="24"/>
          <w:szCs w:val="24"/>
        </w:rPr>
        <w:t xml:space="preserve"> pointed to a similar theological sensitivity</w:t>
      </w:r>
      <w:r w:rsidR="005675EE">
        <w:rPr>
          <w:rFonts w:asciiTheme="majorBidi" w:hAnsiTheme="majorBidi" w:cstheme="majorBidi"/>
          <w:sz w:val="24"/>
          <w:szCs w:val="24"/>
        </w:rPr>
        <w:t>.</w:t>
      </w:r>
      <w:r w:rsidR="00FB5AD1">
        <w:rPr>
          <w:rStyle w:val="FootnoteReference"/>
          <w:rFonts w:asciiTheme="majorBidi" w:hAnsiTheme="majorBidi"/>
          <w:sz w:val="24"/>
          <w:szCs w:val="24"/>
        </w:rPr>
        <w:footnoteReference w:id="103"/>
      </w:r>
      <w:r w:rsidR="007A64AF">
        <w:rPr>
          <w:rFonts w:asciiTheme="majorBidi" w:hAnsiTheme="majorBidi" w:cstheme="majorBidi"/>
          <w:sz w:val="24"/>
          <w:szCs w:val="24"/>
        </w:rPr>
        <w:t xml:space="preserve"> This is not to </w:t>
      </w:r>
      <w:r w:rsidR="007844B2">
        <w:rPr>
          <w:rFonts w:asciiTheme="majorBidi" w:hAnsiTheme="majorBidi" w:cstheme="majorBidi"/>
          <w:sz w:val="24"/>
          <w:szCs w:val="24"/>
        </w:rPr>
        <w:t xml:space="preserve">overlook Freud’s </w:t>
      </w:r>
      <w:r w:rsidR="007A64AF">
        <w:rPr>
          <w:rFonts w:asciiTheme="majorBidi" w:hAnsiTheme="majorBidi" w:cstheme="majorBidi"/>
          <w:sz w:val="24"/>
          <w:szCs w:val="24"/>
        </w:rPr>
        <w:t xml:space="preserve">unfavorable, if not derisive, discerning of what the psychic mechanisms of the religious illusions (or “obsessional </w:t>
      </w:r>
      <w:r w:rsidR="007A64AF">
        <w:rPr>
          <w:rFonts w:asciiTheme="majorBidi" w:hAnsiTheme="majorBidi" w:cstheme="majorBidi"/>
          <w:sz w:val="24"/>
          <w:szCs w:val="24"/>
        </w:rPr>
        <w:lastRenderedPageBreak/>
        <w:t>neurosis”) were made of. But</w:t>
      </w:r>
      <w:r>
        <w:rPr>
          <w:rFonts w:asciiTheme="majorBidi" w:hAnsiTheme="majorBidi" w:cstheme="majorBidi"/>
          <w:sz w:val="24"/>
          <w:szCs w:val="24"/>
        </w:rPr>
        <w:t xml:space="preserve"> it is also hard to </w:t>
      </w:r>
      <w:r w:rsidR="0010636F">
        <w:rPr>
          <w:rFonts w:asciiTheme="majorBidi" w:hAnsiTheme="majorBidi" w:cstheme="majorBidi"/>
          <w:sz w:val="24"/>
          <w:szCs w:val="24"/>
        </w:rPr>
        <w:t>overlook the range of ways in which</w:t>
      </w:r>
      <w:r>
        <w:rPr>
          <w:rFonts w:asciiTheme="majorBidi" w:hAnsiTheme="majorBidi" w:cstheme="majorBidi"/>
          <w:sz w:val="24"/>
          <w:szCs w:val="24"/>
        </w:rPr>
        <w:t xml:space="preserve"> Freud himself </w:t>
      </w:r>
      <w:r w:rsidR="007C55A4">
        <w:rPr>
          <w:rFonts w:asciiTheme="majorBidi" w:hAnsiTheme="majorBidi" w:cstheme="majorBidi"/>
          <w:sz w:val="24"/>
          <w:szCs w:val="24"/>
        </w:rPr>
        <w:t xml:space="preserve">repeatedly </w:t>
      </w:r>
      <w:r w:rsidR="0010636F">
        <w:rPr>
          <w:rFonts w:asciiTheme="majorBidi" w:hAnsiTheme="majorBidi" w:cstheme="majorBidi"/>
          <w:sz w:val="24"/>
          <w:szCs w:val="24"/>
        </w:rPr>
        <w:t xml:space="preserve">engaged with the </w:t>
      </w:r>
      <w:r>
        <w:rPr>
          <w:rFonts w:asciiTheme="majorBidi" w:hAnsiTheme="majorBidi" w:cstheme="majorBidi"/>
          <w:sz w:val="24"/>
          <w:szCs w:val="24"/>
        </w:rPr>
        <w:t>deep theological dimension</w:t>
      </w:r>
      <w:r w:rsidR="0010636F">
        <w:rPr>
          <w:rFonts w:asciiTheme="majorBidi" w:hAnsiTheme="majorBidi" w:cstheme="majorBidi"/>
          <w:sz w:val="24"/>
          <w:szCs w:val="24"/>
        </w:rPr>
        <w:t>s of his thought</w:t>
      </w:r>
      <w:r>
        <w:rPr>
          <w:rFonts w:asciiTheme="majorBidi" w:hAnsiTheme="majorBidi" w:cstheme="majorBidi"/>
          <w:sz w:val="24"/>
          <w:szCs w:val="24"/>
        </w:rPr>
        <w:t>. For example w</w:t>
      </w:r>
      <w:r w:rsidRPr="008E52A4">
        <w:rPr>
          <w:rFonts w:asciiTheme="majorBidi" w:hAnsiTheme="majorBidi" w:cstheme="majorBidi"/>
          <w:sz w:val="24"/>
          <w:szCs w:val="24"/>
        </w:rPr>
        <w:t xml:space="preserve">hen a patient </w:t>
      </w:r>
      <w:r>
        <w:rPr>
          <w:rFonts w:asciiTheme="majorBidi" w:hAnsiTheme="majorBidi" w:cstheme="majorBidi"/>
          <w:sz w:val="24"/>
          <w:szCs w:val="24"/>
        </w:rPr>
        <w:t>told</w:t>
      </w:r>
      <w:r w:rsidRPr="008E52A4">
        <w:rPr>
          <w:rFonts w:asciiTheme="majorBidi" w:hAnsiTheme="majorBidi" w:cstheme="majorBidi"/>
          <w:sz w:val="24"/>
          <w:szCs w:val="24"/>
        </w:rPr>
        <w:t xml:space="preserve"> Freud his dream that featured “</w:t>
      </w:r>
      <w:r w:rsidRPr="008E52A4">
        <w:rPr>
          <w:rFonts w:ascii="Times New Roman" w:hAnsi="Times New Roman" w:cs="Times New Roman"/>
          <w:sz w:val="24"/>
          <w:szCs w:val="24"/>
        </w:rPr>
        <w:t>a very compact but st</w:t>
      </w:r>
      <w:r w:rsidRPr="00425039">
        <w:rPr>
          <w:rFonts w:ascii="Times New Roman" w:hAnsi="Times New Roman" w:cs="Times New Roman"/>
          <w:sz w:val="24"/>
          <w:szCs w:val="24"/>
        </w:rPr>
        <w:t>upidly designed church</w:t>
      </w:r>
      <w:r w:rsidR="00C622AF">
        <w:rPr>
          <w:rFonts w:asciiTheme="majorBidi" w:hAnsiTheme="majorBidi" w:cstheme="majorBidi"/>
          <w:sz w:val="24"/>
          <w:szCs w:val="24"/>
        </w:rPr>
        <w:t>,”</w:t>
      </w:r>
      <w:r>
        <w:rPr>
          <w:rFonts w:asciiTheme="majorBidi" w:hAnsiTheme="majorBidi" w:cstheme="majorBidi"/>
          <w:sz w:val="24"/>
          <w:szCs w:val="24"/>
        </w:rPr>
        <w:t xml:space="preserve"> Freud, </w:t>
      </w:r>
      <w:r w:rsidRPr="00425039">
        <w:rPr>
          <w:rFonts w:asciiTheme="majorBidi" w:hAnsiTheme="majorBidi" w:cstheme="majorBidi"/>
          <w:sz w:val="24"/>
          <w:szCs w:val="24"/>
        </w:rPr>
        <w:t xml:space="preserve">who </w:t>
      </w:r>
      <w:r>
        <w:rPr>
          <w:rFonts w:asciiTheme="majorBidi" w:hAnsiTheme="majorBidi" w:cstheme="majorBidi"/>
          <w:sz w:val="24"/>
          <w:szCs w:val="24"/>
        </w:rPr>
        <w:t xml:space="preserve">was certain </w:t>
      </w:r>
      <w:r w:rsidRPr="00425039">
        <w:rPr>
          <w:rFonts w:asciiTheme="majorBidi" w:hAnsiTheme="majorBidi" w:cstheme="majorBidi"/>
          <w:sz w:val="24"/>
          <w:szCs w:val="24"/>
        </w:rPr>
        <w:t xml:space="preserve">that the dream related to </w:t>
      </w:r>
      <w:r>
        <w:rPr>
          <w:rFonts w:asciiTheme="majorBidi" w:hAnsiTheme="majorBidi" w:cstheme="majorBidi"/>
          <w:sz w:val="24"/>
          <w:szCs w:val="24"/>
        </w:rPr>
        <w:t xml:space="preserve">the “church” of </w:t>
      </w:r>
      <w:r w:rsidRPr="00425039">
        <w:rPr>
          <w:rFonts w:asciiTheme="majorBidi" w:hAnsiTheme="majorBidi" w:cstheme="majorBidi"/>
          <w:sz w:val="24"/>
          <w:szCs w:val="24"/>
        </w:rPr>
        <w:t xml:space="preserve">psychoanalysis, </w:t>
      </w:r>
      <w:r>
        <w:rPr>
          <w:rFonts w:asciiTheme="majorBidi" w:hAnsiTheme="majorBidi" w:cstheme="majorBidi"/>
          <w:sz w:val="24"/>
          <w:szCs w:val="24"/>
        </w:rPr>
        <w:t xml:space="preserve">somewhat </w:t>
      </w:r>
      <w:r w:rsidRPr="00425039">
        <w:rPr>
          <w:rFonts w:asciiTheme="majorBidi" w:hAnsiTheme="majorBidi" w:cstheme="majorBidi"/>
          <w:sz w:val="24"/>
          <w:szCs w:val="24"/>
        </w:rPr>
        <w:t>wittingly suggeste</w:t>
      </w:r>
      <w:r>
        <w:rPr>
          <w:rFonts w:asciiTheme="majorBidi" w:hAnsiTheme="majorBidi" w:cstheme="majorBidi"/>
          <w:sz w:val="24"/>
          <w:szCs w:val="24"/>
        </w:rPr>
        <w:t>d</w:t>
      </w:r>
      <w:r w:rsidRPr="00425039">
        <w:rPr>
          <w:rFonts w:asciiTheme="majorBidi" w:hAnsiTheme="majorBidi" w:cstheme="majorBidi"/>
          <w:sz w:val="24"/>
          <w:szCs w:val="24"/>
        </w:rPr>
        <w:t xml:space="preserve"> that it </w:t>
      </w:r>
      <w:r>
        <w:rPr>
          <w:rFonts w:asciiTheme="majorBidi" w:hAnsiTheme="majorBidi" w:cstheme="majorBidi"/>
          <w:sz w:val="24"/>
          <w:szCs w:val="24"/>
        </w:rPr>
        <w:t>was the way it was because it had been built by “a Jew.”</w:t>
      </w:r>
      <w:r w:rsidRPr="00425039">
        <w:rPr>
          <w:rStyle w:val="FootnoteReference"/>
          <w:rFonts w:asciiTheme="majorBidi" w:hAnsiTheme="majorBidi"/>
          <w:sz w:val="24"/>
          <w:szCs w:val="24"/>
        </w:rPr>
        <w:footnoteReference w:id="104"/>
      </w:r>
      <w:r>
        <w:rPr>
          <w:rFonts w:asciiTheme="majorBidi" w:hAnsiTheme="majorBidi" w:cstheme="majorBidi"/>
          <w:sz w:val="24"/>
          <w:szCs w:val="24"/>
        </w:rPr>
        <w:t xml:space="preserve"> For Freud the dream’s critique of psychoanalysis involved religious considerations, that </w:t>
      </w:r>
      <w:r w:rsidR="007C55A4">
        <w:rPr>
          <w:rFonts w:asciiTheme="majorBidi" w:hAnsiTheme="majorBidi" w:cstheme="majorBidi"/>
          <w:sz w:val="24"/>
          <w:szCs w:val="24"/>
        </w:rPr>
        <w:t xml:space="preserve">did not only insinuate </w:t>
      </w:r>
      <w:r>
        <w:rPr>
          <w:rFonts w:asciiTheme="majorBidi" w:hAnsiTheme="majorBidi" w:cstheme="majorBidi"/>
          <w:sz w:val="24"/>
          <w:szCs w:val="24"/>
        </w:rPr>
        <w:t xml:space="preserve">anti-Semitic tendencies of his patient but also disclosed his own thoughts on the religious core of the science he founded. </w:t>
      </w:r>
      <w:r w:rsidR="0010636F">
        <w:rPr>
          <w:rFonts w:asciiTheme="majorBidi" w:hAnsiTheme="majorBidi" w:cstheme="majorBidi"/>
          <w:sz w:val="24"/>
          <w:szCs w:val="24"/>
        </w:rPr>
        <w:t>A rather similar</w:t>
      </w:r>
      <w:r>
        <w:rPr>
          <w:rFonts w:asciiTheme="majorBidi" w:hAnsiTheme="majorBidi" w:cstheme="majorBidi"/>
          <w:sz w:val="24"/>
          <w:szCs w:val="24"/>
        </w:rPr>
        <w:t xml:space="preserve"> theological frame of reference seemed to capture the</w:t>
      </w:r>
      <w:r w:rsidRPr="00425039">
        <w:rPr>
          <w:rFonts w:asciiTheme="majorBidi" w:hAnsiTheme="majorBidi" w:cstheme="majorBidi"/>
          <w:sz w:val="24"/>
          <w:szCs w:val="24"/>
        </w:rPr>
        <w:t xml:space="preserve"> </w:t>
      </w:r>
      <w:r>
        <w:rPr>
          <w:rFonts w:asciiTheme="majorBidi" w:hAnsiTheme="majorBidi" w:cstheme="majorBidi"/>
          <w:sz w:val="24"/>
          <w:szCs w:val="24"/>
        </w:rPr>
        <w:t xml:space="preserve">final </w:t>
      </w:r>
      <w:r w:rsidRPr="00425039">
        <w:rPr>
          <w:rFonts w:asciiTheme="majorBidi" w:hAnsiTheme="majorBidi" w:cstheme="majorBidi"/>
          <w:sz w:val="24"/>
          <w:szCs w:val="24"/>
        </w:rPr>
        <w:t xml:space="preserve">dramatic </w:t>
      </w:r>
      <w:r>
        <w:rPr>
          <w:rFonts w:asciiTheme="majorBidi" w:hAnsiTheme="majorBidi" w:cstheme="majorBidi"/>
          <w:sz w:val="24"/>
          <w:szCs w:val="24"/>
        </w:rPr>
        <w:t>scene of Freud’s life, on his own deathbed</w:t>
      </w:r>
      <w:r w:rsidR="0010636F">
        <w:rPr>
          <w:rFonts w:asciiTheme="majorBidi" w:hAnsiTheme="majorBidi" w:cstheme="majorBidi"/>
          <w:sz w:val="24"/>
          <w:szCs w:val="24"/>
        </w:rPr>
        <w:t>.</w:t>
      </w:r>
      <w:r>
        <w:rPr>
          <w:rFonts w:asciiTheme="majorBidi" w:hAnsiTheme="majorBidi" w:cstheme="majorBidi"/>
          <w:sz w:val="24"/>
          <w:szCs w:val="24"/>
        </w:rPr>
        <w:t xml:space="preserve"> W</w:t>
      </w:r>
      <w:r w:rsidRPr="00425039">
        <w:rPr>
          <w:rFonts w:asciiTheme="majorBidi" w:hAnsiTheme="majorBidi" w:cstheme="majorBidi"/>
          <w:sz w:val="24"/>
          <w:szCs w:val="24"/>
        </w:rPr>
        <w:t>hen the pain of cancer became unbearable, Freud asked his friend and physician, Max Schur</w:t>
      </w:r>
      <w:r>
        <w:rPr>
          <w:rFonts w:asciiTheme="majorBidi" w:hAnsiTheme="majorBidi" w:cstheme="majorBidi"/>
          <w:sz w:val="24"/>
          <w:szCs w:val="24"/>
        </w:rPr>
        <w:t>,</w:t>
      </w:r>
      <w:r w:rsidRPr="00425039">
        <w:rPr>
          <w:rFonts w:asciiTheme="majorBidi" w:hAnsiTheme="majorBidi" w:cstheme="majorBidi"/>
          <w:sz w:val="24"/>
          <w:szCs w:val="24"/>
        </w:rPr>
        <w:t xml:space="preserve"> to execute a</w:t>
      </w:r>
      <w:r>
        <w:rPr>
          <w:rFonts w:asciiTheme="majorBidi" w:hAnsiTheme="majorBidi" w:cstheme="majorBidi"/>
          <w:sz w:val="24"/>
          <w:szCs w:val="24"/>
        </w:rPr>
        <w:t xml:space="preserve"> well devised </w:t>
      </w:r>
      <w:r w:rsidRPr="00425039">
        <w:rPr>
          <w:rFonts w:asciiTheme="majorBidi" w:hAnsiTheme="majorBidi" w:cstheme="majorBidi"/>
          <w:sz w:val="24"/>
          <w:szCs w:val="24"/>
        </w:rPr>
        <w:t xml:space="preserve">mercy death. The gloomy death of the intellectual giant </w:t>
      </w:r>
      <w:r>
        <w:rPr>
          <w:rFonts w:asciiTheme="majorBidi" w:hAnsiTheme="majorBidi" w:cstheme="majorBidi"/>
          <w:sz w:val="24"/>
          <w:szCs w:val="24"/>
        </w:rPr>
        <w:t>occurred</w:t>
      </w:r>
      <w:r w:rsidRPr="00425039">
        <w:rPr>
          <w:rFonts w:asciiTheme="majorBidi" w:hAnsiTheme="majorBidi" w:cstheme="majorBidi"/>
          <w:sz w:val="24"/>
          <w:szCs w:val="24"/>
        </w:rPr>
        <w:t xml:space="preserve"> on September 23, 1939, </w:t>
      </w:r>
      <w:r>
        <w:rPr>
          <w:rFonts w:asciiTheme="majorBidi" w:hAnsiTheme="majorBidi" w:cstheme="majorBidi"/>
          <w:sz w:val="24"/>
          <w:szCs w:val="24"/>
        </w:rPr>
        <w:t>which coincided that year with</w:t>
      </w:r>
      <w:r w:rsidRPr="00425039">
        <w:rPr>
          <w:rFonts w:asciiTheme="majorBidi" w:hAnsiTheme="majorBidi" w:cstheme="majorBidi"/>
          <w:sz w:val="24"/>
          <w:szCs w:val="24"/>
        </w:rPr>
        <w:t xml:space="preserve"> Yom Kippur, the day of Jewish Atonement.</w:t>
      </w:r>
      <w:r w:rsidRPr="00425039">
        <w:rPr>
          <w:rStyle w:val="FootnoteReference"/>
          <w:rFonts w:asciiTheme="majorBidi" w:hAnsiTheme="majorBidi"/>
          <w:sz w:val="24"/>
          <w:szCs w:val="24"/>
        </w:rPr>
        <w:footnoteReference w:id="105"/>
      </w:r>
      <w:r w:rsidRPr="00425039">
        <w:rPr>
          <w:rFonts w:asciiTheme="majorBidi" w:hAnsiTheme="majorBidi" w:cstheme="majorBidi"/>
          <w:sz w:val="24"/>
          <w:szCs w:val="24"/>
        </w:rPr>
        <w:t xml:space="preserve"> Freud’s body was cremated and the ashes </w:t>
      </w:r>
      <w:r>
        <w:rPr>
          <w:rFonts w:asciiTheme="majorBidi" w:hAnsiTheme="majorBidi" w:cstheme="majorBidi"/>
          <w:sz w:val="24"/>
          <w:szCs w:val="24"/>
        </w:rPr>
        <w:t xml:space="preserve">were </w:t>
      </w:r>
      <w:r w:rsidRPr="00425039">
        <w:rPr>
          <w:rFonts w:asciiTheme="majorBidi" w:hAnsiTheme="majorBidi" w:cstheme="majorBidi"/>
          <w:sz w:val="24"/>
          <w:szCs w:val="24"/>
        </w:rPr>
        <w:t>put in a Greek vase,</w:t>
      </w:r>
      <w:r>
        <w:rPr>
          <w:rFonts w:asciiTheme="majorBidi" w:hAnsiTheme="majorBidi" w:cstheme="majorBidi"/>
          <w:sz w:val="24"/>
          <w:szCs w:val="24"/>
        </w:rPr>
        <w:t xml:space="preserve"> as Freud had requested,</w:t>
      </w:r>
      <w:r w:rsidRPr="00425039">
        <w:rPr>
          <w:rFonts w:asciiTheme="majorBidi" w:hAnsiTheme="majorBidi" w:cstheme="majorBidi"/>
          <w:sz w:val="24"/>
          <w:szCs w:val="24"/>
        </w:rPr>
        <w:t xml:space="preserve"> depicting Dionysus and a maenad (</w:t>
      </w:r>
      <w:r>
        <w:rPr>
          <w:rFonts w:asciiTheme="majorBidi" w:hAnsiTheme="majorBidi" w:cstheme="majorBidi"/>
          <w:sz w:val="24"/>
          <w:szCs w:val="24"/>
        </w:rPr>
        <w:t xml:space="preserve">one of </w:t>
      </w:r>
      <w:r w:rsidRPr="00425039">
        <w:rPr>
          <w:rFonts w:asciiTheme="majorBidi" w:hAnsiTheme="majorBidi" w:cstheme="majorBidi"/>
          <w:sz w:val="24"/>
          <w:szCs w:val="24"/>
        </w:rPr>
        <w:t>the craze</w:t>
      </w:r>
      <w:r>
        <w:rPr>
          <w:rFonts w:asciiTheme="majorBidi" w:hAnsiTheme="majorBidi" w:cstheme="majorBidi"/>
          <w:sz w:val="24"/>
          <w:szCs w:val="24"/>
        </w:rPr>
        <w:t>d</w:t>
      </w:r>
      <w:r w:rsidRPr="00425039">
        <w:rPr>
          <w:rFonts w:asciiTheme="majorBidi" w:hAnsiTheme="majorBidi" w:cstheme="majorBidi"/>
          <w:sz w:val="24"/>
          <w:szCs w:val="24"/>
        </w:rPr>
        <w:t xml:space="preserve"> and ecstatic </w:t>
      </w:r>
      <w:r>
        <w:rPr>
          <w:rFonts w:asciiTheme="majorBidi" w:hAnsiTheme="majorBidi" w:cstheme="majorBidi"/>
          <w:sz w:val="24"/>
          <w:szCs w:val="24"/>
        </w:rPr>
        <w:t>female</w:t>
      </w:r>
      <w:r w:rsidRPr="00425039">
        <w:rPr>
          <w:rFonts w:asciiTheme="majorBidi" w:hAnsiTheme="majorBidi" w:cstheme="majorBidi"/>
          <w:sz w:val="24"/>
          <w:szCs w:val="24"/>
        </w:rPr>
        <w:t xml:space="preserve"> follower</w:t>
      </w:r>
      <w:r>
        <w:rPr>
          <w:rFonts w:asciiTheme="majorBidi" w:hAnsiTheme="majorBidi" w:cstheme="majorBidi"/>
          <w:sz w:val="24"/>
          <w:szCs w:val="24"/>
        </w:rPr>
        <w:t>s</w:t>
      </w:r>
      <w:r w:rsidRPr="00425039">
        <w:rPr>
          <w:rFonts w:asciiTheme="majorBidi" w:hAnsiTheme="majorBidi" w:cstheme="majorBidi"/>
          <w:sz w:val="24"/>
          <w:szCs w:val="24"/>
        </w:rPr>
        <w:t xml:space="preserve"> of the god). </w:t>
      </w:r>
      <w:r>
        <w:rPr>
          <w:rFonts w:asciiTheme="majorBidi" w:hAnsiTheme="majorBidi" w:cstheme="majorBidi"/>
          <w:sz w:val="24"/>
          <w:szCs w:val="24"/>
        </w:rPr>
        <w:t xml:space="preserve">There is here, one could say, </w:t>
      </w:r>
      <w:r w:rsidRPr="00425039">
        <w:rPr>
          <w:rFonts w:asciiTheme="majorBidi" w:hAnsiTheme="majorBidi" w:cstheme="majorBidi"/>
          <w:sz w:val="24"/>
          <w:szCs w:val="24"/>
        </w:rPr>
        <w:t xml:space="preserve">an orchestrated </w:t>
      </w:r>
      <w:r>
        <w:rPr>
          <w:rFonts w:asciiTheme="majorBidi" w:hAnsiTheme="majorBidi" w:cstheme="majorBidi"/>
          <w:sz w:val="24"/>
          <w:szCs w:val="24"/>
        </w:rPr>
        <w:t xml:space="preserve">turn against Jewish law in the form of a </w:t>
      </w:r>
      <w:proofErr w:type="spellStart"/>
      <w:r w:rsidRPr="00425039">
        <w:rPr>
          <w:rFonts w:asciiTheme="majorBidi" w:hAnsiTheme="majorBidi" w:cstheme="majorBidi"/>
          <w:i/>
          <w:iCs/>
          <w:sz w:val="24"/>
          <w:szCs w:val="24"/>
        </w:rPr>
        <w:t>Selbstmord</w:t>
      </w:r>
      <w:proofErr w:type="spellEnd"/>
      <w:r w:rsidRPr="00425039">
        <w:rPr>
          <w:rFonts w:asciiTheme="majorBidi" w:hAnsiTheme="majorBidi" w:cstheme="majorBidi"/>
          <w:i/>
          <w:iCs/>
          <w:sz w:val="24"/>
          <w:szCs w:val="24"/>
        </w:rPr>
        <w:t xml:space="preserve"> </w:t>
      </w:r>
      <w:r w:rsidRPr="00425039">
        <w:rPr>
          <w:rFonts w:asciiTheme="majorBidi" w:hAnsiTheme="majorBidi" w:cstheme="majorBidi"/>
          <w:sz w:val="24"/>
          <w:szCs w:val="24"/>
        </w:rPr>
        <w:t xml:space="preserve">(self-imposed death) on Yom </w:t>
      </w:r>
      <w:proofErr w:type="spellStart"/>
      <w:r w:rsidRPr="00425039">
        <w:rPr>
          <w:rFonts w:asciiTheme="majorBidi" w:hAnsiTheme="majorBidi" w:cstheme="majorBidi"/>
          <w:sz w:val="24"/>
          <w:szCs w:val="24"/>
        </w:rPr>
        <w:t>Kuppur</w:t>
      </w:r>
      <w:proofErr w:type="spellEnd"/>
      <w:r>
        <w:rPr>
          <w:rFonts w:asciiTheme="majorBidi" w:hAnsiTheme="majorBidi" w:cstheme="majorBidi"/>
          <w:sz w:val="24"/>
          <w:szCs w:val="24"/>
        </w:rPr>
        <w:t>.</w:t>
      </w:r>
      <w:r w:rsidRPr="00425039">
        <w:rPr>
          <w:rStyle w:val="FootnoteReference"/>
          <w:rFonts w:asciiTheme="majorBidi" w:hAnsiTheme="majorBidi"/>
          <w:sz w:val="24"/>
          <w:szCs w:val="24"/>
        </w:rPr>
        <w:footnoteReference w:id="106"/>
      </w:r>
      <w:r>
        <w:rPr>
          <w:rFonts w:asciiTheme="majorBidi" w:hAnsiTheme="majorBidi" w:cstheme="majorBidi"/>
          <w:sz w:val="24"/>
          <w:szCs w:val="24"/>
        </w:rPr>
        <w:t xml:space="preserve"> But at the same time this is arranged as </w:t>
      </w:r>
      <w:r w:rsidRPr="00425039">
        <w:rPr>
          <w:rFonts w:asciiTheme="majorBidi" w:hAnsiTheme="majorBidi" w:cstheme="majorBidi"/>
          <w:sz w:val="24"/>
          <w:szCs w:val="24"/>
        </w:rPr>
        <w:t>a gift of the gods</w:t>
      </w:r>
      <w:r w:rsidR="00C0643C">
        <w:rPr>
          <w:rFonts w:asciiTheme="majorBidi" w:hAnsiTheme="majorBidi" w:cstheme="majorBidi"/>
          <w:sz w:val="24"/>
          <w:szCs w:val="24"/>
        </w:rPr>
        <w:t xml:space="preserve"> showing perhaps how the</w:t>
      </w:r>
      <w:r>
        <w:rPr>
          <w:rFonts w:asciiTheme="majorBidi" w:hAnsiTheme="majorBidi" w:cstheme="majorBidi"/>
          <w:sz w:val="24"/>
          <w:szCs w:val="24"/>
        </w:rPr>
        <w:t xml:space="preserve"> “tension of election</w:t>
      </w:r>
      <w:r w:rsidRPr="00425039">
        <w:rPr>
          <w:rFonts w:asciiTheme="majorBidi" w:hAnsiTheme="majorBidi" w:cstheme="majorBidi"/>
          <w:sz w:val="24"/>
          <w:szCs w:val="24"/>
        </w:rPr>
        <w:t>”</w:t>
      </w:r>
      <w:r>
        <w:rPr>
          <w:rFonts w:asciiTheme="majorBidi" w:hAnsiTheme="majorBidi" w:cstheme="majorBidi"/>
          <w:sz w:val="24"/>
          <w:szCs w:val="24"/>
        </w:rPr>
        <w:t xml:space="preserve"> </w:t>
      </w:r>
      <w:r w:rsidR="00C0643C">
        <w:rPr>
          <w:rFonts w:asciiTheme="majorBidi" w:hAnsiTheme="majorBidi" w:cstheme="majorBidi"/>
          <w:sz w:val="24"/>
          <w:szCs w:val="24"/>
        </w:rPr>
        <w:t xml:space="preserve">expresses </w:t>
      </w:r>
      <w:r>
        <w:rPr>
          <w:rFonts w:asciiTheme="majorBidi" w:hAnsiTheme="majorBidi" w:cstheme="majorBidi"/>
          <w:sz w:val="24"/>
          <w:szCs w:val="24"/>
        </w:rPr>
        <w:t>Freud</w:t>
      </w:r>
      <w:r w:rsidR="00C0643C">
        <w:rPr>
          <w:rFonts w:asciiTheme="majorBidi" w:hAnsiTheme="majorBidi" w:cstheme="majorBidi"/>
          <w:sz w:val="24"/>
          <w:szCs w:val="24"/>
        </w:rPr>
        <w:t>’s last will and testament</w:t>
      </w:r>
      <w:r>
        <w:rPr>
          <w:rFonts w:asciiTheme="majorBidi" w:hAnsiTheme="majorBidi" w:cstheme="majorBidi"/>
          <w:sz w:val="24"/>
          <w:szCs w:val="24"/>
        </w:rPr>
        <w:t>.</w:t>
      </w:r>
      <w:r w:rsidR="000B2AFC">
        <w:rPr>
          <w:rFonts w:asciiTheme="majorBidi" w:hAnsiTheme="majorBidi" w:cstheme="majorBidi"/>
          <w:sz w:val="24"/>
          <w:szCs w:val="24"/>
        </w:rPr>
        <w:t xml:space="preserve"> </w:t>
      </w:r>
    </w:p>
    <w:p w14:paraId="027DA683" w14:textId="0E863238" w:rsidR="000C156A" w:rsidRDefault="0010636F" w:rsidP="00626CC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I</w:t>
      </w:r>
      <w:r w:rsidR="003C0DEB">
        <w:rPr>
          <w:rFonts w:asciiTheme="majorBidi" w:hAnsiTheme="majorBidi" w:cstheme="majorBidi"/>
          <w:sz w:val="24"/>
          <w:szCs w:val="24"/>
        </w:rPr>
        <w:t>n</w:t>
      </w:r>
      <w:r w:rsidR="00C75BB1">
        <w:rPr>
          <w:rFonts w:asciiTheme="majorBidi" w:hAnsiTheme="majorBidi" w:cstheme="majorBidi"/>
          <w:sz w:val="24"/>
          <w:szCs w:val="24"/>
        </w:rPr>
        <w:t xml:space="preserve"> his </w:t>
      </w:r>
      <w:r w:rsidR="00482EDC">
        <w:rPr>
          <w:rFonts w:asciiTheme="majorBidi" w:hAnsiTheme="majorBidi" w:cstheme="majorBidi"/>
          <w:sz w:val="24"/>
          <w:szCs w:val="24"/>
        </w:rPr>
        <w:t xml:space="preserve">analysis of </w:t>
      </w:r>
      <w:r w:rsidR="009F728E">
        <w:rPr>
          <w:rFonts w:asciiTheme="majorBidi" w:hAnsiTheme="majorBidi" w:cstheme="majorBidi"/>
          <w:sz w:val="24"/>
          <w:szCs w:val="24"/>
        </w:rPr>
        <w:t>jokes</w:t>
      </w:r>
      <w:r w:rsidR="008E7878">
        <w:rPr>
          <w:rFonts w:asciiTheme="majorBidi" w:hAnsiTheme="majorBidi" w:cstheme="majorBidi"/>
          <w:sz w:val="24"/>
          <w:szCs w:val="24"/>
        </w:rPr>
        <w:t>, especially,</w:t>
      </w:r>
      <w:r w:rsidR="00C75BB1">
        <w:rPr>
          <w:rFonts w:asciiTheme="majorBidi" w:hAnsiTheme="majorBidi" w:cstheme="majorBidi"/>
          <w:sz w:val="24"/>
          <w:szCs w:val="24"/>
        </w:rPr>
        <w:t xml:space="preserve"> </w:t>
      </w:r>
      <w:r>
        <w:rPr>
          <w:rFonts w:asciiTheme="majorBidi" w:hAnsiTheme="majorBidi" w:cstheme="majorBidi"/>
          <w:sz w:val="24"/>
          <w:szCs w:val="24"/>
        </w:rPr>
        <w:t>these issues are central. Indeed, here we find a</w:t>
      </w:r>
      <w:r w:rsidR="00C86BDD">
        <w:rPr>
          <w:rFonts w:asciiTheme="majorBidi" w:hAnsiTheme="majorBidi" w:cstheme="majorBidi"/>
          <w:sz w:val="24"/>
          <w:szCs w:val="24"/>
        </w:rPr>
        <w:t xml:space="preserve"> formative </w:t>
      </w:r>
      <w:r>
        <w:rPr>
          <w:rFonts w:asciiTheme="majorBidi" w:hAnsiTheme="majorBidi" w:cstheme="majorBidi"/>
          <w:sz w:val="24"/>
          <w:szCs w:val="24"/>
        </w:rPr>
        <w:t>example to how the</w:t>
      </w:r>
      <w:r w:rsidR="007A64AF" w:rsidRPr="00F82C93">
        <w:rPr>
          <w:rFonts w:asciiTheme="majorBidi" w:hAnsiTheme="majorBidi" w:cstheme="majorBidi"/>
          <w:sz w:val="24"/>
          <w:szCs w:val="24"/>
        </w:rPr>
        <w:t xml:space="preserve"> </w:t>
      </w:r>
      <w:r w:rsidR="007A64AF">
        <w:rPr>
          <w:rFonts w:asciiTheme="majorBidi" w:hAnsiTheme="majorBidi" w:cstheme="majorBidi"/>
          <w:sz w:val="24"/>
          <w:szCs w:val="24"/>
        </w:rPr>
        <w:t>unfavorable</w:t>
      </w:r>
      <w:r w:rsidR="007A64AF" w:rsidRPr="00F82C93">
        <w:rPr>
          <w:rFonts w:asciiTheme="majorBidi" w:hAnsiTheme="majorBidi" w:cstheme="majorBidi"/>
          <w:sz w:val="24"/>
          <w:szCs w:val="24"/>
        </w:rPr>
        <w:t xml:space="preserve"> </w:t>
      </w:r>
      <w:r w:rsidR="007A64AF">
        <w:rPr>
          <w:rFonts w:asciiTheme="majorBidi" w:hAnsiTheme="majorBidi" w:cstheme="majorBidi"/>
          <w:sz w:val="24"/>
          <w:szCs w:val="24"/>
        </w:rPr>
        <w:t xml:space="preserve">assessments of </w:t>
      </w:r>
      <w:r w:rsidR="008E7878">
        <w:rPr>
          <w:rFonts w:asciiTheme="majorBidi" w:hAnsiTheme="majorBidi" w:cstheme="majorBidi"/>
          <w:sz w:val="24"/>
          <w:szCs w:val="24"/>
        </w:rPr>
        <w:t xml:space="preserve">the </w:t>
      </w:r>
      <w:r w:rsidR="007A64AF">
        <w:rPr>
          <w:rFonts w:asciiTheme="majorBidi" w:hAnsiTheme="majorBidi" w:cstheme="majorBidi"/>
          <w:sz w:val="24"/>
          <w:szCs w:val="24"/>
        </w:rPr>
        <w:t xml:space="preserve">religion </w:t>
      </w:r>
      <w:r w:rsidR="00C75BB1">
        <w:rPr>
          <w:rFonts w:asciiTheme="majorBidi" w:hAnsiTheme="majorBidi" w:cstheme="majorBidi"/>
          <w:sz w:val="24"/>
          <w:szCs w:val="24"/>
        </w:rPr>
        <w:t xml:space="preserve">of an “unrepentant Jew” </w:t>
      </w:r>
      <w:r w:rsidR="007A64AF">
        <w:rPr>
          <w:rFonts w:asciiTheme="majorBidi" w:hAnsiTheme="majorBidi" w:cstheme="majorBidi"/>
          <w:sz w:val="24"/>
          <w:szCs w:val="24"/>
        </w:rPr>
        <w:t>ar</w:t>
      </w:r>
      <w:r w:rsidR="00AD0E52">
        <w:rPr>
          <w:rFonts w:asciiTheme="majorBidi" w:hAnsiTheme="majorBidi" w:cstheme="majorBidi"/>
          <w:sz w:val="24"/>
          <w:szCs w:val="24"/>
        </w:rPr>
        <w:t>e</w:t>
      </w:r>
      <w:r w:rsidR="00C75BB1">
        <w:rPr>
          <w:rFonts w:asciiTheme="majorBidi" w:hAnsiTheme="majorBidi" w:cstheme="majorBidi"/>
          <w:sz w:val="24"/>
          <w:szCs w:val="24"/>
        </w:rPr>
        <w:t xml:space="preserve"> </w:t>
      </w:r>
      <w:r w:rsidR="007A64AF">
        <w:rPr>
          <w:rFonts w:asciiTheme="majorBidi" w:hAnsiTheme="majorBidi" w:cstheme="majorBidi"/>
          <w:sz w:val="24"/>
          <w:szCs w:val="24"/>
        </w:rPr>
        <w:t xml:space="preserve">contrasted by </w:t>
      </w:r>
      <w:r w:rsidR="007A64AF" w:rsidRPr="00FB5AD1">
        <w:rPr>
          <w:rFonts w:asciiTheme="majorBidi" w:hAnsiTheme="majorBidi" w:cstheme="majorBidi"/>
          <w:sz w:val="24"/>
          <w:szCs w:val="24"/>
        </w:rPr>
        <w:t xml:space="preserve">“the spiritual dimension of the new science he </w:t>
      </w:r>
      <w:r w:rsidR="007A64AF">
        <w:rPr>
          <w:rFonts w:asciiTheme="majorBidi" w:hAnsiTheme="majorBidi" w:cstheme="majorBidi"/>
          <w:sz w:val="24"/>
          <w:szCs w:val="24"/>
        </w:rPr>
        <w:t>founded</w:t>
      </w:r>
      <w:r w:rsidR="00C75BB1">
        <w:rPr>
          <w:rFonts w:asciiTheme="majorBidi" w:hAnsiTheme="majorBidi" w:cstheme="majorBidi"/>
          <w:sz w:val="24"/>
          <w:szCs w:val="24"/>
        </w:rPr>
        <w:t>.</w:t>
      </w:r>
      <w:r w:rsidR="007A64AF">
        <w:rPr>
          <w:rFonts w:asciiTheme="majorBidi" w:hAnsiTheme="majorBidi" w:cstheme="majorBidi"/>
          <w:sz w:val="24"/>
          <w:szCs w:val="24"/>
        </w:rPr>
        <w:t>”</w:t>
      </w:r>
      <w:r w:rsidR="007A64AF">
        <w:rPr>
          <w:rStyle w:val="FootnoteReference"/>
          <w:rFonts w:asciiTheme="majorBidi" w:hAnsiTheme="majorBidi"/>
          <w:sz w:val="24"/>
          <w:szCs w:val="24"/>
        </w:rPr>
        <w:footnoteReference w:id="107"/>
      </w:r>
      <w:r w:rsidR="00FB6BB0">
        <w:rPr>
          <w:rFonts w:asciiTheme="majorBidi" w:hAnsiTheme="majorBidi" w:cstheme="majorBidi"/>
          <w:sz w:val="24"/>
          <w:szCs w:val="24"/>
        </w:rPr>
        <w:t xml:space="preserve"> </w:t>
      </w:r>
      <w:r>
        <w:rPr>
          <w:rFonts w:asciiTheme="majorBidi" w:hAnsiTheme="majorBidi" w:cstheme="majorBidi"/>
          <w:sz w:val="24"/>
          <w:szCs w:val="24"/>
        </w:rPr>
        <w:t>T</w:t>
      </w:r>
      <w:r w:rsidR="008E7878">
        <w:rPr>
          <w:rFonts w:asciiTheme="majorBidi" w:hAnsiTheme="majorBidi" w:cstheme="majorBidi"/>
          <w:sz w:val="24"/>
          <w:szCs w:val="24"/>
        </w:rPr>
        <w:t>hrough an</w:t>
      </w:r>
      <w:r w:rsidR="00C75BB1">
        <w:rPr>
          <w:rFonts w:asciiTheme="majorBidi" w:hAnsiTheme="majorBidi" w:cstheme="majorBidi"/>
          <w:sz w:val="24"/>
          <w:szCs w:val="24"/>
        </w:rPr>
        <w:t xml:space="preserve"> associati</w:t>
      </w:r>
      <w:r w:rsidR="008E7878">
        <w:rPr>
          <w:rFonts w:asciiTheme="majorBidi" w:hAnsiTheme="majorBidi" w:cstheme="majorBidi"/>
          <w:sz w:val="24"/>
          <w:szCs w:val="24"/>
        </w:rPr>
        <w:t>on</w:t>
      </w:r>
      <w:r w:rsidR="00C75BB1">
        <w:rPr>
          <w:rFonts w:asciiTheme="majorBidi" w:hAnsiTheme="majorBidi" w:cstheme="majorBidi"/>
          <w:sz w:val="24"/>
          <w:szCs w:val="24"/>
        </w:rPr>
        <w:t xml:space="preserve"> </w:t>
      </w:r>
      <w:r w:rsidR="008E7878">
        <w:rPr>
          <w:rFonts w:asciiTheme="majorBidi" w:hAnsiTheme="majorBidi" w:cstheme="majorBidi"/>
          <w:sz w:val="24"/>
          <w:szCs w:val="24"/>
        </w:rPr>
        <w:t>of</w:t>
      </w:r>
      <w:r w:rsidR="00C75BB1">
        <w:rPr>
          <w:rFonts w:asciiTheme="majorBidi" w:hAnsiTheme="majorBidi" w:cstheme="majorBidi"/>
          <w:sz w:val="24"/>
          <w:szCs w:val="24"/>
        </w:rPr>
        <w:t xml:space="preserve"> shortcuts, transgressions and </w:t>
      </w:r>
      <w:r w:rsidR="00AD0E52">
        <w:rPr>
          <w:rFonts w:asciiTheme="majorBidi" w:hAnsiTheme="majorBidi" w:cstheme="majorBidi"/>
          <w:sz w:val="24"/>
          <w:szCs w:val="24"/>
        </w:rPr>
        <w:t xml:space="preserve">subversions </w:t>
      </w:r>
      <w:r w:rsidR="00C75BB1">
        <w:rPr>
          <w:rFonts w:asciiTheme="majorBidi" w:hAnsiTheme="majorBidi" w:cstheme="majorBidi"/>
          <w:sz w:val="24"/>
          <w:szCs w:val="24"/>
        </w:rPr>
        <w:t xml:space="preserve">of laws, Freud’s </w:t>
      </w:r>
      <w:r w:rsidR="00482EDC">
        <w:rPr>
          <w:rFonts w:asciiTheme="majorBidi" w:hAnsiTheme="majorBidi" w:cstheme="majorBidi"/>
          <w:sz w:val="24"/>
          <w:szCs w:val="24"/>
        </w:rPr>
        <w:t>examination</w:t>
      </w:r>
      <w:r w:rsidR="00C75BB1">
        <w:rPr>
          <w:rFonts w:asciiTheme="majorBidi" w:hAnsiTheme="majorBidi" w:cstheme="majorBidi"/>
          <w:sz w:val="24"/>
          <w:szCs w:val="24"/>
        </w:rPr>
        <w:t xml:space="preserve"> of jokes </w:t>
      </w:r>
      <w:r w:rsidR="00355E1F">
        <w:rPr>
          <w:rFonts w:asciiTheme="majorBidi" w:hAnsiTheme="majorBidi" w:cstheme="majorBidi"/>
          <w:sz w:val="24"/>
          <w:szCs w:val="24"/>
        </w:rPr>
        <w:t>seem</w:t>
      </w:r>
      <w:r w:rsidR="0052428F">
        <w:rPr>
          <w:rFonts w:asciiTheme="majorBidi" w:hAnsiTheme="majorBidi" w:cstheme="majorBidi"/>
          <w:sz w:val="24"/>
          <w:szCs w:val="24"/>
        </w:rPr>
        <w:t>s</w:t>
      </w:r>
      <w:r w:rsidR="00355E1F">
        <w:rPr>
          <w:rFonts w:asciiTheme="majorBidi" w:hAnsiTheme="majorBidi" w:cstheme="majorBidi"/>
          <w:sz w:val="24"/>
          <w:szCs w:val="24"/>
        </w:rPr>
        <w:t xml:space="preserve"> to </w:t>
      </w:r>
      <w:r w:rsidR="00C75BB1">
        <w:rPr>
          <w:rFonts w:asciiTheme="majorBidi" w:hAnsiTheme="majorBidi" w:cstheme="majorBidi"/>
          <w:sz w:val="24"/>
          <w:szCs w:val="24"/>
        </w:rPr>
        <w:t>show an early, to some extent decis</w:t>
      </w:r>
      <w:r w:rsidR="00355E1F">
        <w:rPr>
          <w:rFonts w:asciiTheme="majorBidi" w:hAnsiTheme="majorBidi" w:cstheme="majorBidi"/>
          <w:sz w:val="24"/>
          <w:szCs w:val="24"/>
        </w:rPr>
        <w:t>ive, engagement with the</w:t>
      </w:r>
      <w:r w:rsidR="00C75BB1">
        <w:rPr>
          <w:rFonts w:asciiTheme="majorBidi" w:hAnsiTheme="majorBidi" w:cstheme="majorBidi"/>
          <w:sz w:val="24"/>
          <w:szCs w:val="24"/>
        </w:rPr>
        <w:t xml:space="preserve"> “</w:t>
      </w:r>
      <w:r w:rsidR="00C75BB1" w:rsidRPr="003830CA">
        <w:rPr>
          <w:rFonts w:asciiTheme="majorBidi" w:hAnsiTheme="majorBidi" w:cstheme="majorBidi"/>
          <w:sz w:val="24"/>
          <w:szCs w:val="24"/>
        </w:rPr>
        <w:t>theological significance</w:t>
      </w:r>
      <w:r w:rsidR="00C75BB1">
        <w:rPr>
          <w:rFonts w:asciiTheme="majorBidi" w:hAnsiTheme="majorBidi" w:cstheme="majorBidi"/>
          <w:sz w:val="24"/>
          <w:szCs w:val="24"/>
        </w:rPr>
        <w:t>”</w:t>
      </w:r>
      <w:r w:rsidR="00355E1F">
        <w:rPr>
          <w:rFonts w:asciiTheme="majorBidi" w:hAnsiTheme="majorBidi" w:cstheme="majorBidi"/>
          <w:sz w:val="24"/>
          <w:szCs w:val="24"/>
        </w:rPr>
        <w:t xml:space="preserve"> of his work. </w:t>
      </w:r>
      <w:r w:rsidR="00AD0E52">
        <w:rPr>
          <w:rFonts w:asciiTheme="majorBidi" w:hAnsiTheme="majorBidi" w:cstheme="majorBidi"/>
          <w:sz w:val="24"/>
          <w:szCs w:val="24"/>
        </w:rPr>
        <w:t xml:space="preserve">At the heart of this significance lies </w:t>
      </w:r>
      <w:r w:rsidR="006A25B2">
        <w:rPr>
          <w:rFonts w:asciiTheme="majorBidi" w:hAnsiTheme="majorBidi" w:cstheme="majorBidi"/>
          <w:sz w:val="24"/>
          <w:szCs w:val="24"/>
        </w:rPr>
        <w:t>an e</w:t>
      </w:r>
      <w:r w:rsidR="00F60512">
        <w:rPr>
          <w:rFonts w:asciiTheme="majorBidi" w:hAnsiTheme="majorBidi" w:cstheme="majorBidi"/>
          <w:sz w:val="24"/>
          <w:szCs w:val="24"/>
        </w:rPr>
        <w:t>ternal law that Freud takes issue with and a long discursive tradition of laws and transgressions</w:t>
      </w:r>
      <w:r w:rsidR="00531217">
        <w:rPr>
          <w:rFonts w:asciiTheme="majorBidi" w:hAnsiTheme="majorBidi" w:cstheme="majorBidi"/>
          <w:sz w:val="24"/>
          <w:szCs w:val="24"/>
        </w:rPr>
        <w:t xml:space="preserve"> (to which the rabbinic discussions belong)</w:t>
      </w:r>
      <w:r w:rsidR="00F60512">
        <w:rPr>
          <w:rFonts w:asciiTheme="majorBidi" w:hAnsiTheme="majorBidi" w:cstheme="majorBidi"/>
          <w:sz w:val="24"/>
          <w:szCs w:val="24"/>
        </w:rPr>
        <w:t xml:space="preserve"> that </w:t>
      </w:r>
      <w:r w:rsidR="0052428F">
        <w:rPr>
          <w:rFonts w:asciiTheme="majorBidi" w:hAnsiTheme="majorBidi" w:cstheme="majorBidi"/>
          <w:sz w:val="24"/>
          <w:szCs w:val="24"/>
        </w:rPr>
        <w:t>forms the basis of</w:t>
      </w:r>
      <w:r w:rsidR="00F60512">
        <w:rPr>
          <w:rFonts w:asciiTheme="majorBidi" w:hAnsiTheme="majorBidi" w:cstheme="majorBidi"/>
          <w:sz w:val="24"/>
          <w:szCs w:val="24"/>
        </w:rPr>
        <w:t xml:space="preserve"> his discussion. </w:t>
      </w:r>
      <w:r w:rsidR="00626CCF">
        <w:rPr>
          <w:rFonts w:asciiTheme="majorBidi" w:hAnsiTheme="majorBidi" w:cstheme="majorBidi"/>
          <w:sz w:val="24"/>
          <w:szCs w:val="24"/>
        </w:rPr>
        <w:t xml:space="preserve">This </w:t>
      </w:r>
      <w:r w:rsidR="00FB6BB0">
        <w:rPr>
          <w:rFonts w:asciiTheme="majorBidi" w:hAnsiTheme="majorBidi" w:cstheme="majorBidi"/>
          <w:sz w:val="24"/>
          <w:szCs w:val="24"/>
        </w:rPr>
        <w:t xml:space="preserve">theological </w:t>
      </w:r>
      <w:r w:rsidR="00482EDC">
        <w:rPr>
          <w:rFonts w:asciiTheme="majorBidi" w:hAnsiTheme="majorBidi" w:cstheme="majorBidi"/>
          <w:sz w:val="24"/>
          <w:szCs w:val="24"/>
        </w:rPr>
        <w:t xml:space="preserve">basis </w:t>
      </w:r>
      <w:r w:rsidR="00B75F55">
        <w:rPr>
          <w:rFonts w:asciiTheme="majorBidi" w:hAnsiTheme="majorBidi" w:cstheme="majorBidi"/>
          <w:sz w:val="24"/>
          <w:szCs w:val="24"/>
        </w:rPr>
        <w:t xml:space="preserve">is </w:t>
      </w:r>
      <w:r w:rsidR="008E7878">
        <w:rPr>
          <w:rFonts w:asciiTheme="majorBidi" w:hAnsiTheme="majorBidi" w:cstheme="majorBidi"/>
          <w:sz w:val="24"/>
          <w:szCs w:val="24"/>
        </w:rPr>
        <w:t xml:space="preserve">as </w:t>
      </w:r>
      <w:r w:rsidR="00B75F55">
        <w:rPr>
          <w:rFonts w:asciiTheme="majorBidi" w:hAnsiTheme="majorBidi" w:cstheme="majorBidi"/>
          <w:sz w:val="24"/>
          <w:szCs w:val="24"/>
        </w:rPr>
        <w:t xml:space="preserve">relevant to his </w:t>
      </w:r>
      <w:r w:rsidR="00823E74">
        <w:rPr>
          <w:rFonts w:asciiTheme="majorBidi" w:hAnsiTheme="majorBidi" w:cstheme="majorBidi"/>
          <w:sz w:val="24"/>
          <w:szCs w:val="24"/>
        </w:rPr>
        <w:t>examination</w:t>
      </w:r>
      <w:r w:rsidR="00B75F55">
        <w:rPr>
          <w:rFonts w:asciiTheme="majorBidi" w:hAnsiTheme="majorBidi" w:cstheme="majorBidi"/>
          <w:sz w:val="24"/>
          <w:szCs w:val="24"/>
        </w:rPr>
        <w:t xml:space="preserve"> of Michelangelo’s Moses as to his </w:t>
      </w:r>
      <w:r w:rsidR="00823E74">
        <w:rPr>
          <w:rFonts w:asciiTheme="majorBidi" w:hAnsiTheme="majorBidi" w:cstheme="majorBidi"/>
          <w:sz w:val="24"/>
          <w:szCs w:val="24"/>
        </w:rPr>
        <w:t>analysis</w:t>
      </w:r>
      <w:r w:rsidR="00B75F55">
        <w:rPr>
          <w:rFonts w:asciiTheme="majorBidi" w:hAnsiTheme="majorBidi" w:cstheme="majorBidi"/>
          <w:sz w:val="24"/>
          <w:szCs w:val="24"/>
        </w:rPr>
        <w:t xml:space="preserve"> of jokes</w:t>
      </w:r>
      <w:r w:rsidR="00531217">
        <w:rPr>
          <w:rFonts w:asciiTheme="majorBidi" w:hAnsiTheme="majorBidi" w:cstheme="majorBidi"/>
          <w:sz w:val="24"/>
          <w:szCs w:val="24"/>
        </w:rPr>
        <w:t>.</w:t>
      </w:r>
      <w:r w:rsidR="00482EDC">
        <w:rPr>
          <w:rFonts w:asciiTheme="majorBidi" w:hAnsiTheme="majorBidi" w:cstheme="majorBidi"/>
          <w:sz w:val="24"/>
          <w:szCs w:val="24"/>
        </w:rPr>
        <w:t xml:space="preserve"> </w:t>
      </w:r>
      <w:r w:rsidR="006A25B2">
        <w:rPr>
          <w:rFonts w:asciiTheme="majorBidi" w:hAnsiTheme="majorBidi" w:cstheme="majorBidi"/>
          <w:sz w:val="24"/>
          <w:szCs w:val="24"/>
        </w:rPr>
        <w:t>In both</w:t>
      </w:r>
      <w:r w:rsidR="007A3FDF">
        <w:rPr>
          <w:rFonts w:asciiTheme="majorBidi" w:hAnsiTheme="majorBidi" w:cstheme="majorBidi"/>
          <w:sz w:val="24"/>
          <w:szCs w:val="24"/>
        </w:rPr>
        <w:t xml:space="preserve"> cases</w:t>
      </w:r>
      <w:r w:rsidR="006A25B2">
        <w:rPr>
          <w:rFonts w:asciiTheme="majorBidi" w:hAnsiTheme="majorBidi" w:cstheme="majorBidi"/>
          <w:sz w:val="24"/>
          <w:szCs w:val="24"/>
        </w:rPr>
        <w:t>, a critique of law involves an engagement with its role in religion, a</w:t>
      </w:r>
      <w:r w:rsidR="00AD0E52">
        <w:rPr>
          <w:rFonts w:asciiTheme="majorBidi" w:hAnsiTheme="majorBidi" w:cstheme="majorBidi"/>
          <w:sz w:val="24"/>
          <w:szCs w:val="24"/>
        </w:rPr>
        <w:t xml:space="preserve">s much as </w:t>
      </w:r>
      <w:r w:rsidR="006A25B2">
        <w:rPr>
          <w:rFonts w:asciiTheme="majorBidi" w:hAnsiTheme="majorBidi" w:cstheme="majorBidi"/>
          <w:sz w:val="24"/>
          <w:szCs w:val="24"/>
        </w:rPr>
        <w:t xml:space="preserve">with </w:t>
      </w:r>
      <w:r w:rsidR="00AD0E52">
        <w:rPr>
          <w:rFonts w:asciiTheme="majorBidi" w:hAnsiTheme="majorBidi" w:cstheme="majorBidi"/>
          <w:sz w:val="24"/>
          <w:szCs w:val="24"/>
        </w:rPr>
        <w:t>a turning against it</w:t>
      </w:r>
      <w:r w:rsidR="006A25B2">
        <w:rPr>
          <w:rFonts w:asciiTheme="majorBidi" w:hAnsiTheme="majorBidi" w:cstheme="majorBidi"/>
          <w:sz w:val="24"/>
          <w:szCs w:val="24"/>
        </w:rPr>
        <w:t xml:space="preserve">. </w:t>
      </w:r>
      <w:r w:rsidR="0076278F">
        <w:rPr>
          <w:rFonts w:asciiTheme="majorBidi" w:hAnsiTheme="majorBidi" w:cstheme="majorBidi"/>
          <w:sz w:val="24"/>
          <w:szCs w:val="24"/>
        </w:rPr>
        <w:t>W</w:t>
      </w:r>
      <w:r w:rsidR="0055045A">
        <w:rPr>
          <w:rFonts w:asciiTheme="majorBidi" w:hAnsiTheme="majorBidi" w:cstheme="majorBidi"/>
          <w:sz w:val="24"/>
          <w:szCs w:val="24"/>
        </w:rPr>
        <w:t xml:space="preserve">e may </w:t>
      </w:r>
      <w:r w:rsidR="0076278F">
        <w:rPr>
          <w:rFonts w:asciiTheme="majorBidi" w:hAnsiTheme="majorBidi" w:cstheme="majorBidi"/>
          <w:sz w:val="24"/>
          <w:szCs w:val="24"/>
        </w:rPr>
        <w:t xml:space="preserve">recall </w:t>
      </w:r>
      <w:r w:rsidR="0055045A">
        <w:rPr>
          <w:rFonts w:asciiTheme="majorBidi" w:hAnsiTheme="majorBidi" w:cstheme="majorBidi"/>
          <w:sz w:val="24"/>
          <w:szCs w:val="24"/>
        </w:rPr>
        <w:t xml:space="preserve">the manner in which the social implications of transgression in Freud’s account carry the theological significance of law and lawgiving, also including the religious concepts of mortification and desecration. The connections between </w:t>
      </w:r>
      <w:r w:rsidR="00AD0E52">
        <w:rPr>
          <w:rFonts w:asciiTheme="majorBidi" w:hAnsiTheme="majorBidi" w:cstheme="majorBidi"/>
          <w:sz w:val="24"/>
          <w:szCs w:val="24"/>
        </w:rPr>
        <w:t>wit</w:t>
      </w:r>
      <w:r w:rsidR="0055045A">
        <w:rPr>
          <w:rFonts w:asciiTheme="majorBidi" w:hAnsiTheme="majorBidi" w:cstheme="majorBidi"/>
          <w:sz w:val="24"/>
          <w:szCs w:val="24"/>
        </w:rPr>
        <w:t xml:space="preserve"> and law are thus reminiscent of his reference to denomination and theology, and the tension between Judaism and Christianity</w:t>
      </w:r>
      <w:r w:rsidR="0055045A" w:rsidRPr="00355E1F">
        <w:rPr>
          <w:rFonts w:asciiTheme="majorBidi" w:hAnsiTheme="majorBidi" w:cstheme="majorBidi"/>
          <w:sz w:val="24"/>
          <w:szCs w:val="24"/>
        </w:rPr>
        <w:t xml:space="preserve"> </w:t>
      </w:r>
      <w:r w:rsidR="0055045A">
        <w:rPr>
          <w:rFonts w:asciiTheme="majorBidi" w:hAnsiTheme="majorBidi" w:cstheme="majorBidi"/>
          <w:sz w:val="24"/>
          <w:szCs w:val="24"/>
        </w:rPr>
        <w:t xml:space="preserve">in his analysis of Rome and Moses. </w:t>
      </w:r>
      <w:r w:rsidR="007A3FDF">
        <w:rPr>
          <w:rFonts w:asciiTheme="majorBidi" w:hAnsiTheme="majorBidi" w:cstheme="majorBidi"/>
          <w:sz w:val="24"/>
          <w:szCs w:val="24"/>
        </w:rPr>
        <w:t>In such a way</w:t>
      </w:r>
      <w:r w:rsidR="00482EDC">
        <w:rPr>
          <w:rFonts w:asciiTheme="majorBidi" w:hAnsiTheme="majorBidi" w:cstheme="majorBidi"/>
          <w:sz w:val="24"/>
          <w:szCs w:val="24"/>
        </w:rPr>
        <w:t xml:space="preserve"> </w:t>
      </w:r>
      <w:r w:rsidR="00A72D9D">
        <w:rPr>
          <w:rFonts w:asciiTheme="majorBidi" w:hAnsiTheme="majorBidi" w:cstheme="majorBidi"/>
          <w:sz w:val="24"/>
          <w:szCs w:val="24"/>
        </w:rPr>
        <w:t xml:space="preserve">Freud’s </w:t>
      </w:r>
      <w:r w:rsidR="00482EDC">
        <w:rPr>
          <w:rFonts w:asciiTheme="majorBidi" w:hAnsiTheme="majorBidi" w:cstheme="majorBidi"/>
          <w:sz w:val="24"/>
          <w:szCs w:val="24"/>
        </w:rPr>
        <w:t xml:space="preserve">endowing </w:t>
      </w:r>
      <w:r w:rsidR="00FB6BB0">
        <w:rPr>
          <w:rFonts w:asciiTheme="majorBidi" w:hAnsiTheme="majorBidi" w:cstheme="majorBidi"/>
          <w:sz w:val="24"/>
          <w:szCs w:val="24"/>
        </w:rPr>
        <w:t xml:space="preserve">the critical mechanism of </w:t>
      </w:r>
      <w:r w:rsidR="00482EDC">
        <w:rPr>
          <w:rFonts w:asciiTheme="majorBidi" w:hAnsiTheme="majorBidi" w:cstheme="majorBidi"/>
          <w:sz w:val="24"/>
          <w:szCs w:val="24"/>
        </w:rPr>
        <w:t xml:space="preserve">jokes with a “release or discharge” points to the deep theological significance embedded in </w:t>
      </w:r>
      <w:r w:rsidR="007A3FDF">
        <w:rPr>
          <w:rFonts w:asciiTheme="majorBidi" w:hAnsiTheme="majorBidi" w:cstheme="majorBidi"/>
          <w:sz w:val="24"/>
          <w:szCs w:val="24"/>
        </w:rPr>
        <w:t xml:space="preserve">his notion of </w:t>
      </w:r>
      <w:r w:rsidR="00FB6BB0">
        <w:rPr>
          <w:rFonts w:asciiTheme="majorBidi" w:hAnsiTheme="majorBidi" w:cstheme="majorBidi"/>
          <w:sz w:val="24"/>
          <w:szCs w:val="24"/>
        </w:rPr>
        <w:t>critique</w:t>
      </w:r>
      <w:r w:rsidR="006A25B2">
        <w:rPr>
          <w:rFonts w:asciiTheme="majorBidi" w:hAnsiTheme="majorBidi" w:cstheme="majorBidi"/>
          <w:sz w:val="24"/>
          <w:szCs w:val="24"/>
        </w:rPr>
        <w:t xml:space="preserve">. </w:t>
      </w:r>
    </w:p>
    <w:p w14:paraId="296994E8" w14:textId="77777777" w:rsidR="00355E1F" w:rsidRDefault="00355E1F" w:rsidP="00B75F55">
      <w:pPr>
        <w:bidi w:val="0"/>
        <w:spacing w:after="0" w:line="480" w:lineRule="auto"/>
        <w:rPr>
          <w:rFonts w:asciiTheme="majorBidi" w:hAnsiTheme="majorBidi" w:cstheme="majorBidi"/>
          <w:sz w:val="24"/>
          <w:szCs w:val="24"/>
        </w:rPr>
      </w:pPr>
    </w:p>
    <w:p w14:paraId="52824D4B" w14:textId="77777777" w:rsidR="000C156A" w:rsidRPr="00E2393F" w:rsidRDefault="000C156A" w:rsidP="000C156A">
      <w:pPr>
        <w:bidi w:val="0"/>
        <w:spacing w:after="0" w:line="480" w:lineRule="auto"/>
        <w:rPr>
          <w:rFonts w:asciiTheme="majorBidi" w:hAnsiTheme="majorBidi" w:cstheme="majorBidi"/>
          <w:i/>
          <w:iCs/>
          <w:sz w:val="24"/>
          <w:szCs w:val="24"/>
          <w:rtl/>
        </w:rPr>
      </w:pPr>
      <w:r>
        <w:rPr>
          <w:rFonts w:asciiTheme="majorBidi" w:hAnsiTheme="majorBidi" w:cstheme="majorBidi"/>
          <w:sz w:val="24"/>
          <w:szCs w:val="24"/>
        </w:rPr>
        <w:t xml:space="preserve">b. </w:t>
      </w:r>
      <w:r w:rsidRPr="00FF6367">
        <w:rPr>
          <w:rFonts w:asciiTheme="majorBidi" w:hAnsiTheme="majorBidi" w:cstheme="majorBidi"/>
          <w:sz w:val="24"/>
          <w:szCs w:val="24"/>
        </w:rPr>
        <w:t>A Critique of Theology</w:t>
      </w:r>
    </w:p>
    <w:p w14:paraId="6BDC0BE3" w14:textId="6334159C" w:rsidR="007A03BE" w:rsidRDefault="007F4479" w:rsidP="00BD6F61">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It is </w:t>
      </w:r>
      <w:r w:rsidR="009F728E">
        <w:rPr>
          <w:rFonts w:asciiTheme="majorBidi" w:hAnsiTheme="majorBidi" w:cstheme="majorBidi"/>
          <w:sz w:val="24"/>
          <w:szCs w:val="24"/>
        </w:rPr>
        <w:t>possible</w:t>
      </w:r>
      <w:r w:rsidR="00B3644E">
        <w:rPr>
          <w:rFonts w:asciiTheme="majorBidi" w:hAnsiTheme="majorBidi" w:cstheme="majorBidi"/>
          <w:sz w:val="24"/>
          <w:szCs w:val="24"/>
        </w:rPr>
        <w:t>, then,</w:t>
      </w:r>
      <w:r w:rsidR="009F728E">
        <w:rPr>
          <w:rFonts w:asciiTheme="majorBidi" w:hAnsiTheme="majorBidi" w:cstheme="majorBidi"/>
          <w:sz w:val="24"/>
          <w:szCs w:val="24"/>
        </w:rPr>
        <w:t xml:space="preserve"> to argue that Freud’s</w:t>
      </w:r>
      <w:r w:rsidR="00AA6BF0">
        <w:rPr>
          <w:rFonts w:asciiTheme="majorBidi" w:hAnsiTheme="majorBidi" w:cstheme="majorBidi"/>
          <w:sz w:val="24"/>
          <w:szCs w:val="24"/>
        </w:rPr>
        <w:t xml:space="preserve"> critique of</w:t>
      </w:r>
      <w:r w:rsidR="004728AA">
        <w:rPr>
          <w:rFonts w:asciiTheme="majorBidi" w:hAnsiTheme="majorBidi" w:cstheme="majorBidi"/>
          <w:sz w:val="24"/>
          <w:szCs w:val="24"/>
        </w:rPr>
        <w:t xml:space="preserve"> law </w:t>
      </w:r>
      <w:r w:rsidR="009F728E">
        <w:rPr>
          <w:rFonts w:asciiTheme="majorBidi" w:hAnsiTheme="majorBidi" w:cstheme="majorBidi"/>
          <w:sz w:val="24"/>
          <w:szCs w:val="24"/>
        </w:rPr>
        <w:t xml:space="preserve">presents </w:t>
      </w:r>
      <w:r w:rsidR="00355E1F">
        <w:rPr>
          <w:rFonts w:asciiTheme="majorBidi" w:hAnsiTheme="majorBidi" w:cstheme="majorBidi"/>
          <w:sz w:val="24"/>
          <w:szCs w:val="24"/>
        </w:rPr>
        <w:t xml:space="preserve">us with </w:t>
      </w:r>
      <w:r w:rsidR="00823E74">
        <w:rPr>
          <w:rFonts w:asciiTheme="majorBidi" w:hAnsiTheme="majorBidi" w:cstheme="majorBidi"/>
          <w:sz w:val="24"/>
          <w:szCs w:val="24"/>
        </w:rPr>
        <w:t>a</w:t>
      </w:r>
      <w:r w:rsidR="009F728E">
        <w:rPr>
          <w:rFonts w:asciiTheme="majorBidi" w:hAnsiTheme="majorBidi" w:cstheme="majorBidi"/>
          <w:sz w:val="24"/>
          <w:szCs w:val="24"/>
        </w:rPr>
        <w:t xml:space="preserve"> </w:t>
      </w:r>
      <w:r w:rsidR="004728AA">
        <w:rPr>
          <w:rFonts w:asciiTheme="majorBidi" w:hAnsiTheme="majorBidi" w:cstheme="majorBidi"/>
          <w:sz w:val="24"/>
          <w:szCs w:val="24"/>
        </w:rPr>
        <w:t>critique of theology</w:t>
      </w:r>
      <w:r>
        <w:rPr>
          <w:rFonts w:asciiTheme="majorBidi" w:hAnsiTheme="majorBidi" w:cstheme="majorBidi"/>
          <w:sz w:val="24"/>
          <w:szCs w:val="24"/>
        </w:rPr>
        <w:t>.</w:t>
      </w:r>
      <w:r w:rsidR="004728AA">
        <w:rPr>
          <w:rFonts w:asciiTheme="majorBidi" w:hAnsiTheme="majorBidi" w:cstheme="majorBidi"/>
          <w:sz w:val="24"/>
          <w:szCs w:val="24"/>
        </w:rPr>
        <w:t xml:space="preserve"> </w:t>
      </w:r>
      <w:r w:rsidR="002756F0">
        <w:rPr>
          <w:rFonts w:asciiTheme="majorBidi" w:hAnsiTheme="majorBidi" w:cstheme="majorBidi"/>
          <w:sz w:val="24"/>
          <w:szCs w:val="24"/>
        </w:rPr>
        <w:t xml:space="preserve">By using such a term, the aim is </w:t>
      </w:r>
      <w:r w:rsidR="00BD6F61">
        <w:rPr>
          <w:rFonts w:asciiTheme="majorBidi" w:hAnsiTheme="majorBidi" w:cstheme="majorBidi"/>
          <w:sz w:val="24"/>
          <w:szCs w:val="24"/>
        </w:rPr>
        <w:t>not</w:t>
      </w:r>
      <w:r w:rsidR="007A3FDF">
        <w:rPr>
          <w:rFonts w:asciiTheme="majorBidi" w:hAnsiTheme="majorBidi" w:cstheme="majorBidi"/>
          <w:sz w:val="24"/>
          <w:szCs w:val="24"/>
        </w:rPr>
        <w:t xml:space="preserve"> to </w:t>
      </w:r>
      <w:r w:rsidR="002756F0">
        <w:rPr>
          <w:rFonts w:asciiTheme="majorBidi" w:hAnsiTheme="majorBidi" w:cstheme="majorBidi"/>
          <w:sz w:val="24"/>
          <w:szCs w:val="24"/>
        </w:rPr>
        <w:t xml:space="preserve">argue for </w:t>
      </w:r>
      <w:r>
        <w:rPr>
          <w:rFonts w:asciiTheme="majorBidi" w:hAnsiTheme="majorBidi" w:cstheme="majorBidi"/>
          <w:sz w:val="24"/>
          <w:szCs w:val="24"/>
        </w:rPr>
        <w:t xml:space="preserve">Freud’s </w:t>
      </w:r>
      <w:r w:rsidR="007A3FDF">
        <w:rPr>
          <w:rFonts w:asciiTheme="majorBidi" w:hAnsiTheme="majorBidi" w:cstheme="majorBidi"/>
          <w:sz w:val="24"/>
          <w:szCs w:val="24"/>
        </w:rPr>
        <w:t>critical attitude</w:t>
      </w:r>
      <w:r>
        <w:rPr>
          <w:rFonts w:asciiTheme="majorBidi" w:hAnsiTheme="majorBidi" w:cstheme="majorBidi"/>
          <w:sz w:val="24"/>
          <w:szCs w:val="24"/>
        </w:rPr>
        <w:t xml:space="preserve"> </w:t>
      </w:r>
      <w:r>
        <w:rPr>
          <w:rFonts w:asciiTheme="majorBidi" w:hAnsiTheme="majorBidi" w:cstheme="majorBidi"/>
          <w:sz w:val="24"/>
          <w:szCs w:val="24"/>
        </w:rPr>
        <w:lastRenderedPageBreak/>
        <w:t>towards religion</w:t>
      </w:r>
      <w:r w:rsidR="002756F0">
        <w:rPr>
          <w:rFonts w:asciiTheme="majorBidi" w:hAnsiTheme="majorBidi" w:cstheme="majorBidi"/>
          <w:sz w:val="24"/>
          <w:szCs w:val="24"/>
        </w:rPr>
        <w:t>,</w:t>
      </w:r>
      <w:r>
        <w:rPr>
          <w:rFonts w:asciiTheme="majorBidi" w:hAnsiTheme="majorBidi" w:cstheme="majorBidi"/>
          <w:sz w:val="24"/>
          <w:szCs w:val="24"/>
        </w:rPr>
        <w:t xml:space="preserve"> but </w:t>
      </w:r>
      <w:r w:rsidR="002756F0">
        <w:rPr>
          <w:rFonts w:asciiTheme="majorBidi" w:hAnsiTheme="majorBidi" w:cstheme="majorBidi"/>
          <w:sz w:val="24"/>
          <w:szCs w:val="24"/>
        </w:rPr>
        <w:t>to capture the</w:t>
      </w:r>
      <w:r>
        <w:rPr>
          <w:rFonts w:asciiTheme="majorBidi" w:hAnsiTheme="majorBidi" w:cstheme="majorBidi"/>
          <w:sz w:val="24"/>
          <w:szCs w:val="24"/>
        </w:rPr>
        <w:t xml:space="preserve"> intersection of critique and theology in </w:t>
      </w:r>
      <w:r w:rsidR="00BD6F61">
        <w:rPr>
          <w:rFonts w:asciiTheme="majorBidi" w:hAnsiTheme="majorBidi" w:cstheme="majorBidi"/>
          <w:sz w:val="24"/>
          <w:szCs w:val="24"/>
        </w:rPr>
        <w:t xml:space="preserve">his analysis of jokes. Such an intersection points to a concept of social critique that emerges out of a theological tradition. </w:t>
      </w:r>
      <w:r>
        <w:rPr>
          <w:rFonts w:asciiTheme="majorBidi" w:hAnsiTheme="majorBidi" w:cstheme="majorBidi"/>
          <w:sz w:val="24"/>
          <w:szCs w:val="24"/>
        </w:rPr>
        <w:t xml:space="preserve">What seems to be </w:t>
      </w:r>
      <w:r w:rsidR="002756F0">
        <w:rPr>
          <w:rFonts w:asciiTheme="majorBidi" w:hAnsiTheme="majorBidi" w:cstheme="majorBidi"/>
          <w:sz w:val="24"/>
          <w:szCs w:val="24"/>
        </w:rPr>
        <w:t xml:space="preserve">here </w:t>
      </w:r>
      <w:r>
        <w:rPr>
          <w:rFonts w:asciiTheme="majorBidi" w:hAnsiTheme="majorBidi" w:cstheme="majorBidi"/>
          <w:sz w:val="24"/>
          <w:szCs w:val="24"/>
        </w:rPr>
        <w:t>noteworthy is the transgressive capacity that Freud ascribes to jokes. Through such a capacity t</w:t>
      </w:r>
      <w:r w:rsidR="003C0DEB">
        <w:rPr>
          <w:rFonts w:asciiTheme="majorBidi" w:hAnsiTheme="majorBidi" w:cstheme="majorBidi"/>
          <w:sz w:val="24"/>
          <w:szCs w:val="24"/>
        </w:rPr>
        <w:t xml:space="preserve">he critical mechanism of </w:t>
      </w:r>
      <w:r w:rsidR="00823E74">
        <w:rPr>
          <w:rFonts w:asciiTheme="majorBidi" w:hAnsiTheme="majorBidi" w:cstheme="majorBidi"/>
          <w:sz w:val="24"/>
          <w:szCs w:val="24"/>
        </w:rPr>
        <w:t>jokes</w:t>
      </w:r>
      <w:r w:rsidR="003C0DEB">
        <w:rPr>
          <w:rFonts w:asciiTheme="majorBidi" w:hAnsiTheme="majorBidi" w:cstheme="majorBidi"/>
          <w:sz w:val="24"/>
          <w:szCs w:val="24"/>
        </w:rPr>
        <w:t xml:space="preserve"> </w:t>
      </w:r>
      <w:r w:rsidR="0078494B">
        <w:rPr>
          <w:rFonts w:asciiTheme="majorBidi" w:hAnsiTheme="majorBidi" w:cstheme="majorBidi"/>
          <w:sz w:val="24"/>
          <w:szCs w:val="24"/>
        </w:rPr>
        <w:t xml:space="preserve">reformulates </w:t>
      </w:r>
      <w:r w:rsidR="008162CF">
        <w:rPr>
          <w:rFonts w:asciiTheme="majorBidi" w:hAnsiTheme="majorBidi" w:cstheme="majorBidi"/>
          <w:sz w:val="24"/>
          <w:szCs w:val="24"/>
        </w:rPr>
        <w:t xml:space="preserve">a certain </w:t>
      </w:r>
      <w:r w:rsidR="003C0DEB">
        <w:rPr>
          <w:rFonts w:asciiTheme="majorBidi" w:hAnsiTheme="majorBidi" w:cstheme="majorBidi"/>
          <w:sz w:val="24"/>
          <w:szCs w:val="24"/>
        </w:rPr>
        <w:t xml:space="preserve">rebellious </w:t>
      </w:r>
      <w:r w:rsidR="008162CF">
        <w:rPr>
          <w:rFonts w:asciiTheme="majorBidi" w:hAnsiTheme="majorBidi" w:cstheme="majorBidi"/>
          <w:sz w:val="24"/>
          <w:szCs w:val="24"/>
        </w:rPr>
        <w:t>logic that</w:t>
      </w:r>
      <w:r w:rsidR="0058181D">
        <w:rPr>
          <w:rFonts w:asciiTheme="majorBidi" w:hAnsiTheme="majorBidi" w:cstheme="majorBidi"/>
          <w:sz w:val="24"/>
          <w:szCs w:val="24"/>
        </w:rPr>
        <w:t xml:space="preserve"> relate</w:t>
      </w:r>
      <w:r w:rsidR="00823E74">
        <w:rPr>
          <w:rFonts w:asciiTheme="majorBidi" w:hAnsiTheme="majorBidi" w:cstheme="majorBidi"/>
          <w:sz w:val="24"/>
          <w:szCs w:val="24"/>
        </w:rPr>
        <w:t>s</w:t>
      </w:r>
      <w:r w:rsidR="00E164C5">
        <w:rPr>
          <w:rFonts w:asciiTheme="majorBidi" w:hAnsiTheme="majorBidi" w:cstheme="majorBidi"/>
          <w:sz w:val="24"/>
          <w:szCs w:val="24"/>
        </w:rPr>
        <w:t xml:space="preserve"> in the </w:t>
      </w:r>
      <w:r w:rsidR="00355E1F">
        <w:rPr>
          <w:rFonts w:asciiTheme="majorBidi" w:hAnsiTheme="majorBidi" w:cstheme="majorBidi"/>
          <w:sz w:val="24"/>
          <w:szCs w:val="24"/>
        </w:rPr>
        <w:t>Jewish religious tradition</w:t>
      </w:r>
      <w:r w:rsidR="008162CF">
        <w:rPr>
          <w:rFonts w:asciiTheme="majorBidi" w:hAnsiTheme="majorBidi" w:cstheme="majorBidi"/>
          <w:sz w:val="24"/>
          <w:szCs w:val="24"/>
        </w:rPr>
        <w:t xml:space="preserve"> to </w:t>
      </w:r>
      <w:r w:rsidR="003C0DEB">
        <w:rPr>
          <w:rFonts w:asciiTheme="majorBidi" w:hAnsiTheme="majorBidi" w:cstheme="majorBidi"/>
          <w:sz w:val="24"/>
          <w:szCs w:val="24"/>
        </w:rPr>
        <w:t>the violation of eternal laws</w:t>
      </w:r>
      <w:r w:rsidR="008162CF">
        <w:rPr>
          <w:rFonts w:asciiTheme="majorBidi" w:hAnsiTheme="majorBidi" w:cstheme="majorBidi"/>
          <w:sz w:val="24"/>
          <w:szCs w:val="24"/>
        </w:rPr>
        <w:t xml:space="preserve">, </w:t>
      </w:r>
      <w:r w:rsidR="003C0DEB">
        <w:rPr>
          <w:rFonts w:asciiTheme="majorBidi" w:hAnsiTheme="majorBidi" w:cstheme="majorBidi"/>
          <w:sz w:val="24"/>
          <w:szCs w:val="24"/>
        </w:rPr>
        <w:t xml:space="preserve">and </w:t>
      </w:r>
      <w:r w:rsidR="008162CF">
        <w:rPr>
          <w:rFonts w:asciiTheme="majorBidi" w:hAnsiTheme="majorBidi" w:cstheme="majorBidi"/>
          <w:sz w:val="24"/>
          <w:szCs w:val="24"/>
        </w:rPr>
        <w:t>w</w:t>
      </w:r>
      <w:r w:rsidR="008115F1">
        <w:rPr>
          <w:rFonts w:asciiTheme="majorBidi" w:hAnsiTheme="majorBidi" w:cstheme="majorBidi"/>
          <w:sz w:val="24"/>
          <w:szCs w:val="24"/>
        </w:rPr>
        <w:t xml:space="preserve">hich Freud </w:t>
      </w:r>
      <w:r w:rsidR="003C0DEB">
        <w:rPr>
          <w:rFonts w:asciiTheme="majorBidi" w:hAnsiTheme="majorBidi" w:cstheme="majorBidi"/>
          <w:sz w:val="24"/>
          <w:szCs w:val="24"/>
        </w:rPr>
        <w:t>re</w:t>
      </w:r>
      <w:r w:rsidR="008115F1">
        <w:rPr>
          <w:rFonts w:asciiTheme="majorBidi" w:hAnsiTheme="majorBidi" w:cstheme="majorBidi"/>
          <w:sz w:val="24"/>
          <w:szCs w:val="24"/>
        </w:rPr>
        <w:t xml:space="preserve">applies to </w:t>
      </w:r>
      <w:r w:rsidR="001430D9">
        <w:rPr>
          <w:rFonts w:asciiTheme="majorBidi" w:hAnsiTheme="majorBidi" w:cstheme="majorBidi"/>
          <w:sz w:val="24"/>
          <w:szCs w:val="24"/>
        </w:rPr>
        <w:t xml:space="preserve">the </w:t>
      </w:r>
      <w:r w:rsidR="008115F1">
        <w:rPr>
          <w:rFonts w:asciiTheme="majorBidi" w:hAnsiTheme="majorBidi" w:cstheme="majorBidi"/>
          <w:sz w:val="24"/>
          <w:szCs w:val="24"/>
        </w:rPr>
        <w:t xml:space="preserve">mainly social </w:t>
      </w:r>
      <w:r w:rsidR="003C0DEB">
        <w:rPr>
          <w:rFonts w:asciiTheme="majorBidi" w:hAnsiTheme="majorBidi" w:cstheme="majorBidi"/>
          <w:sz w:val="24"/>
          <w:szCs w:val="24"/>
        </w:rPr>
        <w:t>law</w:t>
      </w:r>
      <w:r w:rsidR="00B3644E">
        <w:rPr>
          <w:rFonts w:asciiTheme="majorBidi" w:hAnsiTheme="majorBidi" w:cstheme="majorBidi"/>
          <w:sz w:val="24"/>
          <w:szCs w:val="24"/>
        </w:rPr>
        <w:t>s</w:t>
      </w:r>
      <w:r w:rsidR="003C0DEB">
        <w:rPr>
          <w:rFonts w:asciiTheme="majorBidi" w:hAnsiTheme="majorBidi" w:cstheme="majorBidi"/>
          <w:sz w:val="24"/>
          <w:szCs w:val="24"/>
        </w:rPr>
        <w:t xml:space="preserve"> </w:t>
      </w:r>
      <w:r w:rsidR="00B3644E">
        <w:rPr>
          <w:rFonts w:asciiTheme="majorBidi" w:hAnsiTheme="majorBidi" w:cstheme="majorBidi"/>
          <w:sz w:val="24"/>
          <w:szCs w:val="24"/>
        </w:rPr>
        <w:t>by</w:t>
      </w:r>
      <w:r w:rsidR="003C0DEB">
        <w:rPr>
          <w:rFonts w:asciiTheme="majorBidi" w:hAnsiTheme="majorBidi" w:cstheme="majorBidi"/>
          <w:sz w:val="24"/>
          <w:szCs w:val="24"/>
        </w:rPr>
        <w:t xml:space="preserve"> which we live</w:t>
      </w:r>
      <w:r w:rsidR="008115F1">
        <w:rPr>
          <w:rFonts w:asciiTheme="majorBidi" w:hAnsiTheme="majorBidi" w:cstheme="majorBidi"/>
          <w:sz w:val="24"/>
          <w:szCs w:val="24"/>
        </w:rPr>
        <w:t xml:space="preserve">. </w:t>
      </w:r>
      <w:r w:rsidR="002756F0">
        <w:rPr>
          <w:rFonts w:asciiTheme="majorBidi" w:hAnsiTheme="majorBidi" w:cstheme="majorBidi"/>
          <w:sz w:val="24"/>
          <w:szCs w:val="24"/>
        </w:rPr>
        <w:t>In such a way critique still engages with the</w:t>
      </w:r>
      <w:r w:rsidR="008162CF">
        <w:rPr>
          <w:rFonts w:asciiTheme="majorBidi" w:hAnsiTheme="majorBidi" w:cstheme="majorBidi"/>
          <w:sz w:val="24"/>
          <w:szCs w:val="24"/>
        </w:rPr>
        <w:t xml:space="preserve"> </w:t>
      </w:r>
      <w:r w:rsidR="00E82FD9">
        <w:rPr>
          <w:rFonts w:asciiTheme="majorBidi" w:hAnsiTheme="majorBidi" w:cstheme="majorBidi"/>
          <w:sz w:val="24"/>
          <w:szCs w:val="24"/>
        </w:rPr>
        <w:t>“learning the eternal laws of life</w:t>
      </w:r>
      <w:r w:rsidR="00C622AF">
        <w:rPr>
          <w:rFonts w:asciiTheme="majorBidi" w:hAnsiTheme="majorBidi" w:cstheme="majorBidi"/>
          <w:sz w:val="24"/>
          <w:szCs w:val="24"/>
        </w:rPr>
        <w:t>,”</w:t>
      </w:r>
      <w:r w:rsidR="00E82FD9">
        <w:rPr>
          <w:rFonts w:asciiTheme="majorBidi" w:hAnsiTheme="majorBidi" w:cstheme="majorBidi"/>
          <w:sz w:val="24"/>
          <w:szCs w:val="24"/>
        </w:rPr>
        <w:t xml:space="preserve"> as F</w:t>
      </w:r>
      <w:r w:rsidR="000C156A">
        <w:rPr>
          <w:rFonts w:asciiTheme="majorBidi" w:hAnsiTheme="majorBidi" w:cstheme="majorBidi"/>
          <w:sz w:val="24"/>
          <w:szCs w:val="24"/>
        </w:rPr>
        <w:t>reud rather artfully put it</w:t>
      </w:r>
      <w:r w:rsidR="00B3644E">
        <w:rPr>
          <w:rFonts w:asciiTheme="majorBidi" w:hAnsiTheme="majorBidi" w:cstheme="majorBidi"/>
          <w:sz w:val="24"/>
          <w:szCs w:val="24"/>
        </w:rPr>
        <w:t>,</w:t>
      </w:r>
      <w:r w:rsidR="000C156A">
        <w:rPr>
          <w:rFonts w:asciiTheme="majorBidi" w:hAnsiTheme="majorBidi" w:cstheme="majorBidi"/>
          <w:sz w:val="24"/>
          <w:szCs w:val="24"/>
        </w:rPr>
        <w:t xml:space="preserve"> </w:t>
      </w:r>
      <w:r w:rsidR="002756F0">
        <w:rPr>
          <w:rFonts w:asciiTheme="majorBidi" w:hAnsiTheme="majorBidi" w:cstheme="majorBidi"/>
          <w:sz w:val="24"/>
          <w:szCs w:val="24"/>
        </w:rPr>
        <w:t>but does so by applying it to the social arena</w:t>
      </w:r>
      <w:r w:rsidR="007C1FBC">
        <w:rPr>
          <w:rFonts w:asciiTheme="majorBidi" w:hAnsiTheme="majorBidi" w:cstheme="majorBidi"/>
          <w:sz w:val="24"/>
          <w:szCs w:val="24"/>
        </w:rPr>
        <w:t>, d</w:t>
      </w:r>
      <w:r w:rsidR="00CF78DC">
        <w:rPr>
          <w:rFonts w:asciiTheme="majorBidi" w:hAnsiTheme="majorBidi" w:cstheme="majorBidi"/>
          <w:sz w:val="24"/>
          <w:szCs w:val="24"/>
        </w:rPr>
        <w:t xml:space="preserve">emonstrating the relocating </w:t>
      </w:r>
      <w:r w:rsidR="007C1FBC">
        <w:rPr>
          <w:rFonts w:asciiTheme="majorBidi" w:hAnsiTheme="majorBidi" w:cstheme="majorBidi"/>
          <w:sz w:val="24"/>
          <w:szCs w:val="24"/>
        </w:rPr>
        <w:t xml:space="preserve">of </w:t>
      </w:r>
      <w:r w:rsidR="002756F0">
        <w:rPr>
          <w:rFonts w:asciiTheme="majorBidi" w:hAnsiTheme="majorBidi" w:cstheme="majorBidi"/>
          <w:sz w:val="24"/>
          <w:szCs w:val="24"/>
        </w:rPr>
        <w:t>“</w:t>
      </w:r>
      <w:r w:rsidR="007C1FBC">
        <w:rPr>
          <w:rFonts w:asciiTheme="majorBidi" w:hAnsiTheme="majorBidi" w:cstheme="majorBidi"/>
          <w:sz w:val="24"/>
          <w:szCs w:val="24"/>
        </w:rPr>
        <w:t xml:space="preserve">the </w:t>
      </w:r>
      <w:r w:rsidR="002756F0">
        <w:rPr>
          <w:rFonts w:asciiTheme="majorBidi" w:hAnsiTheme="majorBidi" w:cstheme="majorBidi"/>
          <w:sz w:val="24"/>
          <w:szCs w:val="24"/>
        </w:rPr>
        <w:t>eternal within the earthly</w:t>
      </w:r>
      <w:r w:rsidR="00CF78DC">
        <w:rPr>
          <w:rFonts w:asciiTheme="majorBidi" w:hAnsiTheme="majorBidi" w:cstheme="majorBidi"/>
          <w:sz w:val="24"/>
          <w:szCs w:val="24"/>
        </w:rPr>
        <w:t>.</w:t>
      </w:r>
      <w:r w:rsidR="003D2F82">
        <w:rPr>
          <w:rFonts w:asciiTheme="majorBidi" w:hAnsiTheme="majorBidi" w:cstheme="majorBidi"/>
          <w:sz w:val="24"/>
          <w:szCs w:val="24"/>
        </w:rPr>
        <w:t>”</w:t>
      </w:r>
      <w:r w:rsidR="003D2F82">
        <w:rPr>
          <w:rStyle w:val="FootnoteReference"/>
          <w:rFonts w:asciiTheme="majorBidi" w:hAnsiTheme="majorBidi"/>
          <w:sz w:val="24"/>
          <w:szCs w:val="24"/>
        </w:rPr>
        <w:footnoteReference w:id="108"/>
      </w:r>
      <w:r w:rsidR="003D2F82">
        <w:rPr>
          <w:rFonts w:asciiTheme="majorBidi" w:hAnsiTheme="majorBidi" w:cstheme="majorBidi"/>
          <w:sz w:val="24"/>
          <w:szCs w:val="24"/>
        </w:rPr>
        <w:t xml:space="preserve"> </w:t>
      </w:r>
    </w:p>
    <w:p w14:paraId="164E490E" w14:textId="2F9C618B" w:rsidR="001571EF" w:rsidRDefault="00F47511" w:rsidP="00BD6F61">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manner in which </w:t>
      </w:r>
      <w:r w:rsidR="006E37CC">
        <w:rPr>
          <w:rFonts w:asciiTheme="majorBidi" w:hAnsiTheme="majorBidi" w:cstheme="majorBidi"/>
          <w:sz w:val="24"/>
          <w:szCs w:val="24"/>
        </w:rPr>
        <w:t xml:space="preserve">such a </w:t>
      </w:r>
      <w:r w:rsidR="00CF78DC">
        <w:rPr>
          <w:rFonts w:asciiTheme="majorBidi" w:hAnsiTheme="majorBidi" w:cstheme="majorBidi"/>
          <w:sz w:val="24"/>
          <w:szCs w:val="24"/>
        </w:rPr>
        <w:t>repositioning</w:t>
      </w:r>
      <w:r w:rsidR="006E37CC">
        <w:rPr>
          <w:rFonts w:asciiTheme="majorBidi" w:hAnsiTheme="majorBidi" w:cstheme="majorBidi"/>
          <w:sz w:val="24"/>
          <w:szCs w:val="24"/>
        </w:rPr>
        <w:t xml:space="preserve"> of theology </w:t>
      </w:r>
      <w:r w:rsidR="007B518F">
        <w:rPr>
          <w:rFonts w:asciiTheme="majorBidi" w:hAnsiTheme="majorBidi" w:cstheme="majorBidi"/>
          <w:sz w:val="24"/>
          <w:szCs w:val="24"/>
        </w:rPr>
        <w:t xml:space="preserve">also </w:t>
      </w:r>
      <w:r w:rsidR="00E164C5">
        <w:rPr>
          <w:rFonts w:asciiTheme="majorBidi" w:hAnsiTheme="majorBidi" w:cstheme="majorBidi"/>
          <w:sz w:val="24"/>
          <w:szCs w:val="24"/>
        </w:rPr>
        <w:t xml:space="preserve">means </w:t>
      </w:r>
      <w:r w:rsidR="006E37CC">
        <w:rPr>
          <w:rFonts w:asciiTheme="majorBidi" w:hAnsiTheme="majorBidi" w:cstheme="majorBidi"/>
          <w:sz w:val="24"/>
          <w:szCs w:val="24"/>
        </w:rPr>
        <w:t xml:space="preserve">its </w:t>
      </w:r>
      <w:r w:rsidR="00E164C5">
        <w:rPr>
          <w:rFonts w:asciiTheme="majorBidi" w:hAnsiTheme="majorBidi" w:cstheme="majorBidi"/>
          <w:sz w:val="24"/>
          <w:szCs w:val="24"/>
        </w:rPr>
        <w:t xml:space="preserve">secularization </w:t>
      </w:r>
      <w:r w:rsidR="007B518F">
        <w:rPr>
          <w:rFonts w:asciiTheme="majorBidi" w:hAnsiTheme="majorBidi" w:cstheme="majorBidi"/>
          <w:sz w:val="24"/>
          <w:szCs w:val="24"/>
        </w:rPr>
        <w:t>will</w:t>
      </w:r>
      <w:r>
        <w:rPr>
          <w:rFonts w:asciiTheme="majorBidi" w:hAnsiTheme="majorBidi" w:cstheme="majorBidi"/>
          <w:sz w:val="24"/>
          <w:szCs w:val="24"/>
        </w:rPr>
        <w:t xml:space="preserve"> be discussed </w:t>
      </w:r>
      <w:r w:rsidR="0078494B">
        <w:rPr>
          <w:rFonts w:asciiTheme="majorBidi" w:hAnsiTheme="majorBidi" w:cstheme="majorBidi"/>
          <w:sz w:val="24"/>
          <w:szCs w:val="24"/>
        </w:rPr>
        <w:t>shor</w:t>
      </w:r>
      <w:r w:rsidR="00F60512">
        <w:rPr>
          <w:rFonts w:asciiTheme="majorBidi" w:hAnsiTheme="majorBidi" w:cstheme="majorBidi"/>
          <w:sz w:val="24"/>
          <w:szCs w:val="24"/>
        </w:rPr>
        <w:t>tly</w:t>
      </w:r>
      <w:r>
        <w:rPr>
          <w:rFonts w:asciiTheme="majorBidi" w:hAnsiTheme="majorBidi" w:cstheme="majorBidi"/>
          <w:sz w:val="24"/>
          <w:szCs w:val="24"/>
        </w:rPr>
        <w:t>.</w:t>
      </w:r>
      <w:r w:rsidR="006E37CC">
        <w:rPr>
          <w:rFonts w:asciiTheme="majorBidi" w:hAnsiTheme="majorBidi" w:cstheme="majorBidi"/>
          <w:sz w:val="24"/>
          <w:szCs w:val="24"/>
        </w:rPr>
        <w:t xml:space="preserve"> The point to note here is that the relation between </w:t>
      </w:r>
      <w:r w:rsidR="007A03BE">
        <w:rPr>
          <w:rFonts w:asciiTheme="majorBidi" w:hAnsiTheme="majorBidi" w:cstheme="majorBidi"/>
          <w:sz w:val="24"/>
          <w:szCs w:val="24"/>
        </w:rPr>
        <w:t>c</w:t>
      </w:r>
      <w:r w:rsidR="006E37CC">
        <w:rPr>
          <w:rFonts w:asciiTheme="majorBidi" w:hAnsiTheme="majorBidi" w:cstheme="majorBidi"/>
          <w:sz w:val="24"/>
          <w:szCs w:val="24"/>
        </w:rPr>
        <w:t>ritique and</w:t>
      </w:r>
      <w:r w:rsidR="007A03BE">
        <w:rPr>
          <w:rFonts w:asciiTheme="majorBidi" w:hAnsiTheme="majorBidi" w:cstheme="majorBidi"/>
          <w:sz w:val="24"/>
          <w:szCs w:val="24"/>
        </w:rPr>
        <w:t xml:space="preserve"> </w:t>
      </w:r>
      <w:r w:rsidR="006E37CC">
        <w:rPr>
          <w:rFonts w:asciiTheme="majorBidi" w:hAnsiTheme="majorBidi" w:cstheme="majorBidi"/>
          <w:sz w:val="24"/>
          <w:szCs w:val="24"/>
        </w:rPr>
        <w:t>theology go beyond just a critical analysis of</w:t>
      </w:r>
      <w:r w:rsidR="00290937">
        <w:rPr>
          <w:rFonts w:asciiTheme="majorBidi" w:hAnsiTheme="majorBidi" w:cstheme="majorBidi"/>
          <w:sz w:val="24"/>
          <w:szCs w:val="24"/>
        </w:rPr>
        <w:t xml:space="preserve"> the psychological content </w:t>
      </w:r>
      <w:r w:rsidR="004A4D19">
        <w:rPr>
          <w:rFonts w:asciiTheme="majorBidi" w:hAnsiTheme="majorBidi" w:cstheme="majorBidi"/>
          <w:sz w:val="24"/>
          <w:szCs w:val="24"/>
        </w:rPr>
        <w:t xml:space="preserve">of theology or </w:t>
      </w:r>
      <w:r w:rsidR="00EE06C6">
        <w:rPr>
          <w:rFonts w:asciiTheme="majorBidi" w:hAnsiTheme="majorBidi" w:cstheme="majorBidi"/>
          <w:sz w:val="24"/>
          <w:szCs w:val="24"/>
        </w:rPr>
        <w:t xml:space="preserve">origins of </w:t>
      </w:r>
      <w:r w:rsidR="00CF78DC">
        <w:rPr>
          <w:rFonts w:asciiTheme="majorBidi" w:hAnsiTheme="majorBidi" w:cstheme="majorBidi"/>
          <w:sz w:val="24"/>
          <w:szCs w:val="24"/>
        </w:rPr>
        <w:t>religion</w:t>
      </w:r>
      <w:r w:rsidR="00EE06C6">
        <w:rPr>
          <w:rFonts w:asciiTheme="majorBidi" w:hAnsiTheme="majorBidi" w:cstheme="majorBidi"/>
          <w:sz w:val="24"/>
          <w:szCs w:val="24"/>
        </w:rPr>
        <w:t xml:space="preserve">; </w:t>
      </w:r>
      <w:r w:rsidR="007B518F">
        <w:rPr>
          <w:rFonts w:asciiTheme="majorBidi" w:hAnsiTheme="majorBidi" w:cstheme="majorBidi"/>
          <w:sz w:val="24"/>
          <w:szCs w:val="24"/>
        </w:rPr>
        <w:t>i</w:t>
      </w:r>
      <w:r w:rsidR="00840950">
        <w:rPr>
          <w:rFonts w:asciiTheme="majorBidi" w:hAnsiTheme="majorBidi" w:cstheme="majorBidi"/>
          <w:sz w:val="24"/>
          <w:szCs w:val="24"/>
        </w:rPr>
        <w:t xml:space="preserve">t also suggests that </w:t>
      </w:r>
      <w:r w:rsidR="00E164C5">
        <w:rPr>
          <w:rFonts w:asciiTheme="majorBidi" w:hAnsiTheme="majorBidi" w:cstheme="majorBidi"/>
          <w:sz w:val="24"/>
          <w:szCs w:val="24"/>
        </w:rPr>
        <w:t>the critique that Freud attributes to jokes</w:t>
      </w:r>
      <w:r w:rsidR="00BD6F61">
        <w:rPr>
          <w:rFonts w:asciiTheme="majorBidi" w:hAnsiTheme="majorBidi" w:cstheme="majorBidi"/>
          <w:sz w:val="24"/>
          <w:szCs w:val="24"/>
        </w:rPr>
        <w:t xml:space="preserve"> can be traced back to </w:t>
      </w:r>
      <w:r w:rsidR="00840950">
        <w:rPr>
          <w:rFonts w:asciiTheme="majorBidi" w:hAnsiTheme="majorBidi" w:cstheme="majorBidi"/>
          <w:sz w:val="24"/>
          <w:szCs w:val="24"/>
        </w:rPr>
        <w:t xml:space="preserve">a </w:t>
      </w:r>
      <w:r w:rsidR="00E164C5">
        <w:rPr>
          <w:rFonts w:asciiTheme="majorBidi" w:hAnsiTheme="majorBidi" w:cstheme="majorBidi"/>
          <w:sz w:val="24"/>
          <w:szCs w:val="24"/>
        </w:rPr>
        <w:t>theologica</w:t>
      </w:r>
      <w:r w:rsidR="00840950">
        <w:rPr>
          <w:rFonts w:asciiTheme="majorBidi" w:hAnsiTheme="majorBidi" w:cstheme="majorBidi"/>
          <w:sz w:val="24"/>
          <w:szCs w:val="24"/>
        </w:rPr>
        <w:t>l vocabulary and imagination</w:t>
      </w:r>
      <w:r w:rsidR="00290937">
        <w:rPr>
          <w:rFonts w:asciiTheme="majorBidi" w:hAnsiTheme="majorBidi" w:cstheme="majorBidi"/>
          <w:sz w:val="24"/>
          <w:szCs w:val="24"/>
        </w:rPr>
        <w:t xml:space="preserve">. </w:t>
      </w:r>
      <w:r w:rsidR="00B263C6">
        <w:rPr>
          <w:rFonts w:asciiTheme="majorBidi" w:hAnsiTheme="majorBidi" w:cstheme="majorBidi"/>
          <w:sz w:val="24"/>
          <w:szCs w:val="24"/>
        </w:rPr>
        <w:t>Freud’s modeling of the shortcut as transgression exemplifie</w:t>
      </w:r>
      <w:r w:rsidR="006E37CC">
        <w:rPr>
          <w:rFonts w:asciiTheme="majorBidi" w:hAnsiTheme="majorBidi" w:cstheme="majorBidi"/>
          <w:sz w:val="24"/>
          <w:szCs w:val="24"/>
        </w:rPr>
        <w:t>s these last points rather well because t</w:t>
      </w:r>
      <w:r w:rsidR="00B263C6">
        <w:rPr>
          <w:rFonts w:asciiTheme="majorBidi" w:hAnsiTheme="majorBidi" w:cstheme="majorBidi"/>
          <w:sz w:val="24"/>
          <w:szCs w:val="24"/>
        </w:rPr>
        <w:t xml:space="preserve">he </w:t>
      </w:r>
      <w:r w:rsidR="00EE06C6">
        <w:rPr>
          <w:rFonts w:asciiTheme="majorBidi" w:hAnsiTheme="majorBidi" w:cstheme="majorBidi"/>
          <w:sz w:val="24"/>
          <w:szCs w:val="24"/>
        </w:rPr>
        <w:t>correlation between</w:t>
      </w:r>
      <w:r w:rsidR="00B263C6">
        <w:rPr>
          <w:rFonts w:asciiTheme="majorBidi" w:hAnsiTheme="majorBidi" w:cstheme="majorBidi"/>
          <w:sz w:val="24"/>
          <w:szCs w:val="24"/>
        </w:rPr>
        <w:t xml:space="preserve"> shortcuts </w:t>
      </w:r>
      <w:r w:rsidR="00EE06C6">
        <w:rPr>
          <w:rFonts w:asciiTheme="majorBidi" w:hAnsiTheme="majorBidi" w:cstheme="majorBidi"/>
          <w:sz w:val="24"/>
          <w:szCs w:val="24"/>
        </w:rPr>
        <w:t>and</w:t>
      </w:r>
      <w:r w:rsidR="00B263C6">
        <w:rPr>
          <w:rFonts w:asciiTheme="majorBidi" w:hAnsiTheme="majorBidi" w:cstheme="majorBidi"/>
          <w:sz w:val="24"/>
          <w:szCs w:val="24"/>
        </w:rPr>
        <w:t xml:space="preserve"> transgression </w:t>
      </w:r>
      <w:r w:rsidR="00B3644E">
        <w:rPr>
          <w:rFonts w:asciiTheme="majorBidi" w:hAnsiTheme="majorBidi" w:cstheme="majorBidi"/>
          <w:sz w:val="24"/>
          <w:szCs w:val="24"/>
        </w:rPr>
        <w:t>resounds with</w:t>
      </w:r>
      <w:r w:rsidR="00B263C6">
        <w:rPr>
          <w:rFonts w:asciiTheme="majorBidi" w:hAnsiTheme="majorBidi" w:cstheme="majorBidi"/>
          <w:sz w:val="24"/>
          <w:szCs w:val="24"/>
        </w:rPr>
        <w:t xml:space="preserve"> a religious tradition that engage</w:t>
      </w:r>
      <w:r w:rsidR="00EE06C6">
        <w:rPr>
          <w:rFonts w:asciiTheme="majorBidi" w:hAnsiTheme="majorBidi" w:cstheme="majorBidi"/>
          <w:sz w:val="24"/>
          <w:szCs w:val="24"/>
        </w:rPr>
        <w:t>s</w:t>
      </w:r>
      <w:r w:rsidR="00B263C6">
        <w:rPr>
          <w:rFonts w:asciiTheme="majorBidi" w:hAnsiTheme="majorBidi" w:cstheme="majorBidi"/>
          <w:sz w:val="24"/>
          <w:szCs w:val="24"/>
        </w:rPr>
        <w:t xml:space="preserve"> with this </w:t>
      </w:r>
      <w:r w:rsidR="00F7279A">
        <w:rPr>
          <w:rFonts w:asciiTheme="majorBidi" w:hAnsiTheme="majorBidi" w:cstheme="majorBidi"/>
          <w:sz w:val="24"/>
          <w:szCs w:val="24"/>
        </w:rPr>
        <w:t>very</w:t>
      </w:r>
      <w:r w:rsidR="00B263C6">
        <w:rPr>
          <w:rFonts w:asciiTheme="majorBidi" w:hAnsiTheme="majorBidi" w:cstheme="majorBidi"/>
          <w:sz w:val="24"/>
          <w:szCs w:val="24"/>
        </w:rPr>
        <w:t xml:space="preserve"> association. </w:t>
      </w:r>
      <w:r w:rsidR="00F7279A">
        <w:rPr>
          <w:rFonts w:asciiTheme="majorBidi" w:hAnsiTheme="majorBidi" w:cstheme="majorBidi"/>
          <w:sz w:val="24"/>
          <w:szCs w:val="24"/>
        </w:rPr>
        <w:t>As</w:t>
      </w:r>
      <w:r w:rsidR="00B263C6">
        <w:rPr>
          <w:rFonts w:asciiTheme="majorBidi" w:hAnsiTheme="majorBidi" w:cstheme="majorBidi"/>
          <w:sz w:val="24"/>
          <w:szCs w:val="24"/>
        </w:rPr>
        <w:t xml:space="preserve"> in the </w:t>
      </w:r>
      <w:r w:rsidR="00F7279A">
        <w:rPr>
          <w:rFonts w:asciiTheme="majorBidi" w:hAnsiTheme="majorBidi" w:cstheme="majorBidi"/>
          <w:sz w:val="24"/>
          <w:szCs w:val="24"/>
        </w:rPr>
        <w:t>r</w:t>
      </w:r>
      <w:r w:rsidR="00B263C6">
        <w:rPr>
          <w:rFonts w:asciiTheme="majorBidi" w:hAnsiTheme="majorBidi" w:cstheme="majorBidi"/>
          <w:sz w:val="24"/>
          <w:szCs w:val="24"/>
        </w:rPr>
        <w:t xml:space="preserve">abbinic discussion, Freud </w:t>
      </w:r>
      <w:r w:rsidR="00B3644E">
        <w:rPr>
          <w:rFonts w:asciiTheme="majorBidi" w:hAnsiTheme="majorBidi" w:cstheme="majorBidi"/>
          <w:sz w:val="24"/>
          <w:szCs w:val="24"/>
        </w:rPr>
        <w:t>perceives</w:t>
      </w:r>
      <w:r w:rsidR="00B263C6">
        <w:rPr>
          <w:rFonts w:asciiTheme="majorBidi" w:hAnsiTheme="majorBidi" w:cstheme="majorBidi"/>
          <w:sz w:val="24"/>
          <w:szCs w:val="24"/>
        </w:rPr>
        <w:t xml:space="preserve"> a shortcut as </w:t>
      </w:r>
      <w:r w:rsidR="00B3644E">
        <w:rPr>
          <w:rFonts w:asciiTheme="majorBidi" w:hAnsiTheme="majorBidi" w:cstheme="majorBidi"/>
          <w:sz w:val="24"/>
          <w:szCs w:val="24"/>
        </w:rPr>
        <w:t>an act</w:t>
      </w:r>
      <w:r w:rsidR="00B263C6">
        <w:rPr>
          <w:rFonts w:asciiTheme="majorBidi" w:hAnsiTheme="majorBidi" w:cstheme="majorBidi"/>
          <w:sz w:val="24"/>
          <w:szCs w:val="24"/>
        </w:rPr>
        <w:t xml:space="preserve"> of resistance, disavowal and renunciation of a law </w:t>
      </w:r>
      <w:r w:rsidR="00B3644E">
        <w:rPr>
          <w:rFonts w:asciiTheme="majorBidi" w:hAnsiTheme="majorBidi" w:cstheme="majorBidi"/>
          <w:sz w:val="24"/>
          <w:szCs w:val="24"/>
        </w:rPr>
        <w:t>by which we normally abide</w:t>
      </w:r>
      <w:r w:rsidR="00B263C6">
        <w:rPr>
          <w:rFonts w:asciiTheme="majorBidi" w:hAnsiTheme="majorBidi" w:cstheme="majorBidi"/>
          <w:sz w:val="24"/>
          <w:szCs w:val="24"/>
        </w:rPr>
        <w:t xml:space="preserve">. And he does so, it seems, for the same end: describing an emblematic </w:t>
      </w:r>
      <w:r w:rsidR="00F7279A">
        <w:rPr>
          <w:rFonts w:asciiTheme="majorBidi" w:hAnsiTheme="majorBidi" w:cstheme="majorBidi"/>
          <w:sz w:val="24"/>
          <w:szCs w:val="24"/>
        </w:rPr>
        <w:t>mode</w:t>
      </w:r>
      <w:r w:rsidR="00B263C6">
        <w:rPr>
          <w:rFonts w:asciiTheme="majorBidi" w:hAnsiTheme="majorBidi" w:cstheme="majorBidi"/>
          <w:sz w:val="24"/>
          <w:szCs w:val="24"/>
        </w:rPr>
        <w:t xml:space="preserve"> of mortification. </w:t>
      </w:r>
      <w:r w:rsidR="00251855">
        <w:rPr>
          <w:rFonts w:asciiTheme="majorBidi" w:hAnsiTheme="majorBidi" w:cstheme="majorBidi"/>
          <w:sz w:val="24"/>
          <w:szCs w:val="24"/>
        </w:rPr>
        <w:t>In bringing these issues to bear on the content, scope and aim of jokes, Freud makes their critique of the law depende</w:t>
      </w:r>
      <w:r w:rsidR="00F7279A">
        <w:rPr>
          <w:rFonts w:asciiTheme="majorBidi" w:hAnsiTheme="majorBidi" w:cstheme="majorBidi"/>
          <w:sz w:val="24"/>
          <w:szCs w:val="24"/>
        </w:rPr>
        <w:t>nt</w:t>
      </w:r>
      <w:r w:rsidR="00251855">
        <w:rPr>
          <w:rFonts w:asciiTheme="majorBidi" w:hAnsiTheme="majorBidi" w:cstheme="majorBidi"/>
          <w:sz w:val="24"/>
          <w:szCs w:val="24"/>
        </w:rPr>
        <w:t xml:space="preserve"> </w:t>
      </w:r>
      <w:r w:rsidR="00F7279A">
        <w:rPr>
          <w:rFonts w:asciiTheme="majorBidi" w:hAnsiTheme="majorBidi" w:cstheme="majorBidi"/>
          <w:sz w:val="24"/>
          <w:szCs w:val="24"/>
        </w:rPr>
        <w:t>on</w:t>
      </w:r>
      <w:r w:rsidR="00251855">
        <w:rPr>
          <w:rFonts w:asciiTheme="majorBidi" w:hAnsiTheme="majorBidi" w:cstheme="majorBidi"/>
          <w:sz w:val="24"/>
          <w:szCs w:val="24"/>
        </w:rPr>
        <w:t xml:space="preserve"> </w:t>
      </w:r>
      <w:r w:rsidR="008007A2">
        <w:rPr>
          <w:rFonts w:asciiTheme="majorBidi" w:hAnsiTheme="majorBidi" w:cstheme="majorBidi"/>
          <w:sz w:val="24"/>
          <w:szCs w:val="24"/>
        </w:rPr>
        <w:t xml:space="preserve">a theological discussion that relates to </w:t>
      </w:r>
      <w:r w:rsidR="00CF78DC">
        <w:rPr>
          <w:rFonts w:asciiTheme="majorBidi" w:hAnsiTheme="majorBidi" w:cstheme="majorBidi"/>
          <w:sz w:val="24"/>
          <w:szCs w:val="24"/>
        </w:rPr>
        <w:t xml:space="preserve">the “too much pressure” of </w:t>
      </w:r>
      <w:r w:rsidR="00B3644E">
        <w:rPr>
          <w:rFonts w:asciiTheme="majorBidi" w:hAnsiTheme="majorBidi" w:cstheme="majorBidi"/>
          <w:sz w:val="24"/>
          <w:szCs w:val="24"/>
        </w:rPr>
        <w:t>divine</w:t>
      </w:r>
      <w:r w:rsidR="008007A2">
        <w:rPr>
          <w:rFonts w:asciiTheme="majorBidi" w:hAnsiTheme="majorBidi" w:cstheme="majorBidi"/>
          <w:sz w:val="24"/>
          <w:szCs w:val="24"/>
        </w:rPr>
        <w:t xml:space="preserve"> law</w:t>
      </w:r>
      <w:r w:rsidR="00531217">
        <w:rPr>
          <w:rFonts w:asciiTheme="majorBidi" w:hAnsiTheme="majorBidi" w:cstheme="majorBidi"/>
          <w:sz w:val="24"/>
          <w:szCs w:val="24"/>
        </w:rPr>
        <w:t xml:space="preserve">. Jokes for Freud are, no doubt, </w:t>
      </w:r>
      <w:r w:rsidR="00251855">
        <w:rPr>
          <w:rFonts w:asciiTheme="majorBidi" w:hAnsiTheme="majorBidi" w:cstheme="majorBidi"/>
          <w:sz w:val="24"/>
          <w:szCs w:val="24"/>
        </w:rPr>
        <w:t>a social ph</w:t>
      </w:r>
      <w:r w:rsidR="00F60512">
        <w:rPr>
          <w:rFonts w:asciiTheme="majorBidi" w:hAnsiTheme="majorBidi" w:cstheme="majorBidi"/>
          <w:sz w:val="24"/>
          <w:szCs w:val="24"/>
        </w:rPr>
        <w:t xml:space="preserve">enomenon that violates </w:t>
      </w:r>
      <w:r w:rsidR="00251855">
        <w:rPr>
          <w:rFonts w:asciiTheme="majorBidi" w:hAnsiTheme="majorBidi" w:cstheme="majorBidi"/>
          <w:sz w:val="24"/>
          <w:szCs w:val="24"/>
        </w:rPr>
        <w:t>social</w:t>
      </w:r>
      <w:r w:rsidR="00B3644E">
        <w:rPr>
          <w:rFonts w:asciiTheme="majorBidi" w:hAnsiTheme="majorBidi" w:cstheme="majorBidi"/>
          <w:sz w:val="24"/>
          <w:szCs w:val="24"/>
        </w:rPr>
        <w:t>ly</w:t>
      </w:r>
      <w:r w:rsidR="00251855">
        <w:rPr>
          <w:rFonts w:asciiTheme="majorBidi" w:hAnsiTheme="majorBidi" w:cstheme="majorBidi"/>
          <w:sz w:val="24"/>
          <w:szCs w:val="24"/>
        </w:rPr>
        <w:t xml:space="preserve"> </w:t>
      </w:r>
      <w:r w:rsidR="00251855">
        <w:rPr>
          <w:rFonts w:asciiTheme="majorBidi" w:hAnsiTheme="majorBidi" w:cstheme="majorBidi"/>
          <w:sz w:val="24"/>
          <w:szCs w:val="24"/>
        </w:rPr>
        <w:lastRenderedPageBreak/>
        <w:t xml:space="preserve">imposed rules. </w:t>
      </w:r>
      <w:r w:rsidR="006E37CC">
        <w:rPr>
          <w:rFonts w:asciiTheme="majorBidi" w:hAnsiTheme="majorBidi" w:cstheme="majorBidi"/>
          <w:sz w:val="24"/>
          <w:szCs w:val="24"/>
        </w:rPr>
        <w:t>But we may speak of a critique of theology because t</w:t>
      </w:r>
      <w:r w:rsidR="00251855">
        <w:rPr>
          <w:rFonts w:asciiTheme="majorBidi" w:hAnsiTheme="majorBidi" w:cstheme="majorBidi"/>
          <w:sz w:val="24"/>
          <w:szCs w:val="24"/>
        </w:rPr>
        <w:t>heir mechanism of critiqu</w:t>
      </w:r>
      <w:r w:rsidR="006E37CC">
        <w:rPr>
          <w:rFonts w:asciiTheme="majorBidi" w:hAnsiTheme="majorBidi" w:cstheme="majorBidi"/>
          <w:sz w:val="24"/>
          <w:szCs w:val="24"/>
        </w:rPr>
        <w:t>e is informed by</w:t>
      </w:r>
      <w:r w:rsidR="00251855">
        <w:rPr>
          <w:rFonts w:asciiTheme="majorBidi" w:hAnsiTheme="majorBidi" w:cstheme="majorBidi"/>
          <w:sz w:val="24"/>
          <w:szCs w:val="24"/>
        </w:rPr>
        <w:t xml:space="preserve"> religious association</w:t>
      </w:r>
      <w:r w:rsidR="00CE595F">
        <w:rPr>
          <w:rFonts w:asciiTheme="majorBidi" w:hAnsiTheme="majorBidi" w:cstheme="majorBidi"/>
          <w:sz w:val="24"/>
          <w:szCs w:val="24"/>
        </w:rPr>
        <w:t>s between the notions</w:t>
      </w:r>
      <w:r w:rsidR="00251855">
        <w:rPr>
          <w:rFonts w:asciiTheme="majorBidi" w:hAnsiTheme="majorBidi" w:cstheme="majorBidi"/>
          <w:sz w:val="24"/>
          <w:szCs w:val="24"/>
        </w:rPr>
        <w:t xml:space="preserve"> of shortcut, violation and transgression</w:t>
      </w:r>
      <w:r w:rsidR="00CE595F">
        <w:rPr>
          <w:rFonts w:asciiTheme="majorBidi" w:hAnsiTheme="majorBidi" w:cstheme="majorBidi"/>
          <w:sz w:val="24"/>
          <w:szCs w:val="24"/>
        </w:rPr>
        <w:t>. Furthermore,</w:t>
      </w:r>
      <w:r w:rsidR="00251855">
        <w:rPr>
          <w:rFonts w:asciiTheme="majorBidi" w:hAnsiTheme="majorBidi" w:cstheme="majorBidi"/>
          <w:sz w:val="24"/>
          <w:szCs w:val="24"/>
        </w:rPr>
        <w:t xml:space="preserve"> </w:t>
      </w:r>
      <w:r w:rsidR="00CE595F">
        <w:rPr>
          <w:rFonts w:asciiTheme="majorBidi" w:hAnsiTheme="majorBidi" w:cstheme="majorBidi"/>
          <w:sz w:val="24"/>
          <w:szCs w:val="24"/>
        </w:rPr>
        <w:t xml:space="preserve">the link forged between jokes and </w:t>
      </w:r>
      <w:r w:rsidR="00251855">
        <w:rPr>
          <w:rFonts w:asciiTheme="majorBidi" w:hAnsiTheme="majorBidi" w:cstheme="majorBidi"/>
          <w:sz w:val="24"/>
          <w:szCs w:val="24"/>
        </w:rPr>
        <w:t xml:space="preserve">the universal law </w:t>
      </w:r>
      <w:r w:rsidR="00CE595F">
        <w:rPr>
          <w:rFonts w:asciiTheme="majorBidi" w:hAnsiTheme="majorBidi" w:cstheme="majorBidi"/>
          <w:sz w:val="24"/>
          <w:szCs w:val="24"/>
        </w:rPr>
        <w:t>by</w:t>
      </w:r>
      <w:r w:rsidR="00251855">
        <w:rPr>
          <w:rFonts w:asciiTheme="majorBidi" w:hAnsiTheme="majorBidi" w:cstheme="majorBidi"/>
          <w:sz w:val="24"/>
          <w:szCs w:val="24"/>
        </w:rPr>
        <w:t xml:space="preserve"> which we live is redolent of </w:t>
      </w:r>
      <w:r w:rsidR="00F7279A">
        <w:rPr>
          <w:rFonts w:asciiTheme="majorBidi" w:hAnsiTheme="majorBidi" w:cstheme="majorBidi"/>
          <w:sz w:val="24"/>
          <w:szCs w:val="24"/>
        </w:rPr>
        <w:t>r</w:t>
      </w:r>
      <w:r w:rsidR="00251855">
        <w:rPr>
          <w:rFonts w:asciiTheme="majorBidi" w:hAnsiTheme="majorBidi" w:cstheme="majorBidi"/>
          <w:sz w:val="24"/>
          <w:szCs w:val="24"/>
        </w:rPr>
        <w:t xml:space="preserve">abbinic engagement with eternal law. </w:t>
      </w:r>
      <w:r w:rsidR="00B263C6">
        <w:rPr>
          <w:rFonts w:asciiTheme="majorBidi" w:hAnsiTheme="majorBidi" w:cstheme="majorBidi" w:hint="cs"/>
          <w:sz w:val="24"/>
          <w:szCs w:val="24"/>
        </w:rPr>
        <w:t>W</w:t>
      </w:r>
      <w:r w:rsidR="00B263C6" w:rsidRPr="00D442C8">
        <w:rPr>
          <w:rFonts w:asciiTheme="majorBidi" w:hAnsiTheme="majorBidi" w:cstheme="majorBidi"/>
          <w:sz w:val="24"/>
          <w:szCs w:val="24"/>
        </w:rPr>
        <w:t>ithin this context</w:t>
      </w:r>
      <w:r w:rsidR="00B263C6">
        <w:rPr>
          <w:rFonts w:asciiTheme="majorBidi" w:hAnsiTheme="majorBidi" w:cstheme="majorBidi"/>
          <w:sz w:val="24"/>
          <w:szCs w:val="24"/>
        </w:rPr>
        <w:t>,</w:t>
      </w:r>
      <w:r w:rsidR="008007A2">
        <w:rPr>
          <w:rFonts w:asciiTheme="majorBidi" w:hAnsiTheme="majorBidi" w:cstheme="majorBidi"/>
          <w:sz w:val="24"/>
          <w:szCs w:val="24"/>
        </w:rPr>
        <w:t xml:space="preserve"> the relation</w:t>
      </w:r>
      <w:r w:rsidR="00B263C6">
        <w:rPr>
          <w:rFonts w:asciiTheme="majorBidi" w:hAnsiTheme="majorBidi" w:cstheme="majorBidi"/>
          <w:sz w:val="24"/>
          <w:szCs w:val="24"/>
        </w:rPr>
        <w:t xml:space="preserve"> between wit and law continues to convey a theological significance </w:t>
      </w:r>
      <w:r w:rsidR="00CE595F">
        <w:rPr>
          <w:rFonts w:asciiTheme="majorBidi" w:hAnsiTheme="majorBidi" w:cstheme="majorBidi"/>
          <w:sz w:val="24"/>
          <w:szCs w:val="24"/>
        </w:rPr>
        <w:t xml:space="preserve">tied up with the ideas </w:t>
      </w:r>
      <w:r w:rsidR="00B263C6">
        <w:rPr>
          <w:rFonts w:asciiTheme="majorBidi" w:hAnsiTheme="majorBidi" w:cstheme="majorBidi"/>
          <w:sz w:val="24"/>
          <w:szCs w:val="24"/>
        </w:rPr>
        <w:t xml:space="preserve">of boundary crossing, </w:t>
      </w:r>
      <w:r w:rsidR="00CE595F">
        <w:rPr>
          <w:rFonts w:asciiTheme="majorBidi" w:hAnsiTheme="majorBidi" w:cstheme="majorBidi"/>
          <w:sz w:val="24"/>
          <w:szCs w:val="24"/>
        </w:rPr>
        <w:t xml:space="preserve">committing </w:t>
      </w:r>
      <w:r w:rsidR="00B263C6">
        <w:rPr>
          <w:rFonts w:asciiTheme="majorBidi" w:hAnsiTheme="majorBidi" w:cstheme="majorBidi"/>
          <w:sz w:val="24"/>
          <w:szCs w:val="24"/>
        </w:rPr>
        <w:t>offence</w:t>
      </w:r>
      <w:r w:rsidR="00CE595F">
        <w:rPr>
          <w:rFonts w:asciiTheme="majorBidi" w:hAnsiTheme="majorBidi" w:cstheme="majorBidi"/>
          <w:sz w:val="24"/>
          <w:szCs w:val="24"/>
        </w:rPr>
        <w:t>s</w:t>
      </w:r>
      <w:r w:rsidR="00B263C6">
        <w:rPr>
          <w:rFonts w:asciiTheme="majorBidi" w:hAnsiTheme="majorBidi" w:cstheme="majorBidi"/>
          <w:sz w:val="24"/>
          <w:szCs w:val="24"/>
        </w:rPr>
        <w:t xml:space="preserve">, and </w:t>
      </w:r>
      <w:r w:rsidR="00CF78DC">
        <w:rPr>
          <w:rFonts w:asciiTheme="majorBidi" w:hAnsiTheme="majorBidi" w:cstheme="majorBidi"/>
          <w:sz w:val="24"/>
          <w:szCs w:val="24"/>
        </w:rPr>
        <w:t>profanation</w:t>
      </w:r>
      <w:r w:rsidR="00B263C6">
        <w:rPr>
          <w:rFonts w:asciiTheme="majorBidi" w:hAnsiTheme="majorBidi" w:cstheme="majorBidi"/>
          <w:sz w:val="24"/>
          <w:szCs w:val="24"/>
        </w:rPr>
        <w:t xml:space="preserve">. </w:t>
      </w:r>
      <w:r w:rsidR="00CE595F">
        <w:rPr>
          <w:rFonts w:asciiTheme="majorBidi" w:hAnsiTheme="majorBidi" w:cstheme="majorBidi"/>
          <w:sz w:val="24"/>
          <w:szCs w:val="24"/>
        </w:rPr>
        <w:t>By</w:t>
      </w:r>
      <w:r w:rsidR="00B263C6">
        <w:rPr>
          <w:rFonts w:asciiTheme="majorBidi" w:hAnsiTheme="majorBidi" w:cstheme="majorBidi"/>
          <w:sz w:val="24"/>
          <w:szCs w:val="24"/>
        </w:rPr>
        <w:t xml:space="preserve"> seeing in jokes a mechanism that cuts through the imposed norms, rules and imperatives, Freud makes a case for understanding a shortcut as </w:t>
      </w:r>
      <w:r w:rsidR="00B263C6" w:rsidRPr="00802E49">
        <w:rPr>
          <w:rFonts w:asciiTheme="majorBidi" w:hAnsiTheme="majorBidi" w:cstheme="majorBidi"/>
          <w:sz w:val="24"/>
          <w:szCs w:val="24"/>
        </w:rPr>
        <w:t>a rebell</w:t>
      </w:r>
      <w:r w:rsidR="00B263C6">
        <w:rPr>
          <w:rFonts w:asciiTheme="majorBidi" w:hAnsiTheme="majorBidi" w:cstheme="majorBidi"/>
          <w:sz w:val="24"/>
          <w:szCs w:val="24"/>
        </w:rPr>
        <w:t xml:space="preserve">ion against the order of things, </w:t>
      </w:r>
      <w:r w:rsidR="006E37CC">
        <w:rPr>
          <w:rFonts w:asciiTheme="majorBidi" w:hAnsiTheme="majorBidi" w:cstheme="majorBidi"/>
          <w:sz w:val="24"/>
          <w:szCs w:val="24"/>
        </w:rPr>
        <w:t xml:space="preserve">showing how a </w:t>
      </w:r>
      <w:r w:rsidR="00B263C6">
        <w:rPr>
          <w:rFonts w:asciiTheme="majorBidi" w:hAnsiTheme="majorBidi" w:cstheme="majorBidi"/>
          <w:sz w:val="24"/>
          <w:szCs w:val="24"/>
        </w:rPr>
        <w:t xml:space="preserve">theological argumentation serves as a basis for </w:t>
      </w:r>
      <w:r w:rsidR="00251855">
        <w:rPr>
          <w:rFonts w:asciiTheme="majorBidi" w:hAnsiTheme="majorBidi" w:cstheme="majorBidi"/>
          <w:sz w:val="24"/>
          <w:szCs w:val="24"/>
        </w:rPr>
        <w:t>social</w:t>
      </w:r>
      <w:r w:rsidR="001571EF">
        <w:rPr>
          <w:rFonts w:asciiTheme="majorBidi" w:hAnsiTheme="majorBidi" w:cstheme="majorBidi"/>
          <w:sz w:val="24"/>
          <w:szCs w:val="24"/>
        </w:rPr>
        <w:t xml:space="preserve"> critique.</w:t>
      </w:r>
    </w:p>
    <w:p w14:paraId="7027966E" w14:textId="61CC7930" w:rsidR="00562E97" w:rsidRDefault="00172179" w:rsidP="00250B9E">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Yet, </w:t>
      </w:r>
      <w:r w:rsidR="00A74D75">
        <w:rPr>
          <w:rFonts w:asciiTheme="majorBidi" w:hAnsiTheme="majorBidi" w:cstheme="majorBidi"/>
          <w:sz w:val="24"/>
          <w:szCs w:val="24"/>
        </w:rPr>
        <w:t xml:space="preserve">in Freud’s </w:t>
      </w:r>
      <w:r w:rsidR="00D442C8">
        <w:rPr>
          <w:rFonts w:asciiTheme="majorBidi" w:hAnsiTheme="majorBidi" w:cstheme="majorBidi"/>
          <w:sz w:val="24"/>
          <w:szCs w:val="24"/>
        </w:rPr>
        <w:t>critique of</w:t>
      </w:r>
      <w:r w:rsidR="004B0745">
        <w:rPr>
          <w:rFonts w:asciiTheme="majorBidi" w:hAnsiTheme="majorBidi" w:cstheme="majorBidi"/>
          <w:sz w:val="24"/>
          <w:szCs w:val="24"/>
        </w:rPr>
        <w:t xml:space="preserve"> theology </w:t>
      </w:r>
      <w:r w:rsidR="00897D65">
        <w:rPr>
          <w:rFonts w:asciiTheme="majorBidi" w:hAnsiTheme="majorBidi" w:cstheme="majorBidi"/>
          <w:sz w:val="24"/>
          <w:szCs w:val="24"/>
        </w:rPr>
        <w:t xml:space="preserve">the </w:t>
      </w:r>
      <w:r w:rsidR="00BF24BC">
        <w:rPr>
          <w:rFonts w:asciiTheme="majorBidi" w:hAnsiTheme="majorBidi" w:cstheme="majorBidi"/>
          <w:sz w:val="24"/>
          <w:szCs w:val="24"/>
        </w:rPr>
        <w:t xml:space="preserve">concept </w:t>
      </w:r>
      <w:r w:rsidR="00E501E2">
        <w:rPr>
          <w:rFonts w:asciiTheme="majorBidi" w:hAnsiTheme="majorBidi" w:cstheme="majorBidi"/>
          <w:sz w:val="24"/>
          <w:szCs w:val="24"/>
        </w:rPr>
        <w:t>of a shortcut</w:t>
      </w:r>
      <w:r w:rsidR="00A03601">
        <w:rPr>
          <w:rFonts w:asciiTheme="majorBidi" w:hAnsiTheme="majorBidi" w:cstheme="majorBidi"/>
          <w:sz w:val="24"/>
          <w:szCs w:val="24"/>
        </w:rPr>
        <w:t xml:space="preserve"> </w:t>
      </w:r>
      <w:r w:rsidR="00F10827">
        <w:rPr>
          <w:rFonts w:asciiTheme="majorBidi" w:hAnsiTheme="majorBidi" w:cstheme="majorBidi"/>
          <w:sz w:val="24"/>
          <w:szCs w:val="24"/>
        </w:rPr>
        <w:t xml:space="preserve">also </w:t>
      </w:r>
      <w:r w:rsidR="00897D65">
        <w:rPr>
          <w:rFonts w:asciiTheme="majorBidi" w:hAnsiTheme="majorBidi" w:cstheme="majorBidi"/>
          <w:sz w:val="24"/>
          <w:szCs w:val="24"/>
        </w:rPr>
        <w:t xml:space="preserve">goes through </w:t>
      </w:r>
      <w:r w:rsidR="008162CF">
        <w:rPr>
          <w:rFonts w:asciiTheme="majorBidi" w:hAnsiTheme="majorBidi" w:cstheme="majorBidi"/>
          <w:sz w:val="24"/>
          <w:szCs w:val="24"/>
        </w:rPr>
        <w:t xml:space="preserve">a notable </w:t>
      </w:r>
      <w:r w:rsidR="00897D65">
        <w:rPr>
          <w:rFonts w:asciiTheme="majorBidi" w:hAnsiTheme="majorBidi" w:cstheme="majorBidi"/>
          <w:sz w:val="24"/>
          <w:szCs w:val="24"/>
        </w:rPr>
        <w:t>t</w:t>
      </w:r>
      <w:r w:rsidR="00F10827">
        <w:rPr>
          <w:rFonts w:asciiTheme="majorBidi" w:hAnsiTheme="majorBidi" w:cstheme="majorBidi"/>
          <w:sz w:val="24"/>
          <w:szCs w:val="24"/>
        </w:rPr>
        <w:t xml:space="preserve">ransformation. There are two points to note. First, </w:t>
      </w:r>
      <w:r>
        <w:rPr>
          <w:rFonts w:asciiTheme="majorBidi" w:hAnsiTheme="majorBidi" w:cstheme="majorBidi"/>
          <w:sz w:val="24"/>
          <w:szCs w:val="24"/>
        </w:rPr>
        <w:t xml:space="preserve">Freud </w:t>
      </w:r>
      <w:r w:rsidR="00283C27">
        <w:rPr>
          <w:rFonts w:asciiTheme="majorBidi" w:hAnsiTheme="majorBidi" w:cstheme="majorBidi"/>
          <w:sz w:val="24"/>
          <w:szCs w:val="24"/>
        </w:rPr>
        <w:t>endorses</w:t>
      </w:r>
      <w:r w:rsidR="002861F4">
        <w:rPr>
          <w:rFonts w:asciiTheme="majorBidi" w:hAnsiTheme="majorBidi" w:cstheme="majorBidi"/>
          <w:sz w:val="24"/>
          <w:szCs w:val="24"/>
        </w:rPr>
        <w:t xml:space="preserve"> rather tha</w:t>
      </w:r>
      <w:r w:rsidR="00FB45FB">
        <w:rPr>
          <w:rFonts w:asciiTheme="majorBidi" w:hAnsiTheme="majorBidi" w:cstheme="majorBidi"/>
          <w:sz w:val="24"/>
          <w:szCs w:val="24"/>
        </w:rPr>
        <w:t>n rejects</w:t>
      </w:r>
      <w:r w:rsidR="00EE2374">
        <w:rPr>
          <w:rFonts w:asciiTheme="majorBidi" w:hAnsiTheme="majorBidi" w:cstheme="majorBidi"/>
          <w:sz w:val="24"/>
          <w:szCs w:val="24"/>
        </w:rPr>
        <w:t xml:space="preserve"> such an </w:t>
      </w:r>
      <w:r w:rsidR="00897D65">
        <w:rPr>
          <w:rFonts w:asciiTheme="majorBidi" w:hAnsiTheme="majorBidi" w:cstheme="majorBidi"/>
          <w:sz w:val="24"/>
          <w:szCs w:val="24"/>
        </w:rPr>
        <w:t xml:space="preserve">idea of </w:t>
      </w:r>
      <w:r w:rsidR="00EE2374">
        <w:rPr>
          <w:rFonts w:asciiTheme="majorBidi" w:hAnsiTheme="majorBidi" w:cstheme="majorBidi"/>
          <w:sz w:val="24"/>
          <w:szCs w:val="24"/>
        </w:rPr>
        <w:t>insurgence</w:t>
      </w:r>
      <w:r w:rsidR="00283C27">
        <w:rPr>
          <w:rFonts w:asciiTheme="majorBidi" w:hAnsiTheme="majorBidi" w:cstheme="majorBidi"/>
          <w:sz w:val="24"/>
          <w:szCs w:val="24"/>
        </w:rPr>
        <w:t xml:space="preserve">. </w:t>
      </w:r>
      <w:r w:rsidR="00CF78DC">
        <w:rPr>
          <w:rFonts w:asciiTheme="majorBidi" w:hAnsiTheme="majorBidi" w:cstheme="majorBidi"/>
          <w:sz w:val="24"/>
          <w:szCs w:val="24"/>
        </w:rPr>
        <w:t>B</w:t>
      </w:r>
      <w:r w:rsidR="004E50C5">
        <w:rPr>
          <w:rFonts w:asciiTheme="majorBidi" w:hAnsiTheme="majorBidi" w:cstheme="majorBidi"/>
          <w:sz w:val="24"/>
          <w:szCs w:val="24"/>
        </w:rPr>
        <w:t>y</w:t>
      </w:r>
      <w:r w:rsidR="00283C27">
        <w:rPr>
          <w:rFonts w:asciiTheme="majorBidi" w:hAnsiTheme="majorBidi" w:cstheme="majorBidi"/>
          <w:sz w:val="24"/>
          <w:szCs w:val="24"/>
        </w:rPr>
        <w:t xml:space="preserve"> cutting through the rules and laws enforced</w:t>
      </w:r>
      <w:r w:rsidR="004E50C5">
        <w:rPr>
          <w:rFonts w:asciiTheme="majorBidi" w:hAnsiTheme="majorBidi" w:cstheme="majorBidi"/>
          <w:sz w:val="24"/>
          <w:szCs w:val="24"/>
        </w:rPr>
        <w:t xml:space="preserve"> </w:t>
      </w:r>
      <w:r w:rsidR="00015C61">
        <w:rPr>
          <w:rFonts w:asciiTheme="majorBidi" w:hAnsiTheme="majorBidi" w:cstheme="majorBidi"/>
          <w:sz w:val="24"/>
          <w:szCs w:val="24"/>
        </w:rPr>
        <w:t>–</w:t>
      </w:r>
      <w:r w:rsidR="00A72B66">
        <w:rPr>
          <w:rFonts w:asciiTheme="majorBidi" w:hAnsiTheme="majorBidi" w:cstheme="majorBidi"/>
          <w:sz w:val="24"/>
          <w:szCs w:val="24"/>
        </w:rPr>
        <w:t xml:space="preserve"> </w:t>
      </w:r>
      <w:r w:rsidR="00353D54">
        <w:rPr>
          <w:rFonts w:asciiTheme="majorBidi" w:hAnsiTheme="majorBidi" w:cstheme="majorBidi"/>
          <w:sz w:val="24"/>
          <w:szCs w:val="24"/>
        </w:rPr>
        <w:t xml:space="preserve">one could </w:t>
      </w:r>
      <w:r w:rsidR="00015C61">
        <w:rPr>
          <w:rFonts w:asciiTheme="majorBidi" w:hAnsiTheme="majorBidi" w:cstheme="majorBidi"/>
          <w:sz w:val="24"/>
          <w:szCs w:val="24"/>
        </w:rPr>
        <w:t>say</w:t>
      </w:r>
      <w:r w:rsidR="00D36ABD">
        <w:rPr>
          <w:rFonts w:asciiTheme="majorBidi" w:hAnsiTheme="majorBidi" w:cstheme="majorBidi"/>
          <w:sz w:val="24"/>
          <w:szCs w:val="24"/>
        </w:rPr>
        <w:t xml:space="preserve"> –</w:t>
      </w:r>
      <w:r w:rsidR="00015C61">
        <w:rPr>
          <w:rFonts w:asciiTheme="majorBidi" w:hAnsiTheme="majorBidi" w:cstheme="majorBidi"/>
          <w:sz w:val="24"/>
          <w:szCs w:val="24"/>
        </w:rPr>
        <w:t xml:space="preserve"> </w:t>
      </w:r>
      <w:r w:rsidR="00706761">
        <w:rPr>
          <w:rFonts w:asciiTheme="majorBidi" w:hAnsiTheme="majorBidi" w:cstheme="majorBidi"/>
          <w:sz w:val="24"/>
          <w:szCs w:val="24"/>
        </w:rPr>
        <w:t>from above</w:t>
      </w:r>
      <w:r w:rsidR="00D36ABD">
        <w:rPr>
          <w:rFonts w:asciiTheme="majorBidi" w:hAnsiTheme="majorBidi" w:cstheme="majorBidi"/>
          <w:sz w:val="24"/>
          <w:szCs w:val="24"/>
        </w:rPr>
        <w:t>,</w:t>
      </w:r>
      <w:r w:rsidR="00283C27">
        <w:rPr>
          <w:rFonts w:asciiTheme="majorBidi" w:hAnsiTheme="majorBidi" w:cstheme="majorBidi"/>
          <w:sz w:val="24"/>
          <w:szCs w:val="24"/>
        </w:rPr>
        <w:t xml:space="preserve"> </w:t>
      </w:r>
      <w:r w:rsidR="00CF78DC">
        <w:rPr>
          <w:rFonts w:asciiTheme="majorBidi" w:hAnsiTheme="majorBidi" w:cstheme="majorBidi"/>
          <w:sz w:val="24"/>
          <w:szCs w:val="24"/>
        </w:rPr>
        <w:t xml:space="preserve">the critique that jokes </w:t>
      </w:r>
      <w:r w:rsidR="001571EF">
        <w:rPr>
          <w:rFonts w:asciiTheme="majorBidi" w:hAnsiTheme="majorBidi" w:cstheme="majorBidi"/>
          <w:sz w:val="24"/>
          <w:szCs w:val="24"/>
        </w:rPr>
        <w:t xml:space="preserve">put on </w:t>
      </w:r>
      <w:r w:rsidR="00CF78DC">
        <w:rPr>
          <w:rFonts w:asciiTheme="majorBidi" w:hAnsiTheme="majorBidi" w:cstheme="majorBidi"/>
          <w:sz w:val="24"/>
          <w:szCs w:val="24"/>
        </w:rPr>
        <w:t>display</w:t>
      </w:r>
      <w:r w:rsidR="00827339">
        <w:rPr>
          <w:rFonts w:asciiTheme="majorBidi" w:hAnsiTheme="majorBidi" w:cstheme="majorBidi"/>
          <w:sz w:val="24"/>
          <w:szCs w:val="24"/>
        </w:rPr>
        <w:t xml:space="preserve"> </w:t>
      </w:r>
      <w:r w:rsidR="00283C27">
        <w:rPr>
          <w:rFonts w:asciiTheme="majorBidi" w:hAnsiTheme="majorBidi" w:cstheme="majorBidi"/>
          <w:sz w:val="24"/>
          <w:szCs w:val="24"/>
        </w:rPr>
        <w:t>represent</w:t>
      </w:r>
      <w:r w:rsidR="00FB45FB">
        <w:rPr>
          <w:rFonts w:asciiTheme="majorBidi" w:hAnsiTheme="majorBidi" w:cstheme="majorBidi"/>
          <w:sz w:val="24"/>
          <w:szCs w:val="24"/>
        </w:rPr>
        <w:t>s</w:t>
      </w:r>
      <w:r w:rsidR="00283C27">
        <w:rPr>
          <w:rFonts w:asciiTheme="majorBidi" w:hAnsiTheme="majorBidi" w:cstheme="majorBidi"/>
          <w:sz w:val="24"/>
          <w:szCs w:val="24"/>
        </w:rPr>
        <w:t xml:space="preserve"> a positive arena of freedom.</w:t>
      </w:r>
      <w:r w:rsidR="006A2DB8">
        <w:rPr>
          <w:rFonts w:asciiTheme="majorBidi" w:hAnsiTheme="majorBidi" w:cstheme="majorBidi"/>
          <w:sz w:val="24"/>
          <w:szCs w:val="24"/>
        </w:rPr>
        <w:t xml:space="preserve"> The </w:t>
      </w:r>
      <w:r w:rsidR="008115F1">
        <w:rPr>
          <w:rFonts w:asciiTheme="majorBidi" w:hAnsiTheme="majorBidi" w:cstheme="majorBidi"/>
          <w:sz w:val="24"/>
          <w:szCs w:val="24"/>
        </w:rPr>
        <w:t xml:space="preserve">need to </w:t>
      </w:r>
      <w:r w:rsidR="006A2DB8">
        <w:rPr>
          <w:rFonts w:asciiTheme="majorBidi" w:hAnsiTheme="majorBidi" w:cstheme="majorBidi"/>
          <w:sz w:val="24"/>
          <w:szCs w:val="24"/>
        </w:rPr>
        <w:t>ventilat</w:t>
      </w:r>
      <w:r w:rsidR="008115F1">
        <w:rPr>
          <w:rFonts w:asciiTheme="majorBidi" w:hAnsiTheme="majorBidi" w:cstheme="majorBidi"/>
          <w:sz w:val="24"/>
          <w:szCs w:val="24"/>
        </w:rPr>
        <w:t xml:space="preserve">e the </w:t>
      </w:r>
      <w:r w:rsidR="004E50C5">
        <w:rPr>
          <w:rFonts w:asciiTheme="majorBidi" w:hAnsiTheme="majorBidi" w:cstheme="majorBidi"/>
          <w:sz w:val="24"/>
          <w:szCs w:val="24"/>
        </w:rPr>
        <w:t>overwhelming pressure</w:t>
      </w:r>
      <w:r w:rsidR="008115F1">
        <w:rPr>
          <w:rFonts w:asciiTheme="majorBidi" w:hAnsiTheme="majorBidi" w:cstheme="majorBidi"/>
          <w:sz w:val="24"/>
          <w:szCs w:val="24"/>
        </w:rPr>
        <w:t xml:space="preserve"> of</w:t>
      </w:r>
      <w:r w:rsidR="006A2DB8">
        <w:rPr>
          <w:rFonts w:asciiTheme="majorBidi" w:hAnsiTheme="majorBidi" w:cstheme="majorBidi"/>
          <w:sz w:val="24"/>
          <w:szCs w:val="24"/>
        </w:rPr>
        <w:t xml:space="preserve"> emotional </w:t>
      </w:r>
      <w:r w:rsidR="00C66437">
        <w:rPr>
          <w:rFonts w:asciiTheme="majorBidi" w:hAnsiTheme="majorBidi" w:cstheme="majorBidi"/>
          <w:sz w:val="24"/>
          <w:szCs w:val="24"/>
        </w:rPr>
        <w:t>excess</w:t>
      </w:r>
      <w:r w:rsidR="006A2DB8">
        <w:rPr>
          <w:rFonts w:asciiTheme="majorBidi" w:hAnsiTheme="majorBidi" w:cstheme="majorBidi"/>
          <w:sz w:val="24"/>
          <w:szCs w:val="24"/>
        </w:rPr>
        <w:t xml:space="preserve"> (e</w:t>
      </w:r>
      <w:r w:rsidR="00C66437">
        <w:rPr>
          <w:rFonts w:asciiTheme="majorBidi" w:hAnsiTheme="majorBidi" w:cstheme="majorBidi"/>
          <w:sz w:val="24"/>
          <w:szCs w:val="24"/>
        </w:rPr>
        <w:t>.g. wrath, sexual desires</w:t>
      </w:r>
      <w:r w:rsidR="006A2DB8">
        <w:rPr>
          <w:rFonts w:asciiTheme="majorBidi" w:hAnsiTheme="majorBidi" w:cstheme="majorBidi"/>
          <w:sz w:val="24"/>
          <w:szCs w:val="24"/>
        </w:rPr>
        <w:t xml:space="preserve"> </w:t>
      </w:r>
      <w:r w:rsidR="001F686D">
        <w:rPr>
          <w:rFonts w:asciiTheme="majorBidi" w:hAnsiTheme="majorBidi" w:cstheme="majorBidi"/>
          <w:sz w:val="24"/>
          <w:szCs w:val="24"/>
        </w:rPr>
        <w:t xml:space="preserve">and </w:t>
      </w:r>
      <w:r w:rsidR="006A2DB8">
        <w:rPr>
          <w:rFonts w:asciiTheme="majorBidi" w:hAnsiTheme="majorBidi" w:cstheme="majorBidi"/>
          <w:sz w:val="24"/>
          <w:szCs w:val="24"/>
        </w:rPr>
        <w:t>aggression)</w:t>
      </w:r>
      <w:r w:rsidR="008115F1">
        <w:rPr>
          <w:rFonts w:asciiTheme="majorBidi" w:hAnsiTheme="majorBidi" w:cstheme="majorBidi"/>
          <w:sz w:val="24"/>
          <w:szCs w:val="24"/>
        </w:rPr>
        <w:t xml:space="preserve"> arguably</w:t>
      </w:r>
      <w:r w:rsidR="006A2DB8">
        <w:rPr>
          <w:rFonts w:asciiTheme="majorBidi" w:hAnsiTheme="majorBidi" w:cstheme="majorBidi"/>
          <w:sz w:val="24"/>
          <w:szCs w:val="24"/>
        </w:rPr>
        <w:t xml:space="preserve"> justif</w:t>
      </w:r>
      <w:r w:rsidR="008115F1">
        <w:rPr>
          <w:rFonts w:asciiTheme="majorBidi" w:hAnsiTheme="majorBidi" w:cstheme="majorBidi"/>
          <w:sz w:val="24"/>
          <w:szCs w:val="24"/>
        </w:rPr>
        <w:t>ies</w:t>
      </w:r>
      <w:r w:rsidR="006A2DB8">
        <w:rPr>
          <w:rFonts w:asciiTheme="majorBidi" w:hAnsiTheme="majorBidi" w:cstheme="majorBidi"/>
          <w:sz w:val="24"/>
          <w:szCs w:val="24"/>
        </w:rPr>
        <w:t xml:space="preserve"> the existence of such a mechanism of resistance.</w:t>
      </w:r>
      <w:r w:rsidR="005F43B5">
        <w:rPr>
          <w:rFonts w:asciiTheme="majorBidi" w:hAnsiTheme="majorBidi" w:cstheme="majorBidi"/>
          <w:sz w:val="24"/>
          <w:szCs w:val="24"/>
        </w:rPr>
        <w:t xml:space="preserve"> More importantly, however, it is Freud’s endors</w:t>
      </w:r>
      <w:r w:rsidR="008C7575">
        <w:rPr>
          <w:rFonts w:asciiTheme="majorBidi" w:hAnsiTheme="majorBidi" w:cstheme="majorBidi"/>
          <w:sz w:val="24"/>
          <w:szCs w:val="24"/>
        </w:rPr>
        <w:t>ement</w:t>
      </w:r>
      <w:r w:rsidR="005F43B5">
        <w:rPr>
          <w:rFonts w:asciiTheme="majorBidi" w:hAnsiTheme="majorBidi" w:cstheme="majorBidi"/>
          <w:sz w:val="24"/>
          <w:szCs w:val="24"/>
        </w:rPr>
        <w:t xml:space="preserve"> of standing “against the world” that seems to underline his affirmation of </w:t>
      </w:r>
      <w:r w:rsidR="00315BB7">
        <w:rPr>
          <w:rFonts w:asciiTheme="majorBidi" w:hAnsiTheme="majorBidi" w:cstheme="majorBidi"/>
          <w:sz w:val="24"/>
          <w:szCs w:val="24"/>
        </w:rPr>
        <w:t xml:space="preserve">such </w:t>
      </w:r>
      <w:r w:rsidR="005F43B5">
        <w:rPr>
          <w:rFonts w:asciiTheme="majorBidi" w:hAnsiTheme="majorBidi" w:cstheme="majorBidi"/>
          <w:sz w:val="24"/>
          <w:szCs w:val="24"/>
        </w:rPr>
        <w:t xml:space="preserve">a </w:t>
      </w:r>
      <w:r w:rsidR="00CF78DC">
        <w:rPr>
          <w:rFonts w:asciiTheme="majorBidi" w:hAnsiTheme="majorBidi" w:cstheme="majorBidi"/>
          <w:sz w:val="24"/>
          <w:szCs w:val="24"/>
        </w:rPr>
        <w:t>“</w:t>
      </w:r>
      <w:r w:rsidR="005F43B5">
        <w:rPr>
          <w:rFonts w:asciiTheme="majorBidi" w:hAnsiTheme="majorBidi" w:cstheme="majorBidi"/>
          <w:sz w:val="24"/>
          <w:szCs w:val="24"/>
        </w:rPr>
        <w:t>release or discharge.</w:t>
      </w:r>
      <w:r w:rsidR="00CF78DC">
        <w:rPr>
          <w:rFonts w:asciiTheme="majorBidi" w:hAnsiTheme="majorBidi" w:cstheme="majorBidi"/>
          <w:sz w:val="24"/>
          <w:szCs w:val="24"/>
        </w:rPr>
        <w:t>”</w:t>
      </w:r>
      <w:r w:rsidR="006A2DB8">
        <w:rPr>
          <w:rFonts w:asciiTheme="majorBidi" w:hAnsiTheme="majorBidi" w:cstheme="majorBidi"/>
          <w:sz w:val="24"/>
          <w:szCs w:val="24"/>
        </w:rPr>
        <w:t xml:space="preserve"> </w:t>
      </w:r>
      <w:r w:rsidR="003D2F82">
        <w:rPr>
          <w:rFonts w:asciiTheme="majorBidi" w:hAnsiTheme="majorBidi" w:cstheme="majorBidi"/>
          <w:sz w:val="24"/>
          <w:szCs w:val="24"/>
        </w:rPr>
        <w:t xml:space="preserve">In opposition to the </w:t>
      </w:r>
      <w:r w:rsidR="00315BB7">
        <w:rPr>
          <w:rFonts w:asciiTheme="majorBidi" w:hAnsiTheme="majorBidi" w:cstheme="majorBidi"/>
          <w:sz w:val="24"/>
          <w:szCs w:val="24"/>
        </w:rPr>
        <w:t>r</w:t>
      </w:r>
      <w:r w:rsidR="003D2F82">
        <w:rPr>
          <w:rFonts w:asciiTheme="majorBidi" w:hAnsiTheme="majorBidi" w:cstheme="majorBidi"/>
          <w:sz w:val="24"/>
          <w:szCs w:val="24"/>
        </w:rPr>
        <w:t xml:space="preserve">abbinic view, </w:t>
      </w:r>
      <w:r w:rsidR="00B80402">
        <w:rPr>
          <w:rFonts w:asciiTheme="majorBidi" w:hAnsiTheme="majorBidi" w:cstheme="majorBidi"/>
          <w:sz w:val="24"/>
          <w:szCs w:val="24"/>
        </w:rPr>
        <w:t xml:space="preserve">Freud </w:t>
      </w:r>
      <w:r w:rsidR="00487CB9">
        <w:rPr>
          <w:rFonts w:asciiTheme="majorBidi" w:hAnsiTheme="majorBidi" w:cstheme="majorBidi"/>
          <w:sz w:val="24"/>
          <w:szCs w:val="24"/>
        </w:rPr>
        <w:t>seems to support rather than reject</w:t>
      </w:r>
      <w:r w:rsidR="002E5050">
        <w:rPr>
          <w:rFonts w:asciiTheme="majorBidi" w:hAnsiTheme="majorBidi" w:cstheme="majorBidi"/>
          <w:sz w:val="24"/>
          <w:szCs w:val="24"/>
        </w:rPr>
        <w:t xml:space="preserve"> this</w:t>
      </w:r>
      <w:r w:rsidR="006A2DB8">
        <w:rPr>
          <w:rFonts w:asciiTheme="majorBidi" w:hAnsiTheme="majorBidi" w:cstheme="majorBidi"/>
          <w:sz w:val="24"/>
          <w:szCs w:val="24"/>
        </w:rPr>
        <w:t xml:space="preserve"> type of transgressive shortcut</w:t>
      </w:r>
      <w:r w:rsidR="00C66437">
        <w:rPr>
          <w:rFonts w:asciiTheme="majorBidi" w:hAnsiTheme="majorBidi" w:cstheme="majorBidi"/>
          <w:sz w:val="24"/>
          <w:szCs w:val="24"/>
        </w:rPr>
        <w:t xml:space="preserve">, </w:t>
      </w:r>
      <w:r w:rsidR="00315BB7">
        <w:rPr>
          <w:rFonts w:asciiTheme="majorBidi" w:hAnsiTheme="majorBidi" w:cstheme="majorBidi"/>
          <w:sz w:val="24"/>
          <w:szCs w:val="24"/>
        </w:rPr>
        <w:t>which shows</w:t>
      </w:r>
      <w:r w:rsidR="00C66437">
        <w:rPr>
          <w:rFonts w:asciiTheme="majorBidi" w:hAnsiTheme="majorBidi" w:cstheme="majorBidi"/>
          <w:sz w:val="24"/>
          <w:szCs w:val="24"/>
        </w:rPr>
        <w:t xml:space="preserve"> the extent to which </w:t>
      </w:r>
      <w:r w:rsidR="001571EF">
        <w:rPr>
          <w:rFonts w:asciiTheme="majorBidi" w:hAnsiTheme="majorBidi" w:cstheme="majorBidi"/>
          <w:sz w:val="24"/>
          <w:szCs w:val="24"/>
        </w:rPr>
        <w:t xml:space="preserve">for him </w:t>
      </w:r>
      <w:r w:rsidR="00C66437">
        <w:rPr>
          <w:rFonts w:asciiTheme="majorBidi" w:hAnsiTheme="majorBidi" w:cstheme="majorBidi"/>
          <w:sz w:val="24"/>
          <w:szCs w:val="24"/>
        </w:rPr>
        <w:t>violation</w:t>
      </w:r>
      <w:r w:rsidR="00C66437" w:rsidRPr="00953496">
        <w:rPr>
          <w:rFonts w:asciiTheme="majorBidi" w:hAnsiTheme="majorBidi" w:cstheme="majorBidi"/>
          <w:sz w:val="24"/>
          <w:szCs w:val="24"/>
        </w:rPr>
        <w:t xml:space="preserve"> </w:t>
      </w:r>
      <w:r w:rsidR="00315BB7">
        <w:rPr>
          <w:rFonts w:asciiTheme="majorBidi" w:hAnsiTheme="majorBidi" w:cstheme="majorBidi"/>
          <w:sz w:val="24"/>
          <w:szCs w:val="24"/>
        </w:rPr>
        <w:t xml:space="preserve">and suspension of the law, and not identification with it, </w:t>
      </w:r>
      <w:r w:rsidR="00C66437">
        <w:rPr>
          <w:rFonts w:asciiTheme="majorBidi" w:hAnsiTheme="majorBidi" w:cstheme="majorBidi"/>
          <w:sz w:val="24"/>
          <w:szCs w:val="24"/>
        </w:rPr>
        <w:t>may bring people together</w:t>
      </w:r>
      <w:r w:rsidR="00C66437" w:rsidRPr="00953496">
        <w:rPr>
          <w:rFonts w:asciiTheme="majorBidi" w:hAnsiTheme="majorBidi" w:cstheme="majorBidi"/>
          <w:sz w:val="24"/>
          <w:szCs w:val="24"/>
        </w:rPr>
        <w:t>.</w:t>
      </w:r>
      <w:r w:rsidR="00C66437">
        <w:rPr>
          <w:rStyle w:val="FootnoteReference"/>
          <w:rFonts w:asciiTheme="majorBidi" w:hAnsiTheme="majorBidi"/>
          <w:sz w:val="24"/>
          <w:szCs w:val="24"/>
        </w:rPr>
        <w:footnoteReference w:id="109"/>
      </w:r>
      <w:r w:rsidR="001571EF">
        <w:rPr>
          <w:rFonts w:asciiTheme="majorBidi" w:hAnsiTheme="majorBidi" w:cstheme="majorBidi"/>
          <w:sz w:val="24"/>
          <w:szCs w:val="24"/>
        </w:rPr>
        <w:t xml:space="preserve"> It is in these moments of </w:t>
      </w:r>
      <w:r w:rsidR="00250B9E">
        <w:rPr>
          <w:rFonts w:asciiTheme="majorBidi" w:hAnsiTheme="majorBidi" w:cstheme="majorBidi"/>
          <w:sz w:val="24"/>
          <w:szCs w:val="24"/>
        </w:rPr>
        <w:t>defiance</w:t>
      </w:r>
      <w:r w:rsidR="001571EF">
        <w:rPr>
          <w:rFonts w:asciiTheme="majorBidi" w:hAnsiTheme="majorBidi" w:cstheme="majorBidi"/>
          <w:sz w:val="24"/>
          <w:szCs w:val="24"/>
        </w:rPr>
        <w:t xml:space="preserve"> that we may enjoy a release from the slings and arrows of </w:t>
      </w:r>
      <w:r w:rsidR="001571EF" w:rsidRPr="00315BB7">
        <w:rPr>
          <w:rFonts w:asciiTheme="majorBidi" w:hAnsiTheme="majorBidi" w:cstheme="majorBidi"/>
          <w:sz w:val="24"/>
          <w:szCs w:val="24"/>
        </w:rPr>
        <w:t>outrageous</w:t>
      </w:r>
      <w:r w:rsidR="001571EF">
        <w:rPr>
          <w:rFonts w:asciiTheme="majorBidi" w:hAnsiTheme="majorBidi" w:cstheme="majorBidi"/>
          <w:sz w:val="24"/>
          <w:szCs w:val="24"/>
        </w:rPr>
        <w:t xml:space="preserve"> laws. </w:t>
      </w:r>
    </w:p>
    <w:p w14:paraId="4096E1A6" w14:textId="55656227" w:rsidR="00065BF1" w:rsidRDefault="0052723A" w:rsidP="00CE1D49">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What Kant </w:t>
      </w:r>
      <w:r w:rsidR="00E762F8">
        <w:rPr>
          <w:rFonts w:asciiTheme="majorBidi" w:hAnsiTheme="majorBidi" w:cstheme="majorBidi"/>
          <w:sz w:val="24"/>
          <w:szCs w:val="24"/>
        </w:rPr>
        <w:t>sees as freedom from</w:t>
      </w:r>
      <w:r w:rsidR="00D91B36">
        <w:rPr>
          <w:rFonts w:asciiTheme="majorBidi" w:hAnsiTheme="majorBidi" w:cstheme="majorBidi"/>
          <w:sz w:val="24"/>
          <w:szCs w:val="24"/>
        </w:rPr>
        <w:t xml:space="preserve"> the guidance of an “</w:t>
      </w:r>
      <w:r>
        <w:rPr>
          <w:rFonts w:asciiTheme="majorBidi" w:hAnsiTheme="majorBidi" w:cstheme="majorBidi"/>
          <w:sz w:val="24"/>
          <w:szCs w:val="24"/>
        </w:rPr>
        <w:t>other” (</w:t>
      </w:r>
      <w:r w:rsidRPr="00D36ABD">
        <w:rPr>
          <w:rFonts w:asciiTheme="majorBidi" w:hAnsiTheme="majorBidi" w:cstheme="majorBidi"/>
          <w:i/>
          <w:iCs/>
          <w:sz w:val="24"/>
          <w:szCs w:val="24"/>
        </w:rPr>
        <w:t xml:space="preserve">Die </w:t>
      </w:r>
      <w:proofErr w:type="spellStart"/>
      <w:r w:rsidRPr="00D36ABD">
        <w:rPr>
          <w:rFonts w:asciiTheme="majorBidi" w:hAnsiTheme="majorBidi" w:cstheme="majorBidi"/>
          <w:i/>
          <w:iCs/>
          <w:sz w:val="24"/>
          <w:szCs w:val="24"/>
        </w:rPr>
        <w:t>Leitung</w:t>
      </w:r>
      <w:proofErr w:type="spellEnd"/>
      <w:r w:rsidRPr="00D36ABD">
        <w:rPr>
          <w:rFonts w:asciiTheme="majorBidi" w:hAnsiTheme="majorBidi" w:cstheme="majorBidi"/>
          <w:i/>
          <w:iCs/>
          <w:sz w:val="24"/>
          <w:szCs w:val="24"/>
        </w:rPr>
        <w:t xml:space="preserve"> </w:t>
      </w:r>
      <w:proofErr w:type="spellStart"/>
      <w:r w:rsidRPr="00D36ABD">
        <w:rPr>
          <w:rFonts w:asciiTheme="majorBidi" w:hAnsiTheme="majorBidi" w:cstheme="majorBidi"/>
          <w:i/>
          <w:iCs/>
          <w:sz w:val="24"/>
          <w:szCs w:val="24"/>
        </w:rPr>
        <w:t>eines</w:t>
      </w:r>
      <w:proofErr w:type="spellEnd"/>
      <w:r w:rsidRPr="00D36ABD">
        <w:rPr>
          <w:rFonts w:asciiTheme="majorBidi" w:hAnsiTheme="majorBidi" w:cstheme="majorBidi"/>
          <w:i/>
          <w:iCs/>
          <w:sz w:val="24"/>
          <w:szCs w:val="24"/>
        </w:rPr>
        <w:t xml:space="preserve"> </w:t>
      </w:r>
      <w:proofErr w:type="spellStart"/>
      <w:r w:rsidRPr="00D36ABD">
        <w:rPr>
          <w:rFonts w:asciiTheme="majorBidi" w:hAnsiTheme="majorBidi" w:cstheme="majorBidi"/>
          <w:i/>
          <w:iCs/>
          <w:sz w:val="24"/>
          <w:szCs w:val="24"/>
        </w:rPr>
        <w:t>anderen</w:t>
      </w:r>
      <w:proofErr w:type="spellEnd"/>
      <w:r>
        <w:rPr>
          <w:rFonts w:asciiTheme="majorBidi" w:hAnsiTheme="majorBidi" w:cstheme="majorBidi"/>
          <w:sz w:val="24"/>
          <w:szCs w:val="24"/>
        </w:rPr>
        <w:t>) seems to receive here particular interpretation.</w:t>
      </w:r>
      <w:r w:rsidR="002E5050">
        <w:rPr>
          <w:rFonts w:asciiTheme="majorBidi" w:hAnsiTheme="majorBidi" w:cstheme="majorBidi"/>
          <w:sz w:val="24"/>
          <w:szCs w:val="24"/>
        </w:rPr>
        <w:t xml:space="preserve"> </w:t>
      </w:r>
      <w:r w:rsidR="00D70E08">
        <w:rPr>
          <w:rFonts w:asciiTheme="majorBidi" w:hAnsiTheme="majorBidi" w:cstheme="majorBidi"/>
          <w:sz w:val="24"/>
          <w:szCs w:val="24"/>
        </w:rPr>
        <w:t xml:space="preserve">Especially in </w:t>
      </w:r>
      <w:r w:rsidR="00D70E08" w:rsidRPr="00D70E08">
        <w:rPr>
          <w:rFonts w:asciiTheme="majorBidi" w:hAnsiTheme="majorBidi" w:cstheme="majorBidi"/>
          <w:i/>
          <w:iCs/>
          <w:sz w:val="24"/>
          <w:szCs w:val="24"/>
        </w:rPr>
        <w:t>The Conflict of the Faculties</w:t>
      </w:r>
      <w:r>
        <w:rPr>
          <w:rFonts w:asciiTheme="majorBidi" w:hAnsiTheme="majorBidi" w:cstheme="majorBidi"/>
          <w:sz w:val="24"/>
          <w:szCs w:val="24"/>
        </w:rPr>
        <w:t>, K</w:t>
      </w:r>
      <w:r w:rsidR="00562E97">
        <w:rPr>
          <w:rFonts w:asciiTheme="majorBidi" w:hAnsiTheme="majorBidi" w:cstheme="majorBidi"/>
          <w:sz w:val="24"/>
          <w:szCs w:val="24"/>
        </w:rPr>
        <w:t xml:space="preserve">ant associates critique with </w:t>
      </w:r>
      <w:r w:rsidR="00D70E08">
        <w:rPr>
          <w:rFonts w:asciiTheme="majorBidi" w:hAnsiTheme="majorBidi" w:cstheme="majorBidi"/>
          <w:sz w:val="24"/>
          <w:szCs w:val="24"/>
        </w:rPr>
        <w:t>freedom</w:t>
      </w:r>
      <w:r w:rsidR="00562E97">
        <w:rPr>
          <w:rFonts w:asciiTheme="majorBidi" w:hAnsiTheme="majorBidi" w:cstheme="majorBidi"/>
          <w:sz w:val="24"/>
          <w:szCs w:val="24"/>
        </w:rPr>
        <w:t xml:space="preserve"> from </w:t>
      </w:r>
      <w:r w:rsidR="00E762F8">
        <w:rPr>
          <w:rFonts w:asciiTheme="majorBidi" w:hAnsiTheme="majorBidi" w:cstheme="majorBidi"/>
          <w:sz w:val="24"/>
          <w:szCs w:val="24"/>
        </w:rPr>
        <w:t xml:space="preserve">the </w:t>
      </w:r>
      <w:r w:rsidR="00241ABC">
        <w:rPr>
          <w:rFonts w:asciiTheme="majorBidi" w:hAnsiTheme="majorBidi" w:cstheme="majorBidi"/>
          <w:sz w:val="24"/>
          <w:szCs w:val="24"/>
        </w:rPr>
        <w:t>guidance of a</w:t>
      </w:r>
      <w:r w:rsidR="00D70E08">
        <w:rPr>
          <w:rFonts w:asciiTheme="majorBidi" w:hAnsiTheme="majorBidi" w:cstheme="majorBidi"/>
          <w:sz w:val="24"/>
          <w:szCs w:val="24"/>
        </w:rPr>
        <w:t xml:space="preserve"> divine “Other” but also, and perhaps more importantly</w:t>
      </w:r>
      <w:r w:rsidR="00315BB7">
        <w:rPr>
          <w:rFonts w:asciiTheme="majorBidi" w:hAnsiTheme="majorBidi" w:cstheme="majorBidi"/>
          <w:sz w:val="24"/>
          <w:szCs w:val="24"/>
        </w:rPr>
        <w:t>,</w:t>
      </w:r>
      <w:r w:rsidR="00D70E08">
        <w:rPr>
          <w:rFonts w:asciiTheme="majorBidi" w:hAnsiTheme="majorBidi" w:cstheme="majorBidi"/>
          <w:sz w:val="24"/>
          <w:szCs w:val="24"/>
        </w:rPr>
        <w:t xml:space="preserve"> </w:t>
      </w:r>
      <w:r w:rsidR="00241ABC">
        <w:rPr>
          <w:rFonts w:asciiTheme="majorBidi" w:hAnsiTheme="majorBidi" w:cstheme="majorBidi"/>
          <w:sz w:val="24"/>
          <w:szCs w:val="24"/>
        </w:rPr>
        <w:t>from</w:t>
      </w:r>
      <w:r w:rsidR="00D70E08">
        <w:rPr>
          <w:rFonts w:asciiTheme="majorBidi" w:hAnsiTheme="majorBidi" w:cstheme="majorBidi"/>
          <w:sz w:val="24"/>
          <w:szCs w:val="24"/>
        </w:rPr>
        <w:t xml:space="preserve"> the </w:t>
      </w:r>
      <w:r w:rsidR="00A74D75">
        <w:rPr>
          <w:rFonts w:asciiTheme="majorBidi" w:hAnsiTheme="majorBidi" w:cstheme="majorBidi"/>
          <w:sz w:val="24"/>
          <w:szCs w:val="24"/>
        </w:rPr>
        <w:t xml:space="preserve">social control </w:t>
      </w:r>
      <w:r w:rsidR="00D70E08">
        <w:rPr>
          <w:rFonts w:asciiTheme="majorBidi" w:hAnsiTheme="majorBidi" w:cstheme="majorBidi"/>
          <w:sz w:val="24"/>
          <w:szCs w:val="24"/>
        </w:rPr>
        <w:t>of the state.</w:t>
      </w:r>
      <w:r w:rsidR="00562E97">
        <w:rPr>
          <w:rFonts w:asciiTheme="majorBidi" w:hAnsiTheme="majorBidi" w:cstheme="majorBidi"/>
          <w:sz w:val="24"/>
          <w:szCs w:val="24"/>
        </w:rPr>
        <w:t xml:space="preserve"> Thus, in Kant</w:t>
      </w:r>
      <w:r w:rsidR="00CE1D49">
        <w:rPr>
          <w:rFonts w:asciiTheme="majorBidi" w:hAnsiTheme="majorBidi" w:cstheme="majorBidi"/>
          <w:sz w:val="24"/>
          <w:szCs w:val="24"/>
        </w:rPr>
        <w:t>’</w:t>
      </w:r>
      <w:r w:rsidR="00562E97">
        <w:rPr>
          <w:rFonts w:asciiTheme="majorBidi" w:hAnsiTheme="majorBidi" w:cstheme="majorBidi"/>
          <w:sz w:val="24"/>
          <w:szCs w:val="24"/>
        </w:rPr>
        <w:t>s vision, the philosophical faculty should rep</w:t>
      </w:r>
      <w:r w:rsidR="00536202">
        <w:rPr>
          <w:rFonts w:asciiTheme="majorBidi" w:hAnsiTheme="majorBidi" w:cstheme="majorBidi"/>
          <w:sz w:val="24"/>
          <w:szCs w:val="24"/>
        </w:rPr>
        <w:t>resent</w:t>
      </w:r>
      <w:r w:rsidR="00562E97">
        <w:rPr>
          <w:rFonts w:asciiTheme="majorBidi" w:hAnsiTheme="majorBidi" w:cstheme="majorBidi"/>
          <w:sz w:val="24"/>
          <w:szCs w:val="24"/>
        </w:rPr>
        <w:t xml:space="preserve"> freedom</w:t>
      </w:r>
      <w:r w:rsidR="00241ABC">
        <w:rPr>
          <w:rFonts w:asciiTheme="majorBidi" w:hAnsiTheme="majorBidi" w:cstheme="majorBidi"/>
          <w:sz w:val="24"/>
          <w:szCs w:val="24"/>
        </w:rPr>
        <w:t xml:space="preserve"> from the two different forms of tutelage</w:t>
      </w:r>
      <w:r w:rsidR="00562E97">
        <w:rPr>
          <w:rFonts w:asciiTheme="majorBidi" w:hAnsiTheme="majorBidi" w:cstheme="majorBidi"/>
          <w:sz w:val="24"/>
          <w:szCs w:val="24"/>
        </w:rPr>
        <w:t>.</w:t>
      </w:r>
      <w:r w:rsidR="00897D65">
        <w:rPr>
          <w:rFonts w:asciiTheme="majorBidi" w:hAnsiTheme="majorBidi" w:cstheme="majorBidi"/>
          <w:sz w:val="24"/>
          <w:szCs w:val="24"/>
        </w:rPr>
        <w:t xml:space="preserve"> </w:t>
      </w:r>
      <w:r>
        <w:rPr>
          <w:rFonts w:asciiTheme="majorBidi" w:hAnsiTheme="majorBidi" w:cstheme="majorBidi"/>
          <w:sz w:val="24"/>
          <w:szCs w:val="24"/>
        </w:rPr>
        <w:t xml:space="preserve">But Freud seems to </w:t>
      </w:r>
      <w:r w:rsidR="00E762F8">
        <w:rPr>
          <w:rFonts w:asciiTheme="majorBidi" w:hAnsiTheme="majorBidi" w:cstheme="majorBidi"/>
          <w:sz w:val="24"/>
          <w:szCs w:val="24"/>
        </w:rPr>
        <w:t>go even</w:t>
      </w:r>
      <w:r w:rsidRPr="0052723A">
        <w:rPr>
          <w:rFonts w:asciiTheme="majorBidi" w:hAnsiTheme="majorBidi" w:cstheme="majorBidi"/>
          <w:sz w:val="24"/>
          <w:szCs w:val="24"/>
        </w:rPr>
        <w:t xml:space="preserve"> further b</w:t>
      </w:r>
      <w:r>
        <w:rPr>
          <w:rFonts w:asciiTheme="majorBidi" w:hAnsiTheme="majorBidi" w:cstheme="majorBidi"/>
          <w:sz w:val="24"/>
          <w:szCs w:val="24"/>
        </w:rPr>
        <w:t xml:space="preserve">y </w:t>
      </w:r>
      <w:r w:rsidR="00562E97">
        <w:rPr>
          <w:rFonts w:asciiTheme="majorBidi" w:hAnsiTheme="majorBidi" w:cstheme="majorBidi"/>
          <w:sz w:val="24"/>
          <w:szCs w:val="24"/>
        </w:rPr>
        <w:t>associating</w:t>
      </w:r>
      <w:r w:rsidR="00D70E08">
        <w:rPr>
          <w:rFonts w:asciiTheme="majorBidi" w:hAnsiTheme="majorBidi" w:cstheme="majorBidi"/>
          <w:sz w:val="24"/>
          <w:szCs w:val="24"/>
        </w:rPr>
        <w:t xml:space="preserve"> between the two forms of control</w:t>
      </w:r>
      <w:r w:rsidR="002E5050">
        <w:rPr>
          <w:rFonts w:asciiTheme="majorBidi" w:hAnsiTheme="majorBidi" w:cstheme="majorBidi"/>
          <w:sz w:val="24"/>
          <w:szCs w:val="24"/>
        </w:rPr>
        <w:t xml:space="preserve"> (</w:t>
      </w:r>
      <w:r w:rsidR="00562E97">
        <w:rPr>
          <w:rFonts w:asciiTheme="majorBidi" w:hAnsiTheme="majorBidi" w:cstheme="majorBidi"/>
          <w:sz w:val="24"/>
          <w:szCs w:val="24"/>
        </w:rPr>
        <w:t xml:space="preserve">divine and </w:t>
      </w:r>
      <w:r w:rsidR="002E5050">
        <w:rPr>
          <w:rFonts w:asciiTheme="majorBidi" w:hAnsiTheme="majorBidi" w:cstheme="majorBidi"/>
          <w:sz w:val="24"/>
          <w:szCs w:val="24"/>
        </w:rPr>
        <w:t>social)</w:t>
      </w:r>
      <w:r w:rsidR="00CE1D49">
        <w:rPr>
          <w:rFonts w:asciiTheme="majorBidi" w:hAnsiTheme="majorBidi" w:cstheme="majorBidi"/>
          <w:sz w:val="24"/>
          <w:szCs w:val="24"/>
        </w:rPr>
        <w:t xml:space="preserve"> because </w:t>
      </w:r>
      <w:r w:rsidR="00065BF1">
        <w:rPr>
          <w:rFonts w:asciiTheme="majorBidi" w:hAnsiTheme="majorBidi" w:cstheme="majorBidi"/>
          <w:sz w:val="24"/>
          <w:szCs w:val="24"/>
        </w:rPr>
        <w:t>c</w:t>
      </w:r>
      <w:r w:rsidR="00D70E08">
        <w:rPr>
          <w:rFonts w:asciiTheme="majorBidi" w:hAnsiTheme="majorBidi" w:cstheme="majorBidi"/>
          <w:sz w:val="24"/>
          <w:szCs w:val="24"/>
        </w:rPr>
        <w:t>ritique denotes a liberation from</w:t>
      </w:r>
      <w:r w:rsidR="00F756A5">
        <w:rPr>
          <w:rFonts w:asciiTheme="majorBidi" w:hAnsiTheme="majorBidi" w:cstheme="majorBidi"/>
          <w:sz w:val="24"/>
          <w:szCs w:val="24"/>
        </w:rPr>
        <w:t xml:space="preserve"> the “</w:t>
      </w:r>
      <w:r w:rsidR="00D00254">
        <w:rPr>
          <w:rFonts w:asciiTheme="majorBidi" w:hAnsiTheme="majorBidi" w:cstheme="majorBidi"/>
          <w:sz w:val="24"/>
          <w:szCs w:val="24"/>
        </w:rPr>
        <w:t>excessiveness</w:t>
      </w:r>
      <w:r w:rsidR="00F756A5">
        <w:rPr>
          <w:rFonts w:asciiTheme="majorBidi" w:hAnsiTheme="majorBidi" w:cstheme="majorBidi"/>
          <w:sz w:val="24"/>
          <w:szCs w:val="24"/>
        </w:rPr>
        <w:t>” of</w:t>
      </w:r>
      <w:r w:rsidR="00D70E08">
        <w:rPr>
          <w:rFonts w:asciiTheme="majorBidi" w:hAnsiTheme="majorBidi" w:cstheme="majorBidi"/>
          <w:sz w:val="24"/>
          <w:szCs w:val="24"/>
        </w:rPr>
        <w:t xml:space="preserve"> </w:t>
      </w:r>
      <w:r w:rsidR="005F43B5">
        <w:rPr>
          <w:rFonts w:asciiTheme="majorBidi" w:hAnsiTheme="majorBidi" w:cstheme="majorBidi"/>
          <w:sz w:val="24"/>
          <w:szCs w:val="24"/>
        </w:rPr>
        <w:t xml:space="preserve">social </w:t>
      </w:r>
      <w:r w:rsidR="00F756A5">
        <w:rPr>
          <w:rFonts w:asciiTheme="majorBidi" w:hAnsiTheme="majorBidi" w:cstheme="majorBidi"/>
          <w:sz w:val="24"/>
          <w:szCs w:val="24"/>
        </w:rPr>
        <w:t xml:space="preserve">oppression </w:t>
      </w:r>
      <w:r w:rsidR="005F43B5">
        <w:rPr>
          <w:rFonts w:asciiTheme="majorBidi" w:hAnsiTheme="majorBidi" w:cstheme="majorBidi"/>
          <w:sz w:val="24"/>
          <w:szCs w:val="24"/>
        </w:rPr>
        <w:t xml:space="preserve">that nonetheless builds on a theological representation of the </w:t>
      </w:r>
      <w:r w:rsidR="00D00254">
        <w:rPr>
          <w:rFonts w:asciiTheme="majorBidi" w:hAnsiTheme="majorBidi" w:cstheme="majorBidi"/>
          <w:sz w:val="24"/>
          <w:szCs w:val="24"/>
        </w:rPr>
        <w:t>divine</w:t>
      </w:r>
      <w:r w:rsidR="005F43B5">
        <w:rPr>
          <w:rFonts w:asciiTheme="majorBidi" w:hAnsiTheme="majorBidi" w:cstheme="majorBidi"/>
          <w:sz w:val="24"/>
          <w:szCs w:val="24"/>
        </w:rPr>
        <w:t xml:space="preserve"> “Other.”</w:t>
      </w:r>
      <w:r w:rsidR="00065BF1">
        <w:rPr>
          <w:rFonts w:asciiTheme="majorBidi" w:hAnsiTheme="majorBidi" w:cstheme="majorBidi"/>
          <w:sz w:val="24"/>
          <w:szCs w:val="24"/>
        </w:rPr>
        <w:t xml:space="preserve"> To the extent that the joke rebelliously works against the law</w:t>
      </w:r>
      <w:r w:rsidR="00CB176C">
        <w:rPr>
          <w:rFonts w:asciiTheme="majorBidi" w:hAnsiTheme="majorBidi" w:cstheme="majorBidi"/>
          <w:sz w:val="24"/>
          <w:szCs w:val="24"/>
        </w:rPr>
        <w:t>,</w:t>
      </w:r>
      <w:r w:rsidR="00065BF1">
        <w:rPr>
          <w:rFonts w:asciiTheme="majorBidi" w:hAnsiTheme="majorBidi" w:cstheme="majorBidi"/>
          <w:sz w:val="24"/>
          <w:szCs w:val="24"/>
        </w:rPr>
        <w:t xml:space="preserve"> it also intertwines its theological and social connotations.</w:t>
      </w:r>
      <w:r w:rsidR="002E5050">
        <w:rPr>
          <w:rFonts w:asciiTheme="majorBidi" w:hAnsiTheme="majorBidi" w:cstheme="majorBidi"/>
          <w:sz w:val="24"/>
          <w:szCs w:val="24"/>
        </w:rPr>
        <w:t xml:space="preserve"> </w:t>
      </w:r>
      <w:r w:rsidR="00065BF1">
        <w:rPr>
          <w:rFonts w:asciiTheme="majorBidi" w:hAnsiTheme="majorBidi" w:cstheme="majorBidi"/>
          <w:sz w:val="24"/>
          <w:szCs w:val="24"/>
        </w:rPr>
        <w:t>Here,</w:t>
      </w:r>
      <w:r w:rsidR="00EE6ACE">
        <w:rPr>
          <w:rFonts w:asciiTheme="majorBidi" w:hAnsiTheme="majorBidi" w:cstheme="majorBidi"/>
          <w:sz w:val="24"/>
          <w:szCs w:val="24"/>
        </w:rPr>
        <w:t xml:space="preserve"> u</w:t>
      </w:r>
      <w:r w:rsidR="001D0CEF">
        <w:rPr>
          <w:rFonts w:asciiTheme="majorBidi" w:hAnsiTheme="majorBidi" w:cstheme="majorBidi"/>
          <w:sz w:val="24"/>
          <w:szCs w:val="24"/>
        </w:rPr>
        <w:t xml:space="preserve">nlike the religious </w:t>
      </w:r>
      <w:r w:rsidR="00336A31">
        <w:rPr>
          <w:rFonts w:asciiTheme="majorBidi" w:hAnsiTheme="majorBidi" w:cstheme="majorBidi"/>
          <w:sz w:val="24"/>
          <w:szCs w:val="24"/>
        </w:rPr>
        <w:t>outlawing of</w:t>
      </w:r>
      <w:r w:rsidR="001D0CEF">
        <w:rPr>
          <w:rFonts w:asciiTheme="majorBidi" w:hAnsiTheme="majorBidi" w:cstheme="majorBidi"/>
          <w:sz w:val="24"/>
          <w:szCs w:val="24"/>
        </w:rPr>
        <w:t xml:space="preserve"> shortcuts</w:t>
      </w:r>
      <w:r w:rsidR="00897D65" w:rsidRPr="00897D65">
        <w:rPr>
          <w:rFonts w:asciiTheme="majorBidi" w:hAnsiTheme="majorBidi" w:cstheme="majorBidi"/>
          <w:sz w:val="24"/>
          <w:szCs w:val="24"/>
        </w:rPr>
        <w:t xml:space="preserve"> </w:t>
      </w:r>
      <w:r w:rsidR="00897D65">
        <w:rPr>
          <w:rFonts w:asciiTheme="majorBidi" w:hAnsiTheme="majorBidi" w:cstheme="majorBidi"/>
          <w:sz w:val="24"/>
          <w:szCs w:val="24"/>
        </w:rPr>
        <w:t xml:space="preserve">because they work against the </w:t>
      </w:r>
      <w:r w:rsidR="006A2DB8">
        <w:rPr>
          <w:rFonts w:asciiTheme="majorBidi" w:hAnsiTheme="majorBidi" w:cstheme="majorBidi"/>
          <w:sz w:val="24"/>
          <w:szCs w:val="24"/>
        </w:rPr>
        <w:t xml:space="preserve">eternal </w:t>
      </w:r>
      <w:r w:rsidR="00897D65">
        <w:rPr>
          <w:rFonts w:asciiTheme="majorBidi" w:hAnsiTheme="majorBidi" w:cstheme="majorBidi"/>
          <w:sz w:val="24"/>
          <w:szCs w:val="24"/>
        </w:rPr>
        <w:t>rules</w:t>
      </w:r>
      <w:r w:rsidR="005F43B5">
        <w:rPr>
          <w:rFonts w:asciiTheme="majorBidi" w:hAnsiTheme="majorBidi" w:cstheme="majorBidi"/>
          <w:sz w:val="24"/>
          <w:szCs w:val="24"/>
        </w:rPr>
        <w:t xml:space="preserve"> of </w:t>
      </w:r>
      <w:r w:rsidR="00CB176C">
        <w:rPr>
          <w:rFonts w:asciiTheme="majorBidi" w:hAnsiTheme="majorBidi" w:cstheme="majorBidi"/>
          <w:sz w:val="24"/>
          <w:szCs w:val="24"/>
        </w:rPr>
        <w:t>G</w:t>
      </w:r>
      <w:r w:rsidR="005F43B5">
        <w:rPr>
          <w:rFonts w:asciiTheme="majorBidi" w:hAnsiTheme="majorBidi" w:cstheme="majorBidi"/>
          <w:sz w:val="24"/>
          <w:szCs w:val="24"/>
        </w:rPr>
        <w:t>od,</w:t>
      </w:r>
      <w:r w:rsidR="00897D65">
        <w:rPr>
          <w:rFonts w:asciiTheme="majorBidi" w:hAnsiTheme="majorBidi" w:cstheme="majorBidi"/>
          <w:sz w:val="24"/>
          <w:szCs w:val="24"/>
        </w:rPr>
        <w:t xml:space="preserve"> </w:t>
      </w:r>
      <w:r w:rsidR="006A2DB8">
        <w:rPr>
          <w:rFonts w:asciiTheme="majorBidi" w:hAnsiTheme="majorBidi" w:cstheme="majorBidi"/>
          <w:sz w:val="24"/>
          <w:szCs w:val="24"/>
        </w:rPr>
        <w:t>to which the</w:t>
      </w:r>
      <w:r w:rsidR="00897D65">
        <w:rPr>
          <w:rFonts w:asciiTheme="majorBidi" w:hAnsiTheme="majorBidi" w:cstheme="majorBidi"/>
          <w:sz w:val="24"/>
          <w:szCs w:val="24"/>
        </w:rPr>
        <w:t xml:space="preserve"> individual</w:t>
      </w:r>
      <w:r w:rsidR="006A2DB8">
        <w:rPr>
          <w:rFonts w:asciiTheme="majorBidi" w:hAnsiTheme="majorBidi" w:cstheme="majorBidi"/>
          <w:sz w:val="24"/>
          <w:szCs w:val="24"/>
        </w:rPr>
        <w:t xml:space="preserve"> is requested to adhere</w:t>
      </w:r>
      <w:r w:rsidR="00452E48">
        <w:rPr>
          <w:rFonts w:asciiTheme="majorBidi" w:hAnsiTheme="majorBidi" w:cstheme="majorBidi"/>
          <w:sz w:val="24"/>
          <w:szCs w:val="24"/>
        </w:rPr>
        <w:t>, Freud endorses them</w:t>
      </w:r>
      <w:r w:rsidR="00897D65">
        <w:rPr>
          <w:rFonts w:asciiTheme="majorBidi" w:hAnsiTheme="majorBidi" w:cstheme="majorBidi"/>
          <w:sz w:val="24"/>
          <w:szCs w:val="24"/>
        </w:rPr>
        <w:t xml:space="preserve"> for the same reason</w:t>
      </w:r>
      <w:r w:rsidR="00241ABC">
        <w:rPr>
          <w:rFonts w:asciiTheme="majorBidi" w:hAnsiTheme="majorBidi" w:cstheme="majorBidi"/>
          <w:sz w:val="24"/>
          <w:szCs w:val="24"/>
        </w:rPr>
        <w:t xml:space="preserve"> by applying them to the social arena</w:t>
      </w:r>
      <w:r w:rsidR="00452E48">
        <w:rPr>
          <w:rFonts w:asciiTheme="majorBidi" w:hAnsiTheme="majorBidi" w:cstheme="majorBidi"/>
          <w:sz w:val="24"/>
          <w:szCs w:val="24"/>
        </w:rPr>
        <w:t xml:space="preserve">. </w:t>
      </w:r>
    </w:p>
    <w:p w14:paraId="0D68C7CF" w14:textId="29E81D60" w:rsidR="00536202" w:rsidRDefault="00452E48" w:rsidP="00250B9E">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At the same time, however</w:t>
      </w:r>
      <w:r w:rsidR="00250B9E">
        <w:rPr>
          <w:rFonts w:asciiTheme="majorBidi" w:hAnsiTheme="majorBidi" w:cstheme="majorBidi"/>
          <w:sz w:val="24"/>
          <w:szCs w:val="24"/>
        </w:rPr>
        <w:t>,</w:t>
      </w:r>
      <w:r>
        <w:rPr>
          <w:rFonts w:asciiTheme="majorBidi" w:hAnsiTheme="majorBidi" w:cstheme="majorBidi"/>
          <w:sz w:val="24"/>
          <w:szCs w:val="24"/>
        </w:rPr>
        <w:t xml:space="preserve"> the </w:t>
      </w:r>
      <w:r w:rsidR="00241ABC">
        <w:rPr>
          <w:rFonts w:asciiTheme="majorBidi" w:hAnsiTheme="majorBidi" w:cstheme="majorBidi"/>
          <w:sz w:val="24"/>
          <w:szCs w:val="24"/>
        </w:rPr>
        <w:t>critique</w:t>
      </w:r>
      <w:r>
        <w:rPr>
          <w:rFonts w:asciiTheme="majorBidi" w:hAnsiTheme="majorBidi" w:cstheme="majorBidi"/>
          <w:sz w:val="24"/>
          <w:szCs w:val="24"/>
        </w:rPr>
        <w:t xml:space="preserve"> that the joke represents </w:t>
      </w:r>
      <w:r w:rsidR="00CB176C">
        <w:rPr>
          <w:rFonts w:asciiTheme="majorBidi" w:hAnsiTheme="majorBidi" w:cstheme="majorBidi"/>
          <w:sz w:val="24"/>
          <w:szCs w:val="24"/>
        </w:rPr>
        <w:t xml:space="preserve">actually </w:t>
      </w:r>
      <w:r>
        <w:rPr>
          <w:rFonts w:asciiTheme="majorBidi" w:hAnsiTheme="majorBidi" w:cstheme="majorBidi"/>
          <w:sz w:val="24"/>
          <w:szCs w:val="24"/>
        </w:rPr>
        <w:t>enable</w:t>
      </w:r>
      <w:r w:rsidR="008162CF">
        <w:rPr>
          <w:rFonts w:asciiTheme="majorBidi" w:hAnsiTheme="majorBidi" w:cstheme="majorBidi"/>
          <w:sz w:val="24"/>
          <w:szCs w:val="24"/>
        </w:rPr>
        <w:t xml:space="preserve">s </w:t>
      </w:r>
      <w:r w:rsidR="00CB176C">
        <w:rPr>
          <w:rFonts w:asciiTheme="majorBidi" w:hAnsiTheme="majorBidi" w:cstheme="majorBidi"/>
          <w:sz w:val="24"/>
          <w:szCs w:val="24"/>
        </w:rPr>
        <w:t xml:space="preserve">the </w:t>
      </w:r>
      <w:r w:rsidR="00F67302">
        <w:rPr>
          <w:rFonts w:asciiTheme="majorBidi" w:hAnsiTheme="majorBidi" w:cstheme="majorBidi"/>
          <w:sz w:val="24"/>
          <w:szCs w:val="24"/>
        </w:rPr>
        <w:t xml:space="preserve">norms, </w:t>
      </w:r>
      <w:r>
        <w:rPr>
          <w:rFonts w:asciiTheme="majorBidi" w:hAnsiTheme="majorBidi" w:cstheme="majorBidi"/>
          <w:sz w:val="24"/>
          <w:szCs w:val="24"/>
        </w:rPr>
        <w:t>rules</w:t>
      </w:r>
      <w:r w:rsidR="00F67302">
        <w:rPr>
          <w:rFonts w:asciiTheme="majorBidi" w:hAnsiTheme="majorBidi" w:cstheme="majorBidi"/>
          <w:sz w:val="24"/>
          <w:szCs w:val="24"/>
        </w:rPr>
        <w:t xml:space="preserve"> and codes of</w:t>
      </w:r>
      <w:r w:rsidR="00531217">
        <w:rPr>
          <w:rFonts w:asciiTheme="majorBidi" w:hAnsiTheme="majorBidi" w:cstheme="majorBidi"/>
          <w:sz w:val="24"/>
          <w:szCs w:val="24"/>
        </w:rPr>
        <w:t xml:space="preserve"> social conduct</w:t>
      </w:r>
      <w:r w:rsidR="00F67302">
        <w:rPr>
          <w:rFonts w:asciiTheme="majorBidi" w:hAnsiTheme="majorBidi" w:cstheme="majorBidi"/>
          <w:sz w:val="24"/>
          <w:szCs w:val="24"/>
        </w:rPr>
        <w:t xml:space="preserve"> </w:t>
      </w:r>
      <w:r w:rsidR="00CB176C">
        <w:rPr>
          <w:rFonts w:asciiTheme="majorBidi" w:hAnsiTheme="majorBidi" w:cstheme="majorBidi"/>
          <w:sz w:val="24"/>
          <w:szCs w:val="24"/>
        </w:rPr>
        <w:t>to continue to</w:t>
      </w:r>
      <w:r w:rsidR="008162CF">
        <w:rPr>
          <w:rFonts w:asciiTheme="majorBidi" w:hAnsiTheme="majorBidi" w:cstheme="majorBidi"/>
          <w:sz w:val="24"/>
          <w:szCs w:val="24"/>
        </w:rPr>
        <w:t xml:space="preserve"> </w:t>
      </w:r>
      <w:r w:rsidR="00CB176C">
        <w:rPr>
          <w:rFonts w:asciiTheme="majorBidi" w:hAnsiTheme="majorBidi" w:cstheme="majorBidi"/>
          <w:sz w:val="24"/>
          <w:szCs w:val="24"/>
        </w:rPr>
        <w:t xml:space="preserve">hold sway </w:t>
      </w:r>
      <w:r w:rsidR="008162CF">
        <w:rPr>
          <w:rFonts w:asciiTheme="majorBidi" w:hAnsiTheme="majorBidi" w:cstheme="majorBidi"/>
          <w:sz w:val="24"/>
          <w:szCs w:val="24"/>
        </w:rPr>
        <w:t>over our lives</w:t>
      </w:r>
      <w:r w:rsidR="00065BF1">
        <w:rPr>
          <w:rFonts w:asciiTheme="majorBidi" w:hAnsiTheme="majorBidi" w:cstheme="majorBidi"/>
          <w:sz w:val="24"/>
          <w:szCs w:val="24"/>
        </w:rPr>
        <w:t>. This is</w:t>
      </w:r>
      <w:r>
        <w:rPr>
          <w:rFonts w:asciiTheme="majorBidi" w:hAnsiTheme="majorBidi" w:cstheme="majorBidi"/>
          <w:sz w:val="24"/>
          <w:szCs w:val="24"/>
        </w:rPr>
        <w:t xml:space="preserve"> </w:t>
      </w:r>
      <w:r w:rsidR="00C66437">
        <w:rPr>
          <w:rFonts w:asciiTheme="majorBidi" w:hAnsiTheme="majorBidi" w:cstheme="majorBidi"/>
          <w:sz w:val="24"/>
          <w:szCs w:val="24"/>
        </w:rPr>
        <w:t>the second</w:t>
      </w:r>
      <w:r w:rsidR="008162CF">
        <w:rPr>
          <w:rFonts w:asciiTheme="majorBidi" w:hAnsiTheme="majorBidi" w:cstheme="majorBidi"/>
          <w:sz w:val="24"/>
          <w:szCs w:val="24"/>
        </w:rPr>
        <w:t>, somewhat opposite,</w:t>
      </w:r>
      <w:r>
        <w:rPr>
          <w:rFonts w:asciiTheme="majorBidi" w:hAnsiTheme="majorBidi" w:cstheme="majorBidi"/>
          <w:sz w:val="24"/>
          <w:szCs w:val="24"/>
        </w:rPr>
        <w:t xml:space="preserve"> point to note. </w:t>
      </w:r>
      <w:r w:rsidR="00250B9E">
        <w:rPr>
          <w:rFonts w:asciiTheme="majorBidi" w:hAnsiTheme="majorBidi" w:cstheme="majorBidi"/>
          <w:sz w:val="24"/>
          <w:szCs w:val="24"/>
        </w:rPr>
        <w:t>Despite its rebellious content, c</w:t>
      </w:r>
      <w:r w:rsidR="00F60512">
        <w:rPr>
          <w:rFonts w:asciiTheme="majorBidi" w:hAnsiTheme="majorBidi" w:cstheme="majorBidi"/>
          <w:sz w:val="24"/>
          <w:szCs w:val="24"/>
        </w:rPr>
        <w:t xml:space="preserve">ritique of </w:t>
      </w:r>
      <w:r w:rsidR="00F756A5">
        <w:rPr>
          <w:rFonts w:asciiTheme="majorBidi" w:hAnsiTheme="majorBidi" w:cstheme="majorBidi"/>
          <w:sz w:val="24"/>
          <w:szCs w:val="24"/>
        </w:rPr>
        <w:t xml:space="preserve">law </w:t>
      </w:r>
      <w:r w:rsidR="00CB176C">
        <w:rPr>
          <w:rFonts w:asciiTheme="majorBidi" w:hAnsiTheme="majorBidi" w:cstheme="majorBidi"/>
          <w:sz w:val="24"/>
          <w:szCs w:val="24"/>
        </w:rPr>
        <w:t xml:space="preserve">also </w:t>
      </w:r>
      <w:r w:rsidR="00F756A5">
        <w:rPr>
          <w:rFonts w:asciiTheme="majorBidi" w:hAnsiTheme="majorBidi" w:cstheme="majorBidi"/>
          <w:sz w:val="24"/>
          <w:szCs w:val="24"/>
        </w:rPr>
        <w:t xml:space="preserve">means its validation. </w:t>
      </w:r>
      <w:r w:rsidR="00065BF1">
        <w:rPr>
          <w:rFonts w:asciiTheme="majorBidi" w:hAnsiTheme="majorBidi" w:cstheme="majorBidi"/>
          <w:sz w:val="24"/>
          <w:szCs w:val="24"/>
        </w:rPr>
        <w:t>I</w:t>
      </w:r>
      <w:r w:rsidR="00283C27">
        <w:rPr>
          <w:rFonts w:asciiTheme="majorBidi" w:hAnsiTheme="majorBidi" w:cstheme="majorBidi"/>
          <w:sz w:val="24"/>
          <w:szCs w:val="24"/>
        </w:rPr>
        <w:t xml:space="preserve">n </w:t>
      </w:r>
      <w:r w:rsidR="00EA2E6F">
        <w:rPr>
          <w:rFonts w:asciiTheme="majorBidi" w:hAnsiTheme="majorBidi" w:cstheme="majorBidi"/>
          <w:sz w:val="24"/>
          <w:szCs w:val="24"/>
        </w:rPr>
        <w:t>facilitat</w:t>
      </w:r>
      <w:r w:rsidR="00015C61">
        <w:rPr>
          <w:rFonts w:asciiTheme="majorBidi" w:hAnsiTheme="majorBidi" w:cstheme="majorBidi"/>
          <w:sz w:val="24"/>
          <w:szCs w:val="24"/>
        </w:rPr>
        <w:t xml:space="preserve">ing </w:t>
      </w:r>
      <w:r w:rsidR="00F10827">
        <w:rPr>
          <w:rFonts w:asciiTheme="majorBidi" w:hAnsiTheme="majorBidi" w:cstheme="majorBidi"/>
          <w:sz w:val="24"/>
          <w:szCs w:val="24"/>
        </w:rPr>
        <w:t>a</w:t>
      </w:r>
      <w:r w:rsidR="00283C27">
        <w:rPr>
          <w:rFonts w:asciiTheme="majorBidi" w:hAnsiTheme="majorBidi" w:cstheme="majorBidi"/>
          <w:sz w:val="24"/>
          <w:szCs w:val="24"/>
        </w:rPr>
        <w:t xml:space="preserve"> discharge</w:t>
      </w:r>
      <w:r w:rsidR="00F10827">
        <w:rPr>
          <w:rFonts w:asciiTheme="majorBidi" w:hAnsiTheme="majorBidi" w:cstheme="majorBidi"/>
          <w:sz w:val="24"/>
          <w:szCs w:val="24"/>
        </w:rPr>
        <w:t xml:space="preserve"> of mental energ</w:t>
      </w:r>
      <w:r w:rsidR="00CB176C">
        <w:rPr>
          <w:rFonts w:asciiTheme="majorBidi" w:hAnsiTheme="majorBidi" w:cstheme="majorBidi"/>
          <w:sz w:val="24"/>
          <w:szCs w:val="24"/>
        </w:rPr>
        <w:t>y</w:t>
      </w:r>
      <w:r w:rsidR="00F67302">
        <w:rPr>
          <w:rFonts w:asciiTheme="majorBidi" w:hAnsiTheme="majorBidi" w:cstheme="majorBidi"/>
          <w:sz w:val="24"/>
          <w:szCs w:val="24"/>
        </w:rPr>
        <w:t xml:space="preserve"> </w:t>
      </w:r>
      <w:r w:rsidR="00065BF1">
        <w:rPr>
          <w:rFonts w:asciiTheme="majorBidi" w:hAnsiTheme="majorBidi" w:cstheme="majorBidi"/>
          <w:sz w:val="24"/>
          <w:szCs w:val="24"/>
        </w:rPr>
        <w:t>the joke</w:t>
      </w:r>
      <w:r w:rsidR="003849BE">
        <w:rPr>
          <w:rFonts w:asciiTheme="majorBidi" w:hAnsiTheme="majorBidi" w:cstheme="majorBidi"/>
          <w:sz w:val="24"/>
          <w:szCs w:val="24"/>
        </w:rPr>
        <w:t xml:space="preserve"> also liquidates </w:t>
      </w:r>
      <w:r w:rsidR="00F10827">
        <w:rPr>
          <w:rFonts w:asciiTheme="majorBidi" w:hAnsiTheme="majorBidi" w:cstheme="majorBidi"/>
          <w:sz w:val="24"/>
          <w:szCs w:val="24"/>
        </w:rPr>
        <w:t>rebellious aggression</w:t>
      </w:r>
      <w:r w:rsidR="003849BE">
        <w:rPr>
          <w:rFonts w:asciiTheme="majorBidi" w:hAnsiTheme="majorBidi" w:cstheme="majorBidi"/>
          <w:sz w:val="24"/>
          <w:szCs w:val="24"/>
        </w:rPr>
        <w:t>, suppressed wishes,</w:t>
      </w:r>
      <w:r w:rsidR="00F10827">
        <w:rPr>
          <w:rFonts w:asciiTheme="majorBidi" w:hAnsiTheme="majorBidi" w:cstheme="majorBidi"/>
          <w:sz w:val="24"/>
          <w:szCs w:val="24"/>
        </w:rPr>
        <w:t xml:space="preserve"> or untamed impulses.</w:t>
      </w:r>
      <w:r w:rsidR="008162CF">
        <w:rPr>
          <w:rFonts w:asciiTheme="majorBidi" w:hAnsiTheme="majorBidi" w:cstheme="majorBidi"/>
          <w:sz w:val="24"/>
          <w:szCs w:val="24"/>
        </w:rPr>
        <w:t xml:space="preserve"> In this second sense, it is meant to </w:t>
      </w:r>
      <w:r w:rsidR="00452984">
        <w:rPr>
          <w:rFonts w:asciiTheme="majorBidi" w:hAnsiTheme="majorBidi" w:cstheme="majorBidi"/>
          <w:sz w:val="24"/>
          <w:szCs w:val="24"/>
        </w:rPr>
        <w:t>spa</w:t>
      </w:r>
      <w:r w:rsidR="00EE6ACE">
        <w:rPr>
          <w:rFonts w:asciiTheme="majorBidi" w:hAnsiTheme="majorBidi" w:cstheme="majorBidi"/>
          <w:sz w:val="24"/>
          <w:szCs w:val="24"/>
        </w:rPr>
        <w:t>re, perhaps even save,</w:t>
      </w:r>
      <w:r w:rsidR="008162CF">
        <w:rPr>
          <w:rFonts w:asciiTheme="majorBidi" w:hAnsiTheme="majorBidi" w:cstheme="majorBidi"/>
          <w:sz w:val="24"/>
          <w:szCs w:val="24"/>
        </w:rPr>
        <w:t xml:space="preserve"> the same rules</w:t>
      </w:r>
      <w:r w:rsidR="00065BF1">
        <w:rPr>
          <w:rFonts w:asciiTheme="majorBidi" w:hAnsiTheme="majorBidi" w:cstheme="majorBidi"/>
          <w:sz w:val="24"/>
          <w:szCs w:val="24"/>
        </w:rPr>
        <w:t xml:space="preserve"> against which it operates</w:t>
      </w:r>
      <w:r w:rsidR="008162CF">
        <w:rPr>
          <w:rFonts w:asciiTheme="majorBidi" w:hAnsiTheme="majorBidi" w:cstheme="majorBidi"/>
          <w:sz w:val="24"/>
          <w:szCs w:val="24"/>
        </w:rPr>
        <w:t>.</w:t>
      </w:r>
      <w:r w:rsidR="00065BF1">
        <w:rPr>
          <w:rFonts w:asciiTheme="majorBidi" w:hAnsiTheme="majorBidi" w:cstheme="majorBidi"/>
          <w:sz w:val="24"/>
          <w:szCs w:val="24"/>
        </w:rPr>
        <w:t xml:space="preserve"> </w:t>
      </w:r>
    </w:p>
    <w:p w14:paraId="08DA306E" w14:textId="39DFD3B3" w:rsidR="008162CF" w:rsidRDefault="00B55570" w:rsidP="00250B9E">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We may recall here the image of a law that is held “upside down” introduced </w:t>
      </w:r>
      <w:r w:rsidR="00CB176C">
        <w:rPr>
          <w:rFonts w:asciiTheme="majorBidi" w:hAnsiTheme="majorBidi" w:cstheme="majorBidi"/>
          <w:sz w:val="24"/>
          <w:szCs w:val="24"/>
        </w:rPr>
        <w:t xml:space="preserve">in </w:t>
      </w:r>
      <w:r>
        <w:rPr>
          <w:rFonts w:asciiTheme="majorBidi" w:hAnsiTheme="majorBidi" w:cstheme="majorBidi"/>
          <w:sz w:val="24"/>
          <w:szCs w:val="24"/>
        </w:rPr>
        <w:t xml:space="preserve">Freud’s </w:t>
      </w:r>
      <w:r w:rsidR="00CB176C">
        <w:rPr>
          <w:rFonts w:asciiTheme="majorBidi" w:hAnsiTheme="majorBidi" w:cstheme="majorBidi"/>
          <w:sz w:val="24"/>
          <w:szCs w:val="24"/>
        </w:rPr>
        <w:t>observations</w:t>
      </w:r>
      <w:r>
        <w:rPr>
          <w:rFonts w:asciiTheme="majorBidi" w:hAnsiTheme="majorBidi" w:cstheme="majorBidi"/>
          <w:sz w:val="24"/>
          <w:szCs w:val="24"/>
        </w:rPr>
        <w:t xml:space="preserve"> of Michelangelo’s Moses earlier in this chapter. One of the falsifications of Moses lies in </w:t>
      </w:r>
      <w:r w:rsidRPr="001C6A71">
        <w:rPr>
          <w:rFonts w:asciiTheme="majorBidi" w:hAnsiTheme="majorBidi" w:cstheme="majorBidi"/>
          <w:sz w:val="24"/>
          <w:szCs w:val="24"/>
        </w:rPr>
        <w:t>“the very unusual way</w:t>
      </w:r>
      <w:r>
        <w:rPr>
          <w:rFonts w:asciiTheme="majorBidi" w:hAnsiTheme="majorBidi" w:cstheme="majorBidi"/>
          <w:sz w:val="24"/>
          <w:szCs w:val="24"/>
        </w:rPr>
        <w:t>”</w:t>
      </w:r>
      <w:r w:rsidRPr="001C6A71">
        <w:rPr>
          <w:rFonts w:asciiTheme="majorBidi" w:hAnsiTheme="majorBidi" w:cstheme="majorBidi"/>
          <w:sz w:val="24"/>
          <w:szCs w:val="24"/>
        </w:rPr>
        <w:t xml:space="preserve"> in which the Tables</w:t>
      </w:r>
      <w:r>
        <w:rPr>
          <w:rFonts w:asciiTheme="majorBidi" w:hAnsiTheme="majorBidi" w:cstheme="majorBidi"/>
          <w:sz w:val="24"/>
          <w:szCs w:val="24"/>
        </w:rPr>
        <w:t>,</w:t>
      </w:r>
      <w:r w:rsidRPr="001C6A71">
        <w:rPr>
          <w:rFonts w:asciiTheme="majorBidi" w:hAnsiTheme="majorBidi" w:cstheme="majorBidi"/>
          <w:sz w:val="24"/>
          <w:szCs w:val="24"/>
        </w:rPr>
        <w:t xml:space="preserve"> representing the law</w:t>
      </w:r>
      <w:r>
        <w:rPr>
          <w:rFonts w:asciiTheme="majorBidi" w:hAnsiTheme="majorBidi" w:cstheme="majorBidi"/>
          <w:sz w:val="24"/>
          <w:szCs w:val="24"/>
        </w:rPr>
        <w:t>,</w:t>
      </w:r>
      <w:r w:rsidRPr="001C6A71">
        <w:rPr>
          <w:rFonts w:asciiTheme="majorBidi" w:hAnsiTheme="majorBidi" w:cstheme="majorBidi"/>
          <w:sz w:val="24"/>
          <w:szCs w:val="24"/>
        </w:rPr>
        <w:t xml:space="preserve"> </w:t>
      </w:r>
      <w:r>
        <w:rPr>
          <w:rFonts w:asciiTheme="majorBidi" w:hAnsiTheme="majorBidi" w:cstheme="majorBidi"/>
          <w:sz w:val="24"/>
          <w:szCs w:val="24"/>
        </w:rPr>
        <w:t>“</w:t>
      </w:r>
      <w:r w:rsidRPr="001C6A71">
        <w:rPr>
          <w:rFonts w:asciiTheme="majorBidi" w:hAnsiTheme="majorBidi" w:cstheme="majorBidi"/>
          <w:sz w:val="24"/>
          <w:szCs w:val="24"/>
        </w:rPr>
        <w:t>are held”</w:t>
      </w:r>
      <w:r>
        <w:rPr>
          <w:rFonts w:asciiTheme="majorBidi" w:hAnsiTheme="majorBidi" w:cstheme="majorBidi"/>
          <w:sz w:val="24"/>
          <w:szCs w:val="24"/>
        </w:rPr>
        <w:t xml:space="preserve">: the fact that they stand “on their heads” </w:t>
      </w:r>
      <w:r w:rsidR="00CB176C">
        <w:rPr>
          <w:rFonts w:asciiTheme="majorBidi" w:hAnsiTheme="majorBidi" w:cstheme="majorBidi"/>
          <w:sz w:val="24"/>
          <w:szCs w:val="24"/>
        </w:rPr>
        <w:t xml:space="preserve">symbolizes </w:t>
      </w:r>
      <w:r w:rsidR="00CB176C">
        <w:rPr>
          <w:rFonts w:asciiTheme="majorBidi" w:hAnsiTheme="majorBidi" w:cstheme="majorBidi"/>
          <w:sz w:val="24"/>
          <w:szCs w:val="24"/>
        </w:rPr>
        <w:lastRenderedPageBreak/>
        <w:t>an</w:t>
      </w:r>
      <w:r>
        <w:rPr>
          <w:rFonts w:asciiTheme="majorBidi" w:hAnsiTheme="majorBidi" w:cstheme="majorBidi"/>
          <w:sz w:val="24"/>
          <w:szCs w:val="24"/>
        </w:rPr>
        <w:t xml:space="preserve"> overturning of the law</w:t>
      </w:r>
      <w:r w:rsidR="00CB176C">
        <w:rPr>
          <w:rFonts w:asciiTheme="majorBidi" w:hAnsiTheme="majorBidi" w:cstheme="majorBidi"/>
          <w:sz w:val="24"/>
          <w:szCs w:val="24"/>
        </w:rPr>
        <w:t>, which</w:t>
      </w:r>
      <w:r>
        <w:rPr>
          <w:rFonts w:asciiTheme="majorBidi" w:hAnsiTheme="majorBidi" w:cstheme="majorBidi"/>
          <w:sz w:val="24"/>
          <w:szCs w:val="24"/>
        </w:rPr>
        <w:t xml:space="preserve"> makes it “easier to carry.”</w:t>
      </w:r>
      <w:r>
        <w:rPr>
          <w:rStyle w:val="FootnoteReference"/>
          <w:rFonts w:asciiTheme="majorBidi" w:hAnsiTheme="majorBidi"/>
          <w:sz w:val="24"/>
          <w:szCs w:val="24"/>
        </w:rPr>
        <w:footnoteReference w:id="110"/>
      </w:r>
      <w:r w:rsidRPr="001C6A71">
        <w:rPr>
          <w:rFonts w:asciiTheme="majorBidi" w:hAnsiTheme="majorBidi" w:cstheme="majorBidi"/>
          <w:sz w:val="24"/>
          <w:szCs w:val="24"/>
        </w:rPr>
        <w:t xml:space="preserve"> </w:t>
      </w:r>
      <w:r w:rsidR="00CB176C">
        <w:rPr>
          <w:rFonts w:asciiTheme="majorBidi" w:hAnsiTheme="majorBidi" w:cstheme="majorBidi"/>
          <w:sz w:val="24"/>
          <w:szCs w:val="24"/>
        </w:rPr>
        <w:t>T</w:t>
      </w:r>
      <w:r w:rsidR="003E5D2A">
        <w:rPr>
          <w:rFonts w:asciiTheme="majorBidi" w:hAnsiTheme="majorBidi" w:cstheme="majorBidi"/>
          <w:sz w:val="24"/>
          <w:szCs w:val="24"/>
        </w:rPr>
        <w:t>he law</w:t>
      </w:r>
      <w:r>
        <w:rPr>
          <w:rFonts w:asciiTheme="majorBidi" w:hAnsiTheme="majorBidi" w:cstheme="majorBidi"/>
          <w:sz w:val="24"/>
          <w:szCs w:val="24"/>
        </w:rPr>
        <w:t xml:space="preserve">giver </w:t>
      </w:r>
      <w:r w:rsidR="00CB176C">
        <w:rPr>
          <w:rFonts w:asciiTheme="majorBidi" w:hAnsiTheme="majorBidi" w:cstheme="majorBidi"/>
          <w:sz w:val="24"/>
          <w:szCs w:val="24"/>
        </w:rPr>
        <w:t>inverts the law</w:t>
      </w:r>
      <w:r>
        <w:rPr>
          <w:rFonts w:asciiTheme="majorBidi" w:hAnsiTheme="majorBidi" w:cstheme="majorBidi"/>
          <w:sz w:val="24"/>
          <w:szCs w:val="24"/>
        </w:rPr>
        <w:t>, according to Freud, for the sake of easing its burden</w:t>
      </w:r>
      <w:r w:rsidR="00CB176C">
        <w:rPr>
          <w:rFonts w:asciiTheme="majorBidi" w:hAnsiTheme="majorBidi" w:cstheme="majorBidi"/>
          <w:sz w:val="24"/>
          <w:szCs w:val="24"/>
        </w:rPr>
        <w:t>:</w:t>
      </w:r>
      <w:r>
        <w:rPr>
          <w:rFonts w:asciiTheme="majorBidi" w:hAnsiTheme="majorBidi" w:cstheme="majorBidi"/>
          <w:sz w:val="24"/>
          <w:szCs w:val="24"/>
        </w:rPr>
        <w:t xml:space="preserve"> an overturning of the law for </w:t>
      </w:r>
      <w:r w:rsidR="00CB176C">
        <w:rPr>
          <w:rFonts w:asciiTheme="majorBidi" w:hAnsiTheme="majorBidi" w:cstheme="majorBidi"/>
          <w:sz w:val="24"/>
          <w:szCs w:val="24"/>
        </w:rPr>
        <w:t xml:space="preserve">the </w:t>
      </w:r>
      <w:r>
        <w:rPr>
          <w:rFonts w:asciiTheme="majorBidi" w:hAnsiTheme="majorBidi" w:cstheme="majorBidi"/>
          <w:sz w:val="24"/>
          <w:szCs w:val="24"/>
        </w:rPr>
        <w:t xml:space="preserve">sake of its </w:t>
      </w:r>
      <w:r w:rsidR="00E56FE8">
        <w:rPr>
          <w:rFonts w:asciiTheme="majorBidi" w:hAnsiTheme="majorBidi" w:cstheme="majorBidi"/>
          <w:sz w:val="24"/>
          <w:szCs w:val="24"/>
        </w:rPr>
        <w:t>preservation</w:t>
      </w:r>
      <w:r>
        <w:rPr>
          <w:rFonts w:asciiTheme="majorBidi" w:hAnsiTheme="majorBidi" w:cstheme="majorBidi"/>
          <w:sz w:val="24"/>
          <w:szCs w:val="24"/>
        </w:rPr>
        <w:t xml:space="preserve">. </w:t>
      </w:r>
      <w:r w:rsidR="00F60512">
        <w:rPr>
          <w:rFonts w:asciiTheme="majorBidi" w:hAnsiTheme="majorBidi" w:cstheme="majorBidi"/>
          <w:sz w:val="24"/>
          <w:szCs w:val="24"/>
        </w:rPr>
        <w:t xml:space="preserve">In the same vein, </w:t>
      </w:r>
      <w:r w:rsidR="00706761">
        <w:rPr>
          <w:rFonts w:asciiTheme="majorBidi" w:hAnsiTheme="majorBidi" w:cstheme="majorBidi"/>
          <w:sz w:val="24"/>
          <w:szCs w:val="24"/>
        </w:rPr>
        <w:t>Freud’s concept of</w:t>
      </w:r>
      <w:r w:rsidR="00452E48">
        <w:rPr>
          <w:rFonts w:asciiTheme="majorBidi" w:hAnsiTheme="majorBidi" w:cstheme="majorBidi"/>
          <w:sz w:val="24"/>
          <w:szCs w:val="24"/>
        </w:rPr>
        <w:t xml:space="preserve"> discharge </w:t>
      </w:r>
      <w:r w:rsidR="00E56FE8">
        <w:rPr>
          <w:rFonts w:asciiTheme="majorBidi" w:hAnsiTheme="majorBidi" w:cstheme="majorBidi"/>
          <w:sz w:val="24"/>
          <w:szCs w:val="24"/>
        </w:rPr>
        <w:t>also entails</w:t>
      </w:r>
      <w:r w:rsidR="00452E48">
        <w:rPr>
          <w:rFonts w:asciiTheme="majorBidi" w:hAnsiTheme="majorBidi" w:cstheme="majorBidi"/>
          <w:sz w:val="24"/>
          <w:szCs w:val="24"/>
        </w:rPr>
        <w:t xml:space="preserve"> the dropping of energy that w</w:t>
      </w:r>
      <w:r w:rsidR="00C66437">
        <w:rPr>
          <w:rFonts w:asciiTheme="majorBidi" w:hAnsiTheme="majorBidi" w:cstheme="majorBidi"/>
          <w:sz w:val="24"/>
          <w:szCs w:val="24"/>
        </w:rPr>
        <w:t>as acuminated</w:t>
      </w:r>
      <w:r w:rsidR="00CE1D49">
        <w:rPr>
          <w:rFonts w:asciiTheme="majorBidi" w:hAnsiTheme="majorBidi" w:cstheme="majorBidi"/>
          <w:sz w:val="24"/>
          <w:szCs w:val="24"/>
        </w:rPr>
        <w:t>, a process that ends with the preserving of social norms rather with their dismissal</w:t>
      </w:r>
      <w:r w:rsidR="00C66437">
        <w:rPr>
          <w:rFonts w:asciiTheme="majorBidi" w:hAnsiTheme="majorBidi" w:cstheme="majorBidi"/>
          <w:sz w:val="24"/>
          <w:szCs w:val="24"/>
        </w:rPr>
        <w:t xml:space="preserve">. </w:t>
      </w:r>
      <w:r w:rsidR="001D797B">
        <w:rPr>
          <w:rFonts w:asciiTheme="majorBidi" w:hAnsiTheme="majorBidi" w:cstheme="majorBidi"/>
          <w:sz w:val="24"/>
          <w:szCs w:val="24"/>
        </w:rPr>
        <w:t xml:space="preserve">A hidden </w:t>
      </w:r>
      <w:r w:rsidR="00C66437">
        <w:rPr>
          <w:rFonts w:asciiTheme="majorBidi" w:hAnsiTheme="majorBidi" w:cstheme="majorBidi"/>
          <w:sz w:val="24"/>
          <w:szCs w:val="24"/>
        </w:rPr>
        <w:t>desire</w:t>
      </w:r>
      <w:r w:rsidR="001D797B">
        <w:rPr>
          <w:rFonts w:asciiTheme="majorBidi" w:hAnsiTheme="majorBidi" w:cstheme="majorBidi"/>
          <w:sz w:val="24"/>
          <w:szCs w:val="24"/>
        </w:rPr>
        <w:t>, once revealed, albeit by “</w:t>
      </w:r>
      <w:r w:rsidR="008079DA">
        <w:rPr>
          <w:rFonts w:asciiTheme="majorBidi" w:hAnsiTheme="majorBidi" w:cstheme="majorBidi"/>
          <w:sz w:val="24"/>
          <w:szCs w:val="24"/>
        </w:rPr>
        <w:t>bribing</w:t>
      </w:r>
      <w:r w:rsidR="00B232E6">
        <w:rPr>
          <w:rFonts w:asciiTheme="majorBidi" w:hAnsiTheme="majorBidi" w:cstheme="majorBidi"/>
          <w:sz w:val="24"/>
          <w:szCs w:val="24"/>
        </w:rPr>
        <w:t xml:space="preserve">” the censors, is </w:t>
      </w:r>
      <w:r w:rsidR="00C66437">
        <w:rPr>
          <w:rFonts w:asciiTheme="majorBidi" w:hAnsiTheme="majorBidi" w:cstheme="majorBidi"/>
          <w:sz w:val="24"/>
          <w:szCs w:val="24"/>
        </w:rPr>
        <w:t>also aired</w:t>
      </w:r>
      <w:r w:rsidR="001D797B">
        <w:rPr>
          <w:rFonts w:asciiTheme="majorBidi" w:hAnsiTheme="majorBidi" w:cstheme="majorBidi"/>
          <w:sz w:val="24"/>
          <w:szCs w:val="24"/>
        </w:rPr>
        <w:t xml:space="preserve">. </w:t>
      </w:r>
      <w:r w:rsidR="008162CF">
        <w:rPr>
          <w:rFonts w:asciiTheme="majorBidi" w:hAnsiTheme="majorBidi" w:cstheme="majorBidi"/>
          <w:sz w:val="24"/>
          <w:szCs w:val="24"/>
        </w:rPr>
        <w:t xml:space="preserve">A concealed thought, once exposed, also </w:t>
      </w:r>
      <w:r w:rsidR="00540211">
        <w:rPr>
          <w:rFonts w:asciiTheme="majorBidi" w:hAnsiTheme="majorBidi" w:cstheme="majorBidi"/>
          <w:sz w:val="24"/>
          <w:szCs w:val="24"/>
        </w:rPr>
        <w:t>disintegrates</w:t>
      </w:r>
      <w:r w:rsidR="008162CF">
        <w:rPr>
          <w:rFonts w:asciiTheme="majorBidi" w:hAnsiTheme="majorBidi" w:cstheme="majorBidi"/>
          <w:sz w:val="24"/>
          <w:szCs w:val="24"/>
        </w:rPr>
        <w:t xml:space="preserve">. </w:t>
      </w:r>
      <w:r w:rsidR="003D2F82">
        <w:rPr>
          <w:rFonts w:asciiTheme="majorBidi" w:hAnsiTheme="majorBidi" w:cstheme="majorBidi"/>
          <w:sz w:val="24"/>
          <w:szCs w:val="24"/>
        </w:rPr>
        <w:t>The power that surreptitious truths have over our lives is moderated if these painful truths are unveiled. That</w:t>
      </w:r>
      <w:r w:rsidR="008162CF">
        <w:rPr>
          <w:rFonts w:asciiTheme="majorBidi" w:hAnsiTheme="majorBidi" w:cstheme="majorBidi"/>
          <w:sz w:val="24"/>
          <w:szCs w:val="24"/>
        </w:rPr>
        <w:t xml:space="preserve"> is to say that i</w:t>
      </w:r>
      <w:r w:rsidR="00452E48">
        <w:rPr>
          <w:rFonts w:asciiTheme="majorBidi" w:hAnsiTheme="majorBidi" w:cstheme="majorBidi"/>
          <w:sz w:val="24"/>
          <w:szCs w:val="24"/>
        </w:rPr>
        <w:t xml:space="preserve">n </w:t>
      </w:r>
      <w:r w:rsidR="00F756A5">
        <w:rPr>
          <w:rFonts w:asciiTheme="majorBidi" w:hAnsiTheme="majorBidi" w:cstheme="majorBidi"/>
          <w:sz w:val="24"/>
          <w:szCs w:val="24"/>
        </w:rPr>
        <w:t>aerating</w:t>
      </w:r>
      <w:r w:rsidR="00250B9E">
        <w:rPr>
          <w:rFonts w:asciiTheme="majorBidi" w:hAnsiTheme="majorBidi" w:cstheme="majorBidi"/>
          <w:sz w:val="24"/>
          <w:szCs w:val="24"/>
        </w:rPr>
        <w:t xml:space="preserve"> </w:t>
      </w:r>
      <w:r w:rsidR="00452E48">
        <w:rPr>
          <w:rFonts w:asciiTheme="majorBidi" w:hAnsiTheme="majorBidi" w:cstheme="majorBidi"/>
          <w:sz w:val="24"/>
          <w:szCs w:val="24"/>
        </w:rPr>
        <w:t>the rebellious wish o</w:t>
      </w:r>
      <w:r w:rsidR="001D797B">
        <w:rPr>
          <w:rFonts w:asciiTheme="majorBidi" w:hAnsiTheme="majorBidi" w:cstheme="majorBidi"/>
          <w:sz w:val="24"/>
          <w:szCs w:val="24"/>
        </w:rPr>
        <w:t xml:space="preserve">r drive, </w:t>
      </w:r>
      <w:r w:rsidR="00DF2947">
        <w:rPr>
          <w:rFonts w:asciiTheme="majorBidi" w:hAnsiTheme="majorBidi" w:cstheme="majorBidi"/>
          <w:sz w:val="24"/>
          <w:szCs w:val="24"/>
        </w:rPr>
        <w:t xml:space="preserve">the shortcut </w:t>
      </w:r>
      <w:r w:rsidR="00F10827">
        <w:rPr>
          <w:rFonts w:asciiTheme="majorBidi" w:hAnsiTheme="majorBidi" w:cstheme="majorBidi"/>
          <w:sz w:val="24"/>
          <w:szCs w:val="24"/>
        </w:rPr>
        <w:t xml:space="preserve">also </w:t>
      </w:r>
      <w:r w:rsidR="00C66437">
        <w:rPr>
          <w:rFonts w:asciiTheme="majorBidi" w:hAnsiTheme="majorBidi" w:cstheme="majorBidi"/>
          <w:sz w:val="24"/>
          <w:szCs w:val="24"/>
        </w:rPr>
        <w:t>dis</w:t>
      </w:r>
      <w:r w:rsidR="008162CF">
        <w:rPr>
          <w:rFonts w:asciiTheme="majorBidi" w:hAnsiTheme="majorBidi" w:cstheme="majorBidi"/>
          <w:sz w:val="24"/>
          <w:szCs w:val="24"/>
        </w:rPr>
        <w:t xml:space="preserve">arms </w:t>
      </w:r>
      <w:r w:rsidR="00C66437">
        <w:rPr>
          <w:rFonts w:asciiTheme="majorBidi" w:hAnsiTheme="majorBidi" w:cstheme="majorBidi"/>
          <w:sz w:val="24"/>
          <w:szCs w:val="24"/>
        </w:rPr>
        <w:t>it. In such a way</w:t>
      </w:r>
      <w:r w:rsidR="00E56FE8">
        <w:rPr>
          <w:rFonts w:asciiTheme="majorBidi" w:hAnsiTheme="majorBidi" w:cstheme="majorBidi"/>
          <w:sz w:val="24"/>
          <w:szCs w:val="24"/>
        </w:rPr>
        <w:t>,</w:t>
      </w:r>
      <w:r w:rsidR="00C66437">
        <w:rPr>
          <w:rFonts w:asciiTheme="majorBidi" w:hAnsiTheme="majorBidi" w:cstheme="majorBidi"/>
          <w:sz w:val="24"/>
          <w:szCs w:val="24"/>
        </w:rPr>
        <w:t xml:space="preserve"> it </w:t>
      </w:r>
      <w:r w:rsidR="003D2F82">
        <w:rPr>
          <w:rFonts w:asciiTheme="majorBidi" w:hAnsiTheme="majorBidi" w:cstheme="majorBidi"/>
          <w:sz w:val="24"/>
          <w:szCs w:val="24"/>
        </w:rPr>
        <w:t xml:space="preserve">also </w:t>
      </w:r>
      <w:r w:rsidR="00EA2E6F">
        <w:rPr>
          <w:rFonts w:asciiTheme="majorBidi" w:hAnsiTheme="majorBidi" w:cstheme="majorBidi"/>
          <w:sz w:val="24"/>
          <w:szCs w:val="24"/>
        </w:rPr>
        <w:t>enable</w:t>
      </w:r>
      <w:r w:rsidR="00015C61">
        <w:rPr>
          <w:rFonts w:asciiTheme="majorBidi" w:hAnsiTheme="majorBidi" w:cstheme="majorBidi"/>
          <w:sz w:val="24"/>
          <w:szCs w:val="24"/>
        </w:rPr>
        <w:t xml:space="preserve">s </w:t>
      </w:r>
      <w:r w:rsidR="00283C27">
        <w:rPr>
          <w:rFonts w:asciiTheme="majorBidi" w:hAnsiTheme="majorBidi" w:cstheme="majorBidi"/>
          <w:sz w:val="24"/>
          <w:szCs w:val="24"/>
        </w:rPr>
        <w:t xml:space="preserve">the </w:t>
      </w:r>
      <w:r w:rsidR="00EA2E6F">
        <w:rPr>
          <w:rFonts w:asciiTheme="majorBidi" w:hAnsiTheme="majorBidi" w:cstheme="majorBidi"/>
          <w:sz w:val="24"/>
          <w:szCs w:val="24"/>
        </w:rPr>
        <w:t>persistence</w:t>
      </w:r>
      <w:r w:rsidR="00283C27">
        <w:rPr>
          <w:rFonts w:asciiTheme="majorBidi" w:hAnsiTheme="majorBidi" w:cstheme="majorBidi"/>
          <w:sz w:val="24"/>
          <w:szCs w:val="24"/>
        </w:rPr>
        <w:t xml:space="preserve"> of the rules</w:t>
      </w:r>
      <w:r w:rsidR="00C421AB">
        <w:rPr>
          <w:rFonts w:asciiTheme="majorBidi" w:hAnsiTheme="majorBidi" w:cstheme="majorBidi"/>
          <w:sz w:val="24"/>
          <w:szCs w:val="24"/>
        </w:rPr>
        <w:t xml:space="preserve"> and norms</w:t>
      </w:r>
      <w:r w:rsidR="008162CF">
        <w:rPr>
          <w:rFonts w:asciiTheme="majorBidi" w:hAnsiTheme="majorBidi" w:cstheme="majorBidi"/>
          <w:sz w:val="24"/>
          <w:szCs w:val="24"/>
        </w:rPr>
        <w:t xml:space="preserve"> which it set out to </w:t>
      </w:r>
      <w:r w:rsidR="00E56FE8">
        <w:rPr>
          <w:rFonts w:asciiTheme="majorBidi" w:hAnsiTheme="majorBidi" w:cstheme="majorBidi"/>
          <w:sz w:val="24"/>
          <w:szCs w:val="24"/>
        </w:rPr>
        <w:t>oppose</w:t>
      </w:r>
      <w:r w:rsidR="00283C27">
        <w:rPr>
          <w:rFonts w:asciiTheme="majorBidi" w:hAnsiTheme="majorBidi" w:cstheme="majorBidi"/>
          <w:sz w:val="24"/>
          <w:szCs w:val="24"/>
        </w:rPr>
        <w:t>.</w:t>
      </w:r>
      <w:r w:rsidR="00512408">
        <w:rPr>
          <w:rFonts w:asciiTheme="majorBidi" w:hAnsiTheme="majorBidi" w:cstheme="majorBidi"/>
          <w:sz w:val="24"/>
          <w:szCs w:val="24"/>
        </w:rPr>
        <w:t xml:space="preserve"> </w:t>
      </w:r>
    </w:p>
    <w:p w14:paraId="3580A6A1" w14:textId="06A2BC58" w:rsidR="005675EE" w:rsidRDefault="00E56FE8" w:rsidP="003E5D2A">
      <w:pPr>
        <w:bidi w:val="0"/>
        <w:spacing w:after="0" w:line="480" w:lineRule="auto"/>
        <w:ind w:firstLine="720"/>
        <w:rPr>
          <w:rFonts w:asciiTheme="majorBidi" w:eastAsia="Times New Roman" w:hAnsiTheme="majorBidi" w:cstheme="majorBidi"/>
          <w:sz w:val="24"/>
          <w:szCs w:val="24"/>
          <w:lang w:eastAsia="en-GB"/>
        </w:rPr>
      </w:pPr>
      <w:r>
        <w:rPr>
          <w:rFonts w:asciiTheme="majorBidi" w:hAnsiTheme="majorBidi" w:cstheme="majorBidi"/>
          <w:sz w:val="24"/>
          <w:szCs w:val="24"/>
        </w:rPr>
        <w:t xml:space="preserve">We can thus observe the </w:t>
      </w:r>
      <w:r w:rsidR="00065BF1">
        <w:rPr>
          <w:rFonts w:asciiTheme="majorBidi" w:hAnsiTheme="majorBidi" w:cstheme="majorBidi"/>
          <w:sz w:val="24"/>
          <w:szCs w:val="24"/>
        </w:rPr>
        <w:t>double role</w:t>
      </w:r>
      <w:r w:rsidR="00F756A5">
        <w:rPr>
          <w:rFonts w:asciiTheme="majorBidi" w:hAnsiTheme="majorBidi" w:cstheme="majorBidi"/>
          <w:sz w:val="24"/>
          <w:szCs w:val="24"/>
        </w:rPr>
        <w:t xml:space="preserve"> of critique</w:t>
      </w:r>
      <w:r w:rsidR="00065BF1">
        <w:rPr>
          <w:rFonts w:asciiTheme="majorBidi" w:hAnsiTheme="majorBidi" w:cstheme="majorBidi"/>
          <w:sz w:val="24"/>
          <w:szCs w:val="24"/>
        </w:rPr>
        <w:t>:</w:t>
      </w:r>
      <w:r w:rsidR="00065BF1" w:rsidRPr="00065BF1">
        <w:rPr>
          <w:rFonts w:asciiTheme="majorBidi" w:hAnsiTheme="majorBidi" w:cstheme="majorBidi"/>
          <w:sz w:val="24"/>
          <w:szCs w:val="24"/>
        </w:rPr>
        <w:t xml:space="preserve"> </w:t>
      </w:r>
      <w:r w:rsidR="00540211">
        <w:rPr>
          <w:rFonts w:asciiTheme="majorBidi" w:hAnsiTheme="majorBidi" w:cstheme="majorBidi"/>
          <w:sz w:val="24"/>
          <w:szCs w:val="24"/>
        </w:rPr>
        <w:t xml:space="preserve">it </w:t>
      </w:r>
      <w:r>
        <w:rPr>
          <w:rFonts w:asciiTheme="majorBidi" w:hAnsiTheme="majorBidi" w:cstheme="majorBidi"/>
          <w:sz w:val="24"/>
          <w:szCs w:val="24"/>
        </w:rPr>
        <w:t xml:space="preserve">simultaneously </w:t>
      </w:r>
      <w:r w:rsidR="0078494B">
        <w:rPr>
          <w:rFonts w:asciiTheme="majorBidi" w:hAnsiTheme="majorBidi" w:cstheme="majorBidi"/>
          <w:sz w:val="24"/>
          <w:szCs w:val="24"/>
        </w:rPr>
        <w:t xml:space="preserve">rebels against </w:t>
      </w:r>
      <w:r>
        <w:rPr>
          <w:rFonts w:asciiTheme="majorBidi" w:hAnsiTheme="majorBidi" w:cstheme="majorBidi"/>
          <w:sz w:val="24"/>
          <w:szCs w:val="24"/>
        </w:rPr>
        <w:t xml:space="preserve">and perpetuates </w:t>
      </w:r>
      <w:r w:rsidR="0078494B">
        <w:rPr>
          <w:rFonts w:asciiTheme="majorBidi" w:hAnsiTheme="majorBidi" w:cstheme="majorBidi"/>
          <w:sz w:val="24"/>
          <w:szCs w:val="24"/>
        </w:rPr>
        <w:t>the</w:t>
      </w:r>
      <w:r w:rsidR="00F60512">
        <w:rPr>
          <w:rFonts w:asciiTheme="majorBidi" w:hAnsiTheme="majorBidi" w:cstheme="majorBidi"/>
          <w:sz w:val="24"/>
          <w:szCs w:val="24"/>
        </w:rPr>
        <w:t xml:space="preserve"> law</w:t>
      </w:r>
      <w:r w:rsidR="00065BF1">
        <w:rPr>
          <w:rFonts w:asciiTheme="majorBidi" w:hAnsiTheme="majorBidi" w:cstheme="majorBidi"/>
          <w:sz w:val="24"/>
          <w:szCs w:val="24"/>
        </w:rPr>
        <w:t>.</w:t>
      </w:r>
      <w:r w:rsidR="003E5D2A">
        <w:rPr>
          <w:rFonts w:asciiTheme="majorBidi" w:hAnsiTheme="majorBidi" w:cstheme="majorBidi"/>
          <w:sz w:val="24"/>
          <w:szCs w:val="24"/>
        </w:rPr>
        <w:t xml:space="preserve"> T</w:t>
      </w:r>
      <w:r w:rsidR="007354B6">
        <w:rPr>
          <w:rFonts w:asciiTheme="majorBidi" w:eastAsia="Times New Roman" w:hAnsiTheme="majorBidi" w:cstheme="majorBidi"/>
          <w:sz w:val="24"/>
          <w:szCs w:val="24"/>
          <w:lang w:eastAsia="en-GB"/>
        </w:rPr>
        <w:t>his means that c</w:t>
      </w:r>
      <w:r w:rsidR="00452984">
        <w:rPr>
          <w:rFonts w:asciiTheme="majorBidi" w:hAnsiTheme="majorBidi" w:cstheme="majorBidi"/>
          <w:sz w:val="24"/>
          <w:szCs w:val="24"/>
        </w:rPr>
        <w:t xml:space="preserve">ritique </w:t>
      </w:r>
      <w:r w:rsidR="00C66437">
        <w:rPr>
          <w:rFonts w:asciiTheme="majorBidi" w:hAnsiTheme="majorBidi" w:cstheme="majorBidi"/>
          <w:sz w:val="24"/>
          <w:szCs w:val="24"/>
        </w:rPr>
        <w:t xml:space="preserve">permits </w:t>
      </w:r>
      <w:r w:rsidR="00B232E6" w:rsidRPr="00B232E6">
        <w:rPr>
          <w:rFonts w:asciiTheme="majorBidi" w:hAnsiTheme="majorBidi" w:cstheme="majorBidi"/>
          <w:sz w:val="24"/>
          <w:szCs w:val="24"/>
        </w:rPr>
        <w:t xml:space="preserve">the </w:t>
      </w:r>
      <w:r w:rsidR="007862C9">
        <w:rPr>
          <w:rFonts w:asciiTheme="majorBidi" w:hAnsiTheme="majorBidi" w:cstheme="majorBidi"/>
          <w:sz w:val="24"/>
          <w:szCs w:val="24"/>
        </w:rPr>
        <w:t>continued</w:t>
      </w:r>
      <w:r w:rsidR="0078494B">
        <w:rPr>
          <w:rFonts w:asciiTheme="majorBidi" w:hAnsiTheme="majorBidi" w:cstheme="majorBidi"/>
          <w:sz w:val="24"/>
          <w:szCs w:val="24"/>
        </w:rPr>
        <w:t xml:space="preserve"> carrying of the burden of</w:t>
      </w:r>
      <w:r w:rsidR="00B232E6" w:rsidRPr="00B232E6">
        <w:rPr>
          <w:rFonts w:asciiTheme="majorBidi" w:hAnsiTheme="majorBidi" w:cstheme="majorBidi"/>
          <w:sz w:val="24"/>
          <w:szCs w:val="24"/>
        </w:rPr>
        <w:t xml:space="preserve"> norms </w:t>
      </w:r>
      <w:r>
        <w:rPr>
          <w:rFonts w:asciiTheme="majorBidi" w:hAnsiTheme="majorBidi" w:cstheme="majorBidi"/>
          <w:sz w:val="24"/>
          <w:szCs w:val="24"/>
        </w:rPr>
        <w:t xml:space="preserve">and </w:t>
      </w:r>
      <w:r w:rsidR="00B232E6" w:rsidRPr="00B232E6">
        <w:rPr>
          <w:rFonts w:asciiTheme="majorBidi" w:hAnsiTheme="majorBidi" w:cstheme="majorBidi"/>
          <w:sz w:val="24"/>
          <w:szCs w:val="24"/>
        </w:rPr>
        <w:t>rules that surround</w:t>
      </w:r>
      <w:r w:rsidR="00F67302">
        <w:rPr>
          <w:rFonts w:asciiTheme="majorBidi" w:hAnsiTheme="majorBidi" w:cstheme="majorBidi"/>
          <w:sz w:val="24"/>
          <w:szCs w:val="24"/>
        </w:rPr>
        <w:t xml:space="preserve"> and shape</w:t>
      </w:r>
      <w:r w:rsidR="00B232E6" w:rsidRPr="00B232E6">
        <w:rPr>
          <w:rFonts w:asciiTheme="majorBidi" w:hAnsiTheme="majorBidi" w:cstheme="majorBidi"/>
          <w:sz w:val="24"/>
          <w:szCs w:val="24"/>
        </w:rPr>
        <w:t xml:space="preserve"> the individual.</w:t>
      </w:r>
      <w:r w:rsidR="007354B6">
        <w:rPr>
          <w:rFonts w:asciiTheme="majorBidi" w:hAnsiTheme="majorBidi" w:cstheme="majorBidi"/>
          <w:sz w:val="24"/>
          <w:szCs w:val="24"/>
        </w:rPr>
        <w:t xml:space="preserve"> Arguably, then, </w:t>
      </w:r>
      <w:r w:rsidR="00536202">
        <w:rPr>
          <w:rFonts w:asciiTheme="majorBidi" w:hAnsiTheme="majorBidi" w:cstheme="majorBidi"/>
          <w:sz w:val="24"/>
          <w:szCs w:val="24"/>
        </w:rPr>
        <w:t>in Freud’s critique of theology a transgressive turn is made against the law and at the same time enables its persistence. T</w:t>
      </w:r>
      <w:r w:rsidR="00EE6ACE">
        <w:rPr>
          <w:rFonts w:asciiTheme="majorBidi" w:hAnsiTheme="majorBidi" w:cstheme="majorBidi"/>
          <w:sz w:val="24"/>
          <w:szCs w:val="24"/>
        </w:rPr>
        <w:t>he</w:t>
      </w:r>
      <w:r w:rsidR="00452984">
        <w:rPr>
          <w:rFonts w:asciiTheme="majorBidi" w:hAnsiTheme="majorBidi" w:cstheme="majorBidi"/>
          <w:sz w:val="24"/>
          <w:szCs w:val="24"/>
        </w:rPr>
        <w:t xml:space="preserve"> universal law</w:t>
      </w:r>
      <w:r w:rsidR="00EE6ACE">
        <w:rPr>
          <w:rFonts w:asciiTheme="majorBidi" w:hAnsiTheme="majorBidi" w:cstheme="majorBidi"/>
          <w:sz w:val="24"/>
          <w:szCs w:val="24"/>
        </w:rPr>
        <w:t xml:space="preserve"> that interested </w:t>
      </w:r>
      <w:r w:rsidR="007862C9">
        <w:rPr>
          <w:rFonts w:asciiTheme="majorBidi" w:hAnsiTheme="majorBidi" w:cstheme="majorBidi"/>
          <w:sz w:val="24"/>
          <w:szCs w:val="24"/>
        </w:rPr>
        <w:t xml:space="preserve">both Freud and </w:t>
      </w:r>
      <w:r w:rsidR="00EE6ACE">
        <w:rPr>
          <w:rFonts w:asciiTheme="majorBidi" w:hAnsiTheme="majorBidi" w:cstheme="majorBidi"/>
          <w:sz w:val="24"/>
          <w:szCs w:val="24"/>
        </w:rPr>
        <w:t>the rabbinic discussions</w:t>
      </w:r>
      <w:r w:rsidR="00452984">
        <w:rPr>
          <w:rFonts w:asciiTheme="majorBidi" w:hAnsiTheme="majorBidi" w:cstheme="majorBidi"/>
          <w:sz w:val="24"/>
          <w:szCs w:val="24"/>
        </w:rPr>
        <w:t xml:space="preserve"> is preserved rather than fully dismissed.</w:t>
      </w:r>
      <w:r w:rsidR="00B232E6" w:rsidRPr="00B232E6">
        <w:rPr>
          <w:rFonts w:asciiTheme="majorBidi" w:eastAsia="Times New Roman" w:hAnsiTheme="majorBidi" w:cstheme="majorBidi"/>
          <w:sz w:val="24"/>
          <w:szCs w:val="24"/>
          <w:lang w:eastAsia="en-GB"/>
        </w:rPr>
        <w:t xml:space="preserve"> </w:t>
      </w:r>
      <w:r w:rsidR="00EE6ACE">
        <w:rPr>
          <w:rFonts w:asciiTheme="majorBidi" w:eastAsia="Times New Roman" w:hAnsiTheme="majorBidi" w:cstheme="majorBidi"/>
          <w:sz w:val="24"/>
          <w:szCs w:val="24"/>
          <w:lang w:eastAsia="en-GB"/>
        </w:rPr>
        <w:t>To put it in Mosaic terms: in thei</w:t>
      </w:r>
      <w:r w:rsidR="00540211">
        <w:rPr>
          <w:rFonts w:asciiTheme="majorBidi" w:eastAsia="Times New Roman" w:hAnsiTheme="majorBidi" w:cstheme="majorBidi"/>
          <w:sz w:val="24"/>
          <w:szCs w:val="24"/>
          <w:lang w:eastAsia="en-GB"/>
        </w:rPr>
        <w:t>r cunning turns and overturns, j</w:t>
      </w:r>
      <w:r w:rsidR="00EE6ACE">
        <w:rPr>
          <w:rFonts w:asciiTheme="majorBidi" w:eastAsia="Times New Roman" w:hAnsiTheme="majorBidi" w:cstheme="majorBidi"/>
          <w:sz w:val="24"/>
          <w:szCs w:val="24"/>
          <w:lang w:eastAsia="en-GB"/>
        </w:rPr>
        <w:t xml:space="preserve">okes </w:t>
      </w:r>
      <w:r w:rsidR="00183EBA">
        <w:rPr>
          <w:rFonts w:asciiTheme="majorBidi" w:eastAsia="Times New Roman" w:hAnsiTheme="majorBidi" w:cstheme="majorBidi"/>
          <w:sz w:val="24"/>
          <w:szCs w:val="24"/>
          <w:lang w:eastAsia="en-GB"/>
        </w:rPr>
        <w:t xml:space="preserve">tame our wrath </w:t>
      </w:r>
      <w:r w:rsidR="00EE6ACE">
        <w:rPr>
          <w:rFonts w:asciiTheme="majorBidi" w:eastAsia="Times New Roman" w:hAnsiTheme="majorBidi" w:cstheme="majorBidi"/>
          <w:sz w:val="24"/>
          <w:szCs w:val="24"/>
          <w:lang w:eastAsia="en-GB"/>
        </w:rPr>
        <w:t>and make the law easier to carry.</w:t>
      </w:r>
      <w:r w:rsidR="003E5D2A">
        <w:rPr>
          <w:rFonts w:asciiTheme="majorBidi" w:eastAsia="Times New Roman" w:hAnsiTheme="majorBidi" w:cstheme="majorBidi"/>
          <w:sz w:val="24"/>
          <w:szCs w:val="24"/>
          <w:lang w:eastAsia="en-GB"/>
        </w:rPr>
        <w:t xml:space="preserve"> Here</w:t>
      </w:r>
      <w:r w:rsidR="00452984">
        <w:rPr>
          <w:rFonts w:asciiTheme="majorBidi" w:eastAsia="Times New Roman" w:hAnsiTheme="majorBidi" w:cstheme="majorBidi"/>
          <w:sz w:val="24"/>
          <w:szCs w:val="24"/>
          <w:lang w:eastAsia="en-GB"/>
        </w:rPr>
        <w:t>, i</w:t>
      </w:r>
      <w:r w:rsidR="007354B6">
        <w:rPr>
          <w:rFonts w:asciiTheme="majorBidi" w:eastAsia="Times New Roman" w:hAnsiTheme="majorBidi" w:cstheme="majorBidi"/>
          <w:sz w:val="24"/>
          <w:szCs w:val="24"/>
          <w:lang w:eastAsia="en-GB"/>
        </w:rPr>
        <w:t xml:space="preserve">t is </w:t>
      </w:r>
      <w:r w:rsidR="0078494B">
        <w:rPr>
          <w:rFonts w:asciiTheme="majorBidi" w:eastAsia="Times New Roman" w:hAnsiTheme="majorBidi" w:cstheme="majorBidi"/>
          <w:sz w:val="24"/>
          <w:szCs w:val="24"/>
          <w:lang w:eastAsia="en-GB"/>
        </w:rPr>
        <w:t xml:space="preserve">our disobedient turning against the imposed demands that verifies our support </w:t>
      </w:r>
      <w:r w:rsidR="000E550D">
        <w:rPr>
          <w:rFonts w:asciiTheme="majorBidi" w:eastAsia="Times New Roman" w:hAnsiTheme="majorBidi" w:cstheme="majorBidi"/>
          <w:sz w:val="24"/>
          <w:szCs w:val="24"/>
          <w:lang w:eastAsia="en-GB"/>
        </w:rPr>
        <w:t xml:space="preserve">of </w:t>
      </w:r>
      <w:r>
        <w:rPr>
          <w:rFonts w:asciiTheme="majorBidi" w:eastAsia="Times New Roman" w:hAnsiTheme="majorBidi" w:cstheme="majorBidi"/>
          <w:sz w:val="24"/>
          <w:szCs w:val="24"/>
          <w:lang w:eastAsia="en-GB"/>
        </w:rPr>
        <w:t>and obedience</w:t>
      </w:r>
      <w:r w:rsidR="000E550D">
        <w:rPr>
          <w:rFonts w:asciiTheme="majorBidi" w:eastAsia="Times New Roman" w:hAnsiTheme="majorBidi" w:cstheme="majorBidi"/>
          <w:sz w:val="24"/>
          <w:szCs w:val="24"/>
          <w:lang w:eastAsia="en-GB"/>
        </w:rPr>
        <w:t xml:space="preserve"> to</w:t>
      </w:r>
      <w:r w:rsidR="0078494B">
        <w:rPr>
          <w:rFonts w:asciiTheme="majorBidi" w:eastAsia="Times New Roman" w:hAnsiTheme="majorBidi" w:cstheme="majorBidi"/>
          <w:sz w:val="24"/>
          <w:szCs w:val="24"/>
          <w:lang w:eastAsia="en-GB"/>
        </w:rPr>
        <w:t xml:space="preserve"> the rule of law.</w:t>
      </w:r>
      <w:r w:rsidR="00C66437">
        <w:rPr>
          <w:rStyle w:val="FootnoteReference"/>
          <w:rFonts w:asciiTheme="majorBidi" w:eastAsia="Times New Roman" w:hAnsiTheme="majorBidi"/>
          <w:sz w:val="24"/>
          <w:szCs w:val="24"/>
          <w:lang w:eastAsia="en-GB"/>
        </w:rPr>
        <w:footnoteReference w:id="111"/>
      </w:r>
      <w:r w:rsidR="0078494B">
        <w:rPr>
          <w:rFonts w:asciiTheme="majorBidi" w:eastAsia="Times New Roman" w:hAnsiTheme="majorBidi" w:cstheme="majorBidi"/>
          <w:sz w:val="24"/>
          <w:szCs w:val="24"/>
          <w:lang w:eastAsia="en-GB"/>
        </w:rPr>
        <w:t xml:space="preserve"> </w:t>
      </w:r>
      <w:r w:rsidR="000E550D">
        <w:rPr>
          <w:rFonts w:asciiTheme="majorBidi" w:eastAsia="Times New Roman" w:hAnsiTheme="majorBidi" w:cstheme="majorBidi"/>
          <w:sz w:val="24"/>
          <w:szCs w:val="24"/>
          <w:lang w:eastAsia="en-GB"/>
        </w:rPr>
        <w:t>In short</w:t>
      </w:r>
      <w:r w:rsidR="0078494B">
        <w:rPr>
          <w:rFonts w:asciiTheme="majorBidi" w:eastAsia="Times New Roman" w:hAnsiTheme="majorBidi" w:cstheme="majorBidi"/>
          <w:sz w:val="24"/>
          <w:szCs w:val="24"/>
          <w:lang w:eastAsia="en-GB"/>
        </w:rPr>
        <w:t>, the turn</w:t>
      </w:r>
      <w:r w:rsidR="000E550D">
        <w:rPr>
          <w:rFonts w:asciiTheme="majorBidi" w:eastAsia="Times New Roman" w:hAnsiTheme="majorBidi" w:cstheme="majorBidi"/>
          <w:sz w:val="24"/>
          <w:szCs w:val="24"/>
          <w:lang w:eastAsia="en-GB"/>
        </w:rPr>
        <w:t>ing</w:t>
      </w:r>
      <w:r w:rsidR="0078494B">
        <w:rPr>
          <w:rFonts w:asciiTheme="majorBidi" w:eastAsia="Times New Roman" w:hAnsiTheme="majorBidi" w:cstheme="majorBidi"/>
          <w:sz w:val="24"/>
          <w:szCs w:val="24"/>
          <w:lang w:eastAsia="en-GB"/>
        </w:rPr>
        <w:t xml:space="preserve"> against the law</w:t>
      </w:r>
      <w:r w:rsidR="000E550D">
        <w:rPr>
          <w:rFonts w:asciiTheme="majorBidi" w:eastAsia="Times New Roman" w:hAnsiTheme="majorBidi" w:cstheme="majorBidi"/>
          <w:sz w:val="24"/>
          <w:szCs w:val="24"/>
          <w:lang w:eastAsia="en-GB"/>
        </w:rPr>
        <w:t xml:space="preserve"> </w:t>
      </w:r>
      <w:r w:rsidR="0078494B">
        <w:rPr>
          <w:rFonts w:asciiTheme="majorBidi" w:eastAsia="Times New Roman" w:hAnsiTheme="majorBidi" w:cstheme="majorBidi"/>
          <w:sz w:val="24"/>
          <w:szCs w:val="24"/>
          <w:lang w:eastAsia="en-GB"/>
        </w:rPr>
        <w:t>affirms</w:t>
      </w:r>
      <w:r w:rsidR="00F747F8">
        <w:rPr>
          <w:rFonts w:asciiTheme="majorBidi" w:eastAsia="Times New Roman" w:hAnsiTheme="majorBidi" w:cstheme="majorBidi"/>
          <w:sz w:val="24"/>
          <w:szCs w:val="24"/>
          <w:lang w:eastAsia="en-GB"/>
        </w:rPr>
        <w:t>, one may</w:t>
      </w:r>
      <w:r w:rsidR="007E7E90">
        <w:rPr>
          <w:rFonts w:asciiTheme="majorBidi" w:eastAsia="Times New Roman" w:hAnsiTheme="majorBidi" w:cstheme="majorBidi"/>
          <w:sz w:val="24"/>
          <w:szCs w:val="24"/>
          <w:lang w:eastAsia="en-GB"/>
        </w:rPr>
        <w:t xml:space="preserve"> say return</w:t>
      </w:r>
      <w:r w:rsidR="00F747F8">
        <w:rPr>
          <w:rFonts w:asciiTheme="majorBidi" w:eastAsia="Times New Roman" w:hAnsiTheme="majorBidi" w:cstheme="majorBidi"/>
          <w:sz w:val="24"/>
          <w:szCs w:val="24"/>
          <w:lang w:eastAsia="en-GB"/>
        </w:rPr>
        <w:t>s</w:t>
      </w:r>
      <w:r w:rsidR="007E7E90">
        <w:rPr>
          <w:rFonts w:asciiTheme="majorBidi" w:eastAsia="Times New Roman" w:hAnsiTheme="majorBidi" w:cstheme="majorBidi"/>
          <w:sz w:val="24"/>
          <w:szCs w:val="24"/>
          <w:lang w:eastAsia="en-GB"/>
        </w:rPr>
        <w:t xml:space="preserve"> to,</w:t>
      </w:r>
      <w:r w:rsidR="0078494B">
        <w:rPr>
          <w:rFonts w:asciiTheme="majorBidi" w:eastAsia="Times New Roman" w:hAnsiTheme="majorBidi" w:cstheme="majorBidi"/>
          <w:sz w:val="24"/>
          <w:szCs w:val="24"/>
          <w:lang w:eastAsia="en-GB"/>
        </w:rPr>
        <w:t xml:space="preserve"> the law.</w:t>
      </w:r>
      <w:r w:rsidR="000B2AFC">
        <w:rPr>
          <w:rFonts w:asciiTheme="majorBidi" w:eastAsia="Times New Roman" w:hAnsiTheme="majorBidi" w:cstheme="majorBidi"/>
          <w:sz w:val="24"/>
          <w:szCs w:val="24"/>
          <w:lang w:eastAsia="en-GB"/>
        </w:rPr>
        <w:t xml:space="preserve"> </w:t>
      </w:r>
      <w:r w:rsidR="00C66437">
        <w:rPr>
          <w:rFonts w:asciiTheme="majorBidi" w:eastAsia="Times New Roman" w:hAnsiTheme="majorBidi" w:cstheme="majorBidi"/>
          <w:sz w:val="24"/>
          <w:szCs w:val="24"/>
          <w:lang w:eastAsia="en-GB"/>
        </w:rPr>
        <w:t xml:space="preserve"> </w:t>
      </w:r>
    </w:p>
    <w:p w14:paraId="442DEC41" w14:textId="2EE1A9EA" w:rsidR="005C4463" w:rsidRDefault="0078494B" w:rsidP="007E7E9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w:t>
      </w:r>
      <w:r w:rsidR="00C36DAD">
        <w:rPr>
          <w:rFonts w:asciiTheme="majorBidi" w:hAnsiTheme="majorBidi" w:cstheme="majorBidi"/>
          <w:sz w:val="24"/>
          <w:szCs w:val="24"/>
        </w:rPr>
        <w:t>e last point</w:t>
      </w:r>
      <w:r w:rsidR="007E7E90">
        <w:rPr>
          <w:rFonts w:asciiTheme="majorBidi" w:hAnsiTheme="majorBidi" w:cstheme="majorBidi"/>
          <w:sz w:val="24"/>
          <w:szCs w:val="24"/>
        </w:rPr>
        <w:t xml:space="preserve"> (underlining a turn away from a godly domain that symbolizes however a return to it) </w:t>
      </w:r>
      <w:r>
        <w:rPr>
          <w:rFonts w:asciiTheme="majorBidi" w:hAnsiTheme="majorBidi" w:cstheme="majorBidi"/>
          <w:sz w:val="24"/>
          <w:szCs w:val="24"/>
        </w:rPr>
        <w:t>resonates well wit</w:t>
      </w:r>
      <w:r w:rsidR="00C36DAD">
        <w:rPr>
          <w:rFonts w:asciiTheme="majorBidi" w:hAnsiTheme="majorBidi" w:cstheme="majorBidi"/>
          <w:sz w:val="24"/>
          <w:szCs w:val="24"/>
        </w:rPr>
        <w:t xml:space="preserve">h a rather similar argument that was presented by Michel Foucault in his </w:t>
      </w:r>
      <w:r w:rsidR="0048142D">
        <w:rPr>
          <w:rFonts w:asciiTheme="majorBidi" w:hAnsiTheme="majorBidi" w:cstheme="majorBidi"/>
          <w:sz w:val="24"/>
          <w:szCs w:val="24"/>
        </w:rPr>
        <w:t>extensive paper “A pref</w:t>
      </w:r>
      <w:r w:rsidR="00C36DAD">
        <w:rPr>
          <w:rFonts w:asciiTheme="majorBidi" w:hAnsiTheme="majorBidi" w:cstheme="majorBidi"/>
          <w:sz w:val="24"/>
          <w:szCs w:val="24"/>
        </w:rPr>
        <w:t>ace to Transgression”</w:t>
      </w:r>
      <w:r w:rsidR="000E0865">
        <w:rPr>
          <w:rFonts w:asciiTheme="majorBidi" w:hAnsiTheme="majorBidi" w:cstheme="majorBidi"/>
          <w:sz w:val="24"/>
          <w:szCs w:val="24"/>
        </w:rPr>
        <w:t xml:space="preserve"> </w:t>
      </w:r>
      <w:r w:rsidR="000E0865">
        <w:rPr>
          <w:rFonts w:asciiTheme="majorBidi" w:hAnsiTheme="majorBidi" w:cstheme="majorBidi"/>
          <w:sz w:val="24"/>
          <w:szCs w:val="24"/>
        </w:rPr>
        <w:lastRenderedPageBreak/>
        <w:t>(</w:t>
      </w:r>
      <w:proofErr w:type="spellStart"/>
      <w:r w:rsidR="000E0865" w:rsidRPr="00DD0A77">
        <w:rPr>
          <w:rFonts w:asciiTheme="majorBidi" w:hAnsiTheme="majorBidi" w:cstheme="majorBidi"/>
          <w:i/>
          <w:iCs/>
          <w:sz w:val="24"/>
          <w:szCs w:val="24"/>
        </w:rPr>
        <w:t>Pr</w:t>
      </w:r>
      <w:r w:rsidR="00DD0A77" w:rsidRPr="00DD0A77">
        <w:rPr>
          <w:rFonts w:asciiTheme="majorBidi" w:hAnsiTheme="majorBidi" w:cstheme="majorBidi"/>
          <w:i/>
          <w:iCs/>
          <w:sz w:val="24"/>
          <w:szCs w:val="24"/>
        </w:rPr>
        <w:t>é</w:t>
      </w:r>
      <w:r w:rsidR="000E0865" w:rsidRPr="00DD0A77">
        <w:rPr>
          <w:rFonts w:asciiTheme="majorBidi" w:hAnsiTheme="majorBidi" w:cstheme="majorBidi"/>
          <w:i/>
          <w:iCs/>
          <w:sz w:val="24"/>
          <w:szCs w:val="24"/>
        </w:rPr>
        <w:t>face</w:t>
      </w:r>
      <w:proofErr w:type="spellEnd"/>
      <w:r w:rsidR="000E0865" w:rsidRPr="00DD0A77">
        <w:rPr>
          <w:rFonts w:asciiTheme="majorBidi" w:hAnsiTheme="majorBidi" w:cstheme="majorBidi"/>
          <w:i/>
          <w:iCs/>
          <w:sz w:val="24"/>
          <w:szCs w:val="24"/>
        </w:rPr>
        <w:t xml:space="preserve"> a la Transgression</w:t>
      </w:r>
      <w:r w:rsidR="000E0865">
        <w:rPr>
          <w:rFonts w:asciiTheme="majorBidi" w:hAnsiTheme="majorBidi" w:cstheme="majorBidi"/>
          <w:sz w:val="24"/>
          <w:szCs w:val="24"/>
        </w:rPr>
        <w:t>).</w:t>
      </w:r>
      <w:r w:rsidR="00A43EAD" w:rsidRPr="00E31B10">
        <w:rPr>
          <w:rStyle w:val="FootnoteReference"/>
          <w:rFonts w:asciiTheme="majorBidi" w:hAnsiTheme="majorBidi"/>
          <w:sz w:val="24"/>
          <w:szCs w:val="24"/>
        </w:rPr>
        <w:footnoteReference w:id="112"/>
      </w:r>
      <w:r w:rsidR="00A43EAD">
        <w:rPr>
          <w:rFonts w:asciiTheme="majorBidi" w:hAnsiTheme="majorBidi" w:cstheme="majorBidi"/>
          <w:sz w:val="24"/>
          <w:szCs w:val="24"/>
        </w:rPr>
        <w:t xml:space="preserve"> </w:t>
      </w:r>
      <w:r w:rsidR="000E0865">
        <w:rPr>
          <w:rFonts w:asciiTheme="majorBidi" w:hAnsiTheme="majorBidi" w:cstheme="majorBidi"/>
          <w:sz w:val="24"/>
          <w:szCs w:val="24"/>
        </w:rPr>
        <w:t xml:space="preserve">The main issue to note relates to how </w:t>
      </w:r>
      <w:r w:rsidR="00A43EAD">
        <w:rPr>
          <w:rFonts w:asciiTheme="majorBidi" w:hAnsiTheme="majorBidi" w:cstheme="majorBidi"/>
          <w:sz w:val="24"/>
          <w:szCs w:val="24"/>
        </w:rPr>
        <w:t>Foucault</w:t>
      </w:r>
      <w:r w:rsidR="000E0865">
        <w:rPr>
          <w:rFonts w:asciiTheme="majorBidi" w:hAnsiTheme="majorBidi" w:cstheme="majorBidi"/>
          <w:sz w:val="24"/>
          <w:szCs w:val="24"/>
        </w:rPr>
        <w:t xml:space="preserve"> reflects on</w:t>
      </w:r>
      <w:r w:rsidR="00A43EAD">
        <w:rPr>
          <w:rFonts w:asciiTheme="majorBidi" w:hAnsiTheme="majorBidi" w:cstheme="majorBidi"/>
          <w:sz w:val="24"/>
          <w:szCs w:val="24"/>
        </w:rPr>
        <w:t xml:space="preserve"> </w:t>
      </w:r>
      <w:r w:rsidR="000E550D">
        <w:rPr>
          <w:rFonts w:asciiTheme="majorBidi" w:hAnsiTheme="majorBidi" w:cstheme="majorBidi"/>
          <w:sz w:val="24"/>
          <w:szCs w:val="24"/>
        </w:rPr>
        <w:t>the</w:t>
      </w:r>
      <w:r w:rsidR="00A43EAD">
        <w:rPr>
          <w:rFonts w:asciiTheme="majorBidi" w:hAnsiTheme="majorBidi" w:cstheme="majorBidi"/>
          <w:sz w:val="24"/>
          <w:szCs w:val="24"/>
        </w:rPr>
        <w:t xml:space="preserve"> notion of transgression and its theological or</w:t>
      </w:r>
      <w:r w:rsidR="000E0865">
        <w:rPr>
          <w:rFonts w:asciiTheme="majorBidi" w:hAnsiTheme="majorBidi" w:cstheme="majorBidi"/>
          <w:sz w:val="24"/>
          <w:szCs w:val="24"/>
        </w:rPr>
        <w:t>igins</w:t>
      </w:r>
      <w:r w:rsidR="00A43EAD">
        <w:rPr>
          <w:rFonts w:asciiTheme="majorBidi" w:hAnsiTheme="majorBidi" w:cstheme="majorBidi"/>
          <w:sz w:val="24"/>
          <w:szCs w:val="24"/>
        </w:rPr>
        <w:t>.</w:t>
      </w:r>
      <w:r w:rsidR="00A43EAD" w:rsidRPr="00A43EAD">
        <w:rPr>
          <w:rStyle w:val="FootnoteReference"/>
          <w:rFonts w:asciiTheme="majorBidi" w:hAnsiTheme="majorBidi"/>
          <w:sz w:val="24"/>
          <w:szCs w:val="24"/>
        </w:rPr>
        <w:t xml:space="preserve"> </w:t>
      </w:r>
      <w:r w:rsidR="008D4F36">
        <w:rPr>
          <w:rFonts w:asciiTheme="majorBidi" w:hAnsiTheme="majorBidi" w:cstheme="majorBidi"/>
          <w:sz w:val="24"/>
          <w:szCs w:val="24"/>
        </w:rPr>
        <w:t xml:space="preserve">Theology is central </w:t>
      </w:r>
      <w:r w:rsidR="000E0865">
        <w:rPr>
          <w:rFonts w:asciiTheme="majorBidi" w:hAnsiTheme="majorBidi" w:cstheme="majorBidi"/>
          <w:sz w:val="24"/>
          <w:szCs w:val="24"/>
        </w:rPr>
        <w:t>to the</w:t>
      </w:r>
      <w:r w:rsidR="008D4F36">
        <w:rPr>
          <w:rFonts w:asciiTheme="majorBidi" w:hAnsiTheme="majorBidi" w:cstheme="majorBidi"/>
          <w:sz w:val="24"/>
          <w:szCs w:val="24"/>
        </w:rPr>
        <w:t xml:space="preserve"> paper’s account of transgression, because Foucault</w:t>
      </w:r>
      <w:r w:rsidR="001F0EB0">
        <w:rPr>
          <w:rFonts w:asciiTheme="majorBidi" w:hAnsiTheme="majorBidi" w:cstheme="majorBidi"/>
          <w:sz w:val="24"/>
          <w:szCs w:val="24"/>
        </w:rPr>
        <w:t xml:space="preserve"> finds </w:t>
      </w:r>
      <w:r w:rsidR="00D33867">
        <w:rPr>
          <w:rFonts w:asciiTheme="majorBidi" w:hAnsiTheme="majorBidi" w:cstheme="majorBidi"/>
          <w:sz w:val="24"/>
          <w:szCs w:val="24"/>
        </w:rPr>
        <w:t xml:space="preserve">the origins of this offence </w:t>
      </w:r>
      <w:r w:rsidR="001F0EB0">
        <w:rPr>
          <w:rFonts w:asciiTheme="majorBidi" w:hAnsiTheme="majorBidi" w:cstheme="majorBidi"/>
          <w:sz w:val="24"/>
          <w:szCs w:val="24"/>
        </w:rPr>
        <w:t xml:space="preserve">in </w:t>
      </w:r>
      <w:r w:rsidR="00E31B10" w:rsidRPr="005D07E0">
        <w:rPr>
          <w:rFonts w:asciiTheme="majorBidi" w:hAnsiTheme="majorBidi" w:cstheme="majorBidi"/>
          <w:sz w:val="24"/>
          <w:szCs w:val="24"/>
        </w:rPr>
        <w:t>the</w:t>
      </w:r>
      <w:r w:rsidR="002B7035">
        <w:rPr>
          <w:rFonts w:asciiTheme="majorBidi" w:hAnsiTheme="majorBidi" w:cstheme="majorBidi"/>
          <w:sz w:val="24"/>
          <w:szCs w:val="24"/>
        </w:rPr>
        <w:t xml:space="preserve"> Christian</w:t>
      </w:r>
      <w:r w:rsidR="00E31B10" w:rsidRPr="005D07E0">
        <w:rPr>
          <w:rFonts w:asciiTheme="majorBidi" w:hAnsiTheme="majorBidi" w:cstheme="majorBidi"/>
          <w:sz w:val="24"/>
          <w:szCs w:val="24"/>
        </w:rPr>
        <w:t xml:space="preserve"> </w:t>
      </w:r>
      <w:r w:rsidR="002B7035">
        <w:rPr>
          <w:rFonts w:asciiTheme="majorBidi" w:hAnsiTheme="majorBidi" w:cstheme="majorBidi"/>
          <w:sz w:val="24"/>
          <w:szCs w:val="24"/>
        </w:rPr>
        <w:t xml:space="preserve">mystical </w:t>
      </w:r>
      <w:r w:rsidR="00E31B10" w:rsidRPr="005D07E0">
        <w:rPr>
          <w:rFonts w:asciiTheme="majorBidi" w:hAnsiTheme="majorBidi" w:cstheme="majorBidi"/>
          <w:sz w:val="24"/>
          <w:szCs w:val="24"/>
        </w:rPr>
        <w:t>tradition</w:t>
      </w:r>
      <w:r w:rsidR="002B7035">
        <w:rPr>
          <w:rFonts w:asciiTheme="majorBidi" w:hAnsiTheme="majorBidi" w:cstheme="majorBidi"/>
          <w:sz w:val="24"/>
          <w:szCs w:val="24"/>
        </w:rPr>
        <w:t xml:space="preserve"> of </w:t>
      </w:r>
      <w:r w:rsidR="00005D74">
        <w:rPr>
          <w:rFonts w:asciiTheme="majorBidi" w:hAnsiTheme="majorBidi" w:cstheme="majorBidi"/>
          <w:sz w:val="24"/>
          <w:szCs w:val="24"/>
        </w:rPr>
        <w:t>“fallen bodies” and “sin</w:t>
      </w:r>
      <w:r w:rsidR="008D4F36">
        <w:rPr>
          <w:rFonts w:asciiTheme="majorBidi" w:hAnsiTheme="majorBidi" w:cstheme="majorBidi"/>
          <w:sz w:val="24"/>
          <w:szCs w:val="24"/>
        </w:rPr>
        <w:t>.</w:t>
      </w:r>
      <w:r w:rsidR="002B7035" w:rsidRPr="005D07E0">
        <w:rPr>
          <w:rFonts w:asciiTheme="majorBidi" w:hAnsiTheme="majorBidi" w:cstheme="majorBidi"/>
          <w:sz w:val="24"/>
          <w:szCs w:val="24"/>
        </w:rPr>
        <w:t>”</w:t>
      </w:r>
      <w:r w:rsidR="00303888" w:rsidRPr="00E31B10">
        <w:rPr>
          <w:rStyle w:val="FootnoteReference"/>
          <w:rFonts w:asciiTheme="majorBidi" w:hAnsiTheme="majorBidi"/>
          <w:sz w:val="24"/>
          <w:szCs w:val="24"/>
        </w:rPr>
        <w:footnoteReference w:id="113"/>
      </w:r>
      <w:r w:rsidR="006A3C03">
        <w:rPr>
          <w:rFonts w:asciiTheme="majorBidi" w:hAnsiTheme="majorBidi" w:cstheme="majorBidi"/>
          <w:sz w:val="24"/>
          <w:szCs w:val="24"/>
        </w:rPr>
        <w:t xml:space="preserve"> </w:t>
      </w:r>
      <w:r w:rsidR="008D4F36">
        <w:rPr>
          <w:rFonts w:asciiTheme="majorBidi" w:hAnsiTheme="majorBidi" w:cstheme="majorBidi"/>
          <w:sz w:val="24"/>
          <w:szCs w:val="24"/>
        </w:rPr>
        <w:t xml:space="preserve">This tradition </w:t>
      </w:r>
      <w:r w:rsidR="00005D74">
        <w:rPr>
          <w:rFonts w:asciiTheme="majorBidi" w:hAnsiTheme="majorBidi" w:cstheme="majorBidi"/>
          <w:sz w:val="24"/>
          <w:szCs w:val="24"/>
        </w:rPr>
        <w:t xml:space="preserve">mainly </w:t>
      </w:r>
      <w:r w:rsidR="00682E53">
        <w:rPr>
          <w:rFonts w:asciiTheme="majorBidi" w:hAnsiTheme="majorBidi" w:cstheme="majorBidi"/>
          <w:sz w:val="24"/>
          <w:szCs w:val="24"/>
        </w:rPr>
        <w:t xml:space="preserve">rely </w:t>
      </w:r>
      <w:r w:rsidR="00C54753">
        <w:rPr>
          <w:rFonts w:asciiTheme="majorBidi" w:hAnsiTheme="majorBidi" w:cstheme="majorBidi"/>
          <w:sz w:val="24"/>
          <w:szCs w:val="24"/>
        </w:rPr>
        <w:t xml:space="preserve">on </w:t>
      </w:r>
      <w:r w:rsidR="006D40DA">
        <w:rPr>
          <w:rFonts w:asciiTheme="majorBidi" w:hAnsiTheme="majorBidi" w:cstheme="majorBidi"/>
          <w:sz w:val="24"/>
          <w:szCs w:val="24"/>
        </w:rPr>
        <w:t xml:space="preserve">profane </w:t>
      </w:r>
      <w:r w:rsidR="00005D74">
        <w:rPr>
          <w:rFonts w:asciiTheme="majorBidi" w:hAnsiTheme="majorBidi" w:cstheme="majorBidi"/>
          <w:sz w:val="24"/>
          <w:szCs w:val="24"/>
        </w:rPr>
        <w:t>sexual acts.</w:t>
      </w:r>
      <w:r w:rsidR="002B7035" w:rsidRPr="005D07E0">
        <w:rPr>
          <w:rFonts w:asciiTheme="majorBidi" w:hAnsiTheme="majorBidi" w:cstheme="majorBidi"/>
          <w:sz w:val="24"/>
          <w:szCs w:val="24"/>
        </w:rPr>
        <w:t xml:space="preserve"> </w:t>
      </w:r>
      <w:r w:rsidR="004F6F96">
        <w:rPr>
          <w:rFonts w:asciiTheme="majorBidi" w:hAnsiTheme="majorBidi" w:cstheme="majorBidi"/>
          <w:sz w:val="24"/>
          <w:szCs w:val="24"/>
        </w:rPr>
        <w:t>It is</w:t>
      </w:r>
      <w:r w:rsidR="006A3C03">
        <w:rPr>
          <w:rFonts w:asciiTheme="majorBidi" w:hAnsiTheme="majorBidi" w:cstheme="majorBidi"/>
          <w:sz w:val="24"/>
          <w:szCs w:val="24"/>
        </w:rPr>
        <w:t xml:space="preserve"> </w:t>
      </w:r>
      <w:r w:rsidR="008D4F36">
        <w:rPr>
          <w:rFonts w:asciiTheme="majorBidi" w:hAnsiTheme="majorBidi" w:cstheme="majorBidi"/>
          <w:sz w:val="24"/>
          <w:szCs w:val="24"/>
        </w:rPr>
        <w:t xml:space="preserve">then </w:t>
      </w:r>
      <w:r w:rsidR="00005D74">
        <w:rPr>
          <w:rFonts w:asciiTheme="majorBidi" w:hAnsiTheme="majorBidi" w:cstheme="majorBidi"/>
          <w:sz w:val="24"/>
          <w:szCs w:val="24"/>
        </w:rPr>
        <w:t>in th</w:t>
      </w:r>
      <w:r w:rsidR="008D4F36">
        <w:rPr>
          <w:rFonts w:asciiTheme="majorBidi" w:hAnsiTheme="majorBidi" w:cstheme="majorBidi"/>
          <w:sz w:val="24"/>
          <w:szCs w:val="24"/>
        </w:rPr>
        <w:t xml:space="preserve">e </w:t>
      </w:r>
      <w:r w:rsidR="00005D74">
        <w:rPr>
          <w:rFonts w:asciiTheme="majorBidi" w:hAnsiTheme="majorBidi" w:cstheme="majorBidi"/>
          <w:sz w:val="24"/>
          <w:szCs w:val="24"/>
        </w:rPr>
        <w:t xml:space="preserve">mystical tradition </w:t>
      </w:r>
      <w:r w:rsidR="006A3C03">
        <w:rPr>
          <w:rFonts w:asciiTheme="majorBidi" w:hAnsiTheme="majorBidi" w:cstheme="majorBidi"/>
          <w:sz w:val="24"/>
          <w:szCs w:val="24"/>
        </w:rPr>
        <w:t xml:space="preserve">of sin </w:t>
      </w:r>
      <w:r w:rsidR="00005D74">
        <w:rPr>
          <w:rFonts w:asciiTheme="majorBidi" w:hAnsiTheme="majorBidi" w:cstheme="majorBidi"/>
          <w:sz w:val="24"/>
          <w:szCs w:val="24"/>
        </w:rPr>
        <w:t xml:space="preserve">that sexuality enjoyed its highest </w:t>
      </w:r>
      <w:r w:rsidR="00303888">
        <w:rPr>
          <w:rFonts w:asciiTheme="majorBidi" w:hAnsiTheme="majorBidi" w:cstheme="majorBidi"/>
          <w:sz w:val="24"/>
          <w:szCs w:val="24"/>
        </w:rPr>
        <w:t xml:space="preserve">free, </w:t>
      </w:r>
      <w:r w:rsidR="00005D74">
        <w:rPr>
          <w:rFonts w:asciiTheme="majorBidi" w:hAnsiTheme="majorBidi" w:cstheme="majorBidi"/>
          <w:sz w:val="24"/>
          <w:szCs w:val="24"/>
        </w:rPr>
        <w:t>immediate and natural “felicity of expression.”</w:t>
      </w:r>
      <w:r w:rsidR="00005D74" w:rsidRPr="00E31B10">
        <w:rPr>
          <w:rStyle w:val="FootnoteReference"/>
          <w:rFonts w:asciiTheme="majorBidi" w:hAnsiTheme="majorBidi"/>
          <w:sz w:val="24"/>
          <w:szCs w:val="24"/>
        </w:rPr>
        <w:footnoteReference w:id="114"/>
      </w:r>
      <w:r w:rsidR="00DD75A8">
        <w:rPr>
          <w:rFonts w:asciiTheme="majorBidi" w:hAnsiTheme="majorBidi" w:cstheme="majorBidi"/>
          <w:sz w:val="24"/>
          <w:szCs w:val="24"/>
        </w:rPr>
        <w:t xml:space="preserve"> The</w:t>
      </w:r>
      <w:r w:rsidR="00005D74">
        <w:rPr>
          <w:rFonts w:asciiTheme="majorBidi" w:hAnsiTheme="majorBidi" w:cstheme="majorBidi"/>
          <w:sz w:val="24"/>
          <w:szCs w:val="24"/>
        </w:rPr>
        <w:t xml:space="preserve"> </w:t>
      </w:r>
      <w:r w:rsidR="006A3C03">
        <w:rPr>
          <w:rFonts w:asciiTheme="majorBidi" w:hAnsiTheme="majorBidi" w:cstheme="majorBidi"/>
          <w:sz w:val="24"/>
          <w:szCs w:val="24"/>
        </w:rPr>
        <w:t>sinful</w:t>
      </w:r>
      <w:r w:rsidR="00DD75A8">
        <w:rPr>
          <w:rFonts w:asciiTheme="majorBidi" w:hAnsiTheme="majorBidi" w:cstheme="majorBidi"/>
          <w:sz w:val="24"/>
          <w:szCs w:val="24"/>
        </w:rPr>
        <w:t>, heretic</w:t>
      </w:r>
      <w:r w:rsidR="006A3C03">
        <w:rPr>
          <w:rFonts w:asciiTheme="majorBidi" w:hAnsiTheme="majorBidi" w:cstheme="majorBidi"/>
          <w:sz w:val="24"/>
          <w:szCs w:val="24"/>
        </w:rPr>
        <w:t xml:space="preserve"> expression of pleasure</w:t>
      </w:r>
      <w:r w:rsidR="00303888">
        <w:rPr>
          <w:rFonts w:asciiTheme="majorBidi" w:hAnsiTheme="majorBidi" w:cstheme="majorBidi"/>
          <w:sz w:val="24"/>
          <w:szCs w:val="24"/>
        </w:rPr>
        <w:t xml:space="preserve"> (i.e. pleasure that is attained </w:t>
      </w:r>
      <w:r w:rsidR="00682E53">
        <w:rPr>
          <w:rFonts w:asciiTheme="majorBidi" w:hAnsiTheme="majorBidi" w:cstheme="majorBidi"/>
          <w:sz w:val="24"/>
          <w:szCs w:val="24"/>
        </w:rPr>
        <w:t>through</w:t>
      </w:r>
      <w:r w:rsidR="00303888">
        <w:rPr>
          <w:rFonts w:asciiTheme="majorBidi" w:hAnsiTheme="majorBidi" w:cstheme="majorBidi"/>
          <w:sz w:val="24"/>
          <w:szCs w:val="24"/>
        </w:rPr>
        <w:t xml:space="preserve"> such a burst or free </w:t>
      </w:r>
      <w:r w:rsidR="005C4463">
        <w:rPr>
          <w:rFonts w:asciiTheme="majorBidi" w:hAnsiTheme="majorBidi" w:cstheme="majorBidi"/>
          <w:sz w:val="24"/>
          <w:szCs w:val="24"/>
        </w:rPr>
        <w:t xml:space="preserve">sexual </w:t>
      </w:r>
      <w:r w:rsidR="00303888">
        <w:rPr>
          <w:rFonts w:asciiTheme="majorBidi" w:hAnsiTheme="majorBidi" w:cstheme="majorBidi"/>
          <w:sz w:val="24"/>
          <w:szCs w:val="24"/>
        </w:rPr>
        <w:t>discharge</w:t>
      </w:r>
      <w:r w:rsidR="00EB5C4A">
        <w:rPr>
          <w:rFonts w:asciiTheme="majorBidi" w:hAnsiTheme="majorBidi" w:cstheme="majorBidi"/>
          <w:sz w:val="24"/>
          <w:szCs w:val="24"/>
        </w:rPr>
        <w:t>,</w:t>
      </w:r>
      <w:r w:rsidR="00827328">
        <w:rPr>
          <w:rFonts w:asciiTheme="majorBidi" w:hAnsiTheme="majorBidi" w:cstheme="majorBidi"/>
          <w:sz w:val="24"/>
          <w:szCs w:val="24"/>
        </w:rPr>
        <w:t xml:space="preserve"> so to speak</w:t>
      </w:r>
      <w:r w:rsidR="00303888">
        <w:rPr>
          <w:rFonts w:asciiTheme="majorBidi" w:hAnsiTheme="majorBidi" w:cstheme="majorBidi"/>
          <w:sz w:val="24"/>
          <w:szCs w:val="24"/>
        </w:rPr>
        <w:t>)</w:t>
      </w:r>
      <w:r w:rsidR="00827328">
        <w:rPr>
          <w:rFonts w:asciiTheme="majorBidi" w:hAnsiTheme="majorBidi" w:cstheme="majorBidi"/>
          <w:sz w:val="24"/>
          <w:szCs w:val="24"/>
        </w:rPr>
        <w:t xml:space="preserve"> represent</w:t>
      </w:r>
      <w:r w:rsidR="00A43EAD">
        <w:rPr>
          <w:rFonts w:asciiTheme="majorBidi" w:hAnsiTheme="majorBidi" w:cstheme="majorBidi"/>
          <w:sz w:val="24"/>
          <w:szCs w:val="24"/>
        </w:rPr>
        <w:t>s</w:t>
      </w:r>
      <w:r w:rsidR="008635A9">
        <w:rPr>
          <w:rFonts w:asciiTheme="majorBidi" w:hAnsiTheme="majorBidi" w:cstheme="majorBidi"/>
          <w:sz w:val="24"/>
          <w:szCs w:val="24"/>
        </w:rPr>
        <w:t xml:space="preserve"> </w:t>
      </w:r>
      <w:r w:rsidR="00392344">
        <w:rPr>
          <w:rFonts w:asciiTheme="majorBidi" w:hAnsiTheme="majorBidi" w:cstheme="majorBidi"/>
          <w:sz w:val="24"/>
          <w:szCs w:val="24"/>
        </w:rPr>
        <w:t>a turn against</w:t>
      </w:r>
      <w:r w:rsidR="00DA2CD0">
        <w:rPr>
          <w:rFonts w:asciiTheme="majorBidi" w:hAnsiTheme="majorBidi" w:cstheme="majorBidi"/>
          <w:sz w:val="24"/>
          <w:szCs w:val="24"/>
        </w:rPr>
        <w:t xml:space="preserve"> demands of god</w:t>
      </w:r>
      <w:r w:rsidR="00392344">
        <w:rPr>
          <w:rFonts w:asciiTheme="majorBidi" w:hAnsiTheme="majorBidi" w:cstheme="majorBidi"/>
          <w:sz w:val="24"/>
          <w:szCs w:val="24"/>
        </w:rPr>
        <w:t xml:space="preserve">; a “felicity” of </w:t>
      </w:r>
      <w:r w:rsidR="00827328">
        <w:rPr>
          <w:rFonts w:asciiTheme="majorBidi" w:hAnsiTheme="majorBidi" w:cstheme="majorBidi"/>
          <w:sz w:val="24"/>
          <w:szCs w:val="24"/>
        </w:rPr>
        <w:t xml:space="preserve">free expression </w:t>
      </w:r>
      <w:r w:rsidR="00392344">
        <w:rPr>
          <w:rFonts w:asciiTheme="majorBidi" w:hAnsiTheme="majorBidi" w:cstheme="majorBidi"/>
          <w:sz w:val="24"/>
          <w:szCs w:val="24"/>
        </w:rPr>
        <w:t xml:space="preserve">which </w:t>
      </w:r>
      <w:r w:rsidR="00DA2CD0">
        <w:rPr>
          <w:rFonts w:asciiTheme="majorBidi" w:hAnsiTheme="majorBidi" w:cstheme="majorBidi"/>
          <w:sz w:val="24"/>
          <w:szCs w:val="24"/>
        </w:rPr>
        <w:t xml:space="preserve">is a path to </w:t>
      </w:r>
      <w:r w:rsidR="00827328">
        <w:rPr>
          <w:rFonts w:asciiTheme="majorBidi" w:hAnsiTheme="majorBidi" w:cstheme="majorBidi"/>
          <w:sz w:val="24"/>
          <w:szCs w:val="24"/>
        </w:rPr>
        <w:t>mortification.</w:t>
      </w:r>
      <w:r w:rsidR="006D40DA">
        <w:rPr>
          <w:rFonts w:asciiTheme="majorBidi" w:hAnsiTheme="majorBidi" w:cstheme="majorBidi"/>
          <w:sz w:val="24"/>
          <w:szCs w:val="24"/>
        </w:rPr>
        <w:t xml:space="preserve"> </w:t>
      </w:r>
      <w:r w:rsidR="00392344">
        <w:rPr>
          <w:rFonts w:asciiTheme="majorBidi" w:hAnsiTheme="majorBidi" w:cstheme="majorBidi"/>
          <w:sz w:val="24"/>
          <w:szCs w:val="24"/>
        </w:rPr>
        <w:t xml:space="preserve">But it also </w:t>
      </w:r>
      <w:r w:rsidR="006879D9">
        <w:rPr>
          <w:rFonts w:asciiTheme="majorBidi" w:hAnsiTheme="majorBidi" w:cstheme="majorBidi"/>
          <w:sz w:val="24"/>
          <w:szCs w:val="24"/>
        </w:rPr>
        <w:t>stands</w:t>
      </w:r>
      <w:r w:rsidR="00392344">
        <w:rPr>
          <w:rFonts w:asciiTheme="majorBidi" w:hAnsiTheme="majorBidi" w:cstheme="majorBidi"/>
          <w:sz w:val="24"/>
          <w:szCs w:val="24"/>
        </w:rPr>
        <w:t xml:space="preserve">, concurrently, </w:t>
      </w:r>
      <w:r w:rsidR="006879D9">
        <w:rPr>
          <w:rFonts w:asciiTheme="majorBidi" w:hAnsiTheme="majorBidi" w:cstheme="majorBidi"/>
          <w:sz w:val="24"/>
          <w:szCs w:val="24"/>
        </w:rPr>
        <w:t>for</w:t>
      </w:r>
      <w:r w:rsidR="00A43EAD">
        <w:rPr>
          <w:rFonts w:asciiTheme="majorBidi" w:hAnsiTheme="majorBidi" w:cstheme="majorBidi"/>
          <w:sz w:val="24"/>
          <w:szCs w:val="24"/>
        </w:rPr>
        <w:t xml:space="preserve"> a</w:t>
      </w:r>
      <w:r w:rsidR="006A3C03">
        <w:rPr>
          <w:rFonts w:asciiTheme="majorBidi" w:hAnsiTheme="majorBidi" w:cstheme="majorBidi"/>
          <w:sz w:val="24"/>
          <w:szCs w:val="24"/>
        </w:rPr>
        <w:t xml:space="preserve"> return to </w:t>
      </w:r>
      <w:r w:rsidR="00D54C0F" w:rsidRPr="005D07E0">
        <w:rPr>
          <w:rFonts w:asciiTheme="majorBidi" w:hAnsiTheme="majorBidi" w:cstheme="majorBidi"/>
          <w:sz w:val="24"/>
          <w:szCs w:val="24"/>
        </w:rPr>
        <w:t>“the heart of a divine love” (</w:t>
      </w:r>
      <w:proofErr w:type="spellStart"/>
      <w:r w:rsidR="00D54C0F" w:rsidRPr="005D07E0">
        <w:rPr>
          <w:rFonts w:asciiTheme="majorBidi" w:hAnsiTheme="majorBidi" w:cstheme="majorBidi"/>
          <w:i/>
          <w:iCs/>
          <w:sz w:val="24"/>
          <w:szCs w:val="24"/>
        </w:rPr>
        <w:t>coeur</w:t>
      </w:r>
      <w:proofErr w:type="spellEnd"/>
      <w:r w:rsidR="00D54C0F" w:rsidRPr="005D07E0">
        <w:rPr>
          <w:rFonts w:asciiTheme="majorBidi" w:hAnsiTheme="majorBidi" w:cstheme="majorBidi"/>
          <w:i/>
          <w:iCs/>
          <w:sz w:val="24"/>
          <w:szCs w:val="24"/>
        </w:rPr>
        <w:t xml:space="preserve"> </w:t>
      </w:r>
      <w:proofErr w:type="spellStart"/>
      <w:r w:rsidR="00D54C0F" w:rsidRPr="005D07E0">
        <w:rPr>
          <w:rFonts w:asciiTheme="majorBidi" w:hAnsiTheme="majorBidi" w:cstheme="majorBidi"/>
          <w:i/>
          <w:iCs/>
          <w:sz w:val="24"/>
          <w:szCs w:val="24"/>
        </w:rPr>
        <w:t>d’une</w:t>
      </w:r>
      <w:proofErr w:type="spellEnd"/>
      <w:r w:rsidR="00D54C0F" w:rsidRPr="005D07E0">
        <w:rPr>
          <w:rFonts w:asciiTheme="majorBidi" w:hAnsiTheme="majorBidi" w:cstheme="majorBidi"/>
          <w:i/>
          <w:iCs/>
          <w:sz w:val="24"/>
          <w:szCs w:val="24"/>
        </w:rPr>
        <w:t xml:space="preserve"> amour divine</w:t>
      </w:r>
      <w:r w:rsidR="00D54C0F" w:rsidRPr="005D07E0">
        <w:rPr>
          <w:rFonts w:asciiTheme="majorBidi" w:hAnsiTheme="majorBidi" w:cstheme="majorBidi"/>
          <w:sz w:val="24"/>
          <w:szCs w:val="24"/>
        </w:rPr>
        <w:t>)</w:t>
      </w:r>
      <w:r w:rsidR="00412E1F">
        <w:rPr>
          <w:rFonts w:asciiTheme="majorBidi" w:hAnsiTheme="majorBidi" w:cstheme="majorBidi"/>
          <w:sz w:val="24"/>
          <w:szCs w:val="24"/>
        </w:rPr>
        <w:t>.</w:t>
      </w:r>
      <w:r w:rsidR="005C4463" w:rsidRPr="00E31B10">
        <w:rPr>
          <w:rStyle w:val="FootnoteReference"/>
          <w:rFonts w:asciiTheme="majorBidi" w:hAnsiTheme="majorBidi"/>
          <w:sz w:val="24"/>
          <w:szCs w:val="24"/>
        </w:rPr>
        <w:footnoteReference w:id="115"/>
      </w:r>
      <w:r w:rsidR="005C4463">
        <w:rPr>
          <w:rFonts w:asciiTheme="majorBidi" w:hAnsiTheme="majorBidi" w:cstheme="majorBidi"/>
          <w:sz w:val="24"/>
          <w:szCs w:val="24"/>
        </w:rPr>
        <w:t xml:space="preserve"> Here,</w:t>
      </w:r>
      <w:r w:rsidR="00EF70D8">
        <w:rPr>
          <w:rFonts w:asciiTheme="majorBidi" w:hAnsiTheme="majorBidi" w:cstheme="majorBidi"/>
          <w:sz w:val="24"/>
          <w:szCs w:val="24"/>
        </w:rPr>
        <w:t xml:space="preserve"> </w:t>
      </w:r>
      <w:r w:rsidR="005C4463">
        <w:rPr>
          <w:rFonts w:asciiTheme="majorBidi" w:hAnsiTheme="majorBidi" w:cstheme="majorBidi"/>
          <w:sz w:val="24"/>
          <w:szCs w:val="24"/>
        </w:rPr>
        <w:t xml:space="preserve">a turn against </w:t>
      </w:r>
      <w:r w:rsidR="00682E53">
        <w:rPr>
          <w:rFonts w:asciiTheme="majorBidi" w:hAnsiTheme="majorBidi" w:cstheme="majorBidi"/>
          <w:sz w:val="24"/>
          <w:szCs w:val="24"/>
        </w:rPr>
        <w:t>G</w:t>
      </w:r>
      <w:r w:rsidR="002B4AA6">
        <w:rPr>
          <w:rFonts w:asciiTheme="majorBidi" w:hAnsiTheme="majorBidi" w:cstheme="majorBidi"/>
          <w:sz w:val="24"/>
          <w:szCs w:val="24"/>
        </w:rPr>
        <w:t>od</w:t>
      </w:r>
      <w:r w:rsidR="005C4463">
        <w:rPr>
          <w:rFonts w:asciiTheme="majorBidi" w:hAnsiTheme="majorBidi" w:cstheme="majorBidi"/>
          <w:sz w:val="24"/>
          <w:szCs w:val="24"/>
        </w:rPr>
        <w:t xml:space="preserve"> aims, </w:t>
      </w:r>
      <w:r w:rsidR="00452984">
        <w:rPr>
          <w:rFonts w:asciiTheme="majorBidi" w:hAnsiTheme="majorBidi" w:cstheme="majorBidi"/>
          <w:sz w:val="24"/>
          <w:szCs w:val="24"/>
        </w:rPr>
        <w:t>rather explicitly</w:t>
      </w:r>
      <w:r w:rsidR="002B4AA6">
        <w:rPr>
          <w:rFonts w:asciiTheme="majorBidi" w:hAnsiTheme="majorBidi" w:cstheme="majorBidi"/>
          <w:sz w:val="24"/>
          <w:szCs w:val="24"/>
        </w:rPr>
        <w:t>,</w:t>
      </w:r>
      <w:r w:rsidR="00452984">
        <w:rPr>
          <w:rFonts w:asciiTheme="majorBidi" w:hAnsiTheme="majorBidi" w:cstheme="majorBidi"/>
          <w:sz w:val="24"/>
          <w:szCs w:val="24"/>
        </w:rPr>
        <w:t xml:space="preserve"> </w:t>
      </w:r>
      <w:r w:rsidR="005C4463">
        <w:rPr>
          <w:rFonts w:asciiTheme="majorBidi" w:hAnsiTheme="majorBidi" w:cstheme="majorBidi"/>
          <w:sz w:val="24"/>
          <w:szCs w:val="24"/>
        </w:rPr>
        <w:t xml:space="preserve">to return to </w:t>
      </w:r>
      <w:r w:rsidR="00A77B31">
        <w:rPr>
          <w:rFonts w:asciiTheme="majorBidi" w:hAnsiTheme="majorBidi" w:cstheme="majorBidi"/>
          <w:sz w:val="24"/>
          <w:szCs w:val="24"/>
        </w:rPr>
        <w:t>the</w:t>
      </w:r>
      <w:r w:rsidR="00DA2CD0">
        <w:rPr>
          <w:rFonts w:asciiTheme="majorBidi" w:hAnsiTheme="majorBidi" w:cstheme="majorBidi"/>
          <w:sz w:val="24"/>
          <w:szCs w:val="24"/>
        </w:rPr>
        <w:t xml:space="preserve"> God-loving</w:t>
      </w:r>
      <w:r w:rsidR="00A77B31">
        <w:rPr>
          <w:rFonts w:asciiTheme="majorBidi" w:hAnsiTheme="majorBidi" w:cstheme="majorBidi"/>
          <w:sz w:val="24"/>
          <w:szCs w:val="24"/>
        </w:rPr>
        <w:t xml:space="preserve"> domain. In such a way</w:t>
      </w:r>
      <w:r w:rsidR="00682E53">
        <w:rPr>
          <w:rFonts w:asciiTheme="majorBidi" w:hAnsiTheme="majorBidi" w:cstheme="majorBidi"/>
          <w:sz w:val="24"/>
          <w:szCs w:val="24"/>
        </w:rPr>
        <w:t>,</w:t>
      </w:r>
      <w:r w:rsidR="00A77B31">
        <w:rPr>
          <w:rFonts w:asciiTheme="majorBidi" w:hAnsiTheme="majorBidi" w:cstheme="majorBidi"/>
          <w:sz w:val="24"/>
          <w:szCs w:val="24"/>
        </w:rPr>
        <w:t xml:space="preserve"> the reject</w:t>
      </w:r>
      <w:r w:rsidR="00682E53">
        <w:rPr>
          <w:rFonts w:asciiTheme="majorBidi" w:hAnsiTheme="majorBidi" w:cstheme="majorBidi"/>
          <w:sz w:val="24"/>
          <w:szCs w:val="24"/>
        </w:rPr>
        <w:t>ion</w:t>
      </w:r>
      <w:r w:rsidR="00A77B31">
        <w:rPr>
          <w:rFonts w:asciiTheme="majorBidi" w:hAnsiTheme="majorBidi" w:cstheme="majorBidi"/>
          <w:sz w:val="24"/>
          <w:szCs w:val="24"/>
        </w:rPr>
        <w:t xml:space="preserve"> of </w:t>
      </w:r>
      <w:r w:rsidR="00682E53">
        <w:rPr>
          <w:rFonts w:asciiTheme="majorBidi" w:hAnsiTheme="majorBidi" w:cstheme="majorBidi"/>
          <w:sz w:val="24"/>
          <w:szCs w:val="24"/>
        </w:rPr>
        <w:t>G</w:t>
      </w:r>
      <w:r w:rsidR="00A77B31">
        <w:rPr>
          <w:rFonts w:asciiTheme="majorBidi" w:hAnsiTheme="majorBidi" w:cstheme="majorBidi"/>
          <w:sz w:val="24"/>
          <w:szCs w:val="24"/>
        </w:rPr>
        <w:t xml:space="preserve">od enables </w:t>
      </w:r>
      <w:r w:rsidR="00682E53">
        <w:rPr>
          <w:rFonts w:asciiTheme="majorBidi" w:hAnsiTheme="majorBidi" w:cstheme="majorBidi"/>
          <w:sz w:val="24"/>
          <w:szCs w:val="24"/>
        </w:rPr>
        <w:t>the</w:t>
      </w:r>
      <w:r w:rsidR="00A77B31">
        <w:rPr>
          <w:rFonts w:asciiTheme="majorBidi" w:hAnsiTheme="majorBidi" w:cstheme="majorBidi"/>
          <w:sz w:val="24"/>
          <w:szCs w:val="24"/>
        </w:rPr>
        <w:t xml:space="preserve"> persistence</w:t>
      </w:r>
      <w:r w:rsidR="00682E53">
        <w:rPr>
          <w:rFonts w:asciiTheme="majorBidi" w:hAnsiTheme="majorBidi" w:cstheme="majorBidi"/>
          <w:sz w:val="24"/>
          <w:szCs w:val="24"/>
        </w:rPr>
        <w:t xml:space="preserve"> of God</w:t>
      </w:r>
      <w:r w:rsidR="00A77B31">
        <w:rPr>
          <w:rFonts w:asciiTheme="majorBidi" w:hAnsiTheme="majorBidi" w:cstheme="majorBidi"/>
          <w:sz w:val="24"/>
          <w:szCs w:val="24"/>
        </w:rPr>
        <w:t xml:space="preserve">. </w:t>
      </w:r>
      <w:r w:rsidR="00827328">
        <w:rPr>
          <w:rFonts w:asciiTheme="majorBidi" w:hAnsiTheme="majorBidi" w:cstheme="majorBidi"/>
          <w:sz w:val="24"/>
          <w:szCs w:val="24"/>
        </w:rPr>
        <w:t>Sin,</w:t>
      </w:r>
      <w:r w:rsidR="00A77B31">
        <w:rPr>
          <w:rFonts w:asciiTheme="majorBidi" w:hAnsiTheme="majorBidi" w:cstheme="majorBidi"/>
          <w:sz w:val="24"/>
          <w:szCs w:val="24"/>
        </w:rPr>
        <w:t xml:space="preserve"> therefor</w:t>
      </w:r>
      <w:r w:rsidR="00DD0A77">
        <w:rPr>
          <w:rFonts w:asciiTheme="majorBidi" w:hAnsiTheme="majorBidi" w:cstheme="majorBidi"/>
          <w:sz w:val="24"/>
          <w:szCs w:val="24"/>
        </w:rPr>
        <w:t>e, is an act of faith</w:t>
      </w:r>
      <w:r w:rsidR="005C4463">
        <w:rPr>
          <w:rFonts w:asciiTheme="majorBidi" w:hAnsiTheme="majorBidi" w:cstheme="majorBidi"/>
          <w:sz w:val="24"/>
          <w:szCs w:val="24"/>
        </w:rPr>
        <w:t xml:space="preserve">, in a way that is reminiscent </w:t>
      </w:r>
      <w:r w:rsidR="005C4463" w:rsidRPr="00D4654E">
        <w:rPr>
          <w:rFonts w:asciiTheme="majorBidi" w:hAnsiTheme="majorBidi" w:cstheme="majorBidi"/>
          <w:sz w:val="24"/>
          <w:szCs w:val="24"/>
        </w:rPr>
        <w:t xml:space="preserve">of </w:t>
      </w:r>
      <w:r w:rsidR="005C4463">
        <w:rPr>
          <w:rFonts w:asciiTheme="majorBidi" w:hAnsiTheme="majorBidi" w:cstheme="majorBidi"/>
          <w:sz w:val="24"/>
          <w:szCs w:val="24"/>
        </w:rPr>
        <w:t>redemption by sin.</w:t>
      </w:r>
    </w:p>
    <w:p w14:paraId="4EFEE6B6" w14:textId="0DB21A3D" w:rsidR="002438B8" w:rsidRDefault="008D4F36" w:rsidP="00A101B8">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827328">
        <w:rPr>
          <w:rFonts w:asciiTheme="majorBidi" w:hAnsiTheme="majorBidi" w:cstheme="majorBidi"/>
          <w:sz w:val="24"/>
          <w:szCs w:val="24"/>
        </w:rPr>
        <w:t xml:space="preserve">his </w:t>
      </w:r>
      <w:r w:rsidR="00C36DAD">
        <w:rPr>
          <w:rFonts w:asciiTheme="majorBidi" w:hAnsiTheme="majorBidi" w:cstheme="majorBidi"/>
          <w:sz w:val="24"/>
          <w:szCs w:val="24"/>
        </w:rPr>
        <w:t>theological convolution resembles for Foucault “</w:t>
      </w:r>
      <w:r w:rsidR="005151EF">
        <w:rPr>
          <w:rFonts w:asciiTheme="majorBidi" w:hAnsiTheme="majorBidi" w:cstheme="majorBidi"/>
          <w:sz w:val="24"/>
          <w:szCs w:val="24"/>
        </w:rPr>
        <w:t xml:space="preserve">a </w:t>
      </w:r>
      <w:r w:rsidR="00C36DAD">
        <w:rPr>
          <w:rFonts w:asciiTheme="majorBidi" w:hAnsiTheme="majorBidi" w:cstheme="majorBidi"/>
          <w:sz w:val="24"/>
          <w:szCs w:val="24"/>
        </w:rPr>
        <w:t>source returning</w:t>
      </w:r>
      <w:r>
        <w:rPr>
          <w:rFonts w:asciiTheme="majorBidi" w:hAnsiTheme="majorBidi" w:cstheme="majorBidi"/>
          <w:sz w:val="24"/>
          <w:szCs w:val="24"/>
        </w:rPr>
        <w:t xml:space="preserve"> upon</w:t>
      </w:r>
      <w:r w:rsidR="00C36DAD">
        <w:rPr>
          <w:rFonts w:asciiTheme="majorBidi" w:hAnsiTheme="majorBidi" w:cstheme="majorBidi"/>
          <w:sz w:val="24"/>
          <w:szCs w:val="24"/>
        </w:rPr>
        <w:t xml:space="preserve"> itself” (</w:t>
      </w:r>
      <w:r w:rsidR="00C36DAD" w:rsidRPr="00C36DAD">
        <w:rPr>
          <w:rFonts w:asciiTheme="majorBidi" w:hAnsiTheme="majorBidi" w:cstheme="majorBidi"/>
          <w:i/>
          <w:iCs/>
          <w:sz w:val="24"/>
          <w:szCs w:val="24"/>
        </w:rPr>
        <w:t>la</w:t>
      </w:r>
      <w:r w:rsidR="00C36DAD">
        <w:rPr>
          <w:rFonts w:asciiTheme="majorBidi" w:hAnsiTheme="majorBidi" w:cstheme="majorBidi"/>
          <w:sz w:val="24"/>
          <w:szCs w:val="24"/>
        </w:rPr>
        <w:t xml:space="preserve"> </w:t>
      </w:r>
      <w:r w:rsidR="00C36DAD" w:rsidRPr="00C36DAD">
        <w:rPr>
          <w:rFonts w:asciiTheme="majorBidi" w:hAnsiTheme="majorBidi" w:cstheme="majorBidi"/>
          <w:i/>
          <w:iCs/>
          <w:sz w:val="24"/>
          <w:szCs w:val="24"/>
        </w:rPr>
        <w:t>source</w:t>
      </w:r>
      <w:r w:rsidR="00C36DAD">
        <w:rPr>
          <w:rFonts w:asciiTheme="majorBidi" w:hAnsiTheme="majorBidi" w:cstheme="majorBidi"/>
          <w:sz w:val="24"/>
          <w:szCs w:val="24"/>
        </w:rPr>
        <w:t xml:space="preserve"> </w:t>
      </w:r>
      <w:proofErr w:type="spellStart"/>
      <w:r w:rsidR="00C36DAD" w:rsidRPr="00C36DAD">
        <w:rPr>
          <w:rFonts w:asciiTheme="majorBidi" w:hAnsiTheme="majorBidi" w:cstheme="majorBidi"/>
          <w:i/>
          <w:iCs/>
          <w:sz w:val="24"/>
          <w:szCs w:val="24"/>
        </w:rPr>
        <w:t>en</w:t>
      </w:r>
      <w:proofErr w:type="spellEnd"/>
      <w:r w:rsidR="00C36DAD">
        <w:rPr>
          <w:rFonts w:asciiTheme="majorBidi" w:hAnsiTheme="majorBidi" w:cstheme="majorBidi"/>
          <w:sz w:val="24"/>
          <w:szCs w:val="24"/>
        </w:rPr>
        <w:t xml:space="preserve"> </w:t>
      </w:r>
      <w:r w:rsidR="00C36DAD" w:rsidRPr="00C36DAD">
        <w:rPr>
          <w:rFonts w:asciiTheme="majorBidi" w:hAnsiTheme="majorBidi" w:cstheme="majorBidi"/>
          <w:i/>
          <w:iCs/>
          <w:sz w:val="24"/>
          <w:szCs w:val="24"/>
        </w:rPr>
        <w:t>retour</w:t>
      </w:r>
      <w:r w:rsidR="00C36DAD">
        <w:rPr>
          <w:rFonts w:asciiTheme="majorBidi" w:hAnsiTheme="majorBidi" w:cstheme="majorBidi"/>
          <w:sz w:val="24"/>
          <w:szCs w:val="24"/>
        </w:rPr>
        <w:t>).</w:t>
      </w:r>
      <w:r w:rsidRPr="00E31B10">
        <w:rPr>
          <w:rStyle w:val="FootnoteReference"/>
          <w:rFonts w:asciiTheme="majorBidi" w:hAnsiTheme="majorBidi"/>
          <w:sz w:val="24"/>
          <w:szCs w:val="24"/>
        </w:rPr>
        <w:footnoteReference w:id="116"/>
      </w:r>
      <w:r w:rsidR="006D40DA">
        <w:rPr>
          <w:rFonts w:asciiTheme="majorBidi" w:hAnsiTheme="majorBidi" w:cstheme="majorBidi"/>
          <w:sz w:val="24"/>
          <w:szCs w:val="24"/>
        </w:rPr>
        <w:t xml:space="preserve"> </w:t>
      </w:r>
      <w:r w:rsidR="00DD0A77">
        <w:rPr>
          <w:rFonts w:asciiTheme="majorBidi" w:hAnsiTheme="majorBidi" w:cstheme="majorBidi"/>
          <w:sz w:val="24"/>
          <w:szCs w:val="24"/>
        </w:rPr>
        <w:t xml:space="preserve">Such a “returning” </w:t>
      </w:r>
      <w:r w:rsidR="00624110">
        <w:rPr>
          <w:rFonts w:asciiTheme="majorBidi" w:hAnsiTheme="majorBidi" w:cstheme="majorBidi"/>
          <w:sz w:val="24"/>
          <w:szCs w:val="24"/>
        </w:rPr>
        <w:t>mean</w:t>
      </w:r>
      <w:r w:rsidR="00A101B8">
        <w:rPr>
          <w:rFonts w:asciiTheme="majorBidi" w:hAnsiTheme="majorBidi" w:cstheme="majorBidi"/>
          <w:sz w:val="24"/>
          <w:szCs w:val="24"/>
        </w:rPr>
        <w:t>s that the</w:t>
      </w:r>
      <w:r w:rsidR="00A77B31">
        <w:rPr>
          <w:rFonts w:asciiTheme="majorBidi" w:hAnsiTheme="majorBidi" w:cstheme="majorBidi"/>
          <w:sz w:val="24"/>
          <w:szCs w:val="24"/>
        </w:rPr>
        <w:t xml:space="preserve"> reject</w:t>
      </w:r>
      <w:r w:rsidR="00A101B8">
        <w:rPr>
          <w:rFonts w:asciiTheme="majorBidi" w:hAnsiTheme="majorBidi" w:cstheme="majorBidi"/>
          <w:sz w:val="24"/>
          <w:szCs w:val="24"/>
        </w:rPr>
        <w:t>ion of</w:t>
      </w:r>
      <w:r w:rsidR="00A77B31">
        <w:rPr>
          <w:rFonts w:asciiTheme="majorBidi" w:hAnsiTheme="majorBidi" w:cstheme="majorBidi"/>
          <w:sz w:val="24"/>
          <w:szCs w:val="24"/>
        </w:rPr>
        <w:t xml:space="preserve"> </w:t>
      </w:r>
      <w:r w:rsidR="00F45140">
        <w:rPr>
          <w:rFonts w:asciiTheme="majorBidi" w:hAnsiTheme="majorBidi" w:cstheme="majorBidi"/>
          <w:sz w:val="24"/>
          <w:szCs w:val="24"/>
        </w:rPr>
        <w:t>G</w:t>
      </w:r>
      <w:r w:rsidR="00A77B31">
        <w:rPr>
          <w:rFonts w:asciiTheme="majorBidi" w:hAnsiTheme="majorBidi" w:cstheme="majorBidi"/>
          <w:sz w:val="24"/>
          <w:szCs w:val="24"/>
        </w:rPr>
        <w:t xml:space="preserve">od </w:t>
      </w:r>
      <w:r w:rsidR="00624110">
        <w:rPr>
          <w:rFonts w:asciiTheme="majorBidi" w:hAnsiTheme="majorBidi" w:cstheme="majorBidi"/>
          <w:sz w:val="24"/>
          <w:szCs w:val="24"/>
        </w:rPr>
        <w:t xml:space="preserve">is made </w:t>
      </w:r>
      <w:r w:rsidR="00A77B31">
        <w:rPr>
          <w:rFonts w:asciiTheme="majorBidi" w:hAnsiTheme="majorBidi" w:cstheme="majorBidi"/>
          <w:sz w:val="24"/>
          <w:szCs w:val="24"/>
        </w:rPr>
        <w:t xml:space="preserve">in order to return to </w:t>
      </w:r>
      <w:r w:rsidR="00DD0A77">
        <w:rPr>
          <w:rFonts w:asciiTheme="majorBidi" w:hAnsiTheme="majorBidi" w:cstheme="majorBidi"/>
          <w:sz w:val="24"/>
          <w:szCs w:val="24"/>
        </w:rPr>
        <w:t>God</w:t>
      </w:r>
      <w:r w:rsidR="00624110">
        <w:rPr>
          <w:rFonts w:asciiTheme="majorBidi" w:hAnsiTheme="majorBidi" w:cstheme="majorBidi"/>
          <w:sz w:val="24"/>
          <w:szCs w:val="24"/>
        </w:rPr>
        <w:t>. S</w:t>
      </w:r>
      <w:r w:rsidR="00D4654E">
        <w:rPr>
          <w:rFonts w:asciiTheme="majorBidi" w:hAnsiTheme="majorBidi" w:cstheme="majorBidi"/>
          <w:sz w:val="24"/>
          <w:szCs w:val="24"/>
        </w:rPr>
        <w:t xml:space="preserve">inful acts </w:t>
      </w:r>
      <w:r w:rsidR="00F45140">
        <w:rPr>
          <w:rFonts w:asciiTheme="majorBidi" w:hAnsiTheme="majorBidi" w:cstheme="majorBidi"/>
          <w:sz w:val="24"/>
          <w:szCs w:val="24"/>
        </w:rPr>
        <w:t xml:space="preserve">display </w:t>
      </w:r>
      <w:r w:rsidR="00624110">
        <w:rPr>
          <w:rFonts w:asciiTheme="majorBidi" w:hAnsiTheme="majorBidi" w:cstheme="majorBidi"/>
          <w:sz w:val="24"/>
          <w:szCs w:val="24"/>
        </w:rPr>
        <w:t xml:space="preserve">therefore </w:t>
      </w:r>
      <w:r w:rsidR="00F45140">
        <w:rPr>
          <w:rFonts w:asciiTheme="majorBidi" w:hAnsiTheme="majorBidi" w:cstheme="majorBidi"/>
          <w:sz w:val="24"/>
          <w:szCs w:val="24"/>
        </w:rPr>
        <w:t>a</w:t>
      </w:r>
      <w:r w:rsidR="00D4654E">
        <w:rPr>
          <w:rFonts w:asciiTheme="majorBidi" w:hAnsiTheme="majorBidi" w:cstheme="majorBidi"/>
          <w:sz w:val="24"/>
          <w:szCs w:val="24"/>
        </w:rPr>
        <w:t xml:space="preserve"> </w:t>
      </w:r>
      <w:r w:rsidR="00D13A96">
        <w:rPr>
          <w:rFonts w:asciiTheme="majorBidi" w:hAnsiTheme="majorBidi" w:cstheme="majorBidi"/>
          <w:sz w:val="24"/>
          <w:szCs w:val="24"/>
        </w:rPr>
        <w:t xml:space="preserve">somewhat </w:t>
      </w:r>
      <w:r w:rsidR="00D4654E">
        <w:rPr>
          <w:rFonts w:asciiTheme="majorBidi" w:hAnsiTheme="majorBidi" w:cstheme="majorBidi"/>
          <w:sz w:val="24"/>
          <w:szCs w:val="24"/>
        </w:rPr>
        <w:t xml:space="preserve">circular </w:t>
      </w:r>
      <w:r w:rsidR="00D54C0F" w:rsidRPr="005D07E0">
        <w:rPr>
          <w:rFonts w:asciiTheme="majorBidi" w:hAnsiTheme="majorBidi" w:cstheme="majorBidi"/>
          <w:sz w:val="24"/>
          <w:szCs w:val="24"/>
        </w:rPr>
        <w:t>move</w:t>
      </w:r>
      <w:r w:rsidR="00F45140">
        <w:rPr>
          <w:rFonts w:asciiTheme="majorBidi" w:hAnsiTheme="majorBidi" w:cstheme="majorBidi"/>
          <w:sz w:val="24"/>
          <w:szCs w:val="24"/>
        </w:rPr>
        <w:t>ment</w:t>
      </w:r>
      <w:r w:rsidR="00D54C0F" w:rsidRPr="005D07E0">
        <w:rPr>
          <w:rFonts w:asciiTheme="majorBidi" w:hAnsiTheme="majorBidi" w:cstheme="majorBidi"/>
          <w:sz w:val="24"/>
          <w:szCs w:val="24"/>
        </w:rPr>
        <w:t xml:space="preserve"> between the turn against and the return to the</w:t>
      </w:r>
      <w:r w:rsidR="00452984">
        <w:rPr>
          <w:rFonts w:asciiTheme="majorBidi" w:hAnsiTheme="majorBidi" w:cstheme="majorBidi"/>
          <w:sz w:val="24"/>
          <w:szCs w:val="24"/>
        </w:rPr>
        <w:t>ir</w:t>
      </w:r>
      <w:r w:rsidR="00303888">
        <w:rPr>
          <w:rFonts w:asciiTheme="majorBidi" w:hAnsiTheme="majorBidi" w:cstheme="majorBidi"/>
          <w:sz w:val="24"/>
          <w:szCs w:val="24"/>
        </w:rPr>
        <w:t xml:space="preserve"> </w:t>
      </w:r>
      <w:r w:rsidR="00F45140">
        <w:rPr>
          <w:rFonts w:asciiTheme="majorBidi" w:hAnsiTheme="majorBidi" w:cstheme="majorBidi"/>
          <w:sz w:val="24"/>
          <w:szCs w:val="24"/>
        </w:rPr>
        <w:t>divine</w:t>
      </w:r>
      <w:r w:rsidR="00303888">
        <w:rPr>
          <w:rFonts w:asciiTheme="majorBidi" w:hAnsiTheme="majorBidi" w:cstheme="majorBidi"/>
          <w:sz w:val="24"/>
          <w:szCs w:val="24"/>
        </w:rPr>
        <w:t xml:space="preserve"> source</w:t>
      </w:r>
      <w:r w:rsidR="006A3C03">
        <w:rPr>
          <w:rFonts w:asciiTheme="majorBidi" w:hAnsiTheme="majorBidi" w:cstheme="majorBidi"/>
          <w:sz w:val="24"/>
          <w:szCs w:val="24"/>
        </w:rPr>
        <w:t>.</w:t>
      </w:r>
      <w:r w:rsidR="00D80C51">
        <w:rPr>
          <w:rFonts w:asciiTheme="majorBidi" w:hAnsiTheme="majorBidi" w:cstheme="majorBidi"/>
          <w:sz w:val="24"/>
          <w:szCs w:val="24"/>
        </w:rPr>
        <w:t xml:space="preserve"> </w:t>
      </w:r>
      <w:r w:rsidR="0048142D">
        <w:rPr>
          <w:rFonts w:asciiTheme="majorBidi" w:hAnsiTheme="majorBidi" w:cstheme="majorBidi"/>
          <w:sz w:val="24"/>
          <w:szCs w:val="24"/>
        </w:rPr>
        <w:t>In this theological imaginary</w:t>
      </w:r>
      <w:r w:rsidR="00C67B84">
        <w:rPr>
          <w:rFonts w:asciiTheme="majorBidi" w:hAnsiTheme="majorBidi" w:cstheme="majorBidi"/>
          <w:sz w:val="24"/>
          <w:szCs w:val="24"/>
        </w:rPr>
        <w:t>,</w:t>
      </w:r>
      <w:r w:rsidR="0048142D">
        <w:rPr>
          <w:rFonts w:asciiTheme="majorBidi" w:hAnsiTheme="majorBidi" w:cstheme="majorBidi"/>
          <w:sz w:val="24"/>
          <w:szCs w:val="24"/>
        </w:rPr>
        <w:t xml:space="preserve"> </w:t>
      </w:r>
      <w:r w:rsidR="00D80C51">
        <w:rPr>
          <w:rFonts w:asciiTheme="majorBidi" w:hAnsiTheme="majorBidi" w:cstheme="majorBidi"/>
          <w:sz w:val="24"/>
          <w:szCs w:val="24"/>
        </w:rPr>
        <w:t xml:space="preserve">the </w:t>
      </w:r>
      <w:r w:rsidR="00A43EAD">
        <w:rPr>
          <w:rFonts w:asciiTheme="majorBidi" w:hAnsiTheme="majorBidi" w:cstheme="majorBidi"/>
          <w:sz w:val="24"/>
          <w:szCs w:val="24"/>
        </w:rPr>
        <w:t xml:space="preserve">core of the </w:t>
      </w:r>
      <w:r w:rsidR="00D80C51">
        <w:rPr>
          <w:rFonts w:asciiTheme="majorBidi" w:hAnsiTheme="majorBidi" w:cstheme="majorBidi"/>
          <w:sz w:val="24"/>
          <w:szCs w:val="24"/>
        </w:rPr>
        <w:t xml:space="preserve">godly </w:t>
      </w:r>
      <w:r w:rsidR="00472F4B">
        <w:rPr>
          <w:rFonts w:asciiTheme="majorBidi" w:hAnsiTheme="majorBidi" w:cstheme="majorBidi"/>
          <w:sz w:val="24"/>
          <w:szCs w:val="24"/>
        </w:rPr>
        <w:t>domain</w:t>
      </w:r>
      <w:r w:rsidR="00827328">
        <w:rPr>
          <w:rFonts w:asciiTheme="majorBidi" w:hAnsiTheme="majorBidi" w:cstheme="majorBidi"/>
          <w:sz w:val="24"/>
          <w:szCs w:val="24"/>
        </w:rPr>
        <w:t xml:space="preserve"> – </w:t>
      </w:r>
      <w:r w:rsidR="00827328" w:rsidRPr="005D07E0">
        <w:rPr>
          <w:rFonts w:asciiTheme="majorBidi" w:hAnsiTheme="majorBidi" w:cstheme="majorBidi"/>
          <w:sz w:val="24"/>
          <w:szCs w:val="24"/>
        </w:rPr>
        <w:t>the</w:t>
      </w:r>
      <w:r w:rsidR="00827328">
        <w:rPr>
          <w:rFonts w:asciiTheme="majorBidi" w:hAnsiTheme="majorBidi" w:cstheme="majorBidi"/>
          <w:sz w:val="24"/>
          <w:szCs w:val="24"/>
        </w:rPr>
        <w:t xml:space="preserve"> so</w:t>
      </w:r>
      <w:r w:rsidR="00F45140">
        <w:rPr>
          <w:rFonts w:asciiTheme="majorBidi" w:hAnsiTheme="majorBidi" w:cstheme="majorBidi"/>
          <w:sz w:val="24"/>
          <w:szCs w:val="24"/>
        </w:rPr>
        <w:t>-</w:t>
      </w:r>
      <w:r w:rsidR="00827328">
        <w:rPr>
          <w:rFonts w:asciiTheme="majorBidi" w:hAnsiTheme="majorBidi" w:cstheme="majorBidi"/>
          <w:sz w:val="24"/>
          <w:szCs w:val="24"/>
        </w:rPr>
        <w:t>called “</w:t>
      </w:r>
      <w:r w:rsidR="00827328" w:rsidRPr="005D07E0">
        <w:rPr>
          <w:rFonts w:asciiTheme="majorBidi" w:hAnsiTheme="majorBidi" w:cstheme="majorBidi"/>
          <w:sz w:val="24"/>
          <w:szCs w:val="24"/>
        </w:rPr>
        <w:t>heart of a divine love”</w:t>
      </w:r>
      <w:r w:rsidR="00827328">
        <w:rPr>
          <w:rFonts w:asciiTheme="majorBidi" w:hAnsiTheme="majorBidi" w:cstheme="majorBidi"/>
          <w:sz w:val="24"/>
          <w:szCs w:val="24"/>
        </w:rPr>
        <w:t xml:space="preserve"> –</w:t>
      </w:r>
      <w:r w:rsidR="00827328" w:rsidRPr="005D07E0">
        <w:rPr>
          <w:rFonts w:asciiTheme="majorBidi" w:hAnsiTheme="majorBidi" w:cstheme="majorBidi"/>
          <w:sz w:val="24"/>
          <w:szCs w:val="24"/>
        </w:rPr>
        <w:t xml:space="preserve"> </w:t>
      </w:r>
      <w:r w:rsidR="00D80C51">
        <w:rPr>
          <w:rFonts w:asciiTheme="majorBidi" w:hAnsiTheme="majorBidi" w:cstheme="majorBidi"/>
          <w:sz w:val="24"/>
          <w:szCs w:val="24"/>
        </w:rPr>
        <w:t xml:space="preserve">is the origin of this </w:t>
      </w:r>
      <w:r w:rsidR="002B4AA6">
        <w:rPr>
          <w:rFonts w:asciiTheme="majorBidi" w:hAnsiTheme="majorBidi" w:cstheme="majorBidi"/>
          <w:sz w:val="24"/>
          <w:szCs w:val="24"/>
        </w:rPr>
        <w:t xml:space="preserve">double </w:t>
      </w:r>
      <w:r w:rsidR="00D80C51">
        <w:rPr>
          <w:rFonts w:asciiTheme="majorBidi" w:hAnsiTheme="majorBidi" w:cstheme="majorBidi"/>
          <w:sz w:val="24"/>
          <w:szCs w:val="24"/>
        </w:rPr>
        <w:t>move</w:t>
      </w:r>
      <w:r w:rsidR="00DD75A8">
        <w:rPr>
          <w:rFonts w:asciiTheme="majorBidi" w:hAnsiTheme="majorBidi" w:cstheme="majorBidi"/>
          <w:sz w:val="24"/>
          <w:szCs w:val="24"/>
        </w:rPr>
        <w:t>ment</w:t>
      </w:r>
      <w:r w:rsidR="002B4AA6">
        <w:rPr>
          <w:rFonts w:asciiTheme="majorBidi" w:hAnsiTheme="majorBidi" w:cstheme="majorBidi"/>
          <w:sz w:val="24"/>
          <w:szCs w:val="24"/>
        </w:rPr>
        <w:t xml:space="preserve"> (away from and back to </w:t>
      </w:r>
      <w:r w:rsidR="00F45140">
        <w:rPr>
          <w:rFonts w:asciiTheme="majorBidi" w:hAnsiTheme="majorBidi" w:cstheme="majorBidi"/>
          <w:sz w:val="24"/>
          <w:szCs w:val="24"/>
        </w:rPr>
        <w:t>G</w:t>
      </w:r>
      <w:r w:rsidR="002B4AA6">
        <w:rPr>
          <w:rFonts w:asciiTheme="majorBidi" w:hAnsiTheme="majorBidi" w:cstheme="majorBidi"/>
          <w:sz w:val="24"/>
          <w:szCs w:val="24"/>
        </w:rPr>
        <w:t>od)</w:t>
      </w:r>
      <w:r w:rsidR="00DD75A8">
        <w:rPr>
          <w:rFonts w:asciiTheme="majorBidi" w:hAnsiTheme="majorBidi" w:cstheme="majorBidi"/>
          <w:sz w:val="24"/>
          <w:szCs w:val="24"/>
        </w:rPr>
        <w:t xml:space="preserve"> and in such a way </w:t>
      </w:r>
      <w:r w:rsidR="00F45140">
        <w:rPr>
          <w:rFonts w:asciiTheme="majorBidi" w:hAnsiTheme="majorBidi" w:cstheme="majorBidi"/>
          <w:sz w:val="24"/>
          <w:szCs w:val="24"/>
        </w:rPr>
        <w:t>G</w:t>
      </w:r>
      <w:r w:rsidR="00DD75A8">
        <w:rPr>
          <w:rFonts w:asciiTheme="majorBidi" w:hAnsiTheme="majorBidi" w:cstheme="majorBidi"/>
          <w:sz w:val="24"/>
          <w:szCs w:val="24"/>
        </w:rPr>
        <w:t>od also stands as the</w:t>
      </w:r>
      <w:r w:rsidR="00D80C51">
        <w:rPr>
          <w:rFonts w:asciiTheme="majorBidi" w:hAnsiTheme="majorBidi" w:cstheme="majorBidi"/>
          <w:sz w:val="24"/>
          <w:szCs w:val="24"/>
        </w:rPr>
        <w:t xml:space="preserve"> instigator, </w:t>
      </w:r>
      <w:r w:rsidR="005C4463">
        <w:rPr>
          <w:rFonts w:asciiTheme="majorBidi" w:hAnsiTheme="majorBidi" w:cstheme="majorBidi"/>
          <w:sz w:val="24"/>
          <w:szCs w:val="24"/>
        </w:rPr>
        <w:t>locus</w:t>
      </w:r>
      <w:r w:rsidR="00D80C51">
        <w:rPr>
          <w:rFonts w:asciiTheme="majorBidi" w:hAnsiTheme="majorBidi" w:cstheme="majorBidi"/>
          <w:sz w:val="24"/>
          <w:szCs w:val="24"/>
        </w:rPr>
        <w:t>, and</w:t>
      </w:r>
      <w:r w:rsidR="00DD75A8">
        <w:rPr>
          <w:rFonts w:asciiTheme="majorBidi" w:hAnsiTheme="majorBidi" w:cstheme="majorBidi"/>
          <w:sz w:val="24"/>
          <w:szCs w:val="24"/>
        </w:rPr>
        <w:t xml:space="preserve"> </w:t>
      </w:r>
      <w:r w:rsidR="00A43EAD">
        <w:rPr>
          <w:rFonts w:asciiTheme="majorBidi" w:hAnsiTheme="majorBidi" w:cstheme="majorBidi"/>
          <w:sz w:val="24"/>
          <w:szCs w:val="24"/>
        </w:rPr>
        <w:t>purpose</w:t>
      </w:r>
      <w:r w:rsidR="00DD75A8">
        <w:rPr>
          <w:rFonts w:asciiTheme="majorBidi" w:hAnsiTheme="majorBidi" w:cstheme="majorBidi"/>
          <w:sz w:val="24"/>
          <w:szCs w:val="24"/>
        </w:rPr>
        <w:t xml:space="preserve"> of such a movement.</w:t>
      </w:r>
      <w:r w:rsidR="00D80C51">
        <w:rPr>
          <w:rFonts w:asciiTheme="majorBidi" w:hAnsiTheme="majorBidi" w:cstheme="majorBidi"/>
          <w:sz w:val="24"/>
          <w:szCs w:val="24"/>
        </w:rPr>
        <w:t xml:space="preserve"> </w:t>
      </w:r>
      <w:r w:rsidR="00AD0619">
        <w:rPr>
          <w:rFonts w:asciiTheme="majorBidi" w:hAnsiTheme="majorBidi" w:cstheme="majorBidi"/>
          <w:sz w:val="24"/>
          <w:szCs w:val="24"/>
        </w:rPr>
        <w:lastRenderedPageBreak/>
        <w:t>In the heretic tradition</w:t>
      </w:r>
      <w:r w:rsidR="00F45140">
        <w:rPr>
          <w:rFonts w:asciiTheme="majorBidi" w:hAnsiTheme="majorBidi" w:cstheme="majorBidi"/>
          <w:sz w:val="24"/>
          <w:szCs w:val="24"/>
        </w:rPr>
        <w:t>,</w:t>
      </w:r>
      <w:r w:rsidR="00AD0619">
        <w:rPr>
          <w:rFonts w:asciiTheme="majorBidi" w:hAnsiTheme="majorBidi" w:cstheme="majorBidi"/>
          <w:sz w:val="24"/>
          <w:szCs w:val="24"/>
        </w:rPr>
        <w:t xml:space="preserve"> </w:t>
      </w:r>
      <w:r w:rsidR="00F45140">
        <w:rPr>
          <w:rFonts w:asciiTheme="majorBidi" w:hAnsiTheme="majorBidi" w:cstheme="majorBidi"/>
          <w:sz w:val="24"/>
          <w:szCs w:val="24"/>
        </w:rPr>
        <w:t>G</w:t>
      </w:r>
      <w:r w:rsidR="00AD0619">
        <w:rPr>
          <w:rFonts w:asciiTheme="majorBidi" w:hAnsiTheme="majorBidi" w:cstheme="majorBidi"/>
          <w:sz w:val="24"/>
          <w:szCs w:val="24"/>
        </w:rPr>
        <w:t xml:space="preserve">od provides the source for the </w:t>
      </w:r>
      <w:r w:rsidR="00B35622">
        <w:rPr>
          <w:rFonts w:asciiTheme="majorBidi" w:hAnsiTheme="majorBidi" w:cstheme="majorBidi"/>
          <w:sz w:val="24"/>
          <w:szCs w:val="24"/>
        </w:rPr>
        <w:t xml:space="preserve">rebellious </w:t>
      </w:r>
      <w:r w:rsidR="0011261E">
        <w:rPr>
          <w:rFonts w:asciiTheme="majorBidi" w:hAnsiTheme="majorBidi" w:cstheme="majorBidi"/>
          <w:sz w:val="24"/>
          <w:szCs w:val="24"/>
        </w:rPr>
        <w:t>impulse</w:t>
      </w:r>
      <w:r w:rsidR="00AD0619">
        <w:rPr>
          <w:rFonts w:asciiTheme="majorBidi" w:hAnsiTheme="majorBidi" w:cstheme="majorBidi"/>
          <w:sz w:val="24"/>
          <w:szCs w:val="24"/>
        </w:rPr>
        <w:t xml:space="preserve"> which </w:t>
      </w:r>
      <w:r w:rsidR="00C67B84">
        <w:rPr>
          <w:rFonts w:asciiTheme="majorBidi" w:hAnsiTheme="majorBidi" w:cstheme="majorBidi"/>
          <w:sz w:val="24"/>
          <w:szCs w:val="24"/>
        </w:rPr>
        <w:t>then seeks</w:t>
      </w:r>
      <w:r w:rsidR="00AD0619">
        <w:rPr>
          <w:rFonts w:asciiTheme="majorBidi" w:hAnsiTheme="majorBidi" w:cstheme="majorBidi"/>
          <w:sz w:val="24"/>
          <w:szCs w:val="24"/>
        </w:rPr>
        <w:t xml:space="preserve"> a faithful return to the core from which </w:t>
      </w:r>
      <w:r w:rsidR="00C67B84">
        <w:rPr>
          <w:rFonts w:asciiTheme="majorBidi" w:hAnsiTheme="majorBidi" w:cstheme="majorBidi"/>
          <w:sz w:val="24"/>
          <w:szCs w:val="24"/>
        </w:rPr>
        <w:t>the</w:t>
      </w:r>
      <w:r w:rsidR="00AD0619">
        <w:rPr>
          <w:rFonts w:asciiTheme="majorBidi" w:hAnsiTheme="majorBidi" w:cstheme="majorBidi"/>
          <w:sz w:val="24"/>
          <w:szCs w:val="24"/>
        </w:rPr>
        <w:t xml:space="preserve"> impulse originated. </w:t>
      </w:r>
      <w:r w:rsidR="00530AB4">
        <w:rPr>
          <w:rFonts w:asciiTheme="majorBidi" w:hAnsiTheme="majorBidi" w:cstheme="majorBidi"/>
          <w:sz w:val="24"/>
          <w:szCs w:val="24"/>
        </w:rPr>
        <w:t>By means of sin,</w:t>
      </w:r>
      <w:r w:rsidR="00EF70D8">
        <w:rPr>
          <w:rFonts w:asciiTheme="majorBidi" w:hAnsiTheme="majorBidi" w:cstheme="majorBidi"/>
          <w:sz w:val="24"/>
          <w:szCs w:val="24"/>
        </w:rPr>
        <w:t xml:space="preserve"> </w:t>
      </w:r>
      <w:r w:rsidR="00303888">
        <w:rPr>
          <w:rFonts w:asciiTheme="majorBidi" w:hAnsiTheme="majorBidi" w:cstheme="majorBidi"/>
          <w:sz w:val="24"/>
          <w:szCs w:val="24"/>
        </w:rPr>
        <w:t xml:space="preserve">original </w:t>
      </w:r>
      <w:r w:rsidR="00F45140">
        <w:rPr>
          <w:rFonts w:asciiTheme="majorBidi" w:hAnsiTheme="majorBidi" w:cstheme="majorBidi"/>
          <w:sz w:val="24"/>
          <w:szCs w:val="24"/>
        </w:rPr>
        <w:t>divine</w:t>
      </w:r>
      <w:r w:rsidR="00303888">
        <w:rPr>
          <w:rFonts w:asciiTheme="majorBidi" w:hAnsiTheme="majorBidi" w:cstheme="majorBidi"/>
          <w:sz w:val="24"/>
          <w:szCs w:val="24"/>
        </w:rPr>
        <w:t xml:space="preserve"> love turn</w:t>
      </w:r>
      <w:r w:rsidR="00F45140">
        <w:rPr>
          <w:rFonts w:asciiTheme="majorBidi" w:hAnsiTheme="majorBidi" w:cstheme="majorBidi"/>
          <w:sz w:val="24"/>
          <w:szCs w:val="24"/>
        </w:rPr>
        <w:t>s</w:t>
      </w:r>
      <w:r w:rsidR="00EB5C4A">
        <w:rPr>
          <w:rFonts w:asciiTheme="majorBidi" w:hAnsiTheme="majorBidi" w:cstheme="majorBidi"/>
          <w:sz w:val="24"/>
          <w:szCs w:val="24"/>
        </w:rPr>
        <w:t xml:space="preserve"> </w:t>
      </w:r>
      <w:r w:rsidR="00303888">
        <w:rPr>
          <w:rFonts w:asciiTheme="majorBidi" w:hAnsiTheme="majorBidi" w:cstheme="majorBidi"/>
          <w:sz w:val="24"/>
          <w:szCs w:val="24"/>
        </w:rPr>
        <w:t xml:space="preserve">against </w:t>
      </w:r>
      <w:r w:rsidR="00EB5C4A">
        <w:rPr>
          <w:rFonts w:asciiTheme="majorBidi" w:hAnsiTheme="majorBidi" w:cstheme="majorBidi"/>
          <w:sz w:val="24"/>
          <w:szCs w:val="24"/>
        </w:rPr>
        <w:t xml:space="preserve">itself </w:t>
      </w:r>
      <w:r w:rsidR="00F45140">
        <w:rPr>
          <w:rFonts w:asciiTheme="majorBidi" w:hAnsiTheme="majorBidi" w:cstheme="majorBidi"/>
          <w:sz w:val="24"/>
          <w:szCs w:val="24"/>
        </w:rPr>
        <w:t xml:space="preserve">and </w:t>
      </w:r>
      <w:r w:rsidR="00EB5C4A">
        <w:rPr>
          <w:rFonts w:asciiTheme="majorBidi" w:hAnsiTheme="majorBidi" w:cstheme="majorBidi"/>
          <w:sz w:val="24"/>
          <w:szCs w:val="24"/>
        </w:rPr>
        <w:t>returns back to its “core.”</w:t>
      </w:r>
      <w:r w:rsidR="00624110">
        <w:rPr>
          <w:rFonts w:asciiTheme="majorBidi" w:hAnsiTheme="majorBidi" w:cstheme="majorBidi"/>
          <w:sz w:val="24"/>
          <w:szCs w:val="24"/>
        </w:rPr>
        <w:t xml:space="preserve"> </w:t>
      </w:r>
      <w:r w:rsidR="00B35622">
        <w:rPr>
          <w:rFonts w:asciiTheme="majorBidi" w:hAnsiTheme="majorBidi" w:cstheme="majorBidi"/>
          <w:sz w:val="24"/>
          <w:szCs w:val="24"/>
        </w:rPr>
        <w:t xml:space="preserve">Thus, in the </w:t>
      </w:r>
      <w:r w:rsidR="0048142D">
        <w:rPr>
          <w:rFonts w:asciiTheme="majorBidi" w:hAnsiTheme="majorBidi" w:cstheme="majorBidi"/>
          <w:sz w:val="24"/>
          <w:szCs w:val="24"/>
        </w:rPr>
        <w:t xml:space="preserve">theological </w:t>
      </w:r>
      <w:r w:rsidR="005151EF">
        <w:rPr>
          <w:rFonts w:asciiTheme="majorBidi" w:hAnsiTheme="majorBidi" w:cstheme="majorBidi"/>
          <w:sz w:val="24"/>
          <w:szCs w:val="24"/>
        </w:rPr>
        <w:t>origins</w:t>
      </w:r>
      <w:r w:rsidR="006879D9">
        <w:rPr>
          <w:rFonts w:asciiTheme="majorBidi" w:hAnsiTheme="majorBidi" w:cstheme="majorBidi"/>
          <w:sz w:val="24"/>
          <w:szCs w:val="24"/>
        </w:rPr>
        <w:t xml:space="preserve"> of transgression</w:t>
      </w:r>
      <w:r w:rsidR="005151EF">
        <w:rPr>
          <w:rFonts w:asciiTheme="majorBidi" w:hAnsiTheme="majorBidi" w:cstheme="majorBidi"/>
          <w:sz w:val="24"/>
          <w:szCs w:val="24"/>
        </w:rPr>
        <w:t xml:space="preserve"> </w:t>
      </w:r>
      <w:r w:rsidR="00B35622">
        <w:rPr>
          <w:rFonts w:asciiTheme="majorBidi" w:hAnsiTheme="majorBidi" w:cstheme="majorBidi"/>
          <w:sz w:val="24"/>
          <w:szCs w:val="24"/>
        </w:rPr>
        <w:t xml:space="preserve">the </w:t>
      </w:r>
      <w:r w:rsidR="001715F2">
        <w:rPr>
          <w:rFonts w:asciiTheme="majorBidi" w:hAnsiTheme="majorBidi" w:cstheme="majorBidi"/>
          <w:sz w:val="24"/>
          <w:szCs w:val="24"/>
        </w:rPr>
        <w:t>divine</w:t>
      </w:r>
      <w:r w:rsidR="002438B8">
        <w:rPr>
          <w:rFonts w:asciiTheme="majorBidi" w:hAnsiTheme="majorBidi" w:cstheme="majorBidi"/>
          <w:sz w:val="24"/>
          <w:szCs w:val="24"/>
        </w:rPr>
        <w:t xml:space="preserve"> love moves against and </w:t>
      </w:r>
      <w:r w:rsidR="002438B8" w:rsidRPr="00D4654E">
        <w:rPr>
          <w:rFonts w:asciiTheme="majorBidi" w:hAnsiTheme="majorBidi" w:cstheme="majorBidi"/>
          <w:sz w:val="24"/>
          <w:szCs w:val="24"/>
        </w:rPr>
        <w:t>back to it</w:t>
      </w:r>
      <w:r w:rsidR="002438B8">
        <w:rPr>
          <w:rFonts w:asciiTheme="majorBidi" w:hAnsiTheme="majorBidi" w:cstheme="majorBidi"/>
          <w:sz w:val="24"/>
          <w:szCs w:val="24"/>
        </w:rPr>
        <w:t>self</w:t>
      </w:r>
      <w:r w:rsidR="00B35622">
        <w:rPr>
          <w:rFonts w:asciiTheme="majorBidi" w:hAnsiTheme="majorBidi" w:cstheme="majorBidi"/>
          <w:sz w:val="24"/>
          <w:szCs w:val="24"/>
        </w:rPr>
        <w:t xml:space="preserve">, pointing </w:t>
      </w:r>
      <w:r w:rsidR="002438B8">
        <w:rPr>
          <w:rFonts w:asciiTheme="majorBidi" w:hAnsiTheme="majorBidi" w:cstheme="majorBidi"/>
          <w:sz w:val="24"/>
          <w:szCs w:val="24"/>
        </w:rPr>
        <w:t xml:space="preserve">in such a way to </w:t>
      </w:r>
      <w:r w:rsidR="002438B8" w:rsidRPr="00D4654E">
        <w:rPr>
          <w:rFonts w:asciiTheme="majorBidi" w:hAnsiTheme="majorBidi" w:cstheme="majorBidi"/>
          <w:sz w:val="24"/>
          <w:szCs w:val="24"/>
        </w:rPr>
        <w:t xml:space="preserve">the </w:t>
      </w:r>
      <w:r w:rsidR="002438B8">
        <w:rPr>
          <w:rFonts w:asciiTheme="majorBidi" w:hAnsiTheme="majorBidi" w:cstheme="majorBidi"/>
          <w:sz w:val="24"/>
          <w:szCs w:val="24"/>
        </w:rPr>
        <w:t>meaning of transgression as a turn</w:t>
      </w:r>
      <w:r w:rsidR="001715F2">
        <w:rPr>
          <w:rFonts w:asciiTheme="majorBidi" w:hAnsiTheme="majorBidi" w:cstheme="majorBidi"/>
          <w:sz w:val="24"/>
          <w:szCs w:val="24"/>
        </w:rPr>
        <w:t>ing</w:t>
      </w:r>
      <w:r w:rsidR="002438B8">
        <w:rPr>
          <w:rFonts w:asciiTheme="majorBidi" w:hAnsiTheme="majorBidi" w:cstheme="majorBidi"/>
          <w:sz w:val="24"/>
          <w:szCs w:val="24"/>
        </w:rPr>
        <w:t xml:space="preserve"> against </w:t>
      </w:r>
      <w:r w:rsidR="001715F2">
        <w:rPr>
          <w:rFonts w:asciiTheme="majorBidi" w:hAnsiTheme="majorBidi" w:cstheme="majorBidi"/>
          <w:sz w:val="24"/>
          <w:szCs w:val="24"/>
        </w:rPr>
        <w:t>G</w:t>
      </w:r>
      <w:r w:rsidR="002438B8">
        <w:rPr>
          <w:rFonts w:asciiTheme="majorBidi" w:hAnsiTheme="majorBidi" w:cstheme="majorBidi"/>
          <w:sz w:val="24"/>
          <w:szCs w:val="24"/>
        </w:rPr>
        <w:t xml:space="preserve">od (enacted </w:t>
      </w:r>
      <w:r w:rsidR="001715F2">
        <w:rPr>
          <w:rFonts w:asciiTheme="majorBidi" w:hAnsiTheme="majorBidi" w:cstheme="majorBidi"/>
          <w:sz w:val="24"/>
          <w:szCs w:val="24"/>
        </w:rPr>
        <w:t>through a</w:t>
      </w:r>
      <w:r w:rsidR="00DA2CD0">
        <w:rPr>
          <w:rFonts w:asciiTheme="majorBidi" w:hAnsiTheme="majorBidi" w:cstheme="majorBidi"/>
          <w:sz w:val="24"/>
          <w:szCs w:val="24"/>
        </w:rPr>
        <w:t xml:space="preserve"> </w:t>
      </w:r>
      <w:r w:rsidR="002438B8">
        <w:rPr>
          <w:rFonts w:asciiTheme="majorBidi" w:hAnsiTheme="majorBidi" w:cstheme="majorBidi"/>
          <w:sz w:val="24"/>
          <w:szCs w:val="24"/>
        </w:rPr>
        <w:t>profane sexual act)</w:t>
      </w:r>
      <w:r w:rsidR="001715F2">
        <w:rPr>
          <w:rFonts w:asciiTheme="majorBidi" w:hAnsiTheme="majorBidi" w:cstheme="majorBidi"/>
          <w:sz w:val="24"/>
          <w:szCs w:val="24"/>
        </w:rPr>
        <w:t>, carried out</w:t>
      </w:r>
      <w:r w:rsidR="002438B8" w:rsidRPr="00D4654E">
        <w:rPr>
          <w:rFonts w:asciiTheme="majorBidi" w:hAnsiTheme="majorBidi" w:cstheme="majorBidi"/>
          <w:sz w:val="24"/>
          <w:szCs w:val="24"/>
        </w:rPr>
        <w:t xml:space="preserve"> for</w:t>
      </w:r>
      <w:r w:rsidR="002438B8">
        <w:rPr>
          <w:rFonts w:asciiTheme="majorBidi" w:hAnsiTheme="majorBidi" w:cstheme="majorBidi"/>
          <w:sz w:val="24"/>
          <w:szCs w:val="24"/>
        </w:rPr>
        <w:t xml:space="preserve"> the sake of complying with </w:t>
      </w:r>
      <w:r w:rsidR="001715F2">
        <w:rPr>
          <w:rFonts w:asciiTheme="majorBidi" w:hAnsiTheme="majorBidi" w:cstheme="majorBidi"/>
          <w:sz w:val="24"/>
          <w:szCs w:val="24"/>
        </w:rPr>
        <w:t>G</w:t>
      </w:r>
      <w:r w:rsidR="002438B8">
        <w:rPr>
          <w:rFonts w:asciiTheme="majorBidi" w:hAnsiTheme="majorBidi" w:cstheme="majorBidi"/>
          <w:sz w:val="24"/>
          <w:szCs w:val="24"/>
        </w:rPr>
        <w:t>od’s</w:t>
      </w:r>
      <w:r w:rsidR="002438B8" w:rsidRPr="00D4654E">
        <w:rPr>
          <w:rFonts w:asciiTheme="majorBidi" w:hAnsiTheme="majorBidi" w:cstheme="majorBidi"/>
          <w:sz w:val="24"/>
          <w:szCs w:val="24"/>
        </w:rPr>
        <w:t xml:space="preserve"> </w:t>
      </w:r>
      <w:r w:rsidR="002438B8">
        <w:rPr>
          <w:rFonts w:asciiTheme="majorBidi" w:hAnsiTheme="majorBidi" w:cstheme="majorBidi"/>
          <w:sz w:val="24"/>
          <w:szCs w:val="24"/>
        </w:rPr>
        <w:t xml:space="preserve">loving call </w:t>
      </w:r>
      <w:r w:rsidR="002438B8" w:rsidRPr="00D4654E">
        <w:rPr>
          <w:rFonts w:asciiTheme="majorBidi" w:hAnsiTheme="majorBidi" w:cstheme="majorBidi"/>
          <w:sz w:val="24"/>
          <w:szCs w:val="24"/>
        </w:rPr>
        <w:t>to return.</w:t>
      </w:r>
    </w:p>
    <w:p w14:paraId="56ADE82E" w14:textId="77777777" w:rsidR="00B35622" w:rsidRDefault="00A77B31" w:rsidP="0062411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F</w:t>
      </w:r>
      <w:r w:rsidR="006879D9">
        <w:rPr>
          <w:rFonts w:asciiTheme="majorBidi" w:hAnsiTheme="majorBidi" w:cstheme="majorBidi"/>
          <w:sz w:val="24"/>
          <w:szCs w:val="24"/>
        </w:rPr>
        <w:t>or Foucault</w:t>
      </w:r>
      <w:r w:rsidR="008D4F36">
        <w:rPr>
          <w:rFonts w:asciiTheme="majorBidi" w:hAnsiTheme="majorBidi" w:cstheme="majorBidi"/>
          <w:sz w:val="24"/>
          <w:szCs w:val="24"/>
        </w:rPr>
        <w:t>, however,</w:t>
      </w:r>
      <w:r w:rsidR="006879D9">
        <w:rPr>
          <w:rFonts w:asciiTheme="majorBidi" w:hAnsiTheme="majorBidi" w:cstheme="majorBidi"/>
          <w:sz w:val="24"/>
          <w:szCs w:val="24"/>
        </w:rPr>
        <w:t xml:space="preserve"> </w:t>
      </w:r>
      <w:r w:rsidR="00624110">
        <w:rPr>
          <w:rFonts w:asciiTheme="majorBidi" w:hAnsiTheme="majorBidi" w:cstheme="majorBidi"/>
          <w:sz w:val="24"/>
          <w:szCs w:val="24"/>
        </w:rPr>
        <w:t xml:space="preserve">this </w:t>
      </w:r>
      <w:r w:rsidR="00530AB4">
        <w:rPr>
          <w:rFonts w:asciiTheme="majorBidi" w:hAnsiTheme="majorBidi" w:cstheme="majorBidi"/>
          <w:sz w:val="24"/>
          <w:szCs w:val="24"/>
        </w:rPr>
        <w:t xml:space="preserve">heretic </w:t>
      </w:r>
      <w:r w:rsidR="002B4AA6">
        <w:rPr>
          <w:rFonts w:asciiTheme="majorBidi" w:hAnsiTheme="majorBidi" w:cstheme="majorBidi"/>
          <w:sz w:val="24"/>
          <w:szCs w:val="24"/>
        </w:rPr>
        <w:t>tension</w:t>
      </w:r>
      <w:r w:rsidR="00530AB4">
        <w:rPr>
          <w:rFonts w:asciiTheme="majorBidi" w:hAnsiTheme="majorBidi" w:cstheme="majorBidi"/>
          <w:sz w:val="24"/>
          <w:szCs w:val="24"/>
        </w:rPr>
        <w:t xml:space="preserve"> </w:t>
      </w:r>
      <w:r w:rsidR="00420953">
        <w:rPr>
          <w:rFonts w:asciiTheme="majorBidi" w:hAnsiTheme="majorBidi" w:cstheme="majorBidi"/>
          <w:sz w:val="24"/>
          <w:szCs w:val="24"/>
        </w:rPr>
        <w:t>has been</w:t>
      </w:r>
      <w:r w:rsidR="006879D9">
        <w:rPr>
          <w:rFonts w:asciiTheme="majorBidi" w:hAnsiTheme="majorBidi" w:cstheme="majorBidi"/>
          <w:sz w:val="24"/>
          <w:szCs w:val="24"/>
        </w:rPr>
        <w:t xml:space="preserve"> “denatured” </w:t>
      </w:r>
      <w:r w:rsidR="00530AB4">
        <w:rPr>
          <w:rFonts w:asciiTheme="majorBidi" w:hAnsiTheme="majorBidi" w:cstheme="majorBidi"/>
          <w:sz w:val="24"/>
          <w:szCs w:val="24"/>
        </w:rPr>
        <w:t>in modernity.</w:t>
      </w:r>
      <w:r w:rsidR="00365927" w:rsidRPr="00E31B10">
        <w:rPr>
          <w:rStyle w:val="FootnoteReference"/>
          <w:rFonts w:asciiTheme="majorBidi" w:hAnsiTheme="majorBidi"/>
          <w:sz w:val="24"/>
          <w:szCs w:val="24"/>
        </w:rPr>
        <w:footnoteReference w:id="117"/>
      </w:r>
      <w:r w:rsidR="00530AB4">
        <w:rPr>
          <w:rFonts w:asciiTheme="majorBidi" w:hAnsiTheme="majorBidi" w:cstheme="majorBidi"/>
          <w:sz w:val="24"/>
          <w:szCs w:val="24"/>
        </w:rPr>
        <w:t xml:space="preserve"> </w:t>
      </w:r>
      <w:r w:rsidR="00420953">
        <w:rPr>
          <w:rFonts w:asciiTheme="majorBidi" w:hAnsiTheme="majorBidi" w:cstheme="majorBidi"/>
          <w:sz w:val="24"/>
          <w:szCs w:val="24"/>
        </w:rPr>
        <w:t>M</w:t>
      </w:r>
      <w:r w:rsidR="00530AB4">
        <w:rPr>
          <w:rFonts w:asciiTheme="majorBidi" w:hAnsiTheme="majorBidi" w:cstheme="majorBidi"/>
          <w:sz w:val="24"/>
          <w:szCs w:val="24"/>
        </w:rPr>
        <w:t xml:space="preserve">odern sexuality stands for human desire alone, with no reference to an original </w:t>
      </w:r>
      <w:r w:rsidR="00420953">
        <w:rPr>
          <w:rFonts w:asciiTheme="majorBidi" w:hAnsiTheme="majorBidi" w:cstheme="majorBidi"/>
          <w:sz w:val="24"/>
          <w:szCs w:val="24"/>
        </w:rPr>
        <w:t>divine</w:t>
      </w:r>
      <w:r w:rsidR="00530AB4">
        <w:rPr>
          <w:rFonts w:asciiTheme="majorBidi" w:hAnsiTheme="majorBidi" w:cstheme="majorBidi"/>
          <w:sz w:val="24"/>
          <w:szCs w:val="24"/>
        </w:rPr>
        <w:t xml:space="preserve"> domain</w:t>
      </w:r>
      <w:r w:rsidR="00420953">
        <w:rPr>
          <w:rFonts w:asciiTheme="majorBidi" w:hAnsiTheme="majorBidi" w:cstheme="majorBidi"/>
          <w:sz w:val="24"/>
          <w:szCs w:val="24"/>
        </w:rPr>
        <w:t xml:space="preserve"> as in the heretic tradition</w:t>
      </w:r>
      <w:r w:rsidR="00530AB4">
        <w:rPr>
          <w:rFonts w:asciiTheme="majorBidi" w:hAnsiTheme="majorBidi" w:cstheme="majorBidi"/>
          <w:sz w:val="24"/>
          <w:szCs w:val="24"/>
        </w:rPr>
        <w:t>. With</w:t>
      </w:r>
      <w:r w:rsidR="00420953">
        <w:rPr>
          <w:rFonts w:asciiTheme="majorBidi" w:hAnsiTheme="majorBidi" w:cstheme="majorBidi"/>
          <w:sz w:val="24"/>
          <w:szCs w:val="24"/>
        </w:rPr>
        <w:t>out</w:t>
      </w:r>
      <w:r w:rsidR="00530AB4">
        <w:rPr>
          <w:rFonts w:asciiTheme="majorBidi" w:hAnsiTheme="majorBidi" w:cstheme="majorBidi"/>
          <w:sz w:val="24"/>
          <w:szCs w:val="24"/>
        </w:rPr>
        <w:t xml:space="preserve"> movement of divine love (</w:t>
      </w:r>
      <w:r w:rsidR="00420953">
        <w:rPr>
          <w:rFonts w:asciiTheme="majorBidi" w:hAnsiTheme="majorBidi" w:cstheme="majorBidi"/>
          <w:sz w:val="24"/>
          <w:szCs w:val="24"/>
        </w:rPr>
        <w:t xml:space="preserve">away </w:t>
      </w:r>
      <w:r w:rsidR="00530AB4">
        <w:rPr>
          <w:rFonts w:asciiTheme="majorBidi" w:hAnsiTheme="majorBidi" w:cstheme="majorBidi"/>
          <w:sz w:val="24"/>
          <w:szCs w:val="24"/>
        </w:rPr>
        <w:t>from and back to itself), sexuality in modern theories (such as Freud’s) “points to nothing beyond itself.”</w:t>
      </w:r>
      <w:r w:rsidR="00530AB4" w:rsidRPr="00E31B10">
        <w:rPr>
          <w:rStyle w:val="FootnoteReference"/>
          <w:rFonts w:asciiTheme="majorBidi" w:hAnsiTheme="majorBidi"/>
          <w:sz w:val="24"/>
          <w:szCs w:val="24"/>
        </w:rPr>
        <w:footnoteReference w:id="118"/>
      </w:r>
      <w:r w:rsidR="00624110">
        <w:rPr>
          <w:rFonts w:asciiTheme="majorBidi" w:hAnsiTheme="majorBidi" w:cstheme="majorBidi"/>
          <w:sz w:val="24"/>
          <w:szCs w:val="24"/>
        </w:rPr>
        <w:t xml:space="preserve"> U</w:t>
      </w:r>
      <w:r w:rsidR="00530AB4">
        <w:rPr>
          <w:rFonts w:asciiTheme="majorBidi" w:hAnsiTheme="majorBidi" w:cstheme="majorBidi"/>
          <w:sz w:val="24"/>
          <w:szCs w:val="24"/>
        </w:rPr>
        <w:t xml:space="preserve">nder its new modern conditions </w:t>
      </w:r>
      <w:r w:rsidR="00624110">
        <w:rPr>
          <w:rFonts w:asciiTheme="majorBidi" w:hAnsiTheme="majorBidi" w:cstheme="majorBidi"/>
          <w:sz w:val="24"/>
          <w:szCs w:val="24"/>
        </w:rPr>
        <w:t xml:space="preserve">sexuality </w:t>
      </w:r>
      <w:r w:rsidR="00530AB4">
        <w:rPr>
          <w:rFonts w:asciiTheme="majorBidi" w:hAnsiTheme="majorBidi" w:cstheme="majorBidi"/>
          <w:sz w:val="24"/>
          <w:szCs w:val="24"/>
        </w:rPr>
        <w:t xml:space="preserve">is not only limited to </w:t>
      </w:r>
      <w:r w:rsidR="004A6733">
        <w:rPr>
          <w:rFonts w:asciiTheme="majorBidi" w:hAnsiTheme="majorBidi" w:cstheme="majorBidi"/>
          <w:sz w:val="24"/>
          <w:szCs w:val="24"/>
        </w:rPr>
        <w:t>“the law” of a “universal taboo</w:t>
      </w:r>
      <w:r w:rsidR="00530AB4">
        <w:rPr>
          <w:rFonts w:asciiTheme="majorBidi" w:hAnsiTheme="majorBidi" w:cstheme="majorBidi"/>
          <w:sz w:val="24"/>
          <w:szCs w:val="24"/>
        </w:rPr>
        <w:t>”</w:t>
      </w:r>
      <w:r w:rsidR="00530AB4" w:rsidRPr="00E31B10">
        <w:rPr>
          <w:rStyle w:val="FootnoteReference"/>
          <w:rFonts w:asciiTheme="majorBidi" w:hAnsiTheme="majorBidi"/>
          <w:sz w:val="24"/>
          <w:szCs w:val="24"/>
        </w:rPr>
        <w:footnoteReference w:id="119"/>
      </w:r>
      <w:r w:rsidR="00420953">
        <w:rPr>
          <w:rFonts w:asciiTheme="majorBidi" w:hAnsiTheme="majorBidi" w:cstheme="majorBidi"/>
          <w:sz w:val="24"/>
          <w:szCs w:val="24"/>
        </w:rPr>
        <w:t>,</w:t>
      </w:r>
      <w:r w:rsidR="00530AB4">
        <w:rPr>
          <w:rFonts w:asciiTheme="majorBidi" w:hAnsiTheme="majorBidi" w:cstheme="majorBidi"/>
          <w:sz w:val="24"/>
          <w:szCs w:val="24"/>
        </w:rPr>
        <w:t xml:space="preserve"> </w:t>
      </w:r>
      <w:r w:rsidR="00420953">
        <w:rPr>
          <w:rFonts w:asciiTheme="majorBidi" w:hAnsiTheme="majorBidi" w:cstheme="majorBidi"/>
          <w:sz w:val="24"/>
          <w:szCs w:val="24"/>
        </w:rPr>
        <w:t>i</w:t>
      </w:r>
      <w:r w:rsidR="00530AB4">
        <w:rPr>
          <w:rFonts w:asciiTheme="majorBidi" w:hAnsiTheme="majorBidi" w:cstheme="majorBidi"/>
          <w:sz w:val="24"/>
          <w:szCs w:val="24"/>
        </w:rPr>
        <w:t>t also epitomizes our own limit</w:t>
      </w:r>
      <w:r>
        <w:rPr>
          <w:rFonts w:asciiTheme="majorBidi" w:hAnsiTheme="majorBidi" w:cstheme="majorBidi"/>
          <w:sz w:val="24"/>
          <w:szCs w:val="24"/>
        </w:rPr>
        <w:t>s</w:t>
      </w:r>
      <w:r w:rsidR="00FF44C9">
        <w:rPr>
          <w:rFonts w:asciiTheme="majorBidi" w:hAnsiTheme="majorBidi" w:cstheme="majorBidi"/>
          <w:sz w:val="24"/>
          <w:szCs w:val="24"/>
        </w:rPr>
        <w:t>, which</w:t>
      </w:r>
      <w:r w:rsidR="00530AB4">
        <w:rPr>
          <w:rFonts w:asciiTheme="majorBidi" w:hAnsiTheme="majorBidi" w:cstheme="majorBidi"/>
          <w:sz w:val="24"/>
          <w:szCs w:val="24"/>
        </w:rPr>
        <w:t xml:space="preserve"> we cannot transgress</w:t>
      </w:r>
      <w:r w:rsidR="00FF44C9">
        <w:rPr>
          <w:rFonts w:asciiTheme="majorBidi" w:hAnsiTheme="majorBidi" w:cstheme="majorBidi"/>
          <w:sz w:val="24"/>
          <w:szCs w:val="24"/>
        </w:rPr>
        <w:t xml:space="preserve"> in the absence of </w:t>
      </w:r>
      <w:r w:rsidR="00D769D1">
        <w:rPr>
          <w:rFonts w:asciiTheme="majorBidi" w:hAnsiTheme="majorBidi" w:cstheme="majorBidi"/>
          <w:sz w:val="24"/>
          <w:szCs w:val="24"/>
        </w:rPr>
        <w:t>divinity</w:t>
      </w:r>
      <w:r w:rsidR="00530AB4">
        <w:rPr>
          <w:rFonts w:asciiTheme="majorBidi" w:hAnsiTheme="majorBidi" w:cstheme="majorBidi"/>
          <w:sz w:val="24"/>
          <w:szCs w:val="24"/>
        </w:rPr>
        <w:t xml:space="preserve">. </w:t>
      </w:r>
    </w:p>
    <w:p w14:paraId="3C91AA36" w14:textId="3257B0F7" w:rsidR="006D36C8" w:rsidRDefault="00624110" w:rsidP="00B35622">
      <w:pPr>
        <w:bidi w:val="0"/>
        <w:spacing w:after="0" w:line="480" w:lineRule="auto"/>
        <w:ind w:firstLine="720"/>
        <w:rPr>
          <w:rFonts w:ascii="Times New Roman" w:eastAsiaTheme="minorHAnsi" w:hAnsi="Times New Roman" w:cs="Times New Roman"/>
          <w:sz w:val="24"/>
          <w:szCs w:val="24"/>
        </w:rPr>
      </w:pPr>
      <w:r>
        <w:rPr>
          <w:rFonts w:asciiTheme="majorBidi" w:hAnsiTheme="majorBidi" w:cstheme="majorBidi"/>
          <w:sz w:val="24"/>
          <w:szCs w:val="24"/>
        </w:rPr>
        <w:t xml:space="preserve">We are dealing then with </w:t>
      </w:r>
      <w:r w:rsidR="00420953">
        <w:rPr>
          <w:rFonts w:asciiTheme="majorBidi" w:hAnsiTheme="majorBidi" w:cstheme="majorBidi"/>
          <w:sz w:val="24"/>
          <w:szCs w:val="24"/>
        </w:rPr>
        <w:t>the</w:t>
      </w:r>
      <w:r w:rsidR="006879D9">
        <w:rPr>
          <w:rFonts w:asciiTheme="majorBidi" w:hAnsiTheme="majorBidi" w:cstheme="majorBidi"/>
          <w:sz w:val="24"/>
          <w:szCs w:val="24"/>
        </w:rPr>
        <w:t xml:space="preserve"> modern</w:t>
      </w:r>
      <w:r w:rsidR="002F60B8">
        <w:rPr>
          <w:rFonts w:asciiTheme="majorBidi" w:hAnsiTheme="majorBidi" w:cstheme="majorBidi"/>
          <w:sz w:val="24"/>
          <w:szCs w:val="24"/>
        </w:rPr>
        <w:t xml:space="preserve">, </w:t>
      </w:r>
      <w:r w:rsidR="004A6733">
        <w:rPr>
          <w:rFonts w:asciiTheme="majorBidi" w:hAnsiTheme="majorBidi" w:cstheme="majorBidi"/>
          <w:sz w:val="24"/>
          <w:szCs w:val="24"/>
        </w:rPr>
        <w:t>godless</w:t>
      </w:r>
      <w:r w:rsidR="00420953">
        <w:rPr>
          <w:rFonts w:asciiTheme="majorBidi" w:hAnsiTheme="majorBidi" w:cstheme="majorBidi"/>
          <w:sz w:val="24"/>
          <w:szCs w:val="24"/>
        </w:rPr>
        <w:t xml:space="preserve"> context</w:t>
      </w:r>
      <w:r w:rsidR="006879D9">
        <w:rPr>
          <w:rFonts w:asciiTheme="majorBidi" w:hAnsiTheme="majorBidi" w:cstheme="majorBidi"/>
          <w:sz w:val="24"/>
          <w:szCs w:val="24"/>
        </w:rPr>
        <w:t>,</w:t>
      </w:r>
      <w:r>
        <w:rPr>
          <w:rFonts w:asciiTheme="majorBidi" w:hAnsiTheme="majorBidi" w:cstheme="majorBidi"/>
          <w:sz w:val="24"/>
          <w:szCs w:val="24"/>
        </w:rPr>
        <w:t xml:space="preserve"> in which</w:t>
      </w:r>
      <w:r w:rsidR="002438B8">
        <w:rPr>
          <w:rFonts w:asciiTheme="majorBidi" w:hAnsiTheme="majorBidi" w:cstheme="majorBidi"/>
          <w:sz w:val="24"/>
          <w:szCs w:val="24"/>
        </w:rPr>
        <w:t xml:space="preserve"> transgression changes its meaning</w:t>
      </w:r>
      <w:r w:rsidR="00530AB4">
        <w:rPr>
          <w:rFonts w:asciiTheme="majorBidi" w:hAnsiTheme="majorBidi" w:cstheme="majorBidi"/>
          <w:sz w:val="24"/>
          <w:szCs w:val="24"/>
        </w:rPr>
        <w:t xml:space="preserve">. </w:t>
      </w:r>
      <w:r w:rsidR="00B35622">
        <w:rPr>
          <w:rFonts w:asciiTheme="majorBidi" w:hAnsiTheme="majorBidi" w:cstheme="majorBidi"/>
          <w:sz w:val="24"/>
          <w:szCs w:val="24"/>
        </w:rPr>
        <w:t xml:space="preserve">Accordingly: </w:t>
      </w:r>
      <w:r w:rsidR="006D36C8" w:rsidRPr="00317A08">
        <w:rPr>
          <w:rFonts w:ascii="Times New Roman" w:eastAsiaTheme="minorHAnsi" w:hAnsi="Times New Roman" w:cs="Times New Roman"/>
          <w:sz w:val="24"/>
          <w:szCs w:val="24"/>
        </w:rPr>
        <w:t>“Profanation in a world which no longer recognizes any</w:t>
      </w:r>
      <w:r w:rsidR="006D36C8">
        <w:rPr>
          <w:rFonts w:ascii="Times New Roman" w:eastAsiaTheme="minorHAnsi" w:hAnsi="Times New Roman" w:cs="Times New Roman"/>
          <w:sz w:val="24"/>
          <w:szCs w:val="24"/>
        </w:rPr>
        <w:t xml:space="preserve"> positive meaning in the </w:t>
      </w:r>
      <w:r w:rsidR="00A77B31">
        <w:rPr>
          <w:rFonts w:ascii="Times New Roman" w:eastAsiaTheme="minorHAnsi" w:hAnsi="Times New Roman" w:cs="Times New Roman"/>
          <w:sz w:val="24"/>
          <w:szCs w:val="24"/>
        </w:rPr>
        <w:t>sacred –</w:t>
      </w:r>
      <w:r w:rsidR="006D36C8" w:rsidRPr="00317A08">
        <w:rPr>
          <w:rFonts w:ascii="Times New Roman" w:eastAsiaTheme="minorHAnsi" w:hAnsi="Times New Roman" w:cs="Times New Roman"/>
          <w:sz w:val="24"/>
          <w:szCs w:val="24"/>
        </w:rPr>
        <w:t xml:space="preserve"> is this not more or less what we may call transgression?”</w:t>
      </w:r>
      <w:r w:rsidR="006D36C8" w:rsidRPr="00317A08">
        <w:rPr>
          <w:rStyle w:val="FootnoteReference"/>
          <w:rFonts w:ascii="Times New Roman" w:eastAsiaTheme="minorHAnsi" w:hAnsi="Times New Roman"/>
          <w:sz w:val="24"/>
          <w:szCs w:val="24"/>
        </w:rPr>
        <w:t xml:space="preserve"> </w:t>
      </w:r>
      <w:r w:rsidR="006D36C8" w:rsidRPr="00EA04EA">
        <w:rPr>
          <w:rStyle w:val="FootnoteReference"/>
          <w:rFonts w:ascii="Times New Roman" w:eastAsiaTheme="minorHAnsi" w:hAnsi="Times New Roman"/>
          <w:sz w:val="24"/>
          <w:szCs w:val="24"/>
        </w:rPr>
        <w:footnoteReference w:id="120"/>
      </w:r>
      <w:r w:rsidR="006D36C8">
        <w:rPr>
          <w:rFonts w:ascii="Times New Roman" w:eastAsiaTheme="minorHAnsi" w:hAnsi="Times New Roman"/>
          <w:sz w:val="24"/>
          <w:szCs w:val="24"/>
        </w:rPr>
        <w:t xml:space="preserve"> </w:t>
      </w:r>
      <w:r w:rsidR="00D51A35">
        <w:rPr>
          <w:rFonts w:ascii="Times New Roman" w:eastAsiaTheme="minorHAnsi" w:hAnsi="Times New Roman"/>
          <w:sz w:val="24"/>
          <w:szCs w:val="24"/>
        </w:rPr>
        <w:t xml:space="preserve">The emphasis </w:t>
      </w:r>
      <w:r w:rsidR="00420953">
        <w:rPr>
          <w:rFonts w:ascii="Times New Roman" w:eastAsiaTheme="minorHAnsi" w:hAnsi="Times New Roman"/>
          <w:sz w:val="24"/>
          <w:szCs w:val="24"/>
        </w:rPr>
        <w:t xml:space="preserve">now </w:t>
      </w:r>
      <w:r w:rsidR="00D51A35">
        <w:rPr>
          <w:rFonts w:ascii="Times New Roman" w:eastAsiaTheme="minorHAnsi" w:hAnsi="Times New Roman"/>
          <w:sz w:val="24"/>
          <w:szCs w:val="24"/>
        </w:rPr>
        <w:t xml:space="preserve">seems </w:t>
      </w:r>
      <w:r w:rsidR="00452984">
        <w:rPr>
          <w:rFonts w:ascii="Times New Roman" w:eastAsiaTheme="minorHAnsi" w:hAnsi="Times New Roman"/>
          <w:sz w:val="24"/>
          <w:szCs w:val="24"/>
        </w:rPr>
        <w:t>to fall on the modern</w:t>
      </w:r>
      <w:r w:rsidR="00D51A35">
        <w:rPr>
          <w:rFonts w:ascii="Times New Roman" w:eastAsiaTheme="minorHAnsi" w:hAnsi="Times New Roman"/>
          <w:sz w:val="24"/>
          <w:szCs w:val="24"/>
        </w:rPr>
        <w:t xml:space="preserve"> </w:t>
      </w:r>
      <w:r w:rsidR="00452984">
        <w:rPr>
          <w:rFonts w:ascii="Times New Roman" w:eastAsiaTheme="minorHAnsi" w:hAnsi="Times New Roman"/>
          <w:sz w:val="24"/>
          <w:szCs w:val="24"/>
        </w:rPr>
        <w:t>conditions to which “we” are subjugated.</w:t>
      </w:r>
      <w:r w:rsidR="0011261E">
        <w:rPr>
          <w:rFonts w:ascii="Times New Roman" w:eastAsiaTheme="minorHAnsi" w:hAnsi="Times New Roman"/>
          <w:sz w:val="24"/>
          <w:szCs w:val="24"/>
        </w:rPr>
        <w:t xml:space="preserve"> Within such a new framework w</w:t>
      </w:r>
      <w:r w:rsidR="00E90EA6">
        <w:rPr>
          <w:rFonts w:ascii="Times New Roman" w:eastAsiaTheme="minorHAnsi" w:hAnsi="Times New Roman" w:cs="Times New Roman"/>
          <w:sz w:val="24"/>
          <w:szCs w:val="24"/>
        </w:rPr>
        <w:t xml:space="preserve">e </w:t>
      </w:r>
      <w:r w:rsidR="002438B8">
        <w:rPr>
          <w:rFonts w:ascii="Times New Roman" w:eastAsiaTheme="minorHAnsi" w:hAnsi="Times New Roman" w:cs="Times New Roman"/>
          <w:sz w:val="24"/>
          <w:szCs w:val="24"/>
        </w:rPr>
        <w:t>re</w:t>
      </w:r>
      <w:r w:rsidR="0011261E">
        <w:rPr>
          <w:rFonts w:ascii="Times New Roman" w:eastAsiaTheme="minorHAnsi" w:hAnsi="Times New Roman" w:cs="Times New Roman"/>
          <w:sz w:val="24"/>
          <w:szCs w:val="24"/>
        </w:rPr>
        <w:t>define</w:t>
      </w:r>
      <w:r w:rsidR="00B574DD">
        <w:rPr>
          <w:rFonts w:ascii="Times New Roman" w:eastAsiaTheme="minorHAnsi" w:hAnsi="Times New Roman" w:cs="Times New Roman"/>
          <w:sz w:val="24"/>
          <w:szCs w:val="24"/>
        </w:rPr>
        <w:t xml:space="preserve"> </w:t>
      </w:r>
      <w:r w:rsidR="006D36C8">
        <w:rPr>
          <w:rFonts w:ascii="Times New Roman" w:eastAsiaTheme="minorHAnsi" w:hAnsi="Times New Roman" w:cs="Times New Roman"/>
          <w:sz w:val="24"/>
          <w:szCs w:val="24"/>
        </w:rPr>
        <w:t xml:space="preserve">transgression </w:t>
      </w:r>
      <w:r w:rsidR="0011261E">
        <w:rPr>
          <w:rFonts w:ascii="Times New Roman" w:eastAsiaTheme="minorHAnsi" w:hAnsi="Times New Roman" w:cs="Times New Roman"/>
          <w:sz w:val="24"/>
          <w:szCs w:val="24"/>
        </w:rPr>
        <w:t>as an</w:t>
      </w:r>
      <w:r w:rsidR="006D36C8" w:rsidRPr="00317A08">
        <w:rPr>
          <w:rFonts w:ascii="Times New Roman" w:eastAsiaTheme="minorHAnsi" w:hAnsi="Times New Roman" w:cs="Times New Roman"/>
          <w:sz w:val="24"/>
          <w:szCs w:val="24"/>
        </w:rPr>
        <w:t xml:space="preserve"> </w:t>
      </w:r>
      <w:r w:rsidR="0011261E">
        <w:rPr>
          <w:rFonts w:ascii="Times New Roman" w:eastAsiaTheme="minorHAnsi" w:hAnsi="Times New Roman" w:cs="Times New Roman"/>
          <w:sz w:val="24"/>
          <w:szCs w:val="24"/>
        </w:rPr>
        <w:t xml:space="preserve">empty </w:t>
      </w:r>
      <w:r w:rsidR="006D36C8" w:rsidRPr="00317A08">
        <w:rPr>
          <w:rFonts w:ascii="Times New Roman" w:eastAsiaTheme="minorHAnsi" w:hAnsi="Times New Roman" w:cs="Times New Roman"/>
          <w:sz w:val="24"/>
          <w:szCs w:val="24"/>
        </w:rPr>
        <w:t>act of defiance</w:t>
      </w:r>
      <w:r w:rsidR="0011261E">
        <w:rPr>
          <w:rFonts w:ascii="Times New Roman" w:eastAsiaTheme="minorHAnsi" w:hAnsi="Times New Roman" w:cs="Times New Roman"/>
          <w:sz w:val="24"/>
          <w:szCs w:val="24"/>
        </w:rPr>
        <w:t xml:space="preserve">, </w:t>
      </w:r>
      <w:r w:rsidR="006D36C8" w:rsidRPr="00317A08">
        <w:rPr>
          <w:rFonts w:ascii="Times New Roman" w:eastAsiaTheme="minorHAnsi" w:hAnsi="Times New Roman" w:cs="Times New Roman"/>
          <w:sz w:val="24"/>
          <w:szCs w:val="24"/>
        </w:rPr>
        <w:t xml:space="preserve">outlined by the absence, rather than the presence, of </w:t>
      </w:r>
      <w:r w:rsidR="00420953">
        <w:rPr>
          <w:rFonts w:ascii="Times New Roman" w:eastAsiaTheme="minorHAnsi" w:hAnsi="Times New Roman" w:cs="Times New Roman"/>
          <w:sz w:val="24"/>
          <w:szCs w:val="24"/>
        </w:rPr>
        <w:t>G</w:t>
      </w:r>
      <w:r w:rsidR="006D36C8" w:rsidRPr="00317A08">
        <w:rPr>
          <w:rFonts w:ascii="Times New Roman" w:eastAsiaTheme="minorHAnsi" w:hAnsi="Times New Roman" w:cs="Times New Roman"/>
          <w:sz w:val="24"/>
          <w:szCs w:val="24"/>
        </w:rPr>
        <w:t>od.</w:t>
      </w:r>
      <w:r w:rsidR="006D36C8" w:rsidRPr="00317A08">
        <w:rPr>
          <w:rStyle w:val="FootnoteReference"/>
          <w:rFonts w:ascii="Times New Roman" w:eastAsiaTheme="minorHAnsi" w:hAnsi="Times New Roman"/>
          <w:sz w:val="24"/>
          <w:szCs w:val="24"/>
        </w:rPr>
        <w:footnoteReference w:id="121"/>
      </w:r>
      <w:r w:rsidR="006D36C8" w:rsidRPr="00317A08">
        <w:rPr>
          <w:rFonts w:ascii="Times New Roman" w:eastAsiaTheme="minorHAnsi" w:hAnsi="Times New Roman" w:cs="Times New Roman"/>
          <w:sz w:val="24"/>
          <w:szCs w:val="24"/>
        </w:rPr>
        <w:t xml:space="preserve"> </w:t>
      </w:r>
    </w:p>
    <w:p w14:paraId="297AE050" w14:textId="6EB082DA" w:rsidR="00624110" w:rsidRDefault="00D51A35" w:rsidP="002E02D0">
      <w:pPr>
        <w:bidi w:val="0"/>
        <w:spacing w:after="0" w:line="480" w:lineRule="auto"/>
        <w:rPr>
          <w:rFonts w:asciiTheme="majorBidi" w:eastAsiaTheme="minorHAnsi" w:hAnsiTheme="majorBidi" w:cstheme="majorBidi"/>
          <w:sz w:val="24"/>
          <w:szCs w:val="24"/>
        </w:rPr>
      </w:pPr>
      <w:r>
        <w:rPr>
          <w:rFonts w:ascii="Times New Roman" w:eastAsiaTheme="minorHAnsi" w:hAnsi="Times New Roman" w:cs="Times New Roman"/>
          <w:sz w:val="24"/>
          <w:szCs w:val="24"/>
        </w:rPr>
        <w:lastRenderedPageBreak/>
        <w:tab/>
      </w:r>
      <w:r w:rsidR="00740376">
        <w:rPr>
          <w:rFonts w:ascii="Times New Roman" w:eastAsiaTheme="minorHAnsi" w:hAnsi="Times New Roman" w:cs="Times New Roman"/>
          <w:sz w:val="24"/>
          <w:szCs w:val="24"/>
        </w:rPr>
        <w:t>T</w:t>
      </w:r>
      <w:r w:rsidR="006D1E8C">
        <w:rPr>
          <w:rFonts w:ascii="Times New Roman" w:eastAsiaTheme="minorHAnsi" w:hAnsi="Times New Roman" w:cs="Times New Roman"/>
          <w:sz w:val="24"/>
          <w:szCs w:val="24"/>
        </w:rPr>
        <w:t xml:space="preserve">he </w:t>
      </w:r>
      <w:r w:rsidR="009D5699">
        <w:rPr>
          <w:rFonts w:ascii="Times New Roman" w:eastAsiaTheme="minorHAnsi" w:hAnsi="Times New Roman" w:cs="Times New Roman"/>
          <w:sz w:val="24"/>
          <w:szCs w:val="24"/>
        </w:rPr>
        <w:t>new</w:t>
      </w:r>
      <w:r w:rsidR="002438B8">
        <w:rPr>
          <w:rFonts w:ascii="Times New Roman" w:eastAsiaTheme="minorHAnsi" w:hAnsi="Times New Roman" w:cs="Times New Roman"/>
          <w:sz w:val="24"/>
          <w:szCs w:val="24"/>
        </w:rPr>
        <w:t>,</w:t>
      </w:r>
      <w:r w:rsidR="009D5699">
        <w:rPr>
          <w:rFonts w:ascii="Times New Roman" w:eastAsiaTheme="minorHAnsi" w:hAnsi="Times New Roman" w:cs="Times New Roman"/>
          <w:sz w:val="24"/>
          <w:szCs w:val="24"/>
        </w:rPr>
        <w:t xml:space="preserve"> modern</w:t>
      </w:r>
      <w:r w:rsidR="005D2B90">
        <w:rPr>
          <w:rFonts w:ascii="Times New Roman" w:eastAsiaTheme="minorHAnsi" w:hAnsi="Times New Roman" w:cs="Times New Roman"/>
          <w:sz w:val="24"/>
          <w:szCs w:val="24"/>
        </w:rPr>
        <w:t xml:space="preserve"> </w:t>
      </w:r>
      <w:r w:rsidR="00FF44C9">
        <w:rPr>
          <w:rFonts w:ascii="Times New Roman" w:eastAsiaTheme="minorHAnsi" w:hAnsi="Times New Roman" w:cs="Times New Roman"/>
          <w:sz w:val="24"/>
          <w:szCs w:val="24"/>
        </w:rPr>
        <w:t xml:space="preserve">and </w:t>
      </w:r>
      <w:r w:rsidR="005D2B90">
        <w:rPr>
          <w:rFonts w:ascii="Times New Roman" w:eastAsiaTheme="minorHAnsi" w:hAnsi="Times New Roman" w:cs="Times New Roman"/>
          <w:sz w:val="24"/>
          <w:szCs w:val="24"/>
        </w:rPr>
        <w:t xml:space="preserve">arguably secular </w:t>
      </w:r>
      <w:r>
        <w:rPr>
          <w:rFonts w:ascii="Times New Roman" w:eastAsiaTheme="minorHAnsi" w:hAnsi="Times New Roman" w:cs="Times New Roman"/>
          <w:sz w:val="24"/>
          <w:szCs w:val="24"/>
        </w:rPr>
        <w:t xml:space="preserve">circumstances </w:t>
      </w:r>
      <w:r w:rsidR="00B574DD">
        <w:rPr>
          <w:rFonts w:ascii="Times New Roman" w:eastAsiaTheme="minorHAnsi" w:hAnsi="Times New Roman" w:cs="Times New Roman"/>
          <w:sz w:val="24"/>
          <w:szCs w:val="24"/>
        </w:rPr>
        <w:t xml:space="preserve">that Foucault has in mind </w:t>
      </w:r>
      <w:r>
        <w:rPr>
          <w:rFonts w:ascii="Times New Roman" w:eastAsiaTheme="minorHAnsi" w:hAnsi="Times New Roman" w:cs="Times New Roman"/>
          <w:sz w:val="24"/>
          <w:szCs w:val="24"/>
        </w:rPr>
        <w:t>relate</w:t>
      </w:r>
      <w:r w:rsidR="00452984">
        <w:rPr>
          <w:rFonts w:ascii="Times New Roman" w:eastAsiaTheme="minorHAnsi" w:hAnsi="Times New Roman" w:cs="Times New Roman"/>
          <w:sz w:val="24"/>
          <w:szCs w:val="24"/>
        </w:rPr>
        <w:t>, rather</w:t>
      </w:r>
      <w:r w:rsidR="006D1E8C">
        <w:rPr>
          <w:rFonts w:ascii="Times New Roman" w:eastAsiaTheme="minorHAnsi" w:hAnsi="Times New Roman" w:cs="Times New Roman"/>
          <w:sz w:val="24"/>
          <w:szCs w:val="24"/>
        </w:rPr>
        <w:t xml:space="preserve"> simply</w:t>
      </w:r>
      <w:r w:rsidR="00452984">
        <w:rPr>
          <w:rFonts w:ascii="Times New Roman" w:eastAsiaTheme="minorHAnsi" w:hAnsi="Times New Roman" w:cs="Times New Roman"/>
          <w:sz w:val="24"/>
          <w:szCs w:val="24"/>
        </w:rPr>
        <w:t>,</w:t>
      </w:r>
      <w:r w:rsidR="006D1E8C">
        <w:rPr>
          <w:rFonts w:ascii="Times New Roman" w:eastAsiaTheme="minorHAnsi" w:hAnsi="Times New Roman" w:cs="Times New Roman"/>
          <w:sz w:val="24"/>
          <w:szCs w:val="24"/>
        </w:rPr>
        <w:t xml:space="preserve"> to the “death of </w:t>
      </w:r>
      <w:r w:rsidR="00420953">
        <w:rPr>
          <w:rFonts w:ascii="Times New Roman" w:eastAsiaTheme="minorHAnsi" w:hAnsi="Times New Roman" w:cs="Times New Roman"/>
          <w:sz w:val="24"/>
          <w:szCs w:val="24"/>
        </w:rPr>
        <w:t>G</w:t>
      </w:r>
      <w:r w:rsidR="006D1E8C">
        <w:rPr>
          <w:rFonts w:ascii="Times New Roman" w:eastAsiaTheme="minorHAnsi" w:hAnsi="Times New Roman" w:cs="Times New Roman"/>
          <w:sz w:val="24"/>
          <w:szCs w:val="24"/>
        </w:rPr>
        <w:t xml:space="preserve">od.” </w:t>
      </w:r>
      <w:r w:rsidR="0011261E">
        <w:rPr>
          <w:rFonts w:ascii="Times New Roman" w:eastAsiaTheme="minorHAnsi" w:hAnsi="Times New Roman" w:cs="Times New Roman"/>
          <w:sz w:val="24"/>
          <w:szCs w:val="24"/>
        </w:rPr>
        <w:t xml:space="preserve">But </w:t>
      </w:r>
      <w:r w:rsidR="00DD75A8">
        <w:rPr>
          <w:rFonts w:ascii="Times New Roman" w:eastAsiaTheme="minorHAnsi" w:hAnsi="Times New Roman" w:cs="Times New Roman"/>
          <w:sz w:val="24"/>
          <w:szCs w:val="24"/>
        </w:rPr>
        <w:t>Foucault’s understanding of such a “death”</w:t>
      </w:r>
      <w:r w:rsidR="0011261E">
        <w:rPr>
          <w:rFonts w:ascii="Times New Roman" w:eastAsiaTheme="minorHAnsi" w:hAnsi="Times New Roman" w:cs="Times New Roman"/>
          <w:sz w:val="24"/>
          <w:szCs w:val="24"/>
        </w:rPr>
        <w:t xml:space="preserve"> </w:t>
      </w:r>
      <w:r w:rsidR="00DD75A8">
        <w:rPr>
          <w:rFonts w:ascii="Times New Roman" w:eastAsiaTheme="minorHAnsi" w:hAnsi="Times New Roman" w:cs="Times New Roman"/>
          <w:sz w:val="24"/>
          <w:szCs w:val="24"/>
        </w:rPr>
        <w:t xml:space="preserve">is </w:t>
      </w:r>
      <w:r w:rsidR="005D2B90">
        <w:rPr>
          <w:rFonts w:ascii="Times New Roman" w:eastAsiaTheme="minorHAnsi" w:hAnsi="Times New Roman" w:cs="Times New Roman"/>
          <w:sz w:val="24"/>
          <w:szCs w:val="24"/>
        </w:rPr>
        <w:t xml:space="preserve">anything but simple: it does not signify </w:t>
      </w:r>
      <w:r w:rsidR="00420953">
        <w:rPr>
          <w:rFonts w:ascii="Times New Roman" w:eastAsiaTheme="minorHAnsi" w:hAnsi="Times New Roman" w:cs="Times New Roman"/>
          <w:sz w:val="24"/>
          <w:szCs w:val="24"/>
        </w:rPr>
        <w:t>the</w:t>
      </w:r>
      <w:r w:rsidR="009D5699">
        <w:rPr>
          <w:rFonts w:ascii="Times New Roman" w:eastAsiaTheme="minorHAnsi" w:hAnsi="Times New Roman" w:cs="Times New Roman"/>
          <w:sz w:val="24"/>
          <w:szCs w:val="24"/>
        </w:rPr>
        <w:t xml:space="preserve"> </w:t>
      </w:r>
      <w:r w:rsidR="007D4851">
        <w:rPr>
          <w:rFonts w:ascii="Times New Roman" w:eastAsiaTheme="minorHAnsi" w:hAnsi="Times New Roman" w:cs="Times New Roman"/>
          <w:sz w:val="24"/>
          <w:szCs w:val="24"/>
        </w:rPr>
        <w:t xml:space="preserve">disappearance of </w:t>
      </w:r>
      <w:r w:rsidR="00420953">
        <w:rPr>
          <w:rFonts w:ascii="Times New Roman" w:eastAsiaTheme="minorHAnsi" w:hAnsi="Times New Roman" w:cs="Times New Roman"/>
          <w:sz w:val="24"/>
          <w:szCs w:val="24"/>
        </w:rPr>
        <w:t>G</w:t>
      </w:r>
      <w:r w:rsidR="007D4851">
        <w:rPr>
          <w:rFonts w:ascii="Times New Roman" w:eastAsiaTheme="minorHAnsi" w:hAnsi="Times New Roman" w:cs="Times New Roman"/>
          <w:sz w:val="24"/>
          <w:szCs w:val="24"/>
        </w:rPr>
        <w:t xml:space="preserve">od but </w:t>
      </w:r>
      <w:r w:rsidR="005D2B90">
        <w:rPr>
          <w:rFonts w:ascii="Times New Roman" w:eastAsiaTheme="minorHAnsi" w:hAnsi="Times New Roman" w:cs="Times New Roman"/>
          <w:sz w:val="24"/>
          <w:szCs w:val="24"/>
        </w:rPr>
        <w:t>rather suggest</w:t>
      </w:r>
      <w:r w:rsidR="00420953">
        <w:rPr>
          <w:rFonts w:ascii="Times New Roman" w:eastAsiaTheme="minorHAnsi" w:hAnsi="Times New Roman" w:cs="Times New Roman"/>
          <w:sz w:val="24"/>
          <w:szCs w:val="24"/>
        </w:rPr>
        <w:t>s</w:t>
      </w:r>
      <w:r w:rsidR="005D2B90">
        <w:rPr>
          <w:rFonts w:ascii="Times New Roman" w:eastAsiaTheme="minorHAnsi" w:hAnsi="Times New Roman" w:cs="Times New Roman"/>
          <w:sz w:val="24"/>
          <w:szCs w:val="24"/>
        </w:rPr>
        <w:t xml:space="preserve"> </w:t>
      </w:r>
      <w:r w:rsidR="0048142D">
        <w:rPr>
          <w:rFonts w:ascii="Times New Roman" w:eastAsiaTheme="minorHAnsi" w:hAnsi="Times New Roman" w:cs="Times New Roman"/>
          <w:sz w:val="24"/>
          <w:szCs w:val="24"/>
        </w:rPr>
        <w:t xml:space="preserve">a new </w:t>
      </w:r>
      <w:r w:rsidR="00420953">
        <w:rPr>
          <w:rFonts w:ascii="Times New Roman" w:eastAsiaTheme="minorHAnsi" w:hAnsi="Times New Roman" w:cs="Times New Roman"/>
          <w:sz w:val="24"/>
          <w:szCs w:val="24"/>
        </w:rPr>
        <w:t>way</w:t>
      </w:r>
      <w:r w:rsidR="0048142D">
        <w:rPr>
          <w:rFonts w:ascii="Times New Roman" w:eastAsiaTheme="minorHAnsi" w:hAnsi="Times New Roman" w:cs="Times New Roman"/>
          <w:sz w:val="24"/>
          <w:szCs w:val="24"/>
        </w:rPr>
        <w:t xml:space="preserve"> </w:t>
      </w:r>
      <w:r w:rsidR="00420953">
        <w:rPr>
          <w:rFonts w:ascii="Times New Roman" w:eastAsiaTheme="minorHAnsi" w:hAnsi="Times New Roman" w:cs="Times New Roman"/>
          <w:sz w:val="24"/>
          <w:szCs w:val="24"/>
        </w:rPr>
        <w:t>in which the divine may</w:t>
      </w:r>
      <w:r w:rsidR="007D4851">
        <w:rPr>
          <w:rFonts w:ascii="Times New Roman" w:eastAsiaTheme="minorHAnsi" w:hAnsi="Times New Roman" w:cs="Times New Roman"/>
          <w:sz w:val="24"/>
          <w:szCs w:val="24"/>
        </w:rPr>
        <w:t xml:space="preserve"> continu</w:t>
      </w:r>
      <w:r w:rsidR="00420953">
        <w:rPr>
          <w:rFonts w:ascii="Times New Roman" w:eastAsiaTheme="minorHAnsi" w:hAnsi="Times New Roman" w:cs="Times New Roman"/>
          <w:sz w:val="24"/>
          <w:szCs w:val="24"/>
        </w:rPr>
        <w:t>e</w:t>
      </w:r>
      <w:r w:rsidR="007D4851">
        <w:rPr>
          <w:rFonts w:ascii="Times New Roman" w:eastAsiaTheme="minorHAnsi" w:hAnsi="Times New Roman" w:cs="Times New Roman"/>
          <w:sz w:val="24"/>
          <w:szCs w:val="24"/>
        </w:rPr>
        <w:t xml:space="preserve"> </w:t>
      </w:r>
      <w:r w:rsidR="00420953">
        <w:rPr>
          <w:rFonts w:ascii="Times New Roman" w:eastAsiaTheme="minorHAnsi" w:hAnsi="Times New Roman" w:cs="Times New Roman"/>
          <w:sz w:val="24"/>
          <w:szCs w:val="24"/>
        </w:rPr>
        <w:t xml:space="preserve">to hold </w:t>
      </w:r>
      <w:r w:rsidR="007D4851" w:rsidRPr="007D4851">
        <w:rPr>
          <w:rFonts w:asciiTheme="majorBidi" w:eastAsiaTheme="minorHAnsi" w:hAnsiTheme="majorBidi" w:cstheme="majorBidi"/>
          <w:sz w:val="24"/>
          <w:szCs w:val="24"/>
        </w:rPr>
        <w:t>sway over our lives</w:t>
      </w:r>
      <w:r w:rsidR="000F4930">
        <w:rPr>
          <w:rFonts w:asciiTheme="majorBidi" w:eastAsiaTheme="minorHAnsi" w:hAnsiTheme="majorBidi" w:cstheme="majorBidi"/>
          <w:sz w:val="24"/>
          <w:szCs w:val="24"/>
        </w:rPr>
        <w:t xml:space="preserve">. </w:t>
      </w:r>
      <w:r w:rsidR="00420953">
        <w:rPr>
          <w:rFonts w:asciiTheme="majorBidi" w:eastAsiaTheme="minorHAnsi" w:hAnsiTheme="majorBidi" w:cstheme="majorBidi"/>
          <w:sz w:val="24"/>
          <w:szCs w:val="24"/>
        </w:rPr>
        <w:t>Thus,</w:t>
      </w:r>
      <w:r w:rsidR="00DD75A8">
        <w:rPr>
          <w:rFonts w:asciiTheme="majorBidi" w:eastAsiaTheme="minorHAnsi" w:hAnsiTheme="majorBidi" w:cstheme="majorBidi"/>
          <w:sz w:val="24"/>
          <w:szCs w:val="24"/>
        </w:rPr>
        <w:t xml:space="preserve"> for </w:t>
      </w:r>
      <w:r w:rsidR="00066942">
        <w:rPr>
          <w:rFonts w:asciiTheme="majorBidi" w:eastAsiaTheme="minorHAnsi" w:hAnsiTheme="majorBidi" w:cstheme="majorBidi"/>
          <w:sz w:val="24"/>
          <w:szCs w:val="24"/>
        </w:rPr>
        <w:t>Foucault:</w:t>
      </w:r>
      <w:r w:rsidR="007D4851" w:rsidRPr="007D4851">
        <w:rPr>
          <w:rFonts w:asciiTheme="majorBidi" w:eastAsiaTheme="minorHAnsi" w:hAnsiTheme="majorBidi" w:cstheme="majorBidi"/>
          <w:sz w:val="24"/>
          <w:szCs w:val="24"/>
        </w:rPr>
        <w:t xml:space="preserve"> </w:t>
      </w:r>
      <w:r w:rsidR="007D4851">
        <w:rPr>
          <w:rFonts w:asciiTheme="majorBidi" w:eastAsiaTheme="minorHAnsi" w:hAnsiTheme="majorBidi" w:cstheme="majorBidi"/>
          <w:sz w:val="24"/>
          <w:szCs w:val="24"/>
        </w:rPr>
        <w:t>“</w:t>
      </w:r>
      <w:r w:rsidR="007D4851" w:rsidRPr="007D4851">
        <w:rPr>
          <w:rFonts w:asciiTheme="majorBidi" w:eastAsiaTheme="minorHAnsi" w:hAnsiTheme="majorBidi" w:cstheme="majorBidi"/>
          <w:sz w:val="24"/>
          <w:szCs w:val="24"/>
        </w:rPr>
        <w:t>The death of God is not merely an</w:t>
      </w:r>
      <w:r w:rsidR="007D4851" w:rsidRPr="007D4851">
        <w:rPr>
          <w:rFonts w:asciiTheme="majorBidi" w:eastAsiaTheme="minorHAnsi" w:hAnsiTheme="majorBidi" w:cstheme="majorBidi"/>
          <w:b/>
          <w:bCs/>
          <w:sz w:val="24"/>
          <w:szCs w:val="24"/>
        </w:rPr>
        <w:t xml:space="preserve"> </w:t>
      </w:r>
      <w:r w:rsidR="007D4851">
        <w:rPr>
          <w:rFonts w:asciiTheme="majorBidi" w:eastAsiaTheme="minorHAnsi" w:hAnsiTheme="majorBidi" w:cstheme="majorBidi"/>
          <w:sz w:val="24"/>
          <w:szCs w:val="24"/>
        </w:rPr>
        <w:t>‘event’</w:t>
      </w:r>
      <w:r w:rsidR="007D4851" w:rsidRPr="007D4851">
        <w:rPr>
          <w:rFonts w:asciiTheme="majorBidi" w:eastAsiaTheme="minorHAnsi" w:hAnsiTheme="majorBidi" w:cstheme="majorBidi"/>
          <w:sz w:val="24"/>
          <w:szCs w:val="24"/>
        </w:rPr>
        <w:t xml:space="preserve"> that gave shape to contemporary experience as we now know it: it continues tracing indefinitely its great skeletal outline.”</w:t>
      </w:r>
      <w:r w:rsidR="007D4851" w:rsidRPr="007D4851">
        <w:rPr>
          <w:rStyle w:val="FootnoteReference"/>
          <w:rFonts w:asciiTheme="majorBidi" w:eastAsiaTheme="minorHAnsi" w:hAnsiTheme="majorBidi" w:cstheme="majorBidi"/>
          <w:sz w:val="24"/>
          <w:szCs w:val="24"/>
        </w:rPr>
        <w:footnoteReference w:id="122"/>
      </w:r>
      <w:r w:rsidR="007D4851">
        <w:rPr>
          <w:rFonts w:asciiTheme="majorBidi" w:eastAsiaTheme="minorHAnsi" w:hAnsiTheme="majorBidi" w:cstheme="majorBidi"/>
          <w:sz w:val="24"/>
          <w:szCs w:val="24"/>
        </w:rPr>
        <w:t xml:space="preserve"> </w:t>
      </w:r>
      <w:r w:rsidR="000F4930">
        <w:rPr>
          <w:rFonts w:asciiTheme="majorBidi" w:eastAsiaTheme="minorHAnsi" w:hAnsiTheme="majorBidi" w:cstheme="majorBidi"/>
          <w:sz w:val="24"/>
          <w:szCs w:val="24"/>
        </w:rPr>
        <w:t xml:space="preserve">Here, </w:t>
      </w:r>
      <w:r w:rsidR="00420953">
        <w:rPr>
          <w:rFonts w:asciiTheme="majorBidi" w:eastAsiaTheme="minorHAnsi" w:hAnsiTheme="majorBidi" w:cstheme="majorBidi"/>
          <w:sz w:val="24"/>
          <w:szCs w:val="24"/>
        </w:rPr>
        <w:t>G</w:t>
      </w:r>
      <w:r w:rsidR="007D4851">
        <w:rPr>
          <w:rFonts w:asciiTheme="majorBidi" w:eastAsiaTheme="minorHAnsi" w:hAnsiTheme="majorBidi" w:cstheme="majorBidi"/>
          <w:sz w:val="24"/>
          <w:szCs w:val="24"/>
        </w:rPr>
        <w:t xml:space="preserve">od’s death </w:t>
      </w:r>
      <w:r w:rsidR="00D90B6F">
        <w:rPr>
          <w:rFonts w:asciiTheme="majorBidi" w:eastAsiaTheme="minorHAnsi" w:hAnsiTheme="majorBidi" w:cstheme="majorBidi"/>
          <w:sz w:val="24"/>
          <w:szCs w:val="24"/>
        </w:rPr>
        <w:t>denotes</w:t>
      </w:r>
      <w:r w:rsidR="007D4851">
        <w:rPr>
          <w:rFonts w:asciiTheme="majorBidi" w:eastAsiaTheme="minorHAnsi" w:hAnsiTheme="majorBidi" w:cstheme="majorBidi"/>
          <w:sz w:val="24"/>
          <w:szCs w:val="24"/>
        </w:rPr>
        <w:t xml:space="preserve"> only a repo</w:t>
      </w:r>
      <w:r w:rsidR="00DD75A8">
        <w:rPr>
          <w:rFonts w:asciiTheme="majorBidi" w:eastAsiaTheme="minorHAnsi" w:hAnsiTheme="majorBidi" w:cstheme="majorBidi"/>
          <w:sz w:val="24"/>
          <w:szCs w:val="24"/>
        </w:rPr>
        <w:t xml:space="preserve">sitioning of </w:t>
      </w:r>
      <w:r w:rsidR="00624110">
        <w:rPr>
          <w:rFonts w:asciiTheme="majorBidi" w:eastAsiaTheme="minorHAnsi" w:hAnsiTheme="majorBidi" w:cstheme="majorBidi"/>
          <w:sz w:val="24"/>
          <w:szCs w:val="24"/>
        </w:rPr>
        <w:t>h</w:t>
      </w:r>
      <w:r w:rsidR="00420953">
        <w:rPr>
          <w:rFonts w:asciiTheme="majorBidi" w:eastAsiaTheme="minorHAnsi" w:hAnsiTheme="majorBidi" w:cstheme="majorBidi"/>
          <w:sz w:val="24"/>
          <w:szCs w:val="24"/>
        </w:rPr>
        <w:t>is</w:t>
      </w:r>
      <w:r w:rsidR="00DD75A8">
        <w:rPr>
          <w:rFonts w:asciiTheme="majorBidi" w:eastAsiaTheme="minorHAnsi" w:hAnsiTheme="majorBidi" w:cstheme="majorBidi"/>
          <w:sz w:val="24"/>
          <w:szCs w:val="24"/>
        </w:rPr>
        <w:t xml:space="preserve"> continuing presence. In tracing the shape of our experience </w:t>
      </w:r>
      <w:r w:rsidR="00420953">
        <w:rPr>
          <w:rFonts w:asciiTheme="majorBidi" w:eastAsiaTheme="minorHAnsi" w:hAnsiTheme="majorBidi" w:cstheme="majorBidi"/>
          <w:sz w:val="24"/>
          <w:szCs w:val="24"/>
        </w:rPr>
        <w:t>G</w:t>
      </w:r>
      <w:r w:rsidR="00DD75A8">
        <w:rPr>
          <w:rFonts w:asciiTheme="majorBidi" w:eastAsiaTheme="minorHAnsi" w:hAnsiTheme="majorBidi" w:cstheme="majorBidi"/>
          <w:sz w:val="24"/>
          <w:szCs w:val="24"/>
        </w:rPr>
        <w:t>od rem</w:t>
      </w:r>
      <w:r w:rsidR="00365927">
        <w:rPr>
          <w:rFonts w:asciiTheme="majorBidi" w:eastAsiaTheme="minorHAnsi" w:hAnsiTheme="majorBidi" w:cstheme="majorBidi"/>
          <w:sz w:val="24"/>
          <w:szCs w:val="24"/>
        </w:rPr>
        <w:t xml:space="preserve">ains a player in our world, albeit </w:t>
      </w:r>
      <w:r w:rsidR="00DD75A8">
        <w:rPr>
          <w:rFonts w:asciiTheme="majorBidi" w:eastAsiaTheme="minorHAnsi" w:hAnsiTheme="majorBidi" w:cstheme="majorBidi"/>
          <w:sz w:val="24"/>
          <w:szCs w:val="24"/>
        </w:rPr>
        <w:t>absen</w:t>
      </w:r>
      <w:r w:rsidR="00420953">
        <w:rPr>
          <w:rFonts w:asciiTheme="majorBidi" w:eastAsiaTheme="minorHAnsi" w:hAnsiTheme="majorBidi" w:cstheme="majorBidi"/>
          <w:sz w:val="24"/>
          <w:szCs w:val="24"/>
        </w:rPr>
        <w:t>t</w:t>
      </w:r>
      <w:r w:rsidR="00DD75A8">
        <w:rPr>
          <w:rFonts w:asciiTheme="majorBidi" w:eastAsiaTheme="minorHAnsi" w:hAnsiTheme="majorBidi" w:cstheme="majorBidi"/>
          <w:sz w:val="24"/>
          <w:szCs w:val="24"/>
        </w:rPr>
        <w:t xml:space="preserve"> from it. In the “death” of </w:t>
      </w:r>
      <w:r w:rsidR="00420953">
        <w:rPr>
          <w:rFonts w:asciiTheme="majorBidi" w:eastAsiaTheme="minorHAnsi" w:hAnsiTheme="majorBidi" w:cstheme="majorBidi"/>
          <w:sz w:val="24"/>
          <w:szCs w:val="24"/>
        </w:rPr>
        <w:t>G</w:t>
      </w:r>
      <w:r w:rsidR="00DD75A8">
        <w:rPr>
          <w:rFonts w:asciiTheme="majorBidi" w:eastAsiaTheme="minorHAnsi" w:hAnsiTheme="majorBidi" w:cstheme="majorBidi"/>
          <w:sz w:val="24"/>
          <w:szCs w:val="24"/>
        </w:rPr>
        <w:t>od, one may speak</w:t>
      </w:r>
      <w:proofErr w:type="gramStart"/>
      <w:r w:rsidR="00420953">
        <w:rPr>
          <w:rFonts w:asciiTheme="majorBidi" w:eastAsiaTheme="minorHAnsi" w:hAnsiTheme="majorBidi" w:cstheme="majorBidi"/>
          <w:sz w:val="24"/>
          <w:szCs w:val="24"/>
        </w:rPr>
        <w:t>,</w:t>
      </w:r>
      <w:r w:rsidR="007D4851">
        <w:rPr>
          <w:rFonts w:asciiTheme="majorBidi" w:eastAsiaTheme="minorHAnsi" w:hAnsiTheme="majorBidi" w:cstheme="majorBidi"/>
          <w:sz w:val="24"/>
          <w:szCs w:val="24"/>
        </w:rPr>
        <w:t xml:space="preserve"> </w:t>
      </w:r>
      <w:r w:rsidR="00D90B6F">
        <w:rPr>
          <w:rFonts w:asciiTheme="majorBidi" w:eastAsiaTheme="minorHAnsi" w:hAnsiTheme="majorBidi" w:cstheme="majorBidi"/>
          <w:sz w:val="24"/>
          <w:szCs w:val="24"/>
        </w:rPr>
        <w:t>perhaps</w:t>
      </w:r>
      <w:r w:rsidR="00420953">
        <w:rPr>
          <w:rFonts w:asciiTheme="majorBidi" w:eastAsiaTheme="minorHAnsi" w:hAnsiTheme="majorBidi" w:cstheme="majorBidi"/>
          <w:sz w:val="24"/>
          <w:szCs w:val="24"/>
        </w:rPr>
        <w:t>,</w:t>
      </w:r>
      <w:r w:rsidR="00D90B6F">
        <w:rPr>
          <w:rFonts w:asciiTheme="majorBidi" w:eastAsiaTheme="minorHAnsi" w:hAnsiTheme="majorBidi" w:cstheme="majorBidi"/>
          <w:sz w:val="24"/>
          <w:szCs w:val="24"/>
        </w:rPr>
        <w:t xml:space="preserve"> </w:t>
      </w:r>
      <w:r w:rsidR="007D4851">
        <w:rPr>
          <w:rFonts w:asciiTheme="majorBidi" w:eastAsiaTheme="minorHAnsi" w:hAnsiTheme="majorBidi" w:cstheme="majorBidi"/>
          <w:sz w:val="24"/>
          <w:szCs w:val="24"/>
        </w:rPr>
        <w:t>of</w:t>
      </w:r>
      <w:proofErr w:type="gramEnd"/>
      <w:r w:rsidR="007D4851">
        <w:rPr>
          <w:rFonts w:asciiTheme="majorBidi" w:eastAsiaTheme="minorHAnsi" w:hAnsiTheme="majorBidi" w:cstheme="majorBidi"/>
          <w:sz w:val="24"/>
          <w:szCs w:val="24"/>
        </w:rPr>
        <w:t xml:space="preserve"> </w:t>
      </w:r>
      <w:r w:rsidR="00420953">
        <w:rPr>
          <w:rFonts w:asciiTheme="majorBidi" w:eastAsiaTheme="minorHAnsi" w:hAnsiTheme="majorBidi" w:cstheme="majorBidi"/>
          <w:sz w:val="24"/>
          <w:szCs w:val="24"/>
        </w:rPr>
        <w:t>the</w:t>
      </w:r>
      <w:r w:rsidR="007D4851">
        <w:rPr>
          <w:rFonts w:asciiTheme="majorBidi" w:eastAsiaTheme="minorHAnsi" w:hAnsiTheme="majorBidi" w:cstheme="majorBidi"/>
          <w:sz w:val="24"/>
          <w:szCs w:val="24"/>
        </w:rPr>
        <w:t xml:space="preserve"> </w:t>
      </w:r>
      <w:r w:rsidR="006D1E8C">
        <w:rPr>
          <w:rFonts w:asciiTheme="majorBidi" w:eastAsiaTheme="minorHAnsi" w:hAnsiTheme="majorBidi" w:cstheme="majorBidi"/>
          <w:sz w:val="24"/>
          <w:szCs w:val="24"/>
        </w:rPr>
        <w:t xml:space="preserve">continuing </w:t>
      </w:r>
      <w:r w:rsidR="007D4851">
        <w:rPr>
          <w:rFonts w:asciiTheme="majorBidi" w:eastAsiaTheme="minorHAnsi" w:hAnsiTheme="majorBidi" w:cstheme="majorBidi"/>
          <w:sz w:val="24"/>
          <w:szCs w:val="24"/>
        </w:rPr>
        <w:t xml:space="preserve">presence of an absent </w:t>
      </w:r>
      <w:r w:rsidR="00420953">
        <w:rPr>
          <w:rFonts w:asciiTheme="majorBidi" w:eastAsiaTheme="minorHAnsi" w:hAnsiTheme="majorBidi" w:cstheme="majorBidi"/>
          <w:sz w:val="24"/>
          <w:szCs w:val="24"/>
        </w:rPr>
        <w:t>G</w:t>
      </w:r>
      <w:r w:rsidR="007D4851">
        <w:rPr>
          <w:rFonts w:asciiTheme="majorBidi" w:eastAsiaTheme="minorHAnsi" w:hAnsiTheme="majorBidi" w:cstheme="majorBidi"/>
          <w:sz w:val="24"/>
          <w:szCs w:val="24"/>
        </w:rPr>
        <w:t>od</w:t>
      </w:r>
      <w:r w:rsidR="00624110">
        <w:rPr>
          <w:rFonts w:asciiTheme="majorBidi" w:eastAsiaTheme="minorHAnsi" w:hAnsiTheme="majorBidi" w:cstheme="majorBidi"/>
          <w:sz w:val="24"/>
          <w:szCs w:val="24"/>
        </w:rPr>
        <w:t>:</w:t>
      </w:r>
    </w:p>
    <w:p w14:paraId="4B6D78A8" w14:textId="359BBEF9" w:rsidR="00624110" w:rsidRDefault="00DD75A8" w:rsidP="002E02D0">
      <w:pPr>
        <w:pStyle w:val="Quote"/>
        <w:rPr>
          <w:rFonts w:eastAsiaTheme="minorHAnsi"/>
        </w:rPr>
      </w:pPr>
      <w:r w:rsidRPr="00DD75A8">
        <w:t xml:space="preserve">Not that this death should be understood as the end of his historical reign or </w:t>
      </w:r>
      <w:r w:rsidRPr="002E02D0">
        <w:t>as</w:t>
      </w:r>
      <w:r w:rsidRPr="00DD75A8">
        <w:t xml:space="preserve"> the finally delivered judgment of his nonexistence, but as the now constant space of our experience.</w:t>
      </w:r>
      <w:r>
        <w:rPr>
          <w:rStyle w:val="FootnoteReference"/>
        </w:rPr>
        <w:footnoteReference w:id="123"/>
      </w:r>
      <w:r w:rsidR="007D4851" w:rsidRPr="00DD75A8">
        <w:rPr>
          <w:rFonts w:eastAsiaTheme="minorHAnsi"/>
        </w:rPr>
        <w:t xml:space="preserve"> </w:t>
      </w:r>
    </w:p>
    <w:p w14:paraId="7CD35C00" w14:textId="09D5115E" w:rsidR="006D0A74" w:rsidRPr="00624110" w:rsidRDefault="009D5699" w:rsidP="00A101B8">
      <w:pPr>
        <w:bidi w:val="0"/>
        <w:spacing w:after="0" w:line="480" w:lineRule="auto"/>
        <w:rPr>
          <w:rFonts w:asciiTheme="majorBidi" w:eastAsiaTheme="minorHAnsi" w:hAnsiTheme="majorBidi" w:cstheme="majorBidi"/>
          <w:sz w:val="24"/>
          <w:szCs w:val="24"/>
        </w:rPr>
      </w:pPr>
      <w:r>
        <w:rPr>
          <w:rFonts w:ascii="Times New Roman" w:eastAsiaTheme="minorHAnsi" w:hAnsi="Times New Roman" w:cs="Times New Roman"/>
          <w:sz w:val="24"/>
          <w:szCs w:val="24"/>
        </w:rPr>
        <w:t xml:space="preserve">What </w:t>
      </w:r>
      <w:r w:rsidR="00003115">
        <w:rPr>
          <w:rFonts w:ascii="Times New Roman" w:eastAsiaTheme="minorHAnsi" w:hAnsi="Times New Roman" w:cs="Times New Roman"/>
          <w:sz w:val="24"/>
          <w:szCs w:val="24"/>
        </w:rPr>
        <w:t xml:space="preserve">Foucault </w:t>
      </w:r>
      <w:r>
        <w:rPr>
          <w:rFonts w:ascii="Times New Roman" w:eastAsiaTheme="minorHAnsi" w:hAnsi="Times New Roman" w:cs="Times New Roman"/>
          <w:sz w:val="24"/>
          <w:szCs w:val="24"/>
        </w:rPr>
        <w:t xml:space="preserve">seems to </w:t>
      </w:r>
      <w:r w:rsidR="00ED7D4E">
        <w:rPr>
          <w:rFonts w:ascii="Times New Roman" w:eastAsiaTheme="minorHAnsi" w:hAnsi="Times New Roman" w:cs="Times New Roman"/>
          <w:sz w:val="24"/>
          <w:szCs w:val="24"/>
        </w:rPr>
        <w:t xml:space="preserve">outline </w:t>
      </w:r>
      <w:r>
        <w:rPr>
          <w:rFonts w:ascii="Times New Roman" w:eastAsiaTheme="minorHAnsi" w:hAnsi="Times New Roman" w:cs="Times New Roman"/>
          <w:sz w:val="24"/>
          <w:szCs w:val="24"/>
        </w:rPr>
        <w:t xml:space="preserve">is </w:t>
      </w:r>
      <w:r w:rsidR="004A6733">
        <w:rPr>
          <w:rFonts w:ascii="Times New Roman" w:eastAsiaTheme="minorHAnsi" w:hAnsi="Times New Roman" w:cs="Times New Roman"/>
          <w:sz w:val="24"/>
          <w:szCs w:val="24"/>
        </w:rPr>
        <w:t>the</w:t>
      </w:r>
      <w:r w:rsidR="00BE65B3">
        <w:rPr>
          <w:rFonts w:ascii="Times New Roman" w:eastAsiaTheme="minorHAnsi" w:hAnsi="Times New Roman" w:cs="Times New Roman"/>
          <w:sz w:val="24"/>
          <w:szCs w:val="24"/>
        </w:rPr>
        <w:t xml:space="preserve"> </w:t>
      </w:r>
      <w:r w:rsidR="008D4F36">
        <w:rPr>
          <w:rFonts w:ascii="Times New Roman" w:eastAsiaTheme="minorHAnsi" w:hAnsi="Times New Roman" w:cs="Times New Roman"/>
          <w:sz w:val="24"/>
          <w:szCs w:val="24"/>
        </w:rPr>
        <w:t xml:space="preserve">theological </w:t>
      </w:r>
      <w:r w:rsidR="00BE65B3">
        <w:rPr>
          <w:rFonts w:ascii="Times New Roman" w:eastAsiaTheme="minorHAnsi" w:hAnsi="Times New Roman" w:cs="Times New Roman"/>
          <w:sz w:val="24"/>
          <w:szCs w:val="24"/>
        </w:rPr>
        <w:t xml:space="preserve">meaning for transgression in modernity. </w:t>
      </w:r>
      <w:r w:rsidR="007313A2">
        <w:rPr>
          <w:rFonts w:ascii="Times New Roman" w:eastAsiaTheme="minorHAnsi" w:hAnsi="Times New Roman" w:cs="Times New Roman"/>
          <w:sz w:val="24"/>
          <w:szCs w:val="24"/>
        </w:rPr>
        <w:t xml:space="preserve">He </w:t>
      </w:r>
      <w:r w:rsidR="00DD75A8">
        <w:rPr>
          <w:rFonts w:ascii="Times New Roman" w:eastAsiaTheme="minorHAnsi" w:hAnsi="Times New Roman" w:cs="Times New Roman"/>
          <w:sz w:val="24"/>
          <w:szCs w:val="24"/>
        </w:rPr>
        <w:t>does so by suggesting transgression as a transformation of the original</w:t>
      </w:r>
      <w:r w:rsidR="006D0A74" w:rsidRPr="00BF3D8C">
        <w:rPr>
          <w:rFonts w:ascii="Times New Roman" w:eastAsiaTheme="minorHAnsi" w:hAnsi="Times New Roman" w:cs="Times New Roman"/>
          <w:sz w:val="24"/>
          <w:szCs w:val="24"/>
        </w:rPr>
        <w:t xml:space="preserve"> heretic impulse into a defiant </w:t>
      </w:r>
      <w:r w:rsidR="005151EF">
        <w:rPr>
          <w:rFonts w:ascii="Times New Roman" w:eastAsiaTheme="minorHAnsi" w:hAnsi="Times New Roman" w:cs="Times New Roman"/>
          <w:sz w:val="24"/>
          <w:szCs w:val="24"/>
        </w:rPr>
        <w:t xml:space="preserve">social </w:t>
      </w:r>
      <w:r w:rsidR="006D0A74" w:rsidRPr="00BF3D8C">
        <w:rPr>
          <w:rFonts w:ascii="Times New Roman" w:eastAsiaTheme="minorHAnsi" w:hAnsi="Times New Roman" w:cs="Times New Roman"/>
          <w:sz w:val="24"/>
          <w:szCs w:val="24"/>
        </w:rPr>
        <w:t xml:space="preserve">action devoid of the original </w:t>
      </w:r>
      <w:r w:rsidR="00CB0CCB">
        <w:rPr>
          <w:rFonts w:ascii="Times New Roman" w:eastAsiaTheme="minorHAnsi" w:hAnsi="Times New Roman" w:cs="Times New Roman"/>
          <w:sz w:val="24"/>
          <w:szCs w:val="24"/>
        </w:rPr>
        <w:t>divine</w:t>
      </w:r>
      <w:r w:rsidR="005151EF">
        <w:rPr>
          <w:rFonts w:ascii="Times New Roman" w:eastAsiaTheme="minorHAnsi" w:hAnsi="Times New Roman" w:cs="Times New Roman"/>
          <w:sz w:val="24"/>
          <w:szCs w:val="24"/>
        </w:rPr>
        <w:t xml:space="preserve"> </w:t>
      </w:r>
      <w:r w:rsidR="006D0A74" w:rsidRPr="00BF3D8C">
        <w:rPr>
          <w:rFonts w:ascii="Times New Roman" w:eastAsiaTheme="minorHAnsi" w:hAnsi="Times New Roman" w:cs="Times New Roman"/>
          <w:sz w:val="24"/>
          <w:szCs w:val="24"/>
        </w:rPr>
        <w:t xml:space="preserve">object of defiance. </w:t>
      </w:r>
      <w:r w:rsidR="00DD75A8">
        <w:rPr>
          <w:rFonts w:ascii="Times New Roman" w:eastAsiaTheme="minorHAnsi" w:hAnsi="Times New Roman" w:cs="Times New Roman"/>
          <w:sz w:val="24"/>
          <w:szCs w:val="24"/>
        </w:rPr>
        <w:t>The “sou</w:t>
      </w:r>
      <w:r w:rsidR="007313A2">
        <w:rPr>
          <w:rFonts w:ascii="Times New Roman" w:eastAsiaTheme="minorHAnsi" w:hAnsi="Times New Roman" w:cs="Times New Roman"/>
          <w:sz w:val="24"/>
          <w:szCs w:val="24"/>
        </w:rPr>
        <w:t>rce” that return</w:t>
      </w:r>
      <w:r>
        <w:rPr>
          <w:rFonts w:ascii="Times New Roman" w:eastAsiaTheme="minorHAnsi" w:hAnsi="Times New Roman" w:cs="Times New Roman"/>
          <w:sz w:val="24"/>
          <w:szCs w:val="24"/>
        </w:rPr>
        <w:t>s</w:t>
      </w:r>
      <w:r w:rsidR="00DD75A8">
        <w:rPr>
          <w:rFonts w:ascii="Times New Roman" w:eastAsiaTheme="minorHAnsi" w:hAnsi="Times New Roman" w:cs="Times New Roman"/>
          <w:sz w:val="24"/>
          <w:szCs w:val="24"/>
        </w:rPr>
        <w:t xml:space="preserve"> </w:t>
      </w:r>
      <w:r w:rsidR="00624110">
        <w:rPr>
          <w:rFonts w:ascii="Times New Roman" w:eastAsiaTheme="minorHAnsi" w:hAnsi="Times New Roman" w:cs="Times New Roman"/>
          <w:sz w:val="24"/>
          <w:szCs w:val="24"/>
        </w:rPr>
        <w:t>“upon</w:t>
      </w:r>
      <w:r w:rsidR="00DD75A8">
        <w:rPr>
          <w:rFonts w:ascii="Times New Roman" w:eastAsiaTheme="minorHAnsi" w:hAnsi="Times New Roman" w:cs="Times New Roman"/>
          <w:sz w:val="24"/>
          <w:szCs w:val="24"/>
        </w:rPr>
        <w:t xml:space="preserve"> itself</w:t>
      </w:r>
      <w:r w:rsidR="00624110">
        <w:rPr>
          <w:rFonts w:ascii="Times New Roman" w:eastAsiaTheme="minorHAnsi" w:hAnsi="Times New Roman" w:cs="Times New Roman"/>
          <w:sz w:val="24"/>
          <w:szCs w:val="24"/>
        </w:rPr>
        <w:t>”</w:t>
      </w:r>
      <w:r w:rsidR="00DD75A8">
        <w:rPr>
          <w:rFonts w:ascii="Times New Roman" w:eastAsiaTheme="minorHAnsi" w:hAnsi="Times New Roman" w:cs="Times New Roman"/>
          <w:sz w:val="24"/>
          <w:szCs w:val="24"/>
        </w:rPr>
        <w:t xml:space="preserve"> still </w:t>
      </w:r>
      <w:r w:rsidR="00FF44C9">
        <w:rPr>
          <w:rFonts w:ascii="Times New Roman" w:eastAsiaTheme="minorHAnsi" w:hAnsi="Times New Roman" w:cs="Times New Roman"/>
          <w:sz w:val="24"/>
          <w:szCs w:val="24"/>
        </w:rPr>
        <w:t xml:space="preserve">reflects the </w:t>
      </w:r>
      <w:r w:rsidR="00DD75A8">
        <w:rPr>
          <w:rFonts w:ascii="Times New Roman" w:eastAsiaTheme="minorHAnsi" w:hAnsi="Times New Roman" w:cs="Times New Roman"/>
          <w:sz w:val="24"/>
          <w:szCs w:val="24"/>
        </w:rPr>
        <w:t xml:space="preserve">same </w:t>
      </w:r>
      <w:r w:rsidR="00FF44C9">
        <w:rPr>
          <w:rFonts w:ascii="Times New Roman" w:eastAsiaTheme="minorHAnsi" w:hAnsi="Times New Roman" w:cs="Times New Roman"/>
          <w:sz w:val="24"/>
          <w:szCs w:val="24"/>
        </w:rPr>
        <w:t>currents of movement in</w:t>
      </w:r>
      <w:r w:rsidR="00DD75A8">
        <w:rPr>
          <w:rFonts w:ascii="Times New Roman" w:eastAsiaTheme="minorHAnsi" w:hAnsi="Times New Roman" w:cs="Times New Roman"/>
          <w:sz w:val="24"/>
          <w:szCs w:val="24"/>
        </w:rPr>
        <w:t xml:space="preserve"> turn</w:t>
      </w:r>
      <w:r w:rsidR="00CB0CCB">
        <w:rPr>
          <w:rFonts w:ascii="Times New Roman" w:eastAsiaTheme="minorHAnsi" w:hAnsi="Times New Roman" w:cs="Times New Roman"/>
          <w:sz w:val="24"/>
          <w:szCs w:val="24"/>
        </w:rPr>
        <w:t>ing against</w:t>
      </w:r>
      <w:r w:rsidR="00DD75A8">
        <w:rPr>
          <w:rFonts w:ascii="Times New Roman" w:eastAsiaTheme="minorHAnsi" w:hAnsi="Times New Roman" w:cs="Times New Roman"/>
          <w:sz w:val="24"/>
          <w:szCs w:val="24"/>
        </w:rPr>
        <w:t xml:space="preserve"> and return</w:t>
      </w:r>
      <w:r w:rsidR="00CB0CCB">
        <w:rPr>
          <w:rFonts w:ascii="Times New Roman" w:eastAsiaTheme="minorHAnsi" w:hAnsi="Times New Roman" w:cs="Times New Roman"/>
          <w:sz w:val="24"/>
          <w:szCs w:val="24"/>
        </w:rPr>
        <w:t>ing</w:t>
      </w:r>
      <w:r w:rsidR="00DD75A8">
        <w:rPr>
          <w:rFonts w:ascii="Times New Roman" w:eastAsiaTheme="minorHAnsi" w:hAnsi="Times New Roman" w:cs="Times New Roman"/>
          <w:sz w:val="24"/>
          <w:szCs w:val="24"/>
        </w:rPr>
        <w:t xml:space="preserve">. </w:t>
      </w:r>
      <w:r w:rsidR="00BE65B3">
        <w:rPr>
          <w:rFonts w:ascii="Times New Roman" w:eastAsiaTheme="minorHAnsi" w:hAnsi="Times New Roman" w:cs="Times New Roman"/>
          <w:sz w:val="24"/>
          <w:szCs w:val="24"/>
        </w:rPr>
        <w:t>Under</w:t>
      </w:r>
      <w:r w:rsidR="007313A2">
        <w:rPr>
          <w:rFonts w:ascii="Times New Roman" w:eastAsiaTheme="minorHAnsi" w:hAnsi="Times New Roman" w:cs="Times New Roman"/>
          <w:sz w:val="24"/>
          <w:szCs w:val="24"/>
        </w:rPr>
        <w:t xml:space="preserve"> modern conditions</w:t>
      </w:r>
      <w:r w:rsidR="003C6E0E">
        <w:rPr>
          <w:rFonts w:ascii="Times New Roman" w:eastAsiaTheme="minorHAnsi" w:hAnsi="Times New Roman" w:cs="Times New Roman"/>
          <w:sz w:val="24"/>
          <w:szCs w:val="24"/>
        </w:rPr>
        <w:t>, however,</w:t>
      </w:r>
      <w:r w:rsidR="00DD75A8">
        <w:rPr>
          <w:rFonts w:ascii="Times New Roman" w:eastAsiaTheme="minorHAnsi" w:hAnsi="Times New Roman" w:cs="Times New Roman"/>
          <w:sz w:val="24"/>
          <w:szCs w:val="24"/>
        </w:rPr>
        <w:t xml:space="preserve"> its action cannot fall back on a “dead” source </w:t>
      </w:r>
      <w:r w:rsidR="00CB0CCB">
        <w:rPr>
          <w:rFonts w:ascii="Times New Roman" w:eastAsiaTheme="minorHAnsi" w:hAnsi="Times New Roman" w:cs="Times New Roman"/>
          <w:sz w:val="24"/>
          <w:szCs w:val="24"/>
        </w:rPr>
        <w:t>that</w:t>
      </w:r>
      <w:r w:rsidR="00DD75A8">
        <w:rPr>
          <w:rFonts w:ascii="Times New Roman" w:eastAsiaTheme="minorHAnsi" w:hAnsi="Times New Roman" w:cs="Times New Roman"/>
          <w:sz w:val="24"/>
          <w:szCs w:val="24"/>
        </w:rPr>
        <w:t xml:space="preserve"> is not available anymore. </w:t>
      </w:r>
      <w:r w:rsidR="00066942">
        <w:rPr>
          <w:rFonts w:asciiTheme="majorBidi" w:eastAsiaTheme="minorHAnsi" w:hAnsiTheme="majorBidi" w:cstheme="majorBidi"/>
          <w:sz w:val="24"/>
          <w:szCs w:val="24"/>
        </w:rPr>
        <w:t>From such a point of view</w:t>
      </w:r>
      <w:r w:rsidR="00CB0CCB">
        <w:rPr>
          <w:rFonts w:asciiTheme="majorBidi" w:eastAsiaTheme="minorHAnsi" w:hAnsiTheme="majorBidi" w:cstheme="majorBidi"/>
          <w:sz w:val="24"/>
          <w:szCs w:val="24"/>
        </w:rPr>
        <w:t>,</w:t>
      </w:r>
      <w:r w:rsidR="00066942">
        <w:rPr>
          <w:rFonts w:asciiTheme="majorBidi" w:eastAsiaTheme="minorHAnsi" w:hAnsiTheme="majorBidi" w:cstheme="majorBidi"/>
          <w:sz w:val="24"/>
          <w:szCs w:val="24"/>
        </w:rPr>
        <w:t xml:space="preserve"> tran</w:t>
      </w:r>
      <w:r w:rsidR="00003115">
        <w:rPr>
          <w:rFonts w:asciiTheme="majorBidi" w:eastAsiaTheme="minorHAnsi" w:hAnsiTheme="majorBidi" w:cstheme="majorBidi"/>
          <w:sz w:val="24"/>
          <w:szCs w:val="24"/>
        </w:rPr>
        <w:t>sgression</w:t>
      </w:r>
      <w:r w:rsidR="0048142D">
        <w:rPr>
          <w:rFonts w:asciiTheme="majorBidi" w:eastAsiaTheme="minorHAnsi" w:hAnsiTheme="majorBidi" w:cstheme="majorBidi"/>
          <w:sz w:val="24"/>
          <w:szCs w:val="24"/>
        </w:rPr>
        <w:t xml:space="preserve"> in modernity</w:t>
      </w:r>
      <w:r w:rsidR="00003115">
        <w:rPr>
          <w:rFonts w:asciiTheme="majorBidi" w:eastAsiaTheme="minorHAnsi" w:hAnsiTheme="majorBidi" w:cstheme="majorBidi"/>
          <w:sz w:val="24"/>
          <w:szCs w:val="24"/>
        </w:rPr>
        <w:t xml:space="preserve"> may continue to echo</w:t>
      </w:r>
      <w:r w:rsidR="00066942">
        <w:rPr>
          <w:rFonts w:asciiTheme="majorBidi" w:eastAsiaTheme="minorHAnsi" w:hAnsiTheme="majorBidi" w:cstheme="majorBidi"/>
          <w:sz w:val="24"/>
          <w:szCs w:val="24"/>
        </w:rPr>
        <w:t xml:space="preserve"> an original heretic </w:t>
      </w:r>
      <w:r w:rsidR="00066942" w:rsidRPr="00BF3D8C">
        <w:rPr>
          <w:rFonts w:ascii="Times New Roman" w:eastAsiaTheme="minorHAnsi" w:hAnsi="Times New Roman" w:cs="Times New Roman"/>
          <w:sz w:val="24"/>
          <w:szCs w:val="24"/>
        </w:rPr>
        <w:t>disobedience</w:t>
      </w:r>
      <w:r w:rsidR="00066942">
        <w:rPr>
          <w:rFonts w:ascii="Times New Roman" w:eastAsiaTheme="minorHAnsi" w:hAnsi="Times New Roman" w:cs="Times New Roman"/>
          <w:sz w:val="24"/>
          <w:szCs w:val="24"/>
        </w:rPr>
        <w:t xml:space="preserve"> (including </w:t>
      </w:r>
      <w:r w:rsidR="00CB0CCB">
        <w:rPr>
          <w:rFonts w:ascii="Times New Roman" w:eastAsiaTheme="minorHAnsi" w:hAnsi="Times New Roman" w:cs="Times New Roman"/>
          <w:sz w:val="24"/>
          <w:szCs w:val="24"/>
        </w:rPr>
        <w:t>an</w:t>
      </w:r>
      <w:r w:rsidR="00066942">
        <w:rPr>
          <w:rFonts w:ascii="Times New Roman" w:eastAsiaTheme="minorHAnsi" w:hAnsi="Times New Roman" w:cs="Times New Roman"/>
          <w:sz w:val="24"/>
          <w:szCs w:val="24"/>
        </w:rPr>
        <w:t xml:space="preserve"> </w:t>
      </w:r>
      <w:r w:rsidR="00CB0CCB">
        <w:rPr>
          <w:rFonts w:ascii="Times New Roman" w:eastAsiaTheme="minorHAnsi" w:hAnsi="Times New Roman" w:cs="Times New Roman"/>
          <w:sz w:val="24"/>
          <w:szCs w:val="24"/>
        </w:rPr>
        <w:t>inter</w:t>
      </w:r>
      <w:r w:rsidR="00066942">
        <w:rPr>
          <w:rFonts w:ascii="Times New Roman" w:eastAsiaTheme="minorHAnsi" w:hAnsi="Times New Roman" w:cs="Times New Roman"/>
          <w:sz w:val="24"/>
          <w:szCs w:val="24"/>
        </w:rPr>
        <w:t>play between turn</w:t>
      </w:r>
      <w:r w:rsidR="00CB0CCB">
        <w:rPr>
          <w:rFonts w:ascii="Times New Roman" w:eastAsiaTheme="minorHAnsi" w:hAnsi="Times New Roman" w:cs="Times New Roman"/>
          <w:sz w:val="24"/>
          <w:szCs w:val="24"/>
        </w:rPr>
        <w:t>ing</w:t>
      </w:r>
      <w:r w:rsidR="00066942">
        <w:rPr>
          <w:rFonts w:ascii="Times New Roman" w:eastAsiaTheme="minorHAnsi" w:hAnsi="Times New Roman" w:cs="Times New Roman"/>
          <w:sz w:val="24"/>
          <w:szCs w:val="24"/>
        </w:rPr>
        <w:t xml:space="preserve"> against and return</w:t>
      </w:r>
      <w:r w:rsidR="00CB0CCB">
        <w:rPr>
          <w:rFonts w:ascii="Times New Roman" w:eastAsiaTheme="minorHAnsi" w:hAnsi="Times New Roman" w:cs="Times New Roman"/>
          <w:sz w:val="24"/>
          <w:szCs w:val="24"/>
        </w:rPr>
        <w:t>ing</w:t>
      </w:r>
      <w:r w:rsidR="00066942">
        <w:rPr>
          <w:rFonts w:ascii="Times New Roman" w:eastAsiaTheme="minorHAnsi" w:hAnsi="Times New Roman" w:cs="Times New Roman"/>
          <w:sz w:val="24"/>
          <w:szCs w:val="24"/>
        </w:rPr>
        <w:t xml:space="preserve"> to</w:t>
      </w:r>
      <w:r w:rsidR="00A737A4">
        <w:rPr>
          <w:rFonts w:ascii="Times New Roman" w:eastAsiaTheme="minorHAnsi" w:hAnsi="Times New Roman" w:cs="Times New Roman"/>
          <w:sz w:val="24"/>
          <w:szCs w:val="24"/>
        </w:rPr>
        <w:t xml:space="preserve"> </w:t>
      </w:r>
      <w:r w:rsidR="00CB0CCB">
        <w:rPr>
          <w:rFonts w:ascii="Times New Roman" w:eastAsiaTheme="minorHAnsi" w:hAnsi="Times New Roman" w:cs="Times New Roman"/>
          <w:sz w:val="24"/>
          <w:szCs w:val="24"/>
        </w:rPr>
        <w:t>G</w:t>
      </w:r>
      <w:r w:rsidR="00A737A4">
        <w:rPr>
          <w:rFonts w:ascii="Times New Roman" w:eastAsiaTheme="minorHAnsi" w:hAnsi="Times New Roman" w:cs="Times New Roman"/>
          <w:sz w:val="24"/>
          <w:szCs w:val="24"/>
        </w:rPr>
        <w:t>od</w:t>
      </w:r>
      <w:r w:rsidR="00066942">
        <w:rPr>
          <w:rFonts w:ascii="Times New Roman" w:eastAsiaTheme="minorHAnsi" w:hAnsi="Times New Roman" w:cs="Times New Roman"/>
          <w:sz w:val="24"/>
          <w:szCs w:val="24"/>
        </w:rPr>
        <w:t>)</w:t>
      </w:r>
      <w:r w:rsidR="00066942" w:rsidRPr="00BF3D8C">
        <w:rPr>
          <w:rFonts w:ascii="Times New Roman" w:eastAsiaTheme="minorHAnsi" w:hAnsi="Times New Roman" w:cs="Times New Roman"/>
          <w:sz w:val="24"/>
          <w:szCs w:val="24"/>
        </w:rPr>
        <w:t xml:space="preserve">, albeit in a world devoid of a </w:t>
      </w:r>
      <w:r w:rsidR="00D769D1">
        <w:rPr>
          <w:rFonts w:ascii="Times New Roman" w:eastAsiaTheme="minorHAnsi" w:hAnsi="Times New Roman" w:cs="Times New Roman"/>
          <w:sz w:val="24"/>
          <w:szCs w:val="24"/>
        </w:rPr>
        <w:t xml:space="preserve">sacred </w:t>
      </w:r>
      <w:r w:rsidR="00066942">
        <w:rPr>
          <w:rFonts w:ascii="Times New Roman" w:eastAsiaTheme="minorHAnsi" w:hAnsi="Times New Roman" w:cs="Times New Roman"/>
          <w:sz w:val="24"/>
          <w:szCs w:val="24"/>
        </w:rPr>
        <w:t>“heart</w:t>
      </w:r>
      <w:r w:rsidR="00C622AF">
        <w:rPr>
          <w:rFonts w:ascii="Times New Roman" w:eastAsiaTheme="minorHAnsi" w:hAnsi="Times New Roman" w:cs="Times New Roman"/>
          <w:sz w:val="24"/>
          <w:szCs w:val="24"/>
        </w:rPr>
        <w:t>,”</w:t>
      </w:r>
      <w:r w:rsidR="00066942" w:rsidRPr="00BF3D8C">
        <w:rPr>
          <w:rFonts w:ascii="Times New Roman" w:eastAsiaTheme="minorHAnsi" w:hAnsi="Times New Roman" w:cs="Times New Roman"/>
          <w:sz w:val="24"/>
          <w:szCs w:val="24"/>
        </w:rPr>
        <w:t xml:space="preserve"> or </w:t>
      </w:r>
      <w:r w:rsidR="00066942">
        <w:rPr>
          <w:rFonts w:ascii="Times New Roman" w:eastAsiaTheme="minorHAnsi" w:hAnsi="Times New Roman" w:cs="Times New Roman"/>
          <w:sz w:val="24"/>
          <w:szCs w:val="24"/>
        </w:rPr>
        <w:t xml:space="preserve">perhaps </w:t>
      </w:r>
      <w:r w:rsidR="00066942" w:rsidRPr="00BF3D8C">
        <w:rPr>
          <w:rFonts w:ascii="Times New Roman" w:eastAsiaTheme="minorHAnsi" w:hAnsi="Times New Roman" w:cs="Times New Roman"/>
          <w:sz w:val="24"/>
          <w:szCs w:val="24"/>
        </w:rPr>
        <w:t xml:space="preserve">more </w:t>
      </w:r>
      <w:r w:rsidR="00066942">
        <w:rPr>
          <w:rFonts w:ascii="Times New Roman" w:eastAsiaTheme="minorHAnsi" w:hAnsi="Times New Roman" w:cs="Times New Roman"/>
          <w:sz w:val="24"/>
          <w:szCs w:val="24"/>
        </w:rPr>
        <w:t>poetically</w:t>
      </w:r>
      <w:r w:rsidR="00066942" w:rsidRPr="00BF3D8C">
        <w:rPr>
          <w:rFonts w:ascii="Times New Roman" w:eastAsiaTheme="minorHAnsi" w:hAnsi="Times New Roman" w:cs="Times New Roman"/>
          <w:sz w:val="24"/>
          <w:szCs w:val="24"/>
        </w:rPr>
        <w:t xml:space="preserve"> a world in which the</w:t>
      </w:r>
      <w:r w:rsidR="00D769D1">
        <w:rPr>
          <w:rFonts w:ascii="Times New Roman" w:eastAsiaTheme="minorHAnsi" w:hAnsi="Times New Roman" w:cs="Times New Roman"/>
          <w:sz w:val="24"/>
          <w:szCs w:val="24"/>
        </w:rPr>
        <w:t xml:space="preserve"> divine</w:t>
      </w:r>
      <w:r w:rsidR="00066942" w:rsidRPr="00BF3D8C">
        <w:rPr>
          <w:rFonts w:ascii="Times New Roman" w:eastAsiaTheme="minorHAnsi" w:hAnsi="Times New Roman" w:cs="Times New Roman"/>
          <w:sz w:val="24"/>
          <w:szCs w:val="24"/>
        </w:rPr>
        <w:t xml:space="preserve"> </w:t>
      </w:r>
      <w:r w:rsidR="00066942">
        <w:rPr>
          <w:rFonts w:ascii="Times New Roman" w:eastAsiaTheme="minorHAnsi" w:hAnsi="Times New Roman" w:cs="Times New Roman"/>
          <w:sz w:val="24"/>
          <w:szCs w:val="24"/>
        </w:rPr>
        <w:t xml:space="preserve">loving core is a void. </w:t>
      </w:r>
      <w:r w:rsidR="006D0A74" w:rsidRPr="00BF3D8C">
        <w:rPr>
          <w:rFonts w:ascii="Times New Roman" w:eastAsiaTheme="minorHAnsi" w:hAnsi="Times New Roman" w:cs="Times New Roman"/>
          <w:sz w:val="24"/>
          <w:szCs w:val="24"/>
        </w:rPr>
        <w:t xml:space="preserve">Taking such a transformation into consideration, </w:t>
      </w:r>
      <w:r w:rsidR="00A76A5C">
        <w:rPr>
          <w:rFonts w:ascii="Times New Roman" w:eastAsiaTheme="minorHAnsi" w:hAnsi="Times New Roman" w:cs="Times New Roman"/>
          <w:sz w:val="24"/>
          <w:szCs w:val="24"/>
        </w:rPr>
        <w:t xml:space="preserve">a modern form of </w:t>
      </w:r>
      <w:r w:rsidR="006D0A74" w:rsidRPr="00BF3D8C">
        <w:rPr>
          <w:rFonts w:ascii="Times New Roman" w:eastAsiaTheme="minorHAnsi" w:hAnsi="Times New Roman" w:cs="Times New Roman"/>
          <w:sz w:val="24"/>
          <w:szCs w:val="24"/>
        </w:rPr>
        <w:t>tra</w:t>
      </w:r>
      <w:r w:rsidR="00ED7D4E">
        <w:rPr>
          <w:rFonts w:ascii="Times New Roman" w:eastAsiaTheme="minorHAnsi" w:hAnsi="Times New Roman" w:cs="Times New Roman"/>
          <w:sz w:val="24"/>
          <w:szCs w:val="24"/>
        </w:rPr>
        <w:t xml:space="preserve">nsgression, it could be said, can only appear </w:t>
      </w:r>
      <w:r w:rsidR="00164AE5">
        <w:rPr>
          <w:rFonts w:ascii="Times New Roman" w:eastAsiaTheme="minorHAnsi" w:hAnsi="Times New Roman" w:cs="Times New Roman"/>
          <w:sz w:val="24"/>
          <w:szCs w:val="24"/>
        </w:rPr>
        <w:t xml:space="preserve">for Foucault </w:t>
      </w:r>
      <w:r w:rsidR="00ED7D4E">
        <w:rPr>
          <w:rFonts w:ascii="Times New Roman" w:eastAsiaTheme="minorHAnsi" w:hAnsi="Times New Roman" w:cs="Times New Roman"/>
          <w:sz w:val="24"/>
          <w:szCs w:val="24"/>
        </w:rPr>
        <w:t>as a secularized form of heresy.</w:t>
      </w:r>
      <w:r w:rsidR="000B2AFC">
        <w:rPr>
          <w:rFonts w:ascii="Times New Roman" w:eastAsiaTheme="minorHAnsi" w:hAnsi="Times New Roman" w:cs="Times New Roman"/>
          <w:sz w:val="24"/>
          <w:szCs w:val="24"/>
        </w:rPr>
        <w:t xml:space="preserve"> </w:t>
      </w:r>
    </w:p>
    <w:p w14:paraId="537D605D" w14:textId="5CBF7B61" w:rsidR="00C71FA8" w:rsidRPr="001E3549" w:rsidRDefault="00C71FA8" w:rsidP="00B404D9">
      <w:pPr>
        <w:bidi w:val="0"/>
        <w:spacing w:after="0" w:line="480" w:lineRule="auto"/>
        <w:ind w:firstLine="720"/>
        <w:rPr>
          <w:rFonts w:asciiTheme="majorBidi" w:hAnsiTheme="majorBidi" w:cstheme="majorBidi"/>
          <w:sz w:val="24"/>
          <w:szCs w:val="24"/>
        </w:rPr>
      </w:pPr>
      <w:r>
        <w:rPr>
          <w:rFonts w:ascii="Times New Roman" w:eastAsiaTheme="minorHAnsi" w:hAnsi="Times New Roman" w:cs="Times New Roman"/>
          <w:sz w:val="24"/>
          <w:szCs w:val="24"/>
        </w:rPr>
        <w:lastRenderedPageBreak/>
        <w:t xml:space="preserve">It </w:t>
      </w:r>
      <w:r w:rsidR="008379C0">
        <w:rPr>
          <w:rFonts w:ascii="Times New Roman" w:eastAsiaTheme="minorHAnsi" w:hAnsi="Times New Roman" w:cs="Times New Roman"/>
          <w:sz w:val="24"/>
          <w:szCs w:val="24"/>
        </w:rPr>
        <w:t>is interesting</w:t>
      </w:r>
      <w:r w:rsidR="005A6858">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to read </w:t>
      </w:r>
      <w:r w:rsidR="00270E06">
        <w:rPr>
          <w:rFonts w:ascii="Times New Roman" w:eastAsiaTheme="minorHAnsi" w:hAnsi="Times New Roman" w:cs="Times New Roman"/>
          <w:sz w:val="24"/>
          <w:szCs w:val="24"/>
        </w:rPr>
        <w:t>Freud’s</w:t>
      </w:r>
      <w:r w:rsidR="00EF30E6">
        <w:rPr>
          <w:rFonts w:ascii="Times New Roman" w:eastAsiaTheme="minorHAnsi" w:hAnsi="Times New Roman" w:cs="Times New Roman"/>
          <w:sz w:val="24"/>
          <w:szCs w:val="24"/>
        </w:rPr>
        <w:t xml:space="preserve"> </w:t>
      </w:r>
      <w:r w:rsidR="00B35622">
        <w:rPr>
          <w:rFonts w:ascii="Times New Roman" w:eastAsiaTheme="minorHAnsi" w:hAnsi="Times New Roman" w:cs="Times New Roman"/>
          <w:sz w:val="24"/>
          <w:szCs w:val="24"/>
        </w:rPr>
        <w:t xml:space="preserve">critique of theology against the backdrop of this line of argumentation. In particular, because such a critique is made of a </w:t>
      </w:r>
      <w:r w:rsidR="009A5ECB">
        <w:rPr>
          <w:rFonts w:ascii="Times New Roman" w:eastAsiaTheme="minorHAnsi" w:hAnsi="Times New Roman" w:cs="Times New Roman"/>
          <w:sz w:val="24"/>
          <w:szCs w:val="24"/>
        </w:rPr>
        <w:t>reference to a</w:t>
      </w:r>
      <w:r w:rsidR="001E3549">
        <w:rPr>
          <w:rFonts w:ascii="Times New Roman" w:eastAsiaTheme="minorHAnsi" w:hAnsi="Times New Roman" w:cs="Times New Roman"/>
          <w:sz w:val="24"/>
          <w:szCs w:val="24"/>
        </w:rPr>
        <w:t xml:space="preserve"> </w:t>
      </w:r>
      <w:r w:rsidR="001E3549">
        <w:rPr>
          <w:rFonts w:asciiTheme="majorBidi" w:hAnsiTheme="majorBidi" w:cstheme="majorBidi"/>
          <w:sz w:val="24"/>
          <w:szCs w:val="24"/>
        </w:rPr>
        <w:t xml:space="preserve">law that </w:t>
      </w:r>
      <w:r w:rsidR="008379C0">
        <w:rPr>
          <w:rFonts w:asciiTheme="majorBidi" w:hAnsiTheme="majorBidi" w:cstheme="majorBidi"/>
          <w:sz w:val="24"/>
          <w:szCs w:val="24"/>
        </w:rPr>
        <w:t>persists</w:t>
      </w:r>
      <w:r w:rsidR="001E3549">
        <w:rPr>
          <w:rFonts w:asciiTheme="majorBidi" w:hAnsiTheme="majorBidi" w:cstheme="majorBidi"/>
          <w:sz w:val="24"/>
          <w:szCs w:val="24"/>
        </w:rPr>
        <w:t xml:space="preserve"> by transgressing itself</w:t>
      </w:r>
      <w:r w:rsidR="00270E06">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r w:rsidR="008379C0">
        <w:rPr>
          <w:rFonts w:ascii="Times New Roman" w:eastAsiaTheme="minorHAnsi" w:hAnsi="Times New Roman" w:cs="Times New Roman"/>
          <w:sz w:val="24"/>
          <w:szCs w:val="24"/>
        </w:rPr>
        <w:t>T</w:t>
      </w:r>
      <w:r>
        <w:rPr>
          <w:rFonts w:ascii="Times New Roman" w:eastAsiaTheme="minorHAnsi" w:hAnsi="Times New Roman" w:cs="Times New Roman"/>
          <w:sz w:val="24"/>
          <w:szCs w:val="24"/>
        </w:rPr>
        <w:t xml:space="preserve">he double role of the joke </w:t>
      </w:r>
      <w:r w:rsidR="00024115">
        <w:rPr>
          <w:rFonts w:asciiTheme="majorBidi" w:hAnsiTheme="majorBidi" w:cstheme="majorBidi"/>
          <w:sz w:val="24"/>
          <w:szCs w:val="24"/>
        </w:rPr>
        <w:t xml:space="preserve">(the </w:t>
      </w:r>
      <w:r w:rsidR="005A6858">
        <w:rPr>
          <w:rFonts w:asciiTheme="majorBidi" w:hAnsiTheme="majorBidi" w:cstheme="majorBidi"/>
          <w:sz w:val="24"/>
          <w:szCs w:val="24"/>
        </w:rPr>
        <w:t xml:space="preserve">critical </w:t>
      </w:r>
      <w:r w:rsidR="00024115">
        <w:rPr>
          <w:rFonts w:asciiTheme="majorBidi" w:hAnsiTheme="majorBidi" w:cstheme="majorBidi"/>
          <w:sz w:val="24"/>
          <w:szCs w:val="24"/>
        </w:rPr>
        <w:t xml:space="preserve">turn against the law that enables its continuation) </w:t>
      </w:r>
      <w:r>
        <w:rPr>
          <w:rFonts w:asciiTheme="majorBidi" w:hAnsiTheme="majorBidi" w:cstheme="majorBidi"/>
          <w:sz w:val="24"/>
          <w:szCs w:val="24"/>
        </w:rPr>
        <w:t xml:space="preserve">is </w:t>
      </w:r>
      <w:r w:rsidR="008379C0">
        <w:rPr>
          <w:rFonts w:asciiTheme="majorBidi" w:hAnsiTheme="majorBidi" w:cstheme="majorBidi"/>
          <w:sz w:val="24"/>
          <w:szCs w:val="24"/>
        </w:rPr>
        <w:t xml:space="preserve">important </w:t>
      </w:r>
      <w:r>
        <w:rPr>
          <w:rFonts w:asciiTheme="majorBidi" w:hAnsiTheme="majorBidi" w:cstheme="majorBidi"/>
          <w:sz w:val="24"/>
          <w:szCs w:val="24"/>
        </w:rPr>
        <w:t>here</w:t>
      </w:r>
      <w:r w:rsidR="00EF07E6">
        <w:rPr>
          <w:rFonts w:asciiTheme="majorBidi" w:hAnsiTheme="majorBidi" w:cstheme="majorBidi"/>
          <w:sz w:val="24"/>
          <w:szCs w:val="24"/>
        </w:rPr>
        <w:t xml:space="preserve"> because</w:t>
      </w:r>
      <w:r>
        <w:rPr>
          <w:rFonts w:asciiTheme="majorBidi" w:hAnsiTheme="majorBidi" w:cstheme="majorBidi"/>
          <w:sz w:val="24"/>
          <w:szCs w:val="24"/>
        </w:rPr>
        <w:t xml:space="preserve"> the act of transgression that </w:t>
      </w:r>
      <w:r w:rsidR="008379C0">
        <w:rPr>
          <w:rFonts w:asciiTheme="majorBidi" w:hAnsiTheme="majorBidi" w:cstheme="majorBidi"/>
          <w:sz w:val="24"/>
          <w:szCs w:val="24"/>
        </w:rPr>
        <w:t xml:space="preserve">the </w:t>
      </w:r>
      <w:r>
        <w:rPr>
          <w:rFonts w:asciiTheme="majorBidi" w:hAnsiTheme="majorBidi" w:cstheme="majorBidi"/>
          <w:sz w:val="24"/>
          <w:szCs w:val="24"/>
        </w:rPr>
        <w:t xml:space="preserve">joke </w:t>
      </w:r>
      <w:r w:rsidR="008379C0">
        <w:rPr>
          <w:rFonts w:asciiTheme="majorBidi" w:hAnsiTheme="majorBidi" w:cstheme="majorBidi"/>
          <w:sz w:val="24"/>
          <w:szCs w:val="24"/>
        </w:rPr>
        <w:t xml:space="preserve">embodies </w:t>
      </w:r>
      <w:r w:rsidR="006378CB">
        <w:rPr>
          <w:rFonts w:asciiTheme="majorBidi" w:hAnsiTheme="majorBidi" w:cstheme="majorBidi"/>
          <w:sz w:val="24"/>
          <w:szCs w:val="24"/>
        </w:rPr>
        <w:t xml:space="preserve">is both rejection and affirmation, </w:t>
      </w:r>
      <w:r>
        <w:rPr>
          <w:rFonts w:asciiTheme="majorBidi" w:hAnsiTheme="majorBidi" w:cstheme="majorBidi"/>
          <w:sz w:val="24"/>
          <w:szCs w:val="24"/>
        </w:rPr>
        <w:t>a</w:t>
      </w:r>
      <w:r w:rsidR="00D67AF4">
        <w:rPr>
          <w:rFonts w:asciiTheme="majorBidi" w:hAnsiTheme="majorBidi" w:cstheme="majorBidi"/>
          <w:sz w:val="24"/>
          <w:szCs w:val="24"/>
        </w:rPr>
        <w:t xml:space="preserve"> mechanism</w:t>
      </w:r>
      <w:r w:rsidR="00452984">
        <w:rPr>
          <w:rFonts w:asciiTheme="majorBidi" w:hAnsiTheme="majorBidi" w:cstheme="majorBidi"/>
          <w:sz w:val="24"/>
          <w:szCs w:val="24"/>
        </w:rPr>
        <w:t xml:space="preserve"> of turn</w:t>
      </w:r>
      <w:r w:rsidR="006378CB">
        <w:rPr>
          <w:rFonts w:asciiTheme="majorBidi" w:hAnsiTheme="majorBidi" w:cstheme="majorBidi"/>
          <w:sz w:val="24"/>
          <w:szCs w:val="24"/>
        </w:rPr>
        <w:t>ing against</w:t>
      </w:r>
      <w:r w:rsidR="00452984">
        <w:rPr>
          <w:rFonts w:asciiTheme="majorBidi" w:hAnsiTheme="majorBidi" w:cstheme="majorBidi"/>
          <w:sz w:val="24"/>
          <w:szCs w:val="24"/>
        </w:rPr>
        <w:t xml:space="preserve"> and </w:t>
      </w:r>
      <w:r w:rsidR="00024115">
        <w:rPr>
          <w:rFonts w:asciiTheme="majorBidi" w:hAnsiTheme="majorBidi" w:cstheme="majorBidi"/>
          <w:sz w:val="24"/>
          <w:szCs w:val="24"/>
        </w:rPr>
        <w:t>re</w:t>
      </w:r>
      <w:r w:rsidR="00740376">
        <w:rPr>
          <w:rFonts w:asciiTheme="majorBidi" w:hAnsiTheme="majorBidi" w:cstheme="majorBidi"/>
          <w:sz w:val="24"/>
          <w:szCs w:val="24"/>
        </w:rPr>
        <w:t>turn</w:t>
      </w:r>
      <w:r w:rsidR="006378CB">
        <w:rPr>
          <w:rFonts w:asciiTheme="majorBidi" w:hAnsiTheme="majorBidi" w:cstheme="majorBidi"/>
          <w:sz w:val="24"/>
          <w:szCs w:val="24"/>
        </w:rPr>
        <w:t>ing,</w:t>
      </w:r>
      <w:r w:rsidR="00740376">
        <w:rPr>
          <w:rFonts w:asciiTheme="majorBidi" w:hAnsiTheme="majorBidi" w:cstheme="majorBidi"/>
          <w:sz w:val="24"/>
          <w:szCs w:val="24"/>
        </w:rPr>
        <w:t xml:space="preserve"> </w:t>
      </w:r>
      <w:r w:rsidR="006378CB">
        <w:rPr>
          <w:rFonts w:asciiTheme="majorBidi" w:hAnsiTheme="majorBidi" w:cstheme="majorBidi"/>
          <w:sz w:val="24"/>
          <w:szCs w:val="24"/>
        </w:rPr>
        <w:t>as</w:t>
      </w:r>
      <w:r w:rsidR="00740376">
        <w:rPr>
          <w:rFonts w:asciiTheme="majorBidi" w:hAnsiTheme="majorBidi" w:cstheme="majorBidi"/>
          <w:sz w:val="24"/>
          <w:szCs w:val="24"/>
        </w:rPr>
        <w:t xml:space="preserve"> Foucault</w:t>
      </w:r>
      <w:r w:rsidR="00452984">
        <w:rPr>
          <w:rFonts w:asciiTheme="majorBidi" w:hAnsiTheme="majorBidi" w:cstheme="majorBidi"/>
          <w:sz w:val="24"/>
          <w:szCs w:val="24"/>
        </w:rPr>
        <w:t xml:space="preserve"> so </w:t>
      </w:r>
      <w:r w:rsidR="00FC6E4F">
        <w:rPr>
          <w:rFonts w:asciiTheme="majorBidi" w:hAnsiTheme="majorBidi" w:cstheme="majorBidi"/>
          <w:sz w:val="24"/>
          <w:szCs w:val="24"/>
        </w:rPr>
        <w:t>elegantly</w:t>
      </w:r>
      <w:r w:rsidR="00E05A00">
        <w:rPr>
          <w:rFonts w:asciiTheme="majorBidi" w:hAnsiTheme="majorBidi" w:cstheme="majorBidi"/>
          <w:sz w:val="24"/>
          <w:szCs w:val="24"/>
        </w:rPr>
        <w:t xml:space="preserve"> </w:t>
      </w:r>
      <w:r w:rsidR="00024115">
        <w:rPr>
          <w:rFonts w:asciiTheme="majorBidi" w:hAnsiTheme="majorBidi" w:cstheme="majorBidi"/>
          <w:sz w:val="24"/>
          <w:szCs w:val="24"/>
        </w:rPr>
        <w:t xml:space="preserve">outlined. </w:t>
      </w:r>
      <w:r>
        <w:rPr>
          <w:rFonts w:asciiTheme="majorBidi" w:hAnsiTheme="majorBidi" w:cstheme="majorBidi"/>
          <w:sz w:val="24"/>
          <w:szCs w:val="24"/>
        </w:rPr>
        <w:t>Specifically,</w:t>
      </w:r>
      <w:r w:rsidR="00024115">
        <w:rPr>
          <w:rFonts w:asciiTheme="majorBidi" w:hAnsiTheme="majorBidi" w:cstheme="majorBidi"/>
          <w:sz w:val="24"/>
          <w:szCs w:val="24"/>
        </w:rPr>
        <w:t xml:space="preserve"> </w:t>
      </w:r>
      <w:r w:rsidR="00281D6C">
        <w:rPr>
          <w:rFonts w:asciiTheme="majorBidi" w:hAnsiTheme="majorBidi" w:cstheme="majorBidi"/>
          <w:sz w:val="24"/>
          <w:szCs w:val="24"/>
        </w:rPr>
        <w:t>through the shortcutting character of</w:t>
      </w:r>
      <w:r w:rsidR="00D769D1">
        <w:rPr>
          <w:rFonts w:asciiTheme="majorBidi" w:hAnsiTheme="majorBidi" w:cstheme="majorBidi"/>
          <w:sz w:val="24"/>
          <w:szCs w:val="24"/>
        </w:rPr>
        <w:t xml:space="preserve"> jokes</w:t>
      </w:r>
      <w:r w:rsidR="00281D6C">
        <w:rPr>
          <w:rFonts w:asciiTheme="majorBidi" w:hAnsiTheme="majorBidi" w:cstheme="majorBidi"/>
          <w:sz w:val="24"/>
          <w:szCs w:val="24"/>
        </w:rPr>
        <w:t xml:space="preserve"> the law</w:t>
      </w:r>
      <w:r w:rsidR="00024115">
        <w:rPr>
          <w:rFonts w:asciiTheme="majorBidi" w:hAnsiTheme="majorBidi" w:cstheme="majorBidi"/>
          <w:sz w:val="24"/>
          <w:szCs w:val="24"/>
        </w:rPr>
        <w:t xml:space="preserve"> enables its own persistence by turning against itself.</w:t>
      </w:r>
      <w:r w:rsidR="00F90A44">
        <w:rPr>
          <w:rFonts w:asciiTheme="majorBidi" w:hAnsiTheme="majorBidi" w:cstheme="majorBidi"/>
          <w:sz w:val="24"/>
          <w:szCs w:val="24"/>
        </w:rPr>
        <w:t xml:space="preserve"> </w:t>
      </w:r>
      <w:r w:rsidR="006378CB">
        <w:rPr>
          <w:rFonts w:ascii="Times New Roman" w:eastAsiaTheme="minorHAnsi" w:hAnsi="Times New Roman" w:cs="Times New Roman"/>
          <w:sz w:val="24"/>
          <w:szCs w:val="24"/>
        </w:rPr>
        <w:t>T</w:t>
      </w:r>
      <w:r w:rsidR="002009FE">
        <w:rPr>
          <w:rFonts w:ascii="Times New Roman" w:eastAsiaTheme="minorHAnsi" w:hAnsi="Times New Roman" w:cs="Times New Roman"/>
          <w:sz w:val="24"/>
          <w:szCs w:val="24"/>
        </w:rPr>
        <w:t xml:space="preserve">he joke’s </w:t>
      </w:r>
      <w:r w:rsidR="00270E06">
        <w:rPr>
          <w:rFonts w:ascii="Times New Roman" w:eastAsiaTheme="minorHAnsi" w:hAnsi="Times New Roman" w:cs="Times New Roman"/>
          <w:sz w:val="24"/>
          <w:szCs w:val="24"/>
        </w:rPr>
        <w:t xml:space="preserve">transgressive </w:t>
      </w:r>
      <w:r w:rsidR="005B6AD7">
        <w:rPr>
          <w:rFonts w:ascii="Times New Roman" w:eastAsiaTheme="minorHAnsi" w:hAnsi="Times New Roman" w:cs="Times New Roman"/>
          <w:sz w:val="24"/>
          <w:szCs w:val="24"/>
        </w:rPr>
        <w:t>act</w:t>
      </w:r>
      <w:r w:rsidR="00270E06">
        <w:rPr>
          <w:rFonts w:ascii="Times New Roman" w:eastAsiaTheme="minorHAnsi" w:hAnsi="Times New Roman" w:cs="Times New Roman"/>
          <w:sz w:val="24"/>
          <w:szCs w:val="24"/>
        </w:rPr>
        <w:t xml:space="preserve"> could </w:t>
      </w:r>
      <w:r w:rsidR="006378CB">
        <w:rPr>
          <w:rFonts w:ascii="Times New Roman" w:eastAsiaTheme="minorHAnsi" w:hAnsi="Times New Roman" w:cs="Times New Roman"/>
          <w:sz w:val="24"/>
          <w:szCs w:val="24"/>
        </w:rPr>
        <w:t>be described</w:t>
      </w:r>
      <w:r w:rsidR="00970841">
        <w:rPr>
          <w:rFonts w:ascii="Times New Roman" w:eastAsiaTheme="minorHAnsi" w:hAnsi="Times New Roman" w:cs="Times New Roman"/>
          <w:sz w:val="24"/>
          <w:szCs w:val="24"/>
        </w:rPr>
        <w:t xml:space="preserve">, </w:t>
      </w:r>
      <w:r w:rsidR="006378CB">
        <w:rPr>
          <w:rFonts w:ascii="Times New Roman" w:eastAsiaTheme="minorHAnsi" w:hAnsi="Times New Roman" w:cs="Times New Roman"/>
          <w:sz w:val="24"/>
          <w:szCs w:val="24"/>
        </w:rPr>
        <w:t>to</w:t>
      </w:r>
      <w:r w:rsidR="00970841">
        <w:rPr>
          <w:rFonts w:ascii="Times New Roman" w:eastAsiaTheme="minorHAnsi" w:hAnsi="Times New Roman" w:cs="Times New Roman"/>
          <w:sz w:val="24"/>
          <w:szCs w:val="24"/>
        </w:rPr>
        <w:t xml:space="preserve"> build on Foucault, </w:t>
      </w:r>
      <w:r w:rsidR="006378CB">
        <w:rPr>
          <w:rFonts w:ascii="Times New Roman" w:eastAsiaTheme="minorHAnsi" w:hAnsi="Times New Roman" w:cs="Times New Roman"/>
          <w:sz w:val="24"/>
          <w:szCs w:val="24"/>
        </w:rPr>
        <w:t>as</w:t>
      </w:r>
      <w:r w:rsidR="00270E06">
        <w:rPr>
          <w:rFonts w:ascii="Times New Roman" w:eastAsiaTheme="minorHAnsi" w:hAnsi="Times New Roman" w:cs="Times New Roman"/>
          <w:sz w:val="24"/>
          <w:szCs w:val="24"/>
        </w:rPr>
        <w:t xml:space="preserve"> a “</w:t>
      </w:r>
      <w:r w:rsidR="004E734C" w:rsidRPr="00DA37DE">
        <w:rPr>
          <w:rFonts w:asciiTheme="majorBidi" w:hAnsiTheme="majorBidi" w:cstheme="majorBidi"/>
          <w:sz w:val="24"/>
          <w:szCs w:val="24"/>
        </w:rPr>
        <w:t xml:space="preserve">law </w:t>
      </w:r>
      <w:r w:rsidR="004E734C">
        <w:rPr>
          <w:rFonts w:asciiTheme="majorBidi" w:hAnsiTheme="majorBidi" w:cstheme="majorBidi"/>
          <w:sz w:val="24"/>
          <w:szCs w:val="24"/>
        </w:rPr>
        <w:t xml:space="preserve">returning </w:t>
      </w:r>
      <w:r w:rsidR="008D4F36">
        <w:rPr>
          <w:rFonts w:asciiTheme="majorBidi" w:hAnsiTheme="majorBidi" w:cstheme="majorBidi"/>
          <w:sz w:val="24"/>
          <w:szCs w:val="24"/>
        </w:rPr>
        <w:t>upon</w:t>
      </w:r>
      <w:r w:rsidR="004E734C" w:rsidRPr="00DA37DE">
        <w:rPr>
          <w:rFonts w:asciiTheme="majorBidi" w:hAnsiTheme="majorBidi" w:cstheme="majorBidi"/>
          <w:sz w:val="24"/>
          <w:szCs w:val="24"/>
        </w:rPr>
        <w:t xml:space="preserve"> itself</w:t>
      </w:r>
      <w:r w:rsidR="00270E06">
        <w:rPr>
          <w:rFonts w:ascii="Times New Roman" w:eastAsiaTheme="minorHAnsi" w:hAnsi="Times New Roman" w:cs="Times New Roman"/>
          <w:sz w:val="24"/>
          <w:szCs w:val="24"/>
        </w:rPr>
        <w:t>”</w:t>
      </w:r>
      <w:r w:rsidR="00F727C5">
        <w:rPr>
          <w:rFonts w:ascii="Times New Roman" w:eastAsiaTheme="minorHAnsi" w:hAnsi="Times New Roman" w:cs="Times New Roman"/>
          <w:sz w:val="24"/>
          <w:szCs w:val="24"/>
        </w:rPr>
        <w:t xml:space="preserve"> (</w:t>
      </w:r>
      <w:r w:rsidR="00E05A00">
        <w:rPr>
          <w:rFonts w:ascii="Times New Roman" w:eastAsiaTheme="minorHAnsi" w:hAnsi="Times New Roman" w:cs="Times New Roman"/>
          <w:sz w:val="24"/>
          <w:szCs w:val="24"/>
        </w:rPr>
        <w:t xml:space="preserve">or </w:t>
      </w:r>
      <w:r w:rsidR="00F727C5">
        <w:rPr>
          <w:rFonts w:asciiTheme="majorBidi" w:hAnsiTheme="majorBidi" w:cstheme="majorBidi"/>
          <w:sz w:val="24"/>
          <w:szCs w:val="24"/>
        </w:rPr>
        <w:t>“</w:t>
      </w:r>
      <w:r w:rsidR="00F727C5" w:rsidRPr="00DF761A">
        <w:rPr>
          <w:rFonts w:asciiTheme="majorBidi" w:hAnsiTheme="majorBidi" w:cstheme="majorBidi"/>
          <w:i/>
          <w:iCs/>
          <w:sz w:val="24"/>
          <w:szCs w:val="24"/>
        </w:rPr>
        <w:t xml:space="preserve">la </w:t>
      </w:r>
      <w:proofErr w:type="spellStart"/>
      <w:r w:rsidR="00F727C5" w:rsidRPr="00DF761A">
        <w:rPr>
          <w:rFonts w:asciiTheme="majorBidi" w:hAnsiTheme="majorBidi" w:cstheme="majorBidi"/>
          <w:i/>
          <w:iCs/>
          <w:sz w:val="24"/>
          <w:szCs w:val="24"/>
        </w:rPr>
        <w:t>loi</w:t>
      </w:r>
      <w:proofErr w:type="spellEnd"/>
      <w:r w:rsidR="00F727C5" w:rsidRPr="00DF761A">
        <w:rPr>
          <w:rFonts w:asciiTheme="majorBidi" w:hAnsiTheme="majorBidi" w:cstheme="majorBidi"/>
          <w:i/>
          <w:iCs/>
          <w:sz w:val="24"/>
          <w:szCs w:val="24"/>
        </w:rPr>
        <w:t xml:space="preserve"> </w:t>
      </w:r>
      <w:proofErr w:type="spellStart"/>
      <w:r w:rsidR="00F727C5" w:rsidRPr="00DF761A">
        <w:rPr>
          <w:rFonts w:asciiTheme="majorBidi" w:hAnsiTheme="majorBidi" w:cstheme="majorBidi"/>
          <w:i/>
          <w:iCs/>
          <w:sz w:val="24"/>
          <w:szCs w:val="24"/>
        </w:rPr>
        <w:t>en</w:t>
      </w:r>
      <w:proofErr w:type="spellEnd"/>
      <w:r w:rsidR="00F727C5" w:rsidRPr="00DF761A">
        <w:rPr>
          <w:rFonts w:asciiTheme="majorBidi" w:hAnsiTheme="majorBidi" w:cstheme="majorBidi"/>
          <w:i/>
          <w:iCs/>
          <w:sz w:val="24"/>
          <w:szCs w:val="24"/>
        </w:rPr>
        <w:t xml:space="preserve"> retour</w:t>
      </w:r>
      <w:r w:rsidR="00F727C5">
        <w:rPr>
          <w:rFonts w:asciiTheme="majorBidi" w:hAnsiTheme="majorBidi" w:cstheme="majorBidi"/>
          <w:i/>
          <w:iCs/>
          <w:sz w:val="24"/>
          <w:szCs w:val="24"/>
        </w:rPr>
        <w:t>”</w:t>
      </w:r>
      <w:r w:rsidR="00F727C5">
        <w:rPr>
          <w:rFonts w:ascii="Times New Roman" w:eastAsiaTheme="minorHAnsi" w:hAnsi="Times New Roman" w:cs="Times New Roman"/>
          <w:sz w:val="24"/>
          <w:szCs w:val="24"/>
        </w:rPr>
        <w:t>).</w:t>
      </w:r>
      <w:r w:rsidR="00D51A35">
        <w:rPr>
          <w:rFonts w:ascii="Times New Roman" w:eastAsiaTheme="minorHAnsi" w:hAnsi="Times New Roman" w:cs="Times New Roman"/>
          <w:sz w:val="24"/>
          <w:szCs w:val="24"/>
        </w:rPr>
        <w:t xml:space="preserve"> </w:t>
      </w:r>
      <w:r w:rsidR="00D67AF4">
        <w:rPr>
          <w:rFonts w:asciiTheme="majorBidi" w:hAnsiTheme="majorBidi" w:cstheme="majorBidi"/>
          <w:sz w:val="24"/>
          <w:szCs w:val="24"/>
        </w:rPr>
        <w:t>The</w:t>
      </w:r>
      <w:r w:rsidR="000A69DA">
        <w:rPr>
          <w:rFonts w:asciiTheme="majorBidi" w:hAnsiTheme="majorBidi" w:cstheme="majorBidi"/>
          <w:sz w:val="24"/>
          <w:szCs w:val="24"/>
        </w:rPr>
        <w:t xml:space="preserve"> turn (against) and return (to) the law are not only connected but also delimited within its sphere of legitimization. </w:t>
      </w:r>
    </w:p>
    <w:p w14:paraId="0BE6AD13" w14:textId="1F4D1045" w:rsidR="00A736CD" w:rsidRDefault="00DC0189" w:rsidP="008D4F36">
      <w:pPr>
        <w:bidi w:val="0"/>
        <w:spacing w:after="0" w:line="480" w:lineRule="auto"/>
        <w:rPr>
          <w:rFonts w:asciiTheme="majorBidi" w:hAnsiTheme="majorBidi" w:cstheme="majorBidi"/>
          <w:sz w:val="24"/>
          <w:szCs w:val="24"/>
        </w:rPr>
      </w:pPr>
      <w:r>
        <w:rPr>
          <w:rFonts w:asciiTheme="majorBidi" w:hAnsiTheme="majorBidi" w:cstheme="majorBidi"/>
          <w:sz w:val="24"/>
          <w:szCs w:val="24"/>
        </w:rPr>
        <w:tab/>
      </w:r>
      <w:r w:rsidR="00A737A4">
        <w:rPr>
          <w:rFonts w:asciiTheme="majorBidi" w:hAnsiTheme="majorBidi" w:cstheme="majorBidi"/>
          <w:sz w:val="24"/>
          <w:szCs w:val="24"/>
        </w:rPr>
        <w:t>We may</w:t>
      </w:r>
      <w:r>
        <w:rPr>
          <w:rFonts w:asciiTheme="majorBidi" w:hAnsiTheme="majorBidi" w:cstheme="majorBidi"/>
          <w:sz w:val="24"/>
          <w:szCs w:val="24"/>
        </w:rPr>
        <w:t xml:space="preserve"> </w:t>
      </w:r>
      <w:r w:rsidR="005A6858">
        <w:rPr>
          <w:rFonts w:asciiTheme="majorBidi" w:hAnsiTheme="majorBidi" w:cstheme="majorBidi"/>
          <w:sz w:val="24"/>
          <w:szCs w:val="24"/>
        </w:rPr>
        <w:t>recall again</w:t>
      </w:r>
      <w:r>
        <w:rPr>
          <w:rFonts w:asciiTheme="majorBidi" w:hAnsiTheme="majorBidi" w:cstheme="majorBidi"/>
          <w:sz w:val="24"/>
          <w:szCs w:val="24"/>
        </w:rPr>
        <w:t xml:space="preserve"> </w:t>
      </w:r>
      <w:r w:rsidRPr="00BD75AF">
        <w:rPr>
          <w:rFonts w:asciiTheme="majorBidi" w:hAnsiTheme="majorBidi" w:cstheme="majorBidi"/>
          <w:sz w:val="24"/>
          <w:szCs w:val="24"/>
        </w:rPr>
        <w:t xml:space="preserve">Freud’s </w:t>
      </w:r>
      <w:r>
        <w:rPr>
          <w:rFonts w:asciiTheme="majorBidi" w:hAnsiTheme="majorBidi" w:cstheme="majorBidi"/>
          <w:sz w:val="24"/>
          <w:szCs w:val="24"/>
        </w:rPr>
        <w:t xml:space="preserve">engagement with </w:t>
      </w:r>
      <w:r w:rsidRPr="00BD75AF">
        <w:rPr>
          <w:rFonts w:ascii="Times New Roman" w:eastAsiaTheme="minorHAnsi" w:hAnsi="Times New Roman" w:cs="Times New Roman"/>
          <w:sz w:val="24"/>
          <w:szCs w:val="24"/>
        </w:rPr>
        <w:t>the statue of Moses</w:t>
      </w:r>
      <w:r w:rsidR="005A6858">
        <w:rPr>
          <w:rFonts w:ascii="Times New Roman" w:eastAsiaTheme="minorHAnsi" w:hAnsi="Times New Roman" w:cs="Times New Roman"/>
          <w:sz w:val="24"/>
          <w:szCs w:val="24"/>
        </w:rPr>
        <w:t xml:space="preserve">. </w:t>
      </w:r>
      <w:r w:rsidR="006436D7">
        <w:rPr>
          <w:rFonts w:ascii="Times New Roman" w:eastAsiaTheme="minorHAnsi" w:hAnsi="Times New Roman" w:cs="Times New Roman"/>
          <w:sz w:val="24"/>
          <w:szCs w:val="24"/>
        </w:rPr>
        <w:t>The</w:t>
      </w:r>
      <w:r w:rsidRPr="00BD75AF">
        <w:rPr>
          <w:rFonts w:ascii="Times New Roman" w:eastAsiaTheme="minorHAnsi" w:hAnsi="Times New Roman" w:cs="Times New Roman"/>
          <w:sz w:val="24"/>
          <w:szCs w:val="24"/>
        </w:rPr>
        <w:t xml:space="preserve"> notion of a </w:t>
      </w:r>
      <w:r w:rsidR="008D4F36">
        <w:rPr>
          <w:rFonts w:ascii="Times New Roman" w:eastAsiaTheme="minorHAnsi" w:hAnsi="Times New Roman" w:cs="Times New Roman"/>
          <w:sz w:val="24"/>
          <w:szCs w:val="24"/>
        </w:rPr>
        <w:t xml:space="preserve">law in its returning to itself </w:t>
      </w:r>
      <w:r w:rsidRPr="00BD75AF">
        <w:rPr>
          <w:rFonts w:ascii="Times New Roman" w:eastAsiaTheme="minorHAnsi" w:hAnsi="Times New Roman" w:cs="Times New Roman"/>
          <w:sz w:val="24"/>
          <w:szCs w:val="24"/>
        </w:rPr>
        <w:t>seems to encapsulate rather well some of the main issues that Freud accentuated in his analysis of Michelangelo’s work.</w:t>
      </w:r>
      <w:r>
        <w:rPr>
          <w:rFonts w:ascii="Times New Roman" w:eastAsiaTheme="minorHAnsi" w:hAnsi="Times New Roman" w:cs="Times New Roman"/>
          <w:sz w:val="24"/>
          <w:szCs w:val="24"/>
        </w:rPr>
        <w:t xml:space="preserve"> The inverted manner in which the tables – representing the divine law – are held </w:t>
      </w:r>
      <w:r w:rsidR="005A6858">
        <w:rPr>
          <w:rFonts w:ascii="Times New Roman" w:eastAsiaTheme="minorHAnsi" w:hAnsi="Times New Roman" w:cs="Times New Roman"/>
          <w:sz w:val="24"/>
          <w:szCs w:val="24"/>
        </w:rPr>
        <w:t xml:space="preserve">indeed </w:t>
      </w:r>
      <w:r>
        <w:rPr>
          <w:rFonts w:ascii="Times New Roman" w:eastAsiaTheme="minorHAnsi" w:hAnsi="Times New Roman" w:cs="Times New Roman"/>
          <w:sz w:val="24"/>
          <w:szCs w:val="24"/>
        </w:rPr>
        <w:t xml:space="preserve">serve as a case in point. Such an </w:t>
      </w:r>
      <w:r w:rsidRPr="00E07675">
        <w:rPr>
          <w:rFonts w:ascii="Times New Roman" w:eastAsiaTheme="minorHAnsi" w:hAnsi="Times New Roman" w:cs="Times New Roman"/>
          <w:sz w:val="24"/>
          <w:szCs w:val="24"/>
        </w:rPr>
        <w:t xml:space="preserve">inversion </w:t>
      </w:r>
      <w:r>
        <w:rPr>
          <w:rFonts w:asciiTheme="majorBidi" w:hAnsiTheme="majorBidi" w:cstheme="majorBidi"/>
          <w:sz w:val="24"/>
          <w:szCs w:val="24"/>
        </w:rPr>
        <w:t>is captured</w:t>
      </w:r>
      <w:r w:rsidRPr="00E07675">
        <w:rPr>
          <w:rFonts w:asciiTheme="majorBidi" w:hAnsiTheme="majorBidi" w:cstheme="majorBidi"/>
          <w:sz w:val="24"/>
          <w:szCs w:val="24"/>
        </w:rPr>
        <w:t xml:space="preserve"> by the physical manner in which the divine message is held “upside down</w:t>
      </w:r>
      <w:r w:rsidR="00C622AF">
        <w:rPr>
          <w:rFonts w:asciiTheme="majorBidi" w:hAnsiTheme="majorBidi" w:cstheme="majorBidi"/>
          <w:sz w:val="24"/>
          <w:szCs w:val="24"/>
        </w:rPr>
        <w:t>,”</w:t>
      </w:r>
      <w:r>
        <w:rPr>
          <w:rFonts w:asciiTheme="majorBidi" w:hAnsiTheme="majorBidi" w:cstheme="majorBidi"/>
          <w:sz w:val="24"/>
          <w:szCs w:val="24"/>
        </w:rPr>
        <w:t xml:space="preserve"> if only to “support” Moses’ </w:t>
      </w:r>
      <w:r w:rsidR="006378CB">
        <w:rPr>
          <w:rFonts w:asciiTheme="majorBidi" w:hAnsiTheme="majorBidi" w:cstheme="majorBidi"/>
          <w:sz w:val="24"/>
          <w:szCs w:val="24"/>
        </w:rPr>
        <w:t>(and</w:t>
      </w:r>
      <w:r w:rsidR="00B404D9">
        <w:rPr>
          <w:rFonts w:asciiTheme="majorBidi" w:hAnsiTheme="majorBidi" w:cstheme="majorBidi"/>
          <w:sz w:val="24"/>
          <w:szCs w:val="24"/>
        </w:rPr>
        <w:t xml:space="preserve"> perhaps also</w:t>
      </w:r>
      <w:r w:rsidR="006378CB">
        <w:rPr>
          <w:rFonts w:asciiTheme="majorBidi" w:hAnsiTheme="majorBidi" w:cstheme="majorBidi"/>
          <w:sz w:val="24"/>
          <w:szCs w:val="24"/>
        </w:rPr>
        <w:t xml:space="preserve"> Freud’s) </w:t>
      </w:r>
      <w:r>
        <w:rPr>
          <w:rFonts w:asciiTheme="majorBidi" w:hAnsiTheme="majorBidi" w:cstheme="majorBidi"/>
          <w:sz w:val="24"/>
          <w:szCs w:val="24"/>
        </w:rPr>
        <w:t xml:space="preserve">position. It </w:t>
      </w:r>
      <w:r w:rsidR="00EF07E6">
        <w:rPr>
          <w:rFonts w:asciiTheme="majorBidi" w:hAnsiTheme="majorBidi" w:cstheme="majorBidi"/>
          <w:sz w:val="24"/>
          <w:szCs w:val="24"/>
        </w:rPr>
        <w:t xml:space="preserve">is </w:t>
      </w:r>
      <w:r>
        <w:rPr>
          <w:rFonts w:asciiTheme="majorBidi" w:hAnsiTheme="majorBidi" w:cstheme="majorBidi"/>
          <w:sz w:val="24"/>
          <w:szCs w:val="24"/>
        </w:rPr>
        <w:t xml:space="preserve">also </w:t>
      </w:r>
      <w:r w:rsidR="00EF07E6">
        <w:rPr>
          <w:rFonts w:asciiTheme="majorBidi" w:hAnsiTheme="majorBidi" w:cstheme="majorBidi"/>
          <w:sz w:val="24"/>
          <w:szCs w:val="24"/>
        </w:rPr>
        <w:t xml:space="preserve">an attempt </w:t>
      </w:r>
      <w:r>
        <w:rPr>
          <w:rFonts w:asciiTheme="majorBidi" w:hAnsiTheme="majorBidi" w:cstheme="majorBidi"/>
          <w:sz w:val="24"/>
          <w:szCs w:val="24"/>
        </w:rPr>
        <w:t>to locat</w:t>
      </w:r>
      <w:r w:rsidR="00EF07E6">
        <w:rPr>
          <w:rFonts w:asciiTheme="majorBidi" w:hAnsiTheme="majorBidi" w:cstheme="majorBidi"/>
          <w:sz w:val="24"/>
          <w:szCs w:val="24"/>
        </w:rPr>
        <w:t>e</w:t>
      </w:r>
      <w:r>
        <w:rPr>
          <w:rFonts w:asciiTheme="majorBidi" w:hAnsiTheme="majorBidi" w:cstheme="majorBidi"/>
          <w:sz w:val="24"/>
          <w:szCs w:val="24"/>
        </w:rPr>
        <w:t xml:space="preserve"> the </w:t>
      </w:r>
      <w:r w:rsidRPr="004E5752">
        <w:rPr>
          <w:rFonts w:asciiTheme="majorBidi" w:hAnsiTheme="majorBidi" w:cstheme="majorBidi"/>
          <w:sz w:val="24"/>
          <w:szCs w:val="24"/>
        </w:rPr>
        <w:t>most emblematic figure of Jewish law not only as a broadcaster of the Chris</w:t>
      </w:r>
      <w:r>
        <w:rPr>
          <w:rFonts w:asciiTheme="majorBidi" w:hAnsiTheme="majorBidi" w:cstheme="majorBidi"/>
          <w:sz w:val="24"/>
          <w:szCs w:val="24"/>
        </w:rPr>
        <w:t xml:space="preserve">tian turn against it but also as the core element </w:t>
      </w:r>
      <w:r w:rsidRPr="004E5752">
        <w:rPr>
          <w:rFonts w:asciiTheme="majorBidi" w:hAnsiTheme="majorBidi" w:cstheme="majorBidi"/>
          <w:sz w:val="24"/>
          <w:szCs w:val="24"/>
        </w:rPr>
        <w:t>of a theological adversary and historical persecutor.</w:t>
      </w:r>
      <w:r w:rsidRPr="004E5752">
        <w:rPr>
          <w:rStyle w:val="FootnoteReference"/>
          <w:rFonts w:asciiTheme="majorBidi" w:hAnsiTheme="majorBidi"/>
          <w:sz w:val="24"/>
          <w:szCs w:val="24"/>
        </w:rPr>
        <w:footnoteReference w:id="124"/>
      </w:r>
      <w:r w:rsidRPr="004E5752">
        <w:rPr>
          <w:rFonts w:asciiTheme="majorBidi" w:hAnsiTheme="majorBidi" w:cstheme="majorBidi"/>
          <w:sz w:val="24"/>
          <w:szCs w:val="24"/>
        </w:rPr>
        <w:t xml:space="preserve"> </w:t>
      </w:r>
    </w:p>
    <w:p w14:paraId="2B8A6AD9" w14:textId="3EC38805" w:rsidR="005151EF" w:rsidRPr="00186D8A" w:rsidRDefault="00677093" w:rsidP="00561F4D">
      <w:pPr>
        <w:bidi w:val="0"/>
        <w:spacing w:after="0" w:line="480" w:lineRule="auto"/>
        <w:ind w:firstLine="720"/>
        <w:rPr>
          <w:rFonts w:asciiTheme="majorBidi" w:hAnsiTheme="majorBidi" w:cstheme="majorBidi"/>
          <w:sz w:val="24"/>
          <w:szCs w:val="24"/>
        </w:rPr>
      </w:pPr>
      <w:r w:rsidRPr="00D72DBA">
        <w:rPr>
          <w:rFonts w:asciiTheme="majorBidi" w:hAnsiTheme="majorBidi" w:cstheme="majorBidi"/>
          <w:sz w:val="24"/>
          <w:szCs w:val="24"/>
        </w:rPr>
        <w:t>Freud’s</w:t>
      </w:r>
      <w:r>
        <w:rPr>
          <w:rFonts w:asciiTheme="majorBidi" w:hAnsiTheme="majorBidi" w:cstheme="majorBidi"/>
          <w:sz w:val="24"/>
          <w:szCs w:val="24"/>
        </w:rPr>
        <w:t xml:space="preserve"> attempt to reinstate</w:t>
      </w:r>
      <w:r w:rsidRPr="00D72DBA">
        <w:rPr>
          <w:rFonts w:asciiTheme="majorBidi" w:hAnsiTheme="majorBidi" w:cstheme="majorBidi"/>
          <w:sz w:val="24"/>
          <w:szCs w:val="24"/>
        </w:rPr>
        <w:t xml:space="preserve"> Moses as a lawgiver of the Jews </w:t>
      </w:r>
      <w:r>
        <w:rPr>
          <w:rFonts w:asciiTheme="majorBidi" w:hAnsiTheme="majorBidi" w:cstheme="majorBidi"/>
          <w:sz w:val="24"/>
          <w:szCs w:val="24"/>
        </w:rPr>
        <w:t xml:space="preserve">points to a similar composition of </w:t>
      </w:r>
      <w:r w:rsidRPr="00D72DBA">
        <w:rPr>
          <w:rFonts w:asciiTheme="majorBidi" w:hAnsiTheme="majorBidi" w:cstheme="majorBidi"/>
          <w:sz w:val="24"/>
          <w:szCs w:val="24"/>
        </w:rPr>
        <w:t>turns and returns</w:t>
      </w:r>
      <w:r>
        <w:rPr>
          <w:rFonts w:asciiTheme="majorBidi" w:hAnsiTheme="majorBidi" w:cstheme="majorBidi"/>
          <w:sz w:val="24"/>
          <w:szCs w:val="24"/>
        </w:rPr>
        <w:t xml:space="preserve">. It does so because it </w:t>
      </w:r>
      <w:r w:rsidR="008F25E8">
        <w:rPr>
          <w:rFonts w:asciiTheme="majorBidi" w:hAnsiTheme="majorBidi" w:cstheme="majorBidi"/>
          <w:sz w:val="24"/>
          <w:szCs w:val="24"/>
        </w:rPr>
        <w:t xml:space="preserve">takes some critical distance from </w:t>
      </w:r>
      <w:r>
        <w:rPr>
          <w:rFonts w:asciiTheme="majorBidi" w:hAnsiTheme="majorBidi" w:cstheme="majorBidi"/>
          <w:sz w:val="24"/>
          <w:szCs w:val="24"/>
        </w:rPr>
        <w:t xml:space="preserve">the artist’s image of the Hebrew lawgiver: </w:t>
      </w:r>
      <w:r w:rsidR="006436D7">
        <w:rPr>
          <w:rFonts w:asciiTheme="majorBidi" w:hAnsiTheme="majorBidi" w:cstheme="majorBidi"/>
          <w:sz w:val="24"/>
          <w:szCs w:val="24"/>
        </w:rPr>
        <w:t>o</w:t>
      </w:r>
      <w:r>
        <w:rPr>
          <w:rFonts w:asciiTheme="majorBidi" w:hAnsiTheme="majorBidi" w:cstheme="majorBidi"/>
          <w:sz w:val="24"/>
          <w:szCs w:val="24"/>
        </w:rPr>
        <w:t>n the one hand accepting Michelangelo’s positioning of Moses within a Christian scheme, and on the other hand</w:t>
      </w:r>
      <w:r w:rsidR="00D769D1">
        <w:rPr>
          <w:rFonts w:asciiTheme="majorBidi" w:hAnsiTheme="majorBidi" w:cstheme="majorBidi"/>
          <w:sz w:val="24"/>
          <w:szCs w:val="24"/>
        </w:rPr>
        <w:t xml:space="preserve"> turning against</w:t>
      </w:r>
      <w:r>
        <w:rPr>
          <w:rFonts w:asciiTheme="majorBidi" w:hAnsiTheme="majorBidi" w:cstheme="majorBidi"/>
          <w:sz w:val="24"/>
          <w:szCs w:val="24"/>
        </w:rPr>
        <w:t xml:space="preserve"> such a compa</w:t>
      </w:r>
      <w:r w:rsidR="00FC6E4F">
        <w:rPr>
          <w:rFonts w:asciiTheme="majorBidi" w:hAnsiTheme="majorBidi" w:cstheme="majorBidi"/>
          <w:sz w:val="24"/>
          <w:szCs w:val="24"/>
        </w:rPr>
        <w:t xml:space="preserve">rtmentalization of the original </w:t>
      </w:r>
      <w:r>
        <w:rPr>
          <w:rFonts w:asciiTheme="majorBidi" w:hAnsiTheme="majorBidi" w:cstheme="majorBidi"/>
          <w:sz w:val="24"/>
          <w:szCs w:val="24"/>
        </w:rPr>
        <w:t xml:space="preserve">law giving. </w:t>
      </w:r>
      <w:r w:rsidR="00962A9B">
        <w:rPr>
          <w:rFonts w:asciiTheme="majorBidi" w:hAnsiTheme="majorBidi" w:cstheme="majorBidi"/>
          <w:sz w:val="24"/>
          <w:szCs w:val="24"/>
        </w:rPr>
        <w:lastRenderedPageBreak/>
        <w:t xml:space="preserve">Therefore, </w:t>
      </w:r>
      <w:r>
        <w:rPr>
          <w:rFonts w:asciiTheme="majorBidi" w:hAnsiTheme="majorBidi" w:cstheme="majorBidi"/>
          <w:sz w:val="24"/>
          <w:szCs w:val="24"/>
        </w:rPr>
        <w:t xml:space="preserve">accepting Michelangelo’s theological critique </w:t>
      </w:r>
      <w:r w:rsidR="00962A9B">
        <w:rPr>
          <w:rFonts w:asciiTheme="majorBidi" w:hAnsiTheme="majorBidi" w:cstheme="majorBidi"/>
          <w:sz w:val="24"/>
          <w:szCs w:val="24"/>
        </w:rPr>
        <w:t>of</w:t>
      </w:r>
      <w:r>
        <w:rPr>
          <w:rFonts w:asciiTheme="majorBidi" w:hAnsiTheme="majorBidi" w:cstheme="majorBidi"/>
          <w:sz w:val="24"/>
          <w:szCs w:val="24"/>
        </w:rPr>
        <w:t xml:space="preserve"> the pope </w:t>
      </w:r>
      <w:r w:rsidR="00962A9B">
        <w:rPr>
          <w:rFonts w:asciiTheme="majorBidi" w:hAnsiTheme="majorBidi" w:cstheme="majorBidi"/>
          <w:sz w:val="24"/>
          <w:szCs w:val="24"/>
        </w:rPr>
        <w:t xml:space="preserve">also </w:t>
      </w:r>
      <w:r>
        <w:rPr>
          <w:rFonts w:asciiTheme="majorBidi" w:hAnsiTheme="majorBidi" w:cstheme="majorBidi"/>
          <w:sz w:val="24"/>
          <w:szCs w:val="24"/>
        </w:rPr>
        <w:t xml:space="preserve">involved a </w:t>
      </w:r>
      <w:r w:rsidR="0092792B">
        <w:rPr>
          <w:rFonts w:asciiTheme="majorBidi" w:hAnsiTheme="majorBidi" w:cstheme="majorBidi"/>
          <w:sz w:val="24"/>
          <w:szCs w:val="24"/>
        </w:rPr>
        <w:t xml:space="preserve">critical </w:t>
      </w:r>
      <w:r>
        <w:rPr>
          <w:rFonts w:asciiTheme="majorBidi" w:hAnsiTheme="majorBidi" w:cstheme="majorBidi"/>
          <w:sz w:val="24"/>
          <w:szCs w:val="24"/>
        </w:rPr>
        <w:t xml:space="preserve">turn against it. </w:t>
      </w:r>
      <w:r w:rsidRPr="00D72DBA">
        <w:rPr>
          <w:rFonts w:asciiTheme="majorBidi" w:hAnsiTheme="majorBidi" w:cstheme="majorBidi"/>
          <w:sz w:val="24"/>
          <w:szCs w:val="24"/>
        </w:rPr>
        <w:t xml:space="preserve">To some extent, </w:t>
      </w:r>
      <w:r>
        <w:rPr>
          <w:rFonts w:asciiTheme="majorBidi" w:hAnsiTheme="majorBidi" w:cstheme="majorBidi"/>
          <w:sz w:val="24"/>
          <w:szCs w:val="24"/>
        </w:rPr>
        <w:t xml:space="preserve">then, </w:t>
      </w:r>
      <w:r w:rsidRPr="00D72DBA">
        <w:rPr>
          <w:rFonts w:asciiTheme="majorBidi" w:hAnsiTheme="majorBidi" w:cstheme="majorBidi"/>
          <w:sz w:val="24"/>
          <w:szCs w:val="24"/>
        </w:rPr>
        <w:t xml:space="preserve">we </w:t>
      </w:r>
      <w:r w:rsidR="00561F4D">
        <w:rPr>
          <w:rFonts w:asciiTheme="majorBidi" w:hAnsiTheme="majorBidi" w:cstheme="majorBidi"/>
          <w:sz w:val="24"/>
          <w:szCs w:val="24"/>
        </w:rPr>
        <w:t xml:space="preserve">encounter </w:t>
      </w:r>
      <w:r w:rsidRPr="00D72DBA">
        <w:rPr>
          <w:rFonts w:asciiTheme="majorBidi" w:hAnsiTheme="majorBidi" w:cstheme="majorBidi"/>
          <w:sz w:val="24"/>
          <w:szCs w:val="24"/>
        </w:rPr>
        <w:t xml:space="preserve">a twofold engraving of a new lawgiver </w:t>
      </w:r>
      <w:r w:rsidR="00962A9B">
        <w:rPr>
          <w:rFonts w:asciiTheme="majorBidi" w:hAnsiTheme="majorBidi" w:cstheme="majorBidi"/>
          <w:sz w:val="24"/>
          <w:szCs w:val="24"/>
        </w:rPr>
        <w:t xml:space="preserve">according to </w:t>
      </w:r>
      <w:r w:rsidRPr="00D72DBA">
        <w:rPr>
          <w:rFonts w:asciiTheme="majorBidi" w:hAnsiTheme="majorBidi" w:cstheme="majorBidi"/>
          <w:sz w:val="24"/>
          <w:szCs w:val="24"/>
        </w:rPr>
        <w:t xml:space="preserve">“the artist’s conception.” </w:t>
      </w:r>
      <w:r w:rsidR="00962A9B">
        <w:rPr>
          <w:rFonts w:asciiTheme="majorBidi" w:hAnsiTheme="majorBidi" w:cstheme="majorBidi"/>
          <w:sz w:val="24"/>
          <w:szCs w:val="24"/>
        </w:rPr>
        <w:t>F</w:t>
      </w:r>
      <w:r w:rsidRPr="00D72DBA">
        <w:rPr>
          <w:rFonts w:asciiTheme="majorBidi" w:hAnsiTheme="majorBidi" w:cstheme="majorBidi"/>
          <w:sz w:val="24"/>
          <w:szCs w:val="24"/>
        </w:rPr>
        <w:t>irst</w:t>
      </w:r>
      <w:r w:rsidR="00962A9B">
        <w:rPr>
          <w:rFonts w:asciiTheme="majorBidi" w:hAnsiTheme="majorBidi" w:cstheme="majorBidi"/>
          <w:sz w:val="24"/>
          <w:szCs w:val="24"/>
        </w:rPr>
        <w:t>,</w:t>
      </w:r>
      <w:r w:rsidRPr="00D72DBA">
        <w:rPr>
          <w:rFonts w:asciiTheme="majorBidi" w:hAnsiTheme="majorBidi" w:cstheme="majorBidi"/>
          <w:sz w:val="24"/>
          <w:szCs w:val="24"/>
        </w:rPr>
        <w:t xml:space="preserve"> </w:t>
      </w:r>
      <w:r w:rsidR="00962A9B">
        <w:rPr>
          <w:rFonts w:asciiTheme="majorBidi" w:hAnsiTheme="majorBidi" w:cstheme="majorBidi"/>
          <w:sz w:val="24"/>
          <w:szCs w:val="24"/>
        </w:rPr>
        <w:t>there is</w:t>
      </w:r>
      <w:r w:rsidRPr="00D72DBA">
        <w:rPr>
          <w:rFonts w:asciiTheme="majorBidi" w:hAnsiTheme="majorBidi" w:cstheme="majorBidi"/>
          <w:sz w:val="24"/>
          <w:szCs w:val="24"/>
        </w:rPr>
        <w:t xml:space="preserve"> Michelangelo’s Moses. </w:t>
      </w:r>
      <w:r w:rsidR="00CE4037">
        <w:rPr>
          <w:rFonts w:asciiTheme="majorBidi" w:hAnsiTheme="majorBidi" w:cstheme="majorBidi"/>
          <w:sz w:val="24"/>
          <w:szCs w:val="24"/>
        </w:rPr>
        <w:t>S</w:t>
      </w:r>
      <w:r w:rsidRPr="00D72DBA">
        <w:rPr>
          <w:rFonts w:asciiTheme="majorBidi" w:hAnsiTheme="majorBidi" w:cstheme="majorBidi"/>
          <w:sz w:val="24"/>
          <w:szCs w:val="24"/>
        </w:rPr>
        <w:t>econd</w:t>
      </w:r>
      <w:r w:rsidR="006436D7">
        <w:rPr>
          <w:rFonts w:asciiTheme="majorBidi" w:hAnsiTheme="majorBidi" w:cstheme="majorBidi"/>
          <w:sz w:val="24"/>
          <w:szCs w:val="24"/>
        </w:rPr>
        <w:t>,</w:t>
      </w:r>
      <w:r w:rsidRPr="00D72DBA">
        <w:rPr>
          <w:rFonts w:asciiTheme="majorBidi" w:hAnsiTheme="majorBidi" w:cstheme="majorBidi"/>
          <w:sz w:val="24"/>
          <w:szCs w:val="24"/>
        </w:rPr>
        <w:t xml:space="preserve"> </w:t>
      </w:r>
      <w:r w:rsidR="00CE4037">
        <w:rPr>
          <w:rFonts w:asciiTheme="majorBidi" w:hAnsiTheme="majorBidi" w:cstheme="majorBidi"/>
          <w:sz w:val="24"/>
          <w:szCs w:val="24"/>
        </w:rPr>
        <w:t>there is</w:t>
      </w:r>
      <w:r w:rsidRPr="00D72DBA">
        <w:rPr>
          <w:rFonts w:asciiTheme="majorBidi" w:hAnsiTheme="majorBidi" w:cstheme="majorBidi"/>
          <w:sz w:val="24"/>
          <w:szCs w:val="24"/>
        </w:rPr>
        <w:t xml:space="preserve"> Freud’s Michelange</w:t>
      </w:r>
      <w:r>
        <w:rPr>
          <w:rFonts w:asciiTheme="majorBidi" w:hAnsiTheme="majorBidi" w:cstheme="majorBidi"/>
          <w:sz w:val="24"/>
          <w:szCs w:val="24"/>
        </w:rPr>
        <w:t xml:space="preserve">lo. Both conceptions seem to work within one interpretive configuration </w:t>
      </w:r>
      <w:r w:rsidR="00CE4037">
        <w:rPr>
          <w:rFonts w:asciiTheme="majorBidi" w:hAnsiTheme="majorBidi" w:cstheme="majorBidi"/>
          <w:sz w:val="24"/>
          <w:szCs w:val="24"/>
        </w:rPr>
        <w:t>though</w:t>
      </w:r>
      <w:r>
        <w:rPr>
          <w:rFonts w:asciiTheme="majorBidi" w:hAnsiTheme="majorBidi" w:cstheme="majorBidi"/>
          <w:sz w:val="24"/>
          <w:szCs w:val="24"/>
        </w:rPr>
        <w:t xml:space="preserve"> Freud </w:t>
      </w:r>
      <w:r w:rsidRPr="00D72DBA">
        <w:rPr>
          <w:rFonts w:asciiTheme="majorBidi" w:hAnsiTheme="majorBidi" w:cstheme="majorBidi"/>
          <w:sz w:val="24"/>
          <w:szCs w:val="24"/>
        </w:rPr>
        <w:t>blur</w:t>
      </w:r>
      <w:r w:rsidR="00CE4037">
        <w:rPr>
          <w:rFonts w:asciiTheme="majorBidi" w:hAnsiTheme="majorBidi" w:cstheme="majorBidi"/>
          <w:sz w:val="24"/>
          <w:szCs w:val="24"/>
        </w:rPr>
        <w:t>s</w:t>
      </w:r>
      <w:r w:rsidRPr="00D72DBA">
        <w:rPr>
          <w:rFonts w:asciiTheme="majorBidi" w:hAnsiTheme="majorBidi" w:cstheme="majorBidi"/>
          <w:sz w:val="24"/>
          <w:szCs w:val="24"/>
        </w:rPr>
        <w:t xml:space="preserve"> the boundaries between them, eventually </w:t>
      </w:r>
      <w:r w:rsidRPr="00186D8A">
        <w:rPr>
          <w:rFonts w:asciiTheme="majorBidi" w:hAnsiTheme="majorBidi" w:cstheme="majorBidi"/>
          <w:sz w:val="24"/>
          <w:szCs w:val="24"/>
        </w:rPr>
        <w:t xml:space="preserve">leaving </w:t>
      </w:r>
      <w:r w:rsidR="00CE4037" w:rsidRPr="00186D8A">
        <w:rPr>
          <w:rFonts w:asciiTheme="majorBidi" w:hAnsiTheme="majorBidi" w:cstheme="majorBidi"/>
          <w:sz w:val="24"/>
          <w:szCs w:val="24"/>
        </w:rPr>
        <w:t>his</w:t>
      </w:r>
      <w:r w:rsidRPr="00186D8A">
        <w:rPr>
          <w:rFonts w:asciiTheme="majorBidi" w:hAnsiTheme="majorBidi" w:cstheme="majorBidi"/>
          <w:sz w:val="24"/>
          <w:szCs w:val="24"/>
        </w:rPr>
        <w:t xml:space="preserve"> </w:t>
      </w:r>
      <w:r w:rsidR="008F25E8" w:rsidRPr="00186D8A">
        <w:rPr>
          <w:rFonts w:asciiTheme="majorBidi" w:hAnsiTheme="majorBidi" w:cstheme="majorBidi"/>
          <w:sz w:val="24"/>
          <w:szCs w:val="24"/>
        </w:rPr>
        <w:t>reader</w:t>
      </w:r>
      <w:r w:rsidRPr="00186D8A">
        <w:rPr>
          <w:rFonts w:asciiTheme="majorBidi" w:hAnsiTheme="majorBidi" w:cstheme="majorBidi"/>
          <w:sz w:val="24"/>
          <w:szCs w:val="24"/>
        </w:rPr>
        <w:t xml:space="preserve"> – perhaps like in a ‘</w:t>
      </w:r>
      <w:r w:rsidR="00D769D1" w:rsidRPr="00186D8A">
        <w:rPr>
          <w:rFonts w:asciiTheme="majorBidi" w:hAnsiTheme="majorBidi" w:cstheme="majorBidi"/>
          <w:sz w:val="24"/>
          <w:szCs w:val="24"/>
        </w:rPr>
        <w:t>P</w:t>
      </w:r>
      <w:r w:rsidRPr="00186D8A">
        <w:rPr>
          <w:rFonts w:asciiTheme="majorBidi" w:hAnsiTheme="majorBidi" w:cstheme="majorBidi"/>
          <w:sz w:val="24"/>
          <w:szCs w:val="24"/>
        </w:rPr>
        <w:t>urim</w:t>
      </w:r>
      <w:r w:rsidR="00D769D1" w:rsidRPr="00186D8A">
        <w:rPr>
          <w:rFonts w:asciiTheme="majorBidi" w:hAnsiTheme="majorBidi" w:cstheme="majorBidi"/>
          <w:sz w:val="24"/>
          <w:szCs w:val="24"/>
        </w:rPr>
        <w:t xml:space="preserve"> </w:t>
      </w:r>
      <w:r w:rsidRPr="00186D8A">
        <w:rPr>
          <w:rFonts w:asciiTheme="majorBidi" w:hAnsiTheme="majorBidi" w:cstheme="majorBidi"/>
          <w:sz w:val="24"/>
          <w:szCs w:val="24"/>
        </w:rPr>
        <w:t xml:space="preserve">spiel’ – with no </w:t>
      </w:r>
      <w:r w:rsidR="008F25E8" w:rsidRPr="00186D8A">
        <w:rPr>
          <w:rFonts w:asciiTheme="majorBidi" w:hAnsiTheme="majorBidi" w:cstheme="majorBidi"/>
          <w:sz w:val="24"/>
          <w:szCs w:val="24"/>
        </w:rPr>
        <w:t xml:space="preserve">fixed </w:t>
      </w:r>
      <w:r w:rsidRPr="00186D8A">
        <w:rPr>
          <w:rFonts w:asciiTheme="majorBidi" w:hAnsiTheme="majorBidi" w:cstheme="majorBidi"/>
          <w:sz w:val="24"/>
          <w:szCs w:val="24"/>
        </w:rPr>
        <w:t>notion of ‘who is</w:t>
      </w:r>
      <w:r w:rsidR="00D769D1" w:rsidRPr="00186D8A">
        <w:rPr>
          <w:rFonts w:asciiTheme="majorBidi" w:hAnsiTheme="majorBidi" w:cstheme="majorBidi"/>
          <w:sz w:val="24"/>
          <w:szCs w:val="24"/>
        </w:rPr>
        <w:t xml:space="preserve"> who</w:t>
      </w:r>
      <w:r w:rsidRPr="00186D8A">
        <w:rPr>
          <w:rFonts w:asciiTheme="majorBidi" w:hAnsiTheme="majorBidi" w:cstheme="majorBidi"/>
          <w:sz w:val="24"/>
          <w:szCs w:val="24"/>
        </w:rPr>
        <w:t xml:space="preserve"> and which is which.’</w:t>
      </w:r>
    </w:p>
    <w:p w14:paraId="1C71F6D6" w14:textId="57797DC9" w:rsidR="00FB63F7" w:rsidRPr="00186D8A" w:rsidRDefault="0092792B" w:rsidP="009A5ECB">
      <w:pPr>
        <w:bidi w:val="0"/>
        <w:spacing w:after="0" w:line="480" w:lineRule="auto"/>
        <w:ind w:firstLine="720"/>
        <w:rPr>
          <w:rFonts w:ascii="Times New Roman" w:eastAsiaTheme="minorHAnsi" w:hAnsi="Times New Roman" w:cs="Times New Roman"/>
          <w:sz w:val="24"/>
          <w:szCs w:val="24"/>
        </w:rPr>
      </w:pPr>
      <w:r w:rsidRPr="00186D8A">
        <w:rPr>
          <w:rFonts w:asciiTheme="majorBidi" w:hAnsiTheme="majorBidi" w:cstheme="majorBidi"/>
          <w:sz w:val="24"/>
          <w:szCs w:val="24"/>
        </w:rPr>
        <w:t xml:space="preserve">Freud’s critique of theology, </w:t>
      </w:r>
      <w:r w:rsidR="00FB63F7" w:rsidRPr="00186D8A">
        <w:rPr>
          <w:rFonts w:asciiTheme="majorBidi" w:hAnsiTheme="majorBidi" w:cstheme="majorBidi"/>
          <w:sz w:val="24"/>
          <w:szCs w:val="24"/>
        </w:rPr>
        <w:t>central to his analysis of</w:t>
      </w:r>
      <w:r w:rsidRPr="00186D8A">
        <w:rPr>
          <w:rFonts w:asciiTheme="majorBidi" w:hAnsiTheme="majorBidi" w:cstheme="majorBidi"/>
          <w:sz w:val="24"/>
          <w:szCs w:val="24"/>
        </w:rPr>
        <w:t xml:space="preserve"> jokes, represents </w:t>
      </w:r>
      <w:r w:rsidR="00186D8A" w:rsidRPr="00186D8A">
        <w:rPr>
          <w:rFonts w:asciiTheme="majorBidi" w:hAnsiTheme="majorBidi" w:cstheme="majorBidi"/>
          <w:sz w:val="24"/>
          <w:szCs w:val="24"/>
        </w:rPr>
        <w:t xml:space="preserve">a crucial moment in the </w:t>
      </w:r>
      <w:r w:rsidR="00473886" w:rsidRPr="00186D8A">
        <w:rPr>
          <w:rFonts w:asciiTheme="majorBidi" w:hAnsiTheme="majorBidi" w:cstheme="majorBidi"/>
          <w:sz w:val="24"/>
          <w:szCs w:val="24"/>
        </w:rPr>
        <w:t>development</w:t>
      </w:r>
      <w:r w:rsidR="003C6E0E" w:rsidRPr="00186D8A">
        <w:rPr>
          <w:rFonts w:asciiTheme="majorBidi" w:hAnsiTheme="majorBidi" w:cstheme="majorBidi"/>
          <w:sz w:val="24"/>
          <w:szCs w:val="24"/>
        </w:rPr>
        <w:t xml:space="preserve"> of </w:t>
      </w:r>
      <w:r w:rsidR="00F61820" w:rsidRPr="00186D8A">
        <w:rPr>
          <w:rFonts w:asciiTheme="majorBidi" w:hAnsiTheme="majorBidi" w:cstheme="majorBidi"/>
          <w:sz w:val="24"/>
          <w:szCs w:val="24"/>
        </w:rPr>
        <w:t>this</w:t>
      </w:r>
      <w:r>
        <w:rPr>
          <w:rFonts w:asciiTheme="majorBidi" w:hAnsiTheme="majorBidi" w:cstheme="majorBidi"/>
          <w:sz w:val="24"/>
          <w:szCs w:val="24"/>
        </w:rPr>
        <w:t xml:space="preserve"> mechanism. It underlines the way in which </w:t>
      </w:r>
      <w:r w:rsidR="00BE2631">
        <w:rPr>
          <w:rFonts w:asciiTheme="majorBidi" w:hAnsiTheme="majorBidi" w:cstheme="majorBidi"/>
          <w:sz w:val="24"/>
          <w:szCs w:val="24"/>
        </w:rPr>
        <w:t>any</w:t>
      </w:r>
      <w:r w:rsidR="00DC0189">
        <w:rPr>
          <w:rFonts w:asciiTheme="majorBidi" w:hAnsiTheme="majorBidi" w:cstheme="majorBidi"/>
          <w:sz w:val="24"/>
          <w:szCs w:val="24"/>
        </w:rPr>
        <w:t xml:space="preserve"> turn</w:t>
      </w:r>
      <w:r w:rsidR="00F61820">
        <w:rPr>
          <w:rFonts w:asciiTheme="majorBidi" w:hAnsiTheme="majorBidi" w:cstheme="majorBidi"/>
          <w:sz w:val="24"/>
          <w:szCs w:val="24"/>
        </w:rPr>
        <w:t>ing</w:t>
      </w:r>
      <w:r w:rsidR="00DC0189">
        <w:rPr>
          <w:rFonts w:asciiTheme="majorBidi" w:hAnsiTheme="majorBidi" w:cstheme="majorBidi"/>
          <w:sz w:val="24"/>
          <w:szCs w:val="24"/>
        </w:rPr>
        <w:t xml:space="preserve"> against</w:t>
      </w:r>
      <w:r w:rsidR="00DC0189" w:rsidRPr="00900B5A">
        <w:rPr>
          <w:rFonts w:asciiTheme="majorBidi" w:hAnsiTheme="majorBidi" w:cstheme="majorBidi"/>
          <w:sz w:val="24"/>
          <w:szCs w:val="24"/>
        </w:rPr>
        <w:t xml:space="preserve"> the law remains restricted to the overall structure of the law</w:t>
      </w:r>
      <w:r w:rsidR="00186D8A">
        <w:rPr>
          <w:rFonts w:asciiTheme="majorBidi" w:hAnsiTheme="majorBidi" w:cstheme="majorBidi"/>
          <w:sz w:val="24"/>
          <w:szCs w:val="24"/>
        </w:rPr>
        <w:t xml:space="preserve"> because transgressive moment of rejection of the imposed norms, regulations or imperatives do not evoke their full dismissal. On the contrary. The power these laws hold over our lives is felicitated because of such a transgression. </w:t>
      </w:r>
      <w:r w:rsidR="00186D8A">
        <w:rPr>
          <w:rFonts w:ascii="Times New Roman" w:eastAsiaTheme="minorHAnsi" w:hAnsi="Times New Roman" w:cs="Times New Roman"/>
          <w:sz w:val="24"/>
          <w:szCs w:val="24"/>
        </w:rPr>
        <w:t>T</w:t>
      </w:r>
      <w:r w:rsidR="00186D8A" w:rsidRPr="00D0373C">
        <w:rPr>
          <w:rFonts w:asciiTheme="majorBidi" w:hAnsiTheme="majorBidi" w:cstheme="majorBidi"/>
          <w:sz w:val="24"/>
          <w:szCs w:val="24"/>
        </w:rPr>
        <w:t xml:space="preserve">he joke </w:t>
      </w:r>
      <w:r w:rsidR="00186D8A">
        <w:rPr>
          <w:rFonts w:asciiTheme="majorBidi" w:hAnsiTheme="majorBidi" w:cstheme="majorBidi"/>
          <w:sz w:val="24"/>
          <w:szCs w:val="24"/>
        </w:rPr>
        <w:t xml:space="preserve">is then </w:t>
      </w:r>
      <w:r w:rsidR="00186D8A" w:rsidRPr="00D0373C">
        <w:rPr>
          <w:rFonts w:asciiTheme="majorBidi" w:hAnsiTheme="majorBidi" w:cstheme="majorBidi"/>
          <w:sz w:val="24"/>
          <w:szCs w:val="24"/>
        </w:rPr>
        <w:t>derive</w:t>
      </w:r>
      <w:r w:rsidR="00186D8A">
        <w:rPr>
          <w:rFonts w:asciiTheme="majorBidi" w:hAnsiTheme="majorBidi" w:cstheme="majorBidi"/>
          <w:sz w:val="24"/>
          <w:szCs w:val="24"/>
        </w:rPr>
        <w:t>d</w:t>
      </w:r>
      <w:r w:rsidR="00186D8A" w:rsidRPr="00D0373C">
        <w:rPr>
          <w:rFonts w:asciiTheme="majorBidi" w:hAnsiTheme="majorBidi" w:cstheme="majorBidi"/>
          <w:sz w:val="24"/>
          <w:szCs w:val="24"/>
        </w:rPr>
        <w:t xml:space="preserve"> </w:t>
      </w:r>
      <w:r w:rsidR="00186D8A">
        <w:rPr>
          <w:rFonts w:asciiTheme="majorBidi" w:hAnsiTheme="majorBidi" w:cstheme="majorBidi"/>
          <w:sz w:val="24"/>
          <w:szCs w:val="24"/>
        </w:rPr>
        <w:t>from</w:t>
      </w:r>
      <w:r w:rsidR="00186D8A" w:rsidRPr="00D0373C">
        <w:rPr>
          <w:rFonts w:asciiTheme="majorBidi" w:hAnsiTheme="majorBidi" w:cstheme="majorBidi"/>
          <w:sz w:val="24"/>
          <w:szCs w:val="24"/>
        </w:rPr>
        <w:t xml:space="preserve"> the restrictio</w:t>
      </w:r>
      <w:r w:rsidR="00186D8A">
        <w:rPr>
          <w:rFonts w:asciiTheme="majorBidi" w:hAnsiTheme="majorBidi" w:cstheme="majorBidi"/>
          <w:sz w:val="24"/>
          <w:szCs w:val="24"/>
        </w:rPr>
        <w:t xml:space="preserve">ns to which it remains limited. In such a way we encounter in </w:t>
      </w:r>
      <w:r w:rsidR="00186D8A">
        <w:rPr>
          <w:rFonts w:ascii="Times New Roman" w:eastAsiaTheme="minorHAnsi" w:hAnsi="Times New Roman" w:cs="Times New Roman"/>
          <w:sz w:val="24"/>
          <w:szCs w:val="24"/>
        </w:rPr>
        <w:t>Freud’s discussion of jokes, a law that “turns upon itself” as an underlining principle of t</w:t>
      </w:r>
      <w:r w:rsidR="00186D8A">
        <w:rPr>
          <w:rFonts w:asciiTheme="majorBidi" w:eastAsia="Times New Roman" w:hAnsiTheme="majorBidi" w:cstheme="majorBidi"/>
          <w:color w:val="222222"/>
          <w:sz w:val="24"/>
          <w:szCs w:val="24"/>
          <w:lang w:val="en-GB" w:eastAsia="en-GB"/>
        </w:rPr>
        <w:t>he joke’s d</w:t>
      </w:r>
      <w:r w:rsidR="00186D8A" w:rsidRPr="00D0373C">
        <w:rPr>
          <w:rFonts w:asciiTheme="majorBidi" w:eastAsia="Times New Roman" w:hAnsiTheme="majorBidi" w:cstheme="majorBidi"/>
          <w:color w:val="222222"/>
          <w:sz w:val="24"/>
          <w:szCs w:val="24"/>
          <w:lang w:val="en-GB" w:eastAsia="en-GB"/>
        </w:rPr>
        <w:t>efiance</w:t>
      </w:r>
      <w:r w:rsidR="00186D8A">
        <w:rPr>
          <w:rFonts w:asciiTheme="majorBidi" w:eastAsia="Times New Roman" w:hAnsiTheme="majorBidi" w:cstheme="majorBidi"/>
          <w:color w:val="222222"/>
          <w:sz w:val="24"/>
          <w:szCs w:val="24"/>
          <w:lang w:val="en-GB" w:eastAsia="en-GB"/>
        </w:rPr>
        <w:t xml:space="preserve"> against the law</w:t>
      </w:r>
      <w:r w:rsidR="00186D8A" w:rsidRPr="00D0373C">
        <w:rPr>
          <w:rFonts w:asciiTheme="majorBidi" w:eastAsia="Times New Roman" w:hAnsiTheme="majorBidi" w:cstheme="majorBidi"/>
          <w:color w:val="222222"/>
          <w:sz w:val="24"/>
          <w:szCs w:val="24"/>
          <w:lang w:val="en-GB" w:eastAsia="en-GB"/>
        </w:rPr>
        <w:t xml:space="preserve">, whose origins are the law and whose entire “trajectory” is </w:t>
      </w:r>
      <w:r w:rsidR="00186D8A">
        <w:rPr>
          <w:rFonts w:asciiTheme="majorBidi" w:eastAsia="Times New Roman" w:hAnsiTheme="majorBidi" w:cstheme="majorBidi"/>
          <w:color w:val="222222"/>
          <w:sz w:val="24"/>
          <w:szCs w:val="24"/>
          <w:lang w:val="en-GB" w:eastAsia="en-GB"/>
        </w:rPr>
        <w:t xml:space="preserve">bound up with </w:t>
      </w:r>
      <w:r w:rsidR="00186D8A" w:rsidRPr="00D0373C">
        <w:rPr>
          <w:rFonts w:asciiTheme="majorBidi" w:eastAsia="Times New Roman" w:hAnsiTheme="majorBidi" w:cstheme="majorBidi"/>
          <w:color w:val="222222"/>
          <w:sz w:val="24"/>
          <w:szCs w:val="24"/>
          <w:lang w:val="en-GB" w:eastAsia="en-GB"/>
        </w:rPr>
        <w:t>th</w:t>
      </w:r>
      <w:r w:rsidR="00186D8A">
        <w:rPr>
          <w:rFonts w:asciiTheme="majorBidi" w:eastAsia="Times New Roman" w:hAnsiTheme="majorBidi" w:cstheme="majorBidi"/>
          <w:color w:val="222222"/>
          <w:sz w:val="24"/>
          <w:szCs w:val="24"/>
          <w:lang w:val="en-GB" w:eastAsia="en-GB"/>
        </w:rPr>
        <w:t>at</w:t>
      </w:r>
      <w:r w:rsidR="00186D8A" w:rsidRPr="00D0373C">
        <w:rPr>
          <w:rFonts w:asciiTheme="majorBidi" w:eastAsia="Times New Roman" w:hAnsiTheme="majorBidi" w:cstheme="majorBidi"/>
          <w:color w:val="222222"/>
          <w:sz w:val="24"/>
          <w:szCs w:val="24"/>
          <w:lang w:val="en-GB" w:eastAsia="en-GB"/>
        </w:rPr>
        <w:t xml:space="preserve"> law.</w:t>
      </w:r>
      <w:r w:rsidR="00A737A4">
        <w:rPr>
          <w:rFonts w:asciiTheme="majorBidi" w:hAnsiTheme="majorBidi" w:cstheme="majorBidi"/>
          <w:sz w:val="24"/>
          <w:szCs w:val="24"/>
        </w:rPr>
        <w:t xml:space="preserve"> </w:t>
      </w:r>
      <w:r w:rsidR="00DC0189" w:rsidRPr="00BC26E3">
        <w:rPr>
          <w:rFonts w:asciiTheme="majorBidi" w:hAnsiTheme="majorBidi" w:cstheme="majorBidi"/>
          <w:sz w:val="24"/>
          <w:szCs w:val="24"/>
        </w:rPr>
        <w:t xml:space="preserve">A law thus </w:t>
      </w:r>
      <w:r w:rsidR="008D4F36">
        <w:rPr>
          <w:rFonts w:asciiTheme="majorBidi" w:hAnsiTheme="majorBidi" w:cstheme="majorBidi"/>
          <w:sz w:val="24"/>
          <w:szCs w:val="24"/>
        </w:rPr>
        <w:t xml:space="preserve">is turned </w:t>
      </w:r>
      <w:r w:rsidR="00DC0189" w:rsidRPr="00BC26E3">
        <w:rPr>
          <w:rFonts w:asciiTheme="majorBidi" w:hAnsiTheme="majorBidi" w:cstheme="majorBidi"/>
          <w:sz w:val="24"/>
          <w:szCs w:val="24"/>
        </w:rPr>
        <w:t>physically</w:t>
      </w:r>
      <w:r w:rsidR="006A1111">
        <w:rPr>
          <w:rFonts w:asciiTheme="majorBidi" w:hAnsiTheme="majorBidi" w:cstheme="majorBidi"/>
          <w:sz w:val="24"/>
          <w:szCs w:val="24"/>
        </w:rPr>
        <w:t xml:space="preserve"> (as in the case of Moses’ tables</w:t>
      </w:r>
      <w:r>
        <w:rPr>
          <w:rFonts w:asciiTheme="majorBidi" w:hAnsiTheme="majorBidi" w:cstheme="majorBidi"/>
          <w:sz w:val="24"/>
          <w:szCs w:val="24"/>
        </w:rPr>
        <w:t>, or the crossing of the sacred space</w:t>
      </w:r>
      <w:r w:rsidR="006A1111">
        <w:rPr>
          <w:rFonts w:asciiTheme="majorBidi" w:hAnsiTheme="majorBidi" w:cstheme="majorBidi"/>
          <w:sz w:val="24"/>
          <w:szCs w:val="24"/>
        </w:rPr>
        <w:t>)</w:t>
      </w:r>
      <w:r w:rsidR="00DC0189" w:rsidRPr="00BC26E3">
        <w:rPr>
          <w:rFonts w:asciiTheme="majorBidi" w:hAnsiTheme="majorBidi" w:cstheme="majorBidi"/>
          <w:sz w:val="24"/>
          <w:szCs w:val="24"/>
        </w:rPr>
        <w:t>, but also symbolically</w:t>
      </w:r>
      <w:r w:rsidR="00F61820">
        <w:rPr>
          <w:rFonts w:asciiTheme="majorBidi" w:hAnsiTheme="majorBidi" w:cstheme="majorBidi"/>
          <w:sz w:val="24"/>
          <w:szCs w:val="24"/>
        </w:rPr>
        <w:t>, for Freud</w:t>
      </w:r>
      <w:r w:rsidR="00B15776">
        <w:rPr>
          <w:rFonts w:asciiTheme="majorBidi" w:hAnsiTheme="majorBidi" w:cstheme="majorBidi"/>
          <w:sz w:val="24"/>
          <w:szCs w:val="24"/>
        </w:rPr>
        <w:t xml:space="preserve">. </w:t>
      </w:r>
      <w:r w:rsidR="00677093">
        <w:rPr>
          <w:rFonts w:asciiTheme="majorBidi" w:hAnsiTheme="majorBidi" w:cstheme="majorBidi"/>
          <w:sz w:val="24"/>
          <w:szCs w:val="24"/>
        </w:rPr>
        <w:t>T</w:t>
      </w:r>
      <w:r w:rsidR="006A1111">
        <w:rPr>
          <w:rFonts w:asciiTheme="majorBidi" w:hAnsiTheme="majorBidi" w:cstheme="majorBidi"/>
          <w:sz w:val="24"/>
          <w:szCs w:val="24"/>
        </w:rPr>
        <w:t xml:space="preserve">o </w:t>
      </w:r>
      <w:r w:rsidR="00DC0189" w:rsidRPr="00BC26E3">
        <w:rPr>
          <w:rFonts w:asciiTheme="majorBidi" w:hAnsiTheme="majorBidi" w:cstheme="majorBidi"/>
          <w:sz w:val="24"/>
          <w:szCs w:val="24"/>
        </w:rPr>
        <w:t>turn against a law, and in this se</w:t>
      </w:r>
      <w:r>
        <w:rPr>
          <w:rFonts w:asciiTheme="majorBidi" w:hAnsiTheme="majorBidi" w:cstheme="majorBidi"/>
          <w:sz w:val="24"/>
          <w:szCs w:val="24"/>
        </w:rPr>
        <w:t>nse to transgress it, means merely</w:t>
      </w:r>
      <w:r w:rsidR="00DC0189" w:rsidRPr="00BC26E3">
        <w:rPr>
          <w:rFonts w:asciiTheme="majorBidi" w:hAnsiTheme="majorBidi" w:cstheme="majorBidi"/>
          <w:sz w:val="24"/>
          <w:szCs w:val="24"/>
        </w:rPr>
        <w:t xml:space="preserve"> </w:t>
      </w:r>
      <w:r w:rsidR="00CF7684">
        <w:rPr>
          <w:rFonts w:asciiTheme="majorBidi" w:hAnsiTheme="majorBidi" w:cstheme="majorBidi"/>
          <w:sz w:val="24"/>
          <w:szCs w:val="24"/>
        </w:rPr>
        <w:t xml:space="preserve">to </w:t>
      </w:r>
      <w:r w:rsidR="00DC0189" w:rsidRPr="00BC26E3">
        <w:rPr>
          <w:rFonts w:asciiTheme="majorBidi" w:hAnsiTheme="majorBidi" w:cstheme="majorBidi"/>
          <w:sz w:val="24"/>
          <w:szCs w:val="24"/>
        </w:rPr>
        <w:t>suggest a</w:t>
      </w:r>
      <w:r w:rsidR="00DC0189">
        <w:rPr>
          <w:rFonts w:asciiTheme="majorBidi" w:hAnsiTheme="majorBidi" w:cstheme="majorBidi"/>
          <w:sz w:val="24"/>
          <w:szCs w:val="24"/>
        </w:rPr>
        <w:t>n</w:t>
      </w:r>
      <w:r w:rsidR="00DC0189" w:rsidRPr="00BC26E3">
        <w:rPr>
          <w:rFonts w:asciiTheme="majorBidi" w:hAnsiTheme="majorBidi" w:cstheme="majorBidi"/>
          <w:sz w:val="24"/>
          <w:szCs w:val="24"/>
        </w:rPr>
        <w:t xml:space="preserve"> exercise which originates in and </w:t>
      </w:r>
      <w:r w:rsidR="00F61820">
        <w:rPr>
          <w:rFonts w:asciiTheme="majorBidi" w:hAnsiTheme="majorBidi" w:cstheme="majorBidi"/>
          <w:sz w:val="24"/>
          <w:szCs w:val="24"/>
        </w:rPr>
        <w:t xml:space="preserve">is </w:t>
      </w:r>
      <w:r w:rsidR="00DC0189" w:rsidRPr="00BC26E3">
        <w:rPr>
          <w:rFonts w:asciiTheme="majorBidi" w:hAnsiTheme="majorBidi" w:cstheme="majorBidi"/>
          <w:sz w:val="24"/>
          <w:szCs w:val="24"/>
        </w:rPr>
        <w:t xml:space="preserve">limited by the lawful sphere of legitimation. </w:t>
      </w:r>
      <w:r w:rsidR="002E2222">
        <w:rPr>
          <w:rFonts w:asciiTheme="majorBidi" w:hAnsiTheme="majorBidi" w:cstheme="majorBidi"/>
          <w:sz w:val="24"/>
          <w:szCs w:val="24"/>
        </w:rPr>
        <w:t>Thus,</w:t>
      </w:r>
      <w:r w:rsidR="00DC0189" w:rsidRPr="00BC26E3">
        <w:rPr>
          <w:rFonts w:asciiTheme="majorBidi" w:hAnsiTheme="majorBidi" w:cstheme="majorBidi"/>
          <w:sz w:val="24"/>
          <w:szCs w:val="24"/>
        </w:rPr>
        <w:t xml:space="preserve"> transgression is about the crossing of an imagined </w:t>
      </w:r>
      <w:r w:rsidR="002E2222">
        <w:rPr>
          <w:rFonts w:asciiTheme="majorBidi" w:hAnsiTheme="majorBidi" w:cstheme="majorBidi"/>
          <w:sz w:val="24"/>
          <w:szCs w:val="24"/>
        </w:rPr>
        <w:t>divine boundary</w:t>
      </w:r>
      <w:r w:rsidR="00DC0189" w:rsidRPr="00BC26E3">
        <w:rPr>
          <w:rFonts w:asciiTheme="majorBidi" w:hAnsiTheme="majorBidi" w:cstheme="majorBidi"/>
          <w:sz w:val="24"/>
          <w:szCs w:val="24"/>
        </w:rPr>
        <w:t xml:space="preserve"> which remains</w:t>
      </w:r>
      <w:r w:rsidR="002E2222">
        <w:rPr>
          <w:rFonts w:asciiTheme="majorBidi" w:hAnsiTheme="majorBidi" w:cstheme="majorBidi"/>
          <w:sz w:val="24"/>
          <w:szCs w:val="24"/>
        </w:rPr>
        <w:t>, nonetheless,</w:t>
      </w:r>
      <w:r w:rsidR="00DC0189" w:rsidRPr="00BC26E3">
        <w:rPr>
          <w:rFonts w:asciiTheme="majorBidi" w:hAnsiTheme="majorBidi" w:cstheme="majorBidi"/>
          <w:sz w:val="24"/>
          <w:szCs w:val="24"/>
        </w:rPr>
        <w:t xml:space="preserve"> </w:t>
      </w:r>
      <w:r w:rsidR="00EB1E22">
        <w:rPr>
          <w:rFonts w:asciiTheme="majorBidi" w:hAnsiTheme="majorBidi" w:cstheme="majorBidi"/>
          <w:sz w:val="24"/>
          <w:szCs w:val="24"/>
        </w:rPr>
        <w:t>de</w:t>
      </w:r>
      <w:r w:rsidR="00DC0189" w:rsidRPr="00BC26E3">
        <w:rPr>
          <w:rFonts w:asciiTheme="majorBidi" w:hAnsiTheme="majorBidi" w:cstheme="majorBidi"/>
          <w:sz w:val="24"/>
          <w:szCs w:val="24"/>
        </w:rPr>
        <w:t xml:space="preserve">limited </w:t>
      </w:r>
      <w:r w:rsidR="00EB1E22">
        <w:rPr>
          <w:rFonts w:asciiTheme="majorBidi" w:hAnsiTheme="majorBidi" w:cstheme="majorBidi"/>
          <w:sz w:val="24"/>
          <w:szCs w:val="24"/>
        </w:rPr>
        <w:t xml:space="preserve">by </w:t>
      </w:r>
      <w:r w:rsidR="00DC0189" w:rsidRPr="00BC26E3">
        <w:rPr>
          <w:rFonts w:asciiTheme="majorBidi" w:hAnsiTheme="majorBidi" w:cstheme="majorBidi"/>
          <w:sz w:val="24"/>
          <w:szCs w:val="24"/>
        </w:rPr>
        <w:t xml:space="preserve">what </w:t>
      </w:r>
      <w:r w:rsidR="00BE2631">
        <w:rPr>
          <w:rFonts w:asciiTheme="majorBidi" w:hAnsiTheme="majorBidi" w:cstheme="majorBidi"/>
          <w:sz w:val="24"/>
          <w:szCs w:val="24"/>
        </w:rPr>
        <w:t>is being</w:t>
      </w:r>
      <w:r w:rsidR="00F13C6A">
        <w:rPr>
          <w:rFonts w:asciiTheme="majorBidi" w:hAnsiTheme="majorBidi" w:cstheme="majorBidi"/>
          <w:sz w:val="24"/>
          <w:szCs w:val="24"/>
        </w:rPr>
        <w:t xml:space="preserve"> </w:t>
      </w:r>
      <w:r w:rsidR="00DC0189" w:rsidRPr="00BC26E3">
        <w:rPr>
          <w:rFonts w:asciiTheme="majorBidi" w:hAnsiTheme="majorBidi" w:cstheme="majorBidi"/>
          <w:sz w:val="24"/>
          <w:szCs w:val="24"/>
        </w:rPr>
        <w:t>crosse</w:t>
      </w:r>
      <w:r w:rsidR="00BE2631">
        <w:rPr>
          <w:rFonts w:asciiTheme="majorBidi" w:hAnsiTheme="majorBidi" w:cstheme="majorBidi"/>
          <w:sz w:val="24"/>
          <w:szCs w:val="24"/>
        </w:rPr>
        <w:t>d</w:t>
      </w:r>
      <w:r w:rsidR="00DC0189" w:rsidRPr="00BC26E3">
        <w:rPr>
          <w:rFonts w:asciiTheme="majorBidi" w:hAnsiTheme="majorBidi" w:cstheme="majorBidi"/>
          <w:sz w:val="24"/>
          <w:szCs w:val="24"/>
        </w:rPr>
        <w:t>.</w:t>
      </w:r>
      <w:r w:rsidR="00186D8A">
        <w:rPr>
          <w:rFonts w:asciiTheme="majorBidi" w:hAnsiTheme="majorBidi" w:cstheme="majorBidi"/>
          <w:sz w:val="24"/>
          <w:szCs w:val="24"/>
        </w:rPr>
        <w:t xml:space="preserve"> </w:t>
      </w:r>
    </w:p>
    <w:p w14:paraId="4FCD6B7D" w14:textId="1992363B" w:rsidR="007F5FC3" w:rsidRDefault="00D67AF4" w:rsidP="009A5EC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las</w:t>
      </w:r>
      <w:r w:rsidR="007F5FC3">
        <w:rPr>
          <w:rFonts w:asciiTheme="majorBidi" w:hAnsiTheme="majorBidi" w:cstheme="majorBidi"/>
          <w:sz w:val="24"/>
          <w:szCs w:val="24"/>
        </w:rPr>
        <w:t>t point underlines the relation</w:t>
      </w:r>
      <w:r>
        <w:rPr>
          <w:rFonts w:asciiTheme="majorBidi" w:hAnsiTheme="majorBidi" w:cstheme="majorBidi"/>
          <w:sz w:val="24"/>
          <w:szCs w:val="24"/>
        </w:rPr>
        <w:t xml:space="preserve"> between transgression and secularization</w:t>
      </w:r>
      <w:r w:rsidR="00BF2E02">
        <w:rPr>
          <w:rFonts w:asciiTheme="majorBidi" w:hAnsiTheme="majorBidi" w:cstheme="majorBidi"/>
          <w:sz w:val="24"/>
          <w:szCs w:val="24"/>
        </w:rPr>
        <w:t xml:space="preserve">. What was evocative in </w:t>
      </w:r>
      <w:r w:rsidR="007F5FC3">
        <w:rPr>
          <w:rFonts w:asciiTheme="majorBidi" w:hAnsiTheme="majorBidi" w:cstheme="majorBidi"/>
          <w:sz w:val="24"/>
          <w:szCs w:val="24"/>
        </w:rPr>
        <w:t>Foucault</w:t>
      </w:r>
      <w:r w:rsidR="00BF2E02">
        <w:rPr>
          <w:rFonts w:asciiTheme="majorBidi" w:hAnsiTheme="majorBidi" w:cstheme="majorBidi"/>
          <w:sz w:val="24"/>
          <w:szCs w:val="24"/>
        </w:rPr>
        <w:t>’s reading of transgression seems r</w:t>
      </w:r>
      <w:r w:rsidR="00677093">
        <w:rPr>
          <w:rFonts w:asciiTheme="majorBidi" w:hAnsiTheme="majorBidi" w:cstheme="majorBidi"/>
          <w:sz w:val="24"/>
          <w:szCs w:val="24"/>
        </w:rPr>
        <w:t>elevant to Freud</w:t>
      </w:r>
      <w:r w:rsidR="00BF2E02">
        <w:rPr>
          <w:rFonts w:asciiTheme="majorBidi" w:hAnsiTheme="majorBidi" w:cstheme="majorBidi"/>
          <w:sz w:val="24"/>
          <w:szCs w:val="24"/>
        </w:rPr>
        <w:t>’s critique of theology</w:t>
      </w:r>
      <w:r w:rsidR="00677093">
        <w:rPr>
          <w:rFonts w:asciiTheme="majorBidi" w:hAnsiTheme="majorBidi" w:cstheme="majorBidi"/>
          <w:sz w:val="24"/>
          <w:szCs w:val="24"/>
        </w:rPr>
        <w:t xml:space="preserve"> as well</w:t>
      </w:r>
      <w:r>
        <w:rPr>
          <w:rFonts w:asciiTheme="majorBidi" w:hAnsiTheme="majorBidi" w:cstheme="majorBidi"/>
          <w:sz w:val="24"/>
          <w:szCs w:val="24"/>
        </w:rPr>
        <w:t xml:space="preserve">. </w:t>
      </w:r>
      <w:r w:rsidR="00B14E1D">
        <w:rPr>
          <w:rFonts w:asciiTheme="majorBidi" w:hAnsiTheme="majorBidi" w:cstheme="majorBidi"/>
          <w:sz w:val="24"/>
          <w:szCs w:val="24"/>
        </w:rPr>
        <w:t xml:space="preserve">Secularization here means that Freud presents a shift </w:t>
      </w:r>
      <w:r w:rsidR="00B14E1D">
        <w:rPr>
          <w:rFonts w:asciiTheme="majorBidi" w:hAnsiTheme="majorBidi" w:cstheme="majorBidi"/>
          <w:sz w:val="24"/>
          <w:szCs w:val="24"/>
        </w:rPr>
        <w:lastRenderedPageBreak/>
        <w:t>from reverence of “eternal” laws to a clear focus on t</w:t>
      </w:r>
      <w:r w:rsidR="00BF2E02">
        <w:rPr>
          <w:rFonts w:asciiTheme="majorBidi" w:hAnsiTheme="majorBidi" w:cstheme="majorBidi"/>
          <w:sz w:val="24"/>
          <w:szCs w:val="24"/>
        </w:rPr>
        <w:t>he universal laws that govern a</w:t>
      </w:r>
      <w:r w:rsidR="00B14E1D">
        <w:rPr>
          <w:rFonts w:asciiTheme="majorBidi" w:hAnsiTheme="majorBidi" w:cstheme="majorBidi"/>
          <w:sz w:val="24"/>
          <w:szCs w:val="24"/>
        </w:rPr>
        <w:t xml:space="preserve"> world </w:t>
      </w:r>
      <w:r w:rsidR="00BF2E02">
        <w:rPr>
          <w:rFonts w:asciiTheme="majorBidi" w:hAnsiTheme="majorBidi" w:cstheme="majorBidi"/>
          <w:sz w:val="24"/>
          <w:szCs w:val="24"/>
        </w:rPr>
        <w:t xml:space="preserve">devoid of </w:t>
      </w:r>
      <w:r w:rsidR="002E2222">
        <w:rPr>
          <w:rFonts w:asciiTheme="majorBidi" w:hAnsiTheme="majorBidi" w:cstheme="majorBidi"/>
          <w:sz w:val="24"/>
          <w:szCs w:val="24"/>
        </w:rPr>
        <w:t>G</w:t>
      </w:r>
      <w:r w:rsidR="00BF2E02">
        <w:rPr>
          <w:rFonts w:asciiTheme="majorBidi" w:hAnsiTheme="majorBidi" w:cstheme="majorBidi"/>
          <w:sz w:val="24"/>
          <w:szCs w:val="24"/>
        </w:rPr>
        <w:t xml:space="preserve">od. </w:t>
      </w:r>
      <w:r w:rsidR="00B14E1D">
        <w:rPr>
          <w:rFonts w:asciiTheme="majorBidi" w:hAnsiTheme="majorBidi" w:cstheme="majorBidi"/>
          <w:sz w:val="24"/>
          <w:szCs w:val="24"/>
        </w:rPr>
        <w:t>Lawgiving in this sense is not about inscribing the divine word on tables (as in the case of the statue of Moses), but</w:t>
      </w:r>
      <w:r w:rsidR="00BF2E02">
        <w:rPr>
          <w:rFonts w:asciiTheme="majorBidi" w:hAnsiTheme="majorBidi" w:cstheme="majorBidi"/>
          <w:sz w:val="24"/>
          <w:szCs w:val="24"/>
        </w:rPr>
        <w:t xml:space="preserve"> rather</w:t>
      </w:r>
      <w:r w:rsidR="00B14E1D">
        <w:rPr>
          <w:rFonts w:asciiTheme="majorBidi" w:hAnsiTheme="majorBidi" w:cstheme="majorBidi"/>
          <w:sz w:val="24"/>
          <w:szCs w:val="24"/>
        </w:rPr>
        <w:t xml:space="preserve"> articulating the “nomos of the earth” as Robert Cover would call it, that is the laws of </w:t>
      </w:r>
      <w:r w:rsidR="00930BA4">
        <w:rPr>
          <w:rFonts w:asciiTheme="majorBidi" w:hAnsiTheme="majorBidi" w:cstheme="majorBidi"/>
          <w:sz w:val="24"/>
          <w:szCs w:val="24"/>
        </w:rPr>
        <w:t>social order</w:t>
      </w:r>
      <w:r w:rsidR="00B14E1D">
        <w:rPr>
          <w:rFonts w:asciiTheme="majorBidi" w:hAnsiTheme="majorBidi" w:cstheme="majorBidi"/>
          <w:sz w:val="24"/>
          <w:szCs w:val="24"/>
        </w:rPr>
        <w:t xml:space="preserve">. </w:t>
      </w:r>
    </w:p>
    <w:p w14:paraId="49A81BEC" w14:textId="0794B676" w:rsidR="00B14E1D" w:rsidRDefault="00BF2E02" w:rsidP="00F35F91">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But Freud’s approach to secularization is anything but simple</w:t>
      </w:r>
      <w:r w:rsidR="009A5ECB">
        <w:rPr>
          <w:rFonts w:asciiTheme="majorBidi" w:hAnsiTheme="majorBidi" w:cstheme="majorBidi"/>
          <w:sz w:val="24"/>
          <w:szCs w:val="24"/>
        </w:rPr>
        <w:t xml:space="preserve"> because his focus on the </w:t>
      </w:r>
      <w:r w:rsidR="007F5FC3">
        <w:rPr>
          <w:rFonts w:asciiTheme="majorBidi" w:hAnsiTheme="majorBidi" w:cstheme="majorBidi"/>
          <w:sz w:val="24"/>
          <w:szCs w:val="24"/>
        </w:rPr>
        <w:t>social world</w:t>
      </w:r>
      <w:r w:rsidR="00F13C6A">
        <w:rPr>
          <w:rFonts w:asciiTheme="majorBidi" w:hAnsiTheme="majorBidi" w:cstheme="majorBidi"/>
          <w:sz w:val="24"/>
          <w:szCs w:val="24"/>
        </w:rPr>
        <w:t xml:space="preserve"> </w:t>
      </w:r>
      <w:r w:rsidR="009A5ECB">
        <w:rPr>
          <w:rFonts w:asciiTheme="majorBidi" w:hAnsiTheme="majorBidi" w:cstheme="majorBidi"/>
          <w:sz w:val="24"/>
          <w:szCs w:val="24"/>
        </w:rPr>
        <w:t>merely</w:t>
      </w:r>
      <w:r w:rsidR="00F35F91">
        <w:rPr>
          <w:rFonts w:asciiTheme="majorBidi" w:hAnsiTheme="majorBidi" w:cstheme="majorBidi"/>
          <w:sz w:val="24"/>
          <w:szCs w:val="24"/>
        </w:rPr>
        <w:t xml:space="preserve"> brings a religious logic to bear on </w:t>
      </w:r>
      <w:r w:rsidR="00810463">
        <w:rPr>
          <w:rFonts w:asciiTheme="majorBidi" w:hAnsiTheme="majorBidi" w:cstheme="majorBidi"/>
          <w:sz w:val="24"/>
          <w:szCs w:val="24"/>
        </w:rPr>
        <w:t xml:space="preserve">social argumentation. </w:t>
      </w:r>
      <w:proofErr w:type="spellStart"/>
      <w:r w:rsidR="00B14E1D">
        <w:rPr>
          <w:rFonts w:asciiTheme="majorBidi" w:hAnsiTheme="majorBidi" w:cstheme="majorBidi"/>
          <w:sz w:val="24"/>
          <w:szCs w:val="24"/>
        </w:rPr>
        <w:t>Santner</w:t>
      </w:r>
      <w:r w:rsidR="000320EA">
        <w:rPr>
          <w:rFonts w:asciiTheme="majorBidi" w:hAnsiTheme="majorBidi" w:cstheme="majorBidi"/>
          <w:sz w:val="24"/>
          <w:szCs w:val="24"/>
        </w:rPr>
        <w:t>’s</w:t>
      </w:r>
      <w:proofErr w:type="spellEnd"/>
      <w:r w:rsidR="00B14E1D">
        <w:rPr>
          <w:rFonts w:asciiTheme="majorBidi" w:hAnsiTheme="majorBidi" w:cstheme="majorBidi"/>
          <w:sz w:val="24"/>
          <w:szCs w:val="24"/>
        </w:rPr>
        <w:t xml:space="preserve"> suggestion that in Freud we see an enclosing of “the eternal within the earthly</w:t>
      </w:r>
      <w:r w:rsidR="00C622AF">
        <w:rPr>
          <w:rFonts w:asciiTheme="majorBidi" w:hAnsiTheme="majorBidi" w:cstheme="majorBidi"/>
          <w:sz w:val="24"/>
          <w:szCs w:val="24"/>
        </w:rPr>
        <w:t>,”</w:t>
      </w:r>
      <w:r>
        <w:rPr>
          <w:rFonts w:asciiTheme="majorBidi" w:hAnsiTheme="majorBidi" w:cstheme="majorBidi"/>
          <w:sz w:val="24"/>
          <w:szCs w:val="24"/>
        </w:rPr>
        <w:t xml:space="preserve"> cited previously in this chapter,</w:t>
      </w:r>
      <w:r w:rsidR="00B14E1D">
        <w:rPr>
          <w:rFonts w:asciiTheme="majorBidi" w:hAnsiTheme="majorBidi" w:cstheme="majorBidi"/>
          <w:sz w:val="24"/>
          <w:szCs w:val="24"/>
        </w:rPr>
        <w:t xml:space="preserve"> seems to be</w:t>
      </w:r>
      <w:r w:rsidR="00402F02">
        <w:rPr>
          <w:rFonts w:asciiTheme="majorBidi" w:hAnsiTheme="majorBidi" w:cstheme="majorBidi"/>
          <w:sz w:val="24"/>
          <w:szCs w:val="24"/>
        </w:rPr>
        <w:t xml:space="preserve"> rather</w:t>
      </w:r>
      <w:r w:rsidR="00B14E1D">
        <w:rPr>
          <w:rFonts w:asciiTheme="majorBidi" w:hAnsiTheme="majorBidi" w:cstheme="majorBidi"/>
          <w:sz w:val="24"/>
          <w:szCs w:val="24"/>
        </w:rPr>
        <w:t xml:space="preserve"> apt.</w:t>
      </w:r>
      <w:r w:rsidR="00B14E1D">
        <w:rPr>
          <w:rStyle w:val="FootnoteReference"/>
          <w:rFonts w:asciiTheme="majorBidi" w:hAnsiTheme="majorBidi"/>
          <w:sz w:val="24"/>
          <w:szCs w:val="24"/>
        </w:rPr>
        <w:footnoteReference w:id="125"/>
      </w:r>
      <w:r w:rsidR="00B14E1D">
        <w:rPr>
          <w:rFonts w:asciiTheme="majorBidi" w:hAnsiTheme="majorBidi" w:cstheme="majorBidi"/>
          <w:sz w:val="24"/>
          <w:szCs w:val="24"/>
        </w:rPr>
        <w:t xml:space="preserve"> </w:t>
      </w:r>
      <w:r w:rsidR="00930BA4">
        <w:rPr>
          <w:rFonts w:asciiTheme="majorBidi" w:hAnsiTheme="majorBidi" w:cstheme="majorBidi"/>
          <w:sz w:val="24"/>
          <w:szCs w:val="24"/>
        </w:rPr>
        <w:t>T</w:t>
      </w:r>
      <w:r w:rsidR="00B14E1D">
        <w:rPr>
          <w:rFonts w:asciiTheme="majorBidi" w:hAnsiTheme="majorBidi" w:cstheme="majorBidi"/>
          <w:sz w:val="24"/>
          <w:szCs w:val="24"/>
        </w:rPr>
        <w:t>he “supremacy of the law</w:t>
      </w:r>
      <w:r w:rsidR="00C622AF">
        <w:rPr>
          <w:rFonts w:asciiTheme="majorBidi" w:hAnsiTheme="majorBidi" w:cstheme="majorBidi"/>
          <w:sz w:val="24"/>
          <w:szCs w:val="24"/>
        </w:rPr>
        <w:t>,”</w:t>
      </w:r>
      <w:r w:rsidR="00B14E1D">
        <w:rPr>
          <w:rFonts w:asciiTheme="majorBidi" w:hAnsiTheme="majorBidi" w:cstheme="majorBidi"/>
          <w:sz w:val="24"/>
          <w:szCs w:val="24"/>
        </w:rPr>
        <w:t xml:space="preserve"> in the religious sense, </w:t>
      </w:r>
      <w:r w:rsidR="00930BA4">
        <w:rPr>
          <w:rFonts w:asciiTheme="majorBidi" w:hAnsiTheme="majorBidi" w:cstheme="majorBidi"/>
          <w:sz w:val="24"/>
          <w:szCs w:val="24"/>
        </w:rPr>
        <w:t xml:space="preserve">is still upheld, </w:t>
      </w:r>
      <w:r w:rsidR="00B14E1D">
        <w:rPr>
          <w:rFonts w:asciiTheme="majorBidi" w:hAnsiTheme="majorBidi" w:cstheme="majorBidi"/>
          <w:sz w:val="24"/>
          <w:szCs w:val="24"/>
        </w:rPr>
        <w:t>bu</w:t>
      </w:r>
      <w:r w:rsidR="00EB24C6">
        <w:rPr>
          <w:rFonts w:asciiTheme="majorBidi" w:hAnsiTheme="majorBidi" w:cstheme="majorBidi"/>
          <w:sz w:val="24"/>
          <w:szCs w:val="24"/>
        </w:rPr>
        <w:t xml:space="preserve">t </w:t>
      </w:r>
      <w:r w:rsidR="00930BA4">
        <w:rPr>
          <w:rFonts w:asciiTheme="majorBidi" w:hAnsiTheme="majorBidi" w:cstheme="majorBidi"/>
          <w:sz w:val="24"/>
          <w:szCs w:val="24"/>
        </w:rPr>
        <w:t>this is because it is reapplied</w:t>
      </w:r>
      <w:r w:rsidR="00EB24C6">
        <w:rPr>
          <w:rFonts w:asciiTheme="majorBidi" w:hAnsiTheme="majorBidi" w:cstheme="majorBidi"/>
          <w:sz w:val="24"/>
          <w:szCs w:val="24"/>
        </w:rPr>
        <w:t xml:space="preserve"> to the relation between the individual and society </w:t>
      </w:r>
      <w:r w:rsidR="00B14E1D">
        <w:rPr>
          <w:rFonts w:asciiTheme="majorBidi" w:hAnsiTheme="majorBidi" w:cstheme="majorBidi"/>
          <w:sz w:val="24"/>
          <w:szCs w:val="24"/>
        </w:rPr>
        <w:t>alone. In such a way</w:t>
      </w:r>
      <w:r w:rsidR="00930BA4">
        <w:rPr>
          <w:rFonts w:asciiTheme="majorBidi" w:hAnsiTheme="majorBidi" w:cstheme="majorBidi"/>
          <w:sz w:val="24"/>
          <w:szCs w:val="24"/>
        </w:rPr>
        <w:t>,</w:t>
      </w:r>
      <w:r w:rsidR="00B14E1D">
        <w:rPr>
          <w:rFonts w:asciiTheme="majorBidi" w:hAnsiTheme="majorBidi" w:cstheme="majorBidi"/>
          <w:sz w:val="24"/>
          <w:szCs w:val="24"/>
        </w:rPr>
        <w:t xml:space="preserve"> secularization denotes </w:t>
      </w:r>
      <w:r w:rsidR="00EB24C6">
        <w:rPr>
          <w:rFonts w:asciiTheme="majorBidi" w:hAnsiTheme="majorBidi" w:cstheme="majorBidi"/>
          <w:sz w:val="24"/>
          <w:szCs w:val="24"/>
        </w:rPr>
        <w:t>not</w:t>
      </w:r>
      <w:r w:rsidR="00810463">
        <w:rPr>
          <w:rFonts w:asciiTheme="majorBidi" w:hAnsiTheme="majorBidi" w:cstheme="majorBidi"/>
          <w:sz w:val="24"/>
          <w:szCs w:val="24"/>
        </w:rPr>
        <w:t xml:space="preserve"> a dismissal</w:t>
      </w:r>
      <w:r w:rsidR="00B14E1D">
        <w:rPr>
          <w:rFonts w:asciiTheme="majorBidi" w:hAnsiTheme="majorBidi" w:cstheme="majorBidi"/>
          <w:sz w:val="24"/>
          <w:szCs w:val="24"/>
        </w:rPr>
        <w:t xml:space="preserve"> of theological symbolism</w:t>
      </w:r>
      <w:r w:rsidR="00EB24C6">
        <w:rPr>
          <w:rFonts w:asciiTheme="majorBidi" w:hAnsiTheme="majorBidi" w:cstheme="majorBidi"/>
          <w:sz w:val="24"/>
          <w:szCs w:val="24"/>
        </w:rPr>
        <w:t xml:space="preserve"> but its transformation</w:t>
      </w:r>
      <w:r w:rsidR="00B14E1D">
        <w:rPr>
          <w:rFonts w:asciiTheme="majorBidi" w:hAnsiTheme="majorBidi" w:cstheme="majorBidi"/>
          <w:sz w:val="24"/>
          <w:szCs w:val="24"/>
        </w:rPr>
        <w:t>.</w:t>
      </w:r>
      <w:r w:rsidR="00F35F91">
        <w:rPr>
          <w:rFonts w:asciiTheme="majorBidi" w:hAnsiTheme="majorBidi" w:cstheme="majorBidi"/>
          <w:sz w:val="24"/>
          <w:szCs w:val="24"/>
        </w:rPr>
        <w:t xml:space="preserve"> For F</w:t>
      </w:r>
      <w:r w:rsidR="008A4413">
        <w:rPr>
          <w:rFonts w:asciiTheme="majorBidi" w:hAnsiTheme="majorBidi" w:cstheme="majorBidi"/>
          <w:sz w:val="24"/>
          <w:szCs w:val="24"/>
        </w:rPr>
        <w:t xml:space="preserve">reud </w:t>
      </w:r>
      <w:r w:rsidR="00F35F91">
        <w:rPr>
          <w:rFonts w:asciiTheme="majorBidi" w:hAnsiTheme="majorBidi" w:cstheme="majorBidi"/>
          <w:sz w:val="24"/>
          <w:szCs w:val="24"/>
        </w:rPr>
        <w:t>such “immanentization</w:t>
      </w:r>
      <w:r w:rsidR="00C622AF">
        <w:rPr>
          <w:rFonts w:asciiTheme="majorBidi" w:hAnsiTheme="majorBidi" w:cstheme="majorBidi"/>
          <w:sz w:val="24"/>
          <w:szCs w:val="24"/>
        </w:rPr>
        <w:t>,”</w:t>
      </w:r>
      <w:r w:rsidR="00F35F91" w:rsidRPr="00F35F91">
        <w:rPr>
          <w:rFonts w:asciiTheme="majorBidi" w:hAnsiTheme="majorBidi" w:cstheme="majorBidi"/>
          <w:sz w:val="24"/>
          <w:szCs w:val="24"/>
        </w:rPr>
        <w:t xml:space="preserve"> as Agata </w:t>
      </w:r>
      <w:proofErr w:type="spellStart"/>
      <w:r w:rsidR="00F35F91" w:rsidRPr="00F35F91">
        <w:rPr>
          <w:rFonts w:asciiTheme="majorBidi" w:hAnsiTheme="majorBidi" w:cstheme="majorBidi"/>
          <w:sz w:val="24"/>
          <w:szCs w:val="24"/>
        </w:rPr>
        <w:t>Bielik</w:t>
      </w:r>
      <w:proofErr w:type="spellEnd"/>
      <w:r w:rsidR="00F35F91" w:rsidRPr="00F35F91">
        <w:rPr>
          <w:rFonts w:asciiTheme="majorBidi" w:hAnsiTheme="majorBidi" w:cstheme="majorBidi"/>
          <w:sz w:val="24"/>
          <w:szCs w:val="24"/>
        </w:rPr>
        <w:t xml:space="preserve"> Robson calls it, “…does not announce the demise of the transcendence, but, to the contrary, inaugurates </w:t>
      </w:r>
      <w:r w:rsidR="00F35F91" w:rsidRPr="008A4413">
        <w:rPr>
          <w:rFonts w:asciiTheme="majorBidi" w:hAnsiTheme="majorBidi" w:cstheme="majorBidi"/>
          <w:i/>
          <w:iCs/>
          <w:sz w:val="24"/>
          <w:szCs w:val="24"/>
        </w:rPr>
        <w:t>nova era</w:t>
      </w:r>
      <w:r w:rsidR="008A4413">
        <w:rPr>
          <w:rFonts w:asciiTheme="majorBidi" w:hAnsiTheme="majorBidi" w:cstheme="majorBidi"/>
          <w:sz w:val="24"/>
          <w:szCs w:val="24"/>
        </w:rPr>
        <w:t xml:space="preserve"> in uncovering the latter’</w:t>
      </w:r>
      <w:r w:rsidR="00F35F91" w:rsidRPr="00F35F91">
        <w:rPr>
          <w:rFonts w:asciiTheme="majorBidi" w:hAnsiTheme="majorBidi" w:cstheme="majorBidi"/>
          <w:sz w:val="24"/>
          <w:szCs w:val="24"/>
        </w:rPr>
        <w:t>s new modes of being.”</w:t>
      </w:r>
      <w:r w:rsidR="00F35F91">
        <w:rPr>
          <w:rStyle w:val="FootnoteReference"/>
          <w:rFonts w:asciiTheme="majorBidi" w:hAnsiTheme="majorBidi"/>
          <w:sz w:val="24"/>
          <w:szCs w:val="24"/>
        </w:rPr>
        <w:footnoteReference w:id="126"/>
      </w:r>
      <w:r w:rsidR="00B14E1D">
        <w:rPr>
          <w:rFonts w:asciiTheme="majorBidi" w:hAnsiTheme="majorBidi" w:cstheme="majorBidi"/>
          <w:sz w:val="24"/>
          <w:szCs w:val="24"/>
        </w:rPr>
        <w:t xml:space="preserve"> </w:t>
      </w:r>
    </w:p>
    <w:p w14:paraId="514417CE" w14:textId="4CF053B2" w:rsidR="0075740D" w:rsidRDefault="00BF2E02" w:rsidP="008A4413">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Second, w</w:t>
      </w:r>
      <w:r w:rsidR="00402F02">
        <w:rPr>
          <w:rFonts w:asciiTheme="majorBidi" w:hAnsiTheme="majorBidi" w:cstheme="majorBidi"/>
          <w:sz w:val="24"/>
          <w:szCs w:val="24"/>
        </w:rPr>
        <w:t xml:space="preserve">ithin this context, Freud’s secular approach endorses the type of transgression that was rejected in the </w:t>
      </w:r>
      <w:r w:rsidR="00930BA4">
        <w:rPr>
          <w:rFonts w:asciiTheme="majorBidi" w:hAnsiTheme="majorBidi" w:cstheme="majorBidi"/>
          <w:sz w:val="24"/>
          <w:szCs w:val="24"/>
        </w:rPr>
        <w:t>r</w:t>
      </w:r>
      <w:r w:rsidR="00402F02">
        <w:rPr>
          <w:rFonts w:asciiTheme="majorBidi" w:hAnsiTheme="majorBidi" w:cstheme="majorBidi"/>
          <w:sz w:val="24"/>
          <w:szCs w:val="24"/>
        </w:rPr>
        <w:t>abbinic discussion</w:t>
      </w:r>
      <w:r w:rsidR="00C43FAA">
        <w:rPr>
          <w:rFonts w:asciiTheme="majorBidi" w:hAnsiTheme="majorBidi" w:cstheme="majorBidi"/>
          <w:sz w:val="24"/>
          <w:szCs w:val="24"/>
        </w:rPr>
        <w:t>, with the aim, howev</w:t>
      </w:r>
      <w:r w:rsidR="000320EA">
        <w:rPr>
          <w:rFonts w:asciiTheme="majorBidi" w:hAnsiTheme="majorBidi" w:cstheme="majorBidi"/>
          <w:sz w:val="24"/>
          <w:szCs w:val="24"/>
        </w:rPr>
        <w:t xml:space="preserve">er, of verifying the </w:t>
      </w:r>
      <w:r w:rsidR="008A4413">
        <w:rPr>
          <w:rFonts w:asciiTheme="majorBidi" w:hAnsiTheme="majorBidi" w:cstheme="majorBidi"/>
          <w:sz w:val="24"/>
          <w:szCs w:val="24"/>
        </w:rPr>
        <w:t xml:space="preserve">rule </w:t>
      </w:r>
      <w:r w:rsidR="000320EA">
        <w:rPr>
          <w:rFonts w:asciiTheme="majorBidi" w:hAnsiTheme="majorBidi" w:cstheme="majorBidi"/>
          <w:sz w:val="24"/>
          <w:szCs w:val="24"/>
        </w:rPr>
        <w:t>of</w:t>
      </w:r>
      <w:r w:rsidR="00C43FAA">
        <w:rPr>
          <w:rFonts w:asciiTheme="majorBidi" w:hAnsiTheme="majorBidi" w:cstheme="majorBidi"/>
          <w:sz w:val="24"/>
          <w:szCs w:val="24"/>
        </w:rPr>
        <w:t xml:space="preserve"> law</w:t>
      </w:r>
      <w:r w:rsidR="00402F02">
        <w:rPr>
          <w:rFonts w:asciiTheme="majorBidi" w:hAnsiTheme="majorBidi" w:cstheme="majorBidi"/>
          <w:sz w:val="24"/>
          <w:szCs w:val="24"/>
        </w:rPr>
        <w:t>.</w:t>
      </w:r>
      <w:r w:rsidR="00C43FAA">
        <w:rPr>
          <w:rFonts w:asciiTheme="majorBidi" w:hAnsiTheme="majorBidi" w:cstheme="majorBidi"/>
          <w:sz w:val="24"/>
          <w:szCs w:val="24"/>
        </w:rPr>
        <w:t xml:space="preserve"> </w:t>
      </w:r>
      <w:r w:rsidR="004A5591">
        <w:rPr>
          <w:rFonts w:asciiTheme="majorBidi" w:hAnsiTheme="majorBidi" w:cstheme="majorBidi"/>
          <w:sz w:val="24"/>
          <w:szCs w:val="24"/>
        </w:rPr>
        <w:t>It seems that r</w:t>
      </w:r>
      <w:r w:rsidR="00905925">
        <w:rPr>
          <w:rFonts w:asciiTheme="majorBidi" w:hAnsiTheme="majorBidi" w:cstheme="majorBidi"/>
          <w:sz w:val="24"/>
          <w:szCs w:val="24"/>
        </w:rPr>
        <w:t xml:space="preserve">ather than transgressing the religious importance of preserving the law, Freud </w:t>
      </w:r>
      <w:r w:rsidR="00F06C7A">
        <w:rPr>
          <w:rFonts w:asciiTheme="majorBidi" w:hAnsiTheme="majorBidi" w:cstheme="majorBidi"/>
          <w:sz w:val="24"/>
          <w:szCs w:val="24"/>
        </w:rPr>
        <w:t>saves</w:t>
      </w:r>
      <w:r w:rsidR="00905925">
        <w:rPr>
          <w:rFonts w:asciiTheme="majorBidi" w:hAnsiTheme="majorBidi" w:cstheme="majorBidi"/>
          <w:sz w:val="24"/>
          <w:szCs w:val="24"/>
        </w:rPr>
        <w:t xml:space="preserve"> religious argumentation </w:t>
      </w:r>
      <w:r w:rsidR="00F06C7A">
        <w:rPr>
          <w:rFonts w:asciiTheme="majorBidi" w:hAnsiTheme="majorBidi" w:cstheme="majorBidi"/>
          <w:sz w:val="24"/>
          <w:szCs w:val="24"/>
        </w:rPr>
        <w:t xml:space="preserve">by </w:t>
      </w:r>
      <w:r w:rsidR="00930BA4">
        <w:rPr>
          <w:rFonts w:asciiTheme="majorBidi" w:hAnsiTheme="majorBidi" w:cstheme="majorBidi"/>
          <w:sz w:val="24"/>
          <w:szCs w:val="24"/>
        </w:rPr>
        <w:t>turning</w:t>
      </w:r>
      <w:r w:rsidR="00F06C7A">
        <w:rPr>
          <w:rFonts w:asciiTheme="majorBidi" w:hAnsiTheme="majorBidi" w:cstheme="majorBidi"/>
          <w:sz w:val="24"/>
          <w:szCs w:val="24"/>
        </w:rPr>
        <w:t xml:space="preserve"> it </w:t>
      </w:r>
      <w:r w:rsidR="00905925">
        <w:rPr>
          <w:rFonts w:asciiTheme="majorBidi" w:hAnsiTheme="majorBidi" w:cstheme="majorBidi"/>
          <w:sz w:val="24"/>
          <w:szCs w:val="24"/>
        </w:rPr>
        <w:t>on</w:t>
      </w:r>
      <w:r w:rsidR="004A5591">
        <w:rPr>
          <w:rFonts w:asciiTheme="majorBidi" w:hAnsiTheme="majorBidi" w:cstheme="majorBidi"/>
          <w:sz w:val="24"/>
          <w:szCs w:val="24"/>
        </w:rPr>
        <w:t xml:space="preserve"> its head</w:t>
      </w:r>
      <w:r w:rsidR="00D32EB3">
        <w:rPr>
          <w:rFonts w:asciiTheme="majorBidi" w:hAnsiTheme="majorBidi" w:cstheme="majorBidi"/>
          <w:sz w:val="24"/>
          <w:szCs w:val="24"/>
        </w:rPr>
        <w:t>,</w:t>
      </w:r>
      <w:r w:rsidR="00905925">
        <w:rPr>
          <w:rFonts w:asciiTheme="majorBidi" w:hAnsiTheme="majorBidi" w:cstheme="majorBidi"/>
          <w:sz w:val="24"/>
          <w:szCs w:val="24"/>
        </w:rPr>
        <w:t xml:space="preserve"> so to speak: </w:t>
      </w:r>
      <w:r w:rsidR="00DB214B">
        <w:rPr>
          <w:rFonts w:asciiTheme="majorBidi" w:hAnsiTheme="majorBidi" w:cstheme="majorBidi"/>
          <w:sz w:val="24"/>
          <w:szCs w:val="24"/>
        </w:rPr>
        <w:t>he</w:t>
      </w:r>
      <w:r w:rsidR="00905925">
        <w:rPr>
          <w:rFonts w:asciiTheme="majorBidi" w:hAnsiTheme="majorBidi" w:cstheme="majorBidi"/>
          <w:sz w:val="24"/>
          <w:szCs w:val="24"/>
        </w:rPr>
        <w:t xml:space="preserve"> inverts its meaning (from a full </w:t>
      </w:r>
      <w:r w:rsidR="00D32EB3">
        <w:rPr>
          <w:rFonts w:asciiTheme="majorBidi" w:hAnsiTheme="majorBidi" w:cstheme="majorBidi"/>
          <w:sz w:val="24"/>
          <w:szCs w:val="24"/>
        </w:rPr>
        <w:t>taboo</w:t>
      </w:r>
      <w:r w:rsidR="00905925">
        <w:rPr>
          <w:rFonts w:asciiTheme="majorBidi" w:hAnsiTheme="majorBidi" w:cstheme="majorBidi"/>
          <w:sz w:val="24"/>
          <w:szCs w:val="24"/>
        </w:rPr>
        <w:t xml:space="preserve"> </w:t>
      </w:r>
      <w:r w:rsidR="00D32EB3">
        <w:rPr>
          <w:rFonts w:asciiTheme="majorBidi" w:hAnsiTheme="majorBidi" w:cstheme="majorBidi"/>
          <w:sz w:val="24"/>
          <w:szCs w:val="24"/>
        </w:rPr>
        <w:t>against</w:t>
      </w:r>
      <w:r w:rsidR="00905925">
        <w:rPr>
          <w:rFonts w:asciiTheme="majorBidi" w:hAnsiTheme="majorBidi" w:cstheme="majorBidi"/>
          <w:sz w:val="24"/>
          <w:szCs w:val="24"/>
        </w:rPr>
        <w:t xml:space="preserve"> transgression to its</w:t>
      </w:r>
      <w:r w:rsidR="00D32EB3">
        <w:rPr>
          <w:rFonts w:asciiTheme="majorBidi" w:hAnsiTheme="majorBidi" w:cstheme="majorBidi"/>
          <w:sz w:val="24"/>
          <w:szCs w:val="24"/>
        </w:rPr>
        <w:t xml:space="preserve"> endorsement</w:t>
      </w:r>
      <w:r w:rsidR="007F2A43">
        <w:rPr>
          <w:rFonts w:asciiTheme="majorBidi" w:hAnsiTheme="majorBidi" w:cstheme="majorBidi"/>
          <w:sz w:val="24"/>
          <w:szCs w:val="24"/>
        </w:rPr>
        <w:t xml:space="preserve">) </w:t>
      </w:r>
      <w:r w:rsidR="00DB214B">
        <w:rPr>
          <w:rFonts w:asciiTheme="majorBidi" w:hAnsiTheme="majorBidi" w:cstheme="majorBidi"/>
          <w:sz w:val="24"/>
          <w:szCs w:val="24"/>
        </w:rPr>
        <w:t>and yet</w:t>
      </w:r>
      <w:r w:rsidR="007F2A43">
        <w:rPr>
          <w:rFonts w:asciiTheme="majorBidi" w:hAnsiTheme="majorBidi" w:cstheme="majorBidi"/>
          <w:sz w:val="24"/>
          <w:szCs w:val="24"/>
        </w:rPr>
        <w:t xml:space="preserve"> preserves its end </w:t>
      </w:r>
      <w:r w:rsidR="00810463">
        <w:rPr>
          <w:rFonts w:asciiTheme="majorBidi" w:hAnsiTheme="majorBidi" w:cstheme="majorBidi"/>
          <w:sz w:val="24"/>
          <w:szCs w:val="24"/>
        </w:rPr>
        <w:t xml:space="preserve">(a defense </w:t>
      </w:r>
      <w:r w:rsidR="007F2A43">
        <w:rPr>
          <w:rFonts w:asciiTheme="majorBidi" w:hAnsiTheme="majorBidi" w:cstheme="majorBidi"/>
          <w:sz w:val="24"/>
          <w:szCs w:val="24"/>
        </w:rPr>
        <w:t xml:space="preserve">of </w:t>
      </w:r>
      <w:r w:rsidR="00905925">
        <w:rPr>
          <w:rFonts w:asciiTheme="majorBidi" w:hAnsiTheme="majorBidi" w:cstheme="majorBidi"/>
          <w:sz w:val="24"/>
          <w:szCs w:val="24"/>
        </w:rPr>
        <w:t>the law</w:t>
      </w:r>
      <w:r w:rsidR="00D67AF4">
        <w:rPr>
          <w:rFonts w:asciiTheme="majorBidi" w:hAnsiTheme="majorBidi" w:cstheme="majorBidi"/>
          <w:sz w:val="24"/>
          <w:szCs w:val="24"/>
        </w:rPr>
        <w:t xml:space="preserve"> </w:t>
      </w:r>
      <w:r w:rsidR="00930BA4">
        <w:rPr>
          <w:rFonts w:asciiTheme="majorBidi" w:hAnsiTheme="majorBidi" w:cstheme="majorBidi"/>
          <w:sz w:val="24"/>
          <w:szCs w:val="24"/>
        </w:rPr>
        <w:t>by</w:t>
      </w:r>
      <w:r w:rsidR="00D67AF4">
        <w:rPr>
          <w:rFonts w:asciiTheme="majorBidi" w:hAnsiTheme="majorBidi" w:cstheme="majorBidi"/>
          <w:sz w:val="24"/>
          <w:szCs w:val="24"/>
        </w:rPr>
        <w:t xml:space="preserve"> which we live</w:t>
      </w:r>
      <w:r w:rsidR="00905925">
        <w:rPr>
          <w:rFonts w:asciiTheme="majorBidi" w:hAnsiTheme="majorBidi" w:cstheme="majorBidi"/>
          <w:sz w:val="24"/>
          <w:szCs w:val="24"/>
        </w:rPr>
        <w:t xml:space="preserve">). </w:t>
      </w:r>
      <w:r w:rsidR="00A061E3">
        <w:rPr>
          <w:rFonts w:asciiTheme="majorBidi" w:hAnsiTheme="majorBidi" w:cstheme="majorBidi"/>
          <w:sz w:val="24"/>
          <w:szCs w:val="24"/>
        </w:rPr>
        <w:t>Here t</w:t>
      </w:r>
      <w:r w:rsidR="00F51503">
        <w:rPr>
          <w:rFonts w:asciiTheme="majorBidi" w:hAnsiTheme="majorBidi" w:cstheme="majorBidi"/>
          <w:sz w:val="24"/>
          <w:szCs w:val="24"/>
        </w:rPr>
        <w:t xml:space="preserve">he main point is that </w:t>
      </w:r>
      <w:r w:rsidR="007743AA">
        <w:rPr>
          <w:rFonts w:asciiTheme="majorBidi" w:hAnsiTheme="majorBidi" w:cstheme="majorBidi"/>
          <w:sz w:val="24"/>
          <w:szCs w:val="24"/>
        </w:rPr>
        <w:t xml:space="preserve">a secular approach </w:t>
      </w:r>
      <w:r w:rsidR="00F51503">
        <w:rPr>
          <w:rFonts w:asciiTheme="majorBidi" w:hAnsiTheme="majorBidi" w:cstheme="majorBidi"/>
          <w:sz w:val="24"/>
          <w:szCs w:val="24"/>
        </w:rPr>
        <w:t xml:space="preserve">does not express a simple opposition to a religious point of view; nor is it a </w:t>
      </w:r>
      <w:r w:rsidR="004A5591">
        <w:rPr>
          <w:rFonts w:asciiTheme="majorBidi" w:hAnsiTheme="majorBidi" w:cstheme="majorBidi"/>
          <w:sz w:val="24"/>
          <w:szCs w:val="24"/>
        </w:rPr>
        <w:t xml:space="preserve">reiteration of </w:t>
      </w:r>
      <w:r w:rsidR="00A5517D">
        <w:rPr>
          <w:rFonts w:asciiTheme="majorBidi" w:hAnsiTheme="majorBidi" w:cstheme="majorBidi"/>
          <w:sz w:val="24"/>
          <w:szCs w:val="24"/>
        </w:rPr>
        <w:t>religious obedience</w:t>
      </w:r>
      <w:r w:rsidR="00F51503">
        <w:rPr>
          <w:rFonts w:asciiTheme="majorBidi" w:hAnsiTheme="majorBidi" w:cstheme="majorBidi"/>
          <w:sz w:val="24"/>
          <w:szCs w:val="24"/>
        </w:rPr>
        <w:t xml:space="preserve">. </w:t>
      </w:r>
      <w:r w:rsidR="004A5591">
        <w:rPr>
          <w:rFonts w:asciiTheme="majorBidi" w:hAnsiTheme="majorBidi" w:cstheme="majorBidi"/>
          <w:sz w:val="24"/>
          <w:szCs w:val="24"/>
        </w:rPr>
        <w:t xml:space="preserve">Both </w:t>
      </w:r>
      <w:r w:rsidR="004A5591">
        <w:rPr>
          <w:rFonts w:asciiTheme="majorBidi" w:hAnsiTheme="majorBidi" w:cstheme="majorBidi"/>
          <w:sz w:val="24"/>
          <w:szCs w:val="24"/>
        </w:rPr>
        <w:lastRenderedPageBreak/>
        <w:t xml:space="preserve">interpretations fall short of fully </w:t>
      </w:r>
      <w:r w:rsidR="007743AA">
        <w:rPr>
          <w:rFonts w:asciiTheme="majorBidi" w:hAnsiTheme="majorBidi" w:cstheme="majorBidi"/>
          <w:sz w:val="24"/>
          <w:szCs w:val="24"/>
        </w:rPr>
        <w:t xml:space="preserve">describing Freud’s </w:t>
      </w:r>
      <w:r w:rsidR="00930BA4">
        <w:rPr>
          <w:rFonts w:asciiTheme="majorBidi" w:hAnsiTheme="majorBidi" w:cstheme="majorBidi"/>
          <w:sz w:val="24"/>
          <w:szCs w:val="24"/>
        </w:rPr>
        <w:t>mechanism</w:t>
      </w:r>
      <w:r w:rsidR="007743AA">
        <w:rPr>
          <w:rFonts w:asciiTheme="majorBidi" w:hAnsiTheme="majorBidi" w:cstheme="majorBidi"/>
          <w:sz w:val="24"/>
          <w:szCs w:val="24"/>
        </w:rPr>
        <w:t xml:space="preserve"> </w:t>
      </w:r>
      <w:r w:rsidR="00F51503">
        <w:rPr>
          <w:rFonts w:asciiTheme="majorBidi" w:hAnsiTheme="majorBidi" w:cstheme="majorBidi"/>
          <w:sz w:val="24"/>
          <w:szCs w:val="24"/>
        </w:rPr>
        <w:t xml:space="preserve">in which the rejection of the law </w:t>
      </w:r>
      <w:r w:rsidR="00221CA7">
        <w:rPr>
          <w:rFonts w:asciiTheme="majorBidi" w:hAnsiTheme="majorBidi" w:cstheme="majorBidi"/>
          <w:sz w:val="24"/>
          <w:szCs w:val="24"/>
        </w:rPr>
        <w:t>marks its justification</w:t>
      </w:r>
      <w:r w:rsidR="00F51503">
        <w:rPr>
          <w:rFonts w:asciiTheme="majorBidi" w:hAnsiTheme="majorBidi" w:cstheme="majorBidi"/>
          <w:sz w:val="24"/>
          <w:szCs w:val="24"/>
        </w:rPr>
        <w:t>.</w:t>
      </w:r>
    </w:p>
    <w:p w14:paraId="3C522954" w14:textId="177A2F2A" w:rsidR="00D67AF4" w:rsidRDefault="008158F7" w:rsidP="00EB24C6">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of the implications of this </w:t>
      </w:r>
      <w:r w:rsidR="00EB24C6">
        <w:rPr>
          <w:rFonts w:asciiTheme="majorBidi" w:hAnsiTheme="majorBidi" w:cstheme="majorBidi"/>
          <w:sz w:val="24"/>
          <w:szCs w:val="24"/>
        </w:rPr>
        <w:t xml:space="preserve">type of secularization of religion </w:t>
      </w:r>
      <w:r>
        <w:rPr>
          <w:rFonts w:asciiTheme="majorBidi" w:hAnsiTheme="majorBidi" w:cstheme="majorBidi"/>
          <w:sz w:val="24"/>
          <w:szCs w:val="24"/>
        </w:rPr>
        <w:t xml:space="preserve">is that </w:t>
      </w:r>
      <w:r w:rsidR="00D67AF4">
        <w:rPr>
          <w:rFonts w:asciiTheme="majorBidi" w:hAnsiTheme="majorBidi" w:cstheme="majorBidi"/>
          <w:sz w:val="24"/>
          <w:szCs w:val="24"/>
        </w:rPr>
        <w:t>Freud’s criti</w:t>
      </w:r>
      <w:r w:rsidR="00DE401F">
        <w:rPr>
          <w:rFonts w:asciiTheme="majorBidi" w:hAnsiTheme="majorBidi" w:cstheme="majorBidi"/>
          <w:sz w:val="24"/>
          <w:szCs w:val="24"/>
        </w:rPr>
        <w:t xml:space="preserve">que of </w:t>
      </w:r>
      <w:r w:rsidR="00D67AF4">
        <w:rPr>
          <w:rFonts w:asciiTheme="majorBidi" w:hAnsiTheme="majorBidi" w:cstheme="majorBidi"/>
          <w:sz w:val="24"/>
          <w:szCs w:val="24"/>
        </w:rPr>
        <w:t xml:space="preserve">theology </w:t>
      </w:r>
      <w:r w:rsidR="00EB24C6">
        <w:rPr>
          <w:rFonts w:asciiTheme="majorBidi" w:hAnsiTheme="majorBidi" w:cstheme="majorBidi"/>
          <w:sz w:val="24"/>
          <w:szCs w:val="24"/>
        </w:rPr>
        <w:t>diverge</w:t>
      </w:r>
      <w:r w:rsidR="008E1C5F">
        <w:rPr>
          <w:rFonts w:asciiTheme="majorBidi" w:hAnsiTheme="majorBidi" w:cstheme="majorBidi"/>
          <w:sz w:val="24"/>
          <w:szCs w:val="24"/>
        </w:rPr>
        <w:t>s</w:t>
      </w:r>
      <w:r w:rsidR="00EB24C6">
        <w:rPr>
          <w:rFonts w:asciiTheme="majorBidi" w:hAnsiTheme="majorBidi" w:cstheme="majorBidi"/>
          <w:sz w:val="24"/>
          <w:szCs w:val="24"/>
        </w:rPr>
        <w:t xml:space="preserve"> </w:t>
      </w:r>
      <w:r w:rsidR="008E1C5F">
        <w:rPr>
          <w:rFonts w:asciiTheme="majorBidi" w:hAnsiTheme="majorBidi" w:cstheme="majorBidi"/>
          <w:sz w:val="24"/>
          <w:szCs w:val="24"/>
        </w:rPr>
        <w:t>from</w:t>
      </w:r>
      <w:r w:rsidR="00D67AF4">
        <w:rPr>
          <w:rFonts w:asciiTheme="majorBidi" w:hAnsiTheme="majorBidi" w:cstheme="majorBidi"/>
          <w:sz w:val="24"/>
          <w:szCs w:val="24"/>
        </w:rPr>
        <w:t xml:space="preserve"> Foucault’s secularization of heresy. In </w:t>
      </w:r>
      <w:r w:rsidR="00D67AF4" w:rsidRPr="003D2926">
        <w:rPr>
          <w:rFonts w:asciiTheme="majorBidi" w:hAnsiTheme="majorBidi" w:cstheme="majorBidi"/>
          <w:sz w:val="24"/>
          <w:szCs w:val="24"/>
        </w:rPr>
        <w:t>Freud’s case</w:t>
      </w:r>
      <w:r w:rsidR="00D67AF4">
        <w:rPr>
          <w:rFonts w:asciiTheme="majorBidi" w:hAnsiTheme="majorBidi" w:cstheme="majorBidi"/>
          <w:sz w:val="24"/>
          <w:szCs w:val="24"/>
        </w:rPr>
        <w:t>, transgression relates to</w:t>
      </w:r>
      <w:r w:rsidR="00D67AF4" w:rsidRPr="003D2926">
        <w:rPr>
          <w:rFonts w:asciiTheme="majorBidi" w:hAnsiTheme="majorBidi" w:cstheme="majorBidi"/>
          <w:sz w:val="24"/>
          <w:szCs w:val="24"/>
        </w:rPr>
        <w:t xml:space="preserve"> the law rather than </w:t>
      </w:r>
      <w:r w:rsidR="00D67AF4">
        <w:rPr>
          <w:rFonts w:asciiTheme="majorBidi" w:hAnsiTheme="majorBidi" w:cstheme="majorBidi"/>
          <w:sz w:val="24"/>
          <w:szCs w:val="24"/>
        </w:rPr>
        <w:t xml:space="preserve">to </w:t>
      </w:r>
      <w:r w:rsidR="00D67AF4" w:rsidRPr="003D2926">
        <w:rPr>
          <w:rFonts w:asciiTheme="majorBidi" w:hAnsiTheme="majorBidi" w:cstheme="majorBidi"/>
          <w:sz w:val="24"/>
          <w:szCs w:val="24"/>
        </w:rPr>
        <w:t xml:space="preserve">love, and </w:t>
      </w:r>
      <w:r w:rsidR="00D67AF4">
        <w:rPr>
          <w:rFonts w:asciiTheme="majorBidi" w:hAnsiTheme="majorBidi" w:cstheme="majorBidi"/>
          <w:sz w:val="24"/>
          <w:szCs w:val="24"/>
        </w:rPr>
        <w:t xml:space="preserve">to </w:t>
      </w:r>
      <w:r w:rsidR="00D67AF4" w:rsidRPr="003D2926">
        <w:rPr>
          <w:rFonts w:asciiTheme="majorBidi" w:hAnsiTheme="majorBidi" w:cstheme="majorBidi"/>
          <w:sz w:val="24"/>
          <w:szCs w:val="24"/>
        </w:rPr>
        <w:t xml:space="preserve">the position of the </w:t>
      </w:r>
      <w:r w:rsidR="00D67AF4">
        <w:rPr>
          <w:rFonts w:asciiTheme="majorBidi" w:hAnsiTheme="majorBidi" w:cstheme="majorBidi"/>
          <w:sz w:val="24"/>
          <w:szCs w:val="24"/>
        </w:rPr>
        <w:t xml:space="preserve">religious </w:t>
      </w:r>
      <w:r w:rsidR="00D67AF4" w:rsidRPr="003D2926">
        <w:rPr>
          <w:rFonts w:asciiTheme="majorBidi" w:hAnsiTheme="majorBidi" w:cstheme="majorBidi"/>
          <w:sz w:val="24"/>
          <w:szCs w:val="24"/>
        </w:rPr>
        <w:t xml:space="preserve">lawgiver rather than </w:t>
      </w:r>
      <w:r w:rsidR="00D67AF4">
        <w:rPr>
          <w:rFonts w:asciiTheme="majorBidi" w:hAnsiTheme="majorBidi" w:cstheme="majorBidi"/>
          <w:sz w:val="24"/>
          <w:szCs w:val="24"/>
        </w:rPr>
        <w:t xml:space="preserve">to </w:t>
      </w:r>
      <w:r w:rsidR="00D67AF4" w:rsidRPr="003D2926">
        <w:rPr>
          <w:rFonts w:asciiTheme="majorBidi" w:hAnsiTheme="majorBidi" w:cstheme="majorBidi"/>
          <w:sz w:val="24"/>
          <w:szCs w:val="24"/>
        </w:rPr>
        <w:t xml:space="preserve">any </w:t>
      </w:r>
      <w:r w:rsidR="00EB1E22">
        <w:rPr>
          <w:rFonts w:asciiTheme="majorBidi" w:hAnsiTheme="majorBidi" w:cstheme="majorBidi"/>
          <w:sz w:val="24"/>
          <w:szCs w:val="24"/>
        </w:rPr>
        <w:t>numinous</w:t>
      </w:r>
      <w:r w:rsidR="00D67AF4" w:rsidRPr="003D2926">
        <w:rPr>
          <w:rFonts w:asciiTheme="majorBidi" w:hAnsiTheme="majorBidi" w:cstheme="majorBidi"/>
          <w:sz w:val="24"/>
          <w:szCs w:val="24"/>
        </w:rPr>
        <w:t xml:space="preserve"> unity with the divin</w:t>
      </w:r>
      <w:r w:rsidR="00D67AF4">
        <w:rPr>
          <w:rFonts w:asciiTheme="majorBidi" w:hAnsiTheme="majorBidi" w:cstheme="majorBidi"/>
          <w:sz w:val="24"/>
          <w:szCs w:val="24"/>
        </w:rPr>
        <w:t xml:space="preserve">e. The transgressive affair </w:t>
      </w:r>
      <w:r w:rsidR="00810463">
        <w:rPr>
          <w:rFonts w:asciiTheme="majorBidi" w:hAnsiTheme="majorBidi" w:cstheme="majorBidi"/>
          <w:sz w:val="24"/>
          <w:szCs w:val="24"/>
        </w:rPr>
        <w:t>strongly resists</w:t>
      </w:r>
      <w:r>
        <w:rPr>
          <w:rFonts w:asciiTheme="majorBidi" w:hAnsiTheme="majorBidi" w:cstheme="majorBidi"/>
          <w:sz w:val="24"/>
          <w:szCs w:val="24"/>
        </w:rPr>
        <w:t xml:space="preserve"> any retreat to mysticism because it </w:t>
      </w:r>
      <w:r w:rsidR="00D67AF4">
        <w:rPr>
          <w:rFonts w:asciiTheme="majorBidi" w:hAnsiTheme="majorBidi" w:cstheme="majorBidi"/>
          <w:sz w:val="24"/>
          <w:szCs w:val="24"/>
        </w:rPr>
        <w:t xml:space="preserve">remains restricted to the world and to the </w:t>
      </w:r>
      <w:r w:rsidR="00DB214B">
        <w:rPr>
          <w:rFonts w:asciiTheme="majorBidi" w:hAnsiTheme="majorBidi" w:cstheme="majorBidi"/>
          <w:sz w:val="24"/>
          <w:szCs w:val="24"/>
        </w:rPr>
        <w:t>‘</w:t>
      </w:r>
      <w:r w:rsidR="00D67AF4">
        <w:rPr>
          <w:rFonts w:asciiTheme="majorBidi" w:hAnsiTheme="majorBidi" w:cstheme="majorBidi"/>
          <w:sz w:val="24"/>
          <w:szCs w:val="24"/>
        </w:rPr>
        <w:t>terms of being</w:t>
      </w:r>
      <w:r w:rsidR="00DB214B">
        <w:rPr>
          <w:rFonts w:asciiTheme="majorBidi" w:hAnsiTheme="majorBidi" w:cstheme="majorBidi"/>
          <w:sz w:val="24"/>
          <w:szCs w:val="24"/>
        </w:rPr>
        <w:t>’</w:t>
      </w:r>
      <w:r w:rsidR="00D67AF4">
        <w:rPr>
          <w:rFonts w:asciiTheme="majorBidi" w:hAnsiTheme="majorBidi" w:cstheme="majorBidi"/>
          <w:sz w:val="24"/>
          <w:szCs w:val="24"/>
        </w:rPr>
        <w:t xml:space="preserve"> that are part of such a world</w:t>
      </w:r>
      <w:r w:rsidR="00DE401F">
        <w:rPr>
          <w:rFonts w:asciiTheme="majorBidi" w:hAnsiTheme="majorBidi" w:cstheme="majorBidi"/>
          <w:sz w:val="24"/>
          <w:szCs w:val="24"/>
        </w:rPr>
        <w:t>.</w:t>
      </w:r>
      <w:r w:rsidR="00D67AF4">
        <w:rPr>
          <w:rFonts w:asciiTheme="majorBidi" w:hAnsiTheme="majorBidi" w:cstheme="majorBidi"/>
          <w:sz w:val="24"/>
          <w:szCs w:val="24"/>
        </w:rPr>
        <w:t xml:space="preserve"> </w:t>
      </w:r>
      <w:r>
        <w:rPr>
          <w:rFonts w:asciiTheme="majorBidi" w:hAnsiTheme="majorBidi" w:cstheme="majorBidi"/>
          <w:sz w:val="24"/>
          <w:szCs w:val="24"/>
        </w:rPr>
        <w:t>If Foucault falls back on mysticism</w:t>
      </w:r>
      <w:r w:rsidR="00810463">
        <w:rPr>
          <w:rFonts w:asciiTheme="majorBidi" w:hAnsiTheme="majorBidi" w:cstheme="majorBidi"/>
          <w:sz w:val="24"/>
          <w:szCs w:val="24"/>
        </w:rPr>
        <w:t xml:space="preserve">, Freud </w:t>
      </w:r>
      <w:r w:rsidR="008E1C5F">
        <w:rPr>
          <w:rFonts w:asciiTheme="majorBidi" w:hAnsiTheme="majorBidi" w:cstheme="majorBidi"/>
          <w:sz w:val="24"/>
          <w:szCs w:val="24"/>
        </w:rPr>
        <w:t>has</w:t>
      </w:r>
      <w:r w:rsidR="00810463">
        <w:rPr>
          <w:rFonts w:asciiTheme="majorBidi" w:hAnsiTheme="majorBidi" w:cstheme="majorBidi"/>
          <w:sz w:val="24"/>
          <w:szCs w:val="24"/>
        </w:rPr>
        <w:t xml:space="preserve"> recourse to a</w:t>
      </w:r>
      <w:r>
        <w:rPr>
          <w:rFonts w:asciiTheme="majorBidi" w:hAnsiTheme="majorBidi" w:cstheme="majorBidi"/>
          <w:sz w:val="24"/>
          <w:szCs w:val="24"/>
        </w:rPr>
        <w:t xml:space="preserve"> </w:t>
      </w:r>
      <w:r w:rsidR="008E1C5F">
        <w:rPr>
          <w:rFonts w:asciiTheme="majorBidi" w:hAnsiTheme="majorBidi" w:cstheme="majorBidi"/>
          <w:sz w:val="24"/>
          <w:szCs w:val="24"/>
        </w:rPr>
        <w:t>r</w:t>
      </w:r>
      <w:r>
        <w:rPr>
          <w:rFonts w:asciiTheme="majorBidi" w:hAnsiTheme="majorBidi" w:cstheme="majorBidi"/>
          <w:sz w:val="24"/>
          <w:szCs w:val="24"/>
        </w:rPr>
        <w:t>abbinic notion of law</w:t>
      </w:r>
      <w:r w:rsidR="00810463">
        <w:rPr>
          <w:rFonts w:asciiTheme="majorBidi" w:hAnsiTheme="majorBidi" w:cstheme="majorBidi"/>
          <w:sz w:val="24"/>
          <w:szCs w:val="24"/>
        </w:rPr>
        <w:t xml:space="preserve"> as a normative universe which surrounds us</w:t>
      </w:r>
      <w:r>
        <w:rPr>
          <w:rFonts w:asciiTheme="majorBidi" w:hAnsiTheme="majorBidi" w:cstheme="majorBidi"/>
          <w:sz w:val="24"/>
          <w:szCs w:val="24"/>
        </w:rPr>
        <w:t>.</w:t>
      </w:r>
    </w:p>
    <w:p w14:paraId="37086025" w14:textId="7CBB67C2" w:rsidR="00EB24C6" w:rsidRDefault="00D67AF4" w:rsidP="008A4413">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difference between Freud and Foucault might also </w:t>
      </w:r>
      <w:r w:rsidR="008A4413">
        <w:rPr>
          <w:rFonts w:asciiTheme="majorBidi" w:hAnsiTheme="majorBidi" w:cstheme="majorBidi"/>
          <w:sz w:val="24"/>
          <w:szCs w:val="24"/>
        </w:rPr>
        <w:t>point to Foucault’s misunderstanding of Freud’s theory of sexuality.</w:t>
      </w:r>
      <w:r>
        <w:rPr>
          <w:rFonts w:asciiTheme="majorBidi" w:hAnsiTheme="majorBidi" w:cstheme="majorBidi"/>
          <w:sz w:val="24"/>
          <w:szCs w:val="24"/>
        </w:rPr>
        <w:t xml:space="preserve"> </w:t>
      </w:r>
      <w:r w:rsidR="00EB24C6">
        <w:rPr>
          <w:rFonts w:asciiTheme="majorBidi" w:hAnsiTheme="majorBidi" w:cstheme="majorBidi"/>
          <w:sz w:val="24"/>
          <w:szCs w:val="24"/>
        </w:rPr>
        <w:t>In Freud there is not a “denaturing” of an original religious message,</w:t>
      </w:r>
      <w:r w:rsidR="008A4413">
        <w:rPr>
          <w:rFonts w:asciiTheme="majorBidi" w:hAnsiTheme="majorBidi" w:cstheme="majorBidi"/>
          <w:sz w:val="24"/>
          <w:szCs w:val="24"/>
        </w:rPr>
        <w:t xml:space="preserve"> as Foucault argued,</w:t>
      </w:r>
      <w:r w:rsidR="00EB24C6">
        <w:rPr>
          <w:rFonts w:asciiTheme="majorBidi" w:hAnsiTheme="majorBidi" w:cstheme="majorBidi"/>
          <w:sz w:val="24"/>
          <w:szCs w:val="24"/>
        </w:rPr>
        <w:t xml:space="preserve"> but a reworking of </w:t>
      </w:r>
      <w:r>
        <w:rPr>
          <w:rFonts w:asciiTheme="majorBidi" w:hAnsiTheme="majorBidi" w:cstheme="majorBidi"/>
          <w:sz w:val="24"/>
          <w:szCs w:val="24"/>
        </w:rPr>
        <w:t xml:space="preserve">a religious imaginary that </w:t>
      </w:r>
      <w:r w:rsidR="008A4413">
        <w:rPr>
          <w:rFonts w:asciiTheme="majorBidi" w:hAnsiTheme="majorBidi" w:cstheme="majorBidi"/>
          <w:sz w:val="24"/>
          <w:szCs w:val="24"/>
        </w:rPr>
        <w:t xml:space="preserve">simply </w:t>
      </w:r>
      <w:r w:rsidR="008158F7">
        <w:rPr>
          <w:rFonts w:asciiTheme="majorBidi" w:hAnsiTheme="majorBidi" w:cstheme="majorBidi"/>
          <w:sz w:val="24"/>
          <w:szCs w:val="24"/>
        </w:rPr>
        <w:t>diverge</w:t>
      </w:r>
      <w:r w:rsidR="008E1C5F">
        <w:rPr>
          <w:rFonts w:asciiTheme="majorBidi" w:hAnsiTheme="majorBidi" w:cstheme="majorBidi"/>
          <w:sz w:val="24"/>
          <w:szCs w:val="24"/>
        </w:rPr>
        <w:t>s</w:t>
      </w:r>
      <w:r w:rsidR="008158F7">
        <w:rPr>
          <w:rFonts w:asciiTheme="majorBidi" w:hAnsiTheme="majorBidi" w:cstheme="majorBidi"/>
          <w:sz w:val="24"/>
          <w:szCs w:val="24"/>
        </w:rPr>
        <w:t xml:space="preserve"> </w:t>
      </w:r>
      <w:r w:rsidR="008E1C5F">
        <w:rPr>
          <w:rFonts w:asciiTheme="majorBidi" w:hAnsiTheme="majorBidi" w:cstheme="majorBidi"/>
          <w:sz w:val="24"/>
          <w:szCs w:val="24"/>
        </w:rPr>
        <w:t>from</w:t>
      </w:r>
      <w:r w:rsidR="008158F7">
        <w:rPr>
          <w:rFonts w:asciiTheme="majorBidi" w:hAnsiTheme="majorBidi" w:cstheme="majorBidi"/>
          <w:sz w:val="24"/>
          <w:szCs w:val="24"/>
        </w:rPr>
        <w:t xml:space="preserve"> </w:t>
      </w:r>
      <w:r>
        <w:rPr>
          <w:rFonts w:asciiTheme="majorBidi" w:hAnsiTheme="majorBidi" w:cstheme="majorBidi"/>
          <w:sz w:val="24"/>
          <w:szCs w:val="24"/>
        </w:rPr>
        <w:t>the one evoked by Foucault.</w:t>
      </w:r>
      <w:r w:rsidR="008A4413">
        <w:rPr>
          <w:rFonts w:asciiTheme="majorBidi" w:hAnsiTheme="majorBidi" w:cstheme="majorBidi"/>
          <w:sz w:val="24"/>
          <w:szCs w:val="24"/>
        </w:rPr>
        <w:t xml:space="preserve"> What</w:t>
      </w:r>
      <w:r>
        <w:rPr>
          <w:rFonts w:asciiTheme="majorBidi" w:hAnsiTheme="majorBidi" w:cstheme="majorBidi"/>
          <w:sz w:val="24"/>
          <w:szCs w:val="24"/>
        </w:rPr>
        <w:t xml:space="preserve"> </w:t>
      </w:r>
      <w:r w:rsidR="000320EA">
        <w:rPr>
          <w:rFonts w:asciiTheme="majorBidi" w:hAnsiTheme="majorBidi" w:cstheme="majorBidi"/>
          <w:sz w:val="24"/>
          <w:szCs w:val="24"/>
        </w:rPr>
        <w:t xml:space="preserve">Foucault </w:t>
      </w:r>
      <w:r w:rsidR="008E1C5F">
        <w:rPr>
          <w:rFonts w:asciiTheme="majorBidi" w:hAnsiTheme="majorBidi" w:cstheme="majorBidi"/>
          <w:sz w:val="24"/>
          <w:szCs w:val="24"/>
        </w:rPr>
        <w:t xml:space="preserve">does not </w:t>
      </w:r>
      <w:r w:rsidR="000320EA">
        <w:rPr>
          <w:rFonts w:asciiTheme="majorBidi" w:hAnsiTheme="majorBidi" w:cstheme="majorBidi"/>
          <w:sz w:val="24"/>
          <w:szCs w:val="24"/>
        </w:rPr>
        <w:t xml:space="preserve">seem to </w:t>
      </w:r>
      <w:r w:rsidR="008E1C5F">
        <w:rPr>
          <w:rFonts w:asciiTheme="majorBidi" w:hAnsiTheme="majorBidi" w:cstheme="majorBidi"/>
          <w:sz w:val="24"/>
          <w:szCs w:val="24"/>
        </w:rPr>
        <w:t>consider</w:t>
      </w:r>
      <w:r w:rsidR="000320EA">
        <w:rPr>
          <w:rFonts w:asciiTheme="majorBidi" w:hAnsiTheme="majorBidi" w:cstheme="majorBidi"/>
          <w:sz w:val="24"/>
          <w:szCs w:val="24"/>
        </w:rPr>
        <w:t xml:space="preserve"> </w:t>
      </w:r>
      <w:r w:rsidR="008A4413">
        <w:rPr>
          <w:rFonts w:asciiTheme="majorBidi" w:hAnsiTheme="majorBidi" w:cstheme="majorBidi"/>
          <w:sz w:val="24"/>
          <w:szCs w:val="24"/>
        </w:rPr>
        <w:t xml:space="preserve">is </w:t>
      </w:r>
      <w:r w:rsidR="000320EA">
        <w:rPr>
          <w:rFonts w:asciiTheme="majorBidi" w:hAnsiTheme="majorBidi" w:cstheme="majorBidi"/>
          <w:sz w:val="24"/>
          <w:szCs w:val="24"/>
        </w:rPr>
        <w:t xml:space="preserve">the possibility of a theological </w:t>
      </w:r>
      <w:r w:rsidR="00CE4DB6">
        <w:rPr>
          <w:rFonts w:asciiTheme="majorBidi" w:hAnsiTheme="majorBidi" w:cstheme="majorBidi"/>
          <w:sz w:val="24"/>
          <w:szCs w:val="24"/>
        </w:rPr>
        <w:t>re</w:t>
      </w:r>
      <w:r w:rsidR="000320EA">
        <w:rPr>
          <w:rFonts w:asciiTheme="majorBidi" w:hAnsiTheme="majorBidi" w:cstheme="majorBidi"/>
          <w:sz w:val="24"/>
          <w:szCs w:val="24"/>
        </w:rPr>
        <w:t xml:space="preserve">source for modern secular thought </w:t>
      </w:r>
      <w:r w:rsidR="008E1C5F">
        <w:rPr>
          <w:rFonts w:asciiTheme="majorBidi" w:hAnsiTheme="majorBidi" w:cstheme="majorBidi"/>
          <w:sz w:val="24"/>
          <w:szCs w:val="24"/>
        </w:rPr>
        <w:t xml:space="preserve">other </w:t>
      </w:r>
      <w:r w:rsidR="000320EA">
        <w:rPr>
          <w:rFonts w:asciiTheme="majorBidi" w:hAnsiTheme="majorBidi" w:cstheme="majorBidi"/>
          <w:sz w:val="24"/>
          <w:szCs w:val="24"/>
        </w:rPr>
        <w:t xml:space="preserve">than </w:t>
      </w:r>
      <w:r w:rsidR="00836821">
        <w:rPr>
          <w:rFonts w:asciiTheme="majorBidi" w:hAnsiTheme="majorBidi" w:cstheme="majorBidi"/>
          <w:sz w:val="24"/>
          <w:szCs w:val="24"/>
        </w:rPr>
        <w:t xml:space="preserve">Christian </w:t>
      </w:r>
      <w:r w:rsidR="000320EA">
        <w:rPr>
          <w:rFonts w:asciiTheme="majorBidi" w:hAnsiTheme="majorBidi" w:cstheme="majorBidi"/>
          <w:sz w:val="24"/>
          <w:szCs w:val="24"/>
        </w:rPr>
        <w:t xml:space="preserve">mysticism. </w:t>
      </w:r>
      <w:r>
        <w:rPr>
          <w:rFonts w:asciiTheme="majorBidi" w:hAnsiTheme="majorBidi" w:cstheme="majorBidi"/>
          <w:sz w:val="24"/>
          <w:szCs w:val="24"/>
        </w:rPr>
        <w:t xml:space="preserve">The </w:t>
      </w:r>
      <w:r w:rsidR="008E1C5F">
        <w:rPr>
          <w:rFonts w:asciiTheme="majorBidi" w:hAnsiTheme="majorBidi" w:cstheme="majorBidi"/>
          <w:sz w:val="24"/>
          <w:szCs w:val="24"/>
        </w:rPr>
        <w:t>sharp contrast,</w:t>
      </w:r>
      <w:r>
        <w:rPr>
          <w:rFonts w:asciiTheme="majorBidi" w:hAnsiTheme="majorBidi" w:cstheme="majorBidi"/>
          <w:sz w:val="24"/>
          <w:szCs w:val="24"/>
        </w:rPr>
        <w:t xml:space="preserve"> </w:t>
      </w:r>
      <w:r w:rsidR="000320EA">
        <w:rPr>
          <w:rFonts w:asciiTheme="majorBidi" w:hAnsiTheme="majorBidi" w:cstheme="majorBidi"/>
          <w:sz w:val="24"/>
          <w:szCs w:val="24"/>
        </w:rPr>
        <w:t>then</w:t>
      </w:r>
      <w:r w:rsidR="008E1C5F">
        <w:rPr>
          <w:rFonts w:asciiTheme="majorBidi" w:hAnsiTheme="majorBidi" w:cstheme="majorBidi"/>
          <w:sz w:val="24"/>
          <w:szCs w:val="24"/>
        </w:rPr>
        <w:t>,</w:t>
      </w:r>
      <w:r w:rsidR="000320EA">
        <w:rPr>
          <w:rFonts w:asciiTheme="majorBidi" w:hAnsiTheme="majorBidi" w:cstheme="majorBidi"/>
          <w:sz w:val="24"/>
          <w:szCs w:val="24"/>
        </w:rPr>
        <w:t xml:space="preserve"> </w:t>
      </w:r>
      <w:r>
        <w:rPr>
          <w:rFonts w:asciiTheme="majorBidi" w:hAnsiTheme="majorBidi" w:cstheme="majorBidi"/>
          <w:sz w:val="24"/>
          <w:szCs w:val="24"/>
        </w:rPr>
        <w:t xml:space="preserve">lies not between a Freudian </w:t>
      </w:r>
      <w:r w:rsidR="00EB24C6">
        <w:rPr>
          <w:rFonts w:asciiTheme="majorBidi" w:hAnsiTheme="majorBidi" w:cstheme="majorBidi"/>
          <w:sz w:val="24"/>
          <w:szCs w:val="24"/>
        </w:rPr>
        <w:t>dismissal of</w:t>
      </w:r>
      <w:r>
        <w:rPr>
          <w:rFonts w:asciiTheme="majorBidi" w:hAnsiTheme="majorBidi" w:cstheme="majorBidi"/>
          <w:sz w:val="24"/>
          <w:szCs w:val="24"/>
        </w:rPr>
        <w:t xml:space="preserve"> religious symbolism and a Foucauldian reconstruction of it</w:t>
      </w:r>
      <w:r w:rsidR="00EB1E22">
        <w:rPr>
          <w:rFonts w:asciiTheme="majorBidi" w:hAnsiTheme="majorBidi" w:cstheme="majorBidi"/>
          <w:sz w:val="24"/>
          <w:szCs w:val="24"/>
        </w:rPr>
        <w:t xml:space="preserve"> (</w:t>
      </w:r>
      <w:r w:rsidR="00810463">
        <w:rPr>
          <w:rFonts w:asciiTheme="majorBidi" w:hAnsiTheme="majorBidi" w:cstheme="majorBidi"/>
          <w:sz w:val="24"/>
          <w:szCs w:val="24"/>
        </w:rPr>
        <w:t xml:space="preserve">albeit </w:t>
      </w:r>
      <w:r w:rsidR="00EB1E22">
        <w:rPr>
          <w:rFonts w:asciiTheme="majorBidi" w:hAnsiTheme="majorBidi" w:cstheme="majorBidi"/>
          <w:sz w:val="24"/>
          <w:szCs w:val="24"/>
        </w:rPr>
        <w:t xml:space="preserve">in a world devoid of </w:t>
      </w:r>
      <w:r w:rsidR="00DB214B">
        <w:rPr>
          <w:rFonts w:asciiTheme="majorBidi" w:hAnsiTheme="majorBidi" w:cstheme="majorBidi"/>
          <w:sz w:val="24"/>
          <w:szCs w:val="24"/>
        </w:rPr>
        <w:t>G</w:t>
      </w:r>
      <w:r w:rsidR="00EB1E22">
        <w:rPr>
          <w:rFonts w:asciiTheme="majorBidi" w:hAnsiTheme="majorBidi" w:cstheme="majorBidi"/>
          <w:sz w:val="24"/>
          <w:szCs w:val="24"/>
        </w:rPr>
        <w:t>od)</w:t>
      </w:r>
      <w:r>
        <w:rPr>
          <w:rFonts w:asciiTheme="majorBidi" w:hAnsiTheme="majorBidi" w:cstheme="majorBidi"/>
          <w:sz w:val="24"/>
          <w:szCs w:val="24"/>
        </w:rPr>
        <w:t xml:space="preserve">, but between two dissimilar </w:t>
      </w:r>
      <w:r w:rsidR="000320EA">
        <w:rPr>
          <w:rFonts w:asciiTheme="majorBidi" w:hAnsiTheme="majorBidi" w:cstheme="majorBidi"/>
          <w:sz w:val="24"/>
          <w:szCs w:val="24"/>
        </w:rPr>
        <w:t>religious sources</w:t>
      </w:r>
      <w:r>
        <w:rPr>
          <w:rFonts w:asciiTheme="majorBidi" w:hAnsiTheme="majorBidi" w:cstheme="majorBidi"/>
          <w:sz w:val="24"/>
          <w:szCs w:val="24"/>
        </w:rPr>
        <w:t>.</w:t>
      </w:r>
      <w:r w:rsidR="00DE401F">
        <w:rPr>
          <w:rFonts w:asciiTheme="majorBidi" w:hAnsiTheme="majorBidi" w:cstheme="majorBidi"/>
          <w:sz w:val="24"/>
          <w:szCs w:val="24"/>
        </w:rPr>
        <w:t xml:space="preserve"> </w:t>
      </w:r>
    </w:p>
    <w:p w14:paraId="575D431B" w14:textId="54268C05" w:rsidR="00810463" w:rsidRDefault="00EB24C6" w:rsidP="00EB24C6">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last point </w:t>
      </w:r>
      <w:r w:rsidR="008E1C5F">
        <w:rPr>
          <w:rFonts w:asciiTheme="majorBidi" w:hAnsiTheme="majorBidi" w:cstheme="majorBidi"/>
          <w:sz w:val="24"/>
          <w:szCs w:val="24"/>
        </w:rPr>
        <w:t>is</w:t>
      </w:r>
      <w:r>
        <w:rPr>
          <w:rFonts w:asciiTheme="majorBidi" w:hAnsiTheme="majorBidi" w:cstheme="majorBidi"/>
          <w:sz w:val="24"/>
          <w:szCs w:val="24"/>
        </w:rPr>
        <w:t xml:space="preserve"> crucial. </w:t>
      </w:r>
      <w:r w:rsidR="00D67AF4">
        <w:rPr>
          <w:rFonts w:asciiTheme="majorBidi" w:hAnsiTheme="majorBidi" w:cstheme="majorBidi"/>
          <w:sz w:val="24"/>
          <w:szCs w:val="24"/>
        </w:rPr>
        <w:t>Christoph Schmidt</w:t>
      </w:r>
      <w:r w:rsidR="008E1C5F">
        <w:rPr>
          <w:rFonts w:asciiTheme="majorBidi" w:hAnsiTheme="majorBidi" w:cstheme="majorBidi"/>
          <w:sz w:val="24"/>
          <w:szCs w:val="24"/>
        </w:rPr>
        <w:t>,</w:t>
      </w:r>
      <w:r w:rsidR="00D67AF4">
        <w:rPr>
          <w:rFonts w:asciiTheme="majorBidi" w:hAnsiTheme="majorBidi" w:cstheme="majorBidi"/>
          <w:sz w:val="24"/>
          <w:szCs w:val="24"/>
        </w:rPr>
        <w:t xml:space="preserve"> for example</w:t>
      </w:r>
      <w:r w:rsidR="008E1C5F">
        <w:rPr>
          <w:rFonts w:asciiTheme="majorBidi" w:hAnsiTheme="majorBidi" w:cstheme="majorBidi"/>
          <w:sz w:val="24"/>
          <w:szCs w:val="24"/>
        </w:rPr>
        <w:t>,</w:t>
      </w:r>
      <w:r w:rsidR="00D67AF4">
        <w:rPr>
          <w:rFonts w:asciiTheme="majorBidi" w:hAnsiTheme="majorBidi" w:cstheme="majorBidi"/>
          <w:sz w:val="24"/>
          <w:szCs w:val="24"/>
        </w:rPr>
        <w:t xml:space="preserve"> noted </w:t>
      </w:r>
      <w:r w:rsidR="00EB3A79">
        <w:rPr>
          <w:rFonts w:asciiTheme="majorBidi" w:hAnsiTheme="majorBidi" w:cstheme="majorBidi"/>
          <w:sz w:val="24"/>
          <w:szCs w:val="24"/>
        </w:rPr>
        <w:t>that</w:t>
      </w:r>
      <w:r w:rsidR="00D67AF4">
        <w:rPr>
          <w:rFonts w:asciiTheme="majorBidi" w:hAnsiTheme="majorBidi" w:cstheme="majorBidi"/>
          <w:sz w:val="24"/>
          <w:szCs w:val="24"/>
        </w:rPr>
        <w:t xml:space="preserve"> </w:t>
      </w:r>
      <w:r w:rsidR="000320EA">
        <w:rPr>
          <w:rFonts w:asciiTheme="majorBidi" w:hAnsiTheme="majorBidi" w:cstheme="majorBidi"/>
          <w:sz w:val="24"/>
          <w:szCs w:val="24"/>
        </w:rPr>
        <w:t xml:space="preserve">modern forms of </w:t>
      </w:r>
      <w:r w:rsidR="00D67AF4">
        <w:rPr>
          <w:rFonts w:asciiTheme="majorBidi" w:hAnsiTheme="majorBidi" w:cstheme="majorBidi"/>
          <w:sz w:val="24"/>
          <w:szCs w:val="24"/>
        </w:rPr>
        <w:t>secularization of mysticism</w:t>
      </w:r>
      <w:r>
        <w:rPr>
          <w:rFonts w:asciiTheme="majorBidi" w:hAnsiTheme="majorBidi" w:cstheme="majorBidi"/>
          <w:sz w:val="24"/>
          <w:szCs w:val="24"/>
        </w:rPr>
        <w:t xml:space="preserve"> </w:t>
      </w:r>
      <w:r w:rsidR="000320EA">
        <w:rPr>
          <w:rFonts w:asciiTheme="majorBidi" w:hAnsiTheme="majorBidi" w:cstheme="majorBidi"/>
          <w:sz w:val="24"/>
          <w:szCs w:val="24"/>
        </w:rPr>
        <w:t>include</w:t>
      </w:r>
      <w:r w:rsidR="00D67AF4">
        <w:rPr>
          <w:rFonts w:asciiTheme="majorBidi" w:hAnsiTheme="majorBidi" w:cstheme="majorBidi"/>
          <w:sz w:val="24"/>
          <w:szCs w:val="24"/>
        </w:rPr>
        <w:t xml:space="preserve"> a turn away from the law – indeed a flight “beyond the law” – and towards unmediated </w:t>
      </w:r>
      <w:r w:rsidR="00DB214B">
        <w:rPr>
          <w:rFonts w:asciiTheme="majorBidi" w:hAnsiTheme="majorBidi" w:cstheme="majorBidi"/>
          <w:sz w:val="24"/>
          <w:szCs w:val="24"/>
        </w:rPr>
        <w:t>connections</w:t>
      </w:r>
      <w:r w:rsidR="00D67AF4">
        <w:rPr>
          <w:rFonts w:asciiTheme="majorBidi" w:hAnsiTheme="majorBidi" w:cstheme="majorBidi"/>
          <w:sz w:val="24"/>
          <w:szCs w:val="24"/>
        </w:rPr>
        <w:t xml:space="preserve"> with a divine</w:t>
      </w:r>
      <w:r w:rsidR="002643D5">
        <w:rPr>
          <w:rFonts w:asciiTheme="majorBidi" w:hAnsiTheme="majorBidi" w:cstheme="majorBidi"/>
          <w:sz w:val="24"/>
          <w:szCs w:val="24"/>
        </w:rPr>
        <w:t xml:space="preserve"> loving</w:t>
      </w:r>
      <w:r w:rsidR="00D67AF4">
        <w:rPr>
          <w:rFonts w:asciiTheme="majorBidi" w:hAnsiTheme="majorBidi" w:cstheme="majorBidi"/>
          <w:sz w:val="24"/>
          <w:szCs w:val="24"/>
        </w:rPr>
        <w:t xml:space="preserve"> sphere</w:t>
      </w:r>
      <w:r w:rsidR="00D67AF4" w:rsidRPr="00CB58C4">
        <w:rPr>
          <w:rFonts w:asciiTheme="majorBidi" w:hAnsiTheme="majorBidi" w:cstheme="majorBidi"/>
          <w:sz w:val="24"/>
          <w:szCs w:val="24"/>
        </w:rPr>
        <w:t>.</w:t>
      </w:r>
      <w:r w:rsidR="00D67AF4" w:rsidRPr="00CB58C4">
        <w:rPr>
          <w:rStyle w:val="FootnoteReference"/>
          <w:rFonts w:asciiTheme="majorBidi" w:hAnsiTheme="majorBidi"/>
          <w:sz w:val="24"/>
          <w:szCs w:val="24"/>
        </w:rPr>
        <w:footnoteReference w:id="127"/>
      </w:r>
      <w:r w:rsidR="00810463">
        <w:rPr>
          <w:rFonts w:asciiTheme="majorBidi" w:hAnsiTheme="majorBidi" w:cstheme="majorBidi"/>
          <w:sz w:val="24"/>
          <w:szCs w:val="24"/>
        </w:rPr>
        <w:t xml:space="preserve"> </w:t>
      </w:r>
      <w:r w:rsidR="00D67AF4">
        <w:rPr>
          <w:rFonts w:asciiTheme="majorBidi" w:hAnsiTheme="majorBidi" w:cstheme="majorBidi"/>
          <w:sz w:val="24"/>
          <w:szCs w:val="24"/>
        </w:rPr>
        <w:t xml:space="preserve">For Schmidt this </w:t>
      </w:r>
      <w:r w:rsidR="00D67AF4" w:rsidRPr="00CB58C4">
        <w:rPr>
          <w:rFonts w:asciiTheme="majorBidi" w:hAnsiTheme="majorBidi" w:cstheme="majorBidi"/>
          <w:sz w:val="24"/>
          <w:szCs w:val="24"/>
        </w:rPr>
        <w:t>means</w:t>
      </w:r>
      <w:r w:rsidR="00EB3A79">
        <w:rPr>
          <w:rFonts w:asciiTheme="majorBidi" w:hAnsiTheme="majorBidi" w:cstheme="majorBidi"/>
          <w:sz w:val="24"/>
          <w:szCs w:val="24"/>
        </w:rPr>
        <w:t>,</w:t>
      </w:r>
      <w:r w:rsidR="00D67AF4" w:rsidRPr="00CB58C4">
        <w:rPr>
          <w:rFonts w:asciiTheme="majorBidi" w:hAnsiTheme="majorBidi" w:cstheme="majorBidi"/>
          <w:sz w:val="24"/>
          <w:szCs w:val="24"/>
        </w:rPr>
        <w:t xml:space="preserve"> </w:t>
      </w:r>
      <w:r w:rsidR="00D67AF4">
        <w:rPr>
          <w:rFonts w:asciiTheme="majorBidi" w:hAnsiTheme="majorBidi" w:cstheme="majorBidi"/>
          <w:sz w:val="24"/>
          <w:szCs w:val="24"/>
        </w:rPr>
        <w:t>in particular</w:t>
      </w:r>
      <w:r w:rsidR="00EB3A79">
        <w:rPr>
          <w:rFonts w:asciiTheme="majorBidi" w:hAnsiTheme="majorBidi" w:cstheme="majorBidi"/>
          <w:sz w:val="24"/>
          <w:szCs w:val="24"/>
        </w:rPr>
        <w:t>,</w:t>
      </w:r>
      <w:r w:rsidR="00D67AF4">
        <w:rPr>
          <w:rFonts w:asciiTheme="majorBidi" w:hAnsiTheme="majorBidi" w:cstheme="majorBidi"/>
          <w:sz w:val="24"/>
          <w:szCs w:val="24"/>
        </w:rPr>
        <w:t xml:space="preserve"> </w:t>
      </w:r>
      <w:r w:rsidR="00D67AF4" w:rsidRPr="00CB58C4">
        <w:rPr>
          <w:rFonts w:asciiTheme="majorBidi" w:hAnsiTheme="majorBidi" w:cstheme="majorBidi"/>
          <w:sz w:val="24"/>
          <w:szCs w:val="24"/>
        </w:rPr>
        <w:t xml:space="preserve">a transformation of the theological </w:t>
      </w:r>
      <w:r w:rsidR="00D67AF4" w:rsidRPr="00CB58C4">
        <w:rPr>
          <w:rFonts w:asciiTheme="majorBidi" w:hAnsiTheme="majorBidi" w:cstheme="majorBidi"/>
          <w:sz w:val="24"/>
          <w:szCs w:val="24"/>
        </w:rPr>
        <w:lastRenderedPageBreak/>
        <w:t xml:space="preserve">claim for </w:t>
      </w:r>
      <w:r w:rsidR="00D67AF4">
        <w:rPr>
          <w:rFonts w:asciiTheme="majorBidi" w:hAnsiTheme="majorBidi" w:cstheme="majorBidi"/>
          <w:sz w:val="24"/>
          <w:szCs w:val="24"/>
        </w:rPr>
        <w:t>a numinous unity</w:t>
      </w:r>
      <w:r w:rsidR="00D67AF4" w:rsidRPr="00CB58C4">
        <w:rPr>
          <w:rFonts w:asciiTheme="majorBidi" w:hAnsiTheme="majorBidi" w:cstheme="majorBidi"/>
          <w:sz w:val="24"/>
          <w:szCs w:val="24"/>
        </w:rPr>
        <w:t xml:space="preserve"> of the human being with the divine, </w:t>
      </w:r>
      <w:r w:rsidR="00D67AF4">
        <w:rPr>
          <w:rFonts w:asciiTheme="majorBidi" w:hAnsiTheme="majorBidi" w:cstheme="majorBidi"/>
          <w:sz w:val="24"/>
          <w:szCs w:val="24"/>
        </w:rPr>
        <w:t xml:space="preserve">which includes entering </w:t>
      </w:r>
      <w:r w:rsidR="00D67AF4" w:rsidRPr="00CB58C4">
        <w:rPr>
          <w:rFonts w:asciiTheme="majorBidi" w:hAnsiTheme="majorBidi" w:cstheme="majorBidi"/>
          <w:sz w:val="24"/>
          <w:szCs w:val="24"/>
        </w:rPr>
        <w:t>into the “</w:t>
      </w:r>
      <w:r w:rsidR="00D67AF4">
        <w:rPr>
          <w:rFonts w:asciiTheme="majorBidi" w:hAnsiTheme="majorBidi" w:cstheme="majorBidi"/>
          <w:sz w:val="24"/>
          <w:szCs w:val="24"/>
        </w:rPr>
        <w:t>enigma” of</w:t>
      </w:r>
      <w:r w:rsidR="00D67AF4" w:rsidRPr="00CB58C4">
        <w:rPr>
          <w:rFonts w:asciiTheme="majorBidi" w:hAnsiTheme="majorBidi" w:cstheme="majorBidi"/>
          <w:sz w:val="24"/>
          <w:szCs w:val="24"/>
        </w:rPr>
        <w:t xml:space="preserve"> </w:t>
      </w:r>
      <w:r w:rsidR="00D67AF4">
        <w:rPr>
          <w:rFonts w:asciiTheme="majorBidi" w:hAnsiTheme="majorBidi" w:cstheme="majorBidi"/>
          <w:sz w:val="24"/>
          <w:szCs w:val="24"/>
        </w:rPr>
        <w:t>“</w:t>
      </w:r>
      <w:r w:rsidR="00D67AF4" w:rsidRPr="00CB58C4">
        <w:rPr>
          <w:rFonts w:asciiTheme="majorBidi" w:hAnsiTheme="majorBidi" w:cstheme="majorBidi"/>
          <w:sz w:val="24"/>
          <w:szCs w:val="24"/>
        </w:rPr>
        <w:t>the hidden depths of the self</w:t>
      </w:r>
      <w:r w:rsidR="00D67AF4">
        <w:rPr>
          <w:rFonts w:asciiTheme="majorBidi" w:hAnsiTheme="majorBidi" w:cstheme="majorBidi"/>
          <w:sz w:val="24"/>
          <w:szCs w:val="24"/>
        </w:rPr>
        <w:t>.”</w:t>
      </w:r>
      <w:r w:rsidR="00D67AF4" w:rsidRPr="00CB58C4">
        <w:rPr>
          <w:rStyle w:val="FootnoteReference"/>
          <w:rFonts w:asciiTheme="majorBidi" w:hAnsiTheme="majorBidi"/>
          <w:sz w:val="24"/>
          <w:szCs w:val="24"/>
        </w:rPr>
        <w:footnoteReference w:id="128"/>
      </w:r>
      <w:r w:rsidR="00D67AF4" w:rsidRPr="00CB58C4">
        <w:rPr>
          <w:rFonts w:asciiTheme="majorBidi" w:hAnsiTheme="majorBidi" w:cstheme="majorBidi"/>
          <w:sz w:val="24"/>
          <w:szCs w:val="24"/>
        </w:rPr>
        <w:t xml:space="preserve"> </w:t>
      </w:r>
      <w:r w:rsidR="00810463">
        <w:rPr>
          <w:rFonts w:asciiTheme="majorBidi" w:hAnsiTheme="majorBidi" w:cstheme="majorBidi"/>
          <w:sz w:val="24"/>
          <w:szCs w:val="24"/>
        </w:rPr>
        <w:t xml:space="preserve">This might be true of Foucault. </w:t>
      </w:r>
      <w:r w:rsidR="00D67AF4">
        <w:rPr>
          <w:rFonts w:asciiTheme="majorBidi" w:hAnsiTheme="majorBidi" w:cstheme="majorBidi"/>
          <w:sz w:val="24"/>
          <w:szCs w:val="24"/>
        </w:rPr>
        <w:t xml:space="preserve">But in Freud’s case, </w:t>
      </w:r>
      <w:r w:rsidR="00EB3A79">
        <w:rPr>
          <w:rFonts w:asciiTheme="majorBidi" w:hAnsiTheme="majorBidi" w:cstheme="majorBidi"/>
          <w:sz w:val="24"/>
          <w:szCs w:val="24"/>
        </w:rPr>
        <w:t xml:space="preserve">it is </w:t>
      </w:r>
      <w:r w:rsidR="00D67AF4">
        <w:rPr>
          <w:rFonts w:asciiTheme="majorBidi" w:hAnsiTheme="majorBidi" w:cstheme="majorBidi"/>
          <w:sz w:val="24"/>
          <w:szCs w:val="24"/>
        </w:rPr>
        <w:t xml:space="preserve">the question of obedience to laws </w:t>
      </w:r>
      <w:r w:rsidR="00EB3A79">
        <w:rPr>
          <w:rFonts w:asciiTheme="majorBidi" w:hAnsiTheme="majorBidi" w:cstheme="majorBidi"/>
          <w:sz w:val="24"/>
          <w:szCs w:val="24"/>
        </w:rPr>
        <w:t xml:space="preserve">that </w:t>
      </w:r>
      <w:r w:rsidR="00D67AF4">
        <w:rPr>
          <w:rFonts w:asciiTheme="majorBidi" w:hAnsiTheme="majorBidi" w:cstheme="majorBidi"/>
          <w:sz w:val="24"/>
          <w:szCs w:val="24"/>
        </w:rPr>
        <w:t>lies at the center of transgression. T</w:t>
      </w:r>
      <w:r w:rsidR="00D67AF4" w:rsidRPr="00590531">
        <w:rPr>
          <w:rFonts w:asciiTheme="majorBidi" w:hAnsiTheme="majorBidi" w:cstheme="majorBidi"/>
          <w:sz w:val="24"/>
          <w:szCs w:val="24"/>
        </w:rPr>
        <w:t>o put it differently,</w:t>
      </w:r>
      <w:r w:rsidR="00D67AF4">
        <w:rPr>
          <w:rFonts w:asciiTheme="majorBidi" w:hAnsiTheme="majorBidi" w:cstheme="majorBidi"/>
          <w:sz w:val="24"/>
          <w:szCs w:val="24"/>
        </w:rPr>
        <w:t xml:space="preserve"> there is</w:t>
      </w:r>
      <w:r w:rsidR="00D67AF4" w:rsidRPr="00590531">
        <w:rPr>
          <w:rFonts w:asciiTheme="majorBidi" w:hAnsiTheme="majorBidi" w:cstheme="majorBidi"/>
          <w:sz w:val="24"/>
          <w:szCs w:val="24"/>
        </w:rPr>
        <w:t xml:space="preserve"> no division between “enigma” and law. If </w:t>
      </w:r>
      <w:r w:rsidR="00D67AF4">
        <w:rPr>
          <w:rFonts w:asciiTheme="majorBidi" w:hAnsiTheme="majorBidi" w:cstheme="majorBidi"/>
          <w:sz w:val="24"/>
          <w:szCs w:val="24"/>
        </w:rPr>
        <w:t>the most evocative</w:t>
      </w:r>
      <w:r w:rsidR="00EB3A79">
        <w:rPr>
          <w:rFonts w:asciiTheme="majorBidi" w:hAnsiTheme="majorBidi" w:cstheme="majorBidi"/>
          <w:sz w:val="24"/>
          <w:szCs w:val="24"/>
        </w:rPr>
        <w:t>,</w:t>
      </w:r>
      <w:r w:rsidR="00D67AF4">
        <w:rPr>
          <w:rFonts w:asciiTheme="majorBidi" w:hAnsiTheme="majorBidi" w:cstheme="majorBidi"/>
          <w:sz w:val="24"/>
          <w:szCs w:val="24"/>
        </w:rPr>
        <w:t xml:space="preserve"> transgressive</w:t>
      </w:r>
      <w:r w:rsidR="00EB3A79">
        <w:rPr>
          <w:rFonts w:asciiTheme="majorBidi" w:hAnsiTheme="majorBidi" w:cstheme="majorBidi"/>
          <w:sz w:val="24"/>
          <w:szCs w:val="24"/>
        </w:rPr>
        <w:t xml:space="preserve"> and,</w:t>
      </w:r>
      <w:r w:rsidR="00D67AF4">
        <w:rPr>
          <w:rFonts w:asciiTheme="majorBidi" w:hAnsiTheme="majorBidi" w:cstheme="majorBidi"/>
          <w:sz w:val="24"/>
          <w:szCs w:val="24"/>
        </w:rPr>
        <w:t xml:space="preserve"> one may say</w:t>
      </w:r>
      <w:r w:rsidR="00EB3A79">
        <w:rPr>
          <w:rFonts w:asciiTheme="majorBidi" w:hAnsiTheme="majorBidi" w:cstheme="majorBidi"/>
          <w:sz w:val="24"/>
          <w:szCs w:val="24"/>
        </w:rPr>
        <w:t>,</w:t>
      </w:r>
      <w:r w:rsidR="00D67AF4">
        <w:rPr>
          <w:rFonts w:asciiTheme="majorBidi" w:hAnsiTheme="majorBidi" w:cstheme="majorBidi"/>
          <w:sz w:val="24"/>
          <w:szCs w:val="24"/>
        </w:rPr>
        <w:t xml:space="preserve"> antinomian </w:t>
      </w:r>
      <w:r w:rsidR="00D67AF4" w:rsidRPr="00590531">
        <w:rPr>
          <w:rFonts w:asciiTheme="majorBidi" w:hAnsiTheme="majorBidi" w:cstheme="majorBidi"/>
          <w:sz w:val="24"/>
          <w:szCs w:val="24"/>
        </w:rPr>
        <w:t xml:space="preserve">acts are </w:t>
      </w:r>
      <w:r w:rsidR="00D67AF4">
        <w:rPr>
          <w:rFonts w:asciiTheme="majorBidi" w:hAnsiTheme="majorBidi" w:cstheme="majorBidi"/>
          <w:sz w:val="24"/>
          <w:szCs w:val="24"/>
        </w:rPr>
        <w:t xml:space="preserve">still </w:t>
      </w:r>
      <w:r w:rsidR="00EB3A79">
        <w:rPr>
          <w:rFonts w:asciiTheme="majorBidi" w:hAnsiTheme="majorBidi" w:cstheme="majorBidi"/>
          <w:sz w:val="24"/>
          <w:szCs w:val="24"/>
        </w:rPr>
        <w:t>contained within</w:t>
      </w:r>
      <w:r w:rsidR="00D67AF4" w:rsidRPr="00590531">
        <w:rPr>
          <w:rFonts w:asciiTheme="majorBidi" w:hAnsiTheme="majorBidi" w:cstheme="majorBidi"/>
          <w:sz w:val="24"/>
          <w:szCs w:val="24"/>
        </w:rPr>
        <w:t xml:space="preserve"> the law</w:t>
      </w:r>
      <w:r w:rsidR="00EB3A79">
        <w:rPr>
          <w:rFonts w:asciiTheme="majorBidi" w:hAnsiTheme="majorBidi" w:cstheme="majorBidi"/>
          <w:sz w:val="24"/>
          <w:szCs w:val="24"/>
        </w:rPr>
        <w:t>,</w:t>
      </w:r>
      <w:r w:rsidR="00D67AF4" w:rsidRPr="00590531">
        <w:rPr>
          <w:rFonts w:asciiTheme="majorBidi" w:hAnsiTheme="majorBidi" w:cstheme="majorBidi"/>
          <w:sz w:val="24"/>
          <w:szCs w:val="24"/>
        </w:rPr>
        <w:t xml:space="preserve"> there seems to be no area of human expression </w:t>
      </w:r>
      <w:r w:rsidR="00DB214B">
        <w:rPr>
          <w:rFonts w:asciiTheme="majorBidi" w:hAnsiTheme="majorBidi" w:cstheme="majorBidi"/>
          <w:sz w:val="24"/>
          <w:szCs w:val="24"/>
        </w:rPr>
        <w:t xml:space="preserve">for Freud </w:t>
      </w:r>
      <w:r w:rsidR="00D67AF4" w:rsidRPr="00590531">
        <w:rPr>
          <w:rFonts w:asciiTheme="majorBidi" w:hAnsiTheme="majorBidi" w:cstheme="majorBidi"/>
          <w:sz w:val="24"/>
          <w:szCs w:val="24"/>
        </w:rPr>
        <w:t>that lies be</w:t>
      </w:r>
      <w:r w:rsidR="00D67AF4">
        <w:rPr>
          <w:rFonts w:asciiTheme="majorBidi" w:hAnsiTheme="majorBidi" w:cstheme="majorBidi"/>
          <w:sz w:val="24"/>
          <w:szCs w:val="24"/>
        </w:rPr>
        <w:t xml:space="preserve">yond its normative organization. Here there is no </w:t>
      </w:r>
      <w:r w:rsidR="00EB3A79">
        <w:rPr>
          <w:rFonts w:asciiTheme="majorBidi" w:hAnsiTheme="majorBidi" w:cstheme="majorBidi"/>
          <w:sz w:val="24"/>
          <w:szCs w:val="24"/>
        </w:rPr>
        <w:t>refusal</w:t>
      </w:r>
      <w:r w:rsidR="00D67AF4">
        <w:rPr>
          <w:rFonts w:asciiTheme="majorBidi" w:hAnsiTheme="majorBidi" w:cstheme="majorBidi"/>
          <w:sz w:val="24"/>
          <w:szCs w:val="24"/>
        </w:rPr>
        <w:t xml:space="preserve"> of a “hidden” self </w:t>
      </w:r>
      <w:r w:rsidR="00D67AF4" w:rsidRPr="00590531">
        <w:rPr>
          <w:rFonts w:asciiTheme="majorBidi" w:hAnsiTheme="majorBidi" w:cstheme="majorBidi"/>
          <w:sz w:val="24"/>
          <w:szCs w:val="24"/>
        </w:rPr>
        <w:t>– there is always a surreptitious inner truth to consider</w:t>
      </w:r>
      <w:r w:rsidR="00061022">
        <w:rPr>
          <w:rFonts w:asciiTheme="majorBidi" w:hAnsiTheme="majorBidi" w:cstheme="majorBidi"/>
          <w:sz w:val="24"/>
          <w:szCs w:val="24"/>
        </w:rPr>
        <w:t>, as illustrated by the joke involving the Baroness</w:t>
      </w:r>
      <w:r w:rsidR="00D67AF4" w:rsidRPr="00590531">
        <w:rPr>
          <w:rFonts w:asciiTheme="majorBidi" w:hAnsiTheme="majorBidi" w:cstheme="majorBidi"/>
          <w:sz w:val="24"/>
          <w:szCs w:val="24"/>
        </w:rPr>
        <w:t xml:space="preserve"> – but rather </w:t>
      </w:r>
      <w:r w:rsidR="008158F7">
        <w:rPr>
          <w:rFonts w:asciiTheme="majorBidi" w:hAnsiTheme="majorBidi" w:cstheme="majorBidi"/>
          <w:sz w:val="24"/>
          <w:szCs w:val="24"/>
        </w:rPr>
        <w:t>a</w:t>
      </w:r>
      <w:r w:rsidR="00D67AF4">
        <w:rPr>
          <w:rFonts w:asciiTheme="majorBidi" w:hAnsiTheme="majorBidi" w:cstheme="majorBidi"/>
          <w:sz w:val="24"/>
          <w:szCs w:val="24"/>
        </w:rPr>
        <w:t xml:space="preserve"> </w:t>
      </w:r>
      <w:r w:rsidR="00EB3A79">
        <w:rPr>
          <w:rFonts w:asciiTheme="majorBidi" w:hAnsiTheme="majorBidi" w:cstheme="majorBidi"/>
          <w:sz w:val="24"/>
          <w:szCs w:val="24"/>
        </w:rPr>
        <w:t>capturing</w:t>
      </w:r>
      <w:r w:rsidR="00D67AF4">
        <w:rPr>
          <w:rFonts w:asciiTheme="majorBidi" w:hAnsiTheme="majorBidi" w:cstheme="majorBidi"/>
          <w:sz w:val="24"/>
          <w:szCs w:val="24"/>
        </w:rPr>
        <w:t xml:space="preserve"> of </w:t>
      </w:r>
      <w:r w:rsidR="00D67AF4" w:rsidRPr="00590531">
        <w:rPr>
          <w:rFonts w:asciiTheme="majorBidi" w:hAnsiTheme="majorBidi" w:cstheme="majorBidi"/>
          <w:sz w:val="24"/>
          <w:szCs w:val="24"/>
        </w:rPr>
        <w:t xml:space="preserve">it to represent an unresolved tension </w:t>
      </w:r>
      <w:r w:rsidR="00DB214B">
        <w:rPr>
          <w:rFonts w:asciiTheme="majorBidi" w:hAnsiTheme="majorBidi" w:cstheme="majorBidi"/>
          <w:sz w:val="24"/>
          <w:szCs w:val="24"/>
        </w:rPr>
        <w:t>between</w:t>
      </w:r>
      <w:r w:rsidR="00D67AF4" w:rsidRPr="00590531">
        <w:rPr>
          <w:rFonts w:asciiTheme="majorBidi" w:hAnsiTheme="majorBidi" w:cstheme="majorBidi"/>
          <w:sz w:val="24"/>
          <w:szCs w:val="24"/>
        </w:rPr>
        <w:t xml:space="preserve"> the law </w:t>
      </w:r>
      <w:r w:rsidR="00DB214B">
        <w:rPr>
          <w:rFonts w:asciiTheme="majorBidi" w:hAnsiTheme="majorBidi" w:cstheme="majorBidi"/>
          <w:sz w:val="24"/>
          <w:szCs w:val="24"/>
        </w:rPr>
        <w:t>and</w:t>
      </w:r>
      <w:r w:rsidR="00D67AF4" w:rsidRPr="00590531">
        <w:rPr>
          <w:rFonts w:asciiTheme="majorBidi" w:hAnsiTheme="majorBidi" w:cstheme="majorBidi"/>
          <w:sz w:val="24"/>
          <w:szCs w:val="24"/>
        </w:rPr>
        <w:t xml:space="preserve"> its own terms of being, with no reference to an imagined external sphere beyond. </w:t>
      </w:r>
    </w:p>
    <w:p w14:paraId="2FE45094" w14:textId="2900C1E4" w:rsidR="004F08E4" w:rsidRDefault="00061022" w:rsidP="00836821">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From this perspective</w:t>
      </w:r>
      <w:r w:rsidR="00EB3A79">
        <w:rPr>
          <w:rFonts w:asciiTheme="majorBidi" w:hAnsiTheme="majorBidi" w:cstheme="majorBidi"/>
          <w:sz w:val="24"/>
          <w:szCs w:val="24"/>
        </w:rPr>
        <w:t>,</w:t>
      </w:r>
      <w:r w:rsidR="00D67AF4" w:rsidRPr="00590531">
        <w:rPr>
          <w:rFonts w:asciiTheme="majorBidi" w:hAnsiTheme="majorBidi" w:cstheme="majorBidi"/>
          <w:sz w:val="24"/>
          <w:szCs w:val="24"/>
        </w:rPr>
        <w:t xml:space="preserve"> </w:t>
      </w:r>
      <w:r>
        <w:rPr>
          <w:rFonts w:asciiTheme="majorBidi" w:hAnsiTheme="majorBidi" w:cstheme="majorBidi"/>
          <w:sz w:val="24"/>
          <w:szCs w:val="24"/>
        </w:rPr>
        <w:t xml:space="preserve">there is </w:t>
      </w:r>
      <w:r w:rsidR="00D67AF4" w:rsidRPr="00590531">
        <w:rPr>
          <w:rFonts w:asciiTheme="majorBidi" w:hAnsiTheme="majorBidi" w:cstheme="majorBidi"/>
          <w:sz w:val="24"/>
          <w:szCs w:val="24"/>
        </w:rPr>
        <w:t xml:space="preserve">no mysterious </w:t>
      </w:r>
      <w:r w:rsidR="00D67AF4">
        <w:rPr>
          <w:rFonts w:asciiTheme="majorBidi" w:hAnsiTheme="majorBidi" w:cstheme="majorBidi"/>
          <w:sz w:val="24"/>
          <w:szCs w:val="24"/>
        </w:rPr>
        <w:t xml:space="preserve">unity with </w:t>
      </w:r>
      <w:r w:rsidR="008158F7">
        <w:rPr>
          <w:rFonts w:asciiTheme="majorBidi" w:hAnsiTheme="majorBidi" w:cstheme="majorBidi"/>
          <w:sz w:val="24"/>
          <w:szCs w:val="24"/>
        </w:rPr>
        <w:t xml:space="preserve">the </w:t>
      </w:r>
      <w:r w:rsidR="00D67AF4">
        <w:rPr>
          <w:rFonts w:asciiTheme="majorBidi" w:hAnsiTheme="majorBidi" w:cstheme="majorBidi"/>
          <w:sz w:val="24"/>
          <w:szCs w:val="24"/>
        </w:rPr>
        <w:t>divine</w:t>
      </w:r>
      <w:r w:rsidR="00D67AF4" w:rsidRPr="00590531">
        <w:rPr>
          <w:rFonts w:asciiTheme="majorBidi" w:hAnsiTheme="majorBidi" w:cstheme="majorBidi"/>
          <w:sz w:val="24"/>
          <w:szCs w:val="24"/>
        </w:rPr>
        <w:t xml:space="preserve"> but a more entangled sphere of a</w:t>
      </w:r>
      <w:r w:rsidR="00D67AF4">
        <w:rPr>
          <w:rFonts w:asciiTheme="majorBidi" w:hAnsiTheme="majorBidi" w:cstheme="majorBidi"/>
          <w:sz w:val="24"/>
          <w:szCs w:val="24"/>
        </w:rPr>
        <w:t xml:space="preserve"> </w:t>
      </w:r>
      <w:r w:rsidR="00D67AF4" w:rsidRPr="00590531">
        <w:rPr>
          <w:rFonts w:asciiTheme="majorBidi" w:hAnsiTheme="majorBidi" w:cstheme="majorBidi"/>
          <w:sz w:val="24"/>
          <w:szCs w:val="24"/>
        </w:rPr>
        <w:t xml:space="preserve">discontent lawfulness, in keeping with the idea that </w:t>
      </w:r>
      <w:r w:rsidR="002643D5">
        <w:rPr>
          <w:rFonts w:asciiTheme="majorBidi" w:hAnsiTheme="majorBidi" w:cstheme="majorBidi"/>
          <w:sz w:val="24"/>
          <w:szCs w:val="24"/>
        </w:rPr>
        <w:t xml:space="preserve">critique </w:t>
      </w:r>
      <w:r w:rsidR="00D67AF4" w:rsidRPr="00590531">
        <w:rPr>
          <w:rFonts w:asciiTheme="majorBidi" w:hAnsiTheme="majorBidi" w:cstheme="majorBidi"/>
          <w:sz w:val="24"/>
          <w:szCs w:val="24"/>
        </w:rPr>
        <w:t xml:space="preserve">of the law </w:t>
      </w:r>
      <w:r w:rsidR="00EB3A79">
        <w:rPr>
          <w:rFonts w:asciiTheme="majorBidi" w:hAnsiTheme="majorBidi" w:cstheme="majorBidi"/>
          <w:sz w:val="24"/>
          <w:szCs w:val="24"/>
        </w:rPr>
        <w:t>is for the purpose of</w:t>
      </w:r>
      <w:r w:rsidR="00D67AF4" w:rsidRPr="00590531">
        <w:rPr>
          <w:rFonts w:asciiTheme="majorBidi" w:hAnsiTheme="majorBidi" w:cstheme="majorBidi"/>
          <w:sz w:val="24"/>
          <w:szCs w:val="24"/>
        </w:rPr>
        <w:t xml:space="preserve"> keeping, saving and affirming it.</w:t>
      </w:r>
      <w:r w:rsidR="00DE401F">
        <w:rPr>
          <w:rFonts w:asciiTheme="majorBidi" w:hAnsiTheme="majorBidi" w:cstheme="majorBidi"/>
          <w:sz w:val="24"/>
          <w:szCs w:val="24"/>
        </w:rPr>
        <w:t xml:space="preserve"> </w:t>
      </w:r>
      <w:r>
        <w:rPr>
          <w:rFonts w:asciiTheme="majorBidi" w:hAnsiTheme="majorBidi" w:cstheme="majorBidi"/>
          <w:sz w:val="24"/>
          <w:szCs w:val="24"/>
        </w:rPr>
        <w:t>In these terms, c</w:t>
      </w:r>
      <w:r w:rsidR="000320EA">
        <w:rPr>
          <w:rFonts w:asciiTheme="majorBidi" w:hAnsiTheme="majorBidi" w:cstheme="majorBidi"/>
          <w:sz w:val="24"/>
          <w:szCs w:val="24"/>
        </w:rPr>
        <w:t xml:space="preserve">ritique </w:t>
      </w:r>
      <w:r w:rsidR="00D67AF4">
        <w:rPr>
          <w:rFonts w:asciiTheme="majorBidi" w:hAnsiTheme="majorBidi" w:cstheme="majorBidi"/>
          <w:sz w:val="24"/>
          <w:szCs w:val="24"/>
        </w:rPr>
        <w:t xml:space="preserve">does not mean a “denaturing” of transgression, as Foucault would argue, but rather a secularization of it in a way that </w:t>
      </w:r>
      <w:r w:rsidR="00EB1E22">
        <w:rPr>
          <w:rFonts w:asciiTheme="majorBidi" w:hAnsiTheme="majorBidi" w:cstheme="majorBidi"/>
          <w:sz w:val="24"/>
          <w:szCs w:val="24"/>
        </w:rPr>
        <w:t xml:space="preserve">is still reminiscent of the </w:t>
      </w:r>
      <w:r w:rsidR="00D67AF4">
        <w:rPr>
          <w:rFonts w:asciiTheme="majorBidi" w:hAnsiTheme="majorBidi" w:cstheme="majorBidi"/>
          <w:sz w:val="24"/>
          <w:szCs w:val="24"/>
        </w:rPr>
        <w:t xml:space="preserve">eternal </w:t>
      </w:r>
      <w:r w:rsidR="00810463">
        <w:rPr>
          <w:rFonts w:asciiTheme="majorBidi" w:hAnsiTheme="majorBidi" w:cstheme="majorBidi"/>
          <w:sz w:val="24"/>
          <w:szCs w:val="24"/>
        </w:rPr>
        <w:t>order of things</w:t>
      </w:r>
      <w:r w:rsidR="00D67AF4">
        <w:rPr>
          <w:rFonts w:asciiTheme="majorBidi" w:hAnsiTheme="majorBidi" w:cstheme="majorBidi"/>
          <w:sz w:val="24"/>
          <w:szCs w:val="24"/>
        </w:rPr>
        <w:t xml:space="preserve">. </w:t>
      </w:r>
      <w:r w:rsidR="00F13C6A">
        <w:rPr>
          <w:rFonts w:asciiTheme="majorBidi" w:hAnsiTheme="majorBidi" w:cstheme="majorBidi"/>
          <w:sz w:val="24"/>
          <w:szCs w:val="24"/>
        </w:rPr>
        <w:t>“</w:t>
      </w:r>
      <w:r w:rsidR="00165906">
        <w:rPr>
          <w:rFonts w:asciiTheme="majorBidi" w:hAnsiTheme="majorBidi" w:cstheme="majorBidi"/>
          <w:sz w:val="24"/>
          <w:szCs w:val="24"/>
        </w:rPr>
        <w:t>J</w:t>
      </w:r>
      <w:r w:rsidR="00D67AF4">
        <w:rPr>
          <w:rFonts w:asciiTheme="majorBidi" w:hAnsiTheme="majorBidi" w:cstheme="majorBidi"/>
          <w:sz w:val="24"/>
          <w:szCs w:val="24"/>
        </w:rPr>
        <w:t>oke-work</w:t>
      </w:r>
      <w:r w:rsidR="00C622AF">
        <w:rPr>
          <w:rFonts w:asciiTheme="majorBidi" w:hAnsiTheme="majorBidi" w:cstheme="majorBidi"/>
          <w:sz w:val="24"/>
          <w:szCs w:val="24"/>
        </w:rPr>
        <w:t>,”</w:t>
      </w:r>
      <w:r w:rsidR="00D67AF4">
        <w:rPr>
          <w:rFonts w:asciiTheme="majorBidi" w:hAnsiTheme="majorBidi" w:cstheme="majorBidi"/>
          <w:sz w:val="24"/>
          <w:szCs w:val="24"/>
        </w:rPr>
        <w:t xml:space="preserve"> </w:t>
      </w:r>
      <w:r w:rsidR="00165906">
        <w:rPr>
          <w:rFonts w:asciiTheme="majorBidi" w:hAnsiTheme="majorBidi" w:cstheme="majorBidi"/>
          <w:sz w:val="24"/>
          <w:szCs w:val="24"/>
        </w:rPr>
        <w:t>therefore</w:t>
      </w:r>
      <w:r>
        <w:rPr>
          <w:rFonts w:asciiTheme="majorBidi" w:hAnsiTheme="majorBidi" w:cstheme="majorBidi"/>
          <w:sz w:val="24"/>
          <w:szCs w:val="24"/>
        </w:rPr>
        <w:t>,</w:t>
      </w:r>
      <w:r w:rsidR="00165906">
        <w:rPr>
          <w:rFonts w:asciiTheme="majorBidi" w:hAnsiTheme="majorBidi" w:cstheme="majorBidi"/>
          <w:sz w:val="24"/>
          <w:szCs w:val="24"/>
        </w:rPr>
        <w:t xml:space="preserve"> </w:t>
      </w:r>
      <w:r w:rsidR="00D67AF4">
        <w:rPr>
          <w:rFonts w:asciiTheme="majorBidi" w:hAnsiTheme="majorBidi" w:cstheme="majorBidi"/>
          <w:sz w:val="24"/>
          <w:szCs w:val="24"/>
        </w:rPr>
        <w:t xml:space="preserve">denotes </w:t>
      </w:r>
      <w:r w:rsidR="00165906">
        <w:rPr>
          <w:rFonts w:asciiTheme="majorBidi" w:hAnsiTheme="majorBidi" w:cstheme="majorBidi"/>
          <w:sz w:val="24"/>
          <w:szCs w:val="24"/>
        </w:rPr>
        <w:t>the</w:t>
      </w:r>
      <w:r w:rsidR="00D67AF4">
        <w:rPr>
          <w:rFonts w:asciiTheme="majorBidi" w:hAnsiTheme="majorBidi" w:cstheme="majorBidi"/>
          <w:sz w:val="24"/>
          <w:szCs w:val="24"/>
        </w:rPr>
        <w:t xml:space="preserve"> transformation of a particular </w:t>
      </w:r>
      <w:r w:rsidR="002643D5">
        <w:rPr>
          <w:rFonts w:asciiTheme="majorBidi" w:hAnsiTheme="majorBidi" w:cstheme="majorBidi"/>
          <w:sz w:val="24"/>
          <w:szCs w:val="24"/>
        </w:rPr>
        <w:t>religious</w:t>
      </w:r>
      <w:r w:rsidR="00D67AF4">
        <w:rPr>
          <w:rFonts w:asciiTheme="majorBidi" w:hAnsiTheme="majorBidi" w:cstheme="majorBidi"/>
          <w:sz w:val="24"/>
          <w:szCs w:val="24"/>
        </w:rPr>
        <w:t xml:space="preserve"> tradition that brings the relation between individual and eternal laws to bear on affairs within the social, a</w:t>
      </w:r>
      <w:r w:rsidR="00836821">
        <w:rPr>
          <w:rFonts w:asciiTheme="majorBidi" w:hAnsiTheme="majorBidi" w:cstheme="majorBidi"/>
          <w:sz w:val="24"/>
          <w:szCs w:val="24"/>
        </w:rPr>
        <w:t xml:space="preserve">nd in this sense worldly, order. The Freudian notion that </w:t>
      </w:r>
      <w:r w:rsidR="004F08E4">
        <w:rPr>
          <w:rFonts w:asciiTheme="majorBidi" w:hAnsiTheme="majorBidi" w:cstheme="majorBidi"/>
          <w:sz w:val="24"/>
          <w:szCs w:val="24"/>
        </w:rPr>
        <w:t>“we cannot fall out of this world”</w:t>
      </w:r>
      <w:r w:rsidR="00836821">
        <w:rPr>
          <w:rFonts w:asciiTheme="majorBidi" w:hAnsiTheme="majorBidi" w:cstheme="majorBidi"/>
          <w:sz w:val="24"/>
          <w:szCs w:val="24"/>
        </w:rPr>
        <w:t xml:space="preserve"> may be thus extended to imply an enclosing of human existence within this immanent world that includes, rather than excludes, transcendence.</w:t>
      </w:r>
      <w:r w:rsidR="009542C4">
        <w:rPr>
          <w:rStyle w:val="FootnoteReference"/>
          <w:rFonts w:asciiTheme="majorBidi" w:hAnsiTheme="majorBidi"/>
          <w:sz w:val="24"/>
          <w:szCs w:val="24"/>
        </w:rPr>
        <w:footnoteReference w:id="129"/>
      </w:r>
    </w:p>
    <w:p w14:paraId="64F41B93" w14:textId="73CD1EDA" w:rsidR="00D67AF4" w:rsidRDefault="000D4AF9" w:rsidP="000A17E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Does this</w:t>
      </w:r>
      <w:r w:rsidR="00E971D0">
        <w:rPr>
          <w:rFonts w:asciiTheme="majorBidi" w:hAnsiTheme="majorBidi" w:cstheme="majorBidi"/>
          <w:sz w:val="24"/>
          <w:szCs w:val="24"/>
        </w:rPr>
        <w:t xml:space="preserve"> argumentation</w:t>
      </w:r>
      <w:r w:rsidR="004E0BF6">
        <w:rPr>
          <w:rFonts w:asciiTheme="majorBidi" w:hAnsiTheme="majorBidi" w:cstheme="majorBidi"/>
          <w:sz w:val="24"/>
          <w:szCs w:val="24"/>
        </w:rPr>
        <w:t xml:space="preserve"> </w:t>
      </w:r>
      <w:r>
        <w:rPr>
          <w:rFonts w:asciiTheme="majorBidi" w:hAnsiTheme="majorBidi" w:cstheme="majorBidi"/>
          <w:sz w:val="24"/>
          <w:szCs w:val="24"/>
        </w:rPr>
        <w:t xml:space="preserve">also </w:t>
      </w:r>
      <w:r w:rsidR="00D67AF4">
        <w:rPr>
          <w:rFonts w:asciiTheme="majorBidi" w:hAnsiTheme="majorBidi" w:cstheme="majorBidi"/>
          <w:sz w:val="24"/>
          <w:szCs w:val="24"/>
        </w:rPr>
        <w:t>reflect on Freud’s</w:t>
      </w:r>
      <w:r w:rsidR="00714365">
        <w:rPr>
          <w:rFonts w:asciiTheme="majorBidi" w:hAnsiTheme="majorBidi" w:cstheme="majorBidi"/>
          <w:sz w:val="24"/>
          <w:szCs w:val="24"/>
        </w:rPr>
        <w:t xml:space="preserve"> famous</w:t>
      </w:r>
      <w:r w:rsidR="00D67AF4">
        <w:rPr>
          <w:rFonts w:asciiTheme="majorBidi" w:hAnsiTheme="majorBidi" w:cstheme="majorBidi"/>
          <w:sz w:val="24"/>
          <w:szCs w:val="24"/>
        </w:rPr>
        <w:t xml:space="preserve"> self-portrayal as a “</w:t>
      </w:r>
      <w:r w:rsidR="00061022">
        <w:rPr>
          <w:rFonts w:asciiTheme="majorBidi" w:hAnsiTheme="majorBidi" w:cstheme="majorBidi"/>
          <w:sz w:val="24"/>
          <w:szCs w:val="24"/>
        </w:rPr>
        <w:t>G</w:t>
      </w:r>
      <w:r w:rsidR="00D67AF4">
        <w:rPr>
          <w:rFonts w:asciiTheme="majorBidi" w:hAnsiTheme="majorBidi" w:cstheme="majorBidi"/>
          <w:sz w:val="24"/>
          <w:szCs w:val="24"/>
        </w:rPr>
        <w:t>odless Jew” (</w:t>
      </w:r>
      <w:proofErr w:type="spellStart"/>
      <w:r w:rsidR="00D67AF4" w:rsidRPr="009330A9">
        <w:rPr>
          <w:rFonts w:asciiTheme="majorBidi" w:hAnsiTheme="majorBidi" w:cstheme="majorBidi"/>
          <w:i/>
          <w:iCs/>
          <w:sz w:val="24"/>
          <w:szCs w:val="24"/>
        </w:rPr>
        <w:t>gottloser</w:t>
      </w:r>
      <w:proofErr w:type="spellEnd"/>
      <w:r w:rsidR="00D67AF4">
        <w:rPr>
          <w:rFonts w:asciiTheme="majorBidi" w:hAnsiTheme="majorBidi" w:cstheme="majorBidi"/>
          <w:sz w:val="24"/>
          <w:szCs w:val="24"/>
        </w:rPr>
        <w:t xml:space="preserve"> </w:t>
      </w:r>
      <w:r w:rsidR="00D67AF4" w:rsidRPr="009330A9">
        <w:rPr>
          <w:rFonts w:asciiTheme="majorBidi" w:hAnsiTheme="majorBidi" w:cstheme="majorBidi"/>
          <w:i/>
          <w:iCs/>
          <w:sz w:val="24"/>
          <w:szCs w:val="24"/>
        </w:rPr>
        <w:t>Jude</w:t>
      </w:r>
      <w:r w:rsidR="00D67AF4">
        <w:rPr>
          <w:rFonts w:asciiTheme="majorBidi" w:hAnsiTheme="majorBidi" w:cstheme="majorBidi"/>
          <w:sz w:val="24"/>
          <w:szCs w:val="24"/>
        </w:rPr>
        <w:t>)</w:t>
      </w:r>
      <w:r w:rsidR="004E0BF6">
        <w:rPr>
          <w:rFonts w:asciiTheme="majorBidi" w:hAnsiTheme="majorBidi" w:cstheme="majorBidi"/>
          <w:sz w:val="24"/>
          <w:szCs w:val="24"/>
        </w:rPr>
        <w:t>?</w:t>
      </w:r>
      <w:r w:rsidR="00D67AF4">
        <w:rPr>
          <w:rStyle w:val="FootnoteReference"/>
          <w:rFonts w:asciiTheme="majorBidi" w:hAnsiTheme="majorBidi"/>
          <w:sz w:val="24"/>
          <w:szCs w:val="24"/>
        </w:rPr>
        <w:footnoteReference w:id="130"/>
      </w:r>
      <w:r w:rsidR="00083903">
        <w:rPr>
          <w:rFonts w:asciiTheme="majorBidi" w:hAnsiTheme="majorBidi" w:cstheme="majorBidi"/>
          <w:sz w:val="24"/>
          <w:szCs w:val="24"/>
        </w:rPr>
        <w:t xml:space="preserve"> </w:t>
      </w:r>
      <w:r w:rsidR="00061022">
        <w:rPr>
          <w:rFonts w:asciiTheme="majorBidi" w:hAnsiTheme="majorBidi" w:cstheme="majorBidi"/>
          <w:sz w:val="24"/>
          <w:szCs w:val="24"/>
        </w:rPr>
        <w:t>By giving himself this label,</w:t>
      </w:r>
      <w:r w:rsidR="00714365">
        <w:rPr>
          <w:rFonts w:asciiTheme="majorBidi" w:hAnsiTheme="majorBidi" w:cstheme="majorBidi"/>
          <w:sz w:val="24"/>
          <w:szCs w:val="24"/>
        </w:rPr>
        <w:t xml:space="preserve"> </w:t>
      </w:r>
      <w:r w:rsidR="00D67AF4">
        <w:rPr>
          <w:rFonts w:asciiTheme="majorBidi" w:hAnsiTheme="majorBidi" w:cstheme="majorBidi"/>
          <w:sz w:val="24"/>
          <w:szCs w:val="24"/>
        </w:rPr>
        <w:t xml:space="preserve">Freud </w:t>
      </w:r>
      <w:r w:rsidR="00083903">
        <w:rPr>
          <w:rFonts w:asciiTheme="majorBidi" w:hAnsiTheme="majorBidi" w:cstheme="majorBidi"/>
          <w:sz w:val="24"/>
          <w:szCs w:val="24"/>
        </w:rPr>
        <w:t>seemed to communicate</w:t>
      </w:r>
      <w:r w:rsidR="007553A8">
        <w:rPr>
          <w:rFonts w:asciiTheme="majorBidi" w:hAnsiTheme="majorBidi" w:cstheme="majorBidi"/>
          <w:sz w:val="24"/>
          <w:szCs w:val="24"/>
        </w:rPr>
        <w:t xml:space="preserve"> </w:t>
      </w:r>
      <w:r>
        <w:rPr>
          <w:rFonts w:asciiTheme="majorBidi" w:hAnsiTheme="majorBidi" w:cstheme="majorBidi"/>
          <w:sz w:val="24"/>
          <w:szCs w:val="24"/>
        </w:rPr>
        <w:t>the</w:t>
      </w:r>
      <w:r w:rsidR="007553A8">
        <w:rPr>
          <w:rFonts w:asciiTheme="majorBidi" w:hAnsiTheme="majorBidi" w:cstheme="majorBidi"/>
          <w:sz w:val="24"/>
          <w:szCs w:val="24"/>
        </w:rPr>
        <w:t xml:space="preserve"> position of a secular modernist who</w:t>
      </w:r>
      <w:r w:rsidR="002643D5">
        <w:rPr>
          <w:rFonts w:asciiTheme="majorBidi" w:hAnsiTheme="majorBidi" w:cstheme="majorBidi"/>
          <w:sz w:val="24"/>
          <w:szCs w:val="24"/>
        </w:rPr>
        <w:t xml:space="preserve"> completely</w:t>
      </w:r>
      <w:r w:rsidR="007553A8">
        <w:rPr>
          <w:rFonts w:asciiTheme="majorBidi" w:hAnsiTheme="majorBidi" w:cstheme="majorBidi"/>
          <w:sz w:val="24"/>
          <w:szCs w:val="24"/>
        </w:rPr>
        <w:t xml:space="preserve"> rejects the Jewish religious tradition of obedience.</w:t>
      </w:r>
      <w:r w:rsidR="00D67AF4">
        <w:rPr>
          <w:rFonts w:asciiTheme="majorBidi" w:hAnsiTheme="majorBidi" w:cstheme="majorBidi"/>
          <w:sz w:val="24"/>
          <w:szCs w:val="24"/>
        </w:rPr>
        <w:t xml:space="preserve"> But </w:t>
      </w:r>
      <w:r w:rsidR="004E0BF6">
        <w:rPr>
          <w:rFonts w:asciiTheme="majorBidi" w:hAnsiTheme="majorBidi" w:cstheme="majorBidi"/>
          <w:sz w:val="24"/>
          <w:szCs w:val="24"/>
        </w:rPr>
        <w:t xml:space="preserve">surely </w:t>
      </w:r>
      <w:r w:rsidR="000A17EF">
        <w:rPr>
          <w:rFonts w:asciiTheme="majorBidi" w:hAnsiTheme="majorBidi" w:cstheme="majorBidi"/>
          <w:sz w:val="24"/>
          <w:szCs w:val="24"/>
        </w:rPr>
        <w:t xml:space="preserve">if Freud’s engagement with wit and law is taken into consideration, his </w:t>
      </w:r>
      <w:r w:rsidR="00714365">
        <w:rPr>
          <w:rFonts w:asciiTheme="majorBidi" w:hAnsiTheme="majorBidi" w:cstheme="majorBidi"/>
          <w:sz w:val="24"/>
          <w:szCs w:val="24"/>
        </w:rPr>
        <w:t xml:space="preserve">continuous </w:t>
      </w:r>
      <w:r>
        <w:rPr>
          <w:rFonts w:asciiTheme="majorBidi" w:hAnsiTheme="majorBidi" w:cstheme="majorBidi"/>
          <w:sz w:val="24"/>
          <w:szCs w:val="24"/>
        </w:rPr>
        <w:t>concern</w:t>
      </w:r>
      <w:r w:rsidR="00714365">
        <w:rPr>
          <w:rFonts w:asciiTheme="majorBidi" w:hAnsiTheme="majorBidi" w:cstheme="majorBidi"/>
          <w:sz w:val="24"/>
          <w:szCs w:val="24"/>
        </w:rPr>
        <w:t xml:space="preserve"> with the relation between his secular outlook</w:t>
      </w:r>
      <w:r w:rsidR="00D67AF4">
        <w:rPr>
          <w:rFonts w:asciiTheme="majorBidi" w:hAnsiTheme="majorBidi" w:cstheme="majorBidi"/>
          <w:sz w:val="24"/>
          <w:szCs w:val="24"/>
        </w:rPr>
        <w:t xml:space="preserve"> and Jewish terms of being may be articulated as</w:t>
      </w:r>
      <w:r w:rsidR="00714365">
        <w:rPr>
          <w:rFonts w:asciiTheme="majorBidi" w:hAnsiTheme="majorBidi" w:cstheme="majorBidi"/>
          <w:sz w:val="24"/>
          <w:szCs w:val="24"/>
        </w:rPr>
        <w:t xml:space="preserve"> </w:t>
      </w:r>
      <w:r w:rsidR="00061022">
        <w:rPr>
          <w:rFonts w:asciiTheme="majorBidi" w:hAnsiTheme="majorBidi" w:cstheme="majorBidi"/>
          <w:sz w:val="24"/>
          <w:szCs w:val="24"/>
        </w:rPr>
        <w:t xml:space="preserve">a form of </w:t>
      </w:r>
      <w:r w:rsidR="000A17EF">
        <w:rPr>
          <w:rFonts w:asciiTheme="majorBidi" w:hAnsiTheme="majorBidi" w:cstheme="majorBidi"/>
          <w:sz w:val="24"/>
          <w:szCs w:val="24"/>
        </w:rPr>
        <w:t>interplay</w:t>
      </w:r>
      <w:r w:rsidR="00CE4DB6">
        <w:rPr>
          <w:rFonts w:asciiTheme="majorBidi" w:hAnsiTheme="majorBidi" w:cstheme="majorBidi"/>
          <w:sz w:val="24"/>
          <w:szCs w:val="24"/>
        </w:rPr>
        <w:t>, perhaps a continuum,</w:t>
      </w:r>
      <w:r w:rsidR="000A17EF">
        <w:rPr>
          <w:rFonts w:asciiTheme="majorBidi" w:hAnsiTheme="majorBidi" w:cstheme="majorBidi"/>
          <w:sz w:val="24"/>
          <w:szCs w:val="24"/>
        </w:rPr>
        <w:t xml:space="preserve"> rather than a </w:t>
      </w:r>
      <w:r w:rsidR="00A033B3">
        <w:rPr>
          <w:rFonts w:asciiTheme="majorBidi" w:hAnsiTheme="majorBidi" w:cstheme="majorBidi"/>
          <w:sz w:val="24"/>
          <w:szCs w:val="24"/>
        </w:rPr>
        <w:t>division</w:t>
      </w:r>
      <w:r w:rsidR="000A17EF">
        <w:rPr>
          <w:rFonts w:asciiTheme="majorBidi" w:hAnsiTheme="majorBidi" w:cstheme="majorBidi"/>
          <w:sz w:val="24"/>
          <w:szCs w:val="24"/>
        </w:rPr>
        <w:t>. In the image of a “</w:t>
      </w:r>
      <w:r w:rsidR="00A033B3">
        <w:rPr>
          <w:rFonts w:asciiTheme="majorBidi" w:hAnsiTheme="majorBidi" w:cstheme="majorBidi"/>
          <w:sz w:val="24"/>
          <w:szCs w:val="24"/>
        </w:rPr>
        <w:t>G</w:t>
      </w:r>
      <w:r w:rsidR="000A17EF">
        <w:rPr>
          <w:rFonts w:asciiTheme="majorBidi" w:hAnsiTheme="majorBidi" w:cstheme="majorBidi"/>
          <w:sz w:val="24"/>
          <w:szCs w:val="24"/>
        </w:rPr>
        <w:t xml:space="preserve">odless Jew” </w:t>
      </w:r>
      <w:r w:rsidR="00A033B3">
        <w:rPr>
          <w:rFonts w:asciiTheme="majorBidi" w:hAnsiTheme="majorBidi" w:cstheme="majorBidi"/>
          <w:sz w:val="24"/>
          <w:szCs w:val="24"/>
        </w:rPr>
        <w:t>there</w:t>
      </w:r>
      <w:r w:rsidR="00714365">
        <w:rPr>
          <w:rFonts w:asciiTheme="majorBidi" w:hAnsiTheme="majorBidi" w:cstheme="majorBidi"/>
          <w:sz w:val="24"/>
          <w:szCs w:val="24"/>
        </w:rPr>
        <w:t xml:space="preserve"> </w:t>
      </w:r>
      <w:r w:rsidR="00A033B3">
        <w:rPr>
          <w:rFonts w:asciiTheme="majorBidi" w:hAnsiTheme="majorBidi" w:cstheme="majorBidi"/>
          <w:sz w:val="24"/>
          <w:szCs w:val="24"/>
        </w:rPr>
        <w:t xml:space="preserve">is </w:t>
      </w:r>
      <w:r w:rsidR="00714365">
        <w:rPr>
          <w:rFonts w:asciiTheme="majorBidi" w:hAnsiTheme="majorBidi" w:cstheme="majorBidi"/>
          <w:sz w:val="24"/>
          <w:szCs w:val="24"/>
        </w:rPr>
        <w:t>indeed</w:t>
      </w:r>
      <w:r w:rsidR="007553A8">
        <w:rPr>
          <w:rFonts w:asciiTheme="majorBidi" w:hAnsiTheme="majorBidi" w:cstheme="majorBidi"/>
          <w:sz w:val="24"/>
          <w:szCs w:val="24"/>
        </w:rPr>
        <w:t xml:space="preserve"> </w:t>
      </w:r>
      <w:r w:rsidR="00A033B3">
        <w:rPr>
          <w:rFonts w:asciiTheme="majorBidi" w:hAnsiTheme="majorBidi" w:cstheme="majorBidi"/>
          <w:sz w:val="24"/>
          <w:szCs w:val="24"/>
        </w:rPr>
        <w:t xml:space="preserve">a </w:t>
      </w:r>
      <w:r w:rsidR="007553A8">
        <w:rPr>
          <w:rFonts w:asciiTheme="majorBidi" w:hAnsiTheme="majorBidi" w:cstheme="majorBidi"/>
          <w:sz w:val="24"/>
          <w:szCs w:val="24"/>
        </w:rPr>
        <w:t xml:space="preserve">turn against the law of the father, to put it in Freudian terms. </w:t>
      </w:r>
      <w:r w:rsidR="00D67AF4">
        <w:rPr>
          <w:rFonts w:asciiTheme="majorBidi" w:hAnsiTheme="majorBidi" w:cstheme="majorBidi"/>
          <w:sz w:val="24"/>
          <w:szCs w:val="24"/>
        </w:rPr>
        <w:t>T</w:t>
      </w:r>
      <w:r w:rsidR="007553A8">
        <w:rPr>
          <w:rFonts w:asciiTheme="majorBidi" w:hAnsiTheme="majorBidi" w:cstheme="majorBidi"/>
          <w:sz w:val="24"/>
          <w:szCs w:val="24"/>
        </w:rPr>
        <w:t xml:space="preserve">his turn against the law, however, </w:t>
      </w:r>
      <w:r w:rsidR="004E234D">
        <w:rPr>
          <w:rFonts w:asciiTheme="majorBidi" w:hAnsiTheme="majorBidi" w:cstheme="majorBidi"/>
          <w:sz w:val="24"/>
          <w:szCs w:val="24"/>
        </w:rPr>
        <w:t>is compartmentalized within the terms of the law</w:t>
      </w:r>
      <w:r w:rsidR="004E0BF6">
        <w:rPr>
          <w:rFonts w:asciiTheme="majorBidi" w:hAnsiTheme="majorBidi" w:cstheme="majorBidi"/>
          <w:sz w:val="24"/>
          <w:szCs w:val="24"/>
        </w:rPr>
        <w:t xml:space="preserve">, in accordance with the idiom of a law that returns </w:t>
      </w:r>
      <w:r w:rsidR="00836821">
        <w:rPr>
          <w:rFonts w:asciiTheme="majorBidi" w:hAnsiTheme="majorBidi" w:cstheme="majorBidi"/>
          <w:sz w:val="24"/>
          <w:szCs w:val="24"/>
        </w:rPr>
        <w:t>upon</w:t>
      </w:r>
      <w:r w:rsidR="004E0BF6">
        <w:rPr>
          <w:rFonts w:asciiTheme="majorBidi" w:hAnsiTheme="majorBidi" w:cstheme="majorBidi"/>
          <w:sz w:val="24"/>
          <w:szCs w:val="24"/>
        </w:rPr>
        <w:t xml:space="preserve"> itself</w:t>
      </w:r>
      <w:r w:rsidR="004E234D">
        <w:rPr>
          <w:rFonts w:asciiTheme="majorBidi" w:hAnsiTheme="majorBidi" w:cstheme="majorBidi"/>
          <w:sz w:val="24"/>
          <w:szCs w:val="24"/>
        </w:rPr>
        <w:t xml:space="preserve">. In such a way it </w:t>
      </w:r>
      <w:r w:rsidR="007553A8">
        <w:rPr>
          <w:rFonts w:asciiTheme="majorBidi" w:hAnsiTheme="majorBidi" w:cstheme="majorBidi"/>
          <w:sz w:val="24"/>
          <w:szCs w:val="24"/>
        </w:rPr>
        <w:t>enables</w:t>
      </w:r>
      <w:r w:rsidR="00CE4268">
        <w:rPr>
          <w:rFonts w:asciiTheme="majorBidi" w:hAnsiTheme="majorBidi" w:cstheme="majorBidi"/>
          <w:sz w:val="24"/>
          <w:szCs w:val="24"/>
        </w:rPr>
        <w:t xml:space="preserve"> the persistence of the tradition of lawfulness</w:t>
      </w:r>
      <w:r w:rsidR="007553A8">
        <w:rPr>
          <w:rFonts w:asciiTheme="majorBidi" w:hAnsiTheme="majorBidi" w:cstheme="majorBidi"/>
          <w:sz w:val="24"/>
          <w:szCs w:val="24"/>
        </w:rPr>
        <w:t xml:space="preserve"> </w:t>
      </w:r>
      <w:r w:rsidR="00061022">
        <w:rPr>
          <w:rFonts w:asciiTheme="majorBidi" w:hAnsiTheme="majorBidi" w:cstheme="majorBidi"/>
          <w:sz w:val="24"/>
          <w:szCs w:val="24"/>
        </w:rPr>
        <w:t xml:space="preserve">that </w:t>
      </w:r>
      <w:r w:rsidR="007553A8">
        <w:rPr>
          <w:rFonts w:asciiTheme="majorBidi" w:hAnsiTheme="majorBidi" w:cstheme="majorBidi"/>
          <w:sz w:val="24"/>
          <w:szCs w:val="24"/>
        </w:rPr>
        <w:t xml:space="preserve">it rejects. Its transgressive mechanism thus marks the opposite possible </w:t>
      </w:r>
      <w:r w:rsidR="004E234D">
        <w:rPr>
          <w:rFonts w:asciiTheme="majorBidi" w:hAnsiTheme="majorBidi" w:cstheme="majorBidi"/>
          <w:sz w:val="24"/>
          <w:szCs w:val="24"/>
        </w:rPr>
        <w:t>holding</w:t>
      </w:r>
      <w:r w:rsidR="007553A8">
        <w:rPr>
          <w:rFonts w:asciiTheme="majorBidi" w:hAnsiTheme="majorBidi" w:cstheme="majorBidi"/>
          <w:sz w:val="24"/>
          <w:szCs w:val="24"/>
        </w:rPr>
        <w:t xml:space="preserve"> to </w:t>
      </w:r>
      <w:r w:rsidR="004E234D">
        <w:rPr>
          <w:rFonts w:asciiTheme="majorBidi" w:hAnsiTheme="majorBidi" w:cstheme="majorBidi"/>
          <w:sz w:val="24"/>
          <w:szCs w:val="24"/>
        </w:rPr>
        <w:t>what was dismissed – that is</w:t>
      </w:r>
      <w:r>
        <w:rPr>
          <w:rFonts w:asciiTheme="majorBidi" w:hAnsiTheme="majorBidi" w:cstheme="majorBidi"/>
          <w:sz w:val="24"/>
          <w:szCs w:val="24"/>
        </w:rPr>
        <w:t>,</w:t>
      </w:r>
      <w:r w:rsidR="004E234D">
        <w:rPr>
          <w:rFonts w:asciiTheme="majorBidi" w:hAnsiTheme="majorBidi" w:cstheme="majorBidi"/>
          <w:sz w:val="24"/>
          <w:szCs w:val="24"/>
        </w:rPr>
        <w:t xml:space="preserve"> </w:t>
      </w:r>
      <w:r w:rsidR="007553A8">
        <w:rPr>
          <w:rFonts w:asciiTheme="majorBidi" w:hAnsiTheme="majorBidi" w:cstheme="majorBidi"/>
          <w:sz w:val="24"/>
          <w:szCs w:val="24"/>
        </w:rPr>
        <w:t>Judaism</w:t>
      </w:r>
      <w:r w:rsidR="00FA66FC">
        <w:rPr>
          <w:rFonts w:asciiTheme="majorBidi" w:hAnsiTheme="majorBidi" w:cstheme="majorBidi"/>
          <w:sz w:val="24"/>
          <w:szCs w:val="24"/>
        </w:rPr>
        <w:t xml:space="preserve">. </w:t>
      </w:r>
    </w:p>
    <w:p w14:paraId="03D2C021" w14:textId="7C868C2C" w:rsidR="00D67AF4" w:rsidRDefault="00D67AF4" w:rsidP="00E36DF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From the standpoint of s</w:t>
      </w:r>
      <w:r w:rsidR="007553A8">
        <w:rPr>
          <w:rFonts w:asciiTheme="majorBidi" w:hAnsiTheme="majorBidi" w:cstheme="majorBidi"/>
          <w:sz w:val="24"/>
          <w:szCs w:val="24"/>
        </w:rPr>
        <w:t>ubversion and resistance</w:t>
      </w:r>
      <w:r>
        <w:rPr>
          <w:rFonts w:asciiTheme="majorBidi" w:hAnsiTheme="majorBidi" w:cstheme="majorBidi"/>
          <w:sz w:val="24"/>
          <w:szCs w:val="24"/>
        </w:rPr>
        <w:t xml:space="preserve"> we may</w:t>
      </w:r>
      <w:r w:rsidR="007553A8">
        <w:rPr>
          <w:rFonts w:asciiTheme="majorBidi" w:hAnsiTheme="majorBidi" w:cstheme="majorBidi"/>
          <w:sz w:val="24"/>
          <w:szCs w:val="24"/>
        </w:rPr>
        <w:t xml:space="preserve"> </w:t>
      </w:r>
      <w:r>
        <w:rPr>
          <w:rFonts w:asciiTheme="majorBidi" w:hAnsiTheme="majorBidi" w:cstheme="majorBidi"/>
          <w:sz w:val="24"/>
          <w:szCs w:val="24"/>
        </w:rPr>
        <w:t xml:space="preserve">then endow such a self-reflection with </w:t>
      </w:r>
      <w:r w:rsidR="007553A8">
        <w:rPr>
          <w:rFonts w:asciiTheme="majorBidi" w:hAnsiTheme="majorBidi" w:cstheme="majorBidi"/>
          <w:sz w:val="24"/>
          <w:szCs w:val="24"/>
        </w:rPr>
        <w:t xml:space="preserve">a double meaning: a secular, </w:t>
      </w:r>
      <w:r w:rsidR="00836821">
        <w:rPr>
          <w:rFonts w:asciiTheme="majorBidi" w:hAnsiTheme="majorBidi" w:cstheme="majorBidi"/>
          <w:sz w:val="24"/>
          <w:szCs w:val="24"/>
        </w:rPr>
        <w:t>g</w:t>
      </w:r>
      <w:r w:rsidR="007553A8">
        <w:rPr>
          <w:rFonts w:asciiTheme="majorBidi" w:hAnsiTheme="majorBidi" w:cstheme="majorBidi"/>
          <w:sz w:val="24"/>
          <w:szCs w:val="24"/>
        </w:rPr>
        <w:t xml:space="preserve">odless turning away from religious Judaism and </w:t>
      </w:r>
      <w:r w:rsidR="000D4AF9">
        <w:rPr>
          <w:rFonts w:asciiTheme="majorBidi" w:hAnsiTheme="majorBidi" w:cstheme="majorBidi"/>
          <w:sz w:val="24"/>
          <w:szCs w:val="24"/>
        </w:rPr>
        <w:t>thereby</w:t>
      </w:r>
      <w:r w:rsidR="007553A8">
        <w:rPr>
          <w:rFonts w:asciiTheme="majorBidi" w:hAnsiTheme="majorBidi" w:cstheme="majorBidi"/>
          <w:sz w:val="24"/>
          <w:szCs w:val="24"/>
        </w:rPr>
        <w:t xml:space="preserve"> an expression of the reverse endorsement of a Jewish core in defiance of the modern and secular, </w:t>
      </w:r>
      <w:r w:rsidR="00CE4DB6">
        <w:rPr>
          <w:rFonts w:asciiTheme="majorBidi" w:hAnsiTheme="majorBidi" w:cstheme="majorBidi"/>
          <w:sz w:val="24"/>
          <w:szCs w:val="24"/>
        </w:rPr>
        <w:t>exemplifying perhaps what Freud’</w:t>
      </w:r>
      <w:r w:rsidR="007553A8">
        <w:rPr>
          <w:rFonts w:asciiTheme="majorBidi" w:hAnsiTheme="majorBidi" w:cstheme="majorBidi"/>
          <w:sz w:val="24"/>
          <w:szCs w:val="24"/>
        </w:rPr>
        <w:t>s concept of a “short</w:t>
      </w:r>
      <w:r w:rsidR="00A033B3">
        <w:rPr>
          <w:rFonts w:asciiTheme="majorBidi" w:hAnsiTheme="majorBidi" w:cstheme="majorBidi"/>
          <w:sz w:val="24"/>
          <w:szCs w:val="24"/>
        </w:rPr>
        <w:t xml:space="preserve"> </w:t>
      </w:r>
      <w:r w:rsidR="007553A8">
        <w:rPr>
          <w:rFonts w:asciiTheme="majorBidi" w:hAnsiTheme="majorBidi" w:cstheme="majorBidi"/>
          <w:sz w:val="24"/>
          <w:szCs w:val="24"/>
        </w:rPr>
        <w:t>cir</w:t>
      </w:r>
      <w:r>
        <w:rPr>
          <w:rFonts w:asciiTheme="majorBidi" w:hAnsiTheme="majorBidi" w:cstheme="majorBidi"/>
          <w:sz w:val="24"/>
          <w:szCs w:val="24"/>
        </w:rPr>
        <w:t xml:space="preserve">cuit” could have meant for him. </w:t>
      </w:r>
      <w:r w:rsidR="000D4AF9">
        <w:rPr>
          <w:rFonts w:asciiTheme="majorBidi" w:hAnsiTheme="majorBidi" w:cstheme="majorBidi"/>
          <w:sz w:val="24"/>
          <w:szCs w:val="24"/>
        </w:rPr>
        <w:t>A</w:t>
      </w:r>
      <w:r w:rsidR="00CE4268">
        <w:rPr>
          <w:rFonts w:asciiTheme="majorBidi" w:hAnsiTheme="majorBidi" w:cstheme="majorBidi"/>
          <w:sz w:val="24"/>
          <w:szCs w:val="24"/>
        </w:rPr>
        <w:t xml:space="preserve"> continuation</w:t>
      </w:r>
      <w:r w:rsidR="000D4AF9">
        <w:rPr>
          <w:rFonts w:asciiTheme="majorBidi" w:hAnsiTheme="majorBidi" w:cstheme="majorBidi"/>
          <w:sz w:val="24"/>
          <w:szCs w:val="24"/>
        </w:rPr>
        <w:t>,</w:t>
      </w:r>
      <w:r w:rsidR="00CE4268">
        <w:rPr>
          <w:rFonts w:asciiTheme="majorBidi" w:hAnsiTheme="majorBidi" w:cstheme="majorBidi"/>
          <w:sz w:val="24"/>
          <w:szCs w:val="24"/>
        </w:rPr>
        <w:t xml:space="preserve"> </w:t>
      </w:r>
      <w:r w:rsidR="000D4AF9">
        <w:rPr>
          <w:rFonts w:asciiTheme="majorBidi" w:hAnsiTheme="majorBidi" w:cstheme="majorBidi"/>
          <w:sz w:val="24"/>
          <w:szCs w:val="24"/>
        </w:rPr>
        <w:t>not a dichotomy, de</w:t>
      </w:r>
      <w:r w:rsidR="00F13C6A">
        <w:rPr>
          <w:rFonts w:asciiTheme="majorBidi" w:hAnsiTheme="majorBidi" w:cstheme="majorBidi"/>
          <w:sz w:val="24"/>
          <w:szCs w:val="24"/>
        </w:rPr>
        <w:t>s</w:t>
      </w:r>
      <w:r w:rsidR="000D4AF9">
        <w:rPr>
          <w:rFonts w:asciiTheme="majorBidi" w:hAnsiTheme="majorBidi" w:cstheme="majorBidi"/>
          <w:sz w:val="24"/>
          <w:szCs w:val="24"/>
        </w:rPr>
        <w:t>cribes</w:t>
      </w:r>
      <w:r w:rsidR="007553A8">
        <w:rPr>
          <w:rFonts w:asciiTheme="majorBidi" w:hAnsiTheme="majorBidi" w:cstheme="majorBidi"/>
          <w:sz w:val="24"/>
          <w:szCs w:val="24"/>
        </w:rPr>
        <w:t xml:space="preserve"> the </w:t>
      </w:r>
      <w:r w:rsidR="000D4AF9">
        <w:rPr>
          <w:rFonts w:asciiTheme="majorBidi" w:hAnsiTheme="majorBidi" w:cstheme="majorBidi"/>
          <w:sz w:val="24"/>
          <w:szCs w:val="24"/>
        </w:rPr>
        <w:t>connection</w:t>
      </w:r>
      <w:r w:rsidR="007553A8">
        <w:rPr>
          <w:rFonts w:asciiTheme="majorBidi" w:hAnsiTheme="majorBidi" w:cstheme="majorBidi"/>
          <w:sz w:val="24"/>
          <w:szCs w:val="24"/>
        </w:rPr>
        <w:t xml:space="preserve"> between the two poles</w:t>
      </w:r>
      <w:r w:rsidR="00CE4268">
        <w:rPr>
          <w:rFonts w:asciiTheme="majorBidi" w:hAnsiTheme="majorBidi" w:cstheme="majorBidi"/>
          <w:sz w:val="24"/>
          <w:szCs w:val="24"/>
        </w:rPr>
        <w:t xml:space="preserve"> that Freud endorsed and </w:t>
      </w:r>
      <w:r w:rsidR="00FA66FC">
        <w:rPr>
          <w:rFonts w:asciiTheme="majorBidi" w:hAnsiTheme="majorBidi" w:cstheme="majorBidi"/>
          <w:sz w:val="24"/>
          <w:szCs w:val="24"/>
        </w:rPr>
        <w:t xml:space="preserve">frequently </w:t>
      </w:r>
      <w:r w:rsidR="00CE4268">
        <w:rPr>
          <w:rFonts w:asciiTheme="majorBidi" w:hAnsiTheme="majorBidi" w:cstheme="majorBidi"/>
          <w:sz w:val="24"/>
          <w:szCs w:val="24"/>
        </w:rPr>
        <w:t>rejected</w:t>
      </w:r>
      <w:r w:rsidR="00714365">
        <w:rPr>
          <w:rFonts w:asciiTheme="majorBidi" w:hAnsiTheme="majorBidi" w:cstheme="majorBidi"/>
          <w:sz w:val="24"/>
          <w:szCs w:val="24"/>
        </w:rPr>
        <w:t xml:space="preserve"> between his “birth and d</w:t>
      </w:r>
      <w:r w:rsidR="00714365" w:rsidRPr="00D67AF4">
        <w:rPr>
          <w:rFonts w:asciiTheme="majorBidi" w:hAnsiTheme="majorBidi" w:cstheme="majorBidi"/>
          <w:sz w:val="24"/>
          <w:szCs w:val="24"/>
        </w:rPr>
        <w:t>eath</w:t>
      </w:r>
      <w:r w:rsidR="000D4AF9">
        <w:rPr>
          <w:rFonts w:asciiTheme="majorBidi" w:hAnsiTheme="majorBidi" w:cstheme="majorBidi"/>
          <w:sz w:val="24"/>
          <w:szCs w:val="24"/>
        </w:rPr>
        <w:t>,</w:t>
      </w:r>
      <w:r w:rsidR="00714365" w:rsidRPr="00D67AF4">
        <w:rPr>
          <w:rFonts w:asciiTheme="majorBidi" w:hAnsiTheme="majorBidi" w:cstheme="majorBidi"/>
          <w:sz w:val="24"/>
          <w:szCs w:val="24"/>
        </w:rPr>
        <w:t xml:space="preserve"> etc.”</w:t>
      </w:r>
      <w:r w:rsidR="00714365" w:rsidRPr="00D67AF4">
        <w:rPr>
          <w:rStyle w:val="FootnoteReference"/>
          <w:rFonts w:asciiTheme="majorBidi" w:hAnsiTheme="majorBidi"/>
          <w:sz w:val="24"/>
          <w:szCs w:val="24"/>
        </w:rPr>
        <w:footnoteReference w:id="131"/>
      </w:r>
      <w:r w:rsidR="007553A8">
        <w:rPr>
          <w:rFonts w:asciiTheme="majorBidi" w:hAnsiTheme="majorBidi" w:cstheme="majorBidi"/>
          <w:sz w:val="24"/>
          <w:szCs w:val="24"/>
        </w:rPr>
        <w:t xml:space="preserve"> To put it polemically, Freud</w:t>
      </w:r>
      <w:r w:rsidR="000D4AF9">
        <w:rPr>
          <w:rFonts w:asciiTheme="majorBidi" w:hAnsiTheme="majorBidi" w:cstheme="majorBidi"/>
          <w:sz w:val="24"/>
          <w:szCs w:val="24"/>
        </w:rPr>
        <w:t>’s</w:t>
      </w:r>
      <w:r w:rsidR="00E36DF5">
        <w:rPr>
          <w:rFonts w:asciiTheme="majorBidi" w:hAnsiTheme="majorBidi" w:cstheme="majorBidi"/>
          <w:sz w:val="24"/>
          <w:szCs w:val="24"/>
        </w:rPr>
        <w:t xml:space="preserve"> concept of</w:t>
      </w:r>
      <w:r w:rsidR="004E234D">
        <w:rPr>
          <w:rFonts w:asciiTheme="majorBidi" w:hAnsiTheme="majorBidi" w:cstheme="majorBidi"/>
          <w:sz w:val="24"/>
          <w:szCs w:val="24"/>
        </w:rPr>
        <w:t xml:space="preserve"> law </w:t>
      </w:r>
      <w:r w:rsidR="007553A8">
        <w:rPr>
          <w:rFonts w:asciiTheme="majorBidi" w:hAnsiTheme="majorBidi" w:cstheme="majorBidi"/>
          <w:sz w:val="24"/>
          <w:szCs w:val="24"/>
        </w:rPr>
        <w:t xml:space="preserve">does not express an “undefined sense of Jewishness” </w:t>
      </w:r>
      <w:r w:rsidR="004E234D">
        <w:rPr>
          <w:rFonts w:asciiTheme="majorBidi" w:hAnsiTheme="majorBidi" w:cstheme="majorBidi"/>
          <w:sz w:val="24"/>
          <w:szCs w:val="24"/>
        </w:rPr>
        <w:t>as Peter Gay would have it</w:t>
      </w:r>
      <w:r w:rsidR="007553A8">
        <w:rPr>
          <w:rFonts w:asciiTheme="majorBidi" w:hAnsiTheme="majorBidi" w:cstheme="majorBidi"/>
          <w:sz w:val="24"/>
          <w:szCs w:val="24"/>
        </w:rPr>
        <w:t>, but rather a definite sense of purposely undefined Judaism.</w:t>
      </w:r>
      <w:r w:rsidR="004E234D">
        <w:rPr>
          <w:rStyle w:val="FootnoteReference"/>
          <w:rFonts w:asciiTheme="majorBidi" w:hAnsiTheme="majorBidi"/>
          <w:sz w:val="24"/>
          <w:szCs w:val="24"/>
        </w:rPr>
        <w:footnoteReference w:id="132"/>
      </w:r>
      <w:r w:rsidR="007553A8">
        <w:rPr>
          <w:rFonts w:asciiTheme="majorBidi" w:hAnsiTheme="majorBidi" w:cstheme="majorBidi"/>
          <w:sz w:val="24"/>
          <w:szCs w:val="24"/>
        </w:rPr>
        <w:t xml:space="preserve"> </w:t>
      </w:r>
    </w:p>
    <w:p w14:paraId="472170C7" w14:textId="450D44F5" w:rsidR="00D67AF4" w:rsidRDefault="007553A8" w:rsidP="000A17E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w:t>
      </w:r>
      <w:r w:rsidR="000D4AF9">
        <w:rPr>
          <w:rFonts w:asciiTheme="majorBidi" w:hAnsiTheme="majorBidi" w:cstheme="majorBidi"/>
          <w:sz w:val="24"/>
          <w:szCs w:val="24"/>
        </w:rPr>
        <w:t>e</w:t>
      </w:r>
      <w:r>
        <w:rPr>
          <w:rFonts w:asciiTheme="majorBidi" w:hAnsiTheme="majorBidi" w:cstheme="majorBidi"/>
          <w:sz w:val="24"/>
          <w:szCs w:val="24"/>
        </w:rPr>
        <w:t xml:space="preserve"> concept of an undefined Judaism may explain why Freud </w:t>
      </w:r>
      <w:r w:rsidR="0057193B">
        <w:rPr>
          <w:rFonts w:asciiTheme="majorBidi" w:hAnsiTheme="majorBidi" w:cstheme="majorBidi"/>
          <w:sz w:val="24"/>
          <w:szCs w:val="24"/>
        </w:rPr>
        <w:t>express</w:t>
      </w:r>
      <w:r w:rsidR="003C1822">
        <w:rPr>
          <w:rFonts w:asciiTheme="majorBidi" w:hAnsiTheme="majorBidi" w:cstheme="majorBidi"/>
          <w:sz w:val="24"/>
          <w:szCs w:val="24"/>
        </w:rPr>
        <w:t>es</w:t>
      </w:r>
      <w:r>
        <w:rPr>
          <w:rFonts w:asciiTheme="majorBidi" w:hAnsiTheme="majorBidi" w:cstheme="majorBidi"/>
          <w:sz w:val="24"/>
          <w:szCs w:val="24"/>
        </w:rPr>
        <w:t xml:space="preserve"> his view of</w:t>
      </w:r>
      <w:r w:rsidR="004E234D">
        <w:rPr>
          <w:rFonts w:asciiTheme="majorBidi" w:hAnsiTheme="majorBidi" w:cstheme="majorBidi"/>
          <w:sz w:val="24"/>
          <w:szCs w:val="24"/>
        </w:rPr>
        <w:t xml:space="preserve"> “the very essence” of Judaism</w:t>
      </w:r>
      <w:r>
        <w:rPr>
          <w:rFonts w:asciiTheme="majorBidi" w:hAnsiTheme="majorBidi" w:cstheme="majorBidi"/>
          <w:sz w:val="24"/>
          <w:szCs w:val="24"/>
        </w:rPr>
        <w:t xml:space="preserve"> by using a wide range of theologically oriented </w:t>
      </w:r>
      <w:r>
        <w:rPr>
          <w:rFonts w:asciiTheme="majorBidi" w:hAnsiTheme="majorBidi" w:cstheme="majorBidi"/>
          <w:sz w:val="24"/>
          <w:szCs w:val="24"/>
        </w:rPr>
        <w:lastRenderedPageBreak/>
        <w:t>metaphors such as “miraculous</w:t>
      </w:r>
      <w:r w:rsidR="00C622AF">
        <w:rPr>
          <w:rFonts w:asciiTheme="majorBidi" w:hAnsiTheme="majorBidi" w:cstheme="majorBidi"/>
          <w:sz w:val="24"/>
          <w:szCs w:val="24"/>
        </w:rPr>
        <w:t>,”</w:t>
      </w:r>
      <w:r>
        <w:rPr>
          <w:rFonts w:asciiTheme="majorBidi" w:hAnsiTheme="majorBidi" w:cstheme="majorBidi"/>
          <w:sz w:val="24"/>
          <w:szCs w:val="24"/>
        </w:rPr>
        <w:t xml:space="preserve"> “enigmatic</w:t>
      </w:r>
      <w:r w:rsidR="00C622AF">
        <w:rPr>
          <w:rFonts w:asciiTheme="majorBidi" w:hAnsiTheme="majorBidi" w:cstheme="majorBidi"/>
          <w:sz w:val="24"/>
          <w:szCs w:val="24"/>
        </w:rPr>
        <w:t>,”</w:t>
      </w:r>
      <w:r>
        <w:rPr>
          <w:rFonts w:asciiTheme="majorBidi" w:hAnsiTheme="majorBidi" w:cstheme="majorBidi"/>
          <w:sz w:val="24"/>
          <w:szCs w:val="24"/>
        </w:rPr>
        <w:t xml:space="preserve"> </w:t>
      </w:r>
      <w:r w:rsidR="000D4AF9">
        <w:rPr>
          <w:rFonts w:asciiTheme="majorBidi" w:hAnsiTheme="majorBidi" w:cstheme="majorBidi"/>
          <w:sz w:val="24"/>
          <w:szCs w:val="24"/>
        </w:rPr>
        <w:t xml:space="preserve">and </w:t>
      </w:r>
      <w:r>
        <w:rPr>
          <w:rFonts w:asciiTheme="majorBidi" w:hAnsiTheme="majorBidi" w:cstheme="majorBidi"/>
          <w:sz w:val="24"/>
          <w:szCs w:val="24"/>
        </w:rPr>
        <w:t>“mysterious</w:t>
      </w:r>
      <w:r w:rsidR="004E234D">
        <w:rPr>
          <w:rFonts w:asciiTheme="majorBidi" w:hAnsiTheme="majorBidi" w:cstheme="majorBidi"/>
          <w:sz w:val="24"/>
          <w:szCs w:val="24"/>
        </w:rPr>
        <w:t>.</w:t>
      </w:r>
      <w:r>
        <w:rPr>
          <w:rFonts w:asciiTheme="majorBidi" w:hAnsiTheme="majorBidi" w:cstheme="majorBidi"/>
          <w:sz w:val="24"/>
          <w:szCs w:val="24"/>
        </w:rPr>
        <w:t>”</w:t>
      </w:r>
      <w:r w:rsidR="004E234D">
        <w:rPr>
          <w:rStyle w:val="FootnoteReference"/>
          <w:rFonts w:asciiTheme="majorBidi" w:hAnsiTheme="majorBidi"/>
          <w:sz w:val="24"/>
          <w:szCs w:val="24"/>
        </w:rPr>
        <w:footnoteReference w:id="133"/>
      </w:r>
      <w:r>
        <w:rPr>
          <w:rFonts w:asciiTheme="majorBidi" w:hAnsiTheme="majorBidi" w:cstheme="majorBidi"/>
          <w:sz w:val="24"/>
          <w:szCs w:val="24"/>
        </w:rPr>
        <w:t xml:space="preserve"> </w:t>
      </w:r>
      <w:r w:rsidR="00FA66FC">
        <w:rPr>
          <w:rFonts w:asciiTheme="majorBidi" w:hAnsiTheme="majorBidi" w:cstheme="majorBidi"/>
          <w:sz w:val="24"/>
          <w:szCs w:val="24"/>
        </w:rPr>
        <w:t xml:space="preserve">As argued above, </w:t>
      </w:r>
      <w:r w:rsidR="000D4AF9">
        <w:rPr>
          <w:rFonts w:asciiTheme="majorBidi" w:hAnsiTheme="majorBidi" w:cstheme="majorBidi"/>
          <w:sz w:val="24"/>
          <w:szCs w:val="24"/>
        </w:rPr>
        <w:t xml:space="preserve">however, </w:t>
      </w:r>
      <w:r w:rsidR="00FA66FC">
        <w:rPr>
          <w:rFonts w:asciiTheme="majorBidi" w:hAnsiTheme="majorBidi" w:cstheme="majorBidi"/>
          <w:sz w:val="24"/>
          <w:szCs w:val="24"/>
        </w:rPr>
        <w:t>i</w:t>
      </w:r>
      <w:r>
        <w:rPr>
          <w:rFonts w:asciiTheme="majorBidi" w:hAnsiTheme="majorBidi" w:cstheme="majorBidi"/>
          <w:sz w:val="24"/>
          <w:szCs w:val="24"/>
        </w:rPr>
        <w:t>t would be wrong to claim that Freud wi</w:t>
      </w:r>
      <w:r w:rsidR="004E234D">
        <w:rPr>
          <w:rFonts w:asciiTheme="majorBidi" w:hAnsiTheme="majorBidi" w:cstheme="majorBidi"/>
          <w:sz w:val="24"/>
          <w:szCs w:val="24"/>
        </w:rPr>
        <w:t>shed to fall back on mysticism</w:t>
      </w:r>
      <w:r>
        <w:rPr>
          <w:rFonts w:asciiTheme="majorBidi" w:hAnsiTheme="majorBidi" w:cstheme="majorBidi"/>
          <w:sz w:val="24"/>
          <w:szCs w:val="24"/>
        </w:rPr>
        <w:t>.</w:t>
      </w:r>
      <w:r w:rsidR="004E234D">
        <w:rPr>
          <w:rStyle w:val="FootnoteReference"/>
          <w:rFonts w:asciiTheme="majorBidi" w:hAnsiTheme="majorBidi"/>
          <w:sz w:val="24"/>
          <w:szCs w:val="24"/>
        </w:rPr>
        <w:footnoteReference w:id="134"/>
      </w:r>
      <w:r>
        <w:rPr>
          <w:rFonts w:asciiTheme="majorBidi" w:hAnsiTheme="majorBidi" w:cstheme="majorBidi"/>
          <w:sz w:val="24"/>
          <w:szCs w:val="24"/>
        </w:rPr>
        <w:t xml:space="preserve"> On the contrary</w:t>
      </w:r>
      <w:r w:rsidR="003C1822">
        <w:rPr>
          <w:rFonts w:asciiTheme="majorBidi" w:hAnsiTheme="majorBidi" w:cstheme="majorBidi"/>
          <w:sz w:val="24"/>
          <w:szCs w:val="24"/>
        </w:rPr>
        <w:t>,</w:t>
      </w:r>
      <w:r>
        <w:rPr>
          <w:rFonts w:asciiTheme="majorBidi" w:hAnsiTheme="majorBidi" w:cstheme="majorBidi"/>
          <w:sz w:val="24"/>
          <w:szCs w:val="24"/>
        </w:rPr>
        <w:t xml:space="preserve"> </w:t>
      </w:r>
      <w:r w:rsidR="003C1822">
        <w:rPr>
          <w:rFonts w:asciiTheme="majorBidi" w:hAnsiTheme="majorBidi" w:cstheme="majorBidi"/>
          <w:sz w:val="24"/>
          <w:szCs w:val="24"/>
        </w:rPr>
        <w:t>t</w:t>
      </w:r>
      <w:r>
        <w:rPr>
          <w:rFonts w:asciiTheme="majorBidi" w:hAnsiTheme="majorBidi" w:cstheme="majorBidi"/>
          <w:sz w:val="24"/>
          <w:szCs w:val="24"/>
        </w:rPr>
        <w:t xml:space="preserve">hinking in terms of </w:t>
      </w:r>
      <w:r w:rsidR="004E234D">
        <w:rPr>
          <w:rFonts w:asciiTheme="majorBidi" w:hAnsiTheme="majorBidi" w:cstheme="majorBidi"/>
          <w:sz w:val="24"/>
          <w:szCs w:val="24"/>
        </w:rPr>
        <w:t xml:space="preserve">enigma </w:t>
      </w:r>
      <w:r>
        <w:rPr>
          <w:rFonts w:asciiTheme="majorBidi" w:hAnsiTheme="majorBidi" w:cstheme="majorBidi"/>
          <w:sz w:val="24"/>
          <w:szCs w:val="24"/>
        </w:rPr>
        <w:t xml:space="preserve">seems to encapsulate </w:t>
      </w:r>
      <w:r w:rsidR="003C1822">
        <w:rPr>
          <w:rFonts w:asciiTheme="majorBidi" w:hAnsiTheme="majorBidi" w:cstheme="majorBidi"/>
          <w:sz w:val="24"/>
          <w:szCs w:val="24"/>
        </w:rPr>
        <w:t>the</w:t>
      </w:r>
      <w:r>
        <w:rPr>
          <w:rFonts w:asciiTheme="majorBidi" w:hAnsiTheme="majorBidi" w:cstheme="majorBidi"/>
          <w:sz w:val="24"/>
          <w:szCs w:val="24"/>
        </w:rPr>
        <w:t xml:space="preserve"> mecha</w:t>
      </w:r>
      <w:r w:rsidR="004E234D">
        <w:rPr>
          <w:rFonts w:asciiTheme="majorBidi" w:hAnsiTheme="majorBidi" w:cstheme="majorBidi"/>
          <w:sz w:val="24"/>
          <w:szCs w:val="24"/>
        </w:rPr>
        <w:t>nism of a law</w:t>
      </w:r>
      <w:r w:rsidR="00A033B3">
        <w:rPr>
          <w:rFonts w:asciiTheme="majorBidi" w:hAnsiTheme="majorBidi" w:cstheme="majorBidi"/>
          <w:sz w:val="24"/>
          <w:szCs w:val="24"/>
        </w:rPr>
        <w:t xml:space="preserve"> </w:t>
      </w:r>
      <w:r w:rsidR="004E234D">
        <w:rPr>
          <w:rFonts w:asciiTheme="majorBidi" w:hAnsiTheme="majorBidi" w:cstheme="majorBidi"/>
          <w:sz w:val="24"/>
          <w:szCs w:val="24"/>
        </w:rPr>
        <w:t>– “our God logos”</w:t>
      </w:r>
      <w:r w:rsidR="004E234D">
        <w:rPr>
          <w:rStyle w:val="FootnoteReference"/>
          <w:rFonts w:asciiTheme="majorBidi" w:hAnsiTheme="majorBidi"/>
          <w:sz w:val="24"/>
          <w:szCs w:val="24"/>
        </w:rPr>
        <w:footnoteReference w:id="135"/>
      </w:r>
      <w:r>
        <w:rPr>
          <w:rFonts w:asciiTheme="majorBidi" w:hAnsiTheme="majorBidi" w:cstheme="majorBidi"/>
          <w:sz w:val="24"/>
          <w:szCs w:val="24"/>
        </w:rPr>
        <w:t xml:space="preserve"> – in and within itself and n</w:t>
      </w:r>
      <w:r w:rsidR="004E234D">
        <w:rPr>
          <w:rFonts w:asciiTheme="majorBidi" w:hAnsiTheme="majorBidi" w:cstheme="majorBidi"/>
          <w:sz w:val="24"/>
          <w:szCs w:val="24"/>
        </w:rPr>
        <w:t xml:space="preserve">ot of any numinous unity with an ideal essence or true being that lies beyond it. </w:t>
      </w:r>
      <w:r w:rsidR="00A223D4">
        <w:rPr>
          <w:rFonts w:asciiTheme="majorBidi" w:hAnsiTheme="majorBidi" w:cstheme="majorBidi"/>
          <w:sz w:val="24"/>
          <w:szCs w:val="24"/>
        </w:rPr>
        <w:t>This</w:t>
      </w:r>
      <w:r>
        <w:rPr>
          <w:rFonts w:asciiTheme="majorBidi" w:hAnsiTheme="majorBidi" w:cstheme="majorBidi"/>
          <w:sz w:val="24"/>
          <w:szCs w:val="24"/>
        </w:rPr>
        <w:t xml:space="preserve"> mechanism, nonetheless, is now composed as a cunning</w:t>
      </w:r>
      <w:r w:rsidR="000A17EF">
        <w:rPr>
          <w:rFonts w:asciiTheme="majorBidi" w:hAnsiTheme="majorBidi" w:cstheme="majorBidi"/>
          <w:sz w:val="24"/>
          <w:szCs w:val="24"/>
        </w:rPr>
        <w:t>, perhaps uncanny</w:t>
      </w:r>
      <w:r w:rsidR="00D67AF4">
        <w:rPr>
          <w:rFonts w:asciiTheme="majorBidi" w:hAnsiTheme="majorBidi" w:cstheme="majorBidi"/>
          <w:sz w:val="24"/>
          <w:szCs w:val="24"/>
        </w:rPr>
        <w:t>,</w:t>
      </w:r>
      <w:r>
        <w:rPr>
          <w:rFonts w:asciiTheme="majorBidi" w:hAnsiTheme="majorBidi" w:cstheme="majorBidi"/>
          <w:sz w:val="24"/>
          <w:szCs w:val="24"/>
        </w:rPr>
        <w:t xml:space="preserve"> enclos</w:t>
      </w:r>
      <w:r w:rsidR="000A17EF">
        <w:rPr>
          <w:rFonts w:asciiTheme="majorBidi" w:hAnsiTheme="majorBidi" w:cstheme="majorBidi"/>
          <w:sz w:val="24"/>
          <w:szCs w:val="24"/>
        </w:rPr>
        <w:t xml:space="preserve">ing of the </w:t>
      </w:r>
      <w:r>
        <w:rPr>
          <w:rFonts w:asciiTheme="majorBidi" w:hAnsiTheme="majorBidi" w:cstheme="majorBidi"/>
          <w:sz w:val="24"/>
          <w:szCs w:val="24"/>
        </w:rPr>
        <w:t>self, within itself, as a riddle.</w:t>
      </w:r>
    </w:p>
    <w:p w14:paraId="72370328" w14:textId="0101AD83" w:rsidR="00DD166D" w:rsidRPr="00972781" w:rsidRDefault="00DD166D" w:rsidP="00972781">
      <w:pPr>
        <w:tabs>
          <w:tab w:val="left" w:pos="4847"/>
        </w:tabs>
        <w:bidi w:val="0"/>
        <w:jc w:val="both"/>
        <w:rPr>
          <w:rFonts w:asciiTheme="majorBidi" w:hAnsiTheme="majorBidi" w:cstheme="majorBidi"/>
          <w:sz w:val="24"/>
          <w:szCs w:val="24"/>
        </w:rPr>
      </w:pPr>
    </w:p>
    <w:p w14:paraId="43810B05" w14:textId="77777777" w:rsidR="00BB36CE" w:rsidRPr="00BB36CE" w:rsidRDefault="00BB36CE" w:rsidP="00BB36CE">
      <w:pPr>
        <w:tabs>
          <w:tab w:val="left" w:pos="4847"/>
        </w:tabs>
        <w:bidi w:val="0"/>
        <w:spacing w:after="120" w:line="240" w:lineRule="auto"/>
        <w:ind w:left="270" w:hanging="270"/>
        <w:jc w:val="both"/>
        <w:rPr>
          <w:rFonts w:asciiTheme="majorBidi" w:hAnsiTheme="majorBidi" w:cstheme="majorBidi"/>
          <w:sz w:val="20"/>
          <w:szCs w:val="20"/>
        </w:rPr>
      </w:pPr>
    </w:p>
    <w:p w14:paraId="48909176" w14:textId="77777777" w:rsidR="00103A80" w:rsidRPr="00BB36CE" w:rsidRDefault="00103A80">
      <w:pPr>
        <w:tabs>
          <w:tab w:val="left" w:pos="4847"/>
        </w:tabs>
        <w:bidi w:val="0"/>
        <w:spacing w:after="120" w:line="240" w:lineRule="auto"/>
        <w:jc w:val="both"/>
        <w:rPr>
          <w:rFonts w:asciiTheme="majorBidi" w:hAnsiTheme="majorBidi" w:cstheme="majorBidi"/>
          <w:sz w:val="24"/>
          <w:szCs w:val="24"/>
        </w:rPr>
      </w:pPr>
    </w:p>
    <w:sectPr w:rsidR="00103A80" w:rsidRPr="00BB36CE" w:rsidSect="00063C0D">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F26C" w14:textId="77777777" w:rsidR="00E6514A" w:rsidRDefault="00E6514A" w:rsidP="00703D66">
      <w:pPr>
        <w:spacing w:after="0" w:line="240" w:lineRule="auto"/>
      </w:pPr>
      <w:r>
        <w:separator/>
      </w:r>
    </w:p>
  </w:endnote>
  <w:endnote w:type="continuationSeparator" w:id="0">
    <w:p w14:paraId="4498CB2E" w14:textId="77777777" w:rsidR="00E6514A" w:rsidRDefault="00E6514A" w:rsidP="00703D66">
      <w:pPr>
        <w:spacing w:after="0" w:line="240" w:lineRule="auto"/>
      </w:pPr>
      <w:r>
        <w:continuationSeparator/>
      </w:r>
    </w:p>
  </w:endnote>
  <w:endnote w:type="continuationNotice" w:id="1">
    <w:p w14:paraId="7FD3CAD2" w14:textId="77777777" w:rsidR="00E6514A" w:rsidRDefault="00E65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30488075"/>
      <w:docPartObj>
        <w:docPartGallery w:val="Page Numbers (Bottom of Page)"/>
        <w:docPartUnique/>
      </w:docPartObj>
    </w:sdtPr>
    <w:sdtEndPr>
      <w:rPr>
        <w:rFonts w:asciiTheme="majorBidi" w:hAnsiTheme="majorBidi" w:cstheme="majorBidi"/>
      </w:rPr>
    </w:sdtEndPr>
    <w:sdtContent>
      <w:p w14:paraId="1F88C56A" w14:textId="33E74EAD" w:rsidR="00451629" w:rsidRPr="00414112" w:rsidRDefault="00451629">
        <w:pPr>
          <w:pStyle w:val="Footer"/>
          <w:rPr>
            <w:rFonts w:asciiTheme="majorBidi" w:hAnsiTheme="majorBidi" w:cstheme="majorBidi"/>
          </w:rPr>
        </w:pPr>
        <w:r w:rsidRPr="00414112">
          <w:rPr>
            <w:rFonts w:asciiTheme="majorBidi" w:hAnsiTheme="majorBidi" w:cstheme="majorBidi"/>
          </w:rPr>
          <w:fldChar w:fldCharType="begin"/>
        </w:r>
        <w:r w:rsidRPr="00414112">
          <w:rPr>
            <w:rFonts w:asciiTheme="majorBidi" w:hAnsiTheme="majorBidi" w:cstheme="majorBidi"/>
          </w:rPr>
          <w:instrText xml:space="preserve"> PAGE   \* MERGEFORMAT </w:instrText>
        </w:r>
        <w:r w:rsidRPr="00414112">
          <w:rPr>
            <w:rFonts w:asciiTheme="majorBidi" w:hAnsiTheme="majorBidi" w:cstheme="majorBidi"/>
          </w:rPr>
          <w:fldChar w:fldCharType="separate"/>
        </w:r>
        <w:r w:rsidR="00F5174F">
          <w:rPr>
            <w:rFonts w:asciiTheme="majorBidi" w:hAnsiTheme="majorBidi" w:cstheme="majorBidi"/>
            <w:noProof/>
            <w:rtl/>
          </w:rPr>
          <w:t>20</w:t>
        </w:r>
        <w:r w:rsidRPr="00414112">
          <w:rPr>
            <w:rFonts w:asciiTheme="majorBidi" w:hAnsiTheme="majorBidi" w:cstheme="majorBidi"/>
            <w:noProof/>
          </w:rPr>
          <w:fldChar w:fldCharType="end"/>
        </w:r>
      </w:p>
    </w:sdtContent>
  </w:sdt>
  <w:p w14:paraId="5D0A24BC" w14:textId="77777777" w:rsidR="00451629" w:rsidRPr="00414112" w:rsidRDefault="00451629" w:rsidP="0041411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EEF9" w14:textId="77777777" w:rsidR="00E6514A" w:rsidRDefault="00E6514A" w:rsidP="00703D66">
      <w:pPr>
        <w:spacing w:after="0" w:line="240" w:lineRule="auto"/>
      </w:pPr>
      <w:r>
        <w:separator/>
      </w:r>
    </w:p>
  </w:footnote>
  <w:footnote w:type="continuationSeparator" w:id="0">
    <w:p w14:paraId="7227CB73" w14:textId="77777777" w:rsidR="00E6514A" w:rsidRDefault="00E6514A" w:rsidP="00703D66">
      <w:pPr>
        <w:spacing w:after="0" w:line="240" w:lineRule="auto"/>
      </w:pPr>
      <w:r>
        <w:continuationSeparator/>
      </w:r>
    </w:p>
  </w:footnote>
  <w:footnote w:type="continuationNotice" w:id="1">
    <w:p w14:paraId="68104C4F" w14:textId="77777777" w:rsidR="00E6514A" w:rsidRDefault="00E6514A">
      <w:pPr>
        <w:spacing w:after="0" w:line="240" w:lineRule="auto"/>
      </w:pPr>
    </w:p>
  </w:footnote>
  <w:footnote w:id="2">
    <w:p w14:paraId="6C6EBEDC" w14:textId="405125A8" w:rsidR="00451629" w:rsidRPr="006E1997" w:rsidRDefault="00451629" w:rsidP="009F1F5A">
      <w:pPr>
        <w:tabs>
          <w:tab w:val="left" w:pos="5881"/>
        </w:tabs>
        <w:bidi w:val="0"/>
        <w:spacing w:after="0" w:line="240" w:lineRule="auto"/>
        <w:jc w:val="both"/>
        <w:rPr>
          <w:rFonts w:asciiTheme="majorBidi" w:hAnsiTheme="majorBidi" w:cstheme="majorBidi"/>
          <w:sz w:val="20"/>
          <w:szCs w:val="20"/>
        </w:rPr>
      </w:pPr>
      <w:r w:rsidRPr="002A5D73">
        <w:rPr>
          <w:rStyle w:val="FootnoteReference"/>
          <w:rFonts w:asciiTheme="majorBidi" w:hAnsiTheme="majorBidi" w:cstheme="majorBidi"/>
          <w:sz w:val="20"/>
          <w:szCs w:val="20"/>
        </w:rPr>
        <w:footnoteRef/>
      </w:r>
      <w:r>
        <w:rPr>
          <w:rFonts w:asciiTheme="majorBidi" w:hAnsiTheme="majorBidi" w:cstheme="majorBidi"/>
          <w:sz w:val="20"/>
          <w:szCs w:val="20"/>
        </w:rPr>
        <w:t xml:space="preserve"> Sigmund Freud, </w:t>
      </w:r>
      <w:r>
        <w:rPr>
          <w:rFonts w:asciiTheme="majorBidi" w:hAnsiTheme="majorBidi" w:cstheme="majorBidi"/>
          <w:i/>
          <w:iCs/>
          <w:sz w:val="20"/>
          <w:szCs w:val="20"/>
        </w:rPr>
        <w:t xml:space="preserve">The </w:t>
      </w:r>
      <w:r w:rsidRPr="001473BD">
        <w:rPr>
          <w:rFonts w:asciiTheme="majorBidi" w:hAnsiTheme="majorBidi" w:cstheme="majorBidi"/>
          <w:i/>
          <w:iCs/>
          <w:sz w:val="20"/>
          <w:szCs w:val="20"/>
        </w:rPr>
        <w:t xml:space="preserve">Origins of Psycho-Analysis: Letters to Wilhelm </w:t>
      </w:r>
      <w:proofErr w:type="spellStart"/>
      <w:r w:rsidRPr="001473BD">
        <w:rPr>
          <w:rFonts w:asciiTheme="majorBidi" w:hAnsiTheme="majorBidi" w:cstheme="majorBidi"/>
          <w:i/>
          <w:iCs/>
          <w:sz w:val="20"/>
          <w:szCs w:val="20"/>
        </w:rPr>
        <w:t>Fliess</w:t>
      </w:r>
      <w:proofErr w:type="spellEnd"/>
      <w:r w:rsidRPr="001473BD">
        <w:rPr>
          <w:rFonts w:asciiTheme="majorBidi" w:hAnsiTheme="majorBidi" w:cstheme="majorBidi"/>
          <w:i/>
          <w:iCs/>
          <w:sz w:val="20"/>
          <w:szCs w:val="20"/>
        </w:rPr>
        <w:t xml:space="preserve">, Drafts and Notes, 1887-1902, </w:t>
      </w:r>
      <w:r w:rsidRPr="001473BD">
        <w:rPr>
          <w:rFonts w:asciiTheme="majorBidi" w:hAnsiTheme="majorBidi" w:cstheme="majorBidi"/>
          <w:sz w:val="20"/>
          <w:szCs w:val="20"/>
        </w:rPr>
        <w:t xml:space="preserve">edited by Marie Bonaparte, Anna Freud, </w:t>
      </w:r>
      <w:proofErr w:type="spellStart"/>
      <w:r w:rsidRPr="001473BD">
        <w:rPr>
          <w:rFonts w:asciiTheme="majorBidi" w:hAnsiTheme="majorBidi" w:cstheme="majorBidi"/>
          <w:sz w:val="20"/>
          <w:szCs w:val="20"/>
        </w:rPr>
        <w:t>Enst</w:t>
      </w:r>
      <w:proofErr w:type="spellEnd"/>
      <w:r w:rsidRPr="001473BD">
        <w:rPr>
          <w:rFonts w:asciiTheme="majorBidi" w:hAnsiTheme="majorBidi" w:cstheme="majorBidi"/>
          <w:sz w:val="20"/>
          <w:szCs w:val="20"/>
        </w:rPr>
        <w:t xml:space="preserve"> Kris</w:t>
      </w:r>
      <w:r w:rsidRPr="001473BD">
        <w:rPr>
          <w:rFonts w:asciiTheme="majorBidi" w:hAnsiTheme="majorBidi" w:cstheme="majorBidi"/>
          <w:i/>
          <w:iCs/>
          <w:sz w:val="20"/>
          <w:szCs w:val="20"/>
        </w:rPr>
        <w:t xml:space="preserve">. </w:t>
      </w:r>
      <w:r w:rsidRPr="001473BD">
        <w:rPr>
          <w:rFonts w:asciiTheme="majorBidi" w:hAnsiTheme="majorBidi" w:cstheme="majorBidi"/>
          <w:sz w:val="20"/>
          <w:szCs w:val="20"/>
          <w:lang w:val="de-DE"/>
        </w:rPr>
        <w:t xml:space="preserve">New York: Basic Books, 1954, 211; Sigmund Freud, </w:t>
      </w:r>
      <w:r w:rsidRPr="001473BD">
        <w:rPr>
          <w:rFonts w:asciiTheme="majorBidi" w:hAnsiTheme="majorBidi" w:cstheme="majorBidi"/>
          <w:i/>
          <w:iCs/>
          <w:sz w:val="20"/>
          <w:szCs w:val="20"/>
          <w:lang w:val="de-DE"/>
        </w:rPr>
        <w:t>Aus den Anf</w:t>
      </w:r>
      <w:r>
        <w:rPr>
          <w:rFonts w:asciiTheme="majorBidi" w:hAnsiTheme="majorBidi" w:cstheme="majorBidi"/>
          <w:i/>
          <w:iCs/>
          <w:sz w:val="20"/>
          <w:szCs w:val="20"/>
          <w:lang w:val="de-DE"/>
        </w:rPr>
        <w:t xml:space="preserve">ängen der Psychoanalyse: Briefe an Wilhelm Fliess, Abhandlugen und Notizen aus den Jahren 1887-1902. </w:t>
      </w:r>
      <w:proofErr w:type="spellStart"/>
      <w:r w:rsidRPr="006E1997">
        <w:rPr>
          <w:rFonts w:asciiTheme="majorBidi" w:hAnsiTheme="majorBidi" w:cstheme="majorBidi"/>
          <w:sz w:val="20"/>
          <w:szCs w:val="20"/>
        </w:rPr>
        <w:t>Longon</w:t>
      </w:r>
      <w:proofErr w:type="spellEnd"/>
      <w:r w:rsidRPr="006E1997">
        <w:rPr>
          <w:rFonts w:asciiTheme="majorBidi" w:hAnsiTheme="majorBidi" w:cstheme="majorBidi"/>
          <w:sz w:val="20"/>
          <w:szCs w:val="20"/>
        </w:rPr>
        <w:t xml:space="preserve">: Imago, 1950, 224. </w:t>
      </w:r>
    </w:p>
  </w:footnote>
  <w:footnote w:id="3">
    <w:p w14:paraId="536BD291" w14:textId="69AC7BE3" w:rsidR="00451629" w:rsidRPr="009F1F5A" w:rsidRDefault="00451629" w:rsidP="00451629">
      <w:pPr>
        <w:pStyle w:val="FootnoteText"/>
        <w:bidi w:val="0"/>
      </w:pPr>
      <w:r w:rsidRPr="009F1F5A">
        <w:rPr>
          <w:rStyle w:val="FootnoteReference"/>
          <w:rFonts w:asciiTheme="majorBidi" w:hAnsiTheme="majorBidi" w:cstheme="majorBidi"/>
        </w:rPr>
        <w:footnoteRef/>
      </w:r>
      <w:r w:rsidRPr="009F1F5A">
        <w:rPr>
          <w:rFonts w:asciiTheme="majorBidi" w:hAnsiTheme="majorBidi" w:cstheme="majorBidi"/>
          <w:rtl/>
        </w:rPr>
        <w:t xml:space="preserve"> </w:t>
      </w:r>
      <w:r>
        <w:rPr>
          <w:rFonts w:asciiTheme="majorBidi" w:hAnsiTheme="majorBidi" w:cstheme="majorBidi"/>
        </w:rPr>
        <w:t>See, for example:</w:t>
      </w:r>
      <w:r w:rsidRPr="002A5D73">
        <w:rPr>
          <w:rFonts w:asciiTheme="majorBidi" w:hAnsiTheme="majorBidi" w:cstheme="majorBidi"/>
        </w:rPr>
        <w:t xml:space="preserve"> </w:t>
      </w:r>
      <w:r w:rsidRPr="00D241FF">
        <w:rPr>
          <w:rFonts w:asciiTheme="majorBidi" w:hAnsiTheme="majorBidi" w:cstheme="majorBidi"/>
        </w:rPr>
        <w:t xml:space="preserve">Max Schur, </w:t>
      </w:r>
      <w:r w:rsidRPr="00D241FF">
        <w:rPr>
          <w:rFonts w:asciiTheme="majorBidi" w:hAnsiTheme="majorBidi" w:cstheme="majorBidi"/>
          <w:i/>
          <w:iCs/>
        </w:rPr>
        <w:t>Freud: Living and Dying</w:t>
      </w:r>
      <w:r>
        <w:rPr>
          <w:rFonts w:asciiTheme="majorBidi" w:hAnsiTheme="majorBidi" w:cstheme="majorBidi"/>
        </w:rPr>
        <w:t xml:space="preserve">. </w:t>
      </w:r>
      <w:r w:rsidRPr="00D241FF">
        <w:rPr>
          <w:rFonts w:asciiTheme="majorBidi" w:hAnsiTheme="majorBidi" w:cstheme="majorBidi"/>
        </w:rPr>
        <w:t>New York: International Universities Press, 1972</w:t>
      </w:r>
      <w:r>
        <w:rPr>
          <w:rFonts w:asciiTheme="majorBidi" w:hAnsiTheme="majorBidi" w:cstheme="majorBidi"/>
        </w:rPr>
        <w:t>, 108.</w:t>
      </w:r>
    </w:p>
  </w:footnote>
  <w:footnote w:id="4">
    <w:p w14:paraId="2183FDC3" w14:textId="2411ADB9" w:rsidR="00451629" w:rsidRPr="006E1997" w:rsidRDefault="00451629" w:rsidP="00040BF9">
      <w:pPr>
        <w:pStyle w:val="FootnoteText"/>
        <w:bidi w:val="0"/>
        <w:rPr>
          <w:rFonts w:asciiTheme="majorBidi" w:hAnsiTheme="majorBidi" w:cstheme="majorBidi"/>
        </w:rPr>
      </w:pPr>
      <w:r w:rsidRPr="00040BF9">
        <w:rPr>
          <w:rStyle w:val="FootnoteReference"/>
          <w:rFonts w:asciiTheme="majorBidi" w:hAnsiTheme="majorBidi" w:cstheme="majorBidi"/>
        </w:rPr>
        <w:footnoteRef/>
      </w:r>
      <w:r w:rsidRPr="00040BF9">
        <w:rPr>
          <w:rFonts w:asciiTheme="majorBidi" w:hAnsiTheme="majorBidi" w:cstheme="majorBidi"/>
          <w:rtl/>
        </w:rPr>
        <w:t xml:space="preserve"> </w:t>
      </w:r>
      <w:r w:rsidRPr="006E1997">
        <w:rPr>
          <w:rFonts w:asciiTheme="majorBidi" w:hAnsiTheme="majorBidi" w:cstheme="majorBidi"/>
        </w:rPr>
        <w:t xml:space="preserve">Freud, </w:t>
      </w:r>
      <w:r w:rsidRPr="006E1997">
        <w:rPr>
          <w:rFonts w:asciiTheme="majorBidi" w:hAnsiTheme="majorBidi" w:cstheme="majorBidi"/>
          <w:i/>
          <w:iCs/>
        </w:rPr>
        <w:t xml:space="preserve">The Origins, </w:t>
      </w:r>
      <w:r w:rsidRPr="006E1997">
        <w:rPr>
          <w:rFonts w:asciiTheme="majorBidi" w:hAnsiTheme="majorBidi" w:cstheme="majorBidi"/>
        </w:rPr>
        <w:t>297.</w:t>
      </w:r>
    </w:p>
  </w:footnote>
  <w:footnote w:id="5">
    <w:p w14:paraId="25AB2C3C" w14:textId="5BDF401C" w:rsidR="00451629" w:rsidRPr="00D241FF" w:rsidRDefault="00451629" w:rsidP="00A41E4B">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FC2AB3">
        <w:rPr>
          <w:rFonts w:asciiTheme="majorBidi" w:hAnsiTheme="majorBidi" w:cstheme="majorBidi"/>
        </w:rPr>
        <w:t xml:space="preserve"> </w:t>
      </w:r>
      <w:r>
        <w:rPr>
          <w:rFonts w:asciiTheme="majorBidi" w:hAnsiTheme="majorBidi" w:cstheme="majorBidi"/>
        </w:rPr>
        <w:t>For t</w:t>
      </w:r>
      <w:r w:rsidRPr="00FC2AB3">
        <w:rPr>
          <w:rFonts w:asciiTheme="majorBidi" w:hAnsiTheme="majorBidi" w:cstheme="majorBidi"/>
        </w:rPr>
        <w:t xml:space="preserve">he rise of scholarly interest </w:t>
      </w:r>
      <w:r>
        <w:rPr>
          <w:rFonts w:asciiTheme="majorBidi" w:hAnsiTheme="majorBidi" w:cstheme="majorBidi"/>
        </w:rPr>
        <w:t>s</w:t>
      </w:r>
      <w:r w:rsidRPr="00FC2AB3">
        <w:rPr>
          <w:rFonts w:asciiTheme="majorBidi" w:hAnsiTheme="majorBidi" w:cstheme="majorBidi"/>
        </w:rPr>
        <w:t xml:space="preserve">ee for example: Theodor </w:t>
      </w:r>
      <w:proofErr w:type="spellStart"/>
      <w:r w:rsidRPr="00FC2AB3">
        <w:rPr>
          <w:rFonts w:asciiTheme="majorBidi" w:hAnsiTheme="majorBidi" w:cstheme="majorBidi"/>
        </w:rPr>
        <w:t>Lipps</w:t>
      </w:r>
      <w:proofErr w:type="spellEnd"/>
      <w:r w:rsidRPr="00FC2AB3">
        <w:rPr>
          <w:rFonts w:asciiTheme="majorBidi" w:hAnsiTheme="majorBidi" w:cstheme="majorBidi"/>
        </w:rPr>
        <w:t xml:space="preserve">, </w:t>
      </w:r>
      <w:proofErr w:type="spellStart"/>
      <w:r w:rsidRPr="00FC2AB3">
        <w:rPr>
          <w:rFonts w:asciiTheme="majorBidi" w:hAnsiTheme="majorBidi" w:cstheme="majorBidi"/>
          <w:i/>
          <w:iCs/>
        </w:rPr>
        <w:t>Komik</w:t>
      </w:r>
      <w:proofErr w:type="spellEnd"/>
      <w:r w:rsidRPr="00FC2AB3">
        <w:rPr>
          <w:rFonts w:asciiTheme="majorBidi" w:hAnsiTheme="majorBidi" w:cstheme="majorBidi"/>
          <w:i/>
          <w:iCs/>
        </w:rPr>
        <w:t xml:space="preserve"> und Humor: Eine </w:t>
      </w:r>
      <w:proofErr w:type="spellStart"/>
      <w:r w:rsidRPr="00FC2AB3">
        <w:rPr>
          <w:rFonts w:asciiTheme="majorBidi" w:hAnsiTheme="majorBidi" w:cstheme="majorBidi"/>
          <w:i/>
          <w:iCs/>
        </w:rPr>
        <w:t>psychologisch-ästhetische</w:t>
      </w:r>
      <w:proofErr w:type="spellEnd"/>
      <w:r w:rsidRPr="00FC2AB3">
        <w:rPr>
          <w:rFonts w:asciiTheme="majorBidi" w:hAnsiTheme="majorBidi" w:cstheme="majorBidi"/>
          <w:i/>
          <w:iCs/>
        </w:rPr>
        <w:t xml:space="preserve"> </w:t>
      </w:r>
      <w:proofErr w:type="spellStart"/>
      <w:r w:rsidRPr="00FC2AB3">
        <w:rPr>
          <w:rFonts w:asciiTheme="majorBidi" w:hAnsiTheme="majorBidi" w:cstheme="majorBidi"/>
          <w:i/>
          <w:iCs/>
        </w:rPr>
        <w:t>Untersuchung</w:t>
      </w:r>
      <w:proofErr w:type="spellEnd"/>
      <w:r w:rsidRPr="00FC2AB3">
        <w:rPr>
          <w:rFonts w:asciiTheme="majorBidi" w:hAnsiTheme="majorBidi" w:cstheme="majorBidi"/>
          <w:i/>
          <w:iCs/>
        </w:rPr>
        <w:t>.</w:t>
      </w:r>
      <w:r w:rsidRPr="00FC2AB3">
        <w:rPr>
          <w:rFonts w:asciiTheme="majorBidi" w:hAnsiTheme="majorBidi" w:cstheme="majorBidi"/>
        </w:rPr>
        <w:t xml:space="preserve"> </w:t>
      </w:r>
      <w:r w:rsidRPr="00FC2AB3">
        <w:rPr>
          <w:rFonts w:asciiTheme="majorBidi" w:hAnsiTheme="majorBidi" w:cstheme="majorBidi"/>
          <w:lang w:val="de-DE"/>
        </w:rPr>
        <w:t>Hamburg und Le</w:t>
      </w:r>
      <w:r w:rsidRPr="00D241FF">
        <w:rPr>
          <w:rFonts w:asciiTheme="majorBidi" w:hAnsiTheme="majorBidi" w:cstheme="majorBidi"/>
          <w:lang w:val="de-DE"/>
        </w:rPr>
        <w:t>ipzig: Verlag von Leopold Voss, 1898;</w:t>
      </w:r>
      <w:r w:rsidRPr="00D241FF">
        <w:rPr>
          <w:rFonts w:asciiTheme="majorBidi" w:hAnsiTheme="majorBidi" w:cstheme="majorBidi"/>
          <w:i/>
          <w:iCs/>
          <w:lang w:val="de-DE"/>
        </w:rPr>
        <w:t xml:space="preserve"> </w:t>
      </w:r>
      <w:r w:rsidRPr="00D241FF">
        <w:rPr>
          <w:rFonts w:asciiTheme="majorBidi" w:hAnsiTheme="majorBidi" w:cstheme="majorBidi"/>
          <w:lang w:val="de-DE"/>
        </w:rPr>
        <w:t xml:space="preserve">Kuno Fischer's </w:t>
      </w:r>
      <w:r w:rsidRPr="00D241FF">
        <w:rPr>
          <w:rFonts w:asciiTheme="majorBidi" w:hAnsiTheme="majorBidi" w:cstheme="majorBidi"/>
          <w:i/>
          <w:iCs/>
          <w:lang w:val="de-DE"/>
        </w:rPr>
        <w:t>Über den Witz</w:t>
      </w:r>
      <w:r>
        <w:rPr>
          <w:rFonts w:asciiTheme="majorBidi" w:hAnsiTheme="majorBidi" w:cstheme="majorBidi"/>
          <w:lang w:val="de-DE"/>
        </w:rPr>
        <w:t xml:space="preserve">. </w:t>
      </w:r>
      <w:r w:rsidRPr="00D241FF">
        <w:rPr>
          <w:rFonts w:asciiTheme="majorBidi" w:hAnsiTheme="majorBidi" w:cstheme="majorBidi"/>
          <w:lang w:val="de-DE"/>
        </w:rPr>
        <w:t xml:space="preserve">Heidelberg: Carl Winter’s Universitätsbuchhandlung, 1889; Henri Bergson </w:t>
      </w:r>
      <w:r w:rsidRPr="00D241FF">
        <w:rPr>
          <w:rFonts w:asciiTheme="majorBidi" w:hAnsiTheme="majorBidi" w:cstheme="majorBidi"/>
          <w:i/>
          <w:iCs/>
          <w:lang w:val="de-DE"/>
        </w:rPr>
        <w:t xml:space="preserve">Le Rire: Essai </w:t>
      </w:r>
      <w:r>
        <w:rPr>
          <w:rFonts w:asciiTheme="majorBidi" w:hAnsiTheme="majorBidi" w:cstheme="majorBidi"/>
          <w:i/>
          <w:iCs/>
          <w:lang w:val="de-DE"/>
        </w:rPr>
        <w:t xml:space="preserve">sur la Signification du Comique. </w:t>
      </w:r>
      <w:r w:rsidRPr="008201ED">
        <w:rPr>
          <w:rFonts w:asciiTheme="majorBidi" w:hAnsiTheme="majorBidi" w:cstheme="majorBidi"/>
        </w:rPr>
        <w:t xml:space="preserve">Paris: Quadrige,1900. </w:t>
      </w:r>
      <w:r>
        <w:rPr>
          <w:rFonts w:asciiTheme="majorBidi" w:hAnsiTheme="majorBidi" w:cstheme="majorBidi"/>
        </w:rPr>
        <w:t xml:space="preserve">See also: </w:t>
      </w:r>
      <w:r w:rsidRPr="00A41E4B">
        <w:rPr>
          <w:rFonts w:asciiTheme="majorBidi" w:hAnsiTheme="majorBidi" w:cstheme="majorBidi"/>
        </w:rPr>
        <w:t xml:space="preserve">Ernest Jones, </w:t>
      </w:r>
      <w:r w:rsidRPr="00A41E4B">
        <w:rPr>
          <w:rFonts w:asciiTheme="majorBidi" w:hAnsiTheme="majorBidi" w:cstheme="majorBidi"/>
          <w:i/>
          <w:iCs/>
        </w:rPr>
        <w:t>The Life and Work of Sigmund Freud</w:t>
      </w:r>
      <w:r w:rsidRPr="00A41E4B">
        <w:rPr>
          <w:rFonts w:asciiTheme="majorBidi" w:hAnsiTheme="majorBidi" w:cstheme="majorBidi"/>
        </w:rPr>
        <w:t>.</w:t>
      </w:r>
      <w:r w:rsidRPr="00A41E4B">
        <w:rPr>
          <w:rFonts w:asciiTheme="majorBidi" w:hAnsiTheme="majorBidi" w:cstheme="majorBidi"/>
          <w:i/>
          <w:iCs/>
        </w:rPr>
        <w:t xml:space="preserve"> </w:t>
      </w:r>
      <w:r>
        <w:rPr>
          <w:rFonts w:asciiTheme="majorBidi" w:hAnsiTheme="majorBidi" w:cstheme="majorBidi"/>
        </w:rPr>
        <w:t xml:space="preserve">Vol. 2. </w:t>
      </w:r>
      <w:r w:rsidRPr="00A41E4B">
        <w:rPr>
          <w:rFonts w:asciiTheme="majorBidi" w:hAnsiTheme="majorBidi" w:cstheme="majorBidi"/>
        </w:rPr>
        <w:t>New York: Basic Books, 1953</w:t>
      </w:r>
      <w:r>
        <w:rPr>
          <w:rFonts w:asciiTheme="majorBidi" w:hAnsiTheme="majorBidi" w:cstheme="majorBidi"/>
        </w:rPr>
        <w:t>, 375,</w:t>
      </w:r>
      <w:r w:rsidRPr="00D241FF">
        <w:rPr>
          <w:rFonts w:asciiTheme="majorBidi" w:hAnsiTheme="majorBidi" w:cstheme="majorBidi"/>
        </w:rPr>
        <w:t xml:space="preserve"> emphasizing </w:t>
      </w:r>
      <w:r>
        <w:rPr>
          <w:rFonts w:asciiTheme="majorBidi" w:hAnsiTheme="majorBidi" w:cstheme="majorBidi"/>
        </w:rPr>
        <w:t xml:space="preserve">Theodor </w:t>
      </w:r>
      <w:proofErr w:type="spellStart"/>
      <w:r>
        <w:rPr>
          <w:rFonts w:asciiTheme="majorBidi" w:hAnsiTheme="majorBidi" w:cstheme="majorBidi"/>
        </w:rPr>
        <w:t>Lipps</w:t>
      </w:r>
      <w:proofErr w:type="spellEnd"/>
      <w:r>
        <w:rPr>
          <w:rFonts w:asciiTheme="majorBidi" w:hAnsiTheme="majorBidi" w:cstheme="majorBidi"/>
        </w:rPr>
        <w:t>' influence on Freud</w:t>
      </w:r>
      <w:r w:rsidRPr="007A5F5B">
        <w:rPr>
          <w:rFonts w:asciiTheme="majorBidi" w:hAnsiTheme="majorBidi" w:cstheme="majorBidi"/>
        </w:rPr>
        <w:t>.</w:t>
      </w:r>
    </w:p>
  </w:footnote>
  <w:footnote w:id="6">
    <w:p w14:paraId="24874694" w14:textId="26AE192C" w:rsidR="00451629" w:rsidRPr="00A02679" w:rsidRDefault="00451629" w:rsidP="00B55657">
      <w:pPr>
        <w:pStyle w:val="FootnoteText"/>
        <w:bidi w:val="0"/>
        <w:rPr>
          <w:rFonts w:asciiTheme="majorBidi" w:hAnsiTheme="majorBidi" w:cstheme="majorBidi"/>
        </w:rPr>
      </w:pPr>
      <w:r w:rsidRPr="00A02679">
        <w:rPr>
          <w:rStyle w:val="FootnoteReference"/>
          <w:rFonts w:asciiTheme="majorBidi" w:hAnsiTheme="majorBidi" w:cstheme="majorBidi"/>
        </w:rPr>
        <w:footnoteRef/>
      </w:r>
      <w:r w:rsidRPr="00C16185">
        <w:rPr>
          <w:rFonts w:asciiTheme="majorBidi" w:hAnsiTheme="majorBidi" w:cstheme="majorBidi"/>
          <w:lang w:val="de-DE"/>
        </w:rPr>
        <w:t xml:space="preserve"> Sigmund Freud, </w:t>
      </w:r>
      <w:r w:rsidRPr="00C16185">
        <w:rPr>
          <w:rFonts w:asciiTheme="majorBidi" w:hAnsiTheme="majorBidi" w:cstheme="majorBidi"/>
          <w:i/>
          <w:iCs/>
          <w:lang w:val="de-DE"/>
        </w:rPr>
        <w:t>Der Witz und seine Beziehung zum Unbewußten</w:t>
      </w:r>
      <w:r w:rsidRPr="00C16185">
        <w:rPr>
          <w:rFonts w:asciiTheme="majorBidi" w:hAnsiTheme="majorBidi" w:cstheme="majorBidi"/>
          <w:lang w:val="de-DE"/>
        </w:rPr>
        <w:t xml:space="preserve">, Leipzig/Wien: Franz Deuticke, 1905; Sigmund Freud, </w:t>
      </w:r>
      <w:r w:rsidRPr="00C16185">
        <w:rPr>
          <w:rFonts w:asciiTheme="majorBidi" w:hAnsiTheme="majorBidi" w:cstheme="majorBidi"/>
          <w:i/>
          <w:iCs/>
          <w:lang w:val="de-DE"/>
        </w:rPr>
        <w:t xml:space="preserve">Jokes and Their Relation to the Unconscious. </w:t>
      </w:r>
      <w:r w:rsidRPr="00A02679">
        <w:rPr>
          <w:rFonts w:asciiTheme="majorBidi" w:hAnsiTheme="majorBidi" w:cstheme="majorBidi"/>
        </w:rPr>
        <w:t xml:space="preserve">New York &amp; London: W. W. Norton and Co, 1960. The first translation to English was published under Sigmund Freud, </w:t>
      </w:r>
      <w:r w:rsidRPr="00A02679">
        <w:rPr>
          <w:rFonts w:asciiTheme="majorBidi" w:hAnsiTheme="majorBidi" w:cstheme="majorBidi"/>
          <w:i/>
          <w:iCs/>
        </w:rPr>
        <w:t xml:space="preserve">Wit and its Relation to the Unconscious. </w:t>
      </w:r>
      <w:r w:rsidRPr="00A02679">
        <w:rPr>
          <w:rFonts w:asciiTheme="majorBidi" w:hAnsiTheme="majorBidi" w:cstheme="majorBidi"/>
        </w:rPr>
        <w:t>New York: MacMillan Co., 1916. For the purpose of this chap</w:t>
      </w:r>
      <w:r>
        <w:rPr>
          <w:rFonts w:asciiTheme="majorBidi" w:hAnsiTheme="majorBidi" w:cstheme="majorBidi"/>
        </w:rPr>
        <w:t>ter, I will use the terms “joke” and “wit</w:t>
      </w:r>
      <w:r w:rsidRPr="00A02679">
        <w:rPr>
          <w:rFonts w:asciiTheme="majorBidi" w:hAnsiTheme="majorBidi" w:cstheme="majorBidi"/>
        </w:rPr>
        <w:t>” interchangeably</w:t>
      </w:r>
      <w:r>
        <w:rPr>
          <w:rFonts w:asciiTheme="majorBidi" w:hAnsiTheme="majorBidi" w:cstheme="majorBidi"/>
        </w:rPr>
        <w:t>.</w:t>
      </w:r>
    </w:p>
  </w:footnote>
  <w:footnote w:id="7">
    <w:p w14:paraId="41D2CA17" w14:textId="0C11B730" w:rsidR="00451629" w:rsidRPr="00FA4EDF" w:rsidRDefault="00451629" w:rsidP="001915E6">
      <w:pPr>
        <w:pStyle w:val="FootnoteText"/>
        <w:bidi w:val="0"/>
        <w:rPr>
          <w:rFonts w:asciiTheme="majorBidi" w:hAnsiTheme="majorBidi" w:cstheme="majorBidi"/>
        </w:rPr>
      </w:pPr>
      <w:r w:rsidRPr="002A5D73">
        <w:rPr>
          <w:rStyle w:val="FootnoteReference"/>
          <w:rFonts w:asciiTheme="majorBidi" w:hAnsiTheme="majorBidi" w:cstheme="majorBidi"/>
        </w:rPr>
        <w:footnoteRef/>
      </w:r>
      <w:r>
        <w:rPr>
          <w:rFonts w:asciiTheme="majorBidi" w:hAnsiTheme="majorBidi" w:cstheme="majorBidi"/>
        </w:rPr>
        <w:t xml:space="preserve"> </w:t>
      </w:r>
      <w:r w:rsidRPr="002A5D73">
        <w:rPr>
          <w:rFonts w:asciiTheme="majorBidi" w:hAnsiTheme="majorBidi" w:cstheme="majorBidi"/>
        </w:rPr>
        <w:t>Ernst Simon, “Sigmund Freud, the Jew</w:t>
      </w:r>
      <w:r>
        <w:rPr>
          <w:rFonts w:asciiTheme="majorBidi" w:hAnsiTheme="majorBidi" w:cstheme="majorBidi"/>
        </w:rPr>
        <w:t>,”</w:t>
      </w:r>
      <w:r w:rsidRPr="002A5D73">
        <w:rPr>
          <w:rFonts w:asciiTheme="majorBidi" w:hAnsiTheme="majorBidi" w:cstheme="majorBidi"/>
          <w:i/>
          <w:iCs/>
        </w:rPr>
        <w:t xml:space="preserve"> Leo </w:t>
      </w:r>
      <w:proofErr w:type="spellStart"/>
      <w:r w:rsidRPr="002A5D73">
        <w:rPr>
          <w:rFonts w:asciiTheme="majorBidi" w:hAnsiTheme="majorBidi" w:cstheme="majorBidi"/>
          <w:i/>
          <w:iCs/>
        </w:rPr>
        <w:t>Baeck</w:t>
      </w:r>
      <w:proofErr w:type="spellEnd"/>
      <w:r w:rsidRPr="002A5D73">
        <w:rPr>
          <w:rFonts w:asciiTheme="majorBidi" w:hAnsiTheme="majorBidi" w:cstheme="majorBidi"/>
          <w:i/>
          <w:iCs/>
        </w:rPr>
        <w:t xml:space="preserve"> Institute Year Book</w:t>
      </w:r>
      <w:r w:rsidRPr="002A5D73">
        <w:rPr>
          <w:rFonts w:asciiTheme="majorBidi" w:hAnsiTheme="majorBidi" w:cstheme="majorBidi"/>
        </w:rPr>
        <w:t xml:space="preserve"> 2 (1957): 270-305</w:t>
      </w:r>
      <w:r>
        <w:rPr>
          <w:rFonts w:asciiTheme="majorBidi" w:hAnsiTheme="majorBidi" w:cstheme="majorBidi"/>
        </w:rPr>
        <w:t xml:space="preserve">; </w:t>
      </w:r>
      <w:r w:rsidRPr="002A5D73">
        <w:rPr>
          <w:rFonts w:asciiTheme="majorBidi" w:hAnsiTheme="majorBidi" w:cstheme="majorBidi"/>
        </w:rPr>
        <w:t xml:space="preserve">Elliott </w:t>
      </w:r>
      <w:proofErr w:type="spellStart"/>
      <w:r w:rsidRPr="002A5D73">
        <w:rPr>
          <w:rFonts w:asciiTheme="majorBidi" w:hAnsiTheme="majorBidi" w:cstheme="majorBidi"/>
        </w:rPr>
        <w:t>Oring</w:t>
      </w:r>
      <w:proofErr w:type="spellEnd"/>
      <w:r w:rsidRPr="002A5D73">
        <w:rPr>
          <w:rFonts w:asciiTheme="majorBidi" w:hAnsiTheme="majorBidi" w:cstheme="majorBidi"/>
        </w:rPr>
        <w:t xml:space="preserve">, </w:t>
      </w:r>
      <w:r w:rsidRPr="002A5D73">
        <w:rPr>
          <w:rFonts w:asciiTheme="majorBidi" w:hAnsiTheme="majorBidi" w:cstheme="majorBidi"/>
          <w:i/>
          <w:iCs/>
        </w:rPr>
        <w:t xml:space="preserve">The Jokes of Sigmund Freud: A Study in Humor and Jewish Identity. </w:t>
      </w:r>
      <w:r w:rsidRPr="002A5D73">
        <w:rPr>
          <w:rFonts w:asciiTheme="majorBidi" w:hAnsiTheme="majorBidi" w:cstheme="majorBidi"/>
        </w:rPr>
        <w:t>Philadelphia: U</w:t>
      </w:r>
      <w:r>
        <w:rPr>
          <w:rFonts w:asciiTheme="majorBidi" w:hAnsiTheme="majorBidi" w:cstheme="majorBidi"/>
        </w:rPr>
        <w:t>niversity of Pennsylvania Press;</w:t>
      </w:r>
      <w:r w:rsidRPr="002A5D73">
        <w:rPr>
          <w:rFonts w:asciiTheme="majorBidi" w:hAnsiTheme="majorBidi" w:cstheme="majorBidi"/>
        </w:rPr>
        <w:t xml:space="preserve"> </w:t>
      </w:r>
      <w:r w:rsidRPr="00D241FF">
        <w:rPr>
          <w:rFonts w:asciiTheme="majorBidi" w:eastAsiaTheme="minorHAnsi" w:hAnsiTheme="majorBidi" w:cstheme="majorBidi"/>
          <w:color w:val="000000"/>
        </w:rPr>
        <w:t>Elliott</w:t>
      </w:r>
      <w:r>
        <w:rPr>
          <w:rFonts w:asciiTheme="majorBidi" w:eastAsiaTheme="minorHAnsi" w:hAnsiTheme="majorBidi" w:cstheme="majorBidi"/>
          <w:color w:val="000000"/>
        </w:rPr>
        <w:t xml:space="preserve"> </w:t>
      </w:r>
      <w:proofErr w:type="spellStart"/>
      <w:r w:rsidRPr="00D241FF">
        <w:rPr>
          <w:rFonts w:asciiTheme="majorBidi" w:eastAsiaTheme="minorHAnsi" w:hAnsiTheme="majorBidi" w:cstheme="majorBidi"/>
          <w:color w:val="000000"/>
        </w:rPr>
        <w:t>Oring</w:t>
      </w:r>
      <w:proofErr w:type="spellEnd"/>
      <w:r w:rsidRPr="00D241FF">
        <w:rPr>
          <w:rFonts w:asciiTheme="majorBidi" w:eastAsiaTheme="minorHAnsi" w:hAnsiTheme="majorBidi" w:cstheme="majorBidi"/>
          <w:color w:val="000000"/>
        </w:rPr>
        <w:t>, “Jokes and Their Relation to Sigmund Freud</w:t>
      </w:r>
      <w:r>
        <w:rPr>
          <w:rFonts w:asciiTheme="majorBidi" w:eastAsiaTheme="minorHAnsi" w:hAnsiTheme="majorBidi" w:cstheme="majorBidi"/>
          <w:color w:val="000000"/>
        </w:rPr>
        <w:t>,”</w:t>
      </w:r>
      <w:r w:rsidRPr="00D241FF">
        <w:rPr>
          <w:rFonts w:asciiTheme="majorBidi" w:eastAsiaTheme="minorHAnsi" w:hAnsiTheme="majorBidi" w:cstheme="majorBidi"/>
          <w:color w:val="000000"/>
        </w:rPr>
        <w:t xml:space="preserve"> </w:t>
      </w:r>
      <w:r w:rsidRPr="00D241FF">
        <w:rPr>
          <w:rFonts w:asciiTheme="majorBidi" w:eastAsiaTheme="minorHAnsi" w:hAnsiTheme="majorBidi" w:cstheme="majorBidi"/>
          <w:i/>
          <w:iCs/>
          <w:color w:val="000000"/>
        </w:rPr>
        <w:t>Western Folklore</w:t>
      </w:r>
      <w:r>
        <w:rPr>
          <w:rFonts w:asciiTheme="majorBidi" w:eastAsiaTheme="minorHAnsi" w:hAnsiTheme="majorBidi" w:cstheme="majorBidi"/>
          <w:color w:val="000000"/>
        </w:rPr>
        <w:t xml:space="preserve">, 43.1 (1984): 37-48; </w:t>
      </w:r>
      <w:r>
        <w:rPr>
          <w:rFonts w:asciiTheme="majorBidi" w:eastAsia="Times New Roman" w:hAnsiTheme="majorBidi" w:cstheme="majorBidi"/>
        </w:rPr>
        <w:t>Sander L. Gilman, “Jewish J</w:t>
      </w:r>
      <w:r w:rsidRPr="002A5D73">
        <w:rPr>
          <w:rFonts w:asciiTheme="majorBidi" w:eastAsia="Times New Roman" w:hAnsiTheme="majorBidi" w:cstheme="majorBidi"/>
        </w:rPr>
        <w:t xml:space="preserve">okes: Sigmund Freud and the Hidden Language of the Jews.” </w:t>
      </w:r>
      <w:r w:rsidRPr="002A5D73">
        <w:rPr>
          <w:rFonts w:asciiTheme="majorBidi" w:eastAsia="Times New Roman" w:hAnsiTheme="majorBidi" w:cstheme="majorBidi"/>
          <w:i/>
          <w:iCs/>
        </w:rPr>
        <w:t>Psychoanalysis &amp; Contemporary Thought</w:t>
      </w:r>
      <w:r w:rsidRPr="002A5D73">
        <w:rPr>
          <w:rFonts w:asciiTheme="majorBidi" w:eastAsia="Times New Roman" w:hAnsiTheme="majorBidi" w:cstheme="majorBidi"/>
        </w:rPr>
        <w:t xml:space="preserve"> 7.4 (1984): 591-614</w:t>
      </w:r>
      <w:r>
        <w:rPr>
          <w:rFonts w:asciiTheme="majorBidi" w:hAnsiTheme="majorBidi" w:cstheme="majorBidi"/>
        </w:rPr>
        <w:t>. See also the point made by</w:t>
      </w:r>
      <w:r w:rsidRPr="002A5D73">
        <w:rPr>
          <w:rFonts w:asciiTheme="majorBidi" w:hAnsiTheme="majorBidi" w:cstheme="majorBidi"/>
        </w:rPr>
        <w:t xml:space="preserve"> Robert S. Wistrich</w:t>
      </w:r>
      <w:r>
        <w:rPr>
          <w:rFonts w:asciiTheme="majorBidi" w:hAnsiTheme="majorBidi" w:cstheme="majorBidi"/>
        </w:rPr>
        <w:t>,</w:t>
      </w:r>
      <w:r w:rsidRPr="002A5D73">
        <w:rPr>
          <w:rFonts w:asciiTheme="majorBidi" w:hAnsiTheme="majorBidi" w:cstheme="majorBidi"/>
        </w:rPr>
        <w:t xml:space="preserve"> “The Jewish Identity of Sigmund Freud</w:t>
      </w:r>
      <w:r>
        <w:rPr>
          <w:rFonts w:asciiTheme="majorBidi" w:hAnsiTheme="majorBidi" w:cstheme="majorBidi"/>
        </w:rPr>
        <w:t>,”</w:t>
      </w:r>
      <w:r w:rsidRPr="002A5D73">
        <w:rPr>
          <w:rFonts w:asciiTheme="majorBidi" w:hAnsiTheme="majorBidi" w:cstheme="majorBidi"/>
        </w:rPr>
        <w:t xml:space="preserve"> </w:t>
      </w:r>
      <w:r w:rsidRPr="002A5D73">
        <w:rPr>
          <w:rFonts w:asciiTheme="majorBidi" w:hAnsiTheme="majorBidi" w:cstheme="majorBidi"/>
          <w:i/>
          <w:iCs/>
        </w:rPr>
        <w:t xml:space="preserve">Jewish Quarterly </w:t>
      </w:r>
      <w:r w:rsidRPr="002A5D73">
        <w:rPr>
          <w:rFonts w:asciiTheme="majorBidi" w:hAnsiTheme="majorBidi" w:cstheme="majorBidi"/>
        </w:rPr>
        <w:t>34.3 (1987): 47-55</w:t>
      </w:r>
      <w:r>
        <w:rPr>
          <w:rFonts w:asciiTheme="majorBidi" w:hAnsiTheme="majorBidi" w:cstheme="majorBidi"/>
        </w:rPr>
        <w:t xml:space="preserve">; </w:t>
      </w:r>
      <w:r w:rsidRPr="002A5D73">
        <w:rPr>
          <w:rFonts w:asciiTheme="majorBidi" w:hAnsiTheme="majorBidi" w:cstheme="majorBidi"/>
        </w:rPr>
        <w:t xml:space="preserve">Victor Diller, </w:t>
      </w:r>
      <w:r w:rsidRPr="002A5D73">
        <w:rPr>
          <w:rFonts w:asciiTheme="majorBidi" w:hAnsiTheme="majorBidi" w:cstheme="majorBidi"/>
          <w:i/>
          <w:iCs/>
        </w:rPr>
        <w:t>Freud's Jewish Identity: A Case Study in the Impact of Ethnicity</w:t>
      </w:r>
      <w:r w:rsidRPr="002A5D73">
        <w:rPr>
          <w:rFonts w:asciiTheme="majorBidi" w:hAnsiTheme="majorBidi" w:cstheme="majorBidi"/>
        </w:rPr>
        <w:t xml:space="preserve">. </w:t>
      </w:r>
      <w:r w:rsidRPr="007E5DF1">
        <w:rPr>
          <w:rFonts w:asciiTheme="majorBidi" w:hAnsiTheme="majorBidi" w:cstheme="majorBidi"/>
        </w:rPr>
        <w:t xml:space="preserve">London &amp; Toronto: Associated University Presses, 1991, 109; </w:t>
      </w:r>
      <w:r w:rsidRPr="00D241FF">
        <w:rPr>
          <w:rFonts w:asciiTheme="majorBidi" w:hAnsiTheme="majorBidi" w:cstheme="majorBidi"/>
        </w:rPr>
        <w:t xml:space="preserve">Moshe </w:t>
      </w:r>
      <w:proofErr w:type="spellStart"/>
      <w:r w:rsidRPr="00D241FF">
        <w:rPr>
          <w:rFonts w:asciiTheme="majorBidi" w:hAnsiTheme="majorBidi" w:cstheme="majorBidi"/>
        </w:rPr>
        <w:t>Gresser</w:t>
      </w:r>
      <w:proofErr w:type="spellEnd"/>
      <w:r w:rsidRPr="00D241FF">
        <w:rPr>
          <w:rFonts w:asciiTheme="majorBidi" w:hAnsiTheme="majorBidi" w:cstheme="majorBidi"/>
        </w:rPr>
        <w:t xml:space="preserve">, </w:t>
      </w:r>
      <w:r w:rsidRPr="00D241FF">
        <w:rPr>
          <w:rFonts w:asciiTheme="majorBidi" w:hAnsiTheme="majorBidi" w:cstheme="majorBidi"/>
          <w:i/>
          <w:iCs/>
        </w:rPr>
        <w:t xml:space="preserve">Dual Allegiance: Freud as a Modern Jew. </w:t>
      </w:r>
      <w:r w:rsidRPr="00D241FF">
        <w:rPr>
          <w:rFonts w:asciiTheme="majorBidi" w:hAnsiTheme="majorBidi" w:cstheme="majorBidi"/>
        </w:rPr>
        <w:t>Albany: State University of New York Press, 1994</w:t>
      </w:r>
      <w:r w:rsidRPr="007E5DF1">
        <w:rPr>
          <w:rFonts w:asciiTheme="majorBidi" w:hAnsiTheme="majorBidi" w:cstheme="majorBidi"/>
          <w:i/>
          <w:iCs/>
        </w:rPr>
        <w:t xml:space="preserve">, </w:t>
      </w:r>
      <w:r w:rsidRPr="007E5DF1">
        <w:rPr>
          <w:rFonts w:asciiTheme="majorBidi" w:hAnsiTheme="majorBidi" w:cstheme="majorBidi"/>
        </w:rPr>
        <w:t>13.</w:t>
      </w:r>
      <w:r>
        <w:rPr>
          <w:rFonts w:asciiTheme="majorBidi" w:hAnsiTheme="majorBidi" w:cstheme="majorBidi"/>
        </w:rPr>
        <w:t xml:space="preserve"> </w:t>
      </w:r>
      <w:r w:rsidRPr="00831808">
        <w:rPr>
          <w:rFonts w:asciiTheme="majorBidi" w:hAnsiTheme="majorBidi" w:cstheme="majorBidi"/>
        </w:rPr>
        <w:t xml:space="preserve">Ruth </w:t>
      </w:r>
      <w:r w:rsidRPr="00831808">
        <w:rPr>
          <w:rFonts w:asciiTheme="majorBidi" w:hAnsiTheme="majorBidi"/>
        </w:rPr>
        <w:t xml:space="preserve">R. </w:t>
      </w:r>
      <w:proofErr w:type="spellStart"/>
      <w:r w:rsidRPr="00831808">
        <w:rPr>
          <w:rFonts w:asciiTheme="majorBidi" w:hAnsiTheme="majorBidi"/>
        </w:rPr>
        <w:t>Wisse</w:t>
      </w:r>
      <w:proofErr w:type="spellEnd"/>
      <w:r w:rsidRPr="00831808">
        <w:rPr>
          <w:rFonts w:asciiTheme="majorBidi" w:hAnsiTheme="majorBidi"/>
        </w:rPr>
        <w:t xml:space="preserve">, </w:t>
      </w:r>
      <w:r w:rsidRPr="00831808">
        <w:rPr>
          <w:rFonts w:asciiTheme="majorBidi" w:hAnsiTheme="majorBidi" w:cstheme="majorBidi"/>
          <w:i/>
          <w:iCs/>
        </w:rPr>
        <w:t>No Joke: Making</w:t>
      </w:r>
      <w:r w:rsidRPr="00831808">
        <w:rPr>
          <w:rFonts w:asciiTheme="majorBidi" w:hAnsiTheme="majorBidi" w:cstheme="majorBidi"/>
          <w:i/>
          <w:iCs/>
          <w:rtl/>
        </w:rPr>
        <w:t> </w:t>
      </w:r>
      <w:r w:rsidRPr="00831808">
        <w:rPr>
          <w:rFonts w:asciiTheme="majorBidi" w:hAnsiTheme="majorBidi" w:cstheme="majorBidi"/>
          <w:i/>
          <w:iCs/>
        </w:rPr>
        <w:t>Jewish</w:t>
      </w:r>
      <w:r w:rsidRPr="00831808">
        <w:rPr>
          <w:rFonts w:asciiTheme="majorBidi" w:hAnsiTheme="majorBidi" w:cstheme="majorBidi"/>
          <w:i/>
          <w:iCs/>
          <w:rtl/>
        </w:rPr>
        <w:t> </w:t>
      </w:r>
      <w:r w:rsidRPr="00831808">
        <w:rPr>
          <w:rFonts w:asciiTheme="majorBidi" w:hAnsiTheme="majorBidi" w:cstheme="majorBidi"/>
          <w:i/>
          <w:iCs/>
        </w:rPr>
        <w:t>Humor</w:t>
      </w:r>
      <w:r w:rsidRPr="00831808">
        <w:rPr>
          <w:rFonts w:asciiTheme="majorBidi" w:hAnsiTheme="majorBidi" w:cstheme="majorBidi"/>
        </w:rPr>
        <w:t xml:space="preserve">. </w:t>
      </w:r>
      <w:r w:rsidRPr="00FA4EDF">
        <w:rPr>
          <w:rFonts w:asciiTheme="majorBidi" w:hAnsiTheme="majorBidi" w:cstheme="majorBidi"/>
        </w:rPr>
        <w:t>Princeton: Princeton UP, 2013, 29-58.</w:t>
      </w:r>
    </w:p>
  </w:footnote>
  <w:footnote w:id="8">
    <w:p w14:paraId="041F4D54" w14:textId="7412CAD7" w:rsidR="00451629" w:rsidRPr="006E1997" w:rsidRDefault="00451629" w:rsidP="001B776D">
      <w:pPr>
        <w:pStyle w:val="FootnoteText"/>
        <w:bidi w:val="0"/>
      </w:pPr>
      <w:r w:rsidRPr="007A5F5B">
        <w:rPr>
          <w:rStyle w:val="FootnoteReference"/>
          <w:rFonts w:asciiTheme="majorBidi" w:hAnsiTheme="majorBidi" w:cstheme="majorBidi"/>
        </w:rPr>
        <w:footnoteRef/>
      </w:r>
      <w:r>
        <w:rPr>
          <w:rFonts w:asciiTheme="majorBidi" w:hAnsiTheme="majorBidi" w:cstheme="majorBidi"/>
        </w:rPr>
        <w:t xml:space="preserve"> </w:t>
      </w:r>
      <w:r w:rsidRPr="00740CB2">
        <w:rPr>
          <w:rFonts w:asciiTheme="majorBidi" w:hAnsiTheme="majorBidi" w:cstheme="majorBidi"/>
        </w:rPr>
        <w:t xml:space="preserve">Sigmund Freud, </w:t>
      </w:r>
      <w:r w:rsidRPr="00740CB2">
        <w:rPr>
          <w:rFonts w:asciiTheme="majorBidi" w:hAnsiTheme="majorBidi" w:cstheme="majorBidi"/>
          <w:i/>
          <w:iCs/>
        </w:rPr>
        <w:t>An Autobiographical Study.</w:t>
      </w:r>
      <w:r w:rsidRPr="00740CB2">
        <w:rPr>
          <w:rFonts w:asciiTheme="majorBidi" w:hAnsiTheme="majorBidi" w:cstheme="majorBidi"/>
        </w:rPr>
        <w:t xml:space="preserve"> </w:t>
      </w:r>
      <w:r w:rsidRPr="006E1997">
        <w:rPr>
          <w:rFonts w:asciiTheme="majorBidi" w:hAnsiTheme="majorBidi" w:cstheme="majorBidi"/>
        </w:rPr>
        <w:t>Toronto: Oxford UP, 1948, 120.</w:t>
      </w:r>
      <w:r w:rsidRPr="006E1997">
        <w:rPr>
          <w:rFonts w:asciiTheme="majorBidi" w:hAnsiTheme="majorBidi" w:cstheme="majorBidi"/>
          <w:i/>
          <w:iCs/>
        </w:rPr>
        <w:t xml:space="preserve"> </w:t>
      </w:r>
    </w:p>
  </w:footnote>
  <w:footnote w:id="9">
    <w:p w14:paraId="2C840F31" w14:textId="705A7D30" w:rsidR="00451629" w:rsidRPr="00403391" w:rsidRDefault="00451629" w:rsidP="00403391">
      <w:pPr>
        <w:pStyle w:val="FootnoteText"/>
        <w:bidi w:val="0"/>
        <w:rPr>
          <w:rFonts w:asciiTheme="majorBidi" w:hAnsiTheme="majorBidi" w:cstheme="majorBidi"/>
        </w:rPr>
      </w:pPr>
      <w:r w:rsidRPr="00403391">
        <w:rPr>
          <w:rStyle w:val="FootnoteReference"/>
          <w:rFonts w:asciiTheme="majorBidi" w:hAnsiTheme="majorBidi" w:cstheme="majorBidi"/>
        </w:rPr>
        <w:footnoteRef/>
      </w:r>
      <w:r w:rsidRPr="00403391">
        <w:rPr>
          <w:rFonts w:asciiTheme="majorBidi" w:hAnsiTheme="majorBidi" w:cstheme="majorBidi"/>
          <w:rtl/>
        </w:rPr>
        <w:t xml:space="preserve"> </w:t>
      </w:r>
      <w:r w:rsidRPr="007A5F5B">
        <w:rPr>
          <w:rFonts w:asciiTheme="majorBidi" w:hAnsiTheme="majorBidi" w:cstheme="majorBidi"/>
        </w:rPr>
        <w:t>S</w:t>
      </w:r>
      <w:r w:rsidRPr="00AF5D0C">
        <w:rPr>
          <w:rFonts w:asciiTheme="majorBidi" w:hAnsiTheme="majorBidi" w:cstheme="majorBidi"/>
        </w:rPr>
        <w:t>igmund Freud,</w:t>
      </w:r>
      <w:r>
        <w:rPr>
          <w:rFonts w:asciiTheme="majorBidi" w:hAnsiTheme="majorBidi" w:cstheme="majorBidi"/>
        </w:rPr>
        <w:t xml:space="preserve"> </w:t>
      </w:r>
      <w:r>
        <w:rPr>
          <w:rFonts w:asciiTheme="majorBidi" w:hAnsiTheme="majorBidi" w:cstheme="majorBidi"/>
          <w:i/>
          <w:iCs/>
        </w:rPr>
        <w:t xml:space="preserve">The Interpretation of Dreams. </w:t>
      </w:r>
      <w:r>
        <w:rPr>
          <w:rFonts w:asciiTheme="majorBidi" w:hAnsiTheme="majorBidi" w:cstheme="majorBidi"/>
        </w:rPr>
        <w:t xml:space="preserve">New York: Basic Books, 1955; </w:t>
      </w:r>
      <w:proofErr w:type="spellStart"/>
      <w:r>
        <w:rPr>
          <w:rFonts w:asciiTheme="majorBidi" w:hAnsiTheme="majorBidi" w:cstheme="majorBidi"/>
        </w:rPr>
        <w:t>Ders</w:t>
      </w:r>
      <w:proofErr w:type="spellEnd"/>
      <w:r>
        <w:rPr>
          <w:rFonts w:asciiTheme="majorBidi" w:hAnsiTheme="majorBidi" w:cstheme="majorBidi"/>
        </w:rPr>
        <w:t xml:space="preserve">., </w:t>
      </w:r>
      <w:r w:rsidRPr="00685446">
        <w:rPr>
          <w:rFonts w:asciiTheme="majorBidi" w:hAnsiTheme="majorBidi" w:cstheme="majorBidi"/>
          <w:i/>
          <w:iCs/>
        </w:rPr>
        <w:t>Psychopathology of Everyday Life</w:t>
      </w:r>
      <w:r>
        <w:rPr>
          <w:rFonts w:asciiTheme="majorBidi" w:hAnsiTheme="majorBidi" w:cstheme="majorBidi"/>
        </w:rPr>
        <w:t xml:space="preserve">. New York: W.W. Norton and Co., 1960; </w:t>
      </w:r>
      <w:proofErr w:type="spellStart"/>
      <w:r>
        <w:rPr>
          <w:rFonts w:asciiTheme="majorBidi" w:hAnsiTheme="majorBidi" w:cstheme="majorBidi"/>
        </w:rPr>
        <w:t>Ders</w:t>
      </w:r>
      <w:proofErr w:type="spellEnd"/>
      <w:r>
        <w:rPr>
          <w:rFonts w:asciiTheme="majorBidi" w:hAnsiTheme="majorBidi" w:cstheme="majorBidi"/>
        </w:rPr>
        <w:t xml:space="preserve">. </w:t>
      </w:r>
      <w:r w:rsidRPr="00685446">
        <w:rPr>
          <w:rFonts w:asciiTheme="majorBidi" w:hAnsiTheme="majorBidi" w:cstheme="majorBidi"/>
          <w:i/>
          <w:iCs/>
        </w:rPr>
        <w:t>Three Essays on</w:t>
      </w:r>
      <w:r>
        <w:rPr>
          <w:rFonts w:asciiTheme="majorBidi" w:hAnsiTheme="majorBidi" w:cstheme="majorBidi"/>
          <w:i/>
          <w:iCs/>
        </w:rPr>
        <w:t xml:space="preserve"> the Theory of</w:t>
      </w:r>
      <w:r w:rsidRPr="00685446">
        <w:rPr>
          <w:rFonts w:asciiTheme="majorBidi" w:hAnsiTheme="majorBidi" w:cstheme="majorBidi"/>
          <w:i/>
          <w:iCs/>
        </w:rPr>
        <w:t xml:space="preserve"> Sexuality</w:t>
      </w:r>
      <w:r>
        <w:rPr>
          <w:rFonts w:asciiTheme="majorBidi" w:hAnsiTheme="majorBidi" w:cstheme="majorBidi"/>
          <w:i/>
          <w:iCs/>
        </w:rPr>
        <w:t xml:space="preserve">. </w:t>
      </w:r>
      <w:r>
        <w:rPr>
          <w:rFonts w:asciiTheme="majorBidi" w:hAnsiTheme="majorBidi" w:cstheme="majorBidi"/>
        </w:rPr>
        <w:t>London: Imago, 1949.</w:t>
      </w:r>
    </w:p>
  </w:footnote>
  <w:footnote w:id="10">
    <w:p w14:paraId="6C2B4243" w14:textId="77777777" w:rsidR="00451629" w:rsidRPr="00612171" w:rsidRDefault="00451629" w:rsidP="00B55657">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612171">
        <w:rPr>
          <w:rFonts w:asciiTheme="majorBidi" w:hAnsiTheme="majorBidi" w:cstheme="majorBidi"/>
        </w:rPr>
        <w:t xml:space="preserve">Jones, </w:t>
      </w:r>
      <w:r w:rsidRPr="00612171">
        <w:rPr>
          <w:rFonts w:asciiTheme="majorBidi" w:hAnsiTheme="majorBidi" w:cstheme="majorBidi"/>
          <w:i/>
          <w:iCs/>
        </w:rPr>
        <w:t xml:space="preserve">The Life, </w:t>
      </w:r>
      <w:r w:rsidRPr="00612171">
        <w:rPr>
          <w:rFonts w:asciiTheme="majorBidi" w:hAnsiTheme="majorBidi" w:cstheme="majorBidi"/>
        </w:rPr>
        <w:t>vol. 1, 365.</w:t>
      </w:r>
    </w:p>
  </w:footnote>
  <w:footnote w:id="11">
    <w:p w14:paraId="3023BB1D" w14:textId="38791FB8" w:rsidR="00451629" w:rsidRPr="00D241FF" w:rsidRDefault="00451629" w:rsidP="00D61986">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w:t>
      </w:r>
      <w:r w:rsidRPr="00D241FF">
        <w:rPr>
          <w:rFonts w:asciiTheme="majorBidi" w:hAnsiTheme="majorBidi" w:cstheme="majorBidi"/>
        </w:rPr>
        <w:t xml:space="preserve">Didier </w:t>
      </w:r>
      <w:proofErr w:type="spellStart"/>
      <w:r w:rsidRPr="00D241FF">
        <w:rPr>
          <w:rFonts w:asciiTheme="majorBidi" w:hAnsiTheme="majorBidi" w:cstheme="majorBidi"/>
        </w:rPr>
        <w:t>Anzieu</w:t>
      </w:r>
      <w:proofErr w:type="spellEnd"/>
      <w:r w:rsidRPr="00D241FF">
        <w:rPr>
          <w:rFonts w:asciiTheme="majorBidi" w:hAnsiTheme="majorBidi" w:cstheme="majorBidi"/>
        </w:rPr>
        <w:t xml:space="preserve">, </w:t>
      </w:r>
      <w:r w:rsidRPr="00D241FF">
        <w:rPr>
          <w:rFonts w:asciiTheme="majorBidi" w:hAnsiTheme="majorBidi" w:cstheme="majorBidi"/>
          <w:i/>
          <w:iCs/>
        </w:rPr>
        <w:t xml:space="preserve">Freud's Self-Analysis. </w:t>
      </w:r>
      <w:r w:rsidRPr="00D241FF">
        <w:rPr>
          <w:rFonts w:asciiTheme="majorBidi" w:hAnsiTheme="majorBidi" w:cstheme="majorBidi"/>
        </w:rPr>
        <w:t>L</w:t>
      </w:r>
      <w:r>
        <w:rPr>
          <w:rFonts w:asciiTheme="majorBidi" w:hAnsiTheme="majorBidi" w:cstheme="majorBidi"/>
        </w:rPr>
        <w:t>ondon: Hogarth Press, 1986, 171. See also:</w:t>
      </w:r>
      <w:r w:rsidRPr="00D241FF">
        <w:rPr>
          <w:rFonts w:asciiTheme="majorBidi" w:hAnsiTheme="majorBidi" w:cstheme="majorBidi"/>
        </w:rPr>
        <w:t xml:space="preserve"> Ernest Jones, </w:t>
      </w:r>
      <w:r w:rsidRPr="00D241FF">
        <w:rPr>
          <w:rFonts w:asciiTheme="majorBidi" w:hAnsiTheme="majorBidi" w:cstheme="majorBidi"/>
          <w:i/>
          <w:iCs/>
        </w:rPr>
        <w:t>The Life and Work of Sigmund Freud</w:t>
      </w:r>
      <w:r>
        <w:rPr>
          <w:rFonts w:asciiTheme="majorBidi" w:hAnsiTheme="majorBidi" w:cstheme="majorBidi"/>
          <w:i/>
          <w:iCs/>
        </w:rPr>
        <w:t>,</w:t>
      </w:r>
      <w:r w:rsidRPr="00D241FF">
        <w:rPr>
          <w:rFonts w:asciiTheme="majorBidi" w:hAnsiTheme="majorBidi" w:cstheme="majorBidi"/>
          <w:i/>
          <w:iCs/>
        </w:rPr>
        <w:t xml:space="preserve"> </w:t>
      </w:r>
      <w:r>
        <w:rPr>
          <w:rFonts w:asciiTheme="majorBidi" w:hAnsiTheme="majorBidi" w:cstheme="majorBidi"/>
        </w:rPr>
        <w:t>vol. 1</w:t>
      </w:r>
      <w:r w:rsidRPr="00D241FF">
        <w:rPr>
          <w:rFonts w:asciiTheme="majorBidi" w:hAnsiTheme="majorBidi" w:cstheme="majorBidi"/>
        </w:rPr>
        <w:t>. New York: Basic Books, 1953, 305.</w:t>
      </w:r>
      <w:r>
        <w:rPr>
          <w:rFonts w:asciiTheme="majorBidi" w:hAnsiTheme="majorBidi" w:cstheme="majorBidi"/>
        </w:rPr>
        <w:t xml:space="preserve"> </w:t>
      </w:r>
    </w:p>
  </w:footnote>
  <w:footnote w:id="12">
    <w:p w14:paraId="05541DD9" w14:textId="736C216D" w:rsidR="00451629" w:rsidRPr="00740CB2" w:rsidRDefault="00451629" w:rsidP="001B776D">
      <w:pPr>
        <w:tabs>
          <w:tab w:val="left" w:pos="4847"/>
        </w:tabs>
        <w:bidi w:val="0"/>
        <w:spacing w:after="0" w:line="240" w:lineRule="auto"/>
        <w:jc w:val="both"/>
        <w:rPr>
          <w:rFonts w:asciiTheme="majorBidi" w:hAnsiTheme="majorBidi" w:cstheme="majorBidi"/>
          <w:sz w:val="20"/>
          <w:szCs w:val="20"/>
        </w:rPr>
      </w:pPr>
      <w:r w:rsidRPr="00D241FF">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proofErr w:type="spellStart"/>
      <w:r w:rsidRPr="00D241FF">
        <w:rPr>
          <w:rFonts w:asciiTheme="majorBidi" w:hAnsiTheme="majorBidi" w:cstheme="majorBidi"/>
          <w:sz w:val="20"/>
          <w:szCs w:val="20"/>
        </w:rPr>
        <w:t>Gresser</w:t>
      </w:r>
      <w:proofErr w:type="spellEnd"/>
      <w:r w:rsidRPr="00D241FF">
        <w:rPr>
          <w:rFonts w:asciiTheme="majorBidi" w:hAnsiTheme="majorBidi" w:cstheme="majorBidi"/>
          <w:sz w:val="20"/>
          <w:szCs w:val="20"/>
        </w:rPr>
        <w:t xml:space="preserve">, </w:t>
      </w:r>
      <w:r>
        <w:rPr>
          <w:rFonts w:asciiTheme="majorBidi" w:hAnsiTheme="majorBidi" w:cstheme="majorBidi"/>
          <w:i/>
          <w:iCs/>
          <w:sz w:val="20"/>
          <w:szCs w:val="20"/>
        </w:rPr>
        <w:t>Dual Allegiance</w:t>
      </w:r>
      <w:r w:rsidRPr="00D241FF">
        <w:rPr>
          <w:rFonts w:asciiTheme="majorBidi" w:hAnsiTheme="majorBidi" w:cstheme="majorBidi"/>
          <w:sz w:val="20"/>
          <w:szCs w:val="20"/>
        </w:rPr>
        <w:t xml:space="preserve">, 13; </w:t>
      </w:r>
      <w:r w:rsidRPr="00D241FF">
        <w:rPr>
          <w:rFonts w:asciiTheme="majorBidi" w:eastAsia="Times New Roman" w:hAnsiTheme="majorBidi" w:cstheme="majorBidi"/>
          <w:sz w:val="20"/>
          <w:szCs w:val="20"/>
        </w:rPr>
        <w:t xml:space="preserve">Earl A. </w:t>
      </w:r>
      <w:proofErr w:type="spellStart"/>
      <w:r w:rsidRPr="00D241FF">
        <w:rPr>
          <w:rFonts w:asciiTheme="majorBidi" w:eastAsia="Times New Roman" w:hAnsiTheme="majorBidi" w:cstheme="majorBidi"/>
          <w:sz w:val="20"/>
          <w:szCs w:val="20"/>
        </w:rPr>
        <w:t>Grollman</w:t>
      </w:r>
      <w:proofErr w:type="spellEnd"/>
      <w:r w:rsidRPr="00D241FF">
        <w:rPr>
          <w:rFonts w:asciiTheme="majorBidi" w:eastAsia="Times New Roman" w:hAnsiTheme="majorBidi" w:cstheme="majorBidi"/>
          <w:sz w:val="20"/>
          <w:szCs w:val="20"/>
        </w:rPr>
        <w:t xml:space="preserve">, </w:t>
      </w:r>
      <w:r w:rsidRPr="00D241FF">
        <w:rPr>
          <w:rFonts w:asciiTheme="majorBidi" w:eastAsia="Times New Roman" w:hAnsiTheme="majorBidi" w:cstheme="majorBidi"/>
          <w:i/>
          <w:iCs/>
          <w:sz w:val="20"/>
          <w:szCs w:val="20"/>
        </w:rPr>
        <w:t xml:space="preserve">Judaism in Sigmund Freud's World. </w:t>
      </w:r>
      <w:r w:rsidRPr="00D241FF">
        <w:rPr>
          <w:rFonts w:asciiTheme="majorBidi" w:eastAsia="Times New Roman" w:hAnsiTheme="majorBidi" w:cstheme="majorBidi"/>
          <w:sz w:val="20"/>
          <w:szCs w:val="20"/>
        </w:rPr>
        <w:t xml:space="preserve">New York: </w:t>
      </w:r>
      <w:proofErr w:type="spellStart"/>
      <w:r w:rsidRPr="00D241FF">
        <w:rPr>
          <w:rFonts w:asciiTheme="majorBidi" w:eastAsia="Times New Roman" w:hAnsiTheme="majorBidi" w:cstheme="majorBidi"/>
          <w:sz w:val="20"/>
          <w:szCs w:val="20"/>
        </w:rPr>
        <w:t>Boch</w:t>
      </w:r>
      <w:proofErr w:type="spellEnd"/>
      <w:r w:rsidRPr="00D241FF">
        <w:rPr>
          <w:rFonts w:asciiTheme="majorBidi" w:eastAsia="Times New Roman" w:hAnsiTheme="majorBidi" w:cstheme="majorBidi"/>
          <w:sz w:val="20"/>
          <w:szCs w:val="20"/>
        </w:rPr>
        <w:t xml:space="preserve"> Publishing Company, 1965, </w:t>
      </w:r>
      <w:r w:rsidRPr="00D241FF">
        <w:rPr>
          <w:rFonts w:asciiTheme="majorBidi" w:hAnsiTheme="majorBidi" w:cstheme="majorBidi"/>
          <w:sz w:val="20"/>
          <w:szCs w:val="20"/>
        </w:rPr>
        <w:t xml:space="preserve">91; Jones, </w:t>
      </w:r>
      <w:r w:rsidRPr="00D241FF">
        <w:rPr>
          <w:rFonts w:asciiTheme="majorBidi" w:hAnsiTheme="majorBidi" w:cstheme="majorBidi"/>
          <w:i/>
          <w:iCs/>
          <w:sz w:val="20"/>
          <w:szCs w:val="20"/>
        </w:rPr>
        <w:t>The Life,</w:t>
      </w:r>
      <w:r>
        <w:rPr>
          <w:rFonts w:asciiTheme="majorBidi" w:hAnsiTheme="majorBidi" w:cstheme="majorBidi"/>
          <w:sz w:val="20"/>
          <w:szCs w:val="20"/>
        </w:rPr>
        <w:t xml:space="preserve"> vol. 1., 339;</w:t>
      </w:r>
      <w:r w:rsidRPr="00740CB2">
        <w:rPr>
          <w:rFonts w:asciiTheme="majorBidi" w:hAnsiTheme="majorBidi" w:cstheme="majorBidi"/>
          <w:sz w:val="20"/>
          <w:szCs w:val="20"/>
        </w:rPr>
        <w:t xml:space="preserve"> Freud, </w:t>
      </w:r>
      <w:r w:rsidRPr="00740CB2">
        <w:rPr>
          <w:rFonts w:asciiTheme="majorBidi" w:hAnsiTheme="majorBidi" w:cstheme="majorBidi"/>
          <w:i/>
          <w:iCs/>
          <w:sz w:val="20"/>
          <w:szCs w:val="20"/>
        </w:rPr>
        <w:t>Autobiographical</w:t>
      </w:r>
      <w:r>
        <w:rPr>
          <w:rFonts w:asciiTheme="majorBidi" w:hAnsiTheme="majorBidi" w:cstheme="majorBidi"/>
          <w:i/>
          <w:iCs/>
          <w:sz w:val="20"/>
          <w:szCs w:val="20"/>
        </w:rPr>
        <w:t>,</w:t>
      </w:r>
      <w:r w:rsidRPr="00740CB2">
        <w:rPr>
          <w:rFonts w:asciiTheme="majorBidi" w:hAnsiTheme="majorBidi" w:cstheme="majorBidi"/>
          <w:sz w:val="20"/>
          <w:szCs w:val="20"/>
        </w:rPr>
        <w:t xml:space="preserve"> 14.</w:t>
      </w:r>
    </w:p>
  </w:footnote>
  <w:footnote w:id="13">
    <w:p w14:paraId="69FC6DDA" w14:textId="324CB4D5" w:rsidR="00451629" w:rsidRPr="00451629" w:rsidRDefault="00451629" w:rsidP="00451629">
      <w:pPr>
        <w:bidi w:val="0"/>
        <w:spacing w:after="0" w:line="240" w:lineRule="auto"/>
        <w:rPr>
          <w:rFonts w:asciiTheme="majorBidi" w:hAnsiTheme="majorBidi" w:cstheme="majorBidi"/>
          <w:sz w:val="20"/>
          <w:szCs w:val="20"/>
        </w:rPr>
      </w:pPr>
      <w:r w:rsidRPr="00D241FF">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D241FF">
        <w:rPr>
          <w:rFonts w:asciiTheme="majorBidi" w:hAnsiTheme="majorBidi" w:cstheme="majorBidi"/>
          <w:sz w:val="20"/>
          <w:szCs w:val="20"/>
        </w:rPr>
        <w:t xml:space="preserve">For </w:t>
      </w:r>
      <w:r>
        <w:rPr>
          <w:rFonts w:asciiTheme="majorBidi" w:hAnsiTheme="majorBidi" w:cstheme="majorBidi"/>
          <w:sz w:val="20"/>
          <w:szCs w:val="20"/>
        </w:rPr>
        <w:t xml:space="preserve">more about </w:t>
      </w:r>
      <w:r w:rsidRPr="00D241FF">
        <w:rPr>
          <w:rFonts w:asciiTheme="majorBidi" w:hAnsiTheme="majorBidi" w:cstheme="majorBidi"/>
          <w:sz w:val="20"/>
          <w:szCs w:val="20"/>
        </w:rPr>
        <w:t xml:space="preserve">Rome as the “promised land” see: Schur, </w:t>
      </w:r>
      <w:r>
        <w:rPr>
          <w:rFonts w:asciiTheme="majorBidi" w:hAnsiTheme="majorBidi" w:cstheme="majorBidi"/>
          <w:i/>
          <w:iCs/>
          <w:sz w:val="20"/>
          <w:szCs w:val="20"/>
        </w:rPr>
        <w:t>Freud</w:t>
      </w:r>
      <w:r w:rsidRPr="00D241FF">
        <w:rPr>
          <w:rFonts w:asciiTheme="majorBidi" w:hAnsiTheme="majorBidi" w:cstheme="majorBidi"/>
          <w:sz w:val="20"/>
          <w:szCs w:val="20"/>
        </w:rPr>
        <w:t xml:space="preserve">, 103; Helen </w:t>
      </w:r>
      <w:proofErr w:type="spellStart"/>
      <w:r w:rsidRPr="00D241FF">
        <w:rPr>
          <w:rFonts w:asciiTheme="majorBidi" w:hAnsiTheme="majorBidi" w:cstheme="majorBidi"/>
          <w:sz w:val="20"/>
          <w:szCs w:val="20"/>
        </w:rPr>
        <w:t>Puner</w:t>
      </w:r>
      <w:proofErr w:type="spellEnd"/>
      <w:r w:rsidRPr="00D241FF">
        <w:rPr>
          <w:rFonts w:asciiTheme="majorBidi" w:hAnsiTheme="majorBidi" w:cstheme="majorBidi"/>
          <w:sz w:val="20"/>
          <w:szCs w:val="20"/>
        </w:rPr>
        <w:t xml:space="preserve"> Walker, </w:t>
      </w:r>
      <w:r w:rsidRPr="00D241FF">
        <w:rPr>
          <w:rFonts w:asciiTheme="majorBidi" w:hAnsiTheme="majorBidi" w:cstheme="majorBidi"/>
          <w:i/>
          <w:iCs/>
          <w:sz w:val="20"/>
          <w:szCs w:val="20"/>
        </w:rPr>
        <w:t>Freud: His Life and his Mind</w:t>
      </w:r>
      <w:r>
        <w:rPr>
          <w:rFonts w:asciiTheme="majorBidi" w:hAnsiTheme="majorBidi" w:cstheme="majorBidi"/>
          <w:i/>
          <w:iCs/>
          <w:sz w:val="20"/>
          <w:szCs w:val="20"/>
        </w:rPr>
        <w:t>,</w:t>
      </w:r>
      <w:r w:rsidRPr="00D241FF">
        <w:rPr>
          <w:rFonts w:asciiTheme="majorBidi" w:hAnsiTheme="majorBidi" w:cstheme="majorBidi"/>
          <w:i/>
          <w:iCs/>
          <w:sz w:val="20"/>
          <w:szCs w:val="20"/>
        </w:rPr>
        <w:t xml:space="preserve"> </w:t>
      </w:r>
      <w:r w:rsidRPr="00451629">
        <w:rPr>
          <w:rFonts w:asciiTheme="majorBidi" w:hAnsiTheme="majorBidi" w:cstheme="majorBidi"/>
          <w:sz w:val="20"/>
          <w:szCs w:val="20"/>
        </w:rPr>
        <w:t xml:space="preserve">Howell: </w:t>
      </w:r>
      <w:proofErr w:type="spellStart"/>
      <w:r w:rsidRPr="00451629">
        <w:rPr>
          <w:rFonts w:asciiTheme="majorBidi" w:hAnsiTheme="majorBidi" w:cstheme="majorBidi"/>
          <w:sz w:val="20"/>
          <w:szCs w:val="20"/>
        </w:rPr>
        <w:t>Soskin</w:t>
      </w:r>
      <w:proofErr w:type="spellEnd"/>
      <w:r w:rsidRPr="00451629">
        <w:rPr>
          <w:rFonts w:asciiTheme="majorBidi" w:hAnsiTheme="majorBidi" w:cstheme="majorBidi"/>
          <w:sz w:val="20"/>
          <w:szCs w:val="20"/>
        </w:rPr>
        <w:t xml:space="preserve"> Publishers, 1947, 24; Jones, </w:t>
      </w:r>
      <w:r w:rsidRPr="00451629">
        <w:rPr>
          <w:rFonts w:asciiTheme="majorBidi" w:hAnsiTheme="majorBidi" w:cstheme="majorBidi"/>
          <w:i/>
          <w:iCs/>
          <w:sz w:val="20"/>
          <w:szCs w:val="20"/>
        </w:rPr>
        <w:t xml:space="preserve">The Life, </w:t>
      </w:r>
      <w:r w:rsidRPr="00451629">
        <w:rPr>
          <w:rFonts w:asciiTheme="majorBidi" w:hAnsiTheme="majorBidi" w:cstheme="majorBidi"/>
          <w:sz w:val="20"/>
          <w:szCs w:val="20"/>
        </w:rPr>
        <w:t xml:space="preserve">vol. 2, 18; Ronald W. Clark, </w:t>
      </w:r>
      <w:r w:rsidRPr="00451629">
        <w:rPr>
          <w:rFonts w:asciiTheme="majorBidi" w:hAnsiTheme="majorBidi" w:cstheme="majorBidi"/>
          <w:i/>
          <w:iCs/>
          <w:sz w:val="20"/>
          <w:szCs w:val="20"/>
        </w:rPr>
        <w:t>Freud: The Man and the Cause</w:t>
      </w:r>
      <w:r w:rsidRPr="00451629">
        <w:rPr>
          <w:rFonts w:asciiTheme="majorBidi" w:hAnsiTheme="majorBidi" w:cstheme="majorBidi"/>
          <w:sz w:val="20"/>
          <w:szCs w:val="20"/>
        </w:rPr>
        <w:t>, New York:</w:t>
      </w:r>
      <w:r>
        <w:rPr>
          <w:rFonts w:asciiTheme="majorBidi" w:hAnsiTheme="majorBidi" w:cstheme="majorBidi"/>
          <w:sz w:val="20"/>
          <w:szCs w:val="20"/>
        </w:rPr>
        <w:t xml:space="preserve"> Random House, 1980, 201;</w:t>
      </w:r>
      <w:r w:rsidRPr="00451629">
        <w:rPr>
          <w:rFonts w:asciiTheme="majorBidi" w:hAnsiTheme="majorBidi" w:cstheme="majorBidi"/>
          <w:sz w:val="20"/>
          <w:szCs w:val="20"/>
        </w:rPr>
        <w:t xml:space="preserve"> Peter Gay, </w:t>
      </w:r>
      <w:r w:rsidRPr="00451629">
        <w:rPr>
          <w:rFonts w:asciiTheme="majorBidi" w:hAnsiTheme="majorBidi" w:cstheme="majorBidi"/>
          <w:i/>
          <w:iCs/>
          <w:sz w:val="20"/>
          <w:szCs w:val="20"/>
        </w:rPr>
        <w:t xml:space="preserve">A Godless Jew: Freud, Atheism and the Making of Psychoanalysis. </w:t>
      </w:r>
      <w:r w:rsidRPr="00451629">
        <w:rPr>
          <w:rFonts w:asciiTheme="majorBidi" w:hAnsiTheme="majorBidi" w:cstheme="majorBidi"/>
          <w:sz w:val="20"/>
          <w:szCs w:val="20"/>
        </w:rPr>
        <w:t>New Haven &amp; London: Yale UP, 1987, 15.</w:t>
      </w:r>
    </w:p>
  </w:footnote>
  <w:footnote w:id="14">
    <w:p w14:paraId="4F3A140A" w14:textId="557BB52A" w:rsidR="00451629" w:rsidRPr="00D241FF" w:rsidRDefault="00451629" w:rsidP="0057452F">
      <w:pPr>
        <w:pStyle w:val="FootnoteText"/>
        <w:bidi w:val="0"/>
        <w:rPr>
          <w:rFonts w:asciiTheme="majorBidi" w:hAnsiTheme="majorBidi" w:cstheme="majorBidi"/>
        </w:rPr>
      </w:pPr>
      <w:r w:rsidRPr="00451629">
        <w:rPr>
          <w:rStyle w:val="FootnoteReference"/>
          <w:rFonts w:asciiTheme="majorBidi" w:hAnsiTheme="majorBidi" w:cstheme="majorBidi"/>
        </w:rPr>
        <w:footnoteRef/>
      </w:r>
      <w:r w:rsidRPr="00451629">
        <w:rPr>
          <w:rFonts w:asciiTheme="majorBidi" w:hAnsiTheme="majorBidi" w:cstheme="majorBidi"/>
        </w:rPr>
        <w:t xml:space="preserve"> Freud’s letter to </w:t>
      </w:r>
      <w:proofErr w:type="spellStart"/>
      <w:r w:rsidRPr="00451629">
        <w:rPr>
          <w:rFonts w:asciiTheme="majorBidi" w:hAnsiTheme="majorBidi" w:cstheme="majorBidi"/>
        </w:rPr>
        <w:t>Fließ</w:t>
      </w:r>
      <w:proofErr w:type="spellEnd"/>
      <w:r w:rsidRPr="00451629">
        <w:rPr>
          <w:rFonts w:asciiTheme="majorBidi" w:hAnsiTheme="majorBidi" w:cstheme="majorBidi"/>
        </w:rPr>
        <w:t xml:space="preserve"> dated 27</w:t>
      </w:r>
      <w:r>
        <w:rPr>
          <w:rFonts w:asciiTheme="majorBidi" w:hAnsiTheme="majorBidi" w:cstheme="majorBidi"/>
        </w:rPr>
        <w:t xml:space="preserve"> August 1899. See: Sigmund Freud, </w:t>
      </w:r>
      <w:r>
        <w:rPr>
          <w:rFonts w:asciiTheme="majorBidi" w:hAnsiTheme="majorBidi" w:cstheme="majorBidi"/>
          <w:i/>
          <w:iCs/>
        </w:rPr>
        <w:t xml:space="preserve">The Origins of Psycho-Analysis: Letters to Wilhelm </w:t>
      </w:r>
      <w:proofErr w:type="spellStart"/>
      <w:r>
        <w:rPr>
          <w:rFonts w:asciiTheme="majorBidi" w:hAnsiTheme="majorBidi" w:cstheme="majorBidi"/>
          <w:i/>
          <w:iCs/>
        </w:rPr>
        <w:t>Fliess</w:t>
      </w:r>
      <w:proofErr w:type="spellEnd"/>
      <w:r>
        <w:rPr>
          <w:rFonts w:asciiTheme="majorBidi" w:hAnsiTheme="majorBidi" w:cstheme="majorBidi"/>
          <w:i/>
          <w:iCs/>
        </w:rPr>
        <w:t xml:space="preserve">, Drafts and Notes, 1887-1902, </w:t>
      </w:r>
      <w:r w:rsidRPr="0057452F">
        <w:rPr>
          <w:rFonts w:asciiTheme="majorBidi" w:hAnsiTheme="majorBidi" w:cstheme="majorBidi"/>
        </w:rPr>
        <w:t xml:space="preserve">edited by Marie Bonaparte, Anna Freud, </w:t>
      </w:r>
      <w:proofErr w:type="spellStart"/>
      <w:r w:rsidRPr="0057452F">
        <w:rPr>
          <w:rFonts w:asciiTheme="majorBidi" w:hAnsiTheme="majorBidi" w:cstheme="majorBidi"/>
        </w:rPr>
        <w:t>Enst</w:t>
      </w:r>
      <w:proofErr w:type="spellEnd"/>
      <w:r w:rsidRPr="0057452F">
        <w:rPr>
          <w:rFonts w:asciiTheme="majorBidi" w:hAnsiTheme="majorBidi" w:cstheme="majorBidi"/>
        </w:rPr>
        <w:t xml:space="preserve"> Kris</w:t>
      </w:r>
      <w:r>
        <w:rPr>
          <w:rFonts w:asciiTheme="majorBidi" w:hAnsiTheme="majorBidi" w:cstheme="majorBidi"/>
          <w:i/>
          <w:iCs/>
        </w:rPr>
        <w:t xml:space="preserve">, </w:t>
      </w:r>
      <w:r>
        <w:rPr>
          <w:rFonts w:asciiTheme="majorBidi" w:hAnsiTheme="majorBidi" w:cstheme="majorBidi"/>
        </w:rPr>
        <w:t>New York: Basic Books, 1954</w:t>
      </w:r>
      <w:r>
        <w:rPr>
          <w:rFonts w:asciiTheme="majorBidi" w:hAnsiTheme="majorBidi" w:cstheme="majorBidi"/>
          <w:i/>
          <w:iCs/>
        </w:rPr>
        <w:t>,</w:t>
      </w:r>
      <w:r>
        <w:rPr>
          <w:rFonts w:asciiTheme="majorBidi" w:hAnsiTheme="majorBidi" w:cstheme="majorBidi"/>
        </w:rPr>
        <w:t xml:space="preserve"> 294. Cited also in: Rene Major and Chantal </w:t>
      </w:r>
      <w:proofErr w:type="spellStart"/>
      <w:r>
        <w:rPr>
          <w:rFonts w:asciiTheme="majorBidi" w:hAnsiTheme="majorBidi" w:cstheme="majorBidi"/>
        </w:rPr>
        <w:t>Talagrand</w:t>
      </w:r>
      <w:proofErr w:type="spellEnd"/>
      <w:r>
        <w:rPr>
          <w:rFonts w:asciiTheme="majorBidi" w:hAnsiTheme="majorBidi" w:cstheme="majorBidi"/>
        </w:rPr>
        <w:t xml:space="preserve">, </w:t>
      </w:r>
      <w:r w:rsidRPr="00D241FF">
        <w:rPr>
          <w:rFonts w:asciiTheme="majorBidi" w:hAnsiTheme="majorBidi" w:cstheme="majorBidi"/>
          <w:i/>
          <w:iCs/>
        </w:rPr>
        <w:t>Freud the Unconscious and World Affairs</w:t>
      </w:r>
      <w:r>
        <w:rPr>
          <w:rFonts w:asciiTheme="majorBidi" w:hAnsiTheme="majorBidi" w:cstheme="majorBidi"/>
        </w:rPr>
        <w:t>, New York: Routledge, 2018, 120;</w:t>
      </w:r>
      <w:r w:rsidRPr="00D241FF">
        <w:rPr>
          <w:rFonts w:asciiTheme="majorBidi" w:hAnsiTheme="majorBidi" w:cstheme="majorBidi"/>
        </w:rPr>
        <w:t xml:space="preserve"> Clark, </w:t>
      </w:r>
      <w:r w:rsidRPr="00D241FF">
        <w:rPr>
          <w:rFonts w:asciiTheme="majorBidi" w:hAnsiTheme="majorBidi" w:cstheme="majorBidi"/>
          <w:i/>
          <w:iCs/>
        </w:rPr>
        <w:t>Freud</w:t>
      </w:r>
      <w:r w:rsidRPr="00D241FF">
        <w:rPr>
          <w:rFonts w:asciiTheme="majorBidi" w:hAnsiTheme="majorBidi" w:cstheme="majorBidi"/>
        </w:rPr>
        <w:t>, 201.</w:t>
      </w:r>
    </w:p>
  </w:footnote>
  <w:footnote w:id="15">
    <w:p w14:paraId="021F9E86" w14:textId="734BD845" w:rsidR="00451629" w:rsidRPr="00FE0589" w:rsidRDefault="00451629" w:rsidP="00635A2B">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Freud’s letter to </w:t>
      </w:r>
      <w:proofErr w:type="spellStart"/>
      <w:r w:rsidRPr="00D241FF">
        <w:rPr>
          <w:rFonts w:asciiTheme="majorBidi" w:hAnsiTheme="majorBidi" w:cstheme="majorBidi"/>
        </w:rPr>
        <w:t>Fließ</w:t>
      </w:r>
      <w:proofErr w:type="spellEnd"/>
      <w:r w:rsidRPr="00D241FF">
        <w:rPr>
          <w:rFonts w:asciiTheme="majorBidi" w:hAnsiTheme="majorBidi" w:cstheme="majorBidi"/>
        </w:rPr>
        <w:t xml:space="preserve"> </w:t>
      </w:r>
      <w:r>
        <w:rPr>
          <w:rFonts w:asciiTheme="majorBidi" w:hAnsiTheme="majorBidi" w:cstheme="majorBidi"/>
        </w:rPr>
        <w:t>dated</w:t>
      </w:r>
      <w:r w:rsidRPr="00D241FF">
        <w:rPr>
          <w:rFonts w:asciiTheme="majorBidi" w:hAnsiTheme="majorBidi" w:cstheme="majorBidi"/>
        </w:rPr>
        <w:t xml:space="preserve"> 16</w:t>
      </w:r>
      <w:r>
        <w:rPr>
          <w:rFonts w:asciiTheme="majorBidi" w:hAnsiTheme="majorBidi" w:cstheme="majorBidi"/>
        </w:rPr>
        <w:t xml:space="preserve"> April </w:t>
      </w:r>
      <w:r w:rsidRPr="00D241FF">
        <w:rPr>
          <w:rFonts w:asciiTheme="majorBidi" w:hAnsiTheme="majorBidi" w:cstheme="majorBidi"/>
        </w:rPr>
        <w:t xml:space="preserve">1900. </w:t>
      </w:r>
      <w:r>
        <w:rPr>
          <w:rFonts w:asciiTheme="majorBidi" w:hAnsiTheme="majorBidi" w:cstheme="majorBidi"/>
        </w:rPr>
        <w:t xml:space="preserve">Freud, </w:t>
      </w:r>
      <w:r>
        <w:rPr>
          <w:rFonts w:asciiTheme="majorBidi" w:hAnsiTheme="majorBidi" w:cstheme="majorBidi"/>
          <w:i/>
          <w:iCs/>
        </w:rPr>
        <w:t xml:space="preserve">The Origins, </w:t>
      </w:r>
      <w:r>
        <w:rPr>
          <w:rFonts w:asciiTheme="majorBidi" w:hAnsiTheme="majorBidi" w:cstheme="majorBidi"/>
        </w:rPr>
        <w:t>295.</w:t>
      </w:r>
      <w:r>
        <w:rPr>
          <w:rFonts w:asciiTheme="majorBidi" w:hAnsiTheme="majorBidi" w:cstheme="majorBidi"/>
          <w:i/>
          <w:iCs/>
        </w:rPr>
        <w:t xml:space="preserve"> </w:t>
      </w:r>
      <w:r w:rsidRPr="00D241FF">
        <w:rPr>
          <w:rFonts w:asciiTheme="majorBidi" w:hAnsiTheme="majorBidi" w:cstheme="majorBidi"/>
        </w:rPr>
        <w:t>Cited</w:t>
      </w:r>
      <w:r>
        <w:rPr>
          <w:rFonts w:asciiTheme="majorBidi" w:hAnsiTheme="majorBidi" w:cstheme="majorBidi"/>
        </w:rPr>
        <w:t xml:space="preserve"> also</w:t>
      </w:r>
      <w:r w:rsidRPr="00D241FF">
        <w:rPr>
          <w:rFonts w:asciiTheme="majorBidi" w:hAnsiTheme="majorBidi" w:cstheme="majorBidi"/>
        </w:rPr>
        <w:t xml:space="preserve"> in: </w:t>
      </w:r>
      <w:proofErr w:type="spellStart"/>
      <w:r w:rsidRPr="00D241FF">
        <w:rPr>
          <w:rFonts w:asciiTheme="majorBidi" w:hAnsiTheme="majorBidi" w:cstheme="majorBidi"/>
        </w:rPr>
        <w:t>Gresser</w:t>
      </w:r>
      <w:proofErr w:type="spellEnd"/>
      <w:r w:rsidRPr="00D241FF">
        <w:rPr>
          <w:rFonts w:asciiTheme="majorBidi" w:hAnsiTheme="majorBidi" w:cstheme="majorBidi"/>
        </w:rPr>
        <w:t xml:space="preserve">, </w:t>
      </w:r>
      <w:r w:rsidRPr="00D241FF">
        <w:rPr>
          <w:rFonts w:asciiTheme="majorBidi" w:hAnsiTheme="majorBidi" w:cstheme="majorBidi"/>
          <w:i/>
          <w:iCs/>
          <w:color w:val="333333"/>
        </w:rPr>
        <w:t>Dual Allegiance</w:t>
      </w:r>
      <w:r w:rsidRPr="00D241FF">
        <w:rPr>
          <w:rFonts w:asciiTheme="majorBidi" w:hAnsiTheme="majorBidi" w:cstheme="majorBidi"/>
          <w:color w:val="333333"/>
        </w:rPr>
        <w:t>, 1</w:t>
      </w:r>
      <w:r>
        <w:rPr>
          <w:rFonts w:asciiTheme="majorBidi" w:hAnsiTheme="majorBidi" w:cstheme="majorBidi"/>
          <w:color w:val="333333"/>
        </w:rPr>
        <w:t xml:space="preserve">21; Paul C. Vitz, </w:t>
      </w:r>
      <w:r>
        <w:rPr>
          <w:rFonts w:asciiTheme="majorBidi" w:hAnsiTheme="majorBidi" w:cstheme="majorBidi"/>
          <w:i/>
          <w:iCs/>
          <w:color w:val="333333"/>
        </w:rPr>
        <w:t xml:space="preserve">Sigmund Freud’s Christian Unconscious, </w:t>
      </w:r>
      <w:r>
        <w:rPr>
          <w:rFonts w:asciiTheme="majorBidi" w:hAnsiTheme="majorBidi" w:cstheme="majorBidi"/>
          <w:color w:val="333333"/>
        </w:rPr>
        <w:t xml:space="preserve">New York: Guilford Press, 1988, 73. </w:t>
      </w:r>
    </w:p>
  </w:footnote>
  <w:footnote w:id="16">
    <w:p w14:paraId="12113AD2" w14:textId="77777777" w:rsidR="00451629" w:rsidRPr="00D241FF" w:rsidRDefault="00451629" w:rsidP="00C07F09">
      <w:pPr>
        <w:bidi w:val="0"/>
        <w:spacing w:after="0" w:line="240" w:lineRule="auto"/>
        <w:rPr>
          <w:rFonts w:asciiTheme="majorBidi" w:hAnsiTheme="majorBidi" w:cstheme="majorBidi"/>
          <w:sz w:val="20"/>
          <w:szCs w:val="20"/>
          <w:lang w:val="de-DE"/>
        </w:rPr>
      </w:pPr>
      <w:r w:rsidRPr="00D241FF">
        <w:rPr>
          <w:rStyle w:val="FootnoteReference"/>
          <w:rFonts w:asciiTheme="majorBidi" w:hAnsiTheme="majorBidi" w:cstheme="majorBidi"/>
          <w:sz w:val="20"/>
          <w:szCs w:val="20"/>
        </w:rPr>
        <w:footnoteRef/>
      </w:r>
      <w:r w:rsidRPr="0032180C">
        <w:rPr>
          <w:rFonts w:asciiTheme="majorBidi" w:hAnsiTheme="majorBidi" w:cstheme="majorBidi"/>
          <w:sz w:val="20"/>
          <w:szCs w:val="20"/>
          <w:lang w:val="de-DE"/>
        </w:rPr>
        <w:t xml:space="preserve"> Gresser, </w:t>
      </w:r>
      <w:r w:rsidRPr="0032180C">
        <w:rPr>
          <w:rFonts w:asciiTheme="majorBidi" w:hAnsiTheme="majorBidi" w:cstheme="majorBidi"/>
          <w:i/>
          <w:iCs/>
          <w:sz w:val="20"/>
          <w:szCs w:val="20"/>
          <w:lang w:val="de-DE"/>
        </w:rPr>
        <w:t xml:space="preserve">Dual Allegiance, </w:t>
      </w:r>
      <w:r w:rsidRPr="0032180C">
        <w:rPr>
          <w:rFonts w:asciiTheme="majorBidi" w:hAnsiTheme="majorBidi" w:cstheme="majorBidi"/>
          <w:sz w:val="20"/>
          <w:szCs w:val="20"/>
          <w:lang w:val="de-DE"/>
        </w:rPr>
        <w:t xml:space="preserve">112-116; Grollman, </w:t>
      </w:r>
      <w:r w:rsidRPr="0032180C">
        <w:rPr>
          <w:rFonts w:asciiTheme="majorBidi" w:hAnsiTheme="majorBidi" w:cstheme="majorBidi"/>
          <w:i/>
          <w:iCs/>
          <w:sz w:val="20"/>
          <w:szCs w:val="20"/>
          <w:lang w:val="de-DE"/>
        </w:rPr>
        <w:t>Judaism,</w:t>
      </w:r>
      <w:r w:rsidRPr="0032180C">
        <w:rPr>
          <w:rFonts w:asciiTheme="majorBidi" w:hAnsiTheme="majorBidi" w:cstheme="majorBidi"/>
          <w:sz w:val="20"/>
          <w:szCs w:val="20"/>
          <w:lang w:val="de-DE"/>
        </w:rPr>
        <w:t xml:space="preserve"> 86; Helmuth F. Braun, </w:t>
      </w:r>
      <w:r w:rsidRPr="0032180C">
        <w:rPr>
          <w:rFonts w:asciiTheme="majorBidi" w:hAnsiTheme="majorBidi" w:cstheme="majorBidi"/>
          <w:i/>
          <w:iCs/>
          <w:sz w:val="20"/>
          <w:szCs w:val="20"/>
          <w:lang w:val="de-DE"/>
        </w:rPr>
        <w:t xml:space="preserve">Sigmund Freud „Ein Gottloser Jude“: Entdecker </w:t>
      </w:r>
      <w:r w:rsidRPr="00D241FF">
        <w:rPr>
          <w:rFonts w:asciiTheme="majorBidi" w:hAnsiTheme="majorBidi" w:cstheme="majorBidi"/>
          <w:i/>
          <w:iCs/>
          <w:sz w:val="20"/>
          <w:szCs w:val="20"/>
          <w:lang w:val="de-DE"/>
        </w:rPr>
        <w:t xml:space="preserve">des Unbewussten, </w:t>
      </w:r>
      <w:r w:rsidRPr="00D241FF">
        <w:rPr>
          <w:rFonts w:asciiTheme="majorBidi" w:hAnsiTheme="majorBidi" w:cstheme="majorBidi"/>
          <w:sz w:val="20"/>
          <w:szCs w:val="20"/>
          <w:lang w:val="de-DE"/>
        </w:rPr>
        <w:t xml:space="preserve">Berlin: Hentrich &amp; Hentrich, 2006, 34-35; Anzieu, </w:t>
      </w:r>
      <w:r w:rsidRPr="00D241FF">
        <w:rPr>
          <w:rFonts w:asciiTheme="majorBidi" w:hAnsiTheme="majorBidi" w:cstheme="majorBidi"/>
          <w:i/>
          <w:iCs/>
          <w:sz w:val="20"/>
          <w:szCs w:val="20"/>
          <w:lang w:val="de-DE"/>
        </w:rPr>
        <w:t>Freud's Self-Analysis,</w:t>
      </w:r>
      <w:r w:rsidRPr="00D241FF">
        <w:rPr>
          <w:rFonts w:asciiTheme="majorBidi" w:hAnsiTheme="majorBidi" w:cstheme="majorBidi"/>
          <w:sz w:val="20"/>
          <w:szCs w:val="20"/>
          <w:lang w:val="de-DE"/>
        </w:rPr>
        <w:t xml:space="preserve"> 182-183.</w:t>
      </w:r>
    </w:p>
  </w:footnote>
  <w:footnote w:id="17">
    <w:p w14:paraId="3A0A505A" w14:textId="77777777" w:rsidR="00451629" w:rsidRPr="00E63268" w:rsidRDefault="00451629" w:rsidP="00E63268">
      <w:pPr>
        <w:bidi w:val="0"/>
        <w:spacing w:after="0" w:line="240" w:lineRule="auto"/>
        <w:rPr>
          <w:rFonts w:asciiTheme="majorBidi" w:hAnsiTheme="majorBidi" w:cstheme="majorBidi"/>
          <w:sz w:val="20"/>
          <w:szCs w:val="20"/>
        </w:rPr>
      </w:pPr>
      <w:r w:rsidRPr="00E63268">
        <w:rPr>
          <w:rStyle w:val="FootnoteReference"/>
          <w:rFonts w:asciiTheme="majorBidi" w:hAnsiTheme="majorBidi" w:cstheme="majorBidi"/>
          <w:sz w:val="20"/>
          <w:szCs w:val="20"/>
        </w:rPr>
        <w:footnoteRef/>
      </w:r>
      <w:r w:rsidRPr="00E63268">
        <w:rPr>
          <w:rFonts w:asciiTheme="majorBidi" w:hAnsiTheme="majorBidi" w:cstheme="majorBidi"/>
          <w:sz w:val="20"/>
          <w:szCs w:val="20"/>
          <w:rtl/>
        </w:rPr>
        <w:t xml:space="preserve"> </w:t>
      </w:r>
      <w:r w:rsidRPr="00E63268">
        <w:rPr>
          <w:rFonts w:asciiTheme="majorBidi" w:hAnsiTheme="majorBidi" w:cstheme="majorBidi"/>
          <w:sz w:val="20"/>
          <w:szCs w:val="20"/>
        </w:rPr>
        <w:t xml:space="preserve">Freud, </w:t>
      </w:r>
      <w:r w:rsidRPr="00E63268">
        <w:rPr>
          <w:rFonts w:asciiTheme="majorBidi" w:hAnsiTheme="majorBidi" w:cstheme="majorBidi"/>
          <w:i/>
          <w:iCs/>
          <w:sz w:val="20"/>
          <w:szCs w:val="20"/>
        </w:rPr>
        <w:t>The Origins</w:t>
      </w:r>
      <w:r w:rsidRPr="00E63268">
        <w:rPr>
          <w:rFonts w:asciiTheme="majorBidi" w:hAnsiTheme="majorBidi" w:cstheme="majorBidi"/>
          <w:sz w:val="20"/>
          <w:szCs w:val="20"/>
        </w:rPr>
        <w:t>, 350</w:t>
      </w:r>
      <w:r>
        <w:rPr>
          <w:rFonts w:asciiTheme="majorBidi" w:hAnsiTheme="majorBidi" w:cstheme="majorBidi"/>
          <w:sz w:val="20"/>
          <w:szCs w:val="20"/>
        </w:rPr>
        <w:t>. C</w:t>
      </w:r>
      <w:r w:rsidRPr="00E63268">
        <w:rPr>
          <w:rFonts w:asciiTheme="majorBidi" w:hAnsiTheme="majorBidi" w:cstheme="majorBidi"/>
          <w:sz w:val="20"/>
          <w:szCs w:val="20"/>
        </w:rPr>
        <w:t xml:space="preserve">ited also in Jones, </w:t>
      </w:r>
      <w:r w:rsidRPr="00E63268">
        <w:rPr>
          <w:rFonts w:asciiTheme="majorBidi" w:hAnsiTheme="majorBidi" w:cstheme="majorBidi"/>
          <w:i/>
          <w:iCs/>
          <w:sz w:val="20"/>
          <w:szCs w:val="20"/>
        </w:rPr>
        <w:t>The Life,</w:t>
      </w:r>
      <w:r w:rsidRPr="00E63268">
        <w:rPr>
          <w:rFonts w:asciiTheme="majorBidi" w:hAnsiTheme="majorBidi" w:cstheme="majorBidi"/>
          <w:sz w:val="20"/>
          <w:szCs w:val="20"/>
        </w:rPr>
        <w:t xml:space="preserve"> vol. 2, 16.</w:t>
      </w:r>
    </w:p>
  </w:footnote>
  <w:footnote w:id="18">
    <w:p w14:paraId="38B950CE" w14:textId="3B59D828" w:rsidR="00451629" w:rsidRPr="00D241FF" w:rsidRDefault="00451629" w:rsidP="002803C0">
      <w:pPr>
        <w:pStyle w:val="FootnoteText"/>
        <w:bidi w:val="0"/>
        <w:rPr>
          <w:rFonts w:asciiTheme="majorBidi" w:hAnsiTheme="majorBidi" w:cstheme="majorBidi"/>
        </w:rPr>
      </w:pPr>
      <w:r w:rsidRPr="00E63268">
        <w:rPr>
          <w:rStyle w:val="FootnoteReference"/>
          <w:rFonts w:asciiTheme="majorBidi" w:hAnsiTheme="majorBidi" w:cstheme="majorBidi"/>
        </w:rPr>
        <w:footnoteRef/>
      </w:r>
      <w:r w:rsidRPr="00E63268">
        <w:rPr>
          <w:rFonts w:asciiTheme="majorBidi" w:hAnsiTheme="majorBidi" w:cstheme="majorBidi"/>
          <w:rtl/>
        </w:rPr>
        <w:t xml:space="preserve"> </w:t>
      </w:r>
      <w:proofErr w:type="spellStart"/>
      <w:r w:rsidRPr="00E63268">
        <w:rPr>
          <w:rFonts w:asciiTheme="majorBidi" w:hAnsiTheme="majorBidi" w:cstheme="majorBidi"/>
        </w:rPr>
        <w:t>Anzieu</w:t>
      </w:r>
      <w:proofErr w:type="spellEnd"/>
      <w:r w:rsidRPr="00E63268">
        <w:rPr>
          <w:rFonts w:asciiTheme="majorBidi" w:hAnsiTheme="majorBidi" w:cstheme="majorBidi"/>
        </w:rPr>
        <w:t xml:space="preserve">, </w:t>
      </w:r>
      <w:r w:rsidRPr="00E63268">
        <w:rPr>
          <w:rFonts w:asciiTheme="majorBidi" w:hAnsiTheme="majorBidi" w:cstheme="majorBidi"/>
          <w:i/>
          <w:iCs/>
        </w:rPr>
        <w:t>Freud's Self-Analysis</w:t>
      </w:r>
      <w:r w:rsidRPr="00E63268">
        <w:rPr>
          <w:rFonts w:asciiTheme="majorBidi" w:hAnsiTheme="majorBidi" w:cstheme="majorBidi"/>
        </w:rPr>
        <w:t>, 562</w:t>
      </w:r>
      <w:r w:rsidRPr="00D241FF">
        <w:rPr>
          <w:rFonts w:asciiTheme="majorBidi" w:hAnsiTheme="majorBidi" w:cstheme="majorBidi"/>
        </w:rPr>
        <w:t xml:space="preserve">; </w:t>
      </w:r>
      <w:r w:rsidRPr="00D241FF">
        <w:rPr>
          <w:rStyle w:val="Hyperlink"/>
          <w:rFonts w:asciiTheme="majorBidi" w:hAnsiTheme="majorBidi" w:cstheme="majorBidi"/>
          <w:color w:val="auto"/>
          <w:u w:val="none"/>
        </w:rPr>
        <w:t xml:space="preserve">Jones, </w:t>
      </w:r>
      <w:r w:rsidRPr="00D241FF">
        <w:rPr>
          <w:rFonts w:asciiTheme="majorBidi" w:hAnsiTheme="majorBidi" w:cstheme="majorBidi"/>
          <w:i/>
          <w:iCs/>
        </w:rPr>
        <w:t>The Life,</w:t>
      </w:r>
      <w:r w:rsidRPr="00D241FF">
        <w:rPr>
          <w:rFonts w:asciiTheme="majorBidi" w:hAnsiTheme="majorBidi" w:cstheme="majorBidi"/>
        </w:rPr>
        <w:t xml:space="preserve"> vol. 2</w:t>
      </w:r>
      <w:r w:rsidRPr="00D241FF">
        <w:rPr>
          <w:rStyle w:val="Hyperlink"/>
          <w:rFonts w:asciiTheme="majorBidi" w:hAnsiTheme="majorBidi" w:cstheme="majorBidi"/>
          <w:color w:val="auto"/>
          <w:u w:val="none"/>
        </w:rPr>
        <w:t>, 20.</w:t>
      </w:r>
    </w:p>
  </w:footnote>
  <w:footnote w:id="19">
    <w:p w14:paraId="385DCCF2" w14:textId="0F21073A" w:rsidR="00451629" w:rsidRPr="00D241FF" w:rsidRDefault="00451629" w:rsidP="002803C0">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Pr>
          <w:rFonts w:asciiTheme="majorBidi" w:hAnsiTheme="majorBidi" w:cstheme="majorBidi"/>
        </w:rPr>
        <w:t>S</w:t>
      </w:r>
      <w:r w:rsidRPr="00D241FF">
        <w:rPr>
          <w:rFonts w:asciiTheme="majorBidi" w:hAnsiTheme="majorBidi" w:cstheme="majorBidi"/>
        </w:rPr>
        <w:t xml:space="preserve">igmund Freud, “The Moses of Michelangelo.” (1914). In </w:t>
      </w:r>
      <w:proofErr w:type="spellStart"/>
      <w:r w:rsidRPr="00D241FF">
        <w:rPr>
          <w:rFonts w:asciiTheme="majorBidi" w:hAnsiTheme="majorBidi" w:cstheme="majorBidi"/>
        </w:rPr>
        <w:t>ders</w:t>
      </w:r>
      <w:proofErr w:type="spellEnd"/>
      <w:r w:rsidRPr="00D241FF">
        <w:rPr>
          <w:rFonts w:asciiTheme="majorBidi" w:hAnsiTheme="majorBidi" w:cstheme="majorBidi"/>
        </w:rPr>
        <w:t xml:space="preserve">. </w:t>
      </w:r>
      <w:r w:rsidRPr="00D241FF">
        <w:rPr>
          <w:rFonts w:asciiTheme="majorBidi" w:hAnsiTheme="majorBidi" w:cstheme="majorBidi"/>
          <w:i/>
          <w:iCs/>
        </w:rPr>
        <w:t>The</w:t>
      </w:r>
      <w:r w:rsidRPr="00D241FF">
        <w:rPr>
          <w:rFonts w:asciiTheme="majorBidi" w:hAnsiTheme="majorBidi" w:cstheme="majorBidi"/>
        </w:rPr>
        <w:t xml:space="preserve"> </w:t>
      </w:r>
      <w:r w:rsidRPr="00D241FF">
        <w:rPr>
          <w:rFonts w:asciiTheme="majorBidi" w:hAnsiTheme="majorBidi" w:cstheme="majorBidi"/>
          <w:i/>
          <w:iCs/>
        </w:rPr>
        <w:t xml:space="preserve">Standard Edition of the Completer Psychological Works of Sigmund Freud. </w:t>
      </w:r>
      <w:r>
        <w:rPr>
          <w:rFonts w:asciiTheme="majorBidi" w:hAnsiTheme="majorBidi" w:cstheme="majorBidi"/>
        </w:rPr>
        <w:t>vol. 13, 209-238. E</w:t>
      </w:r>
      <w:r w:rsidRPr="00D241FF">
        <w:rPr>
          <w:rFonts w:asciiTheme="majorBidi" w:hAnsiTheme="majorBidi" w:cstheme="majorBidi"/>
        </w:rPr>
        <w:t xml:space="preserve">dited by: James Strachey, Anna Freud, et. al. London: Hogarth Press, 1955, 213. Freud’s paper was first published anonymously as ‘***’ in </w:t>
      </w:r>
      <w:r w:rsidRPr="00D241FF">
        <w:rPr>
          <w:rFonts w:asciiTheme="majorBidi" w:hAnsiTheme="majorBidi" w:cstheme="majorBidi"/>
          <w:i/>
          <w:iCs/>
        </w:rPr>
        <w:t xml:space="preserve">Imago </w:t>
      </w:r>
      <w:r w:rsidRPr="00D241FF">
        <w:rPr>
          <w:rFonts w:asciiTheme="majorBidi" w:hAnsiTheme="majorBidi" w:cstheme="majorBidi"/>
        </w:rPr>
        <w:t xml:space="preserve">3(1): 15-36. The author’s identity was revealed only ten years later. See also: Jones, </w:t>
      </w:r>
      <w:r w:rsidRPr="00D241FF">
        <w:rPr>
          <w:rFonts w:asciiTheme="majorBidi" w:hAnsiTheme="majorBidi" w:cstheme="majorBidi"/>
          <w:i/>
          <w:iCs/>
        </w:rPr>
        <w:t xml:space="preserve">The Life, </w:t>
      </w:r>
      <w:r w:rsidRPr="00D241FF">
        <w:rPr>
          <w:rFonts w:asciiTheme="majorBidi" w:hAnsiTheme="majorBidi" w:cstheme="majorBidi"/>
        </w:rPr>
        <w:t>vol</w:t>
      </w:r>
      <w:r>
        <w:rPr>
          <w:rFonts w:asciiTheme="majorBidi" w:hAnsiTheme="majorBidi" w:cstheme="majorBidi"/>
        </w:rPr>
        <w:t>.</w:t>
      </w:r>
      <w:r w:rsidRPr="00D241FF">
        <w:rPr>
          <w:rFonts w:asciiTheme="majorBidi" w:hAnsiTheme="majorBidi" w:cstheme="majorBidi"/>
        </w:rPr>
        <w:t xml:space="preserve"> 2, 364-365; Braun, </w:t>
      </w:r>
      <w:r w:rsidRPr="00D241FF">
        <w:rPr>
          <w:rFonts w:asciiTheme="majorBidi" w:hAnsiTheme="majorBidi" w:cstheme="majorBidi"/>
          <w:i/>
          <w:iCs/>
        </w:rPr>
        <w:t>Freud</w:t>
      </w:r>
      <w:r w:rsidRPr="00D241FF">
        <w:rPr>
          <w:rFonts w:asciiTheme="majorBidi" w:hAnsiTheme="majorBidi" w:cstheme="majorBidi"/>
        </w:rPr>
        <w:t xml:space="preserve">, 35; </w:t>
      </w:r>
      <w:proofErr w:type="spellStart"/>
      <w:r w:rsidRPr="00D241FF">
        <w:rPr>
          <w:rFonts w:asciiTheme="majorBidi" w:hAnsiTheme="majorBidi" w:cstheme="majorBidi"/>
        </w:rPr>
        <w:t>Puner</w:t>
      </w:r>
      <w:proofErr w:type="spellEnd"/>
      <w:r w:rsidRPr="00D241FF">
        <w:rPr>
          <w:rFonts w:asciiTheme="majorBidi" w:hAnsiTheme="majorBidi" w:cstheme="majorBidi"/>
        </w:rPr>
        <w:t xml:space="preserve">, </w:t>
      </w:r>
      <w:r w:rsidRPr="00D241FF">
        <w:rPr>
          <w:rFonts w:asciiTheme="majorBidi" w:hAnsiTheme="majorBidi" w:cstheme="majorBidi"/>
          <w:i/>
          <w:iCs/>
        </w:rPr>
        <w:t>Freud</w:t>
      </w:r>
      <w:r w:rsidRPr="00D241FF">
        <w:rPr>
          <w:rFonts w:asciiTheme="majorBidi" w:hAnsiTheme="majorBidi" w:cstheme="majorBidi"/>
        </w:rPr>
        <w:t>, 245.</w:t>
      </w:r>
    </w:p>
  </w:footnote>
  <w:footnote w:id="20">
    <w:p w14:paraId="018C3F27" w14:textId="70043B21" w:rsidR="00451629" w:rsidRPr="00D241FF" w:rsidRDefault="00451629" w:rsidP="002803C0">
      <w:pPr>
        <w:pStyle w:val="FootnoteText"/>
        <w:bidi w:val="0"/>
        <w:rPr>
          <w:rFonts w:asciiTheme="majorBidi" w:hAnsiTheme="majorBidi" w:cstheme="majorBidi"/>
          <w:lang w:val="de-DE"/>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lang w:val="de-DE"/>
        </w:rPr>
        <w:t>Freud, “The Moses</w:t>
      </w:r>
      <w:r>
        <w:rPr>
          <w:rFonts w:asciiTheme="majorBidi" w:hAnsiTheme="majorBidi" w:cstheme="majorBidi"/>
          <w:lang w:val="de-DE"/>
        </w:rPr>
        <w:t>,”</w:t>
      </w:r>
      <w:r w:rsidRPr="00D241FF">
        <w:rPr>
          <w:rFonts w:asciiTheme="majorBidi" w:hAnsiTheme="majorBidi" w:cstheme="majorBidi"/>
          <w:lang w:val="de-DE"/>
        </w:rPr>
        <w:t xml:space="preserve"> 213.</w:t>
      </w:r>
    </w:p>
  </w:footnote>
  <w:footnote w:id="21">
    <w:p w14:paraId="7C5F6978" w14:textId="47F597AF" w:rsidR="00451629" w:rsidRPr="0081685C" w:rsidRDefault="00451629" w:rsidP="00AC48BD">
      <w:pPr>
        <w:bidi w:val="0"/>
        <w:spacing w:after="0" w:line="240" w:lineRule="auto"/>
        <w:rPr>
          <w:rFonts w:asciiTheme="majorBidi" w:hAnsiTheme="majorBidi" w:cstheme="majorBidi"/>
          <w:color w:val="111111"/>
          <w:sz w:val="24"/>
          <w:szCs w:val="24"/>
        </w:rPr>
      </w:pPr>
      <w:r w:rsidRPr="00D241FF">
        <w:rPr>
          <w:rStyle w:val="FootnoteReference"/>
          <w:rFonts w:asciiTheme="majorBidi" w:hAnsiTheme="majorBidi" w:cstheme="majorBidi"/>
          <w:sz w:val="20"/>
          <w:szCs w:val="20"/>
        </w:rPr>
        <w:footnoteRef/>
      </w:r>
      <w:r>
        <w:rPr>
          <w:rFonts w:asciiTheme="majorBidi" w:hAnsiTheme="majorBidi" w:cstheme="majorBidi"/>
          <w:sz w:val="20"/>
          <w:szCs w:val="20"/>
          <w:lang w:val="de-DE"/>
        </w:rPr>
        <w:t xml:space="preserve"> S</w:t>
      </w:r>
      <w:r w:rsidRPr="00D241FF">
        <w:rPr>
          <w:rFonts w:asciiTheme="majorBidi" w:hAnsiTheme="majorBidi" w:cstheme="majorBidi"/>
          <w:sz w:val="20"/>
          <w:szCs w:val="20"/>
          <w:lang w:val="de-DE"/>
        </w:rPr>
        <w:t>igmund</w:t>
      </w:r>
      <w:r w:rsidRPr="00D241FF">
        <w:rPr>
          <w:rFonts w:asciiTheme="majorBidi" w:hAnsiTheme="majorBidi" w:cstheme="majorBidi"/>
          <w:sz w:val="20"/>
          <w:szCs w:val="20"/>
          <w:rtl/>
        </w:rPr>
        <w:t xml:space="preserve"> </w:t>
      </w:r>
      <w:r w:rsidRPr="00D241FF">
        <w:rPr>
          <w:rFonts w:asciiTheme="majorBidi" w:hAnsiTheme="majorBidi" w:cstheme="majorBidi"/>
          <w:sz w:val="20"/>
          <w:szCs w:val="20"/>
          <w:lang w:val="de-DE"/>
        </w:rPr>
        <w:t xml:space="preserve">Freud, </w:t>
      </w:r>
      <w:r w:rsidRPr="00D241FF">
        <w:rPr>
          <w:rFonts w:asciiTheme="majorBidi" w:hAnsiTheme="majorBidi" w:cstheme="majorBidi"/>
          <w:i/>
          <w:iCs/>
          <w:sz w:val="20"/>
          <w:szCs w:val="20"/>
          <w:lang w:val="de-DE"/>
        </w:rPr>
        <w:t xml:space="preserve">Der Mann Moses und die Monotheistische Religion: Drei Abhandlungen. </w:t>
      </w:r>
      <w:r w:rsidRPr="00D241FF">
        <w:rPr>
          <w:rFonts w:asciiTheme="majorBidi" w:hAnsiTheme="majorBidi" w:cstheme="majorBidi"/>
          <w:sz w:val="20"/>
          <w:szCs w:val="20"/>
        </w:rPr>
        <w:t xml:space="preserve">Amsterdam: </w:t>
      </w:r>
      <w:proofErr w:type="spellStart"/>
      <w:r w:rsidRPr="00D241FF">
        <w:rPr>
          <w:rFonts w:asciiTheme="majorBidi" w:hAnsiTheme="majorBidi" w:cstheme="majorBidi"/>
          <w:sz w:val="20"/>
          <w:szCs w:val="20"/>
        </w:rPr>
        <w:t>Verlad</w:t>
      </w:r>
      <w:proofErr w:type="spellEnd"/>
      <w:r w:rsidRPr="00D241FF">
        <w:rPr>
          <w:rFonts w:asciiTheme="majorBidi" w:hAnsiTheme="majorBidi" w:cstheme="majorBidi"/>
          <w:sz w:val="20"/>
          <w:szCs w:val="20"/>
        </w:rPr>
        <w:t xml:space="preserve"> </w:t>
      </w:r>
      <w:proofErr w:type="spellStart"/>
      <w:r w:rsidRPr="00D241FF">
        <w:rPr>
          <w:rFonts w:asciiTheme="majorBidi" w:hAnsiTheme="majorBidi" w:cstheme="majorBidi"/>
          <w:sz w:val="20"/>
          <w:szCs w:val="20"/>
        </w:rPr>
        <w:t>Allert</w:t>
      </w:r>
      <w:proofErr w:type="spellEnd"/>
      <w:r w:rsidRPr="00D241FF">
        <w:rPr>
          <w:rFonts w:asciiTheme="majorBidi" w:hAnsiTheme="majorBidi" w:cstheme="majorBidi"/>
          <w:sz w:val="20"/>
          <w:szCs w:val="20"/>
        </w:rPr>
        <w:t xml:space="preserve"> de Lange</w:t>
      </w:r>
      <w:r w:rsidRPr="00D241FF">
        <w:rPr>
          <w:rFonts w:asciiTheme="majorBidi" w:hAnsiTheme="majorBidi" w:cstheme="majorBidi"/>
          <w:i/>
          <w:iCs/>
          <w:sz w:val="20"/>
          <w:szCs w:val="20"/>
        </w:rPr>
        <w:t xml:space="preserve">, </w:t>
      </w:r>
      <w:r w:rsidRPr="0081685C">
        <w:rPr>
          <w:rFonts w:asciiTheme="majorBidi" w:hAnsiTheme="majorBidi" w:cstheme="majorBidi"/>
          <w:sz w:val="20"/>
          <w:szCs w:val="20"/>
        </w:rPr>
        <w:t xml:space="preserve">1938. For Freud's personal, to some extent compulsive, lifelong identification with the image of Moses, </w:t>
      </w:r>
      <w:r>
        <w:rPr>
          <w:rFonts w:asciiTheme="majorBidi" w:hAnsiTheme="majorBidi" w:cstheme="majorBidi"/>
          <w:sz w:val="20"/>
          <w:szCs w:val="20"/>
        </w:rPr>
        <w:t>s</w:t>
      </w:r>
      <w:r w:rsidRPr="0081685C">
        <w:rPr>
          <w:rFonts w:asciiTheme="majorBidi" w:hAnsiTheme="majorBidi" w:cstheme="majorBidi"/>
          <w:sz w:val="20"/>
          <w:szCs w:val="20"/>
        </w:rPr>
        <w:t xml:space="preserve">ee for example: Braun, </w:t>
      </w:r>
      <w:r w:rsidRPr="00AC48BD">
        <w:rPr>
          <w:rFonts w:asciiTheme="majorBidi" w:hAnsiTheme="majorBidi" w:cstheme="majorBidi"/>
          <w:i/>
          <w:iCs/>
          <w:sz w:val="20"/>
          <w:szCs w:val="20"/>
        </w:rPr>
        <w:t>Freud</w:t>
      </w:r>
      <w:r w:rsidRPr="00AC48BD">
        <w:rPr>
          <w:rFonts w:asciiTheme="majorBidi" w:hAnsiTheme="majorBidi" w:cstheme="majorBidi"/>
          <w:sz w:val="20"/>
          <w:szCs w:val="20"/>
        </w:rPr>
        <w:t xml:space="preserve">; </w:t>
      </w:r>
      <w:hyperlink r:id="rId1" w:history="1">
        <w:r w:rsidRPr="00AC48BD">
          <w:rPr>
            <w:rStyle w:val="Hyperlink"/>
            <w:rFonts w:asciiTheme="majorBidi" w:hAnsiTheme="majorBidi" w:cstheme="majorBidi"/>
            <w:color w:val="auto"/>
            <w:sz w:val="20"/>
            <w:szCs w:val="20"/>
            <w:u w:val="none"/>
          </w:rPr>
          <w:t xml:space="preserve">Gilad </w:t>
        </w:r>
        <w:proofErr w:type="spellStart"/>
        <w:r w:rsidRPr="00AC48BD">
          <w:rPr>
            <w:rStyle w:val="Hyperlink"/>
            <w:rFonts w:asciiTheme="majorBidi" w:hAnsiTheme="majorBidi" w:cstheme="majorBidi"/>
            <w:color w:val="auto"/>
            <w:sz w:val="20"/>
            <w:szCs w:val="20"/>
            <w:u w:val="none"/>
          </w:rPr>
          <w:t>Sharvit</w:t>
        </w:r>
        <w:proofErr w:type="spellEnd"/>
        <w:r w:rsidRPr="00AC48BD">
          <w:rPr>
            <w:rStyle w:val="Hyperlink"/>
            <w:rFonts w:asciiTheme="majorBidi" w:hAnsiTheme="majorBidi" w:cstheme="majorBidi"/>
            <w:color w:val="auto"/>
            <w:sz w:val="20"/>
            <w:szCs w:val="20"/>
            <w:u w:val="none"/>
          </w:rPr>
          <w:t xml:space="preserve"> and Karen S. Feldman</w:t>
        </w:r>
      </w:hyperlink>
      <w:r>
        <w:rPr>
          <w:rFonts w:asciiTheme="majorBidi" w:hAnsiTheme="majorBidi" w:cstheme="majorBidi"/>
          <w:sz w:val="20"/>
          <w:szCs w:val="20"/>
        </w:rPr>
        <w:t>, (ed.),</w:t>
      </w:r>
      <w:r w:rsidRPr="00AC48BD">
        <w:rPr>
          <w:rFonts w:asciiTheme="majorBidi" w:hAnsiTheme="majorBidi" w:cstheme="majorBidi"/>
          <w:sz w:val="20"/>
          <w:szCs w:val="20"/>
        </w:rPr>
        <w:t xml:space="preserve"> </w:t>
      </w:r>
      <w:r w:rsidRPr="00AC48BD">
        <w:rPr>
          <w:rFonts w:asciiTheme="majorBidi" w:hAnsiTheme="majorBidi" w:cstheme="majorBidi"/>
          <w:i/>
          <w:iCs/>
          <w:sz w:val="20"/>
          <w:szCs w:val="20"/>
        </w:rPr>
        <w:t>Freud and Monotheism: Moses and the Violent Origins of Religion</w:t>
      </w:r>
      <w:r>
        <w:rPr>
          <w:rFonts w:asciiTheme="majorBidi" w:hAnsiTheme="majorBidi" w:cstheme="majorBidi"/>
          <w:i/>
          <w:iCs/>
          <w:sz w:val="20"/>
          <w:szCs w:val="20"/>
        </w:rPr>
        <w:t xml:space="preserve">. </w:t>
      </w:r>
      <w:r>
        <w:rPr>
          <w:rFonts w:asciiTheme="majorBidi" w:hAnsiTheme="majorBidi" w:cstheme="majorBidi"/>
          <w:sz w:val="20"/>
          <w:szCs w:val="20"/>
        </w:rPr>
        <w:t xml:space="preserve">New York: Fordham UP, </w:t>
      </w:r>
      <w:r w:rsidRPr="00AC48BD">
        <w:rPr>
          <w:rFonts w:asciiTheme="majorBidi" w:hAnsiTheme="majorBidi" w:cstheme="majorBidi"/>
          <w:sz w:val="20"/>
          <w:szCs w:val="20"/>
        </w:rPr>
        <w:t>2018</w:t>
      </w:r>
      <w:r>
        <w:rPr>
          <w:rFonts w:asciiTheme="majorBidi" w:hAnsiTheme="majorBidi" w:cstheme="majorBidi"/>
          <w:sz w:val="20"/>
          <w:szCs w:val="20"/>
        </w:rPr>
        <w:t xml:space="preserve">; </w:t>
      </w:r>
      <w:r w:rsidRPr="0081685C">
        <w:rPr>
          <w:rFonts w:asciiTheme="majorBidi" w:hAnsiTheme="majorBidi" w:cstheme="majorBidi"/>
          <w:sz w:val="20"/>
          <w:szCs w:val="20"/>
        </w:rPr>
        <w:t xml:space="preserve">Yosef Haim </w:t>
      </w:r>
      <w:proofErr w:type="spellStart"/>
      <w:r w:rsidRPr="0081685C">
        <w:rPr>
          <w:rFonts w:asciiTheme="majorBidi" w:hAnsiTheme="majorBidi" w:cstheme="majorBidi"/>
          <w:sz w:val="20"/>
          <w:szCs w:val="20"/>
        </w:rPr>
        <w:t>Yerushalmi</w:t>
      </w:r>
      <w:proofErr w:type="spellEnd"/>
      <w:r w:rsidRPr="0081685C">
        <w:rPr>
          <w:rFonts w:asciiTheme="majorBidi" w:hAnsiTheme="majorBidi" w:cstheme="majorBidi"/>
          <w:sz w:val="20"/>
          <w:szCs w:val="20"/>
        </w:rPr>
        <w:t xml:space="preserve">, </w:t>
      </w:r>
      <w:r w:rsidRPr="0081685C">
        <w:rPr>
          <w:rFonts w:asciiTheme="majorBidi" w:hAnsiTheme="majorBidi" w:cstheme="majorBidi"/>
          <w:i/>
          <w:iCs/>
          <w:sz w:val="20"/>
          <w:szCs w:val="20"/>
        </w:rPr>
        <w:t xml:space="preserve">Freud's Moses: Judaism Terminable Interminable. </w:t>
      </w:r>
      <w:r w:rsidRPr="0081685C">
        <w:rPr>
          <w:rFonts w:asciiTheme="majorBidi" w:hAnsiTheme="majorBidi" w:cstheme="majorBidi"/>
          <w:sz w:val="20"/>
          <w:szCs w:val="20"/>
        </w:rPr>
        <w:t xml:space="preserve">New Haven: Yale UP, 1991; Jan </w:t>
      </w:r>
      <w:proofErr w:type="spellStart"/>
      <w:r w:rsidRPr="0081685C">
        <w:rPr>
          <w:rFonts w:asciiTheme="majorBidi" w:hAnsiTheme="majorBidi" w:cstheme="majorBidi"/>
          <w:sz w:val="20"/>
          <w:szCs w:val="20"/>
        </w:rPr>
        <w:t>Assmann</w:t>
      </w:r>
      <w:proofErr w:type="spellEnd"/>
      <w:r w:rsidRPr="0081685C">
        <w:rPr>
          <w:rFonts w:asciiTheme="majorBidi" w:hAnsiTheme="majorBidi" w:cstheme="majorBidi"/>
          <w:sz w:val="20"/>
          <w:szCs w:val="20"/>
        </w:rPr>
        <w:t xml:space="preserve">, </w:t>
      </w:r>
      <w:r w:rsidRPr="0081685C">
        <w:rPr>
          <w:rStyle w:val="a-size-extra-large"/>
          <w:rFonts w:asciiTheme="majorBidi" w:hAnsiTheme="majorBidi" w:cstheme="majorBidi"/>
          <w:i/>
          <w:iCs/>
          <w:color w:val="111111"/>
          <w:sz w:val="20"/>
          <w:szCs w:val="20"/>
        </w:rPr>
        <w:t>Moses the Egyptian: The Memory of Egypt in Western Monotheism.</w:t>
      </w:r>
      <w:r w:rsidRPr="0081685C">
        <w:rPr>
          <w:rStyle w:val="a-size-extra-large"/>
          <w:rFonts w:asciiTheme="majorBidi" w:hAnsiTheme="majorBidi" w:cstheme="majorBidi"/>
          <w:color w:val="111111"/>
          <w:sz w:val="20"/>
          <w:szCs w:val="20"/>
        </w:rPr>
        <w:t xml:space="preserve"> Boston: Harvard UP, 1997; </w:t>
      </w:r>
      <w:r w:rsidRPr="0081685C">
        <w:rPr>
          <w:rFonts w:asciiTheme="majorBidi" w:eastAsia="Times New Roman" w:hAnsiTheme="majorBidi" w:cstheme="majorBidi"/>
          <w:color w:val="111111"/>
          <w:kern w:val="36"/>
          <w:sz w:val="20"/>
          <w:szCs w:val="20"/>
        </w:rPr>
        <w:t xml:space="preserve">Emanuel Rice, </w:t>
      </w:r>
      <w:r w:rsidRPr="0081685C">
        <w:rPr>
          <w:rFonts w:asciiTheme="majorBidi" w:hAnsiTheme="majorBidi" w:cstheme="majorBidi"/>
          <w:i/>
          <w:iCs/>
          <w:sz w:val="20"/>
          <w:szCs w:val="20"/>
        </w:rPr>
        <w:t xml:space="preserve">Freud and Moses: The Long Journey Home. </w:t>
      </w:r>
      <w:r w:rsidRPr="0081685C">
        <w:rPr>
          <w:rFonts w:asciiTheme="majorBidi" w:hAnsiTheme="majorBidi" w:cstheme="majorBidi"/>
          <w:sz w:val="20"/>
          <w:szCs w:val="20"/>
        </w:rPr>
        <w:t xml:space="preserve">New York: SUNY Press, 1990; Vincent Brome, </w:t>
      </w:r>
      <w:r w:rsidRPr="0081685C">
        <w:rPr>
          <w:rFonts w:asciiTheme="majorBidi" w:hAnsiTheme="majorBidi" w:cstheme="majorBidi"/>
          <w:i/>
          <w:iCs/>
          <w:sz w:val="20"/>
          <w:szCs w:val="20"/>
        </w:rPr>
        <w:t>Freud and his Disciples.</w:t>
      </w:r>
      <w:r w:rsidRPr="00D241FF">
        <w:rPr>
          <w:rFonts w:asciiTheme="majorBidi" w:hAnsiTheme="majorBidi" w:cstheme="majorBidi"/>
          <w:i/>
          <w:iCs/>
          <w:sz w:val="20"/>
          <w:szCs w:val="20"/>
        </w:rPr>
        <w:t xml:space="preserve"> </w:t>
      </w:r>
      <w:r w:rsidRPr="00D241FF">
        <w:rPr>
          <w:rFonts w:asciiTheme="majorBidi" w:hAnsiTheme="majorBidi" w:cstheme="majorBidi"/>
          <w:sz w:val="20"/>
          <w:szCs w:val="20"/>
        </w:rPr>
        <w:t xml:space="preserve">London: Caliban Publications, 1984; Jones, </w:t>
      </w:r>
      <w:r w:rsidRPr="00D241FF">
        <w:rPr>
          <w:rFonts w:asciiTheme="majorBidi" w:hAnsiTheme="majorBidi" w:cstheme="majorBidi"/>
          <w:i/>
          <w:iCs/>
          <w:sz w:val="20"/>
          <w:szCs w:val="20"/>
        </w:rPr>
        <w:t>The Life</w:t>
      </w:r>
      <w:r w:rsidRPr="00D241FF">
        <w:rPr>
          <w:rFonts w:asciiTheme="majorBidi" w:hAnsiTheme="majorBidi" w:cstheme="majorBidi"/>
          <w:sz w:val="20"/>
          <w:szCs w:val="20"/>
        </w:rPr>
        <w:t xml:space="preserve">; Gay, </w:t>
      </w:r>
      <w:r w:rsidRPr="00D241FF">
        <w:rPr>
          <w:rFonts w:asciiTheme="majorBidi" w:hAnsiTheme="majorBidi" w:cstheme="majorBidi"/>
          <w:i/>
          <w:iCs/>
          <w:sz w:val="20"/>
          <w:szCs w:val="20"/>
        </w:rPr>
        <w:t>A Godless.</w:t>
      </w:r>
    </w:p>
  </w:footnote>
  <w:footnote w:id="22">
    <w:p w14:paraId="735E2A89" w14:textId="5B68681D" w:rsidR="00451629" w:rsidRPr="00D241FF" w:rsidRDefault="0045162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See also: Jones, </w:t>
      </w:r>
      <w:r w:rsidRPr="00D241FF">
        <w:rPr>
          <w:rFonts w:asciiTheme="majorBidi" w:hAnsiTheme="majorBidi" w:cstheme="majorBidi"/>
          <w:i/>
          <w:iCs/>
        </w:rPr>
        <w:t xml:space="preserve">The Life, </w:t>
      </w:r>
      <w:r w:rsidRPr="00D241FF">
        <w:rPr>
          <w:rFonts w:asciiTheme="majorBidi" w:hAnsiTheme="majorBidi" w:cstheme="majorBidi"/>
        </w:rPr>
        <w:t>vol</w:t>
      </w:r>
      <w:r>
        <w:rPr>
          <w:rFonts w:asciiTheme="majorBidi" w:hAnsiTheme="majorBidi" w:cstheme="majorBidi"/>
        </w:rPr>
        <w:t>.</w:t>
      </w:r>
      <w:r w:rsidRPr="00D241FF">
        <w:rPr>
          <w:rFonts w:asciiTheme="majorBidi" w:hAnsiTheme="majorBidi" w:cstheme="majorBidi"/>
        </w:rPr>
        <w:t xml:space="preserve"> 2, 365.</w:t>
      </w:r>
    </w:p>
  </w:footnote>
  <w:footnote w:id="23">
    <w:p w14:paraId="7E92BE94" w14:textId="0C7232AF" w:rsidR="00451629" w:rsidRPr="00D241FF" w:rsidRDefault="0045162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Freud, “The Moses</w:t>
      </w:r>
      <w:r>
        <w:rPr>
          <w:rFonts w:asciiTheme="majorBidi" w:hAnsiTheme="majorBidi" w:cstheme="majorBidi"/>
        </w:rPr>
        <w:t>,”</w:t>
      </w:r>
      <w:r w:rsidRPr="00D241FF">
        <w:rPr>
          <w:rFonts w:asciiTheme="majorBidi" w:hAnsiTheme="majorBidi" w:cstheme="majorBidi"/>
        </w:rPr>
        <w:t xml:space="preserve"> 230.</w:t>
      </w:r>
    </w:p>
  </w:footnote>
  <w:footnote w:id="24">
    <w:p w14:paraId="5EA63ADC" w14:textId="123A9E67" w:rsidR="00451629" w:rsidRPr="00D241FF" w:rsidRDefault="0045162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Ibid, 234.</w:t>
      </w:r>
    </w:p>
  </w:footnote>
  <w:footnote w:id="25">
    <w:p w14:paraId="2A2CF6F2" w14:textId="5C927AFC" w:rsidR="00451629" w:rsidRPr="00D241FF" w:rsidRDefault="0045162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Ibid, 220.</w:t>
      </w:r>
    </w:p>
  </w:footnote>
  <w:footnote w:id="26">
    <w:p w14:paraId="1A0A6068" w14:textId="77777777" w:rsidR="00451629" w:rsidRPr="00D241FF" w:rsidRDefault="0045162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Ibid, 221.</w:t>
      </w:r>
    </w:p>
  </w:footnote>
  <w:footnote w:id="27">
    <w:p w14:paraId="1B213BFE" w14:textId="77777777" w:rsidR="00451629" w:rsidRPr="00D241FF" w:rsidRDefault="0045162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Ibid, 214.</w:t>
      </w:r>
    </w:p>
  </w:footnote>
  <w:footnote w:id="28">
    <w:p w14:paraId="65073A51" w14:textId="38380864" w:rsidR="00451629" w:rsidRPr="00D241FF" w:rsidRDefault="0045162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Ibid, 230; s</w:t>
      </w:r>
      <w:r w:rsidRPr="00D241FF">
        <w:rPr>
          <w:rFonts w:asciiTheme="majorBidi" w:hAnsiTheme="majorBidi" w:cstheme="majorBidi"/>
        </w:rPr>
        <w:t xml:space="preserve">ee also: </w:t>
      </w:r>
      <w:proofErr w:type="spellStart"/>
      <w:r w:rsidRPr="00D241FF">
        <w:rPr>
          <w:rFonts w:asciiTheme="majorBidi" w:hAnsiTheme="majorBidi" w:cstheme="majorBidi"/>
        </w:rPr>
        <w:t>Yerushalmi</w:t>
      </w:r>
      <w:proofErr w:type="spellEnd"/>
      <w:r w:rsidRPr="00D241FF">
        <w:rPr>
          <w:rFonts w:asciiTheme="majorBidi" w:hAnsiTheme="majorBidi" w:cstheme="majorBidi"/>
        </w:rPr>
        <w:t xml:space="preserve">, </w:t>
      </w:r>
      <w:r w:rsidRPr="00D241FF">
        <w:rPr>
          <w:rFonts w:asciiTheme="majorBidi" w:hAnsiTheme="majorBidi" w:cstheme="majorBidi"/>
          <w:i/>
          <w:iCs/>
        </w:rPr>
        <w:t>Freud's Moses</w:t>
      </w:r>
      <w:r w:rsidRPr="00D241FF">
        <w:rPr>
          <w:rFonts w:asciiTheme="majorBidi" w:hAnsiTheme="majorBidi" w:cstheme="majorBidi"/>
        </w:rPr>
        <w:t>, 22.</w:t>
      </w:r>
    </w:p>
  </w:footnote>
  <w:footnote w:id="29">
    <w:p w14:paraId="6155145C" w14:textId="393C9DCB" w:rsidR="00451629" w:rsidRPr="00D241FF" w:rsidRDefault="0045162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Freud, “The Moses</w:t>
      </w:r>
      <w:r>
        <w:rPr>
          <w:rFonts w:asciiTheme="majorBidi" w:hAnsiTheme="majorBidi" w:cstheme="majorBidi"/>
        </w:rPr>
        <w:t>,”</w:t>
      </w:r>
      <w:r w:rsidRPr="00D241FF">
        <w:rPr>
          <w:rFonts w:asciiTheme="majorBidi" w:hAnsiTheme="majorBidi" w:cstheme="majorBidi"/>
        </w:rPr>
        <w:t xml:space="preserve"> 219.</w:t>
      </w:r>
    </w:p>
  </w:footnote>
  <w:footnote w:id="30">
    <w:p w14:paraId="17FAEC95" w14:textId="16C887A9" w:rsidR="00451629" w:rsidRPr="00D241FF" w:rsidRDefault="0045162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Ibid, 227; </w:t>
      </w:r>
      <w:r>
        <w:rPr>
          <w:rFonts w:asciiTheme="majorBidi" w:hAnsiTheme="majorBidi" w:cstheme="majorBidi"/>
        </w:rPr>
        <w:t>s</w:t>
      </w:r>
      <w:r w:rsidRPr="00D241FF">
        <w:rPr>
          <w:rFonts w:asciiTheme="majorBidi" w:hAnsiTheme="majorBidi" w:cstheme="majorBidi"/>
        </w:rPr>
        <w:t xml:space="preserve">ee also: Jones, </w:t>
      </w:r>
      <w:r w:rsidRPr="00D241FF">
        <w:rPr>
          <w:rFonts w:asciiTheme="majorBidi" w:hAnsiTheme="majorBidi" w:cstheme="majorBidi"/>
          <w:i/>
          <w:iCs/>
        </w:rPr>
        <w:t xml:space="preserve">The Life, </w:t>
      </w:r>
      <w:r w:rsidRPr="00D241FF">
        <w:rPr>
          <w:rFonts w:asciiTheme="majorBidi" w:hAnsiTheme="majorBidi" w:cstheme="majorBidi"/>
        </w:rPr>
        <w:t>vol. 2, 364.</w:t>
      </w:r>
    </w:p>
  </w:footnote>
  <w:footnote w:id="31">
    <w:p w14:paraId="1052DDD5" w14:textId="66AD9BFF" w:rsidR="00451629" w:rsidRPr="00740CB2" w:rsidRDefault="0045162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740CB2">
        <w:rPr>
          <w:rFonts w:asciiTheme="majorBidi" w:hAnsiTheme="majorBidi" w:cstheme="majorBidi"/>
        </w:rPr>
        <w:t>Freud, “The Moses</w:t>
      </w:r>
      <w:r>
        <w:rPr>
          <w:rFonts w:asciiTheme="majorBidi" w:hAnsiTheme="majorBidi" w:cstheme="majorBidi"/>
        </w:rPr>
        <w:t>,”</w:t>
      </w:r>
      <w:r w:rsidRPr="00740CB2">
        <w:rPr>
          <w:rFonts w:asciiTheme="majorBidi" w:hAnsiTheme="majorBidi" w:cstheme="majorBidi"/>
        </w:rPr>
        <w:t xml:space="preserve"> 227.</w:t>
      </w:r>
    </w:p>
  </w:footnote>
  <w:footnote w:id="32">
    <w:p w14:paraId="5614F5B7" w14:textId="2D4AF2E9" w:rsidR="00451629" w:rsidRPr="00504C78" w:rsidRDefault="00451629" w:rsidP="00504C78">
      <w:pPr>
        <w:pStyle w:val="FootnoteText"/>
        <w:bidi w:val="0"/>
        <w:rPr>
          <w:rFonts w:asciiTheme="majorBidi" w:hAnsiTheme="majorBidi" w:cstheme="majorBidi"/>
          <w:rtl/>
        </w:rPr>
      </w:pPr>
      <w:r>
        <w:rPr>
          <w:rStyle w:val="FootnoteReference"/>
        </w:rPr>
        <w:footnoteRef/>
      </w:r>
      <w:r>
        <w:rPr>
          <w:rtl/>
        </w:rPr>
        <w:t xml:space="preserve"> </w:t>
      </w:r>
      <w:r>
        <w:rPr>
          <w:rFonts w:asciiTheme="majorBidi" w:hAnsiTheme="majorBidi" w:cstheme="majorBidi"/>
        </w:rPr>
        <w:t xml:space="preserve">See also the point made in: Asher D. </w:t>
      </w:r>
      <w:proofErr w:type="spellStart"/>
      <w:r>
        <w:rPr>
          <w:rFonts w:asciiTheme="majorBidi" w:hAnsiTheme="majorBidi" w:cstheme="majorBidi"/>
        </w:rPr>
        <w:t>Biemann</w:t>
      </w:r>
      <w:proofErr w:type="spellEnd"/>
      <w:r w:rsidRPr="00504C78">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 xml:space="preserve">Dreaming of Michelangelo: Jewish Variations of a Modern Theme. </w:t>
      </w:r>
      <w:r w:rsidRPr="006E1997">
        <w:rPr>
          <w:rFonts w:asciiTheme="majorBidi" w:hAnsiTheme="majorBidi" w:cstheme="majorBidi"/>
        </w:rPr>
        <w:t>Stanford: Stanford UP, 2012, 60-61.</w:t>
      </w:r>
    </w:p>
  </w:footnote>
  <w:footnote w:id="33">
    <w:p w14:paraId="7D23564D" w14:textId="6215515B" w:rsidR="00451629" w:rsidRPr="006E1997" w:rsidRDefault="0045162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6E1997">
        <w:rPr>
          <w:rFonts w:asciiTheme="majorBidi" w:hAnsiTheme="majorBidi" w:cstheme="majorBidi"/>
        </w:rPr>
        <w:t>Ibid, 230.</w:t>
      </w:r>
    </w:p>
  </w:footnote>
  <w:footnote w:id="34">
    <w:p w14:paraId="3778EACC" w14:textId="77777777" w:rsidR="00451629" w:rsidRPr="00D241FF" w:rsidRDefault="00451629" w:rsidP="0091272E">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Jones</w:t>
      </w:r>
      <w:r>
        <w:rPr>
          <w:rFonts w:asciiTheme="majorBidi" w:hAnsiTheme="majorBidi" w:cstheme="majorBidi"/>
        </w:rPr>
        <w:t>,</w:t>
      </w:r>
      <w:r w:rsidRPr="00D241FF">
        <w:rPr>
          <w:rFonts w:asciiTheme="majorBidi" w:hAnsiTheme="majorBidi" w:cstheme="majorBidi"/>
        </w:rPr>
        <w:t xml:space="preserve"> </w:t>
      </w:r>
      <w:r w:rsidRPr="00D241FF">
        <w:rPr>
          <w:rFonts w:asciiTheme="majorBidi" w:hAnsiTheme="majorBidi" w:cstheme="majorBidi"/>
          <w:i/>
          <w:iCs/>
        </w:rPr>
        <w:t xml:space="preserve">The Life, </w:t>
      </w:r>
      <w:r w:rsidRPr="00D241FF">
        <w:rPr>
          <w:rFonts w:asciiTheme="majorBidi" w:hAnsiTheme="majorBidi" w:cstheme="majorBidi"/>
        </w:rPr>
        <w:t xml:space="preserve">vol. 2, 12. </w:t>
      </w:r>
    </w:p>
  </w:footnote>
  <w:footnote w:id="35">
    <w:p w14:paraId="7103F040" w14:textId="77777777" w:rsidR="00451629" w:rsidRPr="006E1997" w:rsidRDefault="00451629" w:rsidP="00AB5D4B">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6E1997">
        <w:rPr>
          <w:rFonts w:asciiTheme="majorBidi" w:hAnsiTheme="majorBidi" w:cstheme="majorBidi"/>
        </w:rPr>
        <w:t xml:space="preserve"> Freud, </w:t>
      </w:r>
      <w:r w:rsidRPr="006E1997">
        <w:rPr>
          <w:rFonts w:asciiTheme="majorBidi" w:hAnsiTheme="majorBidi" w:cstheme="majorBidi"/>
          <w:i/>
          <w:iCs/>
        </w:rPr>
        <w:t xml:space="preserve">Jokes, </w:t>
      </w:r>
      <w:r w:rsidRPr="006E1997">
        <w:rPr>
          <w:rFonts w:asciiTheme="majorBidi" w:hAnsiTheme="majorBidi" w:cstheme="majorBidi"/>
        </w:rPr>
        <w:t xml:space="preserve">49; Freud, </w:t>
      </w:r>
      <w:r w:rsidRPr="006E1997">
        <w:rPr>
          <w:rFonts w:asciiTheme="majorBidi" w:hAnsiTheme="majorBidi" w:cstheme="majorBidi"/>
          <w:i/>
          <w:iCs/>
        </w:rPr>
        <w:t xml:space="preserve">Der </w:t>
      </w:r>
      <w:proofErr w:type="spellStart"/>
      <w:r w:rsidRPr="006E1997">
        <w:rPr>
          <w:rFonts w:asciiTheme="majorBidi" w:hAnsiTheme="majorBidi" w:cstheme="majorBidi"/>
          <w:i/>
          <w:iCs/>
        </w:rPr>
        <w:t>Witz</w:t>
      </w:r>
      <w:proofErr w:type="spellEnd"/>
      <w:r w:rsidRPr="006E1997">
        <w:rPr>
          <w:rFonts w:asciiTheme="majorBidi" w:hAnsiTheme="majorBidi" w:cstheme="majorBidi"/>
        </w:rPr>
        <w:t xml:space="preserve">, 39. </w:t>
      </w:r>
    </w:p>
  </w:footnote>
  <w:footnote w:id="36">
    <w:p w14:paraId="56DFF849" w14:textId="77777777" w:rsidR="00451629" w:rsidRPr="00765D5A" w:rsidRDefault="00451629" w:rsidP="002118A3">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765D5A">
        <w:rPr>
          <w:rFonts w:asciiTheme="majorBidi" w:hAnsiTheme="majorBidi" w:cstheme="majorBidi"/>
        </w:rPr>
        <w:t xml:space="preserve"> Freud, </w:t>
      </w:r>
      <w:r w:rsidRPr="00765D5A">
        <w:rPr>
          <w:rFonts w:asciiTheme="majorBidi" w:hAnsiTheme="majorBidi" w:cstheme="majorBidi"/>
          <w:i/>
          <w:iCs/>
        </w:rPr>
        <w:t>An Autobiographical</w:t>
      </w:r>
      <w:r w:rsidRPr="00765D5A">
        <w:rPr>
          <w:rFonts w:asciiTheme="majorBidi" w:hAnsiTheme="majorBidi" w:cstheme="majorBidi"/>
        </w:rPr>
        <w:t>, 118-121.</w:t>
      </w:r>
    </w:p>
  </w:footnote>
  <w:footnote w:id="37">
    <w:p w14:paraId="33006622" w14:textId="631244E2" w:rsidR="00451629" w:rsidRPr="00101358" w:rsidRDefault="00451629" w:rsidP="00485AD5">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Freud’s original reflection relates to the interweaving of his study of jokes and psychoanalysis. </w:t>
      </w:r>
      <w:r w:rsidRPr="00101358">
        <w:rPr>
          <w:rFonts w:asciiTheme="majorBidi" w:hAnsiTheme="majorBidi" w:cstheme="majorBidi"/>
        </w:rPr>
        <w:t xml:space="preserve">See: Freud, </w:t>
      </w:r>
      <w:r w:rsidRPr="00101358">
        <w:rPr>
          <w:rFonts w:asciiTheme="majorBidi" w:hAnsiTheme="majorBidi" w:cstheme="majorBidi"/>
          <w:i/>
          <w:iCs/>
        </w:rPr>
        <w:t>An Autobiographical</w:t>
      </w:r>
      <w:r w:rsidRPr="00101358">
        <w:rPr>
          <w:rFonts w:asciiTheme="majorBidi" w:hAnsiTheme="majorBidi" w:cstheme="majorBidi"/>
        </w:rPr>
        <w:t xml:space="preserve">, 131; </w:t>
      </w:r>
      <w:proofErr w:type="spellStart"/>
      <w:r w:rsidRPr="00101358">
        <w:rPr>
          <w:rFonts w:asciiTheme="majorBidi" w:hAnsiTheme="majorBidi" w:cstheme="majorBidi"/>
        </w:rPr>
        <w:t>Oring</w:t>
      </w:r>
      <w:proofErr w:type="spellEnd"/>
      <w:r w:rsidRPr="00101358">
        <w:rPr>
          <w:rFonts w:asciiTheme="majorBidi" w:hAnsiTheme="majorBidi" w:cstheme="majorBidi"/>
        </w:rPr>
        <w:t xml:space="preserve">, </w:t>
      </w:r>
      <w:r w:rsidRPr="00101358">
        <w:rPr>
          <w:rFonts w:asciiTheme="majorBidi" w:hAnsiTheme="majorBidi" w:cstheme="majorBidi"/>
          <w:i/>
          <w:iCs/>
        </w:rPr>
        <w:t>“</w:t>
      </w:r>
      <w:r w:rsidRPr="00101358">
        <w:rPr>
          <w:rFonts w:asciiTheme="majorBidi" w:hAnsiTheme="majorBidi" w:cstheme="majorBidi"/>
        </w:rPr>
        <w:t>Jokes</w:t>
      </w:r>
      <w:r>
        <w:rPr>
          <w:rFonts w:asciiTheme="majorBidi" w:hAnsiTheme="majorBidi" w:cstheme="majorBidi"/>
          <w:i/>
          <w:iCs/>
        </w:rPr>
        <w:t>,”</w:t>
      </w:r>
      <w:r w:rsidRPr="00101358">
        <w:rPr>
          <w:rFonts w:asciiTheme="majorBidi" w:hAnsiTheme="majorBidi" w:cstheme="majorBidi"/>
        </w:rPr>
        <w:t xml:space="preserve"> 38. </w:t>
      </w:r>
    </w:p>
  </w:footnote>
  <w:footnote w:id="38">
    <w:p w14:paraId="081519F2" w14:textId="149C5935" w:rsidR="00451629" w:rsidRPr="00D241FF" w:rsidRDefault="00451629" w:rsidP="00A9395F">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Pr>
          <w:rFonts w:asciiTheme="majorBidi" w:hAnsiTheme="majorBidi" w:cstheme="majorBidi"/>
        </w:rPr>
        <w:t>, 119; s</w:t>
      </w:r>
      <w:r w:rsidRPr="00D241FF">
        <w:rPr>
          <w:rFonts w:asciiTheme="majorBidi" w:hAnsiTheme="majorBidi" w:cstheme="majorBidi"/>
        </w:rPr>
        <w:t>ee also</w:t>
      </w:r>
      <w:r>
        <w:rPr>
          <w:rFonts w:asciiTheme="majorBidi" w:hAnsiTheme="majorBidi" w:cstheme="majorBidi"/>
        </w:rPr>
        <w:t>: F</w:t>
      </w:r>
      <w:r w:rsidRPr="00D241FF">
        <w:rPr>
          <w:rFonts w:asciiTheme="majorBidi" w:hAnsiTheme="majorBidi" w:cstheme="majorBidi"/>
        </w:rPr>
        <w:t>reud, “Humor</w:t>
      </w:r>
      <w:r>
        <w:rPr>
          <w:rFonts w:asciiTheme="majorBidi" w:hAnsiTheme="majorBidi" w:cstheme="majorBidi"/>
        </w:rPr>
        <w:t>,”</w:t>
      </w:r>
      <w:r w:rsidRPr="00D241FF">
        <w:rPr>
          <w:rFonts w:asciiTheme="majorBidi" w:hAnsiTheme="majorBidi" w:cstheme="majorBidi"/>
        </w:rPr>
        <w:t xml:space="preserve"> </w:t>
      </w:r>
      <w:r w:rsidRPr="00D241FF">
        <w:rPr>
          <w:rFonts w:asciiTheme="majorBidi" w:hAnsiTheme="majorBidi" w:cstheme="majorBidi"/>
          <w:i/>
          <w:iCs/>
        </w:rPr>
        <w:t xml:space="preserve">International Journal of Psychoanalysis </w:t>
      </w:r>
      <w:r w:rsidRPr="00D241FF">
        <w:rPr>
          <w:rFonts w:asciiTheme="majorBidi" w:hAnsiTheme="majorBidi" w:cstheme="majorBidi"/>
        </w:rPr>
        <w:t>9:1 (1927): 161.</w:t>
      </w:r>
    </w:p>
  </w:footnote>
  <w:footnote w:id="39">
    <w:p w14:paraId="2C911F46" w14:textId="5155DD96" w:rsidR="00451629" w:rsidRPr="00D241FF" w:rsidRDefault="00451629" w:rsidP="007826A8">
      <w:pPr>
        <w:bidi w:val="0"/>
        <w:spacing w:after="0" w:line="240" w:lineRule="auto"/>
        <w:rPr>
          <w:rFonts w:asciiTheme="majorBidi" w:eastAsia="Times New Roman" w:hAnsiTheme="majorBidi" w:cstheme="majorBidi"/>
          <w:color w:val="000000"/>
          <w:sz w:val="20"/>
          <w:szCs w:val="20"/>
        </w:rPr>
      </w:pPr>
      <w:r w:rsidRPr="00D241FF">
        <w:rPr>
          <w:rStyle w:val="FootnoteReference"/>
          <w:rFonts w:asciiTheme="majorBidi" w:hAnsiTheme="majorBidi" w:cstheme="majorBidi"/>
          <w:sz w:val="20"/>
          <w:szCs w:val="20"/>
        </w:rPr>
        <w:footnoteRef/>
      </w:r>
      <w:r w:rsidRPr="00D241FF">
        <w:rPr>
          <w:rFonts w:asciiTheme="majorBidi" w:hAnsiTheme="majorBidi" w:cstheme="majorBidi"/>
          <w:sz w:val="20"/>
          <w:szCs w:val="20"/>
        </w:rPr>
        <w:t xml:space="preserve"> See also: </w:t>
      </w:r>
      <w:r>
        <w:rPr>
          <w:rFonts w:asciiTheme="majorBidi" w:hAnsiTheme="majorBidi" w:cstheme="majorBidi"/>
          <w:sz w:val="20"/>
          <w:szCs w:val="20"/>
        </w:rPr>
        <w:t xml:space="preserve">Abraham Arden </w:t>
      </w:r>
      <w:r w:rsidRPr="00D241FF">
        <w:rPr>
          <w:rFonts w:asciiTheme="majorBidi" w:eastAsia="Times New Roman" w:hAnsiTheme="majorBidi" w:cstheme="majorBidi"/>
          <w:color w:val="000000"/>
          <w:sz w:val="20"/>
          <w:szCs w:val="20"/>
        </w:rPr>
        <w:t>Brill, “Freud's Theory of Wit</w:t>
      </w:r>
      <w:r>
        <w:rPr>
          <w:rFonts w:asciiTheme="majorBidi" w:eastAsia="Times New Roman" w:hAnsiTheme="majorBidi" w:cstheme="majorBidi"/>
          <w:color w:val="000000"/>
          <w:sz w:val="20"/>
          <w:szCs w:val="20"/>
        </w:rPr>
        <w:t>,”</w:t>
      </w:r>
      <w:r w:rsidRPr="00D241FF">
        <w:rPr>
          <w:rFonts w:asciiTheme="majorBidi" w:eastAsia="Times New Roman" w:hAnsiTheme="majorBidi" w:cstheme="majorBidi"/>
          <w:color w:val="000000"/>
          <w:sz w:val="20"/>
          <w:szCs w:val="20"/>
        </w:rPr>
        <w:t xml:space="preserve"> </w:t>
      </w:r>
      <w:r w:rsidRPr="00D241FF">
        <w:rPr>
          <w:rFonts w:asciiTheme="majorBidi" w:eastAsia="Times New Roman" w:hAnsiTheme="majorBidi" w:cstheme="majorBidi"/>
          <w:i/>
          <w:iCs/>
          <w:color w:val="000000"/>
          <w:sz w:val="20"/>
          <w:szCs w:val="20"/>
        </w:rPr>
        <w:t>Journal of Abnormal Psychology</w:t>
      </w:r>
      <w:r w:rsidRPr="00D241FF">
        <w:rPr>
          <w:rFonts w:asciiTheme="majorBidi" w:eastAsia="Times New Roman" w:hAnsiTheme="majorBidi" w:cstheme="majorBidi"/>
          <w:color w:val="000000"/>
          <w:sz w:val="20"/>
          <w:szCs w:val="20"/>
        </w:rPr>
        <w:t xml:space="preserve"> 6.4 (1911): 279-316</w:t>
      </w:r>
      <w:r w:rsidRPr="00D241FF">
        <w:rPr>
          <w:rFonts w:asciiTheme="majorBidi" w:hAnsiTheme="majorBidi" w:cstheme="majorBidi"/>
          <w:sz w:val="20"/>
          <w:szCs w:val="20"/>
        </w:rPr>
        <w:t>.</w:t>
      </w:r>
    </w:p>
  </w:footnote>
  <w:footnote w:id="40">
    <w:p w14:paraId="56698969" w14:textId="0F215193" w:rsidR="00451629" w:rsidRPr="00D241FF" w:rsidRDefault="00451629" w:rsidP="00EB59F3">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16.</w:t>
      </w:r>
    </w:p>
  </w:footnote>
  <w:footnote w:id="41">
    <w:p w14:paraId="29C957D7" w14:textId="365DB5A3" w:rsidR="00451629" w:rsidRPr="00D241FF" w:rsidRDefault="00451629" w:rsidP="00EB59F3">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17.</w:t>
      </w:r>
    </w:p>
  </w:footnote>
  <w:footnote w:id="42">
    <w:p w14:paraId="2C3B8CA7" w14:textId="77777777" w:rsidR="00451629" w:rsidRPr="002A7753" w:rsidRDefault="00451629" w:rsidP="00436588">
      <w:pPr>
        <w:pStyle w:val="FootnoteText"/>
        <w:bidi w:val="0"/>
        <w:rPr>
          <w:rFonts w:asciiTheme="majorBidi" w:hAnsiTheme="majorBidi" w:cstheme="majorBidi"/>
        </w:rPr>
      </w:pPr>
      <w:r w:rsidRPr="002A7753">
        <w:rPr>
          <w:rStyle w:val="FootnoteReference"/>
          <w:rFonts w:asciiTheme="majorBidi" w:hAnsiTheme="majorBidi" w:cstheme="majorBidi"/>
        </w:rPr>
        <w:footnoteRef/>
      </w:r>
      <w:r w:rsidRPr="002A7753">
        <w:rPr>
          <w:rFonts w:asciiTheme="majorBidi" w:hAnsiTheme="majorBidi" w:cstheme="majorBidi"/>
        </w:rPr>
        <w:t xml:space="preserve"> Immanuel Kant, </w:t>
      </w:r>
      <w:r w:rsidRPr="002A7753">
        <w:rPr>
          <w:rFonts w:asciiTheme="majorBidi" w:hAnsiTheme="majorBidi" w:cstheme="majorBidi"/>
          <w:i/>
          <w:iCs/>
        </w:rPr>
        <w:t xml:space="preserve">Critique of Pure Reason, </w:t>
      </w:r>
      <w:r w:rsidRPr="002A7753">
        <w:rPr>
          <w:rFonts w:asciiTheme="majorBidi" w:hAnsiTheme="majorBidi" w:cstheme="majorBidi"/>
        </w:rPr>
        <w:t xml:space="preserve">Cambridge: Cambridge UP, 1998, 101; Immanuel Kant, </w:t>
      </w:r>
      <w:proofErr w:type="spellStart"/>
      <w:r w:rsidRPr="002A7753">
        <w:rPr>
          <w:rFonts w:asciiTheme="majorBidi" w:hAnsiTheme="majorBidi" w:cstheme="majorBidi"/>
          <w:i/>
          <w:iCs/>
        </w:rPr>
        <w:t>Kritik</w:t>
      </w:r>
      <w:proofErr w:type="spellEnd"/>
      <w:r w:rsidRPr="002A7753">
        <w:rPr>
          <w:rFonts w:asciiTheme="majorBidi" w:hAnsiTheme="majorBidi" w:cstheme="majorBidi"/>
          <w:i/>
          <w:iCs/>
        </w:rPr>
        <w:t xml:space="preserve"> der </w:t>
      </w:r>
      <w:proofErr w:type="spellStart"/>
      <w:r w:rsidRPr="002A7753">
        <w:rPr>
          <w:rFonts w:asciiTheme="majorBidi" w:hAnsiTheme="majorBidi" w:cstheme="majorBidi"/>
          <w:i/>
          <w:iCs/>
        </w:rPr>
        <w:t>Reinen</w:t>
      </w:r>
      <w:proofErr w:type="spellEnd"/>
      <w:r w:rsidRPr="002A7753">
        <w:rPr>
          <w:rFonts w:asciiTheme="majorBidi" w:hAnsiTheme="majorBidi" w:cstheme="majorBidi"/>
          <w:i/>
          <w:iCs/>
        </w:rPr>
        <w:t xml:space="preserve"> Vernunft, </w:t>
      </w:r>
      <w:r w:rsidRPr="002A7753">
        <w:rPr>
          <w:rFonts w:asciiTheme="majorBidi" w:hAnsiTheme="majorBidi" w:cstheme="majorBidi"/>
        </w:rPr>
        <w:t xml:space="preserve">Hamburg: Felix </w:t>
      </w:r>
      <w:proofErr w:type="spellStart"/>
      <w:r w:rsidRPr="002A7753">
        <w:rPr>
          <w:rFonts w:asciiTheme="majorBidi" w:hAnsiTheme="majorBidi" w:cstheme="majorBidi"/>
        </w:rPr>
        <w:t>Meiner</w:t>
      </w:r>
      <w:proofErr w:type="spellEnd"/>
      <w:r w:rsidRPr="002A7753">
        <w:rPr>
          <w:rFonts w:asciiTheme="majorBidi" w:hAnsiTheme="majorBidi" w:cstheme="majorBidi"/>
        </w:rPr>
        <w:t xml:space="preserve"> Verlag, 1998, 8.</w:t>
      </w:r>
    </w:p>
  </w:footnote>
  <w:footnote w:id="43">
    <w:p w14:paraId="038FA954" w14:textId="77777777" w:rsidR="00451629" w:rsidRPr="002A7753" w:rsidRDefault="00451629" w:rsidP="00436588">
      <w:pPr>
        <w:pStyle w:val="FootnoteText"/>
        <w:bidi w:val="0"/>
        <w:rPr>
          <w:rFonts w:asciiTheme="majorBidi" w:hAnsiTheme="majorBidi" w:cstheme="majorBidi"/>
        </w:rPr>
      </w:pPr>
      <w:r w:rsidRPr="002A7753">
        <w:rPr>
          <w:rStyle w:val="FootnoteReference"/>
          <w:rFonts w:asciiTheme="majorBidi" w:hAnsiTheme="majorBidi" w:cstheme="majorBidi"/>
        </w:rPr>
        <w:footnoteRef/>
      </w:r>
      <w:r w:rsidRPr="002A7753">
        <w:rPr>
          <w:rFonts w:asciiTheme="majorBidi" w:hAnsiTheme="majorBidi" w:cstheme="majorBidi"/>
        </w:rPr>
        <w:t xml:space="preserve"> Ibid.</w:t>
      </w:r>
    </w:p>
  </w:footnote>
  <w:footnote w:id="44">
    <w:p w14:paraId="395FBA02" w14:textId="77777777" w:rsidR="00451629" w:rsidRPr="00467DBB" w:rsidRDefault="00451629" w:rsidP="00436588">
      <w:pPr>
        <w:pStyle w:val="FootnoteText"/>
        <w:bidi w:val="0"/>
      </w:pPr>
      <w:r w:rsidRPr="002A7753">
        <w:rPr>
          <w:rStyle w:val="FootnoteReference"/>
          <w:rFonts w:asciiTheme="majorBidi" w:hAnsiTheme="majorBidi" w:cstheme="majorBidi"/>
        </w:rPr>
        <w:footnoteRef/>
      </w:r>
      <w:r w:rsidRPr="002A7753">
        <w:rPr>
          <w:rFonts w:asciiTheme="majorBidi" w:hAnsiTheme="majorBidi" w:cstheme="majorBidi"/>
        </w:rPr>
        <w:t xml:space="preserve"> Ibid, 105</w:t>
      </w:r>
      <w:r>
        <w:t xml:space="preserve">. </w:t>
      </w:r>
    </w:p>
  </w:footnote>
  <w:footnote w:id="45">
    <w:p w14:paraId="286FA4F0" w14:textId="7CFC9D2E" w:rsidR="00451629" w:rsidRPr="00A06878" w:rsidRDefault="00451629" w:rsidP="00A06878">
      <w:pPr>
        <w:pStyle w:val="FootnoteText"/>
        <w:bidi w:val="0"/>
      </w:pPr>
      <w:r w:rsidRPr="00A06878">
        <w:rPr>
          <w:rStyle w:val="FootnoteReference"/>
          <w:rFonts w:asciiTheme="majorBidi" w:hAnsiTheme="majorBidi" w:cstheme="majorBidi"/>
        </w:rPr>
        <w:footnoteRef/>
      </w:r>
      <w:r w:rsidRPr="00A06878">
        <w:rPr>
          <w:rFonts w:asciiTheme="majorBidi" w:hAnsiTheme="majorBidi" w:cstheme="majorBidi"/>
          <w:rtl/>
        </w:rPr>
        <w:t xml:space="preserve"> </w:t>
      </w:r>
      <w:r>
        <w:rPr>
          <w:rFonts w:asciiTheme="majorBidi" w:hAnsiTheme="majorBidi" w:cstheme="majorBidi"/>
        </w:rPr>
        <w:t xml:space="preserve">Emmanuel </w:t>
      </w:r>
      <w:proofErr w:type="spellStart"/>
      <w:r>
        <w:rPr>
          <w:rFonts w:asciiTheme="majorBidi" w:hAnsiTheme="majorBidi" w:cstheme="majorBidi"/>
        </w:rPr>
        <w:t>Falque</w:t>
      </w:r>
      <w:proofErr w:type="spellEnd"/>
      <w:r>
        <w:rPr>
          <w:rFonts w:asciiTheme="majorBidi" w:hAnsiTheme="majorBidi" w:cstheme="majorBidi"/>
        </w:rPr>
        <w:t xml:space="preserve">, </w:t>
      </w:r>
      <w:r w:rsidRPr="00A06878">
        <w:rPr>
          <w:rFonts w:asciiTheme="majorBidi" w:hAnsiTheme="majorBidi" w:cstheme="majorBidi"/>
          <w:i/>
          <w:iCs/>
        </w:rPr>
        <w:t>Nothing to it: Reading</w:t>
      </w:r>
      <w:r w:rsidRPr="00A06878">
        <w:rPr>
          <w:rFonts w:asciiTheme="majorBidi" w:hAnsiTheme="majorBidi" w:cstheme="majorBidi"/>
          <w:i/>
          <w:iCs/>
          <w:rtl/>
        </w:rPr>
        <w:t> </w:t>
      </w:r>
      <w:r w:rsidRPr="00A06878">
        <w:rPr>
          <w:rFonts w:asciiTheme="majorBidi" w:hAnsiTheme="majorBidi" w:cstheme="majorBidi"/>
          <w:i/>
          <w:iCs/>
        </w:rPr>
        <w:t>Freud</w:t>
      </w:r>
      <w:r w:rsidRPr="00A06878">
        <w:rPr>
          <w:rFonts w:asciiTheme="majorBidi" w:hAnsiTheme="majorBidi" w:cstheme="majorBidi"/>
          <w:i/>
          <w:iCs/>
          <w:rtl/>
        </w:rPr>
        <w:t> </w:t>
      </w:r>
      <w:r w:rsidRPr="00A06878">
        <w:rPr>
          <w:rFonts w:asciiTheme="majorBidi" w:hAnsiTheme="majorBidi" w:cstheme="majorBidi"/>
          <w:i/>
          <w:iCs/>
        </w:rPr>
        <w:t>as a Philosopher.</w:t>
      </w:r>
      <w:r w:rsidRPr="00A06878">
        <w:rPr>
          <w:rFonts w:asciiTheme="majorBidi" w:hAnsiTheme="majorBidi" w:cstheme="majorBidi"/>
        </w:rPr>
        <w:t xml:space="preserve"> Leuven: Leuven UP</w:t>
      </w:r>
      <w:r w:rsidRPr="00A06878">
        <w:rPr>
          <w:rFonts w:asciiTheme="majorBidi" w:hAnsiTheme="majorBidi" w:cstheme="majorBidi"/>
          <w:i/>
          <w:iCs/>
        </w:rPr>
        <w:t xml:space="preserve">, </w:t>
      </w:r>
      <w:r w:rsidRPr="00A06878">
        <w:rPr>
          <w:rFonts w:asciiTheme="majorBidi" w:hAnsiTheme="majorBidi" w:cstheme="majorBidi"/>
        </w:rPr>
        <w:t xml:space="preserve">2020. </w:t>
      </w:r>
    </w:p>
  </w:footnote>
  <w:footnote w:id="46">
    <w:p w14:paraId="5E17463B" w14:textId="4210230A" w:rsidR="00451629" w:rsidRPr="00207AD5" w:rsidRDefault="00451629" w:rsidP="00FE63AF">
      <w:pPr>
        <w:pStyle w:val="FootnoteText"/>
        <w:bidi w:val="0"/>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Michel de </w:t>
      </w:r>
      <w:proofErr w:type="spellStart"/>
      <w:r>
        <w:rPr>
          <w:rFonts w:asciiTheme="majorBidi" w:hAnsiTheme="majorBidi" w:cstheme="majorBidi"/>
        </w:rPr>
        <w:t>Certeau</w:t>
      </w:r>
      <w:proofErr w:type="spellEnd"/>
      <w:r>
        <w:rPr>
          <w:rFonts w:asciiTheme="majorBidi" w:hAnsiTheme="majorBidi" w:cstheme="majorBidi"/>
        </w:rPr>
        <w:t xml:space="preserve">, </w:t>
      </w:r>
      <w:r>
        <w:rPr>
          <w:rFonts w:asciiTheme="majorBidi" w:hAnsiTheme="majorBidi" w:cstheme="majorBidi"/>
          <w:i/>
          <w:iCs/>
        </w:rPr>
        <w:t xml:space="preserve">The Writing of History, </w:t>
      </w:r>
      <w:r>
        <w:rPr>
          <w:rFonts w:asciiTheme="majorBidi" w:hAnsiTheme="majorBidi" w:cstheme="majorBidi"/>
        </w:rPr>
        <w:t>New York: Columbia UP, 1988, 302-303.</w:t>
      </w:r>
      <w:r>
        <w:rPr>
          <w:rFonts w:asciiTheme="majorBidi" w:hAnsiTheme="majorBidi" w:cstheme="majorBidi" w:hint="cs"/>
          <w:rtl/>
        </w:rPr>
        <w:t xml:space="preserve"> </w:t>
      </w:r>
      <w:r>
        <w:rPr>
          <w:rFonts w:asciiTheme="majorBidi" w:hAnsiTheme="majorBidi" w:cstheme="majorBidi" w:hint="cs"/>
        </w:rPr>
        <w:t>E</w:t>
      </w:r>
      <w:r w:rsidRPr="000111D3">
        <w:rPr>
          <w:rFonts w:asciiTheme="majorBidi" w:hAnsiTheme="majorBidi" w:cstheme="majorBidi"/>
        </w:rPr>
        <w:t>mphasis in the original.</w:t>
      </w:r>
      <w:r>
        <w:rPr>
          <w:rFonts w:asciiTheme="majorBidi" w:hAnsiTheme="majorBidi" w:cstheme="majorBidi"/>
        </w:rPr>
        <w:t xml:space="preserve"> De </w:t>
      </w:r>
      <w:proofErr w:type="spellStart"/>
      <w:r>
        <w:rPr>
          <w:rFonts w:asciiTheme="majorBidi" w:hAnsiTheme="majorBidi" w:cstheme="majorBidi"/>
        </w:rPr>
        <w:t>Certeau</w:t>
      </w:r>
      <w:proofErr w:type="spellEnd"/>
      <w:r>
        <w:rPr>
          <w:rFonts w:asciiTheme="majorBidi" w:hAnsiTheme="majorBidi" w:cstheme="majorBidi"/>
        </w:rPr>
        <w:t xml:space="preserve"> refers specifically to “a law of history” that Freud presupposes, in relation to which human actions, norms or rules are mere “traces.”  </w:t>
      </w:r>
    </w:p>
  </w:footnote>
  <w:footnote w:id="47">
    <w:p w14:paraId="3DEE245E" w14:textId="51BAC845" w:rsidR="00451629" w:rsidRPr="00F13C6A" w:rsidRDefault="00451629" w:rsidP="00C666DA">
      <w:pPr>
        <w:pStyle w:val="FootnoteText"/>
        <w:bidi w:val="0"/>
        <w:rPr>
          <w:rFonts w:asciiTheme="majorBidi" w:hAnsiTheme="majorBidi" w:cstheme="majorBidi"/>
        </w:rPr>
      </w:pPr>
      <w:r>
        <w:rPr>
          <w:rStyle w:val="FootnoteReference"/>
        </w:rPr>
        <w:footnoteRef/>
      </w:r>
      <w:r>
        <w:t xml:space="preserve"> R</w:t>
      </w:r>
      <w:r w:rsidRPr="00DB0FB9">
        <w:rPr>
          <w:rFonts w:asciiTheme="majorBidi" w:hAnsiTheme="majorBidi" w:cstheme="majorBidi"/>
        </w:rPr>
        <w:t xml:space="preserve">obert M. Cover, “The Supreme </w:t>
      </w:r>
      <w:r w:rsidRPr="00F13C6A">
        <w:rPr>
          <w:rFonts w:asciiTheme="majorBidi" w:hAnsiTheme="majorBidi" w:cstheme="majorBidi"/>
        </w:rPr>
        <w:t xml:space="preserve">Court 1982 Term. Forward: Nomos and Narrative.” </w:t>
      </w:r>
      <w:r w:rsidRPr="00F13C6A">
        <w:rPr>
          <w:rFonts w:asciiTheme="majorBidi" w:hAnsiTheme="majorBidi" w:cstheme="majorBidi"/>
          <w:i/>
          <w:iCs/>
        </w:rPr>
        <w:t xml:space="preserve">Harvard Law Review </w:t>
      </w:r>
      <w:r w:rsidRPr="00F13C6A">
        <w:rPr>
          <w:rFonts w:asciiTheme="majorBidi" w:hAnsiTheme="majorBidi" w:cstheme="majorBidi"/>
        </w:rPr>
        <w:t>97.4 (1983-1984): 1-68. See also: Robert M. Cover “Nomos and Narrative</w:t>
      </w:r>
      <w:r>
        <w:rPr>
          <w:rFonts w:asciiTheme="majorBidi" w:hAnsiTheme="majorBidi" w:cstheme="majorBidi"/>
        </w:rPr>
        <w:t>,”</w:t>
      </w:r>
      <w:r w:rsidRPr="00F13C6A">
        <w:rPr>
          <w:rFonts w:asciiTheme="majorBidi" w:hAnsiTheme="majorBidi" w:cstheme="majorBidi"/>
        </w:rPr>
        <w:t xml:space="preserve"> in Martha </w:t>
      </w:r>
      <w:proofErr w:type="spellStart"/>
      <w:r w:rsidRPr="00F13C6A">
        <w:rPr>
          <w:rFonts w:asciiTheme="majorBidi" w:hAnsiTheme="majorBidi" w:cstheme="majorBidi"/>
        </w:rPr>
        <w:t>Minow</w:t>
      </w:r>
      <w:proofErr w:type="spellEnd"/>
      <w:r w:rsidRPr="00F13C6A">
        <w:rPr>
          <w:rFonts w:asciiTheme="majorBidi" w:hAnsiTheme="majorBidi" w:cstheme="majorBidi"/>
        </w:rPr>
        <w:t xml:space="preserve">, Michael Ryan and Austin </w:t>
      </w:r>
      <w:proofErr w:type="spellStart"/>
      <w:r w:rsidRPr="00F13C6A">
        <w:rPr>
          <w:rFonts w:asciiTheme="majorBidi" w:hAnsiTheme="majorBidi" w:cstheme="majorBidi"/>
        </w:rPr>
        <w:t>Sarat</w:t>
      </w:r>
      <w:proofErr w:type="spellEnd"/>
      <w:r w:rsidRPr="00F13C6A">
        <w:rPr>
          <w:rFonts w:asciiTheme="majorBidi" w:hAnsiTheme="majorBidi" w:cstheme="majorBidi"/>
        </w:rPr>
        <w:t xml:space="preserve"> (eds.), </w:t>
      </w:r>
      <w:r w:rsidRPr="00F13C6A">
        <w:rPr>
          <w:rFonts w:asciiTheme="majorBidi" w:hAnsiTheme="majorBidi" w:cstheme="majorBidi"/>
          <w:i/>
          <w:iCs/>
        </w:rPr>
        <w:t xml:space="preserve">Narrative, Violence, and the Law: The Essays of Robert Cover. </w:t>
      </w:r>
      <w:r w:rsidRPr="00F13C6A">
        <w:rPr>
          <w:rFonts w:asciiTheme="majorBidi" w:hAnsiTheme="majorBidi" w:cstheme="majorBidi"/>
        </w:rPr>
        <w:t>Ann-Arbor: University of Michigan Press, 1993.</w:t>
      </w:r>
      <w:r>
        <w:rPr>
          <w:rFonts w:asciiTheme="majorBidi" w:hAnsiTheme="majorBidi" w:cstheme="majorBidi"/>
        </w:rPr>
        <w:t xml:space="preserve"> </w:t>
      </w:r>
    </w:p>
  </w:footnote>
  <w:footnote w:id="48">
    <w:p w14:paraId="73F6094E" w14:textId="63F42955" w:rsidR="00451629" w:rsidRDefault="00451629" w:rsidP="00893554">
      <w:pPr>
        <w:pStyle w:val="FootnoteText"/>
        <w:bidi w:val="0"/>
      </w:pPr>
      <w:r>
        <w:rPr>
          <w:rStyle w:val="FootnoteReference"/>
        </w:rPr>
        <w:footnoteRef/>
      </w:r>
      <w:r>
        <w:t xml:space="preserve"> </w:t>
      </w:r>
      <w:r w:rsidRPr="00DB0FB9">
        <w:rPr>
          <w:rFonts w:asciiTheme="majorBidi" w:hAnsiTheme="majorBidi" w:cstheme="majorBidi"/>
        </w:rPr>
        <w:t>Cover, “Nomos and Narrative</w:t>
      </w:r>
      <w:r>
        <w:rPr>
          <w:rFonts w:asciiTheme="majorBidi" w:hAnsiTheme="majorBidi" w:cstheme="majorBidi"/>
        </w:rPr>
        <w:t>,”</w:t>
      </w:r>
      <w:r w:rsidRPr="00DB0FB9">
        <w:rPr>
          <w:rFonts w:asciiTheme="majorBidi" w:hAnsiTheme="majorBidi" w:cstheme="majorBidi"/>
        </w:rPr>
        <w:t xml:space="preserve"> </w:t>
      </w:r>
      <w:r>
        <w:rPr>
          <w:rFonts w:asciiTheme="majorBidi" w:hAnsiTheme="majorBidi" w:cstheme="majorBidi"/>
        </w:rPr>
        <w:t>4</w:t>
      </w:r>
      <w:r w:rsidRPr="00DB0FB9">
        <w:rPr>
          <w:rFonts w:asciiTheme="majorBidi" w:hAnsiTheme="majorBidi" w:cstheme="majorBidi"/>
        </w:rPr>
        <w:t>.</w:t>
      </w:r>
      <w:r>
        <w:rPr>
          <w:rFonts w:asciiTheme="majorBidi" w:hAnsiTheme="majorBidi" w:cstheme="majorBidi"/>
        </w:rPr>
        <w:t xml:space="preserve"> </w:t>
      </w:r>
    </w:p>
  </w:footnote>
  <w:footnote w:id="49">
    <w:p w14:paraId="40CFE966" w14:textId="1D627E21" w:rsidR="00451629" w:rsidRDefault="00451629" w:rsidP="00893554">
      <w:pPr>
        <w:pStyle w:val="FootnoteText"/>
        <w:bidi w:val="0"/>
      </w:pPr>
      <w:r>
        <w:rPr>
          <w:rStyle w:val="FootnoteReference"/>
        </w:rPr>
        <w:footnoteRef/>
      </w:r>
      <w:r>
        <w:t xml:space="preserve"> </w:t>
      </w:r>
      <w:r w:rsidRPr="00DB0FB9">
        <w:rPr>
          <w:rFonts w:asciiTheme="majorBidi" w:hAnsiTheme="majorBidi" w:cstheme="majorBidi"/>
        </w:rPr>
        <w:t>Cover, “Nomos and Narrative</w:t>
      </w:r>
      <w:r>
        <w:rPr>
          <w:rFonts w:asciiTheme="majorBidi" w:hAnsiTheme="majorBidi" w:cstheme="majorBidi"/>
        </w:rPr>
        <w:t>,”</w:t>
      </w:r>
      <w:r w:rsidRPr="00DB0FB9">
        <w:rPr>
          <w:rFonts w:asciiTheme="majorBidi" w:hAnsiTheme="majorBidi" w:cstheme="majorBidi"/>
        </w:rPr>
        <w:t xml:space="preserve"> </w:t>
      </w:r>
      <w:r>
        <w:rPr>
          <w:rFonts w:asciiTheme="majorBidi" w:hAnsiTheme="majorBidi" w:cstheme="majorBidi"/>
        </w:rPr>
        <w:t>4</w:t>
      </w:r>
      <w:r w:rsidRPr="00DB0FB9">
        <w:rPr>
          <w:rFonts w:asciiTheme="majorBidi" w:hAnsiTheme="majorBidi" w:cstheme="majorBidi"/>
        </w:rPr>
        <w:t>.</w:t>
      </w:r>
      <w:r>
        <w:rPr>
          <w:rFonts w:asciiTheme="majorBidi" w:hAnsiTheme="majorBidi" w:cstheme="majorBidi"/>
        </w:rPr>
        <w:t xml:space="preserve"> </w:t>
      </w:r>
    </w:p>
  </w:footnote>
  <w:footnote w:id="50">
    <w:p w14:paraId="0339D5D6" w14:textId="21DEB1AE" w:rsidR="00451629" w:rsidRDefault="00451629" w:rsidP="00893554">
      <w:pPr>
        <w:pStyle w:val="FootnoteText"/>
        <w:bidi w:val="0"/>
      </w:pPr>
      <w:r>
        <w:rPr>
          <w:rStyle w:val="FootnoteReference"/>
        </w:rPr>
        <w:footnoteRef/>
      </w:r>
      <w:r>
        <w:t xml:space="preserve"> </w:t>
      </w:r>
      <w:r w:rsidRPr="00DB0FB9">
        <w:rPr>
          <w:rFonts w:asciiTheme="majorBidi" w:hAnsiTheme="majorBidi" w:cstheme="majorBidi"/>
        </w:rPr>
        <w:t>Cover, “Nomos and Narrative</w:t>
      </w:r>
      <w:r>
        <w:rPr>
          <w:rFonts w:asciiTheme="majorBidi" w:hAnsiTheme="majorBidi" w:cstheme="majorBidi"/>
        </w:rPr>
        <w:t>,”</w:t>
      </w:r>
      <w:r w:rsidRPr="00DB0FB9">
        <w:rPr>
          <w:rFonts w:asciiTheme="majorBidi" w:hAnsiTheme="majorBidi" w:cstheme="majorBidi"/>
        </w:rPr>
        <w:t xml:space="preserve"> </w:t>
      </w:r>
      <w:r>
        <w:rPr>
          <w:rFonts w:asciiTheme="majorBidi" w:hAnsiTheme="majorBidi" w:cstheme="majorBidi"/>
        </w:rPr>
        <w:t>5</w:t>
      </w:r>
      <w:r w:rsidRPr="00DB0FB9">
        <w:rPr>
          <w:rFonts w:asciiTheme="majorBidi" w:hAnsiTheme="majorBidi" w:cstheme="majorBidi"/>
        </w:rPr>
        <w:t>.</w:t>
      </w:r>
      <w:r>
        <w:rPr>
          <w:rFonts w:asciiTheme="majorBidi" w:hAnsiTheme="majorBidi" w:cstheme="majorBidi"/>
        </w:rPr>
        <w:t xml:space="preserve"> </w:t>
      </w:r>
    </w:p>
  </w:footnote>
  <w:footnote w:id="51">
    <w:p w14:paraId="5CCD15CF" w14:textId="63FDB6D1" w:rsidR="00451629" w:rsidRDefault="00451629" w:rsidP="00893554">
      <w:pPr>
        <w:pStyle w:val="FootnoteText"/>
        <w:bidi w:val="0"/>
      </w:pPr>
      <w:r>
        <w:rPr>
          <w:rStyle w:val="FootnoteReference"/>
        </w:rPr>
        <w:footnoteRef/>
      </w:r>
      <w:r>
        <w:t xml:space="preserve"> </w:t>
      </w:r>
      <w:r w:rsidRPr="00DB0FB9">
        <w:rPr>
          <w:rFonts w:asciiTheme="majorBidi" w:hAnsiTheme="majorBidi" w:cstheme="majorBidi"/>
        </w:rPr>
        <w:t>Cover, “Nomos and Narrative</w:t>
      </w:r>
      <w:r>
        <w:rPr>
          <w:rFonts w:asciiTheme="majorBidi" w:hAnsiTheme="majorBidi" w:cstheme="majorBidi"/>
        </w:rPr>
        <w:t>,”</w:t>
      </w:r>
      <w:r w:rsidRPr="00DB0FB9">
        <w:rPr>
          <w:rFonts w:asciiTheme="majorBidi" w:hAnsiTheme="majorBidi" w:cstheme="majorBidi"/>
        </w:rPr>
        <w:t xml:space="preserve"> </w:t>
      </w:r>
      <w:r>
        <w:rPr>
          <w:rFonts w:ascii="Times New Roman" w:eastAsiaTheme="minorHAnsi" w:hAnsi="Times New Roman" w:cs="Times New Roman"/>
        </w:rPr>
        <w:t>8-9</w:t>
      </w:r>
      <w:r w:rsidRPr="00DB0FB9">
        <w:rPr>
          <w:rFonts w:asciiTheme="majorBidi" w:hAnsiTheme="majorBidi" w:cstheme="majorBidi"/>
        </w:rPr>
        <w:t>.</w:t>
      </w:r>
    </w:p>
  </w:footnote>
  <w:footnote w:id="52">
    <w:p w14:paraId="42CA8057" w14:textId="520EC989" w:rsidR="00451629" w:rsidRPr="00713EB9" w:rsidRDefault="00451629" w:rsidP="00893554">
      <w:pPr>
        <w:pStyle w:val="FootnoteText"/>
        <w:bidi w:val="0"/>
      </w:pPr>
      <w:r>
        <w:rPr>
          <w:rStyle w:val="FootnoteReference"/>
        </w:rPr>
        <w:footnoteRef/>
      </w:r>
      <w:r>
        <w:t xml:space="preserve"> </w:t>
      </w:r>
      <w:r w:rsidRPr="00DB0FB9">
        <w:rPr>
          <w:rFonts w:asciiTheme="majorBidi" w:hAnsiTheme="majorBidi" w:cstheme="majorBidi"/>
        </w:rPr>
        <w:t>Cover, “Nomos and Narrative</w:t>
      </w:r>
      <w:r>
        <w:rPr>
          <w:rFonts w:asciiTheme="majorBidi" w:hAnsiTheme="majorBidi" w:cstheme="majorBidi"/>
        </w:rPr>
        <w:t>,”</w:t>
      </w:r>
      <w:r w:rsidRPr="00DB0FB9">
        <w:rPr>
          <w:rFonts w:asciiTheme="majorBidi" w:hAnsiTheme="majorBidi" w:cstheme="majorBidi"/>
        </w:rPr>
        <w:t xml:space="preserve"> </w:t>
      </w:r>
      <w:r>
        <w:rPr>
          <w:rFonts w:asciiTheme="majorBidi" w:hAnsiTheme="majorBidi" w:cstheme="majorBidi"/>
        </w:rPr>
        <w:t>12-18. For further discussion on Cover’s reliance on the Jewish rabbinic tradition s</w:t>
      </w:r>
      <w:r w:rsidRPr="003520CB">
        <w:rPr>
          <w:rFonts w:asciiTheme="majorBidi" w:hAnsiTheme="majorBidi" w:cstheme="majorBidi"/>
        </w:rPr>
        <w:t>ee: Suzanne Last Stone, “In Pursuit of the Counter</w:t>
      </w:r>
      <w:r>
        <w:rPr>
          <w:rFonts w:asciiTheme="majorBidi" w:hAnsiTheme="majorBidi" w:cstheme="majorBidi"/>
        </w:rPr>
        <w:t>-</w:t>
      </w:r>
      <w:r w:rsidRPr="003520CB">
        <w:rPr>
          <w:rFonts w:asciiTheme="majorBidi" w:hAnsiTheme="majorBidi" w:cstheme="majorBidi"/>
        </w:rPr>
        <w:t xml:space="preserve">text: The Turn to the Jewish Legal Model in Contemporary American Legal Theory.” </w:t>
      </w:r>
      <w:r w:rsidRPr="003520CB">
        <w:rPr>
          <w:rFonts w:asciiTheme="majorBidi" w:hAnsiTheme="majorBidi" w:cstheme="majorBidi"/>
          <w:i/>
          <w:iCs/>
        </w:rPr>
        <w:t>Harvard Law Review</w:t>
      </w:r>
      <w:r w:rsidRPr="003520CB">
        <w:rPr>
          <w:rFonts w:asciiTheme="majorBidi" w:hAnsiTheme="majorBidi" w:cstheme="majorBidi"/>
        </w:rPr>
        <w:t xml:space="preserve"> 106</w:t>
      </w:r>
      <w:r>
        <w:rPr>
          <w:rFonts w:asciiTheme="majorBidi" w:hAnsiTheme="majorBidi" w:cstheme="majorBidi"/>
        </w:rPr>
        <w:t>.4</w:t>
      </w:r>
      <w:r w:rsidRPr="003520CB">
        <w:rPr>
          <w:rFonts w:asciiTheme="majorBidi" w:hAnsiTheme="majorBidi" w:cstheme="majorBidi"/>
        </w:rPr>
        <w:t xml:space="preserve"> (1993): 813-89</w:t>
      </w:r>
      <w:r>
        <w:rPr>
          <w:rFonts w:asciiTheme="majorBidi" w:hAnsiTheme="majorBidi" w:cstheme="majorBidi"/>
        </w:rPr>
        <w:t>.</w:t>
      </w:r>
    </w:p>
  </w:footnote>
  <w:footnote w:id="53">
    <w:p w14:paraId="6DAA67CA" w14:textId="3B100C56" w:rsidR="00451629" w:rsidRPr="00D241FF" w:rsidRDefault="00451629" w:rsidP="000B2E9A">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rPr>
        <w:t>, 13.</w:t>
      </w:r>
    </w:p>
  </w:footnote>
  <w:footnote w:id="54">
    <w:p w14:paraId="3D5C9696" w14:textId="2CD57A06" w:rsidR="00451629" w:rsidRPr="00D241FF" w:rsidRDefault="00451629" w:rsidP="000B2E9A">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rPr>
        <w:t>, 132</w:t>
      </w:r>
      <w:r>
        <w:rPr>
          <w:rFonts w:asciiTheme="majorBidi" w:hAnsiTheme="majorBidi" w:cstheme="majorBidi"/>
        </w:rPr>
        <w:t>.</w:t>
      </w:r>
    </w:p>
  </w:footnote>
  <w:footnote w:id="55">
    <w:p w14:paraId="2409C90B" w14:textId="591BC225" w:rsidR="00451629" w:rsidRPr="00D241FF" w:rsidRDefault="00451629" w:rsidP="00575C10">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17.</w:t>
      </w:r>
    </w:p>
  </w:footnote>
  <w:footnote w:id="56">
    <w:p w14:paraId="26726897" w14:textId="084355B0" w:rsidR="00451629" w:rsidRPr="00D241FF" w:rsidRDefault="00451629" w:rsidP="00864350">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17.</w:t>
      </w:r>
    </w:p>
  </w:footnote>
  <w:footnote w:id="57">
    <w:p w14:paraId="0E23282C" w14:textId="0C666F3D" w:rsidR="00451629" w:rsidRPr="00D241FF" w:rsidRDefault="00451629" w:rsidP="00812E2F">
      <w:pPr>
        <w:bidi w:val="0"/>
        <w:spacing w:after="0" w:line="240" w:lineRule="auto"/>
        <w:rPr>
          <w:rFonts w:asciiTheme="majorBidi" w:hAnsiTheme="majorBidi" w:cstheme="majorBidi"/>
          <w:sz w:val="20"/>
          <w:szCs w:val="20"/>
        </w:rPr>
      </w:pPr>
      <w:r w:rsidRPr="00D241FF">
        <w:rPr>
          <w:rStyle w:val="FootnoteReference"/>
          <w:rFonts w:asciiTheme="majorBidi" w:hAnsiTheme="majorBidi" w:cstheme="majorBidi"/>
          <w:sz w:val="20"/>
          <w:szCs w:val="20"/>
        </w:rPr>
        <w:footnoteRef/>
      </w:r>
      <w:r w:rsidRPr="00D241FF">
        <w:rPr>
          <w:rFonts w:asciiTheme="majorBidi" w:hAnsiTheme="majorBidi" w:cstheme="majorBidi"/>
          <w:sz w:val="20"/>
          <w:szCs w:val="20"/>
          <w:rtl/>
        </w:rPr>
        <w:t xml:space="preserve"> </w:t>
      </w:r>
      <w:r w:rsidRPr="00D241FF">
        <w:rPr>
          <w:rFonts w:asciiTheme="majorBidi" w:hAnsiTheme="majorBidi" w:cstheme="majorBidi"/>
          <w:sz w:val="20"/>
          <w:szCs w:val="20"/>
        </w:rPr>
        <w:t xml:space="preserve">Freud, </w:t>
      </w:r>
      <w:r w:rsidRPr="007826A8">
        <w:rPr>
          <w:rFonts w:asciiTheme="majorBidi" w:hAnsiTheme="majorBidi" w:cstheme="majorBidi"/>
          <w:i/>
          <w:iCs/>
          <w:sz w:val="20"/>
          <w:szCs w:val="20"/>
        </w:rPr>
        <w:t>Jokes</w:t>
      </w:r>
      <w:r w:rsidRPr="00D241FF">
        <w:rPr>
          <w:rFonts w:asciiTheme="majorBidi" w:hAnsiTheme="majorBidi" w:cstheme="majorBidi"/>
          <w:i/>
          <w:iCs/>
          <w:sz w:val="20"/>
          <w:szCs w:val="20"/>
        </w:rPr>
        <w:t xml:space="preserve">, </w:t>
      </w:r>
      <w:r w:rsidRPr="00D241FF">
        <w:rPr>
          <w:rFonts w:asciiTheme="majorBidi" w:hAnsiTheme="majorBidi" w:cstheme="majorBidi"/>
          <w:sz w:val="20"/>
          <w:szCs w:val="20"/>
        </w:rPr>
        <w:t>81. The English translation</w:t>
      </w:r>
      <w:r>
        <w:rPr>
          <w:rFonts w:asciiTheme="majorBidi" w:hAnsiTheme="majorBidi" w:cstheme="majorBidi"/>
          <w:sz w:val="20"/>
          <w:szCs w:val="20"/>
        </w:rPr>
        <w:t xml:space="preserve"> of the third and last cry of the baroness</w:t>
      </w:r>
      <w:r w:rsidRPr="00D241FF">
        <w:rPr>
          <w:rFonts w:asciiTheme="majorBidi" w:hAnsiTheme="majorBidi" w:cstheme="majorBidi"/>
          <w:sz w:val="20"/>
          <w:szCs w:val="20"/>
        </w:rPr>
        <w:t xml:space="preserve"> (“aa-</w:t>
      </w:r>
      <w:proofErr w:type="spellStart"/>
      <w:r w:rsidRPr="00D241FF">
        <w:rPr>
          <w:rFonts w:asciiTheme="majorBidi" w:hAnsiTheme="majorBidi" w:cstheme="majorBidi"/>
          <w:sz w:val="20"/>
          <w:szCs w:val="20"/>
        </w:rPr>
        <w:t>ee</w:t>
      </w:r>
      <w:proofErr w:type="spellEnd"/>
      <w:r w:rsidRPr="00D241FF">
        <w:rPr>
          <w:rFonts w:asciiTheme="majorBidi" w:hAnsiTheme="majorBidi" w:cstheme="majorBidi"/>
          <w:sz w:val="20"/>
          <w:szCs w:val="20"/>
        </w:rPr>
        <w:t>, aa-</w:t>
      </w:r>
      <w:proofErr w:type="spellStart"/>
      <w:r w:rsidRPr="00D241FF">
        <w:rPr>
          <w:rFonts w:asciiTheme="majorBidi" w:hAnsiTheme="majorBidi" w:cstheme="majorBidi"/>
          <w:sz w:val="20"/>
          <w:szCs w:val="20"/>
        </w:rPr>
        <w:t>ee</w:t>
      </w:r>
      <w:proofErr w:type="spellEnd"/>
      <w:r w:rsidRPr="00D241FF">
        <w:rPr>
          <w:rFonts w:asciiTheme="majorBidi" w:hAnsiTheme="majorBidi" w:cstheme="majorBidi"/>
          <w:sz w:val="20"/>
          <w:szCs w:val="20"/>
        </w:rPr>
        <w:t>, aa-</w:t>
      </w:r>
      <w:proofErr w:type="spellStart"/>
      <w:r w:rsidRPr="00D241FF">
        <w:rPr>
          <w:rFonts w:asciiTheme="majorBidi" w:hAnsiTheme="majorBidi" w:cstheme="majorBidi"/>
          <w:sz w:val="20"/>
          <w:szCs w:val="20"/>
        </w:rPr>
        <w:t>ee</w:t>
      </w:r>
      <w:proofErr w:type="spellEnd"/>
      <w:r w:rsidRPr="00D241FF">
        <w:rPr>
          <w:rFonts w:asciiTheme="majorBidi" w:hAnsiTheme="majorBidi" w:cstheme="majorBidi"/>
          <w:sz w:val="20"/>
          <w:szCs w:val="20"/>
        </w:rPr>
        <w:t xml:space="preserve">”) is here amended to </w:t>
      </w:r>
      <w:proofErr w:type="gramStart"/>
      <w:r w:rsidRPr="00D241FF">
        <w:rPr>
          <w:rFonts w:asciiTheme="majorBidi" w:hAnsiTheme="majorBidi" w:cstheme="majorBidi"/>
          <w:sz w:val="20"/>
          <w:szCs w:val="20"/>
        </w:rPr>
        <w:t xml:space="preserve">more accurately reflect the </w:t>
      </w:r>
      <w:r>
        <w:rPr>
          <w:rFonts w:asciiTheme="majorBidi" w:hAnsiTheme="majorBidi" w:cstheme="majorBidi"/>
          <w:sz w:val="20"/>
          <w:szCs w:val="20"/>
        </w:rPr>
        <w:t>cry</w:t>
      </w:r>
      <w:proofErr w:type="gramEnd"/>
      <w:r>
        <w:rPr>
          <w:rFonts w:asciiTheme="majorBidi" w:hAnsiTheme="majorBidi" w:cstheme="majorBidi"/>
          <w:sz w:val="20"/>
          <w:szCs w:val="20"/>
        </w:rPr>
        <w:t xml:space="preserve"> as presented in the German original </w:t>
      </w:r>
      <w:r w:rsidRPr="00D241FF">
        <w:rPr>
          <w:rFonts w:asciiTheme="majorBidi" w:hAnsiTheme="majorBidi" w:cstheme="majorBidi"/>
          <w:sz w:val="20"/>
          <w:szCs w:val="20"/>
        </w:rPr>
        <w:t xml:space="preserve">(“Ai </w:t>
      </w:r>
      <w:proofErr w:type="spellStart"/>
      <w:r w:rsidRPr="00D241FF">
        <w:rPr>
          <w:rFonts w:asciiTheme="majorBidi" w:hAnsiTheme="majorBidi" w:cstheme="majorBidi"/>
          <w:sz w:val="20"/>
          <w:szCs w:val="20"/>
        </w:rPr>
        <w:t>waih</w:t>
      </w:r>
      <w:proofErr w:type="spellEnd"/>
      <w:r w:rsidRPr="00D241FF">
        <w:rPr>
          <w:rFonts w:asciiTheme="majorBidi" w:hAnsiTheme="majorBidi" w:cstheme="majorBidi"/>
          <w:sz w:val="20"/>
          <w:szCs w:val="20"/>
        </w:rPr>
        <w:t xml:space="preserve">, </w:t>
      </w:r>
      <w:proofErr w:type="spellStart"/>
      <w:r w:rsidRPr="00D241FF">
        <w:rPr>
          <w:rFonts w:asciiTheme="majorBidi" w:hAnsiTheme="majorBidi" w:cstheme="majorBidi"/>
          <w:sz w:val="20"/>
          <w:szCs w:val="20"/>
        </w:rPr>
        <w:t>waih</w:t>
      </w:r>
      <w:proofErr w:type="spellEnd"/>
      <w:r w:rsidRPr="00D241FF">
        <w:rPr>
          <w:rFonts w:asciiTheme="majorBidi" w:hAnsiTheme="majorBidi" w:cstheme="majorBidi"/>
          <w:sz w:val="20"/>
          <w:szCs w:val="20"/>
        </w:rPr>
        <w:t xml:space="preserve"> </w:t>
      </w:r>
      <w:proofErr w:type="spellStart"/>
      <w:r w:rsidRPr="00D241FF">
        <w:rPr>
          <w:rFonts w:asciiTheme="majorBidi" w:hAnsiTheme="majorBidi" w:cstheme="majorBidi"/>
          <w:sz w:val="20"/>
          <w:szCs w:val="20"/>
        </w:rPr>
        <w:t>geschrien</w:t>
      </w:r>
      <w:proofErr w:type="spellEnd"/>
      <w:r w:rsidRPr="00D241FF">
        <w:rPr>
          <w:rFonts w:asciiTheme="majorBidi" w:hAnsiTheme="majorBidi" w:cstheme="majorBidi"/>
          <w:sz w:val="20"/>
          <w:szCs w:val="20"/>
        </w:rPr>
        <w:t>”).</w:t>
      </w:r>
      <w:r>
        <w:rPr>
          <w:rFonts w:asciiTheme="majorBidi" w:hAnsiTheme="majorBidi" w:cstheme="majorBidi"/>
          <w:sz w:val="20"/>
          <w:szCs w:val="20"/>
        </w:rPr>
        <w:t xml:space="preserve"> </w:t>
      </w:r>
    </w:p>
  </w:footnote>
  <w:footnote w:id="58">
    <w:p w14:paraId="75C8E61D" w14:textId="77777777" w:rsidR="00451629" w:rsidRPr="00D241FF" w:rsidRDefault="00451629" w:rsidP="00812E2F">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 xml:space="preserve">81; </w:t>
      </w:r>
      <w:proofErr w:type="spellStart"/>
      <w:r w:rsidRPr="00D241FF">
        <w:rPr>
          <w:rFonts w:asciiTheme="majorBidi" w:hAnsiTheme="majorBidi" w:cstheme="majorBidi"/>
        </w:rPr>
        <w:t>Oring</w:t>
      </w:r>
      <w:proofErr w:type="spellEnd"/>
      <w:r w:rsidRPr="00D241FF">
        <w:rPr>
          <w:rFonts w:asciiTheme="majorBidi" w:hAnsiTheme="majorBidi" w:cstheme="majorBidi"/>
        </w:rPr>
        <w:t xml:space="preserve">, </w:t>
      </w:r>
      <w:r w:rsidRPr="00D241FF">
        <w:rPr>
          <w:rFonts w:asciiTheme="majorBidi" w:hAnsiTheme="majorBidi" w:cstheme="majorBidi"/>
          <w:i/>
          <w:iCs/>
        </w:rPr>
        <w:t>The Jokes</w:t>
      </w:r>
      <w:r w:rsidRPr="00D241FF">
        <w:rPr>
          <w:rFonts w:asciiTheme="majorBidi" w:hAnsiTheme="majorBidi" w:cstheme="majorBidi"/>
        </w:rPr>
        <w:t>, 16.</w:t>
      </w:r>
      <w:r>
        <w:rPr>
          <w:rFonts w:asciiTheme="majorBidi" w:hAnsiTheme="majorBidi" w:cstheme="majorBidi"/>
        </w:rPr>
        <w:t xml:space="preserve"> </w:t>
      </w:r>
    </w:p>
  </w:footnote>
  <w:footnote w:id="59">
    <w:p w14:paraId="3730E756" w14:textId="012CFD17" w:rsidR="00451629" w:rsidRPr="00D241FF" w:rsidRDefault="00451629" w:rsidP="00812E2F">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81.</w:t>
      </w:r>
    </w:p>
  </w:footnote>
  <w:footnote w:id="60">
    <w:p w14:paraId="6A27B15F" w14:textId="323357AE" w:rsidR="00451629" w:rsidRPr="000F75C2" w:rsidRDefault="00451629" w:rsidP="0037734D">
      <w:pPr>
        <w:bidi w:val="0"/>
        <w:spacing w:after="0" w:line="240" w:lineRule="auto"/>
        <w:rPr>
          <w:rFonts w:asciiTheme="majorBidi" w:hAnsiTheme="majorBidi" w:cstheme="majorBidi"/>
          <w:sz w:val="20"/>
          <w:szCs w:val="20"/>
          <w:lang w:val="de-DE"/>
        </w:rPr>
      </w:pPr>
      <w:r w:rsidRPr="00D241FF">
        <w:rPr>
          <w:rStyle w:val="FootnoteReference"/>
          <w:rFonts w:asciiTheme="majorBidi" w:hAnsiTheme="majorBidi" w:cstheme="majorBidi"/>
          <w:sz w:val="20"/>
          <w:szCs w:val="20"/>
        </w:rPr>
        <w:footnoteRef/>
      </w:r>
      <w:r>
        <w:rPr>
          <w:rFonts w:asciiTheme="majorBidi" w:hAnsiTheme="majorBidi" w:cstheme="majorBidi"/>
          <w:sz w:val="20"/>
          <w:szCs w:val="20"/>
        </w:rPr>
        <w:t xml:space="preserve"> For the</w:t>
      </w:r>
      <w:r w:rsidRPr="00D241FF">
        <w:rPr>
          <w:rFonts w:asciiTheme="majorBidi" w:hAnsiTheme="majorBidi" w:cstheme="majorBidi"/>
          <w:sz w:val="20"/>
          <w:szCs w:val="20"/>
        </w:rPr>
        <w:t xml:space="preserve"> </w:t>
      </w:r>
      <w:r>
        <w:rPr>
          <w:rFonts w:asciiTheme="majorBidi" w:hAnsiTheme="majorBidi" w:cstheme="majorBidi"/>
          <w:sz w:val="20"/>
          <w:szCs w:val="20"/>
        </w:rPr>
        <w:t>nuances</w:t>
      </w:r>
      <w:r w:rsidRPr="00D241FF">
        <w:rPr>
          <w:rFonts w:asciiTheme="majorBidi" w:hAnsiTheme="majorBidi" w:cstheme="majorBidi"/>
          <w:sz w:val="20"/>
          <w:szCs w:val="20"/>
        </w:rPr>
        <w:t xml:space="preserve"> of </w:t>
      </w:r>
      <w:r>
        <w:rPr>
          <w:rFonts w:asciiTheme="majorBidi" w:hAnsiTheme="majorBidi" w:cstheme="majorBidi"/>
          <w:sz w:val="20"/>
          <w:szCs w:val="20"/>
        </w:rPr>
        <w:t xml:space="preserve">the </w:t>
      </w:r>
      <w:r w:rsidRPr="00D241FF">
        <w:rPr>
          <w:rFonts w:asciiTheme="majorBidi" w:hAnsiTheme="majorBidi" w:cstheme="majorBidi"/>
          <w:sz w:val="20"/>
          <w:szCs w:val="20"/>
        </w:rPr>
        <w:t xml:space="preserve">Yiddish </w:t>
      </w:r>
      <w:r>
        <w:rPr>
          <w:rFonts w:asciiTheme="majorBidi" w:hAnsiTheme="majorBidi" w:cstheme="majorBidi"/>
          <w:sz w:val="20"/>
          <w:szCs w:val="20"/>
        </w:rPr>
        <w:t xml:space="preserve">here, </w:t>
      </w:r>
      <w:r w:rsidRPr="00D241FF">
        <w:rPr>
          <w:rFonts w:asciiTheme="majorBidi" w:hAnsiTheme="majorBidi" w:cstheme="majorBidi"/>
          <w:sz w:val="20"/>
          <w:szCs w:val="20"/>
        </w:rPr>
        <w:t>see the reference to this particular cry in a publication dedicate</w:t>
      </w:r>
      <w:r>
        <w:rPr>
          <w:rFonts w:asciiTheme="majorBidi" w:hAnsiTheme="majorBidi" w:cstheme="majorBidi"/>
          <w:sz w:val="20"/>
          <w:szCs w:val="20"/>
        </w:rPr>
        <w:t>d</w:t>
      </w:r>
      <w:r w:rsidRPr="00D241FF">
        <w:rPr>
          <w:rFonts w:asciiTheme="majorBidi" w:hAnsiTheme="majorBidi" w:cstheme="majorBidi"/>
          <w:sz w:val="20"/>
          <w:szCs w:val="20"/>
        </w:rPr>
        <w:t xml:space="preserve"> to Jewish Jokes: </w:t>
      </w:r>
      <w:r w:rsidRPr="00D241FF">
        <w:rPr>
          <w:rFonts w:asciiTheme="majorBidi" w:hAnsiTheme="majorBidi" w:cstheme="majorBidi"/>
          <w:i/>
          <w:iCs/>
          <w:sz w:val="20"/>
          <w:szCs w:val="20"/>
        </w:rPr>
        <w:t xml:space="preserve">Au </w:t>
      </w:r>
      <w:proofErr w:type="spellStart"/>
      <w:r w:rsidRPr="00D241FF">
        <w:rPr>
          <w:rFonts w:asciiTheme="majorBidi" w:hAnsiTheme="majorBidi" w:cstheme="majorBidi"/>
          <w:i/>
          <w:iCs/>
          <w:sz w:val="20"/>
          <w:szCs w:val="20"/>
        </w:rPr>
        <w:t>waih</w:t>
      </w:r>
      <w:proofErr w:type="spellEnd"/>
      <w:r w:rsidRPr="00D241FF">
        <w:rPr>
          <w:rFonts w:asciiTheme="majorBidi" w:hAnsiTheme="majorBidi" w:cstheme="majorBidi"/>
          <w:i/>
          <w:iCs/>
          <w:sz w:val="20"/>
          <w:szCs w:val="20"/>
        </w:rPr>
        <w:t xml:space="preserve"> </w:t>
      </w:r>
      <w:proofErr w:type="spellStart"/>
      <w:r w:rsidRPr="00D241FF">
        <w:rPr>
          <w:rFonts w:asciiTheme="majorBidi" w:hAnsiTheme="majorBidi" w:cstheme="majorBidi"/>
          <w:i/>
          <w:iCs/>
          <w:sz w:val="20"/>
          <w:szCs w:val="20"/>
        </w:rPr>
        <w:t>geschrien</w:t>
      </w:r>
      <w:proofErr w:type="spellEnd"/>
      <w:r w:rsidRPr="00D241FF">
        <w:rPr>
          <w:rFonts w:asciiTheme="majorBidi" w:hAnsiTheme="majorBidi" w:cstheme="majorBidi"/>
          <w:i/>
          <w:iCs/>
          <w:sz w:val="20"/>
          <w:szCs w:val="20"/>
        </w:rPr>
        <w:t xml:space="preserve">!! </w:t>
      </w:r>
      <w:r w:rsidRPr="00D241FF">
        <w:rPr>
          <w:rFonts w:asciiTheme="majorBidi" w:hAnsiTheme="majorBidi" w:cstheme="majorBidi"/>
          <w:i/>
          <w:iCs/>
          <w:sz w:val="20"/>
          <w:szCs w:val="20"/>
          <w:lang w:val="de-DE"/>
        </w:rPr>
        <w:t>Frischwaschene Witze von unsere Leit!</w:t>
      </w:r>
      <w:r w:rsidRPr="00D241FF">
        <w:rPr>
          <w:rFonts w:asciiTheme="majorBidi" w:hAnsiTheme="majorBidi" w:cstheme="majorBidi"/>
          <w:sz w:val="20"/>
          <w:szCs w:val="20"/>
          <w:lang w:val="de-DE"/>
        </w:rPr>
        <w:t xml:space="preserve"> Bergmanns kleine Witzbücher, 5. </w:t>
      </w:r>
      <w:r w:rsidRPr="000F75C2">
        <w:rPr>
          <w:rFonts w:asciiTheme="majorBidi" w:hAnsiTheme="majorBidi" w:cstheme="majorBidi"/>
          <w:sz w:val="20"/>
          <w:szCs w:val="20"/>
          <w:lang w:val="de-DE"/>
        </w:rPr>
        <w:t xml:space="preserve">Leipzig: A. Bergmann, 1908. </w:t>
      </w:r>
    </w:p>
  </w:footnote>
  <w:footnote w:id="61">
    <w:p w14:paraId="0FCC6F45" w14:textId="497C3FCD" w:rsidR="00451629" w:rsidRPr="0037734D" w:rsidRDefault="00451629" w:rsidP="0037734D">
      <w:pPr>
        <w:bidi w:val="0"/>
        <w:spacing w:after="0" w:line="240" w:lineRule="auto"/>
        <w:rPr>
          <w:rFonts w:asciiTheme="majorBidi" w:hAnsiTheme="majorBidi" w:cstheme="majorBidi"/>
          <w:sz w:val="20"/>
          <w:szCs w:val="20"/>
          <w:lang w:val="de-DE"/>
        </w:rPr>
      </w:pPr>
      <w:r w:rsidRPr="00D241FF">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37734D">
        <w:rPr>
          <w:rFonts w:asciiTheme="majorBidi" w:hAnsiTheme="majorBidi" w:cstheme="majorBidi"/>
          <w:sz w:val="20"/>
          <w:szCs w:val="20"/>
        </w:rPr>
        <w:t>See: John</w:t>
      </w:r>
      <w:r>
        <w:rPr>
          <w:rFonts w:asciiTheme="majorBidi" w:hAnsiTheme="majorBidi" w:cstheme="majorBidi"/>
          <w:sz w:val="20"/>
          <w:szCs w:val="20"/>
        </w:rPr>
        <w:t xml:space="preserve"> Murray Cuddihy, </w:t>
      </w:r>
      <w:r>
        <w:rPr>
          <w:rFonts w:asciiTheme="majorBidi" w:hAnsiTheme="majorBidi" w:cstheme="majorBidi"/>
          <w:i/>
          <w:iCs/>
          <w:sz w:val="20"/>
          <w:szCs w:val="20"/>
        </w:rPr>
        <w:t xml:space="preserve">The Ordeal of Civility: Freud, Marx, Levi-Strauss and the Jewish Struggle with Modernity, </w:t>
      </w:r>
      <w:r>
        <w:rPr>
          <w:rFonts w:asciiTheme="majorBidi" w:hAnsiTheme="majorBidi" w:cstheme="majorBidi"/>
          <w:sz w:val="20"/>
          <w:szCs w:val="20"/>
        </w:rPr>
        <w:t xml:space="preserve">NY: Dell Publishing, 1974, 24; </w:t>
      </w:r>
      <w:r w:rsidRPr="0037734D">
        <w:rPr>
          <w:rFonts w:asciiTheme="majorBidi" w:hAnsiTheme="majorBidi" w:cstheme="majorBidi"/>
          <w:sz w:val="20"/>
          <w:szCs w:val="20"/>
        </w:rPr>
        <w:t>Christopher Hutton, “Freud and the Family Drama of Yiddish</w:t>
      </w:r>
      <w:r>
        <w:rPr>
          <w:rFonts w:asciiTheme="majorBidi" w:hAnsiTheme="majorBidi" w:cstheme="majorBidi"/>
          <w:sz w:val="20"/>
          <w:szCs w:val="20"/>
        </w:rPr>
        <w:t>,”</w:t>
      </w:r>
      <w:r w:rsidRPr="0037734D">
        <w:rPr>
          <w:rFonts w:asciiTheme="majorBidi" w:hAnsiTheme="majorBidi" w:cstheme="majorBidi"/>
          <w:sz w:val="20"/>
          <w:szCs w:val="20"/>
        </w:rPr>
        <w:t xml:space="preserve"> in: Paul Wexler (ed.), </w:t>
      </w:r>
      <w:r w:rsidRPr="0037734D">
        <w:rPr>
          <w:rFonts w:asciiTheme="majorBidi" w:hAnsiTheme="majorBidi" w:cstheme="majorBidi"/>
          <w:i/>
          <w:iCs/>
          <w:sz w:val="20"/>
          <w:szCs w:val="20"/>
        </w:rPr>
        <w:t>Studies in Yiddish Linguistics.</w:t>
      </w:r>
      <w:r w:rsidRPr="0037734D">
        <w:rPr>
          <w:rFonts w:asciiTheme="majorBidi" w:hAnsiTheme="majorBidi" w:cstheme="majorBidi"/>
          <w:sz w:val="20"/>
          <w:szCs w:val="20"/>
        </w:rPr>
        <w:t xml:space="preserve"> </w:t>
      </w:r>
      <w:r w:rsidRPr="0037734D">
        <w:rPr>
          <w:rFonts w:asciiTheme="majorBidi" w:hAnsiTheme="majorBidi" w:cstheme="majorBidi"/>
          <w:sz w:val="20"/>
          <w:szCs w:val="20"/>
          <w:lang w:val="de-DE"/>
        </w:rPr>
        <w:t xml:space="preserve">Tübingen: Max Niemeyer, 1990, 15. </w:t>
      </w:r>
    </w:p>
  </w:footnote>
  <w:footnote w:id="62">
    <w:p w14:paraId="30D550CE" w14:textId="5D575FAD" w:rsidR="00451629" w:rsidRPr="000F75C2" w:rsidRDefault="00451629" w:rsidP="00B53DB4">
      <w:pPr>
        <w:pStyle w:val="FootnoteText"/>
        <w:bidi w:val="0"/>
        <w:rPr>
          <w:rFonts w:asciiTheme="majorBidi" w:hAnsiTheme="majorBidi" w:cstheme="majorBidi"/>
          <w:lang w:val="de-DE"/>
        </w:rPr>
      </w:pPr>
      <w:r w:rsidRPr="00D241FF">
        <w:rPr>
          <w:rStyle w:val="FootnoteReference"/>
          <w:rFonts w:asciiTheme="majorBidi" w:hAnsiTheme="majorBidi" w:cstheme="majorBidi"/>
        </w:rPr>
        <w:footnoteRef/>
      </w:r>
      <w:r w:rsidRPr="00D241FF">
        <w:rPr>
          <w:rFonts w:asciiTheme="majorBidi" w:hAnsiTheme="majorBidi" w:cstheme="majorBidi"/>
          <w:lang w:val="de-DE"/>
        </w:rPr>
        <w:t xml:space="preserve"> Freud, </w:t>
      </w:r>
      <w:r w:rsidRPr="007826A8">
        <w:rPr>
          <w:rFonts w:asciiTheme="majorBidi" w:hAnsiTheme="majorBidi" w:cstheme="majorBidi"/>
          <w:i/>
          <w:iCs/>
          <w:lang w:val="de-DE"/>
        </w:rPr>
        <w:t>Jokes</w:t>
      </w:r>
      <w:r w:rsidRPr="00D241FF">
        <w:rPr>
          <w:rFonts w:asciiTheme="majorBidi" w:hAnsiTheme="majorBidi" w:cstheme="majorBidi"/>
          <w:i/>
          <w:iCs/>
          <w:lang w:val="de-DE"/>
        </w:rPr>
        <w:t xml:space="preserve">, </w:t>
      </w:r>
      <w:r w:rsidRPr="00D241FF">
        <w:rPr>
          <w:rFonts w:asciiTheme="majorBidi" w:hAnsiTheme="majorBidi" w:cstheme="majorBidi"/>
          <w:lang w:val="de-DE"/>
        </w:rPr>
        <w:t>49.</w:t>
      </w:r>
      <w:r>
        <w:rPr>
          <w:rFonts w:asciiTheme="majorBidi" w:hAnsiTheme="majorBidi" w:cstheme="majorBidi"/>
          <w:lang w:val="de-DE"/>
        </w:rPr>
        <w:t xml:space="preserve"> See the German original:</w:t>
      </w:r>
      <w:r w:rsidRPr="00D241FF">
        <w:rPr>
          <w:rFonts w:asciiTheme="majorBidi" w:hAnsiTheme="majorBidi" w:cstheme="majorBidi"/>
          <w:lang w:val="de-DE"/>
        </w:rPr>
        <w:t xml:space="preserve"> „Nur das Beiwerk Jüdisch ist, der Kern ist allgemein menschlich</w:t>
      </w:r>
      <w:r>
        <w:rPr>
          <w:rFonts w:asciiTheme="majorBidi" w:hAnsiTheme="majorBidi" w:cstheme="majorBidi"/>
          <w:lang w:val="de-DE"/>
        </w:rPr>
        <w:t>,”</w:t>
      </w:r>
      <w:r w:rsidRPr="00D241FF">
        <w:rPr>
          <w:rFonts w:asciiTheme="majorBidi" w:hAnsiTheme="majorBidi" w:cstheme="majorBidi"/>
          <w:lang w:val="de-DE"/>
        </w:rPr>
        <w:t xml:space="preserve"> Sigmund Freud, </w:t>
      </w:r>
      <w:r w:rsidRPr="00D241FF">
        <w:rPr>
          <w:rFonts w:asciiTheme="majorBidi" w:hAnsiTheme="majorBidi" w:cstheme="majorBidi"/>
          <w:i/>
          <w:iCs/>
          <w:lang w:val="de-DE"/>
        </w:rPr>
        <w:t>Der Witz und seine Beziehung zum Unbewußten</w:t>
      </w:r>
      <w:r w:rsidRPr="00D241FF">
        <w:rPr>
          <w:rFonts w:asciiTheme="majorBidi" w:hAnsiTheme="majorBidi" w:cstheme="majorBidi"/>
          <w:lang w:val="de-DE"/>
        </w:rPr>
        <w:t>, Leipzig/</w:t>
      </w:r>
      <w:r>
        <w:rPr>
          <w:rFonts w:asciiTheme="majorBidi" w:hAnsiTheme="majorBidi" w:cstheme="majorBidi"/>
          <w:lang w:val="de-DE"/>
        </w:rPr>
        <w:t xml:space="preserve">Wien: Franz Deuticke, 1905, 39. </w:t>
      </w:r>
      <w:r>
        <w:rPr>
          <w:rFonts w:asciiTheme="majorBidi" w:hAnsiTheme="majorBidi" w:cstheme="majorBidi"/>
        </w:rPr>
        <w:t xml:space="preserve">Hutton points to the pun “Yid-id” that encapsulates, albeit ironically, such connections. </w:t>
      </w:r>
      <w:r w:rsidRPr="000F75C2">
        <w:rPr>
          <w:rFonts w:asciiTheme="majorBidi" w:hAnsiTheme="majorBidi" w:cstheme="majorBidi"/>
          <w:lang w:val="de-DE"/>
        </w:rPr>
        <w:t>See Hutton, “Freud</w:t>
      </w:r>
      <w:r>
        <w:rPr>
          <w:rFonts w:asciiTheme="majorBidi" w:hAnsiTheme="majorBidi" w:cstheme="majorBidi"/>
          <w:lang w:val="de-DE"/>
        </w:rPr>
        <w:t>,”</w:t>
      </w:r>
      <w:r w:rsidRPr="000F75C2">
        <w:rPr>
          <w:rFonts w:asciiTheme="majorBidi" w:hAnsiTheme="majorBidi" w:cstheme="majorBidi"/>
          <w:lang w:val="de-DE"/>
        </w:rPr>
        <w:t xml:space="preserve"> 20.</w:t>
      </w:r>
      <w:r>
        <w:rPr>
          <w:rFonts w:asciiTheme="majorBidi" w:hAnsiTheme="majorBidi" w:cstheme="majorBidi"/>
          <w:lang w:val="de-DE"/>
        </w:rPr>
        <w:t xml:space="preserve"> </w:t>
      </w:r>
    </w:p>
  </w:footnote>
  <w:footnote w:id="63">
    <w:p w14:paraId="0289C528" w14:textId="77777777" w:rsidR="00451629" w:rsidRPr="00E12B88" w:rsidRDefault="00451629" w:rsidP="00AA5700">
      <w:pPr>
        <w:pStyle w:val="FootnoteText"/>
        <w:bidi w:val="0"/>
        <w:rPr>
          <w:lang w:val="de-DE"/>
        </w:rPr>
      </w:pPr>
      <w:r>
        <w:rPr>
          <w:rStyle w:val="FootnoteReference"/>
        </w:rPr>
        <w:footnoteRef/>
      </w:r>
      <w:r>
        <w:rPr>
          <w:rtl/>
        </w:rPr>
        <w:t xml:space="preserve"> </w:t>
      </w:r>
      <w:r w:rsidRPr="00AA5700">
        <w:rPr>
          <w:rFonts w:asciiTheme="majorBidi" w:hAnsiTheme="majorBidi" w:cstheme="majorBidi"/>
          <w:lang w:val="de-DE"/>
        </w:rPr>
        <w:t xml:space="preserve">Rudolf Herzog, </w:t>
      </w:r>
      <w:r w:rsidRPr="00AA5700">
        <w:rPr>
          <w:rFonts w:asciiTheme="majorBidi" w:hAnsiTheme="majorBidi" w:cstheme="majorBidi"/>
          <w:i/>
          <w:iCs/>
          <w:lang w:val="de-DE"/>
        </w:rPr>
        <w:t>Heil Hitler, Das Schwein ist Tot. Lachen unter Hitler – Komik und humor im Dritten Reich</w:t>
      </w:r>
      <w:r w:rsidRPr="00AA5700">
        <w:rPr>
          <w:rFonts w:asciiTheme="majorBidi" w:hAnsiTheme="majorBidi" w:cstheme="majorBidi"/>
          <w:lang w:val="de-DE"/>
        </w:rPr>
        <w:t xml:space="preserve">. </w:t>
      </w:r>
      <w:r w:rsidRPr="00E12B88">
        <w:rPr>
          <w:rFonts w:asciiTheme="majorBidi" w:hAnsiTheme="majorBidi" w:cstheme="majorBidi"/>
          <w:lang w:val="de-DE"/>
        </w:rPr>
        <w:t xml:space="preserve">München: Heyne, </w:t>
      </w:r>
      <w:r w:rsidRPr="00AA5700">
        <w:rPr>
          <w:rFonts w:asciiTheme="majorBidi" w:hAnsiTheme="majorBidi" w:cstheme="majorBidi"/>
          <w:lang w:val="de-DE"/>
        </w:rPr>
        <w:t>2007.</w:t>
      </w:r>
    </w:p>
  </w:footnote>
  <w:footnote w:id="64">
    <w:p w14:paraId="7A5D4C98" w14:textId="77777777" w:rsidR="00451629" w:rsidRPr="00D241FF" w:rsidRDefault="00451629" w:rsidP="00B62C2C">
      <w:pPr>
        <w:pStyle w:val="FootnoteText"/>
        <w:bidi w:val="0"/>
        <w:rPr>
          <w:rFonts w:asciiTheme="majorBidi" w:hAnsiTheme="majorBidi" w:cstheme="majorBidi"/>
          <w:lang w:val="de-DE"/>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E12B88">
        <w:rPr>
          <w:rFonts w:asciiTheme="majorBidi" w:hAnsiTheme="majorBidi" w:cstheme="majorBidi"/>
          <w:lang w:val="de-DE"/>
        </w:rPr>
        <w:t xml:space="preserve">Freud, </w:t>
      </w:r>
      <w:r w:rsidRPr="007826A8">
        <w:rPr>
          <w:rFonts w:asciiTheme="majorBidi" w:hAnsiTheme="majorBidi" w:cstheme="majorBidi"/>
          <w:i/>
          <w:iCs/>
          <w:lang w:val="de-DE"/>
        </w:rPr>
        <w:t>Jokes</w:t>
      </w:r>
      <w:r w:rsidRPr="00E12B88">
        <w:rPr>
          <w:rFonts w:asciiTheme="majorBidi" w:hAnsiTheme="majorBidi" w:cstheme="majorBidi"/>
          <w:lang w:val="de-DE"/>
        </w:rPr>
        <w:t xml:space="preserve">, 4. </w:t>
      </w:r>
      <w:r w:rsidRPr="00D241FF">
        <w:rPr>
          <w:rFonts w:asciiTheme="majorBidi" w:hAnsiTheme="majorBidi" w:cstheme="majorBidi"/>
          <w:lang w:val="de-DE"/>
        </w:rPr>
        <w:t xml:space="preserve">See also Freud, </w:t>
      </w:r>
      <w:r w:rsidRPr="00D241FF">
        <w:rPr>
          <w:rFonts w:asciiTheme="majorBidi" w:hAnsiTheme="majorBidi" w:cstheme="majorBidi"/>
          <w:i/>
          <w:iCs/>
          <w:lang w:val="de-DE"/>
        </w:rPr>
        <w:t xml:space="preserve">Der Witz, </w:t>
      </w:r>
      <w:r w:rsidRPr="00D241FF">
        <w:rPr>
          <w:rFonts w:asciiTheme="majorBidi" w:hAnsiTheme="majorBidi" w:cstheme="majorBidi"/>
          <w:lang w:val="de-DE"/>
        </w:rPr>
        <w:t>5 „</w:t>
      </w:r>
      <w:r w:rsidRPr="00D241FF">
        <w:rPr>
          <w:rFonts w:asciiTheme="majorBidi" w:hAnsiTheme="majorBidi" w:cstheme="majorBidi"/>
          <w:i/>
          <w:iCs/>
          <w:lang w:val="de-DE"/>
        </w:rPr>
        <w:t xml:space="preserve">Kürze </w:t>
      </w:r>
      <w:r w:rsidRPr="00D241FF">
        <w:rPr>
          <w:rFonts w:asciiTheme="majorBidi" w:hAnsiTheme="majorBidi" w:cstheme="majorBidi"/>
          <w:lang w:val="de-DE"/>
        </w:rPr>
        <w:t>ist der Körper und die Seele des Witzes, ja er selbst.“</w:t>
      </w:r>
    </w:p>
  </w:footnote>
  <w:footnote w:id="65">
    <w:p w14:paraId="685064D8" w14:textId="77777777" w:rsidR="00451629" w:rsidRPr="00D241FF" w:rsidRDefault="00451629" w:rsidP="00BD62F6">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69.</w:t>
      </w:r>
    </w:p>
  </w:footnote>
  <w:footnote w:id="66">
    <w:p w14:paraId="6F39AC86" w14:textId="77777777" w:rsidR="00451629" w:rsidRPr="00D241FF" w:rsidRDefault="00451629" w:rsidP="00A66ED2">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 xml:space="preserve">114. </w:t>
      </w:r>
    </w:p>
  </w:footnote>
  <w:footnote w:id="67">
    <w:p w14:paraId="129C8CC4" w14:textId="77777777" w:rsidR="00451629" w:rsidRPr="00D241FF" w:rsidRDefault="00451629" w:rsidP="00A66ED2">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 xml:space="preserve">115. </w:t>
      </w:r>
    </w:p>
  </w:footnote>
  <w:footnote w:id="68">
    <w:p w14:paraId="1AD0E6E4" w14:textId="0A212D5B" w:rsidR="00451629" w:rsidRPr="00D241FF" w:rsidRDefault="00451629" w:rsidP="00894638">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rPr>
        <w:t xml:space="preserve">, 54. </w:t>
      </w:r>
    </w:p>
  </w:footnote>
  <w:footnote w:id="69">
    <w:p w14:paraId="5B366855" w14:textId="77777777" w:rsidR="00451629" w:rsidRPr="00D241FF" w:rsidRDefault="00451629" w:rsidP="002C0B97">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rPr>
        <w:t>, 97</w:t>
      </w:r>
      <w:r>
        <w:rPr>
          <w:rFonts w:asciiTheme="majorBidi" w:hAnsiTheme="majorBidi" w:cstheme="majorBidi"/>
        </w:rPr>
        <w:t>, 115</w:t>
      </w:r>
      <w:r w:rsidRPr="00D241FF">
        <w:rPr>
          <w:rFonts w:asciiTheme="majorBidi" w:hAnsiTheme="majorBidi" w:cstheme="majorBidi"/>
        </w:rPr>
        <w:t>.</w:t>
      </w:r>
    </w:p>
  </w:footnote>
  <w:footnote w:id="70">
    <w:p w14:paraId="514D64DC" w14:textId="328A0BDC" w:rsidR="00451629" w:rsidRPr="00FA5AA3" w:rsidRDefault="00451629" w:rsidP="00906197">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FA5AA3">
        <w:rPr>
          <w:rFonts w:asciiTheme="majorBidi" w:hAnsiTheme="majorBidi" w:cstheme="majorBidi"/>
        </w:rPr>
        <w:t xml:space="preserve">Freud, </w:t>
      </w:r>
      <w:r w:rsidRPr="007826A8">
        <w:rPr>
          <w:rFonts w:asciiTheme="majorBidi" w:hAnsiTheme="majorBidi" w:cstheme="majorBidi"/>
          <w:i/>
          <w:iCs/>
        </w:rPr>
        <w:t>Jokes</w:t>
      </w:r>
      <w:r w:rsidRPr="00FA5AA3">
        <w:rPr>
          <w:rFonts w:asciiTheme="majorBidi" w:hAnsiTheme="majorBidi" w:cstheme="majorBidi"/>
          <w:i/>
          <w:iCs/>
        </w:rPr>
        <w:t xml:space="preserve">, </w:t>
      </w:r>
      <w:r w:rsidRPr="00FA5AA3">
        <w:rPr>
          <w:rFonts w:asciiTheme="majorBidi" w:hAnsiTheme="majorBidi" w:cstheme="majorBidi"/>
        </w:rPr>
        <w:t xml:space="preserve">115. </w:t>
      </w:r>
    </w:p>
  </w:footnote>
  <w:footnote w:id="71">
    <w:p w14:paraId="21233FEA" w14:textId="3A94F3B0" w:rsidR="00451629" w:rsidRPr="00FA5AA3" w:rsidRDefault="00451629" w:rsidP="007339D5">
      <w:pPr>
        <w:pStyle w:val="FootnoteText"/>
        <w:bidi w:val="0"/>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Freud, </w:t>
      </w:r>
      <w:r w:rsidRPr="007826A8">
        <w:rPr>
          <w:rFonts w:asciiTheme="majorBidi" w:hAnsiTheme="majorBidi" w:cstheme="majorBidi"/>
          <w:i/>
          <w:iCs/>
        </w:rPr>
        <w:t>Jokes</w:t>
      </w:r>
      <w:r>
        <w:rPr>
          <w:rFonts w:asciiTheme="majorBidi" w:hAnsiTheme="majorBidi" w:cstheme="majorBidi"/>
          <w:i/>
          <w:iCs/>
        </w:rPr>
        <w:t xml:space="preserve">, </w:t>
      </w:r>
      <w:r>
        <w:rPr>
          <w:rFonts w:asciiTheme="majorBidi" w:hAnsiTheme="majorBidi" w:cstheme="majorBidi"/>
        </w:rPr>
        <w:t>80-81.</w:t>
      </w:r>
    </w:p>
  </w:footnote>
  <w:footnote w:id="72">
    <w:p w14:paraId="6057AE60" w14:textId="305673F0" w:rsidR="00451629" w:rsidRPr="00D241FF" w:rsidRDefault="00451629" w:rsidP="001706EC">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See also Freud’s own reference</w:t>
      </w:r>
      <w:r>
        <w:rPr>
          <w:rFonts w:asciiTheme="majorBidi" w:hAnsiTheme="majorBidi" w:cstheme="majorBidi"/>
        </w:rPr>
        <w:t xml:space="preserve"> to his theory of sexuality</w:t>
      </w:r>
      <w:r w:rsidRPr="00D241FF">
        <w:rPr>
          <w:rFonts w:asciiTheme="majorBidi" w:hAnsiTheme="majorBidi" w:cstheme="majorBidi"/>
        </w:rPr>
        <w:t xml:space="preserve"> in: Freud, </w:t>
      </w:r>
      <w:r w:rsidRPr="007826A8">
        <w:rPr>
          <w:rFonts w:asciiTheme="majorBidi" w:hAnsiTheme="majorBidi" w:cstheme="majorBidi"/>
          <w:i/>
          <w:iCs/>
        </w:rPr>
        <w:t>Jokes</w:t>
      </w:r>
      <w:r w:rsidRPr="00D241FF">
        <w:rPr>
          <w:rFonts w:asciiTheme="majorBidi" w:hAnsiTheme="majorBidi" w:cstheme="majorBidi"/>
          <w:i/>
          <w:iCs/>
        </w:rPr>
        <w:t>,</w:t>
      </w:r>
      <w:r w:rsidRPr="00D241FF">
        <w:rPr>
          <w:rFonts w:asciiTheme="majorBidi" w:hAnsiTheme="majorBidi" w:cstheme="majorBidi"/>
        </w:rPr>
        <w:t xml:space="preserve"> 98. </w:t>
      </w:r>
    </w:p>
  </w:footnote>
  <w:footnote w:id="73">
    <w:p w14:paraId="1EC985D3" w14:textId="3F836FAD" w:rsidR="00451629" w:rsidRPr="00D241FF" w:rsidRDefault="00451629" w:rsidP="001706EC">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103. Emphasis in the original.</w:t>
      </w:r>
    </w:p>
  </w:footnote>
  <w:footnote w:id="74">
    <w:p w14:paraId="341FA72D" w14:textId="17D6B8B7" w:rsidR="00451629" w:rsidRPr="00D241FF" w:rsidRDefault="00451629" w:rsidP="007826A8">
      <w:pPr>
        <w:pStyle w:val="FootnoteText"/>
        <w:tabs>
          <w:tab w:val="left" w:pos="2502"/>
        </w:tabs>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 xml:space="preserve">42. </w:t>
      </w:r>
      <w:r>
        <w:rPr>
          <w:rFonts w:asciiTheme="majorBidi" w:hAnsiTheme="majorBidi" w:cstheme="majorBidi"/>
        </w:rPr>
        <w:tab/>
      </w:r>
    </w:p>
  </w:footnote>
  <w:footnote w:id="75">
    <w:p w14:paraId="3D5D33AD" w14:textId="35B24CEA" w:rsidR="00451629" w:rsidRPr="00D241FF" w:rsidRDefault="00451629" w:rsidP="002C0B97">
      <w:pPr>
        <w:pStyle w:val="FootnoteText"/>
        <w:bidi w:val="0"/>
        <w:rPr>
          <w:rFonts w:asciiTheme="majorBidi" w:hAnsiTheme="majorBidi" w:cstheme="majorBidi"/>
          <w:i/>
          <w:iCs/>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119. Emphasis in the original</w:t>
      </w:r>
      <w:r>
        <w:rPr>
          <w:rFonts w:asciiTheme="majorBidi" w:hAnsiTheme="majorBidi" w:cstheme="majorBidi"/>
        </w:rPr>
        <w:t>.</w:t>
      </w:r>
    </w:p>
  </w:footnote>
  <w:footnote w:id="76">
    <w:p w14:paraId="3B9454E1" w14:textId="22B3B12D" w:rsidR="00451629" w:rsidRPr="00D241FF" w:rsidRDefault="00451629" w:rsidP="00590792">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rPr>
        <w:t>, 180.</w:t>
      </w:r>
    </w:p>
  </w:footnote>
  <w:footnote w:id="77">
    <w:p w14:paraId="44891E32" w14:textId="5287BD25" w:rsidR="00451629" w:rsidRPr="00D241FF" w:rsidRDefault="00451629" w:rsidP="00590792">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See also: Brill,</w:t>
      </w:r>
      <w:r w:rsidRPr="00D241FF">
        <w:rPr>
          <w:rFonts w:asciiTheme="majorBidi" w:eastAsia="Times New Roman" w:hAnsiTheme="majorBidi" w:cstheme="majorBidi"/>
          <w:color w:val="000000"/>
        </w:rPr>
        <w:t xml:space="preserve"> “Freud's Theory</w:t>
      </w:r>
      <w:r>
        <w:rPr>
          <w:rFonts w:asciiTheme="majorBidi" w:eastAsia="Times New Roman" w:hAnsiTheme="majorBidi" w:cstheme="majorBidi"/>
          <w:color w:val="000000"/>
        </w:rPr>
        <w:t>,”</w:t>
      </w:r>
      <w:r w:rsidRPr="00D241FF">
        <w:rPr>
          <w:rFonts w:asciiTheme="majorBidi" w:hAnsiTheme="majorBidi" w:cstheme="majorBidi"/>
        </w:rPr>
        <w:t xml:space="preserve"> 309; Jeffrey Mehlman, “How to Read Freud on Jokes: The Critic as </w:t>
      </w:r>
      <w:proofErr w:type="spellStart"/>
      <w:r w:rsidRPr="00D241FF">
        <w:rPr>
          <w:rFonts w:asciiTheme="majorBidi" w:hAnsiTheme="majorBidi" w:cstheme="majorBidi"/>
        </w:rPr>
        <w:t>Schadchen</w:t>
      </w:r>
      <w:proofErr w:type="spellEnd"/>
      <w:r>
        <w:rPr>
          <w:rFonts w:asciiTheme="majorBidi" w:hAnsiTheme="majorBidi" w:cstheme="majorBidi"/>
        </w:rPr>
        <w:t>,”</w:t>
      </w:r>
      <w:r w:rsidRPr="00D241FF">
        <w:rPr>
          <w:rFonts w:asciiTheme="majorBidi" w:hAnsiTheme="majorBidi" w:cstheme="majorBidi"/>
        </w:rPr>
        <w:t xml:space="preserve"> </w:t>
      </w:r>
      <w:r w:rsidRPr="00D241FF">
        <w:rPr>
          <w:rFonts w:asciiTheme="majorBidi" w:hAnsiTheme="majorBidi" w:cstheme="majorBidi"/>
          <w:i/>
          <w:iCs/>
        </w:rPr>
        <w:t>New Literary History</w:t>
      </w:r>
      <w:r w:rsidRPr="00D241FF">
        <w:rPr>
          <w:rFonts w:asciiTheme="majorBidi" w:hAnsiTheme="majorBidi" w:cstheme="majorBidi"/>
        </w:rPr>
        <w:t xml:space="preserve"> 6.2 (1975): 439-461.</w:t>
      </w:r>
    </w:p>
  </w:footnote>
  <w:footnote w:id="78">
    <w:p w14:paraId="5B583190" w14:textId="4D0C2F93" w:rsidR="00451629" w:rsidRPr="00D241FF" w:rsidRDefault="00451629" w:rsidP="00520814">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i/>
          <w:iCs/>
        </w:rPr>
        <w:t>,</w:t>
      </w:r>
      <w:r w:rsidRPr="00D241FF">
        <w:rPr>
          <w:rFonts w:asciiTheme="majorBidi" w:hAnsiTheme="majorBidi" w:cstheme="majorBidi"/>
        </w:rPr>
        <w:t xml:space="preserve"> 98-100.</w:t>
      </w:r>
    </w:p>
  </w:footnote>
  <w:footnote w:id="79">
    <w:p w14:paraId="61725380" w14:textId="2ABF8CDC" w:rsidR="00451629" w:rsidRPr="00B53DB4" w:rsidRDefault="00451629" w:rsidP="00A44D56">
      <w:pPr>
        <w:pStyle w:val="FootnoteText"/>
        <w:bidi w:val="0"/>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Many of Freud’s biographies point out that Freud’s mother spoke Galician Yiddish all her life, and that this was also how his parents communicated with each other. See for example: Marianna </w:t>
      </w:r>
      <w:proofErr w:type="spellStart"/>
      <w:r>
        <w:rPr>
          <w:rFonts w:asciiTheme="majorBidi" w:hAnsiTheme="majorBidi" w:cstheme="majorBidi"/>
        </w:rPr>
        <w:t>Kr</w:t>
      </w:r>
      <w:r w:rsidRPr="0030081B">
        <w:rPr>
          <w:rFonts w:asciiTheme="majorBidi" w:hAnsiTheme="majorBidi" w:cstheme="majorBidi"/>
        </w:rPr>
        <w:t>üll</w:t>
      </w:r>
      <w:proofErr w:type="spellEnd"/>
      <w:r w:rsidRPr="0030081B">
        <w:rPr>
          <w:rFonts w:asciiTheme="majorBidi" w:hAnsiTheme="majorBidi" w:cstheme="majorBidi"/>
        </w:rPr>
        <w:t xml:space="preserve">, </w:t>
      </w:r>
      <w:r>
        <w:rPr>
          <w:rFonts w:asciiTheme="majorBidi" w:hAnsiTheme="majorBidi" w:cstheme="majorBidi"/>
          <w:i/>
          <w:iCs/>
        </w:rPr>
        <w:t>Freud and his Father,</w:t>
      </w:r>
      <w:r>
        <w:rPr>
          <w:rFonts w:asciiTheme="majorBidi" w:hAnsiTheme="majorBidi" w:cstheme="majorBidi"/>
        </w:rPr>
        <w:t xml:space="preserve"> New York: </w:t>
      </w:r>
      <w:r w:rsidRPr="0030081B">
        <w:rPr>
          <w:rFonts w:asciiTheme="majorBidi" w:hAnsiTheme="majorBidi" w:cstheme="majorBidi"/>
          <w:color w:val="333333"/>
          <w:shd w:val="clear" w:color="auto" w:fill="FFFFFF"/>
        </w:rPr>
        <w:t xml:space="preserve">W </w:t>
      </w:r>
      <w:proofErr w:type="spellStart"/>
      <w:r w:rsidRPr="0030081B">
        <w:rPr>
          <w:rFonts w:asciiTheme="majorBidi" w:hAnsiTheme="majorBidi" w:cstheme="majorBidi"/>
          <w:color w:val="333333"/>
          <w:shd w:val="clear" w:color="auto" w:fill="FFFFFF"/>
        </w:rPr>
        <w:t>W</w:t>
      </w:r>
      <w:proofErr w:type="spellEnd"/>
      <w:r w:rsidRPr="0030081B">
        <w:rPr>
          <w:rFonts w:asciiTheme="majorBidi" w:hAnsiTheme="majorBidi" w:cstheme="majorBidi"/>
          <w:color w:val="333333"/>
          <w:shd w:val="clear" w:color="auto" w:fill="FFFFFF"/>
        </w:rPr>
        <w:t xml:space="preserve"> Norton &amp; Co Inc</w:t>
      </w:r>
      <w:r>
        <w:rPr>
          <w:rFonts w:asciiTheme="majorBidi" w:hAnsiTheme="majorBidi" w:cstheme="majorBidi"/>
        </w:rPr>
        <w:t xml:space="preserve">, </w:t>
      </w:r>
      <w:r w:rsidRPr="0030081B">
        <w:rPr>
          <w:rFonts w:asciiTheme="majorBidi" w:hAnsiTheme="majorBidi" w:cstheme="majorBidi"/>
        </w:rPr>
        <w:t>1986, 116</w:t>
      </w:r>
      <w:r>
        <w:rPr>
          <w:rFonts w:asciiTheme="majorBidi" w:hAnsiTheme="majorBidi" w:cstheme="majorBidi"/>
        </w:rPr>
        <w:t xml:space="preserve">; Erika Freeman, </w:t>
      </w:r>
      <w:r>
        <w:rPr>
          <w:rFonts w:asciiTheme="majorBidi" w:hAnsiTheme="majorBidi" w:cstheme="majorBidi"/>
          <w:i/>
          <w:iCs/>
        </w:rPr>
        <w:t xml:space="preserve">Insights: Conversations with Theodor </w:t>
      </w:r>
      <w:proofErr w:type="spellStart"/>
      <w:r>
        <w:rPr>
          <w:rFonts w:asciiTheme="majorBidi" w:hAnsiTheme="majorBidi" w:cstheme="majorBidi"/>
          <w:i/>
          <w:iCs/>
        </w:rPr>
        <w:t>Reik</w:t>
      </w:r>
      <w:proofErr w:type="spellEnd"/>
      <w:r>
        <w:rPr>
          <w:rFonts w:asciiTheme="majorBidi" w:hAnsiTheme="majorBidi" w:cstheme="majorBidi"/>
        </w:rPr>
        <w:t xml:space="preserve">. </w:t>
      </w:r>
      <w:r w:rsidRPr="0030081B">
        <w:rPr>
          <w:rFonts w:asciiTheme="majorBidi" w:eastAsia="Arial Unicode MS" w:hAnsiTheme="majorBidi" w:cstheme="majorBidi"/>
          <w:color w:val="000000"/>
          <w:shd w:val="clear" w:color="auto" w:fill="FFFFFF"/>
        </w:rPr>
        <w:t>Englewood Cliffs, N.J., Prentice-</w:t>
      </w:r>
      <w:r w:rsidRPr="0039024F">
        <w:rPr>
          <w:rFonts w:asciiTheme="majorBidi" w:eastAsia="Arial Unicode MS" w:hAnsiTheme="majorBidi" w:cstheme="majorBidi"/>
          <w:color w:val="000000"/>
          <w:shd w:val="clear" w:color="auto" w:fill="FFFFFF"/>
        </w:rPr>
        <w:t>Hall, </w:t>
      </w:r>
      <w:r w:rsidRPr="0039024F">
        <w:rPr>
          <w:rFonts w:asciiTheme="majorBidi" w:hAnsiTheme="majorBidi" w:cstheme="majorBidi"/>
        </w:rPr>
        <w:t>1971, 80; Hutton,</w:t>
      </w:r>
      <w:r>
        <w:rPr>
          <w:rFonts w:asciiTheme="majorBidi" w:hAnsiTheme="majorBidi" w:cstheme="majorBidi"/>
        </w:rPr>
        <w:t xml:space="preserve"> “Freud,” 10-11.</w:t>
      </w:r>
    </w:p>
  </w:footnote>
  <w:footnote w:id="80">
    <w:p w14:paraId="79FA4ECE" w14:textId="76F33883" w:rsidR="00451629" w:rsidRPr="00D241FF" w:rsidRDefault="00451629" w:rsidP="00AA190A">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rPr>
        <w:t xml:space="preserve">, 136. </w:t>
      </w:r>
    </w:p>
  </w:footnote>
  <w:footnote w:id="81">
    <w:p w14:paraId="12AE37F7" w14:textId="5B6DC0CA" w:rsidR="00451629" w:rsidRPr="00D241FF" w:rsidRDefault="00451629" w:rsidP="00AA190A">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i/>
          <w:iCs/>
        </w:rPr>
        <w:t>,</w:t>
      </w:r>
      <w:r w:rsidRPr="00D241FF">
        <w:rPr>
          <w:rFonts w:asciiTheme="majorBidi" w:hAnsiTheme="majorBidi" w:cstheme="majorBidi"/>
        </w:rPr>
        <w:t xml:space="preserve"> 147, paraphrasing here Spencer's essay on “The Physiology of Laughter” from 1860.</w:t>
      </w:r>
    </w:p>
  </w:footnote>
  <w:footnote w:id="82">
    <w:p w14:paraId="40A5AD69" w14:textId="1C89FDDF" w:rsidR="00451629" w:rsidRPr="00F13C6A" w:rsidRDefault="00451629" w:rsidP="00851448">
      <w:pPr>
        <w:pStyle w:val="FootnoteText"/>
        <w:bidi w:val="0"/>
        <w:rPr>
          <w:rFonts w:asciiTheme="majorBidi" w:hAnsiTheme="majorBidi" w:cstheme="majorBidi"/>
          <w:i/>
          <w:iCs/>
          <w:lang w:val="fr-FR"/>
        </w:rPr>
      </w:pPr>
      <w:r w:rsidRPr="00851448">
        <w:rPr>
          <w:rStyle w:val="FootnoteReference"/>
          <w:rFonts w:asciiTheme="majorBidi" w:hAnsiTheme="majorBidi" w:cstheme="majorBidi"/>
        </w:rPr>
        <w:footnoteRef/>
      </w:r>
      <w:r w:rsidRPr="00851448">
        <w:rPr>
          <w:rFonts w:asciiTheme="majorBidi" w:hAnsiTheme="majorBidi" w:cstheme="majorBidi"/>
          <w:rtl/>
        </w:rPr>
        <w:t xml:space="preserve"> </w:t>
      </w:r>
      <w:r w:rsidRPr="00F13C6A">
        <w:rPr>
          <w:rFonts w:asciiTheme="majorBidi" w:hAnsiTheme="majorBidi" w:cstheme="majorBidi"/>
          <w:lang w:val="fr-FR"/>
        </w:rPr>
        <w:t xml:space="preserve">Bergson, </w:t>
      </w:r>
      <w:r w:rsidRPr="00F13C6A">
        <w:rPr>
          <w:rFonts w:asciiTheme="majorBidi" w:hAnsiTheme="majorBidi" w:cstheme="majorBidi"/>
          <w:i/>
          <w:iCs/>
          <w:lang w:val="fr-FR"/>
        </w:rPr>
        <w:t xml:space="preserve">Le Rire. </w:t>
      </w:r>
    </w:p>
  </w:footnote>
  <w:footnote w:id="83">
    <w:p w14:paraId="2EFA7534" w14:textId="3ACDBE14" w:rsidR="00451629" w:rsidRPr="00F13C6A" w:rsidRDefault="00451629" w:rsidP="00E30A38">
      <w:pPr>
        <w:pStyle w:val="FootnoteText"/>
        <w:bidi w:val="0"/>
        <w:rPr>
          <w:rFonts w:asciiTheme="majorBidi" w:hAnsiTheme="majorBidi" w:cstheme="majorBidi"/>
          <w:lang w:val="fr-FR"/>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F13C6A">
        <w:rPr>
          <w:rFonts w:asciiTheme="majorBidi" w:hAnsiTheme="majorBidi" w:cstheme="majorBidi"/>
          <w:lang w:val="fr-FR"/>
        </w:rPr>
        <w:t xml:space="preserve">Freud, </w:t>
      </w:r>
      <w:r w:rsidRPr="00F13C6A">
        <w:rPr>
          <w:rFonts w:asciiTheme="majorBidi" w:hAnsiTheme="majorBidi" w:cstheme="majorBidi"/>
          <w:i/>
          <w:iCs/>
          <w:lang w:val="fr-FR"/>
        </w:rPr>
        <w:t>Jokes,</w:t>
      </w:r>
      <w:r w:rsidRPr="00F13C6A">
        <w:rPr>
          <w:rFonts w:asciiTheme="majorBidi" w:hAnsiTheme="majorBidi" w:cstheme="majorBidi"/>
          <w:lang w:val="fr-FR"/>
        </w:rPr>
        <w:t xml:space="preserve"> 147.</w:t>
      </w:r>
    </w:p>
  </w:footnote>
  <w:footnote w:id="84">
    <w:p w14:paraId="596F207C" w14:textId="7F505A32" w:rsidR="00451629" w:rsidRPr="00D241FF" w:rsidRDefault="00451629" w:rsidP="00E30A38">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i/>
          <w:iCs/>
        </w:rPr>
        <w:t>,</w:t>
      </w:r>
      <w:r w:rsidRPr="00D241FF">
        <w:rPr>
          <w:rFonts w:asciiTheme="majorBidi" w:hAnsiTheme="majorBidi" w:cstheme="majorBidi"/>
        </w:rPr>
        <w:t xml:space="preserve"> 120.</w:t>
      </w:r>
    </w:p>
  </w:footnote>
  <w:footnote w:id="85">
    <w:p w14:paraId="173E11A9" w14:textId="68E330A3" w:rsidR="00451629" w:rsidRPr="00D241FF" w:rsidRDefault="00451629" w:rsidP="002B24C6">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i/>
          <w:iCs/>
        </w:rPr>
        <w:t>,</w:t>
      </w:r>
      <w:r w:rsidRPr="00D241FF">
        <w:rPr>
          <w:rFonts w:asciiTheme="majorBidi" w:hAnsiTheme="majorBidi" w:cstheme="majorBidi"/>
        </w:rPr>
        <w:t xml:space="preserve"> 1</w:t>
      </w:r>
      <w:r>
        <w:rPr>
          <w:rFonts w:asciiTheme="majorBidi" w:hAnsiTheme="majorBidi" w:cstheme="majorBidi"/>
        </w:rPr>
        <w:t>49</w:t>
      </w:r>
      <w:r w:rsidRPr="00D241FF">
        <w:rPr>
          <w:rFonts w:asciiTheme="majorBidi" w:hAnsiTheme="majorBidi" w:cstheme="majorBidi"/>
        </w:rPr>
        <w:t>.</w:t>
      </w:r>
    </w:p>
  </w:footnote>
  <w:footnote w:id="86">
    <w:p w14:paraId="4338475A" w14:textId="4720D6BC" w:rsidR="00451629" w:rsidRPr="00D241FF" w:rsidRDefault="00451629" w:rsidP="0070642E">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See: Freud, “</w:t>
      </w:r>
      <w:r w:rsidRPr="00D241FF">
        <w:rPr>
          <w:rFonts w:asciiTheme="majorBidi" w:hAnsiTheme="majorBidi" w:cstheme="majorBidi"/>
          <w:i/>
          <w:iCs/>
        </w:rPr>
        <w:t>Humor</w:t>
      </w:r>
      <w:r>
        <w:rPr>
          <w:rFonts w:asciiTheme="majorBidi" w:hAnsiTheme="majorBidi" w:cstheme="majorBidi"/>
          <w:i/>
          <w:iCs/>
        </w:rPr>
        <w:t>,”</w:t>
      </w:r>
      <w:r w:rsidRPr="00D241FF">
        <w:rPr>
          <w:rFonts w:asciiTheme="majorBidi" w:hAnsiTheme="majorBidi" w:cstheme="majorBidi"/>
        </w:rPr>
        <w:t xml:space="preserve"> </w:t>
      </w:r>
      <w:r>
        <w:rPr>
          <w:rFonts w:asciiTheme="majorBidi" w:hAnsiTheme="majorBidi" w:cstheme="majorBidi"/>
        </w:rPr>
        <w:t>161-166</w:t>
      </w:r>
      <w:r w:rsidRPr="00D241FF">
        <w:rPr>
          <w:rFonts w:asciiTheme="majorBidi" w:hAnsiTheme="majorBidi" w:cstheme="majorBidi"/>
        </w:rPr>
        <w:t>.</w:t>
      </w:r>
    </w:p>
  </w:footnote>
  <w:footnote w:id="87">
    <w:p w14:paraId="6116220F" w14:textId="77777777" w:rsidR="00451629" w:rsidRPr="00D241FF" w:rsidRDefault="00451629" w:rsidP="00C56637">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w:t>
      </w:r>
      <w:r>
        <w:rPr>
          <w:rFonts w:asciiTheme="majorBidi" w:hAnsiTheme="majorBidi" w:cstheme="majorBidi"/>
        </w:rPr>
        <w:t xml:space="preserve">Ibid. </w:t>
      </w:r>
    </w:p>
  </w:footnote>
  <w:footnote w:id="88">
    <w:p w14:paraId="676595D0" w14:textId="77777777" w:rsidR="00451629" w:rsidRPr="00F8638B" w:rsidRDefault="00451629" w:rsidP="001909D0">
      <w:pPr>
        <w:pStyle w:val="FootnoteText"/>
        <w:bidi w:val="0"/>
        <w:rPr>
          <w:rFonts w:asciiTheme="majorBidi" w:hAnsiTheme="majorBidi" w:cstheme="majorBidi"/>
        </w:rPr>
      </w:pPr>
      <w:r w:rsidRPr="00F8638B">
        <w:rPr>
          <w:rStyle w:val="FootnoteReference"/>
          <w:rFonts w:asciiTheme="majorBidi" w:hAnsiTheme="majorBidi" w:cstheme="majorBidi"/>
        </w:rPr>
        <w:footnoteRef/>
      </w:r>
      <w:r w:rsidRPr="00F8638B">
        <w:rPr>
          <w:rFonts w:asciiTheme="majorBidi" w:hAnsiTheme="majorBidi" w:cstheme="majorBidi"/>
        </w:rPr>
        <w:t xml:space="preserve"> </w:t>
      </w:r>
      <w:proofErr w:type="spellStart"/>
      <w:r w:rsidRPr="00F8638B">
        <w:rPr>
          <w:rFonts w:asciiTheme="majorBidi" w:hAnsiTheme="majorBidi" w:cstheme="majorBidi"/>
        </w:rPr>
        <w:t>Santner</w:t>
      </w:r>
      <w:proofErr w:type="spellEnd"/>
      <w:r w:rsidRPr="00F8638B">
        <w:rPr>
          <w:rFonts w:asciiTheme="majorBidi" w:hAnsiTheme="majorBidi" w:cstheme="majorBidi"/>
        </w:rPr>
        <w:t xml:space="preserve">, </w:t>
      </w:r>
      <w:proofErr w:type="spellStart"/>
      <w:r w:rsidRPr="00F8638B">
        <w:rPr>
          <w:rFonts w:asciiTheme="majorBidi" w:hAnsiTheme="majorBidi" w:cstheme="majorBidi"/>
          <w:i/>
          <w:iCs/>
        </w:rPr>
        <w:t>Psychotheology</w:t>
      </w:r>
      <w:proofErr w:type="spellEnd"/>
      <w:r w:rsidRPr="00F8638B">
        <w:rPr>
          <w:rFonts w:asciiTheme="majorBidi" w:hAnsiTheme="majorBidi" w:cstheme="majorBidi"/>
          <w:i/>
          <w:iCs/>
        </w:rPr>
        <w:t xml:space="preserve">, </w:t>
      </w:r>
      <w:r w:rsidRPr="00F8638B">
        <w:rPr>
          <w:rFonts w:asciiTheme="majorBidi" w:hAnsiTheme="majorBidi" w:cstheme="majorBidi"/>
        </w:rPr>
        <w:t xml:space="preserve">43. </w:t>
      </w:r>
    </w:p>
  </w:footnote>
  <w:footnote w:id="89">
    <w:p w14:paraId="1D1AEBAD" w14:textId="1170F198" w:rsidR="00451629" w:rsidRPr="00FE06F1" w:rsidRDefault="00451629" w:rsidP="00E96CB2">
      <w:pPr>
        <w:pStyle w:val="FootnoteText"/>
        <w:bidi w:val="0"/>
        <w:rPr>
          <w:rFonts w:asciiTheme="majorBidi" w:eastAsiaTheme="minorHAnsi" w:hAnsiTheme="majorBidi" w:cstheme="majorBidi"/>
        </w:rPr>
      </w:pPr>
      <w:r w:rsidRPr="00BB2ECD">
        <w:rPr>
          <w:rStyle w:val="FootnoteReference"/>
          <w:rFonts w:asciiTheme="majorBidi" w:hAnsiTheme="majorBidi" w:cstheme="majorBidi"/>
        </w:rPr>
        <w:footnoteRef/>
      </w:r>
      <w:r>
        <w:rPr>
          <w:rFonts w:asciiTheme="majorBidi" w:hAnsiTheme="majorBidi" w:cstheme="majorBidi"/>
        </w:rPr>
        <w:t xml:space="preserve"> “What is the meaning of </w:t>
      </w:r>
      <w:proofErr w:type="spellStart"/>
      <w:r>
        <w:rPr>
          <w:rFonts w:asciiTheme="majorBidi" w:hAnsiTheme="majorBidi" w:cstheme="majorBidi"/>
        </w:rPr>
        <w:t>kap</w:t>
      </w:r>
      <w:r w:rsidRPr="00BB2ECD">
        <w:rPr>
          <w:rFonts w:asciiTheme="majorBidi" w:hAnsiTheme="majorBidi" w:cstheme="majorBidi"/>
        </w:rPr>
        <w:t>andaria</w:t>
      </w:r>
      <w:proofErr w:type="spellEnd"/>
      <w:r w:rsidRPr="00BB2ECD">
        <w:rPr>
          <w:rFonts w:asciiTheme="majorBidi" w:hAnsiTheme="majorBidi" w:cstheme="majorBidi"/>
        </w:rPr>
        <w:t>? Raba said: A shortcut, as its name implies</w:t>
      </w:r>
      <w:r>
        <w:rPr>
          <w:rFonts w:asciiTheme="majorBidi" w:hAnsiTheme="majorBidi" w:cstheme="majorBidi"/>
        </w:rPr>
        <w:t xml:space="preserve">.” See: Babylonian </w:t>
      </w:r>
      <w:r w:rsidRPr="00BB2ECD">
        <w:rPr>
          <w:rFonts w:asciiTheme="majorBidi" w:hAnsiTheme="majorBidi" w:cstheme="majorBidi"/>
        </w:rPr>
        <w:t xml:space="preserve">Talmud, </w:t>
      </w:r>
      <w:proofErr w:type="spellStart"/>
      <w:r w:rsidRPr="00980EEA">
        <w:rPr>
          <w:rFonts w:asciiTheme="majorBidi" w:hAnsiTheme="majorBidi" w:cstheme="majorBidi"/>
          <w:i/>
          <w:iCs/>
        </w:rPr>
        <w:t>Berachoth</w:t>
      </w:r>
      <w:proofErr w:type="spellEnd"/>
      <w:r w:rsidRPr="00980EEA">
        <w:rPr>
          <w:rFonts w:asciiTheme="majorBidi" w:hAnsiTheme="majorBidi" w:cstheme="majorBidi"/>
          <w:i/>
          <w:iCs/>
        </w:rPr>
        <w:t xml:space="preserve">, </w:t>
      </w:r>
      <w:r w:rsidRPr="00980EEA">
        <w:rPr>
          <w:rFonts w:asciiTheme="majorBidi" w:hAnsiTheme="majorBidi" w:cstheme="majorBidi"/>
        </w:rPr>
        <w:t>9. 62b</w:t>
      </w:r>
      <w:r>
        <w:rPr>
          <w:rFonts w:asciiTheme="majorBidi" w:hAnsiTheme="majorBidi" w:cstheme="majorBidi"/>
          <w:i/>
          <w:iCs/>
        </w:rPr>
        <w:t xml:space="preserve">. </w:t>
      </w:r>
      <w:r>
        <w:rPr>
          <w:rFonts w:asciiTheme="majorBidi" w:hAnsiTheme="majorBidi" w:cstheme="majorBidi"/>
        </w:rPr>
        <w:t xml:space="preserve">See also: The Jerusalem Talmud, </w:t>
      </w:r>
      <w:proofErr w:type="spellStart"/>
      <w:r>
        <w:rPr>
          <w:rFonts w:asciiTheme="majorBidi" w:hAnsiTheme="majorBidi" w:cstheme="majorBidi"/>
          <w:i/>
          <w:iCs/>
        </w:rPr>
        <w:t>Berachot</w:t>
      </w:r>
      <w:proofErr w:type="spellEnd"/>
      <w:r>
        <w:rPr>
          <w:rFonts w:asciiTheme="majorBidi" w:hAnsiTheme="majorBidi" w:cstheme="majorBidi"/>
        </w:rPr>
        <w:t xml:space="preserve">, 9. 43 (page 12, column 4). For a detailed discussion see: </w:t>
      </w:r>
      <w:r w:rsidRPr="00D241FF">
        <w:rPr>
          <w:rFonts w:asciiTheme="majorBidi" w:eastAsiaTheme="minorHAnsi" w:hAnsiTheme="majorBidi" w:cstheme="majorBidi"/>
        </w:rPr>
        <w:t xml:space="preserve">Binyamin </w:t>
      </w:r>
      <w:proofErr w:type="spellStart"/>
      <w:r w:rsidRPr="00D241FF">
        <w:rPr>
          <w:rFonts w:asciiTheme="majorBidi" w:eastAsiaTheme="minorHAnsi" w:hAnsiTheme="majorBidi" w:cstheme="majorBidi"/>
        </w:rPr>
        <w:t>Katzoff</w:t>
      </w:r>
      <w:proofErr w:type="spellEnd"/>
      <w:r w:rsidRPr="00D241FF">
        <w:rPr>
          <w:rFonts w:asciiTheme="majorBidi" w:eastAsiaTheme="minorHAnsi" w:hAnsiTheme="majorBidi" w:cstheme="majorBidi"/>
        </w:rPr>
        <w:t xml:space="preserve">, </w:t>
      </w:r>
      <w:r w:rsidRPr="00D241FF">
        <w:rPr>
          <w:rFonts w:asciiTheme="majorBidi" w:eastAsiaTheme="minorHAnsi" w:hAnsiTheme="majorBidi" w:cstheme="majorBidi"/>
          <w:i/>
          <w:iCs/>
        </w:rPr>
        <w:t xml:space="preserve">The Relationship between Tosefta and </w:t>
      </w:r>
      <w:proofErr w:type="spellStart"/>
      <w:r w:rsidRPr="00D241FF">
        <w:rPr>
          <w:rFonts w:asciiTheme="majorBidi" w:eastAsiaTheme="minorHAnsi" w:hAnsiTheme="majorBidi" w:cstheme="majorBidi"/>
          <w:i/>
          <w:iCs/>
        </w:rPr>
        <w:t>Yerushalmi</w:t>
      </w:r>
      <w:proofErr w:type="spellEnd"/>
      <w:r w:rsidRPr="00D241FF">
        <w:rPr>
          <w:rFonts w:asciiTheme="majorBidi" w:eastAsiaTheme="minorHAnsi" w:hAnsiTheme="majorBidi" w:cstheme="majorBidi"/>
          <w:i/>
          <w:iCs/>
        </w:rPr>
        <w:t xml:space="preserve"> of </w:t>
      </w:r>
      <w:proofErr w:type="spellStart"/>
      <w:r w:rsidRPr="00D241FF">
        <w:rPr>
          <w:rFonts w:asciiTheme="majorBidi" w:eastAsiaTheme="minorHAnsi" w:hAnsiTheme="majorBidi" w:cstheme="majorBidi"/>
          <w:i/>
          <w:iCs/>
        </w:rPr>
        <w:t>Berachot</w:t>
      </w:r>
      <w:proofErr w:type="spellEnd"/>
      <w:r w:rsidRPr="00D241FF">
        <w:rPr>
          <w:rFonts w:asciiTheme="majorBidi" w:eastAsiaTheme="minorHAnsi" w:hAnsiTheme="majorBidi" w:cstheme="majorBidi"/>
          <w:b/>
          <w:bCs/>
          <w:i/>
          <w:iCs/>
        </w:rPr>
        <w:t xml:space="preserve">, </w:t>
      </w:r>
      <w:r w:rsidRPr="00D241FF">
        <w:rPr>
          <w:rFonts w:asciiTheme="majorBidi" w:eastAsiaTheme="minorHAnsi" w:hAnsiTheme="majorBidi" w:cstheme="majorBidi"/>
        </w:rPr>
        <w:t xml:space="preserve">A Doctoral Thesis, Bar </w:t>
      </w:r>
      <w:proofErr w:type="spellStart"/>
      <w:r w:rsidRPr="00D241FF">
        <w:rPr>
          <w:rFonts w:asciiTheme="majorBidi" w:eastAsiaTheme="minorHAnsi" w:hAnsiTheme="majorBidi" w:cstheme="majorBidi"/>
        </w:rPr>
        <w:t>Ilan</w:t>
      </w:r>
      <w:proofErr w:type="spellEnd"/>
      <w:r w:rsidRPr="00D241FF">
        <w:rPr>
          <w:rFonts w:asciiTheme="majorBidi" w:eastAsiaTheme="minorHAnsi" w:hAnsiTheme="majorBidi" w:cstheme="majorBidi"/>
        </w:rPr>
        <w:t xml:space="preserve"> University, 1994. 138</w:t>
      </w:r>
      <w:r>
        <w:rPr>
          <w:rFonts w:asciiTheme="majorBidi" w:eastAsiaTheme="minorHAnsi" w:hAnsiTheme="majorBidi" w:cstheme="majorBidi"/>
        </w:rPr>
        <w:t xml:space="preserve"> </w:t>
      </w:r>
      <w:r>
        <w:rPr>
          <w:rFonts w:asciiTheme="majorBidi" w:eastAsia="Arial Unicode MS" w:hAnsiTheme="majorBidi" w:cstheme="majorBidi"/>
          <w:color w:val="000000"/>
          <w:shd w:val="clear" w:color="auto" w:fill="FFFFFF"/>
        </w:rPr>
        <w:t>[Hebrew]</w:t>
      </w:r>
      <w:r>
        <w:rPr>
          <w:rFonts w:asciiTheme="majorBidi" w:eastAsiaTheme="minorHAnsi" w:hAnsiTheme="majorBidi" w:cstheme="majorBidi"/>
        </w:rPr>
        <w:t xml:space="preserve">, which points to the Latin </w:t>
      </w:r>
      <w:proofErr w:type="spellStart"/>
      <w:r w:rsidRPr="00FE06F1">
        <w:rPr>
          <w:rFonts w:asciiTheme="majorBidi" w:hAnsiTheme="majorBidi" w:cstheme="majorBidi"/>
          <w:i/>
          <w:iCs/>
          <w:color w:val="222222"/>
          <w:shd w:val="clear" w:color="auto" w:fill="FFFFFF"/>
        </w:rPr>
        <w:t>compendĭārĭa</w:t>
      </w:r>
      <w:proofErr w:type="spellEnd"/>
      <w:r>
        <w:rPr>
          <w:rFonts w:asciiTheme="majorBidi" w:eastAsiaTheme="minorHAnsi" w:hAnsiTheme="majorBidi" w:cstheme="majorBidi"/>
        </w:rPr>
        <w:t xml:space="preserve"> as the possible origins of </w:t>
      </w:r>
      <w:proofErr w:type="spellStart"/>
      <w:r>
        <w:rPr>
          <w:rFonts w:asciiTheme="majorBidi" w:eastAsiaTheme="minorHAnsi" w:hAnsiTheme="majorBidi" w:cstheme="majorBidi"/>
        </w:rPr>
        <w:t>kapandaria</w:t>
      </w:r>
      <w:proofErr w:type="spellEnd"/>
      <w:r w:rsidRPr="00FE06F1">
        <w:rPr>
          <w:rFonts w:asciiTheme="majorBidi" w:hAnsiTheme="majorBidi" w:cstheme="majorBidi"/>
        </w:rPr>
        <w:t>.</w:t>
      </w:r>
    </w:p>
  </w:footnote>
  <w:footnote w:id="90">
    <w:p w14:paraId="2CD01CB2" w14:textId="77777777" w:rsidR="00451629" w:rsidRPr="00FE06F1" w:rsidRDefault="00451629" w:rsidP="00C93BAA">
      <w:pPr>
        <w:autoSpaceDE w:val="0"/>
        <w:autoSpaceDN w:val="0"/>
        <w:bidi w:val="0"/>
        <w:adjustRightInd w:val="0"/>
        <w:spacing w:after="0" w:line="240" w:lineRule="auto"/>
        <w:rPr>
          <w:rFonts w:asciiTheme="majorBidi" w:eastAsiaTheme="minorHAnsi" w:hAnsiTheme="majorBidi" w:cstheme="majorBidi"/>
          <w:sz w:val="20"/>
          <w:szCs w:val="20"/>
        </w:rPr>
      </w:pPr>
      <w:r w:rsidRPr="00D241FF">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D241FF">
        <w:rPr>
          <w:rFonts w:asciiTheme="majorBidi" w:hAnsiTheme="majorBidi" w:cstheme="majorBidi"/>
          <w:sz w:val="20"/>
          <w:szCs w:val="20"/>
        </w:rPr>
        <w:t xml:space="preserve">Mishna, </w:t>
      </w:r>
      <w:proofErr w:type="spellStart"/>
      <w:r w:rsidRPr="00D241FF">
        <w:rPr>
          <w:rFonts w:asciiTheme="majorBidi" w:hAnsiTheme="majorBidi" w:cstheme="majorBidi"/>
          <w:sz w:val="20"/>
          <w:szCs w:val="20"/>
        </w:rPr>
        <w:t>Berachot</w:t>
      </w:r>
      <w:r>
        <w:rPr>
          <w:rFonts w:asciiTheme="majorBidi" w:hAnsiTheme="majorBidi" w:cstheme="majorBidi"/>
          <w:sz w:val="20"/>
          <w:szCs w:val="20"/>
        </w:rPr>
        <w:t>h</w:t>
      </w:r>
      <w:proofErr w:type="spellEnd"/>
      <w:r w:rsidRPr="00D241FF">
        <w:rPr>
          <w:rFonts w:asciiTheme="majorBidi" w:hAnsiTheme="majorBidi" w:cstheme="majorBidi"/>
          <w:sz w:val="20"/>
          <w:szCs w:val="20"/>
        </w:rPr>
        <w:t>, 9;</w:t>
      </w:r>
      <w:r w:rsidRPr="00D241FF">
        <w:rPr>
          <w:rFonts w:asciiTheme="majorBidi" w:eastAsiaTheme="minorHAnsi" w:hAnsiTheme="majorBidi" w:cstheme="majorBidi"/>
          <w:sz w:val="20"/>
          <w:szCs w:val="20"/>
        </w:rPr>
        <w:t xml:space="preserve"> </w:t>
      </w:r>
      <w:r>
        <w:rPr>
          <w:rFonts w:asciiTheme="majorBidi" w:hAnsiTheme="majorBidi" w:cstheme="majorBidi"/>
          <w:sz w:val="20"/>
          <w:szCs w:val="20"/>
        </w:rPr>
        <w:t xml:space="preserve">Babylonian </w:t>
      </w:r>
      <w:r w:rsidRPr="00F33E03">
        <w:rPr>
          <w:rFonts w:asciiTheme="majorBidi" w:hAnsiTheme="majorBidi" w:cstheme="majorBidi"/>
          <w:sz w:val="20"/>
          <w:szCs w:val="20"/>
        </w:rPr>
        <w:t xml:space="preserve">Talmud, </w:t>
      </w:r>
      <w:proofErr w:type="spellStart"/>
      <w:r w:rsidRPr="00F33E03">
        <w:rPr>
          <w:rFonts w:asciiTheme="majorBidi" w:hAnsiTheme="majorBidi" w:cstheme="majorBidi"/>
          <w:i/>
          <w:iCs/>
          <w:sz w:val="20"/>
          <w:szCs w:val="20"/>
        </w:rPr>
        <w:t>Berachot</w:t>
      </w:r>
      <w:proofErr w:type="spellEnd"/>
      <w:r w:rsidRPr="00F33E03">
        <w:rPr>
          <w:rFonts w:asciiTheme="majorBidi" w:hAnsiTheme="majorBidi" w:cstheme="majorBidi"/>
          <w:i/>
          <w:iCs/>
          <w:sz w:val="20"/>
          <w:szCs w:val="20"/>
        </w:rPr>
        <w:t xml:space="preserve">, </w:t>
      </w:r>
      <w:r w:rsidRPr="00F33E03">
        <w:rPr>
          <w:rFonts w:asciiTheme="majorBidi" w:hAnsiTheme="majorBidi" w:cstheme="majorBidi"/>
          <w:sz w:val="20"/>
          <w:szCs w:val="20"/>
        </w:rPr>
        <w:t xml:space="preserve">9, </w:t>
      </w:r>
      <w:proofErr w:type="spellStart"/>
      <w:r w:rsidRPr="00F33E03">
        <w:rPr>
          <w:rFonts w:asciiTheme="majorBidi" w:hAnsiTheme="majorBidi" w:cstheme="majorBidi"/>
          <w:sz w:val="20"/>
          <w:szCs w:val="20"/>
        </w:rPr>
        <w:t>54a</w:t>
      </w:r>
      <w:proofErr w:type="spellEnd"/>
      <w:r>
        <w:rPr>
          <w:rFonts w:asciiTheme="majorBidi" w:hAnsiTheme="majorBidi" w:cstheme="majorBidi"/>
          <w:sz w:val="20"/>
          <w:szCs w:val="20"/>
        </w:rPr>
        <w:t>.</w:t>
      </w:r>
    </w:p>
  </w:footnote>
  <w:footnote w:id="91">
    <w:p w14:paraId="46E9B221" w14:textId="45A2A61E" w:rsidR="00451629" w:rsidRPr="00C93BAA" w:rsidRDefault="00451629" w:rsidP="006D29B1">
      <w:pPr>
        <w:pStyle w:val="FootnoteText"/>
        <w:bidi w:val="0"/>
        <w:rPr>
          <w:rFonts w:asciiTheme="majorBidi" w:hAnsiTheme="majorBidi" w:cstheme="majorBidi"/>
        </w:rPr>
      </w:pPr>
      <w:r>
        <w:rPr>
          <w:rStyle w:val="FootnoteReference"/>
        </w:rPr>
        <w:footnoteRef/>
      </w:r>
      <w:r>
        <w:t xml:space="preserve"> </w:t>
      </w:r>
      <w:r>
        <w:rPr>
          <w:rFonts w:asciiTheme="majorBidi" w:hAnsiTheme="majorBidi" w:cstheme="majorBidi"/>
        </w:rPr>
        <w:t xml:space="preserve">See the entry “synagogue” in the </w:t>
      </w:r>
      <w:r w:rsidRPr="00FE06F1">
        <w:rPr>
          <w:rFonts w:asciiTheme="majorBidi" w:hAnsiTheme="majorBidi" w:cstheme="majorBidi"/>
          <w:i/>
          <w:iCs/>
        </w:rPr>
        <w:t>Talmudic Encyclopedia</w:t>
      </w:r>
      <w:r>
        <w:rPr>
          <w:rFonts w:asciiTheme="majorBidi" w:hAnsiTheme="majorBidi" w:cstheme="majorBidi"/>
          <w:i/>
          <w:iCs/>
        </w:rPr>
        <w:t xml:space="preserve">, </w:t>
      </w:r>
      <w:r>
        <w:rPr>
          <w:rFonts w:asciiTheme="majorBidi" w:hAnsiTheme="majorBidi" w:cstheme="majorBidi"/>
        </w:rPr>
        <w:t xml:space="preserve">vol. 3, Jerusalem: Talmudic Encyclopedia 1951, 194-195. </w:t>
      </w:r>
    </w:p>
  </w:footnote>
  <w:footnote w:id="92">
    <w:p w14:paraId="0E63712F" w14:textId="731564E9" w:rsidR="00451629" w:rsidRPr="002D25CD" w:rsidRDefault="00451629" w:rsidP="002C7891">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2C7891">
        <w:rPr>
          <w:rFonts w:asciiTheme="majorBidi" w:hAnsiTheme="majorBidi" w:cstheme="majorBidi"/>
          <w:i/>
          <w:iCs/>
        </w:rPr>
        <w:t>The Mishna</w:t>
      </w:r>
      <w:r w:rsidRPr="009A4CA6">
        <w:rPr>
          <w:rFonts w:asciiTheme="majorBidi" w:hAnsiTheme="majorBidi" w:cstheme="majorBidi"/>
        </w:rPr>
        <w:t xml:space="preserve">, </w:t>
      </w:r>
      <w:r>
        <w:rPr>
          <w:rFonts w:asciiTheme="majorBidi" w:hAnsiTheme="majorBidi" w:cstheme="majorBidi"/>
        </w:rPr>
        <w:t>“</w:t>
      </w:r>
      <w:r w:rsidRPr="002C7891">
        <w:rPr>
          <w:rFonts w:asciiTheme="majorBidi" w:hAnsiTheme="majorBidi" w:cstheme="majorBidi"/>
        </w:rPr>
        <w:t>Megillah</w:t>
      </w:r>
      <w:r>
        <w:rPr>
          <w:rFonts w:asciiTheme="majorBidi" w:hAnsiTheme="majorBidi" w:cstheme="majorBidi"/>
        </w:rPr>
        <w:t>,”</w:t>
      </w:r>
      <w:r w:rsidRPr="009A4CA6">
        <w:rPr>
          <w:rFonts w:asciiTheme="majorBidi" w:hAnsiTheme="majorBidi" w:cstheme="majorBidi"/>
        </w:rPr>
        <w:t xml:space="preserve"> </w:t>
      </w:r>
      <w:proofErr w:type="spellStart"/>
      <w:r w:rsidRPr="002D25CD">
        <w:rPr>
          <w:rFonts w:asciiTheme="majorBidi" w:hAnsiTheme="majorBidi" w:cstheme="majorBidi"/>
        </w:rPr>
        <w:t>3c</w:t>
      </w:r>
      <w:proofErr w:type="spellEnd"/>
      <w:r w:rsidRPr="002D25CD">
        <w:rPr>
          <w:rFonts w:asciiTheme="majorBidi" w:hAnsiTheme="majorBidi" w:cstheme="majorBidi"/>
        </w:rPr>
        <w:t xml:space="preserve">. </w:t>
      </w:r>
      <w:hyperlink r:id="rId2" w:history="1">
        <w:r w:rsidRPr="002D25CD">
          <w:rPr>
            <w:rStyle w:val="Hyperlink"/>
            <w:rFonts w:asciiTheme="majorBidi" w:hAnsiTheme="majorBidi" w:cstheme="majorBidi"/>
          </w:rPr>
          <w:t>https://www.emishnah.com/index1.html</w:t>
        </w:r>
      </w:hyperlink>
    </w:p>
  </w:footnote>
  <w:footnote w:id="93">
    <w:p w14:paraId="17F9DFB5" w14:textId="3DE68EEC" w:rsidR="00451629" w:rsidRPr="002D25CD" w:rsidRDefault="00451629" w:rsidP="00FA607C">
      <w:pPr>
        <w:pStyle w:val="FootnoteText"/>
        <w:bidi w:val="0"/>
        <w:rPr>
          <w:rFonts w:asciiTheme="majorBidi" w:hAnsiTheme="majorBidi" w:cstheme="majorBidi"/>
        </w:rPr>
      </w:pPr>
      <w:r w:rsidRPr="002D25CD">
        <w:rPr>
          <w:rStyle w:val="FootnoteReference"/>
          <w:rFonts w:asciiTheme="majorBidi" w:hAnsiTheme="majorBidi" w:cstheme="majorBidi"/>
        </w:rPr>
        <w:footnoteRef/>
      </w:r>
      <w:r w:rsidRPr="002D25CD">
        <w:rPr>
          <w:rFonts w:asciiTheme="majorBidi" w:hAnsiTheme="majorBidi" w:cstheme="majorBidi"/>
        </w:rPr>
        <w:t xml:space="preserve"> See the point made in the </w:t>
      </w:r>
      <w:r w:rsidRPr="002D25CD">
        <w:rPr>
          <w:rFonts w:asciiTheme="majorBidi" w:hAnsiTheme="majorBidi" w:cstheme="majorBidi"/>
          <w:i/>
          <w:iCs/>
        </w:rPr>
        <w:t xml:space="preserve">Talmudic Encyclopedia, </w:t>
      </w:r>
      <w:r w:rsidRPr="002D25CD">
        <w:rPr>
          <w:rFonts w:asciiTheme="majorBidi" w:hAnsiTheme="majorBidi" w:cstheme="majorBidi"/>
        </w:rPr>
        <w:t xml:space="preserve">vol. 3, 194. </w:t>
      </w:r>
    </w:p>
  </w:footnote>
  <w:footnote w:id="94">
    <w:p w14:paraId="6807EF1B" w14:textId="0CEB2FBC" w:rsidR="00451629" w:rsidRPr="00A676EA" w:rsidRDefault="00451629" w:rsidP="00F4065F">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Talmud, </w:t>
      </w:r>
      <w:proofErr w:type="spellStart"/>
      <w:r>
        <w:rPr>
          <w:rFonts w:asciiTheme="majorBidi" w:hAnsiTheme="majorBidi" w:cstheme="majorBidi"/>
          <w:i/>
          <w:iCs/>
        </w:rPr>
        <w:t>Sotah</w:t>
      </w:r>
      <w:proofErr w:type="spellEnd"/>
      <w:r>
        <w:rPr>
          <w:rFonts w:asciiTheme="majorBidi" w:hAnsiTheme="majorBidi" w:cstheme="majorBidi"/>
          <w:i/>
          <w:iCs/>
        </w:rPr>
        <w:t xml:space="preserve">, </w:t>
      </w:r>
      <w:proofErr w:type="spellStart"/>
      <w:r>
        <w:rPr>
          <w:rFonts w:asciiTheme="majorBidi" w:hAnsiTheme="majorBidi" w:cstheme="majorBidi"/>
        </w:rPr>
        <w:t>39a</w:t>
      </w:r>
      <w:proofErr w:type="spellEnd"/>
      <w:r>
        <w:rPr>
          <w:rFonts w:asciiTheme="majorBidi" w:hAnsiTheme="majorBidi" w:cstheme="majorBidi"/>
        </w:rPr>
        <w:t xml:space="preserve"> (In Hebrew: “</w:t>
      </w:r>
      <w:proofErr w:type="spellStart"/>
      <w:r>
        <w:rPr>
          <w:rFonts w:asciiTheme="majorBidi" w:hAnsiTheme="majorBidi" w:cstheme="majorBidi"/>
        </w:rPr>
        <w:t>Meolam</w:t>
      </w:r>
      <w:proofErr w:type="spellEnd"/>
      <w:r>
        <w:rPr>
          <w:rFonts w:asciiTheme="majorBidi" w:hAnsiTheme="majorBidi" w:cstheme="majorBidi"/>
        </w:rPr>
        <w:t xml:space="preserve"> lo </w:t>
      </w:r>
      <w:proofErr w:type="spellStart"/>
      <w:r>
        <w:rPr>
          <w:rFonts w:asciiTheme="majorBidi" w:hAnsiTheme="majorBidi" w:cstheme="majorBidi"/>
        </w:rPr>
        <w:t>Assiti</w:t>
      </w:r>
      <w:proofErr w:type="spellEnd"/>
      <w:r>
        <w:rPr>
          <w:rFonts w:asciiTheme="majorBidi" w:hAnsiTheme="majorBidi" w:cstheme="majorBidi"/>
        </w:rPr>
        <w:t xml:space="preserve"> Beit </w:t>
      </w:r>
      <w:proofErr w:type="spellStart"/>
      <w:r>
        <w:rPr>
          <w:rFonts w:asciiTheme="majorBidi" w:hAnsiTheme="majorBidi" w:cstheme="majorBidi"/>
        </w:rPr>
        <w:t>Haknesseth</w:t>
      </w:r>
      <w:proofErr w:type="spellEnd"/>
      <w:r>
        <w:rPr>
          <w:rFonts w:asciiTheme="majorBidi" w:hAnsiTheme="majorBidi" w:cstheme="majorBidi"/>
        </w:rPr>
        <w:t xml:space="preserve"> </w:t>
      </w:r>
      <w:proofErr w:type="spellStart"/>
      <w:r>
        <w:rPr>
          <w:rFonts w:asciiTheme="majorBidi" w:hAnsiTheme="majorBidi" w:cstheme="majorBidi"/>
        </w:rPr>
        <w:t>Kappandaria</w:t>
      </w:r>
      <w:proofErr w:type="spellEnd"/>
      <w:r>
        <w:rPr>
          <w:rFonts w:asciiTheme="majorBidi" w:hAnsiTheme="majorBidi" w:cstheme="majorBidi"/>
        </w:rPr>
        <w:t>.”).</w:t>
      </w:r>
      <w:r>
        <w:rPr>
          <w:rFonts w:asciiTheme="majorBidi" w:hAnsiTheme="majorBidi" w:cstheme="majorBidi"/>
          <w:i/>
          <w:iCs/>
        </w:rPr>
        <w:t xml:space="preserve"> </w:t>
      </w:r>
      <w:r w:rsidRPr="00D241FF">
        <w:rPr>
          <w:rFonts w:asciiTheme="majorBidi" w:hAnsiTheme="majorBidi" w:cstheme="majorBidi"/>
        </w:rPr>
        <w:t>See also a slightly different version</w:t>
      </w:r>
      <w:r>
        <w:rPr>
          <w:rFonts w:asciiTheme="majorBidi" w:hAnsiTheme="majorBidi" w:cstheme="majorBidi"/>
        </w:rPr>
        <w:t xml:space="preserve"> in the Babylonian Talmud, </w:t>
      </w:r>
      <w:proofErr w:type="spellStart"/>
      <w:r w:rsidRPr="00A676EA">
        <w:rPr>
          <w:rFonts w:asciiTheme="majorBidi" w:hAnsiTheme="majorBidi" w:cstheme="majorBidi"/>
          <w:i/>
          <w:iCs/>
        </w:rPr>
        <w:t>Megilah</w:t>
      </w:r>
      <w:proofErr w:type="spellEnd"/>
      <w:r w:rsidRPr="00A676EA">
        <w:rPr>
          <w:rFonts w:asciiTheme="majorBidi" w:hAnsiTheme="majorBidi" w:cstheme="majorBidi"/>
          <w:i/>
          <w:iCs/>
        </w:rPr>
        <w:t xml:space="preserve">, </w:t>
      </w:r>
      <w:proofErr w:type="spellStart"/>
      <w:r w:rsidRPr="00A676EA">
        <w:rPr>
          <w:rFonts w:asciiTheme="majorBidi" w:hAnsiTheme="majorBidi" w:cstheme="majorBidi"/>
        </w:rPr>
        <w:t>27b</w:t>
      </w:r>
      <w:proofErr w:type="spellEnd"/>
      <w:r w:rsidRPr="00A676EA">
        <w:rPr>
          <w:rFonts w:asciiTheme="majorBidi" w:hAnsiTheme="majorBidi" w:cstheme="majorBidi"/>
        </w:rPr>
        <w:t>: “Never in my life have I made a shortcut through a synagogue” (</w:t>
      </w:r>
      <w:r>
        <w:rPr>
          <w:rFonts w:asciiTheme="majorBidi" w:hAnsiTheme="majorBidi" w:cstheme="majorBidi"/>
        </w:rPr>
        <w:t>i</w:t>
      </w:r>
      <w:r w:rsidRPr="00A676EA">
        <w:rPr>
          <w:rFonts w:asciiTheme="majorBidi" w:hAnsiTheme="majorBidi" w:cstheme="majorBidi"/>
        </w:rPr>
        <w:t xml:space="preserve">n Hebrew: </w:t>
      </w:r>
      <w:r>
        <w:rPr>
          <w:rFonts w:asciiTheme="majorBidi" w:hAnsiTheme="majorBidi" w:cstheme="majorBidi"/>
        </w:rPr>
        <w:t>“</w:t>
      </w:r>
      <w:proofErr w:type="spellStart"/>
      <w:r w:rsidRPr="00A676EA">
        <w:rPr>
          <w:rFonts w:asciiTheme="majorBidi" w:hAnsiTheme="majorBidi" w:cstheme="majorBidi"/>
        </w:rPr>
        <w:t>M</w:t>
      </w:r>
      <w:r>
        <w:rPr>
          <w:rFonts w:asciiTheme="majorBidi" w:hAnsiTheme="majorBidi" w:cstheme="majorBidi"/>
        </w:rPr>
        <w:t>eolam</w:t>
      </w:r>
      <w:proofErr w:type="spellEnd"/>
      <w:r>
        <w:rPr>
          <w:rFonts w:asciiTheme="majorBidi" w:hAnsiTheme="majorBidi" w:cstheme="majorBidi"/>
        </w:rPr>
        <w:t xml:space="preserve"> lo </w:t>
      </w:r>
      <w:proofErr w:type="spellStart"/>
      <w:r>
        <w:rPr>
          <w:rFonts w:asciiTheme="majorBidi" w:hAnsiTheme="majorBidi" w:cstheme="majorBidi"/>
        </w:rPr>
        <w:t>Assiti</w:t>
      </w:r>
      <w:proofErr w:type="spellEnd"/>
      <w:r>
        <w:rPr>
          <w:rFonts w:asciiTheme="majorBidi" w:hAnsiTheme="majorBidi" w:cstheme="majorBidi"/>
        </w:rPr>
        <w:t xml:space="preserve"> </w:t>
      </w:r>
      <w:proofErr w:type="spellStart"/>
      <w:r>
        <w:rPr>
          <w:rFonts w:asciiTheme="majorBidi" w:hAnsiTheme="majorBidi" w:cstheme="majorBidi"/>
        </w:rPr>
        <w:t>Kappandaria</w:t>
      </w:r>
      <w:proofErr w:type="spellEnd"/>
      <w:r>
        <w:rPr>
          <w:rFonts w:asciiTheme="majorBidi" w:hAnsiTheme="majorBidi" w:cstheme="majorBidi"/>
        </w:rPr>
        <w:t xml:space="preserve"> </w:t>
      </w:r>
      <w:proofErr w:type="spellStart"/>
      <w:r>
        <w:rPr>
          <w:rFonts w:asciiTheme="majorBidi" w:hAnsiTheme="majorBidi" w:cstheme="majorBidi"/>
        </w:rPr>
        <w:t>lebeit</w:t>
      </w:r>
      <w:proofErr w:type="spellEnd"/>
      <w:r>
        <w:rPr>
          <w:rFonts w:asciiTheme="majorBidi" w:hAnsiTheme="majorBidi" w:cstheme="majorBidi"/>
        </w:rPr>
        <w:t xml:space="preserve"> </w:t>
      </w:r>
      <w:proofErr w:type="spellStart"/>
      <w:r>
        <w:rPr>
          <w:rFonts w:asciiTheme="majorBidi" w:hAnsiTheme="majorBidi" w:cstheme="majorBidi"/>
        </w:rPr>
        <w:t>Knesseth</w:t>
      </w:r>
      <w:proofErr w:type="spellEnd"/>
      <w:r>
        <w:rPr>
          <w:rFonts w:asciiTheme="majorBidi" w:hAnsiTheme="majorBidi" w:cstheme="majorBidi"/>
        </w:rPr>
        <w:t xml:space="preserve">,” which can also be literally understood as referring to the road taken to the synagogue). </w:t>
      </w:r>
      <w:r>
        <w:rPr>
          <w:rFonts w:asciiTheme="majorBidi" w:hAnsiTheme="majorBidi" w:cstheme="majorBidi"/>
          <w:rtl/>
        </w:rPr>
        <w:t xml:space="preserve"> </w:t>
      </w:r>
    </w:p>
  </w:footnote>
  <w:footnote w:id="95">
    <w:p w14:paraId="136CBC2C" w14:textId="77777777" w:rsidR="00451629" w:rsidRPr="00CC29BD" w:rsidRDefault="00451629" w:rsidP="00CC29BD">
      <w:pPr>
        <w:pStyle w:val="FootnoteText"/>
        <w:bidi w:val="0"/>
      </w:pPr>
      <w:r>
        <w:rPr>
          <w:rStyle w:val="FootnoteReference"/>
        </w:rPr>
        <w:footnoteRef/>
      </w:r>
      <w:r>
        <w:t xml:space="preserve"> </w:t>
      </w:r>
      <w:r w:rsidRPr="00980EEA">
        <w:rPr>
          <w:rFonts w:asciiTheme="majorBidi" w:hAnsiTheme="majorBidi" w:cstheme="majorBidi"/>
        </w:rPr>
        <w:t xml:space="preserve">Talmud, </w:t>
      </w:r>
      <w:proofErr w:type="spellStart"/>
      <w:r w:rsidRPr="00980EEA">
        <w:rPr>
          <w:rFonts w:asciiTheme="majorBidi" w:hAnsiTheme="majorBidi" w:cstheme="majorBidi"/>
          <w:i/>
          <w:iCs/>
        </w:rPr>
        <w:t>Berachoth</w:t>
      </w:r>
      <w:proofErr w:type="spellEnd"/>
      <w:r w:rsidRPr="00980EEA">
        <w:rPr>
          <w:rFonts w:asciiTheme="majorBidi" w:hAnsiTheme="majorBidi" w:cstheme="majorBidi"/>
          <w:i/>
          <w:iCs/>
        </w:rPr>
        <w:t xml:space="preserve">, </w:t>
      </w:r>
      <w:r w:rsidRPr="00980EEA">
        <w:rPr>
          <w:rFonts w:asciiTheme="majorBidi" w:hAnsiTheme="majorBidi" w:cstheme="majorBidi"/>
        </w:rPr>
        <w:t>9. 62b</w:t>
      </w:r>
      <w:r>
        <w:rPr>
          <w:rFonts w:asciiTheme="majorBidi" w:hAnsiTheme="majorBidi" w:cstheme="majorBidi"/>
        </w:rPr>
        <w:t xml:space="preserve">. </w:t>
      </w:r>
    </w:p>
  </w:footnote>
  <w:footnote w:id="96">
    <w:p w14:paraId="4D7BA3E6" w14:textId="77777777" w:rsidR="00451629" w:rsidRDefault="00451629" w:rsidP="00C93BAA">
      <w:pPr>
        <w:pStyle w:val="FootnoteText"/>
        <w:bidi w:val="0"/>
      </w:pPr>
      <w:r>
        <w:rPr>
          <w:rStyle w:val="FootnoteReference"/>
        </w:rPr>
        <w:footnoteRef/>
      </w:r>
      <w:r>
        <w:rPr>
          <w:rtl/>
        </w:rPr>
        <w:t xml:space="preserve"> </w:t>
      </w:r>
      <w:r w:rsidRPr="00980EEA">
        <w:rPr>
          <w:rFonts w:asciiTheme="majorBidi" w:hAnsiTheme="majorBidi" w:cstheme="majorBidi"/>
        </w:rPr>
        <w:t xml:space="preserve">Talmud, </w:t>
      </w:r>
      <w:proofErr w:type="spellStart"/>
      <w:r w:rsidRPr="00980EEA">
        <w:rPr>
          <w:rFonts w:asciiTheme="majorBidi" w:hAnsiTheme="majorBidi" w:cstheme="majorBidi"/>
          <w:i/>
          <w:iCs/>
        </w:rPr>
        <w:t>Berachoth</w:t>
      </w:r>
      <w:proofErr w:type="spellEnd"/>
      <w:r w:rsidRPr="00980EEA">
        <w:rPr>
          <w:rFonts w:asciiTheme="majorBidi" w:hAnsiTheme="majorBidi" w:cstheme="majorBidi"/>
          <w:i/>
          <w:iCs/>
        </w:rPr>
        <w:t xml:space="preserve">, </w:t>
      </w:r>
      <w:r w:rsidRPr="00980EEA">
        <w:rPr>
          <w:rFonts w:asciiTheme="majorBidi" w:hAnsiTheme="majorBidi" w:cstheme="majorBidi"/>
        </w:rPr>
        <w:t>9. 62b</w:t>
      </w:r>
      <w:r>
        <w:rPr>
          <w:rFonts w:asciiTheme="majorBidi" w:hAnsiTheme="majorBidi" w:cstheme="majorBidi"/>
        </w:rPr>
        <w:t>.</w:t>
      </w:r>
    </w:p>
  </w:footnote>
  <w:footnote w:id="97">
    <w:p w14:paraId="1B4B8613" w14:textId="20466B98" w:rsidR="00451629" w:rsidRPr="00D241FF" w:rsidRDefault="00451629" w:rsidP="000E5543">
      <w:pPr>
        <w:tabs>
          <w:tab w:val="right" w:pos="1560"/>
        </w:tabs>
        <w:bidi w:val="0"/>
        <w:spacing w:after="0" w:line="240" w:lineRule="auto"/>
        <w:ind w:left="270" w:hanging="270"/>
        <w:rPr>
          <w:rFonts w:asciiTheme="majorBidi" w:hAnsiTheme="majorBidi" w:cstheme="majorBidi"/>
          <w:sz w:val="20"/>
          <w:szCs w:val="20"/>
        </w:rPr>
      </w:pPr>
      <w:r w:rsidRPr="00D241FF">
        <w:rPr>
          <w:rStyle w:val="FootnoteReference"/>
          <w:rFonts w:asciiTheme="majorBidi" w:hAnsiTheme="majorBidi" w:cstheme="majorBidi"/>
          <w:sz w:val="20"/>
          <w:szCs w:val="20"/>
        </w:rPr>
        <w:footnoteRef/>
      </w:r>
      <w:r w:rsidRPr="00D241FF">
        <w:rPr>
          <w:rFonts w:asciiTheme="majorBidi" w:hAnsiTheme="majorBidi" w:cstheme="majorBidi"/>
          <w:sz w:val="20"/>
          <w:szCs w:val="20"/>
          <w:rtl/>
        </w:rPr>
        <w:t xml:space="preserve"> </w:t>
      </w:r>
      <w:r w:rsidRPr="00D241FF">
        <w:rPr>
          <w:rFonts w:asciiTheme="majorBidi" w:hAnsiTheme="majorBidi" w:cstheme="majorBidi"/>
          <w:sz w:val="20"/>
          <w:szCs w:val="20"/>
        </w:rPr>
        <w:t>See</w:t>
      </w:r>
      <w:r>
        <w:rPr>
          <w:rFonts w:asciiTheme="majorBidi" w:hAnsiTheme="majorBidi" w:cstheme="majorBidi"/>
          <w:sz w:val="20"/>
          <w:szCs w:val="20"/>
        </w:rPr>
        <w:t>,</w:t>
      </w:r>
      <w:r w:rsidRPr="00D241FF">
        <w:rPr>
          <w:rFonts w:asciiTheme="majorBidi" w:hAnsiTheme="majorBidi" w:cstheme="majorBidi"/>
          <w:sz w:val="20"/>
          <w:szCs w:val="20"/>
        </w:rPr>
        <w:t xml:space="preserve"> for example</w:t>
      </w:r>
      <w:r>
        <w:rPr>
          <w:rFonts w:asciiTheme="majorBidi" w:hAnsiTheme="majorBidi" w:cstheme="majorBidi"/>
          <w:sz w:val="20"/>
          <w:szCs w:val="20"/>
        </w:rPr>
        <w:t>,</w:t>
      </w:r>
      <w:r w:rsidRPr="00D241FF">
        <w:rPr>
          <w:rFonts w:asciiTheme="majorBidi" w:hAnsiTheme="majorBidi" w:cstheme="majorBidi"/>
          <w:sz w:val="20"/>
          <w:szCs w:val="20"/>
        </w:rPr>
        <w:t xml:space="preserve"> </w:t>
      </w:r>
      <w:proofErr w:type="spellStart"/>
      <w:r w:rsidRPr="00D241FF">
        <w:rPr>
          <w:rFonts w:asciiTheme="majorBidi" w:hAnsiTheme="majorBidi" w:cstheme="majorBidi"/>
          <w:sz w:val="20"/>
          <w:szCs w:val="20"/>
        </w:rPr>
        <w:t>Yerushalmi</w:t>
      </w:r>
      <w:proofErr w:type="spellEnd"/>
      <w:r w:rsidRPr="00D241FF">
        <w:rPr>
          <w:rFonts w:asciiTheme="majorBidi" w:hAnsiTheme="majorBidi" w:cstheme="majorBidi"/>
          <w:sz w:val="20"/>
          <w:szCs w:val="20"/>
        </w:rPr>
        <w:t xml:space="preserve">, </w:t>
      </w:r>
      <w:r w:rsidRPr="00D241FF">
        <w:rPr>
          <w:rFonts w:asciiTheme="majorBidi" w:hAnsiTheme="majorBidi" w:cstheme="majorBidi"/>
          <w:i/>
          <w:iCs/>
          <w:sz w:val="20"/>
          <w:szCs w:val="20"/>
        </w:rPr>
        <w:t>Freud’s Moses</w:t>
      </w:r>
      <w:r w:rsidRPr="00D241FF">
        <w:rPr>
          <w:rFonts w:asciiTheme="majorBidi" w:hAnsiTheme="majorBidi" w:cstheme="majorBidi"/>
          <w:sz w:val="20"/>
          <w:szCs w:val="20"/>
        </w:rPr>
        <w:t xml:space="preserve">; Rice, </w:t>
      </w:r>
      <w:r w:rsidRPr="00D241FF">
        <w:rPr>
          <w:rFonts w:asciiTheme="majorBidi" w:hAnsiTheme="majorBidi" w:cstheme="majorBidi"/>
          <w:i/>
          <w:iCs/>
          <w:sz w:val="20"/>
          <w:szCs w:val="20"/>
        </w:rPr>
        <w:t>Freud and Moses</w:t>
      </w:r>
      <w:r w:rsidRPr="00D241FF">
        <w:rPr>
          <w:rFonts w:asciiTheme="majorBidi" w:hAnsiTheme="majorBidi" w:cstheme="majorBidi"/>
          <w:sz w:val="20"/>
          <w:szCs w:val="20"/>
        </w:rPr>
        <w:t xml:space="preserve">. </w:t>
      </w:r>
    </w:p>
  </w:footnote>
  <w:footnote w:id="98">
    <w:p w14:paraId="3B63405F" w14:textId="761CF0C4" w:rsidR="00451629" w:rsidRPr="00D241FF" w:rsidRDefault="00451629" w:rsidP="000E5543">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See: Gay, </w:t>
      </w:r>
      <w:r w:rsidRPr="00D241FF">
        <w:rPr>
          <w:rFonts w:asciiTheme="majorBidi" w:hAnsiTheme="majorBidi" w:cstheme="majorBidi"/>
          <w:i/>
          <w:iCs/>
        </w:rPr>
        <w:t>A Godless</w:t>
      </w:r>
      <w:r w:rsidRPr="00D241FF">
        <w:rPr>
          <w:rFonts w:asciiTheme="majorBidi" w:hAnsiTheme="majorBidi" w:cstheme="majorBidi"/>
        </w:rPr>
        <w:t>, 130.</w:t>
      </w:r>
    </w:p>
  </w:footnote>
  <w:footnote w:id="99">
    <w:p w14:paraId="69A96290" w14:textId="136B91CA" w:rsidR="00451629" w:rsidRPr="00953496" w:rsidRDefault="00451629" w:rsidP="00953496">
      <w:pPr>
        <w:pStyle w:val="FootnoteText"/>
        <w:bidi w:val="0"/>
        <w:rPr>
          <w:rFonts w:asciiTheme="majorBidi" w:hAnsiTheme="majorBidi" w:cstheme="majorBidi"/>
        </w:rPr>
      </w:pPr>
      <w:r w:rsidRPr="003830CA">
        <w:rPr>
          <w:rStyle w:val="FootnoteReference"/>
          <w:rFonts w:asciiTheme="majorBidi" w:hAnsiTheme="majorBidi" w:cstheme="majorBidi"/>
        </w:rPr>
        <w:footnoteRef/>
      </w:r>
      <w:r w:rsidRPr="003830CA">
        <w:rPr>
          <w:rFonts w:asciiTheme="majorBidi" w:hAnsiTheme="majorBidi" w:cstheme="majorBidi"/>
          <w:rtl/>
        </w:rPr>
        <w:t xml:space="preserve"> </w:t>
      </w:r>
      <w:r w:rsidRPr="003830CA">
        <w:rPr>
          <w:rFonts w:asciiTheme="majorBidi" w:hAnsiTheme="majorBidi" w:cstheme="majorBidi"/>
        </w:rPr>
        <w:t xml:space="preserve">Eric L. </w:t>
      </w:r>
      <w:proofErr w:type="spellStart"/>
      <w:r w:rsidRPr="003830CA">
        <w:rPr>
          <w:rFonts w:asciiTheme="majorBidi" w:hAnsiTheme="majorBidi" w:cstheme="majorBidi"/>
        </w:rPr>
        <w:t>Santner</w:t>
      </w:r>
      <w:proofErr w:type="spellEnd"/>
      <w:r w:rsidRPr="003830CA">
        <w:rPr>
          <w:rFonts w:asciiTheme="majorBidi" w:hAnsiTheme="majorBidi" w:cstheme="majorBidi"/>
        </w:rPr>
        <w:t xml:space="preserve">, </w:t>
      </w:r>
      <w:r w:rsidRPr="003830CA">
        <w:rPr>
          <w:rFonts w:asciiTheme="majorBidi" w:hAnsiTheme="majorBidi" w:cstheme="majorBidi"/>
          <w:i/>
          <w:iCs/>
        </w:rPr>
        <w:t xml:space="preserve">On the </w:t>
      </w:r>
      <w:proofErr w:type="spellStart"/>
      <w:r w:rsidRPr="003830CA">
        <w:rPr>
          <w:rFonts w:asciiTheme="majorBidi" w:hAnsiTheme="majorBidi" w:cstheme="majorBidi"/>
          <w:i/>
          <w:iCs/>
        </w:rPr>
        <w:t>Psychotheology</w:t>
      </w:r>
      <w:proofErr w:type="spellEnd"/>
      <w:r w:rsidRPr="003830CA">
        <w:rPr>
          <w:rFonts w:asciiTheme="majorBidi" w:hAnsiTheme="majorBidi" w:cstheme="majorBidi"/>
          <w:i/>
          <w:iCs/>
        </w:rPr>
        <w:t xml:space="preserve"> of Everyday Life: Reflections on Freud and Rosenzweig</w:t>
      </w:r>
      <w:r w:rsidRPr="003830CA">
        <w:rPr>
          <w:rFonts w:asciiTheme="majorBidi" w:hAnsiTheme="majorBidi" w:cstheme="majorBidi"/>
        </w:rPr>
        <w:t xml:space="preserve">. </w:t>
      </w:r>
      <w:r w:rsidRPr="00953496">
        <w:rPr>
          <w:rFonts w:asciiTheme="majorBidi" w:hAnsiTheme="majorBidi" w:cstheme="majorBidi"/>
        </w:rPr>
        <w:t>Chicago: University of Chicago Press, 2001; Harold Bloom, “Freud and Beyond</w:t>
      </w:r>
      <w:r>
        <w:rPr>
          <w:rFonts w:asciiTheme="majorBidi" w:hAnsiTheme="majorBidi" w:cstheme="majorBidi"/>
        </w:rPr>
        <w:t>,”</w:t>
      </w:r>
      <w:r w:rsidRPr="00953496">
        <w:rPr>
          <w:rFonts w:asciiTheme="majorBidi" w:hAnsiTheme="majorBidi" w:cstheme="majorBidi"/>
        </w:rPr>
        <w:t xml:space="preserve"> Ruin the Sacred Truths: Poetry and Belief from the Bible to the Present, Cambridge: Harvard UP, 1987. </w:t>
      </w:r>
    </w:p>
  </w:footnote>
  <w:footnote w:id="100">
    <w:p w14:paraId="2237174A" w14:textId="77777777" w:rsidR="00451629" w:rsidRPr="001167F3" w:rsidRDefault="00451629" w:rsidP="00454A9B">
      <w:pPr>
        <w:pStyle w:val="FootnoteText"/>
        <w:bidi w:val="0"/>
        <w:rPr>
          <w:rFonts w:asciiTheme="majorBidi" w:hAnsiTheme="majorBidi" w:cstheme="majorBidi"/>
          <w:lang w:val="de-DE"/>
        </w:rPr>
      </w:pPr>
      <w:r w:rsidRPr="00F82C93">
        <w:rPr>
          <w:rStyle w:val="FootnoteReference"/>
          <w:rFonts w:asciiTheme="majorBidi" w:hAnsiTheme="majorBidi" w:cstheme="majorBidi"/>
        </w:rPr>
        <w:footnoteRef/>
      </w:r>
      <w:r w:rsidRPr="00845174">
        <w:rPr>
          <w:rFonts w:asciiTheme="majorBidi" w:hAnsiTheme="majorBidi" w:cstheme="majorBidi"/>
          <w:lang w:val="de-DE"/>
        </w:rPr>
        <w:t xml:space="preserve"> </w:t>
      </w:r>
      <w:r w:rsidRPr="001167F3">
        <w:rPr>
          <w:rFonts w:asciiTheme="majorBidi" w:hAnsiTheme="majorBidi" w:cstheme="majorBidi"/>
          <w:lang w:val="de-DE"/>
        </w:rPr>
        <w:t xml:space="preserve">Santner, </w:t>
      </w:r>
      <w:r w:rsidRPr="001167F3">
        <w:rPr>
          <w:rFonts w:asciiTheme="majorBidi" w:hAnsiTheme="majorBidi" w:cstheme="majorBidi"/>
          <w:i/>
          <w:iCs/>
          <w:lang w:val="de-DE"/>
        </w:rPr>
        <w:t>Psychotheology,</w:t>
      </w:r>
      <w:r w:rsidRPr="001167F3">
        <w:rPr>
          <w:rFonts w:asciiTheme="majorBidi" w:hAnsiTheme="majorBidi" w:cstheme="majorBidi"/>
          <w:rtl/>
        </w:rPr>
        <w:t xml:space="preserve"> </w:t>
      </w:r>
      <w:r w:rsidRPr="001167F3">
        <w:rPr>
          <w:rFonts w:asciiTheme="majorBidi" w:hAnsiTheme="majorBidi" w:cstheme="majorBidi"/>
          <w:lang w:val="de-DE"/>
        </w:rPr>
        <w:t>8-9.</w:t>
      </w:r>
    </w:p>
  </w:footnote>
  <w:footnote w:id="101">
    <w:p w14:paraId="368537B8" w14:textId="77777777" w:rsidR="00451629" w:rsidRPr="001167F3" w:rsidRDefault="00451629" w:rsidP="001167F3">
      <w:pPr>
        <w:pStyle w:val="FootnoteText"/>
        <w:bidi w:val="0"/>
        <w:rPr>
          <w:rFonts w:asciiTheme="majorBidi" w:hAnsiTheme="majorBidi" w:cstheme="majorBidi"/>
          <w:lang w:val="de-DE"/>
        </w:rPr>
      </w:pPr>
      <w:r w:rsidRPr="001167F3">
        <w:rPr>
          <w:rStyle w:val="FootnoteReference"/>
          <w:rFonts w:asciiTheme="majorBidi" w:hAnsiTheme="majorBidi" w:cstheme="majorBidi"/>
        </w:rPr>
        <w:footnoteRef/>
      </w:r>
      <w:r w:rsidRPr="001167F3">
        <w:rPr>
          <w:rFonts w:asciiTheme="majorBidi" w:hAnsiTheme="majorBidi" w:cstheme="majorBidi"/>
          <w:rtl/>
        </w:rPr>
        <w:t xml:space="preserve"> </w:t>
      </w:r>
      <w:r w:rsidRPr="001167F3">
        <w:rPr>
          <w:rFonts w:asciiTheme="majorBidi" w:hAnsiTheme="majorBidi" w:cstheme="majorBidi"/>
          <w:lang w:val="de-DE"/>
        </w:rPr>
        <w:t xml:space="preserve">Santner, </w:t>
      </w:r>
      <w:r w:rsidRPr="001167F3">
        <w:rPr>
          <w:rFonts w:asciiTheme="majorBidi" w:hAnsiTheme="majorBidi" w:cstheme="majorBidi"/>
          <w:i/>
          <w:iCs/>
          <w:lang w:val="de-DE"/>
        </w:rPr>
        <w:t xml:space="preserve">Psychotheology, </w:t>
      </w:r>
      <w:r w:rsidRPr="001167F3">
        <w:rPr>
          <w:rFonts w:asciiTheme="majorBidi" w:hAnsiTheme="majorBidi" w:cstheme="majorBidi"/>
          <w:lang w:val="de-DE"/>
        </w:rPr>
        <w:t>23.</w:t>
      </w:r>
    </w:p>
  </w:footnote>
  <w:footnote w:id="102">
    <w:p w14:paraId="7CCBC091" w14:textId="77777777" w:rsidR="00451629" w:rsidRPr="00337A21" w:rsidRDefault="00451629" w:rsidP="001325CA">
      <w:pPr>
        <w:pStyle w:val="FootnoteText"/>
        <w:bidi w:val="0"/>
        <w:rPr>
          <w:rFonts w:asciiTheme="majorBidi" w:hAnsiTheme="majorBidi" w:cstheme="majorBidi"/>
          <w:lang w:val="de-DE"/>
        </w:rPr>
      </w:pPr>
      <w:r w:rsidRPr="001167F3">
        <w:rPr>
          <w:rStyle w:val="FootnoteReference"/>
          <w:rFonts w:asciiTheme="majorBidi" w:hAnsiTheme="majorBidi" w:cstheme="majorBidi"/>
        </w:rPr>
        <w:footnoteRef/>
      </w:r>
      <w:r w:rsidRPr="00337A21">
        <w:rPr>
          <w:rFonts w:asciiTheme="majorBidi" w:hAnsiTheme="majorBidi" w:cstheme="majorBidi"/>
          <w:lang w:val="de-DE"/>
        </w:rPr>
        <w:t xml:space="preserve"> Santner, </w:t>
      </w:r>
      <w:r w:rsidRPr="00337A21">
        <w:rPr>
          <w:rFonts w:asciiTheme="majorBidi" w:hAnsiTheme="majorBidi" w:cstheme="majorBidi"/>
          <w:i/>
          <w:iCs/>
          <w:lang w:val="de-DE"/>
        </w:rPr>
        <w:t>Psychotheology,</w:t>
      </w:r>
      <w:r w:rsidRPr="001167F3">
        <w:rPr>
          <w:rFonts w:asciiTheme="majorBidi" w:hAnsiTheme="majorBidi" w:cstheme="majorBidi"/>
          <w:rtl/>
        </w:rPr>
        <w:t xml:space="preserve"> </w:t>
      </w:r>
      <w:r w:rsidRPr="00337A21">
        <w:rPr>
          <w:rFonts w:asciiTheme="majorBidi" w:hAnsiTheme="majorBidi" w:cstheme="majorBidi"/>
          <w:lang w:val="de-DE"/>
        </w:rPr>
        <w:t>8-9.</w:t>
      </w:r>
    </w:p>
  </w:footnote>
  <w:footnote w:id="103">
    <w:p w14:paraId="25FB2553" w14:textId="5EA15705" w:rsidR="00451629" w:rsidRPr="00AC48BD" w:rsidRDefault="00451629" w:rsidP="005675EE">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proofErr w:type="spellStart"/>
      <w:r w:rsidRPr="00AC48BD">
        <w:rPr>
          <w:rFonts w:asciiTheme="majorBidi" w:hAnsiTheme="majorBidi" w:cstheme="majorBidi"/>
        </w:rPr>
        <w:t>Yerushalmi</w:t>
      </w:r>
      <w:proofErr w:type="spellEnd"/>
      <w:r w:rsidRPr="00AC48BD">
        <w:rPr>
          <w:rFonts w:asciiTheme="majorBidi" w:hAnsiTheme="majorBidi" w:cstheme="majorBidi"/>
        </w:rPr>
        <w:t xml:space="preserve">, </w:t>
      </w:r>
      <w:r w:rsidRPr="00AC48BD">
        <w:rPr>
          <w:rFonts w:asciiTheme="majorBidi" w:hAnsiTheme="majorBidi" w:cstheme="majorBidi"/>
          <w:i/>
          <w:iCs/>
        </w:rPr>
        <w:t>Freud's Moses</w:t>
      </w:r>
      <w:r w:rsidRPr="00AC48BD">
        <w:rPr>
          <w:rFonts w:asciiTheme="majorBidi" w:hAnsiTheme="majorBidi" w:cstheme="majorBidi"/>
        </w:rPr>
        <w:t>.</w:t>
      </w:r>
      <w:r>
        <w:rPr>
          <w:rFonts w:asciiTheme="majorBidi" w:hAnsiTheme="majorBidi" w:cstheme="majorBidi"/>
        </w:rPr>
        <w:t xml:space="preserve"> </w:t>
      </w:r>
      <w:r w:rsidRPr="00AC48BD">
        <w:rPr>
          <w:rFonts w:asciiTheme="majorBidi" w:hAnsiTheme="majorBidi" w:cstheme="majorBidi"/>
        </w:rPr>
        <w:t xml:space="preserve"> </w:t>
      </w:r>
    </w:p>
  </w:footnote>
  <w:footnote w:id="104">
    <w:p w14:paraId="79346EB9" w14:textId="77777777" w:rsidR="00451629" w:rsidRPr="00C66437" w:rsidRDefault="00451629" w:rsidP="001325CA">
      <w:pPr>
        <w:bidi w:val="0"/>
        <w:spacing w:after="0" w:line="240" w:lineRule="auto"/>
        <w:jc w:val="both"/>
        <w:rPr>
          <w:rFonts w:asciiTheme="majorBidi" w:hAnsiTheme="majorBidi" w:cstheme="majorBidi"/>
          <w:sz w:val="20"/>
          <w:szCs w:val="20"/>
        </w:rPr>
      </w:pPr>
      <w:r w:rsidRPr="00005BFB">
        <w:rPr>
          <w:rStyle w:val="FootnoteReference"/>
          <w:rFonts w:asciiTheme="majorBidi" w:hAnsiTheme="majorBidi" w:cstheme="majorBidi"/>
          <w:sz w:val="20"/>
          <w:szCs w:val="20"/>
        </w:rPr>
        <w:footnoteRef/>
      </w:r>
      <w:r w:rsidRPr="00005BFB">
        <w:rPr>
          <w:rFonts w:asciiTheme="majorBidi" w:hAnsiTheme="majorBidi" w:cstheme="majorBidi"/>
          <w:sz w:val="20"/>
          <w:szCs w:val="20"/>
          <w:rtl/>
        </w:rPr>
        <w:t xml:space="preserve"> </w:t>
      </w:r>
      <w:r w:rsidRPr="007A64AF">
        <w:rPr>
          <w:rFonts w:asciiTheme="majorBidi" w:hAnsiTheme="majorBidi" w:cstheme="majorBidi"/>
          <w:sz w:val="20"/>
          <w:szCs w:val="20"/>
        </w:rPr>
        <w:t>Freud's full answer was</w:t>
      </w:r>
      <w:r>
        <w:rPr>
          <w:rFonts w:asciiTheme="majorBidi" w:hAnsiTheme="majorBidi" w:cstheme="majorBidi"/>
          <w:sz w:val="20"/>
          <w:szCs w:val="20"/>
        </w:rPr>
        <w:t>:</w:t>
      </w:r>
      <w:r w:rsidRPr="007A64AF">
        <w:rPr>
          <w:rFonts w:asciiTheme="majorBidi" w:hAnsiTheme="majorBidi" w:cstheme="majorBidi"/>
          <w:sz w:val="20"/>
          <w:szCs w:val="20"/>
        </w:rPr>
        <w:t xml:space="preserve"> “It is really a Jew that has built the house and is showing you about.” </w:t>
      </w:r>
      <w:r w:rsidRPr="005675EE">
        <w:rPr>
          <w:rFonts w:asciiTheme="majorBidi" w:hAnsiTheme="majorBidi" w:cstheme="majorBidi"/>
          <w:sz w:val="20"/>
          <w:szCs w:val="20"/>
        </w:rPr>
        <w:t xml:space="preserve">Smiley Blanton, </w:t>
      </w:r>
      <w:r w:rsidRPr="005675EE">
        <w:rPr>
          <w:rFonts w:asciiTheme="majorBidi" w:hAnsiTheme="majorBidi" w:cstheme="majorBidi"/>
          <w:i/>
          <w:iCs/>
          <w:sz w:val="20"/>
          <w:szCs w:val="20"/>
        </w:rPr>
        <w:t xml:space="preserve">Diary of my </w:t>
      </w:r>
      <w:r w:rsidRPr="00005BFB">
        <w:rPr>
          <w:rFonts w:asciiTheme="majorBidi" w:hAnsiTheme="majorBidi" w:cstheme="majorBidi"/>
          <w:i/>
          <w:iCs/>
          <w:sz w:val="20"/>
          <w:szCs w:val="20"/>
        </w:rPr>
        <w:t xml:space="preserve">Analysis with Freud. </w:t>
      </w:r>
      <w:r w:rsidRPr="00005BFB">
        <w:rPr>
          <w:rFonts w:asciiTheme="majorBidi" w:hAnsiTheme="majorBidi" w:cstheme="majorBidi"/>
          <w:sz w:val="20"/>
          <w:szCs w:val="20"/>
        </w:rPr>
        <w:t xml:space="preserve">New York: Hawthorn Books, 1971, 45-46. </w:t>
      </w:r>
      <w:r>
        <w:rPr>
          <w:rFonts w:asciiTheme="majorBidi" w:hAnsiTheme="majorBidi" w:cstheme="majorBidi"/>
          <w:sz w:val="20"/>
          <w:szCs w:val="20"/>
        </w:rPr>
        <w:t xml:space="preserve">Both patient and doctor agreed that the dream under discussion related to the patient’s critique of psychoanalysis that involved religious tensions. See, in particular, the analysis </w:t>
      </w:r>
      <w:r w:rsidRPr="00005BFB">
        <w:rPr>
          <w:rFonts w:asciiTheme="majorBidi" w:hAnsiTheme="majorBidi" w:cstheme="majorBidi"/>
          <w:sz w:val="20"/>
          <w:szCs w:val="20"/>
        </w:rPr>
        <w:t xml:space="preserve">of this conversation </w:t>
      </w:r>
      <w:r>
        <w:rPr>
          <w:rFonts w:asciiTheme="majorBidi" w:hAnsiTheme="majorBidi" w:cstheme="majorBidi"/>
          <w:sz w:val="20"/>
          <w:szCs w:val="20"/>
        </w:rPr>
        <w:t xml:space="preserve">presented in </w:t>
      </w:r>
      <w:proofErr w:type="spellStart"/>
      <w:r>
        <w:rPr>
          <w:rFonts w:asciiTheme="majorBidi" w:hAnsiTheme="majorBidi" w:cstheme="majorBidi"/>
          <w:sz w:val="20"/>
          <w:szCs w:val="20"/>
        </w:rPr>
        <w:t>Anat</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Tzur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Mahalel’s</w:t>
      </w:r>
      <w:proofErr w:type="spellEnd"/>
      <w:r>
        <w:rPr>
          <w:rFonts w:asciiTheme="majorBidi" w:hAnsiTheme="majorBidi" w:cstheme="majorBidi"/>
          <w:sz w:val="20"/>
          <w:szCs w:val="20"/>
        </w:rPr>
        <w:t xml:space="preserve"> ground</w:t>
      </w:r>
      <w:r w:rsidRPr="00005BFB">
        <w:rPr>
          <w:rFonts w:asciiTheme="majorBidi" w:hAnsiTheme="majorBidi" w:cstheme="majorBidi"/>
          <w:sz w:val="20"/>
          <w:szCs w:val="20"/>
        </w:rPr>
        <w:t xml:space="preserve">breaking study: </w:t>
      </w:r>
      <w:r w:rsidRPr="00005BFB">
        <w:rPr>
          <w:rFonts w:asciiTheme="majorBidi" w:hAnsiTheme="majorBidi" w:cstheme="majorBidi"/>
          <w:i/>
          <w:iCs/>
          <w:sz w:val="20"/>
          <w:szCs w:val="20"/>
        </w:rPr>
        <w:t>Reading Freud’s Patients:</w:t>
      </w:r>
      <w:r w:rsidRPr="00005BFB">
        <w:rPr>
          <w:rFonts w:asciiTheme="majorBidi" w:hAnsiTheme="majorBidi" w:cstheme="majorBidi"/>
          <w:sz w:val="20"/>
          <w:szCs w:val="20"/>
        </w:rPr>
        <w:t xml:space="preserve"> </w:t>
      </w:r>
      <w:r w:rsidRPr="00005BFB">
        <w:rPr>
          <w:rFonts w:asciiTheme="majorBidi" w:hAnsiTheme="majorBidi" w:cstheme="majorBidi"/>
          <w:i/>
          <w:iCs/>
          <w:sz w:val="20"/>
          <w:szCs w:val="20"/>
        </w:rPr>
        <w:t>Memoir, Narrative and the Analysand</w:t>
      </w:r>
      <w:r>
        <w:rPr>
          <w:rFonts w:asciiTheme="majorBidi" w:hAnsiTheme="majorBidi" w:cstheme="majorBidi"/>
          <w:sz w:val="20"/>
          <w:szCs w:val="20"/>
        </w:rPr>
        <w:t>.</w:t>
      </w:r>
      <w:r w:rsidRPr="00005BFB">
        <w:rPr>
          <w:rFonts w:asciiTheme="majorBidi" w:hAnsiTheme="majorBidi" w:cstheme="majorBidi"/>
          <w:sz w:val="20"/>
          <w:szCs w:val="20"/>
        </w:rPr>
        <w:t xml:space="preserve"> </w:t>
      </w:r>
      <w:r w:rsidRPr="00C66437">
        <w:rPr>
          <w:rFonts w:asciiTheme="majorBidi" w:hAnsiTheme="majorBidi" w:cstheme="majorBidi"/>
          <w:sz w:val="20"/>
          <w:szCs w:val="20"/>
        </w:rPr>
        <w:t xml:space="preserve">Routledge: New York, </w:t>
      </w:r>
      <w:r>
        <w:rPr>
          <w:rFonts w:asciiTheme="majorBidi" w:hAnsiTheme="majorBidi" w:cstheme="majorBidi"/>
          <w:sz w:val="20"/>
          <w:szCs w:val="20"/>
        </w:rPr>
        <w:t>2020</w:t>
      </w:r>
      <w:r w:rsidRPr="00C66437">
        <w:rPr>
          <w:rFonts w:asciiTheme="majorBidi" w:hAnsiTheme="majorBidi" w:cstheme="majorBidi"/>
          <w:sz w:val="20"/>
          <w:szCs w:val="20"/>
        </w:rPr>
        <w:t xml:space="preserve">, 87-88. </w:t>
      </w:r>
    </w:p>
  </w:footnote>
  <w:footnote w:id="105">
    <w:p w14:paraId="6B889F99" w14:textId="77777777" w:rsidR="00451629" w:rsidRPr="00F82C93" w:rsidRDefault="00451629" w:rsidP="001325CA">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Schur, </w:t>
      </w:r>
      <w:r w:rsidRPr="00F82C93">
        <w:rPr>
          <w:rFonts w:asciiTheme="majorBidi" w:hAnsiTheme="majorBidi" w:cstheme="majorBidi"/>
          <w:i/>
          <w:iCs/>
        </w:rPr>
        <w:t>Freud</w:t>
      </w:r>
      <w:r w:rsidRPr="00F82C93">
        <w:rPr>
          <w:rFonts w:asciiTheme="majorBidi" w:hAnsiTheme="majorBidi" w:cstheme="majorBidi"/>
        </w:rPr>
        <w:t xml:space="preserve">, 529. See also: </w:t>
      </w:r>
      <w:proofErr w:type="spellStart"/>
      <w:r w:rsidRPr="00F82C93">
        <w:rPr>
          <w:rFonts w:asciiTheme="majorBidi" w:hAnsiTheme="majorBidi" w:cstheme="majorBidi"/>
        </w:rPr>
        <w:t>Oring</w:t>
      </w:r>
      <w:proofErr w:type="spellEnd"/>
      <w:r w:rsidRPr="00F82C93">
        <w:rPr>
          <w:rFonts w:asciiTheme="majorBidi" w:hAnsiTheme="majorBidi" w:cstheme="majorBidi"/>
        </w:rPr>
        <w:t xml:space="preserve">, </w:t>
      </w:r>
      <w:r w:rsidRPr="00F82C93">
        <w:rPr>
          <w:rFonts w:asciiTheme="majorBidi" w:hAnsiTheme="majorBidi" w:cstheme="majorBidi"/>
          <w:i/>
          <w:iCs/>
        </w:rPr>
        <w:t>The Jokes,</w:t>
      </w:r>
      <w:r w:rsidRPr="00F82C93">
        <w:rPr>
          <w:rFonts w:asciiTheme="majorBidi" w:hAnsiTheme="majorBidi" w:cstheme="majorBidi"/>
        </w:rPr>
        <w:t xml:space="preserve"> 123; Diller, </w:t>
      </w:r>
      <w:r w:rsidRPr="00F82C93">
        <w:rPr>
          <w:rFonts w:asciiTheme="majorBidi" w:hAnsiTheme="majorBidi" w:cstheme="majorBidi"/>
          <w:i/>
          <w:iCs/>
        </w:rPr>
        <w:t>Freud</w:t>
      </w:r>
      <w:r w:rsidRPr="00F82C93">
        <w:rPr>
          <w:rFonts w:asciiTheme="majorBidi" w:hAnsiTheme="majorBidi" w:cstheme="majorBidi"/>
        </w:rPr>
        <w:t>, 208.</w:t>
      </w:r>
    </w:p>
  </w:footnote>
  <w:footnote w:id="106">
    <w:p w14:paraId="735F9C1A" w14:textId="77777777" w:rsidR="00451629" w:rsidRPr="002B4B61" w:rsidRDefault="00451629" w:rsidP="001325CA">
      <w:pPr>
        <w:pStyle w:val="FootnoteText"/>
        <w:bidi w:val="0"/>
        <w:rPr>
          <w:rFonts w:asciiTheme="majorBidi" w:hAnsiTheme="majorBidi" w:cstheme="majorBidi"/>
        </w:rPr>
      </w:pPr>
      <w:r w:rsidRPr="00F82C93">
        <w:rPr>
          <w:rStyle w:val="FootnoteReference"/>
          <w:rFonts w:asciiTheme="majorBidi" w:hAnsiTheme="majorBidi" w:cstheme="majorBidi"/>
        </w:rPr>
        <w:footnoteRef/>
      </w:r>
      <w:r w:rsidRPr="002B4B61">
        <w:rPr>
          <w:rFonts w:asciiTheme="majorBidi" w:hAnsiTheme="majorBidi" w:cstheme="majorBidi"/>
        </w:rPr>
        <w:t xml:space="preserve"> </w:t>
      </w:r>
      <w:r>
        <w:rPr>
          <w:rFonts w:asciiTheme="majorBidi" w:hAnsiTheme="majorBidi" w:cstheme="majorBidi"/>
        </w:rPr>
        <w:t xml:space="preserve">For Freud’s self-display as a gift of the gods, see: </w:t>
      </w:r>
      <w:r w:rsidRPr="00F82C93">
        <w:rPr>
          <w:rFonts w:asciiTheme="majorBidi" w:eastAsia="Times New Roman" w:hAnsiTheme="majorBidi" w:cstheme="majorBidi"/>
        </w:rPr>
        <w:t>Earl A</w:t>
      </w:r>
      <w:r>
        <w:rPr>
          <w:rFonts w:asciiTheme="majorBidi" w:eastAsia="Times New Roman" w:hAnsiTheme="majorBidi" w:cstheme="majorBidi"/>
        </w:rPr>
        <w:t>.</w:t>
      </w:r>
      <w:r w:rsidRPr="00F82C93">
        <w:rPr>
          <w:rFonts w:asciiTheme="majorBidi" w:eastAsia="Times New Roman" w:hAnsiTheme="majorBidi" w:cstheme="majorBidi"/>
        </w:rPr>
        <w:t xml:space="preserve"> </w:t>
      </w:r>
      <w:proofErr w:type="spellStart"/>
      <w:r w:rsidRPr="00F82C93">
        <w:rPr>
          <w:rFonts w:asciiTheme="majorBidi" w:eastAsia="Times New Roman" w:hAnsiTheme="majorBidi" w:cstheme="majorBidi"/>
        </w:rPr>
        <w:t>Grollman</w:t>
      </w:r>
      <w:proofErr w:type="spellEnd"/>
      <w:r w:rsidRPr="00F82C93">
        <w:rPr>
          <w:rFonts w:asciiTheme="majorBidi" w:eastAsia="Times New Roman" w:hAnsiTheme="majorBidi" w:cstheme="majorBidi"/>
        </w:rPr>
        <w:t xml:space="preserve">, </w:t>
      </w:r>
      <w:r w:rsidRPr="00F82C93">
        <w:rPr>
          <w:rFonts w:asciiTheme="majorBidi" w:eastAsia="Times New Roman" w:hAnsiTheme="majorBidi" w:cstheme="majorBidi"/>
          <w:i/>
          <w:iCs/>
        </w:rPr>
        <w:t xml:space="preserve">Judaism in Sigmund Freud's World. </w:t>
      </w:r>
      <w:r w:rsidRPr="00F82C93">
        <w:rPr>
          <w:rFonts w:asciiTheme="majorBidi" w:eastAsia="Times New Roman" w:hAnsiTheme="majorBidi" w:cstheme="majorBidi"/>
        </w:rPr>
        <w:t xml:space="preserve">New York: </w:t>
      </w:r>
      <w:proofErr w:type="spellStart"/>
      <w:r w:rsidRPr="00F82C93">
        <w:rPr>
          <w:rFonts w:asciiTheme="majorBidi" w:eastAsia="Times New Roman" w:hAnsiTheme="majorBidi" w:cstheme="majorBidi"/>
        </w:rPr>
        <w:t>Boch</w:t>
      </w:r>
      <w:proofErr w:type="spellEnd"/>
      <w:r w:rsidRPr="00F82C93">
        <w:rPr>
          <w:rFonts w:asciiTheme="majorBidi" w:eastAsia="Times New Roman" w:hAnsiTheme="majorBidi" w:cstheme="majorBidi"/>
        </w:rPr>
        <w:t xml:space="preserve"> Publi</w:t>
      </w:r>
      <w:r>
        <w:rPr>
          <w:rFonts w:asciiTheme="majorBidi" w:eastAsia="Times New Roman" w:hAnsiTheme="majorBidi" w:cstheme="majorBidi"/>
        </w:rPr>
        <w:t xml:space="preserve">shing Company </w:t>
      </w:r>
      <w:proofErr w:type="spellStart"/>
      <w:r>
        <w:rPr>
          <w:rFonts w:asciiTheme="majorBidi" w:eastAsia="Times New Roman" w:hAnsiTheme="majorBidi" w:cstheme="majorBidi"/>
        </w:rPr>
        <w:t>Grollman</w:t>
      </w:r>
      <w:proofErr w:type="spellEnd"/>
      <w:r>
        <w:rPr>
          <w:rFonts w:asciiTheme="majorBidi" w:eastAsia="Times New Roman" w:hAnsiTheme="majorBidi" w:cstheme="majorBidi"/>
        </w:rPr>
        <w:t xml:space="preserve"> 1965, xx. For the so-called Jewish “tension of election” see </w:t>
      </w:r>
      <w:proofErr w:type="spellStart"/>
      <w:r w:rsidRPr="002B4B61">
        <w:rPr>
          <w:rFonts w:asciiTheme="majorBidi" w:hAnsiTheme="majorBidi" w:cstheme="majorBidi"/>
        </w:rPr>
        <w:t>Santner</w:t>
      </w:r>
      <w:proofErr w:type="spellEnd"/>
      <w:r w:rsidRPr="002B4B61">
        <w:rPr>
          <w:rFonts w:asciiTheme="majorBidi" w:hAnsiTheme="majorBidi" w:cstheme="majorBidi"/>
        </w:rPr>
        <w:t xml:space="preserve">, </w:t>
      </w:r>
      <w:proofErr w:type="spellStart"/>
      <w:r w:rsidRPr="002B4B61">
        <w:rPr>
          <w:rFonts w:asciiTheme="majorBidi" w:hAnsiTheme="majorBidi" w:cstheme="majorBidi"/>
          <w:i/>
          <w:iCs/>
        </w:rPr>
        <w:t>Psychotheology</w:t>
      </w:r>
      <w:proofErr w:type="spellEnd"/>
      <w:r w:rsidRPr="002B4B61">
        <w:rPr>
          <w:rFonts w:asciiTheme="majorBidi" w:hAnsiTheme="majorBidi" w:cstheme="majorBidi"/>
          <w:i/>
          <w:iCs/>
        </w:rPr>
        <w:t>,</w:t>
      </w:r>
      <w:r w:rsidRPr="00F82C93">
        <w:rPr>
          <w:rFonts w:asciiTheme="majorBidi" w:hAnsiTheme="majorBidi" w:cstheme="majorBidi"/>
          <w:rtl/>
        </w:rPr>
        <w:t xml:space="preserve"> </w:t>
      </w:r>
      <w:r w:rsidRPr="002B4B61">
        <w:rPr>
          <w:rFonts w:asciiTheme="majorBidi" w:hAnsiTheme="majorBidi" w:cstheme="majorBidi"/>
        </w:rPr>
        <w:t>8-9.</w:t>
      </w:r>
    </w:p>
  </w:footnote>
  <w:footnote w:id="107">
    <w:p w14:paraId="2ED39813" w14:textId="0D5CDFF8" w:rsidR="00451629" w:rsidRPr="00125D03" w:rsidRDefault="00451629" w:rsidP="00125D03">
      <w:pPr>
        <w:bidi w:val="0"/>
        <w:spacing w:after="0" w:line="240" w:lineRule="auto"/>
        <w:rPr>
          <w:rFonts w:asciiTheme="majorBidi" w:hAnsiTheme="majorBidi" w:cstheme="majorBidi"/>
          <w:sz w:val="20"/>
          <w:szCs w:val="20"/>
        </w:rPr>
      </w:pPr>
      <w:r w:rsidRPr="00125D03">
        <w:rPr>
          <w:rStyle w:val="FootnoteReference"/>
          <w:rFonts w:asciiTheme="majorBidi" w:hAnsiTheme="majorBidi" w:cstheme="majorBidi"/>
          <w:sz w:val="20"/>
          <w:szCs w:val="20"/>
        </w:rPr>
        <w:footnoteRef/>
      </w:r>
      <w:r w:rsidRPr="00125D03">
        <w:rPr>
          <w:rFonts w:asciiTheme="majorBidi" w:hAnsiTheme="majorBidi" w:cstheme="majorBidi"/>
          <w:sz w:val="20"/>
          <w:szCs w:val="20"/>
          <w:rtl/>
        </w:rPr>
        <w:t xml:space="preserve"> </w:t>
      </w:r>
      <w:proofErr w:type="spellStart"/>
      <w:r w:rsidRPr="00125D03">
        <w:rPr>
          <w:rFonts w:asciiTheme="majorBidi" w:hAnsiTheme="majorBidi" w:cstheme="majorBidi"/>
          <w:sz w:val="20"/>
          <w:szCs w:val="20"/>
        </w:rPr>
        <w:t>Santner</w:t>
      </w:r>
      <w:proofErr w:type="spellEnd"/>
      <w:r w:rsidRPr="00125D03">
        <w:rPr>
          <w:rFonts w:asciiTheme="majorBidi" w:hAnsiTheme="majorBidi" w:cstheme="majorBidi"/>
          <w:sz w:val="20"/>
          <w:szCs w:val="20"/>
        </w:rPr>
        <w:t xml:space="preserve">, </w:t>
      </w:r>
      <w:proofErr w:type="spellStart"/>
      <w:r w:rsidRPr="00125D03">
        <w:rPr>
          <w:rFonts w:asciiTheme="majorBidi" w:hAnsiTheme="majorBidi" w:cstheme="majorBidi"/>
          <w:i/>
          <w:iCs/>
          <w:sz w:val="20"/>
          <w:szCs w:val="20"/>
        </w:rPr>
        <w:t>Psychotheology</w:t>
      </w:r>
      <w:proofErr w:type="spellEnd"/>
      <w:r w:rsidRPr="00125D03">
        <w:rPr>
          <w:rFonts w:asciiTheme="majorBidi" w:hAnsiTheme="majorBidi" w:cstheme="majorBidi"/>
          <w:i/>
          <w:iCs/>
          <w:sz w:val="20"/>
          <w:szCs w:val="20"/>
        </w:rPr>
        <w:t>,</w:t>
      </w:r>
      <w:r w:rsidRPr="00125D03">
        <w:rPr>
          <w:rFonts w:asciiTheme="majorBidi" w:hAnsiTheme="majorBidi" w:cstheme="majorBidi"/>
          <w:sz w:val="20"/>
          <w:szCs w:val="20"/>
          <w:rtl/>
        </w:rPr>
        <w:t xml:space="preserve"> </w:t>
      </w:r>
      <w:r w:rsidRPr="00125D03">
        <w:rPr>
          <w:rFonts w:asciiTheme="majorBidi" w:hAnsiTheme="majorBidi" w:cstheme="majorBidi"/>
          <w:sz w:val="20"/>
          <w:szCs w:val="20"/>
        </w:rPr>
        <w:t xml:space="preserve">9. See also a similar point made by Joel </w:t>
      </w:r>
      <w:proofErr w:type="spellStart"/>
      <w:r w:rsidRPr="00125D03">
        <w:rPr>
          <w:rFonts w:asciiTheme="majorBidi" w:hAnsiTheme="majorBidi" w:cstheme="majorBidi"/>
          <w:sz w:val="20"/>
          <w:szCs w:val="20"/>
        </w:rPr>
        <w:t>Whitebook</w:t>
      </w:r>
      <w:proofErr w:type="spellEnd"/>
      <w:r>
        <w:rPr>
          <w:rFonts w:asciiTheme="majorBidi" w:hAnsiTheme="majorBidi" w:cstheme="majorBidi"/>
          <w:sz w:val="20"/>
          <w:szCs w:val="20"/>
        </w:rPr>
        <w:t xml:space="preserve"> in</w:t>
      </w:r>
      <w:r w:rsidRPr="00125D03">
        <w:rPr>
          <w:rFonts w:asciiTheme="majorBidi" w:hAnsiTheme="majorBidi" w:cstheme="majorBidi"/>
          <w:sz w:val="20"/>
          <w:szCs w:val="20"/>
        </w:rPr>
        <w:t xml:space="preserve"> </w:t>
      </w:r>
      <w:r w:rsidRPr="00125D03">
        <w:rPr>
          <w:rFonts w:asciiTheme="majorBidi" w:hAnsiTheme="majorBidi" w:cstheme="majorBidi"/>
          <w:i/>
          <w:iCs/>
          <w:sz w:val="20"/>
          <w:szCs w:val="20"/>
        </w:rPr>
        <w:t>Freud:</w:t>
      </w:r>
      <w:r w:rsidRPr="00125D03">
        <w:rPr>
          <w:rFonts w:asciiTheme="majorBidi" w:hAnsiTheme="majorBidi" w:cstheme="majorBidi"/>
          <w:i/>
          <w:iCs/>
          <w:sz w:val="20"/>
          <w:szCs w:val="20"/>
          <w:rtl/>
        </w:rPr>
        <w:t xml:space="preserve"> </w:t>
      </w:r>
      <w:r w:rsidRPr="00125D03">
        <w:rPr>
          <w:rFonts w:asciiTheme="majorBidi" w:hAnsiTheme="majorBidi" w:cstheme="majorBidi"/>
          <w:i/>
          <w:iCs/>
          <w:sz w:val="20"/>
          <w:szCs w:val="20"/>
        </w:rPr>
        <w:t>An Intellectual Biography</w:t>
      </w:r>
      <w:r w:rsidRPr="00125D03">
        <w:rPr>
          <w:rFonts w:asciiTheme="majorBidi" w:hAnsiTheme="majorBidi" w:cstheme="majorBidi"/>
          <w:sz w:val="20"/>
          <w:szCs w:val="20"/>
        </w:rPr>
        <w:t>. Cambridge: Cambridge UP, 2017, 377</w:t>
      </w:r>
      <w:r>
        <w:rPr>
          <w:rFonts w:asciiTheme="majorBidi" w:hAnsiTheme="majorBidi" w:cstheme="majorBidi"/>
          <w:sz w:val="20"/>
          <w:szCs w:val="20"/>
        </w:rPr>
        <w:t>, who argues that</w:t>
      </w:r>
      <w:r w:rsidRPr="00125D03">
        <w:rPr>
          <w:rFonts w:asciiTheme="majorBidi" w:hAnsiTheme="majorBidi" w:cstheme="majorBidi"/>
          <w:sz w:val="20"/>
          <w:szCs w:val="20"/>
        </w:rPr>
        <w:t xml:space="preserve"> religion </w:t>
      </w:r>
      <w:r>
        <w:rPr>
          <w:rFonts w:asciiTheme="majorBidi" w:hAnsiTheme="majorBidi" w:cstheme="majorBidi"/>
          <w:sz w:val="20"/>
          <w:szCs w:val="20"/>
        </w:rPr>
        <w:t>belongs to the core of</w:t>
      </w:r>
      <w:r w:rsidRPr="00125D03">
        <w:rPr>
          <w:rFonts w:asciiTheme="majorBidi" w:hAnsiTheme="majorBidi" w:cstheme="majorBidi"/>
          <w:sz w:val="20"/>
          <w:szCs w:val="20"/>
        </w:rPr>
        <w:t xml:space="preserve"> Freud’s psychological theory. </w:t>
      </w:r>
    </w:p>
  </w:footnote>
  <w:footnote w:id="108">
    <w:p w14:paraId="067DF037" w14:textId="0C128828" w:rsidR="00451629" w:rsidRPr="00125D03" w:rsidRDefault="00451629" w:rsidP="003D2F82">
      <w:pPr>
        <w:pStyle w:val="FootnoteText"/>
        <w:bidi w:val="0"/>
        <w:rPr>
          <w:rFonts w:asciiTheme="majorBidi" w:hAnsiTheme="majorBidi" w:cstheme="majorBidi"/>
        </w:rPr>
      </w:pPr>
      <w:r w:rsidRPr="008162CF">
        <w:rPr>
          <w:rStyle w:val="FootnoteReference"/>
          <w:rFonts w:asciiTheme="majorBidi" w:hAnsiTheme="majorBidi" w:cstheme="majorBidi"/>
        </w:rPr>
        <w:footnoteRef/>
      </w:r>
      <w:r w:rsidRPr="008162CF">
        <w:rPr>
          <w:rFonts w:asciiTheme="majorBidi" w:hAnsiTheme="majorBidi" w:cstheme="majorBidi"/>
          <w:rtl/>
        </w:rPr>
        <w:t xml:space="preserve"> </w:t>
      </w:r>
      <w:proofErr w:type="spellStart"/>
      <w:r w:rsidRPr="00125D03">
        <w:rPr>
          <w:rFonts w:asciiTheme="majorBidi" w:hAnsiTheme="majorBidi" w:cstheme="majorBidi"/>
        </w:rPr>
        <w:t>Santner</w:t>
      </w:r>
      <w:proofErr w:type="spellEnd"/>
      <w:r w:rsidRPr="00125D03">
        <w:rPr>
          <w:rFonts w:asciiTheme="majorBidi" w:hAnsiTheme="majorBidi" w:cstheme="majorBidi"/>
        </w:rPr>
        <w:t xml:space="preserve">, </w:t>
      </w:r>
      <w:r w:rsidRPr="00125D03">
        <w:rPr>
          <w:rFonts w:asciiTheme="majorBidi" w:hAnsiTheme="majorBidi" w:cstheme="majorBidi"/>
          <w:i/>
          <w:iCs/>
        </w:rPr>
        <w:t xml:space="preserve">Psychoanalysis, </w:t>
      </w:r>
      <w:r w:rsidRPr="00125D03">
        <w:rPr>
          <w:rFonts w:asciiTheme="majorBidi" w:hAnsiTheme="majorBidi" w:cstheme="majorBidi"/>
        </w:rPr>
        <w:t>146.</w:t>
      </w:r>
    </w:p>
  </w:footnote>
  <w:footnote w:id="109">
    <w:p w14:paraId="28752342" w14:textId="361BB270" w:rsidR="00451629" w:rsidRPr="00953496" w:rsidRDefault="00451629" w:rsidP="001571EF">
      <w:pPr>
        <w:pStyle w:val="FootnoteText"/>
        <w:bidi w:val="0"/>
        <w:rPr>
          <w:rFonts w:asciiTheme="majorBidi" w:hAnsiTheme="majorBidi" w:cstheme="majorBidi"/>
        </w:rPr>
      </w:pPr>
      <w:r w:rsidRPr="00953496">
        <w:rPr>
          <w:rStyle w:val="FootnoteReference"/>
          <w:rFonts w:asciiTheme="majorBidi" w:hAnsiTheme="majorBidi" w:cstheme="majorBidi"/>
        </w:rPr>
        <w:footnoteRef/>
      </w:r>
      <w:r w:rsidRPr="00953496">
        <w:rPr>
          <w:rFonts w:asciiTheme="majorBidi" w:hAnsiTheme="majorBidi" w:cstheme="majorBidi"/>
        </w:rPr>
        <w:t xml:space="preserve"> </w:t>
      </w:r>
      <w:proofErr w:type="spellStart"/>
      <w:r w:rsidRPr="00953496">
        <w:rPr>
          <w:rFonts w:asciiTheme="majorBidi" w:hAnsiTheme="majorBidi" w:cstheme="majorBidi"/>
        </w:rPr>
        <w:t>Salvoj</w:t>
      </w:r>
      <w:proofErr w:type="spellEnd"/>
      <w:r w:rsidRPr="00953496">
        <w:rPr>
          <w:rFonts w:asciiTheme="majorBidi" w:hAnsiTheme="majorBidi" w:cstheme="majorBidi"/>
        </w:rPr>
        <w:t xml:space="preserve"> Zizek, </w:t>
      </w:r>
      <w:r w:rsidRPr="00953496">
        <w:rPr>
          <w:rFonts w:asciiTheme="majorBidi" w:hAnsiTheme="majorBidi" w:cstheme="majorBidi"/>
          <w:i/>
          <w:iCs/>
        </w:rPr>
        <w:t xml:space="preserve">Metastases of Enjoyment: Six Essays on Woman and Causality. </w:t>
      </w:r>
      <w:r w:rsidRPr="00953496">
        <w:rPr>
          <w:rFonts w:asciiTheme="majorBidi" w:hAnsiTheme="majorBidi" w:cstheme="majorBidi"/>
        </w:rPr>
        <w:t xml:space="preserve">London: Verso, 1994, 55; </w:t>
      </w:r>
      <w:r>
        <w:rPr>
          <w:rFonts w:asciiTheme="majorBidi" w:hAnsiTheme="majorBidi" w:cstheme="majorBidi"/>
        </w:rPr>
        <w:t>s</w:t>
      </w:r>
      <w:r w:rsidRPr="00953496">
        <w:rPr>
          <w:rFonts w:asciiTheme="majorBidi" w:hAnsiTheme="majorBidi" w:cstheme="majorBidi"/>
        </w:rPr>
        <w:t xml:space="preserve">ee also </w:t>
      </w:r>
      <w:r>
        <w:rPr>
          <w:rFonts w:asciiTheme="majorBidi" w:hAnsiTheme="majorBidi" w:cstheme="majorBidi"/>
        </w:rPr>
        <w:t xml:space="preserve">the point made in </w:t>
      </w:r>
      <w:proofErr w:type="spellStart"/>
      <w:r w:rsidRPr="00953496">
        <w:rPr>
          <w:rFonts w:asciiTheme="majorBidi" w:hAnsiTheme="majorBidi" w:cstheme="majorBidi"/>
        </w:rPr>
        <w:t>Santner</w:t>
      </w:r>
      <w:proofErr w:type="spellEnd"/>
      <w:r w:rsidRPr="00953496">
        <w:rPr>
          <w:rFonts w:asciiTheme="majorBidi" w:hAnsiTheme="majorBidi" w:cstheme="majorBidi"/>
        </w:rPr>
        <w:t>,</w:t>
      </w:r>
      <w:r>
        <w:rPr>
          <w:rFonts w:asciiTheme="majorBidi" w:hAnsiTheme="majorBidi" w:cstheme="majorBidi"/>
        </w:rPr>
        <w:t xml:space="preserve"> </w:t>
      </w:r>
      <w:proofErr w:type="spellStart"/>
      <w:r w:rsidRPr="003830CA">
        <w:rPr>
          <w:rFonts w:asciiTheme="majorBidi" w:hAnsiTheme="majorBidi" w:cstheme="majorBidi"/>
          <w:i/>
          <w:iCs/>
        </w:rPr>
        <w:t>Psychotheology</w:t>
      </w:r>
      <w:proofErr w:type="spellEnd"/>
      <w:r>
        <w:rPr>
          <w:rFonts w:asciiTheme="majorBidi" w:hAnsiTheme="majorBidi" w:cstheme="majorBidi"/>
          <w:i/>
          <w:iCs/>
        </w:rPr>
        <w:t>,</w:t>
      </w:r>
      <w:r w:rsidRPr="00953496">
        <w:rPr>
          <w:rFonts w:asciiTheme="majorBidi" w:hAnsiTheme="majorBidi" w:cstheme="majorBidi"/>
        </w:rPr>
        <w:t xml:space="preserve"> 96</w:t>
      </w:r>
      <w:r>
        <w:rPr>
          <w:rFonts w:asciiTheme="majorBidi" w:hAnsiTheme="majorBidi" w:cstheme="majorBidi"/>
        </w:rPr>
        <w:t>.</w:t>
      </w:r>
      <w:r w:rsidRPr="00953496">
        <w:rPr>
          <w:rFonts w:asciiTheme="majorBidi" w:hAnsiTheme="majorBidi" w:cstheme="majorBidi"/>
          <w:rtl/>
        </w:rPr>
        <w:t xml:space="preserve"> </w:t>
      </w:r>
    </w:p>
  </w:footnote>
  <w:footnote w:id="110">
    <w:p w14:paraId="30D65413" w14:textId="1059A07F" w:rsidR="00451629" w:rsidRPr="00740CB2" w:rsidRDefault="00451629" w:rsidP="00B55570">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740CB2">
        <w:rPr>
          <w:rFonts w:asciiTheme="majorBidi" w:hAnsiTheme="majorBidi" w:cstheme="majorBidi"/>
        </w:rPr>
        <w:t>Freud, “The Moses</w:t>
      </w:r>
      <w:r>
        <w:rPr>
          <w:rFonts w:asciiTheme="majorBidi" w:hAnsiTheme="majorBidi" w:cstheme="majorBidi"/>
        </w:rPr>
        <w:t>,”</w:t>
      </w:r>
      <w:r w:rsidRPr="00740CB2">
        <w:rPr>
          <w:rFonts w:asciiTheme="majorBidi" w:hAnsiTheme="majorBidi" w:cstheme="majorBidi"/>
        </w:rPr>
        <w:t xml:space="preserve"> 227.</w:t>
      </w:r>
    </w:p>
  </w:footnote>
  <w:footnote w:id="111">
    <w:p w14:paraId="2964201D" w14:textId="77777777" w:rsidR="00451629" w:rsidRDefault="00451629" w:rsidP="00C66437">
      <w:pPr>
        <w:pStyle w:val="FootnoteText"/>
        <w:bidi w:val="0"/>
      </w:pPr>
      <w:r w:rsidRPr="00C66437">
        <w:rPr>
          <w:rStyle w:val="FootnoteReference"/>
          <w:rFonts w:asciiTheme="majorBidi" w:hAnsiTheme="majorBidi" w:cstheme="majorBidi"/>
        </w:rPr>
        <w:footnoteRef/>
      </w:r>
      <w:r w:rsidRPr="00C66437">
        <w:rPr>
          <w:rFonts w:asciiTheme="majorBidi" w:hAnsiTheme="majorBidi" w:cstheme="majorBidi"/>
          <w:rtl/>
        </w:rPr>
        <w:t xml:space="preserve"> </w:t>
      </w:r>
      <w:proofErr w:type="spellStart"/>
      <w:r w:rsidRPr="00C66437">
        <w:rPr>
          <w:rFonts w:asciiTheme="majorBidi" w:hAnsiTheme="majorBidi" w:cstheme="majorBidi"/>
        </w:rPr>
        <w:t>Santner</w:t>
      </w:r>
      <w:proofErr w:type="spellEnd"/>
      <w:r w:rsidRPr="00C66437">
        <w:rPr>
          <w:rFonts w:asciiTheme="majorBidi" w:hAnsiTheme="majorBidi" w:cstheme="majorBidi"/>
        </w:rPr>
        <w:t xml:space="preserve">, </w:t>
      </w:r>
      <w:proofErr w:type="spellStart"/>
      <w:r w:rsidRPr="00C66437">
        <w:rPr>
          <w:rFonts w:asciiTheme="majorBidi" w:hAnsiTheme="majorBidi" w:cstheme="majorBidi"/>
          <w:i/>
          <w:iCs/>
        </w:rPr>
        <w:t>Psychotheology</w:t>
      </w:r>
      <w:proofErr w:type="spellEnd"/>
      <w:r w:rsidRPr="00C66437">
        <w:rPr>
          <w:rFonts w:asciiTheme="majorBidi" w:hAnsiTheme="majorBidi" w:cstheme="majorBidi"/>
          <w:i/>
          <w:iCs/>
        </w:rPr>
        <w:t>,</w:t>
      </w:r>
      <w:r w:rsidRPr="00F82C93">
        <w:rPr>
          <w:rFonts w:asciiTheme="majorBidi" w:hAnsiTheme="majorBidi" w:cstheme="majorBidi"/>
          <w:rtl/>
        </w:rPr>
        <w:t xml:space="preserve"> </w:t>
      </w:r>
      <w:r>
        <w:rPr>
          <w:rFonts w:asciiTheme="majorBidi" w:hAnsiTheme="majorBidi" w:cstheme="majorBidi"/>
        </w:rPr>
        <w:t>106.</w:t>
      </w:r>
    </w:p>
  </w:footnote>
  <w:footnote w:id="112">
    <w:p w14:paraId="0130CFC1" w14:textId="6D4CA188" w:rsidR="00451629" w:rsidRPr="007E7E90" w:rsidRDefault="00451629" w:rsidP="007E7E90">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Michel Foucault, “Preface to Transgression</w:t>
      </w:r>
      <w:r>
        <w:rPr>
          <w:rFonts w:asciiTheme="majorBidi" w:hAnsiTheme="majorBidi" w:cstheme="majorBidi"/>
        </w:rPr>
        <w:t>,”</w:t>
      </w:r>
      <w:r w:rsidRPr="00D241FF">
        <w:rPr>
          <w:rFonts w:asciiTheme="majorBidi" w:hAnsiTheme="majorBidi" w:cstheme="majorBidi"/>
        </w:rPr>
        <w:t xml:space="preserve"> in Donald F. </w:t>
      </w:r>
      <w:proofErr w:type="spellStart"/>
      <w:r w:rsidRPr="00D241FF">
        <w:rPr>
          <w:rFonts w:asciiTheme="majorBidi" w:hAnsiTheme="majorBidi" w:cstheme="majorBidi"/>
        </w:rPr>
        <w:t>Bouchar</w:t>
      </w:r>
      <w:proofErr w:type="spellEnd"/>
      <w:r w:rsidRPr="00D241FF">
        <w:rPr>
          <w:rFonts w:asciiTheme="majorBidi" w:hAnsiTheme="majorBidi" w:cstheme="majorBidi"/>
        </w:rPr>
        <w:t xml:space="preserve"> (ed.). </w:t>
      </w:r>
      <w:r w:rsidRPr="00D241FF">
        <w:rPr>
          <w:rFonts w:asciiTheme="majorBidi" w:hAnsiTheme="majorBidi" w:cstheme="majorBidi"/>
          <w:i/>
          <w:iCs/>
        </w:rPr>
        <w:t xml:space="preserve">Language, Counter Memory, Practice: Selected Essays and Interviews by Michel Foucault, </w:t>
      </w:r>
      <w:r w:rsidRPr="00D241FF">
        <w:rPr>
          <w:rFonts w:asciiTheme="majorBidi" w:hAnsiTheme="majorBidi" w:cstheme="majorBidi"/>
        </w:rPr>
        <w:t>I</w:t>
      </w:r>
      <w:r>
        <w:rPr>
          <w:rFonts w:asciiTheme="majorBidi" w:hAnsiTheme="majorBidi" w:cstheme="majorBidi"/>
        </w:rPr>
        <w:t xml:space="preserve">thaca: Cornell UP, 1977, 29-52. See also: </w:t>
      </w:r>
      <w:r w:rsidRPr="007E7E90">
        <w:rPr>
          <w:rFonts w:asciiTheme="majorBidi" w:hAnsiTheme="majorBidi" w:cstheme="majorBidi"/>
        </w:rPr>
        <w:t>Michel Foucault, “</w:t>
      </w:r>
      <w:proofErr w:type="spellStart"/>
      <w:r w:rsidRPr="007E7E90">
        <w:rPr>
          <w:rFonts w:asciiTheme="majorBidi" w:hAnsiTheme="majorBidi" w:cstheme="majorBidi"/>
        </w:rPr>
        <w:t>Préface</w:t>
      </w:r>
      <w:proofErr w:type="spellEnd"/>
      <w:r w:rsidRPr="007E7E90">
        <w:rPr>
          <w:rFonts w:asciiTheme="majorBidi" w:hAnsiTheme="majorBidi" w:cstheme="majorBidi"/>
        </w:rPr>
        <w:t xml:space="preserve"> a la Transgression</w:t>
      </w:r>
      <w:r>
        <w:rPr>
          <w:rFonts w:asciiTheme="majorBidi" w:hAnsiTheme="majorBidi" w:cstheme="majorBidi"/>
        </w:rPr>
        <w:t>,”</w:t>
      </w:r>
      <w:r w:rsidRPr="007E7E90">
        <w:rPr>
          <w:rFonts w:asciiTheme="majorBidi" w:hAnsiTheme="majorBidi" w:cstheme="majorBidi"/>
        </w:rPr>
        <w:t xml:space="preserve"> </w:t>
      </w:r>
      <w:r w:rsidRPr="007E7E90">
        <w:rPr>
          <w:rFonts w:asciiTheme="majorBidi" w:hAnsiTheme="majorBidi" w:cstheme="majorBidi"/>
          <w:i/>
          <w:iCs/>
        </w:rPr>
        <w:t>Critique,</w:t>
      </w:r>
      <w:r w:rsidRPr="007E7E90">
        <w:rPr>
          <w:rFonts w:asciiTheme="majorBidi" w:hAnsiTheme="majorBidi" w:cstheme="majorBidi"/>
        </w:rPr>
        <w:t xml:space="preserve"> 195-196</w:t>
      </w:r>
      <w:r w:rsidRPr="007E7E90">
        <w:rPr>
          <w:rFonts w:asciiTheme="majorBidi" w:hAnsiTheme="majorBidi" w:cstheme="majorBidi"/>
          <w:i/>
          <w:iCs/>
        </w:rPr>
        <w:t xml:space="preserve"> </w:t>
      </w:r>
      <w:r w:rsidRPr="007E7E90">
        <w:rPr>
          <w:rFonts w:asciiTheme="majorBidi" w:hAnsiTheme="majorBidi" w:cstheme="majorBidi"/>
        </w:rPr>
        <w:t xml:space="preserve">(1963):751-769. Foucault published the text in 1963 as </w:t>
      </w:r>
      <w:proofErr w:type="gramStart"/>
      <w:r w:rsidRPr="007E7E90">
        <w:rPr>
          <w:rFonts w:asciiTheme="majorBidi" w:hAnsiTheme="majorBidi" w:cstheme="majorBidi"/>
        </w:rPr>
        <w:t>an</w:t>
      </w:r>
      <w:proofErr w:type="gramEnd"/>
      <w:r w:rsidRPr="007E7E90">
        <w:rPr>
          <w:rFonts w:asciiTheme="majorBidi" w:hAnsiTheme="majorBidi" w:cstheme="majorBidi"/>
        </w:rPr>
        <w:t xml:space="preserve"> eulogy to George </w:t>
      </w:r>
      <w:proofErr w:type="spellStart"/>
      <w:r w:rsidRPr="007E7E90">
        <w:rPr>
          <w:rFonts w:asciiTheme="majorBidi" w:hAnsiTheme="majorBidi" w:cstheme="majorBidi"/>
        </w:rPr>
        <w:t>Bataille</w:t>
      </w:r>
      <w:proofErr w:type="spellEnd"/>
      <w:r w:rsidRPr="007E7E90">
        <w:rPr>
          <w:rFonts w:asciiTheme="majorBidi" w:hAnsiTheme="majorBidi" w:cstheme="majorBidi"/>
        </w:rPr>
        <w:t>, who had passed away the year before</w:t>
      </w:r>
    </w:p>
  </w:footnote>
  <w:footnote w:id="113">
    <w:p w14:paraId="489EE313" w14:textId="758304EC" w:rsidR="00451629" w:rsidRPr="00D241FF" w:rsidRDefault="00451629" w:rsidP="00303888">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Foucault, “Preface</w:t>
      </w:r>
      <w:r>
        <w:rPr>
          <w:rFonts w:asciiTheme="majorBidi" w:hAnsiTheme="majorBidi" w:cstheme="majorBidi"/>
        </w:rPr>
        <w:t>,”</w:t>
      </w:r>
      <w:r w:rsidRPr="00D241FF">
        <w:rPr>
          <w:rFonts w:asciiTheme="majorBidi" w:hAnsiTheme="majorBidi" w:cstheme="majorBidi"/>
        </w:rPr>
        <w:t xml:space="preserve"> </w:t>
      </w:r>
      <w:r>
        <w:rPr>
          <w:rFonts w:asciiTheme="majorBidi" w:hAnsiTheme="majorBidi" w:cstheme="majorBidi"/>
        </w:rPr>
        <w:t>29</w:t>
      </w:r>
      <w:r w:rsidRPr="00D241FF">
        <w:rPr>
          <w:rFonts w:asciiTheme="majorBidi" w:hAnsiTheme="majorBidi" w:cstheme="majorBidi"/>
        </w:rPr>
        <w:t xml:space="preserve">. </w:t>
      </w:r>
    </w:p>
  </w:footnote>
  <w:footnote w:id="114">
    <w:p w14:paraId="127A2014" w14:textId="55C0FAED" w:rsidR="00451629" w:rsidRPr="00D241FF" w:rsidRDefault="00451629" w:rsidP="00005D74">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Ibid. </w:t>
      </w:r>
    </w:p>
  </w:footnote>
  <w:footnote w:id="115">
    <w:p w14:paraId="722D6BD7" w14:textId="5D48F03E" w:rsidR="00451629" w:rsidRPr="00D241FF" w:rsidRDefault="00451629" w:rsidP="005C4463">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Pr>
          <w:rFonts w:asciiTheme="majorBidi" w:hAnsiTheme="majorBidi" w:cstheme="majorBidi"/>
        </w:rPr>
        <w:t xml:space="preserve">Ibid. </w:t>
      </w:r>
    </w:p>
  </w:footnote>
  <w:footnote w:id="116">
    <w:p w14:paraId="0A6395F6" w14:textId="32C0F1F8" w:rsidR="00451629" w:rsidRPr="00D241FF" w:rsidRDefault="00451629" w:rsidP="008D4F36">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Foucault, “Preface</w:t>
      </w:r>
      <w:r>
        <w:rPr>
          <w:rFonts w:asciiTheme="majorBidi" w:hAnsiTheme="majorBidi" w:cstheme="majorBidi"/>
        </w:rPr>
        <w:t>,”</w:t>
      </w:r>
      <w:r w:rsidRPr="00D241FF">
        <w:rPr>
          <w:rFonts w:asciiTheme="majorBidi" w:hAnsiTheme="majorBidi" w:cstheme="majorBidi"/>
        </w:rPr>
        <w:t xml:space="preserve"> </w:t>
      </w:r>
      <w:r>
        <w:rPr>
          <w:rFonts w:asciiTheme="majorBidi" w:hAnsiTheme="majorBidi" w:cstheme="majorBidi"/>
        </w:rPr>
        <w:t>29</w:t>
      </w:r>
      <w:r w:rsidRPr="00D241FF">
        <w:rPr>
          <w:rFonts w:asciiTheme="majorBidi" w:hAnsiTheme="majorBidi" w:cstheme="majorBidi"/>
        </w:rPr>
        <w:t xml:space="preserve">. </w:t>
      </w:r>
    </w:p>
  </w:footnote>
  <w:footnote w:id="117">
    <w:p w14:paraId="538F095F" w14:textId="298BC645" w:rsidR="00451629" w:rsidRPr="00D241FF" w:rsidRDefault="00451629" w:rsidP="00365927">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Pr>
          <w:rFonts w:asciiTheme="majorBidi" w:hAnsiTheme="majorBidi" w:cstheme="majorBidi"/>
        </w:rPr>
        <w:t xml:space="preserve">Ibid. </w:t>
      </w:r>
    </w:p>
  </w:footnote>
  <w:footnote w:id="118">
    <w:p w14:paraId="31675B80" w14:textId="12306C77" w:rsidR="00451629" w:rsidRPr="00D241FF" w:rsidRDefault="00451629" w:rsidP="00530AB4">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Ibid. </w:t>
      </w:r>
      <w:r w:rsidRPr="00D241FF">
        <w:rPr>
          <w:rFonts w:asciiTheme="majorBidi" w:hAnsiTheme="majorBidi" w:cstheme="majorBidi"/>
        </w:rPr>
        <w:t xml:space="preserve"> </w:t>
      </w:r>
    </w:p>
  </w:footnote>
  <w:footnote w:id="119">
    <w:p w14:paraId="652E1D1B" w14:textId="68E95F7C" w:rsidR="00451629" w:rsidRPr="00D241FF" w:rsidRDefault="00451629" w:rsidP="00530AB4">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Ibid. </w:t>
      </w:r>
      <w:r w:rsidRPr="00D241FF">
        <w:rPr>
          <w:rFonts w:asciiTheme="majorBidi" w:hAnsiTheme="majorBidi" w:cstheme="majorBidi"/>
        </w:rPr>
        <w:t xml:space="preserve"> </w:t>
      </w:r>
    </w:p>
  </w:footnote>
  <w:footnote w:id="120">
    <w:p w14:paraId="351F8C52" w14:textId="77777777" w:rsidR="00451629" w:rsidRPr="00D241FF" w:rsidRDefault="00451629" w:rsidP="00A44D56">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w:t>
      </w:r>
      <w:r>
        <w:rPr>
          <w:rFonts w:asciiTheme="majorBidi" w:eastAsiaTheme="minorHAnsi" w:hAnsiTheme="majorBidi" w:cstheme="majorBidi"/>
        </w:rPr>
        <w:t>Ibid.</w:t>
      </w:r>
      <w:r w:rsidRPr="00D241FF">
        <w:rPr>
          <w:rFonts w:asciiTheme="majorBidi" w:eastAsiaTheme="minorHAnsi" w:hAnsiTheme="majorBidi" w:cstheme="majorBidi"/>
          <w:i/>
          <w:iCs/>
        </w:rPr>
        <w:t xml:space="preserve">, </w:t>
      </w:r>
      <w:r w:rsidRPr="00D241FF">
        <w:rPr>
          <w:rFonts w:asciiTheme="majorBidi" w:eastAsiaTheme="minorHAnsi" w:hAnsiTheme="majorBidi" w:cstheme="majorBidi"/>
        </w:rPr>
        <w:t>3</w:t>
      </w:r>
      <w:r>
        <w:rPr>
          <w:rFonts w:asciiTheme="majorBidi" w:eastAsiaTheme="minorHAnsi" w:hAnsiTheme="majorBidi" w:cstheme="majorBidi"/>
        </w:rPr>
        <w:t>0</w:t>
      </w:r>
      <w:r w:rsidRPr="00D241FF">
        <w:rPr>
          <w:rFonts w:asciiTheme="majorBidi" w:eastAsiaTheme="minorHAnsi" w:hAnsiTheme="majorBidi" w:cstheme="majorBidi"/>
        </w:rPr>
        <w:t>.</w:t>
      </w:r>
    </w:p>
  </w:footnote>
  <w:footnote w:id="121">
    <w:p w14:paraId="1656F4C4" w14:textId="77777777" w:rsidR="00451629" w:rsidRPr="00DD75A8" w:rsidRDefault="00451629" w:rsidP="00A44D56">
      <w:pPr>
        <w:pStyle w:val="FootnoteText"/>
        <w:bidi w:val="0"/>
        <w:rPr>
          <w:rFonts w:asciiTheme="majorBidi" w:hAnsiTheme="majorBidi" w:cstheme="majorBidi"/>
        </w:rPr>
      </w:pPr>
      <w:r w:rsidRPr="00DD75A8">
        <w:rPr>
          <w:rStyle w:val="FootnoteReference"/>
          <w:rFonts w:asciiTheme="majorBidi" w:hAnsiTheme="majorBidi" w:cstheme="majorBidi"/>
        </w:rPr>
        <w:footnoteRef/>
      </w:r>
      <w:r w:rsidRPr="00DD75A8">
        <w:rPr>
          <w:rFonts w:asciiTheme="majorBidi" w:hAnsiTheme="majorBidi" w:cstheme="majorBidi"/>
        </w:rPr>
        <w:t xml:space="preserve"> </w:t>
      </w:r>
      <w:r w:rsidRPr="00DD75A8">
        <w:rPr>
          <w:rFonts w:asciiTheme="majorBidi" w:eastAsiaTheme="minorHAnsi" w:hAnsiTheme="majorBidi" w:cstheme="majorBidi"/>
        </w:rPr>
        <w:t>Ibid.</w:t>
      </w:r>
      <w:r w:rsidRPr="00DD75A8">
        <w:rPr>
          <w:rFonts w:asciiTheme="majorBidi" w:eastAsiaTheme="minorHAnsi" w:hAnsiTheme="majorBidi" w:cstheme="majorBidi"/>
          <w:i/>
          <w:iCs/>
        </w:rPr>
        <w:t xml:space="preserve">, </w:t>
      </w:r>
      <w:r w:rsidRPr="00DD75A8">
        <w:rPr>
          <w:rFonts w:asciiTheme="majorBidi" w:eastAsiaTheme="minorHAnsi" w:hAnsiTheme="majorBidi" w:cstheme="majorBidi"/>
        </w:rPr>
        <w:t>31</w:t>
      </w:r>
      <w:r w:rsidRPr="00DD75A8">
        <w:rPr>
          <w:rFonts w:asciiTheme="majorBidi" w:hAnsiTheme="majorBidi" w:cstheme="majorBidi"/>
        </w:rPr>
        <w:t xml:space="preserve">. </w:t>
      </w:r>
    </w:p>
  </w:footnote>
  <w:footnote w:id="122">
    <w:p w14:paraId="20F8C7EA" w14:textId="77777777" w:rsidR="00451629" w:rsidRPr="00845174" w:rsidRDefault="00451629" w:rsidP="00DD75A8">
      <w:pPr>
        <w:pStyle w:val="FootnoteText"/>
        <w:bidi w:val="0"/>
        <w:rPr>
          <w:rFonts w:asciiTheme="majorBidi" w:hAnsiTheme="majorBidi" w:cstheme="majorBidi"/>
        </w:rPr>
      </w:pPr>
      <w:r w:rsidRPr="00DD75A8">
        <w:rPr>
          <w:rStyle w:val="FootnoteReference"/>
          <w:rFonts w:asciiTheme="majorBidi" w:hAnsiTheme="majorBidi" w:cstheme="majorBidi"/>
        </w:rPr>
        <w:footnoteRef/>
      </w:r>
      <w:r w:rsidRPr="00845174">
        <w:rPr>
          <w:rFonts w:asciiTheme="majorBidi" w:hAnsiTheme="majorBidi" w:cstheme="majorBidi"/>
        </w:rPr>
        <w:t xml:space="preserve"> </w:t>
      </w:r>
      <w:r w:rsidRPr="00845174">
        <w:rPr>
          <w:rFonts w:asciiTheme="majorBidi" w:eastAsiaTheme="minorHAnsi" w:hAnsiTheme="majorBidi" w:cstheme="majorBidi"/>
        </w:rPr>
        <w:t>Ibid.</w:t>
      </w:r>
      <w:r w:rsidRPr="00845174">
        <w:rPr>
          <w:rFonts w:asciiTheme="majorBidi" w:eastAsiaTheme="minorHAnsi" w:hAnsiTheme="majorBidi" w:cstheme="majorBidi"/>
          <w:i/>
          <w:iCs/>
        </w:rPr>
        <w:t xml:space="preserve">, </w:t>
      </w:r>
      <w:r w:rsidRPr="00845174">
        <w:rPr>
          <w:rFonts w:asciiTheme="majorBidi" w:eastAsiaTheme="minorHAnsi" w:hAnsiTheme="majorBidi" w:cstheme="majorBidi"/>
        </w:rPr>
        <w:t>31-32</w:t>
      </w:r>
      <w:r w:rsidRPr="00845174">
        <w:rPr>
          <w:rFonts w:asciiTheme="majorBidi" w:hAnsiTheme="majorBidi" w:cstheme="majorBidi"/>
        </w:rPr>
        <w:t xml:space="preserve">. </w:t>
      </w:r>
    </w:p>
  </w:footnote>
  <w:footnote w:id="123">
    <w:p w14:paraId="031A2524" w14:textId="77777777" w:rsidR="00451629" w:rsidRPr="00845174" w:rsidRDefault="00451629" w:rsidP="00DD75A8">
      <w:pPr>
        <w:pStyle w:val="FootnoteText"/>
        <w:bidi w:val="0"/>
        <w:rPr>
          <w:rFonts w:asciiTheme="majorBidi" w:hAnsiTheme="majorBidi" w:cstheme="majorBidi"/>
        </w:rPr>
      </w:pPr>
      <w:r w:rsidRPr="00DD75A8">
        <w:rPr>
          <w:rStyle w:val="FootnoteReference"/>
          <w:rFonts w:asciiTheme="majorBidi" w:hAnsiTheme="majorBidi" w:cstheme="majorBidi"/>
        </w:rPr>
        <w:footnoteRef/>
      </w:r>
      <w:r w:rsidRPr="00DD75A8">
        <w:rPr>
          <w:rFonts w:asciiTheme="majorBidi" w:hAnsiTheme="majorBidi" w:cstheme="majorBidi"/>
          <w:rtl/>
        </w:rPr>
        <w:t xml:space="preserve"> </w:t>
      </w:r>
      <w:r w:rsidRPr="00845174">
        <w:rPr>
          <w:rFonts w:asciiTheme="majorBidi" w:hAnsiTheme="majorBidi" w:cstheme="majorBidi"/>
        </w:rPr>
        <w:t>Ibid., 31-32</w:t>
      </w:r>
      <w:r>
        <w:rPr>
          <w:rFonts w:asciiTheme="majorBidi" w:hAnsiTheme="majorBidi" w:cstheme="majorBidi"/>
        </w:rPr>
        <w:t>.</w:t>
      </w:r>
    </w:p>
  </w:footnote>
  <w:footnote w:id="124">
    <w:p w14:paraId="1D0F9459" w14:textId="1521907A" w:rsidR="00451629" w:rsidRPr="00D241FF" w:rsidRDefault="00451629" w:rsidP="00DC0189">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See also Braun, </w:t>
      </w:r>
      <w:r w:rsidRPr="00D241FF">
        <w:rPr>
          <w:rFonts w:asciiTheme="majorBidi" w:hAnsiTheme="majorBidi" w:cstheme="majorBidi"/>
          <w:i/>
          <w:iCs/>
        </w:rPr>
        <w:t>Freud,</w:t>
      </w:r>
      <w:r w:rsidRPr="00D241FF">
        <w:rPr>
          <w:rFonts w:asciiTheme="majorBidi" w:hAnsiTheme="majorBidi" w:cstheme="majorBidi"/>
        </w:rPr>
        <w:t xml:space="preserve"> 2006.</w:t>
      </w:r>
    </w:p>
  </w:footnote>
  <w:footnote w:id="125">
    <w:p w14:paraId="5C05DF32" w14:textId="09A54756" w:rsidR="00451629" w:rsidRPr="008162CF" w:rsidRDefault="00451629" w:rsidP="00B14E1D">
      <w:pPr>
        <w:pStyle w:val="FootnoteText"/>
        <w:bidi w:val="0"/>
        <w:rPr>
          <w:rFonts w:asciiTheme="majorBidi" w:hAnsiTheme="majorBidi" w:cstheme="majorBidi"/>
        </w:rPr>
      </w:pPr>
      <w:r w:rsidRPr="008162CF">
        <w:rPr>
          <w:rStyle w:val="FootnoteReference"/>
          <w:rFonts w:asciiTheme="majorBidi" w:hAnsiTheme="majorBidi" w:cstheme="majorBidi"/>
        </w:rPr>
        <w:footnoteRef/>
      </w:r>
      <w:r w:rsidRPr="008162CF">
        <w:rPr>
          <w:rFonts w:asciiTheme="majorBidi" w:hAnsiTheme="majorBidi" w:cstheme="majorBidi"/>
          <w:rtl/>
        </w:rPr>
        <w:t xml:space="preserve"> </w:t>
      </w:r>
      <w:proofErr w:type="spellStart"/>
      <w:r w:rsidRPr="008162CF">
        <w:rPr>
          <w:rFonts w:asciiTheme="majorBidi" w:hAnsiTheme="majorBidi" w:cstheme="majorBidi"/>
        </w:rPr>
        <w:t>Santner</w:t>
      </w:r>
      <w:proofErr w:type="spellEnd"/>
      <w:r w:rsidRPr="008162CF">
        <w:rPr>
          <w:rFonts w:asciiTheme="majorBidi" w:hAnsiTheme="majorBidi" w:cstheme="majorBidi"/>
        </w:rPr>
        <w:t xml:space="preserve">, </w:t>
      </w:r>
      <w:r w:rsidRPr="008162CF">
        <w:rPr>
          <w:rFonts w:asciiTheme="majorBidi" w:hAnsiTheme="majorBidi" w:cstheme="majorBidi"/>
          <w:i/>
          <w:iCs/>
        </w:rPr>
        <w:t xml:space="preserve">Psychoanalysis, </w:t>
      </w:r>
      <w:r w:rsidRPr="008162CF">
        <w:rPr>
          <w:rFonts w:asciiTheme="majorBidi" w:hAnsiTheme="majorBidi" w:cstheme="majorBidi"/>
        </w:rPr>
        <w:t>146.</w:t>
      </w:r>
    </w:p>
  </w:footnote>
  <w:footnote w:id="126">
    <w:p w14:paraId="77FE4972" w14:textId="11CCF953" w:rsidR="00451629" w:rsidRPr="00F35F91" w:rsidRDefault="00451629" w:rsidP="00F35F91">
      <w:pPr>
        <w:pStyle w:val="FootnoteText"/>
        <w:bidi w:val="0"/>
        <w:rPr>
          <w:rFonts w:asciiTheme="majorBidi" w:hAnsiTheme="majorBidi" w:cstheme="majorBidi"/>
        </w:rPr>
      </w:pPr>
      <w:r w:rsidRPr="00F35F91">
        <w:rPr>
          <w:rStyle w:val="FootnoteReference"/>
          <w:rFonts w:asciiTheme="majorBidi" w:hAnsiTheme="majorBidi" w:cstheme="majorBidi"/>
        </w:rPr>
        <w:footnoteRef/>
      </w:r>
      <w:r>
        <w:rPr>
          <w:rFonts w:asciiTheme="majorBidi" w:hAnsiTheme="majorBidi" w:cstheme="majorBidi"/>
        </w:rPr>
        <w:t xml:space="preserve">Agata </w:t>
      </w:r>
      <w:proofErr w:type="spellStart"/>
      <w:r>
        <w:rPr>
          <w:rFonts w:asciiTheme="majorBidi" w:hAnsiTheme="majorBidi" w:cstheme="majorBidi"/>
        </w:rPr>
        <w:t>Bielik</w:t>
      </w:r>
      <w:proofErr w:type="spellEnd"/>
      <w:r>
        <w:rPr>
          <w:rFonts w:asciiTheme="majorBidi" w:hAnsiTheme="majorBidi" w:cstheme="majorBidi"/>
        </w:rPr>
        <w:t xml:space="preserve"> Robson, </w:t>
      </w:r>
      <w:r w:rsidRPr="00F35F91">
        <w:rPr>
          <w:rFonts w:asciiTheme="majorBidi" w:hAnsiTheme="majorBidi" w:cstheme="majorBidi"/>
        </w:rPr>
        <w:t>“The God of Myth Is Not Dead-" Modern</w:t>
      </w:r>
      <w:r>
        <w:rPr>
          <w:rFonts w:asciiTheme="majorBidi" w:hAnsiTheme="majorBidi" w:cstheme="majorBidi"/>
        </w:rPr>
        <w:t xml:space="preserve">ity and Its </w:t>
      </w:r>
      <w:proofErr w:type="spellStart"/>
      <w:r>
        <w:rPr>
          <w:rFonts w:asciiTheme="majorBidi" w:hAnsiTheme="majorBidi" w:cstheme="majorBidi"/>
        </w:rPr>
        <w:t>Cryptotheologies</w:t>
      </w:r>
      <w:proofErr w:type="spellEnd"/>
      <w:r>
        <w:rPr>
          <w:rFonts w:asciiTheme="majorBidi" w:hAnsiTheme="majorBidi" w:cstheme="majorBidi"/>
        </w:rPr>
        <w:t>: A J</w:t>
      </w:r>
      <w:r w:rsidRPr="00F35F91">
        <w:rPr>
          <w:rFonts w:asciiTheme="majorBidi" w:hAnsiTheme="majorBidi" w:cstheme="majorBidi"/>
        </w:rPr>
        <w:t>ewish Perspective</w:t>
      </w:r>
      <w:r>
        <w:rPr>
          <w:rFonts w:asciiTheme="majorBidi" w:hAnsiTheme="majorBidi" w:cstheme="majorBidi"/>
        </w:rPr>
        <w:t xml:space="preserve">,” </w:t>
      </w:r>
      <w:r>
        <w:rPr>
          <w:rFonts w:asciiTheme="majorBidi" w:hAnsiTheme="majorBidi" w:cstheme="majorBidi"/>
          <w:color w:val="1D2129"/>
          <w:shd w:val="clear" w:color="auto" w:fill="FFFFFF"/>
        </w:rPr>
        <w:t xml:space="preserve">in: Willem </w:t>
      </w:r>
      <w:proofErr w:type="spellStart"/>
      <w:r>
        <w:rPr>
          <w:rFonts w:asciiTheme="majorBidi" w:hAnsiTheme="majorBidi" w:cstheme="majorBidi"/>
          <w:color w:val="1D2129"/>
          <w:shd w:val="clear" w:color="auto" w:fill="FFFFFF"/>
        </w:rPr>
        <w:t>Styfhals</w:t>
      </w:r>
      <w:proofErr w:type="spellEnd"/>
      <w:r>
        <w:rPr>
          <w:rFonts w:asciiTheme="majorBidi" w:hAnsiTheme="majorBidi" w:cstheme="majorBidi"/>
          <w:color w:val="1D2129"/>
          <w:shd w:val="clear" w:color="auto" w:fill="FFFFFF"/>
        </w:rPr>
        <w:t xml:space="preserve"> &amp; Stephane Symons, (eds.), </w:t>
      </w:r>
      <w:r w:rsidRPr="00695878">
        <w:rPr>
          <w:rFonts w:asciiTheme="majorBidi" w:hAnsiTheme="majorBidi" w:cstheme="majorBidi"/>
          <w:i/>
          <w:iCs/>
          <w:color w:val="1D2129"/>
          <w:shd w:val="clear" w:color="auto" w:fill="FFFFFF"/>
        </w:rPr>
        <w:t>The Making of Modern German Thought</w:t>
      </w:r>
      <w:r>
        <w:rPr>
          <w:rFonts w:asciiTheme="majorBidi" w:hAnsiTheme="majorBidi" w:cstheme="majorBidi"/>
          <w:color w:val="1D2129"/>
          <w:shd w:val="clear" w:color="auto" w:fill="FFFFFF"/>
        </w:rPr>
        <w:t>.</w:t>
      </w:r>
      <w:r w:rsidRPr="002D3733">
        <w:rPr>
          <w:rFonts w:asciiTheme="majorBidi" w:hAnsiTheme="majorBidi" w:cstheme="majorBidi"/>
          <w:color w:val="1D2129"/>
          <w:shd w:val="clear" w:color="auto" w:fill="FFFFFF"/>
        </w:rPr>
        <w:t xml:space="preserve"> New York: SUNY, 2019:</w:t>
      </w:r>
      <w:r>
        <w:rPr>
          <w:rFonts w:asciiTheme="majorBidi" w:hAnsiTheme="majorBidi" w:cstheme="majorBidi"/>
        </w:rPr>
        <w:t xml:space="preserve"> 52.</w:t>
      </w:r>
    </w:p>
  </w:footnote>
  <w:footnote w:id="127">
    <w:p w14:paraId="68506664" w14:textId="77777777" w:rsidR="00451629" w:rsidRPr="00E873CA" w:rsidRDefault="00451629" w:rsidP="00810463">
      <w:pPr>
        <w:pStyle w:val="FootnoteText"/>
        <w:bidi w:val="0"/>
        <w:rPr>
          <w:rFonts w:asciiTheme="majorBidi" w:hAnsiTheme="majorBidi" w:cstheme="majorBidi"/>
        </w:rPr>
      </w:pPr>
      <w:r w:rsidRPr="00E873CA">
        <w:rPr>
          <w:rStyle w:val="FootnoteReference"/>
          <w:rFonts w:asciiTheme="majorBidi" w:hAnsiTheme="majorBidi" w:cstheme="majorBidi"/>
        </w:rPr>
        <w:footnoteRef/>
      </w:r>
      <w:r>
        <w:rPr>
          <w:rFonts w:asciiTheme="majorBidi" w:hAnsiTheme="majorBidi" w:cstheme="majorBidi"/>
        </w:rPr>
        <w:t xml:space="preserve"> </w:t>
      </w:r>
      <w:r w:rsidRPr="00281D6C">
        <w:rPr>
          <w:rFonts w:asciiTheme="majorBidi" w:hAnsiTheme="majorBidi" w:cstheme="majorBidi"/>
        </w:rPr>
        <w:t xml:space="preserve">Christoph Schmidt, </w:t>
      </w:r>
      <w:r w:rsidRPr="00E873CA">
        <w:rPr>
          <w:rFonts w:asciiTheme="majorBidi" w:hAnsiTheme="majorBidi" w:cstheme="majorBidi"/>
        </w:rPr>
        <w:t xml:space="preserve">“Kairos and </w:t>
      </w:r>
      <w:r>
        <w:rPr>
          <w:rFonts w:asciiTheme="majorBidi" w:hAnsiTheme="majorBidi" w:cstheme="majorBidi"/>
        </w:rPr>
        <w:t>C</w:t>
      </w:r>
      <w:r w:rsidRPr="00E873CA">
        <w:rPr>
          <w:rFonts w:asciiTheme="majorBidi" w:hAnsiTheme="majorBidi" w:cstheme="majorBidi"/>
        </w:rPr>
        <w:t xml:space="preserve">ulture: some Remarks on the Formation of the Cultural Sciences in Germany and the Emergence of a Jewish Political-Theology” in: Bernhard Greiner &amp; Christoph Schmidt (eds.) </w:t>
      </w:r>
      <w:r w:rsidRPr="00E873CA">
        <w:rPr>
          <w:rFonts w:asciiTheme="majorBidi" w:hAnsiTheme="majorBidi" w:cstheme="majorBidi"/>
          <w:i/>
          <w:iCs/>
          <w:lang w:val="de-DE"/>
        </w:rPr>
        <w:t>Arche Noah: Die Idee der ‘Kultur’ im deutsch-jüdischen Diskurs</w:t>
      </w:r>
      <w:r w:rsidRPr="00E873CA">
        <w:rPr>
          <w:rFonts w:asciiTheme="majorBidi" w:hAnsiTheme="majorBidi" w:cstheme="majorBidi"/>
          <w:lang w:val="de-DE"/>
        </w:rPr>
        <w:t>, F</w:t>
      </w:r>
      <w:r>
        <w:rPr>
          <w:rFonts w:asciiTheme="majorBidi" w:hAnsiTheme="majorBidi" w:cstheme="majorBidi"/>
          <w:lang w:val="de-DE"/>
        </w:rPr>
        <w:t xml:space="preserve">reiburg: Rombach, 2002: 321-346. See also Christoph Schmidt, </w:t>
      </w:r>
      <w:r w:rsidRPr="00E873CA">
        <w:rPr>
          <w:rFonts w:asciiTheme="majorBidi" w:hAnsiTheme="majorBidi" w:cstheme="majorBidi"/>
          <w:i/>
          <w:iCs/>
          <w:lang w:val="de-DE"/>
        </w:rPr>
        <w:t xml:space="preserve">Der Häretische Imperative: Überlegungen zur theologischen Dialektik der Kulturwissenschaft in Deutschland. </w:t>
      </w:r>
      <w:r w:rsidRPr="00281D6C">
        <w:rPr>
          <w:rFonts w:asciiTheme="majorBidi" w:hAnsiTheme="majorBidi" w:cstheme="majorBidi"/>
          <w:lang w:val="de-DE"/>
        </w:rPr>
        <w:t>Tübingen: Max Niemeyer, 2000</w:t>
      </w:r>
      <w:r>
        <w:rPr>
          <w:rFonts w:asciiTheme="majorBidi" w:hAnsiTheme="majorBidi" w:cstheme="majorBidi"/>
          <w:lang w:val="de-DE"/>
        </w:rPr>
        <w:t>;</w:t>
      </w:r>
      <w:r w:rsidRPr="00E873CA">
        <w:rPr>
          <w:rFonts w:asciiTheme="majorBidi" w:hAnsiTheme="majorBidi" w:cstheme="majorBidi"/>
          <w:lang w:val="de-DE"/>
        </w:rPr>
        <w:t xml:space="preserve"> </w:t>
      </w:r>
      <w:r>
        <w:rPr>
          <w:rFonts w:asciiTheme="majorBidi" w:hAnsiTheme="majorBidi" w:cstheme="majorBidi"/>
          <w:lang w:val="de-DE"/>
        </w:rPr>
        <w:t xml:space="preserve">ders. </w:t>
      </w:r>
      <w:r w:rsidRPr="00E873CA">
        <w:rPr>
          <w:rFonts w:asciiTheme="majorBidi" w:hAnsiTheme="majorBidi" w:cstheme="majorBidi"/>
          <w:i/>
          <w:iCs/>
          <w:color w:val="111111"/>
          <w:lang w:val="de-DE"/>
        </w:rPr>
        <w:t>Die Apokalypse des Subjekts. Asthetische Subjektivitat und politische Theologie bei Hugo Ball.</w:t>
      </w:r>
      <w:r w:rsidRPr="00E873CA">
        <w:rPr>
          <w:rFonts w:asciiTheme="majorBidi" w:hAnsiTheme="majorBidi" w:cstheme="majorBidi"/>
          <w:b/>
          <w:bCs/>
          <w:color w:val="111111"/>
          <w:lang w:val="de-DE"/>
        </w:rPr>
        <w:t xml:space="preserve"> </w:t>
      </w:r>
      <w:r>
        <w:rPr>
          <w:rFonts w:asciiTheme="majorBidi" w:hAnsiTheme="majorBidi" w:cstheme="majorBidi"/>
          <w:color w:val="111111"/>
        </w:rPr>
        <w:t xml:space="preserve">Bielefeld: </w:t>
      </w:r>
      <w:proofErr w:type="spellStart"/>
      <w:r>
        <w:rPr>
          <w:rFonts w:asciiTheme="majorBidi" w:hAnsiTheme="majorBidi" w:cstheme="majorBidi"/>
          <w:color w:val="111111"/>
        </w:rPr>
        <w:t>Aisthesis</w:t>
      </w:r>
      <w:proofErr w:type="spellEnd"/>
      <w:r>
        <w:rPr>
          <w:rFonts w:asciiTheme="majorBidi" w:hAnsiTheme="majorBidi" w:cstheme="majorBidi"/>
          <w:color w:val="111111"/>
        </w:rPr>
        <w:t>, 2003</w:t>
      </w:r>
      <w:r>
        <w:rPr>
          <w:rFonts w:asciiTheme="majorBidi" w:hAnsiTheme="majorBidi" w:cstheme="majorBidi"/>
        </w:rPr>
        <w:t xml:space="preserve">. </w:t>
      </w:r>
    </w:p>
  </w:footnote>
  <w:footnote w:id="128">
    <w:p w14:paraId="6F74F360" w14:textId="5644D888" w:rsidR="00451629" w:rsidRPr="00F5102F" w:rsidRDefault="00451629" w:rsidP="00D67AF4">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w:t>
      </w:r>
      <w:r w:rsidRPr="00D241FF">
        <w:rPr>
          <w:rFonts w:asciiTheme="majorBidi" w:hAnsiTheme="majorBidi" w:cstheme="majorBidi"/>
        </w:rPr>
        <w:t>Schmidt, “Kairos</w:t>
      </w:r>
      <w:r>
        <w:rPr>
          <w:rFonts w:asciiTheme="majorBidi" w:hAnsiTheme="majorBidi" w:cstheme="majorBidi"/>
        </w:rPr>
        <w:t>,”</w:t>
      </w:r>
      <w:r w:rsidRPr="00F5102F">
        <w:rPr>
          <w:rFonts w:asciiTheme="majorBidi" w:hAnsiTheme="majorBidi" w:cstheme="majorBidi"/>
        </w:rPr>
        <w:t xml:space="preserve"> 324.</w:t>
      </w:r>
    </w:p>
  </w:footnote>
  <w:footnote w:id="129">
    <w:p w14:paraId="74A99D09" w14:textId="5F4EFCCA" w:rsidR="00451629" w:rsidRPr="00D241FF" w:rsidRDefault="00451629" w:rsidP="009542C4">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w:t>
      </w:r>
      <w:r w:rsidRPr="00D241FF">
        <w:rPr>
          <w:rFonts w:asciiTheme="majorBidi" w:hAnsiTheme="majorBidi" w:cstheme="majorBidi"/>
        </w:rPr>
        <w:t xml:space="preserve">Sigmund Freud, </w:t>
      </w:r>
      <w:r w:rsidRPr="00D241FF">
        <w:rPr>
          <w:rFonts w:asciiTheme="majorBidi" w:hAnsiTheme="majorBidi" w:cstheme="majorBidi"/>
          <w:i/>
          <w:iCs/>
        </w:rPr>
        <w:t xml:space="preserve">Civilization and its Discontents, </w:t>
      </w:r>
      <w:r w:rsidRPr="00D241FF">
        <w:rPr>
          <w:rFonts w:asciiTheme="majorBidi" w:hAnsiTheme="majorBidi" w:cstheme="majorBidi"/>
        </w:rPr>
        <w:t>New York: W. W. Norton and Company, 1961, 12.</w:t>
      </w:r>
    </w:p>
  </w:footnote>
  <w:footnote w:id="130">
    <w:p w14:paraId="29FA6984" w14:textId="1BFD010E" w:rsidR="00451629" w:rsidRPr="00D241FF" w:rsidRDefault="00451629" w:rsidP="00D67AF4">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Braun, </w:t>
      </w:r>
      <w:r w:rsidRPr="00D241FF">
        <w:rPr>
          <w:rFonts w:asciiTheme="majorBidi" w:hAnsiTheme="majorBidi" w:cstheme="majorBidi"/>
          <w:i/>
          <w:iCs/>
        </w:rPr>
        <w:t>Freud,</w:t>
      </w:r>
      <w:r w:rsidRPr="00D241FF">
        <w:rPr>
          <w:rFonts w:asciiTheme="majorBidi" w:hAnsiTheme="majorBidi" w:cstheme="majorBidi"/>
        </w:rPr>
        <w:t xml:space="preserve"> 8; Gay, </w:t>
      </w:r>
      <w:r w:rsidRPr="00D241FF">
        <w:rPr>
          <w:rFonts w:asciiTheme="majorBidi" w:hAnsiTheme="majorBidi" w:cstheme="majorBidi"/>
          <w:i/>
          <w:iCs/>
        </w:rPr>
        <w:t>A Godless</w:t>
      </w:r>
      <w:r w:rsidRPr="00D241FF">
        <w:rPr>
          <w:rFonts w:asciiTheme="majorBidi" w:hAnsiTheme="majorBidi" w:cstheme="majorBidi"/>
        </w:rPr>
        <w:t xml:space="preserve">, 5; </w:t>
      </w:r>
      <w:proofErr w:type="spellStart"/>
      <w:r w:rsidRPr="00D241FF">
        <w:rPr>
          <w:rFonts w:asciiTheme="majorBidi" w:hAnsiTheme="majorBidi" w:cstheme="majorBidi"/>
        </w:rPr>
        <w:t>Yerushalmi</w:t>
      </w:r>
      <w:proofErr w:type="spellEnd"/>
      <w:r w:rsidRPr="00D241FF">
        <w:rPr>
          <w:rFonts w:asciiTheme="majorBidi" w:hAnsiTheme="majorBidi" w:cstheme="majorBidi"/>
        </w:rPr>
        <w:t xml:space="preserve">, </w:t>
      </w:r>
      <w:r w:rsidRPr="00D241FF">
        <w:rPr>
          <w:rFonts w:asciiTheme="majorBidi" w:hAnsiTheme="majorBidi" w:cstheme="majorBidi"/>
          <w:i/>
          <w:iCs/>
        </w:rPr>
        <w:t>Freud’s Moses</w:t>
      </w:r>
      <w:r w:rsidRPr="00D241FF">
        <w:rPr>
          <w:rFonts w:asciiTheme="majorBidi" w:hAnsiTheme="majorBidi" w:cstheme="majorBidi"/>
        </w:rPr>
        <w:t>, 8</w:t>
      </w:r>
      <w:r>
        <w:rPr>
          <w:rFonts w:asciiTheme="majorBidi" w:hAnsiTheme="majorBidi" w:cstheme="majorBidi"/>
        </w:rPr>
        <w:t>.</w:t>
      </w:r>
    </w:p>
  </w:footnote>
  <w:footnote w:id="131">
    <w:p w14:paraId="06AEC18D" w14:textId="59E3755C" w:rsidR="00451629" w:rsidRPr="00D241FF" w:rsidRDefault="00451629" w:rsidP="0071436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See Freud’s letter to Mrs. </w:t>
      </w:r>
      <w:proofErr w:type="spellStart"/>
      <w:r w:rsidRPr="00D241FF">
        <w:rPr>
          <w:rFonts w:asciiTheme="majorBidi" w:hAnsiTheme="majorBidi" w:cstheme="majorBidi"/>
        </w:rPr>
        <w:t>Fliess</w:t>
      </w:r>
      <w:proofErr w:type="spellEnd"/>
      <w:r w:rsidRPr="00D241FF">
        <w:rPr>
          <w:rFonts w:asciiTheme="majorBidi" w:hAnsiTheme="majorBidi" w:cstheme="majorBidi"/>
        </w:rPr>
        <w:t xml:space="preserve">, July 4, 1901. Cited in Schur, </w:t>
      </w:r>
      <w:r w:rsidRPr="00C573C5">
        <w:rPr>
          <w:rFonts w:asciiTheme="majorBidi" w:hAnsiTheme="majorBidi" w:cstheme="majorBidi"/>
          <w:i/>
          <w:iCs/>
        </w:rPr>
        <w:t>Freud</w:t>
      </w:r>
      <w:r w:rsidRPr="00D241FF">
        <w:rPr>
          <w:rFonts w:asciiTheme="majorBidi" w:hAnsiTheme="majorBidi" w:cstheme="majorBidi"/>
        </w:rPr>
        <w:t xml:space="preserve">, 215. Freud makes an allusion </w:t>
      </w:r>
      <w:r>
        <w:rPr>
          <w:rFonts w:asciiTheme="majorBidi" w:hAnsiTheme="majorBidi" w:cstheme="majorBidi"/>
        </w:rPr>
        <w:t xml:space="preserve">here </w:t>
      </w:r>
      <w:r w:rsidRPr="00D241FF">
        <w:rPr>
          <w:rFonts w:asciiTheme="majorBidi" w:hAnsiTheme="majorBidi" w:cstheme="majorBidi"/>
        </w:rPr>
        <w:t>to Goethe’s Faust.</w:t>
      </w:r>
    </w:p>
  </w:footnote>
  <w:footnote w:id="132">
    <w:p w14:paraId="7943F478" w14:textId="49AA68BD" w:rsidR="00451629" w:rsidRPr="00D241FF" w:rsidRDefault="00451629" w:rsidP="00860B5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Gay, </w:t>
      </w:r>
      <w:r w:rsidRPr="00D241FF">
        <w:rPr>
          <w:rFonts w:asciiTheme="majorBidi" w:hAnsiTheme="majorBidi" w:cstheme="majorBidi"/>
          <w:i/>
          <w:iCs/>
        </w:rPr>
        <w:t>A Godless</w:t>
      </w:r>
      <w:r w:rsidRPr="00D241FF">
        <w:rPr>
          <w:rFonts w:asciiTheme="majorBidi" w:hAnsiTheme="majorBidi" w:cstheme="majorBidi"/>
        </w:rPr>
        <w:t>, 133.</w:t>
      </w:r>
    </w:p>
  </w:footnote>
  <w:footnote w:id="133">
    <w:p w14:paraId="3F068CEA" w14:textId="6287C343" w:rsidR="00451629" w:rsidRPr="00D241FF" w:rsidRDefault="00451629" w:rsidP="00254A94">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See Gay, </w:t>
      </w:r>
      <w:r w:rsidRPr="00D241FF">
        <w:rPr>
          <w:rFonts w:asciiTheme="majorBidi" w:hAnsiTheme="majorBidi" w:cstheme="majorBidi"/>
          <w:i/>
          <w:iCs/>
        </w:rPr>
        <w:t>A Godless</w:t>
      </w:r>
      <w:r w:rsidRPr="00D241FF">
        <w:rPr>
          <w:rFonts w:asciiTheme="majorBidi" w:hAnsiTheme="majorBidi" w:cstheme="majorBidi"/>
        </w:rPr>
        <w:t xml:space="preserve">, 131-132. See also his introduction to the Hebrew edition of Totem and Taboo, Jerusalem: </w:t>
      </w:r>
      <w:proofErr w:type="spellStart"/>
      <w:r w:rsidRPr="00D241FF">
        <w:rPr>
          <w:rFonts w:asciiTheme="majorBidi" w:hAnsiTheme="majorBidi" w:cstheme="majorBidi"/>
        </w:rPr>
        <w:t>Dvir</w:t>
      </w:r>
      <w:proofErr w:type="spellEnd"/>
      <w:r w:rsidRPr="00D241FF">
        <w:rPr>
          <w:rFonts w:asciiTheme="majorBidi" w:hAnsiTheme="majorBidi" w:cstheme="majorBidi"/>
        </w:rPr>
        <w:t>, 1939, xv.</w:t>
      </w:r>
    </w:p>
  </w:footnote>
  <w:footnote w:id="134">
    <w:p w14:paraId="7958C771" w14:textId="523B0FF3" w:rsidR="00451629" w:rsidRPr="003A6E16" w:rsidRDefault="00451629" w:rsidP="003A6E16">
      <w:pPr>
        <w:bidi w:val="0"/>
        <w:spacing w:after="0" w:line="240" w:lineRule="auto"/>
        <w:rPr>
          <w:rFonts w:ascii="Garamond" w:hAnsi="Garamond" w:cstheme="minorBidi"/>
          <w:sz w:val="20"/>
          <w:szCs w:val="20"/>
          <w:lang w:val="de-DE"/>
        </w:rPr>
      </w:pPr>
      <w:r w:rsidRPr="00D241FF">
        <w:rPr>
          <w:rStyle w:val="FootnoteReference"/>
          <w:rFonts w:asciiTheme="majorBidi" w:hAnsiTheme="majorBidi" w:cstheme="majorBidi"/>
          <w:sz w:val="20"/>
          <w:szCs w:val="20"/>
        </w:rPr>
        <w:footnoteRef/>
      </w:r>
      <w:r w:rsidRPr="00D241FF">
        <w:rPr>
          <w:rFonts w:asciiTheme="majorBidi" w:hAnsiTheme="majorBidi" w:cstheme="majorBidi"/>
          <w:sz w:val="20"/>
          <w:szCs w:val="20"/>
        </w:rPr>
        <w:t xml:space="preserve"> See </w:t>
      </w:r>
      <w:r w:rsidRPr="003A6E16">
        <w:rPr>
          <w:rFonts w:asciiTheme="majorBidi" w:hAnsiTheme="majorBidi" w:cstheme="majorBidi"/>
          <w:sz w:val="20"/>
          <w:szCs w:val="20"/>
        </w:rPr>
        <w:t xml:space="preserve">the claim made by David </w:t>
      </w:r>
      <w:proofErr w:type="spellStart"/>
      <w:r w:rsidRPr="003A6E16">
        <w:rPr>
          <w:rFonts w:asciiTheme="majorBidi" w:hAnsiTheme="majorBidi" w:cstheme="majorBidi"/>
          <w:sz w:val="20"/>
          <w:szCs w:val="20"/>
        </w:rPr>
        <w:t>Bakan</w:t>
      </w:r>
      <w:proofErr w:type="spellEnd"/>
      <w:r w:rsidRPr="003A6E16">
        <w:rPr>
          <w:rFonts w:asciiTheme="majorBidi" w:hAnsiTheme="majorBidi" w:cstheme="majorBidi"/>
          <w:sz w:val="20"/>
          <w:szCs w:val="20"/>
        </w:rPr>
        <w:t xml:space="preserve">, </w:t>
      </w:r>
      <w:r w:rsidRPr="003A6E16">
        <w:rPr>
          <w:rFonts w:asciiTheme="majorBidi" w:hAnsiTheme="majorBidi" w:cstheme="majorBidi"/>
          <w:i/>
          <w:iCs/>
          <w:sz w:val="20"/>
          <w:szCs w:val="20"/>
        </w:rPr>
        <w:t>Sigmund Freud and the Jewish Mystical Tradition</w:t>
      </w:r>
      <w:r w:rsidRPr="003A6E16">
        <w:rPr>
          <w:rFonts w:asciiTheme="majorBidi" w:hAnsiTheme="majorBidi" w:cstheme="majorBidi"/>
          <w:sz w:val="20"/>
          <w:szCs w:val="20"/>
        </w:rPr>
        <w:t xml:space="preserve">, New York: </w:t>
      </w:r>
      <w:proofErr w:type="spellStart"/>
      <w:r w:rsidRPr="003A6E16">
        <w:rPr>
          <w:rFonts w:asciiTheme="majorBidi" w:hAnsiTheme="majorBidi" w:cstheme="majorBidi"/>
          <w:sz w:val="20"/>
          <w:szCs w:val="20"/>
        </w:rPr>
        <w:t>Schocken</w:t>
      </w:r>
      <w:proofErr w:type="spellEnd"/>
      <w:r w:rsidRPr="003A6E16">
        <w:rPr>
          <w:rFonts w:asciiTheme="majorBidi" w:hAnsiTheme="majorBidi" w:cstheme="majorBidi"/>
          <w:sz w:val="20"/>
          <w:szCs w:val="20"/>
        </w:rPr>
        <w:t xml:space="preserve">, 1965; William Parson, </w:t>
      </w:r>
      <w:hyperlink r:id="rId3" w:history="1">
        <w:r w:rsidRPr="003A6E16">
          <w:rPr>
            <w:rStyle w:val="Hyperlink"/>
            <w:rFonts w:asciiTheme="majorBidi" w:hAnsiTheme="majorBidi" w:cstheme="majorBidi"/>
            <w:i/>
            <w:iCs/>
            <w:color w:val="auto"/>
            <w:sz w:val="20"/>
            <w:szCs w:val="20"/>
            <w:u w:val="none"/>
          </w:rPr>
          <w:t>Freud</w:t>
        </w:r>
        <w:r w:rsidRPr="003A6E16">
          <w:rPr>
            <w:rStyle w:val="Hyperlink"/>
            <w:rFonts w:asciiTheme="majorBidi" w:hAnsiTheme="majorBidi" w:cstheme="majorBidi"/>
            <w:i/>
            <w:iCs/>
            <w:color w:val="auto"/>
            <w:sz w:val="20"/>
            <w:szCs w:val="20"/>
            <w:u w:val="none"/>
            <w:rtl/>
          </w:rPr>
          <w:t> </w:t>
        </w:r>
        <w:r w:rsidRPr="003A6E16">
          <w:rPr>
            <w:rStyle w:val="Hyperlink"/>
            <w:rFonts w:asciiTheme="majorBidi" w:hAnsiTheme="majorBidi" w:cstheme="majorBidi"/>
            <w:i/>
            <w:iCs/>
            <w:color w:val="auto"/>
            <w:sz w:val="20"/>
            <w:szCs w:val="20"/>
            <w:u w:val="none"/>
          </w:rPr>
          <w:t>and Augustine in Dialogue: Psychoanalysis, Mysticism, and the Culture of Modern Spirituality</w:t>
        </w:r>
      </w:hyperlink>
      <w:r w:rsidRPr="003A6E16">
        <w:rPr>
          <w:rFonts w:asciiTheme="majorBidi" w:hAnsiTheme="majorBidi" w:cstheme="majorBidi"/>
          <w:sz w:val="20"/>
          <w:szCs w:val="20"/>
        </w:rPr>
        <w:t xml:space="preserve">. Charlottesville: University of Virginia Press, 2013; </w:t>
      </w:r>
      <w:r w:rsidRPr="003A6E16">
        <w:rPr>
          <w:rFonts w:asciiTheme="majorBidi" w:hAnsiTheme="majorBidi" w:cstheme="majorBidi"/>
          <w:sz w:val="20"/>
          <w:szCs w:val="20"/>
          <w:shd w:val="clear" w:color="auto" w:fill="FFFFFF"/>
        </w:rPr>
        <w:t xml:space="preserve">Joseph H. </w:t>
      </w:r>
      <w:proofErr w:type="spellStart"/>
      <w:r w:rsidRPr="003A6E16">
        <w:rPr>
          <w:rFonts w:asciiTheme="majorBidi" w:hAnsiTheme="majorBidi" w:cstheme="majorBidi"/>
          <w:sz w:val="20"/>
          <w:szCs w:val="20"/>
          <w:shd w:val="clear" w:color="auto" w:fill="FFFFFF"/>
        </w:rPr>
        <w:t>Berke</w:t>
      </w:r>
      <w:proofErr w:type="spellEnd"/>
      <w:r w:rsidRPr="003A6E16">
        <w:rPr>
          <w:rFonts w:asciiTheme="majorBidi" w:hAnsiTheme="majorBidi" w:cstheme="majorBidi"/>
          <w:sz w:val="20"/>
          <w:szCs w:val="20"/>
          <w:shd w:val="clear" w:color="auto" w:fill="FFFFFF"/>
        </w:rPr>
        <w:t xml:space="preserve">, </w:t>
      </w:r>
      <w:r w:rsidRPr="003A6E16">
        <w:rPr>
          <w:rFonts w:asciiTheme="majorBidi" w:hAnsiTheme="majorBidi" w:cstheme="majorBidi"/>
          <w:i/>
          <w:iCs/>
          <w:sz w:val="20"/>
          <w:szCs w:val="20"/>
          <w:shd w:val="clear" w:color="auto" w:fill="FFFFFF"/>
        </w:rPr>
        <w:t>The Hidden Freud: His Hassidic Roots</w:t>
      </w:r>
      <w:r w:rsidRPr="003A6E16">
        <w:rPr>
          <w:rFonts w:asciiTheme="majorBidi" w:hAnsiTheme="majorBidi" w:cstheme="majorBidi"/>
          <w:sz w:val="20"/>
          <w:szCs w:val="20"/>
          <w:shd w:val="clear" w:color="auto" w:fill="FFFFFF"/>
        </w:rPr>
        <w:t xml:space="preserve">. </w:t>
      </w:r>
      <w:r w:rsidRPr="003A6E16">
        <w:rPr>
          <w:rFonts w:asciiTheme="majorBidi" w:hAnsiTheme="majorBidi" w:cstheme="majorBidi"/>
          <w:sz w:val="20"/>
          <w:szCs w:val="20"/>
          <w:shd w:val="clear" w:color="auto" w:fill="FFFFFF"/>
          <w:lang w:val="de-DE"/>
        </w:rPr>
        <w:t>New York: Karnac Books, 2015.</w:t>
      </w:r>
    </w:p>
  </w:footnote>
  <w:footnote w:id="135">
    <w:p w14:paraId="5DE84378" w14:textId="583F4C77" w:rsidR="00451629" w:rsidRPr="00D241FF" w:rsidRDefault="00451629" w:rsidP="003A6E16">
      <w:pPr>
        <w:pStyle w:val="FootnoteText"/>
        <w:bidi w:val="0"/>
        <w:rPr>
          <w:rFonts w:asciiTheme="majorBidi" w:hAnsiTheme="majorBidi" w:cstheme="majorBidi"/>
          <w:lang w:val="de-DE"/>
        </w:rPr>
      </w:pPr>
      <w:r w:rsidRPr="003A6E16">
        <w:rPr>
          <w:rStyle w:val="FootnoteReference"/>
          <w:rFonts w:asciiTheme="majorBidi" w:hAnsiTheme="majorBidi" w:cstheme="majorBidi"/>
        </w:rPr>
        <w:footnoteRef/>
      </w:r>
      <w:r w:rsidRPr="003A6E16">
        <w:rPr>
          <w:rFonts w:asciiTheme="majorBidi" w:hAnsiTheme="majorBidi" w:cstheme="majorBidi"/>
          <w:rtl/>
        </w:rPr>
        <w:t xml:space="preserve"> </w:t>
      </w:r>
      <w:r>
        <w:rPr>
          <w:rFonts w:asciiTheme="majorBidi" w:hAnsiTheme="majorBidi" w:cstheme="majorBidi"/>
          <w:lang w:val="de-DE"/>
        </w:rPr>
        <w:t>Sigmund</w:t>
      </w:r>
      <w:r w:rsidRPr="003A6E16">
        <w:rPr>
          <w:rFonts w:asciiTheme="majorBidi" w:hAnsiTheme="majorBidi" w:cstheme="majorBidi"/>
          <w:lang w:val="de-DE"/>
        </w:rPr>
        <w:t xml:space="preserve"> Freud, „Die Zukunf einer Illusion“ in ders. </w:t>
      </w:r>
      <w:r w:rsidRPr="003A6E16">
        <w:rPr>
          <w:rFonts w:asciiTheme="majorBidi" w:hAnsiTheme="majorBidi" w:cstheme="majorBidi"/>
          <w:i/>
          <w:iCs/>
          <w:lang w:val="de-DE"/>
        </w:rPr>
        <w:t>Gesammelte Werke</w:t>
      </w:r>
      <w:r w:rsidRPr="003A6E16">
        <w:rPr>
          <w:rFonts w:asciiTheme="majorBidi" w:hAnsiTheme="majorBidi" w:cstheme="majorBidi"/>
          <w:lang w:val="de-DE"/>
        </w:rPr>
        <w:t xml:space="preserve"> Frankfut a.M: Fischer, 1946 XIV,1927,</w:t>
      </w:r>
      <w:r w:rsidRPr="00D241FF">
        <w:rPr>
          <w:rFonts w:asciiTheme="majorBidi" w:hAnsiTheme="majorBidi" w:cstheme="majorBidi"/>
          <w:lang w:val="de-DE"/>
        </w:rPr>
        <w:t xml:space="preserve"> 378.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CF03" w14:textId="77777777" w:rsidR="00451629" w:rsidRDefault="00451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04B"/>
    <w:multiLevelType w:val="hybridMultilevel"/>
    <w:tmpl w:val="F4AACB84"/>
    <w:lvl w:ilvl="0" w:tplc="D060AAEE">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C7091"/>
    <w:multiLevelType w:val="hybridMultilevel"/>
    <w:tmpl w:val="AD5401E8"/>
    <w:lvl w:ilvl="0" w:tplc="BE041E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82DEC"/>
    <w:multiLevelType w:val="hybridMultilevel"/>
    <w:tmpl w:val="08E20718"/>
    <w:lvl w:ilvl="0" w:tplc="A080EE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36BEE"/>
    <w:multiLevelType w:val="hybridMultilevel"/>
    <w:tmpl w:val="A3C89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1624B"/>
    <w:multiLevelType w:val="hybridMultilevel"/>
    <w:tmpl w:val="38161228"/>
    <w:lvl w:ilvl="0" w:tplc="8328F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63261"/>
    <w:multiLevelType w:val="hybridMultilevel"/>
    <w:tmpl w:val="5E68482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A1E29"/>
    <w:multiLevelType w:val="multilevel"/>
    <w:tmpl w:val="7A8C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5451F1"/>
    <w:multiLevelType w:val="hybridMultilevel"/>
    <w:tmpl w:val="317E2FB6"/>
    <w:lvl w:ilvl="0" w:tplc="ADA2B556">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C4945"/>
    <w:multiLevelType w:val="hybridMultilevel"/>
    <w:tmpl w:val="C45C9982"/>
    <w:lvl w:ilvl="0" w:tplc="80162AE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2"/>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oNotDisplayPageBoundaries/>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MbQ0tjQ2NTE3MDFQ0lEKTi0uzszPAykwqgUAzAWaKiwAAAA="/>
  </w:docVars>
  <w:rsids>
    <w:rsidRoot w:val="00703D66"/>
    <w:rsid w:val="000002B1"/>
    <w:rsid w:val="000007C0"/>
    <w:rsid w:val="0000147E"/>
    <w:rsid w:val="000025D1"/>
    <w:rsid w:val="00003115"/>
    <w:rsid w:val="00003181"/>
    <w:rsid w:val="0000326B"/>
    <w:rsid w:val="00004335"/>
    <w:rsid w:val="00005BFB"/>
    <w:rsid w:val="00005D74"/>
    <w:rsid w:val="0000646A"/>
    <w:rsid w:val="0000675B"/>
    <w:rsid w:val="000067C2"/>
    <w:rsid w:val="00006B86"/>
    <w:rsid w:val="0000708A"/>
    <w:rsid w:val="00007330"/>
    <w:rsid w:val="00007873"/>
    <w:rsid w:val="00007F5F"/>
    <w:rsid w:val="00010092"/>
    <w:rsid w:val="0001038E"/>
    <w:rsid w:val="000111D3"/>
    <w:rsid w:val="0001121C"/>
    <w:rsid w:val="0001240A"/>
    <w:rsid w:val="00012651"/>
    <w:rsid w:val="00012AD3"/>
    <w:rsid w:val="00012EB1"/>
    <w:rsid w:val="000131D2"/>
    <w:rsid w:val="00015C61"/>
    <w:rsid w:val="000172F7"/>
    <w:rsid w:val="0002013E"/>
    <w:rsid w:val="00020E06"/>
    <w:rsid w:val="0002171D"/>
    <w:rsid w:val="000221FD"/>
    <w:rsid w:val="00023AC5"/>
    <w:rsid w:val="00024115"/>
    <w:rsid w:val="00024C75"/>
    <w:rsid w:val="00025D27"/>
    <w:rsid w:val="00027EEE"/>
    <w:rsid w:val="00030AF0"/>
    <w:rsid w:val="00030F8D"/>
    <w:rsid w:val="00031625"/>
    <w:rsid w:val="000317EE"/>
    <w:rsid w:val="00031874"/>
    <w:rsid w:val="000320EA"/>
    <w:rsid w:val="00032259"/>
    <w:rsid w:val="000324BE"/>
    <w:rsid w:val="00032DE9"/>
    <w:rsid w:val="00033736"/>
    <w:rsid w:val="00034D2A"/>
    <w:rsid w:val="00035A1D"/>
    <w:rsid w:val="00035AFF"/>
    <w:rsid w:val="000361B1"/>
    <w:rsid w:val="000364E1"/>
    <w:rsid w:val="0003794D"/>
    <w:rsid w:val="000404CC"/>
    <w:rsid w:val="00040BF9"/>
    <w:rsid w:val="00042E54"/>
    <w:rsid w:val="00043BB3"/>
    <w:rsid w:val="0004495A"/>
    <w:rsid w:val="000460C5"/>
    <w:rsid w:val="0004673C"/>
    <w:rsid w:val="00046B52"/>
    <w:rsid w:val="00053194"/>
    <w:rsid w:val="000533E6"/>
    <w:rsid w:val="00054285"/>
    <w:rsid w:val="00054346"/>
    <w:rsid w:val="00056764"/>
    <w:rsid w:val="00056E73"/>
    <w:rsid w:val="000576C7"/>
    <w:rsid w:val="00057CC3"/>
    <w:rsid w:val="00060EE1"/>
    <w:rsid w:val="00061022"/>
    <w:rsid w:val="00062E9A"/>
    <w:rsid w:val="00063071"/>
    <w:rsid w:val="0006390F"/>
    <w:rsid w:val="00063C0D"/>
    <w:rsid w:val="00064097"/>
    <w:rsid w:val="00064258"/>
    <w:rsid w:val="00065500"/>
    <w:rsid w:val="000657D3"/>
    <w:rsid w:val="00065BF1"/>
    <w:rsid w:val="00066942"/>
    <w:rsid w:val="00066ED3"/>
    <w:rsid w:val="00070B15"/>
    <w:rsid w:val="0007276C"/>
    <w:rsid w:val="00074F54"/>
    <w:rsid w:val="0007533B"/>
    <w:rsid w:val="00075372"/>
    <w:rsid w:val="000757ED"/>
    <w:rsid w:val="0007693D"/>
    <w:rsid w:val="00077E82"/>
    <w:rsid w:val="0008012D"/>
    <w:rsid w:val="00081B98"/>
    <w:rsid w:val="0008261D"/>
    <w:rsid w:val="00083822"/>
    <w:rsid w:val="00083903"/>
    <w:rsid w:val="00083B5D"/>
    <w:rsid w:val="00084BB5"/>
    <w:rsid w:val="00084FA6"/>
    <w:rsid w:val="000862D4"/>
    <w:rsid w:val="0008680D"/>
    <w:rsid w:val="000871F7"/>
    <w:rsid w:val="00087914"/>
    <w:rsid w:val="00087D7E"/>
    <w:rsid w:val="00090132"/>
    <w:rsid w:val="00090B21"/>
    <w:rsid w:val="00091243"/>
    <w:rsid w:val="000950FC"/>
    <w:rsid w:val="00096338"/>
    <w:rsid w:val="00096C75"/>
    <w:rsid w:val="000A17EF"/>
    <w:rsid w:val="000A1FD9"/>
    <w:rsid w:val="000A200A"/>
    <w:rsid w:val="000A2198"/>
    <w:rsid w:val="000A3D64"/>
    <w:rsid w:val="000A4619"/>
    <w:rsid w:val="000A4CAE"/>
    <w:rsid w:val="000A4FC8"/>
    <w:rsid w:val="000A581E"/>
    <w:rsid w:val="000A5D1D"/>
    <w:rsid w:val="000A69DA"/>
    <w:rsid w:val="000A7178"/>
    <w:rsid w:val="000A7385"/>
    <w:rsid w:val="000B14B8"/>
    <w:rsid w:val="000B17BB"/>
    <w:rsid w:val="000B23BF"/>
    <w:rsid w:val="000B2AFC"/>
    <w:rsid w:val="000B2E9A"/>
    <w:rsid w:val="000B2EAD"/>
    <w:rsid w:val="000B31E6"/>
    <w:rsid w:val="000B45E6"/>
    <w:rsid w:val="000B549C"/>
    <w:rsid w:val="000B7ACC"/>
    <w:rsid w:val="000B7EA7"/>
    <w:rsid w:val="000C0E7F"/>
    <w:rsid w:val="000C156A"/>
    <w:rsid w:val="000C15F7"/>
    <w:rsid w:val="000C2201"/>
    <w:rsid w:val="000C275D"/>
    <w:rsid w:val="000C3DC6"/>
    <w:rsid w:val="000C3FA5"/>
    <w:rsid w:val="000C4941"/>
    <w:rsid w:val="000C4A3F"/>
    <w:rsid w:val="000C4AB2"/>
    <w:rsid w:val="000C513E"/>
    <w:rsid w:val="000C52F1"/>
    <w:rsid w:val="000C5ED6"/>
    <w:rsid w:val="000C75C7"/>
    <w:rsid w:val="000C7FB4"/>
    <w:rsid w:val="000D0558"/>
    <w:rsid w:val="000D1E86"/>
    <w:rsid w:val="000D280C"/>
    <w:rsid w:val="000D3DFD"/>
    <w:rsid w:val="000D4373"/>
    <w:rsid w:val="000D4AF9"/>
    <w:rsid w:val="000D5561"/>
    <w:rsid w:val="000D643B"/>
    <w:rsid w:val="000D68F0"/>
    <w:rsid w:val="000D6DF6"/>
    <w:rsid w:val="000D7E25"/>
    <w:rsid w:val="000E021D"/>
    <w:rsid w:val="000E0865"/>
    <w:rsid w:val="000E0AFF"/>
    <w:rsid w:val="000E2216"/>
    <w:rsid w:val="000E2E50"/>
    <w:rsid w:val="000E34EA"/>
    <w:rsid w:val="000E3979"/>
    <w:rsid w:val="000E4061"/>
    <w:rsid w:val="000E46D8"/>
    <w:rsid w:val="000E4A8A"/>
    <w:rsid w:val="000E4B94"/>
    <w:rsid w:val="000E4DEA"/>
    <w:rsid w:val="000E550D"/>
    <w:rsid w:val="000E5543"/>
    <w:rsid w:val="000E55FD"/>
    <w:rsid w:val="000F0A42"/>
    <w:rsid w:val="000F1E78"/>
    <w:rsid w:val="000F33AD"/>
    <w:rsid w:val="000F3B2C"/>
    <w:rsid w:val="000F4930"/>
    <w:rsid w:val="000F5481"/>
    <w:rsid w:val="000F5708"/>
    <w:rsid w:val="000F6DEB"/>
    <w:rsid w:val="000F71C5"/>
    <w:rsid w:val="000F75C2"/>
    <w:rsid w:val="000F7ED8"/>
    <w:rsid w:val="00100217"/>
    <w:rsid w:val="00101358"/>
    <w:rsid w:val="00102A69"/>
    <w:rsid w:val="00102ACD"/>
    <w:rsid w:val="00102AE3"/>
    <w:rsid w:val="00103A80"/>
    <w:rsid w:val="00104092"/>
    <w:rsid w:val="00104253"/>
    <w:rsid w:val="00104692"/>
    <w:rsid w:val="00104CA5"/>
    <w:rsid w:val="00105F36"/>
    <w:rsid w:val="0010633C"/>
    <w:rsid w:val="0010636F"/>
    <w:rsid w:val="00106A9E"/>
    <w:rsid w:val="0010777F"/>
    <w:rsid w:val="00107794"/>
    <w:rsid w:val="00110AA1"/>
    <w:rsid w:val="00111990"/>
    <w:rsid w:val="0011261E"/>
    <w:rsid w:val="00112BC2"/>
    <w:rsid w:val="00113070"/>
    <w:rsid w:val="00113BAB"/>
    <w:rsid w:val="00114514"/>
    <w:rsid w:val="001158F4"/>
    <w:rsid w:val="00116193"/>
    <w:rsid w:val="00116599"/>
    <w:rsid w:val="001167F3"/>
    <w:rsid w:val="00116D04"/>
    <w:rsid w:val="00116D0B"/>
    <w:rsid w:val="001175FF"/>
    <w:rsid w:val="00117C91"/>
    <w:rsid w:val="00121196"/>
    <w:rsid w:val="0012194D"/>
    <w:rsid w:val="001221EE"/>
    <w:rsid w:val="00123AD1"/>
    <w:rsid w:val="00123CCE"/>
    <w:rsid w:val="0012416F"/>
    <w:rsid w:val="00124DEF"/>
    <w:rsid w:val="0012514B"/>
    <w:rsid w:val="00125D03"/>
    <w:rsid w:val="00126DC1"/>
    <w:rsid w:val="00126FF6"/>
    <w:rsid w:val="00131E4C"/>
    <w:rsid w:val="00131F72"/>
    <w:rsid w:val="001325CA"/>
    <w:rsid w:val="0013305A"/>
    <w:rsid w:val="001346B4"/>
    <w:rsid w:val="00136E9F"/>
    <w:rsid w:val="00140E52"/>
    <w:rsid w:val="00140EE3"/>
    <w:rsid w:val="00142E5B"/>
    <w:rsid w:val="001430D9"/>
    <w:rsid w:val="00143F4E"/>
    <w:rsid w:val="001446B9"/>
    <w:rsid w:val="0014494C"/>
    <w:rsid w:val="00144D23"/>
    <w:rsid w:val="001456A2"/>
    <w:rsid w:val="001459ED"/>
    <w:rsid w:val="0014605B"/>
    <w:rsid w:val="00146660"/>
    <w:rsid w:val="00146CBC"/>
    <w:rsid w:val="00146E14"/>
    <w:rsid w:val="001473BD"/>
    <w:rsid w:val="00150C08"/>
    <w:rsid w:val="00151EF5"/>
    <w:rsid w:val="001527B5"/>
    <w:rsid w:val="0015362D"/>
    <w:rsid w:val="00153B8D"/>
    <w:rsid w:val="001542A3"/>
    <w:rsid w:val="00154875"/>
    <w:rsid w:val="00155B52"/>
    <w:rsid w:val="00156A4D"/>
    <w:rsid w:val="001571EF"/>
    <w:rsid w:val="001602FC"/>
    <w:rsid w:val="00160466"/>
    <w:rsid w:val="00162846"/>
    <w:rsid w:val="00162CED"/>
    <w:rsid w:val="00162E01"/>
    <w:rsid w:val="00163E79"/>
    <w:rsid w:val="00164AE5"/>
    <w:rsid w:val="001650EA"/>
    <w:rsid w:val="00165906"/>
    <w:rsid w:val="00166B4F"/>
    <w:rsid w:val="001706DD"/>
    <w:rsid w:val="001706EC"/>
    <w:rsid w:val="0017070F"/>
    <w:rsid w:val="001715F2"/>
    <w:rsid w:val="00171CC0"/>
    <w:rsid w:val="00172179"/>
    <w:rsid w:val="00172916"/>
    <w:rsid w:val="00172DD9"/>
    <w:rsid w:val="00173017"/>
    <w:rsid w:val="001744E6"/>
    <w:rsid w:val="00174F6A"/>
    <w:rsid w:val="00175D0F"/>
    <w:rsid w:val="00175E04"/>
    <w:rsid w:val="00180AD2"/>
    <w:rsid w:val="00180FC3"/>
    <w:rsid w:val="00182C73"/>
    <w:rsid w:val="00183EBA"/>
    <w:rsid w:val="0018450C"/>
    <w:rsid w:val="00185D37"/>
    <w:rsid w:val="00186A96"/>
    <w:rsid w:val="00186AF7"/>
    <w:rsid w:val="00186D8A"/>
    <w:rsid w:val="001870CB"/>
    <w:rsid w:val="001875B2"/>
    <w:rsid w:val="001909D0"/>
    <w:rsid w:val="00190C35"/>
    <w:rsid w:val="00190DE5"/>
    <w:rsid w:val="0019131A"/>
    <w:rsid w:val="001915E6"/>
    <w:rsid w:val="00192E2C"/>
    <w:rsid w:val="00193FFB"/>
    <w:rsid w:val="00194849"/>
    <w:rsid w:val="00196FC3"/>
    <w:rsid w:val="00197569"/>
    <w:rsid w:val="00197693"/>
    <w:rsid w:val="00197DCC"/>
    <w:rsid w:val="001A007F"/>
    <w:rsid w:val="001A1005"/>
    <w:rsid w:val="001A2333"/>
    <w:rsid w:val="001A2DAA"/>
    <w:rsid w:val="001A67AB"/>
    <w:rsid w:val="001A6BCE"/>
    <w:rsid w:val="001B00D3"/>
    <w:rsid w:val="001B32DF"/>
    <w:rsid w:val="001B5051"/>
    <w:rsid w:val="001B548D"/>
    <w:rsid w:val="001B5BD7"/>
    <w:rsid w:val="001B5BF8"/>
    <w:rsid w:val="001B6478"/>
    <w:rsid w:val="001B6FD7"/>
    <w:rsid w:val="001B776D"/>
    <w:rsid w:val="001B7E3D"/>
    <w:rsid w:val="001C08AC"/>
    <w:rsid w:val="001C0E24"/>
    <w:rsid w:val="001C1747"/>
    <w:rsid w:val="001C25BF"/>
    <w:rsid w:val="001C3308"/>
    <w:rsid w:val="001C395C"/>
    <w:rsid w:val="001C3D0C"/>
    <w:rsid w:val="001C558E"/>
    <w:rsid w:val="001C59C2"/>
    <w:rsid w:val="001C6A71"/>
    <w:rsid w:val="001C7C31"/>
    <w:rsid w:val="001C7E63"/>
    <w:rsid w:val="001D0068"/>
    <w:rsid w:val="001D0CEF"/>
    <w:rsid w:val="001D0DC8"/>
    <w:rsid w:val="001D10F4"/>
    <w:rsid w:val="001D12B5"/>
    <w:rsid w:val="001D5083"/>
    <w:rsid w:val="001D5454"/>
    <w:rsid w:val="001D5B3C"/>
    <w:rsid w:val="001D6F7E"/>
    <w:rsid w:val="001D797B"/>
    <w:rsid w:val="001E0D2B"/>
    <w:rsid w:val="001E0F15"/>
    <w:rsid w:val="001E0F5A"/>
    <w:rsid w:val="001E20B5"/>
    <w:rsid w:val="001E2843"/>
    <w:rsid w:val="001E2BBF"/>
    <w:rsid w:val="001E3503"/>
    <w:rsid w:val="001E3549"/>
    <w:rsid w:val="001E37D2"/>
    <w:rsid w:val="001E49D5"/>
    <w:rsid w:val="001E7000"/>
    <w:rsid w:val="001E70D8"/>
    <w:rsid w:val="001F03A1"/>
    <w:rsid w:val="001F0C94"/>
    <w:rsid w:val="001F0EB0"/>
    <w:rsid w:val="001F10EF"/>
    <w:rsid w:val="001F449F"/>
    <w:rsid w:val="001F4AC3"/>
    <w:rsid w:val="001F4DDA"/>
    <w:rsid w:val="001F53E7"/>
    <w:rsid w:val="001F5FD8"/>
    <w:rsid w:val="001F686D"/>
    <w:rsid w:val="001F6FE6"/>
    <w:rsid w:val="001F7C9D"/>
    <w:rsid w:val="002009FE"/>
    <w:rsid w:val="00201465"/>
    <w:rsid w:val="00201847"/>
    <w:rsid w:val="002018A4"/>
    <w:rsid w:val="0020289D"/>
    <w:rsid w:val="00202D84"/>
    <w:rsid w:val="00202F92"/>
    <w:rsid w:val="0020375D"/>
    <w:rsid w:val="002053A7"/>
    <w:rsid w:val="002063F2"/>
    <w:rsid w:val="00206434"/>
    <w:rsid w:val="00207672"/>
    <w:rsid w:val="00207996"/>
    <w:rsid w:val="00207AD5"/>
    <w:rsid w:val="00211874"/>
    <w:rsid w:val="002118A3"/>
    <w:rsid w:val="002121F8"/>
    <w:rsid w:val="0021285C"/>
    <w:rsid w:val="00213CF8"/>
    <w:rsid w:val="00214A85"/>
    <w:rsid w:val="00215731"/>
    <w:rsid w:val="00216D6B"/>
    <w:rsid w:val="00216F89"/>
    <w:rsid w:val="00217046"/>
    <w:rsid w:val="002177DF"/>
    <w:rsid w:val="00220319"/>
    <w:rsid w:val="00220931"/>
    <w:rsid w:val="0022120C"/>
    <w:rsid w:val="00221CA7"/>
    <w:rsid w:val="00221E33"/>
    <w:rsid w:val="00222496"/>
    <w:rsid w:val="00223444"/>
    <w:rsid w:val="002238BE"/>
    <w:rsid w:val="002247E0"/>
    <w:rsid w:val="00224841"/>
    <w:rsid w:val="0022611E"/>
    <w:rsid w:val="002263EC"/>
    <w:rsid w:val="00226C82"/>
    <w:rsid w:val="00226D05"/>
    <w:rsid w:val="00226F13"/>
    <w:rsid w:val="00226FB0"/>
    <w:rsid w:val="0023279C"/>
    <w:rsid w:val="00232DEF"/>
    <w:rsid w:val="002331F1"/>
    <w:rsid w:val="00233BE7"/>
    <w:rsid w:val="002347C9"/>
    <w:rsid w:val="002403C3"/>
    <w:rsid w:val="0024044C"/>
    <w:rsid w:val="00240F57"/>
    <w:rsid w:val="00241ABC"/>
    <w:rsid w:val="002438B8"/>
    <w:rsid w:val="0024435F"/>
    <w:rsid w:val="00244E66"/>
    <w:rsid w:val="002463BF"/>
    <w:rsid w:val="002473E0"/>
    <w:rsid w:val="00250534"/>
    <w:rsid w:val="00250B9E"/>
    <w:rsid w:val="00250F3F"/>
    <w:rsid w:val="0025111D"/>
    <w:rsid w:val="00251855"/>
    <w:rsid w:val="0025212C"/>
    <w:rsid w:val="00252649"/>
    <w:rsid w:val="00252AFC"/>
    <w:rsid w:val="002535DF"/>
    <w:rsid w:val="0025432E"/>
    <w:rsid w:val="00254A94"/>
    <w:rsid w:val="002552FB"/>
    <w:rsid w:val="002566FC"/>
    <w:rsid w:val="00256D04"/>
    <w:rsid w:val="002619B2"/>
    <w:rsid w:val="00261E23"/>
    <w:rsid w:val="00261F1E"/>
    <w:rsid w:val="0026297B"/>
    <w:rsid w:val="0026324A"/>
    <w:rsid w:val="002632E6"/>
    <w:rsid w:val="002643D5"/>
    <w:rsid w:val="002658F8"/>
    <w:rsid w:val="0026637E"/>
    <w:rsid w:val="00266673"/>
    <w:rsid w:val="00266F12"/>
    <w:rsid w:val="0026756E"/>
    <w:rsid w:val="00267F2E"/>
    <w:rsid w:val="00270E06"/>
    <w:rsid w:val="00270E92"/>
    <w:rsid w:val="00270F45"/>
    <w:rsid w:val="00271BB3"/>
    <w:rsid w:val="00272929"/>
    <w:rsid w:val="00272E6B"/>
    <w:rsid w:val="00272F8E"/>
    <w:rsid w:val="002742B0"/>
    <w:rsid w:val="002756F0"/>
    <w:rsid w:val="002757BD"/>
    <w:rsid w:val="002758AB"/>
    <w:rsid w:val="00276AC2"/>
    <w:rsid w:val="00276E1E"/>
    <w:rsid w:val="002803C0"/>
    <w:rsid w:val="00280636"/>
    <w:rsid w:val="00280D43"/>
    <w:rsid w:val="00281557"/>
    <w:rsid w:val="00281D6C"/>
    <w:rsid w:val="002828AC"/>
    <w:rsid w:val="002837D9"/>
    <w:rsid w:val="00283C27"/>
    <w:rsid w:val="00284451"/>
    <w:rsid w:val="00285161"/>
    <w:rsid w:val="00285F10"/>
    <w:rsid w:val="002861F4"/>
    <w:rsid w:val="00287953"/>
    <w:rsid w:val="00290077"/>
    <w:rsid w:val="00290937"/>
    <w:rsid w:val="00290D64"/>
    <w:rsid w:val="00290E44"/>
    <w:rsid w:val="002912AF"/>
    <w:rsid w:val="0029133E"/>
    <w:rsid w:val="002918CB"/>
    <w:rsid w:val="00294816"/>
    <w:rsid w:val="0029576D"/>
    <w:rsid w:val="002969BA"/>
    <w:rsid w:val="002A060E"/>
    <w:rsid w:val="002A1B78"/>
    <w:rsid w:val="002A26F3"/>
    <w:rsid w:val="002A313F"/>
    <w:rsid w:val="002A4ACA"/>
    <w:rsid w:val="002A5D4A"/>
    <w:rsid w:val="002A5D73"/>
    <w:rsid w:val="002A60B2"/>
    <w:rsid w:val="002A6288"/>
    <w:rsid w:val="002A6860"/>
    <w:rsid w:val="002A7367"/>
    <w:rsid w:val="002A7753"/>
    <w:rsid w:val="002A7B88"/>
    <w:rsid w:val="002B05A9"/>
    <w:rsid w:val="002B0C63"/>
    <w:rsid w:val="002B24C6"/>
    <w:rsid w:val="002B335B"/>
    <w:rsid w:val="002B3C0A"/>
    <w:rsid w:val="002B46D1"/>
    <w:rsid w:val="002B4AA6"/>
    <w:rsid w:val="002B4B61"/>
    <w:rsid w:val="002B4BDA"/>
    <w:rsid w:val="002B4C2F"/>
    <w:rsid w:val="002B4DD0"/>
    <w:rsid w:val="002B5606"/>
    <w:rsid w:val="002B7035"/>
    <w:rsid w:val="002C042A"/>
    <w:rsid w:val="002C0443"/>
    <w:rsid w:val="002C082E"/>
    <w:rsid w:val="002C0B97"/>
    <w:rsid w:val="002C2134"/>
    <w:rsid w:val="002C24C4"/>
    <w:rsid w:val="002C2596"/>
    <w:rsid w:val="002C2AAE"/>
    <w:rsid w:val="002C2D00"/>
    <w:rsid w:val="002C3375"/>
    <w:rsid w:val="002C3948"/>
    <w:rsid w:val="002C3BDC"/>
    <w:rsid w:val="002C4026"/>
    <w:rsid w:val="002C41CE"/>
    <w:rsid w:val="002C4AB9"/>
    <w:rsid w:val="002C4B3B"/>
    <w:rsid w:val="002C4D77"/>
    <w:rsid w:val="002C7891"/>
    <w:rsid w:val="002C7C3D"/>
    <w:rsid w:val="002D060F"/>
    <w:rsid w:val="002D066D"/>
    <w:rsid w:val="002D0D7D"/>
    <w:rsid w:val="002D1A40"/>
    <w:rsid w:val="002D1CE5"/>
    <w:rsid w:val="002D1D8A"/>
    <w:rsid w:val="002D1E3A"/>
    <w:rsid w:val="002D25CD"/>
    <w:rsid w:val="002D2B21"/>
    <w:rsid w:val="002D4CF8"/>
    <w:rsid w:val="002D53EB"/>
    <w:rsid w:val="002D5B92"/>
    <w:rsid w:val="002D5D0B"/>
    <w:rsid w:val="002D639F"/>
    <w:rsid w:val="002D6EAB"/>
    <w:rsid w:val="002D73CA"/>
    <w:rsid w:val="002E01C0"/>
    <w:rsid w:val="002E02D0"/>
    <w:rsid w:val="002E0517"/>
    <w:rsid w:val="002E0551"/>
    <w:rsid w:val="002E20F0"/>
    <w:rsid w:val="002E2222"/>
    <w:rsid w:val="002E2EBE"/>
    <w:rsid w:val="002E4887"/>
    <w:rsid w:val="002E4CF6"/>
    <w:rsid w:val="002E5050"/>
    <w:rsid w:val="002E519C"/>
    <w:rsid w:val="002E5334"/>
    <w:rsid w:val="002E62A8"/>
    <w:rsid w:val="002E6B6D"/>
    <w:rsid w:val="002E7C21"/>
    <w:rsid w:val="002F1AB6"/>
    <w:rsid w:val="002F28D7"/>
    <w:rsid w:val="002F52D0"/>
    <w:rsid w:val="002F60B8"/>
    <w:rsid w:val="002F6966"/>
    <w:rsid w:val="0030070A"/>
    <w:rsid w:val="0030081B"/>
    <w:rsid w:val="00301131"/>
    <w:rsid w:val="003016A0"/>
    <w:rsid w:val="00301B28"/>
    <w:rsid w:val="003037DE"/>
    <w:rsid w:val="00303888"/>
    <w:rsid w:val="00305875"/>
    <w:rsid w:val="003059F2"/>
    <w:rsid w:val="00305A6A"/>
    <w:rsid w:val="00307968"/>
    <w:rsid w:val="00310BAF"/>
    <w:rsid w:val="00310DBA"/>
    <w:rsid w:val="00311668"/>
    <w:rsid w:val="00312451"/>
    <w:rsid w:val="00313466"/>
    <w:rsid w:val="003140E8"/>
    <w:rsid w:val="003143A9"/>
    <w:rsid w:val="003144D8"/>
    <w:rsid w:val="00315BB7"/>
    <w:rsid w:val="00316E6B"/>
    <w:rsid w:val="00317237"/>
    <w:rsid w:val="00317A08"/>
    <w:rsid w:val="00317EA5"/>
    <w:rsid w:val="003202A3"/>
    <w:rsid w:val="0032060B"/>
    <w:rsid w:val="0032098C"/>
    <w:rsid w:val="0032136C"/>
    <w:rsid w:val="0032180C"/>
    <w:rsid w:val="00322173"/>
    <w:rsid w:val="00322680"/>
    <w:rsid w:val="0032272D"/>
    <w:rsid w:val="00322A69"/>
    <w:rsid w:val="00323525"/>
    <w:rsid w:val="00325C73"/>
    <w:rsid w:val="003262A6"/>
    <w:rsid w:val="0032636C"/>
    <w:rsid w:val="00327BF9"/>
    <w:rsid w:val="00330AB9"/>
    <w:rsid w:val="00331108"/>
    <w:rsid w:val="00331679"/>
    <w:rsid w:val="00333D5A"/>
    <w:rsid w:val="00334AA0"/>
    <w:rsid w:val="00335654"/>
    <w:rsid w:val="00335840"/>
    <w:rsid w:val="003368AA"/>
    <w:rsid w:val="00336A31"/>
    <w:rsid w:val="0033787E"/>
    <w:rsid w:val="00337A21"/>
    <w:rsid w:val="00340A47"/>
    <w:rsid w:val="00341C13"/>
    <w:rsid w:val="00343899"/>
    <w:rsid w:val="003468F0"/>
    <w:rsid w:val="003473A0"/>
    <w:rsid w:val="00347EC6"/>
    <w:rsid w:val="00350E2F"/>
    <w:rsid w:val="003514F0"/>
    <w:rsid w:val="00351EB5"/>
    <w:rsid w:val="003520CB"/>
    <w:rsid w:val="00352A66"/>
    <w:rsid w:val="00353240"/>
    <w:rsid w:val="0035349A"/>
    <w:rsid w:val="00353865"/>
    <w:rsid w:val="00353D54"/>
    <w:rsid w:val="003555DA"/>
    <w:rsid w:val="00355E1F"/>
    <w:rsid w:val="0035617C"/>
    <w:rsid w:val="00356F9C"/>
    <w:rsid w:val="00360074"/>
    <w:rsid w:val="00360379"/>
    <w:rsid w:val="00361207"/>
    <w:rsid w:val="00361725"/>
    <w:rsid w:val="00362264"/>
    <w:rsid w:val="003625C9"/>
    <w:rsid w:val="00363223"/>
    <w:rsid w:val="003645C9"/>
    <w:rsid w:val="0036462D"/>
    <w:rsid w:val="003648F7"/>
    <w:rsid w:val="00364F9C"/>
    <w:rsid w:val="003658A3"/>
    <w:rsid w:val="00365927"/>
    <w:rsid w:val="00367210"/>
    <w:rsid w:val="00367957"/>
    <w:rsid w:val="00367B28"/>
    <w:rsid w:val="00371B66"/>
    <w:rsid w:val="003734C5"/>
    <w:rsid w:val="00374C01"/>
    <w:rsid w:val="003756AA"/>
    <w:rsid w:val="0037579E"/>
    <w:rsid w:val="00375CDD"/>
    <w:rsid w:val="00375E6D"/>
    <w:rsid w:val="00375FEE"/>
    <w:rsid w:val="0037734D"/>
    <w:rsid w:val="003774C6"/>
    <w:rsid w:val="003800B8"/>
    <w:rsid w:val="00380363"/>
    <w:rsid w:val="003808B3"/>
    <w:rsid w:val="003830CA"/>
    <w:rsid w:val="0038318C"/>
    <w:rsid w:val="003849BE"/>
    <w:rsid w:val="00386A27"/>
    <w:rsid w:val="003873FD"/>
    <w:rsid w:val="003876C4"/>
    <w:rsid w:val="0039024F"/>
    <w:rsid w:val="00391469"/>
    <w:rsid w:val="003918A4"/>
    <w:rsid w:val="00392344"/>
    <w:rsid w:val="0039254E"/>
    <w:rsid w:val="00393216"/>
    <w:rsid w:val="00393B5D"/>
    <w:rsid w:val="003940AC"/>
    <w:rsid w:val="00394265"/>
    <w:rsid w:val="00396539"/>
    <w:rsid w:val="00396D2C"/>
    <w:rsid w:val="00396DC2"/>
    <w:rsid w:val="003A14DF"/>
    <w:rsid w:val="003A22E3"/>
    <w:rsid w:val="003A364F"/>
    <w:rsid w:val="003A42C5"/>
    <w:rsid w:val="003A4C18"/>
    <w:rsid w:val="003A5D2C"/>
    <w:rsid w:val="003A6E16"/>
    <w:rsid w:val="003B0F7C"/>
    <w:rsid w:val="003B1188"/>
    <w:rsid w:val="003B1513"/>
    <w:rsid w:val="003B1AB0"/>
    <w:rsid w:val="003B61CE"/>
    <w:rsid w:val="003B73E0"/>
    <w:rsid w:val="003B7509"/>
    <w:rsid w:val="003B7882"/>
    <w:rsid w:val="003B7DBD"/>
    <w:rsid w:val="003C0DEB"/>
    <w:rsid w:val="003C1822"/>
    <w:rsid w:val="003C1EF3"/>
    <w:rsid w:val="003C24C3"/>
    <w:rsid w:val="003C2B0A"/>
    <w:rsid w:val="003C45DB"/>
    <w:rsid w:val="003C49CE"/>
    <w:rsid w:val="003C4ABF"/>
    <w:rsid w:val="003C5449"/>
    <w:rsid w:val="003C5BD3"/>
    <w:rsid w:val="003C67E5"/>
    <w:rsid w:val="003C6D8F"/>
    <w:rsid w:val="003C6E0E"/>
    <w:rsid w:val="003C7A76"/>
    <w:rsid w:val="003C7BAC"/>
    <w:rsid w:val="003D1D80"/>
    <w:rsid w:val="003D23D6"/>
    <w:rsid w:val="003D2926"/>
    <w:rsid w:val="003D2ED0"/>
    <w:rsid w:val="003D2ED4"/>
    <w:rsid w:val="003D2F82"/>
    <w:rsid w:val="003D3744"/>
    <w:rsid w:val="003D4AAD"/>
    <w:rsid w:val="003D4E37"/>
    <w:rsid w:val="003D554E"/>
    <w:rsid w:val="003D5812"/>
    <w:rsid w:val="003D5C2B"/>
    <w:rsid w:val="003D765B"/>
    <w:rsid w:val="003E01CD"/>
    <w:rsid w:val="003E06BE"/>
    <w:rsid w:val="003E16E3"/>
    <w:rsid w:val="003E1BAA"/>
    <w:rsid w:val="003E37AA"/>
    <w:rsid w:val="003E3805"/>
    <w:rsid w:val="003E4315"/>
    <w:rsid w:val="003E4665"/>
    <w:rsid w:val="003E4DB4"/>
    <w:rsid w:val="003E4F2F"/>
    <w:rsid w:val="003E5D2A"/>
    <w:rsid w:val="003E6630"/>
    <w:rsid w:val="003E6A72"/>
    <w:rsid w:val="003E7EDA"/>
    <w:rsid w:val="003F1067"/>
    <w:rsid w:val="003F16AC"/>
    <w:rsid w:val="003F1ED0"/>
    <w:rsid w:val="003F36D7"/>
    <w:rsid w:val="003F38EB"/>
    <w:rsid w:val="003F3BFF"/>
    <w:rsid w:val="003F3D8E"/>
    <w:rsid w:val="003F4C0D"/>
    <w:rsid w:val="003F5702"/>
    <w:rsid w:val="003F62A6"/>
    <w:rsid w:val="003F6BB1"/>
    <w:rsid w:val="003F79BD"/>
    <w:rsid w:val="004020F6"/>
    <w:rsid w:val="00402ABC"/>
    <w:rsid w:val="00402F02"/>
    <w:rsid w:val="00403391"/>
    <w:rsid w:val="00404257"/>
    <w:rsid w:val="004049F5"/>
    <w:rsid w:val="004060D7"/>
    <w:rsid w:val="0040618E"/>
    <w:rsid w:val="00407198"/>
    <w:rsid w:val="004079FC"/>
    <w:rsid w:val="00407B23"/>
    <w:rsid w:val="004119E8"/>
    <w:rsid w:val="004122B4"/>
    <w:rsid w:val="00412E1F"/>
    <w:rsid w:val="00412FBD"/>
    <w:rsid w:val="004138EF"/>
    <w:rsid w:val="00413D6D"/>
    <w:rsid w:val="00414112"/>
    <w:rsid w:val="004145A0"/>
    <w:rsid w:val="004148BB"/>
    <w:rsid w:val="00414F9B"/>
    <w:rsid w:val="00415410"/>
    <w:rsid w:val="00415C4E"/>
    <w:rsid w:val="00415D0A"/>
    <w:rsid w:val="00416A3D"/>
    <w:rsid w:val="00416E15"/>
    <w:rsid w:val="00417155"/>
    <w:rsid w:val="0041741F"/>
    <w:rsid w:val="004178EE"/>
    <w:rsid w:val="00420953"/>
    <w:rsid w:val="004211F2"/>
    <w:rsid w:val="004218C2"/>
    <w:rsid w:val="004220CE"/>
    <w:rsid w:val="00422B7D"/>
    <w:rsid w:val="00423387"/>
    <w:rsid w:val="004249C3"/>
    <w:rsid w:val="00424E9A"/>
    <w:rsid w:val="00425039"/>
    <w:rsid w:val="004255D3"/>
    <w:rsid w:val="00431438"/>
    <w:rsid w:val="004314FC"/>
    <w:rsid w:val="00431F0F"/>
    <w:rsid w:val="004322DF"/>
    <w:rsid w:val="00432BDD"/>
    <w:rsid w:val="00434E78"/>
    <w:rsid w:val="00435CDC"/>
    <w:rsid w:val="00436588"/>
    <w:rsid w:val="00436E1B"/>
    <w:rsid w:val="004370DB"/>
    <w:rsid w:val="00437D3B"/>
    <w:rsid w:val="00440520"/>
    <w:rsid w:val="00440F9E"/>
    <w:rsid w:val="004415E7"/>
    <w:rsid w:val="004418A4"/>
    <w:rsid w:val="0044337A"/>
    <w:rsid w:val="0044398C"/>
    <w:rsid w:val="0044425D"/>
    <w:rsid w:val="0044479C"/>
    <w:rsid w:val="00444836"/>
    <w:rsid w:val="00445DA2"/>
    <w:rsid w:val="00451629"/>
    <w:rsid w:val="00451AD0"/>
    <w:rsid w:val="004525BF"/>
    <w:rsid w:val="00452984"/>
    <w:rsid w:val="00452E48"/>
    <w:rsid w:val="00453761"/>
    <w:rsid w:val="004537AC"/>
    <w:rsid w:val="0045455A"/>
    <w:rsid w:val="00454A9B"/>
    <w:rsid w:val="00455A87"/>
    <w:rsid w:val="00456970"/>
    <w:rsid w:val="00456F2C"/>
    <w:rsid w:val="0045762D"/>
    <w:rsid w:val="00457E79"/>
    <w:rsid w:val="0046143E"/>
    <w:rsid w:val="004621B2"/>
    <w:rsid w:val="00462795"/>
    <w:rsid w:val="00462D40"/>
    <w:rsid w:val="004634C3"/>
    <w:rsid w:val="00463E34"/>
    <w:rsid w:val="0046417D"/>
    <w:rsid w:val="004646B4"/>
    <w:rsid w:val="00464ED8"/>
    <w:rsid w:val="00466F76"/>
    <w:rsid w:val="00467259"/>
    <w:rsid w:val="0046784A"/>
    <w:rsid w:val="00467927"/>
    <w:rsid w:val="0047193F"/>
    <w:rsid w:val="004719EF"/>
    <w:rsid w:val="00471ECA"/>
    <w:rsid w:val="004728AA"/>
    <w:rsid w:val="004729BC"/>
    <w:rsid w:val="00472C42"/>
    <w:rsid w:val="00472F4B"/>
    <w:rsid w:val="00473138"/>
    <w:rsid w:val="00473886"/>
    <w:rsid w:val="00475725"/>
    <w:rsid w:val="00475D76"/>
    <w:rsid w:val="0047736F"/>
    <w:rsid w:val="0048142D"/>
    <w:rsid w:val="00481995"/>
    <w:rsid w:val="00482EDC"/>
    <w:rsid w:val="0048309D"/>
    <w:rsid w:val="00485AD5"/>
    <w:rsid w:val="0048652C"/>
    <w:rsid w:val="00487469"/>
    <w:rsid w:val="004874A1"/>
    <w:rsid w:val="00487CB9"/>
    <w:rsid w:val="004911F5"/>
    <w:rsid w:val="00491C77"/>
    <w:rsid w:val="0049256F"/>
    <w:rsid w:val="00492687"/>
    <w:rsid w:val="00492B6C"/>
    <w:rsid w:val="00492F34"/>
    <w:rsid w:val="004949AC"/>
    <w:rsid w:val="00496BEB"/>
    <w:rsid w:val="004972A2"/>
    <w:rsid w:val="004978AD"/>
    <w:rsid w:val="00497B34"/>
    <w:rsid w:val="00497CF5"/>
    <w:rsid w:val="004A0483"/>
    <w:rsid w:val="004A11F4"/>
    <w:rsid w:val="004A1601"/>
    <w:rsid w:val="004A1F80"/>
    <w:rsid w:val="004A2532"/>
    <w:rsid w:val="004A26E1"/>
    <w:rsid w:val="004A3509"/>
    <w:rsid w:val="004A3D81"/>
    <w:rsid w:val="004A41FB"/>
    <w:rsid w:val="004A4D19"/>
    <w:rsid w:val="004A5310"/>
    <w:rsid w:val="004A5591"/>
    <w:rsid w:val="004A6733"/>
    <w:rsid w:val="004A6FA2"/>
    <w:rsid w:val="004A7DBD"/>
    <w:rsid w:val="004B0745"/>
    <w:rsid w:val="004B1B48"/>
    <w:rsid w:val="004B4472"/>
    <w:rsid w:val="004B4866"/>
    <w:rsid w:val="004B4F07"/>
    <w:rsid w:val="004B5349"/>
    <w:rsid w:val="004B6B4B"/>
    <w:rsid w:val="004C1451"/>
    <w:rsid w:val="004C2C54"/>
    <w:rsid w:val="004C351A"/>
    <w:rsid w:val="004C370E"/>
    <w:rsid w:val="004C40F8"/>
    <w:rsid w:val="004C5772"/>
    <w:rsid w:val="004C5B25"/>
    <w:rsid w:val="004C5CF1"/>
    <w:rsid w:val="004C5DA1"/>
    <w:rsid w:val="004D012C"/>
    <w:rsid w:val="004D0EDD"/>
    <w:rsid w:val="004D2768"/>
    <w:rsid w:val="004D2CEE"/>
    <w:rsid w:val="004D2FD2"/>
    <w:rsid w:val="004D3BCA"/>
    <w:rsid w:val="004D427D"/>
    <w:rsid w:val="004D44CA"/>
    <w:rsid w:val="004D4906"/>
    <w:rsid w:val="004D4B89"/>
    <w:rsid w:val="004D50E0"/>
    <w:rsid w:val="004D5F48"/>
    <w:rsid w:val="004E0866"/>
    <w:rsid w:val="004E0BF6"/>
    <w:rsid w:val="004E109A"/>
    <w:rsid w:val="004E2335"/>
    <w:rsid w:val="004E234D"/>
    <w:rsid w:val="004E3E5C"/>
    <w:rsid w:val="004E50C5"/>
    <w:rsid w:val="004E51D2"/>
    <w:rsid w:val="004E574A"/>
    <w:rsid w:val="004E5752"/>
    <w:rsid w:val="004E635E"/>
    <w:rsid w:val="004E6CD0"/>
    <w:rsid w:val="004E6CE4"/>
    <w:rsid w:val="004E734C"/>
    <w:rsid w:val="004F07D6"/>
    <w:rsid w:val="004F08E4"/>
    <w:rsid w:val="004F13E4"/>
    <w:rsid w:val="004F164D"/>
    <w:rsid w:val="004F16B8"/>
    <w:rsid w:val="004F1A18"/>
    <w:rsid w:val="004F2AA2"/>
    <w:rsid w:val="004F35AD"/>
    <w:rsid w:val="004F37EB"/>
    <w:rsid w:val="004F3E6C"/>
    <w:rsid w:val="004F5702"/>
    <w:rsid w:val="004F67B6"/>
    <w:rsid w:val="004F69D2"/>
    <w:rsid w:val="004F6F96"/>
    <w:rsid w:val="004F78B4"/>
    <w:rsid w:val="004F7947"/>
    <w:rsid w:val="005014E3"/>
    <w:rsid w:val="005023EE"/>
    <w:rsid w:val="005032BD"/>
    <w:rsid w:val="0050354B"/>
    <w:rsid w:val="00504245"/>
    <w:rsid w:val="00504763"/>
    <w:rsid w:val="00504C78"/>
    <w:rsid w:val="005052BE"/>
    <w:rsid w:val="0050566F"/>
    <w:rsid w:val="005068D1"/>
    <w:rsid w:val="00506E6D"/>
    <w:rsid w:val="0050716D"/>
    <w:rsid w:val="0050748F"/>
    <w:rsid w:val="00507BE6"/>
    <w:rsid w:val="00510EFA"/>
    <w:rsid w:val="005115F6"/>
    <w:rsid w:val="005123BD"/>
    <w:rsid w:val="00512408"/>
    <w:rsid w:val="0051339A"/>
    <w:rsid w:val="005144D0"/>
    <w:rsid w:val="00514C70"/>
    <w:rsid w:val="005151EF"/>
    <w:rsid w:val="00515406"/>
    <w:rsid w:val="005167C9"/>
    <w:rsid w:val="00517AA3"/>
    <w:rsid w:val="00520814"/>
    <w:rsid w:val="005211EC"/>
    <w:rsid w:val="0052187E"/>
    <w:rsid w:val="00521886"/>
    <w:rsid w:val="0052295F"/>
    <w:rsid w:val="0052428F"/>
    <w:rsid w:val="00526049"/>
    <w:rsid w:val="0052723A"/>
    <w:rsid w:val="005273CB"/>
    <w:rsid w:val="00527AD2"/>
    <w:rsid w:val="00530AB4"/>
    <w:rsid w:val="00531061"/>
    <w:rsid w:val="00531217"/>
    <w:rsid w:val="00531F2E"/>
    <w:rsid w:val="0053204E"/>
    <w:rsid w:val="005339F7"/>
    <w:rsid w:val="005343F6"/>
    <w:rsid w:val="00536202"/>
    <w:rsid w:val="005363FA"/>
    <w:rsid w:val="00536B16"/>
    <w:rsid w:val="00536C7A"/>
    <w:rsid w:val="00540211"/>
    <w:rsid w:val="00540968"/>
    <w:rsid w:val="005414F9"/>
    <w:rsid w:val="00541B70"/>
    <w:rsid w:val="00542DB2"/>
    <w:rsid w:val="00545A2D"/>
    <w:rsid w:val="00545B76"/>
    <w:rsid w:val="00546042"/>
    <w:rsid w:val="005465C6"/>
    <w:rsid w:val="00547B93"/>
    <w:rsid w:val="0055045A"/>
    <w:rsid w:val="00550B2A"/>
    <w:rsid w:val="00552809"/>
    <w:rsid w:val="00552EB4"/>
    <w:rsid w:val="0055375A"/>
    <w:rsid w:val="00553C41"/>
    <w:rsid w:val="00555136"/>
    <w:rsid w:val="00556623"/>
    <w:rsid w:val="005566CC"/>
    <w:rsid w:val="00557979"/>
    <w:rsid w:val="00557D70"/>
    <w:rsid w:val="0056046C"/>
    <w:rsid w:val="005605E0"/>
    <w:rsid w:val="00560A86"/>
    <w:rsid w:val="00560DDF"/>
    <w:rsid w:val="00561F4D"/>
    <w:rsid w:val="00562E97"/>
    <w:rsid w:val="005634AF"/>
    <w:rsid w:val="00563E31"/>
    <w:rsid w:val="00563E90"/>
    <w:rsid w:val="00564BD0"/>
    <w:rsid w:val="00565175"/>
    <w:rsid w:val="00565BCE"/>
    <w:rsid w:val="005675EE"/>
    <w:rsid w:val="00567BA3"/>
    <w:rsid w:val="00570641"/>
    <w:rsid w:val="005706A0"/>
    <w:rsid w:val="005708F1"/>
    <w:rsid w:val="00571110"/>
    <w:rsid w:val="00571284"/>
    <w:rsid w:val="0057193B"/>
    <w:rsid w:val="00571A05"/>
    <w:rsid w:val="00571E1D"/>
    <w:rsid w:val="00572CA2"/>
    <w:rsid w:val="005734AF"/>
    <w:rsid w:val="00573750"/>
    <w:rsid w:val="005743D3"/>
    <w:rsid w:val="0057452F"/>
    <w:rsid w:val="005755EF"/>
    <w:rsid w:val="005756DE"/>
    <w:rsid w:val="00575948"/>
    <w:rsid w:val="00575C10"/>
    <w:rsid w:val="005771F9"/>
    <w:rsid w:val="00577F07"/>
    <w:rsid w:val="00580045"/>
    <w:rsid w:val="005801DD"/>
    <w:rsid w:val="00580BE1"/>
    <w:rsid w:val="0058181D"/>
    <w:rsid w:val="0058230F"/>
    <w:rsid w:val="00583501"/>
    <w:rsid w:val="0058363B"/>
    <w:rsid w:val="00583D82"/>
    <w:rsid w:val="00584089"/>
    <w:rsid w:val="00584DD5"/>
    <w:rsid w:val="005859A9"/>
    <w:rsid w:val="005862CA"/>
    <w:rsid w:val="005863B7"/>
    <w:rsid w:val="005872B3"/>
    <w:rsid w:val="00590531"/>
    <w:rsid w:val="00590792"/>
    <w:rsid w:val="00590D62"/>
    <w:rsid w:val="005911C4"/>
    <w:rsid w:val="00591563"/>
    <w:rsid w:val="0059294A"/>
    <w:rsid w:val="00592C68"/>
    <w:rsid w:val="0059315B"/>
    <w:rsid w:val="00593526"/>
    <w:rsid w:val="00595D96"/>
    <w:rsid w:val="0059652B"/>
    <w:rsid w:val="0059655D"/>
    <w:rsid w:val="00597433"/>
    <w:rsid w:val="00597F61"/>
    <w:rsid w:val="005A0B91"/>
    <w:rsid w:val="005A14C4"/>
    <w:rsid w:val="005A20D1"/>
    <w:rsid w:val="005A336B"/>
    <w:rsid w:val="005A34BF"/>
    <w:rsid w:val="005A4905"/>
    <w:rsid w:val="005A4E91"/>
    <w:rsid w:val="005A4F5E"/>
    <w:rsid w:val="005A5996"/>
    <w:rsid w:val="005A60EB"/>
    <w:rsid w:val="005A677D"/>
    <w:rsid w:val="005A6858"/>
    <w:rsid w:val="005A733F"/>
    <w:rsid w:val="005A76F5"/>
    <w:rsid w:val="005A77E3"/>
    <w:rsid w:val="005A789C"/>
    <w:rsid w:val="005A7F01"/>
    <w:rsid w:val="005B083A"/>
    <w:rsid w:val="005B0984"/>
    <w:rsid w:val="005B251C"/>
    <w:rsid w:val="005B2A6C"/>
    <w:rsid w:val="005B2C30"/>
    <w:rsid w:val="005B4764"/>
    <w:rsid w:val="005B69FE"/>
    <w:rsid w:val="005B6AD7"/>
    <w:rsid w:val="005B6CD8"/>
    <w:rsid w:val="005B7654"/>
    <w:rsid w:val="005B7843"/>
    <w:rsid w:val="005B7D0C"/>
    <w:rsid w:val="005C008F"/>
    <w:rsid w:val="005C095F"/>
    <w:rsid w:val="005C126B"/>
    <w:rsid w:val="005C2CEA"/>
    <w:rsid w:val="005C2CF8"/>
    <w:rsid w:val="005C33F0"/>
    <w:rsid w:val="005C37A1"/>
    <w:rsid w:val="005C3AA0"/>
    <w:rsid w:val="005C3B66"/>
    <w:rsid w:val="005C4463"/>
    <w:rsid w:val="005C49AC"/>
    <w:rsid w:val="005C4AD8"/>
    <w:rsid w:val="005C4B90"/>
    <w:rsid w:val="005C57FF"/>
    <w:rsid w:val="005C6630"/>
    <w:rsid w:val="005C6D1C"/>
    <w:rsid w:val="005C7CCD"/>
    <w:rsid w:val="005C7E4E"/>
    <w:rsid w:val="005C7F5D"/>
    <w:rsid w:val="005D03BF"/>
    <w:rsid w:val="005D07E0"/>
    <w:rsid w:val="005D0C4E"/>
    <w:rsid w:val="005D15AD"/>
    <w:rsid w:val="005D2150"/>
    <w:rsid w:val="005D2213"/>
    <w:rsid w:val="005D2B90"/>
    <w:rsid w:val="005D2E3E"/>
    <w:rsid w:val="005D31EA"/>
    <w:rsid w:val="005D34C8"/>
    <w:rsid w:val="005D3898"/>
    <w:rsid w:val="005D40FD"/>
    <w:rsid w:val="005D49FD"/>
    <w:rsid w:val="005D53B7"/>
    <w:rsid w:val="005D5721"/>
    <w:rsid w:val="005D5B85"/>
    <w:rsid w:val="005D728B"/>
    <w:rsid w:val="005D7308"/>
    <w:rsid w:val="005D76C2"/>
    <w:rsid w:val="005D789A"/>
    <w:rsid w:val="005E026B"/>
    <w:rsid w:val="005E0B79"/>
    <w:rsid w:val="005E1A18"/>
    <w:rsid w:val="005E5470"/>
    <w:rsid w:val="005E569D"/>
    <w:rsid w:val="005E5A2F"/>
    <w:rsid w:val="005E6285"/>
    <w:rsid w:val="005E76DA"/>
    <w:rsid w:val="005E7750"/>
    <w:rsid w:val="005F063D"/>
    <w:rsid w:val="005F0B1B"/>
    <w:rsid w:val="005F0EA0"/>
    <w:rsid w:val="005F1AA3"/>
    <w:rsid w:val="005F1D70"/>
    <w:rsid w:val="005F2C16"/>
    <w:rsid w:val="005F2D2F"/>
    <w:rsid w:val="005F43B5"/>
    <w:rsid w:val="005F4C59"/>
    <w:rsid w:val="005F5743"/>
    <w:rsid w:val="005F5C39"/>
    <w:rsid w:val="005F6CC0"/>
    <w:rsid w:val="005F78A7"/>
    <w:rsid w:val="005F7A60"/>
    <w:rsid w:val="00600429"/>
    <w:rsid w:val="0060076C"/>
    <w:rsid w:val="00601FF1"/>
    <w:rsid w:val="006033F9"/>
    <w:rsid w:val="006051A0"/>
    <w:rsid w:val="00606A8A"/>
    <w:rsid w:val="00606D28"/>
    <w:rsid w:val="00607C3B"/>
    <w:rsid w:val="00612171"/>
    <w:rsid w:val="00612D71"/>
    <w:rsid w:val="00613079"/>
    <w:rsid w:val="00613131"/>
    <w:rsid w:val="00613C6B"/>
    <w:rsid w:val="0061500B"/>
    <w:rsid w:val="0061601E"/>
    <w:rsid w:val="0061647D"/>
    <w:rsid w:val="0061752D"/>
    <w:rsid w:val="0061781A"/>
    <w:rsid w:val="00621C02"/>
    <w:rsid w:val="006229AA"/>
    <w:rsid w:val="006231B8"/>
    <w:rsid w:val="006238B7"/>
    <w:rsid w:val="00623C7E"/>
    <w:rsid w:val="00624110"/>
    <w:rsid w:val="00624DC3"/>
    <w:rsid w:val="0062590E"/>
    <w:rsid w:val="00626CCF"/>
    <w:rsid w:val="00627257"/>
    <w:rsid w:val="0063071A"/>
    <w:rsid w:val="00631119"/>
    <w:rsid w:val="0063387A"/>
    <w:rsid w:val="006339DA"/>
    <w:rsid w:val="006339E4"/>
    <w:rsid w:val="00634885"/>
    <w:rsid w:val="00634902"/>
    <w:rsid w:val="00635294"/>
    <w:rsid w:val="006357B9"/>
    <w:rsid w:val="00635A2B"/>
    <w:rsid w:val="00636BCE"/>
    <w:rsid w:val="00637274"/>
    <w:rsid w:val="006378CB"/>
    <w:rsid w:val="006379BA"/>
    <w:rsid w:val="00637B41"/>
    <w:rsid w:val="00640117"/>
    <w:rsid w:val="00640280"/>
    <w:rsid w:val="006428BA"/>
    <w:rsid w:val="006436D7"/>
    <w:rsid w:val="00643976"/>
    <w:rsid w:val="0064437C"/>
    <w:rsid w:val="006476A2"/>
    <w:rsid w:val="00647AD3"/>
    <w:rsid w:val="00650C5E"/>
    <w:rsid w:val="00651A32"/>
    <w:rsid w:val="00651D33"/>
    <w:rsid w:val="00652829"/>
    <w:rsid w:val="00652BDF"/>
    <w:rsid w:val="00653051"/>
    <w:rsid w:val="0065335B"/>
    <w:rsid w:val="006533B9"/>
    <w:rsid w:val="0065370C"/>
    <w:rsid w:val="00654F96"/>
    <w:rsid w:val="00656C58"/>
    <w:rsid w:val="006608E7"/>
    <w:rsid w:val="00661425"/>
    <w:rsid w:val="006617BD"/>
    <w:rsid w:val="00661DFC"/>
    <w:rsid w:val="006626DC"/>
    <w:rsid w:val="00663812"/>
    <w:rsid w:val="00663D0E"/>
    <w:rsid w:val="0066474B"/>
    <w:rsid w:val="0066486C"/>
    <w:rsid w:val="0066596F"/>
    <w:rsid w:val="006662D0"/>
    <w:rsid w:val="006672D5"/>
    <w:rsid w:val="006678F0"/>
    <w:rsid w:val="00667E8C"/>
    <w:rsid w:val="00670200"/>
    <w:rsid w:val="0067091B"/>
    <w:rsid w:val="0067179F"/>
    <w:rsid w:val="00671DD8"/>
    <w:rsid w:val="0067209A"/>
    <w:rsid w:val="006727E8"/>
    <w:rsid w:val="00672E1F"/>
    <w:rsid w:val="00673104"/>
    <w:rsid w:val="0067345D"/>
    <w:rsid w:val="00674148"/>
    <w:rsid w:val="00674BBF"/>
    <w:rsid w:val="0067545F"/>
    <w:rsid w:val="00675C63"/>
    <w:rsid w:val="00676068"/>
    <w:rsid w:val="0067656E"/>
    <w:rsid w:val="00676993"/>
    <w:rsid w:val="00677093"/>
    <w:rsid w:val="00677493"/>
    <w:rsid w:val="0068162A"/>
    <w:rsid w:val="00681CBF"/>
    <w:rsid w:val="00682E53"/>
    <w:rsid w:val="0068352C"/>
    <w:rsid w:val="006835B6"/>
    <w:rsid w:val="00684A8A"/>
    <w:rsid w:val="00685446"/>
    <w:rsid w:val="006854C1"/>
    <w:rsid w:val="006870AA"/>
    <w:rsid w:val="006879D9"/>
    <w:rsid w:val="00690CBB"/>
    <w:rsid w:val="00690DAE"/>
    <w:rsid w:val="006918F5"/>
    <w:rsid w:val="00691D0A"/>
    <w:rsid w:val="006923FA"/>
    <w:rsid w:val="00692AB9"/>
    <w:rsid w:val="006931CD"/>
    <w:rsid w:val="006939D4"/>
    <w:rsid w:val="00693CD6"/>
    <w:rsid w:val="00693EB3"/>
    <w:rsid w:val="006947D3"/>
    <w:rsid w:val="00694805"/>
    <w:rsid w:val="0069634C"/>
    <w:rsid w:val="006964E6"/>
    <w:rsid w:val="0069679F"/>
    <w:rsid w:val="00696A0E"/>
    <w:rsid w:val="00696ADF"/>
    <w:rsid w:val="00696BEA"/>
    <w:rsid w:val="006A1111"/>
    <w:rsid w:val="006A154E"/>
    <w:rsid w:val="006A25B2"/>
    <w:rsid w:val="006A2709"/>
    <w:rsid w:val="006A2DB8"/>
    <w:rsid w:val="006A396F"/>
    <w:rsid w:val="006A3C03"/>
    <w:rsid w:val="006A474A"/>
    <w:rsid w:val="006A63E7"/>
    <w:rsid w:val="006A6B53"/>
    <w:rsid w:val="006B0CE4"/>
    <w:rsid w:val="006B0EBD"/>
    <w:rsid w:val="006B0F57"/>
    <w:rsid w:val="006B27AF"/>
    <w:rsid w:val="006B2A79"/>
    <w:rsid w:val="006B2AA5"/>
    <w:rsid w:val="006B5FE1"/>
    <w:rsid w:val="006B6A0A"/>
    <w:rsid w:val="006B6A53"/>
    <w:rsid w:val="006B7042"/>
    <w:rsid w:val="006B7D87"/>
    <w:rsid w:val="006C3373"/>
    <w:rsid w:val="006C38F0"/>
    <w:rsid w:val="006C3C1B"/>
    <w:rsid w:val="006C5F08"/>
    <w:rsid w:val="006C6182"/>
    <w:rsid w:val="006C623E"/>
    <w:rsid w:val="006C7B14"/>
    <w:rsid w:val="006D00DF"/>
    <w:rsid w:val="006D08D2"/>
    <w:rsid w:val="006D0A74"/>
    <w:rsid w:val="006D0ADC"/>
    <w:rsid w:val="006D1E8C"/>
    <w:rsid w:val="006D209B"/>
    <w:rsid w:val="006D29B1"/>
    <w:rsid w:val="006D36C8"/>
    <w:rsid w:val="006D40DA"/>
    <w:rsid w:val="006D4284"/>
    <w:rsid w:val="006D4534"/>
    <w:rsid w:val="006D5521"/>
    <w:rsid w:val="006D74B4"/>
    <w:rsid w:val="006D75DA"/>
    <w:rsid w:val="006D77E8"/>
    <w:rsid w:val="006E0A3E"/>
    <w:rsid w:val="006E0D04"/>
    <w:rsid w:val="006E0DC6"/>
    <w:rsid w:val="006E1382"/>
    <w:rsid w:val="006E1997"/>
    <w:rsid w:val="006E2249"/>
    <w:rsid w:val="006E2E09"/>
    <w:rsid w:val="006E3189"/>
    <w:rsid w:val="006E32C3"/>
    <w:rsid w:val="006E37CC"/>
    <w:rsid w:val="006E3B3E"/>
    <w:rsid w:val="006E53A8"/>
    <w:rsid w:val="006E6409"/>
    <w:rsid w:val="006E71F5"/>
    <w:rsid w:val="006F0391"/>
    <w:rsid w:val="006F2BBD"/>
    <w:rsid w:val="006F2F0C"/>
    <w:rsid w:val="006F4507"/>
    <w:rsid w:val="006F4982"/>
    <w:rsid w:val="006F4A46"/>
    <w:rsid w:val="006F6A7C"/>
    <w:rsid w:val="006F6BAF"/>
    <w:rsid w:val="006F79D9"/>
    <w:rsid w:val="006F7A88"/>
    <w:rsid w:val="00700500"/>
    <w:rsid w:val="00700A7A"/>
    <w:rsid w:val="00701B05"/>
    <w:rsid w:val="0070300C"/>
    <w:rsid w:val="00703775"/>
    <w:rsid w:val="00703D66"/>
    <w:rsid w:val="00704316"/>
    <w:rsid w:val="00705CC9"/>
    <w:rsid w:val="0070642E"/>
    <w:rsid w:val="00706761"/>
    <w:rsid w:val="0070745D"/>
    <w:rsid w:val="00710C27"/>
    <w:rsid w:val="00710F61"/>
    <w:rsid w:val="00712425"/>
    <w:rsid w:val="00712B8A"/>
    <w:rsid w:val="00713EF9"/>
    <w:rsid w:val="00714103"/>
    <w:rsid w:val="00714365"/>
    <w:rsid w:val="00714F71"/>
    <w:rsid w:val="0071685B"/>
    <w:rsid w:val="007177BF"/>
    <w:rsid w:val="00720509"/>
    <w:rsid w:val="00720F7D"/>
    <w:rsid w:val="007213B4"/>
    <w:rsid w:val="00721728"/>
    <w:rsid w:val="00721FB8"/>
    <w:rsid w:val="00722635"/>
    <w:rsid w:val="0072279C"/>
    <w:rsid w:val="00723EE5"/>
    <w:rsid w:val="007241A0"/>
    <w:rsid w:val="00724374"/>
    <w:rsid w:val="0072458B"/>
    <w:rsid w:val="0072639D"/>
    <w:rsid w:val="007268C1"/>
    <w:rsid w:val="00726A9C"/>
    <w:rsid w:val="00726D8D"/>
    <w:rsid w:val="0072735E"/>
    <w:rsid w:val="007313A2"/>
    <w:rsid w:val="007322F0"/>
    <w:rsid w:val="00732969"/>
    <w:rsid w:val="00732FF1"/>
    <w:rsid w:val="0073370D"/>
    <w:rsid w:val="00733852"/>
    <w:rsid w:val="007338E8"/>
    <w:rsid w:val="007339D5"/>
    <w:rsid w:val="007343AB"/>
    <w:rsid w:val="0073455C"/>
    <w:rsid w:val="00734E35"/>
    <w:rsid w:val="007354B6"/>
    <w:rsid w:val="00736029"/>
    <w:rsid w:val="0073671F"/>
    <w:rsid w:val="00740376"/>
    <w:rsid w:val="00740CB2"/>
    <w:rsid w:val="007411F0"/>
    <w:rsid w:val="0074153D"/>
    <w:rsid w:val="0074189B"/>
    <w:rsid w:val="00741BD9"/>
    <w:rsid w:val="00742E9B"/>
    <w:rsid w:val="00743CBC"/>
    <w:rsid w:val="007467B9"/>
    <w:rsid w:val="00747D32"/>
    <w:rsid w:val="007516BC"/>
    <w:rsid w:val="00751C66"/>
    <w:rsid w:val="0075248B"/>
    <w:rsid w:val="00752551"/>
    <w:rsid w:val="00752A39"/>
    <w:rsid w:val="007530D0"/>
    <w:rsid w:val="00753774"/>
    <w:rsid w:val="00753A64"/>
    <w:rsid w:val="00755027"/>
    <w:rsid w:val="007553A8"/>
    <w:rsid w:val="00755E5F"/>
    <w:rsid w:val="0075740D"/>
    <w:rsid w:val="00757727"/>
    <w:rsid w:val="0076137A"/>
    <w:rsid w:val="00761DB7"/>
    <w:rsid w:val="00762513"/>
    <w:rsid w:val="0076252B"/>
    <w:rsid w:val="0076278F"/>
    <w:rsid w:val="00762993"/>
    <w:rsid w:val="00762D49"/>
    <w:rsid w:val="0076351A"/>
    <w:rsid w:val="00764838"/>
    <w:rsid w:val="00764C2A"/>
    <w:rsid w:val="00765D5A"/>
    <w:rsid w:val="00765F0D"/>
    <w:rsid w:val="0076616C"/>
    <w:rsid w:val="00767B9B"/>
    <w:rsid w:val="00767DF8"/>
    <w:rsid w:val="00770369"/>
    <w:rsid w:val="0077122D"/>
    <w:rsid w:val="007718A9"/>
    <w:rsid w:val="007735C2"/>
    <w:rsid w:val="007743AA"/>
    <w:rsid w:val="00774D5E"/>
    <w:rsid w:val="007765E6"/>
    <w:rsid w:val="00777749"/>
    <w:rsid w:val="00780055"/>
    <w:rsid w:val="007803A0"/>
    <w:rsid w:val="00780430"/>
    <w:rsid w:val="00781FB1"/>
    <w:rsid w:val="00782507"/>
    <w:rsid w:val="007826A8"/>
    <w:rsid w:val="00782FB3"/>
    <w:rsid w:val="0078323F"/>
    <w:rsid w:val="007844B2"/>
    <w:rsid w:val="007848EE"/>
    <w:rsid w:val="0078494A"/>
    <w:rsid w:val="0078494B"/>
    <w:rsid w:val="00785D17"/>
    <w:rsid w:val="007862C9"/>
    <w:rsid w:val="007863D3"/>
    <w:rsid w:val="007864FE"/>
    <w:rsid w:val="00786D3B"/>
    <w:rsid w:val="007876D1"/>
    <w:rsid w:val="00790F5F"/>
    <w:rsid w:val="007912B6"/>
    <w:rsid w:val="00792BDE"/>
    <w:rsid w:val="0079371A"/>
    <w:rsid w:val="007938D8"/>
    <w:rsid w:val="00794524"/>
    <w:rsid w:val="007949A7"/>
    <w:rsid w:val="007953FF"/>
    <w:rsid w:val="0079670B"/>
    <w:rsid w:val="007971B1"/>
    <w:rsid w:val="007A02F4"/>
    <w:rsid w:val="007A03BE"/>
    <w:rsid w:val="007A0C42"/>
    <w:rsid w:val="007A0DA2"/>
    <w:rsid w:val="007A1170"/>
    <w:rsid w:val="007A1F31"/>
    <w:rsid w:val="007A2001"/>
    <w:rsid w:val="007A279C"/>
    <w:rsid w:val="007A3229"/>
    <w:rsid w:val="007A3FDF"/>
    <w:rsid w:val="007A4E0F"/>
    <w:rsid w:val="007A514F"/>
    <w:rsid w:val="007A5F5B"/>
    <w:rsid w:val="007A64AF"/>
    <w:rsid w:val="007A7E63"/>
    <w:rsid w:val="007B0258"/>
    <w:rsid w:val="007B0EB7"/>
    <w:rsid w:val="007B1EBF"/>
    <w:rsid w:val="007B3A17"/>
    <w:rsid w:val="007B50C3"/>
    <w:rsid w:val="007B518F"/>
    <w:rsid w:val="007B56B0"/>
    <w:rsid w:val="007B5E3B"/>
    <w:rsid w:val="007B6CE7"/>
    <w:rsid w:val="007C0B15"/>
    <w:rsid w:val="007C1FBC"/>
    <w:rsid w:val="007C3CB9"/>
    <w:rsid w:val="007C4AED"/>
    <w:rsid w:val="007C5333"/>
    <w:rsid w:val="007C55A4"/>
    <w:rsid w:val="007C5CF6"/>
    <w:rsid w:val="007C66C3"/>
    <w:rsid w:val="007C6726"/>
    <w:rsid w:val="007C675E"/>
    <w:rsid w:val="007C7462"/>
    <w:rsid w:val="007D052B"/>
    <w:rsid w:val="007D0B7F"/>
    <w:rsid w:val="007D13D1"/>
    <w:rsid w:val="007D312E"/>
    <w:rsid w:val="007D3B1F"/>
    <w:rsid w:val="007D408B"/>
    <w:rsid w:val="007D4188"/>
    <w:rsid w:val="007D4851"/>
    <w:rsid w:val="007D580C"/>
    <w:rsid w:val="007D63D3"/>
    <w:rsid w:val="007D6D92"/>
    <w:rsid w:val="007D705D"/>
    <w:rsid w:val="007D77EA"/>
    <w:rsid w:val="007D7FDF"/>
    <w:rsid w:val="007E058E"/>
    <w:rsid w:val="007E105B"/>
    <w:rsid w:val="007E2B3E"/>
    <w:rsid w:val="007E5DF1"/>
    <w:rsid w:val="007E60D8"/>
    <w:rsid w:val="007E7E90"/>
    <w:rsid w:val="007F137E"/>
    <w:rsid w:val="007F2A43"/>
    <w:rsid w:val="007F3334"/>
    <w:rsid w:val="007F3EB5"/>
    <w:rsid w:val="007F4479"/>
    <w:rsid w:val="007F44B7"/>
    <w:rsid w:val="007F5288"/>
    <w:rsid w:val="007F5FC3"/>
    <w:rsid w:val="007F67F0"/>
    <w:rsid w:val="007F6E02"/>
    <w:rsid w:val="007F7D28"/>
    <w:rsid w:val="008007A2"/>
    <w:rsid w:val="00801A6E"/>
    <w:rsid w:val="00801E2F"/>
    <w:rsid w:val="00802179"/>
    <w:rsid w:val="0080234F"/>
    <w:rsid w:val="00802E49"/>
    <w:rsid w:val="008038B0"/>
    <w:rsid w:val="0080458B"/>
    <w:rsid w:val="00804946"/>
    <w:rsid w:val="0080665E"/>
    <w:rsid w:val="00806C25"/>
    <w:rsid w:val="008073C2"/>
    <w:rsid w:val="008079DA"/>
    <w:rsid w:val="00807D1E"/>
    <w:rsid w:val="008101AB"/>
    <w:rsid w:val="0081026E"/>
    <w:rsid w:val="00810463"/>
    <w:rsid w:val="00811241"/>
    <w:rsid w:val="008115F1"/>
    <w:rsid w:val="00812E2F"/>
    <w:rsid w:val="00813068"/>
    <w:rsid w:val="00813256"/>
    <w:rsid w:val="00813946"/>
    <w:rsid w:val="008158F7"/>
    <w:rsid w:val="00815CDF"/>
    <w:rsid w:val="00816124"/>
    <w:rsid w:val="008162CF"/>
    <w:rsid w:val="0081649E"/>
    <w:rsid w:val="0081685C"/>
    <w:rsid w:val="008168BF"/>
    <w:rsid w:val="008201ED"/>
    <w:rsid w:val="00820D08"/>
    <w:rsid w:val="00821B39"/>
    <w:rsid w:val="00822770"/>
    <w:rsid w:val="00822E57"/>
    <w:rsid w:val="00822F5A"/>
    <w:rsid w:val="0082313F"/>
    <w:rsid w:val="00823856"/>
    <w:rsid w:val="00823E74"/>
    <w:rsid w:val="0082454F"/>
    <w:rsid w:val="00824A6B"/>
    <w:rsid w:val="00825DA3"/>
    <w:rsid w:val="00826590"/>
    <w:rsid w:val="00826934"/>
    <w:rsid w:val="0082711C"/>
    <w:rsid w:val="00827328"/>
    <w:rsid w:val="00827339"/>
    <w:rsid w:val="00830603"/>
    <w:rsid w:val="00831743"/>
    <w:rsid w:val="00833687"/>
    <w:rsid w:val="00834E77"/>
    <w:rsid w:val="008352E7"/>
    <w:rsid w:val="0083553B"/>
    <w:rsid w:val="008362B8"/>
    <w:rsid w:val="00836821"/>
    <w:rsid w:val="008379C0"/>
    <w:rsid w:val="00840138"/>
    <w:rsid w:val="00840307"/>
    <w:rsid w:val="008404AB"/>
    <w:rsid w:val="00840901"/>
    <w:rsid w:val="00840950"/>
    <w:rsid w:val="0084192A"/>
    <w:rsid w:val="00842CD7"/>
    <w:rsid w:val="00843BAB"/>
    <w:rsid w:val="00843ECE"/>
    <w:rsid w:val="00845174"/>
    <w:rsid w:val="0084675D"/>
    <w:rsid w:val="00846D93"/>
    <w:rsid w:val="00846DB0"/>
    <w:rsid w:val="008475D6"/>
    <w:rsid w:val="008478EF"/>
    <w:rsid w:val="008502A0"/>
    <w:rsid w:val="008505A7"/>
    <w:rsid w:val="008511E9"/>
    <w:rsid w:val="0085136A"/>
    <w:rsid w:val="00851448"/>
    <w:rsid w:val="008515BF"/>
    <w:rsid w:val="00851981"/>
    <w:rsid w:val="008519F9"/>
    <w:rsid w:val="00851BC0"/>
    <w:rsid w:val="00851E45"/>
    <w:rsid w:val="00851EDA"/>
    <w:rsid w:val="008532FA"/>
    <w:rsid w:val="00853555"/>
    <w:rsid w:val="00853AD7"/>
    <w:rsid w:val="00853F83"/>
    <w:rsid w:val="008555B9"/>
    <w:rsid w:val="008570C1"/>
    <w:rsid w:val="008572D0"/>
    <w:rsid w:val="00860B1E"/>
    <w:rsid w:val="00860B55"/>
    <w:rsid w:val="00862201"/>
    <w:rsid w:val="0086253E"/>
    <w:rsid w:val="008635A9"/>
    <w:rsid w:val="00864350"/>
    <w:rsid w:val="00865445"/>
    <w:rsid w:val="008657D7"/>
    <w:rsid w:val="00865A56"/>
    <w:rsid w:val="00866350"/>
    <w:rsid w:val="00866A2A"/>
    <w:rsid w:val="00866FD4"/>
    <w:rsid w:val="0086701B"/>
    <w:rsid w:val="00870055"/>
    <w:rsid w:val="0087042F"/>
    <w:rsid w:val="008707A0"/>
    <w:rsid w:val="00870BA0"/>
    <w:rsid w:val="00870BFD"/>
    <w:rsid w:val="0087117B"/>
    <w:rsid w:val="008745D5"/>
    <w:rsid w:val="00874A69"/>
    <w:rsid w:val="00875321"/>
    <w:rsid w:val="008763CD"/>
    <w:rsid w:val="00876D24"/>
    <w:rsid w:val="00876FFA"/>
    <w:rsid w:val="00880922"/>
    <w:rsid w:val="00880E7F"/>
    <w:rsid w:val="008823F8"/>
    <w:rsid w:val="0088363E"/>
    <w:rsid w:val="00885875"/>
    <w:rsid w:val="00887889"/>
    <w:rsid w:val="00887EA1"/>
    <w:rsid w:val="00890579"/>
    <w:rsid w:val="00891335"/>
    <w:rsid w:val="00891A80"/>
    <w:rsid w:val="00891A83"/>
    <w:rsid w:val="008925A3"/>
    <w:rsid w:val="00893554"/>
    <w:rsid w:val="00893C4E"/>
    <w:rsid w:val="00893EEA"/>
    <w:rsid w:val="00894638"/>
    <w:rsid w:val="00894A47"/>
    <w:rsid w:val="00895414"/>
    <w:rsid w:val="00895445"/>
    <w:rsid w:val="00895FFA"/>
    <w:rsid w:val="00897119"/>
    <w:rsid w:val="00897D65"/>
    <w:rsid w:val="008A1240"/>
    <w:rsid w:val="008A1BF7"/>
    <w:rsid w:val="008A27E2"/>
    <w:rsid w:val="008A3FD2"/>
    <w:rsid w:val="008A4413"/>
    <w:rsid w:val="008A4798"/>
    <w:rsid w:val="008B04C6"/>
    <w:rsid w:val="008B0562"/>
    <w:rsid w:val="008B0775"/>
    <w:rsid w:val="008B0ED9"/>
    <w:rsid w:val="008B1527"/>
    <w:rsid w:val="008B1D17"/>
    <w:rsid w:val="008B20AB"/>
    <w:rsid w:val="008B326C"/>
    <w:rsid w:val="008B3878"/>
    <w:rsid w:val="008B3A33"/>
    <w:rsid w:val="008B3B22"/>
    <w:rsid w:val="008B3E10"/>
    <w:rsid w:val="008B715A"/>
    <w:rsid w:val="008C0017"/>
    <w:rsid w:val="008C0F9F"/>
    <w:rsid w:val="008C2E30"/>
    <w:rsid w:val="008C4461"/>
    <w:rsid w:val="008C4645"/>
    <w:rsid w:val="008C49BF"/>
    <w:rsid w:val="008C4F6E"/>
    <w:rsid w:val="008C5001"/>
    <w:rsid w:val="008C51B0"/>
    <w:rsid w:val="008C5718"/>
    <w:rsid w:val="008C7186"/>
    <w:rsid w:val="008C7575"/>
    <w:rsid w:val="008C7B75"/>
    <w:rsid w:val="008D0497"/>
    <w:rsid w:val="008D0B24"/>
    <w:rsid w:val="008D10D2"/>
    <w:rsid w:val="008D21AC"/>
    <w:rsid w:val="008D2487"/>
    <w:rsid w:val="008D2ECA"/>
    <w:rsid w:val="008D4F36"/>
    <w:rsid w:val="008D53C8"/>
    <w:rsid w:val="008D5B41"/>
    <w:rsid w:val="008D5DC6"/>
    <w:rsid w:val="008D7EB3"/>
    <w:rsid w:val="008E0390"/>
    <w:rsid w:val="008E0DA6"/>
    <w:rsid w:val="008E1C5F"/>
    <w:rsid w:val="008E2639"/>
    <w:rsid w:val="008E2B35"/>
    <w:rsid w:val="008E2F29"/>
    <w:rsid w:val="008E38E4"/>
    <w:rsid w:val="008E4F44"/>
    <w:rsid w:val="008E52A4"/>
    <w:rsid w:val="008E69CE"/>
    <w:rsid w:val="008E7004"/>
    <w:rsid w:val="008E770B"/>
    <w:rsid w:val="008E7878"/>
    <w:rsid w:val="008E7DF4"/>
    <w:rsid w:val="008F014E"/>
    <w:rsid w:val="008F02FA"/>
    <w:rsid w:val="008F0709"/>
    <w:rsid w:val="008F13C0"/>
    <w:rsid w:val="008F243A"/>
    <w:rsid w:val="008F25E8"/>
    <w:rsid w:val="008F2CD4"/>
    <w:rsid w:val="008F3016"/>
    <w:rsid w:val="008F3543"/>
    <w:rsid w:val="008F3C6D"/>
    <w:rsid w:val="008F42D7"/>
    <w:rsid w:val="008F4AD6"/>
    <w:rsid w:val="008F5134"/>
    <w:rsid w:val="008F523E"/>
    <w:rsid w:val="008F56F9"/>
    <w:rsid w:val="008F7421"/>
    <w:rsid w:val="009004A1"/>
    <w:rsid w:val="00900B5A"/>
    <w:rsid w:val="00902207"/>
    <w:rsid w:val="009034A3"/>
    <w:rsid w:val="00904739"/>
    <w:rsid w:val="00904E42"/>
    <w:rsid w:val="00904EE9"/>
    <w:rsid w:val="009050D1"/>
    <w:rsid w:val="00905925"/>
    <w:rsid w:val="00905E6E"/>
    <w:rsid w:val="00906197"/>
    <w:rsid w:val="00907642"/>
    <w:rsid w:val="009103C5"/>
    <w:rsid w:val="00910D8E"/>
    <w:rsid w:val="00912423"/>
    <w:rsid w:val="0091272E"/>
    <w:rsid w:val="00913ACE"/>
    <w:rsid w:val="0091453F"/>
    <w:rsid w:val="00916A42"/>
    <w:rsid w:val="00917203"/>
    <w:rsid w:val="009172A9"/>
    <w:rsid w:val="00920419"/>
    <w:rsid w:val="00922E97"/>
    <w:rsid w:val="009250E2"/>
    <w:rsid w:val="00926387"/>
    <w:rsid w:val="00927627"/>
    <w:rsid w:val="0092792B"/>
    <w:rsid w:val="00927CC8"/>
    <w:rsid w:val="00930288"/>
    <w:rsid w:val="00930443"/>
    <w:rsid w:val="00930A61"/>
    <w:rsid w:val="00930BA4"/>
    <w:rsid w:val="0093106C"/>
    <w:rsid w:val="009315BA"/>
    <w:rsid w:val="009330A9"/>
    <w:rsid w:val="0093379A"/>
    <w:rsid w:val="00933E65"/>
    <w:rsid w:val="00935021"/>
    <w:rsid w:val="00935B61"/>
    <w:rsid w:val="00935CDD"/>
    <w:rsid w:val="00936D9C"/>
    <w:rsid w:val="00937BBD"/>
    <w:rsid w:val="00937F8C"/>
    <w:rsid w:val="0094046E"/>
    <w:rsid w:val="0094067D"/>
    <w:rsid w:val="00941676"/>
    <w:rsid w:val="00942419"/>
    <w:rsid w:val="00943045"/>
    <w:rsid w:val="00944C5A"/>
    <w:rsid w:val="00945F00"/>
    <w:rsid w:val="0094686C"/>
    <w:rsid w:val="0094778C"/>
    <w:rsid w:val="00950417"/>
    <w:rsid w:val="00950A1E"/>
    <w:rsid w:val="00951EA5"/>
    <w:rsid w:val="00953496"/>
    <w:rsid w:val="009542C4"/>
    <w:rsid w:val="009546A6"/>
    <w:rsid w:val="009568E7"/>
    <w:rsid w:val="009569D2"/>
    <w:rsid w:val="00957344"/>
    <w:rsid w:val="00957728"/>
    <w:rsid w:val="00960D70"/>
    <w:rsid w:val="00962A9B"/>
    <w:rsid w:val="00962E17"/>
    <w:rsid w:val="0096459B"/>
    <w:rsid w:val="0096492E"/>
    <w:rsid w:val="00965860"/>
    <w:rsid w:val="00965AA7"/>
    <w:rsid w:val="00966283"/>
    <w:rsid w:val="00966469"/>
    <w:rsid w:val="00966890"/>
    <w:rsid w:val="00967E87"/>
    <w:rsid w:val="0097082C"/>
    <w:rsid w:val="00970841"/>
    <w:rsid w:val="00970D93"/>
    <w:rsid w:val="00971454"/>
    <w:rsid w:val="00972781"/>
    <w:rsid w:val="00973076"/>
    <w:rsid w:val="009730DB"/>
    <w:rsid w:val="00973F12"/>
    <w:rsid w:val="00974414"/>
    <w:rsid w:val="00974425"/>
    <w:rsid w:val="00976126"/>
    <w:rsid w:val="0097657A"/>
    <w:rsid w:val="00977501"/>
    <w:rsid w:val="009779E5"/>
    <w:rsid w:val="00977E36"/>
    <w:rsid w:val="00980CBF"/>
    <w:rsid w:val="00980EEA"/>
    <w:rsid w:val="00980FE8"/>
    <w:rsid w:val="00983833"/>
    <w:rsid w:val="00984042"/>
    <w:rsid w:val="009843E1"/>
    <w:rsid w:val="00985921"/>
    <w:rsid w:val="009863DF"/>
    <w:rsid w:val="00987637"/>
    <w:rsid w:val="00987D84"/>
    <w:rsid w:val="00991C8D"/>
    <w:rsid w:val="00991E1B"/>
    <w:rsid w:val="00991F2E"/>
    <w:rsid w:val="009926D0"/>
    <w:rsid w:val="00992F05"/>
    <w:rsid w:val="00993015"/>
    <w:rsid w:val="00993647"/>
    <w:rsid w:val="009943B4"/>
    <w:rsid w:val="00995116"/>
    <w:rsid w:val="009963EF"/>
    <w:rsid w:val="00996FCB"/>
    <w:rsid w:val="00997F4D"/>
    <w:rsid w:val="009A291A"/>
    <w:rsid w:val="009A4CA6"/>
    <w:rsid w:val="009A4D8B"/>
    <w:rsid w:val="009A5479"/>
    <w:rsid w:val="009A5C03"/>
    <w:rsid w:val="009A5ECB"/>
    <w:rsid w:val="009A5FAA"/>
    <w:rsid w:val="009A6125"/>
    <w:rsid w:val="009A6577"/>
    <w:rsid w:val="009A7EA9"/>
    <w:rsid w:val="009B0313"/>
    <w:rsid w:val="009B63EB"/>
    <w:rsid w:val="009B6E15"/>
    <w:rsid w:val="009B7131"/>
    <w:rsid w:val="009B7560"/>
    <w:rsid w:val="009B7DED"/>
    <w:rsid w:val="009C1537"/>
    <w:rsid w:val="009C15A8"/>
    <w:rsid w:val="009C358B"/>
    <w:rsid w:val="009C3923"/>
    <w:rsid w:val="009C3FD2"/>
    <w:rsid w:val="009C5407"/>
    <w:rsid w:val="009C5CCA"/>
    <w:rsid w:val="009C5F6B"/>
    <w:rsid w:val="009C609F"/>
    <w:rsid w:val="009C6524"/>
    <w:rsid w:val="009C6D10"/>
    <w:rsid w:val="009C6D1B"/>
    <w:rsid w:val="009C718C"/>
    <w:rsid w:val="009C72DA"/>
    <w:rsid w:val="009C775B"/>
    <w:rsid w:val="009C7E99"/>
    <w:rsid w:val="009D09D0"/>
    <w:rsid w:val="009D155A"/>
    <w:rsid w:val="009D331A"/>
    <w:rsid w:val="009D3B25"/>
    <w:rsid w:val="009D3DF4"/>
    <w:rsid w:val="009D55DD"/>
    <w:rsid w:val="009D5699"/>
    <w:rsid w:val="009D69BF"/>
    <w:rsid w:val="009D6B05"/>
    <w:rsid w:val="009D70D2"/>
    <w:rsid w:val="009D79A8"/>
    <w:rsid w:val="009E00D8"/>
    <w:rsid w:val="009E0319"/>
    <w:rsid w:val="009E1345"/>
    <w:rsid w:val="009E1BA1"/>
    <w:rsid w:val="009E1E02"/>
    <w:rsid w:val="009E34D6"/>
    <w:rsid w:val="009E425D"/>
    <w:rsid w:val="009E4666"/>
    <w:rsid w:val="009E4B61"/>
    <w:rsid w:val="009F0766"/>
    <w:rsid w:val="009F1336"/>
    <w:rsid w:val="009F1C59"/>
    <w:rsid w:val="009F1DC6"/>
    <w:rsid w:val="009F1E62"/>
    <w:rsid w:val="009F1F5A"/>
    <w:rsid w:val="009F1FB8"/>
    <w:rsid w:val="009F3602"/>
    <w:rsid w:val="009F3B27"/>
    <w:rsid w:val="009F3D45"/>
    <w:rsid w:val="009F531B"/>
    <w:rsid w:val="009F5502"/>
    <w:rsid w:val="009F6057"/>
    <w:rsid w:val="009F6AD5"/>
    <w:rsid w:val="009F6B89"/>
    <w:rsid w:val="009F6E02"/>
    <w:rsid w:val="009F728E"/>
    <w:rsid w:val="00A00223"/>
    <w:rsid w:val="00A01498"/>
    <w:rsid w:val="00A01E95"/>
    <w:rsid w:val="00A020C4"/>
    <w:rsid w:val="00A02679"/>
    <w:rsid w:val="00A033B3"/>
    <w:rsid w:val="00A03601"/>
    <w:rsid w:val="00A0484C"/>
    <w:rsid w:val="00A04AA7"/>
    <w:rsid w:val="00A061E3"/>
    <w:rsid w:val="00A06878"/>
    <w:rsid w:val="00A07B51"/>
    <w:rsid w:val="00A101B8"/>
    <w:rsid w:val="00A10EAA"/>
    <w:rsid w:val="00A12C48"/>
    <w:rsid w:val="00A12EAA"/>
    <w:rsid w:val="00A131AF"/>
    <w:rsid w:val="00A13453"/>
    <w:rsid w:val="00A13B04"/>
    <w:rsid w:val="00A13FF3"/>
    <w:rsid w:val="00A1449B"/>
    <w:rsid w:val="00A14F3B"/>
    <w:rsid w:val="00A16932"/>
    <w:rsid w:val="00A16E42"/>
    <w:rsid w:val="00A1704C"/>
    <w:rsid w:val="00A21239"/>
    <w:rsid w:val="00A21EFD"/>
    <w:rsid w:val="00A223D4"/>
    <w:rsid w:val="00A234C9"/>
    <w:rsid w:val="00A25214"/>
    <w:rsid w:val="00A253E8"/>
    <w:rsid w:val="00A26223"/>
    <w:rsid w:val="00A26EB0"/>
    <w:rsid w:val="00A309F4"/>
    <w:rsid w:val="00A30B83"/>
    <w:rsid w:val="00A31D56"/>
    <w:rsid w:val="00A32102"/>
    <w:rsid w:val="00A32F4E"/>
    <w:rsid w:val="00A330B3"/>
    <w:rsid w:val="00A34211"/>
    <w:rsid w:val="00A354E5"/>
    <w:rsid w:val="00A35B74"/>
    <w:rsid w:val="00A361B3"/>
    <w:rsid w:val="00A369FA"/>
    <w:rsid w:val="00A370B3"/>
    <w:rsid w:val="00A37CE4"/>
    <w:rsid w:val="00A4030C"/>
    <w:rsid w:val="00A407A4"/>
    <w:rsid w:val="00A414DE"/>
    <w:rsid w:val="00A415C5"/>
    <w:rsid w:val="00A41E4B"/>
    <w:rsid w:val="00A42302"/>
    <w:rsid w:val="00A42648"/>
    <w:rsid w:val="00A435D6"/>
    <w:rsid w:val="00A43EAD"/>
    <w:rsid w:val="00A446E5"/>
    <w:rsid w:val="00A449BB"/>
    <w:rsid w:val="00A44D56"/>
    <w:rsid w:val="00A44DD4"/>
    <w:rsid w:val="00A461D4"/>
    <w:rsid w:val="00A4625B"/>
    <w:rsid w:val="00A4778E"/>
    <w:rsid w:val="00A47D1F"/>
    <w:rsid w:val="00A5001F"/>
    <w:rsid w:val="00A50DE2"/>
    <w:rsid w:val="00A5146F"/>
    <w:rsid w:val="00A51557"/>
    <w:rsid w:val="00A53822"/>
    <w:rsid w:val="00A5425F"/>
    <w:rsid w:val="00A542B8"/>
    <w:rsid w:val="00A54F13"/>
    <w:rsid w:val="00A5517D"/>
    <w:rsid w:val="00A556DA"/>
    <w:rsid w:val="00A55D28"/>
    <w:rsid w:val="00A607B0"/>
    <w:rsid w:val="00A61BED"/>
    <w:rsid w:val="00A6258C"/>
    <w:rsid w:val="00A63716"/>
    <w:rsid w:val="00A63D38"/>
    <w:rsid w:val="00A64454"/>
    <w:rsid w:val="00A65AFA"/>
    <w:rsid w:val="00A66ED2"/>
    <w:rsid w:val="00A676EA"/>
    <w:rsid w:val="00A67FD8"/>
    <w:rsid w:val="00A71080"/>
    <w:rsid w:val="00A71849"/>
    <w:rsid w:val="00A725CB"/>
    <w:rsid w:val="00A72B66"/>
    <w:rsid w:val="00A72D9D"/>
    <w:rsid w:val="00A736CD"/>
    <w:rsid w:val="00A737A4"/>
    <w:rsid w:val="00A73FB2"/>
    <w:rsid w:val="00A74A77"/>
    <w:rsid w:val="00A74D75"/>
    <w:rsid w:val="00A75229"/>
    <w:rsid w:val="00A7529E"/>
    <w:rsid w:val="00A76A5C"/>
    <w:rsid w:val="00A779FE"/>
    <w:rsid w:val="00A77B31"/>
    <w:rsid w:val="00A77E4A"/>
    <w:rsid w:val="00A81BCA"/>
    <w:rsid w:val="00A81C2A"/>
    <w:rsid w:val="00A81FEC"/>
    <w:rsid w:val="00A82743"/>
    <w:rsid w:val="00A82A0C"/>
    <w:rsid w:val="00A858C8"/>
    <w:rsid w:val="00A85A2F"/>
    <w:rsid w:val="00A86F26"/>
    <w:rsid w:val="00A8729B"/>
    <w:rsid w:val="00A903B5"/>
    <w:rsid w:val="00A90409"/>
    <w:rsid w:val="00A92847"/>
    <w:rsid w:val="00A93739"/>
    <w:rsid w:val="00A9395F"/>
    <w:rsid w:val="00A941E5"/>
    <w:rsid w:val="00AA0E69"/>
    <w:rsid w:val="00AA15BE"/>
    <w:rsid w:val="00AA190A"/>
    <w:rsid w:val="00AA2530"/>
    <w:rsid w:val="00AA31E8"/>
    <w:rsid w:val="00AA31F5"/>
    <w:rsid w:val="00AA372D"/>
    <w:rsid w:val="00AA3E71"/>
    <w:rsid w:val="00AA3EBC"/>
    <w:rsid w:val="00AA3EEC"/>
    <w:rsid w:val="00AA4037"/>
    <w:rsid w:val="00AA45D1"/>
    <w:rsid w:val="00AA4860"/>
    <w:rsid w:val="00AA52B3"/>
    <w:rsid w:val="00AA56E6"/>
    <w:rsid w:val="00AA5700"/>
    <w:rsid w:val="00AA60B3"/>
    <w:rsid w:val="00AA690E"/>
    <w:rsid w:val="00AA6BF0"/>
    <w:rsid w:val="00AA77E8"/>
    <w:rsid w:val="00AB1E0C"/>
    <w:rsid w:val="00AB5009"/>
    <w:rsid w:val="00AB52C5"/>
    <w:rsid w:val="00AB52CC"/>
    <w:rsid w:val="00AB5788"/>
    <w:rsid w:val="00AB5AA1"/>
    <w:rsid w:val="00AB5D4B"/>
    <w:rsid w:val="00AB6F9C"/>
    <w:rsid w:val="00AB70DF"/>
    <w:rsid w:val="00AB74EC"/>
    <w:rsid w:val="00AC357D"/>
    <w:rsid w:val="00AC35B2"/>
    <w:rsid w:val="00AC3D34"/>
    <w:rsid w:val="00AC42BA"/>
    <w:rsid w:val="00AC46FA"/>
    <w:rsid w:val="00AC48BD"/>
    <w:rsid w:val="00AC4A91"/>
    <w:rsid w:val="00AC5815"/>
    <w:rsid w:val="00AC644D"/>
    <w:rsid w:val="00AD0619"/>
    <w:rsid w:val="00AD087F"/>
    <w:rsid w:val="00AD0E52"/>
    <w:rsid w:val="00AD16D5"/>
    <w:rsid w:val="00AD2307"/>
    <w:rsid w:val="00AD3B10"/>
    <w:rsid w:val="00AD51C0"/>
    <w:rsid w:val="00AD532A"/>
    <w:rsid w:val="00AD7730"/>
    <w:rsid w:val="00AD7A55"/>
    <w:rsid w:val="00AD7B6B"/>
    <w:rsid w:val="00AD7B93"/>
    <w:rsid w:val="00AD7F95"/>
    <w:rsid w:val="00AE1DE6"/>
    <w:rsid w:val="00AE3141"/>
    <w:rsid w:val="00AE3A05"/>
    <w:rsid w:val="00AE4052"/>
    <w:rsid w:val="00AE4D66"/>
    <w:rsid w:val="00AE5070"/>
    <w:rsid w:val="00AE5F76"/>
    <w:rsid w:val="00AE6994"/>
    <w:rsid w:val="00AE769F"/>
    <w:rsid w:val="00AE7B31"/>
    <w:rsid w:val="00AE7DFF"/>
    <w:rsid w:val="00AF016A"/>
    <w:rsid w:val="00AF0FF7"/>
    <w:rsid w:val="00AF2CA2"/>
    <w:rsid w:val="00AF471C"/>
    <w:rsid w:val="00AF4F7A"/>
    <w:rsid w:val="00AF5C05"/>
    <w:rsid w:val="00AF5D0C"/>
    <w:rsid w:val="00AF5F6F"/>
    <w:rsid w:val="00AF6D72"/>
    <w:rsid w:val="00AF7921"/>
    <w:rsid w:val="00AF7A8F"/>
    <w:rsid w:val="00B01D92"/>
    <w:rsid w:val="00B02464"/>
    <w:rsid w:val="00B02765"/>
    <w:rsid w:val="00B02BA0"/>
    <w:rsid w:val="00B0347D"/>
    <w:rsid w:val="00B04FF3"/>
    <w:rsid w:val="00B07C11"/>
    <w:rsid w:val="00B1228C"/>
    <w:rsid w:val="00B1453F"/>
    <w:rsid w:val="00B14E1D"/>
    <w:rsid w:val="00B15776"/>
    <w:rsid w:val="00B157C4"/>
    <w:rsid w:val="00B1623C"/>
    <w:rsid w:val="00B16702"/>
    <w:rsid w:val="00B1788F"/>
    <w:rsid w:val="00B20CA6"/>
    <w:rsid w:val="00B20F3A"/>
    <w:rsid w:val="00B2272E"/>
    <w:rsid w:val="00B22794"/>
    <w:rsid w:val="00B2311C"/>
    <w:rsid w:val="00B232E6"/>
    <w:rsid w:val="00B23D71"/>
    <w:rsid w:val="00B2404F"/>
    <w:rsid w:val="00B242F5"/>
    <w:rsid w:val="00B24372"/>
    <w:rsid w:val="00B24D76"/>
    <w:rsid w:val="00B251CC"/>
    <w:rsid w:val="00B25AC2"/>
    <w:rsid w:val="00B25B1C"/>
    <w:rsid w:val="00B2604C"/>
    <w:rsid w:val="00B26350"/>
    <w:rsid w:val="00B263C6"/>
    <w:rsid w:val="00B2696A"/>
    <w:rsid w:val="00B269E3"/>
    <w:rsid w:val="00B27C89"/>
    <w:rsid w:val="00B27D81"/>
    <w:rsid w:val="00B31D01"/>
    <w:rsid w:val="00B3200D"/>
    <w:rsid w:val="00B325DB"/>
    <w:rsid w:val="00B34B9B"/>
    <w:rsid w:val="00B34E88"/>
    <w:rsid w:val="00B35448"/>
    <w:rsid w:val="00B35622"/>
    <w:rsid w:val="00B3644E"/>
    <w:rsid w:val="00B373B2"/>
    <w:rsid w:val="00B37582"/>
    <w:rsid w:val="00B37673"/>
    <w:rsid w:val="00B404D9"/>
    <w:rsid w:val="00B407B6"/>
    <w:rsid w:val="00B40F4C"/>
    <w:rsid w:val="00B41CC6"/>
    <w:rsid w:val="00B41DD8"/>
    <w:rsid w:val="00B41F7C"/>
    <w:rsid w:val="00B43E77"/>
    <w:rsid w:val="00B45D09"/>
    <w:rsid w:val="00B4613B"/>
    <w:rsid w:val="00B4682B"/>
    <w:rsid w:val="00B47501"/>
    <w:rsid w:val="00B47536"/>
    <w:rsid w:val="00B5032A"/>
    <w:rsid w:val="00B50EDE"/>
    <w:rsid w:val="00B51008"/>
    <w:rsid w:val="00B52758"/>
    <w:rsid w:val="00B53518"/>
    <w:rsid w:val="00B53554"/>
    <w:rsid w:val="00B53DB4"/>
    <w:rsid w:val="00B53DF6"/>
    <w:rsid w:val="00B53F08"/>
    <w:rsid w:val="00B55553"/>
    <w:rsid w:val="00B55570"/>
    <w:rsid w:val="00B55657"/>
    <w:rsid w:val="00B55A85"/>
    <w:rsid w:val="00B55B24"/>
    <w:rsid w:val="00B5637A"/>
    <w:rsid w:val="00B574DD"/>
    <w:rsid w:val="00B576E3"/>
    <w:rsid w:val="00B605EF"/>
    <w:rsid w:val="00B62C2C"/>
    <w:rsid w:val="00B63AE7"/>
    <w:rsid w:val="00B65424"/>
    <w:rsid w:val="00B662FA"/>
    <w:rsid w:val="00B674ED"/>
    <w:rsid w:val="00B67ECB"/>
    <w:rsid w:val="00B70E0E"/>
    <w:rsid w:val="00B72029"/>
    <w:rsid w:val="00B722DE"/>
    <w:rsid w:val="00B723A9"/>
    <w:rsid w:val="00B7298A"/>
    <w:rsid w:val="00B72C80"/>
    <w:rsid w:val="00B7352A"/>
    <w:rsid w:val="00B73574"/>
    <w:rsid w:val="00B7542B"/>
    <w:rsid w:val="00B757EF"/>
    <w:rsid w:val="00B75E54"/>
    <w:rsid w:val="00B75F55"/>
    <w:rsid w:val="00B76122"/>
    <w:rsid w:val="00B76B64"/>
    <w:rsid w:val="00B80402"/>
    <w:rsid w:val="00B819EC"/>
    <w:rsid w:val="00B81B43"/>
    <w:rsid w:val="00B82C24"/>
    <w:rsid w:val="00B82FD0"/>
    <w:rsid w:val="00B83081"/>
    <w:rsid w:val="00B837FA"/>
    <w:rsid w:val="00B8395A"/>
    <w:rsid w:val="00B83AAE"/>
    <w:rsid w:val="00B849A5"/>
    <w:rsid w:val="00B85455"/>
    <w:rsid w:val="00B85889"/>
    <w:rsid w:val="00B8684A"/>
    <w:rsid w:val="00B86B36"/>
    <w:rsid w:val="00B91AB4"/>
    <w:rsid w:val="00B93120"/>
    <w:rsid w:val="00B937C0"/>
    <w:rsid w:val="00B94F2A"/>
    <w:rsid w:val="00B95131"/>
    <w:rsid w:val="00B95345"/>
    <w:rsid w:val="00B95C62"/>
    <w:rsid w:val="00B95F3F"/>
    <w:rsid w:val="00B967AF"/>
    <w:rsid w:val="00B97789"/>
    <w:rsid w:val="00B97B24"/>
    <w:rsid w:val="00BA23B0"/>
    <w:rsid w:val="00BA2C09"/>
    <w:rsid w:val="00BA3338"/>
    <w:rsid w:val="00BA3A44"/>
    <w:rsid w:val="00BA43E6"/>
    <w:rsid w:val="00BA4D1C"/>
    <w:rsid w:val="00BA5AFF"/>
    <w:rsid w:val="00BA7C67"/>
    <w:rsid w:val="00BB2ECD"/>
    <w:rsid w:val="00BB31F0"/>
    <w:rsid w:val="00BB36CE"/>
    <w:rsid w:val="00BB3CA9"/>
    <w:rsid w:val="00BB540E"/>
    <w:rsid w:val="00BB601A"/>
    <w:rsid w:val="00BB77EB"/>
    <w:rsid w:val="00BC0E82"/>
    <w:rsid w:val="00BC174B"/>
    <w:rsid w:val="00BC19D0"/>
    <w:rsid w:val="00BC1D66"/>
    <w:rsid w:val="00BC26E3"/>
    <w:rsid w:val="00BC27EF"/>
    <w:rsid w:val="00BC3FB7"/>
    <w:rsid w:val="00BC4338"/>
    <w:rsid w:val="00BC4463"/>
    <w:rsid w:val="00BC466F"/>
    <w:rsid w:val="00BC5983"/>
    <w:rsid w:val="00BC5A26"/>
    <w:rsid w:val="00BC6481"/>
    <w:rsid w:val="00BD070D"/>
    <w:rsid w:val="00BD25DD"/>
    <w:rsid w:val="00BD29E5"/>
    <w:rsid w:val="00BD2A97"/>
    <w:rsid w:val="00BD2DAA"/>
    <w:rsid w:val="00BD322B"/>
    <w:rsid w:val="00BD498C"/>
    <w:rsid w:val="00BD510A"/>
    <w:rsid w:val="00BD58D2"/>
    <w:rsid w:val="00BD5DC2"/>
    <w:rsid w:val="00BD62F6"/>
    <w:rsid w:val="00BD6577"/>
    <w:rsid w:val="00BD6F61"/>
    <w:rsid w:val="00BD75AF"/>
    <w:rsid w:val="00BD7F6A"/>
    <w:rsid w:val="00BE13AD"/>
    <w:rsid w:val="00BE2631"/>
    <w:rsid w:val="00BE36D4"/>
    <w:rsid w:val="00BE3A34"/>
    <w:rsid w:val="00BE3A3B"/>
    <w:rsid w:val="00BE42BD"/>
    <w:rsid w:val="00BE4F5E"/>
    <w:rsid w:val="00BE6499"/>
    <w:rsid w:val="00BE64A8"/>
    <w:rsid w:val="00BE65B3"/>
    <w:rsid w:val="00BE7AB8"/>
    <w:rsid w:val="00BF133A"/>
    <w:rsid w:val="00BF17C6"/>
    <w:rsid w:val="00BF198B"/>
    <w:rsid w:val="00BF2419"/>
    <w:rsid w:val="00BF24BC"/>
    <w:rsid w:val="00BF2663"/>
    <w:rsid w:val="00BF2E02"/>
    <w:rsid w:val="00BF379F"/>
    <w:rsid w:val="00BF39D1"/>
    <w:rsid w:val="00BF3D8C"/>
    <w:rsid w:val="00BF4D1C"/>
    <w:rsid w:val="00BF6327"/>
    <w:rsid w:val="00BF6D94"/>
    <w:rsid w:val="00BF7477"/>
    <w:rsid w:val="00BF7D2E"/>
    <w:rsid w:val="00C007BF"/>
    <w:rsid w:val="00C00EC9"/>
    <w:rsid w:val="00C0230E"/>
    <w:rsid w:val="00C02CFF"/>
    <w:rsid w:val="00C02EC0"/>
    <w:rsid w:val="00C033B2"/>
    <w:rsid w:val="00C03A80"/>
    <w:rsid w:val="00C05725"/>
    <w:rsid w:val="00C05E73"/>
    <w:rsid w:val="00C06229"/>
    <w:rsid w:val="00C0643C"/>
    <w:rsid w:val="00C07430"/>
    <w:rsid w:val="00C075E4"/>
    <w:rsid w:val="00C07F09"/>
    <w:rsid w:val="00C11E41"/>
    <w:rsid w:val="00C134D4"/>
    <w:rsid w:val="00C134FE"/>
    <w:rsid w:val="00C14960"/>
    <w:rsid w:val="00C16185"/>
    <w:rsid w:val="00C162FD"/>
    <w:rsid w:val="00C1645D"/>
    <w:rsid w:val="00C170D4"/>
    <w:rsid w:val="00C17732"/>
    <w:rsid w:val="00C20167"/>
    <w:rsid w:val="00C20ADB"/>
    <w:rsid w:val="00C21DD4"/>
    <w:rsid w:val="00C21E54"/>
    <w:rsid w:val="00C21FBC"/>
    <w:rsid w:val="00C22105"/>
    <w:rsid w:val="00C2396A"/>
    <w:rsid w:val="00C23D35"/>
    <w:rsid w:val="00C246F5"/>
    <w:rsid w:val="00C24D8D"/>
    <w:rsid w:val="00C25315"/>
    <w:rsid w:val="00C2633B"/>
    <w:rsid w:val="00C26395"/>
    <w:rsid w:val="00C30FFE"/>
    <w:rsid w:val="00C310BE"/>
    <w:rsid w:val="00C32571"/>
    <w:rsid w:val="00C33367"/>
    <w:rsid w:val="00C341DA"/>
    <w:rsid w:val="00C35862"/>
    <w:rsid w:val="00C35CF8"/>
    <w:rsid w:val="00C36476"/>
    <w:rsid w:val="00C365A5"/>
    <w:rsid w:val="00C36C15"/>
    <w:rsid w:val="00C36DAD"/>
    <w:rsid w:val="00C4062D"/>
    <w:rsid w:val="00C406AF"/>
    <w:rsid w:val="00C4078E"/>
    <w:rsid w:val="00C420B1"/>
    <w:rsid w:val="00C421AB"/>
    <w:rsid w:val="00C429F6"/>
    <w:rsid w:val="00C42F9E"/>
    <w:rsid w:val="00C4318C"/>
    <w:rsid w:val="00C436FB"/>
    <w:rsid w:val="00C43FAA"/>
    <w:rsid w:val="00C44E95"/>
    <w:rsid w:val="00C4526C"/>
    <w:rsid w:val="00C458D3"/>
    <w:rsid w:val="00C46B52"/>
    <w:rsid w:val="00C47122"/>
    <w:rsid w:val="00C47259"/>
    <w:rsid w:val="00C47C40"/>
    <w:rsid w:val="00C50E29"/>
    <w:rsid w:val="00C51A78"/>
    <w:rsid w:val="00C52E21"/>
    <w:rsid w:val="00C532B1"/>
    <w:rsid w:val="00C5355E"/>
    <w:rsid w:val="00C535AA"/>
    <w:rsid w:val="00C54102"/>
    <w:rsid w:val="00C54753"/>
    <w:rsid w:val="00C54C0E"/>
    <w:rsid w:val="00C5545D"/>
    <w:rsid w:val="00C56637"/>
    <w:rsid w:val="00C573C5"/>
    <w:rsid w:val="00C575A2"/>
    <w:rsid w:val="00C6076B"/>
    <w:rsid w:val="00C622AF"/>
    <w:rsid w:val="00C62709"/>
    <w:rsid w:val="00C62B4C"/>
    <w:rsid w:val="00C63B82"/>
    <w:rsid w:val="00C64A2E"/>
    <w:rsid w:val="00C652B1"/>
    <w:rsid w:val="00C65595"/>
    <w:rsid w:val="00C6563A"/>
    <w:rsid w:val="00C66437"/>
    <w:rsid w:val="00C66698"/>
    <w:rsid w:val="00C666DA"/>
    <w:rsid w:val="00C66EC1"/>
    <w:rsid w:val="00C67B84"/>
    <w:rsid w:val="00C705EA"/>
    <w:rsid w:val="00C70B14"/>
    <w:rsid w:val="00C70F07"/>
    <w:rsid w:val="00C71FA8"/>
    <w:rsid w:val="00C72F07"/>
    <w:rsid w:val="00C7327D"/>
    <w:rsid w:val="00C74053"/>
    <w:rsid w:val="00C7419D"/>
    <w:rsid w:val="00C74BC5"/>
    <w:rsid w:val="00C75BB1"/>
    <w:rsid w:val="00C75D86"/>
    <w:rsid w:val="00C77016"/>
    <w:rsid w:val="00C7785B"/>
    <w:rsid w:val="00C806F2"/>
    <w:rsid w:val="00C8084A"/>
    <w:rsid w:val="00C80CA7"/>
    <w:rsid w:val="00C81403"/>
    <w:rsid w:val="00C8195D"/>
    <w:rsid w:val="00C82393"/>
    <w:rsid w:val="00C83475"/>
    <w:rsid w:val="00C83B54"/>
    <w:rsid w:val="00C83C6A"/>
    <w:rsid w:val="00C83CE7"/>
    <w:rsid w:val="00C83FD1"/>
    <w:rsid w:val="00C8417A"/>
    <w:rsid w:val="00C84A90"/>
    <w:rsid w:val="00C84FAF"/>
    <w:rsid w:val="00C862FD"/>
    <w:rsid w:val="00C86867"/>
    <w:rsid w:val="00C86BDD"/>
    <w:rsid w:val="00C900B3"/>
    <w:rsid w:val="00C908F9"/>
    <w:rsid w:val="00C908FE"/>
    <w:rsid w:val="00C90AC5"/>
    <w:rsid w:val="00C918EF"/>
    <w:rsid w:val="00C92321"/>
    <w:rsid w:val="00C9284F"/>
    <w:rsid w:val="00C932C7"/>
    <w:rsid w:val="00C93BAA"/>
    <w:rsid w:val="00C96771"/>
    <w:rsid w:val="00C9690B"/>
    <w:rsid w:val="00CA0EF1"/>
    <w:rsid w:val="00CA1453"/>
    <w:rsid w:val="00CA3939"/>
    <w:rsid w:val="00CA4227"/>
    <w:rsid w:val="00CA4B53"/>
    <w:rsid w:val="00CA51B6"/>
    <w:rsid w:val="00CA6DDF"/>
    <w:rsid w:val="00CA6FC5"/>
    <w:rsid w:val="00CA7027"/>
    <w:rsid w:val="00CA70B2"/>
    <w:rsid w:val="00CA721B"/>
    <w:rsid w:val="00CA7494"/>
    <w:rsid w:val="00CA75F2"/>
    <w:rsid w:val="00CB07BF"/>
    <w:rsid w:val="00CB0CCB"/>
    <w:rsid w:val="00CB0E71"/>
    <w:rsid w:val="00CB1033"/>
    <w:rsid w:val="00CB176C"/>
    <w:rsid w:val="00CB1F13"/>
    <w:rsid w:val="00CB2FB3"/>
    <w:rsid w:val="00CB340E"/>
    <w:rsid w:val="00CB4086"/>
    <w:rsid w:val="00CB58C4"/>
    <w:rsid w:val="00CB6ADF"/>
    <w:rsid w:val="00CB7AE0"/>
    <w:rsid w:val="00CC0D08"/>
    <w:rsid w:val="00CC29BD"/>
    <w:rsid w:val="00CC33A2"/>
    <w:rsid w:val="00CC3611"/>
    <w:rsid w:val="00CC3629"/>
    <w:rsid w:val="00CC4016"/>
    <w:rsid w:val="00CC47D9"/>
    <w:rsid w:val="00CC5627"/>
    <w:rsid w:val="00CC5B2C"/>
    <w:rsid w:val="00CC6EC0"/>
    <w:rsid w:val="00CC7000"/>
    <w:rsid w:val="00CC7D4A"/>
    <w:rsid w:val="00CC7DAB"/>
    <w:rsid w:val="00CD132F"/>
    <w:rsid w:val="00CD3120"/>
    <w:rsid w:val="00CD43A2"/>
    <w:rsid w:val="00CD4CB6"/>
    <w:rsid w:val="00CD6354"/>
    <w:rsid w:val="00CD6D26"/>
    <w:rsid w:val="00CD7D65"/>
    <w:rsid w:val="00CD7DEE"/>
    <w:rsid w:val="00CE0411"/>
    <w:rsid w:val="00CE0903"/>
    <w:rsid w:val="00CE0F98"/>
    <w:rsid w:val="00CE1D49"/>
    <w:rsid w:val="00CE24C0"/>
    <w:rsid w:val="00CE287C"/>
    <w:rsid w:val="00CE39FD"/>
    <w:rsid w:val="00CE4037"/>
    <w:rsid w:val="00CE4268"/>
    <w:rsid w:val="00CE4DB6"/>
    <w:rsid w:val="00CE595F"/>
    <w:rsid w:val="00CE6742"/>
    <w:rsid w:val="00CE70CF"/>
    <w:rsid w:val="00CF16FC"/>
    <w:rsid w:val="00CF1BEA"/>
    <w:rsid w:val="00CF39FD"/>
    <w:rsid w:val="00CF582D"/>
    <w:rsid w:val="00CF7684"/>
    <w:rsid w:val="00CF78DC"/>
    <w:rsid w:val="00D00254"/>
    <w:rsid w:val="00D02108"/>
    <w:rsid w:val="00D02BC4"/>
    <w:rsid w:val="00D03355"/>
    <w:rsid w:val="00D0373C"/>
    <w:rsid w:val="00D0417F"/>
    <w:rsid w:val="00D06043"/>
    <w:rsid w:val="00D0672F"/>
    <w:rsid w:val="00D07097"/>
    <w:rsid w:val="00D0784E"/>
    <w:rsid w:val="00D10654"/>
    <w:rsid w:val="00D10CFC"/>
    <w:rsid w:val="00D10E80"/>
    <w:rsid w:val="00D110BA"/>
    <w:rsid w:val="00D11935"/>
    <w:rsid w:val="00D12EB6"/>
    <w:rsid w:val="00D131ED"/>
    <w:rsid w:val="00D13A96"/>
    <w:rsid w:val="00D145C4"/>
    <w:rsid w:val="00D146AB"/>
    <w:rsid w:val="00D15636"/>
    <w:rsid w:val="00D15837"/>
    <w:rsid w:val="00D16CF4"/>
    <w:rsid w:val="00D17679"/>
    <w:rsid w:val="00D20F20"/>
    <w:rsid w:val="00D22F71"/>
    <w:rsid w:val="00D241FF"/>
    <w:rsid w:val="00D245C0"/>
    <w:rsid w:val="00D24E1E"/>
    <w:rsid w:val="00D25AFC"/>
    <w:rsid w:val="00D271D4"/>
    <w:rsid w:val="00D27AD8"/>
    <w:rsid w:val="00D317BF"/>
    <w:rsid w:val="00D32EB3"/>
    <w:rsid w:val="00D33142"/>
    <w:rsid w:val="00D3354D"/>
    <w:rsid w:val="00D33614"/>
    <w:rsid w:val="00D33867"/>
    <w:rsid w:val="00D34001"/>
    <w:rsid w:val="00D346D1"/>
    <w:rsid w:val="00D36ABD"/>
    <w:rsid w:val="00D37B63"/>
    <w:rsid w:val="00D40F16"/>
    <w:rsid w:val="00D418E6"/>
    <w:rsid w:val="00D423B1"/>
    <w:rsid w:val="00D43C3A"/>
    <w:rsid w:val="00D442C8"/>
    <w:rsid w:val="00D45458"/>
    <w:rsid w:val="00D4640F"/>
    <w:rsid w:val="00D4654E"/>
    <w:rsid w:val="00D46E40"/>
    <w:rsid w:val="00D4769F"/>
    <w:rsid w:val="00D477E1"/>
    <w:rsid w:val="00D47AB0"/>
    <w:rsid w:val="00D506BC"/>
    <w:rsid w:val="00D51A35"/>
    <w:rsid w:val="00D51E78"/>
    <w:rsid w:val="00D522B2"/>
    <w:rsid w:val="00D54010"/>
    <w:rsid w:val="00D5429F"/>
    <w:rsid w:val="00D54C0F"/>
    <w:rsid w:val="00D55144"/>
    <w:rsid w:val="00D5566B"/>
    <w:rsid w:val="00D560C1"/>
    <w:rsid w:val="00D60D8F"/>
    <w:rsid w:val="00D6186A"/>
    <w:rsid w:val="00D61986"/>
    <w:rsid w:val="00D61E73"/>
    <w:rsid w:val="00D63C16"/>
    <w:rsid w:val="00D63C57"/>
    <w:rsid w:val="00D6401A"/>
    <w:rsid w:val="00D65030"/>
    <w:rsid w:val="00D6759B"/>
    <w:rsid w:val="00D67AF4"/>
    <w:rsid w:val="00D70331"/>
    <w:rsid w:val="00D7037F"/>
    <w:rsid w:val="00D70E08"/>
    <w:rsid w:val="00D71454"/>
    <w:rsid w:val="00D71597"/>
    <w:rsid w:val="00D71D40"/>
    <w:rsid w:val="00D7246C"/>
    <w:rsid w:val="00D72580"/>
    <w:rsid w:val="00D72DBA"/>
    <w:rsid w:val="00D74E7C"/>
    <w:rsid w:val="00D764D0"/>
    <w:rsid w:val="00D769D1"/>
    <w:rsid w:val="00D76AFC"/>
    <w:rsid w:val="00D76CC8"/>
    <w:rsid w:val="00D779C8"/>
    <w:rsid w:val="00D804C2"/>
    <w:rsid w:val="00D80C51"/>
    <w:rsid w:val="00D8209F"/>
    <w:rsid w:val="00D832B9"/>
    <w:rsid w:val="00D8357D"/>
    <w:rsid w:val="00D83D69"/>
    <w:rsid w:val="00D83EFA"/>
    <w:rsid w:val="00D84307"/>
    <w:rsid w:val="00D84AED"/>
    <w:rsid w:val="00D859B5"/>
    <w:rsid w:val="00D86F6E"/>
    <w:rsid w:val="00D90B6F"/>
    <w:rsid w:val="00D9178B"/>
    <w:rsid w:val="00D91B36"/>
    <w:rsid w:val="00D92DEA"/>
    <w:rsid w:val="00D93239"/>
    <w:rsid w:val="00D9434C"/>
    <w:rsid w:val="00D943B8"/>
    <w:rsid w:val="00D946F5"/>
    <w:rsid w:val="00D95D43"/>
    <w:rsid w:val="00D965C2"/>
    <w:rsid w:val="00D96DE1"/>
    <w:rsid w:val="00DA1930"/>
    <w:rsid w:val="00DA2CD0"/>
    <w:rsid w:val="00DA315C"/>
    <w:rsid w:val="00DA37DE"/>
    <w:rsid w:val="00DA3D47"/>
    <w:rsid w:val="00DA3DAC"/>
    <w:rsid w:val="00DA3FE8"/>
    <w:rsid w:val="00DA4B1B"/>
    <w:rsid w:val="00DA4B9A"/>
    <w:rsid w:val="00DA5339"/>
    <w:rsid w:val="00DA5636"/>
    <w:rsid w:val="00DA6706"/>
    <w:rsid w:val="00DA7B7C"/>
    <w:rsid w:val="00DB0FB9"/>
    <w:rsid w:val="00DB214B"/>
    <w:rsid w:val="00DB22EC"/>
    <w:rsid w:val="00DB2F0F"/>
    <w:rsid w:val="00DB377B"/>
    <w:rsid w:val="00DB3F57"/>
    <w:rsid w:val="00DB4881"/>
    <w:rsid w:val="00DB53A0"/>
    <w:rsid w:val="00DB6215"/>
    <w:rsid w:val="00DB6D21"/>
    <w:rsid w:val="00DB7264"/>
    <w:rsid w:val="00DB77BC"/>
    <w:rsid w:val="00DC0189"/>
    <w:rsid w:val="00DC03D9"/>
    <w:rsid w:val="00DC0EDF"/>
    <w:rsid w:val="00DC2B99"/>
    <w:rsid w:val="00DC3929"/>
    <w:rsid w:val="00DC4144"/>
    <w:rsid w:val="00DC4260"/>
    <w:rsid w:val="00DC43AE"/>
    <w:rsid w:val="00DC53E7"/>
    <w:rsid w:val="00DC677B"/>
    <w:rsid w:val="00DC6826"/>
    <w:rsid w:val="00DC6844"/>
    <w:rsid w:val="00DC6C97"/>
    <w:rsid w:val="00DC6FB3"/>
    <w:rsid w:val="00DC7E46"/>
    <w:rsid w:val="00DC7FAE"/>
    <w:rsid w:val="00DC7FAF"/>
    <w:rsid w:val="00DD0A77"/>
    <w:rsid w:val="00DD0E84"/>
    <w:rsid w:val="00DD107B"/>
    <w:rsid w:val="00DD166D"/>
    <w:rsid w:val="00DD1A1A"/>
    <w:rsid w:val="00DD3129"/>
    <w:rsid w:val="00DD3255"/>
    <w:rsid w:val="00DD474C"/>
    <w:rsid w:val="00DD4C95"/>
    <w:rsid w:val="00DD6506"/>
    <w:rsid w:val="00DD75A8"/>
    <w:rsid w:val="00DE01FC"/>
    <w:rsid w:val="00DE053D"/>
    <w:rsid w:val="00DE0ADD"/>
    <w:rsid w:val="00DE1701"/>
    <w:rsid w:val="00DE1810"/>
    <w:rsid w:val="00DE1F94"/>
    <w:rsid w:val="00DE22F3"/>
    <w:rsid w:val="00DE27F8"/>
    <w:rsid w:val="00DE2980"/>
    <w:rsid w:val="00DE2B8B"/>
    <w:rsid w:val="00DE2F82"/>
    <w:rsid w:val="00DE401F"/>
    <w:rsid w:val="00DE434D"/>
    <w:rsid w:val="00DE61F2"/>
    <w:rsid w:val="00DE6B54"/>
    <w:rsid w:val="00DF15DD"/>
    <w:rsid w:val="00DF2193"/>
    <w:rsid w:val="00DF2268"/>
    <w:rsid w:val="00DF27D3"/>
    <w:rsid w:val="00DF2947"/>
    <w:rsid w:val="00DF3326"/>
    <w:rsid w:val="00DF3695"/>
    <w:rsid w:val="00DF36AB"/>
    <w:rsid w:val="00DF3B4D"/>
    <w:rsid w:val="00DF4FFC"/>
    <w:rsid w:val="00DF55C5"/>
    <w:rsid w:val="00DF6492"/>
    <w:rsid w:val="00DF65CD"/>
    <w:rsid w:val="00DF761A"/>
    <w:rsid w:val="00DF76D0"/>
    <w:rsid w:val="00E00039"/>
    <w:rsid w:val="00E004B5"/>
    <w:rsid w:val="00E00A0D"/>
    <w:rsid w:val="00E0144E"/>
    <w:rsid w:val="00E017D5"/>
    <w:rsid w:val="00E018FD"/>
    <w:rsid w:val="00E04595"/>
    <w:rsid w:val="00E04EE3"/>
    <w:rsid w:val="00E05A00"/>
    <w:rsid w:val="00E06017"/>
    <w:rsid w:val="00E06357"/>
    <w:rsid w:val="00E06AFA"/>
    <w:rsid w:val="00E07675"/>
    <w:rsid w:val="00E07A95"/>
    <w:rsid w:val="00E101D4"/>
    <w:rsid w:val="00E113D7"/>
    <w:rsid w:val="00E11818"/>
    <w:rsid w:val="00E121E1"/>
    <w:rsid w:val="00E1235F"/>
    <w:rsid w:val="00E128F8"/>
    <w:rsid w:val="00E12919"/>
    <w:rsid w:val="00E12B88"/>
    <w:rsid w:val="00E13308"/>
    <w:rsid w:val="00E134DF"/>
    <w:rsid w:val="00E1444B"/>
    <w:rsid w:val="00E145BA"/>
    <w:rsid w:val="00E1492F"/>
    <w:rsid w:val="00E1493B"/>
    <w:rsid w:val="00E14F2F"/>
    <w:rsid w:val="00E153D3"/>
    <w:rsid w:val="00E1608B"/>
    <w:rsid w:val="00E164C5"/>
    <w:rsid w:val="00E16EF8"/>
    <w:rsid w:val="00E2085B"/>
    <w:rsid w:val="00E20A54"/>
    <w:rsid w:val="00E20D5A"/>
    <w:rsid w:val="00E20DF3"/>
    <w:rsid w:val="00E217EA"/>
    <w:rsid w:val="00E2332D"/>
    <w:rsid w:val="00E2393F"/>
    <w:rsid w:val="00E2409D"/>
    <w:rsid w:val="00E253BA"/>
    <w:rsid w:val="00E25FAC"/>
    <w:rsid w:val="00E26098"/>
    <w:rsid w:val="00E27659"/>
    <w:rsid w:val="00E30A38"/>
    <w:rsid w:val="00E31288"/>
    <w:rsid w:val="00E317D1"/>
    <w:rsid w:val="00E31B10"/>
    <w:rsid w:val="00E3430B"/>
    <w:rsid w:val="00E35B2B"/>
    <w:rsid w:val="00E36C2A"/>
    <w:rsid w:val="00E36DF5"/>
    <w:rsid w:val="00E37923"/>
    <w:rsid w:val="00E40DD3"/>
    <w:rsid w:val="00E410FA"/>
    <w:rsid w:val="00E418F9"/>
    <w:rsid w:val="00E41C0A"/>
    <w:rsid w:val="00E421B1"/>
    <w:rsid w:val="00E428FE"/>
    <w:rsid w:val="00E43A24"/>
    <w:rsid w:val="00E43FA7"/>
    <w:rsid w:val="00E43FB1"/>
    <w:rsid w:val="00E45CB7"/>
    <w:rsid w:val="00E4618E"/>
    <w:rsid w:val="00E473F9"/>
    <w:rsid w:val="00E50041"/>
    <w:rsid w:val="00E501E2"/>
    <w:rsid w:val="00E52229"/>
    <w:rsid w:val="00E52490"/>
    <w:rsid w:val="00E52ABF"/>
    <w:rsid w:val="00E52E6B"/>
    <w:rsid w:val="00E53337"/>
    <w:rsid w:val="00E53B78"/>
    <w:rsid w:val="00E53BEF"/>
    <w:rsid w:val="00E54A3A"/>
    <w:rsid w:val="00E56FE8"/>
    <w:rsid w:val="00E5714C"/>
    <w:rsid w:val="00E60DA8"/>
    <w:rsid w:val="00E61E0A"/>
    <w:rsid w:val="00E625F9"/>
    <w:rsid w:val="00E62B2C"/>
    <w:rsid w:val="00E63268"/>
    <w:rsid w:val="00E6514A"/>
    <w:rsid w:val="00E65A9A"/>
    <w:rsid w:val="00E70061"/>
    <w:rsid w:val="00E7194C"/>
    <w:rsid w:val="00E72FF3"/>
    <w:rsid w:val="00E73533"/>
    <w:rsid w:val="00E73E6B"/>
    <w:rsid w:val="00E74636"/>
    <w:rsid w:val="00E74945"/>
    <w:rsid w:val="00E75085"/>
    <w:rsid w:val="00E756E6"/>
    <w:rsid w:val="00E75B7B"/>
    <w:rsid w:val="00E7625F"/>
    <w:rsid w:val="00E762F8"/>
    <w:rsid w:val="00E7712D"/>
    <w:rsid w:val="00E7752C"/>
    <w:rsid w:val="00E81158"/>
    <w:rsid w:val="00E81486"/>
    <w:rsid w:val="00E81490"/>
    <w:rsid w:val="00E826E5"/>
    <w:rsid w:val="00E829BA"/>
    <w:rsid w:val="00E82FD9"/>
    <w:rsid w:val="00E835FA"/>
    <w:rsid w:val="00E838D3"/>
    <w:rsid w:val="00E84050"/>
    <w:rsid w:val="00E843B0"/>
    <w:rsid w:val="00E847A3"/>
    <w:rsid w:val="00E84A9B"/>
    <w:rsid w:val="00E84B8C"/>
    <w:rsid w:val="00E84CA2"/>
    <w:rsid w:val="00E8550C"/>
    <w:rsid w:val="00E86264"/>
    <w:rsid w:val="00E86848"/>
    <w:rsid w:val="00E873CA"/>
    <w:rsid w:val="00E87BB9"/>
    <w:rsid w:val="00E87CF5"/>
    <w:rsid w:val="00E90971"/>
    <w:rsid w:val="00E90B7F"/>
    <w:rsid w:val="00E90EA6"/>
    <w:rsid w:val="00E90FC3"/>
    <w:rsid w:val="00E9115A"/>
    <w:rsid w:val="00E91942"/>
    <w:rsid w:val="00E92754"/>
    <w:rsid w:val="00E92871"/>
    <w:rsid w:val="00E9329E"/>
    <w:rsid w:val="00E94D79"/>
    <w:rsid w:val="00E95084"/>
    <w:rsid w:val="00E961E0"/>
    <w:rsid w:val="00E96CB2"/>
    <w:rsid w:val="00E971D0"/>
    <w:rsid w:val="00E97E13"/>
    <w:rsid w:val="00EA044F"/>
    <w:rsid w:val="00EA04EA"/>
    <w:rsid w:val="00EA04EE"/>
    <w:rsid w:val="00EA18F6"/>
    <w:rsid w:val="00EA2E6F"/>
    <w:rsid w:val="00EA38BD"/>
    <w:rsid w:val="00EA455A"/>
    <w:rsid w:val="00EA65F3"/>
    <w:rsid w:val="00EA6721"/>
    <w:rsid w:val="00EA7648"/>
    <w:rsid w:val="00EB078C"/>
    <w:rsid w:val="00EB07D4"/>
    <w:rsid w:val="00EB1A71"/>
    <w:rsid w:val="00EB1E22"/>
    <w:rsid w:val="00EB1E9A"/>
    <w:rsid w:val="00EB24C6"/>
    <w:rsid w:val="00EB2734"/>
    <w:rsid w:val="00EB3741"/>
    <w:rsid w:val="00EB3A79"/>
    <w:rsid w:val="00EB500F"/>
    <w:rsid w:val="00EB59F3"/>
    <w:rsid w:val="00EB5C4A"/>
    <w:rsid w:val="00EB780C"/>
    <w:rsid w:val="00EC17D4"/>
    <w:rsid w:val="00EC1904"/>
    <w:rsid w:val="00EC37BC"/>
    <w:rsid w:val="00EC3B41"/>
    <w:rsid w:val="00EC414B"/>
    <w:rsid w:val="00EC4D6C"/>
    <w:rsid w:val="00EC4D9A"/>
    <w:rsid w:val="00EC4EBF"/>
    <w:rsid w:val="00EC4FD8"/>
    <w:rsid w:val="00EC55C3"/>
    <w:rsid w:val="00EC65C9"/>
    <w:rsid w:val="00EC6DEB"/>
    <w:rsid w:val="00EC6FE2"/>
    <w:rsid w:val="00ED03E9"/>
    <w:rsid w:val="00ED0AC3"/>
    <w:rsid w:val="00ED11EA"/>
    <w:rsid w:val="00ED1C2D"/>
    <w:rsid w:val="00ED3F53"/>
    <w:rsid w:val="00ED44AB"/>
    <w:rsid w:val="00ED4A22"/>
    <w:rsid w:val="00ED6062"/>
    <w:rsid w:val="00ED6200"/>
    <w:rsid w:val="00ED701D"/>
    <w:rsid w:val="00ED7ACB"/>
    <w:rsid w:val="00ED7D4E"/>
    <w:rsid w:val="00ED7E77"/>
    <w:rsid w:val="00EE06C6"/>
    <w:rsid w:val="00EE0EA1"/>
    <w:rsid w:val="00EE1408"/>
    <w:rsid w:val="00EE162C"/>
    <w:rsid w:val="00EE2374"/>
    <w:rsid w:val="00EE25C2"/>
    <w:rsid w:val="00EE3262"/>
    <w:rsid w:val="00EE3AC6"/>
    <w:rsid w:val="00EE6ACE"/>
    <w:rsid w:val="00EE6B33"/>
    <w:rsid w:val="00EF0365"/>
    <w:rsid w:val="00EF03F7"/>
    <w:rsid w:val="00EF05C3"/>
    <w:rsid w:val="00EF05F6"/>
    <w:rsid w:val="00EF07E6"/>
    <w:rsid w:val="00EF0E01"/>
    <w:rsid w:val="00EF1EF2"/>
    <w:rsid w:val="00EF1FF3"/>
    <w:rsid w:val="00EF30E6"/>
    <w:rsid w:val="00EF3474"/>
    <w:rsid w:val="00EF4325"/>
    <w:rsid w:val="00EF6749"/>
    <w:rsid w:val="00EF70D8"/>
    <w:rsid w:val="00F010A6"/>
    <w:rsid w:val="00F01574"/>
    <w:rsid w:val="00F01995"/>
    <w:rsid w:val="00F01CD0"/>
    <w:rsid w:val="00F02ABA"/>
    <w:rsid w:val="00F03311"/>
    <w:rsid w:val="00F05FF9"/>
    <w:rsid w:val="00F06C7A"/>
    <w:rsid w:val="00F07DE9"/>
    <w:rsid w:val="00F10827"/>
    <w:rsid w:val="00F118C9"/>
    <w:rsid w:val="00F13A47"/>
    <w:rsid w:val="00F13A63"/>
    <w:rsid w:val="00F13C6A"/>
    <w:rsid w:val="00F13CB9"/>
    <w:rsid w:val="00F13F61"/>
    <w:rsid w:val="00F157E9"/>
    <w:rsid w:val="00F15ECD"/>
    <w:rsid w:val="00F167A6"/>
    <w:rsid w:val="00F16F53"/>
    <w:rsid w:val="00F171CA"/>
    <w:rsid w:val="00F172B2"/>
    <w:rsid w:val="00F22554"/>
    <w:rsid w:val="00F23104"/>
    <w:rsid w:val="00F24034"/>
    <w:rsid w:val="00F2520F"/>
    <w:rsid w:val="00F26FFA"/>
    <w:rsid w:val="00F27414"/>
    <w:rsid w:val="00F27A24"/>
    <w:rsid w:val="00F30B89"/>
    <w:rsid w:val="00F3105D"/>
    <w:rsid w:val="00F317F2"/>
    <w:rsid w:val="00F319E1"/>
    <w:rsid w:val="00F31C57"/>
    <w:rsid w:val="00F32715"/>
    <w:rsid w:val="00F32A5F"/>
    <w:rsid w:val="00F33E03"/>
    <w:rsid w:val="00F35723"/>
    <w:rsid w:val="00F35F91"/>
    <w:rsid w:val="00F361BB"/>
    <w:rsid w:val="00F36D39"/>
    <w:rsid w:val="00F4065F"/>
    <w:rsid w:val="00F41046"/>
    <w:rsid w:val="00F41A9D"/>
    <w:rsid w:val="00F42ACE"/>
    <w:rsid w:val="00F43AB7"/>
    <w:rsid w:val="00F447F6"/>
    <w:rsid w:val="00F44A95"/>
    <w:rsid w:val="00F45140"/>
    <w:rsid w:val="00F4643E"/>
    <w:rsid w:val="00F46510"/>
    <w:rsid w:val="00F47511"/>
    <w:rsid w:val="00F47E28"/>
    <w:rsid w:val="00F507F1"/>
    <w:rsid w:val="00F5102F"/>
    <w:rsid w:val="00F51503"/>
    <w:rsid w:val="00F5174F"/>
    <w:rsid w:val="00F52943"/>
    <w:rsid w:val="00F538FF"/>
    <w:rsid w:val="00F53B29"/>
    <w:rsid w:val="00F548EA"/>
    <w:rsid w:val="00F54ED4"/>
    <w:rsid w:val="00F5550B"/>
    <w:rsid w:val="00F55DE9"/>
    <w:rsid w:val="00F572FF"/>
    <w:rsid w:val="00F57C3C"/>
    <w:rsid w:val="00F57FB4"/>
    <w:rsid w:val="00F60118"/>
    <w:rsid w:val="00F60369"/>
    <w:rsid w:val="00F60512"/>
    <w:rsid w:val="00F61820"/>
    <w:rsid w:val="00F61A9F"/>
    <w:rsid w:val="00F61BFC"/>
    <w:rsid w:val="00F6281C"/>
    <w:rsid w:val="00F635B9"/>
    <w:rsid w:val="00F63AF9"/>
    <w:rsid w:val="00F63D3D"/>
    <w:rsid w:val="00F64085"/>
    <w:rsid w:val="00F65E52"/>
    <w:rsid w:val="00F66C03"/>
    <w:rsid w:val="00F6719A"/>
    <w:rsid w:val="00F67302"/>
    <w:rsid w:val="00F67313"/>
    <w:rsid w:val="00F67B0E"/>
    <w:rsid w:val="00F71D0F"/>
    <w:rsid w:val="00F71F4B"/>
    <w:rsid w:val="00F7260B"/>
    <w:rsid w:val="00F72722"/>
    <w:rsid w:val="00F7279A"/>
    <w:rsid w:val="00F727C5"/>
    <w:rsid w:val="00F728A8"/>
    <w:rsid w:val="00F72D2D"/>
    <w:rsid w:val="00F73893"/>
    <w:rsid w:val="00F73B28"/>
    <w:rsid w:val="00F747F8"/>
    <w:rsid w:val="00F756A5"/>
    <w:rsid w:val="00F763D1"/>
    <w:rsid w:val="00F76454"/>
    <w:rsid w:val="00F766A8"/>
    <w:rsid w:val="00F76DBB"/>
    <w:rsid w:val="00F76F9B"/>
    <w:rsid w:val="00F802FF"/>
    <w:rsid w:val="00F8148F"/>
    <w:rsid w:val="00F817FD"/>
    <w:rsid w:val="00F82387"/>
    <w:rsid w:val="00F82A77"/>
    <w:rsid w:val="00F82C93"/>
    <w:rsid w:val="00F83373"/>
    <w:rsid w:val="00F843DB"/>
    <w:rsid w:val="00F8532E"/>
    <w:rsid w:val="00F855ED"/>
    <w:rsid w:val="00F8638B"/>
    <w:rsid w:val="00F86B15"/>
    <w:rsid w:val="00F87E8F"/>
    <w:rsid w:val="00F90A44"/>
    <w:rsid w:val="00F91DE5"/>
    <w:rsid w:val="00F923B5"/>
    <w:rsid w:val="00F9269D"/>
    <w:rsid w:val="00F93696"/>
    <w:rsid w:val="00F9390F"/>
    <w:rsid w:val="00F93918"/>
    <w:rsid w:val="00F947CD"/>
    <w:rsid w:val="00F966D1"/>
    <w:rsid w:val="00F9675C"/>
    <w:rsid w:val="00F96CAF"/>
    <w:rsid w:val="00F9795B"/>
    <w:rsid w:val="00F97CAB"/>
    <w:rsid w:val="00FA0DDF"/>
    <w:rsid w:val="00FA219E"/>
    <w:rsid w:val="00FA22C6"/>
    <w:rsid w:val="00FA27E2"/>
    <w:rsid w:val="00FA32CB"/>
    <w:rsid w:val="00FA4236"/>
    <w:rsid w:val="00FA4EDF"/>
    <w:rsid w:val="00FA52C9"/>
    <w:rsid w:val="00FA5338"/>
    <w:rsid w:val="00FA53DC"/>
    <w:rsid w:val="00FA5AA3"/>
    <w:rsid w:val="00FA607C"/>
    <w:rsid w:val="00FA66FC"/>
    <w:rsid w:val="00FA693B"/>
    <w:rsid w:val="00FA706F"/>
    <w:rsid w:val="00FA71A9"/>
    <w:rsid w:val="00FA71CF"/>
    <w:rsid w:val="00FA7EB3"/>
    <w:rsid w:val="00FB07C3"/>
    <w:rsid w:val="00FB085B"/>
    <w:rsid w:val="00FB2EBA"/>
    <w:rsid w:val="00FB45FB"/>
    <w:rsid w:val="00FB4F8C"/>
    <w:rsid w:val="00FB56CD"/>
    <w:rsid w:val="00FB57E7"/>
    <w:rsid w:val="00FB5901"/>
    <w:rsid w:val="00FB5AD1"/>
    <w:rsid w:val="00FB63F7"/>
    <w:rsid w:val="00FB6BB0"/>
    <w:rsid w:val="00FB7153"/>
    <w:rsid w:val="00FB7635"/>
    <w:rsid w:val="00FB776E"/>
    <w:rsid w:val="00FB7A0D"/>
    <w:rsid w:val="00FC0063"/>
    <w:rsid w:val="00FC013F"/>
    <w:rsid w:val="00FC1210"/>
    <w:rsid w:val="00FC13AD"/>
    <w:rsid w:val="00FC1DBF"/>
    <w:rsid w:val="00FC2AB3"/>
    <w:rsid w:val="00FC2F5D"/>
    <w:rsid w:val="00FC4092"/>
    <w:rsid w:val="00FC4DD1"/>
    <w:rsid w:val="00FC4FE5"/>
    <w:rsid w:val="00FC6157"/>
    <w:rsid w:val="00FC6269"/>
    <w:rsid w:val="00FC6E4F"/>
    <w:rsid w:val="00FC7EF3"/>
    <w:rsid w:val="00FD071E"/>
    <w:rsid w:val="00FD07F7"/>
    <w:rsid w:val="00FD0B46"/>
    <w:rsid w:val="00FD0C93"/>
    <w:rsid w:val="00FD17B2"/>
    <w:rsid w:val="00FD1A6D"/>
    <w:rsid w:val="00FD29BF"/>
    <w:rsid w:val="00FD2C8C"/>
    <w:rsid w:val="00FD2DF9"/>
    <w:rsid w:val="00FD3F6F"/>
    <w:rsid w:val="00FD470F"/>
    <w:rsid w:val="00FD5AD7"/>
    <w:rsid w:val="00FD7EDF"/>
    <w:rsid w:val="00FE0589"/>
    <w:rsid w:val="00FE06F1"/>
    <w:rsid w:val="00FE0819"/>
    <w:rsid w:val="00FE0D3D"/>
    <w:rsid w:val="00FE1F74"/>
    <w:rsid w:val="00FE23D1"/>
    <w:rsid w:val="00FE2C9E"/>
    <w:rsid w:val="00FE4472"/>
    <w:rsid w:val="00FE63AF"/>
    <w:rsid w:val="00FE65B1"/>
    <w:rsid w:val="00FE7443"/>
    <w:rsid w:val="00FE78B1"/>
    <w:rsid w:val="00FE7FC9"/>
    <w:rsid w:val="00FF05AE"/>
    <w:rsid w:val="00FF1EAC"/>
    <w:rsid w:val="00FF25BB"/>
    <w:rsid w:val="00FF3645"/>
    <w:rsid w:val="00FF41D2"/>
    <w:rsid w:val="00FF44C9"/>
    <w:rsid w:val="00FF47EA"/>
    <w:rsid w:val="00FF572B"/>
    <w:rsid w:val="00FF6367"/>
    <w:rsid w:val="00FF65A7"/>
    <w:rsid w:val="00FF69A6"/>
    <w:rsid w:val="00FF78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38398"/>
  <w15:docId w15:val="{DF17E1D1-534A-4218-9696-50849C86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66"/>
    <w:pPr>
      <w:bidi/>
    </w:pPr>
    <w:rPr>
      <w:rFonts w:ascii="Calibri" w:eastAsia="Calibri" w:hAnsi="Calibri" w:cs="Arial"/>
    </w:rPr>
  </w:style>
  <w:style w:type="paragraph" w:styleId="Heading1">
    <w:name w:val="heading 1"/>
    <w:basedOn w:val="Normal"/>
    <w:link w:val="Heading1Char"/>
    <w:uiPriority w:val="9"/>
    <w:qFormat/>
    <w:rsid w:val="004322D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03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22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03D66"/>
    <w:pPr>
      <w:spacing w:after="0" w:line="240" w:lineRule="auto"/>
    </w:pPr>
    <w:rPr>
      <w:sz w:val="20"/>
      <w:szCs w:val="20"/>
    </w:rPr>
  </w:style>
  <w:style w:type="character" w:customStyle="1" w:styleId="FootnoteTextChar">
    <w:name w:val="Footnote Text Char"/>
    <w:basedOn w:val="DefaultParagraphFont"/>
    <w:link w:val="FootnoteText"/>
    <w:rsid w:val="00703D66"/>
    <w:rPr>
      <w:rFonts w:ascii="Calibri" w:eastAsia="Calibri" w:hAnsi="Calibri" w:cs="Arial"/>
      <w:sz w:val="20"/>
      <w:szCs w:val="20"/>
    </w:rPr>
  </w:style>
  <w:style w:type="character" w:styleId="FootnoteReference">
    <w:name w:val="footnote reference"/>
    <w:basedOn w:val="DefaultParagraphFont"/>
    <w:rsid w:val="00703D66"/>
    <w:rPr>
      <w:rFonts w:cs="Times New Roman"/>
      <w:vertAlign w:val="superscript"/>
    </w:rPr>
  </w:style>
  <w:style w:type="character" w:customStyle="1" w:styleId="apple-converted-space">
    <w:name w:val="apple-converted-space"/>
    <w:basedOn w:val="DefaultParagraphFont"/>
    <w:rsid w:val="009E425D"/>
  </w:style>
  <w:style w:type="paragraph" w:styleId="Header">
    <w:name w:val="header"/>
    <w:basedOn w:val="Normal"/>
    <w:link w:val="HeaderChar"/>
    <w:uiPriority w:val="99"/>
    <w:unhideWhenUsed/>
    <w:rsid w:val="000868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680D"/>
    <w:rPr>
      <w:rFonts w:ascii="Calibri" w:eastAsia="Calibri" w:hAnsi="Calibri" w:cs="Arial"/>
    </w:rPr>
  </w:style>
  <w:style w:type="paragraph" w:styleId="Footer">
    <w:name w:val="footer"/>
    <w:basedOn w:val="Normal"/>
    <w:link w:val="FooterChar"/>
    <w:unhideWhenUsed/>
    <w:rsid w:val="0008680D"/>
    <w:pPr>
      <w:tabs>
        <w:tab w:val="center" w:pos="4153"/>
        <w:tab w:val="right" w:pos="8306"/>
      </w:tabs>
      <w:spacing w:after="0" w:line="240" w:lineRule="auto"/>
    </w:pPr>
  </w:style>
  <w:style w:type="character" w:customStyle="1" w:styleId="FooterChar">
    <w:name w:val="Footer Char"/>
    <w:basedOn w:val="DefaultParagraphFont"/>
    <w:link w:val="Footer"/>
    <w:rsid w:val="0008680D"/>
    <w:rPr>
      <w:rFonts w:ascii="Calibri" w:eastAsia="Calibri" w:hAnsi="Calibri" w:cs="Arial"/>
    </w:rPr>
  </w:style>
  <w:style w:type="character" w:customStyle="1" w:styleId="Heading1Char">
    <w:name w:val="Heading 1 Char"/>
    <w:basedOn w:val="DefaultParagraphFont"/>
    <w:link w:val="Heading1"/>
    <w:uiPriority w:val="9"/>
    <w:rsid w:val="004322D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4322DF"/>
    <w:rPr>
      <w:rFonts w:asciiTheme="majorHAnsi" w:eastAsiaTheme="majorEastAsia" w:hAnsiTheme="majorHAnsi" w:cstheme="majorBidi"/>
      <w:b/>
      <w:bCs/>
      <w:color w:val="4F81BD" w:themeColor="accent1"/>
    </w:rPr>
  </w:style>
  <w:style w:type="character" w:customStyle="1" w:styleId="exldetailsdisplayval">
    <w:name w:val="exldetailsdisplayval"/>
    <w:basedOn w:val="DefaultParagraphFont"/>
    <w:rsid w:val="004322DF"/>
  </w:style>
  <w:style w:type="character" w:customStyle="1" w:styleId="a-size-large">
    <w:name w:val="a-size-large"/>
    <w:basedOn w:val="DefaultParagraphFont"/>
    <w:rsid w:val="001D5454"/>
  </w:style>
  <w:style w:type="character" w:customStyle="1" w:styleId="author">
    <w:name w:val="author"/>
    <w:basedOn w:val="DefaultParagraphFont"/>
    <w:rsid w:val="001D5454"/>
  </w:style>
  <w:style w:type="character" w:styleId="Hyperlink">
    <w:name w:val="Hyperlink"/>
    <w:basedOn w:val="DefaultParagraphFont"/>
    <w:uiPriority w:val="99"/>
    <w:semiHidden/>
    <w:unhideWhenUsed/>
    <w:rsid w:val="001D5454"/>
    <w:rPr>
      <w:color w:val="0000FF"/>
      <w:u w:val="single"/>
    </w:rPr>
  </w:style>
  <w:style w:type="character" w:customStyle="1" w:styleId="a-color-secondary">
    <w:name w:val="a-color-secondary"/>
    <w:basedOn w:val="DefaultParagraphFont"/>
    <w:rsid w:val="001D5454"/>
  </w:style>
  <w:style w:type="paragraph" w:customStyle="1" w:styleId="Default">
    <w:name w:val="Default"/>
    <w:rsid w:val="004F37EB"/>
    <w:pPr>
      <w:autoSpaceDE w:val="0"/>
      <w:autoSpaceDN w:val="0"/>
      <w:adjustRightInd w:val="0"/>
      <w:spacing w:after="0" w:line="240" w:lineRule="auto"/>
    </w:pPr>
    <w:rPr>
      <w:rFonts w:ascii="Code" w:hAnsi="Code" w:cs="Code"/>
      <w:color w:val="000000"/>
      <w:sz w:val="24"/>
      <w:szCs w:val="24"/>
    </w:rPr>
  </w:style>
  <w:style w:type="character" w:customStyle="1" w:styleId="highlight">
    <w:name w:val="highlight"/>
    <w:basedOn w:val="DefaultParagraphFont"/>
    <w:rsid w:val="00310BAF"/>
  </w:style>
  <w:style w:type="character" w:customStyle="1" w:styleId="Heading2Char">
    <w:name w:val="Heading 2 Char"/>
    <w:basedOn w:val="DefaultParagraphFont"/>
    <w:link w:val="Heading2"/>
    <w:uiPriority w:val="9"/>
    <w:semiHidden/>
    <w:rsid w:val="00EF0365"/>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0F71C5"/>
    <w:rPr>
      <w:i/>
      <w:iCs/>
    </w:rPr>
  </w:style>
  <w:style w:type="paragraph" w:styleId="ListParagraph">
    <w:name w:val="List Paragraph"/>
    <w:basedOn w:val="Normal"/>
    <w:uiPriority w:val="34"/>
    <w:qFormat/>
    <w:rsid w:val="00806C25"/>
    <w:pPr>
      <w:ind w:left="720"/>
      <w:contextualSpacing/>
    </w:pPr>
  </w:style>
  <w:style w:type="character" w:customStyle="1" w:styleId="st1">
    <w:name w:val="st1"/>
    <w:basedOn w:val="DefaultParagraphFont"/>
    <w:rsid w:val="00C007BF"/>
  </w:style>
  <w:style w:type="character" w:customStyle="1" w:styleId="reference-text">
    <w:name w:val="reference-text"/>
    <w:basedOn w:val="DefaultParagraphFont"/>
    <w:rsid w:val="00DB0FB9"/>
  </w:style>
  <w:style w:type="paragraph" w:styleId="NormalWeb">
    <w:name w:val="Normal (Web)"/>
    <w:basedOn w:val="Normal"/>
    <w:uiPriority w:val="99"/>
    <w:unhideWhenUsed/>
    <w:rsid w:val="0085144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851448"/>
  </w:style>
  <w:style w:type="character" w:customStyle="1" w:styleId="mw-editsection">
    <w:name w:val="mw-editsection"/>
    <w:basedOn w:val="DefaultParagraphFont"/>
    <w:rsid w:val="00851448"/>
  </w:style>
  <w:style w:type="character" w:customStyle="1" w:styleId="mw-editsection-bracket">
    <w:name w:val="mw-editsection-bracket"/>
    <w:basedOn w:val="DefaultParagraphFont"/>
    <w:rsid w:val="00851448"/>
  </w:style>
  <w:style w:type="character" w:customStyle="1" w:styleId="mw-editsection-divider">
    <w:name w:val="mw-editsection-divider"/>
    <w:basedOn w:val="DefaultParagraphFont"/>
    <w:rsid w:val="00851448"/>
  </w:style>
  <w:style w:type="character" w:customStyle="1" w:styleId="a-size-extra-large">
    <w:name w:val="a-size-extra-large"/>
    <w:basedOn w:val="DefaultParagraphFont"/>
    <w:rsid w:val="0081685C"/>
  </w:style>
  <w:style w:type="character" w:styleId="CommentReference">
    <w:name w:val="annotation reference"/>
    <w:basedOn w:val="DefaultParagraphFont"/>
    <w:uiPriority w:val="99"/>
    <w:semiHidden/>
    <w:unhideWhenUsed/>
    <w:rsid w:val="003918A4"/>
    <w:rPr>
      <w:sz w:val="16"/>
      <w:szCs w:val="16"/>
    </w:rPr>
  </w:style>
  <w:style w:type="paragraph" w:styleId="CommentText">
    <w:name w:val="annotation text"/>
    <w:basedOn w:val="Normal"/>
    <w:link w:val="CommentTextChar"/>
    <w:uiPriority w:val="99"/>
    <w:semiHidden/>
    <w:unhideWhenUsed/>
    <w:rsid w:val="003918A4"/>
    <w:pPr>
      <w:spacing w:line="240" w:lineRule="auto"/>
    </w:pPr>
    <w:rPr>
      <w:sz w:val="20"/>
      <w:szCs w:val="20"/>
    </w:rPr>
  </w:style>
  <w:style w:type="character" w:customStyle="1" w:styleId="CommentTextChar">
    <w:name w:val="Comment Text Char"/>
    <w:basedOn w:val="DefaultParagraphFont"/>
    <w:link w:val="CommentText"/>
    <w:uiPriority w:val="99"/>
    <w:semiHidden/>
    <w:rsid w:val="003918A4"/>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3918A4"/>
    <w:rPr>
      <w:b/>
      <w:bCs/>
    </w:rPr>
  </w:style>
  <w:style w:type="character" w:customStyle="1" w:styleId="CommentSubjectChar">
    <w:name w:val="Comment Subject Char"/>
    <w:basedOn w:val="CommentTextChar"/>
    <w:link w:val="CommentSubject"/>
    <w:uiPriority w:val="99"/>
    <w:semiHidden/>
    <w:rsid w:val="003918A4"/>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39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8A4"/>
    <w:rPr>
      <w:rFonts w:ascii="Tahoma" w:eastAsia="Calibri" w:hAnsi="Tahoma" w:cs="Tahoma"/>
      <w:sz w:val="16"/>
      <w:szCs w:val="16"/>
    </w:rPr>
  </w:style>
  <w:style w:type="character" w:customStyle="1" w:styleId="ind">
    <w:name w:val="ind"/>
    <w:basedOn w:val="DefaultParagraphFont"/>
    <w:rsid w:val="008F42D7"/>
  </w:style>
  <w:style w:type="paragraph" w:styleId="Quote">
    <w:name w:val="Quote"/>
    <w:basedOn w:val="Normal"/>
    <w:next w:val="Normal"/>
    <w:link w:val="QuoteChar"/>
    <w:uiPriority w:val="29"/>
    <w:qFormat/>
    <w:rsid w:val="002E02D0"/>
    <w:pPr>
      <w:bidi w:val="0"/>
      <w:spacing w:before="120" w:after="120" w:line="240" w:lineRule="auto"/>
      <w:ind w:left="720" w:right="720"/>
    </w:pPr>
    <w:rPr>
      <w:rFonts w:asciiTheme="majorBidi" w:hAnsiTheme="majorBidi" w:cstheme="majorBidi"/>
      <w:sz w:val="24"/>
      <w:szCs w:val="24"/>
    </w:rPr>
  </w:style>
  <w:style w:type="character" w:customStyle="1" w:styleId="QuoteChar">
    <w:name w:val="Quote Char"/>
    <w:basedOn w:val="DefaultParagraphFont"/>
    <w:link w:val="Quote"/>
    <w:uiPriority w:val="29"/>
    <w:rsid w:val="002E02D0"/>
    <w:rPr>
      <w:rFonts w:asciiTheme="majorBidi" w:eastAsia="Calibr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1301">
      <w:bodyDiv w:val="1"/>
      <w:marLeft w:val="0"/>
      <w:marRight w:val="0"/>
      <w:marTop w:val="0"/>
      <w:marBottom w:val="0"/>
      <w:divBdr>
        <w:top w:val="none" w:sz="0" w:space="0" w:color="auto"/>
        <w:left w:val="none" w:sz="0" w:space="0" w:color="auto"/>
        <w:bottom w:val="none" w:sz="0" w:space="0" w:color="auto"/>
        <w:right w:val="none" w:sz="0" w:space="0" w:color="auto"/>
      </w:divBdr>
    </w:div>
    <w:div w:id="302008352">
      <w:bodyDiv w:val="1"/>
      <w:marLeft w:val="0"/>
      <w:marRight w:val="0"/>
      <w:marTop w:val="0"/>
      <w:marBottom w:val="0"/>
      <w:divBdr>
        <w:top w:val="none" w:sz="0" w:space="0" w:color="auto"/>
        <w:left w:val="none" w:sz="0" w:space="0" w:color="auto"/>
        <w:bottom w:val="none" w:sz="0" w:space="0" w:color="auto"/>
        <w:right w:val="none" w:sz="0" w:space="0" w:color="auto"/>
      </w:divBdr>
    </w:div>
    <w:div w:id="339620524">
      <w:bodyDiv w:val="1"/>
      <w:marLeft w:val="0"/>
      <w:marRight w:val="0"/>
      <w:marTop w:val="0"/>
      <w:marBottom w:val="0"/>
      <w:divBdr>
        <w:top w:val="none" w:sz="0" w:space="0" w:color="auto"/>
        <w:left w:val="none" w:sz="0" w:space="0" w:color="auto"/>
        <w:bottom w:val="none" w:sz="0" w:space="0" w:color="auto"/>
        <w:right w:val="none" w:sz="0" w:space="0" w:color="auto"/>
      </w:divBdr>
    </w:div>
    <w:div w:id="560138695">
      <w:bodyDiv w:val="1"/>
      <w:marLeft w:val="0"/>
      <w:marRight w:val="0"/>
      <w:marTop w:val="0"/>
      <w:marBottom w:val="0"/>
      <w:divBdr>
        <w:top w:val="none" w:sz="0" w:space="0" w:color="auto"/>
        <w:left w:val="none" w:sz="0" w:space="0" w:color="auto"/>
        <w:bottom w:val="none" w:sz="0" w:space="0" w:color="auto"/>
        <w:right w:val="none" w:sz="0" w:space="0" w:color="auto"/>
      </w:divBdr>
    </w:div>
    <w:div w:id="850526865">
      <w:bodyDiv w:val="1"/>
      <w:marLeft w:val="0"/>
      <w:marRight w:val="0"/>
      <w:marTop w:val="0"/>
      <w:marBottom w:val="0"/>
      <w:divBdr>
        <w:top w:val="none" w:sz="0" w:space="0" w:color="auto"/>
        <w:left w:val="none" w:sz="0" w:space="0" w:color="auto"/>
        <w:bottom w:val="none" w:sz="0" w:space="0" w:color="auto"/>
        <w:right w:val="none" w:sz="0" w:space="0" w:color="auto"/>
      </w:divBdr>
    </w:div>
    <w:div w:id="962887368">
      <w:bodyDiv w:val="1"/>
      <w:marLeft w:val="0"/>
      <w:marRight w:val="0"/>
      <w:marTop w:val="0"/>
      <w:marBottom w:val="0"/>
      <w:divBdr>
        <w:top w:val="none" w:sz="0" w:space="0" w:color="auto"/>
        <w:left w:val="none" w:sz="0" w:space="0" w:color="auto"/>
        <w:bottom w:val="none" w:sz="0" w:space="0" w:color="auto"/>
        <w:right w:val="none" w:sz="0" w:space="0" w:color="auto"/>
      </w:divBdr>
    </w:div>
    <w:div w:id="1052268616">
      <w:bodyDiv w:val="1"/>
      <w:marLeft w:val="0"/>
      <w:marRight w:val="0"/>
      <w:marTop w:val="0"/>
      <w:marBottom w:val="0"/>
      <w:divBdr>
        <w:top w:val="none" w:sz="0" w:space="0" w:color="auto"/>
        <w:left w:val="none" w:sz="0" w:space="0" w:color="auto"/>
        <w:bottom w:val="none" w:sz="0" w:space="0" w:color="auto"/>
        <w:right w:val="none" w:sz="0" w:space="0" w:color="auto"/>
      </w:divBdr>
      <w:divsChild>
        <w:div w:id="635721629">
          <w:marLeft w:val="0"/>
          <w:marRight w:val="0"/>
          <w:marTop w:val="0"/>
          <w:marBottom w:val="0"/>
          <w:divBdr>
            <w:top w:val="none" w:sz="0" w:space="0" w:color="auto"/>
            <w:left w:val="none" w:sz="0" w:space="0" w:color="auto"/>
            <w:bottom w:val="none" w:sz="0" w:space="0" w:color="auto"/>
            <w:right w:val="none" w:sz="0" w:space="0" w:color="auto"/>
          </w:divBdr>
          <w:divsChild>
            <w:div w:id="510602371">
              <w:marLeft w:val="0"/>
              <w:marRight w:val="0"/>
              <w:marTop w:val="0"/>
              <w:marBottom w:val="0"/>
              <w:divBdr>
                <w:top w:val="none" w:sz="0" w:space="0" w:color="auto"/>
                <w:left w:val="none" w:sz="0" w:space="0" w:color="auto"/>
                <w:bottom w:val="none" w:sz="0" w:space="0" w:color="auto"/>
                <w:right w:val="none" w:sz="0" w:space="0" w:color="auto"/>
              </w:divBdr>
              <w:divsChild>
                <w:div w:id="429817305">
                  <w:marLeft w:val="0"/>
                  <w:marRight w:val="0"/>
                  <w:marTop w:val="0"/>
                  <w:marBottom w:val="0"/>
                  <w:divBdr>
                    <w:top w:val="none" w:sz="0" w:space="0" w:color="auto"/>
                    <w:left w:val="none" w:sz="0" w:space="0" w:color="auto"/>
                    <w:bottom w:val="none" w:sz="0" w:space="0" w:color="auto"/>
                    <w:right w:val="none" w:sz="0" w:space="0" w:color="auto"/>
                  </w:divBdr>
                  <w:divsChild>
                    <w:div w:id="338580877">
                      <w:marLeft w:val="0"/>
                      <w:marRight w:val="0"/>
                      <w:marTop w:val="0"/>
                      <w:marBottom w:val="0"/>
                      <w:divBdr>
                        <w:top w:val="none" w:sz="0" w:space="0" w:color="auto"/>
                        <w:left w:val="none" w:sz="0" w:space="0" w:color="auto"/>
                        <w:bottom w:val="none" w:sz="0" w:space="0" w:color="auto"/>
                        <w:right w:val="none" w:sz="0" w:space="0" w:color="auto"/>
                      </w:divBdr>
                    </w:div>
                    <w:div w:id="1236864520">
                      <w:marLeft w:val="0"/>
                      <w:marRight w:val="0"/>
                      <w:marTop w:val="0"/>
                      <w:marBottom w:val="0"/>
                      <w:divBdr>
                        <w:top w:val="none" w:sz="0" w:space="0" w:color="auto"/>
                        <w:left w:val="none" w:sz="0" w:space="0" w:color="auto"/>
                        <w:bottom w:val="none" w:sz="0" w:space="0" w:color="auto"/>
                        <w:right w:val="none" w:sz="0" w:space="0" w:color="auto"/>
                      </w:divBdr>
                    </w:div>
                    <w:div w:id="14459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97270">
      <w:bodyDiv w:val="1"/>
      <w:marLeft w:val="0"/>
      <w:marRight w:val="0"/>
      <w:marTop w:val="0"/>
      <w:marBottom w:val="0"/>
      <w:divBdr>
        <w:top w:val="none" w:sz="0" w:space="0" w:color="auto"/>
        <w:left w:val="none" w:sz="0" w:space="0" w:color="auto"/>
        <w:bottom w:val="none" w:sz="0" w:space="0" w:color="auto"/>
        <w:right w:val="none" w:sz="0" w:space="0" w:color="auto"/>
      </w:divBdr>
    </w:div>
    <w:div w:id="1230769115">
      <w:bodyDiv w:val="1"/>
      <w:marLeft w:val="0"/>
      <w:marRight w:val="0"/>
      <w:marTop w:val="0"/>
      <w:marBottom w:val="0"/>
      <w:divBdr>
        <w:top w:val="none" w:sz="0" w:space="0" w:color="auto"/>
        <w:left w:val="none" w:sz="0" w:space="0" w:color="auto"/>
        <w:bottom w:val="none" w:sz="0" w:space="0" w:color="auto"/>
        <w:right w:val="none" w:sz="0" w:space="0" w:color="auto"/>
      </w:divBdr>
    </w:div>
    <w:div w:id="1250652974">
      <w:bodyDiv w:val="1"/>
      <w:marLeft w:val="0"/>
      <w:marRight w:val="0"/>
      <w:marTop w:val="0"/>
      <w:marBottom w:val="0"/>
      <w:divBdr>
        <w:top w:val="none" w:sz="0" w:space="0" w:color="auto"/>
        <w:left w:val="none" w:sz="0" w:space="0" w:color="auto"/>
        <w:bottom w:val="none" w:sz="0" w:space="0" w:color="auto"/>
        <w:right w:val="none" w:sz="0" w:space="0" w:color="auto"/>
      </w:divBdr>
    </w:div>
    <w:div w:id="1410421022">
      <w:bodyDiv w:val="1"/>
      <w:marLeft w:val="0"/>
      <w:marRight w:val="0"/>
      <w:marTop w:val="0"/>
      <w:marBottom w:val="0"/>
      <w:divBdr>
        <w:top w:val="none" w:sz="0" w:space="0" w:color="auto"/>
        <w:left w:val="none" w:sz="0" w:space="0" w:color="auto"/>
        <w:bottom w:val="none" w:sz="0" w:space="0" w:color="auto"/>
        <w:right w:val="none" w:sz="0" w:space="0" w:color="auto"/>
      </w:divBdr>
    </w:div>
    <w:div w:id="1476264277">
      <w:bodyDiv w:val="1"/>
      <w:marLeft w:val="0"/>
      <w:marRight w:val="0"/>
      <w:marTop w:val="0"/>
      <w:marBottom w:val="0"/>
      <w:divBdr>
        <w:top w:val="none" w:sz="0" w:space="0" w:color="auto"/>
        <w:left w:val="none" w:sz="0" w:space="0" w:color="auto"/>
        <w:bottom w:val="none" w:sz="0" w:space="0" w:color="auto"/>
        <w:right w:val="none" w:sz="0" w:space="0" w:color="auto"/>
      </w:divBdr>
    </w:div>
    <w:div w:id="1844737170">
      <w:bodyDiv w:val="1"/>
      <w:marLeft w:val="0"/>
      <w:marRight w:val="0"/>
      <w:marTop w:val="0"/>
      <w:marBottom w:val="0"/>
      <w:divBdr>
        <w:top w:val="none" w:sz="0" w:space="0" w:color="auto"/>
        <w:left w:val="none" w:sz="0" w:space="0" w:color="auto"/>
        <w:bottom w:val="none" w:sz="0" w:space="0" w:color="auto"/>
        <w:right w:val="none" w:sz="0" w:space="0" w:color="auto"/>
      </w:divBdr>
    </w:div>
    <w:div w:id="208699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papal_tom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haifa-primo.hosted.exlibrisgroup.com/primo-explore/fulldisplay?docid=972HAI_MAIN_ALMA2177078780002791&amp;context=L&amp;vid=HAU&amp;lang=iw_IL&amp;search_scope=books_and_more&amp;adaptor=Local%20Search%20Engine&amp;tab=default_tab&amp;query=sub,contains,Freud,AND&amp;facet=lang,include,eng&amp;mode=advanced&amp;pfilter=creationdate,exact,10-YEAR,AND&amp;offset=0" TargetMode="External"/><Relationship Id="rId2" Type="http://schemas.openxmlformats.org/officeDocument/2006/relationships/hyperlink" Target="https://www.emishnah.com/index1.html" TargetMode="External"/><Relationship Id="rId1" Type="http://schemas.openxmlformats.org/officeDocument/2006/relationships/hyperlink" Target="https://haifa-primo.hosted.exlibrisgroup.com/primo-explore/fulldisplay?docid=972HAI_MAIN_ALMA51211818630002791&amp;context=L&amp;vid=HAU&amp;lang=iw_IL&amp;search_scope=books_and_more&amp;adaptor=Local%20Search%20Engine&amp;tab=default_tab&amp;query=any,contains,German%20Jewish,AND&amp;mode=advanced&amp;pfilter=creationdate,exact,10-YEAR,AND&amp;offset=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06391-D0ED-4E67-B7AA-629506A4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56</Pages>
  <Words>15951</Words>
  <Characters>82299</Characters>
  <Application>Microsoft Office Word</Application>
  <DocSecurity>0</DocSecurity>
  <Lines>685</Lines>
  <Paragraphs>196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Josh Amaru</cp:lastModifiedBy>
  <cp:revision>14</cp:revision>
  <dcterms:created xsi:type="dcterms:W3CDTF">2021-07-04T09:20:00Z</dcterms:created>
  <dcterms:modified xsi:type="dcterms:W3CDTF">2021-07-04T11:57:00Z</dcterms:modified>
</cp:coreProperties>
</file>