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8D0" w:rsidRPr="00E71198" w:rsidRDefault="00C878D0" w:rsidP="00C878D0">
      <w:pPr>
        <w:bidi w:val="0"/>
        <w:spacing w:line="276" w:lineRule="auto"/>
        <w:jc w:val="center"/>
        <w:rPr>
          <w:rFonts w:asciiTheme="majorBidi" w:hAnsiTheme="majorBidi" w:cstheme="majorBidi"/>
        </w:rPr>
      </w:pPr>
      <w:r w:rsidRPr="00E71198">
        <w:rPr>
          <w:rFonts w:asciiTheme="majorBidi" w:hAnsiTheme="majorBidi" w:cstheme="majorBidi"/>
        </w:rPr>
        <w:t>Cover Letter</w:t>
      </w:r>
    </w:p>
    <w:p w:rsidR="00C878D0" w:rsidRPr="00E71198" w:rsidRDefault="00C878D0" w:rsidP="00C878D0">
      <w:pPr>
        <w:bidi w:val="0"/>
        <w:spacing w:line="276" w:lineRule="auto"/>
        <w:jc w:val="center"/>
        <w:rPr>
          <w:rFonts w:asciiTheme="majorBidi" w:hAnsiTheme="majorBidi" w:cstheme="majorBidi"/>
          <w:i/>
          <w:iCs/>
        </w:rPr>
      </w:pPr>
      <w:r w:rsidRPr="00E71198">
        <w:rPr>
          <w:rFonts w:asciiTheme="majorBidi" w:hAnsiTheme="majorBidi" w:cstheme="majorBidi"/>
          <w:i/>
          <w:iCs/>
        </w:rPr>
        <w:t>Rachel Borovsky</w:t>
      </w:r>
    </w:p>
    <w:p w:rsidR="00C878D0" w:rsidRDefault="00C878D0" w:rsidP="00C878D0">
      <w:pPr>
        <w:bidi w:val="0"/>
        <w:spacing w:line="276" w:lineRule="auto"/>
        <w:jc w:val="both"/>
        <w:rPr>
          <w:rFonts w:asciiTheme="majorBidi" w:hAnsiTheme="majorBidi" w:cstheme="majorBidi"/>
        </w:rPr>
      </w:pPr>
      <w:r w:rsidRPr="00E71198">
        <w:rPr>
          <w:rFonts w:asciiTheme="majorBidi" w:hAnsiTheme="majorBidi" w:cstheme="majorBidi"/>
        </w:rPr>
        <w:t xml:space="preserve">My name is Rachel Borovsky and I am a PhD candidate in the Department of Bible at Tel Aviv University under the supervision of Prof. Dalit Ron </w:t>
      </w:r>
      <w:proofErr w:type="spellStart"/>
      <w:r w:rsidRPr="00E71198">
        <w:rPr>
          <w:rFonts w:asciiTheme="majorBidi" w:hAnsiTheme="majorBidi" w:cstheme="majorBidi"/>
        </w:rPr>
        <w:t>Shiloni</w:t>
      </w:r>
      <w:proofErr w:type="spellEnd"/>
      <w:r w:rsidRPr="00E71198">
        <w:rPr>
          <w:rFonts w:asciiTheme="majorBidi" w:hAnsiTheme="majorBidi" w:cstheme="majorBidi"/>
        </w:rPr>
        <w:t xml:space="preserve">. My dissertation is due to be submitted in </w:t>
      </w:r>
      <w:r>
        <w:rPr>
          <w:rFonts w:asciiTheme="majorBidi" w:hAnsiTheme="majorBidi" w:cstheme="majorBidi"/>
        </w:rPr>
        <w:t>June</w:t>
      </w:r>
      <w:r w:rsidRPr="00E71198">
        <w:rPr>
          <w:rFonts w:asciiTheme="majorBidi" w:hAnsiTheme="majorBidi" w:cstheme="majorBidi"/>
        </w:rPr>
        <w:t xml:space="preserve"> 20</w:t>
      </w:r>
      <w:r>
        <w:rPr>
          <w:rFonts w:asciiTheme="majorBidi" w:hAnsiTheme="majorBidi" w:cstheme="majorBidi"/>
        </w:rPr>
        <w:t>20</w:t>
      </w:r>
      <w:r w:rsidRPr="00E71198">
        <w:rPr>
          <w:rFonts w:asciiTheme="majorBidi" w:hAnsiTheme="majorBidi" w:cstheme="majorBidi"/>
        </w:rPr>
        <w:t xml:space="preserve"> (for a detailed research proposal, see the attached file). </w:t>
      </w:r>
    </w:p>
    <w:p w:rsidR="00D70AF2" w:rsidRDefault="00D70AF2" w:rsidP="00424CE9">
      <w:pPr>
        <w:bidi w:val="0"/>
        <w:spacing w:line="276" w:lineRule="auto"/>
        <w:jc w:val="both"/>
        <w:rPr>
          <w:rFonts w:asciiTheme="majorBidi" w:hAnsiTheme="majorBidi" w:cstheme="majorBidi" w:hint="cs"/>
          <w:rtl/>
        </w:rPr>
      </w:pPr>
      <w:r w:rsidRPr="00D70AF2">
        <w:rPr>
          <w:rFonts w:asciiTheme="majorBidi" w:hAnsiTheme="majorBidi" w:cstheme="majorBidi"/>
        </w:rPr>
        <w:t>My Ph.D. deals with the role, sta</w:t>
      </w:r>
      <w:r w:rsidR="00805D46">
        <w:rPr>
          <w:rFonts w:asciiTheme="majorBidi" w:hAnsiTheme="majorBidi" w:cstheme="majorBidi"/>
        </w:rPr>
        <w:t>tus and genealogy of priests</w:t>
      </w:r>
      <w:r>
        <w:rPr>
          <w:rFonts w:asciiTheme="majorBidi" w:hAnsiTheme="majorBidi" w:cstheme="majorBidi"/>
        </w:rPr>
        <w:t>, Levitical-priests and</w:t>
      </w:r>
      <w:r w:rsidRPr="00D70AF2">
        <w:rPr>
          <w:rFonts w:asciiTheme="majorBidi" w:hAnsiTheme="majorBidi" w:cstheme="majorBidi"/>
        </w:rPr>
        <w:t xml:space="preserve"> Levites in prophetic literature</w:t>
      </w:r>
      <w:r>
        <w:rPr>
          <w:rFonts w:asciiTheme="majorBidi" w:hAnsiTheme="majorBidi" w:cstheme="majorBidi"/>
        </w:rPr>
        <w:t>,</w:t>
      </w:r>
      <w:r w:rsidRPr="00D70AF2">
        <w:t xml:space="preserve"> </w:t>
      </w:r>
      <w:r w:rsidRPr="00D70AF2">
        <w:rPr>
          <w:rFonts w:asciiTheme="majorBidi" w:hAnsiTheme="majorBidi" w:cstheme="majorBidi"/>
        </w:rPr>
        <w:t>by comparing</w:t>
      </w:r>
      <w:r>
        <w:rPr>
          <w:rFonts w:asciiTheme="majorBidi" w:hAnsiTheme="majorBidi" w:cstheme="majorBidi"/>
        </w:rPr>
        <w:t xml:space="preserve"> the findings to</w:t>
      </w:r>
      <w:r w:rsidRPr="00D70AF2">
        <w:rPr>
          <w:rFonts w:asciiTheme="majorBidi" w:hAnsiTheme="majorBidi" w:cstheme="majorBidi"/>
        </w:rPr>
        <w:t xml:space="preserve"> the various sources in</w:t>
      </w:r>
      <w:r>
        <w:rPr>
          <w:rFonts w:asciiTheme="majorBidi" w:hAnsiTheme="majorBidi" w:cstheme="majorBidi"/>
        </w:rPr>
        <w:t xml:space="preserve"> the</w:t>
      </w:r>
      <w:r w:rsidRPr="00D70AF2">
        <w:rPr>
          <w:rFonts w:asciiTheme="majorBidi" w:hAnsiTheme="majorBidi" w:cstheme="majorBidi"/>
        </w:rPr>
        <w:t xml:space="preserve"> Torah literature, historiographical literature and </w:t>
      </w:r>
      <w:r>
        <w:rPr>
          <w:rFonts w:asciiTheme="majorBidi" w:hAnsiTheme="majorBidi" w:cstheme="majorBidi"/>
        </w:rPr>
        <w:t xml:space="preserve">the </w:t>
      </w:r>
      <w:r w:rsidRPr="00D70AF2">
        <w:rPr>
          <w:rFonts w:asciiTheme="majorBidi" w:hAnsiTheme="majorBidi" w:cstheme="majorBidi"/>
        </w:rPr>
        <w:t>Chronic literature from the Persian period.</w:t>
      </w:r>
      <w:r w:rsidR="00D90BB6">
        <w:rPr>
          <w:rFonts w:asciiTheme="majorBidi" w:hAnsiTheme="majorBidi" w:cstheme="majorBidi"/>
        </w:rPr>
        <w:t xml:space="preserve"> </w:t>
      </w:r>
      <w:r w:rsidR="00D90BB6" w:rsidRPr="00D90BB6">
        <w:rPr>
          <w:rFonts w:asciiTheme="majorBidi" w:hAnsiTheme="majorBidi" w:cstheme="majorBidi"/>
        </w:rPr>
        <w:t xml:space="preserve">The purpose of this study is to examine what </w:t>
      </w:r>
      <w:r w:rsidR="00D90BB6">
        <w:rPr>
          <w:rFonts w:asciiTheme="majorBidi" w:hAnsiTheme="majorBidi" w:cstheme="majorBidi"/>
        </w:rPr>
        <w:t xml:space="preserve">did </w:t>
      </w:r>
      <w:r w:rsidR="00D90BB6" w:rsidRPr="00D90BB6">
        <w:rPr>
          <w:rFonts w:asciiTheme="majorBidi" w:hAnsiTheme="majorBidi" w:cstheme="majorBidi"/>
        </w:rPr>
        <w:t xml:space="preserve">the </w:t>
      </w:r>
      <w:r w:rsidR="00D90BB6">
        <w:rPr>
          <w:rFonts w:asciiTheme="majorBidi" w:hAnsiTheme="majorBidi" w:cstheme="majorBidi"/>
        </w:rPr>
        <w:t>authors</w:t>
      </w:r>
      <w:r w:rsidR="00D90BB6" w:rsidRPr="00D90BB6">
        <w:rPr>
          <w:rFonts w:asciiTheme="majorBidi" w:hAnsiTheme="majorBidi" w:cstheme="majorBidi"/>
        </w:rPr>
        <w:t xml:space="preserve">, editors, and </w:t>
      </w:r>
      <w:r w:rsidR="00D90BB6">
        <w:rPr>
          <w:rFonts w:asciiTheme="majorBidi" w:hAnsiTheme="majorBidi" w:cstheme="majorBidi"/>
        </w:rPr>
        <w:t>composers</w:t>
      </w:r>
      <w:r w:rsidR="00D90BB6" w:rsidRPr="00D90BB6">
        <w:rPr>
          <w:rFonts w:asciiTheme="majorBidi" w:hAnsiTheme="majorBidi" w:cstheme="majorBidi"/>
        </w:rPr>
        <w:t xml:space="preserve"> of prophetic literature kn</w:t>
      </w:r>
      <w:r w:rsidR="00D90BB6">
        <w:rPr>
          <w:rFonts w:asciiTheme="majorBidi" w:hAnsiTheme="majorBidi" w:cstheme="majorBidi"/>
        </w:rPr>
        <w:t>o</w:t>
      </w:r>
      <w:r w:rsidR="00D90BB6" w:rsidRPr="00D90BB6">
        <w:rPr>
          <w:rFonts w:asciiTheme="majorBidi" w:hAnsiTheme="majorBidi" w:cstheme="majorBidi"/>
        </w:rPr>
        <w:t>w about the identit</w:t>
      </w:r>
      <w:r w:rsidR="00805D46">
        <w:rPr>
          <w:rFonts w:asciiTheme="majorBidi" w:hAnsiTheme="majorBidi" w:cstheme="majorBidi"/>
        </w:rPr>
        <w:t>ies</w:t>
      </w:r>
      <w:r w:rsidR="00D90BB6" w:rsidRPr="00D90BB6">
        <w:rPr>
          <w:rFonts w:asciiTheme="majorBidi" w:hAnsiTheme="majorBidi" w:cstheme="majorBidi"/>
        </w:rPr>
        <w:t xml:space="preserve"> of the </w:t>
      </w:r>
      <w:r w:rsidR="00D90BB6">
        <w:rPr>
          <w:rFonts w:asciiTheme="majorBidi" w:hAnsiTheme="majorBidi" w:cstheme="majorBidi"/>
        </w:rPr>
        <w:t>priests and Levites</w:t>
      </w:r>
      <w:r w:rsidR="00D90BB6" w:rsidRPr="00D90BB6">
        <w:rPr>
          <w:rFonts w:asciiTheme="majorBidi" w:hAnsiTheme="majorBidi" w:cstheme="majorBidi"/>
        </w:rPr>
        <w:t>, and how</w:t>
      </w:r>
      <w:r w:rsidR="00D90BB6">
        <w:rPr>
          <w:rFonts w:asciiTheme="majorBidi" w:hAnsiTheme="majorBidi" w:cstheme="majorBidi"/>
        </w:rPr>
        <w:t xml:space="preserve"> did</w:t>
      </w:r>
      <w:r w:rsidR="00D90BB6" w:rsidRPr="00D90BB6">
        <w:rPr>
          <w:rFonts w:asciiTheme="majorBidi" w:hAnsiTheme="majorBidi" w:cstheme="majorBidi"/>
        </w:rPr>
        <w:t xml:space="preserve"> they shaped </w:t>
      </w:r>
      <w:r w:rsidR="00D90BB6">
        <w:rPr>
          <w:rFonts w:asciiTheme="majorBidi" w:hAnsiTheme="majorBidi" w:cstheme="majorBidi"/>
        </w:rPr>
        <w:t>those identities</w:t>
      </w:r>
      <w:r w:rsidR="00D90BB6" w:rsidRPr="00D90BB6">
        <w:rPr>
          <w:rFonts w:asciiTheme="majorBidi" w:hAnsiTheme="majorBidi" w:cstheme="majorBidi"/>
        </w:rPr>
        <w:t xml:space="preserve">, </w:t>
      </w:r>
      <w:r w:rsidR="00D90BB6">
        <w:rPr>
          <w:rFonts w:asciiTheme="majorBidi" w:hAnsiTheme="majorBidi" w:cstheme="majorBidi"/>
        </w:rPr>
        <w:t xml:space="preserve">and </w:t>
      </w:r>
      <w:r w:rsidR="00D90BB6" w:rsidRPr="00D90BB6">
        <w:rPr>
          <w:rFonts w:asciiTheme="majorBidi" w:hAnsiTheme="majorBidi" w:cstheme="majorBidi"/>
        </w:rPr>
        <w:t>under what</w:t>
      </w:r>
      <w:r w:rsidR="00D90BB6">
        <w:rPr>
          <w:rFonts w:asciiTheme="majorBidi" w:hAnsiTheme="majorBidi" w:cstheme="majorBidi"/>
        </w:rPr>
        <w:t xml:space="preserve"> kind of</w:t>
      </w:r>
      <w:r w:rsidR="00D90BB6" w:rsidRPr="00D90BB6">
        <w:rPr>
          <w:rFonts w:asciiTheme="majorBidi" w:hAnsiTheme="majorBidi" w:cstheme="majorBidi"/>
        </w:rPr>
        <w:t xml:space="preserve"> worldview</w:t>
      </w:r>
      <w:r w:rsidR="00D90BB6">
        <w:rPr>
          <w:rFonts w:asciiTheme="majorBidi" w:hAnsiTheme="majorBidi" w:cstheme="majorBidi"/>
        </w:rPr>
        <w:t>s and historical circumstances</w:t>
      </w:r>
      <w:r w:rsidR="00D90BB6" w:rsidRPr="00D90BB6">
        <w:rPr>
          <w:rFonts w:asciiTheme="majorBidi" w:hAnsiTheme="majorBidi" w:cstheme="majorBidi"/>
        </w:rPr>
        <w:t>.</w:t>
      </w:r>
      <w:r w:rsidR="00110D02">
        <w:rPr>
          <w:rFonts w:asciiTheme="majorBidi" w:hAnsiTheme="majorBidi" w:cstheme="majorBidi"/>
        </w:rPr>
        <w:t xml:space="preserve"> </w:t>
      </w:r>
      <w:r w:rsidR="00805D46">
        <w:rPr>
          <w:rFonts w:asciiTheme="majorBidi" w:hAnsiTheme="majorBidi" w:cstheme="majorBidi"/>
        </w:rPr>
        <w:t>T</w:t>
      </w:r>
      <w:r w:rsidR="00110D02" w:rsidRPr="00110D02">
        <w:rPr>
          <w:rFonts w:asciiTheme="majorBidi" w:hAnsiTheme="majorBidi" w:cstheme="majorBidi"/>
        </w:rPr>
        <w:t>h</w:t>
      </w:r>
      <w:r w:rsidR="00C342CD">
        <w:rPr>
          <w:rFonts w:asciiTheme="majorBidi" w:hAnsiTheme="majorBidi" w:cstheme="majorBidi"/>
        </w:rPr>
        <w:t xml:space="preserve">ese personnel identities </w:t>
      </w:r>
      <w:r w:rsidR="00110D02" w:rsidRPr="00110D02">
        <w:rPr>
          <w:rFonts w:asciiTheme="majorBidi" w:hAnsiTheme="majorBidi" w:cstheme="majorBidi"/>
        </w:rPr>
        <w:t xml:space="preserve">can be discovered by exposing different layers of texts, which have been </w:t>
      </w:r>
      <w:r w:rsidR="00110D02">
        <w:rPr>
          <w:rFonts w:asciiTheme="majorBidi" w:hAnsiTheme="majorBidi" w:cstheme="majorBidi"/>
        </w:rPr>
        <w:t>edited, reshaped and rework</w:t>
      </w:r>
      <w:r w:rsidR="00424CE9">
        <w:rPr>
          <w:rFonts w:asciiTheme="majorBidi" w:hAnsiTheme="majorBidi" w:cstheme="majorBidi"/>
        </w:rPr>
        <w:t>ed</w:t>
      </w:r>
      <w:r w:rsidR="00110D02">
        <w:rPr>
          <w:rFonts w:asciiTheme="majorBidi" w:hAnsiTheme="majorBidi" w:cstheme="majorBidi"/>
        </w:rPr>
        <w:t xml:space="preserve"> </w:t>
      </w:r>
      <w:r w:rsidR="00110D02" w:rsidRPr="00110D02">
        <w:rPr>
          <w:rFonts w:asciiTheme="majorBidi" w:hAnsiTheme="majorBidi" w:cstheme="majorBidi"/>
        </w:rPr>
        <w:t>over</w:t>
      </w:r>
      <w:r w:rsidR="00110D02">
        <w:rPr>
          <w:rFonts w:asciiTheme="majorBidi" w:hAnsiTheme="majorBidi" w:cstheme="majorBidi"/>
        </w:rPr>
        <w:t xml:space="preserve"> and over during</w:t>
      </w:r>
      <w:r w:rsidR="00110D02" w:rsidRPr="00110D02">
        <w:rPr>
          <w:rFonts w:asciiTheme="majorBidi" w:hAnsiTheme="majorBidi" w:cstheme="majorBidi"/>
        </w:rPr>
        <w:t xml:space="preserve"> the years </w:t>
      </w:r>
      <w:r w:rsidR="00110D02">
        <w:rPr>
          <w:rFonts w:asciiTheme="majorBidi" w:hAnsiTheme="majorBidi" w:cstheme="majorBidi"/>
        </w:rPr>
        <w:t>by</w:t>
      </w:r>
      <w:r w:rsidR="00110D02" w:rsidRPr="00110D02">
        <w:rPr>
          <w:rFonts w:asciiTheme="majorBidi" w:hAnsiTheme="majorBidi" w:cstheme="majorBidi"/>
        </w:rPr>
        <w:t xml:space="preserve"> different </w:t>
      </w:r>
      <w:r w:rsidR="00110D02">
        <w:rPr>
          <w:rFonts w:asciiTheme="majorBidi" w:hAnsiTheme="majorBidi" w:cstheme="majorBidi"/>
        </w:rPr>
        <w:t xml:space="preserve">composers' </w:t>
      </w:r>
      <w:r w:rsidR="00110D02" w:rsidRPr="00110D02">
        <w:rPr>
          <w:rFonts w:asciiTheme="majorBidi" w:hAnsiTheme="majorBidi" w:cstheme="majorBidi"/>
        </w:rPr>
        <w:t>hands,</w:t>
      </w:r>
      <w:r w:rsidR="00424CE9">
        <w:rPr>
          <w:rFonts w:asciiTheme="majorBidi" w:hAnsiTheme="majorBidi" w:cstheme="majorBidi"/>
        </w:rPr>
        <w:t xml:space="preserve"> in order</w:t>
      </w:r>
      <w:r w:rsidR="00110D02" w:rsidRPr="00110D02">
        <w:rPr>
          <w:rFonts w:asciiTheme="majorBidi" w:hAnsiTheme="majorBidi" w:cstheme="majorBidi"/>
        </w:rPr>
        <w:t xml:space="preserve"> to adapt</w:t>
      </w:r>
      <w:r w:rsidR="00110D02">
        <w:rPr>
          <w:rFonts w:asciiTheme="majorBidi" w:hAnsiTheme="majorBidi" w:cstheme="majorBidi"/>
        </w:rPr>
        <w:t xml:space="preserve"> the old prophetic texts</w:t>
      </w:r>
      <w:r w:rsidR="00110D02" w:rsidRPr="00110D02">
        <w:rPr>
          <w:rFonts w:asciiTheme="majorBidi" w:hAnsiTheme="majorBidi" w:cstheme="majorBidi"/>
        </w:rPr>
        <w:t xml:space="preserve"> to </w:t>
      </w:r>
      <w:r w:rsidR="00110D02">
        <w:rPr>
          <w:rFonts w:asciiTheme="majorBidi" w:hAnsiTheme="majorBidi" w:cstheme="majorBidi"/>
        </w:rPr>
        <w:t>new and changing</w:t>
      </w:r>
      <w:r w:rsidR="00110D02" w:rsidRPr="00110D02">
        <w:rPr>
          <w:rFonts w:asciiTheme="majorBidi" w:hAnsiTheme="majorBidi" w:cstheme="majorBidi"/>
        </w:rPr>
        <w:t xml:space="preserve"> worldviews.</w:t>
      </w:r>
    </w:p>
    <w:p w:rsidR="002D6405" w:rsidRPr="00E71198" w:rsidRDefault="002D6405" w:rsidP="002776F3">
      <w:pPr>
        <w:bidi w:val="0"/>
        <w:spacing w:line="276" w:lineRule="auto"/>
        <w:jc w:val="both"/>
        <w:rPr>
          <w:rFonts w:asciiTheme="majorBidi" w:hAnsiTheme="majorBidi" w:cstheme="majorBidi" w:hint="cs"/>
          <w:rtl/>
        </w:rPr>
      </w:pPr>
      <w:r w:rsidRPr="002D6405">
        <w:rPr>
          <w:rFonts w:asciiTheme="majorBidi" w:hAnsiTheme="majorBidi" w:cstheme="majorBidi"/>
        </w:rPr>
        <w:t xml:space="preserve">My </w:t>
      </w:r>
      <w:r>
        <w:rPr>
          <w:rFonts w:asciiTheme="majorBidi" w:hAnsiTheme="majorBidi" w:cstheme="majorBidi"/>
        </w:rPr>
        <w:t>post-doctoral</w:t>
      </w:r>
      <w:r w:rsidRPr="002D6405">
        <w:rPr>
          <w:rFonts w:asciiTheme="majorBidi" w:hAnsiTheme="majorBidi" w:cstheme="majorBidi"/>
        </w:rPr>
        <w:t xml:space="preserve"> research will deal with another dimension </w:t>
      </w:r>
      <w:r w:rsidR="006370DE">
        <w:rPr>
          <w:rFonts w:asciiTheme="majorBidi" w:hAnsiTheme="majorBidi" w:cstheme="majorBidi"/>
        </w:rPr>
        <w:t xml:space="preserve">of </w:t>
      </w:r>
      <w:r w:rsidRPr="002D6405">
        <w:rPr>
          <w:rFonts w:asciiTheme="majorBidi" w:hAnsiTheme="majorBidi" w:cstheme="majorBidi"/>
        </w:rPr>
        <w:t>worship. Not in the person</w:t>
      </w:r>
      <w:r>
        <w:rPr>
          <w:rFonts w:asciiTheme="majorBidi" w:hAnsiTheme="majorBidi" w:cstheme="majorBidi"/>
        </w:rPr>
        <w:t>n</w:t>
      </w:r>
      <w:r w:rsidRPr="002D6405">
        <w:rPr>
          <w:rFonts w:asciiTheme="majorBidi" w:hAnsiTheme="majorBidi" w:cstheme="majorBidi"/>
        </w:rPr>
        <w:t>el dimension</w:t>
      </w:r>
      <w:r>
        <w:rPr>
          <w:rFonts w:asciiTheme="majorBidi" w:hAnsiTheme="majorBidi" w:cstheme="majorBidi"/>
        </w:rPr>
        <w:t>, as in the Ph.D. research,</w:t>
      </w:r>
      <w:r w:rsidRPr="002D6405">
        <w:rPr>
          <w:rFonts w:asciiTheme="majorBidi" w:hAnsiTheme="majorBidi" w:cstheme="majorBidi"/>
        </w:rPr>
        <w:t xml:space="preserve"> but in the </w:t>
      </w:r>
      <w:r w:rsidRPr="002D6405">
        <w:rPr>
          <w:rFonts w:asciiTheme="majorBidi" w:hAnsiTheme="majorBidi" w:cstheme="majorBidi"/>
        </w:rPr>
        <w:t>ritual action</w:t>
      </w:r>
      <w:r w:rsidRPr="002D6405">
        <w:rPr>
          <w:rFonts w:asciiTheme="majorBidi" w:hAnsiTheme="majorBidi" w:cstheme="majorBidi"/>
        </w:rPr>
        <w:t xml:space="preserve"> </w:t>
      </w:r>
      <w:r>
        <w:rPr>
          <w:rFonts w:asciiTheme="majorBidi" w:hAnsiTheme="majorBidi" w:cstheme="majorBidi"/>
        </w:rPr>
        <w:t>dimension</w:t>
      </w:r>
      <w:r w:rsidR="002663F8">
        <w:rPr>
          <w:rFonts w:asciiTheme="majorBidi" w:hAnsiTheme="majorBidi" w:cstheme="majorBidi"/>
        </w:rPr>
        <w:t>: sacrifices</w:t>
      </w:r>
      <w:r>
        <w:rPr>
          <w:rFonts w:asciiTheme="majorBidi" w:hAnsiTheme="majorBidi" w:cstheme="majorBidi"/>
        </w:rPr>
        <w:t xml:space="preserve">. </w:t>
      </w:r>
      <w:r w:rsidR="008B1D6A" w:rsidRPr="008B1D6A">
        <w:rPr>
          <w:rFonts w:asciiTheme="majorBidi" w:hAnsiTheme="majorBidi" w:cstheme="majorBidi"/>
        </w:rPr>
        <w:t>My intention is to examine the types of sacrifices that appear in the prophetic literature and to compare them with the sacrifices</w:t>
      </w:r>
      <w:r w:rsidR="008B1D6A">
        <w:rPr>
          <w:rFonts w:asciiTheme="majorBidi" w:hAnsiTheme="majorBidi" w:cstheme="majorBidi"/>
        </w:rPr>
        <w:t xml:space="preserve"> system</w:t>
      </w:r>
      <w:r w:rsidR="008B1D6A" w:rsidRPr="008B1D6A">
        <w:rPr>
          <w:rFonts w:asciiTheme="majorBidi" w:hAnsiTheme="majorBidi" w:cstheme="majorBidi"/>
        </w:rPr>
        <w:t xml:space="preserve"> that appear in the Torah literature, and especially</w:t>
      </w:r>
      <w:r w:rsidR="005418E9">
        <w:rPr>
          <w:rFonts w:asciiTheme="majorBidi" w:hAnsiTheme="majorBidi" w:cstheme="majorBidi"/>
        </w:rPr>
        <w:t xml:space="preserve"> in</w:t>
      </w:r>
      <w:r w:rsidR="008B1D6A" w:rsidRPr="008B1D6A">
        <w:rPr>
          <w:rFonts w:asciiTheme="majorBidi" w:hAnsiTheme="majorBidi" w:cstheme="majorBidi"/>
        </w:rPr>
        <w:t xml:space="preserve"> the priestly literature.</w:t>
      </w:r>
      <w:r w:rsidR="00BF14CA">
        <w:rPr>
          <w:rFonts w:asciiTheme="majorBidi" w:hAnsiTheme="majorBidi" w:cstheme="majorBidi"/>
        </w:rPr>
        <w:t xml:space="preserve"> </w:t>
      </w:r>
      <w:r w:rsidR="00BF14CA" w:rsidRPr="00BF14CA">
        <w:rPr>
          <w:rFonts w:asciiTheme="majorBidi" w:hAnsiTheme="majorBidi" w:cstheme="majorBidi"/>
        </w:rPr>
        <w:t>My research hypothesis</w:t>
      </w:r>
      <w:r w:rsidR="00BF14CA">
        <w:rPr>
          <w:rFonts w:asciiTheme="majorBidi" w:hAnsiTheme="majorBidi" w:cstheme="majorBidi"/>
        </w:rPr>
        <w:t xml:space="preserve"> is</w:t>
      </w:r>
      <w:r w:rsidR="00D15693">
        <w:rPr>
          <w:rFonts w:asciiTheme="majorBidi" w:hAnsiTheme="majorBidi" w:cstheme="majorBidi"/>
        </w:rPr>
        <w:t xml:space="preserve"> that </w:t>
      </w:r>
      <w:r w:rsidR="00BF14CA">
        <w:rPr>
          <w:rFonts w:asciiTheme="majorBidi" w:hAnsiTheme="majorBidi" w:cstheme="majorBidi"/>
        </w:rPr>
        <w:t>a</w:t>
      </w:r>
      <w:r w:rsidR="00BF14CA" w:rsidRPr="00BF14CA">
        <w:rPr>
          <w:rFonts w:asciiTheme="majorBidi" w:hAnsiTheme="majorBidi" w:cstheme="majorBidi"/>
        </w:rPr>
        <w:t xml:space="preserve"> complex and alternative worldview emerges from the prophetic literature</w:t>
      </w:r>
      <w:r w:rsidR="00D605CD">
        <w:rPr>
          <w:rFonts w:asciiTheme="majorBidi" w:hAnsiTheme="majorBidi" w:cstheme="majorBidi"/>
        </w:rPr>
        <w:t xml:space="preserve"> regarding to the sacrifice's system in ancient Israel</w:t>
      </w:r>
      <w:r w:rsidR="002776F3">
        <w:rPr>
          <w:rFonts w:asciiTheme="majorBidi" w:hAnsiTheme="majorBidi" w:cstheme="majorBidi"/>
        </w:rPr>
        <w:t>, compering to the</w:t>
      </w:r>
      <w:r w:rsidR="00BF14CA" w:rsidRPr="00BF14CA">
        <w:rPr>
          <w:rFonts w:asciiTheme="majorBidi" w:hAnsiTheme="majorBidi" w:cstheme="majorBidi"/>
        </w:rPr>
        <w:t xml:space="preserve"> priestly conception of sacrifice.</w:t>
      </w:r>
      <w:r w:rsidR="00120AB3">
        <w:rPr>
          <w:rFonts w:asciiTheme="majorBidi" w:hAnsiTheme="majorBidi" w:cstheme="majorBidi"/>
        </w:rPr>
        <w:t xml:space="preserve"> </w:t>
      </w:r>
    </w:p>
    <w:p w:rsidR="00C878D0" w:rsidRPr="00E71198" w:rsidRDefault="00C878D0" w:rsidP="00183566">
      <w:pPr>
        <w:bidi w:val="0"/>
        <w:spacing w:line="276" w:lineRule="auto"/>
        <w:jc w:val="both"/>
        <w:rPr>
          <w:rFonts w:asciiTheme="majorBidi" w:hAnsiTheme="majorBidi" w:cstheme="majorBidi"/>
        </w:rPr>
      </w:pPr>
      <w:r w:rsidRPr="00E71198">
        <w:rPr>
          <w:rFonts w:asciiTheme="majorBidi" w:hAnsiTheme="majorBidi" w:cstheme="majorBidi"/>
        </w:rPr>
        <w:t>I honed my academic skills in the Bible Department at the Hebrew University</w:t>
      </w:r>
      <w:r w:rsidR="0062716D">
        <w:rPr>
          <w:rFonts w:asciiTheme="majorBidi" w:hAnsiTheme="majorBidi" w:cstheme="majorBidi"/>
        </w:rPr>
        <w:t xml:space="preserve"> (BA, MA) and at Tel Aviv University </w:t>
      </w:r>
      <w:r w:rsidR="004F5066">
        <w:rPr>
          <w:rFonts w:asciiTheme="majorBidi" w:hAnsiTheme="majorBidi" w:cstheme="majorBidi"/>
        </w:rPr>
        <w:t>(</w:t>
      </w:r>
      <w:r w:rsidR="0062716D">
        <w:rPr>
          <w:rFonts w:asciiTheme="majorBidi" w:hAnsiTheme="majorBidi" w:cstheme="majorBidi"/>
        </w:rPr>
        <w:t>PhD)</w:t>
      </w:r>
      <w:r w:rsidRPr="00E71198">
        <w:rPr>
          <w:rFonts w:asciiTheme="majorBidi" w:hAnsiTheme="majorBidi" w:cstheme="majorBidi"/>
        </w:rPr>
        <w:t>, where I gained the philology tools necessary for conducting diachronic analyses of the biblical texts—text criticism, literary criticism, redaction-historical criticism, etc. These methodologies reveal the diverse layers of the biblical text, reflecting and indicating the historical-theological processes that occurred in ancient Israel society.</w:t>
      </w:r>
    </w:p>
    <w:p w:rsidR="0046744B" w:rsidRDefault="0046744B" w:rsidP="00AF33AD">
      <w:pPr>
        <w:bidi w:val="0"/>
        <w:spacing w:line="276" w:lineRule="auto"/>
        <w:jc w:val="both"/>
        <w:rPr>
          <w:rFonts w:asciiTheme="majorBidi" w:hAnsiTheme="majorBidi" w:cstheme="majorBidi"/>
        </w:rPr>
      </w:pPr>
      <w:r>
        <w:rPr>
          <w:rFonts w:asciiTheme="majorBidi" w:hAnsiTheme="majorBidi" w:cstheme="majorBidi"/>
        </w:rPr>
        <w:t xml:space="preserve">For the past four years, </w:t>
      </w:r>
      <w:r w:rsidR="004D35C7">
        <w:rPr>
          <w:rFonts w:asciiTheme="majorBidi" w:hAnsiTheme="majorBidi" w:cstheme="majorBidi"/>
        </w:rPr>
        <w:t xml:space="preserve">I </w:t>
      </w:r>
      <w:r w:rsidR="00AF33AD">
        <w:rPr>
          <w:rFonts w:asciiTheme="majorBidi" w:hAnsiTheme="majorBidi" w:cstheme="majorBidi"/>
        </w:rPr>
        <w:t>am</w:t>
      </w:r>
      <w:r w:rsidR="004D35C7" w:rsidRPr="00E71198">
        <w:rPr>
          <w:rFonts w:asciiTheme="majorBidi" w:hAnsiTheme="majorBidi" w:cstheme="majorBidi"/>
        </w:rPr>
        <w:t xml:space="preserve"> participating in an annual Septuagint reading course under the guidance of Dr. Guy Darshan. Wi</w:t>
      </w:r>
      <w:r>
        <w:rPr>
          <w:rFonts w:asciiTheme="majorBidi" w:hAnsiTheme="majorBidi" w:cstheme="majorBidi"/>
        </w:rPr>
        <w:t>thin this framework, we compare</w:t>
      </w:r>
      <w:r w:rsidR="004D35C7" w:rsidRPr="00E71198">
        <w:rPr>
          <w:rFonts w:asciiTheme="majorBidi" w:hAnsiTheme="majorBidi" w:cstheme="majorBidi"/>
        </w:rPr>
        <w:t xml:space="preserve"> the MT, LXX, Dead Sea Scrolls, and Samaritan Pentateuch. </w:t>
      </w:r>
    </w:p>
    <w:p w:rsidR="00C878D0" w:rsidRPr="00E71198" w:rsidRDefault="00C878D0" w:rsidP="0046744B">
      <w:pPr>
        <w:bidi w:val="0"/>
        <w:spacing w:line="276" w:lineRule="auto"/>
        <w:jc w:val="both"/>
        <w:rPr>
          <w:rFonts w:asciiTheme="majorBidi" w:hAnsiTheme="majorBidi" w:cstheme="majorBidi"/>
        </w:rPr>
      </w:pPr>
      <w:r w:rsidRPr="00E71198">
        <w:rPr>
          <w:rFonts w:asciiTheme="majorBidi" w:hAnsiTheme="majorBidi" w:cstheme="majorBidi"/>
        </w:rPr>
        <w:t xml:space="preserve">Studying at these two institutions has given me the skills and tools to engage in quality research that I hope will make a significant contribution to the field of biblical research. </w:t>
      </w:r>
    </w:p>
    <w:p w:rsidR="00C878D0" w:rsidRPr="00E71198" w:rsidRDefault="00C878D0" w:rsidP="005C7ADA">
      <w:pPr>
        <w:bidi w:val="0"/>
        <w:spacing w:line="276" w:lineRule="auto"/>
        <w:jc w:val="both"/>
        <w:rPr>
          <w:rFonts w:asciiTheme="majorBidi" w:hAnsiTheme="majorBidi" w:cstheme="majorBidi"/>
        </w:rPr>
      </w:pPr>
      <w:r w:rsidRPr="00E71198">
        <w:rPr>
          <w:rFonts w:asciiTheme="majorBidi" w:hAnsiTheme="majorBidi" w:cstheme="majorBidi"/>
        </w:rPr>
        <w:t>I have also gained experience in teaching and lecturing during my doctoral studies at Tel Aviv University. Over the past f</w:t>
      </w:r>
      <w:r>
        <w:rPr>
          <w:rFonts w:asciiTheme="majorBidi" w:hAnsiTheme="majorBidi" w:cstheme="majorBidi"/>
        </w:rPr>
        <w:t>ive</w:t>
      </w:r>
      <w:r w:rsidRPr="00E71198">
        <w:rPr>
          <w:rFonts w:asciiTheme="majorBidi" w:hAnsiTheme="majorBidi" w:cstheme="majorBidi"/>
        </w:rPr>
        <w:t xml:space="preserve"> years, I have taught in the Department of Bible, focusing primarily on textual reading for undergraduates (for details of these courses, see my CV). This framework has enabled me to present complex content clearly and succinctly to the academic community and the public alike. It is also reflected in the conferences I attended in Israel and abroad and the presentations I delivered therein (see my CV). I have recently turned some of my research findings into a study</w:t>
      </w:r>
      <w:r w:rsidR="005C7ADA">
        <w:rPr>
          <w:rFonts w:asciiTheme="majorBidi" w:hAnsiTheme="majorBidi" w:cstheme="majorBidi"/>
        </w:rPr>
        <w:t>, to be</w:t>
      </w:r>
      <w:r w:rsidRPr="00E71198">
        <w:rPr>
          <w:rFonts w:asciiTheme="majorBidi" w:hAnsiTheme="majorBidi" w:cstheme="majorBidi"/>
        </w:rPr>
        <w:t xml:space="preserve"> submitted</w:t>
      </w:r>
      <w:r w:rsidR="005C7ADA">
        <w:rPr>
          <w:rFonts w:asciiTheme="majorBidi" w:hAnsiTheme="majorBidi" w:cstheme="majorBidi"/>
        </w:rPr>
        <w:t xml:space="preserve"> soon</w:t>
      </w:r>
      <w:r w:rsidRPr="00E71198">
        <w:rPr>
          <w:rFonts w:asciiTheme="majorBidi" w:hAnsiTheme="majorBidi" w:cstheme="majorBidi"/>
        </w:rPr>
        <w:t xml:space="preserve"> to </w:t>
      </w:r>
      <w:proofErr w:type="spellStart"/>
      <w:r w:rsidRPr="00E71198">
        <w:rPr>
          <w:rFonts w:asciiTheme="majorBidi" w:hAnsiTheme="majorBidi" w:cstheme="majorBidi"/>
          <w:i/>
          <w:iCs/>
        </w:rPr>
        <w:t>Vetus</w:t>
      </w:r>
      <w:proofErr w:type="spellEnd"/>
      <w:r w:rsidRPr="00E71198">
        <w:rPr>
          <w:rFonts w:asciiTheme="majorBidi" w:hAnsiTheme="majorBidi" w:cstheme="majorBidi"/>
          <w:i/>
          <w:iCs/>
        </w:rPr>
        <w:t xml:space="preserve"> </w:t>
      </w:r>
      <w:proofErr w:type="spellStart"/>
      <w:r w:rsidRPr="00E71198">
        <w:rPr>
          <w:rFonts w:asciiTheme="majorBidi" w:hAnsiTheme="majorBidi" w:cstheme="majorBidi"/>
          <w:i/>
          <w:iCs/>
        </w:rPr>
        <w:t>Testmentum</w:t>
      </w:r>
      <w:proofErr w:type="spellEnd"/>
      <w:r w:rsidR="005C7ADA">
        <w:rPr>
          <w:rFonts w:asciiTheme="majorBidi" w:hAnsiTheme="majorBidi" w:cstheme="majorBidi"/>
        </w:rPr>
        <w:t>.</w:t>
      </w:r>
    </w:p>
    <w:p w:rsidR="006D6910" w:rsidRPr="00E71198" w:rsidRDefault="006D6910" w:rsidP="006D6910">
      <w:pPr>
        <w:bidi w:val="0"/>
        <w:spacing w:line="276" w:lineRule="auto"/>
        <w:jc w:val="both"/>
        <w:rPr>
          <w:rFonts w:asciiTheme="majorBidi" w:hAnsiTheme="majorBidi" w:cstheme="majorBidi" w:hint="cs"/>
          <w:rtl/>
        </w:rPr>
      </w:pPr>
      <w:r w:rsidRPr="008D021B">
        <w:rPr>
          <w:rFonts w:asciiTheme="majorBidi" w:hAnsiTheme="majorBidi" w:cstheme="majorBidi"/>
        </w:rPr>
        <w:t>In addition to biblical research</w:t>
      </w:r>
      <w:r>
        <w:rPr>
          <w:rFonts w:asciiTheme="majorBidi" w:hAnsiTheme="majorBidi" w:cstheme="majorBidi"/>
        </w:rPr>
        <w:t xml:space="preserve"> and studies</w:t>
      </w:r>
      <w:r w:rsidRPr="008D021B">
        <w:rPr>
          <w:rFonts w:asciiTheme="majorBidi" w:hAnsiTheme="majorBidi" w:cstheme="majorBidi"/>
        </w:rPr>
        <w:t xml:space="preserve">, I gained a broad education in Jewish </w:t>
      </w:r>
      <w:r>
        <w:rPr>
          <w:rFonts w:asciiTheme="majorBidi" w:hAnsiTheme="majorBidi" w:cstheme="majorBidi"/>
        </w:rPr>
        <w:t>studies</w:t>
      </w:r>
      <w:r w:rsidRPr="008D021B">
        <w:rPr>
          <w:rFonts w:asciiTheme="majorBidi" w:hAnsiTheme="majorBidi" w:cstheme="majorBidi"/>
        </w:rPr>
        <w:t xml:space="preserve"> in </w:t>
      </w:r>
      <w:r>
        <w:rPr>
          <w:rFonts w:asciiTheme="majorBidi" w:hAnsiTheme="majorBidi" w:cstheme="majorBidi"/>
        </w:rPr>
        <w:t>'</w:t>
      </w:r>
      <w:proofErr w:type="spellStart"/>
      <w:r>
        <w:rPr>
          <w:rFonts w:asciiTheme="majorBidi" w:hAnsiTheme="majorBidi" w:cstheme="majorBidi"/>
        </w:rPr>
        <w:t>Revivim</w:t>
      </w:r>
      <w:proofErr w:type="spellEnd"/>
      <w:r>
        <w:rPr>
          <w:rFonts w:asciiTheme="majorBidi" w:hAnsiTheme="majorBidi" w:cstheme="majorBidi"/>
        </w:rPr>
        <w:t>'</w:t>
      </w:r>
      <w:r w:rsidRPr="008D021B">
        <w:rPr>
          <w:rFonts w:asciiTheme="majorBidi" w:hAnsiTheme="majorBidi" w:cstheme="majorBidi"/>
        </w:rPr>
        <w:t xml:space="preserve"> program</w:t>
      </w:r>
      <w:r>
        <w:rPr>
          <w:rFonts w:asciiTheme="majorBidi" w:hAnsiTheme="majorBidi" w:cstheme="majorBidi"/>
        </w:rPr>
        <w:t xml:space="preserve"> at the Hebrew University, </w:t>
      </w:r>
      <w:r>
        <w:rPr>
          <w:rFonts w:asciiTheme="majorBidi" w:hAnsiTheme="majorBidi" w:cstheme="majorBidi"/>
        </w:rPr>
        <w:t>in which</w:t>
      </w:r>
      <w:r w:rsidRPr="008D021B">
        <w:rPr>
          <w:rFonts w:asciiTheme="majorBidi" w:hAnsiTheme="majorBidi" w:cstheme="majorBidi"/>
        </w:rPr>
        <w:t xml:space="preserve"> I </w:t>
      </w:r>
      <w:r>
        <w:rPr>
          <w:rFonts w:asciiTheme="majorBidi" w:hAnsiTheme="majorBidi" w:cstheme="majorBidi"/>
        </w:rPr>
        <w:t xml:space="preserve">have </w:t>
      </w:r>
      <w:r w:rsidRPr="008D021B">
        <w:rPr>
          <w:rFonts w:asciiTheme="majorBidi" w:hAnsiTheme="majorBidi" w:cstheme="majorBidi"/>
        </w:rPr>
        <w:t>studied</w:t>
      </w:r>
      <w:r>
        <w:rPr>
          <w:rFonts w:asciiTheme="majorBidi" w:hAnsiTheme="majorBidi" w:cstheme="majorBidi"/>
        </w:rPr>
        <w:t xml:space="preserve"> my BA </w:t>
      </w:r>
      <w:r>
        <w:rPr>
          <w:rFonts w:asciiTheme="majorBidi" w:hAnsiTheme="majorBidi" w:cstheme="majorBidi"/>
        </w:rPr>
        <w:t>and</w:t>
      </w:r>
      <w:r>
        <w:rPr>
          <w:rFonts w:asciiTheme="majorBidi" w:hAnsiTheme="majorBidi" w:cstheme="majorBidi"/>
        </w:rPr>
        <w:t xml:space="preserve"> MA</w:t>
      </w:r>
      <w:r w:rsidRPr="008D021B">
        <w:rPr>
          <w:rFonts w:asciiTheme="majorBidi" w:hAnsiTheme="majorBidi" w:cstheme="majorBidi"/>
        </w:rPr>
        <w:t>, and at the Hartman Institute where I studied as a doctoral student</w:t>
      </w:r>
      <w:r w:rsidR="00A10872">
        <w:rPr>
          <w:rFonts w:asciiTheme="majorBidi" w:hAnsiTheme="majorBidi" w:cstheme="majorBidi"/>
        </w:rPr>
        <w:t xml:space="preserve"> fellowship</w:t>
      </w:r>
      <w:r w:rsidRPr="008D021B">
        <w:rPr>
          <w:rFonts w:asciiTheme="majorBidi" w:hAnsiTheme="majorBidi" w:cstheme="majorBidi"/>
        </w:rPr>
        <w:t>.</w:t>
      </w:r>
      <w:r>
        <w:rPr>
          <w:rFonts w:asciiTheme="majorBidi" w:hAnsiTheme="majorBidi" w:cstheme="majorBidi"/>
        </w:rPr>
        <w:t xml:space="preserve"> </w:t>
      </w:r>
      <w:r w:rsidRPr="00E37E8E">
        <w:rPr>
          <w:rFonts w:asciiTheme="majorBidi" w:hAnsiTheme="majorBidi" w:cstheme="majorBidi"/>
        </w:rPr>
        <w:t xml:space="preserve">Thanks to both of these institutions, and to my desire to expand </w:t>
      </w:r>
      <w:r>
        <w:rPr>
          <w:rFonts w:asciiTheme="majorBidi" w:hAnsiTheme="majorBidi" w:cstheme="majorBidi"/>
        </w:rPr>
        <w:t xml:space="preserve">my education </w:t>
      </w:r>
      <w:r w:rsidRPr="00E37E8E">
        <w:rPr>
          <w:rFonts w:asciiTheme="majorBidi" w:hAnsiTheme="majorBidi" w:cstheme="majorBidi"/>
        </w:rPr>
        <w:t>as an intellectual</w:t>
      </w:r>
      <w:r>
        <w:rPr>
          <w:rFonts w:asciiTheme="majorBidi" w:hAnsiTheme="majorBidi" w:cstheme="majorBidi"/>
        </w:rPr>
        <w:t xml:space="preserve"> person</w:t>
      </w:r>
      <w:r w:rsidRPr="00E37E8E">
        <w:rPr>
          <w:rFonts w:asciiTheme="majorBidi" w:hAnsiTheme="majorBidi" w:cstheme="majorBidi"/>
        </w:rPr>
        <w:t xml:space="preserve">, I am also found </w:t>
      </w:r>
      <w:r w:rsidRPr="00E37E8E">
        <w:rPr>
          <w:rFonts w:asciiTheme="majorBidi" w:hAnsiTheme="majorBidi" w:cstheme="majorBidi"/>
        </w:rPr>
        <w:lastRenderedPageBreak/>
        <w:t xml:space="preserve">in the </w:t>
      </w:r>
      <w:r>
        <w:rPr>
          <w:rFonts w:asciiTheme="majorBidi" w:hAnsiTheme="majorBidi" w:cstheme="majorBidi"/>
        </w:rPr>
        <w:t xml:space="preserve">disciplines </w:t>
      </w:r>
      <w:r w:rsidRPr="00E37E8E">
        <w:rPr>
          <w:rFonts w:asciiTheme="majorBidi" w:hAnsiTheme="majorBidi" w:cstheme="majorBidi"/>
        </w:rPr>
        <w:t xml:space="preserve">of </w:t>
      </w:r>
      <w:r>
        <w:rPr>
          <w:rFonts w:asciiTheme="majorBidi" w:hAnsiTheme="majorBidi" w:cstheme="majorBidi"/>
        </w:rPr>
        <w:t xml:space="preserve">Mishna and </w:t>
      </w:r>
      <w:r w:rsidRPr="00E37E8E">
        <w:rPr>
          <w:rFonts w:asciiTheme="majorBidi" w:hAnsiTheme="majorBidi" w:cstheme="majorBidi"/>
        </w:rPr>
        <w:t xml:space="preserve">Talmud, Jewish philosophy, </w:t>
      </w:r>
      <w:r>
        <w:rPr>
          <w:rFonts w:asciiTheme="majorBidi" w:hAnsiTheme="majorBidi" w:cstheme="majorBidi"/>
        </w:rPr>
        <w:t xml:space="preserve">ancient and modern </w:t>
      </w:r>
      <w:r w:rsidRPr="00E37E8E">
        <w:rPr>
          <w:rFonts w:asciiTheme="majorBidi" w:hAnsiTheme="majorBidi" w:cstheme="majorBidi"/>
        </w:rPr>
        <w:t>Hebrew literature, culture, and folklore.</w:t>
      </w:r>
    </w:p>
    <w:p w:rsidR="00C878D0" w:rsidRDefault="00C878D0" w:rsidP="00C878D0">
      <w:pPr>
        <w:bidi w:val="0"/>
        <w:spacing w:line="276" w:lineRule="auto"/>
        <w:jc w:val="both"/>
        <w:rPr>
          <w:rFonts w:asciiTheme="majorBidi" w:hAnsiTheme="majorBidi" w:cstheme="majorBidi"/>
        </w:rPr>
      </w:pPr>
      <w:r w:rsidRPr="00E71198">
        <w:rPr>
          <w:rFonts w:asciiTheme="majorBidi" w:hAnsiTheme="majorBidi" w:cstheme="majorBidi"/>
        </w:rPr>
        <w:t xml:space="preserve">Also of note is my position as Content Development Manager at the Center of Educational Technology (CET). Here, I have developed expertise in product characterization (principally websites) containing complex biblical content, combining digital-tools knowledge with market surveys relating to consumer needs (see my CV). This experience has sharpened my management skills and taught me how to work in a team and cooperative environment that produces excellent results in making the Bible accessible to the public. </w:t>
      </w:r>
    </w:p>
    <w:p w:rsidR="00C878D0" w:rsidRPr="00E65622" w:rsidRDefault="00C878D0" w:rsidP="00C878D0">
      <w:pPr>
        <w:bidi w:val="0"/>
        <w:spacing w:line="276" w:lineRule="auto"/>
        <w:jc w:val="both"/>
        <w:rPr>
          <w:rFonts w:asciiTheme="majorBidi" w:hAnsiTheme="majorBidi" w:cstheme="majorBidi"/>
          <w:rtl/>
        </w:rPr>
      </w:pPr>
      <w:r w:rsidRPr="00E71198">
        <w:rPr>
          <w:rFonts w:asciiTheme="majorBidi" w:hAnsiTheme="majorBidi" w:cstheme="majorBidi"/>
        </w:rPr>
        <w:t>My complex and broad-ranging dissertation relating to a wide array of</w:t>
      </w:r>
      <w:r w:rsidR="00FB018F">
        <w:rPr>
          <w:rFonts w:asciiTheme="majorBidi" w:hAnsiTheme="majorBidi" w:cstheme="majorBidi"/>
        </w:rPr>
        <w:t xml:space="preserve"> texts, teaching experience, </w:t>
      </w:r>
      <w:r w:rsidR="00FB018F" w:rsidRPr="00E71198">
        <w:rPr>
          <w:rFonts w:asciiTheme="majorBidi" w:hAnsiTheme="majorBidi" w:cstheme="majorBidi"/>
        </w:rPr>
        <w:t>content</w:t>
      </w:r>
      <w:r w:rsidRPr="00E71198">
        <w:rPr>
          <w:rFonts w:asciiTheme="majorBidi" w:hAnsiTheme="majorBidi" w:cstheme="majorBidi"/>
        </w:rPr>
        <w:t>-development management expertise</w:t>
      </w:r>
      <w:r w:rsidR="00FB018F">
        <w:rPr>
          <w:rFonts w:asciiTheme="majorBidi" w:hAnsiTheme="majorBidi" w:cstheme="majorBidi"/>
        </w:rPr>
        <w:t xml:space="preserve"> and wide Jewish studies </w:t>
      </w:r>
      <w:r w:rsidR="00016C85">
        <w:rPr>
          <w:rFonts w:asciiTheme="majorBidi" w:hAnsiTheme="majorBidi" w:cstheme="majorBidi"/>
        </w:rPr>
        <w:t xml:space="preserve">education, </w:t>
      </w:r>
      <w:r w:rsidR="00016C85" w:rsidRPr="00E71198">
        <w:rPr>
          <w:rFonts w:asciiTheme="majorBidi" w:hAnsiTheme="majorBidi" w:cstheme="majorBidi"/>
        </w:rPr>
        <w:t>have</w:t>
      </w:r>
      <w:r w:rsidRPr="00E71198">
        <w:rPr>
          <w:rFonts w:asciiTheme="majorBidi" w:hAnsiTheme="majorBidi" w:cstheme="majorBidi"/>
        </w:rPr>
        <w:t xml:space="preserve"> helped me to cultivate skills such as fast learning, good interpersonal relations, and a constant pursuit of professional development. All these can enrich and contribute to</w:t>
      </w:r>
      <w:r>
        <w:rPr>
          <w:rFonts w:asciiTheme="majorBidi" w:hAnsiTheme="majorBidi" w:cstheme="majorBidi"/>
        </w:rPr>
        <w:t xml:space="preserve"> my visiting as a post-doctoral scholar of th</w:t>
      </w:r>
      <w:r w:rsidRPr="00E65622">
        <w:rPr>
          <w:rFonts w:asciiTheme="majorBidi" w:hAnsiTheme="majorBidi" w:cstheme="majorBidi"/>
        </w:rPr>
        <w:t xml:space="preserve">e Allen and Joan </w:t>
      </w:r>
      <w:proofErr w:type="spellStart"/>
      <w:r w:rsidRPr="00E65622">
        <w:rPr>
          <w:rFonts w:asciiTheme="majorBidi" w:hAnsiTheme="majorBidi" w:cstheme="majorBidi"/>
        </w:rPr>
        <w:t>Bildner</w:t>
      </w:r>
      <w:proofErr w:type="spellEnd"/>
      <w:r w:rsidRPr="00E65622">
        <w:rPr>
          <w:rFonts w:asciiTheme="majorBidi" w:hAnsiTheme="majorBidi" w:cstheme="majorBidi"/>
        </w:rPr>
        <w:t xml:space="preserve"> Center for the Study of Jewish Life at Rutgers University</w:t>
      </w:r>
      <w:r>
        <w:rPr>
          <w:rFonts w:asciiTheme="majorBidi" w:hAnsiTheme="majorBidi" w:cstheme="majorBidi"/>
        </w:rPr>
        <w:t xml:space="preserve">. </w:t>
      </w:r>
    </w:p>
    <w:p w:rsidR="00C878D0" w:rsidRPr="00E71198" w:rsidRDefault="00C878D0" w:rsidP="00C878D0">
      <w:pPr>
        <w:bidi w:val="0"/>
        <w:spacing w:line="276" w:lineRule="auto"/>
        <w:jc w:val="both"/>
      </w:pPr>
      <w:r w:rsidRPr="00E71198">
        <w:rPr>
          <w:rFonts w:asciiTheme="majorBidi" w:hAnsiTheme="majorBidi" w:cstheme="majorBidi"/>
        </w:rPr>
        <w:t>Rachel Borovsky</w:t>
      </w:r>
    </w:p>
    <w:p w:rsidR="0052614A" w:rsidRDefault="0052614A">
      <w:pPr>
        <w:rPr>
          <w:rFonts w:hint="cs"/>
        </w:rPr>
      </w:pPr>
      <w:bookmarkStart w:id="0" w:name="_GoBack"/>
      <w:bookmarkEnd w:id="0"/>
    </w:p>
    <w:sectPr w:rsidR="0052614A" w:rsidSect="009B5C3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8D0"/>
    <w:rsid w:val="00016C85"/>
    <w:rsid w:val="00110D02"/>
    <w:rsid w:val="00120AB3"/>
    <w:rsid w:val="00183566"/>
    <w:rsid w:val="002663F8"/>
    <w:rsid w:val="002776F3"/>
    <w:rsid w:val="002D6405"/>
    <w:rsid w:val="00424CE9"/>
    <w:rsid w:val="0046744B"/>
    <w:rsid w:val="004D35C7"/>
    <w:rsid w:val="004F5066"/>
    <w:rsid w:val="0052614A"/>
    <w:rsid w:val="005418E9"/>
    <w:rsid w:val="005C7ADA"/>
    <w:rsid w:val="005F0A9E"/>
    <w:rsid w:val="0061651A"/>
    <w:rsid w:val="0062716D"/>
    <w:rsid w:val="006370DE"/>
    <w:rsid w:val="00666A73"/>
    <w:rsid w:val="00672F40"/>
    <w:rsid w:val="006D6910"/>
    <w:rsid w:val="00805D46"/>
    <w:rsid w:val="008B1D6A"/>
    <w:rsid w:val="008D021B"/>
    <w:rsid w:val="009B5C3C"/>
    <w:rsid w:val="00A10872"/>
    <w:rsid w:val="00AF33AD"/>
    <w:rsid w:val="00BF14CA"/>
    <w:rsid w:val="00C342CD"/>
    <w:rsid w:val="00C805CD"/>
    <w:rsid w:val="00C878D0"/>
    <w:rsid w:val="00D15693"/>
    <w:rsid w:val="00D605CD"/>
    <w:rsid w:val="00D70AF2"/>
    <w:rsid w:val="00D90BB6"/>
    <w:rsid w:val="00E37E8E"/>
    <w:rsid w:val="00FB01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3EC9E"/>
  <w15:chartTrackingRefBased/>
  <w15:docId w15:val="{666D5557-32FD-48A2-A9F6-6E6DBCFE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05987">
      <w:bodyDiv w:val="1"/>
      <w:marLeft w:val="0"/>
      <w:marRight w:val="0"/>
      <w:marTop w:val="0"/>
      <w:marBottom w:val="0"/>
      <w:divBdr>
        <w:top w:val="none" w:sz="0" w:space="0" w:color="auto"/>
        <w:left w:val="none" w:sz="0" w:space="0" w:color="auto"/>
        <w:bottom w:val="none" w:sz="0" w:space="0" w:color="auto"/>
        <w:right w:val="none" w:sz="0" w:space="0" w:color="auto"/>
      </w:divBdr>
    </w:div>
    <w:div w:id="278490945">
      <w:bodyDiv w:val="1"/>
      <w:marLeft w:val="0"/>
      <w:marRight w:val="0"/>
      <w:marTop w:val="0"/>
      <w:marBottom w:val="0"/>
      <w:divBdr>
        <w:top w:val="none" w:sz="0" w:space="0" w:color="auto"/>
        <w:left w:val="none" w:sz="0" w:space="0" w:color="auto"/>
        <w:bottom w:val="none" w:sz="0" w:space="0" w:color="auto"/>
        <w:right w:val="none" w:sz="0" w:space="0" w:color="auto"/>
      </w:divBdr>
    </w:div>
    <w:div w:id="395397967">
      <w:bodyDiv w:val="1"/>
      <w:marLeft w:val="0"/>
      <w:marRight w:val="0"/>
      <w:marTop w:val="0"/>
      <w:marBottom w:val="0"/>
      <w:divBdr>
        <w:top w:val="none" w:sz="0" w:space="0" w:color="auto"/>
        <w:left w:val="none" w:sz="0" w:space="0" w:color="auto"/>
        <w:bottom w:val="none" w:sz="0" w:space="0" w:color="auto"/>
        <w:right w:val="none" w:sz="0" w:space="0" w:color="auto"/>
      </w:divBdr>
    </w:div>
    <w:div w:id="801075242">
      <w:bodyDiv w:val="1"/>
      <w:marLeft w:val="0"/>
      <w:marRight w:val="0"/>
      <w:marTop w:val="0"/>
      <w:marBottom w:val="0"/>
      <w:divBdr>
        <w:top w:val="none" w:sz="0" w:space="0" w:color="auto"/>
        <w:left w:val="none" w:sz="0" w:space="0" w:color="auto"/>
        <w:bottom w:val="none" w:sz="0" w:space="0" w:color="auto"/>
        <w:right w:val="none" w:sz="0" w:space="0" w:color="auto"/>
      </w:divBdr>
    </w:div>
    <w:div w:id="893464055">
      <w:bodyDiv w:val="1"/>
      <w:marLeft w:val="0"/>
      <w:marRight w:val="0"/>
      <w:marTop w:val="0"/>
      <w:marBottom w:val="0"/>
      <w:divBdr>
        <w:top w:val="none" w:sz="0" w:space="0" w:color="auto"/>
        <w:left w:val="none" w:sz="0" w:space="0" w:color="auto"/>
        <w:bottom w:val="none" w:sz="0" w:space="0" w:color="auto"/>
        <w:right w:val="none" w:sz="0" w:space="0" w:color="auto"/>
      </w:divBdr>
    </w:div>
    <w:div w:id="1152480863">
      <w:bodyDiv w:val="1"/>
      <w:marLeft w:val="0"/>
      <w:marRight w:val="0"/>
      <w:marTop w:val="0"/>
      <w:marBottom w:val="0"/>
      <w:divBdr>
        <w:top w:val="none" w:sz="0" w:space="0" w:color="auto"/>
        <w:left w:val="none" w:sz="0" w:space="0" w:color="auto"/>
        <w:bottom w:val="none" w:sz="0" w:space="0" w:color="auto"/>
        <w:right w:val="none" w:sz="0" w:space="0" w:color="auto"/>
      </w:divBdr>
    </w:div>
    <w:div w:id="1394234953">
      <w:bodyDiv w:val="1"/>
      <w:marLeft w:val="0"/>
      <w:marRight w:val="0"/>
      <w:marTop w:val="0"/>
      <w:marBottom w:val="0"/>
      <w:divBdr>
        <w:top w:val="none" w:sz="0" w:space="0" w:color="auto"/>
        <w:left w:val="none" w:sz="0" w:space="0" w:color="auto"/>
        <w:bottom w:val="none" w:sz="0" w:space="0" w:color="auto"/>
        <w:right w:val="none" w:sz="0" w:space="0" w:color="auto"/>
      </w:divBdr>
    </w:div>
    <w:div w:id="1521626028">
      <w:bodyDiv w:val="1"/>
      <w:marLeft w:val="0"/>
      <w:marRight w:val="0"/>
      <w:marTop w:val="0"/>
      <w:marBottom w:val="0"/>
      <w:divBdr>
        <w:top w:val="none" w:sz="0" w:space="0" w:color="auto"/>
        <w:left w:val="none" w:sz="0" w:space="0" w:color="auto"/>
        <w:bottom w:val="none" w:sz="0" w:space="0" w:color="auto"/>
        <w:right w:val="none" w:sz="0" w:space="0" w:color="auto"/>
      </w:divBdr>
    </w:div>
    <w:div w:id="1688942239">
      <w:bodyDiv w:val="1"/>
      <w:marLeft w:val="0"/>
      <w:marRight w:val="0"/>
      <w:marTop w:val="0"/>
      <w:marBottom w:val="0"/>
      <w:divBdr>
        <w:top w:val="none" w:sz="0" w:space="0" w:color="auto"/>
        <w:left w:val="none" w:sz="0" w:space="0" w:color="auto"/>
        <w:bottom w:val="none" w:sz="0" w:space="0" w:color="auto"/>
        <w:right w:val="none" w:sz="0" w:space="0" w:color="auto"/>
      </w:divBdr>
    </w:div>
    <w:div w:id="196807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786</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CET</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Borovsky</dc:creator>
  <cp:keywords/>
  <dc:description/>
  <cp:lastModifiedBy>Rachel Borovsky</cp:lastModifiedBy>
  <cp:revision>35</cp:revision>
  <dcterms:created xsi:type="dcterms:W3CDTF">2020-02-15T20:53:00Z</dcterms:created>
  <dcterms:modified xsi:type="dcterms:W3CDTF">2020-02-18T12:02:00Z</dcterms:modified>
</cp:coreProperties>
</file>