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4304A" w14:textId="75A1E847" w:rsidR="00D26BD9" w:rsidRPr="00661F7C" w:rsidRDefault="00D26BD9" w:rsidP="00801B11">
      <w:pPr>
        <w:bidi w:val="0"/>
        <w:jc w:val="center"/>
        <w:rPr>
          <w:rFonts w:asciiTheme="majorBidi" w:hAnsiTheme="majorBidi" w:cstheme="majorBidi"/>
          <w:b/>
          <w:bCs/>
          <w:sz w:val="24"/>
          <w:szCs w:val="24"/>
        </w:rPr>
      </w:pPr>
      <w:r w:rsidRPr="00661F7C">
        <w:rPr>
          <w:rFonts w:asciiTheme="majorBidi" w:hAnsiTheme="majorBidi" w:cstheme="majorBidi"/>
          <w:b/>
          <w:bCs/>
          <w:sz w:val="24"/>
          <w:szCs w:val="24"/>
        </w:rPr>
        <w:t xml:space="preserve">Are Clinical Students More Receptive to </w:t>
      </w:r>
      <w:r w:rsidR="00801B11" w:rsidRPr="00661F7C">
        <w:rPr>
          <w:rFonts w:asciiTheme="majorBidi" w:hAnsiTheme="majorBidi" w:cstheme="majorBidi"/>
          <w:b/>
          <w:bCs/>
          <w:sz w:val="24"/>
          <w:szCs w:val="24"/>
        </w:rPr>
        <w:t>diverse groups</w:t>
      </w:r>
      <w:r w:rsidRPr="00661F7C">
        <w:rPr>
          <w:rFonts w:asciiTheme="majorBidi" w:hAnsiTheme="majorBidi" w:cstheme="majorBidi"/>
          <w:b/>
          <w:bCs/>
          <w:sz w:val="24"/>
          <w:szCs w:val="24"/>
        </w:rPr>
        <w:t>?</w:t>
      </w:r>
    </w:p>
    <w:p w14:paraId="0719CE23" w14:textId="77777777" w:rsidR="00D71797" w:rsidRDefault="00D71797" w:rsidP="00490A94">
      <w:pPr>
        <w:tabs>
          <w:tab w:val="left" w:pos="5916"/>
        </w:tabs>
        <w:bidi w:val="0"/>
        <w:spacing w:after="0" w:line="259" w:lineRule="auto"/>
        <w:jc w:val="center"/>
        <w:rPr>
          <w:rFonts w:asciiTheme="majorBidi" w:hAnsiTheme="majorBidi" w:cstheme="majorBidi"/>
          <w:sz w:val="24"/>
          <w:szCs w:val="24"/>
        </w:rPr>
        <w:sectPr w:rsidR="00D71797" w:rsidSect="00800C92">
          <w:footerReference w:type="default" r:id="rId9"/>
          <w:pgSz w:w="11906" w:h="16838"/>
          <w:pgMar w:top="1440" w:right="1797" w:bottom="1440" w:left="1797" w:header="709" w:footer="709" w:gutter="0"/>
          <w:cols w:space="708"/>
          <w:bidi/>
          <w:rtlGutter/>
          <w:docGrid w:linePitch="360"/>
        </w:sectPr>
      </w:pPr>
    </w:p>
    <w:p w14:paraId="18E052C3" w14:textId="0405CEDD" w:rsidR="00490A94" w:rsidRDefault="00490A94" w:rsidP="00490A94">
      <w:pPr>
        <w:tabs>
          <w:tab w:val="left" w:pos="5916"/>
        </w:tabs>
        <w:bidi w:val="0"/>
        <w:spacing w:after="0" w:line="259" w:lineRule="auto"/>
        <w:jc w:val="center"/>
        <w:rPr>
          <w:rFonts w:asciiTheme="majorBidi" w:hAnsiTheme="majorBidi" w:cstheme="majorBidi"/>
          <w:sz w:val="24"/>
          <w:szCs w:val="24"/>
          <w:rtl/>
        </w:rPr>
      </w:pPr>
      <w:r>
        <w:rPr>
          <w:rFonts w:asciiTheme="majorBidi" w:hAnsiTheme="majorBidi" w:cstheme="majorBidi"/>
          <w:sz w:val="24"/>
          <w:szCs w:val="24"/>
        </w:rPr>
        <w:lastRenderedPageBreak/>
        <w:t>Abstract</w:t>
      </w:r>
      <w:bookmarkStart w:id="0" w:name="_GoBack"/>
      <w:bookmarkEnd w:id="0"/>
    </w:p>
    <w:p w14:paraId="6DDDA5F6" w14:textId="77777777" w:rsidR="00D71797" w:rsidRPr="000B11C2" w:rsidRDefault="00D71797" w:rsidP="00D71797">
      <w:pPr>
        <w:tabs>
          <w:tab w:val="left" w:pos="5916"/>
        </w:tabs>
        <w:bidi w:val="0"/>
        <w:spacing w:after="0" w:line="259" w:lineRule="auto"/>
        <w:jc w:val="center"/>
        <w:rPr>
          <w:rFonts w:asciiTheme="majorBidi" w:hAnsiTheme="majorBidi" w:cstheme="majorBidi"/>
          <w:sz w:val="24"/>
          <w:szCs w:val="24"/>
        </w:rPr>
      </w:pPr>
    </w:p>
    <w:p w14:paraId="219CB70D" w14:textId="6F1D64E6" w:rsidR="000B11C2" w:rsidRPr="000B11C2" w:rsidRDefault="000B11C2" w:rsidP="00C65E48">
      <w:pPr>
        <w:bidi w:val="0"/>
        <w:spacing w:after="0" w:line="480" w:lineRule="auto"/>
        <w:rPr>
          <w:rFonts w:asciiTheme="majorBidi" w:hAnsiTheme="majorBidi" w:cstheme="majorBidi"/>
          <w:color w:val="000000" w:themeColor="text1"/>
          <w:sz w:val="24"/>
          <w:szCs w:val="24"/>
        </w:rPr>
      </w:pPr>
      <w:r w:rsidRPr="000B11C2">
        <w:rPr>
          <w:rFonts w:asciiTheme="majorBidi" w:hAnsiTheme="majorBidi" w:cstheme="majorBidi"/>
          <w:b/>
          <w:bCs/>
          <w:sz w:val="24"/>
          <w:szCs w:val="24"/>
        </w:rPr>
        <w:t>Background</w:t>
      </w:r>
      <w:r w:rsidRPr="000B11C2">
        <w:rPr>
          <w:rFonts w:asciiTheme="majorBidi" w:hAnsiTheme="majorBidi" w:cstheme="majorBidi"/>
          <w:sz w:val="24"/>
          <w:szCs w:val="24"/>
        </w:rPr>
        <w:t xml:space="preserve">. </w:t>
      </w:r>
      <w:r w:rsidR="00490A94" w:rsidRPr="000B11C2">
        <w:rPr>
          <w:rFonts w:asciiTheme="majorBidi" w:hAnsiTheme="majorBidi" w:cstheme="majorBidi"/>
          <w:color w:val="000000" w:themeColor="text1"/>
          <w:sz w:val="24"/>
          <w:szCs w:val="24"/>
        </w:rPr>
        <w:t xml:space="preserve">Cultural competence (CC), also known as cultural intelligence (CQ), is considered a necessary skill in clinical professions providing service to diverse populations.  Though CC has become part of curriculum, little is known about receptiveness, or initial levels </w:t>
      </w:r>
      <w:r w:rsidR="00FB6122">
        <w:rPr>
          <w:rFonts w:asciiTheme="majorBidi" w:hAnsiTheme="majorBidi" w:cstheme="majorBidi"/>
          <w:color w:val="000000" w:themeColor="text1"/>
          <w:sz w:val="24"/>
          <w:szCs w:val="24"/>
        </w:rPr>
        <w:t>entering students</w:t>
      </w:r>
      <w:r w:rsidR="00C65E48">
        <w:rPr>
          <w:rFonts w:asciiTheme="majorBidi" w:hAnsiTheme="majorBidi" w:cstheme="majorBidi"/>
          <w:color w:val="000000" w:themeColor="text1"/>
          <w:sz w:val="24"/>
          <w:szCs w:val="24"/>
        </w:rPr>
        <w:t xml:space="preserve"> and differences between </w:t>
      </w:r>
      <w:bookmarkStart w:id="1" w:name="_Hlk41138816"/>
      <w:r w:rsidR="00490A94" w:rsidRPr="000B11C2">
        <w:rPr>
          <w:rFonts w:asciiTheme="majorBidi" w:hAnsiTheme="majorBidi" w:cstheme="majorBidi"/>
          <w:color w:val="000000" w:themeColor="text1"/>
          <w:sz w:val="24"/>
          <w:szCs w:val="24"/>
        </w:rPr>
        <w:t>clinical and non-clinical programs</w:t>
      </w:r>
      <w:r w:rsidR="00C65E48">
        <w:rPr>
          <w:rFonts w:asciiTheme="majorBidi" w:hAnsiTheme="majorBidi" w:cstheme="majorBidi"/>
          <w:color w:val="000000" w:themeColor="text1"/>
          <w:sz w:val="24"/>
          <w:szCs w:val="24"/>
        </w:rPr>
        <w:t xml:space="preserve">. </w:t>
      </w:r>
      <w:bookmarkEnd w:id="1"/>
    </w:p>
    <w:p w14:paraId="087E4B24" w14:textId="108FCA8B" w:rsidR="00490A94" w:rsidRPr="000B11C2" w:rsidRDefault="000B11C2" w:rsidP="000B11C2">
      <w:pPr>
        <w:bidi w:val="0"/>
        <w:spacing w:after="0" w:line="480" w:lineRule="auto"/>
        <w:rPr>
          <w:rFonts w:asciiTheme="majorBidi" w:hAnsiTheme="majorBidi" w:cstheme="majorBidi"/>
          <w:color w:val="000000" w:themeColor="text1"/>
          <w:sz w:val="24"/>
          <w:szCs w:val="24"/>
        </w:rPr>
      </w:pPr>
      <w:r w:rsidRPr="000B11C2">
        <w:rPr>
          <w:rFonts w:asciiTheme="majorBidi" w:hAnsiTheme="majorBidi" w:cstheme="majorBidi"/>
          <w:b/>
          <w:bCs/>
          <w:sz w:val="24"/>
          <w:szCs w:val="24"/>
        </w:rPr>
        <w:t>Method</w:t>
      </w:r>
      <w:r w:rsidRPr="000B11C2">
        <w:rPr>
          <w:rFonts w:asciiTheme="majorBidi" w:hAnsiTheme="majorBidi" w:cstheme="majorBidi"/>
          <w:sz w:val="24"/>
          <w:szCs w:val="24"/>
        </w:rPr>
        <w:t xml:space="preserve">. </w:t>
      </w:r>
      <w:r w:rsidR="00490A94" w:rsidRPr="000B11C2">
        <w:rPr>
          <w:rFonts w:asciiTheme="majorBidi" w:hAnsiTheme="majorBidi" w:cstheme="majorBidi"/>
          <w:color w:val="000000" w:themeColor="text1"/>
          <w:sz w:val="24"/>
          <w:szCs w:val="24"/>
        </w:rPr>
        <w:t>First-year entering undergraduate students (n=</w:t>
      </w:r>
      <w:r w:rsidR="00FB6122" w:rsidRPr="000B11C2">
        <w:rPr>
          <w:rFonts w:asciiTheme="majorBidi" w:hAnsiTheme="majorBidi" w:cstheme="majorBidi"/>
          <w:color w:val="000000" w:themeColor="text1"/>
          <w:sz w:val="24"/>
          <w:szCs w:val="24"/>
        </w:rPr>
        <w:t>1</w:t>
      </w:r>
      <w:r w:rsidR="00FB6122">
        <w:rPr>
          <w:rFonts w:asciiTheme="majorBidi" w:hAnsiTheme="majorBidi" w:cstheme="majorBidi"/>
          <w:color w:val="000000" w:themeColor="text1"/>
          <w:sz w:val="24"/>
          <w:szCs w:val="24"/>
        </w:rPr>
        <w:t>71</w:t>
      </w:r>
      <w:r w:rsidR="00490A94" w:rsidRPr="000B11C2">
        <w:rPr>
          <w:rFonts w:asciiTheme="majorBidi" w:hAnsiTheme="majorBidi" w:cstheme="majorBidi"/>
          <w:color w:val="000000" w:themeColor="text1"/>
          <w:sz w:val="24"/>
          <w:szCs w:val="24"/>
        </w:rPr>
        <w:t xml:space="preserve">) from diverse demographic and study domains (social work, nursing, behavioral sciences) </w:t>
      </w:r>
      <w:r w:rsidR="00FB6122">
        <w:rPr>
          <w:rFonts w:asciiTheme="majorBidi" w:hAnsiTheme="majorBidi" w:cstheme="majorBidi"/>
          <w:color w:val="000000" w:themeColor="text1"/>
          <w:sz w:val="24"/>
          <w:szCs w:val="24"/>
        </w:rPr>
        <w:t xml:space="preserve">participated in an online </w:t>
      </w:r>
      <w:r w:rsidR="00490A94" w:rsidRPr="000B11C2">
        <w:rPr>
          <w:rFonts w:asciiTheme="majorBidi" w:hAnsiTheme="majorBidi" w:cstheme="majorBidi"/>
          <w:color w:val="000000" w:themeColor="text1"/>
          <w:sz w:val="24"/>
          <w:szCs w:val="24"/>
        </w:rPr>
        <w:t>survey</w:t>
      </w:r>
      <w:r w:rsidR="00FB6122">
        <w:rPr>
          <w:rFonts w:asciiTheme="majorBidi" w:hAnsiTheme="majorBidi" w:cstheme="majorBidi"/>
          <w:color w:val="000000" w:themeColor="text1"/>
          <w:sz w:val="24"/>
          <w:szCs w:val="24"/>
        </w:rPr>
        <w:t xml:space="preserve"> assessing CQ</w:t>
      </w:r>
      <w:r w:rsidR="00490A94" w:rsidRPr="000B11C2">
        <w:rPr>
          <w:rFonts w:asciiTheme="majorBidi" w:hAnsiTheme="majorBidi" w:cstheme="majorBidi"/>
          <w:color w:val="000000" w:themeColor="text1"/>
          <w:sz w:val="24"/>
          <w:szCs w:val="24"/>
        </w:rPr>
        <w:t xml:space="preserve">. </w:t>
      </w:r>
    </w:p>
    <w:p w14:paraId="70154FC2" w14:textId="7759E34D" w:rsidR="00490A94" w:rsidRPr="000B11C2" w:rsidRDefault="000B11C2" w:rsidP="00490A94">
      <w:pPr>
        <w:bidi w:val="0"/>
        <w:spacing w:after="0" w:line="480" w:lineRule="auto"/>
        <w:rPr>
          <w:rFonts w:asciiTheme="majorBidi" w:hAnsiTheme="majorBidi" w:cstheme="majorBidi"/>
          <w:color w:val="000000" w:themeColor="text1"/>
          <w:sz w:val="24"/>
          <w:szCs w:val="24"/>
        </w:rPr>
      </w:pPr>
      <w:r w:rsidRPr="000B11C2">
        <w:rPr>
          <w:rFonts w:asciiTheme="majorBidi" w:hAnsiTheme="majorBidi" w:cstheme="majorBidi"/>
          <w:b/>
          <w:bCs/>
          <w:sz w:val="24"/>
          <w:szCs w:val="24"/>
        </w:rPr>
        <w:t>Results</w:t>
      </w:r>
      <w:r w:rsidRPr="000B11C2">
        <w:rPr>
          <w:rFonts w:asciiTheme="majorBidi" w:hAnsiTheme="majorBidi" w:cstheme="majorBidi"/>
          <w:sz w:val="24"/>
          <w:szCs w:val="24"/>
        </w:rPr>
        <w:t xml:space="preserve">. </w:t>
      </w:r>
      <w:r w:rsidR="00FB6122">
        <w:rPr>
          <w:rFonts w:asciiTheme="majorBidi" w:hAnsiTheme="majorBidi" w:cstheme="majorBidi"/>
          <w:color w:val="000000" w:themeColor="text1"/>
          <w:sz w:val="24"/>
          <w:szCs w:val="24"/>
        </w:rPr>
        <w:t>S</w:t>
      </w:r>
      <w:r w:rsidR="00490A94" w:rsidRPr="000B11C2">
        <w:rPr>
          <w:rFonts w:asciiTheme="majorBidi" w:hAnsiTheme="majorBidi" w:cstheme="majorBidi"/>
          <w:color w:val="000000" w:themeColor="text1"/>
          <w:sz w:val="24"/>
          <w:szCs w:val="24"/>
        </w:rPr>
        <w:t>ignificant difference</w:t>
      </w:r>
      <w:r w:rsidR="00FB6122">
        <w:rPr>
          <w:rFonts w:asciiTheme="majorBidi" w:hAnsiTheme="majorBidi" w:cstheme="majorBidi"/>
          <w:color w:val="000000" w:themeColor="text1"/>
          <w:sz w:val="24"/>
          <w:szCs w:val="24"/>
        </w:rPr>
        <w:t>s were found</w:t>
      </w:r>
      <w:r w:rsidR="00490A94" w:rsidRPr="000B11C2">
        <w:rPr>
          <w:rFonts w:asciiTheme="majorBidi" w:hAnsiTheme="majorBidi" w:cstheme="majorBidi"/>
          <w:color w:val="000000" w:themeColor="text1"/>
          <w:sz w:val="24"/>
          <w:szCs w:val="24"/>
        </w:rPr>
        <w:t xml:space="preserve"> so that those in clinical professions were more receptive to inter-cultural exchange at the outset of their training in the </w:t>
      </w:r>
      <w:r w:rsidR="00490A94" w:rsidRPr="000B11C2">
        <w:rPr>
          <w:rFonts w:asciiTheme="majorBidi" w:hAnsiTheme="majorBidi" w:cstheme="majorBidi"/>
          <w:color w:val="000000"/>
          <w:sz w:val="24"/>
          <w:szCs w:val="24"/>
        </w:rPr>
        <w:t>motivational, cognitive, and meta-cognitive dimensions,</w:t>
      </w:r>
      <w:r w:rsidR="00490A94" w:rsidRPr="000B11C2">
        <w:rPr>
          <w:rFonts w:asciiTheme="majorBidi" w:hAnsiTheme="majorBidi" w:cstheme="majorBidi"/>
          <w:color w:val="000000" w:themeColor="text1"/>
          <w:sz w:val="24"/>
          <w:szCs w:val="24"/>
        </w:rPr>
        <w:t xml:space="preserve"> but not in the </w:t>
      </w:r>
      <w:r w:rsidR="00760982" w:rsidRPr="000B11C2">
        <w:rPr>
          <w:rFonts w:asciiTheme="majorBidi" w:hAnsiTheme="majorBidi" w:cstheme="majorBidi"/>
          <w:color w:val="000000" w:themeColor="text1"/>
          <w:sz w:val="24"/>
          <w:szCs w:val="24"/>
        </w:rPr>
        <w:t>behavioral</w:t>
      </w:r>
      <w:r w:rsidR="00490A94" w:rsidRPr="000B11C2">
        <w:rPr>
          <w:rFonts w:asciiTheme="majorBidi" w:hAnsiTheme="majorBidi" w:cstheme="majorBidi"/>
          <w:color w:val="000000" w:themeColor="text1"/>
          <w:sz w:val="24"/>
          <w:szCs w:val="24"/>
        </w:rPr>
        <w:t xml:space="preserve"> dimension.</w:t>
      </w:r>
    </w:p>
    <w:p w14:paraId="7CA1C1B4" w14:textId="4E71F2A3" w:rsidR="00490A94" w:rsidRPr="000B11C2" w:rsidRDefault="000B11C2" w:rsidP="00490A94">
      <w:pPr>
        <w:bidi w:val="0"/>
        <w:spacing w:after="0" w:line="480" w:lineRule="auto"/>
        <w:rPr>
          <w:rFonts w:asciiTheme="majorBidi" w:hAnsiTheme="majorBidi" w:cstheme="majorBidi"/>
          <w:color w:val="000000" w:themeColor="text1"/>
          <w:sz w:val="24"/>
          <w:szCs w:val="24"/>
        </w:rPr>
      </w:pPr>
      <w:r w:rsidRPr="000B11C2">
        <w:rPr>
          <w:rFonts w:asciiTheme="majorBidi" w:hAnsiTheme="majorBidi" w:cstheme="majorBidi"/>
          <w:b/>
          <w:bCs/>
          <w:sz w:val="24"/>
          <w:szCs w:val="24"/>
        </w:rPr>
        <w:t>Conclusion</w:t>
      </w:r>
      <w:r w:rsidRPr="000B11C2">
        <w:rPr>
          <w:rFonts w:asciiTheme="majorBidi" w:hAnsiTheme="majorBidi" w:cstheme="majorBidi"/>
          <w:sz w:val="24"/>
          <w:szCs w:val="24"/>
        </w:rPr>
        <w:t>.</w:t>
      </w:r>
      <w:r w:rsidRPr="000B11C2">
        <w:rPr>
          <w:rFonts w:asciiTheme="majorBidi" w:hAnsiTheme="majorBidi" w:cstheme="majorBidi"/>
          <w:color w:val="000000" w:themeColor="text1"/>
          <w:sz w:val="24"/>
          <w:szCs w:val="24"/>
        </w:rPr>
        <w:t xml:space="preserve"> </w:t>
      </w:r>
      <w:r w:rsidR="00490A94" w:rsidRPr="000B11C2">
        <w:rPr>
          <w:rFonts w:asciiTheme="majorBidi" w:hAnsiTheme="majorBidi" w:cstheme="majorBidi"/>
          <w:color w:val="000000" w:themeColor="text1"/>
          <w:sz w:val="24"/>
          <w:szCs w:val="24"/>
        </w:rPr>
        <w:t xml:space="preserve">These finding suggest that the enhanced receptiveness among clinical </w:t>
      </w:r>
      <w:proofErr w:type="spellStart"/>
      <w:proofErr w:type="gramStart"/>
      <w:r w:rsidR="00490A94" w:rsidRPr="000B11C2">
        <w:rPr>
          <w:rFonts w:asciiTheme="majorBidi" w:hAnsiTheme="majorBidi" w:cstheme="majorBidi"/>
          <w:color w:val="000000" w:themeColor="text1"/>
          <w:sz w:val="24"/>
          <w:szCs w:val="24"/>
        </w:rPr>
        <w:t>students</w:t>
      </w:r>
      <w:proofErr w:type="spellEnd"/>
      <w:proofErr w:type="gramEnd"/>
      <w:r w:rsidR="00490A94" w:rsidRPr="000B11C2">
        <w:rPr>
          <w:rFonts w:asciiTheme="majorBidi" w:hAnsiTheme="majorBidi" w:cstheme="majorBidi"/>
          <w:color w:val="000000" w:themeColor="text1"/>
          <w:sz w:val="24"/>
          <w:szCs w:val="24"/>
        </w:rPr>
        <w:t xml:space="preserve"> needs augmentation in order to be realized behaviorally. CQ </w:t>
      </w:r>
      <w:r w:rsidR="006E058D" w:rsidRPr="000B11C2">
        <w:rPr>
          <w:rFonts w:asciiTheme="majorBidi" w:hAnsiTheme="majorBidi" w:cstheme="majorBidi"/>
          <w:color w:val="000000" w:themeColor="text1"/>
          <w:sz w:val="24"/>
          <w:szCs w:val="24"/>
        </w:rPr>
        <w:t xml:space="preserve">augmentation </w:t>
      </w:r>
      <w:r w:rsidR="00490A94" w:rsidRPr="000B11C2">
        <w:rPr>
          <w:rFonts w:asciiTheme="majorBidi" w:hAnsiTheme="majorBidi" w:cstheme="majorBidi"/>
          <w:color w:val="000000" w:themeColor="text1"/>
          <w:sz w:val="24"/>
          <w:szCs w:val="24"/>
        </w:rPr>
        <w:t xml:space="preserve">could also </w:t>
      </w:r>
      <w:r w:rsidR="006E058D" w:rsidRPr="000B11C2">
        <w:rPr>
          <w:rFonts w:asciiTheme="majorBidi" w:hAnsiTheme="majorBidi" w:cstheme="majorBidi"/>
          <w:color w:val="000000" w:themeColor="text1"/>
          <w:sz w:val="24"/>
          <w:szCs w:val="24"/>
        </w:rPr>
        <w:t xml:space="preserve"> serve as an indicator of programs’ effectiveness.</w:t>
      </w:r>
    </w:p>
    <w:p w14:paraId="64911CE3" w14:textId="77777777" w:rsidR="00490A94" w:rsidRPr="000B11C2" w:rsidRDefault="00490A94" w:rsidP="00490A94">
      <w:pPr>
        <w:bidi w:val="0"/>
        <w:spacing w:after="0" w:line="480" w:lineRule="auto"/>
        <w:rPr>
          <w:rFonts w:asciiTheme="majorBidi" w:hAnsiTheme="majorBidi" w:cstheme="majorBidi"/>
          <w:sz w:val="24"/>
          <w:szCs w:val="24"/>
        </w:rPr>
      </w:pPr>
    </w:p>
    <w:p w14:paraId="2E0E0C1B" w14:textId="77777777" w:rsidR="00490A94" w:rsidRPr="000B11C2" w:rsidRDefault="00490A94" w:rsidP="00490A94">
      <w:pPr>
        <w:bidi w:val="0"/>
        <w:spacing w:after="0" w:line="480" w:lineRule="auto"/>
        <w:rPr>
          <w:rFonts w:asciiTheme="majorBidi" w:hAnsiTheme="majorBidi" w:cstheme="majorBidi"/>
          <w:sz w:val="24"/>
          <w:szCs w:val="24"/>
        </w:rPr>
      </w:pPr>
      <w:r w:rsidRPr="000B11C2">
        <w:rPr>
          <w:rFonts w:asciiTheme="majorBidi" w:hAnsiTheme="majorBidi" w:cstheme="majorBidi"/>
          <w:i/>
          <w:iCs/>
          <w:sz w:val="24"/>
          <w:szCs w:val="24"/>
        </w:rPr>
        <w:t>Keywords:</w:t>
      </w:r>
      <w:r w:rsidRPr="000B11C2">
        <w:rPr>
          <w:rFonts w:asciiTheme="majorBidi" w:hAnsiTheme="majorBidi" w:cstheme="majorBidi"/>
          <w:sz w:val="24"/>
          <w:szCs w:val="24"/>
        </w:rPr>
        <w:t xml:space="preserve"> cultural intelligence, cultural competence, minorities, clinical professions</w:t>
      </w:r>
    </w:p>
    <w:p w14:paraId="5CFFC009" w14:textId="77777777" w:rsidR="00490A94" w:rsidRDefault="00490A94" w:rsidP="00D26BD9">
      <w:pPr>
        <w:shd w:val="clear" w:color="auto" w:fill="FFFFFF"/>
        <w:bidi w:val="0"/>
        <w:spacing w:line="480" w:lineRule="auto"/>
        <w:rPr>
          <w:rFonts w:asciiTheme="majorBidi" w:eastAsia="Times New Roman" w:hAnsiTheme="majorBidi" w:cstheme="majorBidi"/>
          <w:color w:val="212121"/>
          <w:sz w:val="24"/>
          <w:szCs w:val="24"/>
        </w:rPr>
        <w:sectPr w:rsidR="00490A94" w:rsidSect="00800C92">
          <w:pgSz w:w="11906" w:h="16838"/>
          <w:pgMar w:top="1440" w:right="1797" w:bottom="1440" w:left="1797" w:header="709" w:footer="709" w:gutter="0"/>
          <w:cols w:space="708"/>
          <w:bidi/>
          <w:rtlGutter/>
          <w:docGrid w:linePitch="360"/>
        </w:sectPr>
      </w:pPr>
    </w:p>
    <w:p w14:paraId="38825C05" w14:textId="6C5D93E6" w:rsidR="00D31864" w:rsidRDefault="00D31864" w:rsidP="00D26BD9">
      <w:pPr>
        <w:shd w:val="clear" w:color="auto" w:fill="FFFFFF"/>
        <w:bidi w:val="0"/>
        <w:spacing w:line="480" w:lineRule="auto"/>
        <w:rPr>
          <w:rFonts w:asciiTheme="majorBidi" w:eastAsia="Times New Roman" w:hAnsiTheme="majorBidi" w:cstheme="majorBidi"/>
          <w:color w:val="212121"/>
          <w:sz w:val="24"/>
          <w:szCs w:val="24"/>
        </w:rPr>
      </w:pPr>
      <w:r w:rsidRPr="00FD7855">
        <w:rPr>
          <w:rFonts w:asciiTheme="majorBidi" w:eastAsia="Times New Roman" w:hAnsiTheme="majorBidi" w:cstheme="majorBidi"/>
          <w:b/>
          <w:bCs/>
          <w:color w:val="212121"/>
          <w:sz w:val="24"/>
          <w:szCs w:val="24"/>
        </w:rPr>
        <w:lastRenderedPageBreak/>
        <w:t>Introduction</w:t>
      </w:r>
    </w:p>
    <w:p w14:paraId="1A385FE1" w14:textId="1D24E862" w:rsidR="00B46314" w:rsidRPr="006D4BB2" w:rsidRDefault="00D31864" w:rsidP="00991953">
      <w:pPr>
        <w:bidi w:val="0"/>
        <w:spacing w:after="0" w:line="480" w:lineRule="auto"/>
        <w:jc w:val="both"/>
        <w:rPr>
          <w:rFonts w:ascii="Times New Roman" w:eastAsia="Calibri" w:hAnsi="Times New Roman" w:cs="Times New Roman"/>
          <w:sz w:val="24"/>
          <w:szCs w:val="24"/>
          <w:lang w:val="en-GB"/>
        </w:rPr>
      </w:pPr>
      <w:r w:rsidRPr="006D4BB2">
        <w:rPr>
          <w:rFonts w:ascii="Times New Roman" w:eastAsia="Calibri" w:hAnsi="Times New Roman" w:cs="Times New Roman"/>
          <w:sz w:val="24"/>
          <w:szCs w:val="24"/>
          <w:lang w:val="en-GB"/>
        </w:rPr>
        <w:t xml:space="preserve"> </w:t>
      </w:r>
      <w:r w:rsidR="004E40A1">
        <w:rPr>
          <w:rFonts w:ascii="Times New Roman" w:eastAsia="Calibri" w:hAnsi="Times New Roman" w:cs="Times New Roman"/>
          <w:sz w:val="24"/>
          <w:szCs w:val="24"/>
          <w:lang w:val="en-GB"/>
        </w:rPr>
        <w:tab/>
      </w:r>
      <w:r w:rsidRPr="00712F36">
        <w:rPr>
          <w:rFonts w:ascii="Times New Roman" w:eastAsia="Calibri" w:hAnsi="Times New Roman" w:cs="Times New Roman"/>
          <w:sz w:val="24"/>
          <w:szCs w:val="24"/>
          <w:lang w:val="en-GB"/>
        </w:rPr>
        <w:t>‘‘Cultural competence’’</w:t>
      </w:r>
      <w:r>
        <w:rPr>
          <w:rFonts w:ascii="Times New Roman" w:eastAsia="Calibri" w:hAnsi="Times New Roman" w:cs="Times New Roman"/>
          <w:sz w:val="24"/>
          <w:szCs w:val="24"/>
          <w:lang w:val="en-GB"/>
        </w:rPr>
        <w:t xml:space="preserve"> (CC)</w:t>
      </w:r>
      <w:r w:rsidRPr="00712F36">
        <w:rPr>
          <w:rFonts w:ascii="Times New Roman" w:eastAsia="Calibri" w:hAnsi="Times New Roman" w:cs="Times New Roman"/>
          <w:sz w:val="24"/>
          <w:szCs w:val="24"/>
        </w:rPr>
        <w:t>,</w:t>
      </w:r>
      <w:r w:rsidRPr="00712F36">
        <w:rPr>
          <w:rFonts w:ascii="Times New Roman" w:eastAsia="Calibri" w:hAnsi="Times New Roman" w:cs="Times New Roman"/>
          <w:sz w:val="24"/>
          <w:szCs w:val="24"/>
          <w:lang w:val="en-GB"/>
        </w:rPr>
        <w:t xml:space="preserve"> known</w:t>
      </w:r>
      <w:r w:rsidRPr="00712F36" w:rsidDel="009102E7">
        <w:rPr>
          <w:rFonts w:ascii="Times New Roman" w:eastAsia="Calibri" w:hAnsi="Times New Roman" w:cs="Times New Roman"/>
          <w:sz w:val="24"/>
          <w:szCs w:val="24"/>
          <w:lang w:val="en-GB"/>
        </w:rPr>
        <w:t xml:space="preserve"> </w:t>
      </w:r>
      <w:r w:rsidRPr="00712F36">
        <w:rPr>
          <w:rFonts w:ascii="Times New Roman" w:eastAsia="Calibri" w:hAnsi="Times New Roman" w:cs="Times New Roman"/>
          <w:sz w:val="24"/>
          <w:szCs w:val="24"/>
          <w:lang w:val="en-GB"/>
        </w:rPr>
        <w:t>also as “cultural intelligence</w:t>
      </w:r>
      <w:r w:rsidR="00991953">
        <w:rPr>
          <w:rFonts w:ascii="Times New Roman" w:eastAsia="Calibri" w:hAnsi="Times New Roman" w:cs="Times New Roman"/>
          <w:sz w:val="24"/>
          <w:szCs w:val="24"/>
        </w:rPr>
        <w:t>"</w:t>
      </w:r>
      <w:r w:rsidRPr="00712F36">
        <w:rPr>
          <w:rFonts w:ascii="Times New Roman" w:eastAsia="Calibri" w:hAnsi="Times New Roman" w:cs="Times New Roman"/>
          <w:sz w:val="24"/>
          <w:szCs w:val="24"/>
          <w:lang w:val="en-GB"/>
        </w:rPr>
        <w:t xml:space="preserve"> (CQ)</w:t>
      </w:r>
      <w:r w:rsidR="00B166E0">
        <w:rPr>
          <w:rFonts w:ascii="Times New Roman" w:eastAsia="Calibri" w:hAnsi="Times New Roman" w:cs="Times New Roman" w:hint="cs"/>
          <w:sz w:val="24"/>
          <w:szCs w:val="24"/>
          <w:rtl/>
          <w:lang w:val="en-GB"/>
        </w:rPr>
        <w:t xml:space="preserve"> </w:t>
      </w:r>
      <w:r w:rsidR="00B166E0">
        <w:rPr>
          <w:rFonts w:ascii="Times New Roman" w:eastAsia="Calibri" w:hAnsi="Times New Roman" w:cs="Times New Roman"/>
          <w:sz w:val="24"/>
          <w:szCs w:val="24"/>
          <w:rtl/>
          <w:lang w:val="en-GB"/>
        </w:rPr>
        <w:fldChar w:fldCharType="begin" w:fldLock="1"/>
      </w:r>
      <w:r w:rsidR="00E4084A">
        <w:rPr>
          <w:rFonts w:ascii="Times New Roman" w:eastAsia="Calibri" w:hAnsi="Times New Roman" w:cs="Times New Roman"/>
          <w:sz w:val="24"/>
          <w:szCs w:val="24"/>
          <w:lang w:val="en-GB"/>
        </w:rPr>
        <w:instrText>ADDIN CSL_CITATION {"citationItems":[{"id":"ITEM-1","itemData":{"DOI":"10.1504/EJIM.2020.10026116","author":[{"dropping-particle":"","family":"Yari","given":"Nooria","non-dropping-particle":"","parse-names":false,"suffix":""},{"dropping-particle":"","family":"Richter","given":"Nicole Franziska","non-dropping-particle":"","parse-names":false,"suffix":""}],"id":"ITEM-1","issue":"January","issued":{"date-parts":[["2020"]]},"title":"Cultural intelligence , global mindset , and cross-cultural competencies : a systematic review using bibliometric methods Cultural intelligence , global mindset , and cross- cultural competencies : a systematic review using bibliometric methods Nooria Yar","type":"article-journal"},"uris":["http://www.mendeley.com/documents/?uuid=40d7bf1f-3b7d-472c-aac4-0d43016a1ed7"]}],"mendeley":{"formattedCitation":"(Yari &amp; Richter, 2020)","plainTextFormattedCitation":"(Yari &amp; Richter, 2020)","previouslyFormattedCitation":"(Yari &amp; Richter, 2020)"},"properties":{"noteIndex":0},"schema":"https://github.com/citation-style-language/schema/raw/master/csl-citation.json"}</w:instrText>
      </w:r>
      <w:r w:rsidR="00B166E0">
        <w:rPr>
          <w:rFonts w:ascii="Times New Roman" w:eastAsia="Calibri" w:hAnsi="Times New Roman" w:cs="Times New Roman"/>
          <w:sz w:val="24"/>
          <w:szCs w:val="24"/>
          <w:rtl/>
          <w:lang w:val="en-GB"/>
        </w:rPr>
        <w:fldChar w:fldCharType="separate"/>
      </w:r>
      <w:r w:rsidR="00B166E0" w:rsidRPr="00B166E0">
        <w:rPr>
          <w:rFonts w:ascii="Times New Roman" w:eastAsia="Calibri" w:hAnsi="Times New Roman" w:cs="Times New Roman"/>
          <w:noProof/>
          <w:sz w:val="24"/>
          <w:szCs w:val="24"/>
          <w:lang w:val="en-GB"/>
        </w:rPr>
        <w:t>(Yari &amp; Richter, 2020)</w:t>
      </w:r>
      <w:r w:rsidR="00B166E0">
        <w:rPr>
          <w:rFonts w:ascii="Times New Roman" w:eastAsia="Calibri" w:hAnsi="Times New Roman" w:cs="Times New Roman"/>
          <w:sz w:val="24"/>
          <w:szCs w:val="24"/>
          <w:rtl/>
          <w:lang w:val="en-GB"/>
        </w:rPr>
        <w:fldChar w:fldCharType="end"/>
      </w:r>
      <w:r w:rsidRPr="00712F36">
        <w:rPr>
          <w:rFonts w:ascii="Times New Roman" w:eastAsia="Calibri" w:hAnsi="Times New Roman" w:cs="Times New Roman"/>
          <w:sz w:val="24"/>
          <w:szCs w:val="24"/>
          <w:lang w:val="en-GB"/>
        </w:rPr>
        <w:t xml:space="preserve">, </w:t>
      </w:r>
      <w:r w:rsidRPr="006D4BB2">
        <w:rPr>
          <w:rFonts w:ascii="Times New Roman" w:eastAsia="Calibri" w:hAnsi="Times New Roman" w:cs="Times New Roman"/>
          <w:sz w:val="24"/>
          <w:szCs w:val="24"/>
          <w:lang w:val="en-GB"/>
        </w:rPr>
        <w:t xml:space="preserve">is considered </w:t>
      </w:r>
      <w:r>
        <w:rPr>
          <w:rFonts w:ascii="Times New Roman" w:eastAsia="Calibri" w:hAnsi="Times New Roman" w:cs="Times New Roman"/>
          <w:sz w:val="24"/>
          <w:szCs w:val="24"/>
          <w:lang w:val="en-GB"/>
        </w:rPr>
        <w:t>an essential</w:t>
      </w:r>
      <w:r w:rsidRPr="006D4BB2">
        <w:rPr>
          <w:rFonts w:ascii="Times New Roman" w:eastAsia="Calibri" w:hAnsi="Times New Roman" w:cs="Times New Roman"/>
          <w:sz w:val="24"/>
          <w:szCs w:val="24"/>
          <w:lang w:val="en-GB"/>
        </w:rPr>
        <w:t xml:space="preserve"> skill </w:t>
      </w:r>
      <w:r>
        <w:rPr>
          <w:rFonts w:ascii="Times New Roman" w:eastAsia="Calibri" w:hAnsi="Times New Roman" w:cs="Times New Roman"/>
          <w:sz w:val="24"/>
          <w:szCs w:val="24"/>
          <w:lang w:val="en-GB"/>
        </w:rPr>
        <w:t>i</w:t>
      </w:r>
      <w:r w:rsidRPr="006D4BB2">
        <w:rPr>
          <w:rFonts w:ascii="Times New Roman" w:eastAsia="Calibri" w:hAnsi="Times New Roman" w:cs="Times New Roman"/>
          <w:sz w:val="24"/>
          <w:szCs w:val="24"/>
          <w:lang w:val="en-GB"/>
        </w:rPr>
        <w:t xml:space="preserve">n </w:t>
      </w:r>
      <w:r>
        <w:rPr>
          <w:rFonts w:ascii="Times New Roman" w:eastAsia="Calibri" w:hAnsi="Times New Roman" w:cs="Times New Roman"/>
          <w:sz w:val="24"/>
          <w:szCs w:val="24"/>
        </w:rPr>
        <w:t xml:space="preserve">clinical </w:t>
      </w:r>
      <w:r w:rsidRPr="006D4BB2">
        <w:rPr>
          <w:rFonts w:ascii="Times New Roman" w:eastAsia="Calibri" w:hAnsi="Times New Roman" w:cs="Times New Roman"/>
          <w:sz w:val="24"/>
          <w:szCs w:val="24"/>
          <w:lang w:val="en-GB"/>
        </w:rPr>
        <w:t>professions</w:t>
      </w:r>
      <w:r>
        <w:rPr>
          <w:rFonts w:ascii="Times New Roman" w:eastAsia="Calibri" w:hAnsi="Times New Roman" w:cs="Times New Roman"/>
          <w:sz w:val="24"/>
          <w:szCs w:val="24"/>
        </w:rPr>
        <w:t xml:space="preserve"> such as</w:t>
      </w:r>
      <w:r w:rsidRPr="006D4BB2">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social work, nursing and psychology</w:t>
      </w:r>
      <w:r w:rsidRPr="006D4BB2">
        <w:rPr>
          <w:rFonts w:ascii="Times New Roman" w:eastAsia="Calibri" w:hAnsi="Times New Roman" w:cs="Times New Roman"/>
          <w:sz w:val="24"/>
          <w:szCs w:val="24"/>
          <w:lang w:val="en-GB"/>
        </w:rPr>
        <w:t>, as these fields involve working with culturally heterogeneous populations</w:t>
      </w:r>
      <w:r w:rsidR="00B166E0">
        <w:rPr>
          <w:rFonts w:ascii="Times New Roman" w:eastAsia="Calibri" w:hAnsi="Times New Roman" w:cs="Times New Roman"/>
          <w:sz w:val="24"/>
          <w:szCs w:val="24"/>
          <w:lang w:val="en-GB"/>
        </w:rPr>
        <w:t xml:space="preserve"> </w:t>
      </w:r>
      <w:r w:rsidR="00B166E0">
        <w:rPr>
          <w:rFonts w:ascii="Times New Roman" w:eastAsia="Calibri" w:hAnsi="Times New Roman" w:cs="Times New Roman"/>
          <w:sz w:val="24"/>
          <w:szCs w:val="24"/>
          <w:lang w:val="en-GB"/>
        </w:rPr>
        <w:fldChar w:fldCharType="begin" w:fldLock="1"/>
      </w:r>
      <w:r w:rsidR="00785C9E">
        <w:rPr>
          <w:rFonts w:ascii="Times New Roman" w:eastAsia="Calibri" w:hAnsi="Times New Roman" w:cs="Times New Roman"/>
          <w:sz w:val="24"/>
          <w:szCs w:val="24"/>
          <w:lang w:val="en-GB"/>
        </w:rPr>
        <w:instrText>ADDIN CSL_CITATION {"citationItems":[{"id":"ITEM-1","itemData":{"DOI":"10.1606/1044-3894.151","ISSN":"10443894","abstract":"Cross-cultural competence has become a byword in social work. In a postmodern world in which culture is seen as Individually and socially constructed, evolving, emergent, and occurring in language (Laird, 1998), becoming \"culturally competent\" is a challenging prospect. How do we become competent at something that is continually changing and how do we develop a focus that includes ourselves as having differences, beliefs, and biases that are inevitably active. After considering this and several other contemporary perspectives on cultural competence, the author questions the notion that one can become competent at the culture of another. The author proposes instead a model based on acceptance of one's lack of competence in cross-cultural matters. ABSTRACT FROM AUTHOR Copyright of Families in Society is the property of Alliance for Children &amp; Families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Abstracts)","author":[{"dropping-particle":"","family":"Dean","given":"Ruth G.","non-dropping-particle":"","parse-names":false,"suffix":""}],"container-title":"Families in Society","id":"ITEM-1","issue":"6","issued":{"date-parts":[["2001"]]},"page":"623-630","title":"The myth of cross-cultural competence","type":"article-journal","volume":"82"},"uris":["http://www.mendeley.com/documents/?uuid=5bec7224-3ced-4f21-a10d-29e26911807f"]}],"mendeley":{"formattedCitation":"(Dean, 2001)","plainTextFormattedCitation":"(Dean, 2001)","previouslyFormattedCitation":"(Dean, 2001)"},"properties":{"noteIndex":0},"schema":"https://github.com/citation-style-language/schema/raw/master/csl-citation.json"}</w:instrText>
      </w:r>
      <w:r w:rsidR="00B166E0">
        <w:rPr>
          <w:rFonts w:ascii="Times New Roman" w:eastAsia="Calibri" w:hAnsi="Times New Roman" w:cs="Times New Roman"/>
          <w:sz w:val="24"/>
          <w:szCs w:val="24"/>
          <w:lang w:val="en-GB"/>
        </w:rPr>
        <w:fldChar w:fldCharType="separate"/>
      </w:r>
      <w:r w:rsidR="00B166E0" w:rsidRPr="00B166E0">
        <w:rPr>
          <w:rFonts w:ascii="Times New Roman" w:eastAsia="Calibri" w:hAnsi="Times New Roman" w:cs="Times New Roman"/>
          <w:noProof/>
          <w:sz w:val="24"/>
          <w:szCs w:val="24"/>
          <w:lang w:val="en-GB"/>
        </w:rPr>
        <w:t>(Dean, 2001)</w:t>
      </w:r>
      <w:r w:rsidR="00B166E0">
        <w:rPr>
          <w:rFonts w:ascii="Times New Roman" w:eastAsia="Calibri" w:hAnsi="Times New Roman" w:cs="Times New Roman"/>
          <w:sz w:val="24"/>
          <w:szCs w:val="24"/>
          <w:lang w:val="en-GB"/>
        </w:rPr>
        <w:fldChar w:fldCharType="end"/>
      </w:r>
      <w:r w:rsidR="00B166E0">
        <w:rPr>
          <w:rFonts w:ascii="Times New Roman" w:eastAsia="Calibri" w:hAnsi="Times New Roman" w:cs="Times New Roman" w:hint="cs"/>
          <w:sz w:val="24"/>
          <w:szCs w:val="24"/>
          <w:rtl/>
          <w:lang w:val="en-GB"/>
        </w:rPr>
        <w:t xml:space="preserve"> </w:t>
      </w:r>
      <w:r w:rsidR="003C01A9">
        <w:rPr>
          <w:rFonts w:ascii="Times New Roman" w:eastAsia="Calibri" w:hAnsi="Times New Roman" w:cs="Times New Roman" w:hint="cs"/>
          <w:sz w:val="24"/>
          <w:szCs w:val="24"/>
          <w:rtl/>
          <w:lang w:val="en-GB"/>
        </w:rPr>
        <w:t>.</w:t>
      </w:r>
      <w:r w:rsidRPr="006D4BB2">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C</w:t>
      </w:r>
      <w:r w:rsidRPr="006D4BB2">
        <w:rPr>
          <w:rFonts w:ascii="Times New Roman" w:eastAsia="Calibri" w:hAnsi="Times New Roman" w:cs="Times New Roman"/>
          <w:sz w:val="24"/>
          <w:szCs w:val="24"/>
          <w:lang w:val="en-GB"/>
        </w:rPr>
        <w:t xml:space="preserve">ultural competence in the clinical </w:t>
      </w:r>
      <w:r w:rsidR="00B166E0">
        <w:rPr>
          <w:rFonts w:ascii="Times New Roman" w:eastAsia="Calibri" w:hAnsi="Times New Roman" w:cs="Times New Roman"/>
          <w:sz w:val="24"/>
          <w:szCs w:val="24"/>
          <w:lang w:val="en-GB"/>
        </w:rPr>
        <w:t xml:space="preserve">arena </w:t>
      </w:r>
      <w:r w:rsidRPr="006D4BB2">
        <w:rPr>
          <w:rFonts w:ascii="Times New Roman" w:eastAsia="Calibri" w:hAnsi="Times New Roman" w:cs="Times New Roman"/>
          <w:sz w:val="24"/>
          <w:szCs w:val="24"/>
          <w:lang w:val="en-GB"/>
        </w:rPr>
        <w:t>is defined as behaviours, characteristics, and procedures that enable an institution or individual to function effectively in multicultural situations</w:t>
      </w:r>
      <w:r w:rsidR="00760982">
        <w:rPr>
          <w:rFonts w:ascii="Times New Roman" w:eastAsia="Calibri" w:hAnsi="Times New Roman" w:cs="Times New Roman"/>
          <w:sz w:val="24"/>
          <w:szCs w:val="24"/>
          <w:lang w:val="en-GB"/>
        </w:rPr>
        <w:t xml:space="preserve"> </w:t>
      </w:r>
      <w:r w:rsidR="00760982">
        <w:rPr>
          <w:rFonts w:ascii="Times New Roman" w:eastAsia="Calibri" w:hAnsi="Times New Roman" w:cs="Times New Roman"/>
          <w:sz w:val="24"/>
          <w:szCs w:val="24"/>
          <w:lang w:val="en-GB"/>
        </w:rPr>
        <w:fldChar w:fldCharType="begin" w:fldLock="1"/>
      </w:r>
      <w:r w:rsidR="003D4560">
        <w:rPr>
          <w:rFonts w:ascii="Times New Roman" w:eastAsia="Calibri" w:hAnsi="Times New Roman" w:cs="Times New Roman"/>
          <w:sz w:val="24"/>
          <w:szCs w:val="24"/>
          <w:lang w:val="en-GB"/>
        </w:rPr>
        <w:instrText>ADDIN CSL_CITATION {"citationItems":[{"id":"ITEM-1","itemData":{"abstract":"This monograph provides a philosophical framework and practical ideas for improving service delivery to children of color who are severely emotionally disturbed. The monograph targets four sociocultural groups (African Americans, Asian Americans, Hispanic\\r\\nAmericans, and NatiVe Americans). The document emphasizes the cultural strengths inherent in all cultures and examines how the\\r\\nsystem of care can more effectively deal with cultural differences and related treatment issues. This document should be particularly useful to service providers, policymakers, and administrators of public and private child-serving agencies without regard to race, culture, or ethnicity.","author":[{"dropping-particle":"","family":"Cross","given":"Terry L","non-dropping-particle":"","parse-names":false,"suffix":""},{"dropping-particle":"","family":"Bazron","given":"Barbara J","non-dropping-particle":"","parse-names":false,"suffix":""},{"dropping-particle":"","family":"Dennis","given":"Karl W","non-dropping-particle":"","parse-names":false,"suffix":""},{"dropping-particle":"","family":"Isaacs","given":"Mareasa R","non-dropping-particle":"","parse-names":false,"suffix":""},{"dropping-particle":"","family":"Benjamin","given":"Marva P","non-dropping-particle":"","parse-names":false,"suffix":""}],"container-title":"Child and Adolescent Service System Program","id":"ITEM-1","issued":{"date-parts":[["1989"]]},"page":"90","title":"Towards a culturally competent care; A monograph on effective services for minority children who are severely emotionally disturbed","type":"article"},"uris":["http://www.mendeley.com/documents/?uuid=9608093a-1807-4e94-b7b9-c15537854fa4"]}],"mendeley":{"formattedCitation":"(Cross et al., 1989)","plainTextFormattedCitation":"(Cross et al., 1989)","previouslyFormattedCitation":"(Cross et al., 1989)"},"properties":{"noteIndex":0},"schema":"https://github.com/citation-style-language/schema/raw/master/csl-citation.json"}</w:instrText>
      </w:r>
      <w:r w:rsidR="00760982">
        <w:rPr>
          <w:rFonts w:ascii="Times New Roman" w:eastAsia="Calibri" w:hAnsi="Times New Roman" w:cs="Times New Roman"/>
          <w:sz w:val="24"/>
          <w:szCs w:val="24"/>
          <w:lang w:val="en-GB"/>
        </w:rPr>
        <w:fldChar w:fldCharType="separate"/>
      </w:r>
      <w:r w:rsidR="00760982" w:rsidRPr="00760982">
        <w:rPr>
          <w:rFonts w:ascii="Times New Roman" w:eastAsia="Calibri" w:hAnsi="Times New Roman" w:cs="Times New Roman"/>
          <w:noProof/>
          <w:sz w:val="24"/>
          <w:szCs w:val="24"/>
          <w:lang w:val="en-GB"/>
        </w:rPr>
        <w:t>(Cross et al., 1989)</w:t>
      </w:r>
      <w:r w:rsidR="00760982">
        <w:rPr>
          <w:rFonts w:ascii="Times New Roman" w:eastAsia="Calibri" w:hAnsi="Times New Roman" w:cs="Times New Roman"/>
          <w:sz w:val="24"/>
          <w:szCs w:val="24"/>
          <w:lang w:val="en-GB"/>
        </w:rPr>
        <w:fldChar w:fldCharType="end"/>
      </w:r>
      <w:r w:rsidR="00760982">
        <w:rPr>
          <w:rFonts w:ascii="Times New Roman" w:eastAsia="Calibri" w:hAnsi="Times New Roman" w:cs="Times New Roman"/>
          <w:sz w:val="24"/>
          <w:szCs w:val="24"/>
          <w:lang w:val="en-GB"/>
        </w:rPr>
        <w:t>.</w:t>
      </w:r>
      <w:r w:rsidR="00515A89">
        <w:rPr>
          <w:rFonts w:ascii="Times New Roman" w:eastAsia="Calibri" w:hAnsi="Times New Roman" w:cs="Times New Roman"/>
          <w:sz w:val="24"/>
          <w:szCs w:val="24"/>
          <w:lang w:val="en-GB"/>
        </w:rPr>
        <w:t xml:space="preserve"> </w:t>
      </w:r>
      <w:r w:rsidRPr="006D4BB2">
        <w:rPr>
          <w:rFonts w:ascii="Times New Roman" w:eastAsia="Calibri" w:hAnsi="Times New Roman" w:cs="Times New Roman"/>
          <w:sz w:val="24"/>
          <w:szCs w:val="24"/>
          <w:lang w:val="en-GB"/>
        </w:rPr>
        <w:t xml:space="preserve"> </w:t>
      </w:r>
    </w:p>
    <w:p w14:paraId="3AA87EE3" w14:textId="0B7463E5" w:rsidR="001837EF" w:rsidRPr="006D4BB2" w:rsidRDefault="00D31864" w:rsidP="00D95CB9">
      <w:pPr>
        <w:bidi w:val="0"/>
        <w:spacing w:after="0" w:line="480" w:lineRule="auto"/>
        <w:jc w:val="both"/>
        <w:rPr>
          <w:rFonts w:ascii="Times New Roman" w:eastAsia="Calibri" w:hAnsi="Times New Roman" w:cs="Times New Roman"/>
          <w:sz w:val="24"/>
          <w:szCs w:val="24"/>
          <w:lang w:val="en-GB"/>
        </w:rPr>
      </w:pPr>
      <w:r w:rsidRPr="006D4BB2">
        <w:rPr>
          <w:rFonts w:ascii="Times New Roman" w:eastAsia="Calibri" w:hAnsi="Times New Roman" w:cs="Times New Roman"/>
          <w:sz w:val="24"/>
          <w:szCs w:val="24"/>
          <w:lang w:val="en-GB"/>
        </w:rPr>
        <w:tab/>
      </w:r>
      <w:r w:rsidR="00B166E0">
        <w:rPr>
          <w:rFonts w:ascii="Times New Roman" w:eastAsia="Calibri" w:hAnsi="Times New Roman" w:cs="Times New Roman"/>
          <w:sz w:val="24"/>
          <w:szCs w:val="24"/>
          <w:lang w:val="en-GB"/>
        </w:rPr>
        <w:t>Assessment of c</w:t>
      </w:r>
      <w:r w:rsidRPr="006D4BB2">
        <w:rPr>
          <w:rFonts w:ascii="Times New Roman" w:eastAsia="Calibri" w:hAnsi="Times New Roman" w:cs="Times New Roman"/>
          <w:sz w:val="24"/>
          <w:szCs w:val="24"/>
          <w:lang w:val="en-GB"/>
        </w:rPr>
        <w:t xml:space="preserve">ultural competence among service providers </w:t>
      </w:r>
      <w:r w:rsidR="00B166E0">
        <w:rPr>
          <w:rFonts w:ascii="Times New Roman" w:eastAsia="Calibri" w:hAnsi="Times New Roman" w:cs="Times New Roman"/>
          <w:sz w:val="24"/>
          <w:szCs w:val="24"/>
          <w:lang w:val="en-GB"/>
        </w:rPr>
        <w:t>addresses</w:t>
      </w:r>
      <w:r w:rsidR="00B166E0" w:rsidRPr="006D4BB2">
        <w:rPr>
          <w:rFonts w:ascii="Times New Roman" w:eastAsia="Calibri" w:hAnsi="Times New Roman" w:cs="Times New Roman"/>
          <w:sz w:val="24"/>
          <w:szCs w:val="24"/>
          <w:lang w:val="en-GB"/>
        </w:rPr>
        <w:t xml:space="preserve"> </w:t>
      </w:r>
      <w:r w:rsidRPr="006D4BB2">
        <w:rPr>
          <w:rFonts w:ascii="Times New Roman" w:eastAsia="Calibri" w:hAnsi="Times New Roman" w:cs="Times New Roman"/>
          <w:sz w:val="24"/>
          <w:szCs w:val="24"/>
          <w:lang w:val="en-GB"/>
        </w:rPr>
        <w:t xml:space="preserve">three components: (1) self-awareness towards the </w:t>
      </w:r>
      <w:r w:rsidR="00113ECF">
        <w:rPr>
          <w:rFonts w:ascii="Times New Roman" w:eastAsia="Calibri" w:hAnsi="Times New Roman" w:cs="Times New Roman"/>
          <w:sz w:val="24"/>
          <w:szCs w:val="24"/>
          <w:lang w:val="en-GB"/>
        </w:rPr>
        <w:t xml:space="preserve"> </w:t>
      </w:r>
      <w:r w:rsidR="00E4084A">
        <w:rPr>
          <w:rFonts w:ascii="Times New Roman" w:eastAsia="Calibri" w:hAnsi="Times New Roman" w:cs="Times New Roman"/>
          <w:sz w:val="24"/>
          <w:szCs w:val="24"/>
          <w:lang w:val="en-GB"/>
        </w:rPr>
        <w:t xml:space="preserve">service user’s </w:t>
      </w:r>
      <w:r w:rsidRPr="006D4BB2">
        <w:rPr>
          <w:rFonts w:ascii="Times New Roman" w:eastAsia="Calibri" w:hAnsi="Times New Roman" w:cs="Times New Roman"/>
          <w:sz w:val="24"/>
          <w:szCs w:val="24"/>
          <w:lang w:val="en-GB"/>
        </w:rPr>
        <w:t xml:space="preserve">culture; (2) knowledge of the </w:t>
      </w:r>
      <w:r w:rsidR="00E4084A">
        <w:rPr>
          <w:rFonts w:ascii="Times New Roman" w:eastAsia="Calibri" w:hAnsi="Times New Roman" w:cs="Times New Roman"/>
          <w:sz w:val="24"/>
          <w:szCs w:val="24"/>
          <w:lang w:val="en-GB"/>
        </w:rPr>
        <w:t>service user’s</w:t>
      </w:r>
      <w:r w:rsidR="003C01A9" w:rsidRPr="006D4BB2">
        <w:rPr>
          <w:rFonts w:ascii="Times New Roman" w:eastAsia="Calibri" w:hAnsi="Times New Roman" w:cs="Times New Roman"/>
          <w:sz w:val="24"/>
          <w:szCs w:val="24"/>
          <w:lang w:val="en-GB"/>
        </w:rPr>
        <w:t xml:space="preserve"> </w:t>
      </w:r>
      <w:r w:rsidRPr="006D4BB2">
        <w:rPr>
          <w:rFonts w:ascii="Times New Roman" w:eastAsia="Calibri" w:hAnsi="Times New Roman" w:cs="Times New Roman"/>
          <w:sz w:val="24"/>
          <w:szCs w:val="24"/>
          <w:lang w:val="en-GB"/>
        </w:rPr>
        <w:t>culture</w:t>
      </w:r>
      <w:r w:rsidR="00B166E0">
        <w:rPr>
          <w:rFonts w:ascii="Times New Roman" w:eastAsia="Calibri" w:hAnsi="Times New Roman" w:cs="Times New Roman"/>
          <w:sz w:val="24"/>
          <w:szCs w:val="24"/>
          <w:lang w:val="en-GB"/>
        </w:rPr>
        <w:t>;</w:t>
      </w:r>
      <w:r w:rsidRPr="006D4BB2">
        <w:rPr>
          <w:rFonts w:ascii="Times New Roman" w:eastAsia="Calibri" w:hAnsi="Times New Roman" w:cs="Times New Roman"/>
          <w:sz w:val="24"/>
          <w:szCs w:val="24"/>
          <w:lang w:val="en-GB"/>
        </w:rPr>
        <w:t xml:space="preserve"> and (3) </w:t>
      </w:r>
      <w:r w:rsidR="00B166E0">
        <w:rPr>
          <w:rFonts w:ascii="Times New Roman" w:eastAsia="Calibri" w:hAnsi="Times New Roman" w:cs="Times New Roman"/>
          <w:sz w:val="24"/>
          <w:szCs w:val="24"/>
          <w:lang w:val="en-GB"/>
        </w:rPr>
        <w:t>i</w:t>
      </w:r>
      <w:r w:rsidR="00811C81">
        <w:rPr>
          <w:rFonts w:ascii="Times New Roman" w:eastAsia="Calibri" w:hAnsi="Times New Roman" w:cs="Times New Roman"/>
          <w:sz w:val="24"/>
          <w:szCs w:val="24"/>
          <w:lang w:val="en-GB"/>
        </w:rPr>
        <w:t xml:space="preserve">nterventions </w:t>
      </w:r>
      <w:r w:rsidRPr="006D4BB2">
        <w:rPr>
          <w:rFonts w:ascii="Times New Roman" w:eastAsia="Calibri" w:hAnsi="Times New Roman" w:cs="Times New Roman"/>
          <w:sz w:val="24"/>
          <w:szCs w:val="24"/>
          <w:lang w:val="en-GB"/>
        </w:rPr>
        <w:t xml:space="preserve">skills for </w:t>
      </w:r>
      <w:r w:rsidR="00391094">
        <w:rPr>
          <w:rFonts w:ascii="Times New Roman" w:eastAsia="Calibri" w:hAnsi="Times New Roman" w:cs="Times New Roman"/>
          <w:sz w:val="24"/>
          <w:szCs w:val="24"/>
          <w:lang w:val="en-GB"/>
        </w:rPr>
        <w:t>attending to</w:t>
      </w:r>
      <w:r w:rsidRPr="006D4BB2">
        <w:rPr>
          <w:rFonts w:ascii="Times New Roman" w:eastAsia="Calibri" w:hAnsi="Times New Roman" w:cs="Times New Roman"/>
          <w:sz w:val="24"/>
          <w:szCs w:val="24"/>
          <w:lang w:val="en-GB"/>
        </w:rPr>
        <w:t xml:space="preserve"> cultural diversity </w:t>
      </w:r>
      <w:r w:rsidR="00785C9E">
        <w:rPr>
          <w:rFonts w:ascii="Times New Roman" w:eastAsia="Calibri" w:hAnsi="Times New Roman" w:cs="Times New Roman"/>
          <w:noProof/>
          <w:sz w:val="24"/>
          <w:szCs w:val="24"/>
          <w:lang w:val="en-GB"/>
        </w:rPr>
        <w:fldChar w:fldCharType="begin" w:fldLock="1"/>
      </w:r>
      <w:r w:rsidR="00FD7855">
        <w:rPr>
          <w:rFonts w:ascii="Times New Roman" w:eastAsia="Calibri" w:hAnsi="Times New Roman" w:cs="Times New Roman"/>
          <w:noProof/>
          <w:sz w:val="24"/>
          <w:szCs w:val="24"/>
          <w:lang w:val="en-GB"/>
        </w:rPr>
        <w:instrText>ADDIN CSL_CITATION {"citationItems":[{"id":"ITEM-1","itemData":{"author":[{"dropping-particle":"","family":"Sue","given":"D. W.","non-dropping-particle":"","parse-names":false,"suffix":""},{"dropping-particle":"","family":"Sue","given":"D.","non-dropping-particle":"","parse-names":false,"suffix":""}],"edition":"4th ed.","id":"ITEM-1","issued":{"date-parts":[["2003"]]},"publisher":"John Wiley &amp; Sons","publisher-place":"Hoboken, NJ","title":"Counselling the culturally diverse: Theory and practice.","type":"book"},"uris":["http://www.mendeley.com/documents/?uuid=47e2c0ce-fcb7-4711-a5ba-9d28ba4da4bd"]},{"id":"ITEM-2","itemData":{"DOI":"10.1016/j.puhe.2007.04.014","ISBN":"1743-1913","ISSN":"1743-1913","abstract":"There is an urgent need to develop cultural competence among nurses and other care workers if they are to meet the needs of the diverse populations they serve, yet there is limited clarity about what this means or how it can be measured. To date few attempts have been made to measure the effectiveness of education and training programmes which are designed to promote cultural competence. A research project commissioned by mental health service providers was undertaken to deal with the increasing need for cultural competence in a number of mental healthcare settings. It involved the delivery of a training intervention with an assessment of cultural competence before and after the intervention. The training intervention was negotiated with the participating teams and was based on the model of Papadopoulos et al (1998). The project included the design and development of a tool for assessing cultural competence (CCATool). The paper discusses the challenges faced by the trainers during this intervention and proposes a set of principles for the development of effective cultural competence programmes.","author":[{"dropping-particle":"","family":"Papadopoulos","given":"I","non-dropping-particle":"","parse-names":false,"suffix":""},{"dropping-particle":"","family":"Tilki","given":"M","non-dropping-particle":"","parse-names":false,"suffix":""},{"dropping-particle":"","family":"Lees","given":"S","non-dropping-particle":"","parse-names":false,"suffix":""}],"container-title":"Diversity In Health &amp; Social Care","id":"ITEM-2","issue":"2","issued":{"date-parts":[["2004"]]},"page":"107-115","title":"Promoting cultural competence in healthcare through a research-based intervention in the UK.","type":"article-journal","volume":"1"},"uris":["http://www.mendeley.com/documents/?uuid=c0ea86ed-4cad-4c0b-a183-6981d42b8a6d"]},{"id":"ITEM-3","itemData":{"ISBN":"978-0205286324","author":[{"dropping-particle":"","family":"Green","given":"James","non-dropping-particle":"","parse-names":false,"suffix":""}],"edition":"3rd","id":"ITEM-3","issued":{"date-parts":[["1999"]]},"publisher":"Pearson","title":"Cultural awareness in the human services: A multi-cultural approach","type":"book"},"uris":["http://www.mendeley.com/documents/?uuid=35cd374f-d2d6-44c8-a458-b586dfda29d5"]},{"id":"ITEM-4","itemData":{"author":[{"dropping-particle":"","family":"Lum","given":"D.","non-dropping-particle":"","parse-names":false,"suffix":""}],"id":"ITEM-4","issued":{"date-parts":[["2011"]]},"publisher":"Brooks/Cole","title":"Culturally competent practice: A framework for understanding diverse groups and justice issues.","type":"book"},"uris":["http://www.mendeley.com/documents/?uuid=d36e45ac-84d3-4c72-b50e-e677363f981f"]},{"id":"ITEM-5","itemData":{"author":[{"dropping-particle":"","family":"Sue","given":"D. W.","non-dropping-particle":"","parse-names":false,"suffix":""}],"id":"ITEM-5","issued":{"date-parts":[["2005"]]},"publisher":"John Wiley &amp; Sons","title":"Multicultural social work practice","type":"book"},"uris":["http://www.mendeley.com/documents/?uuid=7b33e895-7f60-4430-a8da-50c037a09084"]},{"id":"ITEM-6","itemData":{"author":[{"dropping-particle":"","family":"National Association of Social Workers (NASW)","given":"","non-dropping-particle":"","parse-names":false,"suffix":""}],"id":"ITEM-6","issued":{"date-parts":[["2015"]]},"title":"Standards and indicators for cultural competence in social work practice.","type":"report"},"uris":["http://www.mendeley.com/documents/?uuid=0f4c480b-927b-4d0e-bab2-c1069f586e78"]}],"mendeley":{"formattedCitation":"(Green, 1999; Lum, 2011; National Association of Social Workers (NASW), 2015; Papadopoulos et al., 2004; Sue, 2005; Sue &amp; Sue, 2003)","plainTextFormattedCitation":"(Green, 1999; Lum, 2011; National Association of Social Workers (NASW), 2015; Papadopoulos et al., 2004; Sue, 2005; Sue &amp; Sue, 2003)","previouslyFormattedCitation":"(Green, 1999; Lum, 2011; National Association of Social Workers (NASW), 2015; Papadopoulos et al., 2004; Sue, 2005; Sue &amp; Sue, 2003)"},"properties":{"noteIndex":0},"schema":"https://github.com/citation-style-language/schema/raw/master/csl-citation.json"}</w:instrText>
      </w:r>
      <w:r w:rsidR="00785C9E">
        <w:rPr>
          <w:rFonts w:ascii="Times New Roman" w:eastAsia="Calibri" w:hAnsi="Times New Roman" w:cs="Times New Roman"/>
          <w:noProof/>
          <w:sz w:val="24"/>
          <w:szCs w:val="24"/>
          <w:lang w:val="en-GB"/>
        </w:rPr>
        <w:fldChar w:fldCharType="separate"/>
      </w:r>
      <w:r w:rsidR="00C030F4" w:rsidRPr="00C030F4">
        <w:rPr>
          <w:rFonts w:ascii="Times New Roman" w:eastAsia="Calibri" w:hAnsi="Times New Roman" w:cs="Times New Roman"/>
          <w:noProof/>
          <w:sz w:val="24"/>
          <w:szCs w:val="24"/>
          <w:lang w:val="en-GB"/>
        </w:rPr>
        <w:t>(Green, 1999; Lum, 2011; National Association of Social Workers (NASW), 2015; Papadopoulos et al., 2004; Sue, 2005; Sue &amp; Sue, 2003)</w:t>
      </w:r>
      <w:r w:rsidR="00785C9E">
        <w:rPr>
          <w:rFonts w:ascii="Times New Roman" w:eastAsia="Calibri" w:hAnsi="Times New Roman" w:cs="Times New Roman"/>
          <w:noProof/>
          <w:sz w:val="24"/>
          <w:szCs w:val="24"/>
          <w:lang w:val="en-GB"/>
        </w:rPr>
        <w:fldChar w:fldCharType="end"/>
      </w:r>
      <w:r w:rsidRPr="006D4BB2">
        <w:rPr>
          <w:rFonts w:ascii="Times New Roman" w:eastAsia="Calibri" w:hAnsi="Times New Roman" w:cs="Times New Roman"/>
          <w:noProof/>
          <w:sz w:val="24"/>
          <w:szCs w:val="24"/>
          <w:lang w:val="en-GB"/>
        </w:rPr>
        <w:t xml:space="preserve">. </w:t>
      </w:r>
      <w:r w:rsidR="005A7700">
        <w:rPr>
          <w:rFonts w:ascii="Times New Roman" w:eastAsia="Calibri" w:hAnsi="Times New Roman" w:cs="Times New Roman"/>
          <w:noProof/>
          <w:sz w:val="24"/>
          <w:szCs w:val="24"/>
          <w:lang w:val="en-GB"/>
        </w:rPr>
        <w:t xml:space="preserve">Several </w:t>
      </w:r>
      <w:r w:rsidR="001837EF" w:rsidRPr="00C674F8">
        <w:rPr>
          <w:rFonts w:ascii="Times New Roman" w:eastAsia="Calibri" w:hAnsi="Times New Roman" w:cs="Times New Roman"/>
          <w:noProof/>
          <w:sz w:val="24"/>
          <w:szCs w:val="24"/>
          <w:lang w:val="en-GB"/>
        </w:rPr>
        <w:t>authors have</w:t>
      </w:r>
      <w:r w:rsidR="001837EF" w:rsidRPr="00655A77">
        <w:rPr>
          <w:rFonts w:asciiTheme="majorBidi" w:hAnsiTheme="majorBidi" w:cstheme="majorBidi"/>
        </w:rPr>
        <w:t xml:space="preserve"> </w:t>
      </w:r>
      <w:r w:rsidR="001837EF">
        <w:rPr>
          <w:rFonts w:ascii="Times New Roman" w:eastAsia="Calibri" w:hAnsi="Times New Roman" w:cs="Times New Roman"/>
          <w:sz w:val="24"/>
          <w:szCs w:val="24"/>
          <w:lang w:val="en-GB"/>
        </w:rPr>
        <w:t>noted that</w:t>
      </w:r>
      <w:r w:rsidR="001837EF" w:rsidRPr="006D4BB2">
        <w:rPr>
          <w:rFonts w:ascii="Times New Roman" w:eastAsia="Calibri" w:hAnsi="Times New Roman" w:cs="Times New Roman"/>
          <w:sz w:val="24"/>
          <w:szCs w:val="24"/>
          <w:lang w:val="en-GB"/>
        </w:rPr>
        <w:t xml:space="preserve"> though </w:t>
      </w:r>
      <w:r w:rsidR="001837EF">
        <w:rPr>
          <w:rFonts w:ascii="Times New Roman" w:eastAsia="Calibri" w:hAnsi="Times New Roman" w:cs="Times New Roman"/>
          <w:sz w:val="24"/>
          <w:szCs w:val="24"/>
          <w:lang w:val="en-GB"/>
        </w:rPr>
        <w:t>CC</w:t>
      </w:r>
      <w:r w:rsidR="001837EF" w:rsidRPr="006D4BB2">
        <w:rPr>
          <w:rFonts w:ascii="Times New Roman" w:eastAsia="Calibri" w:hAnsi="Times New Roman" w:cs="Times New Roman"/>
          <w:sz w:val="24"/>
          <w:szCs w:val="24"/>
          <w:lang w:val="en-GB"/>
        </w:rPr>
        <w:t xml:space="preserve"> has become a central theme in </w:t>
      </w:r>
      <w:r w:rsidR="001837EF">
        <w:rPr>
          <w:rFonts w:ascii="Times New Roman" w:eastAsia="Calibri" w:hAnsi="Times New Roman" w:cs="Times New Roman"/>
          <w:sz w:val="24"/>
          <w:szCs w:val="24"/>
          <w:lang w:val="en-GB"/>
        </w:rPr>
        <w:t>clinical professions</w:t>
      </w:r>
      <w:r w:rsidR="001837EF" w:rsidRPr="006D4BB2">
        <w:rPr>
          <w:rFonts w:ascii="Times New Roman" w:eastAsia="Calibri" w:hAnsi="Times New Roman" w:cs="Times New Roman"/>
          <w:sz w:val="24"/>
          <w:szCs w:val="24"/>
          <w:lang w:val="en-GB"/>
        </w:rPr>
        <w:t xml:space="preserve">, its meaning has remained elusive, possibly because of diverse conceptualizations </w:t>
      </w:r>
      <w:r w:rsidR="001837EF">
        <w:rPr>
          <w:rFonts w:ascii="Times New Roman" w:eastAsia="Calibri" w:hAnsi="Times New Roman" w:cs="Times New Roman"/>
          <w:sz w:val="24"/>
          <w:szCs w:val="24"/>
          <w:lang w:val="en-GB"/>
        </w:rPr>
        <w:t xml:space="preserve">and </w:t>
      </w:r>
      <w:r w:rsidR="004E40A1">
        <w:rPr>
          <w:rFonts w:ascii="Times New Roman" w:eastAsia="Calibri" w:hAnsi="Times New Roman" w:cs="Times New Roman"/>
          <w:sz w:val="24"/>
          <w:szCs w:val="24"/>
        </w:rPr>
        <w:t xml:space="preserve">an </w:t>
      </w:r>
      <w:r w:rsidR="001837EF" w:rsidRPr="006D4BB2">
        <w:rPr>
          <w:rFonts w:ascii="Times New Roman" w:eastAsia="Calibri" w:hAnsi="Times New Roman" w:cs="Times New Roman"/>
          <w:sz w:val="24"/>
          <w:szCs w:val="24"/>
          <w:lang w:val="en-GB"/>
        </w:rPr>
        <w:t>overwhelming number of extant measures</w:t>
      </w:r>
      <w:r w:rsidR="00515A89">
        <w:rPr>
          <w:rFonts w:ascii="Times New Roman" w:eastAsia="Calibri" w:hAnsi="Times New Roman" w:cs="Times New Roman" w:hint="cs"/>
          <w:sz w:val="24"/>
          <w:szCs w:val="24"/>
          <w:rtl/>
          <w:lang w:val="en-GB"/>
        </w:rPr>
        <w:t xml:space="preserve"> </w:t>
      </w:r>
      <w:r w:rsidR="00515A89">
        <w:rPr>
          <w:rFonts w:ascii="Times New Roman" w:eastAsia="Calibri" w:hAnsi="Times New Roman" w:cs="Times New Roman"/>
          <w:sz w:val="24"/>
          <w:szCs w:val="24"/>
          <w:rtl/>
          <w:lang w:val="en-GB"/>
        </w:rPr>
        <w:fldChar w:fldCharType="begin" w:fldLock="1"/>
      </w:r>
      <w:r w:rsidR="006B0C2A">
        <w:rPr>
          <w:rFonts w:ascii="Times New Roman" w:eastAsia="Calibri" w:hAnsi="Times New Roman" w:cs="Times New Roman"/>
          <w:sz w:val="24"/>
          <w:szCs w:val="24"/>
          <w:lang w:val="en-GB"/>
        </w:rPr>
        <w:instrText>ADDIN CSL_CITATION {"citationItems":[{"id":"ITEM-1","itemData":{"DOI":"10.1093/hsw/25.1.9","ISSN":"03607283","PMID":"10689599","abstract":"Several culturally specific practical considerations should inform social work interventions with ethnic Arab peoples in Arab countries or in Western nations. These include taking into account gender relations, individuals' places in their families and communities, patterns of mental health services use, and, for practice in Western nations, the client's level of acculturation. Such aspects provide the basis for specific guidelines in working with ethnic Arab mental health clients. These include an emphasis on short-term, directive treatment; communication patterns that are passive and informal; patients' understanding of external loci of control and their use of ethnospecific idioms of distress; and, where appropriate, the integration of modern and traditional healing systems.","author":[{"dropping-particle":"","family":"Al-Krenawi","given":"Alean","non-dropping-particle":"","parse-names":false,"suffix":""},{"dropping-particle":"","family":"Graham","given":"John R.","non-dropping-particle":"","parse-names":false,"suffix":""}],"container-title":"Health and Social Work","id":"ITEM-1","issue":"1","issued":{"date-parts":[["2000"]]},"page":"9-22","title":"Culturally sensitive social work practice with Arab clients in mental health settings","type":"article-journal","volume":"25"},"uris":["http://www.mendeley.com/documents/?uuid=ba2d6ffc-6258-4eb1-897f-bc82c39bba02"]},{"id":"ITEM-2","itemData":{"DOI":"10.1377/hlthaff.24.2.499","ISSN":"02782715","PMID":"15757936","abstract":"Cultural competence has gained attention as a potential strategy to improve quality and eliminate racial/ethnic disparities in health care. In 2002 we conducted interviews with experts in cultural competence from managed care, government, and academe to identify their perspectives on the field. We present our findings here and then identify recent trends in cultural competence focusing on health care policy, practice, and education. Our analysis reveals that many health care stakeholders are developing initiatives in cultural competence. Yet the motivations for advancing cultural competence and approaches taken vary depending on mission, goals, and sphere of influence. ©2005 Project HOPE - The People-to-People Health Foundation, Inc.","author":[{"dropping-particle":"","family":"Betancourt","given":"Joseph R.","non-dropping-particle":"","parse-names":false,"suffix":""},{"dropping-particle":"","family":"Green","given":"Alexander R.","non-dropping-particle":"","parse-names":false,"suffix":""},{"dropping-particle":"","family":"Emilio Carrillo","given":"J.","non-dropping-particle":"","parse-names":false,"suffix":""},{"dropping-particle":"","family":"Park","given":"Elyse R.","non-dropping-particle":"","parse-names":false,"suffix":""}],"container-title":"Health Affairs","id":"ITEM-2","issue":"2","issued":{"date-parts":[["2005"]]},"page":"499-505","title":"Cultural competence and health care disparities: Key perspectives and trends","type":"article-journal","volume":"24"},"uris":["http://www.mendeley.com/documents/?uuid=f5d21431-0625-4d97-b14a-1bb4e10c6ac4"]},{"id":"ITEM-3","itemData":{"DOI":"10.1606/1044-3894.151","ISSN":"10443894","abstract":"Cross-cultural competence has become a byword in social work. In a postmodern world in which culture is seen as Individually and socially constructed, evolving, emergent, and occurring in language (Laird, 1998), becoming \"culturally competent\" is a challenging prospect. How do we become competent at something that is continually changing and how do we develop a focus that includes ourselves as having differences, beliefs, and biases that are inevitably active. After considering this and several other contemporary perspectives on cultural competence, the author questions the notion that one can become competent at the culture of another. The author proposes instead a model based on acceptance of one's lack of competence in cross-cultural matters. ABSTRACT FROM AUTHOR Copyright of Families in Society is the property of Alliance for Children &amp; Families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Abstracts)","author":[{"dropping-particle":"","family":"Dean","given":"Ruth G.","non-dropping-particle":"","parse-names":false,"suffix":""}],"container-title":"Families in Society","id":"ITEM-3","issue":"6","issued":{"date-parts":[["2001"]]},"page":"623-630","title":"The myth of cross-cultural competence","type":"article-journal","volume":"82"},"uris":["http://www.mendeley.com/documents/?uuid=5bec7224-3ced-4f21-a10d-29e26911807f"]},{"id":"ITEM-4","itemData":{"DOI":"10.1080/10437797.2016.1174634","ISSN":"2163-5811","author":[{"dropping-particle":"","family":"Jani","given":"Jayshree S","non-dropping-particle":"","parse-names":false,"suffix":""},{"dropping-particle":"","family":"Osteen","given":"Philip","non-dropping-particle":"","parse-names":false,"suffix":""},{"dropping-particle":"","family":"Shipe","given":"Stacy","non-dropping-particle":"","parse-names":false,"suffix":""}],"container-title":"Journal of Social Work Education","id":"ITEM-4","issue":"3","issued":{"date-parts":[["2016"]]},"page":"311-324","title":"Cultural competence and social work education: Moving toward assessment of practice behaviors","type":"article-journal","volume":"52"},"uris":["http://www.mendeley.com/documents/?uuid=798f1f28-1124-323f-a3b1-34c99778e50e"]}],"mendeley":{"formattedCitation":"(Al-Krenawi &amp; Graham, 2000; Betancourt et al., 2005; Dean, 2001; Jani et al., 2016)","plainTextFormattedCitation":"(Al-Krenawi &amp; Graham, 2000; Betancourt et al., 2005; Dean, 2001; Jani et al., 2016)","previouslyFormattedCitation":"(Al-Krenawi &amp; Graham, 2000; Betancourt et al., 2005; Dean, 2001; Jani et al., 2016)"},"properties":{"noteIndex":0},"schema":"https://github.com/citation-style-language/schema/raw/master/csl-citation.json"}</w:instrText>
      </w:r>
      <w:r w:rsidR="00515A89">
        <w:rPr>
          <w:rFonts w:ascii="Times New Roman" w:eastAsia="Calibri" w:hAnsi="Times New Roman" w:cs="Times New Roman"/>
          <w:sz w:val="24"/>
          <w:szCs w:val="24"/>
          <w:rtl/>
          <w:lang w:val="en-GB"/>
        </w:rPr>
        <w:fldChar w:fldCharType="separate"/>
      </w:r>
      <w:r w:rsidR="006B0C2A" w:rsidRPr="006B0C2A">
        <w:rPr>
          <w:rFonts w:ascii="Times New Roman" w:eastAsia="Calibri" w:hAnsi="Times New Roman" w:cs="Times New Roman"/>
          <w:noProof/>
          <w:sz w:val="24"/>
          <w:szCs w:val="24"/>
          <w:lang w:val="en-GB"/>
        </w:rPr>
        <w:t>(Al-Krenawi &amp; Graham, 2000; Betancourt et al., 2005; Dean, 2001; Jani et al., 2016)</w:t>
      </w:r>
      <w:r w:rsidR="00515A89">
        <w:rPr>
          <w:rFonts w:ascii="Times New Roman" w:eastAsia="Calibri" w:hAnsi="Times New Roman" w:cs="Times New Roman"/>
          <w:sz w:val="24"/>
          <w:szCs w:val="24"/>
          <w:rtl/>
          <w:lang w:val="en-GB"/>
        </w:rPr>
        <w:fldChar w:fldCharType="end"/>
      </w:r>
      <w:r w:rsidR="001837EF">
        <w:rPr>
          <w:rFonts w:ascii="Times New Roman" w:eastAsia="Calibri" w:hAnsi="Times New Roman" w:cs="Times New Roman"/>
          <w:sz w:val="24"/>
          <w:szCs w:val="24"/>
          <w:lang w:val="en-GB"/>
        </w:rPr>
        <w:t>.</w:t>
      </w:r>
    </w:p>
    <w:p w14:paraId="025BD298" w14:textId="33BD1020" w:rsidR="001837EF" w:rsidRDefault="00D31864" w:rsidP="004E40A1">
      <w:pPr>
        <w:bidi w:val="0"/>
        <w:spacing w:after="0" w:line="480" w:lineRule="auto"/>
        <w:ind w:firstLine="720"/>
        <w:jc w:val="both"/>
        <w:rPr>
          <w:rFonts w:ascii="Times New Roman" w:eastAsia="Calibri" w:hAnsi="Times New Roman" w:cs="Times New Roman"/>
          <w:sz w:val="24"/>
          <w:szCs w:val="24"/>
          <w:lang w:val="en-GB"/>
        </w:rPr>
      </w:pPr>
      <w:r w:rsidRPr="0028629F">
        <w:rPr>
          <w:rFonts w:ascii="Times New Roman" w:eastAsia="Calibri" w:hAnsi="Times New Roman" w:cs="Times New Roman"/>
          <w:sz w:val="24"/>
          <w:szCs w:val="24"/>
          <w:lang w:val="en-GB"/>
        </w:rPr>
        <w:t xml:space="preserve">Contemporaneously to the </w:t>
      </w:r>
      <w:r>
        <w:rPr>
          <w:rFonts w:ascii="Times New Roman" w:eastAsia="Calibri" w:hAnsi="Times New Roman" w:cs="Times New Roman"/>
          <w:sz w:val="24"/>
          <w:szCs w:val="24"/>
          <w:lang w:val="en-GB"/>
        </w:rPr>
        <w:t>clinical</w:t>
      </w:r>
      <w:r w:rsidRPr="0028629F">
        <w:rPr>
          <w:rFonts w:ascii="Times New Roman" w:eastAsia="Calibri" w:hAnsi="Times New Roman" w:cs="Times New Roman"/>
          <w:sz w:val="24"/>
          <w:szCs w:val="24"/>
          <w:lang w:val="en-GB"/>
        </w:rPr>
        <w:t xml:space="preserve"> literature</w:t>
      </w:r>
      <w:r>
        <w:rPr>
          <w:rFonts w:ascii="Times New Roman" w:eastAsia="Calibri" w:hAnsi="Times New Roman" w:cs="Times New Roman"/>
          <w:sz w:val="24"/>
          <w:szCs w:val="24"/>
          <w:lang w:val="en-GB"/>
        </w:rPr>
        <w:t xml:space="preserve">, </w:t>
      </w:r>
      <w:r w:rsidR="004E40A1" w:rsidRPr="00712F36">
        <w:rPr>
          <w:rFonts w:ascii="Times New Roman" w:eastAsia="Calibri" w:hAnsi="Times New Roman" w:cs="Times New Roman"/>
          <w:sz w:val="24"/>
          <w:szCs w:val="24"/>
          <w:lang w:val="en-GB"/>
        </w:rPr>
        <w:t xml:space="preserve">cultural intelligence has been </w:t>
      </w:r>
      <w:r w:rsidR="004E40A1">
        <w:rPr>
          <w:rFonts w:ascii="Times New Roman" w:eastAsia="Calibri" w:hAnsi="Times New Roman" w:cs="Times New Roman"/>
          <w:sz w:val="24"/>
          <w:szCs w:val="24"/>
          <w:lang w:val="en-GB"/>
        </w:rPr>
        <w:t xml:space="preserve">labelled </w:t>
      </w:r>
      <w:r>
        <w:rPr>
          <w:rFonts w:ascii="Times New Roman" w:eastAsia="Calibri" w:hAnsi="Times New Roman" w:cs="Times New Roman"/>
          <w:sz w:val="24"/>
          <w:szCs w:val="24"/>
          <w:lang w:val="en-GB"/>
        </w:rPr>
        <w:t>as cultural quotient (CQ)</w:t>
      </w:r>
      <w:r w:rsidRPr="00712F36">
        <w:rPr>
          <w:rFonts w:ascii="Times New Roman" w:eastAsia="Calibri" w:hAnsi="Times New Roman" w:cs="Times New Roman"/>
          <w:sz w:val="24"/>
          <w:szCs w:val="24"/>
          <w:lang w:val="en-GB"/>
        </w:rPr>
        <w:t xml:space="preserve"> </w:t>
      </w:r>
      <w:r w:rsidR="004E40A1">
        <w:rPr>
          <w:rFonts w:ascii="Times New Roman" w:eastAsia="Calibri" w:hAnsi="Times New Roman" w:cs="Times New Roman"/>
          <w:sz w:val="24"/>
          <w:szCs w:val="24"/>
          <w:lang w:val="en-GB"/>
        </w:rPr>
        <w:t xml:space="preserve">in </w:t>
      </w:r>
      <w:r w:rsidR="004E40A1" w:rsidRPr="00712F36">
        <w:rPr>
          <w:rFonts w:ascii="Times New Roman" w:eastAsia="Calibri" w:hAnsi="Times New Roman" w:cs="Times New Roman"/>
          <w:sz w:val="24"/>
          <w:szCs w:val="24"/>
          <w:lang w:val="en-GB"/>
        </w:rPr>
        <w:t xml:space="preserve">the </w:t>
      </w:r>
      <w:r w:rsidR="00391094">
        <w:rPr>
          <w:rFonts w:ascii="Times New Roman" w:eastAsia="Calibri" w:hAnsi="Times New Roman" w:cs="Times New Roman"/>
          <w:sz w:val="24"/>
          <w:szCs w:val="24"/>
          <w:lang w:val="en-GB"/>
        </w:rPr>
        <w:t>m</w:t>
      </w:r>
      <w:r w:rsidR="00391094" w:rsidRPr="00712F36">
        <w:rPr>
          <w:rFonts w:ascii="Times New Roman" w:eastAsia="Calibri" w:hAnsi="Times New Roman" w:cs="Times New Roman"/>
          <w:sz w:val="24"/>
          <w:szCs w:val="24"/>
          <w:lang w:val="en-GB"/>
        </w:rPr>
        <w:t xml:space="preserve">anagement </w:t>
      </w:r>
      <w:r w:rsidR="004E40A1" w:rsidRPr="00712F36">
        <w:rPr>
          <w:rFonts w:ascii="Times New Roman" w:eastAsia="Calibri" w:hAnsi="Times New Roman" w:cs="Times New Roman"/>
          <w:sz w:val="24"/>
          <w:szCs w:val="24"/>
          <w:lang w:val="en-GB"/>
        </w:rPr>
        <w:t>literature</w:t>
      </w:r>
      <w:r w:rsidR="004E40A1">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 xml:space="preserve">and </w:t>
      </w:r>
      <w:r w:rsidRPr="00712F36">
        <w:rPr>
          <w:rFonts w:ascii="Times New Roman" w:eastAsia="Calibri" w:hAnsi="Times New Roman" w:cs="Times New Roman"/>
          <w:sz w:val="24"/>
          <w:szCs w:val="24"/>
        </w:rPr>
        <w:t>defined</w:t>
      </w:r>
      <w:r w:rsidR="00785C9E">
        <w:rPr>
          <w:rFonts w:ascii="Times New Roman" w:eastAsia="Calibri" w:hAnsi="Times New Roman" w:cs="Times New Roman"/>
          <w:sz w:val="24"/>
          <w:szCs w:val="24"/>
        </w:rPr>
        <w:t xml:space="preserve"> as an individual’s attribute:</w:t>
      </w:r>
      <w:r w:rsidRPr="00712F36">
        <w:rPr>
          <w:rFonts w:ascii="Times New Roman" w:eastAsia="Calibri" w:hAnsi="Times New Roman" w:cs="Times New Roman"/>
          <w:sz w:val="24"/>
          <w:szCs w:val="24"/>
          <w:lang w:val="en-GB"/>
        </w:rPr>
        <w:t xml:space="preserve"> the capability of an individual to function effectively in situations characterized by cultural diversity</w:t>
      </w:r>
      <w:r w:rsidR="00EA6489">
        <w:rPr>
          <w:rFonts w:ascii="Times New Roman" w:eastAsia="Calibri" w:hAnsi="Times New Roman" w:cs="Times New Roman"/>
          <w:sz w:val="24"/>
          <w:szCs w:val="24"/>
          <w:lang w:val="en-GB"/>
        </w:rPr>
        <w:t xml:space="preserve"> </w:t>
      </w:r>
      <w:r w:rsidR="00EA6489">
        <w:rPr>
          <w:rFonts w:ascii="Times New Roman" w:eastAsia="Calibri" w:hAnsi="Times New Roman" w:cs="Times New Roman"/>
          <w:sz w:val="24"/>
          <w:szCs w:val="24"/>
          <w:lang w:val="en-GB"/>
        </w:rPr>
        <w:fldChar w:fldCharType="begin" w:fldLock="1"/>
      </w:r>
      <w:r w:rsidR="00B6318A">
        <w:rPr>
          <w:rFonts w:ascii="Times New Roman" w:eastAsia="Calibri" w:hAnsi="Times New Roman" w:cs="Times New Roman"/>
          <w:sz w:val="24"/>
          <w:szCs w:val="24"/>
          <w:lang w:val="en-GB"/>
        </w:rPr>
        <w:instrText>ADDIN CSL_CITATION {"citationItems":[{"id":"ITEM-1","itemData":{"DOI":"10.5860/choice.41-4760","ISSN":"0009-4978","abstract":"Reviews the book 'Cultural Intelligence: Individual Interactions across Cultures,' by Christopher Earley and Soon Ang (see record [rid]2003-88428-000[/rid]). Cultural differences lead to misunderstanding and misunderstanding leads to conflict, low morale, and lack of productivity in work settings. Understanding the variety of cultures is, therefore, a priority in today's global economy. This book represents a well-organized effort to describe and to prove a clearly described thesis, as well as to show its practical application. It is indeed a multicultural book, with a team of authors who are multicultural in both their origins and their experiences. The introduction presents both the aim and the organization of the book. Managers who are successful in their own culture might be failures in another culture because they are unable to adapt to new cultural settings. The purpose of this book is to explain the nature of such a cultural intelligence in order to (a) select managers who will have to face such challenges, (b) help them successfully cope with the challenge, and (c) show that cultural intelligence is different from both social and emotional intelligence. (PsycINFO Database Record (c) 2016 APA, all rights reserved)","author":[{"dropping-particle":"","family":"Earley","given":"P. C.","non-dropping-particle":"","parse-names":false,"suffix":""},{"dropping-particle":"","family":"Ang","given":"S.","non-dropping-particle":"","parse-names":false,"suffix":""}],"id":"ITEM-1","issued":{"date-parts":[["2003"]]},"publisher":"Stanford, CA: Stanford University Press","publisher-place":"Stanford","title":"Cultural intelligence: Individual interactions across cultures","type":"book"},"uris":["http://www.mendeley.com/documents/?uuid=f0cad2c9-416f-496e-a6b5-f60892c3dd10"]}],"mendeley":{"formattedCitation":"(Earley &amp; Ang, 2003)","plainTextFormattedCitation":"(Earley &amp; Ang, 2003)","previouslyFormattedCitation":"(Earley &amp; Ang, 2003)"},"properties":{"noteIndex":0},"schema":"https://github.com/citation-style-language/schema/raw/master/csl-citation.json"}</w:instrText>
      </w:r>
      <w:r w:rsidR="00EA6489">
        <w:rPr>
          <w:rFonts w:ascii="Times New Roman" w:eastAsia="Calibri" w:hAnsi="Times New Roman" w:cs="Times New Roman"/>
          <w:sz w:val="24"/>
          <w:szCs w:val="24"/>
          <w:lang w:val="en-GB"/>
        </w:rPr>
        <w:fldChar w:fldCharType="separate"/>
      </w:r>
      <w:r w:rsidR="00EA6489" w:rsidRPr="00EA6489">
        <w:rPr>
          <w:rFonts w:ascii="Times New Roman" w:eastAsia="Calibri" w:hAnsi="Times New Roman" w:cs="Times New Roman"/>
          <w:noProof/>
          <w:sz w:val="24"/>
          <w:szCs w:val="24"/>
          <w:lang w:val="en-GB"/>
        </w:rPr>
        <w:t>(Earley &amp; Ang, 2003)</w:t>
      </w:r>
      <w:r w:rsidR="00EA6489">
        <w:rPr>
          <w:rFonts w:ascii="Times New Roman" w:eastAsia="Calibri" w:hAnsi="Times New Roman" w:cs="Times New Roman"/>
          <w:sz w:val="24"/>
          <w:szCs w:val="24"/>
          <w:lang w:val="en-GB"/>
        </w:rPr>
        <w:fldChar w:fldCharType="end"/>
      </w:r>
      <w:r w:rsidRPr="00712F36">
        <w:rPr>
          <w:rFonts w:ascii="Times New Roman" w:eastAsia="Calibri" w:hAnsi="Times New Roman" w:cs="Times New Roman"/>
          <w:sz w:val="24"/>
          <w:szCs w:val="24"/>
          <w:lang w:val="en-GB"/>
        </w:rPr>
        <w:t xml:space="preserve">.  </w:t>
      </w:r>
      <w:r w:rsidR="00811C81">
        <w:rPr>
          <w:rFonts w:ascii="Times New Roman" w:eastAsia="Calibri" w:hAnsi="Times New Roman" w:cs="Times New Roman"/>
          <w:sz w:val="24"/>
          <w:szCs w:val="24"/>
          <w:lang w:val="en-GB"/>
        </w:rPr>
        <w:t xml:space="preserve">According to </w:t>
      </w:r>
      <w:proofErr w:type="spellStart"/>
      <w:r w:rsidRPr="00712F36">
        <w:rPr>
          <w:rFonts w:ascii="Times New Roman" w:eastAsia="Calibri" w:hAnsi="Times New Roman" w:cs="Times New Roman"/>
          <w:sz w:val="24"/>
          <w:szCs w:val="24"/>
          <w:lang w:val="en-GB"/>
        </w:rPr>
        <w:t>Earley</w:t>
      </w:r>
      <w:proofErr w:type="spellEnd"/>
      <w:r w:rsidRPr="00712F36">
        <w:rPr>
          <w:rFonts w:ascii="Times New Roman" w:eastAsia="Calibri" w:hAnsi="Times New Roman" w:cs="Times New Roman"/>
          <w:sz w:val="24"/>
          <w:szCs w:val="24"/>
          <w:lang w:val="en-GB"/>
        </w:rPr>
        <w:t xml:space="preserve"> and </w:t>
      </w:r>
      <w:proofErr w:type="spellStart"/>
      <w:r w:rsidRPr="00712F36">
        <w:rPr>
          <w:rFonts w:ascii="Times New Roman" w:eastAsia="Calibri" w:hAnsi="Times New Roman" w:cs="Times New Roman"/>
          <w:sz w:val="24"/>
          <w:szCs w:val="24"/>
          <w:lang w:val="en-GB"/>
        </w:rPr>
        <w:t>Ang</w:t>
      </w:r>
      <w:proofErr w:type="spellEnd"/>
      <w:r w:rsidRPr="00712F36">
        <w:rPr>
          <w:rFonts w:ascii="Times New Roman" w:eastAsia="Calibri" w:hAnsi="Times New Roman" w:cs="Times New Roman"/>
          <w:sz w:val="24"/>
          <w:szCs w:val="24"/>
          <w:lang w:val="en-GB"/>
        </w:rPr>
        <w:t xml:space="preserve"> (2003)</w:t>
      </w:r>
      <w:r w:rsidR="00785C9E">
        <w:rPr>
          <w:rFonts w:ascii="Times New Roman" w:eastAsia="Calibri" w:hAnsi="Times New Roman" w:cs="Times New Roman"/>
          <w:sz w:val="24"/>
          <w:szCs w:val="24"/>
          <w:lang w:val="en-GB"/>
        </w:rPr>
        <w:t>,</w:t>
      </w:r>
      <w:r w:rsidRPr="00712F36">
        <w:rPr>
          <w:rFonts w:ascii="Times New Roman" w:eastAsia="Calibri" w:hAnsi="Times New Roman" w:cs="Times New Roman"/>
          <w:sz w:val="24"/>
          <w:szCs w:val="24"/>
          <w:lang w:val="en-GB"/>
        </w:rPr>
        <w:t xml:space="preserve"> </w:t>
      </w:r>
      <w:r w:rsidR="009D3C89">
        <w:rPr>
          <w:rFonts w:ascii="Times New Roman" w:eastAsia="Calibri" w:hAnsi="Times New Roman" w:cs="Times New Roman"/>
          <w:sz w:val="24"/>
          <w:szCs w:val="24"/>
          <w:lang w:val="en-GB"/>
        </w:rPr>
        <w:t xml:space="preserve">CQ </w:t>
      </w:r>
      <w:r w:rsidR="00785C9E">
        <w:rPr>
          <w:rFonts w:ascii="Times New Roman" w:eastAsia="Calibri" w:hAnsi="Times New Roman" w:cs="Times New Roman"/>
          <w:sz w:val="24"/>
          <w:szCs w:val="24"/>
          <w:lang w:val="en-GB"/>
        </w:rPr>
        <w:t xml:space="preserve">is </w:t>
      </w:r>
      <w:r w:rsidRPr="00712F36">
        <w:rPr>
          <w:rFonts w:ascii="Times New Roman" w:eastAsia="Calibri" w:hAnsi="Times New Roman" w:cs="Times New Roman"/>
          <w:sz w:val="24"/>
          <w:szCs w:val="24"/>
          <w:lang w:val="en-GB"/>
        </w:rPr>
        <w:t>comprise</w:t>
      </w:r>
      <w:r w:rsidR="00785C9E">
        <w:rPr>
          <w:rFonts w:ascii="Times New Roman" w:eastAsia="Calibri" w:hAnsi="Times New Roman" w:cs="Times New Roman"/>
          <w:sz w:val="24"/>
          <w:szCs w:val="24"/>
          <w:lang w:val="en-GB"/>
        </w:rPr>
        <w:t>d of</w:t>
      </w:r>
      <w:r w:rsidRPr="00712F36">
        <w:rPr>
          <w:rFonts w:ascii="Times New Roman" w:eastAsia="Calibri" w:hAnsi="Times New Roman" w:cs="Times New Roman"/>
          <w:sz w:val="24"/>
          <w:szCs w:val="24"/>
          <w:lang w:val="en-GB"/>
        </w:rPr>
        <w:t xml:space="preserve"> </w:t>
      </w:r>
      <w:r w:rsidR="00785C9E">
        <w:rPr>
          <w:rFonts w:ascii="Times New Roman" w:eastAsia="Calibri" w:hAnsi="Times New Roman" w:cs="Times New Roman"/>
          <w:sz w:val="24"/>
          <w:szCs w:val="24"/>
          <w:lang w:val="en-GB"/>
        </w:rPr>
        <w:t xml:space="preserve">four </w:t>
      </w:r>
      <w:r>
        <w:rPr>
          <w:rFonts w:ascii="Times New Roman" w:eastAsia="Calibri" w:hAnsi="Times New Roman" w:cs="Times New Roman"/>
          <w:sz w:val="24"/>
          <w:szCs w:val="24"/>
          <w:lang w:val="en-GB"/>
        </w:rPr>
        <w:t xml:space="preserve">dimensions </w:t>
      </w:r>
      <w:r w:rsidRPr="00712F36">
        <w:rPr>
          <w:rFonts w:ascii="Times New Roman" w:eastAsia="Calibri" w:hAnsi="Times New Roman" w:cs="Times New Roman"/>
          <w:sz w:val="24"/>
          <w:szCs w:val="24"/>
          <w:lang w:val="en-GB"/>
        </w:rPr>
        <w:t>facilitat</w:t>
      </w:r>
      <w:r w:rsidR="00785C9E">
        <w:rPr>
          <w:rFonts w:ascii="Times New Roman" w:eastAsia="Calibri" w:hAnsi="Times New Roman" w:cs="Times New Roman"/>
          <w:sz w:val="24"/>
          <w:szCs w:val="24"/>
          <w:lang w:val="en-GB"/>
        </w:rPr>
        <w:t>ing</w:t>
      </w:r>
      <w:r w:rsidRPr="00712F36">
        <w:rPr>
          <w:rFonts w:ascii="Times New Roman" w:eastAsia="Calibri" w:hAnsi="Times New Roman" w:cs="Times New Roman"/>
          <w:sz w:val="24"/>
          <w:szCs w:val="24"/>
          <w:lang w:val="en-GB"/>
        </w:rPr>
        <w:t xml:space="preserve"> intercultural effectiveness</w:t>
      </w:r>
      <w:r>
        <w:rPr>
          <w:rFonts w:ascii="Times New Roman" w:eastAsia="Calibri" w:hAnsi="Times New Roman" w:cs="Times New Roman"/>
          <w:sz w:val="24"/>
          <w:szCs w:val="24"/>
          <w:lang w:val="en-GB"/>
        </w:rPr>
        <w:t xml:space="preserve">:  </w:t>
      </w:r>
      <w:r w:rsidR="00785C9E" w:rsidRPr="00712F36">
        <w:rPr>
          <w:rFonts w:ascii="Times New Roman" w:eastAsia="Calibri" w:hAnsi="Times New Roman" w:cs="Times New Roman"/>
          <w:sz w:val="24"/>
          <w:szCs w:val="24"/>
          <w:lang w:val="en-GB"/>
        </w:rPr>
        <w:t>metacogniti</w:t>
      </w:r>
      <w:r w:rsidR="00785C9E">
        <w:rPr>
          <w:rFonts w:ascii="Times New Roman" w:eastAsia="Calibri" w:hAnsi="Times New Roman" w:cs="Times New Roman"/>
          <w:sz w:val="24"/>
          <w:szCs w:val="24"/>
          <w:lang w:val="en-GB"/>
        </w:rPr>
        <w:t>on</w:t>
      </w:r>
      <w:r w:rsidRPr="00712F36">
        <w:rPr>
          <w:rFonts w:ascii="Times New Roman" w:eastAsia="Calibri" w:hAnsi="Times New Roman" w:cs="Times New Roman"/>
          <w:sz w:val="24"/>
          <w:szCs w:val="24"/>
          <w:lang w:val="en-GB"/>
        </w:rPr>
        <w:t xml:space="preserve">, </w:t>
      </w:r>
      <w:r w:rsidR="00785C9E" w:rsidRPr="00712F36">
        <w:rPr>
          <w:rFonts w:ascii="Times New Roman" w:eastAsia="Calibri" w:hAnsi="Times New Roman" w:cs="Times New Roman"/>
          <w:sz w:val="24"/>
          <w:szCs w:val="24"/>
          <w:lang w:val="en-GB"/>
        </w:rPr>
        <w:t>cogniti</w:t>
      </w:r>
      <w:r w:rsidR="00785C9E">
        <w:rPr>
          <w:rFonts w:ascii="Times New Roman" w:eastAsia="Calibri" w:hAnsi="Times New Roman" w:cs="Times New Roman"/>
          <w:sz w:val="24"/>
          <w:szCs w:val="24"/>
          <w:lang w:val="en-GB"/>
        </w:rPr>
        <w:t>on</w:t>
      </w:r>
      <w:r w:rsidRPr="00712F36">
        <w:rPr>
          <w:rFonts w:ascii="Times New Roman" w:eastAsia="Calibri" w:hAnsi="Times New Roman" w:cs="Times New Roman"/>
          <w:sz w:val="24"/>
          <w:szCs w:val="24"/>
          <w:lang w:val="en-GB"/>
        </w:rPr>
        <w:t>, motivation, and behavior</w:t>
      </w:r>
      <w:r w:rsidR="00785C9E">
        <w:rPr>
          <w:rFonts w:ascii="Times New Roman" w:eastAsia="Calibri" w:hAnsi="Times New Roman" w:cs="Times New Roman"/>
          <w:sz w:val="24"/>
          <w:szCs w:val="24"/>
          <w:lang w:val="en-GB"/>
        </w:rPr>
        <w:t xml:space="preserve">. </w:t>
      </w:r>
      <w:r w:rsidRPr="00712F36">
        <w:rPr>
          <w:rFonts w:ascii="Times New Roman" w:eastAsia="Calibri" w:hAnsi="Times New Roman" w:cs="Times New Roman"/>
          <w:sz w:val="24"/>
          <w:szCs w:val="24"/>
          <w:lang w:val="en-GB"/>
        </w:rPr>
        <w:t>Specifically, those with high CQ are consciously aware of others</w:t>
      </w:r>
      <w:r w:rsidR="00391094">
        <w:rPr>
          <w:rFonts w:ascii="Times New Roman" w:eastAsia="Calibri" w:hAnsi="Times New Roman" w:cs="Times New Roman"/>
          <w:sz w:val="24"/>
          <w:szCs w:val="24"/>
          <w:lang w:val="en-GB"/>
        </w:rPr>
        <w:t>’</w:t>
      </w:r>
      <w:r w:rsidRPr="00712F36">
        <w:rPr>
          <w:rFonts w:ascii="Times New Roman" w:eastAsia="Calibri" w:hAnsi="Times New Roman" w:cs="Times New Roman"/>
          <w:sz w:val="24"/>
          <w:szCs w:val="24"/>
          <w:lang w:val="en-GB"/>
        </w:rPr>
        <w:t xml:space="preserve"> cultural preferences and actively adjust their mental models during and after intercultural interactions (metacognition). They possess knowledge about cultures and cultural differences (cognition) and are capable </w:t>
      </w:r>
      <w:r w:rsidRPr="00712F36">
        <w:rPr>
          <w:rFonts w:ascii="Times New Roman" w:eastAsia="Calibri" w:hAnsi="Times New Roman" w:cs="Times New Roman"/>
          <w:sz w:val="24"/>
          <w:szCs w:val="24"/>
          <w:lang w:val="en-GB"/>
        </w:rPr>
        <w:lastRenderedPageBreak/>
        <w:t xml:space="preserve">of directing culturally diverse situations (motivation). Finally, they </w:t>
      </w:r>
      <w:r w:rsidR="005E0BFC">
        <w:rPr>
          <w:rFonts w:ascii="Times New Roman" w:eastAsia="Calibri" w:hAnsi="Times New Roman" w:cs="Times New Roman"/>
          <w:sz w:val="24"/>
          <w:szCs w:val="24"/>
          <w:lang w:val="en-GB"/>
        </w:rPr>
        <w:t>vary</w:t>
      </w:r>
      <w:r w:rsidRPr="00712F36">
        <w:rPr>
          <w:rFonts w:ascii="Times New Roman" w:eastAsia="Calibri" w:hAnsi="Times New Roman" w:cs="Times New Roman"/>
          <w:sz w:val="24"/>
          <w:szCs w:val="24"/>
          <w:lang w:val="en-GB"/>
        </w:rPr>
        <w:t xml:space="preserve"> their actions </w:t>
      </w:r>
      <w:r w:rsidR="006B0C2A">
        <w:rPr>
          <w:rFonts w:ascii="Times New Roman" w:eastAsia="Calibri" w:hAnsi="Times New Roman" w:cs="Times New Roman"/>
          <w:sz w:val="24"/>
          <w:szCs w:val="24"/>
          <w:lang w:val="en-GB"/>
        </w:rPr>
        <w:t>contingent on</w:t>
      </w:r>
      <w:r w:rsidRPr="00712F36">
        <w:rPr>
          <w:rFonts w:ascii="Times New Roman" w:eastAsia="Calibri" w:hAnsi="Times New Roman" w:cs="Times New Roman"/>
          <w:sz w:val="24"/>
          <w:szCs w:val="24"/>
          <w:lang w:val="en-GB"/>
        </w:rPr>
        <w:t xml:space="preserve"> the situation (behavior). </w:t>
      </w:r>
      <w:r w:rsidR="00B46314">
        <w:rPr>
          <w:rFonts w:ascii="Times New Roman" w:eastAsia="Calibri" w:hAnsi="Times New Roman" w:cs="Times New Roman"/>
          <w:noProof/>
          <w:sz w:val="24"/>
          <w:szCs w:val="24"/>
          <w:lang w:val="en-GB"/>
        </w:rPr>
        <w:t xml:space="preserve">The two literatures share a focus on the micro level. </w:t>
      </w:r>
      <w:r w:rsidR="00DC6312">
        <w:rPr>
          <w:rFonts w:ascii="Times New Roman" w:eastAsia="Calibri" w:hAnsi="Times New Roman" w:cs="Times New Roman"/>
          <w:noProof/>
          <w:sz w:val="24"/>
          <w:szCs w:val="24"/>
          <w:lang w:val="en-GB"/>
        </w:rPr>
        <w:t xml:space="preserve">However, </w:t>
      </w:r>
      <w:r w:rsidR="001837EF" w:rsidRPr="006D4BB2">
        <w:rPr>
          <w:rFonts w:ascii="Times New Roman" w:eastAsia="Calibri" w:hAnsi="Times New Roman" w:cs="Times New Roman"/>
          <w:sz w:val="24"/>
          <w:szCs w:val="24"/>
          <w:lang w:val="en-GB"/>
        </w:rPr>
        <w:t xml:space="preserve">the conceptualization </w:t>
      </w:r>
      <w:r w:rsidR="001837EF">
        <w:rPr>
          <w:rFonts w:ascii="Times New Roman" w:eastAsia="Calibri" w:hAnsi="Times New Roman" w:cs="Times New Roman"/>
          <w:sz w:val="24"/>
          <w:szCs w:val="24"/>
          <w:lang w:val="en-GB"/>
        </w:rPr>
        <w:t xml:space="preserve">of CC </w:t>
      </w:r>
      <w:r w:rsidR="001837EF" w:rsidRPr="006D4BB2">
        <w:rPr>
          <w:rFonts w:ascii="Times New Roman" w:eastAsia="Calibri" w:hAnsi="Times New Roman" w:cs="Times New Roman"/>
          <w:sz w:val="24"/>
          <w:szCs w:val="24"/>
          <w:lang w:val="en-GB"/>
        </w:rPr>
        <w:t>is less comprehensive</w:t>
      </w:r>
      <w:r w:rsidR="001837EF">
        <w:rPr>
          <w:rFonts w:ascii="Times New Roman" w:eastAsia="Calibri" w:hAnsi="Times New Roman" w:cs="Times New Roman"/>
          <w:sz w:val="24"/>
          <w:szCs w:val="24"/>
          <w:lang w:val="en-GB"/>
        </w:rPr>
        <w:t>, which could explain the</w:t>
      </w:r>
      <w:r w:rsidR="001837EF" w:rsidRPr="006D4BB2">
        <w:rPr>
          <w:rFonts w:ascii="Times New Roman" w:eastAsia="Calibri" w:hAnsi="Times New Roman" w:cs="Times New Roman"/>
          <w:sz w:val="24"/>
          <w:szCs w:val="24"/>
          <w:lang w:val="en-GB"/>
        </w:rPr>
        <w:t xml:space="preserve"> proliferation of measures</w:t>
      </w:r>
      <w:r w:rsidR="00EA6489">
        <w:rPr>
          <w:rFonts w:ascii="Times New Roman" w:eastAsia="Calibri" w:hAnsi="Times New Roman" w:cs="Times New Roman"/>
          <w:sz w:val="24"/>
          <w:szCs w:val="24"/>
          <w:lang w:val="en-GB"/>
        </w:rPr>
        <w:t xml:space="preserve"> </w:t>
      </w:r>
      <w:r w:rsidR="00EA6489">
        <w:rPr>
          <w:rFonts w:ascii="Times New Roman" w:eastAsia="Calibri" w:hAnsi="Times New Roman" w:cs="Times New Roman"/>
          <w:sz w:val="24"/>
          <w:szCs w:val="24"/>
          <w:lang w:val="en-GB"/>
        </w:rPr>
        <w:fldChar w:fldCharType="begin" w:fldLock="1"/>
      </w:r>
      <w:r w:rsidR="006E058D">
        <w:rPr>
          <w:rFonts w:ascii="Times New Roman" w:eastAsia="Calibri" w:hAnsi="Times New Roman" w:cs="Times New Roman"/>
          <w:sz w:val="24"/>
          <w:szCs w:val="24"/>
          <w:lang w:val="en-GB"/>
        </w:rPr>
        <w:instrText>ADDIN CSL_CITATION {"citationItems":[{"id":"ITEM-1","itemData":{"DOI":"10.1097/ACM.0b013e3180555a2d","ISSN":"10402446","abstract":"Purpose The authors critically examined the quantitative measures of cultural competence most commonly used in medicine and in the health professions, to identify underlying assumptions about what constitutes competent practice across social and cultural diversity. Method A systematic review of approximately 20 years of literature listed in PubMed, the Cumulative Index of Nursing and Allied Health Literature, Social Services Abstracts, and the Educational Resources Information Center identified the most frequently used cultural competence measures, which were then thematically analyzed following a structured analytic guide. Results Fifty-four instruments were identified; the 10 most widely used were analyzed closely, identifying six prominent assumptions embedded in the measures. In general, these instruments equate culture with ethnicity and race and conceptualize culture as an attribute possessed by the ethnic or racialized Other. Cultural incompetence is presumed to arise from a lack of exposure to and knowledge of the Other, and also from individual biases, prejudices, and acts of discrimination. Many instruments assume that practitioners are white and Western and that greater confidence and comfort among practitioners signify increased cultural competence. Conclusions Existing measures embed highly problematic assumptions about what constitutes cultural competence. They ignore the power relations of social inequality and assume that individual knowledge and self-confidence are sufficient for change. Developing measures that assess cultural humility and/or assess actual practice are needed if educators in the health professions and health professionals are to move forward in efforts to understand, teach, practice, and evaluate cultural competence.","author":[{"dropping-particle":"","family":"Kumaş-Tan","given":"Zofia","non-dropping-particle":"","parse-names":false,"suffix":""},{"dropping-particle":"","family":"Beagan","given":"Brenda","non-dropping-particle":"","parse-names":false,"suffix":""},{"dropping-particle":"","family":"Loppie","given":"Charlotte","non-dropping-particle":"","parse-names":false,"suffix":""},{"dropping-particle":"","family":"MacLeod","given":"Anna","non-dropping-particle":"","parse-names":false,"suffix":""},{"dropping-particle":"","family":"Frank","given":"Blye","non-dropping-particle":"","parse-names":false,"suffix":""}],"container-title":"Academic Medicine","id":"ITEM-1","issue":"6","issued":{"date-parts":[["2007"]]},"page":"548-557","title":"Measures of cultural competence: Examining hidden assumptions","type":"article-journal","volume":"82"},"uris":["http://www.mendeley.com/documents/?uuid=a58a7d5d-c221-49a5-8591-8fddc40bbc81"]}],"mendeley":{"formattedCitation":"(Kumaş-Tan et al., 2007)","plainTextFormattedCitation":"(Kumaş-Tan et al., 2007)","previouslyFormattedCitation":"(Kumaş-Tan et al., 2007)"},"properties":{"noteIndex":0},"schema":"https://github.com/citation-style-language/schema/raw/master/csl-citation.json"}</w:instrText>
      </w:r>
      <w:r w:rsidR="00EA6489">
        <w:rPr>
          <w:rFonts w:ascii="Times New Roman" w:eastAsia="Calibri" w:hAnsi="Times New Roman" w:cs="Times New Roman"/>
          <w:sz w:val="24"/>
          <w:szCs w:val="24"/>
          <w:lang w:val="en-GB"/>
        </w:rPr>
        <w:fldChar w:fldCharType="separate"/>
      </w:r>
      <w:r w:rsidR="00EA6489" w:rsidRPr="00EA6489">
        <w:rPr>
          <w:rFonts w:ascii="Times New Roman" w:eastAsia="Calibri" w:hAnsi="Times New Roman" w:cs="Times New Roman"/>
          <w:noProof/>
          <w:sz w:val="24"/>
          <w:szCs w:val="24"/>
          <w:lang w:val="en-GB"/>
        </w:rPr>
        <w:t>(Kumaş-Tan et al., 2007)</w:t>
      </w:r>
      <w:r w:rsidR="00EA6489">
        <w:rPr>
          <w:rFonts w:ascii="Times New Roman" w:eastAsia="Calibri" w:hAnsi="Times New Roman" w:cs="Times New Roman"/>
          <w:sz w:val="24"/>
          <w:szCs w:val="24"/>
          <w:lang w:val="en-GB"/>
        </w:rPr>
        <w:fldChar w:fldCharType="end"/>
      </w:r>
      <w:r w:rsidR="001837EF" w:rsidRPr="006D4BB2">
        <w:rPr>
          <w:rFonts w:ascii="Times New Roman" w:eastAsia="Calibri" w:hAnsi="Times New Roman" w:cs="Times New Roman"/>
          <w:sz w:val="24"/>
          <w:szCs w:val="24"/>
          <w:lang w:val="en-GB"/>
        </w:rPr>
        <w:t>.</w:t>
      </w:r>
      <w:r w:rsidR="001837EF" w:rsidRPr="006D4BB2">
        <w:rPr>
          <w:rFonts w:ascii="Times New Roman" w:eastAsia="Calibri" w:hAnsi="Times New Roman" w:cs="Times New Roman"/>
          <w:noProof/>
          <w:sz w:val="24"/>
          <w:szCs w:val="24"/>
          <w:lang w:val="en-GB"/>
        </w:rPr>
        <w:t xml:space="preserve"> </w:t>
      </w:r>
    </w:p>
    <w:p w14:paraId="601D42CC" w14:textId="620F396F" w:rsidR="00A24E84" w:rsidRPr="00214598" w:rsidRDefault="00CD33A1" w:rsidP="007D5D2B">
      <w:pPr>
        <w:shd w:val="clear" w:color="auto" w:fill="FFFFFF"/>
        <w:bidi w:val="0"/>
        <w:spacing w:line="480" w:lineRule="auto"/>
        <w:rPr>
          <w:rFonts w:asciiTheme="majorBidi" w:hAnsiTheme="majorBidi" w:cstheme="majorBidi"/>
          <w:sz w:val="24"/>
          <w:szCs w:val="24"/>
          <w:lang w:val="en-GB"/>
        </w:rPr>
      </w:pPr>
      <w:r>
        <w:rPr>
          <w:rFonts w:ascii="Times New Roman" w:eastAsia="Calibri" w:hAnsi="Times New Roman" w:cs="Times New Roman"/>
          <w:sz w:val="24"/>
          <w:szCs w:val="24"/>
          <w:lang w:val="en-GB"/>
        </w:rPr>
        <w:t xml:space="preserve">        </w:t>
      </w:r>
      <w:r w:rsidR="00AB2D1A">
        <w:rPr>
          <w:rFonts w:ascii="TimesNewRomanPS-BoldMT" w:hAnsi="TimesNewRomanPS-BoldMT"/>
          <w:color w:val="000000"/>
          <w:sz w:val="24"/>
          <w:szCs w:val="24"/>
        </w:rPr>
        <w:t>C</w:t>
      </w:r>
      <w:r w:rsidR="00D31864" w:rsidRPr="00F14B79">
        <w:rPr>
          <w:rFonts w:ascii="TimesNewRomanPS-BoldMT" w:hAnsi="TimesNewRomanPS-BoldMT"/>
          <w:color w:val="000000"/>
          <w:sz w:val="24"/>
          <w:szCs w:val="24"/>
        </w:rPr>
        <w:t xml:space="preserve">ultural </w:t>
      </w:r>
      <w:r w:rsidR="00B6318A">
        <w:rPr>
          <w:rFonts w:ascii="TimesNewRomanPS-BoldMT" w:hAnsi="TimesNewRomanPS-BoldMT"/>
          <w:color w:val="000000"/>
          <w:sz w:val="24"/>
          <w:szCs w:val="24"/>
        </w:rPr>
        <w:t xml:space="preserve">attributes </w:t>
      </w:r>
      <w:r w:rsidR="00D31864" w:rsidRPr="00F14B79">
        <w:rPr>
          <w:rFonts w:ascii="TimesNewRomanPS-BoldMT" w:hAnsi="TimesNewRomanPS-BoldMT"/>
          <w:color w:val="000000"/>
          <w:sz w:val="24"/>
          <w:szCs w:val="24"/>
        </w:rPr>
        <w:t>underlying the values, beliefs, and behaviors of both the service user and the service provider are critical to a</w:t>
      </w:r>
      <w:r w:rsidR="00FD7855">
        <w:rPr>
          <w:rFonts w:ascii="TimesNewRomanPS-BoldMT" w:hAnsi="TimesNewRomanPS-BoldMT"/>
          <w:color w:val="000000"/>
          <w:sz w:val="24"/>
          <w:szCs w:val="24"/>
        </w:rPr>
        <w:t>n</w:t>
      </w:r>
      <w:r w:rsidR="006B0C2A">
        <w:rPr>
          <w:rFonts w:ascii="TimesNewRomanPS-BoldMT" w:hAnsi="TimesNewRomanPS-BoldMT"/>
          <w:color w:val="000000"/>
          <w:sz w:val="24"/>
          <w:szCs w:val="24"/>
        </w:rPr>
        <w:t xml:space="preserve"> effective</w:t>
      </w:r>
      <w:r w:rsidR="00D31864" w:rsidRPr="00F14B79">
        <w:rPr>
          <w:rFonts w:ascii="TimesNewRomanPS-BoldMT" w:hAnsi="TimesNewRomanPS-BoldMT"/>
          <w:color w:val="000000"/>
          <w:sz w:val="24"/>
          <w:szCs w:val="24"/>
        </w:rPr>
        <w:t xml:space="preserve"> clinical encounter</w:t>
      </w:r>
      <w:r w:rsidR="00D31864">
        <w:rPr>
          <w:rFonts w:asciiTheme="majorBidi" w:eastAsia="Calibri" w:hAnsiTheme="majorBidi" w:cstheme="majorBidi"/>
          <w:sz w:val="24"/>
          <w:szCs w:val="24"/>
        </w:rPr>
        <w:t xml:space="preserve"> </w:t>
      </w:r>
      <w:r w:rsidR="00934AFF">
        <w:rPr>
          <w:rFonts w:asciiTheme="majorBidi" w:eastAsia="Calibri" w:hAnsiTheme="majorBidi" w:cstheme="majorBidi"/>
          <w:sz w:val="24"/>
          <w:szCs w:val="24"/>
        </w:rPr>
        <w:fldChar w:fldCharType="begin" w:fldLock="1"/>
      </w:r>
      <w:r w:rsidR="006B0C2A">
        <w:rPr>
          <w:rFonts w:asciiTheme="majorBidi" w:eastAsia="Calibri" w:hAnsiTheme="majorBidi" w:cstheme="majorBidi"/>
          <w:sz w:val="24"/>
          <w:szCs w:val="24"/>
        </w:rPr>
        <w:instrText>ADDIN CSL_CITATION {"citationItems":[{"id":"ITEM-1","itemData":{"DOI":"10.1177/1049732312470214","ISSN":"10497323","abstract":"In this study I explored the perceptions and responses of Jewish Israeli social workers to the health inequalities facing their Arab clients. Findings drawn from face-to-face, in-depth interviews with 26 Jewish Israeli social workers employed in the health field show that they were highly aware of the health inequalities. Although they uniformly insisted that there was no discrimination in the hospitals where they were employed, they observed extensive structural and individual discrimination outside the hospital and linguistic and sociocultural impediments to health equality within it. The discrimination provoked feelings of anger and moral outrage, guilt, and shame. Both the discrimination and the linguistic and sociocultural impediments filled them with frustration and led them, both individually and in concert with colleagues, to try to alleviate, circumvent, correct, or compensate for the impediments. Suggestions are made for practice and further research.","author":[{"dropping-particle":"","family":"Baum","given":"Nehami","non-dropping-particle":"","parse-names":false,"suffix":""}],"container-title":"Qualitative Health Research","id":"ITEM-1","issue":"4","issued":{"date-parts":[["2012"]]},"page":"507-516","title":"Jewish Israeli social workers' responses to ethnic health inequality","type":"article-journal","volume":"23"},"uris":["http://www.mendeley.com/documents/?uuid=598aaef1-4fa5-4665-812f-dbeee7d7d5fd"]},{"id":"ITEM-2","itemData":{"DOI":"10.1111/j.1547-5069.2009.01290.x","ISSN":"15276546","abstract":"Purpose: To explore the experiences of first-generation Chinese American parents while their infants are cared for in intensive care units (ICUs). Design: Because the study focus was on understanding the experiences of parents, a phenomenological approach was used, with open-ended questions that encouraged participants to describe events they perceived to be important. The data analysis procedure suggested by van Manen was used for the qualitative data analysis. Participants/Setting: A convenience sample of 25 first-generation Chinese American families, with infants hospitalized in the intensive care units of three teaching hospitals in the San Francisco area. Results: Seven themes were identified: perceived incompetence, self-blame, blame from others, filial piety, lack of support in the US, communication issues, and cultural differences. Conclusions: Both fathers and mothers experienced stress related to all identified themes. Findings suggest the need for more resources to educate and support families as well as culturally competent care within pediatric ICUs. Further study is critical to understand how the Chinese American's personal and family characteristics may influence stress perceptions when coping with their children's hospitalization. Clinical Relevance: This study can help healthcare providers to understand Chinese American parents' perceptions while their infants are hospitalized in the ICU, which can enhance cultural competence care services. © 2009 Sigma Theta Tau International.","author":[{"dropping-particle":"","family":"Lee","given":"Shih Yu","non-dropping-particle":"","parse-names":false,"suffix":""},{"dropping-particle":"","family":"Weiss","given":"Sandra J.","non-dropping-particle":"","parse-names":false,"suffix":""}],"container-title":"Journal of Nursing Scholarship","id":"ITEM-2","issued":{"date-parts":[["2009"]]},"title":"When East meets West: Intensive care unit experiences among first-generation Chinese American parents","type":"article-journal"},"uris":["http://www.mendeley.com/documents/?uuid=b84dfc03-4599-49b9-b335-e6832e989671"]},{"id":"ITEM-3","itemData":{"DOI":"10.1093/sw/swx008","ISSN":"15456846","abstract":"© 2017 National Association of Social Workers. This article discusses minority-majority practice relations on the basis of a case study analysis of the dynamics and strategies reported by 32 Palestinian social workers living in Israel regarding their practice with Jewish clients. The described encounters reflect the charged political reality and are loaded with many tensions, fears, anger, and hatred. The results indicate five major categories, reflecting perceived mutual reactions: Avoidance, power reversal, confrontation and anger, minimizing differences, and exploiting differences. The article discusses the need for a context-informed practice theory as well as training and supervision to change the emotional encounters from a potential battleground to a growth-enhancing experience within minority-majority practice relations.","author":[{"dropping-particle":"","family":"Kadan","given":"Sameer","non-dropping-particle":"","parse-names":false,"suffix":""},{"dropping-particle":"","family":"Roer-Strier","given":"Dorit","non-dropping-particle":"","parse-names":false,"suffix":""},{"dropping-particle":"","family":"Bekerman","given":"Zvi","non-dropping-particle":"","parse-names":false,"suffix":""}],"container-title":"Social Work","id":"ITEM-3","issue":"2","issued":{"date-parts":[["2017"]]},"page":"156-164","title":"Social workers from oppressed minority group treating majority group's clients: A case study of Palestinian social workers","type":"article-journal","volume":"62"},"uris":["http://www.mendeley.com/documents/?uuid=c282d1fb-8c44-494c-846f-a48aa2aa04e9"]},{"id":"ITEM-4","itemData":{"DOI":"10.1080/10437797.2016.1174634","ISSN":"2163-5811","author":[{"dropping-particle":"","family":"Jani","given":"Jayshree S","non-dropping-particle":"","parse-names":false,"suffix":""},{"dropping-particle":"","family":"Osteen","given":"Philip","non-dropping-particle":"","parse-names":false,"suffix":""},{"dropping-particle":"","family":"Shipe","given":"Stacy","non-dropping-particle":"","parse-names":false,"suffix":""}],"container-title":"Journal of Social Work Education","id":"ITEM-4","issue":"3","issued":{"date-parts":[["2016"]]},"page":"311-324","title":"Cultural competence and social work education: Moving toward assessment of practice behaviors","type":"article-journal","volume":"52"},"uris":["http://www.mendeley.com/documents/?uuid=798f1f28-1124-323f-a3b1-34c99778e50e"]}],"mendeley":{"formattedCitation":"(Baum, 2012; Jani et al., 2016; Kadan et al., 2017; Lee &amp; Weiss, 2009)","plainTextFormattedCitation":"(Baum, 2012; Jani et al., 2016; Kadan et al., 2017; Lee &amp; Weiss, 2009)","previouslyFormattedCitation":"(Baum, 2012; Jani et al., 2016; Kadan et al., 2017; Lee &amp; Weiss, 2009)"},"properties":{"noteIndex":0},"schema":"https://github.com/citation-style-language/schema/raw/master/csl-citation.json"}</w:instrText>
      </w:r>
      <w:r w:rsidR="00934AFF">
        <w:rPr>
          <w:rFonts w:asciiTheme="majorBidi" w:eastAsia="Calibri" w:hAnsiTheme="majorBidi" w:cstheme="majorBidi"/>
          <w:sz w:val="24"/>
          <w:szCs w:val="24"/>
        </w:rPr>
        <w:fldChar w:fldCharType="separate"/>
      </w:r>
      <w:r w:rsidR="006B0C2A" w:rsidRPr="006B0C2A">
        <w:rPr>
          <w:rFonts w:asciiTheme="majorBidi" w:eastAsia="Calibri" w:hAnsiTheme="majorBidi" w:cstheme="majorBidi"/>
          <w:noProof/>
          <w:sz w:val="24"/>
          <w:szCs w:val="24"/>
        </w:rPr>
        <w:t>(Baum, 2012; Jani et al., 2016; Kadan et al., 2017; Lee &amp; Weiss, 2009)</w:t>
      </w:r>
      <w:r w:rsidR="00934AFF">
        <w:rPr>
          <w:rFonts w:asciiTheme="majorBidi" w:eastAsia="Calibri" w:hAnsiTheme="majorBidi" w:cstheme="majorBidi"/>
          <w:sz w:val="24"/>
          <w:szCs w:val="24"/>
        </w:rPr>
        <w:fldChar w:fldCharType="end"/>
      </w:r>
      <w:r w:rsidR="00934AFF">
        <w:rPr>
          <w:rFonts w:asciiTheme="majorBidi" w:eastAsia="Calibri" w:hAnsiTheme="majorBidi" w:cstheme="majorBidi"/>
          <w:sz w:val="24"/>
          <w:szCs w:val="24"/>
        </w:rPr>
        <w:t xml:space="preserve">. </w:t>
      </w:r>
      <w:r w:rsidR="00934AFF" w:rsidRPr="002A051F">
        <w:rPr>
          <w:rFonts w:asciiTheme="majorBidi" w:eastAsia="Calibri" w:hAnsiTheme="majorBidi" w:cstheme="majorBidi"/>
          <w:sz w:val="24"/>
          <w:szCs w:val="24"/>
        </w:rPr>
        <w:t xml:space="preserve"> </w:t>
      </w:r>
      <w:r w:rsidR="00AB2D1A">
        <w:rPr>
          <w:rFonts w:ascii="Times New Roman" w:eastAsia="Calibri" w:hAnsi="Times New Roman" w:cs="Times New Roman"/>
          <w:sz w:val="24"/>
          <w:szCs w:val="24"/>
          <w:lang w:val="en-GB"/>
        </w:rPr>
        <w:t xml:space="preserve">Hence, </w:t>
      </w:r>
      <w:r w:rsidR="00A24E84" w:rsidRPr="002A051F">
        <w:rPr>
          <w:rFonts w:ascii="Times New Roman" w:eastAsia="Calibri" w:hAnsi="Times New Roman" w:cs="Times New Roman"/>
          <w:sz w:val="24"/>
          <w:szCs w:val="24"/>
          <w:lang w:val="en-GB"/>
        </w:rPr>
        <w:t>assessin</w:t>
      </w:r>
      <w:r w:rsidR="00A24E84">
        <w:rPr>
          <w:rFonts w:ascii="Times New Roman" w:eastAsia="Calibri" w:hAnsi="Times New Roman" w:cs="Times New Roman"/>
          <w:sz w:val="24"/>
          <w:szCs w:val="24"/>
          <w:lang w:val="en-GB"/>
        </w:rPr>
        <w:t xml:space="preserve">g </w:t>
      </w:r>
      <w:r w:rsidR="00214598" w:rsidRPr="00C674F8">
        <w:rPr>
          <w:rFonts w:asciiTheme="majorBidi" w:hAnsiTheme="majorBidi" w:cstheme="majorBidi"/>
          <w:sz w:val="24"/>
          <w:szCs w:val="24"/>
        </w:rPr>
        <w:t xml:space="preserve">whether students </w:t>
      </w:r>
      <w:r w:rsidR="00EA6489">
        <w:rPr>
          <w:rFonts w:asciiTheme="majorBidi" w:hAnsiTheme="majorBidi" w:cstheme="majorBidi"/>
          <w:sz w:val="24"/>
          <w:szCs w:val="24"/>
        </w:rPr>
        <w:t>in</w:t>
      </w:r>
      <w:r w:rsidR="00EA6489" w:rsidRPr="00C674F8">
        <w:rPr>
          <w:rFonts w:asciiTheme="majorBidi" w:hAnsiTheme="majorBidi" w:cstheme="majorBidi"/>
          <w:sz w:val="24"/>
          <w:szCs w:val="24"/>
        </w:rPr>
        <w:t xml:space="preserve"> </w:t>
      </w:r>
      <w:r w:rsidR="00214598" w:rsidRPr="00C674F8">
        <w:rPr>
          <w:rFonts w:asciiTheme="majorBidi" w:hAnsiTheme="majorBidi" w:cstheme="majorBidi"/>
          <w:sz w:val="24"/>
          <w:szCs w:val="24"/>
        </w:rPr>
        <w:t xml:space="preserve">clinical professions </w:t>
      </w:r>
      <w:r w:rsidR="004E40A1">
        <w:rPr>
          <w:rFonts w:asciiTheme="majorBidi" w:hAnsiTheme="majorBidi" w:cstheme="majorBidi"/>
          <w:sz w:val="24"/>
          <w:szCs w:val="24"/>
        </w:rPr>
        <w:t xml:space="preserve">which </w:t>
      </w:r>
      <w:r w:rsidR="004E40A1">
        <w:rPr>
          <w:rFonts w:ascii="Times New Roman" w:eastAsia="Calibri" w:hAnsi="Times New Roman" w:cs="Times New Roman"/>
          <w:color w:val="000000"/>
          <w:sz w:val="24"/>
          <w:szCs w:val="24"/>
        </w:rPr>
        <w:t>serve</w:t>
      </w:r>
      <w:r w:rsidR="00214598" w:rsidRPr="0079306B">
        <w:rPr>
          <w:rFonts w:ascii="Times New Roman" w:eastAsia="Calibri" w:hAnsi="Times New Roman" w:cs="Times New Roman"/>
          <w:color w:val="000000"/>
          <w:sz w:val="24"/>
          <w:szCs w:val="24"/>
        </w:rPr>
        <w:t xml:space="preserve"> diverse </w:t>
      </w:r>
      <w:r w:rsidR="00EA6489" w:rsidRPr="0079306B">
        <w:rPr>
          <w:rFonts w:ascii="Times New Roman" w:eastAsia="Calibri" w:hAnsi="Times New Roman" w:cs="Times New Roman"/>
          <w:color w:val="000000"/>
          <w:sz w:val="24"/>
          <w:szCs w:val="24"/>
        </w:rPr>
        <w:t xml:space="preserve">population </w:t>
      </w:r>
      <w:r w:rsidR="00214598" w:rsidRPr="0079306B">
        <w:rPr>
          <w:rFonts w:ascii="Times New Roman" w:eastAsia="Calibri" w:hAnsi="Times New Roman" w:cs="Times New Roman"/>
          <w:color w:val="000000"/>
          <w:sz w:val="24"/>
          <w:szCs w:val="24"/>
        </w:rPr>
        <w:t>groups</w:t>
      </w:r>
      <w:r w:rsidR="00EA6489">
        <w:rPr>
          <w:rFonts w:ascii="Times New Roman" w:eastAsia="Calibri" w:hAnsi="Times New Roman" w:cs="Times New Roman"/>
          <w:color w:val="000000"/>
          <w:sz w:val="24"/>
          <w:szCs w:val="24"/>
        </w:rPr>
        <w:t>,</w:t>
      </w:r>
      <w:r w:rsidR="00214598" w:rsidRPr="0079306B">
        <w:rPr>
          <w:rFonts w:ascii="Times New Roman" w:eastAsia="Calibri" w:hAnsi="Times New Roman" w:cs="Times New Roman"/>
          <w:color w:val="000000"/>
          <w:sz w:val="24"/>
          <w:szCs w:val="24"/>
        </w:rPr>
        <w:t xml:space="preserve"> </w:t>
      </w:r>
      <w:r w:rsidR="00214598" w:rsidRPr="0079306B">
        <w:rPr>
          <w:rFonts w:asciiTheme="majorBidi" w:eastAsia="Calibri" w:hAnsiTheme="majorBidi" w:cstheme="majorBidi"/>
          <w:sz w:val="24"/>
          <w:szCs w:val="24"/>
          <w:lang w:val="en-GB"/>
        </w:rPr>
        <w:t>as in Israeli society</w:t>
      </w:r>
      <w:r w:rsidR="00214598">
        <w:rPr>
          <w:rFonts w:asciiTheme="majorBidi" w:eastAsia="Calibri" w:hAnsiTheme="majorBidi" w:cstheme="majorBidi"/>
          <w:sz w:val="24"/>
          <w:szCs w:val="24"/>
          <w:lang w:val="en-GB"/>
        </w:rPr>
        <w:t xml:space="preserve"> </w:t>
      </w:r>
      <w:r w:rsidR="00B6318A">
        <w:rPr>
          <w:rFonts w:asciiTheme="majorBidi" w:eastAsia="Calibri" w:hAnsiTheme="majorBidi" w:cstheme="majorBidi"/>
          <w:sz w:val="24"/>
          <w:szCs w:val="24"/>
          <w:lang w:val="en-GB"/>
        </w:rPr>
        <w:fldChar w:fldCharType="begin" w:fldLock="1"/>
      </w:r>
      <w:r w:rsidR="00B6318A">
        <w:rPr>
          <w:rFonts w:asciiTheme="majorBidi" w:eastAsia="Calibri" w:hAnsiTheme="majorBidi" w:cstheme="majorBidi"/>
          <w:sz w:val="24"/>
          <w:szCs w:val="24"/>
          <w:lang w:val="en-GB"/>
        </w:rPr>
        <w:instrText>ADDIN CSL_CITATION {"citationItems":[{"id":"ITEM-1","itemData":{"DOI":"10.1093/sw/swx008","ISSN":"15456846","abstract":"© 2017 National Association of Social Workers. This article discusses minority-majority practice relations on the basis of a case study analysis of the dynamics and strategies reported by 32 Palestinian social workers living in Israel regarding their practice with Jewish clients. The described encounters reflect the charged political reality and are loaded with many tensions, fears, anger, and hatred. The results indicate five major categories, reflecting perceived mutual reactions: Avoidance, power reversal, confrontation and anger, minimizing differences, and exploiting differences. The article discusses the need for a context-informed practice theory as well as training and supervision to change the emotional encounters from a potential battleground to a growth-enhancing experience within minority-majority practice relations.","author":[{"dropping-particle":"","family":"Kadan","given":"Sameer","non-dropping-particle":"","parse-names":false,"suffix":""},{"dropping-particle":"","family":"Roer-Strier","given":"Dorit","non-dropping-particle":"","parse-names":false,"suffix":""},{"dropping-particle":"","family":"Bekerman","given":"Zvi","non-dropping-particle":"","parse-names":false,"suffix":""}],"container-title":"Social Work","id":"ITEM-1","issue":"2","issued":{"date-parts":[["2017"]]},"page":"156-164","title":"Social workers from oppressed minority group treating majority group's clients: A case study of Palestinian social workers","type":"article-journal","volume":"62"},"uris":["http://www.mendeley.com/documents/?uuid=c282d1fb-8c44-494c-846f-a48aa2aa04e9"]}],"mendeley":{"formattedCitation":"(Kadan et al., 2017)","plainTextFormattedCitation":"(Kadan et al., 2017)","previouslyFormattedCitation":"(Kadan et al., 2017)"},"properties":{"noteIndex":0},"schema":"https://github.com/citation-style-language/schema/raw/master/csl-citation.json"}</w:instrText>
      </w:r>
      <w:r w:rsidR="00B6318A">
        <w:rPr>
          <w:rFonts w:asciiTheme="majorBidi" w:eastAsia="Calibri" w:hAnsiTheme="majorBidi" w:cstheme="majorBidi"/>
          <w:sz w:val="24"/>
          <w:szCs w:val="24"/>
          <w:lang w:val="en-GB"/>
        </w:rPr>
        <w:fldChar w:fldCharType="separate"/>
      </w:r>
      <w:r w:rsidR="00B6318A" w:rsidRPr="00B6318A">
        <w:rPr>
          <w:rFonts w:asciiTheme="majorBidi" w:eastAsia="Calibri" w:hAnsiTheme="majorBidi" w:cstheme="majorBidi"/>
          <w:noProof/>
          <w:sz w:val="24"/>
          <w:szCs w:val="24"/>
          <w:lang w:val="en-GB"/>
        </w:rPr>
        <w:t>(Kadan et al., 2017)</w:t>
      </w:r>
      <w:r w:rsidR="00B6318A">
        <w:rPr>
          <w:rFonts w:asciiTheme="majorBidi" w:eastAsia="Calibri" w:hAnsiTheme="majorBidi" w:cstheme="majorBidi"/>
          <w:sz w:val="24"/>
          <w:szCs w:val="24"/>
          <w:lang w:val="en-GB"/>
        </w:rPr>
        <w:fldChar w:fldCharType="end"/>
      </w:r>
      <w:r w:rsidR="00EA6489">
        <w:rPr>
          <w:rFonts w:asciiTheme="majorBidi" w:eastAsia="Calibri" w:hAnsiTheme="majorBidi" w:cstheme="majorBidi"/>
          <w:noProof/>
          <w:sz w:val="24"/>
          <w:szCs w:val="24"/>
          <w:lang w:val="en-GB"/>
        </w:rPr>
        <w:t>,</w:t>
      </w:r>
      <w:r w:rsidR="00214598">
        <w:rPr>
          <w:rFonts w:asciiTheme="majorBidi" w:hAnsiTheme="majorBidi" w:cstheme="majorBidi"/>
          <w:sz w:val="24"/>
          <w:szCs w:val="24"/>
          <w:lang w:val="en-GB"/>
        </w:rPr>
        <w:t xml:space="preserve"> </w:t>
      </w:r>
      <w:r w:rsidR="00214598" w:rsidRPr="00C674F8">
        <w:rPr>
          <w:rFonts w:asciiTheme="majorBidi" w:hAnsiTheme="majorBidi" w:cstheme="majorBidi"/>
          <w:sz w:val="24"/>
          <w:szCs w:val="24"/>
        </w:rPr>
        <w:t xml:space="preserve">are </w:t>
      </w:r>
      <w:r w:rsidR="00214598">
        <w:rPr>
          <w:rFonts w:asciiTheme="majorBidi" w:hAnsiTheme="majorBidi" w:cstheme="majorBidi"/>
          <w:sz w:val="24"/>
          <w:szCs w:val="24"/>
        </w:rPr>
        <w:t xml:space="preserve">receptive </w:t>
      </w:r>
      <w:r w:rsidR="00214598" w:rsidRPr="007C47BA">
        <w:rPr>
          <w:rFonts w:asciiTheme="majorBidi" w:hAnsiTheme="majorBidi" w:cstheme="majorBidi"/>
          <w:sz w:val="24"/>
          <w:szCs w:val="24"/>
        </w:rPr>
        <w:t xml:space="preserve">to </w:t>
      </w:r>
      <w:r w:rsidR="00214598">
        <w:rPr>
          <w:rFonts w:asciiTheme="majorBidi" w:hAnsiTheme="majorBidi" w:cstheme="majorBidi"/>
          <w:sz w:val="24"/>
          <w:szCs w:val="24"/>
        </w:rPr>
        <w:t>outgroup</w:t>
      </w:r>
      <w:r w:rsidR="00B6318A">
        <w:rPr>
          <w:rFonts w:asciiTheme="majorBidi" w:hAnsiTheme="majorBidi" w:cstheme="majorBidi"/>
          <w:sz w:val="24"/>
          <w:szCs w:val="24"/>
        </w:rPr>
        <w:t xml:space="preserve"> members</w:t>
      </w:r>
      <w:r w:rsidR="00214598">
        <w:rPr>
          <w:rFonts w:asciiTheme="majorBidi" w:hAnsiTheme="majorBidi" w:cstheme="majorBidi"/>
          <w:sz w:val="24"/>
          <w:szCs w:val="24"/>
        </w:rPr>
        <w:t xml:space="preserve"> </w:t>
      </w:r>
      <w:r w:rsidR="00214598">
        <w:rPr>
          <w:rFonts w:asciiTheme="majorBidi" w:hAnsiTheme="majorBidi" w:cstheme="majorBidi"/>
          <w:sz w:val="24"/>
          <w:szCs w:val="24"/>
          <w:lang w:val="en-GB"/>
        </w:rPr>
        <w:t xml:space="preserve">can have </w:t>
      </w:r>
      <w:r w:rsidR="00A24E84">
        <w:rPr>
          <w:rFonts w:ascii="Times New Roman" w:eastAsia="Calibri" w:hAnsi="Times New Roman" w:cs="Times New Roman"/>
          <w:sz w:val="24"/>
          <w:szCs w:val="24"/>
          <w:lang w:val="en-GB"/>
        </w:rPr>
        <w:t>an important role in promoting cross-cultural competence and in facilitating patient outcomes</w:t>
      </w:r>
      <w:r w:rsidR="00934AFF">
        <w:rPr>
          <w:rFonts w:ascii="Times New Roman" w:eastAsia="Calibri" w:hAnsi="Times New Roman" w:cs="Times New Roman"/>
          <w:sz w:val="24"/>
          <w:szCs w:val="24"/>
          <w:lang w:val="en-GB"/>
        </w:rPr>
        <w:t xml:space="preserve"> </w:t>
      </w:r>
      <w:r w:rsidR="00844242">
        <w:rPr>
          <w:rFonts w:ascii="Times New Roman" w:eastAsia="Calibri" w:hAnsi="Times New Roman" w:cs="Times New Roman"/>
          <w:sz w:val="24"/>
          <w:szCs w:val="24"/>
          <w:lang w:val="en-GB"/>
        </w:rPr>
        <w:fldChar w:fldCharType="begin" w:fldLock="1"/>
      </w:r>
      <w:r w:rsidR="00657674">
        <w:rPr>
          <w:rFonts w:ascii="Times New Roman" w:eastAsia="Calibri" w:hAnsi="Times New Roman" w:cs="Times New Roman"/>
          <w:sz w:val="24"/>
          <w:szCs w:val="24"/>
          <w:lang w:val="en-GB"/>
        </w:rPr>
        <w:instrText>ADDIN CSL_CITATION {"citationItems":[{"id":"ITEM-1","itemData":{"DOI":"10.1177/1049732312470214","ISSN":"10497323","abstract":"In this study I explored the perceptions and responses of Jewish Israeli social workers to the health inequalities facing their Arab clients. Findings drawn from face-to-face, in-depth interviews with 26 Jewish Israeli social workers employed in the health field show that they were highly aware of the health inequalities. Although they uniformly insisted that there was no discrimination in the hospitals where they were employed, they observed extensive structural and individual discrimination outside the hospital and linguistic and sociocultural impediments to health equality within it. The discrimination provoked feelings of anger and moral outrage, guilt, and shame. Both the discrimination and the linguistic and sociocultural impediments filled them with frustration and led them, both individually and in concert with colleagues, to try to alleviate, circumvent, correct, or compensate for the impediments. Suggestions are made for practice and further research.","author":[{"dropping-particle":"","family":"Baum","given":"Nehami","non-dropping-particle":"","parse-names":false,"suffix":""}],"container-title":"Qualitative Health Research","id":"ITEM-1","issue":"4","issued":{"date-parts":[["2012"]]},"page":"507-516","title":"Jewish Israeli social workers' responses to ethnic health inequality","type":"article-journal","volume":"23"},"uris":["http://www.mendeley.com/documents/?uuid=598aaef1-4fa5-4665-812f-dbeee7d7d5fd"]},{"id":"ITEM-2","itemData":{"DOI":"10.1093/sw/swx008","ISSN":"15456846","abstract":"© 2017 National Association of Social Workers. This article discusses minority-majority practice relations on the basis of a case study analysis of the dynamics and strategies reported by 32 Palestinian social workers living in Israel regarding their practice with Jewish clients. The described encounters reflect the charged political reality and are loaded with many tensions, fears, anger, and hatred. The results indicate five major categories, reflecting perceived mutual reactions: Avoidance, power reversal, confrontation and anger, minimizing differences, and exploiting differences. The article discusses the need for a context-informed practice theory as well as training and supervision to change the emotional encounters from a potential battleground to a growth-enhancing experience within minority-majority practice relations.","author":[{"dropping-particle":"","family":"Kadan","given":"Sameer","non-dropping-particle":"","parse-names":false,"suffix":""},{"dropping-particle":"","family":"Roer-Strier","given":"Dorit","non-dropping-particle":"","parse-names":false,"suffix":""},{"dropping-particle":"","family":"Bekerman","given":"Zvi","non-dropping-particle":"","parse-names":false,"suffix":""}],"container-title":"Social Work","id":"ITEM-2","issue":"2","issued":{"date-parts":[["2017"]]},"page":"156-164","title":"Social workers from oppressed minority group treating majority group's clients: A case study of Palestinian social workers","type":"article-journal","volume":"62"},"uris":["http://www.mendeley.com/documents/?uuid=c282d1fb-8c44-494c-846f-a48aa2aa04e9"]},{"id":"ITEM-3","itemData":{"DOI":"10.1108/IJCMA-06-2013-0044","ISSN":"10444068","abstract":"Purpose – This paper aims to present findings from a research project that examined the contribution of a third partner in an encounter among three groups: Palestinian/Arab–Israelis, Jewish–Israelis and Germans. In recent decades, planned intergroup encounters have played an important role in conflict management, reconciliation and peace-building. Nearly all models use a dyadic structure, based on an encounter between two rival groups mediated by a third party. Design/methodology/approach – The study was based on a year-long academic collaboration and two encounters between social work students from Israel and Germany (15 each). The central issues addressed were personal and collective identity; personal, familial and collective memory; and multicultural social work practice that were present in the encounter with the “other”. Participants were heterogeneous in terms of gender, ethnic background and religion, inviting exploration of personal and professional meanings. Using 15 in-depth interviews with Israeli participants, we identified and analyzed the personal and interpersonal processes occurring during these encounters. Findings – Jewish and Arab participants positioned themselves vis-a`-vis the German group in two main configurations (singular identities and multiple multifaceted identities), which alternated according to the contexts to which the larger group was exposed, and in congruence with the developmental stage of group work. Originality/value – The findings suggest that a “third” partner can significantly contribute to an intergroup encounter by reflecting on the relationship created between rival parties to a dyad, thereby helping them deconstruct their binary “us-versus-them” relationship.","author":[{"dropping-particle":"","family":"Weinberg-Kurnik","given":"Galia","non-dropping-particle":"","parse-names":false,"suffix":""},{"dropping-particle":"","family":"Nadan","given":"Yochay","non-dropping-particle":"","parse-names":false,"suffix":""},{"dropping-particle":"Ben","family":"Ari","given":"Adital","non-dropping-particle":"","parse-names":false,"suffix":""}],"container-title":"International Journal of Conflict Management","id":"ITEM-3","issue":"1","issued":{"date-parts":[["2015"]]},"page":"68-84","title":"It takes three to dialogue: Considering a triadic intergroup encounter","type":"article-journal","volume":"26"},"uris":["http://www.mendeley.com/documents/?uuid=252fc965-4983-4d13-831b-cd9cb36e1e95"]}],"mendeley":{"formattedCitation":"(Baum, 2012; Kadan et al., 2017; Weinberg-Kurnik et al., 2015)","plainTextFormattedCitation":"(Baum, 2012; Kadan et al., 2017; Weinberg-Kurnik et al., 2015)","previouslyFormattedCitation":"(Baum, 2012; Kadan et al., 2017; Weinberg-Kurnik et al., 2015)"},"properties":{"noteIndex":0},"schema":"https://github.com/citation-style-language/schema/raw/master/csl-citation.json"}</w:instrText>
      </w:r>
      <w:r w:rsidR="00844242">
        <w:rPr>
          <w:rFonts w:ascii="Times New Roman" w:eastAsia="Calibri" w:hAnsi="Times New Roman" w:cs="Times New Roman"/>
          <w:sz w:val="24"/>
          <w:szCs w:val="24"/>
          <w:lang w:val="en-GB"/>
        </w:rPr>
        <w:fldChar w:fldCharType="separate"/>
      </w:r>
      <w:r w:rsidR="00844242" w:rsidRPr="00844242">
        <w:rPr>
          <w:rFonts w:ascii="Times New Roman" w:eastAsia="Calibri" w:hAnsi="Times New Roman" w:cs="Times New Roman"/>
          <w:noProof/>
          <w:sz w:val="24"/>
          <w:szCs w:val="24"/>
          <w:lang w:val="en-GB"/>
        </w:rPr>
        <w:t>(Baum, 2012; Kadan et al., 2017; Weinberg-Kurnik et al., 2015)</w:t>
      </w:r>
      <w:r w:rsidR="00844242">
        <w:rPr>
          <w:rFonts w:ascii="Times New Roman" w:eastAsia="Calibri" w:hAnsi="Times New Roman" w:cs="Times New Roman"/>
          <w:sz w:val="24"/>
          <w:szCs w:val="24"/>
          <w:lang w:val="en-GB"/>
        </w:rPr>
        <w:fldChar w:fldCharType="end"/>
      </w:r>
      <w:r w:rsidR="004E40A1">
        <w:rPr>
          <w:rFonts w:ascii="Times New Roman" w:eastAsia="Calibri" w:hAnsi="Times New Roman" w:cs="Times New Roman"/>
          <w:sz w:val="24"/>
          <w:szCs w:val="24"/>
          <w:lang w:val="en-GB"/>
        </w:rPr>
        <w:t>.</w:t>
      </w:r>
      <w:r w:rsidR="00A24E84">
        <w:rPr>
          <w:rFonts w:ascii="Times New Roman" w:eastAsia="Calibri" w:hAnsi="Times New Roman" w:cs="Times New Roman"/>
          <w:sz w:val="24"/>
          <w:szCs w:val="24"/>
          <w:rtl/>
          <w:lang w:val="en-GB"/>
        </w:rPr>
        <w:t xml:space="preserve"> </w:t>
      </w:r>
      <w:r w:rsidR="00A24E84">
        <w:rPr>
          <w:rFonts w:ascii="Calibri" w:eastAsia="Calibri" w:hAnsi="Calibri" w:cs="Arial"/>
          <w:lang w:val="en-GB"/>
        </w:rPr>
        <w:t xml:space="preserve"> </w:t>
      </w:r>
    </w:p>
    <w:p w14:paraId="6FFA69EA" w14:textId="45648FB7" w:rsidR="000D3242" w:rsidRDefault="0076733B" w:rsidP="007D5D2B">
      <w:pPr>
        <w:bidi w:val="0"/>
        <w:spacing w:after="0" w:line="480" w:lineRule="auto"/>
        <w:ind w:firstLine="720"/>
        <w:rPr>
          <w:rFonts w:ascii="Times New Roman" w:hAnsi="Times New Roman" w:cs="Times New Roman"/>
          <w:color w:val="000000"/>
          <w:sz w:val="24"/>
          <w:szCs w:val="24"/>
          <w:highlight w:val="yellow"/>
        </w:rPr>
      </w:pPr>
      <w:r>
        <w:rPr>
          <w:rFonts w:ascii="Times New Roman" w:eastAsia="Calibri" w:hAnsi="Times New Roman" w:cs="Times New Roman"/>
          <w:sz w:val="24"/>
          <w:szCs w:val="24"/>
          <w:lang w:val="en-GB"/>
        </w:rPr>
        <w:t xml:space="preserve">The few studies on education/training </w:t>
      </w:r>
      <w:r w:rsidR="00D04C07">
        <w:rPr>
          <w:rFonts w:ascii="Times New Roman" w:eastAsia="Calibri" w:hAnsi="Times New Roman" w:cs="Times New Roman"/>
          <w:sz w:val="24"/>
          <w:szCs w:val="24"/>
          <w:lang w:val="en-GB"/>
        </w:rPr>
        <w:t xml:space="preserve">among </w:t>
      </w:r>
      <w:r w:rsidR="001E4781">
        <w:rPr>
          <w:rFonts w:ascii="Times New Roman" w:eastAsia="Calibri" w:hAnsi="Times New Roman" w:cs="Times New Roman"/>
          <w:sz w:val="24"/>
          <w:szCs w:val="24"/>
          <w:lang w:val="en-GB"/>
        </w:rPr>
        <w:t xml:space="preserve">students </w:t>
      </w:r>
      <w:r w:rsidR="00403CA0">
        <w:rPr>
          <w:rFonts w:ascii="Times New Roman" w:eastAsia="Calibri" w:hAnsi="Times New Roman" w:cs="Times New Roman"/>
          <w:sz w:val="24"/>
          <w:szCs w:val="24"/>
          <w:lang w:val="en-GB"/>
        </w:rPr>
        <w:t xml:space="preserve">in clinical </w:t>
      </w:r>
      <w:r w:rsidR="001E4781">
        <w:rPr>
          <w:rFonts w:ascii="Times New Roman" w:eastAsia="Calibri" w:hAnsi="Times New Roman" w:cs="Times New Roman"/>
          <w:sz w:val="24"/>
          <w:szCs w:val="24"/>
          <w:lang w:val="en-GB"/>
        </w:rPr>
        <w:t xml:space="preserve">professions </w:t>
      </w:r>
      <w:r>
        <w:rPr>
          <w:rFonts w:ascii="Times New Roman" w:eastAsia="Calibri" w:hAnsi="Times New Roman" w:cs="Times New Roman"/>
          <w:sz w:val="24"/>
          <w:szCs w:val="24"/>
          <w:lang w:val="en-GB"/>
        </w:rPr>
        <w:t>indicate a positive increase in competence along the educational process</w:t>
      </w:r>
      <w:r w:rsidR="00D04C07">
        <w:rPr>
          <w:rFonts w:ascii="Times New Roman" w:eastAsia="Calibri" w:hAnsi="Times New Roman" w:cs="Times New Roman"/>
          <w:sz w:val="24"/>
          <w:szCs w:val="24"/>
          <w:lang w:val="en-GB"/>
        </w:rPr>
        <w:t xml:space="preserve"> </w:t>
      </w:r>
      <w:r w:rsidR="00E4084A">
        <w:rPr>
          <w:rFonts w:ascii="Times New Roman" w:eastAsia="Calibri" w:hAnsi="Times New Roman" w:cs="Times New Roman"/>
          <w:sz w:val="24"/>
          <w:szCs w:val="24"/>
          <w:lang w:val="en-GB"/>
        </w:rPr>
        <w:fldChar w:fldCharType="begin" w:fldLock="1"/>
      </w:r>
      <w:r w:rsidR="00515A89">
        <w:rPr>
          <w:rFonts w:ascii="Times New Roman" w:eastAsia="Calibri" w:hAnsi="Times New Roman" w:cs="Times New Roman"/>
          <w:sz w:val="24"/>
          <w:szCs w:val="24"/>
          <w:lang w:val="en-GB"/>
        </w:rPr>
        <w:instrText>ADDIN CSL_CITATION {"citationItems":[{"id":"ITEM-1","itemData":{"DOI":"10.1007/s10459-015-9595-z","ISSN":"15731677","abstract":"Medical and nursing students are expected to be more competent in terms of being acquainted with different cultures and approaching culturally, compared to many other disciplines. This descriptive study was designed to evaluate the cultural sensitivity levels of nursing and medical students and the affecting factors. One hundred and eleven nursing and 164 medical students were included in the study. The data were collected by using a questionnaire questioning the variables that were thought to affect the cultural sensitivity of students and the intercultural sensitivity scale. According to results of the study; it was observed that university students receiving education in the fields of medicine and nursing had good cultural sensitivity levels and those interacting with people from other cultures and speaking a foreign language had significantly higher cultural sensitivity levels (p &lt; 0.05). According to these results, it was thought that it would be useful to develop plannings aimed at increasing the language proficiency in university curriculums and abroad experience opportunities of students, and to design qualitative studies based on interviews and observations aimed at examining the factors affecting the intercultural sensitivity.","author":[{"dropping-particle":"","family":"Meydanlioglu","given":"Ayse","non-dropping-particle":"","parse-names":false,"suffix":""},{"dropping-particle":"","family":"Arikan","given":"Fatma","non-dropping-particle":"","parse-names":false,"suffix":""},{"dropping-particle":"","family":"Gozum","given":"Sebahat","non-dropping-particle":"","parse-names":false,"suffix":""}],"container-title":"Advances in Health Sciences Education","id":"ITEM-1","issue":"5","issued":{"date-parts":[["2015"]]},"page":"1195-1204","title":"Cultural sensitivity levels of university students receiving education in health disciplines","type":"article-journal","volume":"20"},"uris":["http://www.mendeley.com/documents/?uuid=8c58daca-8449-4993-90ae-3c6bd4d6427e"]},{"id":"ITEM-2","itemData":{"DOI":"10.1097/00001416-201010000-00006","ISSN":"0899-1855","abstract":"Background and Purpose. In 2003, The University of Utah initiated the Cultural Competency and Mutual Respect (CCMR) educational program for the Interdisciplinary Health Sciences Students (IHSS), professionals in medicine (MED), pharmacy (PHARM), nursing (NSG), physical therapy (PT), and others. This 3-year study assessed the pre/post learning outcomes of the CCMR program through Campinha-Bacote's Inventory for Assessing the Process of Cultural Competence- Revised (IAPCC-RCO).1-4 Subjects. A total of 2,124 IHSS students, participating in CCMR learning modules, completed the Inventory for Assessing the Process of Cultural Competence-Revised (IAPCC-RCO), with 114 PT and MED subjects as controls. Methods. This study was approved by The University of Utah Health Sciences Center Institutional Review Board. Verbal and written permission was received for use of the IAPCC-RCO. Following informed consent procedures, IAPCC-RCO pre/post data was collected each semester from fall 2003 through spring 2006. Paired and nonpaired analyses were performed, comparing Cultural Competence (CC) scores and constructs, P &lt; .05, for each discipline, along with demographics. Results. Study outcomes resulted in 1,974 usable, completed inventories, with overall IAPCC-RCO pre/post scores demonstrating gains in progression towards cultural competence. In year 2, the curriculum was adjusted based upon student feedback and facilitator input; however, overall CC was not necessarily further enhanced. In terms of CC--Asian, Hispanic, and Other demographic IHSS subject categories outpaced Caucasians. Discussion. Overall CC was improved for all disciplines. In terms of the 5 constructs of CC, results indicated that PT, MED, PHARM, and NSG disciplines attained significant scores for the cultural constructs of \"attitudes,\" \"knowledge,\" and \"skills\" but not \"encounters\" and \"desires.\" Although posttest scores indicated marked progressions, approaching CC, IHSS did not yet demonstrate Cultural Proficiency. The constructs of cultural \"desires\" and \"encounters\" warrant further curricular enhancement and examination for progression towards attainment of Cultural Proficiency. Conclusion. Results of this 3-year investigation indicate that the IHSS are becoming more Culturally Aware as a result of CCMR program participation and are significantly progressing towards Cultural Competence. However, overall, these interdisciplinary health science student subjects have not achieved the level of Cultural Pr…","author":[{"dropping-particle":"","family":"Musolino","given":"Gina Maria","non-dropping-particle":"","parse-names":false,"suffix":""},{"dropping-particle":"","family":"Burkhalter","given":"Shontol Torres","non-dropping-particle":"","parse-names":false,"suffix":""},{"dropping-particle":"","family":"Crookston","given":"Benjamin","non-dropping-particle":"","parse-names":false,"suffix":""},{"dropping-particle":"","family":"Ward","given":"Scott R.","non-dropping-particle":"","parse-names":false,"suffix":""},{"dropping-particle":"","family":"Harris","given":"Ronald M.","non-dropping-particle":"","parse-names":false,"suffix":""},{"dropping-particle":"","family":"Chase-Cantarini","given":"Sue","non-dropping-particle":"","parse-names":false,"suffix":""},{"dropping-particle":"","family":"Babitz","given":"Marc","non-dropping-particle":"","parse-names":false,"suffix":""}],"container-title":"Journal of Physical Therapy Education","id":"ITEM-2","issue":"1","issued":{"date-parts":[["2010"]]},"page":"25-36","title":"Understanding and eliminating disparities in health care: Development and assessment of Cultural Competence for Interdisciplinary Health Professionals at The University of Utah: A three-year investigation","type":"article-journal","volume":"24"},"uris":["http://www.mendeley.com/documents/?uuid=6890fe8a-a6ce-4ade-9e35-46ef6d0b28aa"]}],"mendeley":{"formattedCitation":"(Meydanlioglu et al., 2015; Musolino et al., 2010)","plainTextFormattedCitation":"(Meydanlioglu et al., 2015; Musolino et al., 2010)","previouslyFormattedCitation":"(Meydanlioglu et al., 2015; Musolino et al., 2010)"},"properties":{"noteIndex":0},"schema":"https://github.com/citation-style-language/schema/raw/master/csl-citation.json"}</w:instrText>
      </w:r>
      <w:r w:rsidR="00E4084A">
        <w:rPr>
          <w:rFonts w:ascii="Times New Roman" w:eastAsia="Calibri" w:hAnsi="Times New Roman" w:cs="Times New Roman"/>
          <w:sz w:val="24"/>
          <w:szCs w:val="24"/>
          <w:lang w:val="en-GB"/>
        </w:rPr>
        <w:fldChar w:fldCharType="separate"/>
      </w:r>
      <w:r w:rsidR="00E4084A" w:rsidRPr="00E4084A">
        <w:rPr>
          <w:rFonts w:ascii="Times New Roman" w:eastAsia="Calibri" w:hAnsi="Times New Roman" w:cs="Times New Roman"/>
          <w:noProof/>
          <w:sz w:val="24"/>
          <w:szCs w:val="24"/>
          <w:lang w:val="en-GB"/>
        </w:rPr>
        <w:t>(Meydanlioglu et al., 2015; Musolino et al., 2010)</w:t>
      </w:r>
      <w:r w:rsidR="00E4084A">
        <w:rPr>
          <w:rFonts w:ascii="Times New Roman" w:eastAsia="Calibri" w:hAnsi="Times New Roman" w:cs="Times New Roman"/>
          <w:sz w:val="24"/>
          <w:szCs w:val="24"/>
          <w:lang w:val="en-GB"/>
        </w:rPr>
        <w:fldChar w:fldCharType="end"/>
      </w:r>
      <w:r w:rsidR="00D31864">
        <w:rPr>
          <w:rFonts w:ascii="Times New Roman" w:eastAsia="Calibri" w:hAnsi="Times New Roman" w:cs="Times New Roman"/>
          <w:sz w:val="24"/>
          <w:szCs w:val="24"/>
          <w:lang w:val="en-GB"/>
        </w:rPr>
        <w:t xml:space="preserve">. </w:t>
      </w:r>
      <w:r w:rsidR="00EA5324" w:rsidRPr="0079306B">
        <w:rPr>
          <w:rFonts w:ascii="Times New Roman" w:hAnsi="Times New Roman" w:cs="Times New Roman"/>
          <w:color w:val="000000"/>
          <w:sz w:val="24"/>
          <w:szCs w:val="24"/>
        </w:rPr>
        <w:t xml:space="preserve">However, </w:t>
      </w:r>
      <w:r w:rsidR="00EA5324" w:rsidRPr="0079306B">
        <w:rPr>
          <w:rFonts w:asciiTheme="majorBidi" w:hAnsiTheme="majorBidi" w:cstheme="majorBidi"/>
          <w:sz w:val="24"/>
          <w:szCs w:val="24"/>
        </w:rPr>
        <w:t xml:space="preserve">CQ </w:t>
      </w:r>
      <w:r w:rsidR="00B86A16" w:rsidRPr="0079306B">
        <w:rPr>
          <w:rFonts w:ascii="TimesNewRomanPS-BoldMT" w:hAnsi="TimesNewRomanPS-BoldMT"/>
          <w:color w:val="000000"/>
          <w:sz w:val="24"/>
          <w:szCs w:val="24"/>
        </w:rPr>
        <w:t>a</w:t>
      </w:r>
      <w:r w:rsidR="002A051F" w:rsidRPr="0079306B">
        <w:rPr>
          <w:rFonts w:ascii="TimesNewRomanPS-BoldMT" w:hAnsi="TimesNewRomanPS-BoldMT"/>
          <w:color w:val="000000"/>
          <w:sz w:val="24"/>
          <w:szCs w:val="24"/>
        </w:rPr>
        <w:t>s</w:t>
      </w:r>
      <w:r w:rsidR="00B86A16" w:rsidRPr="0079306B">
        <w:rPr>
          <w:rFonts w:ascii="TimesNewRomanPS-BoldMT" w:hAnsi="TimesNewRomanPS-BoldMT"/>
          <w:color w:val="000000"/>
          <w:sz w:val="24"/>
          <w:szCs w:val="24"/>
        </w:rPr>
        <w:t xml:space="preserve"> </w:t>
      </w:r>
      <w:r w:rsidR="002A051F" w:rsidRPr="0079306B">
        <w:rPr>
          <w:rFonts w:asciiTheme="majorBidi" w:eastAsia="Calibri" w:hAnsiTheme="majorBidi" w:cstheme="majorBidi"/>
          <w:sz w:val="24"/>
          <w:szCs w:val="24"/>
          <w:lang w:val="en-GB"/>
        </w:rPr>
        <w:t xml:space="preserve">a </w:t>
      </w:r>
      <w:r w:rsidR="00B86A16" w:rsidRPr="0079306B">
        <w:rPr>
          <w:rFonts w:asciiTheme="majorBidi" w:eastAsia="Calibri" w:hAnsiTheme="majorBidi" w:cstheme="majorBidi"/>
          <w:sz w:val="24"/>
          <w:szCs w:val="24"/>
          <w:lang w:val="en-GB"/>
        </w:rPr>
        <w:t>malleable</w:t>
      </w:r>
      <w:r w:rsidR="00B86A16" w:rsidRPr="002A051F">
        <w:rPr>
          <w:rFonts w:asciiTheme="majorBidi" w:eastAsia="Calibri" w:hAnsiTheme="majorBidi" w:cstheme="majorBidi"/>
          <w:sz w:val="24"/>
          <w:szCs w:val="24"/>
          <w:lang w:val="en-GB"/>
        </w:rPr>
        <w:t xml:space="preserve"> individual-level competence </w:t>
      </w:r>
      <w:r w:rsidR="00B86A16" w:rsidRPr="002A051F">
        <w:rPr>
          <w:rFonts w:asciiTheme="majorBidi" w:eastAsia="Calibri" w:hAnsiTheme="majorBidi" w:cstheme="majorBidi"/>
          <w:sz w:val="24"/>
          <w:szCs w:val="24"/>
          <w:lang w:val="en-GB"/>
        </w:rPr>
        <w:fldChar w:fldCharType="begin" w:fldLock="1"/>
      </w:r>
      <w:r w:rsidR="00B166E0">
        <w:rPr>
          <w:rFonts w:asciiTheme="majorBidi" w:eastAsia="Calibri" w:hAnsiTheme="majorBidi" w:cstheme="majorBidi"/>
          <w:sz w:val="24"/>
          <w:szCs w:val="24"/>
          <w:lang w:val="en-GB"/>
        </w:rPr>
        <w:instrText>ADDIN CSL_CITATION {"citationItems":[{"id":"ITEM-1","itemData":{"DOI":"https://doi.org/ 10.1111/j.1751-9004.2012.00429.x","author":[{"dropping-particle":"","family":"Dyne","given":"Linn","non-dropping-particle":"Van","parse-names":false,"suffix":""},{"dropping-particle":"","family":"Ang","given":"Soon","non-dropping-particle":"","parse-names":false,"suffix":""},{"dropping-particle":"","family":"Ng","given":"Kok Yee","non-dropping-particle":"","parse-names":false,"suffix":""},{"dropping-particle":"","family":"Rockstuhl","given":"Thomas","non-dropping-particle":"","parse-names":false,"suffix":""},{"dropping-particle":"","family":"Tan","given":"Mei Ling","non-dropping-particle":"","parse-names":false,"suffix":""},{"dropping-particle":"","family":"Koh","given":"Christine","non-dropping-particle":"","parse-names":false,"suffix":""}],"container-title":"Social and Personality Psychology Compass","id":"ITEM-1","issue":"4","issued":{"date-parts":[["2012"]]},"page":"295-313","title":"Sub-dimensions of the four factor model of cultural intelligence : Expanding the conceptualization and measurement of cultural intelligence","type":"article-journal","volume":"6"},"uris":["http://www.mendeley.com/documents/?uuid=6925e9d3-3da5-4683-9e9a-0fc3f2873edd"]}],"mendeley":{"formattedCitation":"(Van Dyne et al., 2012)","plainTextFormattedCitation":"(Van Dyne et al., 2012)","previouslyFormattedCitation":"(Van Dyne et al., 2012)"},"properties":{"noteIndex":0},"schema":"https://github.com/citation-style-language/schema/raw/master/csl-citation.json"}</w:instrText>
      </w:r>
      <w:r w:rsidR="00B86A16" w:rsidRPr="002A051F">
        <w:rPr>
          <w:rFonts w:asciiTheme="majorBidi" w:eastAsia="Calibri" w:hAnsiTheme="majorBidi" w:cstheme="majorBidi"/>
          <w:sz w:val="24"/>
          <w:szCs w:val="24"/>
          <w:lang w:val="en-GB"/>
        </w:rPr>
        <w:fldChar w:fldCharType="separate"/>
      </w:r>
      <w:r w:rsidR="00B166E0" w:rsidRPr="00B166E0">
        <w:rPr>
          <w:rFonts w:asciiTheme="majorBidi" w:eastAsia="Calibri" w:hAnsiTheme="majorBidi" w:cstheme="majorBidi"/>
          <w:noProof/>
          <w:sz w:val="24"/>
          <w:szCs w:val="24"/>
          <w:lang w:val="en-GB"/>
        </w:rPr>
        <w:t>(Van Dyne et al., 2012)</w:t>
      </w:r>
      <w:r w:rsidR="00B86A16" w:rsidRPr="002A051F">
        <w:rPr>
          <w:rFonts w:asciiTheme="majorBidi" w:eastAsia="Calibri" w:hAnsiTheme="majorBidi" w:cstheme="majorBidi"/>
          <w:sz w:val="24"/>
          <w:szCs w:val="24"/>
          <w:lang w:val="en-GB"/>
        </w:rPr>
        <w:fldChar w:fldCharType="end"/>
      </w:r>
      <w:r w:rsidR="00B86A16" w:rsidRPr="002A051F">
        <w:rPr>
          <w:rFonts w:asciiTheme="majorBidi" w:eastAsia="Calibri" w:hAnsiTheme="majorBidi" w:cstheme="majorBidi"/>
          <w:sz w:val="24"/>
          <w:szCs w:val="24"/>
          <w:lang w:val="en-GB"/>
        </w:rPr>
        <w:t xml:space="preserve"> </w:t>
      </w:r>
      <w:r w:rsidR="00EA5324" w:rsidRPr="002A051F">
        <w:rPr>
          <w:rFonts w:asciiTheme="majorBidi" w:hAnsiTheme="majorBidi" w:cstheme="majorBidi"/>
          <w:sz w:val="24"/>
          <w:szCs w:val="24"/>
        </w:rPr>
        <w:t xml:space="preserve">has not been </w:t>
      </w:r>
      <w:r w:rsidR="0071775D">
        <w:rPr>
          <w:rFonts w:ascii="Times New Roman" w:eastAsia="Calibri" w:hAnsi="Times New Roman" w:cs="Times New Roman"/>
          <w:color w:val="000000"/>
          <w:sz w:val="24"/>
          <w:szCs w:val="24"/>
        </w:rPr>
        <w:t>comp</w:t>
      </w:r>
      <w:r w:rsidR="00844242">
        <w:rPr>
          <w:rFonts w:ascii="Times New Roman" w:eastAsia="Calibri" w:hAnsi="Times New Roman" w:cs="Times New Roman"/>
          <w:color w:val="000000"/>
          <w:sz w:val="24"/>
          <w:szCs w:val="24"/>
        </w:rPr>
        <w:t>a</w:t>
      </w:r>
      <w:r w:rsidR="0071775D">
        <w:rPr>
          <w:rFonts w:ascii="Times New Roman" w:eastAsia="Calibri" w:hAnsi="Times New Roman" w:cs="Times New Roman"/>
          <w:color w:val="000000"/>
          <w:sz w:val="24"/>
          <w:szCs w:val="24"/>
        </w:rPr>
        <w:t xml:space="preserve">red </w:t>
      </w:r>
      <w:r w:rsidR="00DE054B" w:rsidRPr="00335DAF">
        <w:rPr>
          <w:rFonts w:ascii="Times New Roman" w:eastAsia="Calibri" w:hAnsi="Times New Roman" w:cs="Times New Roman"/>
          <w:color w:val="000000"/>
          <w:sz w:val="24"/>
          <w:szCs w:val="24"/>
        </w:rPr>
        <w:t xml:space="preserve">between </w:t>
      </w:r>
      <w:r w:rsidR="00466469">
        <w:rPr>
          <w:rFonts w:ascii="Times New Roman" w:eastAsia="Calibri" w:hAnsi="Times New Roman" w:cs="Times New Roman"/>
          <w:color w:val="000000"/>
          <w:sz w:val="24"/>
          <w:szCs w:val="24"/>
        </w:rPr>
        <w:t xml:space="preserve">students from </w:t>
      </w:r>
      <w:r w:rsidR="00DE054B" w:rsidRPr="00737048">
        <w:rPr>
          <w:rFonts w:ascii="Times New Roman" w:eastAsia="Calibri" w:hAnsi="Times New Roman" w:cs="Times New Roman"/>
          <w:color w:val="000000"/>
          <w:sz w:val="24"/>
          <w:szCs w:val="24"/>
        </w:rPr>
        <w:t xml:space="preserve">different </w:t>
      </w:r>
      <w:r w:rsidR="00DE054B" w:rsidRPr="00335DAF">
        <w:rPr>
          <w:rFonts w:ascii="Times New Roman" w:eastAsia="Calibri" w:hAnsi="Times New Roman" w:cs="Times New Roman"/>
          <w:color w:val="000000"/>
          <w:sz w:val="24"/>
          <w:szCs w:val="24"/>
        </w:rPr>
        <w:t>academic disciplines</w:t>
      </w:r>
      <w:r w:rsidR="00DE054B">
        <w:rPr>
          <w:rFonts w:ascii="Times New Roman" w:eastAsia="Calibri" w:hAnsi="Times New Roman" w:cs="Times New Roman"/>
          <w:sz w:val="24"/>
          <w:szCs w:val="24"/>
          <w:lang w:val="en-GB"/>
        </w:rPr>
        <w:t xml:space="preserve"> </w:t>
      </w:r>
      <w:r w:rsidR="00DE054B" w:rsidRPr="00335DAF">
        <w:rPr>
          <w:rFonts w:ascii="Times New Roman" w:eastAsia="Calibri" w:hAnsi="Times New Roman" w:cs="Times New Roman"/>
          <w:color w:val="000000"/>
          <w:sz w:val="24"/>
          <w:szCs w:val="24"/>
        </w:rPr>
        <w:t>(clinical and non-clinical)</w:t>
      </w:r>
      <w:r w:rsidR="004E40A1">
        <w:rPr>
          <w:rFonts w:ascii="Times New Roman" w:eastAsia="Calibri" w:hAnsi="Times New Roman" w:cs="Times New Roman"/>
          <w:color w:val="000000"/>
          <w:sz w:val="24"/>
          <w:szCs w:val="24"/>
        </w:rPr>
        <w:t xml:space="preserve"> </w:t>
      </w:r>
      <w:r w:rsidR="000D3242">
        <w:rPr>
          <w:rFonts w:asciiTheme="majorBidi" w:hAnsiTheme="majorBidi" w:cstheme="majorBidi"/>
          <w:sz w:val="24"/>
          <w:szCs w:val="24"/>
        </w:rPr>
        <w:t>in the context of the socio-political conflict, such as between Jewish and Arab students studying together</w:t>
      </w:r>
      <w:r w:rsidR="00A645C8">
        <w:rPr>
          <w:rFonts w:asciiTheme="majorBidi" w:hAnsiTheme="majorBidi" w:cstheme="majorBidi"/>
          <w:sz w:val="24"/>
          <w:szCs w:val="24"/>
        </w:rPr>
        <w:t xml:space="preserve"> in Israel</w:t>
      </w:r>
      <w:r w:rsidR="00FD7855">
        <w:rPr>
          <w:rFonts w:asciiTheme="majorBidi" w:hAnsiTheme="majorBidi" w:cstheme="majorBidi"/>
          <w:sz w:val="24"/>
          <w:szCs w:val="24"/>
        </w:rPr>
        <w:t xml:space="preserve"> </w:t>
      </w:r>
      <w:r w:rsidR="00FD7855">
        <w:rPr>
          <w:rFonts w:asciiTheme="majorBidi" w:hAnsiTheme="majorBidi" w:cstheme="majorBidi"/>
          <w:sz w:val="24"/>
          <w:szCs w:val="24"/>
        </w:rPr>
        <w:fldChar w:fldCharType="begin" w:fldLock="1"/>
      </w:r>
      <w:r w:rsidR="00FD7855">
        <w:rPr>
          <w:rFonts w:asciiTheme="majorBidi" w:hAnsiTheme="majorBidi" w:cstheme="majorBidi"/>
          <w:sz w:val="24"/>
          <w:szCs w:val="24"/>
        </w:rPr>
        <w:instrText>ADDIN CSL_CITATION {"citationItems":[{"id":"ITEM-1","itemData":{"DOI":"10.1016/j.tate.2019.06.021","ISSN":"0742051X","abstract":"Our multicultural, conflict-pervaded era challenges teacher-education institutes to find optimal ways to educate the next generation of educators. The current research investigates teacher education in Israel, where conflict exists between a Jewish majority and Arab minority. Qualitative action research, conducted over five years at an Israeli college of education, examined three different education models for multicultural education. Findings suggest that the most successful model relied on shared, egalitarian experience, recognizing power relations between majority and minority groups. These findings may inform teacher-education institutes in other countries, suggesting tools to promote tolerance towards minorities and their integration as equals in society.","author":[{"dropping-particle":"","family":"Paul-Binyamin","given":"Ilana","non-dropping-particle":"","parse-names":false,"suffix":""},{"dropping-particle":"","family":"Haj-Yehia","given":"Kussai","non-dropping-particle":"","parse-names":false,"suffix":""}],"container-title":"Teaching and Teacher Education","id":"ITEM-1","issued":{"date-parts":[["2019"]]},"title":"Multicultural education in teacher education: Shared experience and awareness of power relations as a prerequisite for conflictual identities dialogue in Israel","type":"article-journal"},"uris":["http://www.mendeley.com/documents/?uuid=87b9d008-68d4-4fd7-842b-5c6e67bb2840"]}],"mendeley":{"formattedCitation":"(Paul-Binyamin &amp; Haj-Yehia, 2019)","plainTextFormattedCitation":"(Paul-Binyamin &amp; Haj-Yehia, 2019)","previouslyFormattedCitation":"(Paul-Binyamin &amp; Haj-Yehia, 2019)"},"properties":{"noteIndex":0},"schema":"https://github.com/citation-style-language/schema/raw/master/csl-citation.json"}</w:instrText>
      </w:r>
      <w:r w:rsidR="00FD7855">
        <w:rPr>
          <w:rFonts w:asciiTheme="majorBidi" w:hAnsiTheme="majorBidi" w:cstheme="majorBidi"/>
          <w:sz w:val="24"/>
          <w:szCs w:val="24"/>
        </w:rPr>
        <w:fldChar w:fldCharType="separate"/>
      </w:r>
      <w:r w:rsidR="00FD7855" w:rsidRPr="00FD7855">
        <w:rPr>
          <w:rFonts w:asciiTheme="majorBidi" w:hAnsiTheme="majorBidi" w:cstheme="majorBidi"/>
          <w:noProof/>
          <w:sz w:val="24"/>
          <w:szCs w:val="24"/>
        </w:rPr>
        <w:t>(Paul-Binyamin &amp; Haj-Yehia, 2019)</w:t>
      </w:r>
      <w:r w:rsidR="00FD7855">
        <w:rPr>
          <w:rFonts w:asciiTheme="majorBidi" w:hAnsiTheme="majorBidi" w:cstheme="majorBidi"/>
          <w:sz w:val="24"/>
          <w:szCs w:val="24"/>
        </w:rPr>
        <w:fldChar w:fldCharType="end"/>
      </w:r>
      <w:r w:rsidR="00FD7855">
        <w:rPr>
          <w:rFonts w:asciiTheme="majorBidi" w:hAnsiTheme="majorBidi" w:cstheme="majorBidi"/>
          <w:sz w:val="24"/>
          <w:szCs w:val="24"/>
        </w:rPr>
        <w:t xml:space="preserve"> in the context of an-going Israeli-Palestinian conflict </w:t>
      </w:r>
      <w:r w:rsidR="00FD7855">
        <w:rPr>
          <w:rFonts w:asciiTheme="majorBidi" w:hAnsiTheme="majorBidi" w:cstheme="majorBidi"/>
          <w:sz w:val="24"/>
          <w:szCs w:val="24"/>
        </w:rPr>
        <w:fldChar w:fldCharType="begin" w:fldLock="1"/>
      </w:r>
      <w:r w:rsidR="00652A44">
        <w:rPr>
          <w:rFonts w:asciiTheme="majorBidi" w:hAnsiTheme="majorBidi" w:cstheme="majorBidi"/>
          <w:sz w:val="24"/>
          <w:szCs w:val="24"/>
        </w:rPr>
        <w:instrText>ADDIN CSL_CITATION {"citationItems":[{"id":"ITEM-1","itemData":{"DOI":"10.1093/bjsw/bct212","ISSN":"1468263X","abstract":"In recent years, the role of social work in conflict-ridden areas has become a relevant issue in the professional discourse, both theoretically and practically. However, questions regarding social work education in the context of political conflict have remained mainly unanswered. In this paper, we present findings from a research project that examined social work education within institutions of higher education in the Israeli context of armed political conflict. In-depth interviews with twenty-five social work educators were conducted and analysed. Data analysis revealed four themes related to the influence of life in the shadow of protracted violent conflict on those engaged in education and training in social work. These are concerned with identifying the 'other', coping with the spectre of war, tension between the personal and the political, and attempts to extract the conflict from social work education. Along this line of thinking, we discuss 'silencing' as a major issue that shapes social work education in the context of armed political conflict, and conclude with practical guidelines.","author":[{"dropping-particle":"","family":"Nadan","given":"Yochay","non-dropping-particle":"","parse-names":false,"suffix":""},{"dropping-particle":"","family":"Ben-Ari","given":"Adital","non-dropping-particle":"","parse-names":false,"suffix":""}],"container-title":"British Journal of Social Work","id":"ITEM-1","issue":"6","issued":{"date-parts":[["2015"]]},"page":"1734-1749","title":"Social work education in the context of armed political conflict: An Israeli perspective","type":"article-journal","volume":"45"},"uris":["http://www.mendeley.com/documents/?uuid=b7939793-166a-4878-ab44-db59eae85014"]}],"mendeley":{"formattedCitation":"(Nadan &amp; Ben-Ari, 2015)","plainTextFormattedCitation":"(Nadan &amp; Ben-Ari, 2015)","previouslyFormattedCitation":"(Nadan &amp; Ben-Ari, 2015)"},"properties":{"noteIndex":0},"schema":"https://github.com/citation-style-language/schema/raw/master/csl-citation.json"}</w:instrText>
      </w:r>
      <w:r w:rsidR="00FD7855">
        <w:rPr>
          <w:rFonts w:asciiTheme="majorBidi" w:hAnsiTheme="majorBidi" w:cstheme="majorBidi"/>
          <w:sz w:val="24"/>
          <w:szCs w:val="24"/>
        </w:rPr>
        <w:fldChar w:fldCharType="separate"/>
      </w:r>
      <w:r w:rsidR="00FD7855" w:rsidRPr="00FD7855">
        <w:rPr>
          <w:rFonts w:asciiTheme="majorBidi" w:hAnsiTheme="majorBidi" w:cstheme="majorBidi"/>
          <w:noProof/>
          <w:sz w:val="24"/>
          <w:szCs w:val="24"/>
        </w:rPr>
        <w:t>(Nadan &amp; Ben-Ari, 2015)</w:t>
      </w:r>
      <w:r w:rsidR="00FD7855">
        <w:rPr>
          <w:rFonts w:asciiTheme="majorBidi" w:hAnsiTheme="majorBidi" w:cstheme="majorBidi"/>
          <w:sz w:val="24"/>
          <w:szCs w:val="24"/>
        </w:rPr>
        <w:fldChar w:fldCharType="end"/>
      </w:r>
      <w:r w:rsidR="000D3242">
        <w:rPr>
          <w:rFonts w:asciiTheme="majorBidi" w:hAnsiTheme="majorBidi" w:cstheme="majorBidi"/>
          <w:sz w:val="24"/>
          <w:szCs w:val="24"/>
        </w:rPr>
        <w:t>.</w:t>
      </w:r>
    </w:p>
    <w:p w14:paraId="7842AB08" w14:textId="43DCDFBE" w:rsidR="001F3E4E" w:rsidRDefault="00654DAD" w:rsidP="00A944EA">
      <w:pPr>
        <w:bidi w:val="0"/>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hint="cs"/>
          <w:sz w:val="24"/>
          <w:szCs w:val="24"/>
          <w:lang w:val="en-GB"/>
        </w:rPr>
        <w:t>T</w:t>
      </w:r>
      <w:r>
        <w:rPr>
          <w:rFonts w:ascii="Times New Roman" w:eastAsia="Calibri" w:hAnsi="Times New Roman" w:cs="Times New Roman"/>
          <w:sz w:val="24"/>
          <w:szCs w:val="24"/>
        </w:rPr>
        <w:t xml:space="preserve">his report is part of a bigger study </w:t>
      </w:r>
      <w:r>
        <w:rPr>
          <w:rFonts w:ascii="Times New Roman" w:eastAsia="Calibri" w:hAnsi="Times New Roman" w:cs="Times New Roman"/>
          <w:sz w:val="24"/>
          <w:szCs w:val="24"/>
        </w:rPr>
        <w:fldChar w:fldCharType="begin" w:fldLock="1"/>
      </w:r>
      <w:r w:rsidR="003D4560">
        <w:rPr>
          <w:rFonts w:ascii="Times New Roman" w:eastAsia="Calibri" w:hAnsi="Times New Roman" w:cs="Times New Roman"/>
          <w:sz w:val="24"/>
          <w:szCs w:val="24"/>
        </w:rPr>
        <w:instrText>ADDIN CSL_CITATION {"citationItems":[{"id":"ITEM-1","itemData":{"DOI":"10.1177/1368430220975476","ISSN":"14617188","abstract":"Cultural competence, also known as cultural intelligence (CQ), is considered a necessary skill in the clinical professions and for resolving intergroup conflict, yet it has not been examined within the framework of the contact hypothesis. The aim of the present research is to extend CQ theory from management to the clinical professions and examine it in a context of intergroup conflict. The present study examined CQ and social distance among entering undergraduate majority (Jewish) and minority (Arab) students in clinical study domains, hypothesizing that CQ will be negatively associated with social distance towards outgroup members and that minority students will report higher CQ than majority students. First-year students (N = 180) from diverse demographic and study domains (social work, nursing, behavioral sciences) were surveyed. The results reveal a novel negative association between CQ and outgroup social distance, and higher CQ among minority-group students. The finding that students from minority backgrounds were more receptive to intercultural exchange at the outset of their training suggests that CQ theory could be used in training and evaluation criteria of students entering clinical professional training.","author":[{"dropping-particle":"","family":"Segev","given":"Ronen","non-dropping-particle":"","parse-names":false,"suffix":""},{"dropping-particle":"","family":"Mor","given":"Shira","non-dropping-particle":"","parse-names":false,"suffix":""},{"dropping-particle":"","family":"Even-Zahav","given":"Ronit","non-dropping-particle":"","parse-names":false,"suffix":""},{"dropping-particle":"","family":"Neter","given":"Efrat","non-dropping-particle":"","parse-names":false,"suffix":""}],"container-title":"Group Processes and Intergroup Relations","id":"ITEM-1","issued":{"date-parts":[["2020"]]},"title":"Cultural intelligence and social distance among undergraduate students in clinical professions","type":"article-journal"},"uris":["http://www.mendeley.com/documents/?uuid=5792baf2-7011-401a-abb0-c924c78a4a23"]}],"mendeley":{"formattedCitation":"(Segev et al., 2020)","plainTextFormattedCitation":"(Segev et al., 2020)","previouslyFormattedCitation":"(Segev et al., 2020)"},"properties":{"noteIndex":0},"schema":"https://github.com/citation-style-language/schema/raw/master/csl-citation.json"}</w:instrText>
      </w:r>
      <w:r>
        <w:rPr>
          <w:rFonts w:ascii="Times New Roman" w:eastAsia="Calibri" w:hAnsi="Times New Roman" w:cs="Times New Roman"/>
          <w:sz w:val="24"/>
          <w:szCs w:val="24"/>
        </w:rPr>
        <w:fldChar w:fldCharType="separate"/>
      </w:r>
      <w:r w:rsidR="00B166E0" w:rsidRPr="00B166E0">
        <w:rPr>
          <w:rFonts w:ascii="Times New Roman" w:eastAsia="Calibri" w:hAnsi="Times New Roman" w:cs="Times New Roman"/>
          <w:noProof/>
          <w:sz w:val="24"/>
          <w:szCs w:val="24"/>
        </w:rPr>
        <w:t>(Segev et al., 2020)</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in which we documented </w:t>
      </w:r>
      <w:r w:rsidR="00657674" w:rsidRPr="00407F2A">
        <w:rPr>
          <w:rFonts w:ascii="Times New Roman" w:eastAsia="Calibri" w:hAnsi="Times New Roman" w:cs="Times New Roman"/>
          <w:sz w:val="24"/>
          <w:szCs w:val="24"/>
        </w:rPr>
        <w:t>higher CQ among mi</w:t>
      </w:r>
      <w:r w:rsidR="00657674" w:rsidRPr="00C6175C">
        <w:rPr>
          <w:rFonts w:ascii="Times New Roman" w:eastAsia="Calibri" w:hAnsi="Times New Roman" w:cs="Times New Roman"/>
          <w:sz w:val="24"/>
          <w:szCs w:val="24"/>
        </w:rPr>
        <w:t>nority-group students</w:t>
      </w:r>
      <w:r w:rsidR="00657674">
        <w:rPr>
          <w:rFonts w:ascii="Times New Roman" w:eastAsia="Calibri" w:hAnsi="Times New Roman" w:cs="Times New Roman"/>
          <w:sz w:val="24"/>
          <w:szCs w:val="24"/>
        </w:rPr>
        <w:t xml:space="preserve"> </w:t>
      </w:r>
      <w:r w:rsidR="00657674" w:rsidRPr="00407F2A">
        <w:rPr>
          <w:rFonts w:ascii="Times New Roman" w:eastAsia="Calibri" w:hAnsi="Times New Roman" w:cs="Times New Roman"/>
          <w:sz w:val="24"/>
          <w:szCs w:val="24"/>
        </w:rPr>
        <w:t>and</w:t>
      </w:r>
      <w:r w:rsidR="0065767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w:t>
      </w:r>
      <w:r w:rsidRPr="00407F2A">
        <w:rPr>
          <w:rFonts w:ascii="Times New Roman" w:eastAsia="Calibri" w:hAnsi="Times New Roman" w:cs="Times New Roman"/>
          <w:sz w:val="24"/>
          <w:szCs w:val="24"/>
        </w:rPr>
        <w:t>negative association</w:t>
      </w:r>
      <w:r>
        <w:rPr>
          <w:rFonts w:ascii="Times New Roman" w:eastAsia="Calibri" w:hAnsi="Times New Roman" w:cs="Times New Roman"/>
          <w:sz w:val="24"/>
          <w:szCs w:val="24"/>
        </w:rPr>
        <w:t xml:space="preserve"> </w:t>
      </w:r>
      <w:r w:rsidRPr="00407F2A">
        <w:rPr>
          <w:rFonts w:ascii="Times New Roman" w:eastAsia="Calibri" w:hAnsi="Times New Roman" w:cs="Times New Roman"/>
          <w:sz w:val="24"/>
          <w:szCs w:val="24"/>
        </w:rPr>
        <w:t>between CQ and outgroup social distance</w:t>
      </w:r>
      <w:r>
        <w:rPr>
          <w:rFonts w:ascii="Times New Roman" w:eastAsia="Calibri" w:hAnsi="Times New Roman" w:cs="Times New Roman"/>
          <w:sz w:val="24"/>
          <w:szCs w:val="24"/>
        </w:rPr>
        <w:t>.</w:t>
      </w:r>
      <w:r w:rsidR="00DF6184" w:rsidRPr="003D5977">
        <w:rPr>
          <w:rFonts w:ascii="Times New Roman" w:eastAsia="Calibri" w:hAnsi="Times New Roman" w:cs="Times New Roman"/>
          <w:sz w:val="24"/>
          <w:szCs w:val="24"/>
        </w:rPr>
        <w:t xml:space="preserve"> </w:t>
      </w:r>
      <w:r w:rsidRPr="003D5977">
        <w:rPr>
          <w:rFonts w:ascii="Times New Roman" w:eastAsia="Calibri" w:hAnsi="Times New Roman" w:cs="Times New Roman"/>
          <w:sz w:val="24"/>
          <w:szCs w:val="24"/>
        </w:rPr>
        <w:t xml:space="preserve"> </w:t>
      </w:r>
      <w:r w:rsidR="00490E88" w:rsidRPr="003D5977">
        <w:rPr>
          <w:rFonts w:ascii="Times New Roman" w:eastAsia="Calibri" w:hAnsi="Times New Roman" w:cs="Times New Roman"/>
          <w:sz w:val="24"/>
          <w:szCs w:val="24"/>
        </w:rPr>
        <w:t>In the current study, we examined differences in CQ by study domain</w:t>
      </w:r>
      <w:r w:rsidR="00016C0C">
        <w:rPr>
          <w:rFonts w:ascii="Times New Roman" w:eastAsia="Calibri" w:hAnsi="Times New Roman" w:cs="Times New Roman"/>
          <w:sz w:val="24"/>
          <w:szCs w:val="24"/>
        </w:rPr>
        <w:t>s, comparing</w:t>
      </w:r>
      <w:r w:rsidR="00467838">
        <w:rPr>
          <w:rFonts w:ascii="Times New Roman" w:eastAsia="Calibri" w:hAnsi="Times New Roman" w:cs="Times New Roman"/>
          <w:sz w:val="24"/>
          <w:szCs w:val="24"/>
        </w:rPr>
        <w:t xml:space="preserve"> first year students </w:t>
      </w:r>
      <w:r w:rsidR="007A2BDC">
        <w:rPr>
          <w:rFonts w:ascii="Times New Roman" w:eastAsia="Calibri" w:hAnsi="Times New Roman" w:cs="Times New Roman"/>
          <w:sz w:val="24"/>
          <w:szCs w:val="24"/>
        </w:rPr>
        <w:t xml:space="preserve">(N=180) in </w:t>
      </w:r>
      <w:r w:rsidR="00490E88" w:rsidRPr="003D5977">
        <w:rPr>
          <w:rFonts w:ascii="Times New Roman" w:eastAsia="Calibri" w:hAnsi="Times New Roman" w:cs="Times New Roman"/>
          <w:sz w:val="24"/>
          <w:szCs w:val="24"/>
        </w:rPr>
        <w:t>clinical professions (nursing, social work)</w:t>
      </w:r>
      <w:r w:rsidR="007A2BDC">
        <w:rPr>
          <w:rFonts w:ascii="Times New Roman" w:eastAsia="Calibri" w:hAnsi="Times New Roman" w:cs="Times New Roman"/>
          <w:sz w:val="24"/>
          <w:szCs w:val="24"/>
        </w:rPr>
        <w:t xml:space="preserve"> to </w:t>
      </w:r>
      <w:r w:rsidR="00016C0C">
        <w:rPr>
          <w:rFonts w:ascii="Times New Roman" w:eastAsia="Calibri" w:hAnsi="Times New Roman" w:cs="Times New Roman"/>
          <w:sz w:val="24"/>
          <w:szCs w:val="24"/>
        </w:rPr>
        <w:t xml:space="preserve">students in </w:t>
      </w:r>
      <w:r w:rsidR="007A2BDC">
        <w:rPr>
          <w:rFonts w:ascii="Times New Roman" w:eastAsia="Calibri" w:hAnsi="Times New Roman" w:cs="Times New Roman"/>
          <w:sz w:val="24"/>
          <w:szCs w:val="24"/>
        </w:rPr>
        <w:t>behavioral sciences</w:t>
      </w:r>
      <w:r w:rsidR="00016C0C">
        <w:rPr>
          <w:rFonts w:ascii="Times New Roman" w:eastAsia="Calibri" w:hAnsi="Times New Roman" w:cs="Times New Roman"/>
          <w:sz w:val="24"/>
          <w:szCs w:val="24"/>
        </w:rPr>
        <w:t xml:space="preserve">. </w:t>
      </w:r>
      <w:r w:rsidR="00820A43">
        <w:rPr>
          <w:rFonts w:ascii="Times New Roman" w:eastAsia="Calibri" w:hAnsi="Times New Roman" w:cs="Times New Roman"/>
          <w:sz w:val="24"/>
          <w:szCs w:val="24"/>
        </w:rPr>
        <w:t xml:space="preserve">The latter do not train for a profession at the bachelor level. </w:t>
      </w:r>
      <w:r w:rsidR="00016C0C">
        <w:rPr>
          <w:rFonts w:ascii="Times New Roman" w:eastAsia="Calibri" w:hAnsi="Times New Roman" w:cs="Times New Roman"/>
          <w:sz w:val="24"/>
          <w:szCs w:val="24"/>
        </w:rPr>
        <w:t xml:space="preserve">We hypothesized that students in clinical </w:t>
      </w:r>
      <w:r w:rsidR="00016C0C">
        <w:rPr>
          <w:rFonts w:ascii="Times New Roman" w:eastAsia="Calibri" w:hAnsi="Times New Roman" w:cs="Times New Roman"/>
          <w:sz w:val="24"/>
          <w:szCs w:val="24"/>
        </w:rPr>
        <w:lastRenderedPageBreak/>
        <w:t>domains, by virtue of choosing a profession focused on helping people, are more inclined towards the other and possess, already at the onset of training, a higher CQ, as compared to students in non-helping domains</w:t>
      </w:r>
      <w:r w:rsidR="00354953">
        <w:rPr>
          <w:rFonts w:ascii="Times New Roman" w:eastAsia="Calibri" w:hAnsi="Times New Roman" w:cs="Times New Roman"/>
          <w:sz w:val="24"/>
          <w:szCs w:val="24"/>
        </w:rPr>
        <w:t xml:space="preserve"> (H1)</w:t>
      </w:r>
      <w:r w:rsidR="007A2BDC">
        <w:rPr>
          <w:rFonts w:ascii="Times New Roman" w:eastAsia="Calibri" w:hAnsi="Times New Roman" w:cs="Times New Roman"/>
          <w:sz w:val="24"/>
          <w:szCs w:val="24"/>
        </w:rPr>
        <w:t>.</w:t>
      </w:r>
      <w:r w:rsidR="0032037A">
        <w:rPr>
          <w:rFonts w:ascii="Times New Roman" w:eastAsia="Calibri" w:hAnsi="Times New Roman" w:cs="Times New Roman"/>
          <w:sz w:val="24"/>
          <w:szCs w:val="24"/>
        </w:rPr>
        <w:t xml:space="preserve"> </w:t>
      </w:r>
      <w:r w:rsidR="00016C0C">
        <w:rPr>
          <w:rFonts w:ascii="Times New Roman" w:eastAsia="Calibri" w:hAnsi="Times New Roman" w:cs="Times New Roman"/>
          <w:sz w:val="24"/>
          <w:szCs w:val="24"/>
        </w:rPr>
        <w:t>W</w:t>
      </w:r>
      <w:r w:rsidR="00490E88" w:rsidRPr="003D5977">
        <w:rPr>
          <w:rFonts w:ascii="Times New Roman" w:eastAsia="Calibri" w:hAnsi="Times New Roman" w:cs="Times New Roman"/>
          <w:sz w:val="24"/>
          <w:szCs w:val="24"/>
        </w:rPr>
        <w:t xml:space="preserve">e also examined the association between CQ </w:t>
      </w:r>
      <w:r w:rsidR="00490E88" w:rsidRPr="00B84776">
        <w:rPr>
          <w:rFonts w:ascii="Times New Roman" w:eastAsia="Calibri" w:hAnsi="Times New Roman" w:cs="Times New Roman"/>
          <w:sz w:val="24"/>
          <w:szCs w:val="24"/>
        </w:rPr>
        <w:t xml:space="preserve">and </w:t>
      </w:r>
      <w:r w:rsidR="00490E88" w:rsidRPr="003D5977">
        <w:rPr>
          <w:rFonts w:ascii="Times New Roman" w:eastAsia="Calibri" w:hAnsi="Times New Roman" w:cs="Times New Roman"/>
          <w:sz w:val="24"/>
          <w:szCs w:val="24"/>
        </w:rPr>
        <w:t>knowing other languages</w:t>
      </w:r>
      <w:r w:rsidR="00016C0C">
        <w:rPr>
          <w:rFonts w:ascii="Times New Roman" w:eastAsia="Calibri" w:hAnsi="Times New Roman" w:cs="Times New Roman"/>
          <w:sz w:val="24"/>
          <w:szCs w:val="24"/>
        </w:rPr>
        <w:t>, the later hypothesized as a resource for CQ</w:t>
      </w:r>
      <w:r w:rsidR="00354953">
        <w:rPr>
          <w:rFonts w:ascii="Times New Roman" w:eastAsia="Calibri" w:hAnsi="Times New Roman" w:cs="Times New Roman"/>
          <w:sz w:val="24"/>
          <w:szCs w:val="24"/>
        </w:rPr>
        <w:t xml:space="preserve"> (H2)</w:t>
      </w:r>
      <w:r w:rsidR="00490E88" w:rsidRPr="003D5977">
        <w:rPr>
          <w:rFonts w:ascii="Times New Roman" w:eastAsia="Calibri" w:hAnsi="Times New Roman" w:cs="Times New Roman"/>
          <w:sz w:val="24"/>
          <w:szCs w:val="24"/>
        </w:rPr>
        <w:t>.</w:t>
      </w:r>
    </w:p>
    <w:p w14:paraId="3A3EF711" w14:textId="77777777" w:rsidR="00016C0C" w:rsidRDefault="00016C0C" w:rsidP="001F3E4E">
      <w:pPr>
        <w:bidi w:val="0"/>
        <w:spacing w:after="0" w:line="480" w:lineRule="auto"/>
        <w:jc w:val="both"/>
        <w:rPr>
          <w:rFonts w:ascii="Times New Roman" w:eastAsia="Calibri" w:hAnsi="Times New Roman" w:cs="Times New Roman"/>
          <w:sz w:val="24"/>
          <w:szCs w:val="24"/>
        </w:rPr>
      </w:pPr>
    </w:p>
    <w:p w14:paraId="05329215" w14:textId="7E9BCE1C" w:rsidR="001F3E4E" w:rsidRDefault="001F3E4E" w:rsidP="00016C0C">
      <w:pPr>
        <w:bidi w:val="0"/>
        <w:spacing w:after="0" w:line="480" w:lineRule="auto"/>
        <w:jc w:val="both"/>
        <w:rPr>
          <w:rFonts w:ascii="Times New Roman" w:eastAsia="Calibri" w:hAnsi="Times New Roman" w:cs="Times New Roman"/>
          <w:sz w:val="24"/>
          <w:szCs w:val="24"/>
        </w:rPr>
      </w:pPr>
      <w:r w:rsidRPr="00FD7855">
        <w:rPr>
          <w:rFonts w:ascii="Times New Roman" w:eastAsia="Calibri" w:hAnsi="Times New Roman" w:cs="Times New Roman"/>
          <w:b/>
          <w:bCs/>
          <w:sz w:val="24"/>
          <w:szCs w:val="24"/>
        </w:rPr>
        <w:t>Method</w:t>
      </w:r>
    </w:p>
    <w:p w14:paraId="290B9943" w14:textId="14C01648" w:rsidR="00FD75DB" w:rsidRDefault="000F1300" w:rsidP="00D439CA">
      <w:pPr>
        <w:bidi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w:t>
      </w:r>
      <w:r w:rsidR="001F3E4E">
        <w:rPr>
          <w:rFonts w:ascii="Times New Roman" w:eastAsia="Calibri" w:hAnsi="Times New Roman" w:cs="Times New Roman"/>
          <w:sz w:val="24"/>
          <w:szCs w:val="24"/>
        </w:rPr>
        <w:t>irst year undergraduate students</w:t>
      </w:r>
      <w:r>
        <w:rPr>
          <w:rFonts w:ascii="Times New Roman" w:eastAsia="Calibri" w:hAnsi="Times New Roman" w:cs="Times New Roman"/>
          <w:sz w:val="24"/>
          <w:szCs w:val="24"/>
        </w:rPr>
        <w:t xml:space="preserve"> (n=</w:t>
      </w:r>
      <w:r w:rsidR="00D959BE">
        <w:rPr>
          <w:rFonts w:ascii="Times New Roman" w:eastAsia="Calibri" w:hAnsi="Times New Roman" w:cs="Times New Roman"/>
          <w:sz w:val="24"/>
          <w:szCs w:val="24"/>
        </w:rPr>
        <w:t>171</w:t>
      </w:r>
      <w:r>
        <w:rPr>
          <w:rFonts w:ascii="Times New Roman" w:eastAsia="Calibri" w:hAnsi="Times New Roman" w:cs="Times New Roman"/>
          <w:sz w:val="24"/>
          <w:szCs w:val="24"/>
        </w:rPr>
        <w:t>)</w:t>
      </w:r>
      <w:r w:rsidR="001F3E4E">
        <w:rPr>
          <w:rFonts w:ascii="Times New Roman" w:eastAsia="Calibri" w:hAnsi="Times New Roman" w:cs="Times New Roman"/>
          <w:sz w:val="24"/>
          <w:szCs w:val="24"/>
        </w:rPr>
        <w:t xml:space="preserve"> of nursing, social work and behavioral sciences from </w:t>
      </w:r>
      <w:r>
        <w:rPr>
          <w:rFonts w:ascii="Times New Roman" w:eastAsia="Calibri" w:hAnsi="Times New Roman" w:cs="Times New Roman"/>
          <w:sz w:val="24"/>
          <w:szCs w:val="24"/>
        </w:rPr>
        <w:t xml:space="preserve">a </w:t>
      </w:r>
      <w:r w:rsidR="001F3E4E">
        <w:rPr>
          <w:rFonts w:ascii="Times New Roman" w:eastAsia="Calibri" w:hAnsi="Times New Roman" w:cs="Times New Roman"/>
          <w:sz w:val="24"/>
          <w:szCs w:val="24"/>
        </w:rPr>
        <w:t>college</w:t>
      </w:r>
      <w:r>
        <w:rPr>
          <w:rFonts w:ascii="Times New Roman" w:eastAsia="Calibri" w:hAnsi="Times New Roman" w:cs="Times New Roman"/>
          <w:sz w:val="24"/>
          <w:szCs w:val="24"/>
        </w:rPr>
        <w:t xml:space="preserve"> in Central Israel</w:t>
      </w:r>
      <w:r w:rsidR="001F3E4E">
        <w:rPr>
          <w:rFonts w:ascii="Times New Roman" w:eastAsia="Calibri" w:hAnsi="Times New Roman" w:cs="Times New Roman"/>
          <w:sz w:val="24"/>
          <w:szCs w:val="24"/>
        </w:rPr>
        <w:t xml:space="preserve"> participated</w:t>
      </w:r>
      <w:r>
        <w:rPr>
          <w:rFonts w:ascii="Times New Roman" w:eastAsia="Calibri" w:hAnsi="Times New Roman" w:cs="Times New Roman"/>
          <w:sz w:val="24"/>
          <w:szCs w:val="24"/>
        </w:rPr>
        <w:t xml:space="preserve"> in the study</w:t>
      </w:r>
      <w:r w:rsidR="001F3E4E">
        <w:rPr>
          <w:rFonts w:ascii="Times New Roman" w:eastAsia="Calibri" w:hAnsi="Times New Roman" w:cs="Times New Roman"/>
          <w:sz w:val="24"/>
          <w:szCs w:val="24"/>
        </w:rPr>
        <w:t xml:space="preserve">. </w:t>
      </w:r>
      <w:r w:rsidR="00D959BE">
        <w:rPr>
          <w:rFonts w:ascii="Times New Roman" w:eastAsia="Calibri" w:hAnsi="Times New Roman" w:cs="Times New Roman"/>
          <w:sz w:val="24"/>
          <w:szCs w:val="24"/>
        </w:rPr>
        <w:t xml:space="preserve">Most students (n=92) studied behavioral sciences, 32 studied social work and 42 studied nursing. </w:t>
      </w:r>
      <w:r w:rsidR="001F3E4E">
        <w:rPr>
          <w:rFonts w:ascii="Times New Roman" w:eastAsia="Calibri" w:hAnsi="Times New Roman" w:cs="Times New Roman"/>
          <w:sz w:val="24"/>
          <w:szCs w:val="24"/>
        </w:rPr>
        <w:t>Students were invited to fill in an online survey</w:t>
      </w:r>
      <w:r>
        <w:rPr>
          <w:rFonts w:ascii="Times New Roman" w:eastAsia="Calibri" w:hAnsi="Times New Roman" w:cs="Times New Roman"/>
          <w:sz w:val="24"/>
          <w:szCs w:val="24"/>
        </w:rPr>
        <w:t xml:space="preserve"> and expressed explicit consent </w:t>
      </w:r>
      <w:r w:rsidR="001F3E4E">
        <w:rPr>
          <w:rFonts w:ascii="Times New Roman" w:eastAsia="Calibri" w:hAnsi="Times New Roman" w:cs="Times New Roman"/>
          <w:sz w:val="24"/>
          <w:szCs w:val="24"/>
        </w:rPr>
        <w:t xml:space="preserve">by </w:t>
      </w:r>
      <w:r w:rsidR="00BB39B8">
        <w:rPr>
          <w:rFonts w:ascii="Times New Roman" w:eastAsia="Calibri" w:hAnsi="Times New Roman" w:cs="Times New Roman"/>
          <w:sz w:val="24"/>
          <w:szCs w:val="24"/>
        </w:rPr>
        <w:t xml:space="preserve">clicking an "I agree" box </w:t>
      </w:r>
      <w:r>
        <w:rPr>
          <w:rFonts w:ascii="Times New Roman" w:eastAsia="Calibri" w:hAnsi="Times New Roman" w:cs="Times New Roman"/>
          <w:sz w:val="24"/>
          <w:szCs w:val="24"/>
        </w:rPr>
        <w:t xml:space="preserve">regarding </w:t>
      </w:r>
      <w:r w:rsidR="00BB39B8">
        <w:rPr>
          <w:rFonts w:ascii="Times New Roman" w:eastAsia="Calibri" w:hAnsi="Times New Roman" w:cs="Times New Roman"/>
          <w:sz w:val="24"/>
          <w:szCs w:val="24"/>
        </w:rPr>
        <w:t>participation</w:t>
      </w:r>
      <w:r w:rsidR="001F3E4E">
        <w:rPr>
          <w:rFonts w:ascii="Times New Roman" w:eastAsia="Calibri" w:hAnsi="Times New Roman" w:cs="Times New Roman"/>
          <w:sz w:val="24"/>
          <w:szCs w:val="24"/>
        </w:rPr>
        <w:t>. Participants</w:t>
      </w:r>
      <w:r>
        <w:rPr>
          <w:rFonts w:ascii="Times New Roman" w:eastAsia="Calibri" w:hAnsi="Times New Roman" w:cs="Times New Roman"/>
          <w:sz w:val="24"/>
          <w:szCs w:val="24"/>
        </w:rPr>
        <w:t>’</w:t>
      </w:r>
      <w:r w:rsidR="001F3E4E">
        <w:rPr>
          <w:rFonts w:ascii="Times New Roman" w:eastAsia="Calibri" w:hAnsi="Times New Roman" w:cs="Times New Roman"/>
          <w:sz w:val="24"/>
          <w:szCs w:val="24"/>
        </w:rPr>
        <w:t xml:space="preserve"> age ranged from 18 to 45 (M=24.02, SD=3.75)</w:t>
      </w:r>
      <w:r>
        <w:rPr>
          <w:rFonts w:ascii="Times New Roman" w:eastAsia="Calibri" w:hAnsi="Times New Roman" w:cs="Times New Roman"/>
          <w:sz w:val="24"/>
          <w:szCs w:val="24"/>
        </w:rPr>
        <w:t>, most were</w:t>
      </w:r>
      <w:r w:rsidR="00BB39B8">
        <w:rPr>
          <w:rFonts w:ascii="Times New Roman" w:eastAsia="Calibri" w:hAnsi="Times New Roman" w:cs="Times New Roman"/>
          <w:sz w:val="24"/>
          <w:szCs w:val="24"/>
        </w:rPr>
        <w:t xml:space="preserve"> women (</w:t>
      </w:r>
      <w:r>
        <w:rPr>
          <w:rFonts w:ascii="Times New Roman" w:eastAsia="Calibri" w:hAnsi="Times New Roman" w:cs="Times New Roman"/>
          <w:sz w:val="24"/>
          <w:szCs w:val="24"/>
        </w:rPr>
        <w:t xml:space="preserve">n=161, </w:t>
      </w:r>
      <w:r w:rsidR="00BB39B8">
        <w:rPr>
          <w:rFonts w:ascii="Times New Roman" w:eastAsia="Calibri" w:hAnsi="Times New Roman" w:cs="Times New Roman"/>
          <w:sz w:val="24"/>
          <w:szCs w:val="24"/>
        </w:rPr>
        <w:t>89.</w:t>
      </w:r>
      <w:r>
        <w:rPr>
          <w:rFonts w:ascii="Times New Roman" w:eastAsia="Calibri" w:hAnsi="Times New Roman" w:cs="Times New Roman"/>
          <w:sz w:val="24"/>
          <w:szCs w:val="24"/>
        </w:rPr>
        <w:t>4</w:t>
      </w:r>
      <w:r w:rsidR="00BB39B8">
        <w:rPr>
          <w:rFonts w:ascii="Times New Roman" w:eastAsia="Calibri" w:hAnsi="Times New Roman" w:cs="Times New Roman"/>
          <w:sz w:val="24"/>
          <w:szCs w:val="24"/>
        </w:rPr>
        <w:t>%)</w:t>
      </w:r>
      <w:r>
        <w:rPr>
          <w:rFonts w:ascii="Times New Roman" w:eastAsia="Calibri" w:hAnsi="Times New Roman" w:cs="Times New Roman"/>
          <w:sz w:val="24"/>
          <w:szCs w:val="24"/>
        </w:rPr>
        <w:t>, single (n=102, 56.7%), and described themselves as</w:t>
      </w:r>
      <w:r w:rsidR="000B68C7">
        <w:rPr>
          <w:rFonts w:ascii="Times New Roman" w:eastAsia="Calibri" w:hAnsi="Times New Roman" w:cs="Times New Roman"/>
          <w:sz w:val="24"/>
          <w:szCs w:val="24"/>
        </w:rPr>
        <w:t xml:space="preserve"> secular</w:t>
      </w:r>
      <w:r w:rsidR="00AB2F21">
        <w:rPr>
          <w:rFonts w:ascii="Times New Roman" w:eastAsia="Calibri" w:hAnsi="Times New Roman" w:cs="Times New Roman"/>
          <w:sz w:val="24"/>
          <w:szCs w:val="24"/>
        </w:rPr>
        <w:t>/not religious</w:t>
      </w:r>
      <w:r w:rsidR="001F3E4E">
        <w:rPr>
          <w:rFonts w:ascii="Times New Roman" w:eastAsia="Calibri" w:hAnsi="Times New Roman" w:cs="Times New Roman"/>
          <w:sz w:val="24"/>
          <w:szCs w:val="24"/>
        </w:rPr>
        <w:t xml:space="preserve"> </w:t>
      </w:r>
      <w:r w:rsidR="000B68C7">
        <w:rPr>
          <w:rFonts w:ascii="Times New Roman" w:eastAsia="Calibri" w:hAnsi="Times New Roman" w:cs="Times New Roman"/>
          <w:sz w:val="24"/>
          <w:szCs w:val="24"/>
        </w:rPr>
        <w:t>(</w:t>
      </w:r>
      <w:r w:rsidR="00AB2F21">
        <w:rPr>
          <w:rFonts w:ascii="Times New Roman" w:eastAsia="Calibri" w:hAnsi="Times New Roman" w:cs="Times New Roman"/>
          <w:sz w:val="24"/>
          <w:szCs w:val="24"/>
        </w:rPr>
        <w:t xml:space="preserve">n=108, </w:t>
      </w:r>
      <w:r w:rsidR="00AB2F21">
        <w:rPr>
          <w:rFonts w:ascii="Times New Roman" w:eastAsia="Calibri" w:hAnsi="Times New Roman" w:cs="Times New Roman" w:hint="cs"/>
          <w:sz w:val="24"/>
          <w:szCs w:val="24"/>
          <w:rtl/>
        </w:rPr>
        <w:t>60</w:t>
      </w:r>
      <w:r w:rsidR="00AB2F21">
        <w:rPr>
          <w:rFonts w:ascii="Times New Roman" w:eastAsia="Calibri" w:hAnsi="Times New Roman" w:cs="Times New Roman"/>
          <w:sz w:val="24"/>
          <w:szCs w:val="24"/>
        </w:rPr>
        <w:t>.0</w:t>
      </w:r>
      <w:r w:rsidR="000B68C7">
        <w:rPr>
          <w:rFonts w:ascii="Times New Roman" w:eastAsia="Calibri" w:hAnsi="Times New Roman" w:cs="Times New Roman"/>
          <w:sz w:val="24"/>
          <w:szCs w:val="24"/>
        </w:rPr>
        <w:t xml:space="preserve">%). </w:t>
      </w:r>
      <w:r>
        <w:rPr>
          <w:rFonts w:ascii="Times New Roman" w:eastAsia="Calibri" w:hAnsi="Times New Roman" w:cs="Times New Roman"/>
          <w:sz w:val="24"/>
          <w:szCs w:val="24"/>
        </w:rPr>
        <w:t>Students self-</w:t>
      </w:r>
      <w:r w:rsidR="000B68C7">
        <w:rPr>
          <w:rFonts w:ascii="Times New Roman" w:eastAsia="Calibri" w:hAnsi="Times New Roman" w:cs="Times New Roman"/>
          <w:sz w:val="24"/>
          <w:szCs w:val="24"/>
        </w:rPr>
        <w:t>identified themselves as Israeli (50%), Jewish (</w:t>
      </w:r>
      <w:r w:rsidR="00D439CA">
        <w:rPr>
          <w:rFonts w:ascii="Times New Roman" w:eastAsia="Calibri" w:hAnsi="Times New Roman" w:cs="Times New Roman"/>
          <w:sz w:val="24"/>
          <w:szCs w:val="24"/>
        </w:rPr>
        <w:t>3</w:t>
      </w:r>
      <w:r w:rsidR="00D439CA">
        <w:rPr>
          <w:rFonts w:ascii="Times New Roman" w:eastAsia="Calibri" w:hAnsi="Times New Roman" w:cs="Times New Roman" w:hint="cs"/>
          <w:sz w:val="24"/>
          <w:szCs w:val="24"/>
          <w:rtl/>
        </w:rPr>
        <w:t>8</w:t>
      </w:r>
      <w:r w:rsidR="000B68C7">
        <w:rPr>
          <w:rFonts w:ascii="Times New Roman" w:eastAsia="Calibri" w:hAnsi="Times New Roman" w:cs="Times New Roman"/>
          <w:sz w:val="24"/>
          <w:szCs w:val="24"/>
        </w:rPr>
        <w:t>.3%) and Arab (</w:t>
      </w:r>
      <w:r w:rsidR="00D439CA">
        <w:rPr>
          <w:rFonts w:ascii="Times New Roman" w:eastAsia="Calibri" w:hAnsi="Times New Roman" w:cs="Times New Roman"/>
          <w:sz w:val="24"/>
          <w:szCs w:val="24"/>
        </w:rPr>
        <w:t>11.6</w:t>
      </w:r>
      <w:r w:rsidR="000B68C7">
        <w:rPr>
          <w:rFonts w:ascii="Times New Roman" w:eastAsia="Calibri" w:hAnsi="Times New Roman" w:cs="Times New Roman"/>
          <w:sz w:val="24"/>
          <w:szCs w:val="24"/>
        </w:rPr>
        <w:t xml:space="preserve">%). The study was approved </w:t>
      </w:r>
      <w:r w:rsidR="00BB39B8">
        <w:rPr>
          <w:rFonts w:ascii="Times New Roman" w:eastAsia="Calibri" w:hAnsi="Times New Roman" w:cs="Times New Roman"/>
          <w:sz w:val="24"/>
          <w:szCs w:val="24"/>
        </w:rPr>
        <w:t>by</w:t>
      </w:r>
      <w:r w:rsidR="000B68C7">
        <w:rPr>
          <w:rFonts w:ascii="Times New Roman" w:eastAsia="Calibri" w:hAnsi="Times New Roman" w:cs="Times New Roman"/>
          <w:sz w:val="24"/>
          <w:szCs w:val="24"/>
        </w:rPr>
        <w:t xml:space="preserve"> Internal Review Board [#2018-25 L/</w:t>
      </w:r>
      <w:proofErr w:type="spellStart"/>
      <w:r w:rsidR="000B68C7">
        <w:rPr>
          <w:rFonts w:ascii="Times New Roman" w:eastAsia="Calibri" w:hAnsi="Times New Roman" w:cs="Times New Roman"/>
          <w:sz w:val="24"/>
          <w:szCs w:val="24"/>
        </w:rPr>
        <w:t>nd</w:t>
      </w:r>
      <w:proofErr w:type="spellEnd"/>
      <w:r w:rsidR="000B68C7">
        <w:rPr>
          <w:rFonts w:ascii="Times New Roman" w:eastAsia="Calibri" w:hAnsi="Times New Roman" w:cs="Times New Roman"/>
          <w:sz w:val="24"/>
          <w:szCs w:val="24"/>
        </w:rPr>
        <w:t xml:space="preserve">]. </w:t>
      </w:r>
    </w:p>
    <w:p w14:paraId="1D4B769A" w14:textId="02CC6A4A" w:rsidR="001D66C4" w:rsidRDefault="00FD75DB" w:rsidP="00135001">
      <w:pPr>
        <w:shd w:val="clear" w:color="auto" w:fill="FFFFFF"/>
        <w:bidi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CQ was measured</w:t>
      </w:r>
      <w:r w:rsidR="005F56B8">
        <w:rPr>
          <w:rFonts w:ascii="Times New Roman" w:eastAsia="Calibri" w:hAnsi="Times New Roman" w:cs="Times New Roman"/>
          <w:sz w:val="24"/>
          <w:szCs w:val="24"/>
        </w:rPr>
        <w:t xml:space="preserve"> by 34 items tap</w:t>
      </w:r>
      <w:r w:rsidR="001D66C4">
        <w:rPr>
          <w:rFonts w:ascii="Times New Roman" w:eastAsia="Calibri" w:hAnsi="Times New Roman" w:cs="Times New Roman"/>
          <w:sz w:val="24"/>
          <w:szCs w:val="24"/>
        </w:rPr>
        <w:t>ping</w:t>
      </w:r>
      <w:r w:rsidR="005F56B8">
        <w:rPr>
          <w:rFonts w:ascii="Times New Roman" w:eastAsia="Calibri" w:hAnsi="Times New Roman" w:cs="Times New Roman"/>
          <w:sz w:val="24"/>
          <w:szCs w:val="24"/>
        </w:rPr>
        <w:t xml:space="preserve"> its four dimensions</w:t>
      </w:r>
      <w:r w:rsidR="00820A43">
        <w:rPr>
          <w:rFonts w:ascii="Times New Roman" w:eastAsia="Calibri" w:hAnsi="Times New Roman" w:cs="Times New Roman"/>
          <w:sz w:val="24"/>
          <w:szCs w:val="24"/>
        </w:rPr>
        <w:t xml:space="preserve"> </w:t>
      </w:r>
      <w:r w:rsidR="009A4F56">
        <w:rPr>
          <w:rFonts w:ascii="Times New Roman" w:eastAsia="Calibri" w:hAnsi="Times New Roman" w:cs="Times New Roman"/>
          <w:sz w:val="24"/>
          <w:szCs w:val="24"/>
        </w:rPr>
        <w:fldChar w:fldCharType="begin" w:fldLock="1"/>
      </w:r>
      <w:r w:rsidR="00760982">
        <w:rPr>
          <w:rFonts w:ascii="Times New Roman" w:eastAsia="Calibri" w:hAnsi="Times New Roman" w:cs="Times New Roman"/>
          <w:sz w:val="24"/>
          <w:szCs w:val="24"/>
        </w:rPr>
        <w:instrText>ADDIN CSL_CITATION {"citationItems":[{"id":"ITEM-1","itemData":{"DOI":"https://doi.org/ 10.1111/j.1751-9004.2012.00429.x","author":[{"dropping-particle":"","family":"Dyne","given":"Linn","non-dropping-particle":"Van","parse-names":false,"suffix":""},{"dropping-particle":"","family":"Ang","given":"Soon","non-dropping-particle":"","parse-names":false,"suffix":""},{"dropping-particle":"","family":"Ng","given":"Kok Yee","non-dropping-particle":"","parse-names":false,"suffix":""},{"dropping-particle":"","family":"Rockstuhl","given":"Thomas","non-dropping-particle":"","parse-names":false,"suffix":""},{"dropping-particle":"","family":"Tan","given":"Mei Ling","non-dropping-particle":"","parse-names":false,"suffix":""},{"dropping-particle":"","family":"Koh","given":"Christine","non-dropping-particle":"","parse-names":false,"suffix":""}],"container-title":"Social and Personality Psychology Compass","id":"ITEM-1","issue":"4","issued":{"date-parts":[["2012"]]},"page":"295-313","title":"Sub-dimensions of the four factor model of cultural intelligence : Expanding the conceptualization and measurement of cultural intelligence","type":"article-journal","volume":"6"},"uris":["http://www.mendeley.com/documents/?uuid=6925e9d3-3da5-4683-9e9a-0fc3f2873edd"]}],"mendeley":{"formattedCitation":"(Van Dyne et al., 2012)","plainTextFormattedCitation":"(Van Dyne et al., 2012)","previouslyFormattedCitation":"(Van Dyne et al., 2012)"},"properties":{"noteIndex":0},"schema":"https://github.com/citation-style-language/schema/raw/master/csl-citation.json"}</w:instrText>
      </w:r>
      <w:r w:rsidR="009A4F56">
        <w:rPr>
          <w:rFonts w:ascii="Times New Roman" w:eastAsia="Calibri" w:hAnsi="Times New Roman" w:cs="Times New Roman"/>
          <w:sz w:val="24"/>
          <w:szCs w:val="24"/>
        </w:rPr>
        <w:fldChar w:fldCharType="separate"/>
      </w:r>
      <w:r w:rsidR="009A4F56" w:rsidRPr="009A4F56">
        <w:rPr>
          <w:rFonts w:ascii="Times New Roman" w:eastAsia="Calibri" w:hAnsi="Times New Roman" w:cs="Times New Roman"/>
          <w:noProof/>
          <w:sz w:val="24"/>
          <w:szCs w:val="24"/>
        </w:rPr>
        <w:t>(Van Dyne et al., 2012)</w:t>
      </w:r>
      <w:r w:rsidR="009A4F56">
        <w:rPr>
          <w:rFonts w:ascii="Times New Roman" w:eastAsia="Calibri" w:hAnsi="Times New Roman" w:cs="Times New Roman"/>
          <w:sz w:val="24"/>
          <w:szCs w:val="24"/>
        </w:rPr>
        <w:fldChar w:fldCharType="end"/>
      </w:r>
      <w:r>
        <w:rPr>
          <w:rFonts w:ascii="Times New Roman" w:eastAsia="Calibri" w:hAnsi="Times New Roman" w:cs="Times New Roman"/>
          <w:sz w:val="24"/>
          <w:szCs w:val="24"/>
        </w:rPr>
        <w:t>. The internal reliability</w:t>
      </w:r>
      <w:r w:rsidR="0085327B">
        <w:rPr>
          <w:rFonts w:ascii="Times New Roman" w:eastAsia="Calibri" w:hAnsi="Times New Roman" w:cs="Times New Roman"/>
          <w:sz w:val="24"/>
          <w:szCs w:val="24"/>
        </w:rPr>
        <w:t xml:space="preserve"> </w:t>
      </w:r>
      <w:r>
        <w:rPr>
          <w:rFonts w:ascii="Times New Roman" w:eastAsia="Calibri" w:hAnsi="Times New Roman" w:cs="Times New Roman"/>
          <w:sz w:val="24"/>
          <w:szCs w:val="24"/>
        </w:rPr>
        <w:t>of the total  score</w:t>
      </w:r>
      <w:r w:rsidR="009A4F56">
        <w:rPr>
          <w:rFonts w:ascii="Times New Roman" w:eastAsia="Calibri" w:hAnsi="Times New Roman" w:cs="Times New Roman"/>
          <w:sz w:val="24"/>
          <w:szCs w:val="24"/>
        </w:rPr>
        <w:t xml:space="preserve"> in this sample</w:t>
      </w:r>
      <w:r>
        <w:rPr>
          <w:rFonts w:ascii="Times New Roman" w:eastAsia="Calibri" w:hAnsi="Times New Roman" w:cs="Times New Roman"/>
          <w:sz w:val="24"/>
          <w:szCs w:val="24"/>
        </w:rPr>
        <w:t xml:space="preserve"> was </w:t>
      </w:r>
      <w:r w:rsidR="00484EC3">
        <w:rPr>
          <w:rFonts w:ascii="Times New Roman" w:eastAsia="Calibri" w:hAnsi="Times New Roman" w:cs="Times New Roman"/>
          <w:sz w:val="24"/>
          <w:szCs w:val="24"/>
        </w:rPr>
        <w:t>α=.93.</w:t>
      </w:r>
      <w:r>
        <w:rPr>
          <w:rFonts w:ascii="Times New Roman" w:eastAsia="Calibri" w:hAnsi="Times New Roman" w:cs="Times New Roman"/>
          <w:sz w:val="24"/>
          <w:szCs w:val="24"/>
        </w:rPr>
        <w:t xml:space="preserve"> </w:t>
      </w:r>
      <w:r w:rsidR="00C14AC3">
        <w:rPr>
          <w:rFonts w:ascii="Times New Roman" w:eastAsia="Calibri" w:hAnsi="Times New Roman" w:cs="Times New Roman"/>
          <w:sz w:val="24"/>
          <w:szCs w:val="24"/>
        </w:rPr>
        <w:t xml:space="preserve"> </w:t>
      </w:r>
    </w:p>
    <w:p w14:paraId="2A37A084" w14:textId="48ACE3FA" w:rsidR="00135001" w:rsidRDefault="00135001" w:rsidP="001D66C4">
      <w:pPr>
        <w:shd w:val="clear" w:color="auto" w:fill="FFFFFF"/>
        <w:bidi w:val="0"/>
        <w:spacing w:line="48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The independent </w:t>
      </w:r>
      <w:r w:rsidR="0085327B">
        <w:rPr>
          <w:rFonts w:ascii="Times New Roman" w:eastAsia="Calibri" w:hAnsi="Times New Roman" w:cs="Times New Roman"/>
          <w:sz w:val="24"/>
          <w:szCs w:val="24"/>
        </w:rPr>
        <w:t xml:space="preserve">variables were </w:t>
      </w:r>
      <w:r>
        <w:rPr>
          <w:rFonts w:ascii="Times New Roman" w:eastAsia="Calibri" w:hAnsi="Times New Roman" w:cs="Times New Roman"/>
          <w:sz w:val="24"/>
          <w:szCs w:val="24"/>
        </w:rPr>
        <w:t>stud</w:t>
      </w:r>
      <w:r w:rsidR="001D66C4">
        <w:rPr>
          <w:rFonts w:ascii="Times New Roman" w:eastAsia="Calibri" w:hAnsi="Times New Roman" w:cs="Times New Roman"/>
          <w:sz w:val="24"/>
          <w:szCs w:val="24"/>
        </w:rPr>
        <w:t>y</w:t>
      </w:r>
      <w:r>
        <w:rPr>
          <w:rFonts w:ascii="Times New Roman" w:eastAsia="Calibri" w:hAnsi="Times New Roman" w:cs="Times New Roman"/>
          <w:sz w:val="24"/>
          <w:szCs w:val="24"/>
        </w:rPr>
        <w:t xml:space="preserve"> domain</w:t>
      </w:r>
      <w:r w:rsidR="0085327B">
        <w:rPr>
          <w:rFonts w:ascii="Times New Roman" w:eastAsia="Calibri" w:hAnsi="Times New Roman" w:cs="Times New Roman"/>
          <w:sz w:val="24"/>
          <w:szCs w:val="24"/>
        </w:rPr>
        <w:t xml:space="preserve"> </w:t>
      </w:r>
      <w:r w:rsidR="00DF6B45">
        <w:rPr>
          <w:rFonts w:ascii="Times New Roman" w:eastAsia="Calibri" w:hAnsi="Times New Roman" w:cs="Times New Roman"/>
          <w:sz w:val="24"/>
          <w:szCs w:val="24"/>
        </w:rPr>
        <w:t>and non-native language proficiency</w:t>
      </w:r>
      <w:r>
        <w:rPr>
          <w:rFonts w:ascii="Times New Roman" w:eastAsia="Calibri" w:hAnsi="Times New Roman" w:cs="Times New Roman"/>
          <w:sz w:val="24"/>
          <w:szCs w:val="24"/>
        </w:rPr>
        <w:t xml:space="preserve">. </w:t>
      </w:r>
      <w:r w:rsidR="001D66C4">
        <w:rPr>
          <w:rFonts w:ascii="Times New Roman" w:eastAsia="Calibri" w:hAnsi="Times New Roman" w:cs="Times New Roman"/>
          <w:sz w:val="24"/>
          <w:szCs w:val="24"/>
        </w:rPr>
        <w:t>T</w:t>
      </w:r>
      <w:r>
        <w:rPr>
          <w:rFonts w:ascii="Times New Roman" w:eastAsia="Calibri" w:hAnsi="Times New Roman" w:cs="Times New Roman"/>
          <w:sz w:val="24"/>
          <w:szCs w:val="24"/>
        </w:rPr>
        <w:t xml:space="preserve">he dependent variable was CQ.  </w:t>
      </w:r>
      <w:r w:rsidR="001D66C4">
        <w:rPr>
          <w:rFonts w:ascii="Times New Roman" w:eastAsia="Calibri" w:hAnsi="Times New Roman" w:cs="Times New Roman"/>
          <w:sz w:val="24"/>
          <w:szCs w:val="24"/>
        </w:rPr>
        <w:t>The examination of CQ by study domain was conducted using a p</w:t>
      </w:r>
      <w:r w:rsidR="009A4F56">
        <w:rPr>
          <w:rFonts w:ascii="Times New Roman" w:eastAsia="Calibri" w:hAnsi="Times New Roman" w:cs="Times New Roman"/>
          <w:sz w:val="24"/>
          <w:szCs w:val="24"/>
        </w:rPr>
        <w:t>l</w:t>
      </w:r>
      <w:r w:rsidR="001D66C4">
        <w:rPr>
          <w:rFonts w:ascii="Times New Roman" w:eastAsia="Calibri" w:hAnsi="Times New Roman" w:cs="Times New Roman"/>
          <w:sz w:val="24"/>
          <w:szCs w:val="24"/>
        </w:rPr>
        <w:t xml:space="preserve">anned comparison ANOVA.  </w:t>
      </w:r>
      <w:r w:rsidR="001D66C4">
        <w:rPr>
          <w:rFonts w:ascii="Times New Roman" w:eastAsia="Calibri" w:hAnsi="Times New Roman" w:cs="Times New Roman"/>
          <w:color w:val="000000"/>
          <w:sz w:val="24"/>
          <w:szCs w:val="24"/>
        </w:rPr>
        <w:t>T</w:t>
      </w:r>
      <w:r w:rsidR="001D66C4" w:rsidRPr="00135001">
        <w:rPr>
          <w:rFonts w:ascii="Times New Roman" w:eastAsia="Calibri" w:hAnsi="Times New Roman" w:cs="Times New Roman"/>
          <w:color w:val="000000"/>
          <w:sz w:val="24"/>
          <w:szCs w:val="24"/>
        </w:rPr>
        <w:t xml:space="preserve">he </w:t>
      </w:r>
      <w:r w:rsidRPr="00135001">
        <w:rPr>
          <w:rFonts w:ascii="Times New Roman" w:eastAsia="Calibri" w:hAnsi="Times New Roman" w:cs="Times New Roman"/>
          <w:color w:val="000000"/>
          <w:sz w:val="24"/>
          <w:szCs w:val="24"/>
        </w:rPr>
        <w:t>association between CQ</w:t>
      </w:r>
      <w:r w:rsidRPr="00135001">
        <w:rPr>
          <w:rFonts w:ascii="Times New Roman" w:eastAsia="Calibri" w:hAnsi="Times New Roman" w:cs="Times New Roman" w:hint="cs"/>
          <w:color w:val="000000"/>
          <w:sz w:val="24"/>
          <w:szCs w:val="24"/>
          <w:rtl/>
        </w:rPr>
        <w:t xml:space="preserve"> </w:t>
      </w:r>
      <w:r w:rsidRPr="00135001">
        <w:rPr>
          <w:rFonts w:ascii="Times New Roman" w:eastAsia="Calibri" w:hAnsi="Times New Roman" w:cs="Times New Roman"/>
          <w:color w:val="000000"/>
          <w:sz w:val="24"/>
          <w:szCs w:val="24"/>
        </w:rPr>
        <w:t>and non-native language proficiency was carried out by computing a Pearson correlation</w:t>
      </w:r>
      <w:r w:rsidRPr="00135001">
        <w:rPr>
          <w:rFonts w:ascii="Times New Roman" w:eastAsia="Calibri" w:hAnsi="Times New Roman" w:cs="Times New Roman"/>
          <w:color w:val="000000"/>
          <w:sz w:val="24"/>
          <w:szCs w:val="24"/>
          <w:lang w:val="en-GB"/>
        </w:rPr>
        <w:t xml:space="preserve">. The analyses were performed using SPSS 23 </w:t>
      </w:r>
      <w:r w:rsidRPr="00135001">
        <w:rPr>
          <w:rFonts w:ascii="Times New Roman" w:eastAsia="Calibri" w:hAnsi="Times New Roman" w:cs="Times New Roman"/>
          <w:color w:val="000000"/>
          <w:sz w:val="24"/>
          <w:szCs w:val="24"/>
          <w:lang w:val="en-GB"/>
        </w:rPr>
        <w:fldChar w:fldCharType="begin" w:fldLock="1"/>
      </w:r>
      <w:r w:rsidR="00B166E0">
        <w:rPr>
          <w:rFonts w:ascii="Times New Roman" w:eastAsia="Calibri" w:hAnsi="Times New Roman" w:cs="Times New Roman"/>
          <w:color w:val="000000"/>
          <w:sz w:val="24"/>
          <w:szCs w:val="24"/>
          <w:lang w:val="en-GB"/>
        </w:rPr>
        <w:instrText>ADDIN CSL_CITATION {"citationItems":[{"id":"ITEM-1","itemData":{"abstract":"IBM Corp. Released 2011. IBM SPSS Statistics for Windows, Version 20.0. Armonk, NY: IBM Corp.","author":[{"dropping-particle":"","family":"IBM Corp.","given":"","non-dropping-particle":"","parse-names":false,"suffix":""}],"id":"ITEM-1","issued":{"date-parts":[["2015"]]},"title":"IBM SPSS Statistics for Windows, Version 23.0","type":"article"},"uris":["http://www.mendeley.com/documents/?uuid=e30c6f90-1426-4d7a-8b83-9fb16c37e895"]}],"mendeley":{"formattedCitation":"(IBM Corp., 2015)","plainTextFormattedCitation":"(IBM Corp., 2015)","previouslyFormattedCitation":"(IBM Corp., 2015)"},"properties":{"noteIndex":0},"schema":"https://github.com/citation-style-language/schema/raw/master/csl-citation.json"}</w:instrText>
      </w:r>
      <w:r w:rsidRPr="00135001">
        <w:rPr>
          <w:rFonts w:ascii="Times New Roman" w:eastAsia="Calibri" w:hAnsi="Times New Roman" w:cs="Times New Roman"/>
          <w:color w:val="000000"/>
          <w:sz w:val="24"/>
          <w:szCs w:val="24"/>
          <w:lang w:val="en-GB"/>
        </w:rPr>
        <w:fldChar w:fldCharType="separate"/>
      </w:r>
      <w:r w:rsidR="00B166E0" w:rsidRPr="00B166E0">
        <w:rPr>
          <w:rFonts w:ascii="Times New Roman" w:eastAsia="Calibri" w:hAnsi="Times New Roman" w:cs="Times New Roman"/>
          <w:noProof/>
          <w:color w:val="000000"/>
          <w:sz w:val="24"/>
          <w:szCs w:val="24"/>
          <w:lang w:val="en-GB"/>
        </w:rPr>
        <w:t>(IBM Corp., 2015)</w:t>
      </w:r>
      <w:r w:rsidRPr="00135001">
        <w:rPr>
          <w:rFonts w:ascii="Times New Roman" w:eastAsia="Calibri" w:hAnsi="Times New Roman" w:cs="Times New Roman"/>
          <w:color w:val="000000"/>
          <w:sz w:val="24"/>
          <w:szCs w:val="24"/>
          <w:lang w:val="en-GB"/>
        </w:rPr>
        <w:fldChar w:fldCharType="end"/>
      </w:r>
      <w:r w:rsidRPr="00135001">
        <w:rPr>
          <w:rFonts w:ascii="Times New Roman" w:eastAsia="Calibri" w:hAnsi="Times New Roman" w:cs="Times New Roman"/>
          <w:color w:val="000000"/>
          <w:sz w:val="24"/>
          <w:szCs w:val="24"/>
          <w:lang w:val="en-GB"/>
        </w:rPr>
        <w:t>.</w:t>
      </w:r>
    </w:p>
    <w:p w14:paraId="7EC79C30" w14:textId="77777777" w:rsidR="00BB6A98" w:rsidRPr="00BB6A98" w:rsidRDefault="00BB6A98" w:rsidP="00BB6A98">
      <w:pPr>
        <w:shd w:val="clear" w:color="auto" w:fill="FFFFFF"/>
        <w:bidi w:val="0"/>
        <w:spacing w:line="480" w:lineRule="auto"/>
        <w:rPr>
          <w:rFonts w:ascii="Times New Roman" w:eastAsia="Calibri" w:hAnsi="Times New Roman" w:cs="Times New Roman"/>
          <w:color w:val="000000"/>
          <w:sz w:val="24"/>
          <w:szCs w:val="24"/>
          <w:lang w:val="en-GB"/>
        </w:rPr>
      </w:pPr>
      <w:r w:rsidRPr="00F14BA2">
        <w:rPr>
          <w:rFonts w:ascii="Times New Roman" w:eastAsia="Calibri" w:hAnsi="Times New Roman" w:cs="Times New Roman"/>
          <w:b/>
          <w:bCs/>
          <w:color w:val="000000"/>
          <w:sz w:val="24"/>
          <w:szCs w:val="24"/>
          <w:lang w:val="en-GB"/>
        </w:rPr>
        <w:t>Results</w:t>
      </w:r>
    </w:p>
    <w:p w14:paraId="4ABFE4D5" w14:textId="59A1AEF5" w:rsidR="00BB6A98" w:rsidRPr="00BB6A98" w:rsidRDefault="00BB6A98" w:rsidP="00BB6A98">
      <w:pPr>
        <w:bidi w:val="0"/>
        <w:spacing w:after="0" w:line="480" w:lineRule="auto"/>
        <w:ind w:firstLine="720"/>
        <w:jc w:val="both"/>
        <w:rPr>
          <w:rFonts w:ascii="Times New Roman" w:eastAsia="Times New Roman" w:hAnsi="Times New Roman" w:cs="Times New Roman"/>
          <w:color w:val="212121"/>
          <w:sz w:val="24"/>
          <w:szCs w:val="24"/>
        </w:rPr>
      </w:pPr>
      <w:r w:rsidRPr="00BB6A98">
        <w:rPr>
          <w:rFonts w:ascii="Times New Roman" w:eastAsia="Times New Roman" w:hAnsi="Times New Roman" w:cs="Times New Roman"/>
          <w:color w:val="212121"/>
          <w:sz w:val="24"/>
          <w:szCs w:val="24"/>
        </w:rPr>
        <w:lastRenderedPageBreak/>
        <w:t xml:space="preserve">The planned comparisons yielded significant differences between the clinical professions (social work, nursing) and the behavioral </w:t>
      </w:r>
      <w:r w:rsidR="009A4F56">
        <w:rPr>
          <w:rFonts w:ascii="Times New Roman" w:eastAsia="Times New Roman" w:hAnsi="Times New Roman" w:cs="Times New Roman"/>
          <w:color w:val="212121"/>
          <w:sz w:val="24"/>
          <w:szCs w:val="24"/>
        </w:rPr>
        <w:t>sciences</w:t>
      </w:r>
      <w:r w:rsidRPr="00BB6A98">
        <w:rPr>
          <w:rFonts w:ascii="Times New Roman" w:eastAsia="Times New Roman" w:hAnsi="Times New Roman" w:cs="Times New Roman"/>
          <w:color w:val="212121"/>
          <w:sz w:val="24"/>
          <w:szCs w:val="24"/>
        </w:rPr>
        <w:t xml:space="preserve"> on overall CQ and the motivational, cognitive, and meta-cognitive CQ, </w:t>
      </w:r>
      <w:r w:rsidRPr="00BB6A98">
        <w:rPr>
          <w:rFonts w:ascii="Times New Roman" w:eastAsia="Times New Roman" w:hAnsi="Times New Roman" w:cs="Times New Roman"/>
          <w:i/>
          <w:iCs/>
          <w:color w:val="212121"/>
          <w:sz w:val="24"/>
          <w:szCs w:val="24"/>
        </w:rPr>
        <w:t>t</w:t>
      </w:r>
      <w:r w:rsidRPr="00BB6A98">
        <w:rPr>
          <w:rFonts w:ascii="Times New Roman" w:eastAsia="Times New Roman" w:hAnsi="Times New Roman" w:cs="Times New Roman"/>
          <w:color w:val="212121"/>
          <w:sz w:val="24"/>
          <w:szCs w:val="24"/>
        </w:rPr>
        <w:t> (168) = 3.32, </w:t>
      </w:r>
      <w:r w:rsidRPr="00BB6A98">
        <w:rPr>
          <w:rFonts w:ascii="Times New Roman" w:eastAsia="Times New Roman" w:hAnsi="Times New Roman" w:cs="Times New Roman"/>
          <w:i/>
          <w:iCs/>
          <w:color w:val="212121"/>
          <w:sz w:val="24"/>
          <w:szCs w:val="24"/>
        </w:rPr>
        <w:t>p</w:t>
      </w:r>
      <w:r w:rsidRPr="00BB6A98">
        <w:rPr>
          <w:rFonts w:ascii="Times New Roman" w:eastAsia="Times New Roman" w:hAnsi="Times New Roman" w:cs="Times New Roman"/>
          <w:color w:val="212121"/>
          <w:sz w:val="24"/>
          <w:szCs w:val="24"/>
        </w:rPr>
        <w:t>=0.009, </w:t>
      </w:r>
      <w:r w:rsidRPr="00BB6A98">
        <w:rPr>
          <w:rFonts w:ascii="Times New Roman" w:eastAsia="Times New Roman" w:hAnsi="Times New Roman" w:cs="Times New Roman"/>
          <w:i/>
          <w:iCs/>
          <w:color w:val="212121"/>
          <w:sz w:val="24"/>
          <w:szCs w:val="24"/>
        </w:rPr>
        <w:t>t</w:t>
      </w:r>
      <w:r w:rsidRPr="00BB6A98">
        <w:rPr>
          <w:rFonts w:ascii="Times New Roman" w:eastAsia="Times New Roman" w:hAnsi="Times New Roman" w:cs="Times New Roman"/>
          <w:color w:val="212121"/>
          <w:sz w:val="24"/>
          <w:szCs w:val="24"/>
        </w:rPr>
        <w:t> (168) = 4.44, </w:t>
      </w:r>
      <w:r w:rsidRPr="00BB6A98">
        <w:rPr>
          <w:rFonts w:ascii="Times New Roman" w:eastAsia="Times New Roman" w:hAnsi="Times New Roman" w:cs="Times New Roman"/>
          <w:i/>
          <w:iCs/>
          <w:color w:val="212121"/>
          <w:sz w:val="24"/>
          <w:szCs w:val="24"/>
        </w:rPr>
        <w:t>p</w:t>
      </w:r>
      <w:r w:rsidRPr="00BB6A98">
        <w:rPr>
          <w:rFonts w:ascii="Times New Roman" w:eastAsia="Times New Roman" w:hAnsi="Times New Roman" w:cs="Times New Roman"/>
          <w:color w:val="212121"/>
          <w:sz w:val="24"/>
          <w:szCs w:val="24"/>
        </w:rPr>
        <w:t> &lt; 0.001, </w:t>
      </w:r>
      <w:r w:rsidRPr="00BB6A98">
        <w:rPr>
          <w:rFonts w:ascii="Times New Roman" w:eastAsia="Times New Roman" w:hAnsi="Times New Roman" w:cs="Times New Roman"/>
          <w:i/>
          <w:iCs/>
          <w:color w:val="212121"/>
          <w:sz w:val="24"/>
          <w:szCs w:val="24"/>
        </w:rPr>
        <w:t>t</w:t>
      </w:r>
      <w:r w:rsidRPr="00BB6A98">
        <w:rPr>
          <w:rFonts w:ascii="Times New Roman" w:eastAsia="Times New Roman" w:hAnsi="Times New Roman" w:cs="Times New Roman"/>
          <w:color w:val="212121"/>
          <w:sz w:val="24"/>
          <w:szCs w:val="24"/>
        </w:rPr>
        <w:t> (168) = 3.22, </w:t>
      </w:r>
      <w:r w:rsidRPr="00BB6A98">
        <w:rPr>
          <w:rFonts w:ascii="Times New Roman" w:eastAsia="Times New Roman" w:hAnsi="Times New Roman" w:cs="Times New Roman"/>
          <w:i/>
          <w:iCs/>
          <w:color w:val="212121"/>
          <w:sz w:val="24"/>
          <w:szCs w:val="24"/>
        </w:rPr>
        <w:t>p</w:t>
      </w:r>
      <w:r w:rsidRPr="00BB6A98">
        <w:rPr>
          <w:rFonts w:ascii="Times New Roman" w:eastAsia="Times New Roman" w:hAnsi="Times New Roman" w:cs="Times New Roman"/>
          <w:color w:val="212121"/>
          <w:sz w:val="24"/>
          <w:szCs w:val="24"/>
        </w:rPr>
        <w:t> &lt; 0.002, and </w:t>
      </w:r>
      <w:r w:rsidRPr="00BB6A98">
        <w:rPr>
          <w:rFonts w:ascii="Times New Roman" w:eastAsia="Times New Roman" w:hAnsi="Times New Roman" w:cs="Times New Roman"/>
          <w:i/>
          <w:iCs/>
          <w:color w:val="212121"/>
          <w:sz w:val="24"/>
          <w:szCs w:val="24"/>
        </w:rPr>
        <w:t>t</w:t>
      </w:r>
      <w:r w:rsidRPr="00BB6A98">
        <w:rPr>
          <w:rFonts w:ascii="Times New Roman" w:eastAsia="Times New Roman" w:hAnsi="Times New Roman" w:cs="Times New Roman"/>
          <w:color w:val="212121"/>
          <w:sz w:val="24"/>
          <w:szCs w:val="24"/>
        </w:rPr>
        <w:t> (168) = 2.63, </w:t>
      </w:r>
      <w:r w:rsidRPr="00BB6A98">
        <w:rPr>
          <w:rFonts w:ascii="Times New Roman" w:eastAsia="Times New Roman" w:hAnsi="Times New Roman" w:cs="Times New Roman"/>
          <w:i/>
          <w:iCs/>
          <w:color w:val="212121"/>
          <w:sz w:val="24"/>
          <w:szCs w:val="24"/>
        </w:rPr>
        <w:t>p</w:t>
      </w:r>
      <w:r w:rsidRPr="00BB6A98">
        <w:rPr>
          <w:rFonts w:ascii="Times New Roman" w:eastAsia="Times New Roman" w:hAnsi="Times New Roman" w:cs="Times New Roman"/>
          <w:color w:val="212121"/>
          <w:sz w:val="24"/>
          <w:szCs w:val="24"/>
        </w:rPr>
        <w:t>=0.009, respectively, so that students in clinical professions exhibited a higher CQ. There were no significant differences between the groups in behavioral CQ, </w:t>
      </w:r>
      <w:r w:rsidRPr="00BB6A98">
        <w:rPr>
          <w:rFonts w:ascii="Times New Roman" w:eastAsia="Times New Roman" w:hAnsi="Times New Roman" w:cs="Times New Roman"/>
          <w:i/>
          <w:iCs/>
          <w:color w:val="212121"/>
          <w:sz w:val="24"/>
          <w:szCs w:val="24"/>
        </w:rPr>
        <w:t>t</w:t>
      </w:r>
      <w:r w:rsidRPr="00BB6A98">
        <w:rPr>
          <w:rFonts w:ascii="Times New Roman" w:eastAsia="Times New Roman" w:hAnsi="Times New Roman" w:cs="Times New Roman"/>
          <w:color w:val="212121"/>
          <w:sz w:val="24"/>
          <w:szCs w:val="24"/>
        </w:rPr>
        <w:t> (169) = 0.76, </w:t>
      </w:r>
      <w:r w:rsidRPr="00BB6A98">
        <w:rPr>
          <w:rFonts w:ascii="Times New Roman" w:eastAsia="Times New Roman" w:hAnsi="Times New Roman" w:cs="Times New Roman"/>
          <w:i/>
          <w:iCs/>
          <w:color w:val="212121"/>
          <w:sz w:val="24"/>
          <w:szCs w:val="24"/>
        </w:rPr>
        <w:t>p</w:t>
      </w:r>
      <w:r w:rsidRPr="00BB6A98">
        <w:rPr>
          <w:rFonts w:ascii="Times New Roman" w:eastAsia="Times New Roman" w:hAnsi="Times New Roman" w:cs="Times New Roman"/>
          <w:color w:val="212121"/>
          <w:sz w:val="24"/>
          <w:szCs w:val="24"/>
        </w:rPr>
        <w:t>=0.61.</w:t>
      </w:r>
    </w:p>
    <w:p w14:paraId="3EBAA1E9" w14:textId="77777777" w:rsidR="00BB6A98" w:rsidRPr="00BB6A98" w:rsidRDefault="00BB6A98" w:rsidP="00BB6A98">
      <w:pPr>
        <w:bidi w:val="0"/>
        <w:spacing w:after="0" w:line="480" w:lineRule="auto"/>
        <w:ind w:firstLine="720"/>
        <w:rPr>
          <w:rFonts w:ascii="TimesNewRomanPS-BoldMT" w:eastAsia="Calibri" w:hAnsi="TimesNewRomanPS-BoldMT" w:cs="Arial"/>
          <w:color w:val="000000"/>
          <w:sz w:val="24"/>
          <w:szCs w:val="24"/>
          <w:lang w:val="en-GB"/>
        </w:rPr>
      </w:pPr>
      <w:r w:rsidRPr="00BB6A98">
        <w:rPr>
          <w:rFonts w:ascii="TimesNewRomanPS-BoldMT" w:eastAsia="Calibri" w:hAnsi="TimesNewRomanPS-BoldMT" w:cs="Arial"/>
          <w:color w:val="000000"/>
          <w:sz w:val="24"/>
          <w:szCs w:val="24"/>
          <w:lang w:val="en-GB"/>
        </w:rPr>
        <w:t>A Pearson correlation between CQ and non-native language proficiency was computed. CQ was found associated with proficiency in non-native languages, such that the higher the CQ, the more proficient a person was; this high association holds for motivational and cognitive CQ (</w:t>
      </w:r>
      <w:r w:rsidRPr="00BB6A98">
        <w:rPr>
          <w:rFonts w:ascii="TimesNewRomanPS-BoldMT" w:eastAsia="Calibri" w:hAnsi="TimesNewRomanPS-BoldMT" w:cs="Arial"/>
          <w:i/>
          <w:iCs/>
          <w:color w:val="000000"/>
          <w:sz w:val="24"/>
          <w:szCs w:val="24"/>
          <w:lang w:val="en-GB"/>
        </w:rPr>
        <w:t>r</w:t>
      </w:r>
      <w:r w:rsidRPr="00BB6A98">
        <w:rPr>
          <w:rFonts w:ascii="TimesNewRomanPS-BoldMT" w:eastAsia="Calibri" w:hAnsi="TimesNewRomanPS-BoldMT" w:cs="Arial"/>
          <w:color w:val="000000"/>
          <w:sz w:val="24"/>
          <w:szCs w:val="24"/>
          <w:lang w:val="en-GB"/>
        </w:rPr>
        <w:t xml:space="preserve"> = 0.28, </w:t>
      </w:r>
      <w:r w:rsidRPr="00BB6A98">
        <w:rPr>
          <w:rFonts w:ascii="TimesNewRomanPS-BoldMT" w:eastAsia="Calibri" w:hAnsi="TimesNewRomanPS-BoldMT" w:cs="Arial"/>
          <w:i/>
          <w:iCs/>
          <w:color w:val="000000"/>
          <w:sz w:val="24"/>
          <w:szCs w:val="24"/>
          <w:lang w:val="en-GB"/>
        </w:rPr>
        <w:t>p</w:t>
      </w:r>
      <w:r w:rsidRPr="00BB6A98">
        <w:rPr>
          <w:rFonts w:ascii="TimesNewRomanPS-BoldMT" w:eastAsia="Calibri" w:hAnsi="TimesNewRomanPS-BoldMT" w:cs="Arial"/>
          <w:color w:val="000000"/>
          <w:sz w:val="24"/>
          <w:szCs w:val="24"/>
          <w:lang w:val="en-GB"/>
        </w:rPr>
        <w:t xml:space="preserve"> &lt; 0.001 and </w:t>
      </w:r>
      <w:r w:rsidRPr="00BB6A98">
        <w:rPr>
          <w:rFonts w:ascii="TimesNewRomanPS-BoldMT" w:eastAsia="Calibri" w:hAnsi="TimesNewRomanPS-BoldMT" w:cs="Arial"/>
          <w:i/>
          <w:iCs/>
          <w:color w:val="000000"/>
          <w:sz w:val="24"/>
          <w:szCs w:val="24"/>
          <w:lang w:val="en-GB"/>
        </w:rPr>
        <w:t>r</w:t>
      </w:r>
      <w:r w:rsidRPr="00BB6A98">
        <w:rPr>
          <w:rFonts w:ascii="TimesNewRomanPS-BoldMT" w:eastAsia="Calibri" w:hAnsi="TimesNewRomanPS-BoldMT" w:cs="Arial"/>
          <w:color w:val="000000"/>
          <w:sz w:val="24"/>
          <w:szCs w:val="24"/>
          <w:lang w:val="en-GB"/>
        </w:rPr>
        <w:t xml:space="preserve"> = 0.15, </w:t>
      </w:r>
      <w:r w:rsidRPr="00BB6A98">
        <w:rPr>
          <w:rFonts w:ascii="TimesNewRomanPS-BoldMT" w:eastAsia="Calibri" w:hAnsi="TimesNewRomanPS-BoldMT" w:cs="Arial"/>
          <w:i/>
          <w:iCs/>
          <w:color w:val="000000"/>
          <w:sz w:val="24"/>
          <w:szCs w:val="24"/>
          <w:lang w:val="en-GB"/>
        </w:rPr>
        <w:t>p</w:t>
      </w:r>
      <w:r w:rsidRPr="00BB6A98">
        <w:rPr>
          <w:rFonts w:ascii="TimesNewRomanPS-BoldMT" w:eastAsia="Calibri" w:hAnsi="TimesNewRomanPS-BoldMT" w:cs="Arial"/>
          <w:color w:val="000000"/>
          <w:sz w:val="24"/>
          <w:szCs w:val="24"/>
          <w:lang w:val="en-GB"/>
        </w:rPr>
        <w:t xml:space="preserve"> &lt; 0.05) but not for meta-cognitive, </w:t>
      </w:r>
      <w:proofErr w:type="spellStart"/>
      <w:r w:rsidRPr="00BB6A98">
        <w:rPr>
          <w:rFonts w:ascii="TimesNewRomanPS-BoldMT" w:eastAsia="Calibri" w:hAnsi="TimesNewRomanPS-BoldMT" w:cs="Arial"/>
          <w:color w:val="000000"/>
          <w:sz w:val="24"/>
          <w:szCs w:val="24"/>
          <w:lang w:val="en-GB"/>
        </w:rPr>
        <w:t>behavioral</w:t>
      </w:r>
      <w:proofErr w:type="spellEnd"/>
      <w:r w:rsidRPr="00BB6A98">
        <w:rPr>
          <w:rFonts w:ascii="TimesNewRomanPS-BoldMT" w:eastAsia="Calibri" w:hAnsi="TimesNewRomanPS-BoldMT" w:cs="Arial"/>
          <w:color w:val="000000"/>
          <w:sz w:val="24"/>
          <w:szCs w:val="24"/>
          <w:lang w:val="en-GB"/>
        </w:rPr>
        <w:t xml:space="preserve">, and overall CQ. </w:t>
      </w:r>
    </w:p>
    <w:p w14:paraId="18E23C04" w14:textId="77777777" w:rsidR="00BB6A98" w:rsidRDefault="00BB6A98" w:rsidP="00BB6A98">
      <w:pPr>
        <w:bidi w:val="0"/>
        <w:spacing w:after="0" w:line="480" w:lineRule="auto"/>
        <w:ind w:firstLine="720"/>
        <w:jc w:val="both"/>
        <w:rPr>
          <w:rFonts w:ascii="Times New Roman" w:eastAsia="Times New Roman" w:hAnsi="Times New Roman" w:cs="Times New Roman"/>
          <w:color w:val="212121"/>
          <w:sz w:val="24"/>
          <w:szCs w:val="24"/>
          <w:lang w:val="en-GB"/>
        </w:rPr>
      </w:pPr>
    </w:p>
    <w:p w14:paraId="3A252D29" w14:textId="70D2B6C7" w:rsidR="00BB6A98" w:rsidRDefault="00FD7855" w:rsidP="0093049D">
      <w:pPr>
        <w:shd w:val="clear" w:color="auto" w:fill="FFFFFF"/>
        <w:bidi w:val="0"/>
        <w:spacing w:line="480" w:lineRule="auto"/>
        <w:rPr>
          <w:rFonts w:ascii="Times New Roman" w:eastAsia="Times New Roman" w:hAnsi="Times New Roman" w:cs="Times New Roman"/>
          <w:color w:val="212121"/>
          <w:sz w:val="24"/>
          <w:szCs w:val="24"/>
          <w:rtl/>
        </w:rPr>
      </w:pPr>
      <w:r w:rsidRPr="001A737E">
        <w:rPr>
          <w:rFonts w:ascii="Times New Roman" w:eastAsia="Calibri" w:hAnsi="Times New Roman" w:cs="Times New Roman"/>
          <w:b/>
          <w:bCs/>
          <w:color w:val="000000"/>
          <w:sz w:val="24"/>
          <w:szCs w:val="24"/>
          <w:lang w:val="en-GB"/>
        </w:rPr>
        <w:t>Discussion</w:t>
      </w:r>
    </w:p>
    <w:p w14:paraId="2F9600EA" w14:textId="240F0070" w:rsidR="00253C47" w:rsidRPr="00282AB6" w:rsidRDefault="00BD5F46" w:rsidP="00253C47">
      <w:pPr>
        <w:bidi w:val="0"/>
        <w:spacing w:after="0" w:line="480" w:lineRule="auto"/>
        <w:rPr>
          <w:rFonts w:ascii="wf_segoe-ui_normal" w:hAnsi="wf_segoe-ui_normal"/>
          <w:color w:val="000000" w:themeColor="text1"/>
          <w:sz w:val="23"/>
          <w:szCs w:val="23"/>
        </w:rPr>
      </w:pPr>
      <w:r w:rsidRPr="00BB6A98">
        <w:rPr>
          <w:rFonts w:ascii="Times New Roman" w:eastAsia="Times New Roman" w:hAnsi="Times New Roman" w:cs="Times New Roman"/>
          <w:color w:val="212121"/>
          <w:sz w:val="24"/>
          <w:szCs w:val="24"/>
        </w:rPr>
        <w:t xml:space="preserve">Our comparison of the CQ of students in different academic disciplines (clinical </w:t>
      </w:r>
      <w:r w:rsidR="00253C47">
        <w:rPr>
          <w:rFonts w:ascii="Times New Roman" w:eastAsia="Times New Roman" w:hAnsi="Times New Roman" w:cs="Times New Roman"/>
          <w:color w:val="212121"/>
          <w:sz w:val="24"/>
          <w:szCs w:val="24"/>
        </w:rPr>
        <w:t>vs.</w:t>
      </w:r>
      <w:r w:rsidR="00253C47" w:rsidRPr="00BB6A98">
        <w:rPr>
          <w:rFonts w:ascii="Times New Roman" w:eastAsia="Times New Roman" w:hAnsi="Times New Roman" w:cs="Times New Roman"/>
          <w:color w:val="212121"/>
          <w:sz w:val="24"/>
          <w:szCs w:val="24"/>
        </w:rPr>
        <w:t xml:space="preserve"> </w:t>
      </w:r>
      <w:r w:rsidRPr="00BB6A98">
        <w:rPr>
          <w:rFonts w:ascii="Times New Roman" w:eastAsia="Times New Roman" w:hAnsi="Times New Roman" w:cs="Times New Roman"/>
          <w:color w:val="212121"/>
          <w:sz w:val="24"/>
          <w:szCs w:val="24"/>
        </w:rPr>
        <w:t>non-clinical)</w:t>
      </w:r>
      <w:r w:rsidR="00253C47">
        <w:rPr>
          <w:rFonts w:ascii="Times New Roman" w:eastAsia="Times New Roman" w:hAnsi="Times New Roman" w:cs="Times New Roman"/>
          <w:color w:val="212121"/>
          <w:sz w:val="24"/>
          <w:szCs w:val="24"/>
        </w:rPr>
        <w:t xml:space="preserve"> documented significant differences in </w:t>
      </w:r>
      <w:r w:rsidR="00670F11">
        <w:rPr>
          <w:rFonts w:ascii="TimesNewRomanPS-BoldMT" w:hAnsi="TimesNewRomanPS-BoldMT"/>
          <w:color w:val="000000"/>
          <w:sz w:val="24"/>
          <w:szCs w:val="24"/>
        </w:rPr>
        <w:t xml:space="preserve">motivational, cognitive, and meta-cognitive </w:t>
      </w:r>
      <w:r w:rsidR="00253C47">
        <w:rPr>
          <w:rFonts w:ascii="Times New Roman" w:eastAsia="Times New Roman" w:hAnsi="Times New Roman" w:cs="Times New Roman"/>
          <w:color w:val="212121"/>
          <w:sz w:val="24"/>
          <w:szCs w:val="24"/>
        </w:rPr>
        <w:t>CQ dimensions between students in clinical domains to a non-clinical d</w:t>
      </w:r>
      <w:r w:rsidR="00FA78A1">
        <w:rPr>
          <w:rFonts w:ascii="Times New Roman" w:eastAsia="Times New Roman" w:hAnsi="Times New Roman" w:cs="Times New Roman"/>
          <w:color w:val="212121"/>
          <w:sz w:val="24"/>
          <w:szCs w:val="24"/>
        </w:rPr>
        <w:t>iscipline</w:t>
      </w:r>
      <w:r w:rsidR="00670F11">
        <w:rPr>
          <w:rFonts w:ascii="Times New Roman" w:eastAsia="Times New Roman" w:hAnsi="Times New Roman" w:cs="Times New Roman"/>
          <w:color w:val="212121"/>
          <w:sz w:val="24"/>
          <w:szCs w:val="24"/>
        </w:rPr>
        <w:t xml:space="preserve"> </w:t>
      </w:r>
      <w:r w:rsidR="00253C47">
        <w:rPr>
          <w:rFonts w:ascii="TimesNewRomanPS-BoldMT" w:hAnsi="TimesNewRomanPS-BoldMT"/>
          <w:color w:val="000000"/>
          <w:sz w:val="24"/>
          <w:szCs w:val="24"/>
        </w:rPr>
        <w:t>(</w:t>
      </w:r>
      <w:r w:rsidR="005176E8">
        <w:rPr>
          <w:rFonts w:ascii="TimesNewRomanPS-BoldMT" w:hAnsi="TimesNewRomanPS-BoldMT"/>
          <w:color w:val="000000"/>
          <w:sz w:val="24"/>
          <w:szCs w:val="24"/>
        </w:rPr>
        <w:t>behavioral sciences</w:t>
      </w:r>
      <w:r w:rsidR="00253C47">
        <w:rPr>
          <w:rFonts w:ascii="TimesNewRomanPS-BoldMT" w:hAnsi="TimesNewRomanPS-BoldMT"/>
          <w:color w:val="000000"/>
          <w:sz w:val="24"/>
          <w:szCs w:val="24"/>
        </w:rPr>
        <w:t>). There w</w:t>
      </w:r>
      <w:r w:rsidR="00670F11">
        <w:rPr>
          <w:rFonts w:ascii="TimesNewRomanPS-BoldMT" w:hAnsi="TimesNewRomanPS-BoldMT"/>
          <w:color w:val="000000"/>
          <w:sz w:val="24"/>
          <w:szCs w:val="24"/>
        </w:rPr>
        <w:t>as</w:t>
      </w:r>
      <w:r w:rsidR="00253C47">
        <w:rPr>
          <w:rFonts w:ascii="TimesNewRomanPS-BoldMT" w:hAnsi="TimesNewRomanPS-BoldMT"/>
          <w:color w:val="000000"/>
          <w:sz w:val="24"/>
          <w:szCs w:val="24"/>
        </w:rPr>
        <w:t xml:space="preserve"> no significant difference in the behavioral dimension of CQ. CQ was also found to be associated with knowing foreign languages.</w:t>
      </w:r>
    </w:p>
    <w:p w14:paraId="4ACCB5BE" w14:textId="0CA4ECC4" w:rsidR="00BD5F46" w:rsidRDefault="00253C47" w:rsidP="00DF159F">
      <w:pPr>
        <w:shd w:val="clear" w:color="auto" w:fill="FFFFFF"/>
        <w:bidi w:val="0"/>
        <w:spacing w:line="480" w:lineRule="auto"/>
        <w:rPr>
          <w:rFonts w:ascii="Times New Roman" w:eastAsia="Calibri" w:hAnsi="Times New Roman" w:cs="Times New Roman"/>
          <w:sz w:val="24"/>
          <w:szCs w:val="24"/>
          <w:lang w:val="en-GB"/>
        </w:rPr>
      </w:pPr>
      <w:r>
        <w:rPr>
          <w:rFonts w:ascii="Times New Roman" w:eastAsia="Times New Roman" w:hAnsi="Times New Roman" w:cs="Times New Roman"/>
          <w:color w:val="212121"/>
          <w:sz w:val="24"/>
          <w:szCs w:val="24"/>
        </w:rPr>
        <w:t xml:space="preserve">Our study </w:t>
      </w:r>
      <w:r w:rsidR="00BD5F46" w:rsidRPr="00BB6A98">
        <w:rPr>
          <w:rFonts w:ascii="Times New Roman" w:eastAsia="Times New Roman" w:hAnsi="Times New Roman" w:cs="Times New Roman"/>
          <w:color w:val="212121"/>
          <w:sz w:val="24"/>
          <w:szCs w:val="24"/>
        </w:rPr>
        <w:t xml:space="preserve">joins the few studies </w:t>
      </w:r>
      <w:r>
        <w:rPr>
          <w:rFonts w:ascii="Times New Roman" w:eastAsia="Times New Roman" w:hAnsi="Times New Roman" w:cs="Times New Roman"/>
          <w:color w:val="212121"/>
          <w:sz w:val="24"/>
          <w:szCs w:val="24"/>
        </w:rPr>
        <w:t>which</w:t>
      </w:r>
      <w:r w:rsidR="00BD5F46" w:rsidRPr="00BB6A98">
        <w:rPr>
          <w:rFonts w:ascii="Times New Roman" w:eastAsia="Times New Roman" w:hAnsi="Times New Roman" w:cs="Times New Roman"/>
          <w:color w:val="212121"/>
          <w:sz w:val="24"/>
          <w:szCs w:val="24"/>
        </w:rPr>
        <w:t xml:space="preserve"> compared CC between academic disciplines and between ethnic groups</w:t>
      </w:r>
      <w:r w:rsidR="00BD5F46">
        <w:rPr>
          <w:rFonts w:ascii="Times New Roman" w:eastAsia="Times New Roman" w:hAnsi="Times New Roman" w:cs="Times New Roman"/>
          <w:color w:val="212121"/>
          <w:sz w:val="24"/>
          <w:szCs w:val="24"/>
        </w:rPr>
        <w:t xml:space="preserve"> </w:t>
      </w:r>
      <w:r w:rsidR="00BD5F46">
        <w:rPr>
          <w:rFonts w:ascii="Times New Roman" w:eastAsia="Times New Roman" w:hAnsi="Times New Roman" w:cs="Times New Roman"/>
          <w:color w:val="212121"/>
          <w:sz w:val="24"/>
          <w:szCs w:val="24"/>
        </w:rPr>
        <w:fldChar w:fldCharType="begin" w:fldLock="1"/>
      </w:r>
      <w:r w:rsidR="00DF159F">
        <w:rPr>
          <w:rFonts w:ascii="Times New Roman" w:eastAsia="Times New Roman" w:hAnsi="Times New Roman" w:cs="Times New Roman"/>
          <w:color w:val="212121"/>
          <w:sz w:val="24"/>
          <w:szCs w:val="24"/>
        </w:rPr>
        <w:instrText>ADDIN CSL_CITATION {"citationItems":[{"id":"ITEM-1","itemData":{"DOI":"10.1007/s10459-015-9595-z","ISSN":"15731677","abstract":"Medical and nursing students are expected to be more competent in terms of being acquainted with different cultures and approaching culturally, compared to many other disciplines. This descriptive study was designed to evaluate the cultural sensitivity levels of nursing and medical students and the affecting factors. One hundred and eleven nursing and 164 medical students were included in the study. The data were collected by using a questionnaire questioning the variables that were thought to affect the cultural sensitivity of students and the intercultural sensitivity scale. According to results of the study; it was observed that university students receiving education in the fields of medicine and nursing had good cultural sensitivity levels and those interacting with people from other cultures and speaking a foreign language had significantly higher cultural sensitivity levels (p &lt; 0.05). According to these results, it was thought that it would be useful to develop plannings aimed at increasing the language proficiency in university curriculums and abroad experience opportunities of students, and to design qualitative studies based on interviews and observations aimed at examining the factors affecting the intercultural sensitivity.","author":[{"dropping-particle":"","family":"Meydanlioglu","given":"Ayse","non-dropping-particle":"","parse-names":false,"suffix":""},{"dropping-particle":"","family":"Arikan","given":"Fatma","non-dropping-particle":"","parse-names":false,"suffix":""},{"dropping-particle":"","family":"Gozum","given":"Sebahat","non-dropping-particle":"","parse-names":false,"suffix":""}],"container-title":"Advances in Health Sciences Education","id":"ITEM-1","issue":"5","issued":{"date-parts":[["2015"]]},"page":"1195-1204","title":"Cultural sensitivity levels of university students receiving education in health disciplines","type":"article-journal","volume":"20"},"uris":["http://www.mendeley.com/documents/?uuid=8c58daca-8449-4993-90ae-3c6bd4d6427e"]},{"id":"ITEM-2","itemData":{"DOI":"10.1097/00001416-201010000-00006","ISSN":"0899-1855","abstract":"Background and Purpose. In 2003, The University of Utah initiated the Cultural Competency and Mutual Respect (CCMR) educational program for the Interdisciplinary Health Sciences Students (IHSS), professionals in medicine (MED), pharmacy (PHARM), nursing (NSG), physical therapy (PT), and others. This 3-year study assessed the pre/post learning outcomes of the CCMR program through Campinha-Bacote's Inventory for Assessing the Process of Cultural Competence- Revised (IAPCC-RCO).1-4 Subjects. A total of 2,124 IHSS students, participating in CCMR learning modules, completed the Inventory for Assessing the Process of Cultural Competence-Revised (IAPCC-RCO), with 114 PT and MED subjects as controls. Methods. This study was approved by The University of Utah Health Sciences Center Institutional Review Board. Verbal and written permission was received for use of the IAPCC-RCO. Following informed consent procedures, IAPCC-RCO pre/post data was collected each semester from fall 2003 through spring 2006. Paired and nonpaired analyses were performed, comparing Cultural Competence (CC) scores and constructs, P &lt; .05, for each discipline, along with demographics. Results. Study outcomes resulted in 1,974 usable, completed inventories, with overall IAPCC-RCO pre/post scores demonstrating gains in progression towards cultural competence. In year 2, the curriculum was adjusted based upon student feedback and facilitator input; however, overall CC was not necessarily further enhanced. In terms of CC--Asian, Hispanic, and Other demographic IHSS subject categories outpaced Caucasians. Discussion. Overall CC was improved for all disciplines. In terms of the 5 constructs of CC, results indicated that PT, MED, PHARM, and NSG disciplines attained significant scores for the cultural constructs of \"attitudes,\" \"knowledge,\" and \"skills\" but not \"encounters\" and \"desires.\" Although posttest scores indicated marked progressions, approaching CC, IHSS did not yet demonstrate Cultural Proficiency. The constructs of cultural \"desires\" and \"encounters\" warrant further curricular enhancement and examination for progression towards attainment of Cultural Proficiency. Conclusion. Results of this 3-year investigation indicate that the IHSS are becoming more Culturally Aware as a result of CCMR program participation and are significantly progressing towards Cultural Competence. However, overall, these interdisciplinary health science student subjects have not achieved the level of Cultural Pr…","author":[{"dropping-particle":"","family":"Musolino","given":"Gina Maria","non-dropping-particle":"","parse-names":false,"suffix":""},{"dropping-particle":"","family":"Burkhalter","given":"Shontol Torres","non-dropping-particle":"","parse-names":false,"suffix":""},{"dropping-particle":"","family":"Crookston","given":"Benjamin","non-dropping-particle":"","parse-names":false,"suffix":""},{"dropping-particle":"","family":"Ward","given":"Scott R.","non-dropping-particle":"","parse-names":false,"suffix":""},{"dropping-particle":"","family":"Harris","given":"Ronald M.","non-dropping-particle":"","parse-names":false,"suffix":""},{"dropping-particle":"","family":"Chase-Cantarini","given":"Sue","non-dropping-particle":"","parse-names":false,"suffix":""},{"dropping-particle":"","family":"Babitz","given":"Marc","non-dropping-particle":"","parse-names":false,"suffix":""}],"container-title":"Journal of Physical Therapy Education","id":"ITEM-2","issue":"1","issued":{"date-parts":[["2010"]]},"page":"25-36","title":"Understanding and eliminating disparities in health care: Development and assessment of Cultural Competence for Interdisciplinary Health Professionals at The University of Utah: A three-year investigation","type":"article-journal","volume":"24"},"uris":["http://www.mendeley.com/documents/?uuid=6890fe8a-a6ce-4ade-9e35-46ef6d0b28aa"]}],"mendeley":{"formattedCitation":"(Meydanlioglu et al., 2015; Musolino et al., 2010)","plainTextFormattedCitation":"(Meydanlioglu et al., 2015; Musolino et al., 2010)","previouslyFormattedCitation":"(Meydanlioglu et al., 2015; Musolino et al., 2010)"},"properties":{"noteIndex":0},"schema":"https://github.com/citation-style-language/schema/raw/master/csl-citation.json"}</w:instrText>
      </w:r>
      <w:r w:rsidR="00BD5F46">
        <w:rPr>
          <w:rFonts w:ascii="Times New Roman" w:eastAsia="Times New Roman" w:hAnsi="Times New Roman" w:cs="Times New Roman"/>
          <w:color w:val="212121"/>
          <w:sz w:val="24"/>
          <w:szCs w:val="24"/>
        </w:rPr>
        <w:fldChar w:fldCharType="separate"/>
      </w:r>
      <w:r w:rsidR="00BD5F46" w:rsidRPr="008E7163">
        <w:rPr>
          <w:rFonts w:ascii="Times New Roman" w:eastAsia="Times New Roman" w:hAnsi="Times New Roman" w:cs="Times New Roman"/>
          <w:noProof/>
          <w:color w:val="212121"/>
          <w:sz w:val="24"/>
          <w:szCs w:val="24"/>
        </w:rPr>
        <w:t>(Meydanlioglu et al., 2015; Musolino et al., 2010)</w:t>
      </w:r>
      <w:r w:rsidR="00BD5F46">
        <w:rPr>
          <w:rFonts w:ascii="Times New Roman" w:eastAsia="Times New Roman" w:hAnsi="Times New Roman" w:cs="Times New Roman"/>
          <w:color w:val="212121"/>
          <w:sz w:val="24"/>
          <w:szCs w:val="24"/>
        </w:rPr>
        <w:fldChar w:fldCharType="end"/>
      </w:r>
      <w:r>
        <w:rPr>
          <w:rFonts w:ascii="Times New Roman" w:eastAsia="Times New Roman" w:hAnsi="Times New Roman" w:cs="Times New Roman"/>
          <w:color w:val="212121"/>
          <w:sz w:val="24"/>
          <w:szCs w:val="24"/>
        </w:rPr>
        <w:t xml:space="preserve"> or</w:t>
      </w:r>
      <w:r w:rsidR="00BD5F46">
        <w:rPr>
          <w:rFonts w:ascii="Times New Roman" w:eastAsia="Times New Roman" w:hAnsi="Times New Roman" w:cs="Times New Roman"/>
          <w:color w:val="212121"/>
          <w:sz w:val="24"/>
          <w:szCs w:val="24"/>
        </w:rPr>
        <w:t xml:space="preserve"> examined its variability during the </w:t>
      </w:r>
      <w:r w:rsidR="00A30C75">
        <w:rPr>
          <w:rFonts w:ascii="Times New Roman" w:eastAsia="Times New Roman" w:hAnsi="Times New Roman" w:cs="Times New Roman"/>
          <w:color w:val="212121"/>
          <w:sz w:val="24"/>
          <w:szCs w:val="24"/>
        </w:rPr>
        <w:t xml:space="preserve">clinical </w:t>
      </w:r>
      <w:r w:rsidR="00BD5F46">
        <w:rPr>
          <w:rFonts w:ascii="Times New Roman" w:eastAsia="Times New Roman" w:hAnsi="Times New Roman" w:cs="Times New Roman"/>
          <w:color w:val="212121"/>
          <w:sz w:val="24"/>
          <w:szCs w:val="24"/>
        </w:rPr>
        <w:t>training level</w:t>
      </w:r>
      <w:r w:rsidR="00DF159F">
        <w:rPr>
          <w:rFonts w:ascii="Times New Roman" w:eastAsia="Times New Roman" w:hAnsi="Times New Roman" w:cs="Times New Roman"/>
          <w:color w:val="212121"/>
          <w:sz w:val="24"/>
          <w:szCs w:val="24"/>
        </w:rPr>
        <w:t xml:space="preserve"> </w:t>
      </w:r>
      <w:r w:rsidR="00DF159F">
        <w:rPr>
          <w:rFonts w:ascii="Times New Roman" w:eastAsia="Times New Roman" w:hAnsi="Times New Roman" w:cs="Times New Roman"/>
          <w:color w:val="212121"/>
          <w:sz w:val="24"/>
          <w:szCs w:val="24"/>
        </w:rPr>
        <w:fldChar w:fldCharType="begin" w:fldLock="1"/>
      </w:r>
      <w:r w:rsidR="00DF159F">
        <w:rPr>
          <w:rFonts w:ascii="Times New Roman" w:eastAsia="Times New Roman" w:hAnsi="Times New Roman" w:cs="Times New Roman"/>
          <w:color w:val="212121"/>
          <w:sz w:val="24"/>
          <w:szCs w:val="24"/>
        </w:rPr>
        <w:instrText>ADDIN CSL_CITATION {"citationItems":[{"id":"ITEM-1","itemData":{"DOI":"10.1186/s12909-019-1487-0","ISSN":"14726920","PMID":"30760254","abstract":"Background: Ensuring physiotherapy students are well prepared to work safely and effectively in culturally diverse societies upon graduation is vital. Therefore, determining whether physiotherapy programs are effectively developing the cultural responsiveness of students is essential. This study aimed to evaluate the level of self-perceived cultural responsiveness of entry level physiotherapy students during their training, and explore the factors that might be associated with these levels. Methods: A cross sectional study of physiotherapy students from nine universities across Australia and Aotearoa New Zealand was conducted using an online self-administered questionnaire containing three parts: The Cultural Competence Assessment tool, Altemeyer's Dogmatism scale, and the Marlowe-Crowne social desirability scale- short form. Demographic data relating to university, program, and level of study were also collected. Data was analysed using one-way ANOVA, t-tests and multiple regression analysis. Results: A total of 817 (19% response rate) students participated in this study. Overall, students had a moderate level of self-perceived cultural responsiveness (Mean (SD) = 5.15 (0.67)). Fewer number of weeks of clinical placement attended, lower levels of dogmatism, and greater social desirability were related to greater self-perceived cultural responsiveness. Additionally, fourth year undergraduate students perceived themselves to be less culturally responsive than first and second year students (p &lt; 0.05). Conclusions: These results provide educators with knowledge about the level of self-perceived cultural responsiveness in physiotherapy students, and the factors that may need to be assessed and addressed to support the development of culturally responsive practice.","author":[{"dropping-particle":"","family":"Te","given":"Maxine","non-dropping-particle":"","parse-names":false,"suffix":""},{"dropping-particle":"","family":"Blackstock","given":"Felicity","non-dropping-particle":"","parse-names":false,"suffix":""},{"dropping-particle":"","family":"Fryer","given":"Caroline","non-dropping-particle":"","parse-names":false,"suffix":""},{"dropping-particle":"","family":"Gardner","given":"Peter","non-dropping-particle":"","parse-names":false,"suffix":""},{"dropping-particle":"","family":"Geary","given":"Louise","non-dropping-particle":"","parse-names":false,"suffix":""},{"dropping-particle":"","family":"Kuys","given":"Suzanne","non-dropping-particle":"","parse-names":false,"suffix":""},{"dropping-particle":"","family":"McPherson","given":"Kerstin","non-dropping-particle":"","parse-names":false,"suffix":""},{"dropping-particle":"","family":"Nahon","given":"Irmina","non-dropping-particle":"","parse-names":false,"suffix":""},{"dropping-particle":"","family":"Tang","given":"Clarice","non-dropping-particle":"","parse-names":false,"suffix":""},{"dropping-particle":"","family":"Taylor","given":"Lynne","non-dropping-particle":"","parse-names":false,"suffix":""},{"dropping-particle":"","family":"Kessel","given":"Gisela","non-dropping-particle":"Van","parse-names":false,"suffix":""},{"dropping-particle":"","family":"Zwan","given":"Kelly","non-dropping-particle":"Van Der","parse-names":false,"suffix":""},{"dropping-particle":"","family":"Chipchase","given":"Lucy","non-dropping-particle":"","parse-names":false,"suffix":""}],"container-title":"BMC Medical Education","id":"ITEM-1","issue":"1","issued":{"date-parts":[["2019"]]},"page":"1-10","publisher":"BMC Medical Education","title":"Predictors of self-perceived cultural responsiveness in entry-level physiotherapy students in Australia and Aotearoa New Zealand","type":"article-journal","volume":"19"},"uris":["http://www.mendeley.com/documents/?uuid=737edc75-0c53-4363-abe6-d8a26cc44d34"]},{"id":"ITEM-2","itemData":{"DOI":"10.1097/00001416-201010000-00006","ISSN":"0899-1855","abstract":"Background and Purpose. In 2003, The University of Utah initiated the Cultural Competency and Mutual Respect (CCMR) educational program for the Interdisciplinary Health Sciences Students (IHSS), professionals in medicine (MED), pharmacy (PHARM), nursing (NSG), physical therapy (PT), and others. This 3-year study assessed the pre/post learning outcomes of the CCMR program through Campinha-Bacote's Inventory for Assessing the Process of Cultural Competence- Revised (IAPCC-RCO).1-4 Subjects. A total of 2,124 IHSS students, participating in CCMR learning modules, completed the Inventory for Assessing the Process of Cultural Competence-Revised (IAPCC-RCO), with 114 PT and MED subjects as controls. Methods. This study was approved by The University of Utah Health Sciences Center Institutional Review Board. Verbal and written permission was received for use of the IAPCC-RCO. Following informed consent procedures, IAPCC-RCO pre/post data was collected each semester from fall 2003 through spring 2006. Paired and nonpaired analyses were performed, comparing Cultural Competence (CC) scores and constructs, P &lt; .05, for each discipline, along with demographics. Results. Study outcomes resulted in 1,974 usable, completed inventories, with overall IAPCC-RCO pre/post scores demonstrating gains in progression towards cultural competence. In year 2, the curriculum was adjusted based upon student feedback and facilitator input; however, overall CC was not necessarily further enhanced. In terms of CC--Asian, Hispanic, and Other demographic IHSS subject categories outpaced Caucasians. Discussion. Overall CC was improved for all disciplines. In terms of the 5 constructs of CC, results indicated that PT, MED, PHARM, and NSG disciplines attained significant scores for the cultural constructs of \"attitudes,\" \"knowledge,\" and \"skills\" but not \"encounters\" and \"desires.\" Although posttest scores indicated marked progressions, approaching CC, IHSS did not yet demonstrate Cultural Proficiency. The constructs of cultural \"desires\" and \"encounters\" warrant further curricular enhancement and examination for progression towards attainment of Cultural Proficiency. Conclusion. Results of this 3-year investigation indicate that the IHSS are becoming more Culturally Aware as a result of CCMR program participation and are significantly progressing towards Cultural Competence. However, overall, these interdisciplinary health science student subjects have not achieved the level of Cultural Pr…","author":[{"dropping-particle":"","family":"Musolino","given":"Gina Maria","non-dropping-particle":"","parse-names":false,"suffix":""},{"dropping-particle":"","family":"Burkhalter","given":"Shontol Torres","non-dropping-particle":"","parse-names":false,"suffix":""},{"dropping-particle":"","family":"Crookston","given":"Benjamin","non-dropping-particle":"","parse-names":false,"suffix":""},{"dropping-particle":"","family":"Ward","given":"Scott R.","non-dropping-particle":"","parse-names":false,"suffix":""},{"dropping-particle":"","family":"Harris","given":"Ronald M.","non-dropping-particle":"","parse-names":false,"suffix":""},{"dropping-particle":"","family":"Chase-Cantarini","given":"Sue","non-dropping-particle":"","parse-names":false,"suffix":""},{"dropping-particle":"","family":"Babitz","given":"Marc","non-dropping-particle":"","parse-names":false,"suffix":""}],"container-title":"Journal of Physical Therapy Education","id":"ITEM-2","issue":"1","issued":{"date-parts":[["2010"]]},"page":"25-36","title":"Understanding and eliminating disparities in health care: Development and assessment of Cultural Competence for Interdisciplinary Health Professionals at The University of Utah: A three-year investigation","type":"article-journal","volume":"24"},"uris":["http://www.mendeley.com/documents/?uuid=6890fe8a-a6ce-4ade-9e35-46ef6d0b28aa"]}],"mendeley":{"formattedCitation":"(Musolino et al., 2010; Te et al., 2019)","plainTextFormattedCitation":"(Musolino et al., 2010; Te et al., 2019)","previouslyFormattedCitation":"(Musolino et al., 2010; Te et al., 2019)"},"properties":{"noteIndex":0},"schema":"https://github.com/citation-style-language/schema/raw/master/csl-citation.json"}</w:instrText>
      </w:r>
      <w:r w:rsidR="00DF159F">
        <w:rPr>
          <w:rFonts w:ascii="Times New Roman" w:eastAsia="Times New Roman" w:hAnsi="Times New Roman" w:cs="Times New Roman"/>
          <w:color w:val="212121"/>
          <w:sz w:val="24"/>
          <w:szCs w:val="24"/>
        </w:rPr>
        <w:fldChar w:fldCharType="separate"/>
      </w:r>
      <w:r w:rsidR="00DF159F" w:rsidRPr="00DF159F">
        <w:rPr>
          <w:rFonts w:ascii="Times New Roman" w:eastAsia="Times New Roman" w:hAnsi="Times New Roman" w:cs="Times New Roman"/>
          <w:noProof/>
          <w:color w:val="212121"/>
          <w:sz w:val="24"/>
          <w:szCs w:val="24"/>
        </w:rPr>
        <w:t>(Musolino et al., 2010; Te et al., 2019)</w:t>
      </w:r>
      <w:r w:rsidR="00DF159F">
        <w:rPr>
          <w:rFonts w:ascii="Times New Roman" w:eastAsia="Times New Roman" w:hAnsi="Times New Roman" w:cs="Times New Roman"/>
          <w:color w:val="212121"/>
          <w:sz w:val="24"/>
          <w:szCs w:val="24"/>
        </w:rPr>
        <w:fldChar w:fldCharType="end"/>
      </w:r>
      <w:r w:rsidR="00BD5F46">
        <w:rPr>
          <w:rFonts w:ascii="Times New Roman" w:eastAsia="Times New Roman" w:hAnsi="Times New Roman" w:cs="Times New Roman"/>
          <w:color w:val="212121"/>
          <w:sz w:val="24"/>
          <w:szCs w:val="24"/>
        </w:rPr>
        <w:t xml:space="preserve">. </w:t>
      </w:r>
      <w:proofErr w:type="spellStart"/>
      <w:r w:rsidR="00BD5F46">
        <w:rPr>
          <w:rFonts w:ascii="Times New Roman" w:eastAsia="Calibri" w:hAnsi="Times New Roman" w:cs="Times New Roman"/>
          <w:sz w:val="24"/>
          <w:szCs w:val="24"/>
          <w:lang w:val="en-GB"/>
        </w:rPr>
        <w:t>Te</w:t>
      </w:r>
      <w:proofErr w:type="spellEnd"/>
      <w:r w:rsidR="00BD5F46">
        <w:rPr>
          <w:rFonts w:ascii="Times New Roman" w:eastAsia="Calibri" w:hAnsi="Times New Roman" w:cs="Times New Roman"/>
          <w:sz w:val="24"/>
          <w:szCs w:val="24"/>
          <w:lang w:val="en-GB"/>
        </w:rPr>
        <w:t xml:space="preserve"> et al. </w:t>
      </w:r>
      <w:r w:rsidR="00A30C75">
        <w:rPr>
          <w:rFonts w:ascii="Times New Roman" w:eastAsia="Calibri" w:hAnsi="Times New Roman" w:cs="Times New Roman"/>
          <w:sz w:val="24"/>
          <w:szCs w:val="24"/>
          <w:lang w:val="en-GB"/>
        </w:rPr>
        <w:fldChar w:fldCharType="begin" w:fldLock="1"/>
      </w:r>
      <w:r w:rsidR="00A30C75">
        <w:rPr>
          <w:rFonts w:ascii="Times New Roman" w:eastAsia="Calibri" w:hAnsi="Times New Roman" w:cs="Times New Roman"/>
          <w:sz w:val="24"/>
          <w:szCs w:val="24"/>
          <w:lang w:val="en-GB"/>
        </w:rPr>
        <w:instrText>ADDIN CSL_CITATION {"citationItems":[{"id":"ITEM-1","itemData":{"DOI":"10.1186/s12909-019-1487-0","ISSN":"14726920","PMID":"30760254","abstract":"Background: Ensuring physiotherapy students are well prepared to work safely and effectively in culturally diverse societies upon graduation is vital. Therefore, determining whether physiotherapy programs are effectively developing the cultural responsiveness of students is essential. This study aimed to evaluate the level of self-perceived cultural responsiveness of entry level physiotherapy students during their training, and explore the factors that might be associated with these levels. Methods: A cross sectional study of physiotherapy students from nine universities across Australia and Aotearoa New Zealand was conducted using an online self-administered questionnaire containing three parts: The Cultural Competence Assessment tool, Altemeyer's Dogmatism scale, and the Marlowe-Crowne social desirability scale- short form. Demographic data relating to university, program, and level of study were also collected. Data was analysed using one-way ANOVA, t-tests and multiple regression analysis. Results: A total of 817 (19% response rate) students participated in this study. Overall, students had a moderate level of self-perceived cultural responsiveness (Mean (SD) = 5.15 (0.67)). Fewer number of weeks of clinical placement attended, lower levels of dogmatism, and greater social desirability were related to greater self-perceived cultural responsiveness. Additionally, fourth year undergraduate students perceived themselves to be less culturally responsive than first and second year students (p &lt; 0.05). Conclusions: These results provide educators with knowledge about the level of self-perceived cultural responsiveness in physiotherapy students, and the factors that may need to be assessed and addressed to support the development of culturally responsive practice.","author":[{"dropping-particle":"","family":"Te","given":"Maxine","non-dropping-particle":"","parse-names":false,"suffix":""},{"dropping-particle":"","family":"Blackstock","given":"Felicity","non-dropping-particle":"","parse-names":false,"suffix":""},{"dropping-particle":"","family":"Fryer","given":"Caroline","non-dropping-particle":"","parse-names":false,"suffix":""},{"dropping-particle":"","family":"Gardner","given":"Peter","non-dropping-particle":"","parse-names":false,"suffix":""},{"dropping-particle":"","family":"Geary","given":"Louise","non-dropping-particle":"","parse-names":false,"suffix":""},{"dropping-particle":"","family":"Kuys","given":"Suzanne","non-dropping-particle":"","parse-names":false,"suffix":""},{"dropping-particle":"","family":"McPherson","given":"Kerstin","non-dropping-particle":"","parse-names":false,"suffix":""},{"dropping-particle":"","family":"Nahon","given":"Irmina","non-dropping-particle":"","parse-names":false,"suffix":""},{"dropping-particle":"","family":"Tang","given":"Clarice","non-dropping-particle":"","parse-names":false,"suffix":""},{"dropping-particle":"","family":"Taylor","given":"Lynne","non-dropping-particle":"","parse-names":false,"suffix":""},{"dropping-particle":"","family":"Kessel","given":"Gisela","non-dropping-particle":"Van","parse-names":false,"suffix":""},{"dropping-particle":"","family":"Zwan","given":"Kelly","non-dropping-particle":"Van Der","parse-names":false,"suffix":""},{"dropping-particle":"","family":"Chipchase","given":"Lucy","non-dropping-particle":"","parse-names":false,"suffix":""}],"container-title":"BMC Medical Education","id":"ITEM-1","issue":"1","issued":{"date-parts":[["2019"]]},"page":"1-10","publisher":"BMC Medical Education","title":"Predictors of self-perceived cultural responsiveness in entry-level physiotherapy students in Australia and Aotearoa New Zealand","type":"article-journal","volume":"19"},"uris":["http://www.mendeley.com/documents/?uuid=737edc75-0c53-4363-abe6-d8a26cc44d34"]}],"mendeley":{"formattedCitation":"(Te et al., 2019)","plainTextFormattedCitation":"(Te et al., 2019)","previouslyFormattedCitation":"(Te et al., 2019)"},"properties":{"noteIndex":0},"schema":"https://github.com/citation-style-language/schema/raw/master/csl-citation.json"}</w:instrText>
      </w:r>
      <w:r w:rsidR="00A30C75">
        <w:rPr>
          <w:rFonts w:ascii="Times New Roman" w:eastAsia="Calibri" w:hAnsi="Times New Roman" w:cs="Times New Roman"/>
          <w:sz w:val="24"/>
          <w:szCs w:val="24"/>
          <w:lang w:val="en-GB"/>
        </w:rPr>
        <w:fldChar w:fldCharType="separate"/>
      </w:r>
      <w:r w:rsidR="00A30C75" w:rsidRPr="00652A44">
        <w:rPr>
          <w:rFonts w:ascii="Times New Roman" w:eastAsia="Calibri" w:hAnsi="Times New Roman" w:cs="Times New Roman"/>
          <w:noProof/>
          <w:sz w:val="24"/>
          <w:szCs w:val="24"/>
          <w:lang w:val="en-GB"/>
        </w:rPr>
        <w:t>(Te et al., 2019)</w:t>
      </w:r>
      <w:r w:rsidR="00A30C75">
        <w:rPr>
          <w:rFonts w:ascii="Times New Roman" w:eastAsia="Calibri" w:hAnsi="Times New Roman" w:cs="Times New Roman"/>
          <w:sz w:val="24"/>
          <w:szCs w:val="24"/>
          <w:lang w:val="en-GB"/>
        </w:rPr>
        <w:fldChar w:fldCharType="end"/>
      </w:r>
      <w:r w:rsidR="00A30C75">
        <w:rPr>
          <w:rFonts w:ascii="Times New Roman" w:eastAsia="Calibri" w:hAnsi="Times New Roman" w:cs="Times New Roman"/>
          <w:sz w:val="24"/>
          <w:szCs w:val="24"/>
          <w:lang w:val="en-GB"/>
        </w:rPr>
        <w:t xml:space="preserve"> found that </w:t>
      </w:r>
      <w:r w:rsidR="00BD5F46">
        <w:rPr>
          <w:rFonts w:ascii="Times New Roman" w:eastAsia="Calibri" w:hAnsi="Times New Roman" w:cs="Times New Roman"/>
          <w:sz w:val="24"/>
          <w:szCs w:val="24"/>
          <w:lang w:val="en-GB"/>
        </w:rPr>
        <w:t xml:space="preserve">students from healthcare disciplines, most </w:t>
      </w:r>
      <w:r w:rsidR="00DF159F">
        <w:rPr>
          <w:rFonts w:ascii="Times New Roman" w:eastAsia="Calibri" w:hAnsi="Times New Roman" w:cs="Times New Roman"/>
          <w:sz w:val="24"/>
          <w:szCs w:val="24"/>
          <w:lang w:val="en-GB"/>
        </w:rPr>
        <w:t xml:space="preserve">often </w:t>
      </w:r>
      <w:r w:rsidR="00BD5F46">
        <w:rPr>
          <w:rFonts w:ascii="Times New Roman" w:eastAsia="Calibri" w:hAnsi="Times New Roman" w:cs="Times New Roman"/>
          <w:sz w:val="24"/>
          <w:szCs w:val="24"/>
          <w:lang w:val="en-GB"/>
        </w:rPr>
        <w:t xml:space="preserve">women from culturally and linguistically diverse communities, similar to participants in our study, reported high scores of cultural </w:t>
      </w:r>
      <w:r w:rsidR="003B031F">
        <w:rPr>
          <w:rFonts w:ascii="Times New Roman" w:eastAsia="Calibri" w:hAnsi="Times New Roman" w:cs="Times New Roman"/>
          <w:sz w:val="24"/>
          <w:szCs w:val="24"/>
        </w:rPr>
        <w:t>competence</w:t>
      </w:r>
      <w:r w:rsidR="003B031F">
        <w:rPr>
          <w:rFonts w:ascii="Times New Roman" w:eastAsia="Calibri" w:hAnsi="Times New Roman" w:cs="Times New Roman"/>
          <w:sz w:val="24"/>
          <w:szCs w:val="24"/>
          <w:lang w:val="en-GB"/>
        </w:rPr>
        <w:t xml:space="preserve"> </w:t>
      </w:r>
      <w:r w:rsidR="00BD5F46">
        <w:rPr>
          <w:rFonts w:ascii="Times New Roman" w:eastAsia="Calibri" w:hAnsi="Times New Roman" w:cs="Times New Roman"/>
          <w:sz w:val="24"/>
          <w:szCs w:val="24"/>
          <w:lang w:val="en-GB"/>
        </w:rPr>
        <w:t xml:space="preserve">prior their </w:t>
      </w:r>
      <w:r w:rsidR="00BD5F46">
        <w:rPr>
          <w:rFonts w:ascii="Times New Roman" w:eastAsia="Calibri" w:hAnsi="Times New Roman" w:cs="Times New Roman"/>
          <w:sz w:val="24"/>
          <w:szCs w:val="24"/>
          <w:lang w:val="en-GB"/>
        </w:rPr>
        <w:lastRenderedPageBreak/>
        <w:t xml:space="preserve">training. </w:t>
      </w:r>
      <w:proofErr w:type="spellStart"/>
      <w:r w:rsidR="00BD5F46">
        <w:rPr>
          <w:rFonts w:ascii="Times New Roman" w:eastAsia="Calibri" w:hAnsi="Times New Roman" w:cs="Times New Roman"/>
          <w:sz w:val="24"/>
          <w:szCs w:val="24"/>
          <w:lang w:val="en-GB"/>
        </w:rPr>
        <w:t>Meydanlioglu</w:t>
      </w:r>
      <w:proofErr w:type="spellEnd"/>
      <w:r w:rsidR="00BD5F46">
        <w:rPr>
          <w:rFonts w:ascii="Times New Roman" w:eastAsia="Calibri" w:hAnsi="Times New Roman" w:cs="Times New Roman"/>
          <w:sz w:val="24"/>
          <w:szCs w:val="24"/>
          <w:lang w:val="en-GB"/>
        </w:rPr>
        <w:t xml:space="preserve"> et al.</w:t>
      </w:r>
      <w:r w:rsidR="00DF159F">
        <w:rPr>
          <w:rFonts w:ascii="Times New Roman" w:eastAsia="Calibri" w:hAnsi="Times New Roman" w:cs="Times New Roman"/>
          <w:sz w:val="24"/>
          <w:szCs w:val="24"/>
          <w:lang w:val="en-GB"/>
        </w:rPr>
        <w:t xml:space="preserve"> </w:t>
      </w:r>
      <w:r w:rsidR="00DF159F">
        <w:rPr>
          <w:rFonts w:ascii="Times New Roman" w:eastAsia="Calibri" w:hAnsi="Times New Roman" w:cs="Times New Roman"/>
          <w:sz w:val="24"/>
          <w:szCs w:val="24"/>
          <w:lang w:val="en-GB"/>
        </w:rPr>
        <w:fldChar w:fldCharType="begin" w:fldLock="1"/>
      </w:r>
      <w:r w:rsidR="00DF159F">
        <w:rPr>
          <w:rFonts w:ascii="Times New Roman" w:eastAsia="Calibri" w:hAnsi="Times New Roman" w:cs="Times New Roman"/>
          <w:sz w:val="24"/>
          <w:szCs w:val="24"/>
          <w:lang w:val="en-GB"/>
        </w:rPr>
        <w:instrText>ADDIN CSL_CITATION {"citationItems":[{"id":"ITEM-1","itemData":{"DOI":"10.1007/s10459-015-9595-z","ISSN":"15731677","abstract":"Medical and nursing students are expected to be more competent in terms of being acquainted with different cultures and approaching culturally, compared to many other disciplines. This descriptive study was designed to evaluate the cultural sensitivity levels of nursing and medical students and the affecting factors. One hundred and eleven nursing and 164 medical students were included in the study. The data were collected by using a questionnaire questioning the variables that were thought to affect the cultural sensitivity of students and the intercultural sensitivity scale. According to results of the study; it was observed that university students receiving education in the fields of medicine and nursing had good cultural sensitivity levels and those interacting with people from other cultures and speaking a foreign language had significantly higher cultural sensitivity levels (p &lt; 0.05). According to these results, it was thought that it would be useful to develop plannings aimed at increasing the language proficiency in university curriculums and abroad experience opportunities of students, and to design qualitative studies based on interviews and observations aimed at examining the factors affecting the intercultural sensitivity.","author":[{"dropping-particle":"","family":"Meydanlioglu","given":"Ayse","non-dropping-particle":"","parse-names":false,"suffix":""},{"dropping-particle":"","family":"Arikan","given":"Fatma","non-dropping-particle":"","parse-names":false,"suffix":""},{"dropping-particle":"","family":"Gozum","given":"Sebahat","non-dropping-particle":"","parse-names":false,"suffix":""}],"container-title":"Advances in Health Sciences Education","id":"ITEM-1","issue":"5","issued":{"date-parts":[["2015"]]},"page":"1195-1204","title":"Cultural sensitivity levels of university students receiving education in health disciplines","type":"article-journal","volume":"20"},"uris":["http://www.mendeley.com/documents/?uuid=8c58daca-8449-4993-90ae-3c6bd4d6427e"]}],"mendeley":{"formattedCitation":"(Meydanlioglu et al., 2015)","plainTextFormattedCitation":"(Meydanlioglu et al., 2015)","previouslyFormattedCitation":"(Meydanlioglu et al., 2015)"},"properties":{"noteIndex":0},"schema":"https://github.com/citation-style-language/schema/raw/master/csl-citation.json"}</w:instrText>
      </w:r>
      <w:r w:rsidR="00DF159F">
        <w:rPr>
          <w:rFonts w:ascii="Times New Roman" w:eastAsia="Calibri" w:hAnsi="Times New Roman" w:cs="Times New Roman"/>
          <w:sz w:val="24"/>
          <w:szCs w:val="24"/>
          <w:lang w:val="en-GB"/>
        </w:rPr>
        <w:fldChar w:fldCharType="separate"/>
      </w:r>
      <w:r w:rsidR="00DF159F" w:rsidRPr="00DF159F">
        <w:rPr>
          <w:rFonts w:ascii="Times New Roman" w:eastAsia="Calibri" w:hAnsi="Times New Roman" w:cs="Times New Roman"/>
          <w:noProof/>
          <w:sz w:val="24"/>
          <w:szCs w:val="24"/>
          <w:lang w:val="en-GB"/>
        </w:rPr>
        <w:t>(Meydanlioglu et al., 2015)</w:t>
      </w:r>
      <w:r w:rsidR="00DF159F">
        <w:rPr>
          <w:rFonts w:ascii="Times New Roman" w:eastAsia="Calibri" w:hAnsi="Times New Roman" w:cs="Times New Roman"/>
          <w:sz w:val="24"/>
          <w:szCs w:val="24"/>
          <w:lang w:val="en-GB"/>
        </w:rPr>
        <w:fldChar w:fldCharType="end"/>
      </w:r>
      <w:r w:rsidR="00BD5F46">
        <w:rPr>
          <w:rFonts w:ascii="Times New Roman" w:eastAsia="Calibri" w:hAnsi="Times New Roman" w:cs="Times New Roman"/>
          <w:sz w:val="24"/>
          <w:szCs w:val="24"/>
          <w:lang w:val="en-GB"/>
        </w:rPr>
        <w:t xml:space="preserve"> also observed high levels of cultural sensitivity among medical and nursing students, </w:t>
      </w:r>
      <w:r w:rsidR="00DF159F">
        <w:rPr>
          <w:rFonts w:ascii="Times New Roman" w:eastAsia="Calibri" w:hAnsi="Times New Roman" w:cs="Times New Roman"/>
          <w:sz w:val="24"/>
          <w:szCs w:val="24"/>
          <w:lang w:val="en-GB"/>
        </w:rPr>
        <w:t xml:space="preserve">though no significant differences were reported </w:t>
      </w:r>
      <w:r w:rsidR="00282897">
        <w:rPr>
          <w:rFonts w:ascii="Times New Roman" w:eastAsia="Calibri" w:hAnsi="Times New Roman" w:cs="Times New Roman"/>
          <w:sz w:val="24"/>
          <w:szCs w:val="24"/>
          <w:lang w:val="en-GB"/>
        </w:rPr>
        <w:t xml:space="preserve">by </w:t>
      </w:r>
      <w:r w:rsidR="003B031F">
        <w:rPr>
          <w:rFonts w:ascii="Times New Roman" w:eastAsia="Calibri" w:hAnsi="Times New Roman" w:cs="Times New Roman"/>
          <w:sz w:val="24"/>
          <w:szCs w:val="24"/>
        </w:rPr>
        <w:t>study domain</w:t>
      </w:r>
      <w:r w:rsidR="00DF159F">
        <w:rPr>
          <w:rFonts w:ascii="Times New Roman" w:eastAsia="Calibri" w:hAnsi="Times New Roman" w:cs="Times New Roman"/>
          <w:sz w:val="24"/>
          <w:szCs w:val="24"/>
          <w:lang w:val="en-GB"/>
        </w:rPr>
        <w:t>.  They also reported increased cultural sensitivity among speakers of a</w:t>
      </w:r>
      <w:r w:rsidR="00BD5F46">
        <w:rPr>
          <w:rFonts w:ascii="Times New Roman" w:eastAsia="Calibri" w:hAnsi="Times New Roman" w:cs="Times New Roman"/>
          <w:sz w:val="24"/>
          <w:szCs w:val="24"/>
          <w:lang w:val="en-GB"/>
        </w:rPr>
        <w:t xml:space="preserve"> foreign language. </w:t>
      </w:r>
      <w:r>
        <w:rPr>
          <w:rFonts w:ascii="Times New Roman" w:eastAsia="Times New Roman" w:hAnsi="Times New Roman" w:cs="Times New Roman"/>
          <w:color w:val="212121"/>
          <w:sz w:val="24"/>
          <w:szCs w:val="24"/>
        </w:rPr>
        <w:t xml:space="preserve">The positive association between </w:t>
      </w:r>
      <w:r w:rsidRPr="00BB6A98">
        <w:rPr>
          <w:rFonts w:ascii="Times New Roman" w:eastAsia="Times New Roman" w:hAnsi="Times New Roman" w:cs="Times New Roman"/>
          <w:color w:val="212121"/>
          <w:sz w:val="24"/>
          <w:szCs w:val="24"/>
        </w:rPr>
        <w:t xml:space="preserve">foreign language mastery and CQ </w:t>
      </w:r>
      <w:r>
        <w:rPr>
          <w:rFonts w:ascii="Times New Roman" w:eastAsia="Times New Roman" w:hAnsi="Times New Roman" w:cs="Times New Roman"/>
          <w:color w:val="212121"/>
          <w:sz w:val="24"/>
          <w:szCs w:val="24"/>
        </w:rPr>
        <w:t xml:space="preserve">documented in our study </w:t>
      </w:r>
      <w:r w:rsidR="00DF159F">
        <w:rPr>
          <w:rFonts w:ascii="Times New Roman" w:eastAsia="Times New Roman" w:hAnsi="Times New Roman" w:cs="Times New Roman"/>
          <w:color w:val="212121"/>
          <w:sz w:val="24"/>
          <w:szCs w:val="24"/>
        </w:rPr>
        <w:t xml:space="preserve">thus </w:t>
      </w:r>
      <w:r>
        <w:rPr>
          <w:rFonts w:ascii="Times New Roman" w:eastAsia="Times New Roman" w:hAnsi="Times New Roman" w:cs="Times New Roman"/>
          <w:color w:val="212121"/>
          <w:sz w:val="24"/>
          <w:szCs w:val="24"/>
        </w:rPr>
        <w:t xml:space="preserve">augments </w:t>
      </w:r>
      <w:r w:rsidRPr="00BB6A98">
        <w:rPr>
          <w:rFonts w:ascii="Times New Roman" w:eastAsia="Times New Roman" w:hAnsi="Times New Roman" w:cs="Times New Roman"/>
          <w:color w:val="212121"/>
          <w:sz w:val="24"/>
          <w:szCs w:val="24"/>
        </w:rPr>
        <w:t>findings on th</w:t>
      </w:r>
      <w:r>
        <w:rPr>
          <w:rFonts w:ascii="Times New Roman" w:eastAsia="Times New Roman" w:hAnsi="Times New Roman" w:cs="Times New Roman"/>
          <w:color w:val="212121"/>
          <w:sz w:val="24"/>
          <w:szCs w:val="24"/>
        </w:rPr>
        <w:t>is</w:t>
      </w:r>
      <w:r w:rsidRPr="00BB6A98">
        <w:rPr>
          <w:rFonts w:ascii="Times New Roman" w:eastAsia="Times New Roman" w:hAnsi="Times New Roman" w:cs="Times New Roman"/>
          <w:color w:val="212121"/>
          <w:sz w:val="24"/>
          <w:szCs w:val="24"/>
        </w:rPr>
        <w:t xml:space="preserve"> association</w:t>
      </w:r>
      <w:r w:rsidR="00DF159F">
        <w:rPr>
          <w:rFonts w:ascii="Times New Roman" w:eastAsia="Times New Roman" w:hAnsi="Times New Roman" w:cs="Times New Roman" w:hint="cs"/>
          <w:color w:val="212121"/>
          <w:sz w:val="24"/>
          <w:szCs w:val="24"/>
          <w:rtl/>
        </w:rPr>
        <w:t xml:space="preserve"> </w:t>
      </w:r>
      <w:r w:rsidR="00DF159F">
        <w:rPr>
          <w:rFonts w:ascii="Times New Roman" w:eastAsia="Times New Roman" w:hAnsi="Times New Roman" w:cs="Times New Roman"/>
          <w:color w:val="212121"/>
          <w:sz w:val="24"/>
          <w:szCs w:val="24"/>
          <w:rtl/>
        </w:rPr>
        <w:fldChar w:fldCharType="begin" w:fldLock="1"/>
      </w:r>
      <w:r w:rsidR="00954D1A">
        <w:rPr>
          <w:rFonts w:ascii="Times New Roman" w:eastAsia="Times New Roman" w:hAnsi="Times New Roman" w:cs="Times New Roman"/>
          <w:color w:val="212121"/>
          <w:sz w:val="24"/>
          <w:szCs w:val="24"/>
        </w:rPr>
        <w:instrText>ADDIN CSL_CITATION {"citationItems":[{"id":"ITEM-1","itemData":{"DOI":"10.1007/s10459-015-9595-z","ISSN":"15731677","abstract":"Medical and nursing students are expected to be more competent in terms of being acquainted with different cultures and approaching culturally, compared to many other disciplines. This descriptive study was designed to evaluate the cultural sensitivity levels of nursing and medical students and the affecting factors. One hundred and eleven nursing and 164 medical students were included in the study. The data were collected by using a questionnaire questioning the variables that were thought to affect the cultural sensitivity of students and the intercultural sensitivity scale. According to results of the study; it was observed that university students receiving education in the fields of medicine and nursing had good cultural sensitivity levels and those interacting with people from other cultures and speaking a foreign language had significantly higher cultural sensitivity levels (p &lt; 0.05). According to these results, it was thought that it would be useful to develop plannings aimed at increasing the language proficiency in university curriculums and abroad experience opportunities of students, and to design qualitative studies based on interviews and observations aimed at examining the factors affecting the intercultural sensitivity.","author":[{"dropping-particle":"","family":"Meydanlioglu","given":"Ayse","non-dropping-particle":"","parse-names":false,"suffix":""},{"dropping-particle":"","family":"Arikan","given":"Fatma","non-dropping-particle":"","parse-names":false,"suffix":""},{"dropping-particle":"","family":"Gozum","given":"Sebahat","non-dropping-particle":"","parse-names":false,"suffix":""}],"container-title":"Advances in Health Sciences Education","id":"ITEM-1","issue":"5","issued":{"date-parts":[["2015"]]},"page":"1195-1204","title":"Cultural sensitivity levels of university students receiving education in health disciplines","type":"article-journal","volume":"20"},"uris":["http://www.mendeley.com/documents/?uuid=8c58daca-8449-4993-90ae-3c6bd4d6427e"]},{"id":"ITEM-2","itemData":{"DOI":"10.5465/amle.2012.0200","ISSN":"1537260X","abstract":"Taking a constructivist, collaborative experiential learning approach to education and training of global managers, we designed an on-line, 4-week virtual multicultural team project and tested its effect on the development of management students'cultural intelligence, global identity, and local identity. The total sample of 1221 graduate management students, assigned to 312 virtual multicultural teams, consisted of four cohorts, each participating in one 4-week project; one project was conducted every year between 2008 and 2011. All projects were designed in the same way, according to principles of collaborative experiential learning, and offered a psychologically safe learning environment that enabled trust building. Data on cultural intelligence, global identity, and local identity were collected by way of web-based questionnaires at the beginning and at the end of the project, as well as 6 months later. Team trust was assessed in the middle of the project. Hierarchical linear modeling analyses revealed that cultural intelligence and global identity, but not local identity, significantly increased over time and that this effect lasted for 6 months after the project had ended. Trust as a team level factor moderated the project's effect on team members'cultural intelligence and global identity, with significant effects under moderate to high rather than low levels of trust. © Academy of Management Learning &amp; Education, 2013.","author":[{"dropping-particle":"","family":"Erez","given":"Miriam","non-dropping-particle":"","parse-names":false,"suffix":""},{"dropping-particle":"","family":"Lisak","given":"Alon","non-dropping-particle":"","parse-names":false,"suffix":""},{"dropping-particle":"","family":"Harush","given":"Raveh","non-dropping-particle":"","parse-names":false,"suffix":""},{"dropping-particle":"","family":"Glikson","given":"Ella","non-dropping-particle":"","parse-names":false,"suffix":""},{"dropping-particle":"","family":"Nouri","given":"Rikki","non-dropping-particle":"","parse-names":false,"suffix":""},{"dropping-particle":"","family":"Shokef","given":"Efrat","non-dropping-particle":"","parse-names":false,"suffix":""}],"container-title":"Academy of Management Learning and Education","id":"ITEM-2","issue":"3","issued":{"date-parts":[["2013"]]},"page":"330-355","title":"Going global: Developing management students'cultural intelligence and global identity in culturally diverse virtual teams","type":"article-journal","volume":"12"},"uris":["http://www.mendeley.com/documents/?uuid=2564d830-b05b-4839-a126-b116c7e3171e"]},{"id":"ITEM-3","itemData":{"DOI":"10.1177/102831530152003","ISSN":"10283153","abstract":"How do educators enhance their global competencies and intercultural communication skills so they can better educate students in our increasingly diverse society? In Spring 2000, the authors conducted a survey of 52 New Jersey City University faculty and staff to assess the relationships between their international experience, global competencies, and levels of intercultural sensitivity. The survey drew on Milton Bennett’s Developmental Model of Intercultural Sensitivity and definitions of global competency from Wilson, Stohl, Singer, and Hanvey. The authors of this article found that both second-language proficiency and substantive experience abroad independently increase the likelihood that an educator will be more advanced on the Bennett Intercultural Sensitivity Scale. This survey provides directional information about the relationship between second-language acquisition, experience abroad, and ethnorelativism. The findings suggest that we need global, intercultural, and professional development for faculty and staff that is ongoing, substantial, and inclusive of work in another language and culture. © 2001, Sage Publications. All rights reserved.","author":[{"dropping-particle":"","family":"Lee Olson","given":"Christa","non-dropping-particle":"","parse-names":false,"suffix":""},{"dropping-particle":"","family":"Kroeger","given":"Kent R.","non-dropping-particle":"","parse-names":false,"suffix":""}],"container-title":"Journal of Studies in International Education","id":"ITEM-3","issue":"2","issued":{"date-parts":[["2001"]]},"page":"116-137","title":"Global Competency and Intercultural Sensitivity","type":"article-journal","volume":"5"},"uris":["http://www.mendeley.com/documents/?uuid=938f6017-f41f-4dff-a382-708635087bef"]}],"mendeley":{"formattedCitation":"(Erez et al., 2013; Lee Olson &amp; Kroeger, 2001; Meydanlioglu et al., 2015)","plainTextFormattedCitation":"(Erez et al., 2013; Lee Olson &amp; Kroeger, 2001; Meydanlioglu et al., 2015)","previouslyFormattedCitation":"(Meydanlioglu et al., 2015; Musolino et al., 2010)"},"properties":{"noteIndex":0},"schema":"https://github.com/citation-style-language/schema/raw/master/csl-citation.json"}</w:instrText>
      </w:r>
      <w:r w:rsidR="00DF159F">
        <w:rPr>
          <w:rFonts w:ascii="Times New Roman" w:eastAsia="Times New Roman" w:hAnsi="Times New Roman" w:cs="Times New Roman"/>
          <w:color w:val="212121"/>
          <w:sz w:val="24"/>
          <w:szCs w:val="24"/>
          <w:rtl/>
        </w:rPr>
        <w:fldChar w:fldCharType="separate"/>
      </w:r>
      <w:r w:rsidR="00954D1A" w:rsidRPr="00954D1A">
        <w:rPr>
          <w:rFonts w:ascii="Times New Roman" w:eastAsia="Times New Roman" w:hAnsi="Times New Roman" w:cs="Times New Roman"/>
          <w:noProof/>
          <w:color w:val="212121"/>
          <w:sz w:val="24"/>
          <w:szCs w:val="24"/>
        </w:rPr>
        <w:t>(Erez et al., 2013; Lee Olson &amp; Kroeger, 2001; Meydanlioglu et al., 2015)</w:t>
      </w:r>
      <w:r w:rsidR="00DF159F">
        <w:rPr>
          <w:rFonts w:ascii="Times New Roman" w:eastAsia="Times New Roman" w:hAnsi="Times New Roman" w:cs="Times New Roman"/>
          <w:color w:val="212121"/>
          <w:sz w:val="24"/>
          <w:szCs w:val="24"/>
          <w:rtl/>
        </w:rPr>
        <w:fldChar w:fldCharType="end"/>
      </w:r>
      <w:r w:rsidR="004E161A">
        <w:rPr>
          <w:rStyle w:val="CommentReference"/>
          <w:lang w:val="en-GB"/>
        </w:rPr>
        <w:t xml:space="preserve">, </w:t>
      </w:r>
      <w:r w:rsidR="004E161A" w:rsidRPr="004E161A">
        <w:rPr>
          <w:rFonts w:ascii="Times New Roman" w:eastAsia="Times New Roman" w:hAnsi="Times New Roman" w:cs="Times New Roman"/>
          <w:color w:val="212121"/>
          <w:sz w:val="24"/>
          <w:szCs w:val="24"/>
        </w:rPr>
        <w:t>positioning it as a resource</w:t>
      </w:r>
      <w:r w:rsidRPr="00BB6A98">
        <w:rPr>
          <w:rFonts w:ascii="Times New Roman" w:eastAsia="Times New Roman" w:hAnsi="Times New Roman" w:cs="Times New Roman"/>
          <w:color w:val="212121"/>
          <w:sz w:val="24"/>
          <w:szCs w:val="24"/>
        </w:rPr>
        <w:t>.</w:t>
      </w:r>
    </w:p>
    <w:p w14:paraId="0ECEF3E4" w14:textId="0A23A67A" w:rsidR="005152CE" w:rsidRPr="00A47147" w:rsidRDefault="00BD5F46" w:rsidP="005152CE">
      <w:pPr>
        <w:bidi w:val="0"/>
        <w:spacing w:line="480" w:lineRule="auto"/>
        <w:rPr>
          <w:rFonts w:ascii="Times New Roman" w:eastAsia="Calibri" w:hAnsi="Times New Roman" w:cs="Times New Roman"/>
          <w:sz w:val="24"/>
          <w:szCs w:val="24"/>
          <w:rtl/>
        </w:rPr>
      </w:pPr>
      <w:r>
        <w:rPr>
          <w:rFonts w:ascii="Times New Roman" w:eastAsia="Calibri" w:hAnsi="Times New Roman" w:cs="Times New Roman"/>
          <w:sz w:val="24"/>
          <w:szCs w:val="24"/>
        </w:rPr>
        <w:t xml:space="preserve">CQ </w:t>
      </w:r>
      <w:r w:rsidR="005152CE">
        <w:rPr>
          <w:rFonts w:ascii="Times New Roman" w:eastAsia="Calibri" w:hAnsi="Times New Roman" w:cs="Times New Roman"/>
          <w:sz w:val="24"/>
          <w:szCs w:val="24"/>
        </w:rPr>
        <w:t xml:space="preserve"> is conceptualized as</w:t>
      </w:r>
      <w:r>
        <w:rPr>
          <w:rFonts w:ascii="Times New Roman" w:eastAsia="Calibri" w:hAnsi="Times New Roman" w:cs="Times New Roman"/>
          <w:sz w:val="24"/>
          <w:szCs w:val="24"/>
        </w:rPr>
        <w:t xml:space="preserve"> malleable</w:t>
      </w:r>
      <w:r w:rsidR="005152CE">
        <w:rPr>
          <w:rFonts w:ascii="Times New Roman" w:eastAsia="Calibri" w:hAnsi="Times New Roman" w:cs="Times New Roman"/>
          <w:sz w:val="24"/>
          <w:szCs w:val="24"/>
        </w:rPr>
        <w:t xml:space="preserve"> in the organizational literature and, i</w:t>
      </w:r>
      <w:r w:rsidR="00D46946">
        <w:rPr>
          <w:rFonts w:ascii="Times New Roman" w:eastAsia="Calibri" w:hAnsi="Times New Roman" w:cs="Times New Roman"/>
          <w:sz w:val="24"/>
          <w:szCs w:val="24"/>
        </w:rPr>
        <w:t>ndeed</w:t>
      </w:r>
      <w:r w:rsidR="005152CE">
        <w:rPr>
          <w:rFonts w:ascii="Times New Roman" w:eastAsia="Calibri" w:hAnsi="Times New Roman" w:cs="Times New Roman"/>
          <w:sz w:val="24"/>
          <w:szCs w:val="24"/>
        </w:rPr>
        <w:t>,</w:t>
      </w:r>
      <w:r w:rsidR="00D46946">
        <w:rPr>
          <w:rFonts w:ascii="Times New Roman" w:eastAsia="Calibri" w:hAnsi="Times New Roman" w:cs="Times New Roman"/>
          <w:sz w:val="24"/>
          <w:szCs w:val="24"/>
        </w:rPr>
        <w:t xml:space="preserve"> increase</w:t>
      </w:r>
      <w:r w:rsidR="003572D8">
        <w:rPr>
          <w:rFonts w:ascii="Times New Roman" w:eastAsia="Calibri" w:hAnsi="Times New Roman" w:cs="Times New Roman"/>
          <w:sz w:val="24"/>
          <w:szCs w:val="24"/>
        </w:rPr>
        <w:t>s</w:t>
      </w:r>
      <w:r w:rsidR="00D46946" w:rsidRPr="00D46946">
        <w:rPr>
          <w:rFonts w:ascii="Times New Roman" w:eastAsia="Calibri" w:hAnsi="Times New Roman" w:cs="Times New Roman"/>
          <w:sz w:val="24"/>
          <w:szCs w:val="24"/>
        </w:rPr>
        <w:t xml:space="preserve"> </w:t>
      </w:r>
      <w:r w:rsidR="005152CE">
        <w:rPr>
          <w:rFonts w:ascii="Times New Roman" w:eastAsia="Calibri" w:hAnsi="Times New Roman" w:cs="Times New Roman"/>
          <w:sz w:val="24"/>
          <w:szCs w:val="24"/>
        </w:rPr>
        <w:t xml:space="preserve">in CQ </w:t>
      </w:r>
      <w:r w:rsidR="00D46946">
        <w:rPr>
          <w:rFonts w:ascii="Times New Roman" w:eastAsia="Calibri" w:hAnsi="Times New Roman" w:cs="Times New Roman"/>
          <w:sz w:val="24"/>
          <w:szCs w:val="24"/>
        </w:rPr>
        <w:t>during a training program</w:t>
      </w:r>
      <w:r w:rsidR="004E161A">
        <w:rPr>
          <w:rFonts w:ascii="Times New Roman" w:eastAsia="Calibri" w:hAnsi="Times New Roman" w:cs="Times New Roman"/>
          <w:sz w:val="24"/>
          <w:szCs w:val="24"/>
        </w:rPr>
        <w:t xml:space="preserve"> are reported</w:t>
      </w:r>
      <w:r w:rsidR="00A30C75">
        <w:rPr>
          <w:rFonts w:ascii="Times New Roman" w:eastAsia="Calibri" w:hAnsi="Times New Roman" w:cs="Times New Roman"/>
          <w:sz w:val="24"/>
          <w:szCs w:val="24"/>
        </w:rPr>
        <w:t xml:space="preserve"> </w:t>
      </w:r>
      <w:r w:rsidR="00A30C75">
        <w:rPr>
          <w:rFonts w:ascii="Times New Roman" w:eastAsia="Calibri" w:hAnsi="Times New Roman" w:cs="Times New Roman"/>
          <w:sz w:val="24"/>
          <w:szCs w:val="24"/>
        </w:rPr>
        <w:fldChar w:fldCharType="begin" w:fldLock="1"/>
      </w:r>
      <w:r w:rsidR="00D46946">
        <w:rPr>
          <w:rFonts w:ascii="Times New Roman" w:eastAsia="Calibri" w:hAnsi="Times New Roman" w:cs="Times New Roman"/>
          <w:sz w:val="24"/>
          <w:szCs w:val="24"/>
        </w:rPr>
        <w:instrText>ADDIN CSL_CITATION {"citationItems":[{"id":"ITEM-1","itemData":{"DOI":"10.1111/ijmr.12118","ISSN":"14682370","abstract":"Cultural intelligence (CQ), an individual's capability to function and manage effectively in culturally diverse situations and settings, has become the focus of a vibrant scholarly conversation and a flourishing area of multidisciplinary research. Since the introduction of the concept in 2002, substantial research has been conducted concerning its definition, the validation of its measurement, and the examination of its development and predictive capabilities. The present paper systematically reviews 73 conceptual and empirical articles published on CQ from 2002 to 2015 in management and international business journals as well as in education and psychology. The authors discuss two distinct conceptualizations of CQ, developments within the conceptual research, and opportunities for further theorizing. They also cluster the empirical studies based on how CQ was used and identify patterns, achievements and challenges within the literature. Finally, based on their analysis, they identify promising avenues for future research and propose specific questions that can further advance the scholarly conversation on CQ.","author":[{"dropping-particle":"","family":"Ott","given":"Dana L.","non-dropping-particle":"","parse-names":false,"suffix":""},{"dropping-particle":"","family":"Michailova","given":"Snejina","non-dropping-particle":"","parse-names":false,"suffix":""}],"container-title":"International Journal of Management Reviews","id":"ITEM-1","issue":"1","issued":{"date-parts":[["2018"]]},"page":"99-119","title":"Cultural Intelligence: A Review and New Research Avenues","type":"article-journal","volume":"20"},"uris":["http://www.mendeley.com/documents/?uuid=4f74f448-6194-4a82-9db7-93c38b4a6379"]},{"id":"ITEM-2","itemData":{"DOI":"10.5465/amle.2012.0200","ISSN":"1537260X","abstract":"Taking a constructivist, collaborative experiential learning approach to education and training of global managers, we designed an on-line, 4-week virtual multicultural team project and tested its effect on the development of management students'cultural intelligence, global identity, and local identity. The total sample of 1221 graduate management students, assigned to 312 virtual multicultural teams, consisted of four cohorts, each participating in one 4-week project; one project was conducted every year between 2008 and 2011. All projects were designed in the same way, according to principles of collaborative experiential learning, and offered a psychologically safe learning environment that enabled trust building. Data on cultural intelligence, global identity, and local identity were collected by way of web-based questionnaires at the beginning and at the end of the project, as well as 6 months later. Team trust was assessed in the middle of the project. Hierarchical linear modeling analyses revealed that cultural intelligence and global identity, but not local identity, significantly increased over time and that this effect lasted for 6 months after the project had ended. Trust as a team level factor moderated the project's effect on team members'cultural intelligence and global identity, with significant effects under moderate to high rather than low levels of trust. © Academy of Management Learning &amp; Education, 2013.","author":[{"dropping-particle":"","family":"Erez","given":"Miriam","non-dropping-particle":"","parse-names":false,"suffix":""},{"dropping-particle":"","family":"Lisak","given":"Alon","non-dropping-particle":"","parse-names":false,"suffix":""},{"dropping-particle":"","family":"Harush","given":"Raveh","non-dropping-particle":"","parse-names":false,"suffix":""},{"dropping-particle":"","family":"Glikson","given":"Ella","non-dropping-particle":"","parse-names":false,"suffix":""},{"dropping-particle":"","family":"Nouri","given":"Rikki","non-dropping-particle":"","parse-names":false,"suffix":""},{"dropping-particle":"","family":"Shokef","given":"Efrat","non-dropping-particle":"","parse-names":false,"suffix":""}],"container-title":"Academy of Management Learning and Education","id":"ITEM-2","issue":"3","issued":{"date-parts":[["2013"]]},"page":"330-355","title":"Going global: Developing management students'cultural intelligence and global identity in culturally diverse virtual teams","type":"article-journal","volume":"12"},"uris":["http://www.mendeley.com/documents/?uuid=2564d830-b05b-4839-a126-b116c7e3171e"]}],"mendeley":{"formattedCitation":"(Erez et al., 2013; Ott &amp; Michailova, 2018)","plainTextFormattedCitation":"(Erez et al., 2013; Ott &amp; Michailova, 2018)","previouslyFormattedCitation":"(Erez et al., 2013; Ott &amp; Michailova, 2018)"},"properties":{"noteIndex":0},"schema":"https://github.com/citation-style-language/schema/raw/master/csl-citation.json"}</w:instrText>
      </w:r>
      <w:r w:rsidR="00A30C75">
        <w:rPr>
          <w:rFonts w:ascii="Times New Roman" w:eastAsia="Calibri" w:hAnsi="Times New Roman" w:cs="Times New Roman"/>
          <w:sz w:val="24"/>
          <w:szCs w:val="24"/>
        </w:rPr>
        <w:fldChar w:fldCharType="separate"/>
      </w:r>
      <w:r w:rsidR="00D46946" w:rsidRPr="00D46946">
        <w:rPr>
          <w:rFonts w:ascii="Times New Roman" w:eastAsia="Calibri" w:hAnsi="Times New Roman" w:cs="Times New Roman"/>
          <w:noProof/>
          <w:sz w:val="24"/>
          <w:szCs w:val="24"/>
        </w:rPr>
        <w:t>(Erez et al., 2013; Ott &amp; Michailova, 2018)</w:t>
      </w:r>
      <w:r w:rsidR="00A30C75">
        <w:rPr>
          <w:rFonts w:ascii="Times New Roman" w:eastAsia="Calibri" w:hAnsi="Times New Roman" w:cs="Times New Roman"/>
          <w:sz w:val="24"/>
          <w:szCs w:val="24"/>
        </w:rPr>
        <w:fldChar w:fldCharType="end"/>
      </w:r>
      <w:r w:rsidR="003572D8">
        <w:rPr>
          <w:rFonts w:ascii="Times New Roman" w:eastAsia="Calibri" w:hAnsi="Times New Roman" w:cs="Times New Roman"/>
          <w:sz w:val="24"/>
          <w:szCs w:val="24"/>
        </w:rPr>
        <w:t xml:space="preserve">, including in the behavioral </w:t>
      </w:r>
      <w:r w:rsidR="004E161A">
        <w:rPr>
          <w:rFonts w:ascii="Times New Roman" w:eastAsia="Calibri" w:hAnsi="Times New Roman" w:cs="Times New Roman"/>
          <w:sz w:val="24"/>
          <w:szCs w:val="24"/>
        </w:rPr>
        <w:t>dimension.</w:t>
      </w:r>
      <w:r w:rsidR="003572D8">
        <w:rPr>
          <w:rFonts w:ascii="Times New Roman" w:eastAsia="Calibri" w:hAnsi="Times New Roman" w:cs="Times New Roman"/>
          <w:sz w:val="24"/>
          <w:szCs w:val="24"/>
        </w:rPr>
        <w:t xml:space="preserve"> </w:t>
      </w:r>
      <w:r w:rsidR="005152CE">
        <w:rPr>
          <w:rFonts w:ascii="Times New Roman" w:eastAsia="Calibri" w:hAnsi="Times New Roman" w:cs="Times New Roman"/>
          <w:sz w:val="24"/>
          <w:szCs w:val="24"/>
        </w:rPr>
        <w:t>CQ increase was</w:t>
      </w:r>
      <w:r w:rsidR="003572D8">
        <w:rPr>
          <w:rFonts w:ascii="Times New Roman" w:eastAsia="Calibri" w:hAnsi="Times New Roman" w:cs="Times New Roman"/>
          <w:sz w:val="24"/>
          <w:szCs w:val="24"/>
        </w:rPr>
        <w:t xml:space="preserve"> also</w:t>
      </w:r>
      <w:r w:rsidR="00D46946">
        <w:rPr>
          <w:rFonts w:ascii="Times New Roman" w:eastAsia="Calibri" w:hAnsi="Times New Roman" w:cs="Times New Roman"/>
          <w:sz w:val="24"/>
          <w:szCs w:val="24"/>
        </w:rPr>
        <w:t xml:space="preserve"> documented along the training years of healthcare professionals </w:t>
      </w:r>
      <w:r w:rsidR="00D46946">
        <w:rPr>
          <w:rFonts w:ascii="Times New Roman" w:eastAsia="Calibri" w:hAnsi="Times New Roman" w:cs="Times New Roman"/>
          <w:sz w:val="24"/>
          <w:szCs w:val="24"/>
        </w:rPr>
        <w:fldChar w:fldCharType="begin" w:fldLock="1"/>
      </w:r>
      <w:r w:rsidR="00D46946">
        <w:rPr>
          <w:rFonts w:ascii="Times New Roman" w:eastAsia="Calibri" w:hAnsi="Times New Roman" w:cs="Times New Roman"/>
          <w:sz w:val="24"/>
          <w:szCs w:val="24"/>
        </w:rPr>
        <w:instrText>ADDIN CSL_CITATION {"citationItems":[{"id":"ITEM-1","itemData":{"DOI":"10.1097/00001416-201010000-00006","ISSN":"0899-1855","abstract":"Background and Purpose. In 2003, The University of Utah initiated the Cultural Competency and Mutual Respect (CCMR) educational program for the Interdisciplinary Health Sciences Students (IHSS), professionals in medicine (MED), pharmacy (PHARM), nursing (NSG), physical therapy (PT), and others. This 3-year study assessed the pre/post learning outcomes of the CCMR program through Campinha-Bacote's Inventory for Assessing the Process of Cultural Competence- Revised (IAPCC-RCO).1-4 Subjects. A total of 2,124 IHSS students, participating in CCMR learning modules, completed the Inventory for Assessing the Process of Cultural Competence-Revised (IAPCC-RCO), with 114 PT and MED subjects as controls. Methods. This study was approved by The University of Utah Health Sciences Center Institutional Review Board. Verbal and written permission was received for use of the IAPCC-RCO. Following informed consent procedures, IAPCC-RCO pre/post data was collected each semester from fall 2003 through spring 2006. Paired and nonpaired analyses were performed, comparing Cultural Competence (CC) scores and constructs, P &lt; .05, for each discipline, along with demographics. Results. Study outcomes resulted in 1,974 usable, completed inventories, with overall IAPCC-RCO pre/post scores demonstrating gains in progression towards cultural competence. In year 2, the curriculum was adjusted based upon student feedback and facilitator input; however, overall CC was not necessarily further enhanced. In terms of CC--Asian, Hispanic, and Other demographic IHSS subject categories outpaced Caucasians. Discussion. Overall CC was improved for all disciplines. In terms of the 5 constructs of CC, results indicated that PT, MED, PHARM, and NSG disciplines attained significant scores for the cultural constructs of \"attitudes,\" \"knowledge,\" and \"skills\" but not \"encounters\" and \"desires.\" Although posttest scores indicated marked progressions, approaching CC, IHSS did not yet demonstrate Cultural Proficiency. The constructs of cultural \"desires\" and \"encounters\" warrant further curricular enhancement and examination for progression towards attainment of Cultural Proficiency. Conclusion. Results of this 3-year investigation indicate that the IHSS are becoming more Culturally Aware as a result of CCMR program participation and are significantly progressing towards Cultural Competence. However, overall, these interdisciplinary health science student subjects have not achieved the level of Cultural Pr…","author":[{"dropping-particle":"","family":"Musolino","given":"Gina Maria","non-dropping-particle":"","parse-names":false,"suffix":""},{"dropping-particle":"","family":"Burkhalter","given":"Shontol Torres","non-dropping-particle":"","parse-names":false,"suffix":""},{"dropping-particle":"","family":"Crookston","given":"Benjamin","non-dropping-particle":"","parse-names":false,"suffix":""},{"dropping-particle":"","family":"Ward","given":"Scott R.","non-dropping-particle":"","parse-names":false,"suffix":""},{"dropping-particle":"","family":"Harris","given":"Ronald M.","non-dropping-particle":"","parse-names":false,"suffix":""},{"dropping-particle":"","family":"Chase-Cantarini","given":"Sue","non-dropping-particle":"","parse-names":false,"suffix":""},{"dropping-particle":"","family":"Babitz","given":"Marc","non-dropping-particle":"","parse-names":false,"suffix":""}],"container-title":"Journal of Physical Therapy Education","id":"ITEM-1","issue":"1","issued":{"date-parts":[["2010"]]},"page":"25-36","title":"Understanding and eliminating disparities in health care: Development and assessment of Cultural Competence for Interdisciplinary Health Professionals at The University of Utah: A three-year investigation","type":"article-journal","volume":"24"},"uris":["http://www.mendeley.com/documents/?uuid=6890fe8a-a6ce-4ade-9e35-46ef6d0b28aa"]}],"mendeley":{"formattedCitation":"(Musolino et al., 2010)","plainTextFormattedCitation":"(Musolino et al., 2010)","previouslyFormattedCitation":"(Musolino et al., 2010)"},"properties":{"noteIndex":0},"schema":"https://github.com/citation-style-language/schema/raw/master/csl-citation.json"}</w:instrText>
      </w:r>
      <w:r w:rsidR="00D46946">
        <w:rPr>
          <w:rFonts w:ascii="Times New Roman" w:eastAsia="Calibri" w:hAnsi="Times New Roman" w:cs="Times New Roman"/>
          <w:sz w:val="24"/>
          <w:szCs w:val="24"/>
        </w:rPr>
        <w:fldChar w:fldCharType="separate"/>
      </w:r>
      <w:r w:rsidR="00D46946" w:rsidRPr="00D46946">
        <w:rPr>
          <w:rFonts w:ascii="Times New Roman" w:eastAsia="Calibri" w:hAnsi="Times New Roman" w:cs="Times New Roman"/>
          <w:noProof/>
          <w:sz w:val="24"/>
          <w:szCs w:val="24"/>
        </w:rPr>
        <w:t>(Musolino et al., 2010)</w:t>
      </w:r>
      <w:r w:rsidR="00D46946">
        <w:rPr>
          <w:rFonts w:ascii="Times New Roman" w:eastAsia="Calibri" w:hAnsi="Times New Roman" w:cs="Times New Roman"/>
          <w:sz w:val="24"/>
          <w:szCs w:val="24"/>
        </w:rPr>
        <w:fldChar w:fldCharType="end"/>
      </w:r>
      <w:r w:rsidR="00D46946">
        <w:rPr>
          <w:rFonts w:ascii="Times New Roman" w:eastAsia="Calibri" w:hAnsi="Times New Roman" w:cs="Times New Roman"/>
          <w:sz w:val="24"/>
          <w:szCs w:val="24"/>
        </w:rPr>
        <w:t xml:space="preserve">, though this is not always the case </w:t>
      </w:r>
      <w:r w:rsidR="00D46946">
        <w:rPr>
          <w:rFonts w:ascii="Times New Roman" w:eastAsia="Calibri" w:hAnsi="Times New Roman" w:cs="Times New Roman"/>
          <w:sz w:val="24"/>
          <w:szCs w:val="24"/>
        </w:rPr>
        <w:fldChar w:fldCharType="begin" w:fldLock="1"/>
      </w:r>
      <w:r w:rsidR="006E058D">
        <w:rPr>
          <w:rFonts w:ascii="Times New Roman" w:eastAsia="Calibri" w:hAnsi="Times New Roman" w:cs="Times New Roman"/>
          <w:sz w:val="24"/>
          <w:szCs w:val="24"/>
        </w:rPr>
        <w:instrText>ADDIN CSL_CITATION {"citationItems":[{"id":"ITEM-1","itemData":{"DOI":"10.1186/s12909-019-1487-0","ISSN":"14726920","PMID":"30760254","abstract":"Background: Ensuring physiotherapy students are well prepared to work safely and effectively in culturally diverse societies upon graduation is vital. Therefore, determining whether physiotherapy programs are effectively developing the cultural responsiveness of students is essential. This study aimed to evaluate the level of self-perceived cultural responsiveness of entry level physiotherapy students during their training, and explore the factors that might be associated with these levels. Methods: A cross sectional study of physiotherapy students from nine universities across Australia and Aotearoa New Zealand was conducted using an online self-administered questionnaire containing three parts: The Cultural Competence Assessment tool, Altemeyer's Dogmatism scale, and the Marlowe-Crowne social desirability scale- short form. Demographic data relating to university, program, and level of study were also collected. Data was analysed using one-way ANOVA, t-tests and multiple regression analysis. Results: A total of 817 (19% response rate) students participated in this study. Overall, students had a moderate level of self-perceived cultural responsiveness (Mean (SD) = 5.15 (0.67)). Fewer number of weeks of clinical placement attended, lower levels of dogmatism, and greater social desirability were related to greater self-perceived cultural responsiveness. Additionally, fourth year undergraduate students perceived themselves to be less culturally responsive than first and second year students (p &lt; 0.05). Conclusions: These results provide educators with knowledge about the level of self-perceived cultural responsiveness in physiotherapy students, and the factors that may need to be assessed and addressed to support the development of culturally responsive practice.","author":[{"dropping-particle":"","family":"Te","given":"Maxine","non-dropping-particle":"","parse-names":false,"suffix":""},{"dropping-particle":"","family":"Blackstock","given":"Felicity","non-dropping-particle":"","parse-names":false,"suffix":""},{"dropping-particle":"","family":"Fryer","given":"Caroline","non-dropping-particle":"","parse-names":false,"suffix":""},{"dropping-particle":"","family":"Gardner","given":"Peter","non-dropping-particle":"","parse-names":false,"suffix":""},{"dropping-particle":"","family":"Geary","given":"Louise","non-dropping-particle":"","parse-names":false,"suffix":""},{"dropping-particle":"","family":"Kuys","given":"Suzanne","non-dropping-particle":"","parse-names":false,"suffix":""},{"dropping-particle":"","family":"McPherson","given":"Kerstin","non-dropping-particle":"","parse-names":false,"suffix":""},{"dropping-particle":"","family":"Nahon","given":"Irmina","non-dropping-particle":"","parse-names":false,"suffix":""},{"dropping-particle":"","family":"Tang","given":"Clarice","non-dropping-particle":"","parse-names":false,"suffix":""},{"dropping-particle":"","family":"Taylor","given":"Lynne","non-dropping-particle":"","parse-names":false,"suffix":""},{"dropping-particle":"","family":"Kessel","given":"Gisela","non-dropping-particle":"Van","parse-names":false,"suffix":""},{"dropping-particle":"","family":"Zwan","given":"Kelly","non-dropping-particle":"Van Der","parse-names":false,"suffix":""},{"dropping-particle":"","family":"Chipchase","given":"Lucy","non-dropping-particle":"","parse-names":false,"suffix":""}],"container-title":"BMC Medical Education","id":"ITEM-1","issue":"1","issued":{"date-parts":[["2019"]]},"page":"1-10","publisher":"BMC Medical Education","title":"Predictors of self-perceived cultural responsiveness in entry-level physiotherapy students in Australia and Aotearoa New Zealand","type":"article-journal","volume":"19"},"uris":["http://www.mendeley.com/documents/?uuid=737edc75-0c53-4363-abe6-d8a26cc44d34"]}],"mendeley":{"formattedCitation":"(Te et al., 2019)","plainTextFormattedCitation":"(Te et al., 2019)","previouslyFormattedCitation":"(Te et al., 2019)"},"properties":{"noteIndex":0},"schema":"https://github.com/citation-style-language/schema/raw/master/csl-citation.json"}</w:instrText>
      </w:r>
      <w:r w:rsidR="00D46946">
        <w:rPr>
          <w:rFonts w:ascii="Times New Roman" w:eastAsia="Calibri" w:hAnsi="Times New Roman" w:cs="Times New Roman"/>
          <w:sz w:val="24"/>
          <w:szCs w:val="24"/>
        </w:rPr>
        <w:fldChar w:fldCharType="separate"/>
      </w:r>
      <w:r w:rsidR="00D46946" w:rsidRPr="00D46946">
        <w:rPr>
          <w:rFonts w:ascii="Times New Roman" w:eastAsia="Calibri" w:hAnsi="Times New Roman" w:cs="Times New Roman"/>
          <w:noProof/>
          <w:sz w:val="24"/>
          <w:szCs w:val="24"/>
        </w:rPr>
        <w:t>(Te et al., 2019)</w:t>
      </w:r>
      <w:r w:rsidR="00D46946">
        <w:rPr>
          <w:rFonts w:ascii="Times New Roman" w:eastAsia="Calibri" w:hAnsi="Times New Roman" w:cs="Times New Roman"/>
          <w:sz w:val="24"/>
          <w:szCs w:val="24"/>
        </w:rPr>
        <w:fldChar w:fldCharType="end"/>
      </w:r>
      <w:r w:rsidR="00D46946">
        <w:rPr>
          <w:rFonts w:ascii="Times New Roman" w:eastAsia="Calibri" w:hAnsi="Times New Roman" w:cs="Times New Roman"/>
          <w:sz w:val="24"/>
          <w:szCs w:val="24"/>
        </w:rPr>
        <w:t xml:space="preserve">. </w:t>
      </w:r>
      <w:r w:rsidR="003572D8">
        <w:rPr>
          <w:rFonts w:ascii="Times New Roman" w:eastAsia="Calibri" w:hAnsi="Times New Roman" w:cs="Times New Roman"/>
          <w:sz w:val="24"/>
          <w:szCs w:val="24"/>
          <w:lang w:val="en-GB"/>
        </w:rPr>
        <w:t>Our findings suggest that clinical students start the</w:t>
      </w:r>
      <w:r w:rsidR="00670F11">
        <w:rPr>
          <w:rFonts w:ascii="Times New Roman" w:eastAsia="Calibri" w:hAnsi="Times New Roman" w:cs="Times New Roman"/>
          <w:sz w:val="24"/>
          <w:szCs w:val="24"/>
          <w:lang w:val="en-GB"/>
        </w:rPr>
        <w:t>ir</w:t>
      </w:r>
      <w:r w:rsidR="003572D8">
        <w:rPr>
          <w:rFonts w:ascii="Times New Roman" w:eastAsia="Calibri" w:hAnsi="Times New Roman" w:cs="Times New Roman"/>
          <w:sz w:val="24"/>
          <w:szCs w:val="24"/>
          <w:lang w:val="en-GB"/>
        </w:rPr>
        <w:t xml:space="preserve"> </w:t>
      </w:r>
      <w:r w:rsidR="00670F11">
        <w:rPr>
          <w:rFonts w:ascii="Times New Roman" w:eastAsia="Calibri" w:hAnsi="Times New Roman" w:cs="Times New Roman"/>
          <w:sz w:val="24"/>
          <w:szCs w:val="24"/>
          <w:lang w:val="en-GB"/>
        </w:rPr>
        <w:t>training</w:t>
      </w:r>
      <w:r w:rsidR="003572D8">
        <w:rPr>
          <w:rFonts w:ascii="Times New Roman" w:eastAsia="Calibri" w:hAnsi="Times New Roman" w:cs="Times New Roman"/>
          <w:sz w:val="24"/>
          <w:szCs w:val="24"/>
          <w:lang w:val="en-GB"/>
        </w:rPr>
        <w:t xml:space="preserve"> with high levels of cultural responsiveness</w:t>
      </w:r>
      <w:r w:rsidR="00A73157">
        <w:rPr>
          <w:rFonts w:ascii="Times New Roman" w:eastAsia="Calibri" w:hAnsi="Times New Roman" w:cs="Times New Roman"/>
          <w:sz w:val="24"/>
          <w:szCs w:val="24"/>
          <w:lang w:val="en-GB"/>
        </w:rPr>
        <w:t xml:space="preserve"> than non-clinical students,</w:t>
      </w:r>
      <w:r w:rsidR="003572D8">
        <w:rPr>
          <w:rFonts w:ascii="Times New Roman" w:eastAsia="Calibri" w:hAnsi="Times New Roman" w:cs="Times New Roman"/>
          <w:sz w:val="24"/>
          <w:szCs w:val="24"/>
          <w:lang w:val="en-GB"/>
        </w:rPr>
        <w:t xml:space="preserve"> but that this</w:t>
      </w:r>
      <w:r w:rsidR="00195625">
        <w:rPr>
          <w:rFonts w:ascii="Times New Roman" w:eastAsia="Calibri" w:hAnsi="Times New Roman" w:cs="Times New Roman"/>
          <w:sz w:val="24"/>
          <w:szCs w:val="24"/>
          <w:lang w:val="en-GB"/>
        </w:rPr>
        <w:t xml:space="preserve"> relatively</w:t>
      </w:r>
      <w:r w:rsidR="003572D8">
        <w:rPr>
          <w:rFonts w:ascii="Times New Roman" w:eastAsia="Calibri" w:hAnsi="Times New Roman" w:cs="Times New Roman"/>
          <w:sz w:val="24"/>
          <w:szCs w:val="24"/>
          <w:lang w:val="en-GB"/>
        </w:rPr>
        <w:t xml:space="preserve"> high</w:t>
      </w:r>
      <w:r w:rsidR="00195625">
        <w:rPr>
          <w:rFonts w:ascii="Times New Roman" w:eastAsia="Calibri" w:hAnsi="Times New Roman" w:cs="Times New Roman"/>
          <w:sz w:val="24"/>
          <w:szCs w:val="24"/>
          <w:lang w:val="en-GB"/>
        </w:rPr>
        <w:t>er</w:t>
      </w:r>
      <w:r w:rsidR="003572D8">
        <w:rPr>
          <w:rFonts w:ascii="Times New Roman" w:eastAsia="Calibri" w:hAnsi="Times New Roman" w:cs="Times New Roman"/>
          <w:sz w:val="24"/>
          <w:szCs w:val="24"/>
          <w:lang w:val="en-GB"/>
        </w:rPr>
        <w:t xml:space="preserve"> level is not yet realized in the behavioural dimension</w:t>
      </w:r>
      <w:r w:rsidR="00195625">
        <w:rPr>
          <w:rFonts w:ascii="Times New Roman" w:eastAsia="Calibri" w:hAnsi="Times New Roman" w:cs="Times New Roman"/>
          <w:sz w:val="24"/>
          <w:szCs w:val="24"/>
          <w:lang w:val="en-GB"/>
        </w:rPr>
        <w:t>, at least in comparison to others</w:t>
      </w:r>
      <w:r w:rsidR="003572D8">
        <w:rPr>
          <w:rFonts w:ascii="Times New Roman" w:eastAsia="Calibri" w:hAnsi="Times New Roman" w:cs="Times New Roman"/>
          <w:sz w:val="24"/>
          <w:szCs w:val="24"/>
          <w:lang w:val="en-GB"/>
        </w:rPr>
        <w:t>. This calls</w:t>
      </w:r>
      <w:r w:rsidR="00670F11">
        <w:rPr>
          <w:rFonts w:ascii="Times New Roman" w:eastAsia="Calibri" w:hAnsi="Times New Roman" w:cs="Times New Roman"/>
          <w:sz w:val="24"/>
          <w:szCs w:val="24"/>
          <w:lang w:val="en-GB"/>
        </w:rPr>
        <w:t xml:space="preserve"> for nurturing the positive predisposition into</w:t>
      </w:r>
      <w:r w:rsidR="003572D8">
        <w:rPr>
          <w:rFonts w:ascii="Times New Roman" w:eastAsia="Calibri" w:hAnsi="Times New Roman" w:cs="Times New Roman"/>
          <w:sz w:val="24"/>
          <w:szCs w:val="24"/>
          <w:lang w:val="en-GB"/>
        </w:rPr>
        <w:t xml:space="preserve"> </w:t>
      </w:r>
      <w:r w:rsidR="00A22B52">
        <w:rPr>
          <w:rFonts w:ascii="Times New Roman" w:eastAsia="Calibri" w:hAnsi="Times New Roman" w:cs="Times New Roman"/>
          <w:sz w:val="24"/>
          <w:szCs w:val="24"/>
          <w:lang w:val="en-GB"/>
        </w:rPr>
        <w:t>skills, enabling trainees to function effectively with diverse audiences in clinical encounters</w:t>
      </w:r>
      <w:r w:rsidR="00670F11">
        <w:rPr>
          <w:rFonts w:ascii="Times New Roman" w:eastAsia="Calibri" w:hAnsi="Times New Roman" w:cs="Times New Roman"/>
          <w:sz w:val="24"/>
          <w:szCs w:val="24"/>
          <w:lang w:val="en-GB"/>
        </w:rPr>
        <w:t>.</w:t>
      </w:r>
      <w:r w:rsidR="003572D8">
        <w:rPr>
          <w:rFonts w:ascii="Times New Roman" w:eastAsia="Calibri" w:hAnsi="Times New Roman" w:cs="Times New Roman"/>
          <w:sz w:val="24"/>
          <w:szCs w:val="24"/>
          <w:lang w:val="en-GB"/>
        </w:rPr>
        <w:t xml:space="preserve"> </w:t>
      </w:r>
    </w:p>
    <w:p w14:paraId="05ABD4F3" w14:textId="1103217C" w:rsidR="00BD5F46" w:rsidRPr="00282DCB" w:rsidRDefault="00BD5F46" w:rsidP="005152CE">
      <w:pPr>
        <w:bidi w:val="0"/>
        <w:spacing w:line="480" w:lineRule="auto"/>
        <w:rPr>
          <w:rFonts w:ascii="TimesNewRomanPS-BoldMT" w:eastAsia="Calibri" w:hAnsi="TimesNewRomanPS-BoldMT" w:cs="Arial"/>
          <w:color w:val="000000"/>
          <w:sz w:val="24"/>
          <w:szCs w:val="24"/>
          <w:rtl/>
        </w:rPr>
      </w:pPr>
      <w:r w:rsidRPr="00BB6A98">
        <w:rPr>
          <w:rFonts w:ascii="Times New Roman" w:eastAsia="Calibri" w:hAnsi="Times New Roman" w:cs="Times New Roman"/>
          <w:sz w:val="24"/>
          <w:szCs w:val="24"/>
          <w:lang w:val="en-GB"/>
        </w:rPr>
        <w:t xml:space="preserve">We </w:t>
      </w:r>
      <w:r w:rsidR="00AA32B3">
        <w:rPr>
          <w:rFonts w:ascii="Times New Roman" w:eastAsia="Calibri" w:hAnsi="Times New Roman" w:cs="Times New Roman"/>
          <w:sz w:val="24"/>
          <w:szCs w:val="24"/>
          <w:lang w:val="en-GB"/>
        </w:rPr>
        <w:t>call for</w:t>
      </w:r>
      <w:r>
        <w:rPr>
          <w:rFonts w:ascii="Times New Roman" w:eastAsia="Calibri" w:hAnsi="Times New Roman" w:cs="Times New Roman"/>
          <w:sz w:val="24"/>
          <w:szCs w:val="24"/>
          <w:lang w:val="en-GB"/>
        </w:rPr>
        <w:t xml:space="preserve"> </w:t>
      </w:r>
      <w:r w:rsidR="003572D8">
        <w:rPr>
          <w:rFonts w:ascii="Times New Roman" w:eastAsia="Calibri" w:hAnsi="Times New Roman" w:cs="Times New Roman"/>
          <w:sz w:val="24"/>
          <w:szCs w:val="24"/>
          <w:lang w:val="en-GB"/>
        </w:rPr>
        <w:t xml:space="preserve">reinforcing the goal of educating and </w:t>
      </w:r>
      <w:r w:rsidR="00670F11">
        <w:rPr>
          <w:rFonts w:ascii="Times New Roman" w:eastAsia="Calibri" w:hAnsi="Times New Roman" w:cs="Times New Roman"/>
          <w:sz w:val="24"/>
          <w:szCs w:val="24"/>
          <w:lang w:val="en-GB"/>
        </w:rPr>
        <w:t>fostering</w:t>
      </w:r>
      <w:r w:rsidR="003572D8">
        <w:rPr>
          <w:rFonts w:ascii="Times New Roman" w:eastAsia="Calibri" w:hAnsi="Times New Roman" w:cs="Times New Roman"/>
          <w:sz w:val="24"/>
          <w:szCs w:val="24"/>
          <w:lang w:val="en-GB"/>
        </w:rPr>
        <w:t xml:space="preserve"> CQ by providing data on the extent</w:t>
      </w:r>
      <w:r w:rsidR="005152CE">
        <w:rPr>
          <w:rFonts w:ascii="Times New Roman" w:eastAsia="Calibri" w:hAnsi="Times New Roman" w:cs="Times New Roman"/>
          <w:sz w:val="24"/>
          <w:szCs w:val="24"/>
          <w:lang w:val="en-GB"/>
        </w:rPr>
        <w:t xml:space="preserve"> to which</w:t>
      </w:r>
      <w:r w:rsidR="003572D8">
        <w:rPr>
          <w:rFonts w:ascii="Times New Roman" w:eastAsia="Calibri" w:hAnsi="Times New Roman" w:cs="Times New Roman"/>
          <w:sz w:val="24"/>
          <w:szCs w:val="24"/>
          <w:lang w:val="en-GB"/>
        </w:rPr>
        <w:t xml:space="preserve"> the goal is being </w:t>
      </w:r>
      <w:r w:rsidR="005152CE">
        <w:rPr>
          <w:rFonts w:ascii="Times New Roman" w:eastAsia="Calibri" w:hAnsi="Times New Roman" w:cs="Times New Roman"/>
          <w:sz w:val="24"/>
          <w:szCs w:val="24"/>
          <w:lang w:val="en-GB"/>
        </w:rPr>
        <w:t>attained</w:t>
      </w:r>
      <w:r w:rsidR="003572D8">
        <w:rPr>
          <w:rFonts w:ascii="Times New Roman" w:eastAsia="Calibri" w:hAnsi="Times New Roman" w:cs="Times New Roman"/>
          <w:sz w:val="24"/>
          <w:szCs w:val="24"/>
          <w:lang w:val="en-GB"/>
        </w:rPr>
        <w:t>. Specifically, we suggest examining</w:t>
      </w:r>
      <w:r>
        <w:rPr>
          <w:rFonts w:ascii="Times New Roman" w:eastAsia="Calibri" w:hAnsi="Times New Roman" w:cs="Times New Roman"/>
          <w:sz w:val="24"/>
          <w:szCs w:val="24"/>
          <w:lang w:val="en-GB"/>
        </w:rPr>
        <w:t xml:space="preserve"> students' CQ responsiveness at their </w:t>
      </w:r>
      <w:r w:rsidR="003572D8">
        <w:rPr>
          <w:rFonts w:ascii="Times New Roman" w:eastAsia="Calibri" w:hAnsi="Times New Roman" w:cs="Times New Roman"/>
          <w:sz w:val="24"/>
          <w:szCs w:val="24"/>
          <w:lang w:val="en-GB"/>
        </w:rPr>
        <w:t xml:space="preserve">entry and then subsequently along their training. This will assess trainees’ </w:t>
      </w:r>
      <w:r>
        <w:rPr>
          <w:rFonts w:ascii="Times New Roman" w:eastAsia="Calibri" w:hAnsi="Times New Roman" w:cs="Times New Roman"/>
          <w:sz w:val="24"/>
          <w:szCs w:val="24"/>
          <w:lang w:val="en-GB"/>
        </w:rPr>
        <w:t xml:space="preserve">CQ progress </w:t>
      </w:r>
      <w:r w:rsidR="005152CE">
        <w:rPr>
          <w:rFonts w:ascii="Times New Roman" w:eastAsia="Calibri" w:hAnsi="Times New Roman" w:cs="Times New Roman"/>
          <w:sz w:val="24"/>
          <w:szCs w:val="24"/>
          <w:lang w:val="en-GB"/>
        </w:rPr>
        <w:t>at</w:t>
      </w:r>
      <w:r w:rsidR="00670F11">
        <w:rPr>
          <w:rFonts w:ascii="Times New Roman" w:eastAsia="Calibri" w:hAnsi="Times New Roman" w:cs="Times New Roman"/>
          <w:sz w:val="24"/>
          <w:szCs w:val="24"/>
          <w:lang w:val="en-GB"/>
        </w:rPr>
        <w:t xml:space="preserve"> the micro level </w:t>
      </w:r>
      <w:r w:rsidR="00AA32B3">
        <w:rPr>
          <w:rFonts w:ascii="Times New Roman" w:eastAsia="Calibri" w:hAnsi="Times New Roman" w:cs="Times New Roman"/>
          <w:sz w:val="24"/>
          <w:szCs w:val="24"/>
          <w:lang w:val="en-GB"/>
        </w:rPr>
        <w:t xml:space="preserve">while also </w:t>
      </w:r>
      <w:r w:rsidR="00670F11">
        <w:rPr>
          <w:rFonts w:ascii="Times New Roman" w:eastAsia="Calibri" w:hAnsi="Times New Roman" w:cs="Times New Roman"/>
          <w:sz w:val="24"/>
          <w:szCs w:val="24"/>
          <w:lang w:val="en-GB"/>
        </w:rPr>
        <w:t>assess</w:t>
      </w:r>
      <w:r w:rsidR="00AA32B3">
        <w:rPr>
          <w:rFonts w:ascii="Times New Roman" w:eastAsia="Calibri" w:hAnsi="Times New Roman" w:cs="Times New Roman"/>
          <w:sz w:val="24"/>
          <w:szCs w:val="24"/>
          <w:lang w:val="en-GB"/>
        </w:rPr>
        <w:t>ing</w:t>
      </w:r>
      <w:r w:rsidR="00670F11">
        <w:rPr>
          <w:rFonts w:ascii="Times New Roman" w:eastAsia="Calibri" w:hAnsi="Times New Roman" w:cs="Times New Roman"/>
          <w:sz w:val="24"/>
          <w:szCs w:val="24"/>
          <w:lang w:val="en-GB"/>
        </w:rPr>
        <w:t xml:space="preserve"> programs’ effectiveness </w:t>
      </w:r>
      <w:r w:rsidR="007E474E">
        <w:rPr>
          <w:rFonts w:ascii="Times New Roman" w:eastAsia="Calibri" w:hAnsi="Times New Roman" w:cs="Times New Roman"/>
          <w:sz w:val="24"/>
          <w:szCs w:val="24"/>
          <w:lang w:val="en-GB"/>
        </w:rPr>
        <w:t>at</w:t>
      </w:r>
      <w:r w:rsidR="00670F11">
        <w:rPr>
          <w:rFonts w:ascii="Times New Roman" w:eastAsia="Calibri" w:hAnsi="Times New Roman" w:cs="Times New Roman"/>
          <w:sz w:val="24"/>
          <w:szCs w:val="24"/>
          <w:lang w:val="en-GB"/>
        </w:rPr>
        <w:t xml:space="preserve"> the meso level.</w:t>
      </w:r>
    </w:p>
    <w:p w14:paraId="7208C2D4" w14:textId="77777777" w:rsidR="00444939" w:rsidRDefault="00444939" w:rsidP="00BD5F46">
      <w:pPr>
        <w:bidi w:val="0"/>
        <w:spacing w:after="0" w:line="480" w:lineRule="auto"/>
        <w:ind w:firstLine="720"/>
        <w:jc w:val="both"/>
        <w:rPr>
          <w:rFonts w:ascii="Times New Roman" w:eastAsia="Calibri" w:hAnsi="Times New Roman" w:cs="Times New Roman"/>
          <w:sz w:val="24"/>
          <w:szCs w:val="24"/>
          <w:lang w:val="en-GB"/>
        </w:rPr>
        <w:sectPr w:rsidR="00444939" w:rsidSect="00800C92">
          <w:pgSz w:w="11906" w:h="16838"/>
          <w:pgMar w:top="1440" w:right="1797" w:bottom="1440" w:left="1797" w:header="709" w:footer="709" w:gutter="0"/>
          <w:cols w:space="708"/>
          <w:bidi/>
          <w:rtlGutter/>
          <w:docGrid w:linePitch="360"/>
        </w:sectPr>
      </w:pPr>
    </w:p>
    <w:p w14:paraId="51350C2B" w14:textId="3C71BA67" w:rsidR="00BB6A98" w:rsidRPr="00444939" w:rsidRDefault="00444939" w:rsidP="00444939">
      <w:pPr>
        <w:bidi w:val="0"/>
        <w:spacing w:after="0" w:line="480" w:lineRule="auto"/>
        <w:ind w:firstLine="720"/>
        <w:jc w:val="center"/>
        <w:rPr>
          <w:rFonts w:ascii="Times New Roman" w:eastAsia="Calibri" w:hAnsi="Times New Roman" w:cs="Times New Roman"/>
          <w:b/>
          <w:bCs/>
          <w:sz w:val="24"/>
          <w:szCs w:val="24"/>
          <w:lang w:val="en-GB"/>
        </w:rPr>
      </w:pPr>
      <w:r w:rsidRPr="00444939">
        <w:rPr>
          <w:rFonts w:ascii="Times New Roman" w:eastAsia="Calibri" w:hAnsi="Times New Roman" w:cs="Times New Roman"/>
          <w:b/>
          <w:bCs/>
          <w:sz w:val="24"/>
          <w:szCs w:val="24"/>
          <w:lang w:val="en-GB"/>
        </w:rPr>
        <w:lastRenderedPageBreak/>
        <w:t>References</w:t>
      </w:r>
    </w:p>
    <w:p w14:paraId="60BF82FB" w14:textId="234D6479" w:rsidR="00954D1A" w:rsidRPr="00954D1A" w:rsidRDefault="00EF7F9C" w:rsidP="00F128D5">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Pr>
          <w:rFonts w:asciiTheme="majorBidi" w:hAnsiTheme="majorBidi" w:cstheme="majorBidi"/>
          <w:lang w:val="en-GB"/>
        </w:rPr>
        <w:fldChar w:fldCharType="begin" w:fldLock="1"/>
      </w:r>
      <w:r>
        <w:rPr>
          <w:rFonts w:asciiTheme="majorBidi" w:hAnsiTheme="majorBidi" w:cstheme="majorBidi"/>
        </w:rPr>
        <w:instrText xml:space="preserve">ADDIN Mendeley Bibliography CSL_BIBLIOGRAPHY </w:instrText>
      </w:r>
      <w:r>
        <w:rPr>
          <w:rFonts w:asciiTheme="majorBidi" w:hAnsiTheme="majorBidi" w:cstheme="majorBidi"/>
          <w:lang w:val="en-GB"/>
        </w:rPr>
        <w:fldChar w:fldCharType="separate"/>
      </w:r>
      <w:r w:rsidR="00954D1A" w:rsidRPr="00954D1A">
        <w:rPr>
          <w:rFonts w:ascii="Times New Roman" w:hAnsi="Times New Roman" w:cs="Times New Roman"/>
          <w:noProof/>
          <w:sz w:val="24"/>
          <w:szCs w:val="24"/>
        </w:rPr>
        <w:t xml:space="preserve">Al-Krenawi, A., &amp; Graham, J. R. (2000). Culturally sensitive social work practice with Arab clients in mental health settings. </w:t>
      </w:r>
      <w:r w:rsidR="00954D1A" w:rsidRPr="00954D1A">
        <w:rPr>
          <w:rFonts w:ascii="Times New Roman" w:hAnsi="Times New Roman" w:cs="Times New Roman"/>
          <w:i/>
          <w:iCs/>
          <w:noProof/>
          <w:sz w:val="24"/>
          <w:szCs w:val="24"/>
        </w:rPr>
        <w:t>Health and Social Work</w:t>
      </w:r>
      <w:r w:rsidR="00954D1A" w:rsidRPr="00954D1A">
        <w:rPr>
          <w:rFonts w:ascii="Times New Roman" w:hAnsi="Times New Roman" w:cs="Times New Roman"/>
          <w:noProof/>
          <w:sz w:val="24"/>
          <w:szCs w:val="24"/>
        </w:rPr>
        <w:t xml:space="preserve">, </w:t>
      </w:r>
      <w:r w:rsidR="00954D1A" w:rsidRPr="00954D1A">
        <w:rPr>
          <w:rFonts w:ascii="Times New Roman" w:hAnsi="Times New Roman" w:cs="Times New Roman"/>
          <w:i/>
          <w:iCs/>
          <w:noProof/>
          <w:sz w:val="24"/>
          <w:szCs w:val="24"/>
        </w:rPr>
        <w:t>25</w:t>
      </w:r>
      <w:r w:rsidR="00954D1A" w:rsidRPr="00954D1A">
        <w:rPr>
          <w:rFonts w:ascii="Times New Roman" w:hAnsi="Times New Roman" w:cs="Times New Roman"/>
          <w:noProof/>
          <w:sz w:val="24"/>
          <w:szCs w:val="24"/>
        </w:rPr>
        <w:t>(1), 9–22. https://doi.org/10.1093/hsw/25.1.9</w:t>
      </w:r>
    </w:p>
    <w:p w14:paraId="2E10C062" w14:textId="77777777" w:rsidR="00954D1A" w:rsidRPr="00954D1A" w:rsidRDefault="00954D1A" w:rsidP="00F128D5">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954D1A">
        <w:rPr>
          <w:rFonts w:ascii="Times New Roman" w:hAnsi="Times New Roman" w:cs="Times New Roman"/>
          <w:noProof/>
          <w:sz w:val="24"/>
          <w:szCs w:val="24"/>
        </w:rPr>
        <w:t xml:space="preserve">Baum, N. (2012). Jewish Israeli social workers’ responses to ethnic health inequality. </w:t>
      </w:r>
      <w:r w:rsidRPr="00954D1A">
        <w:rPr>
          <w:rFonts w:ascii="Times New Roman" w:hAnsi="Times New Roman" w:cs="Times New Roman"/>
          <w:i/>
          <w:iCs/>
          <w:noProof/>
          <w:sz w:val="24"/>
          <w:szCs w:val="24"/>
        </w:rPr>
        <w:t>Qualitative Health Research</w:t>
      </w:r>
      <w:r w:rsidRPr="00954D1A">
        <w:rPr>
          <w:rFonts w:ascii="Times New Roman" w:hAnsi="Times New Roman" w:cs="Times New Roman"/>
          <w:noProof/>
          <w:sz w:val="24"/>
          <w:szCs w:val="24"/>
        </w:rPr>
        <w:t xml:space="preserve">, </w:t>
      </w:r>
      <w:r w:rsidRPr="00954D1A">
        <w:rPr>
          <w:rFonts w:ascii="Times New Roman" w:hAnsi="Times New Roman" w:cs="Times New Roman"/>
          <w:i/>
          <w:iCs/>
          <w:noProof/>
          <w:sz w:val="24"/>
          <w:szCs w:val="24"/>
        </w:rPr>
        <w:t>23</w:t>
      </w:r>
      <w:r w:rsidRPr="00954D1A">
        <w:rPr>
          <w:rFonts w:ascii="Times New Roman" w:hAnsi="Times New Roman" w:cs="Times New Roman"/>
          <w:noProof/>
          <w:sz w:val="24"/>
          <w:szCs w:val="24"/>
        </w:rPr>
        <w:t>(4), 507–516. https://doi.org/10.1177/1049732312470214</w:t>
      </w:r>
    </w:p>
    <w:p w14:paraId="53B14A57" w14:textId="77777777" w:rsidR="00954D1A" w:rsidRPr="00954D1A" w:rsidRDefault="00954D1A" w:rsidP="00F128D5">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954D1A">
        <w:rPr>
          <w:rFonts w:ascii="Times New Roman" w:hAnsi="Times New Roman" w:cs="Times New Roman"/>
          <w:noProof/>
          <w:sz w:val="24"/>
          <w:szCs w:val="24"/>
        </w:rPr>
        <w:t xml:space="preserve">Betancourt, J. R., Green, A. R., Emilio Carrillo, J., &amp; Park, E. R. (2005). Cultural competence and health care disparities: Key perspectives and trends. </w:t>
      </w:r>
      <w:r w:rsidRPr="00954D1A">
        <w:rPr>
          <w:rFonts w:ascii="Times New Roman" w:hAnsi="Times New Roman" w:cs="Times New Roman"/>
          <w:i/>
          <w:iCs/>
          <w:noProof/>
          <w:sz w:val="24"/>
          <w:szCs w:val="24"/>
        </w:rPr>
        <w:t>Health Affairs</w:t>
      </w:r>
      <w:r w:rsidRPr="00954D1A">
        <w:rPr>
          <w:rFonts w:ascii="Times New Roman" w:hAnsi="Times New Roman" w:cs="Times New Roman"/>
          <w:noProof/>
          <w:sz w:val="24"/>
          <w:szCs w:val="24"/>
        </w:rPr>
        <w:t xml:space="preserve">, </w:t>
      </w:r>
      <w:r w:rsidRPr="00954D1A">
        <w:rPr>
          <w:rFonts w:ascii="Times New Roman" w:hAnsi="Times New Roman" w:cs="Times New Roman"/>
          <w:i/>
          <w:iCs/>
          <w:noProof/>
          <w:sz w:val="24"/>
          <w:szCs w:val="24"/>
        </w:rPr>
        <w:t>24</w:t>
      </w:r>
      <w:r w:rsidRPr="00954D1A">
        <w:rPr>
          <w:rFonts w:ascii="Times New Roman" w:hAnsi="Times New Roman" w:cs="Times New Roman"/>
          <w:noProof/>
          <w:sz w:val="24"/>
          <w:szCs w:val="24"/>
        </w:rPr>
        <w:t>(2), 499–505. https://doi.org/10.1377/hlthaff.24.2.499</w:t>
      </w:r>
    </w:p>
    <w:p w14:paraId="537DC42B" w14:textId="77777777" w:rsidR="00954D1A" w:rsidRPr="00954D1A" w:rsidRDefault="00954D1A" w:rsidP="00F128D5">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954D1A">
        <w:rPr>
          <w:rFonts w:ascii="Times New Roman" w:hAnsi="Times New Roman" w:cs="Times New Roman"/>
          <w:noProof/>
          <w:sz w:val="24"/>
          <w:szCs w:val="24"/>
        </w:rPr>
        <w:t xml:space="preserve">Cross, T. L., Bazron, B. J., Dennis, K. W., Isaacs, M. R., &amp; Benjamin, M. P. (1989). Towards a culturally competent care; A monograph on effective services for minority children who are severely emotionally disturbed. In </w:t>
      </w:r>
      <w:r w:rsidRPr="00954D1A">
        <w:rPr>
          <w:rFonts w:ascii="Times New Roman" w:hAnsi="Times New Roman" w:cs="Times New Roman"/>
          <w:i/>
          <w:iCs/>
          <w:noProof/>
          <w:sz w:val="24"/>
          <w:szCs w:val="24"/>
        </w:rPr>
        <w:t>Child and Adolescent Service System Program</w:t>
      </w:r>
      <w:r w:rsidRPr="00954D1A">
        <w:rPr>
          <w:rFonts w:ascii="Times New Roman" w:hAnsi="Times New Roman" w:cs="Times New Roman"/>
          <w:noProof/>
          <w:sz w:val="24"/>
          <w:szCs w:val="24"/>
        </w:rPr>
        <w:t xml:space="preserve"> (p. 90). http://files.eric.ed.gov/fulltext/ED330171.pdf</w:t>
      </w:r>
    </w:p>
    <w:p w14:paraId="1ADB9A49" w14:textId="77777777" w:rsidR="00954D1A" w:rsidRPr="00954D1A" w:rsidRDefault="00954D1A" w:rsidP="00F128D5">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954D1A">
        <w:rPr>
          <w:rFonts w:ascii="Times New Roman" w:hAnsi="Times New Roman" w:cs="Times New Roman"/>
          <w:noProof/>
          <w:sz w:val="24"/>
          <w:szCs w:val="24"/>
        </w:rPr>
        <w:t xml:space="preserve">Dean, R. G. (2001). The myth of cross-cultural competence. </w:t>
      </w:r>
      <w:r w:rsidRPr="00954D1A">
        <w:rPr>
          <w:rFonts w:ascii="Times New Roman" w:hAnsi="Times New Roman" w:cs="Times New Roman"/>
          <w:i/>
          <w:iCs/>
          <w:noProof/>
          <w:sz w:val="24"/>
          <w:szCs w:val="24"/>
        </w:rPr>
        <w:t>Families in Society</w:t>
      </w:r>
      <w:r w:rsidRPr="00954D1A">
        <w:rPr>
          <w:rFonts w:ascii="Times New Roman" w:hAnsi="Times New Roman" w:cs="Times New Roman"/>
          <w:noProof/>
          <w:sz w:val="24"/>
          <w:szCs w:val="24"/>
        </w:rPr>
        <w:t xml:space="preserve">, </w:t>
      </w:r>
      <w:r w:rsidRPr="00954D1A">
        <w:rPr>
          <w:rFonts w:ascii="Times New Roman" w:hAnsi="Times New Roman" w:cs="Times New Roman"/>
          <w:i/>
          <w:iCs/>
          <w:noProof/>
          <w:sz w:val="24"/>
          <w:szCs w:val="24"/>
        </w:rPr>
        <w:t>82</w:t>
      </w:r>
      <w:r w:rsidRPr="00954D1A">
        <w:rPr>
          <w:rFonts w:ascii="Times New Roman" w:hAnsi="Times New Roman" w:cs="Times New Roman"/>
          <w:noProof/>
          <w:sz w:val="24"/>
          <w:szCs w:val="24"/>
        </w:rPr>
        <w:t>(6), 623–630. https://doi.org/10.1606/1044-3894.151</w:t>
      </w:r>
    </w:p>
    <w:p w14:paraId="75BAB53D" w14:textId="77777777" w:rsidR="00954D1A" w:rsidRPr="00954D1A" w:rsidRDefault="00954D1A" w:rsidP="00F128D5">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954D1A">
        <w:rPr>
          <w:rFonts w:ascii="Times New Roman" w:hAnsi="Times New Roman" w:cs="Times New Roman"/>
          <w:noProof/>
          <w:sz w:val="24"/>
          <w:szCs w:val="24"/>
        </w:rPr>
        <w:t xml:space="preserve">Earley, P. C., &amp; Ang, S. (2003). </w:t>
      </w:r>
      <w:r w:rsidRPr="00954D1A">
        <w:rPr>
          <w:rFonts w:ascii="Times New Roman" w:hAnsi="Times New Roman" w:cs="Times New Roman"/>
          <w:i/>
          <w:iCs/>
          <w:noProof/>
          <w:sz w:val="24"/>
          <w:szCs w:val="24"/>
        </w:rPr>
        <w:t>Cultural intelligence: Individual interactions across cultures</w:t>
      </w:r>
      <w:r w:rsidRPr="00954D1A">
        <w:rPr>
          <w:rFonts w:ascii="Times New Roman" w:hAnsi="Times New Roman" w:cs="Times New Roman"/>
          <w:noProof/>
          <w:sz w:val="24"/>
          <w:szCs w:val="24"/>
        </w:rPr>
        <w:t>. Stanford, CA: Stanford University Press. https://doi.org/10.5860/choice.41-4760</w:t>
      </w:r>
    </w:p>
    <w:p w14:paraId="16C7D362" w14:textId="77777777" w:rsidR="00954D1A" w:rsidRPr="00954D1A" w:rsidRDefault="00954D1A" w:rsidP="00F128D5">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954D1A">
        <w:rPr>
          <w:rFonts w:ascii="Times New Roman" w:hAnsi="Times New Roman" w:cs="Times New Roman"/>
          <w:noProof/>
          <w:sz w:val="24"/>
          <w:szCs w:val="24"/>
        </w:rPr>
        <w:t xml:space="preserve">Erez, M., Lisak, A., Harush, R., Glikson, E., Nouri, R., &amp; Shokef, E. (2013). Going global: Developing management students’cultural intelligence and global identity in culturally diverse virtual teams. </w:t>
      </w:r>
      <w:r w:rsidRPr="00954D1A">
        <w:rPr>
          <w:rFonts w:ascii="Times New Roman" w:hAnsi="Times New Roman" w:cs="Times New Roman"/>
          <w:i/>
          <w:iCs/>
          <w:noProof/>
          <w:sz w:val="24"/>
          <w:szCs w:val="24"/>
        </w:rPr>
        <w:t>Academy of Management Learning and Education</w:t>
      </w:r>
      <w:r w:rsidRPr="00954D1A">
        <w:rPr>
          <w:rFonts w:ascii="Times New Roman" w:hAnsi="Times New Roman" w:cs="Times New Roman"/>
          <w:noProof/>
          <w:sz w:val="24"/>
          <w:szCs w:val="24"/>
        </w:rPr>
        <w:t xml:space="preserve">, </w:t>
      </w:r>
      <w:r w:rsidRPr="00954D1A">
        <w:rPr>
          <w:rFonts w:ascii="Times New Roman" w:hAnsi="Times New Roman" w:cs="Times New Roman"/>
          <w:i/>
          <w:iCs/>
          <w:noProof/>
          <w:sz w:val="24"/>
          <w:szCs w:val="24"/>
        </w:rPr>
        <w:t>12</w:t>
      </w:r>
      <w:r w:rsidRPr="00954D1A">
        <w:rPr>
          <w:rFonts w:ascii="Times New Roman" w:hAnsi="Times New Roman" w:cs="Times New Roman"/>
          <w:noProof/>
          <w:sz w:val="24"/>
          <w:szCs w:val="24"/>
        </w:rPr>
        <w:t>(3), 330–355. https://doi.org/10.5465/amle.2012.0200</w:t>
      </w:r>
    </w:p>
    <w:p w14:paraId="0B051193" w14:textId="77777777" w:rsidR="00954D1A" w:rsidRPr="00954D1A" w:rsidRDefault="00954D1A" w:rsidP="00F128D5">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954D1A">
        <w:rPr>
          <w:rFonts w:ascii="Times New Roman" w:hAnsi="Times New Roman" w:cs="Times New Roman"/>
          <w:noProof/>
          <w:sz w:val="24"/>
          <w:szCs w:val="24"/>
        </w:rPr>
        <w:t xml:space="preserve">Green, J. (1999). </w:t>
      </w:r>
      <w:r w:rsidRPr="00954D1A">
        <w:rPr>
          <w:rFonts w:ascii="Times New Roman" w:hAnsi="Times New Roman" w:cs="Times New Roman"/>
          <w:i/>
          <w:iCs/>
          <w:noProof/>
          <w:sz w:val="24"/>
          <w:szCs w:val="24"/>
        </w:rPr>
        <w:t xml:space="preserve">Cultural awareness in the human services: A multi-cultural </w:t>
      </w:r>
      <w:r w:rsidRPr="00954D1A">
        <w:rPr>
          <w:rFonts w:ascii="Times New Roman" w:hAnsi="Times New Roman" w:cs="Times New Roman"/>
          <w:i/>
          <w:iCs/>
          <w:noProof/>
          <w:sz w:val="24"/>
          <w:szCs w:val="24"/>
        </w:rPr>
        <w:lastRenderedPageBreak/>
        <w:t>approach</w:t>
      </w:r>
      <w:r w:rsidRPr="00954D1A">
        <w:rPr>
          <w:rFonts w:ascii="Times New Roman" w:hAnsi="Times New Roman" w:cs="Times New Roman"/>
          <w:noProof/>
          <w:sz w:val="24"/>
          <w:szCs w:val="24"/>
        </w:rPr>
        <w:t xml:space="preserve"> (3rd ed.). Pearson.</w:t>
      </w:r>
    </w:p>
    <w:p w14:paraId="5C7FE601" w14:textId="77777777" w:rsidR="00954D1A" w:rsidRPr="00954D1A" w:rsidRDefault="00954D1A" w:rsidP="00F128D5">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954D1A">
        <w:rPr>
          <w:rFonts w:ascii="Times New Roman" w:hAnsi="Times New Roman" w:cs="Times New Roman"/>
          <w:noProof/>
          <w:sz w:val="24"/>
          <w:szCs w:val="24"/>
        </w:rPr>
        <w:t xml:space="preserve">IBM Corp. (2015). </w:t>
      </w:r>
      <w:r w:rsidRPr="00954D1A">
        <w:rPr>
          <w:rFonts w:ascii="Times New Roman" w:hAnsi="Times New Roman" w:cs="Times New Roman"/>
          <w:i/>
          <w:iCs/>
          <w:noProof/>
          <w:sz w:val="24"/>
          <w:szCs w:val="24"/>
        </w:rPr>
        <w:t>IBM SPSS Statistics for Windows, Version 23.0</w:t>
      </w:r>
      <w:r w:rsidRPr="00954D1A">
        <w:rPr>
          <w:rFonts w:ascii="Times New Roman" w:hAnsi="Times New Roman" w:cs="Times New Roman"/>
          <w:noProof/>
          <w:sz w:val="24"/>
          <w:szCs w:val="24"/>
        </w:rPr>
        <w:t>.</w:t>
      </w:r>
    </w:p>
    <w:p w14:paraId="31A797A5" w14:textId="77777777" w:rsidR="00954D1A" w:rsidRPr="00954D1A" w:rsidRDefault="00954D1A" w:rsidP="00F128D5">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954D1A">
        <w:rPr>
          <w:rFonts w:ascii="Times New Roman" w:hAnsi="Times New Roman" w:cs="Times New Roman"/>
          <w:noProof/>
          <w:sz w:val="24"/>
          <w:szCs w:val="24"/>
        </w:rPr>
        <w:t xml:space="preserve">Jani, J. S., Osteen, P., &amp; Shipe, S. (2016). Cultural competence and social work education: Moving toward assessment of practice behaviors. </w:t>
      </w:r>
      <w:r w:rsidRPr="00954D1A">
        <w:rPr>
          <w:rFonts w:ascii="Times New Roman" w:hAnsi="Times New Roman" w:cs="Times New Roman"/>
          <w:i/>
          <w:iCs/>
          <w:noProof/>
          <w:sz w:val="24"/>
          <w:szCs w:val="24"/>
        </w:rPr>
        <w:t>Journal of Social Work Education</w:t>
      </w:r>
      <w:r w:rsidRPr="00954D1A">
        <w:rPr>
          <w:rFonts w:ascii="Times New Roman" w:hAnsi="Times New Roman" w:cs="Times New Roman"/>
          <w:noProof/>
          <w:sz w:val="24"/>
          <w:szCs w:val="24"/>
        </w:rPr>
        <w:t xml:space="preserve">, </w:t>
      </w:r>
      <w:r w:rsidRPr="00954D1A">
        <w:rPr>
          <w:rFonts w:ascii="Times New Roman" w:hAnsi="Times New Roman" w:cs="Times New Roman"/>
          <w:i/>
          <w:iCs/>
          <w:noProof/>
          <w:sz w:val="24"/>
          <w:szCs w:val="24"/>
        </w:rPr>
        <w:t>52</w:t>
      </w:r>
      <w:r w:rsidRPr="00954D1A">
        <w:rPr>
          <w:rFonts w:ascii="Times New Roman" w:hAnsi="Times New Roman" w:cs="Times New Roman"/>
          <w:noProof/>
          <w:sz w:val="24"/>
          <w:szCs w:val="24"/>
        </w:rPr>
        <w:t>(3), 311–324. https://doi.org/10.1080/10437797.2016.1174634</w:t>
      </w:r>
    </w:p>
    <w:p w14:paraId="05716245" w14:textId="77777777" w:rsidR="00954D1A" w:rsidRPr="00954D1A" w:rsidRDefault="00954D1A" w:rsidP="00F128D5">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954D1A">
        <w:rPr>
          <w:rFonts w:ascii="Times New Roman" w:hAnsi="Times New Roman" w:cs="Times New Roman"/>
          <w:noProof/>
          <w:sz w:val="24"/>
          <w:szCs w:val="24"/>
        </w:rPr>
        <w:t xml:space="preserve">Kadan, S., Roer-Strier, D., &amp; Bekerman, Z. (2017). Social workers from oppressed minority group treating majority group’s clients: A case study of Palestinian social workers. </w:t>
      </w:r>
      <w:r w:rsidRPr="00954D1A">
        <w:rPr>
          <w:rFonts w:ascii="Times New Roman" w:hAnsi="Times New Roman" w:cs="Times New Roman"/>
          <w:i/>
          <w:iCs/>
          <w:noProof/>
          <w:sz w:val="24"/>
          <w:szCs w:val="24"/>
        </w:rPr>
        <w:t>Social Work</w:t>
      </w:r>
      <w:r w:rsidRPr="00954D1A">
        <w:rPr>
          <w:rFonts w:ascii="Times New Roman" w:hAnsi="Times New Roman" w:cs="Times New Roman"/>
          <w:noProof/>
          <w:sz w:val="24"/>
          <w:szCs w:val="24"/>
        </w:rPr>
        <w:t xml:space="preserve">, </w:t>
      </w:r>
      <w:r w:rsidRPr="00954D1A">
        <w:rPr>
          <w:rFonts w:ascii="Times New Roman" w:hAnsi="Times New Roman" w:cs="Times New Roman"/>
          <w:i/>
          <w:iCs/>
          <w:noProof/>
          <w:sz w:val="24"/>
          <w:szCs w:val="24"/>
        </w:rPr>
        <w:t>62</w:t>
      </w:r>
      <w:r w:rsidRPr="00954D1A">
        <w:rPr>
          <w:rFonts w:ascii="Times New Roman" w:hAnsi="Times New Roman" w:cs="Times New Roman"/>
          <w:noProof/>
          <w:sz w:val="24"/>
          <w:szCs w:val="24"/>
        </w:rPr>
        <w:t>(2), 156–164. https://doi.org/10.1093/sw/swx008</w:t>
      </w:r>
    </w:p>
    <w:p w14:paraId="69D3B5EC" w14:textId="77777777" w:rsidR="00954D1A" w:rsidRPr="00954D1A" w:rsidRDefault="00954D1A" w:rsidP="00F128D5">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954D1A">
        <w:rPr>
          <w:rFonts w:ascii="Times New Roman" w:hAnsi="Times New Roman" w:cs="Times New Roman"/>
          <w:noProof/>
          <w:sz w:val="24"/>
          <w:szCs w:val="24"/>
        </w:rPr>
        <w:t xml:space="preserve">Kumaş-Tan, Z., Beagan, B., Loppie, C., MacLeod, A., &amp; Frank, B. (2007). Measures of cultural competence: Examining hidden assumptions. </w:t>
      </w:r>
      <w:r w:rsidRPr="00954D1A">
        <w:rPr>
          <w:rFonts w:ascii="Times New Roman" w:hAnsi="Times New Roman" w:cs="Times New Roman"/>
          <w:i/>
          <w:iCs/>
          <w:noProof/>
          <w:sz w:val="24"/>
          <w:szCs w:val="24"/>
        </w:rPr>
        <w:t>Academic Medicine</w:t>
      </w:r>
      <w:r w:rsidRPr="00954D1A">
        <w:rPr>
          <w:rFonts w:ascii="Times New Roman" w:hAnsi="Times New Roman" w:cs="Times New Roman"/>
          <w:noProof/>
          <w:sz w:val="24"/>
          <w:szCs w:val="24"/>
        </w:rPr>
        <w:t xml:space="preserve">, </w:t>
      </w:r>
      <w:r w:rsidRPr="00954D1A">
        <w:rPr>
          <w:rFonts w:ascii="Times New Roman" w:hAnsi="Times New Roman" w:cs="Times New Roman"/>
          <w:i/>
          <w:iCs/>
          <w:noProof/>
          <w:sz w:val="24"/>
          <w:szCs w:val="24"/>
        </w:rPr>
        <w:t>82</w:t>
      </w:r>
      <w:r w:rsidRPr="00954D1A">
        <w:rPr>
          <w:rFonts w:ascii="Times New Roman" w:hAnsi="Times New Roman" w:cs="Times New Roman"/>
          <w:noProof/>
          <w:sz w:val="24"/>
          <w:szCs w:val="24"/>
        </w:rPr>
        <w:t>(6), 548–557. https://doi.org/10.1097/ACM.0b013e3180555a2d</w:t>
      </w:r>
    </w:p>
    <w:p w14:paraId="79F71C29" w14:textId="77777777" w:rsidR="00954D1A" w:rsidRPr="00954D1A" w:rsidRDefault="00954D1A" w:rsidP="00F128D5">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954D1A">
        <w:rPr>
          <w:rFonts w:ascii="Times New Roman" w:hAnsi="Times New Roman" w:cs="Times New Roman"/>
          <w:noProof/>
          <w:sz w:val="24"/>
          <w:szCs w:val="24"/>
        </w:rPr>
        <w:t xml:space="preserve">Lee Olson, C., &amp; Kroeger, K. R. (2001). Global Competency and Intercultural Sensitivity. </w:t>
      </w:r>
      <w:r w:rsidRPr="00954D1A">
        <w:rPr>
          <w:rFonts w:ascii="Times New Roman" w:hAnsi="Times New Roman" w:cs="Times New Roman"/>
          <w:i/>
          <w:iCs/>
          <w:noProof/>
          <w:sz w:val="24"/>
          <w:szCs w:val="24"/>
        </w:rPr>
        <w:t>Journal of Studies in International Education</w:t>
      </w:r>
      <w:r w:rsidRPr="00954D1A">
        <w:rPr>
          <w:rFonts w:ascii="Times New Roman" w:hAnsi="Times New Roman" w:cs="Times New Roman"/>
          <w:noProof/>
          <w:sz w:val="24"/>
          <w:szCs w:val="24"/>
        </w:rPr>
        <w:t xml:space="preserve">, </w:t>
      </w:r>
      <w:r w:rsidRPr="00954D1A">
        <w:rPr>
          <w:rFonts w:ascii="Times New Roman" w:hAnsi="Times New Roman" w:cs="Times New Roman"/>
          <w:i/>
          <w:iCs/>
          <w:noProof/>
          <w:sz w:val="24"/>
          <w:szCs w:val="24"/>
        </w:rPr>
        <w:t>5</w:t>
      </w:r>
      <w:r w:rsidRPr="00954D1A">
        <w:rPr>
          <w:rFonts w:ascii="Times New Roman" w:hAnsi="Times New Roman" w:cs="Times New Roman"/>
          <w:noProof/>
          <w:sz w:val="24"/>
          <w:szCs w:val="24"/>
        </w:rPr>
        <w:t>(2), 116–137. https://doi.org/10.1177/102831530152003</w:t>
      </w:r>
    </w:p>
    <w:p w14:paraId="180053A6" w14:textId="77777777" w:rsidR="00954D1A" w:rsidRPr="00954D1A" w:rsidRDefault="00954D1A" w:rsidP="00F128D5">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954D1A">
        <w:rPr>
          <w:rFonts w:ascii="Times New Roman" w:hAnsi="Times New Roman" w:cs="Times New Roman"/>
          <w:noProof/>
          <w:sz w:val="24"/>
          <w:szCs w:val="24"/>
        </w:rPr>
        <w:t xml:space="preserve">Lee, S. Y., &amp; Weiss, S. J. (2009). When East meets West: Intensive care unit experiences among first-generation Chinese American parents. </w:t>
      </w:r>
      <w:r w:rsidRPr="00954D1A">
        <w:rPr>
          <w:rFonts w:ascii="Times New Roman" w:hAnsi="Times New Roman" w:cs="Times New Roman"/>
          <w:i/>
          <w:iCs/>
          <w:noProof/>
          <w:sz w:val="24"/>
          <w:szCs w:val="24"/>
        </w:rPr>
        <w:t>Journal of Nursing Scholarship</w:t>
      </w:r>
      <w:r w:rsidRPr="00954D1A">
        <w:rPr>
          <w:rFonts w:ascii="Times New Roman" w:hAnsi="Times New Roman" w:cs="Times New Roman"/>
          <w:noProof/>
          <w:sz w:val="24"/>
          <w:szCs w:val="24"/>
        </w:rPr>
        <w:t>. https://doi.org/10.1111/j.1547-5069.2009.01290.x</w:t>
      </w:r>
    </w:p>
    <w:p w14:paraId="5F95B96E" w14:textId="77777777" w:rsidR="00954D1A" w:rsidRPr="00954D1A" w:rsidRDefault="00954D1A" w:rsidP="00F128D5">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954D1A">
        <w:rPr>
          <w:rFonts w:ascii="Times New Roman" w:hAnsi="Times New Roman" w:cs="Times New Roman"/>
          <w:noProof/>
          <w:sz w:val="24"/>
          <w:szCs w:val="24"/>
        </w:rPr>
        <w:t xml:space="preserve">Lum, D. (2011). </w:t>
      </w:r>
      <w:r w:rsidRPr="00954D1A">
        <w:rPr>
          <w:rFonts w:ascii="Times New Roman" w:hAnsi="Times New Roman" w:cs="Times New Roman"/>
          <w:i/>
          <w:iCs/>
          <w:noProof/>
          <w:sz w:val="24"/>
          <w:szCs w:val="24"/>
        </w:rPr>
        <w:t>Culturally competent practice: A framework for understanding diverse groups and justice issues.</w:t>
      </w:r>
      <w:r w:rsidRPr="00954D1A">
        <w:rPr>
          <w:rFonts w:ascii="Times New Roman" w:hAnsi="Times New Roman" w:cs="Times New Roman"/>
          <w:noProof/>
          <w:sz w:val="24"/>
          <w:szCs w:val="24"/>
        </w:rPr>
        <w:t xml:space="preserve"> Brooks/Cole.</w:t>
      </w:r>
    </w:p>
    <w:p w14:paraId="0DF79EA9" w14:textId="77777777" w:rsidR="00954D1A" w:rsidRPr="00954D1A" w:rsidRDefault="00954D1A" w:rsidP="00F128D5">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954D1A">
        <w:rPr>
          <w:rFonts w:ascii="Times New Roman" w:hAnsi="Times New Roman" w:cs="Times New Roman"/>
          <w:noProof/>
          <w:sz w:val="24"/>
          <w:szCs w:val="24"/>
        </w:rPr>
        <w:t xml:space="preserve">Meydanlioglu, A., Arikan, F., &amp; Gozum, S. (2015). Cultural sensitivity levels of university students receiving education in health disciplines. </w:t>
      </w:r>
      <w:r w:rsidRPr="00954D1A">
        <w:rPr>
          <w:rFonts w:ascii="Times New Roman" w:hAnsi="Times New Roman" w:cs="Times New Roman"/>
          <w:i/>
          <w:iCs/>
          <w:noProof/>
          <w:sz w:val="24"/>
          <w:szCs w:val="24"/>
        </w:rPr>
        <w:t>Advances in Health Sciences Education</w:t>
      </w:r>
      <w:r w:rsidRPr="00954D1A">
        <w:rPr>
          <w:rFonts w:ascii="Times New Roman" w:hAnsi="Times New Roman" w:cs="Times New Roman"/>
          <w:noProof/>
          <w:sz w:val="24"/>
          <w:szCs w:val="24"/>
        </w:rPr>
        <w:t xml:space="preserve">, </w:t>
      </w:r>
      <w:r w:rsidRPr="00954D1A">
        <w:rPr>
          <w:rFonts w:ascii="Times New Roman" w:hAnsi="Times New Roman" w:cs="Times New Roman"/>
          <w:i/>
          <w:iCs/>
          <w:noProof/>
          <w:sz w:val="24"/>
          <w:szCs w:val="24"/>
        </w:rPr>
        <w:t>20</w:t>
      </w:r>
      <w:r w:rsidRPr="00954D1A">
        <w:rPr>
          <w:rFonts w:ascii="Times New Roman" w:hAnsi="Times New Roman" w:cs="Times New Roman"/>
          <w:noProof/>
          <w:sz w:val="24"/>
          <w:szCs w:val="24"/>
        </w:rPr>
        <w:t>(5), 1195–1204. https://doi.org/10.1007/s10459-015-9595-z</w:t>
      </w:r>
    </w:p>
    <w:p w14:paraId="6F8E69DF" w14:textId="77777777" w:rsidR="00954D1A" w:rsidRPr="00954D1A" w:rsidRDefault="00954D1A" w:rsidP="00F128D5">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954D1A">
        <w:rPr>
          <w:rFonts w:ascii="Times New Roman" w:hAnsi="Times New Roman" w:cs="Times New Roman"/>
          <w:noProof/>
          <w:sz w:val="24"/>
          <w:szCs w:val="24"/>
        </w:rPr>
        <w:t>Musolino, G. M., Burkhalter, S. T., Crookston, B., Ward, S. R., Harris, R. M., Chase-</w:t>
      </w:r>
      <w:r w:rsidRPr="00954D1A">
        <w:rPr>
          <w:rFonts w:ascii="Times New Roman" w:hAnsi="Times New Roman" w:cs="Times New Roman"/>
          <w:noProof/>
          <w:sz w:val="24"/>
          <w:szCs w:val="24"/>
        </w:rPr>
        <w:lastRenderedPageBreak/>
        <w:t xml:space="preserve">Cantarini, S., &amp; Babitz, M. (2010). Understanding and eliminating disparities in health care: Development and assessment of Cultural Competence for Interdisciplinary Health Professionals at The University of Utah: A three-year investigation. </w:t>
      </w:r>
      <w:r w:rsidRPr="00954D1A">
        <w:rPr>
          <w:rFonts w:ascii="Times New Roman" w:hAnsi="Times New Roman" w:cs="Times New Roman"/>
          <w:i/>
          <w:iCs/>
          <w:noProof/>
          <w:sz w:val="24"/>
          <w:szCs w:val="24"/>
        </w:rPr>
        <w:t>Journal of Physical Therapy Education</w:t>
      </w:r>
      <w:r w:rsidRPr="00954D1A">
        <w:rPr>
          <w:rFonts w:ascii="Times New Roman" w:hAnsi="Times New Roman" w:cs="Times New Roman"/>
          <w:noProof/>
          <w:sz w:val="24"/>
          <w:szCs w:val="24"/>
        </w:rPr>
        <w:t xml:space="preserve">, </w:t>
      </w:r>
      <w:r w:rsidRPr="00954D1A">
        <w:rPr>
          <w:rFonts w:ascii="Times New Roman" w:hAnsi="Times New Roman" w:cs="Times New Roman"/>
          <w:i/>
          <w:iCs/>
          <w:noProof/>
          <w:sz w:val="24"/>
          <w:szCs w:val="24"/>
        </w:rPr>
        <w:t>24</w:t>
      </w:r>
      <w:r w:rsidRPr="00954D1A">
        <w:rPr>
          <w:rFonts w:ascii="Times New Roman" w:hAnsi="Times New Roman" w:cs="Times New Roman"/>
          <w:noProof/>
          <w:sz w:val="24"/>
          <w:szCs w:val="24"/>
        </w:rPr>
        <w:t>(1), 25–36. https://doi.org/10.1097/00001416-201010000-00006</w:t>
      </w:r>
    </w:p>
    <w:p w14:paraId="45807DDB" w14:textId="77777777" w:rsidR="00954D1A" w:rsidRPr="00954D1A" w:rsidRDefault="00954D1A" w:rsidP="00F128D5">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954D1A">
        <w:rPr>
          <w:rFonts w:ascii="Times New Roman" w:hAnsi="Times New Roman" w:cs="Times New Roman"/>
          <w:noProof/>
          <w:sz w:val="24"/>
          <w:szCs w:val="24"/>
        </w:rPr>
        <w:t xml:space="preserve">Nadan, Y., &amp; Ben-Ari, A. (2015). Social work education in the context of armed political conflict: An Israeli perspective. </w:t>
      </w:r>
      <w:r w:rsidRPr="00954D1A">
        <w:rPr>
          <w:rFonts w:ascii="Times New Roman" w:hAnsi="Times New Roman" w:cs="Times New Roman"/>
          <w:i/>
          <w:iCs/>
          <w:noProof/>
          <w:sz w:val="24"/>
          <w:szCs w:val="24"/>
        </w:rPr>
        <w:t>British Journal of Social Work</w:t>
      </w:r>
      <w:r w:rsidRPr="00954D1A">
        <w:rPr>
          <w:rFonts w:ascii="Times New Roman" w:hAnsi="Times New Roman" w:cs="Times New Roman"/>
          <w:noProof/>
          <w:sz w:val="24"/>
          <w:szCs w:val="24"/>
        </w:rPr>
        <w:t xml:space="preserve">, </w:t>
      </w:r>
      <w:r w:rsidRPr="00954D1A">
        <w:rPr>
          <w:rFonts w:ascii="Times New Roman" w:hAnsi="Times New Roman" w:cs="Times New Roman"/>
          <w:i/>
          <w:iCs/>
          <w:noProof/>
          <w:sz w:val="24"/>
          <w:szCs w:val="24"/>
        </w:rPr>
        <w:t>45</w:t>
      </w:r>
      <w:r w:rsidRPr="00954D1A">
        <w:rPr>
          <w:rFonts w:ascii="Times New Roman" w:hAnsi="Times New Roman" w:cs="Times New Roman"/>
          <w:noProof/>
          <w:sz w:val="24"/>
          <w:szCs w:val="24"/>
        </w:rPr>
        <w:t>(6), 1734–1749. https://doi.org/10.1093/bjsw/bct212</w:t>
      </w:r>
    </w:p>
    <w:p w14:paraId="6D691F7C" w14:textId="77777777" w:rsidR="00954D1A" w:rsidRPr="00954D1A" w:rsidRDefault="00954D1A" w:rsidP="00F128D5">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954D1A">
        <w:rPr>
          <w:rFonts w:ascii="Times New Roman" w:hAnsi="Times New Roman" w:cs="Times New Roman"/>
          <w:noProof/>
          <w:sz w:val="24"/>
          <w:szCs w:val="24"/>
        </w:rPr>
        <w:t xml:space="preserve">National Association of Social Workers (NASW). (2015). </w:t>
      </w:r>
      <w:r w:rsidRPr="00954D1A">
        <w:rPr>
          <w:rFonts w:ascii="Times New Roman" w:hAnsi="Times New Roman" w:cs="Times New Roman"/>
          <w:i/>
          <w:iCs/>
          <w:noProof/>
          <w:sz w:val="24"/>
          <w:szCs w:val="24"/>
        </w:rPr>
        <w:t>Standards and indicators for cultural competence in social work practice.</w:t>
      </w:r>
    </w:p>
    <w:p w14:paraId="74E9CB95" w14:textId="77777777" w:rsidR="00954D1A" w:rsidRPr="00954D1A" w:rsidRDefault="00954D1A" w:rsidP="00F128D5">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954D1A">
        <w:rPr>
          <w:rFonts w:ascii="Times New Roman" w:hAnsi="Times New Roman" w:cs="Times New Roman"/>
          <w:noProof/>
          <w:sz w:val="24"/>
          <w:szCs w:val="24"/>
        </w:rPr>
        <w:t xml:space="preserve">Ott, D. L., &amp; Michailova, S. (2018). Cultural Intelligence: A Review and New Research Avenues. </w:t>
      </w:r>
      <w:r w:rsidRPr="00954D1A">
        <w:rPr>
          <w:rFonts w:ascii="Times New Roman" w:hAnsi="Times New Roman" w:cs="Times New Roman"/>
          <w:i/>
          <w:iCs/>
          <w:noProof/>
          <w:sz w:val="24"/>
          <w:szCs w:val="24"/>
        </w:rPr>
        <w:t>International Journal of Management Reviews</w:t>
      </w:r>
      <w:r w:rsidRPr="00954D1A">
        <w:rPr>
          <w:rFonts w:ascii="Times New Roman" w:hAnsi="Times New Roman" w:cs="Times New Roman"/>
          <w:noProof/>
          <w:sz w:val="24"/>
          <w:szCs w:val="24"/>
        </w:rPr>
        <w:t xml:space="preserve">, </w:t>
      </w:r>
      <w:r w:rsidRPr="00954D1A">
        <w:rPr>
          <w:rFonts w:ascii="Times New Roman" w:hAnsi="Times New Roman" w:cs="Times New Roman"/>
          <w:i/>
          <w:iCs/>
          <w:noProof/>
          <w:sz w:val="24"/>
          <w:szCs w:val="24"/>
        </w:rPr>
        <w:t>20</w:t>
      </w:r>
      <w:r w:rsidRPr="00954D1A">
        <w:rPr>
          <w:rFonts w:ascii="Times New Roman" w:hAnsi="Times New Roman" w:cs="Times New Roman"/>
          <w:noProof/>
          <w:sz w:val="24"/>
          <w:szCs w:val="24"/>
        </w:rPr>
        <w:t>(1), 99–119. https://doi.org/10.1111/ijmr.12118</w:t>
      </w:r>
    </w:p>
    <w:p w14:paraId="483416ED" w14:textId="77777777" w:rsidR="00954D1A" w:rsidRPr="00954D1A" w:rsidRDefault="00954D1A" w:rsidP="00F128D5">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954D1A">
        <w:rPr>
          <w:rFonts w:ascii="Times New Roman" w:hAnsi="Times New Roman" w:cs="Times New Roman"/>
          <w:noProof/>
          <w:sz w:val="24"/>
          <w:szCs w:val="24"/>
        </w:rPr>
        <w:t xml:space="preserve">Papadopoulos, I., Tilki, M., &amp; Lees, S. (2004). Promoting cultural competence in healthcare through a research-based intervention in the UK. </w:t>
      </w:r>
      <w:r w:rsidRPr="00954D1A">
        <w:rPr>
          <w:rFonts w:ascii="Times New Roman" w:hAnsi="Times New Roman" w:cs="Times New Roman"/>
          <w:i/>
          <w:iCs/>
          <w:noProof/>
          <w:sz w:val="24"/>
          <w:szCs w:val="24"/>
        </w:rPr>
        <w:t>Diversity In Health &amp; Social Care</w:t>
      </w:r>
      <w:r w:rsidRPr="00954D1A">
        <w:rPr>
          <w:rFonts w:ascii="Times New Roman" w:hAnsi="Times New Roman" w:cs="Times New Roman"/>
          <w:noProof/>
          <w:sz w:val="24"/>
          <w:szCs w:val="24"/>
        </w:rPr>
        <w:t xml:space="preserve">, </w:t>
      </w:r>
      <w:r w:rsidRPr="00954D1A">
        <w:rPr>
          <w:rFonts w:ascii="Times New Roman" w:hAnsi="Times New Roman" w:cs="Times New Roman"/>
          <w:i/>
          <w:iCs/>
          <w:noProof/>
          <w:sz w:val="24"/>
          <w:szCs w:val="24"/>
        </w:rPr>
        <w:t>1</w:t>
      </w:r>
      <w:r w:rsidRPr="00954D1A">
        <w:rPr>
          <w:rFonts w:ascii="Times New Roman" w:hAnsi="Times New Roman" w:cs="Times New Roman"/>
          <w:noProof/>
          <w:sz w:val="24"/>
          <w:szCs w:val="24"/>
        </w:rPr>
        <w:t>(2), 107–115. https://doi.org/10.1016/j.puhe.2007.04.014</w:t>
      </w:r>
    </w:p>
    <w:p w14:paraId="11606F6C" w14:textId="77777777" w:rsidR="00954D1A" w:rsidRPr="00954D1A" w:rsidRDefault="00954D1A" w:rsidP="00F128D5">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954D1A">
        <w:rPr>
          <w:rFonts w:ascii="Times New Roman" w:hAnsi="Times New Roman" w:cs="Times New Roman"/>
          <w:noProof/>
          <w:sz w:val="24"/>
          <w:szCs w:val="24"/>
        </w:rPr>
        <w:t xml:space="preserve">Paul-Binyamin, I., &amp; Haj-Yehia, K. (2019). Multicultural education in teacher education: Shared experience and awareness of power relations as a prerequisite for conflictual identities dialogue in Israel. </w:t>
      </w:r>
      <w:r w:rsidRPr="00954D1A">
        <w:rPr>
          <w:rFonts w:ascii="Times New Roman" w:hAnsi="Times New Roman" w:cs="Times New Roman"/>
          <w:i/>
          <w:iCs/>
          <w:noProof/>
          <w:sz w:val="24"/>
          <w:szCs w:val="24"/>
        </w:rPr>
        <w:t>Teaching and Teacher Education</w:t>
      </w:r>
      <w:r w:rsidRPr="00954D1A">
        <w:rPr>
          <w:rFonts w:ascii="Times New Roman" w:hAnsi="Times New Roman" w:cs="Times New Roman"/>
          <w:noProof/>
          <w:sz w:val="24"/>
          <w:szCs w:val="24"/>
        </w:rPr>
        <w:t>. https://doi.org/10.1016/j.tate.2019.06.021</w:t>
      </w:r>
    </w:p>
    <w:p w14:paraId="3B9F363C" w14:textId="77777777" w:rsidR="00954D1A" w:rsidRPr="00954D1A" w:rsidRDefault="00954D1A" w:rsidP="00F128D5">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954D1A">
        <w:rPr>
          <w:rFonts w:ascii="Times New Roman" w:hAnsi="Times New Roman" w:cs="Times New Roman"/>
          <w:noProof/>
          <w:sz w:val="24"/>
          <w:szCs w:val="24"/>
        </w:rPr>
        <w:t xml:space="preserve">Segev, R., Mor, S., Even-Zahav, R., &amp; Neter, E. (2020). Cultural intelligence and social distance among undergraduate students in clinical professions. </w:t>
      </w:r>
      <w:r w:rsidRPr="00954D1A">
        <w:rPr>
          <w:rFonts w:ascii="Times New Roman" w:hAnsi="Times New Roman" w:cs="Times New Roman"/>
          <w:i/>
          <w:iCs/>
          <w:noProof/>
          <w:sz w:val="24"/>
          <w:szCs w:val="24"/>
        </w:rPr>
        <w:t>Group Processes and Intergroup Relations</w:t>
      </w:r>
      <w:r w:rsidRPr="00954D1A">
        <w:rPr>
          <w:rFonts w:ascii="Times New Roman" w:hAnsi="Times New Roman" w:cs="Times New Roman"/>
          <w:noProof/>
          <w:sz w:val="24"/>
          <w:szCs w:val="24"/>
        </w:rPr>
        <w:t>. https://doi.org/10.1177/1368430220975476</w:t>
      </w:r>
    </w:p>
    <w:p w14:paraId="65F077E2" w14:textId="77777777" w:rsidR="00954D1A" w:rsidRPr="00954D1A" w:rsidRDefault="00954D1A" w:rsidP="00F128D5">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954D1A">
        <w:rPr>
          <w:rFonts w:ascii="Times New Roman" w:hAnsi="Times New Roman" w:cs="Times New Roman"/>
          <w:noProof/>
          <w:sz w:val="24"/>
          <w:szCs w:val="24"/>
        </w:rPr>
        <w:t xml:space="preserve">Sue, D. W. (2005). </w:t>
      </w:r>
      <w:r w:rsidRPr="00954D1A">
        <w:rPr>
          <w:rFonts w:ascii="Times New Roman" w:hAnsi="Times New Roman" w:cs="Times New Roman"/>
          <w:i/>
          <w:iCs/>
          <w:noProof/>
          <w:sz w:val="24"/>
          <w:szCs w:val="24"/>
        </w:rPr>
        <w:t>Multicultural social work practice</w:t>
      </w:r>
      <w:r w:rsidRPr="00954D1A">
        <w:rPr>
          <w:rFonts w:ascii="Times New Roman" w:hAnsi="Times New Roman" w:cs="Times New Roman"/>
          <w:noProof/>
          <w:sz w:val="24"/>
          <w:szCs w:val="24"/>
        </w:rPr>
        <w:t>. John Wiley &amp; Sons.</w:t>
      </w:r>
    </w:p>
    <w:p w14:paraId="5533FC02" w14:textId="77777777" w:rsidR="00954D1A" w:rsidRPr="00954D1A" w:rsidRDefault="00954D1A" w:rsidP="00F128D5">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954D1A">
        <w:rPr>
          <w:rFonts w:ascii="Times New Roman" w:hAnsi="Times New Roman" w:cs="Times New Roman"/>
          <w:noProof/>
          <w:sz w:val="24"/>
          <w:szCs w:val="24"/>
        </w:rPr>
        <w:t xml:space="preserve">Sue, D. W., &amp; Sue, D. (2003). </w:t>
      </w:r>
      <w:r w:rsidRPr="00954D1A">
        <w:rPr>
          <w:rFonts w:ascii="Times New Roman" w:hAnsi="Times New Roman" w:cs="Times New Roman"/>
          <w:i/>
          <w:iCs/>
          <w:noProof/>
          <w:sz w:val="24"/>
          <w:szCs w:val="24"/>
        </w:rPr>
        <w:t xml:space="preserve">Counselling the culturally diverse: Theory and </w:t>
      </w:r>
      <w:r w:rsidRPr="00954D1A">
        <w:rPr>
          <w:rFonts w:ascii="Times New Roman" w:hAnsi="Times New Roman" w:cs="Times New Roman"/>
          <w:i/>
          <w:iCs/>
          <w:noProof/>
          <w:sz w:val="24"/>
          <w:szCs w:val="24"/>
        </w:rPr>
        <w:lastRenderedPageBreak/>
        <w:t>practice.</w:t>
      </w:r>
      <w:r w:rsidRPr="00954D1A">
        <w:rPr>
          <w:rFonts w:ascii="Times New Roman" w:hAnsi="Times New Roman" w:cs="Times New Roman"/>
          <w:noProof/>
          <w:sz w:val="24"/>
          <w:szCs w:val="24"/>
        </w:rPr>
        <w:t xml:space="preserve"> (4th ed.). John Wiley &amp; Sons.</w:t>
      </w:r>
    </w:p>
    <w:p w14:paraId="4657A993" w14:textId="77777777" w:rsidR="00954D1A" w:rsidRPr="00954D1A" w:rsidRDefault="00954D1A" w:rsidP="00F128D5">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954D1A">
        <w:rPr>
          <w:rFonts w:ascii="Times New Roman" w:hAnsi="Times New Roman" w:cs="Times New Roman"/>
          <w:noProof/>
          <w:sz w:val="24"/>
          <w:szCs w:val="24"/>
        </w:rPr>
        <w:t xml:space="preserve">Te, M., Blackstock, F., Fryer, C., Gardner, P., Geary, L., Kuys, S., McPherson, K., Nahon, I., Tang, C., Taylor, L., Van Kessel, G., Van Der Zwan, K., &amp; Chipchase, L. (2019). Predictors of self-perceived cultural responsiveness in entry-level physiotherapy students in Australia and Aotearoa New Zealand. </w:t>
      </w:r>
      <w:r w:rsidRPr="00954D1A">
        <w:rPr>
          <w:rFonts w:ascii="Times New Roman" w:hAnsi="Times New Roman" w:cs="Times New Roman"/>
          <w:i/>
          <w:iCs/>
          <w:noProof/>
          <w:sz w:val="24"/>
          <w:szCs w:val="24"/>
        </w:rPr>
        <w:t>BMC Medical Education</w:t>
      </w:r>
      <w:r w:rsidRPr="00954D1A">
        <w:rPr>
          <w:rFonts w:ascii="Times New Roman" w:hAnsi="Times New Roman" w:cs="Times New Roman"/>
          <w:noProof/>
          <w:sz w:val="24"/>
          <w:szCs w:val="24"/>
        </w:rPr>
        <w:t xml:space="preserve">, </w:t>
      </w:r>
      <w:r w:rsidRPr="00954D1A">
        <w:rPr>
          <w:rFonts w:ascii="Times New Roman" w:hAnsi="Times New Roman" w:cs="Times New Roman"/>
          <w:i/>
          <w:iCs/>
          <w:noProof/>
          <w:sz w:val="24"/>
          <w:szCs w:val="24"/>
        </w:rPr>
        <w:t>19</w:t>
      </w:r>
      <w:r w:rsidRPr="00954D1A">
        <w:rPr>
          <w:rFonts w:ascii="Times New Roman" w:hAnsi="Times New Roman" w:cs="Times New Roman"/>
          <w:noProof/>
          <w:sz w:val="24"/>
          <w:szCs w:val="24"/>
        </w:rPr>
        <w:t>(1), 1–10. https://doi.org/10.1186/s12909-019-1487-0</w:t>
      </w:r>
    </w:p>
    <w:p w14:paraId="2C1145DE" w14:textId="77777777" w:rsidR="00954D1A" w:rsidRPr="00954D1A" w:rsidRDefault="00954D1A" w:rsidP="00F128D5">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954D1A">
        <w:rPr>
          <w:rFonts w:ascii="Times New Roman" w:hAnsi="Times New Roman" w:cs="Times New Roman"/>
          <w:noProof/>
          <w:sz w:val="24"/>
          <w:szCs w:val="24"/>
        </w:rPr>
        <w:t xml:space="preserve">Van Dyne, L., Ang, S., Ng, K. Y., Rockstuhl, T., Tan, M. L., &amp; Koh, C. (2012). Sub-dimensions of the four factor model of cultural intelligence : Expanding the conceptualization and measurement of cultural intelligence. </w:t>
      </w:r>
      <w:r w:rsidRPr="00954D1A">
        <w:rPr>
          <w:rFonts w:ascii="Times New Roman" w:hAnsi="Times New Roman" w:cs="Times New Roman"/>
          <w:i/>
          <w:iCs/>
          <w:noProof/>
          <w:sz w:val="24"/>
          <w:szCs w:val="24"/>
        </w:rPr>
        <w:t>Social and Personality Psychology Compass</w:t>
      </w:r>
      <w:r w:rsidRPr="00954D1A">
        <w:rPr>
          <w:rFonts w:ascii="Times New Roman" w:hAnsi="Times New Roman" w:cs="Times New Roman"/>
          <w:noProof/>
          <w:sz w:val="24"/>
          <w:szCs w:val="24"/>
        </w:rPr>
        <w:t xml:space="preserve">, </w:t>
      </w:r>
      <w:r w:rsidRPr="00954D1A">
        <w:rPr>
          <w:rFonts w:ascii="Times New Roman" w:hAnsi="Times New Roman" w:cs="Times New Roman"/>
          <w:i/>
          <w:iCs/>
          <w:noProof/>
          <w:sz w:val="24"/>
          <w:szCs w:val="24"/>
        </w:rPr>
        <w:t>6</w:t>
      </w:r>
      <w:r w:rsidRPr="00954D1A">
        <w:rPr>
          <w:rFonts w:ascii="Times New Roman" w:hAnsi="Times New Roman" w:cs="Times New Roman"/>
          <w:noProof/>
          <w:sz w:val="24"/>
          <w:szCs w:val="24"/>
        </w:rPr>
        <w:t>(4), 295–313. https://doi.org/https://doi.org/ 10.1111/j.1751-9004.2012.00429.x</w:t>
      </w:r>
    </w:p>
    <w:p w14:paraId="2DB22AD8" w14:textId="77777777" w:rsidR="00954D1A" w:rsidRPr="00954D1A" w:rsidRDefault="00954D1A" w:rsidP="00F128D5">
      <w:pPr>
        <w:widowControl w:val="0"/>
        <w:autoSpaceDE w:val="0"/>
        <w:autoSpaceDN w:val="0"/>
        <w:bidi w:val="0"/>
        <w:adjustRightInd w:val="0"/>
        <w:spacing w:after="0" w:line="480" w:lineRule="auto"/>
        <w:ind w:left="480" w:hanging="480"/>
        <w:rPr>
          <w:rFonts w:ascii="Times New Roman" w:hAnsi="Times New Roman" w:cs="Times New Roman"/>
          <w:noProof/>
          <w:sz w:val="24"/>
          <w:szCs w:val="24"/>
        </w:rPr>
      </w:pPr>
      <w:r w:rsidRPr="00954D1A">
        <w:rPr>
          <w:rFonts w:ascii="Times New Roman" w:hAnsi="Times New Roman" w:cs="Times New Roman"/>
          <w:noProof/>
          <w:sz w:val="24"/>
          <w:szCs w:val="24"/>
        </w:rPr>
        <w:t xml:space="preserve">Weinberg-Kurnik, G., Nadan, Y., &amp; Ari, A. Ben. (2015). It takes three to dialogue: Considering a triadic intergroup encounter. </w:t>
      </w:r>
      <w:r w:rsidRPr="00954D1A">
        <w:rPr>
          <w:rFonts w:ascii="Times New Roman" w:hAnsi="Times New Roman" w:cs="Times New Roman"/>
          <w:i/>
          <w:iCs/>
          <w:noProof/>
          <w:sz w:val="24"/>
          <w:szCs w:val="24"/>
        </w:rPr>
        <w:t>International Journal of Conflict Management</w:t>
      </w:r>
      <w:r w:rsidRPr="00954D1A">
        <w:rPr>
          <w:rFonts w:ascii="Times New Roman" w:hAnsi="Times New Roman" w:cs="Times New Roman"/>
          <w:noProof/>
          <w:sz w:val="24"/>
          <w:szCs w:val="24"/>
        </w:rPr>
        <w:t xml:space="preserve">, </w:t>
      </w:r>
      <w:r w:rsidRPr="00954D1A">
        <w:rPr>
          <w:rFonts w:ascii="Times New Roman" w:hAnsi="Times New Roman" w:cs="Times New Roman"/>
          <w:i/>
          <w:iCs/>
          <w:noProof/>
          <w:sz w:val="24"/>
          <w:szCs w:val="24"/>
        </w:rPr>
        <w:t>26</w:t>
      </w:r>
      <w:r w:rsidRPr="00954D1A">
        <w:rPr>
          <w:rFonts w:ascii="Times New Roman" w:hAnsi="Times New Roman" w:cs="Times New Roman"/>
          <w:noProof/>
          <w:sz w:val="24"/>
          <w:szCs w:val="24"/>
        </w:rPr>
        <w:t>(1), 68–84. https://doi.org/10.1108/IJCMA-06-2013-0044</w:t>
      </w:r>
    </w:p>
    <w:p w14:paraId="2722681A" w14:textId="77777777" w:rsidR="00954D1A" w:rsidRPr="00954D1A" w:rsidRDefault="00954D1A" w:rsidP="00F128D5">
      <w:pPr>
        <w:widowControl w:val="0"/>
        <w:autoSpaceDE w:val="0"/>
        <w:autoSpaceDN w:val="0"/>
        <w:bidi w:val="0"/>
        <w:adjustRightInd w:val="0"/>
        <w:spacing w:after="0" w:line="480" w:lineRule="auto"/>
        <w:ind w:left="480" w:hanging="480"/>
        <w:rPr>
          <w:rFonts w:ascii="Times New Roman" w:hAnsi="Times New Roman" w:cs="Times New Roman"/>
          <w:noProof/>
          <w:sz w:val="24"/>
        </w:rPr>
      </w:pPr>
      <w:r w:rsidRPr="00954D1A">
        <w:rPr>
          <w:rFonts w:ascii="Times New Roman" w:hAnsi="Times New Roman" w:cs="Times New Roman"/>
          <w:noProof/>
          <w:sz w:val="24"/>
          <w:szCs w:val="24"/>
        </w:rPr>
        <w:t xml:space="preserve">Yari, N., &amp; Richter, N. F. (2020). </w:t>
      </w:r>
      <w:r w:rsidRPr="00954D1A">
        <w:rPr>
          <w:rFonts w:ascii="Times New Roman" w:hAnsi="Times New Roman" w:cs="Times New Roman"/>
          <w:i/>
          <w:iCs/>
          <w:noProof/>
          <w:sz w:val="24"/>
          <w:szCs w:val="24"/>
        </w:rPr>
        <w:t>Cultural intelligence , global mindset , and cross-cultural competencies : a systematic review using bibliometric methods Cultural intelligence , global mindset , and cross- cultural competencies : a systematic review using bibliometric methods Nooria Yar</w:t>
      </w:r>
      <w:r w:rsidRPr="00954D1A">
        <w:rPr>
          <w:rFonts w:ascii="Times New Roman" w:hAnsi="Times New Roman" w:cs="Times New Roman"/>
          <w:noProof/>
          <w:sz w:val="24"/>
          <w:szCs w:val="24"/>
        </w:rPr>
        <w:t xml:space="preserve">. </w:t>
      </w:r>
      <w:r w:rsidRPr="00954D1A">
        <w:rPr>
          <w:rFonts w:ascii="Times New Roman" w:hAnsi="Times New Roman" w:cs="Times New Roman"/>
          <w:i/>
          <w:iCs/>
          <w:noProof/>
          <w:sz w:val="24"/>
          <w:szCs w:val="24"/>
        </w:rPr>
        <w:t>January</w:t>
      </w:r>
      <w:r w:rsidRPr="00954D1A">
        <w:rPr>
          <w:rFonts w:ascii="Times New Roman" w:hAnsi="Times New Roman" w:cs="Times New Roman"/>
          <w:noProof/>
          <w:sz w:val="24"/>
          <w:szCs w:val="24"/>
        </w:rPr>
        <w:t>. https://doi.org/10.1504/EJIM.2020.10026116</w:t>
      </w:r>
    </w:p>
    <w:p w14:paraId="7B209F84" w14:textId="1D93284F" w:rsidR="00BB6A98" w:rsidRPr="00BB6A98" w:rsidRDefault="00EF7F9C" w:rsidP="00F128D5">
      <w:pPr>
        <w:shd w:val="clear" w:color="auto" w:fill="FFFFFF"/>
        <w:bidi w:val="0"/>
        <w:spacing w:line="240" w:lineRule="auto"/>
        <w:jc w:val="both"/>
        <w:rPr>
          <w:rFonts w:ascii="Times New Roman" w:eastAsia="Times New Roman" w:hAnsi="Times New Roman" w:cs="Times New Roman"/>
          <w:color w:val="212121"/>
          <w:sz w:val="24"/>
          <w:szCs w:val="24"/>
          <w:lang w:val="nl-NL"/>
        </w:rPr>
      </w:pPr>
      <w:r>
        <w:rPr>
          <w:rFonts w:asciiTheme="majorBidi" w:hAnsiTheme="majorBidi" w:cstheme="majorBidi"/>
        </w:rPr>
        <w:fldChar w:fldCharType="end"/>
      </w:r>
    </w:p>
    <w:p w14:paraId="2D947940" w14:textId="77777777" w:rsidR="00BB6A98" w:rsidRPr="00BB6A98" w:rsidRDefault="00BB6A98" w:rsidP="00F128D5">
      <w:pPr>
        <w:shd w:val="clear" w:color="auto" w:fill="FFFFFF"/>
        <w:bidi w:val="0"/>
        <w:spacing w:line="240" w:lineRule="auto"/>
        <w:jc w:val="both"/>
        <w:rPr>
          <w:rFonts w:ascii="Times New Roman" w:eastAsia="Times New Roman" w:hAnsi="Times New Roman" w:cs="Times New Roman"/>
          <w:color w:val="212121"/>
          <w:sz w:val="24"/>
          <w:szCs w:val="24"/>
        </w:rPr>
      </w:pPr>
      <w:r w:rsidRPr="00BB6A98">
        <w:rPr>
          <w:rFonts w:ascii="Times New Roman" w:eastAsia="Times New Roman" w:hAnsi="Times New Roman" w:cs="Times New Roman"/>
          <w:color w:val="212121"/>
          <w:sz w:val="24"/>
          <w:szCs w:val="24"/>
        </w:rPr>
        <w:t> </w:t>
      </w:r>
    </w:p>
    <w:p w14:paraId="33FC4E1D" w14:textId="77777777" w:rsidR="00BB6A98" w:rsidRPr="00BB6A98" w:rsidRDefault="00BB6A98" w:rsidP="00F128D5">
      <w:pPr>
        <w:bidi w:val="0"/>
        <w:jc w:val="both"/>
        <w:rPr>
          <w:rFonts w:ascii="Times New Roman" w:eastAsia="Calibri" w:hAnsi="Times New Roman" w:cs="Times New Roman"/>
          <w:sz w:val="24"/>
          <w:szCs w:val="24"/>
        </w:rPr>
      </w:pPr>
    </w:p>
    <w:p w14:paraId="714D7B69" w14:textId="77777777" w:rsidR="00BB6A98" w:rsidRPr="00BB6A98" w:rsidRDefault="00BB6A98" w:rsidP="00F128D5">
      <w:pPr>
        <w:bidi w:val="0"/>
        <w:jc w:val="both"/>
        <w:rPr>
          <w:rFonts w:ascii="Times New Roman" w:eastAsia="Calibri" w:hAnsi="Times New Roman" w:cs="Times New Roman"/>
          <w:sz w:val="24"/>
          <w:szCs w:val="24"/>
        </w:rPr>
      </w:pPr>
    </w:p>
    <w:p w14:paraId="59BACF44" w14:textId="77777777" w:rsidR="00BB6A98" w:rsidRPr="00BB6A98" w:rsidRDefault="00BB6A98" w:rsidP="00F128D5">
      <w:pPr>
        <w:bidi w:val="0"/>
        <w:rPr>
          <w:rFonts w:ascii="Times New Roman" w:eastAsia="Calibri" w:hAnsi="Times New Roman" w:cs="Times New Roman"/>
          <w:sz w:val="24"/>
          <w:szCs w:val="24"/>
        </w:rPr>
      </w:pPr>
    </w:p>
    <w:p w14:paraId="200E12F7" w14:textId="77777777" w:rsidR="00AF7243" w:rsidRDefault="00AF7243" w:rsidP="00AF7243">
      <w:pPr>
        <w:bidi w:val="0"/>
        <w:rPr>
          <w:rFonts w:ascii="Times New Roman" w:eastAsia="Calibri" w:hAnsi="Times New Roman" w:cs="Times New Roman"/>
          <w:sz w:val="24"/>
          <w:szCs w:val="24"/>
        </w:rPr>
      </w:pPr>
    </w:p>
    <w:p w14:paraId="5C1703BB" w14:textId="77777777" w:rsidR="00AF7243" w:rsidRDefault="00AF7243" w:rsidP="00AF7243">
      <w:pPr>
        <w:bidi w:val="0"/>
        <w:rPr>
          <w:rFonts w:ascii="Times New Roman" w:eastAsia="Calibri" w:hAnsi="Times New Roman" w:cs="Times New Roman"/>
          <w:sz w:val="24"/>
          <w:szCs w:val="24"/>
        </w:rPr>
      </w:pPr>
    </w:p>
    <w:p w14:paraId="6EAE5645" w14:textId="56FA518A" w:rsidR="00BB6A98" w:rsidRPr="00BB6A98" w:rsidRDefault="00BB6A98" w:rsidP="00AF7243">
      <w:pPr>
        <w:bidi w:val="0"/>
        <w:rPr>
          <w:rFonts w:ascii="Times New Roman" w:eastAsia="Calibri" w:hAnsi="Times New Roman" w:cs="Times New Roman"/>
          <w:sz w:val="24"/>
          <w:szCs w:val="24"/>
        </w:rPr>
      </w:pPr>
      <w:r w:rsidRPr="00BB6A98">
        <w:rPr>
          <w:rFonts w:ascii="Times New Roman" w:eastAsia="Calibri" w:hAnsi="Times New Roman" w:cs="Times New Roman"/>
          <w:sz w:val="24"/>
          <w:szCs w:val="24"/>
        </w:rPr>
        <w:lastRenderedPageBreak/>
        <w:t>Funding Source:</w:t>
      </w:r>
    </w:p>
    <w:p w14:paraId="31307B7F" w14:textId="77777777" w:rsidR="00BB6A98" w:rsidRPr="00BB6A98" w:rsidRDefault="00BB6A98" w:rsidP="00F128D5">
      <w:pPr>
        <w:bidi w:val="0"/>
        <w:rPr>
          <w:rFonts w:ascii="Times New Roman" w:eastAsia="Calibri" w:hAnsi="Times New Roman" w:cs="Times New Roman"/>
          <w:sz w:val="24"/>
          <w:szCs w:val="24"/>
        </w:rPr>
      </w:pPr>
      <w:r w:rsidRPr="00BB6A98">
        <w:rPr>
          <w:rFonts w:ascii="Times New Roman" w:eastAsia="Calibri" w:hAnsi="Times New Roman" w:cs="Times New Roman"/>
          <w:sz w:val="24"/>
          <w:szCs w:val="24"/>
        </w:rPr>
        <w:t xml:space="preserve">This Research was supported by </w:t>
      </w:r>
      <w:proofErr w:type="spellStart"/>
      <w:r w:rsidRPr="00BB6A98">
        <w:rPr>
          <w:rFonts w:ascii="Times New Roman" w:eastAsia="Calibri" w:hAnsi="Times New Roman" w:cs="Times New Roman"/>
          <w:sz w:val="24"/>
          <w:szCs w:val="24"/>
        </w:rPr>
        <w:t>Ruppin</w:t>
      </w:r>
      <w:proofErr w:type="spellEnd"/>
      <w:r w:rsidRPr="00BB6A98">
        <w:rPr>
          <w:rFonts w:ascii="Times New Roman" w:eastAsia="Calibri" w:hAnsi="Times New Roman" w:cs="Times New Roman"/>
          <w:sz w:val="24"/>
          <w:szCs w:val="24"/>
        </w:rPr>
        <w:t xml:space="preserve"> Academic Center Faculty Research Grant.</w:t>
      </w:r>
    </w:p>
    <w:p w14:paraId="2BFE764E" w14:textId="77777777" w:rsidR="00BB6A98" w:rsidRPr="00BB6A98" w:rsidRDefault="00BB6A98" w:rsidP="00F128D5">
      <w:pPr>
        <w:bidi w:val="0"/>
        <w:rPr>
          <w:rFonts w:ascii="Times New Roman" w:eastAsia="Calibri" w:hAnsi="Times New Roman" w:cs="Times New Roman"/>
          <w:sz w:val="24"/>
          <w:szCs w:val="24"/>
        </w:rPr>
      </w:pPr>
      <w:r w:rsidRPr="00BB6A98">
        <w:rPr>
          <w:rFonts w:ascii="Times New Roman" w:eastAsia="Calibri" w:hAnsi="Times New Roman" w:cs="Times New Roman"/>
          <w:sz w:val="24"/>
          <w:szCs w:val="24"/>
        </w:rPr>
        <w:t>Ethical Approval:</w:t>
      </w:r>
    </w:p>
    <w:p w14:paraId="5C0D4688" w14:textId="77777777" w:rsidR="00BB6A98" w:rsidRPr="00BB6A98" w:rsidRDefault="00BB6A98" w:rsidP="00354953">
      <w:pPr>
        <w:bidi w:val="0"/>
        <w:rPr>
          <w:rFonts w:ascii="Times New Roman" w:eastAsia="Calibri" w:hAnsi="Times New Roman" w:cs="Times New Roman"/>
          <w:sz w:val="24"/>
          <w:szCs w:val="24"/>
        </w:rPr>
      </w:pPr>
      <w:r w:rsidRPr="00BB6A98">
        <w:rPr>
          <w:rFonts w:ascii="Times New Roman" w:eastAsia="Calibri" w:hAnsi="Times New Roman" w:cs="Times New Roman"/>
          <w:sz w:val="24"/>
          <w:szCs w:val="24"/>
        </w:rPr>
        <w:t xml:space="preserve">This Research was approved by </w:t>
      </w:r>
      <w:proofErr w:type="spellStart"/>
      <w:r w:rsidRPr="00BB6A98">
        <w:rPr>
          <w:rFonts w:ascii="Times New Roman" w:eastAsia="Calibri" w:hAnsi="Times New Roman" w:cs="Times New Roman"/>
          <w:sz w:val="24"/>
          <w:szCs w:val="24"/>
        </w:rPr>
        <w:t>Ruppin</w:t>
      </w:r>
      <w:proofErr w:type="spellEnd"/>
      <w:r w:rsidRPr="00BB6A98">
        <w:rPr>
          <w:rFonts w:ascii="Times New Roman" w:eastAsia="Calibri" w:hAnsi="Times New Roman" w:cs="Times New Roman"/>
          <w:sz w:val="24"/>
          <w:szCs w:val="24"/>
        </w:rPr>
        <w:t xml:space="preserve"> Academic Center Internal Review Board [#2018-25L/nd].</w:t>
      </w:r>
    </w:p>
    <w:p w14:paraId="0457B217" w14:textId="77777777" w:rsidR="00BB6A98" w:rsidRPr="00BB6A98" w:rsidRDefault="00BB6A98" w:rsidP="00354953">
      <w:pPr>
        <w:bidi w:val="0"/>
        <w:rPr>
          <w:rFonts w:ascii="Times New Roman" w:eastAsia="Calibri" w:hAnsi="Times New Roman" w:cs="Times New Roman"/>
          <w:sz w:val="24"/>
          <w:szCs w:val="24"/>
        </w:rPr>
      </w:pPr>
      <w:r w:rsidRPr="00BB6A98">
        <w:rPr>
          <w:rFonts w:ascii="Times New Roman" w:eastAsia="Calibri" w:hAnsi="Times New Roman" w:cs="Times New Roman"/>
          <w:sz w:val="24"/>
          <w:szCs w:val="24"/>
        </w:rPr>
        <w:t>Declaration of Competing Interest: none</w:t>
      </w:r>
    </w:p>
    <w:p w14:paraId="3357D84D" w14:textId="77777777" w:rsidR="00BB6A98" w:rsidRPr="00BB6A98" w:rsidRDefault="00BB6A98" w:rsidP="00354953">
      <w:pPr>
        <w:bidi w:val="0"/>
        <w:rPr>
          <w:rFonts w:ascii="Times New Roman" w:eastAsia="Calibri" w:hAnsi="Times New Roman" w:cs="Times New Roman"/>
          <w:sz w:val="24"/>
          <w:szCs w:val="24"/>
        </w:rPr>
      </w:pPr>
    </w:p>
    <w:p w14:paraId="1A7EFC15" w14:textId="77777777" w:rsidR="00BB6A98" w:rsidRDefault="00BB6A98" w:rsidP="00354953">
      <w:pPr>
        <w:shd w:val="clear" w:color="auto" w:fill="FFFFFF"/>
        <w:bidi w:val="0"/>
        <w:spacing w:line="480" w:lineRule="auto"/>
        <w:rPr>
          <w:rFonts w:ascii="Times New Roman" w:eastAsia="Calibri" w:hAnsi="Times New Roman" w:cs="Times New Roman"/>
          <w:color w:val="000000"/>
          <w:sz w:val="24"/>
          <w:szCs w:val="24"/>
        </w:rPr>
      </w:pPr>
    </w:p>
    <w:p w14:paraId="16937589" w14:textId="77777777" w:rsidR="00C44636" w:rsidRPr="00D31864" w:rsidRDefault="00C44636" w:rsidP="00354953">
      <w:pPr>
        <w:bidi w:val="0"/>
        <w:rPr>
          <w:lang w:val="en-GB"/>
        </w:rPr>
      </w:pPr>
    </w:p>
    <w:sectPr w:rsidR="00C44636" w:rsidRPr="00D31864" w:rsidSect="00800C92">
      <w:pgSz w:w="11906" w:h="16838"/>
      <w:pgMar w:top="1440" w:right="1797" w:bottom="1440" w:left="1797" w:header="709" w:footer="709" w:gutter="0"/>
      <w:cols w:space="708"/>
      <w:bidi/>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7FBA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6E471" w16cex:dateUtc="2021-04-18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7FBA51" w16cid:durableId="2426E4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5E7FF" w14:textId="77777777" w:rsidR="00F65C5D" w:rsidRDefault="00F65C5D" w:rsidP="00AC39E8">
      <w:pPr>
        <w:spacing w:after="0" w:line="240" w:lineRule="auto"/>
      </w:pPr>
      <w:r>
        <w:separator/>
      </w:r>
    </w:p>
  </w:endnote>
  <w:endnote w:type="continuationSeparator" w:id="0">
    <w:p w14:paraId="3B69A457" w14:textId="77777777" w:rsidR="00F65C5D" w:rsidRDefault="00F65C5D" w:rsidP="00AC3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wf_segoe-ui_normal">
    <w:altName w:val="Cambria"/>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08657612"/>
      <w:docPartObj>
        <w:docPartGallery w:val="Page Numbers (Bottom of Page)"/>
        <w:docPartUnique/>
      </w:docPartObj>
    </w:sdtPr>
    <w:sdtEndPr>
      <w:rPr>
        <w:noProof/>
      </w:rPr>
    </w:sdtEndPr>
    <w:sdtContent>
      <w:p w14:paraId="4C89D183" w14:textId="0D6F03FE" w:rsidR="00AC39E8" w:rsidRDefault="00AC39E8">
        <w:pPr>
          <w:pStyle w:val="Footer"/>
          <w:jc w:val="center"/>
        </w:pPr>
        <w:r>
          <w:fldChar w:fldCharType="begin"/>
        </w:r>
        <w:r>
          <w:instrText xml:space="preserve"> PAGE   \* MERGEFORMAT </w:instrText>
        </w:r>
        <w:r>
          <w:fldChar w:fldCharType="separate"/>
        </w:r>
        <w:r w:rsidR="00A307DE">
          <w:rPr>
            <w:noProof/>
            <w:rtl/>
          </w:rPr>
          <w:t>2</w:t>
        </w:r>
        <w:r>
          <w:rPr>
            <w:noProof/>
          </w:rPr>
          <w:fldChar w:fldCharType="end"/>
        </w:r>
      </w:p>
    </w:sdtContent>
  </w:sdt>
  <w:p w14:paraId="1428A9F9" w14:textId="77777777" w:rsidR="00AC39E8" w:rsidRDefault="00AC39E8" w:rsidP="0022267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06BC3" w14:textId="77777777" w:rsidR="00F65C5D" w:rsidRDefault="00F65C5D" w:rsidP="00AC39E8">
      <w:pPr>
        <w:spacing w:after="0" w:line="240" w:lineRule="auto"/>
      </w:pPr>
      <w:r>
        <w:separator/>
      </w:r>
    </w:p>
  </w:footnote>
  <w:footnote w:type="continuationSeparator" w:id="0">
    <w:p w14:paraId="13CEADF3" w14:textId="77777777" w:rsidR="00F65C5D" w:rsidRDefault="00F65C5D" w:rsidP="00AC39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72832"/>
    <w:multiLevelType w:val="hybridMultilevel"/>
    <w:tmpl w:val="E9480826"/>
    <w:lvl w:ilvl="0" w:tplc="10000001">
      <w:start w:val="1"/>
      <w:numFmt w:val="bullet"/>
      <w:lvlText w:val=""/>
      <w:lvlJc w:val="left"/>
      <w:pPr>
        <w:ind w:left="1440" w:hanging="360"/>
      </w:pPr>
      <w:rPr>
        <w:rFonts w:ascii="Symbol" w:hAnsi="Symbol" w:hint="default"/>
      </w:rPr>
    </w:lvl>
    <w:lvl w:ilvl="1" w:tplc="10000003">
      <w:start w:val="1"/>
      <w:numFmt w:val="bullet"/>
      <w:lvlText w:val="o"/>
      <w:lvlJc w:val="left"/>
      <w:pPr>
        <w:ind w:left="2160" w:hanging="360"/>
      </w:pPr>
      <w:rPr>
        <w:rFonts w:ascii="Courier New" w:hAnsi="Courier New" w:cs="Courier New" w:hint="default"/>
      </w:rPr>
    </w:lvl>
    <w:lvl w:ilvl="2" w:tplc="10000005">
      <w:start w:val="1"/>
      <w:numFmt w:val="bullet"/>
      <w:lvlText w:val=""/>
      <w:lvlJc w:val="left"/>
      <w:pPr>
        <w:ind w:left="2880" w:hanging="360"/>
      </w:pPr>
      <w:rPr>
        <w:rFonts w:ascii="Wingdings" w:hAnsi="Wingdings" w:hint="default"/>
      </w:rPr>
    </w:lvl>
    <w:lvl w:ilvl="3" w:tplc="10000001">
      <w:start w:val="1"/>
      <w:numFmt w:val="bullet"/>
      <w:lvlText w:val=""/>
      <w:lvlJc w:val="left"/>
      <w:pPr>
        <w:ind w:left="3600" w:hanging="360"/>
      </w:pPr>
      <w:rPr>
        <w:rFonts w:ascii="Symbol" w:hAnsi="Symbol" w:hint="default"/>
      </w:rPr>
    </w:lvl>
    <w:lvl w:ilvl="4" w:tplc="10000003">
      <w:start w:val="1"/>
      <w:numFmt w:val="bullet"/>
      <w:lvlText w:val="o"/>
      <w:lvlJc w:val="left"/>
      <w:pPr>
        <w:ind w:left="4320" w:hanging="360"/>
      </w:pPr>
      <w:rPr>
        <w:rFonts w:ascii="Courier New" w:hAnsi="Courier New" w:cs="Courier New" w:hint="default"/>
      </w:rPr>
    </w:lvl>
    <w:lvl w:ilvl="5" w:tplc="10000005">
      <w:start w:val="1"/>
      <w:numFmt w:val="bullet"/>
      <w:lvlText w:val=""/>
      <w:lvlJc w:val="left"/>
      <w:pPr>
        <w:ind w:left="5040" w:hanging="360"/>
      </w:pPr>
      <w:rPr>
        <w:rFonts w:ascii="Wingdings" w:hAnsi="Wingdings" w:hint="default"/>
      </w:rPr>
    </w:lvl>
    <w:lvl w:ilvl="6" w:tplc="10000001">
      <w:start w:val="1"/>
      <w:numFmt w:val="bullet"/>
      <w:lvlText w:val=""/>
      <w:lvlJc w:val="left"/>
      <w:pPr>
        <w:ind w:left="5760" w:hanging="360"/>
      </w:pPr>
      <w:rPr>
        <w:rFonts w:ascii="Symbol" w:hAnsi="Symbol" w:hint="default"/>
      </w:rPr>
    </w:lvl>
    <w:lvl w:ilvl="7" w:tplc="10000003">
      <w:start w:val="1"/>
      <w:numFmt w:val="bullet"/>
      <w:lvlText w:val="o"/>
      <w:lvlJc w:val="left"/>
      <w:pPr>
        <w:ind w:left="6480" w:hanging="360"/>
      </w:pPr>
      <w:rPr>
        <w:rFonts w:ascii="Courier New" w:hAnsi="Courier New" w:cs="Courier New" w:hint="default"/>
      </w:rPr>
    </w:lvl>
    <w:lvl w:ilvl="8" w:tplc="10000005">
      <w:start w:val="1"/>
      <w:numFmt w:val="bullet"/>
      <w:lvlText w:val=""/>
      <w:lvlJc w:val="left"/>
      <w:pPr>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frat Neter">
    <w15:presenceInfo w15:providerId="Windows Live" w15:userId="252d15975279bf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864"/>
    <w:rsid w:val="00007BD1"/>
    <w:rsid w:val="00016C0C"/>
    <w:rsid w:val="00054767"/>
    <w:rsid w:val="00066AAF"/>
    <w:rsid w:val="000866F3"/>
    <w:rsid w:val="0009740C"/>
    <w:rsid w:val="000B11C2"/>
    <w:rsid w:val="000B68C7"/>
    <w:rsid w:val="000C29C2"/>
    <w:rsid w:val="000D3242"/>
    <w:rsid w:val="000F1300"/>
    <w:rsid w:val="00113ECF"/>
    <w:rsid w:val="001209D8"/>
    <w:rsid w:val="00135001"/>
    <w:rsid w:val="0013629D"/>
    <w:rsid w:val="00173BF1"/>
    <w:rsid w:val="001837EF"/>
    <w:rsid w:val="00195625"/>
    <w:rsid w:val="001A737E"/>
    <w:rsid w:val="001B033F"/>
    <w:rsid w:val="001D66C4"/>
    <w:rsid w:val="001E2800"/>
    <w:rsid w:val="001E4781"/>
    <w:rsid w:val="001F1DDC"/>
    <w:rsid w:val="001F3E4E"/>
    <w:rsid w:val="00206749"/>
    <w:rsid w:val="00214598"/>
    <w:rsid w:val="0022267B"/>
    <w:rsid w:val="00237E24"/>
    <w:rsid w:val="00253C47"/>
    <w:rsid w:val="00282897"/>
    <w:rsid w:val="00282DCB"/>
    <w:rsid w:val="00285B3F"/>
    <w:rsid w:val="0028644E"/>
    <w:rsid w:val="002A051F"/>
    <w:rsid w:val="002B2036"/>
    <w:rsid w:val="002C7481"/>
    <w:rsid w:val="002F200D"/>
    <w:rsid w:val="002F5B91"/>
    <w:rsid w:val="00317D28"/>
    <w:rsid w:val="0032037A"/>
    <w:rsid w:val="0033016F"/>
    <w:rsid w:val="00332888"/>
    <w:rsid w:val="00334B84"/>
    <w:rsid w:val="00347346"/>
    <w:rsid w:val="0035016A"/>
    <w:rsid w:val="00354953"/>
    <w:rsid w:val="003559E4"/>
    <w:rsid w:val="003572D8"/>
    <w:rsid w:val="003618BA"/>
    <w:rsid w:val="00391094"/>
    <w:rsid w:val="003B031F"/>
    <w:rsid w:val="003B0443"/>
    <w:rsid w:val="003B4E78"/>
    <w:rsid w:val="003C01A9"/>
    <w:rsid w:val="003C7BDF"/>
    <w:rsid w:val="003D4560"/>
    <w:rsid w:val="003D5977"/>
    <w:rsid w:val="003F22BC"/>
    <w:rsid w:val="00400F50"/>
    <w:rsid w:val="00403CA0"/>
    <w:rsid w:val="004126F8"/>
    <w:rsid w:val="00434EB3"/>
    <w:rsid w:val="00436F75"/>
    <w:rsid w:val="00444939"/>
    <w:rsid w:val="00453D0A"/>
    <w:rsid w:val="00466469"/>
    <w:rsid w:val="00467838"/>
    <w:rsid w:val="00484EC3"/>
    <w:rsid w:val="00490A94"/>
    <w:rsid w:val="00490E88"/>
    <w:rsid w:val="004C0C39"/>
    <w:rsid w:val="004D48E0"/>
    <w:rsid w:val="004D6F99"/>
    <w:rsid w:val="004D7DF6"/>
    <w:rsid w:val="004E161A"/>
    <w:rsid w:val="004E40A1"/>
    <w:rsid w:val="005152CE"/>
    <w:rsid w:val="00515A89"/>
    <w:rsid w:val="005176E8"/>
    <w:rsid w:val="0052365A"/>
    <w:rsid w:val="00533513"/>
    <w:rsid w:val="005511C7"/>
    <w:rsid w:val="00551A7D"/>
    <w:rsid w:val="00597EC7"/>
    <w:rsid w:val="005A7700"/>
    <w:rsid w:val="005B2F0A"/>
    <w:rsid w:val="005C5BF3"/>
    <w:rsid w:val="005E0BFC"/>
    <w:rsid w:val="005F56B8"/>
    <w:rsid w:val="005F5A61"/>
    <w:rsid w:val="00607420"/>
    <w:rsid w:val="00636FFB"/>
    <w:rsid w:val="00637902"/>
    <w:rsid w:val="00637CA9"/>
    <w:rsid w:val="00652A44"/>
    <w:rsid w:val="00654DAD"/>
    <w:rsid w:val="00655A77"/>
    <w:rsid w:val="00657674"/>
    <w:rsid w:val="00661F7C"/>
    <w:rsid w:val="0066585F"/>
    <w:rsid w:val="00670F11"/>
    <w:rsid w:val="00676DAD"/>
    <w:rsid w:val="0068305D"/>
    <w:rsid w:val="00687690"/>
    <w:rsid w:val="006A5FE6"/>
    <w:rsid w:val="006B001C"/>
    <w:rsid w:val="006B0C2A"/>
    <w:rsid w:val="006C4574"/>
    <w:rsid w:val="006D14D4"/>
    <w:rsid w:val="006E058D"/>
    <w:rsid w:val="006E689D"/>
    <w:rsid w:val="00703F84"/>
    <w:rsid w:val="0071775D"/>
    <w:rsid w:val="00733BD5"/>
    <w:rsid w:val="00750BAA"/>
    <w:rsid w:val="007515B2"/>
    <w:rsid w:val="00756AB5"/>
    <w:rsid w:val="00760982"/>
    <w:rsid w:val="0076733B"/>
    <w:rsid w:val="00785C9E"/>
    <w:rsid w:val="0079306B"/>
    <w:rsid w:val="007A2BDC"/>
    <w:rsid w:val="007A6C97"/>
    <w:rsid w:val="007D1FE1"/>
    <w:rsid w:val="007D5D2B"/>
    <w:rsid w:val="007E2EA4"/>
    <w:rsid w:val="007E474E"/>
    <w:rsid w:val="00800C92"/>
    <w:rsid w:val="00801B11"/>
    <w:rsid w:val="00811C81"/>
    <w:rsid w:val="00815A78"/>
    <w:rsid w:val="00820A43"/>
    <w:rsid w:val="0082100A"/>
    <w:rsid w:val="0082767C"/>
    <w:rsid w:val="00844242"/>
    <w:rsid w:val="0085327B"/>
    <w:rsid w:val="00872CCD"/>
    <w:rsid w:val="008961B0"/>
    <w:rsid w:val="008A4C2F"/>
    <w:rsid w:val="008D68DC"/>
    <w:rsid w:val="008D7D33"/>
    <w:rsid w:val="008D7F04"/>
    <w:rsid w:val="008E7163"/>
    <w:rsid w:val="008F2BC1"/>
    <w:rsid w:val="00900DA8"/>
    <w:rsid w:val="0093049D"/>
    <w:rsid w:val="00934AFF"/>
    <w:rsid w:val="00954D1A"/>
    <w:rsid w:val="00955182"/>
    <w:rsid w:val="0095658C"/>
    <w:rsid w:val="00974380"/>
    <w:rsid w:val="00990638"/>
    <w:rsid w:val="00991953"/>
    <w:rsid w:val="009A4F56"/>
    <w:rsid w:val="009D242C"/>
    <w:rsid w:val="009D3C89"/>
    <w:rsid w:val="00A01FC9"/>
    <w:rsid w:val="00A03318"/>
    <w:rsid w:val="00A04C24"/>
    <w:rsid w:val="00A22B52"/>
    <w:rsid w:val="00A24E84"/>
    <w:rsid w:val="00A307DE"/>
    <w:rsid w:val="00A30C75"/>
    <w:rsid w:val="00A47147"/>
    <w:rsid w:val="00A645C8"/>
    <w:rsid w:val="00A73157"/>
    <w:rsid w:val="00A742FD"/>
    <w:rsid w:val="00A944EA"/>
    <w:rsid w:val="00AA0F92"/>
    <w:rsid w:val="00AA32B3"/>
    <w:rsid w:val="00AA6E64"/>
    <w:rsid w:val="00AB2D1A"/>
    <w:rsid w:val="00AB2F21"/>
    <w:rsid w:val="00AC35D6"/>
    <w:rsid w:val="00AC39E8"/>
    <w:rsid w:val="00AC7E8F"/>
    <w:rsid w:val="00AD3BA6"/>
    <w:rsid w:val="00AF7243"/>
    <w:rsid w:val="00B02936"/>
    <w:rsid w:val="00B166E0"/>
    <w:rsid w:val="00B26504"/>
    <w:rsid w:val="00B46314"/>
    <w:rsid w:val="00B6318A"/>
    <w:rsid w:val="00B6385F"/>
    <w:rsid w:val="00B83EEE"/>
    <w:rsid w:val="00B86A16"/>
    <w:rsid w:val="00B94205"/>
    <w:rsid w:val="00BB39B8"/>
    <w:rsid w:val="00BB6A98"/>
    <w:rsid w:val="00BD5F46"/>
    <w:rsid w:val="00BF6431"/>
    <w:rsid w:val="00C001A3"/>
    <w:rsid w:val="00C0044F"/>
    <w:rsid w:val="00C030F4"/>
    <w:rsid w:val="00C03918"/>
    <w:rsid w:val="00C14AC3"/>
    <w:rsid w:val="00C2211F"/>
    <w:rsid w:val="00C26B6B"/>
    <w:rsid w:val="00C441D0"/>
    <w:rsid w:val="00C44636"/>
    <w:rsid w:val="00C65E48"/>
    <w:rsid w:val="00C674F8"/>
    <w:rsid w:val="00C75DCF"/>
    <w:rsid w:val="00CA3209"/>
    <w:rsid w:val="00CB0EE1"/>
    <w:rsid w:val="00CB5F04"/>
    <w:rsid w:val="00CD2685"/>
    <w:rsid w:val="00CD33A1"/>
    <w:rsid w:val="00CE7798"/>
    <w:rsid w:val="00CF0C46"/>
    <w:rsid w:val="00D027D3"/>
    <w:rsid w:val="00D04C07"/>
    <w:rsid w:val="00D230D7"/>
    <w:rsid w:val="00D23D78"/>
    <w:rsid w:val="00D26BD9"/>
    <w:rsid w:val="00D31864"/>
    <w:rsid w:val="00D439CA"/>
    <w:rsid w:val="00D4578E"/>
    <w:rsid w:val="00D46946"/>
    <w:rsid w:val="00D52776"/>
    <w:rsid w:val="00D550D2"/>
    <w:rsid w:val="00D55336"/>
    <w:rsid w:val="00D71797"/>
    <w:rsid w:val="00D937EA"/>
    <w:rsid w:val="00D959BE"/>
    <w:rsid w:val="00D95CB9"/>
    <w:rsid w:val="00DA51FC"/>
    <w:rsid w:val="00DB79EA"/>
    <w:rsid w:val="00DC2C93"/>
    <w:rsid w:val="00DC5681"/>
    <w:rsid w:val="00DC6312"/>
    <w:rsid w:val="00DD1648"/>
    <w:rsid w:val="00DD3930"/>
    <w:rsid w:val="00DE054B"/>
    <w:rsid w:val="00DF13C6"/>
    <w:rsid w:val="00DF159F"/>
    <w:rsid w:val="00DF6184"/>
    <w:rsid w:val="00DF6B45"/>
    <w:rsid w:val="00E00E6B"/>
    <w:rsid w:val="00E01F70"/>
    <w:rsid w:val="00E2272C"/>
    <w:rsid w:val="00E35CE8"/>
    <w:rsid w:val="00E37CA6"/>
    <w:rsid w:val="00E4084A"/>
    <w:rsid w:val="00E60FDE"/>
    <w:rsid w:val="00E66DCB"/>
    <w:rsid w:val="00E86B9C"/>
    <w:rsid w:val="00E93CE1"/>
    <w:rsid w:val="00EA23B5"/>
    <w:rsid w:val="00EA23EC"/>
    <w:rsid w:val="00EA282C"/>
    <w:rsid w:val="00EA38B2"/>
    <w:rsid w:val="00EA5324"/>
    <w:rsid w:val="00EA6489"/>
    <w:rsid w:val="00EB26DB"/>
    <w:rsid w:val="00EB2D50"/>
    <w:rsid w:val="00ED4BF6"/>
    <w:rsid w:val="00EF7F9C"/>
    <w:rsid w:val="00F128D5"/>
    <w:rsid w:val="00F14BA2"/>
    <w:rsid w:val="00F151BA"/>
    <w:rsid w:val="00F23C6A"/>
    <w:rsid w:val="00F47A2A"/>
    <w:rsid w:val="00F53444"/>
    <w:rsid w:val="00F57A4B"/>
    <w:rsid w:val="00F65C5D"/>
    <w:rsid w:val="00F72520"/>
    <w:rsid w:val="00F76670"/>
    <w:rsid w:val="00F9699A"/>
    <w:rsid w:val="00FA78A1"/>
    <w:rsid w:val="00FB6122"/>
    <w:rsid w:val="00FD75DB"/>
    <w:rsid w:val="00FD7855"/>
    <w:rsid w:val="00FE5C44"/>
    <w:rsid w:val="00FF4008"/>
    <w:rsid w:val="00FF5F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D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C47"/>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1864"/>
    <w:rPr>
      <w:sz w:val="16"/>
      <w:szCs w:val="16"/>
    </w:rPr>
  </w:style>
  <w:style w:type="paragraph" w:styleId="CommentText">
    <w:name w:val="annotation text"/>
    <w:basedOn w:val="Normal"/>
    <w:link w:val="CommentTextChar"/>
    <w:uiPriority w:val="99"/>
    <w:semiHidden/>
    <w:unhideWhenUsed/>
    <w:rsid w:val="00D31864"/>
    <w:pPr>
      <w:bidi w:val="0"/>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D31864"/>
    <w:rPr>
      <w:sz w:val="20"/>
      <w:szCs w:val="20"/>
      <w:lang w:val="en-GB"/>
    </w:rPr>
  </w:style>
  <w:style w:type="paragraph" w:styleId="NormalWeb">
    <w:name w:val="Normal (Web)"/>
    <w:basedOn w:val="Normal"/>
    <w:uiPriority w:val="99"/>
    <w:unhideWhenUsed/>
    <w:rsid w:val="00D31864"/>
    <w:pPr>
      <w:bidi w:val="0"/>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D31864"/>
    <w:rPr>
      <w:color w:val="0000FF"/>
      <w:u w:val="single"/>
    </w:rPr>
  </w:style>
  <w:style w:type="paragraph" w:styleId="CommentSubject">
    <w:name w:val="annotation subject"/>
    <w:basedOn w:val="CommentText"/>
    <w:next w:val="CommentText"/>
    <w:link w:val="CommentSubjectChar"/>
    <w:uiPriority w:val="99"/>
    <w:semiHidden/>
    <w:unhideWhenUsed/>
    <w:rsid w:val="00654DAD"/>
    <w:pPr>
      <w:bidi/>
    </w:pPr>
    <w:rPr>
      <w:b/>
      <w:bCs/>
      <w:lang w:val="en-US"/>
    </w:rPr>
  </w:style>
  <w:style w:type="character" w:customStyle="1" w:styleId="CommentSubjectChar">
    <w:name w:val="Comment Subject Char"/>
    <w:basedOn w:val="CommentTextChar"/>
    <w:link w:val="CommentSubject"/>
    <w:uiPriority w:val="99"/>
    <w:semiHidden/>
    <w:rsid w:val="00654DAD"/>
    <w:rPr>
      <w:b/>
      <w:bCs/>
      <w:sz w:val="20"/>
      <w:szCs w:val="20"/>
      <w:lang w:val="en-GB"/>
    </w:rPr>
  </w:style>
  <w:style w:type="paragraph" w:styleId="BalloonText">
    <w:name w:val="Balloon Text"/>
    <w:basedOn w:val="Normal"/>
    <w:link w:val="BalloonTextChar"/>
    <w:uiPriority w:val="99"/>
    <w:semiHidden/>
    <w:unhideWhenUsed/>
    <w:rsid w:val="00CB0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EE1"/>
    <w:rPr>
      <w:rFonts w:ascii="Tahoma" w:hAnsi="Tahoma" w:cs="Tahoma"/>
      <w:sz w:val="16"/>
      <w:szCs w:val="16"/>
    </w:rPr>
  </w:style>
  <w:style w:type="paragraph" w:styleId="Header">
    <w:name w:val="header"/>
    <w:basedOn w:val="Normal"/>
    <w:link w:val="HeaderChar"/>
    <w:uiPriority w:val="99"/>
    <w:unhideWhenUsed/>
    <w:rsid w:val="00AC3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9E8"/>
  </w:style>
  <w:style w:type="paragraph" w:styleId="Footer">
    <w:name w:val="footer"/>
    <w:basedOn w:val="Normal"/>
    <w:link w:val="FooterChar"/>
    <w:uiPriority w:val="99"/>
    <w:unhideWhenUsed/>
    <w:rsid w:val="00AC39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9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C47"/>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1864"/>
    <w:rPr>
      <w:sz w:val="16"/>
      <w:szCs w:val="16"/>
    </w:rPr>
  </w:style>
  <w:style w:type="paragraph" w:styleId="CommentText">
    <w:name w:val="annotation text"/>
    <w:basedOn w:val="Normal"/>
    <w:link w:val="CommentTextChar"/>
    <w:uiPriority w:val="99"/>
    <w:semiHidden/>
    <w:unhideWhenUsed/>
    <w:rsid w:val="00D31864"/>
    <w:pPr>
      <w:bidi w:val="0"/>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D31864"/>
    <w:rPr>
      <w:sz w:val="20"/>
      <w:szCs w:val="20"/>
      <w:lang w:val="en-GB"/>
    </w:rPr>
  </w:style>
  <w:style w:type="paragraph" w:styleId="NormalWeb">
    <w:name w:val="Normal (Web)"/>
    <w:basedOn w:val="Normal"/>
    <w:uiPriority w:val="99"/>
    <w:unhideWhenUsed/>
    <w:rsid w:val="00D31864"/>
    <w:pPr>
      <w:bidi w:val="0"/>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D31864"/>
    <w:rPr>
      <w:color w:val="0000FF"/>
      <w:u w:val="single"/>
    </w:rPr>
  </w:style>
  <w:style w:type="paragraph" w:styleId="CommentSubject">
    <w:name w:val="annotation subject"/>
    <w:basedOn w:val="CommentText"/>
    <w:next w:val="CommentText"/>
    <w:link w:val="CommentSubjectChar"/>
    <w:uiPriority w:val="99"/>
    <w:semiHidden/>
    <w:unhideWhenUsed/>
    <w:rsid w:val="00654DAD"/>
    <w:pPr>
      <w:bidi/>
    </w:pPr>
    <w:rPr>
      <w:b/>
      <w:bCs/>
      <w:lang w:val="en-US"/>
    </w:rPr>
  </w:style>
  <w:style w:type="character" w:customStyle="1" w:styleId="CommentSubjectChar">
    <w:name w:val="Comment Subject Char"/>
    <w:basedOn w:val="CommentTextChar"/>
    <w:link w:val="CommentSubject"/>
    <w:uiPriority w:val="99"/>
    <w:semiHidden/>
    <w:rsid w:val="00654DAD"/>
    <w:rPr>
      <w:b/>
      <w:bCs/>
      <w:sz w:val="20"/>
      <w:szCs w:val="20"/>
      <w:lang w:val="en-GB"/>
    </w:rPr>
  </w:style>
  <w:style w:type="paragraph" w:styleId="BalloonText">
    <w:name w:val="Balloon Text"/>
    <w:basedOn w:val="Normal"/>
    <w:link w:val="BalloonTextChar"/>
    <w:uiPriority w:val="99"/>
    <w:semiHidden/>
    <w:unhideWhenUsed/>
    <w:rsid w:val="00CB0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EE1"/>
    <w:rPr>
      <w:rFonts w:ascii="Tahoma" w:hAnsi="Tahoma" w:cs="Tahoma"/>
      <w:sz w:val="16"/>
      <w:szCs w:val="16"/>
    </w:rPr>
  </w:style>
  <w:style w:type="paragraph" w:styleId="Header">
    <w:name w:val="header"/>
    <w:basedOn w:val="Normal"/>
    <w:link w:val="HeaderChar"/>
    <w:uiPriority w:val="99"/>
    <w:unhideWhenUsed/>
    <w:rsid w:val="00AC3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9E8"/>
  </w:style>
  <w:style w:type="paragraph" w:styleId="Footer">
    <w:name w:val="footer"/>
    <w:basedOn w:val="Normal"/>
    <w:link w:val="FooterChar"/>
    <w:uiPriority w:val="99"/>
    <w:unhideWhenUsed/>
    <w:rsid w:val="00AC39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19961">
      <w:bodyDiv w:val="1"/>
      <w:marLeft w:val="0"/>
      <w:marRight w:val="0"/>
      <w:marTop w:val="0"/>
      <w:marBottom w:val="0"/>
      <w:divBdr>
        <w:top w:val="none" w:sz="0" w:space="0" w:color="auto"/>
        <w:left w:val="none" w:sz="0" w:space="0" w:color="auto"/>
        <w:bottom w:val="none" w:sz="0" w:space="0" w:color="auto"/>
        <w:right w:val="none" w:sz="0" w:space="0" w:color="auto"/>
      </w:divBdr>
    </w:div>
    <w:div w:id="496578522">
      <w:bodyDiv w:val="1"/>
      <w:marLeft w:val="0"/>
      <w:marRight w:val="0"/>
      <w:marTop w:val="0"/>
      <w:marBottom w:val="0"/>
      <w:divBdr>
        <w:top w:val="none" w:sz="0" w:space="0" w:color="auto"/>
        <w:left w:val="none" w:sz="0" w:space="0" w:color="auto"/>
        <w:bottom w:val="none" w:sz="0" w:space="0" w:color="auto"/>
        <w:right w:val="none" w:sz="0" w:space="0" w:color="auto"/>
      </w:divBdr>
    </w:div>
    <w:div w:id="1448045602">
      <w:bodyDiv w:val="1"/>
      <w:marLeft w:val="0"/>
      <w:marRight w:val="0"/>
      <w:marTop w:val="0"/>
      <w:marBottom w:val="0"/>
      <w:divBdr>
        <w:top w:val="none" w:sz="0" w:space="0" w:color="auto"/>
        <w:left w:val="none" w:sz="0" w:space="0" w:color="auto"/>
        <w:bottom w:val="none" w:sz="0" w:space="0" w:color="auto"/>
        <w:right w:val="none" w:sz="0" w:space="0" w:color="auto"/>
      </w:divBdr>
    </w:div>
    <w:div w:id="163448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931331F-9419-415D-AD15-01E8CBDEF09E}">
  <we:reference id="wa104382081" version="1.26.0.0" store="en-US" storeType="OMEX"/>
  <we:alternateReferences>
    <we:reference id="wa104382081" version="1.26.0.0" store="en-US"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BFD2E-8623-4B78-8E71-BD34B7DF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18690</Words>
  <Characters>93450</Characters>
  <Application>Microsoft Office Word</Application>
  <DocSecurity>0</DocSecurity>
  <Lines>778</Lines>
  <Paragraphs>223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Ronit Even-Zahav</dc:creator>
  <cp:lastModifiedBy>ronens</cp:lastModifiedBy>
  <cp:revision>3</cp:revision>
  <dcterms:created xsi:type="dcterms:W3CDTF">2021-04-18T19:09:00Z</dcterms:created>
  <dcterms:modified xsi:type="dcterms:W3CDTF">2021-04-18T19:11:00Z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http://www.zotero.org/styles/bmc-neurology</vt:lpwstr>
  </property>
  <property fmtid="{D5CDD505-2E9C-101B-9397-08002B2CF9AE}" pid="7" name="Mendeley Recent Style Name 2_1">
    <vt:lpwstr>BMC Neurology</vt:lpwstr>
  </property>
  <property fmtid="{D5CDD505-2E9C-101B-9397-08002B2CF9AE}" pid="8" name="Mendeley Recent Style Id 3_1">
    <vt:lpwstr>http://www.zotero.org/styles/chicago-author-date-16th-edition</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http://www.zotero.org/styles/international-journal-of-environmental-research-and-public-health</vt:lpwstr>
  </property>
  <property fmtid="{D5CDD505-2E9C-101B-9397-08002B2CF9AE}" pid="17" name="Mendeley Recent Style Name 7_1">
    <vt:lpwstr>International Journal of Environmental Research and Public Health</vt:lpwstr>
  </property>
  <property fmtid="{D5CDD505-2E9C-101B-9397-08002B2CF9AE}" pid="18" name="Mendeley Recent Style Id 8_1">
    <vt:lpwstr>http://www.zotero.org/styles/journal-of-patient-safety-and-infection-control</vt:lpwstr>
  </property>
  <property fmtid="{D5CDD505-2E9C-101B-9397-08002B2CF9AE}" pid="19" name="Mendeley Recent Style Name 8_1">
    <vt:lpwstr>Journal of Patient Safety &amp; Infection Control</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ad2fe046-4da2-36c8-8f05-0fce88c28c0f</vt:lpwstr>
  </property>
  <property fmtid="{D5CDD505-2E9C-101B-9397-08002B2CF9AE}" pid="24" name="Mendeley Citation Style_1">
    <vt:lpwstr>http://www.zotero.org/styles/apa</vt:lpwstr>
  </property>
</Properties>
</file>