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E1" w:rsidRDefault="00A40413" w:rsidP="00866BE1">
      <w:pPr>
        <w:jc w:val="center"/>
        <w:rPr>
          <w:rFonts w:asciiTheme="majorHAnsi" w:eastAsiaTheme="majorEastAsia" w:hAnsiTheme="majorHAnsi" w:cstheme="majorBidi"/>
          <w:spacing w:val="-10"/>
          <w:kern w:val="28"/>
          <w:sz w:val="56"/>
          <w:szCs w:val="56"/>
          <w:lang w:val="en-US"/>
        </w:rPr>
      </w:pPr>
      <w:r>
        <w:rPr>
          <w:rFonts w:asciiTheme="majorHAnsi" w:eastAsiaTheme="majorEastAsia" w:hAnsiTheme="majorHAnsi" w:cstheme="majorBidi"/>
          <w:spacing w:val="-10"/>
          <w:kern w:val="28"/>
          <w:sz w:val="56"/>
          <w:szCs w:val="56"/>
          <w:lang w:val="en-US"/>
        </w:rPr>
        <w:t>11</w:t>
      </w:r>
    </w:p>
    <w:p w:rsidR="00765D51" w:rsidRDefault="00D94552" w:rsidP="00866BE1">
      <w:pPr>
        <w:jc w:val="center"/>
        <w:rPr>
          <w:rFonts w:ascii="Times New Roman" w:hAnsi="Times New Roman" w:cs="Times New Roman"/>
          <w:sz w:val="24"/>
          <w:szCs w:val="24"/>
          <w:lang w:val="en-US"/>
        </w:rPr>
      </w:pPr>
      <w:r w:rsidRPr="00D94552">
        <w:rPr>
          <w:rFonts w:asciiTheme="majorHAnsi" w:eastAsiaTheme="majorEastAsia" w:hAnsiTheme="majorHAnsi" w:cstheme="majorBidi"/>
          <w:spacing w:val="-10"/>
          <w:kern w:val="28"/>
          <w:sz w:val="56"/>
          <w:szCs w:val="56"/>
          <w:lang w:val="en-US"/>
        </w:rPr>
        <w:t>Collective bargaining on social protection in the context of welfare state retrenchment</w:t>
      </w:r>
      <w:r>
        <w:rPr>
          <w:rFonts w:asciiTheme="majorHAnsi" w:eastAsiaTheme="majorEastAsia" w:hAnsiTheme="majorHAnsi" w:cstheme="majorBidi"/>
          <w:spacing w:val="-10"/>
          <w:kern w:val="28"/>
          <w:sz w:val="56"/>
          <w:szCs w:val="56"/>
          <w:lang w:val="en-US"/>
        </w:rPr>
        <w:t xml:space="preserve">: the case of unemployment insurance </w:t>
      </w:r>
    </w:p>
    <w:p w:rsidR="00887807" w:rsidRDefault="00887807" w:rsidP="00866BE1">
      <w:pPr>
        <w:jc w:val="center"/>
        <w:rPr>
          <w:rFonts w:ascii="Times New Roman" w:hAnsi="Times New Roman" w:cs="Times New Roman"/>
          <w:sz w:val="24"/>
          <w:szCs w:val="24"/>
          <w:lang w:val="en-US"/>
        </w:rPr>
      </w:pPr>
      <w:r w:rsidRPr="00866BE1">
        <w:rPr>
          <w:rFonts w:ascii="Times New Roman" w:hAnsi="Times New Roman" w:cs="Times New Roman"/>
          <w:caps/>
          <w:sz w:val="24"/>
          <w:szCs w:val="24"/>
          <w:lang w:val="en-US"/>
        </w:rPr>
        <w:t>Alexandre de le Court</w:t>
      </w:r>
    </w:p>
    <w:p w:rsidR="00887807" w:rsidRPr="00BF5CCF" w:rsidRDefault="00887807">
      <w:pPr>
        <w:rPr>
          <w:rFonts w:ascii="Times New Roman" w:hAnsi="Times New Roman" w:cs="Times New Roman"/>
          <w:sz w:val="24"/>
          <w:szCs w:val="24"/>
          <w:lang w:val="en-US"/>
        </w:rPr>
      </w:pPr>
    </w:p>
    <w:p w:rsidR="00765D51" w:rsidRPr="0058389C" w:rsidRDefault="0058389C" w:rsidP="0058389C">
      <w:pPr>
        <w:pStyle w:val="Ttulo2"/>
      </w:pPr>
      <w:proofErr w:type="gramStart"/>
      <w:r w:rsidRPr="0058389C">
        <w:t xml:space="preserve">Unemployment Insurance and </w:t>
      </w:r>
      <w:r w:rsidR="00D94552" w:rsidRPr="0058389C">
        <w:t>R</w:t>
      </w:r>
      <w:r w:rsidR="007574C6" w:rsidRPr="0058389C">
        <w:t>ecent Trends in C</w:t>
      </w:r>
      <w:r w:rsidR="003F390C" w:rsidRPr="0058389C">
        <w:t xml:space="preserve">ollective </w:t>
      </w:r>
      <w:r w:rsidR="007574C6" w:rsidRPr="0058389C">
        <w:t>Bargaining on Social P</w:t>
      </w:r>
      <w:r w:rsidR="00D94552" w:rsidRPr="0058389C">
        <w:t>rotection.</w:t>
      </w:r>
      <w:proofErr w:type="gramEnd"/>
    </w:p>
    <w:p w:rsidR="00887807" w:rsidRPr="00D94552" w:rsidRDefault="00887807" w:rsidP="00882957">
      <w:pPr>
        <w:jc w:val="both"/>
        <w:rPr>
          <w:rFonts w:ascii="Times New Roman" w:hAnsi="Times New Roman" w:cs="Times New Roman"/>
          <w:sz w:val="24"/>
          <w:szCs w:val="24"/>
          <w:lang w:val="en-GB"/>
        </w:rPr>
      </w:pPr>
    </w:p>
    <w:p w:rsidR="00C65A37" w:rsidRDefault="00D94552" w:rsidP="007574C6">
      <w:p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C65A37">
        <w:rPr>
          <w:rFonts w:ascii="Times New Roman" w:hAnsi="Times New Roman" w:cs="Times New Roman"/>
          <w:sz w:val="24"/>
          <w:szCs w:val="24"/>
          <w:lang w:val="en-US"/>
        </w:rPr>
        <w:t xml:space="preserve">ecent research increasingly shows </w:t>
      </w:r>
      <w:r w:rsidR="00D20DA4">
        <w:rPr>
          <w:rFonts w:ascii="Times New Roman" w:hAnsi="Times New Roman" w:cs="Times New Roman"/>
          <w:sz w:val="24"/>
          <w:szCs w:val="24"/>
          <w:lang w:val="en-US"/>
        </w:rPr>
        <w:t xml:space="preserve">that </w:t>
      </w:r>
      <w:r w:rsidR="00C65A37">
        <w:rPr>
          <w:rFonts w:ascii="Times New Roman" w:hAnsi="Times New Roman" w:cs="Times New Roman"/>
          <w:sz w:val="24"/>
          <w:szCs w:val="24"/>
          <w:lang w:val="en-US"/>
        </w:rPr>
        <w:t>collective bargaining</w:t>
      </w:r>
      <w:r w:rsidR="00D20DA4">
        <w:rPr>
          <w:rFonts w:ascii="Times New Roman" w:hAnsi="Times New Roman" w:cs="Times New Roman"/>
          <w:sz w:val="24"/>
          <w:szCs w:val="24"/>
          <w:lang w:val="en-US"/>
        </w:rPr>
        <w:t xml:space="preserve"> plays a role in social protection schemes, and has to be taken into account when analyzing evolution in programs and structures of European Welfare States.</w:t>
      </w:r>
      <w:r w:rsidR="00D20DA4">
        <w:rPr>
          <w:rStyle w:val="Refdenotaalpi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w:t>
      </w:r>
      <w:proofErr w:type="spellStart"/>
      <w:r w:rsidR="007E2848">
        <w:rPr>
          <w:rFonts w:ascii="Times New Roman" w:hAnsi="Times New Roman" w:cs="Times New Roman"/>
          <w:sz w:val="24"/>
          <w:szCs w:val="24"/>
          <w:lang w:val="en-US"/>
        </w:rPr>
        <w:t>Trampusch</w:t>
      </w:r>
      <w:proofErr w:type="spellEnd"/>
      <w:r w:rsidR="004B08CC">
        <w:rPr>
          <w:rFonts w:ascii="Times New Roman" w:hAnsi="Times New Roman" w:cs="Times New Roman"/>
          <w:sz w:val="24"/>
          <w:szCs w:val="24"/>
          <w:lang w:val="en-US"/>
        </w:rPr>
        <w:t>, for example, on the basis of a study of collectively bargained benefits in the domains of occupational pensions, early retirement and further training, argues that there is a growing tendency to integrate welfare issues in collective agreements, contradicting the general view of a decreasing role of the social partners in the management of welfare, and suggesting that Welfare State retrenchment does not necessarily has to be analyzed in terms of privatization or individualization of social risks</w:t>
      </w:r>
      <w:r w:rsidR="009F5A2B">
        <w:rPr>
          <w:rFonts w:ascii="Times New Roman" w:hAnsi="Times New Roman" w:cs="Times New Roman"/>
          <w:sz w:val="24"/>
          <w:szCs w:val="24"/>
          <w:lang w:val="en-US"/>
        </w:rPr>
        <w:t>.</w:t>
      </w:r>
      <w:r w:rsidR="004B08CC">
        <w:rPr>
          <w:rStyle w:val="Refdenotaalpie"/>
          <w:rFonts w:ascii="Times New Roman" w:hAnsi="Times New Roman" w:cs="Times New Roman"/>
          <w:sz w:val="24"/>
          <w:szCs w:val="24"/>
          <w:lang w:val="en-US"/>
        </w:rPr>
        <w:footnoteReference w:id="2"/>
      </w:r>
      <w:r w:rsidR="009F5A2B">
        <w:rPr>
          <w:rFonts w:ascii="Times New Roman" w:hAnsi="Times New Roman" w:cs="Times New Roman"/>
          <w:sz w:val="24"/>
          <w:szCs w:val="24"/>
          <w:lang w:val="en-US"/>
        </w:rPr>
        <w:t xml:space="preserve"> Johnston and others provided additional evidence of the fact that unions and employers have filled gaps in welfare provisions or regulation via collective bargaining.</w:t>
      </w:r>
      <w:r w:rsidR="009F5A2B">
        <w:rPr>
          <w:rStyle w:val="Refdenotaalpie"/>
          <w:rFonts w:ascii="Times New Roman" w:hAnsi="Times New Roman" w:cs="Times New Roman"/>
          <w:sz w:val="24"/>
          <w:szCs w:val="24"/>
          <w:lang w:val="en-US"/>
        </w:rPr>
        <w:footnoteReference w:id="3"/>
      </w:r>
      <w:r w:rsidR="009F5A2B">
        <w:rPr>
          <w:rFonts w:ascii="Times New Roman" w:hAnsi="Times New Roman" w:cs="Times New Roman"/>
          <w:sz w:val="24"/>
          <w:szCs w:val="24"/>
          <w:lang w:val="en-US"/>
        </w:rPr>
        <w:t xml:space="preserve"> Next to the compensation through collective agreements of cuts in disability benefits in the Netherlands, they also cite as an example the successful creation by the Greek social partners, without state </w:t>
      </w:r>
      <w:r w:rsidR="009F5A2B">
        <w:rPr>
          <w:rFonts w:ascii="Times New Roman" w:hAnsi="Times New Roman" w:cs="Times New Roman"/>
          <w:sz w:val="24"/>
          <w:szCs w:val="24"/>
          <w:lang w:val="en-US"/>
        </w:rPr>
        <w:lastRenderedPageBreak/>
        <w:t>intervention, of a training fund which they decided on their own initiative to extend to the unemployed, in front of the absence of any effective state policy in that field. And without those social partners being strongly involved in the design and management of unemployment protection policies.</w:t>
      </w:r>
    </w:p>
    <w:p w:rsidR="00D94552" w:rsidRDefault="00D94552" w:rsidP="007574C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seems not to have been given attention thus far is the case of unemployment insurance benefits. This might be due to the fact that it is not a scheme intuitively associated with collective bargaining. In general, the role of social partners seems to be limited to weaker forms of involvement in the design of the systems of unemployment protection. </w:t>
      </w:r>
    </w:p>
    <w:p w:rsidR="00D94552" w:rsidRDefault="00D94552" w:rsidP="007574C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comprehensive report of the European Observatory of Working Life, </w:t>
      </w:r>
      <w:r w:rsidR="007574C6">
        <w:rPr>
          <w:rFonts w:ascii="Times New Roman" w:hAnsi="Times New Roman" w:cs="Times New Roman"/>
          <w:sz w:val="24"/>
          <w:szCs w:val="24"/>
          <w:lang w:val="en-US"/>
        </w:rPr>
        <w:t>‘</w:t>
      </w:r>
      <w:r w:rsidRPr="00F24081">
        <w:rPr>
          <w:rFonts w:ascii="Times New Roman" w:hAnsi="Times New Roman" w:cs="Times New Roman"/>
          <w:sz w:val="24"/>
          <w:szCs w:val="24"/>
          <w:lang w:val="en-US"/>
        </w:rPr>
        <w:t>Social partners involvement in unemployment benefit regimes</w:t>
      </w:r>
      <w:r w:rsidR="007574C6">
        <w:rPr>
          <w:rFonts w:ascii="Times New Roman" w:hAnsi="Times New Roman" w:cs="Times New Roman"/>
          <w:sz w:val="24"/>
          <w:szCs w:val="24"/>
          <w:lang w:val="en-US"/>
        </w:rPr>
        <w:t>’</w:t>
      </w:r>
      <w:r w:rsidR="007E2848">
        <w:rPr>
          <w:rFonts w:ascii="Times New Roman" w:hAnsi="Times New Roman" w:cs="Times New Roman"/>
          <w:sz w:val="24"/>
          <w:szCs w:val="24"/>
          <w:lang w:val="en-US"/>
        </w:rPr>
        <w:t>, published in 2013, shows that</w:t>
      </w:r>
      <w:r>
        <w:rPr>
          <w:rFonts w:ascii="Times New Roman" w:hAnsi="Times New Roman" w:cs="Times New Roman"/>
          <w:sz w:val="24"/>
          <w:szCs w:val="24"/>
          <w:lang w:val="en-US"/>
        </w:rPr>
        <w:t xml:space="preserve"> this involvement varies from systematic</w:t>
      </w:r>
      <w:r w:rsidR="007E284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E2848">
        <w:rPr>
          <w:rFonts w:ascii="Times New Roman" w:hAnsi="Times New Roman" w:cs="Times New Roman"/>
          <w:sz w:val="24"/>
          <w:szCs w:val="24"/>
          <w:lang w:val="en-US"/>
        </w:rPr>
        <w:t>institutionalized,</w:t>
      </w:r>
      <w:r>
        <w:rPr>
          <w:rFonts w:ascii="Times New Roman" w:hAnsi="Times New Roman" w:cs="Times New Roman"/>
          <w:sz w:val="24"/>
          <w:szCs w:val="24"/>
          <w:lang w:val="en-US"/>
        </w:rPr>
        <w:t xml:space="preserve"> tripartite and/or bipartite participation in most EU Member States</w:t>
      </w:r>
      <w:r w:rsidR="007E2848">
        <w:rPr>
          <w:rFonts w:ascii="Times New Roman" w:hAnsi="Times New Roman" w:cs="Times New Roman"/>
          <w:sz w:val="24"/>
          <w:szCs w:val="24"/>
          <w:lang w:val="en-US"/>
        </w:rPr>
        <w:t>,</w:t>
      </w:r>
      <w:r>
        <w:rPr>
          <w:rFonts w:ascii="Times New Roman" w:hAnsi="Times New Roman" w:cs="Times New Roman"/>
          <w:sz w:val="24"/>
          <w:szCs w:val="24"/>
          <w:lang w:val="en-US"/>
        </w:rPr>
        <w:t xml:space="preserve"> to informal or occasional consultation in countries like Italy, Sweden, Norway or the UK, and absence of involvement (except trough lobbying) in Ireland and Malta.</w:t>
      </w:r>
      <w:r>
        <w:rPr>
          <w:rStyle w:val="Refdenotaalpi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But even in a country like Spain, classified by the report as knowing institutionalized participation of social partners in tripartite bodies, consultation has been in fact limited, among other reasons because of the consolidated tendency to regulate the system through urgen</w:t>
      </w:r>
      <w:r w:rsidR="007E2848">
        <w:rPr>
          <w:rFonts w:ascii="Times New Roman" w:hAnsi="Times New Roman" w:cs="Times New Roman"/>
          <w:sz w:val="24"/>
          <w:szCs w:val="24"/>
          <w:lang w:val="en-US"/>
        </w:rPr>
        <w:t>t</w:t>
      </w:r>
      <w:r>
        <w:rPr>
          <w:rFonts w:ascii="Times New Roman" w:hAnsi="Times New Roman" w:cs="Times New Roman"/>
          <w:sz w:val="24"/>
          <w:szCs w:val="24"/>
          <w:lang w:val="en-US"/>
        </w:rPr>
        <w:t xml:space="preserve"> legislative</w:t>
      </w:r>
      <w:r w:rsidR="007E2848">
        <w:rPr>
          <w:rFonts w:ascii="Times New Roman" w:hAnsi="Times New Roman" w:cs="Times New Roman"/>
          <w:sz w:val="24"/>
          <w:szCs w:val="24"/>
          <w:lang w:val="en-US"/>
        </w:rPr>
        <w:t xml:space="preserve"> governmental</w:t>
      </w:r>
      <w:r>
        <w:rPr>
          <w:rFonts w:ascii="Times New Roman" w:hAnsi="Times New Roman" w:cs="Times New Roman"/>
          <w:sz w:val="24"/>
          <w:szCs w:val="24"/>
          <w:lang w:val="en-US"/>
        </w:rPr>
        <w:t xml:space="preserve"> decrees.</w:t>
      </w:r>
      <w:r>
        <w:rPr>
          <w:rStyle w:val="Refdenotaalpi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Moreover, in Spain, at the occasion of negative press coverage, the role of the unions and employers in the design, management of training policies for employed and unemployed alike has been limited in favor of state-driven market of private providers, where social partners have to compete with the latter. This does not mean that unions do not have recourse to other strategies to reinforce protection in case of unemployment. In the last years, </w:t>
      </w:r>
      <w:r w:rsidR="007E2848">
        <w:rPr>
          <w:rFonts w:ascii="Times New Roman" w:hAnsi="Times New Roman" w:cs="Times New Roman"/>
          <w:sz w:val="24"/>
          <w:szCs w:val="24"/>
          <w:lang w:val="en-US"/>
        </w:rPr>
        <w:t xml:space="preserve">in Spain, </w:t>
      </w:r>
      <w:r>
        <w:rPr>
          <w:rFonts w:ascii="Times New Roman" w:hAnsi="Times New Roman" w:cs="Times New Roman"/>
          <w:sz w:val="24"/>
          <w:szCs w:val="24"/>
          <w:lang w:val="en-US"/>
        </w:rPr>
        <w:t>this happened through consultations with the government about the consolidation of a (still very partial and insufficient) system of unemployment subsidies, or the participation in the promotion of a popular legislative initiative on a universal social assistance benefit system in the Catalan Parliament. While th</w:t>
      </w:r>
      <w:r w:rsidR="007E2848">
        <w:rPr>
          <w:rFonts w:ascii="Times New Roman" w:hAnsi="Times New Roman" w:cs="Times New Roman"/>
          <w:sz w:val="24"/>
          <w:szCs w:val="24"/>
          <w:lang w:val="en-US"/>
        </w:rPr>
        <w:t>e latter initiative</w:t>
      </w:r>
      <w:r>
        <w:rPr>
          <w:rFonts w:ascii="Times New Roman" w:hAnsi="Times New Roman" w:cs="Times New Roman"/>
          <w:sz w:val="24"/>
          <w:szCs w:val="24"/>
          <w:lang w:val="en-US"/>
        </w:rPr>
        <w:t xml:space="preserve"> would apparently not be directly connected to protection against unemployment, it should be said that protection of unemployed who have exhausted their insurance benefits is fragmentary and insufficient, as, besides, seems to be confirmed by the latest Commission proposal on Country-Specific Recommendations for Spain in the context of the European Semester.</w:t>
      </w:r>
      <w:r>
        <w:rPr>
          <w:rStyle w:val="Refdenotaalpie"/>
          <w:rFonts w:ascii="Times New Roman" w:hAnsi="Times New Roman" w:cs="Times New Roman"/>
          <w:sz w:val="24"/>
          <w:szCs w:val="24"/>
          <w:lang w:val="en-US"/>
        </w:rPr>
        <w:footnoteReference w:id="6"/>
      </w:r>
    </w:p>
    <w:p w:rsidR="00D94552" w:rsidRDefault="00D94552" w:rsidP="007574C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Concerning management and administration of unemployment benefit programs, except countries where a Ghent system exists, in most Member States social partners do not play a specific role, even if they have certain institutional presence in the organs </w:t>
      </w:r>
      <w:r>
        <w:rPr>
          <w:rFonts w:ascii="Times New Roman" w:hAnsi="Times New Roman" w:cs="Times New Roman"/>
          <w:sz w:val="24"/>
          <w:szCs w:val="24"/>
          <w:lang w:val="en-US"/>
        </w:rPr>
        <w:lastRenderedPageBreak/>
        <w:t>administering the schemes.</w:t>
      </w:r>
      <w:r>
        <w:rPr>
          <w:rStyle w:val="Refdenotaalpie"/>
          <w:rFonts w:ascii="Times New Roman" w:hAnsi="Times New Roman" w:cs="Times New Roman"/>
          <w:sz w:val="24"/>
          <w:szCs w:val="24"/>
          <w:lang w:val="en-US"/>
        </w:rPr>
        <w:footnoteReference w:id="7"/>
      </w:r>
      <w:r w:rsidR="007E28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this context, it does not seem straightforward that aspects of unemployment protection would be determined through collective bargaining agreements. </w:t>
      </w:r>
    </w:p>
    <w:p w:rsidR="009F5A2B" w:rsidRDefault="009F5A2B" w:rsidP="007574C6">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w:t>
      </w:r>
      <w:r w:rsidR="007E2848">
        <w:rPr>
          <w:rFonts w:ascii="Times New Roman" w:hAnsi="Times New Roman" w:cs="Times New Roman"/>
          <w:sz w:val="24"/>
          <w:szCs w:val="24"/>
          <w:lang w:val="en-US"/>
        </w:rPr>
        <w:t xml:space="preserve">against this background </w:t>
      </w:r>
      <w:r>
        <w:rPr>
          <w:rFonts w:ascii="Times New Roman" w:hAnsi="Times New Roman" w:cs="Times New Roman"/>
          <w:sz w:val="24"/>
          <w:szCs w:val="24"/>
          <w:lang w:val="en-US"/>
        </w:rPr>
        <w:t xml:space="preserve">that this </w:t>
      </w:r>
      <w:r w:rsidR="007E2848">
        <w:rPr>
          <w:rFonts w:ascii="Times New Roman" w:hAnsi="Times New Roman" w:cs="Times New Roman"/>
          <w:sz w:val="24"/>
          <w:szCs w:val="24"/>
          <w:lang w:val="en-US"/>
        </w:rPr>
        <w:t>chapter</w:t>
      </w:r>
      <w:r>
        <w:rPr>
          <w:rFonts w:ascii="Times New Roman" w:hAnsi="Times New Roman" w:cs="Times New Roman"/>
          <w:sz w:val="24"/>
          <w:szCs w:val="24"/>
          <w:lang w:val="en-US"/>
        </w:rPr>
        <w:t xml:space="preserve"> proceeds to the identification</w:t>
      </w:r>
      <w:r w:rsidR="007E2848">
        <w:rPr>
          <w:rFonts w:ascii="Times New Roman" w:hAnsi="Times New Roman" w:cs="Times New Roman"/>
          <w:sz w:val="24"/>
          <w:szCs w:val="24"/>
          <w:lang w:val="en-US"/>
        </w:rPr>
        <w:t xml:space="preserve"> and legal analysis</w:t>
      </w:r>
      <w:r>
        <w:rPr>
          <w:rFonts w:ascii="Times New Roman" w:hAnsi="Times New Roman" w:cs="Times New Roman"/>
          <w:sz w:val="24"/>
          <w:szCs w:val="24"/>
          <w:lang w:val="en-US"/>
        </w:rPr>
        <w:t xml:space="preserve"> of cases where involvement of social partners in the governance of protection of unemployment has taken the form of collective bargaining. Next to the French case of a system of unemploy</w:t>
      </w:r>
      <w:r w:rsidR="007E2848">
        <w:rPr>
          <w:rFonts w:ascii="Times New Roman" w:hAnsi="Times New Roman" w:cs="Times New Roman"/>
          <w:sz w:val="24"/>
          <w:szCs w:val="24"/>
          <w:lang w:val="en-US"/>
        </w:rPr>
        <w:t xml:space="preserve">ment insurance benefits created, </w:t>
      </w:r>
      <w:r>
        <w:rPr>
          <w:rFonts w:ascii="Times New Roman" w:hAnsi="Times New Roman" w:cs="Times New Roman"/>
          <w:sz w:val="24"/>
          <w:szCs w:val="24"/>
          <w:lang w:val="en-US"/>
        </w:rPr>
        <w:t>d</w:t>
      </w:r>
      <w:r w:rsidR="007E2848">
        <w:rPr>
          <w:rFonts w:ascii="Times New Roman" w:hAnsi="Times New Roman" w:cs="Times New Roman"/>
          <w:sz w:val="24"/>
          <w:szCs w:val="24"/>
          <w:lang w:val="en-US"/>
        </w:rPr>
        <w:t>esigned and reformed since 1958</w:t>
      </w:r>
      <w:r>
        <w:rPr>
          <w:rFonts w:ascii="Times New Roman" w:hAnsi="Times New Roman" w:cs="Times New Roman"/>
          <w:sz w:val="24"/>
          <w:szCs w:val="24"/>
          <w:lang w:val="en-US"/>
        </w:rPr>
        <w:t xml:space="preserve"> through </w:t>
      </w:r>
      <w:proofErr w:type="spellStart"/>
      <w:r>
        <w:rPr>
          <w:rFonts w:ascii="Times New Roman" w:hAnsi="Times New Roman" w:cs="Times New Roman"/>
          <w:sz w:val="24"/>
          <w:szCs w:val="24"/>
          <w:lang w:val="en-US"/>
        </w:rPr>
        <w:t>interprofessional</w:t>
      </w:r>
      <w:proofErr w:type="spellEnd"/>
      <w:r>
        <w:rPr>
          <w:rFonts w:ascii="Times New Roman" w:hAnsi="Times New Roman" w:cs="Times New Roman"/>
          <w:sz w:val="24"/>
          <w:szCs w:val="24"/>
          <w:lang w:val="en-US"/>
        </w:rPr>
        <w:t xml:space="preserve"> collective agreements, the sec</w:t>
      </w:r>
      <w:r w:rsidR="003D6C79">
        <w:rPr>
          <w:rFonts w:ascii="Times New Roman" w:hAnsi="Times New Roman" w:cs="Times New Roman"/>
          <w:sz w:val="24"/>
          <w:szCs w:val="24"/>
          <w:lang w:val="en-US"/>
        </w:rPr>
        <w:t xml:space="preserve">tions which follows also </w:t>
      </w:r>
      <w:proofErr w:type="spellStart"/>
      <w:r w:rsidR="003D6C79">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collective agreements related to supplementary benefits in Sweden, before treating the recent evolution in terms of insurance benefits in The Netherlands</w:t>
      </w:r>
      <w:r w:rsidR="007E2848">
        <w:rPr>
          <w:rFonts w:ascii="Times New Roman" w:hAnsi="Times New Roman" w:cs="Times New Roman"/>
          <w:sz w:val="24"/>
          <w:szCs w:val="24"/>
          <w:lang w:val="en-US"/>
        </w:rPr>
        <w:t>.</w:t>
      </w:r>
    </w:p>
    <w:p w:rsidR="003F390C" w:rsidRDefault="003F390C" w:rsidP="00D125FB">
      <w:pPr>
        <w:pStyle w:val="Ttulo2"/>
        <w:numPr>
          <w:ilvl w:val="0"/>
          <w:numId w:val="0"/>
        </w:numPr>
        <w:ind w:left="1080"/>
      </w:pPr>
    </w:p>
    <w:p w:rsidR="0001501F" w:rsidRDefault="007574C6" w:rsidP="00D125FB">
      <w:pPr>
        <w:pStyle w:val="Ttulo2"/>
      </w:pPr>
      <w:r>
        <w:t>The French Case as a System of Collectively Bargained Unemployment I</w:t>
      </w:r>
      <w:r w:rsidR="0001501F">
        <w:t xml:space="preserve">nsurance  </w:t>
      </w:r>
    </w:p>
    <w:p w:rsidR="0001501F" w:rsidRDefault="0001501F" w:rsidP="0001501F">
      <w:pPr>
        <w:rPr>
          <w:lang w:val="en-US"/>
        </w:rPr>
      </w:pPr>
    </w:p>
    <w:p w:rsidR="0001501F" w:rsidRPr="007574C6" w:rsidRDefault="0001501F" w:rsidP="007574C6">
      <w:pPr>
        <w:jc w:val="both"/>
        <w:rPr>
          <w:rFonts w:ascii="Times New Roman" w:hAnsi="Times New Roman" w:cs="Times New Roman"/>
          <w:sz w:val="24"/>
          <w:szCs w:val="24"/>
          <w:lang w:val="en-US"/>
        </w:rPr>
      </w:pPr>
      <w:r w:rsidRPr="007574C6">
        <w:rPr>
          <w:rFonts w:ascii="Times New Roman" w:hAnsi="Times New Roman" w:cs="Times New Roman"/>
          <w:sz w:val="24"/>
          <w:szCs w:val="24"/>
          <w:lang w:val="en-US"/>
        </w:rPr>
        <w:t xml:space="preserve">The French system of governance of unemployment insurance could be seen as an exception in the EU. Since 1958, contributions, benefits and conditions of access are the object of an </w:t>
      </w:r>
      <w:proofErr w:type="spellStart"/>
      <w:r w:rsidRPr="007574C6">
        <w:rPr>
          <w:rFonts w:ascii="Times New Roman" w:hAnsi="Times New Roman" w:cs="Times New Roman"/>
          <w:sz w:val="24"/>
          <w:szCs w:val="24"/>
          <w:lang w:val="en-US"/>
        </w:rPr>
        <w:t>interprofessional</w:t>
      </w:r>
      <w:proofErr w:type="spellEnd"/>
      <w:r w:rsidRPr="007574C6">
        <w:rPr>
          <w:rFonts w:ascii="Times New Roman" w:hAnsi="Times New Roman" w:cs="Times New Roman"/>
          <w:sz w:val="24"/>
          <w:szCs w:val="24"/>
          <w:lang w:val="en-US"/>
        </w:rPr>
        <w:t xml:space="preserve"> collective agreement, renegotiated between employers’ association and representative trade unions every two or three years, commonly referred to as </w:t>
      </w:r>
      <w:proofErr w:type="spellStart"/>
      <w:r w:rsidRPr="007574C6">
        <w:rPr>
          <w:rFonts w:ascii="Times New Roman" w:hAnsi="Times New Roman" w:cs="Times New Roman"/>
          <w:sz w:val="24"/>
          <w:szCs w:val="24"/>
          <w:lang w:val="en-US"/>
        </w:rPr>
        <w:t>Unedic</w:t>
      </w:r>
      <w:proofErr w:type="spellEnd"/>
      <w:r w:rsidRPr="007574C6">
        <w:rPr>
          <w:rFonts w:ascii="Times New Roman" w:hAnsi="Times New Roman" w:cs="Times New Roman"/>
          <w:sz w:val="24"/>
          <w:szCs w:val="24"/>
          <w:lang w:val="en-US"/>
        </w:rPr>
        <w:t>-agreement, as a reference to the bipartite institution managing the system. The law (</w:t>
      </w:r>
      <w:r w:rsidRPr="007574C6">
        <w:rPr>
          <w:rFonts w:ascii="Times New Roman" w:hAnsi="Times New Roman" w:cs="Times New Roman"/>
          <w:i/>
          <w:sz w:val="24"/>
          <w:szCs w:val="24"/>
          <w:lang w:val="en-US"/>
        </w:rPr>
        <w:t>Code du Travail</w:t>
      </w:r>
      <w:r w:rsidRPr="007574C6">
        <w:rPr>
          <w:rFonts w:ascii="Times New Roman" w:hAnsi="Times New Roman" w:cs="Times New Roman"/>
          <w:sz w:val="24"/>
          <w:szCs w:val="24"/>
          <w:lang w:val="en-US"/>
        </w:rPr>
        <w:t xml:space="preserve">) limits itself to the establishment of a right to unemployment insurance, opposable to the </w:t>
      </w:r>
      <w:r w:rsidR="007574C6">
        <w:rPr>
          <w:rFonts w:ascii="Times New Roman" w:hAnsi="Times New Roman" w:cs="Times New Roman"/>
          <w:sz w:val="24"/>
          <w:szCs w:val="24"/>
          <w:lang w:val="en-US"/>
        </w:rPr>
        <w:t>‘</w:t>
      </w:r>
      <w:r w:rsidRPr="007574C6">
        <w:rPr>
          <w:rFonts w:ascii="Times New Roman" w:hAnsi="Times New Roman" w:cs="Times New Roman"/>
          <w:sz w:val="24"/>
          <w:szCs w:val="24"/>
          <w:lang w:val="en-US"/>
        </w:rPr>
        <w:t>contractual</w:t>
      </w:r>
      <w:r w:rsidR="007574C6">
        <w:rPr>
          <w:rFonts w:ascii="Times New Roman" w:hAnsi="Times New Roman" w:cs="Times New Roman"/>
          <w:sz w:val="24"/>
          <w:szCs w:val="24"/>
          <w:lang w:val="en-US"/>
        </w:rPr>
        <w:t>’</w:t>
      </w:r>
      <w:r w:rsidRPr="007574C6">
        <w:rPr>
          <w:rFonts w:ascii="Times New Roman" w:hAnsi="Times New Roman" w:cs="Times New Roman"/>
          <w:sz w:val="24"/>
          <w:szCs w:val="24"/>
          <w:lang w:val="en-US"/>
        </w:rPr>
        <w:t xml:space="preserve"> system,</w:t>
      </w:r>
      <w:r w:rsidRPr="007574C6">
        <w:rPr>
          <w:rStyle w:val="Refdenotaalpie"/>
          <w:rFonts w:ascii="Times New Roman" w:hAnsi="Times New Roman" w:cs="Times New Roman"/>
          <w:sz w:val="24"/>
          <w:szCs w:val="24"/>
          <w:lang w:val="en-US"/>
        </w:rPr>
        <w:footnoteReference w:id="8"/>
      </w:r>
      <w:r w:rsidRPr="007574C6">
        <w:rPr>
          <w:rFonts w:ascii="Times New Roman" w:hAnsi="Times New Roman" w:cs="Times New Roman"/>
          <w:sz w:val="24"/>
          <w:szCs w:val="24"/>
          <w:lang w:val="en-US"/>
        </w:rPr>
        <w:t xml:space="preserve"> through the definition of basic conditions (definition of the notion of unemployed person, minimum duration to be fixed by governmental decree, obligation of the </w:t>
      </w:r>
      <w:proofErr w:type="spellStart"/>
      <w:r w:rsidRPr="007574C6">
        <w:rPr>
          <w:rFonts w:ascii="Times New Roman" w:hAnsi="Times New Roman" w:cs="Times New Roman"/>
          <w:sz w:val="24"/>
          <w:szCs w:val="24"/>
          <w:lang w:val="en-US"/>
        </w:rPr>
        <w:t>Unedic</w:t>
      </w:r>
      <w:proofErr w:type="spellEnd"/>
      <w:r w:rsidRPr="007574C6">
        <w:rPr>
          <w:rFonts w:ascii="Times New Roman" w:hAnsi="Times New Roman" w:cs="Times New Roman"/>
          <w:sz w:val="24"/>
          <w:szCs w:val="24"/>
          <w:lang w:val="en-US"/>
        </w:rPr>
        <w:t xml:space="preserve"> agreement to take into account </w:t>
      </w:r>
      <w:r w:rsidR="007574C6">
        <w:rPr>
          <w:rFonts w:ascii="Times New Roman" w:hAnsi="Times New Roman" w:cs="Times New Roman"/>
          <w:sz w:val="24"/>
          <w:szCs w:val="24"/>
          <w:lang w:val="en-US"/>
        </w:rPr>
        <w:t>‘</w:t>
      </w:r>
      <w:r w:rsidRPr="007574C6">
        <w:rPr>
          <w:rFonts w:ascii="Times New Roman" w:hAnsi="Times New Roman" w:cs="Times New Roman"/>
          <w:sz w:val="24"/>
          <w:szCs w:val="24"/>
          <w:lang w:val="en-US"/>
        </w:rPr>
        <w:t>unused</w:t>
      </w:r>
      <w:r w:rsidR="007574C6">
        <w:rPr>
          <w:rFonts w:ascii="Times New Roman" w:hAnsi="Times New Roman" w:cs="Times New Roman"/>
          <w:sz w:val="24"/>
          <w:szCs w:val="24"/>
          <w:lang w:val="en-US"/>
        </w:rPr>
        <w:t>’</w:t>
      </w:r>
      <w:r w:rsidRPr="007574C6">
        <w:rPr>
          <w:rFonts w:ascii="Times New Roman" w:hAnsi="Times New Roman" w:cs="Times New Roman"/>
          <w:sz w:val="24"/>
          <w:szCs w:val="24"/>
          <w:lang w:val="en-US"/>
        </w:rPr>
        <w:t xml:space="preserve"> benefit periods, reference to previous remuneration for calculation of benefits, contributory character of the system, possibility to adapt </w:t>
      </w:r>
      <w:r w:rsidR="003D6C79" w:rsidRPr="007574C6">
        <w:rPr>
          <w:rFonts w:ascii="Times New Roman" w:hAnsi="Times New Roman" w:cs="Times New Roman"/>
          <w:sz w:val="24"/>
          <w:szCs w:val="24"/>
          <w:lang w:val="en-US"/>
        </w:rPr>
        <w:t xml:space="preserve">the </w:t>
      </w:r>
      <w:r w:rsidRPr="007574C6">
        <w:rPr>
          <w:rFonts w:ascii="Times New Roman" w:hAnsi="Times New Roman" w:cs="Times New Roman"/>
          <w:sz w:val="24"/>
          <w:szCs w:val="24"/>
          <w:lang w:val="en-US"/>
        </w:rPr>
        <w:t>level of contribution</w:t>
      </w:r>
      <w:r w:rsidR="003D6C79" w:rsidRPr="007574C6">
        <w:rPr>
          <w:rFonts w:ascii="Times New Roman" w:hAnsi="Times New Roman" w:cs="Times New Roman"/>
          <w:sz w:val="24"/>
          <w:szCs w:val="24"/>
          <w:lang w:val="en-US"/>
        </w:rPr>
        <w:t>s</w:t>
      </w:r>
      <w:r w:rsidRPr="007574C6">
        <w:rPr>
          <w:rFonts w:ascii="Times New Roman" w:hAnsi="Times New Roman" w:cs="Times New Roman"/>
          <w:sz w:val="24"/>
          <w:szCs w:val="24"/>
          <w:lang w:val="en-US"/>
        </w:rPr>
        <w:t xml:space="preserve"> in function of contractual circumstances) and its article L5422-20 explicitly reserves the execution of the legal provisions to </w:t>
      </w:r>
      <w:proofErr w:type="spellStart"/>
      <w:r w:rsidRPr="007574C6">
        <w:rPr>
          <w:rFonts w:ascii="Times New Roman" w:hAnsi="Times New Roman" w:cs="Times New Roman"/>
          <w:sz w:val="24"/>
          <w:szCs w:val="24"/>
          <w:lang w:val="en-US"/>
        </w:rPr>
        <w:t>interprofessional</w:t>
      </w:r>
      <w:proofErr w:type="spellEnd"/>
      <w:r w:rsidRPr="007574C6">
        <w:rPr>
          <w:rFonts w:ascii="Times New Roman" w:hAnsi="Times New Roman" w:cs="Times New Roman"/>
          <w:sz w:val="24"/>
          <w:szCs w:val="24"/>
          <w:lang w:val="en-US"/>
        </w:rPr>
        <w:t xml:space="preserve"> agreements. Those agreements have however to be authorized by the government and this authorization, like decisions on the extension of collective agreements, renders the agreement generally applicable. The conditions for the authorization relate to the representativeness of those who negotiated the agreement, as well the absence of contradiction with legal provisions, and in particular those related to the control of employment and unemployed and the </w:t>
      </w:r>
      <w:proofErr w:type="spellStart"/>
      <w:r w:rsidRPr="007574C6">
        <w:rPr>
          <w:rFonts w:ascii="Times New Roman" w:hAnsi="Times New Roman" w:cs="Times New Roman"/>
          <w:sz w:val="24"/>
          <w:szCs w:val="24"/>
          <w:lang w:val="en-US"/>
        </w:rPr>
        <w:t>organisation</w:t>
      </w:r>
      <w:proofErr w:type="spellEnd"/>
      <w:r w:rsidRPr="007574C6">
        <w:rPr>
          <w:rFonts w:ascii="Times New Roman" w:hAnsi="Times New Roman" w:cs="Times New Roman"/>
          <w:sz w:val="24"/>
          <w:szCs w:val="24"/>
          <w:lang w:val="en-US"/>
        </w:rPr>
        <w:t xml:space="preserve"> of placement, orientation and retraining of the unemployed. </w:t>
      </w:r>
    </w:p>
    <w:p w:rsidR="0001501F" w:rsidRPr="007574C6" w:rsidRDefault="0001501F" w:rsidP="007574C6">
      <w:pPr>
        <w:ind w:firstLine="708"/>
        <w:jc w:val="both"/>
        <w:rPr>
          <w:rFonts w:ascii="Times New Roman" w:hAnsi="Times New Roman" w:cs="Times New Roman"/>
          <w:i/>
          <w:sz w:val="24"/>
          <w:szCs w:val="24"/>
          <w:lang w:val="en-GB"/>
        </w:rPr>
      </w:pPr>
      <w:r w:rsidRPr="007574C6">
        <w:rPr>
          <w:rFonts w:ascii="Times New Roman" w:hAnsi="Times New Roman" w:cs="Times New Roman"/>
          <w:sz w:val="24"/>
          <w:szCs w:val="24"/>
          <w:lang w:val="en-US"/>
        </w:rPr>
        <w:t xml:space="preserve">The latter reference has to be read taking into account the fact that, until 2008, Active </w:t>
      </w:r>
      <w:proofErr w:type="spellStart"/>
      <w:r w:rsidRPr="007574C6">
        <w:rPr>
          <w:rFonts w:ascii="Times New Roman" w:hAnsi="Times New Roman" w:cs="Times New Roman"/>
          <w:sz w:val="24"/>
          <w:szCs w:val="24"/>
          <w:lang w:val="en-US"/>
        </w:rPr>
        <w:t>Labour</w:t>
      </w:r>
      <w:proofErr w:type="spellEnd"/>
      <w:r w:rsidRPr="007574C6">
        <w:rPr>
          <w:rFonts w:ascii="Times New Roman" w:hAnsi="Times New Roman" w:cs="Times New Roman"/>
          <w:sz w:val="24"/>
          <w:szCs w:val="24"/>
          <w:lang w:val="en-US"/>
        </w:rPr>
        <w:t xml:space="preserve"> Market Policies for unemployed receiving insurance benefits were also managed by the </w:t>
      </w:r>
      <w:proofErr w:type="spellStart"/>
      <w:r w:rsidRPr="007574C6">
        <w:rPr>
          <w:rFonts w:ascii="Times New Roman" w:hAnsi="Times New Roman" w:cs="Times New Roman"/>
          <w:sz w:val="24"/>
          <w:szCs w:val="24"/>
          <w:lang w:val="en-US"/>
        </w:rPr>
        <w:t>Unedic</w:t>
      </w:r>
      <w:proofErr w:type="spellEnd"/>
      <w:r w:rsidRPr="007574C6">
        <w:rPr>
          <w:rFonts w:ascii="Times New Roman" w:hAnsi="Times New Roman" w:cs="Times New Roman"/>
          <w:sz w:val="24"/>
          <w:szCs w:val="24"/>
          <w:lang w:val="en-US"/>
        </w:rPr>
        <w:t xml:space="preserve"> under the </w:t>
      </w:r>
      <w:proofErr w:type="spellStart"/>
      <w:r w:rsidRPr="007574C6">
        <w:rPr>
          <w:rFonts w:ascii="Times New Roman" w:hAnsi="Times New Roman" w:cs="Times New Roman"/>
          <w:sz w:val="24"/>
          <w:szCs w:val="24"/>
          <w:lang w:val="en-US"/>
        </w:rPr>
        <w:t>Unedic</w:t>
      </w:r>
      <w:proofErr w:type="spellEnd"/>
      <w:r w:rsidRPr="007574C6">
        <w:rPr>
          <w:rFonts w:ascii="Times New Roman" w:hAnsi="Times New Roman" w:cs="Times New Roman"/>
          <w:sz w:val="24"/>
          <w:szCs w:val="24"/>
          <w:lang w:val="en-US"/>
        </w:rPr>
        <w:t xml:space="preserve">-agreements. It shared those competences with the ANPE, a state-run institution who took in charge activation policies for all unemployed, whether those received insurance or assistance benefits.  </w:t>
      </w:r>
      <w:r w:rsidRPr="007574C6">
        <w:rPr>
          <w:rFonts w:ascii="Times New Roman" w:hAnsi="Times New Roman" w:cs="Times New Roman"/>
          <w:sz w:val="24"/>
          <w:szCs w:val="24"/>
          <w:lang w:val="en-GB"/>
        </w:rPr>
        <w:t xml:space="preserve">In 2005, </w:t>
      </w:r>
      <w:r w:rsidRPr="007574C6">
        <w:rPr>
          <w:rFonts w:ascii="Times New Roman" w:hAnsi="Times New Roman" w:cs="Times New Roman"/>
          <w:sz w:val="24"/>
          <w:szCs w:val="24"/>
          <w:lang w:val="en-GB"/>
        </w:rPr>
        <w:lastRenderedPageBreak/>
        <w:t xml:space="preserve">legislation was passed to oblige to the negotiation and conclusion of a tripartite convention between the state, the ANPE and </w:t>
      </w:r>
      <w:proofErr w:type="spellStart"/>
      <w:r w:rsidRPr="007574C6">
        <w:rPr>
          <w:rFonts w:ascii="Times New Roman" w:hAnsi="Times New Roman" w:cs="Times New Roman"/>
          <w:sz w:val="24"/>
          <w:szCs w:val="24"/>
          <w:lang w:val="en-GB"/>
        </w:rPr>
        <w:t>Unedic</w:t>
      </w:r>
      <w:proofErr w:type="spellEnd"/>
      <w:r w:rsidRPr="007574C6">
        <w:rPr>
          <w:rFonts w:ascii="Times New Roman" w:hAnsi="Times New Roman" w:cs="Times New Roman"/>
          <w:sz w:val="24"/>
          <w:szCs w:val="24"/>
          <w:lang w:val="en-GB"/>
        </w:rPr>
        <w:t xml:space="preserve">, so as to put down rules of coordination of the activities of the different institutions, and ensure the flow of communication. In 2008 most services of the </w:t>
      </w:r>
      <w:proofErr w:type="spellStart"/>
      <w:r w:rsidRPr="007574C6">
        <w:rPr>
          <w:rFonts w:ascii="Times New Roman" w:hAnsi="Times New Roman" w:cs="Times New Roman"/>
          <w:sz w:val="24"/>
          <w:szCs w:val="24"/>
          <w:lang w:val="en-GB"/>
        </w:rPr>
        <w:t>Unedic</w:t>
      </w:r>
      <w:proofErr w:type="spellEnd"/>
      <w:r w:rsidRPr="007574C6">
        <w:rPr>
          <w:rFonts w:ascii="Times New Roman" w:hAnsi="Times New Roman" w:cs="Times New Roman"/>
          <w:sz w:val="24"/>
          <w:szCs w:val="24"/>
          <w:lang w:val="en-GB"/>
        </w:rPr>
        <w:t xml:space="preserve"> (ALMPs and recognition and payment of benefits) and the ANPE were brought over in the new state-run organism </w:t>
      </w:r>
      <w:r w:rsidRPr="007574C6">
        <w:rPr>
          <w:rFonts w:ascii="Times New Roman" w:hAnsi="Times New Roman" w:cs="Times New Roman"/>
          <w:i/>
          <w:sz w:val="24"/>
          <w:szCs w:val="24"/>
          <w:lang w:val="en-GB"/>
        </w:rPr>
        <w:t xml:space="preserve">Pole </w:t>
      </w:r>
      <w:proofErr w:type="spellStart"/>
      <w:r w:rsidR="003F390C" w:rsidRPr="007574C6">
        <w:rPr>
          <w:rFonts w:ascii="Times New Roman" w:hAnsi="Times New Roman" w:cs="Times New Roman"/>
          <w:i/>
          <w:sz w:val="24"/>
          <w:szCs w:val="24"/>
          <w:lang w:val="en-GB"/>
        </w:rPr>
        <w:t>emploi</w:t>
      </w:r>
      <w:proofErr w:type="spellEnd"/>
      <w:r w:rsidR="003F390C" w:rsidRPr="007574C6">
        <w:rPr>
          <w:rFonts w:ascii="Times New Roman" w:hAnsi="Times New Roman" w:cs="Times New Roman"/>
          <w:i/>
          <w:sz w:val="24"/>
          <w:szCs w:val="24"/>
          <w:lang w:val="en-GB"/>
        </w:rPr>
        <w:t>,</w:t>
      </w:r>
      <w:r w:rsidR="003D6C79" w:rsidRPr="007574C6">
        <w:rPr>
          <w:rFonts w:ascii="Times New Roman" w:hAnsi="Times New Roman" w:cs="Times New Roman"/>
          <w:i/>
          <w:sz w:val="24"/>
          <w:szCs w:val="24"/>
          <w:lang w:val="en-GB"/>
        </w:rPr>
        <w:t xml:space="preserve"> </w:t>
      </w:r>
      <w:r w:rsidRPr="007574C6">
        <w:rPr>
          <w:rFonts w:ascii="Times New Roman" w:hAnsi="Times New Roman" w:cs="Times New Roman"/>
          <w:sz w:val="24"/>
          <w:szCs w:val="24"/>
          <w:lang w:val="en-GB"/>
        </w:rPr>
        <w:t>a tripartite institution centralizing all aspects of the execution of regulations on unemployment protection and active labour market policies.</w:t>
      </w:r>
      <w:r w:rsidRPr="007574C6">
        <w:rPr>
          <w:rStyle w:val="Refdenotaalpie"/>
          <w:rFonts w:ascii="Times New Roman" w:hAnsi="Times New Roman" w:cs="Times New Roman"/>
          <w:sz w:val="24"/>
          <w:szCs w:val="24"/>
        </w:rPr>
        <w:footnoteReference w:id="9"/>
      </w:r>
      <w:r w:rsidR="003D6C79" w:rsidRPr="007574C6">
        <w:rPr>
          <w:rFonts w:ascii="Times New Roman" w:hAnsi="Times New Roman" w:cs="Times New Roman"/>
          <w:sz w:val="24"/>
          <w:szCs w:val="24"/>
          <w:lang w:val="en-GB"/>
        </w:rPr>
        <w:t xml:space="preserve"> It seems that</w:t>
      </w:r>
      <w:r w:rsidRPr="007574C6">
        <w:rPr>
          <w:rFonts w:ascii="Times New Roman" w:hAnsi="Times New Roman" w:cs="Times New Roman"/>
          <w:sz w:val="24"/>
          <w:szCs w:val="24"/>
          <w:lang w:val="en-GB"/>
        </w:rPr>
        <w:t>, despite the</w:t>
      </w:r>
      <w:r w:rsidR="003D6C79" w:rsidRPr="007574C6">
        <w:rPr>
          <w:rFonts w:ascii="Times New Roman" w:hAnsi="Times New Roman" w:cs="Times New Roman"/>
          <w:sz w:val="24"/>
          <w:szCs w:val="24"/>
          <w:lang w:val="en-GB"/>
        </w:rPr>
        <w:t xml:space="preserve"> fact that the</w:t>
      </w:r>
      <w:r w:rsidRPr="007574C6">
        <w:rPr>
          <w:rFonts w:ascii="Times New Roman" w:hAnsi="Times New Roman" w:cs="Times New Roman"/>
          <w:sz w:val="24"/>
          <w:szCs w:val="24"/>
          <w:lang w:val="en-GB"/>
        </w:rPr>
        <w:t xml:space="preserve"> social partners are </w:t>
      </w:r>
      <w:proofErr w:type="spellStart"/>
      <w:r w:rsidRPr="007574C6">
        <w:rPr>
          <w:rFonts w:ascii="Times New Roman" w:hAnsi="Times New Roman" w:cs="Times New Roman"/>
          <w:sz w:val="24"/>
          <w:szCs w:val="24"/>
          <w:lang w:val="en-GB"/>
        </w:rPr>
        <w:t>majoritarily</w:t>
      </w:r>
      <w:proofErr w:type="spellEnd"/>
      <w:r w:rsidRPr="007574C6">
        <w:rPr>
          <w:rFonts w:ascii="Times New Roman" w:hAnsi="Times New Roman" w:cs="Times New Roman"/>
          <w:sz w:val="24"/>
          <w:szCs w:val="24"/>
          <w:lang w:val="en-GB"/>
        </w:rPr>
        <w:t xml:space="preserve"> present on the board of the new institution, in reality they are not</w:t>
      </w:r>
      <w:r w:rsidR="003D6C79" w:rsidRPr="007574C6">
        <w:rPr>
          <w:rFonts w:ascii="Times New Roman" w:hAnsi="Times New Roman" w:cs="Times New Roman"/>
          <w:sz w:val="24"/>
          <w:szCs w:val="24"/>
          <w:lang w:val="en-GB"/>
        </w:rPr>
        <w:t xml:space="preserve"> left a great margin</w:t>
      </w:r>
      <w:r w:rsidRPr="007574C6">
        <w:rPr>
          <w:rFonts w:ascii="Times New Roman" w:hAnsi="Times New Roman" w:cs="Times New Roman"/>
          <w:sz w:val="24"/>
          <w:szCs w:val="24"/>
          <w:lang w:val="en-GB"/>
        </w:rPr>
        <w:t xml:space="preserve"> in the framework of decisions already taken by the government, introduced in the laws on the State budget, or simply because its competence to take strategic decisions is more formal than real.</w:t>
      </w:r>
      <w:r w:rsidRPr="007574C6">
        <w:rPr>
          <w:rStyle w:val="Refdenotaalpie"/>
          <w:rFonts w:ascii="Times New Roman" w:hAnsi="Times New Roman" w:cs="Times New Roman"/>
          <w:sz w:val="24"/>
          <w:szCs w:val="24"/>
          <w:lang w:val="en-GB"/>
        </w:rPr>
        <w:footnoteReference w:id="10"/>
      </w:r>
      <w:r w:rsidRPr="007574C6">
        <w:rPr>
          <w:rFonts w:ascii="Times New Roman" w:hAnsi="Times New Roman" w:cs="Times New Roman"/>
          <w:sz w:val="24"/>
          <w:szCs w:val="24"/>
          <w:lang w:val="en-GB"/>
        </w:rPr>
        <w:t xml:space="preserve">  Ten percent of the budget of </w:t>
      </w:r>
      <w:proofErr w:type="spellStart"/>
      <w:r w:rsidRPr="007574C6">
        <w:rPr>
          <w:rFonts w:ascii="Times New Roman" w:hAnsi="Times New Roman" w:cs="Times New Roman"/>
          <w:sz w:val="24"/>
          <w:szCs w:val="24"/>
          <w:lang w:val="en-GB"/>
        </w:rPr>
        <w:t>Unedic</w:t>
      </w:r>
      <w:proofErr w:type="spellEnd"/>
      <w:r w:rsidRPr="007574C6">
        <w:rPr>
          <w:rFonts w:ascii="Times New Roman" w:hAnsi="Times New Roman" w:cs="Times New Roman"/>
          <w:sz w:val="24"/>
          <w:szCs w:val="24"/>
          <w:lang w:val="en-GB"/>
        </w:rPr>
        <w:t xml:space="preserve"> (coming from the contribution decided in the </w:t>
      </w:r>
      <w:proofErr w:type="spellStart"/>
      <w:r w:rsidRPr="007574C6">
        <w:rPr>
          <w:rFonts w:ascii="Times New Roman" w:hAnsi="Times New Roman" w:cs="Times New Roman"/>
          <w:sz w:val="24"/>
          <w:szCs w:val="24"/>
          <w:lang w:val="en-GB"/>
        </w:rPr>
        <w:t>interprofessional</w:t>
      </w:r>
      <w:proofErr w:type="spellEnd"/>
      <w:r w:rsidRPr="007574C6">
        <w:rPr>
          <w:rFonts w:ascii="Times New Roman" w:hAnsi="Times New Roman" w:cs="Times New Roman"/>
          <w:sz w:val="24"/>
          <w:szCs w:val="24"/>
          <w:lang w:val="en-GB"/>
        </w:rPr>
        <w:t xml:space="preserve"> agreement) goes to the financing of </w:t>
      </w:r>
      <w:proofErr w:type="spellStart"/>
      <w:r w:rsidRPr="007574C6">
        <w:rPr>
          <w:rFonts w:ascii="Times New Roman" w:hAnsi="Times New Roman" w:cs="Times New Roman"/>
          <w:sz w:val="24"/>
          <w:szCs w:val="24"/>
          <w:lang w:val="en-GB"/>
        </w:rPr>
        <w:t>Pôleemploi</w:t>
      </w:r>
      <w:proofErr w:type="spellEnd"/>
      <w:r w:rsidRPr="007574C6">
        <w:rPr>
          <w:rFonts w:ascii="Times New Roman" w:hAnsi="Times New Roman" w:cs="Times New Roman"/>
          <w:sz w:val="24"/>
          <w:szCs w:val="24"/>
          <w:lang w:val="en-GB"/>
        </w:rPr>
        <w:t>.</w:t>
      </w:r>
    </w:p>
    <w:p w:rsidR="0001501F" w:rsidRPr="007574C6" w:rsidRDefault="0001501F" w:rsidP="007574C6">
      <w:pPr>
        <w:ind w:firstLine="708"/>
        <w:jc w:val="both"/>
        <w:rPr>
          <w:rFonts w:ascii="Times New Roman" w:hAnsi="Times New Roman" w:cs="Times New Roman"/>
          <w:sz w:val="24"/>
          <w:szCs w:val="24"/>
          <w:lang w:val="en-GB"/>
        </w:rPr>
      </w:pPr>
      <w:r w:rsidRPr="007574C6">
        <w:rPr>
          <w:rFonts w:ascii="Times New Roman" w:hAnsi="Times New Roman" w:cs="Times New Roman"/>
          <w:sz w:val="24"/>
          <w:szCs w:val="24"/>
          <w:lang w:val="en-GB"/>
        </w:rPr>
        <w:t xml:space="preserve">Also, even if the procedure of authorization and extension of the cross-branch </w:t>
      </w:r>
      <w:proofErr w:type="spellStart"/>
      <w:r w:rsidRPr="007574C6">
        <w:rPr>
          <w:rFonts w:ascii="Times New Roman" w:hAnsi="Times New Roman" w:cs="Times New Roman"/>
          <w:sz w:val="24"/>
          <w:szCs w:val="24"/>
          <w:lang w:val="en-GB"/>
        </w:rPr>
        <w:t>Unedic</w:t>
      </w:r>
      <w:proofErr w:type="spellEnd"/>
      <w:r w:rsidRPr="007574C6">
        <w:rPr>
          <w:rFonts w:ascii="Times New Roman" w:hAnsi="Times New Roman" w:cs="Times New Roman"/>
          <w:sz w:val="24"/>
          <w:szCs w:val="24"/>
          <w:lang w:val="en-GB"/>
        </w:rPr>
        <w:t xml:space="preserve"> agreement is to be construed as a matter of routine, it has been shown that in critical occasions it threatened the autonomy of social partners. For example, in 2000, the government refused to authorise the agreement (which had not been signed by all t</w:t>
      </w:r>
      <w:r w:rsidR="00DD15F6" w:rsidRPr="007574C6">
        <w:rPr>
          <w:rFonts w:ascii="Times New Roman" w:hAnsi="Times New Roman" w:cs="Times New Roman"/>
          <w:sz w:val="24"/>
          <w:szCs w:val="24"/>
          <w:lang w:val="en-GB"/>
        </w:rPr>
        <w:t>he representative unions) on several</w:t>
      </w:r>
      <w:r w:rsidRPr="007574C6">
        <w:rPr>
          <w:rFonts w:ascii="Times New Roman" w:hAnsi="Times New Roman" w:cs="Times New Roman"/>
          <w:sz w:val="24"/>
          <w:szCs w:val="24"/>
          <w:lang w:val="en-GB"/>
        </w:rPr>
        <w:t xml:space="preserve"> grounds</w:t>
      </w:r>
      <w:r w:rsidR="00DD15F6" w:rsidRPr="007574C6">
        <w:rPr>
          <w:rFonts w:ascii="Times New Roman" w:hAnsi="Times New Roman" w:cs="Times New Roman"/>
          <w:sz w:val="24"/>
          <w:szCs w:val="24"/>
          <w:lang w:val="en-GB"/>
        </w:rPr>
        <w:t>:</w:t>
      </w:r>
      <w:r w:rsidRPr="007574C6">
        <w:rPr>
          <w:rFonts w:ascii="Times New Roman" w:hAnsi="Times New Roman" w:cs="Times New Roman"/>
          <w:sz w:val="24"/>
          <w:szCs w:val="24"/>
          <w:lang w:val="en-GB"/>
        </w:rPr>
        <w:t xml:space="preserve"> it did not guarantee the sustainability of the system and tried to introduce stricter</w:t>
      </w:r>
      <w:r w:rsidR="00DD15F6" w:rsidRPr="007574C6">
        <w:rPr>
          <w:rFonts w:ascii="Times New Roman" w:hAnsi="Times New Roman" w:cs="Times New Roman"/>
          <w:sz w:val="24"/>
          <w:szCs w:val="24"/>
          <w:lang w:val="en-GB"/>
        </w:rPr>
        <w:t xml:space="preserve"> definitions of the employment that benefit holders had to accept than the legal definitions; the introduction of a compulsory </w:t>
      </w:r>
      <w:r w:rsidRPr="007574C6">
        <w:rPr>
          <w:rFonts w:ascii="Times New Roman" w:hAnsi="Times New Roman" w:cs="Times New Roman"/>
          <w:sz w:val="24"/>
          <w:szCs w:val="24"/>
          <w:lang w:val="en-GB"/>
        </w:rPr>
        <w:t>reintegration plan</w:t>
      </w:r>
      <w:r w:rsidR="00DD15F6" w:rsidRPr="007574C6">
        <w:rPr>
          <w:rFonts w:ascii="Times New Roman" w:hAnsi="Times New Roman" w:cs="Times New Roman"/>
          <w:sz w:val="24"/>
          <w:szCs w:val="24"/>
          <w:lang w:val="en-GB"/>
        </w:rPr>
        <w:t>;</w:t>
      </w:r>
      <w:r w:rsidRPr="007574C6">
        <w:rPr>
          <w:rFonts w:ascii="Times New Roman" w:hAnsi="Times New Roman" w:cs="Times New Roman"/>
          <w:sz w:val="24"/>
          <w:szCs w:val="24"/>
          <w:lang w:val="en-GB"/>
        </w:rPr>
        <w:t xml:space="preserve"> a regime of san</w:t>
      </w:r>
      <w:r w:rsidR="00DD15F6" w:rsidRPr="007574C6">
        <w:rPr>
          <w:rFonts w:ascii="Times New Roman" w:hAnsi="Times New Roman" w:cs="Times New Roman"/>
          <w:sz w:val="24"/>
          <w:szCs w:val="24"/>
          <w:lang w:val="en-GB"/>
        </w:rPr>
        <w:t>ctions for the insurance scheme different than the legal regime.</w:t>
      </w:r>
      <w:r w:rsidRPr="007574C6">
        <w:rPr>
          <w:rFonts w:ascii="Times New Roman" w:hAnsi="Times New Roman" w:cs="Times New Roman"/>
          <w:sz w:val="24"/>
          <w:szCs w:val="24"/>
          <w:lang w:val="en-GB"/>
        </w:rPr>
        <w:t xml:space="preserve"> After further formally bipartite but in reality tripartite negotiations (with government and u</w:t>
      </w:r>
      <w:r w:rsidR="00DD15F6" w:rsidRPr="007574C6">
        <w:rPr>
          <w:rFonts w:ascii="Times New Roman" w:hAnsi="Times New Roman" w:cs="Times New Roman"/>
          <w:sz w:val="24"/>
          <w:szCs w:val="24"/>
          <w:lang w:val="en-GB"/>
        </w:rPr>
        <w:t>nions sharing common objectives</w:t>
      </w:r>
      <w:r w:rsidRPr="007574C6">
        <w:rPr>
          <w:rFonts w:ascii="Times New Roman" w:hAnsi="Times New Roman" w:cs="Times New Roman"/>
          <w:sz w:val="24"/>
          <w:szCs w:val="24"/>
          <w:lang w:val="en-GB"/>
        </w:rPr>
        <w:t xml:space="preserve">) and the recognition of the role of the state (and the </w:t>
      </w:r>
      <w:r w:rsidRPr="007574C6">
        <w:rPr>
          <w:rFonts w:ascii="Times New Roman" w:hAnsi="Times New Roman" w:cs="Times New Roman"/>
          <w:i/>
          <w:sz w:val="24"/>
          <w:szCs w:val="24"/>
          <w:lang w:val="en-GB"/>
        </w:rPr>
        <w:t>Code du Travail</w:t>
      </w:r>
      <w:r w:rsidRPr="007574C6">
        <w:rPr>
          <w:rFonts w:ascii="Times New Roman" w:hAnsi="Times New Roman" w:cs="Times New Roman"/>
          <w:sz w:val="24"/>
          <w:szCs w:val="24"/>
          <w:lang w:val="en-GB"/>
        </w:rPr>
        <w:t>) in the definition and application of infractions and sanctions, the agreement was authorized.</w:t>
      </w:r>
      <w:r w:rsidRPr="007574C6">
        <w:rPr>
          <w:rStyle w:val="Refdenotaalpie"/>
          <w:rFonts w:ascii="Times New Roman" w:hAnsi="Times New Roman" w:cs="Times New Roman"/>
          <w:sz w:val="24"/>
          <w:szCs w:val="24"/>
          <w:lang w:val="en-GB"/>
        </w:rPr>
        <w:footnoteReference w:id="11"/>
      </w:r>
      <w:r w:rsidRPr="007574C6">
        <w:rPr>
          <w:rFonts w:ascii="Times New Roman" w:hAnsi="Times New Roman" w:cs="Times New Roman"/>
          <w:sz w:val="24"/>
          <w:szCs w:val="24"/>
          <w:lang w:val="en-GB"/>
        </w:rPr>
        <w:t xml:space="preserve"> Also in 1982, the government intervened in the financial crisis of the system by conditioning, by decree, the access to insurance benefits to previous periods of contributions, combined with an assistance </w:t>
      </w:r>
      <w:r w:rsidR="007574C6">
        <w:rPr>
          <w:rFonts w:ascii="Times New Roman" w:hAnsi="Times New Roman" w:cs="Times New Roman"/>
          <w:sz w:val="24"/>
          <w:szCs w:val="24"/>
          <w:lang w:val="en-GB"/>
        </w:rPr>
        <w:t>‘</w:t>
      </w:r>
      <w:r w:rsidRPr="007574C6">
        <w:rPr>
          <w:rFonts w:ascii="Times New Roman" w:hAnsi="Times New Roman" w:cs="Times New Roman"/>
          <w:sz w:val="24"/>
          <w:szCs w:val="24"/>
          <w:lang w:val="en-GB"/>
        </w:rPr>
        <w:t>track</w:t>
      </w:r>
      <w:r w:rsidR="007574C6">
        <w:rPr>
          <w:rFonts w:ascii="Times New Roman" w:hAnsi="Times New Roman" w:cs="Times New Roman"/>
          <w:sz w:val="24"/>
          <w:szCs w:val="24"/>
          <w:lang w:val="en-GB"/>
        </w:rPr>
        <w:t>’</w:t>
      </w:r>
      <w:r w:rsidRPr="007574C6">
        <w:rPr>
          <w:rFonts w:ascii="Times New Roman" w:hAnsi="Times New Roman" w:cs="Times New Roman"/>
          <w:sz w:val="24"/>
          <w:szCs w:val="24"/>
          <w:lang w:val="en-GB"/>
        </w:rPr>
        <w:t xml:space="preserve"> for those unemployed with insufficient periods.</w:t>
      </w:r>
      <w:r w:rsidR="008F0DDE" w:rsidRPr="007574C6">
        <w:rPr>
          <w:rStyle w:val="Refdenotaalpie"/>
          <w:rFonts w:ascii="Times New Roman" w:hAnsi="Times New Roman" w:cs="Times New Roman"/>
          <w:sz w:val="24"/>
          <w:szCs w:val="24"/>
          <w:lang w:val="en-GB"/>
        </w:rPr>
        <w:footnoteReference w:id="12"/>
      </w:r>
      <w:r w:rsidRPr="007574C6">
        <w:rPr>
          <w:rFonts w:ascii="Times New Roman" w:hAnsi="Times New Roman" w:cs="Times New Roman"/>
          <w:sz w:val="24"/>
          <w:szCs w:val="24"/>
          <w:lang w:val="en-GB"/>
        </w:rPr>
        <w:t xml:space="preserve"> Those principles were confirmed in the subsequent </w:t>
      </w:r>
      <w:proofErr w:type="spellStart"/>
      <w:r w:rsidRPr="007574C6">
        <w:rPr>
          <w:rFonts w:ascii="Times New Roman" w:hAnsi="Times New Roman" w:cs="Times New Roman"/>
          <w:sz w:val="24"/>
          <w:szCs w:val="24"/>
          <w:lang w:val="en-GB"/>
        </w:rPr>
        <w:t>interprofessional</w:t>
      </w:r>
      <w:proofErr w:type="spellEnd"/>
      <w:r w:rsidRPr="007574C6">
        <w:rPr>
          <w:rFonts w:ascii="Times New Roman" w:hAnsi="Times New Roman" w:cs="Times New Roman"/>
          <w:sz w:val="24"/>
          <w:szCs w:val="24"/>
          <w:lang w:val="en-GB"/>
        </w:rPr>
        <w:t xml:space="preserve"> agreement of 1984, confirming the improper bipartite character of the system.</w:t>
      </w:r>
      <w:r w:rsidRPr="007574C6">
        <w:rPr>
          <w:rStyle w:val="Refdenotaalpie"/>
          <w:rFonts w:ascii="Times New Roman" w:hAnsi="Times New Roman" w:cs="Times New Roman"/>
          <w:sz w:val="24"/>
          <w:szCs w:val="24"/>
          <w:lang w:val="en-GB"/>
        </w:rPr>
        <w:footnoteReference w:id="13"/>
      </w:r>
      <w:r w:rsidRPr="007574C6">
        <w:rPr>
          <w:rFonts w:ascii="Times New Roman" w:hAnsi="Times New Roman" w:cs="Times New Roman"/>
          <w:sz w:val="24"/>
          <w:szCs w:val="24"/>
          <w:lang w:val="en-GB"/>
        </w:rPr>
        <w:t xml:space="preserve"> And the state, after its move to preserve its competences in matters of activation of unemployed in the 2000 crisis, gradually brought the design and implementation of active labour market policy an</w:t>
      </w:r>
      <w:r w:rsidR="00DD15F6" w:rsidRPr="007574C6">
        <w:rPr>
          <w:rFonts w:ascii="Times New Roman" w:hAnsi="Times New Roman" w:cs="Times New Roman"/>
          <w:sz w:val="24"/>
          <w:szCs w:val="24"/>
          <w:lang w:val="en-GB"/>
        </w:rPr>
        <w:t>d activation under its</w:t>
      </w:r>
      <w:r w:rsidRPr="007574C6">
        <w:rPr>
          <w:rFonts w:ascii="Times New Roman" w:hAnsi="Times New Roman" w:cs="Times New Roman"/>
          <w:sz w:val="24"/>
          <w:szCs w:val="24"/>
          <w:lang w:val="en-GB"/>
        </w:rPr>
        <w:t xml:space="preserve"> control, through  tripartite institution with state dominance. </w:t>
      </w:r>
    </w:p>
    <w:p w:rsidR="0001501F" w:rsidRPr="007574C6" w:rsidRDefault="0001501F" w:rsidP="007574C6">
      <w:pPr>
        <w:ind w:firstLine="360"/>
        <w:jc w:val="both"/>
        <w:rPr>
          <w:sz w:val="24"/>
          <w:szCs w:val="24"/>
          <w:lang w:val="en-US"/>
        </w:rPr>
      </w:pPr>
      <w:r w:rsidRPr="007574C6">
        <w:rPr>
          <w:rFonts w:ascii="Times New Roman" w:hAnsi="Times New Roman" w:cs="Times New Roman"/>
          <w:sz w:val="24"/>
          <w:szCs w:val="24"/>
          <w:lang w:val="en-GB"/>
        </w:rPr>
        <w:lastRenderedPageBreak/>
        <w:t xml:space="preserve">This context is also important taking into account the reforms proposed by the recently elected French President, tending to the universalisation of the system and the suppression of its financing by social contributions, which should pass through a </w:t>
      </w:r>
      <w:r w:rsidR="007574C6">
        <w:rPr>
          <w:rFonts w:ascii="Times New Roman" w:hAnsi="Times New Roman" w:cs="Times New Roman"/>
          <w:sz w:val="24"/>
          <w:szCs w:val="24"/>
          <w:lang w:val="en-GB"/>
        </w:rPr>
        <w:t>‘</w:t>
      </w:r>
      <w:r w:rsidRPr="007574C6">
        <w:rPr>
          <w:rFonts w:ascii="Times New Roman" w:hAnsi="Times New Roman" w:cs="Times New Roman"/>
          <w:sz w:val="24"/>
          <w:szCs w:val="24"/>
          <w:lang w:val="en-GB"/>
        </w:rPr>
        <w:t>nationalisation</w:t>
      </w:r>
      <w:r w:rsidR="007574C6">
        <w:rPr>
          <w:rFonts w:ascii="Times New Roman" w:hAnsi="Times New Roman" w:cs="Times New Roman"/>
          <w:sz w:val="24"/>
          <w:szCs w:val="24"/>
          <w:lang w:val="en-GB"/>
        </w:rPr>
        <w:t>’</w:t>
      </w:r>
      <w:r w:rsidRPr="007574C6">
        <w:rPr>
          <w:rFonts w:ascii="Times New Roman" w:hAnsi="Times New Roman" w:cs="Times New Roman"/>
          <w:sz w:val="24"/>
          <w:szCs w:val="24"/>
          <w:lang w:val="en-GB"/>
        </w:rPr>
        <w:t xml:space="preserve"> of the system, admittedly by the implementation of </w:t>
      </w:r>
      <w:proofErr w:type="spellStart"/>
      <w:r w:rsidRPr="007574C6">
        <w:rPr>
          <w:rFonts w:ascii="Times New Roman" w:hAnsi="Times New Roman" w:cs="Times New Roman"/>
          <w:sz w:val="24"/>
          <w:szCs w:val="24"/>
          <w:lang w:val="en-GB"/>
        </w:rPr>
        <w:t>tripartism</w:t>
      </w:r>
      <w:proofErr w:type="spellEnd"/>
      <w:r w:rsidRPr="007574C6">
        <w:rPr>
          <w:rFonts w:ascii="Times New Roman" w:hAnsi="Times New Roman" w:cs="Times New Roman"/>
          <w:sz w:val="24"/>
          <w:szCs w:val="24"/>
          <w:lang w:val="en-GB"/>
        </w:rPr>
        <w:t xml:space="preserve"> in its design and management.</w:t>
      </w:r>
    </w:p>
    <w:p w:rsidR="003F390C" w:rsidRDefault="003F390C" w:rsidP="00D125FB">
      <w:pPr>
        <w:pStyle w:val="Ttulo2"/>
        <w:numPr>
          <w:ilvl w:val="0"/>
          <w:numId w:val="0"/>
        </w:numPr>
        <w:ind w:left="1080" w:hanging="720"/>
      </w:pPr>
    </w:p>
    <w:p w:rsidR="00307C11" w:rsidRDefault="007574C6" w:rsidP="00D125FB">
      <w:pPr>
        <w:pStyle w:val="Ttulo2"/>
      </w:pPr>
      <w:r>
        <w:t>The Swedish C</w:t>
      </w:r>
      <w:r w:rsidR="00BF5CCF">
        <w:t>ase</w:t>
      </w:r>
      <w:r w:rsidR="003478DB">
        <w:t xml:space="preserve">: </w:t>
      </w:r>
      <w:r>
        <w:t>Collective A</w:t>
      </w:r>
      <w:r w:rsidR="0001501F">
        <w:t>greement</w:t>
      </w:r>
      <w:r>
        <w:t>s as One Aspect of C</w:t>
      </w:r>
      <w:r w:rsidR="0001501F">
        <w:t>ollectivization</w:t>
      </w:r>
    </w:p>
    <w:p w:rsidR="003F390C" w:rsidRDefault="003F390C" w:rsidP="00316BEF">
      <w:pPr>
        <w:jc w:val="both"/>
        <w:rPr>
          <w:rFonts w:ascii="Times New Roman" w:hAnsi="Times New Roman" w:cs="Times New Roman"/>
          <w:sz w:val="24"/>
          <w:szCs w:val="24"/>
          <w:lang w:val="en-US"/>
        </w:rPr>
      </w:pPr>
    </w:p>
    <w:p w:rsidR="003F390C" w:rsidRDefault="003F390C" w:rsidP="00316B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not directly involved in the </w:t>
      </w:r>
      <w:r w:rsidR="00DD15F6">
        <w:rPr>
          <w:rFonts w:ascii="Times New Roman" w:hAnsi="Times New Roman" w:cs="Times New Roman"/>
          <w:sz w:val="24"/>
          <w:szCs w:val="24"/>
          <w:lang w:val="en-US"/>
        </w:rPr>
        <w:t xml:space="preserve">establishment of </w:t>
      </w:r>
      <w:r>
        <w:rPr>
          <w:rFonts w:ascii="Times New Roman" w:hAnsi="Times New Roman" w:cs="Times New Roman"/>
          <w:sz w:val="24"/>
          <w:szCs w:val="24"/>
          <w:lang w:val="en-US"/>
        </w:rPr>
        <w:t xml:space="preserve">conditions, level and regulation of benefits and contributions, the </w:t>
      </w:r>
      <w:r w:rsidR="00BF5CCF" w:rsidRPr="00E55000">
        <w:rPr>
          <w:rFonts w:ascii="Times New Roman" w:hAnsi="Times New Roman" w:cs="Times New Roman"/>
          <w:sz w:val="24"/>
          <w:szCs w:val="24"/>
          <w:lang w:val="en-US"/>
        </w:rPr>
        <w:t>S</w:t>
      </w:r>
      <w:r>
        <w:rPr>
          <w:rFonts w:ascii="Times New Roman" w:hAnsi="Times New Roman" w:cs="Times New Roman"/>
          <w:sz w:val="24"/>
          <w:szCs w:val="24"/>
          <w:lang w:val="en-US"/>
        </w:rPr>
        <w:t>wedish social partners have</w:t>
      </w:r>
      <w:r w:rsidR="00BF5CCF" w:rsidRPr="00E55000">
        <w:rPr>
          <w:rFonts w:ascii="Times New Roman" w:hAnsi="Times New Roman" w:cs="Times New Roman"/>
          <w:sz w:val="24"/>
          <w:szCs w:val="24"/>
          <w:lang w:val="en-US"/>
        </w:rPr>
        <w:t xml:space="preserve"> a long tradition of supplementing </w:t>
      </w:r>
      <w:r w:rsidR="00E66D84" w:rsidRPr="00E55000">
        <w:rPr>
          <w:rFonts w:ascii="Times New Roman" w:hAnsi="Times New Roman" w:cs="Times New Roman"/>
          <w:sz w:val="24"/>
          <w:szCs w:val="24"/>
          <w:lang w:val="en-US"/>
        </w:rPr>
        <w:t>unemployment benefits</w:t>
      </w:r>
      <w:r w:rsidR="00384E08" w:rsidRPr="00E55000">
        <w:rPr>
          <w:rFonts w:ascii="Times New Roman" w:hAnsi="Times New Roman" w:cs="Times New Roman"/>
          <w:sz w:val="24"/>
          <w:szCs w:val="24"/>
          <w:lang w:val="en-US"/>
        </w:rPr>
        <w:t>,</w:t>
      </w:r>
      <w:r w:rsidR="00E66D84" w:rsidRPr="00E55000">
        <w:rPr>
          <w:rStyle w:val="Refdenotaalpie"/>
          <w:rFonts w:ascii="Times New Roman" w:hAnsi="Times New Roman" w:cs="Times New Roman"/>
          <w:sz w:val="24"/>
          <w:szCs w:val="24"/>
          <w:lang w:val="en-US"/>
        </w:rPr>
        <w:footnoteReference w:id="14"/>
      </w:r>
      <w:r w:rsidR="00384E08" w:rsidRPr="00E55000">
        <w:rPr>
          <w:rFonts w:ascii="Times New Roman" w:hAnsi="Times New Roman" w:cs="Times New Roman"/>
          <w:sz w:val="24"/>
          <w:szCs w:val="24"/>
          <w:lang w:val="en-US"/>
        </w:rPr>
        <w:t xml:space="preserve"> both in amount and d</w:t>
      </w:r>
      <w:r>
        <w:rPr>
          <w:rFonts w:ascii="Times New Roman" w:hAnsi="Times New Roman" w:cs="Times New Roman"/>
          <w:sz w:val="24"/>
          <w:szCs w:val="24"/>
          <w:lang w:val="en-US"/>
        </w:rPr>
        <w:t>uration, not only</w:t>
      </w:r>
      <w:r w:rsidR="00DD15F6">
        <w:rPr>
          <w:rFonts w:ascii="Times New Roman" w:hAnsi="Times New Roman" w:cs="Times New Roman"/>
          <w:sz w:val="24"/>
          <w:szCs w:val="24"/>
          <w:lang w:val="en-US"/>
        </w:rPr>
        <w:t xml:space="preserve"> </w:t>
      </w:r>
      <w:r w:rsidR="00BF5CCF" w:rsidRPr="00E55000">
        <w:rPr>
          <w:rFonts w:ascii="Times New Roman" w:hAnsi="Times New Roman" w:cs="Times New Roman"/>
          <w:sz w:val="24"/>
          <w:szCs w:val="24"/>
          <w:lang w:val="en-US"/>
        </w:rPr>
        <w:t>through collective bargaining</w:t>
      </w:r>
      <w:r w:rsidR="00384E08" w:rsidRPr="00E55000">
        <w:rPr>
          <w:rFonts w:ascii="Times New Roman" w:hAnsi="Times New Roman" w:cs="Times New Roman"/>
          <w:sz w:val="24"/>
          <w:szCs w:val="24"/>
          <w:lang w:val="en-US"/>
        </w:rPr>
        <w:t xml:space="preserve">, but also through collective and individual insurance provided by unions. </w:t>
      </w:r>
    </w:p>
    <w:p w:rsidR="00D000D3" w:rsidRPr="00E55000" w:rsidRDefault="00DD15F6" w:rsidP="007574C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While complementary insurance</w:t>
      </w:r>
      <w:r w:rsidR="00384E08" w:rsidRPr="00E55000">
        <w:rPr>
          <w:rFonts w:ascii="Times New Roman" w:hAnsi="Times New Roman" w:cs="Times New Roman"/>
          <w:sz w:val="24"/>
          <w:szCs w:val="24"/>
          <w:lang w:val="en-US"/>
        </w:rPr>
        <w:t xml:space="preserve"> does not generally extend to industries with high unemployment risks, around 80</w:t>
      </w:r>
      <w:r w:rsidR="00AE581F">
        <w:rPr>
          <w:rFonts w:ascii="Times New Roman" w:hAnsi="Times New Roman" w:cs="Times New Roman"/>
          <w:sz w:val="24"/>
          <w:szCs w:val="24"/>
          <w:lang w:val="en-US"/>
        </w:rPr>
        <w:t xml:space="preserve"> per cent</w:t>
      </w:r>
      <w:r w:rsidR="00384E08" w:rsidRPr="00E55000">
        <w:rPr>
          <w:rFonts w:ascii="Times New Roman" w:hAnsi="Times New Roman" w:cs="Times New Roman"/>
          <w:sz w:val="24"/>
          <w:szCs w:val="24"/>
          <w:lang w:val="en-US"/>
        </w:rPr>
        <w:t xml:space="preserve"> of the workers are covered by Job Security Agreements</w:t>
      </w:r>
      <w:r>
        <w:rPr>
          <w:rFonts w:ascii="Times New Roman" w:hAnsi="Times New Roman" w:cs="Times New Roman"/>
          <w:sz w:val="24"/>
          <w:szCs w:val="24"/>
          <w:lang w:val="en-US"/>
        </w:rPr>
        <w:t xml:space="preserve"> (now also called Transition Agreements)</w:t>
      </w:r>
      <w:r w:rsidR="002057D0" w:rsidRPr="00E55000">
        <w:rPr>
          <w:rFonts w:ascii="Times New Roman" w:hAnsi="Times New Roman" w:cs="Times New Roman"/>
          <w:sz w:val="24"/>
          <w:szCs w:val="24"/>
          <w:lang w:val="en-US"/>
        </w:rPr>
        <w:t>.</w:t>
      </w:r>
      <w:r w:rsidR="00384E08" w:rsidRPr="00E55000">
        <w:rPr>
          <w:rStyle w:val="Refdenotaalpie"/>
          <w:rFonts w:ascii="Times New Roman" w:hAnsi="Times New Roman" w:cs="Times New Roman"/>
          <w:sz w:val="24"/>
          <w:szCs w:val="24"/>
          <w:lang w:val="en-US"/>
        </w:rPr>
        <w:footnoteReference w:id="15"/>
      </w:r>
      <w:r w:rsidR="002057D0" w:rsidRPr="00E55000">
        <w:rPr>
          <w:rFonts w:ascii="Times New Roman" w:hAnsi="Times New Roman" w:cs="Times New Roman"/>
          <w:sz w:val="24"/>
          <w:szCs w:val="24"/>
          <w:lang w:val="en-US"/>
        </w:rPr>
        <w:t xml:space="preserve"> Those are collective agreements instituting Job Security Councils, responsible to give support to unemployed in their transition between jobs. From that point of view, it could be said that they embody a vision of unemployment protection as going further than guaranteeing income</w:t>
      </w:r>
      <w:r>
        <w:rPr>
          <w:rFonts w:ascii="Times New Roman" w:hAnsi="Times New Roman" w:cs="Times New Roman"/>
          <w:sz w:val="24"/>
          <w:szCs w:val="24"/>
          <w:lang w:val="en-US"/>
        </w:rPr>
        <w:t xml:space="preserve"> security to focus on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market</w:t>
      </w:r>
      <w:r w:rsidR="002057D0" w:rsidRPr="00E55000">
        <w:rPr>
          <w:rFonts w:ascii="Times New Roman" w:hAnsi="Times New Roman" w:cs="Times New Roman"/>
          <w:sz w:val="24"/>
          <w:szCs w:val="24"/>
          <w:lang w:val="en-US"/>
        </w:rPr>
        <w:t xml:space="preserve"> reintegration. </w:t>
      </w:r>
      <w:r w:rsidR="00316BEF" w:rsidRPr="00E55000">
        <w:rPr>
          <w:rFonts w:ascii="Times New Roman" w:hAnsi="Times New Roman" w:cs="Times New Roman"/>
          <w:sz w:val="24"/>
          <w:szCs w:val="24"/>
          <w:lang w:val="en-US"/>
        </w:rPr>
        <w:t>The first of those agreements was created in the seventies, in the context of mass unemployment amongst white-collar workers, which seemed to not having been sufficiently supported by public employment services</w:t>
      </w:r>
      <w:r w:rsidR="006C5AFE" w:rsidRPr="00E55000">
        <w:rPr>
          <w:rFonts w:ascii="Times New Roman" w:hAnsi="Times New Roman" w:cs="Times New Roman"/>
          <w:sz w:val="24"/>
          <w:szCs w:val="24"/>
          <w:lang w:val="en-US"/>
        </w:rPr>
        <w:t>.</w:t>
      </w:r>
      <w:r w:rsidR="00316BEF" w:rsidRPr="00E55000">
        <w:rPr>
          <w:rStyle w:val="Refdenotaalpie"/>
          <w:rFonts w:ascii="Times New Roman" w:hAnsi="Times New Roman" w:cs="Times New Roman"/>
          <w:sz w:val="24"/>
          <w:szCs w:val="24"/>
          <w:lang w:val="en-US"/>
        </w:rPr>
        <w:footnoteReference w:id="16"/>
      </w:r>
      <w:r w:rsidR="003478DB" w:rsidRPr="00E55000">
        <w:rPr>
          <w:rFonts w:ascii="Times New Roman" w:hAnsi="Times New Roman" w:cs="Times New Roman"/>
          <w:sz w:val="24"/>
          <w:szCs w:val="24"/>
          <w:lang w:val="en-US"/>
        </w:rPr>
        <w:t>After a pause during the nineties, new job security agreement shave been created in 2004 (for blue-collar workers)</w:t>
      </w:r>
      <w:r w:rsidR="003478DB" w:rsidRPr="00E55000">
        <w:rPr>
          <w:rStyle w:val="Refdenotaalpie"/>
          <w:rFonts w:ascii="Times New Roman" w:hAnsi="Times New Roman" w:cs="Times New Roman"/>
          <w:sz w:val="24"/>
          <w:szCs w:val="24"/>
          <w:lang w:val="en-US"/>
        </w:rPr>
        <w:footnoteReference w:id="17"/>
      </w:r>
      <w:r w:rsidR="00D000D3" w:rsidRPr="00E55000">
        <w:rPr>
          <w:rFonts w:ascii="Times New Roman" w:hAnsi="Times New Roman" w:cs="Times New Roman"/>
          <w:sz w:val="24"/>
          <w:szCs w:val="24"/>
          <w:lang w:val="en-US"/>
        </w:rPr>
        <w:t>, strongly connected with reintegration of workers in restructuration processes (collective redundancies), as compensation for the fact that PES focus above all on the reintegration of workers already unemployed, and above all long-term unemployed.</w:t>
      </w:r>
      <w:r w:rsidR="00D000D3" w:rsidRPr="00E55000">
        <w:rPr>
          <w:rStyle w:val="Refdenotaalpie"/>
          <w:rFonts w:ascii="Times New Roman" w:hAnsi="Times New Roman" w:cs="Times New Roman"/>
          <w:sz w:val="24"/>
          <w:szCs w:val="24"/>
          <w:lang w:val="en-US"/>
        </w:rPr>
        <w:footnoteReference w:id="18"/>
      </w:r>
      <w:r w:rsidR="00D000D3" w:rsidRPr="00E55000">
        <w:rPr>
          <w:rFonts w:ascii="Times New Roman" w:hAnsi="Times New Roman" w:cs="Times New Roman"/>
          <w:sz w:val="24"/>
          <w:szCs w:val="24"/>
          <w:lang w:val="en-US"/>
        </w:rPr>
        <w:t xml:space="preserve"> From that perspective job security agreements can also be seen as instruments of a preventive active </w:t>
      </w:r>
      <w:proofErr w:type="spellStart"/>
      <w:r w:rsidR="00D000D3" w:rsidRPr="00E55000">
        <w:rPr>
          <w:rFonts w:ascii="Times New Roman" w:hAnsi="Times New Roman" w:cs="Times New Roman"/>
          <w:sz w:val="24"/>
          <w:szCs w:val="24"/>
          <w:lang w:val="en-US"/>
        </w:rPr>
        <w:t>labour</w:t>
      </w:r>
      <w:proofErr w:type="spellEnd"/>
      <w:r w:rsidR="00D000D3" w:rsidRPr="00E55000">
        <w:rPr>
          <w:rFonts w:ascii="Times New Roman" w:hAnsi="Times New Roman" w:cs="Times New Roman"/>
          <w:sz w:val="24"/>
          <w:szCs w:val="24"/>
          <w:lang w:val="en-US"/>
        </w:rPr>
        <w:t xml:space="preserve"> market poli</w:t>
      </w:r>
      <w:r>
        <w:rPr>
          <w:rFonts w:ascii="Times New Roman" w:hAnsi="Times New Roman" w:cs="Times New Roman"/>
          <w:sz w:val="24"/>
          <w:szCs w:val="24"/>
          <w:lang w:val="en-US"/>
        </w:rPr>
        <w:t>cy, as their provisions start to apply even before redundancies are effective.</w:t>
      </w:r>
    </w:p>
    <w:p w:rsidR="00BF5CCF" w:rsidRPr="00DD15F6" w:rsidRDefault="00D000D3" w:rsidP="007574C6">
      <w:pPr>
        <w:ind w:firstLine="708"/>
        <w:jc w:val="both"/>
        <w:rPr>
          <w:rFonts w:ascii="Times New Roman" w:hAnsi="Times New Roman" w:cs="Times New Roman"/>
          <w:lang w:val="en-US"/>
        </w:rPr>
      </w:pPr>
      <w:r w:rsidRPr="00E55000">
        <w:rPr>
          <w:rFonts w:ascii="Times New Roman" w:hAnsi="Times New Roman" w:cs="Times New Roman"/>
          <w:sz w:val="24"/>
          <w:szCs w:val="24"/>
          <w:lang w:val="en-US"/>
        </w:rPr>
        <w:lastRenderedPageBreak/>
        <w:t>Actually, those agreements are not directly connected with supplementing unemployment protection as part of social security or social protec</w:t>
      </w:r>
      <w:r w:rsidR="00E55000" w:rsidRPr="00E55000">
        <w:rPr>
          <w:rFonts w:ascii="Times New Roman" w:hAnsi="Times New Roman" w:cs="Times New Roman"/>
          <w:sz w:val="24"/>
          <w:szCs w:val="24"/>
          <w:lang w:val="en-US"/>
        </w:rPr>
        <w:t>tion, but were negotiated within the framework of employment protection legislation.</w:t>
      </w:r>
      <w:r w:rsidR="00E55000" w:rsidRPr="00E55000">
        <w:rPr>
          <w:rStyle w:val="Refdenotaalpie"/>
          <w:rFonts w:ascii="Times New Roman" w:hAnsi="Times New Roman" w:cs="Times New Roman"/>
          <w:sz w:val="24"/>
          <w:szCs w:val="24"/>
          <w:lang w:val="en-US"/>
        </w:rPr>
        <w:footnoteReference w:id="19"/>
      </w:r>
      <w:r w:rsidR="00E55000" w:rsidRPr="00E55000">
        <w:rPr>
          <w:rFonts w:ascii="Times New Roman" w:hAnsi="Times New Roman" w:cs="Times New Roman"/>
          <w:sz w:val="24"/>
          <w:szCs w:val="24"/>
          <w:lang w:val="en-US"/>
        </w:rPr>
        <w:t xml:space="preserve"> However, next to a series of services related to placement and outplacement, provided through the Job Security Councils, those agreements also provide supplementary benefits on top of basic or insurance benefits,</w:t>
      </w:r>
      <w:r w:rsidR="00E55000" w:rsidRPr="00E55000">
        <w:rPr>
          <w:rStyle w:val="Refdenotaalpie"/>
          <w:rFonts w:ascii="Times New Roman" w:hAnsi="Times New Roman" w:cs="Times New Roman"/>
          <w:sz w:val="24"/>
          <w:szCs w:val="24"/>
          <w:lang w:val="en-US"/>
        </w:rPr>
        <w:footnoteReference w:id="20"/>
      </w:r>
      <w:r w:rsidR="00E55000" w:rsidRPr="00E55000">
        <w:rPr>
          <w:rFonts w:ascii="Times New Roman" w:hAnsi="Times New Roman" w:cs="Times New Roman"/>
          <w:sz w:val="24"/>
          <w:szCs w:val="24"/>
          <w:lang w:val="en-US"/>
        </w:rPr>
        <w:t xml:space="preserve"> and even include salary complements for a certain duration in case of the acceptance of a new job with lower salary than the previous salary.</w:t>
      </w:r>
      <w:r w:rsidR="00E55000" w:rsidRPr="00E55000">
        <w:rPr>
          <w:rStyle w:val="Refdenotaalpie"/>
          <w:rFonts w:ascii="Times New Roman" w:hAnsi="Times New Roman" w:cs="Times New Roman"/>
          <w:sz w:val="24"/>
          <w:szCs w:val="24"/>
          <w:lang w:val="en-US"/>
        </w:rPr>
        <w:footnoteReference w:id="21"/>
      </w:r>
      <w:r w:rsidR="006D6820" w:rsidRPr="00DD15F6">
        <w:rPr>
          <w:rFonts w:ascii="Times New Roman" w:hAnsi="Times New Roman" w:cs="Times New Roman"/>
          <w:lang w:val="en-US"/>
        </w:rPr>
        <w:t xml:space="preserve">For example, </w:t>
      </w:r>
      <w:r w:rsidR="00307C11" w:rsidRPr="00DD15F6">
        <w:rPr>
          <w:rFonts w:ascii="Times New Roman" w:hAnsi="Times New Roman" w:cs="Times New Roman"/>
          <w:lang w:val="en-US"/>
        </w:rPr>
        <w:t>in 2014, the Job Security Agreement for government employees provides for top-up payments to unemployment benefits to reach 80</w:t>
      </w:r>
      <w:r w:rsidR="00AE581F">
        <w:rPr>
          <w:rFonts w:ascii="Times New Roman" w:hAnsi="Times New Roman" w:cs="Times New Roman"/>
          <w:lang w:val="en-US"/>
        </w:rPr>
        <w:t xml:space="preserve"> per cent (70 per cent</w:t>
      </w:r>
      <w:r w:rsidR="00307C11" w:rsidRPr="00DD15F6">
        <w:rPr>
          <w:rFonts w:ascii="Times New Roman" w:hAnsi="Times New Roman" w:cs="Times New Roman"/>
          <w:lang w:val="en-US"/>
        </w:rPr>
        <w:t xml:space="preserve"> after 200 days) of the salary, for permanent workers included in collective redundancies, but also fixed-term workers which have been working for at least 3 of the last four years and whose contract has not been renewed. The Job Security Agreement for employees of local authorities provides the same benefits, and, on top of that, a lump sum payment at the expiration of the benefit period. </w:t>
      </w:r>
      <w:r w:rsidR="00956703" w:rsidRPr="00DD15F6">
        <w:rPr>
          <w:rFonts w:ascii="Times New Roman" w:hAnsi="Times New Roman" w:cs="Times New Roman"/>
          <w:lang w:val="en-US"/>
        </w:rPr>
        <w:t xml:space="preserve">The oldest agreement, for white collar workers, instituting the </w:t>
      </w:r>
      <w:proofErr w:type="spellStart"/>
      <w:r w:rsidR="00956703" w:rsidRPr="00DD15F6">
        <w:rPr>
          <w:rFonts w:ascii="Times New Roman" w:hAnsi="Times New Roman" w:cs="Times New Roman"/>
          <w:i/>
          <w:lang w:val="en-US"/>
        </w:rPr>
        <w:t>Trygghetsrådet</w:t>
      </w:r>
      <w:proofErr w:type="spellEnd"/>
      <w:r w:rsidR="00956703" w:rsidRPr="00DD15F6">
        <w:rPr>
          <w:rFonts w:ascii="Times New Roman" w:hAnsi="Times New Roman" w:cs="Times New Roman"/>
          <w:lang w:val="en-US"/>
        </w:rPr>
        <w:t>, only applies to redundant workers of more than 40 years, and provides top ups to the basic</w:t>
      </w:r>
      <w:r w:rsidR="00AE581F">
        <w:rPr>
          <w:rFonts w:ascii="Times New Roman" w:hAnsi="Times New Roman" w:cs="Times New Roman"/>
          <w:lang w:val="en-US"/>
        </w:rPr>
        <w:t xml:space="preserve"> unemployment benefits up to 70 per cent</w:t>
      </w:r>
      <w:r w:rsidR="00956703" w:rsidRPr="00DD15F6">
        <w:rPr>
          <w:rFonts w:ascii="Times New Roman" w:hAnsi="Times New Roman" w:cs="Times New Roman"/>
          <w:lang w:val="en-US"/>
        </w:rPr>
        <w:t xml:space="preserve"> of th</w:t>
      </w:r>
      <w:r w:rsidR="00AE581F">
        <w:rPr>
          <w:rFonts w:ascii="Times New Roman" w:hAnsi="Times New Roman" w:cs="Times New Roman"/>
          <w:lang w:val="en-US"/>
        </w:rPr>
        <w:t>e salary (50 per cent</w:t>
      </w:r>
      <w:r w:rsidR="00EF411A" w:rsidRPr="00DD15F6">
        <w:rPr>
          <w:rFonts w:ascii="Times New Roman" w:hAnsi="Times New Roman" w:cs="Times New Roman"/>
          <w:lang w:val="en-US"/>
        </w:rPr>
        <w:t xml:space="preserve"> after six months), as well as extensions of the duration of unemployment benefits for older workers. For blue-collar workers of the private sector, the job security agreement provides redundant workers of more than 40 years with a one-time lump sum depending on their age.</w:t>
      </w:r>
      <w:r w:rsidR="00EF411A" w:rsidRPr="00DD15F6">
        <w:rPr>
          <w:rStyle w:val="Refdenotaalpie"/>
          <w:rFonts w:ascii="Times New Roman" w:hAnsi="Times New Roman" w:cs="Times New Roman"/>
          <w:lang w:val="en-US"/>
        </w:rPr>
        <w:footnoteReference w:id="22"/>
      </w:r>
    </w:p>
    <w:p w:rsidR="00956703" w:rsidRPr="00BE3FF8" w:rsidRDefault="00956703" w:rsidP="007574C6">
      <w:pPr>
        <w:ind w:firstLine="708"/>
        <w:jc w:val="both"/>
        <w:rPr>
          <w:rFonts w:ascii="Times New Roman" w:hAnsi="Times New Roman" w:cs="Times New Roman"/>
          <w:lang w:val="en-US"/>
        </w:rPr>
      </w:pPr>
      <w:r w:rsidRPr="00BE3FF8">
        <w:rPr>
          <w:rFonts w:ascii="Times New Roman" w:hAnsi="Times New Roman" w:cs="Times New Roman"/>
          <w:lang w:val="en-US"/>
        </w:rPr>
        <w:t>The financing of the Job</w:t>
      </w:r>
      <w:r w:rsidR="00BE3FF8" w:rsidRPr="00BE3FF8">
        <w:rPr>
          <w:rFonts w:ascii="Times New Roman" w:hAnsi="Times New Roman" w:cs="Times New Roman"/>
          <w:lang w:val="en-US"/>
        </w:rPr>
        <w:t xml:space="preserve"> Councils and the benefits go are</w:t>
      </w:r>
      <w:r w:rsidRPr="00BE3FF8">
        <w:rPr>
          <w:rFonts w:ascii="Times New Roman" w:hAnsi="Times New Roman" w:cs="Times New Roman"/>
          <w:lang w:val="en-US"/>
        </w:rPr>
        <w:t xml:space="preserve"> charge</w:t>
      </w:r>
      <w:r w:rsidR="00BE3FF8" w:rsidRPr="00BE3FF8">
        <w:rPr>
          <w:rFonts w:ascii="Times New Roman" w:hAnsi="Times New Roman" w:cs="Times New Roman"/>
          <w:lang w:val="en-US"/>
        </w:rPr>
        <w:t xml:space="preserve"> of</w:t>
      </w:r>
      <w:r w:rsidRPr="00BE3FF8">
        <w:rPr>
          <w:rFonts w:ascii="Times New Roman" w:hAnsi="Times New Roman" w:cs="Times New Roman"/>
          <w:lang w:val="en-US"/>
        </w:rPr>
        <w:t xml:space="preserve"> the employers,</w:t>
      </w:r>
      <w:r w:rsidR="00BE3FF8" w:rsidRPr="00BE3FF8">
        <w:rPr>
          <w:rFonts w:ascii="Times New Roman" w:hAnsi="Times New Roman" w:cs="Times New Roman"/>
          <w:lang w:val="en-US"/>
        </w:rPr>
        <w:t xml:space="preserve"> </w:t>
      </w:r>
      <w:r w:rsidR="00CD505A" w:rsidRPr="00BE3FF8">
        <w:rPr>
          <w:rFonts w:ascii="Times New Roman" w:hAnsi="Times New Roman" w:cs="Times New Roman"/>
          <w:lang w:val="en-US"/>
        </w:rPr>
        <w:t>something that can be seen to be linked to the fact that the formal character of complementary protection in case of dismissal which the job security agreements take. Those agreements apply to all workers within their scope and not only trade union members.</w:t>
      </w:r>
      <w:r w:rsidR="00CD505A" w:rsidRPr="00BE3FF8">
        <w:rPr>
          <w:rStyle w:val="Refdenotaalpie"/>
          <w:rFonts w:ascii="Times New Roman" w:hAnsi="Times New Roman" w:cs="Times New Roman"/>
          <w:lang w:val="en-US"/>
        </w:rPr>
        <w:footnoteReference w:id="23"/>
      </w:r>
      <w:r w:rsidR="00CD505A" w:rsidRPr="00BE3FF8">
        <w:rPr>
          <w:rFonts w:ascii="Times New Roman" w:hAnsi="Times New Roman" w:cs="Times New Roman"/>
          <w:lang w:val="en-US"/>
        </w:rPr>
        <w:t xml:space="preserve"> As the Swedish legal system does not have a system of extension of collective agreements,</w:t>
      </w:r>
      <w:r w:rsidR="00EF411A" w:rsidRPr="00BE3FF8">
        <w:rPr>
          <w:rStyle w:val="Refdenotaalpie"/>
          <w:rFonts w:ascii="Times New Roman" w:hAnsi="Times New Roman" w:cs="Times New Roman"/>
          <w:lang w:val="en-US"/>
        </w:rPr>
        <w:footnoteReference w:id="24"/>
      </w:r>
      <w:r w:rsidR="00CD505A" w:rsidRPr="00BE3FF8">
        <w:rPr>
          <w:rFonts w:ascii="Times New Roman" w:hAnsi="Times New Roman" w:cs="Times New Roman"/>
          <w:lang w:val="en-US"/>
        </w:rPr>
        <w:t xml:space="preserve"> this comprehensive applicability </w:t>
      </w:r>
      <w:r w:rsidR="00EF411A" w:rsidRPr="00BE3FF8">
        <w:rPr>
          <w:rFonts w:ascii="Times New Roman" w:hAnsi="Times New Roman" w:cs="Times New Roman"/>
          <w:lang w:val="en-US"/>
        </w:rPr>
        <w:t>is agreed upon in the agreement itself.</w:t>
      </w:r>
    </w:p>
    <w:p w:rsidR="00EF411A" w:rsidRPr="00BE3FF8" w:rsidRDefault="00EF411A" w:rsidP="007574C6">
      <w:pPr>
        <w:ind w:firstLine="708"/>
        <w:jc w:val="both"/>
        <w:rPr>
          <w:rFonts w:ascii="Times New Roman" w:hAnsi="Times New Roman" w:cs="Times New Roman"/>
          <w:lang w:val="en-US"/>
        </w:rPr>
      </w:pPr>
      <w:r w:rsidRPr="00BE3FF8">
        <w:rPr>
          <w:rFonts w:ascii="Times New Roman" w:hAnsi="Times New Roman" w:cs="Times New Roman"/>
          <w:lang w:val="en-US"/>
        </w:rPr>
        <w:t>Sweden has thus seen part of unemployment protection being developed through collective bargaining, even if the scope of protection by collective agreement is limited to restructuring processes. This limitation is also connected to the fact that there is a tradition of supplementary unemployment protection through individual and, above all, collective insurance provided by the unions. The latter development is to be explained by the fact that, since the nineties, the generosity of the income-related unemployment insurance system has been gradually lowered. Replacement rates decreased (with some reversal) from 9</w:t>
      </w:r>
      <w:r w:rsidR="00BE3FF8" w:rsidRPr="00BE3FF8">
        <w:rPr>
          <w:rFonts w:ascii="Times New Roman" w:hAnsi="Times New Roman" w:cs="Times New Roman"/>
          <w:lang w:val="en-US"/>
        </w:rPr>
        <w:t>0</w:t>
      </w:r>
      <w:r w:rsidR="00AE581F">
        <w:rPr>
          <w:rFonts w:ascii="Times New Roman" w:hAnsi="Times New Roman" w:cs="Times New Roman"/>
          <w:lang w:val="en-US"/>
        </w:rPr>
        <w:t xml:space="preserve"> per cent to 80/70 per cent</w:t>
      </w:r>
      <w:r w:rsidR="00BE3FF8" w:rsidRPr="00BE3FF8">
        <w:rPr>
          <w:rFonts w:ascii="Times New Roman" w:hAnsi="Times New Roman" w:cs="Times New Roman"/>
          <w:lang w:val="en-US"/>
        </w:rPr>
        <w:t xml:space="preserve"> (depending on dura</w:t>
      </w:r>
      <w:r w:rsidRPr="00BE3FF8">
        <w:rPr>
          <w:rFonts w:ascii="Times New Roman" w:hAnsi="Times New Roman" w:cs="Times New Roman"/>
          <w:lang w:val="en-US"/>
        </w:rPr>
        <w:t xml:space="preserve">tion), and so did also the maximum level of benefits. This, combined with the scrapping of a system of automatic indexation of benefits, made that the </w:t>
      </w:r>
      <w:r w:rsidRPr="00BE3FF8">
        <w:rPr>
          <w:rFonts w:ascii="Times New Roman" w:hAnsi="Times New Roman" w:cs="Times New Roman"/>
          <w:lang w:val="en-US"/>
        </w:rPr>
        <w:lastRenderedPageBreak/>
        <w:t>system has moved away from an income-related insurance towards a system of basic benefits,</w:t>
      </w:r>
      <w:r w:rsidRPr="00BE3FF8">
        <w:rPr>
          <w:rStyle w:val="Refdenotaalpie"/>
          <w:rFonts w:ascii="Times New Roman" w:hAnsi="Times New Roman" w:cs="Times New Roman"/>
          <w:lang w:val="en-US"/>
        </w:rPr>
        <w:footnoteReference w:id="25"/>
      </w:r>
      <w:r w:rsidR="00486847" w:rsidRPr="00BE3FF8">
        <w:rPr>
          <w:rFonts w:ascii="Times New Roman" w:hAnsi="Times New Roman" w:cs="Times New Roman"/>
          <w:lang w:val="en-US"/>
        </w:rPr>
        <w:t xml:space="preserve"> or </w:t>
      </w:r>
      <w:r w:rsidR="007574C6">
        <w:rPr>
          <w:rFonts w:ascii="Times New Roman" w:hAnsi="Times New Roman" w:cs="Times New Roman"/>
          <w:lang w:val="en-US"/>
        </w:rPr>
        <w:t>‘</w:t>
      </w:r>
      <w:r w:rsidR="00486847" w:rsidRPr="00BE3FF8">
        <w:rPr>
          <w:rFonts w:ascii="Times New Roman" w:hAnsi="Times New Roman" w:cs="Times New Roman"/>
          <w:lang w:val="en-US"/>
        </w:rPr>
        <w:t>basic security model</w:t>
      </w:r>
      <w:r w:rsidR="007574C6">
        <w:rPr>
          <w:rFonts w:ascii="Times New Roman" w:hAnsi="Times New Roman" w:cs="Times New Roman"/>
          <w:lang w:val="en-US"/>
        </w:rPr>
        <w:t>’</w:t>
      </w:r>
      <w:r w:rsidR="00486847" w:rsidRPr="00BE3FF8">
        <w:rPr>
          <w:rFonts w:ascii="Times New Roman" w:hAnsi="Times New Roman" w:cs="Times New Roman"/>
          <w:lang w:val="en-US"/>
        </w:rPr>
        <w:t>.</w:t>
      </w:r>
      <w:r w:rsidR="00486847" w:rsidRPr="00BE3FF8">
        <w:rPr>
          <w:rStyle w:val="Refdenotaalpie"/>
          <w:rFonts w:ascii="Times New Roman" w:hAnsi="Times New Roman" w:cs="Times New Roman"/>
          <w:lang w:val="en-US"/>
        </w:rPr>
        <w:footnoteReference w:id="26"/>
      </w:r>
    </w:p>
    <w:p w:rsidR="009D1EAD" w:rsidRPr="00BE3FF8" w:rsidRDefault="009D1EAD" w:rsidP="007574C6">
      <w:pPr>
        <w:ind w:firstLine="708"/>
        <w:jc w:val="both"/>
        <w:rPr>
          <w:rFonts w:ascii="Times New Roman" w:hAnsi="Times New Roman" w:cs="Times New Roman"/>
          <w:lang w:val="en-US"/>
        </w:rPr>
      </w:pPr>
      <w:r w:rsidRPr="00BE3FF8">
        <w:rPr>
          <w:rFonts w:ascii="Times New Roman" w:hAnsi="Times New Roman" w:cs="Times New Roman"/>
          <w:lang w:val="en-US"/>
        </w:rPr>
        <w:t>In this context, union strategies (increasing or maintaining members), combined with favorable taxation of private insurance, led to the growth of collective (and individual) insurance to top-up the dwindling maximum benefits, and restore the income-related character of unemployment protection</w:t>
      </w:r>
      <w:r w:rsidR="00BF326E" w:rsidRPr="00BE3FF8">
        <w:rPr>
          <w:rFonts w:ascii="Times New Roman" w:hAnsi="Times New Roman" w:cs="Times New Roman"/>
          <w:lang w:val="en-US"/>
        </w:rPr>
        <w:t>.</w:t>
      </w:r>
      <w:r w:rsidRPr="00BE3FF8">
        <w:rPr>
          <w:rStyle w:val="Refdenotaalpie"/>
          <w:rFonts w:ascii="Times New Roman" w:hAnsi="Times New Roman" w:cs="Times New Roman"/>
          <w:lang w:val="en-US"/>
        </w:rPr>
        <w:footnoteReference w:id="27"/>
      </w:r>
    </w:p>
    <w:p w:rsidR="0034048C" w:rsidRPr="00BE3FF8" w:rsidRDefault="00BF326E" w:rsidP="007574C6">
      <w:pPr>
        <w:ind w:firstLine="708"/>
        <w:jc w:val="both"/>
        <w:rPr>
          <w:rFonts w:ascii="Times New Roman" w:hAnsi="Times New Roman" w:cs="Times New Roman"/>
          <w:sz w:val="24"/>
          <w:szCs w:val="24"/>
          <w:lang w:val="en-US"/>
        </w:rPr>
      </w:pPr>
      <w:r w:rsidRPr="00BE3FF8">
        <w:rPr>
          <w:rFonts w:ascii="Times New Roman" w:hAnsi="Times New Roman" w:cs="Times New Roman"/>
          <w:sz w:val="24"/>
          <w:szCs w:val="24"/>
          <w:lang w:val="en-US"/>
        </w:rPr>
        <w:t xml:space="preserve">By mode of conclusion, it should be said that the regulation of aspects of unemployment protection trough collective agreements in Sweden does not respond to Welfare State retrenchment as such, but more as a collective response to new needs of workers within the context of a changing, and more volatile, </w:t>
      </w:r>
      <w:proofErr w:type="spellStart"/>
      <w:r w:rsidRPr="00BE3FF8">
        <w:rPr>
          <w:rFonts w:ascii="Times New Roman" w:hAnsi="Times New Roman" w:cs="Times New Roman"/>
          <w:sz w:val="24"/>
          <w:szCs w:val="24"/>
          <w:lang w:val="en-US"/>
        </w:rPr>
        <w:t>labour</w:t>
      </w:r>
      <w:proofErr w:type="spellEnd"/>
      <w:r w:rsidRPr="00BE3FF8">
        <w:rPr>
          <w:rFonts w:ascii="Times New Roman" w:hAnsi="Times New Roman" w:cs="Times New Roman"/>
          <w:sz w:val="24"/>
          <w:szCs w:val="24"/>
          <w:lang w:val="en-US"/>
        </w:rPr>
        <w:t xml:space="preserve"> market. Retrenchment in unemployment protection has been answered autonomously by unions, without negotiations with employers, through the reinforcement of supplementary, collective private insurance for their members.</w:t>
      </w:r>
    </w:p>
    <w:p w:rsidR="003F390C" w:rsidRDefault="003F390C" w:rsidP="00D125FB">
      <w:pPr>
        <w:pStyle w:val="Ttulo2"/>
        <w:numPr>
          <w:ilvl w:val="0"/>
          <w:numId w:val="0"/>
        </w:numPr>
        <w:ind w:left="1080"/>
      </w:pPr>
    </w:p>
    <w:p w:rsidR="0001501F" w:rsidRDefault="007574C6" w:rsidP="0058389C">
      <w:pPr>
        <w:pStyle w:val="Ttulo2"/>
      </w:pPr>
      <w:r>
        <w:t>‘</w:t>
      </w:r>
      <w:r w:rsidR="003F390C">
        <w:t>R</w:t>
      </w:r>
      <w:r>
        <w:t>epairing’ R</w:t>
      </w:r>
      <w:r w:rsidR="007524FD">
        <w:t>etrench</w:t>
      </w:r>
      <w:r>
        <w:t>ment in U</w:t>
      </w:r>
      <w:r w:rsidR="0001501F" w:rsidRPr="00BF5CCF">
        <w:t xml:space="preserve">nemployment </w:t>
      </w:r>
      <w:r>
        <w:t>I</w:t>
      </w:r>
      <w:r w:rsidR="0001501F">
        <w:t>nsurance</w:t>
      </w:r>
      <w:r w:rsidR="0001501F" w:rsidRPr="00BF5CCF">
        <w:t xml:space="preserve"> in the Netherlands</w:t>
      </w:r>
    </w:p>
    <w:p w:rsidR="0001501F" w:rsidRPr="00BF5CCF" w:rsidRDefault="0001501F" w:rsidP="0001501F">
      <w:pPr>
        <w:rPr>
          <w:lang w:val="en-US"/>
        </w:rPr>
      </w:pPr>
    </w:p>
    <w:p w:rsidR="0001501F" w:rsidRPr="0001501F" w:rsidRDefault="00BE3FF8" w:rsidP="0001501F">
      <w:pPr>
        <w:jc w:val="both"/>
        <w:rPr>
          <w:rFonts w:ascii="Times New Roman" w:hAnsi="Times New Roman" w:cs="Times New Roman"/>
          <w:i/>
          <w:sz w:val="24"/>
          <w:szCs w:val="24"/>
          <w:lang w:val="en-US"/>
        </w:rPr>
      </w:pPr>
      <w:r>
        <w:rPr>
          <w:rFonts w:ascii="Times New Roman" w:hAnsi="Times New Roman" w:cs="Times New Roman"/>
          <w:sz w:val="24"/>
          <w:szCs w:val="24"/>
          <w:lang w:val="en-US"/>
        </w:rPr>
        <w:t>In The Netherlands, p</w:t>
      </w:r>
      <w:r w:rsidR="0001501F" w:rsidRPr="00BF5CCF">
        <w:rPr>
          <w:rFonts w:ascii="Times New Roman" w:hAnsi="Times New Roman" w:cs="Times New Roman"/>
          <w:sz w:val="24"/>
          <w:szCs w:val="24"/>
          <w:lang w:val="en-US"/>
        </w:rPr>
        <w:t xml:space="preserve">articipation of social partners in the development of social legislation in general has been well established at the end of the previous century. This happened mainly through bipartite and tripartite institutions like the </w:t>
      </w:r>
      <w:proofErr w:type="spellStart"/>
      <w:r w:rsidR="0001501F" w:rsidRPr="0001501F">
        <w:rPr>
          <w:rFonts w:ascii="Times New Roman" w:hAnsi="Times New Roman" w:cs="Times New Roman"/>
          <w:i/>
          <w:sz w:val="24"/>
          <w:szCs w:val="24"/>
          <w:lang w:val="en-US"/>
        </w:rPr>
        <w:t>Stichting</w:t>
      </w:r>
      <w:proofErr w:type="spellEnd"/>
      <w:r>
        <w:rPr>
          <w:rFonts w:ascii="Times New Roman" w:hAnsi="Times New Roman" w:cs="Times New Roman"/>
          <w:i/>
          <w:sz w:val="24"/>
          <w:szCs w:val="24"/>
          <w:lang w:val="en-US"/>
        </w:rPr>
        <w:t xml:space="preserve"> </w:t>
      </w:r>
      <w:proofErr w:type="spellStart"/>
      <w:r w:rsidR="0001501F" w:rsidRPr="0001501F">
        <w:rPr>
          <w:rFonts w:ascii="Times New Roman" w:hAnsi="Times New Roman" w:cs="Times New Roman"/>
          <w:i/>
          <w:sz w:val="24"/>
          <w:szCs w:val="24"/>
          <w:lang w:val="en-US"/>
        </w:rPr>
        <w:t>voor</w:t>
      </w:r>
      <w:proofErr w:type="spellEnd"/>
      <w:r w:rsidR="0001501F" w:rsidRPr="0001501F">
        <w:rPr>
          <w:rFonts w:ascii="Times New Roman" w:hAnsi="Times New Roman" w:cs="Times New Roman"/>
          <w:i/>
          <w:sz w:val="24"/>
          <w:szCs w:val="24"/>
          <w:lang w:val="en-US"/>
        </w:rPr>
        <w:t xml:space="preserve"> de </w:t>
      </w:r>
      <w:proofErr w:type="spellStart"/>
      <w:r w:rsidR="0001501F" w:rsidRPr="0001501F">
        <w:rPr>
          <w:rFonts w:ascii="Times New Roman" w:hAnsi="Times New Roman" w:cs="Times New Roman"/>
          <w:i/>
          <w:sz w:val="24"/>
          <w:szCs w:val="24"/>
          <w:lang w:val="en-US"/>
        </w:rPr>
        <w:t>Arbeid</w:t>
      </w:r>
      <w:proofErr w:type="spellEnd"/>
      <w:r w:rsidR="0001501F" w:rsidRPr="00BF5CCF">
        <w:rPr>
          <w:rFonts w:ascii="Times New Roman" w:hAnsi="Times New Roman" w:cs="Times New Roman"/>
          <w:sz w:val="24"/>
          <w:szCs w:val="24"/>
          <w:lang w:val="en-US"/>
        </w:rPr>
        <w:t xml:space="preserve"> and the </w:t>
      </w:r>
      <w:proofErr w:type="spellStart"/>
      <w:r w:rsidR="0001501F" w:rsidRPr="0001501F">
        <w:rPr>
          <w:rFonts w:ascii="Times New Roman" w:hAnsi="Times New Roman" w:cs="Times New Roman"/>
          <w:i/>
          <w:sz w:val="24"/>
          <w:szCs w:val="24"/>
          <w:lang w:val="en-US"/>
        </w:rPr>
        <w:t>Sociaal</w:t>
      </w:r>
      <w:proofErr w:type="spellEnd"/>
      <w:r w:rsidR="00417B45">
        <w:rPr>
          <w:rFonts w:ascii="Times New Roman" w:hAnsi="Times New Roman" w:cs="Times New Roman"/>
          <w:i/>
          <w:sz w:val="24"/>
          <w:szCs w:val="24"/>
          <w:lang w:val="en-US"/>
        </w:rPr>
        <w:t xml:space="preserve"> </w:t>
      </w:r>
      <w:proofErr w:type="spellStart"/>
      <w:r w:rsidR="0001501F" w:rsidRPr="0001501F">
        <w:rPr>
          <w:rFonts w:ascii="Times New Roman" w:hAnsi="Times New Roman" w:cs="Times New Roman"/>
          <w:i/>
          <w:sz w:val="24"/>
          <w:szCs w:val="24"/>
          <w:lang w:val="en-US"/>
        </w:rPr>
        <w:t>Economische</w:t>
      </w:r>
      <w:proofErr w:type="spellEnd"/>
      <w:r w:rsidR="00417B45">
        <w:rPr>
          <w:rFonts w:ascii="Times New Roman" w:hAnsi="Times New Roman" w:cs="Times New Roman"/>
          <w:i/>
          <w:sz w:val="24"/>
          <w:szCs w:val="24"/>
          <w:lang w:val="en-US"/>
        </w:rPr>
        <w:t xml:space="preserve"> </w:t>
      </w:r>
      <w:proofErr w:type="spellStart"/>
      <w:r w:rsidR="0001501F" w:rsidRPr="0001501F">
        <w:rPr>
          <w:rFonts w:ascii="Times New Roman" w:hAnsi="Times New Roman" w:cs="Times New Roman"/>
          <w:i/>
          <w:sz w:val="24"/>
          <w:szCs w:val="24"/>
          <w:lang w:val="en-US"/>
        </w:rPr>
        <w:t>Raad</w:t>
      </w:r>
      <w:proofErr w:type="spellEnd"/>
      <w:r w:rsidR="0001501F" w:rsidRPr="0001501F">
        <w:rPr>
          <w:rFonts w:ascii="Times New Roman" w:hAnsi="Times New Roman" w:cs="Times New Roman"/>
          <w:i/>
          <w:sz w:val="24"/>
          <w:szCs w:val="24"/>
          <w:lang w:val="en-US"/>
        </w:rPr>
        <w:t xml:space="preserve">. </w:t>
      </w:r>
    </w:p>
    <w:p w:rsidR="0001501F" w:rsidRPr="00BF5CCF" w:rsidRDefault="0001501F" w:rsidP="007574C6">
      <w:pPr>
        <w:ind w:firstLine="708"/>
        <w:jc w:val="both"/>
        <w:rPr>
          <w:rFonts w:ascii="Times New Roman" w:hAnsi="Times New Roman" w:cs="Times New Roman"/>
          <w:sz w:val="24"/>
          <w:szCs w:val="24"/>
          <w:lang w:val="en-US"/>
        </w:rPr>
      </w:pPr>
      <w:r w:rsidRPr="00BF5CCF">
        <w:rPr>
          <w:rFonts w:ascii="Times New Roman" w:hAnsi="Times New Roman" w:cs="Times New Roman"/>
          <w:sz w:val="24"/>
          <w:szCs w:val="24"/>
          <w:lang w:val="en-US"/>
        </w:rPr>
        <w:t>Moreover, until the nineties, the social partners participated in the administration and execution of social insurance programs, un</w:t>
      </w:r>
      <w:r w:rsidR="00BE3FF8">
        <w:rPr>
          <w:rFonts w:ascii="Times New Roman" w:hAnsi="Times New Roman" w:cs="Times New Roman"/>
          <w:sz w:val="24"/>
          <w:szCs w:val="24"/>
          <w:lang w:val="en-US"/>
        </w:rPr>
        <w:t>der which unemployment benefits. T</w:t>
      </w:r>
      <w:r w:rsidRPr="00BF5CCF">
        <w:rPr>
          <w:rFonts w:ascii="Times New Roman" w:hAnsi="Times New Roman" w:cs="Times New Roman"/>
          <w:sz w:val="24"/>
          <w:szCs w:val="24"/>
          <w:lang w:val="en-US"/>
        </w:rPr>
        <w:t>h</w:t>
      </w:r>
      <w:r w:rsidR="00BE3FF8">
        <w:rPr>
          <w:rFonts w:ascii="Times New Roman" w:hAnsi="Times New Roman" w:cs="Times New Roman"/>
          <w:sz w:val="24"/>
          <w:szCs w:val="24"/>
          <w:lang w:val="en-US"/>
        </w:rPr>
        <w:t>rough th</w:t>
      </w:r>
      <w:r w:rsidRPr="00BF5CCF">
        <w:rPr>
          <w:rFonts w:ascii="Times New Roman" w:hAnsi="Times New Roman" w:cs="Times New Roman"/>
          <w:sz w:val="24"/>
          <w:szCs w:val="24"/>
          <w:lang w:val="en-US"/>
        </w:rPr>
        <w:t xml:space="preserve">e </w:t>
      </w:r>
      <w:proofErr w:type="spellStart"/>
      <w:r w:rsidRPr="001C221F">
        <w:rPr>
          <w:rFonts w:ascii="Times New Roman" w:hAnsi="Times New Roman" w:cs="Times New Roman"/>
          <w:i/>
          <w:sz w:val="24"/>
          <w:szCs w:val="24"/>
          <w:lang w:val="en-US"/>
        </w:rPr>
        <w:t>Bedrijfsverenigingen</w:t>
      </w:r>
      <w:proofErr w:type="spellEnd"/>
      <w:r w:rsidRPr="00BF5CCF">
        <w:rPr>
          <w:rFonts w:ascii="Times New Roman" w:hAnsi="Times New Roman" w:cs="Times New Roman"/>
          <w:sz w:val="24"/>
          <w:szCs w:val="24"/>
          <w:lang w:val="en-US"/>
        </w:rPr>
        <w:t xml:space="preserve">, bipartite, </w:t>
      </w:r>
      <w:proofErr w:type="spellStart"/>
      <w:r w:rsidRPr="00BF5CCF">
        <w:rPr>
          <w:rFonts w:ascii="Times New Roman" w:hAnsi="Times New Roman" w:cs="Times New Roman"/>
          <w:sz w:val="24"/>
          <w:szCs w:val="24"/>
          <w:lang w:val="en-US"/>
        </w:rPr>
        <w:t>sectorial</w:t>
      </w:r>
      <w:proofErr w:type="spellEnd"/>
      <w:r w:rsidRPr="00BF5CCF">
        <w:rPr>
          <w:rFonts w:ascii="Times New Roman" w:hAnsi="Times New Roman" w:cs="Times New Roman"/>
          <w:sz w:val="24"/>
          <w:szCs w:val="24"/>
          <w:lang w:val="en-US"/>
        </w:rPr>
        <w:t xml:space="preserve"> organizations, </w:t>
      </w:r>
      <w:r w:rsidR="00BE3FF8">
        <w:rPr>
          <w:rFonts w:ascii="Times New Roman" w:hAnsi="Times New Roman" w:cs="Times New Roman"/>
          <w:sz w:val="24"/>
          <w:szCs w:val="24"/>
          <w:lang w:val="en-US"/>
        </w:rPr>
        <w:t>who administered the different schemes, social partners also</w:t>
      </w:r>
      <w:r w:rsidRPr="00BF5CCF">
        <w:rPr>
          <w:rFonts w:ascii="Times New Roman" w:hAnsi="Times New Roman" w:cs="Times New Roman"/>
          <w:sz w:val="24"/>
          <w:szCs w:val="24"/>
          <w:lang w:val="en-US"/>
        </w:rPr>
        <w:t xml:space="preserve"> assess</w:t>
      </w:r>
      <w:r w:rsidR="00BE3FF8">
        <w:rPr>
          <w:rFonts w:ascii="Times New Roman" w:hAnsi="Times New Roman" w:cs="Times New Roman"/>
          <w:sz w:val="24"/>
          <w:szCs w:val="24"/>
          <w:lang w:val="en-US"/>
        </w:rPr>
        <w:t>ed</w:t>
      </w:r>
      <w:r w:rsidRPr="00BF5CCF">
        <w:rPr>
          <w:rFonts w:ascii="Times New Roman" w:hAnsi="Times New Roman" w:cs="Times New Roman"/>
          <w:sz w:val="24"/>
          <w:szCs w:val="24"/>
          <w:lang w:val="en-US"/>
        </w:rPr>
        <w:t xml:space="preserve"> individual cases</w:t>
      </w:r>
      <w:r w:rsidR="00BE3FF8">
        <w:rPr>
          <w:rFonts w:ascii="Times New Roman" w:hAnsi="Times New Roman" w:cs="Times New Roman"/>
          <w:sz w:val="24"/>
          <w:szCs w:val="24"/>
          <w:lang w:val="en-US"/>
        </w:rPr>
        <w:t xml:space="preserve"> directly</w:t>
      </w:r>
      <w:r w:rsidRPr="00BF5CCF">
        <w:rPr>
          <w:rFonts w:ascii="Times New Roman" w:hAnsi="Times New Roman" w:cs="Times New Roman"/>
          <w:sz w:val="24"/>
          <w:szCs w:val="24"/>
          <w:lang w:val="en-US"/>
        </w:rPr>
        <w:t>.</w:t>
      </w:r>
      <w:r w:rsidRPr="00BF5CCF">
        <w:rPr>
          <w:rStyle w:val="Refdenotaalpie"/>
          <w:rFonts w:ascii="Times New Roman" w:hAnsi="Times New Roman" w:cs="Times New Roman"/>
          <w:sz w:val="24"/>
          <w:szCs w:val="24"/>
          <w:lang w:val="en-US"/>
        </w:rPr>
        <w:footnoteReference w:id="28"/>
      </w:r>
      <w:r w:rsidRPr="00BF5CCF">
        <w:rPr>
          <w:rFonts w:ascii="Times New Roman" w:hAnsi="Times New Roman" w:cs="Times New Roman"/>
          <w:sz w:val="24"/>
          <w:szCs w:val="24"/>
          <w:lang w:val="en-US"/>
        </w:rPr>
        <w:t xml:space="preserve"> Following a report from the public audit office (</w:t>
      </w:r>
      <w:proofErr w:type="spellStart"/>
      <w:r w:rsidRPr="00BE3FF8">
        <w:rPr>
          <w:rFonts w:ascii="Times New Roman" w:hAnsi="Times New Roman" w:cs="Times New Roman"/>
          <w:i/>
          <w:sz w:val="24"/>
          <w:szCs w:val="24"/>
          <w:lang w:val="en-US"/>
        </w:rPr>
        <w:t>Rekenkamer</w:t>
      </w:r>
      <w:proofErr w:type="spellEnd"/>
      <w:r w:rsidR="00BE3FF8">
        <w:rPr>
          <w:rFonts w:ascii="Times New Roman" w:hAnsi="Times New Roman" w:cs="Times New Roman"/>
          <w:sz w:val="24"/>
          <w:szCs w:val="24"/>
          <w:lang w:val="en-US"/>
        </w:rPr>
        <w:t>) about failing control of</w:t>
      </w:r>
      <w:r w:rsidRPr="00BF5CCF">
        <w:rPr>
          <w:rFonts w:ascii="Times New Roman" w:hAnsi="Times New Roman" w:cs="Times New Roman"/>
          <w:sz w:val="24"/>
          <w:szCs w:val="24"/>
          <w:lang w:val="en-US"/>
        </w:rPr>
        <w:t xml:space="preserve"> the execution of the Social Security programs, a Parliamentary investigation took place in 1993. The latter concluded that priority given to rapid and fair recognition of benefits ha</w:t>
      </w:r>
      <w:r w:rsidR="00BE3FF8">
        <w:rPr>
          <w:rFonts w:ascii="Times New Roman" w:hAnsi="Times New Roman" w:cs="Times New Roman"/>
          <w:sz w:val="24"/>
          <w:szCs w:val="24"/>
          <w:lang w:val="en-US"/>
        </w:rPr>
        <w:t xml:space="preserve">ppened in </w:t>
      </w:r>
      <w:r w:rsidRPr="00BF5CCF">
        <w:rPr>
          <w:rFonts w:ascii="Times New Roman" w:hAnsi="Times New Roman" w:cs="Times New Roman"/>
          <w:sz w:val="24"/>
          <w:szCs w:val="24"/>
          <w:lang w:val="en-US"/>
        </w:rPr>
        <w:t xml:space="preserve">detriment to the control of the total volume of benefits. Also, it seemed that unemployed were also funneled to the more generous disability benefit system as a way </w:t>
      </w:r>
      <w:r w:rsidRPr="00BF5CCF">
        <w:rPr>
          <w:rFonts w:ascii="Times New Roman" w:hAnsi="Times New Roman" w:cs="Times New Roman"/>
          <w:sz w:val="24"/>
          <w:szCs w:val="24"/>
          <w:lang w:val="en-US"/>
        </w:rPr>
        <w:lastRenderedPageBreak/>
        <w:t>to defend workers interests and preventing conflict through creative solution to workforce management problems.</w:t>
      </w:r>
      <w:r w:rsidRPr="00BF5CCF">
        <w:rPr>
          <w:rStyle w:val="Refdenotaalpie"/>
          <w:rFonts w:ascii="Times New Roman" w:hAnsi="Times New Roman" w:cs="Times New Roman"/>
          <w:sz w:val="24"/>
          <w:szCs w:val="24"/>
          <w:lang w:val="en-US"/>
        </w:rPr>
        <w:footnoteReference w:id="29"/>
      </w:r>
    </w:p>
    <w:p w:rsidR="0001501F" w:rsidRPr="00BF5CCF" w:rsidRDefault="0001501F" w:rsidP="007574C6">
      <w:pPr>
        <w:ind w:firstLine="708"/>
        <w:jc w:val="both"/>
        <w:rPr>
          <w:rFonts w:ascii="Times New Roman" w:hAnsi="Times New Roman" w:cs="Times New Roman"/>
          <w:sz w:val="24"/>
          <w:szCs w:val="24"/>
          <w:lang w:val="en-US"/>
        </w:rPr>
      </w:pPr>
      <w:r w:rsidRPr="00BF5CCF">
        <w:rPr>
          <w:rFonts w:ascii="Times New Roman" w:hAnsi="Times New Roman" w:cs="Times New Roman"/>
          <w:sz w:val="24"/>
          <w:szCs w:val="24"/>
          <w:lang w:val="en-US"/>
        </w:rPr>
        <w:t>Therefore, between 1995 and 2002</w:t>
      </w:r>
      <w:r>
        <w:rPr>
          <w:rFonts w:ascii="Times New Roman" w:hAnsi="Times New Roman" w:cs="Times New Roman"/>
          <w:sz w:val="24"/>
          <w:szCs w:val="24"/>
          <w:lang w:val="en-US"/>
        </w:rPr>
        <w:t xml:space="preserve">, the </w:t>
      </w:r>
      <w:proofErr w:type="spellStart"/>
      <w:r w:rsidRPr="0001501F">
        <w:rPr>
          <w:rFonts w:ascii="Times New Roman" w:hAnsi="Times New Roman" w:cs="Times New Roman"/>
          <w:i/>
          <w:sz w:val="24"/>
          <w:szCs w:val="24"/>
          <w:lang w:val="en-US"/>
        </w:rPr>
        <w:t>Bedrijfsverenigingen</w:t>
      </w:r>
      <w:proofErr w:type="spellEnd"/>
      <w:r>
        <w:rPr>
          <w:rFonts w:ascii="Times New Roman" w:hAnsi="Times New Roman" w:cs="Times New Roman"/>
          <w:sz w:val="24"/>
          <w:szCs w:val="24"/>
          <w:lang w:val="en-US"/>
        </w:rPr>
        <w:t xml:space="preserve"> were forced, on the one hand, to merge into fewer structures, and on the other hand to cooperate with private insurers, before being abolished altogether. Their role in the public local job placement services was terminated and the latter were centralized and nationalized.</w:t>
      </w:r>
    </w:p>
    <w:p w:rsidR="0001501F" w:rsidRPr="00BF5CCF" w:rsidRDefault="0001501F" w:rsidP="007574C6">
      <w:pPr>
        <w:ind w:firstLine="708"/>
        <w:jc w:val="both"/>
        <w:rPr>
          <w:rFonts w:ascii="Times New Roman" w:hAnsi="Times New Roman" w:cs="Times New Roman"/>
          <w:sz w:val="24"/>
          <w:szCs w:val="24"/>
          <w:lang w:val="en-US"/>
        </w:rPr>
      </w:pPr>
      <w:r w:rsidRPr="00BF5CCF">
        <w:rPr>
          <w:rFonts w:ascii="Times New Roman" w:hAnsi="Times New Roman" w:cs="Times New Roman"/>
          <w:sz w:val="24"/>
          <w:szCs w:val="24"/>
          <w:lang w:val="en-US"/>
        </w:rPr>
        <w:t>Since then, involvement of social partners in unemployment protection seems to have been limited to the policy development level, through the formulation of recommendations to the government, and tripartite consultation and agreements which led to the reforms of 1998</w:t>
      </w:r>
      <w:r w:rsidRPr="00BF5CCF">
        <w:rPr>
          <w:rStyle w:val="Refdenotaalpie"/>
          <w:rFonts w:ascii="Times New Roman" w:hAnsi="Times New Roman" w:cs="Times New Roman"/>
          <w:sz w:val="24"/>
          <w:szCs w:val="24"/>
          <w:lang w:val="en-US"/>
        </w:rPr>
        <w:footnoteReference w:id="30"/>
      </w:r>
      <w:r w:rsidRPr="00BF5CCF">
        <w:rPr>
          <w:rFonts w:ascii="Times New Roman" w:hAnsi="Times New Roman" w:cs="Times New Roman"/>
          <w:sz w:val="24"/>
          <w:szCs w:val="24"/>
          <w:lang w:val="en-US"/>
        </w:rPr>
        <w:t>, 2006</w:t>
      </w:r>
      <w:r w:rsidRPr="00BF5CCF">
        <w:rPr>
          <w:rStyle w:val="Refdenotaalpie"/>
          <w:rFonts w:ascii="Times New Roman" w:hAnsi="Times New Roman" w:cs="Times New Roman"/>
          <w:sz w:val="24"/>
          <w:szCs w:val="24"/>
          <w:lang w:val="en-US"/>
        </w:rPr>
        <w:footnoteReference w:id="31"/>
      </w:r>
      <w:r w:rsidRPr="00BF5CCF">
        <w:rPr>
          <w:rStyle w:val="Refdenotaalpie"/>
          <w:rFonts w:ascii="Times New Roman" w:hAnsi="Times New Roman" w:cs="Times New Roman"/>
          <w:sz w:val="24"/>
          <w:szCs w:val="24"/>
          <w:lang w:val="en-US"/>
        </w:rPr>
        <w:footnoteReference w:id="32"/>
      </w:r>
      <w:r w:rsidRPr="00BF5CCF">
        <w:rPr>
          <w:rFonts w:ascii="Times New Roman" w:hAnsi="Times New Roman" w:cs="Times New Roman"/>
          <w:sz w:val="24"/>
          <w:szCs w:val="24"/>
          <w:lang w:val="en-US"/>
        </w:rPr>
        <w:t>. This trend</w:t>
      </w:r>
      <w:r w:rsidR="00DF5A72">
        <w:rPr>
          <w:rFonts w:ascii="Times New Roman" w:hAnsi="Times New Roman" w:cs="Times New Roman"/>
          <w:sz w:val="24"/>
          <w:szCs w:val="24"/>
          <w:lang w:val="en-US"/>
        </w:rPr>
        <w:t xml:space="preserve">, to be inscribed in the traditional dynamics of the Dutch </w:t>
      </w:r>
      <w:r w:rsidR="007574C6">
        <w:rPr>
          <w:rFonts w:ascii="Times New Roman" w:hAnsi="Times New Roman" w:cs="Times New Roman"/>
          <w:sz w:val="24"/>
          <w:szCs w:val="24"/>
          <w:lang w:val="en-US"/>
        </w:rPr>
        <w:t>‘</w:t>
      </w:r>
      <w:proofErr w:type="spellStart"/>
      <w:r w:rsidR="00DF5A72">
        <w:rPr>
          <w:rFonts w:ascii="Times New Roman" w:hAnsi="Times New Roman" w:cs="Times New Roman"/>
          <w:sz w:val="24"/>
          <w:szCs w:val="24"/>
          <w:lang w:val="en-US"/>
        </w:rPr>
        <w:t>Poldermodel</w:t>
      </w:r>
      <w:proofErr w:type="spellEnd"/>
      <w:r w:rsidR="007574C6">
        <w:rPr>
          <w:rFonts w:ascii="Times New Roman" w:hAnsi="Times New Roman" w:cs="Times New Roman"/>
          <w:sz w:val="24"/>
          <w:szCs w:val="24"/>
          <w:lang w:val="en-US"/>
        </w:rPr>
        <w:t>’</w:t>
      </w:r>
      <w:r w:rsidR="00DF5A72">
        <w:rPr>
          <w:rFonts w:ascii="Times New Roman" w:hAnsi="Times New Roman" w:cs="Times New Roman"/>
          <w:sz w:val="24"/>
          <w:szCs w:val="24"/>
          <w:lang w:val="en-US"/>
        </w:rPr>
        <w:t>, w</w:t>
      </w:r>
      <w:r w:rsidRPr="00BF5CCF">
        <w:rPr>
          <w:rFonts w:ascii="Times New Roman" w:hAnsi="Times New Roman" w:cs="Times New Roman"/>
          <w:sz w:val="24"/>
          <w:szCs w:val="24"/>
          <w:lang w:val="en-US"/>
        </w:rPr>
        <w:t xml:space="preserve">as continued with the reforms embodied in the 2013 </w:t>
      </w:r>
      <w:r w:rsidRPr="00BF5CCF">
        <w:rPr>
          <w:rFonts w:ascii="Times New Roman" w:hAnsi="Times New Roman" w:cs="Times New Roman"/>
          <w:i/>
          <w:sz w:val="24"/>
          <w:szCs w:val="24"/>
          <w:lang w:val="en-US"/>
        </w:rPr>
        <w:t xml:space="preserve">Wet </w:t>
      </w:r>
      <w:proofErr w:type="spellStart"/>
      <w:r w:rsidRPr="00BF5CCF">
        <w:rPr>
          <w:rFonts w:ascii="Times New Roman" w:hAnsi="Times New Roman" w:cs="Times New Roman"/>
          <w:i/>
          <w:sz w:val="24"/>
          <w:szCs w:val="24"/>
          <w:lang w:val="en-US"/>
        </w:rPr>
        <w:t>WerkenZekerheid</w:t>
      </w:r>
      <w:proofErr w:type="spellEnd"/>
      <w:r w:rsidRPr="00BF5CCF">
        <w:rPr>
          <w:rFonts w:ascii="Times New Roman" w:hAnsi="Times New Roman" w:cs="Times New Roman"/>
          <w:i/>
          <w:sz w:val="24"/>
          <w:szCs w:val="24"/>
          <w:lang w:val="en-US"/>
        </w:rPr>
        <w:t xml:space="preserve">, </w:t>
      </w:r>
      <w:r w:rsidRPr="00BF5CCF">
        <w:rPr>
          <w:rFonts w:ascii="Times New Roman" w:hAnsi="Times New Roman" w:cs="Times New Roman"/>
          <w:sz w:val="24"/>
          <w:szCs w:val="24"/>
          <w:lang w:val="en-US"/>
        </w:rPr>
        <w:t xml:space="preserve">based on a bipartite agreement agreed in the </w:t>
      </w:r>
      <w:proofErr w:type="spellStart"/>
      <w:r w:rsidRPr="00BF5CCF">
        <w:rPr>
          <w:rFonts w:ascii="Times New Roman" w:hAnsi="Times New Roman" w:cs="Times New Roman"/>
          <w:i/>
          <w:sz w:val="24"/>
          <w:szCs w:val="24"/>
          <w:lang w:val="en-US"/>
        </w:rPr>
        <w:t>StichtingvoorArbeid</w:t>
      </w:r>
      <w:proofErr w:type="spellEnd"/>
      <w:r w:rsidRPr="00BF5CCF">
        <w:rPr>
          <w:rFonts w:ascii="Times New Roman" w:hAnsi="Times New Roman" w:cs="Times New Roman"/>
          <w:sz w:val="24"/>
          <w:szCs w:val="24"/>
          <w:lang w:val="en-US"/>
        </w:rPr>
        <w:t xml:space="preserve"> in April of the same year, in reality negotiated also with the government. Continuing with the Dutch comprehensive </w:t>
      </w:r>
      <w:r w:rsidR="007574C6">
        <w:rPr>
          <w:rFonts w:ascii="Times New Roman" w:hAnsi="Times New Roman" w:cs="Times New Roman"/>
          <w:sz w:val="24"/>
          <w:szCs w:val="24"/>
          <w:lang w:val="en-US"/>
        </w:rPr>
        <w:t>‘</w:t>
      </w:r>
      <w:proofErr w:type="spellStart"/>
      <w:r w:rsidRPr="00BF5CCF">
        <w:rPr>
          <w:rFonts w:ascii="Times New Roman" w:hAnsi="Times New Roman" w:cs="Times New Roman"/>
          <w:sz w:val="24"/>
          <w:szCs w:val="24"/>
          <w:lang w:val="en-US"/>
        </w:rPr>
        <w:t>flexicure</w:t>
      </w:r>
      <w:proofErr w:type="spellEnd"/>
      <w:r w:rsidR="007574C6">
        <w:rPr>
          <w:rFonts w:ascii="Times New Roman" w:hAnsi="Times New Roman" w:cs="Times New Roman"/>
          <w:sz w:val="24"/>
          <w:szCs w:val="24"/>
          <w:lang w:val="en-US"/>
        </w:rPr>
        <w:t>’</w:t>
      </w:r>
      <w:r w:rsidRPr="00BF5CCF">
        <w:rPr>
          <w:rFonts w:ascii="Times New Roman" w:hAnsi="Times New Roman" w:cs="Times New Roman"/>
          <w:sz w:val="24"/>
          <w:szCs w:val="24"/>
          <w:lang w:val="en-US"/>
        </w:rPr>
        <w:t xml:space="preserve"> approach to </w:t>
      </w:r>
      <w:proofErr w:type="spellStart"/>
      <w:r w:rsidRPr="00BF5CCF">
        <w:rPr>
          <w:rFonts w:ascii="Times New Roman" w:hAnsi="Times New Roman" w:cs="Times New Roman"/>
          <w:sz w:val="24"/>
          <w:szCs w:val="24"/>
          <w:lang w:val="en-US"/>
        </w:rPr>
        <w:t>labour</w:t>
      </w:r>
      <w:proofErr w:type="spellEnd"/>
      <w:r w:rsidRPr="00BF5CCF">
        <w:rPr>
          <w:rFonts w:ascii="Times New Roman" w:hAnsi="Times New Roman" w:cs="Times New Roman"/>
          <w:sz w:val="24"/>
          <w:szCs w:val="24"/>
          <w:lang w:val="en-US"/>
        </w:rPr>
        <w:t xml:space="preserve"> market reform since the 90’s</w:t>
      </w:r>
      <w:r w:rsidR="00DF5A72">
        <w:rPr>
          <w:rStyle w:val="Refdenotaalpie"/>
          <w:rFonts w:ascii="Times New Roman" w:hAnsi="Times New Roman" w:cs="Times New Roman"/>
          <w:sz w:val="24"/>
          <w:szCs w:val="24"/>
          <w:lang w:val="en-US"/>
        </w:rPr>
        <w:footnoteReference w:id="33"/>
      </w:r>
      <w:r w:rsidRPr="00BF5CCF">
        <w:rPr>
          <w:rFonts w:ascii="Times New Roman" w:hAnsi="Times New Roman" w:cs="Times New Roman"/>
          <w:sz w:val="24"/>
          <w:szCs w:val="24"/>
          <w:lang w:val="en-US"/>
        </w:rPr>
        <w:t>the law provided for</w:t>
      </w:r>
      <w:r w:rsidR="00DF5A72">
        <w:rPr>
          <w:rFonts w:ascii="Times New Roman" w:hAnsi="Times New Roman" w:cs="Times New Roman"/>
          <w:sz w:val="24"/>
          <w:szCs w:val="24"/>
          <w:lang w:val="en-US"/>
        </w:rPr>
        <w:t xml:space="preserve"> the following changes in the Law on Unemployment (</w:t>
      </w:r>
      <w:proofErr w:type="spellStart"/>
      <w:r w:rsidR="00DF5A72" w:rsidRPr="00DF5A72">
        <w:rPr>
          <w:rFonts w:ascii="Times New Roman" w:hAnsi="Times New Roman" w:cs="Times New Roman"/>
          <w:i/>
          <w:sz w:val="24"/>
          <w:szCs w:val="24"/>
          <w:lang w:val="en-US"/>
        </w:rPr>
        <w:t>Werkloosheidswet</w:t>
      </w:r>
      <w:proofErr w:type="spellEnd"/>
      <w:r w:rsidR="00DF5A72">
        <w:rPr>
          <w:rFonts w:ascii="Times New Roman" w:hAnsi="Times New Roman" w:cs="Times New Roman"/>
          <w:sz w:val="24"/>
          <w:szCs w:val="24"/>
          <w:lang w:val="en-US"/>
        </w:rPr>
        <w:t xml:space="preserve">): the obligation to look for suitable employment was sharpened, a system of compensation of remuneration in case of acceptance of employment with lower salary would be introduced, and, above all, the maximum duration of benefits will be gradually reduced from 38 to 24 months, starting from 2016, which will affect above all workers with long employment tenure. As a </w:t>
      </w:r>
      <w:r w:rsidR="007574C6">
        <w:rPr>
          <w:rFonts w:ascii="Times New Roman" w:hAnsi="Times New Roman" w:cs="Times New Roman"/>
          <w:sz w:val="24"/>
          <w:szCs w:val="24"/>
          <w:lang w:val="en-US"/>
        </w:rPr>
        <w:t>‘</w:t>
      </w:r>
      <w:r w:rsidR="00DF5A72">
        <w:rPr>
          <w:rFonts w:ascii="Times New Roman" w:hAnsi="Times New Roman" w:cs="Times New Roman"/>
          <w:sz w:val="24"/>
          <w:szCs w:val="24"/>
          <w:lang w:val="en-US"/>
        </w:rPr>
        <w:t>compensation</w:t>
      </w:r>
      <w:r w:rsidR="007574C6">
        <w:rPr>
          <w:rFonts w:ascii="Times New Roman" w:hAnsi="Times New Roman" w:cs="Times New Roman"/>
          <w:sz w:val="24"/>
          <w:szCs w:val="24"/>
          <w:lang w:val="en-US"/>
        </w:rPr>
        <w:t>’</w:t>
      </w:r>
      <w:r w:rsidR="00DF5A72">
        <w:rPr>
          <w:rFonts w:ascii="Times New Roman" w:hAnsi="Times New Roman" w:cs="Times New Roman"/>
          <w:sz w:val="24"/>
          <w:szCs w:val="24"/>
          <w:lang w:val="en-US"/>
        </w:rPr>
        <w:t xml:space="preserve"> (concession to the unions during the negotiation of the agreement)</w:t>
      </w:r>
      <w:r w:rsidR="008F0DDE">
        <w:rPr>
          <w:rFonts w:ascii="Times New Roman" w:hAnsi="Times New Roman" w:cs="Times New Roman"/>
          <w:sz w:val="24"/>
          <w:szCs w:val="24"/>
          <w:lang w:val="en-US"/>
        </w:rPr>
        <w:t xml:space="preserve">, the law, conform to the agreement, expressly provides that collective bargaining can </w:t>
      </w:r>
      <w:r w:rsidR="007574C6">
        <w:rPr>
          <w:rFonts w:ascii="Times New Roman" w:hAnsi="Times New Roman" w:cs="Times New Roman"/>
          <w:sz w:val="24"/>
          <w:szCs w:val="24"/>
          <w:lang w:val="en-US"/>
        </w:rPr>
        <w:t>‘</w:t>
      </w:r>
      <w:r w:rsidR="008F0DDE">
        <w:rPr>
          <w:rFonts w:ascii="Times New Roman" w:hAnsi="Times New Roman" w:cs="Times New Roman"/>
          <w:sz w:val="24"/>
          <w:szCs w:val="24"/>
          <w:lang w:val="en-US"/>
        </w:rPr>
        <w:t>repair</w:t>
      </w:r>
      <w:r w:rsidR="007574C6">
        <w:rPr>
          <w:rFonts w:ascii="Times New Roman" w:hAnsi="Times New Roman" w:cs="Times New Roman"/>
          <w:sz w:val="24"/>
          <w:szCs w:val="24"/>
          <w:lang w:val="en-US"/>
        </w:rPr>
        <w:t>’</w:t>
      </w:r>
      <w:r w:rsidR="008F0DDE">
        <w:rPr>
          <w:rFonts w:ascii="Times New Roman" w:hAnsi="Times New Roman" w:cs="Times New Roman"/>
          <w:sz w:val="24"/>
          <w:szCs w:val="24"/>
          <w:lang w:val="en-US"/>
        </w:rPr>
        <w:t xml:space="preserve"> the reduction through private insurance coverage.</w:t>
      </w:r>
    </w:p>
    <w:p w:rsidR="0001501F" w:rsidRPr="00BF5CCF" w:rsidRDefault="0001501F" w:rsidP="007574C6">
      <w:pPr>
        <w:ind w:firstLine="708"/>
        <w:jc w:val="both"/>
        <w:rPr>
          <w:rFonts w:ascii="Times New Roman" w:hAnsi="Times New Roman" w:cs="Times New Roman"/>
          <w:sz w:val="24"/>
          <w:szCs w:val="24"/>
          <w:lang w:val="en-US"/>
        </w:rPr>
      </w:pPr>
      <w:r w:rsidRPr="00BF5CCF">
        <w:rPr>
          <w:rFonts w:ascii="Times New Roman" w:hAnsi="Times New Roman" w:cs="Times New Roman"/>
          <w:sz w:val="24"/>
          <w:szCs w:val="24"/>
          <w:lang w:val="en-US"/>
        </w:rPr>
        <w:t>Negotiation between social partners</w:t>
      </w:r>
      <w:r w:rsidR="00BE3FF8">
        <w:rPr>
          <w:rFonts w:ascii="Times New Roman" w:hAnsi="Times New Roman" w:cs="Times New Roman"/>
          <w:sz w:val="24"/>
          <w:szCs w:val="24"/>
          <w:lang w:val="en-US"/>
        </w:rPr>
        <w:t xml:space="preserve"> on the design of the scheme</w:t>
      </w:r>
      <w:r w:rsidRPr="00BF5CCF">
        <w:rPr>
          <w:rFonts w:ascii="Times New Roman" w:hAnsi="Times New Roman" w:cs="Times New Roman"/>
          <w:sz w:val="24"/>
          <w:szCs w:val="24"/>
          <w:lang w:val="en-US"/>
        </w:rPr>
        <w:t xml:space="preserve"> after the 2013 social agreement and reform law remained inconclusive, despite agreements on</w:t>
      </w:r>
      <w:r w:rsidR="00BE3FF8">
        <w:rPr>
          <w:rFonts w:ascii="Times New Roman" w:hAnsi="Times New Roman" w:cs="Times New Roman"/>
          <w:sz w:val="24"/>
          <w:szCs w:val="24"/>
          <w:lang w:val="en-US"/>
        </w:rPr>
        <w:t xml:space="preserve"> the principle of</w:t>
      </w:r>
      <w:r w:rsidRPr="00BF5CCF">
        <w:rPr>
          <w:rFonts w:ascii="Times New Roman" w:hAnsi="Times New Roman" w:cs="Times New Roman"/>
          <w:sz w:val="24"/>
          <w:szCs w:val="24"/>
          <w:lang w:val="en-US"/>
        </w:rPr>
        <w:t xml:space="preserve"> repair being inserted in collective agreements in the construction, agricultural, municipality workers and youth/child protection sectors. In 2017, the</w:t>
      </w:r>
      <w:r w:rsidR="00BE3FF8">
        <w:rPr>
          <w:rFonts w:ascii="Times New Roman" w:hAnsi="Times New Roman" w:cs="Times New Roman"/>
          <w:sz w:val="24"/>
          <w:szCs w:val="24"/>
          <w:lang w:val="en-US"/>
        </w:rPr>
        <w:t xml:space="preserve"> government</w:t>
      </w:r>
      <w:r w:rsidRPr="00BF5CCF">
        <w:rPr>
          <w:rFonts w:ascii="Times New Roman" w:hAnsi="Times New Roman" w:cs="Times New Roman"/>
          <w:sz w:val="24"/>
          <w:szCs w:val="24"/>
          <w:lang w:val="en-US"/>
        </w:rPr>
        <w:t xml:space="preserve"> seems to have unlocked the situation by proposing the basic principles of the scheme (general collective agreements applicable to whole sectors of the economy which would create ad-hoc funds, and financing</w:t>
      </w:r>
      <w:r w:rsidR="00BE3FF8">
        <w:rPr>
          <w:rFonts w:ascii="Times New Roman" w:hAnsi="Times New Roman" w:cs="Times New Roman"/>
          <w:sz w:val="24"/>
          <w:szCs w:val="24"/>
          <w:lang w:val="en-US"/>
        </w:rPr>
        <w:t xml:space="preserve"> by workers) and reaffirming its</w:t>
      </w:r>
      <w:r w:rsidRPr="00BF5CCF">
        <w:rPr>
          <w:rFonts w:ascii="Times New Roman" w:hAnsi="Times New Roman" w:cs="Times New Roman"/>
          <w:sz w:val="24"/>
          <w:szCs w:val="24"/>
          <w:lang w:val="en-US"/>
        </w:rPr>
        <w:t xml:space="preserve"> 2</w:t>
      </w:r>
      <w:r w:rsidR="00BE3FF8">
        <w:rPr>
          <w:rFonts w:ascii="Times New Roman" w:hAnsi="Times New Roman" w:cs="Times New Roman"/>
          <w:sz w:val="24"/>
          <w:szCs w:val="24"/>
          <w:lang w:val="en-US"/>
        </w:rPr>
        <w:t xml:space="preserve">013 </w:t>
      </w:r>
      <w:r w:rsidR="00BE3FF8">
        <w:rPr>
          <w:rFonts w:ascii="Times New Roman" w:hAnsi="Times New Roman" w:cs="Times New Roman"/>
          <w:sz w:val="24"/>
          <w:szCs w:val="24"/>
          <w:lang w:val="en-US"/>
        </w:rPr>
        <w:lastRenderedPageBreak/>
        <w:t>promise</w:t>
      </w:r>
      <w:r w:rsidRPr="00BF5CCF">
        <w:rPr>
          <w:rFonts w:ascii="Times New Roman" w:hAnsi="Times New Roman" w:cs="Times New Roman"/>
          <w:sz w:val="24"/>
          <w:szCs w:val="24"/>
          <w:lang w:val="en-US"/>
        </w:rPr>
        <w:t xml:space="preserve"> to declare those collective agreements generally applicable.</w:t>
      </w:r>
      <w:r w:rsidRPr="00BF5CCF">
        <w:rPr>
          <w:rStyle w:val="Refdenotaalpie"/>
          <w:rFonts w:ascii="Times New Roman" w:hAnsi="Times New Roman" w:cs="Times New Roman"/>
          <w:sz w:val="24"/>
          <w:szCs w:val="24"/>
          <w:lang w:val="en-US"/>
        </w:rPr>
        <w:footnoteReference w:id="34"/>
      </w:r>
      <w:r w:rsidR="008F0DDE">
        <w:rPr>
          <w:rFonts w:ascii="Times New Roman" w:hAnsi="Times New Roman" w:cs="Times New Roman"/>
          <w:sz w:val="24"/>
          <w:szCs w:val="24"/>
          <w:lang w:val="en-US"/>
        </w:rPr>
        <w:t xml:space="preserve">  After an ultimate refusal in A</w:t>
      </w:r>
      <w:r w:rsidRPr="00BF5CCF">
        <w:rPr>
          <w:rFonts w:ascii="Times New Roman" w:hAnsi="Times New Roman" w:cs="Times New Roman"/>
          <w:sz w:val="24"/>
          <w:szCs w:val="24"/>
          <w:lang w:val="en-US"/>
        </w:rPr>
        <w:t xml:space="preserve">pril 2017, employers finally agreed to the scheme, under the conditions that it would not serve as precedent for future </w:t>
      </w:r>
      <w:r w:rsidR="007574C6">
        <w:rPr>
          <w:rFonts w:ascii="Times New Roman" w:hAnsi="Times New Roman" w:cs="Times New Roman"/>
          <w:sz w:val="24"/>
          <w:szCs w:val="24"/>
          <w:lang w:val="en-US"/>
        </w:rPr>
        <w:t>‘</w:t>
      </w:r>
      <w:r w:rsidRPr="00BF5CCF">
        <w:rPr>
          <w:rFonts w:ascii="Times New Roman" w:hAnsi="Times New Roman" w:cs="Times New Roman"/>
          <w:sz w:val="24"/>
          <w:szCs w:val="24"/>
          <w:lang w:val="en-US"/>
        </w:rPr>
        <w:t>repairing</w:t>
      </w:r>
      <w:r w:rsidR="007574C6">
        <w:rPr>
          <w:rFonts w:ascii="Times New Roman" w:hAnsi="Times New Roman" w:cs="Times New Roman"/>
          <w:sz w:val="24"/>
          <w:szCs w:val="24"/>
          <w:lang w:val="en-US"/>
        </w:rPr>
        <w:t>’</w:t>
      </w:r>
      <w:r w:rsidRPr="00BF5CCF">
        <w:rPr>
          <w:rFonts w:ascii="Times New Roman" w:hAnsi="Times New Roman" w:cs="Times New Roman"/>
          <w:sz w:val="24"/>
          <w:szCs w:val="24"/>
          <w:lang w:val="en-US"/>
        </w:rPr>
        <w:t xml:space="preserve"> of retrenchments in social security, minimization of administrative costs of the management of the schemes, and a guarantee that the contribution by workers would not lead to compensating salary claims in further collective bargaining.</w:t>
      </w:r>
    </w:p>
    <w:p w:rsidR="0001501F" w:rsidRPr="00BF5CCF" w:rsidRDefault="0001501F" w:rsidP="007574C6">
      <w:pPr>
        <w:ind w:firstLine="708"/>
        <w:jc w:val="both"/>
        <w:rPr>
          <w:rFonts w:ascii="Times New Roman" w:hAnsi="Times New Roman" w:cs="Times New Roman"/>
          <w:sz w:val="24"/>
          <w:szCs w:val="24"/>
          <w:lang w:val="en-US"/>
        </w:rPr>
      </w:pPr>
      <w:r w:rsidRPr="00BF5CCF">
        <w:rPr>
          <w:rFonts w:ascii="Times New Roman" w:hAnsi="Times New Roman" w:cs="Times New Roman"/>
          <w:sz w:val="24"/>
          <w:szCs w:val="24"/>
          <w:lang w:val="en-US"/>
        </w:rPr>
        <w:t>It should not be forgotten that this evolution did not come out of the blue. There was already a certain trend of recourse to collective agreement to complement the existing unemployment benefit regime. For example, in 2012, 38</w:t>
      </w:r>
      <w:r w:rsidR="00AE581F">
        <w:rPr>
          <w:rFonts w:ascii="Times New Roman" w:hAnsi="Times New Roman" w:cs="Times New Roman"/>
          <w:sz w:val="24"/>
          <w:szCs w:val="24"/>
          <w:lang w:val="en-US"/>
        </w:rPr>
        <w:t xml:space="preserve"> per cent</w:t>
      </w:r>
      <w:r w:rsidRPr="00BF5CCF">
        <w:rPr>
          <w:rFonts w:ascii="Times New Roman" w:hAnsi="Times New Roman" w:cs="Times New Roman"/>
          <w:sz w:val="24"/>
          <w:szCs w:val="24"/>
          <w:lang w:val="en-US"/>
        </w:rPr>
        <w:t xml:space="preserve"> of the most important (branch level) collective agreements contained provisions for complementary protection to </w:t>
      </w:r>
      <w:r w:rsidR="007574C6">
        <w:rPr>
          <w:rFonts w:ascii="Times New Roman" w:hAnsi="Times New Roman" w:cs="Times New Roman"/>
          <w:sz w:val="24"/>
          <w:szCs w:val="24"/>
          <w:lang w:val="en-US"/>
        </w:rPr>
        <w:t>‘</w:t>
      </w:r>
      <w:r w:rsidRPr="00BF5CCF">
        <w:rPr>
          <w:rFonts w:ascii="Times New Roman" w:hAnsi="Times New Roman" w:cs="Times New Roman"/>
          <w:sz w:val="24"/>
          <w:szCs w:val="24"/>
          <w:lang w:val="en-US"/>
        </w:rPr>
        <w:t>public</w:t>
      </w:r>
      <w:r w:rsidR="007574C6">
        <w:rPr>
          <w:rFonts w:ascii="Times New Roman" w:hAnsi="Times New Roman" w:cs="Times New Roman"/>
          <w:sz w:val="24"/>
          <w:szCs w:val="24"/>
          <w:lang w:val="en-US"/>
        </w:rPr>
        <w:t>’</w:t>
      </w:r>
      <w:r w:rsidRPr="00BF5CCF">
        <w:rPr>
          <w:rFonts w:ascii="Times New Roman" w:hAnsi="Times New Roman" w:cs="Times New Roman"/>
          <w:sz w:val="24"/>
          <w:szCs w:val="24"/>
          <w:lang w:val="en-US"/>
        </w:rPr>
        <w:t xml:space="preserve"> unemployment benefits, through the form of complementary benefits,</w:t>
      </w:r>
      <w:r w:rsidRPr="00BF5CCF">
        <w:rPr>
          <w:rStyle w:val="Refdenotaalpie"/>
          <w:rFonts w:ascii="Times New Roman" w:hAnsi="Times New Roman" w:cs="Times New Roman"/>
          <w:sz w:val="24"/>
          <w:szCs w:val="24"/>
          <w:lang w:val="en-US"/>
        </w:rPr>
        <w:footnoteReference w:id="35"/>
      </w:r>
      <w:r w:rsidRPr="00BF5CCF">
        <w:rPr>
          <w:rFonts w:ascii="Times New Roman" w:hAnsi="Times New Roman" w:cs="Times New Roman"/>
          <w:sz w:val="24"/>
          <w:szCs w:val="24"/>
          <w:lang w:val="en-US"/>
        </w:rPr>
        <w:t xml:space="preserve"> covering around 2.600.000 workers, and for an amount of 170.000.000 € (in 2011), or 3,7</w:t>
      </w:r>
      <w:r w:rsidR="00AE581F">
        <w:rPr>
          <w:rFonts w:ascii="Times New Roman" w:hAnsi="Times New Roman" w:cs="Times New Roman"/>
          <w:sz w:val="24"/>
          <w:szCs w:val="24"/>
          <w:lang w:val="en-US"/>
        </w:rPr>
        <w:t xml:space="preserve"> per cent</w:t>
      </w:r>
      <w:r w:rsidRPr="00BF5CCF">
        <w:rPr>
          <w:rFonts w:ascii="Times New Roman" w:hAnsi="Times New Roman" w:cs="Times New Roman"/>
          <w:sz w:val="24"/>
          <w:szCs w:val="24"/>
          <w:lang w:val="en-US"/>
        </w:rPr>
        <w:t xml:space="preserve"> of legal benefits.</w:t>
      </w:r>
      <w:r w:rsidRPr="00BF5CCF">
        <w:rPr>
          <w:rStyle w:val="Refdenotaalpie"/>
          <w:rFonts w:ascii="Times New Roman" w:hAnsi="Times New Roman" w:cs="Times New Roman"/>
          <w:sz w:val="24"/>
          <w:szCs w:val="24"/>
          <w:lang w:val="en-US"/>
        </w:rPr>
        <w:footnoteReference w:id="36"/>
      </w:r>
      <w:r w:rsidRPr="00BF5CCF">
        <w:rPr>
          <w:rFonts w:ascii="Times New Roman" w:hAnsi="Times New Roman" w:cs="Times New Roman"/>
          <w:sz w:val="24"/>
          <w:szCs w:val="24"/>
          <w:lang w:val="en-US"/>
        </w:rPr>
        <w:t xml:space="preserve"> The sectors where complementary benefits seem to be </w:t>
      </w:r>
      <w:r w:rsidR="00AE581F">
        <w:rPr>
          <w:rFonts w:ascii="Times New Roman" w:hAnsi="Times New Roman" w:cs="Times New Roman"/>
          <w:sz w:val="24"/>
          <w:szCs w:val="24"/>
          <w:lang w:val="en-US"/>
        </w:rPr>
        <w:t>most present are industry (11,4 per cent</w:t>
      </w:r>
      <w:r w:rsidRPr="00BF5CCF">
        <w:rPr>
          <w:rFonts w:ascii="Times New Roman" w:hAnsi="Times New Roman" w:cs="Times New Roman"/>
          <w:sz w:val="24"/>
          <w:szCs w:val="24"/>
          <w:lang w:val="en-US"/>
        </w:rPr>
        <w:t xml:space="preserve"> of leg</w:t>
      </w:r>
      <w:r w:rsidR="00AE581F">
        <w:rPr>
          <w:rFonts w:ascii="Times New Roman" w:hAnsi="Times New Roman" w:cs="Times New Roman"/>
          <w:sz w:val="24"/>
          <w:szCs w:val="24"/>
          <w:lang w:val="en-US"/>
        </w:rPr>
        <w:t>al benefits), health care (10,1 per cent</w:t>
      </w:r>
      <w:r w:rsidRPr="00BF5CCF">
        <w:rPr>
          <w:rFonts w:ascii="Times New Roman" w:hAnsi="Times New Roman" w:cs="Times New Roman"/>
          <w:sz w:val="24"/>
          <w:szCs w:val="24"/>
          <w:lang w:val="en-US"/>
        </w:rPr>
        <w:t>), publi</w:t>
      </w:r>
      <w:r w:rsidR="00AE581F">
        <w:rPr>
          <w:rFonts w:ascii="Times New Roman" w:hAnsi="Times New Roman" w:cs="Times New Roman"/>
          <w:sz w:val="24"/>
          <w:szCs w:val="24"/>
          <w:lang w:val="en-US"/>
        </w:rPr>
        <w:t>c sector (8 per cent), and education (6 per cent</w:t>
      </w:r>
      <w:r w:rsidRPr="00BF5CCF">
        <w:rPr>
          <w:rFonts w:ascii="Times New Roman" w:hAnsi="Times New Roman" w:cs="Times New Roman"/>
          <w:sz w:val="24"/>
          <w:szCs w:val="24"/>
          <w:lang w:val="en-US"/>
        </w:rPr>
        <w:t>).</w:t>
      </w:r>
      <w:r w:rsidRPr="00BF5CCF">
        <w:rPr>
          <w:rStyle w:val="Refdenotaalpie"/>
          <w:rFonts w:ascii="Times New Roman" w:hAnsi="Times New Roman" w:cs="Times New Roman"/>
          <w:sz w:val="24"/>
          <w:szCs w:val="24"/>
          <w:lang w:val="en-US"/>
        </w:rPr>
        <w:footnoteReference w:id="37"/>
      </w:r>
    </w:p>
    <w:p w:rsidR="0001501F" w:rsidRPr="00BF5CCF" w:rsidRDefault="0001501F" w:rsidP="007574C6">
      <w:pPr>
        <w:ind w:firstLine="708"/>
        <w:jc w:val="both"/>
        <w:rPr>
          <w:rFonts w:ascii="Times New Roman" w:hAnsi="Times New Roman" w:cs="Times New Roman"/>
          <w:sz w:val="24"/>
          <w:szCs w:val="24"/>
          <w:lang w:val="en-US"/>
        </w:rPr>
      </w:pPr>
      <w:r w:rsidRPr="00BF5CCF">
        <w:rPr>
          <w:rFonts w:ascii="Times New Roman" w:hAnsi="Times New Roman" w:cs="Times New Roman"/>
          <w:sz w:val="24"/>
          <w:szCs w:val="24"/>
          <w:lang w:val="en-US"/>
        </w:rPr>
        <w:t xml:space="preserve">The clauses regulate the level of the supplementary benefits </w:t>
      </w:r>
      <w:r w:rsidR="00AE581F">
        <w:rPr>
          <w:rFonts w:ascii="Times New Roman" w:hAnsi="Times New Roman" w:cs="Times New Roman"/>
          <w:sz w:val="24"/>
          <w:szCs w:val="24"/>
          <w:lang w:val="en-US"/>
        </w:rPr>
        <w:t>(generally to guarantee from 75 to 100 per cent</w:t>
      </w:r>
      <w:r w:rsidRPr="00BF5CCF">
        <w:rPr>
          <w:rFonts w:ascii="Times New Roman" w:hAnsi="Times New Roman" w:cs="Times New Roman"/>
          <w:sz w:val="24"/>
          <w:szCs w:val="24"/>
          <w:lang w:val="en-US"/>
        </w:rPr>
        <w:t xml:space="preserve"> of the previous salary), its duration (coinciding with the duration of legal benefits, or a certain duration depending on the age of the unemployed</w:t>
      </w:r>
      <w:r w:rsidRPr="00BF5CCF">
        <w:rPr>
          <w:rStyle w:val="Refdenotaalpie"/>
          <w:rFonts w:ascii="Times New Roman" w:hAnsi="Times New Roman" w:cs="Times New Roman"/>
          <w:sz w:val="24"/>
          <w:szCs w:val="24"/>
          <w:lang w:val="en-US"/>
        </w:rPr>
        <w:footnoteReference w:id="38"/>
      </w:r>
      <w:r w:rsidRPr="00BF5CCF">
        <w:rPr>
          <w:rFonts w:ascii="Times New Roman" w:hAnsi="Times New Roman" w:cs="Times New Roman"/>
          <w:sz w:val="24"/>
          <w:szCs w:val="24"/>
          <w:lang w:val="en-US"/>
        </w:rPr>
        <w:t>), or conditions (generally, minimum employment period in the company).</w:t>
      </w:r>
      <w:r w:rsidRPr="00BF5CCF">
        <w:rPr>
          <w:rStyle w:val="Refdenotaalpie"/>
          <w:rFonts w:ascii="Times New Roman" w:hAnsi="Times New Roman" w:cs="Times New Roman"/>
          <w:sz w:val="24"/>
          <w:szCs w:val="24"/>
          <w:lang w:val="en-US"/>
        </w:rPr>
        <w:footnoteReference w:id="39"/>
      </w:r>
      <w:r w:rsidRPr="00BF5CCF">
        <w:rPr>
          <w:rFonts w:ascii="Times New Roman" w:hAnsi="Times New Roman" w:cs="Times New Roman"/>
          <w:sz w:val="24"/>
          <w:szCs w:val="24"/>
          <w:lang w:val="en-US"/>
        </w:rPr>
        <w:t xml:space="preserve"> The systems are administered by private pension fund administrators, for a whole sector</w:t>
      </w:r>
      <w:r w:rsidRPr="00BF5CCF">
        <w:rPr>
          <w:rStyle w:val="Refdenotaalpie"/>
          <w:rFonts w:ascii="Times New Roman" w:hAnsi="Times New Roman" w:cs="Times New Roman"/>
          <w:sz w:val="24"/>
          <w:szCs w:val="24"/>
          <w:lang w:val="en-US"/>
        </w:rPr>
        <w:footnoteReference w:id="40"/>
      </w:r>
      <w:r w:rsidRPr="00BF5CCF">
        <w:rPr>
          <w:rFonts w:ascii="Times New Roman" w:hAnsi="Times New Roman" w:cs="Times New Roman"/>
          <w:sz w:val="24"/>
          <w:szCs w:val="24"/>
          <w:lang w:val="en-US"/>
        </w:rPr>
        <w:t xml:space="preserve">, but also by companies themselves or their salary administration </w:t>
      </w:r>
      <w:r w:rsidRPr="00BF5CCF">
        <w:rPr>
          <w:rFonts w:ascii="Times New Roman" w:hAnsi="Times New Roman" w:cs="Times New Roman"/>
          <w:sz w:val="24"/>
          <w:szCs w:val="24"/>
          <w:lang w:val="en-US"/>
        </w:rPr>
        <w:lastRenderedPageBreak/>
        <w:t>contractors</w:t>
      </w:r>
      <w:r w:rsidR="00BE3FF8">
        <w:rPr>
          <w:rFonts w:ascii="Times New Roman" w:hAnsi="Times New Roman" w:cs="Times New Roman"/>
          <w:sz w:val="24"/>
          <w:szCs w:val="24"/>
          <w:lang w:val="en-US"/>
        </w:rPr>
        <w:t>.</w:t>
      </w:r>
      <w:r w:rsidRPr="00BF5CCF">
        <w:rPr>
          <w:rStyle w:val="Refdenotaalpie"/>
          <w:rFonts w:ascii="Times New Roman" w:hAnsi="Times New Roman" w:cs="Times New Roman"/>
          <w:sz w:val="24"/>
          <w:szCs w:val="24"/>
          <w:lang w:val="en-US"/>
        </w:rPr>
        <w:footnoteReference w:id="41"/>
      </w:r>
      <w:r w:rsidRPr="00BF5CCF">
        <w:rPr>
          <w:rFonts w:ascii="Times New Roman" w:hAnsi="Times New Roman" w:cs="Times New Roman"/>
          <w:sz w:val="24"/>
          <w:szCs w:val="24"/>
          <w:lang w:val="en-US"/>
        </w:rPr>
        <w:t xml:space="preserve"> Also, it seems that  financing generally goes at the expense of the employer, or is shared between employer and worker. Financing onl</w:t>
      </w:r>
      <w:r w:rsidR="00BE3FF8">
        <w:rPr>
          <w:rFonts w:ascii="Times New Roman" w:hAnsi="Times New Roman" w:cs="Times New Roman"/>
          <w:sz w:val="24"/>
          <w:szCs w:val="24"/>
          <w:lang w:val="en-US"/>
        </w:rPr>
        <w:t>y by worker does</w:t>
      </w:r>
      <w:r w:rsidRPr="00BF5CCF">
        <w:rPr>
          <w:rFonts w:ascii="Times New Roman" w:hAnsi="Times New Roman" w:cs="Times New Roman"/>
          <w:sz w:val="24"/>
          <w:szCs w:val="24"/>
          <w:lang w:val="en-US"/>
        </w:rPr>
        <w:t xml:space="preserve"> not seem to be significant.</w:t>
      </w:r>
      <w:r w:rsidRPr="00BF5CCF">
        <w:rPr>
          <w:rStyle w:val="Refdenotaalpie"/>
          <w:rFonts w:ascii="Times New Roman" w:hAnsi="Times New Roman" w:cs="Times New Roman"/>
          <w:sz w:val="24"/>
          <w:szCs w:val="24"/>
          <w:lang w:val="en-US"/>
        </w:rPr>
        <w:footnoteReference w:id="42"/>
      </w:r>
    </w:p>
    <w:p w:rsidR="0001501F" w:rsidRPr="00BF5CCF" w:rsidRDefault="0001501F" w:rsidP="007574C6">
      <w:pPr>
        <w:ind w:firstLine="708"/>
        <w:jc w:val="both"/>
        <w:rPr>
          <w:rFonts w:ascii="Times New Roman" w:hAnsi="Times New Roman" w:cs="Times New Roman"/>
          <w:sz w:val="24"/>
          <w:szCs w:val="24"/>
          <w:lang w:val="en-US"/>
        </w:rPr>
      </w:pPr>
      <w:r w:rsidRPr="00BF5CCF">
        <w:rPr>
          <w:rFonts w:ascii="Times New Roman" w:hAnsi="Times New Roman" w:cs="Times New Roman"/>
          <w:sz w:val="24"/>
          <w:szCs w:val="24"/>
          <w:lang w:val="en-US"/>
        </w:rPr>
        <w:t>The existence of supplementary benefits in case of unemployment in collective agreement</w:t>
      </w:r>
      <w:r w:rsidR="00BE3FF8">
        <w:rPr>
          <w:rFonts w:ascii="Times New Roman" w:hAnsi="Times New Roman" w:cs="Times New Roman"/>
          <w:sz w:val="24"/>
          <w:szCs w:val="24"/>
          <w:lang w:val="en-US"/>
        </w:rPr>
        <w:t>s</w:t>
      </w:r>
      <w:r w:rsidRPr="00BF5CCF">
        <w:rPr>
          <w:rFonts w:ascii="Times New Roman" w:hAnsi="Times New Roman" w:cs="Times New Roman"/>
          <w:sz w:val="24"/>
          <w:szCs w:val="24"/>
          <w:lang w:val="en-US"/>
        </w:rPr>
        <w:t xml:space="preserve"> has also to be seen in</w:t>
      </w:r>
      <w:r w:rsidR="00BE3FF8">
        <w:rPr>
          <w:rFonts w:ascii="Times New Roman" w:hAnsi="Times New Roman" w:cs="Times New Roman"/>
          <w:sz w:val="24"/>
          <w:szCs w:val="24"/>
          <w:lang w:val="en-US"/>
        </w:rPr>
        <w:t xml:space="preserve"> the perspective of</w:t>
      </w:r>
      <w:r w:rsidRPr="00BF5CCF">
        <w:rPr>
          <w:rFonts w:ascii="Times New Roman" w:hAnsi="Times New Roman" w:cs="Times New Roman"/>
          <w:sz w:val="24"/>
          <w:szCs w:val="24"/>
          <w:lang w:val="en-US"/>
        </w:rPr>
        <w:t xml:space="preserve"> the greater tradition of complementary protection by collective agreement in other branches of social security, above all temporary and permanent disability, as a response to the trend of </w:t>
      </w:r>
      <w:proofErr w:type="spellStart"/>
      <w:r w:rsidRPr="00BF5CCF">
        <w:rPr>
          <w:rFonts w:ascii="Times New Roman" w:hAnsi="Times New Roman" w:cs="Times New Roman"/>
          <w:sz w:val="24"/>
          <w:szCs w:val="24"/>
          <w:lang w:val="en-US"/>
        </w:rPr>
        <w:t>p</w:t>
      </w:r>
      <w:r w:rsidR="00BE3FF8">
        <w:rPr>
          <w:rFonts w:ascii="Times New Roman" w:hAnsi="Times New Roman" w:cs="Times New Roman"/>
          <w:sz w:val="24"/>
          <w:szCs w:val="24"/>
          <w:lang w:val="en-US"/>
        </w:rPr>
        <w:t>rivatisation</w:t>
      </w:r>
      <w:proofErr w:type="spellEnd"/>
      <w:r w:rsidR="00BE3FF8">
        <w:rPr>
          <w:rFonts w:ascii="Times New Roman" w:hAnsi="Times New Roman" w:cs="Times New Roman"/>
          <w:sz w:val="24"/>
          <w:szCs w:val="24"/>
          <w:lang w:val="en-US"/>
        </w:rPr>
        <w:t xml:space="preserve"> </w:t>
      </w:r>
      <w:r w:rsidRPr="00BF5CCF">
        <w:rPr>
          <w:rFonts w:ascii="Times New Roman" w:hAnsi="Times New Roman" w:cs="Times New Roman"/>
          <w:sz w:val="24"/>
          <w:szCs w:val="24"/>
          <w:lang w:val="en-US"/>
        </w:rPr>
        <w:t>in those matters.</w:t>
      </w:r>
      <w:r w:rsidRPr="00BF5CCF">
        <w:rPr>
          <w:rStyle w:val="Refdenotaalpie"/>
          <w:rFonts w:ascii="Times New Roman" w:hAnsi="Times New Roman" w:cs="Times New Roman"/>
          <w:sz w:val="24"/>
          <w:szCs w:val="24"/>
          <w:lang w:val="en-US"/>
        </w:rPr>
        <w:footnoteReference w:id="43"/>
      </w:r>
      <w:r w:rsidR="00BE3FF8">
        <w:rPr>
          <w:rFonts w:ascii="Times New Roman" w:hAnsi="Times New Roman" w:cs="Times New Roman"/>
          <w:sz w:val="24"/>
          <w:szCs w:val="24"/>
          <w:lang w:val="en-US"/>
        </w:rPr>
        <w:t xml:space="preserve"> </w:t>
      </w:r>
      <w:r w:rsidR="00A61871">
        <w:rPr>
          <w:rFonts w:ascii="Times New Roman" w:hAnsi="Times New Roman" w:cs="Times New Roman"/>
          <w:sz w:val="24"/>
          <w:szCs w:val="24"/>
          <w:lang w:val="en-US"/>
        </w:rPr>
        <w:t>The example of the reform of disability insurance is particularly interesting in that context, and not only because alleged misuse by social partners was also at the basis of the expulsion of social partners from the management of unemployment benefits, as explained here</w:t>
      </w:r>
      <w:r w:rsidR="00BE3FF8">
        <w:rPr>
          <w:rFonts w:ascii="Times New Roman" w:hAnsi="Times New Roman" w:cs="Times New Roman"/>
          <w:sz w:val="24"/>
          <w:szCs w:val="24"/>
          <w:lang w:val="en-US"/>
        </w:rPr>
        <w:t xml:space="preserve"> </w:t>
      </w:r>
      <w:r w:rsidR="00A61871">
        <w:rPr>
          <w:rFonts w:ascii="Times New Roman" w:hAnsi="Times New Roman" w:cs="Times New Roman"/>
          <w:sz w:val="24"/>
          <w:szCs w:val="24"/>
          <w:lang w:val="en-US"/>
        </w:rPr>
        <w:t xml:space="preserve">above. After the </w:t>
      </w:r>
      <w:r w:rsidR="007574C6">
        <w:rPr>
          <w:rFonts w:ascii="Times New Roman" w:hAnsi="Times New Roman" w:cs="Times New Roman"/>
          <w:sz w:val="24"/>
          <w:szCs w:val="24"/>
          <w:lang w:val="en-US"/>
        </w:rPr>
        <w:t>‘</w:t>
      </w:r>
      <w:r w:rsidR="00A61871">
        <w:rPr>
          <w:rFonts w:ascii="Times New Roman" w:hAnsi="Times New Roman" w:cs="Times New Roman"/>
          <w:sz w:val="24"/>
          <w:szCs w:val="24"/>
          <w:lang w:val="en-US"/>
        </w:rPr>
        <w:t>unilateral</w:t>
      </w:r>
      <w:r w:rsidR="007574C6">
        <w:rPr>
          <w:rFonts w:ascii="Times New Roman" w:hAnsi="Times New Roman" w:cs="Times New Roman"/>
          <w:sz w:val="24"/>
          <w:szCs w:val="24"/>
          <w:lang w:val="en-US"/>
        </w:rPr>
        <w:t>’</w:t>
      </w:r>
      <w:r w:rsidR="00A61871">
        <w:rPr>
          <w:rFonts w:ascii="Times New Roman" w:hAnsi="Times New Roman" w:cs="Times New Roman"/>
          <w:sz w:val="24"/>
          <w:szCs w:val="24"/>
          <w:lang w:val="en-US"/>
        </w:rPr>
        <w:t xml:space="preserve"> imposition of a reform of the disability insurance system (basically reducing access criteria and level of benefits) which the social partners strongly opposed, </w:t>
      </w:r>
      <w:r w:rsidR="008B2119">
        <w:rPr>
          <w:rFonts w:ascii="Times New Roman" w:hAnsi="Times New Roman" w:cs="Times New Roman"/>
          <w:sz w:val="24"/>
          <w:szCs w:val="24"/>
          <w:lang w:val="en-US"/>
        </w:rPr>
        <w:t xml:space="preserve">unions managed to </w:t>
      </w:r>
      <w:r w:rsidR="007574C6">
        <w:rPr>
          <w:rFonts w:ascii="Times New Roman" w:hAnsi="Times New Roman" w:cs="Times New Roman"/>
          <w:sz w:val="24"/>
          <w:szCs w:val="24"/>
          <w:lang w:val="en-US"/>
        </w:rPr>
        <w:t>‘</w:t>
      </w:r>
      <w:r w:rsidR="008B2119">
        <w:rPr>
          <w:rFonts w:ascii="Times New Roman" w:hAnsi="Times New Roman" w:cs="Times New Roman"/>
          <w:sz w:val="24"/>
          <w:szCs w:val="24"/>
          <w:lang w:val="en-US"/>
        </w:rPr>
        <w:t>repair</w:t>
      </w:r>
      <w:r w:rsidR="007574C6">
        <w:rPr>
          <w:rFonts w:ascii="Times New Roman" w:hAnsi="Times New Roman" w:cs="Times New Roman"/>
          <w:sz w:val="24"/>
          <w:szCs w:val="24"/>
          <w:lang w:val="en-US"/>
        </w:rPr>
        <w:t>’</w:t>
      </w:r>
      <w:r w:rsidR="008B2119">
        <w:rPr>
          <w:rFonts w:ascii="Times New Roman" w:hAnsi="Times New Roman" w:cs="Times New Roman"/>
          <w:sz w:val="24"/>
          <w:szCs w:val="24"/>
          <w:lang w:val="en-US"/>
        </w:rPr>
        <w:t xml:space="preserve"> part of the cuts, through worker and employers’ contribution to funds negotiated in several sectoral collective agreements. This even provoked a conflict with the government, which tried to limit the rules on the extension of collective agreements.</w:t>
      </w:r>
      <w:r w:rsidR="008B2119">
        <w:rPr>
          <w:rStyle w:val="Refdenotaalpie"/>
          <w:rFonts w:ascii="Times New Roman" w:hAnsi="Times New Roman" w:cs="Times New Roman"/>
          <w:sz w:val="24"/>
          <w:szCs w:val="24"/>
          <w:lang w:val="en-US"/>
        </w:rPr>
        <w:footnoteReference w:id="44"/>
      </w:r>
      <w:r w:rsidR="008B2119">
        <w:rPr>
          <w:rFonts w:ascii="Times New Roman" w:hAnsi="Times New Roman" w:cs="Times New Roman"/>
          <w:sz w:val="24"/>
          <w:szCs w:val="24"/>
          <w:lang w:val="en-US"/>
        </w:rPr>
        <w:t xml:space="preserve"> And when the government reformed a second time the system in 2002 and 2004, with a reduction of the level of benefits, those were again </w:t>
      </w:r>
      <w:r w:rsidR="007574C6">
        <w:rPr>
          <w:rFonts w:ascii="Times New Roman" w:hAnsi="Times New Roman" w:cs="Times New Roman"/>
          <w:sz w:val="24"/>
          <w:szCs w:val="24"/>
          <w:lang w:val="en-US"/>
        </w:rPr>
        <w:t>‘</w:t>
      </w:r>
      <w:r w:rsidR="008B2119">
        <w:rPr>
          <w:rFonts w:ascii="Times New Roman" w:hAnsi="Times New Roman" w:cs="Times New Roman"/>
          <w:sz w:val="24"/>
          <w:szCs w:val="24"/>
          <w:lang w:val="en-US"/>
        </w:rPr>
        <w:t>repaired</w:t>
      </w:r>
      <w:r w:rsidR="007574C6">
        <w:rPr>
          <w:rFonts w:ascii="Times New Roman" w:hAnsi="Times New Roman" w:cs="Times New Roman"/>
          <w:sz w:val="24"/>
          <w:szCs w:val="24"/>
          <w:lang w:val="en-US"/>
        </w:rPr>
        <w:t>’</w:t>
      </w:r>
      <w:r w:rsidR="008B2119">
        <w:rPr>
          <w:rFonts w:ascii="Times New Roman" w:hAnsi="Times New Roman" w:cs="Times New Roman"/>
          <w:sz w:val="24"/>
          <w:szCs w:val="24"/>
          <w:lang w:val="en-US"/>
        </w:rPr>
        <w:t>, as two years later, 71</w:t>
      </w:r>
      <w:r w:rsidR="00AE581F">
        <w:rPr>
          <w:rFonts w:ascii="Times New Roman" w:hAnsi="Times New Roman" w:cs="Times New Roman"/>
          <w:sz w:val="24"/>
          <w:szCs w:val="24"/>
          <w:lang w:val="en-US"/>
        </w:rPr>
        <w:t xml:space="preserve"> per cent</w:t>
      </w:r>
      <w:r w:rsidR="008B2119">
        <w:rPr>
          <w:rFonts w:ascii="Times New Roman" w:hAnsi="Times New Roman" w:cs="Times New Roman"/>
          <w:sz w:val="24"/>
          <w:szCs w:val="24"/>
          <w:lang w:val="en-US"/>
        </w:rPr>
        <w:t xml:space="preserve"> of collective agreements contained supplementary benefits</w:t>
      </w:r>
      <w:r w:rsidR="007524FD">
        <w:rPr>
          <w:rFonts w:ascii="Times New Roman" w:hAnsi="Times New Roman" w:cs="Times New Roman"/>
          <w:sz w:val="24"/>
          <w:szCs w:val="24"/>
          <w:lang w:val="en-US"/>
        </w:rPr>
        <w:t>.</w:t>
      </w:r>
      <w:r w:rsidR="008B2119">
        <w:rPr>
          <w:rStyle w:val="Refdenotaalpie"/>
          <w:rFonts w:ascii="Times New Roman" w:hAnsi="Times New Roman" w:cs="Times New Roman"/>
          <w:sz w:val="24"/>
          <w:szCs w:val="24"/>
          <w:lang w:val="en-US"/>
        </w:rPr>
        <w:footnoteReference w:id="45"/>
      </w:r>
    </w:p>
    <w:p w:rsidR="0001501F" w:rsidRDefault="0001501F" w:rsidP="007574C6">
      <w:pPr>
        <w:ind w:firstLine="708"/>
        <w:jc w:val="both"/>
        <w:rPr>
          <w:rFonts w:ascii="Times New Roman" w:hAnsi="Times New Roman" w:cs="Times New Roman"/>
          <w:sz w:val="24"/>
          <w:szCs w:val="24"/>
          <w:lang w:val="en-US"/>
        </w:rPr>
      </w:pPr>
      <w:r w:rsidRPr="00BF5CCF">
        <w:rPr>
          <w:rFonts w:ascii="Times New Roman" w:hAnsi="Times New Roman" w:cs="Times New Roman"/>
          <w:sz w:val="24"/>
          <w:szCs w:val="24"/>
          <w:lang w:val="en-US"/>
        </w:rPr>
        <w:t xml:space="preserve">The new development, however, presents strong differences with </w:t>
      </w:r>
      <w:r w:rsidR="00BE3FF8">
        <w:rPr>
          <w:rFonts w:ascii="Times New Roman" w:hAnsi="Times New Roman" w:cs="Times New Roman"/>
          <w:sz w:val="24"/>
          <w:szCs w:val="24"/>
          <w:lang w:val="en-US"/>
        </w:rPr>
        <w:t xml:space="preserve">the other cases of </w:t>
      </w:r>
      <w:r w:rsidRPr="00BF5CCF">
        <w:rPr>
          <w:rFonts w:ascii="Times New Roman" w:hAnsi="Times New Roman" w:cs="Times New Roman"/>
          <w:sz w:val="24"/>
          <w:szCs w:val="24"/>
          <w:lang w:val="en-US"/>
        </w:rPr>
        <w:t xml:space="preserve">collectively bargained supplementary benefits, in that, as decided from the beginning of the negotiation between the social partners following the bilateral agreement of 2013, the </w:t>
      </w:r>
      <w:r w:rsidR="007574C6">
        <w:rPr>
          <w:rFonts w:ascii="Times New Roman" w:hAnsi="Times New Roman" w:cs="Times New Roman"/>
          <w:sz w:val="24"/>
          <w:szCs w:val="24"/>
          <w:lang w:val="en-US"/>
        </w:rPr>
        <w:t>‘</w:t>
      </w:r>
      <w:r w:rsidRPr="00BF5CCF">
        <w:rPr>
          <w:rFonts w:ascii="Times New Roman" w:hAnsi="Times New Roman" w:cs="Times New Roman"/>
          <w:sz w:val="24"/>
          <w:szCs w:val="24"/>
          <w:lang w:val="en-US"/>
        </w:rPr>
        <w:t>private</w:t>
      </w:r>
      <w:r w:rsidR="007574C6">
        <w:rPr>
          <w:rFonts w:ascii="Times New Roman" w:hAnsi="Times New Roman" w:cs="Times New Roman"/>
          <w:sz w:val="24"/>
          <w:szCs w:val="24"/>
          <w:lang w:val="en-US"/>
        </w:rPr>
        <w:t>’</w:t>
      </w:r>
      <w:r w:rsidRPr="00BF5CCF">
        <w:rPr>
          <w:rFonts w:ascii="Times New Roman" w:hAnsi="Times New Roman" w:cs="Times New Roman"/>
          <w:sz w:val="24"/>
          <w:szCs w:val="24"/>
          <w:lang w:val="en-US"/>
        </w:rPr>
        <w:t xml:space="preserve"> extension of unemployment benefits would be financed exclusively by contributions paid by workers.</w:t>
      </w:r>
      <w:r w:rsidR="007524FD">
        <w:rPr>
          <w:rFonts w:ascii="Times New Roman" w:hAnsi="Times New Roman" w:cs="Times New Roman"/>
          <w:sz w:val="24"/>
          <w:szCs w:val="24"/>
          <w:lang w:val="en-US"/>
        </w:rPr>
        <w:t xml:space="preserve"> Even with this early agreement of the unions to exempt the employers from the financing of the system, employers’ associations did block a final agreement and the start of its implementation until May of 2017, probably in p</w:t>
      </w:r>
      <w:r w:rsidR="00BE3FF8">
        <w:rPr>
          <w:rFonts w:ascii="Times New Roman" w:hAnsi="Times New Roman" w:cs="Times New Roman"/>
          <w:sz w:val="24"/>
          <w:szCs w:val="24"/>
          <w:lang w:val="en-US"/>
        </w:rPr>
        <w:t>art because they perceived</w:t>
      </w:r>
      <w:r w:rsidR="007524FD">
        <w:rPr>
          <w:rFonts w:ascii="Times New Roman" w:hAnsi="Times New Roman" w:cs="Times New Roman"/>
          <w:sz w:val="24"/>
          <w:szCs w:val="24"/>
          <w:lang w:val="en-US"/>
        </w:rPr>
        <w:t xml:space="preserve"> the repairing of welfare state retrenchment through collective </w:t>
      </w:r>
      <w:r w:rsidR="007524FD">
        <w:rPr>
          <w:rFonts w:ascii="Times New Roman" w:hAnsi="Times New Roman" w:cs="Times New Roman"/>
          <w:sz w:val="24"/>
          <w:szCs w:val="24"/>
          <w:lang w:val="en-US"/>
        </w:rPr>
        <w:lastRenderedPageBreak/>
        <w:t>bargaining as a consolidating trend in the evolution of Dutch social protection. It is the intervention of the government which finally brought the employer</w:t>
      </w:r>
      <w:r w:rsidR="00BE3FF8">
        <w:rPr>
          <w:rFonts w:ascii="Times New Roman" w:hAnsi="Times New Roman" w:cs="Times New Roman"/>
          <w:sz w:val="24"/>
          <w:szCs w:val="24"/>
          <w:lang w:val="en-US"/>
        </w:rPr>
        <w:t>s</w:t>
      </w:r>
      <w:r w:rsidR="007524FD">
        <w:rPr>
          <w:rFonts w:ascii="Times New Roman" w:hAnsi="Times New Roman" w:cs="Times New Roman"/>
          <w:sz w:val="24"/>
          <w:szCs w:val="24"/>
          <w:lang w:val="en-US"/>
        </w:rPr>
        <w:t xml:space="preserve"> to ag</w:t>
      </w:r>
      <w:r w:rsidR="00DB0D2B">
        <w:rPr>
          <w:rFonts w:ascii="Times New Roman" w:hAnsi="Times New Roman" w:cs="Times New Roman"/>
          <w:sz w:val="24"/>
          <w:szCs w:val="24"/>
          <w:lang w:val="en-US"/>
        </w:rPr>
        <w:t>ree to</w:t>
      </w:r>
      <w:r w:rsidR="00BE3FF8">
        <w:rPr>
          <w:rFonts w:ascii="Times New Roman" w:hAnsi="Times New Roman" w:cs="Times New Roman"/>
          <w:sz w:val="24"/>
          <w:szCs w:val="24"/>
          <w:lang w:val="en-US"/>
        </w:rPr>
        <w:t xml:space="preserve"> collaborate in the</w:t>
      </w:r>
      <w:r w:rsidR="00DB0D2B">
        <w:rPr>
          <w:rFonts w:ascii="Times New Roman" w:hAnsi="Times New Roman" w:cs="Times New Roman"/>
          <w:sz w:val="24"/>
          <w:szCs w:val="24"/>
          <w:lang w:val="en-US"/>
        </w:rPr>
        <w:t xml:space="preserve"> repair</w:t>
      </w:r>
      <w:r w:rsidR="00BE3FF8">
        <w:rPr>
          <w:rFonts w:ascii="Times New Roman" w:hAnsi="Times New Roman" w:cs="Times New Roman"/>
          <w:sz w:val="24"/>
          <w:szCs w:val="24"/>
          <w:lang w:val="en-US"/>
        </w:rPr>
        <w:t>ing of</w:t>
      </w:r>
      <w:r w:rsidR="00DB0D2B">
        <w:rPr>
          <w:rFonts w:ascii="Times New Roman" w:hAnsi="Times New Roman" w:cs="Times New Roman"/>
          <w:sz w:val="24"/>
          <w:szCs w:val="24"/>
          <w:lang w:val="en-US"/>
        </w:rPr>
        <w:t xml:space="preserve"> retrenchment. In contrast to the repairing of the first reforms of disability insurance, the state had a supporting role. Moreover, its involvement in the negotiations from the start, as well as the power given by the role of the state in the mechanism of extension, necessary to make repairing comprehensive, nuanced the bipartite character of the bargaining. It is a</w:t>
      </w:r>
      <w:r w:rsidR="00BE3FF8">
        <w:rPr>
          <w:rFonts w:ascii="Times New Roman" w:hAnsi="Times New Roman" w:cs="Times New Roman"/>
          <w:sz w:val="24"/>
          <w:szCs w:val="24"/>
          <w:lang w:val="en-US"/>
        </w:rPr>
        <w:t>lso interesting to point out</w:t>
      </w:r>
      <w:r w:rsidR="00DB0D2B">
        <w:rPr>
          <w:rFonts w:ascii="Times New Roman" w:hAnsi="Times New Roman" w:cs="Times New Roman"/>
          <w:sz w:val="24"/>
          <w:szCs w:val="24"/>
          <w:lang w:val="en-US"/>
        </w:rPr>
        <w:t xml:space="preserve"> the inclusion in the law of a reference, or rather, an authorization, to repair the reduction in the duration of benefits. Given that some collective agreements already extended benefit periods for some categories of workers (mainly older workers) without express legal habilitation,</w:t>
      </w:r>
      <w:r w:rsidR="00DB0D2B" w:rsidRPr="00BF5CCF">
        <w:rPr>
          <w:rStyle w:val="Refdenotaalpie"/>
          <w:rFonts w:ascii="Times New Roman" w:hAnsi="Times New Roman" w:cs="Times New Roman"/>
          <w:sz w:val="24"/>
          <w:szCs w:val="24"/>
          <w:lang w:val="en-US"/>
        </w:rPr>
        <w:footnoteReference w:id="46"/>
      </w:r>
      <w:r w:rsidR="00DB0D2B">
        <w:rPr>
          <w:rFonts w:ascii="Times New Roman" w:hAnsi="Times New Roman" w:cs="Times New Roman"/>
          <w:sz w:val="24"/>
          <w:szCs w:val="24"/>
          <w:lang w:val="en-US"/>
        </w:rPr>
        <w:t xml:space="preserve"> it is not sure that that reference was necessary. On the other hand, it is a clear indication of the role of the state in this particular process of privatization (and collectivization) of unemployment insurance. </w:t>
      </w:r>
    </w:p>
    <w:p w:rsidR="00CE7DA1" w:rsidRPr="00BF5CCF" w:rsidRDefault="00CE7DA1" w:rsidP="0001501F">
      <w:pPr>
        <w:jc w:val="both"/>
        <w:rPr>
          <w:rFonts w:ascii="Times New Roman" w:hAnsi="Times New Roman" w:cs="Times New Roman"/>
          <w:sz w:val="24"/>
          <w:szCs w:val="24"/>
          <w:lang w:val="en-US"/>
        </w:rPr>
      </w:pPr>
    </w:p>
    <w:p w:rsidR="00F85EFA" w:rsidRDefault="00F85EFA" w:rsidP="0058389C">
      <w:pPr>
        <w:pStyle w:val="Ttulo2"/>
      </w:pPr>
      <w:r>
        <w:t>Fragmented contractual welfare and supplementing active labour market policies: the Italian case</w:t>
      </w:r>
    </w:p>
    <w:p w:rsidR="00F85EFA" w:rsidRDefault="00F85EFA" w:rsidP="00F85EFA">
      <w:pPr>
        <w:rPr>
          <w:lang w:val="en-GB"/>
        </w:rPr>
      </w:pPr>
    </w:p>
    <w:p w:rsidR="0058564F" w:rsidRDefault="00F85EFA" w:rsidP="00177C03">
      <w:pPr>
        <w:ind w:firstLine="708"/>
        <w:jc w:val="both"/>
        <w:rPr>
          <w:rFonts w:ascii="Times New Roman" w:hAnsi="Times New Roman" w:cs="Times New Roman"/>
          <w:sz w:val="24"/>
          <w:szCs w:val="24"/>
          <w:lang w:val="en-US"/>
        </w:rPr>
      </w:pPr>
      <w:r w:rsidRPr="00866BE1">
        <w:rPr>
          <w:rFonts w:ascii="Times New Roman" w:hAnsi="Times New Roman" w:cs="Times New Roman"/>
          <w:sz w:val="24"/>
          <w:szCs w:val="24"/>
          <w:lang w:val="en-GB"/>
        </w:rPr>
        <w:t>Collectivization of welfare through collective bargaining in Italy is often cited in the context of the development of social protection for atypical workers, and particularly temporary agency workers</w:t>
      </w:r>
      <w:r w:rsidR="00581670">
        <w:rPr>
          <w:rFonts w:ascii="Times New Roman" w:hAnsi="Times New Roman" w:cs="Times New Roman"/>
          <w:sz w:val="24"/>
          <w:szCs w:val="24"/>
          <w:lang w:val="en-GB"/>
        </w:rPr>
        <w:t>.</w:t>
      </w:r>
      <w:r w:rsidRPr="00866BE1">
        <w:rPr>
          <w:rStyle w:val="Refdenotaalpie"/>
          <w:rFonts w:ascii="Times New Roman" w:hAnsi="Times New Roman" w:cs="Times New Roman"/>
          <w:sz w:val="24"/>
          <w:szCs w:val="24"/>
          <w:lang w:val="en-GB"/>
        </w:rPr>
        <w:footnoteReference w:id="47"/>
      </w:r>
      <w:r w:rsidRPr="00866BE1">
        <w:rPr>
          <w:rFonts w:ascii="Times New Roman" w:hAnsi="Times New Roman" w:cs="Times New Roman"/>
          <w:sz w:val="24"/>
          <w:szCs w:val="24"/>
          <w:lang w:val="en-GB"/>
        </w:rPr>
        <w:t xml:space="preserve"> </w:t>
      </w:r>
      <w:r w:rsidR="00581670">
        <w:rPr>
          <w:rFonts w:ascii="Times New Roman" w:hAnsi="Times New Roman" w:cs="Times New Roman"/>
          <w:sz w:val="24"/>
          <w:szCs w:val="24"/>
          <w:lang w:val="en-GB"/>
        </w:rPr>
        <w:t>Central to what is referred to by some authors as contractual welfare,</w:t>
      </w:r>
      <w:r w:rsidR="00581670">
        <w:rPr>
          <w:rStyle w:val="Refdenotaalpie"/>
          <w:rFonts w:ascii="Times New Roman" w:hAnsi="Times New Roman" w:cs="Times New Roman"/>
          <w:sz w:val="24"/>
          <w:szCs w:val="24"/>
          <w:lang w:val="en-GB"/>
        </w:rPr>
        <w:footnoteReference w:id="48"/>
      </w:r>
      <w:r w:rsidR="00581670">
        <w:rPr>
          <w:rFonts w:ascii="Times New Roman" w:hAnsi="Times New Roman" w:cs="Times New Roman"/>
          <w:sz w:val="24"/>
          <w:szCs w:val="24"/>
          <w:lang w:val="en-GB"/>
        </w:rPr>
        <w:t xml:space="preserve"> which for the purpose of this chapter can be included in the idea of collectivisation</w:t>
      </w:r>
      <w:r w:rsidR="009D33E1">
        <w:rPr>
          <w:rFonts w:ascii="Times New Roman" w:hAnsi="Times New Roman" w:cs="Times New Roman"/>
          <w:sz w:val="24"/>
          <w:szCs w:val="24"/>
          <w:lang w:val="en-GB"/>
        </w:rPr>
        <w:t>,</w:t>
      </w:r>
      <w:r w:rsidR="00581670">
        <w:rPr>
          <w:rFonts w:ascii="Times New Roman" w:hAnsi="Times New Roman" w:cs="Times New Roman"/>
          <w:sz w:val="24"/>
          <w:szCs w:val="24"/>
          <w:lang w:val="en-GB"/>
        </w:rPr>
        <w:t xml:space="preserve"> are the </w:t>
      </w:r>
      <w:proofErr w:type="spellStart"/>
      <w:r w:rsidR="00581670" w:rsidRPr="00581670">
        <w:rPr>
          <w:rFonts w:ascii="Times New Roman" w:hAnsi="Times New Roman" w:cs="Times New Roman"/>
          <w:i/>
          <w:sz w:val="24"/>
          <w:szCs w:val="24"/>
          <w:lang w:val="en-GB"/>
        </w:rPr>
        <w:t>Enti</w:t>
      </w:r>
      <w:proofErr w:type="spellEnd"/>
      <w:r w:rsidR="00581670" w:rsidRPr="00581670">
        <w:rPr>
          <w:rFonts w:ascii="Times New Roman" w:hAnsi="Times New Roman" w:cs="Times New Roman"/>
          <w:i/>
          <w:sz w:val="24"/>
          <w:szCs w:val="24"/>
          <w:lang w:val="en-GB"/>
        </w:rPr>
        <w:t xml:space="preserve"> </w:t>
      </w:r>
      <w:proofErr w:type="spellStart"/>
      <w:r w:rsidR="00581670" w:rsidRPr="00581670">
        <w:rPr>
          <w:rFonts w:ascii="Times New Roman" w:hAnsi="Times New Roman" w:cs="Times New Roman"/>
          <w:i/>
          <w:sz w:val="24"/>
          <w:szCs w:val="24"/>
          <w:lang w:val="en-GB"/>
        </w:rPr>
        <w:t>Bilaterali</w:t>
      </w:r>
      <w:proofErr w:type="spellEnd"/>
      <w:r w:rsidR="00581670">
        <w:rPr>
          <w:rFonts w:ascii="Times New Roman" w:hAnsi="Times New Roman" w:cs="Times New Roman"/>
          <w:sz w:val="24"/>
          <w:szCs w:val="24"/>
          <w:lang w:val="en-GB"/>
        </w:rPr>
        <w:t>, or bilateral bodies</w:t>
      </w:r>
      <w:r w:rsidR="00A55265">
        <w:rPr>
          <w:rFonts w:ascii="Times New Roman" w:hAnsi="Times New Roman" w:cs="Times New Roman"/>
          <w:sz w:val="24"/>
          <w:szCs w:val="24"/>
          <w:lang w:val="en-GB"/>
        </w:rPr>
        <w:t xml:space="preserve"> instituted by </w:t>
      </w:r>
      <w:proofErr w:type="spellStart"/>
      <w:r w:rsidR="00A55265">
        <w:rPr>
          <w:rFonts w:ascii="Times New Roman" w:hAnsi="Times New Roman" w:cs="Times New Roman"/>
          <w:sz w:val="24"/>
          <w:szCs w:val="24"/>
          <w:lang w:val="en-GB"/>
        </w:rPr>
        <w:t>sectorial</w:t>
      </w:r>
      <w:proofErr w:type="spellEnd"/>
      <w:r w:rsidR="00A55265">
        <w:rPr>
          <w:rFonts w:ascii="Times New Roman" w:hAnsi="Times New Roman" w:cs="Times New Roman"/>
          <w:sz w:val="24"/>
          <w:szCs w:val="24"/>
          <w:lang w:val="en-GB"/>
        </w:rPr>
        <w:t xml:space="preserve"> or </w:t>
      </w:r>
      <w:proofErr w:type="spellStart"/>
      <w:r w:rsidR="00A55265">
        <w:rPr>
          <w:rFonts w:ascii="Times New Roman" w:hAnsi="Times New Roman" w:cs="Times New Roman"/>
          <w:sz w:val="24"/>
          <w:szCs w:val="24"/>
          <w:lang w:val="en-GB"/>
        </w:rPr>
        <w:t>interprofessional</w:t>
      </w:r>
      <w:proofErr w:type="spellEnd"/>
      <w:r w:rsidR="00A55265">
        <w:rPr>
          <w:rFonts w:ascii="Times New Roman" w:hAnsi="Times New Roman" w:cs="Times New Roman"/>
          <w:sz w:val="24"/>
          <w:szCs w:val="24"/>
          <w:lang w:val="en-GB"/>
        </w:rPr>
        <w:t xml:space="preserve"> agreements.</w:t>
      </w:r>
      <w:r w:rsidR="00581670">
        <w:rPr>
          <w:rFonts w:ascii="Times New Roman" w:hAnsi="Times New Roman" w:cs="Times New Roman"/>
          <w:sz w:val="24"/>
          <w:szCs w:val="24"/>
          <w:lang w:val="en-GB"/>
        </w:rPr>
        <w:t xml:space="preserve"> Their development could be associated with the general evolution of the system of industrial relations from a lack of formalised framework for collective interest negotiation towards a system of collaborative corporatism</w:t>
      </w:r>
      <w:r w:rsidR="00A55265">
        <w:rPr>
          <w:rFonts w:ascii="Times New Roman" w:hAnsi="Times New Roman" w:cs="Times New Roman"/>
          <w:sz w:val="24"/>
          <w:szCs w:val="24"/>
          <w:lang w:val="en-GB"/>
        </w:rPr>
        <w:t>.</w:t>
      </w:r>
      <w:r w:rsidR="00581670">
        <w:rPr>
          <w:rStyle w:val="Refdenotaalpie"/>
          <w:rFonts w:ascii="Times New Roman" w:hAnsi="Times New Roman" w:cs="Times New Roman"/>
          <w:sz w:val="24"/>
          <w:szCs w:val="24"/>
          <w:lang w:val="en-GB"/>
        </w:rPr>
        <w:footnoteReference w:id="49"/>
      </w:r>
      <w:r w:rsidR="00A55265">
        <w:rPr>
          <w:rFonts w:ascii="Times New Roman" w:hAnsi="Times New Roman" w:cs="Times New Roman"/>
          <w:sz w:val="24"/>
          <w:szCs w:val="24"/>
          <w:lang w:val="en-GB"/>
        </w:rPr>
        <w:t xml:space="preserve"> </w:t>
      </w:r>
      <w:r w:rsidR="00581670">
        <w:rPr>
          <w:rFonts w:ascii="Times New Roman" w:hAnsi="Times New Roman" w:cs="Times New Roman"/>
          <w:sz w:val="24"/>
          <w:szCs w:val="24"/>
          <w:lang w:val="en-GB"/>
        </w:rPr>
        <w:t xml:space="preserve"> </w:t>
      </w:r>
      <w:r w:rsidR="00A55265">
        <w:rPr>
          <w:rFonts w:ascii="Times New Roman" w:hAnsi="Times New Roman" w:cs="Times New Roman"/>
          <w:sz w:val="24"/>
          <w:szCs w:val="24"/>
          <w:lang w:val="en-GB"/>
        </w:rPr>
        <w:t xml:space="preserve">Since the nineties, </w:t>
      </w:r>
      <w:r w:rsidR="00A55265">
        <w:rPr>
          <w:rFonts w:ascii="Times New Roman" w:hAnsi="Times New Roman" w:cs="Times New Roman"/>
          <w:sz w:val="24"/>
          <w:szCs w:val="24"/>
          <w:lang w:val="en-US"/>
        </w:rPr>
        <w:t>bilateral bodies</w:t>
      </w:r>
      <w:r w:rsidR="00A55265" w:rsidRPr="00A55265">
        <w:rPr>
          <w:rFonts w:ascii="Times New Roman" w:hAnsi="Times New Roman" w:cs="Times New Roman"/>
          <w:sz w:val="24"/>
          <w:szCs w:val="24"/>
          <w:lang w:val="en-US"/>
        </w:rPr>
        <w:t xml:space="preserve"> have rise</w:t>
      </w:r>
      <w:r w:rsidR="00A55265">
        <w:rPr>
          <w:rFonts w:ascii="Times New Roman" w:hAnsi="Times New Roman" w:cs="Times New Roman"/>
          <w:sz w:val="24"/>
          <w:szCs w:val="24"/>
          <w:lang w:val="en-US"/>
        </w:rPr>
        <w:t xml:space="preserve">n with the objective to </w:t>
      </w:r>
      <w:proofErr w:type="spellStart"/>
      <w:r w:rsidR="00A55265">
        <w:rPr>
          <w:rFonts w:ascii="Times New Roman" w:hAnsi="Times New Roman" w:cs="Times New Roman"/>
          <w:sz w:val="24"/>
          <w:szCs w:val="24"/>
          <w:lang w:val="en-US"/>
        </w:rPr>
        <w:t>mutualis</w:t>
      </w:r>
      <w:r w:rsidR="00A55265" w:rsidRPr="00A55265">
        <w:rPr>
          <w:rFonts w:ascii="Times New Roman" w:hAnsi="Times New Roman" w:cs="Times New Roman"/>
          <w:sz w:val="24"/>
          <w:szCs w:val="24"/>
          <w:lang w:val="en-US"/>
        </w:rPr>
        <w:t>e</w:t>
      </w:r>
      <w:proofErr w:type="spellEnd"/>
      <w:r w:rsidR="00A55265" w:rsidRPr="00A55265">
        <w:rPr>
          <w:rFonts w:ascii="Times New Roman" w:hAnsi="Times New Roman" w:cs="Times New Roman"/>
          <w:sz w:val="24"/>
          <w:szCs w:val="24"/>
          <w:lang w:val="en-US"/>
        </w:rPr>
        <w:t xml:space="preserve"> the provision of benefits related to the contract of employment (severance pay, illness,…) in economic sectors whose characteristics (important presence of SME, for example) did not favor the </w:t>
      </w:r>
      <w:r w:rsidR="00A55265">
        <w:rPr>
          <w:rFonts w:ascii="Times New Roman" w:hAnsi="Times New Roman" w:cs="Times New Roman"/>
          <w:sz w:val="24"/>
          <w:szCs w:val="24"/>
          <w:lang w:val="en-US"/>
        </w:rPr>
        <w:t>constitution of such advantages. Even if their inclusion of benefits related to unemployment has been marginal</w:t>
      </w:r>
      <w:r w:rsidR="00177C03">
        <w:rPr>
          <w:rFonts w:ascii="Times New Roman" w:hAnsi="Times New Roman" w:cs="Times New Roman"/>
          <w:sz w:val="24"/>
          <w:szCs w:val="24"/>
          <w:lang w:val="en-US"/>
        </w:rPr>
        <w:t>,</w:t>
      </w:r>
      <w:r w:rsidR="00177C03">
        <w:rPr>
          <w:rStyle w:val="Refdenotaalpie"/>
          <w:rFonts w:ascii="Times New Roman" w:hAnsi="Times New Roman" w:cs="Times New Roman"/>
          <w:sz w:val="24"/>
          <w:szCs w:val="24"/>
          <w:lang w:val="en-US"/>
        </w:rPr>
        <w:footnoteReference w:id="50"/>
      </w:r>
      <w:r w:rsidR="00177C03">
        <w:rPr>
          <w:rFonts w:ascii="Times New Roman" w:hAnsi="Times New Roman" w:cs="Times New Roman"/>
          <w:sz w:val="24"/>
          <w:szCs w:val="24"/>
          <w:lang w:val="en-US"/>
        </w:rPr>
        <w:t xml:space="preserve"> they are worth mentioning because they have </w:t>
      </w:r>
      <w:r w:rsidR="00177C03">
        <w:rPr>
          <w:rFonts w:ascii="Times New Roman" w:hAnsi="Times New Roman" w:cs="Times New Roman"/>
          <w:sz w:val="24"/>
          <w:szCs w:val="24"/>
          <w:lang w:val="en-US"/>
        </w:rPr>
        <w:lastRenderedPageBreak/>
        <w:t xml:space="preserve">started to assume tasks related to the active side of support of unemployed, </w:t>
      </w:r>
      <w:r w:rsidR="00177C03" w:rsidRPr="00A55265">
        <w:rPr>
          <w:rFonts w:ascii="Times New Roman" w:hAnsi="Times New Roman" w:cs="Times New Roman"/>
          <w:sz w:val="24"/>
          <w:szCs w:val="24"/>
          <w:lang w:val="en-US"/>
        </w:rPr>
        <w:t>which would normally belong to public employment services.</w:t>
      </w:r>
      <w:r w:rsidR="00177C03">
        <w:rPr>
          <w:rFonts w:ascii="Times New Roman" w:hAnsi="Times New Roman" w:cs="Times New Roman"/>
          <w:sz w:val="24"/>
          <w:szCs w:val="24"/>
          <w:lang w:val="en-US"/>
        </w:rPr>
        <w:t xml:space="preserve"> Services related to professional training and long-life training are also an important function they assume, also under promotion of the law</w:t>
      </w:r>
      <w:r w:rsidR="00BD661C">
        <w:rPr>
          <w:rFonts w:ascii="Times New Roman" w:hAnsi="Times New Roman" w:cs="Times New Roman"/>
          <w:sz w:val="24"/>
          <w:szCs w:val="24"/>
          <w:lang w:val="en-US"/>
        </w:rPr>
        <w:t>,</w:t>
      </w:r>
      <w:r w:rsidR="00177C03">
        <w:rPr>
          <w:rFonts w:ascii="Times New Roman" w:hAnsi="Times New Roman" w:cs="Times New Roman"/>
          <w:sz w:val="24"/>
          <w:szCs w:val="24"/>
          <w:lang w:val="en-US"/>
        </w:rPr>
        <w:t xml:space="preserve"> which institutes the creation of special funds, financed partially by contributions for unemployment protection.</w:t>
      </w:r>
      <w:r w:rsidR="00177C03">
        <w:rPr>
          <w:rStyle w:val="Refdenotaalpie"/>
          <w:rFonts w:ascii="Times New Roman" w:hAnsi="Times New Roman" w:cs="Times New Roman"/>
          <w:sz w:val="24"/>
          <w:szCs w:val="24"/>
          <w:lang w:val="en-US"/>
        </w:rPr>
        <w:footnoteReference w:id="51"/>
      </w:r>
      <w:r w:rsidR="00BD661C">
        <w:rPr>
          <w:rFonts w:ascii="Times New Roman" w:hAnsi="Times New Roman" w:cs="Times New Roman"/>
          <w:sz w:val="24"/>
          <w:szCs w:val="24"/>
          <w:lang w:val="en-US"/>
        </w:rPr>
        <w:t xml:space="preserve"> </w:t>
      </w:r>
      <w:r w:rsidR="00177C03">
        <w:rPr>
          <w:rFonts w:ascii="Times New Roman" w:hAnsi="Times New Roman" w:cs="Times New Roman"/>
          <w:sz w:val="24"/>
          <w:szCs w:val="24"/>
          <w:lang w:val="en-US"/>
        </w:rPr>
        <w:t xml:space="preserve"> </w:t>
      </w:r>
      <w:r w:rsidR="00177C03" w:rsidRPr="00A55265">
        <w:rPr>
          <w:rFonts w:ascii="Times New Roman" w:hAnsi="Times New Roman" w:cs="Times New Roman"/>
          <w:sz w:val="24"/>
          <w:szCs w:val="24"/>
          <w:lang w:val="en-US"/>
        </w:rPr>
        <w:t xml:space="preserve">This </w:t>
      </w:r>
      <w:r w:rsidR="00177C03">
        <w:rPr>
          <w:rFonts w:ascii="Times New Roman" w:hAnsi="Times New Roman" w:cs="Times New Roman"/>
          <w:sz w:val="24"/>
          <w:szCs w:val="24"/>
          <w:lang w:val="en-US"/>
        </w:rPr>
        <w:t>response to the lack of services offered by public institutions has even been promoted by the law, through legal integration of the role of bilateral bodies.</w:t>
      </w:r>
      <w:r w:rsidR="0058564F">
        <w:rPr>
          <w:rFonts w:ascii="Times New Roman" w:hAnsi="Times New Roman" w:cs="Times New Roman"/>
          <w:sz w:val="24"/>
          <w:szCs w:val="24"/>
          <w:lang w:val="en-US"/>
        </w:rPr>
        <w:t xml:space="preserve"> </w:t>
      </w:r>
      <w:r w:rsidR="00BD661C">
        <w:rPr>
          <w:rFonts w:ascii="Times New Roman" w:hAnsi="Times New Roman" w:cs="Times New Roman"/>
          <w:sz w:val="24"/>
          <w:szCs w:val="24"/>
          <w:lang w:val="en-US"/>
        </w:rPr>
        <w:t>Law 276/2003 seems to be a turning point, in that it explicitly recognizes the bilateral bodies as privileged bodies for the reg</w:t>
      </w:r>
      <w:r w:rsidR="0058564F">
        <w:rPr>
          <w:rFonts w:ascii="Times New Roman" w:hAnsi="Times New Roman" w:cs="Times New Roman"/>
          <w:sz w:val="24"/>
          <w:szCs w:val="24"/>
          <w:lang w:val="en-US"/>
        </w:rPr>
        <w:t>ulation of</w:t>
      </w:r>
      <w:r w:rsidR="00BD661C">
        <w:rPr>
          <w:rFonts w:ascii="Times New Roman" w:hAnsi="Times New Roman" w:cs="Times New Roman"/>
          <w:sz w:val="24"/>
          <w:szCs w:val="24"/>
          <w:lang w:val="en-US"/>
        </w:rPr>
        <w:t xml:space="preserve"> the </w:t>
      </w:r>
      <w:proofErr w:type="spellStart"/>
      <w:r w:rsidR="00BD661C">
        <w:rPr>
          <w:rFonts w:ascii="Times New Roman" w:hAnsi="Times New Roman" w:cs="Times New Roman"/>
          <w:sz w:val="24"/>
          <w:szCs w:val="24"/>
          <w:lang w:val="en-US"/>
        </w:rPr>
        <w:t>labour</w:t>
      </w:r>
      <w:proofErr w:type="spellEnd"/>
      <w:r w:rsidR="00BD661C">
        <w:rPr>
          <w:rFonts w:ascii="Times New Roman" w:hAnsi="Times New Roman" w:cs="Times New Roman"/>
          <w:sz w:val="24"/>
          <w:szCs w:val="24"/>
          <w:lang w:val="en-US"/>
        </w:rPr>
        <w:t xml:space="preserve"> market, not only in terms of health and safety or income security, but also in promoting “standard employment of quality”</w:t>
      </w:r>
      <w:r w:rsidR="0058564F">
        <w:rPr>
          <w:rFonts w:ascii="Times New Roman" w:hAnsi="Times New Roman" w:cs="Times New Roman"/>
          <w:sz w:val="24"/>
          <w:szCs w:val="24"/>
          <w:lang w:val="en-US"/>
        </w:rPr>
        <w:t>, through various services to employers and workers, and, amongst others services of intermediation a</w:t>
      </w:r>
      <w:r w:rsidR="004E2F22">
        <w:rPr>
          <w:rFonts w:ascii="Times New Roman" w:hAnsi="Times New Roman" w:cs="Times New Roman"/>
          <w:sz w:val="24"/>
          <w:szCs w:val="24"/>
          <w:lang w:val="en-US"/>
        </w:rPr>
        <w:t>nd placement of jobless workers, so as to promote the matching between offer and supply of work.</w:t>
      </w:r>
      <w:r w:rsidR="0058564F">
        <w:rPr>
          <w:rFonts w:ascii="Times New Roman" w:hAnsi="Times New Roman" w:cs="Times New Roman"/>
          <w:sz w:val="24"/>
          <w:szCs w:val="24"/>
          <w:lang w:val="en-US"/>
        </w:rPr>
        <w:t xml:space="preserve"> In doing so, bilateral bodies </w:t>
      </w:r>
      <w:r w:rsidR="004E2F22">
        <w:rPr>
          <w:rFonts w:ascii="Times New Roman" w:hAnsi="Times New Roman" w:cs="Times New Roman"/>
          <w:sz w:val="24"/>
          <w:szCs w:val="24"/>
          <w:lang w:val="en-US"/>
        </w:rPr>
        <w:t>have above all started to collaborate with public employment services in the exchange of information, through the signature of agreements with the different territorial public actors involved.</w:t>
      </w:r>
      <w:r w:rsidR="0060445E">
        <w:rPr>
          <w:rStyle w:val="Refdenotaalpie"/>
          <w:rFonts w:ascii="Times New Roman" w:hAnsi="Times New Roman" w:cs="Times New Roman"/>
          <w:sz w:val="24"/>
          <w:szCs w:val="24"/>
          <w:lang w:val="en-US"/>
        </w:rPr>
        <w:footnoteReference w:id="52"/>
      </w:r>
      <w:r w:rsidR="004E2F22">
        <w:rPr>
          <w:rFonts w:ascii="Times New Roman" w:hAnsi="Times New Roman" w:cs="Times New Roman"/>
          <w:sz w:val="24"/>
          <w:szCs w:val="24"/>
          <w:lang w:val="en-US"/>
        </w:rPr>
        <w:t xml:space="preserve"> </w:t>
      </w:r>
      <w:r w:rsidR="0060445E">
        <w:rPr>
          <w:rFonts w:ascii="Times New Roman" w:hAnsi="Times New Roman" w:cs="Times New Roman"/>
          <w:sz w:val="24"/>
          <w:szCs w:val="24"/>
          <w:lang w:val="en-US"/>
        </w:rPr>
        <w:t>It is also important to mention that bilateral bodies have created funds for those sectors and workers not covered by the Wage Guarantee Funds, giving financial support in case of redundancies and short-time work schemes.</w:t>
      </w:r>
      <w:r w:rsidR="0060445E">
        <w:rPr>
          <w:rStyle w:val="Refdenotaalpie"/>
          <w:rFonts w:ascii="Times New Roman" w:hAnsi="Times New Roman" w:cs="Times New Roman"/>
          <w:sz w:val="24"/>
          <w:szCs w:val="24"/>
          <w:lang w:val="en-US"/>
        </w:rPr>
        <w:footnoteReference w:id="53"/>
      </w:r>
    </w:p>
    <w:p w:rsidR="00866BE1" w:rsidRPr="00F85EFA" w:rsidRDefault="00BD661C" w:rsidP="0060445E">
      <w:pPr>
        <w:ind w:firstLine="708"/>
        <w:jc w:val="both"/>
        <w:rPr>
          <w:lang w:val="en-GB"/>
        </w:rPr>
      </w:pPr>
      <w:r>
        <w:rPr>
          <w:rFonts w:ascii="Times New Roman" w:hAnsi="Times New Roman" w:cs="Times New Roman"/>
          <w:sz w:val="24"/>
          <w:szCs w:val="24"/>
          <w:lang w:val="en-US"/>
        </w:rPr>
        <w:t xml:space="preserve"> </w:t>
      </w:r>
      <w:r w:rsidR="00A55265" w:rsidRPr="00A55265">
        <w:rPr>
          <w:rFonts w:ascii="Times New Roman" w:hAnsi="Times New Roman" w:cs="Times New Roman"/>
          <w:sz w:val="24"/>
          <w:szCs w:val="24"/>
          <w:lang w:val="en-US"/>
        </w:rPr>
        <w:t xml:space="preserve"> </w:t>
      </w:r>
    </w:p>
    <w:p w:rsidR="0001501F" w:rsidRDefault="00A40413" w:rsidP="0058389C">
      <w:pPr>
        <w:pStyle w:val="Ttulo2"/>
      </w:pPr>
      <w:r>
        <w:rPr>
          <w:lang w:val="en-US"/>
        </w:rPr>
        <w:t>COLLECTIVIZATION OF UNEMPLOYMENT PROTECTION</w:t>
      </w:r>
      <w:r w:rsidR="007574C6">
        <w:t xml:space="preserve">: </w:t>
      </w:r>
      <w:r w:rsidR="00DA78D3">
        <w:t>COLLECTIVE BARGAINING BETWEEN TRIPARTISM AND VERTICAL DE-MUTUALISATION</w:t>
      </w:r>
      <w:r w:rsidR="00887807">
        <w:t>.</w:t>
      </w:r>
    </w:p>
    <w:p w:rsidR="0001501F" w:rsidRPr="00FB5C17" w:rsidRDefault="0001501F" w:rsidP="00BF326E">
      <w:pPr>
        <w:jc w:val="both"/>
        <w:rPr>
          <w:rFonts w:ascii="Times New Roman" w:hAnsi="Times New Roman" w:cs="Times New Roman"/>
          <w:sz w:val="24"/>
          <w:szCs w:val="24"/>
          <w:lang w:val="en-GB"/>
        </w:rPr>
      </w:pPr>
    </w:p>
    <w:p w:rsidR="00C80E44" w:rsidRDefault="009056EB" w:rsidP="007574C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the exception of a few cases, protection against unemployment, or, at least, unemployment benefits, have not been </w:t>
      </w:r>
      <w:r w:rsidR="00AA5B60">
        <w:rPr>
          <w:rFonts w:ascii="Times New Roman" w:hAnsi="Times New Roman" w:cs="Times New Roman"/>
          <w:sz w:val="24"/>
          <w:szCs w:val="24"/>
          <w:lang w:val="en-US"/>
        </w:rPr>
        <w:t xml:space="preserve">much </w:t>
      </w:r>
      <w:r>
        <w:rPr>
          <w:rFonts w:ascii="Times New Roman" w:hAnsi="Times New Roman" w:cs="Times New Roman"/>
          <w:sz w:val="24"/>
          <w:szCs w:val="24"/>
          <w:lang w:val="en-US"/>
        </w:rPr>
        <w:t xml:space="preserve">the object of collective bargaining. </w:t>
      </w:r>
      <w:r w:rsidR="00AA5B60">
        <w:rPr>
          <w:rFonts w:ascii="Times New Roman" w:hAnsi="Times New Roman" w:cs="Times New Roman"/>
          <w:sz w:val="24"/>
          <w:szCs w:val="24"/>
          <w:lang w:val="en-US"/>
        </w:rPr>
        <w:t xml:space="preserve">On the other hand, this </w:t>
      </w:r>
      <w:r w:rsidR="00E92B2B">
        <w:rPr>
          <w:rFonts w:ascii="Times New Roman" w:hAnsi="Times New Roman" w:cs="Times New Roman"/>
          <w:sz w:val="24"/>
          <w:szCs w:val="24"/>
          <w:lang w:val="en-US"/>
        </w:rPr>
        <w:t>chapter</w:t>
      </w:r>
      <w:r w:rsidR="00AA5B60">
        <w:rPr>
          <w:rFonts w:ascii="Times New Roman" w:hAnsi="Times New Roman" w:cs="Times New Roman"/>
          <w:sz w:val="24"/>
          <w:szCs w:val="24"/>
          <w:lang w:val="en-US"/>
        </w:rPr>
        <w:t xml:space="preserve"> has identified existing and new cases of provision of welfare benefits through collective bargaining, contributin</w:t>
      </w:r>
      <w:r w:rsidR="00CE7DA1">
        <w:rPr>
          <w:rFonts w:ascii="Times New Roman" w:hAnsi="Times New Roman" w:cs="Times New Roman"/>
          <w:sz w:val="24"/>
          <w:szCs w:val="24"/>
          <w:lang w:val="en-US"/>
        </w:rPr>
        <w:t>g</w:t>
      </w:r>
      <w:r w:rsidR="00AA5B60">
        <w:rPr>
          <w:rFonts w:ascii="Times New Roman" w:hAnsi="Times New Roman" w:cs="Times New Roman"/>
          <w:sz w:val="24"/>
          <w:szCs w:val="24"/>
          <w:lang w:val="en-US"/>
        </w:rPr>
        <w:t xml:space="preserve"> to the existing literature on the subject. However,</w:t>
      </w:r>
      <w:r w:rsidR="00CE7DA1">
        <w:rPr>
          <w:rFonts w:ascii="Times New Roman" w:hAnsi="Times New Roman" w:cs="Times New Roman"/>
          <w:sz w:val="24"/>
          <w:szCs w:val="24"/>
          <w:lang w:val="en-US"/>
        </w:rPr>
        <w:t xml:space="preserve"> </w:t>
      </w:r>
      <w:r w:rsidR="002C4A92">
        <w:rPr>
          <w:rFonts w:ascii="Times New Roman" w:hAnsi="Times New Roman" w:cs="Times New Roman"/>
          <w:sz w:val="24"/>
          <w:szCs w:val="24"/>
          <w:lang w:val="en-US"/>
        </w:rPr>
        <w:t xml:space="preserve">with the exception of the French system, which for historical reasons, rests in great part on periodically renegotiated </w:t>
      </w:r>
      <w:proofErr w:type="spellStart"/>
      <w:r w:rsidR="002C4A92">
        <w:rPr>
          <w:rFonts w:ascii="Times New Roman" w:hAnsi="Times New Roman" w:cs="Times New Roman"/>
          <w:sz w:val="24"/>
          <w:szCs w:val="24"/>
          <w:lang w:val="en-US"/>
        </w:rPr>
        <w:t>interprofessional</w:t>
      </w:r>
      <w:proofErr w:type="spellEnd"/>
      <w:r w:rsidR="002C4A92">
        <w:rPr>
          <w:rFonts w:ascii="Times New Roman" w:hAnsi="Times New Roman" w:cs="Times New Roman"/>
          <w:sz w:val="24"/>
          <w:szCs w:val="24"/>
          <w:lang w:val="en-US"/>
        </w:rPr>
        <w:t xml:space="preserve"> collective </w:t>
      </w:r>
      <w:r w:rsidR="00AA5B60">
        <w:rPr>
          <w:rFonts w:ascii="Times New Roman" w:hAnsi="Times New Roman" w:cs="Times New Roman"/>
          <w:sz w:val="24"/>
          <w:szCs w:val="24"/>
          <w:lang w:val="en-US"/>
        </w:rPr>
        <w:t>agreements, collective bargaining seems to be limited to supplementing existing systems</w:t>
      </w:r>
      <w:r w:rsidR="00CE7DA1">
        <w:rPr>
          <w:rFonts w:ascii="Times New Roman" w:hAnsi="Times New Roman" w:cs="Times New Roman"/>
          <w:sz w:val="24"/>
          <w:szCs w:val="24"/>
          <w:lang w:val="en-US"/>
        </w:rPr>
        <w:t xml:space="preserve"> of unemployment insurance</w:t>
      </w:r>
      <w:r w:rsidR="00AA5B60">
        <w:rPr>
          <w:rFonts w:ascii="Times New Roman" w:hAnsi="Times New Roman" w:cs="Times New Roman"/>
          <w:sz w:val="24"/>
          <w:szCs w:val="24"/>
          <w:lang w:val="en-US"/>
        </w:rPr>
        <w:t>.</w:t>
      </w:r>
    </w:p>
    <w:p w:rsidR="009056EB" w:rsidRDefault="002C4A92" w:rsidP="007574C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Even in a </w:t>
      </w:r>
      <w:r w:rsidR="00E92B2B">
        <w:rPr>
          <w:rFonts w:ascii="Times New Roman" w:hAnsi="Times New Roman" w:cs="Times New Roman"/>
          <w:sz w:val="24"/>
          <w:szCs w:val="24"/>
          <w:lang w:val="en-US"/>
        </w:rPr>
        <w:t xml:space="preserve">‘Ghent’ </w:t>
      </w:r>
      <w:r>
        <w:rPr>
          <w:rFonts w:ascii="Times New Roman" w:hAnsi="Times New Roman" w:cs="Times New Roman"/>
          <w:sz w:val="24"/>
          <w:szCs w:val="24"/>
          <w:lang w:val="en-US"/>
        </w:rPr>
        <w:t xml:space="preserve">country, like Sweden, </w:t>
      </w:r>
      <w:r w:rsidR="00E92B2B">
        <w:rPr>
          <w:rFonts w:ascii="Times New Roman" w:hAnsi="Times New Roman" w:cs="Times New Roman"/>
          <w:sz w:val="24"/>
          <w:szCs w:val="24"/>
          <w:lang w:val="en-US"/>
        </w:rPr>
        <w:t>with</w:t>
      </w:r>
      <w:r>
        <w:rPr>
          <w:rFonts w:ascii="Times New Roman" w:hAnsi="Times New Roman" w:cs="Times New Roman"/>
          <w:sz w:val="24"/>
          <w:szCs w:val="24"/>
          <w:lang w:val="en-US"/>
        </w:rPr>
        <w:t xml:space="preserve"> a strong tradition of union involvement in the management of unemployment insu</w:t>
      </w:r>
      <w:r w:rsidR="00C80E44">
        <w:rPr>
          <w:rFonts w:ascii="Times New Roman" w:hAnsi="Times New Roman" w:cs="Times New Roman"/>
          <w:sz w:val="24"/>
          <w:szCs w:val="24"/>
          <w:lang w:val="en-US"/>
        </w:rPr>
        <w:t xml:space="preserve">rance, it is only in the framework </w:t>
      </w:r>
      <w:r w:rsidR="00C80E44">
        <w:rPr>
          <w:rFonts w:ascii="Times New Roman" w:hAnsi="Times New Roman" w:cs="Times New Roman"/>
          <w:sz w:val="24"/>
          <w:szCs w:val="24"/>
          <w:lang w:val="en-US"/>
        </w:rPr>
        <w:lastRenderedPageBreak/>
        <w:t xml:space="preserve">of support to redundant workers at the occasion of restructuring that collective agreements were concluded, </w:t>
      </w:r>
      <w:r w:rsidR="007634F7">
        <w:rPr>
          <w:rFonts w:ascii="Times New Roman" w:hAnsi="Times New Roman" w:cs="Times New Roman"/>
          <w:sz w:val="24"/>
          <w:szCs w:val="24"/>
          <w:lang w:val="en-US"/>
        </w:rPr>
        <w:t xml:space="preserve">which also implied </w:t>
      </w:r>
      <w:r w:rsidR="00AA5B60">
        <w:rPr>
          <w:rFonts w:ascii="Times New Roman" w:hAnsi="Times New Roman" w:cs="Times New Roman"/>
          <w:sz w:val="24"/>
          <w:szCs w:val="24"/>
          <w:lang w:val="en-US"/>
        </w:rPr>
        <w:t xml:space="preserve">financing of the benefits by the employers. Even if those collective agreements are more connected to the (social) responsibility of the employer in case of redundancies than to protection against unemployment, they are still the product of the reaction of social partners to voids in state-provided social protection, and in this particular case on the appearance of new needs, or </w:t>
      </w:r>
      <w:r w:rsidR="00E92B2B">
        <w:rPr>
          <w:rFonts w:ascii="Times New Roman" w:hAnsi="Times New Roman" w:cs="Times New Roman"/>
          <w:sz w:val="24"/>
          <w:szCs w:val="24"/>
          <w:lang w:val="en-US"/>
        </w:rPr>
        <w:t xml:space="preserve">new </w:t>
      </w:r>
      <w:r w:rsidR="00AA5B60">
        <w:rPr>
          <w:rFonts w:ascii="Times New Roman" w:hAnsi="Times New Roman" w:cs="Times New Roman"/>
          <w:sz w:val="24"/>
          <w:szCs w:val="24"/>
          <w:lang w:val="en-US"/>
        </w:rPr>
        <w:t>social risks</w:t>
      </w:r>
      <w:r w:rsidR="00E92B2B">
        <w:rPr>
          <w:rStyle w:val="Refdenotaalpie"/>
          <w:rFonts w:ascii="Times New Roman" w:hAnsi="Times New Roman" w:cs="Times New Roman"/>
          <w:sz w:val="24"/>
          <w:szCs w:val="24"/>
          <w:lang w:val="en-US"/>
        </w:rPr>
        <w:footnoteReference w:id="54"/>
      </w:r>
      <w:r w:rsidR="00AA5B60">
        <w:rPr>
          <w:rFonts w:ascii="Times New Roman" w:hAnsi="Times New Roman" w:cs="Times New Roman"/>
          <w:sz w:val="24"/>
          <w:szCs w:val="24"/>
          <w:lang w:val="en-US"/>
        </w:rPr>
        <w:t>.</w:t>
      </w:r>
    </w:p>
    <w:p w:rsidR="00A50E9D" w:rsidRDefault="00C80E44" w:rsidP="00A40413">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other hand, the Swedish case has shown that collective bargaining is not the only instrument of collectivization of unemployment protection through benefits, in the context of welfare state retrenchment. There, cuts in the generosity of the system were met by the setting up of collective insurance for union members. The fact that the unemployment protection system is considered as a Ghent system, and (partly linked to the former) high union density </w:t>
      </w:r>
      <w:r w:rsidR="00F85EFA">
        <w:rPr>
          <w:rFonts w:ascii="Times New Roman" w:hAnsi="Times New Roman" w:cs="Times New Roman"/>
          <w:sz w:val="24"/>
          <w:szCs w:val="24"/>
          <w:lang w:val="en-US"/>
        </w:rPr>
        <w:t>are to factors which can</w:t>
      </w:r>
      <w:r>
        <w:rPr>
          <w:rFonts w:ascii="Times New Roman" w:hAnsi="Times New Roman" w:cs="Times New Roman"/>
          <w:sz w:val="24"/>
          <w:szCs w:val="24"/>
          <w:lang w:val="en-US"/>
        </w:rPr>
        <w:t xml:space="preserve"> also explain this type of evolution. On the other hand, despite taking the form of collective agreements, the Dutch </w:t>
      </w:r>
      <w:r w:rsidR="007574C6">
        <w:rPr>
          <w:rFonts w:ascii="Times New Roman" w:hAnsi="Times New Roman" w:cs="Times New Roman"/>
          <w:sz w:val="24"/>
          <w:szCs w:val="24"/>
          <w:lang w:val="en-US"/>
        </w:rPr>
        <w:t>‘</w:t>
      </w:r>
      <w:r>
        <w:rPr>
          <w:rFonts w:ascii="Times New Roman" w:hAnsi="Times New Roman" w:cs="Times New Roman"/>
          <w:sz w:val="24"/>
          <w:szCs w:val="24"/>
          <w:lang w:val="en-US"/>
        </w:rPr>
        <w:t>reparation</w:t>
      </w:r>
      <w:r w:rsidR="007574C6">
        <w:rPr>
          <w:rFonts w:ascii="Times New Roman" w:hAnsi="Times New Roman" w:cs="Times New Roman"/>
          <w:sz w:val="24"/>
          <w:szCs w:val="24"/>
          <w:lang w:val="en-US"/>
        </w:rPr>
        <w:t>’</w:t>
      </w:r>
      <w:r>
        <w:rPr>
          <w:rFonts w:ascii="Times New Roman" w:hAnsi="Times New Roman" w:cs="Times New Roman"/>
          <w:sz w:val="24"/>
          <w:szCs w:val="24"/>
          <w:lang w:val="en-US"/>
        </w:rPr>
        <w:t xml:space="preserve"> of the decrease in the duration of unemployment insurance benefits</w:t>
      </w:r>
      <w:r w:rsidR="00F85EFA">
        <w:rPr>
          <w:rFonts w:ascii="Times New Roman" w:hAnsi="Times New Roman" w:cs="Times New Roman"/>
          <w:sz w:val="24"/>
          <w:szCs w:val="24"/>
          <w:lang w:val="en-US"/>
        </w:rPr>
        <w:t xml:space="preserve"> </w:t>
      </w:r>
      <w:r w:rsidR="00A50E9D">
        <w:rPr>
          <w:rFonts w:ascii="Times New Roman" w:hAnsi="Times New Roman" w:cs="Times New Roman"/>
          <w:sz w:val="24"/>
          <w:szCs w:val="24"/>
          <w:lang w:val="en-US"/>
        </w:rPr>
        <w:t>does not involve the sharing of the responsibility of the risk of long-term unemployment between workers and employers, as financing of the scheme will rest exclusively on the workers’ contributions.</w:t>
      </w:r>
    </w:p>
    <w:p w:rsidR="00A50E9D" w:rsidRDefault="00CE7DA1" w:rsidP="007574C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From that point of view, tho</w:t>
      </w:r>
      <w:r w:rsidR="00A50E9D">
        <w:rPr>
          <w:rFonts w:ascii="Times New Roman" w:hAnsi="Times New Roman" w:cs="Times New Roman"/>
          <w:sz w:val="24"/>
          <w:szCs w:val="24"/>
          <w:lang w:val="en-US"/>
        </w:rPr>
        <w:t>s</w:t>
      </w:r>
      <w:r>
        <w:rPr>
          <w:rFonts w:ascii="Times New Roman" w:hAnsi="Times New Roman" w:cs="Times New Roman"/>
          <w:sz w:val="24"/>
          <w:szCs w:val="24"/>
          <w:lang w:val="en-US"/>
        </w:rPr>
        <w:t>e</w:t>
      </w:r>
      <w:r w:rsidR="00A50E9D">
        <w:rPr>
          <w:rFonts w:ascii="Times New Roman" w:hAnsi="Times New Roman" w:cs="Times New Roman"/>
          <w:sz w:val="24"/>
          <w:szCs w:val="24"/>
          <w:lang w:val="en-US"/>
        </w:rPr>
        <w:t xml:space="preserve"> move</w:t>
      </w:r>
      <w:r>
        <w:rPr>
          <w:rFonts w:ascii="Times New Roman" w:hAnsi="Times New Roman" w:cs="Times New Roman"/>
          <w:sz w:val="24"/>
          <w:szCs w:val="24"/>
          <w:lang w:val="en-US"/>
        </w:rPr>
        <w:t>s</w:t>
      </w:r>
      <w:r w:rsidR="00A50E9D">
        <w:rPr>
          <w:rFonts w:ascii="Times New Roman" w:hAnsi="Times New Roman" w:cs="Times New Roman"/>
          <w:sz w:val="24"/>
          <w:szCs w:val="24"/>
          <w:lang w:val="en-US"/>
        </w:rPr>
        <w:t xml:space="preserve"> could</w:t>
      </w:r>
      <w:r w:rsidR="00AA5B60">
        <w:rPr>
          <w:rFonts w:ascii="Times New Roman" w:hAnsi="Times New Roman" w:cs="Times New Roman"/>
          <w:sz w:val="24"/>
          <w:szCs w:val="24"/>
          <w:lang w:val="en-US"/>
        </w:rPr>
        <w:t xml:space="preserve"> be characterized as a one-sided collectivization of a social risk (as opposed to collectivization where employers also contribute), </w:t>
      </w:r>
      <w:r w:rsidR="00A50E9D">
        <w:rPr>
          <w:rFonts w:ascii="Times New Roman" w:hAnsi="Times New Roman" w:cs="Times New Roman"/>
          <w:sz w:val="24"/>
          <w:szCs w:val="24"/>
          <w:lang w:val="en-US"/>
        </w:rPr>
        <w:t xml:space="preserve">or also, to use </w:t>
      </w:r>
      <w:r w:rsidR="00F85EFA">
        <w:rPr>
          <w:rFonts w:ascii="Times New Roman" w:hAnsi="Times New Roman" w:cs="Times New Roman"/>
          <w:sz w:val="24"/>
          <w:szCs w:val="24"/>
          <w:lang w:val="en-US"/>
        </w:rPr>
        <w:t xml:space="preserve">the approach of </w:t>
      </w:r>
      <w:proofErr w:type="spellStart"/>
      <w:r w:rsidR="00A50E9D">
        <w:rPr>
          <w:rFonts w:ascii="Times New Roman" w:hAnsi="Times New Roman" w:cs="Times New Roman"/>
          <w:sz w:val="24"/>
          <w:szCs w:val="24"/>
          <w:lang w:val="en-US"/>
        </w:rPr>
        <w:t>Freedland</w:t>
      </w:r>
      <w:proofErr w:type="spellEnd"/>
      <w:r w:rsidR="00A50E9D">
        <w:rPr>
          <w:rFonts w:ascii="Times New Roman" w:hAnsi="Times New Roman" w:cs="Times New Roman"/>
          <w:sz w:val="24"/>
          <w:szCs w:val="24"/>
          <w:lang w:val="en-US"/>
        </w:rPr>
        <w:t xml:space="preserve"> and </w:t>
      </w:r>
      <w:proofErr w:type="spellStart"/>
      <w:r w:rsidR="00A50E9D">
        <w:rPr>
          <w:rFonts w:ascii="Times New Roman" w:hAnsi="Times New Roman" w:cs="Times New Roman"/>
          <w:sz w:val="24"/>
          <w:szCs w:val="24"/>
          <w:lang w:val="en-US"/>
        </w:rPr>
        <w:t>Countouris</w:t>
      </w:r>
      <w:proofErr w:type="spellEnd"/>
      <w:r w:rsidR="00A50E9D">
        <w:rPr>
          <w:rFonts w:ascii="Times New Roman" w:hAnsi="Times New Roman" w:cs="Times New Roman"/>
          <w:sz w:val="24"/>
          <w:szCs w:val="24"/>
          <w:lang w:val="en-US"/>
        </w:rPr>
        <w:t xml:space="preserve">, </w:t>
      </w:r>
      <w:r w:rsidR="007574C6">
        <w:rPr>
          <w:rFonts w:ascii="Times New Roman" w:hAnsi="Times New Roman" w:cs="Times New Roman"/>
          <w:sz w:val="24"/>
          <w:szCs w:val="24"/>
          <w:lang w:val="en-US"/>
        </w:rPr>
        <w:t>‘</w:t>
      </w:r>
      <w:r w:rsidR="00A50E9D">
        <w:rPr>
          <w:rFonts w:ascii="Times New Roman" w:hAnsi="Times New Roman" w:cs="Times New Roman"/>
          <w:sz w:val="24"/>
          <w:szCs w:val="24"/>
          <w:lang w:val="en-US"/>
        </w:rPr>
        <w:t xml:space="preserve">vertical </w:t>
      </w:r>
      <w:proofErr w:type="spellStart"/>
      <w:r w:rsidR="00A50E9D">
        <w:rPr>
          <w:rFonts w:ascii="Times New Roman" w:hAnsi="Times New Roman" w:cs="Times New Roman"/>
          <w:sz w:val="24"/>
          <w:szCs w:val="24"/>
          <w:lang w:val="en-US"/>
        </w:rPr>
        <w:t>demutualisation</w:t>
      </w:r>
      <w:proofErr w:type="spellEnd"/>
      <w:r w:rsidR="007574C6">
        <w:rPr>
          <w:rFonts w:ascii="Times New Roman" w:hAnsi="Times New Roman" w:cs="Times New Roman"/>
          <w:sz w:val="24"/>
          <w:szCs w:val="24"/>
          <w:lang w:val="en-US"/>
        </w:rPr>
        <w:t>’</w:t>
      </w:r>
      <w:r w:rsidR="00A50E9D">
        <w:rPr>
          <w:rStyle w:val="Refdenotaalpie"/>
          <w:rFonts w:ascii="Times New Roman" w:hAnsi="Times New Roman" w:cs="Times New Roman"/>
          <w:sz w:val="24"/>
          <w:szCs w:val="24"/>
          <w:lang w:val="en-US"/>
        </w:rPr>
        <w:footnoteReference w:id="55"/>
      </w:r>
      <w:r w:rsidR="00A50E9D">
        <w:rPr>
          <w:rFonts w:ascii="Times New Roman" w:hAnsi="Times New Roman" w:cs="Times New Roman"/>
          <w:sz w:val="24"/>
          <w:szCs w:val="24"/>
          <w:lang w:val="en-US"/>
        </w:rPr>
        <w:t xml:space="preserve"> of that risk, as the previous </w:t>
      </w:r>
      <w:proofErr w:type="spellStart"/>
      <w:r w:rsidR="00A50E9D">
        <w:rPr>
          <w:rFonts w:ascii="Times New Roman" w:hAnsi="Times New Roman" w:cs="Times New Roman"/>
          <w:sz w:val="24"/>
          <w:szCs w:val="24"/>
          <w:lang w:val="en-US"/>
        </w:rPr>
        <w:t>mutualisation</w:t>
      </w:r>
      <w:proofErr w:type="spellEnd"/>
      <w:r w:rsidR="00A50E9D">
        <w:rPr>
          <w:rFonts w:ascii="Times New Roman" w:hAnsi="Times New Roman" w:cs="Times New Roman"/>
          <w:sz w:val="24"/>
          <w:szCs w:val="24"/>
          <w:lang w:val="en-US"/>
        </w:rPr>
        <w:t xml:space="preserve"> of the risks through the intervention of the state rested on a system financed </w:t>
      </w:r>
      <w:r w:rsidR="00DA78D3">
        <w:rPr>
          <w:rFonts w:ascii="Times New Roman" w:hAnsi="Times New Roman" w:cs="Times New Roman"/>
          <w:sz w:val="24"/>
          <w:szCs w:val="24"/>
          <w:lang w:val="en-US"/>
        </w:rPr>
        <w:t xml:space="preserve">(also) </w:t>
      </w:r>
      <w:r w:rsidR="00A50E9D">
        <w:rPr>
          <w:rFonts w:ascii="Times New Roman" w:hAnsi="Times New Roman" w:cs="Times New Roman"/>
          <w:sz w:val="24"/>
          <w:szCs w:val="24"/>
          <w:lang w:val="en-US"/>
        </w:rPr>
        <w:t>by contributions of employers.</w:t>
      </w:r>
    </w:p>
    <w:p w:rsidR="001C221F" w:rsidRDefault="00C80E44" w:rsidP="007574C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aspect </w:t>
      </w:r>
      <w:r w:rsidR="00AA5B60">
        <w:rPr>
          <w:rFonts w:ascii="Times New Roman" w:hAnsi="Times New Roman" w:cs="Times New Roman"/>
          <w:sz w:val="24"/>
          <w:szCs w:val="24"/>
          <w:lang w:val="en-US"/>
        </w:rPr>
        <w:t>that appears from the analysis</w:t>
      </w:r>
      <w:r>
        <w:rPr>
          <w:rFonts w:ascii="Times New Roman" w:hAnsi="Times New Roman" w:cs="Times New Roman"/>
          <w:sz w:val="24"/>
          <w:szCs w:val="24"/>
          <w:lang w:val="en-US"/>
        </w:rPr>
        <w:t>, characteristic of the Dutch evolution and the French system</w:t>
      </w:r>
      <w:r w:rsidR="00755387">
        <w:rPr>
          <w:rFonts w:ascii="Times New Roman" w:hAnsi="Times New Roman" w:cs="Times New Roman"/>
          <w:sz w:val="24"/>
          <w:szCs w:val="24"/>
          <w:lang w:val="en-US"/>
        </w:rPr>
        <w:t xml:space="preserve"> is t</w:t>
      </w:r>
      <w:r w:rsidR="001C221F">
        <w:rPr>
          <w:rFonts w:ascii="Times New Roman" w:hAnsi="Times New Roman" w:cs="Times New Roman"/>
          <w:sz w:val="24"/>
          <w:szCs w:val="24"/>
          <w:lang w:val="en-US"/>
        </w:rPr>
        <w:t xml:space="preserve">hat, despite taking the bipartite form of </w:t>
      </w:r>
      <w:r w:rsidR="00755387">
        <w:rPr>
          <w:rFonts w:ascii="Times New Roman" w:hAnsi="Times New Roman" w:cs="Times New Roman"/>
          <w:sz w:val="24"/>
          <w:szCs w:val="24"/>
          <w:lang w:val="en-US"/>
        </w:rPr>
        <w:t>collective bargaining</w:t>
      </w:r>
      <w:r w:rsidR="001C221F">
        <w:rPr>
          <w:rFonts w:ascii="Times New Roman" w:hAnsi="Times New Roman" w:cs="Times New Roman"/>
          <w:sz w:val="24"/>
          <w:szCs w:val="24"/>
          <w:lang w:val="en-US"/>
        </w:rPr>
        <w:t>, the role of the state in the negotiation and further development of the agreements is importa</w:t>
      </w:r>
      <w:r w:rsidR="007574C6">
        <w:rPr>
          <w:rFonts w:ascii="Times New Roman" w:hAnsi="Times New Roman" w:cs="Times New Roman"/>
          <w:sz w:val="24"/>
          <w:szCs w:val="24"/>
          <w:lang w:val="en-US"/>
        </w:rPr>
        <w:t>nt, even if sometimes informal</w:t>
      </w:r>
      <w:r w:rsidR="001C221F">
        <w:rPr>
          <w:rFonts w:ascii="Times New Roman" w:hAnsi="Times New Roman" w:cs="Times New Roman"/>
          <w:sz w:val="24"/>
          <w:szCs w:val="24"/>
          <w:lang w:val="en-US"/>
        </w:rPr>
        <w:t>.</w:t>
      </w:r>
      <w:r w:rsidR="007574C6">
        <w:rPr>
          <w:rFonts w:ascii="Times New Roman" w:hAnsi="Times New Roman" w:cs="Times New Roman"/>
          <w:sz w:val="24"/>
          <w:szCs w:val="24"/>
          <w:lang w:val="en-US"/>
        </w:rPr>
        <w:t xml:space="preserve"> </w:t>
      </w:r>
      <w:r w:rsidR="001C221F">
        <w:rPr>
          <w:rFonts w:ascii="Times New Roman" w:hAnsi="Times New Roman" w:cs="Times New Roman"/>
          <w:sz w:val="24"/>
          <w:szCs w:val="24"/>
          <w:lang w:val="en-US"/>
        </w:rPr>
        <w:t>This brings us to a certain contradiction, to the extent that on the one hand there is a de-</w:t>
      </w:r>
      <w:proofErr w:type="spellStart"/>
      <w:r w:rsidR="001C221F">
        <w:rPr>
          <w:rFonts w:ascii="Times New Roman" w:hAnsi="Times New Roman" w:cs="Times New Roman"/>
          <w:sz w:val="24"/>
          <w:szCs w:val="24"/>
          <w:lang w:val="en-US"/>
        </w:rPr>
        <w:t>responsabilisation</w:t>
      </w:r>
      <w:proofErr w:type="spellEnd"/>
      <w:r w:rsidR="001C221F">
        <w:rPr>
          <w:rFonts w:ascii="Times New Roman" w:hAnsi="Times New Roman" w:cs="Times New Roman"/>
          <w:sz w:val="24"/>
          <w:szCs w:val="24"/>
          <w:lang w:val="en-US"/>
        </w:rPr>
        <w:t xml:space="preserve"> of the state through retrenchment in the program</w:t>
      </w:r>
      <w:r w:rsidR="00F85EFA">
        <w:rPr>
          <w:rFonts w:ascii="Times New Roman" w:hAnsi="Times New Roman" w:cs="Times New Roman"/>
          <w:sz w:val="24"/>
          <w:szCs w:val="24"/>
          <w:lang w:val="en-US"/>
        </w:rPr>
        <w:t>s</w:t>
      </w:r>
      <w:r w:rsidR="001C221F">
        <w:rPr>
          <w:rFonts w:ascii="Times New Roman" w:hAnsi="Times New Roman" w:cs="Times New Roman"/>
          <w:sz w:val="24"/>
          <w:szCs w:val="24"/>
          <w:lang w:val="en-US"/>
        </w:rPr>
        <w:t xml:space="preserve"> (at least in the Dutch system), but the subsequent collectivization of the risk is almost impossible without the involvement of the </w:t>
      </w:r>
      <w:r w:rsidR="00F85EFA">
        <w:rPr>
          <w:rFonts w:ascii="Times New Roman" w:hAnsi="Times New Roman" w:cs="Times New Roman"/>
          <w:sz w:val="24"/>
          <w:szCs w:val="24"/>
          <w:lang w:val="en-US"/>
        </w:rPr>
        <w:t xml:space="preserve">same state. </w:t>
      </w:r>
      <w:r w:rsidR="000E2042">
        <w:rPr>
          <w:rFonts w:ascii="Times New Roman" w:hAnsi="Times New Roman" w:cs="Times New Roman"/>
          <w:sz w:val="24"/>
          <w:szCs w:val="24"/>
          <w:lang w:val="en-US"/>
        </w:rPr>
        <w:t xml:space="preserve">As the Dutch case shows, (one-sided) collectivization seems not to have been possible to happen without </w:t>
      </w:r>
      <w:r w:rsidR="00F85EFA">
        <w:rPr>
          <w:rFonts w:ascii="Times New Roman" w:hAnsi="Times New Roman" w:cs="Times New Roman"/>
          <w:sz w:val="24"/>
          <w:szCs w:val="24"/>
          <w:lang w:val="en-US"/>
        </w:rPr>
        <w:t>participation</w:t>
      </w:r>
      <w:r w:rsidR="000E2042">
        <w:rPr>
          <w:rFonts w:ascii="Times New Roman" w:hAnsi="Times New Roman" w:cs="Times New Roman"/>
          <w:sz w:val="24"/>
          <w:szCs w:val="24"/>
          <w:lang w:val="en-US"/>
        </w:rPr>
        <w:t xml:space="preserve"> of the state, technically through the promised extension of the concerned collective agreement, and</w:t>
      </w:r>
      <w:r w:rsidR="00F85EFA">
        <w:rPr>
          <w:rFonts w:ascii="Times New Roman" w:hAnsi="Times New Roman" w:cs="Times New Roman"/>
          <w:sz w:val="24"/>
          <w:szCs w:val="24"/>
          <w:lang w:val="en-US"/>
        </w:rPr>
        <w:t>, more politically,</w:t>
      </w:r>
      <w:r w:rsidR="000E2042">
        <w:rPr>
          <w:rFonts w:ascii="Times New Roman" w:hAnsi="Times New Roman" w:cs="Times New Roman"/>
          <w:sz w:val="24"/>
          <w:szCs w:val="24"/>
          <w:lang w:val="en-US"/>
        </w:rPr>
        <w:t xml:space="preserve">  through its role in convincing employers. </w:t>
      </w:r>
      <w:r w:rsidR="001C221F">
        <w:rPr>
          <w:rFonts w:ascii="Times New Roman" w:hAnsi="Times New Roman" w:cs="Times New Roman"/>
          <w:sz w:val="24"/>
          <w:szCs w:val="24"/>
          <w:lang w:val="en-US"/>
        </w:rPr>
        <w:t xml:space="preserve">Common to both cases is also the legal </w:t>
      </w:r>
      <w:r w:rsidR="001C221F">
        <w:rPr>
          <w:rFonts w:ascii="Times New Roman" w:hAnsi="Times New Roman" w:cs="Times New Roman"/>
          <w:sz w:val="24"/>
          <w:szCs w:val="24"/>
          <w:lang w:val="en-US"/>
        </w:rPr>
        <w:lastRenderedPageBreak/>
        <w:t>integration of collective</w:t>
      </w:r>
      <w:r w:rsidR="00F85EFA">
        <w:rPr>
          <w:rFonts w:ascii="Times New Roman" w:hAnsi="Times New Roman" w:cs="Times New Roman"/>
          <w:sz w:val="24"/>
          <w:szCs w:val="24"/>
          <w:lang w:val="en-US"/>
        </w:rPr>
        <w:t xml:space="preserve"> bargaining</w:t>
      </w:r>
      <w:r w:rsidR="001C221F">
        <w:rPr>
          <w:rFonts w:ascii="Times New Roman" w:hAnsi="Times New Roman" w:cs="Times New Roman"/>
          <w:sz w:val="24"/>
          <w:szCs w:val="24"/>
          <w:lang w:val="en-US"/>
        </w:rPr>
        <w:t xml:space="preserve"> on the matter, through the recognition (necessary or not) of the competence of collective bargaining in the field.</w:t>
      </w:r>
      <w:r w:rsidR="00BD661C">
        <w:rPr>
          <w:rFonts w:ascii="Times New Roman" w:hAnsi="Times New Roman" w:cs="Times New Roman"/>
          <w:sz w:val="24"/>
          <w:szCs w:val="24"/>
          <w:lang w:val="en-US"/>
        </w:rPr>
        <w:t xml:space="preserve"> The Italian case also show an important degree of legal (and financial) integration of the functions of bilateral bodies, in the sphere of unemployment protection, but also in terms of training and other work-related benefits.</w:t>
      </w:r>
      <w:r w:rsidR="001C221F">
        <w:rPr>
          <w:rFonts w:ascii="Times New Roman" w:hAnsi="Times New Roman" w:cs="Times New Roman"/>
          <w:sz w:val="24"/>
          <w:szCs w:val="24"/>
          <w:lang w:val="en-US"/>
        </w:rPr>
        <w:t xml:space="preserve"> In </w:t>
      </w:r>
      <w:r w:rsidR="00BD661C">
        <w:rPr>
          <w:rFonts w:ascii="Times New Roman" w:hAnsi="Times New Roman" w:cs="Times New Roman"/>
          <w:sz w:val="24"/>
          <w:szCs w:val="24"/>
          <w:lang w:val="en-US"/>
        </w:rPr>
        <w:t>the Dutch and French cases</w:t>
      </w:r>
      <w:r w:rsidR="001C221F">
        <w:rPr>
          <w:rFonts w:ascii="Times New Roman" w:hAnsi="Times New Roman" w:cs="Times New Roman"/>
          <w:sz w:val="24"/>
          <w:szCs w:val="24"/>
          <w:lang w:val="en-US"/>
        </w:rPr>
        <w:t xml:space="preserve"> also, </w:t>
      </w:r>
      <w:proofErr w:type="gramStart"/>
      <w:r w:rsidR="001C221F">
        <w:rPr>
          <w:rFonts w:ascii="Times New Roman" w:hAnsi="Times New Roman" w:cs="Times New Roman"/>
          <w:sz w:val="24"/>
          <w:szCs w:val="24"/>
          <w:lang w:val="en-US"/>
        </w:rPr>
        <w:t>a certain</w:t>
      </w:r>
      <w:proofErr w:type="gramEnd"/>
      <w:r w:rsidR="000E2042">
        <w:rPr>
          <w:rFonts w:ascii="Times New Roman" w:hAnsi="Times New Roman" w:cs="Times New Roman"/>
          <w:sz w:val="24"/>
          <w:szCs w:val="24"/>
          <w:lang w:val="en-US"/>
        </w:rPr>
        <w:t xml:space="preserve"> interplay between social dialogue, law and collective bargaining could be </w:t>
      </w:r>
      <w:r w:rsidR="00F85EFA">
        <w:rPr>
          <w:rFonts w:ascii="Times New Roman" w:hAnsi="Times New Roman" w:cs="Times New Roman"/>
          <w:sz w:val="24"/>
          <w:szCs w:val="24"/>
          <w:lang w:val="en-US"/>
        </w:rPr>
        <w:t>observed</w:t>
      </w:r>
      <w:r w:rsidR="000E2042">
        <w:rPr>
          <w:rFonts w:ascii="Times New Roman" w:hAnsi="Times New Roman" w:cs="Times New Roman"/>
          <w:sz w:val="24"/>
          <w:szCs w:val="24"/>
          <w:lang w:val="en-US"/>
        </w:rPr>
        <w:t xml:space="preserve">, </w:t>
      </w:r>
      <w:r w:rsidR="00F85EFA">
        <w:rPr>
          <w:rFonts w:ascii="Times New Roman" w:hAnsi="Times New Roman" w:cs="Times New Roman"/>
          <w:sz w:val="24"/>
          <w:szCs w:val="24"/>
          <w:lang w:val="en-US"/>
        </w:rPr>
        <w:t>given</w:t>
      </w:r>
      <w:r w:rsidR="000E2042">
        <w:rPr>
          <w:rFonts w:ascii="Times New Roman" w:hAnsi="Times New Roman" w:cs="Times New Roman"/>
          <w:sz w:val="24"/>
          <w:szCs w:val="24"/>
          <w:lang w:val="en-US"/>
        </w:rPr>
        <w:t xml:space="preserve"> the legal recognition of the </w:t>
      </w:r>
      <w:r w:rsidR="007574C6">
        <w:rPr>
          <w:rFonts w:ascii="Times New Roman" w:hAnsi="Times New Roman" w:cs="Times New Roman"/>
          <w:sz w:val="24"/>
          <w:szCs w:val="24"/>
          <w:lang w:val="en-US"/>
        </w:rPr>
        <w:t>‘</w:t>
      </w:r>
      <w:r w:rsidR="000E2042">
        <w:rPr>
          <w:rFonts w:ascii="Times New Roman" w:hAnsi="Times New Roman" w:cs="Times New Roman"/>
          <w:sz w:val="24"/>
          <w:szCs w:val="24"/>
          <w:lang w:val="en-US"/>
        </w:rPr>
        <w:t>reparation</w:t>
      </w:r>
      <w:r w:rsidR="007574C6">
        <w:rPr>
          <w:rFonts w:ascii="Times New Roman" w:hAnsi="Times New Roman" w:cs="Times New Roman"/>
          <w:sz w:val="24"/>
          <w:szCs w:val="24"/>
          <w:lang w:val="en-US"/>
        </w:rPr>
        <w:t>’</w:t>
      </w:r>
      <w:r w:rsidR="00310E67">
        <w:rPr>
          <w:rFonts w:ascii="Times New Roman" w:hAnsi="Times New Roman" w:cs="Times New Roman"/>
          <w:sz w:val="24"/>
          <w:szCs w:val="24"/>
          <w:lang w:val="en-US"/>
        </w:rPr>
        <w:t xml:space="preserve"> </w:t>
      </w:r>
      <w:r w:rsidR="00F85EFA">
        <w:rPr>
          <w:rFonts w:ascii="Times New Roman" w:hAnsi="Times New Roman" w:cs="Times New Roman"/>
          <w:sz w:val="24"/>
          <w:szCs w:val="24"/>
          <w:lang w:val="en-US"/>
        </w:rPr>
        <w:t xml:space="preserve">system </w:t>
      </w:r>
      <w:r w:rsidR="00310E67">
        <w:rPr>
          <w:rFonts w:ascii="Times New Roman" w:hAnsi="Times New Roman" w:cs="Times New Roman"/>
          <w:sz w:val="24"/>
          <w:szCs w:val="24"/>
          <w:lang w:val="en-US"/>
        </w:rPr>
        <w:t>in The Netherlands, or through legal integration and posterior legal reforms to allow the legality of the agreement</w:t>
      </w:r>
      <w:r w:rsidR="001C221F">
        <w:rPr>
          <w:rFonts w:ascii="Times New Roman" w:hAnsi="Times New Roman" w:cs="Times New Roman"/>
          <w:sz w:val="24"/>
          <w:szCs w:val="24"/>
          <w:lang w:val="en-US"/>
        </w:rPr>
        <w:t>s in the French case</w:t>
      </w:r>
      <w:r w:rsidR="00CE7DA1">
        <w:rPr>
          <w:rFonts w:ascii="Times New Roman" w:hAnsi="Times New Roman" w:cs="Times New Roman"/>
          <w:sz w:val="24"/>
          <w:szCs w:val="24"/>
          <w:lang w:val="en-US"/>
        </w:rPr>
        <w:t>.</w:t>
      </w:r>
      <w:r w:rsidR="001C221F">
        <w:rPr>
          <w:rStyle w:val="Refdenotaalpie"/>
          <w:rFonts w:ascii="Times New Roman" w:hAnsi="Times New Roman" w:cs="Times New Roman"/>
          <w:sz w:val="24"/>
          <w:szCs w:val="24"/>
          <w:lang w:val="en-US"/>
        </w:rPr>
        <w:footnoteReference w:id="56"/>
      </w:r>
    </w:p>
    <w:p w:rsidR="00C80E44" w:rsidRDefault="00FB5C17" w:rsidP="007574C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Also</w:t>
      </w:r>
      <w:r w:rsidR="001C221F">
        <w:rPr>
          <w:rFonts w:ascii="Times New Roman" w:hAnsi="Times New Roman" w:cs="Times New Roman"/>
          <w:sz w:val="24"/>
          <w:szCs w:val="24"/>
          <w:lang w:val="en-US"/>
        </w:rPr>
        <w:t xml:space="preserve">, some divergence between </w:t>
      </w:r>
      <w:r w:rsidR="00F85EFA">
        <w:rPr>
          <w:rFonts w:ascii="Times New Roman" w:hAnsi="Times New Roman" w:cs="Times New Roman"/>
          <w:sz w:val="24"/>
          <w:szCs w:val="24"/>
          <w:lang w:val="en-US"/>
        </w:rPr>
        <w:t>France and the other cases should be noted</w:t>
      </w:r>
      <w:r w:rsidR="00E53BC9">
        <w:rPr>
          <w:rFonts w:ascii="Times New Roman" w:hAnsi="Times New Roman" w:cs="Times New Roman"/>
          <w:sz w:val="24"/>
          <w:szCs w:val="24"/>
          <w:lang w:val="en-US"/>
        </w:rPr>
        <w:t xml:space="preserve">. In France, the state has taken away the competence of collective bargaining in terms of activation and management of the benefits, as The Netherlands did in the beginning of the nineties, by expelling the social partners from the design and implementation of unemployment protection altogether. However, the Dutch state did not seem to have challenged the control by the social partners of the supplementary and </w:t>
      </w:r>
      <w:r w:rsidR="007574C6">
        <w:rPr>
          <w:rFonts w:ascii="Times New Roman" w:hAnsi="Times New Roman" w:cs="Times New Roman"/>
          <w:sz w:val="24"/>
          <w:szCs w:val="24"/>
          <w:lang w:val="en-US"/>
        </w:rPr>
        <w:t>‘</w:t>
      </w:r>
      <w:r w:rsidR="00E53BC9">
        <w:rPr>
          <w:rFonts w:ascii="Times New Roman" w:hAnsi="Times New Roman" w:cs="Times New Roman"/>
          <w:sz w:val="24"/>
          <w:szCs w:val="24"/>
          <w:lang w:val="en-US"/>
        </w:rPr>
        <w:t>repairing</w:t>
      </w:r>
      <w:r w:rsidR="007574C6">
        <w:rPr>
          <w:rFonts w:ascii="Times New Roman" w:hAnsi="Times New Roman" w:cs="Times New Roman"/>
          <w:sz w:val="24"/>
          <w:szCs w:val="24"/>
          <w:lang w:val="en-US"/>
        </w:rPr>
        <w:t>’</w:t>
      </w:r>
      <w:r w:rsidR="00E53BC9">
        <w:rPr>
          <w:rFonts w:ascii="Times New Roman" w:hAnsi="Times New Roman" w:cs="Times New Roman"/>
          <w:sz w:val="24"/>
          <w:szCs w:val="24"/>
          <w:lang w:val="en-US"/>
        </w:rPr>
        <w:t xml:space="preserve"> benefits in unemployment protection, and does not seem to be going to do it in the case of the generalized extension of the reduced duration of benefit (which might reflect the attribution of the responsibility of the reintegration of workers receiving disability benefits on the employers in the beginning of the century). Moreover, the </w:t>
      </w:r>
      <w:r>
        <w:rPr>
          <w:rFonts w:ascii="Times New Roman" w:hAnsi="Times New Roman" w:cs="Times New Roman"/>
          <w:sz w:val="24"/>
          <w:szCs w:val="24"/>
          <w:lang w:val="en-US"/>
        </w:rPr>
        <w:t xml:space="preserve">current </w:t>
      </w:r>
      <w:r w:rsidR="00F85EFA">
        <w:rPr>
          <w:rFonts w:ascii="Times New Roman" w:hAnsi="Times New Roman" w:cs="Times New Roman"/>
          <w:sz w:val="24"/>
          <w:szCs w:val="24"/>
          <w:lang w:val="en-US"/>
        </w:rPr>
        <w:t xml:space="preserve">French </w:t>
      </w:r>
      <w:r>
        <w:rPr>
          <w:rFonts w:ascii="Times New Roman" w:hAnsi="Times New Roman" w:cs="Times New Roman"/>
          <w:sz w:val="24"/>
          <w:szCs w:val="24"/>
          <w:lang w:val="en-US"/>
        </w:rPr>
        <w:t>proposals around</w:t>
      </w:r>
      <w:r w:rsidR="00E53BC9">
        <w:rPr>
          <w:rFonts w:ascii="Times New Roman" w:hAnsi="Times New Roman" w:cs="Times New Roman"/>
          <w:sz w:val="24"/>
          <w:szCs w:val="24"/>
          <w:lang w:val="en-US"/>
        </w:rPr>
        <w:t xml:space="preserve"> the </w:t>
      </w:r>
      <w:proofErr w:type="spellStart"/>
      <w:r w:rsidR="00E53BC9">
        <w:rPr>
          <w:rFonts w:ascii="Times New Roman" w:hAnsi="Times New Roman" w:cs="Times New Roman"/>
          <w:sz w:val="24"/>
          <w:szCs w:val="24"/>
          <w:lang w:val="en-US"/>
        </w:rPr>
        <w:t>universalization</w:t>
      </w:r>
      <w:proofErr w:type="spellEnd"/>
      <w:r w:rsidR="00E53BC9">
        <w:rPr>
          <w:rFonts w:ascii="Times New Roman" w:hAnsi="Times New Roman" w:cs="Times New Roman"/>
          <w:sz w:val="24"/>
          <w:szCs w:val="24"/>
          <w:lang w:val="en-US"/>
        </w:rPr>
        <w:t xml:space="preserve"> of </w:t>
      </w:r>
      <w:r w:rsidR="00A6336C">
        <w:rPr>
          <w:rFonts w:ascii="Times New Roman" w:hAnsi="Times New Roman" w:cs="Times New Roman"/>
          <w:sz w:val="24"/>
          <w:szCs w:val="24"/>
          <w:lang w:val="en-US"/>
        </w:rPr>
        <w:t>unemployment insurance threaten</w:t>
      </w:r>
      <w:r w:rsidR="00E53BC9">
        <w:rPr>
          <w:rFonts w:ascii="Times New Roman" w:hAnsi="Times New Roman" w:cs="Times New Roman"/>
          <w:sz w:val="24"/>
          <w:szCs w:val="24"/>
          <w:lang w:val="en-US"/>
        </w:rPr>
        <w:t xml:space="preserve"> the model, and an even lesser involvement of social partners </w:t>
      </w:r>
      <w:r w:rsidR="00A6336C">
        <w:rPr>
          <w:rFonts w:ascii="Times New Roman" w:hAnsi="Times New Roman" w:cs="Times New Roman"/>
          <w:sz w:val="24"/>
          <w:szCs w:val="24"/>
          <w:lang w:val="en-US"/>
        </w:rPr>
        <w:t xml:space="preserve">in the system is to be expected. On the other hand, </w:t>
      </w:r>
      <w:r w:rsidR="00E53BC9">
        <w:rPr>
          <w:rFonts w:ascii="Times New Roman" w:hAnsi="Times New Roman" w:cs="Times New Roman"/>
          <w:sz w:val="24"/>
          <w:szCs w:val="24"/>
          <w:lang w:val="en-US"/>
        </w:rPr>
        <w:t xml:space="preserve">the importance of </w:t>
      </w:r>
      <w:r w:rsidR="00A6336C">
        <w:rPr>
          <w:rFonts w:ascii="Times New Roman" w:hAnsi="Times New Roman" w:cs="Times New Roman"/>
          <w:sz w:val="24"/>
          <w:szCs w:val="24"/>
          <w:lang w:val="en-US"/>
        </w:rPr>
        <w:t>those changes could</w:t>
      </w:r>
      <w:r w:rsidR="00E53BC9">
        <w:rPr>
          <w:rFonts w:ascii="Times New Roman" w:hAnsi="Times New Roman" w:cs="Times New Roman"/>
          <w:sz w:val="24"/>
          <w:szCs w:val="24"/>
          <w:lang w:val="en-US"/>
        </w:rPr>
        <w:t xml:space="preserve"> al</w:t>
      </w:r>
      <w:r w:rsidR="00756A71">
        <w:rPr>
          <w:rFonts w:ascii="Times New Roman" w:hAnsi="Times New Roman" w:cs="Times New Roman"/>
          <w:sz w:val="24"/>
          <w:szCs w:val="24"/>
          <w:lang w:val="en-US"/>
        </w:rPr>
        <w:t xml:space="preserve">so be </w:t>
      </w:r>
      <w:proofErr w:type="spellStart"/>
      <w:r w:rsidR="00756A71">
        <w:rPr>
          <w:rFonts w:ascii="Times New Roman" w:hAnsi="Times New Roman" w:cs="Times New Roman"/>
          <w:sz w:val="24"/>
          <w:szCs w:val="24"/>
          <w:lang w:val="en-US"/>
        </w:rPr>
        <w:t>relativis</w:t>
      </w:r>
      <w:r>
        <w:rPr>
          <w:rFonts w:ascii="Times New Roman" w:hAnsi="Times New Roman" w:cs="Times New Roman"/>
          <w:sz w:val="24"/>
          <w:szCs w:val="24"/>
          <w:lang w:val="en-US"/>
        </w:rPr>
        <w:t>ed</w:t>
      </w:r>
      <w:proofErr w:type="spellEnd"/>
      <w:r>
        <w:rPr>
          <w:rFonts w:ascii="Times New Roman" w:hAnsi="Times New Roman" w:cs="Times New Roman"/>
          <w:sz w:val="24"/>
          <w:szCs w:val="24"/>
          <w:lang w:val="en-US"/>
        </w:rPr>
        <w:t xml:space="preserve"> </w:t>
      </w:r>
      <w:r w:rsidR="00A6336C">
        <w:rPr>
          <w:rFonts w:ascii="Times New Roman" w:hAnsi="Times New Roman" w:cs="Times New Roman"/>
          <w:sz w:val="24"/>
          <w:szCs w:val="24"/>
          <w:lang w:val="en-US"/>
        </w:rPr>
        <w:t xml:space="preserve">when taking into account </w:t>
      </w:r>
      <w:r>
        <w:rPr>
          <w:rFonts w:ascii="Times New Roman" w:hAnsi="Times New Roman" w:cs="Times New Roman"/>
          <w:sz w:val="24"/>
          <w:szCs w:val="24"/>
          <w:lang w:val="en-US"/>
        </w:rPr>
        <w:t>the</w:t>
      </w:r>
      <w:r w:rsidR="00A6336C">
        <w:rPr>
          <w:rFonts w:ascii="Times New Roman" w:hAnsi="Times New Roman" w:cs="Times New Roman"/>
          <w:sz w:val="24"/>
          <w:szCs w:val="24"/>
          <w:lang w:val="en-US"/>
        </w:rPr>
        <w:t xml:space="preserve"> factual</w:t>
      </w:r>
      <w:r>
        <w:rPr>
          <w:rFonts w:ascii="Times New Roman" w:hAnsi="Times New Roman" w:cs="Times New Roman"/>
          <w:sz w:val="24"/>
          <w:szCs w:val="24"/>
          <w:lang w:val="en-US"/>
        </w:rPr>
        <w:t xml:space="preserve"> quasi-tripartite character of the governance of unemployment insurance benefits.</w:t>
      </w:r>
      <w:r w:rsidR="004D4ED4">
        <w:rPr>
          <w:rFonts w:ascii="Times New Roman" w:hAnsi="Times New Roman" w:cs="Times New Roman"/>
          <w:sz w:val="24"/>
          <w:szCs w:val="24"/>
          <w:lang w:val="en-US"/>
        </w:rPr>
        <w:t xml:space="preserve"> This confirms previous research which points towards the important role of the state in industrial relations </w:t>
      </w:r>
      <w:r w:rsidR="00A6336C">
        <w:rPr>
          <w:rFonts w:ascii="Times New Roman" w:hAnsi="Times New Roman" w:cs="Times New Roman"/>
          <w:sz w:val="24"/>
          <w:szCs w:val="24"/>
          <w:lang w:val="en-US"/>
        </w:rPr>
        <w:t>in the determination of the</w:t>
      </w:r>
      <w:r w:rsidR="004D4ED4">
        <w:rPr>
          <w:rFonts w:ascii="Times New Roman" w:hAnsi="Times New Roman" w:cs="Times New Roman"/>
          <w:sz w:val="24"/>
          <w:szCs w:val="24"/>
          <w:lang w:val="en-US"/>
        </w:rPr>
        <w:t xml:space="preserve"> extent of social solidarity </w:t>
      </w:r>
      <w:r w:rsidR="00A6336C">
        <w:rPr>
          <w:rFonts w:ascii="Times New Roman" w:hAnsi="Times New Roman" w:cs="Times New Roman"/>
          <w:sz w:val="24"/>
          <w:szCs w:val="24"/>
          <w:lang w:val="en-US"/>
        </w:rPr>
        <w:t>which</w:t>
      </w:r>
      <w:r w:rsidR="004D4ED4">
        <w:rPr>
          <w:rFonts w:ascii="Times New Roman" w:hAnsi="Times New Roman" w:cs="Times New Roman"/>
          <w:sz w:val="24"/>
          <w:szCs w:val="24"/>
          <w:lang w:val="en-US"/>
        </w:rPr>
        <w:t xml:space="preserve"> collective agreements can provide.</w:t>
      </w:r>
      <w:r w:rsidR="004D4ED4">
        <w:rPr>
          <w:rStyle w:val="Refdenotaalpie"/>
          <w:rFonts w:ascii="Times New Roman" w:hAnsi="Times New Roman" w:cs="Times New Roman"/>
          <w:sz w:val="24"/>
          <w:szCs w:val="24"/>
          <w:lang w:val="en-US"/>
        </w:rPr>
        <w:footnoteReference w:id="57"/>
      </w:r>
      <w:r w:rsidR="004D4ED4">
        <w:rPr>
          <w:rFonts w:ascii="Times New Roman" w:hAnsi="Times New Roman" w:cs="Times New Roman"/>
          <w:sz w:val="24"/>
          <w:szCs w:val="24"/>
          <w:lang w:val="en-US"/>
        </w:rPr>
        <w:t xml:space="preserve"> </w:t>
      </w:r>
      <w:r w:rsidR="00A6336C">
        <w:rPr>
          <w:rFonts w:ascii="Times New Roman" w:hAnsi="Times New Roman" w:cs="Times New Roman"/>
          <w:sz w:val="24"/>
          <w:szCs w:val="24"/>
          <w:lang w:val="en-US"/>
        </w:rPr>
        <w:t>It should however be observed that</w:t>
      </w:r>
      <w:r w:rsidR="004D4ED4">
        <w:rPr>
          <w:rFonts w:ascii="Times New Roman" w:hAnsi="Times New Roman" w:cs="Times New Roman"/>
          <w:sz w:val="24"/>
          <w:szCs w:val="24"/>
          <w:lang w:val="en-US"/>
        </w:rPr>
        <w:t xml:space="preserve"> t</w:t>
      </w:r>
      <w:r w:rsidR="00CE7DA1">
        <w:rPr>
          <w:rFonts w:ascii="Times New Roman" w:hAnsi="Times New Roman" w:cs="Times New Roman"/>
          <w:sz w:val="24"/>
          <w:szCs w:val="24"/>
          <w:lang w:val="en-US"/>
        </w:rPr>
        <w:t xml:space="preserve">his </w:t>
      </w:r>
      <w:r w:rsidR="00A6336C">
        <w:rPr>
          <w:rFonts w:ascii="Times New Roman" w:hAnsi="Times New Roman" w:cs="Times New Roman"/>
          <w:sz w:val="24"/>
          <w:szCs w:val="24"/>
          <w:lang w:val="en-US"/>
        </w:rPr>
        <w:t>aspect</w:t>
      </w:r>
      <w:r w:rsidR="00CE7DA1">
        <w:rPr>
          <w:rFonts w:ascii="Times New Roman" w:hAnsi="Times New Roman" w:cs="Times New Roman"/>
          <w:sz w:val="24"/>
          <w:szCs w:val="24"/>
          <w:lang w:val="en-US"/>
        </w:rPr>
        <w:t xml:space="preserve"> is</w:t>
      </w:r>
      <w:r w:rsidR="00A6336C">
        <w:rPr>
          <w:rFonts w:ascii="Times New Roman" w:hAnsi="Times New Roman" w:cs="Times New Roman"/>
          <w:sz w:val="24"/>
          <w:szCs w:val="24"/>
          <w:lang w:val="en-US"/>
        </w:rPr>
        <w:t xml:space="preserve"> not as relevant</w:t>
      </w:r>
      <w:r>
        <w:rPr>
          <w:rFonts w:ascii="Times New Roman" w:hAnsi="Times New Roman" w:cs="Times New Roman"/>
          <w:sz w:val="24"/>
          <w:szCs w:val="24"/>
          <w:lang w:val="en-US"/>
        </w:rPr>
        <w:t xml:space="preserve"> in the case of Sweden. From a </w:t>
      </w:r>
      <w:r w:rsidR="00CE7DA1">
        <w:rPr>
          <w:rFonts w:ascii="Times New Roman" w:hAnsi="Times New Roman" w:cs="Times New Roman"/>
          <w:sz w:val="24"/>
          <w:szCs w:val="24"/>
          <w:lang w:val="en-US"/>
        </w:rPr>
        <w:t>technical point of view, this might be</w:t>
      </w:r>
      <w:r>
        <w:rPr>
          <w:rFonts w:ascii="Times New Roman" w:hAnsi="Times New Roman" w:cs="Times New Roman"/>
          <w:sz w:val="24"/>
          <w:szCs w:val="24"/>
          <w:lang w:val="en-US"/>
        </w:rPr>
        <w:t xml:space="preserve"> related to the absence of a system of extension of collective agreements</w:t>
      </w:r>
      <w:r w:rsidR="00A6336C">
        <w:rPr>
          <w:rFonts w:ascii="Times New Roman" w:hAnsi="Times New Roman" w:cs="Times New Roman"/>
          <w:sz w:val="24"/>
          <w:szCs w:val="24"/>
          <w:lang w:val="en-US"/>
        </w:rPr>
        <w:t xml:space="preserve"> through state intervention</w:t>
      </w:r>
      <w:r>
        <w:rPr>
          <w:rFonts w:ascii="Times New Roman" w:hAnsi="Times New Roman" w:cs="Times New Roman"/>
          <w:sz w:val="24"/>
          <w:szCs w:val="24"/>
          <w:lang w:val="en-US"/>
        </w:rPr>
        <w:t>, which is a defining element of the system in the French and the Dutch case</w:t>
      </w:r>
      <w:r w:rsidR="00A6336C">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A6336C">
        <w:rPr>
          <w:rFonts w:ascii="Times New Roman" w:hAnsi="Times New Roman" w:cs="Times New Roman"/>
          <w:sz w:val="24"/>
          <w:szCs w:val="24"/>
          <w:lang w:val="en-US"/>
        </w:rPr>
        <w:t>From a more systemic point of view, and taking strategies of social partners into account, other factors come to mind. One would be t</w:t>
      </w:r>
      <w:r w:rsidR="00CE7DA1">
        <w:rPr>
          <w:rFonts w:ascii="Times New Roman" w:hAnsi="Times New Roman" w:cs="Times New Roman"/>
          <w:sz w:val="24"/>
          <w:szCs w:val="24"/>
          <w:lang w:val="en-US"/>
        </w:rPr>
        <w:t>he importance of the autonomy of the social partners in Sweden</w:t>
      </w:r>
      <w:r w:rsidR="00A6336C">
        <w:rPr>
          <w:rFonts w:ascii="Times New Roman" w:hAnsi="Times New Roman" w:cs="Times New Roman"/>
          <w:sz w:val="24"/>
          <w:szCs w:val="24"/>
          <w:lang w:val="en-US"/>
        </w:rPr>
        <w:t xml:space="preserve">. Another </w:t>
      </w:r>
      <w:r w:rsidR="00756A71">
        <w:rPr>
          <w:rFonts w:ascii="Times New Roman" w:hAnsi="Times New Roman" w:cs="Times New Roman"/>
          <w:sz w:val="24"/>
          <w:szCs w:val="24"/>
          <w:lang w:val="en-US"/>
        </w:rPr>
        <w:t>factor</w:t>
      </w:r>
      <w:r w:rsidR="00A6336C">
        <w:rPr>
          <w:rFonts w:ascii="Times New Roman" w:hAnsi="Times New Roman" w:cs="Times New Roman"/>
          <w:sz w:val="24"/>
          <w:szCs w:val="24"/>
          <w:lang w:val="en-US"/>
        </w:rPr>
        <w:t xml:space="preserve"> would be </w:t>
      </w:r>
      <w:r w:rsidR="00CE7DA1">
        <w:rPr>
          <w:rFonts w:ascii="Times New Roman" w:hAnsi="Times New Roman" w:cs="Times New Roman"/>
          <w:sz w:val="24"/>
          <w:szCs w:val="24"/>
          <w:lang w:val="en-US"/>
        </w:rPr>
        <w:t xml:space="preserve">the fear of decreasing </w:t>
      </w:r>
      <w:r w:rsidR="00A6336C">
        <w:rPr>
          <w:rFonts w:ascii="Times New Roman" w:hAnsi="Times New Roman" w:cs="Times New Roman"/>
          <w:sz w:val="24"/>
          <w:szCs w:val="24"/>
          <w:lang w:val="en-US"/>
        </w:rPr>
        <w:t xml:space="preserve">union </w:t>
      </w:r>
      <w:r w:rsidR="00CE7DA1">
        <w:rPr>
          <w:rFonts w:ascii="Times New Roman" w:hAnsi="Times New Roman" w:cs="Times New Roman"/>
          <w:sz w:val="24"/>
          <w:szCs w:val="24"/>
          <w:lang w:val="en-US"/>
        </w:rPr>
        <w:t>membership in case of the absence of necessity of</w:t>
      </w:r>
      <w:r w:rsidR="00756A71">
        <w:rPr>
          <w:rFonts w:ascii="Times New Roman" w:hAnsi="Times New Roman" w:cs="Times New Roman"/>
          <w:sz w:val="24"/>
          <w:szCs w:val="24"/>
          <w:lang w:val="en-US"/>
        </w:rPr>
        <w:t xml:space="preserve"> union membership for a worker </w:t>
      </w:r>
      <w:r w:rsidR="00CE7DA1">
        <w:rPr>
          <w:rFonts w:ascii="Times New Roman" w:hAnsi="Times New Roman" w:cs="Times New Roman"/>
          <w:sz w:val="24"/>
          <w:szCs w:val="24"/>
          <w:lang w:val="en-US"/>
        </w:rPr>
        <w:t>to be covered</w:t>
      </w:r>
      <w:r w:rsidR="00756A71">
        <w:rPr>
          <w:rFonts w:ascii="Times New Roman" w:hAnsi="Times New Roman" w:cs="Times New Roman"/>
          <w:sz w:val="24"/>
          <w:szCs w:val="24"/>
          <w:lang w:val="en-US"/>
        </w:rPr>
        <w:t xml:space="preserve"> by this complementary collective solidarity.</w:t>
      </w:r>
      <w:r w:rsidR="00CE7DA1">
        <w:rPr>
          <w:rFonts w:ascii="Times New Roman" w:hAnsi="Times New Roman" w:cs="Times New Roman"/>
          <w:sz w:val="24"/>
          <w:szCs w:val="24"/>
          <w:lang w:val="en-US"/>
        </w:rPr>
        <w:t xml:space="preserve"> From the latter perspective, it could be said that there is a tension between the extension of </w:t>
      </w:r>
      <w:r w:rsidR="00756A71">
        <w:rPr>
          <w:rFonts w:ascii="Times New Roman" w:hAnsi="Times New Roman" w:cs="Times New Roman"/>
          <w:sz w:val="24"/>
          <w:szCs w:val="24"/>
          <w:lang w:val="en-US"/>
        </w:rPr>
        <w:t xml:space="preserve">collectivized </w:t>
      </w:r>
      <w:r w:rsidR="00CE7DA1">
        <w:rPr>
          <w:rFonts w:ascii="Times New Roman" w:hAnsi="Times New Roman" w:cs="Times New Roman"/>
          <w:sz w:val="24"/>
          <w:szCs w:val="24"/>
          <w:lang w:val="en-US"/>
        </w:rPr>
        <w:t>solidarity and the use of</w:t>
      </w:r>
      <w:r w:rsidR="00756A71">
        <w:rPr>
          <w:rFonts w:ascii="Times New Roman" w:hAnsi="Times New Roman" w:cs="Times New Roman"/>
          <w:sz w:val="24"/>
          <w:szCs w:val="24"/>
          <w:lang w:val="en-US"/>
        </w:rPr>
        <w:t xml:space="preserve"> that type of solidarity </w:t>
      </w:r>
      <w:r w:rsidR="00CE7DA1">
        <w:rPr>
          <w:rFonts w:ascii="Times New Roman" w:hAnsi="Times New Roman" w:cs="Times New Roman"/>
          <w:sz w:val="24"/>
          <w:szCs w:val="24"/>
          <w:lang w:val="en-US"/>
        </w:rPr>
        <w:t>as a power resource.</w:t>
      </w:r>
      <w:r w:rsidR="00756A71">
        <w:rPr>
          <w:rFonts w:ascii="Times New Roman" w:hAnsi="Times New Roman" w:cs="Times New Roman"/>
          <w:sz w:val="24"/>
          <w:szCs w:val="24"/>
          <w:lang w:val="en-US"/>
        </w:rPr>
        <w:t xml:space="preserve"> That tension is also visible in the Dutch case, where unions seem to have constrained themselves to accept extended unemployment protection as a bargaining item, without </w:t>
      </w:r>
      <w:r w:rsidR="00756A71">
        <w:rPr>
          <w:rFonts w:ascii="Times New Roman" w:hAnsi="Times New Roman" w:cs="Times New Roman"/>
          <w:sz w:val="24"/>
          <w:szCs w:val="24"/>
          <w:lang w:val="en-US"/>
        </w:rPr>
        <w:lastRenderedPageBreak/>
        <w:t xml:space="preserve">employers having to participate in its financing, which in principle </w:t>
      </w:r>
      <w:r w:rsidR="00792FD6">
        <w:rPr>
          <w:rFonts w:ascii="Times New Roman" w:hAnsi="Times New Roman" w:cs="Times New Roman"/>
          <w:sz w:val="24"/>
          <w:szCs w:val="24"/>
          <w:lang w:val="en-US"/>
        </w:rPr>
        <w:t>should weaken</w:t>
      </w:r>
      <w:r w:rsidR="00756A71">
        <w:rPr>
          <w:rFonts w:ascii="Times New Roman" w:hAnsi="Times New Roman" w:cs="Times New Roman"/>
          <w:sz w:val="24"/>
          <w:szCs w:val="24"/>
          <w:lang w:val="en-US"/>
        </w:rPr>
        <w:t xml:space="preserve"> the bargaining position of </w:t>
      </w:r>
      <w:r w:rsidR="00792FD6">
        <w:rPr>
          <w:rFonts w:ascii="Times New Roman" w:hAnsi="Times New Roman" w:cs="Times New Roman"/>
          <w:sz w:val="24"/>
          <w:szCs w:val="24"/>
          <w:lang w:val="en-US"/>
        </w:rPr>
        <w:t>the former</w:t>
      </w:r>
      <w:r w:rsidR="00756A71">
        <w:rPr>
          <w:rFonts w:ascii="Times New Roman" w:hAnsi="Times New Roman" w:cs="Times New Roman"/>
          <w:sz w:val="24"/>
          <w:szCs w:val="24"/>
          <w:lang w:val="en-US"/>
        </w:rPr>
        <w:t>.</w:t>
      </w:r>
      <w:r w:rsidR="00CE7DA1">
        <w:rPr>
          <w:rFonts w:ascii="Times New Roman" w:hAnsi="Times New Roman" w:cs="Times New Roman"/>
          <w:sz w:val="24"/>
          <w:szCs w:val="24"/>
          <w:lang w:val="en-US"/>
        </w:rPr>
        <w:t xml:space="preserve"> </w:t>
      </w:r>
    </w:p>
    <w:p w:rsidR="00FB5C17" w:rsidRDefault="007574C6" w:rsidP="007574C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Finally, to be complete</w:t>
      </w:r>
      <w:r w:rsidR="00FB5C17">
        <w:rPr>
          <w:rFonts w:ascii="Times New Roman" w:hAnsi="Times New Roman" w:cs="Times New Roman"/>
          <w:sz w:val="24"/>
          <w:szCs w:val="24"/>
          <w:lang w:val="en-US"/>
        </w:rPr>
        <w:t xml:space="preserve">, a study of the regulation of protection against unemployment should have to take into account the idea of activation and active </w:t>
      </w:r>
      <w:proofErr w:type="spellStart"/>
      <w:r w:rsidR="00FB5C17">
        <w:rPr>
          <w:rFonts w:ascii="Times New Roman" w:hAnsi="Times New Roman" w:cs="Times New Roman"/>
          <w:sz w:val="24"/>
          <w:szCs w:val="24"/>
          <w:lang w:val="en-US"/>
        </w:rPr>
        <w:t>labour</w:t>
      </w:r>
      <w:proofErr w:type="spellEnd"/>
      <w:r w:rsidR="00FB5C17">
        <w:rPr>
          <w:rFonts w:ascii="Times New Roman" w:hAnsi="Times New Roman" w:cs="Times New Roman"/>
          <w:sz w:val="24"/>
          <w:szCs w:val="24"/>
          <w:lang w:val="en-US"/>
        </w:rPr>
        <w:t xml:space="preserve"> market policies (including training). From that point of view, it seems that, in terms of further training of workers and unemployment, some cases can be found where collective bargaining has played a role, like in Greece, as shown above, </w:t>
      </w:r>
      <w:r w:rsidR="004D4ED4">
        <w:rPr>
          <w:rFonts w:ascii="Times New Roman" w:hAnsi="Times New Roman" w:cs="Times New Roman"/>
          <w:sz w:val="24"/>
          <w:szCs w:val="24"/>
          <w:lang w:val="en-US"/>
        </w:rPr>
        <w:t xml:space="preserve">but also in France, </w:t>
      </w:r>
      <w:r w:rsidR="00F85EFA">
        <w:rPr>
          <w:rFonts w:ascii="Times New Roman" w:hAnsi="Times New Roman" w:cs="Times New Roman"/>
          <w:sz w:val="24"/>
          <w:szCs w:val="24"/>
          <w:lang w:val="en-US"/>
        </w:rPr>
        <w:t xml:space="preserve">Sweden, </w:t>
      </w:r>
      <w:r w:rsidR="004D4ED4">
        <w:rPr>
          <w:rFonts w:ascii="Times New Roman" w:hAnsi="Times New Roman" w:cs="Times New Roman"/>
          <w:sz w:val="24"/>
          <w:szCs w:val="24"/>
          <w:lang w:val="en-US"/>
        </w:rPr>
        <w:t>The Netherlands and</w:t>
      </w:r>
      <w:r w:rsidR="00F85EFA">
        <w:rPr>
          <w:rFonts w:ascii="Times New Roman" w:hAnsi="Times New Roman" w:cs="Times New Roman"/>
          <w:sz w:val="24"/>
          <w:szCs w:val="24"/>
          <w:lang w:val="en-US"/>
        </w:rPr>
        <w:t>, even if not studied here, in</w:t>
      </w:r>
      <w:r w:rsidR="004D4ED4">
        <w:rPr>
          <w:rFonts w:ascii="Times New Roman" w:hAnsi="Times New Roman" w:cs="Times New Roman"/>
          <w:sz w:val="24"/>
          <w:szCs w:val="24"/>
          <w:lang w:val="en-US"/>
        </w:rPr>
        <w:t xml:space="preserve"> Denmark.</w:t>
      </w:r>
      <w:r w:rsidR="004D4ED4">
        <w:rPr>
          <w:rStyle w:val="Refdenotaalpie"/>
          <w:rFonts w:ascii="Times New Roman" w:hAnsi="Times New Roman" w:cs="Times New Roman"/>
          <w:sz w:val="24"/>
          <w:szCs w:val="24"/>
          <w:lang w:val="en-US"/>
        </w:rPr>
        <w:footnoteReference w:id="58"/>
      </w:r>
      <w:r w:rsidR="00CE7DA1">
        <w:rPr>
          <w:rFonts w:ascii="Times New Roman" w:hAnsi="Times New Roman" w:cs="Times New Roman"/>
          <w:sz w:val="24"/>
          <w:szCs w:val="24"/>
          <w:lang w:val="en-US"/>
        </w:rPr>
        <w:t xml:space="preserve"> </w:t>
      </w:r>
      <w:r w:rsidR="00F85EFA">
        <w:rPr>
          <w:rFonts w:ascii="Times New Roman" w:hAnsi="Times New Roman" w:cs="Times New Roman"/>
          <w:sz w:val="24"/>
          <w:szCs w:val="24"/>
          <w:lang w:val="en-US"/>
        </w:rPr>
        <w:t>A</w:t>
      </w:r>
      <w:r w:rsidR="00887807">
        <w:rPr>
          <w:rFonts w:ascii="Times New Roman" w:hAnsi="Times New Roman" w:cs="Times New Roman"/>
          <w:sz w:val="24"/>
          <w:szCs w:val="24"/>
          <w:lang w:val="en-US"/>
        </w:rPr>
        <w:t xml:space="preserve"> </w:t>
      </w:r>
      <w:r w:rsidR="004D4ED4">
        <w:rPr>
          <w:rFonts w:ascii="Times New Roman" w:hAnsi="Times New Roman" w:cs="Times New Roman"/>
          <w:sz w:val="24"/>
          <w:szCs w:val="24"/>
          <w:lang w:val="en-US"/>
        </w:rPr>
        <w:t>survey of employers in Denmark found that collective bargaining coverage was an enhancing factor in systematic participation of employers in ALMP schemes.</w:t>
      </w:r>
      <w:r w:rsidR="00292973">
        <w:rPr>
          <w:rStyle w:val="Refdenotaalpie"/>
          <w:rFonts w:ascii="Times New Roman" w:hAnsi="Times New Roman" w:cs="Times New Roman"/>
          <w:sz w:val="24"/>
          <w:szCs w:val="24"/>
          <w:lang w:val="en-US"/>
        </w:rPr>
        <w:footnoteReference w:id="59"/>
      </w:r>
      <w:r w:rsidR="004D4ED4">
        <w:rPr>
          <w:rFonts w:ascii="Times New Roman" w:hAnsi="Times New Roman" w:cs="Times New Roman"/>
          <w:sz w:val="24"/>
          <w:szCs w:val="24"/>
          <w:lang w:val="en-US"/>
        </w:rPr>
        <w:t xml:space="preserve"> In France, as commented above, the tendency seems to go in the direction of more control of the state on those aspects.</w:t>
      </w:r>
      <w:r w:rsidR="00792FD6">
        <w:rPr>
          <w:rFonts w:ascii="Times New Roman" w:hAnsi="Times New Roman" w:cs="Times New Roman"/>
          <w:sz w:val="24"/>
          <w:szCs w:val="24"/>
          <w:lang w:val="en-US"/>
        </w:rPr>
        <w:t xml:space="preserve"> On the other hand, in Italy, the evolution of the </w:t>
      </w:r>
      <w:proofErr w:type="spellStart"/>
      <w:r w:rsidR="00792FD6" w:rsidRPr="00792FD6">
        <w:rPr>
          <w:rFonts w:ascii="Times New Roman" w:hAnsi="Times New Roman" w:cs="Times New Roman"/>
          <w:i/>
          <w:sz w:val="24"/>
          <w:szCs w:val="24"/>
          <w:lang w:val="en-US"/>
        </w:rPr>
        <w:t>enti</w:t>
      </w:r>
      <w:proofErr w:type="spellEnd"/>
      <w:r w:rsidR="00792FD6" w:rsidRPr="00792FD6">
        <w:rPr>
          <w:rFonts w:ascii="Times New Roman" w:hAnsi="Times New Roman" w:cs="Times New Roman"/>
          <w:i/>
          <w:sz w:val="24"/>
          <w:szCs w:val="24"/>
          <w:lang w:val="en-US"/>
        </w:rPr>
        <w:t xml:space="preserve"> </w:t>
      </w:r>
      <w:proofErr w:type="spellStart"/>
      <w:r w:rsidR="00792FD6" w:rsidRPr="00792FD6">
        <w:rPr>
          <w:rFonts w:ascii="Times New Roman" w:hAnsi="Times New Roman" w:cs="Times New Roman"/>
          <w:i/>
          <w:sz w:val="24"/>
          <w:szCs w:val="24"/>
          <w:lang w:val="en-US"/>
        </w:rPr>
        <w:t>bilaterali</w:t>
      </w:r>
      <w:proofErr w:type="spellEnd"/>
      <w:r w:rsidR="004D4ED4">
        <w:rPr>
          <w:rFonts w:ascii="Times New Roman" w:hAnsi="Times New Roman" w:cs="Times New Roman"/>
          <w:sz w:val="24"/>
          <w:szCs w:val="24"/>
          <w:lang w:val="en-US"/>
        </w:rPr>
        <w:t xml:space="preserve"> </w:t>
      </w:r>
      <w:r w:rsidR="00792FD6">
        <w:rPr>
          <w:rFonts w:ascii="Times New Roman" w:hAnsi="Times New Roman" w:cs="Times New Roman"/>
          <w:sz w:val="24"/>
          <w:szCs w:val="24"/>
          <w:lang w:val="en-US"/>
        </w:rPr>
        <w:t xml:space="preserve">towards the assumption of tasks which public employment services do not fulfill effectively shows a different trend, which reminds the appearance of the Swedish Job Security Agreements, with the difference that the evolution seems to be promoted by the state. </w:t>
      </w:r>
      <w:r w:rsidR="00887807">
        <w:rPr>
          <w:rFonts w:ascii="Times New Roman" w:hAnsi="Times New Roman" w:cs="Times New Roman"/>
          <w:sz w:val="24"/>
          <w:szCs w:val="24"/>
          <w:lang w:val="en-US"/>
        </w:rPr>
        <w:t xml:space="preserve">Because of the conceptual shift in the notion of unemployment protection towards the inclusion of the idea of activation and non-monetary </w:t>
      </w:r>
      <w:r>
        <w:rPr>
          <w:rFonts w:ascii="Times New Roman" w:hAnsi="Times New Roman" w:cs="Times New Roman"/>
          <w:sz w:val="24"/>
          <w:szCs w:val="24"/>
          <w:lang w:val="en-US"/>
        </w:rPr>
        <w:t>‘</w:t>
      </w:r>
      <w:r w:rsidR="00887807">
        <w:rPr>
          <w:rFonts w:ascii="Times New Roman" w:hAnsi="Times New Roman" w:cs="Times New Roman"/>
          <w:sz w:val="24"/>
          <w:szCs w:val="24"/>
          <w:lang w:val="en-US"/>
        </w:rPr>
        <w:t>benefits</w:t>
      </w:r>
      <w:r>
        <w:rPr>
          <w:rFonts w:ascii="Times New Roman" w:hAnsi="Times New Roman" w:cs="Times New Roman"/>
          <w:sz w:val="24"/>
          <w:szCs w:val="24"/>
          <w:lang w:val="en-US"/>
        </w:rPr>
        <w:t>’</w:t>
      </w:r>
      <w:r w:rsidR="00887807">
        <w:rPr>
          <w:rFonts w:ascii="Times New Roman" w:hAnsi="Times New Roman" w:cs="Times New Roman"/>
          <w:sz w:val="24"/>
          <w:szCs w:val="24"/>
          <w:lang w:val="en-US"/>
        </w:rPr>
        <w:t xml:space="preserve"> to support the workers in their </w:t>
      </w:r>
      <w:proofErr w:type="spellStart"/>
      <w:r w:rsidR="00887807">
        <w:rPr>
          <w:rFonts w:ascii="Times New Roman" w:hAnsi="Times New Roman" w:cs="Times New Roman"/>
          <w:sz w:val="24"/>
          <w:szCs w:val="24"/>
          <w:lang w:val="en-US"/>
        </w:rPr>
        <w:t>labour</w:t>
      </w:r>
      <w:proofErr w:type="spellEnd"/>
      <w:r w:rsidR="00887807">
        <w:rPr>
          <w:rFonts w:ascii="Times New Roman" w:hAnsi="Times New Roman" w:cs="Times New Roman"/>
          <w:sz w:val="24"/>
          <w:szCs w:val="24"/>
          <w:lang w:val="en-US"/>
        </w:rPr>
        <w:t xml:space="preserve"> market reintegration (or, depending on the perspective, for a more rapid reintegration),</w:t>
      </w:r>
      <w:r w:rsidR="00887807">
        <w:rPr>
          <w:rStyle w:val="Refdenotaalpie"/>
          <w:rFonts w:ascii="Times New Roman" w:hAnsi="Times New Roman" w:cs="Times New Roman"/>
          <w:sz w:val="24"/>
          <w:szCs w:val="24"/>
          <w:lang w:val="en-US"/>
        </w:rPr>
        <w:footnoteReference w:id="60"/>
      </w:r>
      <w:r w:rsidR="00887807">
        <w:rPr>
          <w:rFonts w:ascii="Times New Roman" w:hAnsi="Times New Roman" w:cs="Times New Roman"/>
          <w:sz w:val="24"/>
          <w:szCs w:val="24"/>
          <w:lang w:val="en-US"/>
        </w:rPr>
        <w:t xml:space="preserve"> more research on the role collective bargaining plays in those fields would be necessary to have a more complete picture of its interaction with gaps and retrenchment in unemployment protection policies.</w:t>
      </w:r>
    </w:p>
    <w:sectPr w:rsidR="00FB5C17" w:rsidSect="00C671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7CF" w:rsidRDefault="009237CF" w:rsidP="00406A79">
      <w:pPr>
        <w:spacing w:after="0" w:line="240" w:lineRule="auto"/>
      </w:pPr>
      <w:r>
        <w:separator/>
      </w:r>
    </w:p>
  </w:endnote>
  <w:endnote w:type="continuationSeparator" w:id="0">
    <w:p w:rsidR="009237CF" w:rsidRDefault="009237CF" w:rsidP="00406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7CF" w:rsidRDefault="009237CF" w:rsidP="00406A79">
      <w:pPr>
        <w:spacing w:after="0" w:line="240" w:lineRule="auto"/>
      </w:pPr>
      <w:r>
        <w:separator/>
      </w:r>
    </w:p>
  </w:footnote>
  <w:footnote w:type="continuationSeparator" w:id="0">
    <w:p w:rsidR="009237CF" w:rsidRDefault="009237CF" w:rsidP="00406A79">
      <w:pPr>
        <w:spacing w:after="0" w:line="240" w:lineRule="auto"/>
      </w:pPr>
      <w:r>
        <w:continuationSeparator/>
      </w:r>
    </w:p>
  </w:footnote>
  <w:footnote w:id="1">
    <w:p w:rsidR="00D20DA4" w:rsidRPr="00D20DA4" w:rsidRDefault="00D20DA4" w:rsidP="00887807">
      <w:pPr>
        <w:pStyle w:val="Textonotapie"/>
        <w:jc w:val="both"/>
        <w:rPr>
          <w:lang w:val="en-GB"/>
        </w:rPr>
      </w:pPr>
      <w:r>
        <w:rPr>
          <w:rStyle w:val="Refdenotaalpie"/>
        </w:rPr>
        <w:footnoteRef/>
      </w:r>
      <w:proofErr w:type="spellStart"/>
      <w:r>
        <w:rPr>
          <w:lang w:val="en-GB"/>
        </w:rPr>
        <w:t>Trampusch</w:t>
      </w:r>
      <w:proofErr w:type="spellEnd"/>
      <w:r>
        <w:rPr>
          <w:lang w:val="en-GB"/>
        </w:rPr>
        <w:t xml:space="preserve">, C., </w:t>
      </w:r>
      <w:r w:rsidR="007574C6">
        <w:rPr>
          <w:lang w:val="en-GB"/>
        </w:rPr>
        <w:t>‘</w:t>
      </w:r>
      <w:r>
        <w:rPr>
          <w:lang w:val="en-GB"/>
        </w:rPr>
        <w:t>Industrial Relations as a Source of Solidarity in Times of Welfare State Retrenchment</w:t>
      </w:r>
      <w:r w:rsidR="007574C6">
        <w:rPr>
          <w:lang w:val="en-GB"/>
        </w:rPr>
        <w:t>’</w:t>
      </w:r>
      <w:r w:rsidR="004B08CC">
        <w:rPr>
          <w:lang w:val="en-GB"/>
        </w:rPr>
        <w:t xml:space="preserve">, </w:t>
      </w:r>
      <w:r w:rsidR="004B08CC" w:rsidRPr="004B08CC">
        <w:rPr>
          <w:i/>
          <w:lang w:val="en-GB"/>
        </w:rPr>
        <w:t>Journal of Social Policy</w:t>
      </w:r>
      <w:r>
        <w:rPr>
          <w:lang w:val="en-GB"/>
        </w:rPr>
        <w:t xml:space="preserve">; </w:t>
      </w:r>
      <w:r w:rsidRPr="008B2119">
        <w:rPr>
          <w:lang w:val="en-GB"/>
        </w:rPr>
        <w:t xml:space="preserve">Johnston, A., </w:t>
      </w:r>
      <w:proofErr w:type="spellStart"/>
      <w:r w:rsidRPr="008B2119">
        <w:rPr>
          <w:lang w:val="en-GB"/>
        </w:rPr>
        <w:t>Kornelakis</w:t>
      </w:r>
      <w:proofErr w:type="spellEnd"/>
      <w:r w:rsidRPr="008B2119">
        <w:rPr>
          <w:lang w:val="en-GB"/>
        </w:rPr>
        <w:t>, A. and Rod</w:t>
      </w:r>
      <w:r w:rsidR="00F85EFA">
        <w:rPr>
          <w:lang w:val="en-GB"/>
        </w:rPr>
        <w:t xml:space="preserve">riguez </w:t>
      </w:r>
      <w:proofErr w:type="spellStart"/>
      <w:r w:rsidR="00F85EFA">
        <w:rPr>
          <w:lang w:val="en-GB"/>
        </w:rPr>
        <w:t>d’Acri</w:t>
      </w:r>
      <w:proofErr w:type="spellEnd"/>
      <w:r w:rsidR="00F85EFA">
        <w:rPr>
          <w:lang w:val="en-GB"/>
        </w:rPr>
        <w:t xml:space="preserve"> C.</w:t>
      </w:r>
      <w:r>
        <w:rPr>
          <w:lang w:val="en-GB"/>
        </w:rPr>
        <w:t xml:space="preserve">, </w:t>
      </w:r>
      <w:r w:rsidR="007574C6">
        <w:rPr>
          <w:lang w:val="en-GB"/>
        </w:rPr>
        <w:t>‘</w:t>
      </w:r>
      <w:r>
        <w:rPr>
          <w:lang w:val="en-GB"/>
        </w:rPr>
        <w:t>Social Partners and the Welfare State: Recalibration, Privatization or Collectivization of Social Risks?</w:t>
      </w:r>
      <w:proofErr w:type="gramStart"/>
      <w:r w:rsidR="007574C6">
        <w:rPr>
          <w:lang w:val="en-GB"/>
        </w:rPr>
        <w:t>’</w:t>
      </w:r>
      <w:r>
        <w:rPr>
          <w:lang w:val="en-GB"/>
        </w:rPr>
        <w:t>,</w:t>
      </w:r>
      <w:proofErr w:type="gramEnd"/>
      <w:r>
        <w:rPr>
          <w:lang w:val="en-GB"/>
        </w:rPr>
        <w:t xml:space="preserve"> </w:t>
      </w:r>
      <w:r w:rsidR="00F85EFA">
        <w:rPr>
          <w:lang w:val="en-GB"/>
        </w:rPr>
        <w:t xml:space="preserve">(2011) 4 </w:t>
      </w:r>
      <w:r w:rsidRPr="00D20DA4">
        <w:rPr>
          <w:i/>
          <w:lang w:val="en-GB"/>
        </w:rPr>
        <w:t>European Journal of Industrial Relations</w:t>
      </w:r>
      <w:r w:rsidR="00F85EFA">
        <w:rPr>
          <w:lang w:val="en-GB"/>
        </w:rPr>
        <w:t xml:space="preserve"> </w:t>
      </w:r>
      <w:r>
        <w:rPr>
          <w:lang w:val="en-GB"/>
        </w:rPr>
        <w:t xml:space="preserve">349; </w:t>
      </w:r>
      <w:r w:rsidRPr="008B2119">
        <w:rPr>
          <w:lang w:val="en-GB"/>
        </w:rPr>
        <w:t xml:space="preserve">Yerkes, M and </w:t>
      </w:r>
      <w:proofErr w:type="spellStart"/>
      <w:r w:rsidRPr="008B2119">
        <w:rPr>
          <w:lang w:val="en-GB"/>
        </w:rPr>
        <w:t>Tijdens</w:t>
      </w:r>
      <w:proofErr w:type="spellEnd"/>
      <w:r w:rsidRPr="008B2119">
        <w:rPr>
          <w:lang w:val="en-GB"/>
        </w:rPr>
        <w:t xml:space="preserve">, K, </w:t>
      </w:r>
      <w:r w:rsidR="007574C6">
        <w:rPr>
          <w:lang w:val="en-GB"/>
        </w:rPr>
        <w:t>‘</w:t>
      </w:r>
      <w:r w:rsidRPr="008B2119">
        <w:rPr>
          <w:lang w:val="en-GB"/>
        </w:rPr>
        <w:t xml:space="preserve">Corporatism and the </w:t>
      </w:r>
      <w:proofErr w:type="spellStart"/>
      <w:r w:rsidRPr="008B2119">
        <w:rPr>
          <w:lang w:val="en-GB"/>
        </w:rPr>
        <w:t>MEdiation</w:t>
      </w:r>
      <w:proofErr w:type="spellEnd"/>
      <w:r w:rsidRPr="008B2119">
        <w:rPr>
          <w:lang w:val="en-GB"/>
        </w:rPr>
        <w:t xml:space="preserve"> of Social Risk</w:t>
      </w:r>
      <w:r>
        <w:rPr>
          <w:lang w:val="en-GB"/>
        </w:rPr>
        <w:t>s. The Interaction between Social Security and Collective Labour Agreements</w:t>
      </w:r>
      <w:r w:rsidR="007574C6">
        <w:rPr>
          <w:lang w:val="en-GB"/>
        </w:rPr>
        <w:t>’</w:t>
      </w:r>
      <w:r>
        <w:rPr>
          <w:lang w:val="en-GB"/>
        </w:rPr>
        <w:t xml:space="preserve">, in van der Veen, R., Yerkes, M., </w:t>
      </w:r>
      <w:proofErr w:type="spellStart"/>
      <w:r>
        <w:rPr>
          <w:lang w:val="en-GB"/>
        </w:rPr>
        <w:t>Achterberg</w:t>
      </w:r>
      <w:proofErr w:type="spellEnd"/>
      <w:r>
        <w:rPr>
          <w:lang w:val="en-GB"/>
        </w:rPr>
        <w:t xml:space="preserve">, P. (eds.) (2012), </w:t>
      </w:r>
      <w:r>
        <w:rPr>
          <w:i/>
          <w:lang w:val="en-GB"/>
        </w:rPr>
        <w:t xml:space="preserve">The Transformation of Solidarity. Changing Risks and the Future of the Welfare State, </w:t>
      </w:r>
      <w:r>
        <w:rPr>
          <w:lang w:val="en-GB"/>
        </w:rPr>
        <w:t xml:space="preserve">Amsterdam University Press, 115-168; </w:t>
      </w:r>
    </w:p>
  </w:footnote>
  <w:footnote w:id="2">
    <w:p w:rsidR="004B08CC" w:rsidRPr="004D4ED4" w:rsidRDefault="004B08CC" w:rsidP="00887807">
      <w:pPr>
        <w:pStyle w:val="Textonotapie"/>
        <w:jc w:val="both"/>
        <w:rPr>
          <w:lang w:val="en-GB"/>
        </w:rPr>
      </w:pPr>
      <w:r>
        <w:rPr>
          <w:rStyle w:val="Refdenotaalpie"/>
        </w:rPr>
        <w:footnoteRef/>
      </w:r>
      <w:proofErr w:type="spellStart"/>
      <w:r>
        <w:rPr>
          <w:lang w:val="en-GB"/>
        </w:rPr>
        <w:t>Trampusch</w:t>
      </w:r>
      <w:proofErr w:type="spellEnd"/>
      <w:r>
        <w:rPr>
          <w:lang w:val="en-GB"/>
        </w:rPr>
        <w:t>, C</w:t>
      </w:r>
      <w:r w:rsidR="004D4ED4">
        <w:rPr>
          <w:lang w:val="en-GB"/>
        </w:rPr>
        <w:t xml:space="preserve"> (2007)</w:t>
      </w:r>
      <w:r>
        <w:rPr>
          <w:lang w:val="en-GB"/>
        </w:rPr>
        <w:t xml:space="preserve">., </w:t>
      </w:r>
      <w:r w:rsidR="007574C6">
        <w:rPr>
          <w:lang w:val="en-GB"/>
        </w:rPr>
        <w:t>‘</w:t>
      </w:r>
      <w:r>
        <w:rPr>
          <w:lang w:val="en-GB"/>
        </w:rPr>
        <w:t xml:space="preserve">Industrial Relations as a Source of Solidarity in Times of Welfare State </w:t>
      </w:r>
      <w:proofErr w:type="spellStart"/>
      <w:r>
        <w:rPr>
          <w:lang w:val="en-GB"/>
        </w:rPr>
        <w:t>Retrenchment</w:t>
      </w:r>
      <w:r w:rsidR="007574C6">
        <w:rPr>
          <w:lang w:val="en-GB"/>
        </w:rPr>
        <w:t>’</w:t>
      </w:r>
      <w:r w:rsidR="004D4ED4" w:rsidRPr="004B08CC">
        <w:rPr>
          <w:i/>
          <w:lang w:val="en-GB"/>
        </w:rPr>
        <w:t>Journal</w:t>
      </w:r>
      <w:proofErr w:type="spellEnd"/>
      <w:r w:rsidR="004D4ED4" w:rsidRPr="004B08CC">
        <w:rPr>
          <w:i/>
          <w:lang w:val="en-GB"/>
        </w:rPr>
        <w:t xml:space="preserve"> of Social Policy</w:t>
      </w:r>
      <w:r w:rsidR="004D4ED4">
        <w:rPr>
          <w:lang w:val="en-GB"/>
        </w:rPr>
        <w:t>, Vol. 36, nº 2, 197-215</w:t>
      </w:r>
    </w:p>
  </w:footnote>
  <w:footnote w:id="3">
    <w:p w:rsidR="009F5A2B" w:rsidRPr="009F5A2B" w:rsidRDefault="009F5A2B" w:rsidP="00887807">
      <w:pPr>
        <w:pStyle w:val="Textonotapie"/>
        <w:jc w:val="both"/>
        <w:rPr>
          <w:lang w:val="en-GB"/>
        </w:rPr>
      </w:pPr>
      <w:r>
        <w:rPr>
          <w:rStyle w:val="Refdenotaalpie"/>
        </w:rPr>
        <w:footnoteRef/>
      </w:r>
      <w:r w:rsidR="00F85EFA" w:rsidRPr="008B2119">
        <w:rPr>
          <w:lang w:val="en-GB"/>
        </w:rPr>
        <w:t xml:space="preserve">Johnston, A., </w:t>
      </w:r>
      <w:proofErr w:type="spellStart"/>
      <w:r w:rsidR="00F85EFA" w:rsidRPr="008B2119">
        <w:rPr>
          <w:lang w:val="en-GB"/>
        </w:rPr>
        <w:t>Kornelakis</w:t>
      </w:r>
      <w:proofErr w:type="spellEnd"/>
      <w:r w:rsidR="00F85EFA" w:rsidRPr="008B2119">
        <w:rPr>
          <w:lang w:val="en-GB"/>
        </w:rPr>
        <w:t>, A. and Rod</w:t>
      </w:r>
      <w:r w:rsidR="00F85EFA">
        <w:rPr>
          <w:lang w:val="en-GB"/>
        </w:rPr>
        <w:t xml:space="preserve">riguez </w:t>
      </w:r>
      <w:proofErr w:type="spellStart"/>
      <w:r w:rsidR="00F85EFA">
        <w:rPr>
          <w:lang w:val="en-GB"/>
        </w:rPr>
        <w:t>d’Acri</w:t>
      </w:r>
      <w:proofErr w:type="spellEnd"/>
      <w:r w:rsidR="00F85EFA">
        <w:rPr>
          <w:lang w:val="en-GB"/>
        </w:rPr>
        <w:t xml:space="preserve"> C., ‘Social Partners and the Welfare State: Recalibration, Privatization or Collectivization of Social Risks?’, (2011) 4 </w:t>
      </w:r>
      <w:r w:rsidR="00F85EFA" w:rsidRPr="00D20DA4">
        <w:rPr>
          <w:i/>
          <w:lang w:val="en-GB"/>
        </w:rPr>
        <w:t>European Journal of Industrial Relations</w:t>
      </w:r>
      <w:r w:rsidR="00F85EFA">
        <w:rPr>
          <w:lang w:val="en-GB"/>
        </w:rPr>
        <w:t xml:space="preserve"> 349</w:t>
      </w:r>
    </w:p>
  </w:footnote>
  <w:footnote w:id="4">
    <w:p w:rsidR="00D94552" w:rsidRPr="00A82A64" w:rsidRDefault="00D94552" w:rsidP="00D94552">
      <w:pPr>
        <w:pStyle w:val="Textonotapie"/>
        <w:rPr>
          <w:lang w:val="en-GB"/>
        </w:rPr>
      </w:pPr>
      <w:r>
        <w:rPr>
          <w:rStyle w:val="Refdenotaalpie"/>
        </w:rPr>
        <w:footnoteRef/>
      </w:r>
      <w:r w:rsidRPr="00A82A64">
        <w:rPr>
          <w:lang w:val="en-GB"/>
        </w:rPr>
        <w:t>Regalia, I</w:t>
      </w:r>
      <w:r>
        <w:rPr>
          <w:lang w:val="en-GB"/>
        </w:rPr>
        <w:t>.</w:t>
      </w:r>
      <w:r w:rsidRPr="00A82A64">
        <w:rPr>
          <w:lang w:val="en-GB"/>
        </w:rPr>
        <w:t xml:space="preserve"> and </w:t>
      </w:r>
      <w:proofErr w:type="spellStart"/>
      <w:r w:rsidRPr="00A82A64">
        <w:rPr>
          <w:lang w:val="en-GB"/>
        </w:rPr>
        <w:t>Gasparri</w:t>
      </w:r>
      <w:proofErr w:type="spellEnd"/>
      <w:r w:rsidRPr="00A82A64">
        <w:rPr>
          <w:lang w:val="en-GB"/>
        </w:rPr>
        <w:t xml:space="preserve">, S. </w:t>
      </w:r>
      <w:r w:rsidR="00F85EFA">
        <w:rPr>
          <w:lang w:val="en-GB"/>
        </w:rPr>
        <w:t>‘</w:t>
      </w:r>
      <w:r>
        <w:rPr>
          <w:lang w:val="en-GB"/>
        </w:rPr>
        <w:t>Social partners’ involvement in unemplo</w:t>
      </w:r>
      <w:r w:rsidR="00F85EFA">
        <w:rPr>
          <w:lang w:val="en-GB"/>
        </w:rPr>
        <w:t>yment benefit regimes in Europe’</w:t>
      </w:r>
      <w:r>
        <w:rPr>
          <w:lang w:val="en-GB"/>
        </w:rPr>
        <w:t xml:space="preserve"> </w:t>
      </w:r>
      <w:r w:rsidR="00F85EFA" w:rsidRPr="00C00BC0">
        <w:rPr>
          <w:lang w:val="en-GB"/>
        </w:rPr>
        <w:t>(</w:t>
      </w:r>
      <w:r w:rsidR="00F85EFA">
        <w:rPr>
          <w:lang w:val="en-GB"/>
        </w:rPr>
        <w:t xml:space="preserve">Dublin, </w:t>
      </w:r>
      <w:r w:rsidR="00F85EFA" w:rsidRPr="00C00BC0">
        <w:rPr>
          <w:lang w:val="en-GB"/>
        </w:rPr>
        <w:t>European Foundation for the Improvement of Living and Working Conditions</w:t>
      </w:r>
      <w:r w:rsidR="00F85EFA">
        <w:rPr>
          <w:lang w:val="en-GB"/>
        </w:rPr>
        <w:t>,</w:t>
      </w:r>
      <w:r w:rsidR="00F85EFA" w:rsidRPr="00C00BC0">
        <w:rPr>
          <w:lang w:val="en-GB"/>
        </w:rPr>
        <w:t xml:space="preserve"> 2013)</w:t>
      </w:r>
      <w:r>
        <w:rPr>
          <w:lang w:val="en-GB"/>
        </w:rPr>
        <w:t>, 32-34</w:t>
      </w:r>
    </w:p>
  </w:footnote>
  <w:footnote w:id="5">
    <w:p w:rsidR="00D94552" w:rsidRPr="009056EB" w:rsidRDefault="00D94552" w:rsidP="00D94552">
      <w:pPr>
        <w:pStyle w:val="Textonotapie"/>
        <w:jc w:val="both"/>
      </w:pPr>
      <w:r>
        <w:rPr>
          <w:rStyle w:val="Refdenotaalpie"/>
        </w:rPr>
        <w:footnoteRef/>
      </w:r>
      <w:r>
        <w:t>d</w:t>
      </w:r>
      <w:r w:rsidRPr="009056EB">
        <w:t xml:space="preserve">e </w:t>
      </w:r>
      <w:r>
        <w:t xml:space="preserve">le Court A. (2016), </w:t>
      </w:r>
      <w:r w:rsidRPr="00F85EFA">
        <w:rPr>
          <w:i/>
        </w:rPr>
        <w:t>Protección por desempleo y derechos fundamentales. El caso español en contexto</w:t>
      </w:r>
      <w:r>
        <w:t>, Tirant lo Blanch; de le Court, A. (2014); d</w:t>
      </w:r>
      <w:r w:rsidRPr="009056EB">
        <w:t xml:space="preserve">e le Court, A. (2014), </w:t>
      </w:r>
      <w:r w:rsidR="007574C6">
        <w:t>‘</w:t>
      </w:r>
      <w:proofErr w:type="spellStart"/>
      <w:r w:rsidRPr="009056EB">
        <w:t>Decommodifying</w:t>
      </w:r>
      <w:proofErr w:type="spellEnd"/>
      <w:r w:rsidRPr="009056EB">
        <w:t xml:space="preserve"> social </w:t>
      </w:r>
      <w:proofErr w:type="spellStart"/>
      <w:r w:rsidRPr="009056EB">
        <w:t>rights</w:t>
      </w:r>
      <w:proofErr w:type="spellEnd"/>
      <w:r w:rsidRPr="009056EB">
        <w:t xml:space="preserve">: </w:t>
      </w:r>
      <w:proofErr w:type="spellStart"/>
      <w:r w:rsidRPr="009056EB">
        <w:t>WelfareStatepolicies</w:t>
      </w:r>
      <w:proofErr w:type="spellEnd"/>
      <w:r w:rsidRPr="009056EB">
        <w:t xml:space="preserve"> in a </w:t>
      </w:r>
      <w:proofErr w:type="spellStart"/>
      <w:r w:rsidRPr="009056EB">
        <w:t>comparativeperspective</w:t>
      </w:r>
      <w:proofErr w:type="spellEnd"/>
      <w:r w:rsidR="007574C6">
        <w:t>’</w:t>
      </w:r>
      <w:r w:rsidRPr="009056EB">
        <w:t xml:space="preserve">, </w:t>
      </w:r>
      <w:proofErr w:type="spellStart"/>
      <w:r w:rsidRPr="009056EB">
        <w:t>Ph.D.</w:t>
      </w:r>
      <w:proofErr w:type="spellEnd"/>
      <w:r w:rsidRPr="009056EB">
        <w:t xml:space="preserve"> </w:t>
      </w:r>
      <w:proofErr w:type="spellStart"/>
      <w:r w:rsidRPr="009056EB">
        <w:t>thesis</w:t>
      </w:r>
      <w:proofErr w:type="spellEnd"/>
    </w:p>
  </w:footnote>
  <w:footnote w:id="6">
    <w:p w:rsidR="00D94552" w:rsidRPr="00F24081" w:rsidRDefault="00D94552" w:rsidP="00D94552">
      <w:pPr>
        <w:pStyle w:val="Textonotapie"/>
        <w:jc w:val="both"/>
        <w:rPr>
          <w:lang w:val="en-GB"/>
        </w:rPr>
      </w:pPr>
      <w:r>
        <w:rPr>
          <w:rStyle w:val="Refdenotaalpie"/>
        </w:rPr>
        <w:footnoteRef/>
      </w:r>
      <w:r>
        <w:rPr>
          <w:lang w:val="en-GB"/>
        </w:rPr>
        <w:t>European Commission,</w:t>
      </w:r>
      <w:r w:rsidRPr="00F24081">
        <w:rPr>
          <w:lang w:val="en-GB"/>
        </w:rPr>
        <w:t xml:space="preserve"> Recommendation for </w:t>
      </w:r>
      <w:proofErr w:type="spellStart"/>
      <w:r w:rsidRPr="00F24081">
        <w:rPr>
          <w:lang w:val="en-GB"/>
        </w:rPr>
        <w:t>a</w:t>
      </w:r>
      <w:r>
        <w:rPr>
          <w:lang w:val="en-GB"/>
        </w:rPr>
        <w:t>Council</w:t>
      </w:r>
      <w:proofErr w:type="spellEnd"/>
      <w:r>
        <w:rPr>
          <w:lang w:val="en-GB"/>
        </w:rPr>
        <w:t xml:space="preserve"> </w:t>
      </w:r>
      <w:proofErr w:type="spellStart"/>
      <w:r>
        <w:rPr>
          <w:lang w:val="en-GB"/>
        </w:rPr>
        <w:t>Recommendation</w:t>
      </w:r>
      <w:r w:rsidRPr="00F24081">
        <w:rPr>
          <w:lang w:val="en-GB"/>
        </w:rPr>
        <w:t>on</w:t>
      </w:r>
      <w:proofErr w:type="spellEnd"/>
      <w:r w:rsidRPr="00F24081">
        <w:rPr>
          <w:lang w:val="en-GB"/>
        </w:rPr>
        <w:t xml:space="preserve"> the 2017 National Reform Programme of </w:t>
      </w:r>
      <w:proofErr w:type="spellStart"/>
      <w:r w:rsidRPr="00F24081">
        <w:rPr>
          <w:lang w:val="en-GB"/>
        </w:rPr>
        <w:t>Spainand</w:t>
      </w:r>
      <w:proofErr w:type="spellEnd"/>
      <w:r w:rsidRPr="00F24081">
        <w:rPr>
          <w:lang w:val="en-GB"/>
        </w:rPr>
        <w:t xml:space="preserve"> delivering a Council opinion on the 2017 Stability Programme of Spain</w:t>
      </w:r>
      <w:r>
        <w:rPr>
          <w:lang w:val="en-GB"/>
        </w:rPr>
        <w:t xml:space="preserve">, </w:t>
      </w:r>
      <w:r w:rsidRPr="00F24081">
        <w:rPr>
          <w:lang w:val="en-GB"/>
        </w:rPr>
        <w:t>COM(2017) 508 final</w:t>
      </w:r>
    </w:p>
  </w:footnote>
  <w:footnote w:id="7">
    <w:p w:rsidR="00D94552" w:rsidRPr="00C65A37" w:rsidRDefault="00D94552" w:rsidP="00D94552">
      <w:pPr>
        <w:pStyle w:val="Textonotapie"/>
        <w:jc w:val="both"/>
        <w:rPr>
          <w:lang w:val="en-GB"/>
        </w:rPr>
      </w:pPr>
      <w:r>
        <w:rPr>
          <w:rStyle w:val="Refdenotaalpie"/>
        </w:rPr>
        <w:footnoteRef/>
      </w:r>
      <w:r w:rsidR="00B75164" w:rsidRPr="00F85EFA">
        <w:rPr>
          <w:lang w:val="en-GB"/>
        </w:rPr>
        <w:t xml:space="preserve">Regalia, I. and </w:t>
      </w:r>
      <w:proofErr w:type="spellStart"/>
      <w:r w:rsidR="00B75164" w:rsidRPr="00F85EFA">
        <w:rPr>
          <w:lang w:val="en-GB"/>
        </w:rPr>
        <w:t>Gasparri</w:t>
      </w:r>
      <w:proofErr w:type="spellEnd"/>
      <w:r w:rsidR="00B75164" w:rsidRPr="00F85EFA">
        <w:rPr>
          <w:lang w:val="en-GB"/>
        </w:rPr>
        <w:t>, S.,</w:t>
      </w:r>
      <w:r w:rsidR="00B75164" w:rsidRPr="00B75164">
        <w:rPr>
          <w:i/>
          <w:lang w:val="en-GB"/>
        </w:rPr>
        <w:t xml:space="preserve"> ‘</w:t>
      </w:r>
      <w:r w:rsidR="00B75164" w:rsidRPr="008D60AC">
        <w:rPr>
          <w:lang w:val="en-GB"/>
        </w:rPr>
        <w:t>Social partners’ involvement in unemployment benefit regimes in Europe</w:t>
      </w:r>
      <w:r w:rsidR="008D60AC">
        <w:rPr>
          <w:lang w:val="en-GB"/>
        </w:rPr>
        <w:t>’</w:t>
      </w:r>
      <w:r w:rsidR="00B75164" w:rsidRPr="00B75164">
        <w:rPr>
          <w:i/>
          <w:lang w:val="en-GB"/>
        </w:rPr>
        <w:t xml:space="preserve"> </w:t>
      </w:r>
      <w:r w:rsidR="00B75164" w:rsidRPr="00C00BC0">
        <w:rPr>
          <w:lang w:val="en-GB"/>
        </w:rPr>
        <w:t>(</w:t>
      </w:r>
      <w:r w:rsidR="00C00BC0">
        <w:rPr>
          <w:lang w:val="en-GB"/>
        </w:rPr>
        <w:t xml:space="preserve">Dublin, </w:t>
      </w:r>
      <w:r w:rsidR="00B75164" w:rsidRPr="00C00BC0">
        <w:rPr>
          <w:lang w:val="en-GB"/>
        </w:rPr>
        <w:t>European Foundation for the Improvement of Living and Working Conditions</w:t>
      </w:r>
      <w:r w:rsidR="00C00BC0">
        <w:rPr>
          <w:lang w:val="en-GB"/>
        </w:rPr>
        <w:t>,</w:t>
      </w:r>
      <w:r w:rsidR="00B75164" w:rsidRPr="00C00BC0">
        <w:rPr>
          <w:lang w:val="en-GB"/>
        </w:rPr>
        <w:t xml:space="preserve"> 2013)</w:t>
      </w:r>
      <w:r>
        <w:rPr>
          <w:lang w:val="en-GB"/>
        </w:rPr>
        <w:t>, 38</w:t>
      </w:r>
    </w:p>
  </w:footnote>
  <w:footnote w:id="8">
    <w:p w:rsidR="00D20DA4" w:rsidRPr="00576DCD" w:rsidRDefault="00D20DA4" w:rsidP="00887807">
      <w:pPr>
        <w:pStyle w:val="Textonotapie"/>
        <w:jc w:val="both"/>
        <w:rPr>
          <w:lang w:val="fr-FR"/>
        </w:rPr>
      </w:pPr>
      <w:r>
        <w:rPr>
          <w:rStyle w:val="Refdenotaalpie"/>
        </w:rPr>
        <w:footnoteRef/>
      </w:r>
      <w:proofErr w:type="spellStart"/>
      <w:r w:rsidR="008D60AC">
        <w:rPr>
          <w:lang w:val="fr-FR"/>
        </w:rPr>
        <w:t>Supiot</w:t>
      </w:r>
      <w:proofErr w:type="spellEnd"/>
      <w:r w:rsidR="008D60AC">
        <w:rPr>
          <w:lang w:val="fr-FR"/>
        </w:rPr>
        <w:t>, A.</w:t>
      </w:r>
      <w:r w:rsidR="00C00BC0">
        <w:rPr>
          <w:lang w:val="fr-FR"/>
        </w:rPr>
        <w:t xml:space="preserve"> ‘</w:t>
      </w:r>
      <w:r w:rsidRPr="00576DCD">
        <w:rPr>
          <w:lang w:val="fr-FR"/>
        </w:rPr>
        <w:t>Un faux dilemme : la loi ou le contrat ?</w:t>
      </w:r>
      <w:r w:rsidR="00C00BC0">
        <w:rPr>
          <w:lang w:val="fr-FR"/>
        </w:rPr>
        <w:t>’</w:t>
      </w:r>
      <w:r>
        <w:rPr>
          <w:lang w:val="fr-FR"/>
        </w:rPr>
        <w:t xml:space="preserve"> </w:t>
      </w:r>
      <w:r w:rsidR="00C00BC0">
        <w:rPr>
          <w:lang w:val="fr-FR"/>
        </w:rPr>
        <w:t>(2003) 1</w:t>
      </w:r>
      <w:r>
        <w:rPr>
          <w:lang w:val="fr-FR"/>
        </w:rPr>
        <w:t xml:space="preserve"> </w:t>
      </w:r>
      <w:r w:rsidRPr="00576DCD">
        <w:rPr>
          <w:i/>
          <w:lang w:val="fr-FR"/>
        </w:rPr>
        <w:t>Droit Social</w:t>
      </w:r>
      <w:r w:rsidR="00C00BC0">
        <w:rPr>
          <w:lang w:val="fr-FR"/>
        </w:rPr>
        <w:t xml:space="preserve"> 58</w:t>
      </w:r>
      <w:r>
        <w:rPr>
          <w:lang w:val="fr-FR"/>
        </w:rPr>
        <w:t>, 64</w:t>
      </w:r>
    </w:p>
  </w:footnote>
  <w:footnote w:id="9">
    <w:p w:rsidR="00D20DA4" w:rsidRPr="002C2ED6" w:rsidRDefault="00D20DA4" w:rsidP="00887807">
      <w:pPr>
        <w:pStyle w:val="Textonotapie"/>
        <w:jc w:val="both"/>
        <w:rPr>
          <w:lang w:val="fr-FR"/>
        </w:rPr>
      </w:pPr>
      <w:r>
        <w:rPr>
          <w:rStyle w:val="Refdenotaalpie"/>
        </w:rPr>
        <w:footnoteRef/>
      </w:r>
      <w:r>
        <w:rPr>
          <w:lang w:val="fr-FR"/>
        </w:rPr>
        <w:t xml:space="preserve"> </w:t>
      </w:r>
      <w:proofErr w:type="spellStart"/>
      <w:r w:rsidR="008D60AC">
        <w:rPr>
          <w:lang w:val="fr-FR"/>
        </w:rPr>
        <w:t>Alduy</w:t>
      </w:r>
      <w:proofErr w:type="spellEnd"/>
      <w:r w:rsidR="008D60AC">
        <w:rPr>
          <w:lang w:val="fr-FR"/>
        </w:rPr>
        <w:t>, J.-P., ‘</w:t>
      </w:r>
      <w:r>
        <w:rPr>
          <w:lang w:val="fr-FR"/>
        </w:rPr>
        <w:t>Rapport d'information n° 713 (2010-2011) fait au nom de la Mission commune d'information relative à Pôle emploi, déposé le 5 juillet 2011</w:t>
      </w:r>
      <w:r w:rsidR="006154B1">
        <w:rPr>
          <w:lang w:val="fr-FR"/>
        </w:rPr>
        <w:t>’ (Paris, Sénat, 2011)</w:t>
      </w:r>
    </w:p>
  </w:footnote>
  <w:footnote w:id="10">
    <w:p w:rsidR="00D20DA4" w:rsidRPr="00125198" w:rsidRDefault="00D20DA4" w:rsidP="00887807">
      <w:pPr>
        <w:pStyle w:val="Textonotapie"/>
        <w:jc w:val="both"/>
        <w:rPr>
          <w:lang w:val="fr-FR"/>
        </w:rPr>
      </w:pPr>
      <w:r>
        <w:rPr>
          <w:rStyle w:val="Refdenotaalpie"/>
        </w:rPr>
        <w:footnoteRef/>
      </w:r>
      <w:r w:rsidR="006154B1">
        <w:rPr>
          <w:lang w:val="fr-FR"/>
        </w:rPr>
        <w:t xml:space="preserve"> </w:t>
      </w:r>
      <w:proofErr w:type="spellStart"/>
      <w:r w:rsidRPr="00125198">
        <w:rPr>
          <w:lang w:val="fr-FR"/>
        </w:rPr>
        <w:t>Jamme</w:t>
      </w:r>
      <w:proofErr w:type="spellEnd"/>
      <w:r w:rsidRPr="00125198">
        <w:rPr>
          <w:lang w:val="fr-FR"/>
        </w:rPr>
        <w:t xml:space="preserve">, D., </w:t>
      </w:r>
      <w:r w:rsidR="007574C6">
        <w:rPr>
          <w:lang w:val="fr-FR"/>
        </w:rPr>
        <w:t>‘</w:t>
      </w:r>
      <w:r w:rsidRPr="00125198">
        <w:rPr>
          <w:lang w:val="fr-FR"/>
        </w:rPr>
        <w:t>Pôle emploi et</w:t>
      </w:r>
      <w:r w:rsidR="006154B1">
        <w:rPr>
          <w:lang w:val="fr-FR"/>
        </w:rPr>
        <w:t xml:space="preserve"> </w:t>
      </w:r>
      <w:r w:rsidRPr="00125198">
        <w:rPr>
          <w:lang w:val="fr-FR"/>
        </w:rPr>
        <w:t>la réforme du service</w:t>
      </w:r>
      <w:r w:rsidR="006154B1">
        <w:rPr>
          <w:lang w:val="fr-FR"/>
        </w:rPr>
        <w:t xml:space="preserve"> </w:t>
      </w:r>
      <w:r w:rsidRPr="00125198">
        <w:rPr>
          <w:lang w:val="fr-FR"/>
        </w:rPr>
        <w:t>public de l’emploi:</w:t>
      </w:r>
      <w:r w:rsidR="006154B1">
        <w:rPr>
          <w:lang w:val="fr-FR"/>
        </w:rPr>
        <w:t xml:space="preserve"> </w:t>
      </w:r>
      <w:r w:rsidRPr="00125198">
        <w:rPr>
          <w:lang w:val="fr-FR"/>
        </w:rPr>
        <w:t>bilan et recommandations</w:t>
      </w:r>
      <w:r w:rsidR="006154B1">
        <w:rPr>
          <w:lang w:val="fr-FR"/>
        </w:rPr>
        <w:t>’</w:t>
      </w:r>
      <w:r>
        <w:rPr>
          <w:lang w:val="fr-FR"/>
        </w:rPr>
        <w:t xml:space="preserve">, </w:t>
      </w:r>
      <w:r w:rsidR="006154B1">
        <w:rPr>
          <w:lang w:val="fr-FR"/>
        </w:rPr>
        <w:t xml:space="preserve">(Paris, </w:t>
      </w:r>
      <w:r>
        <w:rPr>
          <w:lang w:val="fr-FR"/>
        </w:rPr>
        <w:t>Conseil économique, social et environnemental,</w:t>
      </w:r>
      <w:r w:rsidR="006154B1">
        <w:rPr>
          <w:lang w:val="fr-FR"/>
        </w:rPr>
        <w:t xml:space="preserve"> 2011)</w:t>
      </w:r>
      <w:r>
        <w:rPr>
          <w:lang w:val="fr-FR"/>
        </w:rPr>
        <w:t xml:space="preserve"> 15 </w:t>
      </w:r>
    </w:p>
  </w:footnote>
  <w:footnote w:id="11">
    <w:p w:rsidR="00D20DA4" w:rsidRPr="002135C0" w:rsidRDefault="00D20DA4" w:rsidP="00887807">
      <w:pPr>
        <w:pStyle w:val="Textonotapie"/>
        <w:jc w:val="both"/>
        <w:rPr>
          <w:lang w:val="fr-FR"/>
        </w:rPr>
      </w:pPr>
      <w:r>
        <w:rPr>
          <w:rStyle w:val="Refdenotaalpie"/>
        </w:rPr>
        <w:footnoteRef/>
      </w:r>
      <w:proofErr w:type="spellStart"/>
      <w:r w:rsidR="006154B1">
        <w:rPr>
          <w:lang w:val="fr-FR"/>
        </w:rPr>
        <w:t>Supiot</w:t>
      </w:r>
      <w:proofErr w:type="spellEnd"/>
      <w:r w:rsidR="006154B1">
        <w:rPr>
          <w:lang w:val="fr-FR"/>
        </w:rPr>
        <w:t>, A. ‘</w:t>
      </w:r>
      <w:r w:rsidR="006154B1" w:rsidRPr="00576DCD">
        <w:rPr>
          <w:lang w:val="fr-FR"/>
        </w:rPr>
        <w:t>Un faux dilemme : la loi ou le contrat ?</w:t>
      </w:r>
      <w:r w:rsidR="006154B1">
        <w:rPr>
          <w:lang w:val="fr-FR"/>
        </w:rPr>
        <w:t xml:space="preserve">’ (2003) 1 </w:t>
      </w:r>
      <w:r w:rsidR="006154B1" w:rsidRPr="00576DCD">
        <w:rPr>
          <w:i/>
          <w:lang w:val="fr-FR"/>
        </w:rPr>
        <w:t>Droit Social</w:t>
      </w:r>
      <w:r w:rsidR="006154B1">
        <w:rPr>
          <w:lang w:val="fr-FR"/>
        </w:rPr>
        <w:t xml:space="preserve"> 58,</w:t>
      </w:r>
      <w:r>
        <w:rPr>
          <w:lang w:val="fr-FR"/>
        </w:rPr>
        <w:t xml:space="preserve"> 64-66 ;</w:t>
      </w:r>
      <w:r w:rsidR="006154B1">
        <w:rPr>
          <w:lang w:val="fr-FR"/>
        </w:rPr>
        <w:t xml:space="preserve"> Freyssinet, J.</w:t>
      </w:r>
      <w:r w:rsidRPr="006A0233">
        <w:rPr>
          <w:lang w:val="fr-FR"/>
        </w:rPr>
        <w:t xml:space="preserve"> </w:t>
      </w:r>
      <w:r w:rsidR="006154B1">
        <w:rPr>
          <w:lang w:val="fr-FR"/>
        </w:rPr>
        <w:t>‘</w:t>
      </w:r>
      <w:r w:rsidRPr="006A0233">
        <w:rPr>
          <w:lang w:val="fr-FR"/>
        </w:rPr>
        <w:t>La réforme de l’indemnisation</w:t>
      </w:r>
      <w:r w:rsidR="006154B1">
        <w:rPr>
          <w:lang w:val="fr-FR"/>
        </w:rPr>
        <w:t xml:space="preserve"> </w:t>
      </w:r>
      <w:r w:rsidRPr="006A0233">
        <w:rPr>
          <w:lang w:val="fr-FR"/>
        </w:rPr>
        <w:t>du chômage en France</w:t>
      </w:r>
      <w:r w:rsidR="007574C6">
        <w:rPr>
          <w:lang w:val="fr-FR"/>
        </w:rPr>
        <w:t>’</w:t>
      </w:r>
      <w:r>
        <w:rPr>
          <w:lang w:val="fr-FR"/>
        </w:rPr>
        <w:t xml:space="preserve">, </w:t>
      </w:r>
      <w:r w:rsidR="006154B1">
        <w:rPr>
          <w:lang w:val="fr-FR"/>
        </w:rPr>
        <w:t xml:space="preserve">(2002) 38 </w:t>
      </w:r>
      <w:r w:rsidR="006154B1">
        <w:rPr>
          <w:i/>
          <w:lang w:val="fr-FR"/>
        </w:rPr>
        <w:t xml:space="preserve">Revue de l'IRES </w:t>
      </w:r>
      <w:r w:rsidR="006154B1">
        <w:rPr>
          <w:lang w:val="fr-FR"/>
        </w:rPr>
        <w:t>1</w:t>
      </w:r>
      <w:r>
        <w:rPr>
          <w:lang w:val="fr-FR"/>
        </w:rPr>
        <w:t xml:space="preserve">; </w:t>
      </w:r>
      <w:proofErr w:type="spellStart"/>
      <w:r>
        <w:rPr>
          <w:lang w:val="fr-FR"/>
        </w:rPr>
        <w:t>Tuchszirer</w:t>
      </w:r>
      <w:proofErr w:type="spellEnd"/>
      <w:r>
        <w:rPr>
          <w:lang w:val="fr-FR"/>
        </w:rPr>
        <w:t xml:space="preserve">, C., </w:t>
      </w:r>
      <w:r w:rsidR="006154B1">
        <w:rPr>
          <w:lang w:val="fr-FR"/>
        </w:rPr>
        <w:t>‘</w:t>
      </w:r>
      <w:r w:rsidRPr="006A0233">
        <w:rPr>
          <w:lang w:val="fr-FR"/>
        </w:rPr>
        <w:t>La nouvelle</w:t>
      </w:r>
      <w:r w:rsidR="006154B1">
        <w:rPr>
          <w:lang w:val="fr-FR"/>
        </w:rPr>
        <w:t xml:space="preserve"> convention d’assurance-chômage</w:t>
      </w:r>
      <w:r w:rsidRPr="006A0233">
        <w:rPr>
          <w:lang w:val="fr-FR"/>
        </w:rPr>
        <w:t>: le PARE qui cache la forêt</w:t>
      </w:r>
      <w:r w:rsidR="006154B1">
        <w:rPr>
          <w:lang w:val="fr-FR"/>
        </w:rPr>
        <w:t xml:space="preserve">’ (2001) 14 </w:t>
      </w:r>
      <w:r w:rsidR="006154B1" w:rsidRPr="006154B1">
        <w:rPr>
          <w:i/>
          <w:lang w:val="fr-FR"/>
        </w:rPr>
        <w:t>Mouvements</w:t>
      </w:r>
      <w:r>
        <w:rPr>
          <w:lang w:val="fr-FR"/>
        </w:rPr>
        <w:t xml:space="preserve"> </w:t>
      </w:r>
      <w:r w:rsidR="006154B1" w:rsidRPr="007E2848">
        <w:rPr>
          <w:lang w:val="fr-FR"/>
        </w:rPr>
        <w:t>2, 15</w:t>
      </w:r>
    </w:p>
  </w:footnote>
  <w:footnote w:id="12">
    <w:p w:rsidR="00D20DA4" w:rsidRPr="008F0DDE" w:rsidRDefault="00D20DA4" w:rsidP="00887807">
      <w:pPr>
        <w:pStyle w:val="Textonotapie"/>
        <w:jc w:val="both"/>
        <w:rPr>
          <w:lang w:val="en-GB"/>
        </w:rPr>
      </w:pPr>
      <w:r>
        <w:rPr>
          <w:rStyle w:val="Refdenotaalpie"/>
        </w:rPr>
        <w:footnoteRef/>
      </w:r>
      <w:r w:rsidRPr="008F0DDE">
        <w:rPr>
          <w:lang w:val="en-GB"/>
        </w:rPr>
        <w:t>Actually</w:t>
      </w:r>
      <w:r w:rsidR="002135C0">
        <w:rPr>
          <w:lang w:val="en-GB"/>
        </w:rPr>
        <w:t>,</w:t>
      </w:r>
      <w:r w:rsidRPr="008F0DDE">
        <w:rPr>
          <w:lang w:val="en-GB"/>
        </w:rPr>
        <w:t xml:space="preserve"> the law provides for t</w:t>
      </w:r>
      <w:r>
        <w:rPr>
          <w:lang w:val="en-GB"/>
        </w:rPr>
        <w:t xml:space="preserve">he competence of the government to </w:t>
      </w:r>
      <w:r w:rsidR="007574C6">
        <w:rPr>
          <w:lang w:val="en-GB"/>
        </w:rPr>
        <w:t>‘</w:t>
      </w:r>
      <w:r>
        <w:rPr>
          <w:lang w:val="en-GB"/>
        </w:rPr>
        <w:t>execute</w:t>
      </w:r>
      <w:r w:rsidR="007574C6">
        <w:rPr>
          <w:lang w:val="en-GB"/>
        </w:rPr>
        <w:t>’</w:t>
      </w:r>
      <w:r>
        <w:rPr>
          <w:lang w:val="en-GB"/>
        </w:rPr>
        <w:t xml:space="preserve"> its provisions in matters of unemployment insurance in case of the absence of collective agreement.</w:t>
      </w:r>
    </w:p>
  </w:footnote>
  <w:footnote w:id="13">
    <w:p w:rsidR="00D20DA4" w:rsidRPr="008351C4" w:rsidRDefault="00D20DA4" w:rsidP="00887807">
      <w:pPr>
        <w:pStyle w:val="Textonotapie"/>
        <w:jc w:val="both"/>
        <w:rPr>
          <w:lang w:val="fr-FR"/>
        </w:rPr>
      </w:pPr>
      <w:r>
        <w:rPr>
          <w:rStyle w:val="Refdenotaalpie"/>
        </w:rPr>
        <w:footnoteRef/>
      </w:r>
      <w:r w:rsidRPr="008351C4">
        <w:rPr>
          <w:lang w:val="fr-FR"/>
        </w:rPr>
        <w:t xml:space="preserve"> Daniel,</w:t>
      </w:r>
      <w:r w:rsidR="002135C0">
        <w:rPr>
          <w:lang w:val="fr-FR"/>
        </w:rPr>
        <w:t xml:space="preserve"> C. and </w:t>
      </w:r>
      <w:proofErr w:type="spellStart"/>
      <w:r w:rsidRPr="008351C4">
        <w:rPr>
          <w:lang w:val="fr-FR"/>
        </w:rPr>
        <w:t>Tuchszirer</w:t>
      </w:r>
      <w:proofErr w:type="spellEnd"/>
      <w:r w:rsidRPr="008351C4">
        <w:rPr>
          <w:lang w:val="fr-FR"/>
        </w:rPr>
        <w:t xml:space="preserve">, </w:t>
      </w:r>
      <w:r w:rsidR="002135C0">
        <w:rPr>
          <w:lang w:val="fr-FR"/>
        </w:rPr>
        <w:t>D.</w:t>
      </w:r>
      <w:r>
        <w:rPr>
          <w:lang w:val="fr-FR"/>
        </w:rPr>
        <w:t xml:space="preserve"> </w:t>
      </w:r>
      <w:r w:rsidRPr="0001501F">
        <w:rPr>
          <w:i/>
          <w:lang w:val="fr-FR"/>
        </w:rPr>
        <w:t>L’État face aux chômeurs, l’indemnisation</w:t>
      </w:r>
      <w:r w:rsidR="002135C0">
        <w:rPr>
          <w:i/>
          <w:lang w:val="fr-FR"/>
        </w:rPr>
        <w:t xml:space="preserve"> du chômage de 1884 à nos jours </w:t>
      </w:r>
      <w:r>
        <w:rPr>
          <w:lang w:val="fr-FR"/>
        </w:rPr>
        <w:t xml:space="preserve"> </w:t>
      </w:r>
      <w:r w:rsidR="002135C0">
        <w:rPr>
          <w:lang w:val="fr-FR"/>
        </w:rPr>
        <w:t xml:space="preserve">(Paris, </w:t>
      </w:r>
      <w:r>
        <w:rPr>
          <w:lang w:val="fr-FR"/>
        </w:rPr>
        <w:t>Flammarion</w:t>
      </w:r>
      <w:r w:rsidR="002135C0">
        <w:rPr>
          <w:lang w:val="fr-FR"/>
        </w:rPr>
        <w:t>, 1999).</w:t>
      </w:r>
    </w:p>
  </w:footnote>
  <w:footnote w:id="14">
    <w:p w:rsidR="00D20DA4" w:rsidRPr="00E66D84" w:rsidRDefault="00D20DA4" w:rsidP="00887807">
      <w:pPr>
        <w:pStyle w:val="Textonotapie"/>
        <w:jc w:val="both"/>
        <w:rPr>
          <w:lang w:val="en-GB"/>
        </w:rPr>
      </w:pPr>
      <w:r>
        <w:rPr>
          <w:rStyle w:val="Refdenotaalpie"/>
        </w:rPr>
        <w:footnoteRef/>
      </w:r>
      <w:r w:rsidRPr="00E66D84">
        <w:rPr>
          <w:lang w:val="en-GB"/>
        </w:rPr>
        <w:t xml:space="preserve"> The system is composed of a basic,</w:t>
      </w:r>
      <w:r>
        <w:rPr>
          <w:lang w:val="en-GB"/>
        </w:rPr>
        <w:t xml:space="preserve"> relatively low, universal</w:t>
      </w:r>
      <w:r w:rsidRPr="00E66D84">
        <w:rPr>
          <w:lang w:val="en-GB"/>
        </w:rPr>
        <w:t xml:space="preserve"> tax financed</w:t>
      </w:r>
      <w:r>
        <w:rPr>
          <w:lang w:val="en-GB"/>
        </w:rPr>
        <w:t xml:space="preserve"> benefit, and an alternative income-related benefit for members of unemployment insurance funds (closely linked with unions as an expression of the </w:t>
      </w:r>
      <w:r w:rsidR="007574C6">
        <w:rPr>
          <w:lang w:val="en-GB"/>
        </w:rPr>
        <w:t>‘</w:t>
      </w:r>
      <w:r>
        <w:rPr>
          <w:lang w:val="en-GB"/>
        </w:rPr>
        <w:t>Ghent</w:t>
      </w:r>
      <w:r w:rsidR="007574C6">
        <w:rPr>
          <w:lang w:val="en-GB"/>
        </w:rPr>
        <w:t>’</w:t>
      </w:r>
      <w:r>
        <w:rPr>
          <w:lang w:val="en-GB"/>
        </w:rPr>
        <w:t xml:space="preserve"> character of the system. On the Ghent system and its connection with union membership, see Lind, J. </w:t>
      </w:r>
      <w:r w:rsidR="002135C0">
        <w:rPr>
          <w:lang w:val="en-GB"/>
        </w:rPr>
        <w:t>‘</w:t>
      </w:r>
      <w:r>
        <w:rPr>
          <w:lang w:val="en-GB"/>
        </w:rPr>
        <w:t>The end of the Ghent system as trade union recruitment machinery?</w:t>
      </w:r>
      <w:r w:rsidR="007574C6">
        <w:rPr>
          <w:lang w:val="en-GB"/>
        </w:rPr>
        <w:t>’</w:t>
      </w:r>
      <w:r w:rsidR="002135C0">
        <w:rPr>
          <w:lang w:val="en-GB"/>
        </w:rPr>
        <w:t xml:space="preserve"> (2009) 40</w:t>
      </w:r>
      <w:r>
        <w:rPr>
          <w:lang w:val="en-GB"/>
        </w:rPr>
        <w:t xml:space="preserve"> </w:t>
      </w:r>
      <w:r w:rsidRPr="002135C0">
        <w:rPr>
          <w:i/>
          <w:lang w:val="en-GB"/>
        </w:rPr>
        <w:t>Industrial Relations Journal</w:t>
      </w:r>
      <w:r w:rsidR="002135C0">
        <w:rPr>
          <w:lang w:val="en-GB"/>
        </w:rPr>
        <w:t xml:space="preserve"> 510</w:t>
      </w:r>
      <w:r>
        <w:rPr>
          <w:lang w:val="en-GB"/>
        </w:rPr>
        <w:t xml:space="preserve"> </w:t>
      </w:r>
    </w:p>
  </w:footnote>
  <w:footnote w:id="15">
    <w:p w:rsidR="00D20DA4" w:rsidRPr="00316BEF" w:rsidRDefault="00D20DA4" w:rsidP="00887807">
      <w:pPr>
        <w:pStyle w:val="Textonotapie"/>
        <w:jc w:val="both"/>
        <w:rPr>
          <w:lang w:val="en-GB"/>
        </w:rPr>
      </w:pPr>
      <w:r>
        <w:rPr>
          <w:rStyle w:val="Refdenotaalpie"/>
        </w:rPr>
        <w:footnoteRef/>
      </w:r>
      <w:r w:rsidR="002135C0">
        <w:rPr>
          <w:lang w:val="en-GB"/>
        </w:rPr>
        <w:t xml:space="preserve"> OECD,</w:t>
      </w:r>
      <w:r w:rsidRPr="00316BEF">
        <w:rPr>
          <w:lang w:val="en-GB"/>
        </w:rPr>
        <w:t xml:space="preserve"> </w:t>
      </w:r>
      <w:r w:rsidRPr="002135C0">
        <w:rPr>
          <w:i/>
          <w:lang w:val="en-GB"/>
        </w:rPr>
        <w:t xml:space="preserve">Back to work: Sweden: Improving </w:t>
      </w:r>
      <w:proofErr w:type="spellStart"/>
      <w:r w:rsidRPr="002135C0">
        <w:rPr>
          <w:i/>
          <w:lang w:val="en-GB"/>
        </w:rPr>
        <w:t>rhw</w:t>
      </w:r>
      <w:proofErr w:type="spellEnd"/>
      <w:r w:rsidRPr="002135C0">
        <w:rPr>
          <w:i/>
          <w:lang w:val="en-GB"/>
        </w:rPr>
        <w:t xml:space="preserve"> Re-employment prospects of displaced workers</w:t>
      </w:r>
      <w:r w:rsidR="002135C0">
        <w:rPr>
          <w:lang w:val="en-GB"/>
        </w:rPr>
        <w:t xml:space="preserve"> (Paris, </w:t>
      </w:r>
      <w:r>
        <w:rPr>
          <w:lang w:val="en-GB"/>
        </w:rPr>
        <w:t>OECD Publishing</w:t>
      </w:r>
      <w:r w:rsidR="002135C0">
        <w:rPr>
          <w:lang w:val="en-GB"/>
        </w:rPr>
        <w:t>, 2009),</w:t>
      </w:r>
      <w:r>
        <w:rPr>
          <w:lang w:val="en-GB"/>
        </w:rPr>
        <w:t xml:space="preserve"> 103</w:t>
      </w:r>
      <w:r w:rsidR="002135C0">
        <w:rPr>
          <w:lang w:val="en-GB"/>
        </w:rPr>
        <w:t xml:space="preserve"> </w:t>
      </w:r>
    </w:p>
  </w:footnote>
  <w:footnote w:id="16">
    <w:p w:rsidR="00D20DA4" w:rsidRPr="00316BEF" w:rsidRDefault="00D20DA4" w:rsidP="00887807">
      <w:pPr>
        <w:pStyle w:val="Textonotapie"/>
        <w:jc w:val="both"/>
        <w:rPr>
          <w:lang w:val="en-GB"/>
        </w:rPr>
      </w:pPr>
      <w:r>
        <w:rPr>
          <w:rStyle w:val="Refdenotaalpie"/>
        </w:rPr>
        <w:footnoteRef/>
      </w:r>
      <w:proofErr w:type="spellStart"/>
      <w:r>
        <w:rPr>
          <w:lang w:val="en-GB"/>
        </w:rPr>
        <w:t>Bergström</w:t>
      </w:r>
      <w:proofErr w:type="spellEnd"/>
      <w:r>
        <w:rPr>
          <w:lang w:val="en-GB"/>
        </w:rPr>
        <w:t xml:space="preserve">, O. and Diedrich, A. </w:t>
      </w:r>
      <w:r w:rsidR="007574C6">
        <w:rPr>
          <w:lang w:val="en-GB"/>
        </w:rPr>
        <w:t>‘</w:t>
      </w:r>
      <w:r>
        <w:rPr>
          <w:lang w:val="en-GB"/>
        </w:rPr>
        <w:t>The Swedish model of restructuring</w:t>
      </w:r>
      <w:r w:rsidR="007574C6">
        <w:rPr>
          <w:lang w:val="en-GB"/>
        </w:rPr>
        <w:t>’</w:t>
      </w:r>
      <w:r>
        <w:rPr>
          <w:lang w:val="en-GB"/>
        </w:rPr>
        <w:t xml:space="preserve">, in </w:t>
      </w:r>
      <w:proofErr w:type="spellStart"/>
      <w:r>
        <w:rPr>
          <w:lang w:val="en-GB"/>
        </w:rPr>
        <w:t>Cazier</w:t>
      </w:r>
      <w:proofErr w:type="spellEnd"/>
      <w:r>
        <w:rPr>
          <w:lang w:val="en-GB"/>
        </w:rPr>
        <w:t xml:space="preserve">, B. and </w:t>
      </w:r>
      <w:proofErr w:type="spellStart"/>
      <w:r>
        <w:rPr>
          <w:lang w:val="en-GB"/>
        </w:rPr>
        <w:t>Bruggeman</w:t>
      </w:r>
      <w:proofErr w:type="spellEnd"/>
      <w:r>
        <w:rPr>
          <w:lang w:val="en-GB"/>
        </w:rPr>
        <w:t xml:space="preserve">, F. (eds.), </w:t>
      </w:r>
      <w:r w:rsidRPr="002135C0">
        <w:rPr>
          <w:i/>
          <w:lang w:val="en-GB"/>
        </w:rPr>
        <w:t>Restructuring Work and Employment in Europe. Managing change in an era of globalisation</w:t>
      </w:r>
      <w:r>
        <w:rPr>
          <w:lang w:val="en-GB"/>
        </w:rPr>
        <w:t xml:space="preserve">, </w:t>
      </w:r>
      <w:r w:rsidR="002135C0">
        <w:rPr>
          <w:lang w:val="en-GB"/>
        </w:rPr>
        <w:t xml:space="preserve">(Cheltenham, </w:t>
      </w:r>
      <w:r>
        <w:rPr>
          <w:lang w:val="en-GB"/>
        </w:rPr>
        <w:t>Edward Elgar</w:t>
      </w:r>
      <w:r w:rsidR="002135C0">
        <w:rPr>
          <w:lang w:val="en-GB"/>
        </w:rPr>
        <w:t xml:space="preserve"> Publishing, 2008),</w:t>
      </w:r>
      <w:r>
        <w:rPr>
          <w:lang w:val="en-GB"/>
        </w:rPr>
        <w:t xml:space="preserve"> 160</w:t>
      </w:r>
    </w:p>
  </w:footnote>
  <w:footnote w:id="17">
    <w:p w:rsidR="00D20DA4" w:rsidRPr="003478DB" w:rsidRDefault="00D20DA4" w:rsidP="00887807">
      <w:pPr>
        <w:pStyle w:val="Textonotapie"/>
        <w:jc w:val="both"/>
        <w:rPr>
          <w:lang w:val="en-GB"/>
        </w:rPr>
      </w:pPr>
      <w:r>
        <w:rPr>
          <w:rStyle w:val="Refdenotaalpie"/>
        </w:rPr>
        <w:footnoteRef/>
      </w:r>
      <w:r w:rsidR="002135C0">
        <w:rPr>
          <w:lang w:val="en-GB"/>
        </w:rPr>
        <w:t xml:space="preserve"> </w:t>
      </w:r>
      <w:proofErr w:type="spellStart"/>
      <w:r w:rsidR="002135C0">
        <w:rPr>
          <w:lang w:val="en-GB"/>
        </w:rPr>
        <w:t>Bergström</w:t>
      </w:r>
      <w:proofErr w:type="spellEnd"/>
      <w:r w:rsidR="002135C0">
        <w:rPr>
          <w:lang w:val="en-GB"/>
        </w:rPr>
        <w:t xml:space="preserve">, O. and Diedrich, A. ‘The Swedish model of restructuring’, in </w:t>
      </w:r>
      <w:proofErr w:type="spellStart"/>
      <w:r w:rsidR="002135C0">
        <w:rPr>
          <w:lang w:val="en-GB"/>
        </w:rPr>
        <w:t>Cazier</w:t>
      </w:r>
      <w:proofErr w:type="spellEnd"/>
      <w:r w:rsidR="002135C0">
        <w:rPr>
          <w:lang w:val="en-GB"/>
        </w:rPr>
        <w:t xml:space="preserve">, B. and </w:t>
      </w:r>
      <w:proofErr w:type="spellStart"/>
      <w:r w:rsidR="002135C0">
        <w:rPr>
          <w:lang w:val="en-GB"/>
        </w:rPr>
        <w:t>Bruggeman</w:t>
      </w:r>
      <w:proofErr w:type="spellEnd"/>
      <w:r w:rsidR="002135C0">
        <w:rPr>
          <w:lang w:val="en-GB"/>
        </w:rPr>
        <w:t xml:space="preserve">, F. (eds.), </w:t>
      </w:r>
      <w:r w:rsidR="002135C0" w:rsidRPr="002135C0">
        <w:rPr>
          <w:i/>
          <w:lang w:val="en-GB"/>
        </w:rPr>
        <w:t>Restructuring Work and Employment in Europe. Managing change in an era of globalisation</w:t>
      </w:r>
      <w:r w:rsidR="002135C0">
        <w:rPr>
          <w:lang w:val="en-GB"/>
        </w:rPr>
        <w:t>, (Cheltenham, Edward Elgar Publishing, 2008), 160</w:t>
      </w:r>
    </w:p>
  </w:footnote>
  <w:footnote w:id="18">
    <w:p w:rsidR="00D20DA4" w:rsidRPr="00D000D3" w:rsidRDefault="00D20DA4" w:rsidP="00887807">
      <w:pPr>
        <w:pStyle w:val="Textonotapie"/>
        <w:jc w:val="both"/>
        <w:rPr>
          <w:lang w:val="en-GB"/>
        </w:rPr>
      </w:pPr>
      <w:r>
        <w:rPr>
          <w:rStyle w:val="Refdenotaalpie"/>
        </w:rPr>
        <w:footnoteRef/>
      </w:r>
      <w:r>
        <w:rPr>
          <w:lang w:val="en-GB"/>
        </w:rPr>
        <w:t xml:space="preserve">Diedrich, A. and </w:t>
      </w:r>
      <w:proofErr w:type="spellStart"/>
      <w:r>
        <w:rPr>
          <w:lang w:val="en-GB"/>
        </w:rPr>
        <w:t>Bergström</w:t>
      </w:r>
      <w:proofErr w:type="spellEnd"/>
      <w:r>
        <w:rPr>
          <w:lang w:val="en-GB"/>
        </w:rPr>
        <w:t>, O</w:t>
      </w:r>
      <w:r w:rsidR="002135C0">
        <w:rPr>
          <w:lang w:val="en-GB"/>
        </w:rPr>
        <w:t>.,</w:t>
      </w:r>
      <w:r>
        <w:rPr>
          <w:lang w:val="en-GB"/>
        </w:rPr>
        <w:t xml:space="preserve"> </w:t>
      </w:r>
      <w:r w:rsidRPr="002135C0">
        <w:rPr>
          <w:i/>
          <w:lang w:val="en-GB"/>
        </w:rPr>
        <w:t>The</w:t>
      </w:r>
      <w:r w:rsidR="002135C0">
        <w:rPr>
          <w:i/>
          <w:lang w:val="en-GB"/>
        </w:rPr>
        <w:t xml:space="preserve"> </w:t>
      </w:r>
      <w:r w:rsidRPr="002135C0">
        <w:rPr>
          <w:i/>
          <w:lang w:val="en-GB"/>
        </w:rPr>
        <w:t>Job Security Councils in Sweden</w:t>
      </w:r>
      <w:r w:rsidR="002135C0">
        <w:rPr>
          <w:lang w:val="en-GB"/>
        </w:rPr>
        <w:t xml:space="preserve"> </w:t>
      </w:r>
      <w:r w:rsidR="00B11B1B">
        <w:rPr>
          <w:lang w:val="en-GB"/>
        </w:rPr>
        <w:t>(</w:t>
      </w:r>
      <w:r w:rsidRPr="002135C0">
        <w:rPr>
          <w:lang w:val="en-GB"/>
        </w:rPr>
        <w:t>IMI</w:t>
      </w:r>
      <w:r w:rsidR="00B11B1B">
        <w:rPr>
          <w:lang w:val="en-GB"/>
        </w:rPr>
        <w:t>T, 2006),</w:t>
      </w:r>
      <w:r>
        <w:rPr>
          <w:lang w:val="en-GB"/>
        </w:rPr>
        <w:t xml:space="preserve"> 8</w:t>
      </w:r>
    </w:p>
  </w:footnote>
  <w:footnote w:id="19">
    <w:p w:rsidR="00D20DA4" w:rsidRPr="00E55000" w:rsidRDefault="00D20DA4" w:rsidP="00887807">
      <w:pPr>
        <w:pStyle w:val="Textonotapie"/>
        <w:jc w:val="both"/>
        <w:rPr>
          <w:lang w:val="en-GB"/>
        </w:rPr>
      </w:pPr>
      <w:r>
        <w:rPr>
          <w:rStyle w:val="Refdenotaalpie"/>
        </w:rPr>
        <w:footnoteRef/>
      </w:r>
      <w:r>
        <w:rPr>
          <w:lang w:val="en-GB"/>
        </w:rPr>
        <w:t xml:space="preserve">The </w:t>
      </w:r>
      <w:r w:rsidRPr="00E55000">
        <w:rPr>
          <w:lang w:val="en-GB"/>
        </w:rPr>
        <w:t>1974</w:t>
      </w:r>
      <w:r w:rsidR="00B11B1B">
        <w:rPr>
          <w:lang w:val="en-GB"/>
        </w:rPr>
        <w:t xml:space="preserve"> </w:t>
      </w:r>
      <w:r w:rsidRPr="00E55000">
        <w:rPr>
          <w:lang w:val="en-GB"/>
        </w:rPr>
        <w:t>Employment Protection</w:t>
      </w:r>
      <w:r w:rsidR="00B11B1B">
        <w:rPr>
          <w:lang w:val="en-GB"/>
        </w:rPr>
        <w:t xml:space="preserve"> </w:t>
      </w:r>
      <w:r w:rsidRPr="00E55000">
        <w:rPr>
          <w:lang w:val="en-GB"/>
        </w:rPr>
        <w:t>Act  (</w:t>
      </w:r>
      <w:proofErr w:type="spellStart"/>
      <w:r w:rsidRPr="00B11B1B">
        <w:rPr>
          <w:i/>
          <w:lang w:val="en-GB"/>
        </w:rPr>
        <w:t>Lagen</w:t>
      </w:r>
      <w:proofErr w:type="spellEnd"/>
      <w:r w:rsidRPr="00B11B1B">
        <w:rPr>
          <w:i/>
          <w:lang w:val="en-GB"/>
        </w:rPr>
        <w:t xml:space="preserve">  </w:t>
      </w:r>
      <w:proofErr w:type="spellStart"/>
      <w:r w:rsidRPr="00B11B1B">
        <w:rPr>
          <w:i/>
          <w:lang w:val="en-GB"/>
        </w:rPr>
        <w:t>om</w:t>
      </w:r>
      <w:proofErr w:type="spellEnd"/>
      <w:r w:rsidRPr="00B11B1B">
        <w:rPr>
          <w:i/>
          <w:lang w:val="en-GB"/>
        </w:rPr>
        <w:t xml:space="preserve">  </w:t>
      </w:r>
      <w:proofErr w:type="spellStart"/>
      <w:r w:rsidRPr="00B11B1B">
        <w:rPr>
          <w:i/>
          <w:lang w:val="en-GB"/>
        </w:rPr>
        <w:t>anställningsskydd</w:t>
      </w:r>
      <w:proofErr w:type="spellEnd"/>
      <w:r w:rsidRPr="00B11B1B">
        <w:rPr>
          <w:i/>
          <w:lang w:val="en-GB"/>
        </w:rPr>
        <w:t>,  LAS</w:t>
      </w:r>
      <w:r w:rsidRPr="00E55000">
        <w:rPr>
          <w:lang w:val="en-GB"/>
        </w:rPr>
        <w:t>)</w:t>
      </w:r>
      <w:r>
        <w:rPr>
          <w:lang w:val="en-GB"/>
        </w:rPr>
        <w:t xml:space="preserve">; </w:t>
      </w:r>
      <w:r w:rsidR="00B11B1B">
        <w:rPr>
          <w:lang w:val="en-GB"/>
        </w:rPr>
        <w:t xml:space="preserve">Diedrich, A. and </w:t>
      </w:r>
      <w:proofErr w:type="spellStart"/>
      <w:r w:rsidR="00B11B1B">
        <w:rPr>
          <w:lang w:val="en-GB"/>
        </w:rPr>
        <w:t>Bergström</w:t>
      </w:r>
      <w:proofErr w:type="spellEnd"/>
      <w:r w:rsidR="00B11B1B">
        <w:rPr>
          <w:lang w:val="en-GB"/>
        </w:rPr>
        <w:t xml:space="preserve">, O., </w:t>
      </w:r>
      <w:r w:rsidR="00B11B1B" w:rsidRPr="002135C0">
        <w:rPr>
          <w:i/>
          <w:lang w:val="en-GB"/>
        </w:rPr>
        <w:t>The</w:t>
      </w:r>
      <w:r w:rsidR="00B11B1B">
        <w:rPr>
          <w:i/>
          <w:lang w:val="en-GB"/>
        </w:rPr>
        <w:t xml:space="preserve"> </w:t>
      </w:r>
      <w:r w:rsidR="00B11B1B" w:rsidRPr="002135C0">
        <w:rPr>
          <w:i/>
          <w:lang w:val="en-GB"/>
        </w:rPr>
        <w:t>Job Security Councils in Sweden</w:t>
      </w:r>
      <w:r w:rsidR="00B11B1B">
        <w:rPr>
          <w:lang w:val="en-GB"/>
        </w:rPr>
        <w:t xml:space="preserve"> (</w:t>
      </w:r>
      <w:r w:rsidR="00B11B1B" w:rsidRPr="002135C0">
        <w:rPr>
          <w:lang w:val="en-GB"/>
        </w:rPr>
        <w:t>IMI</w:t>
      </w:r>
      <w:r w:rsidR="00B11B1B">
        <w:rPr>
          <w:lang w:val="en-GB"/>
        </w:rPr>
        <w:t>T, 2006)</w:t>
      </w:r>
      <w:r>
        <w:rPr>
          <w:lang w:val="en-GB"/>
        </w:rPr>
        <w:t>, 9</w:t>
      </w:r>
    </w:p>
  </w:footnote>
  <w:footnote w:id="20">
    <w:p w:rsidR="00D20DA4" w:rsidRPr="00E55000" w:rsidRDefault="00D20DA4" w:rsidP="00887807">
      <w:pPr>
        <w:pStyle w:val="Textonotapie"/>
        <w:jc w:val="both"/>
        <w:rPr>
          <w:lang w:val="en-GB"/>
        </w:rPr>
      </w:pPr>
      <w:r>
        <w:rPr>
          <w:rStyle w:val="Refdenotaalpie"/>
        </w:rPr>
        <w:footnoteRef/>
      </w:r>
      <w:r w:rsidR="00B11B1B">
        <w:rPr>
          <w:lang w:val="en-GB"/>
        </w:rPr>
        <w:t xml:space="preserve"> OECD,</w:t>
      </w:r>
      <w:r w:rsidR="00B11B1B" w:rsidRPr="00316BEF">
        <w:rPr>
          <w:lang w:val="en-GB"/>
        </w:rPr>
        <w:t xml:space="preserve"> </w:t>
      </w:r>
      <w:r w:rsidR="00B11B1B" w:rsidRPr="002135C0">
        <w:rPr>
          <w:i/>
          <w:lang w:val="en-GB"/>
        </w:rPr>
        <w:t xml:space="preserve">Back to work: Sweden: Improving </w:t>
      </w:r>
      <w:proofErr w:type="spellStart"/>
      <w:r w:rsidR="00B11B1B" w:rsidRPr="002135C0">
        <w:rPr>
          <w:i/>
          <w:lang w:val="en-GB"/>
        </w:rPr>
        <w:t>rhw</w:t>
      </w:r>
      <w:proofErr w:type="spellEnd"/>
      <w:r w:rsidR="00B11B1B" w:rsidRPr="002135C0">
        <w:rPr>
          <w:i/>
          <w:lang w:val="en-GB"/>
        </w:rPr>
        <w:t xml:space="preserve"> Re-employment prospects of displaced workers</w:t>
      </w:r>
      <w:r w:rsidR="00B11B1B">
        <w:rPr>
          <w:lang w:val="en-GB"/>
        </w:rPr>
        <w:t xml:space="preserve"> (Paris, OECD Publishing, 2009)</w:t>
      </w:r>
      <w:r>
        <w:rPr>
          <w:lang w:val="en-GB"/>
        </w:rPr>
        <w:t>,</w:t>
      </w:r>
      <w:r w:rsidR="00B11B1B">
        <w:rPr>
          <w:lang w:val="en-GB"/>
        </w:rPr>
        <w:t xml:space="preserve"> </w:t>
      </w:r>
      <w:r>
        <w:rPr>
          <w:lang w:val="en-GB"/>
        </w:rPr>
        <w:t>103-104.</w:t>
      </w:r>
    </w:p>
  </w:footnote>
  <w:footnote w:id="21">
    <w:p w:rsidR="00D20DA4" w:rsidRPr="00E55000" w:rsidRDefault="00D20DA4" w:rsidP="00887807">
      <w:pPr>
        <w:pStyle w:val="Textonotapie"/>
        <w:jc w:val="both"/>
        <w:rPr>
          <w:lang w:val="en-GB"/>
        </w:rPr>
      </w:pPr>
      <w:r>
        <w:rPr>
          <w:rStyle w:val="Refdenotaalpie"/>
        </w:rPr>
        <w:footnoteRef/>
      </w:r>
      <w:r w:rsidR="00B11B1B">
        <w:rPr>
          <w:lang w:val="en-GB"/>
        </w:rPr>
        <w:t xml:space="preserve">Diedrich, A. and </w:t>
      </w:r>
      <w:proofErr w:type="spellStart"/>
      <w:r w:rsidR="00B11B1B">
        <w:rPr>
          <w:lang w:val="en-GB"/>
        </w:rPr>
        <w:t>Bergström</w:t>
      </w:r>
      <w:proofErr w:type="spellEnd"/>
      <w:r w:rsidR="00B11B1B">
        <w:rPr>
          <w:lang w:val="en-GB"/>
        </w:rPr>
        <w:t xml:space="preserve">, O., </w:t>
      </w:r>
      <w:r w:rsidR="00B11B1B" w:rsidRPr="002135C0">
        <w:rPr>
          <w:i/>
          <w:lang w:val="en-GB"/>
        </w:rPr>
        <w:t>The</w:t>
      </w:r>
      <w:r w:rsidR="00B11B1B">
        <w:rPr>
          <w:i/>
          <w:lang w:val="en-GB"/>
        </w:rPr>
        <w:t xml:space="preserve"> </w:t>
      </w:r>
      <w:r w:rsidR="00B11B1B" w:rsidRPr="002135C0">
        <w:rPr>
          <w:i/>
          <w:lang w:val="en-GB"/>
        </w:rPr>
        <w:t>Job Security Councils in Sweden</w:t>
      </w:r>
      <w:r w:rsidR="00B11B1B">
        <w:rPr>
          <w:lang w:val="en-GB"/>
        </w:rPr>
        <w:t xml:space="preserve"> (</w:t>
      </w:r>
      <w:r w:rsidR="00B11B1B" w:rsidRPr="002135C0">
        <w:rPr>
          <w:lang w:val="en-GB"/>
        </w:rPr>
        <w:t>IMI</w:t>
      </w:r>
      <w:r w:rsidR="00B11B1B">
        <w:rPr>
          <w:lang w:val="en-GB"/>
        </w:rPr>
        <w:t>T, 2006)</w:t>
      </w:r>
      <w:r>
        <w:rPr>
          <w:lang w:val="en-GB"/>
        </w:rPr>
        <w:t>, 12</w:t>
      </w:r>
    </w:p>
  </w:footnote>
  <w:footnote w:id="22">
    <w:p w:rsidR="00D20DA4" w:rsidRPr="00EF411A" w:rsidRDefault="00D20DA4" w:rsidP="00887807">
      <w:pPr>
        <w:pStyle w:val="Textonotapie"/>
        <w:jc w:val="both"/>
        <w:rPr>
          <w:lang w:val="en-GB"/>
        </w:rPr>
      </w:pPr>
      <w:r>
        <w:rPr>
          <w:rStyle w:val="Refdenotaalpie"/>
        </w:rPr>
        <w:footnoteRef/>
      </w:r>
      <w:r w:rsidR="00B11B1B">
        <w:rPr>
          <w:lang w:val="en-GB"/>
        </w:rPr>
        <w:t>OECD,</w:t>
      </w:r>
      <w:r w:rsidR="00B11B1B" w:rsidRPr="00316BEF">
        <w:rPr>
          <w:lang w:val="en-GB"/>
        </w:rPr>
        <w:t xml:space="preserve"> </w:t>
      </w:r>
      <w:r w:rsidR="00B11B1B" w:rsidRPr="002135C0">
        <w:rPr>
          <w:i/>
          <w:lang w:val="en-GB"/>
        </w:rPr>
        <w:t xml:space="preserve">Back to work: Sweden: Improving </w:t>
      </w:r>
      <w:proofErr w:type="spellStart"/>
      <w:r w:rsidR="00B11B1B" w:rsidRPr="002135C0">
        <w:rPr>
          <w:i/>
          <w:lang w:val="en-GB"/>
        </w:rPr>
        <w:t>rhw</w:t>
      </w:r>
      <w:proofErr w:type="spellEnd"/>
      <w:r w:rsidR="00B11B1B" w:rsidRPr="002135C0">
        <w:rPr>
          <w:i/>
          <w:lang w:val="en-GB"/>
        </w:rPr>
        <w:t xml:space="preserve"> Re-employment prospects of displaced workers</w:t>
      </w:r>
      <w:r w:rsidR="00B11B1B">
        <w:rPr>
          <w:lang w:val="en-GB"/>
        </w:rPr>
        <w:t xml:space="preserve"> (Paris, OECD Publishing, 2009)</w:t>
      </w:r>
    </w:p>
  </w:footnote>
  <w:footnote w:id="23">
    <w:p w:rsidR="00D20DA4" w:rsidRPr="00CD505A" w:rsidRDefault="00D20DA4" w:rsidP="00887807">
      <w:pPr>
        <w:pStyle w:val="Textonotapie"/>
        <w:jc w:val="both"/>
        <w:rPr>
          <w:lang w:val="en-GB"/>
        </w:rPr>
      </w:pPr>
      <w:r>
        <w:rPr>
          <w:rStyle w:val="Refdenotaalpie"/>
        </w:rPr>
        <w:footnoteRef/>
      </w:r>
      <w:r>
        <w:rPr>
          <w:lang w:val="en-GB"/>
        </w:rPr>
        <w:t xml:space="preserve">Lindquist, G.S. and </w:t>
      </w:r>
      <w:proofErr w:type="spellStart"/>
      <w:r>
        <w:rPr>
          <w:lang w:val="en-GB"/>
        </w:rPr>
        <w:t>Wadensjo</w:t>
      </w:r>
      <w:proofErr w:type="spellEnd"/>
      <w:r>
        <w:rPr>
          <w:lang w:val="en-GB"/>
        </w:rPr>
        <w:t xml:space="preserve">, E. </w:t>
      </w:r>
      <w:r w:rsidR="007574C6">
        <w:rPr>
          <w:lang w:val="en-GB"/>
        </w:rPr>
        <w:t>‘</w:t>
      </w:r>
      <w:r>
        <w:rPr>
          <w:lang w:val="en-GB"/>
        </w:rPr>
        <w:t>Social and occupational security and labour market flexibility in Sweden: The case of unemployment compensation</w:t>
      </w:r>
      <w:r w:rsidR="007574C6">
        <w:rPr>
          <w:lang w:val="en-GB"/>
        </w:rPr>
        <w:t>’</w:t>
      </w:r>
      <w:r w:rsidR="00B11B1B">
        <w:rPr>
          <w:lang w:val="en-GB"/>
        </w:rPr>
        <w:t xml:space="preserve"> (2006)</w:t>
      </w:r>
      <w:r>
        <w:rPr>
          <w:lang w:val="en-GB"/>
        </w:rPr>
        <w:t xml:space="preserve"> </w:t>
      </w:r>
      <w:r w:rsidR="00B11B1B" w:rsidRPr="00B11B1B">
        <w:rPr>
          <w:lang w:val="en-GB"/>
        </w:rPr>
        <w:t>IZA Discussion Paper</w:t>
      </w:r>
      <w:r w:rsidR="00B11B1B">
        <w:rPr>
          <w:i/>
          <w:lang w:val="en-GB"/>
        </w:rPr>
        <w:t xml:space="preserve"> </w:t>
      </w:r>
      <w:r w:rsidR="00B11B1B">
        <w:rPr>
          <w:lang w:val="en-GB"/>
        </w:rPr>
        <w:t>2943,</w:t>
      </w:r>
      <w:r>
        <w:rPr>
          <w:lang w:val="en-GB"/>
        </w:rPr>
        <w:t xml:space="preserve"> 10 </w:t>
      </w:r>
      <w:r w:rsidR="00B11B1B" w:rsidRPr="00B11B1B">
        <w:rPr>
          <w:lang w:val="en-GB"/>
        </w:rPr>
        <w:t>https://ssrn.com/abstract=1006195</w:t>
      </w:r>
      <w:r w:rsidR="00B11B1B">
        <w:rPr>
          <w:lang w:val="en-GB"/>
        </w:rPr>
        <w:t xml:space="preserve">. </w:t>
      </w:r>
    </w:p>
  </w:footnote>
  <w:footnote w:id="24">
    <w:p w:rsidR="00D20DA4" w:rsidRPr="00EF411A" w:rsidRDefault="00D20DA4" w:rsidP="00887807">
      <w:pPr>
        <w:pStyle w:val="Textonotapie"/>
        <w:jc w:val="both"/>
        <w:rPr>
          <w:lang w:val="en-GB"/>
        </w:rPr>
      </w:pPr>
      <w:r>
        <w:rPr>
          <w:rStyle w:val="Refdenotaalpie"/>
        </w:rPr>
        <w:footnoteRef/>
      </w:r>
      <w:r w:rsidR="00B11B1B">
        <w:rPr>
          <w:lang w:val="en-GB"/>
        </w:rPr>
        <w:t xml:space="preserve"> </w:t>
      </w:r>
      <w:proofErr w:type="spellStart"/>
      <w:r>
        <w:rPr>
          <w:lang w:val="en-GB"/>
        </w:rPr>
        <w:t>Kerckhofs</w:t>
      </w:r>
      <w:proofErr w:type="spellEnd"/>
      <w:r>
        <w:rPr>
          <w:lang w:val="en-GB"/>
        </w:rPr>
        <w:t xml:space="preserve">, P. </w:t>
      </w:r>
      <w:r w:rsidR="007574C6">
        <w:rPr>
          <w:lang w:val="en-GB"/>
        </w:rPr>
        <w:t>‘</w:t>
      </w:r>
      <w:r>
        <w:rPr>
          <w:lang w:val="en-GB"/>
        </w:rPr>
        <w:t>Extension of collective bargaining agreement in the EU</w:t>
      </w:r>
      <w:r w:rsidR="007574C6">
        <w:rPr>
          <w:lang w:val="en-GB"/>
        </w:rPr>
        <w:t>’</w:t>
      </w:r>
      <w:r w:rsidR="00B11B1B">
        <w:rPr>
          <w:lang w:val="en-GB"/>
        </w:rPr>
        <w:t xml:space="preserve"> (2011) </w:t>
      </w:r>
      <w:r>
        <w:rPr>
          <w:lang w:val="en-GB"/>
        </w:rPr>
        <w:t>EUROFOUND background paper</w:t>
      </w:r>
      <w:r w:rsidR="00B11B1B">
        <w:rPr>
          <w:lang w:val="en-GB"/>
        </w:rPr>
        <w:t xml:space="preserve">, </w:t>
      </w:r>
      <w:r w:rsidRPr="00EF411A">
        <w:rPr>
          <w:lang w:val="en-GB"/>
        </w:rPr>
        <w:t>EF/11/54/EN</w:t>
      </w:r>
      <w:r w:rsidR="00B11B1B">
        <w:rPr>
          <w:lang w:val="en-GB"/>
        </w:rPr>
        <w:t xml:space="preserve">, </w:t>
      </w:r>
      <w:r w:rsidR="00B11B1B" w:rsidRPr="00B11B1B">
        <w:rPr>
          <w:lang w:val="en-GB"/>
        </w:rPr>
        <w:t>https://www.eurofound.europa.eu/sites/default/files/ef_publication/field_ef_document/ef1154en.pdf</w:t>
      </w:r>
    </w:p>
  </w:footnote>
  <w:footnote w:id="25">
    <w:p w:rsidR="00D20DA4" w:rsidRPr="00EF411A" w:rsidRDefault="00D20DA4" w:rsidP="00887807">
      <w:pPr>
        <w:pStyle w:val="Textonotapie"/>
        <w:jc w:val="both"/>
        <w:rPr>
          <w:lang w:val="en-GB"/>
        </w:rPr>
      </w:pPr>
      <w:r>
        <w:rPr>
          <w:rStyle w:val="Refdenotaalpie"/>
        </w:rPr>
        <w:footnoteRef/>
      </w:r>
      <w:r w:rsidR="00B11B1B">
        <w:rPr>
          <w:lang w:val="en-GB"/>
        </w:rPr>
        <w:t xml:space="preserve"> </w:t>
      </w:r>
      <w:r>
        <w:rPr>
          <w:lang w:val="en-GB"/>
        </w:rPr>
        <w:t xml:space="preserve">Rasmussen, P. </w:t>
      </w:r>
      <w:r w:rsidR="007574C6">
        <w:rPr>
          <w:lang w:val="en-GB"/>
        </w:rPr>
        <w:t>‘</w:t>
      </w:r>
      <w:r>
        <w:rPr>
          <w:lang w:val="en-GB"/>
        </w:rPr>
        <w:t>Privatizing unemployment protection – The rise of private unemployment insurance in Denmark and Sweden</w:t>
      </w:r>
      <w:r w:rsidR="007574C6">
        <w:rPr>
          <w:lang w:val="en-GB"/>
        </w:rPr>
        <w:t>’</w:t>
      </w:r>
      <w:r w:rsidR="00DA1E84">
        <w:rPr>
          <w:lang w:val="en-GB"/>
        </w:rPr>
        <w:t xml:space="preserve"> (2014) </w:t>
      </w:r>
      <w:r>
        <w:rPr>
          <w:lang w:val="en-GB"/>
        </w:rPr>
        <w:t xml:space="preserve">Centre for Comparative Welfare Studies Working Paper 2014/38, 34-38; the research shows that, while in the beginning of the 90s, </w:t>
      </w:r>
      <w:r w:rsidR="007574C6">
        <w:rPr>
          <w:lang w:val="en-GB"/>
        </w:rPr>
        <w:t>‘</w:t>
      </w:r>
      <w:r>
        <w:rPr>
          <w:lang w:val="en-GB"/>
        </w:rPr>
        <w:t>net</w:t>
      </w:r>
      <w:r w:rsidR="00DA1E84">
        <w:rPr>
          <w:lang w:val="en-GB"/>
        </w:rPr>
        <w:t xml:space="preserve"> </w:t>
      </w:r>
      <w:r>
        <w:rPr>
          <w:lang w:val="en-GB"/>
        </w:rPr>
        <w:t>replacement rate of average earners more or less corresponded to the maximum replacement rate of 9</w:t>
      </w:r>
      <w:r w:rsidR="00DA1E84">
        <w:rPr>
          <w:lang w:val="en-GB"/>
        </w:rPr>
        <w:t>0% stipulated in the insurance …</w:t>
      </w:r>
      <w:r>
        <w:rPr>
          <w:lang w:val="en-GB"/>
        </w:rPr>
        <w:t xml:space="preserve"> by 2009 it had dropped to below 60% of former wage</w:t>
      </w:r>
      <w:r w:rsidR="007574C6">
        <w:rPr>
          <w:lang w:val="en-GB"/>
        </w:rPr>
        <w:t>’</w:t>
      </w:r>
      <w:r>
        <w:rPr>
          <w:lang w:val="en-GB"/>
        </w:rPr>
        <w:t>.</w:t>
      </w:r>
    </w:p>
  </w:footnote>
  <w:footnote w:id="26">
    <w:p w:rsidR="00D20DA4" w:rsidRPr="00486847" w:rsidRDefault="00D20DA4" w:rsidP="00887807">
      <w:pPr>
        <w:pStyle w:val="Textonotapie"/>
        <w:jc w:val="both"/>
        <w:rPr>
          <w:lang w:val="en-GB"/>
        </w:rPr>
      </w:pPr>
      <w:r>
        <w:rPr>
          <w:rStyle w:val="Refdenotaalpie"/>
        </w:rPr>
        <w:footnoteRef/>
      </w:r>
      <w:proofErr w:type="spellStart"/>
      <w:r>
        <w:rPr>
          <w:lang w:val="en-GB"/>
        </w:rPr>
        <w:t>Korpi</w:t>
      </w:r>
      <w:proofErr w:type="spellEnd"/>
      <w:r>
        <w:rPr>
          <w:lang w:val="en-GB"/>
        </w:rPr>
        <w:t xml:space="preserve">, W. and Palme, J. </w:t>
      </w:r>
      <w:r w:rsidR="007574C6">
        <w:rPr>
          <w:lang w:val="en-GB"/>
        </w:rPr>
        <w:t>‘</w:t>
      </w:r>
      <w:r>
        <w:rPr>
          <w:lang w:val="en-GB"/>
        </w:rPr>
        <w:t xml:space="preserve">New Politics and Class Politics </w:t>
      </w:r>
      <w:r w:rsidR="004B218B">
        <w:rPr>
          <w:lang w:val="en-GB"/>
        </w:rPr>
        <w:t>i</w:t>
      </w:r>
      <w:r>
        <w:rPr>
          <w:lang w:val="en-GB"/>
        </w:rPr>
        <w:t>n the Context of Austerity</w:t>
      </w:r>
      <w:r w:rsidR="004B218B">
        <w:rPr>
          <w:lang w:val="en-GB"/>
        </w:rPr>
        <w:t xml:space="preserve"> </w:t>
      </w:r>
      <w:r>
        <w:rPr>
          <w:lang w:val="en-GB"/>
        </w:rPr>
        <w:t>and Globalization: Welfare State Regress in 18 Countries, 1975-95</w:t>
      </w:r>
      <w:r w:rsidR="007574C6">
        <w:rPr>
          <w:lang w:val="en-GB"/>
        </w:rPr>
        <w:t>’</w:t>
      </w:r>
      <w:r w:rsidR="004B218B">
        <w:rPr>
          <w:lang w:val="en-GB"/>
        </w:rPr>
        <w:t xml:space="preserve"> (2013) 97 </w:t>
      </w:r>
      <w:r w:rsidRPr="00486847">
        <w:rPr>
          <w:i/>
          <w:lang w:val="en-GB"/>
        </w:rPr>
        <w:t>American Political Science Review</w:t>
      </w:r>
      <w:r w:rsidR="004B218B">
        <w:rPr>
          <w:i/>
          <w:lang w:val="en-GB"/>
        </w:rPr>
        <w:t xml:space="preserve"> </w:t>
      </w:r>
      <w:r w:rsidR="004B218B">
        <w:rPr>
          <w:lang w:val="en-GB"/>
        </w:rPr>
        <w:t>425</w:t>
      </w:r>
    </w:p>
  </w:footnote>
  <w:footnote w:id="27">
    <w:p w:rsidR="00D20DA4" w:rsidRPr="009D1EAD" w:rsidRDefault="00D20DA4" w:rsidP="00887807">
      <w:pPr>
        <w:pStyle w:val="Textonotapie"/>
        <w:jc w:val="both"/>
        <w:rPr>
          <w:lang w:val="en-GB"/>
        </w:rPr>
      </w:pPr>
      <w:r>
        <w:rPr>
          <w:rStyle w:val="Refdenotaalpie"/>
        </w:rPr>
        <w:footnoteRef/>
      </w:r>
      <w:r w:rsidR="008026F8">
        <w:rPr>
          <w:lang w:val="en-GB"/>
        </w:rPr>
        <w:t xml:space="preserve"> Rasmussen, P. ‘Privatizing unemployment protection – The rise of private unemployment insurance in Denmark and Sweden’ (2014) Centre for Comparative Welfare Studies Working Paper 2014/38, </w:t>
      </w:r>
      <w:r>
        <w:rPr>
          <w:lang w:val="en-GB"/>
        </w:rPr>
        <w:t>63-64</w:t>
      </w:r>
    </w:p>
  </w:footnote>
  <w:footnote w:id="28">
    <w:p w:rsidR="00D20DA4" w:rsidRPr="00481C1A" w:rsidRDefault="00D20DA4" w:rsidP="00887807">
      <w:pPr>
        <w:pStyle w:val="Textonotapie"/>
        <w:jc w:val="both"/>
        <w:rPr>
          <w:lang w:val="nl-NL"/>
        </w:rPr>
      </w:pPr>
      <w:r>
        <w:rPr>
          <w:rStyle w:val="Refdenotaalpie"/>
        </w:rPr>
        <w:footnoteRef/>
      </w:r>
      <w:r w:rsidRPr="00481C1A">
        <w:rPr>
          <w:lang w:val="nl-NL"/>
        </w:rPr>
        <w:t>While</w:t>
      </w:r>
      <w:r w:rsidR="008026F8">
        <w:rPr>
          <w:lang w:val="nl-NL"/>
        </w:rPr>
        <w:t xml:space="preserve"> </w:t>
      </w:r>
      <w:r w:rsidRPr="00481C1A">
        <w:rPr>
          <w:lang w:val="nl-NL"/>
        </w:rPr>
        <w:t>the</w:t>
      </w:r>
      <w:r w:rsidR="008026F8">
        <w:rPr>
          <w:lang w:val="nl-NL"/>
        </w:rPr>
        <w:t xml:space="preserve"> </w:t>
      </w:r>
      <w:r w:rsidRPr="00481C1A">
        <w:rPr>
          <w:lang w:val="nl-NL"/>
        </w:rPr>
        <w:t>social</w:t>
      </w:r>
      <w:r w:rsidR="008026F8">
        <w:rPr>
          <w:lang w:val="nl-NL"/>
        </w:rPr>
        <w:t xml:space="preserve"> </w:t>
      </w:r>
      <w:r w:rsidRPr="00481C1A">
        <w:rPr>
          <w:lang w:val="nl-NL"/>
        </w:rPr>
        <w:t>insurance funds themselves</w:t>
      </w:r>
      <w:r w:rsidR="008026F8">
        <w:rPr>
          <w:lang w:val="nl-NL"/>
        </w:rPr>
        <w:t xml:space="preserve"> </w:t>
      </w:r>
      <w:r w:rsidRPr="00481C1A">
        <w:rPr>
          <w:lang w:val="nl-NL"/>
        </w:rPr>
        <w:t xml:space="preserve">were tripartite institutions; Bekke, H. and van Gestel, N., </w:t>
      </w:r>
      <w:r w:rsidRPr="008026F8">
        <w:rPr>
          <w:i/>
          <w:lang w:val="nl-NL"/>
        </w:rPr>
        <w:t>Publiek Verzekerd, Voorgeschiedenis en start van het Uitvoeringsinstituut Werknemersverzekeringen (UWV 1993-2003)</w:t>
      </w:r>
      <w:r w:rsidR="008026F8">
        <w:rPr>
          <w:lang w:val="nl-NL"/>
        </w:rPr>
        <w:t xml:space="preserve"> (Antwerpen, Garant, 2004),</w:t>
      </w:r>
      <w:r w:rsidRPr="00481C1A">
        <w:rPr>
          <w:lang w:val="nl-NL"/>
        </w:rPr>
        <w:t xml:space="preserve"> 23</w:t>
      </w:r>
    </w:p>
  </w:footnote>
  <w:footnote w:id="29">
    <w:p w:rsidR="00D20DA4" w:rsidRPr="00481C1A" w:rsidRDefault="00D20DA4" w:rsidP="00887807">
      <w:pPr>
        <w:pStyle w:val="Textonotapie"/>
        <w:jc w:val="both"/>
        <w:rPr>
          <w:lang w:val="nl-NL"/>
        </w:rPr>
      </w:pPr>
      <w:r>
        <w:rPr>
          <w:rStyle w:val="Refdenotaalpie"/>
        </w:rPr>
        <w:footnoteRef/>
      </w:r>
      <w:r w:rsidRPr="00481C1A">
        <w:rPr>
          <w:lang w:val="nl-NL"/>
        </w:rPr>
        <w:t xml:space="preserve"> Goudswaard, K.P., </w:t>
      </w:r>
      <w:r w:rsidR="007574C6">
        <w:rPr>
          <w:lang w:val="nl-NL"/>
        </w:rPr>
        <w:t>‘</w:t>
      </w:r>
      <w:r w:rsidRPr="00481C1A">
        <w:rPr>
          <w:lang w:val="nl-NL"/>
        </w:rPr>
        <w:t>Gedonder in de Polder: een beknopte geschiedenis van de veranderingen in de uitvoeringsstructuur sociale zekerheid</w:t>
      </w:r>
      <w:r w:rsidR="007574C6">
        <w:rPr>
          <w:lang w:val="nl-NL"/>
        </w:rPr>
        <w:t>’</w:t>
      </w:r>
      <w:r w:rsidR="008026F8">
        <w:rPr>
          <w:lang w:val="nl-NL"/>
        </w:rPr>
        <w:t xml:space="preserve"> </w:t>
      </w:r>
      <w:r w:rsidRPr="00481C1A">
        <w:rPr>
          <w:lang w:val="nl-NL"/>
        </w:rPr>
        <w:t xml:space="preserve">in Albergste, D.A., Bovenberg, A.L., Stevens, L.G.M. (eds.) </w:t>
      </w:r>
      <w:r w:rsidRPr="008026F8">
        <w:rPr>
          <w:i/>
          <w:lang w:val="nl-NL"/>
        </w:rPr>
        <w:t>Er zal geheven worden!: Opstellen, op 19 oktober 2001, aangeboden aan prof. dr. S. Cnossen ter gelegenheid van zijn afscheid als hoogl</w:t>
      </w:r>
      <w:r w:rsidR="008026F8">
        <w:rPr>
          <w:i/>
          <w:lang w:val="nl-NL"/>
        </w:rPr>
        <w:t>eraar aan de Er</w:t>
      </w:r>
      <w:r w:rsidRPr="008026F8">
        <w:rPr>
          <w:i/>
          <w:lang w:val="nl-NL"/>
        </w:rPr>
        <w:t>a</w:t>
      </w:r>
      <w:r w:rsidR="008026F8">
        <w:rPr>
          <w:i/>
          <w:lang w:val="nl-NL"/>
        </w:rPr>
        <w:t>s</w:t>
      </w:r>
      <w:r w:rsidRPr="008026F8">
        <w:rPr>
          <w:i/>
          <w:lang w:val="nl-NL"/>
        </w:rPr>
        <w:t>mus Universiteit Rotterdam</w:t>
      </w:r>
      <w:r w:rsidR="008026F8">
        <w:rPr>
          <w:lang w:val="nl-NL"/>
        </w:rPr>
        <w:t xml:space="preserve"> (Deventer, Kluwer, 2001).</w:t>
      </w:r>
      <w:r w:rsidRPr="00481C1A">
        <w:rPr>
          <w:lang w:val="nl-NL"/>
        </w:rPr>
        <w:t xml:space="preserve"> </w:t>
      </w:r>
    </w:p>
  </w:footnote>
  <w:footnote w:id="30">
    <w:p w:rsidR="00D20DA4" w:rsidRPr="00513E63" w:rsidRDefault="00D20DA4" w:rsidP="00887807">
      <w:pPr>
        <w:pStyle w:val="Textonotapie"/>
        <w:jc w:val="both"/>
        <w:rPr>
          <w:lang w:val="en-GB"/>
        </w:rPr>
      </w:pPr>
      <w:r>
        <w:rPr>
          <w:rStyle w:val="Refdenotaalpie"/>
        </w:rPr>
        <w:footnoteRef/>
      </w:r>
      <w:r>
        <w:rPr>
          <w:lang w:val="en-GB"/>
        </w:rPr>
        <w:t xml:space="preserve">Law on Flexibility and </w:t>
      </w:r>
      <w:proofErr w:type="gramStart"/>
      <w:r>
        <w:rPr>
          <w:lang w:val="en-GB"/>
        </w:rPr>
        <w:t>Security ,</w:t>
      </w:r>
      <w:proofErr w:type="gramEnd"/>
      <w:r>
        <w:rPr>
          <w:lang w:val="en-GB"/>
        </w:rPr>
        <w:t xml:space="preserve"> with only limited impact on protection against unemployment</w:t>
      </w:r>
      <w:r w:rsidR="008026F8">
        <w:rPr>
          <w:lang w:val="en-GB"/>
        </w:rPr>
        <w:t>.</w:t>
      </w:r>
    </w:p>
  </w:footnote>
  <w:footnote w:id="31">
    <w:p w:rsidR="00D20DA4" w:rsidRPr="00513E63" w:rsidRDefault="00D20DA4" w:rsidP="00887807">
      <w:pPr>
        <w:pStyle w:val="Textonotapie"/>
        <w:jc w:val="both"/>
        <w:rPr>
          <w:lang w:val="en-GB"/>
        </w:rPr>
      </w:pPr>
      <w:r>
        <w:rPr>
          <w:rStyle w:val="Refdenotaalpie"/>
        </w:rPr>
        <w:footnoteRef/>
      </w:r>
      <w:r>
        <w:rPr>
          <w:lang w:val="en-GB"/>
        </w:rPr>
        <w:t>Law on revision of the Unemployment Law, which shortened maximum duration to 3 years and 2 months, and modified unemployment benefits system for those with short qualifying periods</w:t>
      </w:r>
      <w:r w:rsidR="008026F8">
        <w:rPr>
          <w:lang w:val="en-GB"/>
        </w:rPr>
        <w:t>.</w:t>
      </w:r>
    </w:p>
  </w:footnote>
  <w:footnote w:id="32">
    <w:p w:rsidR="00D20DA4" w:rsidRPr="00481C1A" w:rsidRDefault="00D20DA4" w:rsidP="00887807">
      <w:pPr>
        <w:pStyle w:val="Textonotapie"/>
        <w:jc w:val="both"/>
        <w:rPr>
          <w:lang w:val="en-GB"/>
        </w:rPr>
      </w:pPr>
      <w:r>
        <w:rPr>
          <w:rStyle w:val="Refdenotaalpie"/>
        </w:rPr>
        <w:footnoteRef/>
      </w:r>
      <w:proofErr w:type="spellStart"/>
      <w:r>
        <w:rPr>
          <w:lang w:val="en-GB"/>
        </w:rPr>
        <w:t>EurWORK</w:t>
      </w:r>
      <w:proofErr w:type="spellEnd"/>
      <w:r w:rsidR="008026F8">
        <w:rPr>
          <w:lang w:val="en-GB"/>
        </w:rPr>
        <w:t>,</w:t>
      </w:r>
      <w:r>
        <w:rPr>
          <w:lang w:val="en-GB"/>
        </w:rPr>
        <w:t xml:space="preserve"> </w:t>
      </w:r>
      <w:r w:rsidR="008026F8">
        <w:rPr>
          <w:lang w:val="en-GB"/>
        </w:rPr>
        <w:t>‘</w:t>
      </w:r>
      <w:r w:rsidRPr="00513E63">
        <w:rPr>
          <w:lang w:val="en-GB"/>
        </w:rPr>
        <w:t>The Netherlands: social partners’ involvement in unemployment benefit regimes</w:t>
      </w:r>
      <w:r w:rsidR="008026F8">
        <w:rPr>
          <w:lang w:val="en-GB"/>
        </w:rPr>
        <w:t>’ (2012)</w:t>
      </w:r>
      <w:r>
        <w:rPr>
          <w:lang w:val="en-GB"/>
        </w:rPr>
        <w:t xml:space="preserve"> Report, </w:t>
      </w:r>
      <w:r w:rsidRPr="00513E63">
        <w:rPr>
          <w:lang w:val="en-GB"/>
        </w:rPr>
        <w:t>https://www.eurofound.europa.eu/fr/observatories/eurwork/comparative-information/national-contributions/netherlands/the-netherlands-social-partners-involvement-in-unemployment-benefit-regimes</w:t>
      </w:r>
    </w:p>
  </w:footnote>
  <w:footnote w:id="33">
    <w:p w:rsidR="00D20DA4" w:rsidRPr="00DF5A72" w:rsidRDefault="00D20DA4" w:rsidP="00887807">
      <w:pPr>
        <w:pStyle w:val="Textonotapie"/>
        <w:jc w:val="both"/>
        <w:rPr>
          <w:lang w:val="en-GB"/>
        </w:rPr>
      </w:pPr>
      <w:r>
        <w:rPr>
          <w:rStyle w:val="Refdenotaalpie"/>
        </w:rPr>
        <w:footnoteRef/>
      </w:r>
      <w:r w:rsidR="008026F8">
        <w:rPr>
          <w:lang w:val="en-GB"/>
        </w:rPr>
        <w:t xml:space="preserve"> d</w:t>
      </w:r>
      <w:r>
        <w:rPr>
          <w:lang w:val="en-GB"/>
        </w:rPr>
        <w:t xml:space="preserve">e le Court, A. </w:t>
      </w:r>
      <w:r w:rsidR="007574C6">
        <w:rPr>
          <w:lang w:val="en-GB"/>
        </w:rPr>
        <w:t>‘</w:t>
      </w:r>
      <w:proofErr w:type="spellStart"/>
      <w:r>
        <w:rPr>
          <w:lang w:val="en-GB"/>
        </w:rPr>
        <w:t>Decommodifying</w:t>
      </w:r>
      <w:proofErr w:type="spellEnd"/>
      <w:r>
        <w:rPr>
          <w:lang w:val="en-GB"/>
        </w:rPr>
        <w:t xml:space="preserve"> social rights: Welfare State policies in a comparative perspective</w:t>
      </w:r>
      <w:r w:rsidR="007574C6">
        <w:rPr>
          <w:lang w:val="en-GB"/>
        </w:rPr>
        <w:t>’</w:t>
      </w:r>
      <w:r w:rsidR="008026F8">
        <w:rPr>
          <w:lang w:val="en-GB"/>
        </w:rPr>
        <w:t xml:space="preserve"> </w:t>
      </w:r>
      <w:r w:rsidR="00F273A8">
        <w:rPr>
          <w:lang w:val="en-GB"/>
        </w:rPr>
        <w:t>(</w:t>
      </w:r>
      <w:r>
        <w:rPr>
          <w:lang w:val="en-GB"/>
        </w:rPr>
        <w:t>Ph.D. thesis,</w:t>
      </w:r>
      <w:r w:rsidR="00F273A8">
        <w:rPr>
          <w:lang w:val="en-GB"/>
        </w:rPr>
        <w:t xml:space="preserve"> </w:t>
      </w:r>
      <w:proofErr w:type="spellStart"/>
      <w:r w:rsidR="00F273A8">
        <w:rPr>
          <w:lang w:val="en-GB"/>
        </w:rPr>
        <w:t>Pompeu</w:t>
      </w:r>
      <w:proofErr w:type="spellEnd"/>
      <w:r w:rsidR="00F273A8">
        <w:rPr>
          <w:lang w:val="en-GB"/>
        </w:rPr>
        <w:t xml:space="preserve"> </w:t>
      </w:r>
      <w:proofErr w:type="spellStart"/>
      <w:r w:rsidR="00F273A8">
        <w:rPr>
          <w:lang w:val="en-GB"/>
        </w:rPr>
        <w:t>Fabra</w:t>
      </w:r>
      <w:proofErr w:type="spellEnd"/>
      <w:r w:rsidR="00F273A8">
        <w:rPr>
          <w:lang w:val="en-GB"/>
        </w:rPr>
        <w:t xml:space="preserve"> University, 2014)</w:t>
      </w:r>
      <w:r>
        <w:rPr>
          <w:lang w:val="en-GB"/>
        </w:rPr>
        <w:t xml:space="preserve"> 253-254</w:t>
      </w:r>
      <w:r w:rsidR="008026F8">
        <w:rPr>
          <w:lang w:val="en-GB"/>
        </w:rPr>
        <w:t xml:space="preserve">, </w:t>
      </w:r>
      <w:r w:rsidR="008026F8" w:rsidRPr="008026F8">
        <w:rPr>
          <w:lang w:val="en-GB"/>
        </w:rPr>
        <w:t>www.tdx.cat/handle/10803/283752</w:t>
      </w:r>
    </w:p>
  </w:footnote>
  <w:footnote w:id="34">
    <w:p w:rsidR="00D20DA4" w:rsidRPr="00482056" w:rsidRDefault="00D20DA4" w:rsidP="00887807">
      <w:pPr>
        <w:pStyle w:val="Textonotapie"/>
        <w:jc w:val="both"/>
        <w:rPr>
          <w:lang w:val="en-GB"/>
        </w:rPr>
      </w:pPr>
      <w:r>
        <w:rPr>
          <w:rStyle w:val="Refdenotaalpie"/>
        </w:rPr>
        <w:footnoteRef/>
      </w:r>
      <w:r w:rsidR="00F273A8">
        <w:rPr>
          <w:lang w:val="en-GB"/>
        </w:rPr>
        <w:t xml:space="preserve"> </w:t>
      </w:r>
      <w:r>
        <w:rPr>
          <w:lang w:val="en-GB"/>
        </w:rPr>
        <w:t>In principle, Dutch Collective Agreements only bind those workers and employers affiliated to the organisations which concluded them, but the Government can make them generally binding in their scope of application by Decree.</w:t>
      </w:r>
    </w:p>
  </w:footnote>
  <w:footnote w:id="35">
    <w:p w:rsidR="00D20DA4" w:rsidRPr="00153973" w:rsidRDefault="00D20DA4" w:rsidP="00887807">
      <w:pPr>
        <w:pStyle w:val="Textonotapie"/>
        <w:jc w:val="both"/>
        <w:rPr>
          <w:lang w:val="en-GB"/>
        </w:rPr>
      </w:pPr>
      <w:r>
        <w:rPr>
          <w:rStyle w:val="Refdenotaalpie"/>
        </w:rPr>
        <w:footnoteRef/>
      </w:r>
      <w:r w:rsidR="00F273A8">
        <w:rPr>
          <w:i/>
          <w:lang w:val="en-GB"/>
        </w:rPr>
        <w:t xml:space="preserve"> </w:t>
      </w:r>
      <w:proofErr w:type="spellStart"/>
      <w:r w:rsidRPr="00F273A8">
        <w:rPr>
          <w:i/>
          <w:lang w:val="en-GB"/>
        </w:rPr>
        <w:t>Bovenwettelijke</w:t>
      </w:r>
      <w:proofErr w:type="spellEnd"/>
      <w:r w:rsidR="00F273A8" w:rsidRPr="00F273A8">
        <w:rPr>
          <w:i/>
          <w:lang w:val="en-GB"/>
        </w:rPr>
        <w:t xml:space="preserve"> </w:t>
      </w:r>
      <w:proofErr w:type="spellStart"/>
      <w:r w:rsidRPr="00F273A8">
        <w:rPr>
          <w:i/>
          <w:lang w:val="en-GB"/>
        </w:rPr>
        <w:t>aanvulling</w:t>
      </w:r>
      <w:proofErr w:type="spellEnd"/>
      <w:r w:rsidRPr="00F273A8">
        <w:rPr>
          <w:i/>
          <w:lang w:val="en-GB"/>
        </w:rPr>
        <w:t xml:space="preserve"> WW</w:t>
      </w:r>
      <w:r w:rsidRPr="00153973">
        <w:rPr>
          <w:lang w:val="en-GB"/>
        </w:rPr>
        <w:t>, or complementary addition to legal benefits</w:t>
      </w:r>
      <w:r>
        <w:rPr>
          <w:lang w:val="en-GB"/>
        </w:rPr>
        <w:t>; also 61%</w:t>
      </w:r>
      <w:r w:rsidR="00F273A8">
        <w:rPr>
          <w:lang w:val="en-GB"/>
        </w:rPr>
        <w:t xml:space="preserve"> of the agreements</w:t>
      </w:r>
      <w:r>
        <w:rPr>
          <w:lang w:val="en-GB"/>
        </w:rPr>
        <w:t xml:space="preserve"> contained provisions for supplementary disability benefits (</w:t>
      </w:r>
      <w:r w:rsidRPr="00F273A8">
        <w:rPr>
          <w:i/>
          <w:lang w:val="en-GB"/>
        </w:rPr>
        <w:t xml:space="preserve">Wet </w:t>
      </w:r>
      <w:proofErr w:type="spellStart"/>
      <w:r w:rsidRPr="00F273A8">
        <w:rPr>
          <w:i/>
          <w:lang w:val="en-GB"/>
        </w:rPr>
        <w:t>Werk</w:t>
      </w:r>
      <w:proofErr w:type="spellEnd"/>
      <w:r w:rsidR="00F273A8" w:rsidRPr="00F273A8">
        <w:rPr>
          <w:i/>
          <w:lang w:val="en-GB"/>
        </w:rPr>
        <w:t xml:space="preserve"> </w:t>
      </w:r>
      <w:r w:rsidRPr="00F273A8">
        <w:rPr>
          <w:i/>
          <w:lang w:val="en-GB"/>
        </w:rPr>
        <w:t>e</w:t>
      </w:r>
      <w:r w:rsidR="00F273A8" w:rsidRPr="00F273A8">
        <w:rPr>
          <w:i/>
          <w:lang w:val="en-GB"/>
        </w:rPr>
        <w:t xml:space="preserve">n </w:t>
      </w:r>
      <w:proofErr w:type="spellStart"/>
      <w:r w:rsidR="00F273A8" w:rsidRPr="00F273A8">
        <w:rPr>
          <w:i/>
          <w:lang w:val="en-GB"/>
        </w:rPr>
        <w:t>Inkomen</w:t>
      </w:r>
      <w:proofErr w:type="spellEnd"/>
      <w:r w:rsidR="00F273A8" w:rsidRPr="00F273A8">
        <w:rPr>
          <w:i/>
          <w:lang w:val="en-GB"/>
        </w:rPr>
        <w:t xml:space="preserve"> </w:t>
      </w:r>
      <w:proofErr w:type="spellStart"/>
      <w:r w:rsidRPr="00F273A8">
        <w:rPr>
          <w:i/>
          <w:lang w:val="en-GB"/>
        </w:rPr>
        <w:t>naar</w:t>
      </w:r>
      <w:proofErr w:type="spellEnd"/>
      <w:r w:rsidR="00F273A8" w:rsidRPr="00F273A8">
        <w:rPr>
          <w:i/>
          <w:lang w:val="en-GB"/>
        </w:rPr>
        <w:t xml:space="preserve"> </w:t>
      </w:r>
      <w:proofErr w:type="spellStart"/>
      <w:r w:rsidRPr="00F273A8">
        <w:rPr>
          <w:i/>
          <w:lang w:val="en-GB"/>
        </w:rPr>
        <w:t>Arbeidsvermogen</w:t>
      </w:r>
      <w:proofErr w:type="spellEnd"/>
      <w:r>
        <w:rPr>
          <w:lang w:val="en-GB"/>
        </w:rPr>
        <w:t>)</w:t>
      </w:r>
    </w:p>
  </w:footnote>
  <w:footnote w:id="36">
    <w:p w:rsidR="00D20DA4" w:rsidRPr="000B371D" w:rsidRDefault="00D20DA4" w:rsidP="00887807">
      <w:pPr>
        <w:pStyle w:val="Textonotapie"/>
        <w:jc w:val="both"/>
        <w:rPr>
          <w:lang w:val="en-GB"/>
        </w:rPr>
      </w:pPr>
      <w:r>
        <w:rPr>
          <w:rStyle w:val="Refdenotaalpie"/>
        </w:rPr>
        <w:footnoteRef/>
      </w:r>
      <w:r w:rsidR="00F273A8">
        <w:rPr>
          <w:lang w:val="en-GB"/>
        </w:rPr>
        <w:t xml:space="preserve"> </w:t>
      </w:r>
      <w:proofErr w:type="spellStart"/>
      <w:r w:rsidRPr="000B371D">
        <w:rPr>
          <w:lang w:val="en-GB"/>
        </w:rPr>
        <w:t>Cuelenaere</w:t>
      </w:r>
      <w:proofErr w:type="spellEnd"/>
      <w:r w:rsidRPr="000B371D">
        <w:rPr>
          <w:lang w:val="en-GB"/>
        </w:rPr>
        <w:t xml:space="preserve">, B., </w:t>
      </w:r>
      <w:proofErr w:type="spellStart"/>
      <w:r w:rsidRPr="000B371D">
        <w:rPr>
          <w:lang w:val="en-GB"/>
        </w:rPr>
        <w:t>Zwinkels</w:t>
      </w:r>
      <w:proofErr w:type="spellEnd"/>
      <w:r w:rsidRPr="000B371D">
        <w:rPr>
          <w:lang w:val="en-GB"/>
        </w:rPr>
        <w:t xml:space="preserve">, W.S. and </w:t>
      </w:r>
      <w:proofErr w:type="spellStart"/>
      <w:r w:rsidRPr="000B371D">
        <w:rPr>
          <w:lang w:val="en-GB"/>
        </w:rPr>
        <w:t>Oostveen</w:t>
      </w:r>
      <w:proofErr w:type="spellEnd"/>
      <w:r w:rsidRPr="000B371D">
        <w:rPr>
          <w:lang w:val="en-GB"/>
        </w:rPr>
        <w:t xml:space="preserve">, A.A. </w:t>
      </w:r>
      <w:r w:rsidR="007574C6">
        <w:rPr>
          <w:lang w:val="en-GB"/>
        </w:rPr>
        <w:t>‘</w:t>
      </w:r>
      <w:proofErr w:type="spellStart"/>
      <w:r w:rsidRPr="0047773F">
        <w:rPr>
          <w:lang w:val="en-GB"/>
        </w:rPr>
        <w:t>Praktijk</w:t>
      </w:r>
      <w:proofErr w:type="spellEnd"/>
      <w:r w:rsidR="00F273A8">
        <w:rPr>
          <w:lang w:val="en-GB"/>
        </w:rPr>
        <w:t xml:space="preserve"> </w:t>
      </w:r>
      <w:r w:rsidRPr="0047773F">
        <w:rPr>
          <w:lang w:val="en-GB"/>
        </w:rPr>
        <w:t>en</w:t>
      </w:r>
      <w:r w:rsidR="00F273A8">
        <w:rPr>
          <w:lang w:val="en-GB"/>
        </w:rPr>
        <w:t xml:space="preserve"> </w:t>
      </w:r>
      <w:proofErr w:type="spellStart"/>
      <w:r w:rsidRPr="0047773F">
        <w:rPr>
          <w:lang w:val="en-GB"/>
        </w:rPr>
        <w:t>effecten</w:t>
      </w:r>
      <w:proofErr w:type="spellEnd"/>
      <w:r w:rsidRPr="0047773F">
        <w:rPr>
          <w:lang w:val="en-GB"/>
        </w:rPr>
        <w:t xml:space="preserve"> van </w:t>
      </w:r>
      <w:proofErr w:type="spellStart"/>
      <w:r w:rsidRPr="0047773F">
        <w:rPr>
          <w:lang w:val="en-GB"/>
        </w:rPr>
        <w:t>bovenwettelijke</w:t>
      </w:r>
      <w:proofErr w:type="spellEnd"/>
      <w:r w:rsidRPr="0047773F">
        <w:rPr>
          <w:lang w:val="en-GB"/>
        </w:rPr>
        <w:t xml:space="preserve"> CAO- </w:t>
      </w:r>
      <w:proofErr w:type="spellStart"/>
      <w:r w:rsidRPr="0047773F">
        <w:rPr>
          <w:lang w:val="en-GB"/>
        </w:rPr>
        <w:t>aanvullingen</w:t>
      </w:r>
      <w:proofErr w:type="spellEnd"/>
      <w:r w:rsidRPr="0047773F">
        <w:rPr>
          <w:lang w:val="en-GB"/>
        </w:rPr>
        <w:t xml:space="preserve"> ZW, </w:t>
      </w:r>
      <w:proofErr w:type="spellStart"/>
      <w:r w:rsidRPr="0047773F">
        <w:rPr>
          <w:lang w:val="en-GB"/>
        </w:rPr>
        <w:t>loondoorbetalingbijziekte</w:t>
      </w:r>
      <w:proofErr w:type="spellEnd"/>
      <w:r w:rsidRPr="0047773F">
        <w:rPr>
          <w:lang w:val="en-GB"/>
        </w:rPr>
        <w:t>, WIA en WW</w:t>
      </w:r>
      <w:r w:rsidR="007574C6">
        <w:rPr>
          <w:lang w:val="en-GB"/>
        </w:rPr>
        <w:t>’</w:t>
      </w:r>
      <w:r w:rsidR="00F273A8">
        <w:rPr>
          <w:lang w:val="en-GB"/>
        </w:rPr>
        <w:t xml:space="preserve"> (2014)</w:t>
      </w:r>
      <w:r w:rsidRPr="000B371D">
        <w:rPr>
          <w:lang w:val="en-GB"/>
        </w:rPr>
        <w:t xml:space="preserve"> Report for the Ministry of Social Affairs and Employment</w:t>
      </w:r>
      <w:r>
        <w:rPr>
          <w:lang w:val="en-GB"/>
        </w:rPr>
        <w:t>, 11 and 54</w:t>
      </w:r>
      <w:r w:rsidR="00F273A8">
        <w:rPr>
          <w:lang w:val="en-GB"/>
        </w:rPr>
        <w:t xml:space="preserve">, </w:t>
      </w:r>
      <w:r w:rsidR="00F273A8" w:rsidRPr="00F273A8">
        <w:rPr>
          <w:lang w:val="en-GB"/>
        </w:rPr>
        <w:t>http://onderzoekwerkeninkomen.nl/rapporten/6vya47nr/praktijk-en-effecten-van-bovenwettelijke-cao-aanvullingen-zw-loondoorbetaling-bij-ziekte-wia-en-ww.pdf</w:t>
      </w:r>
      <w:r w:rsidR="00F273A8">
        <w:rPr>
          <w:lang w:val="en-GB"/>
        </w:rPr>
        <w:t xml:space="preserve">. </w:t>
      </w:r>
    </w:p>
  </w:footnote>
  <w:footnote w:id="37">
    <w:p w:rsidR="00D20DA4" w:rsidRPr="0047773F" w:rsidRDefault="00D20DA4" w:rsidP="00887807">
      <w:pPr>
        <w:pStyle w:val="Textonotapie"/>
        <w:jc w:val="both"/>
        <w:rPr>
          <w:lang w:val="en-GB"/>
        </w:rPr>
      </w:pPr>
      <w:r>
        <w:rPr>
          <w:rStyle w:val="Refdenotaalpie"/>
        </w:rPr>
        <w:footnoteRef/>
      </w:r>
      <w:r w:rsidR="00F273A8" w:rsidRPr="00F273A8">
        <w:rPr>
          <w:lang w:val="en-US"/>
        </w:rPr>
        <w:t xml:space="preserve"> </w:t>
      </w:r>
      <w:proofErr w:type="spellStart"/>
      <w:r w:rsidR="00F273A8" w:rsidRPr="000B371D">
        <w:rPr>
          <w:lang w:val="en-GB"/>
        </w:rPr>
        <w:t>Cuelenaere</w:t>
      </w:r>
      <w:proofErr w:type="spellEnd"/>
      <w:r w:rsidR="00F273A8" w:rsidRPr="000B371D">
        <w:rPr>
          <w:lang w:val="en-GB"/>
        </w:rPr>
        <w:t xml:space="preserve">, B., </w:t>
      </w:r>
      <w:proofErr w:type="spellStart"/>
      <w:r w:rsidR="00F273A8" w:rsidRPr="000B371D">
        <w:rPr>
          <w:lang w:val="en-GB"/>
        </w:rPr>
        <w:t>Zwinkels</w:t>
      </w:r>
      <w:proofErr w:type="spellEnd"/>
      <w:r w:rsidR="00F273A8" w:rsidRPr="000B371D">
        <w:rPr>
          <w:lang w:val="en-GB"/>
        </w:rPr>
        <w:t xml:space="preserve">, W.S. and </w:t>
      </w:r>
      <w:proofErr w:type="spellStart"/>
      <w:r w:rsidR="00F273A8" w:rsidRPr="000B371D">
        <w:rPr>
          <w:lang w:val="en-GB"/>
        </w:rPr>
        <w:t>Oostveen</w:t>
      </w:r>
      <w:proofErr w:type="spellEnd"/>
      <w:r w:rsidR="00F273A8" w:rsidRPr="000B371D">
        <w:rPr>
          <w:lang w:val="en-GB"/>
        </w:rPr>
        <w:t xml:space="preserve">, A.A. </w:t>
      </w:r>
      <w:r w:rsidR="00F273A8">
        <w:rPr>
          <w:lang w:val="en-GB"/>
        </w:rPr>
        <w:t>‘</w:t>
      </w:r>
      <w:proofErr w:type="spellStart"/>
      <w:r w:rsidR="00F273A8" w:rsidRPr="0047773F">
        <w:rPr>
          <w:lang w:val="en-GB"/>
        </w:rPr>
        <w:t>Praktijk</w:t>
      </w:r>
      <w:proofErr w:type="spellEnd"/>
      <w:r w:rsidR="00F273A8">
        <w:rPr>
          <w:lang w:val="en-GB"/>
        </w:rPr>
        <w:t xml:space="preserve"> </w:t>
      </w:r>
      <w:r w:rsidR="00F273A8" w:rsidRPr="0047773F">
        <w:rPr>
          <w:lang w:val="en-GB"/>
        </w:rPr>
        <w:t>en</w:t>
      </w:r>
      <w:r w:rsidR="00F273A8">
        <w:rPr>
          <w:lang w:val="en-GB"/>
        </w:rPr>
        <w:t xml:space="preserve"> </w:t>
      </w:r>
      <w:proofErr w:type="spellStart"/>
      <w:r w:rsidR="00F273A8" w:rsidRPr="0047773F">
        <w:rPr>
          <w:lang w:val="en-GB"/>
        </w:rPr>
        <w:t>effecten</w:t>
      </w:r>
      <w:proofErr w:type="spellEnd"/>
      <w:r w:rsidR="00F273A8" w:rsidRPr="0047773F">
        <w:rPr>
          <w:lang w:val="en-GB"/>
        </w:rPr>
        <w:t xml:space="preserve"> van </w:t>
      </w:r>
      <w:proofErr w:type="spellStart"/>
      <w:r w:rsidR="00F273A8" w:rsidRPr="0047773F">
        <w:rPr>
          <w:lang w:val="en-GB"/>
        </w:rPr>
        <w:t>bovenwettelijke</w:t>
      </w:r>
      <w:proofErr w:type="spellEnd"/>
      <w:r w:rsidR="00F273A8" w:rsidRPr="0047773F">
        <w:rPr>
          <w:lang w:val="en-GB"/>
        </w:rPr>
        <w:t xml:space="preserve"> CAO- </w:t>
      </w:r>
      <w:proofErr w:type="spellStart"/>
      <w:r w:rsidR="00F273A8" w:rsidRPr="0047773F">
        <w:rPr>
          <w:lang w:val="en-GB"/>
        </w:rPr>
        <w:t>aanvullingen</w:t>
      </w:r>
      <w:proofErr w:type="spellEnd"/>
      <w:r w:rsidR="00F273A8" w:rsidRPr="0047773F">
        <w:rPr>
          <w:lang w:val="en-GB"/>
        </w:rPr>
        <w:t xml:space="preserve"> ZW, </w:t>
      </w:r>
      <w:proofErr w:type="spellStart"/>
      <w:r w:rsidR="00F273A8" w:rsidRPr="0047773F">
        <w:rPr>
          <w:lang w:val="en-GB"/>
        </w:rPr>
        <w:t>loondoorbetalingbijziekte</w:t>
      </w:r>
      <w:proofErr w:type="spellEnd"/>
      <w:r w:rsidR="00F273A8" w:rsidRPr="0047773F">
        <w:rPr>
          <w:lang w:val="en-GB"/>
        </w:rPr>
        <w:t>, WIA en WW</w:t>
      </w:r>
      <w:r w:rsidR="00F273A8">
        <w:rPr>
          <w:lang w:val="en-GB"/>
        </w:rPr>
        <w:t>’ (2014)</w:t>
      </w:r>
      <w:r w:rsidR="00F273A8" w:rsidRPr="000B371D">
        <w:rPr>
          <w:lang w:val="en-GB"/>
        </w:rPr>
        <w:t xml:space="preserve"> Report for the Ministry of Social Affairs and Employment</w:t>
      </w:r>
      <w:r w:rsidR="00F273A8">
        <w:rPr>
          <w:lang w:val="en-GB"/>
        </w:rPr>
        <w:t xml:space="preserve">, 56, </w:t>
      </w:r>
      <w:r w:rsidR="00F273A8" w:rsidRPr="00F273A8">
        <w:rPr>
          <w:lang w:val="en-GB"/>
        </w:rPr>
        <w:t>http://onderzoekwerkeninkomen.nl/rapporten/6vya47nr/praktijk-en-effecten-van-bovenwettelijke-cao-aanvullingen-zw-loondoorbetaling-bij-ziekte-wia-en-ww.pdf</w:t>
      </w:r>
      <w:r w:rsidR="00F273A8">
        <w:rPr>
          <w:lang w:val="en-GB"/>
        </w:rPr>
        <w:t>.</w:t>
      </w:r>
    </w:p>
  </w:footnote>
  <w:footnote w:id="38">
    <w:p w:rsidR="00D20DA4" w:rsidRPr="000E6EE1" w:rsidRDefault="00D20DA4" w:rsidP="00887807">
      <w:pPr>
        <w:pStyle w:val="Textonotapie"/>
        <w:jc w:val="both"/>
        <w:rPr>
          <w:lang w:val="en-GB"/>
        </w:rPr>
      </w:pPr>
      <w:r>
        <w:rPr>
          <w:rStyle w:val="Refdenotaalpie"/>
        </w:rPr>
        <w:footnoteRef/>
      </w:r>
      <w:r w:rsidRPr="000E6EE1">
        <w:rPr>
          <w:lang w:val="en-GB"/>
        </w:rPr>
        <w:t xml:space="preserve"> It seems that half </w:t>
      </w:r>
      <w:r>
        <w:rPr>
          <w:lang w:val="en-GB"/>
        </w:rPr>
        <w:t xml:space="preserve">of </w:t>
      </w:r>
      <w:r w:rsidRPr="000E6EE1">
        <w:rPr>
          <w:lang w:val="en-GB"/>
        </w:rPr>
        <w:t>the</w:t>
      </w:r>
      <w:r>
        <w:rPr>
          <w:lang w:val="en-GB"/>
        </w:rPr>
        <w:t xml:space="preserve"> studied</w:t>
      </w:r>
      <w:r w:rsidRPr="000E6EE1">
        <w:rPr>
          <w:lang w:val="en-GB"/>
        </w:rPr>
        <w:t xml:space="preserve"> collective a</w:t>
      </w:r>
      <w:r>
        <w:rPr>
          <w:lang w:val="en-GB"/>
        </w:rPr>
        <w:t>greements contain a right to complementary unemployment benefits until pension age for workers of a certain age, with the condition of having been employed for the company a certain time</w:t>
      </w:r>
    </w:p>
  </w:footnote>
  <w:footnote w:id="39">
    <w:p w:rsidR="00D20DA4" w:rsidRPr="000E6EE1" w:rsidRDefault="00D20DA4" w:rsidP="00887807">
      <w:pPr>
        <w:pStyle w:val="Textonotapie"/>
        <w:jc w:val="both"/>
        <w:rPr>
          <w:lang w:val="nl-NL"/>
        </w:rPr>
      </w:pPr>
      <w:r>
        <w:rPr>
          <w:rStyle w:val="Refdenotaalpie"/>
        </w:rPr>
        <w:footnoteRef/>
      </w:r>
      <w:r w:rsidRPr="000E6EE1">
        <w:rPr>
          <w:lang w:val="nl-NL"/>
        </w:rPr>
        <w:t xml:space="preserve"> Wilms, A.M., Feenstra, P.W., Houtkoop, A., Machiels-van Es, A.,</w:t>
      </w:r>
      <w:r>
        <w:rPr>
          <w:lang w:val="nl-NL"/>
        </w:rPr>
        <w:t xml:space="preserve"> </w:t>
      </w:r>
      <w:r w:rsidR="00F273A8">
        <w:rPr>
          <w:lang w:val="nl-NL"/>
        </w:rPr>
        <w:t>‘</w:t>
      </w:r>
      <w:r w:rsidRPr="000E6EE1">
        <w:rPr>
          <w:lang w:val="nl-NL"/>
        </w:rPr>
        <w:t xml:space="preserve">BOVENWETTELIJKE </w:t>
      </w:r>
      <w:r>
        <w:rPr>
          <w:lang w:val="nl-NL"/>
        </w:rPr>
        <w:t>A</w:t>
      </w:r>
      <w:r w:rsidRPr="000E6EE1">
        <w:rPr>
          <w:lang w:val="nl-NL"/>
        </w:rPr>
        <w:t>ANVULLINGEN BIJ ZIEKTE,ARBEID</w:t>
      </w:r>
      <w:r>
        <w:rPr>
          <w:lang w:val="nl-NL"/>
        </w:rPr>
        <w:t>SONGESCHIKTHEID EN WERKLOOSHEID. Een onderzoek naar cao</w:t>
      </w:r>
      <w:r w:rsidRPr="000E6EE1">
        <w:rPr>
          <w:lang w:val="nl-NL"/>
        </w:rPr>
        <w:t>-</w:t>
      </w:r>
      <w:r>
        <w:rPr>
          <w:lang w:val="nl-NL"/>
        </w:rPr>
        <w:t xml:space="preserve">afspraken </w:t>
      </w:r>
      <w:r w:rsidRPr="000E6EE1">
        <w:rPr>
          <w:lang w:val="nl-NL"/>
        </w:rPr>
        <w:t>over bo</w:t>
      </w:r>
      <w:r>
        <w:rPr>
          <w:lang w:val="nl-NL"/>
        </w:rPr>
        <w:t xml:space="preserve">venwettelijke aanvullingen bij </w:t>
      </w:r>
      <w:r w:rsidRPr="000E6EE1">
        <w:rPr>
          <w:lang w:val="nl-NL"/>
        </w:rPr>
        <w:t>ziekte, arbeidsongeschiktheid en werkloosheid</w:t>
      </w:r>
      <w:r w:rsidR="00F273A8">
        <w:rPr>
          <w:lang w:val="nl-NL"/>
        </w:rPr>
        <w:t>’ (2013),</w:t>
      </w:r>
      <w:r>
        <w:rPr>
          <w:lang w:val="nl-NL"/>
        </w:rPr>
        <w:t xml:space="preserve"> Report for</w:t>
      </w:r>
      <w:r w:rsidR="00F273A8">
        <w:rPr>
          <w:lang w:val="nl-NL"/>
        </w:rPr>
        <w:t xml:space="preserve"> </w:t>
      </w:r>
      <w:r>
        <w:rPr>
          <w:lang w:val="nl-NL"/>
        </w:rPr>
        <w:t>the</w:t>
      </w:r>
      <w:r w:rsidR="00F273A8">
        <w:rPr>
          <w:lang w:val="nl-NL"/>
        </w:rPr>
        <w:t xml:space="preserve"> </w:t>
      </w:r>
      <w:r>
        <w:rPr>
          <w:lang w:val="nl-NL"/>
        </w:rPr>
        <w:t>Ministry of Social</w:t>
      </w:r>
      <w:r w:rsidR="00F273A8">
        <w:rPr>
          <w:lang w:val="nl-NL"/>
        </w:rPr>
        <w:t xml:space="preserve"> </w:t>
      </w:r>
      <w:r>
        <w:rPr>
          <w:lang w:val="nl-NL"/>
        </w:rPr>
        <w:t>Affairs</w:t>
      </w:r>
      <w:r w:rsidR="00F273A8">
        <w:rPr>
          <w:lang w:val="nl-NL"/>
        </w:rPr>
        <w:t xml:space="preserve"> </w:t>
      </w:r>
      <w:r>
        <w:rPr>
          <w:lang w:val="nl-NL"/>
        </w:rPr>
        <w:t>and</w:t>
      </w:r>
      <w:r w:rsidR="00F273A8">
        <w:rPr>
          <w:lang w:val="nl-NL"/>
        </w:rPr>
        <w:t xml:space="preserve"> </w:t>
      </w:r>
      <w:r>
        <w:rPr>
          <w:lang w:val="nl-NL"/>
        </w:rPr>
        <w:t>Employment</w:t>
      </w:r>
      <w:r w:rsidR="00F273A8">
        <w:rPr>
          <w:lang w:val="nl-NL"/>
        </w:rPr>
        <w:t xml:space="preserve">, </w:t>
      </w:r>
      <w:r w:rsidR="00F273A8" w:rsidRPr="00F273A8">
        <w:rPr>
          <w:lang w:val="nl-NL"/>
        </w:rPr>
        <w:t>http://cao.minszw.nl/pdf/174/2013/174_2013_13_10797.pdf</w:t>
      </w:r>
    </w:p>
  </w:footnote>
  <w:footnote w:id="40">
    <w:p w:rsidR="00D20DA4" w:rsidRPr="00D40FEB" w:rsidRDefault="00D20DA4" w:rsidP="00887807">
      <w:pPr>
        <w:pStyle w:val="Textonotapie"/>
        <w:jc w:val="both"/>
        <w:rPr>
          <w:lang w:val="en-GB"/>
        </w:rPr>
      </w:pPr>
      <w:r>
        <w:rPr>
          <w:rStyle w:val="Refdenotaalpie"/>
        </w:rPr>
        <w:footnoteRef/>
      </w:r>
      <w:proofErr w:type="spellStart"/>
      <w:r w:rsidR="00F273A8">
        <w:rPr>
          <w:lang w:val="en-GB"/>
        </w:rPr>
        <w:t>i</w:t>
      </w:r>
      <w:r>
        <w:rPr>
          <w:lang w:val="en-GB"/>
        </w:rPr>
        <w:t>bidem</w:t>
      </w:r>
      <w:proofErr w:type="spellEnd"/>
      <w:r>
        <w:rPr>
          <w:lang w:val="en-GB"/>
        </w:rPr>
        <w:t>; it seems that only the Collective Agreement for the construction sector provides for equal participation of employer and worker in the financing of the system. The benefit is, however, only a one-time lump sum of 450 € (suppressed since 2015)</w:t>
      </w:r>
    </w:p>
  </w:footnote>
  <w:footnote w:id="41">
    <w:p w:rsidR="00D20DA4" w:rsidRPr="009B3223" w:rsidRDefault="00D20DA4" w:rsidP="00887807">
      <w:pPr>
        <w:pStyle w:val="Textonotapie"/>
        <w:jc w:val="both"/>
        <w:rPr>
          <w:lang w:val="nl-NL"/>
        </w:rPr>
      </w:pPr>
      <w:r>
        <w:rPr>
          <w:rStyle w:val="Refdenotaalpie"/>
        </w:rPr>
        <w:footnoteRef/>
      </w:r>
      <w:r w:rsidR="00F273A8" w:rsidRPr="000E6EE1">
        <w:rPr>
          <w:lang w:val="nl-NL"/>
        </w:rPr>
        <w:t>Wilms, A.M., Feenstra, P.W., Houtkoop, A., Machiels-van Es, A.,</w:t>
      </w:r>
      <w:r w:rsidR="00F273A8">
        <w:rPr>
          <w:lang w:val="nl-NL"/>
        </w:rPr>
        <w:t xml:space="preserve"> ‘</w:t>
      </w:r>
      <w:r w:rsidR="00F273A8" w:rsidRPr="000E6EE1">
        <w:rPr>
          <w:lang w:val="nl-NL"/>
        </w:rPr>
        <w:t xml:space="preserve">BOVENWETTELIJKE </w:t>
      </w:r>
      <w:r w:rsidR="00F273A8">
        <w:rPr>
          <w:lang w:val="nl-NL"/>
        </w:rPr>
        <w:t>A</w:t>
      </w:r>
      <w:r w:rsidR="00F273A8" w:rsidRPr="000E6EE1">
        <w:rPr>
          <w:lang w:val="nl-NL"/>
        </w:rPr>
        <w:t>ANVULLINGEN BIJ ZIEKTE,ARBEID</w:t>
      </w:r>
      <w:r w:rsidR="00F273A8">
        <w:rPr>
          <w:lang w:val="nl-NL"/>
        </w:rPr>
        <w:t>SONGESCHIKTHEID EN WERKLOOSHEID. Een onderzoek naar cao</w:t>
      </w:r>
      <w:r w:rsidR="00F273A8" w:rsidRPr="000E6EE1">
        <w:rPr>
          <w:lang w:val="nl-NL"/>
        </w:rPr>
        <w:t>-</w:t>
      </w:r>
      <w:r w:rsidR="00F273A8">
        <w:rPr>
          <w:lang w:val="nl-NL"/>
        </w:rPr>
        <w:t xml:space="preserve">afspraken </w:t>
      </w:r>
      <w:r w:rsidR="00F273A8" w:rsidRPr="000E6EE1">
        <w:rPr>
          <w:lang w:val="nl-NL"/>
        </w:rPr>
        <w:t>over bo</w:t>
      </w:r>
      <w:r w:rsidR="00F273A8">
        <w:rPr>
          <w:lang w:val="nl-NL"/>
        </w:rPr>
        <w:t xml:space="preserve">venwettelijke aanvullingen bij </w:t>
      </w:r>
      <w:r w:rsidR="00F273A8" w:rsidRPr="000E6EE1">
        <w:rPr>
          <w:lang w:val="nl-NL"/>
        </w:rPr>
        <w:t>ziekte, arbeidsongeschiktheid en werkloosheid</w:t>
      </w:r>
      <w:r w:rsidR="00F273A8">
        <w:rPr>
          <w:lang w:val="nl-NL"/>
        </w:rPr>
        <w:t xml:space="preserve">’ (2013), Report for the Ministry of Social Affairs and Employment, 61 </w:t>
      </w:r>
      <w:r w:rsidR="00F273A8" w:rsidRPr="00F273A8">
        <w:rPr>
          <w:lang w:val="nl-NL"/>
        </w:rPr>
        <w:t>http://cao.minszw.nl/pdf/174/2013/174_2013_13_10797.pdf</w:t>
      </w:r>
    </w:p>
  </w:footnote>
  <w:footnote w:id="42">
    <w:p w:rsidR="00D20DA4" w:rsidRPr="00C9676C" w:rsidRDefault="00D20DA4" w:rsidP="00887807">
      <w:pPr>
        <w:pStyle w:val="Textonotapie"/>
        <w:jc w:val="both"/>
        <w:rPr>
          <w:lang w:val="nl-NL"/>
        </w:rPr>
      </w:pPr>
      <w:r>
        <w:rPr>
          <w:rStyle w:val="Refdenotaalpie"/>
        </w:rPr>
        <w:footnoteRef/>
      </w:r>
      <w:r>
        <w:rPr>
          <w:lang w:val="nl-NL"/>
        </w:rPr>
        <w:t>ibidem</w:t>
      </w:r>
    </w:p>
  </w:footnote>
  <w:footnote w:id="43">
    <w:p w:rsidR="00D20DA4" w:rsidRPr="007E2848" w:rsidRDefault="00D20DA4" w:rsidP="00887807">
      <w:pPr>
        <w:pStyle w:val="Textonotapie"/>
        <w:jc w:val="both"/>
        <w:rPr>
          <w:lang w:val="de-DE"/>
        </w:rPr>
      </w:pPr>
      <w:r>
        <w:rPr>
          <w:rStyle w:val="Refdenotaalpie"/>
        </w:rPr>
        <w:footnoteRef/>
      </w:r>
      <w:r w:rsidRPr="00232AA7">
        <w:rPr>
          <w:lang w:val="nl-NL"/>
        </w:rPr>
        <w:t>Rommelse, A.</w:t>
      </w:r>
      <w:r w:rsidR="00F85EFA">
        <w:rPr>
          <w:lang w:val="nl-NL"/>
        </w:rPr>
        <w:t xml:space="preserve">, </w:t>
      </w:r>
      <w:r w:rsidR="007574C6">
        <w:rPr>
          <w:lang w:val="nl-NL"/>
        </w:rPr>
        <w:t>‘</w:t>
      </w:r>
      <w:r w:rsidRPr="00232AA7">
        <w:rPr>
          <w:lang w:val="nl-NL"/>
        </w:rPr>
        <w:t>De arbeidsongeschiktheidsverzekering:</w:t>
      </w:r>
      <w:r w:rsidR="00F273A8">
        <w:rPr>
          <w:lang w:val="nl-NL"/>
        </w:rPr>
        <w:t xml:space="preserve"> </w:t>
      </w:r>
      <w:r w:rsidRPr="00232AA7">
        <w:rPr>
          <w:lang w:val="nl-NL"/>
        </w:rPr>
        <w:t>tussen publiek en privaat</w:t>
      </w:r>
      <w:r>
        <w:rPr>
          <w:lang w:val="nl-NL"/>
        </w:rPr>
        <w:t xml:space="preserve">. </w:t>
      </w:r>
      <w:r w:rsidRPr="00232AA7">
        <w:rPr>
          <w:lang w:val="nl-NL"/>
        </w:rPr>
        <w:t>Een beschrijvin</w:t>
      </w:r>
      <w:r>
        <w:rPr>
          <w:lang w:val="nl-NL"/>
        </w:rPr>
        <w:t xml:space="preserve">g, analyse en waardering van de </w:t>
      </w:r>
      <w:r w:rsidRPr="00232AA7">
        <w:rPr>
          <w:lang w:val="nl-NL"/>
        </w:rPr>
        <w:t>belangrijkste</w:t>
      </w:r>
      <w:r>
        <w:rPr>
          <w:lang w:val="nl-NL"/>
        </w:rPr>
        <w:t xml:space="preserve"> wijzigingen in het Nederlandse </w:t>
      </w:r>
      <w:r w:rsidRPr="00232AA7">
        <w:rPr>
          <w:lang w:val="nl-NL"/>
        </w:rPr>
        <w:t>arbeidsongeschiktheidsstelsel tussen 1980 en 2010</w:t>
      </w:r>
      <w:r w:rsidR="007574C6">
        <w:rPr>
          <w:lang w:val="nl-NL"/>
        </w:rPr>
        <w:t>’</w:t>
      </w:r>
      <w:r w:rsidR="00F273A8">
        <w:rPr>
          <w:lang w:val="nl-NL"/>
        </w:rPr>
        <w:t xml:space="preserve"> (</w:t>
      </w:r>
      <w:r>
        <w:rPr>
          <w:lang w:val="nl-NL"/>
        </w:rPr>
        <w:t>Ph.D. Thesis, Leiden University</w:t>
      </w:r>
      <w:r w:rsidR="00F273A8">
        <w:rPr>
          <w:lang w:val="nl-NL"/>
        </w:rPr>
        <w:t xml:space="preserve">, 2014), </w:t>
      </w:r>
      <w:r w:rsidR="00F273A8" w:rsidRPr="00F273A8">
        <w:rPr>
          <w:lang w:val="nl-NL"/>
        </w:rPr>
        <w:t>https://openaccess.leidenuniv.nl/handle/1887/23081</w:t>
      </w:r>
      <w:r>
        <w:rPr>
          <w:lang w:val="nl-NL"/>
        </w:rPr>
        <w:t xml:space="preserve">, or </w:t>
      </w:r>
      <w:r w:rsidRPr="00C77018">
        <w:rPr>
          <w:lang w:val="nl-NL"/>
        </w:rPr>
        <w:t xml:space="preserve">Trampusch, C., </w:t>
      </w:r>
      <w:r w:rsidR="00F273A8">
        <w:rPr>
          <w:lang w:val="nl-NL"/>
        </w:rPr>
        <w:t>‘</w:t>
      </w:r>
      <w:r w:rsidRPr="00C77018">
        <w:rPr>
          <w:lang w:val="nl-NL"/>
        </w:rPr>
        <w:t>Sozialpolitik</w:t>
      </w:r>
      <w:r w:rsidR="00F273A8">
        <w:rPr>
          <w:lang w:val="nl-NL"/>
        </w:rPr>
        <w:t xml:space="preserve"> </w:t>
      </w:r>
      <w:r w:rsidRPr="00C77018">
        <w:rPr>
          <w:lang w:val="nl-NL"/>
        </w:rPr>
        <w:t>durch</w:t>
      </w:r>
      <w:r w:rsidR="00F273A8">
        <w:rPr>
          <w:lang w:val="nl-NL"/>
        </w:rPr>
        <w:t xml:space="preserve"> </w:t>
      </w:r>
      <w:r w:rsidRPr="00C77018">
        <w:rPr>
          <w:lang w:val="nl-NL"/>
        </w:rPr>
        <w:t>Tarifvertrag in den Niederlanden</w:t>
      </w:r>
      <w:r w:rsidR="00F273A8">
        <w:rPr>
          <w:lang w:val="nl-NL"/>
        </w:rPr>
        <w:t>.</w:t>
      </w:r>
      <w:r w:rsidRPr="00C77018">
        <w:rPr>
          <w:lang w:val="nl-NL"/>
        </w:rPr>
        <w:t xml:space="preserve"> </w:t>
      </w:r>
      <w:r w:rsidRPr="007E2848">
        <w:rPr>
          <w:lang w:val="de-DE"/>
        </w:rPr>
        <w:t>Die Rolle der industriellen</w:t>
      </w:r>
      <w:r w:rsidR="00F273A8" w:rsidRPr="007E2848">
        <w:rPr>
          <w:lang w:val="de-DE"/>
        </w:rPr>
        <w:t xml:space="preserve"> </w:t>
      </w:r>
      <w:r w:rsidRPr="007E2848">
        <w:rPr>
          <w:lang w:val="de-DE"/>
        </w:rPr>
        <w:t>Beziehungen in der</w:t>
      </w:r>
      <w:r w:rsidR="00F273A8" w:rsidRPr="007E2848">
        <w:rPr>
          <w:lang w:val="de-DE"/>
        </w:rPr>
        <w:t xml:space="preserve"> </w:t>
      </w:r>
      <w:r w:rsidRPr="007E2848">
        <w:rPr>
          <w:lang w:val="de-DE"/>
        </w:rPr>
        <w:t>Libera</w:t>
      </w:r>
      <w:r w:rsidR="00F273A8" w:rsidRPr="007E2848">
        <w:rPr>
          <w:lang w:val="de-DE"/>
        </w:rPr>
        <w:t xml:space="preserve">lisierung des Wohlfahrtsstaates’ (2004) </w:t>
      </w:r>
      <w:r w:rsidRPr="007E2848">
        <w:rPr>
          <w:lang w:val="de-DE"/>
        </w:rPr>
        <w:t>MPIfG</w:t>
      </w:r>
      <w:r w:rsidR="00F273A8" w:rsidRPr="007E2848">
        <w:rPr>
          <w:lang w:val="de-DE"/>
        </w:rPr>
        <w:t xml:space="preserve"> </w:t>
      </w:r>
      <w:r w:rsidRPr="007E2848">
        <w:rPr>
          <w:lang w:val="de-DE"/>
        </w:rPr>
        <w:t>Discussion Paper 04 / 12</w:t>
      </w:r>
      <w:r w:rsidR="00F273A8" w:rsidRPr="007E2848">
        <w:rPr>
          <w:lang w:val="de-DE"/>
        </w:rPr>
        <w:t>, http://hdl.handle.net/10419/19914</w:t>
      </w:r>
    </w:p>
  </w:footnote>
  <w:footnote w:id="44">
    <w:p w:rsidR="00D20DA4" w:rsidRPr="008B2119" w:rsidRDefault="00D20DA4" w:rsidP="00887807">
      <w:pPr>
        <w:pStyle w:val="Textonotapie"/>
        <w:jc w:val="both"/>
        <w:rPr>
          <w:lang w:val="en-GB"/>
        </w:rPr>
      </w:pPr>
      <w:r>
        <w:rPr>
          <w:rStyle w:val="Refdenotaalpie"/>
        </w:rPr>
        <w:footnoteRef/>
      </w:r>
      <w:r w:rsidRPr="008B2119">
        <w:rPr>
          <w:lang w:val="en-GB"/>
        </w:rPr>
        <w:t xml:space="preserve"> Johnston, A., </w:t>
      </w:r>
      <w:proofErr w:type="spellStart"/>
      <w:r w:rsidRPr="008B2119">
        <w:rPr>
          <w:lang w:val="en-GB"/>
        </w:rPr>
        <w:t>Kornelakis</w:t>
      </w:r>
      <w:proofErr w:type="spellEnd"/>
      <w:r w:rsidRPr="008B2119">
        <w:rPr>
          <w:lang w:val="en-GB"/>
        </w:rPr>
        <w:t>, A. and Rod</w:t>
      </w:r>
      <w:r>
        <w:rPr>
          <w:lang w:val="en-GB"/>
        </w:rPr>
        <w:t xml:space="preserve">riguez </w:t>
      </w:r>
      <w:proofErr w:type="spellStart"/>
      <w:r>
        <w:rPr>
          <w:lang w:val="en-GB"/>
        </w:rPr>
        <w:t>d’Acri</w:t>
      </w:r>
      <w:proofErr w:type="spellEnd"/>
      <w:r>
        <w:rPr>
          <w:lang w:val="en-GB"/>
        </w:rPr>
        <w:t xml:space="preserve"> C. </w:t>
      </w:r>
      <w:r w:rsidR="007574C6">
        <w:rPr>
          <w:lang w:val="en-GB"/>
        </w:rPr>
        <w:t>‘</w:t>
      </w:r>
      <w:r>
        <w:rPr>
          <w:lang w:val="en-GB"/>
        </w:rPr>
        <w:t>Social Partners and the Welfare State: Recalibration, Privatization or Collectivization of Social Risks?</w:t>
      </w:r>
      <w:r w:rsidR="007574C6">
        <w:rPr>
          <w:lang w:val="en-GB"/>
        </w:rPr>
        <w:t>’</w:t>
      </w:r>
      <w:r w:rsidR="00F273A8">
        <w:rPr>
          <w:lang w:val="en-GB"/>
        </w:rPr>
        <w:t xml:space="preserve"> (2011) 17</w:t>
      </w:r>
      <w:r>
        <w:rPr>
          <w:lang w:val="en-GB"/>
        </w:rPr>
        <w:t xml:space="preserve"> </w:t>
      </w:r>
      <w:r w:rsidRPr="00F273A8">
        <w:rPr>
          <w:i/>
          <w:lang w:val="en-GB"/>
        </w:rPr>
        <w:t>European Journal of Industrial Relations</w:t>
      </w:r>
      <w:r w:rsidR="00F273A8">
        <w:rPr>
          <w:lang w:val="en-GB"/>
        </w:rPr>
        <w:t xml:space="preserve"> 349</w:t>
      </w:r>
    </w:p>
  </w:footnote>
  <w:footnote w:id="45">
    <w:p w:rsidR="00D20DA4" w:rsidRPr="008B2119" w:rsidRDefault="00D20DA4" w:rsidP="00887807">
      <w:pPr>
        <w:pStyle w:val="Textonotapie"/>
        <w:jc w:val="both"/>
        <w:rPr>
          <w:lang w:val="en-GB"/>
        </w:rPr>
      </w:pPr>
      <w:r>
        <w:rPr>
          <w:rStyle w:val="Refdenotaalpie"/>
        </w:rPr>
        <w:footnoteRef/>
      </w:r>
      <w:r w:rsidRPr="008B2119">
        <w:rPr>
          <w:lang w:val="en-GB"/>
        </w:rPr>
        <w:t xml:space="preserve"> Yerkes, M</w:t>
      </w:r>
      <w:r w:rsidR="00F273A8">
        <w:rPr>
          <w:lang w:val="en-GB"/>
        </w:rPr>
        <w:t>.</w:t>
      </w:r>
      <w:r w:rsidRPr="008B2119">
        <w:rPr>
          <w:lang w:val="en-GB"/>
        </w:rPr>
        <w:t xml:space="preserve"> and </w:t>
      </w:r>
      <w:proofErr w:type="spellStart"/>
      <w:r w:rsidRPr="008B2119">
        <w:rPr>
          <w:lang w:val="en-GB"/>
        </w:rPr>
        <w:t>Tijdens</w:t>
      </w:r>
      <w:proofErr w:type="spellEnd"/>
      <w:r w:rsidRPr="008B2119">
        <w:rPr>
          <w:lang w:val="en-GB"/>
        </w:rPr>
        <w:t xml:space="preserve">, K, </w:t>
      </w:r>
      <w:r w:rsidR="007574C6">
        <w:rPr>
          <w:lang w:val="en-GB"/>
        </w:rPr>
        <w:t>‘</w:t>
      </w:r>
      <w:r w:rsidR="00F273A8">
        <w:rPr>
          <w:lang w:val="en-GB"/>
        </w:rPr>
        <w:t>Corporatism and the Me</w:t>
      </w:r>
      <w:r w:rsidRPr="008B2119">
        <w:rPr>
          <w:lang w:val="en-GB"/>
        </w:rPr>
        <w:t>diation of Social Risk</w:t>
      </w:r>
      <w:r>
        <w:rPr>
          <w:lang w:val="en-GB"/>
        </w:rPr>
        <w:t>s. The Interaction between Social Security and Collective Labour Agreements</w:t>
      </w:r>
      <w:r w:rsidR="007574C6">
        <w:rPr>
          <w:lang w:val="en-GB"/>
        </w:rPr>
        <w:t>’</w:t>
      </w:r>
      <w:r w:rsidR="00120B12">
        <w:rPr>
          <w:lang w:val="en-GB"/>
        </w:rPr>
        <w:t xml:space="preserve"> </w:t>
      </w:r>
      <w:r>
        <w:rPr>
          <w:lang w:val="en-GB"/>
        </w:rPr>
        <w:t xml:space="preserve">in van der Veen, R., Yerkes, M., </w:t>
      </w:r>
      <w:proofErr w:type="spellStart"/>
      <w:r>
        <w:rPr>
          <w:lang w:val="en-GB"/>
        </w:rPr>
        <w:t>Achterberg</w:t>
      </w:r>
      <w:proofErr w:type="spellEnd"/>
      <w:r>
        <w:rPr>
          <w:lang w:val="en-GB"/>
        </w:rPr>
        <w:t xml:space="preserve">, P. (eds.) </w:t>
      </w:r>
      <w:r>
        <w:rPr>
          <w:i/>
          <w:lang w:val="en-GB"/>
        </w:rPr>
        <w:t xml:space="preserve">The Transformation of Solidarity. Changing Risks and </w:t>
      </w:r>
      <w:r w:rsidR="00120B12">
        <w:rPr>
          <w:i/>
          <w:lang w:val="en-GB"/>
        </w:rPr>
        <w:t xml:space="preserve">the Future of the Welfare State </w:t>
      </w:r>
      <w:r w:rsidR="00120B12">
        <w:rPr>
          <w:lang w:val="en-GB"/>
        </w:rPr>
        <w:t>(Amsterdam, A</w:t>
      </w:r>
      <w:r>
        <w:rPr>
          <w:lang w:val="en-GB"/>
        </w:rPr>
        <w:t>msterdam University Press,</w:t>
      </w:r>
      <w:r w:rsidR="00120B12">
        <w:rPr>
          <w:lang w:val="en-GB"/>
        </w:rPr>
        <w:t xml:space="preserve"> 2012)</w:t>
      </w:r>
      <w:r>
        <w:rPr>
          <w:lang w:val="en-GB"/>
        </w:rPr>
        <w:t xml:space="preserve"> </w:t>
      </w:r>
      <w:r w:rsidRPr="008B2119">
        <w:rPr>
          <w:lang w:val="en-GB"/>
        </w:rPr>
        <w:t>125-126</w:t>
      </w:r>
    </w:p>
  </w:footnote>
  <w:footnote w:id="46">
    <w:p w:rsidR="00D20DA4" w:rsidRPr="001A6F01" w:rsidRDefault="00D20DA4" w:rsidP="00887807">
      <w:pPr>
        <w:pStyle w:val="Textonotapie"/>
        <w:jc w:val="both"/>
        <w:rPr>
          <w:lang w:val="en-GB"/>
        </w:rPr>
      </w:pPr>
      <w:r>
        <w:rPr>
          <w:rStyle w:val="Refdenotaalpie"/>
        </w:rPr>
        <w:footnoteRef/>
      </w:r>
      <w:r w:rsidR="00120B12">
        <w:rPr>
          <w:lang w:val="en-GB"/>
        </w:rPr>
        <w:t>For example,</w:t>
      </w:r>
      <w:r>
        <w:rPr>
          <w:lang w:val="en-GB"/>
        </w:rPr>
        <w:t xml:space="preserve"> the </w:t>
      </w:r>
      <w:r w:rsidRPr="00120B12">
        <w:rPr>
          <w:i/>
          <w:lang w:val="en-GB"/>
        </w:rPr>
        <w:t>WOPO</w:t>
      </w:r>
      <w:r>
        <w:rPr>
          <w:lang w:val="en-GB"/>
        </w:rPr>
        <w:t>, collectively bargained regulation of supplementary unemployment benefits in the sector of basic education.</w:t>
      </w:r>
    </w:p>
  </w:footnote>
  <w:footnote w:id="47">
    <w:p w:rsidR="00F85EFA" w:rsidRDefault="00F85EFA">
      <w:pPr>
        <w:pStyle w:val="Textonotapie"/>
      </w:pPr>
      <w:r>
        <w:rPr>
          <w:rStyle w:val="Refdenotaalpie"/>
        </w:rPr>
        <w:footnoteRef/>
      </w:r>
      <w:r>
        <w:t xml:space="preserve"> </w:t>
      </w:r>
      <w:r w:rsidRPr="008B2119">
        <w:rPr>
          <w:lang w:val="en-GB"/>
        </w:rPr>
        <w:t xml:space="preserve">Johnston, A., </w:t>
      </w:r>
      <w:proofErr w:type="spellStart"/>
      <w:r w:rsidRPr="008B2119">
        <w:rPr>
          <w:lang w:val="en-GB"/>
        </w:rPr>
        <w:t>Kornelakis</w:t>
      </w:r>
      <w:proofErr w:type="spellEnd"/>
      <w:r w:rsidRPr="008B2119">
        <w:rPr>
          <w:lang w:val="en-GB"/>
        </w:rPr>
        <w:t>, A. and Rod</w:t>
      </w:r>
      <w:r>
        <w:rPr>
          <w:lang w:val="en-GB"/>
        </w:rPr>
        <w:t xml:space="preserve">riguez </w:t>
      </w:r>
      <w:proofErr w:type="spellStart"/>
      <w:r>
        <w:rPr>
          <w:lang w:val="en-GB"/>
        </w:rPr>
        <w:t>d’Acri</w:t>
      </w:r>
      <w:proofErr w:type="spellEnd"/>
      <w:r>
        <w:rPr>
          <w:lang w:val="en-GB"/>
        </w:rPr>
        <w:t xml:space="preserve"> C., ‘Social Partners and the Welfare State: Recalibration, Privatization or Collectivization of Social Risks?’, (2011) 4 </w:t>
      </w:r>
      <w:r w:rsidRPr="00D20DA4">
        <w:rPr>
          <w:i/>
          <w:lang w:val="en-GB"/>
        </w:rPr>
        <w:t>European Journal of Industrial Relations</w:t>
      </w:r>
      <w:r>
        <w:rPr>
          <w:lang w:val="en-GB"/>
        </w:rPr>
        <w:t xml:space="preserve"> 349; </w:t>
      </w:r>
    </w:p>
  </w:footnote>
  <w:footnote w:id="48">
    <w:p w:rsidR="00581670" w:rsidRDefault="00581670">
      <w:pPr>
        <w:pStyle w:val="Textonotapie"/>
      </w:pPr>
      <w:r>
        <w:rPr>
          <w:rStyle w:val="Refdenotaalpie"/>
        </w:rPr>
        <w:footnoteRef/>
      </w:r>
      <w:r>
        <w:t xml:space="preserve"> </w:t>
      </w:r>
      <w:proofErr w:type="spellStart"/>
      <w:r w:rsidR="0058389C">
        <w:t>Tiraboschi</w:t>
      </w:r>
      <w:proofErr w:type="spellEnd"/>
      <w:r w:rsidR="0058389C">
        <w:t>, M., ‘</w:t>
      </w:r>
      <w:proofErr w:type="spellStart"/>
      <w:r w:rsidR="0058389C" w:rsidRPr="00BD661C">
        <w:t>Bilateralism</w:t>
      </w:r>
      <w:proofErr w:type="spellEnd"/>
      <w:r w:rsidR="0058389C" w:rsidRPr="00BD661C">
        <w:t xml:space="preserve"> and Bilateral </w:t>
      </w:r>
      <w:proofErr w:type="spellStart"/>
      <w:r w:rsidR="0058389C" w:rsidRPr="00BD661C">
        <w:t>Bodies</w:t>
      </w:r>
      <w:proofErr w:type="spellEnd"/>
      <w:r w:rsidR="0058389C" w:rsidRPr="00BD661C">
        <w:t xml:space="preserve">: </w:t>
      </w:r>
      <w:proofErr w:type="spellStart"/>
      <w:r w:rsidR="0058389C" w:rsidRPr="00BD661C">
        <w:t>The</w:t>
      </w:r>
      <w:proofErr w:type="spellEnd"/>
      <w:r w:rsidR="0058389C" w:rsidRPr="00BD661C">
        <w:t xml:space="preserve"> New </w:t>
      </w:r>
      <w:proofErr w:type="spellStart"/>
      <w:r w:rsidR="0058389C" w:rsidRPr="00BD661C">
        <w:t>Frontier</w:t>
      </w:r>
      <w:proofErr w:type="spellEnd"/>
      <w:r w:rsidR="0058389C" w:rsidRPr="00BD661C">
        <w:t xml:space="preserve"> of Industrial </w:t>
      </w:r>
      <w:proofErr w:type="spellStart"/>
      <w:r w:rsidR="0058389C" w:rsidRPr="00BD661C">
        <w:t>Relations</w:t>
      </w:r>
      <w:proofErr w:type="spellEnd"/>
      <w:r w:rsidR="0058389C" w:rsidRPr="00BD661C">
        <w:t xml:space="preserve"> in </w:t>
      </w:r>
      <w:proofErr w:type="spellStart"/>
      <w:r w:rsidR="0058389C" w:rsidRPr="00BD661C">
        <w:t>Italy</w:t>
      </w:r>
      <w:proofErr w:type="spellEnd"/>
      <w:r w:rsidR="0058389C">
        <w:t xml:space="preserve">’ (2013) 1 </w:t>
      </w:r>
      <w:r w:rsidR="0058389C" w:rsidRPr="00BD661C">
        <w:rPr>
          <w:i/>
        </w:rPr>
        <w:t>E-</w:t>
      </w:r>
      <w:proofErr w:type="spellStart"/>
      <w:r w:rsidR="0058389C" w:rsidRPr="00BD661C">
        <w:rPr>
          <w:i/>
        </w:rPr>
        <w:t>Journal</w:t>
      </w:r>
      <w:proofErr w:type="spellEnd"/>
      <w:r w:rsidR="0058389C" w:rsidRPr="00BD661C">
        <w:rPr>
          <w:i/>
        </w:rPr>
        <w:t xml:space="preserve"> of International and </w:t>
      </w:r>
      <w:proofErr w:type="spellStart"/>
      <w:r w:rsidR="0058389C" w:rsidRPr="00BD661C">
        <w:rPr>
          <w:i/>
        </w:rPr>
        <w:t>Comparative</w:t>
      </w:r>
      <w:proofErr w:type="spellEnd"/>
      <w:r w:rsidR="0058389C" w:rsidRPr="00BD661C">
        <w:rPr>
          <w:i/>
        </w:rPr>
        <w:t xml:space="preserve"> </w:t>
      </w:r>
      <w:proofErr w:type="spellStart"/>
      <w:r w:rsidR="0058389C" w:rsidRPr="00BD661C">
        <w:rPr>
          <w:i/>
        </w:rPr>
        <w:t>Labour</w:t>
      </w:r>
      <w:proofErr w:type="spellEnd"/>
      <w:r w:rsidR="0058389C" w:rsidRPr="00BD661C">
        <w:rPr>
          <w:i/>
        </w:rPr>
        <w:t xml:space="preserve"> </w:t>
      </w:r>
      <w:proofErr w:type="spellStart"/>
      <w:r w:rsidR="0058389C" w:rsidRPr="00BD661C">
        <w:rPr>
          <w:i/>
        </w:rPr>
        <w:t>Studies</w:t>
      </w:r>
      <w:proofErr w:type="spellEnd"/>
    </w:p>
  </w:footnote>
  <w:footnote w:id="49">
    <w:p w:rsidR="00581670" w:rsidRDefault="00581670">
      <w:pPr>
        <w:pStyle w:val="Textonotapie"/>
      </w:pPr>
      <w:r>
        <w:rPr>
          <w:rStyle w:val="Refdenotaalpie"/>
        </w:rPr>
        <w:footnoteRef/>
      </w:r>
      <w:r>
        <w:t xml:space="preserve"> </w:t>
      </w:r>
      <w:r w:rsidRPr="008B2119">
        <w:rPr>
          <w:lang w:val="en-GB"/>
        </w:rPr>
        <w:t xml:space="preserve">Johnston, A., </w:t>
      </w:r>
      <w:proofErr w:type="spellStart"/>
      <w:r w:rsidRPr="008B2119">
        <w:rPr>
          <w:lang w:val="en-GB"/>
        </w:rPr>
        <w:t>Kornelakis</w:t>
      </w:r>
      <w:proofErr w:type="spellEnd"/>
      <w:r w:rsidRPr="008B2119">
        <w:rPr>
          <w:lang w:val="en-GB"/>
        </w:rPr>
        <w:t>, A. and Rod</w:t>
      </w:r>
      <w:r>
        <w:rPr>
          <w:lang w:val="en-GB"/>
        </w:rPr>
        <w:t xml:space="preserve">riguez </w:t>
      </w:r>
      <w:proofErr w:type="spellStart"/>
      <w:r>
        <w:rPr>
          <w:lang w:val="en-GB"/>
        </w:rPr>
        <w:t>d’Acri</w:t>
      </w:r>
      <w:proofErr w:type="spellEnd"/>
      <w:r>
        <w:rPr>
          <w:lang w:val="en-GB"/>
        </w:rPr>
        <w:t xml:space="preserve"> C., ‘Social Partners and the Welfare State: Recalibration, Privatization or Collectivization of Social Risks?’, (2011) 4 </w:t>
      </w:r>
      <w:r w:rsidRPr="00D20DA4">
        <w:rPr>
          <w:i/>
          <w:lang w:val="en-GB"/>
        </w:rPr>
        <w:t>European Journal of Industrial Relations</w:t>
      </w:r>
      <w:r>
        <w:rPr>
          <w:lang w:val="en-GB"/>
        </w:rPr>
        <w:t xml:space="preserve"> 349, 355; </w:t>
      </w:r>
    </w:p>
  </w:footnote>
  <w:footnote w:id="50">
    <w:p w:rsidR="00177C03" w:rsidRDefault="00177C03" w:rsidP="00177C03">
      <w:pPr>
        <w:pStyle w:val="Textonotapie"/>
        <w:jc w:val="both"/>
      </w:pPr>
      <w:r>
        <w:rPr>
          <w:rStyle w:val="Refdenotaalpie"/>
        </w:rPr>
        <w:footnoteRef/>
      </w:r>
      <w:r>
        <w:t xml:space="preserve"> </w:t>
      </w:r>
      <w:proofErr w:type="spellStart"/>
      <w:r>
        <w:t>E</w:t>
      </w:r>
      <w:r w:rsidRPr="00177C03">
        <w:t>xamples</w:t>
      </w:r>
      <w:proofErr w:type="spellEnd"/>
      <w:r w:rsidRPr="00177C03">
        <w:t xml:space="preserve"> can </w:t>
      </w:r>
      <w:proofErr w:type="spellStart"/>
      <w:r w:rsidRPr="00177C03">
        <w:t>be</w:t>
      </w:r>
      <w:proofErr w:type="spellEnd"/>
      <w:r w:rsidRPr="00177C03">
        <w:t xml:space="preserve"> </w:t>
      </w:r>
      <w:proofErr w:type="spellStart"/>
      <w:r w:rsidRPr="00177C03">
        <w:t>found</w:t>
      </w:r>
      <w:proofErr w:type="spellEnd"/>
      <w:r>
        <w:t xml:space="preserve">, </w:t>
      </w:r>
      <w:proofErr w:type="spellStart"/>
      <w:r>
        <w:t>among</w:t>
      </w:r>
      <w:proofErr w:type="spellEnd"/>
      <w:r>
        <w:t xml:space="preserve"> </w:t>
      </w:r>
      <w:proofErr w:type="spellStart"/>
      <w:r>
        <w:t>others</w:t>
      </w:r>
      <w:proofErr w:type="spellEnd"/>
      <w:r>
        <w:t>,</w:t>
      </w:r>
      <w:r w:rsidRPr="00177C03">
        <w:t xml:space="preserve"> in </w:t>
      </w:r>
      <w:proofErr w:type="spellStart"/>
      <w:r w:rsidRPr="00177C03">
        <w:t>the</w:t>
      </w:r>
      <w:proofErr w:type="spellEnd"/>
      <w:r w:rsidRPr="00177C03">
        <w:t xml:space="preserve"> bilateral </w:t>
      </w:r>
      <w:proofErr w:type="spellStart"/>
      <w:r w:rsidRPr="00177C03">
        <w:t>body</w:t>
      </w:r>
      <w:proofErr w:type="spellEnd"/>
      <w:r w:rsidRPr="00177C03">
        <w:t xml:space="preserve"> in </w:t>
      </w:r>
      <w:proofErr w:type="spellStart"/>
      <w:r w:rsidRPr="00177C03">
        <w:t>the</w:t>
      </w:r>
      <w:proofErr w:type="spellEnd"/>
      <w:r w:rsidRPr="00177C03">
        <w:t xml:space="preserve"> sector of </w:t>
      </w:r>
      <w:proofErr w:type="spellStart"/>
      <w:r w:rsidRPr="00177C03">
        <w:t>temporary</w:t>
      </w:r>
      <w:proofErr w:type="spellEnd"/>
      <w:r w:rsidRPr="00177C03">
        <w:t xml:space="preserve"> </w:t>
      </w:r>
      <w:proofErr w:type="spellStart"/>
      <w:r w:rsidRPr="00177C03">
        <w:t>agency</w:t>
      </w:r>
      <w:proofErr w:type="spellEnd"/>
      <w:r w:rsidRPr="00177C03">
        <w:t xml:space="preserve"> </w:t>
      </w:r>
      <w:proofErr w:type="spellStart"/>
      <w:r w:rsidRPr="00177C03">
        <w:t>work</w:t>
      </w:r>
      <w:proofErr w:type="spellEnd"/>
      <w:r w:rsidRPr="00177C03">
        <w:t xml:space="preserve"> (EBITEMP), </w:t>
      </w:r>
      <w:proofErr w:type="spellStart"/>
      <w:r w:rsidRPr="00177C03">
        <w:t>which</w:t>
      </w:r>
      <w:proofErr w:type="spellEnd"/>
      <w:r w:rsidRPr="00177C03">
        <w:t xml:space="preserve"> in 2009 </w:t>
      </w:r>
      <w:proofErr w:type="spellStart"/>
      <w:r w:rsidRPr="00177C03">
        <w:t>provided</w:t>
      </w:r>
      <w:proofErr w:type="spellEnd"/>
      <w:r w:rsidRPr="00177C03">
        <w:t xml:space="preserve">, in case of </w:t>
      </w:r>
      <w:proofErr w:type="spellStart"/>
      <w:r w:rsidRPr="00177C03">
        <w:t>cessation</w:t>
      </w:r>
      <w:proofErr w:type="spellEnd"/>
      <w:r w:rsidRPr="00177C03">
        <w:t xml:space="preserve"> of </w:t>
      </w:r>
      <w:proofErr w:type="spellStart"/>
      <w:r w:rsidRPr="00177C03">
        <w:t>work</w:t>
      </w:r>
      <w:proofErr w:type="spellEnd"/>
      <w:r w:rsidRPr="00177C03">
        <w:t xml:space="preserve"> </w:t>
      </w:r>
      <w:proofErr w:type="spellStart"/>
      <w:r w:rsidRPr="00177C03">
        <w:t>which</w:t>
      </w:r>
      <w:proofErr w:type="spellEnd"/>
      <w:r w:rsidRPr="00177C03">
        <w:t xml:space="preserve"> </w:t>
      </w:r>
      <w:proofErr w:type="spellStart"/>
      <w:r w:rsidRPr="00177C03">
        <w:t>did</w:t>
      </w:r>
      <w:proofErr w:type="spellEnd"/>
      <w:r w:rsidRPr="00177C03">
        <w:t xml:space="preserve"> </w:t>
      </w:r>
      <w:proofErr w:type="spellStart"/>
      <w:r w:rsidRPr="00177C03">
        <w:t>not</w:t>
      </w:r>
      <w:proofErr w:type="spellEnd"/>
      <w:r w:rsidRPr="00177C03">
        <w:t xml:space="preserve"> </w:t>
      </w:r>
      <w:proofErr w:type="spellStart"/>
      <w:r w:rsidRPr="00177C03">
        <w:t>give</w:t>
      </w:r>
      <w:proofErr w:type="spellEnd"/>
      <w:r w:rsidRPr="00177C03">
        <w:t xml:space="preserve"> </w:t>
      </w:r>
      <w:proofErr w:type="spellStart"/>
      <w:r w:rsidRPr="00177C03">
        <w:t>right</w:t>
      </w:r>
      <w:proofErr w:type="spellEnd"/>
      <w:r w:rsidRPr="00177C03">
        <w:t xml:space="preserve"> </w:t>
      </w:r>
      <w:proofErr w:type="spellStart"/>
      <w:r w:rsidRPr="00177C03">
        <w:t>to</w:t>
      </w:r>
      <w:proofErr w:type="spellEnd"/>
      <w:r w:rsidRPr="00177C03">
        <w:t xml:space="preserve"> </w:t>
      </w:r>
      <w:proofErr w:type="spellStart"/>
      <w:r w:rsidRPr="00177C03">
        <w:t>unemployment</w:t>
      </w:r>
      <w:proofErr w:type="spellEnd"/>
      <w:r w:rsidRPr="00177C03">
        <w:t xml:space="preserve"> </w:t>
      </w:r>
      <w:proofErr w:type="spellStart"/>
      <w:r w:rsidRPr="00177C03">
        <w:t>benefits</w:t>
      </w:r>
      <w:proofErr w:type="spellEnd"/>
      <w:r w:rsidRPr="00177C03">
        <w:t xml:space="preserve"> (</w:t>
      </w:r>
      <w:proofErr w:type="spellStart"/>
      <w:r w:rsidRPr="00177C03">
        <w:t>because</w:t>
      </w:r>
      <w:proofErr w:type="spellEnd"/>
      <w:r w:rsidRPr="00177C03">
        <w:t xml:space="preserve"> of </w:t>
      </w:r>
      <w:proofErr w:type="spellStart"/>
      <w:r w:rsidRPr="00177C03">
        <w:t>lack</w:t>
      </w:r>
      <w:proofErr w:type="spellEnd"/>
      <w:r w:rsidRPr="00177C03">
        <w:t xml:space="preserve"> of </w:t>
      </w:r>
      <w:proofErr w:type="spellStart"/>
      <w:r w:rsidRPr="00177C03">
        <w:t>minimum</w:t>
      </w:r>
      <w:proofErr w:type="spellEnd"/>
      <w:r w:rsidRPr="00177C03">
        <w:t xml:space="preserve"> </w:t>
      </w:r>
      <w:proofErr w:type="spellStart"/>
      <w:r w:rsidRPr="00177C03">
        <w:t>working</w:t>
      </w:r>
      <w:proofErr w:type="spellEnd"/>
      <w:r w:rsidRPr="00177C03">
        <w:t xml:space="preserve"> </w:t>
      </w:r>
      <w:proofErr w:type="spellStart"/>
      <w:r w:rsidRPr="00177C03">
        <w:t>days</w:t>
      </w:r>
      <w:proofErr w:type="spellEnd"/>
      <w:r w:rsidRPr="00177C03">
        <w:t xml:space="preserve">), </w:t>
      </w:r>
      <w:proofErr w:type="spellStart"/>
      <w:r w:rsidRPr="00177C03">
        <w:t>for</w:t>
      </w:r>
      <w:proofErr w:type="spellEnd"/>
      <w:r w:rsidRPr="00177C03">
        <w:t xml:space="preserve"> a </w:t>
      </w:r>
      <w:proofErr w:type="spellStart"/>
      <w:r w:rsidRPr="00177C03">
        <w:t>lump</w:t>
      </w:r>
      <w:proofErr w:type="spellEnd"/>
      <w:r w:rsidRPr="00177C03">
        <w:t xml:space="preserve"> </w:t>
      </w:r>
      <w:proofErr w:type="spellStart"/>
      <w:r w:rsidRPr="00177C03">
        <w:t>sum</w:t>
      </w:r>
      <w:proofErr w:type="spellEnd"/>
      <w:r w:rsidRPr="00177C03">
        <w:t xml:space="preserve"> of 700 €, as </w:t>
      </w:r>
      <w:proofErr w:type="spellStart"/>
      <w:r w:rsidRPr="00177C03">
        <w:t>well</w:t>
      </w:r>
      <w:proofErr w:type="spellEnd"/>
      <w:r w:rsidRPr="00177C03">
        <w:t xml:space="preserve"> as a </w:t>
      </w:r>
      <w:proofErr w:type="spellStart"/>
      <w:r w:rsidRPr="00177C03">
        <w:t>lump</w:t>
      </w:r>
      <w:proofErr w:type="spellEnd"/>
      <w:r w:rsidRPr="00177C03">
        <w:t xml:space="preserve"> </w:t>
      </w:r>
      <w:proofErr w:type="spellStart"/>
      <w:r w:rsidRPr="00177C03">
        <w:t>sum</w:t>
      </w:r>
      <w:proofErr w:type="spellEnd"/>
      <w:r w:rsidRPr="00177C03">
        <w:t xml:space="preserve"> of 1.300 €, </w:t>
      </w:r>
      <w:proofErr w:type="spellStart"/>
      <w:r w:rsidRPr="00177C03">
        <w:t>paid</w:t>
      </w:r>
      <w:proofErr w:type="spellEnd"/>
      <w:r w:rsidRPr="00177C03">
        <w:t xml:space="preserve"> </w:t>
      </w:r>
      <w:proofErr w:type="spellStart"/>
      <w:r w:rsidRPr="00177C03">
        <w:t>by</w:t>
      </w:r>
      <w:proofErr w:type="spellEnd"/>
      <w:r w:rsidRPr="00177C03">
        <w:t xml:space="preserve"> </w:t>
      </w:r>
      <w:proofErr w:type="spellStart"/>
      <w:r w:rsidRPr="00177C03">
        <w:t>the</w:t>
      </w:r>
      <w:proofErr w:type="spellEnd"/>
      <w:r w:rsidRPr="00177C03">
        <w:t xml:space="preserve"> INPS (</w:t>
      </w:r>
      <w:proofErr w:type="spellStart"/>
      <w:r w:rsidRPr="00177C03">
        <w:t>national</w:t>
      </w:r>
      <w:proofErr w:type="spellEnd"/>
      <w:r w:rsidRPr="00177C03">
        <w:t xml:space="preserve"> social </w:t>
      </w:r>
      <w:proofErr w:type="spellStart"/>
      <w:r w:rsidRPr="00177C03">
        <w:t>security</w:t>
      </w:r>
      <w:proofErr w:type="spellEnd"/>
      <w:r w:rsidRPr="00177C03">
        <w:t xml:space="preserve"> </w:t>
      </w:r>
      <w:proofErr w:type="spellStart"/>
      <w:r w:rsidRPr="00177C03">
        <w:t>institute</w:t>
      </w:r>
      <w:proofErr w:type="spellEnd"/>
      <w:r w:rsidRPr="00177C03">
        <w:t xml:space="preserve">), </w:t>
      </w:r>
      <w:proofErr w:type="spellStart"/>
      <w:r w:rsidRPr="00177C03">
        <w:t>but</w:t>
      </w:r>
      <w:proofErr w:type="spellEnd"/>
      <w:r w:rsidRPr="00177C03">
        <w:t xml:space="preserve"> </w:t>
      </w:r>
      <w:proofErr w:type="spellStart"/>
      <w:r w:rsidRPr="00177C03">
        <w:t>partially</w:t>
      </w:r>
      <w:proofErr w:type="spellEnd"/>
      <w:r w:rsidRPr="00177C03">
        <w:t xml:space="preserve"> </w:t>
      </w:r>
      <w:proofErr w:type="spellStart"/>
      <w:r w:rsidRPr="00177C03">
        <w:t>financed</w:t>
      </w:r>
      <w:proofErr w:type="spellEnd"/>
      <w:r w:rsidRPr="00177C03">
        <w:t xml:space="preserve"> </w:t>
      </w:r>
      <w:proofErr w:type="spellStart"/>
      <w:r w:rsidRPr="00177C03">
        <w:t>by</w:t>
      </w:r>
      <w:proofErr w:type="spellEnd"/>
      <w:r w:rsidRPr="00177C03">
        <w:t xml:space="preserve"> </w:t>
      </w:r>
      <w:proofErr w:type="spellStart"/>
      <w:r w:rsidRPr="00177C03">
        <w:t>the</w:t>
      </w:r>
      <w:proofErr w:type="spellEnd"/>
      <w:r w:rsidRPr="00177C03">
        <w:t xml:space="preserve"> bilateral </w:t>
      </w:r>
      <w:proofErr w:type="spellStart"/>
      <w:r w:rsidRPr="00177C03">
        <w:t>body</w:t>
      </w:r>
      <w:proofErr w:type="spellEnd"/>
      <w:r>
        <w:t xml:space="preserve">; </w:t>
      </w:r>
      <w:proofErr w:type="spellStart"/>
      <w:r>
        <w:t>see</w:t>
      </w:r>
      <w:proofErr w:type="spellEnd"/>
      <w:r>
        <w:t xml:space="preserve"> </w:t>
      </w:r>
      <w:proofErr w:type="spellStart"/>
      <w:r>
        <w:t>Sandulli</w:t>
      </w:r>
      <w:proofErr w:type="spellEnd"/>
      <w:r>
        <w:t>,</w:t>
      </w:r>
      <w:r>
        <w:t xml:space="preserve"> P., </w:t>
      </w:r>
      <w:proofErr w:type="spellStart"/>
      <w:r>
        <w:t>Faioli</w:t>
      </w:r>
      <w:proofErr w:type="spellEnd"/>
      <w:r>
        <w:t>,</w:t>
      </w:r>
      <w:r>
        <w:t xml:space="preserve"> M., </w:t>
      </w:r>
      <w:proofErr w:type="spellStart"/>
      <w:r>
        <w:t>Bozzao</w:t>
      </w:r>
      <w:proofErr w:type="spellEnd"/>
      <w:r>
        <w:t>,</w:t>
      </w:r>
      <w:r>
        <w:t xml:space="preserve"> P.,</w:t>
      </w:r>
      <w:r>
        <w:t xml:space="preserve"> Bianchi</w:t>
      </w:r>
      <w:r>
        <w:t xml:space="preserve">, M. and </w:t>
      </w:r>
      <w:proofErr w:type="spellStart"/>
      <w:r>
        <w:t>Croce</w:t>
      </w:r>
      <w:proofErr w:type="spellEnd"/>
      <w:r>
        <w:t xml:space="preserve">, G. </w:t>
      </w:r>
      <w:proofErr w:type="spellStart"/>
      <w:r w:rsidRPr="00FC1DC2">
        <w:rPr>
          <w:i/>
        </w:rPr>
        <w:t>Indagine</w:t>
      </w:r>
      <w:proofErr w:type="spellEnd"/>
      <w:r w:rsidRPr="00FC1DC2">
        <w:rPr>
          <w:i/>
        </w:rPr>
        <w:t xml:space="preserve"> </w:t>
      </w:r>
      <w:proofErr w:type="spellStart"/>
      <w:r w:rsidRPr="00FC1DC2">
        <w:rPr>
          <w:i/>
        </w:rPr>
        <w:t>sulla</w:t>
      </w:r>
      <w:proofErr w:type="spellEnd"/>
      <w:r w:rsidRPr="00FC1DC2">
        <w:rPr>
          <w:i/>
        </w:rPr>
        <w:t xml:space="preserve"> </w:t>
      </w:r>
      <w:proofErr w:type="spellStart"/>
      <w:r w:rsidRPr="00FC1DC2">
        <w:rPr>
          <w:i/>
        </w:rPr>
        <w:t>Bilateralità</w:t>
      </w:r>
      <w:proofErr w:type="spellEnd"/>
      <w:r w:rsidRPr="00FC1DC2">
        <w:rPr>
          <w:i/>
        </w:rPr>
        <w:t xml:space="preserve"> in Italia e in Francia, Germania, </w:t>
      </w:r>
      <w:proofErr w:type="spellStart"/>
      <w:r w:rsidRPr="00FC1DC2">
        <w:rPr>
          <w:i/>
        </w:rPr>
        <w:t>Spagnia</w:t>
      </w:r>
      <w:proofErr w:type="spellEnd"/>
      <w:r w:rsidRPr="00FC1DC2">
        <w:rPr>
          <w:i/>
        </w:rPr>
        <w:t xml:space="preserve">, </w:t>
      </w:r>
      <w:proofErr w:type="spellStart"/>
      <w:r w:rsidRPr="00FC1DC2">
        <w:rPr>
          <w:i/>
        </w:rPr>
        <w:t>Svezia</w:t>
      </w:r>
      <w:proofErr w:type="spellEnd"/>
      <w:r>
        <w:t xml:space="preserve">, </w:t>
      </w:r>
      <w:proofErr w:type="spellStart"/>
      <w:r>
        <w:t>Quaderni</w:t>
      </w:r>
      <w:proofErr w:type="spellEnd"/>
      <w:r>
        <w:t xml:space="preserve"> </w:t>
      </w:r>
      <w:proofErr w:type="spellStart"/>
      <w:r>
        <w:t>Fundazione</w:t>
      </w:r>
      <w:proofErr w:type="spellEnd"/>
      <w:r>
        <w:t xml:space="preserve"> G. </w:t>
      </w:r>
      <w:proofErr w:type="spellStart"/>
      <w:r>
        <w:t>Brodoloni</w:t>
      </w:r>
      <w:proofErr w:type="spellEnd"/>
      <w:r>
        <w:t xml:space="preserve">. </w:t>
      </w:r>
      <w:proofErr w:type="spellStart"/>
      <w:r>
        <w:t>Studi</w:t>
      </w:r>
      <w:proofErr w:type="spellEnd"/>
      <w:r>
        <w:t xml:space="preserve"> e </w:t>
      </w:r>
      <w:proofErr w:type="spellStart"/>
      <w:r>
        <w:t>Ricerche</w:t>
      </w:r>
      <w:proofErr w:type="spellEnd"/>
      <w:r>
        <w:t xml:space="preserve"> (Rome, </w:t>
      </w:r>
      <w:proofErr w:type="spellStart"/>
      <w:r w:rsidRPr="00FC1DC2">
        <w:t>Fondazione</w:t>
      </w:r>
      <w:proofErr w:type="spellEnd"/>
      <w:r w:rsidRPr="00FC1DC2">
        <w:t xml:space="preserve"> Giacomo </w:t>
      </w:r>
      <w:proofErr w:type="spellStart"/>
      <w:r w:rsidRPr="00FC1DC2">
        <w:t>Brodolini</w:t>
      </w:r>
      <w:proofErr w:type="spellEnd"/>
      <w:r>
        <w:t xml:space="preserve">, 2015)  94; </w:t>
      </w:r>
      <w:proofErr w:type="spellStart"/>
      <w:r>
        <w:t>Acording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agreement</w:t>
      </w:r>
      <w:proofErr w:type="spellEnd"/>
      <w:r>
        <w:t xml:space="preserve"> and </w:t>
      </w:r>
      <w:proofErr w:type="spellStart"/>
      <w:r>
        <w:t>EBITEMP’s</w:t>
      </w:r>
      <w:proofErr w:type="spellEnd"/>
      <w:r>
        <w:t xml:space="preserve"> </w:t>
      </w:r>
      <w:proofErr w:type="spellStart"/>
      <w:r>
        <w:t>website</w:t>
      </w:r>
      <w:proofErr w:type="spellEnd"/>
      <w:r>
        <w:t xml:space="preserve">, </w:t>
      </w:r>
      <w:proofErr w:type="spellStart"/>
      <w:r>
        <w:t>those</w:t>
      </w:r>
      <w:proofErr w:type="spellEnd"/>
      <w:r>
        <w:t xml:space="preserve"> </w:t>
      </w:r>
      <w:proofErr w:type="spellStart"/>
      <w:r>
        <w:t>benefits</w:t>
      </w:r>
      <w:proofErr w:type="spellEnd"/>
      <w:r>
        <w:t xml:space="preserve"> are </w:t>
      </w:r>
      <w:proofErr w:type="spellStart"/>
      <w:r>
        <w:t>not</w:t>
      </w:r>
      <w:proofErr w:type="spellEnd"/>
      <w:r>
        <w:t xml:space="preserve"> </w:t>
      </w:r>
      <w:proofErr w:type="spellStart"/>
      <w:r>
        <w:t>paid</w:t>
      </w:r>
      <w:proofErr w:type="spellEnd"/>
      <w:r>
        <w:t xml:space="preserve"> </w:t>
      </w:r>
      <w:proofErr w:type="spellStart"/>
      <w:r>
        <w:t>any</w:t>
      </w:r>
      <w:proofErr w:type="spellEnd"/>
      <w:r>
        <w:t xml:space="preserve"> more, </w:t>
      </w:r>
      <w:proofErr w:type="spellStart"/>
      <w:r>
        <w:t>which</w:t>
      </w:r>
      <w:proofErr w:type="spellEnd"/>
      <w:r>
        <w:t xml:space="preserve"> </w:t>
      </w:r>
      <w:proofErr w:type="spellStart"/>
      <w:r>
        <w:t>could</w:t>
      </w:r>
      <w:proofErr w:type="spellEnd"/>
      <w:r>
        <w:t xml:space="preserve"> </w:t>
      </w:r>
      <w:proofErr w:type="spellStart"/>
      <w:r>
        <w:t>be</w:t>
      </w:r>
      <w:proofErr w:type="spellEnd"/>
      <w:r>
        <w:t xml:space="preserve"> </w:t>
      </w:r>
      <w:proofErr w:type="spellStart"/>
      <w:r>
        <w:t>linked</w:t>
      </w:r>
      <w:proofErr w:type="spellEnd"/>
      <w:r>
        <w:t xml:space="preserve"> </w:t>
      </w:r>
      <w:proofErr w:type="spellStart"/>
      <w:r>
        <w:t>to</w:t>
      </w:r>
      <w:proofErr w:type="spellEnd"/>
      <w:r>
        <w:t xml:space="preserve"> a </w:t>
      </w:r>
      <w:proofErr w:type="spellStart"/>
      <w:r>
        <w:t>bettering</w:t>
      </w:r>
      <w:proofErr w:type="spellEnd"/>
      <w:r>
        <w:t xml:space="preserve"> of </w:t>
      </w:r>
      <w:proofErr w:type="spellStart"/>
      <w:r>
        <w:t>the</w:t>
      </w:r>
      <w:proofErr w:type="spellEnd"/>
      <w:r>
        <w:t xml:space="preserve"> </w:t>
      </w:r>
      <w:proofErr w:type="spellStart"/>
      <w:r>
        <w:t>public</w:t>
      </w:r>
      <w:proofErr w:type="spellEnd"/>
      <w:r>
        <w:t xml:space="preserve"> </w:t>
      </w:r>
      <w:proofErr w:type="spellStart"/>
      <w:r>
        <w:t>unemployment</w:t>
      </w:r>
      <w:proofErr w:type="spellEnd"/>
      <w:r>
        <w:t xml:space="preserve"> </w:t>
      </w:r>
      <w:proofErr w:type="spellStart"/>
      <w:r>
        <w:t>benefit</w:t>
      </w:r>
      <w:proofErr w:type="spellEnd"/>
      <w:r>
        <w:t xml:space="preserve"> </w:t>
      </w:r>
      <w:proofErr w:type="spellStart"/>
      <w:r>
        <w:t>system</w:t>
      </w:r>
      <w:proofErr w:type="spellEnd"/>
      <w:r>
        <w:t xml:space="preserve"> </w:t>
      </w:r>
      <w:proofErr w:type="spellStart"/>
      <w:r>
        <w:t>with</w:t>
      </w:r>
      <w:proofErr w:type="spellEnd"/>
      <w:r>
        <w:t xml:space="preserve"> </w:t>
      </w:r>
      <w:proofErr w:type="spellStart"/>
      <w:r>
        <w:t>the</w:t>
      </w:r>
      <w:proofErr w:type="spellEnd"/>
      <w:r>
        <w:t xml:space="preserve"> </w:t>
      </w:r>
      <w:proofErr w:type="spellStart"/>
      <w:r>
        <w:t>latest</w:t>
      </w:r>
      <w:proofErr w:type="spellEnd"/>
      <w:r>
        <w:t xml:space="preserve"> </w:t>
      </w:r>
      <w:proofErr w:type="spellStart"/>
      <w:r>
        <w:t>reforms</w:t>
      </w:r>
      <w:proofErr w:type="spellEnd"/>
      <w:r>
        <w:t>.</w:t>
      </w:r>
    </w:p>
  </w:footnote>
  <w:footnote w:id="51">
    <w:p w:rsidR="00177C03" w:rsidRDefault="00177C03">
      <w:pPr>
        <w:pStyle w:val="Textonotapie"/>
      </w:pPr>
      <w:r>
        <w:rPr>
          <w:rStyle w:val="Refdenotaalpie"/>
        </w:rPr>
        <w:footnoteRef/>
      </w:r>
      <w:r>
        <w:t xml:space="preserve"> </w:t>
      </w:r>
      <w:proofErr w:type="spellStart"/>
      <w:r w:rsidR="00BD661C">
        <w:t>Tiraboschi</w:t>
      </w:r>
      <w:proofErr w:type="spellEnd"/>
      <w:r w:rsidR="00BD661C">
        <w:t>, M., ‘</w:t>
      </w:r>
      <w:proofErr w:type="spellStart"/>
      <w:r w:rsidR="00BD661C" w:rsidRPr="00BD661C">
        <w:t>Bilateralism</w:t>
      </w:r>
      <w:proofErr w:type="spellEnd"/>
      <w:r w:rsidR="00BD661C" w:rsidRPr="00BD661C">
        <w:t xml:space="preserve"> and Bilateral </w:t>
      </w:r>
      <w:proofErr w:type="spellStart"/>
      <w:r w:rsidR="00BD661C" w:rsidRPr="00BD661C">
        <w:t>Bodies</w:t>
      </w:r>
      <w:proofErr w:type="spellEnd"/>
      <w:r w:rsidR="00BD661C" w:rsidRPr="00BD661C">
        <w:t xml:space="preserve">: </w:t>
      </w:r>
      <w:proofErr w:type="spellStart"/>
      <w:r w:rsidR="00BD661C" w:rsidRPr="00BD661C">
        <w:t>The</w:t>
      </w:r>
      <w:proofErr w:type="spellEnd"/>
      <w:r w:rsidR="00BD661C" w:rsidRPr="00BD661C">
        <w:t xml:space="preserve"> New </w:t>
      </w:r>
      <w:proofErr w:type="spellStart"/>
      <w:r w:rsidR="00BD661C" w:rsidRPr="00BD661C">
        <w:t>Frontier</w:t>
      </w:r>
      <w:proofErr w:type="spellEnd"/>
      <w:r w:rsidR="00BD661C" w:rsidRPr="00BD661C">
        <w:t xml:space="preserve"> of Industrial </w:t>
      </w:r>
      <w:proofErr w:type="spellStart"/>
      <w:r w:rsidR="00BD661C" w:rsidRPr="00BD661C">
        <w:t>Relations</w:t>
      </w:r>
      <w:proofErr w:type="spellEnd"/>
      <w:r w:rsidR="00BD661C" w:rsidRPr="00BD661C">
        <w:t xml:space="preserve"> in </w:t>
      </w:r>
      <w:proofErr w:type="spellStart"/>
      <w:r w:rsidR="00BD661C" w:rsidRPr="00BD661C">
        <w:t>Italy</w:t>
      </w:r>
      <w:proofErr w:type="spellEnd"/>
      <w:r w:rsidR="00BD661C">
        <w:t xml:space="preserve">’ (2013) 1 </w:t>
      </w:r>
      <w:r w:rsidR="00BD661C" w:rsidRPr="00BD661C">
        <w:rPr>
          <w:i/>
        </w:rPr>
        <w:t>E-</w:t>
      </w:r>
      <w:proofErr w:type="spellStart"/>
      <w:r w:rsidR="00BD661C" w:rsidRPr="00BD661C">
        <w:rPr>
          <w:i/>
        </w:rPr>
        <w:t>Journal</w:t>
      </w:r>
      <w:proofErr w:type="spellEnd"/>
      <w:r w:rsidR="00BD661C" w:rsidRPr="00BD661C">
        <w:rPr>
          <w:i/>
        </w:rPr>
        <w:t xml:space="preserve"> of International and </w:t>
      </w:r>
      <w:proofErr w:type="spellStart"/>
      <w:r w:rsidR="00BD661C" w:rsidRPr="00BD661C">
        <w:rPr>
          <w:i/>
        </w:rPr>
        <w:t>Comparative</w:t>
      </w:r>
      <w:proofErr w:type="spellEnd"/>
      <w:r w:rsidR="00BD661C" w:rsidRPr="00BD661C">
        <w:rPr>
          <w:i/>
        </w:rPr>
        <w:t xml:space="preserve"> </w:t>
      </w:r>
      <w:proofErr w:type="spellStart"/>
      <w:r w:rsidR="00BD661C" w:rsidRPr="00BD661C">
        <w:rPr>
          <w:i/>
        </w:rPr>
        <w:t>Labour</w:t>
      </w:r>
      <w:proofErr w:type="spellEnd"/>
      <w:r w:rsidR="00BD661C" w:rsidRPr="00BD661C">
        <w:rPr>
          <w:i/>
        </w:rPr>
        <w:t xml:space="preserve"> </w:t>
      </w:r>
      <w:proofErr w:type="spellStart"/>
      <w:r w:rsidR="00BD661C" w:rsidRPr="00BD661C">
        <w:rPr>
          <w:i/>
        </w:rPr>
        <w:t>Studies</w:t>
      </w:r>
      <w:proofErr w:type="spellEnd"/>
    </w:p>
  </w:footnote>
  <w:footnote w:id="52">
    <w:p w:rsidR="0060445E" w:rsidRPr="0060445E" w:rsidRDefault="0060445E">
      <w:pPr>
        <w:pStyle w:val="Textonotapie"/>
      </w:pPr>
      <w:r>
        <w:rPr>
          <w:rStyle w:val="Refdenotaalpie"/>
        </w:rPr>
        <w:footnoteRef/>
      </w:r>
      <w:r>
        <w:t xml:space="preserve"> </w:t>
      </w:r>
      <w:proofErr w:type="spellStart"/>
      <w:r>
        <w:t>D’Onghia</w:t>
      </w:r>
      <w:proofErr w:type="spellEnd"/>
      <w:r>
        <w:t>, M., ‘</w:t>
      </w:r>
      <w:proofErr w:type="spellStart"/>
      <w:r w:rsidRPr="0060445E">
        <w:t>Bilateralità</w:t>
      </w:r>
      <w:proofErr w:type="spellEnd"/>
      <w:r w:rsidRPr="0060445E">
        <w:t xml:space="preserve"> e </w:t>
      </w:r>
      <w:proofErr w:type="spellStart"/>
      <w:r w:rsidRPr="0060445E">
        <w:t>politiche</w:t>
      </w:r>
      <w:proofErr w:type="spellEnd"/>
      <w:r w:rsidRPr="0060445E">
        <w:t xml:space="preserve"> </w:t>
      </w:r>
      <w:proofErr w:type="spellStart"/>
      <w:r w:rsidRPr="0060445E">
        <w:t>attive</w:t>
      </w:r>
      <w:proofErr w:type="spellEnd"/>
      <w:r>
        <w:t xml:space="preserve">’ in </w:t>
      </w:r>
      <w:proofErr w:type="spellStart"/>
      <w:r>
        <w:t>Gottardi</w:t>
      </w:r>
      <w:proofErr w:type="spellEnd"/>
      <w:r>
        <w:t xml:space="preserve">, D. and </w:t>
      </w:r>
      <w:proofErr w:type="spellStart"/>
      <w:r>
        <w:t>Bazzani</w:t>
      </w:r>
      <w:proofErr w:type="spellEnd"/>
      <w:r>
        <w:t xml:space="preserve">, T., </w:t>
      </w:r>
      <w:proofErr w:type="spellStart"/>
      <w:r w:rsidRPr="0060445E">
        <w:rPr>
          <w:i/>
        </w:rPr>
        <w:t>Il</w:t>
      </w:r>
      <w:proofErr w:type="spellEnd"/>
      <w:r w:rsidRPr="0060445E">
        <w:rPr>
          <w:i/>
        </w:rPr>
        <w:t xml:space="preserve"> </w:t>
      </w:r>
      <w:proofErr w:type="spellStart"/>
      <w:r w:rsidRPr="0060445E">
        <w:rPr>
          <w:i/>
        </w:rPr>
        <w:t>workfare</w:t>
      </w:r>
      <w:proofErr w:type="spellEnd"/>
      <w:r w:rsidRPr="0060445E">
        <w:rPr>
          <w:i/>
        </w:rPr>
        <w:t xml:space="preserve"> </w:t>
      </w:r>
      <w:proofErr w:type="spellStart"/>
      <w:r w:rsidRPr="0060445E">
        <w:rPr>
          <w:i/>
        </w:rPr>
        <w:t>territoriale</w:t>
      </w:r>
      <w:proofErr w:type="spellEnd"/>
      <w:r>
        <w:rPr>
          <w:i/>
        </w:rPr>
        <w:t xml:space="preserve">. </w:t>
      </w:r>
      <w:proofErr w:type="spellStart"/>
      <w:r w:rsidRPr="0060445E">
        <w:rPr>
          <w:i/>
        </w:rPr>
        <w:t>Collana</w:t>
      </w:r>
      <w:proofErr w:type="spellEnd"/>
      <w:r w:rsidRPr="0060445E">
        <w:rPr>
          <w:i/>
        </w:rPr>
        <w:t xml:space="preserve"> del </w:t>
      </w:r>
      <w:proofErr w:type="spellStart"/>
      <w:r w:rsidRPr="0060445E">
        <w:rPr>
          <w:i/>
        </w:rPr>
        <w:t>Dipartimento</w:t>
      </w:r>
      <w:proofErr w:type="spellEnd"/>
      <w:r w:rsidRPr="0060445E">
        <w:rPr>
          <w:i/>
        </w:rPr>
        <w:t xml:space="preserve"> di </w:t>
      </w:r>
      <w:proofErr w:type="spellStart"/>
      <w:r w:rsidRPr="0060445E">
        <w:rPr>
          <w:i/>
        </w:rPr>
        <w:t>Scienze</w:t>
      </w:r>
      <w:proofErr w:type="spellEnd"/>
      <w:r w:rsidRPr="0060445E">
        <w:rPr>
          <w:i/>
        </w:rPr>
        <w:t xml:space="preserve"> </w:t>
      </w:r>
      <w:proofErr w:type="spellStart"/>
      <w:r w:rsidRPr="0060445E">
        <w:rPr>
          <w:i/>
        </w:rPr>
        <w:t>Giuridiche</w:t>
      </w:r>
      <w:proofErr w:type="spellEnd"/>
      <w:r w:rsidRPr="0060445E">
        <w:rPr>
          <w:i/>
        </w:rPr>
        <w:t xml:space="preserve"> </w:t>
      </w:r>
      <w:proofErr w:type="spellStart"/>
      <w:r w:rsidRPr="0060445E">
        <w:rPr>
          <w:i/>
        </w:rPr>
        <w:t>dell’Università</w:t>
      </w:r>
      <w:proofErr w:type="spellEnd"/>
      <w:r w:rsidRPr="0060445E">
        <w:rPr>
          <w:i/>
        </w:rPr>
        <w:t xml:space="preserve"> di Verona</w:t>
      </w:r>
      <w:r>
        <w:t xml:space="preserve"> (</w:t>
      </w:r>
      <w:proofErr w:type="spellStart"/>
      <w:r w:rsidRPr="0060445E">
        <w:t>Napoli</w:t>
      </w:r>
      <w:proofErr w:type="spellEnd"/>
      <w:r w:rsidRPr="0060445E">
        <w:t xml:space="preserve">: </w:t>
      </w:r>
      <w:proofErr w:type="spellStart"/>
      <w:r w:rsidRPr="0060445E">
        <w:t>Edizioni</w:t>
      </w:r>
      <w:proofErr w:type="spellEnd"/>
      <w:r w:rsidRPr="0060445E">
        <w:t xml:space="preserve"> </w:t>
      </w:r>
      <w:proofErr w:type="spellStart"/>
      <w:r w:rsidRPr="0060445E">
        <w:t>Scientifiche</w:t>
      </w:r>
      <w:proofErr w:type="spellEnd"/>
      <w:r w:rsidRPr="0060445E">
        <w:t xml:space="preserve"> </w:t>
      </w:r>
      <w:proofErr w:type="spellStart"/>
      <w:r w:rsidRPr="0060445E">
        <w:t>Italiane</w:t>
      </w:r>
      <w:proofErr w:type="spellEnd"/>
      <w:r w:rsidRPr="0060445E">
        <w:t>, 2013</w:t>
      </w:r>
      <w:r>
        <w:t>)</w:t>
      </w:r>
      <w:r>
        <w:rPr>
          <w:i/>
        </w:rPr>
        <w:t xml:space="preserve"> </w:t>
      </w:r>
      <w:r>
        <w:t xml:space="preserve"> 201</w:t>
      </w:r>
    </w:p>
  </w:footnote>
  <w:footnote w:id="53">
    <w:p w:rsidR="0060445E" w:rsidRDefault="0060445E">
      <w:pPr>
        <w:pStyle w:val="Textonotapie"/>
      </w:pPr>
      <w:r>
        <w:rPr>
          <w:rStyle w:val="Refdenotaalpie"/>
        </w:rPr>
        <w:footnoteRef/>
      </w:r>
      <w:r>
        <w:t xml:space="preserve"> </w:t>
      </w:r>
      <w:proofErr w:type="spellStart"/>
      <w:r w:rsidRPr="0058389C">
        <w:rPr>
          <w:i/>
        </w:rPr>
        <w:t>ibidem</w:t>
      </w:r>
      <w:proofErr w:type="spellEnd"/>
    </w:p>
  </w:footnote>
  <w:footnote w:id="54">
    <w:p w:rsidR="00E92B2B" w:rsidRPr="00E92B2B" w:rsidRDefault="00E92B2B" w:rsidP="00F85EFA">
      <w:pPr>
        <w:pStyle w:val="Textonotapie"/>
        <w:jc w:val="both"/>
      </w:pPr>
      <w:r>
        <w:rPr>
          <w:rStyle w:val="Refdenotaalpie"/>
        </w:rPr>
        <w:footnoteRef/>
      </w:r>
      <w:r>
        <w:t xml:space="preserve"> </w:t>
      </w:r>
      <w:proofErr w:type="spellStart"/>
      <w:r>
        <w:t>On</w:t>
      </w:r>
      <w:proofErr w:type="spellEnd"/>
      <w:r>
        <w:t xml:space="preserve"> </w:t>
      </w:r>
      <w:proofErr w:type="spellStart"/>
      <w:r>
        <w:t>the</w:t>
      </w:r>
      <w:proofErr w:type="spellEnd"/>
      <w:r>
        <w:t xml:space="preserve"> </w:t>
      </w:r>
      <w:proofErr w:type="spellStart"/>
      <w:r>
        <w:t>notion</w:t>
      </w:r>
      <w:proofErr w:type="spellEnd"/>
      <w:r>
        <w:t xml:space="preserve"> of new social </w:t>
      </w:r>
      <w:proofErr w:type="spellStart"/>
      <w:r>
        <w:t>risks</w:t>
      </w:r>
      <w:proofErr w:type="spellEnd"/>
      <w:r>
        <w:t xml:space="preserve">, </w:t>
      </w:r>
      <w:proofErr w:type="spellStart"/>
      <w:r>
        <w:t>see</w:t>
      </w:r>
      <w:proofErr w:type="spellEnd"/>
      <w:r>
        <w:t xml:space="preserve">, </w:t>
      </w:r>
      <w:proofErr w:type="spellStart"/>
      <w:r>
        <w:t>among</w:t>
      </w:r>
      <w:proofErr w:type="spellEnd"/>
      <w:r>
        <w:t xml:space="preserve"> </w:t>
      </w:r>
      <w:proofErr w:type="spellStart"/>
      <w:r>
        <w:t>others</w:t>
      </w:r>
      <w:proofErr w:type="spellEnd"/>
      <w:r>
        <w:t>, Taylor-</w:t>
      </w:r>
      <w:proofErr w:type="spellStart"/>
      <w:r>
        <w:t>Gooby</w:t>
      </w:r>
      <w:proofErr w:type="spellEnd"/>
      <w:r>
        <w:t xml:space="preserve">, P., </w:t>
      </w:r>
      <w:r w:rsidRPr="00E92B2B">
        <w:rPr>
          <w:i/>
        </w:rPr>
        <w:t xml:space="preserve">New </w:t>
      </w:r>
      <w:proofErr w:type="spellStart"/>
      <w:r w:rsidRPr="00E92B2B">
        <w:rPr>
          <w:i/>
        </w:rPr>
        <w:t>Risks</w:t>
      </w:r>
      <w:proofErr w:type="spellEnd"/>
      <w:r w:rsidRPr="00E92B2B">
        <w:rPr>
          <w:i/>
        </w:rPr>
        <w:t xml:space="preserve">, New </w:t>
      </w:r>
      <w:proofErr w:type="spellStart"/>
      <w:r w:rsidRPr="00E92B2B">
        <w:rPr>
          <w:i/>
        </w:rPr>
        <w:t>Welfare</w:t>
      </w:r>
      <w:proofErr w:type="spellEnd"/>
      <w:r w:rsidRPr="00E92B2B">
        <w:rPr>
          <w:i/>
        </w:rPr>
        <w:t xml:space="preserve">: </w:t>
      </w:r>
      <w:proofErr w:type="spellStart"/>
      <w:r w:rsidRPr="00E92B2B">
        <w:rPr>
          <w:i/>
        </w:rPr>
        <w:t>The</w:t>
      </w:r>
      <w:proofErr w:type="spellEnd"/>
      <w:r w:rsidRPr="00E92B2B">
        <w:rPr>
          <w:i/>
        </w:rPr>
        <w:t xml:space="preserve"> </w:t>
      </w:r>
      <w:proofErr w:type="spellStart"/>
      <w:r w:rsidRPr="00E92B2B">
        <w:rPr>
          <w:i/>
        </w:rPr>
        <w:t>Transformation</w:t>
      </w:r>
      <w:proofErr w:type="spellEnd"/>
      <w:r w:rsidRPr="00E92B2B">
        <w:rPr>
          <w:i/>
        </w:rPr>
        <w:t xml:space="preserve"> of </w:t>
      </w:r>
      <w:proofErr w:type="spellStart"/>
      <w:r w:rsidRPr="00E92B2B">
        <w:rPr>
          <w:i/>
        </w:rPr>
        <w:t>the</w:t>
      </w:r>
      <w:proofErr w:type="spellEnd"/>
      <w:r w:rsidRPr="00E92B2B">
        <w:rPr>
          <w:i/>
        </w:rPr>
        <w:t xml:space="preserve"> </w:t>
      </w:r>
      <w:proofErr w:type="spellStart"/>
      <w:r w:rsidRPr="00E92B2B">
        <w:rPr>
          <w:i/>
        </w:rPr>
        <w:t>European</w:t>
      </w:r>
      <w:proofErr w:type="spellEnd"/>
      <w:r w:rsidRPr="00E92B2B">
        <w:rPr>
          <w:i/>
        </w:rPr>
        <w:t xml:space="preserve"> </w:t>
      </w:r>
      <w:proofErr w:type="spellStart"/>
      <w:r w:rsidRPr="00E92B2B">
        <w:rPr>
          <w:i/>
        </w:rPr>
        <w:t>Welfare</w:t>
      </w:r>
      <w:proofErr w:type="spellEnd"/>
      <w:r w:rsidRPr="00E92B2B">
        <w:rPr>
          <w:i/>
        </w:rPr>
        <w:t xml:space="preserve"> </w:t>
      </w:r>
      <w:proofErr w:type="spellStart"/>
      <w:r w:rsidRPr="00E92B2B">
        <w:rPr>
          <w:i/>
        </w:rPr>
        <w:t>State</w:t>
      </w:r>
      <w:proofErr w:type="spellEnd"/>
      <w:r>
        <w:rPr>
          <w:i/>
        </w:rPr>
        <w:t xml:space="preserve"> </w:t>
      </w:r>
      <w:r>
        <w:t xml:space="preserve">(Oxford, OUP, 2014), </w:t>
      </w:r>
      <w:proofErr w:type="spellStart"/>
      <w:r>
        <w:t>or</w:t>
      </w:r>
      <w:proofErr w:type="spellEnd"/>
      <w:r>
        <w:t xml:space="preserve"> </w:t>
      </w:r>
      <w:r w:rsidR="00F85EFA" w:rsidRPr="00435A10">
        <w:rPr>
          <w:rFonts w:cs="Times New Roman"/>
          <w:lang w:val="en-GB"/>
        </w:rPr>
        <w:t xml:space="preserve">van </w:t>
      </w:r>
      <w:proofErr w:type="spellStart"/>
      <w:r w:rsidR="00F85EFA" w:rsidRPr="00435A10">
        <w:rPr>
          <w:rFonts w:cs="Times New Roman"/>
          <w:lang w:val="en-GB"/>
        </w:rPr>
        <w:t>der</w:t>
      </w:r>
      <w:proofErr w:type="spellEnd"/>
      <w:r w:rsidR="00F85EFA" w:rsidRPr="00435A10">
        <w:rPr>
          <w:rFonts w:cs="Times New Roman"/>
          <w:lang w:val="en-GB"/>
        </w:rPr>
        <w:t xml:space="preserve"> </w:t>
      </w:r>
      <w:proofErr w:type="spellStart"/>
      <w:r w:rsidR="00F85EFA" w:rsidRPr="00435A10">
        <w:rPr>
          <w:rFonts w:cs="Times New Roman"/>
          <w:lang w:val="en-GB"/>
        </w:rPr>
        <w:t>Veen</w:t>
      </w:r>
      <w:proofErr w:type="spellEnd"/>
      <w:r w:rsidR="00F85EFA" w:rsidRPr="00435A10">
        <w:rPr>
          <w:rFonts w:cs="Times New Roman"/>
          <w:lang w:val="en-GB"/>
        </w:rPr>
        <w:t xml:space="preserve">, R., Yerkes, M., </w:t>
      </w:r>
      <w:proofErr w:type="spellStart"/>
      <w:r w:rsidR="00F85EFA" w:rsidRPr="00435A10">
        <w:rPr>
          <w:rFonts w:cs="Times New Roman"/>
          <w:lang w:val="en-GB"/>
        </w:rPr>
        <w:t>Achterberg</w:t>
      </w:r>
      <w:proofErr w:type="spellEnd"/>
      <w:r w:rsidR="00F85EFA" w:rsidRPr="00435A10">
        <w:rPr>
          <w:rFonts w:cs="Times New Roman"/>
          <w:lang w:val="en-GB"/>
        </w:rPr>
        <w:t xml:space="preserve">, P. (eds.), </w:t>
      </w:r>
      <w:r w:rsidR="00F85EFA" w:rsidRPr="00F85EFA">
        <w:rPr>
          <w:rFonts w:cs="Times New Roman"/>
          <w:i/>
          <w:lang w:val="en-GB"/>
        </w:rPr>
        <w:t>The Transformation of Solidarity. Changing Risk and the Future of the Welfare State</w:t>
      </w:r>
      <w:r w:rsidR="00F85EFA">
        <w:rPr>
          <w:rFonts w:cs="Times New Roman"/>
          <w:lang w:val="en-GB"/>
        </w:rPr>
        <w:t xml:space="preserve"> (Amsterdam, </w:t>
      </w:r>
      <w:r w:rsidR="00F85EFA" w:rsidRPr="00435A10">
        <w:rPr>
          <w:rFonts w:cs="Times New Roman"/>
          <w:lang w:val="en-GB"/>
        </w:rPr>
        <w:t>Amsterdam University Press, 2012</w:t>
      </w:r>
      <w:r w:rsidR="00F85EFA">
        <w:rPr>
          <w:rFonts w:cs="Times New Roman"/>
          <w:lang w:val="en-GB"/>
        </w:rPr>
        <w:t>)</w:t>
      </w:r>
    </w:p>
  </w:footnote>
  <w:footnote w:id="55">
    <w:p w:rsidR="00A50E9D" w:rsidRPr="00A50E9D" w:rsidRDefault="00A50E9D" w:rsidP="00887807">
      <w:pPr>
        <w:pStyle w:val="Textonotapie"/>
        <w:jc w:val="both"/>
        <w:rPr>
          <w:lang w:val="en-GB"/>
        </w:rPr>
      </w:pPr>
      <w:r>
        <w:rPr>
          <w:rStyle w:val="Refdenotaalpie"/>
        </w:rPr>
        <w:footnoteRef/>
      </w:r>
      <w:proofErr w:type="spellStart"/>
      <w:r>
        <w:rPr>
          <w:lang w:val="en-GB"/>
        </w:rPr>
        <w:t>Freedland</w:t>
      </w:r>
      <w:proofErr w:type="spellEnd"/>
      <w:r>
        <w:rPr>
          <w:lang w:val="en-GB"/>
        </w:rPr>
        <w:t xml:space="preserve">, M. and </w:t>
      </w:r>
      <w:proofErr w:type="spellStart"/>
      <w:r>
        <w:rPr>
          <w:lang w:val="en-GB"/>
        </w:rPr>
        <w:t>Kountouris</w:t>
      </w:r>
      <w:proofErr w:type="spellEnd"/>
      <w:r>
        <w:rPr>
          <w:lang w:val="en-GB"/>
        </w:rPr>
        <w:t xml:space="preserve">, N., </w:t>
      </w:r>
      <w:r w:rsidRPr="00120B12">
        <w:rPr>
          <w:i/>
          <w:lang w:val="en-GB"/>
        </w:rPr>
        <w:t>The Legal Construction of Personal Work Relations</w:t>
      </w:r>
      <w:r w:rsidR="00120B12">
        <w:rPr>
          <w:lang w:val="en-GB"/>
        </w:rPr>
        <w:t xml:space="preserve"> (Oxford, </w:t>
      </w:r>
      <w:r>
        <w:rPr>
          <w:lang w:val="en-GB"/>
        </w:rPr>
        <w:t>OUP, 2011</w:t>
      </w:r>
      <w:r w:rsidR="00120B12">
        <w:rPr>
          <w:lang w:val="en-GB"/>
        </w:rPr>
        <w:t>)</w:t>
      </w:r>
      <w:r>
        <w:rPr>
          <w:lang w:val="en-GB"/>
        </w:rPr>
        <w:t xml:space="preserve">; Freedland, M., </w:t>
      </w:r>
      <w:r w:rsidR="007574C6">
        <w:rPr>
          <w:lang w:val="en-GB"/>
        </w:rPr>
        <w:t>‘</w:t>
      </w:r>
      <w:r>
        <w:rPr>
          <w:lang w:val="en-GB"/>
        </w:rPr>
        <w:t>Regulating for Decent Work and the Legal Construction of Personal Work Relations</w:t>
      </w:r>
      <w:r w:rsidR="007574C6">
        <w:rPr>
          <w:lang w:val="en-GB"/>
        </w:rPr>
        <w:t>’</w:t>
      </w:r>
      <w:r>
        <w:rPr>
          <w:lang w:val="en-GB"/>
        </w:rPr>
        <w:t xml:space="preserve">, in McCann, D. and others (eds.) </w:t>
      </w:r>
      <w:r w:rsidRPr="00120B12">
        <w:rPr>
          <w:i/>
          <w:lang w:val="en-GB"/>
        </w:rPr>
        <w:t>Creative Labour Regulation. Indeterminacy and P</w:t>
      </w:r>
      <w:r w:rsidR="00120B12" w:rsidRPr="00120B12">
        <w:rPr>
          <w:i/>
          <w:lang w:val="en-GB"/>
        </w:rPr>
        <w:t>rotection in an Uncertain World</w:t>
      </w:r>
      <w:r>
        <w:rPr>
          <w:lang w:val="en-GB"/>
        </w:rPr>
        <w:t xml:space="preserve"> </w:t>
      </w:r>
      <w:r w:rsidR="00120B12">
        <w:rPr>
          <w:lang w:val="en-GB"/>
        </w:rPr>
        <w:t>(</w:t>
      </w:r>
      <w:r>
        <w:rPr>
          <w:lang w:val="en-GB"/>
        </w:rPr>
        <w:t>Palgrave,</w:t>
      </w:r>
      <w:r w:rsidR="00120B12">
        <w:rPr>
          <w:lang w:val="en-GB"/>
        </w:rPr>
        <w:t xml:space="preserve"> 2014)</w:t>
      </w:r>
      <w:r>
        <w:rPr>
          <w:lang w:val="en-GB"/>
        </w:rPr>
        <w:t xml:space="preserve"> 63-83  </w:t>
      </w:r>
    </w:p>
  </w:footnote>
  <w:footnote w:id="56">
    <w:p w:rsidR="001C221F" w:rsidRPr="00D94552" w:rsidRDefault="001C221F" w:rsidP="00887807">
      <w:pPr>
        <w:pStyle w:val="Textonotapie"/>
        <w:jc w:val="both"/>
        <w:rPr>
          <w:lang w:val="en-GB"/>
        </w:rPr>
      </w:pPr>
      <w:r>
        <w:rPr>
          <w:rStyle w:val="Refdenotaalpie"/>
        </w:rPr>
        <w:footnoteRef/>
      </w:r>
      <w:proofErr w:type="spellStart"/>
      <w:r w:rsidR="00CE7DA1">
        <w:rPr>
          <w:lang w:val="fr-FR"/>
        </w:rPr>
        <w:t>See</w:t>
      </w:r>
      <w:proofErr w:type="spellEnd"/>
      <w:r w:rsidR="00CE7DA1">
        <w:rPr>
          <w:lang w:val="fr-FR"/>
        </w:rPr>
        <w:t xml:space="preserve">, for the French case, </w:t>
      </w:r>
      <w:proofErr w:type="spellStart"/>
      <w:r w:rsidR="00120B12">
        <w:rPr>
          <w:lang w:val="fr-FR"/>
        </w:rPr>
        <w:t>Supiot</w:t>
      </w:r>
      <w:proofErr w:type="spellEnd"/>
      <w:r w:rsidR="00120B12">
        <w:rPr>
          <w:lang w:val="fr-FR"/>
        </w:rPr>
        <w:t>, A. ‘</w:t>
      </w:r>
      <w:r w:rsidR="00120B12" w:rsidRPr="00576DCD">
        <w:rPr>
          <w:lang w:val="fr-FR"/>
        </w:rPr>
        <w:t>Un faux dilemme : la loi ou le contrat ?</w:t>
      </w:r>
      <w:r w:rsidR="00120B12">
        <w:rPr>
          <w:lang w:val="fr-FR"/>
        </w:rPr>
        <w:t xml:space="preserve">’ </w:t>
      </w:r>
      <w:r w:rsidR="00120B12" w:rsidRPr="007E2848">
        <w:rPr>
          <w:lang w:val="en-GB"/>
        </w:rPr>
        <w:t xml:space="preserve">(2003) 1 </w:t>
      </w:r>
      <w:r w:rsidR="00120B12" w:rsidRPr="007E2848">
        <w:rPr>
          <w:i/>
          <w:lang w:val="en-GB"/>
        </w:rPr>
        <w:t>Droit Social</w:t>
      </w:r>
      <w:r w:rsidR="00120B12" w:rsidRPr="007E2848">
        <w:rPr>
          <w:lang w:val="en-GB"/>
        </w:rPr>
        <w:t xml:space="preserve"> 58, </w:t>
      </w:r>
      <w:r w:rsidRPr="00D94552">
        <w:rPr>
          <w:lang w:val="en-GB"/>
        </w:rPr>
        <w:t>66 </w:t>
      </w:r>
    </w:p>
  </w:footnote>
  <w:footnote w:id="57">
    <w:p w:rsidR="004D4ED4" w:rsidRPr="004D4ED4" w:rsidRDefault="004D4ED4" w:rsidP="00887807">
      <w:pPr>
        <w:pStyle w:val="Textonotapie"/>
        <w:jc w:val="both"/>
        <w:rPr>
          <w:lang w:val="en-GB"/>
        </w:rPr>
      </w:pPr>
      <w:r>
        <w:rPr>
          <w:rStyle w:val="Refdenotaalpie"/>
        </w:rPr>
        <w:footnoteRef/>
      </w:r>
      <w:proofErr w:type="spellStart"/>
      <w:r>
        <w:rPr>
          <w:lang w:val="en-GB"/>
        </w:rPr>
        <w:t>Trampusch</w:t>
      </w:r>
      <w:proofErr w:type="spellEnd"/>
      <w:r>
        <w:rPr>
          <w:lang w:val="en-GB"/>
        </w:rPr>
        <w:t xml:space="preserve">, C </w:t>
      </w:r>
      <w:r w:rsidR="007574C6">
        <w:rPr>
          <w:lang w:val="en-GB"/>
        </w:rPr>
        <w:t>‘</w:t>
      </w:r>
      <w:r>
        <w:rPr>
          <w:lang w:val="en-GB"/>
        </w:rPr>
        <w:t>Industrial Relations as a Source of Solidarity in Times of Welfare State Retrenchment</w:t>
      </w:r>
      <w:r w:rsidR="007574C6">
        <w:rPr>
          <w:lang w:val="en-GB"/>
        </w:rPr>
        <w:t>’</w:t>
      </w:r>
      <w:r w:rsidR="00120B12">
        <w:rPr>
          <w:lang w:val="en-GB"/>
        </w:rPr>
        <w:t xml:space="preserve"> (2007) 36</w:t>
      </w:r>
      <w:r>
        <w:rPr>
          <w:lang w:val="en-GB"/>
        </w:rPr>
        <w:t xml:space="preserve"> </w:t>
      </w:r>
      <w:r w:rsidRPr="004B08CC">
        <w:rPr>
          <w:i/>
          <w:lang w:val="en-GB"/>
        </w:rPr>
        <w:t>Journal of Social Policy</w:t>
      </w:r>
      <w:r w:rsidR="00120B12">
        <w:rPr>
          <w:lang w:val="en-GB"/>
        </w:rPr>
        <w:t xml:space="preserve"> 197,</w:t>
      </w:r>
      <w:r>
        <w:rPr>
          <w:lang w:val="en-GB"/>
        </w:rPr>
        <w:t xml:space="preserve"> 210</w:t>
      </w:r>
    </w:p>
  </w:footnote>
  <w:footnote w:id="58">
    <w:p w:rsidR="004D4ED4" w:rsidRPr="004D4ED4" w:rsidRDefault="004D4ED4" w:rsidP="00887807">
      <w:pPr>
        <w:pStyle w:val="Textonotapie"/>
        <w:jc w:val="both"/>
        <w:rPr>
          <w:lang w:val="en-GB"/>
        </w:rPr>
      </w:pPr>
      <w:r>
        <w:rPr>
          <w:rStyle w:val="Refdenotaalpie"/>
        </w:rPr>
        <w:footnoteRef/>
      </w:r>
      <w:r w:rsidR="00120B12">
        <w:rPr>
          <w:lang w:val="en-GB"/>
        </w:rPr>
        <w:t xml:space="preserve"> </w:t>
      </w:r>
      <w:proofErr w:type="spellStart"/>
      <w:r w:rsidR="00120B12">
        <w:rPr>
          <w:lang w:val="en-GB"/>
        </w:rPr>
        <w:t>Trampusch</w:t>
      </w:r>
      <w:proofErr w:type="spellEnd"/>
      <w:r w:rsidR="00120B12">
        <w:rPr>
          <w:lang w:val="en-GB"/>
        </w:rPr>
        <w:t xml:space="preserve">, C ‘Industrial Relations as a Source of Solidarity in Times of Welfare State Retrenchment’ (2007) 36 </w:t>
      </w:r>
      <w:r w:rsidR="00120B12" w:rsidRPr="004B08CC">
        <w:rPr>
          <w:i/>
          <w:lang w:val="en-GB"/>
        </w:rPr>
        <w:t>Journal of Social Policy</w:t>
      </w:r>
      <w:r w:rsidR="00120B12">
        <w:rPr>
          <w:lang w:val="en-GB"/>
        </w:rPr>
        <w:t xml:space="preserve"> 197</w:t>
      </w:r>
    </w:p>
  </w:footnote>
  <w:footnote w:id="59">
    <w:p w:rsidR="00292973" w:rsidRPr="00D94552" w:rsidRDefault="00292973" w:rsidP="00D94552">
      <w:pPr>
        <w:pStyle w:val="Textonotapie"/>
        <w:rPr>
          <w:lang w:val="en-GB"/>
        </w:rPr>
      </w:pPr>
      <w:r>
        <w:rPr>
          <w:rStyle w:val="Refdenotaalpie"/>
        </w:rPr>
        <w:footnoteRef/>
      </w:r>
      <w:r w:rsidRPr="00292973">
        <w:rPr>
          <w:lang w:val="en-US"/>
        </w:rPr>
        <w:t xml:space="preserve"> </w:t>
      </w:r>
      <w:proofErr w:type="spellStart"/>
      <w:r w:rsidRPr="00292973">
        <w:rPr>
          <w:lang w:val="en-US"/>
        </w:rPr>
        <w:t>Ingold</w:t>
      </w:r>
      <w:proofErr w:type="spellEnd"/>
      <w:r w:rsidRPr="00292973">
        <w:rPr>
          <w:lang w:val="en-US"/>
        </w:rPr>
        <w:t xml:space="preserve">, J and </w:t>
      </w:r>
      <w:proofErr w:type="spellStart"/>
      <w:r w:rsidRPr="00292973">
        <w:rPr>
          <w:lang w:val="en-US"/>
        </w:rPr>
        <w:t>Valizade</w:t>
      </w:r>
      <w:proofErr w:type="spellEnd"/>
      <w:r w:rsidRPr="00292973">
        <w:rPr>
          <w:lang w:val="en-US"/>
        </w:rPr>
        <w:t>, D.</w:t>
      </w:r>
      <w:r w:rsidR="004206DA">
        <w:rPr>
          <w:lang w:val="en-US"/>
        </w:rPr>
        <w:t xml:space="preserve"> </w:t>
      </w:r>
      <w:r w:rsidR="007574C6">
        <w:rPr>
          <w:lang w:val="en-US"/>
        </w:rPr>
        <w:t>‘</w:t>
      </w:r>
      <w:r>
        <w:rPr>
          <w:lang w:val="en-US"/>
        </w:rPr>
        <w:t>E</w:t>
      </w:r>
      <w:r w:rsidRPr="00292973">
        <w:rPr>
          <w:lang w:val="en-US"/>
        </w:rPr>
        <w:t>mployer</w:t>
      </w:r>
      <w:r w:rsidR="00D94552">
        <w:rPr>
          <w:lang w:val="en-US"/>
        </w:rPr>
        <w:t xml:space="preserve"> </w:t>
      </w:r>
      <w:r w:rsidRPr="00292973">
        <w:rPr>
          <w:lang w:val="en-US"/>
        </w:rPr>
        <w:t>engagement</w:t>
      </w:r>
      <w:r w:rsidR="00D94552">
        <w:rPr>
          <w:lang w:val="en-US"/>
        </w:rPr>
        <w:t xml:space="preserve"> </w:t>
      </w:r>
      <w:r w:rsidRPr="00292973">
        <w:rPr>
          <w:lang w:val="en-US"/>
        </w:rPr>
        <w:t>in</w:t>
      </w:r>
      <w:r w:rsidR="00D94552">
        <w:rPr>
          <w:lang w:val="en-US"/>
        </w:rPr>
        <w:t xml:space="preserve"> </w:t>
      </w:r>
      <w:r w:rsidRPr="00292973">
        <w:rPr>
          <w:lang w:val="en-US"/>
        </w:rPr>
        <w:t>active</w:t>
      </w:r>
      <w:r w:rsidR="00D94552">
        <w:rPr>
          <w:lang w:val="en-US"/>
        </w:rPr>
        <w:t xml:space="preserve"> </w:t>
      </w:r>
      <w:proofErr w:type="spellStart"/>
      <w:r w:rsidRPr="00292973">
        <w:rPr>
          <w:lang w:val="en-US"/>
        </w:rPr>
        <w:t>labour</w:t>
      </w:r>
      <w:proofErr w:type="spellEnd"/>
      <w:r w:rsidR="00D94552">
        <w:rPr>
          <w:lang w:val="en-US"/>
        </w:rPr>
        <w:t xml:space="preserve"> </w:t>
      </w:r>
      <w:r w:rsidRPr="00292973">
        <w:rPr>
          <w:lang w:val="en-US"/>
        </w:rPr>
        <w:t>market</w:t>
      </w:r>
      <w:r w:rsidR="00D94552">
        <w:rPr>
          <w:lang w:val="en-US"/>
        </w:rPr>
        <w:t xml:space="preserve"> </w:t>
      </w:r>
      <w:r w:rsidRPr="00292973">
        <w:rPr>
          <w:lang w:val="en-US"/>
        </w:rPr>
        <w:t>policies</w:t>
      </w:r>
      <w:r w:rsidR="00D94552">
        <w:rPr>
          <w:lang w:val="en-US"/>
        </w:rPr>
        <w:t xml:space="preserve"> </w:t>
      </w:r>
      <w:r w:rsidRPr="00292973">
        <w:rPr>
          <w:lang w:val="en-US"/>
        </w:rPr>
        <w:t>in</w:t>
      </w:r>
      <w:r w:rsidR="00D94552">
        <w:rPr>
          <w:lang w:val="en-US"/>
        </w:rPr>
        <w:t xml:space="preserve"> </w:t>
      </w:r>
      <w:r w:rsidRPr="00292973">
        <w:rPr>
          <w:lang w:val="en-US"/>
        </w:rPr>
        <w:t>the</w:t>
      </w:r>
      <w:r w:rsidR="00D94552">
        <w:rPr>
          <w:lang w:val="en-US"/>
        </w:rPr>
        <w:t xml:space="preserve"> </w:t>
      </w:r>
      <w:r w:rsidRPr="00292973">
        <w:rPr>
          <w:lang w:val="en-US"/>
        </w:rPr>
        <w:t>UK</w:t>
      </w:r>
      <w:r w:rsidR="00D94552">
        <w:rPr>
          <w:lang w:val="en-US"/>
        </w:rPr>
        <w:t xml:space="preserve"> </w:t>
      </w:r>
      <w:r w:rsidRPr="00292973">
        <w:rPr>
          <w:lang w:val="en-US"/>
        </w:rPr>
        <w:t>and</w:t>
      </w:r>
      <w:r w:rsidR="00D94552">
        <w:rPr>
          <w:lang w:val="en-US"/>
        </w:rPr>
        <w:t xml:space="preserve"> </w:t>
      </w:r>
      <w:r w:rsidRPr="00292973">
        <w:rPr>
          <w:lang w:val="en-US"/>
        </w:rPr>
        <w:t>Denmark:</w:t>
      </w:r>
      <w:r w:rsidR="00D94552">
        <w:rPr>
          <w:lang w:val="en-US"/>
        </w:rPr>
        <w:t xml:space="preserve"> </w:t>
      </w:r>
      <w:r w:rsidRPr="00292973">
        <w:rPr>
          <w:lang w:val="en-US"/>
        </w:rPr>
        <w:t>a</w:t>
      </w:r>
      <w:r w:rsidR="00D94552">
        <w:rPr>
          <w:lang w:val="en-US"/>
        </w:rPr>
        <w:t xml:space="preserve"> </w:t>
      </w:r>
      <w:r w:rsidRPr="00292973">
        <w:rPr>
          <w:lang w:val="en-US"/>
        </w:rPr>
        <w:t>survey</w:t>
      </w:r>
      <w:r w:rsidR="00D94552">
        <w:rPr>
          <w:lang w:val="en-US"/>
        </w:rPr>
        <w:t xml:space="preserve"> </w:t>
      </w:r>
      <w:r w:rsidRPr="00292973">
        <w:rPr>
          <w:lang w:val="en-US"/>
        </w:rPr>
        <w:t>of</w:t>
      </w:r>
      <w:r w:rsidR="00D94552">
        <w:rPr>
          <w:lang w:val="en-US"/>
        </w:rPr>
        <w:t xml:space="preserve"> </w:t>
      </w:r>
      <w:r w:rsidRPr="00D94552">
        <w:rPr>
          <w:lang w:val="en-GB"/>
        </w:rPr>
        <w:t>employers</w:t>
      </w:r>
      <w:r w:rsidR="007574C6">
        <w:rPr>
          <w:lang w:val="en-GB"/>
        </w:rPr>
        <w:t>’</w:t>
      </w:r>
      <w:r w:rsidR="00120B12">
        <w:rPr>
          <w:lang w:val="en-GB"/>
        </w:rPr>
        <w:t xml:space="preserve"> (2015)</w:t>
      </w:r>
      <w:r w:rsidR="00D94552">
        <w:rPr>
          <w:lang w:val="en-GB"/>
        </w:rPr>
        <w:t xml:space="preserve"> </w:t>
      </w:r>
      <w:r w:rsidR="00D94552" w:rsidRPr="00D94552">
        <w:rPr>
          <w:lang w:val="en-GB"/>
        </w:rPr>
        <w:t>Centre for Employment Relations, Innovation</w:t>
      </w:r>
      <w:r w:rsidR="004206DA">
        <w:rPr>
          <w:lang w:val="en-GB"/>
        </w:rPr>
        <w:t xml:space="preserve"> </w:t>
      </w:r>
      <w:r w:rsidR="00D94552" w:rsidRPr="00D94552">
        <w:rPr>
          <w:lang w:val="en-GB"/>
        </w:rPr>
        <w:t>and Change</w:t>
      </w:r>
      <w:r w:rsidR="00120B12">
        <w:rPr>
          <w:lang w:val="en-GB"/>
        </w:rPr>
        <w:t xml:space="preserve"> Policy Report </w:t>
      </w:r>
      <w:r w:rsidR="004206DA">
        <w:rPr>
          <w:lang w:val="en-GB"/>
        </w:rPr>
        <w:t xml:space="preserve"> 6</w:t>
      </w:r>
      <w:r w:rsidR="00120B12">
        <w:rPr>
          <w:lang w:val="en-GB"/>
        </w:rPr>
        <w:t xml:space="preserve">, </w:t>
      </w:r>
      <w:r w:rsidR="00120B12" w:rsidRPr="00120B12">
        <w:rPr>
          <w:lang w:val="en-GB"/>
        </w:rPr>
        <w:t>https://lubswww.leeds.ac.uk/fileadmin/webfiles/ceric/Documents/CERIC_Policy_Report_6.pdf</w:t>
      </w:r>
    </w:p>
  </w:footnote>
  <w:footnote w:id="60">
    <w:p w:rsidR="00887807" w:rsidRPr="00887807" w:rsidRDefault="00887807" w:rsidP="00887807">
      <w:pPr>
        <w:pStyle w:val="Textonotapie"/>
        <w:jc w:val="both"/>
      </w:pPr>
      <w:r>
        <w:rPr>
          <w:rStyle w:val="Refdenotaalpie"/>
        </w:rPr>
        <w:footnoteRef/>
      </w:r>
      <w:r>
        <w:t>d</w:t>
      </w:r>
      <w:r w:rsidRPr="009056EB">
        <w:t xml:space="preserve">e </w:t>
      </w:r>
      <w:r>
        <w:t xml:space="preserve">le Court A. </w:t>
      </w:r>
      <w:r w:rsidRPr="00120B12">
        <w:rPr>
          <w:i/>
        </w:rPr>
        <w:t>Protección por desempleo y derechos fundamentales. El caso español en contexto</w:t>
      </w:r>
      <w:r w:rsidR="00120B12">
        <w:t xml:space="preserve"> (Valencia, </w:t>
      </w:r>
      <w:r>
        <w:t>Tirant lo Blanch</w:t>
      </w:r>
      <w:r w:rsidR="00120B12">
        <w:t>, 2016)</w:t>
      </w:r>
      <w:r>
        <w:t xml:space="preserve">; de le Court, A. (2014); </w:t>
      </w:r>
      <w:r w:rsidR="00120B12" w:rsidRPr="00120B12">
        <w:t>de le Court, A. ‘</w:t>
      </w:r>
      <w:proofErr w:type="spellStart"/>
      <w:r w:rsidR="00120B12" w:rsidRPr="00120B12">
        <w:t>Decommodifying</w:t>
      </w:r>
      <w:proofErr w:type="spellEnd"/>
      <w:r w:rsidR="00120B12" w:rsidRPr="00120B12">
        <w:t xml:space="preserve"> social </w:t>
      </w:r>
      <w:proofErr w:type="spellStart"/>
      <w:r w:rsidR="00120B12" w:rsidRPr="00120B12">
        <w:t>rights</w:t>
      </w:r>
      <w:proofErr w:type="spellEnd"/>
      <w:r w:rsidR="00120B12" w:rsidRPr="00120B12">
        <w:t xml:space="preserve">: </w:t>
      </w:r>
      <w:proofErr w:type="spellStart"/>
      <w:r w:rsidR="00120B12" w:rsidRPr="00120B12">
        <w:t>Welfare</w:t>
      </w:r>
      <w:proofErr w:type="spellEnd"/>
      <w:r w:rsidR="00120B12" w:rsidRPr="00120B12">
        <w:t xml:space="preserve"> </w:t>
      </w:r>
      <w:proofErr w:type="spellStart"/>
      <w:r w:rsidR="00120B12" w:rsidRPr="00120B12">
        <w:t>State</w:t>
      </w:r>
      <w:proofErr w:type="spellEnd"/>
      <w:r w:rsidR="00120B12" w:rsidRPr="00120B12">
        <w:t xml:space="preserve"> </w:t>
      </w:r>
      <w:proofErr w:type="spellStart"/>
      <w:r w:rsidR="00120B12" w:rsidRPr="00120B12">
        <w:t>policies</w:t>
      </w:r>
      <w:proofErr w:type="spellEnd"/>
      <w:r w:rsidR="00120B12" w:rsidRPr="00120B12">
        <w:t xml:space="preserve"> in a </w:t>
      </w:r>
      <w:proofErr w:type="spellStart"/>
      <w:r w:rsidR="00120B12" w:rsidRPr="00120B12">
        <w:t>comparative</w:t>
      </w:r>
      <w:proofErr w:type="spellEnd"/>
      <w:r w:rsidR="00120B12" w:rsidRPr="00120B12">
        <w:t xml:space="preserve"> </w:t>
      </w:r>
      <w:proofErr w:type="spellStart"/>
      <w:r w:rsidR="00120B12" w:rsidRPr="00120B12">
        <w:t>perspective</w:t>
      </w:r>
      <w:proofErr w:type="spellEnd"/>
      <w:r w:rsidR="00120B12" w:rsidRPr="00120B12">
        <w:t>’ (</w:t>
      </w:r>
      <w:proofErr w:type="spellStart"/>
      <w:r w:rsidR="00120B12" w:rsidRPr="00120B12">
        <w:t>Ph.D.</w:t>
      </w:r>
      <w:proofErr w:type="spellEnd"/>
      <w:r w:rsidR="00120B12" w:rsidRPr="00120B12">
        <w:t xml:space="preserve"> </w:t>
      </w:r>
      <w:proofErr w:type="spellStart"/>
      <w:r w:rsidR="00120B12" w:rsidRPr="00120B12">
        <w:t>thesis</w:t>
      </w:r>
      <w:proofErr w:type="spellEnd"/>
      <w:r w:rsidR="00120B12" w:rsidRPr="00120B12">
        <w:t xml:space="preserve">, </w:t>
      </w:r>
      <w:proofErr w:type="spellStart"/>
      <w:r w:rsidR="00120B12" w:rsidRPr="00120B12">
        <w:t>Pompeu</w:t>
      </w:r>
      <w:proofErr w:type="spellEnd"/>
      <w:r w:rsidR="00120B12" w:rsidRPr="00120B12">
        <w:t xml:space="preserve"> </w:t>
      </w:r>
      <w:proofErr w:type="spellStart"/>
      <w:r w:rsidR="00120B12" w:rsidRPr="00120B12">
        <w:t>Fabra</w:t>
      </w:r>
      <w:proofErr w:type="spellEnd"/>
      <w:r w:rsidR="00120B12" w:rsidRPr="00120B12">
        <w:t xml:space="preserve"> </w:t>
      </w:r>
      <w:proofErr w:type="spellStart"/>
      <w:r w:rsidR="00120B12" w:rsidRPr="00120B12">
        <w:t>University</w:t>
      </w:r>
      <w:proofErr w:type="spellEnd"/>
      <w:r w:rsidR="00120B12" w:rsidRPr="00120B12">
        <w:t>, 2014) 253-254, www.tdx.cat/handle/10803/283752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23DC9"/>
    <w:multiLevelType w:val="hybridMultilevel"/>
    <w:tmpl w:val="EBF82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3D2D77"/>
    <w:multiLevelType w:val="hybridMultilevel"/>
    <w:tmpl w:val="FCEA2E9C"/>
    <w:lvl w:ilvl="0" w:tplc="A6326B56">
      <w:start w:val="1"/>
      <w:numFmt w:val="upperRoman"/>
      <w:pStyle w:val="Ttulo2"/>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F7A70B4"/>
    <w:multiLevelType w:val="hybridMultilevel"/>
    <w:tmpl w:val="DA72C2FC"/>
    <w:lvl w:ilvl="0" w:tplc="DCB8FE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5D51"/>
    <w:rsid w:val="0001501F"/>
    <w:rsid w:val="00075CDA"/>
    <w:rsid w:val="000B371D"/>
    <w:rsid w:val="000C6DCF"/>
    <w:rsid w:val="000E2042"/>
    <w:rsid w:val="000E4084"/>
    <w:rsid w:val="000E6EE1"/>
    <w:rsid w:val="0011001B"/>
    <w:rsid w:val="00120B12"/>
    <w:rsid w:val="00125198"/>
    <w:rsid w:val="00153973"/>
    <w:rsid w:val="00177C03"/>
    <w:rsid w:val="001917EC"/>
    <w:rsid w:val="00192949"/>
    <w:rsid w:val="001A6F01"/>
    <w:rsid w:val="001C221F"/>
    <w:rsid w:val="001C5DD3"/>
    <w:rsid w:val="001E25CA"/>
    <w:rsid w:val="00201E87"/>
    <w:rsid w:val="002057D0"/>
    <w:rsid w:val="002135C0"/>
    <w:rsid w:val="00222C17"/>
    <w:rsid w:val="00223D20"/>
    <w:rsid w:val="00232AA7"/>
    <w:rsid w:val="00292973"/>
    <w:rsid w:val="002C2ED6"/>
    <w:rsid w:val="002C4A92"/>
    <w:rsid w:val="003044DE"/>
    <w:rsid w:val="00307C11"/>
    <w:rsid w:val="00310E67"/>
    <w:rsid w:val="00316BEF"/>
    <w:rsid w:val="00323D2F"/>
    <w:rsid w:val="0034048C"/>
    <w:rsid w:val="003478DB"/>
    <w:rsid w:val="003527F6"/>
    <w:rsid w:val="00354590"/>
    <w:rsid w:val="00384E08"/>
    <w:rsid w:val="003860B9"/>
    <w:rsid w:val="003A65CE"/>
    <w:rsid w:val="003D6C79"/>
    <w:rsid w:val="003E0101"/>
    <w:rsid w:val="003E3C9C"/>
    <w:rsid w:val="003F390C"/>
    <w:rsid w:val="00406A79"/>
    <w:rsid w:val="00417B45"/>
    <w:rsid w:val="004206DA"/>
    <w:rsid w:val="0042576A"/>
    <w:rsid w:val="004260B2"/>
    <w:rsid w:val="00444943"/>
    <w:rsid w:val="0047773F"/>
    <w:rsid w:val="00481C1A"/>
    <w:rsid w:val="00482056"/>
    <w:rsid w:val="00486847"/>
    <w:rsid w:val="004B08CC"/>
    <w:rsid w:val="004B218B"/>
    <w:rsid w:val="004D4ED4"/>
    <w:rsid w:val="004E2F22"/>
    <w:rsid w:val="004E44BC"/>
    <w:rsid w:val="00513E63"/>
    <w:rsid w:val="00535FC9"/>
    <w:rsid w:val="00576DCD"/>
    <w:rsid w:val="00581670"/>
    <w:rsid w:val="0058389C"/>
    <w:rsid w:val="00584AA8"/>
    <w:rsid w:val="0058564F"/>
    <w:rsid w:val="005F3A4A"/>
    <w:rsid w:val="0060445E"/>
    <w:rsid w:val="006050E6"/>
    <w:rsid w:val="006154B1"/>
    <w:rsid w:val="00631A02"/>
    <w:rsid w:val="00643523"/>
    <w:rsid w:val="006642D8"/>
    <w:rsid w:val="006667D9"/>
    <w:rsid w:val="0069459B"/>
    <w:rsid w:val="006A0233"/>
    <w:rsid w:val="006A4D0A"/>
    <w:rsid w:val="006C5AFE"/>
    <w:rsid w:val="006D6820"/>
    <w:rsid w:val="0070246E"/>
    <w:rsid w:val="00717587"/>
    <w:rsid w:val="007524FD"/>
    <w:rsid w:val="0075282E"/>
    <w:rsid w:val="00755387"/>
    <w:rsid w:val="00756A71"/>
    <w:rsid w:val="007574C6"/>
    <w:rsid w:val="007634F7"/>
    <w:rsid w:val="00765D51"/>
    <w:rsid w:val="00792FD6"/>
    <w:rsid w:val="007B1DA1"/>
    <w:rsid w:val="007D6791"/>
    <w:rsid w:val="007E2848"/>
    <w:rsid w:val="007E4954"/>
    <w:rsid w:val="008026F8"/>
    <w:rsid w:val="008351C4"/>
    <w:rsid w:val="00866BE1"/>
    <w:rsid w:val="00882957"/>
    <w:rsid w:val="00887807"/>
    <w:rsid w:val="00892CF1"/>
    <w:rsid w:val="008B2119"/>
    <w:rsid w:val="008D037A"/>
    <w:rsid w:val="008D1BB5"/>
    <w:rsid w:val="008D60AC"/>
    <w:rsid w:val="008F0DDE"/>
    <w:rsid w:val="009056EB"/>
    <w:rsid w:val="00921E28"/>
    <w:rsid w:val="009237CF"/>
    <w:rsid w:val="00956703"/>
    <w:rsid w:val="0099072B"/>
    <w:rsid w:val="009930BF"/>
    <w:rsid w:val="009B3223"/>
    <w:rsid w:val="009D1EAD"/>
    <w:rsid w:val="009D3246"/>
    <w:rsid w:val="009D33E1"/>
    <w:rsid w:val="009F5A2B"/>
    <w:rsid w:val="00A031C3"/>
    <w:rsid w:val="00A326A2"/>
    <w:rsid w:val="00A40413"/>
    <w:rsid w:val="00A50E9D"/>
    <w:rsid w:val="00A55265"/>
    <w:rsid w:val="00A61871"/>
    <w:rsid w:val="00A6336C"/>
    <w:rsid w:val="00A726C1"/>
    <w:rsid w:val="00A82A64"/>
    <w:rsid w:val="00A94E11"/>
    <w:rsid w:val="00AA4D8A"/>
    <w:rsid w:val="00AA5B60"/>
    <w:rsid w:val="00AD5307"/>
    <w:rsid w:val="00AE0522"/>
    <w:rsid w:val="00AE581F"/>
    <w:rsid w:val="00B11B1B"/>
    <w:rsid w:val="00B172C4"/>
    <w:rsid w:val="00B267F2"/>
    <w:rsid w:val="00B462DE"/>
    <w:rsid w:val="00B53C85"/>
    <w:rsid w:val="00B75164"/>
    <w:rsid w:val="00B7620A"/>
    <w:rsid w:val="00B8152F"/>
    <w:rsid w:val="00B8670E"/>
    <w:rsid w:val="00BD661C"/>
    <w:rsid w:val="00BE3FF8"/>
    <w:rsid w:val="00BF1B80"/>
    <w:rsid w:val="00BF326E"/>
    <w:rsid w:val="00BF5CCF"/>
    <w:rsid w:val="00C00BC0"/>
    <w:rsid w:val="00C2551F"/>
    <w:rsid w:val="00C279E2"/>
    <w:rsid w:val="00C4623E"/>
    <w:rsid w:val="00C65A37"/>
    <w:rsid w:val="00C67111"/>
    <w:rsid w:val="00C77018"/>
    <w:rsid w:val="00C80E44"/>
    <w:rsid w:val="00C9676C"/>
    <w:rsid w:val="00CA183C"/>
    <w:rsid w:val="00CB6053"/>
    <w:rsid w:val="00CD505A"/>
    <w:rsid w:val="00CD6B67"/>
    <w:rsid w:val="00CE7DA1"/>
    <w:rsid w:val="00D000D3"/>
    <w:rsid w:val="00D125FB"/>
    <w:rsid w:val="00D20DA4"/>
    <w:rsid w:val="00D40FEB"/>
    <w:rsid w:val="00D9125D"/>
    <w:rsid w:val="00D94552"/>
    <w:rsid w:val="00DA0147"/>
    <w:rsid w:val="00DA1E84"/>
    <w:rsid w:val="00DA78D3"/>
    <w:rsid w:val="00DB0D2B"/>
    <w:rsid w:val="00DB35CE"/>
    <w:rsid w:val="00DC0519"/>
    <w:rsid w:val="00DD15F6"/>
    <w:rsid w:val="00DD33FF"/>
    <w:rsid w:val="00DE7F08"/>
    <w:rsid w:val="00DF1674"/>
    <w:rsid w:val="00DF4AB2"/>
    <w:rsid w:val="00DF5A72"/>
    <w:rsid w:val="00E1007F"/>
    <w:rsid w:val="00E26AB4"/>
    <w:rsid w:val="00E46395"/>
    <w:rsid w:val="00E53BC9"/>
    <w:rsid w:val="00E55000"/>
    <w:rsid w:val="00E66D84"/>
    <w:rsid w:val="00E92B2B"/>
    <w:rsid w:val="00EA30F2"/>
    <w:rsid w:val="00EC19C6"/>
    <w:rsid w:val="00EC32E8"/>
    <w:rsid w:val="00ED70FD"/>
    <w:rsid w:val="00EF411A"/>
    <w:rsid w:val="00F10DF8"/>
    <w:rsid w:val="00F24081"/>
    <w:rsid w:val="00F273A8"/>
    <w:rsid w:val="00F445EE"/>
    <w:rsid w:val="00F50592"/>
    <w:rsid w:val="00F67BEC"/>
    <w:rsid w:val="00F7497F"/>
    <w:rsid w:val="00F834F4"/>
    <w:rsid w:val="00F85D06"/>
    <w:rsid w:val="00F85EFA"/>
    <w:rsid w:val="00FB5C17"/>
    <w:rsid w:val="00FC1DC2"/>
    <w:rsid w:val="00FC27DE"/>
    <w:rsid w:val="00FF14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11"/>
  </w:style>
  <w:style w:type="paragraph" w:styleId="Ttulo2">
    <w:name w:val="heading 2"/>
    <w:basedOn w:val="Normal"/>
    <w:next w:val="Normal"/>
    <w:link w:val="Ttulo2Car"/>
    <w:uiPriority w:val="9"/>
    <w:unhideWhenUsed/>
    <w:qFormat/>
    <w:rsid w:val="0058389C"/>
    <w:pPr>
      <w:keepNext/>
      <w:keepLines/>
      <w:numPr>
        <w:numId w:val="3"/>
      </w:numPr>
      <w:spacing w:before="40" w:after="0"/>
      <w:outlineLvl w:val="1"/>
    </w:pPr>
    <w:rPr>
      <w:rFonts w:asciiTheme="majorHAnsi" w:eastAsiaTheme="majorEastAsia" w:hAnsiTheme="majorHAnsi" w:cstheme="majorBidi"/>
      <w:caps/>
      <w:color w:val="000000" w:themeColor="text1"/>
      <w:sz w:val="26"/>
      <w:szCs w:val="26"/>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5D51"/>
    <w:pPr>
      <w:ind w:left="720"/>
      <w:contextualSpacing/>
    </w:pPr>
  </w:style>
  <w:style w:type="character" w:styleId="Hipervnculo">
    <w:name w:val="Hyperlink"/>
    <w:basedOn w:val="Fuentedeprrafopredeter"/>
    <w:uiPriority w:val="99"/>
    <w:unhideWhenUsed/>
    <w:rsid w:val="00CD6B67"/>
    <w:rPr>
      <w:color w:val="0000FF" w:themeColor="hyperlink"/>
      <w:u w:val="single"/>
    </w:rPr>
  </w:style>
  <w:style w:type="paragraph" w:styleId="Textodeglobo">
    <w:name w:val="Balloon Text"/>
    <w:basedOn w:val="Normal"/>
    <w:link w:val="TextodegloboCar"/>
    <w:uiPriority w:val="99"/>
    <w:semiHidden/>
    <w:unhideWhenUsed/>
    <w:rsid w:val="003404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48C"/>
    <w:rPr>
      <w:rFonts w:ascii="Tahoma" w:hAnsi="Tahoma" w:cs="Tahoma"/>
      <w:sz w:val="16"/>
      <w:szCs w:val="16"/>
    </w:rPr>
  </w:style>
  <w:style w:type="paragraph" w:styleId="Textonotapie">
    <w:name w:val="footnote text"/>
    <w:basedOn w:val="Normal"/>
    <w:link w:val="TextonotapieCar"/>
    <w:unhideWhenUsed/>
    <w:rsid w:val="00406A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6A79"/>
    <w:rPr>
      <w:sz w:val="20"/>
      <w:szCs w:val="20"/>
    </w:rPr>
  </w:style>
  <w:style w:type="character" w:styleId="Refdenotaalpie">
    <w:name w:val="footnote reference"/>
    <w:basedOn w:val="Fuentedeprrafopredeter"/>
    <w:unhideWhenUsed/>
    <w:rsid w:val="00406A79"/>
    <w:rPr>
      <w:vertAlign w:val="superscript"/>
    </w:rPr>
  </w:style>
  <w:style w:type="character" w:styleId="Hipervnculovisitado">
    <w:name w:val="FollowedHyperlink"/>
    <w:basedOn w:val="Fuentedeprrafopredeter"/>
    <w:uiPriority w:val="99"/>
    <w:semiHidden/>
    <w:unhideWhenUsed/>
    <w:rsid w:val="00BF5CCF"/>
    <w:rPr>
      <w:color w:val="800080" w:themeColor="followedHyperlink"/>
      <w:u w:val="single"/>
    </w:rPr>
  </w:style>
  <w:style w:type="character" w:customStyle="1" w:styleId="Ttulo2Car">
    <w:name w:val="Título 2 Car"/>
    <w:basedOn w:val="Fuentedeprrafopredeter"/>
    <w:link w:val="Ttulo2"/>
    <w:uiPriority w:val="9"/>
    <w:rsid w:val="0058389C"/>
    <w:rPr>
      <w:rFonts w:asciiTheme="majorHAnsi" w:eastAsiaTheme="majorEastAsia" w:hAnsiTheme="majorHAnsi" w:cstheme="majorBidi"/>
      <w:caps/>
      <w:color w:val="000000" w:themeColor="text1"/>
      <w:sz w:val="26"/>
      <w:szCs w:val="26"/>
      <w:lang w:val="en-GB"/>
    </w:rPr>
  </w:style>
  <w:style w:type="paragraph" w:styleId="Ttulo">
    <w:name w:val="Title"/>
    <w:basedOn w:val="Normal"/>
    <w:next w:val="Normal"/>
    <w:link w:val="TtuloCar"/>
    <w:uiPriority w:val="10"/>
    <w:qFormat/>
    <w:rsid w:val="004B08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08CC"/>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892887288">
      <w:bodyDiv w:val="1"/>
      <w:marLeft w:val="0"/>
      <w:marRight w:val="0"/>
      <w:marTop w:val="0"/>
      <w:marBottom w:val="0"/>
      <w:divBdr>
        <w:top w:val="none" w:sz="0" w:space="0" w:color="auto"/>
        <w:left w:val="none" w:sz="0" w:space="0" w:color="auto"/>
        <w:bottom w:val="none" w:sz="0" w:space="0" w:color="auto"/>
        <w:right w:val="none" w:sz="0" w:space="0" w:color="auto"/>
      </w:divBdr>
      <w:divsChild>
        <w:div w:id="295334062">
          <w:marLeft w:val="0"/>
          <w:marRight w:val="0"/>
          <w:marTop w:val="0"/>
          <w:marBottom w:val="0"/>
          <w:divBdr>
            <w:top w:val="none" w:sz="0" w:space="0" w:color="auto"/>
            <w:left w:val="none" w:sz="0" w:space="0" w:color="auto"/>
            <w:bottom w:val="none" w:sz="0" w:space="0" w:color="auto"/>
            <w:right w:val="none" w:sz="0" w:space="0" w:color="auto"/>
          </w:divBdr>
        </w:div>
        <w:div w:id="384530489">
          <w:marLeft w:val="0"/>
          <w:marRight w:val="0"/>
          <w:marTop w:val="0"/>
          <w:marBottom w:val="0"/>
          <w:divBdr>
            <w:top w:val="none" w:sz="0" w:space="0" w:color="auto"/>
            <w:left w:val="none" w:sz="0" w:space="0" w:color="auto"/>
            <w:bottom w:val="none" w:sz="0" w:space="0" w:color="auto"/>
            <w:right w:val="none" w:sz="0" w:space="0" w:color="auto"/>
          </w:divBdr>
        </w:div>
        <w:div w:id="394007225">
          <w:marLeft w:val="0"/>
          <w:marRight w:val="0"/>
          <w:marTop w:val="0"/>
          <w:marBottom w:val="0"/>
          <w:divBdr>
            <w:top w:val="none" w:sz="0" w:space="0" w:color="auto"/>
            <w:left w:val="none" w:sz="0" w:space="0" w:color="auto"/>
            <w:bottom w:val="none" w:sz="0" w:space="0" w:color="auto"/>
            <w:right w:val="none" w:sz="0" w:space="0" w:color="auto"/>
          </w:divBdr>
        </w:div>
        <w:div w:id="514616766">
          <w:marLeft w:val="0"/>
          <w:marRight w:val="0"/>
          <w:marTop w:val="0"/>
          <w:marBottom w:val="0"/>
          <w:divBdr>
            <w:top w:val="none" w:sz="0" w:space="0" w:color="auto"/>
            <w:left w:val="none" w:sz="0" w:space="0" w:color="auto"/>
            <w:bottom w:val="none" w:sz="0" w:space="0" w:color="auto"/>
            <w:right w:val="none" w:sz="0" w:space="0" w:color="auto"/>
          </w:divBdr>
        </w:div>
        <w:div w:id="730343897">
          <w:marLeft w:val="0"/>
          <w:marRight w:val="0"/>
          <w:marTop w:val="0"/>
          <w:marBottom w:val="0"/>
          <w:divBdr>
            <w:top w:val="none" w:sz="0" w:space="0" w:color="auto"/>
            <w:left w:val="none" w:sz="0" w:space="0" w:color="auto"/>
            <w:bottom w:val="none" w:sz="0" w:space="0" w:color="auto"/>
            <w:right w:val="none" w:sz="0" w:space="0" w:color="auto"/>
          </w:divBdr>
        </w:div>
        <w:div w:id="760684543">
          <w:marLeft w:val="0"/>
          <w:marRight w:val="0"/>
          <w:marTop w:val="0"/>
          <w:marBottom w:val="0"/>
          <w:divBdr>
            <w:top w:val="none" w:sz="0" w:space="0" w:color="auto"/>
            <w:left w:val="none" w:sz="0" w:space="0" w:color="auto"/>
            <w:bottom w:val="none" w:sz="0" w:space="0" w:color="auto"/>
            <w:right w:val="none" w:sz="0" w:space="0" w:color="auto"/>
          </w:divBdr>
        </w:div>
        <w:div w:id="847251008">
          <w:marLeft w:val="0"/>
          <w:marRight w:val="0"/>
          <w:marTop w:val="0"/>
          <w:marBottom w:val="0"/>
          <w:divBdr>
            <w:top w:val="none" w:sz="0" w:space="0" w:color="auto"/>
            <w:left w:val="none" w:sz="0" w:space="0" w:color="auto"/>
            <w:bottom w:val="none" w:sz="0" w:space="0" w:color="auto"/>
            <w:right w:val="none" w:sz="0" w:space="0" w:color="auto"/>
          </w:divBdr>
        </w:div>
        <w:div w:id="852763331">
          <w:marLeft w:val="0"/>
          <w:marRight w:val="0"/>
          <w:marTop w:val="0"/>
          <w:marBottom w:val="0"/>
          <w:divBdr>
            <w:top w:val="none" w:sz="0" w:space="0" w:color="auto"/>
            <w:left w:val="none" w:sz="0" w:space="0" w:color="auto"/>
            <w:bottom w:val="none" w:sz="0" w:space="0" w:color="auto"/>
            <w:right w:val="none" w:sz="0" w:space="0" w:color="auto"/>
          </w:divBdr>
        </w:div>
        <w:div w:id="1054889612">
          <w:marLeft w:val="0"/>
          <w:marRight w:val="0"/>
          <w:marTop w:val="0"/>
          <w:marBottom w:val="0"/>
          <w:divBdr>
            <w:top w:val="none" w:sz="0" w:space="0" w:color="auto"/>
            <w:left w:val="none" w:sz="0" w:space="0" w:color="auto"/>
            <w:bottom w:val="none" w:sz="0" w:space="0" w:color="auto"/>
            <w:right w:val="none" w:sz="0" w:space="0" w:color="auto"/>
          </w:divBdr>
        </w:div>
        <w:div w:id="1298143355">
          <w:marLeft w:val="0"/>
          <w:marRight w:val="0"/>
          <w:marTop w:val="0"/>
          <w:marBottom w:val="0"/>
          <w:divBdr>
            <w:top w:val="none" w:sz="0" w:space="0" w:color="auto"/>
            <w:left w:val="none" w:sz="0" w:space="0" w:color="auto"/>
            <w:bottom w:val="none" w:sz="0" w:space="0" w:color="auto"/>
            <w:right w:val="none" w:sz="0" w:space="0" w:color="auto"/>
          </w:divBdr>
        </w:div>
        <w:div w:id="1373530757">
          <w:marLeft w:val="0"/>
          <w:marRight w:val="0"/>
          <w:marTop w:val="0"/>
          <w:marBottom w:val="0"/>
          <w:divBdr>
            <w:top w:val="none" w:sz="0" w:space="0" w:color="auto"/>
            <w:left w:val="none" w:sz="0" w:space="0" w:color="auto"/>
            <w:bottom w:val="none" w:sz="0" w:space="0" w:color="auto"/>
            <w:right w:val="none" w:sz="0" w:space="0" w:color="auto"/>
          </w:divBdr>
        </w:div>
        <w:div w:id="1456867887">
          <w:marLeft w:val="0"/>
          <w:marRight w:val="0"/>
          <w:marTop w:val="0"/>
          <w:marBottom w:val="0"/>
          <w:divBdr>
            <w:top w:val="none" w:sz="0" w:space="0" w:color="auto"/>
            <w:left w:val="none" w:sz="0" w:space="0" w:color="auto"/>
            <w:bottom w:val="none" w:sz="0" w:space="0" w:color="auto"/>
            <w:right w:val="none" w:sz="0" w:space="0" w:color="auto"/>
          </w:divBdr>
        </w:div>
        <w:div w:id="1561558039">
          <w:marLeft w:val="0"/>
          <w:marRight w:val="0"/>
          <w:marTop w:val="0"/>
          <w:marBottom w:val="0"/>
          <w:divBdr>
            <w:top w:val="none" w:sz="0" w:space="0" w:color="auto"/>
            <w:left w:val="none" w:sz="0" w:space="0" w:color="auto"/>
            <w:bottom w:val="none" w:sz="0" w:space="0" w:color="auto"/>
            <w:right w:val="none" w:sz="0" w:space="0" w:color="auto"/>
          </w:divBdr>
        </w:div>
        <w:div w:id="1562449991">
          <w:marLeft w:val="0"/>
          <w:marRight w:val="0"/>
          <w:marTop w:val="0"/>
          <w:marBottom w:val="0"/>
          <w:divBdr>
            <w:top w:val="none" w:sz="0" w:space="0" w:color="auto"/>
            <w:left w:val="none" w:sz="0" w:space="0" w:color="auto"/>
            <w:bottom w:val="none" w:sz="0" w:space="0" w:color="auto"/>
            <w:right w:val="none" w:sz="0" w:space="0" w:color="auto"/>
          </w:divBdr>
        </w:div>
        <w:div w:id="1656952307">
          <w:marLeft w:val="0"/>
          <w:marRight w:val="0"/>
          <w:marTop w:val="0"/>
          <w:marBottom w:val="0"/>
          <w:divBdr>
            <w:top w:val="none" w:sz="0" w:space="0" w:color="auto"/>
            <w:left w:val="none" w:sz="0" w:space="0" w:color="auto"/>
            <w:bottom w:val="none" w:sz="0" w:space="0" w:color="auto"/>
            <w:right w:val="none" w:sz="0" w:space="0" w:color="auto"/>
          </w:divBdr>
        </w:div>
        <w:div w:id="1691179825">
          <w:marLeft w:val="0"/>
          <w:marRight w:val="0"/>
          <w:marTop w:val="0"/>
          <w:marBottom w:val="0"/>
          <w:divBdr>
            <w:top w:val="none" w:sz="0" w:space="0" w:color="auto"/>
            <w:left w:val="none" w:sz="0" w:space="0" w:color="auto"/>
            <w:bottom w:val="none" w:sz="0" w:space="0" w:color="auto"/>
            <w:right w:val="none" w:sz="0" w:space="0" w:color="auto"/>
          </w:divBdr>
        </w:div>
        <w:div w:id="1756054137">
          <w:marLeft w:val="0"/>
          <w:marRight w:val="0"/>
          <w:marTop w:val="0"/>
          <w:marBottom w:val="0"/>
          <w:divBdr>
            <w:top w:val="none" w:sz="0" w:space="0" w:color="auto"/>
            <w:left w:val="none" w:sz="0" w:space="0" w:color="auto"/>
            <w:bottom w:val="none" w:sz="0" w:space="0" w:color="auto"/>
            <w:right w:val="none" w:sz="0" w:space="0" w:color="auto"/>
          </w:divBdr>
        </w:div>
        <w:div w:id="1949196063">
          <w:marLeft w:val="0"/>
          <w:marRight w:val="0"/>
          <w:marTop w:val="0"/>
          <w:marBottom w:val="0"/>
          <w:divBdr>
            <w:top w:val="none" w:sz="0" w:space="0" w:color="auto"/>
            <w:left w:val="none" w:sz="0" w:space="0" w:color="auto"/>
            <w:bottom w:val="none" w:sz="0" w:space="0" w:color="auto"/>
            <w:right w:val="none" w:sz="0" w:space="0" w:color="auto"/>
          </w:divBdr>
        </w:div>
      </w:divsChild>
    </w:div>
    <w:div w:id="2005282415">
      <w:bodyDiv w:val="1"/>
      <w:marLeft w:val="0"/>
      <w:marRight w:val="0"/>
      <w:marTop w:val="0"/>
      <w:marBottom w:val="0"/>
      <w:divBdr>
        <w:top w:val="none" w:sz="0" w:space="0" w:color="auto"/>
        <w:left w:val="none" w:sz="0" w:space="0" w:color="auto"/>
        <w:bottom w:val="none" w:sz="0" w:space="0" w:color="auto"/>
        <w:right w:val="none" w:sz="0" w:space="0" w:color="auto"/>
      </w:divBdr>
      <w:divsChild>
        <w:div w:id="848106637">
          <w:marLeft w:val="0"/>
          <w:marRight w:val="0"/>
          <w:marTop w:val="0"/>
          <w:marBottom w:val="0"/>
          <w:divBdr>
            <w:top w:val="none" w:sz="0" w:space="0" w:color="auto"/>
            <w:left w:val="none" w:sz="0" w:space="0" w:color="auto"/>
            <w:bottom w:val="none" w:sz="0" w:space="0" w:color="auto"/>
            <w:right w:val="none" w:sz="0" w:space="0" w:color="auto"/>
          </w:divBdr>
        </w:div>
        <w:div w:id="903370113">
          <w:marLeft w:val="0"/>
          <w:marRight w:val="0"/>
          <w:marTop w:val="0"/>
          <w:marBottom w:val="0"/>
          <w:divBdr>
            <w:top w:val="none" w:sz="0" w:space="0" w:color="auto"/>
            <w:left w:val="none" w:sz="0" w:space="0" w:color="auto"/>
            <w:bottom w:val="none" w:sz="0" w:space="0" w:color="auto"/>
            <w:right w:val="none" w:sz="0" w:space="0" w:color="auto"/>
          </w:divBdr>
        </w:div>
        <w:div w:id="1350372881">
          <w:marLeft w:val="0"/>
          <w:marRight w:val="0"/>
          <w:marTop w:val="0"/>
          <w:marBottom w:val="0"/>
          <w:divBdr>
            <w:top w:val="none" w:sz="0" w:space="0" w:color="auto"/>
            <w:left w:val="none" w:sz="0" w:space="0" w:color="auto"/>
            <w:bottom w:val="none" w:sz="0" w:space="0" w:color="auto"/>
            <w:right w:val="none" w:sz="0" w:space="0" w:color="auto"/>
          </w:divBdr>
        </w:div>
        <w:div w:id="1537621336">
          <w:marLeft w:val="0"/>
          <w:marRight w:val="0"/>
          <w:marTop w:val="0"/>
          <w:marBottom w:val="0"/>
          <w:divBdr>
            <w:top w:val="none" w:sz="0" w:space="0" w:color="auto"/>
            <w:left w:val="none" w:sz="0" w:space="0" w:color="auto"/>
            <w:bottom w:val="none" w:sz="0" w:space="0" w:color="auto"/>
            <w:right w:val="none" w:sz="0" w:space="0" w:color="auto"/>
          </w:divBdr>
        </w:div>
        <w:div w:id="180724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08A02-94B6-43F8-92BB-0B59A28D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5367</Words>
  <Characters>30218</Characters>
  <Application>Microsoft Office Word</Application>
  <DocSecurity>0</DocSecurity>
  <Lines>457</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UPF</dc:creator>
  <cp:lastModifiedBy>UPF</cp:lastModifiedBy>
  <cp:revision>2</cp:revision>
  <cp:lastPrinted>2017-09-04T09:16:00Z</cp:lastPrinted>
  <dcterms:created xsi:type="dcterms:W3CDTF">2017-09-08T10:43:00Z</dcterms:created>
  <dcterms:modified xsi:type="dcterms:W3CDTF">2017-09-08T10:43:00Z</dcterms:modified>
</cp:coreProperties>
</file>