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B339E" w14:textId="17AD29C6" w:rsidR="00D464DB" w:rsidRPr="008B46BF" w:rsidRDefault="00ED5AB3" w:rsidP="009F0587">
      <w:pPr>
        <w:autoSpaceDE w:val="0"/>
        <w:autoSpaceDN w:val="0"/>
        <w:adjustRightInd w:val="0"/>
        <w:spacing w:after="0"/>
        <w:jc w:val="center"/>
        <w:rPr>
          <w:rFonts w:eastAsiaTheme="minorHAnsi" w:cs="Calibri"/>
          <w:b/>
          <w:color w:val="595959" w:themeColor="text1" w:themeTint="A6"/>
          <w:sz w:val="28"/>
          <w:szCs w:val="28"/>
          <w:lang w:eastAsia="en-US"/>
        </w:rPr>
      </w:pPr>
      <w:r w:rsidRPr="008B46BF">
        <w:rPr>
          <w:rFonts w:eastAsiaTheme="minorHAnsi" w:cs="Calibri"/>
          <w:b/>
          <w:color w:val="595959" w:themeColor="text1" w:themeTint="A6"/>
          <w:sz w:val="28"/>
          <w:szCs w:val="28"/>
          <w:lang w:eastAsia="en-US"/>
        </w:rPr>
        <w:t>L</w:t>
      </w:r>
      <w:r w:rsidR="000A31D3" w:rsidRPr="008B46BF">
        <w:rPr>
          <w:rFonts w:eastAsiaTheme="minorHAnsi" w:cs="Calibri"/>
          <w:b/>
          <w:color w:val="595959" w:themeColor="text1" w:themeTint="A6"/>
          <w:sz w:val="28"/>
          <w:szCs w:val="28"/>
          <w:lang w:eastAsia="en-US"/>
        </w:rPr>
        <w:t>’utilisation de l</w:t>
      </w:r>
      <w:r w:rsidR="005308BA" w:rsidRPr="008B46BF">
        <w:rPr>
          <w:rFonts w:eastAsiaTheme="minorHAnsi" w:cs="Calibri"/>
          <w:b/>
          <w:color w:val="595959" w:themeColor="text1" w:themeTint="A6"/>
          <w:sz w:val="28"/>
          <w:szCs w:val="28"/>
          <w:lang w:eastAsia="en-US"/>
        </w:rPr>
        <w:t>’activité partielle</w:t>
      </w:r>
      <w:r w:rsidR="000A31D3" w:rsidRPr="008B46BF">
        <w:rPr>
          <w:rFonts w:eastAsiaTheme="minorHAnsi" w:cs="Calibri"/>
          <w:b/>
          <w:color w:val="595959" w:themeColor="text1" w:themeTint="A6"/>
          <w:sz w:val="28"/>
          <w:szCs w:val="28"/>
          <w:lang w:eastAsia="en-US"/>
        </w:rPr>
        <w:t xml:space="preserve"> </w:t>
      </w:r>
      <w:r w:rsidR="00561A9C" w:rsidRPr="008B46BF">
        <w:rPr>
          <w:rFonts w:eastAsiaTheme="minorHAnsi" w:cs="Calibri"/>
          <w:b/>
          <w:color w:val="595959" w:themeColor="text1" w:themeTint="A6"/>
          <w:sz w:val="28"/>
          <w:szCs w:val="28"/>
          <w:lang w:eastAsia="en-US"/>
        </w:rPr>
        <w:t>durant</w:t>
      </w:r>
      <w:r w:rsidR="000A31D3" w:rsidRPr="008B46BF">
        <w:rPr>
          <w:rFonts w:eastAsiaTheme="minorHAnsi" w:cs="Calibri"/>
          <w:b/>
          <w:color w:val="595959" w:themeColor="text1" w:themeTint="A6"/>
          <w:sz w:val="28"/>
          <w:szCs w:val="28"/>
          <w:lang w:eastAsia="en-US"/>
        </w:rPr>
        <w:t xml:space="preserve"> la crise de la C</w:t>
      </w:r>
      <w:r w:rsidR="00D464DB" w:rsidRPr="008B46BF">
        <w:rPr>
          <w:rFonts w:eastAsiaTheme="minorHAnsi" w:cs="Calibri"/>
          <w:b/>
          <w:color w:val="595959" w:themeColor="text1" w:themeTint="A6"/>
          <w:sz w:val="28"/>
          <w:szCs w:val="28"/>
          <w:lang w:eastAsia="en-US"/>
        </w:rPr>
        <w:t>ovid</w:t>
      </w:r>
      <w:r w:rsidR="000A31D3" w:rsidRPr="008B46BF">
        <w:rPr>
          <w:rFonts w:eastAsiaTheme="minorHAnsi" w:cs="Calibri"/>
          <w:b/>
          <w:color w:val="595959" w:themeColor="text1" w:themeTint="A6"/>
          <w:sz w:val="28"/>
          <w:szCs w:val="28"/>
          <w:lang w:eastAsia="en-US"/>
        </w:rPr>
        <w:t>-19</w:t>
      </w:r>
      <w:r w:rsidR="006C6446" w:rsidRPr="008B46BF">
        <w:rPr>
          <w:rFonts w:eastAsiaTheme="minorHAnsi" w:cs="Calibri"/>
          <w:b/>
          <w:color w:val="595959" w:themeColor="text1" w:themeTint="A6"/>
          <w:sz w:val="28"/>
          <w:szCs w:val="28"/>
          <w:lang w:eastAsia="en-US"/>
        </w:rPr>
        <w:t> : une analyse empirique entre mars et mai 2020</w:t>
      </w:r>
    </w:p>
    <w:p w14:paraId="184CCC33" w14:textId="2D893CCD" w:rsidR="00ED42F8" w:rsidRPr="009F0587" w:rsidRDefault="00ED42F8" w:rsidP="00B63294">
      <w:pPr>
        <w:pStyle w:val="10TexteNE"/>
      </w:pPr>
    </w:p>
    <w:p w14:paraId="04EE5207" w14:textId="45D27C13" w:rsidR="009F0587" w:rsidRDefault="009F0587" w:rsidP="00B63294">
      <w:pPr>
        <w:pStyle w:val="10TexteNE"/>
      </w:pPr>
    </w:p>
    <w:p w14:paraId="3BE18A87" w14:textId="77777777" w:rsidR="009F0587" w:rsidRDefault="00ED42F8" w:rsidP="00ED42F8">
      <w:pPr>
        <w:autoSpaceDE w:val="0"/>
        <w:autoSpaceDN w:val="0"/>
        <w:adjustRightInd w:val="0"/>
        <w:spacing w:after="0"/>
        <w:jc w:val="center"/>
        <w:rPr>
          <w:rFonts w:eastAsiaTheme="minorHAnsi" w:cs="Calibri"/>
          <w:color w:val="595959" w:themeColor="text1" w:themeTint="A6"/>
          <w:sz w:val="22"/>
          <w:szCs w:val="22"/>
          <w:lang w:eastAsia="en-US"/>
        </w:rPr>
      </w:pPr>
      <w:r w:rsidRPr="00ED42F8">
        <w:rPr>
          <w:rFonts w:eastAsiaTheme="minorHAnsi" w:cs="Calibri"/>
          <w:color w:val="595959" w:themeColor="text1" w:themeTint="A6"/>
          <w:sz w:val="22"/>
          <w:szCs w:val="22"/>
          <w:lang w:eastAsia="en-US"/>
        </w:rPr>
        <w:t>Oana Calavrezo</w:t>
      </w:r>
    </w:p>
    <w:p w14:paraId="01E16CBB" w14:textId="77777777" w:rsidR="009F0587" w:rsidRDefault="0088249B" w:rsidP="00ED42F8">
      <w:pPr>
        <w:autoSpaceDE w:val="0"/>
        <w:autoSpaceDN w:val="0"/>
        <w:adjustRightInd w:val="0"/>
        <w:spacing w:after="0"/>
        <w:jc w:val="center"/>
        <w:rPr>
          <w:rFonts w:eastAsiaTheme="minorHAnsi" w:cs="Calibri"/>
          <w:color w:val="595959" w:themeColor="text1" w:themeTint="A6"/>
          <w:sz w:val="22"/>
          <w:szCs w:val="22"/>
          <w:lang w:eastAsia="en-US"/>
        </w:rPr>
      </w:pPr>
      <w:hyperlink r:id="rId8" w:history="1">
        <w:r w:rsidR="009F0587" w:rsidRPr="00137E4A">
          <w:rPr>
            <w:rStyle w:val="Lienhypertexte"/>
            <w:rFonts w:eastAsiaTheme="minorHAnsi" w:cs="Calibri"/>
            <w:sz w:val="22"/>
            <w:szCs w:val="22"/>
            <w:lang w:eastAsia="en-US"/>
            <w14:textFill>
              <w14:solidFill>
                <w14:srgbClr w14:val="0563C1">
                  <w14:lumMod w14:val="65000"/>
                  <w14:lumOff w14:val="35000"/>
                </w14:srgbClr>
              </w14:solidFill>
            </w14:textFill>
          </w:rPr>
          <w:t>ocalavrezo@unédic.fr</w:t>
        </w:r>
      </w:hyperlink>
      <w:r w:rsidR="009F0587">
        <w:rPr>
          <w:rFonts w:eastAsiaTheme="minorHAnsi" w:cs="Calibri"/>
          <w:color w:val="595959" w:themeColor="text1" w:themeTint="A6"/>
          <w:sz w:val="22"/>
          <w:szCs w:val="22"/>
          <w:lang w:eastAsia="en-US"/>
        </w:rPr>
        <w:t xml:space="preserve"> </w:t>
      </w:r>
    </w:p>
    <w:p w14:paraId="55426E4F" w14:textId="19CAC307" w:rsidR="00ED42F8" w:rsidRPr="001E41FF" w:rsidRDefault="00ED42F8" w:rsidP="001E41FF">
      <w:pPr>
        <w:autoSpaceDE w:val="0"/>
        <w:autoSpaceDN w:val="0"/>
        <w:adjustRightInd w:val="0"/>
        <w:spacing w:after="0"/>
        <w:jc w:val="center"/>
        <w:rPr>
          <w:rFonts w:eastAsiaTheme="minorHAnsi" w:cs="Calibri"/>
          <w:color w:val="595959" w:themeColor="text1" w:themeTint="A6"/>
          <w:sz w:val="22"/>
          <w:szCs w:val="22"/>
          <w:lang w:eastAsia="en-US"/>
        </w:rPr>
      </w:pPr>
      <w:r w:rsidRPr="00ED42F8">
        <w:rPr>
          <w:rFonts w:eastAsiaTheme="minorHAnsi" w:cs="Calibri"/>
          <w:color w:val="595959" w:themeColor="text1" w:themeTint="A6"/>
          <w:sz w:val="22"/>
          <w:szCs w:val="22"/>
          <w:lang w:eastAsia="en-US"/>
        </w:rPr>
        <w:t xml:space="preserve">Unédic et </w:t>
      </w:r>
      <w:r w:rsidR="001E41FF" w:rsidRPr="001C6CCD">
        <w:rPr>
          <w:rFonts w:eastAsiaTheme="minorHAnsi" w:cs="Calibri"/>
          <w:color w:val="595959" w:themeColor="text1" w:themeTint="A6"/>
          <w:sz w:val="22"/>
          <w:szCs w:val="22"/>
          <w:lang w:eastAsia="en-US"/>
        </w:rPr>
        <w:t xml:space="preserve">Université d’Orléans, </w:t>
      </w:r>
      <w:r w:rsidR="001E41FF" w:rsidRPr="001E41FF">
        <w:rPr>
          <w:rFonts w:eastAsiaTheme="minorHAnsi" w:cs="Calibri"/>
          <w:color w:val="595959" w:themeColor="text1" w:themeTint="A6"/>
          <w:sz w:val="22"/>
          <w:szCs w:val="22"/>
          <w:lang w:eastAsia="en-US"/>
        </w:rPr>
        <w:t>CNRS,</w:t>
      </w:r>
      <w:r w:rsidR="001E41FF">
        <w:rPr>
          <w:rFonts w:eastAsiaTheme="minorHAnsi" w:cs="Calibri"/>
          <w:color w:val="595959" w:themeColor="text1" w:themeTint="A6"/>
          <w:sz w:val="22"/>
          <w:szCs w:val="22"/>
          <w:lang w:eastAsia="en-US"/>
        </w:rPr>
        <w:t xml:space="preserve"> </w:t>
      </w:r>
      <w:r w:rsidR="001E41FF" w:rsidRPr="001E41FF">
        <w:rPr>
          <w:rFonts w:eastAsiaTheme="minorHAnsi" w:cs="Calibri"/>
          <w:color w:val="595959" w:themeColor="text1" w:themeTint="A6"/>
          <w:sz w:val="22"/>
          <w:szCs w:val="22"/>
          <w:lang w:eastAsia="en-US"/>
        </w:rPr>
        <w:t>LEO, FRE 2014</w:t>
      </w:r>
    </w:p>
    <w:p w14:paraId="003FA181" w14:textId="77777777" w:rsidR="009F0587" w:rsidRPr="001E41FF" w:rsidRDefault="009F0587" w:rsidP="00ED42F8">
      <w:pPr>
        <w:autoSpaceDE w:val="0"/>
        <w:autoSpaceDN w:val="0"/>
        <w:adjustRightInd w:val="0"/>
        <w:spacing w:after="0"/>
        <w:jc w:val="center"/>
        <w:rPr>
          <w:rFonts w:eastAsiaTheme="minorHAnsi" w:cs="Calibri"/>
          <w:color w:val="595959" w:themeColor="text1" w:themeTint="A6"/>
          <w:sz w:val="22"/>
          <w:szCs w:val="22"/>
          <w:lang w:eastAsia="en-US"/>
        </w:rPr>
      </w:pPr>
    </w:p>
    <w:p w14:paraId="02F59A40" w14:textId="77777777" w:rsidR="009F0587" w:rsidRPr="004105CA" w:rsidRDefault="00ED42F8" w:rsidP="00ED42F8">
      <w:pPr>
        <w:autoSpaceDE w:val="0"/>
        <w:autoSpaceDN w:val="0"/>
        <w:adjustRightInd w:val="0"/>
        <w:spacing w:after="0"/>
        <w:jc w:val="center"/>
        <w:rPr>
          <w:rFonts w:eastAsiaTheme="minorHAnsi" w:cs="Calibri"/>
          <w:color w:val="595959" w:themeColor="text1" w:themeTint="A6"/>
          <w:sz w:val="22"/>
          <w:szCs w:val="22"/>
          <w:lang w:val="en-GB" w:eastAsia="en-US"/>
        </w:rPr>
      </w:pPr>
      <w:r w:rsidRPr="004105CA">
        <w:rPr>
          <w:rFonts w:eastAsiaTheme="minorHAnsi" w:cs="Calibri"/>
          <w:color w:val="595959" w:themeColor="text1" w:themeTint="A6"/>
          <w:sz w:val="22"/>
          <w:szCs w:val="22"/>
          <w:lang w:val="en-GB" w:eastAsia="en-US"/>
        </w:rPr>
        <w:t xml:space="preserve">Lewis </w:t>
      </w:r>
      <w:proofErr w:type="spellStart"/>
      <w:r w:rsidRPr="004105CA">
        <w:rPr>
          <w:rFonts w:eastAsiaTheme="minorHAnsi" w:cs="Calibri"/>
          <w:color w:val="595959" w:themeColor="text1" w:themeTint="A6"/>
          <w:sz w:val="22"/>
          <w:szCs w:val="22"/>
          <w:lang w:val="en-GB" w:eastAsia="en-US"/>
        </w:rPr>
        <w:t>Hounkpevi</w:t>
      </w:r>
      <w:proofErr w:type="spellEnd"/>
    </w:p>
    <w:p w14:paraId="10E95E07" w14:textId="3F77AE9A" w:rsidR="009F0587" w:rsidRPr="004105CA" w:rsidRDefault="0088249B" w:rsidP="00ED42F8">
      <w:pPr>
        <w:autoSpaceDE w:val="0"/>
        <w:autoSpaceDN w:val="0"/>
        <w:adjustRightInd w:val="0"/>
        <w:spacing w:after="0"/>
        <w:jc w:val="center"/>
        <w:rPr>
          <w:rFonts w:eastAsiaTheme="minorHAnsi" w:cs="Calibri"/>
          <w:color w:val="595959" w:themeColor="text1" w:themeTint="A6"/>
          <w:sz w:val="22"/>
          <w:szCs w:val="22"/>
          <w:lang w:val="en-GB" w:eastAsia="en-US"/>
        </w:rPr>
      </w:pPr>
      <w:hyperlink r:id="rId9" w:history="1">
        <w:r w:rsidR="009F0587" w:rsidRPr="004105CA">
          <w:rPr>
            <w:rStyle w:val="Lienhypertexte"/>
            <w:rFonts w:eastAsiaTheme="minorHAnsi" w:cs="Calibri"/>
            <w:sz w:val="22"/>
            <w:szCs w:val="22"/>
            <w:lang w:val="en-GB" w:eastAsia="en-US"/>
            <w14:textFill>
              <w14:solidFill>
                <w14:srgbClr w14:val="0563C1">
                  <w14:lumMod w14:val="65000"/>
                  <w14:lumOff w14:val="35000"/>
                </w14:srgbClr>
              </w14:solidFill>
            </w14:textFill>
          </w:rPr>
          <w:t>lhounkpevi@unédic.fr</w:t>
        </w:r>
      </w:hyperlink>
    </w:p>
    <w:p w14:paraId="708EA5DC" w14:textId="0EF87F1E" w:rsidR="00ED42F8" w:rsidRPr="00D6120C" w:rsidRDefault="00ED42F8" w:rsidP="00ED42F8">
      <w:pPr>
        <w:autoSpaceDE w:val="0"/>
        <w:autoSpaceDN w:val="0"/>
        <w:adjustRightInd w:val="0"/>
        <w:spacing w:after="0"/>
        <w:jc w:val="center"/>
        <w:rPr>
          <w:rFonts w:eastAsiaTheme="minorHAnsi" w:cs="Calibri"/>
          <w:color w:val="595959" w:themeColor="text1" w:themeTint="A6"/>
          <w:sz w:val="22"/>
          <w:szCs w:val="22"/>
          <w:lang w:val="en-GB" w:eastAsia="en-US"/>
        </w:rPr>
      </w:pPr>
      <w:r w:rsidRPr="00D6120C">
        <w:rPr>
          <w:rFonts w:eastAsiaTheme="minorHAnsi" w:cs="Calibri"/>
          <w:color w:val="595959" w:themeColor="text1" w:themeTint="A6"/>
          <w:sz w:val="22"/>
          <w:szCs w:val="22"/>
          <w:lang w:val="en-GB" w:eastAsia="en-US"/>
        </w:rPr>
        <w:t>Unédic</w:t>
      </w:r>
    </w:p>
    <w:p w14:paraId="6E31645B" w14:textId="77777777" w:rsidR="009F0587" w:rsidRPr="00D6120C" w:rsidRDefault="009F0587" w:rsidP="00B63294">
      <w:pPr>
        <w:pStyle w:val="10TexteNE"/>
        <w:rPr>
          <w:lang w:val="en-GB"/>
        </w:rPr>
      </w:pPr>
    </w:p>
    <w:p w14:paraId="326BC546" w14:textId="77777777" w:rsidR="009F0587" w:rsidRDefault="00ED42F8" w:rsidP="00ED42F8">
      <w:pPr>
        <w:autoSpaceDE w:val="0"/>
        <w:autoSpaceDN w:val="0"/>
        <w:adjustRightInd w:val="0"/>
        <w:spacing w:after="0"/>
        <w:jc w:val="center"/>
        <w:rPr>
          <w:rFonts w:eastAsiaTheme="minorHAnsi" w:cs="Calibri"/>
          <w:color w:val="595959" w:themeColor="text1" w:themeTint="A6"/>
          <w:sz w:val="22"/>
          <w:szCs w:val="22"/>
          <w:lang w:eastAsia="en-US"/>
        </w:rPr>
      </w:pPr>
      <w:r w:rsidRPr="00ED42F8">
        <w:rPr>
          <w:rFonts w:eastAsiaTheme="minorHAnsi" w:cs="Calibri"/>
          <w:color w:val="595959" w:themeColor="text1" w:themeTint="A6"/>
          <w:sz w:val="22"/>
          <w:szCs w:val="22"/>
          <w:lang w:eastAsia="en-US"/>
        </w:rPr>
        <w:t xml:space="preserve">Florence </w:t>
      </w:r>
      <w:proofErr w:type="spellStart"/>
      <w:r w:rsidRPr="00ED42F8">
        <w:rPr>
          <w:rFonts w:eastAsiaTheme="minorHAnsi" w:cs="Calibri"/>
          <w:color w:val="595959" w:themeColor="text1" w:themeTint="A6"/>
          <w:sz w:val="22"/>
          <w:szCs w:val="22"/>
          <w:lang w:eastAsia="en-US"/>
        </w:rPr>
        <w:t>Journeau</w:t>
      </w:r>
      <w:proofErr w:type="spellEnd"/>
      <w:r w:rsidRPr="00ED42F8">
        <w:rPr>
          <w:rFonts w:eastAsiaTheme="minorHAnsi" w:cs="Calibri"/>
          <w:color w:val="595959" w:themeColor="text1" w:themeTint="A6"/>
          <w:sz w:val="22"/>
          <w:szCs w:val="22"/>
          <w:lang w:eastAsia="en-US"/>
        </w:rPr>
        <w:t xml:space="preserve"> </w:t>
      </w:r>
    </w:p>
    <w:p w14:paraId="750A58AE" w14:textId="6A9DE601" w:rsidR="009F0587" w:rsidRDefault="0088249B" w:rsidP="00ED42F8">
      <w:pPr>
        <w:autoSpaceDE w:val="0"/>
        <w:autoSpaceDN w:val="0"/>
        <w:adjustRightInd w:val="0"/>
        <w:spacing w:after="0"/>
        <w:jc w:val="center"/>
        <w:rPr>
          <w:rFonts w:eastAsiaTheme="minorHAnsi" w:cs="Calibri"/>
          <w:color w:val="595959" w:themeColor="text1" w:themeTint="A6"/>
          <w:sz w:val="22"/>
          <w:szCs w:val="22"/>
          <w:lang w:eastAsia="en-US"/>
        </w:rPr>
      </w:pPr>
      <w:hyperlink r:id="rId10" w:history="1">
        <w:r w:rsidR="009F0587" w:rsidRPr="00137E4A">
          <w:rPr>
            <w:rStyle w:val="Lienhypertexte"/>
            <w:rFonts w:eastAsiaTheme="minorHAnsi" w:cs="Calibri"/>
            <w:sz w:val="22"/>
            <w:szCs w:val="22"/>
            <w:lang w:eastAsia="en-US"/>
            <w14:textFill>
              <w14:solidFill>
                <w14:srgbClr w14:val="0563C1">
                  <w14:lumMod w14:val="65000"/>
                  <w14:lumOff w14:val="35000"/>
                </w14:srgbClr>
              </w14:solidFill>
            </w14:textFill>
          </w:rPr>
          <w:t>fjourneau@unedic.fr</w:t>
        </w:r>
      </w:hyperlink>
    </w:p>
    <w:p w14:paraId="4419B64D" w14:textId="451E52CE" w:rsidR="00ED42F8" w:rsidRDefault="00ED42F8" w:rsidP="00ED42F8">
      <w:pPr>
        <w:autoSpaceDE w:val="0"/>
        <w:autoSpaceDN w:val="0"/>
        <w:adjustRightInd w:val="0"/>
        <w:spacing w:after="0"/>
        <w:jc w:val="center"/>
        <w:rPr>
          <w:rFonts w:eastAsiaTheme="minorHAnsi" w:cs="Calibri"/>
          <w:color w:val="595959" w:themeColor="text1" w:themeTint="A6"/>
          <w:sz w:val="22"/>
          <w:szCs w:val="22"/>
          <w:lang w:eastAsia="en-US"/>
        </w:rPr>
      </w:pPr>
      <w:r w:rsidRPr="00ED42F8">
        <w:rPr>
          <w:rFonts w:eastAsiaTheme="minorHAnsi" w:cs="Calibri"/>
          <w:color w:val="595959" w:themeColor="text1" w:themeTint="A6"/>
          <w:sz w:val="22"/>
          <w:szCs w:val="22"/>
          <w:lang w:eastAsia="en-US"/>
        </w:rPr>
        <w:t>Unédic</w:t>
      </w:r>
    </w:p>
    <w:p w14:paraId="375B83CD" w14:textId="77777777" w:rsidR="009F0587" w:rsidRPr="009F0587" w:rsidRDefault="009F0587" w:rsidP="00B63294">
      <w:pPr>
        <w:pStyle w:val="10TexteNE"/>
      </w:pPr>
    </w:p>
    <w:p w14:paraId="7E5AE566" w14:textId="77777777" w:rsidR="009F0587" w:rsidRDefault="00ED42F8" w:rsidP="00ED42F8">
      <w:pPr>
        <w:autoSpaceDE w:val="0"/>
        <w:autoSpaceDN w:val="0"/>
        <w:adjustRightInd w:val="0"/>
        <w:spacing w:after="0"/>
        <w:jc w:val="center"/>
        <w:rPr>
          <w:rFonts w:eastAsiaTheme="minorHAnsi" w:cs="Calibri"/>
          <w:color w:val="595959" w:themeColor="text1" w:themeTint="A6"/>
          <w:sz w:val="22"/>
          <w:szCs w:val="22"/>
          <w:lang w:eastAsia="en-US"/>
        </w:rPr>
      </w:pPr>
      <w:r w:rsidRPr="00ED42F8">
        <w:rPr>
          <w:rFonts w:eastAsiaTheme="minorHAnsi" w:cs="Calibri"/>
          <w:color w:val="595959" w:themeColor="text1" w:themeTint="A6"/>
          <w:sz w:val="22"/>
          <w:szCs w:val="22"/>
          <w:lang w:eastAsia="en-US"/>
        </w:rPr>
        <w:t xml:space="preserve">Marie-Hélène Nguyen </w:t>
      </w:r>
    </w:p>
    <w:p w14:paraId="73AB83B3" w14:textId="5580AD2E" w:rsidR="009F0587" w:rsidRDefault="0088249B" w:rsidP="00ED42F8">
      <w:pPr>
        <w:autoSpaceDE w:val="0"/>
        <w:autoSpaceDN w:val="0"/>
        <w:adjustRightInd w:val="0"/>
        <w:spacing w:after="0"/>
        <w:jc w:val="center"/>
        <w:rPr>
          <w:rFonts w:eastAsiaTheme="minorHAnsi" w:cs="Calibri"/>
          <w:color w:val="595959" w:themeColor="text1" w:themeTint="A6"/>
          <w:sz w:val="22"/>
          <w:szCs w:val="22"/>
          <w:lang w:eastAsia="en-US"/>
        </w:rPr>
      </w:pPr>
      <w:hyperlink r:id="rId11" w:history="1">
        <w:r w:rsidR="009F0587" w:rsidRPr="00137E4A">
          <w:rPr>
            <w:rStyle w:val="Lienhypertexte"/>
            <w:rFonts w:eastAsiaTheme="minorHAnsi" w:cs="Calibri"/>
            <w:sz w:val="22"/>
            <w:szCs w:val="22"/>
            <w:lang w:eastAsia="en-US"/>
            <w14:textFill>
              <w14:solidFill>
                <w14:srgbClr w14:val="0563C1">
                  <w14:lumMod w14:val="65000"/>
                  <w14:lumOff w14:val="35000"/>
                </w14:srgbClr>
              </w14:solidFill>
            </w14:textFill>
          </w:rPr>
          <w:t>mnguyen@unedic.fr</w:t>
        </w:r>
      </w:hyperlink>
    </w:p>
    <w:p w14:paraId="3394EBFA" w14:textId="077FE7AC" w:rsidR="00B47BFD" w:rsidRDefault="00ED42F8" w:rsidP="00ED42F8">
      <w:pPr>
        <w:autoSpaceDE w:val="0"/>
        <w:autoSpaceDN w:val="0"/>
        <w:adjustRightInd w:val="0"/>
        <w:spacing w:after="0"/>
        <w:jc w:val="center"/>
        <w:rPr>
          <w:rFonts w:eastAsiaTheme="minorHAnsi" w:cs="Calibri"/>
          <w:color w:val="595959" w:themeColor="text1" w:themeTint="A6"/>
          <w:sz w:val="22"/>
          <w:szCs w:val="22"/>
          <w:lang w:eastAsia="en-US"/>
        </w:rPr>
      </w:pPr>
      <w:r w:rsidRPr="00ED42F8">
        <w:rPr>
          <w:rFonts w:eastAsiaTheme="minorHAnsi" w:cs="Calibri"/>
          <w:color w:val="595959" w:themeColor="text1" w:themeTint="A6"/>
          <w:sz w:val="22"/>
          <w:szCs w:val="22"/>
          <w:lang w:eastAsia="en-US"/>
        </w:rPr>
        <w:t>Unédic</w:t>
      </w:r>
    </w:p>
    <w:p w14:paraId="1E5E1E09" w14:textId="77777777" w:rsidR="003A4C4E" w:rsidRDefault="003A4C4E" w:rsidP="003A4C4E">
      <w:pPr>
        <w:autoSpaceDE w:val="0"/>
        <w:autoSpaceDN w:val="0"/>
        <w:adjustRightInd w:val="0"/>
        <w:spacing w:after="0"/>
        <w:rPr>
          <w:color w:val="595959" w:themeColor="text1" w:themeTint="A6"/>
          <w:sz w:val="20"/>
          <w:szCs w:val="20"/>
        </w:rPr>
      </w:pPr>
    </w:p>
    <w:p w14:paraId="3CBDE80C" w14:textId="77777777" w:rsidR="003A4C4E" w:rsidRDefault="003A4C4E" w:rsidP="003A4C4E">
      <w:pPr>
        <w:autoSpaceDE w:val="0"/>
        <w:autoSpaceDN w:val="0"/>
        <w:adjustRightInd w:val="0"/>
        <w:spacing w:after="0"/>
        <w:rPr>
          <w:color w:val="595959" w:themeColor="text1" w:themeTint="A6"/>
          <w:sz w:val="20"/>
          <w:szCs w:val="20"/>
        </w:rPr>
      </w:pPr>
    </w:p>
    <w:p w14:paraId="66F9823D" w14:textId="1BB2FDC3" w:rsidR="003A4C4E" w:rsidRPr="003A4C4E" w:rsidRDefault="003A4C4E" w:rsidP="003A4C4E">
      <w:pPr>
        <w:autoSpaceDE w:val="0"/>
        <w:autoSpaceDN w:val="0"/>
        <w:adjustRightInd w:val="0"/>
        <w:spacing w:after="0"/>
        <w:rPr>
          <w:b/>
          <w:color w:val="595959" w:themeColor="text1" w:themeTint="A6"/>
          <w:sz w:val="20"/>
          <w:szCs w:val="20"/>
        </w:rPr>
      </w:pPr>
      <w:r w:rsidRPr="003A4C4E">
        <w:rPr>
          <w:b/>
          <w:color w:val="595959" w:themeColor="text1" w:themeTint="A6"/>
          <w:sz w:val="20"/>
          <w:szCs w:val="20"/>
        </w:rPr>
        <w:t>Résumé</w:t>
      </w:r>
    </w:p>
    <w:p w14:paraId="1A903F24" w14:textId="77777777" w:rsidR="003A4C4E" w:rsidRDefault="003A4C4E" w:rsidP="003A4C4E">
      <w:pPr>
        <w:autoSpaceDE w:val="0"/>
        <w:autoSpaceDN w:val="0"/>
        <w:adjustRightInd w:val="0"/>
        <w:spacing w:after="0"/>
        <w:rPr>
          <w:color w:val="595959" w:themeColor="text1" w:themeTint="A6"/>
          <w:sz w:val="20"/>
          <w:szCs w:val="20"/>
        </w:rPr>
      </w:pPr>
    </w:p>
    <w:p w14:paraId="76B0C7D2" w14:textId="77777777" w:rsidR="00BC0AAB" w:rsidRDefault="0043214F" w:rsidP="0048206E">
      <w:pPr>
        <w:pStyle w:val="05TexteNT"/>
        <w:rPr>
          <w:sz w:val="20"/>
        </w:rPr>
      </w:pPr>
      <w:r w:rsidRPr="001E1763">
        <w:rPr>
          <w:sz w:val="20"/>
        </w:rPr>
        <w:t xml:space="preserve">En France, l’activité partielle est une des principales réponses à la crise de la Covid-19 pour préserver l’emploi, situant le pays parmi les plus forts utilisateurs de la mesure en Europe. Dispositif à usage temporaire, qui évolue globalement de manière contracyclique, l’activité partielle permet aux entreprises d’ajuster leur volume d’heures travaillées aux variations d’activité, tout en cherchant à éviter les licenciements économiques. </w:t>
      </w:r>
    </w:p>
    <w:p w14:paraId="131DAA98" w14:textId="65B29175" w:rsidR="0048206E" w:rsidRPr="001E1763" w:rsidRDefault="0043214F" w:rsidP="0048206E">
      <w:pPr>
        <w:pStyle w:val="05TexteNT"/>
        <w:rPr>
          <w:sz w:val="20"/>
        </w:rPr>
      </w:pPr>
      <w:r w:rsidRPr="001E1763">
        <w:rPr>
          <w:sz w:val="20"/>
        </w:rPr>
        <w:t xml:space="preserve">Dans ce travail, nous analysons le recours des employeurs à ce dispositif durant la période du confinement à partir de données administratives exhaustives au 22 juin 2020. </w:t>
      </w:r>
      <w:r w:rsidR="0048206E" w:rsidRPr="001E1763">
        <w:rPr>
          <w:sz w:val="20"/>
        </w:rPr>
        <w:t xml:space="preserve">Un des principaux apports de notre </w:t>
      </w:r>
      <w:r w:rsidR="00BC0AAB">
        <w:rPr>
          <w:sz w:val="20"/>
        </w:rPr>
        <w:t>étude</w:t>
      </w:r>
      <w:r w:rsidR="0048206E" w:rsidRPr="001E1763">
        <w:rPr>
          <w:sz w:val="20"/>
        </w:rPr>
        <w:t xml:space="preserve"> est la comparaison des usages actuels de l’activité partielle à ceux d’avant la crise sanitaire et notamment les usages lors de la récession économique de 2008-2009.</w:t>
      </w:r>
    </w:p>
    <w:p w14:paraId="7E8B4BED" w14:textId="215C2C1C" w:rsidR="0048206E" w:rsidRPr="001E1763" w:rsidRDefault="0048206E" w:rsidP="0048206E">
      <w:pPr>
        <w:pStyle w:val="05TexteNT"/>
        <w:rPr>
          <w:sz w:val="20"/>
        </w:rPr>
      </w:pPr>
      <w:r w:rsidRPr="001E1763">
        <w:rPr>
          <w:sz w:val="20"/>
        </w:rPr>
        <w:t xml:space="preserve">Pour recourir à l’activité partielle, l’employeur doit effectuer une demande d’autorisation préalable auprès de l’administration. </w:t>
      </w:r>
      <w:r w:rsidR="00BC0AAB">
        <w:rPr>
          <w:sz w:val="20"/>
        </w:rPr>
        <w:t>Cette démarche</w:t>
      </w:r>
      <w:r w:rsidRPr="001E1763">
        <w:rPr>
          <w:sz w:val="20"/>
        </w:rPr>
        <w:t xml:space="preserve"> reflète le besoin anticipé d’activité partielle de l’employeur, les établissements demandant souvent de façon anticipée un nombre d’heures d’activité partielle bien supérieur à ce qu’ils vont réellement consommer. Nous décrivons le comportement de demande d’autorisation préalable des employeurs </w:t>
      </w:r>
      <w:r w:rsidR="001E1763" w:rsidRPr="001E1763">
        <w:rPr>
          <w:sz w:val="20"/>
        </w:rPr>
        <w:t xml:space="preserve">en termes d’heures demandées et d’effectifs </w:t>
      </w:r>
      <w:r w:rsidR="00BC0AAB">
        <w:rPr>
          <w:sz w:val="20"/>
        </w:rPr>
        <w:t xml:space="preserve">de </w:t>
      </w:r>
      <w:r w:rsidR="001E1763" w:rsidRPr="001E1763">
        <w:rPr>
          <w:sz w:val="20"/>
        </w:rPr>
        <w:t>salariés concernés</w:t>
      </w:r>
      <w:r w:rsidR="00E26BFD">
        <w:rPr>
          <w:sz w:val="20"/>
        </w:rPr>
        <w:t xml:space="preserve"> par rapport aux caractéristiques des établissements et la nature de leur demande</w:t>
      </w:r>
      <w:r w:rsidR="000752D2">
        <w:rPr>
          <w:sz w:val="20"/>
        </w:rPr>
        <w:t xml:space="preserve"> et n</w:t>
      </w:r>
      <w:r w:rsidR="00DA58BF">
        <w:rPr>
          <w:sz w:val="20"/>
        </w:rPr>
        <w:t xml:space="preserve">ous </w:t>
      </w:r>
      <w:r w:rsidR="000752D2">
        <w:rPr>
          <w:sz w:val="20"/>
        </w:rPr>
        <w:t xml:space="preserve">menons également une </w:t>
      </w:r>
      <w:r w:rsidR="00DA58BF">
        <w:rPr>
          <w:sz w:val="20"/>
        </w:rPr>
        <w:t>analyse</w:t>
      </w:r>
      <w:r w:rsidR="000752D2">
        <w:rPr>
          <w:sz w:val="20"/>
        </w:rPr>
        <w:t xml:space="preserve"> d</w:t>
      </w:r>
      <w:r w:rsidR="00DA58BF">
        <w:rPr>
          <w:sz w:val="20"/>
        </w:rPr>
        <w:t xml:space="preserve">es déterminants de la probabilité d’avoir déposé une demande préalable. </w:t>
      </w:r>
    </w:p>
    <w:p w14:paraId="103DDEB8" w14:textId="0CAB7562" w:rsidR="00C33894" w:rsidRPr="001E1763" w:rsidRDefault="001E1763" w:rsidP="0048206E">
      <w:pPr>
        <w:pStyle w:val="05TexteNT"/>
        <w:rPr>
          <w:sz w:val="20"/>
        </w:rPr>
      </w:pPr>
      <w:r w:rsidRPr="001E1763">
        <w:rPr>
          <w:sz w:val="20"/>
        </w:rPr>
        <w:t>L’employeur</w:t>
      </w:r>
      <w:r w:rsidR="00C33894" w:rsidRPr="001E1763">
        <w:rPr>
          <w:sz w:val="20"/>
        </w:rPr>
        <w:t xml:space="preserve"> peut </w:t>
      </w:r>
      <w:r w:rsidRPr="001E1763">
        <w:rPr>
          <w:sz w:val="20"/>
        </w:rPr>
        <w:t xml:space="preserve">ensuite </w:t>
      </w:r>
      <w:r w:rsidR="00C33894" w:rsidRPr="001E1763">
        <w:rPr>
          <w:sz w:val="20"/>
        </w:rPr>
        <w:t xml:space="preserve">effectuer une </w:t>
      </w:r>
      <w:r w:rsidR="00C33894" w:rsidRPr="001E1763">
        <w:rPr>
          <w:bCs w:val="0"/>
          <w:sz w:val="20"/>
        </w:rPr>
        <w:t xml:space="preserve">demande de remboursement mensuel </w:t>
      </w:r>
      <w:r w:rsidR="00C33894" w:rsidRPr="001E1763">
        <w:rPr>
          <w:sz w:val="20"/>
        </w:rPr>
        <w:t xml:space="preserve">des rémunérations versées aux salariés concernés </w:t>
      </w:r>
      <w:r w:rsidRPr="001E1763">
        <w:rPr>
          <w:sz w:val="20"/>
        </w:rPr>
        <w:t xml:space="preserve">par l’activité partielle </w:t>
      </w:r>
      <w:r w:rsidR="00C33894" w:rsidRPr="001E1763">
        <w:rPr>
          <w:sz w:val="20"/>
        </w:rPr>
        <w:t xml:space="preserve">appelée également demande d’indemnisation. </w:t>
      </w:r>
      <w:r w:rsidRPr="001E1763">
        <w:rPr>
          <w:sz w:val="20"/>
        </w:rPr>
        <w:t>N</w:t>
      </w:r>
      <w:r w:rsidR="00C33894" w:rsidRPr="001E1763">
        <w:rPr>
          <w:sz w:val="20"/>
        </w:rPr>
        <w:t xml:space="preserve">ous présentons </w:t>
      </w:r>
      <w:r w:rsidRPr="001E1763">
        <w:rPr>
          <w:sz w:val="20"/>
        </w:rPr>
        <w:t xml:space="preserve">ainsi </w:t>
      </w:r>
      <w:r w:rsidR="00C33894" w:rsidRPr="001E1763">
        <w:rPr>
          <w:sz w:val="20"/>
        </w:rPr>
        <w:t>le comportement observé dans les données en termes de demandes d’indemnisation</w:t>
      </w:r>
      <w:r w:rsidR="00DA58BF">
        <w:rPr>
          <w:sz w:val="20"/>
        </w:rPr>
        <w:t xml:space="preserve">, à nouveau </w:t>
      </w:r>
      <w:r w:rsidR="000752D2">
        <w:rPr>
          <w:sz w:val="20"/>
        </w:rPr>
        <w:t xml:space="preserve">par rapport aux </w:t>
      </w:r>
      <w:r w:rsidR="00DA58BF">
        <w:rPr>
          <w:sz w:val="20"/>
        </w:rPr>
        <w:t xml:space="preserve">heures et </w:t>
      </w:r>
      <w:r w:rsidR="000752D2">
        <w:rPr>
          <w:sz w:val="20"/>
        </w:rPr>
        <w:t xml:space="preserve">aux </w:t>
      </w:r>
      <w:r w:rsidR="00DA58BF">
        <w:rPr>
          <w:sz w:val="20"/>
        </w:rPr>
        <w:t>salariés</w:t>
      </w:r>
      <w:r w:rsidR="000752D2">
        <w:rPr>
          <w:sz w:val="20"/>
        </w:rPr>
        <w:t xml:space="preserve"> concernés</w:t>
      </w:r>
      <w:r w:rsidR="00DA58BF">
        <w:rPr>
          <w:sz w:val="20"/>
        </w:rPr>
        <w:t xml:space="preserve"> et en fonction des caractéristiques des établissements,</w:t>
      </w:r>
      <w:r w:rsidR="00C33894" w:rsidRPr="001E1763">
        <w:rPr>
          <w:sz w:val="20"/>
        </w:rPr>
        <w:t xml:space="preserve"> et la transformation des demandes d’autorisation préalables en demandes d’indemnisation mois par mois entre mars et mai</w:t>
      </w:r>
      <w:r w:rsidR="00DA58BF">
        <w:rPr>
          <w:sz w:val="20"/>
        </w:rPr>
        <w:t xml:space="preserve"> appréhendée notamment à travers des taux </w:t>
      </w:r>
      <w:r w:rsidR="00B61AF3">
        <w:rPr>
          <w:sz w:val="20"/>
        </w:rPr>
        <w:t xml:space="preserve">de dépôt et </w:t>
      </w:r>
      <w:r w:rsidR="00DA58BF">
        <w:rPr>
          <w:sz w:val="20"/>
        </w:rPr>
        <w:t>de consommation d’activité partielle</w:t>
      </w:r>
      <w:r w:rsidR="00C33894" w:rsidRPr="001E1763">
        <w:rPr>
          <w:sz w:val="20"/>
        </w:rPr>
        <w:t>.</w:t>
      </w:r>
    </w:p>
    <w:p w14:paraId="21274661" w14:textId="3A072674" w:rsidR="003A4C4E" w:rsidRPr="001E1763" w:rsidRDefault="00C33894" w:rsidP="00C33894">
      <w:pPr>
        <w:pStyle w:val="05TexteNT"/>
        <w:rPr>
          <w:sz w:val="20"/>
        </w:rPr>
      </w:pPr>
      <w:r w:rsidRPr="001E1763">
        <w:rPr>
          <w:sz w:val="20"/>
        </w:rPr>
        <w:t>Comme les employeurs ont un an pour déposer leurs demandes d’indemnisation, nous estimons</w:t>
      </w:r>
      <w:r w:rsidR="001E1763" w:rsidRPr="001E1763">
        <w:rPr>
          <w:sz w:val="20"/>
        </w:rPr>
        <w:t xml:space="preserve"> également dans ce travail</w:t>
      </w:r>
      <w:r w:rsidRPr="001E1763">
        <w:rPr>
          <w:sz w:val="20"/>
        </w:rPr>
        <w:t xml:space="preserve">, à partir d’informations observées dans les données et d’hypothèses, ce que va coûter </w:t>
      </w:r>
      <w:r w:rsidRPr="001E1763">
        <w:rPr>
          <w:i/>
          <w:sz w:val="20"/>
        </w:rPr>
        <w:t>in fine</w:t>
      </w:r>
      <w:r w:rsidRPr="001E1763">
        <w:rPr>
          <w:sz w:val="20"/>
        </w:rPr>
        <w:t xml:space="preserve"> le dispositif ainsi que les effectifs</w:t>
      </w:r>
      <w:r w:rsidR="009D5635">
        <w:rPr>
          <w:sz w:val="20"/>
        </w:rPr>
        <w:t xml:space="preserve"> de</w:t>
      </w:r>
      <w:r w:rsidRPr="001E1763">
        <w:rPr>
          <w:sz w:val="20"/>
        </w:rPr>
        <w:t xml:space="preserve"> salariés qui seraient effectivement mis en activité partielle pour les mois de mars à mai</w:t>
      </w:r>
      <w:r w:rsidR="00BC0AAB">
        <w:rPr>
          <w:sz w:val="20"/>
        </w:rPr>
        <w:t xml:space="preserve"> 2020</w:t>
      </w:r>
      <w:r w:rsidRPr="001E1763">
        <w:rPr>
          <w:sz w:val="20"/>
        </w:rPr>
        <w:t>.</w:t>
      </w:r>
    </w:p>
    <w:p w14:paraId="448F2591" w14:textId="6FBCF3D5" w:rsidR="003A4C4E" w:rsidRDefault="003A4C4E" w:rsidP="003A4C4E">
      <w:pPr>
        <w:autoSpaceDE w:val="0"/>
        <w:autoSpaceDN w:val="0"/>
        <w:adjustRightInd w:val="0"/>
        <w:spacing w:after="0"/>
        <w:rPr>
          <w:color w:val="595959" w:themeColor="text1" w:themeTint="A6"/>
          <w:sz w:val="20"/>
          <w:szCs w:val="20"/>
        </w:rPr>
      </w:pPr>
    </w:p>
    <w:p w14:paraId="3EE332E2" w14:textId="77777777" w:rsidR="001E1763" w:rsidRPr="001E1763" w:rsidRDefault="001E1763" w:rsidP="001E1763">
      <w:pPr>
        <w:autoSpaceDE w:val="0"/>
        <w:autoSpaceDN w:val="0"/>
        <w:adjustRightInd w:val="0"/>
        <w:spacing w:after="0"/>
        <w:rPr>
          <w:color w:val="595959" w:themeColor="text1" w:themeTint="A6"/>
          <w:sz w:val="20"/>
          <w:szCs w:val="20"/>
        </w:rPr>
      </w:pPr>
    </w:p>
    <w:p w14:paraId="41EED1FE" w14:textId="77777777" w:rsidR="003A4C4E" w:rsidRDefault="003A4C4E" w:rsidP="003A4C4E">
      <w:pPr>
        <w:autoSpaceDE w:val="0"/>
        <w:autoSpaceDN w:val="0"/>
        <w:adjustRightInd w:val="0"/>
        <w:spacing w:after="0"/>
        <w:rPr>
          <w:color w:val="595959" w:themeColor="text1" w:themeTint="A6"/>
          <w:sz w:val="20"/>
          <w:szCs w:val="20"/>
        </w:rPr>
      </w:pPr>
      <w:r w:rsidRPr="003A4C4E">
        <w:rPr>
          <w:b/>
          <w:color w:val="595959" w:themeColor="text1" w:themeTint="A6"/>
          <w:sz w:val="20"/>
          <w:szCs w:val="20"/>
        </w:rPr>
        <w:t>Mots-clefs</w:t>
      </w:r>
      <w:r>
        <w:rPr>
          <w:color w:val="595959" w:themeColor="text1" w:themeTint="A6"/>
          <w:sz w:val="20"/>
          <w:szCs w:val="20"/>
        </w:rPr>
        <w:t> : activité partielle, Covid-19</w:t>
      </w:r>
    </w:p>
    <w:p w14:paraId="176A43C2" w14:textId="4D8D547B" w:rsidR="009F0587" w:rsidRPr="003A4C4E" w:rsidRDefault="009F0587" w:rsidP="003A4C4E">
      <w:pPr>
        <w:autoSpaceDE w:val="0"/>
        <w:autoSpaceDN w:val="0"/>
        <w:adjustRightInd w:val="0"/>
        <w:spacing w:after="0"/>
        <w:rPr>
          <w:color w:val="595959" w:themeColor="text1" w:themeTint="A6"/>
          <w:sz w:val="20"/>
          <w:szCs w:val="20"/>
        </w:rPr>
      </w:pPr>
      <w:r>
        <w:br w:type="page"/>
      </w:r>
    </w:p>
    <w:p w14:paraId="2B8F080F" w14:textId="76B84CE1" w:rsidR="00C96692" w:rsidRPr="00FD357A" w:rsidRDefault="00C96692" w:rsidP="00B63294">
      <w:pPr>
        <w:pStyle w:val="10TexteNE"/>
      </w:pPr>
      <w:r w:rsidRPr="00FD357A">
        <w:lastRenderedPageBreak/>
        <w:t>Introduction</w:t>
      </w:r>
    </w:p>
    <w:p w14:paraId="37B66EAC" w14:textId="77777777" w:rsidR="00C96692" w:rsidRPr="007242D5" w:rsidRDefault="00C96692" w:rsidP="00B63294">
      <w:pPr>
        <w:pStyle w:val="10TexteNE"/>
      </w:pPr>
    </w:p>
    <w:p w14:paraId="054385E3" w14:textId="0CE47782" w:rsidR="003F66E0" w:rsidRPr="007242D5" w:rsidRDefault="00C96692" w:rsidP="003F66E0">
      <w:pPr>
        <w:autoSpaceDE w:val="0"/>
        <w:autoSpaceDN w:val="0"/>
        <w:adjustRightInd w:val="0"/>
        <w:spacing w:after="0"/>
        <w:rPr>
          <w:rFonts w:eastAsiaTheme="minorHAnsi" w:cs="Calibri"/>
          <w:color w:val="595959" w:themeColor="text1" w:themeTint="A6"/>
          <w:sz w:val="20"/>
          <w:szCs w:val="20"/>
          <w:lang w:eastAsia="en-US"/>
        </w:rPr>
      </w:pPr>
      <w:r w:rsidRPr="007242D5">
        <w:rPr>
          <w:color w:val="595959" w:themeColor="text1" w:themeTint="A6"/>
          <w:sz w:val="20"/>
          <w:szCs w:val="20"/>
        </w:rPr>
        <w:t xml:space="preserve">Pour faire face aux fluctuations d’activité, les employeurs disposent de différents instruments d’ajustement : des outils de flexibilité quantitative externe (CDD, intérim…), quantitative interne (heures supplémentaires, modulation ou annualisation du temps de travail…) et qualitative interne (comme la polyvalence). Outil de flexibilité quantitative interne, l’activité partielle </w:t>
      </w:r>
      <w:r w:rsidR="003F66E0" w:rsidRPr="007242D5">
        <w:rPr>
          <w:color w:val="595959" w:themeColor="text1" w:themeTint="A6"/>
          <w:sz w:val="20"/>
          <w:szCs w:val="20"/>
        </w:rPr>
        <w:t xml:space="preserve">ou </w:t>
      </w:r>
      <w:r w:rsidR="00354A8D">
        <w:rPr>
          <w:color w:val="595959" w:themeColor="text1" w:themeTint="A6"/>
          <w:sz w:val="20"/>
          <w:szCs w:val="20"/>
        </w:rPr>
        <w:t xml:space="preserve">le </w:t>
      </w:r>
      <w:r w:rsidR="003F66E0" w:rsidRPr="007242D5">
        <w:rPr>
          <w:color w:val="595959" w:themeColor="text1" w:themeTint="A6"/>
          <w:sz w:val="20"/>
          <w:szCs w:val="20"/>
        </w:rPr>
        <w:t xml:space="preserve">chômage partiel </w:t>
      </w:r>
      <w:r w:rsidR="007242D5" w:rsidRPr="007242D5">
        <w:rPr>
          <w:rFonts w:eastAsiaTheme="minorHAnsi" w:cs="Calibri"/>
          <w:color w:val="595959" w:themeColor="text1" w:themeTint="A6"/>
          <w:sz w:val="20"/>
          <w:szCs w:val="20"/>
          <w:lang w:eastAsia="en-US"/>
        </w:rPr>
        <w:t xml:space="preserve">est un dispositif ancien en France qui </w:t>
      </w:r>
      <w:r w:rsidRPr="007242D5">
        <w:rPr>
          <w:color w:val="595959" w:themeColor="text1" w:themeTint="A6"/>
          <w:sz w:val="20"/>
          <w:szCs w:val="20"/>
        </w:rPr>
        <w:t xml:space="preserve">permet aux entreprises d’ajuster </w:t>
      </w:r>
      <w:r w:rsidR="007242D5" w:rsidRPr="007242D5">
        <w:rPr>
          <w:rFonts w:eastAsiaTheme="minorHAnsi" w:cs="Calibri"/>
          <w:color w:val="595959" w:themeColor="text1" w:themeTint="A6"/>
          <w:sz w:val="20"/>
          <w:szCs w:val="20"/>
          <w:lang w:eastAsia="en-US"/>
        </w:rPr>
        <w:t>leur volume d’heures travaillées aux variations d</w:t>
      </w:r>
      <w:r w:rsidR="00FA157A">
        <w:rPr>
          <w:rFonts w:eastAsiaTheme="minorHAnsi" w:cs="Calibri"/>
          <w:color w:val="595959" w:themeColor="text1" w:themeTint="A6"/>
          <w:sz w:val="20"/>
          <w:szCs w:val="20"/>
          <w:lang w:eastAsia="en-US"/>
        </w:rPr>
        <w:t>’</w:t>
      </w:r>
      <w:r w:rsidR="007242D5" w:rsidRPr="007242D5">
        <w:rPr>
          <w:rFonts w:eastAsiaTheme="minorHAnsi" w:cs="Calibri"/>
          <w:color w:val="595959" w:themeColor="text1" w:themeTint="A6"/>
          <w:sz w:val="20"/>
          <w:szCs w:val="20"/>
          <w:lang w:eastAsia="en-US"/>
        </w:rPr>
        <w:t>activité</w:t>
      </w:r>
      <w:r w:rsidRPr="007242D5">
        <w:rPr>
          <w:color w:val="595959" w:themeColor="text1" w:themeTint="A6"/>
          <w:sz w:val="20"/>
          <w:szCs w:val="20"/>
        </w:rPr>
        <w:t xml:space="preserve">, tout en cherchant à éviter </w:t>
      </w:r>
      <w:r w:rsidR="007242D5">
        <w:rPr>
          <w:color w:val="595959" w:themeColor="text1" w:themeTint="A6"/>
          <w:sz w:val="20"/>
          <w:szCs w:val="20"/>
        </w:rPr>
        <w:t>l</w:t>
      </w:r>
      <w:r w:rsidRPr="007242D5">
        <w:rPr>
          <w:color w:val="595959" w:themeColor="text1" w:themeTint="A6"/>
          <w:sz w:val="20"/>
          <w:szCs w:val="20"/>
        </w:rPr>
        <w:t xml:space="preserve">es licenciements économiques (Calavrezo, 2009). </w:t>
      </w:r>
      <w:r w:rsidR="007242D5">
        <w:rPr>
          <w:color w:val="595959" w:themeColor="text1" w:themeTint="A6"/>
          <w:sz w:val="20"/>
          <w:szCs w:val="20"/>
        </w:rPr>
        <w:t xml:space="preserve">Par </w:t>
      </w:r>
      <w:r w:rsidR="00407D2D">
        <w:rPr>
          <w:color w:val="595959" w:themeColor="text1" w:themeTint="A6"/>
          <w:sz w:val="20"/>
          <w:szCs w:val="20"/>
        </w:rPr>
        <w:t>sa construction</w:t>
      </w:r>
      <w:r w:rsidR="007242D5">
        <w:rPr>
          <w:color w:val="595959" w:themeColor="text1" w:themeTint="A6"/>
          <w:sz w:val="20"/>
          <w:szCs w:val="20"/>
        </w:rPr>
        <w:t>, l</w:t>
      </w:r>
      <w:r w:rsidR="003F66E0" w:rsidRPr="007242D5">
        <w:rPr>
          <w:rFonts w:eastAsiaTheme="minorHAnsi" w:cs="Calibri"/>
          <w:color w:val="595959" w:themeColor="text1" w:themeTint="A6"/>
          <w:sz w:val="20"/>
          <w:szCs w:val="20"/>
          <w:lang w:eastAsia="en-US"/>
        </w:rPr>
        <w:t xml:space="preserve">e dispositif d’activité partielle </w:t>
      </w:r>
      <w:r w:rsidR="00407D2D">
        <w:rPr>
          <w:rFonts w:eastAsiaTheme="minorHAnsi" w:cs="Calibri"/>
          <w:color w:val="595959" w:themeColor="text1" w:themeTint="A6"/>
          <w:sz w:val="20"/>
          <w:szCs w:val="20"/>
          <w:lang w:eastAsia="en-US"/>
        </w:rPr>
        <w:t>est censé</w:t>
      </w:r>
      <w:r w:rsidR="007242D5">
        <w:rPr>
          <w:rFonts w:eastAsiaTheme="minorHAnsi" w:cs="Calibri"/>
          <w:color w:val="595959" w:themeColor="text1" w:themeTint="A6"/>
          <w:sz w:val="20"/>
          <w:szCs w:val="20"/>
          <w:lang w:eastAsia="en-US"/>
        </w:rPr>
        <w:t xml:space="preserve"> être </w:t>
      </w:r>
      <w:r w:rsidR="003F66E0" w:rsidRPr="007242D5">
        <w:rPr>
          <w:rFonts w:eastAsiaTheme="minorHAnsi" w:cs="Calibri"/>
          <w:color w:val="595959" w:themeColor="text1" w:themeTint="A6"/>
          <w:sz w:val="20"/>
          <w:szCs w:val="20"/>
          <w:lang w:eastAsia="en-US"/>
        </w:rPr>
        <w:t>mobilisé de manière</w:t>
      </w:r>
      <w:r w:rsidR="007242D5">
        <w:rPr>
          <w:rFonts w:eastAsiaTheme="minorHAnsi" w:cs="Calibri"/>
          <w:color w:val="595959" w:themeColor="text1" w:themeTint="A6"/>
          <w:sz w:val="20"/>
          <w:szCs w:val="20"/>
          <w:lang w:eastAsia="en-US"/>
        </w:rPr>
        <w:t xml:space="preserve"> temporaire</w:t>
      </w:r>
      <w:r w:rsidR="003F66E0" w:rsidRPr="007242D5">
        <w:rPr>
          <w:rFonts w:eastAsiaTheme="minorHAnsi" w:cs="Calibri"/>
          <w:color w:val="595959" w:themeColor="text1" w:themeTint="A6"/>
          <w:sz w:val="20"/>
          <w:szCs w:val="20"/>
          <w:lang w:eastAsia="en-US"/>
        </w:rPr>
        <w:t xml:space="preserve">. </w:t>
      </w:r>
    </w:p>
    <w:p w14:paraId="582F0809" w14:textId="77777777" w:rsidR="00A031D7" w:rsidRPr="00CC1A38" w:rsidRDefault="00A031D7" w:rsidP="00B63294">
      <w:pPr>
        <w:pStyle w:val="10TexteNE"/>
      </w:pPr>
    </w:p>
    <w:p w14:paraId="282CD9DA" w14:textId="6072D854" w:rsidR="00735365" w:rsidRDefault="00A031D7" w:rsidP="00735365">
      <w:pPr>
        <w:autoSpaceDE w:val="0"/>
        <w:autoSpaceDN w:val="0"/>
        <w:adjustRightInd w:val="0"/>
        <w:spacing w:after="0"/>
        <w:rPr>
          <w:rFonts w:eastAsiaTheme="minorHAnsi" w:cs="Calibri"/>
          <w:color w:val="595959" w:themeColor="text1" w:themeTint="A6"/>
          <w:sz w:val="20"/>
          <w:szCs w:val="20"/>
          <w:lang w:eastAsia="en-US"/>
        </w:rPr>
      </w:pPr>
      <w:r w:rsidRPr="00CC1A38">
        <w:rPr>
          <w:color w:val="595959" w:themeColor="text1" w:themeTint="A6"/>
          <w:sz w:val="20"/>
          <w:szCs w:val="20"/>
        </w:rPr>
        <w:t>A présent, l’activité partielle est une mesure phare mise en avant par les pouvoirs publics français pour lutter contre les répercussions de la crise sanitaire de la Covid-19 sur l’emploi. L’utilisation de ce dispositif en France pendant la crise sanitaire est d’une ampleur sans précédent</w:t>
      </w:r>
      <w:r w:rsidR="007B021A">
        <w:rPr>
          <w:color w:val="595959" w:themeColor="text1" w:themeTint="A6"/>
          <w:sz w:val="20"/>
          <w:szCs w:val="20"/>
        </w:rPr>
        <w:t>, situant le pays parmi les plus utilisateurs à travers l’Europe</w:t>
      </w:r>
      <w:r w:rsidR="002D1876">
        <w:rPr>
          <w:rStyle w:val="Appelnotedebasdep"/>
          <w:color w:val="595959" w:themeColor="text1" w:themeTint="A6"/>
          <w:sz w:val="20"/>
          <w:szCs w:val="20"/>
        </w:rPr>
        <w:footnoteReference w:id="1"/>
      </w:r>
      <w:r w:rsidR="00407D2D" w:rsidRPr="00CC1A38">
        <w:rPr>
          <w:color w:val="595959" w:themeColor="text1" w:themeTint="A6"/>
          <w:sz w:val="20"/>
          <w:szCs w:val="20"/>
        </w:rPr>
        <w:t> : a</w:t>
      </w:r>
      <w:r w:rsidRPr="00CC1A38">
        <w:rPr>
          <w:color w:val="595959" w:themeColor="text1" w:themeTint="A6"/>
          <w:sz w:val="20"/>
          <w:szCs w:val="20"/>
        </w:rPr>
        <w:t xml:space="preserve">u plus fort de la crise, </w:t>
      </w:r>
      <w:r w:rsidR="00407D2D" w:rsidRPr="00CC1A38">
        <w:rPr>
          <w:color w:val="595959" w:themeColor="text1" w:themeTint="A6"/>
          <w:sz w:val="20"/>
          <w:szCs w:val="20"/>
        </w:rPr>
        <w:t>l’activité partielle</w:t>
      </w:r>
      <w:r w:rsidRPr="00CC1A38">
        <w:rPr>
          <w:color w:val="595959" w:themeColor="text1" w:themeTint="A6"/>
          <w:sz w:val="20"/>
          <w:szCs w:val="20"/>
        </w:rPr>
        <w:t xml:space="preserve"> a permis de </w:t>
      </w:r>
      <w:r w:rsidRPr="00C55E1E">
        <w:rPr>
          <w:color w:val="595959" w:themeColor="text1" w:themeTint="A6"/>
          <w:sz w:val="20"/>
          <w:szCs w:val="20"/>
        </w:rPr>
        <w:t xml:space="preserve">protéger plus de 9 millions de salariés et plus d’un million d’établissements. </w:t>
      </w:r>
      <w:r w:rsidR="00407D2D" w:rsidRPr="00C55E1E">
        <w:rPr>
          <w:color w:val="595959" w:themeColor="text1" w:themeTint="A6"/>
          <w:sz w:val="20"/>
          <w:szCs w:val="20"/>
        </w:rPr>
        <w:t xml:space="preserve">Cependant, notamment en lien avec le manque de recul, </w:t>
      </w:r>
      <w:r w:rsidR="00E00CAC">
        <w:rPr>
          <w:color w:val="595959" w:themeColor="text1" w:themeTint="A6"/>
          <w:sz w:val="20"/>
          <w:szCs w:val="20"/>
        </w:rPr>
        <w:t>l’utilisation du dispositif</w:t>
      </w:r>
      <w:r w:rsidR="00407D2D" w:rsidRPr="00CC1A38">
        <w:rPr>
          <w:color w:val="595959" w:themeColor="text1" w:themeTint="A6"/>
          <w:sz w:val="20"/>
          <w:szCs w:val="20"/>
        </w:rPr>
        <w:t xml:space="preserve"> durant la crise de la Covid-19 en </w:t>
      </w:r>
      <w:r w:rsidR="00407D2D" w:rsidRPr="001A3CB3">
        <w:rPr>
          <w:color w:val="595959" w:themeColor="text1" w:themeTint="A6"/>
          <w:sz w:val="20"/>
          <w:szCs w:val="20"/>
        </w:rPr>
        <w:t>France est</w:t>
      </w:r>
      <w:r w:rsidR="00E00CAC">
        <w:rPr>
          <w:color w:val="595959" w:themeColor="text1" w:themeTint="A6"/>
          <w:sz w:val="20"/>
          <w:szCs w:val="20"/>
        </w:rPr>
        <w:t xml:space="preserve"> pour le moment</w:t>
      </w:r>
      <w:r w:rsidR="00407D2D" w:rsidRPr="001A3CB3">
        <w:rPr>
          <w:color w:val="595959" w:themeColor="text1" w:themeTint="A6"/>
          <w:sz w:val="20"/>
          <w:szCs w:val="20"/>
        </w:rPr>
        <w:t xml:space="preserve"> </w:t>
      </w:r>
      <w:r w:rsidR="001A3CB3" w:rsidRPr="001A3CB3">
        <w:rPr>
          <w:color w:val="595959" w:themeColor="text1" w:themeTint="A6"/>
          <w:sz w:val="20"/>
          <w:szCs w:val="20"/>
        </w:rPr>
        <w:t>extrêmement peu</w:t>
      </w:r>
      <w:r w:rsidR="001A3CB3">
        <w:rPr>
          <w:color w:val="595959" w:themeColor="text1" w:themeTint="A6"/>
          <w:sz w:val="20"/>
          <w:szCs w:val="20"/>
        </w:rPr>
        <w:t xml:space="preserve"> </w:t>
      </w:r>
      <w:r w:rsidR="00407D2D" w:rsidRPr="00CC1A38">
        <w:rPr>
          <w:color w:val="595959" w:themeColor="text1" w:themeTint="A6"/>
          <w:sz w:val="20"/>
          <w:szCs w:val="20"/>
        </w:rPr>
        <w:t>étudié</w:t>
      </w:r>
      <w:r w:rsidR="0082191C">
        <w:rPr>
          <w:color w:val="595959" w:themeColor="text1" w:themeTint="A6"/>
          <w:sz w:val="20"/>
          <w:szCs w:val="20"/>
        </w:rPr>
        <w:t>e</w:t>
      </w:r>
      <w:r w:rsidR="00407D2D" w:rsidRPr="00CC1A38">
        <w:rPr>
          <w:color w:val="595959" w:themeColor="text1" w:themeTint="A6"/>
          <w:sz w:val="20"/>
          <w:szCs w:val="20"/>
        </w:rPr>
        <w:t xml:space="preserve"> dans la littérature. Le présent travail contribue à la littérature sur l’activité partielle, en dressant le portrait d</w:t>
      </w:r>
      <w:r w:rsidR="0080105D">
        <w:rPr>
          <w:color w:val="595959" w:themeColor="text1" w:themeTint="A6"/>
          <w:sz w:val="20"/>
          <w:szCs w:val="20"/>
        </w:rPr>
        <w:t>u</w:t>
      </w:r>
      <w:r w:rsidR="00407D2D" w:rsidRPr="00CC1A38">
        <w:rPr>
          <w:color w:val="595959" w:themeColor="text1" w:themeTint="A6"/>
          <w:sz w:val="20"/>
          <w:szCs w:val="20"/>
        </w:rPr>
        <w:t xml:space="preserve"> </w:t>
      </w:r>
      <w:r w:rsidR="007B021A">
        <w:rPr>
          <w:color w:val="595959" w:themeColor="text1" w:themeTint="A6"/>
          <w:sz w:val="20"/>
          <w:szCs w:val="20"/>
        </w:rPr>
        <w:t xml:space="preserve">recours </w:t>
      </w:r>
      <w:r w:rsidR="000927F8">
        <w:rPr>
          <w:color w:val="595959" w:themeColor="text1" w:themeTint="A6"/>
          <w:sz w:val="20"/>
          <w:szCs w:val="20"/>
        </w:rPr>
        <w:t>à la mesure</w:t>
      </w:r>
      <w:r w:rsidR="00407D2D" w:rsidRPr="00CC1A38">
        <w:rPr>
          <w:color w:val="595959" w:themeColor="text1" w:themeTint="A6"/>
          <w:sz w:val="20"/>
          <w:szCs w:val="20"/>
        </w:rPr>
        <w:t xml:space="preserve"> durant la période de mars à mai 2020 soit au moment du confinement, ce qui coïncide avec la période de plus forte utilisation </w:t>
      </w:r>
      <w:r w:rsidR="00D91E46">
        <w:rPr>
          <w:color w:val="595959" w:themeColor="text1" w:themeTint="A6"/>
          <w:sz w:val="20"/>
          <w:szCs w:val="20"/>
        </w:rPr>
        <w:t>du dispositif</w:t>
      </w:r>
      <w:r w:rsidR="00407D2D" w:rsidRPr="00CC1A38">
        <w:rPr>
          <w:color w:val="595959" w:themeColor="text1" w:themeTint="A6"/>
          <w:sz w:val="20"/>
          <w:szCs w:val="20"/>
        </w:rPr>
        <w:t xml:space="preserve">. </w:t>
      </w:r>
      <w:r w:rsidR="00CC1A38" w:rsidRPr="00CC1A38">
        <w:rPr>
          <w:color w:val="595959" w:themeColor="text1" w:themeTint="A6"/>
          <w:sz w:val="20"/>
          <w:szCs w:val="20"/>
        </w:rPr>
        <w:t xml:space="preserve">Il </w:t>
      </w:r>
      <w:r w:rsidR="00407D2D" w:rsidRPr="00CC1A38">
        <w:rPr>
          <w:color w:val="595959" w:themeColor="text1" w:themeTint="A6"/>
          <w:sz w:val="20"/>
          <w:szCs w:val="20"/>
        </w:rPr>
        <w:t>se situ</w:t>
      </w:r>
      <w:r w:rsidR="00CC1A38" w:rsidRPr="00CC1A38">
        <w:rPr>
          <w:color w:val="595959" w:themeColor="text1" w:themeTint="A6"/>
          <w:sz w:val="20"/>
          <w:szCs w:val="20"/>
        </w:rPr>
        <w:t>e</w:t>
      </w:r>
      <w:r w:rsidR="00407D2D" w:rsidRPr="00CC1A38">
        <w:rPr>
          <w:color w:val="595959" w:themeColor="text1" w:themeTint="A6"/>
          <w:sz w:val="20"/>
          <w:szCs w:val="20"/>
        </w:rPr>
        <w:t xml:space="preserve"> dans la continuité des travaux existants tout en </w:t>
      </w:r>
      <w:r w:rsidR="00CC1A38" w:rsidRPr="00CC1A38">
        <w:rPr>
          <w:color w:val="595959" w:themeColor="text1" w:themeTint="A6"/>
          <w:sz w:val="20"/>
          <w:szCs w:val="20"/>
        </w:rPr>
        <w:t xml:space="preserve">comparant les usages actuels à ceux </w:t>
      </w:r>
      <w:r w:rsidR="003070BA">
        <w:rPr>
          <w:color w:val="595959" w:themeColor="text1" w:themeTint="A6"/>
          <w:sz w:val="20"/>
          <w:szCs w:val="20"/>
        </w:rPr>
        <w:t>d’</w:t>
      </w:r>
      <w:r w:rsidR="00CC1A38" w:rsidRPr="00CC1A38">
        <w:rPr>
          <w:color w:val="595959" w:themeColor="text1" w:themeTint="A6"/>
          <w:sz w:val="20"/>
          <w:szCs w:val="20"/>
        </w:rPr>
        <w:t xml:space="preserve">avant la crise sanitaire et notamment les usages lors de la récession économique de 2008-2009. </w:t>
      </w:r>
      <w:r w:rsidR="00CC1A38" w:rsidRPr="00CC1A38">
        <w:rPr>
          <w:rFonts w:eastAsiaTheme="minorHAnsi" w:cs="Calibri"/>
          <w:color w:val="595959" w:themeColor="text1" w:themeTint="A6"/>
          <w:sz w:val="20"/>
          <w:szCs w:val="20"/>
          <w:lang w:eastAsia="en-US"/>
        </w:rPr>
        <w:t xml:space="preserve">Il s’agit d’une analyse principalement descriptive. En effet, compte tenu de la fraicheur des données et des phénomènes étudiés, il est beaucoup trop tôt </w:t>
      </w:r>
      <w:r w:rsidR="00274E62">
        <w:rPr>
          <w:rFonts w:eastAsiaTheme="minorHAnsi" w:cs="Calibri"/>
          <w:color w:val="595959" w:themeColor="text1" w:themeTint="A6"/>
          <w:sz w:val="20"/>
          <w:szCs w:val="20"/>
          <w:lang w:eastAsia="en-US"/>
        </w:rPr>
        <w:t xml:space="preserve">pour </w:t>
      </w:r>
      <w:r w:rsidR="00CC1A38" w:rsidRPr="00CC1A38">
        <w:rPr>
          <w:rFonts w:eastAsiaTheme="minorHAnsi" w:cs="Calibri"/>
          <w:color w:val="595959" w:themeColor="text1" w:themeTint="A6"/>
          <w:sz w:val="20"/>
          <w:szCs w:val="20"/>
          <w:lang w:eastAsia="en-US"/>
        </w:rPr>
        <w:t xml:space="preserve">envisager une analyse de l’efficacité de l’activité partielle en termes de trajectoires d’emploi ou de chômage, d’ajustement de la main-d’œuvre ou de la survie des établissements. </w:t>
      </w:r>
    </w:p>
    <w:p w14:paraId="46ECA90B" w14:textId="77777777" w:rsidR="00735365" w:rsidRPr="003D3570" w:rsidRDefault="00735365" w:rsidP="00735365">
      <w:pPr>
        <w:autoSpaceDE w:val="0"/>
        <w:autoSpaceDN w:val="0"/>
        <w:adjustRightInd w:val="0"/>
        <w:spacing w:after="0"/>
        <w:rPr>
          <w:rFonts w:eastAsiaTheme="minorHAnsi" w:cs="Calibri"/>
          <w:color w:val="595959" w:themeColor="text1" w:themeTint="A6"/>
          <w:sz w:val="20"/>
          <w:szCs w:val="20"/>
          <w:lang w:eastAsia="en-US"/>
        </w:rPr>
      </w:pPr>
    </w:p>
    <w:p w14:paraId="50876AF2" w14:textId="682196C6" w:rsidR="00735365" w:rsidRPr="003D3570" w:rsidRDefault="00407D2D" w:rsidP="00735365">
      <w:pPr>
        <w:autoSpaceDE w:val="0"/>
        <w:autoSpaceDN w:val="0"/>
        <w:adjustRightInd w:val="0"/>
        <w:spacing w:after="0"/>
        <w:rPr>
          <w:color w:val="595959" w:themeColor="text1" w:themeTint="A6"/>
          <w:sz w:val="20"/>
          <w:szCs w:val="20"/>
        </w:rPr>
      </w:pPr>
      <w:r w:rsidRPr="003D3570">
        <w:rPr>
          <w:color w:val="595959" w:themeColor="text1" w:themeTint="A6"/>
          <w:sz w:val="20"/>
          <w:szCs w:val="20"/>
        </w:rPr>
        <w:t xml:space="preserve">L’analyse </w:t>
      </w:r>
      <w:r w:rsidR="00CC1A38" w:rsidRPr="003D3570">
        <w:rPr>
          <w:color w:val="595959" w:themeColor="text1" w:themeTint="A6"/>
          <w:sz w:val="20"/>
          <w:szCs w:val="20"/>
        </w:rPr>
        <w:t>est</w:t>
      </w:r>
      <w:r w:rsidRPr="003D3570">
        <w:rPr>
          <w:color w:val="595959" w:themeColor="text1" w:themeTint="A6"/>
          <w:sz w:val="20"/>
          <w:szCs w:val="20"/>
        </w:rPr>
        <w:t xml:space="preserve"> réalisée à partir des données administratives</w:t>
      </w:r>
      <w:r w:rsidR="00735365" w:rsidRPr="003D3570">
        <w:rPr>
          <w:color w:val="595959" w:themeColor="text1" w:themeTint="A6"/>
          <w:sz w:val="20"/>
          <w:szCs w:val="20"/>
        </w:rPr>
        <w:t xml:space="preserve"> exhaustives </w:t>
      </w:r>
      <w:r w:rsidRPr="003D3570">
        <w:rPr>
          <w:color w:val="595959" w:themeColor="text1" w:themeTint="A6"/>
          <w:sz w:val="20"/>
          <w:szCs w:val="20"/>
        </w:rPr>
        <w:t xml:space="preserve">de l’Agence de Services et de Paiement (ASP) </w:t>
      </w:r>
      <w:r w:rsidR="00CC1A38" w:rsidRPr="003D3570">
        <w:rPr>
          <w:color w:val="595959" w:themeColor="text1" w:themeTint="A6"/>
          <w:sz w:val="20"/>
          <w:szCs w:val="20"/>
        </w:rPr>
        <w:t xml:space="preserve">au 22 juin 2020. Ces données </w:t>
      </w:r>
      <w:r w:rsidRPr="003D3570">
        <w:rPr>
          <w:color w:val="595959" w:themeColor="text1" w:themeTint="A6"/>
          <w:sz w:val="20"/>
          <w:szCs w:val="20"/>
        </w:rPr>
        <w:t xml:space="preserve">permettent d’appréhender les démarches en termes d’activité partielle faites par les </w:t>
      </w:r>
      <w:r w:rsidR="0036741F">
        <w:rPr>
          <w:color w:val="595959" w:themeColor="text1" w:themeTint="A6"/>
          <w:sz w:val="20"/>
          <w:szCs w:val="20"/>
        </w:rPr>
        <w:t>employeurs</w:t>
      </w:r>
      <w:r w:rsidRPr="003D3570">
        <w:rPr>
          <w:color w:val="595959" w:themeColor="text1" w:themeTint="A6"/>
          <w:sz w:val="20"/>
          <w:szCs w:val="20"/>
        </w:rPr>
        <w:t xml:space="preserve"> depuis le 1</w:t>
      </w:r>
      <w:r w:rsidRPr="003D3570">
        <w:rPr>
          <w:color w:val="595959" w:themeColor="text1" w:themeTint="A6"/>
          <w:sz w:val="20"/>
          <w:szCs w:val="20"/>
          <w:vertAlign w:val="superscript"/>
        </w:rPr>
        <w:t>er</w:t>
      </w:r>
      <w:r w:rsidRPr="003D3570">
        <w:rPr>
          <w:color w:val="595959" w:themeColor="text1" w:themeTint="A6"/>
          <w:sz w:val="20"/>
          <w:szCs w:val="20"/>
        </w:rPr>
        <w:t xml:space="preserve"> mars 2020</w:t>
      </w:r>
      <w:r w:rsidR="00735365" w:rsidRPr="003D3570">
        <w:rPr>
          <w:color w:val="595959" w:themeColor="text1" w:themeTint="A6"/>
          <w:sz w:val="20"/>
          <w:szCs w:val="20"/>
        </w:rPr>
        <w:t xml:space="preserve"> </w:t>
      </w:r>
      <w:r w:rsidR="00D91E46">
        <w:rPr>
          <w:color w:val="595959" w:themeColor="text1" w:themeTint="A6"/>
          <w:sz w:val="20"/>
          <w:szCs w:val="20"/>
        </w:rPr>
        <w:t xml:space="preserve">et </w:t>
      </w:r>
      <w:r w:rsidR="00735365" w:rsidRPr="003D3570">
        <w:rPr>
          <w:color w:val="595959" w:themeColor="text1" w:themeTint="A6"/>
          <w:sz w:val="20"/>
          <w:szCs w:val="20"/>
        </w:rPr>
        <w:t>notamment</w:t>
      </w:r>
      <w:r w:rsidR="003D3570" w:rsidRPr="003D3570">
        <w:rPr>
          <w:color w:val="595959" w:themeColor="text1" w:themeTint="A6"/>
          <w:sz w:val="20"/>
          <w:szCs w:val="20"/>
        </w:rPr>
        <w:t xml:space="preserve"> les</w:t>
      </w:r>
      <w:r w:rsidR="00735365" w:rsidRPr="003D3570">
        <w:rPr>
          <w:color w:val="595959" w:themeColor="text1" w:themeTint="A6"/>
          <w:sz w:val="20"/>
          <w:szCs w:val="20"/>
        </w:rPr>
        <w:t xml:space="preserve"> demandes d’autorisation préalables </w:t>
      </w:r>
      <w:r w:rsidR="003D3570">
        <w:rPr>
          <w:color w:val="595959" w:themeColor="text1" w:themeTint="A6"/>
          <w:sz w:val="20"/>
          <w:szCs w:val="20"/>
        </w:rPr>
        <w:t>qui reflètent les anticipations des employeurs ainsi que</w:t>
      </w:r>
      <w:r w:rsidR="00735365" w:rsidRPr="003D3570">
        <w:rPr>
          <w:color w:val="595959" w:themeColor="text1" w:themeTint="A6"/>
          <w:sz w:val="20"/>
          <w:szCs w:val="20"/>
        </w:rPr>
        <w:t xml:space="preserve"> </w:t>
      </w:r>
      <w:r w:rsidR="003D3570" w:rsidRPr="003D3570">
        <w:rPr>
          <w:color w:val="595959" w:themeColor="text1" w:themeTint="A6"/>
          <w:sz w:val="20"/>
          <w:szCs w:val="20"/>
        </w:rPr>
        <w:t xml:space="preserve">les </w:t>
      </w:r>
      <w:r w:rsidR="00735365" w:rsidRPr="003D3570">
        <w:rPr>
          <w:color w:val="595959" w:themeColor="text1" w:themeTint="A6"/>
          <w:sz w:val="20"/>
          <w:szCs w:val="20"/>
        </w:rPr>
        <w:t>demandes d’indemnisation</w:t>
      </w:r>
      <w:r w:rsidR="003D3570">
        <w:rPr>
          <w:color w:val="595959" w:themeColor="text1" w:themeTint="A6"/>
          <w:sz w:val="20"/>
          <w:szCs w:val="20"/>
        </w:rPr>
        <w:t xml:space="preserve"> qui reflètent la consommation effective d’activité partielle pour les établissements ayant fait une demande au 22 juin</w:t>
      </w:r>
      <w:r w:rsidRPr="003D3570">
        <w:rPr>
          <w:color w:val="595959" w:themeColor="text1" w:themeTint="A6"/>
          <w:sz w:val="20"/>
          <w:szCs w:val="20"/>
        </w:rPr>
        <w:t xml:space="preserve">. </w:t>
      </w:r>
      <w:r w:rsidR="00436C86">
        <w:rPr>
          <w:color w:val="595959" w:themeColor="text1" w:themeTint="A6"/>
          <w:sz w:val="20"/>
          <w:szCs w:val="20"/>
        </w:rPr>
        <w:t>On étudie donc ici la manière dont les employeurs utilisent ce dispositif</w:t>
      </w:r>
      <w:r w:rsidR="00D91E46">
        <w:rPr>
          <w:color w:val="595959" w:themeColor="text1" w:themeTint="A6"/>
          <w:sz w:val="20"/>
          <w:szCs w:val="20"/>
        </w:rPr>
        <w:t xml:space="preserve"> durant la crise de la Covid-19</w:t>
      </w:r>
      <w:r w:rsidR="00436C86">
        <w:rPr>
          <w:color w:val="595959" w:themeColor="text1" w:themeTint="A6"/>
          <w:sz w:val="20"/>
          <w:szCs w:val="20"/>
        </w:rPr>
        <w:t>.</w:t>
      </w:r>
    </w:p>
    <w:p w14:paraId="3B43ED5F" w14:textId="77777777" w:rsidR="00CC1A38" w:rsidRPr="00AE0898" w:rsidRDefault="00CC1A38" w:rsidP="00B63294">
      <w:pPr>
        <w:pStyle w:val="10TexteNE"/>
        <w:rPr>
          <w:rFonts w:eastAsiaTheme="minorHAnsi"/>
          <w:b w:val="0"/>
          <w:lang w:eastAsia="en-US"/>
        </w:rPr>
      </w:pPr>
    </w:p>
    <w:p w14:paraId="61C376AA" w14:textId="65104CC3" w:rsidR="00A044D8" w:rsidRPr="00AE0898" w:rsidRDefault="00CC1A38" w:rsidP="00B63294">
      <w:pPr>
        <w:pStyle w:val="10TexteNE"/>
        <w:rPr>
          <w:b w:val="0"/>
        </w:rPr>
      </w:pPr>
      <w:r w:rsidRPr="00AE0898">
        <w:rPr>
          <w:b w:val="0"/>
        </w:rPr>
        <w:t xml:space="preserve">Le reste de ce travail s’organise de la façon suivante. La première </w:t>
      </w:r>
      <w:r w:rsidR="00AA1D91" w:rsidRPr="00AE0898">
        <w:rPr>
          <w:b w:val="0"/>
        </w:rPr>
        <w:t>section</w:t>
      </w:r>
      <w:r w:rsidRPr="00AE0898">
        <w:rPr>
          <w:b w:val="0"/>
        </w:rPr>
        <w:t xml:space="preserve"> présente la réglementation et les démarches</w:t>
      </w:r>
      <w:r w:rsidR="00EA45FE" w:rsidRPr="00AE0898">
        <w:rPr>
          <w:b w:val="0"/>
        </w:rPr>
        <w:t xml:space="preserve"> qui doivent être faites par l</w:t>
      </w:r>
      <w:r w:rsidR="0036741F">
        <w:rPr>
          <w:b w:val="0"/>
        </w:rPr>
        <w:t xml:space="preserve">es </w:t>
      </w:r>
      <w:r w:rsidR="00EA45FE" w:rsidRPr="00AE0898">
        <w:rPr>
          <w:b w:val="0"/>
        </w:rPr>
        <w:t>employeur</w:t>
      </w:r>
      <w:r w:rsidR="0036741F">
        <w:rPr>
          <w:b w:val="0"/>
        </w:rPr>
        <w:t>s</w:t>
      </w:r>
      <w:r w:rsidR="003070BA" w:rsidRPr="00AE0898">
        <w:rPr>
          <w:b w:val="0"/>
        </w:rPr>
        <w:t xml:space="preserve"> pour bénéficier du dispositif</w:t>
      </w:r>
      <w:r w:rsidR="00EA45FE" w:rsidRPr="00AE0898">
        <w:rPr>
          <w:b w:val="0"/>
        </w:rPr>
        <w:t xml:space="preserve">. </w:t>
      </w:r>
      <w:r w:rsidRPr="00AE0898">
        <w:rPr>
          <w:b w:val="0"/>
        </w:rPr>
        <w:t xml:space="preserve">Dans la deuxième </w:t>
      </w:r>
      <w:r w:rsidR="00AA1D91" w:rsidRPr="00AE0898">
        <w:rPr>
          <w:b w:val="0"/>
        </w:rPr>
        <w:t>section</w:t>
      </w:r>
      <w:r w:rsidRPr="00AE0898">
        <w:rPr>
          <w:b w:val="0"/>
        </w:rPr>
        <w:t xml:space="preserve">, </w:t>
      </w:r>
      <w:r w:rsidR="00EA45FE" w:rsidRPr="00AE0898">
        <w:rPr>
          <w:b w:val="0"/>
        </w:rPr>
        <w:t>nous procéd</w:t>
      </w:r>
      <w:r w:rsidR="00AA1D91" w:rsidRPr="00AE0898">
        <w:rPr>
          <w:b w:val="0"/>
        </w:rPr>
        <w:t>ons</w:t>
      </w:r>
      <w:r w:rsidR="00EA45FE" w:rsidRPr="00AE0898">
        <w:rPr>
          <w:b w:val="0"/>
        </w:rPr>
        <w:t xml:space="preserve"> à </w:t>
      </w:r>
      <w:r w:rsidR="00E00CAC" w:rsidRPr="00AE0898">
        <w:rPr>
          <w:b w:val="0"/>
        </w:rPr>
        <w:t xml:space="preserve">la présentation des effets théoriques attendus et à </w:t>
      </w:r>
      <w:r w:rsidR="00EA45FE" w:rsidRPr="00AE0898">
        <w:rPr>
          <w:b w:val="0"/>
        </w:rPr>
        <w:t xml:space="preserve">une courte revue de littérature des travaux sur l’activité partielle. Dans la troisième </w:t>
      </w:r>
      <w:r w:rsidR="00AA1D91" w:rsidRPr="00AE0898">
        <w:rPr>
          <w:b w:val="0"/>
        </w:rPr>
        <w:t>section</w:t>
      </w:r>
      <w:r w:rsidR="00EA45FE" w:rsidRPr="00AE0898">
        <w:rPr>
          <w:b w:val="0"/>
        </w:rPr>
        <w:t>, nous décri</w:t>
      </w:r>
      <w:r w:rsidR="00AA1D91" w:rsidRPr="00AE0898">
        <w:rPr>
          <w:b w:val="0"/>
        </w:rPr>
        <w:t>vons</w:t>
      </w:r>
      <w:r w:rsidR="00EA45FE" w:rsidRPr="00AE0898">
        <w:rPr>
          <w:b w:val="0"/>
        </w:rPr>
        <w:t xml:space="preserve"> les données utilisées et les choix méthodologiques retenus. Dans la quatrième </w:t>
      </w:r>
      <w:r w:rsidR="00AA1D91" w:rsidRPr="00AE0898">
        <w:rPr>
          <w:b w:val="0"/>
        </w:rPr>
        <w:t>section</w:t>
      </w:r>
      <w:r w:rsidR="003070BA" w:rsidRPr="00AE0898">
        <w:rPr>
          <w:b w:val="0"/>
        </w:rPr>
        <w:t>,</w:t>
      </w:r>
      <w:r w:rsidR="00EA45FE" w:rsidRPr="00AE0898">
        <w:rPr>
          <w:b w:val="0"/>
        </w:rPr>
        <w:t xml:space="preserve"> nous présent</w:t>
      </w:r>
      <w:r w:rsidR="00AA1D91" w:rsidRPr="00AE0898">
        <w:rPr>
          <w:b w:val="0"/>
        </w:rPr>
        <w:t>ons</w:t>
      </w:r>
      <w:r w:rsidR="00EA45FE" w:rsidRPr="00AE0898">
        <w:rPr>
          <w:b w:val="0"/>
        </w:rPr>
        <w:t xml:space="preserve"> les résultats. </w:t>
      </w:r>
      <w:r w:rsidRPr="00AE0898">
        <w:rPr>
          <w:b w:val="0"/>
        </w:rPr>
        <w:t xml:space="preserve">Cette partie se décompose en </w:t>
      </w:r>
      <w:r w:rsidR="00EA45FE" w:rsidRPr="00AE0898">
        <w:rPr>
          <w:b w:val="0"/>
        </w:rPr>
        <w:t>trois</w:t>
      </w:r>
      <w:r w:rsidRPr="00AE0898">
        <w:rPr>
          <w:b w:val="0"/>
        </w:rPr>
        <w:t xml:space="preserve"> sous</w:t>
      </w:r>
      <w:r w:rsidR="003070BA" w:rsidRPr="00AE0898">
        <w:rPr>
          <w:b w:val="0"/>
        </w:rPr>
        <w:t>-</w:t>
      </w:r>
      <w:r w:rsidRPr="00AE0898">
        <w:rPr>
          <w:b w:val="0"/>
        </w:rPr>
        <w:t xml:space="preserve">parties. Dans un premier temps, </w:t>
      </w:r>
      <w:r w:rsidR="00EA45FE" w:rsidRPr="00AE0898">
        <w:rPr>
          <w:b w:val="0"/>
        </w:rPr>
        <w:t>nous décri</w:t>
      </w:r>
      <w:r w:rsidR="00AA1D91" w:rsidRPr="00AE0898">
        <w:rPr>
          <w:b w:val="0"/>
        </w:rPr>
        <w:t>vons</w:t>
      </w:r>
      <w:r w:rsidR="00EA45FE" w:rsidRPr="00AE0898">
        <w:rPr>
          <w:b w:val="0"/>
        </w:rPr>
        <w:t xml:space="preserve"> le comportement de demande d’autorisation préalable de</w:t>
      </w:r>
      <w:r w:rsidR="00D91E46">
        <w:rPr>
          <w:b w:val="0"/>
        </w:rPr>
        <w:t xml:space="preserve">s </w:t>
      </w:r>
      <w:r w:rsidR="00EA45FE" w:rsidRPr="00AE0898">
        <w:rPr>
          <w:b w:val="0"/>
        </w:rPr>
        <w:t>employeur</w:t>
      </w:r>
      <w:r w:rsidR="00D91E46">
        <w:rPr>
          <w:b w:val="0"/>
        </w:rPr>
        <w:t>s</w:t>
      </w:r>
      <w:r w:rsidR="00EA45FE" w:rsidRPr="00AE0898">
        <w:rPr>
          <w:b w:val="0"/>
        </w:rPr>
        <w:t xml:space="preserve"> observé dans son ensemble</w:t>
      </w:r>
      <w:r w:rsidR="00D91E46">
        <w:rPr>
          <w:b w:val="0"/>
        </w:rPr>
        <w:t xml:space="preserve"> (section 4.1)</w:t>
      </w:r>
      <w:r w:rsidR="00EA45FE" w:rsidRPr="00AE0898">
        <w:rPr>
          <w:b w:val="0"/>
        </w:rPr>
        <w:t>. Dans un deuxième temps, nous présent</w:t>
      </w:r>
      <w:r w:rsidR="00AA1D91" w:rsidRPr="00AE0898">
        <w:rPr>
          <w:b w:val="0"/>
        </w:rPr>
        <w:t>ons</w:t>
      </w:r>
      <w:r w:rsidR="00EA45FE" w:rsidRPr="00AE0898">
        <w:rPr>
          <w:b w:val="0"/>
        </w:rPr>
        <w:t xml:space="preserve"> le comportement observé dans les données en termes de demandes d’indemnisation</w:t>
      </w:r>
      <w:r w:rsidR="003070BA" w:rsidRPr="00AE0898">
        <w:rPr>
          <w:b w:val="0"/>
        </w:rPr>
        <w:t xml:space="preserve"> et la transformation des demandes d’autorisation préalable</w:t>
      </w:r>
      <w:r w:rsidR="005607A6" w:rsidRPr="00AE0898">
        <w:rPr>
          <w:b w:val="0"/>
        </w:rPr>
        <w:t>s</w:t>
      </w:r>
      <w:r w:rsidR="003070BA" w:rsidRPr="00AE0898">
        <w:rPr>
          <w:b w:val="0"/>
        </w:rPr>
        <w:t xml:space="preserve"> en demande</w:t>
      </w:r>
      <w:r w:rsidR="005607A6" w:rsidRPr="00AE0898">
        <w:rPr>
          <w:b w:val="0"/>
        </w:rPr>
        <w:t>s</w:t>
      </w:r>
      <w:r w:rsidR="003070BA" w:rsidRPr="00AE0898">
        <w:rPr>
          <w:b w:val="0"/>
        </w:rPr>
        <w:t xml:space="preserve"> d’indemnisation mois par mois</w:t>
      </w:r>
      <w:r w:rsidR="00D91E46">
        <w:rPr>
          <w:b w:val="0"/>
        </w:rPr>
        <w:t xml:space="preserve"> (section 4.2</w:t>
      </w:r>
      <w:r w:rsidR="00D91E46" w:rsidRPr="00D91E46">
        <w:rPr>
          <w:b w:val="0"/>
        </w:rPr>
        <w:t>)</w:t>
      </w:r>
      <w:r w:rsidR="00EA45FE" w:rsidRPr="00D91E46">
        <w:rPr>
          <w:b w:val="0"/>
        </w:rPr>
        <w:t xml:space="preserve">. </w:t>
      </w:r>
      <w:r w:rsidR="00D91E46" w:rsidRPr="00D91E46">
        <w:rPr>
          <w:b w:val="0"/>
        </w:rPr>
        <w:t xml:space="preserve">Ces deux parties </w:t>
      </w:r>
      <w:r w:rsidR="00D91E46">
        <w:rPr>
          <w:b w:val="0"/>
        </w:rPr>
        <w:t xml:space="preserve">(sections 4.1 et 4.2) </w:t>
      </w:r>
      <w:r w:rsidR="00D91E46" w:rsidRPr="00D91E46">
        <w:rPr>
          <w:b w:val="0"/>
        </w:rPr>
        <w:t xml:space="preserve">reposent sur l’observation des données sur les usages de l’activité partielle par les employeurs au 22 juin. </w:t>
      </w:r>
      <w:r w:rsidR="00EA45FE" w:rsidRPr="00D91E46">
        <w:rPr>
          <w:b w:val="0"/>
        </w:rPr>
        <w:t>Dans un troi</w:t>
      </w:r>
      <w:r w:rsidR="00EA45FE" w:rsidRPr="00AE0898">
        <w:rPr>
          <w:b w:val="0"/>
        </w:rPr>
        <w:t xml:space="preserve">sième et dernier temps, </w:t>
      </w:r>
      <w:r w:rsidR="003D3570" w:rsidRPr="00AE0898">
        <w:rPr>
          <w:b w:val="0"/>
        </w:rPr>
        <w:t xml:space="preserve">comme les employeurs ont un an pour déposer leurs demandes d’indemnisation, </w:t>
      </w:r>
      <w:r w:rsidR="00EA45FE" w:rsidRPr="00AE0898">
        <w:rPr>
          <w:b w:val="0"/>
        </w:rPr>
        <w:t>nous estim</w:t>
      </w:r>
      <w:r w:rsidR="00AA1D91" w:rsidRPr="00AE0898">
        <w:rPr>
          <w:b w:val="0"/>
        </w:rPr>
        <w:t>ons</w:t>
      </w:r>
      <w:r w:rsidR="00310E2D">
        <w:rPr>
          <w:b w:val="0"/>
        </w:rPr>
        <w:t xml:space="preserve">, </w:t>
      </w:r>
      <w:r w:rsidR="00310E2D" w:rsidRPr="00AE0898">
        <w:rPr>
          <w:b w:val="0"/>
        </w:rPr>
        <w:t xml:space="preserve">à partir d’informations observées dans les données et d’hypothèses, </w:t>
      </w:r>
      <w:r w:rsidR="00EA45FE" w:rsidRPr="00AE0898">
        <w:rPr>
          <w:b w:val="0"/>
        </w:rPr>
        <w:t xml:space="preserve">ce que va coûter </w:t>
      </w:r>
      <w:r w:rsidR="00EA45FE" w:rsidRPr="00AE0898">
        <w:rPr>
          <w:b w:val="0"/>
          <w:i/>
        </w:rPr>
        <w:t>in fine</w:t>
      </w:r>
      <w:r w:rsidR="00EA45FE" w:rsidRPr="00AE0898">
        <w:rPr>
          <w:b w:val="0"/>
        </w:rPr>
        <w:t xml:space="preserve"> le dispositif ainsi que les effectifs salariés qui seraient </w:t>
      </w:r>
      <w:r w:rsidR="003D3570" w:rsidRPr="00AE0898">
        <w:rPr>
          <w:b w:val="0"/>
        </w:rPr>
        <w:t>effectivement</w:t>
      </w:r>
      <w:r w:rsidR="00EA45FE" w:rsidRPr="00AE0898">
        <w:rPr>
          <w:b w:val="0"/>
        </w:rPr>
        <w:t xml:space="preserve"> mis en activité partielle</w:t>
      </w:r>
      <w:r w:rsidR="00D91E46">
        <w:rPr>
          <w:b w:val="0"/>
        </w:rPr>
        <w:t xml:space="preserve"> pour les mois de mars à mai</w:t>
      </w:r>
      <w:r w:rsidR="00EA45FE" w:rsidRPr="00AE0898">
        <w:rPr>
          <w:b w:val="0"/>
        </w:rPr>
        <w:t>. Enfin, une conclu</w:t>
      </w:r>
      <w:r w:rsidR="00D91E46">
        <w:rPr>
          <w:b w:val="0"/>
        </w:rPr>
        <w:t>sion clôt</w:t>
      </w:r>
      <w:r w:rsidR="00EA45FE" w:rsidRPr="00AE0898">
        <w:rPr>
          <w:b w:val="0"/>
        </w:rPr>
        <w:t xml:space="preserve"> l’analyse en annonçant </w:t>
      </w:r>
      <w:r w:rsidR="003070BA" w:rsidRPr="00AE0898">
        <w:rPr>
          <w:b w:val="0"/>
        </w:rPr>
        <w:t xml:space="preserve">les principaux résultats ainsi que </w:t>
      </w:r>
      <w:r w:rsidR="00EA45FE" w:rsidRPr="00AE0898">
        <w:rPr>
          <w:b w:val="0"/>
        </w:rPr>
        <w:t xml:space="preserve">les futurs axes de recherche envisagés. </w:t>
      </w:r>
    </w:p>
    <w:p w14:paraId="65289EE3" w14:textId="77777777" w:rsidR="006440B6" w:rsidRPr="00515BDE" w:rsidRDefault="00DB1C20" w:rsidP="006440B6">
      <w:pPr>
        <w:jc w:val="left"/>
        <w:rPr>
          <w:rFonts w:asciiTheme="minorHAnsi" w:hAnsiTheme="minorHAnsi" w:cstheme="minorHAnsi"/>
          <w:b/>
          <w:color w:val="333333"/>
          <w:sz w:val="20"/>
          <w:szCs w:val="20"/>
        </w:rPr>
      </w:pPr>
      <w:r>
        <w:rPr>
          <w:b/>
        </w:rPr>
        <w:br w:type="page"/>
      </w:r>
    </w:p>
    <w:tbl>
      <w:tblPr>
        <w:tblStyle w:val="Grilledutableau"/>
        <w:tblW w:w="0" w:type="auto"/>
        <w:tblLook w:val="04A0" w:firstRow="1" w:lastRow="0" w:firstColumn="1" w:lastColumn="0" w:noHBand="0" w:noVBand="1"/>
      </w:tblPr>
      <w:tblGrid>
        <w:gridCol w:w="9628"/>
      </w:tblGrid>
      <w:tr w:rsidR="006440B6" w14:paraId="00E5B612" w14:textId="77777777" w:rsidTr="006440B6">
        <w:tc>
          <w:tcPr>
            <w:tcW w:w="9628" w:type="dxa"/>
          </w:tcPr>
          <w:p w14:paraId="378E2F58" w14:textId="7CBCD671" w:rsidR="006440B6" w:rsidRPr="00C20B28" w:rsidRDefault="006440B6" w:rsidP="006440B6">
            <w:pPr>
              <w:jc w:val="left"/>
              <w:rPr>
                <w:rFonts w:asciiTheme="minorHAnsi" w:hAnsiTheme="minorHAnsi" w:cstheme="minorHAnsi"/>
                <w:b/>
                <w:color w:val="595959" w:themeColor="text1" w:themeTint="A6"/>
                <w:sz w:val="20"/>
                <w:szCs w:val="20"/>
              </w:rPr>
            </w:pPr>
            <w:r w:rsidRPr="00C20B28">
              <w:rPr>
                <w:rFonts w:asciiTheme="minorHAnsi" w:hAnsiTheme="minorHAnsi" w:cstheme="minorHAnsi"/>
                <w:b/>
                <w:color w:val="595959" w:themeColor="text1" w:themeTint="A6"/>
                <w:sz w:val="20"/>
                <w:szCs w:val="20"/>
              </w:rPr>
              <w:lastRenderedPageBreak/>
              <w:t xml:space="preserve">Encadré 1 : Le recours </w:t>
            </w:r>
            <w:r w:rsidR="00264AAE" w:rsidRPr="00C20B28">
              <w:rPr>
                <w:rFonts w:asciiTheme="minorHAnsi" w:hAnsiTheme="minorHAnsi" w:cstheme="minorHAnsi"/>
                <w:b/>
                <w:color w:val="595959" w:themeColor="text1" w:themeTint="A6"/>
                <w:sz w:val="20"/>
                <w:szCs w:val="20"/>
              </w:rPr>
              <w:t>à l’activité partielle</w:t>
            </w:r>
            <w:r w:rsidRPr="00C20B28">
              <w:rPr>
                <w:rFonts w:asciiTheme="minorHAnsi" w:hAnsiTheme="minorHAnsi" w:cstheme="minorHAnsi"/>
                <w:b/>
                <w:color w:val="595959" w:themeColor="text1" w:themeTint="A6"/>
                <w:sz w:val="20"/>
                <w:szCs w:val="20"/>
              </w:rPr>
              <w:t xml:space="preserve"> en Europe</w:t>
            </w:r>
          </w:p>
          <w:p w14:paraId="64BB0C3F" w14:textId="2BE16FB5" w:rsidR="006440B6" w:rsidRPr="00C20B28" w:rsidRDefault="006440B6" w:rsidP="006440B6">
            <w:pPr>
              <w:jc w:val="left"/>
              <w:rPr>
                <w:rFonts w:asciiTheme="minorHAnsi" w:hAnsiTheme="minorHAnsi" w:cstheme="minorHAnsi"/>
                <w:color w:val="595959" w:themeColor="text1" w:themeTint="A6"/>
                <w:sz w:val="20"/>
                <w:szCs w:val="20"/>
              </w:rPr>
            </w:pPr>
            <w:r w:rsidRPr="00C20B28">
              <w:rPr>
                <w:rFonts w:asciiTheme="minorHAnsi" w:hAnsiTheme="minorHAnsi" w:cstheme="minorHAnsi"/>
                <w:color w:val="595959" w:themeColor="text1" w:themeTint="A6"/>
                <w:sz w:val="20"/>
                <w:szCs w:val="20"/>
              </w:rPr>
              <w:t xml:space="preserve">La plupart des pays européens ont eu recours </w:t>
            </w:r>
            <w:r w:rsidR="009E3D65">
              <w:rPr>
                <w:rFonts w:asciiTheme="minorHAnsi" w:hAnsiTheme="minorHAnsi" w:cstheme="minorHAnsi"/>
                <w:color w:val="595959" w:themeColor="text1" w:themeTint="A6"/>
                <w:sz w:val="20"/>
                <w:szCs w:val="20"/>
              </w:rPr>
              <w:t>à l’activité partielle</w:t>
            </w:r>
            <w:r w:rsidRPr="00C20B28">
              <w:rPr>
                <w:rFonts w:asciiTheme="minorHAnsi" w:hAnsiTheme="minorHAnsi" w:cstheme="minorHAnsi"/>
                <w:color w:val="595959" w:themeColor="text1" w:themeTint="A6"/>
                <w:sz w:val="20"/>
                <w:szCs w:val="20"/>
              </w:rPr>
              <w:t xml:space="preserve"> pour atténuer les effets de la crise</w:t>
            </w:r>
            <w:r w:rsidR="00605A88" w:rsidRPr="00C20B28">
              <w:rPr>
                <w:rFonts w:asciiTheme="minorHAnsi" w:hAnsiTheme="minorHAnsi" w:cstheme="minorHAnsi"/>
                <w:color w:val="595959" w:themeColor="text1" w:themeTint="A6"/>
                <w:sz w:val="20"/>
                <w:szCs w:val="20"/>
              </w:rPr>
              <w:t xml:space="preserve"> de la Covid-19</w:t>
            </w:r>
            <w:r w:rsidRPr="00C20B28">
              <w:rPr>
                <w:rFonts w:asciiTheme="minorHAnsi" w:hAnsiTheme="minorHAnsi" w:cstheme="minorHAnsi"/>
                <w:color w:val="595959" w:themeColor="text1" w:themeTint="A6"/>
                <w:sz w:val="20"/>
                <w:szCs w:val="20"/>
              </w:rPr>
              <w:t xml:space="preserve">, s’inspirant du </w:t>
            </w:r>
            <w:proofErr w:type="spellStart"/>
            <w:r w:rsidRPr="00C20B28">
              <w:rPr>
                <w:rFonts w:asciiTheme="minorHAnsi" w:hAnsiTheme="minorHAnsi" w:cstheme="minorHAnsi"/>
                <w:color w:val="595959" w:themeColor="text1" w:themeTint="A6"/>
                <w:sz w:val="20"/>
                <w:szCs w:val="20"/>
              </w:rPr>
              <w:t>Kurzarbeit</w:t>
            </w:r>
            <w:proofErr w:type="spellEnd"/>
            <w:r w:rsidRPr="00C20B28">
              <w:rPr>
                <w:rFonts w:asciiTheme="minorHAnsi" w:hAnsiTheme="minorHAnsi" w:cstheme="minorHAnsi"/>
                <w:color w:val="595959" w:themeColor="text1" w:themeTint="A6"/>
                <w:sz w:val="20"/>
                <w:szCs w:val="20"/>
              </w:rPr>
              <w:t xml:space="preserve"> allemand </w:t>
            </w:r>
            <w:r w:rsidR="00605A88" w:rsidRPr="00C20B28">
              <w:rPr>
                <w:rFonts w:asciiTheme="minorHAnsi" w:hAnsiTheme="minorHAnsi" w:cstheme="minorHAnsi"/>
                <w:color w:val="595959" w:themeColor="text1" w:themeTint="A6"/>
                <w:sz w:val="20"/>
                <w:szCs w:val="20"/>
              </w:rPr>
              <w:t>utilisé</w:t>
            </w:r>
            <w:r w:rsidRPr="00C20B28">
              <w:rPr>
                <w:rFonts w:asciiTheme="minorHAnsi" w:hAnsiTheme="minorHAnsi" w:cstheme="minorHAnsi"/>
                <w:color w:val="595959" w:themeColor="text1" w:themeTint="A6"/>
                <w:sz w:val="20"/>
                <w:szCs w:val="20"/>
              </w:rPr>
              <w:t xml:space="preserve"> avec succès </w:t>
            </w:r>
            <w:r w:rsidR="00605A88" w:rsidRPr="00C20B28">
              <w:rPr>
                <w:rFonts w:asciiTheme="minorHAnsi" w:hAnsiTheme="minorHAnsi" w:cstheme="minorHAnsi"/>
                <w:color w:val="595959" w:themeColor="text1" w:themeTint="A6"/>
                <w:sz w:val="20"/>
                <w:szCs w:val="20"/>
              </w:rPr>
              <w:t>durant</w:t>
            </w:r>
            <w:r w:rsidRPr="00C20B28">
              <w:rPr>
                <w:rFonts w:asciiTheme="minorHAnsi" w:hAnsiTheme="minorHAnsi" w:cstheme="minorHAnsi"/>
                <w:color w:val="595959" w:themeColor="text1" w:themeTint="A6"/>
                <w:sz w:val="20"/>
                <w:szCs w:val="20"/>
              </w:rPr>
              <w:t xml:space="preserve"> la crise financière de 2008</w:t>
            </w:r>
            <w:r w:rsidR="00605A88" w:rsidRPr="00C20B28">
              <w:rPr>
                <w:rFonts w:asciiTheme="minorHAnsi" w:hAnsiTheme="minorHAnsi" w:cstheme="minorHAnsi"/>
                <w:color w:val="595959" w:themeColor="text1" w:themeTint="A6"/>
                <w:sz w:val="20"/>
                <w:szCs w:val="20"/>
              </w:rPr>
              <w:t>-2009</w:t>
            </w:r>
            <w:r w:rsidRPr="00C20B28">
              <w:rPr>
                <w:rFonts w:asciiTheme="minorHAnsi" w:hAnsiTheme="minorHAnsi" w:cstheme="minorHAnsi"/>
                <w:color w:val="595959" w:themeColor="text1" w:themeTint="A6"/>
                <w:sz w:val="20"/>
                <w:szCs w:val="20"/>
              </w:rPr>
              <w:t xml:space="preserve">. Dans la majorité des cas, </w:t>
            </w:r>
            <w:r w:rsidR="00605A88" w:rsidRPr="00C20B28">
              <w:rPr>
                <w:rFonts w:asciiTheme="minorHAnsi" w:hAnsiTheme="minorHAnsi" w:cstheme="minorHAnsi"/>
                <w:color w:val="595959" w:themeColor="text1" w:themeTint="A6"/>
                <w:sz w:val="20"/>
                <w:szCs w:val="20"/>
              </w:rPr>
              <w:t>ce type de mesure</w:t>
            </w:r>
            <w:r w:rsidRPr="00C20B28">
              <w:rPr>
                <w:rFonts w:asciiTheme="minorHAnsi" w:hAnsiTheme="minorHAnsi" w:cstheme="minorHAnsi"/>
                <w:color w:val="595959" w:themeColor="text1" w:themeTint="A6"/>
                <w:sz w:val="20"/>
                <w:szCs w:val="20"/>
              </w:rPr>
              <w:t xml:space="preserve"> existait déjà et a été assoupli</w:t>
            </w:r>
            <w:r w:rsidR="00605A88" w:rsidRPr="00C20B28">
              <w:rPr>
                <w:rFonts w:asciiTheme="minorHAnsi" w:hAnsiTheme="minorHAnsi" w:cstheme="minorHAnsi"/>
                <w:color w:val="595959" w:themeColor="text1" w:themeTint="A6"/>
                <w:sz w:val="20"/>
                <w:szCs w:val="20"/>
              </w:rPr>
              <w:t>e</w:t>
            </w:r>
            <w:r w:rsidRPr="00C20B28">
              <w:rPr>
                <w:rFonts w:asciiTheme="minorHAnsi" w:hAnsiTheme="minorHAnsi" w:cstheme="minorHAnsi"/>
                <w:color w:val="595959" w:themeColor="text1" w:themeTint="A6"/>
                <w:sz w:val="20"/>
                <w:szCs w:val="20"/>
              </w:rPr>
              <w:t xml:space="preserve">. </w:t>
            </w:r>
          </w:p>
          <w:p w14:paraId="76D1BF73" w14:textId="072CC6D1" w:rsidR="006440B6" w:rsidRPr="00C20B28" w:rsidRDefault="006440B6" w:rsidP="006440B6">
            <w:pPr>
              <w:jc w:val="left"/>
              <w:rPr>
                <w:rFonts w:asciiTheme="minorHAnsi" w:hAnsiTheme="minorHAnsi" w:cstheme="minorHAnsi"/>
                <w:color w:val="595959" w:themeColor="text1" w:themeTint="A6"/>
                <w:sz w:val="20"/>
                <w:szCs w:val="20"/>
              </w:rPr>
            </w:pPr>
            <w:r w:rsidRPr="00C20B28">
              <w:rPr>
                <w:rFonts w:asciiTheme="minorHAnsi" w:hAnsiTheme="minorHAnsi" w:cstheme="minorHAnsi"/>
                <w:color w:val="595959" w:themeColor="text1" w:themeTint="A6"/>
                <w:sz w:val="20"/>
                <w:szCs w:val="20"/>
              </w:rPr>
              <w:t xml:space="preserve">Si les objectifs sont communs à tous les pays </w:t>
            </w:r>
            <w:r w:rsidR="00C20B28" w:rsidRPr="00C20B28">
              <w:rPr>
                <w:rFonts w:asciiTheme="minorHAnsi" w:hAnsiTheme="minorHAnsi" w:cstheme="minorHAnsi"/>
                <w:color w:val="595959" w:themeColor="text1" w:themeTint="A6"/>
                <w:sz w:val="20"/>
                <w:szCs w:val="20"/>
              </w:rPr>
              <w:t>(</w:t>
            </w:r>
            <w:r w:rsidRPr="00C20B28">
              <w:rPr>
                <w:rFonts w:asciiTheme="minorHAnsi" w:hAnsiTheme="minorHAnsi" w:cstheme="minorHAnsi"/>
                <w:color w:val="595959" w:themeColor="text1" w:themeTint="A6"/>
                <w:sz w:val="20"/>
                <w:szCs w:val="20"/>
              </w:rPr>
              <w:t>préserver les liquidités des entreprises pour éviter les faillites et protéger l'emploi pour pouvoir faire repartir l'activité rapidement</w:t>
            </w:r>
            <w:r w:rsidR="00C20B28" w:rsidRPr="00C20B28">
              <w:rPr>
                <w:rFonts w:asciiTheme="minorHAnsi" w:hAnsiTheme="minorHAnsi" w:cstheme="minorHAnsi"/>
                <w:color w:val="595959" w:themeColor="text1" w:themeTint="A6"/>
                <w:sz w:val="20"/>
                <w:szCs w:val="20"/>
              </w:rPr>
              <w:t>),</w:t>
            </w:r>
            <w:r w:rsidRPr="00C20B28">
              <w:rPr>
                <w:rFonts w:asciiTheme="minorHAnsi" w:hAnsiTheme="minorHAnsi" w:cstheme="minorHAnsi"/>
                <w:color w:val="595959" w:themeColor="text1" w:themeTint="A6"/>
                <w:sz w:val="20"/>
                <w:szCs w:val="20"/>
              </w:rPr>
              <w:t xml:space="preserve"> les modalités de mise en œuvre diffèrent d’un pays à l’autre</w:t>
            </w:r>
            <w:r w:rsidR="00605A88" w:rsidRPr="00C20B28">
              <w:rPr>
                <w:rFonts w:asciiTheme="minorHAnsi" w:hAnsiTheme="minorHAnsi" w:cstheme="minorHAnsi"/>
                <w:color w:val="595959" w:themeColor="text1" w:themeTint="A6"/>
                <w:sz w:val="20"/>
                <w:szCs w:val="20"/>
              </w:rPr>
              <w:t xml:space="preserve"> (cf. Unédic, 2020</w:t>
            </w:r>
            <w:r w:rsidR="007B7B26">
              <w:rPr>
                <w:rFonts w:asciiTheme="minorHAnsi" w:hAnsiTheme="minorHAnsi" w:cstheme="minorHAnsi"/>
                <w:color w:val="595959" w:themeColor="text1" w:themeTint="A6"/>
                <w:sz w:val="20"/>
                <w:szCs w:val="20"/>
              </w:rPr>
              <w:t>a</w:t>
            </w:r>
            <w:r w:rsidR="00605A88" w:rsidRPr="00C20B28">
              <w:rPr>
                <w:rFonts w:asciiTheme="minorHAnsi" w:hAnsiTheme="minorHAnsi" w:cstheme="minorHAnsi"/>
                <w:color w:val="595959" w:themeColor="text1" w:themeTint="A6"/>
                <w:sz w:val="20"/>
                <w:szCs w:val="20"/>
              </w:rPr>
              <w:t xml:space="preserve"> pour la présentation des </w:t>
            </w:r>
            <w:r w:rsidR="00605A88" w:rsidRPr="00C20B28">
              <w:rPr>
                <w:color w:val="595959" w:themeColor="text1" w:themeTint="A6"/>
                <w:sz w:val="20"/>
                <w:szCs w:val="20"/>
              </w:rPr>
              <w:t>dispositifs en 8 pays d’Europe, selon leur situation au 6 juillet</w:t>
            </w:r>
            <w:r w:rsidR="00605A88" w:rsidRPr="00C20B28">
              <w:rPr>
                <w:rFonts w:asciiTheme="minorHAnsi" w:hAnsiTheme="minorHAnsi" w:cstheme="minorHAnsi"/>
                <w:color w:val="595959" w:themeColor="text1" w:themeTint="A6"/>
                <w:sz w:val="20"/>
                <w:szCs w:val="20"/>
              </w:rPr>
              <w:t>)</w:t>
            </w:r>
            <w:r w:rsidRPr="00C20B28">
              <w:rPr>
                <w:rFonts w:asciiTheme="minorHAnsi" w:hAnsiTheme="minorHAnsi" w:cstheme="minorHAnsi"/>
                <w:color w:val="595959" w:themeColor="text1" w:themeTint="A6"/>
                <w:sz w:val="20"/>
                <w:szCs w:val="20"/>
              </w:rPr>
              <w:t> :</w:t>
            </w:r>
          </w:p>
          <w:p w14:paraId="67AA9490" w14:textId="2AD91486" w:rsidR="006440B6" w:rsidRPr="00C20B28" w:rsidRDefault="006440B6" w:rsidP="00E71924">
            <w:pPr>
              <w:pStyle w:val="Paragraphedeliste"/>
              <w:numPr>
                <w:ilvl w:val="0"/>
                <w:numId w:val="44"/>
              </w:numPr>
              <w:spacing w:after="0" w:line="240" w:lineRule="auto"/>
              <w:jc w:val="both"/>
              <w:rPr>
                <w:rFonts w:cstheme="minorHAnsi"/>
                <w:color w:val="595959" w:themeColor="text1" w:themeTint="A6"/>
                <w:sz w:val="20"/>
                <w:szCs w:val="20"/>
              </w:rPr>
            </w:pPr>
            <w:r w:rsidRPr="00C20B28">
              <w:rPr>
                <w:rFonts w:cstheme="minorHAnsi"/>
                <w:i/>
                <w:color w:val="595959" w:themeColor="text1" w:themeTint="A6"/>
                <w:sz w:val="20"/>
                <w:szCs w:val="20"/>
              </w:rPr>
              <w:t>Montant de l’indemnisation</w:t>
            </w:r>
            <w:r w:rsidR="00605A88" w:rsidRPr="00C20B28">
              <w:rPr>
                <w:rFonts w:cstheme="minorHAnsi"/>
                <w:color w:val="595959" w:themeColor="text1" w:themeTint="A6"/>
                <w:sz w:val="20"/>
                <w:szCs w:val="20"/>
              </w:rPr>
              <w:t> </w:t>
            </w:r>
            <w:r w:rsidR="00585515" w:rsidRPr="00C20B28">
              <w:rPr>
                <w:rFonts w:cstheme="minorHAnsi"/>
                <w:color w:val="595959" w:themeColor="text1" w:themeTint="A6"/>
                <w:sz w:val="20"/>
                <w:szCs w:val="20"/>
              </w:rPr>
              <w:t xml:space="preserve">– </w:t>
            </w:r>
            <w:r w:rsidRPr="00C20B28">
              <w:rPr>
                <w:rFonts w:cstheme="minorHAnsi"/>
                <w:color w:val="595959" w:themeColor="text1" w:themeTint="A6"/>
                <w:sz w:val="20"/>
                <w:szCs w:val="20"/>
              </w:rPr>
              <w:t>En Allemagne, les salariés au chômage partiel touchent 60 % de leur salaire net au titre des heures chômées</w:t>
            </w:r>
            <w:r w:rsidR="00605A88" w:rsidRPr="00C20B28">
              <w:rPr>
                <w:rFonts w:cstheme="minorHAnsi"/>
                <w:color w:val="595959" w:themeColor="text1" w:themeTint="A6"/>
                <w:sz w:val="20"/>
                <w:szCs w:val="20"/>
              </w:rPr>
              <w:t xml:space="preserve"> (67 % pour les salariés ayant au moins un enfant à charge)</w:t>
            </w:r>
            <w:r w:rsidR="00585515" w:rsidRPr="00C20B28">
              <w:rPr>
                <w:rFonts w:cstheme="minorHAnsi"/>
                <w:color w:val="595959" w:themeColor="text1" w:themeTint="A6"/>
                <w:sz w:val="20"/>
                <w:szCs w:val="20"/>
              </w:rPr>
              <w:t>, le taux d’indemnisation étant progressif</w:t>
            </w:r>
            <w:r w:rsidRPr="00C20B28">
              <w:rPr>
                <w:rFonts w:cstheme="minorHAnsi"/>
                <w:color w:val="595959" w:themeColor="text1" w:themeTint="A6"/>
                <w:sz w:val="20"/>
                <w:szCs w:val="20"/>
              </w:rPr>
              <w:t xml:space="preserve">. En Belgique et en Espagne, </w:t>
            </w:r>
            <w:r w:rsidR="00E71924" w:rsidRPr="00C20B28">
              <w:rPr>
                <w:rFonts w:cstheme="minorHAnsi"/>
                <w:color w:val="595959" w:themeColor="text1" w:themeTint="A6"/>
                <w:sz w:val="20"/>
                <w:szCs w:val="20"/>
              </w:rPr>
              <w:t xml:space="preserve">comme en </w:t>
            </w:r>
            <w:r w:rsidR="00E71924">
              <w:rPr>
                <w:rFonts w:cstheme="minorHAnsi"/>
                <w:color w:val="595959" w:themeColor="text1" w:themeTint="A6"/>
                <w:sz w:val="20"/>
                <w:szCs w:val="20"/>
              </w:rPr>
              <w:t xml:space="preserve">France, </w:t>
            </w:r>
            <w:r w:rsidRPr="00C20B28">
              <w:rPr>
                <w:rFonts w:cstheme="minorHAnsi"/>
                <w:color w:val="595959" w:themeColor="text1" w:themeTint="A6"/>
                <w:sz w:val="20"/>
                <w:szCs w:val="20"/>
              </w:rPr>
              <w:t>le taux d’indemnisation est de 70 % du salaire brut. En Italie, au Luxembourg, au Royaume-Uni et en Suisse, le taux d’indemnisation s’élève à 80 % du salaire brut.</w:t>
            </w:r>
          </w:p>
          <w:p w14:paraId="161246D6" w14:textId="57C33549" w:rsidR="006440B6" w:rsidRPr="00C20B28" w:rsidRDefault="006440B6" w:rsidP="00E71924">
            <w:pPr>
              <w:pStyle w:val="Paragraphedeliste"/>
              <w:numPr>
                <w:ilvl w:val="0"/>
                <w:numId w:val="44"/>
              </w:numPr>
              <w:spacing w:after="0" w:line="240" w:lineRule="auto"/>
              <w:jc w:val="both"/>
              <w:rPr>
                <w:rFonts w:cstheme="minorHAnsi"/>
                <w:color w:val="595959" w:themeColor="text1" w:themeTint="A6"/>
                <w:sz w:val="20"/>
                <w:szCs w:val="20"/>
              </w:rPr>
            </w:pPr>
            <w:r w:rsidRPr="00C20B28">
              <w:rPr>
                <w:rFonts w:cstheme="minorHAnsi"/>
                <w:i/>
                <w:color w:val="595959" w:themeColor="text1" w:themeTint="A6"/>
                <w:sz w:val="20"/>
                <w:szCs w:val="20"/>
              </w:rPr>
              <w:t>Plafond</w:t>
            </w:r>
            <w:r w:rsidRPr="00C20B28">
              <w:rPr>
                <w:rFonts w:cstheme="minorHAnsi"/>
                <w:color w:val="595959" w:themeColor="text1" w:themeTint="A6"/>
                <w:sz w:val="20"/>
                <w:szCs w:val="20"/>
              </w:rPr>
              <w:t> – Le plafond pour cette indemnité varie fortement : 8 998 € en Suisse, 5 355 € au Luxembourg, 4</w:t>
            </w:r>
            <w:r w:rsidR="00E71924">
              <w:rPr>
                <w:rFonts w:cstheme="minorHAnsi"/>
                <w:color w:val="595959" w:themeColor="text1" w:themeTint="A6"/>
                <w:sz w:val="20"/>
                <w:szCs w:val="20"/>
              </w:rPr>
              <w:t> </w:t>
            </w:r>
            <w:r w:rsidRPr="00C20B28">
              <w:rPr>
                <w:rFonts w:cstheme="minorHAnsi"/>
                <w:color w:val="595959" w:themeColor="text1" w:themeTint="A6"/>
                <w:sz w:val="20"/>
                <w:szCs w:val="20"/>
              </w:rPr>
              <w:t>847</w:t>
            </w:r>
            <w:r w:rsidR="00E71924">
              <w:rPr>
                <w:rFonts w:cstheme="minorHAnsi"/>
                <w:color w:val="595959" w:themeColor="text1" w:themeTint="A6"/>
                <w:sz w:val="20"/>
                <w:szCs w:val="20"/>
              </w:rPr>
              <w:t> </w:t>
            </w:r>
            <w:r w:rsidRPr="00C20B28">
              <w:rPr>
                <w:rFonts w:cstheme="minorHAnsi"/>
                <w:color w:val="595959" w:themeColor="text1" w:themeTint="A6"/>
                <w:sz w:val="20"/>
                <w:szCs w:val="20"/>
              </w:rPr>
              <w:t xml:space="preserve">€ en France, 2 892 € en Allemagne, 2 831 € au Royaume Uni, 1 928 € en Belgique, 1 098 € en Espagne (et jusqu’à 1 411 € </w:t>
            </w:r>
            <w:r w:rsidR="00E71924">
              <w:rPr>
                <w:rFonts w:cstheme="minorHAnsi"/>
                <w:color w:val="595959" w:themeColor="text1" w:themeTint="A6"/>
                <w:sz w:val="20"/>
                <w:szCs w:val="20"/>
              </w:rPr>
              <w:t>pour les salariés avec</w:t>
            </w:r>
            <w:r w:rsidRPr="00C20B28">
              <w:rPr>
                <w:rFonts w:cstheme="minorHAnsi"/>
                <w:color w:val="595959" w:themeColor="text1" w:themeTint="A6"/>
                <w:sz w:val="20"/>
                <w:szCs w:val="20"/>
              </w:rPr>
              <w:t xml:space="preserve"> plusieurs enfants) et 1</w:t>
            </w:r>
            <w:r w:rsidR="00585515" w:rsidRPr="00C20B28">
              <w:rPr>
                <w:rFonts w:cstheme="minorHAnsi"/>
                <w:color w:val="595959" w:themeColor="text1" w:themeTint="A6"/>
                <w:sz w:val="20"/>
                <w:szCs w:val="20"/>
              </w:rPr>
              <w:t> </w:t>
            </w:r>
            <w:r w:rsidRPr="00C20B28">
              <w:rPr>
                <w:rFonts w:cstheme="minorHAnsi"/>
                <w:color w:val="595959" w:themeColor="text1" w:themeTint="A6"/>
                <w:sz w:val="20"/>
                <w:szCs w:val="20"/>
              </w:rPr>
              <w:t>130 € en Italie.</w:t>
            </w:r>
          </w:p>
          <w:p w14:paraId="56343025" w14:textId="77777777" w:rsidR="006440B6" w:rsidRPr="00C20B28" w:rsidRDefault="006440B6" w:rsidP="00E71924">
            <w:pPr>
              <w:pStyle w:val="Paragraphedeliste"/>
              <w:numPr>
                <w:ilvl w:val="0"/>
                <w:numId w:val="44"/>
              </w:numPr>
              <w:spacing w:after="0" w:line="240" w:lineRule="auto"/>
              <w:jc w:val="both"/>
              <w:rPr>
                <w:rFonts w:cstheme="minorHAnsi"/>
                <w:color w:val="595959" w:themeColor="text1" w:themeTint="A6"/>
                <w:sz w:val="20"/>
                <w:szCs w:val="20"/>
              </w:rPr>
            </w:pPr>
            <w:r w:rsidRPr="00C20B28">
              <w:rPr>
                <w:rFonts w:cstheme="minorHAnsi"/>
                <w:i/>
                <w:color w:val="595959" w:themeColor="text1" w:themeTint="A6"/>
                <w:sz w:val="20"/>
                <w:szCs w:val="20"/>
              </w:rPr>
              <w:t>Durée d’indemnisation</w:t>
            </w:r>
            <w:r w:rsidRPr="00C20B28">
              <w:rPr>
                <w:rFonts w:cstheme="minorHAnsi"/>
                <w:color w:val="595959" w:themeColor="text1" w:themeTint="A6"/>
                <w:sz w:val="20"/>
                <w:szCs w:val="20"/>
              </w:rPr>
              <w:t> – En France (hors conventions APLD), en Allemagne et en Suisse, les entreprises ont droit à un an de chômage partiel. En revanche, le recours au dispositif prend fin au 30 septembre en Espagne et au 31 octobre en Italie et au Royaume-Uni. Au Luxembourg, les salariés à temps plein ont droit à 1 022 heures chômées par an. La durée d’indemnisation n’est pas prédéterminée en Belgique.</w:t>
            </w:r>
          </w:p>
          <w:p w14:paraId="2B27E252" w14:textId="5A2DFB07" w:rsidR="006440B6" w:rsidRPr="00C20B28" w:rsidRDefault="006440B6" w:rsidP="00E71924">
            <w:pPr>
              <w:spacing w:before="120"/>
              <w:rPr>
                <w:rFonts w:asciiTheme="minorHAnsi" w:hAnsiTheme="minorHAnsi" w:cstheme="minorHAnsi"/>
                <w:color w:val="595959" w:themeColor="text1" w:themeTint="A6"/>
                <w:sz w:val="20"/>
                <w:szCs w:val="20"/>
              </w:rPr>
            </w:pPr>
            <w:r w:rsidRPr="00C20B28">
              <w:rPr>
                <w:rFonts w:asciiTheme="minorHAnsi" w:hAnsiTheme="minorHAnsi" w:cstheme="minorHAnsi"/>
                <w:color w:val="595959" w:themeColor="text1" w:themeTint="A6"/>
                <w:sz w:val="20"/>
                <w:szCs w:val="20"/>
              </w:rPr>
              <w:t>Le 1</w:t>
            </w:r>
            <w:r w:rsidRPr="00C20B28">
              <w:rPr>
                <w:rFonts w:asciiTheme="minorHAnsi" w:hAnsiTheme="minorHAnsi" w:cstheme="minorHAnsi"/>
                <w:color w:val="595959" w:themeColor="text1" w:themeTint="A6"/>
                <w:sz w:val="20"/>
                <w:szCs w:val="20"/>
                <w:vertAlign w:val="superscript"/>
              </w:rPr>
              <w:t>er</w:t>
            </w:r>
            <w:r w:rsidRPr="00C20B28">
              <w:rPr>
                <w:rFonts w:asciiTheme="minorHAnsi" w:hAnsiTheme="minorHAnsi" w:cstheme="minorHAnsi"/>
                <w:color w:val="595959" w:themeColor="text1" w:themeTint="A6"/>
                <w:sz w:val="20"/>
                <w:szCs w:val="20"/>
              </w:rPr>
              <w:t xml:space="preserve"> avril, la Commission européenne a proposé un nouvel instrument dénommé SURE</w:t>
            </w:r>
            <w:r w:rsidR="00585515" w:rsidRPr="00C20B28">
              <w:rPr>
                <w:rFonts w:asciiTheme="minorHAnsi" w:hAnsiTheme="minorHAnsi" w:cstheme="minorHAnsi"/>
                <w:color w:val="595959" w:themeColor="text1" w:themeTint="A6"/>
                <w:sz w:val="20"/>
                <w:szCs w:val="20"/>
              </w:rPr>
              <w:t xml:space="preserve"> (</w:t>
            </w:r>
            <w:r w:rsidRPr="00C20B28">
              <w:rPr>
                <w:rFonts w:asciiTheme="minorHAnsi" w:hAnsiTheme="minorHAnsi" w:cstheme="minorHAnsi"/>
                <w:color w:val="595959" w:themeColor="text1" w:themeTint="A6"/>
                <w:sz w:val="20"/>
                <w:szCs w:val="20"/>
              </w:rPr>
              <w:t xml:space="preserve">support to </w:t>
            </w:r>
            <w:proofErr w:type="spellStart"/>
            <w:r w:rsidRPr="00C20B28">
              <w:rPr>
                <w:rFonts w:asciiTheme="minorHAnsi" w:hAnsiTheme="minorHAnsi" w:cstheme="minorHAnsi"/>
                <w:color w:val="595959" w:themeColor="text1" w:themeTint="A6"/>
                <w:sz w:val="20"/>
                <w:szCs w:val="20"/>
              </w:rPr>
              <w:t>mitigate</w:t>
            </w:r>
            <w:proofErr w:type="spellEnd"/>
            <w:r w:rsidRPr="00C20B28">
              <w:rPr>
                <w:rFonts w:asciiTheme="minorHAnsi" w:hAnsiTheme="minorHAnsi" w:cstheme="minorHAnsi"/>
                <w:color w:val="595959" w:themeColor="text1" w:themeTint="A6"/>
                <w:sz w:val="20"/>
                <w:szCs w:val="20"/>
              </w:rPr>
              <w:t xml:space="preserve"> </w:t>
            </w:r>
            <w:proofErr w:type="spellStart"/>
            <w:r w:rsidRPr="00C20B28">
              <w:rPr>
                <w:rFonts w:asciiTheme="minorHAnsi" w:hAnsiTheme="minorHAnsi" w:cstheme="minorHAnsi"/>
                <w:color w:val="595959" w:themeColor="text1" w:themeTint="A6"/>
                <w:sz w:val="20"/>
                <w:szCs w:val="20"/>
              </w:rPr>
              <w:t>unemployment</w:t>
            </w:r>
            <w:proofErr w:type="spellEnd"/>
            <w:r w:rsidRPr="00C20B28">
              <w:rPr>
                <w:rFonts w:asciiTheme="minorHAnsi" w:hAnsiTheme="minorHAnsi" w:cstheme="minorHAnsi"/>
                <w:color w:val="595959" w:themeColor="text1" w:themeTint="A6"/>
                <w:sz w:val="20"/>
                <w:szCs w:val="20"/>
              </w:rPr>
              <w:t xml:space="preserve"> </w:t>
            </w:r>
            <w:proofErr w:type="spellStart"/>
            <w:r w:rsidRPr="00C20B28">
              <w:rPr>
                <w:rFonts w:asciiTheme="minorHAnsi" w:hAnsiTheme="minorHAnsi" w:cstheme="minorHAnsi"/>
                <w:color w:val="595959" w:themeColor="text1" w:themeTint="A6"/>
                <w:sz w:val="20"/>
                <w:szCs w:val="20"/>
              </w:rPr>
              <w:t>risks</w:t>
            </w:r>
            <w:proofErr w:type="spellEnd"/>
            <w:r w:rsidRPr="00C20B28">
              <w:rPr>
                <w:rFonts w:asciiTheme="minorHAnsi" w:hAnsiTheme="minorHAnsi" w:cstheme="minorHAnsi"/>
                <w:color w:val="595959" w:themeColor="text1" w:themeTint="A6"/>
                <w:sz w:val="20"/>
                <w:szCs w:val="20"/>
              </w:rPr>
              <w:t xml:space="preserve"> in emergency</w:t>
            </w:r>
            <w:r w:rsidR="00585515" w:rsidRPr="00C20B28">
              <w:rPr>
                <w:rFonts w:asciiTheme="minorHAnsi" w:hAnsiTheme="minorHAnsi" w:cstheme="minorHAnsi"/>
                <w:color w:val="595959" w:themeColor="text1" w:themeTint="A6"/>
                <w:sz w:val="20"/>
                <w:szCs w:val="20"/>
              </w:rPr>
              <w:t xml:space="preserve">), en mettant </w:t>
            </w:r>
            <w:r w:rsidRPr="00C20B28">
              <w:rPr>
                <w:rFonts w:asciiTheme="minorHAnsi" w:hAnsiTheme="minorHAnsi" w:cstheme="minorHAnsi"/>
                <w:color w:val="595959" w:themeColor="text1" w:themeTint="A6"/>
                <w:sz w:val="20"/>
                <w:szCs w:val="20"/>
              </w:rPr>
              <w:t>jusqu’à 100 milliards d’euros à disposition des Etats membres pour les aider à financer leurs mesures de chômage partiel à des taux favorables.</w:t>
            </w:r>
          </w:p>
          <w:p w14:paraId="34222654" w14:textId="46C24D52" w:rsidR="006440B6" w:rsidRPr="00C20B28" w:rsidRDefault="00585515" w:rsidP="00E71924">
            <w:pPr>
              <w:rPr>
                <w:rFonts w:asciiTheme="minorHAnsi" w:hAnsiTheme="minorHAnsi" w:cstheme="minorHAnsi"/>
                <w:color w:val="595959" w:themeColor="text1" w:themeTint="A6"/>
                <w:sz w:val="20"/>
                <w:szCs w:val="20"/>
              </w:rPr>
            </w:pPr>
            <w:r w:rsidRPr="00C20B28">
              <w:rPr>
                <w:rFonts w:asciiTheme="minorHAnsi" w:hAnsiTheme="minorHAnsi" w:cstheme="minorHAnsi"/>
                <w:color w:val="595959" w:themeColor="text1" w:themeTint="A6"/>
                <w:sz w:val="20"/>
                <w:szCs w:val="20"/>
              </w:rPr>
              <w:t>P</w:t>
            </w:r>
            <w:r w:rsidR="006440B6" w:rsidRPr="00C20B28">
              <w:rPr>
                <w:rFonts w:asciiTheme="minorHAnsi" w:hAnsiTheme="minorHAnsi" w:cstheme="minorHAnsi"/>
                <w:color w:val="595959" w:themeColor="text1" w:themeTint="A6"/>
                <w:sz w:val="20"/>
                <w:szCs w:val="20"/>
              </w:rPr>
              <w:t>lus de 50 millions de salariés auraient été couverts par le dispositif à la fin du mois d’avril, dans l’Union Européenne, le Royaume-Uni et la Suisse, soit</w:t>
            </w:r>
            <w:r w:rsidRPr="00C20B28">
              <w:rPr>
                <w:rFonts w:asciiTheme="minorHAnsi" w:hAnsiTheme="minorHAnsi" w:cstheme="minorHAnsi"/>
                <w:color w:val="595959" w:themeColor="text1" w:themeTint="A6"/>
                <w:sz w:val="20"/>
                <w:szCs w:val="20"/>
              </w:rPr>
              <w:t xml:space="preserve"> un peu plus du </w:t>
            </w:r>
            <w:r w:rsidR="006440B6" w:rsidRPr="00C20B28">
              <w:rPr>
                <w:rFonts w:asciiTheme="minorHAnsi" w:hAnsiTheme="minorHAnsi" w:cstheme="minorHAnsi"/>
                <w:color w:val="595959" w:themeColor="text1" w:themeTint="A6"/>
                <w:sz w:val="20"/>
                <w:szCs w:val="20"/>
              </w:rPr>
              <w:t>quart de la population active (26,8 %</w:t>
            </w:r>
            <w:r w:rsidR="00E71924">
              <w:rPr>
                <w:rFonts w:asciiTheme="minorHAnsi" w:hAnsiTheme="minorHAnsi" w:cstheme="minorHAnsi"/>
                <w:color w:val="595959" w:themeColor="text1" w:themeTint="A6"/>
                <w:sz w:val="20"/>
                <w:szCs w:val="20"/>
              </w:rPr>
              <w:t xml:space="preserve"> ; </w:t>
            </w:r>
            <w:r w:rsidR="00E71924" w:rsidRPr="00C20B28">
              <w:rPr>
                <w:rFonts w:asciiTheme="minorHAnsi" w:hAnsiTheme="minorHAnsi" w:cstheme="minorHAnsi"/>
                <w:color w:val="595959" w:themeColor="text1" w:themeTint="A6"/>
                <w:sz w:val="20"/>
                <w:szCs w:val="20"/>
              </w:rPr>
              <w:t>ETUI, 2020</w:t>
            </w:r>
            <w:r w:rsidR="006440B6" w:rsidRPr="00C20B28">
              <w:rPr>
                <w:rFonts w:asciiTheme="minorHAnsi" w:hAnsiTheme="minorHAnsi" w:cstheme="minorHAnsi"/>
                <w:color w:val="595959" w:themeColor="text1" w:themeTint="A6"/>
                <w:sz w:val="20"/>
                <w:szCs w:val="20"/>
              </w:rPr>
              <w:t xml:space="preserve">). </w:t>
            </w:r>
            <w:r w:rsidRPr="00C20B28">
              <w:rPr>
                <w:rFonts w:asciiTheme="minorHAnsi" w:hAnsiTheme="minorHAnsi" w:cstheme="minorHAnsi"/>
                <w:color w:val="595959" w:themeColor="text1" w:themeTint="A6"/>
                <w:sz w:val="20"/>
                <w:szCs w:val="20"/>
              </w:rPr>
              <w:t>L</w:t>
            </w:r>
            <w:r w:rsidR="006440B6" w:rsidRPr="00C20B28">
              <w:rPr>
                <w:rFonts w:asciiTheme="minorHAnsi" w:hAnsiTheme="minorHAnsi" w:cstheme="minorHAnsi"/>
                <w:color w:val="595959" w:themeColor="text1" w:themeTint="A6"/>
                <w:sz w:val="20"/>
                <w:szCs w:val="20"/>
              </w:rPr>
              <w:t xml:space="preserve">’utilisation effective de l’activité partielle est inférieure, dans la mesure où une partie seulement des entreprises ayant déposé des demandes les concrétisent. En France, l’utilisation de l’activité partielle est parmi les plus fortes. </w:t>
            </w:r>
          </w:p>
          <w:p w14:paraId="1D252362" w14:textId="77777777" w:rsidR="006440B6" w:rsidRPr="00C20B28" w:rsidRDefault="006440B6" w:rsidP="006440B6">
            <w:pPr>
              <w:jc w:val="left"/>
              <w:rPr>
                <w:rFonts w:asciiTheme="minorHAnsi" w:hAnsiTheme="minorHAnsi" w:cstheme="minorHAnsi"/>
                <w:color w:val="595959" w:themeColor="text1" w:themeTint="A6"/>
                <w:sz w:val="20"/>
                <w:szCs w:val="20"/>
              </w:rPr>
            </w:pPr>
          </w:p>
          <w:p w14:paraId="34CB294A" w14:textId="5829764D" w:rsidR="006440B6" w:rsidRPr="00C20B28" w:rsidRDefault="006440B6" w:rsidP="006440B6">
            <w:pPr>
              <w:autoSpaceDE w:val="0"/>
              <w:autoSpaceDN w:val="0"/>
              <w:adjustRightInd w:val="0"/>
              <w:jc w:val="left"/>
              <w:rPr>
                <w:rFonts w:asciiTheme="minorHAnsi" w:hAnsiTheme="minorHAnsi" w:cstheme="minorHAnsi"/>
                <w:color w:val="595959" w:themeColor="text1" w:themeTint="A6"/>
                <w:sz w:val="20"/>
                <w:szCs w:val="20"/>
              </w:rPr>
            </w:pPr>
            <w:r w:rsidRPr="00C20B28">
              <w:rPr>
                <w:rFonts w:asciiTheme="minorHAnsi" w:hAnsiTheme="minorHAnsi" w:cstheme="minorHAnsi"/>
                <w:color w:val="595959" w:themeColor="text1" w:themeTint="A6"/>
                <w:sz w:val="20"/>
                <w:szCs w:val="20"/>
              </w:rPr>
              <w:t>Graphique : P</w:t>
            </w:r>
            <w:r w:rsidR="00C20B28">
              <w:rPr>
                <w:rFonts w:asciiTheme="minorHAnsi" w:hAnsiTheme="minorHAnsi" w:cstheme="minorHAnsi"/>
                <w:color w:val="595959" w:themeColor="text1" w:themeTint="A6"/>
                <w:sz w:val="20"/>
                <w:szCs w:val="20"/>
              </w:rPr>
              <w:t>art</w:t>
            </w:r>
            <w:r w:rsidRPr="00C20B28">
              <w:rPr>
                <w:rFonts w:asciiTheme="minorHAnsi" w:hAnsiTheme="minorHAnsi" w:cstheme="minorHAnsi"/>
                <w:color w:val="595959" w:themeColor="text1" w:themeTint="A6"/>
                <w:sz w:val="20"/>
                <w:szCs w:val="20"/>
              </w:rPr>
              <w:t xml:space="preserve"> de la population active couverte par l’activité partielle fin avril/début mai 2020</w:t>
            </w:r>
            <w:r w:rsidR="00C20B28">
              <w:rPr>
                <w:rFonts w:asciiTheme="minorHAnsi" w:hAnsiTheme="minorHAnsi" w:cstheme="minorHAnsi"/>
                <w:color w:val="595959" w:themeColor="text1" w:themeTint="A6"/>
                <w:sz w:val="20"/>
                <w:szCs w:val="20"/>
              </w:rPr>
              <w:t xml:space="preserve"> (en %)</w:t>
            </w:r>
          </w:p>
          <w:p w14:paraId="70FBC8AF" w14:textId="12A6325A" w:rsidR="006440B6" w:rsidRPr="00C20B28" w:rsidRDefault="006440B6" w:rsidP="00264AAE">
            <w:pPr>
              <w:autoSpaceDE w:val="0"/>
              <w:autoSpaceDN w:val="0"/>
              <w:adjustRightInd w:val="0"/>
              <w:jc w:val="center"/>
              <w:rPr>
                <w:rFonts w:asciiTheme="minorHAnsi" w:hAnsiTheme="minorHAnsi" w:cstheme="minorHAnsi"/>
                <w:color w:val="595959" w:themeColor="text1" w:themeTint="A6"/>
                <w:sz w:val="20"/>
                <w:szCs w:val="20"/>
              </w:rPr>
            </w:pPr>
            <w:r w:rsidRPr="00C20B28">
              <w:rPr>
                <w:rFonts w:asciiTheme="minorHAnsi" w:hAnsiTheme="minorHAnsi" w:cstheme="minorHAnsi"/>
                <w:noProof/>
                <w:color w:val="595959" w:themeColor="text1" w:themeTint="A6"/>
                <w:sz w:val="20"/>
                <w:szCs w:val="20"/>
              </w:rPr>
              <w:drawing>
                <wp:inline distT="0" distB="0" distL="0" distR="0" wp14:anchorId="5FAD6CEE" wp14:editId="61007467">
                  <wp:extent cx="3986667" cy="26035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r="14664"/>
                          <a:stretch/>
                        </pic:blipFill>
                        <pic:spPr bwMode="auto">
                          <a:xfrm>
                            <a:off x="0" y="0"/>
                            <a:ext cx="4060485" cy="2651707"/>
                          </a:xfrm>
                          <a:prstGeom prst="rect">
                            <a:avLst/>
                          </a:prstGeom>
                          <a:noFill/>
                          <a:ln>
                            <a:noFill/>
                          </a:ln>
                          <a:extLst>
                            <a:ext uri="{53640926-AAD7-44D8-BBD7-CCE9431645EC}">
                              <a14:shadowObscured xmlns:a14="http://schemas.microsoft.com/office/drawing/2010/main"/>
                            </a:ext>
                          </a:extLst>
                        </pic:spPr>
                      </pic:pic>
                    </a:graphicData>
                  </a:graphic>
                </wp:inline>
              </w:drawing>
            </w:r>
          </w:p>
          <w:p w14:paraId="7FD24C7C" w14:textId="0E851B6B" w:rsidR="00585515" w:rsidRPr="00C20B28" w:rsidRDefault="006440B6" w:rsidP="00585515">
            <w:pPr>
              <w:pStyle w:val="10TexteNE"/>
              <w:rPr>
                <w:b w:val="0"/>
                <w:sz w:val="18"/>
                <w:szCs w:val="18"/>
              </w:rPr>
            </w:pPr>
            <w:r w:rsidRPr="00C20B28">
              <w:rPr>
                <w:b w:val="0"/>
                <w:sz w:val="18"/>
                <w:szCs w:val="18"/>
              </w:rPr>
              <w:t>Source : ETUI/WSI à partir de données issues des agences nationales de l’emploi ou de déclarations ministérielles,</w:t>
            </w:r>
            <w:r w:rsidR="00C20B28">
              <w:rPr>
                <w:b w:val="0"/>
                <w:sz w:val="18"/>
                <w:szCs w:val="18"/>
              </w:rPr>
              <w:t xml:space="preserve"> </w:t>
            </w:r>
            <w:r w:rsidRPr="00C20B28">
              <w:rPr>
                <w:b w:val="0"/>
                <w:sz w:val="18"/>
                <w:szCs w:val="18"/>
              </w:rPr>
              <w:t>et de données de population active de l’Eurostat (données annuelles 2019).</w:t>
            </w:r>
          </w:p>
          <w:p w14:paraId="3F858901" w14:textId="7F126379" w:rsidR="006440B6" w:rsidRPr="00585515" w:rsidRDefault="00C20B28" w:rsidP="00585515">
            <w:pPr>
              <w:pStyle w:val="10TexteNE"/>
              <w:rPr>
                <w:rFonts w:asciiTheme="minorHAnsi" w:hAnsiTheme="minorHAnsi" w:cstheme="minorHAnsi"/>
                <w:b w:val="0"/>
                <w:sz w:val="18"/>
                <w:szCs w:val="18"/>
              </w:rPr>
            </w:pPr>
            <w:r>
              <w:rPr>
                <w:b w:val="0"/>
                <w:sz w:val="18"/>
                <w:szCs w:val="18"/>
              </w:rPr>
              <w:t>Observation</w:t>
            </w:r>
            <w:r w:rsidR="006440B6" w:rsidRPr="00C20B28">
              <w:rPr>
                <w:b w:val="0"/>
                <w:sz w:val="18"/>
                <w:szCs w:val="18"/>
              </w:rPr>
              <w:t xml:space="preserve"> : Pour la plupart de</w:t>
            </w:r>
            <w:r w:rsidR="002A46DF">
              <w:rPr>
                <w:b w:val="0"/>
                <w:sz w:val="18"/>
                <w:szCs w:val="18"/>
              </w:rPr>
              <w:t>s</w:t>
            </w:r>
            <w:r w:rsidR="006440B6" w:rsidRPr="00C20B28">
              <w:rPr>
                <w:b w:val="0"/>
                <w:sz w:val="18"/>
                <w:szCs w:val="18"/>
              </w:rPr>
              <w:t xml:space="preserve"> pays, le chiffre repose sur la demande préalable d’activité partielle</w:t>
            </w:r>
            <w:r>
              <w:rPr>
                <w:b w:val="0"/>
                <w:sz w:val="18"/>
                <w:szCs w:val="18"/>
              </w:rPr>
              <w:t>,</w:t>
            </w:r>
            <w:r w:rsidR="006440B6" w:rsidRPr="00C20B28">
              <w:rPr>
                <w:b w:val="0"/>
                <w:sz w:val="18"/>
                <w:szCs w:val="18"/>
              </w:rPr>
              <w:t xml:space="preserve"> l’utilisation effective du dispositif </w:t>
            </w:r>
            <w:r>
              <w:rPr>
                <w:b w:val="0"/>
                <w:sz w:val="18"/>
                <w:szCs w:val="18"/>
              </w:rPr>
              <w:t>étant donc</w:t>
            </w:r>
            <w:r w:rsidR="006440B6" w:rsidRPr="00C20B28">
              <w:rPr>
                <w:b w:val="0"/>
                <w:sz w:val="18"/>
                <w:szCs w:val="18"/>
              </w:rPr>
              <w:t xml:space="preserve"> inférieure. A l’inverse, les chiffres du Royaume-Uni et de la République tchèque correspondent à la proportion de la population active réellement placée au chômage partiel. La comparaison entre les différents pays ne peut donc qu’être approximative.</w:t>
            </w:r>
          </w:p>
        </w:tc>
      </w:tr>
    </w:tbl>
    <w:p w14:paraId="30778928" w14:textId="326D41A5" w:rsidR="00C96692" w:rsidRPr="00AE0898" w:rsidRDefault="006C1164" w:rsidP="00B63294">
      <w:pPr>
        <w:pStyle w:val="10TexteNE"/>
        <w:numPr>
          <w:ilvl w:val="0"/>
          <w:numId w:val="32"/>
        </w:numPr>
        <w:rPr>
          <w:sz w:val="24"/>
          <w:szCs w:val="24"/>
        </w:rPr>
      </w:pPr>
      <w:r w:rsidRPr="00AE0898">
        <w:rPr>
          <w:sz w:val="24"/>
          <w:szCs w:val="24"/>
        </w:rPr>
        <w:t>Règlementation</w:t>
      </w:r>
      <w:r w:rsidR="00C96692" w:rsidRPr="00AE0898">
        <w:rPr>
          <w:sz w:val="24"/>
          <w:szCs w:val="24"/>
        </w:rPr>
        <w:t xml:space="preserve"> et démarches</w:t>
      </w:r>
      <w:r w:rsidR="0057456E" w:rsidRPr="00AE0898">
        <w:rPr>
          <w:sz w:val="24"/>
          <w:szCs w:val="24"/>
        </w:rPr>
        <w:t xml:space="preserve"> de l’</w:t>
      </w:r>
      <w:r w:rsidR="00C96692" w:rsidRPr="00AE0898">
        <w:rPr>
          <w:sz w:val="24"/>
          <w:szCs w:val="24"/>
        </w:rPr>
        <w:t>employeur</w:t>
      </w:r>
    </w:p>
    <w:p w14:paraId="6A006039" w14:textId="77777777" w:rsidR="006C1164" w:rsidRPr="00C31A64" w:rsidRDefault="006C1164" w:rsidP="00B63294">
      <w:pPr>
        <w:pStyle w:val="10TexteNE"/>
      </w:pPr>
      <w:bookmarkStart w:id="0" w:name="_Hlk46933001"/>
    </w:p>
    <w:p w14:paraId="427850C8" w14:textId="592F02E0" w:rsidR="001D7016" w:rsidRPr="00AE0898" w:rsidRDefault="001D7016" w:rsidP="00B63294">
      <w:pPr>
        <w:pStyle w:val="10TexteNE"/>
        <w:numPr>
          <w:ilvl w:val="1"/>
          <w:numId w:val="32"/>
        </w:numPr>
        <w:rPr>
          <w:sz w:val="22"/>
          <w:szCs w:val="22"/>
        </w:rPr>
      </w:pPr>
      <w:r w:rsidRPr="00AE0898">
        <w:rPr>
          <w:sz w:val="22"/>
          <w:szCs w:val="22"/>
        </w:rPr>
        <w:t>Rappels règlementaires</w:t>
      </w:r>
    </w:p>
    <w:p w14:paraId="06F6C41C" w14:textId="77777777" w:rsidR="001D7016" w:rsidRPr="00C31A64" w:rsidRDefault="001D7016" w:rsidP="00B63294">
      <w:pPr>
        <w:pStyle w:val="10TexteNE"/>
      </w:pPr>
    </w:p>
    <w:p w14:paraId="757A2DAF" w14:textId="47B54B67" w:rsidR="00961AC6" w:rsidRPr="00E56F0C" w:rsidRDefault="00E56F0C" w:rsidP="00961AC6">
      <w:pPr>
        <w:pStyle w:val="05TexteNT"/>
        <w:rPr>
          <w:rFonts w:asciiTheme="minorHAnsi" w:hAnsiTheme="minorHAnsi" w:cstheme="minorHAnsi"/>
          <w:sz w:val="20"/>
        </w:rPr>
      </w:pPr>
      <w:r w:rsidRPr="00E56F0C">
        <w:rPr>
          <w:rFonts w:asciiTheme="minorHAnsi" w:hAnsiTheme="minorHAnsi" w:cstheme="minorHAnsi"/>
          <w:sz w:val="20"/>
        </w:rPr>
        <w:t>En France, l</w:t>
      </w:r>
      <w:r w:rsidR="00961AC6" w:rsidRPr="00E56F0C">
        <w:rPr>
          <w:rFonts w:asciiTheme="minorHAnsi" w:hAnsiTheme="minorHAnsi" w:cstheme="minorHAnsi"/>
          <w:sz w:val="20"/>
        </w:rPr>
        <w:t xml:space="preserve">’activité partielle </w:t>
      </w:r>
      <w:r w:rsidRPr="00E56F0C">
        <w:rPr>
          <w:rFonts w:asciiTheme="minorHAnsi" w:hAnsiTheme="minorHAnsi" w:cstheme="minorHAnsi"/>
          <w:sz w:val="20"/>
        </w:rPr>
        <w:t xml:space="preserve">ou le chômage partiel </w:t>
      </w:r>
      <w:r w:rsidR="00961AC6" w:rsidRPr="00E56F0C">
        <w:rPr>
          <w:rFonts w:asciiTheme="minorHAnsi" w:hAnsiTheme="minorHAnsi" w:cstheme="minorHAnsi"/>
          <w:sz w:val="20"/>
        </w:rPr>
        <w:t xml:space="preserve">est un dispositif de sauvegarde de l’emploi encadré par </w:t>
      </w:r>
      <w:r w:rsidR="004B0E0A">
        <w:rPr>
          <w:rFonts w:asciiTheme="minorHAnsi" w:hAnsiTheme="minorHAnsi" w:cstheme="minorHAnsi"/>
          <w:sz w:val="20"/>
        </w:rPr>
        <w:t>la loi</w:t>
      </w:r>
      <w:r w:rsidR="00961AC6" w:rsidRPr="00E56F0C">
        <w:rPr>
          <w:rFonts w:asciiTheme="minorHAnsi" w:hAnsiTheme="minorHAnsi" w:cstheme="minorHAnsi"/>
          <w:sz w:val="20"/>
        </w:rPr>
        <w:t xml:space="preserve"> (CT art. L 5122-1 et </w:t>
      </w:r>
      <w:proofErr w:type="spellStart"/>
      <w:r w:rsidR="00961AC6" w:rsidRPr="00E56F0C">
        <w:rPr>
          <w:rFonts w:asciiTheme="minorHAnsi" w:hAnsiTheme="minorHAnsi" w:cstheme="minorHAnsi"/>
          <w:sz w:val="20"/>
        </w:rPr>
        <w:t>suiv</w:t>
      </w:r>
      <w:proofErr w:type="spellEnd"/>
      <w:r w:rsidR="00961AC6" w:rsidRPr="00E56F0C">
        <w:rPr>
          <w:rFonts w:asciiTheme="minorHAnsi" w:hAnsiTheme="minorHAnsi" w:cstheme="minorHAnsi"/>
          <w:sz w:val="20"/>
        </w:rPr>
        <w:t xml:space="preserve">. et D 5122-1 et </w:t>
      </w:r>
      <w:proofErr w:type="spellStart"/>
      <w:r w:rsidR="00961AC6" w:rsidRPr="00E56F0C">
        <w:rPr>
          <w:rFonts w:asciiTheme="minorHAnsi" w:hAnsiTheme="minorHAnsi" w:cstheme="minorHAnsi"/>
          <w:sz w:val="20"/>
        </w:rPr>
        <w:t>suiv</w:t>
      </w:r>
      <w:proofErr w:type="spellEnd"/>
      <w:r w:rsidR="00961AC6" w:rsidRPr="00E56F0C">
        <w:rPr>
          <w:rFonts w:asciiTheme="minorHAnsi" w:hAnsiTheme="minorHAnsi" w:cstheme="minorHAnsi"/>
          <w:sz w:val="20"/>
        </w:rPr>
        <w:t>.)</w:t>
      </w:r>
      <w:r w:rsidR="004C76B5">
        <w:rPr>
          <w:rStyle w:val="Appelnotedebasdep"/>
          <w:sz w:val="20"/>
        </w:rPr>
        <w:footnoteReference w:id="2"/>
      </w:r>
      <w:r w:rsidRPr="00E56F0C">
        <w:rPr>
          <w:sz w:val="20"/>
        </w:rPr>
        <w:t xml:space="preserve">. </w:t>
      </w:r>
      <w:r w:rsidR="006121B2">
        <w:rPr>
          <w:sz w:val="20"/>
        </w:rPr>
        <w:t xml:space="preserve">Aujourd’hui, </w:t>
      </w:r>
      <w:r w:rsidR="004B0E0A">
        <w:rPr>
          <w:sz w:val="20"/>
        </w:rPr>
        <w:t>l’allocation d’activité partielle</w:t>
      </w:r>
      <w:r w:rsidR="004B0E0A" w:rsidDel="004B0E0A">
        <w:rPr>
          <w:sz w:val="20"/>
        </w:rPr>
        <w:t xml:space="preserve"> </w:t>
      </w:r>
      <w:r w:rsidR="006E0B72">
        <w:rPr>
          <w:sz w:val="20"/>
        </w:rPr>
        <w:t xml:space="preserve">est financée par </w:t>
      </w:r>
      <w:r w:rsidR="006121B2">
        <w:rPr>
          <w:sz w:val="20"/>
        </w:rPr>
        <w:t>l’Etat à hauteur de 67 % et l’Unédic à hauteur de 33 %</w:t>
      </w:r>
      <w:r w:rsidR="004B0E0A">
        <w:rPr>
          <w:rStyle w:val="Appelnotedebasdep"/>
          <w:sz w:val="20"/>
        </w:rPr>
        <w:footnoteReference w:id="3"/>
      </w:r>
      <w:r w:rsidR="006121B2">
        <w:rPr>
          <w:sz w:val="20"/>
        </w:rPr>
        <w:t>. Il</w:t>
      </w:r>
      <w:r w:rsidRPr="00E56F0C">
        <w:rPr>
          <w:rFonts w:asciiTheme="minorHAnsi" w:hAnsiTheme="minorHAnsi" w:cstheme="minorHAnsi"/>
          <w:sz w:val="20"/>
        </w:rPr>
        <w:t xml:space="preserve"> s’agit d’un dispositif ancien : les partenaires sociaux </w:t>
      </w:r>
      <w:r w:rsidRPr="00E56F0C">
        <w:rPr>
          <w:sz w:val="20"/>
        </w:rPr>
        <w:t>ont défini les modalités de mise en œuvre du chômage partiel par l’Ani du 21 février 1968. Les évolutions intervenues depuis 2009, portées par différents Ani, se sont notamment traduites par un renforcement du financement du dispositif. L’activité partielle</w:t>
      </w:r>
      <w:r w:rsidR="00961AC6" w:rsidRPr="00E56F0C">
        <w:rPr>
          <w:rFonts w:asciiTheme="minorHAnsi" w:hAnsiTheme="minorHAnsi" w:cstheme="minorHAnsi"/>
          <w:sz w:val="20"/>
        </w:rPr>
        <w:t xml:space="preserve"> permet à l’employeur de neutraliser en tout ou partie le coût de l’indemnisation versée à ses salariés en cas de suspension ou réduction temporaire de l’activité de l’entreprise causée par des difficultés économiques ou des circonstances exceptionnelles</w:t>
      </w:r>
      <w:r w:rsidR="00961AC6" w:rsidRPr="00E56F0C">
        <w:rPr>
          <w:rStyle w:val="Appelnotedebasdep"/>
          <w:rFonts w:asciiTheme="minorHAnsi" w:eastAsiaTheme="minorEastAsia" w:hAnsiTheme="minorHAnsi" w:cstheme="minorHAnsi"/>
          <w:sz w:val="20"/>
        </w:rPr>
        <w:footnoteReference w:id="4"/>
      </w:r>
      <w:r w:rsidR="00961AC6" w:rsidRPr="00E56F0C">
        <w:rPr>
          <w:rFonts w:asciiTheme="minorHAnsi" w:hAnsiTheme="minorHAnsi" w:cstheme="minorHAnsi"/>
          <w:sz w:val="20"/>
        </w:rPr>
        <w:t>, dans la limite de la durée légale du travail</w:t>
      </w:r>
      <w:r w:rsidR="007040B9">
        <w:rPr>
          <w:rFonts w:asciiTheme="minorHAnsi" w:hAnsiTheme="minorHAnsi" w:cstheme="minorHAnsi"/>
          <w:sz w:val="20"/>
        </w:rPr>
        <w:t xml:space="preserve"> (voir également Infra)</w:t>
      </w:r>
      <w:r w:rsidR="00961AC6" w:rsidRPr="00E56F0C">
        <w:rPr>
          <w:rFonts w:asciiTheme="minorHAnsi" w:hAnsiTheme="minorHAnsi" w:cstheme="minorHAnsi"/>
          <w:sz w:val="20"/>
        </w:rPr>
        <w:t>.</w:t>
      </w:r>
    </w:p>
    <w:p w14:paraId="225E6877" w14:textId="63CCAB7F" w:rsidR="00023981" w:rsidRPr="00527252" w:rsidRDefault="00023981" w:rsidP="00023981">
      <w:pPr>
        <w:pStyle w:val="05TexteNT"/>
        <w:rPr>
          <w:rFonts w:asciiTheme="minorHAnsi" w:hAnsiTheme="minorHAnsi" w:cstheme="minorHAnsi"/>
          <w:sz w:val="20"/>
        </w:rPr>
      </w:pPr>
      <w:r w:rsidRPr="00527252">
        <w:rPr>
          <w:rFonts w:asciiTheme="minorHAnsi" w:hAnsiTheme="minorHAnsi" w:cstheme="minorHAnsi"/>
          <w:sz w:val="20"/>
        </w:rPr>
        <w:t>A compter du 1</w:t>
      </w:r>
      <w:r w:rsidRPr="00527252">
        <w:rPr>
          <w:rFonts w:asciiTheme="minorHAnsi" w:hAnsiTheme="minorHAnsi" w:cstheme="minorHAnsi"/>
          <w:sz w:val="20"/>
          <w:vertAlign w:val="superscript"/>
        </w:rPr>
        <w:t>er</w:t>
      </w:r>
      <w:r w:rsidRPr="00527252">
        <w:rPr>
          <w:rFonts w:asciiTheme="minorHAnsi" w:hAnsiTheme="minorHAnsi" w:cstheme="minorHAnsi"/>
          <w:sz w:val="20"/>
        </w:rPr>
        <w:t xml:space="preserve"> mars 2020, en raison de l’épidémie de</w:t>
      </w:r>
      <w:r>
        <w:rPr>
          <w:rFonts w:asciiTheme="minorHAnsi" w:hAnsiTheme="minorHAnsi" w:cstheme="minorHAnsi"/>
          <w:sz w:val="20"/>
        </w:rPr>
        <w:t xml:space="preserve"> la</w:t>
      </w:r>
      <w:r w:rsidRPr="00527252">
        <w:rPr>
          <w:rFonts w:asciiTheme="minorHAnsi" w:hAnsiTheme="minorHAnsi" w:cstheme="minorHAnsi"/>
          <w:sz w:val="20"/>
        </w:rPr>
        <w:t xml:space="preserve"> Covid-19, le dispositif a été </w:t>
      </w:r>
      <w:r w:rsidR="00865790">
        <w:rPr>
          <w:rFonts w:asciiTheme="minorHAnsi" w:hAnsiTheme="minorHAnsi" w:cstheme="minorHAnsi"/>
          <w:sz w:val="20"/>
        </w:rPr>
        <w:t xml:space="preserve">fortement </w:t>
      </w:r>
      <w:r w:rsidRPr="00527252">
        <w:rPr>
          <w:rFonts w:asciiTheme="minorHAnsi" w:hAnsiTheme="minorHAnsi" w:cstheme="minorHAnsi"/>
          <w:sz w:val="20"/>
        </w:rPr>
        <w:t xml:space="preserve">réformé par </w:t>
      </w:r>
      <w:r>
        <w:rPr>
          <w:rFonts w:asciiTheme="minorHAnsi" w:hAnsiTheme="minorHAnsi" w:cstheme="minorHAnsi"/>
          <w:sz w:val="20"/>
        </w:rPr>
        <w:t>plusieurs</w:t>
      </w:r>
      <w:r w:rsidRPr="00527252">
        <w:rPr>
          <w:rFonts w:asciiTheme="minorHAnsi" w:hAnsiTheme="minorHAnsi" w:cstheme="minorHAnsi"/>
          <w:sz w:val="20"/>
        </w:rPr>
        <w:t xml:space="preserve"> textes</w:t>
      </w:r>
      <w:r w:rsidR="00865790">
        <w:rPr>
          <w:rFonts w:asciiTheme="minorHAnsi" w:hAnsiTheme="minorHAnsi" w:cstheme="minorHAnsi"/>
          <w:sz w:val="20"/>
        </w:rPr>
        <w:t xml:space="preserve"> afin de tenir compte de l’ampleur du choc. Nous pouvons</w:t>
      </w:r>
      <w:r>
        <w:rPr>
          <w:rFonts w:asciiTheme="minorHAnsi" w:hAnsiTheme="minorHAnsi" w:cstheme="minorHAnsi"/>
          <w:sz w:val="20"/>
        </w:rPr>
        <w:t xml:space="preserve"> notamment</w:t>
      </w:r>
      <w:r w:rsidR="00865790">
        <w:rPr>
          <w:rFonts w:asciiTheme="minorHAnsi" w:hAnsiTheme="minorHAnsi" w:cstheme="minorHAnsi"/>
          <w:sz w:val="20"/>
        </w:rPr>
        <w:t xml:space="preserve"> citer</w:t>
      </w:r>
      <w:r>
        <w:rPr>
          <w:rFonts w:asciiTheme="minorHAnsi" w:hAnsiTheme="minorHAnsi" w:cstheme="minorHAnsi"/>
          <w:sz w:val="20"/>
        </w:rPr>
        <w:t xml:space="preserve"> le d</w:t>
      </w:r>
      <w:r w:rsidRPr="00527252">
        <w:rPr>
          <w:rFonts w:asciiTheme="minorHAnsi" w:hAnsiTheme="minorHAnsi" w:cstheme="minorHAnsi"/>
          <w:bCs w:val="0"/>
          <w:sz w:val="20"/>
        </w:rPr>
        <w:t>écret n°2020-325 du 25 mars 2020 relatif à l’activité partielle</w:t>
      </w:r>
      <w:r>
        <w:rPr>
          <w:rFonts w:cstheme="minorHAnsi"/>
          <w:bCs w:val="0"/>
          <w:sz w:val="20"/>
        </w:rPr>
        <w:t xml:space="preserve"> </w:t>
      </w:r>
      <w:r w:rsidRPr="00527252">
        <w:rPr>
          <w:rFonts w:asciiTheme="minorHAnsi" w:hAnsiTheme="minorHAnsi" w:cstheme="minorHAnsi"/>
          <w:sz w:val="20"/>
        </w:rPr>
        <w:t>(dépôt et examen facilité des demandes d’activité partielle jusqu’au 31 décembre 2020, allocation d’activité partielle versée à l’employeur portée à 70 % de la rémunération horaire brute plafonnée à 4,5 Smic</w:t>
      </w:r>
      <w:r w:rsidR="008E7DA9">
        <w:rPr>
          <w:rStyle w:val="Appelnotedebasdep"/>
          <w:rFonts w:asciiTheme="minorHAnsi" w:hAnsiTheme="minorHAnsi" w:cstheme="minorHAnsi"/>
          <w:sz w:val="20"/>
        </w:rPr>
        <w:footnoteReference w:id="5"/>
      </w:r>
      <w:r w:rsidRPr="00527252">
        <w:rPr>
          <w:rFonts w:asciiTheme="minorHAnsi" w:hAnsiTheme="minorHAnsi" w:cstheme="minorHAnsi"/>
          <w:sz w:val="20"/>
        </w:rPr>
        <w:t>…)</w:t>
      </w:r>
      <w:r>
        <w:rPr>
          <w:rFonts w:asciiTheme="minorHAnsi" w:hAnsiTheme="minorHAnsi" w:cstheme="minorHAnsi"/>
          <w:sz w:val="20"/>
        </w:rPr>
        <w:t>,</w:t>
      </w:r>
      <w:r w:rsidR="00E90C23">
        <w:rPr>
          <w:rFonts w:asciiTheme="minorHAnsi" w:hAnsiTheme="minorHAnsi" w:cstheme="minorHAnsi"/>
          <w:sz w:val="20"/>
        </w:rPr>
        <w:t xml:space="preserve"> </w:t>
      </w:r>
      <w:r>
        <w:rPr>
          <w:rFonts w:asciiTheme="minorHAnsi" w:hAnsiTheme="minorHAnsi" w:cstheme="minorHAnsi"/>
          <w:sz w:val="20"/>
        </w:rPr>
        <w:t>l’o</w:t>
      </w:r>
      <w:r w:rsidRPr="00AE006A">
        <w:rPr>
          <w:rFonts w:asciiTheme="minorHAnsi" w:hAnsiTheme="minorHAnsi" w:cstheme="minorHAnsi"/>
          <w:sz w:val="20"/>
        </w:rPr>
        <w:t>rdonnance n°2020-346 du 27</w:t>
      </w:r>
      <w:r w:rsidR="00865790">
        <w:rPr>
          <w:rFonts w:asciiTheme="minorHAnsi" w:hAnsiTheme="minorHAnsi" w:cstheme="minorHAnsi"/>
          <w:sz w:val="20"/>
        </w:rPr>
        <w:t xml:space="preserve"> mars </w:t>
      </w:r>
      <w:r w:rsidRPr="00AE006A">
        <w:rPr>
          <w:rFonts w:asciiTheme="minorHAnsi" w:hAnsiTheme="minorHAnsi" w:cstheme="minorHAnsi"/>
          <w:sz w:val="20"/>
        </w:rPr>
        <w:t>2020</w:t>
      </w:r>
      <w:r>
        <w:rPr>
          <w:rFonts w:asciiTheme="minorHAnsi" w:hAnsiTheme="minorHAnsi" w:cstheme="minorHAnsi"/>
          <w:sz w:val="20"/>
        </w:rPr>
        <w:t xml:space="preserve"> modifiée par différentes ordonnances</w:t>
      </w:r>
      <w:r w:rsidR="00E90C23">
        <w:rPr>
          <w:rFonts w:asciiTheme="minorHAnsi" w:hAnsiTheme="minorHAnsi" w:cstheme="minorHAnsi"/>
          <w:sz w:val="20"/>
        </w:rPr>
        <w:t>,</w:t>
      </w:r>
      <w:r>
        <w:rPr>
          <w:rFonts w:asciiTheme="minorHAnsi" w:hAnsiTheme="minorHAnsi" w:cstheme="minorHAnsi"/>
          <w:sz w:val="20"/>
        </w:rPr>
        <w:t xml:space="preserve"> l’a</w:t>
      </w:r>
      <w:r w:rsidRPr="00527252">
        <w:rPr>
          <w:rFonts w:asciiTheme="minorHAnsi" w:hAnsiTheme="minorHAnsi" w:cstheme="minorHAnsi"/>
          <w:sz w:val="20"/>
        </w:rPr>
        <w:t>rrêté du 31</w:t>
      </w:r>
      <w:r>
        <w:rPr>
          <w:rFonts w:asciiTheme="minorHAnsi" w:hAnsiTheme="minorHAnsi" w:cstheme="minorHAnsi"/>
          <w:sz w:val="20"/>
        </w:rPr>
        <w:t xml:space="preserve"> </w:t>
      </w:r>
      <w:r w:rsidRPr="00527252">
        <w:rPr>
          <w:rFonts w:asciiTheme="minorHAnsi" w:hAnsiTheme="minorHAnsi" w:cstheme="minorHAnsi"/>
          <w:sz w:val="20"/>
        </w:rPr>
        <w:t>mars 2020 modifiant le contingent annuel d’heures indemnisables au titre de l’activité partielle pour l’année 2020 (1 607 heures au lieu de 1</w:t>
      </w:r>
      <w:r>
        <w:rPr>
          <w:rFonts w:asciiTheme="minorHAnsi" w:hAnsiTheme="minorHAnsi" w:cstheme="minorHAnsi"/>
          <w:sz w:val="20"/>
        </w:rPr>
        <w:t> </w:t>
      </w:r>
      <w:r w:rsidRPr="00527252">
        <w:rPr>
          <w:rFonts w:asciiTheme="minorHAnsi" w:hAnsiTheme="minorHAnsi" w:cstheme="minorHAnsi"/>
          <w:sz w:val="20"/>
        </w:rPr>
        <w:t>000</w:t>
      </w:r>
      <w:r>
        <w:rPr>
          <w:rFonts w:asciiTheme="minorHAnsi" w:hAnsiTheme="minorHAnsi" w:cstheme="minorHAnsi"/>
          <w:sz w:val="20"/>
        </w:rPr>
        <w:t xml:space="preserve"> </w:t>
      </w:r>
      <w:r w:rsidRPr="00527252">
        <w:rPr>
          <w:rFonts w:asciiTheme="minorHAnsi" w:hAnsiTheme="minorHAnsi" w:cstheme="minorHAnsi"/>
          <w:sz w:val="20"/>
        </w:rPr>
        <w:t>heures auparavant, jusqu’au 31 décembre 2020).</w:t>
      </w:r>
    </w:p>
    <w:p w14:paraId="5FB7EB0E" w14:textId="77777777" w:rsidR="00961AC6" w:rsidRPr="00527252" w:rsidRDefault="00961AC6" w:rsidP="00961AC6">
      <w:pPr>
        <w:pStyle w:val="05TexteNT"/>
        <w:rPr>
          <w:rFonts w:asciiTheme="minorHAnsi" w:hAnsiTheme="minorHAnsi" w:cstheme="minorHAnsi"/>
          <w:sz w:val="20"/>
        </w:rPr>
      </w:pPr>
      <w:r w:rsidRPr="00527252">
        <w:rPr>
          <w:rFonts w:asciiTheme="minorHAnsi" w:hAnsiTheme="minorHAnsi" w:cstheme="minorHAnsi"/>
          <w:sz w:val="20"/>
        </w:rPr>
        <w:t>En outre, à compter du 12 mars 2020 et au plus tard jusqu’au 31 décembre 2020, le dispositif d’activité partielle a fait l’objet d’importantes évolutions, ayant pour effets d’assurer une meilleure indemnisation et d’en élargir le bénéfice à des salariés et employeurs qui en étaient auparavant exclus</w:t>
      </w:r>
      <w:r w:rsidRPr="00527252">
        <w:rPr>
          <w:rStyle w:val="Appelnotedebasdep"/>
          <w:rFonts w:asciiTheme="minorHAnsi" w:eastAsiaTheme="minorEastAsia" w:hAnsiTheme="minorHAnsi" w:cstheme="minorHAnsi"/>
          <w:sz w:val="20"/>
        </w:rPr>
        <w:footnoteReference w:id="6"/>
      </w:r>
      <w:r w:rsidRPr="00527252">
        <w:rPr>
          <w:rFonts w:asciiTheme="minorHAnsi" w:hAnsiTheme="minorHAnsi" w:cstheme="minorHAnsi"/>
          <w:sz w:val="20"/>
        </w:rPr>
        <w:t xml:space="preserve">. </w:t>
      </w:r>
    </w:p>
    <w:p w14:paraId="2DC15081" w14:textId="77777777" w:rsidR="00961AC6" w:rsidRPr="00527252" w:rsidRDefault="00961AC6" w:rsidP="00961AC6">
      <w:pPr>
        <w:pStyle w:val="05TexteNT"/>
        <w:rPr>
          <w:rFonts w:asciiTheme="minorHAnsi" w:hAnsiTheme="minorHAnsi" w:cstheme="minorHAnsi"/>
          <w:sz w:val="20"/>
        </w:rPr>
      </w:pPr>
      <w:r w:rsidRPr="00527252">
        <w:rPr>
          <w:rFonts w:asciiTheme="minorHAnsi" w:hAnsiTheme="minorHAnsi" w:cstheme="minorHAnsi"/>
          <w:sz w:val="20"/>
        </w:rPr>
        <w:t>Sont notamment concernés :</w:t>
      </w:r>
    </w:p>
    <w:p w14:paraId="6C3A2539" w14:textId="3F11582B" w:rsidR="00961AC6" w:rsidRPr="00527252" w:rsidRDefault="00961AC6" w:rsidP="00B561C5">
      <w:pPr>
        <w:pStyle w:val="05TexteNT"/>
        <w:numPr>
          <w:ilvl w:val="0"/>
          <w:numId w:val="40"/>
        </w:numPr>
        <w:rPr>
          <w:rFonts w:asciiTheme="minorHAnsi" w:hAnsiTheme="minorHAnsi" w:cstheme="minorHAnsi"/>
          <w:sz w:val="20"/>
        </w:rPr>
      </w:pPr>
      <w:proofErr w:type="gramStart"/>
      <w:r w:rsidRPr="00527252">
        <w:rPr>
          <w:rFonts w:asciiTheme="minorHAnsi" w:hAnsiTheme="minorHAnsi" w:cstheme="minorHAnsi"/>
          <w:sz w:val="20"/>
        </w:rPr>
        <w:t>les</w:t>
      </w:r>
      <w:proofErr w:type="gramEnd"/>
      <w:r w:rsidRPr="00527252">
        <w:rPr>
          <w:rFonts w:asciiTheme="minorHAnsi" w:hAnsiTheme="minorHAnsi" w:cstheme="minorHAnsi"/>
          <w:sz w:val="20"/>
        </w:rPr>
        <w:t xml:space="preserve"> salariés de droit privé de certains employeurs publics, dès lors que ces employeurs exercent à titre principal une activité industrielle et commerciale dont le produit constitue la part majoritaire de leurs ressources. Le texte prévoit que les employeurs en auto-assurance au regard de l’assurance chômage doivent rembourser à l’Unédic la part de l’allocation d’activité partielle lui incombant ;</w:t>
      </w:r>
    </w:p>
    <w:p w14:paraId="49AA28CB" w14:textId="4E987381" w:rsidR="00B561C5" w:rsidRDefault="00961AC6" w:rsidP="00B561C5">
      <w:pPr>
        <w:pStyle w:val="05TexteNT"/>
        <w:numPr>
          <w:ilvl w:val="0"/>
          <w:numId w:val="40"/>
        </w:numPr>
        <w:rPr>
          <w:rFonts w:asciiTheme="minorHAnsi" w:hAnsiTheme="minorHAnsi" w:cstheme="minorHAnsi"/>
          <w:sz w:val="20"/>
        </w:rPr>
      </w:pPr>
      <w:proofErr w:type="gramStart"/>
      <w:r w:rsidRPr="00527252">
        <w:rPr>
          <w:rFonts w:asciiTheme="minorHAnsi" w:hAnsiTheme="minorHAnsi" w:cstheme="minorHAnsi"/>
          <w:sz w:val="20"/>
        </w:rPr>
        <w:t>les</w:t>
      </w:r>
      <w:proofErr w:type="gramEnd"/>
      <w:r w:rsidRPr="00527252">
        <w:rPr>
          <w:rFonts w:asciiTheme="minorHAnsi" w:hAnsiTheme="minorHAnsi" w:cstheme="minorHAnsi"/>
          <w:sz w:val="20"/>
        </w:rPr>
        <w:t xml:space="preserve"> salariés à domicile et assistants maternels embauchés par des particuliers employeurs, selon des modalités spécifiques d’indemnisation (indemnité portée à 80 % de la rémunération horaire nette et versée par les Urssaf ou la MSA</w:t>
      </w:r>
      <w:r w:rsidR="00794482">
        <w:rPr>
          <w:rFonts w:asciiTheme="minorHAnsi" w:hAnsiTheme="minorHAnsi" w:cstheme="minorHAnsi"/>
          <w:sz w:val="20"/>
        </w:rPr>
        <w:t xml:space="preserve"> ; voir également Encadré </w:t>
      </w:r>
      <w:r w:rsidR="00865790">
        <w:rPr>
          <w:rFonts w:asciiTheme="minorHAnsi" w:hAnsiTheme="minorHAnsi" w:cstheme="minorHAnsi"/>
          <w:sz w:val="20"/>
        </w:rPr>
        <w:t>2</w:t>
      </w:r>
      <w:r w:rsidRPr="00527252">
        <w:rPr>
          <w:rFonts w:asciiTheme="minorHAnsi" w:hAnsiTheme="minorHAnsi" w:cstheme="minorHAnsi"/>
          <w:sz w:val="20"/>
        </w:rPr>
        <w:t>) ;</w:t>
      </w:r>
    </w:p>
    <w:p w14:paraId="26A20987" w14:textId="1B1E55F7" w:rsidR="00961AC6" w:rsidRPr="00B561C5" w:rsidRDefault="00B561C5" w:rsidP="00B561C5">
      <w:pPr>
        <w:pStyle w:val="05TexteNT"/>
        <w:numPr>
          <w:ilvl w:val="0"/>
          <w:numId w:val="40"/>
        </w:numPr>
        <w:rPr>
          <w:rFonts w:asciiTheme="minorHAnsi" w:hAnsiTheme="minorHAnsi" w:cstheme="minorHAnsi"/>
          <w:sz w:val="20"/>
        </w:rPr>
      </w:pPr>
      <w:r>
        <w:rPr>
          <w:rFonts w:asciiTheme="minorHAnsi" w:hAnsiTheme="minorHAnsi" w:cstheme="minorHAnsi"/>
          <w:sz w:val="20"/>
        </w:rPr>
        <w:t>l</w:t>
      </w:r>
      <w:r w:rsidR="00961AC6" w:rsidRPr="00B561C5">
        <w:rPr>
          <w:rFonts w:asciiTheme="minorHAnsi" w:hAnsiTheme="minorHAnsi" w:cstheme="minorHAnsi"/>
          <w:sz w:val="20"/>
        </w:rPr>
        <w:t xml:space="preserve">es salariés dont la durée du travail est décomptée en jours et les cadres dirigeants, les salariés portés titulaires d'un CDI au cours des périodes sans prestation à une entreprise cliente, les salariés employés par une entreprise ne comportant pas d'établissement en </w:t>
      </w:r>
      <w:r w:rsidR="00961AC6" w:rsidRPr="00B67D4F">
        <w:rPr>
          <w:rFonts w:asciiTheme="minorHAnsi" w:hAnsiTheme="minorHAnsi" w:cstheme="minorHAnsi"/>
          <w:sz w:val="20"/>
        </w:rPr>
        <w:t>France (</w:t>
      </w:r>
      <w:r w:rsidR="00E90C23" w:rsidRPr="00B67D4F">
        <w:rPr>
          <w:rFonts w:asciiTheme="minorHAnsi" w:hAnsiTheme="minorHAnsi" w:cstheme="minorHAnsi"/>
          <w:sz w:val="20"/>
        </w:rPr>
        <w:t>lorsque l'employeur est soumis, pour ces salariés, aux cotisations sociales et obligations d'assurance chômage au titre de la législation française</w:t>
      </w:r>
      <w:r w:rsidR="00961AC6" w:rsidRPr="00B561C5">
        <w:rPr>
          <w:rFonts w:asciiTheme="minorHAnsi" w:hAnsiTheme="minorHAnsi" w:cstheme="minorHAnsi"/>
          <w:sz w:val="20"/>
        </w:rPr>
        <w:t xml:space="preserve">), les artistes et techniciens du spectacle intermittents, les salariés des entreprises de travail temporaire, les salariés employés par les régies dotées de la seule autonomie financière qui gèrent un service public à caractère industriel et commercial de remontées mécaniques ou de pistes de ski </w:t>
      </w:r>
      <w:r w:rsidR="00B67D4F">
        <w:rPr>
          <w:rFonts w:asciiTheme="minorHAnsi" w:hAnsiTheme="minorHAnsi" w:cstheme="minorHAnsi"/>
          <w:sz w:val="20"/>
        </w:rPr>
        <w:t>(</w:t>
      </w:r>
      <w:r w:rsidR="00961AC6" w:rsidRPr="00B561C5">
        <w:rPr>
          <w:rFonts w:asciiTheme="minorHAnsi" w:hAnsiTheme="minorHAnsi" w:cstheme="minorHAnsi"/>
          <w:sz w:val="20"/>
        </w:rPr>
        <w:t>dès lors qu'ils sont soumis aux dispositions du code du travail et que leur employeur a adhéré au régime d'assurance chômage</w:t>
      </w:r>
      <w:r w:rsidR="00B67D4F">
        <w:rPr>
          <w:rFonts w:asciiTheme="minorHAnsi" w:hAnsiTheme="minorHAnsi" w:cstheme="minorHAnsi"/>
          <w:sz w:val="20"/>
        </w:rPr>
        <w:t>)</w:t>
      </w:r>
      <w:r w:rsidR="00961AC6" w:rsidRPr="00B561C5">
        <w:rPr>
          <w:rFonts w:asciiTheme="minorHAnsi" w:hAnsiTheme="minorHAnsi" w:cstheme="minorHAnsi"/>
          <w:sz w:val="20"/>
        </w:rPr>
        <w:t xml:space="preserve">. </w:t>
      </w:r>
    </w:p>
    <w:p w14:paraId="0A8AB5FA" w14:textId="77777777" w:rsidR="00961AC6" w:rsidRPr="00527252" w:rsidRDefault="00961AC6" w:rsidP="00961AC6">
      <w:pPr>
        <w:pStyle w:val="05TexteNT"/>
        <w:rPr>
          <w:rFonts w:asciiTheme="minorHAnsi" w:hAnsiTheme="minorHAnsi" w:cstheme="minorHAnsi"/>
          <w:sz w:val="20"/>
        </w:rPr>
      </w:pPr>
      <w:r w:rsidRPr="00527252">
        <w:rPr>
          <w:rFonts w:asciiTheme="minorHAnsi" w:hAnsiTheme="minorHAnsi" w:cstheme="minorHAnsi"/>
          <w:sz w:val="20"/>
        </w:rPr>
        <w:t>A compter du 1</w:t>
      </w:r>
      <w:r w:rsidRPr="00527252">
        <w:rPr>
          <w:rFonts w:asciiTheme="minorHAnsi" w:hAnsiTheme="minorHAnsi" w:cstheme="minorHAnsi"/>
          <w:sz w:val="20"/>
          <w:vertAlign w:val="superscript"/>
        </w:rPr>
        <w:t>er</w:t>
      </w:r>
      <w:r w:rsidRPr="00527252">
        <w:rPr>
          <w:rFonts w:asciiTheme="minorHAnsi" w:hAnsiTheme="minorHAnsi" w:cstheme="minorHAnsi"/>
          <w:sz w:val="20"/>
        </w:rPr>
        <w:t xml:space="preserve"> mars et jusqu’au 31 décembre 2020, les heures indemnisables dans le cadre de l’activité partielle sont étendues à la durée du travail conventionnelle, et plus uniquement à la durée légale du travail</w:t>
      </w:r>
      <w:r w:rsidRPr="00527252">
        <w:rPr>
          <w:rStyle w:val="Appelnotedebasdep"/>
          <w:rFonts w:asciiTheme="minorHAnsi" w:eastAsiaTheme="minorEastAsia" w:hAnsiTheme="minorHAnsi" w:cstheme="minorHAnsi"/>
          <w:sz w:val="20"/>
        </w:rPr>
        <w:footnoteReference w:id="7"/>
      </w:r>
      <w:r w:rsidRPr="00527252">
        <w:rPr>
          <w:rFonts w:asciiTheme="minorHAnsi" w:hAnsiTheme="minorHAnsi" w:cstheme="minorHAnsi"/>
          <w:sz w:val="20"/>
        </w:rPr>
        <w:t xml:space="preserve"> (prise en compte des heures supplémentaires structurelles). En outre, l’indemnité complémentaire (à savoir le différentiel entre salaire et indemnisation d’activité partielle) est exonérée de charges sociales, dans une certaine limite. Enfin, un dispositif d’individualisation de l’activité partielle a été mis en place par ordonnance.</w:t>
      </w:r>
    </w:p>
    <w:p w14:paraId="0673F5DD" w14:textId="3D3F3EFA" w:rsidR="00961AC6" w:rsidRPr="00527252" w:rsidRDefault="00961AC6" w:rsidP="00961AC6">
      <w:pPr>
        <w:pStyle w:val="05TexteNT"/>
        <w:rPr>
          <w:rFonts w:asciiTheme="minorHAnsi" w:hAnsiTheme="minorHAnsi" w:cstheme="minorHAnsi"/>
          <w:sz w:val="20"/>
        </w:rPr>
      </w:pPr>
      <w:r w:rsidRPr="00527252">
        <w:rPr>
          <w:rFonts w:asciiTheme="minorHAnsi" w:hAnsiTheme="minorHAnsi" w:cstheme="minorHAnsi"/>
          <w:sz w:val="20"/>
        </w:rPr>
        <w:t>A compter du 1</w:t>
      </w:r>
      <w:r w:rsidRPr="00527252">
        <w:rPr>
          <w:rFonts w:asciiTheme="minorHAnsi" w:hAnsiTheme="minorHAnsi" w:cstheme="minorHAnsi"/>
          <w:sz w:val="20"/>
          <w:vertAlign w:val="superscript"/>
        </w:rPr>
        <w:t>er</w:t>
      </w:r>
      <w:r w:rsidRPr="00527252">
        <w:rPr>
          <w:rFonts w:asciiTheme="minorHAnsi" w:hAnsiTheme="minorHAnsi" w:cstheme="minorHAnsi"/>
          <w:sz w:val="20"/>
        </w:rPr>
        <w:t xml:space="preserve"> mai, le dispositif d’activité partielle a été élargi et ouvert, en lieu et place des indemnités journalières de sécurité sociale (IJSS), dans des cas dérogatoires à l’article L. 5122-1 du code du travail aux salariés vulnérables présentant un risque de développer une forme grave d'infection au virus SARS-CoV-2, salariés partageant le même </w:t>
      </w:r>
      <w:r w:rsidRPr="00527252">
        <w:rPr>
          <w:rFonts w:asciiTheme="minorHAnsi" w:hAnsiTheme="minorHAnsi" w:cstheme="minorHAnsi"/>
          <w:sz w:val="20"/>
        </w:rPr>
        <w:lastRenderedPageBreak/>
        <w:t>domicile qu'une personne vulnérable, salariés parents d'un enfant de moins de seize ans ou d'une personne en situation de handicap faisant l'objet d'une mesure d'isolement, d'éviction ou de maintien à domicile</w:t>
      </w:r>
      <w:r w:rsidR="00D0679F">
        <w:rPr>
          <w:rFonts w:asciiTheme="minorHAnsi" w:hAnsiTheme="minorHAnsi" w:cstheme="minorHAnsi"/>
          <w:sz w:val="20"/>
        </w:rPr>
        <w:t xml:space="preserve"> (voir également Encadré </w:t>
      </w:r>
      <w:r w:rsidR="00865790">
        <w:rPr>
          <w:rFonts w:asciiTheme="minorHAnsi" w:hAnsiTheme="minorHAnsi" w:cstheme="minorHAnsi"/>
          <w:sz w:val="20"/>
        </w:rPr>
        <w:t>3</w:t>
      </w:r>
      <w:r w:rsidR="00D0679F">
        <w:rPr>
          <w:rFonts w:asciiTheme="minorHAnsi" w:hAnsiTheme="minorHAnsi" w:cstheme="minorHAnsi"/>
          <w:sz w:val="20"/>
        </w:rPr>
        <w:t>)</w:t>
      </w:r>
      <w:r w:rsidR="00DF7513" w:rsidRPr="00527252">
        <w:rPr>
          <w:rStyle w:val="Appelnotedebasdep"/>
          <w:rFonts w:asciiTheme="minorHAnsi" w:eastAsiaTheme="minorEastAsia" w:hAnsiTheme="minorHAnsi" w:cstheme="minorHAnsi"/>
          <w:sz w:val="20"/>
        </w:rPr>
        <w:footnoteReference w:id="8"/>
      </w:r>
      <w:r w:rsidRPr="00527252">
        <w:rPr>
          <w:rFonts w:asciiTheme="minorHAnsi" w:hAnsiTheme="minorHAnsi" w:cstheme="minorHAnsi"/>
          <w:sz w:val="20"/>
        </w:rPr>
        <w:t>.</w:t>
      </w:r>
    </w:p>
    <w:p w14:paraId="29ABE20C" w14:textId="30DE2061" w:rsidR="00961AC6" w:rsidRPr="00527252" w:rsidRDefault="00B67D4F" w:rsidP="00961AC6">
      <w:pPr>
        <w:pStyle w:val="05TexteNT"/>
        <w:rPr>
          <w:rFonts w:asciiTheme="minorHAnsi" w:hAnsiTheme="minorHAnsi" w:cstheme="minorHAnsi"/>
          <w:sz w:val="20"/>
        </w:rPr>
      </w:pPr>
      <w:r>
        <w:rPr>
          <w:rFonts w:asciiTheme="minorHAnsi" w:hAnsiTheme="minorHAnsi" w:cstheme="minorHAnsi"/>
          <w:sz w:val="20"/>
        </w:rPr>
        <w:t>A</w:t>
      </w:r>
      <w:r w:rsidR="00961AC6" w:rsidRPr="00527252">
        <w:rPr>
          <w:rFonts w:asciiTheme="minorHAnsi" w:hAnsiTheme="minorHAnsi" w:cstheme="minorHAnsi"/>
          <w:sz w:val="20"/>
        </w:rPr>
        <w:t xml:space="preserve"> compter du 1</w:t>
      </w:r>
      <w:r w:rsidR="00961AC6" w:rsidRPr="00527252">
        <w:rPr>
          <w:rFonts w:asciiTheme="minorHAnsi" w:hAnsiTheme="minorHAnsi" w:cstheme="minorHAnsi"/>
          <w:sz w:val="20"/>
          <w:vertAlign w:val="superscript"/>
        </w:rPr>
        <w:t>er</w:t>
      </w:r>
      <w:r w:rsidR="00961AC6" w:rsidRPr="00527252">
        <w:rPr>
          <w:rFonts w:asciiTheme="minorHAnsi" w:hAnsiTheme="minorHAnsi" w:cstheme="minorHAnsi"/>
          <w:sz w:val="20"/>
        </w:rPr>
        <w:t xml:space="preserve"> juin et jusqu’au 30 septembre 2020</w:t>
      </w:r>
      <w:r w:rsidR="00961AC6" w:rsidRPr="00527252">
        <w:rPr>
          <w:rStyle w:val="Appelnotedebasdep"/>
          <w:rFonts w:asciiTheme="minorHAnsi" w:eastAsiaTheme="minorEastAsia" w:hAnsiTheme="minorHAnsi" w:cstheme="minorHAnsi"/>
          <w:sz w:val="20"/>
        </w:rPr>
        <w:footnoteReference w:id="9"/>
      </w:r>
      <w:r w:rsidR="00961AC6" w:rsidRPr="00527252">
        <w:rPr>
          <w:rFonts w:asciiTheme="minorHAnsi" w:hAnsiTheme="minorHAnsi" w:cstheme="minorHAnsi"/>
          <w:sz w:val="20"/>
        </w:rPr>
        <w:t xml:space="preserve">, l’allocation d’activité partielle remboursée à l’employeur est fixée à hauteur de 60 % de la rémunération horaire brute de référence (limitée à 4,5 Smic), au lieu de 70 % jusqu’au 31 mai. </w:t>
      </w:r>
      <w:r w:rsidR="002F6991">
        <w:rPr>
          <w:rFonts w:asciiTheme="minorHAnsi" w:hAnsiTheme="minorHAnsi" w:cstheme="minorHAnsi"/>
          <w:sz w:val="20"/>
        </w:rPr>
        <w:t xml:space="preserve">Le salarié, quant à lui, continue de percevoir 70 % de sa rémunération brute de référence, ce qui suppose un reste à charge pour l’employeur. </w:t>
      </w:r>
      <w:r w:rsidR="000138F7">
        <w:rPr>
          <w:rFonts w:asciiTheme="minorHAnsi" w:hAnsiTheme="minorHAnsi" w:cstheme="minorHAnsi"/>
          <w:sz w:val="20"/>
        </w:rPr>
        <w:t>A titre dérogatoire, c</w:t>
      </w:r>
      <w:r w:rsidR="00961AC6" w:rsidRPr="00527252">
        <w:rPr>
          <w:rFonts w:asciiTheme="minorHAnsi" w:hAnsiTheme="minorHAnsi" w:cstheme="minorHAnsi"/>
          <w:sz w:val="20"/>
        </w:rPr>
        <w:t xml:space="preserve">ette mesure ne concerne pas </w:t>
      </w:r>
      <w:r w:rsidR="00026AD4" w:rsidRPr="00527252">
        <w:rPr>
          <w:rFonts w:asciiTheme="minorHAnsi" w:hAnsiTheme="minorHAnsi" w:cstheme="minorHAnsi"/>
          <w:sz w:val="20"/>
        </w:rPr>
        <w:t xml:space="preserve">les </w:t>
      </w:r>
      <w:r w:rsidR="00026AD4">
        <w:rPr>
          <w:rFonts w:asciiTheme="minorHAnsi" w:hAnsiTheme="minorHAnsi" w:cstheme="minorHAnsi"/>
          <w:sz w:val="20"/>
        </w:rPr>
        <w:t>établissements</w:t>
      </w:r>
      <w:r w:rsidR="00026AD4" w:rsidRPr="00527252">
        <w:rPr>
          <w:rFonts w:asciiTheme="minorHAnsi" w:hAnsiTheme="minorHAnsi" w:cstheme="minorHAnsi"/>
          <w:sz w:val="20"/>
        </w:rPr>
        <w:t xml:space="preserve"> de secteurs faisant l’objet de restrictions législatives ou réglementaires particulières</w:t>
      </w:r>
      <w:r w:rsidR="00026AD4">
        <w:rPr>
          <w:rFonts w:asciiTheme="minorHAnsi" w:hAnsiTheme="minorHAnsi" w:cstheme="minorHAnsi"/>
          <w:sz w:val="20"/>
        </w:rPr>
        <w:t>,</w:t>
      </w:r>
      <w:r w:rsidR="00026AD4" w:rsidRPr="00527252">
        <w:rPr>
          <w:rFonts w:asciiTheme="minorHAnsi" w:hAnsiTheme="minorHAnsi" w:cstheme="minorHAnsi"/>
          <w:sz w:val="20"/>
        </w:rPr>
        <w:t xml:space="preserve"> </w:t>
      </w:r>
      <w:r w:rsidR="00026AD4">
        <w:rPr>
          <w:rFonts w:asciiTheme="minorHAnsi" w:hAnsiTheme="minorHAnsi" w:cstheme="minorHAnsi"/>
          <w:sz w:val="20"/>
        </w:rPr>
        <w:t xml:space="preserve">ni ceux </w:t>
      </w:r>
      <w:r w:rsidR="00961AC6" w:rsidRPr="00527252">
        <w:rPr>
          <w:rFonts w:asciiTheme="minorHAnsi" w:hAnsiTheme="minorHAnsi" w:cstheme="minorHAnsi"/>
          <w:sz w:val="20"/>
        </w:rPr>
        <w:t>des secteurs particulièrement affectés par la crise sanitaire (tourisme, restauration, sport, culture, évènementiel, etc.), qui</w:t>
      </w:r>
      <w:r w:rsidR="006228CE">
        <w:rPr>
          <w:rFonts w:asciiTheme="minorHAnsi" w:hAnsiTheme="minorHAnsi" w:cstheme="minorHAnsi"/>
          <w:sz w:val="20"/>
        </w:rPr>
        <w:t xml:space="preserve"> – pour ces derniers –</w:t>
      </w:r>
      <w:r w:rsidR="00961AC6" w:rsidRPr="00527252">
        <w:rPr>
          <w:rFonts w:asciiTheme="minorHAnsi" w:hAnsiTheme="minorHAnsi" w:cstheme="minorHAnsi"/>
          <w:sz w:val="20"/>
        </w:rPr>
        <w:t xml:space="preserve"> continueront d’être indemnisés intégralement des sommes versées à leurs salariés placés en activité partielle</w:t>
      </w:r>
      <w:r w:rsidR="002F6991">
        <w:rPr>
          <w:rFonts w:asciiTheme="minorHAnsi" w:hAnsiTheme="minorHAnsi" w:cstheme="minorHAnsi"/>
          <w:sz w:val="20"/>
        </w:rPr>
        <w:t xml:space="preserve"> jusqu’en décembre 2020 (annonce gouvernementale du 29 juillet)</w:t>
      </w:r>
      <w:r w:rsidR="00961AC6" w:rsidRPr="00527252">
        <w:rPr>
          <w:rFonts w:asciiTheme="minorHAnsi" w:hAnsiTheme="minorHAnsi" w:cstheme="minorHAnsi"/>
          <w:sz w:val="20"/>
        </w:rPr>
        <w:t>.</w:t>
      </w:r>
      <w:r w:rsidR="009A0DC8">
        <w:rPr>
          <w:rFonts w:asciiTheme="minorHAnsi" w:hAnsiTheme="minorHAnsi" w:cstheme="minorHAnsi"/>
          <w:sz w:val="20"/>
        </w:rPr>
        <w:t xml:space="preserve"> </w:t>
      </w:r>
    </w:p>
    <w:p w14:paraId="4F3605B5" w14:textId="2753CAB3" w:rsidR="00744C96" w:rsidRPr="00527252" w:rsidRDefault="00744C96" w:rsidP="00744C96">
      <w:pPr>
        <w:pStyle w:val="05TexteNT"/>
        <w:rPr>
          <w:rFonts w:asciiTheme="minorHAnsi" w:hAnsiTheme="minorHAnsi" w:cstheme="minorHAnsi"/>
          <w:sz w:val="20"/>
        </w:rPr>
      </w:pPr>
      <w:r w:rsidRPr="00527252">
        <w:rPr>
          <w:rFonts w:asciiTheme="minorHAnsi" w:hAnsiTheme="minorHAnsi" w:cstheme="minorHAnsi"/>
          <w:sz w:val="20"/>
        </w:rPr>
        <w:t>Le 24 juin dernier, le Gouvernement a annoncé qu’à compter du 1</w:t>
      </w:r>
      <w:r w:rsidRPr="00527252">
        <w:rPr>
          <w:rFonts w:asciiTheme="minorHAnsi" w:hAnsiTheme="minorHAnsi" w:cstheme="minorHAnsi"/>
          <w:sz w:val="20"/>
          <w:vertAlign w:val="superscript"/>
        </w:rPr>
        <w:t>er</w:t>
      </w:r>
      <w:r w:rsidRPr="00527252">
        <w:rPr>
          <w:rFonts w:asciiTheme="minorHAnsi" w:hAnsiTheme="minorHAnsi" w:cstheme="minorHAnsi"/>
          <w:sz w:val="20"/>
        </w:rPr>
        <w:t xml:space="preserve"> octobre 2020, l’indemnité d’activité partielle versée aux salariés sera fixée à 60 % de la rémunération horaire brute de référence (limitée à 4,5 Smic)</w:t>
      </w:r>
      <w:r>
        <w:rPr>
          <w:rFonts w:asciiTheme="minorHAnsi" w:hAnsiTheme="minorHAnsi" w:cstheme="minorHAnsi"/>
          <w:sz w:val="20"/>
        </w:rPr>
        <w:t>, dans le cadre de l’activité partielle de droit commun</w:t>
      </w:r>
      <w:r w:rsidRPr="00527252">
        <w:rPr>
          <w:rFonts w:asciiTheme="minorHAnsi" w:hAnsiTheme="minorHAnsi" w:cstheme="minorHAnsi"/>
          <w:sz w:val="20"/>
        </w:rPr>
        <w:t>. L’allocation d’activité partielle remboursée à l’employeur assurera une prise en charge du coût des indemnités versées aux salariés à hauteur de 60 %</w:t>
      </w:r>
      <w:r>
        <w:rPr>
          <w:rFonts w:asciiTheme="minorHAnsi" w:hAnsiTheme="minorHAnsi" w:cstheme="minorHAnsi"/>
          <w:sz w:val="20"/>
        </w:rPr>
        <w:t xml:space="preserve"> (le reste à charge pour l’employeur s’élèvera</w:t>
      </w:r>
      <w:r w:rsidR="000E1F1B">
        <w:rPr>
          <w:rFonts w:asciiTheme="minorHAnsi" w:hAnsiTheme="minorHAnsi" w:cstheme="minorHAnsi"/>
          <w:sz w:val="20"/>
        </w:rPr>
        <w:t xml:space="preserve"> donc</w:t>
      </w:r>
      <w:r>
        <w:rPr>
          <w:rFonts w:asciiTheme="minorHAnsi" w:hAnsiTheme="minorHAnsi" w:cstheme="minorHAnsi"/>
          <w:sz w:val="20"/>
        </w:rPr>
        <w:t xml:space="preserve"> à 40 % de l’indemnité versée aux salariés)</w:t>
      </w:r>
      <w:r w:rsidRPr="00527252">
        <w:rPr>
          <w:rFonts w:asciiTheme="minorHAnsi" w:hAnsiTheme="minorHAnsi" w:cstheme="minorHAnsi"/>
          <w:sz w:val="20"/>
        </w:rPr>
        <w:t>.</w:t>
      </w:r>
      <w:r>
        <w:rPr>
          <w:rFonts w:asciiTheme="minorHAnsi" w:hAnsiTheme="minorHAnsi" w:cstheme="minorHAnsi"/>
          <w:sz w:val="20"/>
        </w:rPr>
        <w:t xml:space="preserve"> Les entreprises du secteur touristique, fortement impactées par la crise sanitaire, devraient bénéficier d’une indemnisation intégrale jusqu’au 31 décembre 2020, soit une allocation d’activité partielle maintenue à hauteur de 70%</w:t>
      </w:r>
      <w:r w:rsidRPr="00D54CB8">
        <w:t xml:space="preserve"> </w:t>
      </w:r>
      <w:r w:rsidRPr="00D54CB8">
        <w:rPr>
          <w:rFonts w:asciiTheme="minorHAnsi" w:hAnsiTheme="minorHAnsi" w:cstheme="minorHAnsi"/>
          <w:sz w:val="20"/>
        </w:rPr>
        <w:t>de la rémunération horaire brute</w:t>
      </w:r>
      <w:r>
        <w:rPr>
          <w:rFonts w:asciiTheme="minorHAnsi" w:hAnsiTheme="minorHAnsi" w:cstheme="minorHAnsi"/>
          <w:sz w:val="20"/>
        </w:rPr>
        <w:t xml:space="preserve"> (cf. également paragraphe précédent).</w:t>
      </w:r>
    </w:p>
    <w:p w14:paraId="2692B40A" w14:textId="0A151345" w:rsidR="00DE2B8B" w:rsidRDefault="00DE2B8B" w:rsidP="00961AC6">
      <w:pPr>
        <w:pStyle w:val="05TexteNT"/>
        <w:spacing w:line="259" w:lineRule="auto"/>
        <w:rPr>
          <w:rFonts w:asciiTheme="minorHAnsi" w:hAnsiTheme="minorHAnsi" w:cstheme="minorHAnsi"/>
          <w:sz w:val="20"/>
        </w:rPr>
      </w:pPr>
      <w:r w:rsidRPr="00527252">
        <w:rPr>
          <w:rFonts w:asciiTheme="minorHAnsi" w:hAnsiTheme="minorHAnsi" w:cstheme="minorHAnsi"/>
          <w:sz w:val="20"/>
        </w:rPr>
        <w:t xml:space="preserve">Enfin, un dispositif spécifique d’activité partielle </w:t>
      </w:r>
      <w:r>
        <w:rPr>
          <w:rFonts w:asciiTheme="minorHAnsi" w:hAnsiTheme="minorHAnsi" w:cstheme="minorHAnsi"/>
          <w:sz w:val="20"/>
        </w:rPr>
        <w:t>en cas de réduction d’activité durable</w:t>
      </w:r>
      <w:r w:rsidRPr="00527252">
        <w:rPr>
          <w:rFonts w:asciiTheme="minorHAnsi" w:hAnsiTheme="minorHAnsi" w:cstheme="minorHAnsi"/>
          <w:sz w:val="20"/>
        </w:rPr>
        <w:t xml:space="preserve"> </w:t>
      </w:r>
      <w:r>
        <w:rPr>
          <w:rFonts w:asciiTheme="minorHAnsi" w:hAnsiTheme="minorHAnsi" w:cstheme="minorHAnsi"/>
          <w:sz w:val="20"/>
        </w:rPr>
        <w:t>s’applique à compter du 1</w:t>
      </w:r>
      <w:r w:rsidRPr="00CE5A32">
        <w:rPr>
          <w:rFonts w:asciiTheme="minorHAnsi" w:hAnsiTheme="minorHAnsi" w:cstheme="minorHAnsi"/>
          <w:sz w:val="20"/>
          <w:vertAlign w:val="superscript"/>
        </w:rPr>
        <w:t>er</w:t>
      </w:r>
      <w:r>
        <w:rPr>
          <w:rFonts w:asciiTheme="minorHAnsi" w:hAnsiTheme="minorHAnsi" w:cstheme="minorHAnsi"/>
          <w:sz w:val="20"/>
        </w:rPr>
        <w:t xml:space="preserve"> juillet </w:t>
      </w:r>
      <w:r w:rsidRPr="004B4FC6">
        <w:rPr>
          <w:rFonts w:asciiTheme="minorHAnsi" w:hAnsiTheme="minorHAnsi" w:cstheme="minorHAnsi"/>
          <w:sz w:val="20"/>
        </w:rPr>
        <w:t>2020</w:t>
      </w:r>
      <w:r w:rsidRPr="004B4FC6">
        <w:rPr>
          <w:rStyle w:val="Appelnotedebasdep"/>
          <w:rFonts w:asciiTheme="minorHAnsi" w:eastAsiaTheme="minorEastAsia" w:hAnsiTheme="minorHAnsi" w:cstheme="minorHAnsi"/>
          <w:sz w:val="20"/>
        </w:rPr>
        <w:footnoteReference w:id="10"/>
      </w:r>
      <w:r w:rsidRPr="004B4FC6">
        <w:rPr>
          <w:rFonts w:asciiTheme="minorHAnsi" w:hAnsiTheme="minorHAnsi" w:cstheme="minorHAnsi"/>
          <w:sz w:val="20"/>
        </w:rPr>
        <w:t>. La</w:t>
      </w:r>
      <w:r w:rsidRPr="00527252">
        <w:rPr>
          <w:rFonts w:asciiTheme="minorHAnsi" w:hAnsiTheme="minorHAnsi" w:cstheme="minorHAnsi"/>
          <w:sz w:val="20"/>
        </w:rPr>
        <w:t xml:space="preserve"> mise en œuvre </w:t>
      </w:r>
      <w:r>
        <w:rPr>
          <w:rFonts w:asciiTheme="minorHAnsi" w:hAnsiTheme="minorHAnsi" w:cstheme="minorHAnsi"/>
          <w:sz w:val="20"/>
        </w:rPr>
        <w:t>de ce dispositif est</w:t>
      </w:r>
      <w:r w:rsidRPr="00527252">
        <w:rPr>
          <w:rFonts w:asciiTheme="minorHAnsi" w:hAnsiTheme="minorHAnsi" w:cstheme="minorHAnsi"/>
          <w:sz w:val="20"/>
        </w:rPr>
        <w:t xml:space="preserve"> conditionnée à la conclusion d’un accord collectif comportant notamment des engagements de maintien dans l’emploi et validé au préalable par l’autorité administrative. Ce dispositif </w:t>
      </w:r>
      <w:r>
        <w:rPr>
          <w:rFonts w:asciiTheme="minorHAnsi" w:hAnsiTheme="minorHAnsi" w:cstheme="minorHAnsi"/>
          <w:sz w:val="20"/>
        </w:rPr>
        <w:t xml:space="preserve">est applicable pour </w:t>
      </w:r>
      <w:proofErr w:type="gramStart"/>
      <w:r>
        <w:rPr>
          <w:rFonts w:asciiTheme="minorHAnsi" w:hAnsiTheme="minorHAnsi" w:cstheme="minorHAnsi"/>
          <w:sz w:val="20"/>
        </w:rPr>
        <w:t xml:space="preserve">une durée </w:t>
      </w:r>
      <w:r w:rsidRPr="00527252">
        <w:rPr>
          <w:rFonts w:asciiTheme="minorHAnsi" w:hAnsiTheme="minorHAnsi" w:cstheme="minorHAnsi"/>
          <w:sz w:val="20"/>
        </w:rPr>
        <w:t xml:space="preserve">de 24 mois </w:t>
      </w:r>
      <w:r>
        <w:rPr>
          <w:rFonts w:asciiTheme="minorHAnsi" w:hAnsiTheme="minorHAnsi" w:cstheme="minorHAnsi"/>
          <w:sz w:val="20"/>
        </w:rPr>
        <w:t>consécutifs</w:t>
      </w:r>
      <w:proofErr w:type="gramEnd"/>
      <w:r>
        <w:rPr>
          <w:rFonts w:asciiTheme="minorHAnsi" w:hAnsiTheme="minorHAnsi" w:cstheme="minorHAnsi"/>
          <w:sz w:val="20"/>
        </w:rPr>
        <w:t xml:space="preserve"> ou non sur une période de 36 mois </w:t>
      </w:r>
      <w:r w:rsidRPr="00527252">
        <w:rPr>
          <w:rFonts w:asciiTheme="minorHAnsi" w:hAnsiTheme="minorHAnsi" w:cstheme="minorHAnsi"/>
          <w:sz w:val="20"/>
        </w:rPr>
        <w:t xml:space="preserve">et </w:t>
      </w:r>
      <w:r>
        <w:rPr>
          <w:rFonts w:asciiTheme="minorHAnsi" w:hAnsiTheme="minorHAnsi" w:cstheme="minorHAnsi"/>
          <w:sz w:val="20"/>
        </w:rPr>
        <w:t>est</w:t>
      </w:r>
      <w:r w:rsidRPr="00527252">
        <w:rPr>
          <w:rFonts w:asciiTheme="minorHAnsi" w:hAnsiTheme="minorHAnsi" w:cstheme="minorHAnsi"/>
          <w:sz w:val="20"/>
        </w:rPr>
        <w:t xml:space="preserve"> limité aux accords transmis pour validation à l’autorité administrative, au plus tard le 30 juin 2022.</w:t>
      </w:r>
      <w:r>
        <w:rPr>
          <w:rFonts w:asciiTheme="minorHAnsi" w:hAnsiTheme="minorHAnsi" w:cstheme="minorHAnsi"/>
          <w:sz w:val="20"/>
        </w:rPr>
        <w:t xml:space="preserve"> </w:t>
      </w:r>
      <w:r w:rsidRPr="00527252">
        <w:rPr>
          <w:rFonts w:asciiTheme="minorHAnsi" w:hAnsiTheme="minorHAnsi" w:cstheme="minorHAnsi"/>
          <w:sz w:val="20"/>
        </w:rPr>
        <w:t xml:space="preserve">Dans </w:t>
      </w:r>
      <w:r>
        <w:rPr>
          <w:rFonts w:asciiTheme="minorHAnsi" w:hAnsiTheme="minorHAnsi" w:cstheme="minorHAnsi"/>
          <w:sz w:val="20"/>
        </w:rPr>
        <w:t>ce</w:t>
      </w:r>
      <w:r w:rsidRPr="00527252">
        <w:rPr>
          <w:rFonts w:asciiTheme="minorHAnsi" w:hAnsiTheme="minorHAnsi" w:cstheme="minorHAnsi"/>
          <w:sz w:val="20"/>
        </w:rPr>
        <w:t xml:space="preserve"> cadre, </w:t>
      </w:r>
      <w:r>
        <w:rPr>
          <w:rFonts w:asciiTheme="minorHAnsi" w:hAnsiTheme="minorHAnsi" w:cstheme="minorHAnsi"/>
          <w:sz w:val="20"/>
        </w:rPr>
        <w:t>la réduction du temps de travail des salariés est limitée à 40</w:t>
      </w:r>
      <w:r w:rsidR="00E12512">
        <w:rPr>
          <w:rFonts w:asciiTheme="minorHAnsi" w:hAnsiTheme="minorHAnsi" w:cstheme="minorHAnsi"/>
          <w:sz w:val="20"/>
        </w:rPr>
        <w:t> </w:t>
      </w:r>
      <w:r>
        <w:rPr>
          <w:rFonts w:asciiTheme="minorHAnsi" w:hAnsiTheme="minorHAnsi" w:cstheme="minorHAnsi"/>
          <w:sz w:val="20"/>
        </w:rPr>
        <w:t>% de la durée légale et leur indemnisation est portée</w:t>
      </w:r>
      <w:r w:rsidRPr="00527252">
        <w:rPr>
          <w:rFonts w:asciiTheme="minorHAnsi" w:hAnsiTheme="minorHAnsi" w:cstheme="minorHAnsi"/>
          <w:sz w:val="20"/>
        </w:rPr>
        <w:t xml:space="preserve"> à 70 % de la rémunération horaire brute de référence (limitée à 4,5 Smic)</w:t>
      </w:r>
      <w:r>
        <w:rPr>
          <w:rFonts w:asciiTheme="minorHAnsi" w:hAnsiTheme="minorHAnsi" w:cstheme="minorHAnsi"/>
          <w:sz w:val="20"/>
        </w:rPr>
        <w:t>. L</w:t>
      </w:r>
      <w:r w:rsidRPr="00527252">
        <w:rPr>
          <w:rFonts w:asciiTheme="minorHAnsi" w:hAnsiTheme="minorHAnsi" w:cstheme="minorHAnsi"/>
          <w:sz w:val="20"/>
        </w:rPr>
        <w:t xml:space="preserve">’allocation d’activité partielle remboursée à l’employeur </w:t>
      </w:r>
      <w:r>
        <w:rPr>
          <w:rFonts w:asciiTheme="minorHAnsi" w:hAnsiTheme="minorHAnsi" w:cstheme="minorHAnsi"/>
          <w:sz w:val="20"/>
        </w:rPr>
        <w:t>est</w:t>
      </w:r>
      <w:r w:rsidRPr="00527252">
        <w:rPr>
          <w:rFonts w:asciiTheme="minorHAnsi" w:hAnsiTheme="minorHAnsi" w:cstheme="minorHAnsi"/>
          <w:sz w:val="20"/>
        </w:rPr>
        <w:t xml:space="preserve"> fixée, selon les cas, à 60 % (accords transmis à l’administration avant le 1</w:t>
      </w:r>
      <w:r w:rsidRPr="00527252">
        <w:rPr>
          <w:rFonts w:asciiTheme="minorHAnsi" w:hAnsiTheme="minorHAnsi" w:cstheme="minorHAnsi"/>
          <w:sz w:val="20"/>
          <w:vertAlign w:val="superscript"/>
        </w:rPr>
        <w:t>er</w:t>
      </w:r>
      <w:r w:rsidRPr="00527252">
        <w:rPr>
          <w:rFonts w:asciiTheme="minorHAnsi" w:hAnsiTheme="minorHAnsi" w:cstheme="minorHAnsi"/>
          <w:sz w:val="20"/>
        </w:rPr>
        <w:t xml:space="preserve"> octobre 2020) ou 56 % (accords transmis après le 1</w:t>
      </w:r>
      <w:r w:rsidRPr="00CE5A32">
        <w:rPr>
          <w:rFonts w:asciiTheme="minorHAnsi" w:hAnsiTheme="minorHAnsi" w:cstheme="minorHAnsi"/>
          <w:sz w:val="20"/>
          <w:vertAlign w:val="superscript"/>
        </w:rPr>
        <w:t>er</w:t>
      </w:r>
      <w:r w:rsidRPr="00527252">
        <w:rPr>
          <w:rFonts w:asciiTheme="minorHAnsi" w:hAnsiTheme="minorHAnsi" w:cstheme="minorHAnsi"/>
          <w:sz w:val="20"/>
        </w:rPr>
        <w:t xml:space="preserve"> octobre) de la rémunération horaire brute de référence (limitée à 4,5 Smic).</w:t>
      </w:r>
    </w:p>
    <w:p w14:paraId="46373FED" w14:textId="77777777" w:rsidR="003B62A7" w:rsidRDefault="003B62A7">
      <w:bookmarkStart w:id="2" w:name="_Hlk47678094"/>
      <w:r>
        <w:br w:type="page"/>
      </w:r>
    </w:p>
    <w:tbl>
      <w:tblPr>
        <w:tblStyle w:val="Grilledutableau"/>
        <w:tblW w:w="0" w:type="auto"/>
        <w:tblLook w:val="04A0" w:firstRow="1" w:lastRow="0" w:firstColumn="1" w:lastColumn="0" w:noHBand="0" w:noVBand="1"/>
      </w:tblPr>
      <w:tblGrid>
        <w:gridCol w:w="9628"/>
      </w:tblGrid>
      <w:tr w:rsidR="00794482" w14:paraId="6B683242" w14:textId="77777777" w:rsidTr="00794482">
        <w:tc>
          <w:tcPr>
            <w:tcW w:w="9628" w:type="dxa"/>
          </w:tcPr>
          <w:p w14:paraId="542641FE" w14:textId="2A48CEEE" w:rsidR="00794482" w:rsidRPr="00794482" w:rsidRDefault="00794482" w:rsidP="00794482">
            <w:pPr>
              <w:rPr>
                <w:rFonts w:asciiTheme="minorHAnsi" w:hAnsiTheme="minorHAnsi" w:cstheme="minorHAnsi"/>
                <w:b/>
                <w:color w:val="595959" w:themeColor="text1" w:themeTint="A6"/>
                <w:sz w:val="20"/>
                <w:szCs w:val="20"/>
              </w:rPr>
            </w:pPr>
            <w:r w:rsidRPr="00794482">
              <w:rPr>
                <w:rFonts w:asciiTheme="minorHAnsi" w:hAnsiTheme="minorHAnsi" w:cstheme="minorHAnsi"/>
                <w:b/>
                <w:color w:val="595959" w:themeColor="text1" w:themeTint="A6"/>
                <w:sz w:val="20"/>
              </w:rPr>
              <w:lastRenderedPageBreak/>
              <w:t xml:space="preserve">Encadré </w:t>
            </w:r>
            <w:r w:rsidR="00D86F7E">
              <w:rPr>
                <w:rFonts w:asciiTheme="minorHAnsi" w:hAnsiTheme="minorHAnsi" w:cstheme="minorHAnsi"/>
                <w:b/>
                <w:color w:val="595959" w:themeColor="text1" w:themeTint="A6"/>
                <w:sz w:val="20"/>
              </w:rPr>
              <w:t>2</w:t>
            </w:r>
            <w:r w:rsidRPr="00794482">
              <w:rPr>
                <w:rFonts w:asciiTheme="minorHAnsi" w:hAnsiTheme="minorHAnsi" w:cstheme="minorHAnsi"/>
                <w:b/>
                <w:color w:val="595959" w:themeColor="text1" w:themeTint="A6"/>
                <w:sz w:val="20"/>
              </w:rPr>
              <w:t xml:space="preserve"> : </w:t>
            </w:r>
            <w:r w:rsidRPr="00794482">
              <w:rPr>
                <w:rFonts w:asciiTheme="minorHAnsi" w:hAnsiTheme="minorHAnsi" w:cstheme="minorHAnsi"/>
                <w:b/>
                <w:bCs/>
                <w:color w:val="595959" w:themeColor="text1" w:themeTint="A6"/>
                <w:sz w:val="20"/>
                <w:szCs w:val="20"/>
              </w:rPr>
              <w:t>L’activité partielle pour les salariés à domicile et les assistants maternels</w:t>
            </w:r>
          </w:p>
          <w:p w14:paraId="5ABE84DD" w14:textId="6AB1CCC7" w:rsidR="00794482" w:rsidRPr="002A0A2C" w:rsidRDefault="00794482" w:rsidP="00794482">
            <w:pPr>
              <w:rPr>
                <w:rFonts w:asciiTheme="minorHAnsi" w:hAnsiTheme="minorHAnsi" w:cstheme="minorHAnsi"/>
                <w:color w:val="595959" w:themeColor="text1" w:themeTint="A6"/>
                <w:sz w:val="20"/>
                <w:szCs w:val="20"/>
              </w:rPr>
            </w:pPr>
            <w:r w:rsidRPr="002A0A2C">
              <w:rPr>
                <w:rFonts w:asciiTheme="minorHAnsi" w:hAnsiTheme="minorHAnsi" w:cstheme="minorHAnsi"/>
                <w:color w:val="595959" w:themeColor="text1" w:themeTint="A6"/>
                <w:sz w:val="20"/>
                <w:szCs w:val="20"/>
              </w:rPr>
              <w:t xml:space="preserve">Dans le contexte de crise de </w:t>
            </w:r>
            <w:r w:rsidR="005804C0">
              <w:rPr>
                <w:rFonts w:asciiTheme="minorHAnsi" w:hAnsiTheme="minorHAnsi" w:cstheme="minorHAnsi"/>
                <w:color w:val="595959" w:themeColor="text1" w:themeTint="A6"/>
                <w:sz w:val="20"/>
                <w:szCs w:val="20"/>
              </w:rPr>
              <w:t xml:space="preserve">la </w:t>
            </w:r>
            <w:r w:rsidRPr="002A0A2C">
              <w:rPr>
                <w:rFonts w:asciiTheme="minorHAnsi" w:hAnsiTheme="minorHAnsi" w:cstheme="minorHAnsi"/>
                <w:color w:val="595959" w:themeColor="text1" w:themeTint="A6"/>
                <w:sz w:val="20"/>
                <w:szCs w:val="20"/>
              </w:rPr>
              <w:t>Covid-19, afin d’aider les particuliers employeurs se trouvant en difficulté à rémunérer leurs salariés et protéger ces derniers contre le risque de perte d’activité, le gouvernement a élargi le recours à l’activité partielle aux salariés employés à domicile et aux assistants maternel, de façon exceptionnelle et à titre temporaire</w:t>
            </w:r>
            <w:r w:rsidRPr="002A0A2C">
              <w:rPr>
                <w:rStyle w:val="Appelnotedebasdep"/>
                <w:rFonts w:asciiTheme="minorHAnsi" w:hAnsiTheme="minorHAnsi" w:cstheme="minorHAnsi"/>
                <w:color w:val="595959" w:themeColor="text1" w:themeTint="A6"/>
                <w:sz w:val="20"/>
                <w:szCs w:val="20"/>
              </w:rPr>
              <w:footnoteReference w:id="11"/>
            </w:r>
            <w:r w:rsidRPr="002A0A2C">
              <w:rPr>
                <w:rFonts w:asciiTheme="minorHAnsi" w:hAnsiTheme="minorHAnsi" w:cstheme="minorHAnsi"/>
                <w:color w:val="595959" w:themeColor="text1" w:themeTint="A6"/>
                <w:sz w:val="20"/>
                <w:szCs w:val="20"/>
              </w:rPr>
              <w:t xml:space="preserve">. </w:t>
            </w:r>
          </w:p>
          <w:p w14:paraId="59FBF916" w14:textId="6999E2CB" w:rsidR="00794482" w:rsidRPr="002A0A2C" w:rsidRDefault="00794482" w:rsidP="00794482">
            <w:pPr>
              <w:rPr>
                <w:rFonts w:asciiTheme="minorHAnsi" w:hAnsiTheme="minorHAnsi" w:cstheme="minorHAnsi"/>
                <w:color w:val="595959" w:themeColor="text1" w:themeTint="A6"/>
                <w:sz w:val="20"/>
                <w:szCs w:val="20"/>
              </w:rPr>
            </w:pPr>
            <w:r w:rsidRPr="002A0A2C">
              <w:rPr>
                <w:rFonts w:asciiTheme="minorHAnsi" w:hAnsiTheme="minorHAnsi" w:cstheme="minorHAnsi"/>
                <w:color w:val="595959" w:themeColor="text1" w:themeTint="A6"/>
                <w:sz w:val="20"/>
                <w:szCs w:val="20"/>
              </w:rPr>
              <w:t>Pour les heures prévues et non travaillées, l’employeur verse une indemnité horaire égale à 80</w:t>
            </w:r>
            <w:r w:rsidR="008E7DA9">
              <w:rPr>
                <w:rFonts w:asciiTheme="minorHAnsi" w:hAnsiTheme="minorHAnsi" w:cstheme="minorHAnsi"/>
                <w:color w:val="595959" w:themeColor="text1" w:themeTint="A6"/>
                <w:sz w:val="20"/>
                <w:szCs w:val="20"/>
              </w:rPr>
              <w:t> </w:t>
            </w:r>
            <w:r w:rsidRPr="002A0A2C">
              <w:rPr>
                <w:rFonts w:asciiTheme="minorHAnsi" w:hAnsiTheme="minorHAnsi" w:cstheme="minorHAnsi"/>
                <w:color w:val="595959" w:themeColor="text1" w:themeTint="A6"/>
                <w:sz w:val="20"/>
                <w:szCs w:val="20"/>
              </w:rPr>
              <w:t>% de la rémunération nette prévue au contrat de travail. L’indemnité ne doit pas être inférieure à la rémunération minimale horaire nette conventionnellement applicable. Au-delà de cette indemnité, l’employeur peut faire le choix de verser un complément de rémunération à sa charge pour garantir le maintien complet de la rémunération nette du salarié. L’indemnité fait l'objet d'un remboursement intégral par l'Etat et l’Unédic, par l'intermédiaire des U</w:t>
            </w:r>
            <w:r w:rsidR="004E2139">
              <w:rPr>
                <w:rFonts w:asciiTheme="minorHAnsi" w:hAnsiTheme="minorHAnsi" w:cstheme="minorHAnsi"/>
                <w:color w:val="595959" w:themeColor="text1" w:themeTint="A6"/>
                <w:sz w:val="20"/>
                <w:szCs w:val="20"/>
              </w:rPr>
              <w:t>rssaf</w:t>
            </w:r>
            <w:r w:rsidRPr="002A0A2C">
              <w:rPr>
                <w:rFonts w:asciiTheme="minorHAnsi" w:hAnsiTheme="minorHAnsi" w:cstheme="minorHAnsi"/>
                <w:color w:val="595959" w:themeColor="text1" w:themeTint="A6"/>
                <w:sz w:val="20"/>
                <w:szCs w:val="20"/>
              </w:rPr>
              <w:t>. Pour le salarié, cette indemnisation n’est pas soumise à prélèvements sociaux mais doit figurer sur la déclaration d’impôt sur les revenus.</w:t>
            </w:r>
          </w:p>
          <w:p w14:paraId="328FA2ED" w14:textId="0E017E69" w:rsidR="00794482" w:rsidRPr="002A0A2C" w:rsidRDefault="00794482" w:rsidP="00794482">
            <w:pPr>
              <w:rPr>
                <w:rFonts w:asciiTheme="minorHAnsi" w:hAnsiTheme="minorHAnsi" w:cstheme="minorHAnsi"/>
                <w:color w:val="595959" w:themeColor="text1" w:themeTint="A6"/>
                <w:sz w:val="20"/>
                <w:szCs w:val="20"/>
              </w:rPr>
            </w:pPr>
            <w:r w:rsidRPr="002A0A2C">
              <w:rPr>
                <w:rFonts w:asciiTheme="minorHAnsi" w:hAnsiTheme="minorHAnsi" w:cstheme="minorHAnsi"/>
                <w:color w:val="595959" w:themeColor="text1" w:themeTint="A6"/>
                <w:sz w:val="20"/>
                <w:szCs w:val="20"/>
              </w:rPr>
              <w:t>Concernant les démarches, le dispositif d’activité partielle a été simplifié pour s’adapter aux spécificités</w:t>
            </w:r>
            <w:r w:rsidR="004E2139">
              <w:rPr>
                <w:rFonts w:asciiTheme="minorHAnsi" w:hAnsiTheme="minorHAnsi" w:cstheme="minorHAnsi"/>
                <w:color w:val="595959" w:themeColor="text1" w:themeTint="A6"/>
                <w:sz w:val="20"/>
                <w:szCs w:val="20"/>
              </w:rPr>
              <w:t xml:space="preserve"> </w:t>
            </w:r>
            <w:r w:rsidRPr="002A0A2C">
              <w:rPr>
                <w:rFonts w:asciiTheme="minorHAnsi" w:hAnsiTheme="minorHAnsi" w:cstheme="minorHAnsi"/>
                <w:color w:val="595959" w:themeColor="text1" w:themeTint="A6"/>
                <w:sz w:val="20"/>
                <w:szCs w:val="20"/>
              </w:rPr>
              <w:t xml:space="preserve">des particuliers employeurs. Ces derniers sont dispensés de l’obligation de disposer d'une autorisation de l'autorité administrative de la Direccte. L’employeur complète simplement un formulaire d’indemnisation spécifique disponible sur les sites du </w:t>
            </w:r>
            <w:proofErr w:type="spellStart"/>
            <w:r w:rsidRPr="002A0A2C">
              <w:rPr>
                <w:rFonts w:asciiTheme="minorHAnsi" w:hAnsiTheme="minorHAnsi" w:cstheme="minorHAnsi"/>
                <w:color w:val="595959" w:themeColor="text1" w:themeTint="A6"/>
                <w:sz w:val="20"/>
                <w:szCs w:val="20"/>
              </w:rPr>
              <w:t>Cesu</w:t>
            </w:r>
            <w:proofErr w:type="spellEnd"/>
            <w:r w:rsidRPr="002A0A2C">
              <w:rPr>
                <w:rFonts w:asciiTheme="minorHAnsi" w:hAnsiTheme="minorHAnsi" w:cstheme="minorHAnsi"/>
                <w:color w:val="595959" w:themeColor="text1" w:themeTint="A6"/>
                <w:sz w:val="20"/>
                <w:szCs w:val="20"/>
              </w:rPr>
              <w:t xml:space="preserve"> ou de Pajemploi. Par conséquent, les données de l’ASP n’intègrent pas le champ des particuliers employeurs.</w:t>
            </w:r>
          </w:p>
          <w:p w14:paraId="3D39BF2F" w14:textId="12713821" w:rsidR="00794482" w:rsidRPr="00794482" w:rsidRDefault="00794482" w:rsidP="00794482">
            <w:pPr>
              <w:rPr>
                <w:rFonts w:asciiTheme="minorHAnsi" w:hAnsiTheme="minorHAnsi" w:cstheme="minorHAnsi"/>
                <w:color w:val="595959" w:themeColor="text1" w:themeTint="A6"/>
                <w:sz w:val="20"/>
                <w:szCs w:val="20"/>
              </w:rPr>
            </w:pPr>
            <w:r w:rsidRPr="002A0A2C">
              <w:rPr>
                <w:rFonts w:asciiTheme="minorHAnsi" w:hAnsiTheme="minorHAnsi" w:cstheme="minorHAnsi"/>
                <w:color w:val="595959" w:themeColor="text1" w:themeTint="A6"/>
                <w:sz w:val="20"/>
                <w:szCs w:val="20"/>
              </w:rPr>
              <w:t xml:space="preserve">Dans leur communiqué de presse du 29 avril, les ministères de la santé et des finances annonçaient un recours à l’activité partielle en mars par 55 % des employeurs </w:t>
            </w:r>
            <w:proofErr w:type="spellStart"/>
            <w:r w:rsidRPr="002A0A2C">
              <w:rPr>
                <w:rFonts w:asciiTheme="minorHAnsi" w:hAnsiTheme="minorHAnsi" w:cstheme="minorHAnsi"/>
                <w:color w:val="595959" w:themeColor="text1" w:themeTint="A6"/>
                <w:sz w:val="20"/>
                <w:szCs w:val="20"/>
              </w:rPr>
              <w:t>Cesu</w:t>
            </w:r>
            <w:proofErr w:type="spellEnd"/>
            <w:r w:rsidRPr="002A0A2C">
              <w:rPr>
                <w:rFonts w:asciiTheme="minorHAnsi" w:hAnsiTheme="minorHAnsi" w:cstheme="minorHAnsi"/>
                <w:color w:val="595959" w:themeColor="text1" w:themeTint="A6"/>
                <w:sz w:val="20"/>
                <w:szCs w:val="20"/>
              </w:rPr>
              <w:t xml:space="preserve"> (soit 504 325 demandes) et par 32 % des employeurs Pajemploi (soit plus de 279 530 demandes). Ainsi, au mois de mars, 361</w:t>
            </w:r>
            <w:r w:rsidR="004E2139">
              <w:rPr>
                <w:rFonts w:asciiTheme="minorHAnsi" w:hAnsiTheme="minorHAnsi" w:cstheme="minorHAnsi"/>
                <w:color w:val="595959" w:themeColor="text1" w:themeTint="A6"/>
                <w:sz w:val="20"/>
                <w:szCs w:val="20"/>
              </w:rPr>
              <w:t> </w:t>
            </w:r>
            <w:r w:rsidRPr="002A0A2C">
              <w:rPr>
                <w:rFonts w:asciiTheme="minorHAnsi" w:hAnsiTheme="minorHAnsi" w:cstheme="minorHAnsi"/>
                <w:color w:val="595959" w:themeColor="text1" w:themeTint="A6"/>
                <w:sz w:val="20"/>
                <w:szCs w:val="20"/>
              </w:rPr>
              <w:t>770 salariés employés à domicile et assistants maternel</w:t>
            </w:r>
            <w:r w:rsidR="004E2139">
              <w:rPr>
                <w:rFonts w:asciiTheme="minorHAnsi" w:hAnsiTheme="minorHAnsi" w:cstheme="minorHAnsi"/>
                <w:color w:val="595959" w:themeColor="text1" w:themeTint="A6"/>
                <w:sz w:val="20"/>
                <w:szCs w:val="20"/>
              </w:rPr>
              <w:t>s</w:t>
            </w:r>
            <w:r w:rsidRPr="002A0A2C">
              <w:rPr>
                <w:rFonts w:asciiTheme="minorHAnsi" w:hAnsiTheme="minorHAnsi" w:cstheme="minorHAnsi"/>
                <w:color w:val="595959" w:themeColor="text1" w:themeTint="A6"/>
                <w:sz w:val="20"/>
                <w:szCs w:val="20"/>
              </w:rPr>
              <w:t xml:space="preserve"> auraient bénéficié de l’indemnisation de l’activité partielle, pour un montant total de 85 millions d’euros</w:t>
            </w:r>
            <w:r w:rsidRPr="002A0A2C">
              <w:rPr>
                <w:rFonts w:asciiTheme="minorHAnsi" w:hAnsiTheme="minorHAnsi" w:cstheme="minorHAnsi"/>
                <w:color w:val="595959" w:themeColor="text1" w:themeTint="A6"/>
                <w:sz w:val="20"/>
                <w:szCs w:val="20"/>
                <w:vertAlign w:val="superscript"/>
              </w:rPr>
              <w:footnoteReference w:id="12"/>
            </w:r>
            <w:r w:rsidRPr="002A0A2C">
              <w:rPr>
                <w:rFonts w:asciiTheme="minorHAnsi" w:hAnsiTheme="minorHAnsi" w:cstheme="minorHAnsi"/>
                <w:color w:val="595959" w:themeColor="text1" w:themeTint="A6"/>
                <w:sz w:val="20"/>
                <w:szCs w:val="20"/>
              </w:rPr>
              <w:t>. Au mois d’avril, le coût pour l’Etat et l’Unédic s’est élevé à 203 millions d’euros, puis a nettement baissé en mai pour s’établir à 32 millions d’euros. Pour l’Unédic qui finance 33</w:t>
            </w:r>
            <w:r w:rsidR="00E118DC">
              <w:rPr>
                <w:rFonts w:asciiTheme="minorHAnsi" w:hAnsiTheme="minorHAnsi" w:cstheme="minorHAnsi"/>
                <w:color w:val="595959" w:themeColor="text1" w:themeTint="A6"/>
                <w:sz w:val="20"/>
                <w:szCs w:val="20"/>
              </w:rPr>
              <w:t> </w:t>
            </w:r>
            <w:r w:rsidRPr="002A0A2C">
              <w:rPr>
                <w:rFonts w:asciiTheme="minorHAnsi" w:hAnsiTheme="minorHAnsi" w:cstheme="minorHAnsi"/>
                <w:color w:val="595959" w:themeColor="text1" w:themeTint="A6"/>
                <w:sz w:val="20"/>
                <w:szCs w:val="20"/>
              </w:rPr>
              <w:t>% du dispositif, le coût global s’est élevé à 106 millions d’euros de mars à mai.</w:t>
            </w:r>
          </w:p>
        </w:tc>
      </w:tr>
      <w:bookmarkEnd w:id="2"/>
    </w:tbl>
    <w:p w14:paraId="0E35BEF2" w14:textId="1496B2D2" w:rsidR="00AE0898" w:rsidRDefault="00AE0898" w:rsidP="00961AC6">
      <w:pPr>
        <w:pStyle w:val="05TexteNT"/>
        <w:spacing w:line="259" w:lineRule="auto"/>
        <w:rPr>
          <w:rFonts w:asciiTheme="minorHAnsi" w:hAnsiTheme="minorHAnsi" w:cstheme="minorHAnsi"/>
          <w:sz w:val="20"/>
        </w:rPr>
      </w:pPr>
    </w:p>
    <w:p w14:paraId="7456DFBA" w14:textId="77777777" w:rsidR="003B62A7" w:rsidRDefault="003B62A7" w:rsidP="00961AC6">
      <w:pPr>
        <w:pStyle w:val="05TexteNT"/>
        <w:spacing w:line="259" w:lineRule="auto"/>
        <w:rPr>
          <w:rFonts w:asciiTheme="minorHAnsi" w:hAnsiTheme="minorHAnsi" w:cstheme="minorHAnsi"/>
          <w:sz w:val="20"/>
        </w:rPr>
      </w:pPr>
    </w:p>
    <w:tbl>
      <w:tblPr>
        <w:tblStyle w:val="Grilledutableau"/>
        <w:tblW w:w="0" w:type="auto"/>
        <w:tblLook w:val="04A0" w:firstRow="1" w:lastRow="0" w:firstColumn="1" w:lastColumn="0" w:noHBand="0" w:noVBand="1"/>
      </w:tblPr>
      <w:tblGrid>
        <w:gridCol w:w="9628"/>
      </w:tblGrid>
      <w:tr w:rsidR="00E118DC" w14:paraId="76598159" w14:textId="77777777" w:rsidTr="00E118DC">
        <w:tc>
          <w:tcPr>
            <w:tcW w:w="9628" w:type="dxa"/>
          </w:tcPr>
          <w:p w14:paraId="5CA97331" w14:textId="6AA844A1" w:rsidR="00E118DC" w:rsidRPr="00E118DC" w:rsidRDefault="00E118DC" w:rsidP="00E118DC">
            <w:pPr>
              <w:rPr>
                <w:rFonts w:asciiTheme="minorHAnsi" w:hAnsiTheme="minorHAnsi" w:cstheme="minorHAnsi"/>
                <w:b/>
                <w:color w:val="595959" w:themeColor="text1" w:themeTint="A6"/>
                <w:spacing w:val="-2"/>
                <w:sz w:val="20"/>
                <w:szCs w:val="20"/>
                <w:shd w:val="clear" w:color="auto" w:fill="FFFFFF"/>
              </w:rPr>
            </w:pPr>
            <w:r w:rsidRPr="00E118DC">
              <w:rPr>
                <w:rFonts w:asciiTheme="minorHAnsi" w:hAnsiTheme="minorHAnsi" w:cstheme="minorHAnsi"/>
                <w:b/>
                <w:color w:val="595959" w:themeColor="text1" w:themeTint="A6"/>
                <w:sz w:val="20"/>
              </w:rPr>
              <w:t xml:space="preserve">Encadré </w:t>
            </w:r>
            <w:r w:rsidR="00D86F7E">
              <w:rPr>
                <w:rFonts w:asciiTheme="minorHAnsi" w:hAnsiTheme="minorHAnsi" w:cstheme="minorHAnsi"/>
                <w:b/>
                <w:color w:val="595959" w:themeColor="text1" w:themeTint="A6"/>
                <w:sz w:val="20"/>
              </w:rPr>
              <w:t>3</w:t>
            </w:r>
            <w:r w:rsidRPr="00E118DC">
              <w:rPr>
                <w:rFonts w:asciiTheme="minorHAnsi" w:hAnsiTheme="minorHAnsi" w:cstheme="minorHAnsi"/>
                <w:b/>
                <w:color w:val="595959" w:themeColor="text1" w:themeTint="A6"/>
                <w:sz w:val="20"/>
              </w:rPr>
              <w:t xml:space="preserve"> : </w:t>
            </w:r>
            <w:r w:rsidRPr="00E118DC">
              <w:rPr>
                <w:rFonts w:asciiTheme="minorHAnsi" w:hAnsiTheme="minorHAnsi" w:cstheme="minorHAnsi"/>
                <w:b/>
                <w:color w:val="595959" w:themeColor="text1" w:themeTint="A6"/>
                <w:spacing w:val="-2"/>
                <w:sz w:val="20"/>
                <w:szCs w:val="20"/>
                <w:shd w:val="clear" w:color="auto" w:fill="FFFFFF"/>
              </w:rPr>
              <w:t>Arrêts de travail dérogatoires pour les personnes contraintes de rester à leur domicile, en incapacité de travailler</w:t>
            </w:r>
          </w:p>
          <w:p w14:paraId="18857F52" w14:textId="21C935C2" w:rsidR="00E118DC" w:rsidRPr="008A13F3" w:rsidRDefault="00E118DC" w:rsidP="00E118DC">
            <w:pPr>
              <w:rPr>
                <w:rFonts w:asciiTheme="minorHAnsi" w:hAnsiTheme="minorHAnsi" w:cstheme="minorHAnsi"/>
                <w:color w:val="595959" w:themeColor="text1" w:themeTint="A6"/>
                <w:spacing w:val="-2"/>
                <w:sz w:val="20"/>
                <w:szCs w:val="20"/>
                <w:shd w:val="clear" w:color="auto" w:fill="FFFFFF"/>
              </w:rPr>
            </w:pPr>
            <w:r w:rsidRPr="008A13F3">
              <w:rPr>
                <w:rFonts w:asciiTheme="minorHAnsi" w:hAnsiTheme="minorHAnsi" w:cstheme="minorHAnsi"/>
                <w:color w:val="595959" w:themeColor="text1" w:themeTint="A6"/>
                <w:spacing w:val="-2"/>
                <w:sz w:val="20"/>
                <w:szCs w:val="20"/>
                <w:shd w:val="clear" w:color="auto" w:fill="FFFFFF"/>
              </w:rPr>
              <w:t>Depuis le début du confinement, les salariés contraints de rester chez eux pour garder leurs enfants</w:t>
            </w:r>
            <w:r w:rsidRPr="008A13F3">
              <w:rPr>
                <w:rStyle w:val="Appelnotedebasdep"/>
                <w:rFonts w:asciiTheme="minorHAnsi" w:hAnsiTheme="minorHAnsi" w:cstheme="minorHAnsi"/>
                <w:color w:val="595959" w:themeColor="text1" w:themeTint="A6"/>
                <w:spacing w:val="-2"/>
                <w:sz w:val="20"/>
                <w:szCs w:val="20"/>
                <w:shd w:val="clear" w:color="auto" w:fill="FFFFFF"/>
              </w:rPr>
              <w:footnoteReference w:id="13"/>
            </w:r>
            <w:r w:rsidRPr="008A13F3">
              <w:rPr>
                <w:rFonts w:asciiTheme="minorHAnsi" w:hAnsiTheme="minorHAnsi" w:cstheme="minorHAnsi"/>
                <w:color w:val="595959" w:themeColor="text1" w:themeTint="A6"/>
                <w:spacing w:val="-2"/>
                <w:sz w:val="20"/>
                <w:szCs w:val="20"/>
                <w:shd w:val="clear" w:color="auto" w:fill="FFFFFF"/>
              </w:rPr>
              <w:t>, les personnes vulnérables considérées comme « à risque » au regard de l’épidémie d</w:t>
            </w:r>
            <w:r w:rsidR="005D1404">
              <w:rPr>
                <w:rFonts w:asciiTheme="minorHAnsi" w:hAnsiTheme="minorHAnsi" w:cstheme="minorHAnsi"/>
                <w:color w:val="595959" w:themeColor="text1" w:themeTint="A6"/>
                <w:spacing w:val="-2"/>
                <w:sz w:val="20"/>
                <w:szCs w:val="20"/>
                <w:shd w:val="clear" w:color="auto" w:fill="FFFFFF"/>
              </w:rPr>
              <w:t>e la</w:t>
            </w:r>
            <w:r w:rsidRPr="008A13F3">
              <w:rPr>
                <w:rFonts w:asciiTheme="minorHAnsi" w:hAnsiTheme="minorHAnsi" w:cstheme="minorHAnsi"/>
                <w:color w:val="595959" w:themeColor="text1" w:themeTint="A6"/>
                <w:spacing w:val="-2"/>
                <w:sz w:val="20"/>
                <w:szCs w:val="20"/>
                <w:shd w:val="clear" w:color="auto" w:fill="FFFFFF"/>
              </w:rPr>
              <w:t xml:space="preserve"> Covid-19</w:t>
            </w:r>
            <w:r w:rsidRPr="008A13F3">
              <w:rPr>
                <w:rStyle w:val="Appelnotedebasdep"/>
                <w:rFonts w:asciiTheme="minorHAnsi" w:hAnsiTheme="minorHAnsi" w:cstheme="minorHAnsi"/>
                <w:color w:val="595959" w:themeColor="text1" w:themeTint="A6"/>
                <w:spacing w:val="-2"/>
                <w:sz w:val="20"/>
                <w:szCs w:val="20"/>
                <w:shd w:val="clear" w:color="auto" w:fill="FFFFFF"/>
              </w:rPr>
              <w:footnoteReference w:id="14"/>
            </w:r>
            <w:r w:rsidRPr="008A13F3">
              <w:rPr>
                <w:rFonts w:asciiTheme="minorHAnsi" w:hAnsiTheme="minorHAnsi" w:cstheme="minorHAnsi"/>
                <w:color w:val="595959" w:themeColor="text1" w:themeTint="A6"/>
                <w:spacing w:val="-2"/>
                <w:sz w:val="20"/>
                <w:szCs w:val="20"/>
                <w:shd w:val="clear" w:color="auto" w:fill="FFFFFF"/>
              </w:rPr>
              <w:t xml:space="preserve"> et les salariés partageant le même domicile qu’une personne vulnérable, pouvaient se mettre en arrêt maladie, en l’absence de solution de télétravail.</w:t>
            </w:r>
          </w:p>
          <w:p w14:paraId="54723B8A" w14:textId="77777777" w:rsidR="00E118DC" w:rsidRPr="008A13F3" w:rsidRDefault="00E118DC" w:rsidP="00E118DC">
            <w:pPr>
              <w:rPr>
                <w:rFonts w:asciiTheme="minorHAnsi" w:hAnsiTheme="minorHAnsi" w:cstheme="minorHAnsi"/>
                <w:color w:val="595959" w:themeColor="text1" w:themeTint="A6"/>
                <w:spacing w:val="-2"/>
                <w:sz w:val="20"/>
                <w:szCs w:val="20"/>
                <w:shd w:val="clear" w:color="auto" w:fill="FFFFFF"/>
              </w:rPr>
            </w:pPr>
            <w:r w:rsidRPr="008A13F3">
              <w:rPr>
                <w:rFonts w:asciiTheme="minorHAnsi" w:hAnsiTheme="minorHAnsi" w:cstheme="minorHAnsi"/>
                <w:color w:val="595959" w:themeColor="text1" w:themeTint="A6"/>
                <w:spacing w:val="-2"/>
                <w:sz w:val="20"/>
                <w:szCs w:val="20"/>
                <w:shd w:val="clear" w:color="auto" w:fill="FFFFFF"/>
              </w:rPr>
              <w:t>Pour ce faire, le salarié concerné se faisait établir un arrêt de travail par son médecin traitant, dans les conditions de droit commun, ou s’enregistrait sur le téléservice « declare.ameli.fr » en cas d’affection longue durée pour obtenir un arrêt de travail de l’assurance maladie.</w:t>
            </w:r>
          </w:p>
          <w:p w14:paraId="3D62F34D" w14:textId="77777777" w:rsidR="00E118DC" w:rsidRPr="008A13F3" w:rsidRDefault="00E118DC" w:rsidP="00E118DC">
            <w:pPr>
              <w:rPr>
                <w:rFonts w:asciiTheme="minorHAnsi" w:hAnsiTheme="minorHAnsi" w:cstheme="minorHAnsi"/>
                <w:color w:val="595959" w:themeColor="text1" w:themeTint="A6"/>
                <w:spacing w:val="-2"/>
                <w:sz w:val="20"/>
                <w:szCs w:val="20"/>
                <w:shd w:val="clear" w:color="auto" w:fill="FFFFFF"/>
              </w:rPr>
            </w:pPr>
            <w:r w:rsidRPr="008A13F3">
              <w:rPr>
                <w:rFonts w:asciiTheme="minorHAnsi" w:hAnsiTheme="minorHAnsi" w:cstheme="minorHAnsi"/>
                <w:color w:val="595959" w:themeColor="text1" w:themeTint="A6"/>
                <w:spacing w:val="-2"/>
                <w:sz w:val="20"/>
                <w:szCs w:val="20"/>
                <w:shd w:val="clear" w:color="auto" w:fill="FFFFFF"/>
              </w:rPr>
              <w:t>Ces salariés en arrêt touchaient des indemnités journalières à hauteur de 90 % du salaire brut, comme pour les autres arrêts maladie. Après 30 jours d’arrêt (dès le 16 avril pour certains de ces salariés), le niveau d’indemnisation baisse à 66 % du salaire.</w:t>
            </w:r>
          </w:p>
          <w:p w14:paraId="1E2B06BD" w14:textId="77777777" w:rsidR="00E118DC" w:rsidRPr="008A13F3" w:rsidRDefault="00E118DC" w:rsidP="00E118DC">
            <w:pPr>
              <w:rPr>
                <w:rFonts w:asciiTheme="minorHAnsi" w:hAnsiTheme="minorHAnsi" w:cstheme="minorHAnsi"/>
                <w:b/>
                <w:bCs/>
                <w:color w:val="595959" w:themeColor="text1" w:themeTint="A6"/>
                <w:sz w:val="20"/>
                <w:szCs w:val="20"/>
                <w:shd w:val="clear" w:color="auto" w:fill="FFFFFF"/>
              </w:rPr>
            </w:pPr>
            <w:r w:rsidRPr="008A13F3">
              <w:rPr>
                <w:rFonts w:asciiTheme="minorHAnsi" w:hAnsiTheme="minorHAnsi" w:cstheme="minorHAnsi"/>
                <w:b/>
                <w:bCs/>
                <w:color w:val="595959" w:themeColor="text1" w:themeTint="A6"/>
                <w:sz w:val="20"/>
                <w:szCs w:val="20"/>
                <w:shd w:val="clear" w:color="auto" w:fill="FFFFFF"/>
              </w:rPr>
              <w:t>Plus de 2 millions de personnes concernées</w:t>
            </w:r>
          </w:p>
          <w:p w14:paraId="1A04A743" w14:textId="2C43652C" w:rsidR="00E118DC" w:rsidRPr="008A13F3" w:rsidRDefault="00E118DC" w:rsidP="00E118DC">
            <w:pPr>
              <w:rPr>
                <w:rFonts w:asciiTheme="minorHAnsi" w:hAnsiTheme="minorHAnsi" w:cstheme="minorHAnsi"/>
                <w:color w:val="595959" w:themeColor="text1" w:themeTint="A6"/>
                <w:spacing w:val="-2"/>
                <w:sz w:val="20"/>
                <w:szCs w:val="20"/>
                <w:shd w:val="clear" w:color="auto" w:fill="FFFFFF"/>
              </w:rPr>
            </w:pPr>
            <w:r w:rsidRPr="008A13F3">
              <w:rPr>
                <w:rFonts w:asciiTheme="minorHAnsi" w:hAnsiTheme="minorHAnsi" w:cstheme="minorHAnsi"/>
                <w:color w:val="595959" w:themeColor="text1" w:themeTint="A6"/>
                <w:spacing w:val="-2"/>
                <w:sz w:val="20"/>
                <w:szCs w:val="20"/>
                <w:shd w:val="clear" w:color="auto" w:fill="FFFFFF"/>
              </w:rPr>
              <w:t xml:space="preserve">Au 22 avril, la sécurité sociale enregistrait près de 3,2 millions d’arrêts de travail liés </w:t>
            </w:r>
            <w:r w:rsidR="005D1404">
              <w:rPr>
                <w:rFonts w:asciiTheme="minorHAnsi" w:hAnsiTheme="minorHAnsi" w:cstheme="minorHAnsi"/>
                <w:color w:val="595959" w:themeColor="text1" w:themeTint="A6"/>
                <w:spacing w:val="-2"/>
                <w:sz w:val="20"/>
                <w:szCs w:val="20"/>
                <w:shd w:val="clear" w:color="auto" w:fill="FFFFFF"/>
              </w:rPr>
              <w:t>à la</w:t>
            </w:r>
            <w:r w:rsidRPr="008A13F3">
              <w:rPr>
                <w:rFonts w:asciiTheme="minorHAnsi" w:hAnsiTheme="minorHAnsi" w:cstheme="minorHAnsi"/>
                <w:color w:val="595959" w:themeColor="text1" w:themeTint="A6"/>
                <w:spacing w:val="-2"/>
                <w:sz w:val="20"/>
                <w:szCs w:val="20"/>
                <w:shd w:val="clear" w:color="auto" w:fill="FFFFFF"/>
              </w:rPr>
              <w:t xml:space="preserve"> Covid-19 : 2,3 millions d’arrêts pour garde d’enfant, 320 000 arrêts pour personnes dites vulnérables et 600 000 arrêts pour maladie. A ces volumes s’ajoutent les arrêts, plus récents, pour les salariés partageant le même domicile qu’une personne vulnérable. Plusieurs arrêts peuvent concerner le même salarié. </w:t>
            </w:r>
            <w:r w:rsidR="005D1404">
              <w:rPr>
                <w:rFonts w:asciiTheme="minorHAnsi" w:hAnsiTheme="minorHAnsi" w:cstheme="minorHAnsi"/>
                <w:color w:val="595959" w:themeColor="text1" w:themeTint="A6"/>
                <w:spacing w:val="-2"/>
                <w:sz w:val="20"/>
                <w:szCs w:val="20"/>
                <w:shd w:val="clear" w:color="auto" w:fill="FFFFFF"/>
              </w:rPr>
              <w:t>L</w:t>
            </w:r>
            <w:r w:rsidRPr="008A13F3">
              <w:rPr>
                <w:rFonts w:asciiTheme="minorHAnsi" w:hAnsiTheme="minorHAnsi" w:cstheme="minorHAnsi"/>
                <w:color w:val="595959" w:themeColor="text1" w:themeTint="A6"/>
                <w:spacing w:val="-2"/>
                <w:sz w:val="20"/>
                <w:szCs w:val="20"/>
                <w:shd w:val="clear" w:color="auto" w:fill="FFFFFF"/>
              </w:rPr>
              <w:t xml:space="preserve">a sécurité sociale estime que 400 000 salariés vulnérables, ou vivant avec </w:t>
            </w:r>
            <w:r w:rsidRPr="008A13F3">
              <w:rPr>
                <w:rFonts w:asciiTheme="minorHAnsi" w:hAnsiTheme="minorHAnsi" w:cstheme="minorHAnsi"/>
                <w:color w:val="595959" w:themeColor="text1" w:themeTint="A6"/>
                <w:spacing w:val="-2"/>
                <w:sz w:val="20"/>
                <w:szCs w:val="20"/>
                <w:shd w:val="clear" w:color="auto" w:fill="FFFFFF"/>
              </w:rPr>
              <w:lastRenderedPageBreak/>
              <w:t xml:space="preserve">des personnes vulnérables, auraient été en arrêt durant le confinement. </w:t>
            </w:r>
            <w:r w:rsidR="005D1404">
              <w:rPr>
                <w:rFonts w:asciiTheme="minorHAnsi" w:hAnsiTheme="minorHAnsi" w:cstheme="minorHAnsi"/>
                <w:color w:val="595959" w:themeColor="text1" w:themeTint="A6"/>
                <w:spacing w:val="-2"/>
                <w:sz w:val="20"/>
                <w:szCs w:val="20"/>
                <w:shd w:val="clear" w:color="auto" w:fill="FFFFFF"/>
              </w:rPr>
              <w:t>S</w:t>
            </w:r>
            <w:r w:rsidRPr="008A13F3">
              <w:rPr>
                <w:rFonts w:asciiTheme="minorHAnsi" w:hAnsiTheme="minorHAnsi" w:cstheme="minorHAnsi"/>
                <w:color w:val="595959" w:themeColor="text1" w:themeTint="A6"/>
                <w:spacing w:val="-2"/>
                <w:sz w:val="20"/>
                <w:szCs w:val="20"/>
                <w:shd w:val="clear" w:color="auto" w:fill="FFFFFF"/>
              </w:rPr>
              <w:t>elon l’estimation de l’OFCE au 6 mai, 1,6</w:t>
            </w:r>
            <w:r w:rsidR="006205FB">
              <w:rPr>
                <w:rFonts w:asciiTheme="minorHAnsi" w:hAnsiTheme="minorHAnsi" w:cstheme="minorHAnsi"/>
                <w:color w:val="595959" w:themeColor="text1" w:themeTint="A6"/>
                <w:spacing w:val="-2"/>
                <w:sz w:val="20"/>
                <w:szCs w:val="20"/>
                <w:shd w:val="clear" w:color="auto" w:fill="FFFFFF"/>
              </w:rPr>
              <w:t> </w:t>
            </w:r>
            <w:r w:rsidRPr="008A13F3">
              <w:rPr>
                <w:rFonts w:asciiTheme="minorHAnsi" w:hAnsiTheme="minorHAnsi" w:cstheme="minorHAnsi"/>
                <w:color w:val="595959" w:themeColor="text1" w:themeTint="A6"/>
                <w:spacing w:val="-2"/>
                <w:sz w:val="20"/>
                <w:szCs w:val="20"/>
                <w:shd w:val="clear" w:color="auto" w:fill="FFFFFF"/>
              </w:rPr>
              <w:t>million de salariés auraient été en indemnités journalières de garde d’enfant</w:t>
            </w:r>
            <w:r w:rsidR="006205FB">
              <w:rPr>
                <w:rFonts w:asciiTheme="minorHAnsi" w:hAnsiTheme="minorHAnsi" w:cstheme="minorHAnsi"/>
                <w:color w:val="595959" w:themeColor="text1" w:themeTint="A6"/>
                <w:spacing w:val="-2"/>
                <w:sz w:val="20"/>
                <w:szCs w:val="20"/>
                <w:shd w:val="clear" w:color="auto" w:fill="FFFFFF"/>
              </w:rPr>
              <w:t xml:space="preserve"> (OFCE, 2020a)</w:t>
            </w:r>
            <w:r w:rsidRPr="008A13F3">
              <w:rPr>
                <w:rFonts w:asciiTheme="minorHAnsi" w:hAnsiTheme="minorHAnsi" w:cstheme="minorHAnsi"/>
                <w:color w:val="595959" w:themeColor="text1" w:themeTint="A6"/>
                <w:spacing w:val="-2"/>
                <w:sz w:val="20"/>
                <w:szCs w:val="20"/>
                <w:shd w:val="clear" w:color="auto" w:fill="FFFFFF"/>
              </w:rPr>
              <w:t>.</w:t>
            </w:r>
          </w:p>
          <w:p w14:paraId="4954E140" w14:textId="77777777" w:rsidR="00E118DC" w:rsidRPr="008A13F3" w:rsidRDefault="00E118DC" w:rsidP="00E118DC">
            <w:pPr>
              <w:rPr>
                <w:rFonts w:asciiTheme="minorHAnsi" w:hAnsiTheme="minorHAnsi" w:cstheme="minorHAnsi"/>
                <w:b/>
                <w:color w:val="595959" w:themeColor="text1" w:themeTint="A6"/>
                <w:spacing w:val="-2"/>
                <w:sz w:val="20"/>
                <w:szCs w:val="20"/>
                <w:shd w:val="clear" w:color="auto" w:fill="FFFFFF"/>
              </w:rPr>
            </w:pPr>
            <w:r w:rsidRPr="008A13F3">
              <w:rPr>
                <w:rFonts w:asciiTheme="minorHAnsi" w:hAnsiTheme="minorHAnsi" w:cstheme="minorHAnsi"/>
                <w:b/>
                <w:color w:val="595959" w:themeColor="text1" w:themeTint="A6"/>
                <w:spacing w:val="-2"/>
                <w:sz w:val="20"/>
                <w:szCs w:val="20"/>
                <w:shd w:val="clear" w:color="auto" w:fill="FFFFFF"/>
              </w:rPr>
              <w:t>Bascule vers l’activité partielle</w:t>
            </w:r>
          </w:p>
          <w:p w14:paraId="66039FE7" w14:textId="47E5EA7C" w:rsidR="00E118DC" w:rsidRPr="008A13F3" w:rsidRDefault="00E118DC" w:rsidP="00E118DC">
            <w:pPr>
              <w:rPr>
                <w:color w:val="595959" w:themeColor="text1" w:themeTint="A6"/>
                <w:sz w:val="20"/>
                <w:szCs w:val="20"/>
              </w:rPr>
            </w:pPr>
            <w:r w:rsidRPr="008A13F3">
              <w:rPr>
                <w:rFonts w:asciiTheme="minorHAnsi" w:hAnsiTheme="minorHAnsi" w:cstheme="minorHAnsi"/>
                <w:color w:val="595959" w:themeColor="text1" w:themeTint="A6"/>
                <w:spacing w:val="-2"/>
                <w:sz w:val="20"/>
                <w:szCs w:val="20"/>
                <w:shd w:val="clear" w:color="auto" w:fill="FFFFFF"/>
              </w:rPr>
              <w:t>A compter du 1</w:t>
            </w:r>
            <w:r w:rsidRPr="008A13F3">
              <w:rPr>
                <w:rFonts w:asciiTheme="minorHAnsi" w:hAnsiTheme="minorHAnsi" w:cstheme="minorHAnsi"/>
                <w:color w:val="595959" w:themeColor="text1" w:themeTint="A6"/>
                <w:spacing w:val="-2"/>
                <w:sz w:val="20"/>
                <w:szCs w:val="20"/>
                <w:shd w:val="clear" w:color="auto" w:fill="FFFFFF"/>
                <w:vertAlign w:val="superscript"/>
              </w:rPr>
              <w:t>er</w:t>
            </w:r>
            <w:r w:rsidRPr="008A13F3">
              <w:rPr>
                <w:rFonts w:asciiTheme="minorHAnsi" w:hAnsiTheme="minorHAnsi" w:cstheme="minorHAnsi"/>
                <w:color w:val="595959" w:themeColor="text1" w:themeTint="A6"/>
                <w:spacing w:val="-2"/>
                <w:sz w:val="20"/>
                <w:szCs w:val="20"/>
                <w:shd w:val="clear" w:color="auto" w:fill="FFFFFF"/>
              </w:rPr>
              <w:t xml:space="preserve"> mai, les salariés en garde d’enfant et ceux plus vulnérables que les autres au coronavirus bénéficient désormais du dispositif d'activité partielle s'ils sont toujours </w:t>
            </w:r>
            <w:r w:rsidRPr="009D3BEC">
              <w:rPr>
                <w:rFonts w:asciiTheme="minorHAnsi" w:hAnsiTheme="minorHAnsi" w:cstheme="minorHAnsi"/>
                <w:color w:val="595959" w:themeColor="text1" w:themeTint="A6"/>
                <w:spacing w:val="-2"/>
                <w:sz w:val="20"/>
                <w:szCs w:val="20"/>
                <w:shd w:val="clear" w:color="auto" w:fill="FFFFFF"/>
              </w:rPr>
              <w:t>dans l'impossibilité d'exercer leur activité professionnelle</w:t>
            </w:r>
            <w:r w:rsidR="009D3BEC" w:rsidRPr="009D3BEC">
              <w:rPr>
                <w:rFonts w:asciiTheme="minorHAnsi" w:hAnsiTheme="minorHAnsi" w:cstheme="minorHAnsi"/>
                <w:color w:val="595959" w:themeColor="text1" w:themeTint="A6"/>
                <w:spacing w:val="-2"/>
                <w:sz w:val="20"/>
                <w:szCs w:val="20"/>
                <w:shd w:val="clear" w:color="auto" w:fill="FFFFFF"/>
              </w:rPr>
              <w:t xml:space="preserve"> (cf. </w:t>
            </w:r>
            <w:r w:rsidR="009D3BEC" w:rsidRPr="009D3BEC">
              <w:rPr>
                <w:rFonts w:asciiTheme="minorHAnsi" w:hAnsiTheme="minorHAnsi" w:cstheme="minorHAnsi"/>
                <w:color w:val="595959" w:themeColor="text1" w:themeTint="A6"/>
                <w:sz w:val="20"/>
                <w:szCs w:val="20"/>
              </w:rPr>
              <w:t>art. 20 de la seconde loi de finances rectificative pour 2020)</w:t>
            </w:r>
            <w:r w:rsidRPr="009D3BEC">
              <w:rPr>
                <w:rFonts w:asciiTheme="minorHAnsi" w:hAnsiTheme="minorHAnsi" w:cstheme="minorHAnsi"/>
                <w:color w:val="595959" w:themeColor="text1" w:themeTint="A6"/>
                <w:spacing w:val="-2"/>
                <w:sz w:val="20"/>
                <w:szCs w:val="20"/>
                <w:shd w:val="clear" w:color="auto" w:fill="FFFFFF"/>
              </w:rPr>
              <w:t>. La prise en charge de leur indemnisation est donc transférée de la sécurité sociale vers l’Etat (pour deux tiers) et l’Unédic (pour le tiers</w:t>
            </w:r>
            <w:r w:rsidRPr="008A13F3">
              <w:rPr>
                <w:rFonts w:asciiTheme="minorHAnsi" w:hAnsiTheme="minorHAnsi" w:cstheme="minorHAnsi"/>
                <w:color w:val="595959" w:themeColor="text1" w:themeTint="A6"/>
                <w:spacing w:val="-2"/>
                <w:sz w:val="20"/>
                <w:szCs w:val="20"/>
                <w:shd w:val="clear" w:color="auto" w:fill="FFFFFF"/>
              </w:rPr>
              <w:t xml:space="preserve"> restant). </w:t>
            </w:r>
            <w:r w:rsidRPr="008A13F3">
              <w:rPr>
                <w:color w:val="595959" w:themeColor="text1" w:themeTint="A6"/>
                <w:sz w:val="20"/>
                <w:szCs w:val="20"/>
              </w:rPr>
              <w:t>Ce changement de régime ne concerne pas les travailleurs indépendants, les fonctionnaires et les agents contractuels de droit public en arrêt de travail.</w:t>
            </w:r>
          </w:p>
          <w:p w14:paraId="341A45D9" w14:textId="3607C926" w:rsidR="00E118DC" w:rsidRPr="008A13F3" w:rsidRDefault="00E118DC" w:rsidP="00E118DC">
            <w:pPr>
              <w:rPr>
                <w:color w:val="595959" w:themeColor="text1" w:themeTint="A6"/>
                <w:sz w:val="20"/>
                <w:szCs w:val="20"/>
              </w:rPr>
            </w:pPr>
            <w:r w:rsidRPr="008A13F3">
              <w:rPr>
                <w:rFonts w:asciiTheme="minorHAnsi" w:hAnsiTheme="minorHAnsi" w:cstheme="minorHAnsi"/>
                <w:color w:val="595959" w:themeColor="text1" w:themeTint="A6"/>
                <w:spacing w:val="-2"/>
                <w:sz w:val="20"/>
                <w:szCs w:val="20"/>
                <w:shd w:val="clear" w:color="auto" w:fill="FFFFFF"/>
              </w:rPr>
              <w:t>L’Assurance maladie stoppe automatiquement les arrêts garde d’enfants au 30 avril. Le salarié envoie l’attestation de garde d’enfants à son employeur, qui met en œuvre</w:t>
            </w:r>
            <w:r w:rsidR="009D3BEC">
              <w:rPr>
                <w:rFonts w:asciiTheme="minorHAnsi" w:hAnsiTheme="minorHAnsi" w:cstheme="minorHAnsi"/>
                <w:color w:val="595959" w:themeColor="text1" w:themeTint="A6"/>
                <w:spacing w:val="-2"/>
                <w:sz w:val="20"/>
                <w:szCs w:val="20"/>
                <w:shd w:val="clear" w:color="auto" w:fill="FFFFFF"/>
              </w:rPr>
              <w:t xml:space="preserve">, </w:t>
            </w:r>
            <w:r w:rsidR="009D3BEC" w:rsidRPr="008A13F3">
              <w:rPr>
                <w:rFonts w:asciiTheme="minorHAnsi" w:hAnsiTheme="minorHAnsi" w:cstheme="minorHAnsi"/>
                <w:color w:val="595959" w:themeColor="text1" w:themeTint="A6"/>
                <w:spacing w:val="-2"/>
                <w:sz w:val="20"/>
                <w:szCs w:val="20"/>
                <w:shd w:val="clear" w:color="auto" w:fill="FFFFFF"/>
              </w:rPr>
              <w:t>en ligne</w:t>
            </w:r>
            <w:r w:rsidR="009D3BEC">
              <w:rPr>
                <w:rFonts w:asciiTheme="minorHAnsi" w:hAnsiTheme="minorHAnsi" w:cstheme="minorHAnsi"/>
                <w:color w:val="595959" w:themeColor="text1" w:themeTint="A6"/>
                <w:spacing w:val="-2"/>
                <w:sz w:val="20"/>
                <w:szCs w:val="20"/>
                <w:shd w:val="clear" w:color="auto" w:fill="FFFFFF"/>
              </w:rPr>
              <w:t>,</w:t>
            </w:r>
            <w:r w:rsidRPr="008A13F3">
              <w:rPr>
                <w:rFonts w:asciiTheme="minorHAnsi" w:hAnsiTheme="minorHAnsi" w:cstheme="minorHAnsi"/>
                <w:color w:val="595959" w:themeColor="text1" w:themeTint="A6"/>
                <w:spacing w:val="-2"/>
                <w:sz w:val="20"/>
                <w:szCs w:val="20"/>
                <w:shd w:val="clear" w:color="auto" w:fill="FFFFFF"/>
              </w:rPr>
              <w:t xml:space="preserve"> une procédure classique d’activité partielle.</w:t>
            </w:r>
          </w:p>
          <w:p w14:paraId="6EF66301" w14:textId="2670BF6A" w:rsidR="00E118DC" w:rsidRPr="008A13F3" w:rsidRDefault="00E118DC" w:rsidP="00E118DC">
            <w:pPr>
              <w:rPr>
                <w:rFonts w:asciiTheme="minorHAnsi" w:hAnsiTheme="minorHAnsi" w:cstheme="minorHAnsi"/>
                <w:color w:val="595959" w:themeColor="text1" w:themeTint="A6"/>
                <w:spacing w:val="-2"/>
                <w:sz w:val="20"/>
                <w:szCs w:val="20"/>
                <w:shd w:val="clear" w:color="auto" w:fill="FFFFFF"/>
              </w:rPr>
            </w:pPr>
            <w:r w:rsidRPr="008A13F3">
              <w:rPr>
                <w:rFonts w:asciiTheme="minorHAnsi" w:hAnsiTheme="minorHAnsi" w:cstheme="minorHAnsi"/>
                <w:color w:val="595959" w:themeColor="text1" w:themeTint="A6"/>
                <w:spacing w:val="-2"/>
                <w:sz w:val="20"/>
                <w:szCs w:val="20"/>
                <w:shd w:val="clear" w:color="auto" w:fill="FFFFFF"/>
              </w:rPr>
              <w:t>Cette mesure permet d'éviter une baisse trop importante de l’indemnisation : sans ce placement en activité partielle, le niveau d'indemnisation serait de 66</w:t>
            </w:r>
            <w:r w:rsidR="009D3BEC">
              <w:rPr>
                <w:rFonts w:asciiTheme="minorHAnsi" w:hAnsiTheme="minorHAnsi" w:cstheme="minorHAnsi"/>
                <w:color w:val="595959" w:themeColor="text1" w:themeTint="A6"/>
                <w:spacing w:val="-2"/>
                <w:sz w:val="20"/>
                <w:szCs w:val="20"/>
                <w:shd w:val="clear" w:color="auto" w:fill="FFFFFF"/>
              </w:rPr>
              <w:t> </w:t>
            </w:r>
            <w:r w:rsidRPr="008A13F3">
              <w:rPr>
                <w:rFonts w:asciiTheme="minorHAnsi" w:hAnsiTheme="minorHAnsi" w:cstheme="minorHAnsi"/>
                <w:color w:val="595959" w:themeColor="text1" w:themeTint="A6"/>
                <w:spacing w:val="-2"/>
                <w:sz w:val="20"/>
                <w:szCs w:val="20"/>
                <w:shd w:val="clear" w:color="auto" w:fill="FFFFFF"/>
              </w:rPr>
              <w:t>% du salaire après 30 jours d'arrêt et de 50</w:t>
            </w:r>
            <w:r w:rsidR="009D3BEC">
              <w:rPr>
                <w:rFonts w:asciiTheme="minorHAnsi" w:hAnsiTheme="minorHAnsi" w:cstheme="minorHAnsi"/>
                <w:color w:val="595959" w:themeColor="text1" w:themeTint="A6"/>
                <w:spacing w:val="-2"/>
                <w:sz w:val="20"/>
                <w:szCs w:val="20"/>
                <w:shd w:val="clear" w:color="auto" w:fill="FFFFFF"/>
              </w:rPr>
              <w:t> </w:t>
            </w:r>
            <w:r w:rsidRPr="008A13F3">
              <w:rPr>
                <w:rFonts w:asciiTheme="minorHAnsi" w:hAnsiTheme="minorHAnsi" w:cstheme="minorHAnsi"/>
                <w:color w:val="595959" w:themeColor="text1" w:themeTint="A6"/>
                <w:spacing w:val="-2"/>
                <w:sz w:val="20"/>
                <w:szCs w:val="20"/>
                <w:shd w:val="clear" w:color="auto" w:fill="FFFFFF"/>
              </w:rPr>
              <w:t>% du salaire au bout de 60 jours d'arrêt pour les salariés justifiant d'une ancienneté inférieure à 5 ans. Il n’était pas non plus question de faire supporter aux employeurs un coût de reste à charge, pour ne pas risquer d’accélérer les faillites.</w:t>
            </w:r>
          </w:p>
          <w:p w14:paraId="469C4F79" w14:textId="77777777" w:rsidR="00E118DC" w:rsidRPr="008A13F3" w:rsidRDefault="00E118DC" w:rsidP="00E118DC">
            <w:pPr>
              <w:rPr>
                <w:rFonts w:asciiTheme="minorHAnsi" w:hAnsiTheme="minorHAnsi" w:cstheme="minorHAnsi"/>
                <w:b/>
                <w:color w:val="595959" w:themeColor="text1" w:themeTint="A6"/>
                <w:spacing w:val="-2"/>
                <w:sz w:val="20"/>
                <w:szCs w:val="20"/>
                <w:shd w:val="clear" w:color="auto" w:fill="FFFFFF"/>
              </w:rPr>
            </w:pPr>
            <w:r w:rsidRPr="008A13F3">
              <w:rPr>
                <w:rFonts w:asciiTheme="minorHAnsi" w:hAnsiTheme="minorHAnsi" w:cstheme="minorHAnsi"/>
                <w:b/>
                <w:color w:val="595959" w:themeColor="text1" w:themeTint="A6"/>
                <w:spacing w:val="-2"/>
                <w:sz w:val="20"/>
                <w:szCs w:val="20"/>
                <w:shd w:val="clear" w:color="auto" w:fill="FFFFFF"/>
              </w:rPr>
              <w:t>Quel recours à l’activité partielle pour garde d’enfants ou vulnérabilité, au-delà du 11 mai ?</w:t>
            </w:r>
          </w:p>
          <w:p w14:paraId="4A7C3625" w14:textId="3825A565" w:rsidR="00E118DC" w:rsidRPr="008A13F3" w:rsidRDefault="00E118DC" w:rsidP="00E118DC">
            <w:pPr>
              <w:rPr>
                <w:rFonts w:asciiTheme="minorHAnsi" w:hAnsiTheme="minorHAnsi" w:cstheme="minorHAnsi"/>
                <w:color w:val="595959" w:themeColor="text1" w:themeTint="A6"/>
                <w:spacing w:val="-2"/>
                <w:sz w:val="20"/>
                <w:szCs w:val="20"/>
                <w:shd w:val="clear" w:color="auto" w:fill="FFFFFF"/>
              </w:rPr>
            </w:pPr>
            <w:r w:rsidRPr="008A13F3">
              <w:rPr>
                <w:rFonts w:asciiTheme="minorHAnsi" w:hAnsiTheme="minorHAnsi" w:cstheme="minorHAnsi"/>
                <w:color w:val="595959" w:themeColor="text1" w:themeTint="A6"/>
                <w:spacing w:val="-2"/>
                <w:sz w:val="20"/>
                <w:szCs w:val="20"/>
                <w:shd w:val="clear" w:color="auto" w:fill="FFFFFF"/>
              </w:rPr>
              <w:t xml:space="preserve">Les données de l’ASP agrégées au niveau de l’établissement ne permettent pas de distinguer les effectifs en activité partielle pour motifs de garde d’enfants ou vulnérabilité, ni dans les </w:t>
            </w:r>
            <w:r w:rsidR="007D07EB">
              <w:rPr>
                <w:rFonts w:asciiTheme="minorHAnsi" w:hAnsiTheme="minorHAnsi" w:cstheme="minorHAnsi"/>
                <w:color w:val="595959" w:themeColor="text1" w:themeTint="A6"/>
                <w:spacing w:val="-2"/>
                <w:sz w:val="20"/>
                <w:szCs w:val="20"/>
                <w:shd w:val="clear" w:color="auto" w:fill="FFFFFF"/>
              </w:rPr>
              <w:t>demandes d’autorisation préalables,</w:t>
            </w:r>
            <w:r w:rsidRPr="008A13F3">
              <w:rPr>
                <w:rFonts w:asciiTheme="minorHAnsi" w:hAnsiTheme="minorHAnsi" w:cstheme="minorHAnsi"/>
                <w:color w:val="595959" w:themeColor="text1" w:themeTint="A6"/>
                <w:spacing w:val="-2"/>
                <w:sz w:val="20"/>
                <w:szCs w:val="20"/>
                <w:shd w:val="clear" w:color="auto" w:fill="FFFFFF"/>
              </w:rPr>
              <w:t xml:space="preserve"> ni dans les </w:t>
            </w:r>
            <w:r w:rsidR="007D07EB">
              <w:rPr>
                <w:rFonts w:asciiTheme="minorHAnsi" w:hAnsiTheme="minorHAnsi" w:cstheme="minorHAnsi"/>
                <w:color w:val="595959" w:themeColor="text1" w:themeTint="A6"/>
                <w:spacing w:val="-2"/>
                <w:sz w:val="20"/>
                <w:szCs w:val="20"/>
                <w:shd w:val="clear" w:color="auto" w:fill="FFFFFF"/>
              </w:rPr>
              <w:t>demandes d’indemnisation</w:t>
            </w:r>
            <w:r w:rsidRPr="008A13F3">
              <w:rPr>
                <w:rFonts w:asciiTheme="minorHAnsi" w:hAnsiTheme="minorHAnsi" w:cstheme="minorHAnsi"/>
                <w:color w:val="595959" w:themeColor="text1" w:themeTint="A6"/>
                <w:spacing w:val="-2"/>
                <w:sz w:val="20"/>
                <w:szCs w:val="20"/>
                <w:shd w:val="clear" w:color="auto" w:fill="FFFFFF"/>
              </w:rPr>
              <w:t>.</w:t>
            </w:r>
            <w:r w:rsidR="007D07EB">
              <w:rPr>
                <w:rFonts w:asciiTheme="minorHAnsi" w:hAnsiTheme="minorHAnsi" w:cstheme="minorHAnsi"/>
                <w:color w:val="595959" w:themeColor="text1" w:themeTint="A6"/>
                <w:spacing w:val="-2"/>
                <w:sz w:val="20"/>
                <w:szCs w:val="20"/>
                <w:shd w:val="clear" w:color="auto" w:fill="FFFFFF"/>
              </w:rPr>
              <w:t xml:space="preserve"> </w:t>
            </w:r>
            <w:r w:rsidRPr="008A13F3">
              <w:rPr>
                <w:rFonts w:asciiTheme="minorHAnsi" w:hAnsiTheme="minorHAnsi" w:cstheme="minorHAnsi"/>
                <w:color w:val="595959" w:themeColor="text1" w:themeTint="A6"/>
                <w:spacing w:val="-2"/>
                <w:sz w:val="20"/>
                <w:szCs w:val="20"/>
                <w:shd w:val="clear" w:color="auto" w:fill="FFFFFF"/>
              </w:rPr>
              <w:t>Toutefois, on suppose une diminution progressive de l’activité partielle pour garde d’enfants entre le 11 mai et le 22 juin. En effet, les établissements scolaires et les crèches ont progressivement réouvert le 11 mai, accueillant au début un nombre restreint d’enfants du fait des règles de distanciation. Ce n’est qu’à partir du 22 juin que la quasi-totalité des élèves sont retournés en classe de manière obligatoire.</w:t>
            </w:r>
          </w:p>
          <w:p w14:paraId="4CF8D0DC" w14:textId="4F2EDFB4" w:rsidR="00E118DC" w:rsidRPr="004F1D77" w:rsidRDefault="00E118DC" w:rsidP="00E118DC">
            <w:pPr>
              <w:rPr>
                <w:color w:val="595959" w:themeColor="text1" w:themeTint="A6"/>
                <w:sz w:val="20"/>
                <w:szCs w:val="20"/>
              </w:rPr>
            </w:pPr>
            <w:r w:rsidRPr="008A13F3">
              <w:rPr>
                <w:rFonts w:asciiTheme="minorHAnsi" w:hAnsiTheme="minorHAnsi" w:cstheme="minorHAnsi"/>
                <w:color w:val="595959" w:themeColor="text1" w:themeTint="A6"/>
                <w:spacing w:val="-2"/>
                <w:sz w:val="20"/>
                <w:szCs w:val="20"/>
                <w:shd w:val="clear" w:color="auto" w:fill="FFFFFF"/>
              </w:rPr>
              <w:t xml:space="preserve">Dans </w:t>
            </w:r>
            <w:r w:rsidR="007D07EB">
              <w:rPr>
                <w:rFonts w:asciiTheme="minorHAnsi" w:hAnsiTheme="minorHAnsi" w:cstheme="minorHAnsi"/>
                <w:color w:val="595959" w:themeColor="text1" w:themeTint="A6"/>
                <w:spacing w:val="-2"/>
                <w:sz w:val="20"/>
                <w:szCs w:val="20"/>
                <w:shd w:val="clear" w:color="auto" w:fill="FFFFFF"/>
              </w:rPr>
              <w:t>un</w:t>
            </w:r>
            <w:r w:rsidRPr="008A13F3">
              <w:rPr>
                <w:rFonts w:asciiTheme="minorHAnsi" w:hAnsiTheme="minorHAnsi" w:cstheme="minorHAnsi"/>
                <w:color w:val="595959" w:themeColor="text1" w:themeTint="A6"/>
                <w:spacing w:val="-2"/>
                <w:sz w:val="20"/>
                <w:szCs w:val="20"/>
                <w:shd w:val="clear" w:color="auto" w:fill="FFFFFF"/>
              </w:rPr>
              <w:t xml:space="preserve"> essai de quantification des personnes vulnérables, l’OFCE estime à </w:t>
            </w:r>
            <w:r w:rsidRPr="008A13F3">
              <w:rPr>
                <w:color w:val="595959" w:themeColor="text1" w:themeTint="A6"/>
                <w:sz w:val="20"/>
                <w:szCs w:val="20"/>
              </w:rPr>
              <w:t>2,8 millions le nombre de salariés vulnérables n’ayant pas la possibilité de télétravailler et ayant droit au dispositif d’activité partielle</w:t>
            </w:r>
            <w:r w:rsidR="007D07EB">
              <w:rPr>
                <w:color w:val="595959" w:themeColor="text1" w:themeTint="A6"/>
                <w:sz w:val="20"/>
                <w:szCs w:val="20"/>
              </w:rPr>
              <w:t xml:space="preserve"> (OFCE, 2020b). </w:t>
            </w:r>
            <w:r w:rsidRPr="008A13F3">
              <w:rPr>
                <w:color w:val="595959" w:themeColor="text1" w:themeTint="A6"/>
                <w:sz w:val="20"/>
                <w:szCs w:val="20"/>
              </w:rPr>
              <w:t xml:space="preserve">« Dans les faits, […] il semble que le recours au dispositif soit […] très faible », pour plusieurs raisons : le manque de communication sur ce dispositif de protection, une appréciation différente du risque de </w:t>
            </w:r>
            <w:proofErr w:type="spellStart"/>
            <w:r w:rsidRPr="008A13F3">
              <w:rPr>
                <w:color w:val="595959" w:themeColor="text1" w:themeTint="A6"/>
                <w:sz w:val="20"/>
                <w:szCs w:val="20"/>
              </w:rPr>
              <w:t>Covid</w:t>
            </w:r>
            <w:proofErr w:type="spellEnd"/>
            <w:r w:rsidRPr="008A13F3">
              <w:rPr>
                <w:color w:val="595959" w:themeColor="text1" w:themeTint="A6"/>
                <w:sz w:val="20"/>
                <w:szCs w:val="20"/>
              </w:rPr>
              <w:t xml:space="preserve"> par les salariés eux-mêmes, la crainte de la stigmatisation ou du risque de licenciement, et la nécessité d’être présent au travail. Afin de quantifier ce non-recours possible, l’OFCE a tenté d’identifier dans un premier temps les salariés vulnérables, exposés au public </w:t>
            </w:r>
            <w:proofErr w:type="gramStart"/>
            <w:r w:rsidRPr="008A13F3">
              <w:rPr>
                <w:color w:val="595959" w:themeColor="text1" w:themeTint="A6"/>
                <w:sz w:val="20"/>
                <w:szCs w:val="20"/>
              </w:rPr>
              <w:t>de par</w:t>
            </w:r>
            <w:proofErr w:type="gramEnd"/>
            <w:r w:rsidRPr="008A13F3">
              <w:rPr>
                <w:color w:val="595959" w:themeColor="text1" w:themeTint="A6"/>
                <w:sz w:val="20"/>
                <w:szCs w:val="20"/>
              </w:rPr>
              <w:t xml:space="preserve"> leur profession et ne pouvant pas télétravailler : 1,1 million de personnes. Une approche complémentaire consiste à quantifier le nombre de salariés vulnérables, empruntant les transports en commun pour aller travailler et ne </w:t>
            </w:r>
            <w:r w:rsidRPr="004F1D77">
              <w:rPr>
                <w:color w:val="595959" w:themeColor="text1" w:themeTint="A6"/>
                <w:sz w:val="20"/>
                <w:szCs w:val="20"/>
              </w:rPr>
              <w:t>pouvant pas télétravailler : 380 000 personnes.</w:t>
            </w:r>
          </w:p>
          <w:p w14:paraId="15E4673E" w14:textId="7DC6DA1E" w:rsidR="00B617F3" w:rsidRPr="004F1D77" w:rsidRDefault="00B617F3" w:rsidP="004F1D77">
            <w:pPr>
              <w:rPr>
                <w:color w:val="595959" w:themeColor="text1" w:themeTint="A6"/>
                <w:sz w:val="20"/>
                <w:szCs w:val="20"/>
              </w:rPr>
            </w:pPr>
            <w:r w:rsidRPr="004F1D77">
              <w:rPr>
                <w:color w:val="595959" w:themeColor="text1" w:themeTint="A6"/>
                <w:sz w:val="20"/>
                <w:szCs w:val="20"/>
              </w:rPr>
              <w:t xml:space="preserve">Selon l’enquête </w:t>
            </w:r>
            <w:proofErr w:type="spellStart"/>
            <w:r w:rsidRPr="004F1D77">
              <w:rPr>
                <w:color w:val="595959" w:themeColor="text1" w:themeTint="A6"/>
                <w:sz w:val="20"/>
                <w:szCs w:val="20"/>
              </w:rPr>
              <w:t>Acemo</w:t>
            </w:r>
            <w:r w:rsidR="007D07EB">
              <w:rPr>
                <w:color w:val="595959" w:themeColor="text1" w:themeTint="A6"/>
                <w:sz w:val="20"/>
                <w:szCs w:val="20"/>
              </w:rPr>
              <w:t>-</w:t>
            </w:r>
            <w:r w:rsidRPr="004F1D77">
              <w:rPr>
                <w:color w:val="595959" w:themeColor="text1" w:themeTint="A6"/>
                <w:sz w:val="20"/>
                <w:szCs w:val="20"/>
              </w:rPr>
              <w:t>Covid</w:t>
            </w:r>
            <w:proofErr w:type="spellEnd"/>
            <w:r w:rsidRPr="004F1D77">
              <w:rPr>
                <w:color w:val="595959" w:themeColor="text1" w:themeTint="A6"/>
                <w:sz w:val="20"/>
                <w:szCs w:val="20"/>
              </w:rPr>
              <w:t>, 38,4 % des salariés placés en activité partielle en juin auraient eu recours à ce dispositif pour des raisons de garde d’enfants ou de vulnérabilité face au virus</w:t>
            </w:r>
            <w:r w:rsidR="00DE6081">
              <w:rPr>
                <w:color w:val="595959" w:themeColor="text1" w:themeTint="A6"/>
                <w:sz w:val="20"/>
                <w:szCs w:val="20"/>
              </w:rPr>
              <w:t xml:space="preserve"> (Dares, 2020a)</w:t>
            </w:r>
            <w:r w:rsidRPr="004F1D77">
              <w:rPr>
                <w:color w:val="595959" w:themeColor="text1" w:themeTint="A6"/>
                <w:sz w:val="20"/>
                <w:szCs w:val="20"/>
              </w:rPr>
              <w:t>. En particulier, ces motifs concernent au moins deux tiers des salariés en activité partielle dans les secteurs des activités financières et d’assurance (69,8 %), de l’industrie agro-alimentaire (64,4 %) et de l’enseignement, la santé humaine et l’action sociale (65,0 %). A l’inverse, le recours à l’activité partielle s’explique par la garde d’enfants ou la fragilité dans seulement 4,2 % des cas dans le secteur de l’hébergement et la restauration (où la fermeture obligatoire dans le cadre des restrictions de certaines activités reste le principal motif de recours) et dans 17,0 % des cas dans le secteur de l’information et la communication (où la réduction des débouchés et des commandes est la principale raison de l’activité partielle).</w:t>
            </w:r>
          </w:p>
        </w:tc>
      </w:tr>
      <w:bookmarkEnd w:id="0"/>
    </w:tbl>
    <w:p w14:paraId="65A51B4C" w14:textId="77777777" w:rsidR="003B62A7" w:rsidRDefault="003B62A7">
      <w:pPr>
        <w:spacing w:after="160" w:line="259" w:lineRule="auto"/>
        <w:jc w:val="left"/>
        <w:rPr>
          <w:b/>
          <w:color w:val="595959" w:themeColor="text1" w:themeTint="A6"/>
          <w:sz w:val="22"/>
          <w:szCs w:val="22"/>
        </w:rPr>
      </w:pPr>
      <w:r>
        <w:rPr>
          <w:sz w:val="22"/>
          <w:szCs w:val="22"/>
        </w:rPr>
        <w:lastRenderedPageBreak/>
        <w:br w:type="page"/>
      </w:r>
    </w:p>
    <w:p w14:paraId="6D627EB9" w14:textId="43D1E0AD" w:rsidR="00961AC6" w:rsidRPr="00AE0898" w:rsidRDefault="00721BE4" w:rsidP="00B63294">
      <w:pPr>
        <w:pStyle w:val="10TexteNE"/>
        <w:numPr>
          <w:ilvl w:val="1"/>
          <w:numId w:val="32"/>
        </w:numPr>
        <w:rPr>
          <w:sz w:val="22"/>
          <w:szCs w:val="22"/>
        </w:rPr>
      </w:pPr>
      <w:r w:rsidRPr="00AE0898">
        <w:rPr>
          <w:sz w:val="22"/>
          <w:szCs w:val="22"/>
        </w:rPr>
        <w:lastRenderedPageBreak/>
        <w:t>Les d</w:t>
      </w:r>
      <w:r w:rsidR="00B93B40" w:rsidRPr="00AE0898">
        <w:rPr>
          <w:sz w:val="22"/>
          <w:szCs w:val="22"/>
        </w:rPr>
        <w:t>émarches de l’employeur</w:t>
      </w:r>
    </w:p>
    <w:p w14:paraId="1B9400B1" w14:textId="77777777" w:rsidR="00961AC6" w:rsidRPr="002D5990" w:rsidRDefault="00961AC6" w:rsidP="00B63294">
      <w:pPr>
        <w:pStyle w:val="10TexteNE"/>
      </w:pPr>
    </w:p>
    <w:p w14:paraId="268D5737" w14:textId="0D2D344E" w:rsidR="00E4507B" w:rsidRPr="00E4507B" w:rsidRDefault="00E4507B" w:rsidP="002D5990">
      <w:pPr>
        <w:pStyle w:val="05TexteNT"/>
        <w:rPr>
          <w:sz w:val="20"/>
        </w:rPr>
      </w:pPr>
      <w:r w:rsidRPr="00E4507B">
        <w:rPr>
          <w:sz w:val="20"/>
        </w:rPr>
        <w:t>Pour recourir au chômage partiel, l’employeur doit effectuer une demande d’autorisation préalable</w:t>
      </w:r>
      <w:r w:rsidR="001412A1" w:rsidRPr="002D5990">
        <w:rPr>
          <w:sz w:val="20"/>
        </w:rPr>
        <w:t xml:space="preserve"> </w:t>
      </w:r>
      <w:r w:rsidR="00A3637D" w:rsidRPr="002D5990">
        <w:rPr>
          <w:sz w:val="20"/>
        </w:rPr>
        <w:t xml:space="preserve">(DAP) </w:t>
      </w:r>
      <w:r w:rsidRPr="00E4507B">
        <w:rPr>
          <w:sz w:val="20"/>
        </w:rPr>
        <w:t xml:space="preserve">auprès de la Direction régionale des entreprises, de la concurrence, de la consommation, du travail et de l’emploi (Direccte) de sa région, accompagnée de l’avis de son Comité social et économique (CSE), lorsque l’instance existe. Cette formalité </w:t>
      </w:r>
      <w:r w:rsidR="004E6456" w:rsidRPr="002D5990">
        <w:rPr>
          <w:sz w:val="20"/>
        </w:rPr>
        <w:t xml:space="preserve">ainsi que les suivantes </w:t>
      </w:r>
      <w:r w:rsidRPr="00E4507B">
        <w:rPr>
          <w:sz w:val="20"/>
        </w:rPr>
        <w:t>s’effectue</w:t>
      </w:r>
      <w:r w:rsidR="004E6456" w:rsidRPr="002D5990">
        <w:rPr>
          <w:sz w:val="20"/>
        </w:rPr>
        <w:t>nt</w:t>
      </w:r>
      <w:r w:rsidRPr="00E4507B">
        <w:rPr>
          <w:sz w:val="20"/>
        </w:rPr>
        <w:t xml:space="preserve"> sur le site activitepartielle.emploi.gouv.fr/</w:t>
      </w:r>
      <w:proofErr w:type="spellStart"/>
      <w:r w:rsidRPr="00E4507B">
        <w:rPr>
          <w:sz w:val="20"/>
        </w:rPr>
        <w:t>aparts</w:t>
      </w:r>
      <w:proofErr w:type="spellEnd"/>
      <w:r w:rsidRPr="00E4507B">
        <w:rPr>
          <w:sz w:val="20"/>
        </w:rPr>
        <w:t>/</w:t>
      </w:r>
      <w:r w:rsidR="004E6456" w:rsidRPr="002D5990">
        <w:rPr>
          <w:sz w:val="20"/>
        </w:rPr>
        <w:t xml:space="preserve"> (voir Schéma </w:t>
      </w:r>
      <w:r w:rsidR="00540738">
        <w:rPr>
          <w:sz w:val="20"/>
        </w:rPr>
        <w:t>1</w:t>
      </w:r>
      <w:r w:rsidR="004E6456" w:rsidRPr="002D5990">
        <w:rPr>
          <w:sz w:val="20"/>
        </w:rPr>
        <w:t>)</w:t>
      </w:r>
      <w:r w:rsidRPr="00E4507B">
        <w:rPr>
          <w:sz w:val="20"/>
        </w:rPr>
        <w:t>.</w:t>
      </w:r>
      <w:r w:rsidR="005B4292" w:rsidRPr="002D5990">
        <w:rPr>
          <w:sz w:val="20"/>
        </w:rPr>
        <w:t xml:space="preserve"> </w:t>
      </w:r>
      <w:r w:rsidR="002D5990" w:rsidRPr="002D5990">
        <w:rPr>
          <w:sz w:val="20"/>
        </w:rPr>
        <w:t xml:space="preserve">La DAP reflète le besoin anticipé d’activité partielle de l’employeur : les employeurs peuvent choisir de faire une DAP pour quelques jours ou pour plusieurs mois, et déclarent le nombre de salariés et d’heures </w:t>
      </w:r>
      <w:r w:rsidR="00476BB6">
        <w:rPr>
          <w:sz w:val="20"/>
        </w:rPr>
        <w:t>couverts par</w:t>
      </w:r>
      <w:r w:rsidR="00476BB6" w:rsidRPr="002D5990">
        <w:rPr>
          <w:sz w:val="20"/>
        </w:rPr>
        <w:t xml:space="preserve"> </w:t>
      </w:r>
      <w:r w:rsidR="002D5990" w:rsidRPr="002D5990">
        <w:rPr>
          <w:sz w:val="20"/>
        </w:rPr>
        <w:t>leur DAP. Ensuite</w:t>
      </w:r>
      <w:r w:rsidR="00476BB6">
        <w:rPr>
          <w:sz w:val="20"/>
        </w:rPr>
        <w:t>,</w:t>
      </w:r>
      <w:r w:rsidR="002D5990" w:rsidRPr="002D5990">
        <w:rPr>
          <w:sz w:val="20"/>
        </w:rPr>
        <w:t xml:space="preserve"> l’administration valide (ou refuse toute ou une partie) la DAP. </w:t>
      </w:r>
      <w:r w:rsidRPr="00E4507B">
        <w:rPr>
          <w:sz w:val="20"/>
        </w:rPr>
        <w:t>Jusqu’au 31 décembre 2020, l’absence de réponse par la Direccte, dans un délai de 2 jours, vaut acceptation implicite de la demande de l’employeur</w:t>
      </w:r>
      <w:r w:rsidR="001412A1" w:rsidRPr="002D5990">
        <w:rPr>
          <w:sz w:val="20"/>
        </w:rPr>
        <w:t xml:space="preserve"> </w:t>
      </w:r>
      <w:r w:rsidRPr="00E4507B">
        <w:rPr>
          <w:sz w:val="20"/>
        </w:rPr>
        <w:t>(contre 15 jours auparavant).</w:t>
      </w:r>
      <w:r w:rsidR="002D5990" w:rsidRPr="002D5990">
        <w:rPr>
          <w:sz w:val="20"/>
        </w:rPr>
        <w:t xml:space="preserve"> Après cette étape de validation de l’administration, on parle de demande autorisée (DA) d’activité partielle. </w:t>
      </w:r>
    </w:p>
    <w:p w14:paraId="73B8BE8F" w14:textId="77777777" w:rsidR="001412A1" w:rsidRPr="002D5990" w:rsidRDefault="001412A1" w:rsidP="00B63294">
      <w:pPr>
        <w:pStyle w:val="10TexteNE"/>
      </w:pPr>
    </w:p>
    <w:p w14:paraId="5A4ADEDC" w14:textId="1AE57489" w:rsidR="00B63294" w:rsidRDefault="00B63294" w:rsidP="00B63294">
      <w:pPr>
        <w:pStyle w:val="10TexteNE"/>
      </w:pPr>
      <w:r w:rsidRPr="00B63294">
        <w:t xml:space="preserve">Schéma </w:t>
      </w:r>
      <w:r w:rsidR="00540738">
        <w:t>1</w:t>
      </w:r>
      <w:r w:rsidRPr="00B63294">
        <w:t> : Les différentes démarches de l’employeur pour recourir à l’activité partielle</w:t>
      </w:r>
    </w:p>
    <w:p w14:paraId="6FB46F6D" w14:textId="5047B325" w:rsidR="00E154A6" w:rsidRPr="00B63294" w:rsidRDefault="00E154A6" w:rsidP="00E154A6">
      <w:pPr>
        <w:pStyle w:val="10TexteNE"/>
        <w:jc w:val="center"/>
      </w:pPr>
      <w:r>
        <w:rPr>
          <w:noProof/>
        </w:rPr>
        <w:drawing>
          <wp:inline distT="0" distB="0" distL="0" distR="0" wp14:anchorId="69B07A97" wp14:editId="55EAC5CD">
            <wp:extent cx="4502150" cy="3253058"/>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19983" cy="3265943"/>
                    </a:xfrm>
                    <a:prstGeom prst="rect">
                      <a:avLst/>
                    </a:prstGeom>
                  </pic:spPr>
                </pic:pic>
              </a:graphicData>
            </a:graphic>
          </wp:inline>
        </w:drawing>
      </w:r>
    </w:p>
    <w:p w14:paraId="0554851A" w14:textId="5D70E554" w:rsidR="00B63294" w:rsidRDefault="00B63294" w:rsidP="00B63294">
      <w:pPr>
        <w:pStyle w:val="10TexteNE"/>
        <w:jc w:val="center"/>
      </w:pPr>
    </w:p>
    <w:p w14:paraId="38042C85" w14:textId="77777777" w:rsidR="00B63294" w:rsidRPr="004B79EE" w:rsidRDefault="00B63294" w:rsidP="00B63294">
      <w:pPr>
        <w:pStyle w:val="05TexteNT"/>
        <w:spacing w:after="0" w:line="259" w:lineRule="auto"/>
        <w:jc w:val="left"/>
        <w:rPr>
          <w:rFonts w:asciiTheme="minorHAnsi" w:hAnsiTheme="minorHAnsi" w:cstheme="minorHAnsi"/>
          <w:sz w:val="18"/>
          <w:szCs w:val="18"/>
        </w:rPr>
      </w:pPr>
      <w:r w:rsidRPr="004B79EE">
        <w:rPr>
          <w:rFonts w:asciiTheme="minorHAnsi" w:hAnsiTheme="minorHAnsi" w:cstheme="minorHAnsi"/>
          <w:sz w:val="18"/>
          <w:szCs w:val="18"/>
        </w:rPr>
        <w:t>Source : Unédic</w:t>
      </w:r>
    </w:p>
    <w:p w14:paraId="139720A9" w14:textId="5E2046A3" w:rsidR="00B63294" w:rsidRDefault="00B63294" w:rsidP="00B63294">
      <w:pPr>
        <w:pStyle w:val="10TexteNE"/>
      </w:pPr>
    </w:p>
    <w:p w14:paraId="1742CEC2" w14:textId="77777777" w:rsidR="005A6806" w:rsidRDefault="005A6806" w:rsidP="00B63294">
      <w:pPr>
        <w:pStyle w:val="10TexteNE"/>
      </w:pPr>
    </w:p>
    <w:p w14:paraId="1F1F4F48" w14:textId="74A9EB5C" w:rsidR="00E4507B" w:rsidRPr="00AE0898" w:rsidRDefault="00E4507B" w:rsidP="00540738">
      <w:pPr>
        <w:pStyle w:val="10TexteNE"/>
        <w:spacing w:after="120"/>
        <w:rPr>
          <w:b w:val="0"/>
        </w:rPr>
      </w:pPr>
      <w:r w:rsidRPr="00AE0898">
        <w:rPr>
          <w:b w:val="0"/>
        </w:rPr>
        <w:t xml:space="preserve">En cas de sinistre, d’intempéries ou en raison de circonstances à caractère exceptionnel, telle que l’épidémie de </w:t>
      </w:r>
      <w:r w:rsidR="00A3637D" w:rsidRPr="00AE0898">
        <w:rPr>
          <w:b w:val="0"/>
        </w:rPr>
        <w:t xml:space="preserve">la </w:t>
      </w:r>
      <w:r w:rsidRPr="00AE0898">
        <w:rPr>
          <w:b w:val="0"/>
        </w:rPr>
        <w:t xml:space="preserve">Covid-19, les démarches de l’employeur sont facilitées et peuvent être effectuées </w:t>
      </w:r>
      <w:r w:rsidRPr="00AE0898">
        <w:rPr>
          <w:b w:val="0"/>
          <w:i/>
        </w:rPr>
        <w:t>a posteriori</w:t>
      </w:r>
      <w:r w:rsidRPr="00AE0898">
        <w:rPr>
          <w:b w:val="0"/>
        </w:rPr>
        <w:t>. Ainsi, à compter du placement des salariés en activité partielle</w:t>
      </w:r>
      <w:r w:rsidR="001412A1" w:rsidRPr="00AE0898">
        <w:rPr>
          <w:b w:val="0"/>
        </w:rPr>
        <w:t xml:space="preserve"> </w:t>
      </w:r>
      <w:r w:rsidRPr="00AE0898">
        <w:rPr>
          <w:b w:val="0"/>
        </w:rPr>
        <w:t xml:space="preserve">la demande de l’employeur peut être adressée dans un délai de 30 jours </w:t>
      </w:r>
      <w:r w:rsidR="005B4292" w:rsidRPr="00AE0898">
        <w:rPr>
          <w:b w:val="0"/>
        </w:rPr>
        <w:t>et</w:t>
      </w:r>
      <w:r w:rsidR="001412A1" w:rsidRPr="00AE0898">
        <w:rPr>
          <w:b w:val="0"/>
        </w:rPr>
        <w:t xml:space="preserve"> </w:t>
      </w:r>
      <w:r w:rsidRPr="00AE0898">
        <w:rPr>
          <w:b w:val="0"/>
        </w:rPr>
        <w:t>l’avis préalable du CSE peut être adressé dans un délai de 2 mois.</w:t>
      </w:r>
    </w:p>
    <w:p w14:paraId="5D3C81F2" w14:textId="4FDCA12E" w:rsidR="001D7016" w:rsidRPr="005A6806" w:rsidRDefault="006121B2" w:rsidP="005A6806">
      <w:pPr>
        <w:pStyle w:val="05TexteNT"/>
        <w:rPr>
          <w:sz w:val="20"/>
        </w:rPr>
      </w:pPr>
      <w:r w:rsidRPr="002D5990">
        <w:rPr>
          <w:sz w:val="20"/>
        </w:rPr>
        <w:t>Si l’employeur a obtenu l’autorisation préalable d’indemnisation d’activité partielle, il peut effectuer une</w:t>
      </w:r>
      <w:r w:rsidR="004E6456" w:rsidRPr="002D5990">
        <w:rPr>
          <w:sz w:val="20"/>
        </w:rPr>
        <w:t xml:space="preserve"> </w:t>
      </w:r>
      <w:r w:rsidRPr="002D5990">
        <w:rPr>
          <w:bCs w:val="0"/>
          <w:sz w:val="20"/>
        </w:rPr>
        <w:t>demande de remboursement mensuel</w:t>
      </w:r>
      <w:r w:rsidR="004E6456" w:rsidRPr="002D5990">
        <w:rPr>
          <w:bCs w:val="0"/>
          <w:sz w:val="20"/>
        </w:rPr>
        <w:t xml:space="preserve"> </w:t>
      </w:r>
      <w:r w:rsidRPr="002D5990">
        <w:rPr>
          <w:sz w:val="20"/>
        </w:rPr>
        <w:t>des rémunérations versées aux salariés concernés</w:t>
      </w:r>
      <w:r w:rsidR="00A3637D" w:rsidRPr="002D5990">
        <w:rPr>
          <w:sz w:val="20"/>
        </w:rPr>
        <w:t xml:space="preserve"> appelée également demande d’indemnisation (DI)</w:t>
      </w:r>
      <w:r w:rsidRPr="002D5990">
        <w:rPr>
          <w:sz w:val="20"/>
        </w:rPr>
        <w:t>.</w:t>
      </w:r>
      <w:r w:rsidR="002D5990" w:rsidRPr="002D5990">
        <w:rPr>
          <w:sz w:val="20"/>
        </w:rPr>
        <w:t xml:space="preserve"> Il a un an pour déposer sa DI. L’agence de services et de paiement (ASP) verse ensuite le montant demandé dans la DI à l’employeur.</w:t>
      </w:r>
    </w:p>
    <w:p w14:paraId="7C57D03D" w14:textId="77777777" w:rsidR="005A6806" w:rsidRDefault="005A6806">
      <w:pPr>
        <w:spacing w:after="160" w:line="259" w:lineRule="auto"/>
        <w:jc w:val="left"/>
        <w:rPr>
          <w:b/>
          <w:color w:val="595959" w:themeColor="text1" w:themeTint="A6"/>
        </w:rPr>
      </w:pPr>
      <w:r>
        <w:br w:type="page"/>
      </w:r>
    </w:p>
    <w:p w14:paraId="59643557" w14:textId="74BC7169" w:rsidR="00EE5AE5" w:rsidRPr="00AE0898" w:rsidRDefault="00AE0898" w:rsidP="00B63294">
      <w:pPr>
        <w:pStyle w:val="10TexteNE"/>
        <w:numPr>
          <w:ilvl w:val="0"/>
          <w:numId w:val="32"/>
        </w:numPr>
        <w:rPr>
          <w:sz w:val="24"/>
          <w:szCs w:val="24"/>
        </w:rPr>
      </w:pPr>
      <w:r>
        <w:rPr>
          <w:sz w:val="24"/>
          <w:szCs w:val="24"/>
        </w:rPr>
        <w:lastRenderedPageBreak/>
        <w:t>Revue de l</w:t>
      </w:r>
      <w:r w:rsidR="00EE5AE5" w:rsidRPr="00AE0898">
        <w:rPr>
          <w:sz w:val="24"/>
          <w:szCs w:val="24"/>
        </w:rPr>
        <w:t>ittérature</w:t>
      </w:r>
    </w:p>
    <w:p w14:paraId="541D639E" w14:textId="77777777" w:rsidR="00C31A64" w:rsidRPr="00C31A64" w:rsidRDefault="00C31A64" w:rsidP="00B63294">
      <w:pPr>
        <w:pStyle w:val="10TexteNE"/>
      </w:pPr>
    </w:p>
    <w:p w14:paraId="79FF46AB" w14:textId="7A6CAA74" w:rsidR="00A44655" w:rsidRPr="00AE0898" w:rsidRDefault="00A44655" w:rsidP="00B63294">
      <w:pPr>
        <w:pStyle w:val="10TexteNE"/>
        <w:numPr>
          <w:ilvl w:val="1"/>
          <w:numId w:val="32"/>
        </w:numPr>
        <w:rPr>
          <w:sz w:val="22"/>
          <w:szCs w:val="22"/>
        </w:rPr>
      </w:pPr>
      <w:r w:rsidRPr="00AE0898">
        <w:rPr>
          <w:sz w:val="22"/>
          <w:szCs w:val="22"/>
        </w:rPr>
        <w:t xml:space="preserve">Logique économique </w:t>
      </w:r>
      <w:r w:rsidR="00C31A64" w:rsidRPr="00AE0898">
        <w:rPr>
          <w:sz w:val="22"/>
          <w:szCs w:val="22"/>
        </w:rPr>
        <w:t>de l’activité partielle</w:t>
      </w:r>
      <w:r w:rsidRPr="00AE0898">
        <w:rPr>
          <w:sz w:val="22"/>
          <w:szCs w:val="22"/>
        </w:rPr>
        <w:t xml:space="preserve"> et effets théoriques attendus</w:t>
      </w:r>
    </w:p>
    <w:p w14:paraId="514718AA" w14:textId="77777777" w:rsidR="00A44655" w:rsidRPr="00C31A64" w:rsidRDefault="00A44655" w:rsidP="00B63294">
      <w:pPr>
        <w:pStyle w:val="10TexteNE"/>
      </w:pPr>
    </w:p>
    <w:p w14:paraId="2F8A060E" w14:textId="35D40BC4" w:rsidR="00A44655" w:rsidRPr="00C31A64" w:rsidRDefault="00C31A64" w:rsidP="00B63294">
      <w:pPr>
        <w:pStyle w:val="10TexteNE"/>
      </w:pPr>
      <w:r>
        <w:t xml:space="preserve">L’activité partielle </w:t>
      </w:r>
      <w:r w:rsidR="00A44655" w:rsidRPr="00C31A64">
        <w:t>est associé</w:t>
      </w:r>
      <w:r>
        <w:t>e</w:t>
      </w:r>
      <w:r w:rsidR="00A44655" w:rsidRPr="00C31A64">
        <w:t xml:space="preserve"> à des effets positifs sur l’emploi</w:t>
      </w:r>
    </w:p>
    <w:p w14:paraId="5D1707D3" w14:textId="77777777" w:rsidR="00A44655" w:rsidRPr="00C31A64" w:rsidRDefault="00A44655" w:rsidP="00B63294">
      <w:pPr>
        <w:pStyle w:val="10TexteNE"/>
      </w:pPr>
    </w:p>
    <w:p w14:paraId="57940118" w14:textId="51E217F0" w:rsidR="00A44655" w:rsidRPr="00AE0898" w:rsidRDefault="00C31A64" w:rsidP="00540738">
      <w:pPr>
        <w:pStyle w:val="10TexteNE"/>
        <w:spacing w:after="120"/>
        <w:rPr>
          <w:b w:val="0"/>
        </w:rPr>
      </w:pPr>
      <w:r w:rsidRPr="00AE0898">
        <w:rPr>
          <w:b w:val="0"/>
        </w:rPr>
        <w:t>L’activité partielle</w:t>
      </w:r>
      <w:r w:rsidR="00A44655" w:rsidRPr="00AE0898">
        <w:rPr>
          <w:b w:val="0"/>
        </w:rPr>
        <w:t xml:space="preserve"> a pour objectif d’éviter que des difficultés économiques temporaires ne détruisent des emplois ou des entreprises viables à moyen et à long terme. </w:t>
      </w:r>
    </w:p>
    <w:p w14:paraId="74CF5BA5" w14:textId="3A4812AA" w:rsidR="00A44655" w:rsidRPr="00AE0898" w:rsidRDefault="00A44655" w:rsidP="009F09EB">
      <w:pPr>
        <w:pStyle w:val="10TexteNE"/>
        <w:spacing w:before="120" w:after="120"/>
        <w:rPr>
          <w:rFonts w:asciiTheme="minorHAnsi" w:hAnsiTheme="minorHAnsi" w:cs="Arial"/>
          <w:b w:val="0"/>
        </w:rPr>
      </w:pPr>
      <w:r w:rsidRPr="00AE0898">
        <w:rPr>
          <w:b w:val="0"/>
        </w:rPr>
        <w:t>Pour les entreprises</w:t>
      </w:r>
      <w:r w:rsidR="00C31A64" w:rsidRPr="00AE0898">
        <w:rPr>
          <w:b w:val="0"/>
        </w:rPr>
        <w:t>, l’activité partielle</w:t>
      </w:r>
      <w:r w:rsidRPr="00AE0898">
        <w:rPr>
          <w:b w:val="0"/>
        </w:rPr>
        <w:t xml:space="preserve"> est un instrument de flexibilité interne leur permettant d’ajuster leur force de travail en réponse à un choc de production par un ajustement du temps de travail plutôt que par un ajustement de l’emploi. Cette mesure permet comme les licenciements de réduire les coûts salariaux en cas de difficultés économiques (dans la mesure où les heures chômées </w:t>
      </w:r>
      <w:r w:rsidR="00C31A64" w:rsidRPr="00AE0898">
        <w:rPr>
          <w:b w:val="0"/>
        </w:rPr>
        <w:t>d’activité partielle</w:t>
      </w:r>
      <w:r w:rsidRPr="00AE0898">
        <w:rPr>
          <w:b w:val="0"/>
        </w:rPr>
        <w:t xml:space="preserve"> ne sont pas ou que partiellement payées par les entreprises). Cependant, à la différence des licenciements, </w:t>
      </w:r>
      <w:r w:rsidR="00C31A64" w:rsidRPr="00AE0898">
        <w:rPr>
          <w:b w:val="0"/>
        </w:rPr>
        <w:t>l’activité partielle</w:t>
      </w:r>
      <w:r w:rsidRPr="00AE0898">
        <w:rPr>
          <w:b w:val="0"/>
        </w:rPr>
        <w:t xml:space="preserve"> permet</w:t>
      </w:r>
      <w:r w:rsidR="00C31A64" w:rsidRPr="00AE0898">
        <w:rPr>
          <w:b w:val="0"/>
        </w:rPr>
        <w:t xml:space="preserve"> </w:t>
      </w:r>
      <w:r w:rsidRPr="00AE0898">
        <w:rPr>
          <w:rFonts w:asciiTheme="minorHAnsi" w:hAnsiTheme="minorHAnsi" w:cs="Arial"/>
          <w:b w:val="0"/>
        </w:rPr>
        <w:t>d’éviter la perte de capital humain en conservant les compétences au sein des entreprises</w:t>
      </w:r>
      <w:r w:rsidR="00C31A64" w:rsidRPr="00AE0898">
        <w:rPr>
          <w:rFonts w:asciiTheme="minorHAnsi" w:hAnsiTheme="minorHAnsi" w:cs="Arial"/>
          <w:b w:val="0"/>
        </w:rPr>
        <w:t>. L</w:t>
      </w:r>
      <w:r w:rsidRPr="00AE0898">
        <w:rPr>
          <w:rFonts w:asciiTheme="minorHAnsi" w:hAnsiTheme="minorHAnsi" w:cs="Arial"/>
          <w:b w:val="0"/>
        </w:rPr>
        <w:t>orsque l’activité repart, l’entreprise peut ajuster plus rapidement sa production et éviter les coûts liés au recrutement et à la formation de nouveaux salariés (coûts qui peuvent être particulièrement élevés lorsque les compétences requises pour les postes sont spécifiques et/ou peu transférables d’une entreprise à l’autre)</w:t>
      </w:r>
      <w:r w:rsidR="00C31A64" w:rsidRPr="00AE0898">
        <w:rPr>
          <w:rFonts w:asciiTheme="minorHAnsi" w:hAnsiTheme="minorHAnsi" w:cs="Arial"/>
          <w:b w:val="0"/>
        </w:rPr>
        <w:t>.</w:t>
      </w:r>
      <w:r w:rsidR="00CA38D9" w:rsidRPr="00AE0898">
        <w:rPr>
          <w:rFonts w:asciiTheme="minorHAnsi" w:hAnsiTheme="minorHAnsi" w:cs="Arial"/>
          <w:b w:val="0"/>
        </w:rPr>
        <w:t xml:space="preserve"> </w:t>
      </w:r>
      <w:r w:rsidR="00C31A64" w:rsidRPr="00AE0898">
        <w:rPr>
          <w:rFonts w:asciiTheme="minorHAnsi" w:hAnsiTheme="minorHAnsi" w:cs="Arial"/>
          <w:b w:val="0"/>
        </w:rPr>
        <w:t xml:space="preserve">L’activité partielle permet également </w:t>
      </w:r>
      <w:r w:rsidRPr="00AE0898">
        <w:rPr>
          <w:rFonts w:asciiTheme="minorHAnsi" w:hAnsiTheme="minorHAnsi" w:cs="Arial"/>
          <w:b w:val="0"/>
        </w:rPr>
        <w:t xml:space="preserve">d’éviter les coûts associés aux licenciements qui peuvent être particulièrement importants dans les pays où </w:t>
      </w:r>
      <w:r w:rsidR="00E92374">
        <w:rPr>
          <w:rFonts w:asciiTheme="minorHAnsi" w:hAnsiTheme="minorHAnsi" w:cs="Arial"/>
          <w:b w:val="0"/>
        </w:rPr>
        <w:t xml:space="preserve">la </w:t>
      </w:r>
      <w:r w:rsidRPr="00AE0898">
        <w:rPr>
          <w:rFonts w:asciiTheme="minorHAnsi" w:hAnsiTheme="minorHAnsi" w:cs="Arial"/>
          <w:b w:val="0"/>
        </w:rPr>
        <w:t>législation sur la protection de l’emploi est stricte</w:t>
      </w:r>
      <w:r w:rsidR="00C31A64" w:rsidRPr="00AE0898">
        <w:rPr>
          <w:rFonts w:asciiTheme="minorHAnsi" w:hAnsiTheme="minorHAnsi" w:cs="Arial"/>
          <w:b w:val="0"/>
        </w:rPr>
        <w:t>.</w:t>
      </w:r>
      <w:r w:rsidR="00CA38D9" w:rsidRPr="00AE0898">
        <w:rPr>
          <w:rFonts w:asciiTheme="minorHAnsi" w:hAnsiTheme="minorHAnsi" w:cs="Arial"/>
          <w:b w:val="0"/>
        </w:rPr>
        <w:t xml:space="preserve"> </w:t>
      </w:r>
      <w:r w:rsidR="00C31A64" w:rsidRPr="00AE0898">
        <w:rPr>
          <w:rFonts w:asciiTheme="minorHAnsi" w:hAnsiTheme="minorHAnsi" w:cs="Arial"/>
          <w:b w:val="0"/>
        </w:rPr>
        <w:t xml:space="preserve">Enfin, ce dispositif permet </w:t>
      </w:r>
      <w:r w:rsidRPr="00AE0898">
        <w:rPr>
          <w:rFonts w:asciiTheme="minorHAnsi" w:hAnsiTheme="minorHAnsi" w:cs="Arial"/>
          <w:b w:val="0"/>
        </w:rPr>
        <w:t>d’apaiser les relations sociales dans l‘entreprise et d’éviter des plans de licenciements potentiellement néfastes pour l’image publique.</w:t>
      </w:r>
    </w:p>
    <w:p w14:paraId="4132BB47" w14:textId="4FED2F64" w:rsidR="00A44655" w:rsidRPr="00C31A64" w:rsidRDefault="00A44655" w:rsidP="009F09EB">
      <w:pPr>
        <w:tabs>
          <w:tab w:val="left" w:pos="9540"/>
          <w:tab w:val="left" w:pos="10980"/>
        </w:tabs>
        <w:spacing w:before="120"/>
        <w:ind w:right="1"/>
        <w:rPr>
          <w:rFonts w:asciiTheme="minorHAnsi" w:hAnsiTheme="minorHAnsi" w:cs="Arial"/>
          <w:color w:val="595959" w:themeColor="text1" w:themeTint="A6"/>
          <w:sz w:val="20"/>
          <w:szCs w:val="20"/>
        </w:rPr>
      </w:pPr>
      <w:r w:rsidRPr="002E35DC">
        <w:rPr>
          <w:rFonts w:asciiTheme="minorHAnsi" w:hAnsiTheme="minorHAnsi" w:cs="Arial"/>
          <w:color w:val="595959" w:themeColor="text1" w:themeTint="A6"/>
          <w:sz w:val="20"/>
          <w:szCs w:val="20"/>
        </w:rPr>
        <w:t xml:space="preserve">Pour les salariés, </w:t>
      </w:r>
      <w:r w:rsidR="002E35DC">
        <w:rPr>
          <w:rFonts w:asciiTheme="minorHAnsi" w:hAnsiTheme="minorHAnsi" w:cs="Arial"/>
          <w:color w:val="595959" w:themeColor="text1" w:themeTint="A6"/>
          <w:sz w:val="20"/>
          <w:szCs w:val="20"/>
        </w:rPr>
        <w:t>l’activité partielle</w:t>
      </w:r>
      <w:r w:rsidRPr="002E35DC">
        <w:rPr>
          <w:rFonts w:asciiTheme="minorHAnsi" w:hAnsiTheme="minorHAnsi" w:cs="Arial"/>
          <w:color w:val="595959" w:themeColor="text1" w:themeTint="A6"/>
          <w:sz w:val="20"/>
          <w:szCs w:val="20"/>
        </w:rPr>
        <w:t xml:space="preserve"> est un outil de</w:t>
      </w:r>
      <w:r w:rsidRPr="00C31A64">
        <w:rPr>
          <w:rFonts w:asciiTheme="minorHAnsi" w:hAnsiTheme="minorHAnsi" w:cs="Arial"/>
          <w:color w:val="595959" w:themeColor="text1" w:themeTint="A6"/>
          <w:sz w:val="20"/>
          <w:szCs w:val="20"/>
        </w:rPr>
        <w:t xml:space="preserve"> sécurisation important puisqu’il permet de préserver leur emploi et de leur garantir un revenu supérieur à celui qu’ils toucheraient en étant complètement au chômage. Il permet également d’éviter les baisses de salaire fréquemment observées lors de changement d’emploi </w:t>
      </w:r>
      <w:r w:rsidR="00E92374">
        <w:rPr>
          <w:rFonts w:asciiTheme="minorHAnsi" w:hAnsiTheme="minorHAnsi" w:cs="Arial"/>
          <w:color w:val="595959" w:themeColor="text1" w:themeTint="A6"/>
          <w:sz w:val="20"/>
          <w:szCs w:val="20"/>
        </w:rPr>
        <w:t xml:space="preserve">à la </w:t>
      </w:r>
      <w:r w:rsidRPr="00C31A64">
        <w:rPr>
          <w:rFonts w:asciiTheme="minorHAnsi" w:hAnsiTheme="minorHAnsi" w:cs="Arial"/>
          <w:color w:val="595959" w:themeColor="text1" w:themeTint="A6"/>
          <w:sz w:val="20"/>
          <w:szCs w:val="20"/>
        </w:rPr>
        <w:t xml:space="preserve">suite </w:t>
      </w:r>
      <w:r w:rsidR="007519E7">
        <w:rPr>
          <w:rFonts w:asciiTheme="minorHAnsi" w:hAnsiTheme="minorHAnsi" w:cs="Arial"/>
          <w:color w:val="595959" w:themeColor="text1" w:themeTint="A6"/>
          <w:sz w:val="20"/>
          <w:szCs w:val="20"/>
        </w:rPr>
        <w:t>d’</w:t>
      </w:r>
      <w:r w:rsidRPr="00C31A64">
        <w:rPr>
          <w:rFonts w:asciiTheme="minorHAnsi" w:hAnsiTheme="minorHAnsi" w:cs="Arial"/>
          <w:color w:val="595959" w:themeColor="text1" w:themeTint="A6"/>
          <w:sz w:val="20"/>
          <w:szCs w:val="20"/>
        </w:rPr>
        <w:t xml:space="preserve">un licenciement. </w:t>
      </w:r>
    </w:p>
    <w:p w14:paraId="192DB3E1" w14:textId="0817204C" w:rsidR="00A44655" w:rsidRPr="00C31A64" w:rsidRDefault="00A44655" w:rsidP="00A44655">
      <w:pPr>
        <w:tabs>
          <w:tab w:val="left" w:pos="9540"/>
          <w:tab w:val="left" w:pos="10980"/>
        </w:tabs>
        <w:ind w:right="1"/>
        <w:rPr>
          <w:rFonts w:asciiTheme="minorHAnsi" w:hAnsiTheme="minorHAnsi" w:cs="Arial"/>
          <w:color w:val="595959" w:themeColor="text1" w:themeTint="A6"/>
          <w:sz w:val="20"/>
          <w:szCs w:val="20"/>
        </w:rPr>
      </w:pPr>
      <w:r w:rsidRPr="002E35DC">
        <w:rPr>
          <w:rFonts w:asciiTheme="minorHAnsi" w:hAnsiTheme="minorHAnsi" w:cs="Arial"/>
          <w:color w:val="595959" w:themeColor="text1" w:themeTint="A6"/>
          <w:sz w:val="20"/>
          <w:szCs w:val="20"/>
        </w:rPr>
        <w:t xml:space="preserve">Pour les pouvoirs publics, </w:t>
      </w:r>
      <w:r w:rsidR="002E35DC">
        <w:rPr>
          <w:rFonts w:asciiTheme="minorHAnsi" w:hAnsiTheme="minorHAnsi" w:cs="Arial"/>
          <w:color w:val="595959" w:themeColor="text1" w:themeTint="A6"/>
          <w:sz w:val="20"/>
          <w:szCs w:val="20"/>
        </w:rPr>
        <w:t xml:space="preserve">l’activité partielle </w:t>
      </w:r>
      <w:r w:rsidRPr="00C31A64">
        <w:rPr>
          <w:rFonts w:asciiTheme="minorHAnsi" w:hAnsiTheme="minorHAnsi" w:cs="Arial"/>
          <w:color w:val="595959" w:themeColor="text1" w:themeTint="A6"/>
          <w:sz w:val="20"/>
          <w:szCs w:val="20"/>
        </w:rPr>
        <w:t xml:space="preserve">permet </w:t>
      </w:r>
      <w:r w:rsidR="00514719">
        <w:rPr>
          <w:rFonts w:asciiTheme="minorHAnsi" w:hAnsiTheme="minorHAnsi" w:cs="Arial"/>
          <w:color w:val="595959" w:themeColor="text1" w:themeTint="A6"/>
          <w:sz w:val="20"/>
          <w:szCs w:val="20"/>
        </w:rPr>
        <w:t>prévenir</w:t>
      </w:r>
      <w:r w:rsidRPr="00C31A64">
        <w:rPr>
          <w:rFonts w:asciiTheme="minorHAnsi" w:hAnsiTheme="minorHAnsi" w:cs="Arial"/>
          <w:color w:val="595959" w:themeColor="text1" w:themeTint="A6"/>
          <w:sz w:val="20"/>
          <w:szCs w:val="20"/>
        </w:rPr>
        <w:t xml:space="preserve"> les licenciements lorsque la conjoncture économique se détériore. Il peut également avoir un effet à plus long terme sur l’emploi et le chômage en réduisant les risques de perte d’employabilité liés à un passage prolongé par le chômage (effet d’hystérèse du chômage</w:t>
      </w:r>
      <w:r w:rsidRPr="00C31A64">
        <w:rPr>
          <w:rStyle w:val="Appelnotedebasdep"/>
          <w:rFonts w:asciiTheme="minorHAnsi" w:hAnsiTheme="minorHAnsi" w:cs="Arial"/>
          <w:color w:val="595959" w:themeColor="text1" w:themeTint="A6"/>
          <w:sz w:val="20"/>
          <w:szCs w:val="20"/>
        </w:rPr>
        <w:footnoteReference w:id="15"/>
      </w:r>
      <w:r w:rsidRPr="00C31A64">
        <w:rPr>
          <w:rFonts w:asciiTheme="minorHAnsi" w:hAnsiTheme="minorHAnsi" w:cs="Arial"/>
          <w:color w:val="595959" w:themeColor="text1" w:themeTint="A6"/>
          <w:sz w:val="20"/>
          <w:szCs w:val="20"/>
        </w:rPr>
        <w:t xml:space="preserve">). Il peut également améliorer le climat social dans le pays ainsi que la confiance des individus. </w:t>
      </w:r>
    </w:p>
    <w:p w14:paraId="18ABB4EA" w14:textId="77777777" w:rsidR="00526ACA" w:rsidRDefault="00526ACA" w:rsidP="00B63294">
      <w:pPr>
        <w:pStyle w:val="10TexteNE"/>
      </w:pPr>
      <w:bookmarkStart w:id="3" w:name="_Toc324011739"/>
    </w:p>
    <w:p w14:paraId="70747BC7" w14:textId="206EFBDB" w:rsidR="00A44655" w:rsidRPr="00C31A64" w:rsidRDefault="00A44655" w:rsidP="00B63294">
      <w:pPr>
        <w:pStyle w:val="10TexteNE"/>
      </w:pPr>
      <w:r w:rsidRPr="00C31A64">
        <w:t xml:space="preserve">Les bénéfices attendus peuvent </w:t>
      </w:r>
      <w:bookmarkStart w:id="4" w:name="_Toc324011741"/>
      <w:bookmarkEnd w:id="3"/>
      <w:r w:rsidRPr="00C31A64">
        <w:t xml:space="preserve">être toutefois limités par certains effets </w:t>
      </w:r>
      <w:bookmarkEnd w:id="4"/>
      <w:r w:rsidR="002002BC">
        <w:t>négatifs</w:t>
      </w:r>
    </w:p>
    <w:p w14:paraId="3FBD61CD" w14:textId="77777777" w:rsidR="00A44655" w:rsidRPr="00C31A64" w:rsidRDefault="00A44655" w:rsidP="00B63294">
      <w:pPr>
        <w:pStyle w:val="10TexteNE"/>
      </w:pPr>
    </w:p>
    <w:p w14:paraId="5F5DCD83" w14:textId="0B762AA1" w:rsidR="00A44655" w:rsidRPr="00C31A64" w:rsidRDefault="00A44655" w:rsidP="00A44655">
      <w:pPr>
        <w:tabs>
          <w:tab w:val="left" w:pos="9540"/>
          <w:tab w:val="left" w:pos="10980"/>
        </w:tabs>
        <w:ind w:right="1"/>
        <w:rPr>
          <w:rFonts w:asciiTheme="minorHAnsi" w:hAnsiTheme="minorHAnsi" w:cs="Arial"/>
          <w:color w:val="595959" w:themeColor="text1" w:themeTint="A6"/>
          <w:sz w:val="20"/>
          <w:szCs w:val="20"/>
        </w:rPr>
      </w:pPr>
      <w:r w:rsidRPr="00C31A64">
        <w:rPr>
          <w:rFonts w:asciiTheme="minorHAnsi" w:hAnsiTheme="minorHAnsi" w:cs="Arial"/>
          <w:color w:val="595959" w:themeColor="text1" w:themeTint="A6"/>
          <w:sz w:val="20"/>
          <w:szCs w:val="20"/>
        </w:rPr>
        <w:t xml:space="preserve">Comme les autres formes de subventionnement de l’emploi, </w:t>
      </w:r>
      <w:r w:rsidR="002E35DC">
        <w:rPr>
          <w:rFonts w:asciiTheme="minorHAnsi" w:hAnsiTheme="minorHAnsi" w:cs="Arial"/>
          <w:color w:val="595959" w:themeColor="text1" w:themeTint="A6"/>
          <w:sz w:val="20"/>
          <w:szCs w:val="20"/>
        </w:rPr>
        <w:t>l’activité partielle peut être</w:t>
      </w:r>
      <w:r w:rsidRPr="00C31A64">
        <w:rPr>
          <w:rFonts w:asciiTheme="minorHAnsi" w:hAnsiTheme="minorHAnsi" w:cs="Arial"/>
          <w:color w:val="595959" w:themeColor="text1" w:themeTint="A6"/>
          <w:sz w:val="20"/>
          <w:szCs w:val="20"/>
        </w:rPr>
        <w:t xml:space="preserve"> soumis</w:t>
      </w:r>
      <w:r w:rsidR="002E35DC">
        <w:rPr>
          <w:rFonts w:asciiTheme="minorHAnsi" w:hAnsiTheme="minorHAnsi" w:cs="Arial"/>
          <w:color w:val="595959" w:themeColor="text1" w:themeTint="A6"/>
          <w:sz w:val="20"/>
          <w:szCs w:val="20"/>
        </w:rPr>
        <w:t>e</w:t>
      </w:r>
      <w:r w:rsidRPr="00C31A64">
        <w:rPr>
          <w:rFonts w:asciiTheme="minorHAnsi" w:hAnsiTheme="minorHAnsi" w:cs="Arial"/>
          <w:color w:val="595959" w:themeColor="text1" w:themeTint="A6"/>
          <w:sz w:val="20"/>
          <w:szCs w:val="20"/>
        </w:rPr>
        <w:t xml:space="preserve"> à des effets </w:t>
      </w:r>
      <w:r w:rsidR="002002BC">
        <w:rPr>
          <w:rFonts w:asciiTheme="minorHAnsi" w:hAnsiTheme="minorHAnsi" w:cs="Arial"/>
          <w:color w:val="595959" w:themeColor="text1" w:themeTint="A6"/>
          <w:sz w:val="20"/>
          <w:szCs w:val="20"/>
        </w:rPr>
        <w:t>négatifs</w:t>
      </w:r>
      <w:r w:rsidRPr="00C31A64">
        <w:rPr>
          <w:rFonts w:asciiTheme="minorHAnsi" w:hAnsiTheme="minorHAnsi" w:cs="Arial"/>
          <w:color w:val="595959" w:themeColor="text1" w:themeTint="A6"/>
          <w:sz w:val="20"/>
          <w:szCs w:val="20"/>
        </w:rPr>
        <w:t xml:space="preserve">, les effets d’aubaine et les effets de déplacement, qui peuvent réduire </w:t>
      </w:r>
      <w:r w:rsidR="002E35DC">
        <w:rPr>
          <w:rFonts w:asciiTheme="minorHAnsi" w:hAnsiTheme="minorHAnsi" w:cs="Arial"/>
          <w:color w:val="595959" w:themeColor="text1" w:themeTint="A6"/>
          <w:sz w:val="20"/>
          <w:szCs w:val="20"/>
        </w:rPr>
        <w:t>son</w:t>
      </w:r>
      <w:r w:rsidRPr="00C31A64">
        <w:rPr>
          <w:rFonts w:asciiTheme="minorHAnsi" w:hAnsiTheme="minorHAnsi" w:cs="Arial"/>
          <w:color w:val="595959" w:themeColor="text1" w:themeTint="A6"/>
          <w:sz w:val="20"/>
          <w:szCs w:val="20"/>
        </w:rPr>
        <w:t xml:space="preserve"> efficacité.</w:t>
      </w:r>
    </w:p>
    <w:p w14:paraId="5EA0754F" w14:textId="4F4E1391" w:rsidR="00A44655" w:rsidRDefault="00A44655" w:rsidP="00A44655">
      <w:pPr>
        <w:tabs>
          <w:tab w:val="left" w:pos="9540"/>
          <w:tab w:val="left" w:pos="10980"/>
        </w:tabs>
        <w:ind w:right="1"/>
        <w:rPr>
          <w:rFonts w:asciiTheme="minorHAnsi" w:hAnsiTheme="minorHAnsi" w:cs="Arial"/>
          <w:color w:val="595959" w:themeColor="text1" w:themeTint="A6"/>
          <w:sz w:val="20"/>
          <w:szCs w:val="20"/>
        </w:rPr>
      </w:pPr>
      <w:r w:rsidRPr="002E35DC">
        <w:rPr>
          <w:rFonts w:asciiTheme="minorHAnsi" w:hAnsiTheme="minorHAnsi" w:cs="Arial"/>
          <w:color w:val="595959" w:themeColor="text1" w:themeTint="A6"/>
          <w:sz w:val="20"/>
          <w:szCs w:val="20"/>
        </w:rPr>
        <w:t xml:space="preserve">Les effets d’aubaine se manifestent lorsque </w:t>
      </w:r>
      <w:r w:rsidR="002E35DC">
        <w:rPr>
          <w:rFonts w:asciiTheme="minorHAnsi" w:hAnsiTheme="minorHAnsi" w:cs="Arial"/>
          <w:color w:val="595959" w:themeColor="text1" w:themeTint="A6"/>
          <w:sz w:val="20"/>
          <w:szCs w:val="20"/>
        </w:rPr>
        <w:t>l’activité partielle</w:t>
      </w:r>
      <w:r w:rsidRPr="002E35DC">
        <w:rPr>
          <w:rFonts w:asciiTheme="minorHAnsi" w:hAnsiTheme="minorHAnsi" w:cs="Arial"/>
          <w:color w:val="595959" w:themeColor="text1" w:themeTint="A6"/>
          <w:sz w:val="20"/>
          <w:szCs w:val="20"/>
        </w:rPr>
        <w:t xml:space="preserve"> finance des emplois qui n’auraient pas été supprimés en l’absence du dispositif. Ces effets se traduisent </w:t>
      </w:r>
      <w:r w:rsidRPr="002E35DC">
        <w:rPr>
          <w:rFonts w:asciiTheme="minorHAnsi" w:hAnsiTheme="minorHAnsi" w:cs="Arial"/>
          <w:i/>
          <w:color w:val="595959" w:themeColor="text1" w:themeTint="A6"/>
          <w:sz w:val="20"/>
          <w:szCs w:val="20"/>
        </w:rPr>
        <w:t>in fine</w:t>
      </w:r>
      <w:r w:rsidRPr="002E35DC">
        <w:rPr>
          <w:rFonts w:asciiTheme="minorHAnsi" w:hAnsiTheme="minorHAnsi" w:cs="Arial"/>
          <w:color w:val="595959" w:themeColor="text1" w:themeTint="A6"/>
          <w:sz w:val="20"/>
          <w:szCs w:val="20"/>
        </w:rPr>
        <w:t xml:space="preserve"> par de simples transferts financiers qui sont sans impact sur les sauvegardes d’emplois. </w:t>
      </w:r>
    </w:p>
    <w:p w14:paraId="01517A8B" w14:textId="35E26E21" w:rsidR="002002BC" w:rsidRPr="002002BC" w:rsidRDefault="002002BC" w:rsidP="002002BC">
      <w:pPr>
        <w:tabs>
          <w:tab w:val="left" w:pos="9540"/>
          <w:tab w:val="left" w:pos="10980"/>
        </w:tabs>
        <w:ind w:right="1"/>
        <w:rPr>
          <w:rFonts w:asciiTheme="minorHAnsi" w:hAnsiTheme="minorHAnsi" w:cs="Arial"/>
          <w:color w:val="595959" w:themeColor="text1" w:themeTint="A6"/>
          <w:sz w:val="20"/>
          <w:szCs w:val="20"/>
        </w:rPr>
      </w:pPr>
      <w:r w:rsidRPr="004008FB">
        <w:rPr>
          <w:rFonts w:asciiTheme="minorHAnsi" w:hAnsiTheme="minorHAnsi" w:cs="Arial"/>
          <w:color w:val="595959" w:themeColor="text1" w:themeTint="A6"/>
          <w:sz w:val="20"/>
          <w:szCs w:val="20"/>
        </w:rPr>
        <w:t>Un effet fraude</w:t>
      </w:r>
      <w:r w:rsidR="004008FB" w:rsidRPr="004008FB">
        <w:rPr>
          <w:rFonts w:asciiTheme="minorHAnsi" w:hAnsiTheme="minorHAnsi" w:cs="Arial"/>
          <w:color w:val="595959" w:themeColor="text1" w:themeTint="A6"/>
          <w:sz w:val="20"/>
          <w:szCs w:val="20"/>
        </w:rPr>
        <w:t xml:space="preserve"> peut</w:t>
      </w:r>
      <w:r w:rsidR="004008FB">
        <w:rPr>
          <w:rFonts w:asciiTheme="minorHAnsi" w:hAnsiTheme="minorHAnsi" w:cs="Arial"/>
          <w:color w:val="595959" w:themeColor="text1" w:themeTint="A6"/>
          <w:sz w:val="20"/>
          <w:szCs w:val="20"/>
        </w:rPr>
        <w:t xml:space="preserve"> également exister en lien avec l’ampleur </w:t>
      </w:r>
      <w:r w:rsidR="0018525B">
        <w:rPr>
          <w:rFonts w:asciiTheme="minorHAnsi" w:hAnsiTheme="minorHAnsi" w:cs="Arial"/>
          <w:color w:val="595959" w:themeColor="text1" w:themeTint="A6"/>
          <w:sz w:val="20"/>
          <w:szCs w:val="20"/>
        </w:rPr>
        <w:t>inédite</w:t>
      </w:r>
      <w:r w:rsidR="004008FB">
        <w:rPr>
          <w:rFonts w:asciiTheme="minorHAnsi" w:hAnsiTheme="minorHAnsi" w:cs="Arial"/>
          <w:color w:val="595959" w:themeColor="text1" w:themeTint="A6"/>
          <w:sz w:val="20"/>
          <w:szCs w:val="20"/>
        </w:rPr>
        <w:t xml:space="preserve"> de l’utilisation du dispositif</w:t>
      </w:r>
      <w:r w:rsidR="00ED5B98">
        <w:rPr>
          <w:rFonts w:asciiTheme="minorHAnsi" w:hAnsiTheme="minorHAnsi" w:cs="Arial"/>
          <w:color w:val="595959" w:themeColor="text1" w:themeTint="A6"/>
          <w:sz w:val="20"/>
          <w:szCs w:val="20"/>
        </w:rPr>
        <w:t xml:space="preserve"> (travail pendant les heures d’activité partielle, demandes fictives d’activité partielle…)</w:t>
      </w:r>
      <w:r w:rsidR="004008FB">
        <w:rPr>
          <w:rFonts w:asciiTheme="minorHAnsi" w:hAnsiTheme="minorHAnsi" w:cs="Arial"/>
          <w:color w:val="595959" w:themeColor="text1" w:themeTint="A6"/>
          <w:sz w:val="20"/>
          <w:szCs w:val="20"/>
        </w:rPr>
        <w:t xml:space="preserve">. En effet, dans ce contexte sans précédent, l’administration ne dispose pas des moyens humains suffisants pour contrôler </w:t>
      </w:r>
      <w:r w:rsidR="00563E3B">
        <w:rPr>
          <w:rFonts w:asciiTheme="minorHAnsi" w:hAnsiTheme="minorHAnsi" w:cs="Arial"/>
          <w:color w:val="595959" w:themeColor="text1" w:themeTint="A6"/>
          <w:sz w:val="20"/>
          <w:szCs w:val="20"/>
        </w:rPr>
        <w:t>de manière exhaustive le</w:t>
      </w:r>
      <w:r w:rsidR="004008FB">
        <w:rPr>
          <w:rFonts w:asciiTheme="minorHAnsi" w:hAnsiTheme="minorHAnsi" w:cs="Arial"/>
          <w:color w:val="595959" w:themeColor="text1" w:themeTint="A6"/>
          <w:sz w:val="20"/>
          <w:szCs w:val="20"/>
        </w:rPr>
        <w:t xml:space="preserve"> recours au dispositif</w:t>
      </w:r>
      <w:r w:rsidR="00563E3B">
        <w:rPr>
          <w:rStyle w:val="Appelnotedebasdep"/>
          <w:rFonts w:asciiTheme="minorHAnsi" w:hAnsiTheme="minorHAnsi" w:cs="Arial"/>
          <w:color w:val="595959" w:themeColor="text1" w:themeTint="A6"/>
          <w:sz w:val="20"/>
          <w:szCs w:val="20"/>
        </w:rPr>
        <w:footnoteReference w:id="16"/>
      </w:r>
      <w:r w:rsidR="004008FB">
        <w:rPr>
          <w:rFonts w:asciiTheme="minorHAnsi" w:hAnsiTheme="minorHAnsi" w:cs="Arial"/>
          <w:color w:val="595959" w:themeColor="text1" w:themeTint="A6"/>
          <w:sz w:val="20"/>
          <w:szCs w:val="20"/>
        </w:rPr>
        <w:t xml:space="preserve">. </w:t>
      </w:r>
    </w:p>
    <w:p w14:paraId="2D3F8E28" w14:textId="555CC868" w:rsidR="00A44655" w:rsidRPr="002E35DC" w:rsidRDefault="00A44655" w:rsidP="00A44655">
      <w:pPr>
        <w:tabs>
          <w:tab w:val="left" w:pos="9540"/>
          <w:tab w:val="left" w:pos="10980"/>
        </w:tabs>
        <w:ind w:right="1"/>
        <w:rPr>
          <w:rFonts w:asciiTheme="minorHAnsi" w:hAnsiTheme="minorHAnsi" w:cs="Arial"/>
          <w:color w:val="595959" w:themeColor="text1" w:themeTint="A6"/>
          <w:sz w:val="20"/>
          <w:szCs w:val="20"/>
        </w:rPr>
      </w:pPr>
      <w:r w:rsidRPr="002E35DC">
        <w:rPr>
          <w:rFonts w:asciiTheme="minorHAnsi" w:hAnsiTheme="minorHAnsi" w:cs="Arial"/>
          <w:color w:val="595959" w:themeColor="text1" w:themeTint="A6"/>
          <w:sz w:val="20"/>
          <w:szCs w:val="20"/>
        </w:rPr>
        <w:t xml:space="preserve">Les effets de déplacement interviennent lorsque </w:t>
      </w:r>
      <w:r w:rsidR="002E35DC">
        <w:rPr>
          <w:rFonts w:asciiTheme="minorHAnsi" w:hAnsiTheme="minorHAnsi" w:cs="Arial"/>
          <w:color w:val="595959" w:themeColor="text1" w:themeTint="A6"/>
          <w:sz w:val="20"/>
          <w:szCs w:val="20"/>
        </w:rPr>
        <w:t>l’activité partielle</w:t>
      </w:r>
      <w:r w:rsidRPr="002E35DC">
        <w:rPr>
          <w:rFonts w:asciiTheme="minorHAnsi" w:hAnsiTheme="minorHAnsi" w:cs="Arial"/>
          <w:color w:val="595959" w:themeColor="text1" w:themeTint="A6"/>
          <w:sz w:val="20"/>
          <w:szCs w:val="20"/>
        </w:rPr>
        <w:t xml:space="preserve"> préserve des emplois qui ne sont pas viables sur le long terme, en raison notamment de difficultés structurelles (par exemple, </w:t>
      </w:r>
      <w:r w:rsidR="004A037A">
        <w:rPr>
          <w:rFonts w:asciiTheme="minorHAnsi" w:hAnsiTheme="minorHAnsi" w:cs="Arial"/>
          <w:color w:val="595959" w:themeColor="text1" w:themeTint="A6"/>
          <w:sz w:val="20"/>
          <w:szCs w:val="20"/>
        </w:rPr>
        <w:t xml:space="preserve">une </w:t>
      </w:r>
      <w:r w:rsidRPr="002E35DC">
        <w:rPr>
          <w:rFonts w:asciiTheme="minorHAnsi" w:hAnsiTheme="minorHAnsi" w:cs="Arial"/>
          <w:color w:val="595959" w:themeColor="text1" w:themeTint="A6"/>
          <w:sz w:val="20"/>
          <w:szCs w:val="20"/>
        </w:rPr>
        <w:t>baisse structurelle des ventes). En empêchant le redéploiement de la main</w:t>
      </w:r>
      <w:r w:rsidR="002E35DC">
        <w:rPr>
          <w:rFonts w:asciiTheme="minorHAnsi" w:hAnsiTheme="minorHAnsi" w:cs="Arial"/>
          <w:color w:val="595959" w:themeColor="text1" w:themeTint="A6"/>
          <w:sz w:val="20"/>
          <w:szCs w:val="20"/>
        </w:rPr>
        <w:t>-</w:t>
      </w:r>
      <w:r w:rsidRPr="002E35DC">
        <w:rPr>
          <w:rFonts w:asciiTheme="minorHAnsi" w:hAnsiTheme="minorHAnsi" w:cs="Arial"/>
          <w:color w:val="595959" w:themeColor="text1" w:themeTint="A6"/>
          <w:sz w:val="20"/>
          <w:szCs w:val="20"/>
        </w:rPr>
        <w:t xml:space="preserve">d’œuvre des entreprises et secteurs en déclin vers </w:t>
      </w:r>
      <w:r w:rsidR="005A6EF0">
        <w:rPr>
          <w:rFonts w:asciiTheme="minorHAnsi" w:hAnsiTheme="minorHAnsi" w:cs="Arial"/>
          <w:color w:val="595959" w:themeColor="text1" w:themeTint="A6"/>
          <w:sz w:val="20"/>
          <w:szCs w:val="20"/>
        </w:rPr>
        <w:t>ceux</w:t>
      </w:r>
      <w:r w:rsidRPr="002E35DC">
        <w:rPr>
          <w:rFonts w:asciiTheme="minorHAnsi" w:hAnsiTheme="minorHAnsi" w:cs="Arial"/>
          <w:color w:val="595959" w:themeColor="text1" w:themeTint="A6"/>
          <w:sz w:val="20"/>
          <w:szCs w:val="20"/>
        </w:rPr>
        <w:t xml:space="preserve"> en expansion, ces dispositifs risquent de </w:t>
      </w:r>
      <w:r w:rsidR="005A6EF0">
        <w:rPr>
          <w:rFonts w:asciiTheme="minorHAnsi" w:hAnsiTheme="minorHAnsi" w:cs="Arial"/>
          <w:color w:val="595959" w:themeColor="text1" w:themeTint="A6"/>
          <w:sz w:val="20"/>
          <w:szCs w:val="20"/>
        </w:rPr>
        <w:t>freiner</w:t>
      </w:r>
      <w:r w:rsidR="005A6EF0" w:rsidRPr="002E35DC">
        <w:rPr>
          <w:rFonts w:asciiTheme="minorHAnsi" w:hAnsiTheme="minorHAnsi" w:cs="Arial"/>
          <w:color w:val="595959" w:themeColor="text1" w:themeTint="A6"/>
          <w:sz w:val="20"/>
          <w:szCs w:val="20"/>
        </w:rPr>
        <w:t xml:space="preserve"> </w:t>
      </w:r>
      <w:r w:rsidRPr="002E35DC">
        <w:rPr>
          <w:rFonts w:asciiTheme="minorHAnsi" w:hAnsiTheme="minorHAnsi" w:cs="Arial"/>
          <w:color w:val="595959" w:themeColor="text1" w:themeTint="A6"/>
          <w:sz w:val="20"/>
          <w:szCs w:val="20"/>
        </w:rPr>
        <w:t>la croissance de la productivité à moyen et long terme s’ils sont maintenus trop longtemps</w:t>
      </w:r>
      <w:r w:rsidRPr="002E35DC">
        <w:rPr>
          <w:rStyle w:val="Appelnotedebasdep"/>
          <w:rFonts w:asciiTheme="minorHAnsi" w:hAnsiTheme="minorHAnsi" w:cs="Arial"/>
          <w:color w:val="595959" w:themeColor="text1" w:themeTint="A6"/>
          <w:sz w:val="20"/>
          <w:szCs w:val="20"/>
        </w:rPr>
        <w:footnoteReference w:id="17"/>
      </w:r>
      <w:r w:rsidRPr="002E35DC">
        <w:rPr>
          <w:rFonts w:asciiTheme="minorHAnsi" w:hAnsiTheme="minorHAnsi" w:cs="Arial"/>
          <w:color w:val="595959" w:themeColor="text1" w:themeTint="A6"/>
          <w:sz w:val="20"/>
          <w:szCs w:val="20"/>
          <w:vertAlign w:val="superscript"/>
        </w:rPr>
        <w:t>,</w:t>
      </w:r>
      <w:r w:rsidRPr="002E35DC">
        <w:rPr>
          <w:rStyle w:val="Appelnotedebasdep"/>
          <w:rFonts w:asciiTheme="minorHAnsi" w:hAnsiTheme="minorHAnsi" w:cs="Arial"/>
          <w:color w:val="595959" w:themeColor="text1" w:themeTint="A6"/>
          <w:sz w:val="20"/>
          <w:szCs w:val="20"/>
        </w:rPr>
        <w:footnoteReference w:id="18"/>
      </w:r>
      <w:r w:rsidRPr="002E35DC">
        <w:rPr>
          <w:rFonts w:asciiTheme="minorHAnsi" w:hAnsiTheme="minorHAnsi" w:cs="Arial"/>
          <w:color w:val="595959" w:themeColor="text1" w:themeTint="A6"/>
          <w:sz w:val="20"/>
          <w:szCs w:val="20"/>
        </w:rPr>
        <w:t xml:space="preserve">. </w:t>
      </w:r>
    </w:p>
    <w:p w14:paraId="1F0B435A" w14:textId="1841155E" w:rsidR="00A44655" w:rsidRPr="002E35DC" w:rsidRDefault="00A44655" w:rsidP="00A44655">
      <w:pPr>
        <w:tabs>
          <w:tab w:val="left" w:pos="9540"/>
          <w:tab w:val="left" w:pos="10980"/>
        </w:tabs>
        <w:ind w:right="1"/>
        <w:rPr>
          <w:rFonts w:asciiTheme="minorHAnsi" w:hAnsiTheme="minorHAnsi" w:cs="Arial"/>
          <w:color w:val="595959" w:themeColor="text1" w:themeTint="A6"/>
          <w:sz w:val="20"/>
          <w:szCs w:val="20"/>
        </w:rPr>
      </w:pPr>
      <w:r w:rsidRPr="002E35DC">
        <w:rPr>
          <w:rFonts w:asciiTheme="minorHAnsi" w:hAnsiTheme="minorHAnsi" w:cs="Arial"/>
          <w:color w:val="595959" w:themeColor="text1" w:themeTint="A6"/>
          <w:sz w:val="20"/>
          <w:szCs w:val="20"/>
        </w:rPr>
        <w:lastRenderedPageBreak/>
        <w:t>Par ailleurs, le chômage partiel peut contribuer à renforcer la dualisation du marché du travail, en accroissant la stabilité de l’emploi pour les salariés en contrats à durée indéterminée et en réduisant la stabilité de l’emploi des salariés en contrats courts.</w:t>
      </w:r>
      <w:r w:rsidR="00526ACA">
        <w:rPr>
          <w:rFonts w:asciiTheme="minorHAnsi" w:hAnsiTheme="minorHAnsi" w:cs="Arial"/>
          <w:color w:val="595959" w:themeColor="text1" w:themeTint="A6"/>
          <w:sz w:val="20"/>
          <w:szCs w:val="20"/>
        </w:rPr>
        <w:t xml:space="preserve"> L</w:t>
      </w:r>
      <w:r w:rsidRPr="002E35DC">
        <w:rPr>
          <w:rFonts w:asciiTheme="minorHAnsi" w:hAnsiTheme="minorHAnsi" w:cs="Arial"/>
          <w:color w:val="595959" w:themeColor="text1" w:themeTint="A6"/>
          <w:sz w:val="20"/>
          <w:szCs w:val="20"/>
        </w:rPr>
        <w:t xml:space="preserve">es incitations pour les entreprises à placer </w:t>
      </w:r>
      <w:r w:rsidR="00526ACA" w:rsidRPr="002E35DC">
        <w:rPr>
          <w:rFonts w:asciiTheme="minorHAnsi" w:hAnsiTheme="minorHAnsi" w:cs="Arial"/>
          <w:color w:val="595959" w:themeColor="text1" w:themeTint="A6"/>
          <w:sz w:val="20"/>
          <w:szCs w:val="20"/>
        </w:rPr>
        <w:t xml:space="preserve">les salariés en contrats courts </w:t>
      </w:r>
      <w:r w:rsidRPr="002E35DC">
        <w:rPr>
          <w:rFonts w:asciiTheme="minorHAnsi" w:hAnsiTheme="minorHAnsi" w:cs="Arial"/>
          <w:color w:val="595959" w:themeColor="text1" w:themeTint="A6"/>
          <w:sz w:val="20"/>
          <w:szCs w:val="20"/>
        </w:rPr>
        <w:t>au chômage partiel sont plus faibles que pour les salariés en contrats à durée indéterminée car les coûts de licenciement pour ces salariés sont plus faibles.</w:t>
      </w:r>
    </w:p>
    <w:p w14:paraId="59A64916" w14:textId="77777777" w:rsidR="00A044D8" w:rsidRPr="005C03E8" w:rsidRDefault="00A044D8" w:rsidP="00B63294">
      <w:pPr>
        <w:pStyle w:val="10TexteNE"/>
      </w:pPr>
    </w:p>
    <w:p w14:paraId="63DCC5E6" w14:textId="177F29B8" w:rsidR="00C96692" w:rsidRPr="00AE0898" w:rsidRDefault="00AE0898" w:rsidP="00AE0898">
      <w:pPr>
        <w:pStyle w:val="10TexteNE"/>
        <w:numPr>
          <w:ilvl w:val="1"/>
          <w:numId w:val="32"/>
        </w:numPr>
        <w:rPr>
          <w:sz w:val="22"/>
          <w:szCs w:val="22"/>
        </w:rPr>
      </w:pPr>
      <w:r>
        <w:rPr>
          <w:sz w:val="22"/>
          <w:szCs w:val="22"/>
        </w:rPr>
        <w:t>Les travaux sur l’activité partielle</w:t>
      </w:r>
    </w:p>
    <w:p w14:paraId="6240221F" w14:textId="5169F3E3" w:rsidR="007242D5" w:rsidRPr="00AE0898" w:rsidRDefault="007242D5" w:rsidP="00B63294">
      <w:pPr>
        <w:pStyle w:val="10TexteNE"/>
        <w:rPr>
          <w:b w:val="0"/>
        </w:rPr>
      </w:pPr>
    </w:p>
    <w:p w14:paraId="6A6A92E7" w14:textId="139561F9" w:rsidR="00407D2D" w:rsidRPr="00AE0898" w:rsidRDefault="00407D2D" w:rsidP="00540738">
      <w:pPr>
        <w:pStyle w:val="10TexteNE"/>
        <w:spacing w:after="120"/>
        <w:rPr>
          <w:rFonts w:eastAsiaTheme="minorHAnsi"/>
          <w:lang w:eastAsia="en-US"/>
        </w:rPr>
      </w:pPr>
      <w:r w:rsidRPr="00AE0898">
        <w:rPr>
          <w:b w:val="0"/>
        </w:rPr>
        <w:t>Le recours à l’activité partielle durant la crise de la Covid-19 en France est très peu étudié dans la littérature</w:t>
      </w:r>
      <w:r w:rsidR="00FC0E06" w:rsidRPr="00AE0898">
        <w:rPr>
          <w:b w:val="0"/>
        </w:rPr>
        <w:t xml:space="preserve"> pour le moment</w:t>
      </w:r>
      <w:r w:rsidR="002002BC" w:rsidRPr="00AE0898">
        <w:rPr>
          <w:b w:val="0"/>
        </w:rPr>
        <w:t xml:space="preserve"> en lien avec le manque de recul</w:t>
      </w:r>
      <w:r w:rsidRPr="00AE0898">
        <w:rPr>
          <w:b w:val="0"/>
        </w:rPr>
        <w:t xml:space="preserve">. </w:t>
      </w:r>
      <w:r w:rsidR="00FC0E06" w:rsidRPr="00AE0898">
        <w:rPr>
          <w:b w:val="0"/>
        </w:rPr>
        <w:t>A notre connaissance</w:t>
      </w:r>
      <w:r w:rsidRPr="00AE0898">
        <w:rPr>
          <w:b w:val="0"/>
        </w:rPr>
        <w:t>, seuls les travaux statistiques descriptifs de la Dares (</w:t>
      </w:r>
      <w:r w:rsidR="00FF461F">
        <w:rPr>
          <w:b w:val="0"/>
        </w:rPr>
        <w:t xml:space="preserve">voir par exemple, </w:t>
      </w:r>
      <w:r w:rsidRPr="00AE0898">
        <w:rPr>
          <w:b w:val="0"/>
        </w:rPr>
        <w:t>Dares, 2020</w:t>
      </w:r>
      <w:r w:rsidR="00FF461F">
        <w:rPr>
          <w:b w:val="0"/>
        </w:rPr>
        <w:t>b</w:t>
      </w:r>
      <w:r w:rsidRPr="00AE0898">
        <w:rPr>
          <w:b w:val="0"/>
        </w:rPr>
        <w:t xml:space="preserve"> et </w:t>
      </w:r>
      <w:r w:rsidR="00FF461F">
        <w:rPr>
          <w:b w:val="0"/>
        </w:rPr>
        <w:t>c</w:t>
      </w:r>
      <w:r w:rsidRPr="00AE0898">
        <w:rPr>
          <w:b w:val="0"/>
        </w:rPr>
        <w:t>) et de l’Unédic (Unédic, 2020</w:t>
      </w:r>
      <w:r w:rsidR="00FF461F">
        <w:rPr>
          <w:b w:val="0"/>
        </w:rPr>
        <w:t>b</w:t>
      </w:r>
      <w:r w:rsidRPr="00AE0898">
        <w:rPr>
          <w:b w:val="0"/>
        </w:rPr>
        <w:t xml:space="preserve"> et </w:t>
      </w:r>
      <w:r w:rsidR="00FF461F">
        <w:rPr>
          <w:b w:val="0"/>
        </w:rPr>
        <w:t>c</w:t>
      </w:r>
      <w:r w:rsidRPr="00AE0898">
        <w:rPr>
          <w:b w:val="0"/>
        </w:rPr>
        <w:t xml:space="preserve">) analysent les premières utilisations de la mesure. Ces travaux ont mis en lumière notamment </w:t>
      </w:r>
      <w:r w:rsidR="00FC0E06" w:rsidRPr="00AE0898">
        <w:rPr>
          <w:b w:val="0"/>
        </w:rPr>
        <w:t>l’utilisation sans précédent de la mesure ainsi qu’</w:t>
      </w:r>
      <w:r w:rsidRPr="00AE0898">
        <w:rPr>
          <w:b w:val="0"/>
        </w:rPr>
        <w:t>un recours différencié par secteur et par taille d’établissement.</w:t>
      </w:r>
      <w:r w:rsidR="00FC0E06" w:rsidRPr="00AE0898">
        <w:rPr>
          <w:b w:val="0"/>
        </w:rPr>
        <w:t xml:space="preserve"> Les travaux issus de l’enquête </w:t>
      </w:r>
      <w:proofErr w:type="spellStart"/>
      <w:r w:rsidR="00FC0E06" w:rsidRPr="00AE0898">
        <w:rPr>
          <w:b w:val="0"/>
        </w:rPr>
        <w:t>Acemo-Covid</w:t>
      </w:r>
      <w:proofErr w:type="spellEnd"/>
      <w:r w:rsidR="00FC0E06" w:rsidRPr="00AE0898">
        <w:rPr>
          <w:b w:val="0"/>
        </w:rPr>
        <w:t xml:space="preserve"> apportent quant à eux des éléments d’analyse originaux quant à l’articulation de l’activité partielle avec d’autres formes de gestion de la main-d’œuvre telles que le télétravail, les raisons du recours à l’activité partielle, l’articulation entre chômage partiel et formation (voir Encadré </w:t>
      </w:r>
      <w:r w:rsidR="00540738">
        <w:rPr>
          <w:b w:val="0"/>
        </w:rPr>
        <w:t>4</w:t>
      </w:r>
      <w:r w:rsidR="00FC0E06" w:rsidRPr="00AE0898">
        <w:rPr>
          <w:b w:val="0"/>
        </w:rPr>
        <w:t xml:space="preserve">), </w:t>
      </w:r>
      <w:r w:rsidR="000A1639">
        <w:rPr>
          <w:b w:val="0"/>
        </w:rPr>
        <w:t>l’</w:t>
      </w:r>
      <w:r w:rsidR="00FC0E06" w:rsidRPr="00AE0898">
        <w:rPr>
          <w:b w:val="0"/>
        </w:rPr>
        <w:t>activité partielle pour g</w:t>
      </w:r>
      <w:r w:rsidR="000A1639">
        <w:rPr>
          <w:b w:val="0"/>
        </w:rPr>
        <w:t>ar</w:t>
      </w:r>
      <w:r w:rsidR="00FC0E06" w:rsidRPr="00AE0898">
        <w:rPr>
          <w:b w:val="0"/>
        </w:rPr>
        <w:t>de d’enfant ou personne vulnérable (</w:t>
      </w:r>
      <w:r w:rsidR="00FA6E20">
        <w:rPr>
          <w:b w:val="0"/>
        </w:rPr>
        <w:t xml:space="preserve">voir </w:t>
      </w:r>
      <w:r w:rsidR="00FC0E06" w:rsidRPr="00AE0898">
        <w:rPr>
          <w:b w:val="0"/>
        </w:rPr>
        <w:t xml:space="preserve">Encadré </w:t>
      </w:r>
      <w:r w:rsidR="00540738">
        <w:rPr>
          <w:b w:val="0"/>
        </w:rPr>
        <w:t>3</w:t>
      </w:r>
      <w:r w:rsidR="00FC0E06" w:rsidRPr="00AE0898">
        <w:rPr>
          <w:b w:val="0"/>
        </w:rPr>
        <w:t xml:space="preserve">) et </w:t>
      </w:r>
      <w:r w:rsidR="000A1639">
        <w:rPr>
          <w:b w:val="0"/>
        </w:rPr>
        <w:t xml:space="preserve">la </w:t>
      </w:r>
      <w:r w:rsidR="00FC0E06" w:rsidRPr="00AE0898">
        <w:rPr>
          <w:b w:val="0"/>
        </w:rPr>
        <w:t>signature d’un accord relatif à l’activité partielle</w:t>
      </w:r>
      <w:r w:rsidR="00FF461F">
        <w:rPr>
          <w:b w:val="0"/>
        </w:rPr>
        <w:t xml:space="preserve"> (Dares, 2020a, d et e)</w:t>
      </w:r>
      <w:r w:rsidR="00FC0E06" w:rsidRPr="00AE0898">
        <w:rPr>
          <w:b w:val="0"/>
        </w:rPr>
        <w:t xml:space="preserve">. </w:t>
      </w:r>
    </w:p>
    <w:p w14:paraId="62F48422" w14:textId="1A44324E" w:rsidR="007242D5" w:rsidRPr="00AE0898" w:rsidRDefault="007242D5" w:rsidP="00540738">
      <w:pPr>
        <w:autoSpaceDE w:val="0"/>
        <w:autoSpaceDN w:val="0"/>
        <w:adjustRightInd w:val="0"/>
        <w:rPr>
          <w:rFonts w:eastAsiaTheme="minorHAnsi" w:cs="Calibri"/>
          <w:color w:val="595959" w:themeColor="text1" w:themeTint="A6"/>
          <w:sz w:val="20"/>
          <w:szCs w:val="20"/>
          <w:lang w:eastAsia="en-US"/>
        </w:rPr>
      </w:pPr>
      <w:r w:rsidRPr="00AE0898">
        <w:rPr>
          <w:rFonts w:eastAsiaTheme="minorHAnsi" w:cs="Calibri"/>
          <w:color w:val="595959" w:themeColor="text1" w:themeTint="A6"/>
          <w:sz w:val="20"/>
          <w:szCs w:val="20"/>
          <w:lang w:eastAsia="en-US"/>
        </w:rPr>
        <w:t xml:space="preserve">Avant la crise économique de 2008-2009, ce dispositif d’activité partielle a été assez peu mobilisé par les entreprises en France, étant en même temps peu analysé dans la littérature (voir notamment les travaux en économie de Calavrezo, </w:t>
      </w:r>
      <w:proofErr w:type="spellStart"/>
      <w:r w:rsidRPr="00AE0898">
        <w:rPr>
          <w:rFonts w:eastAsiaTheme="minorHAnsi" w:cs="Calibri"/>
          <w:color w:val="595959" w:themeColor="text1" w:themeTint="A6"/>
          <w:sz w:val="20"/>
          <w:szCs w:val="20"/>
          <w:lang w:eastAsia="en-US"/>
        </w:rPr>
        <w:t>Duhautois</w:t>
      </w:r>
      <w:proofErr w:type="spellEnd"/>
      <w:r w:rsidRPr="00AE0898">
        <w:rPr>
          <w:rFonts w:eastAsiaTheme="minorHAnsi" w:cs="Calibri"/>
          <w:color w:val="595959" w:themeColor="text1" w:themeTint="A6"/>
          <w:sz w:val="20"/>
          <w:szCs w:val="20"/>
          <w:lang w:eastAsia="en-US"/>
        </w:rPr>
        <w:t xml:space="preserve"> et Walkowiak). Par exemple, Calavrezo </w:t>
      </w:r>
      <w:r w:rsidRPr="00AE0898">
        <w:rPr>
          <w:rFonts w:eastAsiaTheme="minorHAnsi" w:cs="Calibri"/>
          <w:i/>
          <w:iCs/>
          <w:color w:val="595959" w:themeColor="text1" w:themeTint="A6"/>
          <w:sz w:val="20"/>
          <w:szCs w:val="20"/>
          <w:lang w:eastAsia="en-US"/>
        </w:rPr>
        <w:t xml:space="preserve">et al. </w:t>
      </w:r>
      <w:r w:rsidRPr="00AE0898">
        <w:rPr>
          <w:rFonts w:eastAsiaTheme="minorHAnsi" w:cs="Calibri"/>
          <w:color w:val="595959" w:themeColor="text1" w:themeTint="A6"/>
          <w:sz w:val="20"/>
          <w:szCs w:val="20"/>
          <w:lang w:eastAsia="en-US"/>
        </w:rPr>
        <w:t xml:space="preserve">(2008), Calavrezo </w:t>
      </w:r>
      <w:r w:rsidRPr="00AE0898">
        <w:rPr>
          <w:rFonts w:eastAsiaTheme="minorHAnsi" w:cs="Calibri"/>
          <w:i/>
          <w:iCs/>
          <w:color w:val="595959" w:themeColor="text1" w:themeTint="A6"/>
          <w:sz w:val="20"/>
          <w:szCs w:val="20"/>
          <w:lang w:eastAsia="en-US"/>
        </w:rPr>
        <w:t xml:space="preserve">et al. </w:t>
      </w:r>
      <w:r w:rsidRPr="00AE0898">
        <w:rPr>
          <w:rFonts w:eastAsiaTheme="minorHAnsi" w:cs="Calibri"/>
          <w:color w:val="595959" w:themeColor="text1" w:themeTint="A6"/>
          <w:sz w:val="20"/>
          <w:szCs w:val="20"/>
          <w:lang w:eastAsia="en-US"/>
        </w:rPr>
        <w:t xml:space="preserve">(2009) et Calavrezo </w:t>
      </w:r>
      <w:r w:rsidRPr="00AE0898">
        <w:rPr>
          <w:rFonts w:eastAsiaTheme="minorHAnsi" w:cs="Calibri"/>
          <w:i/>
          <w:iCs/>
          <w:color w:val="595959" w:themeColor="text1" w:themeTint="A6"/>
          <w:sz w:val="20"/>
          <w:szCs w:val="20"/>
          <w:lang w:eastAsia="en-US"/>
        </w:rPr>
        <w:t xml:space="preserve">et al. </w:t>
      </w:r>
      <w:r w:rsidRPr="00AE0898">
        <w:rPr>
          <w:rFonts w:eastAsiaTheme="minorHAnsi" w:cs="Calibri"/>
          <w:color w:val="595959" w:themeColor="text1" w:themeTint="A6"/>
          <w:sz w:val="20"/>
          <w:szCs w:val="20"/>
          <w:lang w:eastAsia="en-US"/>
        </w:rPr>
        <w:t xml:space="preserve">(2010) analysent respectivement le recours au chômage partiel entre 1995 et 2005, l’impact de l’activité partielle sur les licenciements économiques (dans les établissements d’au moins 50 salariés entre 1996 et 2004) et l’effet du dispositif sur la disparition des établissements (sur la période 2000-2005). </w:t>
      </w:r>
    </w:p>
    <w:p w14:paraId="1865D84B" w14:textId="77777777" w:rsidR="00FC0E06" w:rsidRPr="00AE0898" w:rsidRDefault="007242D5" w:rsidP="00540738">
      <w:pPr>
        <w:pStyle w:val="10TexteNE"/>
        <w:spacing w:after="120"/>
        <w:rPr>
          <w:rFonts w:eastAsiaTheme="minorHAnsi"/>
          <w:b w:val="0"/>
          <w:lang w:eastAsia="en-US"/>
        </w:rPr>
      </w:pPr>
      <w:r w:rsidRPr="00AE0898">
        <w:rPr>
          <w:rFonts w:eastAsiaTheme="minorHAnsi"/>
          <w:b w:val="0"/>
          <w:lang w:eastAsia="en-US"/>
        </w:rPr>
        <w:t xml:space="preserve">Avec la crise de 2008-2009, le dispositif a été renforcé en France, tout comme dans de nombreux pays, étant fortement mobilisé. Son succès durant la récession de 2008-2009 a suscité un regain d’études académiques pour ce dispositif. </w:t>
      </w:r>
    </w:p>
    <w:p w14:paraId="66F5AD01" w14:textId="162761FB" w:rsidR="00FC0E06" w:rsidRPr="00AE0898" w:rsidRDefault="007242D5" w:rsidP="00540738">
      <w:pPr>
        <w:pStyle w:val="10TexteNE"/>
        <w:spacing w:after="120"/>
        <w:rPr>
          <w:rFonts w:eastAsiaTheme="minorHAnsi"/>
          <w:b w:val="0"/>
          <w:lang w:eastAsia="en-US"/>
        </w:rPr>
      </w:pPr>
      <w:r w:rsidRPr="00AE0898">
        <w:rPr>
          <w:rFonts w:eastAsiaTheme="minorHAnsi"/>
          <w:b w:val="0"/>
          <w:lang w:eastAsia="en-US"/>
        </w:rPr>
        <w:t xml:space="preserve">Ainsi, au niveau macroéconomique, des études ont analysé de manière descriptive l’utilisation de ce dispositif en particulier dans l’Union européenne (pour l’Allemagne : </w:t>
      </w:r>
      <w:proofErr w:type="spellStart"/>
      <w:r w:rsidRPr="00AE0898">
        <w:rPr>
          <w:rFonts w:eastAsiaTheme="minorHAnsi"/>
          <w:b w:val="0"/>
          <w:lang w:eastAsia="en-US"/>
        </w:rPr>
        <w:t>Brenke</w:t>
      </w:r>
      <w:proofErr w:type="spellEnd"/>
      <w:r w:rsidRPr="00AE0898">
        <w:rPr>
          <w:rFonts w:eastAsiaTheme="minorHAnsi"/>
          <w:b w:val="0"/>
          <w:lang w:eastAsia="en-US"/>
        </w:rPr>
        <w:t xml:space="preserve">, </w:t>
      </w:r>
      <w:proofErr w:type="spellStart"/>
      <w:r w:rsidRPr="00AE0898">
        <w:rPr>
          <w:rFonts w:eastAsiaTheme="minorHAnsi"/>
          <w:b w:val="0"/>
          <w:lang w:eastAsia="en-US"/>
        </w:rPr>
        <w:t>Rinne</w:t>
      </w:r>
      <w:proofErr w:type="spellEnd"/>
      <w:r w:rsidRPr="00AE0898">
        <w:rPr>
          <w:rFonts w:eastAsiaTheme="minorHAnsi"/>
          <w:b w:val="0"/>
          <w:lang w:eastAsia="en-US"/>
        </w:rPr>
        <w:t xml:space="preserve"> et Zimmermann, 2013 ; pour la France : Calavrezo et </w:t>
      </w:r>
      <w:proofErr w:type="spellStart"/>
      <w:r w:rsidRPr="00AE0898">
        <w:rPr>
          <w:rFonts w:eastAsiaTheme="minorHAnsi"/>
          <w:b w:val="0"/>
          <w:lang w:eastAsia="en-US"/>
        </w:rPr>
        <w:t>Lodin</w:t>
      </w:r>
      <w:proofErr w:type="spellEnd"/>
      <w:r w:rsidRPr="00AE0898">
        <w:rPr>
          <w:rFonts w:eastAsiaTheme="minorHAnsi"/>
          <w:b w:val="0"/>
          <w:lang w:eastAsia="en-US"/>
        </w:rPr>
        <w:t xml:space="preserve">, 2013 et Calavrezo et </w:t>
      </w:r>
      <w:proofErr w:type="spellStart"/>
      <w:r w:rsidRPr="00AE0898">
        <w:rPr>
          <w:rFonts w:eastAsiaTheme="minorHAnsi"/>
          <w:b w:val="0"/>
          <w:lang w:eastAsia="en-US"/>
        </w:rPr>
        <w:t>Duhautois</w:t>
      </w:r>
      <w:proofErr w:type="spellEnd"/>
      <w:r w:rsidRPr="00AE0898">
        <w:rPr>
          <w:rFonts w:eastAsiaTheme="minorHAnsi"/>
          <w:b w:val="0"/>
          <w:lang w:eastAsia="en-US"/>
        </w:rPr>
        <w:t xml:space="preserve">, 2013 ; sur plusieurs pays européens : </w:t>
      </w:r>
      <w:proofErr w:type="spellStart"/>
      <w:r w:rsidRPr="00AE0898">
        <w:rPr>
          <w:rFonts w:eastAsiaTheme="minorHAnsi"/>
          <w:b w:val="0"/>
          <w:lang w:eastAsia="en-US"/>
        </w:rPr>
        <w:t>Panteia</w:t>
      </w:r>
      <w:proofErr w:type="spellEnd"/>
      <w:r w:rsidRPr="00AE0898">
        <w:rPr>
          <w:rFonts w:eastAsiaTheme="minorHAnsi"/>
          <w:b w:val="0"/>
          <w:lang w:eastAsia="en-US"/>
        </w:rPr>
        <w:t>, 2012) tandis que plusieurs autres ont cherché à évaluer les effets de l’activité partielle sur l’emploi et le chômage pendant la crise récente dans les pays de l’Union européenne et plus largement dans les pays de l’OCDE (</w:t>
      </w:r>
      <w:proofErr w:type="spellStart"/>
      <w:r w:rsidRPr="00AE0898">
        <w:rPr>
          <w:rFonts w:eastAsiaTheme="minorHAnsi"/>
          <w:b w:val="0"/>
          <w:lang w:eastAsia="en-US"/>
        </w:rPr>
        <w:t>Arpaia</w:t>
      </w:r>
      <w:proofErr w:type="spellEnd"/>
      <w:r w:rsidRPr="00AE0898">
        <w:rPr>
          <w:rFonts w:eastAsiaTheme="minorHAnsi"/>
          <w:b w:val="0"/>
          <w:lang w:eastAsia="en-US"/>
        </w:rPr>
        <w:t xml:space="preserve"> </w:t>
      </w:r>
      <w:r w:rsidRPr="00AE0898">
        <w:rPr>
          <w:rFonts w:eastAsiaTheme="minorHAnsi"/>
          <w:b w:val="0"/>
          <w:i/>
          <w:iCs/>
          <w:lang w:eastAsia="en-US"/>
        </w:rPr>
        <w:t>et al.</w:t>
      </w:r>
      <w:r w:rsidRPr="00AE0898">
        <w:rPr>
          <w:rFonts w:eastAsiaTheme="minorHAnsi"/>
          <w:b w:val="0"/>
          <w:lang w:eastAsia="en-US"/>
        </w:rPr>
        <w:t xml:space="preserve">, 2010 ; </w:t>
      </w:r>
      <w:proofErr w:type="spellStart"/>
      <w:r w:rsidRPr="00AE0898">
        <w:rPr>
          <w:rFonts w:eastAsiaTheme="minorHAnsi"/>
          <w:b w:val="0"/>
          <w:lang w:eastAsia="en-US"/>
        </w:rPr>
        <w:t>Hijzen</w:t>
      </w:r>
      <w:proofErr w:type="spellEnd"/>
      <w:r w:rsidRPr="00AE0898">
        <w:rPr>
          <w:rFonts w:eastAsiaTheme="minorHAnsi"/>
          <w:b w:val="0"/>
          <w:lang w:eastAsia="en-US"/>
        </w:rPr>
        <w:t xml:space="preserve"> et </w:t>
      </w:r>
      <w:proofErr w:type="spellStart"/>
      <w:r w:rsidRPr="00AE0898">
        <w:rPr>
          <w:rFonts w:eastAsiaTheme="minorHAnsi"/>
          <w:b w:val="0"/>
          <w:lang w:eastAsia="en-US"/>
        </w:rPr>
        <w:t>Venn</w:t>
      </w:r>
      <w:proofErr w:type="spellEnd"/>
      <w:r w:rsidRPr="00AE0898">
        <w:rPr>
          <w:rFonts w:eastAsiaTheme="minorHAnsi"/>
          <w:b w:val="0"/>
          <w:lang w:eastAsia="en-US"/>
        </w:rPr>
        <w:t xml:space="preserve">, 2011 ; Cahuc et </w:t>
      </w:r>
      <w:proofErr w:type="spellStart"/>
      <w:r w:rsidRPr="00AE0898">
        <w:rPr>
          <w:rFonts w:eastAsiaTheme="minorHAnsi"/>
          <w:b w:val="0"/>
          <w:lang w:eastAsia="en-US"/>
        </w:rPr>
        <w:t>Carcillo</w:t>
      </w:r>
      <w:proofErr w:type="spellEnd"/>
      <w:r w:rsidRPr="00AE0898">
        <w:rPr>
          <w:rFonts w:eastAsiaTheme="minorHAnsi"/>
          <w:b w:val="0"/>
          <w:lang w:eastAsia="en-US"/>
        </w:rPr>
        <w:t xml:space="preserve">, 2011 ; </w:t>
      </w:r>
      <w:proofErr w:type="spellStart"/>
      <w:r w:rsidRPr="00AE0898">
        <w:rPr>
          <w:rFonts w:eastAsiaTheme="minorHAnsi"/>
          <w:b w:val="0"/>
          <w:lang w:eastAsia="en-US"/>
        </w:rPr>
        <w:t>Boeri</w:t>
      </w:r>
      <w:proofErr w:type="spellEnd"/>
      <w:r w:rsidRPr="00AE0898">
        <w:rPr>
          <w:rFonts w:eastAsiaTheme="minorHAnsi"/>
          <w:b w:val="0"/>
          <w:lang w:eastAsia="en-US"/>
        </w:rPr>
        <w:t xml:space="preserve"> et </w:t>
      </w:r>
      <w:proofErr w:type="spellStart"/>
      <w:r w:rsidRPr="00AE0898">
        <w:rPr>
          <w:rFonts w:eastAsiaTheme="minorHAnsi"/>
          <w:b w:val="0"/>
          <w:lang w:eastAsia="en-US"/>
        </w:rPr>
        <w:t>Bruecker</w:t>
      </w:r>
      <w:proofErr w:type="spellEnd"/>
      <w:r w:rsidRPr="00AE0898">
        <w:rPr>
          <w:rFonts w:eastAsiaTheme="minorHAnsi"/>
          <w:b w:val="0"/>
          <w:lang w:eastAsia="en-US"/>
        </w:rPr>
        <w:t xml:space="preserve">, 2011 ; </w:t>
      </w:r>
      <w:proofErr w:type="spellStart"/>
      <w:r w:rsidRPr="00AE0898">
        <w:rPr>
          <w:rFonts w:eastAsiaTheme="minorHAnsi"/>
          <w:b w:val="0"/>
          <w:lang w:eastAsia="en-US"/>
        </w:rPr>
        <w:t>Balleer</w:t>
      </w:r>
      <w:proofErr w:type="spellEnd"/>
      <w:r w:rsidRPr="00AE0898">
        <w:rPr>
          <w:rFonts w:eastAsiaTheme="minorHAnsi"/>
          <w:b w:val="0"/>
          <w:lang w:eastAsia="en-US"/>
        </w:rPr>
        <w:t xml:space="preserve"> </w:t>
      </w:r>
      <w:r w:rsidRPr="00AE0898">
        <w:rPr>
          <w:rFonts w:eastAsiaTheme="minorHAnsi"/>
          <w:b w:val="0"/>
          <w:i/>
          <w:iCs/>
          <w:lang w:eastAsia="en-US"/>
        </w:rPr>
        <w:t>et al.</w:t>
      </w:r>
      <w:r w:rsidRPr="00AE0898">
        <w:rPr>
          <w:rFonts w:eastAsiaTheme="minorHAnsi"/>
          <w:b w:val="0"/>
          <w:lang w:eastAsia="en-US"/>
        </w:rPr>
        <w:t xml:space="preserve">, 2016 ; </w:t>
      </w:r>
      <w:proofErr w:type="spellStart"/>
      <w:r w:rsidRPr="00AE0898">
        <w:rPr>
          <w:rFonts w:eastAsiaTheme="minorHAnsi"/>
          <w:b w:val="0"/>
          <w:lang w:eastAsia="en-US"/>
        </w:rPr>
        <w:t>Hijzen</w:t>
      </w:r>
      <w:proofErr w:type="spellEnd"/>
      <w:r w:rsidRPr="00AE0898">
        <w:rPr>
          <w:rFonts w:eastAsiaTheme="minorHAnsi"/>
          <w:b w:val="0"/>
          <w:lang w:eastAsia="en-US"/>
        </w:rPr>
        <w:t xml:space="preserve"> et Martin, 2013). </w:t>
      </w:r>
    </w:p>
    <w:p w14:paraId="2EC82C7C" w14:textId="027F9B56" w:rsidR="0000141A" w:rsidRPr="00AE0898" w:rsidRDefault="007242D5" w:rsidP="00540738">
      <w:pPr>
        <w:pStyle w:val="10TexteNE"/>
        <w:spacing w:after="120"/>
        <w:rPr>
          <w:rFonts w:eastAsiaTheme="minorHAnsi"/>
          <w:b w:val="0"/>
          <w:lang w:eastAsia="en-US"/>
        </w:rPr>
      </w:pPr>
      <w:r w:rsidRPr="00AE0898">
        <w:rPr>
          <w:rFonts w:eastAsiaTheme="minorHAnsi"/>
          <w:b w:val="0"/>
          <w:lang w:eastAsia="en-US"/>
        </w:rPr>
        <w:t xml:space="preserve">Au niveau microéconomique, plusieurs études descriptives et causales analysent les déterminants du recours à l’activité partielle ainsi que les effets sur l’emploi et sur les licenciements économiques : pour l’Allemagne, </w:t>
      </w:r>
      <w:proofErr w:type="spellStart"/>
      <w:r w:rsidRPr="00AE0898">
        <w:rPr>
          <w:rFonts w:eastAsiaTheme="minorHAnsi"/>
          <w:b w:val="0"/>
          <w:lang w:eastAsia="en-US"/>
        </w:rPr>
        <w:t>Boeri</w:t>
      </w:r>
      <w:proofErr w:type="spellEnd"/>
      <w:r w:rsidRPr="00AE0898">
        <w:rPr>
          <w:rFonts w:eastAsiaTheme="minorHAnsi"/>
          <w:b w:val="0"/>
          <w:lang w:eastAsia="en-US"/>
        </w:rPr>
        <w:t xml:space="preserve"> et </w:t>
      </w:r>
      <w:proofErr w:type="spellStart"/>
      <w:r w:rsidRPr="00AE0898">
        <w:rPr>
          <w:rFonts w:eastAsiaTheme="minorHAnsi"/>
          <w:b w:val="0"/>
          <w:lang w:eastAsia="en-US"/>
        </w:rPr>
        <w:t>Brucker</w:t>
      </w:r>
      <w:proofErr w:type="spellEnd"/>
      <w:r w:rsidRPr="00AE0898">
        <w:rPr>
          <w:rFonts w:eastAsiaTheme="minorHAnsi"/>
          <w:b w:val="0"/>
          <w:lang w:eastAsia="en-US"/>
        </w:rPr>
        <w:t xml:space="preserve"> (2011), </w:t>
      </w:r>
      <w:proofErr w:type="spellStart"/>
      <w:r w:rsidRPr="00AE0898">
        <w:rPr>
          <w:rFonts w:eastAsiaTheme="minorHAnsi"/>
          <w:b w:val="0"/>
          <w:lang w:eastAsia="en-US"/>
        </w:rPr>
        <w:t>Crimmann</w:t>
      </w:r>
      <w:proofErr w:type="spellEnd"/>
      <w:r w:rsidRPr="00AE0898">
        <w:rPr>
          <w:rFonts w:eastAsiaTheme="minorHAnsi"/>
          <w:b w:val="0"/>
          <w:lang w:eastAsia="en-US"/>
        </w:rPr>
        <w:t xml:space="preserve"> </w:t>
      </w:r>
      <w:r w:rsidRPr="00AE0898">
        <w:rPr>
          <w:rFonts w:eastAsiaTheme="minorHAnsi"/>
          <w:b w:val="0"/>
          <w:i/>
          <w:iCs/>
          <w:lang w:eastAsia="en-US"/>
        </w:rPr>
        <w:t xml:space="preserve">et al. </w:t>
      </w:r>
      <w:r w:rsidRPr="00AE0898">
        <w:rPr>
          <w:rFonts w:eastAsiaTheme="minorHAnsi"/>
          <w:b w:val="0"/>
          <w:lang w:eastAsia="en-US"/>
        </w:rPr>
        <w:t xml:space="preserve">(2010), </w:t>
      </w:r>
      <w:proofErr w:type="spellStart"/>
      <w:r w:rsidRPr="00AE0898">
        <w:rPr>
          <w:rFonts w:eastAsiaTheme="minorHAnsi"/>
          <w:b w:val="0"/>
          <w:lang w:eastAsia="en-US"/>
        </w:rPr>
        <w:t>Bellmann</w:t>
      </w:r>
      <w:proofErr w:type="spellEnd"/>
      <w:r w:rsidRPr="00AE0898">
        <w:rPr>
          <w:rFonts w:eastAsiaTheme="minorHAnsi"/>
          <w:b w:val="0"/>
          <w:lang w:eastAsia="en-US"/>
        </w:rPr>
        <w:t xml:space="preserve"> et </w:t>
      </w:r>
      <w:proofErr w:type="spellStart"/>
      <w:r w:rsidRPr="00AE0898">
        <w:rPr>
          <w:rFonts w:eastAsiaTheme="minorHAnsi"/>
          <w:b w:val="0"/>
          <w:lang w:eastAsia="en-US"/>
        </w:rPr>
        <w:t>Gerner</w:t>
      </w:r>
      <w:proofErr w:type="spellEnd"/>
      <w:r w:rsidRPr="00AE0898">
        <w:rPr>
          <w:rFonts w:eastAsiaTheme="minorHAnsi"/>
          <w:b w:val="0"/>
          <w:lang w:eastAsia="en-US"/>
        </w:rPr>
        <w:t xml:space="preserve"> (2011), </w:t>
      </w:r>
      <w:proofErr w:type="spellStart"/>
      <w:r w:rsidRPr="00AE0898">
        <w:rPr>
          <w:rFonts w:eastAsiaTheme="minorHAnsi"/>
          <w:b w:val="0"/>
          <w:lang w:eastAsia="en-US"/>
        </w:rPr>
        <w:t>Kruppe</w:t>
      </w:r>
      <w:proofErr w:type="spellEnd"/>
      <w:r w:rsidRPr="00AE0898">
        <w:rPr>
          <w:rFonts w:eastAsiaTheme="minorHAnsi"/>
          <w:b w:val="0"/>
          <w:lang w:eastAsia="en-US"/>
        </w:rPr>
        <w:t xml:space="preserve"> et Scholz (2014) ; pour la France, Calavrezo et </w:t>
      </w:r>
      <w:proofErr w:type="spellStart"/>
      <w:r w:rsidRPr="00AE0898">
        <w:rPr>
          <w:rFonts w:eastAsiaTheme="minorHAnsi"/>
          <w:b w:val="0"/>
          <w:lang w:eastAsia="en-US"/>
        </w:rPr>
        <w:t>Zilloniz</w:t>
      </w:r>
      <w:proofErr w:type="spellEnd"/>
      <w:r w:rsidRPr="00AE0898">
        <w:rPr>
          <w:rFonts w:eastAsiaTheme="minorHAnsi"/>
          <w:b w:val="0"/>
          <w:lang w:eastAsia="en-US"/>
        </w:rPr>
        <w:t xml:space="preserve"> (2016), Calavrezo et </w:t>
      </w:r>
      <w:proofErr w:type="spellStart"/>
      <w:r w:rsidRPr="00AE0898">
        <w:rPr>
          <w:rFonts w:eastAsiaTheme="minorHAnsi"/>
          <w:b w:val="0"/>
          <w:lang w:eastAsia="en-US"/>
        </w:rPr>
        <w:t>Ettouati</w:t>
      </w:r>
      <w:proofErr w:type="spellEnd"/>
      <w:r w:rsidRPr="00AE0898">
        <w:rPr>
          <w:rFonts w:eastAsiaTheme="minorHAnsi"/>
          <w:b w:val="0"/>
          <w:lang w:eastAsia="en-US"/>
        </w:rPr>
        <w:t xml:space="preserve"> (2014), Gonthier (2012) ; pour la France et l’Allemagne, </w:t>
      </w:r>
      <w:proofErr w:type="spellStart"/>
      <w:r w:rsidRPr="00AE0898">
        <w:rPr>
          <w:rFonts w:eastAsiaTheme="minorHAnsi"/>
          <w:b w:val="0"/>
          <w:lang w:eastAsia="en-US"/>
        </w:rPr>
        <w:t>Panteia</w:t>
      </w:r>
      <w:proofErr w:type="spellEnd"/>
      <w:r w:rsidRPr="00AE0898">
        <w:rPr>
          <w:rFonts w:eastAsiaTheme="minorHAnsi"/>
          <w:b w:val="0"/>
          <w:lang w:eastAsia="en-US"/>
        </w:rPr>
        <w:t xml:space="preserve"> (2012). </w:t>
      </w:r>
    </w:p>
    <w:p w14:paraId="597DFE8B" w14:textId="38DF45A2" w:rsidR="007242D5" w:rsidRPr="00AE0898" w:rsidRDefault="007242D5" w:rsidP="00B63294">
      <w:pPr>
        <w:pStyle w:val="10TexteNE"/>
        <w:rPr>
          <w:rFonts w:eastAsiaTheme="minorHAnsi"/>
          <w:b w:val="0"/>
          <w:lang w:eastAsia="en-US"/>
        </w:rPr>
      </w:pPr>
      <w:r w:rsidRPr="00AE0898">
        <w:rPr>
          <w:rFonts w:eastAsiaTheme="minorHAnsi"/>
          <w:b w:val="0"/>
          <w:lang w:eastAsia="en-US"/>
        </w:rPr>
        <w:t>Ces analyses empiriques de l’activité partielle pendant la crise de 2008</w:t>
      </w:r>
      <w:r w:rsidR="009F7960">
        <w:rPr>
          <w:rFonts w:eastAsiaTheme="minorHAnsi"/>
          <w:b w:val="0"/>
          <w:lang w:eastAsia="en-US"/>
        </w:rPr>
        <w:t>-2009</w:t>
      </w:r>
      <w:r w:rsidRPr="00AE0898">
        <w:rPr>
          <w:rFonts w:eastAsiaTheme="minorHAnsi"/>
          <w:b w:val="0"/>
          <w:lang w:eastAsia="en-US"/>
        </w:rPr>
        <w:t xml:space="preserve"> ne convergent pas vers les mêmes conclusions. Les études macroéconomiques mettent globalement en évidence un rôle positif à court terme de l’activité partielle sur l’emploi en période de récession. En revanche, les résultats des études microéconomiques</w:t>
      </w:r>
      <w:r w:rsidR="009F7960">
        <w:rPr>
          <w:rFonts w:eastAsiaTheme="minorHAnsi"/>
          <w:b w:val="0"/>
          <w:lang w:eastAsia="en-US"/>
        </w:rPr>
        <w:t>,</w:t>
      </w:r>
      <w:r w:rsidRPr="00AE0898">
        <w:rPr>
          <w:rFonts w:eastAsiaTheme="minorHAnsi"/>
          <w:b w:val="0"/>
          <w:lang w:eastAsia="en-US"/>
        </w:rPr>
        <w:t xml:space="preserve"> qui tentent de tenir compte du biais de sélection associé à l’utilisation de l’activité partielle</w:t>
      </w:r>
      <w:r w:rsidR="009F7960">
        <w:rPr>
          <w:rFonts w:eastAsiaTheme="minorHAnsi"/>
          <w:b w:val="0"/>
          <w:lang w:eastAsia="en-US"/>
        </w:rPr>
        <w:t>,</w:t>
      </w:r>
      <w:r w:rsidRPr="00AE0898">
        <w:rPr>
          <w:rFonts w:eastAsiaTheme="minorHAnsi"/>
          <w:b w:val="0"/>
          <w:lang w:eastAsia="en-US"/>
        </w:rPr>
        <w:t xml:space="preserve"> ne sont pas concordants. Certains travaux </w:t>
      </w:r>
      <w:r w:rsidR="00911378" w:rsidRPr="00AE0898">
        <w:rPr>
          <w:rFonts w:eastAsiaTheme="minorHAnsi"/>
          <w:b w:val="0"/>
          <w:lang w:eastAsia="en-US"/>
        </w:rPr>
        <w:t>concluent</w:t>
      </w:r>
      <w:r w:rsidRPr="00AE0898">
        <w:rPr>
          <w:rFonts w:eastAsiaTheme="minorHAnsi"/>
          <w:b w:val="0"/>
          <w:lang w:eastAsia="en-US"/>
        </w:rPr>
        <w:t xml:space="preserve"> que</w:t>
      </w:r>
      <w:r w:rsidR="00AB26B1">
        <w:rPr>
          <w:rFonts w:eastAsiaTheme="minorHAnsi"/>
          <w:b w:val="0"/>
          <w:lang w:eastAsia="en-US"/>
        </w:rPr>
        <w:t>,</w:t>
      </w:r>
      <w:r w:rsidRPr="00AE0898">
        <w:rPr>
          <w:rFonts w:eastAsiaTheme="minorHAnsi"/>
          <w:b w:val="0"/>
          <w:lang w:eastAsia="en-US"/>
        </w:rPr>
        <w:t xml:space="preserve"> pendant la crise récente</w:t>
      </w:r>
      <w:r w:rsidR="00AB26B1">
        <w:rPr>
          <w:rFonts w:eastAsiaTheme="minorHAnsi"/>
          <w:b w:val="0"/>
          <w:lang w:eastAsia="en-US"/>
        </w:rPr>
        <w:t>,</w:t>
      </w:r>
      <w:r w:rsidRPr="00AE0898">
        <w:rPr>
          <w:rFonts w:eastAsiaTheme="minorHAnsi"/>
          <w:b w:val="0"/>
          <w:lang w:eastAsia="en-US"/>
        </w:rPr>
        <w:t xml:space="preserve"> l’activité partielle n’a pas contribué à sauver des emplois ou à éviter les licenciements économiques (Bellman, </w:t>
      </w:r>
      <w:proofErr w:type="spellStart"/>
      <w:r w:rsidRPr="00AE0898">
        <w:rPr>
          <w:rFonts w:eastAsiaTheme="minorHAnsi"/>
          <w:b w:val="0"/>
          <w:lang w:eastAsia="en-US"/>
        </w:rPr>
        <w:t>Gerner</w:t>
      </w:r>
      <w:proofErr w:type="spellEnd"/>
      <w:r w:rsidRPr="00AE0898">
        <w:rPr>
          <w:rFonts w:eastAsiaTheme="minorHAnsi"/>
          <w:b w:val="0"/>
          <w:lang w:eastAsia="en-US"/>
        </w:rPr>
        <w:t xml:space="preserve"> et </w:t>
      </w:r>
      <w:proofErr w:type="spellStart"/>
      <w:r w:rsidRPr="00AE0898">
        <w:rPr>
          <w:rFonts w:eastAsiaTheme="minorHAnsi"/>
          <w:b w:val="0"/>
          <w:lang w:eastAsia="en-US"/>
        </w:rPr>
        <w:t>Upward</w:t>
      </w:r>
      <w:proofErr w:type="spellEnd"/>
      <w:r w:rsidR="00256C76">
        <w:rPr>
          <w:rFonts w:eastAsiaTheme="minorHAnsi"/>
          <w:b w:val="0"/>
          <w:lang w:eastAsia="en-US"/>
        </w:rPr>
        <w:t xml:space="preserve"> (</w:t>
      </w:r>
      <w:r w:rsidRPr="00AE0898">
        <w:rPr>
          <w:rFonts w:eastAsiaTheme="minorHAnsi"/>
          <w:b w:val="0"/>
          <w:lang w:eastAsia="en-US"/>
        </w:rPr>
        <w:t>2012</w:t>
      </w:r>
      <w:r w:rsidR="00256C76">
        <w:rPr>
          <w:rFonts w:eastAsiaTheme="minorHAnsi"/>
          <w:b w:val="0"/>
          <w:lang w:eastAsia="en-US"/>
        </w:rPr>
        <w:t>)</w:t>
      </w:r>
      <w:r w:rsidRPr="00AE0898">
        <w:rPr>
          <w:rFonts w:eastAsiaTheme="minorHAnsi"/>
          <w:b w:val="0"/>
          <w:lang w:eastAsia="en-US"/>
        </w:rPr>
        <w:t xml:space="preserve">, </w:t>
      </w:r>
      <w:proofErr w:type="spellStart"/>
      <w:r w:rsidRPr="00AE0898">
        <w:rPr>
          <w:rFonts w:eastAsiaTheme="minorHAnsi"/>
          <w:b w:val="0"/>
          <w:lang w:eastAsia="en-US"/>
        </w:rPr>
        <w:t>Kruppe</w:t>
      </w:r>
      <w:proofErr w:type="spellEnd"/>
      <w:r w:rsidRPr="00AE0898">
        <w:rPr>
          <w:rFonts w:eastAsiaTheme="minorHAnsi"/>
          <w:b w:val="0"/>
          <w:lang w:eastAsia="en-US"/>
        </w:rPr>
        <w:t xml:space="preserve"> et Scholz</w:t>
      </w:r>
      <w:r w:rsidR="00256C76">
        <w:rPr>
          <w:rFonts w:eastAsiaTheme="minorHAnsi"/>
          <w:b w:val="0"/>
          <w:lang w:eastAsia="en-US"/>
        </w:rPr>
        <w:t xml:space="preserve"> (</w:t>
      </w:r>
      <w:r w:rsidRPr="00AE0898">
        <w:rPr>
          <w:rFonts w:eastAsiaTheme="minorHAnsi"/>
          <w:b w:val="0"/>
          <w:lang w:eastAsia="en-US"/>
        </w:rPr>
        <w:t>2014</w:t>
      </w:r>
      <w:r w:rsidR="00256C76">
        <w:rPr>
          <w:rFonts w:eastAsiaTheme="minorHAnsi"/>
          <w:b w:val="0"/>
          <w:lang w:eastAsia="en-US"/>
        </w:rPr>
        <w:t>)</w:t>
      </w:r>
      <w:r w:rsidRPr="00AE0898">
        <w:rPr>
          <w:rFonts w:eastAsiaTheme="minorHAnsi"/>
          <w:b w:val="0"/>
          <w:lang w:eastAsia="en-US"/>
        </w:rPr>
        <w:t>), tandis que d’autres mettent en avant un effet positif sur l’emploi (</w:t>
      </w:r>
      <w:proofErr w:type="spellStart"/>
      <w:r w:rsidRPr="00AE0898">
        <w:rPr>
          <w:rFonts w:eastAsiaTheme="minorHAnsi"/>
          <w:b w:val="0"/>
          <w:lang w:eastAsia="en-US"/>
        </w:rPr>
        <w:t>Boeri</w:t>
      </w:r>
      <w:proofErr w:type="spellEnd"/>
      <w:r w:rsidRPr="00AE0898">
        <w:rPr>
          <w:rFonts w:eastAsiaTheme="minorHAnsi"/>
          <w:b w:val="0"/>
          <w:lang w:eastAsia="en-US"/>
        </w:rPr>
        <w:t xml:space="preserve"> et </w:t>
      </w:r>
      <w:proofErr w:type="spellStart"/>
      <w:r w:rsidRPr="00AE0898">
        <w:rPr>
          <w:rFonts w:eastAsiaTheme="minorHAnsi"/>
          <w:b w:val="0"/>
          <w:lang w:eastAsia="en-US"/>
        </w:rPr>
        <w:t>Brucker</w:t>
      </w:r>
      <w:proofErr w:type="spellEnd"/>
      <w:r w:rsidR="00256C76">
        <w:rPr>
          <w:rFonts w:eastAsiaTheme="minorHAnsi"/>
          <w:b w:val="0"/>
          <w:lang w:eastAsia="en-US"/>
        </w:rPr>
        <w:t xml:space="preserve"> (</w:t>
      </w:r>
      <w:r w:rsidRPr="00AE0898">
        <w:rPr>
          <w:rFonts w:eastAsiaTheme="minorHAnsi"/>
          <w:b w:val="0"/>
          <w:lang w:eastAsia="en-US"/>
        </w:rPr>
        <w:t>2011</w:t>
      </w:r>
      <w:r w:rsidR="00256C76">
        <w:rPr>
          <w:rFonts w:eastAsiaTheme="minorHAnsi"/>
          <w:b w:val="0"/>
          <w:lang w:eastAsia="en-US"/>
        </w:rPr>
        <w:t>)</w:t>
      </w:r>
      <w:r w:rsidRPr="00AE0898">
        <w:rPr>
          <w:rFonts w:eastAsiaTheme="minorHAnsi"/>
          <w:b w:val="0"/>
          <w:lang w:eastAsia="en-US"/>
        </w:rPr>
        <w:t xml:space="preserve">, </w:t>
      </w:r>
      <w:proofErr w:type="spellStart"/>
      <w:r w:rsidRPr="00AE0898">
        <w:rPr>
          <w:rFonts w:eastAsiaTheme="minorHAnsi"/>
          <w:b w:val="0"/>
          <w:lang w:eastAsia="en-US"/>
        </w:rPr>
        <w:t>Balleer</w:t>
      </w:r>
      <w:proofErr w:type="spellEnd"/>
      <w:r w:rsidRPr="00AE0898">
        <w:rPr>
          <w:rFonts w:eastAsiaTheme="minorHAnsi"/>
          <w:b w:val="0"/>
          <w:lang w:eastAsia="en-US"/>
        </w:rPr>
        <w:t xml:space="preserve"> </w:t>
      </w:r>
      <w:r w:rsidRPr="00AE0898">
        <w:rPr>
          <w:rFonts w:eastAsiaTheme="minorHAnsi"/>
          <w:b w:val="0"/>
          <w:i/>
          <w:iCs/>
          <w:lang w:eastAsia="en-US"/>
        </w:rPr>
        <w:t xml:space="preserve">et al. </w:t>
      </w:r>
      <w:r w:rsidRPr="00AE0898">
        <w:rPr>
          <w:rFonts w:eastAsiaTheme="minorHAnsi"/>
          <w:b w:val="0"/>
          <w:lang w:eastAsia="en-US"/>
        </w:rPr>
        <w:t xml:space="preserve">(2016), Niedermayer et Tilly (2017), Cahuc </w:t>
      </w:r>
      <w:r w:rsidRPr="00AE0898">
        <w:rPr>
          <w:rFonts w:eastAsiaTheme="minorHAnsi"/>
          <w:b w:val="0"/>
          <w:i/>
          <w:iCs/>
          <w:lang w:eastAsia="en-US"/>
        </w:rPr>
        <w:t xml:space="preserve">et al. </w:t>
      </w:r>
      <w:r w:rsidRPr="00AE0898">
        <w:rPr>
          <w:rFonts w:eastAsiaTheme="minorHAnsi"/>
          <w:b w:val="0"/>
          <w:lang w:eastAsia="en-US"/>
        </w:rPr>
        <w:t>(2018)).</w:t>
      </w:r>
    </w:p>
    <w:p w14:paraId="68BE2DEB" w14:textId="147BA2D5" w:rsidR="007242D5" w:rsidRPr="00AE0898" w:rsidRDefault="007242D5" w:rsidP="00B63294">
      <w:pPr>
        <w:pStyle w:val="10TexteNE"/>
        <w:rPr>
          <w:b w:val="0"/>
        </w:rPr>
      </w:pPr>
    </w:p>
    <w:p w14:paraId="66227DDF" w14:textId="403E6B74" w:rsidR="0058674D" w:rsidRDefault="0058674D" w:rsidP="00B63294">
      <w:pPr>
        <w:pStyle w:val="10TexteNE"/>
        <w:rPr>
          <w:b w:val="0"/>
        </w:rPr>
      </w:pPr>
    </w:p>
    <w:tbl>
      <w:tblPr>
        <w:tblStyle w:val="Grilledutableau"/>
        <w:tblW w:w="0" w:type="auto"/>
        <w:tblLook w:val="04A0" w:firstRow="1" w:lastRow="0" w:firstColumn="1" w:lastColumn="0" w:noHBand="0" w:noVBand="1"/>
      </w:tblPr>
      <w:tblGrid>
        <w:gridCol w:w="9628"/>
      </w:tblGrid>
      <w:tr w:rsidR="004B4425" w14:paraId="25799426" w14:textId="77777777" w:rsidTr="004B4425">
        <w:tc>
          <w:tcPr>
            <w:tcW w:w="9628" w:type="dxa"/>
          </w:tcPr>
          <w:p w14:paraId="386A30F6" w14:textId="2C8FB3F9" w:rsidR="00E21D5C" w:rsidRPr="00E21D5C" w:rsidRDefault="004B4425" w:rsidP="00E21D5C">
            <w:pPr>
              <w:pStyle w:val="10TexteNE"/>
            </w:pPr>
            <w:r w:rsidRPr="00E21D5C">
              <w:t xml:space="preserve">Encadré </w:t>
            </w:r>
            <w:r w:rsidR="00ED5B98">
              <w:t>4</w:t>
            </w:r>
            <w:r w:rsidRPr="00E21D5C">
              <w:t xml:space="preserve"> : </w:t>
            </w:r>
            <w:r w:rsidR="00E21D5C" w:rsidRPr="00E21D5C">
              <w:t>Activité partielle et formation</w:t>
            </w:r>
          </w:p>
          <w:p w14:paraId="5CE51E5D" w14:textId="77777777" w:rsidR="00E21D5C" w:rsidRPr="00E21D5C" w:rsidRDefault="00E21D5C" w:rsidP="00E21D5C">
            <w:pPr>
              <w:pStyle w:val="10TexteNE"/>
            </w:pPr>
          </w:p>
          <w:p w14:paraId="5CCABD2F" w14:textId="2C41060C" w:rsidR="00E21D5C" w:rsidRPr="00BD7AE5" w:rsidRDefault="00E21D5C" w:rsidP="00E21D5C">
            <w:pPr>
              <w:rPr>
                <w:rFonts w:asciiTheme="minorHAnsi" w:hAnsiTheme="minorHAnsi" w:cstheme="minorHAnsi"/>
                <w:color w:val="595959" w:themeColor="text1" w:themeTint="A6"/>
                <w:sz w:val="20"/>
                <w:szCs w:val="20"/>
              </w:rPr>
            </w:pPr>
            <w:r w:rsidRPr="00BD7AE5">
              <w:rPr>
                <w:rFonts w:asciiTheme="minorHAnsi" w:hAnsiTheme="minorHAnsi" w:cstheme="minorHAnsi"/>
                <w:color w:val="595959" w:themeColor="text1" w:themeTint="A6"/>
                <w:sz w:val="20"/>
                <w:szCs w:val="20"/>
              </w:rPr>
              <w:t xml:space="preserve">L’articulation entre activité partielle et formation est une problématique qui revient systématiquement en cas de crise </w:t>
            </w:r>
            <w:r w:rsidR="0090325E">
              <w:rPr>
                <w:rFonts w:asciiTheme="minorHAnsi" w:hAnsiTheme="minorHAnsi" w:cstheme="minorHAnsi"/>
                <w:color w:val="595959" w:themeColor="text1" w:themeTint="A6"/>
                <w:sz w:val="20"/>
                <w:szCs w:val="20"/>
              </w:rPr>
              <w:t>importante</w:t>
            </w:r>
            <w:r w:rsidRPr="00BD7AE5">
              <w:rPr>
                <w:rFonts w:asciiTheme="minorHAnsi" w:hAnsiTheme="minorHAnsi" w:cstheme="minorHAnsi"/>
                <w:color w:val="595959" w:themeColor="text1" w:themeTint="A6"/>
                <w:sz w:val="20"/>
                <w:szCs w:val="20"/>
              </w:rPr>
              <w:t xml:space="preserve">. Durant la crise de 2008-2009, elle a été encouragée par le législateur, le champ des formations </w:t>
            </w:r>
            <w:r w:rsidR="00256C76">
              <w:rPr>
                <w:rFonts w:asciiTheme="minorHAnsi" w:hAnsiTheme="minorHAnsi" w:cstheme="minorHAnsi"/>
                <w:color w:val="595959" w:themeColor="text1" w:themeTint="A6"/>
                <w:sz w:val="20"/>
                <w:szCs w:val="20"/>
              </w:rPr>
              <w:t>autorisées</w:t>
            </w:r>
            <w:r w:rsidRPr="00BD7AE5">
              <w:rPr>
                <w:rFonts w:asciiTheme="minorHAnsi" w:hAnsiTheme="minorHAnsi" w:cstheme="minorHAnsi"/>
                <w:color w:val="595959" w:themeColor="text1" w:themeTint="A6"/>
                <w:sz w:val="20"/>
                <w:szCs w:val="20"/>
              </w:rPr>
              <w:t xml:space="preserve"> étant progressivement élargi. Dans le cadre de la crise de la Covid-19, des dispositifs de formation professionnelle sont renforcés/adaptés afin de répondre aux besoins en formation des entreprises et des salariés placés en activité partielle, pour ainsi soutenir les démarches en faveur du développement des compétences</w:t>
            </w:r>
            <w:r>
              <w:rPr>
                <w:rStyle w:val="Appelnotedebasdep"/>
                <w:rFonts w:asciiTheme="minorHAnsi" w:hAnsiTheme="minorHAnsi" w:cstheme="minorHAnsi"/>
                <w:color w:val="595959" w:themeColor="text1" w:themeTint="A6"/>
                <w:sz w:val="20"/>
                <w:szCs w:val="20"/>
              </w:rPr>
              <w:footnoteReference w:id="19"/>
            </w:r>
            <w:r w:rsidRPr="00BD7AE5">
              <w:rPr>
                <w:rFonts w:asciiTheme="minorHAnsi" w:hAnsiTheme="minorHAnsi" w:cstheme="minorHAnsi"/>
                <w:color w:val="595959" w:themeColor="text1" w:themeTint="A6"/>
                <w:sz w:val="20"/>
                <w:szCs w:val="20"/>
              </w:rPr>
              <w:t xml:space="preserve">. Ainsi, </w:t>
            </w:r>
            <w:r w:rsidRPr="00BD7AE5">
              <w:rPr>
                <w:rFonts w:asciiTheme="minorHAnsi" w:hAnsiTheme="minorHAnsi" w:cstheme="minorHAnsi"/>
                <w:color w:val="595959" w:themeColor="text1" w:themeTint="A6"/>
                <w:sz w:val="20"/>
                <w:szCs w:val="20"/>
              </w:rPr>
              <w:lastRenderedPageBreak/>
              <w:t xml:space="preserve">le dispositif FNE-Formation a été élargi à l’ensemble des entreprises qui ont des salariés en activité partielle, en prenant en charge </w:t>
            </w:r>
            <w:r>
              <w:rPr>
                <w:rFonts w:asciiTheme="minorHAnsi" w:hAnsiTheme="minorHAnsi" w:cstheme="minorHAnsi"/>
                <w:color w:val="595959" w:themeColor="text1" w:themeTint="A6"/>
                <w:sz w:val="20"/>
                <w:szCs w:val="20"/>
              </w:rPr>
              <w:t>l</w:t>
            </w:r>
            <w:r w:rsidRPr="00BD7AE5">
              <w:rPr>
                <w:rFonts w:asciiTheme="minorHAnsi" w:hAnsiTheme="minorHAnsi" w:cstheme="minorHAnsi"/>
                <w:color w:val="595959" w:themeColor="text1" w:themeTint="A6"/>
                <w:sz w:val="20"/>
                <w:szCs w:val="20"/>
              </w:rPr>
              <w:t>es coûts pédagogiques engagés, sans plafond horaire. Les actions de formation éligibles au FNE-Formation sont ouvertes aux formation</w:t>
            </w:r>
            <w:r w:rsidR="009718D7">
              <w:rPr>
                <w:rFonts w:asciiTheme="minorHAnsi" w:hAnsiTheme="minorHAnsi" w:cstheme="minorHAnsi"/>
                <w:color w:val="595959" w:themeColor="text1" w:themeTint="A6"/>
                <w:sz w:val="20"/>
                <w:szCs w:val="20"/>
              </w:rPr>
              <w:t>s</w:t>
            </w:r>
            <w:r w:rsidRPr="00BD7AE5">
              <w:rPr>
                <w:rFonts w:asciiTheme="minorHAnsi" w:hAnsiTheme="minorHAnsi" w:cstheme="minorHAnsi"/>
                <w:color w:val="595959" w:themeColor="text1" w:themeTint="A6"/>
                <w:sz w:val="20"/>
                <w:szCs w:val="20"/>
              </w:rPr>
              <w:t xml:space="preserve"> certifiantes ou non, aux bilans de compétences et aux actions de VAE à l’exception des formations obligatoires qui incombent à l’employeur</w:t>
            </w:r>
            <w:r>
              <w:rPr>
                <w:rStyle w:val="Appelnotedebasdep"/>
                <w:rFonts w:asciiTheme="minorHAnsi" w:hAnsiTheme="minorHAnsi" w:cstheme="minorHAnsi"/>
                <w:color w:val="595959" w:themeColor="text1" w:themeTint="A6"/>
                <w:sz w:val="20"/>
                <w:szCs w:val="20"/>
              </w:rPr>
              <w:footnoteReference w:id="20"/>
            </w:r>
            <w:r w:rsidRPr="00BD7AE5">
              <w:rPr>
                <w:rFonts w:asciiTheme="minorHAnsi" w:hAnsiTheme="minorHAnsi" w:cstheme="minorHAnsi"/>
                <w:color w:val="595959" w:themeColor="text1" w:themeTint="A6"/>
                <w:sz w:val="20"/>
                <w:szCs w:val="20"/>
              </w:rPr>
              <w:t xml:space="preserve">. </w:t>
            </w:r>
            <w:r w:rsidRPr="00BD7AE5">
              <w:rPr>
                <w:rFonts w:asciiTheme="minorHAnsi" w:hAnsiTheme="minorHAnsi" w:cstheme="minorHAnsi"/>
                <w:bCs/>
                <w:color w:val="595959" w:themeColor="text1" w:themeTint="A6"/>
                <w:sz w:val="20"/>
                <w:szCs w:val="20"/>
              </w:rPr>
              <w:t>Pour bénéficier de ce dispositif</w:t>
            </w:r>
            <w:r w:rsidRPr="00BD7AE5">
              <w:rPr>
                <w:rFonts w:asciiTheme="minorHAnsi" w:hAnsiTheme="minorHAnsi" w:cstheme="minorHAnsi"/>
                <w:color w:val="595959" w:themeColor="text1" w:themeTint="A6"/>
                <w:sz w:val="20"/>
                <w:szCs w:val="20"/>
              </w:rPr>
              <w:t>, les entreprises doivent établir la liste nominative des personnes placées en activité partielle et suivant les formations (après accord écrit de ces derni</w:t>
            </w:r>
            <w:r w:rsidR="009718D7">
              <w:rPr>
                <w:rFonts w:asciiTheme="minorHAnsi" w:hAnsiTheme="minorHAnsi" w:cstheme="minorHAnsi"/>
                <w:color w:val="595959" w:themeColor="text1" w:themeTint="A6"/>
                <w:sz w:val="20"/>
                <w:szCs w:val="20"/>
              </w:rPr>
              <w:t>ères</w:t>
            </w:r>
            <w:r w:rsidRPr="00BD7AE5">
              <w:rPr>
                <w:rFonts w:asciiTheme="minorHAnsi" w:hAnsiTheme="minorHAnsi" w:cstheme="minorHAnsi"/>
                <w:color w:val="595959" w:themeColor="text1" w:themeTint="A6"/>
                <w:sz w:val="20"/>
                <w:szCs w:val="20"/>
              </w:rPr>
              <w:t>), et se rapprocher de leur</w:t>
            </w:r>
            <w:r>
              <w:rPr>
                <w:rFonts w:asciiTheme="minorHAnsi" w:hAnsiTheme="minorHAnsi" w:cstheme="minorHAnsi"/>
                <w:color w:val="595959" w:themeColor="text1" w:themeTint="A6"/>
                <w:sz w:val="20"/>
                <w:szCs w:val="20"/>
              </w:rPr>
              <w:t xml:space="preserve"> </w:t>
            </w:r>
            <w:hyperlink r:id="rId14" w:history="1">
              <w:r w:rsidRPr="00BD7AE5">
                <w:rPr>
                  <w:rFonts w:asciiTheme="minorHAnsi" w:hAnsiTheme="minorHAnsi" w:cstheme="minorHAnsi"/>
                  <w:color w:val="595959" w:themeColor="text1" w:themeTint="A6"/>
                  <w:sz w:val="20"/>
                  <w:szCs w:val="20"/>
                </w:rPr>
                <w:t>Direccte</w:t>
              </w:r>
            </w:hyperlink>
            <w:r>
              <w:rPr>
                <w:rFonts w:asciiTheme="minorHAnsi" w:hAnsiTheme="minorHAnsi" w:cstheme="minorHAnsi"/>
                <w:color w:val="595959" w:themeColor="text1" w:themeTint="A6"/>
                <w:sz w:val="20"/>
                <w:szCs w:val="20"/>
              </w:rPr>
              <w:t xml:space="preserve"> </w:t>
            </w:r>
            <w:r w:rsidRPr="00BD7AE5">
              <w:rPr>
                <w:rFonts w:asciiTheme="minorHAnsi" w:hAnsiTheme="minorHAnsi" w:cstheme="minorHAnsi"/>
                <w:color w:val="595959" w:themeColor="text1" w:themeTint="A6"/>
                <w:sz w:val="20"/>
                <w:szCs w:val="20"/>
              </w:rPr>
              <w:t>pour</w:t>
            </w:r>
            <w:r>
              <w:rPr>
                <w:rFonts w:asciiTheme="minorHAnsi" w:hAnsiTheme="minorHAnsi" w:cstheme="minorHAnsi"/>
                <w:bCs/>
                <w:color w:val="595959" w:themeColor="text1" w:themeTint="A6"/>
                <w:sz w:val="20"/>
                <w:szCs w:val="20"/>
              </w:rPr>
              <w:t xml:space="preserve"> </w:t>
            </w:r>
            <w:r w:rsidRPr="00BD7AE5">
              <w:rPr>
                <w:rFonts w:asciiTheme="minorHAnsi" w:hAnsiTheme="minorHAnsi" w:cstheme="minorHAnsi"/>
                <w:bCs/>
                <w:color w:val="595959" w:themeColor="text1" w:themeTint="A6"/>
                <w:sz w:val="20"/>
                <w:szCs w:val="20"/>
              </w:rPr>
              <w:t>établir une convention simplifiée</w:t>
            </w:r>
            <w:r>
              <w:rPr>
                <w:rFonts w:asciiTheme="minorHAnsi" w:hAnsiTheme="minorHAnsi" w:cstheme="minorHAnsi"/>
                <w:bCs/>
                <w:color w:val="595959" w:themeColor="text1" w:themeTint="A6"/>
                <w:sz w:val="20"/>
                <w:szCs w:val="20"/>
              </w:rPr>
              <w:t xml:space="preserve"> </w:t>
            </w:r>
            <w:r w:rsidRPr="00BD7AE5">
              <w:rPr>
                <w:rFonts w:asciiTheme="minorHAnsi" w:hAnsiTheme="minorHAnsi" w:cstheme="minorHAnsi"/>
                <w:color w:val="595959" w:themeColor="text1" w:themeTint="A6"/>
                <w:sz w:val="20"/>
                <w:szCs w:val="20"/>
              </w:rPr>
              <w:t xml:space="preserve">qui permettra cette prise en charge. En contrepartie des aides, l’employeur doit s’engager à maintenir dans l’emploi le salarié formé pendant toute la période de la convention. </w:t>
            </w:r>
          </w:p>
          <w:p w14:paraId="68C8A763" w14:textId="77777777" w:rsidR="00E21D5C" w:rsidRDefault="00E21D5C" w:rsidP="00E21D5C">
            <w:pPr>
              <w:rPr>
                <w:rFonts w:asciiTheme="minorHAnsi" w:hAnsiTheme="minorHAnsi" w:cstheme="minorHAnsi"/>
                <w:color w:val="595959" w:themeColor="text1" w:themeTint="A6"/>
                <w:sz w:val="20"/>
                <w:szCs w:val="20"/>
              </w:rPr>
            </w:pPr>
            <w:r w:rsidRPr="00871142">
              <w:rPr>
                <w:rFonts w:asciiTheme="minorHAnsi" w:hAnsiTheme="minorHAnsi" w:cstheme="minorHAnsi"/>
                <w:color w:val="595959" w:themeColor="text1" w:themeTint="A6"/>
                <w:sz w:val="20"/>
                <w:szCs w:val="20"/>
              </w:rPr>
              <w:t>La question de l’articulation de l’activité partielle avec la formation est peu</w:t>
            </w:r>
            <w:r>
              <w:rPr>
                <w:rFonts w:asciiTheme="minorHAnsi" w:hAnsiTheme="minorHAnsi" w:cstheme="minorHAnsi"/>
                <w:color w:val="595959" w:themeColor="text1" w:themeTint="A6"/>
                <w:sz w:val="20"/>
                <w:szCs w:val="20"/>
              </w:rPr>
              <w:t>,</w:t>
            </w:r>
            <w:r w:rsidRPr="00871142">
              <w:rPr>
                <w:rFonts w:asciiTheme="minorHAnsi" w:hAnsiTheme="minorHAnsi" w:cstheme="minorHAnsi"/>
                <w:color w:val="595959" w:themeColor="text1" w:themeTint="A6"/>
                <w:sz w:val="20"/>
                <w:szCs w:val="20"/>
              </w:rPr>
              <w:t xml:space="preserve"> voire pas</w:t>
            </w:r>
            <w:r>
              <w:rPr>
                <w:rFonts w:asciiTheme="minorHAnsi" w:hAnsiTheme="minorHAnsi" w:cstheme="minorHAnsi"/>
                <w:color w:val="595959" w:themeColor="text1" w:themeTint="A6"/>
                <w:sz w:val="20"/>
                <w:szCs w:val="20"/>
              </w:rPr>
              <w:t>,</w:t>
            </w:r>
            <w:r w:rsidRPr="00871142">
              <w:rPr>
                <w:rFonts w:asciiTheme="minorHAnsi" w:hAnsiTheme="minorHAnsi" w:cstheme="minorHAnsi"/>
                <w:color w:val="595959" w:themeColor="text1" w:themeTint="A6"/>
                <w:sz w:val="20"/>
                <w:szCs w:val="20"/>
              </w:rPr>
              <w:t xml:space="preserve"> abordée dans la littérature en lien avec un manque de données et l’assez faible ampleur du phénomène</w:t>
            </w:r>
            <w:r>
              <w:rPr>
                <w:rFonts w:asciiTheme="minorHAnsi" w:hAnsiTheme="minorHAnsi" w:cstheme="minorHAnsi"/>
                <w:color w:val="595959" w:themeColor="text1" w:themeTint="A6"/>
                <w:sz w:val="20"/>
                <w:szCs w:val="20"/>
              </w:rPr>
              <w:t xml:space="preserve"> malgré les incitations</w:t>
            </w:r>
            <w:r w:rsidRPr="00871142">
              <w:rPr>
                <w:rFonts w:asciiTheme="minorHAnsi" w:hAnsiTheme="minorHAnsi" w:cstheme="minorHAnsi"/>
                <w:color w:val="595959" w:themeColor="text1" w:themeTint="A6"/>
                <w:sz w:val="20"/>
                <w:szCs w:val="20"/>
              </w:rPr>
              <w:t>. Avant la crise sanitaire, à</w:t>
            </w:r>
            <w:r w:rsidRPr="001503E3">
              <w:rPr>
                <w:rFonts w:asciiTheme="minorHAnsi" w:hAnsiTheme="minorHAnsi" w:cstheme="minorHAnsi"/>
                <w:color w:val="595959" w:themeColor="text1" w:themeTint="A6"/>
                <w:sz w:val="20"/>
                <w:szCs w:val="20"/>
              </w:rPr>
              <w:t xml:space="preserve"> partir de l’enquête CVTS-4</w:t>
            </w:r>
            <w:r>
              <w:rPr>
                <w:rFonts w:asciiTheme="minorHAnsi" w:hAnsiTheme="minorHAnsi" w:cstheme="minorHAnsi"/>
                <w:color w:val="595959" w:themeColor="text1" w:themeTint="A6"/>
                <w:sz w:val="20"/>
                <w:szCs w:val="20"/>
              </w:rPr>
              <w:t xml:space="preserve"> portant sur les entreprises de 10 salariés ou plus, il en apparaît que p</w:t>
            </w:r>
            <w:r w:rsidRPr="001503E3">
              <w:rPr>
                <w:rFonts w:asciiTheme="minorHAnsi" w:hAnsiTheme="minorHAnsi" w:cstheme="minorHAnsi"/>
                <w:color w:val="595959" w:themeColor="text1" w:themeTint="A6"/>
                <w:sz w:val="20"/>
                <w:szCs w:val="20"/>
              </w:rPr>
              <w:t xml:space="preserve">armi les entreprises qui ont eu recours </w:t>
            </w:r>
            <w:r>
              <w:rPr>
                <w:rFonts w:asciiTheme="minorHAnsi" w:hAnsiTheme="minorHAnsi" w:cstheme="minorHAnsi"/>
                <w:color w:val="595959" w:themeColor="text1" w:themeTint="A6"/>
                <w:sz w:val="20"/>
                <w:szCs w:val="20"/>
              </w:rPr>
              <w:t>au chômage partiel</w:t>
            </w:r>
            <w:r w:rsidRPr="001503E3">
              <w:rPr>
                <w:rFonts w:asciiTheme="minorHAnsi" w:hAnsiTheme="minorHAnsi" w:cstheme="minorHAnsi"/>
                <w:color w:val="595959" w:themeColor="text1" w:themeTint="A6"/>
                <w:sz w:val="20"/>
                <w:szCs w:val="20"/>
              </w:rPr>
              <w:t xml:space="preserve"> en 2010, 24</w:t>
            </w:r>
            <w:r>
              <w:rPr>
                <w:rFonts w:asciiTheme="minorHAnsi" w:hAnsiTheme="minorHAnsi" w:cstheme="minorHAnsi"/>
                <w:color w:val="595959" w:themeColor="text1" w:themeTint="A6"/>
                <w:sz w:val="20"/>
                <w:szCs w:val="20"/>
              </w:rPr>
              <w:t> </w:t>
            </w:r>
            <w:r w:rsidRPr="001503E3">
              <w:rPr>
                <w:rFonts w:asciiTheme="minorHAnsi" w:hAnsiTheme="minorHAnsi" w:cstheme="minorHAnsi"/>
                <w:color w:val="595959" w:themeColor="text1" w:themeTint="A6"/>
                <w:sz w:val="20"/>
                <w:szCs w:val="20"/>
              </w:rPr>
              <w:t>% ont déclaré avoir associé ces périodes d’activité partielle à des périodes de formation</w:t>
            </w:r>
            <w:r>
              <w:rPr>
                <w:rFonts w:asciiTheme="minorHAnsi" w:hAnsiTheme="minorHAnsi" w:cstheme="minorHAnsi"/>
                <w:color w:val="595959" w:themeColor="text1" w:themeTint="A6"/>
                <w:sz w:val="20"/>
                <w:szCs w:val="20"/>
              </w:rPr>
              <w:t xml:space="preserve"> (Beauvoir </w:t>
            </w:r>
            <w:r w:rsidRPr="001503E3">
              <w:rPr>
                <w:rFonts w:asciiTheme="minorHAnsi" w:hAnsiTheme="minorHAnsi" w:cstheme="minorHAnsi"/>
                <w:i/>
                <w:color w:val="595959" w:themeColor="text1" w:themeTint="A6"/>
                <w:sz w:val="20"/>
                <w:szCs w:val="20"/>
              </w:rPr>
              <w:t>et al.</w:t>
            </w:r>
            <w:r>
              <w:rPr>
                <w:rFonts w:asciiTheme="minorHAnsi" w:hAnsiTheme="minorHAnsi" w:cstheme="minorHAnsi"/>
                <w:color w:val="595959" w:themeColor="text1" w:themeTint="A6"/>
                <w:sz w:val="20"/>
                <w:szCs w:val="20"/>
              </w:rPr>
              <w:t>, 2015</w:t>
            </w:r>
            <w:r w:rsidRPr="001503E3">
              <w:rPr>
                <w:rFonts w:asciiTheme="minorHAnsi" w:hAnsiTheme="minorHAnsi" w:cstheme="minorHAnsi"/>
                <w:color w:val="595959" w:themeColor="text1" w:themeTint="A6"/>
                <w:sz w:val="20"/>
                <w:szCs w:val="20"/>
              </w:rPr>
              <w:t xml:space="preserve">). </w:t>
            </w:r>
          </w:p>
          <w:p w14:paraId="74CA6FB5" w14:textId="74F485D7" w:rsidR="00E21D5C" w:rsidRPr="00F74F28" w:rsidRDefault="00E21D5C" w:rsidP="00E21D5C">
            <w:pPr>
              <w:rPr>
                <w:rFonts w:cstheme="minorHAnsi"/>
                <w:color w:val="595959" w:themeColor="text1" w:themeTint="A6"/>
                <w:sz w:val="20"/>
                <w:szCs w:val="20"/>
              </w:rPr>
            </w:pPr>
            <w:r w:rsidRPr="00F74F28">
              <w:rPr>
                <w:rFonts w:cstheme="minorHAnsi"/>
                <w:color w:val="595959" w:themeColor="text1" w:themeTint="A6"/>
                <w:sz w:val="20"/>
                <w:szCs w:val="20"/>
              </w:rPr>
              <w:t>Durant la crise sanitaire</w:t>
            </w:r>
            <w:r>
              <w:rPr>
                <w:rFonts w:cstheme="minorHAnsi"/>
                <w:color w:val="595959" w:themeColor="text1" w:themeTint="A6"/>
                <w:sz w:val="20"/>
                <w:szCs w:val="20"/>
              </w:rPr>
              <w:t xml:space="preserve"> actuelle</w:t>
            </w:r>
            <w:r w:rsidRPr="00F74F28">
              <w:rPr>
                <w:rFonts w:cstheme="minorHAnsi"/>
                <w:color w:val="595959" w:themeColor="text1" w:themeTint="A6"/>
                <w:sz w:val="20"/>
                <w:szCs w:val="20"/>
              </w:rPr>
              <w:t xml:space="preserve">, </w:t>
            </w:r>
            <w:r>
              <w:rPr>
                <w:rFonts w:cstheme="minorHAnsi"/>
                <w:color w:val="595959" w:themeColor="text1" w:themeTint="A6"/>
                <w:sz w:val="20"/>
                <w:szCs w:val="20"/>
              </w:rPr>
              <w:t>d</w:t>
            </w:r>
            <w:r w:rsidRPr="00F74F28">
              <w:rPr>
                <w:rFonts w:cstheme="minorHAnsi"/>
                <w:color w:val="595959" w:themeColor="text1" w:themeTint="A6"/>
                <w:sz w:val="20"/>
                <w:szCs w:val="20"/>
              </w:rPr>
              <w:t xml:space="preserve">es premiers résultats mettent </w:t>
            </w:r>
            <w:r>
              <w:rPr>
                <w:rFonts w:cstheme="minorHAnsi"/>
                <w:color w:val="595959" w:themeColor="text1" w:themeTint="A6"/>
                <w:sz w:val="20"/>
                <w:szCs w:val="20"/>
              </w:rPr>
              <w:t xml:space="preserve">à nouveau </w:t>
            </w:r>
            <w:r w:rsidRPr="00F74F28">
              <w:rPr>
                <w:rFonts w:cstheme="minorHAnsi"/>
                <w:color w:val="595959" w:themeColor="text1" w:themeTint="A6"/>
                <w:sz w:val="20"/>
                <w:szCs w:val="20"/>
              </w:rPr>
              <w:t>en évidence une faible utilisation</w:t>
            </w:r>
            <w:r>
              <w:rPr>
                <w:rFonts w:cstheme="minorHAnsi"/>
                <w:color w:val="595959" w:themeColor="text1" w:themeTint="A6"/>
                <w:sz w:val="20"/>
                <w:szCs w:val="20"/>
              </w:rPr>
              <w:t xml:space="preserve"> de </w:t>
            </w:r>
            <w:r w:rsidRPr="00F74F28">
              <w:rPr>
                <w:rFonts w:cstheme="minorHAnsi"/>
                <w:color w:val="595959" w:themeColor="text1" w:themeTint="A6"/>
                <w:sz w:val="20"/>
                <w:szCs w:val="20"/>
              </w:rPr>
              <w:t xml:space="preserve">la formation pendant les périodes d’activité partielle. Fin mars 2020, à partir de l’enquête </w:t>
            </w:r>
            <w:proofErr w:type="spellStart"/>
            <w:r w:rsidRPr="00F74F28">
              <w:rPr>
                <w:rFonts w:cstheme="minorHAnsi"/>
                <w:color w:val="595959" w:themeColor="text1" w:themeTint="A6"/>
                <w:sz w:val="20"/>
                <w:szCs w:val="20"/>
              </w:rPr>
              <w:t>Acemo-Covid</w:t>
            </w:r>
            <w:proofErr w:type="spellEnd"/>
            <w:r w:rsidRPr="00F74F28">
              <w:rPr>
                <w:rFonts w:cstheme="minorHAnsi"/>
                <w:color w:val="595959" w:themeColor="text1" w:themeTint="A6"/>
                <w:sz w:val="20"/>
                <w:szCs w:val="20"/>
              </w:rPr>
              <w:t xml:space="preserve"> de la Dares qui porte sur les entreprises de 10 salariés ou plus du secteur privé non agricole, il apparaît que 4,7 % des salariés travaillent dans une entreprise qui a eu recours à la formation pour les salariés en chômage partiel (Dares, 2020</w:t>
            </w:r>
            <w:r w:rsidR="00B055F7">
              <w:rPr>
                <w:rFonts w:cstheme="minorHAnsi"/>
                <w:color w:val="595959" w:themeColor="text1" w:themeTint="A6"/>
                <w:sz w:val="20"/>
                <w:szCs w:val="20"/>
              </w:rPr>
              <w:t>d</w:t>
            </w:r>
            <w:r w:rsidRPr="00F74F28">
              <w:rPr>
                <w:rFonts w:cstheme="minorHAnsi"/>
                <w:color w:val="595959" w:themeColor="text1" w:themeTint="A6"/>
                <w:sz w:val="20"/>
                <w:szCs w:val="20"/>
              </w:rPr>
              <w:t>)</w:t>
            </w:r>
            <w:r>
              <w:rPr>
                <w:rStyle w:val="Appelnotedebasdep"/>
                <w:rFonts w:cstheme="minorHAnsi"/>
                <w:color w:val="595959" w:themeColor="text1" w:themeTint="A6"/>
                <w:sz w:val="20"/>
                <w:szCs w:val="20"/>
              </w:rPr>
              <w:footnoteReference w:id="21"/>
            </w:r>
            <w:r w:rsidRPr="00F74F28">
              <w:rPr>
                <w:rFonts w:cstheme="minorHAnsi"/>
                <w:color w:val="595959" w:themeColor="text1" w:themeTint="A6"/>
                <w:sz w:val="20"/>
                <w:szCs w:val="20"/>
              </w:rPr>
              <w:t>. Pour le mois de juin, la Dares met également en évidence un recours limité à la formation</w:t>
            </w:r>
            <w:r>
              <w:rPr>
                <w:rFonts w:cstheme="minorHAnsi"/>
                <w:color w:val="595959" w:themeColor="text1" w:themeTint="A6"/>
                <w:sz w:val="20"/>
                <w:szCs w:val="20"/>
              </w:rPr>
              <w:t xml:space="preserve">, </w:t>
            </w:r>
            <w:r w:rsidRPr="00F74F28">
              <w:rPr>
                <w:rFonts w:cstheme="minorHAnsi"/>
                <w:color w:val="595959" w:themeColor="text1" w:themeTint="A6"/>
                <w:sz w:val="20"/>
                <w:szCs w:val="20"/>
              </w:rPr>
              <w:t xml:space="preserve">même si plus important par rapport </w:t>
            </w:r>
            <w:r>
              <w:rPr>
                <w:rFonts w:cstheme="minorHAnsi"/>
                <w:color w:val="595959" w:themeColor="text1" w:themeTint="A6"/>
                <w:sz w:val="20"/>
                <w:szCs w:val="20"/>
              </w:rPr>
              <w:t xml:space="preserve">à </w:t>
            </w:r>
            <w:r w:rsidRPr="00F74F28">
              <w:rPr>
                <w:rFonts w:cstheme="minorHAnsi"/>
                <w:color w:val="595959" w:themeColor="text1" w:themeTint="A6"/>
                <w:sz w:val="20"/>
                <w:szCs w:val="20"/>
              </w:rPr>
              <w:t>mars : fin juin, 16</w:t>
            </w:r>
            <w:r>
              <w:rPr>
                <w:rFonts w:cstheme="minorHAnsi"/>
                <w:color w:val="595959" w:themeColor="text1" w:themeTint="A6"/>
                <w:sz w:val="20"/>
                <w:szCs w:val="20"/>
              </w:rPr>
              <w:t> </w:t>
            </w:r>
            <w:r w:rsidRPr="00F74F28">
              <w:rPr>
                <w:rFonts w:cstheme="minorHAnsi"/>
                <w:color w:val="595959" w:themeColor="text1" w:themeTint="A6"/>
                <w:sz w:val="20"/>
                <w:szCs w:val="20"/>
              </w:rPr>
              <w:t xml:space="preserve">% des salariés travaillent dans une entreprise qui a recours à la formation pour ses salariés en </w:t>
            </w:r>
            <w:r>
              <w:rPr>
                <w:rFonts w:cstheme="minorHAnsi"/>
                <w:color w:val="595959" w:themeColor="text1" w:themeTint="A6"/>
                <w:sz w:val="20"/>
                <w:szCs w:val="20"/>
              </w:rPr>
              <w:t>activité partielle</w:t>
            </w:r>
            <w:r w:rsidRPr="00F74F28">
              <w:rPr>
                <w:rFonts w:cstheme="minorHAnsi"/>
                <w:color w:val="595959" w:themeColor="text1" w:themeTint="A6"/>
                <w:sz w:val="20"/>
                <w:szCs w:val="20"/>
              </w:rPr>
              <w:t>, dont la moitié dans le cadre d’une subvention FNE-Formation (Dares, 2020</w:t>
            </w:r>
            <w:r w:rsidR="00DE6081">
              <w:rPr>
                <w:rFonts w:cstheme="minorHAnsi"/>
                <w:color w:val="595959" w:themeColor="text1" w:themeTint="A6"/>
                <w:sz w:val="20"/>
                <w:szCs w:val="20"/>
              </w:rPr>
              <w:t>a</w:t>
            </w:r>
            <w:r w:rsidRPr="00F74F28">
              <w:rPr>
                <w:rFonts w:cstheme="minorHAnsi"/>
                <w:color w:val="595959" w:themeColor="text1" w:themeTint="A6"/>
                <w:sz w:val="20"/>
                <w:szCs w:val="20"/>
              </w:rPr>
              <w:t xml:space="preserve">). </w:t>
            </w:r>
            <w:r>
              <w:rPr>
                <w:rFonts w:cstheme="minorHAnsi"/>
                <w:color w:val="595959" w:themeColor="text1" w:themeTint="A6"/>
                <w:sz w:val="20"/>
                <w:szCs w:val="20"/>
              </w:rPr>
              <w:t xml:space="preserve">L’utilisation de la formation durant le chômage partiel dépend du secteur d’activité et de la taille de l’entreprise. Ce phénomène est le plus important </w:t>
            </w:r>
            <w:r w:rsidRPr="00F74F28">
              <w:rPr>
                <w:rFonts w:cstheme="minorHAnsi"/>
                <w:color w:val="595959" w:themeColor="text1" w:themeTint="A6"/>
                <w:sz w:val="20"/>
                <w:szCs w:val="20"/>
              </w:rPr>
              <w:t xml:space="preserve">dans les entreprises </w:t>
            </w:r>
            <w:r>
              <w:rPr>
                <w:rFonts w:cstheme="minorHAnsi"/>
                <w:color w:val="595959" w:themeColor="text1" w:themeTint="A6"/>
                <w:sz w:val="20"/>
                <w:szCs w:val="20"/>
              </w:rPr>
              <w:t>du secteur de</w:t>
            </w:r>
            <w:r w:rsidRPr="00F74F28">
              <w:rPr>
                <w:rFonts w:cstheme="minorHAnsi"/>
                <w:color w:val="595959" w:themeColor="text1" w:themeTint="A6"/>
                <w:sz w:val="20"/>
                <w:szCs w:val="20"/>
              </w:rPr>
              <w:t xml:space="preserve"> l’information et</w:t>
            </w:r>
            <w:r>
              <w:rPr>
                <w:rFonts w:cstheme="minorHAnsi"/>
                <w:color w:val="595959" w:themeColor="text1" w:themeTint="A6"/>
                <w:sz w:val="20"/>
                <w:szCs w:val="20"/>
              </w:rPr>
              <w:t xml:space="preserve"> de</w:t>
            </w:r>
            <w:r w:rsidRPr="00F74F28">
              <w:rPr>
                <w:rFonts w:cstheme="minorHAnsi"/>
                <w:color w:val="595959" w:themeColor="text1" w:themeTint="A6"/>
                <w:sz w:val="20"/>
                <w:szCs w:val="20"/>
              </w:rPr>
              <w:t xml:space="preserve"> la communication</w:t>
            </w:r>
            <w:r>
              <w:rPr>
                <w:rFonts w:cstheme="minorHAnsi"/>
                <w:color w:val="595959" w:themeColor="text1" w:themeTint="A6"/>
                <w:sz w:val="20"/>
                <w:szCs w:val="20"/>
              </w:rPr>
              <w:t xml:space="preserve"> (près de 46 % </w:t>
            </w:r>
            <w:r w:rsidRPr="00F74F28">
              <w:rPr>
                <w:rFonts w:cstheme="minorHAnsi"/>
                <w:color w:val="595959" w:themeColor="text1" w:themeTint="A6"/>
                <w:sz w:val="20"/>
                <w:szCs w:val="20"/>
              </w:rPr>
              <w:t xml:space="preserve">des salariés </w:t>
            </w:r>
            <w:r>
              <w:rPr>
                <w:rFonts w:cstheme="minorHAnsi"/>
                <w:color w:val="595959" w:themeColor="text1" w:themeTint="A6"/>
                <w:sz w:val="20"/>
                <w:szCs w:val="20"/>
              </w:rPr>
              <w:t xml:space="preserve">de ce secteur </w:t>
            </w:r>
            <w:r w:rsidRPr="00F74F28">
              <w:rPr>
                <w:rFonts w:cstheme="minorHAnsi"/>
                <w:color w:val="595959" w:themeColor="text1" w:themeTint="A6"/>
                <w:sz w:val="20"/>
                <w:szCs w:val="20"/>
              </w:rPr>
              <w:t xml:space="preserve">travaillent dans une entreprise qui a recours à la formation pour ses salariés en </w:t>
            </w:r>
            <w:r>
              <w:rPr>
                <w:rFonts w:cstheme="minorHAnsi"/>
                <w:color w:val="595959" w:themeColor="text1" w:themeTint="A6"/>
                <w:sz w:val="20"/>
                <w:szCs w:val="20"/>
              </w:rPr>
              <w:t>activité partielle)</w:t>
            </w:r>
            <w:r w:rsidRPr="00F74F28">
              <w:rPr>
                <w:rFonts w:cstheme="minorHAnsi"/>
                <w:color w:val="595959" w:themeColor="text1" w:themeTint="A6"/>
                <w:sz w:val="20"/>
                <w:szCs w:val="20"/>
              </w:rPr>
              <w:t xml:space="preserve"> et</w:t>
            </w:r>
            <w:r>
              <w:rPr>
                <w:rFonts w:cstheme="minorHAnsi"/>
                <w:color w:val="595959" w:themeColor="text1" w:themeTint="A6"/>
                <w:sz w:val="20"/>
                <w:szCs w:val="20"/>
              </w:rPr>
              <w:t>,</w:t>
            </w:r>
            <w:r w:rsidRPr="00F74F28">
              <w:rPr>
                <w:rFonts w:cstheme="minorHAnsi"/>
                <w:color w:val="595959" w:themeColor="text1" w:themeTint="A6"/>
                <w:sz w:val="20"/>
                <w:szCs w:val="20"/>
              </w:rPr>
              <w:t xml:space="preserve"> </w:t>
            </w:r>
            <w:r>
              <w:rPr>
                <w:rFonts w:cstheme="minorHAnsi"/>
                <w:color w:val="595959" w:themeColor="text1" w:themeTint="A6"/>
                <w:sz w:val="20"/>
                <w:szCs w:val="20"/>
              </w:rPr>
              <w:t>au contraire, est le plus faible dans le secteur de la cokéfaction et du raffinage (0 %). L</w:t>
            </w:r>
            <w:r w:rsidRPr="00F74F28">
              <w:rPr>
                <w:rFonts w:cstheme="minorHAnsi"/>
                <w:color w:val="595959" w:themeColor="text1" w:themeTint="A6"/>
                <w:sz w:val="20"/>
                <w:szCs w:val="20"/>
              </w:rPr>
              <w:t xml:space="preserve">e recours </w:t>
            </w:r>
            <w:r>
              <w:rPr>
                <w:rFonts w:cstheme="minorHAnsi"/>
                <w:color w:val="595959" w:themeColor="text1" w:themeTint="A6"/>
                <w:sz w:val="20"/>
                <w:szCs w:val="20"/>
              </w:rPr>
              <w:t xml:space="preserve">à la formation augmente avec la taille des entreprises : pour les entreprises de 10 à 19 salariés, </w:t>
            </w:r>
            <w:r w:rsidRPr="00F74F28">
              <w:rPr>
                <w:rFonts w:cstheme="minorHAnsi"/>
                <w:color w:val="595959" w:themeColor="text1" w:themeTint="A6"/>
                <w:sz w:val="20"/>
                <w:szCs w:val="20"/>
              </w:rPr>
              <w:t xml:space="preserve">7 % des salariés travaillent dans une entreprise qui a eu recours à la formation pour les salariés en chômage partiel </w:t>
            </w:r>
            <w:r>
              <w:rPr>
                <w:rFonts w:cstheme="minorHAnsi"/>
                <w:color w:val="595959" w:themeColor="text1" w:themeTint="A6"/>
                <w:sz w:val="20"/>
                <w:szCs w:val="20"/>
              </w:rPr>
              <w:t xml:space="preserve">contre près de 20 % pour les entreprises de 500 salariés ou plus. </w:t>
            </w:r>
          </w:p>
          <w:p w14:paraId="152C5E6E" w14:textId="2E15C3EE" w:rsidR="00E21D5C" w:rsidRPr="0058674D" w:rsidRDefault="00E21D5C" w:rsidP="00E21D5C">
            <w:pPr>
              <w:rPr>
                <w:rFonts w:asciiTheme="minorHAnsi" w:hAnsiTheme="minorHAnsi" w:cstheme="minorHAnsi"/>
                <w:color w:val="595959" w:themeColor="text1" w:themeTint="A6"/>
                <w:sz w:val="20"/>
                <w:szCs w:val="20"/>
              </w:rPr>
            </w:pPr>
            <w:r w:rsidRPr="0058674D">
              <w:rPr>
                <w:rFonts w:asciiTheme="minorHAnsi" w:hAnsiTheme="minorHAnsi" w:cstheme="minorHAnsi"/>
                <w:color w:val="595959" w:themeColor="text1" w:themeTint="A6"/>
                <w:sz w:val="20"/>
                <w:szCs w:val="20"/>
              </w:rPr>
              <w:t>Généralement, c’est assez difficile de se former durant l’activité partielle</w:t>
            </w:r>
            <w:r>
              <w:rPr>
                <w:rFonts w:asciiTheme="minorHAnsi" w:hAnsiTheme="minorHAnsi" w:cstheme="minorHAnsi"/>
                <w:color w:val="595959" w:themeColor="text1" w:themeTint="A6"/>
                <w:sz w:val="20"/>
                <w:szCs w:val="20"/>
              </w:rPr>
              <w:t xml:space="preserve"> (Beauvoir </w:t>
            </w:r>
            <w:r w:rsidRPr="001503E3">
              <w:rPr>
                <w:rFonts w:asciiTheme="minorHAnsi" w:hAnsiTheme="minorHAnsi" w:cstheme="minorHAnsi"/>
                <w:i/>
                <w:color w:val="595959" w:themeColor="text1" w:themeTint="A6"/>
                <w:sz w:val="20"/>
                <w:szCs w:val="20"/>
              </w:rPr>
              <w:t>et al.</w:t>
            </w:r>
            <w:r>
              <w:rPr>
                <w:rFonts w:asciiTheme="minorHAnsi" w:hAnsiTheme="minorHAnsi" w:cstheme="minorHAnsi"/>
                <w:color w:val="595959" w:themeColor="text1" w:themeTint="A6"/>
                <w:sz w:val="20"/>
                <w:szCs w:val="20"/>
              </w:rPr>
              <w:t>, 2015</w:t>
            </w:r>
            <w:r w:rsidRPr="001503E3">
              <w:rPr>
                <w:rFonts w:asciiTheme="minorHAnsi" w:hAnsiTheme="minorHAnsi" w:cstheme="minorHAnsi"/>
                <w:color w:val="595959" w:themeColor="text1" w:themeTint="A6"/>
                <w:sz w:val="20"/>
                <w:szCs w:val="20"/>
              </w:rPr>
              <w:t>)</w:t>
            </w:r>
            <w:r w:rsidRPr="0058674D">
              <w:rPr>
                <w:rFonts w:asciiTheme="minorHAnsi" w:hAnsiTheme="minorHAnsi" w:cstheme="minorHAnsi"/>
                <w:color w:val="595959" w:themeColor="text1" w:themeTint="A6"/>
                <w:sz w:val="20"/>
                <w:szCs w:val="20"/>
              </w:rPr>
              <w:t xml:space="preserve">. </w:t>
            </w:r>
            <w:r w:rsidRPr="0058674D">
              <w:rPr>
                <w:color w:val="595959" w:themeColor="text1" w:themeTint="A6"/>
                <w:sz w:val="20"/>
                <w:szCs w:val="20"/>
              </w:rPr>
              <w:t>Pour expliquer la faiblesse relative du recours à la formation pendant les périodes d’activité partielle, la littérature a mis en avant différents obstacles (</w:t>
            </w:r>
            <w:r>
              <w:rPr>
                <w:color w:val="595959" w:themeColor="text1" w:themeTint="A6"/>
                <w:sz w:val="20"/>
                <w:szCs w:val="20"/>
              </w:rPr>
              <w:t xml:space="preserve">voir par exemple, </w:t>
            </w:r>
            <w:r w:rsidRPr="0058674D">
              <w:rPr>
                <w:color w:val="595959" w:themeColor="text1" w:themeTint="A6"/>
                <w:sz w:val="20"/>
                <w:szCs w:val="20"/>
              </w:rPr>
              <w:t>DGEFP et Commission européenne, 2010)</w:t>
            </w:r>
            <w:r w:rsidR="00300938">
              <w:rPr>
                <w:color w:val="595959" w:themeColor="text1" w:themeTint="A6"/>
                <w:sz w:val="20"/>
                <w:szCs w:val="20"/>
              </w:rPr>
              <w:t> :</w:t>
            </w:r>
          </w:p>
          <w:p w14:paraId="622F562F" w14:textId="77777777" w:rsidR="00E21D5C" w:rsidRPr="0058674D" w:rsidRDefault="00E21D5C" w:rsidP="00E21D5C">
            <w:pPr>
              <w:rPr>
                <w:rFonts w:asciiTheme="minorHAnsi" w:hAnsiTheme="minorHAnsi" w:cstheme="minorHAnsi"/>
                <w:color w:val="595959" w:themeColor="text1" w:themeTint="A6"/>
                <w:sz w:val="20"/>
                <w:szCs w:val="20"/>
              </w:rPr>
            </w:pPr>
            <w:r w:rsidRPr="0058674D">
              <w:rPr>
                <w:rFonts w:asciiTheme="minorHAnsi" w:hAnsiTheme="minorHAnsi" w:cstheme="minorHAnsi"/>
                <w:color w:val="595959" w:themeColor="text1" w:themeTint="A6"/>
                <w:sz w:val="20"/>
                <w:szCs w:val="20"/>
              </w:rPr>
              <w:t xml:space="preserve">- Un problème de priorités : il est difficile pour les entreprises d’investir dans la formation dans une période de grandes difficultés économiques. </w:t>
            </w:r>
          </w:p>
          <w:p w14:paraId="4D0A3A11" w14:textId="799D5C32" w:rsidR="00E21D5C" w:rsidRPr="0058674D" w:rsidRDefault="00E21D5C" w:rsidP="00E21D5C">
            <w:pPr>
              <w:rPr>
                <w:rFonts w:asciiTheme="minorHAnsi" w:hAnsiTheme="minorHAnsi" w:cstheme="minorHAnsi"/>
                <w:color w:val="595959" w:themeColor="text1" w:themeTint="A6"/>
                <w:sz w:val="20"/>
                <w:szCs w:val="20"/>
              </w:rPr>
            </w:pPr>
            <w:r w:rsidRPr="0058674D">
              <w:rPr>
                <w:rFonts w:asciiTheme="minorHAnsi" w:hAnsiTheme="minorHAnsi" w:cstheme="minorHAnsi"/>
                <w:color w:val="595959" w:themeColor="text1" w:themeTint="A6"/>
                <w:sz w:val="20"/>
                <w:szCs w:val="20"/>
              </w:rPr>
              <w:t>- Un problème de temporalité : l’activité partielle et la formation doivent être mises en place de façon synchrone, pour des durées relativement courtes et assez rapidement. Ainsi, dans une situation de recours à l’activité partielle, il est assez compliqué pour une entreprise d’identifier les besoins en formation de ses salariés</w:t>
            </w:r>
            <w:r>
              <w:rPr>
                <w:rFonts w:asciiTheme="minorHAnsi" w:hAnsiTheme="minorHAnsi" w:cstheme="minorHAnsi"/>
                <w:color w:val="595959" w:themeColor="text1" w:themeTint="A6"/>
                <w:sz w:val="20"/>
                <w:szCs w:val="20"/>
              </w:rPr>
              <w:t xml:space="preserve"> </w:t>
            </w:r>
            <w:r w:rsidRPr="0058674D">
              <w:rPr>
                <w:rFonts w:asciiTheme="minorHAnsi" w:hAnsiTheme="minorHAnsi" w:cstheme="minorHAnsi"/>
                <w:color w:val="595959" w:themeColor="text1" w:themeTint="A6"/>
                <w:sz w:val="20"/>
                <w:szCs w:val="20"/>
              </w:rPr>
              <w:t>; de même, il est difficile de trouver dans un délai très court des formateurs compétents qui répondent aux besoins des entreprises. Se pose un problème d’anticipation des besoins en matière de formation et des besoins futurs du marché du travail. Ces difficultés sont moins présentes dans les grandes entreprises qui gèrent un fort volume de formation</w:t>
            </w:r>
            <w:r w:rsidR="00300938">
              <w:rPr>
                <w:rFonts w:asciiTheme="minorHAnsi" w:hAnsiTheme="minorHAnsi" w:cstheme="minorHAnsi"/>
                <w:color w:val="595959" w:themeColor="text1" w:themeTint="A6"/>
                <w:sz w:val="20"/>
                <w:szCs w:val="20"/>
              </w:rPr>
              <w:t>s</w:t>
            </w:r>
            <w:r w:rsidRPr="0058674D">
              <w:rPr>
                <w:rFonts w:asciiTheme="minorHAnsi" w:hAnsiTheme="minorHAnsi" w:cstheme="minorHAnsi"/>
                <w:color w:val="595959" w:themeColor="text1" w:themeTint="A6"/>
                <w:sz w:val="20"/>
                <w:szCs w:val="20"/>
              </w:rPr>
              <w:t xml:space="preserve">. </w:t>
            </w:r>
          </w:p>
          <w:p w14:paraId="1C6274B8" w14:textId="77777777" w:rsidR="00E21D5C" w:rsidRPr="0058674D" w:rsidRDefault="00E21D5C" w:rsidP="00E21D5C">
            <w:pPr>
              <w:rPr>
                <w:rFonts w:asciiTheme="minorHAnsi" w:hAnsiTheme="minorHAnsi" w:cstheme="minorHAnsi"/>
                <w:color w:val="595959" w:themeColor="text1" w:themeTint="A6"/>
                <w:sz w:val="20"/>
                <w:szCs w:val="20"/>
              </w:rPr>
            </w:pPr>
            <w:r w:rsidRPr="0058674D">
              <w:rPr>
                <w:rFonts w:asciiTheme="minorHAnsi" w:hAnsiTheme="minorHAnsi" w:cstheme="minorHAnsi"/>
                <w:color w:val="595959" w:themeColor="text1" w:themeTint="A6"/>
                <w:sz w:val="20"/>
                <w:szCs w:val="20"/>
              </w:rPr>
              <w:t xml:space="preserve">- Un problème plus général d’arbitrage entre types de formations : certaines entreprises peuvent hésiter à mettre en place des formations qui ne répondent pas directement à leurs besoins à court terme. Ceci met en lumière la difficulté de l’arbitrage entre des formations permettant d’améliorer l’employabilité du salarié sur le marché du travail et des formations visant à développer des compétences spécifiques à l’entreprise. </w:t>
            </w:r>
          </w:p>
          <w:p w14:paraId="3934464C" w14:textId="36BB12A1" w:rsidR="004B4425" w:rsidRPr="00E21D5C" w:rsidRDefault="00E21D5C" w:rsidP="00E21D5C">
            <w:pPr>
              <w:rPr>
                <w:rFonts w:asciiTheme="minorHAnsi" w:hAnsiTheme="minorHAnsi" w:cstheme="minorHAnsi"/>
                <w:color w:val="595959" w:themeColor="text1" w:themeTint="A6"/>
                <w:sz w:val="20"/>
                <w:szCs w:val="20"/>
              </w:rPr>
            </w:pPr>
            <w:r w:rsidRPr="0058674D">
              <w:rPr>
                <w:rFonts w:asciiTheme="minorHAnsi" w:hAnsiTheme="minorHAnsi" w:cstheme="minorHAnsi"/>
                <w:color w:val="595959" w:themeColor="text1" w:themeTint="A6"/>
                <w:sz w:val="20"/>
                <w:szCs w:val="20"/>
              </w:rPr>
              <w:t>- Un problème de participation : les salariés participent aux formations sur le principe du volontariat.</w:t>
            </w:r>
          </w:p>
        </w:tc>
      </w:tr>
    </w:tbl>
    <w:p w14:paraId="35AD191B" w14:textId="4CA90417" w:rsidR="004B4425" w:rsidRDefault="004B4425" w:rsidP="00B63294">
      <w:pPr>
        <w:pStyle w:val="10TexteNE"/>
        <w:rPr>
          <w:b w:val="0"/>
        </w:rPr>
      </w:pPr>
    </w:p>
    <w:p w14:paraId="0B0EB3AF" w14:textId="77777777" w:rsidR="004B4425" w:rsidRPr="00AE0898" w:rsidRDefault="004B4425" w:rsidP="00B63294">
      <w:pPr>
        <w:pStyle w:val="10TexteNE"/>
        <w:rPr>
          <w:b w:val="0"/>
        </w:rPr>
      </w:pPr>
    </w:p>
    <w:p w14:paraId="0C359067" w14:textId="77777777" w:rsidR="0058674D" w:rsidRPr="00E21D5C" w:rsidRDefault="0058674D" w:rsidP="00B63294">
      <w:pPr>
        <w:pStyle w:val="10TexteNE"/>
        <w:numPr>
          <w:ilvl w:val="0"/>
          <w:numId w:val="32"/>
        </w:numPr>
        <w:rPr>
          <w:sz w:val="24"/>
          <w:szCs w:val="24"/>
        </w:rPr>
      </w:pPr>
      <w:r w:rsidRPr="00E21D5C">
        <w:rPr>
          <w:sz w:val="24"/>
          <w:szCs w:val="24"/>
        </w:rPr>
        <w:t>Données</w:t>
      </w:r>
    </w:p>
    <w:p w14:paraId="2B981B7C" w14:textId="4F68AC41" w:rsidR="00BE2E11" w:rsidRDefault="00BE2E11" w:rsidP="00B63294">
      <w:pPr>
        <w:pStyle w:val="10TexteNE"/>
      </w:pPr>
    </w:p>
    <w:p w14:paraId="7DA50E81" w14:textId="11704355" w:rsidR="006615BB" w:rsidRPr="007260AA" w:rsidRDefault="006615BB" w:rsidP="00B63294">
      <w:pPr>
        <w:pStyle w:val="10TexteNE"/>
        <w:numPr>
          <w:ilvl w:val="1"/>
          <w:numId w:val="32"/>
        </w:numPr>
        <w:rPr>
          <w:sz w:val="22"/>
          <w:szCs w:val="22"/>
        </w:rPr>
      </w:pPr>
      <w:r w:rsidRPr="007260AA">
        <w:rPr>
          <w:sz w:val="22"/>
          <w:szCs w:val="22"/>
        </w:rPr>
        <w:t xml:space="preserve">Les </w:t>
      </w:r>
      <w:r w:rsidR="0090368A">
        <w:rPr>
          <w:sz w:val="22"/>
          <w:szCs w:val="22"/>
        </w:rPr>
        <w:t xml:space="preserve">sources de </w:t>
      </w:r>
      <w:r w:rsidRPr="007260AA">
        <w:rPr>
          <w:sz w:val="22"/>
          <w:szCs w:val="22"/>
        </w:rPr>
        <w:t>données utilisées</w:t>
      </w:r>
    </w:p>
    <w:p w14:paraId="79073878" w14:textId="250E47E2" w:rsidR="006615BB" w:rsidRPr="007260AA" w:rsidRDefault="006615BB" w:rsidP="00B63294">
      <w:pPr>
        <w:pStyle w:val="10TexteNE"/>
        <w:rPr>
          <w:b w:val="0"/>
        </w:rPr>
      </w:pPr>
    </w:p>
    <w:p w14:paraId="5410F9A8" w14:textId="018E83C4" w:rsidR="004105CA" w:rsidRPr="004105CA" w:rsidRDefault="004105CA" w:rsidP="00B63294">
      <w:pPr>
        <w:pStyle w:val="10TexteNE"/>
      </w:pPr>
      <w:r w:rsidRPr="004105CA">
        <w:t>Les données administratives d’activité partielle</w:t>
      </w:r>
    </w:p>
    <w:p w14:paraId="5361AF4C" w14:textId="77777777" w:rsidR="004105CA" w:rsidRDefault="004105CA" w:rsidP="00B63294">
      <w:pPr>
        <w:pStyle w:val="10TexteNE"/>
        <w:rPr>
          <w:b w:val="0"/>
        </w:rPr>
      </w:pPr>
    </w:p>
    <w:p w14:paraId="7FAF3437" w14:textId="0E8CC311" w:rsidR="006D6922" w:rsidRPr="007260AA" w:rsidRDefault="006615BB" w:rsidP="00452320">
      <w:pPr>
        <w:pStyle w:val="10TexteNE"/>
        <w:spacing w:after="120"/>
        <w:rPr>
          <w:b w:val="0"/>
        </w:rPr>
      </w:pPr>
      <w:r w:rsidRPr="007260AA">
        <w:rPr>
          <w:b w:val="0"/>
        </w:rPr>
        <w:t xml:space="preserve">Dans ce travail, nous utilisons principalement les données administratives </w:t>
      </w:r>
      <w:r w:rsidR="008F1D5D" w:rsidRPr="007260AA">
        <w:rPr>
          <w:b w:val="0"/>
        </w:rPr>
        <w:t xml:space="preserve">exhaustives </w:t>
      </w:r>
      <w:r w:rsidR="00784106" w:rsidRPr="007260AA">
        <w:rPr>
          <w:b w:val="0"/>
        </w:rPr>
        <w:t>sur le</w:t>
      </w:r>
      <w:r w:rsidRPr="007260AA">
        <w:rPr>
          <w:b w:val="0"/>
        </w:rPr>
        <w:t xml:space="preserve"> recours à l’activité partielle de l’Agence de services et de paiement (ASP). Ces données sont intimement liées aux démarches effectuées par les employeurs dans le cadre de l’utilisation du dispositif</w:t>
      </w:r>
      <w:r w:rsidR="005274EC" w:rsidRPr="007260AA">
        <w:rPr>
          <w:b w:val="0"/>
        </w:rPr>
        <w:t xml:space="preserve"> sur l’Extranet Activité partielle</w:t>
      </w:r>
      <w:r w:rsidRPr="007260AA">
        <w:rPr>
          <w:b w:val="0"/>
        </w:rPr>
        <w:t xml:space="preserve"> (voir Schéma </w:t>
      </w:r>
      <w:r w:rsidR="004A037A">
        <w:rPr>
          <w:b w:val="0"/>
        </w:rPr>
        <w:t>1</w:t>
      </w:r>
      <w:r w:rsidRPr="007260AA">
        <w:rPr>
          <w:b w:val="0"/>
        </w:rPr>
        <w:t xml:space="preserve">). </w:t>
      </w:r>
      <w:r w:rsidR="00E270A9" w:rsidRPr="007260AA">
        <w:rPr>
          <w:b w:val="0"/>
        </w:rPr>
        <w:t xml:space="preserve">Généralement, les démarches sont faites au niveau de l’établissement. </w:t>
      </w:r>
      <w:r w:rsidR="00F96979" w:rsidRPr="007260AA">
        <w:rPr>
          <w:b w:val="0"/>
        </w:rPr>
        <w:t>Elles ne concernent pas les salariés des particuliers employeurs mis en activité partielle (données Acoss</w:t>
      </w:r>
      <w:r w:rsidR="00612A9E" w:rsidRPr="007260AA">
        <w:rPr>
          <w:b w:val="0"/>
        </w:rPr>
        <w:t xml:space="preserve"> ; voir Encadré </w:t>
      </w:r>
      <w:r w:rsidR="0090368A">
        <w:rPr>
          <w:b w:val="0"/>
        </w:rPr>
        <w:t>2</w:t>
      </w:r>
      <w:r w:rsidR="00F96979" w:rsidRPr="007260AA">
        <w:rPr>
          <w:b w:val="0"/>
        </w:rPr>
        <w:t xml:space="preserve">). </w:t>
      </w:r>
      <w:r w:rsidR="00612A9E" w:rsidRPr="007260AA">
        <w:rPr>
          <w:b w:val="0"/>
        </w:rPr>
        <w:t xml:space="preserve">En revanche, </w:t>
      </w:r>
      <w:r w:rsidR="006D6922" w:rsidRPr="007260AA">
        <w:rPr>
          <w:b w:val="0"/>
        </w:rPr>
        <w:t xml:space="preserve">à partir de mai, </w:t>
      </w:r>
      <w:r w:rsidR="00612A9E" w:rsidRPr="007260AA">
        <w:rPr>
          <w:b w:val="0"/>
        </w:rPr>
        <w:t xml:space="preserve">les données </w:t>
      </w:r>
      <w:r w:rsidR="006D6922" w:rsidRPr="007260AA">
        <w:rPr>
          <w:b w:val="0"/>
        </w:rPr>
        <w:t>incluent</w:t>
      </w:r>
      <w:r w:rsidR="00612A9E" w:rsidRPr="007260AA">
        <w:rPr>
          <w:b w:val="0"/>
        </w:rPr>
        <w:t xml:space="preserve"> les arrêts pour g</w:t>
      </w:r>
      <w:r w:rsidR="00BE6D26">
        <w:rPr>
          <w:b w:val="0"/>
        </w:rPr>
        <w:t>ar</w:t>
      </w:r>
      <w:r w:rsidR="00612A9E" w:rsidRPr="007260AA">
        <w:rPr>
          <w:b w:val="0"/>
        </w:rPr>
        <w:t xml:space="preserve">de d’enfant ou personnes vulnérables </w:t>
      </w:r>
      <w:r w:rsidR="006D6922" w:rsidRPr="007260AA">
        <w:rPr>
          <w:b w:val="0"/>
        </w:rPr>
        <w:t xml:space="preserve">qui ont basculé dans le cadre de l’activité partielle </w:t>
      </w:r>
      <w:r w:rsidR="00612A9E" w:rsidRPr="007260AA">
        <w:rPr>
          <w:b w:val="0"/>
        </w:rPr>
        <w:t xml:space="preserve">(voir </w:t>
      </w:r>
      <w:r w:rsidR="0090368A">
        <w:rPr>
          <w:b w:val="0"/>
        </w:rPr>
        <w:t>E</w:t>
      </w:r>
      <w:r w:rsidR="00612A9E" w:rsidRPr="007260AA">
        <w:rPr>
          <w:b w:val="0"/>
        </w:rPr>
        <w:t xml:space="preserve">ncadré </w:t>
      </w:r>
      <w:r w:rsidR="0090368A">
        <w:rPr>
          <w:b w:val="0"/>
        </w:rPr>
        <w:t>3</w:t>
      </w:r>
      <w:r w:rsidR="00612A9E" w:rsidRPr="007260AA">
        <w:rPr>
          <w:b w:val="0"/>
        </w:rPr>
        <w:t xml:space="preserve">). </w:t>
      </w:r>
      <w:r w:rsidR="007263A0" w:rsidRPr="007260AA">
        <w:rPr>
          <w:b w:val="0"/>
        </w:rPr>
        <w:t xml:space="preserve">Cependant, </w:t>
      </w:r>
      <w:r w:rsidR="0090368A">
        <w:rPr>
          <w:b w:val="0"/>
        </w:rPr>
        <w:t xml:space="preserve">jusqu’à présent, </w:t>
      </w:r>
      <w:r w:rsidR="006D6922" w:rsidRPr="007260AA">
        <w:rPr>
          <w:b w:val="0"/>
        </w:rPr>
        <w:t xml:space="preserve">les données à notre disposition ne permettent </w:t>
      </w:r>
      <w:r w:rsidR="0090368A">
        <w:rPr>
          <w:b w:val="0"/>
        </w:rPr>
        <w:t xml:space="preserve">pas </w:t>
      </w:r>
      <w:r w:rsidR="004A037A">
        <w:rPr>
          <w:b w:val="0"/>
        </w:rPr>
        <w:t>de distinguer</w:t>
      </w:r>
      <w:r w:rsidR="006D6922" w:rsidRPr="007260AA">
        <w:rPr>
          <w:b w:val="0"/>
        </w:rPr>
        <w:t xml:space="preserve"> les arrêts pour garde </w:t>
      </w:r>
      <w:r w:rsidR="00BE6D26">
        <w:rPr>
          <w:b w:val="0"/>
        </w:rPr>
        <w:t>d’</w:t>
      </w:r>
      <w:r w:rsidR="006D6922" w:rsidRPr="007260AA">
        <w:rPr>
          <w:b w:val="0"/>
        </w:rPr>
        <w:t>enfant et personne vulnérable</w:t>
      </w:r>
      <w:r w:rsidR="00BE6D26">
        <w:rPr>
          <w:b w:val="0"/>
        </w:rPr>
        <w:t>.</w:t>
      </w:r>
      <w:r w:rsidR="000217E6" w:rsidRPr="007260AA">
        <w:rPr>
          <w:b w:val="0"/>
        </w:rPr>
        <w:t xml:space="preserve"> </w:t>
      </w:r>
      <w:r w:rsidR="00B817BC" w:rsidRPr="007260AA">
        <w:rPr>
          <w:b w:val="0"/>
        </w:rPr>
        <w:t>Depuis fin avril 2020, l’Unédic r</w:t>
      </w:r>
      <w:r w:rsidR="008F1D5D" w:rsidRPr="007260AA">
        <w:rPr>
          <w:b w:val="0"/>
        </w:rPr>
        <w:t>eç</w:t>
      </w:r>
      <w:r w:rsidR="00B817BC" w:rsidRPr="007260AA">
        <w:rPr>
          <w:b w:val="0"/>
        </w:rPr>
        <w:t>oit quotidiennement quatre fichiers</w:t>
      </w:r>
      <w:r w:rsidR="00BE6D26">
        <w:rPr>
          <w:b w:val="0"/>
        </w:rPr>
        <w:t xml:space="preserve"> décrits ci-dessous</w:t>
      </w:r>
      <w:r w:rsidR="00B817BC" w:rsidRPr="007260AA">
        <w:rPr>
          <w:b w:val="0"/>
        </w:rPr>
        <w:t xml:space="preserve">. </w:t>
      </w:r>
      <w:r w:rsidR="005274EC" w:rsidRPr="007260AA">
        <w:rPr>
          <w:b w:val="0"/>
        </w:rPr>
        <w:t>Pour ce travail, nous utilisons l’extraction du 22 juin 2020.</w:t>
      </w:r>
      <w:r w:rsidR="006D6922" w:rsidRPr="007260AA">
        <w:rPr>
          <w:b w:val="0"/>
        </w:rPr>
        <w:t xml:space="preserve"> Il s’agit de données partielles pour le 22 juin car l’extraction est réalisée en milieu de journée.</w:t>
      </w:r>
    </w:p>
    <w:p w14:paraId="2FE87F58" w14:textId="49241AB3" w:rsidR="006615BB" w:rsidRPr="007260AA" w:rsidRDefault="005274EC" w:rsidP="00452320">
      <w:pPr>
        <w:pStyle w:val="10TexteNE"/>
        <w:spacing w:after="120"/>
        <w:rPr>
          <w:b w:val="0"/>
        </w:rPr>
      </w:pPr>
      <w:r w:rsidRPr="007260AA">
        <w:rPr>
          <w:b w:val="0"/>
          <w:u w:val="single"/>
        </w:rPr>
        <w:t>Un fichier « établissements »</w:t>
      </w:r>
      <w:r w:rsidRPr="007260AA">
        <w:rPr>
          <w:b w:val="0"/>
        </w:rPr>
        <w:t xml:space="preserve"> </w:t>
      </w:r>
      <w:r w:rsidR="000217E6" w:rsidRPr="007260AA">
        <w:rPr>
          <w:b w:val="0"/>
        </w:rPr>
        <w:t>donne des renseignements</w:t>
      </w:r>
      <w:r w:rsidRPr="007260AA">
        <w:rPr>
          <w:b w:val="0"/>
        </w:rPr>
        <w:t xml:space="preserve"> sur les établissements inscrits sur l’Extranet Activité partielle. </w:t>
      </w:r>
      <w:r w:rsidR="000217E6" w:rsidRPr="007260AA">
        <w:rPr>
          <w:b w:val="0"/>
        </w:rPr>
        <w:t xml:space="preserve">Il contient principalement les informations suivantes : </w:t>
      </w:r>
      <w:r w:rsidR="00317D2C">
        <w:rPr>
          <w:b w:val="0"/>
        </w:rPr>
        <w:t xml:space="preserve">les </w:t>
      </w:r>
      <w:r w:rsidR="000217E6" w:rsidRPr="007260AA">
        <w:rPr>
          <w:b w:val="0"/>
        </w:rPr>
        <w:t>identifiants uniques de l’établissement (Siret et numéro de l’établissement à l’origine de la demande généré par le système d’information</w:t>
      </w:r>
      <w:r w:rsidR="00204C3D" w:rsidRPr="007260AA">
        <w:rPr>
          <w:b w:val="0"/>
        </w:rPr>
        <w:t>)</w:t>
      </w:r>
      <w:r w:rsidR="000217E6" w:rsidRPr="007260AA">
        <w:rPr>
          <w:b w:val="0"/>
        </w:rPr>
        <w:t>,</w:t>
      </w:r>
      <w:r w:rsidR="00317D2C">
        <w:rPr>
          <w:b w:val="0"/>
        </w:rPr>
        <w:t xml:space="preserve"> la</w:t>
      </w:r>
      <w:r w:rsidR="000217E6" w:rsidRPr="007260AA">
        <w:rPr>
          <w:b w:val="0"/>
        </w:rPr>
        <w:t xml:space="preserve"> localisation géographique (code commune Insee, code département), </w:t>
      </w:r>
      <w:r w:rsidR="00317D2C">
        <w:rPr>
          <w:b w:val="0"/>
        </w:rPr>
        <w:t xml:space="preserve">le </w:t>
      </w:r>
      <w:r w:rsidR="000217E6" w:rsidRPr="007260AA">
        <w:rPr>
          <w:b w:val="0"/>
        </w:rPr>
        <w:t xml:space="preserve">secteur d’activité (code d’activité principale ou code Naf2), </w:t>
      </w:r>
      <w:r w:rsidR="00317D2C">
        <w:rPr>
          <w:b w:val="0"/>
        </w:rPr>
        <w:t>l’</w:t>
      </w:r>
      <w:r w:rsidR="000217E6" w:rsidRPr="007260AA">
        <w:rPr>
          <w:b w:val="0"/>
        </w:rPr>
        <w:t>effectif de l’établissement (en personnes physiques et en équivalent temps plein -</w:t>
      </w:r>
      <w:r w:rsidR="00317D2C">
        <w:rPr>
          <w:b w:val="0"/>
        </w:rPr>
        <w:t xml:space="preserve"> </w:t>
      </w:r>
      <w:r w:rsidR="000217E6" w:rsidRPr="007260AA">
        <w:rPr>
          <w:b w:val="0"/>
        </w:rPr>
        <w:t xml:space="preserve">EQTP ; il s’agit de déclarations des employeurs), </w:t>
      </w:r>
      <w:r w:rsidR="00317D2C">
        <w:rPr>
          <w:b w:val="0"/>
        </w:rPr>
        <w:t>l’</w:t>
      </w:r>
      <w:r w:rsidR="000217E6" w:rsidRPr="007260AA">
        <w:rPr>
          <w:b w:val="0"/>
        </w:rPr>
        <w:t xml:space="preserve">effectif de l’entreprise à laquelle appartient l’établissement (en personnes physiques et en EQTP), </w:t>
      </w:r>
      <w:r w:rsidR="00317D2C">
        <w:rPr>
          <w:b w:val="0"/>
        </w:rPr>
        <w:t xml:space="preserve">la </w:t>
      </w:r>
      <w:r w:rsidR="000217E6" w:rsidRPr="007260AA">
        <w:rPr>
          <w:b w:val="0"/>
        </w:rPr>
        <w:t xml:space="preserve">date d’inscription sur le site de l’ASP et </w:t>
      </w:r>
      <w:r w:rsidR="00317D2C">
        <w:rPr>
          <w:b w:val="0"/>
        </w:rPr>
        <w:t>l’</w:t>
      </w:r>
      <w:r w:rsidR="000217E6" w:rsidRPr="007260AA">
        <w:rPr>
          <w:b w:val="0"/>
        </w:rPr>
        <w:t>état de l’</w:t>
      </w:r>
      <w:r w:rsidR="00951E68" w:rsidRPr="007260AA">
        <w:rPr>
          <w:b w:val="0"/>
        </w:rPr>
        <w:t>établissement</w:t>
      </w:r>
      <w:r w:rsidR="000217E6" w:rsidRPr="007260AA">
        <w:rPr>
          <w:b w:val="0"/>
        </w:rPr>
        <w:t xml:space="preserve"> (actif, incomplet ou inactif). </w:t>
      </w:r>
    </w:p>
    <w:p w14:paraId="192081A7" w14:textId="06CCD15C" w:rsidR="00951E68" w:rsidRPr="007260AA" w:rsidRDefault="00432FD0" w:rsidP="00452320">
      <w:pPr>
        <w:pStyle w:val="10TexteNE"/>
        <w:spacing w:after="120"/>
        <w:rPr>
          <w:b w:val="0"/>
        </w:rPr>
      </w:pPr>
      <w:r w:rsidRPr="007260AA">
        <w:rPr>
          <w:b w:val="0"/>
          <w:u w:val="single"/>
        </w:rPr>
        <w:t>Un « fichier DAP »</w:t>
      </w:r>
      <w:r w:rsidRPr="007260AA">
        <w:rPr>
          <w:b w:val="0"/>
        </w:rPr>
        <w:t xml:space="preserve"> qui contient les déclarations d’autorisation préalables d’activité partielle. </w:t>
      </w:r>
      <w:r w:rsidR="00325077" w:rsidRPr="007260AA">
        <w:rPr>
          <w:b w:val="0"/>
        </w:rPr>
        <w:t xml:space="preserve">Il contient principalement les informations suivantes : le numéro unique interne d’identification de l’établissement, le numéro de la DAP (les 2 derniers chiffres de ce numéro permettent </w:t>
      </w:r>
      <w:r w:rsidR="00F96979" w:rsidRPr="007260AA">
        <w:rPr>
          <w:b w:val="0"/>
        </w:rPr>
        <w:t xml:space="preserve">de savoir s’il s’agit d’un avenant de DAP ; l’employeur peut déposer une DAP qu’il peut modifier ensuite à travers des avenants), les dates de la DAP (date de début à laquelle l’activité partielle est demandée et date de fin prévue pour l’activité partielle), </w:t>
      </w:r>
      <w:r w:rsidR="00317D2C">
        <w:rPr>
          <w:b w:val="0"/>
        </w:rPr>
        <w:t>l’</w:t>
      </w:r>
      <w:r w:rsidR="00F96979" w:rsidRPr="007260AA">
        <w:rPr>
          <w:b w:val="0"/>
        </w:rPr>
        <w:t xml:space="preserve">effectif concerné par la demande d’activité partielle de l’établissement (personnes physiques), </w:t>
      </w:r>
      <w:r w:rsidR="00317D2C">
        <w:rPr>
          <w:b w:val="0"/>
        </w:rPr>
        <w:t xml:space="preserve">le </w:t>
      </w:r>
      <w:r w:rsidR="00F96979" w:rsidRPr="007260AA">
        <w:rPr>
          <w:b w:val="0"/>
        </w:rPr>
        <w:t xml:space="preserve">nombre d’heures d’activité partielle demandées par l’établissement, </w:t>
      </w:r>
      <w:r w:rsidR="00317D2C">
        <w:rPr>
          <w:b w:val="0"/>
        </w:rPr>
        <w:t xml:space="preserve">le </w:t>
      </w:r>
      <w:r w:rsidR="00F96979" w:rsidRPr="007260AA">
        <w:rPr>
          <w:b w:val="0"/>
        </w:rPr>
        <w:t xml:space="preserve">motif de recours au dispositif (conjoncture économique, difficultés d’approvisionnement en matières premières ou en énergie, sinistre ou intempéries de caractère exceptionnel, transformation, restructuration ou modernisation des installations et des bâtiments, autres circonstances exceptionnelles dont par exemple Coronavirus, problème sanitaire grave, attentat), </w:t>
      </w:r>
      <w:r w:rsidR="00317D2C">
        <w:rPr>
          <w:b w:val="0"/>
        </w:rPr>
        <w:t xml:space="preserve">le </w:t>
      </w:r>
      <w:r w:rsidR="00F96979" w:rsidRPr="007260AA">
        <w:rPr>
          <w:b w:val="0"/>
        </w:rPr>
        <w:t xml:space="preserve">type de sous-activité envisagée (réduction d’activité ou suspension d’activité), </w:t>
      </w:r>
      <w:r w:rsidR="00317D2C">
        <w:rPr>
          <w:b w:val="0"/>
        </w:rPr>
        <w:t xml:space="preserve">la </w:t>
      </w:r>
      <w:r w:rsidR="00F96979" w:rsidRPr="007260AA">
        <w:rPr>
          <w:b w:val="0"/>
        </w:rPr>
        <w:t>part des effectifs salariés concernés par l’activité partielle (</w:t>
      </w:r>
      <w:r w:rsidR="00317D2C">
        <w:rPr>
          <w:b w:val="0"/>
        </w:rPr>
        <w:t xml:space="preserve">la </w:t>
      </w:r>
      <w:r w:rsidR="00F96979" w:rsidRPr="007260AA">
        <w:rPr>
          <w:b w:val="0"/>
        </w:rPr>
        <w:t xml:space="preserve">totalité </w:t>
      </w:r>
      <w:r w:rsidR="00664315" w:rsidRPr="007260AA">
        <w:rPr>
          <w:b w:val="0"/>
        </w:rPr>
        <w:t xml:space="preserve">ou une partie </w:t>
      </w:r>
      <w:r w:rsidR="00F96979" w:rsidRPr="007260AA">
        <w:rPr>
          <w:b w:val="0"/>
        </w:rPr>
        <w:t xml:space="preserve">de l’établissement) ou encore </w:t>
      </w:r>
      <w:r w:rsidR="00317D2C">
        <w:rPr>
          <w:b w:val="0"/>
        </w:rPr>
        <w:t xml:space="preserve">le </w:t>
      </w:r>
      <w:r w:rsidR="00F96979" w:rsidRPr="007260AA">
        <w:rPr>
          <w:b w:val="0"/>
        </w:rPr>
        <w:t>statut de la DAP (</w:t>
      </w:r>
      <w:r w:rsidR="006E7302">
        <w:rPr>
          <w:b w:val="0"/>
        </w:rPr>
        <w:t xml:space="preserve">par exemple, </w:t>
      </w:r>
      <w:r w:rsidR="00F96979" w:rsidRPr="007260AA">
        <w:rPr>
          <w:b w:val="0"/>
        </w:rPr>
        <w:t>validée, en cours d’instruction, refusée</w:t>
      </w:r>
      <w:r w:rsidR="006E7302">
        <w:rPr>
          <w:b w:val="0"/>
        </w:rPr>
        <w:t xml:space="preserve"> ou</w:t>
      </w:r>
      <w:r w:rsidR="00F96979" w:rsidRPr="007260AA">
        <w:rPr>
          <w:b w:val="0"/>
        </w:rPr>
        <w:t xml:space="preserve"> retirée</w:t>
      </w:r>
      <w:r w:rsidR="006E7302">
        <w:rPr>
          <w:b w:val="0"/>
        </w:rPr>
        <w:t>)</w:t>
      </w:r>
      <w:r w:rsidR="00F96979" w:rsidRPr="007260AA">
        <w:rPr>
          <w:b w:val="0"/>
        </w:rPr>
        <w:t>.</w:t>
      </w:r>
    </w:p>
    <w:p w14:paraId="68F1C27C" w14:textId="46EFADC0" w:rsidR="00F96979" w:rsidRPr="007260AA" w:rsidRDefault="00F96979" w:rsidP="00452320">
      <w:pPr>
        <w:pStyle w:val="10TexteNE"/>
        <w:spacing w:after="120"/>
        <w:rPr>
          <w:b w:val="0"/>
        </w:rPr>
      </w:pPr>
      <w:r w:rsidRPr="007260AA">
        <w:rPr>
          <w:b w:val="0"/>
          <w:u w:val="single"/>
        </w:rPr>
        <w:t>Un « fichier DA »</w:t>
      </w:r>
      <w:r w:rsidRPr="007260AA">
        <w:rPr>
          <w:b w:val="0"/>
        </w:rPr>
        <w:t xml:space="preserve"> qui contient les demandes autorisées</w:t>
      </w:r>
      <w:r w:rsidR="00204C3D" w:rsidRPr="007260AA">
        <w:rPr>
          <w:b w:val="0"/>
        </w:rPr>
        <w:t xml:space="preserve"> d’activité partielle</w:t>
      </w:r>
      <w:r w:rsidRPr="007260AA">
        <w:rPr>
          <w:b w:val="0"/>
        </w:rPr>
        <w:t xml:space="preserve">. </w:t>
      </w:r>
      <w:r w:rsidR="00E270A9" w:rsidRPr="007260AA">
        <w:rPr>
          <w:b w:val="0"/>
        </w:rPr>
        <w:t>Il</w:t>
      </w:r>
      <w:r w:rsidR="00B27657" w:rsidRPr="007260AA">
        <w:rPr>
          <w:b w:val="0"/>
        </w:rPr>
        <w:t xml:space="preserve"> contient principalement les informations suivantes : le numéro unique interne d’identification de l’établissement, le numéro de la DAP correspondante, le numéro de la DA (les 2 derniers chiffres de ce numéro permettent de savoir s’il s’agit d’un avenant de la DA), les dates de la DA (date de début à laquelle l’activité partielle est autorisée et date de fin autorisée de l’activité partielle), </w:t>
      </w:r>
      <w:r w:rsidR="007C4AB8">
        <w:rPr>
          <w:b w:val="0"/>
        </w:rPr>
        <w:t>l’</w:t>
      </w:r>
      <w:r w:rsidR="00B27657" w:rsidRPr="007260AA">
        <w:rPr>
          <w:b w:val="0"/>
        </w:rPr>
        <w:t xml:space="preserve">effectif autorisé à être placé en activité partielle (personnes physiques), </w:t>
      </w:r>
      <w:r w:rsidR="007C4AB8">
        <w:rPr>
          <w:b w:val="0"/>
        </w:rPr>
        <w:t xml:space="preserve">le </w:t>
      </w:r>
      <w:r w:rsidR="00B27657" w:rsidRPr="007260AA">
        <w:rPr>
          <w:b w:val="0"/>
        </w:rPr>
        <w:t xml:space="preserve">nombre d’heures d’activité partielle autorisées ou </w:t>
      </w:r>
      <w:r w:rsidR="007C4AB8">
        <w:rPr>
          <w:b w:val="0"/>
        </w:rPr>
        <w:t xml:space="preserve">le </w:t>
      </w:r>
      <w:r w:rsidR="00B27657" w:rsidRPr="007260AA">
        <w:rPr>
          <w:b w:val="0"/>
        </w:rPr>
        <w:t>statut de la DA (visa de l’unité départementale après la signature électronique, provisoire, retirée…).</w:t>
      </w:r>
      <w:r w:rsidR="00930807" w:rsidRPr="007260AA">
        <w:rPr>
          <w:b w:val="0"/>
        </w:rPr>
        <w:t xml:space="preserve"> Dans les travaux sur l’activité partielle avant la crise sanitaire</w:t>
      </w:r>
      <w:r w:rsidR="00FF48CC">
        <w:rPr>
          <w:b w:val="0"/>
        </w:rPr>
        <w:t xml:space="preserve"> de la Covid-19</w:t>
      </w:r>
      <w:r w:rsidR="00930807" w:rsidRPr="007260AA">
        <w:rPr>
          <w:b w:val="0"/>
        </w:rPr>
        <w:t>, le concept de</w:t>
      </w:r>
      <w:r w:rsidR="000C77FB" w:rsidRPr="007260AA">
        <w:rPr>
          <w:b w:val="0"/>
        </w:rPr>
        <w:t xml:space="preserve"> chômage partiel</w:t>
      </w:r>
      <w:r w:rsidR="00204C3D" w:rsidRPr="007260AA">
        <w:rPr>
          <w:b w:val="0"/>
        </w:rPr>
        <w:t xml:space="preserve"> autorisé</w:t>
      </w:r>
      <w:r w:rsidR="000C77FB" w:rsidRPr="007260AA">
        <w:rPr>
          <w:b w:val="0"/>
        </w:rPr>
        <w:t xml:space="preserve"> était toujours mobilisé</w:t>
      </w:r>
      <w:r w:rsidR="00F57E4B">
        <w:rPr>
          <w:b w:val="0"/>
        </w:rPr>
        <w:t>,</w:t>
      </w:r>
      <w:r w:rsidR="000C77FB" w:rsidRPr="007260AA">
        <w:rPr>
          <w:b w:val="0"/>
        </w:rPr>
        <w:t xml:space="preserve"> complété du concept d’activité partielle consommée. Pour la crise de la Covid-19, la communication porte en majeure partie sur les DAP et non sur les DA </w:t>
      </w:r>
      <w:r w:rsidR="00E270A9" w:rsidRPr="007260AA">
        <w:rPr>
          <w:b w:val="0"/>
        </w:rPr>
        <w:t xml:space="preserve">ainsi que sur les DI </w:t>
      </w:r>
      <w:r w:rsidR="000C77FB" w:rsidRPr="007260AA">
        <w:rPr>
          <w:b w:val="0"/>
        </w:rPr>
        <w:t>(</w:t>
      </w:r>
      <w:r w:rsidR="00204C3D" w:rsidRPr="007260AA">
        <w:rPr>
          <w:b w:val="0"/>
        </w:rPr>
        <w:t xml:space="preserve">cf. </w:t>
      </w:r>
      <w:r w:rsidR="000C77FB" w:rsidRPr="007260AA">
        <w:rPr>
          <w:b w:val="0"/>
        </w:rPr>
        <w:t xml:space="preserve">travaux de la Dares et de l’Unédic). Nous avons comparé les DAP avec les DA pour la </w:t>
      </w:r>
      <w:r w:rsidR="00204C3D" w:rsidRPr="007260AA">
        <w:rPr>
          <w:b w:val="0"/>
        </w:rPr>
        <w:t xml:space="preserve">période de la </w:t>
      </w:r>
      <w:r w:rsidR="000C77FB" w:rsidRPr="007260AA">
        <w:rPr>
          <w:b w:val="0"/>
        </w:rPr>
        <w:t xml:space="preserve">crise sanitaire, et l’écart en termes d’heures et de salariés concernés par </w:t>
      </w:r>
      <w:r w:rsidR="000C77FB" w:rsidRPr="00451A38">
        <w:rPr>
          <w:b w:val="0"/>
        </w:rPr>
        <w:t>l’activité partielle s’est révélé marginal</w:t>
      </w:r>
      <w:r w:rsidR="00451A38" w:rsidRPr="00451A38">
        <w:rPr>
          <w:b w:val="0"/>
        </w:rPr>
        <w:t> : au 22 juin, les DA représentent 99 % des DAP</w:t>
      </w:r>
      <w:r w:rsidR="00451A38">
        <w:rPr>
          <w:b w:val="0"/>
        </w:rPr>
        <w:t xml:space="preserve"> (en lien avec la validation implicite des DAP sous 48 heures à cause du volume </w:t>
      </w:r>
      <w:r w:rsidR="00451A38" w:rsidRPr="00451A38">
        <w:rPr>
          <w:b w:val="0"/>
        </w:rPr>
        <w:t>des DAP dépassant les ressources humaines des Direccte</w:t>
      </w:r>
      <w:r w:rsidR="00451A38">
        <w:rPr>
          <w:b w:val="0"/>
        </w:rPr>
        <w:t>)</w:t>
      </w:r>
      <w:r w:rsidR="00451A38" w:rsidRPr="00451A38">
        <w:rPr>
          <w:b w:val="0"/>
        </w:rPr>
        <w:t>.</w:t>
      </w:r>
      <w:r w:rsidR="000C77FB" w:rsidRPr="00451A38">
        <w:rPr>
          <w:b w:val="0"/>
        </w:rPr>
        <w:t xml:space="preserve"> Pour cette raison, dans ce</w:t>
      </w:r>
      <w:r w:rsidR="00E270A9" w:rsidRPr="00451A38">
        <w:rPr>
          <w:b w:val="0"/>
        </w:rPr>
        <w:t>tte étude</w:t>
      </w:r>
      <w:r w:rsidR="000C77FB" w:rsidRPr="00451A38">
        <w:rPr>
          <w:b w:val="0"/>
        </w:rPr>
        <w:t xml:space="preserve">, </w:t>
      </w:r>
      <w:r w:rsidR="00E270A9" w:rsidRPr="00451A38">
        <w:rPr>
          <w:b w:val="0"/>
        </w:rPr>
        <w:t>dans l</w:t>
      </w:r>
      <w:r w:rsidR="00E270A9" w:rsidRPr="007260AA">
        <w:rPr>
          <w:b w:val="0"/>
        </w:rPr>
        <w:t xml:space="preserve">a lignée des travaux entamés précédemment sur le sujet, </w:t>
      </w:r>
      <w:r w:rsidR="000C77FB" w:rsidRPr="007260AA">
        <w:rPr>
          <w:b w:val="0"/>
        </w:rPr>
        <w:t>nos résultats porteront sur les DAP et non sur les DA.</w:t>
      </w:r>
    </w:p>
    <w:p w14:paraId="608BE66D" w14:textId="55A5E7BC" w:rsidR="00E270A9" w:rsidRPr="007260AA" w:rsidRDefault="00F96979" w:rsidP="00452320">
      <w:pPr>
        <w:pStyle w:val="10TexteNE"/>
        <w:spacing w:after="120"/>
        <w:rPr>
          <w:b w:val="0"/>
        </w:rPr>
      </w:pPr>
      <w:r w:rsidRPr="007260AA">
        <w:rPr>
          <w:b w:val="0"/>
          <w:u w:val="single"/>
        </w:rPr>
        <w:t>Un « fichier DI »</w:t>
      </w:r>
      <w:r w:rsidR="00A65135" w:rsidRPr="007260AA">
        <w:rPr>
          <w:b w:val="0"/>
        </w:rPr>
        <w:t xml:space="preserve"> qui contient les demandes d’indemnisation agrégées au niveau de l’établissement. </w:t>
      </w:r>
      <w:r w:rsidR="00E270A9" w:rsidRPr="007260AA">
        <w:rPr>
          <w:b w:val="0"/>
        </w:rPr>
        <w:t>L</w:t>
      </w:r>
      <w:r w:rsidR="00F334FA" w:rsidRPr="007260AA">
        <w:rPr>
          <w:b w:val="0"/>
        </w:rPr>
        <w:t xml:space="preserve">es informations suivantes sont </w:t>
      </w:r>
      <w:r w:rsidR="00E270A9" w:rsidRPr="007260AA">
        <w:rPr>
          <w:b w:val="0"/>
        </w:rPr>
        <w:t xml:space="preserve">principalement </w:t>
      </w:r>
      <w:r w:rsidR="00F334FA" w:rsidRPr="007260AA">
        <w:rPr>
          <w:b w:val="0"/>
        </w:rPr>
        <w:t xml:space="preserve">renseignées : </w:t>
      </w:r>
      <w:r w:rsidR="00F57E4B">
        <w:rPr>
          <w:b w:val="0"/>
        </w:rPr>
        <w:t xml:space="preserve">le </w:t>
      </w:r>
      <w:r w:rsidR="00F334FA" w:rsidRPr="007260AA">
        <w:rPr>
          <w:b w:val="0"/>
        </w:rPr>
        <w:t xml:space="preserve">numéro de la DI (les 2 derniers chiffres de ce numéro permettent de savoir s’il s’agit d’un avenant), </w:t>
      </w:r>
      <w:r w:rsidR="00F57E4B">
        <w:rPr>
          <w:b w:val="0"/>
        </w:rPr>
        <w:t xml:space="preserve">les </w:t>
      </w:r>
      <w:r w:rsidR="00F334FA" w:rsidRPr="007260AA">
        <w:rPr>
          <w:b w:val="0"/>
        </w:rPr>
        <w:t xml:space="preserve">numéros DA et DAP, </w:t>
      </w:r>
      <w:r w:rsidR="00F57E4B">
        <w:rPr>
          <w:b w:val="0"/>
        </w:rPr>
        <w:t xml:space="preserve">le </w:t>
      </w:r>
      <w:r w:rsidR="00F334FA" w:rsidRPr="007260AA">
        <w:rPr>
          <w:b w:val="0"/>
        </w:rPr>
        <w:t xml:space="preserve">mois concerné par la DI, </w:t>
      </w:r>
      <w:r w:rsidR="00F57E4B">
        <w:rPr>
          <w:b w:val="0"/>
        </w:rPr>
        <w:t xml:space="preserve">la </w:t>
      </w:r>
      <w:r w:rsidR="00F334FA" w:rsidRPr="007260AA">
        <w:rPr>
          <w:b w:val="0"/>
        </w:rPr>
        <w:t xml:space="preserve">date de dépôt de la DI, </w:t>
      </w:r>
      <w:r w:rsidR="00F57E4B">
        <w:rPr>
          <w:b w:val="0"/>
        </w:rPr>
        <w:t>l’</w:t>
      </w:r>
      <w:r w:rsidR="00F334FA" w:rsidRPr="007260AA">
        <w:rPr>
          <w:b w:val="0"/>
        </w:rPr>
        <w:t xml:space="preserve">effectif salarié concerné par la DI, </w:t>
      </w:r>
      <w:r w:rsidR="00F57E4B">
        <w:rPr>
          <w:b w:val="0"/>
        </w:rPr>
        <w:t xml:space="preserve">les </w:t>
      </w:r>
      <w:r w:rsidR="00F334FA" w:rsidRPr="007260AA">
        <w:rPr>
          <w:b w:val="0"/>
        </w:rPr>
        <w:t xml:space="preserve">heures d’activité partielle indemnisées, </w:t>
      </w:r>
      <w:r w:rsidR="00F57E4B">
        <w:rPr>
          <w:b w:val="0"/>
        </w:rPr>
        <w:t xml:space="preserve">le </w:t>
      </w:r>
      <w:r w:rsidR="00F334FA" w:rsidRPr="007260AA">
        <w:rPr>
          <w:b w:val="0"/>
        </w:rPr>
        <w:t xml:space="preserve">montant indemnisé, </w:t>
      </w:r>
      <w:r w:rsidR="00F57E4B">
        <w:rPr>
          <w:b w:val="0"/>
        </w:rPr>
        <w:t xml:space="preserve">la </w:t>
      </w:r>
      <w:r w:rsidR="00F334FA" w:rsidRPr="007260AA">
        <w:rPr>
          <w:b w:val="0"/>
        </w:rPr>
        <w:t xml:space="preserve">date de versement de l’indemnisation, </w:t>
      </w:r>
      <w:r w:rsidR="00F57E4B">
        <w:rPr>
          <w:b w:val="0"/>
        </w:rPr>
        <w:t xml:space="preserve">le </w:t>
      </w:r>
      <w:r w:rsidR="00F334FA" w:rsidRPr="007260AA">
        <w:rPr>
          <w:b w:val="0"/>
        </w:rPr>
        <w:t>statut de la DI (</w:t>
      </w:r>
      <w:r w:rsidR="00452320">
        <w:rPr>
          <w:b w:val="0"/>
        </w:rPr>
        <w:t xml:space="preserve">par exemple, </w:t>
      </w:r>
      <w:r w:rsidR="00F334FA" w:rsidRPr="007260AA">
        <w:rPr>
          <w:b w:val="0"/>
        </w:rPr>
        <w:t>validée, en cours d’instructio</w:t>
      </w:r>
      <w:r w:rsidR="00452320">
        <w:rPr>
          <w:b w:val="0"/>
        </w:rPr>
        <w:t xml:space="preserve">n ou </w:t>
      </w:r>
      <w:r w:rsidR="00F334FA" w:rsidRPr="007260AA">
        <w:rPr>
          <w:b w:val="0"/>
        </w:rPr>
        <w:t xml:space="preserve">retirée). </w:t>
      </w:r>
      <w:r w:rsidR="00E270A9" w:rsidRPr="007260AA">
        <w:rPr>
          <w:b w:val="0"/>
        </w:rPr>
        <w:t>Un employeur fait une DI pour chaque mois où il a utilisé l’activité partielle. L’employeur a un an pour faire sa demande d’indemnisation. Une DI ne couvre pas un mois entier au sens du 1</w:t>
      </w:r>
      <w:r w:rsidR="00E270A9" w:rsidRPr="007260AA">
        <w:rPr>
          <w:b w:val="0"/>
          <w:vertAlign w:val="superscript"/>
        </w:rPr>
        <w:t>er</w:t>
      </w:r>
      <w:r w:rsidR="00E270A9" w:rsidRPr="007260AA">
        <w:rPr>
          <w:b w:val="0"/>
        </w:rPr>
        <w:t xml:space="preserve"> au dernier jour du mois</w:t>
      </w:r>
      <w:r w:rsidR="00F57E4B">
        <w:rPr>
          <w:b w:val="0"/>
        </w:rPr>
        <w:t>,</w:t>
      </w:r>
      <w:r w:rsidR="00E270A9" w:rsidRPr="007260AA">
        <w:rPr>
          <w:b w:val="0"/>
        </w:rPr>
        <w:t xml:space="preserve"> mais</w:t>
      </w:r>
      <w:r w:rsidR="00F57E4B">
        <w:rPr>
          <w:b w:val="0"/>
        </w:rPr>
        <w:t xml:space="preserve"> plutôt</w:t>
      </w:r>
      <w:r w:rsidR="00E270A9" w:rsidRPr="007260AA">
        <w:rPr>
          <w:b w:val="0"/>
        </w:rPr>
        <w:t xml:space="preserve"> des semaines complètes pour lesquelles l’employeur doit faire sa déclaration sur l’Extranet Activité partielle. Pour mars 2020, la DI peut couvrir 4 semaines au maximum du 2 au 29 mars. Pour avril 2020, la DI peut couvrir au maximum 5 semaines du 30 mars au 3 mai. Et pour </w:t>
      </w:r>
      <w:r w:rsidR="00E270A9" w:rsidRPr="007260AA">
        <w:rPr>
          <w:b w:val="0"/>
        </w:rPr>
        <w:lastRenderedPageBreak/>
        <w:t xml:space="preserve">mai 2020, la DI correspond au maximum à 4 semaines du 4 au 31 mai. </w:t>
      </w:r>
      <w:r w:rsidR="00DB565B" w:rsidRPr="007260AA">
        <w:rPr>
          <w:b w:val="0"/>
        </w:rPr>
        <w:t xml:space="preserve">Par ailleurs, l’employeur </w:t>
      </w:r>
      <w:r w:rsidR="00DB565B">
        <w:rPr>
          <w:b w:val="0"/>
        </w:rPr>
        <w:t>ne peut faire sa</w:t>
      </w:r>
      <w:r w:rsidR="00DB565B" w:rsidRPr="007260AA">
        <w:rPr>
          <w:b w:val="0"/>
        </w:rPr>
        <w:t xml:space="preserve"> DI </w:t>
      </w:r>
      <w:r w:rsidR="00DB565B">
        <w:rPr>
          <w:b w:val="0"/>
        </w:rPr>
        <w:t>que sur les semaines couvertes par</w:t>
      </w:r>
      <w:r w:rsidR="00DB565B" w:rsidRPr="007260AA">
        <w:rPr>
          <w:b w:val="0"/>
        </w:rPr>
        <w:t xml:space="preserve"> la DA/DAP correspondante</w:t>
      </w:r>
      <w:r w:rsidR="00FF48CC" w:rsidRPr="007260AA">
        <w:rPr>
          <w:rStyle w:val="Appelnotedebasdep"/>
          <w:b w:val="0"/>
        </w:rPr>
        <w:footnoteReference w:id="22"/>
      </w:r>
      <w:r w:rsidR="00DB565B" w:rsidRPr="007260AA">
        <w:rPr>
          <w:b w:val="0"/>
        </w:rPr>
        <w:t>.</w:t>
      </w:r>
    </w:p>
    <w:p w14:paraId="5E72E7B4" w14:textId="792FC293" w:rsidR="00FC5EF0" w:rsidRPr="007260AA" w:rsidRDefault="00A65135" w:rsidP="00FC5EF0">
      <w:pPr>
        <w:pStyle w:val="10TexteNE"/>
        <w:spacing w:before="120"/>
        <w:rPr>
          <w:b w:val="0"/>
        </w:rPr>
      </w:pPr>
      <w:r w:rsidRPr="007260AA">
        <w:rPr>
          <w:b w:val="0"/>
        </w:rPr>
        <w:t xml:space="preserve">Depuis </w:t>
      </w:r>
      <w:r w:rsidR="00F334FA" w:rsidRPr="007260AA">
        <w:rPr>
          <w:b w:val="0"/>
        </w:rPr>
        <w:t xml:space="preserve">début </w:t>
      </w:r>
      <w:r w:rsidRPr="007260AA">
        <w:rPr>
          <w:b w:val="0"/>
        </w:rPr>
        <w:t>juillet 2020, l’Unédic reçoit également des fichiers hebdomadaires</w:t>
      </w:r>
      <w:r w:rsidR="0061536A">
        <w:rPr>
          <w:b w:val="0"/>
        </w:rPr>
        <w:t>,</w:t>
      </w:r>
      <w:r w:rsidRPr="007260AA">
        <w:rPr>
          <w:b w:val="0"/>
        </w:rPr>
        <w:t xml:space="preserve"> dont </w:t>
      </w:r>
      <w:r w:rsidR="000159EB" w:rsidRPr="007260AA">
        <w:rPr>
          <w:b w:val="0"/>
        </w:rPr>
        <w:t>un</w:t>
      </w:r>
      <w:r w:rsidRPr="007260AA">
        <w:rPr>
          <w:b w:val="0"/>
        </w:rPr>
        <w:t xml:space="preserve"> fichier</w:t>
      </w:r>
      <w:r w:rsidR="000159EB" w:rsidRPr="007260AA">
        <w:rPr>
          <w:b w:val="0"/>
        </w:rPr>
        <w:t xml:space="preserve"> DI avec des informations au niveau</w:t>
      </w:r>
      <w:r w:rsidRPr="007260AA">
        <w:rPr>
          <w:b w:val="0"/>
        </w:rPr>
        <w:t xml:space="preserve"> </w:t>
      </w:r>
      <w:r w:rsidR="000159EB" w:rsidRPr="007260AA">
        <w:rPr>
          <w:b w:val="0"/>
        </w:rPr>
        <w:t>de chaque salarié</w:t>
      </w:r>
      <w:r w:rsidR="00140BDB" w:rsidRPr="007260AA">
        <w:rPr>
          <w:b w:val="0"/>
        </w:rPr>
        <w:t xml:space="preserve"> </w:t>
      </w:r>
      <w:r w:rsidR="00E270A9" w:rsidRPr="007260AA">
        <w:rPr>
          <w:b w:val="0"/>
        </w:rPr>
        <w:t xml:space="preserve">mis en activité partielle </w:t>
      </w:r>
      <w:r w:rsidR="009D7BCD" w:rsidRPr="007260AA">
        <w:rPr>
          <w:b w:val="0"/>
        </w:rPr>
        <w:t xml:space="preserve">sur sa consommation mensuelle </w:t>
      </w:r>
      <w:r w:rsidR="00E270A9" w:rsidRPr="007260AA">
        <w:rPr>
          <w:b w:val="0"/>
        </w:rPr>
        <w:t>du dispositif</w:t>
      </w:r>
      <w:r w:rsidR="009D7BCD" w:rsidRPr="007260AA">
        <w:rPr>
          <w:b w:val="0"/>
        </w:rPr>
        <w:t xml:space="preserve"> </w:t>
      </w:r>
      <w:r w:rsidR="00140BDB" w:rsidRPr="007260AA">
        <w:rPr>
          <w:b w:val="0"/>
        </w:rPr>
        <w:t xml:space="preserve">(sexe, âge, </w:t>
      </w:r>
      <w:r w:rsidR="00E00389">
        <w:rPr>
          <w:b w:val="0"/>
        </w:rPr>
        <w:t>catégorie socioprofessionnelle</w:t>
      </w:r>
      <w:r w:rsidR="00140BDB" w:rsidRPr="007260AA">
        <w:rPr>
          <w:b w:val="0"/>
        </w:rPr>
        <w:t xml:space="preserve">, </w:t>
      </w:r>
      <w:r w:rsidR="00E00389" w:rsidRPr="007260AA">
        <w:rPr>
          <w:b w:val="0"/>
        </w:rPr>
        <w:t xml:space="preserve">durée contractuelle du travail, </w:t>
      </w:r>
      <w:r w:rsidR="009D7BCD" w:rsidRPr="007260AA">
        <w:rPr>
          <w:b w:val="0"/>
        </w:rPr>
        <w:t>f</w:t>
      </w:r>
      <w:r w:rsidR="00A7234F" w:rsidRPr="007260AA">
        <w:rPr>
          <w:b w:val="0"/>
        </w:rPr>
        <w:t>orme d’aménagement du temps de travail</w:t>
      </w:r>
      <w:r w:rsidR="009D7BCD" w:rsidRPr="007260AA">
        <w:rPr>
          <w:b w:val="0"/>
        </w:rPr>
        <w:t>, nombre d’heures chômées et travaillées par semaine, montant mensuel indemnisé…</w:t>
      </w:r>
      <w:r w:rsidR="00140BDB" w:rsidRPr="007260AA">
        <w:rPr>
          <w:b w:val="0"/>
        </w:rPr>
        <w:t>)</w:t>
      </w:r>
      <w:r w:rsidRPr="007260AA">
        <w:rPr>
          <w:b w:val="0"/>
        </w:rPr>
        <w:t xml:space="preserve">. </w:t>
      </w:r>
      <w:r w:rsidR="00E270A9" w:rsidRPr="007260AA">
        <w:rPr>
          <w:b w:val="0"/>
        </w:rPr>
        <w:t>Ces données</w:t>
      </w:r>
      <w:r w:rsidRPr="007260AA">
        <w:rPr>
          <w:b w:val="0"/>
        </w:rPr>
        <w:t xml:space="preserve"> sont en cours d’expertise et seront utilisé</w:t>
      </w:r>
      <w:r w:rsidR="00E270A9" w:rsidRPr="007260AA">
        <w:rPr>
          <w:b w:val="0"/>
        </w:rPr>
        <w:t>e</w:t>
      </w:r>
      <w:r w:rsidRPr="007260AA">
        <w:rPr>
          <w:b w:val="0"/>
        </w:rPr>
        <w:t xml:space="preserve">s dans </w:t>
      </w:r>
      <w:r w:rsidR="000159EB" w:rsidRPr="007260AA">
        <w:rPr>
          <w:b w:val="0"/>
        </w:rPr>
        <w:t>nos</w:t>
      </w:r>
      <w:r w:rsidRPr="007260AA">
        <w:rPr>
          <w:b w:val="0"/>
        </w:rPr>
        <w:t xml:space="preserve"> travaux futurs. </w:t>
      </w:r>
    </w:p>
    <w:p w14:paraId="7DFCE20B" w14:textId="7FBC5A70" w:rsidR="00A5775F" w:rsidRPr="007260AA" w:rsidRDefault="00A5775F" w:rsidP="00FC5EF0">
      <w:pPr>
        <w:pStyle w:val="10TexteNE"/>
        <w:spacing w:before="120"/>
        <w:rPr>
          <w:b w:val="0"/>
        </w:rPr>
      </w:pPr>
      <w:r w:rsidRPr="007260AA">
        <w:rPr>
          <w:b w:val="0"/>
        </w:rPr>
        <w:t xml:space="preserve">Les différents fichiers </w:t>
      </w:r>
      <w:r w:rsidR="004105CA">
        <w:rPr>
          <w:b w:val="0"/>
        </w:rPr>
        <w:t xml:space="preserve">d’activité partielle </w:t>
      </w:r>
      <w:r w:rsidRPr="007260AA">
        <w:rPr>
          <w:b w:val="0"/>
        </w:rPr>
        <w:t>peuvent être appariés entre eux à partir de l’identifiant unique de l’établissement et du numéro de la DAP.</w:t>
      </w:r>
    </w:p>
    <w:p w14:paraId="3141C11E" w14:textId="60784966" w:rsidR="00A5775F" w:rsidRDefault="00A5775F" w:rsidP="00B63294">
      <w:pPr>
        <w:pStyle w:val="10TexteNE"/>
      </w:pPr>
    </w:p>
    <w:p w14:paraId="01A4C977" w14:textId="6721AE84" w:rsidR="004105CA" w:rsidRDefault="004105CA" w:rsidP="00B63294">
      <w:pPr>
        <w:pStyle w:val="10TexteNE"/>
      </w:pPr>
      <w:r>
        <w:t xml:space="preserve">Le répertoire </w:t>
      </w:r>
      <w:proofErr w:type="spellStart"/>
      <w:r>
        <w:t>Sirene</w:t>
      </w:r>
      <w:proofErr w:type="spellEnd"/>
    </w:p>
    <w:p w14:paraId="6824BFB1" w14:textId="1230DE50" w:rsidR="004105CA" w:rsidRPr="00822E3F" w:rsidRDefault="004105CA" w:rsidP="00B63294">
      <w:pPr>
        <w:pStyle w:val="10TexteNE"/>
        <w:rPr>
          <w:b w:val="0"/>
        </w:rPr>
      </w:pPr>
    </w:p>
    <w:p w14:paraId="76124459" w14:textId="1FCA6643" w:rsidR="004105CA" w:rsidRPr="00822E3F" w:rsidRDefault="004105CA" w:rsidP="00B63294">
      <w:pPr>
        <w:pStyle w:val="10TexteNE"/>
        <w:rPr>
          <w:b w:val="0"/>
        </w:rPr>
      </w:pPr>
      <w:r>
        <w:rPr>
          <w:b w:val="0"/>
        </w:rPr>
        <w:t xml:space="preserve">Le répertoire </w:t>
      </w:r>
      <w:proofErr w:type="spellStart"/>
      <w:r>
        <w:rPr>
          <w:b w:val="0"/>
        </w:rPr>
        <w:t>Sirene</w:t>
      </w:r>
      <w:proofErr w:type="spellEnd"/>
      <w:r>
        <w:rPr>
          <w:b w:val="0"/>
        </w:rPr>
        <w:t xml:space="preserve"> (</w:t>
      </w:r>
      <w:r w:rsidRPr="00822E3F">
        <w:rPr>
          <w:b w:val="0"/>
        </w:rPr>
        <w:t xml:space="preserve">Système Informatique pour le Répertoire des </w:t>
      </w:r>
      <w:proofErr w:type="spellStart"/>
      <w:r w:rsidRPr="00822E3F">
        <w:rPr>
          <w:b w:val="0"/>
        </w:rPr>
        <w:t>ENtreprises</w:t>
      </w:r>
      <w:proofErr w:type="spellEnd"/>
      <w:r w:rsidRPr="00822E3F">
        <w:rPr>
          <w:b w:val="0"/>
        </w:rPr>
        <w:t xml:space="preserve"> et des Etablissements)</w:t>
      </w:r>
      <w:r>
        <w:rPr>
          <w:b w:val="0"/>
        </w:rPr>
        <w:t xml:space="preserve"> est géré par l’Insee. </w:t>
      </w:r>
      <w:r w:rsidRPr="00822E3F">
        <w:rPr>
          <w:b w:val="0"/>
        </w:rPr>
        <w:t>Sont inscrits au répertoire tous les entrepreneurs individuels ou les personnes morales immatriculés au Registre du Commerce et des Sociétés,</w:t>
      </w:r>
      <w:r w:rsidR="00FF2148">
        <w:rPr>
          <w:b w:val="0"/>
        </w:rPr>
        <w:t xml:space="preserve"> </w:t>
      </w:r>
      <w:r w:rsidRPr="00822E3F">
        <w:rPr>
          <w:b w:val="0"/>
        </w:rPr>
        <w:t>immatriculés au Répertoire des Métiers,</w:t>
      </w:r>
      <w:r w:rsidR="00FF2148">
        <w:rPr>
          <w:b w:val="0"/>
        </w:rPr>
        <w:t xml:space="preserve"> </w:t>
      </w:r>
      <w:r w:rsidRPr="00822E3F">
        <w:rPr>
          <w:b w:val="0"/>
        </w:rPr>
        <w:t xml:space="preserve">employant du personnel salarié (à l’exception </w:t>
      </w:r>
      <w:r w:rsidRPr="00822E3F">
        <w:rPr>
          <w:rFonts w:asciiTheme="minorHAnsi" w:hAnsiTheme="minorHAnsi" w:cstheme="minorHAnsi"/>
          <w:b w:val="0"/>
        </w:rPr>
        <w:t>des particuliers employeurs),</w:t>
      </w:r>
      <w:r w:rsidR="00FF2148" w:rsidRPr="00822E3F">
        <w:rPr>
          <w:rFonts w:asciiTheme="minorHAnsi" w:hAnsiTheme="minorHAnsi" w:cstheme="minorHAnsi"/>
          <w:b w:val="0"/>
        </w:rPr>
        <w:t xml:space="preserve"> </w:t>
      </w:r>
      <w:r w:rsidRPr="00822E3F">
        <w:rPr>
          <w:rFonts w:asciiTheme="minorHAnsi" w:hAnsiTheme="minorHAnsi" w:cstheme="minorHAnsi"/>
          <w:b w:val="0"/>
        </w:rPr>
        <w:t>soumis à des obligations fiscales,</w:t>
      </w:r>
      <w:r w:rsidR="00FF2148" w:rsidRPr="00822E3F">
        <w:rPr>
          <w:rFonts w:asciiTheme="minorHAnsi" w:hAnsiTheme="minorHAnsi" w:cstheme="minorHAnsi"/>
          <w:b w:val="0"/>
        </w:rPr>
        <w:t xml:space="preserve"> </w:t>
      </w:r>
      <w:r w:rsidRPr="00822E3F">
        <w:rPr>
          <w:rFonts w:asciiTheme="minorHAnsi" w:hAnsiTheme="minorHAnsi" w:cstheme="minorHAnsi"/>
          <w:b w:val="0"/>
        </w:rPr>
        <w:t>bénéficiaires de transferts financiers publics.</w:t>
      </w:r>
      <w:r w:rsidR="00FF2148" w:rsidRPr="00822E3F">
        <w:rPr>
          <w:rFonts w:asciiTheme="minorHAnsi" w:hAnsiTheme="minorHAnsi" w:cstheme="minorHAnsi"/>
          <w:b w:val="0"/>
        </w:rPr>
        <w:t xml:space="preserve"> </w:t>
      </w:r>
      <w:r w:rsidR="00721A1C">
        <w:rPr>
          <w:rFonts w:asciiTheme="minorHAnsi" w:hAnsiTheme="minorHAnsi" w:cstheme="minorHAnsi"/>
          <w:b w:val="0"/>
        </w:rPr>
        <w:t>Pour nos travaux, n</w:t>
      </w:r>
      <w:r w:rsidR="00FF2148" w:rsidRPr="00822E3F">
        <w:rPr>
          <w:rFonts w:asciiTheme="minorHAnsi" w:hAnsiTheme="minorHAnsi" w:cstheme="minorHAnsi"/>
          <w:b w:val="0"/>
        </w:rPr>
        <w:t xml:space="preserve">ous utilisons deux fichiers issus de </w:t>
      </w:r>
      <w:proofErr w:type="spellStart"/>
      <w:r w:rsidR="00FF2148" w:rsidRPr="00822E3F">
        <w:rPr>
          <w:rFonts w:asciiTheme="minorHAnsi" w:hAnsiTheme="minorHAnsi" w:cstheme="minorHAnsi"/>
          <w:b w:val="0"/>
        </w:rPr>
        <w:t>Sirene</w:t>
      </w:r>
      <w:proofErr w:type="spellEnd"/>
      <w:r w:rsidR="00FF2148" w:rsidRPr="00822E3F">
        <w:rPr>
          <w:rFonts w:asciiTheme="minorHAnsi" w:hAnsiTheme="minorHAnsi" w:cstheme="minorHAnsi"/>
          <w:b w:val="0"/>
        </w:rPr>
        <w:t xml:space="preserve"> en accès libre </w:t>
      </w:r>
      <w:r w:rsidR="00721A1C">
        <w:rPr>
          <w:rFonts w:asciiTheme="minorHAnsi" w:hAnsiTheme="minorHAnsi" w:cstheme="minorHAnsi"/>
          <w:b w:val="0"/>
        </w:rPr>
        <w:t>:</w:t>
      </w:r>
      <w:r w:rsidR="00FF2148" w:rsidRPr="00822E3F">
        <w:rPr>
          <w:rFonts w:asciiTheme="minorHAnsi" w:hAnsiTheme="minorHAnsi" w:cstheme="minorHAnsi"/>
          <w:b w:val="0"/>
        </w:rPr>
        <w:t xml:space="preserve"> </w:t>
      </w:r>
      <w:r w:rsidR="00FF2148" w:rsidRPr="00822E3F">
        <w:rPr>
          <w:rFonts w:asciiTheme="minorHAnsi" w:hAnsiTheme="minorHAnsi" w:cstheme="minorHAnsi"/>
          <w:b w:val="0"/>
          <w:shd w:val="clear" w:color="auto" w:fill="FFFFFF"/>
        </w:rPr>
        <w:t>le stock des établissements du 1</w:t>
      </w:r>
      <w:r w:rsidR="00FF2148" w:rsidRPr="00822E3F">
        <w:rPr>
          <w:rFonts w:asciiTheme="minorHAnsi" w:hAnsiTheme="minorHAnsi" w:cstheme="minorHAnsi"/>
          <w:b w:val="0"/>
          <w:shd w:val="clear" w:color="auto" w:fill="FFFFFF"/>
          <w:vertAlign w:val="superscript"/>
        </w:rPr>
        <w:t>er</w:t>
      </w:r>
      <w:r w:rsidR="00FF2148" w:rsidRPr="00822E3F">
        <w:rPr>
          <w:rFonts w:asciiTheme="minorHAnsi" w:hAnsiTheme="minorHAnsi" w:cstheme="minorHAnsi"/>
          <w:b w:val="0"/>
          <w:shd w:val="clear" w:color="auto" w:fill="FFFFFF"/>
        </w:rPr>
        <w:t xml:space="preserve"> avril 2020 (ensemble des établissements actifs et fermés dans leur état courant au répertoire) et le stock des entreprises du 1</w:t>
      </w:r>
      <w:r w:rsidR="00FF2148" w:rsidRPr="00822E3F">
        <w:rPr>
          <w:rFonts w:asciiTheme="minorHAnsi" w:hAnsiTheme="minorHAnsi" w:cstheme="minorHAnsi"/>
          <w:b w:val="0"/>
          <w:shd w:val="clear" w:color="auto" w:fill="FFFFFF"/>
          <w:vertAlign w:val="superscript"/>
        </w:rPr>
        <w:t>er</w:t>
      </w:r>
      <w:r w:rsidR="00FF2148" w:rsidRPr="00822E3F">
        <w:rPr>
          <w:rFonts w:asciiTheme="minorHAnsi" w:hAnsiTheme="minorHAnsi" w:cstheme="minorHAnsi"/>
          <w:b w:val="0"/>
          <w:shd w:val="clear" w:color="auto" w:fill="FFFFFF"/>
        </w:rPr>
        <w:t xml:space="preserve"> avril 2020 (ensemble des entreprises actives et cessées dans leur état courant au répertoire).</w:t>
      </w:r>
      <w:r w:rsidR="009D3535">
        <w:rPr>
          <w:rFonts w:asciiTheme="minorHAnsi" w:hAnsiTheme="minorHAnsi" w:cstheme="minorHAnsi"/>
          <w:b w:val="0"/>
          <w:shd w:val="clear" w:color="auto" w:fill="FFFFFF"/>
        </w:rPr>
        <w:t xml:space="preserve"> Ces données sont mobilisées pour approcher au mieux le champ des établissements éligibles à l’activité partielle en France</w:t>
      </w:r>
      <w:r w:rsidR="006F5068">
        <w:rPr>
          <w:rFonts w:asciiTheme="minorHAnsi" w:hAnsiTheme="minorHAnsi" w:cstheme="minorHAnsi"/>
          <w:b w:val="0"/>
          <w:shd w:val="clear" w:color="auto" w:fill="FFFFFF"/>
        </w:rPr>
        <w:t>,</w:t>
      </w:r>
      <w:r w:rsidR="009D3535">
        <w:rPr>
          <w:rFonts w:asciiTheme="minorHAnsi" w:hAnsiTheme="minorHAnsi" w:cstheme="minorHAnsi"/>
          <w:b w:val="0"/>
          <w:shd w:val="clear" w:color="auto" w:fill="FFFFFF"/>
        </w:rPr>
        <w:t xml:space="preserve"> c’est-à-dire les établissements du privé qui emploient des salariés </w:t>
      </w:r>
      <w:r w:rsidR="006F5068">
        <w:rPr>
          <w:rFonts w:asciiTheme="minorHAnsi" w:hAnsiTheme="minorHAnsi" w:cstheme="minorHAnsi"/>
          <w:b w:val="0"/>
          <w:shd w:val="clear" w:color="auto" w:fill="FFFFFF"/>
        </w:rPr>
        <w:t>et qui sont actifs au 1</w:t>
      </w:r>
      <w:r w:rsidR="006F5068" w:rsidRPr="00822E3F">
        <w:rPr>
          <w:rFonts w:asciiTheme="minorHAnsi" w:hAnsiTheme="minorHAnsi" w:cstheme="minorHAnsi"/>
          <w:b w:val="0"/>
          <w:shd w:val="clear" w:color="auto" w:fill="FFFFFF"/>
          <w:vertAlign w:val="superscript"/>
        </w:rPr>
        <w:t>er</w:t>
      </w:r>
      <w:r w:rsidR="006F5068">
        <w:rPr>
          <w:rFonts w:asciiTheme="minorHAnsi" w:hAnsiTheme="minorHAnsi" w:cstheme="minorHAnsi"/>
          <w:b w:val="0"/>
          <w:shd w:val="clear" w:color="auto" w:fill="FFFFFF"/>
        </w:rPr>
        <w:t xml:space="preserve"> avril 2020</w:t>
      </w:r>
      <w:r w:rsidR="0093451C">
        <w:rPr>
          <w:rFonts w:asciiTheme="minorHAnsi" w:hAnsiTheme="minorHAnsi" w:cstheme="minorHAnsi"/>
          <w:b w:val="0"/>
          <w:shd w:val="clear" w:color="auto" w:fill="FFFFFF"/>
        </w:rPr>
        <w:t xml:space="preserve"> </w:t>
      </w:r>
      <w:proofErr w:type="gramStart"/>
      <w:r w:rsidR="0093451C">
        <w:rPr>
          <w:rFonts w:asciiTheme="minorHAnsi" w:hAnsiTheme="minorHAnsi" w:cstheme="minorHAnsi"/>
          <w:b w:val="0"/>
          <w:shd w:val="clear" w:color="auto" w:fill="FFFFFF"/>
        </w:rPr>
        <w:t>hors</w:t>
      </w:r>
      <w:proofErr w:type="gramEnd"/>
      <w:r w:rsidR="0093451C">
        <w:rPr>
          <w:rFonts w:asciiTheme="minorHAnsi" w:hAnsiTheme="minorHAnsi" w:cstheme="minorHAnsi"/>
          <w:b w:val="0"/>
          <w:shd w:val="clear" w:color="auto" w:fill="FFFFFF"/>
        </w:rPr>
        <w:t xml:space="preserve"> particuliers employeurs</w:t>
      </w:r>
      <w:r w:rsidR="006F5068">
        <w:rPr>
          <w:rFonts w:asciiTheme="minorHAnsi" w:hAnsiTheme="minorHAnsi" w:cstheme="minorHAnsi"/>
          <w:b w:val="0"/>
          <w:shd w:val="clear" w:color="auto" w:fill="FFFFFF"/>
        </w:rPr>
        <w:t xml:space="preserve">, </w:t>
      </w:r>
      <w:r w:rsidR="009D3535">
        <w:rPr>
          <w:rFonts w:asciiTheme="minorHAnsi" w:hAnsiTheme="minorHAnsi" w:cstheme="minorHAnsi"/>
          <w:b w:val="0"/>
          <w:shd w:val="clear" w:color="auto" w:fill="FFFFFF"/>
        </w:rPr>
        <w:t>et caractériser ensuite ces établissement</w:t>
      </w:r>
      <w:r w:rsidR="006F5068">
        <w:rPr>
          <w:rFonts w:asciiTheme="minorHAnsi" w:hAnsiTheme="minorHAnsi" w:cstheme="minorHAnsi"/>
          <w:b w:val="0"/>
          <w:shd w:val="clear" w:color="auto" w:fill="FFFFFF"/>
        </w:rPr>
        <w:t>s afin d’expliquer la probabilité pour un établissement d’avoir déposé une demande préalable d’autorisation d’activité partielle</w:t>
      </w:r>
      <w:r w:rsidR="009D3535">
        <w:rPr>
          <w:rFonts w:asciiTheme="minorHAnsi" w:hAnsiTheme="minorHAnsi" w:cstheme="minorHAnsi"/>
          <w:b w:val="0"/>
          <w:shd w:val="clear" w:color="auto" w:fill="FFFFFF"/>
        </w:rPr>
        <w:t xml:space="preserve">. </w:t>
      </w:r>
      <w:r w:rsidR="0093451C">
        <w:rPr>
          <w:rFonts w:asciiTheme="minorHAnsi" w:hAnsiTheme="minorHAnsi" w:cstheme="minorHAnsi"/>
          <w:b w:val="0"/>
          <w:shd w:val="clear" w:color="auto" w:fill="FFFFFF"/>
        </w:rPr>
        <w:t>Le champ des établissements éligibles à l’activité partielle identifié de cette manière est imparfait</w:t>
      </w:r>
      <w:r w:rsidR="00F214C7">
        <w:rPr>
          <w:rFonts w:asciiTheme="minorHAnsi" w:hAnsiTheme="minorHAnsi" w:cstheme="minorHAnsi"/>
          <w:b w:val="0"/>
          <w:shd w:val="clear" w:color="auto" w:fill="FFFFFF"/>
        </w:rPr>
        <w:t xml:space="preserve">, </w:t>
      </w:r>
      <w:r w:rsidR="00F90E35">
        <w:rPr>
          <w:rFonts w:asciiTheme="minorHAnsi" w:hAnsiTheme="minorHAnsi" w:cstheme="minorHAnsi"/>
          <w:b w:val="0"/>
          <w:shd w:val="clear" w:color="auto" w:fill="FFFFFF"/>
        </w:rPr>
        <w:t xml:space="preserve">ce qui introduit des biais dans </w:t>
      </w:r>
      <w:r w:rsidR="00F214C7">
        <w:rPr>
          <w:rFonts w:asciiTheme="minorHAnsi" w:hAnsiTheme="minorHAnsi" w:cstheme="minorHAnsi"/>
          <w:b w:val="0"/>
          <w:shd w:val="clear" w:color="auto" w:fill="FFFFFF"/>
        </w:rPr>
        <w:t>notre démarche</w:t>
      </w:r>
      <w:r w:rsidR="0093451C">
        <w:rPr>
          <w:rFonts w:asciiTheme="minorHAnsi" w:hAnsiTheme="minorHAnsi" w:cstheme="minorHAnsi"/>
          <w:b w:val="0"/>
          <w:shd w:val="clear" w:color="auto" w:fill="FFFFFF"/>
        </w:rPr>
        <w:t xml:space="preserve">. </w:t>
      </w:r>
      <w:r w:rsidR="00F90E35">
        <w:rPr>
          <w:rFonts w:asciiTheme="minorHAnsi" w:hAnsiTheme="minorHAnsi" w:cstheme="minorHAnsi"/>
          <w:b w:val="0"/>
          <w:shd w:val="clear" w:color="auto" w:fill="FFFFFF"/>
        </w:rPr>
        <w:t xml:space="preserve">En effet, en se situant sur le champ des établissements du privé on exclut certains établissements publics qui peuvent </w:t>
      </w:r>
      <w:r w:rsidR="002418B7">
        <w:rPr>
          <w:rFonts w:asciiTheme="minorHAnsi" w:hAnsiTheme="minorHAnsi" w:cstheme="minorHAnsi"/>
          <w:b w:val="0"/>
          <w:shd w:val="clear" w:color="auto" w:fill="FFFFFF"/>
        </w:rPr>
        <w:t xml:space="preserve">y </w:t>
      </w:r>
      <w:r w:rsidR="00F90E35">
        <w:rPr>
          <w:rFonts w:asciiTheme="minorHAnsi" w:hAnsiTheme="minorHAnsi" w:cstheme="minorHAnsi"/>
          <w:b w:val="0"/>
          <w:shd w:val="clear" w:color="auto" w:fill="FFFFFF"/>
        </w:rPr>
        <w:t xml:space="preserve">être éligibles. </w:t>
      </w:r>
      <w:r w:rsidR="006F5068">
        <w:rPr>
          <w:rFonts w:asciiTheme="minorHAnsi" w:hAnsiTheme="minorHAnsi" w:cstheme="minorHAnsi"/>
          <w:b w:val="0"/>
          <w:shd w:val="clear" w:color="auto" w:fill="FFFFFF"/>
        </w:rPr>
        <w:t xml:space="preserve">Le champ </w:t>
      </w:r>
      <w:r w:rsidR="00C53744">
        <w:rPr>
          <w:rFonts w:asciiTheme="minorHAnsi" w:hAnsiTheme="minorHAnsi" w:cstheme="minorHAnsi"/>
          <w:b w:val="0"/>
          <w:shd w:val="clear" w:color="auto" w:fill="FFFFFF"/>
        </w:rPr>
        <w:t xml:space="preserve">retenu </w:t>
      </w:r>
      <w:r w:rsidR="006F5068">
        <w:rPr>
          <w:rFonts w:asciiTheme="minorHAnsi" w:hAnsiTheme="minorHAnsi" w:cstheme="minorHAnsi"/>
          <w:b w:val="0"/>
          <w:shd w:val="clear" w:color="auto" w:fill="FFFFFF"/>
        </w:rPr>
        <w:t>des établissements éligibles à l’activité partielle couvre environ 2,1 millions d’établissements. Il est proche d</w:t>
      </w:r>
      <w:r w:rsidR="00C53744">
        <w:rPr>
          <w:rFonts w:asciiTheme="minorHAnsi" w:hAnsiTheme="minorHAnsi" w:cstheme="minorHAnsi"/>
          <w:b w:val="0"/>
          <w:shd w:val="clear" w:color="auto" w:fill="FFFFFF"/>
        </w:rPr>
        <w:t xml:space="preserve">e celui </w:t>
      </w:r>
      <w:r w:rsidR="006F5068">
        <w:rPr>
          <w:rFonts w:asciiTheme="minorHAnsi" w:hAnsiTheme="minorHAnsi" w:cstheme="minorHAnsi"/>
          <w:b w:val="0"/>
          <w:shd w:val="clear" w:color="auto" w:fill="FFFFFF"/>
        </w:rPr>
        <w:t>des établissements du privé de l’Acoss (près de 1,9 million d’établissements en 2019 hors agriculture)</w:t>
      </w:r>
      <w:r w:rsidR="00B63D46">
        <w:rPr>
          <w:rFonts w:asciiTheme="minorHAnsi" w:hAnsiTheme="minorHAnsi" w:cstheme="minorHAnsi"/>
          <w:b w:val="0"/>
          <w:shd w:val="clear" w:color="auto" w:fill="FFFFFF"/>
        </w:rPr>
        <w:t xml:space="preserve">, </w:t>
      </w:r>
      <w:r w:rsidR="006F5068">
        <w:rPr>
          <w:rFonts w:asciiTheme="minorHAnsi" w:hAnsiTheme="minorHAnsi" w:cstheme="minorHAnsi"/>
          <w:b w:val="0"/>
          <w:shd w:val="clear" w:color="auto" w:fill="FFFFFF"/>
        </w:rPr>
        <w:t>leur</w:t>
      </w:r>
      <w:r w:rsidR="00B63D46">
        <w:rPr>
          <w:rFonts w:asciiTheme="minorHAnsi" w:hAnsiTheme="minorHAnsi" w:cstheme="minorHAnsi"/>
          <w:b w:val="0"/>
          <w:shd w:val="clear" w:color="auto" w:fill="FFFFFF"/>
        </w:rPr>
        <w:t>s</w:t>
      </w:r>
      <w:r w:rsidR="006F5068">
        <w:rPr>
          <w:rFonts w:asciiTheme="minorHAnsi" w:hAnsiTheme="minorHAnsi" w:cstheme="minorHAnsi"/>
          <w:b w:val="0"/>
          <w:shd w:val="clear" w:color="auto" w:fill="FFFFFF"/>
        </w:rPr>
        <w:t xml:space="preserve"> répartition</w:t>
      </w:r>
      <w:r w:rsidR="00B63D46">
        <w:rPr>
          <w:rFonts w:asciiTheme="minorHAnsi" w:hAnsiTheme="minorHAnsi" w:cstheme="minorHAnsi"/>
          <w:b w:val="0"/>
          <w:shd w:val="clear" w:color="auto" w:fill="FFFFFF"/>
        </w:rPr>
        <w:t>s</w:t>
      </w:r>
      <w:r w:rsidR="006F5068">
        <w:rPr>
          <w:rFonts w:asciiTheme="minorHAnsi" w:hAnsiTheme="minorHAnsi" w:cstheme="minorHAnsi"/>
          <w:b w:val="0"/>
          <w:shd w:val="clear" w:color="auto" w:fill="FFFFFF"/>
        </w:rPr>
        <w:t xml:space="preserve"> par secteur d’activité </w:t>
      </w:r>
      <w:r w:rsidR="00B63D46">
        <w:rPr>
          <w:rFonts w:asciiTheme="minorHAnsi" w:hAnsiTheme="minorHAnsi" w:cstheme="minorHAnsi"/>
          <w:b w:val="0"/>
          <w:shd w:val="clear" w:color="auto" w:fill="FFFFFF"/>
        </w:rPr>
        <w:t>étant</w:t>
      </w:r>
      <w:r w:rsidR="006F5068">
        <w:rPr>
          <w:rFonts w:asciiTheme="minorHAnsi" w:hAnsiTheme="minorHAnsi" w:cstheme="minorHAnsi"/>
          <w:b w:val="0"/>
          <w:shd w:val="clear" w:color="auto" w:fill="FFFFFF"/>
        </w:rPr>
        <w:t xml:space="preserve"> quasi-identique</w:t>
      </w:r>
      <w:r w:rsidR="00B63D46">
        <w:rPr>
          <w:rFonts w:asciiTheme="minorHAnsi" w:hAnsiTheme="minorHAnsi" w:cstheme="minorHAnsi"/>
          <w:b w:val="0"/>
          <w:shd w:val="clear" w:color="auto" w:fill="FFFFFF"/>
        </w:rPr>
        <w:t>s</w:t>
      </w:r>
      <w:r w:rsidR="006F5068">
        <w:rPr>
          <w:rFonts w:asciiTheme="minorHAnsi" w:hAnsiTheme="minorHAnsi" w:cstheme="minorHAnsi"/>
          <w:b w:val="0"/>
          <w:shd w:val="clear" w:color="auto" w:fill="FFFFFF"/>
        </w:rPr>
        <w:t xml:space="preserve">. </w:t>
      </w:r>
      <w:r w:rsidR="00F214C7">
        <w:rPr>
          <w:rFonts w:asciiTheme="minorHAnsi" w:hAnsiTheme="minorHAnsi" w:cstheme="minorHAnsi"/>
          <w:b w:val="0"/>
          <w:shd w:val="clear" w:color="auto" w:fill="FFFFFF"/>
        </w:rPr>
        <w:t xml:space="preserve">Par ailleurs, ces données ont une autre limite importante liée au nombre extrêmement important de valeurs manquantes pour la taille de l’établissement (environ un tiers des établissements éligibles à l’activité partielle) qui est une variable centrale pour expliquer le recours au dispositif. </w:t>
      </w:r>
    </w:p>
    <w:p w14:paraId="61460C07" w14:textId="77777777" w:rsidR="00440A6E" w:rsidRDefault="00440A6E">
      <w:pPr>
        <w:spacing w:after="160" w:line="259" w:lineRule="auto"/>
        <w:jc w:val="left"/>
        <w:rPr>
          <w:b/>
          <w:color w:val="595959" w:themeColor="text1" w:themeTint="A6"/>
          <w:sz w:val="22"/>
          <w:szCs w:val="22"/>
        </w:rPr>
      </w:pPr>
      <w:r>
        <w:rPr>
          <w:sz w:val="22"/>
          <w:szCs w:val="22"/>
        </w:rPr>
        <w:br w:type="page"/>
      </w:r>
    </w:p>
    <w:p w14:paraId="5FFBCC40" w14:textId="4DA22A85" w:rsidR="00A5775F" w:rsidRPr="007260AA" w:rsidRDefault="009A0CF2" w:rsidP="00B63294">
      <w:pPr>
        <w:pStyle w:val="10TexteNE"/>
        <w:numPr>
          <w:ilvl w:val="1"/>
          <w:numId w:val="32"/>
        </w:numPr>
        <w:rPr>
          <w:sz w:val="22"/>
          <w:szCs w:val="22"/>
        </w:rPr>
      </w:pPr>
      <w:r w:rsidRPr="007260AA">
        <w:rPr>
          <w:sz w:val="22"/>
          <w:szCs w:val="22"/>
        </w:rPr>
        <w:lastRenderedPageBreak/>
        <w:t>La méthodologie employée</w:t>
      </w:r>
    </w:p>
    <w:p w14:paraId="253F0CC7" w14:textId="77777777" w:rsidR="00A5775F" w:rsidRDefault="00A5775F" w:rsidP="00B63294">
      <w:pPr>
        <w:pStyle w:val="10TexteNE"/>
      </w:pPr>
    </w:p>
    <w:p w14:paraId="2956811A" w14:textId="235BE111" w:rsidR="00594D99" w:rsidRPr="009A0CF2" w:rsidRDefault="009A0CF2" w:rsidP="00B63294">
      <w:pPr>
        <w:pStyle w:val="10TexteNE"/>
      </w:pPr>
      <w:r w:rsidRPr="009A0CF2">
        <w:t>Traitement des avenants</w:t>
      </w:r>
    </w:p>
    <w:p w14:paraId="16D6093E" w14:textId="77777777" w:rsidR="009A0CF2" w:rsidRPr="007260AA" w:rsidRDefault="009A0CF2" w:rsidP="00B63294">
      <w:pPr>
        <w:pStyle w:val="10TexteNE"/>
        <w:rPr>
          <w:b w:val="0"/>
        </w:rPr>
      </w:pPr>
    </w:p>
    <w:p w14:paraId="7B25CB6A" w14:textId="065CD92E" w:rsidR="00594D99" w:rsidRPr="007260AA" w:rsidRDefault="00594D99" w:rsidP="00B63294">
      <w:pPr>
        <w:pStyle w:val="10TexteNE"/>
        <w:rPr>
          <w:b w:val="0"/>
        </w:rPr>
      </w:pPr>
      <w:r w:rsidRPr="007260AA">
        <w:rPr>
          <w:b w:val="0"/>
        </w:rPr>
        <w:t>Les DAP et DI brutes sont légèrement retraitées. En ce qui concerne les DAP, nous retenons celles qui débutent à partir du 1</w:t>
      </w:r>
      <w:r w:rsidRPr="007260AA">
        <w:rPr>
          <w:b w:val="0"/>
          <w:vertAlign w:val="superscript"/>
        </w:rPr>
        <w:t>er</w:t>
      </w:r>
      <w:r w:rsidRPr="007260AA">
        <w:rPr>
          <w:b w:val="0"/>
        </w:rPr>
        <w:t xml:space="preserve"> mars 2020 car c’est à partir de ce moment qu’entre en vigueur la réglementation d’activité partielle relative à la crise de la Covid-19. </w:t>
      </w:r>
      <w:r w:rsidR="0095597E" w:rsidRPr="007260AA">
        <w:rPr>
          <w:b w:val="0"/>
        </w:rPr>
        <w:t xml:space="preserve">Les DAP et les DI sont retraitées des doublons. Un établissement peut avoir fait plusieurs DAP ou DI pour un même mois dont certaines d’entre-elles sont des avenants à des DAP/DI initiales </w:t>
      </w:r>
      <w:r w:rsidR="009A0CF2" w:rsidRPr="007260AA">
        <w:rPr>
          <w:b w:val="0"/>
        </w:rPr>
        <w:t>lorsque</w:t>
      </w:r>
      <w:r w:rsidR="0095597E" w:rsidRPr="007260AA">
        <w:rPr>
          <w:b w:val="0"/>
        </w:rPr>
        <w:t xml:space="preserve"> l’employeur souhait</w:t>
      </w:r>
      <w:r w:rsidR="009A0CF2" w:rsidRPr="007260AA">
        <w:rPr>
          <w:b w:val="0"/>
        </w:rPr>
        <w:t>e</w:t>
      </w:r>
      <w:r w:rsidR="0095597E" w:rsidRPr="007260AA">
        <w:rPr>
          <w:b w:val="0"/>
        </w:rPr>
        <w:t xml:space="preserve"> ajuster sa demande initiale. </w:t>
      </w:r>
      <w:r w:rsidR="00917B4E" w:rsidRPr="007260AA">
        <w:rPr>
          <w:b w:val="0"/>
        </w:rPr>
        <w:t xml:space="preserve">Si l’on ne tient </w:t>
      </w:r>
      <w:r w:rsidR="009A0CF2" w:rsidRPr="007260AA">
        <w:rPr>
          <w:b w:val="0"/>
        </w:rPr>
        <w:t xml:space="preserve">pas </w:t>
      </w:r>
      <w:r w:rsidR="00917B4E" w:rsidRPr="007260AA">
        <w:rPr>
          <w:b w:val="0"/>
        </w:rPr>
        <w:t xml:space="preserve">compte des avenants, nous allons </w:t>
      </w:r>
      <w:r w:rsidR="009A0CF2" w:rsidRPr="007260AA">
        <w:rPr>
          <w:b w:val="0"/>
        </w:rPr>
        <w:t>surestimer les phénomènes analysés</w:t>
      </w:r>
      <w:r w:rsidR="00917B4E" w:rsidRPr="007260AA">
        <w:rPr>
          <w:b w:val="0"/>
        </w:rPr>
        <w:t xml:space="preserve">. </w:t>
      </w:r>
      <w:r w:rsidR="0095597E" w:rsidRPr="007260AA">
        <w:rPr>
          <w:b w:val="0"/>
        </w:rPr>
        <w:t xml:space="preserve">Par exemple, </w:t>
      </w:r>
      <w:r w:rsidR="00196F66">
        <w:rPr>
          <w:b w:val="0"/>
        </w:rPr>
        <w:t xml:space="preserve">dans </w:t>
      </w:r>
      <w:r w:rsidR="0095597E" w:rsidRPr="007260AA">
        <w:rPr>
          <w:b w:val="0"/>
        </w:rPr>
        <w:t xml:space="preserve">un établissement </w:t>
      </w:r>
      <w:r w:rsidR="00917B4E" w:rsidRPr="007260AA">
        <w:rPr>
          <w:b w:val="0"/>
        </w:rPr>
        <w:t>qui a un effectif total de 2</w:t>
      </w:r>
      <w:r w:rsidR="002C7690" w:rsidRPr="007260AA">
        <w:rPr>
          <w:b w:val="0"/>
        </w:rPr>
        <w:t>0</w:t>
      </w:r>
      <w:r w:rsidR="00917B4E" w:rsidRPr="007260AA">
        <w:rPr>
          <w:b w:val="0"/>
        </w:rPr>
        <w:t xml:space="preserve"> salariés</w:t>
      </w:r>
      <w:r w:rsidR="00196F66">
        <w:rPr>
          <w:b w:val="0"/>
        </w:rPr>
        <w:t>,</w:t>
      </w:r>
      <w:r w:rsidR="00917B4E" w:rsidRPr="007260AA">
        <w:rPr>
          <w:b w:val="0"/>
        </w:rPr>
        <w:t xml:space="preserve"> </w:t>
      </w:r>
      <w:r w:rsidR="00196F66">
        <w:rPr>
          <w:b w:val="0"/>
        </w:rPr>
        <w:t>l</w:t>
      </w:r>
      <w:r w:rsidR="00917B4E" w:rsidRPr="007260AA">
        <w:rPr>
          <w:b w:val="0"/>
        </w:rPr>
        <w:t>’employeur a déposé une D</w:t>
      </w:r>
      <w:r w:rsidR="0095597E" w:rsidRPr="007260AA">
        <w:rPr>
          <w:b w:val="0"/>
        </w:rPr>
        <w:t xml:space="preserve">AP </w:t>
      </w:r>
      <w:r w:rsidR="00917B4E" w:rsidRPr="007260AA">
        <w:rPr>
          <w:b w:val="0"/>
        </w:rPr>
        <w:t>pour la moitié de ses salariés (1</w:t>
      </w:r>
      <w:r w:rsidR="002C7690" w:rsidRPr="007260AA">
        <w:rPr>
          <w:b w:val="0"/>
        </w:rPr>
        <w:t>0</w:t>
      </w:r>
      <w:r w:rsidR="00917B4E" w:rsidRPr="007260AA">
        <w:rPr>
          <w:b w:val="0"/>
        </w:rPr>
        <w:t xml:space="preserve"> salarié</w:t>
      </w:r>
      <w:r w:rsidR="002C7690" w:rsidRPr="007260AA">
        <w:rPr>
          <w:b w:val="0"/>
        </w:rPr>
        <w:t>s</w:t>
      </w:r>
      <w:r w:rsidR="00917B4E" w:rsidRPr="007260AA">
        <w:rPr>
          <w:b w:val="0"/>
        </w:rPr>
        <w:t xml:space="preserve">) </w:t>
      </w:r>
      <w:r w:rsidR="0095597E" w:rsidRPr="007260AA">
        <w:rPr>
          <w:b w:val="0"/>
        </w:rPr>
        <w:t>pour l</w:t>
      </w:r>
      <w:r w:rsidR="002C7690" w:rsidRPr="007260AA">
        <w:rPr>
          <w:b w:val="0"/>
        </w:rPr>
        <w:t xml:space="preserve">a semaine du 13 au 19 </w:t>
      </w:r>
      <w:r w:rsidR="00917B4E" w:rsidRPr="007260AA">
        <w:rPr>
          <w:b w:val="0"/>
        </w:rPr>
        <w:t>avril</w:t>
      </w:r>
      <w:r w:rsidR="002C7690" w:rsidRPr="007260AA">
        <w:rPr>
          <w:b w:val="0"/>
        </w:rPr>
        <w:t xml:space="preserve"> en demandant 350 heures d’activité partielle</w:t>
      </w:r>
      <w:r w:rsidR="00917B4E" w:rsidRPr="007260AA">
        <w:rPr>
          <w:b w:val="0"/>
        </w:rPr>
        <w:t>. Il s’est ensuite rendu compte qu’il devrait mettre l’intégralité de ses salariés en activité partielle : il fait un</w:t>
      </w:r>
      <w:r w:rsidR="009A0CF2" w:rsidRPr="007260AA">
        <w:rPr>
          <w:b w:val="0"/>
        </w:rPr>
        <w:t xml:space="preserve"> avenant à sa</w:t>
      </w:r>
      <w:r w:rsidR="00917B4E" w:rsidRPr="007260AA">
        <w:rPr>
          <w:b w:val="0"/>
        </w:rPr>
        <w:t xml:space="preserve"> DAP sur la même période (</w:t>
      </w:r>
      <w:r w:rsidR="00917B4E" w:rsidRPr="007260AA">
        <w:rPr>
          <w:b w:val="0"/>
          <w:i/>
        </w:rPr>
        <w:t>i.e.</w:t>
      </w:r>
      <w:r w:rsidR="00917B4E" w:rsidRPr="007260AA">
        <w:rPr>
          <w:b w:val="0"/>
        </w:rPr>
        <w:t xml:space="preserve"> </w:t>
      </w:r>
      <w:r w:rsidR="002C7690" w:rsidRPr="007260AA">
        <w:rPr>
          <w:b w:val="0"/>
        </w:rPr>
        <w:t>entre le 13 et le 19 avril</w:t>
      </w:r>
      <w:r w:rsidR="00917B4E" w:rsidRPr="007260AA">
        <w:rPr>
          <w:b w:val="0"/>
        </w:rPr>
        <w:t>) pour ses 20 salariés</w:t>
      </w:r>
      <w:r w:rsidR="002C7690" w:rsidRPr="007260AA">
        <w:rPr>
          <w:b w:val="0"/>
        </w:rPr>
        <w:t xml:space="preserve"> en demandant 700 heures d’activité partielle</w:t>
      </w:r>
      <w:r w:rsidR="00917B4E" w:rsidRPr="007260AA">
        <w:rPr>
          <w:b w:val="0"/>
        </w:rPr>
        <w:t xml:space="preserve">. </w:t>
      </w:r>
      <w:r w:rsidR="0026006A">
        <w:rPr>
          <w:b w:val="0"/>
        </w:rPr>
        <w:t>Dans la table brute des DAP, s</w:t>
      </w:r>
      <w:r w:rsidR="00917B4E" w:rsidRPr="007260AA">
        <w:rPr>
          <w:b w:val="0"/>
        </w:rPr>
        <w:t xml:space="preserve">i l’on </w:t>
      </w:r>
      <w:r w:rsidR="002C7690" w:rsidRPr="007260AA">
        <w:rPr>
          <w:b w:val="0"/>
        </w:rPr>
        <w:t xml:space="preserve">ne tient pas compte du fait que la deuxième </w:t>
      </w:r>
      <w:r w:rsidR="009A0CF2" w:rsidRPr="007260AA">
        <w:rPr>
          <w:b w:val="0"/>
        </w:rPr>
        <w:t xml:space="preserve">ligne </w:t>
      </w:r>
      <w:r w:rsidR="002C7690" w:rsidRPr="007260AA">
        <w:rPr>
          <w:b w:val="0"/>
        </w:rPr>
        <w:t>est un avenant de la première, nous allons surestim</w:t>
      </w:r>
      <w:r w:rsidR="00D27E4A" w:rsidRPr="007260AA">
        <w:rPr>
          <w:b w:val="0"/>
        </w:rPr>
        <w:t>er</w:t>
      </w:r>
      <w:r w:rsidR="002C7690" w:rsidRPr="007260AA">
        <w:rPr>
          <w:b w:val="0"/>
        </w:rPr>
        <w:t xml:space="preserve"> les phénomènes :</w:t>
      </w:r>
      <w:r w:rsidR="00D27E4A" w:rsidRPr="007260AA">
        <w:rPr>
          <w:b w:val="0"/>
        </w:rPr>
        <w:t xml:space="preserve"> </w:t>
      </w:r>
      <w:r w:rsidR="009A0CF2" w:rsidRPr="007260AA">
        <w:rPr>
          <w:b w:val="0"/>
        </w:rPr>
        <w:t xml:space="preserve">dans notre exemple, </w:t>
      </w:r>
      <w:r w:rsidR="00D27E4A" w:rsidRPr="007260AA">
        <w:rPr>
          <w:b w:val="0"/>
        </w:rPr>
        <w:t xml:space="preserve">1 050 heures d’activité partielle </w:t>
      </w:r>
      <w:r w:rsidR="0026006A">
        <w:rPr>
          <w:b w:val="0"/>
        </w:rPr>
        <w:t>sommées</w:t>
      </w:r>
      <w:r w:rsidR="0026006A" w:rsidRPr="007260AA">
        <w:rPr>
          <w:b w:val="0"/>
        </w:rPr>
        <w:t xml:space="preserve"> </w:t>
      </w:r>
      <w:r w:rsidR="00D27E4A" w:rsidRPr="007260AA">
        <w:rPr>
          <w:b w:val="0"/>
        </w:rPr>
        <w:t xml:space="preserve">contre 700 heures réellement demandées pour cette période par l’employeur. </w:t>
      </w:r>
      <w:r w:rsidR="009A0CF2" w:rsidRPr="007260AA">
        <w:rPr>
          <w:b w:val="0"/>
        </w:rPr>
        <w:t xml:space="preserve">Ainsi, la démarche retenue en concertation avec les services statistiques de l’Etat est de </w:t>
      </w:r>
      <w:r w:rsidR="00196F66">
        <w:rPr>
          <w:b w:val="0"/>
        </w:rPr>
        <w:t xml:space="preserve">ne </w:t>
      </w:r>
      <w:r w:rsidR="009A0CF2" w:rsidRPr="007260AA">
        <w:rPr>
          <w:b w:val="0"/>
        </w:rPr>
        <w:t xml:space="preserve">considérer pour une DAP/DI que la dernière information disponible. </w:t>
      </w:r>
    </w:p>
    <w:p w14:paraId="6F45C33E" w14:textId="7274BF2C" w:rsidR="00594D99" w:rsidRDefault="00594D99" w:rsidP="00B63294">
      <w:pPr>
        <w:pStyle w:val="10TexteNE"/>
      </w:pPr>
    </w:p>
    <w:p w14:paraId="03D6F92B" w14:textId="2458F207" w:rsidR="00AE0D6E" w:rsidRPr="00C3048F" w:rsidRDefault="00AE0D6E" w:rsidP="00B63294">
      <w:pPr>
        <w:pStyle w:val="10TexteNE"/>
      </w:pPr>
      <w:r w:rsidRPr="00C3048F">
        <w:t>Répartition des heures d’activité partielle</w:t>
      </w:r>
      <w:r w:rsidR="00C3048F" w:rsidRPr="00C3048F">
        <w:t xml:space="preserve"> demandées dans les DAP par semaine</w:t>
      </w:r>
    </w:p>
    <w:p w14:paraId="0B983C69" w14:textId="77777777" w:rsidR="006D6922" w:rsidRPr="007260AA" w:rsidRDefault="006D6922" w:rsidP="00B63294">
      <w:pPr>
        <w:pStyle w:val="10TexteNE"/>
        <w:rPr>
          <w:b w:val="0"/>
        </w:rPr>
      </w:pPr>
    </w:p>
    <w:p w14:paraId="6A5250D3" w14:textId="36A754E3" w:rsidR="006D6922" w:rsidRPr="007260AA" w:rsidRDefault="008C1726" w:rsidP="00B63294">
      <w:pPr>
        <w:pStyle w:val="10TexteNE"/>
        <w:rPr>
          <w:b w:val="0"/>
        </w:rPr>
      </w:pPr>
      <w:r w:rsidRPr="007260AA">
        <w:rPr>
          <w:b w:val="0"/>
        </w:rPr>
        <w:t>N</w:t>
      </w:r>
      <w:r w:rsidR="006D6922" w:rsidRPr="007260AA">
        <w:rPr>
          <w:b w:val="0"/>
        </w:rPr>
        <w:t xml:space="preserve">ous allons répartir les heures </w:t>
      </w:r>
      <w:r w:rsidRPr="007260AA">
        <w:rPr>
          <w:b w:val="0"/>
        </w:rPr>
        <w:t xml:space="preserve">d’activité partielle </w:t>
      </w:r>
      <w:r w:rsidR="006D6922" w:rsidRPr="007260AA">
        <w:rPr>
          <w:b w:val="0"/>
        </w:rPr>
        <w:t xml:space="preserve">demandées dans les DAP pour chaque semaine couverte par la DAP au prorata du nombre de jours calendaires sur lesquels porte la DAP. </w:t>
      </w:r>
      <w:r w:rsidR="00C87994" w:rsidRPr="007260AA">
        <w:rPr>
          <w:b w:val="0"/>
        </w:rPr>
        <w:t xml:space="preserve">Cette méthodologie présente </w:t>
      </w:r>
      <w:r w:rsidR="00C87994" w:rsidRPr="00945DBB">
        <w:rPr>
          <w:b w:val="0"/>
        </w:rPr>
        <w:t xml:space="preserve">quelques limites étant donné que les dates de début et de fin indiquées par l’employeur dans la DAP </w:t>
      </w:r>
      <w:r w:rsidR="00945DBB" w:rsidRPr="00945DBB">
        <w:rPr>
          <w:b w:val="0"/>
        </w:rPr>
        <w:t>sont choisies</w:t>
      </w:r>
      <w:r w:rsidR="00C87994" w:rsidRPr="00945DBB">
        <w:rPr>
          <w:b w:val="0"/>
        </w:rPr>
        <w:t xml:space="preserve"> sur des critères</w:t>
      </w:r>
      <w:r w:rsidR="00C87994" w:rsidRPr="007260AA">
        <w:rPr>
          <w:b w:val="0"/>
        </w:rPr>
        <w:t xml:space="preserve"> </w:t>
      </w:r>
      <w:r w:rsidR="00945DBB">
        <w:rPr>
          <w:b w:val="0"/>
        </w:rPr>
        <w:t xml:space="preserve">subjectifs </w:t>
      </w:r>
      <w:r w:rsidR="006845BD">
        <w:rPr>
          <w:b w:val="0"/>
        </w:rPr>
        <w:t>et peuvent</w:t>
      </w:r>
      <w:r w:rsidR="00C87994" w:rsidRPr="007260AA">
        <w:rPr>
          <w:b w:val="0"/>
        </w:rPr>
        <w:t xml:space="preserve"> être </w:t>
      </w:r>
      <w:r w:rsidR="00945DBB">
        <w:rPr>
          <w:b w:val="0"/>
        </w:rPr>
        <w:t>différentes</w:t>
      </w:r>
      <w:r w:rsidR="00C87994" w:rsidRPr="007260AA">
        <w:rPr>
          <w:b w:val="0"/>
        </w:rPr>
        <w:t xml:space="preserve"> de l’utilisation réelle du dispositif. </w:t>
      </w:r>
      <w:r w:rsidR="006D6922" w:rsidRPr="007260AA">
        <w:rPr>
          <w:b w:val="0"/>
        </w:rPr>
        <w:t xml:space="preserve">En termes </w:t>
      </w:r>
      <w:r w:rsidR="0019602F" w:rsidRPr="007260AA">
        <w:rPr>
          <w:b w:val="0"/>
        </w:rPr>
        <w:t>d</w:t>
      </w:r>
      <w:r w:rsidR="0019602F">
        <w:rPr>
          <w:b w:val="0"/>
        </w:rPr>
        <w:t>’effectifs</w:t>
      </w:r>
      <w:r w:rsidR="0019602F" w:rsidRPr="007260AA">
        <w:rPr>
          <w:b w:val="0"/>
        </w:rPr>
        <w:t xml:space="preserve"> </w:t>
      </w:r>
      <w:r w:rsidR="006D6922" w:rsidRPr="007260AA">
        <w:rPr>
          <w:b w:val="0"/>
        </w:rPr>
        <w:t>salariés, nous allons considérer pour chaque semaine</w:t>
      </w:r>
      <w:r w:rsidRPr="007260AA">
        <w:rPr>
          <w:b w:val="0"/>
        </w:rPr>
        <w:t xml:space="preserve"> couverte par la DAP</w:t>
      </w:r>
      <w:r w:rsidR="006D6922" w:rsidRPr="007260AA">
        <w:rPr>
          <w:b w:val="0"/>
        </w:rPr>
        <w:t xml:space="preserve">, </w:t>
      </w:r>
      <w:r w:rsidR="00C8788E">
        <w:rPr>
          <w:b w:val="0"/>
        </w:rPr>
        <w:t>un</w:t>
      </w:r>
      <w:r w:rsidR="00C8788E" w:rsidRPr="007260AA">
        <w:rPr>
          <w:b w:val="0"/>
        </w:rPr>
        <w:t xml:space="preserve"> </w:t>
      </w:r>
      <w:r w:rsidR="006D6922" w:rsidRPr="007260AA">
        <w:rPr>
          <w:b w:val="0"/>
        </w:rPr>
        <w:t xml:space="preserve">nombre </w:t>
      </w:r>
      <w:r w:rsidR="00C8788E">
        <w:rPr>
          <w:b w:val="0"/>
        </w:rPr>
        <w:t xml:space="preserve">constant </w:t>
      </w:r>
      <w:r w:rsidR="006D6922" w:rsidRPr="007260AA">
        <w:rPr>
          <w:b w:val="0"/>
        </w:rPr>
        <w:t xml:space="preserve">de salariés </w:t>
      </w:r>
      <w:r w:rsidR="0019602F">
        <w:rPr>
          <w:b w:val="0"/>
        </w:rPr>
        <w:t xml:space="preserve">concernés : celui </w:t>
      </w:r>
      <w:r w:rsidR="006D6922" w:rsidRPr="007260AA">
        <w:rPr>
          <w:b w:val="0"/>
        </w:rPr>
        <w:t xml:space="preserve">indiqué dans la </w:t>
      </w:r>
      <w:r w:rsidRPr="007260AA">
        <w:rPr>
          <w:b w:val="0"/>
        </w:rPr>
        <w:t>demande</w:t>
      </w:r>
      <w:r w:rsidR="006D6922" w:rsidRPr="007260AA">
        <w:rPr>
          <w:b w:val="0"/>
        </w:rPr>
        <w:t xml:space="preserve">. </w:t>
      </w:r>
    </w:p>
    <w:p w14:paraId="3B203FF7" w14:textId="77777777" w:rsidR="006D6922" w:rsidRPr="007260AA" w:rsidRDefault="006D6922" w:rsidP="00B63294">
      <w:pPr>
        <w:pStyle w:val="10TexteNE"/>
        <w:rPr>
          <w:b w:val="0"/>
        </w:rPr>
      </w:pPr>
    </w:p>
    <w:p w14:paraId="2719EDBE" w14:textId="6E19D2DA" w:rsidR="00C3048F" w:rsidRPr="00C3048F" w:rsidRDefault="00C3048F" w:rsidP="00B63294">
      <w:pPr>
        <w:pStyle w:val="10TexteNE"/>
      </w:pPr>
      <w:r w:rsidRPr="00C3048F">
        <w:t>Analyse au niveau de l’établissement mois par mois</w:t>
      </w:r>
    </w:p>
    <w:p w14:paraId="454F2A5B" w14:textId="77777777" w:rsidR="00C3048F" w:rsidRPr="007260AA" w:rsidRDefault="00C3048F" w:rsidP="00B63294">
      <w:pPr>
        <w:pStyle w:val="10TexteNE"/>
        <w:rPr>
          <w:b w:val="0"/>
        </w:rPr>
      </w:pPr>
    </w:p>
    <w:p w14:paraId="4AFB850A" w14:textId="68C8818D" w:rsidR="009F1026" w:rsidRPr="007260AA" w:rsidRDefault="00C3048F" w:rsidP="00B260FB">
      <w:pPr>
        <w:pStyle w:val="10TexteNE"/>
        <w:spacing w:after="120"/>
        <w:rPr>
          <w:b w:val="0"/>
        </w:rPr>
      </w:pPr>
      <w:r w:rsidRPr="007260AA">
        <w:rPr>
          <w:b w:val="0"/>
        </w:rPr>
        <w:t>Pour analyse</w:t>
      </w:r>
      <w:r w:rsidR="0071437D">
        <w:rPr>
          <w:b w:val="0"/>
        </w:rPr>
        <w:t>r</w:t>
      </w:r>
      <w:r w:rsidRPr="007260AA">
        <w:rPr>
          <w:b w:val="0"/>
        </w:rPr>
        <w:t xml:space="preserve"> la transformation des DAP en DI, nous procédons à une démarche au niveau de l’établissement</w:t>
      </w:r>
      <w:r w:rsidR="0071437D">
        <w:rPr>
          <w:b w:val="0"/>
        </w:rPr>
        <w:t>,</w:t>
      </w:r>
      <w:r w:rsidR="009F1026" w:rsidRPr="007260AA">
        <w:rPr>
          <w:b w:val="0"/>
        </w:rPr>
        <w:t xml:space="preserve"> conduite mois par mois entre mars et mai</w:t>
      </w:r>
      <w:r w:rsidRPr="007260AA">
        <w:rPr>
          <w:b w:val="0"/>
        </w:rPr>
        <w:t xml:space="preserve">. </w:t>
      </w:r>
      <w:r w:rsidR="00A07D64">
        <w:rPr>
          <w:b w:val="0"/>
        </w:rPr>
        <w:t>Pour rappel, il ne s’agit pas des mois calendaires mais plutôt d</w:t>
      </w:r>
      <w:r w:rsidR="00B260FB">
        <w:rPr>
          <w:b w:val="0"/>
        </w:rPr>
        <w:t>’une</w:t>
      </w:r>
      <w:r w:rsidR="00A07D64">
        <w:rPr>
          <w:b w:val="0"/>
        </w:rPr>
        <w:t xml:space="preserve"> notion propre aux DI : mars allant du lundi 2 au dimanche 29 mars, avril correspondant à la période du lundi 30 mars au dimanche 3 mai, et mai couvrant les quatre semaines du 4 au 31 mai (voir Supra). </w:t>
      </w:r>
      <w:r w:rsidRPr="007260AA">
        <w:rPr>
          <w:b w:val="0"/>
        </w:rPr>
        <w:t>Pour rappel</w:t>
      </w:r>
      <w:r w:rsidR="00A07D64">
        <w:rPr>
          <w:b w:val="0"/>
        </w:rPr>
        <w:t xml:space="preserve"> également</w:t>
      </w:r>
      <w:r w:rsidRPr="007260AA">
        <w:rPr>
          <w:b w:val="0"/>
        </w:rPr>
        <w:t xml:space="preserve">, même si ce phénomène est marginal, il est possible que pour un même mois, un établissement ait </w:t>
      </w:r>
      <w:r w:rsidR="007B658F">
        <w:rPr>
          <w:b w:val="0"/>
        </w:rPr>
        <w:t xml:space="preserve">fait </w:t>
      </w:r>
      <w:r w:rsidRPr="007260AA">
        <w:rPr>
          <w:b w:val="0"/>
        </w:rPr>
        <w:t>plusieurs DAP et/ou plusieurs DI</w:t>
      </w:r>
      <w:r w:rsidR="00C87994" w:rsidRPr="007260AA">
        <w:rPr>
          <w:b w:val="0"/>
        </w:rPr>
        <w:t xml:space="preserve"> (après correction des avenants</w:t>
      </w:r>
      <w:r w:rsidR="00F92821">
        <w:rPr>
          <w:b w:val="0"/>
        </w:rPr>
        <w:t xml:space="preserve"> ; </w:t>
      </w:r>
      <w:r w:rsidR="00B260FB">
        <w:rPr>
          <w:b w:val="0"/>
        </w:rPr>
        <w:t xml:space="preserve">par exemple </w:t>
      </w:r>
      <w:r w:rsidR="00F92821">
        <w:rPr>
          <w:b w:val="0"/>
        </w:rPr>
        <w:t xml:space="preserve">des DAP portant </w:t>
      </w:r>
      <w:r w:rsidR="00B260FB">
        <w:rPr>
          <w:b w:val="0"/>
        </w:rPr>
        <w:t>sur des périodes différentes</w:t>
      </w:r>
      <w:r w:rsidR="00F92821">
        <w:rPr>
          <w:b w:val="0"/>
        </w:rPr>
        <w:t xml:space="preserve"> du mois)</w:t>
      </w:r>
      <w:r w:rsidRPr="007260AA">
        <w:rPr>
          <w:b w:val="0"/>
        </w:rPr>
        <w:t xml:space="preserve">. </w:t>
      </w:r>
      <w:r w:rsidR="00AE0B54">
        <w:rPr>
          <w:b w:val="0"/>
        </w:rPr>
        <w:t>Pour chaque établissement et chaque mois, n</w:t>
      </w:r>
      <w:r w:rsidR="009F1026" w:rsidRPr="007260AA">
        <w:rPr>
          <w:b w:val="0"/>
        </w:rPr>
        <w:t xml:space="preserve">ous allons agréger séparément les informations relatives aux DAP et </w:t>
      </w:r>
      <w:r w:rsidR="00AE0B54">
        <w:rPr>
          <w:b w:val="0"/>
        </w:rPr>
        <w:t xml:space="preserve">celles relatives </w:t>
      </w:r>
      <w:r w:rsidR="009F1026" w:rsidRPr="007260AA">
        <w:rPr>
          <w:b w:val="0"/>
        </w:rPr>
        <w:t>aux DI</w:t>
      </w:r>
      <w:r w:rsidR="00AE0B54">
        <w:rPr>
          <w:b w:val="0"/>
        </w:rPr>
        <w:t>,</w:t>
      </w:r>
      <w:r w:rsidR="00AE0B54" w:rsidRPr="007260AA">
        <w:rPr>
          <w:b w:val="0"/>
        </w:rPr>
        <w:t xml:space="preserve"> </w:t>
      </w:r>
      <w:r w:rsidR="00AE0B54">
        <w:rPr>
          <w:b w:val="0"/>
        </w:rPr>
        <w:t xml:space="preserve">puis </w:t>
      </w:r>
      <w:r w:rsidR="009F1026" w:rsidRPr="007260AA">
        <w:rPr>
          <w:b w:val="0"/>
        </w:rPr>
        <w:t xml:space="preserve">les apparier par l’identifiant unique </w:t>
      </w:r>
      <w:r w:rsidR="007B658F">
        <w:rPr>
          <w:b w:val="0"/>
        </w:rPr>
        <w:t>de l’</w:t>
      </w:r>
      <w:r w:rsidR="009F1026" w:rsidRPr="007260AA">
        <w:rPr>
          <w:b w:val="0"/>
        </w:rPr>
        <w:t>établissement</w:t>
      </w:r>
      <w:r w:rsidR="00AE0B54">
        <w:rPr>
          <w:b w:val="0"/>
        </w:rPr>
        <w:t xml:space="preserve"> et le mois considéré</w:t>
      </w:r>
      <w:r w:rsidR="009F1026" w:rsidRPr="007260AA">
        <w:rPr>
          <w:b w:val="0"/>
        </w:rPr>
        <w:t xml:space="preserve">. </w:t>
      </w:r>
    </w:p>
    <w:p w14:paraId="0DD924C2" w14:textId="2DBEE185" w:rsidR="008C1726" w:rsidRPr="007260AA" w:rsidRDefault="009F1026" w:rsidP="0039288E">
      <w:pPr>
        <w:pStyle w:val="10TexteNE"/>
        <w:spacing w:after="120"/>
        <w:rPr>
          <w:b w:val="0"/>
        </w:rPr>
      </w:pPr>
      <w:r w:rsidRPr="007260AA">
        <w:rPr>
          <w:b w:val="0"/>
        </w:rPr>
        <w:t>En ce qui concerne les DAP, n</w:t>
      </w:r>
      <w:r w:rsidR="008C1726" w:rsidRPr="007260AA">
        <w:rPr>
          <w:b w:val="0"/>
        </w:rPr>
        <w:t xml:space="preserve">ous allons </w:t>
      </w:r>
      <w:r w:rsidR="003D525B">
        <w:rPr>
          <w:b w:val="0"/>
        </w:rPr>
        <w:t>sommer</w:t>
      </w:r>
      <w:r w:rsidR="003D525B" w:rsidRPr="007260AA">
        <w:rPr>
          <w:b w:val="0"/>
        </w:rPr>
        <w:t xml:space="preserve"> </w:t>
      </w:r>
      <w:r w:rsidR="008C1726" w:rsidRPr="007260AA">
        <w:rPr>
          <w:b w:val="0"/>
        </w:rPr>
        <w:t>les heures</w:t>
      </w:r>
      <w:r w:rsidR="00C87994" w:rsidRPr="007260AA">
        <w:rPr>
          <w:b w:val="0"/>
        </w:rPr>
        <w:t xml:space="preserve"> </w:t>
      </w:r>
      <w:r w:rsidR="003D525B" w:rsidRPr="007260AA">
        <w:rPr>
          <w:b w:val="0"/>
        </w:rPr>
        <w:t>r</w:t>
      </w:r>
      <w:r w:rsidR="003D525B">
        <w:rPr>
          <w:b w:val="0"/>
        </w:rPr>
        <w:t>é</w:t>
      </w:r>
      <w:r w:rsidR="003D525B" w:rsidRPr="007260AA">
        <w:rPr>
          <w:b w:val="0"/>
        </w:rPr>
        <w:t xml:space="preserve">parties </w:t>
      </w:r>
      <w:r w:rsidR="00C87994" w:rsidRPr="007260AA">
        <w:rPr>
          <w:b w:val="0"/>
        </w:rPr>
        <w:t>par semaines</w:t>
      </w:r>
      <w:r w:rsidR="003D525B">
        <w:rPr>
          <w:b w:val="0"/>
        </w:rPr>
        <w:t>, rattachées au</w:t>
      </w:r>
      <w:r w:rsidR="00A07D64">
        <w:rPr>
          <w:b w:val="0"/>
        </w:rPr>
        <w:t xml:space="preserve"> mois</w:t>
      </w:r>
      <w:r w:rsidR="003D525B">
        <w:rPr>
          <w:b w:val="0"/>
        </w:rPr>
        <w:t xml:space="preserve"> et à l’établissement considérés</w:t>
      </w:r>
      <w:r w:rsidR="00A07D64">
        <w:rPr>
          <w:b w:val="0"/>
        </w:rPr>
        <w:t xml:space="preserve">. </w:t>
      </w:r>
      <w:r w:rsidR="008C1726" w:rsidRPr="007260AA">
        <w:rPr>
          <w:b w:val="0"/>
        </w:rPr>
        <w:t>En termes d</w:t>
      </w:r>
      <w:r w:rsidR="003D525B">
        <w:rPr>
          <w:b w:val="0"/>
        </w:rPr>
        <w:t>’effectifs</w:t>
      </w:r>
      <w:r w:rsidR="008C1726" w:rsidRPr="007260AA">
        <w:rPr>
          <w:b w:val="0"/>
        </w:rPr>
        <w:t xml:space="preserve"> salariés, nous allons retenir le nombre </w:t>
      </w:r>
      <w:r w:rsidR="004940FF">
        <w:rPr>
          <w:b w:val="0"/>
        </w:rPr>
        <w:t xml:space="preserve">maximal </w:t>
      </w:r>
      <w:r w:rsidR="008C1726" w:rsidRPr="007260AA">
        <w:rPr>
          <w:b w:val="0"/>
        </w:rPr>
        <w:t xml:space="preserve">de salariés concernés par </w:t>
      </w:r>
      <w:r w:rsidR="00AC11DF" w:rsidRPr="007260AA">
        <w:rPr>
          <w:b w:val="0"/>
        </w:rPr>
        <w:t>l</w:t>
      </w:r>
      <w:r w:rsidR="00AC11DF">
        <w:rPr>
          <w:b w:val="0"/>
        </w:rPr>
        <w:t>es</w:t>
      </w:r>
      <w:r w:rsidR="00AC11DF" w:rsidRPr="007260AA">
        <w:rPr>
          <w:b w:val="0"/>
        </w:rPr>
        <w:t xml:space="preserve"> </w:t>
      </w:r>
      <w:r w:rsidR="008C1726" w:rsidRPr="007260AA">
        <w:rPr>
          <w:b w:val="0"/>
        </w:rPr>
        <w:t>DAP pour les semaines du mois.</w:t>
      </w:r>
    </w:p>
    <w:p w14:paraId="6B7ACE29" w14:textId="284ED646" w:rsidR="009F1026" w:rsidRPr="007260AA" w:rsidRDefault="009F1026" w:rsidP="00B63294">
      <w:pPr>
        <w:pStyle w:val="10TexteNE"/>
        <w:rPr>
          <w:b w:val="0"/>
        </w:rPr>
      </w:pPr>
      <w:r w:rsidRPr="007260AA">
        <w:rPr>
          <w:b w:val="0"/>
        </w:rPr>
        <w:t>Pour les DI, la démarche est plus simple</w:t>
      </w:r>
      <w:r w:rsidR="004940FF">
        <w:rPr>
          <w:b w:val="0"/>
        </w:rPr>
        <w:t xml:space="preserve"> : l’information est </w:t>
      </w:r>
      <w:r w:rsidR="003D525B">
        <w:rPr>
          <w:b w:val="0"/>
        </w:rPr>
        <w:t>généralement</w:t>
      </w:r>
      <w:r w:rsidR="004940FF">
        <w:rPr>
          <w:b w:val="0"/>
        </w:rPr>
        <w:t xml:space="preserve"> déjà regroupée par mois et établissement. Si plusieurs DI existent </w:t>
      </w:r>
      <w:r w:rsidR="004940FF" w:rsidRPr="007260AA">
        <w:rPr>
          <w:b w:val="0"/>
        </w:rPr>
        <w:t xml:space="preserve">pour un même établissement </w:t>
      </w:r>
      <w:r w:rsidR="003D525B">
        <w:rPr>
          <w:b w:val="0"/>
        </w:rPr>
        <w:t xml:space="preserve">et un même mois </w:t>
      </w:r>
      <w:r w:rsidR="004940FF" w:rsidRPr="007260AA">
        <w:rPr>
          <w:b w:val="0"/>
        </w:rPr>
        <w:t>après le retraitement des avenants</w:t>
      </w:r>
      <w:r w:rsidR="004940FF">
        <w:rPr>
          <w:b w:val="0"/>
        </w:rPr>
        <w:t xml:space="preserve">, il suffit de sommer </w:t>
      </w:r>
      <w:r w:rsidRPr="007260AA">
        <w:rPr>
          <w:b w:val="0"/>
        </w:rPr>
        <w:t xml:space="preserve">les heures demandées à être indemnisées et </w:t>
      </w:r>
      <w:r w:rsidR="00CE0BCF">
        <w:rPr>
          <w:b w:val="0"/>
        </w:rPr>
        <w:t xml:space="preserve">de </w:t>
      </w:r>
      <w:r w:rsidRPr="007260AA">
        <w:rPr>
          <w:b w:val="0"/>
        </w:rPr>
        <w:t xml:space="preserve">considérer le nombre </w:t>
      </w:r>
      <w:r w:rsidR="004940FF">
        <w:rPr>
          <w:b w:val="0"/>
        </w:rPr>
        <w:t xml:space="preserve">maximal </w:t>
      </w:r>
      <w:r w:rsidRPr="007260AA">
        <w:rPr>
          <w:b w:val="0"/>
        </w:rPr>
        <w:t>de salariés concernés</w:t>
      </w:r>
      <w:r w:rsidR="003D525B">
        <w:rPr>
          <w:b w:val="0"/>
        </w:rPr>
        <w:t xml:space="preserve"> par l</w:t>
      </w:r>
      <w:r w:rsidR="0071437D">
        <w:rPr>
          <w:b w:val="0"/>
        </w:rPr>
        <w:t>es</w:t>
      </w:r>
      <w:r w:rsidR="003D525B">
        <w:rPr>
          <w:b w:val="0"/>
        </w:rPr>
        <w:t xml:space="preserve"> DI</w:t>
      </w:r>
      <w:r w:rsidRPr="007260AA">
        <w:rPr>
          <w:b w:val="0"/>
        </w:rPr>
        <w:t xml:space="preserve">. </w:t>
      </w:r>
    </w:p>
    <w:p w14:paraId="075567CC" w14:textId="77777777" w:rsidR="009F1026" w:rsidRPr="007260AA" w:rsidRDefault="009F1026" w:rsidP="00B63294">
      <w:pPr>
        <w:pStyle w:val="10TexteNE"/>
        <w:rPr>
          <w:b w:val="0"/>
        </w:rPr>
      </w:pPr>
    </w:p>
    <w:p w14:paraId="5E270016" w14:textId="14A9663F" w:rsidR="00325077" w:rsidRPr="009F1026" w:rsidRDefault="00C3048F" w:rsidP="00B63294">
      <w:pPr>
        <w:pStyle w:val="10TexteNE"/>
      </w:pPr>
      <w:r w:rsidRPr="009F1026">
        <w:t xml:space="preserve">Méthode d’estimation </w:t>
      </w:r>
      <w:r w:rsidR="00124450">
        <w:t xml:space="preserve">du coût mensuel du dispositif et </w:t>
      </w:r>
      <w:r w:rsidRPr="009F1026">
        <w:t>des effectifs salariés</w:t>
      </w:r>
      <w:r w:rsidR="00124450">
        <w:t xml:space="preserve"> </w:t>
      </w:r>
      <w:r w:rsidR="0022102A">
        <w:t>(</w:t>
      </w:r>
      <w:r w:rsidR="00124450">
        <w:t xml:space="preserve">personnes physiques et </w:t>
      </w:r>
      <w:r w:rsidRPr="009F1026">
        <w:t>EQTP</w:t>
      </w:r>
      <w:r w:rsidR="0022102A">
        <w:t>)</w:t>
      </w:r>
      <w:r w:rsidRPr="009F1026">
        <w:t xml:space="preserve"> </w:t>
      </w:r>
      <w:r w:rsidR="00124450">
        <w:t>mis</w:t>
      </w:r>
      <w:r w:rsidRPr="009F1026">
        <w:t xml:space="preserve"> </w:t>
      </w:r>
      <w:r w:rsidRPr="00831C9A">
        <w:rPr>
          <w:i/>
        </w:rPr>
        <w:t>in fine</w:t>
      </w:r>
      <w:r w:rsidRPr="009F1026">
        <w:t xml:space="preserve"> </w:t>
      </w:r>
      <w:r w:rsidR="00124450">
        <w:t xml:space="preserve">en activité partielle </w:t>
      </w:r>
      <w:r w:rsidRPr="009F1026">
        <w:t>mois par mois</w:t>
      </w:r>
    </w:p>
    <w:p w14:paraId="5169C300" w14:textId="616AA6D1" w:rsidR="00C3048F" w:rsidRPr="002075C4" w:rsidRDefault="00C3048F" w:rsidP="00B63294">
      <w:pPr>
        <w:pStyle w:val="10TexteNE"/>
      </w:pPr>
    </w:p>
    <w:p w14:paraId="296F79E2" w14:textId="58BF952B" w:rsidR="002075C4" w:rsidRPr="002075C4" w:rsidRDefault="009F1026" w:rsidP="002075C4">
      <w:pPr>
        <w:pStyle w:val="05TexteNT"/>
        <w:rPr>
          <w:sz w:val="20"/>
        </w:rPr>
      </w:pPr>
      <w:r w:rsidRPr="002075C4">
        <w:rPr>
          <w:sz w:val="20"/>
        </w:rPr>
        <w:t xml:space="preserve">Pour estimer les effectifs salariés qui seraient </w:t>
      </w:r>
      <w:r w:rsidRPr="002075C4">
        <w:rPr>
          <w:i/>
          <w:sz w:val="20"/>
        </w:rPr>
        <w:t>in fine</w:t>
      </w:r>
      <w:r w:rsidRPr="002075C4">
        <w:rPr>
          <w:sz w:val="20"/>
        </w:rPr>
        <w:t xml:space="preserve"> mis en activité partielle sur les mois de mars à mai</w:t>
      </w:r>
      <w:r w:rsidR="00380EDC" w:rsidRPr="002075C4">
        <w:rPr>
          <w:sz w:val="20"/>
        </w:rPr>
        <w:t xml:space="preserve"> et les coûts mensuels finaux de la mesure, nous allons nous appuyer sur </w:t>
      </w:r>
      <w:r w:rsidR="00B7367F">
        <w:rPr>
          <w:sz w:val="20"/>
        </w:rPr>
        <w:t>l’observation des</w:t>
      </w:r>
      <w:r w:rsidR="00380EDC" w:rsidRPr="002075C4">
        <w:rPr>
          <w:sz w:val="20"/>
        </w:rPr>
        <w:t xml:space="preserve"> données </w:t>
      </w:r>
      <w:r w:rsidR="00124450">
        <w:rPr>
          <w:sz w:val="20"/>
        </w:rPr>
        <w:t xml:space="preserve">DAP-DI </w:t>
      </w:r>
      <w:r w:rsidR="00380EDC" w:rsidRPr="002075C4">
        <w:rPr>
          <w:sz w:val="20"/>
        </w:rPr>
        <w:t xml:space="preserve">au 22 juin </w:t>
      </w:r>
      <w:r w:rsidR="00124450">
        <w:rPr>
          <w:sz w:val="20"/>
        </w:rPr>
        <w:t xml:space="preserve">agrégées au niveau de l’établissement et </w:t>
      </w:r>
      <w:r w:rsidR="005B1483">
        <w:rPr>
          <w:sz w:val="20"/>
        </w:rPr>
        <w:t>du</w:t>
      </w:r>
      <w:r w:rsidR="00124450">
        <w:rPr>
          <w:sz w:val="20"/>
        </w:rPr>
        <w:t xml:space="preserve"> mois</w:t>
      </w:r>
      <w:r w:rsidR="00B7367F">
        <w:rPr>
          <w:sz w:val="20"/>
        </w:rPr>
        <w:t>,</w:t>
      </w:r>
      <w:r w:rsidR="00124450">
        <w:rPr>
          <w:sz w:val="20"/>
        </w:rPr>
        <w:t xml:space="preserve"> </w:t>
      </w:r>
      <w:r w:rsidR="00380EDC" w:rsidRPr="002075C4">
        <w:rPr>
          <w:sz w:val="20"/>
        </w:rPr>
        <w:t xml:space="preserve">et </w:t>
      </w:r>
      <w:r w:rsidR="00B7367F">
        <w:rPr>
          <w:sz w:val="20"/>
        </w:rPr>
        <w:t>poser certaines</w:t>
      </w:r>
      <w:r w:rsidR="00380EDC" w:rsidRPr="002075C4">
        <w:rPr>
          <w:sz w:val="20"/>
        </w:rPr>
        <w:t xml:space="preserve"> </w:t>
      </w:r>
      <w:r w:rsidR="002075C4" w:rsidRPr="002075C4">
        <w:rPr>
          <w:sz w:val="20"/>
        </w:rPr>
        <w:t>hypothès</w:t>
      </w:r>
      <w:r w:rsidR="002075C4">
        <w:rPr>
          <w:sz w:val="20"/>
        </w:rPr>
        <w:t>e</w:t>
      </w:r>
      <w:r w:rsidR="002075C4" w:rsidRPr="002075C4">
        <w:rPr>
          <w:sz w:val="20"/>
        </w:rPr>
        <w:t>s</w:t>
      </w:r>
      <w:r w:rsidR="00380EDC" w:rsidRPr="002075C4">
        <w:rPr>
          <w:sz w:val="20"/>
        </w:rPr>
        <w:t xml:space="preserve">. </w:t>
      </w:r>
      <w:r w:rsidR="002075C4">
        <w:rPr>
          <w:sz w:val="20"/>
        </w:rPr>
        <w:t xml:space="preserve">Notre démarche se situe </w:t>
      </w:r>
      <w:r w:rsidR="002075C4" w:rsidRPr="002075C4">
        <w:rPr>
          <w:sz w:val="20"/>
        </w:rPr>
        <w:t>au niveau croisé secteur d’activité (Naf17) x taille d’établissement (3 classes de taille : moins de 20 salariés, 20 à 499 salariés et 500 salariés ou plus)</w:t>
      </w:r>
      <w:r w:rsidR="00124450">
        <w:rPr>
          <w:sz w:val="20"/>
        </w:rPr>
        <w:t xml:space="preserve"> car ces deux dimensions sont parmi les plus explicatives de l’utilisation de l’activité partielle. </w:t>
      </w:r>
    </w:p>
    <w:p w14:paraId="5F088705" w14:textId="1954AD72" w:rsidR="009C53CE" w:rsidRDefault="002075C4" w:rsidP="002075C4">
      <w:pPr>
        <w:pStyle w:val="05TexteNT"/>
        <w:rPr>
          <w:sz w:val="20"/>
        </w:rPr>
      </w:pPr>
      <w:r w:rsidRPr="002075C4">
        <w:rPr>
          <w:sz w:val="20"/>
        </w:rPr>
        <w:t xml:space="preserve">Nos estimations s’appuient sur deux hypothèses principales : d’un côté, nous supposons que tous les établissements ayant fait une DAP vont déposer </w:t>
      </w:r>
      <w:r w:rsidRPr="002075C4">
        <w:rPr>
          <w:i/>
          <w:iCs/>
          <w:sz w:val="20"/>
        </w:rPr>
        <w:t>in fine</w:t>
      </w:r>
      <w:r w:rsidRPr="002075C4">
        <w:rPr>
          <w:sz w:val="20"/>
        </w:rPr>
        <w:t xml:space="preserve"> une DI et d’un autre côté, nous considérons que le comportement des établissements qui n’ont pas encore déposé une DI serait le même que celui des établissements qui ont déposé une DI en termes de consommation d’heures d’</w:t>
      </w:r>
      <w:r w:rsidR="00A5569F">
        <w:rPr>
          <w:sz w:val="20"/>
        </w:rPr>
        <w:t>activité partielle</w:t>
      </w:r>
      <w:r w:rsidRPr="002075C4">
        <w:rPr>
          <w:sz w:val="20"/>
        </w:rPr>
        <w:t xml:space="preserve">, de salariés effectivement mis en </w:t>
      </w:r>
      <w:r w:rsidR="00A5569F">
        <w:rPr>
          <w:sz w:val="20"/>
        </w:rPr>
        <w:t>activité partielle</w:t>
      </w:r>
      <w:r w:rsidRPr="002075C4">
        <w:rPr>
          <w:sz w:val="20"/>
        </w:rPr>
        <w:t xml:space="preserve"> et du coût horaire d</w:t>
      </w:r>
      <w:r w:rsidR="00A5569F">
        <w:rPr>
          <w:sz w:val="20"/>
        </w:rPr>
        <w:t>e la mesure</w:t>
      </w:r>
      <w:r w:rsidRPr="002075C4">
        <w:rPr>
          <w:sz w:val="20"/>
        </w:rPr>
        <w:t xml:space="preserve">. </w:t>
      </w:r>
      <w:r w:rsidR="009C53CE">
        <w:rPr>
          <w:sz w:val="20"/>
        </w:rPr>
        <w:t xml:space="preserve">La première hypothèse est vraisemblable pour la période du confinement mais devient de moins </w:t>
      </w:r>
      <w:r w:rsidR="009C53CE">
        <w:rPr>
          <w:sz w:val="20"/>
        </w:rPr>
        <w:lastRenderedPageBreak/>
        <w:t xml:space="preserve">en moins convaincante depuis le déconfinement progressif. Avec ces hypothèses, nos estimations sont proches de celles réalisées par la Dares à partir d’une </w:t>
      </w:r>
      <w:r w:rsidR="00F9698B">
        <w:rPr>
          <w:sz w:val="20"/>
        </w:rPr>
        <w:t>stratégie</w:t>
      </w:r>
      <w:r w:rsidR="009C53CE">
        <w:rPr>
          <w:sz w:val="20"/>
        </w:rPr>
        <w:t xml:space="preserve"> alternative qui utilise en partie des informations </w:t>
      </w:r>
      <w:r w:rsidR="00F9698B">
        <w:rPr>
          <w:sz w:val="20"/>
        </w:rPr>
        <w:t>issues</w:t>
      </w:r>
      <w:r w:rsidR="009C53CE">
        <w:rPr>
          <w:sz w:val="20"/>
        </w:rPr>
        <w:t xml:space="preserve"> de l’</w:t>
      </w:r>
      <w:r w:rsidR="00F9698B">
        <w:rPr>
          <w:sz w:val="20"/>
        </w:rPr>
        <w:t>enquête</w:t>
      </w:r>
      <w:r w:rsidR="009C53CE">
        <w:rPr>
          <w:sz w:val="20"/>
        </w:rPr>
        <w:t xml:space="preserve"> </w:t>
      </w:r>
      <w:proofErr w:type="spellStart"/>
      <w:r w:rsidR="009C53CE">
        <w:rPr>
          <w:sz w:val="20"/>
        </w:rPr>
        <w:t>Acemo-Covid</w:t>
      </w:r>
      <w:proofErr w:type="spellEnd"/>
      <w:r w:rsidR="009C53CE">
        <w:rPr>
          <w:sz w:val="20"/>
        </w:rPr>
        <w:t xml:space="preserve"> (</w:t>
      </w:r>
      <w:r w:rsidR="009C53CE" w:rsidRPr="00A5569F">
        <w:rPr>
          <w:sz w:val="20"/>
        </w:rPr>
        <w:t xml:space="preserve">voir </w:t>
      </w:r>
      <w:r w:rsidR="00F9698B" w:rsidRPr="00A5569F">
        <w:rPr>
          <w:sz w:val="20"/>
        </w:rPr>
        <w:t>section</w:t>
      </w:r>
      <w:r w:rsidR="009C53CE" w:rsidRPr="00A5569F">
        <w:rPr>
          <w:sz w:val="20"/>
        </w:rPr>
        <w:t xml:space="preserve"> </w:t>
      </w:r>
      <w:r w:rsidR="00A5569F" w:rsidRPr="00A5569F">
        <w:rPr>
          <w:sz w:val="20"/>
        </w:rPr>
        <w:t>4.</w:t>
      </w:r>
      <w:r w:rsidR="009C53CE" w:rsidRPr="00A5569F">
        <w:rPr>
          <w:sz w:val="20"/>
        </w:rPr>
        <w:t>3 pour</w:t>
      </w:r>
      <w:r w:rsidR="009C53CE">
        <w:rPr>
          <w:sz w:val="20"/>
        </w:rPr>
        <w:t xml:space="preserve"> une comparaison des </w:t>
      </w:r>
      <w:r w:rsidR="00F9698B">
        <w:rPr>
          <w:sz w:val="20"/>
        </w:rPr>
        <w:t>résultats</w:t>
      </w:r>
      <w:r w:rsidR="009C53CE">
        <w:rPr>
          <w:sz w:val="20"/>
        </w:rPr>
        <w:t xml:space="preserve">). </w:t>
      </w:r>
    </w:p>
    <w:p w14:paraId="28548730" w14:textId="6144AFCA" w:rsidR="002075C4" w:rsidRPr="002075C4" w:rsidRDefault="002075C4" w:rsidP="002075C4">
      <w:pPr>
        <w:pStyle w:val="05TexteNT"/>
        <w:rPr>
          <w:sz w:val="20"/>
        </w:rPr>
      </w:pPr>
      <w:r>
        <w:rPr>
          <w:sz w:val="20"/>
        </w:rPr>
        <w:t>Ainsi</w:t>
      </w:r>
      <w:r w:rsidR="009871BC">
        <w:rPr>
          <w:sz w:val="20"/>
        </w:rPr>
        <w:t>,</w:t>
      </w:r>
      <w:r>
        <w:rPr>
          <w:sz w:val="20"/>
        </w:rPr>
        <w:t xml:space="preserve"> au niveau croisé secteur d’activité x taille d’établissement, nous allons sommer les demandes d’indemnisation </w:t>
      </w:r>
      <w:r w:rsidR="00F22C8B">
        <w:rPr>
          <w:sz w:val="20"/>
        </w:rPr>
        <w:t xml:space="preserve">observées </w:t>
      </w:r>
      <w:r>
        <w:rPr>
          <w:sz w:val="20"/>
        </w:rPr>
        <w:t xml:space="preserve">au 22 juin avec </w:t>
      </w:r>
      <w:r w:rsidR="00F22C8B">
        <w:rPr>
          <w:sz w:val="20"/>
        </w:rPr>
        <w:t>nos estimations</w:t>
      </w:r>
      <w:r>
        <w:rPr>
          <w:sz w:val="20"/>
        </w:rPr>
        <w:t xml:space="preserve"> pour les établissements qui ont fait des DAP mais qui n’ont pas encore déposé leur DI</w:t>
      </w:r>
      <w:r w:rsidR="00F22C8B">
        <w:rPr>
          <w:sz w:val="20"/>
        </w:rPr>
        <w:t>,</w:t>
      </w:r>
      <w:r>
        <w:rPr>
          <w:sz w:val="20"/>
        </w:rPr>
        <w:t xml:space="preserve"> en supposant que la transformation de leurs DAP en DI est la même que celle des établissements qui au 22 juin ont </w:t>
      </w:r>
      <w:r w:rsidR="00C04A0C">
        <w:rPr>
          <w:sz w:val="20"/>
        </w:rPr>
        <w:t xml:space="preserve">déjà </w:t>
      </w:r>
      <w:r>
        <w:rPr>
          <w:sz w:val="20"/>
        </w:rPr>
        <w:t xml:space="preserve">déposé des DI. </w:t>
      </w:r>
      <w:r w:rsidR="009871BC">
        <w:rPr>
          <w:sz w:val="20"/>
        </w:rPr>
        <w:t xml:space="preserve">Par exemple, pour l’estimation des effectifs salariés </w:t>
      </w:r>
      <w:r w:rsidR="00C04A0C">
        <w:rPr>
          <w:sz w:val="20"/>
        </w:rPr>
        <w:t xml:space="preserve">en </w:t>
      </w:r>
      <w:r w:rsidR="009871BC">
        <w:rPr>
          <w:sz w:val="20"/>
        </w:rPr>
        <w:t xml:space="preserve">personnes physiques mis </w:t>
      </w:r>
      <w:r w:rsidR="009871BC" w:rsidRPr="00A5569F">
        <w:rPr>
          <w:i/>
          <w:sz w:val="20"/>
        </w:rPr>
        <w:t>in fine</w:t>
      </w:r>
      <w:r w:rsidR="009871BC">
        <w:rPr>
          <w:sz w:val="20"/>
        </w:rPr>
        <w:t xml:space="preserve"> en activité partielle en mars 2020, nous allons sommer par secteur x taille d’</w:t>
      </w:r>
      <w:r w:rsidR="00F9698B">
        <w:rPr>
          <w:sz w:val="20"/>
        </w:rPr>
        <w:t>établissement</w:t>
      </w:r>
      <w:r w:rsidR="009871BC">
        <w:rPr>
          <w:sz w:val="20"/>
        </w:rPr>
        <w:t>, les salariés qui ont été effectivement mis en activité partielle selon les demandes d’indemnisation au 22 juin</w:t>
      </w:r>
      <w:r w:rsidR="00C04A0C">
        <w:rPr>
          <w:sz w:val="20"/>
        </w:rPr>
        <w:t>,</w:t>
      </w:r>
      <w:r w:rsidR="009871BC">
        <w:rPr>
          <w:sz w:val="20"/>
        </w:rPr>
        <w:t xml:space="preserve"> avec un nombre </w:t>
      </w:r>
      <w:r w:rsidR="00F22C8B">
        <w:rPr>
          <w:sz w:val="20"/>
        </w:rPr>
        <w:t xml:space="preserve">estimé </w:t>
      </w:r>
      <w:r w:rsidR="009871BC">
        <w:rPr>
          <w:sz w:val="20"/>
        </w:rPr>
        <w:t xml:space="preserve">de salariés pour les </w:t>
      </w:r>
      <w:r w:rsidR="00F9698B">
        <w:rPr>
          <w:sz w:val="20"/>
        </w:rPr>
        <w:t>établissements</w:t>
      </w:r>
      <w:r w:rsidR="009871BC">
        <w:rPr>
          <w:sz w:val="20"/>
        </w:rPr>
        <w:t xml:space="preserve"> qui n’ont pas encore déposé une D</w:t>
      </w:r>
      <w:r w:rsidR="00C04A0C">
        <w:rPr>
          <w:sz w:val="20"/>
        </w:rPr>
        <w:t>I. C</w:t>
      </w:r>
      <w:r w:rsidR="00F22C8B">
        <w:rPr>
          <w:sz w:val="20"/>
        </w:rPr>
        <w:t>e</w:t>
      </w:r>
      <w:r w:rsidR="00C04A0C">
        <w:rPr>
          <w:sz w:val="20"/>
        </w:rPr>
        <w:t xml:space="preserve"> nombre </w:t>
      </w:r>
      <w:r w:rsidR="00F22C8B">
        <w:rPr>
          <w:sz w:val="20"/>
        </w:rPr>
        <w:t>estimé</w:t>
      </w:r>
      <w:r w:rsidR="009871BC">
        <w:rPr>
          <w:sz w:val="20"/>
        </w:rPr>
        <w:t xml:space="preserve"> est obtenu en appliquant le taux de mise en </w:t>
      </w:r>
      <w:r w:rsidR="00F9698B">
        <w:rPr>
          <w:sz w:val="20"/>
        </w:rPr>
        <w:t>activité</w:t>
      </w:r>
      <w:r w:rsidR="009871BC">
        <w:rPr>
          <w:sz w:val="20"/>
        </w:rPr>
        <w:t xml:space="preserve"> partielle des </w:t>
      </w:r>
      <w:r w:rsidR="00F9698B">
        <w:rPr>
          <w:sz w:val="20"/>
        </w:rPr>
        <w:t>établissements</w:t>
      </w:r>
      <w:r w:rsidR="009871BC">
        <w:rPr>
          <w:sz w:val="20"/>
        </w:rPr>
        <w:t xml:space="preserve"> qui ont fait des DI</w:t>
      </w:r>
      <w:r w:rsidR="00F22C8B">
        <w:rPr>
          <w:sz w:val="20"/>
        </w:rPr>
        <w:t>,</w:t>
      </w:r>
      <w:r w:rsidR="009871BC">
        <w:rPr>
          <w:sz w:val="20"/>
        </w:rPr>
        <w:t xml:space="preserve"> au nombre de salariés </w:t>
      </w:r>
      <w:r w:rsidR="00D228E6">
        <w:rPr>
          <w:sz w:val="20"/>
        </w:rPr>
        <w:t>dans les</w:t>
      </w:r>
      <w:r w:rsidR="009871BC">
        <w:rPr>
          <w:sz w:val="20"/>
        </w:rPr>
        <w:t xml:space="preserve"> DAP des </w:t>
      </w:r>
      <w:r w:rsidR="00F9698B">
        <w:rPr>
          <w:sz w:val="20"/>
        </w:rPr>
        <w:t>établissements</w:t>
      </w:r>
      <w:r w:rsidR="009871BC">
        <w:rPr>
          <w:sz w:val="20"/>
        </w:rPr>
        <w:t xml:space="preserve"> qui n’ont pas encore déposé de DI. Les calculs sont ensuite agrégés au niveau sectoriel. En ce qui concerne l’estimation des effectifs salariés en </w:t>
      </w:r>
      <w:r w:rsidR="00F9698B">
        <w:rPr>
          <w:sz w:val="20"/>
        </w:rPr>
        <w:t>équivalent</w:t>
      </w:r>
      <w:r w:rsidR="009871BC">
        <w:rPr>
          <w:sz w:val="20"/>
        </w:rPr>
        <w:t xml:space="preserve"> temps plein (EQTP), la démarche est similaire mais </w:t>
      </w:r>
      <w:r w:rsidR="00C04A0C">
        <w:rPr>
          <w:sz w:val="20"/>
        </w:rPr>
        <w:t xml:space="preserve">en passant </w:t>
      </w:r>
      <w:r w:rsidR="009871BC">
        <w:rPr>
          <w:sz w:val="20"/>
        </w:rPr>
        <w:t xml:space="preserve">par </w:t>
      </w:r>
      <w:r w:rsidR="00C04A0C">
        <w:rPr>
          <w:sz w:val="20"/>
        </w:rPr>
        <w:t xml:space="preserve">les </w:t>
      </w:r>
      <w:r w:rsidR="009871BC">
        <w:rPr>
          <w:sz w:val="20"/>
        </w:rPr>
        <w:t>heures d’activité partielle</w:t>
      </w:r>
      <w:r w:rsidR="00C04A0C">
        <w:rPr>
          <w:sz w:val="20"/>
        </w:rPr>
        <w:t>. Ainsi, aux heures</w:t>
      </w:r>
      <w:r w:rsidR="009871BC">
        <w:rPr>
          <w:sz w:val="20"/>
        </w:rPr>
        <w:t xml:space="preserve"> </w:t>
      </w:r>
      <w:r w:rsidR="00D228E6">
        <w:rPr>
          <w:sz w:val="20"/>
        </w:rPr>
        <w:t>d’activité partielle observées dans les</w:t>
      </w:r>
      <w:r w:rsidR="009871BC">
        <w:rPr>
          <w:sz w:val="20"/>
        </w:rPr>
        <w:t xml:space="preserve"> DI</w:t>
      </w:r>
      <w:r w:rsidR="00C04A0C">
        <w:rPr>
          <w:sz w:val="20"/>
        </w:rPr>
        <w:t>, nous</w:t>
      </w:r>
      <w:r w:rsidR="009871BC">
        <w:rPr>
          <w:sz w:val="20"/>
        </w:rPr>
        <w:t xml:space="preserve"> </w:t>
      </w:r>
      <w:r w:rsidR="00C04A0C">
        <w:rPr>
          <w:sz w:val="20"/>
        </w:rPr>
        <w:t xml:space="preserve">ajoutons </w:t>
      </w:r>
      <w:r w:rsidR="00D228E6">
        <w:rPr>
          <w:sz w:val="20"/>
        </w:rPr>
        <w:t>celles estimées pour l</w:t>
      </w:r>
      <w:r w:rsidR="009871BC">
        <w:rPr>
          <w:sz w:val="20"/>
        </w:rPr>
        <w:t xml:space="preserve">es </w:t>
      </w:r>
      <w:r w:rsidR="00F9698B">
        <w:rPr>
          <w:sz w:val="20"/>
        </w:rPr>
        <w:t>établissements</w:t>
      </w:r>
      <w:r w:rsidR="009871BC">
        <w:rPr>
          <w:sz w:val="20"/>
        </w:rPr>
        <w:t xml:space="preserve"> qui n’ont pas encore </w:t>
      </w:r>
      <w:r w:rsidR="00D228E6">
        <w:rPr>
          <w:sz w:val="20"/>
        </w:rPr>
        <w:t xml:space="preserve">déposé </w:t>
      </w:r>
      <w:r w:rsidR="009871BC">
        <w:rPr>
          <w:sz w:val="20"/>
        </w:rPr>
        <w:t xml:space="preserve">de </w:t>
      </w:r>
      <w:r w:rsidR="00C04A0C">
        <w:rPr>
          <w:sz w:val="20"/>
        </w:rPr>
        <w:t>DI</w:t>
      </w:r>
      <w:r w:rsidR="00D228E6">
        <w:rPr>
          <w:sz w:val="20"/>
        </w:rPr>
        <w:t>,</w:t>
      </w:r>
      <w:r w:rsidR="00C04A0C">
        <w:rPr>
          <w:sz w:val="20"/>
        </w:rPr>
        <w:t xml:space="preserve"> </w:t>
      </w:r>
      <w:r w:rsidR="009871BC">
        <w:rPr>
          <w:sz w:val="20"/>
        </w:rPr>
        <w:t xml:space="preserve">en </w:t>
      </w:r>
      <w:r w:rsidR="00F9698B">
        <w:rPr>
          <w:sz w:val="20"/>
        </w:rPr>
        <w:t>appliquant</w:t>
      </w:r>
      <w:r w:rsidR="009871BC">
        <w:rPr>
          <w:sz w:val="20"/>
        </w:rPr>
        <w:t xml:space="preserve"> le taux de </w:t>
      </w:r>
      <w:r w:rsidR="00F9698B">
        <w:rPr>
          <w:sz w:val="20"/>
        </w:rPr>
        <w:t>consommation</w:t>
      </w:r>
      <w:r w:rsidR="009871BC">
        <w:rPr>
          <w:sz w:val="20"/>
        </w:rPr>
        <w:t xml:space="preserve"> observ</w:t>
      </w:r>
      <w:r w:rsidR="00D228E6">
        <w:rPr>
          <w:sz w:val="20"/>
        </w:rPr>
        <w:t>é</w:t>
      </w:r>
      <w:r w:rsidR="009871BC">
        <w:rPr>
          <w:sz w:val="20"/>
        </w:rPr>
        <w:t xml:space="preserve"> </w:t>
      </w:r>
      <w:r w:rsidR="00D228E6">
        <w:rPr>
          <w:sz w:val="20"/>
        </w:rPr>
        <w:t>d</w:t>
      </w:r>
      <w:r w:rsidR="009871BC">
        <w:rPr>
          <w:sz w:val="20"/>
        </w:rPr>
        <w:t xml:space="preserve">es </w:t>
      </w:r>
      <w:r w:rsidR="00F9698B">
        <w:rPr>
          <w:sz w:val="20"/>
        </w:rPr>
        <w:t>établissements</w:t>
      </w:r>
      <w:r w:rsidR="009871BC">
        <w:rPr>
          <w:sz w:val="20"/>
        </w:rPr>
        <w:t xml:space="preserve"> </w:t>
      </w:r>
      <w:r w:rsidR="00D228E6">
        <w:rPr>
          <w:sz w:val="20"/>
        </w:rPr>
        <w:t>aya</w:t>
      </w:r>
      <w:r w:rsidR="009871BC">
        <w:rPr>
          <w:sz w:val="20"/>
        </w:rPr>
        <w:t>nt fait des DI. Ces heures sont ensuite divisé</w:t>
      </w:r>
      <w:r w:rsidR="00F9698B">
        <w:rPr>
          <w:sz w:val="20"/>
        </w:rPr>
        <w:t>e</w:t>
      </w:r>
      <w:r w:rsidR="009871BC">
        <w:rPr>
          <w:sz w:val="20"/>
        </w:rPr>
        <w:t>s par un nombre de jours x 5 pour obtenir des EQTP</w:t>
      </w:r>
      <w:r w:rsidR="00F22C8B">
        <w:rPr>
          <w:sz w:val="20"/>
        </w:rPr>
        <w:t xml:space="preserve"> (</w:t>
      </w:r>
      <w:r w:rsidR="00D228E6">
        <w:rPr>
          <w:sz w:val="20"/>
        </w:rPr>
        <w:t xml:space="preserve">on suppose </w:t>
      </w:r>
      <w:r w:rsidR="00C22EBB">
        <w:rPr>
          <w:sz w:val="20"/>
        </w:rPr>
        <w:t xml:space="preserve">5 heures </w:t>
      </w:r>
      <w:r w:rsidR="00D228E6">
        <w:rPr>
          <w:sz w:val="20"/>
        </w:rPr>
        <w:t>quotidiennes de travail, soit 35 heures par semaine</w:t>
      </w:r>
      <w:r w:rsidR="00C22EBB">
        <w:rPr>
          <w:sz w:val="20"/>
        </w:rPr>
        <w:t>)</w:t>
      </w:r>
      <w:r w:rsidR="009871BC">
        <w:rPr>
          <w:sz w:val="20"/>
        </w:rPr>
        <w:t xml:space="preserve">. Pour le mois de mars qui couvre dans les DI 4 semaines, les heures </w:t>
      </w:r>
      <w:r w:rsidR="00EC6646">
        <w:rPr>
          <w:sz w:val="20"/>
        </w:rPr>
        <w:t xml:space="preserve">estimées sont divisées par 28 x 5. Enfin, en ce qui concerne le coût de la mesure, nous additionnons le montant d’indemnisation </w:t>
      </w:r>
      <w:r w:rsidR="00F9698B">
        <w:rPr>
          <w:sz w:val="20"/>
        </w:rPr>
        <w:t>demandé</w:t>
      </w:r>
      <w:r w:rsidR="00EC6646">
        <w:rPr>
          <w:sz w:val="20"/>
        </w:rPr>
        <w:t xml:space="preserve"> dans les DI au 22 juin avec un montant estimé pou</w:t>
      </w:r>
      <w:r w:rsidR="00F9698B">
        <w:rPr>
          <w:sz w:val="20"/>
        </w:rPr>
        <w:t>r</w:t>
      </w:r>
      <w:r w:rsidR="00EC6646">
        <w:rPr>
          <w:sz w:val="20"/>
        </w:rPr>
        <w:t xml:space="preserve"> les </w:t>
      </w:r>
      <w:r w:rsidR="00F9698B">
        <w:rPr>
          <w:sz w:val="20"/>
        </w:rPr>
        <w:t>établissements</w:t>
      </w:r>
      <w:r w:rsidR="00EC6646">
        <w:rPr>
          <w:sz w:val="20"/>
        </w:rPr>
        <w:t xml:space="preserve"> qui n’ont pas encore déposé de DI. Ce montant estimé est obtenu en multipliant le coût moyen d’un</w:t>
      </w:r>
      <w:r w:rsidR="004105CA">
        <w:rPr>
          <w:sz w:val="20"/>
        </w:rPr>
        <w:t>e</w:t>
      </w:r>
      <w:r w:rsidR="00EC6646">
        <w:rPr>
          <w:sz w:val="20"/>
        </w:rPr>
        <w:t xml:space="preserve"> </w:t>
      </w:r>
      <w:r w:rsidR="00F9698B">
        <w:rPr>
          <w:sz w:val="20"/>
        </w:rPr>
        <w:t>heure</w:t>
      </w:r>
      <w:r w:rsidR="00EC6646">
        <w:rPr>
          <w:sz w:val="20"/>
        </w:rPr>
        <w:t xml:space="preserve"> d’</w:t>
      </w:r>
      <w:r w:rsidR="00F9698B">
        <w:rPr>
          <w:sz w:val="20"/>
        </w:rPr>
        <w:t>activité</w:t>
      </w:r>
      <w:r w:rsidR="00EC6646">
        <w:rPr>
          <w:sz w:val="20"/>
        </w:rPr>
        <w:t xml:space="preserve"> partielle </w:t>
      </w:r>
      <w:r w:rsidR="00C22EBB">
        <w:rPr>
          <w:sz w:val="20"/>
        </w:rPr>
        <w:t xml:space="preserve">(pour le secteur d’activité </w:t>
      </w:r>
      <w:r w:rsidR="00294126">
        <w:rPr>
          <w:sz w:val="20"/>
        </w:rPr>
        <w:t>et</w:t>
      </w:r>
      <w:r w:rsidR="00C22EBB">
        <w:rPr>
          <w:sz w:val="20"/>
        </w:rPr>
        <w:t xml:space="preserve"> la taille d’établissement correspondant) </w:t>
      </w:r>
      <w:r w:rsidR="00EC6646">
        <w:rPr>
          <w:sz w:val="20"/>
        </w:rPr>
        <w:t xml:space="preserve">avec le nombre d’heures estimées pour les </w:t>
      </w:r>
      <w:r w:rsidR="00F9698B">
        <w:rPr>
          <w:sz w:val="20"/>
        </w:rPr>
        <w:t>établissements</w:t>
      </w:r>
      <w:r w:rsidR="00EC6646">
        <w:rPr>
          <w:sz w:val="20"/>
        </w:rPr>
        <w:t xml:space="preserve"> qui n’ont pas encore déposé de DI. </w:t>
      </w:r>
    </w:p>
    <w:p w14:paraId="37EF2635" w14:textId="4D6B1945" w:rsidR="00C3048F" w:rsidRDefault="00C3048F" w:rsidP="00B63294">
      <w:pPr>
        <w:pStyle w:val="10TexteNE"/>
      </w:pPr>
    </w:p>
    <w:p w14:paraId="20B55891" w14:textId="1B25C907" w:rsidR="00F22749" w:rsidRDefault="00F22749" w:rsidP="00B63294">
      <w:pPr>
        <w:pStyle w:val="10TexteNE"/>
      </w:pPr>
      <w:r>
        <w:t>Analyse des déterminants de la probabilité d’avoir déposé une demande d’autorisation préalable d’activité partielle</w:t>
      </w:r>
    </w:p>
    <w:p w14:paraId="28176DCD" w14:textId="168517FD" w:rsidR="006615BB" w:rsidRPr="006615BB" w:rsidRDefault="006615BB" w:rsidP="00B63294">
      <w:pPr>
        <w:pStyle w:val="10TexteNE"/>
      </w:pPr>
    </w:p>
    <w:p w14:paraId="46539FC6" w14:textId="2B547A31" w:rsidR="006A7B55" w:rsidRDefault="00F22749" w:rsidP="00822E3F">
      <w:pPr>
        <w:pStyle w:val="10TexteNE"/>
        <w:rPr>
          <w:rFonts w:eastAsia="Calibri" w:cs="Calibri"/>
          <w:b w:val="0"/>
          <w:color w:val="595959"/>
        </w:rPr>
      </w:pPr>
      <w:r>
        <w:rPr>
          <w:b w:val="0"/>
        </w:rPr>
        <w:t xml:space="preserve">Pour analyser les déterminants de la propension </w:t>
      </w:r>
      <w:r w:rsidR="006F769A">
        <w:rPr>
          <w:b w:val="0"/>
        </w:rPr>
        <w:t xml:space="preserve">à </w:t>
      </w:r>
      <w:r>
        <w:rPr>
          <w:b w:val="0"/>
        </w:rPr>
        <w:t xml:space="preserve">avoir déposé une DAP, nous apparions au niveau </w:t>
      </w:r>
      <w:r w:rsidR="009E6B49">
        <w:rPr>
          <w:b w:val="0"/>
        </w:rPr>
        <w:t>de l’</w:t>
      </w:r>
      <w:r>
        <w:rPr>
          <w:b w:val="0"/>
        </w:rPr>
        <w:t>établissement</w:t>
      </w:r>
      <w:r w:rsidR="006F769A">
        <w:rPr>
          <w:b w:val="0"/>
        </w:rPr>
        <w:t>,</w:t>
      </w:r>
      <w:r>
        <w:rPr>
          <w:b w:val="0"/>
        </w:rPr>
        <w:t xml:space="preserve"> le champ des établissements de l’économie française éligibles à l’activité partielle </w:t>
      </w:r>
      <w:r w:rsidR="006F769A">
        <w:rPr>
          <w:b w:val="0"/>
        </w:rPr>
        <w:t>approché</w:t>
      </w:r>
      <w:r>
        <w:rPr>
          <w:b w:val="0"/>
        </w:rPr>
        <w:t xml:space="preserve"> à partir du répertoire </w:t>
      </w:r>
      <w:proofErr w:type="spellStart"/>
      <w:r>
        <w:rPr>
          <w:b w:val="0"/>
        </w:rPr>
        <w:t>Sirene</w:t>
      </w:r>
      <w:proofErr w:type="spellEnd"/>
      <w:r>
        <w:rPr>
          <w:b w:val="0"/>
        </w:rPr>
        <w:t xml:space="preserve"> </w:t>
      </w:r>
      <w:r w:rsidR="00EE0F84">
        <w:rPr>
          <w:b w:val="0"/>
        </w:rPr>
        <w:t>(voir Supra</w:t>
      </w:r>
      <w:r w:rsidR="00833ED7">
        <w:rPr>
          <w:b w:val="0"/>
        </w:rPr>
        <w:t xml:space="preserve"> pour la construction de ce champ</w:t>
      </w:r>
      <w:r w:rsidR="00EE0F84">
        <w:rPr>
          <w:b w:val="0"/>
        </w:rPr>
        <w:t xml:space="preserve">) </w:t>
      </w:r>
      <w:r>
        <w:rPr>
          <w:b w:val="0"/>
        </w:rPr>
        <w:t>avec les informations exhaustives quant au</w:t>
      </w:r>
      <w:r w:rsidR="002B36FF">
        <w:rPr>
          <w:b w:val="0"/>
        </w:rPr>
        <w:t>x</w:t>
      </w:r>
      <w:r>
        <w:rPr>
          <w:b w:val="0"/>
        </w:rPr>
        <w:t xml:space="preserve"> dépôt</w:t>
      </w:r>
      <w:r w:rsidR="002B36FF">
        <w:rPr>
          <w:b w:val="0"/>
        </w:rPr>
        <w:t>s</w:t>
      </w:r>
      <w:r>
        <w:rPr>
          <w:b w:val="0"/>
        </w:rPr>
        <w:t xml:space="preserve"> </w:t>
      </w:r>
      <w:r w:rsidR="002B36FF">
        <w:rPr>
          <w:b w:val="0"/>
        </w:rPr>
        <w:t xml:space="preserve">des </w:t>
      </w:r>
      <w:r>
        <w:rPr>
          <w:b w:val="0"/>
        </w:rPr>
        <w:t xml:space="preserve">DAP à partir des données administratives d’activité partielle. </w:t>
      </w:r>
      <w:r w:rsidR="002E2EDA">
        <w:rPr>
          <w:rFonts w:eastAsia="Calibri" w:cs="Calibri"/>
          <w:b w:val="0"/>
          <w:color w:val="595959"/>
        </w:rPr>
        <w:t xml:space="preserve">Compte tenu de la difficulté d’approcher le champ des établissements éligibles à l’activité partielle à partir de </w:t>
      </w:r>
      <w:proofErr w:type="spellStart"/>
      <w:r w:rsidR="002E2EDA">
        <w:rPr>
          <w:rFonts w:eastAsia="Calibri" w:cs="Calibri"/>
          <w:b w:val="0"/>
          <w:color w:val="595959"/>
        </w:rPr>
        <w:t>Sirene</w:t>
      </w:r>
      <w:proofErr w:type="spellEnd"/>
      <w:r w:rsidR="002E2EDA">
        <w:rPr>
          <w:rFonts w:eastAsia="Calibri" w:cs="Calibri"/>
          <w:b w:val="0"/>
          <w:color w:val="595959"/>
        </w:rPr>
        <w:t xml:space="preserve"> et des très nombreuses valeurs manquantes relatives à la taille des établissements dans la même source de données, il s’agit ici </w:t>
      </w:r>
      <w:r w:rsidR="009E6B49">
        <w:rPr>
          <w:rFonts w:eastAsia="Calibri" w:cs="Calibri"/>
          <w:b w:val="0"/>
          <w:color w:val="595959"/>
        </w:rPr>
        <w:t xml:space="preserve">plus précisément </w:t>
      </w:r>
      <w:r w:rsidR="002E2EDA">
        <w:rPr>
          <w:rFonts w:eastAsia="Calibri" w:cs="Calibri"/>
          <w:b w:val="0"/>
          <w:color w:val="595959"/>
        </w:rPr>
        <w:t xml:space="preserve">d’un essai pour expliquer la probabilité de déposer une DAP. Les résultats relatifs à cette partie sont </w:t>
      </w:r>
      <w:r w:rsidR="00833ED7">
        <w:rPr>
          <w:rFonts w:eastAsia="Calibri" w:cs="Calibri"/>
          <w:b w:val="0"/>
          <w:color w:val="595959"/>
        </w:rPr>
        <w:t xml:space="preserve">présentés dans ce travail car </w:t>
      </w:r>
      <w:r w:rsidR="002E2EDA">
        <w:rPr>
          <w:rFonts w:eastAsia="Calibri" w:cs="Calibri"/>
          <w:b w:val="0"/>
          <w:color w:val="595959"/>
        </w:rPr>
        <w:t>intéressants et en même temps originaux par rapport à la littérature</w:t>
      </w:r>
      <w:r w:rsidR="009E6B49">
        <w:rPr>
          <w:rFonts w:eastAsia="Calibri" w:cs="Calibri"/>
          <w:b w:val="0"/>
          <w:color w:val="595959"/>
        </w:rPr>
        <w:t>. C</w:t>
      </w:r>
      <w:r w:rsidR="002E2EDA">
        <w:rPr>
          <w:rFonts w:eastAsia="Calibri" w:cs="Calibri"/>
          <w:b w:val="0"/>
          <w:color w:val="595959"/>
        </w:rPr>
        <w:t>ependant</w:t>
      </w:r>
      <w:r w:rsidR="00833ED7">
        <w:rPr>
          <w:rFonts w:eastAsia="Calibri" w:cs="Calibri"/>
          <w:b w:val="0"/>
          <w:color w:val="595959"/>
        </w:rPr>
        <w:t>,</w:t>
      </w:r>
      <w:r w:rsidR="002E2EDA">
        <w:rPr>
          <w:rFonts w:eastAsia="Calibri" w:cs="Calibri"/>
          <w:b w:val="0"/>
          <w:color w:val="595959"/>
        </w:rPr>
        <w:t xml:space="preserve"> ils doivent être considérés avec la plus grande prudence </w:t>
      </w:r>
      <w:r w:rsidR="006D2DB2">
        <w:rPr>
          <w:rFonts w:eastAsia="Calibri" w:cs="Calibri"/>
          <w:b w:val="0"/>
          <w:color w:val="595959"/>
        </w:rPr>
        <w:t xml:space="preserve">notamment en ce qui concerne le lien entre la taille </w:t>
      </w:r>
      <w:r w:rsidR="006F769A">
        <w:rPr>
          <w:rFonts w:eastAsia="Calibri" w:cs="Calibri"/>
          <w:b w:val="0"/>
          <w:color w:val="595959"/>
        </w:rPr>
        <w:t xml:space="preserve">de l’établissement </w:t>
      </w:r>
      <w:r w:rsidR="006D2DB2">
        <w:rPr>
          <w:rFonts w:eastAsia="Calibri" w:cs="Calibri"/>
          <w:b w:val="0"/>
          <w:color w:val="595959"/>
        </w:rPr>
        <w:t xml:space="preserve">et la probabilité d’avoir déposé une DAP </w:t>
      </w:r>
      <w:r w:rsidR="002E2EDA">
        <w:rPr>
          <w:rFonts w:eastAsia="Calibri" w:cs="Calibri"/>
          <w:b w:val="0"/>
          <w:color w:val="595959"/>
        </w:rPr>
        <w:t>à cause des limites liées aux données.</w:t>
      </w:r>
      <w:r w:rsidR="00707EA8" w:rsidRPr="00707EA8">
        <w:rPr>
          <w:rFonts w:eastAsia="Calibri" w:cs="Calibri"/>
          <w:b w:val="0"/>
          <w:color w:val="595959"/>
        </w:rPr>
        <w:t xml:space="preserve"> </w:t>
      </w:r>
      <w:r w:rsidR="00707EA8">
        <w:rPr>
          <w:rFonts w:eastAsia="Calibri" w:cs="Calibri"/>
          <w:b w:val="0"/>
          <w:color w:val="595959"/>
        </w:rPr>
        <w:t>Cette partie de l’analyse est complémentaire à nos statistiques descriptives sur les heures et les salariés concernés par les DAP, car elle analyse le comportement de DAP au niveau de l’établissement.</w:t>
      </w:r>
      <w:r w:rsidR="002E2EDA">
        <w:rPr>
          <w:rFonts w:eastAsia="Calibri" w:cs="Calibri"/>
          <w:b w:val="0"/>
          <w:color w:val="595959"/>
        </w:rPr>
        <w:t xml:space="preserve"> </w:t>
      </w:r>
      <w:r>
        <w:rPr>
          <w:b w:val="0"/>
        </w:rPr>
        <w:t xml:space="preserve">Parmi les établissements éligibles, nous déterminons ceux qui ont déposé une DAP et ceux qui ne l’ont pas fait. </w:t>
      </w:r>
      <w:r w:rsidR="009B4A7F">
        <w:rPr>
          <w:b w:val="0"/>
        </w:rPr>
        <w:t>A l’aide d</w:t>
      </w:r>
      <w:r w:rsidR="0060324F">
        <w:rPr>
          <w:b w:val="0"/>
        </w:rPr>
        <w:t>e l’estimation d</w:t>
      </w:r>
      <w:r w:rsidR="009B4A7F">
        <w:rPr>
          <w:b w:val="0"/>
        </w:rPr>
        <w:t xml:space="preserve">’un </w:t>
      </w:r>
      <w:r w:rsidR="0060324F">
        <w:rPr>
          <w:b w:val="0"/>
        </w:rPr>
        <w:t xml:space="preserve">modèle </w:t>
      </w:r>
      <w:proofErr w:type="spellStart"/>
      <w:r w:rsidR="009B4A7F">
        <w:rPr>
          <w:b w:val="0"/>
        </w:rPr>
        <w:t>probit</w:t>
      </w:r>
      <w:proofErr w:type="spellEnd"/>
      <w:r w:rsidR="009B4A7F">
        <w:rPr>
          <w:b w:val="0"/>
        </w:rPr>
        <w:t>, i</w:t>
      </w:r>
      <w:r>
        <w:rPr>
          <w:b w:val="0"/>
        </w:rPr>
        <w:t>l est ainsi possible d’</w:t>
      </w:r>
      <w:r w:rsidR="005F5778">
        <w:rPr>
          <w:b w:val="0"/>
        </w:rPr>
        <w:t>étudier</w:t>
      </w:r>
      <w:r>
        <w:rPr>
          <w:b w:val="0"/>
        </w:rPr>
        <w:t xml:space="preserve"> la probabilité pour un établissement d’avoir déposé une DAP contre </w:t>
      </w:r>
      <w:r w:rsidR="00261E0D">
        <w:rPr>
          <w:b w:val="0"/>
        </w:rPr>
        <w:t xml:space="preserve">celle d’en </w:t>
      </w:r>
      <w:r>
        <w:rPr>
          <w:b w:val="0"/>
        </w:rPr>
        <w:t>n’avoir pas déposé en contrôlant de plusieurs caractéristiques : la taille de l’établissement</w:t>
      </w:r>
      <w:r w:rsidR="009E6B49">
        <w:rPr>
          <w:b w:val="0"/>
        </w:rPr>
        <w:t xml:space="preserve"> (deux modalités : moins de 20 salariés et 20 salariés ou plus)</w:t>
      </w:r>
      <w:r>
        <w:rPr>
          <w:b w:val="0"/>
        </w:rPr>
        <w:t>, son secteur d’activité</w:t>
      </w:r>
      <w:r w:rsidR="009E6B49">
        <w:rPr>
          <w:b w:val="0"/>
        </w:rPr>
        <w:t xml:space="preserve"> (au niveau Naf17)</w:t>
      </w:r>
      <w:r>
        <w:rPr>
          <w:b w:val="0"/>
        </w:rPr>
        <w:t xml:space="preserve">, </w:t>
      </w:r>
      <w:r w:rsidR="00F36CAC">
        <w:rPr>
          <w:b w:val="0"/>
        </w:rPr>
        <w:t xml:space="preserve">sa </w:t>
      </w:r>
      <w:r>
        <w:rPr>
          <w:b w:val="0"/>
        </w:rPr>
        <w:t>région</w:t>
      </w:r>
      <w:r w:rsidR="009E6B49">
        <w:rPr>
          <w:b w:val="0"/>
        </w:rPr>
        <w:t xml:space="preserve"> (deux modalités : Ile-de-France et hors Ile-de-France)</w:t>
      </w:r>
      <w:r>
        <w:rPr>
          <w:b w:val="0"/>
        </w:rPr>
        <w:t xml:space="preserve">, son </w:t>
      </w:r>
      <w:r w:rsidR="00F36CAC">
        <w:rPr>
          <w:b w:val="0"/>
        </w:rPr>
        <w:t>ancienneté</w:t>
      </w:r>
      <w:r w:rsidR="009E6B49">
        <w:rPr>
          <w:b w:val="0"/>
        </w:rPr>
        <w:t xml:space="preserve"> (deux modalités : moins de 16 ans d’ancienneté et 16 ans ou plus)</w:t>
      </w:r>
      <w:r w:rsidR="009E6B49">
        <w:rPr>
          <w:rStyle w:val="Appelnotedebasdep"/>
          <w:b w:val="0"/>
        </w:rPr>
        <w:footnoteReference w:id="23"/>
      </w:r>
      <w:r>
        <w:rPr>
          <w:b w:val="0"/>
        </w:rPr>
        <w:t xml:space="preserve">, la catégorie juridique de l’entreprise </w:t>
      </w:r>
      <w:r w:rsidR="005F5778">
        <w:rPr>
          <w:b w:val="0"/>
        </w:rPr>
        <w:t>à laquelle</w:t>
      </w:r>
      <w:r>
        <w:rPr>
          <w:b w:val="0"/>
        </w:rPr>
        <w:t xml:space="preserve"> il appartient</w:t>
      </w:r>
      <w:r w:rsidR="009E6B49">
        <w:rPr>
          <w:b w:val="0"/>
        </w:rPr>
        <w:t xml:space="preserve"> (deux modalités : société commerciale et autre catégorie juridique)</w:t>
      </w:r>
      <w:r>
        <w:rPr>
          <w:b w:val="0"/>
        </w:rPr>
        <w:t xml:space="preserve"> ainsi </w:t>
      </w:r>
      <w:r w:rsidR="009B4A7F">
        <w:rPr>
          <w:b w:val="0"/>
        </w:rPr>
        <w:t xml:space="preserve">qu’une information qui </w:t>
      </w:r>
      <w:r w:rsidR="00192357">
        <w:rPr>
          <w:b w:val="0"/>
        </w:rPr>
        <w:t xml:space="preserve">indique </w:t>
      </w:r>
      <w:r w:rsidR="00875D1E">
        <w:rPr>
          <w:b w:val="0"/>
        </w:rPr>
        <w:t>s</w:t>
      </w:r>
      <w:r w:rsidR="009B4A7F">
        <w:rPr>
          <w:b w:val="0"/>
        </w:rPr>
        <w:t>’il s’agit d’une entreprise mono ou multi établissement</w:t>
      </w:r>
      <w:r w:rsidR="009E6B49">
        <w:rPr>
          <w:b w:val="0"/>
        </w:rPr>
        <w:t xml:space="preserve"> (deux modalités : entreprise mono établissement ou multi-établissement)</w:t>
      </w:r>
      <w:r w:rsidR="005F5778">
        <w:rPr>
          <w:b w:val="0"/>
        </w:rPr>
        <w:t>.</w:t>
      </w:r>
      <w:r w:rsidR="009E6B49">
        <w:rPr>
          <w:b w:val="0"/>
        </w:rPr>
        <w:t xml:space="preserve"> Les modalités ont été retenues en lien avec les différences de statistiques descriptives les plus parlantes entre les établissements avec une DAP et ceux n’ayant pas déposé une DAP. </w:t>
      </w:r>
      <w:r w:rsidR="0060324F" w:rsidRPr="00822E3F">
        <w:rPr>
          <w:rFonts w:eastAsia="Calibri" w:cs="Calibri"/>
          <w:b w:val="0"/>
          <w:color w:val="595959"/>
          <w:spacing w:val="1"/>
        </w:rPr>
        <w:t>L</w:t>
      </w:r>
      <w:r w:rsidR="00F55B35">
        <w:rPr>
          <w:rFonts w:eastAsia="Calibri" w:cs="Calibri"/>
          <w:b w:val="0"/>
          <w:color w:val="595959"/>
          <w:spacing w:val="1"/>
        </w:rPr>
        <w:t>’</w:t>
      </w:r>
      <w:r w:rsidR="0060324F" w:rsidRPr="00822E3F">
        <w:rPr>
          <w:rFonts w:eastAsia="Calibri" w:cs="Calibri"/>
          <w:b w:val="0"/>
          <w:color w:val="595959"/>
          <w:spacing w:val="1"/>
          <w:w w:val="98"/>
        </w:rPr>
        <w:t>e</w:t>
      </w:r>
      <w:r w:rsidR="0060324F" w:rsidRPr="00822E3F">
        <w:rPr>
          <w:rFonts w:eastAsia="Calibri" w:cs="Calibri"/>
          <w:b w:val="0"/>
          <w:color w:val="595959"/>
          <w:spacing w:val="-2"/>
          <w:w w:val="98"/>
        </w:rPr>
        <w:t>s</w:t>
      </w:r>
      <w:r w:rsidR="0060324F" w:rsidRPr="00822E3F">
        <w:rPr>
          <w:rFonts w:eastAsia="Calibri" w:cs="Calibri"/>
          <w:b w:val="0"/>
          <w:color w:val="595959"/>
          <w:spacing w:val="1"/>
          <w:w w:val="98"/>
        </w:rPr>
        <w:t>tim</w:t>
      </w:r>
      <w:r w:rsidR="0060324F" w:rsidRPr="00822E3F">
        <w:rPr>
          <w:rFonts w:eastAsia="Calibri" w:cs="Calibri"/>
          <w:b w:val="0"/>
          <w:color w:val="595959"/>
          <w:spacing w:val="-1"/>
          <w:w w:val="98"/>
        </w:rPr>
        <w:t>a</w:t>
      </w:r>
      <w:r w:rsidR="0060324F" w:rsidRPr="00822E3F">
        <w:rPr>
          <w:rFonts w:eastAsia="Calibri" w:cs="Calibri"/>
          <w:b w:val="0"/>
          <w:color w:val="595959"/>
          <w:spacing w:val="1"/>
          <w:w w:val="98"/>
        </w:rPr>
        <w:t>tion</w:t>
      </w:r>
      <w:r w:rsidR="00F55B35">
        <w:rPr>
          <w:rFonts w:eastAsia="Calibri" w:cs="Calibri"/>
          <w:b w:val="0"/>
          <w:color w:val="595959"/>
          <w:spacing w:val="1"/>
          <w:w w:val="98"/>
        </w:rPr>
        <w:t xml:space="preserve"> </w:t>
      </w:r>
      <w:r w:rsidR="00707EA8">
        <w:rPr>
          <w:rFonts w:eastAsia="Calibri" w:cs="Calibri"/>
          <w:b w:val="0"/>
          <w:color w:val="595959"/>
          <w:spacing w:val="1"/>
          <w:w w:val="98"/>
        </w:rPr>
        <w:t>présentée</w:t>
      </w:r>
      <w:r w:rsidR="00F55B35">
        <w:rPr>
          <w:rFonts w:eastAsia="Calibri" w:cs="Calibri"/>
          <w:b w:val="0"/>
          <w:color w:val="595959"/>
          <w:spacing w:val="1"/>
          <w:w w:val="98"/>
        </w:rPr>
        <w:t xml:space="preserve"> dans ce travail</w:t>
      </w:r>
      <w:r w:rsidR="0060324F" w:rsidRPr="00822E3F">
        <w:rPr>
          <w:rFonts w:eastAsia="Calibri" w:cs="Calibri"/>
          <w:b w:val="0"/>
          <w:color w:val="595959"/>
          <w:spacing w:val="-3"/>
          <w:w w:val="98"/>
        </w:rPr>
        <w:t xml:space="preserve"> </w:t>
      </w:r>
      <w:r w:rsidR="0060324F" w:rsidRPr="00822E3F">
        <w:rPr>
          <w:rFonts w:eastAsia="Calibri" w:cs="Calibri"/>
          <w:b w:val="0"/>
          <w:color w:val="595959"/>
          <w:spacing w:val="1"/>
          <w:w w:val="98"/>
        </w:rPr>
        <w:t>m</w:t>
      </w:r>
      <w:r w:rsidR="0060324F" w:rsidRPr="00822E3F">
        <w:rPr>
          <w:rFonts w:eastAsia="Calibri" w:cs="Calibri"/>
          <w:b w:val="0"/>
          <w:color w:val="595959"/>
          <w:spacing w:val="-1"/>
          <w:w w:val="98"/>
        </w:rPr>
        <w:t>e</w:t>
      </w:r>
      <w:r w:rsidR="0060324F" w:rsidRPr="00822E3F">
        <w:rPr>
          <w:rFonts w:eastAsia="Calibri" w:cs="Calibri"/>
          <w:b w:val="0"/>
          <w:color w:val="595959"/>
          <w:w w:val="98"/>
        </w:rPr>
        <w:t>t</w:t>
      </w:r>
      <w:r w:rsidR="0060324F" w:rsidRPr="00822E3F">
        <w:rPr>
          <w:rFonts w:eastAsia="Calibri" w:cs="Calibri"/>
          <w:b w:val="0"/>
          <w:color w:val="595959"/>
          <w:spacing w:val="-11"/>
          <w:w w:val="98"/>
        </w:rPr>
        <w:t xml:space="preserve"> </w:t>
      </w:r>
      <w:r w:rsidR="0060324F" w:rsidRPr="00822E3F">
        <w:rPr>
          <w:rFonts w:eastAsia="Calibri" w:cs="Calibri"/>
          <w:b w:val="0"/>
          <w:color w:val="595959"/>
          <w:spacing w:val="1"/>
        </w:rPr>
        <w:t>e</w:t>
      </w:r>
      <w:r w:rsidR="0060324F" w:rsidRPr="00822E3F">
        <w:rPr>
          <w:rFonts w:eastAsia="Calibri" w:cs="Calibri"/>
          <w:b w:val="0"/>
          <w:color w:val="595959"/>
        </w:rPr>
        <w:t>n</w:t>
      </w:r>
      <w:r w:rsidR="0060324F" w:rsidRPr="00822E3F">
        <w:rPr>
          <w:rFonts w:eastAsia="Calibri" w:cs="Calibri"/>
          <w:b w:val="0"/>
          <w:color w:val="595959"/>
          <w:spacing w:val="-17"/>
        </w:rPr>
        <w:t xml:space="preserve"> </w:t>
      </w:r>
      <w:r w:rsidR="0060324F" w:rsidRPr="00822E3F">
        <w:rPr>
          <w:rFonts w:eastAsia="Calibri" w:cs="Calibri"/>
          <w:b w:val="0"/>
          <w:color w:val="595959"/>
        </w:rPr>
        <w:t>é</w:t>
      </w:r>
      <w:r w:rsidR="0060324F" w:rsidRPr="00822E3F">
        <w:rPr>
          <w:rFonts w:eastAsia="Calibri" w:cs="Calibri"/>
          <w:b w:val="0"/>
          <w:color w:val="595959"/>
          <w:spacing w:val="1"/>
        </w:rPr>
        <w:t>videnc</w:t>
      </w:r>
      <w:r w:rsidR="0060324F" w:rsidRPr="00822E3F">
        <w:rPr>
          <w:rFonts w:eastAsia="Calibri" w:cs="Calibri"/>
          <w:b w:val="0"/>
          <w:color w:val="595959"/>
        </w:rPr>
        <w:t>e</w:t>
      </w:r>
      <w:r w:rsidR="0060324F" w:rsidRPr="00822E3F">
        <w:rPr>
          <w:rFonts w:eastAsia="Calibri" w:cs="Calibri"/>
          <w:b w:val="0"/>
          <w:color w:val="595959"/>
          <w:spacing w:val="-17"/>
        </w:rPr>
        <w:t xml:space="preserve"> </w:t>
      </w:r>
      <w:r w:rsidR="006F769A">
        <w:rPr>
          <w:rFonts w:eastAsia="Calibri" w:cs="Calibri"/>
          <w:b w:val="0"/>
          <w:color w:val="595959"/>
          <w:spacing w:val="1"/>
        </w:rPr>
        <w:t>d</w:t>
      </w:r>
      <w:r w:rsidR="0060324F" w:rsidRPr="00822E3F">
        <w:rPr>
          <w:rFonts w:eastAsia="Calibri" w:cs="Calibri"/>
          <w:b w:val="0"/>
          <w:color w:val="595959"/>
          <w:spacing w:val="1"/>
        </w:rPr>
        <w:t>e</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1"/>
          <w:w w:val="99"/>
        </w:rPr>
        <w:t>c</w:t>
      </w:r>
      <w:r w:rsidR="0060324F" w:rsidRPr="00822E3F">
        <w:rPr>
          <w:rFonts w:eastAsia="Calibri" w:cs="Calibri"/>
          <w:b w:val="0"/>
          <w:color w:val="595959"/>
          <w:spacing w:val="1"/>
          <w:w w:val="99"/>
        </w:rPr>
        <w:t>or</w:t>
      </w:r>
      <w:r w:rsidR="0060324F" w:rsidRPr="00822E3F">
        <w:rPr>
          <w:rFonts w:eastAsia="Calibri" w:cs="Calibri"/>
          <w:b w:val="0"/>
          <w:color w:val="595959"/>
          <w:spacing w:val="-2"/>
          <w:w w:val="99"/>
        </w:rPr>
        <w:t>r</w:t>
      </w:r>
      <w:r w:rsidR="0060324F" w:rsidRPr="00822E3F">
        <w:rPr>
          <w:rFonts w:eastAsia="Calibri" w:cs="Calibri"/>
          <w:b w:val="0"/>
          <w:color w:val="595959"/>
          <w:spacing w:val="1"/>
          <w:w w:val="99"/>
        </w:rPr>
        <w:t>él</w:t>
      </w:r>
      <w:r w:rsidR="0060324F" w:rsidRPr="00822E3F">
        <w:rPr>
          <w:rFonts w:eastAsia="Calibri" w:cs="Calibri"/>
          <w:b w:val="0"/>
          <w:color w:val="595959"/>
          <w:spacing w:val="-1"/>
          <w:w w:val="99"/>
        </w:rPr>
        <w:t>a</w:t>
      </w:r>
      <w:r w:rsidR="0060324F" w:rsidRPr="00822E3F">
        <w:rPr>
          <w:rFonts w:eastAsia="Calibri" w:cs="Calibri"/>
          <w:b w:val="0"/>
          <w:color w:val="595959"/>
          <w:spacing w:val="1"/>
          <w:w w:val="99"/>
        </w:rPr>
        <w:t>tion</w:t>
      </w:r>
      <w:r w:rsidR="0060324F" w:rsidRPr="00822E3F">
        <w:rPr>
          <w:rFonts w:eastAsia="Calibri" w:cs="Calibri"/>
          <w:b w:val="0"/>
          <w:color w:val="595959"/>
          <w:w w:val="99"/>
        </w:rPr>
        <w:t>s</w:t>
      </w:r>
      <w:r w:rsidR="0060324F" w:rsidRPr="00822E3F">
        <w:rPr>
          <w:rFonts w:eastAsia="Calibri" w:cs="Calibri"/>
          <w:b w:val="0"/>
          <w:color w:val="595959"/>
          <w:spacing w:val="-9"/>
          <w:w w:val="99"/>
        </w:rPr>
        <w:t xml:space="preserve"> </w:t>
      </w:r>
      <w:r w:rsidR="0060324F" w:rsidRPr="00822E3F">
        <w:rPr>
          <w:rFonts w:eastAsia="Calibri" w:cs="Calibri"/>
          <w:b w:val="0"/>
          <w:color w:val="595959"/>
        </w:rPr>
        <w:t>«</w:t>
      </w:r>
      <w:r w:rsidR="0060324F" w:rsidRPr="00822E3F">
        <w:rPr>
          <w:rFonts w:eastAsia="Calibri" w:cs="Calibri"/>
          <w:b w:val="0"/>
          <w:color w:val="595959"/>
          <w:spacing w:val="-16"/>
        </w:rPr>
        <w:t xml:space="preserve"> </w:t>
      </w:r>
      <w:r w:rsidR="0060324F" w:rsidRPr="00822E3F">
        <w:rPr>
          <w:rFonts w:eastAsia="Calibri" w:cs="Calibri"/>
          <w:b w:val="0"/>
          <w:color w:val="595959"/>
          <w:spacing w:val="-1"/>
        </w:rPr>
        <w:t>t</w:t>
      </w:r>
      <w:r w:rsidR="0060324F" w:rsidRPr="00822E3F">
        <w:rPr>
          <w:rFonts w:eastAsia="Calibri" w:cs="Calibri"/>
          <w:b w:val="0"/>
          <w:color w:val="595959"/>
          <w:spacing w:val="1"/>
        </w:rPr>
        <w:t>ou</w:t>
      </w:r>
      <w:r w:rsidR="0060324F" w:rsidRPr="00822E3F">
        <w:rPr>
          <w:rFonts w:eastAsia="Calibri" w:cs="Calibri"/>
          <w:b w:val="0"/>
          <w:color w:val="595959"/>
          <w:spacing w:val="-1"/>
        </w:rPr>
        <w:t>t</w:t>
      </w:r>
      <w:r w:rsidR="0060324F" w:rsidRPr="00822E3F">
        <w:rPr>
          <w:rFonts w:eastAsia="Calibri" w:cs="Calibri"/>
          <w:b w:val="0"/>
          <w:color w:val="595959"/>
          <w:spacing w:val="1"/>
        </w:rPr>
        <w:t>e</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chose</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é</w:t>
      </w:r>
      <w:r w:rsidR="0060324F" w:rsidRPr="00822E3F">
        <w:rPr>
          <w:rFonts w:eastAsia="Calibri" w:cs="Calibri"/>
          <w:b w:val="0"/>
          <w:color w:val="595959"/>
          <w:spacing w:val="-3"/>
        </w:rPr>
        <w:t>g</w:t>
      </w:r>
      <w:r w:rsidR="0060324F" w:rsidRPr="00822E3F">
        <w:rPr>
          <w:rFonts w:eastAsia="Calibri" w:cs="Calibri"/>
          <w:b w:val="0"/>
          <w:color w:val="595959"/>
          <w:spacing w:val="1"/>
        </w:rPr>
        <w:t>ale</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pa</w:t>
      </w:r>
      <w:r w:rsidR="0060324F" w:rsidRPr="00822E3F">
        <w:rPr>
          <w:rFonts w:eastAsia="Calibri" w:cs="Calibri"/>
          <w:b w:val="0"/>
          <w:color w:val="595959"/>
        </w:rPr>
        <w:t>r</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ailleu</w:t>
      </w:r>
      <w:r w:rsidR="0060324F" w:rsidRPr="00822E3F">
        <w:rPr>
          <w:rFonts w:eastAsia="Calibri" w:cs="Calibri"/>
          <w:b w:val="0"/>
          <w:color w:val="595959"/>
          <w:spacing w:val="-3"/>
        </w:rPr>
        <w:t>r</w:t>
      </w:r>
      <w:r w:rsidR="0060324F" w:rsidRPr="00822E3F">
        <w:rPr>
          <w:rFonts w:eastAsia="Calibri" w:cs="Calibri"/>
          <w:b w:val="0"/>
          <w:color w:val="595959"/>
        </w:rPr>
        <w:t>s</w:t>
      </w:r>
      <w:r w:rsidR="0060324F" w:rsidRPr="00822E3F">
        <w:rPr>
          <w:rFonts w:eastAsia="Calibri" w:cs="Calibri"/>
          <w:b w:val="0"/>
          <w:color w:val="595959"/>
          <w:spacing w:val="-16"/>
        </w:rPr>
        <w:t xml:space="preserve"> </w:t>
      </w:r>
      <w:r w:rsidR="0060324F" w:rsidRPr="00822E3F">
        <w:rPr>
          <w:rFonts w:eastAsia="Calibri" w:cs="Calibri"/>
          <w:b w:val="0"/>
          <w:color w:val="595959"/>
        </w:rPr>
        <w:t>»</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e</w:t>
      </w:r>
      <w:r w:rsidR="0060324F" w:rsidRPr="00822E3F">
        <w:rPr>
          <w:rFonts w:eastAsia="Calibri" w:cs="Calibri"/>
          <w:b w:val="0"/>
          <w:color w:val="595959"/>
          <w:spacing w:val="-1"/>
        </w:rPr>
        <w:t>n</w:t>
      </w:r>
      <w:r w:rsidR="0060324F" w:rsidRPr="00822E3F">
        <w:rPr>
          <w:rFonts w:eastAsia="Calibri" w:cs="Calibri"/>
          <w:b w:val="0"/>
          <w:color w:val="595959"/>
          <w:spacing w:val="1"/>
        </w:rPr>
        <w:t>t</w:t>
      </w:r>
      <w:r w:rsidR="0060324F" w:rsidRPr="00822E3F">
        <w:rPr>
          <w:rFonts w:eastAsia="Calibri" w:cs="Calibri"/>
          <w:b w:val="0"/>
          <w:color w:val="595959"/>
          <w:spacing w:val="-2"/>
        </w:rPr>
        <w:t>r</w:t>
      </w:r>
      <w:r w:rsidR="0060324F" w:rsidRPr="00822E3F">
        <w:rPr>
          <w:rFonts w:eastAsia="Calibri" w:cs="Calibri"/>
          <w:b w:val="0"/>
          <w:color w:val="595959"/>
        </w:rPr>
        <w:t>e</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le</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c</w:t>
      </w:r>
      <w:r w:rsidR="0060324F" w:rsidRPr="00822E3F">
        <w:rPr>
          <w:rFonts w:eastAsia="Calibri" w:cs="Calibri"/>
          <w:b w:val="0"/>
          <w:color w:val="595959"/>
          <w:spacing w:val="1"/>
        </w:rPr>
        <w:t>a</w:t>
      </w:r>
      <w:r w:rsidR="0060324F" w:rsidRPr="00822E3F">
        <w:rPr>
          <w:rFonts w:eastAsia="Calibri" w:cs="Calibri"/>
          <w:b w:val="0"/>
          <w:color w:val="595959"/>
          <w:spacing w:val="-4"/>
        </w:rPr>
        <w:t>r</w:t>
      </w:r>
      <w:r w:rsidR="0060324F" w:rsidRPr="00822E3F">
        <w:rPr>
          <w:rFonts w:eastAsia="Calibri" w:cs="Calibri"/>
          <w:b w:val="0"/>
          <w:color w:val="595959"/>
          <w:spacing w:val="1"/>
        </w:rPr>
        <w:t>ac</w:t>
      </w:r>
      <w:r w:rsidR="0060324F" w:rsidRPr="00822E3F">
        <w:rPr>
          <w:rFonts w:eastAsia="Calibri" w:cs="Calibri"/>
          <w:b w:val="0"/>
          <w:color w:val="595959"/>
          <w:spacing w:val="-2"/>
        </w:rPr>
        <w:t>t</w:t>
      </w:r>
      <w:r w:rsidR="0060324F" w:rsidRPr="00822E3F">
        <w:rPr>
          <w:rFonts w:eastAsia="Calibri" w:cs="Calibri"/>
          <w:b w:val="0"/>
          <w:color w:val="595959"/>
          <w:spacing w:val="1"/>
        </w:rPr>
        <w:t>éri</w:t>
      </w:r>
      <w:r w:rsidR="0060324F" w:rsidRPr="00822E3F">
        <w:rPr>
          <w:rFonts w:eastAsia="Calibri" w:cs="Calibri"/>
          <w:b w:val="0"/>
          <w:color w:val="595959"/>
          <w:spacing w:val="-2"/>
        </w:rPr>
        <w:t>s</w:t>
      </w:r>
      <w:r w:rsidR="0060324F" w:rsidRPr="00822E3F">
        <w:rPr>
          <w:rFonts w:eastAsia="Calibri" w:cs="Calibri"/>
          <w:b w:val="0"/>
          <w:color w:val="595959"/>
          <w:spacing w:val="1"/>
        </w:rPr>
        <w:t xml:space="preserve">tiques </w:t>
      </w:r>
      <w:r w:rsidR="00192357">
        <w:rPr>
          <w:rFonts w:eastAsia="Calibri" w:cs="Calibri"/>
          <w:b w:val="0"/>
          <w:color w:val="595959"/>
          <w:spacing w:val="1"/>
        </w:rPr>
        <w:t xml:space="preserve">de l’établissement </w:t>
      </w:r>
      <w:r w:rsidR="0060324F" w:rsidRPr="00822E3F">
        <w:rPr>
          <w:rFonts w:eastAsia="Calibri" w:cs="Calibri"/>
          <w:b w:val="0"/>
          <w:color w:val="595959"/>
          <w:spacing w:val="-1"/>
        </w:rPr>
        <w:t>e</w:t>
      </w:r>
      <w:r w:rsidR="0060324F" w:rsidRPr="00822E3F">
        <w:rPr>
          <w:rFonts w:eastAsia="Calibri" w:cs="Calibri"/>
          <w:b w:val="0"/>
          <w:color w:val="595959"/>
        </w:rPr>
        <w:t>t</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l</w:t>
      </w:r>
      <w:r w:rsidR="0060324F" w:rsidRPr="00822E3F">
        <w:rPr>
          <w:rFonts w:eastAsia="Calibri" w:cs="Calibri"/>
          <w:b w:val="0"/>
          <w:color w:val="595959"/>
        </w:rPr>
        <w:t>e</w:t>
      </w:r>
      <w:r w:rsidR="0060324F" w:rsidRPr="00822E3F">
        <w:rPr>
          <w:rFonts w:eastAsia="Calibri" w:cs="Calibri"/>
          <w:b w:val="0"/>
          <w:color w:val="595959"/>
          <w:spacing w:val="-17"/>
        </w:rPr>
        <w:t xml:space="preserve"> </w:t>
      </w:r>
      <w:r w:rsidR="0060324F" w:rsidRPr="00822E3F">
        <w:rPr>
          <w:rFonts w:eastAsia="Calibri" w:cs="Calibri"/>
          <w:b w:val="0"/>
          <w:color w:val="595959"/>
          <w:spacing w:val="-3"/>
        </w:rPr>
        <w:t>f</w:t>
      </w:r>
      <w:r w:rsidR="0060324F" w:rsidRPr="00822E3F">
        <w:rPr>
          <w:rFonts w:eastAsia="Calibri" w:cs="Calibri"/>
          <w:b w:val="0"/>
          <w:color w:val="595959"/>
        </w:rPr>
        <w:t>a</w:t>
      </w:r>
      <w:r w:rsidR="0060324F" w:rsidRPr="00822E3F">
        <w:rPr>
          <w:rFonts w:eastAsia="Calibri" w:cs="Calibri"/>
          <w:b w:val="0"/>
          <w:color w:val="595959"/>
          <w:spacing w:val="1"/>
        </w:rPr>
        <w:t>i</w:t>
      </w:r>
      <w:r w:rsidR="0060324F" w:rsidRPr="00822E3F">
        <w:rPr>
          <w:rFonts w:eastAsia="Calibri" w:cs="Calibri"/>
          <w:b w:val="0"/>
          <w:color w:val="595959"/>
        </w:rPr>
        <w:t>t</w:t>
      </w:r>
      <w:r w:rsidR="0060324F" w:rsidRPr="00822E3F">
        <w:rPr>
          <w:rFonts w:eastAsia="Calibri" w:cs="Calibri"/>
          <w:b w:val="0"/>
          <w:color w:val="595959"/>
          <w:spacing w:val="-17"/>
        </w:rPr>
        <w:t xml:space="preserve"> </w:t>
      </w:r>
      <w:r w:rsidR="0060324F">
        <w:rPr>
          <w:rFonts w:eastAsia="Calibri" w:cs="Calibri"/>
          <w:b w:val="0"/>
          <w:color w:val="595959"/>
          <w:spacing w:val="1"/>
        </w:rPr>
        <w:t>d’avoir déposé une DAP</w:t>
      </w:r>
      <w:r w:rsidR="0060324F" w:rsidRPr="00822E3F">
        <w:rPr>
          <w:rFonts w:eastAsia="Calibri" w:cs="Calibri"/>
          <w:b w:val="0"/>
          <w:color w:val="595959"/>
        </w:rPr>
        <w:t>,</w:t>
      </w:r>
      <w:r w:rsidR="0060324F" w:rsidRPr="00822E3F">
        <w:rPr>
          <w:rFonts w:eastAsia="Calibri" w:cs="Calibri"/>
          <w:b w:val="0"/>
          <w:color w:val="595959"/>
          <w:spacing w:val="-17"/>
        </w:rPr>
        <w:t xml:space="preserve"> </w:t>
      </w:r>
      <w:r w:rsidR="0060324F" w:rsidRPr="00822E3F">
        <w:rPr>
          <w:rFonts w:eastAsia="Calibri" w:cs="Calibri"/>
          <w:b w:val="0"/>
          <w:color w:val="595959"/>
        </w:rPr>
        <w:t>sa</w:t>
      </w:r>
      <w:r w:rsidR="0060324F" w:rsidRPr="00822E3F">
        <w:rPr>
          <w:rFonts w:eastAsia="Calibri" w:cs="Calibri"/>
          <w:b w:val="0"/>
          <w:color w:val="595959"/>
          <w:spacing w:val="1"/>
        </w:rPr>
        <w:t>n</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2"/>
        </w:rPr>
        <w:t>t</w:t>
      </w:r>
      <w:r w:rsidR="0060324F" w:rsidRPr="00822E3F">
        <w:rPr>
          <w:rFonts w:eastAsia="Calibri" w:cs="Calibri"/>
          <w:b w:val="0"/>
          <w:color w:val="595959"/>
          <w:spacing w:val="1"/>
        </w:rPr>
        <w:t>ou</w:t>
      </w:r>
      <w:r w:rsidR="0060324F" w:rsidRPr="00822E3F">
        <w:rPr>
          <w:rFonts w:eastAsia="Calibri" w:cs="Calibri"/>
          <w:b w:val="0"/>
          <w:color w:val="595959"/>
          <w:spacing w:val="-2"/>
        </w:rPr>
        <w:t>t</w:t>
      </w:r>
      <w:r w:rsidR="0060324F" w:rsidRPr="00822E3F">
        <w:rPr>
          <w:rFonts w:eastAsia="Calibri" w:cs="Calibri"/>
          <w:b w:val="0"/>
          <w:color w:val="595959"/>
          <w:spacing w:val="-1"/>
        </w:rPr>
        <w:t>e</w:t>
      </w:r>
      <w:r w:rsidR="0060324F" w:rsidRPr="00822E3F">
        <w:rPr>
          <w:rFonts w:eastAsia="Calibri" w:cs="Calibri"/>
          <w:b w:val="0"/>
          <w:color w:val="595959"/>
          <w:spacing w:val="-4"/>
        </w:rPr>
        <w:t>f</w:t>
      </w:r>
      <w:r w:rsidR="0060324F" w:rsidRPr="00822E3F">
        <w:rPr>
          <w:rFonts w:eastAsia="Calibri" w:cs="Calibri"/>
          <w:b w:val="0"/>
          <w:color w:val="595959"/>
          <w:spacing w:val="1"/>
        </w:rPr>
        <w:t>oi</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1"/>
          <w:w w:val="99"/>
        </w:rPr>
        <w:t>p</w:t>
      </w:r>
      <w:r w:rsidR="0060324F" w:rsidRPr="00822E3F">
        <w:rPr>
          <w:rFonts w:eastAsia="Calibri" w:cs="Calibri"/>
          <w:b w:val="0"/>
          <w:color w:val="595959"/>
          <w:w w:val="99"/>
        </w:rPr>
        <w:t>erm</w:t>
      </w:r>
      <w:r w:rsidR="0060324F" w:rsidRPr="00822E3F">
        <w:rPr>
          <w:rFonts w:eastAsia="Calibri" w:cs="Calibri"/>
          <w:b w:val="0"/>
          <w:color w:val="595959"/>
          <w:spacing w:val="-1"/>
          <w:w w:val="99"/>
        </w:rPr>
        <w:t>e</w:t>
      </w:r>
      <w:r w:rsidR="0060324F" w:rsidRPr="00822E3F">
        <w:rPr>
          <w:rFonts w:eastAsia="Calibri" w:cs="Calibri"/>
          <w:b w:val="0"/>
          <w:color w:val="595959"/>
          <w:w w:val="99"/>
        </w:rPr>
        <w:t>t</w:t>
      </w:r>
      <w:r w:rsidR="0060324F" w:rsidRPr="00822E3F">
        <w:rPr>
          <w:rFonts w:eastAsia="Calibri" w:cs="Calibri"/>
          <w:b w:val="0"/>
          <w:color w:val="595959"/>
          <w:spacing w:val="1"/>
          <w:w w:val="99"/>
        </w:rPr>
        <w:t>t</w:t>
      </w:r>
      <w:r w:rsidR="0060324F" w:rsidRPr="00822E3F">
        <w:rPr>
          <w:rFonts w:eastAsia="Calibri" w:cs="Calibri"/>
          <w:b w:val="0"/>
          <w:color w:val="595959"/>
          <w:spacing w:val="-2"/>
          <w:w w:val="99"/>
        </w:rPr>
        <w:t>r</w:t>
      </w:r>
      <w:r w:rsidR="0060324F" w:rsidRPr="00822E3F">
        <w:rPr>
          <w:rFonts w:eastAsia="Calibri" w:cs="Calibri"/>
          <w:b w:val="0"/>
          <w:color w:val="595959"/>
          <w:w w:val="99"/>
        </w:rPr>
        <w:t>e</w:t>
      </w:r>
      <w:r w:rsidR="0060324F" w:rsidRPr="00822E3F">
        <w:rPr>
          <w:rFonts w:eastAsia="Calibri" w:cs="Calibri"/>
          <w:b w:val="0"/>
          <w:color w:val="595959"/>
          <w:spacing w:val="-16"/>
          <w:w w:val="99"/>
        </w:rPr>
        <w:t xml:space="preserve"> </w:t>
      </w:r>
      <w:r w:rsidR="0060324F" w:rsidRPr="00822E3F">
        <w:rPr>
          <w:rFonts w:eastAsia="Calibri" w:cs="Calibri"/>
          <w:b w:val="0"/>
          <w:color w:val="595959"/>
          <w:spacing w:val="1"/>
        </w:rPr>
        <w:t>d</w:t>
      </w:r>
      <w:r w:rsidR="0060324F" w:rsidRPr="00822E3F">
        <w:rPr>
          <w:rFonts w:eastAsia="Calibri" w:cs="Calibri"/>
          <w:b w:val="0"/>
          <w:color w:val="595959"/>
        </w:rPr>
        <w:t>e</w:t>
      </w:r>
      <w:r w:rsidR="0060324F" w:rsidRPr="00822E3F">
        <w:rPr>
          <w:rFonts w:eastAsia="Calibri" w:cs="Calibri"/>
          <w:b w:val="0"/>
          <w:color w:val="595959"/>
          <w:spacing w:val="-17"/>
        </w:rPr>
        <w:t xml:space="preserve"> </w:t>
      </w:r>
      <w:r w:rsidR="0060324F" w:rsidRPr="00822E3F">
        <w:rPr>
          <w:rFonts w:eastAsia="Calibri" w:cs="Calibri"/>
          <w:b w:val="0"/>
          <w:color w:val="595959"/>
        </w:rPr>
        <w:t>se</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p</w:t>
      </w:r>
      <w:r w:rsidR="0060324F" w:rsidRPr="00822E3F">
        <w:rPr>
          <w:rFonts w:eastAsia="Calibri" w:cs="Calibri"/>
          <w:b w:val="0"/>
          <w:color w:val="595959"/>
          <w:spacing w:val="-3"/>
        </w:rPr>
        <w:t>r</w:t>
      </w:r>
      <w:r w:rsidR="0060324F" w:rsidRPr="00822E3F">
        <w:rPr>
          <w:rFonts w:eastAsia="Calibri" w:cs="Calibri"/>
          <w:b w:val="0"/>
          <w:color w:val="595959"/>
          <w:spacing w:val="1"/>
        </w:rPr>
        <w:t>on</w:t>
      </w:r>
      <w:r w:rsidR="0060324F" w:rsidRPr="00822E3F">
        <w:rPr>
          <w:rFonts w:eastAsia="Calibri" w:cs="Calibri"/>
          <w:b w:val="0"/>
          <w:color w:val="595959"/>
        </w:rPr>
        <w:t>o</w:t>
      </w:r>
      <w:r w:rsidR="0060324F" w:rsidRPr="00822E3F">
        <w:rPr>
          <w:rFonts w:eastAsia="Calibri" w:cs="Calibri"/>
          <w:b w:val="0"/>
          <w:color w:val="595959"/>
          <w:spacing w:val="1"/>
        </w:rPr>
        <w:t>n</w:t>
      </w:r>
      <w:r w:rsidR="0060324F" w:rsidRPr="00822E3F">
        <w:rPr>
          <w:rFonts w:eastAsia="Calibri" w:cs="Calibri"/>
          <w:b w:val="0"/>
          <w:color w:val="595959"/>
        </w:rPr>
        <w:t>cer</w:t>
      </w:r>
      <w:r w:rsidR="0060324F" w:rsidRPr="00822E3F">
        <w:rPr>
          <w:rFonts w:eastAsia="Calibri" w:cs="Calibri"/>
          <w:b w:val="0"/>
          <w:color w:val="595959"/>
          <w:spacing w:val="-17"/>
        </w:rPr>
        <w:t xml:space="preserve"> </w:t>
      </w:r>
      <w:r w:rsidR="0060324F" w:rsidRPr="00822E3F">
        <w:rPr>
          <w:rFonts w:eastAsia="Calibri" w:cs="Calibri"/>
          <w:b w:val="0"/>
          <w:color w:val="595959"/>
        </w:rPr>
        <w:t>s</w:t>
      </w:r>
      <w:r w:rsidR="0060324F" w:rsidRPr="00822E3F">
        <w:rPr>
          <w:rFonts w:eastAsia="Calibri" w:cs="Calibri"/>
          <w:b w:val="0"/>
          <w:color w:val="595959"/>
          <w:spacing w:val="1"/>
        </w:rPr>
        <w:t>u</w:t>
      </w:r>
      <w:r w:rsidR="0060324F" w:rsidRPr="00822E3F">
        <w:rPr>
          <w:rFonts w:eastAsia="Calibri" w:cs="Calibri"/>
          <w:b w:val="0"/>
          <w:color w:val="595959"/>
        </w:rPr>
        <w:t>r</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l</w:t>
      </w:r>
      <w:r w:rsidR="0060324F" w:rsidRPr="00822E3F">
        <w:rPr>
          <w:rFonts w:eastAsia="Calibri" w:cs="Calibri"/>
          <w:b w:val="0"/>
          <w:color w:val="595959"/>
        </w:rPr>
        <w:t>es</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li</w:t>
      </w:r>
      <w:r w:rsidR="0060324F" w:rsidRPr="00822E3F">
        <w:rPr>
          <w:rFonts w:eastAsia="Calibri" w:cs="Calibri"/>
          <w:b w:val="0"/>
          <w:color w:val="595959"/>
        </w:rPr>
        <w:t>e</w:t>
      </w:r>
      <w:r w:rsidR="0060324F" w:rsidRPr="00822E3F">
        <w:rPr>
          <w:rFonts w:eastAsia="Calibri" w:cs="Calibri"/>
          <w:b w:val="0"/>
          <w:color w:val="595959"/>
          <w:spacing w:val="1"/>
        </w:rPr>
        <w:t>n</w:t>
      </w:r>
      <w:r w:rsidR="0060324F" w:rsidRPr="00822E3F">
        <w:rPr>
          <w:rFonts w:eastAsia="Calibri" w:cs="Calibri"/>
          <w:b w:val="0"/>
          <w:color w:val="595959"/>
        </w:rPr>
        <w:t>s</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d</w:t>
      </w:r>
      <w:r w:rsidR="0060324F" w:rsidRPr="00822E3F">
        <w:rPr>
          <w:rFonts w:eastAsia="Calibri" w:cs="Calibri"/>
          <w:b w:val="0"/>
          <w:color w:val="595959"/>
        </w:rPr>
        <w:t>e</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c</w:t>
      </w:r>
      <w:r w:rsidR="0060324F" w:rsidRPr="00822E3F">
        <w:rPr>
          <w:rFonts w:eastAsia="Calibri" w:cs="Calibri"/>
          <w:b w:val="0"/>
          <w:color w:val="595959"/>
        </w:rPr>
        <w:t>a</w:t>
      </w:r>
      <w:r w:rsidR="0060324F" w:rsidRPr="00822E3F">
        <w:rPr>
          <w:rFonts w:eastAsia="Calibri" w:cs="Calibri"/>
          <w:b w:val="0"/>
          <w:color w:val="595959"/>
          <w:spacing w:val="1"/>
        </w:rPr>
        <w:t>u</w:t>
      </w:r>
      <w:r w:rsidR="0060324F" w:rsidRPr="00822E3F">
        <w:rPr>
          <w:rFonts w:eastAsia="Calibri" w:cs="Calibri"/>
          <w:b w:val="0"/>
          <w:color w:val="595959"/>
        </w:rPr>
        <w:t>sa</w:t>
      </w:r>
      <w:r w:rsidR="0060324F" w:rsidRPr="00822E3F">
        <w:rPr>
          <w:rFonts w:eastAsia="Calibri" w:cs="Calibri"/>
          <w:b w:val="0"/>
          <w:color w:val="595959"/>
          <w:spacing w:val="1"/>
        </w:rPr>
        <w:t>li</w:t>
      </w:r>
      <w:r w:rsidR="0060324F" w:rsidRPr="00822E3F">
        <w:rPr>
          <w:rFonts w:eastAsia="Calibri" w:cs="Calibri"/>
          <w:b w:val="0"/>
          <w:color w:val="595959"/>
          <w:spacing w:val="-2"/>
        </w:rPr>
        <w:t>t</w:t>
      </w:r>
      <w:r w:rsidR="0060324F" w:rsidRPr="00822E3F">
        <w:rPr>
          <w:rFonts w:eastAsia="Calibri" w:cs="Calibri"/>
          <w:b w:val="0"/>
          <w:color w:val="595959"/>
        </w:rPr>
        <w:t>é.</w:t>
      </w:r>
      <w:r w:rsidR="0060324F" w:rsidRPr="00822E3F">
        <w:rPr>
          <w:rFonts w:eastAsia="Calibri" w:cs="Calibri"/>
          <w:b w:val="0"/>
          <w:color w:val="595959"/>
          <w:spacing w:val="-17"/>
        </w:rPr>
        <w:t xml:space="preserve"> </w:t>
      </w:r>
      <w:r w:rsidR="0060324F" w:rsidRPr="00822E3F">
        <w:rPr>
          <w:rFonts w:eastAsia="Calibri" w:cs="Calibri"/>
          <w:b w:val="0"/>
          <w:color w:val="595959"/>
        </w:rPr>
        <w:t>A</w:t>
      </w:r>
      <w:r w:rsidR="0060324F" w:rsidRPr="00822E3F">
        <w:rPr>
          <w:rFonts w:eastAsia="Calibri" w:cs="Calibri"/>
          <w:b w:val="0"/>
          <w:color w:val="595959"/>
          <w:spacing w:val="1"/>
        </w:rPr>
        <w:t>in</w:t>
      </w:r>
      <w:r w:rsidR="0060324F" w:rsidRPr="00822E3F">
        <w:rPr>
          <w:rFonts w:eastAsia="Calibri" w:cs="Calibri"/>
          <w:b w:val="0"/>
          <w:color w:val="595959"/>
        </w:rPr>
        <w:t>s</w:t>
      </w:r>
      <w:r w:rsidR="0060324F" w:rsidRPr="00822E3F">
        <w:rPr>
          <w:rFonts w:eastAsia="Calibri" w:cs="Calibri"/>
          <w:b w:val="0"/>
          <w:color w:val="595959"/>
          <w:spacing w:val="1"/>
        </w:rPr>
        <w:t>i</w:t>
      </w:r>
      <w:r w:rsidR="0060324F" w:rsidRPr="00822E3F">
        <w:rPr>
          <w:rFonts w:eastAsia="Calibri" w:cs="Calibri"/>
          <w:b w:val="0"/>
          <w:color w:val="595959"/>
        </w:rPr>
        <w:t>,</w:t>
      </w:r>
      <w:r w:rsidR="0060324F" w:rsidRPr="00822E3F">
        <w:rPr>
          <w:rFonts w:eastAsia="Calibri" w:cs="Calibri"/>
          <w:b w:val="0"/>
          <w:color w:val="595959"/>
          <w:spacing w:val="-17"/>
        </w:rPr>
        <w:t xml:space="preserve"> </w:t>
      </w:r>
      <w:r w:rsidR="0060324F" w:rsidRPr="00822E3F">
        <w:rPr>
          <w:rFonts w:eastAsia="Calibri" w:cs="Calibri"/>
          <w:b w:val="0"/>
          <w:color w:val="595959"/>
        </w:rPr>
        <w:t>e</w:t>
      </w:r>
      <w:r w:rsidR="0060324F" w:rsidRPr="00822E3F">
        <w:rPr>
          <w:rFonts w:eastAsia="Calibri" w:cs="Calibri"/>
          <w:b w:val="0"/>
          <w:color w:val="595959"/>
          <w:spacing w:val="1"/>
        </w:rPr>
        <w:t>ll</w:t>
      </w:r>
      <w:r w:rsidR="0060324F" w:rsidRPr="00822E3F">
        <w:rPr>
          <w:rFonts w:eastAsia="Calibri" w:cs="Calibri"/>
          <w:b w:val="0"/>
          <w:color w:val="595959"/>
        </w:rPr>
        <w:t>e</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n</w:t>
      </w:r>
      <w:r w:rsidR="0060324F" w:rsidRPr="00822E3F">
        <w:rPr>
          <w:rFonts w:eastAsia="Calibri" w:cs="Calibri"/>
          <w:b w:val="0"/>
          <w:color w:val="595959"/>
        </w:rPr>
        <w:t>e</w:t>
      </w:r>
      <w:r w:rsidR="0060324F" w:rsidRPr="00822E3F">
        <w:rPr>
          <w:rFonts w:eastAsia="Calibri" w:cs="Calibri"/>
          <w:b w:val="0"/>
          <w:color w:val="595959"/>
          <w:spacing w:val="-17"/>
        </w:rPr>
        <w:t xml:space="preserve"> </w:t>
      </w:r>
      <w:r w:rsidR="0060324F" w:rsidRPr="00822E3F">
        <w:rPr>
          <w:rFonts w:eastAsia="Calibri" w:cs="Calibri"/>
          <w:b w:val="0"/>
          <w:color w:val="595959"/>
          <w:spacing w:val="1"/>
        </w:rPr>
        <w:t>p</w:t>
      </w:r>
      <w:r w:rsidR="0060324F" w:rsidRPr="00822E3F">
        <w:rPr>
          <w:rFonts w:eastAsia="Calibri" w:cs="Calibri"/>
          <w:b w:val="0"/>
          <w:color w:val="595959"/>
        </w:rPr>
        <w:t>erm</w:t>
      </w:r>
      <w:r w:rsidR="0060324F" w:rsidRPr="00822E3F">
        <w:rPr>
          <w:rFonts w:eastAsia="Calibri" w:cs="Calibri"/>
          <w:b w:val="0"/>
          <w:color w:val="595959"/>
          <w:spacing w:val="-1"/>
        </w:rPr>
        <w:t>e</w:t>
      </w:r>
      <w:r w:rsidR="0060324F" w:rsidRPr="00822E3F">
        <w:rPr>
          <w:rFonts w:eastAsia="Calibri" w:cs="Calibri"/>
          <w:b w:val="0"/>
          <w:color w:val="595959"/>
        </w:rPr>
        <w:t xml:space="preserve">t </w:t>
      </w:r>
      <w:r w:rsidR="0060324F" w:rsidRPr="00822E3F">
        <w:rPr>
          <w:rFonts w:eastAsia="Calibri" w:cs="Calibri"/>
          <w:b w:val="0"/>
          <w:color w:val="595959"/>
          <w:spacing w:val="2"/>
        </w:rPr>
        <w:t>pa</w:t>
      </w:r>
      <w:r w:rsidR="0060324F" w:rsidRPr="00822E3F">
        <w:rPr>
          <w:rFonts w:eastAsia="Calibri" w:cs="Calibri"/>
          <w:b w:val="0"/>
          <w:color w:val="595959"/>
        </w:rPr>
        <w:t>s</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d</w:t>
      </w:r>
      <w:r w:rsidR="0060324F" w:rsidRPr="00822E3F">
        <w:rPr>
          <w:rFonts w:eastAsia="Calibri" w:cs="Calibri"/>
          <w:b w:val="0"/>
          <w:color w:val="595959"/>
          <w:spacing w:val="-12"/>
        </w:rPr>
        <w:t>’</w:t>
      </w:r>
      <w:r w:rsidR="0060324F" w:rsidRPr="00822E3F">
        <w:rPr>
          <w:rFonts w:eastAsia="Calibri" w:cs="Calibri"/>
          <w:b w:val="0"/>
          <w:color w:val="595959"/>
          <w:spacing w:val="1"/>
        </w:rPr>
        <w:t>é</w:t>
      </w:r>
      <w:r w:rsidR="0060324F" w:rsidRPr="00822E3F">
        <w:rPr>
          <w:rFonts w:eastAsia="Calibri" w:cs="Calibri"/>
          <w:b w:val="0"/>
          <w:color w:val="595959"/>
          <w:spacing w:val="-1"/>
        </w:rPr>
        <w:t>v</w:t>
      </w:r>
      <w:r w:rsidR="0060324F" w:rsidRPr="00822E3F">
        <w:rPr>
          <w:rFonts w:eastAsia="Calibri" w:cs="Calibri"/>
          <w:b w:val="0"/>
          <w:color w:val="595959"/>
          <w:spacing w:val="2"/>
        </w:rPr>
        <w:t>alue</w:t>
      </w:r>
      <w:r w:rsidR="0060324F" w:rsidRPr="00822E3F">
        <w:rPr>
          <w:rFonts w:eastAsia="Calibri" w:cs="Calibri"/>
          <w:b w:val="0"/>
          <w:color w:val="595959"/>
        </w:rPr>
        <w:t>r</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e</w:t>
      </w:r>
      <w:r w:rsidR="0060324F" w:rsidRPr="00822E3F">
        <w:rPr>
          <w:rFonts w:eastAsia="Calibri" w:cs="Calibri"/>
          <w:b w:val="0"/>
          <w:color w:val="595959"/>
        </w:rPr>
        <w:t>n</w:t>
      </w:r>
      <w:r w:rsidR="0060324F" w:rsidRPr="00822E3F">
        <w:rPr>
          <w:rFonts w:eastAsia="Calibri" w:cs="Calibri"/>
          <w:b w:val="0"/>
          <w:color w:val="595959"/>
          <w:spacing w:val="3"/>
        </w:rPr>
        <w:t xml:space="preserve"> </w:t>
      </w:r>
      <w:r w:rsidR="0060324F" w:rsidRPr="00822E3F">
        <w:rPr>
          <w:rFonts w:eastAsia="Calibri" w:cs="Calibri"/>
          <w:b w:val="0"/>
          <w:color w:val="595959"/>
        </w:rPr>
        <w:t>t</w:t>
      </w:r>
      <w:r w:rsidR="0060324F" w:rsidRPr="00822E3F">
        <w:rPr>
          <w:rFonts w:eastAsia="Calibri" w:cs="Calibri"/>
          <w:b w:val="0"/>
          <w:color w:val="595959"/>
          <w:spacing w:val="2"/>
        </w:rPr>
        <w:t>a</w:t>
      </w:r>
      <w:r w:rsidR="0060324F" w:rsidRPr="00822E3F">
        <w:rPr>
          <w:rFonts w:eastAsia="Calibri" w:cs="Calibri"/>
          <w:b w:val="0"/>
          <w:color w:val="595959"/>
        </w:rPr>
        <w:t>nt</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qu</w:t>
      </w:r>
      <w:r w:rsidR="0060324F" w:rsidRPr="00822E3F">
        <w:rPr>
          <w:rFonts w:eastAsia="Calibri" w:cs="Calibri"/>
          <w:b w:val="0"/>
          <w:color w:val="595959"/>
        </w:rPr>
        <w:t>e</w:t>
      </w:r>
      <w:r w:rsidR="0060324F" w:rsidRPr="00822E3F">
        <w:rPr>
          <w:rFonts w:eastAsia="Calibri" w:cs="Calibri"/>
          <w:b w:val="0"/>
          <w:color w:val="595959"/>
          <w:spacing w:val="3"/>
        </w:rPr>
        <w:t xml:space="preserve"> </w:t>
      </w:r>
      <w:r w:rsidR="0060324F" w:rsidRPr="00822E3F">
        <w:rPr>
          <w:rFonts w:eastAsia="Calibri" w:cs="Calibri"/>
          <w:b w:val="0"/>
          <w:color w:val="595959"/>
        </w:rPr>
        <w:t>t</w:t>
      </w:r>
      <w:r w:rsidR="0060324F" w:rsidRPr="00822E3F">
        <w:rPr>
          <w:rFonts w:eastAsia="Calibri" w:cs="Calibri"/>
          <w:b w:val="0"/>
          <w:color w:val="595959"/>
          <w:spacing w:val="2"/>
        </w:rPr>
        <w:t>e</w:t>
      </w:r>
      <w:r w:rsidR="0060324F" w:rsidRPr="00822E3F">
        <w:rPr>
          <w:rFonts w:eastAsia="Calibri" w:cs="Calibri"/>
          <w:b w:val="0"/>
          <w:color w:val="595959"/>
        </w:rPr>
        <w:t>l</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l</w:t>
      </w:r>
      <w:r w:rsidR="0060324F" w:rsidRPr="00822E3F">
        <w:rPr>
          <w:rFonts w:eastAsia="Calibri" w:cs="Calibri"/>
          <w:b w:val="0"/>
          <w:color w:val="595959"/>
          <w:spacing w:val="-12"/>
        </w:rPr>
        <w:t>’</w:t>
      </w:r>
      <w:r w:rsidR="0060324F" w:rsidRPr="00822E3F">
        <w:rPr>
          <w:rFonts w:eastAsia="Calibri" w:cs="Calibri"/>
          <w:b w:val="0"/>
          <w:color w:val="595959"/>
        </w:rPr>
        <w:t>ef</w:t>
      </w:r>
      <w:r w:rsidR="0060324F" w:rsidRPr="00822E3F">
        <w:rPr>
          <w:rFonts w:eastAsia="Calibri" w:cs="Calibri"/>
          <w:b w:val="0"/>
          <w:color w:val="595959"/>
          <w:spacing w:val="-3"/>
        </w:rPr>
        <w:t>f</w:t>
      </w:r>
      <w:r w:rsidR="0060324F" w:rsidRPr="00822E3F">
        <w:rPr>
          <w:rFonts w:eastAsia="Calibri" w:cs="Calibri"/>
          <w:b w:val="0"/>
          <w:color w:val="595959"/>
          <w:spacing w:val="1"/>
        </w:rPr>
        <w:t>e</w:t>
      </w:r>
      <w:r w:rsidR="0060324F" w:rsidRPr="00822E3F">
        <w:rPr>
          <w:rFonts w:eastAsia="Calibri" w:cs="Calibri"/>
          <w:b w:val="0"/>
          <w:color w:val="595959"/>
        </w:rPr>
        <w:t>t</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possibl</w:t>
      </w:r>
      <w:r w:rsidR="0060324F" w:rsidRPr="00822E3F">
        <w:rPr>
          <w:rFonts w:eastAsia="Calibri" w:cs="Calibri"/>
          <w:b w:val="0"/>
          <w:color w:val="595959"/>
        </w:rPr>
        <w:t>e</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de</w:t>
      </w:r>
      <w:r w:rsidR="0060324F" w:rsidRPr="00822E3F">
        <w:rPr>
          <w:rFonts w:eastAsia="Calibri" w:cs="Calibri"/>
          <w:b w:val="0"/>
          <w:color w:val="595959"/>
        </w:rPr>
        <w:t>s</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dif</w:t>
      </w:r>
      <w:r w:rsidR="0060324F" w:rsidRPr="00822E3F">
        <w:rPr>
          <w:rFonts w:eastAsia="Calibri" w:cs="Calibri"/>
          <w:b w:val="0"/>
          <w:color w:val="595959"/>
          <w:spacing w:val="-3"/>
        </w:rPr>
        <w:t>f</w:t>
      </w:r>
      <w:r w:rsidR="0060324F" w:rsidRPr="00822E3F">
        <w:rPr>
          <w:rFonts w:eastAsia="Calibri" w:cs="Calibri"/>
          <w:b w:val="0"/>
          <w:color w:val="595959"/>
          <w:spacing w:val="2"/>
        </w:rPr>
        <w:t>é</w:t>
      </w:r>
      <w:r w:rsidR="0060324F" w:rsidRPr="00822E3F">
        <w:rPr>
          <w:rFonts w:eastAsia="Calibri" w:cs="Calibri"/>
          <w:b w:val="0"/>
          <w:color w:val="595959"/>
          <w:spacing w:val="-1"/>
        </w:rPr>
        <w:t>r</w:t>
      </w:r>
      <w:r w:rsidR="0060324F" w:rsidRPr="00822E3F">
        <w:rPr>
          <w:rFonts w:eastAsia="Calibri" w:cs="Calibri"/>
          <w:b w:val="0"/>
          <w:color w:val="595959"/>
          <w:spacing w:val="2"/>
        </w:rPr>
        <w:t>e</w:t>
      </w:r>
      <w:r w:rsidR="0060324F" w:rsidRPr="00822E3F">
        <w:rPr>
          <w:rFonts w:eastAsia="Calibri" w:cs="Calibri"/>
          <w:b w:val="0"/>
          <w:color w:val="595959"/>
        </w:rPr>
        <w:t>nt</w:t>
      </w:r>
      <w:r w:rsidR="0060324F" w:rsidRPr="00822E3F">
        <w:rPr>
          <w:rFonts w:eastAsia="Calibri" w:cs="Calibri"/>
          <w:b w:val="0"/>
          <w:color w:val="595959"/>
          <w:spacing w:val="2"/>
        </w:rPr>
        <w:t>e</w:t>
      </w:r>
      <w:r w:rsidR="0060324F" w:rsidRPr="00822E3F">
        <w:rPr>
          <w:rFonts w:eastAsia="Calibri" w:cs="Calibri"/>
          <w:b w:val="0"/>
          <w:color w:val="595959"/>
        </w:rPr>
        <w:t>s</w:t>
      </w:r>
      <w:r w:rsidR="0060324F" w:rsidRPr="00822E3F">
        <w:rPr>
          <w:rFonts w:eastAsia="Calibri" w:cs="Calibri"/>
          <w:b w:val="0"/>
          <w:color w:val="595959"/>
          <w:spacing w:val="-2"/>
        </w:rPr>
        <w:t xml:space="preserve"> </w:t>
      </w:r>
      <w:r w:rsidR="0060324F" w:rsidRPr="00822E3F">
        <w:rPr>
          <w:rFonts w:eastAsia="Calibri" w:cs="Calibri"/>
          <w:b w:val="0"/>
          <w:color w:val="595959"/>
        </w:rPr>
        <w:t>c</w:t>
      </w:r>
      <w:r w:rsidR="0060324F" w:rsidRPr="00822E3F">
        <w:rPr>
          <w:rFonts w:eastAsia="Calibri" w:cs="Calibri"/>
          <w:b w:val="0"/>
          <w:color w:val="595959"/>
          <w:spacing w:val="2"/>
        </w:rPr>
        <w:t>a</w:t>
      </w:r>
      <w:r w:rsidR="0060324F" w:rsidRPr="00822E3F">
        <w:rPr>
          <w:rFonts w:eastAsia="Calibri" w:cs="Calibri"/>
          <w:b w:val="0"/>
          <w:color w:val="595959"/>
          <w:spacing w:val="-2"/>
        </w:rPr>
        <w:t>r</w:t>
      </w:r>
      <w:r w:rsidR="0060324F" w:rsidRPr="00822E3F">
        <w:rPr>
          <w:rFonts w:eastAsia="Calibri" w:cs="Calibri"/>
          <w:b w:val="0"/>
          <w:color w:val="595959"/>
          <w:spacing w:val="2"/>
        </w:rPr>
        <w:t>ac</w:t>
      </w:r>
      <w:r w:rsidR="0060324F" w:rsidRPr="00822E3F">
        <w:rPr>
          <w:rFonts w:eastAsia="Calibri" w:cs="Calibri"/>
          <w:b w:val="0"/>
          <w:color w:val="595959"/>
        </w:rPr>
        <w:t>t</w:t>
      </w:r>
      <w:r w:rsidR="0060324F" w:rsidRPr="00822E3F">
        <w:rPr>
          <w:rFonts w:eastAsia="Calibri" w:cs="Calibri"/>
          <w:b w:val="0"/>
          <w:color w:val="595959"/>
          <w:spacing w:val="2"/>
        </w:rPr>
        <w:t>éri</w:t>
      </w:r>
      <w:r w:rsidR="0060324F" w:rsidRPr="00822E3F">
        <w:rPr>
          <w:rFonts w:eastAsia="Calibri" w:cs="Calibri"/>
          <w:b w:val="0"/>
          <w:color w:val="595959"/>
        </w:rPr>
        <w:t>s</w:t>
      </w:r>
      <w:r w:rsidR="0060324F" w:rsidRPr="00822E3F">
        <w:rPr>
          <w:rFonts w:eastAsia="Calibri" w:cs="Calibri"/>
          <w:b w:val="0"/>
          <w:color w:val="595959"/>
          <w:spacing w:val="2"/>
        </w:rPr>
        <w:t>tique</w:t>
      </w:r>
      <w:r w:rsidR="0060324F" w:rsidRPr="00822E3F">
        <w:rPr>
          <w:rFonts w:eastAsia="Calibri" w:cs="Calibri"/>
          <w:b w:val="0"/>
          <w:color w:val="595959"/>
        </w:rPr>
        <w:t>s</w:t>
      </w:r>
      <w:r w:rsidR="0060324F" w:rsidRPr="00822E3F">
        <w:rPr>
          <w:rFonts w:eastAsia="Calibri" w:cs="Calibri"/>
          <w:b w:val="0"/>
          <w:color w:val="595959"/>
          <w:spacing w:val="-1"/>
        </w:rPr>
        <w:t xml:space="preserve"> </w:t>
      </w:r>
      <w:r w:rsidR="0060324F" w:rsidRPr="00822E3F">
        <w:rPr>
          <w:rFonts w:eastAsia="Calibri" w:cs="Calibri"/>
          <w:b w:val="0"/>
          <w:color w:val="595959"/>
          <w:spacing w:val="2"/>
        </w:rPr>
        <w:t>su</w:t>
      </w:r>
      <w:r w:rsidR="0060324F" w:rsidRPr="00822E3F">
        <w:rPr>
          <w:rFonts w:eastAsia="Calibri" w:cs="Calibri"/>
          <w:b w:val="0"/>
          <w:color w:val="595959"/>
        </w:rPr>
        <w:t>r</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l</w:t>
      </w:r>
      <w:r w:rsidR="0060324F" w:rsidRPr="00822E3F">
        <w:rPr>
          <w:rFonts w:eastAsia="Calibri" w:cs="Calibri"/>
          <w:b w:val="0"/>
          <w:color w:val="595959"/>
        </w:rPr>
        <w:t>a</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p</w:t>
      </w:r>
      <w:r w:rsidR="0060324F" w:rsidRPr="00822E3F">
        <w:rPr>
          <w:rFonts w:eastAsia="Calibri" w:cs="Calibri"/>
          <w:b w:val="0"/>
          <w:color w:val="595959"/>
          <w:spacing w:val="-1"/>
        </w:rPr>
        <w:t>r</w:t>
      </w:r>
      <w:r w:rsidR="0060324F" w:rsidRPr="00822E3F">
        <w:rPr>
          <w:rFonts w:eastAsia="Calibri" w:cs="Calibri"/>
          <w:b w:val="0"/>
          <w:color w:val="595959"/>
          <w:spacing w:val="2"/>
        </w:rPr>
        <w:t>obabili</w:t>
      </w:r>
      <w:r w:rsidR="0060324F" w:rsidRPr="00822E3F">
        <w:rPr>
          <w:rFonts w:eastAsia="Calibri" w:cs="Calibri"/>
          <w:b w:val="0"/>
          <w:color w:val="595959"/>
        </w:rPr>
        <w:t>té</w:t>
      </w:r>
      <w:r w:rsidR="0060324F" w:rsidRPr="00822E3F">
        <w:rPr>
          <w:rFonts w:eastAsia="Calibri" w:cs="Calibri"/>
          <w:b w:val="0"/>
          <w:color w:val="595959"/>
          <w:spacing w:val="3"/>
        </w:rPr>
        <w:t xml:space="preserve"> </w:t>
      </w:r>
      <w:r w:rsidR="0060324F" w:rsidRPr="00822E3F">
        <w:rPr>
          <w:rFonts w:eastAsia="Calibri" w:cs="Calibri"/>
          <w:b w:val="0"/>
          <w:color w:val="595959"/>
          <w:spacing w:val="2"/>
        </w:rPr>
        <w:t>d</w:t>
      </w:r>
      <w:r w:rsidR="0060324F" w:rsidRPr="00822E3F">
        <w:rPr>
          <w:rFonts w:eastAsia="Calibri" w:cs="Calibri"/>
          <w:b w:val="0"/>
          <w:color w:val="595959"/>
        </w:rPr>
        <w:t>e</w:t>
      </w:r>
      <w:r w:rsidR="0060324F" w:rsidRPr="00822E3F">
        <w:rPr>
          <w:rFonts w:eastAsia="Calibri" w:cs="Calibri"/>
          <w:b w:val="0"/>
          <w:color w:val="595959"/>
          <w:spacing w:val="3"/>
        </w:rPr>
        <w:t xml:space="preserve"> </w:t>
      </w:r>
      <w:r w:rsidR="0060324F">
        <w:rPr>
          <w:rFonts w:eastAsia="Calibri" w:cs="Calibri"/>
          <w:b w:val="0"/>
          <w:color w:val="595959"/>
          <w:spacing w:val="-1"/>
        </w:rPr>
        <w:t>déposer une DAP</w:t>
      </w:r>
      <w:r w:rsidR="0060324F" w:rsidRPr="00822E3F">
        <w:rPr>
          <w:rFonts w:eastAsia="Calibri" w:cs="Calibri"/>
          <w:b w:val="0"/>
          <w:color w:val="595959"/>
        </w:rPr>
        <w:t>.</w:t>
      </w:r>
      <w:r w:rsidR="006A7B55">
        <w:rPr>
          <w:rFonts w:eastAsia="Calibri" w:cs="Calibri"/>
          <w:b w:val="0"/>
          <w:color w:val="595959"/>
        </w:rPr>
        <w:t xml:space="preserve"> Afin d’analyser la robustesse des corrélations mises en évidence, </w:t>
      </w:r>
      <w:r w:rsidR="00017BFA">
        <w:rPr>
          <w:rFonts w:eastAsia="Calibri" w:cs="Calibri"/>
          <w:b w:val="0"/>
          <w:color w:val="595959"/>
        </w:rPr>
        <w:t>plusieurs</w:t>
      </w:r>
      <w:r w:rsidR="006A7B55">
        <w:rPr>
          <w:rFonts w:eastAsia="Calibri" w:cs="Calibri"/>
          <w:b w:val="0"/>
          <w:color w:val="595959"/>
        </w:rPr>
        <w:t xml:space="preserve"> estimations </w:t>
      </w:r>
      <w:r w:rsidR="006F769A">
        <w:rPr>
          <w:rFonts w:eastAsia="Calibri" w:cs="Calibri"/>
          <w:b w:val="0"/>
          <w:color w:val="595959"/>
        </w:rPr>
        <w:t xml:space="preserve">supplémentaires </w:t>
      </w:r>
      <w:r w:rsidR="00F55B35">
        <w:rPr>
          <w:rFonts w:eastAsia="Calibri" w:cs="Calibri"/>
          <w:b w:val="0"/>
          <w:color w:val="595959"/>
        </w:rPr>
        <w:t>ont été</w:t>
      </w:r>
      <w:r w:rsidR="006A7B55">
        <w:rPr>
          <w:rFonts w:eastAsia="Calibri" w:cs="Calibri"/>
          <w:b w:val="0"/>
          <w:color w:val="595959"/>
        </w:rPr>
        <w:t xml:space="preserve"> réalisées à partir </w:t>
      </w:r>
      <w:r w:rsidR="00F55B35">
        <w:rPr>
          <w:rFonts w:eastAsia="Calibri" w:cs="Calibri"/>
          <w:b w:val="0"/>
          <w:color w:val="595959"/>
        </w:rPr>
        <w:t>d’</w:t>
      </w:r>
      <w:r w:rsidR="006A7B55">
        <w:rPr>
          <w:rFonts w:eastAsia="Calibri" w:cs="Calibri"/>
          <w:b w:val="0"/>
          <w:color w:val="595959"/>
        </w:rPr>
        <w:t>échantillons différents</w:t>
      </w:r>
      <w:r w:rsidR="00B275C8">
        <w:rPr>
          <w:rFonts w:eastAsia="Calibri" w:cs="Calibri"/>
          <w:b w:val="0"/>
          <w:color w:val="595959"/>
        </w:rPr>
        <w:t>.</w:t>
      </w:r>
      <w:r w:rsidR="00BE41DC">
        <w:rPr>
          <w:rFonts w:eastAsia="Calibri" w:cs="Calibri"/>
          <w:b w:val="0"/>
          <w:color w:val="595959"/>
        </w:rPr>
        <w:t xml:space="preserve"> </w:t>
      </w:r>
      <w:r w:rsidR="00B275C8">
        <w:rPr>
          <w:rFonts w:eastAsia="Calibri" w:cs="Calibri"/>
          <w:b w:val="0"/>
          <w:color w:val="595959"/>
        </w:rPr>
        <w:t>C</w:t>
      </w:r>
      <w:r w:rsidR="00BE41DC">
        <w:rPr>
          <w:rFonts w:eastAsia="Calibri" w:cs="Calibri"/>
          <w:b w:val="0"/>
          <w:color w:val="595959"/>
        </w:rPr>
        <w:t xml:space="preserve">ela </w:t>
      </w:r>
      <w:r w:rsidR="00F55B35">
        <w:rPr>
          <w:rFonts w:eastAsia="Calibri" w:cs="Calibri"/>
          <w:b w:val="0"/>
          <w:color w:val="595959"/>
        </w:rPr>
        <w:t xml:space="preserve">nous a permis </w:t>
      </w:r>
      <w:r w:rsidR="00E93942">
        <w:rPr>
          <w:rFonts w:eastAsia="Calibri" w:cs="Calibri"/>
          <w:b w:val="0"/>
          <w:color w:val="595959"/>
        </w:rPr>
        <w:t xml:space="preserve">notamment </w:t>
      </w:r>
      <w:r w:rsidR="00BE41DC">
        <w:rPr>
          <w:rFonts w:eastAsia="Calibri" w:cs="Calibri"/>
          <w:b w:val="0"/>
          <w:color w:val="595959"/>
        </w:rPr>
        <w:t>de</w:t>
      </w:r>
      <w:r w:rsidR="006A7B55">
        <w:rPr>
          <w:rFonts w:eastAsia="Calibri" w:cs="Calibri"/>
          <w:b w:val="0"/>
          <w:color w:val="595959"/>
        </w:rPr>
        <w:t xml:space="preserve"> tester l’influence des nombreuses valeurs manquantes concernant la taille de l’établissement dans </w:t>
      </w:r>
      <w:proofErr w:type="spellStart"/>
      <w:r w:rsidR="006A7B55">
        <w:rPr>
          <w:rFonts w:eastAsia="Calibri" w:cs="Calibri"/>
          <w:b w:val="0"/>
          <w:color w:val="595959"/>
        </w:rPr>
        <w:lastRenderedPageBreak/>
        <w:t>Sirene</w:t>
      </w:r>
      <w:proofErr w:type="spellEnd"/>
      <w:r w:rsidR="006A7B55">
        <w:rPr>
          <w:rStyle w:val="Appelnotedebasdep"/>
          <w:rFonts w:eastAsia="Calibri" w:cs="Calibri"/>
          <w:b w:val="0"/>
          <w:color w:val="595959"/>
        </w:rPr>
        <w:footnoteReference w:id="24"/>
      </w:r>
      <w:r w:rsidR="006A7B55">
        <w:rPr>
          <w:rFonts w:eastAsia="Calibri" w:cs="Calibri"/>
          <w:b w:val="0"/>
          <w:color w:val="595959"/>
        </w:rPr>
        <w:t xml:space="preserve"> </w:t>
      </w:r>
      <w:r w:rsidR="008E5D4E">
        <w:rPr>
          <w:rFonts w:eastAsia="Calibri" w:cs="Calibri"/>
          <w:b w:val="0"/>
          <w:color w:val="595959"/>
        </w:rPr>
        <w:t>et d</w:t>
      </w:r>
      <w:r w:rsidR="00EE0F84">
        <w:rPr>
          <w:rFonts w:eastAsia="Calibri" w:cs="Calibri"/>
          <w:b w:val="0"/>
          <w:color w:val="595959"/>
        </w:rPr>
        <w:t xml:space="preserve">e l’approximation </w:t>
      </w:r>
      <w:r w:rsidR="008E5D4E">
        <w:rPr>
          <w:rFonts w:eastAsia="Calibri" w:cs="Calibri"/>
          <w:b w:val="0"/>
          <w:color w:val="595959"/>
        </w:rPr>
        <w:t>du champ des établissements éligibles à l’activité partielle</w:t>
      </w:r>
      <w:r w:rsidR="0099756D">
        <w:rPr>
          <w:rStyle w:val="Appelnotedebasdep"/>
          <w:rFonts w:eastAsia="Calibri" w:cs="Calibri"/>
          <w:b w:val="0"/>
          <w:color w:val="595959"/>
        </w:rPr>
        <w:footnoteReference w:id="25"/>
      </w:r>
      <w:r w:rsidR="006A7B55">
        <w:rPr>
          <w:rFonts w:eastAsia="Calibri" w:cs="Calibri"/>
          <w:b w:val="0"/>
          <w:color w:val="595959"/>
        </w:rPr>
        <w:t xml:space="preserve">. </w:t>
      </w:r>
      <w:r w:rsidR="00017BFA">
        <w:rPr>
          <w:rFonts w:eastAsia="Calibri" w:cs="Calibri"/>
          <w:b w:val="0"/>
          <w:color w:val="595959"/>
        </w:rPr>
        <w:t>Plus précisément, en combinant les deux variantes</w:t>
      </w:r>
      <w:r w:rsidR="00833ED7">
        <w:rPr>
          <w:rFonts w:eastAsia="Calibri" w:cs="Calibri"/>
          <w:b w:val="0"/>
          <w:color w:val="595959"/>
        </w:rPr>
        <w:t xml:space="preserve"> considérées</w:t>
      </w:r>
      <w:r w:rsidR="00017BFA">
        <w:rPr>
          <w:rFonts w:eastAsia="Calibri" w:cs="Calibri"/>
          <w:b w:val="0"/>
          <w:color w:val="595959"/>
        </w:rPr>
        <w:t xml:space="preserve"> pour les valeurs manquantes avec les deux variantes relatives à l’éligibilité des établissements à la mesure, quatre modèles ont été estimés. </w:t>
      </w:r>
      <w:r w:rsidR="00B275C8">
        <w:rPr>
          <w:rFonts w:eastAsia="Calibri" w:cs="Calibri"/>
          <w:b w:val="0"/>
          <w:color w:val="595959"/>
        </w:rPr>
        <w:t>Globalement, l</w:t>
      </w:r>
      <w:r w:rsidR="00EE0F84">
        <w:rPr>
          <w:rFonts w:eastAsia="Calibri" w:cs="Calibri"/>
          <w:b w:val="0"/>
          <w:color w:val="595959"/>
        </w:rPr>
        <w:t xml:space="preserve">es résultats mis en avant dans les quatre estimations sont robustes excepté pour la taille de </w:t>
      </w:r>
      <w:r w:rsidR="00EE0F84" w:rsidRPr="006F769A">
        <w:rPr>
          <w:rFonts w:eastAsia="Calibri" w:cs="Calibri"/>
          <w:b w:val="0"/>
          <w:color w:val="595959"/>
        </w:rPr>
        <w:t>l’établissement</w:t>
      </w:r>
      <w:r w:rsidR="00A03A71" w:rsidRPr="006F769A">
        <w:rPr>
          <w:rFonts w:eastAsia="Calibri" w:cs="Calibri"/>
          <w:b w:val="0"/>
          <w:color w:val="595959"/>
        </w:rPr>
        <w:t xml:space="preserve"> (voir </w:t>
      </w:r>
      <w:r w:rsidR="003C3A53" w:rsidRPr="006F769A">
        <w:rPr>
          <w:rFonts w:eastAsia="Calibri" w:cs="Calibri"/>
          <w:b w:val="0"/>
          <w:color w:val="595959"/>
        </w:rPr>
        <w:t xml:space="preserve">la fin de la </w:t>
      </w:r>
      <w:r w:rsidR="00A03A71" w:rsidRPr="006F769A">
        <w:rPr>
          <w:rFonts w:eastAsia="Calibri" w:cs="Calibri"/>
          <w:b w:val="0"/>
          <w:color w:val="595959"/>
        </w:rPr>
        <w:t>section 4.</w:t>
      </w:r>
      <w:r w:rsidR="003C3A53" w:rsidRPr="006F769A">
        <w:rPr>
          <w:rFonts w:eastAsia="Calibri" w:cs="Calibri"/>
          <w:b w:val="0"/>
          <w:color w:val="595959"/>
        </w:rPr>
        <w:t>1</w:t>
      </w:r>
      <w:r w:rsidR="009E6B49" w:rsidRPr="006F769A">
        <w:rPr>
          <w:rFonts w:eastAsia="Calibri" w:cs="Calibri"/>
          <w:b w:val="0"/>
          <w:color w:val="595959"/>
        </w:rPr>
        <w:t xml:space="preserve"> pour plus de détails)</w:t>
      </w:r>
      <w:r w:rsidR="00EE0F84" w:rsidRPr="006F769A">
        <w:rPr>
          <w:rFonts w:eastAsia="Calibri" w:cs="Calibri"/>
          <w:b w:val="0"/>
          <w:color w:val="595959"/>
        </w:rPr>
        <w:t>.</w:t>
      </w:r>
      <w:r w:rsidR="00EE0F84">
        <w:rPr>
          <w:rFonts w:eastAsia="Calibri" w:cs="Calibri"/>
          <w:b w:val="0"/>
          <w:color w:val="595959"/>
        </w:rPr>
        <w:t xml:space="preserve"> Nous avons choisi de présenter ici l’estimation réalisée </w:t>
      </w:r>
      <w:r w:rsidR="00335F30">
        <w:rPr>
          <w:rFonts w:eastAsia="Calibri" w:cs="Calibri"/>
          <w:b w:val="0"/>
          <w:color w:val="595959"/>
        </w:rPr>
        <w:t xml:space="preserve">à partir de l’échantillon des établissements éligibles à l’activité partielle identifié avec </w:t>
      </w:r>
      <w:proofErr w:type="spellStart"/>
      <w:r w:rsidR="00335F30">
        <w:rPr>
          <w:rFonts w:eastAsia="Calibri" w:cs="Calibri"/>
          <w:b w:val="0"/>
          <w:color w:val="595959"/>
        </w:rPr>
        <w:t>Sirene</w:t>
      </w:r>
      <w:proofErr w:type="spellEnd"/>
      <w:r w:rsidR="00335F30">
        <w:rPr>
          <w:rFonts w:eastAsia="Calibri" w:cs="Calibri"/>
          <w:b w:val="0"/>
          <w:color w:val="595959"/>
        </w:rPr>
        <w:t xml:space="preserve"> enrichi des établissements qui avaient des DAP mais qui ne figuraient pas dans le champ des éligibles à partir de </w:t>
      </w:r>
      <w:proofErr w:type="spellStart"/>
      <w:r w:rsidR="00335F30">
        <w:rPr>
          <w:rFonts w:eastAsia="Calibri" w:cs="Calibri"/>
          <w:b w:val="0"/>
          <w:color w:val="595959"/>
        </w:rPr>
        <w:t>Sirene</w:t>
      </w:r>
      <w:proofErr w:type="spellEnd"/>
      <w:r w:rsidR="00707EA8">
        <w:rPr>
          <w:rFonts w:eastAsia="Calibri" w:cs="Calibri"/>
          <w:b w:val="0"/>
          <w:color w:val="595959"/>
        </w:rPr>
        <w:t xml:space="preserve"> (un peu moins de 2,4 millions d’établissements)</w:t>
      </w:r>
      <w:r w:rsidR="00B275C8">
        <w:rPr>
          <w:rFonts w:eastAsia="Calibri" w:cs="Calibri"/>
          <w:b w:val="0"/>
          <w:color w:val="595959"/>
        </w:rPr>
        <w:t>.</w:t>
      </w:r>
      <w:r w:rsidR="00335F30">
        <w:rPr>
          <w:rFonts w:eastAsia="Calibri" w:cs="Calibri"/>
          <w:b w:val="0"/>
          <w:color w:val="595959"/>
        </w:rPr>
        <w:t xml:space="preserve"> </w:t>
      </w:r>
      <w:r w:rsidR="00B275C8">
        <w:rPr>
          <w:rFonts w:eastAsia="Calibri" w:cs="Calibri"/>
          <w:b w:val="0"/>
          <w:color w:val="595959"/>
        </w:rPr>
        <w:t>Les établissements avec des valeurs manquantes</w:t>
      </w:r>
      <w:r w:rsidR="00335F30">
        <w:rPr>
          <w:rFonts w:eastAsia="Calibri" w:cs="Calibri"/>
          <w:b w:val="0"/>
          <w:color w:val="595959"/>
        </w:rPr>
        <w:t xml:space="preserve"> pour la taille de l’établissement</w:t>
      </w:r>
      <w:r w:rsidR="00B275C8">
        <w:rPr>
          <w:rFonts w:eastAsia="Calibri" w:cs="Calibri"/>
          <w:b w:val="0"/>
          <w:color w:val="595959"/>
        </w:rPr>
        <w:t xml:space="preserve"> n’ont pas été écartés, les valeurs manquantes étant au niveau de la modalité </w:t>
      </w:r>
      <w:r w:rsidR="00707EA8">
        <w:rPr>
          <w:rFonts w:eastAsia="Calibri" w:cs="Calibri"/>
          <w:b w:val="0"/>
          <w:color w:val="595959"/>
        </w:rPr>
        <w:t>0 (</w:t>
      </w:r>
      <w:r w:rsidR="00707EA8" w:rsidRPr="00707EA8">
        <w:rPr>
          <w:rFonts w:eastAsia="Calibri" w:cs="Calibri"/>
          <w:b w:val="0"/>
          <w:i/>
          <w:color w:val="595959"/>
        </w:rPr>
        <w:t>i.e.</w:t>
      </w:r>
      <w:r w:rsidR="00707EA8">
        <w:rPr>
          <w:rFonts w:eastAsia="Calibri" w:cs="Calibri"/>
          <w:b w:val="0"/>
          <w:color w:val="595959"/>
        </w:rPr>
        <w:t xml:space="preserve"> </w:t>
      </w:r>
      <w:r w:rsidR="00B275C8">
        <w:rPr>
          <w:rFonts w:eastAsia="Calibri" w:cs="Calibri"/>
          <w:b w:val="0"/>
          <w:color w:val="595959"/>
        </w:rPr>
        <w:t>établissement qui n’a pas moins de 20 salariés)</w:t>
      </w:r>
      <w:r w:rsidR="00335F30">
        <w:rPr>
          <w:rFonts w:eastAsia="Calibri" w:cs="Calibri"/>
          <w:b w:val="0"/>
          <w:color w:val="595959"/>
        </w:rPr>
        <w:t xml:space="preserve">. </w:t>
      </w:r>
      <w:r w:rsidR="009E6B49">
        <w:rPr>
          <w:rFonts w:eastAsia="Calibri" w:cs="Calibri"/>
          <w:b w:val="0"/>
          <w:color w:val="595959"/>
        </w:rPr>
        <w:t>Lorsque cela a été possible</w:t>
      </w:r>
      <w:r w:rsidR="00B275C8">
        <w:rPr>
          <w:rFonts w:eastAsia="Calibri" w:cs="Calibri"/>
          <w:b w:val="0"/>
          <w:color w:val="595959"/>
        </w:rPr>
        <w:t>,</w:t>
      </w:r>
      <w:r w:rsidR="009E6B49">
        <w:rPr>
          <w:rFonts w:eastAsia="Calibri" w:cs="Calibri"/>
          <w:b w:val="0"/>
          <w:color w:val="595959"/>
        </w:rPr>
        <w:t xml:space="preserve"> nous avons imputé les valeurs manquantes relatives à la taille de l’établissement à partir des informations déclarées par les employeurs dans les données d’activité partielle. </w:t>
      </w:r>
      <w:r w:rsidR="00B275C8">
        <w:rPr>
          <w:rFonts w:eastAsia="Calibri" w:cs="Calibri"/>
          <w:b w:val="0"/>
          <w:color w:val="595959"/>
        </w:rPr>
        <w:t xml:space="preserve">Finalement, par rapport à cette variables, les établissements avec des DAP n’ont pas des valeurs manquantes tandis que les établissements qui n’ont pas déposé de DAP ont 46 % de valeurs manquantes (Annexe </w:t>
      </w:r>
      <w:r w:rsidR="00800AFB">
        <w:rPr>
          <w:rFonts w:eastAsia="Calibri" w:cs="Calibri"/>
          <w:b w:val="0"/>
          <w:color w:val="595959"/>
        </w:rPr>
        <w:t>8</w:t>
      </w:r>
      <w:r w:rsidR="00B275C8">
        <w:rPr>
          <w:rFonts w:eastAsia="Calibri" w:cs="Calibri"/>
          <w:b w:val="0"/>
          <w:color w:val="595959"/>
        </w:rPr>
        <w:t>), ce qui fragilise comme l’on vient de dire l’interprétation de la corrélation entre la taille et la probabilité d’avoir déposé une DAP</w:t>
      </w:r>
      <w:r w:rsidR="00707EA8">
        <w:rPr>
          <w:rFonts w:eastAsia="Calibri" w:cs="Calibri"/>
          <w:b w:val="0"/>
          <w:color w:val="595959"/>
        </w:rPr>
        <w:t>.</w:t>
      </w:r>
    </w:p>
    <w:p w14:paraId="54F6F7FF" w14:textId="77777777" w:rsidR="006664ED" w:rsidRPr="00822E3F" w:rsidRDefault="006664ED" w:rsidP="006664ED">
      <w:pPr>
        <w:pStyle w:val="10TexteNE"/>
        <w:rPr>
          <w:b w:val="0"/>
        </w:rPr>
      </w:pPr>
    </w:p>
    <w:p w14:paraId="2194E328" w14:textId="77777777" w:rsidR="006664ED" w:rsidRDefault="006664ED" w:rsidP="006664ED">
      <w:pPr>
        <w:pStyle w:val="10TexteNE"/>
      </w:pPr>
    </w:p>
    <w:p w14:paraId="67DB3020" w14:textId="77777777" w:rsidR="006664ED" w:rsidRPr="004D3B7B" w:rsidRDefault="006664ED" w:rsidP="006664ED">
      <w:pPr>
        <w:pStyle w:val="10TexteNE"/>
        <w:numPr>
          <w:ilvl w:val="0"/>
          <w:numId w:val="32"/>
        </w:numPr>
        <w:rPr>
          <w:sz w:val="24"/>
          <w:szCs w:val="24"/>
        </w:rPr>
      </w:pPr>
      <w:r w:rsidRPr="004D3B7B">
        <w:rPr>
          <w:sz w:val="24"/>
          <w:szCs w:val="24"/>
        </w:rPr>
        <w:t>Résultats</w:t>
      </w:r>
    </w:p>
    <w:p w14:paraId="5ED2171C" w14:textId="77777777" w:rsidR="006664ED" w:rsidRDefault="006664ED" w:rsidP="006664ED">
      <w:pPr>
        <w:spacing w:after="160" w:line="259" w:lineRule="auto"/>
        <w:jc w:val="left"/>
        <w:rPr>
          <w:b/>
          <w:color w:val="595959" w:themeColor="text1" w:themeTint="A6"/>
          <w:sz w:val="20"/>
          <w:szCs w:val="20"/>
        </w:rPr>
      </w:pPr>
    </w:p>
    <w:p w14:paraId="3CCD850F" w14:textId="77777777" w:rsidR="006664ED" w:rsidRPr="004D3B7B" w:rsidRDefault="006664ED" w:rsidP="006664ED">
      <w:pPr>
        <w:pStyle w:val="10TexteNE"/>
        <w:numPr>
          <w:ilvl w:val="1"/>
          <w:numId w:val="32"/>
        </w:numPr>
        <w:rPr>
          <w:sz w:val="22"/>
          <w:szCs w:val="22"/>
        </w:rPr>
      </w:pPr>
      <w:r w:rsidRPr="004D3B7B">
        <w:rPr>
          <w:sz w:val="22"/>
          <w:szCs w:val="22"/>
        </w:rPr>
        <w:t>Les demandes d’autorisation préalables d’activité partielle</w:t>
      </w:r>
    </w:p>
    <w:p w14:paraId="33765BE7" w14:textId="77777777" w:rsidR="006664ED" w:rsidRPr="00CB1A50" w:rsidRDefault="006664ED" w:rsidP="006664ED">
      <w:pPr>
        <w:pStyle w:val="10TexteNE"/>
        <w:rPr>
          <w:b w:val="0"/>
        </w:rPr>
      </w:pPr>
    </w:p>
    <w:p w14:paraId="5EB08362" w14:textId="77777777" w:rsidR="006664ED" w:rsidRPr="00CB1A50" w:rsidRDefault="006664ED" w:rsidP="006664ED">
      <w:pPr>
        <w:pStyle w:val="10TexteNE"/>
        <w:spacing w:after="120"/>
        <w:rPr>
          <w:b w:val="0"/>
        </w:rPr>
      </w:pPr>
      <w:r w:rsidRPr="00CB1A50">
        <w:rPr>
          <w:b w:val="0"/>
        </w:rPr>
        <w:t xml:space="preserve">Dans cette partie de l’étude, nous décrivons les demandes d’autorisation préalables (DAP) dans leur ensemble. Les DAP </w:t>
      </w:r>
      <w:r>
        <w:rPr>
          <w:b w:val="0"/>
        </w:rPr>
        <w:t>analysées par mois de référence</w:t>
      </w:r>
      <w:r w:rsidRPr="00CB1A50">
        <w:rPr>
          <w:b w:val="0"/>
        </w:rPr>
        <w:t xml:space="preserve"> et leur transformation en demandes d’indemnisation (DI) seront présenté</w:t>
      </w:r>
      <w:r>
        <w:rPr>
          <w:b w:val="0"/>
        </w:rPr>
        <w:t>e</w:t>
      </w:r>
      <w:r w:rsidRPr="00CB1A50">
        <w:rPr>
          <w:b w:val="0"/>
        </w:rPr>
        <w:t xml:space="preserve">s dans la section </w:t>
      </w:r>
      <w:r>
        <w:rPr>
          <w:b w:val="0"/>
        </w:rPr>
        <w:t>4.</w:t>
      </w:r>
      <w:r w:rsidRPr="00CB1A50">
        <w:rPr>
          <w:b w:val="0"/>
        </w:rPr>
        <w:t xml:space="preserve">2. </w:t>
      </w:r>
      <w:r>
        <w:rPr>
          <w:b w:val="0"/>
        </w:rPr>
        <w:t xml:space="preserve">Les DAP reflètent les anticipations des employeurs en termes d’heures et de salariés concernés par l’activité partielle. </w:t>
      </w:r>
      <w:r w:rsidRPr="003323A1">
        <w:rPr>
          <w:b w:val="0"/>
        </w:rPr>
        <w:t xml:space="preserve">Le nombre d’heures d’activité partielle demandées dans une DAP </w:t>
      </w:r>
      <w:r>
        <w:rPr>
          <w:b w:val="0"/>
        </w:rPr>
        <w:t>é</w:t>
      </w:r>
      <w:r w:rsidRPr="003323A1">
        <w:rPr>
          <w:b w:val="0"/>
        </w:rPr>
        <w:t xml:space="preserve">tant prévisionnel, il peut être très différent </w:t>
      </w:r>
      <w:r>
        <w:rPr>
          <w:b w:val="0"/>
        </w:rPr>
        <w:t>de l’utilisation effective de l’activité partielle par l’employeur</w:t>
      </w:r>
      <w:r w:rsidRPr="003323A1">
        <w:rPr>
          <w:b w:val="0"/>
        </w:rPr>
        <w:t xml:space="preserve">. </w:t>
      </w:r>
      <w:r>
        <w:rPr>
          <w:b w:val="0"/>
        </w:rPr>
        <w:t>Seules</w:t>
      </w:r>
      <w:r w:rsidRPr="003323A1">
        <w:rPr>
          <w:b w:val="0"/>
        </w:rPr>
        <w:t xml:space="preserve"> les </w:t>
      </w:r>
      <w:r>
        <w:rPr>
          <w:b w:val="0"/>
        </w:rPr>
        <w:t>DI</w:t>
      </w:r>
      <w:r w:rsidRPr="003323A1">
        <w:rPr>
          <w:b w:val="0"/>
        </w:rPr>
        <w:t xml:space="preserve"> </w:t>
      </w:r>
      <w:r>
        <w:rPr>
          <w:b w:val="0"/>
        </w:rPr>
        <w:t>des employeurs</w:t>
      </w:r>
      <w:r w:rsidRPr="003323A1">
        <w:rPr>
          <w:b w:val="0"/>
        </w:rPr>
        <w:t xml:space="preserve"> permettent de déterminer le nombre </w:t>
      </w:r>
      <w:r>
        <w:rPr>
          <w:b w:val="0"/>
        </w:rPr>
        <w:t>d’heures</w:t>
      </w:r>
      <w:r w:rsidRPr="003323A1">
        <w:rPr>
          <w:b w:val="0"/>
        </w:rPr>
        <w:t xml:space="preserve"> effectivement </w:t>
      </w:r>
      <w:r>
        <w:rPr>
          <w:b w:val="0"/>
        </w:rPr>
        <w:t>chômées</w:t>
      </w:r>
      <w:r w:rsidRPr="003323A1">
        <w:rPr>
          <w:b w:val="0"/>
        </w:rPr>
        <w:t>.</w:t>
      </w:r>
    </w:p>
    <w:p w14:paraId="34AD37F8" w14:textId="77777777" w:rsidR="006664ED" w:rsidRPr="00CB1A50" w:rsidRDefault="006664ED" w:rsidP="006664ED">
      <w:pPr>
        <w:pStyle w:val="10TexteNE"/>
        <w:rPr>
          <w:b w:val="0"/>
        </w:rPr>
      </w:pPr>
      <w:r w:rsidRPr="00CB1A50">
        <w:rPr>
          <w:b w:val="0"/>
        </w:rPr>
        <w:t>Entre le 1</w:t>
      </w:r>
      <w:r w:rsidRPr="00CB1A50">
        <w:rPr>
          <w:b w:val="0"/>
          <w:vertAlign w:val="superscript"/>
        </w:rPr>
        <w:t xml:space="preserve">er </w:t>
      </w:r>
      <w:r w:rsidRPr="00CB1A50">
        <w:rPr>
          <w:b w:val="0"/>
        </w:rPr>
        <w:t>mars et le 22 juin 2020, un peu plus de 1,41 million de DAP d’activité partielle ont été déposées, par 1,27 million d’établissements, représentant 1,06 million d’entreprises</w:t>
      </w:r>
      <w:r w:rsidRPr="00CB1A50">
        <w:rPr>
          <w:b w:val="0"/>
          <w:vertAlign w:val="superscript"/>
        </w:rPr>
        <w:footnoteReference w:id="26"/>
      </w:r>
      <w:r w:rsidRPr="00CB1A50">
        <w:rPr>
          <w:b w:val="0"/>
        </w:rPr>
        <w:t xml:space="preserve">. Dans leur très grande majorité, il n’y a qu’une DAP par établissement (91 % des établissements). Au 22 juin, les DAP </w:t>
      </w:r>
      <w:r>
        <w:rPr>
          <w:b w:val="0"/>
        </w:rPr>
        <w:t>regroupent</w:t>
      </w:r>
      <w:r w:rsidRPr="00CB1A50">
        <w:rPr>
          <w:b w:val="0"/>
        </w:rPr>
        <w:t xml:space="preserve"> près de 6 Mds d’heures d’activité partielle demandées et </w:t>
      </w:r>
      <w:r>
        <w:rPr>
          <w:b w:val="0"/>
        </w:rPr>
        <w:t xml:space="preserve">concernent </w:t>
      </w:r>
      <w:r w:rsidRPr="00CB1A50">
        <w:rPr>
          <w:b w:val="0"/>
        </w:rPr>
        <w:t>environ 13,6 M de salariés</w:t>
      </w:r>
      <w:r>
        <w:rPr>
          <w:rStyle w:val="Appelnotedebasdep"/>
          <w:b w:val="0"/>
        </w:rPr>
        <w:footnoteReference w:id="27"/>
      </w:r>
      <w:r w:rsidRPr="00CB1A50">
        <w:rPr>
          <w:b w:val="0"/>
        </w:rPr>
        <w:t xml:space="preserve"> (Tableau 1). </w:t>
      </w:r>
    </w:p>
    <w:p w14:paraId="7448F81D" w14:textId="77777777" w:rsidR="006664ED" w:rsidRDefault="006664ED" w:rsidP="006664ED">
      <w:pPr>
        <w:pStyle w:val="10TexteNE"/>
      </w:pPr>
    </w:p>
    <w:p w14:paraId="2E635444" w14:textId="77777777" w:rsidR="006664ED" w:rsidRPr="00284384" w:rsidRDefault="006664ED" w:rsidP="006664ED">
      <w:pPr>
        <w:pStyle w:val="10TexteNE"/>
      </w:pPr>
      <w:r w:rsidRPr="00284384">
        <w:t>La crise de la Covid-19 : une crise sans précédent avec une mobilisation exceptionnelle de l’activité partielle</w:t>
      </w:r>
    </w:p>
    <w:p w14:paraId="33A4858D" w14:textId="77777777" w:rsidR="006664ED" w:rsidRPr="00E92A29" w:rsidRDefault="006664ED" w:rsidP="006664ED">
      <w:pPr>
        <w:pStyle w:val="10TexteNE"/>
        <w:rPr>
          <w:b w:val="0"/>
        </w:rPr>
      </w:pPr>
    </w:p>
    <w:p w14:paraId="49A44BB0" w14:textId="77777777" w:rsidR="006664ED" w:rsidRPr="007F0D0A" w:rsidRDefault="006664ED" w:rsidP="006664ED">
      <w:pPr>
        <w:pStyle w:val="10TexteNE"/>
        <w:spacing w:after="120"/>
      </w:pPr>
      <w:r w:rsidRPr="00E92A29">
        <w:rPr>
          <w:b w:val="0"/>
        </w:rPr>
        <w:t>A présent, l’activité partielle est une mesure phare mise en avant par les pouvoirs publics français pour lutter contre les répercussions de la crise sanitaire de la Covid-19 sur l’emploi. L’utilisation de ce dispositif en France pendant la crise sanitaire est d’une ampleur sans précédent (</w:t>
      </w:r>
      <w:r>
        <w:rPr>
          <w:b w:val="0"/>
        </w:rPr>
        <w:t xml:space="preserve">comme on vient de le préciser, près </w:t>
      </w:r>
      <w:r w:rsidRPr="00E92A29">
        <w:rPr>
          <w:b w:val="0"/>
        </w:rPr>
        <w:t xml:space="preserve">de 6 Mds d’heures d’activité partielle autorisées </w:t>
      </w:r>
      <w:r>
        <w:rPr>
          <w:b w:val="0"/>
        </w:rPr>
        <w:t>au 22 juin</w:t>
      </w:r>
      <w:r w:rsidRPr="00E92A29">
        <w:rPr>
          <w:b w:val="0"/>
        </w:rPr>
        <w:t xml:space="preserve"> 2020</w:t>
      </w:r>
      <w:r>
        <w:rPr>
          <w:b w:val="0"/>
        </w:rPr>
        <w:t> ; Graphique 1</w:t>
      </w:r>
      <w:r w:rsidRPr="00E92A29">
        <w:rPr>
          <w:b w:val="0"/>
        </w:rPr>
        <w:t>). La crise actuelle a totalement bouleversé les usages traditionnels d</w:t>
      </w:r>
      <w:r>
        <w:rPr>
          <w:b w:val="0"/>
        </w:rPr>
        <w:t>e l</w:t>
      </w:r>
      <w:r w:rsidRPr="00E92A29">
        <w:rPr>
          <w:b w:val="0"/>
        </w:rPr>
        <w:t xml:space="preserve">’activité </w:t>
      </w:r>
      <w:r w:rsidRPr="00E92A29">
        <w:rPr>
          <w:b w:val="0"/>
        </w:rPr>
        <w:lastRenderedPageBreak/>
        <w:t>partielle</w:t>
      </w:r>
      <w:r>
        <w:rPr>
          <w:b w:val="0"/>
        </w:rPr>
        <w:t> : les</w:t>
      </w:r>
      <w:r w:rsidRPr="00E92A29">
        <w:rPr>
          <w:b w:val="0"/>
        </w:rPr>
        <w:t xml:space="preserve"> secteur</w:t>
      </w:r>
      <w:r>
        <w:rPr>
          <w:b w:val="0"/>
        </w:rPr>
        <w:t>s d’activité et types d’établissements, selon leur</w:t>
      </w:r>
      <w:r w:rsidRPr="00E92A29">
        <w:rPr>
          <w:b w:val="0"/>
        </w:rPr>
        <w:t xml:space="preserve"> taille</w:t>
      </w:r>
      <w:r>
        <w:rPr>
          <w:b w:val="0"/>
        </w:rPr>
        <w:t>, les plus utilisateurs</w:t>
      </w:r>
      <w:r w:rsidRPr="00E92A29">
        <w:rPr>
          <w:b w:val="0"/>
        </w:rPr>
        <w:t xml:space="preserve">, </w:t>
      </w:r>
      <w:r>
        <w:rPr>
          <w:b w:val="0"/>
        </w:rPr>
        <w:t xml:space="preserve">les </w:t>
      </w:r>
      <w:r w:rsidRPr="00E92A29">
        <w:rPr>
          <w:b w:val="0"/>
        </w:rPr>
        <w:t>modalité</w:t>
      </w:r>
      <w:r>
        <w:rPr>
          <w:b w:val="0"/>
        </w:rPr>
        <w:t>s</w:t>
      </w:r>
      <w:r w:rsidRPr="00E92A29">
        <w:rPr>
          <w:b w:val="0"/>
        </w:rPr>
        <w:t xml:space="preserve"> de mise en place de la mesure, etc. (voir Infra pour des comparaisons par rapport au recours au dispositif avant la crise de la Covid-19).</w:t>
      </w:r>
    </w:p>
    <w:p w14:paraId="3EF87422" w14:textId="3AADBBA7" w:rsidR="006664ED" w:rsidRPr="00E92A29" w:rsidRDefault="006664ED" w:rsidP="006664ED">
      <w:pPr>
        <w:pStyle w:val="10TexteNE"/>
        <w:rPr>
          <w:b w:val="0"/>
        </w:rPr>
      </w:pPr>
      <w:r w:rsidRPr="00E92A29">
        <w:rPr>
          <w:b w:val="0"/>
        </w:rPr>
        <w:t xml:space="preserve">Du début des années 2000 jusqu’au début de la </w:t>
      </w:r>
      <w:r>
        <w:rPr>
          <w:b w:val="0"/>
        </w:rPr>
        <w:t>r</w:t>
      </w:r>
      <w:r w:rsidRPr="00E92A29">
        <w:rPr>
          <w:b w:val="0"/>
        </w:rPr>
        <w:t xml:space="preserve">écession de 2008-2009, l’activité partielle était peu utilisée, les entreprises privilégiant d’autres formes de flexibilité introduites notamment par le passage aux 35 heures (Calavrezo, 2009 ; Calavrezo </w:t>
      </w:r>
      <w:r w:rsidRPr="00E92A29">
        <w:rPr>
          <w:b w:val="0"/>
          <w:i/>
        </w:rPr>
        <w:t>et al.</w:t>
      </w:r>
      <w:r w:rsidRPr="00E92A29">
        <w:rPr>
          <w:b w:val="0"/>
        </w:rPr>
        <w:t>, 2008). En 2009 est enregistré un pic d’utilisation de l’activité partielle, plus précisément le pic le plus important depuis la mise en place de la mesure et avant la crise sanitaire actuelle (Graphique 1 et Annexe 1)</w:t>
      </w:r>
      <w:r>
        <w:rPr>
          <w:b w:val="0"/>
        </w:rPr>
        <w:t> :</w:t>
      </w:r>
      <w:r w:rsidRPr="00E92A29">
        <w:rPr>
          <w:b w:val="0"/>
        </w:rPr>
        <w:t xml:space="preserve"> 260 M d’heures de chômage partiel autorisées et près de 90 M d’heures chômées</w:t>
      </w:r>
      <w:r>
        <w:rPr>
          <w:b w:val="0"/>
        </w:rPr>
        <w:t xml:space="preserve"> (Graphique 2)</w:t>
      </w:r>
      <w:r w:rsidRPr="00E92A29">
        <w:rPr>
          <w:rStyle w:val="Appelnotedebasdep"/>
          <w:b w:val="0"/>
        </w:rPr>
        <w:footnoteReference w:id="28"/>
      </w:r>
      <w:r w:rsidRPr="00E92A29">
        <w:rPr>
          <w:b w:val="0"/>
        </w:rPr>
        <w:t xml:space="preserve">. Même si depuis 2009, le recours à l’activité partielle diminue globalement, il se situe à un niveau plus important par rapport à la période </w:t>
      </w:r>
      <w:r>
        <w:rPr>
          <w:b w:val="0"/>
        </w:rPr>
        <w:t>antérieure</w:t>
      </w:r>
      <w:r w:rsidRPr="00E92A29">
        <w:rPr>
          <w:b w:val="0"/>
        </w:rPr>
        <w:t xml:space="preserve"> à la crise d</w:t>
      </w:r>
      <w:r>
        <w:rPr>
          <w:b w:val="0"/>
        </w:rPr>
        <w:t>e</w:t>
      </w:r>
      <w:r w:rsidRPr="00E92A29">
        <w:rPr>
          <w:b w:val="0"/>
        </w:rPr>
        <w:t xml:space="preserve"> 2008-2009 (Beauvoir, 2014) : approximativement 10 M de jours autorisés en 2019</w:t>
      </w:r>
      <w:r>
        <w:rPr>
          <w:b w:val="0"/>
        </w:rPr>
        <w:t xml:space="preserve">, contre environ </w:t>
      </w:r>
      <w:r w:rsidRPr="00E92A29">
        <w:rPr>
          <w:b w:val="0"/>
        </w:rPr>
        <w:t xml:space="preserve">2 M dans le début des années 2000. Ceci est en partie lié à une meilleure connaissance du dispositif ainsi qu’aux différents changements réglementaires le rendant plus </w:t>
      </w:r>
      <w:r w:rsidRPr="00436C86">
        <w:rPr>
          <w:b w:val="0"/>
        </w:rPr>
        <w:t>favorable (cf. Infra).</w:t>
      </w:r>
      <w:r w:rsidRPr="00E92A29">
        <w:rPr>
          <w:b w:val="0"/>
        </w:rPr>
        <w:t xml:space="preserve"> </w:t>
      </w:r>
    </w:p>
    <w:p w14:paraId="5C8C03FB" w14:textId="77777777" w:rsidR="006664ED" w:rsidRDefault="006664ED" w:rsidP="006664ED">
      <w:pPr>
        <w:pStyle w:val="10TexteNE"/>
      </w:pPr>
    </w:p>
    <w:p w14:paraId="0281A6E7" w14:textId="77777777" w:rsidR="006664ED" w:rsidRDefault="006664ED" w:rsidP="006664ED">
      <w:pPr>
        <w:pStyle w:val="10TexteNE"/>
        <w:rPr>
          <w:b w:val="0"/>
        </w:rPr>
      </w:pPr>
      <w:r w:rsidRPr="006D5D47">
        <w:t xml:space="preserve">Graphique 1 : </w:t>
      </w:r>
      <w:r w:rsidRPr="00CD72EA">
        <w:t>Activité partielle autorisée entre 2008 et 20</w:t>
      </w:r>
      <w:r>
        <w:t>20 (en nombre d’heures)</w:t>
      </w:r>
    </w:p>
    <w:p w14:paraId="42ECA2EA" w14:textId="77777777" w:rsidR="006664ED" w:rsidRDefault="006664ED" w:rsidP="006664ED">
      <w:pPr>
        <w:pStyle w:val="10TexteNE"/>
        <w:jc w:val="center"/>
        <w:rPr>
          <w:b w:val="0"/>
        </w:rPr>
      </w:pPr>
      <w:r>
        <w:rPr>
          <w:b w:val="0"/>
          <w:noProof/>
        </w:rPr>
        <w:drawing>
          <wp:inline distT="0" distB="0" distL="0" distR="0" wp14:anchorId="781C5DAC" wp14:editId="7342900F">
            <wp:extent cx="4572635" cy="27432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B32D14A" w14:textId="77777777" w:rsidR="006664ED" w:rsidRPr="00E92A29" w:rsidRDefault="006664ED" w:rsidP="006664ED">
      <w:pPr>
        <w:pStyle w:val="10TexteNE"/>
        <w:rPr>
          <w:b w:val="0"/>
          <w:sz w:val="18"/>
          <w:szCs w:val="18"/>
        </w:rPr>
      </w:pPr>
      <w:r w:rsidRPr="00E92A29">
        <w:rPr>
          <w:b w:val="0"/>
          <w:sz w:val="18"/>
          <w:szCs w:val="18"/>
        </w:rPr>
        <w:t xml:space="preserve">Sources : </w:t>
      </w:r>
      <w:r>
        <w:rPr>
          <w:b w:val="0"/>
          <w:sz w:val="18"/>
          <w:szCs w:val="18"/>
        </w:rPr>
        <w:t xml:space="preserve">pour 2008-2019, </w:t>
      </w:r>
      <w:r w:rsidRPr="006D5D47">
        <w:rPr>
          <w:b w:val="0"/>
          <w:sz w:val="18"/>
          <w:szCs w:val="18"/>
        </w:rPr>
        <w:t>DGEFP</w:t>
      </w:r>
      <w:r w:rsidRPr="00E92A29">
        <w:rPr>
          <w:b w:val="0"/>
          <w:sz w:val="18"/>
          <w:szCs w:val="18"/>
        </w:rPr>
        <w:t xml:space="preserve"> - extraction </w:t>
      </w:r>
      <w:proofErr w:type="spellStart"/>
      <w:r w:rsidRPr="00E92A29">
        <w:rPr>
          <w:b w:val="0"/>
          <w:sz w:val="18"/>
          <w:szCs w:val="18"/>
        </w:rPr>
        <w:t>Sinapse</w:t>
      </w:r>
      <w:proofErr w:type="spellEnd"/>
      <w:r w:rsidRPr="00E92A29">
        <w:rPr>
          <w:b w:val="0"/>
          <w:sz w:val="18"/>
          <w:szCs w:val="18"/>
        </w:rPr>
        <w:t xml:space="preserve"> du 28 décembre 2019</w:t>
      </w:r>
      <w:r>
        <w:rPr>
          <w:b w:val="0"/>
          <w:sz w:val="18"/>
          <w:szCs w:val="18"/>
        </w:rPr>
        <w:t xml:space="preserve"> et</w:t>
      </w:r>
      <w:r w:rsidRPr="00E92A29">
        <w:rPr>
          <w:b w:val="0"/>
          <w:sz w:val="18"/>
          <w:szCs w:val="18"/>
        </w:rPr>
        <w:t xml:space="preserve"> ASP - extraction Extranet du 28 décembre 2019, données </w:t>
      </w:r>
      <w:r>
        <w:rPr>
          <w:b w:val="0"/>
          <w:sz w:val="18"/>
          <w:szCs w:val="18"/>
        </w:rPr>
        <w:t>sans correction de variations saisonnières</w:t>
      </w:r>
      <w:r w:rsidRPr="00E92A29">
        <w:rPr>
          <w:b w:val="0"/>
          <w:sz w:val="18"/>
          <w:szCs w:val="18"/>
        </w:rPr>
        <w:t>, exploitation Dares</w:t>
      </w:r>
      <w:r>
        <w:rPr>
          <w:b w:val="0"/>
          <w:sz w:val="18"/>
          <w:szCs w:val="18"/>
        </w:rPr>
        <w:t xml:space="preserve"> ; pour 2020, </w:t>
      </w:r>
      <w:r w:rsidRPr="006D5D47">
        <w:rPr>
          <w:b w:val="0"/>
          <w:sz w:val="18"/>
          <w:szCs w:val="18"/>
        </w:rPr>
        <w:t>ASP, Extranet Activité partielle, données au 22 juin 2020</w:t>
      </w:r>
      <w:r w:rsidRPr="00E92A29">
        <w:rPr>
          <w:b w:val="0"/>
          <w:sz w:val="18"/>
          <w:szCs w:val="18"/>
        </w:rPr>
        <w:t> ; calculs Unédic</w:t>
      </w:r>
    </w:p>
    <w:p w14:paraId="3793CC0A" w14:textId="77777777" w:rsidR="006664ED" w:rsidRPr="00E92A29" w:rsidRDefault="006664ED" w:rsidP="006664ED">
      <w:pPr>
        <w:pStyle w:val="10TexteNE"/>
        <w:rPr>
          <w:b w:val="0"/>
          <w:sz w:val="18"/>
          <w:szCs w:val="18"/>
        </w:rPr>
      </w:pPr>
      <w:r w:rsidRPr="00E92A29">
        <w:rPr>
          <w:b w:val="0"/>
          <w:sz w:val="18"/>
          <w:szCs w:val="18"/>
        </w:rPr>
        <w:t>Champ : France</w:t>
      </w:r>
    </w:p>
    <w:p w14:paraId="3C077266" w14:textId="77777777" w:rsidR="006664ED" w:rsidRPr="00436C86" w:rsidRDefault="006664ED" w:rsidP="006664ED">
      <w:pPr>
        <w:pStyle w:val="10TexteNE"/>
        <w:rPr>
          <w:b w:val="0"/>
          <w:sz w:val="18"/>
          <w:szCs w:val="18"/>
        </w:rPr>
      </w:pPr>
      <w:r w:rsidRPr="00E92A29">
        <w:rPr>
          <w:b w:val="0"/>
          <w:sz w:val="18"/>
          <w:szCs w:val="18"/>
        </w:rPr>
        <w:t>Notes : Pour 2012, les données concernant les heures autorisées ne sont pas disponibles. Les T1</w:t>
      </w:r>
      <w:r>
        <w:rPr>
          <w:b w:val="0"/>
          <w:sz w:val="18"/>
          <w:szCs w:val="18"/>
        </w:rPr>
        <w:t>-</w:t>
      </w:r>
      <w:r w:rsidRPr="00E92A29">
        <w:rPr>
          <w:b w:val="0"/>
          <w:sz w:val="18"/>
          <w:szCs w:val="18"/>
        </w:rPr>
        <w:t>2013 et T4</w:t>
      </w:r>
      <w:r>
        <w:rPr>
          <w:b w:val="0"/>
          <w:sz w:val="18"/>
          <w:szCs w:val="18"/>
        </w:rPr>
        <w:t>-</w:t>
      </w:r>
      <w:r w:rsidRPr="00E92A29">
        <w:rPr>
          <w:b w:val="0"/>
          <w:sz w:val="18"/>
          <w:szCs w:val="18"/>
        </w:rPr>
        <w:t>2019, non disponibles également, ont été imputés ici par les moyennes calculées sur les trimestres disponibles des années concernées. L’estimation du T1</w:t>
      </w:r>
      <w:r>
        <w:rPr>
          <w:b w:val="0"/>
          <w:sz w:val="18"/>
          <w:szCs w:val="18"/>
        </w:rPr>
        <w:t>-</w:t>
      </w:r>
      <w:r w:rsidRPr="00E92A29">
        <w:rPr>
          <w:b w:val="0"/>
          <w:sz w:val="18"/>
          <w:szCs w:val="18"/>
        </w:rPr>
        <w:t xml:space="preserve">2013 sous-évalue certainement les heures autorisées, comme sur la période plus récente, depuis 2010, les autorisations sont toujours plus importantes pour le premier trimestre d’une année. </w:t>
      </w:r>
    </w:p>
    <w:p w14:paraId="1BE00C4E" w14:textId="77777777" w:rsidR="00472642" w:rsidRDefault="00472642">
      <w:pPr>
        <w:spacing w:after="160" w:line="259" w:lineRule="auto"/>
        <w:jc w:val="left"/>
        <w:rPr>
          <w:b/>
          <w:color w:val="595959" w:themeColor="text1" w:themeTint="A6"/>
          <w:sz w:val="20"/>
          <w:szCs w:val="20"/>
        </w:rPr>
      </w:pPr>
      <w:r>
        <w:br w:type="page"/>
      </w:r>
    </w:p>
    <w:p w14:paraId="526A285C" w14:textId="7354EB9E" w:rsidR="006664ED" w:rsidRPr="00284384" w:rsidRDefault="006664ED" w:rsidP="006664ED">
      <w:pPr>
        <w:pStyle w:val="10TexteNE"/>
      </w:pPr>
      <w:r w:rsidRPr="00284384">
        <w:lastRenderedPageBreak/>
        <w:t>L’activité partielle évolue globalement de manière contracyclique</w:t>
      </w:r>
    </w:p>
    <w:p w14:paraId="4D9B36A6" w14:textId="77777777" w:rsidR="006664ED" w:rsidRDefault="006664ED" w:rsidP="006664ED">
      <w:pPr>
        <w:pStyle w:val="10TexteNE"/>
      </w:pPr>
    </w:p>
    <w:p w14:paraId="568C675A" w14:textId="3C22D352" w:rsidR="006664ED" w:rsidRPr="00CB1A50" w:rsidRDefault="006664ED" w:rsidP="006664ED">
      <w:pPr>
        <w:pStyle w:val="10TexteNE"/>
        <w:rPr>
          <w:b w:val="0"/>
        </w:rPr>
      </w:pPr>
      <w:r w:rsidRPr="00CB1A50">
        <w:rPr>
          <w:b w:val="0"/>
        </w:rPr>
        <w:t xml:space="preserve">Les heures d’activité partielle </w:t>
      </w:r>
      <w:r>
        <w:rPr>
          <w:b w:val="0"/>
        </w:rPr>
        <w:t>évoluent</w:t>
      </w:r>
      <w:r w:rsidRPr="00CB1A50">
        <w:rPr>
          <w:b w:val="0"/>
        </w:rPr>
        <w:t xml:space="preserve"> globalement de manière contracyclique </w:t>
      </w:r>
      <w:r>
        <w:rPr>
          <w:b w:val="0"/>
        </w:rPr>
        <w:t xml:space="preserve">(c’est-à-dire qu’elles augmentent lorsque la </w:t>
      </w:r>
      <w:r w:rsidRPr="00CB1A50">
        <w:rPr>
          <w:b w:val="0"/>
        </w:rPr>
        <w:t>conjoncture économique</w:t>
      </w:r>
      <w:r>
        <w:rPr>
          <w:b w:val="0"/>
        </w:rPr>
        <w:t xml:space="preserve"> se dégrade</w:t>
      </w:r>
      <w:r w:rsidRPr="00CB1A50">
        <w:rPr>
          <w:b w:val="0"/>
        </w:rPr>
        <w:t>,</w:t>
      </w:r>
      <w:r>
        <w:rPr>
          <w:b w:val="0"/>
        </w:rPr>
        <w:t xml:space="preserve"> et baissent lorsque la conjoncture s’améliore), </w:t>
      </w:r>
      <w:r w:rsidRPr="00CB1A50">
        <w:rPr>
          <w:b w:val="0"/>
        </w:rPr>
        <w:t xml:space="preserve">avec un décalage de l’ordre d’un à deux trimestres (Graphique </w:t>
      </w:r>
      <w:r>
        <w:rPr>
          <w:b w:val="0"/>
        </w:rPr>
        <w:t>2</w:t>
      </w:r>
      <w:r w:rsidRPr="00CB1A50">
        <w:rPr>
          <w:b w:val="0"/>
        </w:rPr>
        <w:t xml:space="preserve">, voir également Calavrezo et </w:t>
      </w:r>
      <w:proofErr w:type="spellStart"/>
      <w:r w:rsidRPr="00CB1A50">
        <w:rPr>
          <w:b w:val="0"/>
        </w:rPr>
        <w:t>Lodin</w:t>
      </w:r>
      <w:proofErr w:type="spellEnd"/>
      <w:r w:rsidRPr="00CB1A50">
        <w:rPr>
          <w:b w:val="0"/>
        </w:rPr>
        <w:t>, 2012)</w:t>
      </w:r>
      <w:r>
        <w:rPr>
          <w:rStyle w:val="Appelnotedebasdep"/>
          <w:b w:val="0"/>
        </w:rPr>
        <w:footnoteReference w:id="29"/>
      </w:r>
      <w:r w:rsidRPr="00CB1A50">
        <w:rPr>
          <w:b w:val="0"/>
        </w:rPr>
        <w:t>. Cependant, avant la crise sanitaire actuelle, le lien entre l’utilisation de l’activité partielle et la conjoncture économique semble s’atténuer au fil du temps</w:t>
      </w:r>
      <w:r>
        <w:rPr>
          <w:b w:val="0"/>
        </w:rPr>
        <w:t>.</w:t>
      </w:r>
      <w:r w:rsidRPr="00CB1A50">
        <w:rPr>
          <w:b w:val="0"/>
        </w:rPr>
        <w:t xml:space="preserve"> </w:t>
      </w:r>
      <w:r>
        <w:rPr>
          <w:b w:val="0"/>
        </w:rPr>
        <w:t>D</w:t>
      </w:r>
      <w:r w:rsidRPr="00CB1A50">
        <w:rPr>
          <w:b w:val="0"/>
        </w:rPr>
        <w:t>’autres facteurs peuvent influencer le recours au dispositif</w:t>
      </w:r>
      <w:r>
        <w:rPr>
          <w:b w:val="0"/>
        </w:rPr>
        <w:t>,</w:t>
      </w:r>
      <w:r w:rsidRPr="00CB1A50">
        <w:rPr>
          <w:b w:val="0"/>
        </w:rPr>
        <w:t xml:space="preserve"> tels que les différents changements réglementaires ou une meilleure connaissance de la mesure par les établissements, en lien avec la forte augmentation du recours à l’activité partielle au moment de la crise de 2008-2009 (</w:t>
      </w:r>
      <w:proofErr w:type="spellStart"/>
      <w:r w:rsidRPr="00CB1A50">
        <w:rPr>
          <w:b w:val="0"/>
        </w:rPr>
        <w:t>Nevoux</w:t>
      </w:r>
      <w:proofErr w:type="spellEnd"/>
      <w:r w:rsidRPr="00CB1A50">
        <w:rPr>
          <w:b w:val="0"/>
        </w:rPr>
        <w:t xml:space="preserve"> </w:t>
      </w:r>
      <w:r w:rsidRPr="00CB1A50">
        <w:rPr>
          <w:b w:val="0"/>
          <w:i/>
        </w:rPr>
        <w:t>et al.</w:t>
      </w:r>
      <w:r w:rsidRPr="00CB1A50">
        <w:rPr>
          <w:b w:val="0"/>
        </w:rPr>
        <w:t>, 2017). Pour 2020, les heures d’activité partielle ont augmenté de façon spectaculaire</w:t>
      </w:r>
      <w:r>
        <w:rPr>
          <w:b w:val="0"/>
        </w:rPr>
        <w:t>,</w:t>
      </w:r>
      <w:r w:rsidRPr="00CB1A50">
        <w:rPr>
          <w:b w:val="0"/>
        </w:rPr>
        <w:t xml:space="preserve"> </w:t>
      </w:r>
      <w:r>
        <w:rPr>
          <w:b w:val="0"/>
        </w:rPr>
        <w:t xml:space="preserve">lors de </w:t>
      </w:r>
      <w:r w:rsidRPr="00CB1A50">
        <w:rPr>
          <w:b w:val="0"/>
        </w:rPr>
        <w:t>l’arrêt complet et brutal de certaines activités, suivi d’une dégradation historique de l’économie. En effet, le PIB 2020 marquera un recul de l’économie sans précédent dans l’histoire récente, très nettement en dessous du recul d’activité observé lors de la crise financière de 2008-2009. Dans sa prévision financière de juin 2020, l’Unédic estime pour 2020 un taux de croissance du PIB de -11,2 % (Unédic, 2020</w:t>
      </w:r>
      <w:r w:rsidR="00B055F7">
        <w:rPr>
          <w:b w:val="0"/>
        </w:rPr>
        <w:t>d</w:t>
      </w:r>
      <w:r w:rsidRPr="00CB1A50">
        <w:rPr>
          <w:b w:val="0"/>
        </w:rPr>
        <w:t xml:space="preserve">). </w:t>
      </w:r>
    </w:p>
    <w:p w14:paraId="6365DADC" w14:textId="77777777" w:rsidR="006664ED" w:rsidRDefault="006664ED" w:rsidP="006664ED">
      <w:pPr>
        <w:pStyle w:val="10TexteNE"/>
      </w:pPr>
    </w:p>
    <w:p w14:paraId="2BCA757C" w14:textId="77777777" w:rsidR="006664ED" w:rsidRPr="00CD72EA" w:rsidRDefault="006664ED" w:rsidP="006664ED">
      <w:pPr>
        <w:pStyle w:val="10TexteNE"/>
      </w:pPr>
      <w:r w:rsidRPr="00CD72EA">
        <w:t xml:space="preserve">Graphique </w:t>
      </w:r>
      <w:r>
        <w:t>2</w:t>
      </w:r>
      <w:r w:rsidRPr="00CD72EA">
        <w:t> : Activité partielle autorisée et consommée et taux de croissance du PIB entre 2008 et 2019</w:t>
      </w:r>
    </w:p>
    <w:p w14:paraId="1109EFD0" w14:textId="77777777" w:rsidR="006664ED" w:rsidRDefault="006664ED" w:rsidP="006664ED">
      <w:pPr>
        <w:pStyle w:val="10TexteNE"/>
      </w:pPr>
      <w:r>
        <w:rPr>
          <w:noProof/>
        </w:rPr>
        <w:drawing>
          <wp:inline distT="0" distB="0" distL="0" distR="0" wp14:anchorId="5B9D83F6" wp14:editId="44DC5F97">
            <wp:extent cx="5480685" cy="3017520"/>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3017520"/>
                    </a:xfrm>
                    <a:prstGeom prst="rect">
                      <a:avLst/>
                    </a:prstGeom>
                    <a:noFill/>
                  </pic:spPr>
                </pic:pic>
              </a:graphicData>
            </a:graphic>
          </wp:inline>
        </w:drawing>
      </w:r>
    </w:p>
    <w:p w14:paraId="4541C944" w14:textId="77777777" w:rsidR="006664ED" w:rsidRPr="00E92A29" w:rsidRDefault="006664ED" w:rsidP="006664ED">
      <w:pPr>
        <w:pStyle w:val="10TexteNE"/>
        <w:rPr>
          <w:b w:val="0"/>
          <w:sz w:val="18"/>
          <w:szCs w:val="18"/>
        </w:rPr>
      </w:pPr>
      <w:r w:rsidRPr="00E92A29">
        <w:rPr>
          <w:b w:val="0"/>
          <w:sz w:val="18"/>
          <w:szCs w:val="18"/>
        </w:rPr>
        <w:t xml:space="preserve">Sources : DGEFP - extraction </w:t>
      </w:r>
      <w:proofErr w:type="spellStart"/>
      <w:r w:rsidRPr="00E92A29">
        <w:rPr>
          <w:b w:val="0"/>
          <w:sz w:val="18"/>
          <w:szCs w:val="18"/>
        </w:rPr>
        <w:t>Sinapse</w:t>
      </w:r>
      <w:proofErr w:type="spellEnd"/>
      <w:r w:rsidRPr="00E92A29">
        <w:rPr>
          <w:b w:val="0"/>
          <w:sz w:val="18"/>
          <w:szCs w:val="18"/>
        </w:rPr>
        <w:t xml:space="preserve"> du 28 décembre 2019, ASP - extraction Extranet du 28 décembre 2019, données brutes, exploitation Dares ; calculs Unédic ; pour le taux de croissance annuel du PIB (volumes mesurés aux prix de l'année précédente chaînés), Insee, comptes nationaux - base 2014.</w:t>
      </w:r>
    </w:p>
    <w:p w14:paraId="07D31338" w14:textId="77777777" w:rsidR="006664ED" w:rsidRPr="00E92A29" w:rsidRDefault="006664ED" w:rsidP="006664ED">
      <w:pPr>
        <w:pStyle w:val="10TexteNE"/>
        <w:rPr>
          <w:b w:val="0"/>
          <w:sz w:val="18"/>
          <w:szCs w:val="18"/>
        </w:rPr>
      </w:pPr>
      <w:r w:rsidRPr="00E92A29">
        <w:rPr>
          <w:b w:val="0"/>
          <w:sz w:val="18"/>
          <w:szCs w:val="18"/>
        </w:rPr>
        <w:t>Champ : France</w:t>
      </w:r>
    </w:p>
    <w:p w14:paraId="4794F2D5" w14:textId="77777777" w:rsidR="006664ED" w:rsidRPr="00E92A29" w:rsidRDefault="006664ED" w:rsidP="006664ED">
      <w:pPr>
        <w:pStyle w:val="10TexteNE"/>
        <w:rPr>
          <w:b w:val="0"/>
          <w:sz w:val="18"/>
          <w:szCs w:val="18"/>
        </w:rPr>
      </w:pPr>
      <w:r w:rsidRPr="00E92A29">
        <w:rPr>
          <w:b w:val="0"/>
          <w:sz w:val="18"/>
          <w:szCs w:val="18"/>
        </w:rPr>
        <w:t>Notes : Pour 2012, les données concernant les heures autorisées ne sont pas disponibles. Les T1</w:t>
      </w:r>
      <w:r>
        <w:rPr>
          <w:b w:val="0"/>
          <w:sz w:val="18"/>
          <w:szCs w:val="18"/>
        </w:rPr>
        <w:t>-</w:t>
      </w:r>
      <w:r w:rsidRPr="00E92A29">
        <w:rPr>
          <w:b w:val="0"/>
          <w:sz w:val="18"/>
          <w:szCs w:val="18"/>
        </w:rPr>
        <w:t>2013 et T4</w:t>
      </w:r>
      <w:r>
        <w:rPr>
          <w:b w:val="0"/>
          <w:sz w:val="18"/>
          <w:szCs w:val="18"/>
        </w:rPr>
        <w:t>-</w:t>
      </w:r>
      <w:r w:rsidRPr="00E92A29">
        <w:rPr>
          <w:b w:val="0"/>
          <w:sz w:val="18"/>
          <w:szCs w:val="18"/>
        </w:rPr>
        <w:t>2019, non disponibles également, ont été imputés ici par les moyennes calculées sur les trimestres disponibles des années concernées. L’estimation du T1</w:t>
      </w:r>
      <w:r>
        <w:rPr>
          <w:b w:val="0"/>
          <w:sz w:val="18"/>
          <w:szCs w:val="18"/>
        </w:rPr>
        <w:t>-</w:t>
      </w:r>
      <w:r w:rsidRPr="00E92A29">
        <w:rPr>
          <w:b w:val="0"/>
          <w:sz w:val="18"/>
          <w:szCs w:val="18"/>
        </w:rPr>
        <w:t xml:space="preserve">2013 sous-évalue certainement les heures autorisées, comme sur la période plus récente, depuis 2010, les autorisations sont toujours plus importantes pour le premier trimestre d’une année. </w:t>
      </w:r>
      <w:r>
        <w:rPr>
          <w:b w:val="0"/>
          <w:sz w:val="18"/>
          <w:szCs w:val="18"/>
        </w:rPr>
        <w:t xml:space="preserve">Les heures chômées sont manquantes </w:t>
      </w:r>
      <w:r w:rsidRPr="00E92A29">
        <w:rPr>
          <w:b w:val="0"/>
          <w:sz w:val="18"/>
          <w:szCs w:val="18"/>
        </w:rPr>
        <w:t>depuis le 1</w:t>
      </w:r>
      <w:r w:rsidRPr="00E92A29">
        <w:rPr>
          <w:b w:val="0"/>
          <w:sz w:val="18"/>
          <w:szCs w:val="18"/>
          <w:vertAlign w:val="superscript"/>
        </w:rPr>
        <w:t>er</w:t>
      </w:r>
      <w:r w:rsidRPr="00E92A29">
        <w:rPr>
          <w:b w:val="0"/>
          <w:sz w:val="18"/>
          <w:szCs w:val="18"/>
        </w:rPr>
        <w:t xml:space="preserve"> trimestre 2017</w:t>
      </w:r>
      <w:r>
        <w:rPr>
          <w:b w:val="0"/>
          <w:sz w:val="18"/>
          <w:szCs w:val="18"/>
        </w:rPr>
        <w:t xml:space="preserve"> dans l’ensemble de l’économie, e</w:t>
      </w:r>
      <w:r w:rsidRPr="00E92A29">
        <w:rPr>
          <w:b w:val="0"/>
          <w:sz w:val="18"/>
          <w:szCs w:val="18"/>
        </w:rPr>
        <w:t>n raison de déclarations incomplètes dans le secteur de l’automobile</w:t>
      </w:r>
      <w:r>
        <w:rPr>
          <w:b w:val="0"/>
          <w:sz w:val="18"/>
          <w:szCs w:val="18"/>
        </w:rPr>
        <w:t>.</w:t>
      </w:r>
      <w:r w:rsidRPr="00E92A29">
        <w:rPr>
          <w:b w:val="0"/>
          <w:sz w:val="18"/>
          <w:szCs w:val="18"/>
        </w:rPr>
        <w:t xml:space="preserve"> </w:t>
      </w:r>
    </w:p>
    <w:p w14:paraId="3834A4A7" w14:textId="77777777" w:rsidR="006664ED" w:rsidRDefault="006664ED" w:rsidP="006664ED">
      <w:pPr>
        <w:pStyle w:val="10TexteNE"/>
      </w:pPr>
    </w:p>
    <w:p w14:paraId="569D7B40" w14:textId="77777777" w:rsidR="006664ED" w:rsidRDefault="006664ED" w:rsidP="006664ED">
      <w:pPr>
        <w:pStyle w:val="10TexteNE"/>
      </w:pPr>
    </w:p>
    <w:p w14:paraId="728E2542" w14:textId="77777777" w:rsidR="006664ED" w:rsidRPr="00702B5C" w:rsidRDefault="006664ED" w:rsidP="006664ED">
      <w:pPr>
        <w:pStyle w:val="10TexteNE"/>
      </w:pPr>
      <w:r w:rsidRPr="00702B5C">
        <w:t>Les établissements demandent souvent de façon anticipée un nombre d’heures d’activité partielle bien supérieur à ce qu’ils vont réellement consommer</w:t>
      </w:r>
    </w:p>
    <w:p w14:paraId="52383B1A" w14:textId="77777777" w:rsidR="006664ED" w:rsidRPr="007E5D76" w:rsidRDefault="006664ED" w:rsidP="006664ED">
      <w:pPr>
        <w:pStyle w:val="10TexteNE"/>
        <w:rPr>
          <w:b w:val="0"/>
        </w:rPr>
      </w:pPr>
    </w:p>
    <w:p w14:paraId="52404476" w14:textId="77777777" w:rsidR="006664ED" w:rsidRPr="007E5D76" w:rsidRDefault="006664ED" w:rsidP="006664ED">
      <w:pPr>
        <w:pStyle w:val="10TexteNE"/>
        <w:spacing w:after="120"/>
        <w:rPr>
          <w:b w:val="0"/>
        </w:rPr>
      </w:pPr>
      <w:r w:rsidRPr="007E5D76">
        <w:rPr>
          <w:b w:val="0"/>
        </w:rPr>
        <w:t xml:space="preserve">Généralement, un établissement ne peut recourir à l’activité partielle que s’il y a été autorisé au préalable par les unités territoriales (UT) des directions régionales de l’économie, de la concurrence, de la consommation, du travail et de l’emploi (Direccte). En pratique, il s’avère que les établissements demandent souvent de façon anticipée un nombre d’heures d’activité partielle bien supérieur à ce qu’ils vont réellement consommer ensuite. Par ailleurs, les heures autorisées et consommées n’évoluent pas nécessairement de manière identique (Graphique </w:t>
      </w:r>
      <w:r>
        <w:rPr>
          <w:b w:val="0"/>
        </w:rPr>
        <w:t>2</w:t>
      </w:r>
      <w:r w:rsidRPr="007E5D76">
        <w:rPr>
          <w:b w:val="0"/>
        </w:rPr>
        <w:t xml:space="preserve">). </w:t>
      </w:r>
    </w:p>
    <w:p w14:paraId="068F51EA" w14:textId="6CB165A3" w:rsidR="006664ED" w:rsidRPr="007E5D76" w:rsidRDefault="006664ED" w:rsidP="006664ED">
      <w:pPr>
        <w:pStyle w:val="10TexteNE"/>
        <w:rPr>
          <w:b w:val="0"/>
        </w:rPr>
      </w:pPr>
      <w:r w:rsidRPr="007E5D76">
        <w:rPr>
          <w:b w:val="0"/>
        </w:rPr>
        <w:t>En moyenne, sur la période 1996–2005, le chômage partiel réellement indemnisé représente un peu moins de 50 % du chômage partiel autorisé (Calavrezo, 2009). En 2008, un peu plus de 40 % des heures autorisées ont été consommées. Au plus fort de la récession économique</w:t>
      </w:r>
      <w:r>
        <w:rPr>
          <w:b w:val="0"/>
        </w:rPr>
        <w:t xml:space="preserve"> de 2008-2009</w:t>
      </w:r>
      <w:r w:rsidRPr="007E5D76">
        <w:rPr>
          <w:b w:val="0"/>
        </w:rPr>
        <w:t xml:space="preserve">, en 2009, les heures de chômage partiel consommées </w:t>
      </w:r>
      <w:r w:rsidRPr="007E5D76">
        <w:rPr>
          <w:b w:val="0"/>
        </w:rPr>
        <w:lastRenderedPageBreak/>
        <w:t>représentaient un peu plus d’un tiers des heures autorisées d’activité partielle. Ce taux de consommation a ensuite globalement diminué pour se situer autour de 20 % en 2016</w:t>
      </w:r>
      <w:r w:rsidRPr="007E5D76">
        <w:rPr>
          <w:rStyle w:val="Appelnotedebasdep"/>
          <w:b w:val="0"/>
        </w:rPr>
        <w:footnoteReference w:id="30"/>
      </w:r>
      <w:r w:rsidRPr="007E5D76">
        <w:rPr>
          <w:b w:val="0"/>
        </w:rPr>
        <w:t>. Pour 2020, il est trop tôt pour connaître le taux de consommation d’activité partielle</w:t>
      </w:r>
      <w:r>
        <w:rPr>
          <w:b w:val="0"/>
        </w:rPr>
        <w:t>,</w:t>
      </w:r>
      <w:r w:rsidRPr="007E5D76">
        <w:rPr>
          <w:b w:val="0"/>
        </w:rPr>
        <w:t xml:space="preserve"> étant donné que les établissements ont un an pour déposer le</w:t>
      </w:r>
      <w:r>
        <w:rPr>
          <w:b w:val="0"/>
        </w:rPr>
        <w:t>ur</w:t>
      </w:r>
      <w:r w:rsidRPr="007E5D76">
        <w:rPr>
          <w:b w:val="0"/>
        </w:rPr>
        <w:t xml:space="preserve">s demandes d’indemnisation. Cependant, </w:t>
      </w:r>
      <w:r w:rsidRPr="00621080">
        <w:rPr>
          <w:b w:val="0"/>
        </w:rPr>
        <w:t xml:space="preserve">dans l’Annexe </w:t>
      </w:r>
      <w:r w:rsidR="00621080" w:rsidRPr="00621080">
        <w:rPr>
          <w:b w:val="0"/>
        </w:rPr>
        <w:t>11</w:t>
      </w:r>
      <w:r w:rsidRPr="00621080">
        <w:rPr>
          <w:b w:val="0"/>
        </w:rPr>
        <w:t>, nous présentons</w:t>
      </w:r>
      <w:r w:rsidRPr="007E5D76">
        <w:rPr>
          <w:b w:val="0"/>
        </w:rPr>
        <w:t xml:space="preserve"> des taux de consommation provisoires (</w:t>
      </w:r>
      <w:r w:rsidRPr="007E5D76">
        <w:rPr>
          <w:b w:val="0"/>
          <w:i/>
        </w:rPr>
        <w:t>i.e.</w:t>
      </w:r>
      <w:r w:rsidRPr="007E5D76">
        <w:rPr>
          <w:b w:val="0"/>
        </w:rPr>
        <w:t xml:space="preserve"> connus au 22 juin)</w:t>
      </w:r>
      <w:r>
        <w:rPr>
          <w:b w:val="0"/>
        </w:rPr>
        <w:t>,</w:t>
      </w:r>
      <w:r w:rsidRPr="007E5D76">
        <w:rPr>
          <w:b w:val="0"/>
        </w:rPr>
        <w:t xml:space="preserve"> mois par mois de mars à mai 2020</w:t>
      </w:r>
      <w:r w:rsidRPr="007E5D76">
        <w:rPr>
          <w:rStyle w:val="Appelnotedebasdep"/>
          <w:b w:val="0"/>
        </w:rPr>
        <w:footnoteReference w:id="31"/>
      </w:r>
      <w:r w:rsidRPr="007E5D76">
        <w:rPr>
          <w:b w:val="0"/>
        </w:rPr>
        <w:t>. Il apparaît ici que pour mars 2020, 55 % des heures d’activité partielle demandées ont été consommées</w:t>
      </w:r>
      <w:r>
        <w:rPr>
          <w:b w:val="0"/>
        </w:rPr>
        <w:t xml:space="preserve"> dans les DI déposées jusqu’au 22 juin</w:t>
      </w:r>
      <w:r w:rsidRPr="007E5D76">
        <w:rPr>
          <w:b w:val="0"/>
        </w:rPr>
        <w:t xml:space="preserve">. Ce taux est de 46 % pour avril et de 22 % pour mai. </w:t>
      </w:r>
    </w:p>
    <w:p w14:paraId="434638D4" w14:textId="77777777" w:rsidR="006664ED" w:rsidRPr="00CD72EA" w:rsidRDefault="006664ED" w:rsidP="006664ED">
      <w:pPr>
        <w:pStyle w:val="10TexteNE"/>
      </w:pPr>
    </w:p>
    <w:p w14:paraId="77FEE70B" w14:textId="77777777" w:rsidR="006664ED" w:rsidRPr="00284384" w:rsidRDefault="006664ED" w:rsidP="006664ED">
      <w:pPr>
        <w:pStyle w:val="10TexteNE"/>
      </w:pPr>
      <w:r w:rsidRPr="00284384">
        <w:t>Près de deux tiers des DAP ont été déposées sur trois semaines de confinement</w:t>
      </w:r>
    </w:p>
    <w:p w14:paraId="08F27C86" w14:textId="77777777" w:rsidR="006664ED" w:rsidRPr="00451A38" w:rsidRDefault="006664ED" w:rsidP="006664ED">
      <w:pPr>
        <w:pStyle w:val="10TexteNE"/>
        <w:rPr>
          <w:b w:val="0"/>
        </w:rPr>
      </w:pPr>
    </w:p>
    <w:p w14:paraId="599FC6F8" w14:textId="77777777" w:rsidR="006664ED" w:rsidRPr="00451A38" w:rsidRDefault="006664ED" w:rsidP="006664ED">
      <w:pPr>
        <w:pStyle w:val="10TexteNE"/>
        <w:rPr>
          <w:b w:val="0"/>
        </w:rPr>
      </w:pPr>
      <w:r w:rsidRPr="00451A38">
        <w:rPr>
          <w:b w:val="0"/>
        </w:rPr>
        <w:t xml:space="preserve">L’intensité des dépôts de DAP est étroitement liée avec la période du confinement. Un peu moins de deux tiers des DAP (64 %) ont été déposées sur trois semaines de confinement entre le 23 mars et le 12 avril (Graphique </w:t>
      </w:r>
      <w:r>
        <w:rPr>
          <w:b w:val="0"/>
        </w:rPr>
        <w:t>3</w:t>
      </w:r>
      <w:r w:rsidRPr="00451A38">
        <w:rPr>
          <w:b w:val="0"/>
        </w:rPr>
        <w:t>). Au maximum, près de 80 000 dépôts de DAP ont été réalisés en un seul jour. Sur la fin de la période analysée dans ce travail, le nombre de dépôts s’est fortement réduit : depuis le 1</w:t>
      </w:r>
      <w:r w:rsidRPr="00451A38">
        <w:rPr>
          <w:b w:val="0"/>
          <w:vertAlign w:val="superscript"/>
        </w:rPr>
        <w:t>er</w:t>
      </w:r>
      <w:r w:rsidRPr="00451A38">
        <w:rPr>
          <w:b w:val="0"/>
        </w:rPr>
        <w:t xml:space="preserve"> juin 2020, environ 2 300 DAP ont été déposée par jour, en moyenne. L’allure cyclique de cette courbe s’explique par </w:t>
      </w:r>
      <w:r>
        <w:rPr>
          <w:b w:val="0"/>
        </w:rPr>
        <w:t xml:space="preserve">les moindres dépôts </w:t>
      </w:r>
      <w:r w:rsidRPr="00451A38">
        <w:rPr>
          <w:b w:val="0"/>
        </w:rPr>
        <w:t xml:space="preserve">les week-ends. </w:t>
      </w:r>
    </w:p>
    <w:p w14:paraId="61A0EAF6" w14:textId="77777777" w:rsidR="006664ED" w:rsidRPr="00CD72EA" w:rsidRDefault="006664ED" w:rsidP="006664ED">
      <w:pPr>
        <w:pStyle w:val="10TexteNE"/>
      </w:pPr>
    </w:p>
    <w:p w14:paraId="7562DB85" w14:textId="77777777" w:rsidR="006664ED" w:rsidRPr="00CD72EA" w:rsidRDefault="006664ED" w:rsidP="006664ED">
      <w:pPr>
        <w:pStyle w:val="10TexteNE"/>
      </w:pPr>
      <w:r w:rsidRPr="00CD72EA">
        <w:t xml:space="preserve">Graphique </w:t>
      </w:r>
      <w:r>
        <w:t>3</w:t>
      </w:r>
      <w:r w:rsidRPr="00CD72EA">
        <w:t> : Nombre de DAP par date de dépôt en 2020</w:t>
      </w:r>
    </w:p>
    <w:p w14:paraId="6C8C7CB1" w14:textId="77777777" w:rsidR="006664ED" w:rsidRDefault="006664ED" w:rsidP="006664ED">
      <w:pPr>
        <w:pStyle w:val="10TexteNE"/>
      </w:pPr>
      <w:r>
        <w:rPr>
          <w:noProof/>
        </w:rPr>
        <w:drawing>
          <wp:inline distT="0" distB="0" distL="0" distR="0" wp14:anchorId="554BFAEC" wp14:editId="5EE60C1F">
            <wp:extent cx="6120130" cy="2666365"/>
            <wp:effectExtent l="0" t="0" r="0" b="635"/>
            <wp:docPr id="1" name="Graphique 1">
              <a:extLst xmlns:a="http://schemas.openxmlformats.org/drawingml/2006/main">
                <a:ext uri="{FF2B5EF4-FFF2-40B4-BE49-F238E27FC236}">
                  <a16:creationId xmlns:a16="http://schemas.microsoft.com/office/drawing/2014/main" id="{E3F02189-C703-4330-B81F-27F13BF6B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988A69" w14:textId="77777777" w:rsidR="006664ED" w:rsidRPr="00513E75" w:rsidRDefault="006664ED" w:rsidP="006664ED">
      <w:pPr>
        <w:pStyle w:val="05TexteNT"/>
        <w:spacing w:before="60" w:after="0"/>
        <w:rPr>
          <w:sz w:val="18"/>
          <w:szCs w:val="18"/>
        </w:rPr>
      </w:pPr>
      <w:r w:rsidRPr="00513E75">
        <w:rPr>
          <w:sz w:val="18"/>
          <w:szCs w:val="18"/>
        </w:rPr>
        <w:t>Source : ASP, Extranet Activité partielle, données au 22 juin 2020, calculs Unédic</w:t>
      </w:r>
    </w:p>
    <w:p w14:paraId="4B02BE94" w14:textId="77777777" w:rsidR="006664ED" w:rsidRPr="00CD72EA" w:rsidRDefault="006664ED" w:rsidP="006664ED">
      <w:pPr>
        <w:pStyle w:val="05TexteNT"/>
        <w:spacing w:after="0"/>
        <w:rPr>
          <w:sz w:val="18"/>
          <w:szCs w:val="18"/>
        </w:rPr>
      </w:pPr>
      <w:r w:rsidRPr="00513E75">
        <w:rPr>
          <w:sz w:val="18"/>
          <w:szCs w:val="18"/>
        </w:rPr>
        <w:t>Champ : DAP déposées à partir du 1</w:t>
      </w:r>
      <w:r w:rsidRPr="008020A0">
        <w:rPr>
          <w:sz w:val="18"/>
          <w:szCs w:val="18"/>
          <w:vertAlign w:val="superscript"/>
        </w:rPr>
        <w:t>er</w:t>
      </w:r>
      <w:r w:rsidRPr="00513E75">
        <w:rPr>
          <w:sz w:val="18"/>
          <w:szCs w:val="18"/>
        </w:rPr>
        <w:t xml:space="preserve"> mars 2020</w:t>
      </w:r>
      <w:r>
        <w:rPr>
          <w:sz w:val="18"/>
          <w:szCs w:val="18"/>
        </w:rPr>
        <w:t xml:space="preserve"> ; </w:t>
      </w:r>
      <w:r w:rsidRPr="00513E75">
        <w:rPr>
          <w:sz w:val="18"/>
          <w:szCs w:val="18"/>
        </w:rPr>
        <w:t xml:space="preserve">données retraitées des doublons et avenants, tous motifs confondus, hors </w:t>
      </w:r>
      <w:r w:rsidRPr="00CD72EA">
        <w:rPr>
          <w:sz w:val="18"/>
          <w:szCs w:val="18"/>
        </w:rPr>
        <w:t>particuliers employeurs</w:t>
      </w:r>
    </w:p>
    <w:p w14:paraId="435604D7" w14:textId="77777777" w:rsidR="006664ED" w:rsidRPr="00451A38" w:rsidRDefault="006664ED" w:rsidP="006664ED">
      <w:pPr>
        <w:pStyle w:val="05TexteNT"/>
        <w:spacing w:after="0"/>
        <w:rPr>
          <w:sz w:val="18"/>
          <w:szCs w:val="18"/>
        </w:rPr>
      </w:pPr>
      <w:r w:rsidRPr="00451A38">
        <w:rPr>
          <w:sz w:val="18"/>
          <w:szCs w:val="18"/>
        </w:rPr>
        <w:t>Observation : il s’agit plus précisément de la date de dépôt initiale de la DAP</w:t>
      </w:r>
    </w:p>
    <w:p w14:paraId="5604741C" w14:textId="77777777" w:rsidR="006664ED" w:rsidRDefault="006664ED" w:rsidP="006664ED">
      <w:pPr>
        <w:pStyle w:val="10TexteNE"/>
      </w:pPr>
    </w:p>
    <w:p w14:paraId="4A753ACD" w14:textId="77777777" w:rsidR="00943AD5" w:rsidRDefault="00943AD5">
      <w:pPr>
        <w:spacing w:after="160" w:line="259" w:lineRule="auto"/>
        <w:jc w:val="left"/>
        <w:rPr>
          <w:b/>
          <w:color w:val="595959" w:themeColor="text1" w:themeTint="A6"/>
          <w:sz w:val="20"/>
          <w:szCs w:val="20"/>
        </w:rPr>
      </w:pPr>
      <w:r>
        <w:br w:type="page"/>
      </w:r>
    </w:p>
    <w:p w14:paraId="03E7455F" w14:textId="232E8371" w:rsidR="006664ED" w:rsidRPr="00284384" w:rsidRDefault="006664ED" w:rsidP="006664ED">
      <w:pPr>
        <w:pStyle w:val="10TexteNE"/>
      </w:pPr>
      <w:r w:rsidRPr="00284384">
        <w:lastRenderedPageBreak/>
        <w:t xml:space="preserve">Cinq secteurs concentrent près de deux tiers des heures d’activité partielle demandées dans les DAP et des effectifs </w:t>
      </w:r>
      <w:r>
        <w:t xml:space="preserve">de salariés </w:t>
      </w:r>
      <w:r w:rsidRPr="00284384">
        <w:t>concernés</w:t>
      </w:r>
    </w:p>
    <w:p w14:paraId="5A5CEFE7" w14:textId="77777777" w:rsidR="006664ED" w:rsidRPr="00451A38" w:rsidRDefault="006664ED" w:rsidP="006664ED">
      <w:pPr>
        <w:pStyle w:val="10TexteNE"/>
        <w:rPr>
          <w:b w:val="0"/>
        </w:rPr>
      </w:pPr>
    </w:p>
    <w:p w14:paraId="3A6C5912" w14:textId="38BD6B03" w:rsidR="006664ED" w:rsidRDefault="006664ED" w:rsidP="006664ED">
      <w:pPr>
        <w:pStyle w:val="10TexteNE"/>
      </w:pPr>
      <w:r w:rsidRPr="00451A38">
        <w:rPr>
          <w:b w:val="0"/>
        </w:rPr>
        <w:t>Les heures d’activité partielle demandées dans les DAP se concentrent dans les établissements des activités scientifiques et techniques, des services administratifs et de soutien (18 % ; Tableau 1), du commerce, de la réparation d'automobiles et de motocycles (17 %), de la construction (12 %), de l’hébergement et de la restauration (11 %) et de la fabrication d'autres produits industriels (9 %). Ainsi, plus de deux tiers des heures demandées dans les DAP appartiennent à ces cinq secteurs d’activité (68 %). Au contraire, les cinq secteurs qui couv</w:t>
      </w:r>
      <w:r>
        <w:rPr>
          <w:b w:val="0"/>
        </w:rPr>
        <w:t>r</w:t>
      </w:r>
      <w:r w:rsidRPr="00451A38">
        <w:rPr>
          <w:b w:val="0"/>
        </w:rPr>
        <w:t>ent le moins d’heures d’activité partielle demandées dans les DAP sont la cokéfaction et le raffinage (</w:t>
      </w:r>
      <w:r>
        <w:rPr>
          <w:b w:val="0"/>
        </w:rPr>
        <w:t>proche de</w:t>
      </w:r>
      <w:r w:rsidRPr="00451A38">
        <w:rPr>
          <w:b w:val="0"/>
        </w:rPr>
        <w:t xml:space="preserve"> 0 % des heures demandées), l’agriculture, la sylviculture et la pêche (0,5 %), les industries extractives, l’énergie, l’eau, la gestion des déchets et la dépollution (1 %), les activités immobilières (1 %) ainsi que les activités financières et d'assurance (1,6 %). La répartition des salariés concernés par les DAP par secteur d’activité est extrêmement proche de celle que l’on vient de présenter en fonction des heures d’activité partielle demandées (Tableau 1)</w:t>
      </w:r>
      <w:r w:rsidRPr="00451A38">
        <w:rPr>
          <w:rStyle w:val="Appelnotedebasdep"/>
          <w:b w:val="0"/>
        </w:rPr>
        <w:footnoteReference w:id="32"/>
      </w:r>
      <w:r w:rsidRPr="00451A38">
        <w:rPr>
          <w:b w:val="0"/>
        </w:rPr>
        <w:t>.</w:t>
      </w:r>
      <w:r w:rsidRPr="00CD72EA">
        <w:t xml:space="preserve"> </w:t>
      </w:r>
    </w:p>
    <w:p w14:paraId="55BF26AF" w14:textId="77777777" w:rsidR="00943AD5" w:rsidRDefault="00943AD5" w:rsidP="006664ED">
      <w:pPr>
        <w:pStyle w:val="10TexteNE"/>
      </w:pPr>
    </w:p>
    <w:p w14:paraId="414BBF3E" w14:textId="77777777" w:rsidR="00673297" w:rsidRDefault="00673297" w:rsidP="00673297">
      <w:pPr>
        <w:pStyle w:val="10TexteNE"/>
      </w:pPr>
      <w:bookmarkStart w:id="5" w:name="_Hlk48165973"/>
      <w:r w:rsidRPr="00CD72EA">
        <w:t xml:space="preserve">Graphique </w:t>
      </w:r>
      <w:r>
        <w:t>4</w:t>
      </w:r>
      <w:r w:rsidRPr="00CD72EA">
        <w:t xml:space="preserve"> : Répartition des heures autorisées de chômage partiel par grands secteurs </w:t>
      </w:r>
      <w:r>
        <w:t xml:space="preserve">entre 2008 et 2020 </w:t>
      </w:r>
      <w:r w:rsidRPr="00CD72EA">
        <w:t>(en %)</w:t>
      </w:r>
    </w:p>
    <w:p w14:paraId="11F47C47" w14:textId="77777777" w:rsidR="00673297" w:rsidRPr="00CD72EA" w:rsidRDefault="00673297" w:rsidP="00673297">
      <w:pPr>
        <w:pStyle w:val="10TexteNE"/>
        <w:jc w:val="center"/>
      </w:pPr>
      <w:r>
        <w:rPr>
          <w:noProof/>
        </w:rPr>
        <w:drawing>
          <wp:inline distT="0" distB="0" distL="0" distR="0" wp14:anchorId="289399E2" wp14:editId="41834DD7">
            <wp:extent cx="4572635" cy="27432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B505F98" w14:textId="77777777" w:rsidR="00673297" w:rsidRPr="00451A38" w:rsidRDefault="00673297" w:rsidP="00673297">
      <w:pPr>
        <w:pStyle w:val="10TexteNE"/>
        <w:rPr>
          <w:b w:val="0"/>
          <w:sz w:val="18"/>
          <w:szCs w:val="18"/>
        </w:rPr>
      </w:pPr>
      <w:r w:rsidRPr="00451A38">
        <w:rPr>
          <w:b w:val="0"/>
          <w:sz w:val="18"/>
          <w:szCs w:val="18"/>
        </w:rPr>
        <w:t xml:space="preserve">Sources : </w:t>
      </w:r>
      <w:r>
        <w:rPr>
          <w:b w:val="0"/>
          <w:sz w:val="18"/>
          <w:szCs w:val="18"/>
        </w:rPr>
        <w:t xml:space="preserve">pour 2008-2019, </w:t>
      </w:r>
      <w:r w:rsidRPr="00451A38">
        <w:rPr>
          <w:b w:val="0"/>
          <w:sz w:val="18"/>
          <w:szCs w:val="18"/>
        </w:rPr>
        <w:t xml:space="preserve">DGEFP - extraction </w:t>
      </w:r>
      <w:proofErr w:type="spellStart"/>
      <w:r w:rsidRPr="00451A38">
        <w:rPr>
          <w:b w:val="0"/>
          <w:sz w:val="18"/>
          <w:szCs w:val="18"/>
        </w:rPr>
        <w:t>Sinapse</w:t>
      </w:r>
      <w:proofErr w:type="spellEnd"/>
      <w:r w:rsidRPr="00451A38">
        <w:rPr>
          <w:b w:val="0"/>
          <w:sz w:val="18"/>
          <w:szCs w:val="18"/>
        </w:rPr>
        <w:t xml:space="preserve"> du 28 décembre 2019</w:t>
      </w:r>
      <w:r>
        <w:rPr>
          <w:b w:val="0"/>
          <w:sz w:val="18"/>
          <w:szCs w:val="18"/>
        </w:rPr>
        <w:t xml:space="preserve"> et</w:t>
      </w:r>
      <w:r w:rsidRPr="00451A38">
        <w:rPr>
          <w:b w:val="0"/>
          <w:sz w:val="18"/>
          <w:szCs w:val="18"/>
        </w:rPr>
        <w:t xml:space="preserve"> ASP - extraction Extranet du 28 décembre 2019, données </w:t>
      </w:r>
      <w:r>
        <w:rPr>
          <w:b w:val="0"/>
          <w:sz w:val="18"/>
          <w:szCs w:val="18"/>
        </w:rPr>
        <w:t>sans correction de variations saisonnières</w:t>
      </w:r>
      <w:r w:rsidRPr="00451A38">
        <w:rPr>
          <w:b w:val="0"/>
          <w:sz w:val="18"/>
          <w:szCs w:val="18"/>
        </w:rPr>
        <w:t xml:space="preserve">, exploitation Dares ; </w:t>
      </w:r>
      <w:r>
        <w:rPr>
          <w:b w:val="0"/>
          <w:sz w:val="18"/>
          <w:szCs w:val="18"/>
        </w:rPr>
        <w:t xml:space="preserve">pour 2020, </w:t>
      </w:r>
      <w:r w:rsidRPr="006D5D47">
        <w:rPr>
          <w:b w:val="0"/>
          <w:sz w:val="18"/>
          <w:szCs w:val="18"/>
        </w:rPr>
        <w:t>ASP, Extranet Activité partielle, données au 22 juin 2020</w:t>
      </w:r>
      <w:r w:rsidRPr="00E92A29">
        <w:rPr>
          <w:b w:val="0"/>
          <w:sz w:val="18"/>
          <w:szCs w:val="18"/>
        </w:rPr>
        <w:t> ; calculs Unédic</w:t>
      </w:r>
    </w:p>
    <w:p w14:paraId="05704614" w14:textId="77777777" w:rsidR="00673297" w:rsidRPr="00451A38" w:rsidRDefault="00673297" w:rsidP="00673297">
      <w:pPr>
        <w:pStyle w:val="10TexteNE"/>
        <w:rPr>
          <w:b w:val="0"/>
          <w:sz w:val="18"/>
          <w:szCs w:val="18"/>
        </w:rPr>
      </w:pPr>
      <w:r w:rsidRPr="00451A38">
        <w:rPr>
          <w:b w:val="0"/>
          <w:sz w:val="18"/>
          <w:szCs w:val="18"/>
        </w:rPr>
        <w:t>Champ : France</w:t>
      </w:r>
    </w:p>
    <w:p w14:paraId="3F3D2A7B" w14:textId="77777777" w:rsidR="00673297" w:rsidRPr="00451A38" w:rsidRDefault="00673297" w:rsidP="00673297">
      <w:pPr>
        <w:pStyle w:val="10TexteNE"/>
        <w:rPr>
          <w:b w:val="0"/>
          <w:sz w:val="18"/>
          <w:szCs w:val="18"/>
        </w:rPr>
      </w:pPr>
      <w:r w:rsidRPr="00451A38">
        <w:rPr>
          <w:b w:val="0"/>
          <w:sz w:val="18"/>
          <w:szCs w:val="18"/>
        </w:rPr>
        <w:t>Notes : Pour 2012, les données concernant les heures autorisées ne sont pas disponibles. Les T1</w:t>
      </w:r>
      <w:r>
        <w:rPr>
          <w:b w:val="0"/>
          <w:sz w:val="18"/>
          <w:szCs w:val="18"/>
        </w:rPr>
        <w:t>-</w:t>
      </w:r>
      <w:r w:rsidRPr="00451A38">
        <w:rPr>
          <w:b w:val="0"/>
          <w:sz w:val="18"/>
          <w:szCs w:val="18"/>
        </w:rPr>
        <w:t>2013 et T4</w:t>
      </w:r>
      <w:r>
        <w:rPr>
          <w:b w:val="0"/>
          <w:sz w:val="18"/>
          <w:szCs w:val="18"/>
        </w:rPr>
        <w:t>-</w:t>
      </w:r>
      <w:r w:rsidRPr="00451A38">
        <w:rPr>
          <w:b w:val="0"/>
          <w:sz w:val="18"/>
          <w:szCs w:val="18"/>
        </w:rPr>
        <w:t>2019, non disponibles également, ont été imputés ici par les moyennes calculées sur les trimestres disponibles des années concernées.</w:t>
      </w:r>
    </w:p>
    <w:p w14:paraId="7DD5D9C8" w14:textId="77777777" w:rsidR="00673297" w:rsidRDefault="00673297" w:rsidP="006664ED">
      <w:pPr>
        <w:pStyle w:val="10TexteNE"/>
      </w:pPr>
    </w:p>
    <w:p w14:paraId="2A749204" w14:textId="77777777" w:rsidR="003E0C15" w:rsidRDefault="003E0C15" w:rsidP="006664ED">
      <w:pPr>
        <w:pStyle w:val="10TexteNE"/>
      </w:pPr>
    </w:p>
    <w:p w14:paraId="69A1CD72" w14:textId="3D741C75" w:rsidR="006664ED" w:rsidRPr="00233AF8" w:rsidRDefault="006664ED" w:rsidP="006664ED">
      <w:pPr>
        <w:pStyle w:val="10TexteNE"/>
      </w:pPr>
      <w:r w:rsidRPr="00233AF8">
        <w:t>Durant la crise de la Covid-19, la structure de l’utilisation de l’activité partielle a fondamentalement changé </w:t>
      </w:r>
      <w:bookmarkEnd w:id="5"/>
      <w:r w:rsidRPr="00233AF8">
        <w:t>: 18 % des heures sont autorisées dans l’industrie en 2020 contre 84 % en 2009</w:t>
      </w:r>
    </w:p>
    <w:p w14:paraId="7F537A4F" w14:textId="77777777" w:rsidR="006664ED" w:rsidRPr="00451A38" w:rsidRDefault="006664ED" w:rsidP="006664ED">
      <w:pPr>
        <w:pStyle w:val="10TexteNE"/>
        <w:rPr>
          <w:rFonts w:asciiTheme="minorHAnsi" w:hAnsiTheme="minorHAnsi"/>
          <w:b w:val="0"/>
        </w:rPr>
      </w:pPr>
    </w:p>
    <w:p w14:paraId="401214A2" w14:textId="77914BFD" w:rsidR="006664ED" w:rsidRDefault="006664ED" w:rsidP="006664ED">
      <w:pPr>
        <w:pStyle w:val="10TexteNE"/>
        <w:rPr>
          <w:rFonts w:eastAsiaTheme="minorHAnsi"/>
          <w:lang w:eastAsia="en-US"/>
        </w:rPr>
      </w:pPr>
      <w:r w:rsidRPr="00451A38">
        <w:rPr>
          <w:rFonts w:asciiTheme="minorHAnsi" w:hAnsiTheme="minorHAnsi"/>
          <w:b w:val="0"/>
        </w:rPr>
        <w:t>La répartition sectorielle en témoigne de l’ampleur et de l’unicité du choc de la crise de la Covid-19 qui a affecté toute l’économie française, modifiant ainsi la structure de l’utilisation du dispositif. Traditionnellement, les établissements industriels étaient les principaux utilisateurs d’activité partielle. Avec les informations connues au 22 juin 2020, l’industrie concerne 18 % des heures demandées dans les DAP</w:t>
      </w:r>
      <w:r>
        <w:rPr>
          <w:rFonts w:asciiTheme="minorHAnsi" w:hAnsiTheme="minorHAnsi"/>
          <w:b w:val="0"/>
        </w:rPr>
        <w:t xml:space="preserve"> </w:t>
      </w:r>
      <w:r w:rsidRPr="00451A38">
        <w:rPr>
          <w:rFonts w:asciiTheme="minorHAnsi" w:hAnsiTheme="minorHAnsi"/>
          <w:b w:val="0"/>
        </w:rPr>
        <w:t xml:space="preserve">en 2020 </w:t>
      </w:r>
      <w:r>
        <w:rPr>
          <w:rFonts w:asciiTheme="minorHAnsi" w:hAnsiTheme="minorHAnsi"/>
          <w:b w:val="0"/>
        </w:rPr>
        <w:t>(Graphique 4)</w:t>
      </w:r>
      <w:r w:rsidRPr="00451A38">
        <w:rPr>
          <w:rFonts w:asciiTheme="minorHAnsi" w:hAnsiTheme="minorHAnsi"/>
          <w:b w:val="0"/>
        </w:rPr>
        <w:t xml:space="preserve">. </w:t>
      </w:r>
      <w:r>
        <w:rPr>
          <w:rFonts w:asciiTheme="minorHAnsi" w:hAnsiTheme="minorHAnsi"/>
          <w:b w:val="0"/>
        </w:rPr>
        <w:t>Ce secteur</w:t>
      </w:r>
      <w:r w:rsidRPr="00451A38">
        <w:rPr>
          <w:rFonts w:asciiTheme="minorHAnsi" w:hAnsiTheme="minorHAnsi"/>
          <w:b w:val="0"/>
        </w:rPr>
        <w:t xml:space="preserve"> représentait plus des trois quarts du nombre de jours autorisés entre 1995 et 2005 (Calavrezo et </w:t>
      </w:r>
      <w:proofErr w:type="spellStart"/>
      <w:r w:rsidRPr="00451A38">
        <w:rPr>
          <w:rFonts w:asciiTheme="minorHAnsi" w:hAnsiTheme="minorHAnsi"/>
          <w:b w:val="0"/>
        </w:rPr>
        <w:t>Lodin</w:t>
      </w:r>
      <w:proofErr w:type="spellEnd"/>
      <w:r w:rsidRPr="00451A38">
        <w:rPr>
          <w:rFonts w:asciiTheme="minorHAnsi" w:hAnsiTheme="minorHAnsi"/>
          <w:b w:val="0"/>
        </w:rPr>
        <w:t xml:space="preserve">, 2012). </w:t>
      </w:r>
    </w:p>
    <w:p w14:paraId="699842BB" w14:textId="77777777" w:rsidR="006664ED" w:rsidRDefault="006664ED" w:rsidP="006664ED">
      <w:pPr>
        <w:spacing w:after="160" w:line="259" w:lineRule="auto"/>
        <w:jc w:val="left"/>
        <w:rPr>
          <w:color w:val="595959" w:themeColor="text1" w:themeTint="A6"/>
          <w:sz w:val="20"/>
          <w:szCs w:val="20"/>
        </w:rPr>
      </w:pPr>
      <w:r>
        <w:br w:type="page"/>
      </w:r>
    </w:p>
    <w:p w14:paraId="1144FFEA" w14:textId="77777777" w:rsidR="006664ED" w:rsidRDefault="006664ED" w:rsidP="006664ED">
      <w:pPr>
        <w:pStyle w:val="10TexteNE"/>
      </w:pPr>
      <w:r>
        <w:lastRenderedPageBreak/>
        <w:t>Tableau 1 :</w:t>
      </w:r>
      <w:r w:rsidRPr="008D5F9A">
        <w:t xml:space="preserve"> </w:t>
      </w:r>
      <w:r w:rsidRPr="00065C8A">
        <w:t>Répartition d</w:t>
      </w:r>
      <w:r>
        <w:t xml:space="preserve">es heures d’activité partielle demandées et </w:t>
      </w:r>
      <w:r w:rsidRPr="00065C8A">
        <w:t xml:space="preserve">nombre de salariés concernés par une </w:t>
      </w:r>
      <w:r>
        <w:t xml:space="preserve">DAP par secteur d’activité, taille d’établissement et </w:t>
      </w:r>
      <w:r w:rsidRPr="00065C8A">
        <w:t>taille d'entreprise</w:t>
      </w:r>
    </w:p>
    <w:p w14:paraId="1F1A70C7" w14:textId="77777777" w:rsidR="006664ED" w:rsidRDefault="006664ED" w:rsidP="006664ED">
      <w:pPr>
        <w:pStyle w:val="10TexteNE"/>
      </w:pPr>
      <w:r w:rsidRPr="005368C9">
        <w:rPr>
          <w:noProof/>
        </w:rPr>
        <w:drawing>
          <wp:inline distT="0" distB="0" distL="0" distR="0" wp14:anchorId="2071EA5E" wp14:editId="4D38DF41">
            <wp:extent cx="6120130" cy="6093460"/>
            <wp:effectExtent l="0" t="0" r="0" b="254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093460"/>
                    </a:xfrm>
                    <a:prstGeom prst="rect">
                      <a:avLst/>
                    </a:prstGeom>
                    <a:noFill/>
                    <a:ln>
                      <a:noFill/>
                    </a:ln>
                  </pic:spPr>
                </pic:pic>
              </a:graphicData>
            </a:graphic>
          </wp:inline>
        </w:drawing>
      </w:r>
    </w:p>
    <w:p w14:paraId="546541AE" w14:textId="77777777" w:rsidR="006664ED" w:rsidRPr="00513E75" w:rsidRDefault="006664ED" w:rsidP="006664ED">
      <w:pPr>
        <w:pStyle w:val="05TexteNT"/>
        <w:spacing w:before="60" w:after="0"/>
        <w:rPr>
          <w:sz w:val="18"/>
          <w:szCs w:val="18"/>
        </w:rPr>
      </w:pPr>
      <w:r w:rsidRPr="00513E75">
        <w:rPr>
          <w:sz w:val="18"/>
          <w:szCs w:val="18"/>
        </w:rPr>
        <w:t>Source : ASP, Extranet Activité partielle, données au 22 juin 2020, calculs Unédic</w:t>
      </w:r>
    </w:p>
    <w:p w14:paraId="4B95A3AD" w14:textId="77777777" w:rsidR="006664ED" w:rsidRDefault="006664ED" w:rsidP="006664ED">
      <w:pPr>
        <w:pStyle w:val="05TexteNT"/>
        <w:spacing w:after="0"/>
        <w:rPr>
          <w:sz w:val="18"/>
          <w:szCs w:val="18"/>
        </w:rPr>
      </w:pPr>
      <w:r w:rsidRPr="00513E75">
        <w:rPr>
          <w:sz w:val="18"/>
          <w:szCs w:val="18"/>
        </w:rPr>
        <w:t xml:space="preserve">Champ : </w:t>
      </w:r>
      <w:r>
        <w:rPr>
          <w:sz w:val="18"/>
          <w:szCs w:val="18"/>
        </w:rPr>
        <w:t>demandes d’autorisation préalables qui débutent à partir du 1</w:t>
      </w:r>
      <w:r w:rsidRPr="004E0423">
        <w:rPr>
          <w:sz w:val="18"/>
          <w:szCs w:val="18"/>
          <w:vertAlign w:val="superscript"/>
        </w:rPr>
        <w:t>er</w:t>
      </w:r>
      <w:r>
        <w:rPr>
          <w:sz w:val="18"/>
          <w:szCs w:val="18"/>
        </w:rPr>
        <w:t xml:space="preserve"> mars 2020, </w:t>
      </w:r>
      <w:r w:rsidRPr="00513E75">
        <w:rPr>
          <w:sz w:val="18"/>
          <w:szCs w:val="18"/>
        </w:rPr>
        <w:t>données retraitées des doublons et avenants, tous motifs confondus, hors particuliers employeurs</w:t>
      </w:r>
    </w:p>
    <w:p w14:paraId="46B4FA2A" w14:textId="77777777" w:rsidR="006664ED" w:rsidRDefault="006664ED" w:rsidP="006664ED">
      <w:pPr>
        <w:spacing w:after="160" w:line="259" w:lineRule="auto"/>
        <w:jc w:val="left"/>
        <w:rPr>
          <w:bCs/>
          <w:color w:val="595959" w:themeColor="text1" w:themeTint="A6"/>
          <w:sz w:val="18"/>
          <w:szCs w:val="18"/>
        </w:rPr>
      </w:pPr>
      <w:r>
        <w:rPr>
          <w:sz w:val="18"/>
          <w:szCs w:val="18"/>
        </w:rPr>
        <w:br w:type="page"/>
      </w:r>
    </w:p>
    <w:p w14:paraId="2AE6309E" w14:textId="77777777" w:rsidR="003E0C15" w:rsidRDefault="003E0C15" w:rsidP="006664ED">
      <w:pPr>
        <w:pStyle w:val="10TexteNE"/>
        <w:rPr>
          <w:rFonts w:asciiTheme="minorHAnsi" w:eastAsiaTheme="minorHAnsi" w:hAnsiTheme="minorHAnsi" w:cs="Frutiger-Roman"/>
          <w:b w:val="0"/>
          <w:lang w:eastAsia="en-US"/>
        </w:rPr>
      </w:pPr>
      <w:r w:rsidRPr="00451A38">
        <w:rPr>
          <w:rFonts w:asciiTheme="minorHAnsi" w:hAnsiTheme="minorHAnsi"/>
          <w:b w:val="0"/>
        </w:rPr>
        <w:lastRenderedPageBreak/>
        <w:t>Pour la période qui suit, l</w:t>
      </w:r>
      <w:r w:rsidRPr="00451A38">
        <w:rPr>
          <w:rFonts w:asciiTheme="minorHAnsi" w:eastAsiaTheme="minorHAnsi" w:hAnsiTheme="minorHAnsi" w:cs="Frutiger-Roman"/>
          <w:b w:val="0"/>
          <w:lang w:eastAsia="en-US"/>
        </w:rPr>
        <w:t xml:space="preserve">’industrie reste prédominante dans le dispositif notamment pour le pic de la crise économique de 2008-2009 : 84 % des heures de chômage partiel sont autorisées dans l’industrie en 2009 avec deux secteurs qui représentent 40 % des heures autorisées dans l’économie (la métallurgie et la fabrication de produits métalliques à l'exception des machines et des équipements - 22 % des heures autorisées </w:t>
      </w:r>
      <w:r>
        <w:rPr>
          <w:rFonts w:asciiTheme="minorHAnsi" w:eastAsiaTheme="minorHAnsi" w:hAnsiTheme="minorHAnsi" w:cs="Frutiger-Roman"/>
          <w:b w:val="0"/>
          <w:lang w:eastAsia="en-US"/>
        </w:rPr>
        <w:t xml:space="preserve">- </w:t>
      </w:r>
      <w:r w:rsidRPr="00451A38">
        <w:rPr>
          <w:rFonts w:asciiTheme="minorHAnsi" w:eastAsiaTheme="minorHAnsi" w:hAnsiTheme="minorHAnsi" w:cs="Frutiger-Roman"/>
          <w:b w:val="0"/>
          <w:lang w:eastAsia="en-US"/>
        </w:rPr>
        <w:t>et l’industrie automobile - 18 % des heures autorisées). Néanmoins, l’industrie enregistre une baisse inédite pour la période de 2015 à 2018 où elle avoisine les 45 % des heures autorisées (</w:t>
      </w:r>
      <w:proofErr w:type="spellStart"/>
      <w:r w:rsidRPr="00451A38">
        <w:rPr>
          <w:rFonts w:asciiTheme="minorHAnsi" w:eastAsiaTheme="minorHAnsi" w:hAnsiTheme="minorHAnsi" w:cs="Frutiger-Roman"/>
          <w:b w:val="0"/>
          <w:lang w:eastAsia="en-US"/>
        </w:rPr>
        <w:t>Nevoux</w:t>
      </w:r>
      <w:proofErr w:type="spellEnd"/>
      <w:r w:rsidRPr="00451A38">
        <w:rPr>
          <w:rFonts w:asciiTheme="minorHAnsi" w:eastAsiaTheme="minorHAnsi" w:hAnsiTheme="minorHAnsi" w:cs="Frutiger-Roman"/>
          <w:b w:val="0"/>
          <w:lang w:eastAsia="en-US"/>
        </w:rPr>
        <w:t xml:space="preserve"> </w:t>
      </w:r>
      <w:r w:rsidRPr="00451A38">
        <w:rPr>
          <w:rFonts w:asciiTheme="minorHAnsi" w:eastAsiaTheme="minorHAnsi" w:hAnsiTheme="minorHAnsi" w:cs="Frutiger-Roman"/>
          <w:b w:val="0"/>
          <w:i/>
          <w:lang w:eastAsia="en-US"/>
        </w:rPr>
        <w:t>et al.</w:t>
      </w:r>
      <w:r w:rsidRPr="00451A38">
        <w:rPr>
          <w:rFonts w:asciiTheme="minorHAnsi" w:eastAsiaTheme="minorHAnsi" w:hAnsiTheme="minorHAnsi" w:cs="Frutiger-Roman"/>
          <w:b w:val="0"/>
          <w:lang w:eastAsia="en-US"/>
        </w:rPr>
        <w:t>, 2017). En 2019, on estime la part de l’industrie dans les heures autorisées autour des 60 %</w:t>
      </w:r>
      <w:r w:rsidRPr="00451A38">
        <w:rPr>
          <w:rStyle w:val="Appelnotedebasdep"/>
          <w:rFonts w:asciiTheme="minorHAnsi" w:eastAsiaTheme="minorHAnsi" w:hAnsiTheme="minorHAnsi" w:cs="Frutiger-Roman"/>
          <w:b w:val="0"/>
          <w:lang w:eastAsia="en-US"/>
        </w:rPr>
        <w:footnoteReference w:id="33"/>
      </w:r>
      <w:r w:rsidRPr="00451A38">
        <w:rPr>
          <w:rFonts w:asciiTheme="minorHAnsi" w:eastAsiaTheme="minorHAnsi" w:hAnsiTheme="minorHAnsi" w:cs="Frutiger-Roman"/>
          <w:b w:val="0"/>
          <w:lang w:eastAsia="en-US"/>
        </w:rPr>
        <w:t xml:space="preserve">. </w:t>
      </w:r>
    </w:p>
    <w:p w14:paraId="50BF314B" w14:textId="77777777" w:rsidR="003E0C15" w:rsidRDefault="003E0C15" w:rsidP="006664ED">
      <w:pPr>
        <w:pStyle w:val="10TexteNE"/>
        <w:rPr>
          <w:rFonts w:asciiTheme="minorHAnsi" w:eastAsiaTheme="minorHAnsi" w:hAnsiTheme="minorHAnsi" w:cs="Frutiger-Roman"/>
          <w:b w:val="0"/>
          <w:lang w:eastAsia="en-US"/>
        </w:rPr>
      </w:pPr>
    </w:p>
    <w:p w14:paraId="27EE00B0" w14:textId="5BE3E46E" w:rsidR="006664ED" w:rsidRPr="00702B5C" w:rsidRDefault="006664ED" w:rsidP="006664ED">
      <w:pPr>
        <w:pStyle w:val="10TexteNE"/>
      </w:pPr>
      <w:r w:rsidRPr="00702B5C">
        <w:t>40 % des heures d’activité partielle demandées concernent les petits établissements</w:t>
      </w:r>
    </w:p>
    <w:p w14:paraId="709D3B33" w14:textId="77777777" w:rsidR="006664ED" w:rsidRPr="00E74811" w:rsidRDefault="006664ED" w:rsidP="006664ED">
      <w:pPr>
        <w:pStyle w:val="10TexteNE"/>
      </w:pPr>
    </w:p>
    <w:p w14:paraId="5AF4F682" w14:textId="77777777" w:rsidR="006664ED" w:rsidRPr="000241D3" w:rsidRDefault="006664ED" w:rsidP="006664ED">
      <w:pPr>
        <w:pStyle w:val="10TexteNE"/>
        <w:spacing w:after="120"/>
        <w:rPr>
          <w:b w:val="0"/>
        </w:rPr>
      </w:pPr>
      <w:r>
        <w:rPr>
          <w:b w:val="0"/>
        </w:rPr>
        <w:t>Depuis le</w:t>
      </w:r>
      <w:r w:rsidRPr="000241D3">
        <w:rPr>
          <w:b w:val="0"/>
        </w:rPr>
        <w:t xml:space="preserve"> 1</w:t>
      </w:r>
      <w:r w:rsidRPr="000241D3">
        <w:rPr>
          <w:b w:val="0"/>
          <w:vertAlign w:val="superscript"/>
        </w:rPr>
        <w:t>er</w:t>
      </w:r>
      <w:r w:rsidRPr="000241D3">
        <w:rPr>
          <w:b w:val="0"/>
        </w:rPr>
        <w:t xml:space="preserve"> mars 2020</w:t>
      </w:r>
      <w:r>
        <w:rPr>
          <w:b w:val="0"/>
        </w:rPr>
        <w:t>,</w:t>
      </w:r>
      <w:r w:rsidRPr="000241D3">
        <w:rPr>
          <w:b w:val="0"/>
        </w:rPr>
        <w:t xml:space="preserve"> 40 % des heures d’activité partielle demandées concernent des établissements de moins de 20 salariés (Tableau 1). Un peu plus de </w:t>
      </w:r>
      <w:r>
        <w:rPr>
          <w:b w:val="0"/>
        </w:rPr>
        <w:t xml:space="preserve">la moitié </w:t>
      </w:r>
      <w:r w:rsidRPr="000241D3">
        <w:rPr>
          <w:b w:val="0"/>
        </w:rPr>
        <w:t xml:space="preserve">des heures ont été demandées par </w:t>
      </w:r>
      <w:r>
        <w:rPr>
          <w:b w:val="0"/>
        </w:rPr>
        <w:t>d</w:t>
      </w:r>
      <w:r w:rsidRPr="000241D3">
        <w:rPr>
          <w:b w:val="0"/>
        </w:rPr>
        <w:t xml:space="preserve">es établissements de 20 à 499 salariés. Enfin, les établissements de 500 salariés ou plus représentent 9 % de l’ensemble des heures </w:t>
      </w:r>
      <w:r>
        <w:rPr>
          <w:b w:val="0"/>
        </w:rPr>
        <w:t>d</w:t>
      </w:r>
      <w:r w:rsidRPr="000241D3">
        <w:rPr>
          <w:b w:val="0"/>
        </w:rPr>
        <w:t>es DAP</w:t>
      </w:r>
      <w:r w:rsidRPr="000241D3">
        <w:rPr>
          <w:rStyle w:val="Appelnotedebasdep"/>
          <w:b w:val="0"/>
        </w:rPr>
        <w:footnoteReference w:id="34"/>
      </w:r>
      <w:r w:rsidRPr="000241D3">
        <w:rPr>
          <w:b w:val="0"/>
        </w:rPr>
        <w:t>.</w:t>
      </w:r>
    </w:p>
    <w:p w14:paraId="02A1B11F" w14:textId="77777777" w:rsidR="006664ED" w:rsidRDefault="006664ED" w:rsidP="006664ED">
      <w:pPr>
        <w:pStyle w:val="10TexteNE"/>
        <w:spacing w:after="120"/>
        <w:rPr>
          <w:b w:val="0"/>
        </w:rPr>
      </w:pPr>
      <w:r w:rsidRPr="000241D3">
        <w:rPr>
          <w:b w:val="0"/>
        </w:rPr>
        <w:t xml:space="preserve">Cette répartition était différente avant la crise sanitaire, les petits établissements occupant une place moins importante. Ce résultat montre à nouveau la spécificité de la crise actuelle. </w:t>
      </w:r>
    </w:p>
    <w:p w14:paraId="1014A837" w14:textId="77777777" w:rsidR="006664ED" w:rsidRDefault="006664ED" w:rsidP="006664ED">
      <w:pPr>
        <w:pStyle w:val="10TexteNE"/>
        <w:spacing w:after="120"/>
        <w:rPr>
          <w:b w:val="0"/>
        </w:rPr>
      </w:pPr>
      <w:r w:rsidRPr="000241D3">
        <w:rPr>
          <w:b w:val="0"/>
        </w:rPr>
        <w:t xml:space="preserve">Entre 1995 et 2005, autour de 20 % des jours de chômage partiel ont été autorisés dans les établissements de moins de 20 salariés (Calavrezo et </w:t>
      </w:r>
      <w:proofErr w:type="spellStart"/>
      <w:r w:rsidRPr="000241D3">
        <w:rPr>
          <w:b w:val="0"/>
        </w:rPr>
        <w:t>Lodin</w:t>
      </w:r>
      <w:proofErr w:type="spellEnd"/>
      <w:r w:rsidRPr="000241D3">
        <w:rPr>
          <w:b w:val="0"/>
        </w:rPr>
        <w:t>, 2012). Les jours de chômage partiel étaient largement autorisés dans les établissements de 20 à 499 salariés (entre 60 et 70 % des jours autorisés). Les établissements de 500 salariés ou plus ont</w:t>
      </w:r>
      <w:r>
        <w:rPr>
          <w:b w:val="0"/>
        </w:rPr>
        <w:t>,</w:t>
      </w:r>
      <w:r w:rsidRPr="000241D3">
        <w:rPr>
          <w:b w:val="0"/>
        </w:rPr>
        <w:t xml:space="preserve"> quant à eux</w:t>
      </w:r>
      <w:r>
        <w:rPr>
          <w:b w:val="0"/>
        </w:rPr>
        <w:t>,</w:t>
      </w:r>
      <w:r w:rsidRPr="000241D3">
        <w:rPr>
          <w:b w:val="0"/>
        </w:rPr>
        <w:t xml:space="preserve"> couvert </w:t>
      </w:r>
      <w:r>
        <w:rPr>
          <w:b w:val="0"/>
        </w:rPr>
        <w:t xml:space="preserve">globalement </w:t>
      </w:r>
      <w:r w:rsidRPr="000241D3">
        <w:rPr>
          <w:b w:val="0"/>
        </w:rPr>
        <w:t xml:space="preserve">une part autour de 20 %. </w:t>
      </w:r>
    </w:p>
    <w:p w14:paraId="0385F112" w14:textId="77777777" w:rsidR="006664ED" w:rsidRPr="000241D3" w:rsidRDefault="006664ED" w:rsidP="006664ED">
      <w:pPr>
        <w:pStyle w:val="10TexteNE"/>
        <w:spacing w:after="120"/>
        <w:rPr>
          <w:b w:val="0"/>
        </w:rPr>
      </w:pPr>
      <w:r w:rsidRPr="000241D3">
        <w:rPr>
          <w:b w:val="0"/>
        </w:rPr>
        <w:t xml:space="preserve">En 2009, au pic de la crise économique, 11 % des jours de chômage partiel ont été autorisés dans les établissements de moins de 20 salariés, 62 % dans </w:t>
      </w:r>
      <w:r>
        <w:rPr>
          <w:b w:val="0"/>
        </w:rPr>
        <w:t>ceux</w:t>
      </w:r>
      <w:r w:rsidRPr="000241D3">
        <w:rPr>
          <w:b w:val="0"/>
        </w:rPr>
        <w:t xml:space="preserve"> de 20 à 499 salariés et 27 % dans </w:t>
      </w:r>
      <w:r>
        <w:rPr>
          <w:b w:val="0"/>
        </w:rPr>
        <w:t>ceux</w:t>
      </w:r>
      <w:r w:rsidRPr="000241D3">
        <w:rPr>
          <w:b w:val="0"/>
        </w:rPr>
        <w:t xml:space="preserve"> de 500 salariés ou plus</w:t>
      </w:r>
      <w:r w:rsidRPr="000241D3">
        <w:rPr>
          <w:rStyle w:val="Appelnotedebasdep"/>
          <w:b w:val="0"/>
        </w:rPr>
        <w:footnoteReference w:id="35"/>
      </w:r>
      <w:r w:rsidRPr="000241D3">
        <w:rPr>
          <w:b w:val="0"/>
        </w:rPr>
        <w:t xml:space="preserve">. </w:t>
      </w:r>
    </w:p>
    <w:p w14:paraId="447DF4AA" w14:textId="77777777" w:rsidR="006664ED" w:rsidRPr="000241D3" w:rsidRDefault="006664ED" w:rsidP="006664ED">
      <w:pPr>
        <w:pStyle w:val="10TexteNE"/>
        <w:rPr>
          <w:b w:val="0"/>
        </w:rPr>
      </w:pPr>
      <w:r w:rsidRPr="000241D3">
        <w:rPr>
          <w:b w:val="0"/>
        </w:rPr>
        <w:t xml:space="preserve">Si l’on considère la taille de l’entreprise à laquelle appartient l’établissement, </w:t>
      </w:r>
      <w:r>
        <w:rPr>
          <w:b w:val="0"/>
        </w:rPr>
        <w:t xml:space="preserve">on constate à nouveau que les petites structures sont davantage représentées dans les demandes d’activité partielle de la crise de la Covid-2019, par rapport au recours antérieur. </w:t>
      </w:r>
      <w:r w:rsidRPr="000241D3">
        <w:rPr>
          <w:b w:val="0"/>
        </w:rPr>
        <w:t>En effet, un tiers des heures des DAP déposées à partir du 1</w:t>
      </w:r>
      <w:r w:rsidRPr="000241D3">
        <w:rPr>
          <w:b w:val="0"/>
          <w:vertAlign w:val="superscript"/>
        </w:rPr>
        <w:t>er</w:t>
      </w:r>
      <w:r w:rsidRPr="000241D3">
        <w:rPr>
          <w:b w:val="0"/>
        </w:rPr>
        <w:t xml:space="preserve"> mars 2020 sont demandées par des entreprises de moins de 20 salariés</w:t>
      </w:r>
      <w:r>
        <w:rPr>
          <w:b w:val="0"/>
        </w:rPr>
        <w:t>,</w:t>
      </w:r>
      <w:r w:rsidRPr="000241D3">
        <w:rPr>
          <w:b w:val="0"/>
        </w:rPr>
        <w:t xml:space="preserve"> 42 % concernent des entreprises de 20 à 499 salariés</w:t>
      </w:r>
      <w:r>
        <w:rPr>
          <w:b w:val="0"/>
        </w:rPr>
        <w:t>,</w:t>
      </w:r>
      <w:r w:rsidRPr="000241D3">
        <w:rPr>
          <w:b w:val="0"/>
        </w:rPr>
        <w:t xml:space="preserve"> </w:t>
      </w:r>
      <w:r>
        <w:rPr>
          <w:b w:val="0"/>
        </w:rPr>
        <w:t>et un quart d</w:t>
      </w:r>
      <w:r w:rsidRPr="000241D3">
        <w:rPr>
          <w:b w:val="0"/>
        </w:rPr>
        <w:t xml:space="preserve">es grandes entreprises d’au moins 500 salariés. </w:t>
      </w:r>
      <w:r>
        <w:rPr>
          <w:b w:val="0"/>
        </w:rPr>
        <w:t>A</w:t>
      </w:r>
      <w:r w:rsidRPr="000241D3">
        <w:rPr>
          <w:b w:val="0"/>
        </w:rPr>
        <w:t>vant la crise de la Covid-2019</w:t>
      </w:r>
      <w:r>
        <w:rPr>
          <w:b w:val="0"/>
        </w:rPr>
        <w:t>,</w:t>
      </w:r>
      <w:r w:rsidRPr="000241D3">
        <w:rPr>
          <w:b w:val="0"/>
        </w:rPr>
        <w:t xml:space="preserve"> la part des entreprises de moins de 20 salariés était moins importante</w:t>
      </w:r>
      <w:r>
        <w:rPr>
          <w:b w:val="0"/>
        </w:rPr>
        <w:t> : 10 à 15 % des heures autorisées</w:t>
      </w:r>
      <w:r w:rsidRPr="000241D3">
        <w:rPr>
          <w:b w:val="0"/>
        </w:rPr>
        <w:t xml:space="preserve"> de 2008 </w:t>
      </w:r>
      <w:r>
        <w:rPr>
          <w:b w:val="0"/>
        </w:rPr>
        <w:t>à</w:t>
      </w:r>
      <w:r w:rsidRPr="000241D3">
        <w:rPr>
          <w:b w:val="0"/>
        </w:rPr>
        <w:t xml:space="preserve"> 2013, </w:t>
      </w:r>
      <w:r>
        <w:rPr>
          <w:b w:val="0"/>
        </w:rPr>
        <w:t>et un peu moins d’un quart des heures autorisées de</w:t>
      </w:r>
      <w:r w:rsidRPr="000241D3">
        <w:rPr>
          <w:b w:val="0"/>
        </w:rPr>
        <w:t xml:space="preserve"> 2014 à 2019. </w:t>
      </w:r>
    </w:p>
    <w:p w14:paraId="2F1FEF48" w14:textId="77777777" w:rsidR="006664ED" w:rsidRDefault="006664ED" w:rsidP="006664ED">
      <w:pPr>
        <w:pStyle w:val="10TexteNE"/>
      </w:pPr>
    </w:p>
    <w:p w14:paraId="772B689B" w14:textId="77777777" w:rsidR="006664ED" w:rsidRPr="00233AF8" w:rsidRDefault="006664ED" w:rsidP="006664ED">
      <w:pPr>
        <w:pStyle w:val="10TexteNE"/>
      </w:pPr>
      <w:r>
        <w:t>Près</w:t>
      </w:r>
      <w:r w:rsidRPr="00233AF8">
        <w:t xml:space="preserve"> de 40 % des heures d’activité partielle et des effectifs </w:t>
      </w:r>
      <w:r>
        <w:t>de salariés</w:t>
      </w:r>
      <w:r w:rsidRPr="00233AF8">
        <w:t xml:space="preserve"> concernés par les DAP sont demandés en Ile-de-France et Auvergne-Rhône-Alpes</w:t>
      </w:r>
    </w:p>
    <w:p w14:paraId="5758FF23" w14:textId="77777777" w:rsidR="006664ED" w:rsidRPr="000241D3" w:rsidRDefault="006664ED" w:rsidP="006664ED">
      <w:pPr>
        <w:pStyle w:val="10TexteNE"/>
        <w:rPr>
          <w:b w:val="0"/>
        </w:rPr>
      </w:pPr>
    </w:p>
    <w:p w14:paraId="0C40D33C" w14:textId="77777777" w:rsidR="006664ED" w:rsidRPr="000241D3" w:rsidRDefault="006664ED" w:rsidP="006664ED">
      <w:pPr>
        <w:pStyle w:val="10TexteNE"/>
        <w:spacing w:after="120"/>
        <w:rPr>
          <w:b w:val="0"/>
        </w:rPr>
      </w:pPr>
      <w:r w:rsidRPr="000241D3">
        <w:rPr>
          <w:b w:val="0"/>
        </w:rPr>
        <w:t xml:space="preserve">Les régions concentrant le plus d’heures demandées d’activité partielle sont l’Ile-de-France (25 %) et l’Auvergne-Rhône-Alpes (12 %), l’Occitanie, les Hauts-de-France, la Nouvelle-Aquitaine et le Grand-Est (8 % chacune ; Carte 1). </w:t>
      </w:r>
      <w:r>
        <w:rPr>
          <w:b w:val="0"/>
        </w:rPr>
        <w:t>Ainsi, l</w:t>
      </w:r>
      <w:r w:rsidRPr="000241D3">
        <w:rPr>
          <w:b w:val="0"/>
        </w:rPr>
        <w:t xml:space="preserve">’Ile-de-France et l’Auvergne-Rhône-Alpes cumulent à elles seules </w:t>
      </w:r>
      <w:r>
        <w:rPr>
          <w:b w:val="0"/>
        </w:rPr>
        <w:t>près</w:t>
      </w:r>
      <w:r w:rsidRPr="000241D3">
        <w:rPr>
          <w:b w:val="0"/>
        </w:rPr>
        <w:t xml:space="preserve"> de 40 % des heures demandées. La répartition par région est quasi identique en termes d’effectifs </w:t>
      </w:r>
      <w:r>
        <w:rPr>
          <w:b w:val="0"/>
        </w:rPr>
        <w:t xml:space="preserve">de salariés </w:t>
      </w:r>
      <w:r w:rsidRPr="000241D3">
        <w:rPr>
          <w:b w:val="0"/>
        </w:rPr>
        <w:t>concernés (Annexe 3).</w:t>
      </w:r>
    </w:p>
    <w:p w14:paraId="12FC5AD2" w14:textId="6C22FBEB" w:rsidR="006664ED" w:rsidRDefault="006664ED" w:rsidP="006664ED">
      <w:pPr>
        <w:pStyle w:val="10TexteNE"/>
        <w:rPr>
          <w:b w:val="0"/>
        </w:rPr>
      </w:pPr>
      <w:r w:rsidRPr="000241D3">
        <w:rPr>
          <w:b w:val="0"/>
        </w:rPr>
        <w:t>A un niveau géographique plus fin, les départements qui ont demandé le plus d’heures d’activité partielle sont Paris (8 % des heures demandé</w:t>
      </w:r>
      <w:r>
        <w:rPr>
          <w:b w:val="0"/>
        </w:rPr>
        <w:t>e</w:t>
      </w:r>
      <w:r w:rsidRPr="000241D3">
        <w:rPr>
          <w:b w:val="0"/>
        </w:rPr>
        <w:t xml:space="preserve">s au 22 juin ; Annexe </w:t>
      </w:r>
      <w:r>
        <w:rPr>
          <w:b w:val="0"/>
        </w:rPr>
        <w:t>4</w:t>
      </w:r>
      <w:r w:rsidRPr="000241D3">
        <w:rPr>
          <w:b w:val="0"/>
        </w:rPr>
        <w:t>), le Nord (4 %), le Rhône (4 %), les Hauts-de-Seine (4 %) et les Bouches-du-Rhône (3 %)</w:t>
      </w:r>
      <w:r w:rsidRPr="000241D3">
        <w:rPr>
          <w:rStyle w:val="Appelnotedebasdep"/>
          <w:b w:val="0"/>
        </w:rPr>
        <w:footnoteReference w:id="36"/>
      </w:r>
      <w:r w:rsidRPr="000241D3">
        <w:rPr>
          <w:b w:val="0"/>
        </w:rPr>
        <w:t>.</w:t>
      </w:r>
    </w:p>
    <w:p w14:paraId="7634D572" w14:textId="77777777" w:rsidR="006664ED" w:rsidRDefault="006664ED" w:rsidP="006664ED">
      <w:pPr>
        <w:spacing w:after="160" w:line="259" w:lineRule="auto"/>
        <w:jc w:val="left"/>
        <w:rPr>
          <w:b/>
          <w:color w:val="595959" w:themeColor="text1" w:themeTint="A6"/>
          <w:sz w:val="20"/>
          <w:szCs w:val="20"/>
        </w:rPr>
      </w:pPr>
      <w:r>
        <w:br w:type="page"/>
      </w:r>
    </w:p>
    <w:p w14:paraId="63ED683A" w14:textId="77777777" w:rsidR="006664ED" w:rsidRDefault="006664ED" w:rsidP="006664ED">
      <w:pPr>
        <w:pStyle w:val="10TexteNE"/>
      </w:pPr>
      <w:r w:rsidRPr="00DC1DDF">
        <w:lastRenderedPageBreak/>
        <w:t xml:space="preserve">Carte 1 : </w:t>
      </w:r>
      <w:r>
        <w:t>Répartition des heures demandées dans les DAP par région (en %)</w:t>
      </w:r>
    </w:p>
    <w:p w14:paraId="25C475FA" w14:textId="77777777" w:rsidR="006664ED" w:rsidRDefault="006664ED" w:rsidP="006664ED">
      <w:pPr>
        <w:pStyle w:val="10TexteNE"/>
        <w:jc w:val="center"/>
        <w:rPr>
          <w:b w:val="0"/>
        </w:rPr>
      </w:pPr>
      <w:bookmarkStart w:id="6" w:name="_GoBack"/>
      <w:r>
        <w:rPr>
          <w:b w:val="0"/>
          <w:noProof/>
        </w:rPr>
        <w:drawing>
          <wp:inline distT="0" distB="0" distL="0" distR="0" wp14:anchorId="19D9A8EB" wp14:editId="4E31ECDA">
            <wp:extent cx="5188757" cy="587248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5437" cy="5880040"/>
                    </a:xfrm>
                    <a:prstGeom prst="rect">
                      <a:avLst/>
                    </a:prstGeom>
                    <a:noFill/>
                    <a:ln>
                      <a:noFill/>
                    </a:ln>
                  </pic:spPr>
                </pic:pic>
              </a:graphicData>
            </a:graphic>
          </wp:inline>
        </w:drawing>
      </w:r>
      <w:bookmarkEnd w:id="6"/>
    </w:p>
    <w:p w14:paraId="7CEEC9CA" w14:textId="77777777" w:rsidR="006664ED" w:rsidRPr="00031597" w:rsidRDefault="006664ED" w:rsidP="006664ED">
      <w:pPr>
        <w:pStyle w:val="05TexteNT"/>
        <w:spacing w:before="60" w:after="0"/>
        <w:rPr>
          <w:sz w:val="18"/>
          <w:szCs w:val="18"/>
        </w:rPr>
      </w:pPr>
      <w:r w:rsidRPr="00031597">
        <w:rPr>
          <w:sz w:val="18"/>
          <w:szCs w:val="18"/>
        </w:rPr>
        <w:t>Source : ASP, Extranet Activité partielle, données au 22 juin 2020, calculs Unédic</w:t>
      </w:r>
    </w:p>
    <w:p w14:paraId="6FC03FA5" w14:textId="77777777" w:rsidR="006664ED" w:rsidRPr="00031597" w:rsidRDefault="006664ED" w:rsidP="006664ED">
      <w:pPr>
        <w:pStyle w:val="05TexteNT"/>
        <w:spacing w:after="0"/>
        <w:rPr>
          <w:sz w:val="18"/>
          <w:szCs w:val="18"/>
        </w:rPr>
      </w:pPr>
      <w:r w:rsidRPr="00031597">
        <w:rPr>
          <w:sz w:val="18"/>
          <w:szCs w:val="18"/>
        </w:rPr>
        <w:t>Champ : demandes d’autorisation préalables qui débutent à partir du 1</w:t>
      </w:r>
      <w:r w:rsidRPr="00031597">
        <w:rPr>
          <w:sz w:val="18"/>
          <w:szCs w:val="18"/>
          <w:vertAlign w:val="superscript"/>
        </w:rPr>
        <w:t>er</w:t>
      </w:r>
      <w:r w:rsidRPr="00031597">
        <w:rPr>
          <w:sz w:val="18"/>
          <w:szCs w:val="18"/>
        </w:rPr>
        <w:t xml:space="preserve"> mars 2020, données retraitées des doublons et avenants, tous motifs confondus, hors particuliers employeurs, hors Collectivités d’Outre-mer de Saint-Barthélemy et de Saint-Martin, Polynésie française, de Saint-Pierre-et-Miquelon et de Wallis-et-Futuna.</w:t>
      </w:r>
    </w:p>
    <w:p w14:paraId="3D56811F" w14:textId="77777777" w:rsidR="006664ED" w:rsidRPr="000241D3" w:rsidRDefault="006664ED" w:rsidP="006664ED">
      <w:pPr>
        <w:pStyle w:val="10TexteNE"/>
        <w:rPr>
          <w:b w:val="0"/>
          <w:sz w:val="18"/>
          <w:szCs w:val="18"/>
        </w:rPr>
        <w:sectPr w:rsidR="006664ED" w:rsidRPr="000241D3" w:rsidSect="006664ED">
          <w:headerReference w:type="default" r:id="rId21"/>
          <w:pgSz w:w="11906" w:h="16838"/>
          <w:pgMar w:top="1134" w:right="1134" w:bottom="1134" w:left="1134" w:header="709" w:footer="510" w:gutter="0"/>
          <w:cols w:space="708"/>
          <w:titlePg/>
          <w:docGrid w:linePitch="360"/>
        </w:sectPr>
      </w:pPr>
    </w:p>
    <w:p w14:paraId="3AA4568F" w14:textId="77777777" w:rsidR="006664ED" w:rsidRPr="003F4313" w:rsidRDefault="006664ED" w:rsidP="006664ED">
      <w:pPr>
        <w:pStyle w:val="10TexteNE"/>
      </w:pPr>
      <w:bookmarkStart w:id="7" w:name="_Hlk46162785"/>
      <w:r w:rsidRPr="003F4313">
        <w:lastRenderedPageBreak/>
        <w:t xml:space="preserve">Graphique </w:t>
      </w:r>
      <w:r>
        <w:t>5</w:t>
      </w:r>
      <w:r w:rsidRPr="003F4313">
        <w:t xml:space="preserve"> : </w:t>
      </w:r>
      <w:r>
        <w:t>H</w:t>
      </w:r>
      <w:r w:rsidRPr="00CD74E2">
        <w:t xml:space="preserve">eures </w:t>
      </w:r>
      <w:r>
        <w:t>d’activité partielle de</w:t>
      </w:r>
      <w:r w:rsidRPr="00CD74E2">
        <w:t xml:space="preserve">mandées </w:t>
      </w:r>
      <w:r>
        <w:t xml:space="preserve">dans les DAP, réparties </w:t>
      </w:r>
      <w:r w:rsidRPr="00CD74E2">
        <w:t xml:space="preserve">par </w:t>
      </w:r>
      <w:r>
        <w:t>semaine de l’année 2020 (estimation en millions d’heures)</w:t>
      </w:r>
    </w:p>
    <w:bookmarkEnd w:id="7"/>
    <w:p w14:paraId="4D996CB0" w14:textId="77777777" w:rsidR="006664ED" w:rsidRDefault="006664ED" w:rsidP="006664ED">
      <w:pPr>
        <w:pStyle w:val="10TexteNE"/>
        <w:rPr>
          <w:sz w:val="18"/>
          <w:szCs w:val="18"/>
        </w:rPr>
      </w:pPr>
      <w:r>
        <w:rPr>
          <w:noProof/>
        </w:rPr>
        <w:drawing>
          <wp:inline distT="0" distB="0" distL="0" distR="0" wp14:anchorId="6C584AD9" wp14:editId="123C5701">
            <wp:extent cx="8782664" cy="4350447"/>
            <wp:effectExtent l="0" t="0" r="0" b="0"/>
            <wp:docPr id="16" name="Graphique 16">
              <a:extLst xmlns:a="http://schemas.openxmlformats.org/drawingml/2006/main">
                <a:ext uri="{FF2B5EF4-FFF2-40B4-BE49-F238E27FC236}">
                  <a16:creationId xmlns:a16="http://schemas.microsoft.com/office/drawing/2014/main" id="{FD286565-89CA-41AE-92AA-49B1422BA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EB7362" w14:textId="77777777" w:rsidR="006664ED" w:rsidRPr="00031597" w:rsidRDefault="006664ED" w:rsidP="006664ED">
      <w:pPr>
        <w:pStyle w:val="05TexteNT"/>
        <w:spacing w:after="0"/>
        <w:rPr>
          <w:sz w:val="18"/>
          <w:szCs w:val="18"/>
        </w:rPr>
      </w:pPr>
      <w:r w:rsidRPr="00031597">
        <w:rPr>
          <w:sz w:val="18"/>
          <w:szCs w:val="18"/>
        </w:rPr>
        <w:t>Source : ASP, Extranet Activité partielle, données au 22 juin 2020, calculs Unédic</w:t>
      </w:r>
    </w:p>
    <w:p w14:paraId="10B6291B" w14:textId="77777777" w:rsidR="006664ED" w:rsidRPr="00DC1DDF" w:rsidRDefault="006664ED" w:rsidP="006664ED">
      <w:pPr>
        <w:pStyle w:val="05TexteNT"/>
        <w:spacing w:after="0"/>
        <w:rPr>
          <w:sz w:val="18"/>
          <w:szCs w:val="18"/>
        </w:rPr>
      </w:pPr>
      <w:r w:rsidRPr="00DC1DDF">
        <w:rPr>
          <w:sz w:val="18"/>
          <w:szCs w:val="18"/>
        </w:rPr>
        <w:t>Champ : demandes d’autorisation préalables qui débutent à partir du 1</w:t>
      </w:r>
      <w:r w:rsidRPr="001605A9">
        <w:rPr>
          <w:sz w:val="18"/>
          <w:szCs w:val="18"/>
          <w:vertAlign w:val="superscript"/>
        </w:rPr>
        <w:t>er</w:t>
      </w:r>
      <w:r w:rsidRPr="00DC1DDF">
        <w:rPr>
          <w:sz w:val="18"/>
          <w:szCs w:val="18"/>
        </w:rPr>
        <w:t xml:space="preserve"> mars 2020 et qui se terminent au plus tard le 31 décembre 2021, données retraitées des doublons et avenants, tous motifs confondus, hors particuliers employeurs</w:t>
      </w:r>
    </w:p>
    <w:p w14:paraId="3753B49F" w14:textId="77777777" w:rsidR="006664ED" w:rsidRDefault="006664ED" w:rsidP="006664ED">
      <w:pPr>
        <w:pStyle w:val="05TexteNT"/>
        <w:spacing w:after="0"/>
        <w:rPr>
          <w:sz w:val="18"/>
          <w:szCs w:val="18"/>
        </w:rPr>
      </w:pPr>
      <w:r w:rsidRPr="00DC1DDF">
        <w:rPr>
          <w:sz w:val="18"/>
          <w:szCs w:val="18"/>
        </w:rPr>
        <w:t>Note</w:t>
      </w:r>
      <w:r>
        <w:rPr>
          <w:sz w:val="18"/>
          <w:szCs w:val="18"/>
        </w:rPr>
        <w:t>s</w:t>
      </w:r>
      <w:r w:rsidRPr="00DC1DDF">
        <w:rPr>
          <w:sz w:val="18"/>
          <w:szCs w:val="18"/>
        </w:rPr>
        <w:t xml:space="preserve"> : </w:t>
      </w:r>
    </w:p>
    <w:p w14:paraId="2144FA00" w14:textId="77777777" w:rsidR="006664ED" w:rsidRDefault="006664ED" w:rsidP="006664ED">
      <w:pPr>
        <w:pStyle w:val="05TexteNT"/>
        <w:numPr>
          <w:ilvl w:val="0"/>
          <w:numId w:val="40"/>
        </w:numPr>
        <w:spacing w:after="0"/>
        <w:rPr>
          <w:sz w:val="18"/>
          <w:szCs w:val="18"/>
        </w:rPr>
      </w:pPr>
      <w:r w:rsidRPr="00DC1DDF">
        <w:rPr>
          <w:sz w:val="18"/>
          <w:szCs w:val="18"/>
        </w:rPr>
        <w:t xml:space="preserve">Un nombre réduit de DAP dépassent l’année 2020. Cependant, en lien avec la faiblesse des volumes sur 2021, le graphique se concentre sur l’année 2020. </w:t>
      </w:r>
    </w:p>
    <w:p w14:paraId="6E379B5A" w14:textId="77777777" w:rsidR="006664ED" w:rsidRPr="00DC1DDF" w:rsidRDefault="006664ED" w:rsidP="006664ED">
      <w:pPr>
        <w:pStyle w:val="05TexteNT"/>
        <w:numPr>
          <w:ilvl w:val="0"/>
          <w:numId w:val="40"/>
        </w:numPr>
        <w:spacing w:after="0"/>
        <w:rPr>
          <w:sz w:val="18"/>
          <w:szCs w:val="18"/>
        </w:rPr>
      </w:pPr>
      <w:r w:rsidRPr="00DC1DDF">
        <w:rPr>
          <w:sz w:val="18"/>
          <w:szCs w:val="18"/>
        </w:rPr>
        <w:t xml:space="preserve">Les mois mis en avant sur le graphique </w:t>
      </w:r>
      <w:r>
        <w:rPr>
          <w:sz w:val="18"/>
          <w:szCs w:val="18"/>
        </w:rPr>
        <w:t>regroupent</w:t>
      </w:r>
      <w:r w:rsidRPr="00DC1DDF">
        <w:rPr>
          <w:sz w:val="18"/>
          <w:szCs w:val="18"/>
        </w:rPr>
        <w:t xml:space="preserve"> les semaines pour lesquelles l’employeur doit réaliser sa demande d’indemnisation </w:t>
      </w:r>
      <w:r>
        <w:rPr>
          <w:sz w:val="18"/>
          <w:szCs w:val="18"/>
        </w:rPr>
        <w:t>au titre de ce</w:t>
      </w:r>
      <w:r w:rsidRPr="00DC1DDF">
        <w:rPr>
          <w:sz w:val="18"/>
          <w:szCs w:val="18"/>
        </w:rPr>
        <w:t xml:space="preserve"> mois donné. </w:t>
      </w:r>
    </w:p>
    <w:p w14:paraId="664FC53A" w14:textId="77777777" w:rsidR="006664ED" w:rsidRPr="00DC1DDF" w:rsidRDefault="006664ED" w:rsidP="006664ED">
      <w:pPr>
        <w:pStyle w:val="05TexteNT"/>
        <w:spacing w:after="0"/>
        <w:rPr>
          <w:sz w:val="18"/>
          <w:szCs w:val="18"/>
        </w:rPr>
      </w:pPr>
    </w:p>
    <w:p w14:paraId="1D4E33E4" w14:textId="77777777" w:rsidR="006664ED" w:rsidRDefault="006664ED" w:rsidP="006664ED">
      <w:pPr>
        <w:spacing w:after="160" w:line="259" w:lineRule="auto"/>
        <w:jc w:val="left"/>
        <w:rPr>
          <w:b/>
          <w:color w:val="595959" w:themeColor="text1" w:themeTint="A6"/>
          <w:sz w:val="20"/>
          <w:szCs w:val="20"/>
        </w:rPr>
      </w:pPr>
      <w:r>
        <w:br w:type="page"/>
      </w:r>
    </w:p>
    <w:p w14:paraId="5C2961EE" w14:textId="77777777" w:rsidR="006664ED" w:rsidRDefault="006664ED" w:rsidP="006664ED">
      <w:pPr>
        <w:pStyle w:val="10TexteNE"/>
        <w:sectPr w:rsidR="006664ED" w:rsidSect="00CF7E8B">
          <w:pgSz w:w="16838" w:h="11906" w:orient="landscape"/>
          <w:pgMar w:top="1134" w:right="1134" w:bottom="1134" w:left="1134" w:header="709" w:footer="510" w:gutter="0"/>
          <w:cols w:space="708"/>
          <w:titlePg/>
          <w:docGrid w:linePitch="360"/>
        </w:sectPr>
      </w:pPr>
    </w:p>
    <w:p w14:paraId="3A9ED8D4" w14:textId="77777777" w:rsidR="006664ED" w:rsidRPr="00470641" w:rsidRDefault="006664ED" w:rsidP="006664ED">
      <w:pPr>
        <w:pStyle w:val="05TexteNT"/>
        <w:rPr>
          <w:b/>
          <w:sz w:val="20"/>
        </w:rPr>
      </w:pPr>
      <w:r w:rsidRPr="001605A9">
        <w:rPr>
          <w:b/>
          <w:sz w:val="20"/>
        </w:rPr>
        <w:lastRenderedPageBreak/>
        <w:t>C’est durant le confinement et jusqu’à la fin juin que la couverture par l’activité partielle a été la plus importante</w:t>
      </w:r>
    </w:p>
    <w:p w14:paraId="7AF11008" w14:textId="77777777" w:rsidR="006664ED" w:rsidRDefault="006664ED" w:rsidP="006664ED">
      <w:pPr>
        <w:pStyle w:val="05TexteNT"/>
        <w:rPr>
          <w:sz w:val="20"/>
        </w:rPr>
      </w:pPr>
    </w:p>
    <w:p w14:paraId="0D010D01" w14:textId="77777777" w:rsidR="006664ED" w:rsidRPr="00F55B1A" w:rsidRDefault="006664ED" w:rsidP="006664ED">
      <w:pPr>
        <w:pStyle w:val="05TexteNT"/>
        <w:rPr>
          <w:sz w:val="20"/>
        </w:rPr>
      </w:pPr>
      <w:r>
        <w:rPr>
          <w:sz w:val="20"/>
        </w:rPr>
        <w:t xml:space="preserve">Les </w:t>
      </w:r>
      <w:r w:rsidRPr="00A90DDA">
        <w:rPr>
          <w:sz w:val="20"/>
        </w:rPr>
        <w:t xml:space="preserve">heures demandées </w:t>
      </w:r>
      <w:r>
        <w:rPr>
          <w:sz w:val="20"/>
        </w:rPr>
        <w:t xml:space="preserve">par les établissements dans les DAP sont réparties </w:t>
      </w:r>
      <w:r w:rsidRPr="00A90DDA">
        <w:rPr>
          <w:sz w:val="20"/>
        </w:rPr>
        <w:t>par semaine en fonction du nombre de jours calendaires sur lesquels porte la demande d’autorisation</w:t>
      </w:r>
      <w:r>
        <w:rPr>
          <w:sz w:val="20"/>
        </w:rPr>
        <w:t xml:space="preserve"> (voir section 3.2 pour une description de la méthodologie utilisée)</w:t>
      </w:r>
      <w:r w:rsidRPr="00A90DDA">
        <w:rPr>
          <w:sz w:val="20"/>
        </w:rPr>
        <w:t xml:space="preserve">. </w:t>
      </w:r>
      <w:r w:rsidRPr="00F55B1A">
        <w:rPr>
          <w:sz w:val="20"/>
        </w:rPr>
        <w:t xml:space="preserve">Il apparaît ainsi que les établissements ont demandé le volume le plus important d’heures </w:t>
      </w:r>
      <w:r>
        <w:rPr>
          <w:sz w:val="20"/>
        </w:rPr>
        <w:t>d’activité partielle</w:t>
      </w:r>
      <w:r w:rsidRPr="00F55B1A">
        <w:rPr>
          <w:sz w:val="20"/>
        </w:rPr>
        <w:t xml:space="preserve"> pour les semaines 12 (16 mars – 22 mars) à 26 (22 juin – 28 juin)</w:t>
      </w:r>
      <w:r>
        <w:rPr>
          <w:sz w:val="20"/>
        </w:rPr>
        <w:t>,</w:t>
      </w:r>
      <w:r w:rsidRPr="00F55B1A">
        <w:rPr>
          <w:sz w:val="20"/>
        </w:rPr>
        <w:t xml:space="preserve"> </w:t>
      </w:r>
      <w:r>
        <w:rPr>
          <w:sz w:val="20"/>
        </w:rPr>
        <w:t>c’est-à-dire</w:t>
      </w:r>
      <w:r w:rsidRPr="00F55B1A">
        <w:rPr>
          <w:sz w:val="20"/>
        </w:rPr>
        <w:t xml:space="preserve"> depuis le début du confinement jusqu’à la fin juin, avec entre 2</w:t>
      </w:r>
      <w:r>
        <w:rPr>
          <w:sz w:val="20"/>
        </w:rPr>
        <w:t>35</w:t>
      </w:r>
      <w:r w:rsidRPr="00F55B1A">
        <w:rPr>
          <w:sz w:val="20"/>
        </w:rPr>
        <w:t xml:space="preserve"> et </w:t>
      </w:r>
      <w:r>
        <w:rPr>
          <w:sz w:val="20"/>
        </w:rPr>
        <w:t>315</w:t>
      </w:r>
      <w:r w:rsidRPr="00F55B1A">
        <w:rPr>
          <w:sz w:val="20"/>
        </w:rPr>
        <w:t xml:space="preserve"> millions d’heures par semaine</w:t>
      </w:r>
      <w:r>
        <w:rPr>
          <w:sz w:val="20"/>
        </w:rPr>
        <w:t xml:space="preserve"> (Graphique 5)</w:t>
      </w:r>
      <w:r w:rsidRPr="00F55B1A">
        <w:rPr>
          <w:sz w:val="20"/>
        </w:rPr>
        <w:t xml:space="preserve">. </w:t>
      </w:r>
      <w:r>
        <w:rPr>
          <w:sz w:val="20"/>
        </w:rPr>
        <w:t>En moyenne sur cette période, environ 300 millions d’heures ont été demandées par les établissements pour chaque semaine</w:t>
      </w:r>
      <w:r>
        <w:rPr>
          <w:rStyle w:val="Appelnotedebasdep"/>
          <w:sz w:val="20"/>
        </w:rPr>
        <w:footnoteReference w:id="37"/>
      </w:r>
      <w:r>
        <w:rPr>
          <w:sz w:val="20"/>
        </w:rPr>
        <w:t xml:space="preserve">. </w:t>
      </w:r>
    </w:p>
    <w:p w14:paraId="7C5C89D8" w14:textId="77777777" w:rsidR="006664ED" w:rsidRPr="001E5932" w:rsidRDefault="006664ED" w:rsidP="006664ED">
      <w:pPr>
        <w:pStyle w:val="05TexteNT"/>
        <w:rPr>
          <w:sz w:val="20"/>
        </w:rPr>
      </w:pPr>
      <w:r w:rsidRPr="001605A9">
        <w:rPr>
          <w:sz w:val="20"/>
        </w:rPr>
        <w:t>Quant aux effectifs de salariés dans les DAP, la couverture est maximale sur la même période (semaines 12 à 27 ; Annexe</w:t>
      </w:r>
      <w:r>
        <w:rPr>
          <w:sz w:val="20"/>
        </w:rPr>
        <w:t> </w:t>
      </w:r>
      <w:r w:rsidRPr="001605A9">
        <w:rPr>
          <w:sz w:val="20"/>
        </w:rPr>
        <w:t xml:space="preserve">6). </w:t>
      </w:r>
      <w:r>
        <w:rPr>
          <w:sz w:val="20"/>
        </w:rPr>
        <w:t xml:space="preserve">Ainsi, pour une semaine considérée appartenant à cette période, les demandes d’autorisation préalables concernent entre 10 et 12,6 millions de salariés. En particulier, les semaines du mois de mai couvrent le plus de salariés (environ 12 millions). </w:t>
      </w:r>
    </w:p>
    <w:p w14:paraId="0521234D" w14:textId="77777777" w:rsidR="006664ED" w:rsidRDefault="006664ED" w:rsidP="006664ED">
      <w:pPr>
        <w:pStyle w:val="05TexteNT"/>
        <w:spacing w:after="0"/>
        <w:rPr>
          <w:b/>
          <w:sz w:val="18"/>
          <w:szCs w:val="18"/>
        </w:rPr>
      </w:pPr>
    </w:p>
    <w:p w14:paraId="6353EFF3" w14:textId="77777777" w:rsidR="006664ED" w:rsidRPr="0086289B" w:rsidRDefault="006664ED" w:rsidP="006664ED">
      <w:pPr>
        <w:pStyle w:val="05TexteNT"/>
        <w:rPr>
          <w:b/>
          <w:sz w:val="20"/>
        </w:rPr>
      </w:pPr>
      <w:r>
        <w:rPr>
          <w:b/>
          <w:sz w:val="20"/>
        </w:rPr>
        <w:t>L</w:t>
      </w:r>
      <w:r w:rsidRPr="0086289B">
        <w:rPr>
          <w:b/>
          <w:sz w:val="20"/>
        </w:rPr>
        <w:t>a suspension d’activité</w:t>
      </w:r>
      <w:r>
        <w:rPr>
          <w:b/>
          <w:sz w:val="20"/>
        </w:rPr>
        <w:t xml:space="preserve"> est</w:t>
      </w:r>
      <w:r w:rsidRPr="0086289B">
        <w:rPr>
          <w:b/>
          <w:sz w:val="20"/>
        </w:rPr>
        <w:t xml:space="preserve"> la forme adoptée la plus fréquente</w:t>
      </w:r>
    </w:p>
    <w:p w14:paraId="26293936" w14:textId="77777777" w:rsidR="006664ED" w:rsidRDefault="006664ED" w:rsidP="006664ED">
      <w:pPr>
        <w:pStyle w:val="05TexteNT"/>
        <w:spacing w:after="0"/>
        <w:rPr>
          <w:b/>
          <w:sz w:val="18"/>
          <w:szCs w:val="18"/>
        </w:rPr>
      </w:pPr>
    </w:p>
    <w:p w14:paraId="168490BB" w14:textId="77777777" w:rsidR="006664ED" w:rsidRPr="005F6BDE" w:rsidRDefault="006664ED" w:rsidP="006664ED">
      <w:pPr>
        <w:pStyle w:val="05TexteNT"/>
        <w:rPr>
          <w:rFonts w:asciiTheme="minorHAnsi" w:hAnsiTheme="minorHAnsi" w:cstheme="minorHAnsi"/>
          <w:sz w:val="20"/>
        </w:rPr>
      </w:pPr>
      <w:r>
        <w:rPr>
          <w:rFonts w:asciiTheme="minorHAnsi" w:hAnsiTheme="minorHAnsi" w:cstheme="minorHAnsi"/>
          <w:sz w:val="20"/>
        </w:rPr>
        <w:t xml:space="preserve">Lorsqu’il fait sa DAP, l’employeur doit renseigner sur les modalités de mise en œuvre envisagées d’activité partielle. Il doit ainsi indiquer deux types d’informations. D’un côté, il doit préciser le </w:t>
      </w:r>
      <w:r w:rsidRPr="005F6BDE">
        <w:rPr>
          <w:rFonts w:asciiTheme="minorHAnsi" w:hAnsiTheme="minorHAnsi" w:cstheme="minorHAnsi"/>
          <w:sz w:val="20"/>
        </w:rPr>
        <w:t>type de sous-activité qu’il compte mettre en place</w:t>
      </w:r>
      <w:r>
        <w:rPr>
          <w:rFonts w:asciiTheme="minorHAnsi" w:hAnsiTheme="minorHAnsi" w:cstheme="minorHAnsi"/>
          <w:sz w:val="20"/>
        </w:rPr>
        <w:t> : il peut s</w:t>
      </w:r>
      <w:r w:rsidRPr="005F6BDE">
        <w:rPr>
          <w:rFonts w:asciiTheme="minorHAnsi" w:hAnsiTheme="minorHAnsi" w:cstheme="minorHAnsi"/>
          <w:sz w:val="20"/>
        </w:rPr>
        <w:t xml:space="preserve">oit </w:t>
      </w:r>
      <w:r>
        <w:rPr>
          <w:rFonts w:asciiTheme="minorHAnsi" w:hAnsiTheme="minorHAnsi" w:cstheme="minorHAnsi"/>
          <w:sz w:val="20"/>
        </w:rPr>
        <w:t>réduire son activité (par exemple, en réduisant son activité de quelques heures par jour),</w:t>
      </w:r>
      <w:r w:rsidRPr="005F6BDE">
        <w:rPr>
          <w:rFonts w:asciiTheme="minorHAnsi" w:hAnsiTheme="minorHAnsi" w:cstheme="minorHAnsi"/>
          <w:sz w:val="20"/>
        </w:rPr>
        <w:t xml:space="preserve"> soit </w:t>
      </w:r>
      <w:r>
        <w:rPr>
          <w:rFonts w:asciiTheme="minorHAnsi" w:hAnsiTheme="minorHAnsi" w:cstheme="minorHAnsi"/>
          <w:sz w:val="20"/>
        </w:rPr>
        <w:t xml:space="preserve">suspendre son </w:t>
      </w:r>
      <w:r w:rsidRPr="005F6BDE">
        <w:rPr>
          <w:rFonts w:asciiTheme="minorHAnsi" w:hAnsiTheme="minorHAnsi" w:cstheme="minorHAnsi"/>
          <w:sz w:val="20"/>
        </w:rPr>
        <w:t>activité</w:t>
      </w:r>
      <w:r>
        <w:rPr>
          <w:rFonts w:asciiTheme="minorHAnsi" w:hAnsiTheme="minorHAnsi" w:cstheme="minorHAnsi"/>
          <w:sz w:val="20"/>
        </w:rPr>
        <w:t>, c’est-à-dire dans le sens d’un arrêt complet de l’activité, de la fermeture de l’établissement. D’un autre côté, l’employeur va indiquer</w:t>
      </w:r>
      <w:r w:rsidRPr="005F6BDE">
        <w:rPr>
          <w:rFonts w:asciiTheme="minorHAnsi" w:hAnsiTheme="minorHAnsi" w:cstheme="minorHAnsi"/>
          <w:sz w:val="20"/>
        </w:rPr>
        <w:t xml:space="preserve"> la </w:t>
      </w:r>
      <w:r>
        <w:rPr>
          <w:rFonts w:asciiTheme="minorHAnsi" w:hAnsiTheme="minorHAnsi" w:cstheme="minorHAnsi"/>
          <w:sz w:val="20"/>
        </w:rPr>
        <w:t>p</w:t>
      </w:r>
      <w:r w:rsidRPr="005F6BDE">
        <w:rPr>
          <w:rFonts w:asciiTheme="minorHAnsi" w:hAnsiTheme="minorHAnsi" w:cstheme="minorHAnsi"/>
          <w:sz w:val="20"/>
        </w:rPr>
        <w:t xml:space="preserve">art de l’effectif </w:t>
      </w:r>
      <w:r>
        <w:rPr>
          <w:rFonts w:asciiTheme="minorHAnsi" w:hAnsiTheme="minorHAnsi" w:cstheme="minorHAnsi"/>
          <w:sz w:val="20"/>
        </w:rPr>
        <w:t xml:space="preserve">de l’établissement </w:t>
      </w:r>
      <w:r w:rsidRPr="005F6BDE">
        <w:rPr>
          <w:rFonts w:asciiTheme="minorHAnsi" w:hAnsiTheme="minorHAnsi" w:cstheme="minorHAnsi"/>
          <w:sz w:val="20"/>
        </w:rPr>
        <w:t xml:space="preserve">concerné </w:t>
      </w:r>
      <w:r>
        <w:rPr>
          <w:rFonts w:asciiTheme="minorHAnsi" w:hAnsiTheme="minorHAnsi" w:cstheme="minorHAnsi"/>
          <w:sz w:val="20"/>
        </w:rPr>
        <w:t>par la DAP d’activité partielle : soit l</w:t>
      </w:r>
      <w:r w:rsidRPr="005F6BDE">
        <w:rPr>
          <w:rFonts w:asciiTheme="minorHAnsi" w:hAnsiTheme="minorHAnsi" w:cstheme="minorHAnsi"/>
          <w:sz w:val="20"/>
        </w:rPr>
        <w:t xml:space="preserve">a totalité </w:t>
      </w:r>
      <w:r>
        <w:rPr>
          <w:rFonts w:asciiTheme="minorHAnsi" w:hAnsiTheme="minorHAnsi" w:cstheme="minorHAnsi"/>
          <w:sz w:val="20"/>
        </w:rPr>
        <w:t xml:space="preserve">des salariés </w:t>
      </w:r>
      <w:r w:rsidRPr="005F6BDE">
        <w:rPr>
          <w:rFonts w:asciiTheme="minorHAnsi" w:hAnsiTheme="minorHAnsi" w:cstheme="minorHAnsi"/>
          <w:sz w:val="20"/>
        </w:rPr>
        <w:t>de l’établissement</w:t>
      </w:r>
      <w:r>
        <w:rPr>
          <w:rFonts w:asciiTheme="minorHAnsi" w:hAnsiTheme="minorHAnsi" w:cstheme="minorHAnsi"/>
          <w:sz w:val="20"/>
        </w:rPr>
        <w:t>, soit u</w:t>
      </w:r>
      <w:r w:rsidRPr="005F6BDE">
        <w:rPr>
          <w:rFonts w:asciiTheme="minorHAnsi" w:hAnsiTheme="minorHAnsi" w:cstheme="minorHAnsi"/>
          <w:sz w:val="20"/>
        </w:rPr>
        <w:t>ne partie</w:t>
      </w:r>
      <w:r>
        <w:rPr>
          <w:rFonts w:asciiTheme="minorHAnsi" w:hAnsiTheme="minorHAnsi" w:cstheme="minorHAnsi"/>
          <w:sz w:val="20"/>
        </w:rPr>
        <w:t xml:space="preserve"> seulement</w:t>
      </w:r>
      <w:r w:rsidRPr="005F6BDE">
        <w:rPr>
          <w:rFonts w:asciiTheme="minorHAnsi" w:hAnsiTheme="minorHAnsi" w:cstheme="minorHAnsi"/>
          <w:sz w:val="20"/>
        </w:rPr>
        <w:t>.</w:t>
      </w:r>
    </w:p>
    <w:p w14:paraId="76B10DAD" w14:textId="77777777" w:rsidR="006664ED" w:rsidRPr="001605A9" w:rsidRDefault="006664ED" w:rsidP="006664ED">
      <w:pPr>
        <w:pStyle w:val="05TexteNT"/>
        <w:rPr>
          <w:rFonts w:asciiTheme="minorHAnsi" w:hAnsiTheme="minorHAnsi" w:cstheme="minorHAnsi"/>
          <w:sz w:val="20"/>
        </w:rPr>
      </w:pPr>
      <w:r>
        <w:rPr>
          <w:rFonts w:asciiTheme="minorHAnsi" w:hAnsiTheme="minorHAnsi" w:cstheme="minorHAnsi"/>
          <w:sz w:val="20"/>
        </w:rPr>
        <w:t>E</w:t>
      </w:r>
      <w:r w:rsidRPr="007C7A9B">
        <w:rPr>
          <w:rFonts w:asciiTheme="minorHAnsi" w:hAnsiTheme="minorHAnsi" w:cstheme="minorHAnsi"/>
          <w:sz w:val="20"/>
        </w:rPr>
        <w:t>n 2020</w:t>
      </w:r>
      <w:r>
        <w:rPr>
          <w:rFonts w:asciiTheme="minorHAnsi" w:hAnsiTheme="minorHAnsi" w:cstheme="minorHAnsi"/>
          <w:sz w:val="20"/>
        </w:rPr>
        <w:t xml:space="preserve">, </w:t>
      </w:r>
      <w:r w:rsidRPr="007C7A9B">
        <w:rPr>
          <w:rFonts w:asciiTheme="minorHAnsi" w:hAnsiTheme="minorHAnsi" w:cstheme="minorHAnsi"/>
          <w:sz w:val="20"/>
        </w:rPr>
        <w:t>62 % des heures d’activité partielle demandées dans les DAP consistent à suspendre l’activité des établissements</w:t>
      </w:r>
      <w:r>
        <w:rPr>
          <w:rFonts w:asciiTheme="minorHAnsi" w:hAnsiTheme="minorHAnsi" w:cstheme="minorHAnsi"/>
          <w:sz w:val="20"/>
        </w:rPr>
        <w:t>, donc à les fermer temporairement (Graphique 6)</w:t>
      </w:r>
      <w:r w:rsidRPr="007C7A9B">
        <w:rPr>
          <w:rFonts w:asciiTheme="minorHAnsi" w:hAnsiTheme="minorHAnsi" w:cstheme="minorHAnsi"/>
          <w:sz w:val="20"/>
        </w:rPr>
        <w:t>. Ceci est contraire à ce que l’on pouvait observer avant la crise sanitaire</w:t>
      </w:r>
      <w:r>
        <w:rPr>
          <w:rFonts w:asciiTheme="minorHAnsi" w:hAnsiTheme="minorHAnsi" w:cstheme="minorHAnsi"/>
          <w:sz w:val="20"/>
        </w:rPr>
        <w:t>, où</w:t>
      </w:r>
      <w:r w:rsidRPr="007C7A9B">
        <w:rPr>
          <w:rFonts w:asciiTheme="minorHAnsi" w:hAnsiTheme="minorHAnsi" w:cstheme="minorHAnsi"/>
          <w:sz w:val="20"/>
        </w:rPr>
        <w:t xml:space="preserve"> l</w:t>
      </w:r>
      <w:r w:rsidRPr="007C7A9B">
        <w:rPr>
          <w:rFonts w:asciiTheme="minorHAnsi" w:eastAsiaTheme="minorHAnsi" w:hAnsiTheme="minorHAnsi" w:cstheme="minorHAnsi"/>
          <w:sz w:val="20"/>
          <w:lang w:eastAsia="en-US"/>
        </w:rPr>
        <w:t xml:space="preserve">a forme la plus fréquente du chômage partiel consistait à réduire les horaires de travail des salariés sans </w:t>
      </w:r>
      <w:r>
        <w:rPr>
          <w:rFonts w:asciiTheme="minorHAnsi" w:eastAsiaTheme="minorHAnsi" w:hAnsiTheme="minorHAnsi" w:cstheme="minorHAnsi"/>
          <w:sz w:val="20"/>
          <w:lang w:eastAsia="en-US"/>
        </w:rPr>
        <w:t>arrêter totalement l’activité de</w:t>
      </w:r>
      <w:r w:rsidRPr="007C7A9B">
        <w:rPr>
          <w:rFonts w:asciiTheme="minorHAnsi" w:eastAsiaTheme="minorHAnsi" w:hAnsiTheme="minorHAnsi" w:cstheme="minorHAnsi"/>
          <w:sz w:val="20"/>
          <w:lang w:eastAsia="en-US"/>
        </w:rPr>
        <w:t xml:space="preserve"> l’établissement. </w:t>
      </w:r>
      <w:r>
        <w:rPr>
          <w:rFonts w:asciiTheme="minorHAnsi" w:eastAsiaTheme="minorHAnsi" w:hAnsiTheme="minorHAnsi" w:cstheme="minorHAnsi"/>
          <w:sz w:val="20"/>
          <w:lang w:eastAsia="en-US"/>
        </w:rPr>
        <w:t>Ainsi, s</w:t>
      </w:r>
      <w:r w:rsidRPr="007C7A9B">
        <w:rPr>
          <w:rFonts w:asciiTheme="minorHAnsi" w:eastAsiaTheme="minorHAnsi" w:hAnsiTheme="minorHAnsi" w:cstheme="minorHAnsi"/>
          <w:sz w:val="20"/>
          <w:lang w:eastAsia="en-US"/>
        </w:rPr>
        <w:t xml:space="preserve">ur la période autour de la </w:t>
      </w:r>
      <w:r>
        <w:rPr>
          <w:rFonts w:asciiTheme="minorHAnsi" w:eastAsiaTheme="minorHAnsi" w:hAnsiTheme="minorHAnsi" w:cstheme="minorHAnsi"/>
          <w:sz w:val="20"/>
          <w:lang w:eastAsia="en-US"/>
        </w:rPr>
        <w:t>crise</w:t>
      </w:r>
      <w:r w:rsidRPr="007C7A9B">
        <w:rPr>
          <w:rFonts w:asciiTheme="minorHAnsi" w:eastAsiaTheme="minorHAnsi" w:hAnsiTheme="minorHAnsi" w:cstheme="minorHAnsi"/>
          <w:sz w:val="20"/>
          <w:lang w:eastAsia="en-US"/>
        </w:rPr>
        <w:t xml:space="preserve"> économique</w:t>
      </w:r>
      <w:r>
        <w:rPr>
          <w:rFonts w:asciiTheme="minorHAnsi" w:eastAsiaTheme="minorHAnsi" w:hAnsiTheme="minorHAnsi" w:cstheme="minorHAnsi"/>
          <w:sz w:val="20"/>
          <w:lang w:eastAsia="en-US"/>
        </w:rPr>
        <w:t xml:space="preserve"> de 2008-2009</w:t>
      </w:r>
      <w:r w:rsidRPr="007C7A9B">
        <w:rPr>
          <w:rFonts w:asciiTheme="minorHAnsi" w:eastAsiaTheme="minorHAnsi" w:hAnsiTheme="minorHAnsi" w:cstheme="minorHAnsi"/>
          <w:sz w:val="20"/>
          <w:lang w:eastAsia="en-US"/>
        </w:rPr>
        <w:t xml:space="preserve">, </w:t>
      </w:r>
      <w:r>
        <w:rPr>
          <w:rFonts w:asciiTheme="minorHAnsi" w:eastAsiaTheme="minorHAnsi" w:hAnsiTheme="minorHAnsi" w:cstheme="minorHAnsi"/>
          <w:sz w:val="20"/>
          <w:lang w:eastAsia="en-US"/>
        </w:rPr>
        <w:t>et p</w:t>
      </w:r>
      <w:r w:rsidRPr="007C7A9B">
        <w:rPr>
          <w:rFonts w:asciiTheme="minorHAnsi" w:eastAsiaTheme="minorHAnsi" w:hAnsiTheme="minorHAnsi" w:cstheme="minorHAnsi"/>
          <w:sz w:val="20"/>
          <w:lang w:eastAsia="en-US"/>
        </w:rPr>
        <w:t xml:space="preserve">lus précisément entre 2007 et 2010, cette forme a concerné 94 % des jours autorisés de chômage partiel (Calavrezo et </w:t>
      </w:r>
      <w:proofErr w:type="spellStart"/>
      <w:r w:rsidRPr="007C7A9B">
        <w:rPr>
          <w:rFonts w:asciiTheme="minorHAnsi" w:eastAsiaTheme="minorHAnsi" w:hAnsiTheme="minorHAnsi" w:cstheme="minorHAnsi"/>
          <w:sz w:val="20"/>
          <w:lang w:eastAsia="en-US"/>
        </w:rPr>
        <w:t>Lodin</w:t>
      </w:r>
      <w:proofErr w:type="spellEnd"/>
      <w:r w:rsidRPr="007C7A9B">
        <w:rPr>
          <w:rFonts w:asciiTheme="minorHAnsi" w:eastAsiaTheme="minorHAnsi" w:hAnsiTheme="minorHAnsi" w:cstheme="minorHAnsi"/>
          <w:sz w:val="20"/>
          <w:lang w:eastAsia="en-US"/>
        </w:rPr>
        <w:t xml:space="preserve">, 2012). De même, </w:t>
      </w:r>
      <w:r>
        <w:rPr>
          <w:rFonts w:asciiTheme="minorHAnsi" w:eastAsiaTheme="minorHAnsi" w:hAnsiTheme="minorHAnsi" w:cstheme="minorHAnsi"/>
          <w:sz w:val="20"/>
          <w:lang w:eastAsia="en-US"/>
        </w:rPr>
        <w:t>de</w:t>
      </w:r>
      <w:r w:rsidRPr="007C7A9B">
        <w:rPr>
          <w:rFonts w:asciiTheme="minorHAnsi" w:eastAsiaTheme="minorHAnsi" w:hAnsiTheme="minorHAnsi" w:cstheme="minorHAnsi"/>
          <w:sz w:val="20"/>
          <w:lang w:eastAsia="en-US"/>
        </w:rPr>
        <w:t xml:space="preserve"> 1995</w:t>
      </w:r>
      <w:r>
        <w:rPr>
          <w:rFonts w:asciiTheme="minorHAnsi" w:eastAsiaTheme="minorHAnsi" w:hAnsiTheme="minorHAnsi" w:cstheme="minorHAnsi"/>
          <w:sz w:val="20"/>
          <w:lang w:eastAsia="en-US"/>
        </w:rPr>
        <w:t xml:space="preserve"> à </w:t>
      </w:r>
      <w:r w:rsidRPr="007C7A9B">
        <w:rPr>
          <w:rFonts w:asciiTheme="minorHAnsi" w:eastAsiaTheme="minorHAnsi" w:hAnsiTheme="minorHAnsi" w:cstheme="minorHAnsi"/>
          <w:sz w:val="20"/>
          <w:lang w:eastAsia="en-US"/>
        </w:rPr>
        <w:t xml:space="preserve">2005, 91 % des jours de chômage partiel </w:t>
      </w:r>
      <w:r>
        <w:rPr>
          <w:rFonts w:asciiTheme="minorHAnsi" w:eastAsiaTheme="minorHAnsi" w:hAnsiTheme="minorHAnsi" w:cstheme="minorHAnsi"/>
          <w:sz w:val="20"/>
          <w:lang w:eastAsia="en-US"/>
        </w:rPr>
        <w:t>correspondaient à</w:t>
      </w:r>
      <w:r w:rsidRPr="007C7A9B">
        <w:rPr>
          <w:rFonts w:asciiTheme="minorHAnsi" w:eastAsiaTheme="minorHAnsi" w:hAnsiTheme="minorHAnsi" w:cstheme="minorHAnsi"/>
          <w:sz w:val="20"/>
          <w:lang w:eastAsia="en-US"/>
        </w:rPr>
        <w:t xml:space="preserve"> une réduction du temps de travail sans fermeture de l’établissement</w:t>
      </w:r>
      <w:r w:rsidRPr="007C7A9B">
        <w:rPr>
          <w:rStyle w:val="Appelnotedebasdep"/>
          <w:rFonts w:asciiTheme="minorHAnsi" w:eastAsiaTheme="minorHAnsi" w:hAnsiTheme="minorHAnsi" w:cstheme="minorHAnsi"/>
          <w:sz w:val="20"/>
          <w:lang w:eastAsia="en-US"/>
        </w:rPr>
        <w:footnoteReference w:id="38"/>
      </w:r>
      <w:r w:rsidRPr="007C7A9B">
        <w:rPr>
          <w:rFonts w:asciiTheme="minorHAnsi" w:eastAsiaTheme="minorHAnsi" w:hAnsiTheme="minorHAnsi" w:cstheme="minorHAnsi"/>
          <w:sz w:val="20"/>
          <w:lang w:eastAsia="en-US"/>
        </w:rPr>
        <w:t>.</w:t>
      </w:r>
    </w:p>
    <w:p w14:paraId="0166AB73" w14:textId="77777777" w:rsidR="006664ED" w:rsidRDefault="006664ED" w:rsidP="006664ED">
      <w:pPr>
        <w:pStyle w:val="05TexteNT"/>
        <w:rPr>
          <w:rFonts w:asciiTheme="minorHAnsi" w:eastAsiaTheme="minorHAnsi" w:hAnsiTheme="minorHAnsi" w:cstheme="minorHAnsi"/>
          <w:sz w:val="20"/>
          <w:lang w:eastAsia="en-US"/>
        </w:rPr>
      </w:pPr>
      <w:r>
        <w:rPr>
          <w:rFonts w:asciiTheme="minorHAnsi" w:hAnsiTheme="minorHAnsi" w:cstheme="minorHAnsi"/>
          <w:sz w:val="20"/>
        </w:rPr>
        <w:t>U</w:t>
      </w:r>
      <w:r w:rsidRPr="007C7A9B">
        <w:rPr>
          <w:rFonts w:asciiTheme="minorHAnsi" w:hAnsiTheme="minorHAnsi" w:cstheme="minorHAnsi"/>
          <w:sz w:val="20"/>
        </w:rPr>
        <w:t xml:space="preserve">n peu plus de deux tiers des heures d’activité partielle sont demandées pour la totalité </w:t>
      </w:r>
      <w:r>
        <w:rPr>
          <w:rFonts w:asciiTheme="minorHAnsi" w:hAnsiTheme="minorHAnsi" w:cstheme="minorHAnsi"/>
          <w:sz w:val="20"/>
        </w:rPr>
        <w:t xml:space="preserve">des salariés </w:t>
      </w:r>
      <w:r w:rsidRPr="007C7A9B">
        <w:rPr>
          <w:rFonts w:asciiTheme="minorHAnsi" w:hAnsiTheme="minorHAnsi" w:cstheme="minorHAnsi"/>
          <w:sz w:val="20"/>
        </w:rPr>
        <w:t xml:space="preserve">de l’établissement </w:t>
      </w:r>
      <w:r>
        <w:rPr>
          <w:rFonts w:asciiTheme="minorHAnsi" w:hAnsiTheme="minorHAnsi" w:cstheme="minorHAnsi"/>
          <w:sz w:val="20"/>
        </w:rPr>
        <w:t xml:space="preserve">en 2020 </w:t>
      </w:r>
      <w:r w:rsidRPr="007C7A9B">
        <w:rPr>
          <w:rFonts w:asciiTheme="minorHAnsi" w:hAnsiTheme="minorHAnsi" w:cstheme="minorHAnsi"/>
          <w:sz w:val="20"/>
        </w:rPr>
        <w:t>(68 %)</w:t>
      </w:r>
      <w:r w:rsidRPr="007C7A9B">
        <w:rPr>
          <w:rStyle w:val="Appelnotedebasdep"/>
          <w:rFonts w:asciiTheme="minorHAnsi" w:hAnsiTheme="minorHAnsi" w:cstheme="minorHAnsi"/>
          <w:sz w:val="20"/>
        </w:rPr>
        <w:footnoteReference w:id="39"/>
      </w:r>
      <w:r w:rsidRPr="007C7A9B">
        <w:rPr>
          <w:rFonts w:asciiTheme="minorHAnsi" w:hAnsiTheme="minorHAnsi" w:cstheme="minorHAnsi"/>
          <w:sz w:val="20"/>
        </w:rPr>
        <w:t xml:space="preserve">. </w:t>
      </w:r>
      <w:r>
        <w:rPr>
          <w:rFonts w:asciiTheme="minorHAnsi" w:hAnsiTheme="minorHAnsi" w:cstheme="minorHAnsi"/>
          <w:sz w:val="20"/>
        </w:rPr>
        <w:t>C</w:t>
      </w:r>
      <w:r w:rsidRPr="007C7A9B">
        <w:rPr>
          <w:rFonts w:asciiTheme="minorHAnsi" w:hAnsiTheme="minorHAnsi" w:cstheme="minorHAnsi"/>
          <w:sz w:val="20"/>
        </w:rPr>
        <w:t xml:space="preserve">e résultat n’est pas </w:t>
      </w:r>
      <w:r>
        <w:rPr>
          <w:rFonts w:asciiTheme="minorHAnsi" w:hAnsiTheme="minorHAnsi" w:cstheme="minorHAnsi"/>
          <w:sz w:val="20"/>
        </w:rPr>
        <w:t xml:space="preserve">tout à fait </w:t>
      </w:r>
      <w:r w:rsidRPr="007C7A9B">
        <w:rPr>
          <w:rFonts w:asciiTheme="minorHAnsi" w:hAnsiTheme="minorHAnsi" w:cstheme="minorHAnsi"/>
          <w:sz w:val="20"/>
        </w:rPr>
        <w:t>dans la lignée de ce qui a été mis en avant pour la période autour de la récession</w:t>
      </w:r>
      <w:r>
        <w:rPr>
          <w:rFonts w:asciiTheme="minorHAnsi" w:hAnsiTheme="minorHAnsi" w:cstheme="minorHAnsi"/>
          <w:sz w:val="20"/>
        </w:rPr>
        <w:t xml:space="preserve"> de 2008-2009</w:t>
      </w:r>
      <w:r w:rsidRPr="007C7A9B">
        <w:rPr>
          <w:rFonts w:asciiTheme="minorHAnsi" w:hAnsiTheme="minorHAnsi" w:cstheme="minorHAnsi"/>
          <w:sz w:val="20"/>
        </w:rPr>
        <w:t xml:space="preserve"> : </w:t>
      </w:r>
      <w:r>
        <w:rPr>
          <w:rFonts w:asciiTheme="minorHAnsi" w:hAnsiTheme="minorHAnsi" w:cstheme="minorHAnsi"/>
          <w:sz w:val="20"/>
        </w:rPr>
        <w:t>entre</w:t>
      </w:r>
      <w:r w:rsidRPr="007C7A9B">
        <w:rPr>
          <w:rFonts w:asciiTheme="minorHAnsi" w:eastAsiaTheme="minorHAnsi" w:hAnsiTheme="minorHAnsi" w:cstheme="minorHAnsi"/>
          <w:sz w:val="20"/>
          <w:lang w:eastAsia="en-US"/>
        </w:rPr>
        <w:t xml:space="preserve"> 2007</w:t>
      </w:r>
      <w:r>
        <w:rPr>
          <w:rFonts w:asciiTheme="minorHAnsi" w:eastAsiaTheme="minorHAnsi" w:hAnsiTheme="minorHAnsi" w:cstheme="minorHAnsi"/>
          <w:sz w:val="20"/>
          <w:lang w:eastAsia="en-US"/>
        </w:rPr>
        <w:t xml:space="preserve"> et </w:t>
      </w:r>
      <w:r w:rsidRPr="007C7A9B">
        <w:rPr>
          <w:rFonts w:asciiTheme="minorHAnsi" w:eastAsiaTheme="minorHAnsi" w:hAnsiTheme="minorHAnsi" w:cstheme="minorHAnsi"/>
          <w:sz w:val="20"/>
          <w:lang w:eastAsia="en-US"/>
        </w:rPr>
        <w:t xml:space="preserve">2010, environ la moitié des jours autorisés </w:t>
      </w:r>
      <w:r>
        <w:rPr>
          <w:rFonts w:asciiTheme="minorHAnsi" w:eastAsiaTheme="minorHAnsi" w:hAnsiTheme="minorHAnsi" w:cstheme="minorHAnsi"/>
          <w:sz w:val="20"/>
          <w:lang w:eastAsia="en-US"/>
        </w:rPr>
        <w:t>touchaient</w:t>
      </w:r>
      <w:r w:rsidRPr="007C7A9B">
        <w:rPr>
          <w:rFonts w:asciiTheme="minorHAnsi" w:eastAsiaTheme="minorHAnsi" w:hAnsiTheme="minorHAnsi" w:cstheme="minorHAnsi"/>
          <w:sz w:val="20"/>
          <w:lang w:eastAsia="en-US"/>
        </w:rPr>
        <w:t xml:space="preserve"> </w:t>
      </w:r>
      <w:r>
        <w:rPr>
          <w:rFonts w:asciiTheme="minorHAnsi" w:eastAsiaTheme="minorHAnsi" w:hAnsiTheme="minorHAnsi" w:cstheme="minorHAnsi"/>
          <w:sz w:val="20"/>
          <w:lang w:eastAsia="en-US"/>
        </w:rPr>
        <w:t>l’ensemble des salariés de</w:t>
      </w:r>
      <w:r w:rsidRPr="007C7A9B">
        <w:rPr>
          <w:rFonts w:asciiTheme="minorHAnsi" w:eastAsiaTheme="minorHAnsi" w:hAnsiTheme="minorHAnsi" w:cstheme="minorHAnsi"/>
          <w:sz w:val="20"/>
          <w:lang w:eastAsia="en-US"/>
        </w:rPr>
        <w:t xml:space="preserve"> l’établissement. Pour la période 1995-2005, seulement 17 % des jours a</w:t>
      </w:r>
      <w:r w:rsidRPr="0078497D">
        <w:rPr>
          <w:rFonts w:asciiTheme="minorHAnsi" w:eastAsiaTheme="minorHAnsi" w:hAnsiTheme="minorHAnsi" w:cstheme="minorHAnsi"/>
          <w:sz w:val="20"/>
          <w:lang w:eastAsia="en-US"/>
        </w:rPr>
        <w:t xml:space="preserve">utorisés ont concerné l’ensemble de l’établissement (Calavrezo et </w:t>
      </w:r>
      <w:proofErr w:type="spellStart"/>
      <w:r w:rsidRPr="0078497D">
        <w:rPr>
          <w:rFonts w:asciiTheme="minorHAnsi" w:eastAsiaTheme="minorHAnsi" w:hAnsiTheme="minorHAnsi" w:cstheme="minorHAnsi"/>
          <w:sz w:val="20"/>
          <w:lang w:eastAsia="en-US"/>
        </w:rPr>
        <w:t>Lodin</w:t>
      </w:r>
      <w:proofErr w:type="spellEnd"/>
      <w:r w:rsidRPr="0078497D">
        <w:rPr>
          <w:rFonts w:asciiTheme="minorHAnsi" w:eastAsiaTheme="minorHAnsi" w:hAnsiTheme="minorHAnsi" w:cstheme="minorHAnsi"/>
          <w:sz w:val="20"/>
          <w:lang w:eastAsia="en-US"/>
        </w:rPr>
        <w:t xml:space="preserve">, 2012). Cependant, sur les années plus récentes, il semblerait que l’activité partielle portait majoritairement </w:t>
      </w:r>
      <w:r>
        <w:rPr>
          <w:rFonts w:asciiTheme="minorHAnsi" w:eastAsiaTheme="minorHAnsi" w:hAnsiTheme="minorHAnsi" w:cstheme="minorHAnsi"/>
          <w:sz w:val="20"/>
          <w:lang w:eastAsia="en-US"/>
        </w:rPr>
        <w:t xml:space="preserve">sur </w:t>
      </w:r>
      <w:r w:rsidRPr="0078497D">
        <w:rPr>
          <w:rFonts w:asciiTheme="minorHAnsi" w:eastAsiaTheme="minorHAnsi" w:hAnsiTheme="minorHAnsi" w:cstheme="minorHAnsi"/>
          <w:sz w:val="20"/>
          <w:lang w:eastAsia="en-US"/>
        </w:rPr>
        <w:t xml:space="preserve">la totalité des salariés de l’établissement : </w:t>
      </w:r>
      <w:r w:rsidRPr="0078497D">
        <w:rPr>
          <w:sz w:val="20"/>
        </w:rPr>
        <w:t xml:space="preserve">en 2015, 60 % des autorisations d’activité partielle qui ont conduit à une consommation </w:t>
      </w:r>
      <w:r>
        <w:rPr>
          <w:sz w:val="20"/>
        </w:rPr>
        <w:t>s’appliquaient à</w:t>
      </w:r>
      <w:r w:rsidRPr="0078497D">
        <w:rPr>
          <w:sz w:val="20"/>
        </w:rPr>
        <w:t xml:space="preserve"> tout l’établissement (</w:t>
      </w:r>
      <w:proofErr w:type="spellStart"/>
      <w:r w:rsidRPr="0078497D">
        <w:rPr>
          <w:sz w:val="20"/>
        </w:rPr>
        <w:t>Nevoux</w:t>
      </w:r>
      <w:proofErr w:type="spellEnd"/>
      <w:r w:rsidRPr="0078497D">
        <w:rPr>
          <w:sz w:val="20"/>
        </w:rPr>
        <w:t xml:space="preserve"> </w:t>
      </w:r>
      <w:r w:rsidRPr="0078497D">
        <w:rPr>
          <w:i/>
          <w:sz w:val="20"/>
        </w:rPr>
        <w:t>et al.</w:t>
      </w:r>
      <w:r w:rsidRPr="0078497D">
        <w:rPr>
          <w:sz w:val="20"/>
        </w:rPr>
        <w:t>, 2017)</w:t>
      </w:r>
      <w:r w:rsidRPr="0078497D">
        <w:rPr>
          <w:rStyle w:val="Appelnotedebasdep"/>
          <w:rFonts w:asciiTheme="minorHAnsi" w:eastAsiaTheme="minorHAnsi" w:hAnsiTheme="minorHAnsi" w:cstheme="minorHAnsi"/>
          <w:sz w:val="20"/>
          <w:lang w:eastAsia="en-US"/>
        </w:rPr>
        <w:footnoteReference w:id="40"/>
      </w:r>
    </w:p>
    <w:p w14:paraId="5ACC0928" w14:textId="77777777" w:rsidR="006664ED" w:rsidRPr="007C7A9B" w:rsidRDefault="006664ED" w:rsidP="006664ED">
      <w:pPr>
        <w:pStyle w:val="05TexteNT"/>
        <w:rPr>
          <w:rFonts w:asciiTheme="minorHAnsi" w:eastAsiaTheme="minorHAnsi" w:hAnsiTheme="minorHAnsi" w:cstheme="minorHAnsi"/>
          <w:sz w:val="20"/>
          <w:lang w:eastAsia="en-US"/>
        </w:rPr>
      </w:pPr>
    </w:p>
    <w:p w14:paraId="60882E14" w14:textId="77777777" w:rsidR="006664ED" w:rsidRDefault="006664ED" w:rsidP="006664ED">
      <w:pPr>
        <w:spacing w:after="160" w:line="259" w:lineRule="auto"/>
        <w:jc w:val="left"/>
        <w:rPr>
          <w:b/>
          <w:bCs/>
          <w:color w:val="595959" w:themeColor="text1" w:themeTint="A6"/>
          <w:sz w:val="20"/>
          <w:szCs w:val="20"/>
        </w:rPr>
      </w:pPr>
      <w:r>
        <w:rPr>
          <w:b/>
          <w:sz w:val="20"/>
        </w:rPr>
        <w:br w:type="page"/>
      </w:r>
    </w:p>
    <w:p w14:paraId="635CA5CE" w14:textId="77777777" w:rsidR="006664ED" w:rsidRPr="00685818" w:rsidRDefault="006664ED" w:rsidP="006664ED">
      <w:pPr>
        <w:pStyle w:val="05TexteNT"/>
        <w:rPr>
          <w:b/>
          <w:sz w:val="20"/>
        </w:rPr>
      </w:pPr>
      <w:r w:rsidRPr="00685818">
        <w:rPr>
          <w:b/>
          <w:sz w:val="20"/>
        </w:rPr>
        <w:lastRenderedPageBreak/>
        <w:t xml:space="preserve">Graphique 6 : </w:t>
      </w:r>
      <w:r w:rsidRPr="00BA38A8">
        <w:rPr>
          <w:b/>
          <w:sz w:val="20"/>
        </w:rPr>
        <w:t>Répartition des heures d’activité partielle demandées dans les DAP</w:t>
      </w:r>
      <w:r>
        <w:rPr>
          <w:b/>
          <w:sz w:val="20"/>
        </w:rPr>
        <w:t xml:space="preserve"> de 2020</w:t>
      </w:r>
      <w:r w:rsidRPr="00BA38A8">
        <w:rPr>
          <w:b/>
          <w:sz w:val="20"/>
        </w:rPr>
        <w:t>, selon le périmètre de recours au dispositif envisagé</w:t>
      </w:r>
      <w:r w:rsidRPr="00685818">
        <w:rPr>
          <w:b/>
          <w:sz w:val="20"/>
        </w:rPr>
        <w:t xml:space="preserve"> (en %)</w:t>
      </w:r>
    </w:p>
    <w:p w14:paraId="7451C94B" w14:textId="77777777" w:rsidR="006664ED" w:rsidRDefault="006664ED" w:rsidP="006664ED">
      <w:pPr>
        <w:pStyle w:val="NormalWeb"/>
        <w:spacing w:before="0" w:beforeAutospacing="0" w:after="0" w:afterAutospacing="0"/>
        <w:jc w:val="center"/>
        <w:rPr>
          <w:rFonts w:asciiTheme="minorHAnsi" w:eastAsiaTheme="minorEastAsia" w:hAnsi="Calibri" w:cstheme="minorBidi"/>
          <w:color w:val="595959" w:themeColor="text1" w:themeTint="A6"/>
          <w:kern w:val="24"/>
          <w:sz w:val="18"/>
          <w:szCs w:val="18"/>
        </w:rPr>
      </w:pPr>
      <w:r>
        <w:rPr>
          <w:rFonts w:asciiTheme="minorHAnsi" w:eastAsiaTheme="minorEastAsia" w:hAnsi="Calibri" w:cstheme="minorBidi"/>
          <w:noProof/>
          <w:color w:val="595959" w:themeColor="text1" w:themeTint="A6"/>
          <w:kern w:val="24"/>
          <w:sz w:val="18"/>
          <w:szCs w:val="18"/>
        </w:rPr>
        <w:drawing>
          <wp:inline distT="0" distB="0" distL="0" distR="0" wp14:anchorId="2FE271B1" wp14:editId="1D307336">
            <wp:extent cx="4572635" cy="27432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0A42CF3" w14:textId="77777777" w:rsidR="006664ED" w:rsidRPr="00B47F0A" w:rsidRDefault="006664ED" w:rsidP="006664ED">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B47F0A">
        <w:rPr>
          <w:rFonts w:asciiTheme="minorHAnsi" w:eastAsiaTheme="minorEastAsia" w:hAnsi="Calibri" w:cstheme="minorBidi"/>
          <w:color w:val="595959" w:themeColor="text1" w:themeTint="A6"/>
          <w:kern w:val="24"/>
          <w:sz w:val="18"/>
          <w:szCs w:val="18"/>
        </w:rPr>
        <w:t>Source : ASP, Extranet Activité partielle, données au 22 juin 2020, calculs Unédic</w:t>
      </w:r>
    </w:p>
    <w:p w14:paraId="355D0C91" w14:textId="77777777" w:rsidR="006664ED" w:rsidRDefault="006664ED" w:rsidP="006664ED">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B47F0A">
        <w:rPr>
          <w:rFonts w:asciiTheme="minorHAnsi" w:eastAsiaTheme="minorEastAsia" w:hAnsi="Calibri" w:cstheme="minorBidi"/>
          <w:color w:val="595959" w:themeColor="text1" w:themeTint="A6"/>
          <w:kern w:val="24"/>
          <w:sz w:val="18"/>
          <w:szCs w:val="18"/>
        </w:rPr>
        <w:t>Champ : données retraitées des doublons et avenants, tous motifs confondus, hors particuliers employeurs</w:t>
      </w:r>
    </w:p>
    <w:p w14:paraId="4DB7E98C" w14:textId="77777777" w:rsidR="006664ED" w:rsidRPr="00983550" w:rsidRDefault="006664ED" w:rsidP="006664ED">
      <w:pPr>
        <w:pStyle w:val="NormalWeb"/>
        <w:spacing w:before="0" w:beforeAutospacing="0" w:after="0" w:afterAutospacing="0"/>
        <w:rPr>
          <w:color w:val="595959" w:themeColor="text1" w:themeTint="A6"/>
          <w:sz w:val="18"/>
          <w:szCs w:val="18"/>
        </w:rPr>
      </w:pPr>
      <w:r w:rsidRPr="00983550">
        <w:rPr>
          <w:rFonts w:asciiTheme="minorHAnsi" w:eastAsiaTheme="minorEastAsia" w:hAnsi="Calibri" w:cstheme="minorBidi"/>
          <w:color w:val="595959" w:themeColor="text1" w:themeTint="A6"/>
          <w:kern w:val="24"/>
          <w:sz w:val="18"/>
          <w:szCs w:val="18"/>
        </w:rPr>
        <w:t xml:space="preserve">Note de lecture : </w:t>
      </w:r>
      <w:r w:rsidRPr="00983550">
        <w:rPr>
          <w:rFonts w:asciiTheme="minorHAnsi" w:hAnsiTheme="minorHAnsi" w:cstheme="minorHAnsi"/>
          <w:color w:val="595959" w:themeColor="text1" w:themeTint="A6"/>
          <w:sz w:val="18"/>
          <w:szCs w:val="18"/>
        </w:rPr>
        <w:t>46 % des heures d’activité partielle demandées en 2020 dans les DAP consistent à suspendre l’activité pour la totalité de l’établissement.</w:t>
      </w:r>
    </w:p>
    <w:p w14:paraId="23878128" w14:textId="77777777" w:rsidR="006664ED" w:rsidRDefault="006664ED" w:rsidP="006664ED">
      <w:pPr>
        <w:pStyle w:val="05TexteNT"/>
        <w:rPr>
          <w:b/>
          <w:sz w:val="20"/>
        </w:rPr>
      </w:pPr>
    </w:p>
    <w:p w14:paraId="20729CDF" w14:textId="77777777" w:rsidR="006664ED" w:rsidRPr="006A09B4" w:rsidRDefault="006664ED" w:rsidP="006664ED">
      <w:pPr>
        <w:pStyle w:val="05TexteNT"/>
        <w:rPr>
          <w:rFonts w:asciiTheme="minorHAnsi" w:hAnsiTheme="minorHAnsi" w:cstheme="minorHAnsi"/>
          <w:sz w:val="20"/>
        </w:rPr>
      </w:pPr>
      <w:r w:rsidRPr="006A09B4">
        <w:rPr>
          <w:b/>
          <w:sz w:val="20"/>
        </w:rPr>
        <w:t>Très peu de DAP refusées par l’administration</w:t>
      </w:r>
    </w:p>
    <w:p w14:paraId="67F8D979" w14:textId="77777777" w:rsidR="006664ED" w:rsidRPr="006A09B4" w:rsidRDefault="006664ED" w:rsidP="006664ED">
      <w:pPr>
        <w:pStyle w:val="05TexteNT"/>
        <w:rPr>
          <w:rFonts w:asciiTheme="minorHAnsi" w:hAnsiTheme="minorHAnsi" w:cstheme="minorHAnsi"/>
          <w:sz w:val="20"/>
        </w:rPr>
      </w:pPr>
    </w:p>
    <w:p w14:paraId="50BBD537" w14:textId="77777777" w:rsidR="006664ED" w:rsidRPr="007C7A9B" w:rsidRDefault="006664ED" w:rsidP="006664ED">
      <w:pPr>
        <w:pStyle w:val="05TexteNT"/>
        <w:rPr>
          <w:rFonts w:asciiTheme="minorHAnsi" w:hAnsiTheme="minorHAnsi" w:cstheme="minorHAnsi"/>
          <w:sz w:val="20"/>
        </w:rPr>
      </w:pPr>
      <w:r w:rsidRPr="00EB5340">
        <w:rPr>
          <w:sz w:val="20"/>
        </w:rPr>
        <w:t xml:space="preserve">Au 22 juin, </w:t>
      </w:r>
      <w:r w:rsidRPr="00EB5340">
        <w:rPr>
          <w:rFonts w:asciiTheme="minorHAnsi" w:hAnsiTheme="minorHAnsi" w:cstheme="minorHAnsi"/>
          <w:sz w:val="20"/>
        </w:rPr>
        <w:t xml:space="preserve">96 % des heures demandées en 2020 </w:t>
      </w:r>
      <w:r>
        <w:rPr>
          <w:rFonts w:asciiTheme="minorHAnsi" w:hAnsiTheme="minorHAnsi" w:cstheme="minorHAnsi"/>
          <w:sz w:val="20"/>
        </w:rPr>
        <w:t>ont</w:t>
      </w:r>
      <w:r w:rsidRPr="00EB5340">
        <w:rPr>
          <w:rFonts w:asciiTheme="minorHAnsi" w:hAnsiTheme="minorHAnsi" w:cstheme="minorHAnsi"/>
          <w:sz w:val="20"/>
        </w:rPr>
        <w:t xml:space="preserve"> </w:t>
      </w:r>
      <w:r>
        <w:rPr>
          <w:rFonts w:asciiTheme="minorHAnsi" w:hAnsiTheme="minorHAnsi" w:cstheme="minorHAnsi"/>
          <w:sz w:val="20"/>
        </w:rPr>
        <w:t xml:space="preserve">été </w:t>
      </w:r>
      <w:r w:rsidRPr="00EB5340">
        <w:rPr>
          <w:rFonts w:asciiTheme="minorHAnsi" w:hAnsiTheme="minorHAnsi" w:cstheme="minorHAnsi"/>
          <w:sz w:val="20"/>
        </w:rPr>
        <w:t xml:space="preserve">validées par </w:t>
      </w:r>
      <w:r>
        <w:rPr>
          <w:rFonts w:asciiTheme="minorHAnsi" w:hAnsiTheme="minorHAnsi" w:cstheme="minorHAnsi"/>
          <w:sz w:val="20"/>
        </w:rPr>
        <w:t>l’administration</w:t>
      </w:r>
      <w:r w:rsidRPr="00EB5340">
        <w:rPr>
          <w:sz w:val="20"/>
        </w:rPr>
        <w:t xml:space="preserve">. </w:t>
      </w:r>
      <w:r>
        <w:rPr>
          <w:rFonts w:asciiTheme="minorHAnsi" w:hAnsiTheme="minorHAnsi" w:cstheme="minorHAnsi"/>
          <w:sz w:val="20"/>
        </w:rPr>
        <w:t>Les</w:t>
      </w:r>
      <w:r w:rsidRPr="007C7A9B">
        <w:rPr>
          <w:rFonts w:asciiTheme="minorHAnsi" w:hAnsiTheme="minorHAnsi" w:cstheme="minorHAnsi"/>
          <w:sz w:val="20"/>
        </w:rPr>
        <w:t xml:space="preserve"> </w:t>
      </w:r>
      <w:r>
        <w:rPr>
          <w:rFonts w:asciiTheme="minorHAnsi" w:hAnsiTheme="minorHAnsi" w:cstheme="minorHAnsi"/>
          <w:sz w:val="20"/>
        </w:rPr>
        <w:t>4</w:t>
      </w:r>
      <w:r w:rsidRPr="007C7A9B">
        <w:rPr>
          <w:rFonts w:asciiTheme="minorHAnsi" w:hAnsiTheme="minorHAnsi" w:cstheme="minorHAnsi"/>
          <w:sz w:val="20"/>
        </w:rPr>
        <w:t> % d</w:t>
      </w:r>
      <w:r>
        <w:rPr>
          <w:rFonts w:asciiTheme="minorHAnsi" w:hAnsiTheme="minorHAnsi" w:cstheme="minorHAnsi"/>
          <w:sz w:val="20"/>
        </w:rPr>
        <w:t>’</w:t>
      </w:r>
      <w:r w:rsidRPr="007C7A9B">
        <w:rPr>
          <w:rFonts w:asciiTheme="minorHAnsi" w:hAnsiTheme="minorHAnsi" w:cstheme="minorHAnsi"/>
          <w:sz w:val="20"/>
        </w:rPr>
        <w:t xml:space="preserve">heures </w:t>
      </w:r>
      <w:r>
        <w:rPr>
          <w:rFonts w:asciiTheme="minorHAnsi" w:hAnsiTheme="minorHAnsi" w:cstheme="minorHAnsi"/>
          <w:sz w:val="20"/>
        </w:rPr>
        <w:t>d’activité partielle encore non validées correspondent en quasi-totalité à des demandes provisoires,</w:t>
      </w:r>
      <w:r w:rsidRPr="007C7A9B">
        <w:rPr>
          <w:rFonts w:asciiTheme="minorHAnsi" w:hAnsiTheme="minorHAnsi" w:cstheme="minorHAnsi"/>
          <w:sz w:val="20"/>
        </w:rPr>
        <w:t xml:space="preserve"> en attente ou en cours d’instruction. </w:t>
      </w:r>
      <w:r>
        <w:rPr>
          <w:rFonts w:asciiTheme="minorHAnsi" w:hAnsiTheme="minorHAnsi" w:cstheme="minorHAnsi"/>
          <w:sz w:val="20"/>
        </w:rPr>
        <w:t xml:space="preserve">Il n’y a quasiment pas de DAP (près de 0 %) </w:t>
      </w:r>
      <w:r w:rsidRPr="007C7A9B">
        <w:rPr>
          <w:rFonts w:asciiTheme="minorHAnsi" w:hAnsiTheme="minorHAnsi" w:cstheme="minorHAnsi"/>
          <w:sz w:val="20"/>
        </w:rPr>
        <w:t xml:space="preserve">refusées </w:t>
      </w:r>
      <w:r>
        <w:rPr>
          <w:rFonts w:asciiTheme="minorHAnsi" w:hAnsiTheme="minorHAnsi" w:cstheme="minorHAnsi"/>
          <w:sz w:val="20"/>
        </w:rPr>
        <w:t>par l’administration : celles-ci portent sur 7 300 salariés sur les près de 13,6 M salariés concernés par les DAP</w:t>
      </w:r>
      <w:r w:rsidRPr="007C7A9B">
        <w:rPr>
          <w:rFonts w:asciiTheme="minorHAnsi" w:hAnsiTheme="minorHAnsi" w:cstheme="minorHAnsi"/>
          <w:sz w:val="20"/>
        </w:rPr>
        <w:t>.</w:t>
      </w:r>
    </w:p>
    <w:p w14:paraId="50EF8C26" w14:textId="77777777" w:rsidR="006664ED" w:rsidRPr="00EB5340" w:rsidRDefault="006664ED" w:rsidP="006664ED">
      <w:pPr>
        <w:pStyle w:val="05TexteNT"/>
        <w:rPr>
          <w:sz w:val="20"/>
        </w:rPr>
      </w:pPr>
      <w:r w:rsidRPr="00EB5340">
        <w:rPr>
          <w:sz w:val="20"/>
        </w:rPr>
        <w:t xml:space="preserve">Depuis le 25 mars et jusqu'au 31 décembre 2020, le délai d'acceptation exprès ou tacite des demandes d'autorisation préalable est ramené </w:t>
      </w:r>
      <w:r>
        <w:rPr>
          <w:sz w:val="20"/>
        </w:rPr>
        <w:t xml:space="preserve">de 15 </w:t>
      </w:r>
      <w:r w:rsidRPr="00EB5340">
        <w:rPr>
          <w:sz w:val="20"/>
        </w:rPr>
        <w:t xml:space="preserve">à 2 jours. Au 22 juin, 83 % des heures concernent des DAP validées tacitement, c’est-à-dire automatiquement au bout de 48 heures. Même si </w:t>
      </w:r>
      <w:r>
        <w:rPr>
          <w:sz w:val="20"/>
        </w:rPr>
        <w:t xml:space="preserve">le reste de </w:t>
      </w:r>
      <w:r w:rsidRPr="00EB5340">
        <w:rPr>
          <w:sz w:val="20"/>
        </w:rPr>
        <w:t xml:space="preserve">17 % des heures demandées ne sont pas validées tacitement, leur volume reste néanmoins très largement autorisé. </w:t>
      </w:r>
      <w:r>
        <w:rPr>
          <w:sz w:val="20"/>
        </w:rPr>
        <w:t xml:space="preserve">Au </w:t>
      </w:r>
      <w:r w:rsidRPr="00EB5340">
        <w:rPr>
          <w:sz w:val="20"/>
        </w:rPr>
        <w:t>total, 99 % des heures demandées dans les DAP sont autorisées au 22 juin</w:t>
      </w:r>
      <w:r>
        <w:rPr>
          <w:rStyle w:val="Appelnotedebasdep"/>
          <w:sz w:val="20"/>
        </w:rPr>
        <w:footnoteReference w:id="41"/>
      </w:r>
      <w:r w:rsidRPr="00EB5340">
        <w:rPr>
          <w:sz w:val="20"/>
        </w:rPr>
        <w:t xml:space="preserve">. </w:t>
      </w:r>
    </w:p>
    <w:p w14:paraId="10E08099" w14:textId="77777777" w:rsidR="006664ED" w:rsidRDefault="006664ED" w:rsidP="006664ED">
      <w:pPr>
        <w:pStyle w:val="05TexteNT"/>
        <w:rPr>
          <w:rFonts w:asciiTheme="minorHAnsi" w:eastAsiaTheme="minorHAnsi" w:hAnsiTheme="minorHAnsi" w:cstheme="minorHAnsi"/>
          <w:sz w:val="20"/>
          <w:lang w:eastAsia="en-US"/>
        </w:rPr>
      </w:pPr>
    </w:p>
    <w:p w14:paraId="0FB22B8D" w14:textId="77777777" w:rsidR="006664ED" w:rsidRPr="00C96444" w:rsidRDefault="006664ED" w:rsidP="006664ED">
      <w:pPr>
        <w:pStyle w:val="05TexteNT"/>
        <w:rPr>
          <w:rFonts w:asciiTheme="minorHAnsi" w:eastAsiaTheme="minorHAnsi" w:hAnsiTheme="minorHAnsi" w:cstheme="minorHAnsi"/>
          <w:b/>
          <w:sz w:val="20"/>
          <w:lang w:eastAsia="en-US"/>
        </w:rPr>
      </w:pPr>
      <w:r w:rsidRPr="00C96444">
        <w:rPr>
          <w:rFonts w:asciiTheme="minorHAnsi" w:eastAsiaTheme="minorHAnsi" w:hAnsiTheme="minorHAnsi" w:cstheme="minorHAnsi"/>
          <w:b/>
          <w:sz w:val="20"/>
          <w:lang w:eastAsia="en-US"/>
        </w:rPr>
        <w:t>Les demandes d’autorisation préalables couvrent en moyenne une période de 15 semaines</w:t>
      </w:r>
    </w:p>
    <w:p w14:paraId="413D7C04" w14:textId="77777777" w:rsidR="006664ED" w:rsidRPr="00C96444" w:rsidRDefault="006664ED" w:rsidP="006664ED">
      <w:pPr>
        <w:pStyle w:val="05TexteNT"/>
        <w:rPr>
          <w:rFonts w:asciiTheme="minorHAnsi" w:eastAsiaTheme="minorHAnsi" w:hAnsiTheme="minorHAnsi" w:cstheme="minorHAnsi"/>
          <w:sz w:val="20"/>
          <w:lang w:eastAsia="en-US"/>
        </w:rPr>
      </w:pPr>
    </w:p>
    <w:p w14:paraId="6ECB7D57" w14:textId="77777777" w:rsidR="006664ED" w:rsidRPr="006B6EE3" w:rsidRDefault="006664ED" w:rsidP="006664ED">
      <w:pPr>
        <w:pStyle w:val="05TexteNT"/>
        <w:rPr>
          <w:sz w:val="20"/>
        </w:rPr>
      </w:pPr>
      <w:r w:rsidRPr="006B6EE3">
        <w:rPr>
          <w:sz w:val="20"/>
        </w:rPr>
        <w:t xml:space="preserve">Dans la DAP, l’employeur renseigne la date de début et de fin de la période sur laquelle porte sa demande. Les DAP </w:t>
      </w:r>
      <w:r>
        <w:rPr>
          <w:sz w:val="20"/>
        </w:rPr>
        <w:t>concernent</w:t>
      </w:r>
      <w:r w:rsidRPr="006B6EE3">
        <w:rPr>
          <w:sz w:val="20"/>
        </w:rPr>
        <w:t xml:space="preserve"> en moyenne une période de 107 jours soit 15,3 semaines</w:t>
      </w:r>
      <w:r>
        <w:rPr>
          <w:sz w:val="20"/>
        </w:rPr>
        <w:t xml:space="preserve"> de 7 jours</w:t>
      </w:r>
      <w:r w:rsidRPr="006B6EE3">
        <w:rPr>
          <w:sz w:val="20"/>
        </w:rPr>
        <w:t>. La statistique calculée ici varie en fonction du secteur d’activité, de la taille de l’établissement ou encore de la localisation géographique de l’établissement demandeur.</w:t>
      </w:r>
    </w:p>
    <w:p w14:paraId="0F947549" w14:textId="77777777" w:rsidR="006664ED" w:rsidRPr="006B6EE3" w:rsidRDefault="006664ED" w:rsidP="006664ED">
      <w:pPr>
        <w:pStyle w:val="05TexteNT"/>
        <w:rPr>
          <w:sz w:val="20"/>
        </w:rPr>
      </w:pPr>
      <w:r>
        <w:rPr>
          <w:sz w:val="20"/>
        </w:rPr>
        <w:t>G</w:t>
      </w:r>
      <w:r w:rsidRPr="006B6EE3">
        <w:rPr>
          <w:sz w:val="20"/>
        </w:rPr>
        <w:t>lobalement, cette statistique augmente légèrement avec la taille des établissements</w:t>
      </w:r>
      <w:r>
        <w:rPr>
          <w:rStyle w:val="Appelnotedebasdep"/>
          <w:sz w:val="20"/>
        </w:rPr>
        <w:footnoteReference w:id="42"/>
      </w:r>
      <w:r w:rsidRPr="006B6EE3">
        <w:rPr>
          <w:sz w:val="20"/>
        </w:rPr>
        <w:t>. Les établissements de moins de 20 salariés font leur demande pour des durées moyennes de 106 jours</w:t>
      </w:r>
      <w:r>
        <w:rPr>
          <w:sz w:val="20"/>
        </w:rPr>
        <w:t>,</w:t>
      </w:r>
      <w:r w:rsidRPr="006B6EE3">
        <w:rPr>
          <w:sz w:val="20"/>
        </w:rPr>
        <w:t xml:space="preserve"> tandis que </w:t>
      </w:r>
      <w:r>
        <w:rPr>
          <w:sz w:val="20"/>
        </w:rPr>
        <w:t>ceux</w:t>
      </w:r>
      <w:r w:rsidRPr="006B6EE3">
        <w:rPr>
          <w:sz w:val="20"/>
        </w:rPr>
        <w:t xml:space="preserve"> de 500 à 999 salariés font quant à eux des demandes pour des périodes plus importantes (moyenne de 127 jours). </w:t>
      </w:r>
    </w:p>
    <w:p w14:paraId="4D641C9A" w14:textId="77777777" w:rsidR="006664ED" w:rsidRPr="00C96444" w:rsidRDefault="006664ED" w:rsidP="006664ED">
      <w:pPr>
        <w:pStyle w:val="05TexteNT"/>
        <w:rPr>
          <w:sz w:val="20"/>
        </w:rPr>
      </w:pPr>
      <w:r w:rsidRPr="00C96444">
        <w:rPr>
          <w:sz w:val="20"/>
        </w:rPr>
        <w:t>Les trois secteurs</w:t>
      </w:r>
      <w:r>
        <w:rPr>
          <w:sz w:val="20"/>
        </w:rPr>
        <w:t>, au niveau Naf17,</w:t>
      </w:r>
      <w:r w:rsidRPr="00C96444">
        <w:rPr>
          <w:sz w:val="20"/>
        </w:rPr>
        <w:t xml:space="preserve"> avec les périodes demandées les plus longues sont </w:t>
      </w:r>
      <w:r>
        <w:rPr>
          <w:sz w:val="20"/>
        </w:rPr>
        <w:t>la c</w:t>
      </w:r>
      <w:r w:rsidRPr="006D341F">
        <w:rPr>
          <w:sz w:val="20"/>
        </w:rPr>
        <w:t>okéfaction et</w:t>
      </w:r>
      <w:r>
        <w:rPr>
          <w:sz w:val="20"/>
        </w:rPr>
        <w:t xml:space="preserve"> le</w:t>
      </w:r>
      <w:r w:rsidRPr="006D341F">
        <w:rPr>
          <w:sz w:val="20"/>
        </w:rPr>
        <w:t xml:space="preserve"> raffinage </w:t>
      </w:r>
      <w:r w:rsidRPr="00C96444">
        <w:rPr>
          <w:sz w:val="20"/>
        </w:rPr>
        <w:t>(1</w:t>
      </w:r>
      <w:r>
        <w:rPr>
          <w:sz w:val="20"/>
        </w:rPr>
        <w:t>19</w:t>
      </w:r>
      <w:r w:rsidRPr="00C96444">
        <w:rPr>
          <w:sz w:val="20"/>
        </w:rPr>
        <w:t xml:space="preserve"> jours), la </w:t>
      </w:r>
      <w:r>
        <w:rPr>
          <w:sz w:val="20"/>
        </w:rPr>
        <w:t>f</w:t>
      </w:r>
      <w:r w:rsidRPr="00266375">
        <w:rPr>
          <w:sz w:val="20"/>
        </w:rPr>
        <w:t xml:space="preserve">abrication de matériels de transport </w:t>
      </w:r>
      <w:r w:rsidRPr="00C96444">
        <w:rPr>
          <w:sz w:val="20"/>
        </w:rPr>
        <w:t>(1</w:t>
      </w:r>
      <w:r>
        <w:rPr>
          <w:sz w:val="20"/>
        </w:rPr>
        <w:t>17</w:t>
      </w:r>
      <w:r w:rsidRPr="00C96444">
        <w:rPr>
          <w:sz w:val="20"/>
        </w:rPr>
        <w:t xml:space="preserve"> jours) et </w:t>
      </w:r>
      <w:r>
        <w:rPr>
          <w:sz w:val="20"/>
        </w:rPr>
        <w:t>l’h</w:t>
      </w:r>
      <w:r w:rsidRPr="00266375">
        <w:rPr>
          <w:sz w:val="20"/>
        </w:rPr>
        <w:t xml:space="preserve">ébergement et </w:t>
      </w:r>
      <w:r>
        <w:rPr>
          <w:sz w:val="20"/>
        </w:rPr>
        <w:t xml:space="preserve">la </w:t>
      </w:r>
      <w:r w:rsidRPr="00266375">
        <w:rPr>
          <w:sz w:val="20"/>
        </w:rPr>
        <w:t xml:space="preserve">restauration </w:t>
      </w:r>
      <w:r w:rsidRPr="00C96444">
        <w:rPr>
          <w:sz w:val="20"/>
        </w:rPr>
        <w:t>(11</w:t>
      </w:r>
      <w:r>
        <w:rPr>
          <w:sz w:val="20"/>
        </w:rPr>
        <w:t>6</w:t>
      </w:r>
      <w:r w:rsidRPr="00C96444">
        <w:rPr>
          <w:sz w:val="20"/>
        </w:rPr>
        <w:t xml:space="preserve"> jours). Au contraire, les trois secteurs qui ont demandé l’autorisation de recourir au chômage partiel pour les périodes les plus </w:t>
      </w:r>
      <w:r w:rsidRPr="00C96444">
        <w:rPr>
          <w:sz w:val="20"/>
        </w:rPr>
        <w:lastRenderedPageBreak/>
        <w:t xml:space="preserve">courtes sont </w:t>
      </w:r>
      <w:r>
        <w:rPr>
          <w:sz w:val="20"/>
        </w:rPr>
        <w:t>l’a</w:t>
      </w:r>
      <w:r w:rsidRPr="00200873">
        <w:rPr>
          <w:sz w:val="20"/>
        </w:rPr>
        <w:t xml:space="preserve">griculture, </w:t>
      </w:r>
      <w:r>
        <w:rPr>
          <w:sz w:val="20"/>
        </w:rPr>
        <w:t xml:space="preserve">la </w:t>
      </w:r>
      <w:r w:rsidRPr="00200873">
        <w:rPr>
          <w:sz w:val="20"/>
        </w:rPr>
        <w:t>sylviculture</w:t>
      </w:r>
      <w:r>
        <w:rPr>
          <w:sz w:val="20"/>
        </w:rPr>
        <w:t xml:space="preserve"> et la</w:t>
      </w:r>
      <w:r w:rsidRPr="00200873">
        <w:rPr>
          <w:sz w:val="20"/>
        </w:rPr>
        <w:t xml:space="preserve"> pêche </w:t>
      </w:r>
      <w:r w:rsidRPr="00C96444">
        <w:rPr>
          <w:sz w:val="20"/>
        </w:rPr>
        <w:t>(</w:t>
      </w:r>
      <w:r>
        <w:rPr>
          <w:sz w:val="20"/>
        </w:rPr>
        <w:t>9</w:t>
      </w:r>
      <w:r w:rsidRPr="00C96444">
        <w:rPr>
          <w:sz w:val="20"/>
        </w:rPr>
        <w:t xml:space="preserve">4 jours), les </w:t>
      </w:r>
      <w:r>
        <w:rPr>
          <w:sz w:val="20"/>
        </w:rPr>
        <w:t>a</w:t>
      </w:r>
      <w:r w:rsidRPr="00200873">
        <w:rPr>
          <w:sz w:val="20"/>
        </w:rPr>
        <w:t>utres activités de services</w:t>
      </w:r>
      <w:r w:rsidRPr="00C96444">
        <w:rPr>
          <w:sz w:val="20"/>
        </w:rPr>
        <w:t xml:space="preserve"> (</w:t>
      </w:r>
      <w:r>
        <w:rPr>
          <w:sz w:val="20"/>
        </w:rPr>
        <w:t>99</w:t>
      </w:r>
      <w:r w:rsidRPr="00C96444">
        <w:rPr>
          <w:sz w:val="20"/>
        </w:rPr>
        <w:t xml:space="preserve"> jours) ainsi que </w:t>
      </w:r>
      <w:r>
        <w:rPr>
          <w:sz w:val="20"/>
        </w:rPr>
        <w:t>la construction</w:t>
      </w:r>
      <w:r w:rsidRPr="00C96444">
        <w:rPr>
          <w:sz w:val="20"/>
        </w:rPr>
        <w:t xml:space="preserve"> (</w:t>
      </w:r>
      <w:r>
        <w:rPr>
          <w:sz w:val="20"/>
        </w:rPr>
        <w:t>102</w:t>
      </w:r>
      <w:r w:rsidRPr="00C96444">
        <w:rPr>
          <w:sz w:val="20"/>
        </w:rPr>
        <w:t xml:space="preserve"> jours). </w:t>
      </w:r>
    </w:p>
    <w:p w14:paraId="14AA2ACC" w14:textId="77777777" w:rsidR="006664ED" w:rsidRPr="00C96444" w:rsidRDefault="006664ED" w:rsidP="006664ED">
      <w:pPr>
        <w:pStyle w:val="05TexteNT"/>
        <w:rPr>
          <w:sz w:val="20"/>
        </w:rPr>
      </w:pPr>
      <w:r w:rsidRPr="00C96444">
        <w:rPr>
          <w:sz w:val="20"/>
        </w:rPr>
        <w:t>Les départements ayant les périodes demandées de chômage partiel les plus longues sont la Haute-Corse (146 jours), la Guadeloupe (136 jours), l’Aveyron (135 jours), la Corse-du-Sud (12</w:t>
      </w:r>
      <w:r>
        <w:rPr>
          <w:sz w:val="20"/>
        </w:rPr>
        <w:t>5</w:t>
      </w:r>
      <w:r w:rsidRPr="00C96444">
        <w:rPr>
          <w:sz w:val="20"/>
        </w:rPr>
        <w:t xml:space="preserve"> jours) et la Meuse (122 jours). Au contraire, les départements ayant les périodes demandées de chômage partiel les plus courtes sont </w:t>
      </w:r>
      <w:hyperlink r:id="rId24" w:tooltip="Saint-Pierre-et-Miquelon" w:history="1">
        <w:r w:rsidRPr="00C96444">
          <w:rPr>
            <w:sz w:val="20"/>
          </w:rPr>
          <w:t>Saint-Pierre-et-Miquelon</w:t>
        </w:r>
      </w:hyperlink>
      <w:r w:rsidRPr="00C96444">
        <w:rPr>
          <w:sz w:val="20"/>
        </w:rPr>
        <w:t xml:space="preserve"> (57</w:t>
      </w:r>
      <w:r>
        <w:rPr>
          <w:sz w:val="20"/>
        </w:rPr>
        <w:t> </w:t>
      </w:r>
      <w:r w:rsidRPr="00C96444">
        <w:rPr>
          <w:sz w:val="20"/>
        </w:rPr>
        <w:t>jours), la Guyane (9</w:t>
      </w:r>
      <w:r>
        <w:rPr>
          <w:sz w:val="20"/>
        </w:rPr>
        <w:t>1</w:t>
      </w:r>
      <w:r w:rsidRPr="00C96444">
        <w:rPr>
          <w:sz w:val="20"/>
        </w:rPr>
        <w:t xml:space="preserve"> jours), l’Ardèche (93 jours), la Savoie (93 jours) et les Hautes-Alpes (94 jours). </w:t>
      </w:r>
    </w:p>
    <w:p w14:paraId="5F388855" w14:textId="77777777" w:rsidR="006664ED" w:rsidRDefault="006664ED" w:rsidP="006664ED">
      <w:pPr>
        <w:pStyle w:val="05TexteNT"/>
        <w:rPr>
          <w:rFonts w:asciiTheme="minorHAnsi" w:eastAsiaTheme="minorHAnsi" w:hAnsiTheme="minorHAnsi" w:cstheme="minorHAnsi"/>
          <w:sz w:val="20"/>
          <w:lang w:eastAsia="en-US"/>
        </w:rPr>
      </w:pPr>
    </w:p>
    <w:p w14:paraId="16D315E0" w14:textId="77777777" w:rsidR="006664ED" w:rsidRPr="0054748E" w:rsidRDefault="006664ED" w:rsidP="006664ED">
      <w:pPr>
        <w:pStyle w:val="05TexteNT"/>
        <w:rPr>
          <w:b/>
          <w:sz w:val="20"/>
        </w:rPr>
      </w:pPr>
      <w:r w:rsidRPr="0054748E">
        <w:rPr>
          <w:b/>
          <w:sz w:val="20"/>
        </w:rPr>
        <w:t xml:space="preserve">En moyenne, </w:t>
      </w:r>
      <w:r>
        <w:rPr>
          <w:b/>
          <w:sz w:val="20"/>
        </w:rPr>
        <w:t xml:space="preserve">l’employeur demande </w:t>
      </w:r>
      <w:r w:rsidRPr="0054748E">
        <w:rPr>
          <w:b/>
          <w:sz w:val="20"/>
        </w:rPr>
        <w:t>près de 440 heures d’activité partielle par salarié</w:t>
      </w:r>
    </w:p>
    <w:p w14:paraId="3AFAE28E" w14:textId="77777777" w:rsidR="006664ED" w:rsidRPr="003E162E" w:rsidRDefault="006664ED" w:rsidP="006664ED">
      <w:pPr>
        <w:pStyle w:val="05TexteNT"/>
        <w:rPr>
          <w:sz w:val="20"/>
        </w:rPr>
      </w:pPr>
    </w:p>
    <w:p w14:paraId="45D2338F" w14:textId="0549A096" w:rsidR="006664ED" w:rsidRPr="00176B12" w:rsidRDefault="006664ED" w:rsidP="006664ED">
      <w:pPr>
        <w:pStyle w:val="Commentaire"/>
        <w:rPr>
          <w:color w:val="595959" w:themeColor="text1" w:themeTint="A6"/>
        </w:rPr>
      </w:pPr>
      <w:r w:rsidRPr="00176B12">
        <w:rPr>
          <w:color w:val="595959" w:themeColor="text1" w:themeTint="A6"/>
        </w:rPr>
        <w:t>Au 22 juin, 439 heures d’activité partielle sont demandées en moyenne pour un salarié dans les DAP</w:t>
      </w:r>
      <w:r>
        <w:rPr>
          <w:color w:val="595959" w:themeColor="text1" w:themeTint="A6"/>
        </w:rPr>
        <w:t xml:space="preserve">. Si l’on transforme ces heures par salarié en semaines complètes d’activité partielle, cela correspond à </w:t>
      </w:r>
      <w:r w:rsidRPr="00176B12">
        <w:rPr>
          <w:color w:val="595959" w:themeColor="text1" w:themeTint="A6"/>
        </w:rPr>
        <w:t>12,5 semaines à 35 heures</w:t>
      </w:r>
      <w:r>
        <w:rPr>
          <w:color w:val="595959" w:themeColor="text1" w:themeTint="A6"/>
        </w:rPr>
        <w:t xml:space="preserve"> (</w:t>
      </w:r>
      <w:r w:rsidRPr="00176B12">
        <w:rPr>
          <w:color w:val="595959" w:themeColor="text1" w:themeTint="A6"/>
        </w:rPr>
        <w:t xml:space="preserve">voir </w:t>
      </w:r>
      <w:r w:rsidRPr="00A34F54">
        <w:rPr>
          <w:color w:val="595959" w:themeColor="text1" w:themeTint="A6"/>
        </w:rPr>
        <w:t>également Dares, 2020</w:t>
      </w:r>
      <w:r w:rsidR="00A34F54" w:rsidRPr="00A34F54">
        <w:rPr>
          <w:color w:val="595959" w:themeColor="text1" w:themeTint="A6"/>
        </w:rPr>
        <w:t>b</w:t>
      </w:r>
      <w:r w:rsidRPr="00A34F54">
        <w:rPr>
          <w:color w:val="595959" w:themeColor="text1" w:themeTint="A6"/>
        </w:rPr>
        <w:t>)</w:t>
      </w:r>
      <w:r w:rsidRPr="00A34F54">
        <w:rPr>
          <w:rStyle w:val="Appelnotedebasdep"/>
          <w:color w:val="595959" w:themeColor="text1" w:themeTint="A6"/>
        </w:rPr>
        <w:footnoteReference w:id="43"/>
      </w:r>
      <w:r w:rsidRPr="00A34F54">
        <w:rPr>
          <w:color w:val="595959" w:themeColor="text1" w:themeTint="A6"/>
        </w:rPr>
        <w:t>. Cette statistique est complémentaire</w:t>
      </w:r>
      <w:r>
        <w:rPr>
          <w:color w:val="595959" w:themeColor="text1" w:themeTint="A6"/>
        </w:rPr>
        <w:t xml:space="preserve"> à celle qu’on vient de présenter sur la durée moyenne de la DAP. La statistique présentée dans cette partie </w:t>
      </w:r>
      <w:r w:rsidRPr="00176B12">
        <w:rPr>
          <w:color w:val="595959" w:themeColor="text1" w:themeTint="A6"/>
        </w:rPr>
        <w:t xml:space="preserve">diffère en fonction de la taille de l’établissement, du secteur d’activité ainsi que du département. Tout d’abord, elle décroît avec la taille de l’établissement : dans les établissements de moins de 20 salariés, l’employeur demande en moyenne 469 heures d’activité partielle par salarié (soit </w:t>
      </w:r>
      <w:r>
        <w:rPr>
          <w:color w:val="595959" w:themeColor="text1" w:themeTint="A6"/>
        </w:rPr>
        <w:t xml:space="preserve">l’équivalent de </w:t>
      </w:r>
      <w:r w:rsidRPr="00176B12">
        <w:rPr>
          <w:color w:val="595959" w:themeColor="text1" w:themeTint="A6"/>
        </w:rPr>
        <w:t>13,4 semaines à 35 heures)</w:t>
      </w:r>
      <w:r>
        <w:rPr>
          <w:color w:val="595959" w:themeColor="text1" w:themeTint="A6"/>
        </w:rPr>
        <w:t>,</w:t>
      </w:r>
      <w:r w:rsidRPr="00176B12">
        <w:rPr>
          <w:color w:val="595959" w:themeColor="text1" w:themeTint="A6"/>
        </w:rPr>
        <w:t xml:space="preserve"> tandis que les établissements de 5 000 salariés ou plus demandent en moyenne 336</w:t>
      </w:r>
      <w:r>
        <w:rPr>
          <w:color w:val="595959" w:themeColor="text1" w:themeTint="A6"/>
        </w:rPr>
        <w:t> </w:t>
      </w:r>
      <w:r w:rsidRPr="00176B12">
        <w:rPr>
          <w:color w:val="595959" w:themeColor="text1" w:themeTint="A6"/>
        </w:rPr>
        <w:t>heures par salarié (soit 9,6 semaines à 35 heures)</w:t>
      </w:r>
      <w:r w:rsidRPr="00176B12">
        <w:rPr>
          <w:rStyle w:val="Appelnotedebasdep"/>
          <w:color w:val="595959" w:themeColor="text1" w:themeTint="A6"/>
        </w:rPr>
        <w:footnoteReference w:id="44"/>
      </w:r>
      <w:r w:rsidRPr="00176B12">
        <w:rPr>
          <w:color w:val="595959" w:themeColor="text1" w:themeTint="A6"/>
        </w:rPr>
        <w:t>. Ce résultat est en lien avec le fait que les petits établissements ont plus souvent demandé l’activité partielle dans le cadre d’une suspension totale de leur activité</w:t>
      </w:r>
      <w:r>
        <w:rPr>
          <w:color w:val="595959" w:themeColor="text1" w:themeTint="A6"/>
        </w:rPr>
        <w:t xml:space="preserve"> : 72 % des heures d’activité partielle des établissements de moins de 20 salariés sont demandées dans le cadre d’une suspension d’activité, contre 45 % pour les établissements de 500 salariés ou plus. </w:t>
      </w:r>
    </w:p>
    <w:p w14:paraId="2C10C3DA" w14:textId="77777777" w:rsidR="006664ED" w:rsidRDefault="006664ED" w:rsidP="006664ED">
      <w:pPr>
        <w:pStyle w:val="05TexteNT"/>
        <w:rPr>
          <w:sz w:val="20"/>
        </w:rPr>
      </w:pPr>
      <w:r w:rsidRPr="003E162E">
        <w:rPr>
          <w:sz w:val="20"/>
        </w:rPr>
        <w:t xml:space="preserve">Les trois secteurs </w:t>
      </w:r>
      <w:r>
        <w:rPr>
          <w:sz w:val="20"/>
        </w:rPr>
        <w:t>(</w:t>
      </w:r>
      <w:r w:rsidRPr="003E162E">
        <w:rPr>
          <w:sz w:val="20"/>
        </w:rPr>
        <w:t>au niveau Naf17</w:t>
      </w:r>
      <w:r>
        <w:rPr>
          <w:sz w:val="20"/>
        </w:rPr>
        <w:t>)</w:t>
      </w:r>
      <w:r w:rsidRPr="003E162E">
        <w:rPr>
          <w:sz w:val="20"/>
        </w:rPr>
        <w:t xml:space="preserve"> qui enregistrent les heures d’activité partielle les plus importantes par salarié sont : l’hébergement et la restauration (546 heures par salarié soit l’équivalent de 15,6 semaines à 35 heures), la construction (499 heures d’activité partielle par salarié</w:t>
      </w:r>
      <w:r>
        <w:rPr>
          <w:sz w:val="20"/>
        </w:rPr>
        <w:t xml:space="preserve"> soit 14,3 semaines à 35 heures</w:t>
      </w:r>
      <w:r w:rsidRPr="003E162E">
        <w:rPr>
          <w:sz w:val="20"/>
        </w:rPr>
        <w:t>) ainsi que le commerce, la réparation d'automobiles et de motocycles (484 heures par salarié</w:t>
      </w:r>
      <w:r>
        <w:rPr>
          <w:sz w:val="20"/>
        </w:rPr>
        <w:t xml:space="preserve"> soit 13,8 semaines à 35 heures</w:t>
      </w:r>
      <w:r w:rsidRPr="003E162E">
        <w:rPr>
          <w:sz w:val="20"/>
        </w:rPr>
        <w:t xml:space="preserve">). </w:t>
      </w:r>
      <w:r>
        <w:rPr>
          <w:sz w:val="20"/>
        </w:rPr>
        <w:t>Au contraire, les secteurs dont les employeurs demandent le moins d’heures d’activité partielle par salarié sont : l’e</w:t>
      </w:r>
      <w:r w:rsidRPr="00153EF2">
        <w:rPr>
          <w:sz w:val="20"/>
        </w:rPr>
        <w:t xml:space="preserve">nseignement, </w:t>
      </w:r>
      <w:r>
        <w:rPr>
          <w:sz w:val="20"/>
        </w:rPr>
        <w:t xml:space="preserve">la </w:t>
      </w:r>
      <w:r w:rsidRPr="00153EF2">
        <w:rPr>
          <w:sz w:val="20"/>
        </w:rPr>
        <w:t xml:space="preserve">santé humaine et </w:t>
      </w:r>
      <w:r>
        <w:rPr>
          <w:sz w:val="20"/>
        </w:rPr>
        <w:t>l’</w:t>
      </w:r>
      <w:r w:rsidRPr="00153EF2">
        <w:rPr>
          <w:sz w:val="20"/>
        </w:rPr>
        <w:t>action sociale (</w:t>
      </w:r>
      <w:r>
        <w:rPr>
          <w:sz w:val="20"/>
        </w:rPr>
        <w:t>en moyenne, 336 heures par salarié soit 9,6 semaines à 35 heures</w:t>
      </w:r>
      <w:r w:rsidRPr="00153EF2">
        <w:rPr>
          <w:sz w:val="20"/>
        </w:rPr>
        <w:t>)</w:t>
      </w:r>
      <w:r>
        <w:rPr>
          <w:sz w:val="20"/>
        </w:rPr>
        <w:t>, le secteur « a</w:t>
      </w:r>
      <w:r w:rsidRPr="00153EF2">
        <w:rPr>
          <w:sz w:val="20"/>
        </w:rPr>
        <w:t>utres activités de services</w:t>
      </w:r>
      <w:r>
        <w:rPr>
          <w:sz w:val="20"/>
        </w:rPr>
        <w:t> » (362 heures par salarié soit 10,3 semaines à 35 heures) et les a</w:t>
      </w:r>
      <w:r w:rsidRPr="00153EF2">
        <w:rPr>
          <w:sz w:val="20"/>
        </w:rPr>
        <w:t>ctivités scientifiques et techniques</w:t>
      </w:r>
      <w:r>
        <w:rPr>
          <w:sz w:val="20"/>
        </w:rPr>
        <w:t>, les</w:t>
      </w:r>
      <w:r w:rsidRPr="00153EF2">
        <w:rPr>
          <w:sz w:val="20"/>
        </w:rPr>
        <w:t xml:space="preserve"> services administratifs et de soutien</w:t>
      </w:r>
      <w:r>
        <w:rPr>
          <w:sz w:val="20"/>
        </w:rPr>
        <w:t xml:space="preserve"> (382 heures par salarié soit 10,9 semaines à 35 heures).</w:t>
      </w:r>
    </w:p>
    <w:p w14:paraId="1A363FF0" w14:textId="77777777" w:rsidR="006664ED" w:rsidRPr="003E162E" w:rsidRDefault="006664ED" w:rsidP="006664ED">
      <w:pPr>
        <w:pStyle w:val="05TexteNT"/>
        <w:rPr>
          <w:sz w:val="20"/>
        </w:rPr>
      </w:pPr>
      <w:r w:rsidRPr="003E162E">
        <w:rPr>
          <w:sz w:val="20"/>
        </w:rPr>
        <w:t xml:space="preserve">Les </w:t>
      </w:r>
      <w:r>
        <w:rPr>
          <w:sz w:val="20"/>
        </w:rPr>
        <w:t>départements</w:t>
      </w:r>
      <w:r w:rsidRPr="003E162E">
        <w:rPr>
          <w:sz w:val="20"/>
        </w:rPr>
        <w:t xml:space="preserve"> qui enregistrent les valeurs pour les heures d’activité partielle par salarié les plus importantes sont : </w:t>
      </w:r>
      <w:r>
        <w:rPr>
          <w:sz w:val="20"/>
        </w:rPr>
        <w:t>l’Aveyron</w:t>
      </w:r>
      <w:r w:rsidRPr="003E162E">
        <w:rPr>
          <w:sz w:val="20"/>
        </w:rPr>
        <w:t xml:space="preserve"> (</w:t>
      </w:r>
      <w:r>
        <w:rPr>
          <w:sz w:val="20"/>
        </w:rPr>
        <w:t>603</w:t>
      </w:r>
      <w:r w:rsidRPr="003E162E">
        <w:rPr>
          <w:sz w:val="20"/>
        </w:rPr>
        <w:t xml:space="preserve"> heures par salarié soit l’équivalent de </w:t>
      </w:r>
      <w:r>
        <w:rPr>
          <w:sz w:val="20"/>
        </w:rPr>
        <w:t>17,2</w:t>
      </w:r>
      <w:r w:rsidRPr="003E162E">
        <w:rPr>
          <w:sz w:val="20"/>
        </w:rPr>
        <w:t xml:space="preserve"> semaines à 35 heures), la </w:t>
      </w:r>
      <w:r>
        <w:rPr>
          <w:sz w:val="20"/>
        </w:rPr>
        <w:t>Haute-Corse</w:t>
      </w:r>
      <w:r w:rsidRPr="003E162E">
        <w:rPr>
          <w:sz w:val="20"/>
        </w:rPr>
        <w:t xml:space="preserve"> (</w:t>
      </w:r>
      <w:r>
        <w:rPr>
          <w:sz w:val="20"/>
        </w:rPr>
        <w:t>590</w:t>
      </w:r>
      <w:r w:rsidRPr="003E162E">
        <w:rPr>
          <w:sz w:val="20"/>
        </w:rPr>
        <w:t xml:space="preserve"> heures d’activité partielle par salarié</w:t>
      </w:r>
      <w:r>
        <w:rPr>
          <w:sz w:val="20"/>
        </w:rPr>
        <w:t xml:space="preserve"> soit 16,8 semaines à 35 heures</w:t>
      </w:r>
      <w:r w:rsidRPr="003E162E">
        <w:rPr>
          <w:sz w:val="20"/>
        </w:rPr>
        <w:t xml:space="preserve">) ainsi que </w:t>
      </w:r>
      <w:r>
        <w:rPr>
          <w:sz w:val="20"/>
        </w:rPr>
        <w:t xml:space="preserve">la Corse-du-Sud </w:t>
      </w:r>
      <w:r w:rsidRPr="003E162E">
        <w:rPr>
          <w:sz w:val="20"/>
        </w:rPr>
        <w:t>(</w:t>
      </w:r>
      <w:r>
        <w:rPr>
          <w:sz w:val="20"/>
        </w:rPr>
        <w:t xml:space="preserve">551 </w:t>
      </w:r>
      <w:r w:rsidRPr="003E162E">
        <w:rPr>
          <w:sz w:val="20"/>
        </w:rPr>
        <w:t>heures par salarié</w:t>
      </w:r>
      <w:r>
        <w:rPr>
          <w:sz w:val="20"/>
        </w:rPr>
        <w:t xml:space="preserve"> soit 15,8 semaines à 35 heures</w:t>
      </w:r>
      <w:r w:rsidRPr="003E162E">
        <w:rPr>
          <w:sz w:val="20"/>
        </w:rPr>
        <w:t xml:space="preserve">). </w:t>
      </w:r>
      <w:r>
        <w:rPr>
          <w:sz w:val="20"/>
        </w:rPr>
        <w:t>Au contraire, les départements dont les employeurs demandent le moins d’heures d’activité partielle par salarié sont : Saint-Pierre-et-Miquelon</w:t>
      </w:r>
      <w:r w:rsidRPr="00153EF2">
        <w:rPr>
          <w:sz w:val="20"/>
        </w:rPr>
        <w:t xml:space="preserve"> (</w:t>
      </w:r>
      <w:r>
        <w:rPr>
          <w:sz w:val="20"/>
        </w:rPr>
        <w:t>en moyenne, 208 heures par salarié soit 5,9 semaines à 35 heures</w:t>
      </w:r>
      <w:r w:rsidRPr="00153EF2">
        <w:rPr>
          <w:sz w:val="20"/>
        </w:rPr>
        <w:t>)</w:t>
      </w:r>
      <w:r>
        <w:rPr>
          <w:sz w:val="20"/>
        </w:rPr>
        <w:t>, la Savoie (340 heures par salarié soit 9,7 semaines à 35 heures) et l’Indre (349 heures par salarié soit 10,0 semaines à 35 heures).</w:t>
      </w:r>
    </w:p>
    <w:p w14:paraId="2E3FA771" w14:textId="77777777" w:rsidR="006664ED" w:rsidRDefault="006664ED" w:rsidP="006664ED">
      <w:pPr>
        <w:pStyle w:val="05TexteNT"/>
        <w:rPr>
          <w:sz w:val="20"/>
        </w:rPr>
      </w:pPr>
    </w:p>
    <w:p w14:paraId="5B0757F1" w14:textId="77777777" w:rsidR="006664ED" w:rsidRDefault="006664ED" w:rsidP="006664ED">
      <w:pPr>
        <w:spacing w:after="160" w:line="259" w:lineRule="auto"/>
        <w:jc w:val="left"/>
        <w:rPr>
          <w:b/>
          <w:color w:val="595959" w:themeColor="text1" w:themeTint="A6"/>
          <w:sz w:val="20"/>
          <w:szCs w:val="20"/>
        </w:rPr>
      </w:pPr>
      <w:r>
        <w:br w:type="page"/>
      </w:r>
    </w:p>
    <w:p w14:paraId="43C593BD" w14:textId="77777777" w:rsidR="006664ED" w:rsidRPr="00920A73" w:rsidRDefault="006664ED" w:rsidP="006664ED">
      <w:pPr>
        <w:spacing w:after="160" w:line="259" w:lineRule="auto"/>
        <w:jc w:val="left"/>
        <w:rPr>
          <w:b/>
          <w:color w:val="595959" w:themeColor="text1" w:themeTint="A6"/>
          <w:sz w:val="20"/>
          <w:szCs w:val="20"/>
        </w:rPr>
      </w:pPr>
      <w:r w:rsidRPr="00920A73">
        <w:rPr>
          <w:b/>
          <w:color w:val="595959" w:themeColor="text1" w:themeTint="A6"/>
          <w:sz w:val="20"/>
          <w:szCs w:val="20"/>
        </w:rPr>
        <w:lastRenderedPageBreak/>
        <w:t>L</w:t>
      </w:r>
      <w:r>
        <w:rPr>
          <w:b/>
          <w:color w:val="595959" w:themeColor="text1" w:themeTint="A6"/>
          <w:sz w:val="20"/>
          <w:szCs w:val="20"/>
        </w:rPr>
        <w:t>a probabilité d’avoir déposé une DAP est plus importante pour l</w:t>
      </w:r>
      <w:r w:rsidRPr="00920A73">
        <w:rPr>
          <w:b/>
          <w:color w:val="595959" w:themeColor="text1" w:themeTint="A6"/>
          <w:sz w:val="20"/>
          <w:szCs w:val="20"/>
        </w:rPr>
        <w:t>es établissements appartenant</w:t>
      </w:r>
      <w:r w:rsidRPr="00920A73">
        <w:rPr>
          <w:rFonts w:eastAsia="Calibri" w:cs="Calibri"/>
          <w:b/>
          <w:color w:val="595959"/>
          <w:sz w:val="20"/>
          <w:szCs w:val="20"/>
        </w:rPr>
        <w:t xml:space="preserve"> à des entreprise</w:t>
      </w:r>
      <w:r>
        <w:rPr>
          <w:rFonts w:eastAsia="Calibri" w:cs="Calibri"/>
          <w:b/>
          <w:color w:val="595959"/>
          <w:sz w:val="20"/>
          <w:szCs w:val="20"/>
        </w:rPr>
        <w:t>s</w:t>
      </w:r>
      <w:r w:rsidRPr="00920A73">
        <w:rPr>
          <w:rFonts w:eastAsia="Calibri" w:cs="Calibri"/>
          <w:b/>
          <w:color w:val="595959"/>
          <w:sz w:val="20"/>
          <w:szCs w:val="20"/>
        </w:rPr>
        <w:t xml:space="preserve"> multi-établissement, à des sociétés commerciales</w:t>
      </w:r>
      <w:r>
        <w:rPr>
          <w:rFonts w:eastAsia="Calibri" w:cs="Calibri"/>
          <w:b/>
          <w:color w:val="595959"/>
          <w:sz w:val="20"/>
          <w:szCs w:val="20"/>
        </w:rPr>
        <w:t>, q</w:t>
      </w:r>
      <w:r w:rsidRPr="00920A73">
        <w:rPr>
          <w:rFonts w:eastAsia="Calibri" w:cs="Calibri"/>
          <w:b/>
          <w:color w:val="595959"/>
          <w:sz w:val="20"/>
          <w:szCs w:val="20"/>
        </w:rPr>
        <w:t>ui ne sont pas situés en Ile-de-France et qui ont moins de 16 ans d’ancienneté</w:t>
      </w:r>
    </w:p>
    <w:p w14:paraId="0DC195AD" w14:textId="77777777" w:rsidR="006664ED" w:rsidRDefault="006664ED" w:rsidP="006664ED">
      <w:pPr>
        <w:spacing w:after="160" w:line="259" w:lineRule="auto"/>
        <w:rPr>
          <w:rFonts w:eastAsia="Calibri" w:cs="Calibri"/>
          <w:color w:val="595959"/>
          <w:sz w:val="20"/>
          <w:szCs w:val="20"/>
        </w:rPr>
      </w:pPr>
      <w:r w:rsidRPr="00D433EB">
        <w:rPr>
          <w:color w:val="595959" w:themeColor="text1" w:themeTint="A6"/>
          <w:sz w:val="20"/>
          <w:szCs w:val="20"/>
        </w:rPr>
        <w:t xml:space="preserve">Nous présentons ici une tentative d’estimation de la probabilité </w:t>
      </w:r>
      <w:r>
        <w:rPr>
          <w:color w:val="595959" w:themeColor="text1" w:themeTint="A6"/>
          <w:sz w:val="20"/>
          <w:szCs w:val="20"/>
        </w:rPr>
        <w:t>pour un employeur d’avoir déposé une DAP (voir Annexe 9).</w:t>
      </w:r>
      <w:r w:rsidRPr="00D433EB">
        <w:rPr>
          <w:rFonts w:eastAsia="Calibri" w:cs="Calibri"/>
          <w:color w:val="595959"/>
          <w:sz w:val="20"/>
          <w:szCs w:val="20"/>
        </w:rPr>
        <w:t xml:space="preserve"> Les résultats </w:t>
      </w:r>
      <w:r>
        <w:rPr>
          <w:rFonts w:eastAsia="Calibri" w:cs="Calibri"/>
          <w:color w:val="595959"/>
          <w:sz w:val="20"/>
          <w:szCs w:val="20"/>
        </w:rPr>
        <w:t xml:space="preserve">ci-dessous </w:t>
      </w:r>
      <w:r w:rsidRPr="00D433EB">
        <w:rPr>
          <w:rFonts w:eastAsia="Calibri" w:cs="Calibri"/>
          <w:color w:val="595959"/>
          <w:sz w:val="20"/>
          <w:szCs w:val="20"/>
        </w:rPr>
        <w:t xml:space="preserve">doivent </w:t>
      </w:r>
      <w:r>
        <w:rPr>
          <w:rFonts w:eastAsia="Calibri" w:cs="Calibri"/>
          <w:color w:val="595959"/>
          <w:sz w:val="20"/>
          <w:szCs w:val="20"/>
        </w:rPr>
        <w:t xml:space="preserve">néanmoins </w:t>
      </w:r>
      <w:r w:rsidRPr="00D433EB">
        <w:rPr>
          <w:rFonts w:eastAsia="Calibri" w:cs="Calibri"/>
          <w:color w:val="595959"/>
          <w:sz w:val="20"/>
          <w:szCs w:val="20"/>
        </w:rPr>
        <w:t xml:space="preserve">être considérés avec la plus grande prudence </w:t>
      </w:r>
      <w:r>
        <w:rPr>
          <w:rFonts w:eastAsia="Calibri" w:cs="Calibri"/>
          <w:color w:val="595959"/>
          <w:sz w:val="20"/>
          <w:szCs w:val="20"/>
        </w:rPr>
        <w:t xml:space="preserve">en lien avec la difficulté d’identifier précisément les établissements éligibles à l’activité partielle et les nombreuses valeurs manquantes sur la taille des </w:t>
      </w:r>
      <w:r w:rsidRPr="00326744">
        <w:rPr>
          <w:rFonts w:eastAsia="Calibri" w:cs="Calibri"/>
          <w:color w:val="595959"/>
          <w:sz w:val="20"/>
          <w:szCs w:val="20"/>
        </w:rPr>
        <w:t xml:space="preserve">établissements </w:t>
      </w:r>
      <w:r w:rsidRPr="00326744">
        <w:rPr>
          <w:color w:val="595959" w:themeColor="text1" w:themeTint="A6"/>
          <w:sz w:val="20"/>
          <w:szCs w:val="20"/>
        </w:rPr>
        <w:t xml:space="preserve">(voir section 3.2 pour plus de détails). Ces résultats sont par ailleurs valables pour l’échantillon retenu </w:t>
      </w:r>
      <w:r>
        <w:rPr>
          <w:color w:val="595959" w:themeColor="text1" w:themeTint="A6"/>
          <w:sz w:val="20"/>
          <w:szCs w:val="20"/>
        </w:rPr>
        <w:t>dans ce travail</w:t>
      </w:r>
      <w:r w:rsidRPr="00326744">
        <w:rPr>
          <w:color w:val="595959" w:themeColor="text1" w:themeTint="A6"/>
          <w:sz w:val="20"/>
          <w:szCs w:val="20"/>
        </w:rPr>
        <w:t xml:space="preserve">. Les statistiques descriptives qui caractérisent les établissements selon qu’ils ont </w:t>
      </w:r>
      <w:r w:rsidRPr="009A0537">
        <w:rPr>
          <w:rFonts w:eastAsia="Calibri" w:cs="Calibri"/>
          <w:color w:val="595959"/>
          <w:sz w:val="20"/>
          <w:szCs w:val="20"/>
        </w:rPr>
        <w:t>fait ou non une DAP sont présentées quant à elles en Annexe 8. Sur l’échantillon utilisé ici, il en ressort qu</w:t>
      </w:r>
      <w:r>
        <w:rPr>
          <w:rFonts w:eastAsia="Calibri" w:cs="Calibri"/>
          <w:color w:val="595959"/>
          <w:sz w:val="20"/>
          <w:szCs w:val="20"/>
        </w:rPr>
        <w:t>’un peu plus de la moitié d</w:t>
      </w:r>
      <w:r w:rsidRPr="009A0537">
        <w:rPr>
          <w:rFonts w:eastAsia="Calibri" w:cs="Calibri"/>
          <w:color w:val="595959"/>
          <w:sz w:val="20"/>
          <w:szCs w:val="20"/>
        </w:rPr>
        <w:t>es établissements</w:t>
      </w:r>
      <w:r>
        <w:rPr>
          <w:rFonts w:eastAsia="Calibri" w:cs="Calibri"/>
          <w:color w:val="595959"/>
          <w:sz w:val="20"/>
          <w:szCs w:val="20"/>
        </w:rPr>
        <w:t xml:space="preserve"> du privé éligibles à l’activité partielle ont déposé une DAP (près de 54 %). </w:t>
      </w:r>
    </w:p>
    <w:p w14:paraId="5697C36C" w14:textId="77777777" w:rsidR="006664ED" w:rsidRDefault="006664ED" w:rsidP="006664ED">
      <w:pPr>
        <w:spacing w:after="160" w:line="259" w:lineRule="auto"/>
        <w:rPr>
          <w:rFonts w:eastAsia="Calibri" w:cs="Calibri"/>
          <w:color w:val="595959"/>
          <w:sz w:val="20"/>
          <w:szCs w:val="20"/>
        </w:rPr>
      </w:pPr>
      <w:r>
        <w:rPr>
          <w:rFonts w:eastAsia="Calibri" w:cs="Calibri"/>
          <w:color w:val="595959"/>
          <w:sz w:val="20"/>
          <w:szCs w:val="20"/>
        </w:rPr>
        <w:t xml:space="preserve">L’analyse « toutes choses égales par ailleurs » confirme très largement les statistiques descriptives. Le fait d’appartenir à une société commerciale ou à une entreprise multi-établissement augmente la probabilité d’avoir déposé une DAP. En effet, les sociétés commerciales sont surreprésentées parmi les structures qui ont fait des DAP : 79 % des établissements avec DAP appartiennent à des sociétés commerciales, contre 68 % pour les établissements sans DAP (Annexe 8). </w:t>
      </w:r>
      <w:r w:rsidRPr="00CE779C">
        <w:rPr>
          <w:rFonts w:eastAsia="Calibri" w:cs="Calibri"/>
          <w:color w:val="595959"/>
          <w:sz w:val="20"/>
          <w:szCs w:val="20"/>
        </w:rPr>
        <w:t xml:space="preserve">De même, les structures multi-établissement sont surreprésentées dans les </w:t>
      </w:r>
      <w:r>
        <w:rPr>
          <w:rFonts w:eastAsia="Calibri" w:cs="Calibri"/>
          <w:color w:val="595959"/>
          <w:sz w:val="20"/>
          <w:szCs w:val="20"/>
        </w:rPr>
        <w:t xml:space="preserve">établissements ayant déposé des </w:t>
      </w:r>
      <w:r w:rsidRPr="00CE779C">
        <w:rPr>
          <w:rFonts w:eastAsia="Calibri" w:cs="Calibri"/>
          <w:color w:val="595959"/>
          <w:sz w:val="20"/>
          <w:szCs w:val="20"/>
        </w:rPr>
        <w:t>DAP, même si l’écart est faible</w:t>
      </w:r>
      <w:r>
        <w:rPr>
          <w:rFonts w:eastAsia="Calibri" w:cs="Calibri"/>
          <w:color w:val="595959"/>
          <w:sz w:val="20"/>
          <w:szCs w:val="20"/>
        </w:rPr>
        <w:t> : 29 % des établissements qui ont déposé une DAP appartiennent à des entreprises multi-établissement, contre 26 % pour les établissements sans DAP.</w:t>
      </w:r>
    </w:p>
    <w:p w14:paraId="1730DB35" w14:textId="77777777" w:rsidR="006664ED" w:rsidRPr="00E3621B" w:rsidRDefault="006664ED" w:rsidP="006664ED">
      <w:pPr>
        <w:spacing w:after="160" w:line="259" w:lineRule="auto"/>
        <w:rPr>
          <w:rFonts w:eastAsia="Calibri" w:cs="Calibri"/>
          <w:color w:val="595959"/>
          <w:sz w:val="20"/>
          <w:szCs w:val="20"/>
        </w:rPr>
      </w:pPr>
      <w:r>
        <w:rPr>
          <w:rFonts w:eastAsia="Calibri" w:cs="Calibri"/>
          <w:color w:val="595959"/>
          <w:sz w:val="20"/>
          <w:szCs w:val="20"/>
        </w:rPr>
        <w:t>Au contraire, la localisation</w:t>
      </w:r>
      <w:r w:rsidRPr="00E3621B">
        <w:rPr>
          <w:rFonts w:eastAsia="Calibri" w:cs="Calibri"/>
          <w:color w:val="595959"/>
          <w:sz w:val="20"/>
          <w:szCs w:val="20"/>
        </w:rPr>
        <w:t xml:space="preserve"> en Ile-de-France ou encore </w:t>
      </w:r>
      <w:r>
        <w:rPr>
          <w:rFonts w:eastAsia="Calibri" w:cs="Calibri"/>
          <w:color w:val="595959"/>
          <w:sz w:val="20"/>
          <w:szCs w:val="20"/>
        </w:rPr>
        <w:t xml:space="preserve">l’ancienneté </w:t>
      </w:r>
      <w:r w:rsidRPr="00E3621B">
        <w:rPr>
          <w:rFonts w:eastAsia="Calibri" w:cs="Calibri"/>
          <w:color w:val="595959"/>
          <w:sz w:val="20"/>
          <w:szCs w:val="20"/>
        </w:rPr>
        <w:t>des établissements diminue</w:t>
      </w:r>
      <w:r>
        <w:rPr>
          <w:rFonts w:eastAsia="Calibri" w:cs="Calibri"/>
          <w:color w:val="595959"/>
          <w:sz w:val="20"/>
          <w:szCs w:val="20"/>
        </w:rPr>
        <w:t>nt</w:t>
      </w:r>
      <w:r w:rsidRPr="00E3621B">
        <w:rPr>
          <w:rFonts w:eastAsia="Calibri" w:cs="Calibri"/>
          <w:color w:val="595959"/>
          <w:sz w:val="20"/>
          <w:szCs w:val="20"/>
        </w:rPr>
        <w:t xml:space="preserve"> la propension à avoir déposé une DAP. </w:t>
      </w:r>
      <w:r>
        <w:rPr>
          <w:rFonts w:eastAsia="Calibri" w:cs="Calibri"/>
          <w:color w:val="595959"/>
          <w:sz w:val="20"/>
          <w:szCs w:val="20"/>
        </w:rPr>
        <w:t xml:space="preserve">20 % des établissements avec des DAP sont localisés en Ile-de-France </w:t>
      </w:r>
      <w:r w:rsidRPr="00E3621B">
        <w:rPr>
          <w:rFonts w:eastAsia="Calibri" w:cs="Calibri"/>
          <w:i/>
          <w:color w:val="595959"/>
          <w:sz w:val="20"/>
          <w:szCs w:val="20"/>
        </w:rPr>
        <w:t>versus</w:t>
      </w:r>
      <w:r>
        <w:rPr>
          <w:rFonts w:eastAsia="Calibri" w:cs="Calibri"/>
          <w:color w:val="595959"/>
          <w:sz w:val="20"/>
          <w:szCs w:val="20"/>
        </w:rPr>
        <w:t xml:space="preserve"> 31 % des établissements n’ayant pas déposé de DAP. Ce résultat est complémentaire à celui de la répartition des heures demandées dans les DAP par région (cf. Supra) : l’Ile-de-France représentait alors la part la plus importante des heures d’activité partielle (</w:t>
      </w:r>
      <w:r w:rsidRPr="0076737E">
        <w:rPr>
          <w:rFonts w:eastAsia="Calibri" w:cs="Calibri"/>
          <w:i/>
          <w:color w:val="595959"/>
          <w:sz w:val="20"/>
          <w:szCs w:val="20"/>
        </w:rPr>
        <w:t>i.e.</w:t>
      </w:r>
      <w:r>
        <w:rPr>
          <w:rFonts w:eastAsia="Calibri" w:cs="Calibri"/>
          <w:color w:val="595959"/>
          <w:sz w:val="20"/>
          <w:szCs w:val="20"/>
        </w:rPr>
        <w:t xml:space="preserve"> un quart des heures demandées), en lien avec sa forte population active. En termes d’ancienneté, 25 % des établissements qui ont fait des demandes préalables ont au moins 16 ans d’existence, contre 29 % pour les établissements sans DAP.</w:t>
      </w:r>
    </w:p>
    <w:p w14:paraId="485632FB" w14:textId="77777777" w:rsidR="006664ED" w:rsidRDefault="006664ED" w:rsidP="006664ED">
      <w:pPr>
        <w:spacing w:after="160" w:line="259" w:lineRule="auto"/>
        <w:rPr>
          <w:color w:val="595959" w:themeColor="text1" w:themeTint="A6"/>
          <w:sz w:val="20"/>
          <w:szCs w:val="20"/>
        </w:rPr>
      </w:pPr>
      <w:r>
        <w:rPr>
          <w:color w:val="595959" w:themeColor="text1" w:themeTint="A6"/>
          <w:sz w:val="20"/>
          <w:szCs w:val="20"/>
        </w:rPr>
        <w:t>Comme attendu, la probabilité d’avoir déposé une DAP est aussi corrélée au secteur d’activité. Par rapport au secteur « c</w:t>
      </w:r>
      <w:r w:rsidRPr="005120EE">
        <w:rPr>
          <w:color w:val="595959" w:themeColor="text1" w:themeTint="A6"/>
          <w:sz w:val="20"/>
          <w:szCs w:val="20"/>
        </w:rPr>
        <w:t>ommerce</w:t>
      </w:r>
      <w:r>
        <w:rPr>
          <w:color w:val="595959" w:themeColor="text1" w:themeTint="A6"/>
          <w:sz w:val="20"/>
          <w:szCs w:val="20"/>
        </w:rPr>
        <w:t>,</w:t>
      </w:r>
      <w:r w:rsidRPr="005120EE">
        <w:rPr>
          <w:color w:val="595959" w:themeColor="text1" w:themeTint="A6"/>
          <w:sz w:val="20"/>
          <w:szCs w:val="20"/>
        </w:rPr>
        <w:t xml:space="preserve"> réparation d'automobiles et de motocycles</w:t>
      </w:r>
      <w:r>
        <w:rPr>
          <w:color w:val="595959" w:themeColor="text1" w:themeTint="A6"/>
          <w:sz w:val="20"/>
          <w:szCs w:val="20"/>
        </w:rPr>
        <w:t> » (</w:t>
      </w:r>
      <w:r w:rsidRPr="002F2F1D">
        <w:rPr>
          <w:i/>
          <w:color w:val="595959" w:themeColor="text1" w:themeTint="A6"/>
          <w:sz w:val="20"/>
          <w:szCs w:val="20"/>
        </w:rPr>
        <w:t>i.e.</w:t>
      </w:r>
      <w:r>
        <w:rPr>
          <w:color w:val="595959" w:themeColor="text1" w:themeTint="A6"/>
          <w:sz w:val="20"/>
          <w:szCs w:val="20"/>
        </w:rPr>
        <w:t xml:space="preserve"> référence pour l’analyse « toutes choses égales par ailleurs »), appartenir à certains secteurs tels que l’a</w:t>
      </w:r>
      <w:r w:rsidRPr="005120EE">
        <w:rPr>
          <w:color w:val="595959" w:themeColor="text1" w:themeTint="A6"/>
          <w:sz w:val="20"/>
          <w:szCs w:val="20"/>
        </w:rPr>
        <w:t xml:space="preserve">griculture, </w:t>
      </w:r>
      <w:r>
        <w:rPr>
          <w:color w:val="595959" w:themeColor="text1" w:themeTint="A6"/>
          <w:sz w:val="20"/>
          <w:szCs w:val="20"/>
        </w:rPr>
        <w:t xml:space="preserve">la </w:t>
      </w:r>
      <w:r w:rsidRPr="005120EE">
        <w:rPr>
          <w:color w:val="595959" w:themeColor="text1" w:themeTint="A6"/>
          <w:sz w:val="20"/>
          <w:szCs w:val="20"/>
        </w:rPr>
        <w:t xml:space="preserve">sylviculture, </w:t>
      </w:r>
      <w:r>
        <w:rPr>
          <w:color w:val="595959" w:themeColor="text1" w:themeTint="A6"/>
          <w:sz w:val="20"/>
          <w:szCs w:val="20"/>
        </w:rPr>
        <w:t xml:space="preserve">la </w:t>
      </w:r>
      <w:r w:rsidRPr="005120EE">
        <w:rPr>
          <w:color w:val="595959" w:themeColor="text1" w:themeTint="A6"/>
          <w:sz w:val="20"/>
          <w:szCs w:val="20"/>
        </w:rPr>
        <w:t>pêche</w:t>
      </w:r>
      <w:r>
        <w:rPr>
          <w:color w:val="595959" w:themeColor="text1" w:themeTint="A6"/>
          <w:sz w:val="20"/>
          <w:szCs w:val="20"/>
        </w:rPr>
        <w:t>, les a</w:t>
      </w:r>
      <w:r w:rsidRPr="00F26052">
        <w:rPr>
          <w:color w:val="595959" w:themeColor="text1" w:themeTint="A6"/>
          <w:sz w:val="20"/>
          <w:szCs w:val="20"/>
        </w:rPr>
        <w:t>ctivités scientifiques et techniques</w:t>
      </w:r>
      <w:r>
        <w:rPr>
          <w:color w:val="595959" w:themeColor="text1" w:themeTint="A6"/>
          <w:sz w:val="20"/>
          <w:szCs w:val="20"/>
        </w:rPr>
        <w:t xml:space="preserve">, les </w:t>
      </w:r>
      <w:r w:rsidRPr="00F26052">
        <w:rPr>
          <w:color w:val="595959" w:themeColor="text1" w:themeTint="A6"/>
          <w:sz w:val="20"/>
          <w:szCs w:val="20"/>
        </w:rPr>
        <w:t>services administratifs et de soutien</w:t>
      </w:r>
      <w:r>
        <w:rPr>
          <w:color w:val="595959" w:themeColor="text1" w:themeTint="A6"/>
          <w:sz w:val="20"/>
          <w:szCs w:val="20"/>
        </w:rPr>
        <w:t xml:space="preserve"> ou encore les a</w:t>
      </w:r>
      <w:r w:rsidRPr="00874358">
        <w:rPr>
          <w:color w:val="595959" w:themeColor="text1" w:themeTint="A6"/>
          <w:sz w:val="20"/>
          <w:szCs w:val="20"/>
        </w:rPr>
        <w:t xml:space="preserve">ctivités financières et d'assurance </w:t>
      </w:r>
      <w:r>
        <w:rPr>
          <w:color w:val="595959" w:themeColor="text1" w:themeTint="A6"/>
          <w:sz w:val="20"/>
          <w:szCs w:val="20"/>
        </w:rPr>
        <w:t>diminue la probabilité d’avoir déposé une DAP, tandis, qu’opérer son activité dans d’autres secteurs comme l’h</w:t>
      </w:r>
      <w:r w:rsidRPr="00874358">
        <w:rPr>
          <w:color w:val="595959" w:themeColor="text1" w:themeTint="A6"/>
          <w:sz w:val="20"/>
          <w:szCs w:val="20"/>
        </w:rPr>
        <w:t xml:space="preserve">ébergement et </w:t>
      </w:r>
      <w:r>
        <w:rPr>
          <w:color w:val="595959" w:themeColor="text1" w:themeTint="A6"/>
          <w:sz w:val="20"/>
          <w:szCs w:val="20"/>
        </w:rPr>
        <w:t xml:space="preserve">la </w:t>
      </w:r>
      <w:r w:rsidRPr="00874358">
        <w:rPr>
          <w:color w:val="595959" w:themeColor="text1" w:themeTint="A6"/>
          <w:sz w:val="20"/>
          <w:szCs w:val="20"/>
        </w:rPr>
        <w:t>restauration</w:t>
      </w:r>
      <w:r>
        <w:rPr>
          <w:color w:val="595959" w:themeColor="text1" w:themeTint="A6"/>
          <w:sz w:val="20"/>
          <w:szCs w:val="20"/>
        </w:rPr>
        <w:t>, la construction ou la f</w:t>
      </w:r>
      <w:r w:rsidRPr="00874358">
        <w:rPr>
          <w:color w:val="595959" w:themeColor="text1" w:themeTint="A6"/>
          <w:sz w:val="20"/>
          <w:szCs w:val="20"/>
        </w:rPr>
        <w:t xml:space="preserve">abrication </w:t>
      </w:r>
      <w:r>
        <w:rPr>
          <w:color w:val="595959" w:themeColor="text1" w:themeTint="A6"/>
          <w:sz w:val="20"/>
          <w:szCs w:val="20"/>
        </w:rPr>
        <w:t>d’autres produits industriels augmente cette probabilité</w:t>
      </w:r>
      <w:r w:rsidRPr="0076737E">
        <w:rPr>
          <w:color w:val="595959" w:themeColor="text1" w:themeTint="A6"/>
          <w:sz w:val="20"/>
          <w:szCs w:val="20"/>
        </w:rPr>
        <w:t>. Ces résultats confirment les statistiques descriptives</w:t>
      </w:r>
      <w:r>
        <w:rPr>
          <w:color w:val="595959" w:themeColor="text1" w:themeTint="A6"/>
          <w:sz w:val="20"/>
          <w:szCs w:val="20"/>
        </w:rPr>
        <w:t xml:space="preserve"> (Annexe 8) et </w:t>
      </w:r>
      <w:r w:rsidRPr="0076737E">
        <w:rPr>
          <w:color w:val="595959" w:themeColor="text1" w:themeTint="A6"/>
          <w:sz w:val="20"/>
          <w:szCs w:val="20"/>
        </w:rPr>
        <w:t>sont</w:t>
      </w:r>
      <w:r>
        <w:rPr>
          <w:color w:val="595959" w:themeColor="text1" w:themeTint="A6"/>
          <w:sz w:val="20"/>
          <w:szCs w:val="20"/>
        </w:rPr>
        <w:t xml:space="preserve"> par ailleurs,</w:t>
      </w:r>
      <w:r w:rsidRPr="0076737E">
        <w:rPr>
          <w:color w:val="595959" w:themeColor="text1" w:themeTint="A6"/>
          <w:sz w:val="20"/>
          <w:szCs w:val="20"/>
        </w:rPr>
        <w:t xml:space="preserve"> </w:t>
      </w:r>
      <w:r>
        <w:rPr>
          <w:color w:val="595959" w:themeColor="text1" w:themeTint="A6"/>
          <w:sz w:val="20"/>
          <w:szCs w:val="20"/>
        </w:rPr>
        <w:t xml:space="preserve">globalement, </w:t>
      </w:r>
      <w:r w:rsidRPr="0076737E">
        <w:rPr>
          <w:color w:val="595959" w:themeColor="text1" w:themeTint="A6"/>
          <w:sz w:val="20"/>
          <w:szCs w:val="20"/>
        </w:rPr>
        <w:t xml:space="preserve">dans la même veine </w:t>
      </w:r>
      <w:r>
        <w:rPr>
          <w:color w:val="595959" w:themeColor="text1" w:themeTint="A6"/>
          <w:sz w:val="20"/>
          <w:szCs w:val="20"/>
        </w:rPr>
        <w:t>d</w:t>
      </w:r>
      <w:r w:rsidRPr="0076737E">
        <w:rPr>
          <w:color w:val="595959" w:themeColor="text1" w:themeTint="A6"/>
          <w:sz w:val="20"/>
          <w:szCs w:val="20"/>
        </w:rPr>
        <w:t xml:space="preserve">es résultats obtenus en termes de </w:t>
      </w:r>
      <w:r>
        <w:rPr>
          <w:color w:val="595959" w:themeColor="text1" w:themeTint="A6"/>
          <w:sz w:val="20"/>
          <w:szCs w:val="20"/>
        </w:rPr>
        <w:t xml:space="preserve">la </w:t>
      </w:r>
      <w:r w:rsidRPr="0076737E">
        <w:rPr>
          <w:color w:val="595959" w:themeColor="text1" w:themeTint="A6"/>
          <w:sz w:val="20"/>
          <w:szCs w:val="20"/>
        </w:rPr>
        <w:t xml:space="preserve">répartition </w:t>
      </w:r>
      <w:r>
        <w:rPr>
          <w:color w:val="595959" w:themeColor="text1" w:themeTint="A6"/>
          <w:sz w:val="20"/>
          <w:szCs w:val="20"/>
        </w:rPr>
        <w:t xml:space="preserve">des </w:t>
      </w:r>
      <w:r w:rsidRPr="0076737E">
        <w:rPr>
          <w:color w:val="595959" w:themeColor="text1" w:themeTint="A6"/>
          <w:sz w:val="20"/>
          <w:szCs w:val="20"/>
        </w:rPr>
        <w:t xml:space="preserve">heures </w:t>
      </w:r>
      <w:r>
        <w:rPr>
          <w:color w:val="595959" w:themeColor="text1" w:themeTint="A6"/>
          <w:sz w:val="20"/>
          <w:szCs w:val="20"/>
        </w:rPr>
        <w:t>demandées dans les DAP</w:t>
      </w:r>
      <w:r w:rsidRPr="0076737E">
        <w:rPr>
          <w:color w:val="595959" w:themeColor="text1" w:themeTint="A6"/>
          <w:sz w:val="20"/>
          <w:szCs w:val="20"/>
        </w:rPr>
        <w:t xml:space="preserve"> </w:t>
      </w:r>
      <w:r>
        <w:rPr>
          <w:color w:val="595959" w:themeColor="text1" w:themeTint="A6"/>
          <w:sz w:val="20"/>
          <w:szCs w:val="20"/>
        </w:rPr>
        <w:t xml:space="preserve">qui </w:t>
      </w:r>
      <w:r w:rsidRPr="0076737E">
        <w:rPr>
          <w:color w:val="595959" w:themeColor="text1" w:themeTint="A6"/>
          <w:sz w:val="20"/>
          <w:szCs w:val="20"/>
        </w:rPr>
        <w:t>mett</w:t>
      </w:r>
      <w:r>
        <w:rPr>
          <w:color w:val="595959" w:themeColor="text1" w:themeTint="A6"/>
          <w:sz w:val="20"/>
          <w:szCs w:val="20"/>
        </w:rPr>
        <w:t>ai</w:t>
      </w:r>
      <w:r w:rsidRPr="0076737E">
        <w:rPr>
          <w:color w:val="595959" w:themeColor="text1" w:themeTint="A6"/>
          <w:sz w:val="20"/>
          <w:szCs w:val="20"/>
        </w:rPr>
        <w:t xml:space="preserve">t en avant les </w:t>
      </w:r>
      <w:r>
        <w:rPr>
          <w:color w:val="595959" w:themeColor="text1" w:themeTint="A6"/>
          <w:sz w:val="20"/>
          <w:szCs w:val="20"/>
        </w:rPr>
        <w:t xml:space="preserve">cinq </w:t>
      </w:r>
      <w:r w:rsidRPr="0076737E">
        <w:rPr>
          <w:color w:val="595959" w:themeColor="text1" w:themeTint="A6"/>
          <w:sz w:val="20"/>
          <w:szCs w:val="20"/>
        </w:rPr>
        <w:t>secteurs les plus utilisateurs</w:t>
      </w:r>
      <w:r>
        <w:rPr>
          <w:color w:val="595959" w:themeColor="text1" w:themeTint="A6"/>
          <w:sz w:val="20"/>
          <w:szCs w:val="20"/>
        </w:rPr>
        <w:t>. La seule exception concerne les a</w:t>
      </w:r>
      <w:r w:rsidRPr="00F26052">
        <w:rPr>
          <w:color w:val="595959" w:themeColor="text1" w:themeTint="A6"/>
          <w:sz w:val="20"/>
          <w:szCs w:val="20"/>
        </w:rPr>
        <w:t>ctivités scientifiques et techniques</w:t>
      </w:r>
      <w:r>
        <w:rPr>
          <w:color w:val="595959" w:themeColor="text1" w:themeTint="A6"/>
          <w:sz w:val="20"/>
          <w:szCs w:val="20"/>
        </w:rPr>
        <w:t xml:space="preserve">, les </w:t>
      </w:r>
      <w:r w:rsidRPr="00F26052">
        <w:rPr>
          <w:color w:val="595959" w:themeColor="text1" w:themeTint="A6"/>
          <w:sz w:val="20"/>
          <w:szCs w:val="20"/>
        </w:rPr>
        <w:t>services administratifs et de soutien</w:t>
      </w:r>
      <w:r>
        <w:rPr>
          <w:color w:val="595959" w:themeColor="text1" w:themeTint="A6"/>
          <w:sz w:val="20"/>
          <w:szCs w:val="20"/>
        </w:rPr>
        <w:t xml:space="preserve"> qui couvrent la part la plus importante des heures demandées dans les DAP (18 %, en lien avec son fort effectif de salariés) et qui en même temps diminuent la probabilité pour un établissement de faire une DAP. En effet, parmi les établissements sans DAP, la part des établissements appartenant à ce secteur est plus importante que celle des établissements ayant déposé une DAP (20 % contre 14 %). </w:t>
      </w:r>
    </w:p>
    <w:p w14:paraId="2DEE9FE6" w14:textId="77777777" w:rsidR="006664ED" w:rsidRPr="000B323E" w:rsidRDefault="006664ED" w:rsidP="006664ED">
      <w:pPr>
        <w:spacing w:after="160" w:line="259" w:lineRule="auto"/>
        <w:rPr>
          <w:color w:val="595959" w:themeColor="text1" w:themeTint="A6"/>
          <w:sz w:val="20"/>
          <w:szCs w:val="20"/>
        </w:rPr>
      </w:pPr>
      <w:r>
        <w:rPr>
          <w:color w:val="595959" w:themeColor="text1" w:themeTint="A6"/>
          <w:sz w:val="20"/>
          <w:szCs w:val="20"/>
        </w:rPr>
        <w:t xml:space="preserve">En ce qui concerne la corrélation entre la taille de l’établissement et la propension à avoir fait une DAP, nous ne pouvons pas dégager de résultat clair de cette analyse. 89 % des établissements ayant fait des DAP ont moins de 20 salariés </w:t>
      </w:r>
      <w:r w:rsidRPr="00254EB0">
        <w:rPr>
          <w:i/>
          <w:color w:val="595959" w:themeColor="text1" w:themeTint="A6"/>
          <w:sz w:val="20"/>
          <w:szCs w:val="20"/>
        </w:rPr>
        <w:t>versus</w:t>
      </w:r>
      <w:r>
        <w:rPr>
          <w:color w:val="595959" w:themeColor="text1" w:themeTint="A6"/>
          <w:sz w:val="20"/>
          <w:szCs w:val="20"/>
        </w:rPr>
        <w:t xml:space="preserve"> 51 % pour les établissements sans DAP. Cependant, nous ne pouvons pas conclure à une surreprésentation des petits établissements parmi ceux qui ont déposé des DAP, à cause du nombre extrêmement important de valeurs manquantes pour la taille des établissements sans DAP (46 %). </w:t>
      </w:r>
    </w:p>
    <w:p w14:paraId="367916CB" w14:textId="4DEE64C3" w:rsidR="006664ED" w:rsidRPr="00326744" w:rsidRDefault="006664ED" w:rsidP="006664ED">
      <w:pPr>
        <w:spacing w:after="160" w:line="259" w:lineRule="auto"/>
      </w:pPr>
      <w:r>
        <w:rPr>
          <w:color w:val="595959" w:themeColor="text1" w:themeTint="A6"/>
          <w:sz w:val="20"/>
          <w:szCs w:val="20"/>
        </w:rPr>
        <w:t xml:space="preserve">Des travaux complémentaires ont été conduits afin de tester la robustesse des résultats économétriques. Les corrélations présentées ci-haut sont retrouvées globalement dans trois estimations alternatives, hormis celles relatives à la taille des établissements (voir aussi </w:t>
      </w:r>
      <w:r w:rsidR="00A23931">
        <w:rPr>
          <w:color w:val="595959" w:themeColor="text1" w:themeTint="A6"/>
          <w:sz w:val="20"/>
          <w:szCs w:val="20"/>
        </w:rPr>
        <w:t xml:space="preserve">la </w:t>
      </w:r>
      <w:r>
        <w:rPr>
          <w:color w:val="595959" w:themeColor="text1" w:themeTint="A6"/>
          <w:sz w:val="20"/>
          <w:szCs w:val="20"/>
        </w:rPr>
        <w:t>section 3.2).</w:t>
      </w:r>
    </w:p>
    <w:p w14:paraId="5E6C3439" w14:textId="77777777" w:rsidR="006664ED" w:rsidRDefault="006664ED" w:rsidP="006664ED">
      <w:pPr>
        <w:spacing w:after="160" w:line="259" w:lineRule="auto"/>
        <w:jc w:val="left"/>
        <w:rPr>
          <w:b/>
          <w:color w:val="595959" w:themeColor="text1" w:themeTint="A6"/>
          <w:sz w:val="20"/>
          <w:szCs w:val="20"/>
        </w:rPr>
      </w:pPr>
      <w:r>
        <w:br w:type="page"/>
      </w:r>
    </w:p>
    <w:p w14:paraId="2121FECE" w14:textId="69E9BEDC" w:rsidR="00F75248" w:rsidRPr="00B03571" w:rsidRDefault="00F75248" w:rsidP="00D858AA">
      <w:pPr>
        <w:pStyle w:val="10TexteNE"/>
        <w:numPr>
          <w:ilvl w:val="1"/>
          <w:numId w:val="32"/>
        </w:numPr>
      </w:pPr>
      <w:r w:rsidRPr="00B03571">
        <w:lastRenderedPageBreak/>
        <w:t>Les demandes d’indemnisation d’activité partielle</w:t>
      </w:r>
    </w:p>
    <w:p w14:paraId="6F68DBDF" w14:textId="77777777" w:rsidR="00E34826" w:rsidRPr="00D858AA" w:rsidRDefault="00E34826" w:rsidP="00B63294">
      <w:pPr>
        <w:pStyle w:val="10TexteNE"/>
        <w:rPr>
          <w:b w:val="0"/>
        </w:rPr>
      </w:pPr>
    </w:p>
    <w:p w14:paraId="5A354940" w14:textId="623227CA" w:rsidR="00D81D94" w:rsidRPr="00D858AA" w:rsidRDefault="00D81D94" w:rsidP="00D81D94">
      <w:pPr>
        <w:pStyle w:val="10TexteNE"/>
        <w:spacing w:after="120"/>
        <w:rPr>
          <w:b w:val="0"/>
        </w:rPr>
      </w:pPr>
      <w:r w:rsidRPr="00D858AA">
        <w:rPr>
          <w:b w:val="0"/>
        </w:rPr>
        <w:t xml:space="preserve">Tout d’abord, nous présenterons ici quelques informations relatives aux demandes d’indemnisation (DI) dans leur ensemble. Nous nous focaliserons ensuite sur l’analyse mois par mois des liens entre les DAP et les DI. </w:t>
      </w:r>
      <w:r w:rsidR="00072A90">
        <w:rPr>
          <w:b w:val="0"/>
        </w:rPr>
        <w:t xml:space="preserve">A quelques reprises, nous étudions les DAP mois par mois dans le but de vérifier si la structure des DAP dans leur ensemble </w:t>
      </w:r>
      <w:r w:rsidR="00A510E6">
        <w:rPr>
          <w:b w:val="0"/>
        </w:rPr>
        <w:t xml:space="preserve">en fonction du secteur d’activité ou de la taille (cf. section précédente 4.1) est différente de celle des DAP couvrant les mois de mars à mai. </w:t>
      </w:r>
      <w:r w:rsidRPr="00D858AA">
        <w:rPr>
          <w:b w:val="0"/>
        </w:rPr>
        <w:t xml:space="preserve">Les résultats de cette partie s’appuient sur </w:t>
      </w:r>
      <w:r>
        <w:rPr>
          <w:b w:val="0"/>
        </w:rPr>
        <w:t>l’observation des</w:t>
      </w:r>
      <w:r w:rsidRPr="00D858AA">
        <w:rPr>
          <w:b w:val="0"/>
        </w:rPr>
        <w:t xml:space="preserve"> données. Dans la section </w:t>
      </w:r>
      <w:r>
        <w:rPr>
          <w:b w:val="0"/>
        </w:rPr>
        <w:t>4.</w:t>
      </w:r>
      <w:r w:rsidRPr="00D858AA">
        <w:rPr>
          <w:b w:val="0"/>
        </w:rPr>
        <w:t>3, nous proc</w:t>
      </w:r>
      <w:r>
        <w:rPr>
          <w:b w:val="0"/>
        </w:rPr>
        <w:t>è</w:t>
      </w:r>
      <w:r w:rsidRPr="00D858AA">
        <w:rPr>
          <w:b w:val="0"/>
        </w:rPr>
        <w:t>der</w:t>
      </w:r>
      <w:r>
        <w:rPr>
          <w:b w:val="0"/>
        </w:rPr>
        <w:t>ons</w:t>
      </w:r>
      <w:r w:rsidRPr="00D858AA">
        <w:rPr>
          <w:b w:val="0"/>
        </w:rPr>
        <w:t xml:space="preserve"> à des estimations </w:t>
      </w:r>
      <w:r>
        <w:rPr>
          <w:b w:val="0"/>
        </w:rPr>
        <w:t>de</w:t>
      </w:r>
      <w:r w:rsidRPr="00D858AA">
        <w:rPr>
          <w:b w:val="0"/>
        </w:rPr>
        <w:t xml:space="preserve"> l’utilisation d</w:t>
      </w:r>
      <w:r>
        <w:rPr>
          <w:b w:val="0"/>
        </w:rPr>
        <w:t>e l</w:t>
      </w:r>
      <w:r w:rsidRPr="00D858AA">
        <w:rPr>
          <w:b w:val="0"/>
        </w:rPr>
        <w:t xml:space="preserve">’activité partielle </w:t>
      </w:r>
      <w:r w:rsidRPr="00D858AA">
        <w:rPr>
          <w:b w:val="0"/>
          <w:i/>
        </w:rPr>
        <w:t>in fine</w:t>
      </w:r>
      <w:r w:rsidRPr="00D858AA">
        <w:rPr>
          <w:b w:val="0"/>
        </w:rPr>
        <w:t xml:space="preserve"> sur les mois de mars à mai</w:t>
      </w:r>
      <w:r>
        <w:rPr>
          <w:b w:val="0"/>
        </w:rPr>
        <w:t>,</w:t>
      </w:r>
      <w:r w:rsidRPr="00D858AA">
        <w:rPr>
          <w:b w:val="0"/>
        </w:rPr>
        <w:t xml:space="preserve"> à partir de l’observé dans les données ainsi que d’hypothèses sur le comportement des établissements qui n’ont pas encore fait </w:t>
      </w:r>
      <w:r>
        <w:rPr>
          <w:b w:val="0"/>
        </w:rPr>
        <w:t>de</w:t>
      </w:r>
      <w:r w:rsidRPr="00D858AA">
        <w:rPr>
          <w:b w:val="0"/>
        </w:rPr>
        <w:t xml:space="preserve"> DI. </w:t>
      </w:r>
    </w:p>
    <w:p w14:paraId="49480047" w14:textId="3E5B98A8" w:rsidR="00D81D94" w:rsidRPr="00D858AA" w:rsidRDefault="00D81D94" w:rsidP="006A1001">
      <w:pPr>
        <w:pStyle w:val="10TexteNE"/>
        <w:spacing w:before="120"/>
        <w:rPr>
          <w:b w:val="0"/>
        </w:rPr>
      </w:pPr>
      <w:r w:rsidRPr="00D858AA">
        <w:rPr>
          <w:b w:val="0"/>
        </w:rPr>
        <w:t xml:space="preserve">Généralement, </w:t>
      </w:r>
      <w:r>
        <w:rPr>
          <w:b w:val="0"/>
        </w:rPr>
        <w:t>s</w:t>
      </w:r>
      <w:r w:rsidRPr="00D858AA">
        <w:rPr>
          <w:b w:val="0"/>
        </w:rPr>
        <w:t>ur un mois donné, une fois que l’employeur met effectivement ses salariés en activité partielle, il établit d’abord les bulletins de salaire puis il procède à la DI</w:t>
      </w:r>
      <w:r>
        <w:rPr>
          <w:b w:val="0"/>
        </w:rPr>
        <w:t xml:space="preserve"> (voir également Schéma 1)</w:t>
      </w:r>
      <w:r w:rsidRPr="00D858AA">
        <w:rPr>
          <w:b w:val="0"/>
        </w:rPr>
        <w:t xml:space="preserve">. Un employeur fait une DI </w:t>
      </w:r>
      <w:r>
        <w:rPr>
          <w:b w:val="0"/>
        </w:rPr>
        <w:t>par</w:t>
      </w:r>
      <w:r w:rsidRPr="00D858AA">
        <w:rPr>
          <w:b w:val="0"/>
        </w:rPr>
        <w:t xml:space="preserve"> mois </w:t>
      </w:r>
      <w:r>
        <w:rPr>
          <w:b w:val="0"/>
        </w:rPr>
        <w:t>d’utilisation de</w:t>
      </w:r>
      <w:r w:rsidRPr="00D858AA">
        <w:rPr>
          <w:b w:val="0"/>
        </w:rPr>
        <w:t xml:space="preserve"> l’activité partielle</w:t>
      </w:r>
      <w:r>
        <w:rPr>
          <w:b w:val="0"/>
        </w:rPr>
        <w:t>,</w:t>
      </w:r>
      <w:r w:rsidRPr="00D858AA">
        <w:rPr>
          <w:b w:val="0"/>
        </w:rPr>
        <w:t xml:space="preserve"> en </w:t>
      </w:r>
      <w:r>
        <w:rPr>
          <w:b w:val="0"/>
        </w:rPr>
        <w:t>renseignant</w:t>
      </w:r>
      <w:r w:rsidRPr="00D858AA">
        <w:rPr>
          <w:b w:val="0"/>
        </w:rPr>
        <w:t xml:space="preserve"> des informations au niveau individuel</w:t>
      </w:r>
      <w:r>
        <w:rPr>
          <w:b w:val="0"/>
        </w:rPr>
        <w:t>,</w:t>
      </w:r>
      <w:r w:rsidRPr="00D858AA">
        <w:rPr>
          <w:b w:val="0"/>
        </w:rPr>
        <w:t xml:space="preserve"> pour </w:t>
      </w:r>
      <w:r>
        <w:rPr>
          <w:b w:val="0"/>
        </w:rPr>
        <w:t>chaque</w:t>
      </w:r>
      <w:r w:rsidRPr="00D858AA">
        <w:rPr>
          <w:b w:val="0"/>
        </w:rPr>
        <w:t xml:space="preserve"> salarié en activité partielle. Nous utilisons dans cette étude des données relatives aux DI agrégées au niveau de l’établissement</w:t>
      </w:r>
      <w:r>
        <w:rPr>
          <w:b w:val="0"/>
        </w:rPr>
        <w:t>,</w:t>
      </w:r>
      <w:r w:rsidRPr="00D858AA">
        <w:rPr>
          <w:b w:val="0"/>
        </w:rPr>
        <w:t xml:space="preserve"> et non individuelles (voir section </w:t>
      </w:r>
      <w:r>
        <w:rPr>
          <w:b w:val="0"/>
        </w:rPr>
        <w:t>3</w:t>
      </w:r>
      <w:r w:rsidR="006A1001">
        <w:rPr>
          <w:b w:val="0"/>
        </w:rPr>
        <w:t>.1</w:t>
      </w:r>
      <w:r w:rsidRPr="00D858AA">
        <w:rPr>
          <w:b w:val="0"/>
        </w:rPr>
        <w:t xml:space="preserve">). </w:t>
      </w:r>
    </w:p>
    <w:p w14:paraId="6A3F9070" w14:textId="77777777" w:rsidR="00D81D94" w:rsidRPr="00D858AA" w:rsidRDefault="00D81D94" w:rsidP="006A1001">
      <w:pPr>
        <w:pStyle w:val="10TexteNE"/>
        <w:spacing w:before="120"/>
        <w:rPr>
          <w:b w:val="0"/>
        </w:rPr>
      </w:pPr>
      <w:r w:rsidRPr="00D858AA">
        <w:rPr>
          <w:b w:val="0"/>
        </w:rPr>
        <w:t>Au 22 juin 2020, un peu plus de 2,9 millions de DI d’activité partielle ont été déposées</w:t>
      </w:r>
      <w:r w:rsidRPr="00D858AA">
        <w:rPr>
          <w:b w:val="0"/>
          <w:vertAlign w:val="superscript"/>
        </w:rPr>
        <w:footnoteReference w:id="45"/>
      </w:r>
      <w:r w:rsidRPr="00D858AA">
        <w:rPr>
          <w:b w:val="0"/>
        </w:rPr>
        <w:t>, par 1,2 million d’établissements</w:t>
      </w:r>
      <w:r w:rsidRPr="00D858AA">
        <w:rPr>
          <w:rStyle w:val="Appelnotedebasdep"/>
          <w:b w:val="0"/>
        </w:rPr>
        <w:footnoteReference w:id="46"/>
      </w:r>
      <w:r w:rsidRPr="00D858AA">
        <w:rPr>
          <w:b w:val="0"/>
        </w:rPr>
        <w:t>, représentant près de 1 million d’entreprises. Un employeur peut avoir fait des DI pour plusieurs mois et même plusieurs DI pour le même mois, sachant que ce dernier cas est très marginal</w:t>
      </w:r>
      <w:r w:rsidRPr="00D858AA">
        <w:rPr>
          <w:rStyle w:val="Appelnotedebasdep"/>
          <w:b w:val="0"/>
        </w:rPr>
        <w:footnoteReference w:id="47"/>
      </w:r>
      <w:r w:rsidRPr="00D858AA">
        <w:rPr>
          <w:b w:val="0"/>
        </w:rPr>
        <w:t xml:space="preserve">. Ainsi, au 22 juin, 11 % des établissements </w:t>
      </w:r>
      <w:r>
        <w:rPr>
          <w:b w:val="0"/>
        </w:rPr>
        <w:t>concernés par un dépôt de DI</w:t>
      </w:r>
      <w:r w:rsidRPr="00D858AA">
        <w:rPr>
          <w:b w:val="0"/>
        </w:rPr>
        <w:t xml:space="preserve"> ont fait une seule DI, 29 % deux DI, 58 % trois DI et 2 % au moins quatre DI. </w:t>
      </w:r>
    </w:p>
    <w:p w14:paraId="23950111" w14:textId="77777777" w:rsidR="00D81D94" w:rsidRPr="00D665DB" w:rsidRDefault="00D81D94" w:rsidP="00D81D94">
      <w:pPr>
        <w:pStyle w:val="10TexteNE"/>
      </w:pPr>
    </w:p>
    <w:p w14:paraId="26569DA1" w14:textId="77777777" w:rsidR="00D81D94" w:rsidRDefault="00D81D94" w:rsidP="00D81D94">
      <w:pPr>
        <w:pStyle w:val="10TexteNE"/>
      </w:pPr>
      <w:r>
        <w:t>Graphique 7 : Nombre de DI déposées par date de dépôt et mois de référence</w:t>
      </w:r>
    </w:p>
    <w:p w14:paraId="63E9E2A8" w14:textId="77777777" w:rsidR="00D81D94" w:rsidRDefault="00D81D94" w:rsidP="00D81D94">
      <w:pPr>
        <w:pStyle w:val="10TexteNE"/>
      </w:pPr>
      <w:r>
        <w:rPr>
          <w:noProof/>
        </w:rPr>
        <w:drawing>
          <wp:inline distT="0" distB="0" distL="0" distR="0" wp14:anchorId="5A418D47" wp14:editId="1FD5CD30">
            <wp:extent cx="6641419" cy="3977005"/>
            <wp:effectExtent l="0" t="0" r="7620"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2201" cy="3989450"/>
                    </a:xfrm>
                    <a:prstGeom prst="rect">
                      <a:avLst/>
                    </a:prstGeom>
                    <a:noFill/>
                  </pic:spPr>
                </pic:pic>
              </a:graphicData>
            </a:graphic>
          </wp:inline>
        </w:drawing>
      </w:r>
    </w:p>
    <w:p w14:paraId="1EA93793" w14:textId="77777777" w:rsidR="00D81D94" w:rsidRPr="004E5B70" w:rsidRDefault="00D81D94" w:rsidP="00D81D94">
      <w:pPr>
        <w:pStyle w:val="10TexteNE"/>
        <w:rPr>
          <w:b w:val="0"/>
          <w:sz w:val="18"/>
          <w:szCs w:val="18"/>
        </w:rPr>
      </w:pPr>
      <w:r w:rsidRPr="004E5B70">
        <w:rPr>
          <w:b w:val="0"/>
          <w:sz w:val="18"/>
          <w:szCs w:val="18"/>
        </w:rPr>
        <w:t xml:space="preserve">Source : ASP, Extranet Activité partielle, </w:t>
      </w:r>
      <w:r w:rsidRPr="004E5B70">
        <w:rPr>
          <w:b w:val="0"/>
          <w:bCs/>
          <w:sz w:val="18"/>
          <w:szCs w:val="18"/>
        </w:rPr>
        <w:t>données au 22 juin 2020</w:t>
      </w:r>
      <w:r w:rsidRPr="004E5B70">
        <w:rPr>
          <w:b w:val="0"/>
          <w:sz w:val="18"/>
          <w:szCs w:val="18"/>
        </w:rPr>
        <w:t>, calculs Unédic</w:t>
      </w:r>
    </w:p>
    <w:p w14:paraId="52F5B0BE" w14:textId="368A4749" w:rsidR="0033019B" w:rsidRDefault="00D81D94" w:rsidP="0033019B">
      <w:pPr>
        <w:pStyle w:val="10TexteNE"/>
        <w:rPr>
          <w:b w:val="0"/>
        </w:rPr>
      </w:pPr>
      <w:r w:rsidRPr="004E5B70">
        <w:rPr>
          <w:b w:val="0"/>
          <w:sz w:val="18"/>
          <w:szCs w:val="18"/>
        </w:rPr>
        <w:t>Champ : données retraitées des doublons et avenants, tous motifs confondus, hors particuliers employeurs</w:t>
      </w:r>
      <w:r w:rsidR="0033019B">
        <w:br w:type="page"/>
      </w:r>
    </w:p>
    <w:p w14:paraId="04490566" w14:textId="5CE832E7" w:rsidR="00D81D94" w:rsidRPr="002C16D9" w:rsidRDefault="00D81D94" w:rsidP="00D81D94">
      <w:pPr>
        <w:pStyle w:val="10TexteNE"/>
      </w:pPr>
      <w:r w:rsidRPr="002C16D9">
        <w:lastRenderedPageBreak/>
        <w:t>Les dépôts de DI sont nombreux autour de la date limite de la déclaration DSN</w:t>
      </w:r>
    </w:p>
    <w:p w14:paraId="0060C691" w14:textId="77777777" w:rsidR="00D81D94" w:rsidRPr="005C5FD0" w:rsidRDefault="00D81D94" w:rsidP="00D81D94">
      <w:pPr>
        <w:pStyle w:val="10TexteNE"/>
        <w:rPr>
          <w:b w:val="0"/>
        </w:rPr>
      </w:pPr>
    </w:p>
    <w:p w14:paraId="1BAE581C" w14:textId="77777777" w:rsidR="00D81D94" w:rsidRDefault="00D81D94" w:rsidP="00D81D94">
      <w:pPr>
        <w:pStyle w:val="10TexteNE"/>
        <w:spacing w:after="120"/>
        <w:rPr>
          <w:b w:val="0"/>
        </w:rPr>
      </w:pPr>
      <w:r w:rsidRPr="005C5FD0">
        <w:rPr>
          <w:b w:val="0"/>
        </w:rPr>
        <w:t xml:space="preserve">Les dépôts de DI sont nombreux aux alentours du 5 et du 15 du mois, qui correspondent aux dates limite de la déclaration DSN : le 5 pour les employeurs de plus de 50 salariés et le 15 pour les employeurs de moins de 50 salariés (voir Graphique </w:t>
      </w:r>
      <w:r>
        <w:rPr>
          <w:b w:val="0"/>
        </w:rPr>
        <w:t>7</w:t>
      </w:r>
      <w:r w:rsidRPr="005C5FD0">
        <w:rPr>
          <w:b w:val="0"/>
        </w:rPr>
        <w:t>). Une fois la déclaration DSN faite, l’employeur dispose des informations nécessaires pour remplir sa DI.</w:t>
      </w:r>
    </w:p>
    <w:p w14:paraId="0A76DCD4" w14:textId="77777777" w:rsidR="00D81D94" w:rsidRPr="005C5FD0" w:rsidRDefault="00D81D94" w:rsidP="00D81D94">
      <w:pPr>
        <w:pStyle w:val="05TexteNT"/>
        <w:rPr>
          <w:sz w:val="20"/>
        </w:rPr>
      </w:pPr>
      <w:r w:rsidRPr="005C5FD0">
        <w:rPr>
          <w:sz w:val="20"/>
        </w:rPr>
        <w:t>Concernant les mois d’avril et mai</w:t>
      </w:r>
      <w:r>
        <w:rPr>
          <w:sz w:val="20"/>
        </w:rPr>
        <w:t>,</w:t>
      </w:r>
      <w:r w:rsidRPr="005C5FD0">
        <w:rPr>
          <w:sz w:val="20"/>
        </w:rPr>
        <w:t xml:space="preserve"> on observe de plus nombreuses DI déposées tout début mai </w:t>
      </w:r>
      <w:r>
        <w:rPr>
          <w:sz w:val="20"/>
        </w:rPr>
        <w:t xml:space="preserve">et </w:t>
      </w:r>
      <w:r w:rsidRPr="005C5FD0">
        <w:rPr>
          <w:sz w:val="20"/>
        </w:rPr>
        <w:t>juin</w:t>
      </w:r>
      <w:r>
        <w:rPr>
          <w:sz w:val="20"/>
        </w:rPr>
        <w:t xml:space="preserve"> </w:t>
      </w:r>
      <w:r w:rsidRPr="005C5FD0">
        <w:rPr>
          <w:sz w:val="20"/>
        </w:rPr>
        <w:t>respectivement : ce phénomène pourrait être relié à la plus grande expérience des établissements vis-à-vis du dispositif</w:t>
      </w:r>
      <w:r>
        <w:rPr>
          <w:sz w:val="20"/>
        </w:rPr>
        <w:t>,</w:t>
      </w:r>
      <w:r w:rsidRPr="005C5FD0">
        <w:rPr>
          <w:sz w:val="20"/>
        </w:rPr>
        <w:t xml:space="preserve"> ce qui leur permet de faire des demandes plus tôt dans le mois, juste après </w:t>
      </w:r>
      <w:r>
        <w:rPr>
          <w:sz w:val="20"/>
        </w:rPr>
        <w:t>versement des</w:t>
      </w:r>
      <w:r w:rsidRPr="005C5FD0">
        <w:rPr>
          <w:sz w:val="20"/>
        </w:rPr>
        <w:t xml:space="preserve"> salaires. Cette augmentation du nombre de DI reflète par ailleurs une plus forte utilisation du dispositif sur les mois d’avril et mai. </w:t>
      </w:r>
    </w:p>
    <w:p w14:paraId="0D026ACA" w14:textId="77777777" w:rsidR="00D81D94" w:rsidRDefault="00D81D94" w:rsidP="00D81D94">
      <w:pPr>
        <w:pStyle w:val="10TexteNE"/>
      </w:pPr>
    </w:p>
    <w:p w14:paraId="30C77C95" w14:textId="77777777" w:rsidR="00D81D94" w:rsidRPr="00122561" w:rsidRDefault="00D81D94" w:rsidP="00D81D94">
      <w:pPr>
        <w:pStyle w:val="10TexteNE"/>
      </w:pPr>
      <w:r w:rsidRPr="00122561">
        <w:t>Les grands établissements déposent leurs DI plus tardivement que les petits</w:t>
      </w:r>
    </w:p>
    <w:p w14:paraId="7003389E" w14:textId="77777777" w:rsidR="00D81D94" w:rsidRDefault="00D81D94" w:rsidP="00D81D94">
      <w:pPr>
        <w:pStyle w:val="10TexteNE"/>
      </w:pPr>
    </w:p>
    <w:p w14:paraId="469FF318" w14:textId="77777777" w:rsidR="00D81D94" w:rsidRPr="00AF1C53" w:rsidRDefault="00D81D94" w:rsidP="00D81D94">
      <w:pPr>
        <w:pStyle w:val="10TexteNE"/>
        <w:spacing w:after="120"/>
        <w:rPr>
          <w:b w:val="0"/>
        </w:rPr>
      </w:pPr>
      <w:r w:rsidRPr="00AF1C53">
        <w:rPr>
          <w:b w:val="0"/>
        </w:rPr>
        <w:t xml:space="preserve">Nous allons analyser à présent les liens entre les DAP et les DI mois par mois, pour les mois de mars à mai 2020. Comme nous utilisons des données d’activité partielle au 22 juin 2020, nous allons principalement concentrer l’interprétation des résultats sur les mois d’avril (caractérisé par la plus forte utilisation du dispositif) et mars (mois pour lequel nous disposons du recul le plus important pour l’étude du comportement en termes de DI). Le mois de mai est néanmoins présenté dans l’étude car les résultats, bien que provisoires, nous paraissent suffisamment robustes pour être retenus. En outre, les données mobilisées ici ne permettent pas une analyse au-delà du mois de mai. </w:t>
      </w:r>
      <w:bookmarkStart w:id="8" w:name="_Hlk47006093"/>
      <w:r w:rsidRPr="00AF1C53">
        <w:rPr>
          <w:b w:val="0"/>
        </w:rPr>
        <w:t xml:space="preserve">Pour l’étude de la transformation des DAP en DI, nous procédons à une démarche au niveau de l’établissement (voir section 3.2 pour plus de détails). </w:t>
      </w:r>
    </w:p>
    <w:p w14:paraId="013DB691" w14:textId="77777777" w:rsidR="00D81D94" w:rsidRPr="00AF1C53" w:rsidRDefault="00D81D94" w:rsidP="00D81D94">
      <w:pPr>
        <w:pStyle w:val="Commentaire"/>
        <w:rPr>
          <w:color w:val="595959" w:themeColor="text1" w:themeTint="A6"/>
        </w:rPr>
      </w:pPr>
      <w:r w:rsidRPr="00AF1C53">
        <w:rPr>
          <w:color w:val="595959" w:themeColor="text1" w:themeTint="A6"/>
        </w:rPr>
        <w:t>Un employeur a un an pour faire sa DI. Pour le mois de mars, qui est le mois avec le plus grand recul, 91 % des établissements avec une DAP qui couvre le mois de mars ont déposé une DI, au 22 juin (Tableau 2). On observe que les établissements étalent dans le temps leurs demandes d’indemnisation : en témoigne le fait qu’au 22 juin, certains établissements continuent de faire des demandes d’indemnisation pour l’activité partielle du mois de mars (même si leur volume est relativement faible). Le taux de transformation des DAP en DI est de 85 % pour avril et 67 % pour mai</w:t>
      </w:r>
      <w:r w:rsidRPr="00AF1C53">
        <w:rPr>
          <w:rStyle w:val="Appelnotedebasdep"/>
          <w:color w:val="595959" w:themeColor="text1" w:themeTint="A6"/>
        </w:rPr>
        <w:footnoteReference w:id="48"/>
      </w:r>
      <w:r w:rsidRPr="00AF1C53">
        <w:rPr>
          <w:color w:val="595959" w:themeColor="text1" w:themeTint="A6"/>
        </w:rPr>
        <w:t>.</w:t>
      </w:r>
    </w:p>
    <w:bookmarkEnd w:id="8"/>
    <w:p w14:paraId="379179CC" w14:textId="55840B21" w:rsidR="00D81D94" w:rsidRPr="00AF1C53" w:rsidRDefault="00D81D94" w:rsidP="00D81D94">
      <w:pPr>
        <w:pStyle w:val="Commentaire"/>
        <w:rPr>
          <w:rFonts w:asciiTheme="minorHAnsi" w:hAnsiTheme="minorHAnsi" w:cstheme="minorHAnsi"/>
          <w:color w:val="595959" w:themeColor="text1" w:themeTint="A6"/>
        </w:rPr>
      </w:pPr>
      <w:r w:rsidRPr="00AF1C53">
        <w:rPr>
          <w:color w:val="595959" w:themeColor="text1" w:themeTint="A6"/>
        </w:rPr>
        <w:t xml:space="preserve">Les petits établissements déposent plus fréquemment de DI que les plus gros (voir également Encadré 5 pour une présentation de l’utilisation de l’activité partielle dans les grandes entreprises). Ce résultat est valable pour les trois </w:t>
      </w:r>
      <w:proofErr w:type="spellStart"/>
      <w:r w:rsidRPr="00AF1C53">
        <w:rPr>
          <w:color w:val="595959" w:themeColor="text1" w:themeTint="A6"/>
        </w:rPr>
        <w:t>mois</w:t>
      </w:r>
      <w:proofErr w:type="spellEnd"/>
      <w:r w:rsidRPr="00AF1C53">
        <w:rPr>
          <w:color w:val="595959" w:themeColor="text1" w:themeTint="A6"/>
        </w:rPr>
        <w:t xml:space="preserve"> analysés (Tableau 2). Pour mars, 92 % des établissements de moins de 20 salariés avec une DAP couvrant le mois </w:t>
      </w:r>
      <w:proofErr w:type="gramStart"/>
      <w:r w:rsidRPr="00AF1C53">
        <w:rPr>
          <w:color w:val="595959" w:themeColor="text1" w:themeTint="A6"/>
        </w:rPr>
        <w:t>ont</w:t>
      </w:r>
      <w:proofErr w:type="gramEnd"/>
      <w:r w:rsidRPr="00AF1C53">
        <w:rPr>
          <w:color w:val="595959" w:themeColor="text1" w:themeTint="A6"/>
        </w:rPr>
        <w:t xml:space="preserve"> déposé une DI, contre 74 % pour les établissements de 500 salariés ou plus. En outre, les grands établissements déposent leur DI en général plus tard que les petites structures : en témoigne l’allure des courbes décrivant les parts d’établissements ayant fait une DAP qui ont posé une DI au titre de mars, selon la date de dépôt de la DI (Graphique</w:t>
      </w:r>
      <w:r w:rsidR="006A1001">
        <w:rPr>
          <w:color w:val="595959" w:themeColor="text1" w:themeTint="A6"/>
        </w:rPr>
        <w:t> </w:t>
      </w:r>
      <w:r w:rsidRPr="00AF1C53">
        <w:rPr>
          <w:color w:val="595959" w:themeColor="text1" w:themeTint="A6"/>
        </w:rPr>
        <w:t>8)</w:t>
      </w:r>
      <w:r w:rsidRPr="00AF1C53">
        <w:rPr>
          <w:rStyle w:val="Appelnotedebasdep"/>
          <w:color w:val="595959" w:themeColor="text1" w:themeTint="A6"/>
        </w:rPr>
        <w:footnoteReference w:id="49"/>
      </w:r>
      <w:r w:rsidRPr="00AF1C53">
        <w:rPr>
          <w:color w:val="595959" w:themeColor="text1" w:themeTint="A6"/>
        </w:rPr>
        <w:t xml:space="preserve">. Plusieurs raisons possibles : d’une part, les grands établissements ont </w:t>
      </w:r>
      <w:r w:rsidRPr="00AF1C53">
        <w:rPr>
          <w:rFonts w:eastAsiaTheme="minorEastAsia"/>
          <w:color w:val="595959" w:themeColor="text1" w:themeTint="A6"/>
        </w:rPr>
        <w:t xml:space="preserve">davantage de trésorerie ce qui leur permet d’attendre plus longtemps le remboursement de l’Agence de Services et de Paiement (ASP), d’autre part, </w:t>
      </w:r>
      <w:r w:rsidRPr="00AF1C53">
        <w:rPr>
          <w:rFonts w:asciiTheme="minorHAnsi" w:eastAsiaTheme="minorEastAsia" w:hAnsiTheme="minorHAnsi" w:cstheme="minorHAnsi"/>
          <w:color w:val="595959" w:themeColor="text1" w:themeTint="A6"/>
        </w:rPr>
        <w:t xml:space="preserve">ils attendent que les logiciels de paie soient adaptés et sortent de manière automatisée les renseignements nécessaires au remplissage de la DI. En outre, des modifications législatives récentes permettent à présent le dépôt commun par plusieurs établissements d’une entreprise (cf. </w:t>
      </w:r>
      <w:r w:rsidRPr="00AF1C53">
        <w:rPr>
          <w:rStyle w:val="lev"/>
          <w:rFonts w:asciiTheme="minorHAnsi" w:hAnsiTheme="minorHAnsi" w:cstheme="minorHAnsi"/>
          <w:b w:val="0"/>
          <w:color w:val="595959" w:themeColor="text1" w:themeTint="A6"/>
          <w:shd w:val="clear" w:color="auto" w:fill="FFFFFF"/>
        </w:rPr>
        <w:t>décret n° 2020-794 du 26 juin 2020 relatif à l'activité partielle).</w:t>
      </w:r>
    </w:p>
    <w:p w14:paraId="62FA4586" w14:textId="77777777" w:rsidR="00D81D94" w:rsidRPr="00AF1C53" w:rsidRDefault="00D81D94" w:rsidP="00D81D94">
      <w:pPr>
        <w:pStyle w:val="10TexteNE"/>
        <w:rPr>
          <w:b w:val="0"/>
        </w:rPr>
      </w:pPr>
      <w:r w:rsidRPr="00AF1C53">
        <w:rPr>
          <w:b w:val="0"/>
        </w:rPr>
        <w:t>Le dépôt de la DI varie également avec le secteur d’activité de l’établissement. Au 22 juin, il apparaît que les structures de l’hébergement et de la restauration ont le plus déposé de DI (pour avril, 94 % des établissements de ces secteurs ayant déposé des DAP couvrant le mois ont fait une DI) et, au contraire, les structures de la cokéfaction et du raffinage en ont le moins déposé (42 % pour avril ; Tableau 2).</w:t>
      </w:r>
    </w:p>
    <w:p w14:paraId="364A16BF" w14:textId="77777777" w:rsidR="00D81D94" w:rsidRPr="00933B3F" w:rsidRDefault="00D81D94" w:rsidP="00D81D94">
      <w:pPr>
        <w:spacing w:after="160" w:line="259" w:lineRule="auto"/>
        <w:rPr>
          <w:color w:val="595959" w:themeColor="text1" w:themeTint="A6"/>
          <w:sz w:val="20"/>
          <w:szCs w:val="20"/>
        </w:rPr>
      </w:pPr>
      <w:r w:rsidRPr="00933B3F">
        <w:rPr>
          <w:sz w:val="20"/>
          <w:szCs w:val="20"/>
        </w:rPr>
        <w:br w:type="page"/>
      </w:r>
    </w:p>
    <w:p w14:paraId="53577AE5" w14:textId="77777777" w:rsidR="00D81D94" w:rsidRPr="005C3567" w:rsidRDefault="00D81D94" w:rsidP="00D81D94">
      <w:pPr>
        <w:pStyle w:val="10TexteNE"/>
      </w:pPr>
      <w:r>
        <w:lastRenderedPageBreak/>
        <w:t xml:space="preserve">Tableau 2 : </w:t>
      </w:r>
      <w:r w:rsidRPr="005C3567">
        <w:t xml:space="preserve">Part des établissements qui ont </w:t>
      </w:r>
      <w:r>
        <w:t>dé</w:t>
      </w:r>
      <w:r w:rsidRPr="005C3567">
        <w:t>posé une DI</w:t>
      </w:r>
      <w:r>
        <w:t xml:space="preserve"> parmi ceux ayant fait une DAP, par secteur d’activité et taille d’établissement (en %)</w:t>
      </w:r>
    </w:p>
    <w:p w14:paraId="5E129767" w14:textId="7415B72A" w:rsidR="00D81D94" w:rsidRDefault="00D81D94" w:rsidP="00D81D94">
      <w:pPr>
        <w:pStyle w:val="10TexteNE"/>
      </w:pPr>
    </w:p>
    <w:p w14:paraId="0A47400F" w14:textId="77777777" w:rsidR="00D81D94" w:rsidRPr="00B47F0A" w:rsidRDefault="00D81D94" w:rsidP="00D81D94">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B47F0A">
        <w:rPr>
          <w:rFonts w:asciiTheme="minorHAnsi" w:eastAsiaTheme="minorEastAsia" w:hAnsi="Calibri" w:cstheme="minorBidi"/>
          <w:color w:val="595959" w:themeColor="text1" w:themeTint="A6"/>
          <w:kern w:val="24"/>
          <w:sz w:val="18"/>
          <w:szCs w:val="18"/>
        </w:rPr>
        <w:t>Source : ASP, Extranet Activité partielle, données au 22 juin 2020, calculs Unédic</w:t>
      </w:r>
    </w:p>
    <w:p w14:paraId="6A7139AB" w14:textId="77777777" w:rsidR="00D81D94" w:rsidRPr="00B47F0A" w:rsidRDefault="00D81D94" w:rsidP="00D81D94">
      <w:pPr>
        <w:pStyle w:val="NormalWeb"/>
        <w:spacing w:before="0" w:beforeAutospacing="0" w:after="0" w:afterAutospacing="0"/>
        <w:rPr>
          <w:color w:val="595959" w:themeColor="text1" w:themeTint="A6"/>
        </w:rPr>
      </w:pPr>
      <w:r w:rsidRPr="00B47F0A">
        <w:rPr>
          <w:rFonts w:asciiTheme="minorHAnsi" w:eastAsiaTheme="minorEastAsia" w:hAnsi="Calibri" w:cstheme="minorBidi"/>
          <w:color w:val="595959" w:themeColor="text1" w:themeTint="A6"/>
          <w:kern w:val="24"/>
          <w:sz w:val="18"/>
          <w:szCs w:val="18"/>
        </w:rPr>
        <w:t>Champ : données retraitées des doublons et avenants, tous motifs confondus, hors particuliers employeurs</w:t>
      </w:r>
    </w:p>
    <w:p w14:paraId="14BE3422" w14:textId="77777777" w:rsidR="00D81D94" w:rsidRDefault="00D81D94" w:rsidP="00D81D94">
      <w:pPr>
        <w:pStyle w:val="10TexteNE"/>
      </w:pPr>
    </w:p>
    <w:p w14:paraId="5FE2BC1D" w14:textId="77777777" w:rsidR="00D81D94" w:rsidRDefault="00D81D94" w:rsidP="00D81D94">
      <w:pPr>
        <w:pStyle w:val="10TexteNE"/>
      </w:pPr>
      <w:r>
        <w:t>Graphique 8 :</w:t>
      </w:r>
      <w:r w:rsidRPr="006A7359">
        <w:t xml:space="preserve"> </w:t>
      </w:r>
      <w:r>
        <w:t xml:space="preserve">Part des </w:t>
      </w:r>
      <w:r w:rsidRPr="005C3567">
        <w:t>établissements ayant fait une DAP qui ont posé une DI</w:t>
      </w:r>
      <w:r w:rsidRPr="00267140">
        <w:t xml:space="preserve"> </w:t>
      </w:r>
      <w:r>
        <w:t>au titre de mars,</w:t>
      </w:r>
      <w:r w:rsidRPr="00267140">
        <w:t xml:space="preserve"> </w:t>
      </w:r>
      <w:r>
        <w:t>selon la date de dépôt de la DI et la taille de l’</w:t>
      </w:r>
      <w:r w:rsidRPr="00267140">
        <w:t>établissement</w:t>
      </w:r>
      <w:r>
        <w:t xml:space="preserve"> (en %)</w:t>
      </w:r>
    </w:p>
    <w:p w14:paraId="1857947B" w14:textId="77777777" w:rsidR="00D81D94" w:rsidRDefault="00D81D94" w:rsidP="00D81D94">
      <w:pPr>
        <w:pStyle w:val="10TexteNE"/>
      </w:pPr>
      <w:r>
        <w:rPr>
          <w:noProof/>
        </w:rPr>
        <w:drawing>
          <wp:inline distT="0" distB="0" distL="0" distR="0" wp14:anchorId="6C48A9CB" wp14:editId="3AA6D106">
            <wp:extent cx="6260840" cy="3115310"/>
            <wp:effectExtent l="0" t="0" r="6985" b="889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71636" cy="3120682"/>
                    </a:xfrm>
                    <a:prstGeom prst="rect">
                      <a:avLst/>
                    </a:prstGeom>
                    <a:noFill/>
                  </pic:spPr>
                </pic:pic>
              </a:graphicData>
            </a:graphic>
          </wp:inline>
        </w:drawing>
      </w:r>
    </w:p>
    <w:p w14:paraId="72E7F465" w14:textId="77777777" w:rsidR="00D81D94" w:rsidRPr="00B47F0A" w:rsidRDefault="00D81D94" w:rsidP="00D81D94">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B47F0A">
        <w:rPr>
          <w:rFonts w:asciiTheme="minorHAnsi" w:eastAsiaTheme="minorEastAsia" w:hAnsi="Calibri" w:cstheme="minorBidi"/>
          <w:color w:val="595959" w:themeColor="text1" w:themeTint="A6"/>
          <w:kern w:val="24"/>
          <w:sz w:val="18"/>
          <w:szCs w:val="18"/>
        </w:rPr>
        <w:t>Source : ASP, Extranet Activité partielle, données au 22 juin 2020, calculs Unédic</w:t>
      </w:r>
    </w:p>
    <w:p w14:paraId="4797ABFF" w14:textId="77777777" w:rsidR="00D81D94" w:rsidRDefault="00D81D94" w:rsidP="00D81D94">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B47F0A">
        <w:rPr>
          <w:rFonts w:asciiTheme="minorHAnsi" w:eastAsiaTheme="minorEastAsia" w:hAnsi="Calibri" w:cstheme="minorBidi"/>
          <w:color w:val="595959" w:themeColor="text1" w:themeTint="A6"/>
          <w:kern w:val="24"/>
          <w:sz w:val="18"/>
          <w:szCs w:val="18"/>
        </w:rPr>
        <w:t>Champ : données retraitées des doublons et avenants, tous motifs confondus, hors particuliers employeurs</w:t>
      </w:r>
    </w:p>
    <w:p w14:paraId="20AE1F4B" w14:textId="77777777" w:rsidR="00D81D94" w:rsidRPr="0037069F" w:rsidRDefault="00D81D94" w:rsidP="00D81D94">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Pr>
          <w:rFonts w:asciiTheme="minorHAnsi" w:eastAsiaTheme="minorEastAsia" w:hAnsi="Calibri" w:cstheme="minorBidi"/>
          <w:color w:val="595959" w:themeColor="text1" w:themeTint="A6"/>
          <w:kern w:val="24"/>
          <w:sz w:val="18"/>
          <w:szCs w:val="18"/>
        </w:rPr>
        <w:t>Note : Au 22 juin, les parts</w:t>
      </w:r>
      <w:r w:rsidRPr="0037069F">
        <w:rPr>
          <w:rFonts w:asciiTheme="minorHAnsi" w:eastAsiaTheme="minorEastAsia" w:hAnsi="Calibri" w:cstheme="minorBidi"/>
          <w:color w:val="595959" w:themeColor="text1" w:themeTint="A6"/>
          <w:kern w:val="24"/>
          <w:sz w:val="18"/>
          <w:szCs w:val="18"/>
        </w:rPr>
        <w:t xml:space="preserve"> d</w:t>
      </w:r>
      <w:r>
        <w:rPr>
          <w:rFonts w:asciiTheme="minorHAnsi" w:eastAsiaTheme="minorEastAsia" w:hAnsi="Calibri" w:cstheme="minorBidi"/>
          <w:color w:val="595959" w:themeColor="text1" w:themeTint="A6"/>
          <w:kern w:val="24"/>
          <w:sz w:val="18"/>
          <w:szCs w:val="18"/>
        </w:rPr>
        <w:t xml:space="preserve">es </w:t>
      </w:r>
      <w:r w:rsidRPr="0037069F">
        <w:rPr>
          <w:rFonts w:asciiTheme="minorHAnsi" w:eastAsiaTheme="minorEastAsia" w:hAnsi="Calibri" w:cstheme="minorBidi"/>
          <w:color w:val="595959" w:themeColor="text1" w:themeTint="A6"/>
          <w:kern w:val="24"/>
          <w:sz w:val="18"/>
          <w:szCs w:val="18"/>
        </w:rPr>
        <w:t xml:space="preserve">établissements ayant fait une DAP qui ont posé une DI au titre de mars sont légèrement inférieures à celles du </w:t>
      </w:r>
      <w:r>
        <w:rPr>
          <w:rFonts w:asciiTheme="minorHAnsi" w:eastAsiaTheme="minorEastAsia" w:hAnsi="Calibri" w:cstheme="minorBidi"/>
          <w:color w:val="595959" w:themeColor="text1" w:themeTint="A6"/>
          <w:kern w:val="24"/>
          <w:sz w:val="18"/>
          <w:szCs w:val="18"/>
        </w:rPr>
        <w:t>T</w:t>
      </w:r>
      <w:r w:rsidRPr="0037069F">
        <w:rPr>
          <w:rFonts w:asciiTheme="minorHAnsi" w:eastAsiaTheme="minorEastAsia" w:hAnsi="Calibri" w:cstheme="minorBidi"/>
          <w:color w:val="595959" w:themeColor="text1" w:themeTint="A6"/>
          <w:kern w:val="24"/>
          <w:sz w:val="18"/>
          <w:szCs w:val="18"/>
        </w:rPr>
        <w:t>ableau 2</w:t>
      </w:r>
      <w:r>
        <w:rPr>
          <w:rFonts w:asciiTheme="minorHAnsi" w:eastAsiaTheme="minorEastAsia" w:hAnsi="Calibri" w:cstheme="minorBidi"/>
          <w:color w:val="595959" w:themeColor="text1" w:themeTint="A6"/>
          <w:kern w:val="24"/>
          <w:sz w:val="18"/>
          <w:szCs w:val="18"/>
        </w:rPr>
        <w:t xml:space="preserve"> à cause de valeurs manquantes sur la date de dépôt de la DI (1 % des DI avec valeurs manquantes ; </w:t>
      </w:r>
      <w:r w:rsidRPr="00C66F03">
        <w:rPr>
          <w:rFonts w:asciiTheme="minorHAnsi" w:eastAsiaTheme="minorEastAsia" w:hAnsi="Calibri" w:cstheme="minorBidi"/>
          <w:color w:val="595959" w:themeColor="text1" w:themeTint="A6"/>
          <w:kern w:val="24"/>
          <w:sz w:val="18"/>
          <w:szCs w:val="18"/>
        </w:rPr>
        <w:t>les DI sans dates de dépôt sont généralement provisoires/en cours de remplissage</w:t>
      </w:r>
      <w:r>
        <w:rPr>
          <w:rFonts w:asciiTheme="minorHAnsi" w:eastAsiaTheme="minorEastAsia" w:hAnsi="Calibri" w:cstheme="minorBidi"/>
          <w:color w:val="595959" w:themeColor="text1" w:themeTint="A6"/>
          <w:kern w:val="24"/>
          <w:sz w:val="18"/>
          <w:szCs w:val="18"/>
        </w:rPr>
        <w:t>).</w:t>
      </w:r>
    </w:p>
    <w:p w14:paraId="52F348ED" w14:textId="77777777" w:rsidR="00D81D94" w:rsidRDefault="00D81D94" w:rsidP="00D81D94">
      <w:pPr>
        <w:spacing w:after="160" w:line="259" w:lineRule="auto"/>
        <w:jc w:val="left"/>
        <w:rPr>
          <w:color w:val="595959" w:themeColor="text1" w:themeTint="A6"/>
          <w:sz w:val="20"/>
          <w:szCs w:val="20"/>
        </w:rPr>
      </w:pPr>
      <w:r>
        <w:br w:type="page"/>
      </w:r>
    </w:p>
    <w:tbl>
      <w:tblPr>
        <w:tblStyle w:val="Grilledutableau"/>
        <w:tblW w:w="0" w:type="auto"/>
        <w:tblLook w:val="04A0" w:firstRow="1" w:lastRow="0" w:firstColumn="1" w:lastColumn="0" w:noHBand="0" w:noVBand="1"/>
      </w:tblPr>
      <w:tblGrid>
        <w:gridCol w:w="9628"/>
      </w:tblGrid>
      <w:tr w:rsidR="00451D83" w14:paraId="74824543" w14:textId="77777777" w:rsidTr="00451D83">
        <w:tc>
          <w:tcPr>
            <w:tcW w:w="9628" w:type="dxa"/>
          </w:tcPr>
          <w:p w14:paraId="05011F6E" w14:textId="47F82C6A" w:rsidR="00451D83" w:rsidRPr="001E2854" w:rsidRDefault="00451D83" w:rsidP="00451D83">
            <w:pPr>
              <w:rPr>
                <w:rFonts w:asciiTheme="minorHAnsi" w:hAnsiTheme="minorHAnsi" w:cstheme="minorHAnsi"/>
                <w:b/>
                <w:color w:val="595959" w:themeColor="text1" w:themeTint="A6"/>
                <w:spacing w:val="-2"/>
                <w:sz w:val="20"/>
                <w:szCs w:val="20"/>
                <w:shd w:val="clear" w:color="auto" w:fill="FFFFFF"/>
              </w:rPr>
            </w:pPr>
            <w:r w:rsidRPr="001E2854">
              <w:rPr>
                <w:rFonts w:asciiTheme="minorHAnsi" w:hAnsiTheme="minorHAnsi" w:cstheme="minorHAnsi"/>
                <w:b/>
                <w:color w:val="595959" w:themeColor="text1" w:themeTint="A6"/>
                <w:spacing w:val="-2"/>
                <w:sz w:val="20"/>
                <w:szCs w:val="20"/>
                <w:shd w:val="clear" w:color="auto" w:fill="FFFFFF"/>
              </w:rPr>
              <w:lastRenderedPageBreak/>
              <w:t>Encadré</w:t>
            </w:r>
            <w:r>
              <w:rPr>
                <w:rFonts w:asciiTheme="minorHAnsi" w:hAnsiTheme="minorHAnsi" w:cstheme="minorHAnsi"/>
                <w:b/>
                <w:color w:val="595959" w:themeColor="text1" w:themeTint="A6"/>
                <w:spacing w:val="-2"/>
                <w:sz w:val="20"/>
                <w:szCs w:val="20"/>
                <w:shd w:val="clear" w:color="auto" w:fill="FFFFFF"/>
              </w:rPr>
              <w:t xml:space="preserve"> </w:t>
            </w:r>
            <w:r w:rsidR="003C66BA">
              <w:rPr>
                <w:rFonts w:asciiTheme="minorHAnsi" w:hAnsiTheme="minorHAnsi" w:cstheme="minorHAnsi"/>
                <w:b/>
                <w:color w:val="595959" w:themeColor="text1" w:themeTint="A6"/>
                <w:spacing w:val="-2"/>
                <w:sz w:val="20"/>
                <w:szCs w:val="20"/>
                <w:shd w:val="clear" w:color="auto" w:fill="FFFFFF"/>
              </w:rPr>
              <w:t>5</w:t>
            </w:r>
            <w:r w:rsidRPr="001E2854">
              <w:rPr>
                <w:rFonts w:asciiTheme="minorHAnsi" w:hAnsiTheme="minorHAnsi" w:cstheme="minorHAnsi"/>
                <w:b/>
                <w:color w:val="595959" w:themeColor="text1" w:themeTint="A6"/>
                <w:spacing w:val="-2"/>
                <w:sz w:val="20"/>
                <w:szCs w:val="20"/>
                <w:shd w:val="clear" w:color="auto" w:fill="FFFFFF"/>
              </w:rPr>
              <w:t> : L’activité partielle des grandes entreprises</w:t>
            </w:r>
          </w:p>
          <w:p w14:paraId="2D1F9CBB" w14:textId="77777777" w:rsidR="00451D83" w:rsidRPr="001E2854" w:rsidRDefault="00451D83" w:rsidP="00451D83">
            <w:pPr>
              <w:pStyle w:val="05TexteNT"/>
              <w:rPr>
                <w:sz w:val="20"/>
              </w:rPr>
            </w:pPr>
            <w:r>
              <w:rPr>
                <w:bCs w:val="0"/>
                <w:sz w:val="20"/>
              </w:rPr>
              <w:t>Une gr</w:t>
            </w:r>
            <w:r w:rsidRPr="001E2854">
              <w:rPr>
                <w:bCs w:val="0"/>
                <w:sz w:val="20"/>
              </w:rPr>
              <w:t>ande entreprise</w:t>
            </w:r>
            <w:r>
              <w:rPr>
                <w:bCs w:val="0"/>
                <w:sz w:val="20"/>
              </w:rPr>
              <w:t xml:space="preserve"> se définit comme une</w:t>
            </w:r>
            <w:r w:rsidRPr="001E2854">
              <w:rPr>
                <w:sz w:val="20"/>
              </w:rPr>
              <w:t xml:space="preserve"> entreprise ayant au moins 5</w:t>
            </w:r>
            <w:r>
              <w:rPr>
                <w:sz w:val="20"/>
              </w:rPr>
              <w:t> </w:t>
            </w:r>
            <w:r w:rsidRPr="001E2854">
              <w:rPr>
                <w:sz w:val="20"/>
              </w:rPr>
              <w:t>000</w:t>
            </w:r>
            <w:r>
              <w:rPr>
                <w:sz w:val="20"/>
              </w:rPr>
              <w:t xml:space="preserve"> </w:t>
            </w:r>
            <w:r w:rsidRPr="001E2854">
              <w:rPr>
                <w:sz w:val="20"/>
              </w:rPr>
              <w:t xml:space="preserve">salariés. </w:t>
            </w:r>
            <w:r>
              <w:rPr>
                <w:sz w:val="20"/>
              </w:rPr>
              <w:t>Cependant, u</w:t>
            </w:r>
            <w:r w:rsidRPr="001E2854">
              <w:rPr>
                <w:sz w:val="20"/>
              </w:rPr>
              <w:t>ne entreprise qui a moins de 5</w:t>
            </w:r>
            <w:r>
              <w:rPr>
                <w:sz w:val="20"/>
              </w:rPr>
              <w:t> </w:t>
            </w:r>
            <w:r w:rsidRPr="001E2854">
              <w:rPr>
                <w:sz w:val="20"/>
              </w:rPr>
              <w:t>000</w:t>
            </w:r>
            <w:r>
              <w:rPr>
                <w:sz w:val="20"/>
              </w:rPr>
              <w:t xml:space="preserve"> </w:t>
            </w:r>
            <w:r w:rsidRPr="001E2854">
              <w:rPr>
                <w:sz w:val="20"/>
              </w:rPr>
              <w:t>salariés mais plus de 1,5 milliard d'euros de chiffre d'affaires et plus de 2 milliards d'euros de total de bilan est aussi considérée comme une grande entreprise. Il s’agit</w:t>
            </w:r>
            <w:r>
              <w:rPr>
                <w:sz w:val="20"/>
              </w:rPr>
              <w:t xml:space="preserve"> par ailleurs</w:t>
            </w:r>
            <w:r w:rsidRPr="001E2854">
              <w:rPr>
                <w:sz w:val="20"/>
              </w:rPr>
              <w:t xml:space="preserve"> de l’une des quatre catégories d'entreprises définies par la loi (article 51 de la loi de modernisation de l'économie) pour les besoins de l'analyse statistique et économique </w:t>
            </w:r>
            <w:r>
              <w:rPr>
                <w:sz w:val="20"/>
              </w:rPr>
              <w:t>selon l’</w:t>
            </w:r>
            <w:r w:rsidRPr="001E2854">
              <w:rPr>
                <w:sz w:val="20"/>
              </w:rPr>
              <w:t>Insee.</w:t>
            </w:r>
          </w:p>
          <w:p w14:paraId="30CC7E5D" w14:textId="55C65884" w:rsidR="00451D83" w:rsidRPr="001E2854" w:rsidRDefault="00B25AC0" w:rsidP="00451D83">
            <w:pPr>
              <w:pStyle w:val="05TexteNT"/>
              <w:rPr>
                <w:sz w:val="20"/>
              </w:rPr>
            </w:pPr>
            <w:r>
              <w:rPr>
                <w:sz w:val="20"/>
              </w:rPr>
              <w:t>En</w:t>
            </w:r>
            <w:r w:rsidR="00451D83" w:rsidRPr="001E2854">
              <w:rPr>
                <w:sz w:val="20"/>
              </w:rPr>
              <w:t xml:space="preserve"> 201</w:t>
            </w:r>
            <w:r>
              <w:rPr>
                <w:sz w:val="20"/>
              </w:rPr>
              <w:t>5</w:t>
            </w:r>
            <w:r w:rsidR="00451D83" w:rsidRPr="001E2854">
              <w:rPr>
                <w:sz w:val="20"/>
              </w:rPr>
              <w:t xml:space="preserve">, </w:t>
            </w:r>
            <w:r w:rsidR="00451D83">
              <w:rPr>
                <w:sz w:val="20"/>
              </w:rPr>
              <w:t xml:space="preserve">en France, </w:t>
            </w:r>
            <w:r w:rsidR="00451D83" w:rsidRPr="001E2854">
              <w:rPr>
                <w:sz w:val="20"/>
              </w:rPr>
              <w:t>2</w:t>
            </w:r>
            <w:r>
              <w:rPr>
                <w:sz w:val="20"/>
              </w:rPr>
              <w:t>87</w:t>
            </w:r>
            <w:r w:rsidR="00451D83" w:rsidRPr="001E2854">
              <w:rPr>
                <w:sz w:val="20"/>
              </w:rPr>
              <w:t xml:space="preserve"> grandes entreprises emploient </w:t>
            </w:r>
            <w:r>
              <w:rPr>
                <w:sz w:val="20"/>
              </w:rPr>
              <w:t>3,9</w:t>
            </w:r>
            <w:r w:rsidR="00451D83" w:rsidRPr="001E2854">
              <w:rPr>
                <w:sz w:val="20"/>
              </w:rPr>
              <w:t> millions de salariés</w:t>
            </w:r>
            <w:r>
              <w:rPr>
                <w:sz w:val="20"/>
              </w:rPr>
              <w:t xml:space="preserve"> en équivalent temps plein</w:t>
            </w:r>
            <w:r w:rsidR="00451D83" w:rsidRPr="001E2854">
              <w:rPr>
                <w:sz w:val="20"/>
              </w:rPr>
              <w:t xml:space="preserve">, soit 29 % </w:t>
            </w:r>
            <w:r>
              <w:rPr>
                <w:sz w:val="20"/>
              </w:rPr>
              <w:t>du total (Insee, 2018)</w:t>
            </w:r>
            <w:r w:rsidR="00451D83" w:rsidRPr="001E2854">
              <w:rPr>
                <w:sz w:val="20"/>
              </w:rPr>
              <w:t xml:space="preserve">. </w:t>
            </w:r>
          </w:p>
          <w:p w14:paraId="301873C1" w14:textId="77777777" w:rsidR="00451D83" w:rsidRPr="001E2854" w:rsidRDefault="00451D83" w:rsidP="00451D83">
            <w:pPr>
              <w:rPr>
                <w:color w:val="595959" w:themeColor="text1" w:themeTint="A6"/>
                <w:sz w:val="20"/>
                <w:szCs w:val="20"/>
              </w:rPr>
            </w:pPr>
            <w:r w:rsidRPr="001E2854">
              <w:rPr>
                <w:color w:val="595959" w:themeColor="text1" w:themeTint="A6"/>
                <w:sz w:val="20"/>
                <w:szCs w:val="20"/>
              </w:rPr>
              <w:t xml:space="preserve">Au 22 juin 2020, environ </w:t>
            </w:r>
            <w:r>
              <w:rPr>
                <w:color w:val="595959" w:themeColor="text1" w:themeTint="A6"/>
                <w:sz w:val="20"/>
                <w:szCs w:val="20"/>
              </w:rPr>
              <w:t>200</w:t>
            </w:r>
            <w:r w:rsidRPr="001E2854">
              <w:rPr>
                <w:color w:val="595959" w:themeColor="text1" w:themeTint="A6"/>
                <w:sz w:val="20"/>
                <w:szCs w:val="20"/>
              </w:rPr>
              <w:t xml:space="preserve"> entreprises de plus de 5</w:t>
            </w:r>
            <w:r>
              <w:rPr>
                <w:color w:val="595959" w:themeColor="text1" w:themeTint="A6"/>
                <w:sz w:val="20"/>
                <w:szCs w:val="20"/>
              </w:rPr>
              <w:t> </w:t>
            </w:r>
            <w:r w:rsidRPr="001E2854">
              <w:rPr>
                <w:color w:val="595959" w:themeColor="text1" w:themeTint="A6"/>
                <w:sz w:val="20"/>
                <w:szCs w:val="20"/>
              </w:rPr>
              <w:t>000 salariés</w:t>
            </w:r>
            <w:r>
              <w:rPr>
                <w:color w:val="595959" w:themeColor="text1" w:themeTint="A6"/>
                <w:sz w:val="20"/>
                <w:szCs w:val="20"/>
              </w:rPr>
              <w:t xml:space="preserve">, </w:t>
            </w:r>
            <w:r w:rsidRPr="001E2854">
              <w:rPr>
                <w:color w:val="595959" w:themeColor="text1" w:themeTint="A6"/>
                <w:sz w:val="20"/>
                <w:szCs w:val="20"/>
              </w:rPr>
              <w:t>correspondant à environ 18</w:t>
            </w:r>
            <w:r>
              <w:rPr>
                <w:color w:val="595959" w:themeColor="text1" w:themeTint="A6"/>
                <w:sz w:val="20"/>
                <w:szCs w:val="20"/>
              </w:rPr>
              <w:t> </w:t>
            </w:r>
            <w:r w:rsidRPr="001E2854">
              <w:rPr>
                <w:color w:val="595959" w:themeColor="text1" w:themeTint="A6"/>
                <w:sz w:val="20"/>
                <w:szCs w:val="20"/>
              </w:rPr>
              <w:t>200 établissements</w:t>
            </w:r>
            <w:r>
              <w:rPr>
                <w:color w:val="595959" w:themeColor="text1" w:themeTint="A6"/>
                <w:sz w:val="20"/>
                <w:szCs w:val="20"/>
              </w:rPr>
              <w:t>,</w:t>
            </w:r>
            <w:r w:rsidRPr="001E2854">
              <w:rPr>
                <w:color w:val="595959" w:themeColor="text1" w:themeTint="A6"/>
                <w:sz w:val="20"/>
                <w:szCs w:val="20"/>
              </w:rPr>
              <w:t xml:space="preserve"> ont déposé une DAP </w:t>
            </w:r>
            <w:r>
              <w:rPr>
                <w:color w:val="595959" w:themeColor="text1" w:themeTint="A6"/>
                <w:sz w:val="20"/>
                <w:szCs w:val="20"/>
              </w:rPr>
              <w:t xml:space="preserve">d’activité partielle </w:t>
            </w:r>
            <w:r w:rsidRPr="001E2854">
              <w:rPr>
                <w:color w:val="595959" w:themeColor="text1" w:themeTint="A6"/>
                <w:sz w:val="20"/>
                <w:szCs w:val="20"/>
              </w:rPr>
              <w:t>pour un total de 1,4 million de salariés et 500 millions d’heures.</w:t>
            </w:r>
          </w:p>
          <w:p w14:paraId="3737D8BB" w14:textId="01F296BE" w:rsidR="00451D83" w:rsidRDefault="00451D83" w:rsidP="00451D83">
            <w:r w:rsidRPr="001E2854">
              <w:rPr>
                <w:color w:val="595959" w:themeColor="text1" w:themeTint="A6"/>
                <w:sz w:val="20"/>
                <w:szCs w:val="20"/>
              </w:rPr>
              <w:t>Les grand</w:t>
            </w:r>
            <w:r>
              <w:rPr>
                <w:color w:val="595959" w:themeColor="text1" w:themeTint="A6"/>
                <w:sz w:val="20"/>
                <w:szCs w:val="20"/>
              </w:rPr>
              <w:t>e</w:t>
            </w:r>
            <w:r w:rsidRPr="001E2854">
              <w:rPr>
                <w:color w:val="595959" w:themeColor="text1" w:themeTint="A6"/>
                <w:sz w:val="20"/>
                <w:szCs w:val="20"/>
              </w:rPr>
              <w:t xml:space="preserve">s </w:t>
            </w:r>
            <w:r>
              <w:rPr>
                <w:color w:val="595959" w:themeColor="text1" w:themeTint="A6"/>
                <w:sz w:val="20"/>
                <w:szCs w:val="20"/>
              </w:rPr>
              <w:t>entreprises</w:t>
            </w:r>
            <w:r w:rsidRPr="001E2854">
              <w:rPr>
                <w:color w:val="595959" w:themeColor="text1" w:themeTint="A6"/>
                <w:sz w:val="20"/>
                <w:szCs w:val="20"/>
              </w:rPr>
              <w:t xml:space="preserve"> ont déposé en moyenne plus tardivement leur</w:t>
            </w:r>
            <w:r>
              <w:rPr>
                <w:color w:val="595959" w:themeColor="text1" w:themeTint="A6"/>
                <w:sz w:val="20"/>
                <w:szCs w:val="20"/>
              </w:rPr>
              <w:t>s</w:t>
            </w:r>
            <w:r w:rsidRPr="001E2854">
              <w:rPr>
                <w:color w:val="595959" w:themeColor="text1" w:themeTint="A6"/>
                <w:sz w:val="20"/>
                <w:szCs w:val="20"/>
              </w:rPr>
              <w:t xml:space="preserve"> demande</w:t>
            </w:r>
            <w:r>
              <w:rPr>
                <w:color w:val="595959" w:themeColor="text1" w:themeTint="A6"/>
                <w:sz w:val="20"/>
                <w:szCs w:val="20"/>
              </w:rPr>
              <w:t>s</w:t>
            </w:r>
            <w:r w:rsidRPr="001E2854">
              <w:rPr>
                <w:color w:val="595959" w:themeColor="text1" w:themeTint="A6"/>
                <w:sz w:val="20"/>
                <w:szCs w:val="20"/>
              </w:rPr>
              <w:t xml:space="preserve"> d’indemnisation. </w:t>
            </w:r>
            <w:r>
              <w:rPr>
                <w:color w:val="595959" w:themeColor="text1" w:themeTint="A6"/>
                <w:sz w:val="20"/>
                <w:szCs w:val="20"/>
              </w:rPr>
              <w:t>Pour le mois de mars, e</w:t>
            </w:r>
            <w:r w:rsidRPr="001E2854">
              <w:rPr>
                <w:color w:val="595959" w:themeColor="text1" w:themeTint="A6"/>
                <w:sz w:val="20"/>
                <w:szCs w:val="20"/>
              </w:rPr>
              <w:t>nviron 85</w:t>
            </w:r>
            <w:r>
              <w:rPr>
                <w:color w:val="595959" w:themeColor="text1" w:themeTint="A6"/>
                <w:sz w:val="20"/>
                <w:szCs w:val="20"/>
              </w:rPr>
              <w:t> </w:t>
            </w:r>
            <w:r w:rsidRPr="001E2854">
              <w:rPr>
                <w:color w:val="595959" w:themeColor="text1" w:themeTint="A6"/>
                <w:sz w:val="20"/>
                <w:szCs w:val="20"/>
              </w:rPr>
              <w:t xml:space="preserve">% </w:t>
            </w:r>
            <w:r>
              <w:rPr>
                <w:color w:val="595959" w:themeColor="text1" w:themeTint="A6"/>
                <w:sz w:val="20"/>
                <w:szCs w:val="20"/>
              </w:rPr>
              <w:t xml:space="preserve">des grandes entreprises ayant fait des DAP portant sur ce mois </w:t>
            </w:r>
            <w:r w:rsidRPr="001E2854">
              <w:rPr>
                <w:color w:val="595959" w:themeColor="text1" w:themeTint="A6"/>
                <w:sz w:val="20"/>
                <w:szCs w:val="20"/>
              </w:rPr>
              <w:t>ont déposé au moins une DI</w:t>
            </w:r>
            <w:r>
              <w:rPr>
                <w:color w:val="595959" w:themeColor="text1" w:themeTint="A6"/>
                <w:sz w:val="20"/>
                <w:szCs w:val="20"/>
              </w:rPr>
              <w:t xml:space="preserve">. Cette part est égale à </w:t>
            </w:r>
            <w:r w:rsidRPr="001E2854">
              <w:rPr>
                <w:color w:val="595959" w:themeColor="text1" w:themeTint="A6"/>
                <w:sz w:val="20"/>
                <w:szCs w:val="20"/>
              </w:rPr>
              <w:t>64</w:t>
            </w:r>
            <w:r>
              <w:rPr>
                <w:color w:val="595959" w:themeColor="text1" w:themeTint="A6"/>
                <w:sz w:val="20"/>
                <w:szCs w:val="20"/>
              </w:rPr>
              <w:t> </w:t>
            </w:r>
            <w:r w:rsidRPr="001E2854">
              <w:rPr>
                <w:color w:val="595959" w:themeColor="text1" w:themeTint="A6"/>
                <w:sz w:val="20"/>
                <w:szCs w:val="20"/>
              </w:rPr>
              <w:t>% pour le mois d’avril et</w:t>
            </w:r>
            <w:r>
              <w:rPr>
                <w:color w:val="595959" w:themeColor="text1" w:themeTint="A6"/>
                <w:sz w:val="20"/>
                <w:szCs w:val="20"/>
              </w:rPr>
              <w:t xml:space="preserve"> à</w:t>
            </w:r>
            <w:r w:rsidRPr="001E2854">
              <w:rPr>
                <w:color w:val="595959" w:themeColor="text1" w:themeTint="A6"/>
                <w:sz w:val="20"/>
                <w:szCs w:val="20"/>
              </w:rPr>
              <w:t xml:space="preserve"> seulement 21</w:t>
            </w:r>
            <w:r>
              <w:rPr>
                <w:color w:val="595959" w:themeColor="text1" w:themeTint="A6"/>
                <w:sz w:val="20"/>
                <w:szCs w:val="20"/>
              </w:rPr>
              <w:t> </w:t>
            </w:r>
            <w:r w:rsidRPr="001E2854">
              <w:rPr>
                <w:color w:val="595959" w:themeColor="text1" w:themeTint="A6"/>
                <w:sz w:val="20"/>
                <w:szCs w:val="20"/>
              </w:rPr>
              <w:t xml:space="preserve">% pour le mois de mai. </w:t>
            </w:r>
            <w:r>
              <w:rPr>
                <w:color w:val="595959" w:themeColor="text1" w:themeTint="A6"/>
                <w:sz w:val="20"/>
                <w:szCs w:val="20"/>
              </w:rPr>
              <w:t xml:space="preserve">Les DI des grandes entreprises </w:t>
            </w:r>
            <w:r w:rsidRPr="001E2854">
              <w:rPr>
                <w:color w:val="595959" w:themeColor="text1" w:themeTint="A6"/>
                <w:sz w:val="20"/>
                <w:szCs w:val="20"/>
              </w:rPr>
              <w:t>représentent respectivement 36</w:t>
            </w:r>
            <w:r>
              <w:rPr>
                <w:color w:val="595959" w:themeColor="text1" w:themeTint="A6"/>
                <w:sz w:val="20"/>
                <w:szCs w:val="20"/>
              </w:rPr>
              <w:t> %</w:t>
            </w:r>
            <w:r w:rsidRPr="001E2854">
              <w:rPr>
                <w:color w:val="595959" w:themeColor="text1" w:themeTint="A6"/>
                <w:sz w:val="20"/>
                <w:szCs w:val="20"/>
              </w:rPr>
              <w:t>, 21</w:t>
            </w:r>
            <w:r>
              <w:rPr>
                <w:color w:val="595959" w:themeColor="text1" w:themeTint="A6"/>
                <w:sz w:val="20"/>
                <w:szCs w:val="20"/>
              </w:rPr>
              <w:t> %</w:t>
            </w:r>
            <w:r w:rsidRPr="001E2854">
              <w:rPr>
                <w:color w:val="595959" w:themeColor="text1" w:themeTint="A6"/>
                <w:sz w:val="20"/>
                <w:szCs w:val="20"/>
              </w:rPr>
              <w:t xml:space="preserve"> et 4</w:t>
            </w:r>
            <w:r>
              <w:rPr>
                <w:color w:val="595959" w:themeColor="text1" w:themeTint="A6"/>
                <w:sz w:val="20"/>
                <w:szCs w:val="20"/>
              </w:rPr>
              <w:t> </w:t>
            </w:r>
            <w:r w:rsidRPr="001E2854">
              <w:rPr>
                <w:color w:val="595959" w:themeColor="text1" w:themeTint="A6"/>
                <w:sz w:val="20"/>
                <w:szCs w:val="20"/>
              </w:rPr>
              <w:t>% des heures totales demandées</w:t>
            </w:r>
            <w:r>
              <w:rPr>
                <w:color w:val="595959" w:themeColor="text1" w:themeTint="A6"/>
                <w:sz w:val="20"/>
                <w:szCs w:val="20"/>
              </w:rPr>
              <w:t xml:space="preserve"> au 22 juin</w:t>
            </w:r>
            <w:r w:rsidRPr="001E2854">
              <w:rPr>
                <w:color w:val="595959" w:themeColor="text1" w:themeTint="A6"/>
                <w:sz w:val="20"/>
                <w:szCs w:val="20"/>
              </w:rPr>
              <w:t xml:space="preserve"> pour les mois de mars, avril et mai. </w:t>
            </w:r>
            <w:r>
              <w:rPr>
                <w:color w:val="595959" w:themeColor="text1" w:themeTint="A6"/>
                <w:sz w:val="20"/>
                <w:szCs w:val="20"/>
              </w:rPr>
              <w:t>L</w:t>
            </w:r>
            <w:r w:rsidRPr="001E2854">
              <w:rPr>
                <w:color w:val="595959" w:themeColor="text1" w:themeTint="A6"/>
                <w:sz w:val="20"/>
                <w:szCs w:val="20"/>
              </w:rPr>
              <w:t xml:space="preserve">es </w:t>
            </w:r>
            <w:r>
              <w:rPr>
                <w:color w:val="595959" w:themeColor="text1" w:themeTint="A6"/>
                <w:sz w:val="20"/>
                <w:szCs w:val="20"/>
              </w:rPr>
              <w:t>grandes entreprises</w:t>
            </w:r>
            <w:r w:rsidRPr="001E2854">
              <w:rPr>
                <w:color w:val="595959" w:themeColor="text1" w:themeTint="A6"/>
                <w:sz w:val="20"/>
                <w:szCs w:val="20"/>
              </w:rPr>
              <w:t xml:space="preserve"> ont parfois déposé des DI </w:t>
            </w:r>
            <w:r>
              <w:rPr>
                <w:color w:val="595959" w:themeColor="text1" w:themeTint="A6"/>
                <w:sz w:val="20"/>
                <w:szCs w:val="20"/>
              </w:rPr>
              <w:t xml:space="preserve">juste </w:t>
            </w:r>
            <w:r w:rsidRPr="001E2854">
              <w:rPr>
                <w:color w:val="595959" w:themeColor="text1" w:themeTint="A6"/>
                <w:sz w:val="20"/>
                <w:szCs w:val="20"/>
              </w:rPr>
              <w:t>pour une partie de leur</w:t>
            </w:r>
            <w:r>
              <w:rPr>
                <w:color w:val="595959" w:themeColor="text1" w:themeTint="A6"/>
                <w:sz w:val="20"/>
                <w:szCs w:val="20"/>
              </w:rPr>
              <w:t>s</w:t>
            </w:r>
            <w:r w:rsidRPr="001E2854">
              <w:rPr>
                <w:color w:val="595959" w:themeColor="text1" w:themeTint="A6"/>
                <w:sz w:val="20"/>
                <w:szCs w:val="20"/>
              </w:rPr>
              <w:t xml:space="preserve"> établissement</w:t>
            </w:r>
            <w:r>
              <w:rPr>
                <w:color w:val="595959" w:themeColor="text1" w:themeTint="A6"/>
                <w:sz w:val="20"/>
                <w:szCs w:val="20"/>
              </w:rPr>
              <w:t>s</w:t>
            </w:r>
            <w:r w:rsidRPr="001E2854">
              <w:rPr>
                <w:color w:val="595959" w:themeColor="text1" w:themeTint="A6"/>
                <w:sz w:val="20"/>
                <w:szCs w:val="20"/>
              </w:rPr>
              <w:t xml:space="preserve">. </w:t>
            </w:r>
            <w:r>
              <w:rPr>
                <w:color w:val="595959" w:themeColor="text1" w:themeTint="A6"/>
                <w:sz w:val="20"/>
                <w:szCs w:val="20"/>
              </w:rPr>
              <w:t>Pour mars, le mois avec le plus de recul, u</w:t>
            </w:r>
            <w:r w:rsidRPr="001E2854">
              <w:rPr>
                <w:color w:val="595959" w:themeColor="text1" w:themeTint="A6"/>
                <w:sz w:val="20"/>
                <w:szCs w:val="20"/>
              </w:rPr>
              <w:t>n peu moins de la moitié d’entre</w:t>
            </w:r>
            <w:r>
              <w:rPr>
                <w:color w:val="595959" w:themeColor="text1" w:themeTint="A6"/>
                <w:sz w:val="20"/>
                <w:szCs w:val="20"/>
              </w:rPr>
              <w:t>-elles déposent une DI pour l’ensemble de leurs établissements</w:t>
            </w:r>
            <w:r w:rsidRPr="001E2854">
              <w:rPr>
                <w:color w:val="595959" w:themeColor="text1" w:themeTint="A6"/>
                <w:sz w:val="20"/>
                <w:szCs w:val="20"/>
              </w:rPr>
              <w:t>.</w:t>
            </w:r>
          </w:p>
        </w:tc>
      </w:tr>
    </w:tbl>
    <w:p w14:paraId="1D62FE3E" w14:textId="55C2D1C9" w:rsidR="00451D83" w:rsidRDefault="00451D83" w:rsidP="00B63294">
      <w:pPr>
        <w:pStyle w:val="10TexteNE"/>
      </w:pPr>
    </w:p>
    <w:p w14:paraId="2DF6ED6E" w14:textId="77777777" w:rsidR="0031014B" w:rsidRDefault="0031014B" w:rsidP="00B63294">
      <w:pPr>
        <w:pStyle w:val="10TexteNE"/>
      </w:pPr>
    </w:p>
    <w:p w14:paraId="48ECF898" w14:textId="528D9A3D" w:rsidR="00D34B88" w:rsidRPr="008473B2" w:rsidRDefault="00D34B88" w:rsidP="00B63294">
      <w:pPr>
        <w:pStyle w:val="10TexteNE"/>
      </w:pPr>
      <w:r w:rsidRPr="008473B2">
        <w:t xml:space="preserve">En moyenne, un </w:t>
      </w:r>
      <w:r w:rsidR="008473B2" w:rsidRPr="008473B2">
        <w:t>établissement a mis un peu moins de 10 salariés en activité partielle par mois</w:t>
      </w:r>
    </w:p>
    <w:p w14:paraId="538BE768" w14:textId="699745DB" w:rsidR="008473B2" w:rsidRPr="004E5B70" w:rsidRDefault="008473B2" w:rsidP="00B63294">
      <w:pPr>
        <w:pStyle w:val="10TexteNE"/>
        <w:rPr>
          <w:b w:val="0"/>
        </w:rPr>
      </w:pPr>
    </w:p>
    <w:p w14:paraId="2670FAD0" w14:textId="734084EF" w:rsidR="00E734F1" w:rsidRPr="004E5B70" w:rsidRDefault="008473B2" w:rsidP="00B63294">
      <w:pPr>
        <w:pStyle w:val="10TexteNE"/>
        <w:rPr>
          <w:rFonts w:asciiTheme="minorHAnsi" w:eastAsia="MS Mincho" w:hAnsiTheme="minorHAnsi"/>
          <w:b w:val="0"/>
        </w:rPr>
      </w:pPr>
      <w:r w:rsidRPr="004E5B70">
        <w:rPr>
          <w:b w:val="0"/>
        </w:rPr>
        <w:t xml:space="preserve">Au 22 juin, les DI au titre d’avril, concernent en moyenne 9 salariés et un peu moins de 1 200 heures d’activité partielle par établissement (Graphique </w:t>
      </w:r>
      <w:r w:rsidR="0031014B">
        <w:rPr>
          <w:b w:val="0"/>
        </w:rPr>
        <w:t>9</w:t>
      </w:r>
      <w:r w:rsidRPr="004E5B70">
        <w:rPr>
          <w:b w:val="0"/>
        </w:rPr>
        <w:t xml:space="preserve">). </w:t>
      </w:r>
      <w:r w:rsidR="00450FE7" w:rsidRPr="004E5B70">
        <w:rPr>
          <w:b w:val="0"/>
        </w:rPr>
        <w:t>Le nombre</w:t>
      </w:r>
      <w:r w:rsidR="005F106A" w:rsidRPr="004E5B70">
        <w:rPr>
          <w:b w:val="0"/>
        </w:rPr>
        <w:t xml:space="preserve"> moyen</w:t>
      </w:r>
      <w:r w:rsidR="00450FE7" w:rsidRPr="004E5B70">
        <w:rPr>
          <w:b w:val="0"/>
        </w:rPr>
        <w:t xml:space="preserve"> de salariés mis</w:t>
      </w:r>
      <w:r w:rsidR="005F106A" w:rsidRPr="004E5B70">
        <w:rPr>
          <w:b w:val="0"/>
        </w:rPr>
        <w:t xml:space="preserve"> en activité partielle</w:t>
      </w:r>
      <w:r w:rsidR="00450FE7" w:rsidRPr="004E5B70">
        <w:rPr>
          <w:b w:val="0"/>
        </w:rPr>
        <w:t xml:space="preserve"> par</w:t>
      </w:r>
      <w:r w:rsidR="005F106A" w:rsidRPr="004E5B70">
        <w:rPr>
          <w:b w:val="0"/>
        </w:rPr>
        <w:t xml:space="preserve"> un établissement sur un mois est </w:t>
      </w:r>
      <w:r w:rsidR="00E734F1" w:rsidRPr="004E5B70">
        <w:rPr>
          <w:b w:val="0"/>
        </w:rPr>
        <w:t xml:space="preserve">relativement </w:t>
      </w:r>
      <w:r w:rsidR="005F106A" w:rsidRPr="004E5B70">
        <w:rPr>
          <w:b w:val="0"/>
        </w:rPr>
        <w:t>stable entre mars à mai (</w:t>
      </w:r>
      <w:r w:rsidR="00E734F1" w:rsidRPr="004E5B70">
        <w:rPr>
          <w:b w:val="0"/>
        </w:rPr>
        <w:t>autour de 9</w:t>
      </w:r>
      <w:r w:rsidR="005F106A" w:rsidRPr="004E5B70">
        <w:rPr>
          <w:b w:val="0"/>
        </w:rPr>
        <w:t xml:space="preserve"> salariés par établissement en mars </w:t>
      </w:r>
      <w:r w:rsidR="00E734F1" w:rsidRPr="004E5B70">
        <w:rPr>
          <w:b w:val="0"/>
        </w:rPr>
        <w:t xml:space="preserve">et mai </w:t>
      </w:r>
      <w:r w:rsidR="005F106A" w:rsidRPr="004E5B70">
        <w:rPr>
          <w:b w:val="0"/>
        </w:rPr>
        <w:t xml:space="preserve">et </w:t>
      </w:r>
      <w:r w:rsidR="00E734F1" w:rsidRPr="004E5B70">
        <w:rPr>
          <w:b w:val="0"/>
        </w:rPr>
        <w:t>près de 8</w:t>
      </w:r>
      <w:r w:rsidR="005F106A" w:rsidRPr="004E5B70">
        <w:rPr>
          <w:b w:val="0"/>
        </w:rPr>
        <w:t xml:space="preserve"> salariés en mai). </w:t>
      </w:r>
      <w:r w:rsidR="00E734F1" w:rsidRPr="004E5B70">
        <w:rPr>
          <w:rFonts w:asciiTheme="minorHAnsi" w:hAnsiTheme="minorHAnsi"/>
          <w:b w:val="0"/>
        </w:rPr>
        <w:t>Cependant, il est légèrement plus important pour mars et avril</w:t>
      </w:r>
      <w:r w:rsidR="00E734F1" w:rsidRPr="004E5B70">
        <w:rPr>
          <w:rFonts w:asciiTheme="minorHAnsi" w:eastAsia="MS Mincho" w:hAnsiTheme="minorHAnsi"/>
          <w:b w:val="0"/>
        </w:rPr>
        <w:t xml:space="preserve">, en lien probablement avec le plus grand recul d’observation pour les DI et notamment </w:t>
      </w:r>
      <w:r w:rsidR="00B37C9D">
        <w:rPr>
          <w:rFonts w:asciiTheme="minorHAnsi" w:eastAsia="MS Mincho" w:hAnsiTheme="minorHAnsi"/>
          <w:b w:val="0"/>
        </w:rPr>
        <w:t>l</w:t>
      </w:r>
      <w:r w:rsidR="00E734F1" w:rsidRPr="004E5B70">
        <w:rPr>
          <w:rFonts w:asciiTheme="minorHAnsi" w:eastAsia="MS Mincho" w:hAnsiTheme="minorHAnsi"/>
          <w:b w:val="0"/>
        </w:rPr>
        <w:t xml:space="preserve">es DI des établissements de plus grande taille. </w:t>
      </w:r>
    </w:p>
    <w:p w14:paraId="6B5FCE3A" w14:textId="5AE1E091" w:rsidR="008473B2" w:rsidRPr="004E5B70" w:rsidRDefault="005F106A" w:rsidP="00B63294">
      <w:pPr>
        <w:pStyle w:val="10TexteNE"/>
        <w:rPr>
          <w:b w:val="0"/>
        </w:rPr>
      </w:pPr>
      <w:r w:rsidRPr="004E5B70">
        <w:rPr>
          <w:b w:val="0"/>
        </w:rPr>
        <w:t xml:space="preserve">En ce qui concerne le nombre moyen d’heures chômées par établissement, celui-ci varie entre les mois en lien notamment avec le nombre de semaines </w:t>
      </w:r>
      <w:r w:rsidR="00957E19" w:rsidRPr="004E5B70">
        <w:rPr>
          <w:b w:val="0"/>
        </w:rPr>
        <w:t>relatives à la crise sanitaire</w:t>
      </w:r>
      <w:r w:rsidRPr="004E5B70">
        <w:rPr>
          <w:b w:val="0"/>
        </w:rPr>
        <w:t xml:space="preserve"> (2 semaines de confinement pour mars, 5 pour avril et 1 semaine </w:t>
      </w:r>
      <w:r w:rsidR="00957E19" w:rsidRPr="004E5B70">
        <w:rPr>
          <w:b w:val="0"/>
        </w:rPr>
        <w:t xml:space="preserve">de confinement et 3 de déconfinement progressif </w:t>
      </w:r>
      <w:r w:rsidRPr="004E5B70">
        <w:rPr>
          <w:b w:val="0"/>
        </w:rPr>
        <w:t>pour mai).</w:t>
      </w:r>
    </w:p>
    <w:p w14:paraId="3C54E006" w14:textId="77777777" w:rsidR="00957E19" w:rsidRPr="00F94559" w:rsidRDefault="00957E19" w:rsidP="00B63294">
      <w:pPr>
        <w:pStyle w:val="10TexteNE"/>
      </w:pPr>
    </w:p>
    <w:p w14:paraId="6BC7D11E" w14:textId="77777777" w:rsidR="0031014B" w:rsidRDefault="0031014B" w:rsidP="00B63294">
      <w:pPr>
        <w:pStyle w:val="10TexteNE"/>
      </w:pPr>
    </w:p>
    <w:p w14:paraId="6C024D24" w14:textId="5A0ACF84" w:rsidR="008473B2" w:rsidRDefault="008473B2" w:rsidP="00B63294">
      <w:pPr>
        <w:pStyle w:val="10TexteNE"/>
      </w:pPr>
      <w:r>
        <w:t xml:space="preserve">Graphique </w:t>
      </w:r>
      <w:r w:rsidR="0031014B">
        <w:t>9</w:t>
      </w:r>
      <w:r>
        <w:t> : Moyenne</w:t>
      </w:r>
      <w:r w:rsidRPr="008473B2">
        <w:t xml:space="preserve"> </w:t>
      </w:r>
      <w:r>
        <w:t xml:space="preserve">par établissement des heures d’activité partielle et des salariés concernés </w:t>
      </w:r>
    </w:p>
    <w:p w14:paraId="64594D95" w14:textId="462FCFA9" w:rsidR="008473B2" w:rsidRDefault="00B87ED3" w:rsidP="0031014B">
      <w:pPr>
        <w:pStyle w:val="10TexteNE"/>
        <w:jc w:val="center"/>
      </w:pPr>
      <w:r>
        <w:rPr>
          <w:noProof/>
        </w:rPr>
        <w:drawing>
          <wp:inline distT="0" distB="0" distL="0" distR="0" wp14:anchorId="1FD7A6E9" wp14:editId="6BDE31F7">
            <wp:extent cx="4572635" cy="27432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D4DBCE3" w14:textId="77777777" w:rsidR="008473B2" w:rsidRPr="008473B2" w:rsidRDefault="008473B2" w:rsidP="008473B2">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8473B2">
        <w:rPr>
          <w:rFonts w:asciiTheme="minorHAnsi" w:eastAsiaTheme="minorEastAsia" w:hAnsi="Calibri" w:cstheme="minorBidi"/>
          <w:color w:val="595959" w:themeColor="text1" w:themeTint="A6"/>
          <w:kern w:val="24"/>
          <w:sz w:val="18"/>
          <w:szCs w:val="18"/>
        </w:rPr>
        <w:t>Source : ASP, Extranet Activité partielle, données au 22 juin 2020, calculs Unédic</w:t>
      </w:r>
    </w:p>
    <w:p w14:paraId="44B255CA" w14:textId="550B8193" w:rsidR="00E866D8" w:rsidRPr="0031014B" w:rsidRDefault="008473B2" w:rsidP="0031014B">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F94559">
        <w:rPr>
          <w:rFonts w:asciiTheme="minorHAnsi" w:eastAsiaTheme="minorEastAsia" w:hAnsi="Calibri" w:cstheme="minorBidi"/>
          <w:color w:val="595959" w:themeColor="text1" w:themeTint="A6"/>
          <w:kern w:val="24"/>
          <w:sz w:val="18"/>
          <w:szCs w:val="18"/>
        </w:rPr>
        <w:t>Champ : données retraitées des doublons et avenants, tous motifs confondus, hors particuliers employeurs</w:t>
      </w:r>
    </w:p>
    <w:p w14:paraId="1CCF3AB2" w14:textId="77777777" w:rsidR="0031014B" w:rsidRDefault="0031014B">
      <w:pPr>
        <w:spacing w:after="160" w:line="259" w:lineRule="auto"/>
        <w:jc w:val="left"/>
        <w:rPr>
          <w:b/>
          <w:bCs/>
          <w:color w:val="595959" w:themeColor="text1" w:themeTint="A6"/>
          <w:sz w:val="20"/>
          <w:szCs w:val="20"/>
        </w:rPr>
      </w:pPr>
      <w:r>
        <w:rPr>
          <w:b/>
          <w:sz w:val="20"/>
        </w:rPr>
        <w:br w:type="page"/>
      </w:r>
    </w:p>
    <w:p w14:paraId="1235833A" w14:textId="590B3178" w:rsidR="00E866D8" w:rsidRPr="004C62E5" w:rsidRDefault="00E866D8" w:rsidP="00E866D8">
      <w:pPr>
        <w:pStyle w:val="05TexteNT"/>
        <w:rPr>
          <w:b/>
          <w:sz w:val="20"/>
        </w:rPr>
      </w:pPr>
      <w:r w:rsidRPr="004C62E5">
        <w:rPr>
          <w:b/>
          <w:sz w:val="20"/>
        </w:rPr>
        <w:lastRenderedPageBreak/>
        <w:t xml:space="preserve">Graphique </w:t>
      </w:r>
      <w:r w:rsidR="0031014B" w:rsidRPr="004C62E5">
        <w:rPr>
          <w:b/>
          <w:sz w:val="20"/>
        </w:rPr>
        <w:t>10</w:t>
      </w:r>
      <w:r w:rsidRPr="004C62E5">
        <w:rPr>
          <w:b/>
          <w:sz w:val="20"/>
        </w:rPr>
        <w:t> : Part des salariés concernés par une DI dans les effectifs salariés du privé par secteur d’activité (en %)</w:t>
      </w:r>
    </w:p>
    <w:p w14:paraId="29F7F0AF" w14:textId="1045C05F" w:rsidR="00E866D8" w:rsidRDefault="00E866D8" w:rsidP="00E866D8">
      <w:pPr>
        <w:pStyle w:val="05TexteNT"/>
        <w:spacing w:after="0"/>
        <w:jc w:val="center"/>
        <w:rPr>
          <w:sz w:val="18"/>
          <w:szCs w:val="18"/>
        </w:rPr>
      </w:pPr>
    </w:p>
    <w:p w14:paraId="27D92E49" w14:textId="3ACD86E6" w:rsidR="00E866D8" w:rsidRPr="006003A6" w:rsidRDefault="00E866D8" w:rsidP="00E866D8">
      <w:pPr>
        <w:pStyle w:val="05TexteNT"/>
        <w:spacing w:after="0"/>
        <w:rPr>
          <w:sz w:val="18"/>
          <w:szCs w:val="18"/>
        </w:rPr>
      </w:pPr>
      <w:r w:rsidRPr="006003A6">
        <w:rPr>
          <w:sz w:val="18"/>
          <w:szCs w:val="18"/>
        </w:rPr>
        <w:t>Sources : ASP, Extranet Activité partielle, données au 22 juin 2020, Acoss pour les effectifs salariés du secteur privé au T1</w:t>
      </w:r>
      <w:r w:rsidR="00592631">
        <w:rPr>
          <w:sz w:val="18"/>
          <w:szCs w:val="18"/>
        </w:rPr>
        <w:t>-</w:t>
      </w:r>
      <w:r w:rsidRPr="006003A6">
        <w:rPr>
          <w:sz w:val="18"/>
          <w:szCs w:val="18"/>
        </w:rPr>
        <w:t>2020 (sauf pour l’agriculture : effectifs salariés du privé estimations au T1</w:t>
      </w:r>
      <w:r w:rsidR="00592631">
        <w:rPr>
          <w:sz w:val="18"/>
          <w:szCs w:val="18"/>
        </w:rPr>
        <w:t>-</w:t>
      </w:r>
      <w:r w:rsidRPr="006003A6">
        <w:rPr>
          <w:sz w:val="18"/>
          <w:szCs w:val="18"/>
        </w:rPr>
        <w:t>2020, Insee, Dares, Acoss) ; calculs Unédic</w:t>
      </w:r>
    </w:p>
    <w:p w14:paraId="51D16FA6" w14:textId="7BAA6BDB" w:rsidR="00E866D8" w:rsidRPr="006003A6" w:rsidRDefault="00E866D8" w:rsidP="00E866D8">
      <w:pPr>
        <w:pStyle w:val="05TexteNT"/>
        <w:rPr>
          <w:sz w:val="18"/>
          <w:szCs w:val="18"/>
        </w:rPr>
      </w:pPr>
      <w:r w:rsidRPr="006003A6">
        <w:rPr>
          <w:sz w:val="18"/>
          <w:szCs w:val="18"/>
        </w:rPr>
        <w:t>Champ : données d’</w:t>
      </w:r>
      <w:r w:rsidR="00592631">
        <w:rPr>
          <w:sz w:val="18"/>
          <w:szCs w:val="18"/>
        </w:rPr>
        <w:t>activité partielle</w:t>
      </w:r>
      <w:r w:rsidRPr="006003A6">
        <w:rPr>
          <w:sz w:val="18"/>
          <w:szCs w:val="18"/>
        </w:rPr>
        <w:t xml:space="preserve"> retraitées des doublons et avenants, tous motifs confondus, hors particuliers employeurs</w:t>
      </w:r>
      <w:r>
        <w:rPr>
          <w:sz w:val="18"/>
          <w:szCs w:val="18"/>
        </w:rPr>
        <w:t xml:space="preserve"> (secteur TZ) et activités extraterritoriales (secteur UZ)</w:t>
      </w:r>
    </w:p>
    <w:p w14:paraId="6AB517EE" w14:textId="77777777" w:rsidR="00E866D8" w:rsidRDefault="00E866D8" w:rsidP="00E866D8">
      <w:pPr>
        <w:pStyle w:val="05TexteNT"/>
        <w:rPr>
          <w:sz w:val="20"/>
        </w:rPr>
      </w:pPr>
    </w:p>
    <w:p w14:paraId="4064037E" w14:textId="17CF7E0E" w:rsidR="00E866D8" w:rsidRPr="004C62E5" w:rsidRDefault="00E866D8" w:rsidP="00E866D8">
      <w:pPr>
        <w:pStyle w:val="05TexteNT"/>
        <w:rPr>
          <w:b/>
          <w:sz w:val="20"/>
        </w:rPr>
      </w:pPr>
      <w:r w:rsidRPr="004C62E5">
        <w:rPr>
          <w:b/>
          <w:sz w:val="20"/>
        </w:rPr>
        <w:t xml:space="preserve">Graphique </w:t>
      </w:r>
      <w:r w:rsidR="008473B2" w:rsidRPr="004C62E5">
        <w:rPr>
          <w:b/>
          <w:sz w:val="20"/>
        </w:rPr>
        <w:t>1</w:t>
      </w:r>
      <w:r w:rsidR="004C62E5" w:rsidRPr="004C62E5">
        <w:rPr>
          <w:b/>
          <w:sz w:val="20"/>
        </w:rPr>
        <w:t>1</w:t>
      </w:r>
      <w:r w:rsidRPr="004C62E5">
        <w:rPr>
          <w:b/>
          <w:sz w:val="20"/>
        </w:rPr>
        <w:t> : Part des salariés concernés par les DAP dans les effectifs salariés du privé par secteur d’activité (en %)</w:t>
      </w:r>
    </w:p>
    <w:p w14:paraId="26EA7AF5" w14:textId="77777777" w:rsidR="00122371" w:rsidRDefault="00122371" w:rsidP="0031014B">
      <w:pPr>
        <w:pStyle w:val="05TexteNT"/>
        <w:rPr>
          <w:b/>
          <w:sz w:val="20"/>
        </w:rPr>
      </w:pPr>
    </w:p>
    <w:p w14:paraId="5E5B738C" w14:textId="4AE3F994" w:rsidR="0031014B" w:rsidRPr="00E34E64" w:rsidRDefault="0031014B" w:rsidP="0031014B">
      <w:pPr>
        <w:pStyle w:val="05TexteNT"/>
        <w:rPr>
          <w:b/>
          <w:sz w:val="20"/>
        </w:rPr>
      </w:pPr>
      <w:r w:rsidRPr="00E34E64">
        <w:rPr>
          <w:b/>
          <w:sz w:val="20"/>
        </w:rPr>
        <w:t xml:space="preserve">En avril, </w:t>
      </w:r>
      <w:r>
        <w:rPr>
          <w:b/>
          <w:sz w:val="20"/>
        </w:rPr>
        <w:t>un peu moins de 40</w:t>
      </w:r>
      <w:r w:rsidRPr="00E34E64">
        <w:rPr>
          <w:b/>
          <w:sz w:val="20"/>
        </w:rPr>
        <w:t> % des salariés du privé sont concernés par les DI d’activité partielle</w:t>
      </w:r>
    </w:p>
    <w:p w14:paraId="756CB5EC" w14:textId="77777777" w:rsidR="0031014B" w:rsidRPr="00E34E64" w:rsidRDefault="0031014B" w:rsidP="0031014B">
      <w:pPr>
        <w:pStyle w:val="05TexteNT"/>
        <w:rPr>
          <w:sz w:val="20"/>
        </w:rPr>
      </w:pPr>
    </w:p>
    <w:p w14:paraId="668C066F" w14:textId="087141DA" w:rsidR="0031014B" w:rsidRDefault="0031014B" w:rsidP="0031014B">
      <w:pPr>
        <w:pStyle w:val="05TexteNT"/>
        <w:rPr>
          <w:sz w:val="20"/>
        </w:rPr>
      </w:pPr>
      <w:r>
        <w:rPr>
          <w:sz w:val="20"/>
        </w:rPr>
        <w:t>Nous estimons ici le poids que l’activité partielle a joué dans l’économie française</w:t>
      </w:r>
      <w:r w:rsidR="009660B5">
        <w:rPr>
          <w:sz w:val="20"/>
        </w:rPr>
        <w:t xml:space="preserve"> en termes de salariés</w:t>
      </w:r>
      <w:r>
        <w:rPr>
          <w:sz w:val="20"/>
        </w:rPr>
        <w:t>. En avril, au plus fort de la crise sanitaire,</w:t>
      </w:r>
      <w:r w:rsidRPr="00E34E64">
        <w:rPr>
          <w:sz w:val="20"/>
        </w:rPr>
        <w:t xml:space="preserve"> </w:t>
      </w:r>
      <w:r>
        <w:rPr>
          <w:sz w:val="20"/>
        </w:rPr>
        <w:t>38</w:t>
      </w:r>
      <w:r w:rsidRPr="00E34E64">
        <w:rPr>
          <w:sz w:val="20"/>
        </w:rPr>
        <w:t xml:space="preserve"> % des salariés du privé sont concernés par les DI (Graphique </w:t>
      </w:r>
      <w:r w:rsidR="00E31869">
        <w:rPr>
          <w:sz w:val="20"/>
        </w:rPr>
        <w:t>10</w:t>
      </w:r>
      <w:r w:rsidRPr="00E34E64">
        <w:rPr>
          <w:sz w:val="20"/>
        </w:rPr>
        <w:t>)</w:t>
      </w:r>
      <w:r>
        <w:rPr>
          <w:sz w:val="20"/>
        </w:rPr>
        <w:t xml:space="preserve"> et 67 % par les DAP (Graphique 1</w:t>
      </w:r>
      <w:r w:rsidR="00E31869">
        <w:rPr>
          <w:sz w:val="20"/>
        </w:rPr>
        <w:t>1</w:t>
      </w:r>
      <w:r>
        <w:rPr>
          <w:sz w:val="20"/>
        </w:rPr>
        <w:t>)</w:t>
      </w:r>
      <w:r w:rsidRPr="00E34E64">
        <w:rPr>
          <w:sz w:val="20"/>
        </w:rPr>
        <w:t>.</w:t>
      </w:r>
      <w:r>
        <w:rPr>
          <w:sz w:val="20"/>
        </w:rPr>
        <w:t xml:space="preserve"> Nous estimons également que les heures d’activité partielle pour lesquelles les employeurs ont demandé indemnisation au 22 juin représentent en avril environ 20 % des heures travaillées des salariés dans l’économie tandis que les heures demandées dans les DAP représentent autour de 45 % des heures travaillées</w:t>
      </w:r>
      <w:r>
        <w:rPr>
          <w:rStyle w:val="Appelnotedebasdep"/>
          <w:sz w:val="20"/>
        </w:rPr>
        <w:footnoteReference w:id="50"/>
      </w:r>
      <w:r>
        <w:rPr>
          <w:sz w:val="20"/>
        </w:rPr>
        <w:t xml:space="preserve">. </w:t>
      </w:r>
    </w:p>
    <w:p w14:paraId="24DFB927" w14:textId="77777777" w:rsidR="0031014B" w:rsidRPr="00E866D8" w:rsidRDefault="0031014B" w:rsidP="0031014B">
      <w:pPr>
        <w:pStyle w:val="05TexteNT"/>
        <w:rPr>
          <w:sz w:val="20"/>
        </w:rPr>
      </w:pPr>
      <w:r>
        <w:rPr>
          <w:sz w:val="20"/>
        </w:rPr>
        <w:t>En avril, les secteurs pour lesquels leurs salariés sont les plus concernés par l’activité partielle sont : l’h</w:t>
      </w:r>
      <w:r w:rsidRPr="00927EF1">
        <w:rPr>
          <w:sz w:val="20"/>
        </w:rPr>
        <w:t>ébergement et</w:t>
      </w:r>
      <w:r>
        <w:rPr>
          <w:sz w:val="20"/>
        </w:rPr>
        <w:t xml:space="preserve"> la restauration (82 % des salariés de ce secteur sont concernés par les DI et 99 % par les DAP), les a</w:t>
      </w:r>
      <w:r w:rsidRPr="00927EF1">
        <w:rPr>
          <w:sz w:val="20"/>
        </w:rPr>
        <w:t>utres activités de services</w:t>
      </w:r>
      <w:r>
        <w:rPr>
          <w:sz w:val="20"/>
        </w:rPr>
        <w:t xml:space="preserve"> (66 % des salariés de ce secteur sont concernés par les DI et 90 % par les DAP) et la construction (65 % des salariés de ce secteur sont concernés par les DI et 93 % par les DAP).</w:t>
      </w:r>
    </w:p>
    <w:p w14:paraId="35CEC511" w14:textId="304D62CA" w:rsidR="0031014B" w:rsidRDefault="0031014B" w:rsidP="0031014B">
      <w:pPr>
        <w:spacing w:after="160" w:line="259" w:lineRule="auto"/>
        <w:jc w:val="left"/>
        <w:rPr>
          <w:b/>
          <w:color w:val="595959" w:themeColor="text1" w:themeTint="A6"/>
          <w:sz w:val="20"/>
          <w:szCs w:val="20"/>
        </w:rPr>
      </w:pPr>
    </w:p>
    <w:p w14:paraId="05D43ED6" w14:textId="3D1B9FAD" w:rsidR="00E866D8" w:rsidRPr="00B7701C" w:rsidRDefault="00E866D8" w:rsidP="00B63294">
      <w:pPr>
        <w:pStyle w:val="10TexteNE"/>
      </w:pPr>
      <w:r w:rsidRPr="00B7701C">
        <w:t>Un délai très court entre le dépôt de la DI et l</w:t>
      </w:r>
      <w:r w:rsidR="00F710B3">
        <w:t xml:space="preserve">e remboursement à l’employeur </w:t>
      </w:r>
      <w:r w:rsidRPr="00B7701C">
        <w:t>par l’ASP</w:t>
      </w:r>
    </w:p>
    <w:p w14:paraId="3A7B5A47" w14:textId="77777777" w:rsidR="00E866D8" w:rsidRDefault="00E866D8" w:rsidP="00B63294">
      <w:pPr>
        <w:pStyle w:val="10TexteNE"/>
      </w:pPr>
    </w:p>
    <w:p w14:paraId="29433B06" w14:textId="6BAFB27B" w:rsidR="00E866D8" w:rsidRPr="00D16F16" w:rsidRDefault="00E866D8" w:rsidP="00E866D8">
      <w:pPr>
        <w:pStyle w:val="05TexteNT"/>
        <w:rPr>
          <w:sz w:val="20"/>
        </w:rPr>
      </w:pPr>
      <w:r w:rsidRPr="00D16F16">
        <w:rPr>
          <w:sz w:val="20"/>
        </w:rPr>
        <w:t xml:space="preserve">La </w:t>
      </w:r>
      <w:r>
        <w:rPr>
          <w:sz w:val="20"/>
        </w:rPr>
        <w:t>très grande majorité</w:t>
      </w:r>
      <w:r w:rsidRPr="00D16F16">
        <w:rPr>
          <w:sz w:val="20"/>
        </w:rPr>
        <w:t xml:space="preserve"> </w:t>
      </w:r>
      <w:r>
        <w:rPr>
          <w:sz w:val="20"/>
        </w:rPr>
        <w:t>de l’indemnisation</w:t>
      </w:r>
      <w:r w:rsidRPr="00D16F16">
        <w:rPr>
          <w:sz w:val="20"/>
        </w:rPr>
        <w:t xml:space="preserve"> </w:t>
      </w:r>
      <w:r>
        <w:rPr>
          <w:sz w:val="20"/>
        </w:rPr>
        <w:t>pour les</w:t>
      </w:r>
      <w:r w:rsidRPr="00D16F16">
        <w:rPr>
          <w:sz w:val="20"/>
        </w:rPr>
        <w:t xml:space="preserve"> mois de mars </w:t>
      </w:r>
      <w:r>
        <w:rPr>
          <w:sz w:val="20"/>
        </w:rPr>
        <w:t>à mai a</w:t>
      </w:r>
      <w:r w:rsidRPr="00D16F16">
        <w:rPr>
          <w:sz w:val="20"/>
        </w:rPr>
        <w:t xml:space="preserve"> été effectué</w:t>
      </w:r>
      <w:r>
        <w:rPr>
          <w:sz w:val="20"/>
        </w:rPr>
        <w:t>e</w:t>
      </w:r>
      <w:r w:rsidRPr="00D16F16">
        <w:rPr>
          <w:sz w:val="20"/>
        </w:rPr>
        <w:t xml:space="preserve"> en moins </w:t>
      </w:r>
      <w:r>
        <w:rPr>
          <w:sz w:val="20"/>
        </w:rPr>
        <w:t>d’une semaine</w:t>
      </w:r>
      <w:r w:rsidRPr="00D16F16">
        <w:rPr>
          <w:sz w:val="20"/>
        </w:rPr>
        <w:t xml:space="preserve"> après </w:t>
      </w:r>
      <w:r>
        <w:rPr>
          <w:sz w:val="20"/>
        </w:rPr>
        <w:t>le dépôt</w:t>
      </w:r>
      <w:r w:rsidRPr="00D16F16">
        <w:rPr>
          <w:sz w:val="20"/>
        </w:rPr>
        <w:t xml:space="preserve"> de la DI</w:t>
      </w:r>
      <w:r>
        <w:rPr>
          <w:sz w:val="20"/>
        </w:rPr>
        <w:t xml:space="preserve"> : pour mars et avril, plus de 80 % des DI ont été indemnisées par l’ASP dans les 6 jours suivant le dépôt de la DI par l’employeur (Graphique </w:t>
      </w:r>
      <w:r w:rsidR="00E70BF9">
        <w:rPr>
          <w:sz w:val="20"/>
        </w:rPr>
        <w:t>1</w:t>
      </w:r>
      <w:r w:rsidR="00F712BE">
        <w:rPr>
          <w:sz w:val="20"/>
        </w:rPr>
        <w:t>2</w:t>
      </w:r>
      <w:r>
        <w:rPr>
          <w:sz w:val="20"/>
        </w:rPr>
        <w:t xml:space="preserve">). Pour les mois de mars et avril pour lesquels on a plus de recul, une minorité de DI connaissent des délais d’indemnisation supérieurs à 2 semaines (moins de 1 % des DI). </w:t>
      </w:r>
    </w:p>
    <w:p w14:paraId="133C17DE" w14:textId="77777777" w:rsidR="00E866D8" w:rsidRDefault="00E866D8" w:rsidP="00B63294">
      <w:pPr>
        <w:pStyle w:val="10TexteNE"/>
      </w:pPr>
    </w:p>
    <w:p w14:paraId="313DE46F" w14:textId="1AD1D4C6" w:rsidR="003E16F3" w:rsidRDefault="00BD50F6" w:rsidP="00B63294">
      <w:pPr>
        <w:pStyle w:val="10TexteNE"/>
      </w:pPr>
      <w:r>
        <w:t xml:space="preserve">Graphique </w:t>
      </w:r>
      <w:r w:rsidR="00E70BF9">
        <w:t>1</w:t>
      </w:r>
      <w:r w:rsidR="00F712BE">
        <w:t>2</w:t>
      </w:r>
      <w:r>
        <w:t> : Délai entre le dépôt de la DI et l’indemnisation</w:t>
      </w:r>
      <w:r w:rsidR="00662216">
        <w:t xml:space="preserve"> (en jours)</w:t>
      </w:r>
    </w:p>
    <w:p w14:paraId="3A62D9E5" w14:textId="6B8364A2" w:rsidR="00BD50F6" w:rsidRDefault="00BD50F6" w:rsidP="00B63294">
      <w:pPr>
        <w:pStyle w:val="10TexteNE"/>
      </w:pPr>
    </w:p>
    <w:p w14:paraId="2A14F0E0" w14:textId="77777777" w:rsidR="00CA4DC5" w:rsidRPr="008473B2" w:rsidRDefault="00CA4DC5" w:rsidP="00CA4DC5">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8473B2">
        <w:rPr>
          <w:rFonts w:asciiTheme="minorHAnsi" w:eastAsiaTheme="minorEastAsia" w:hAnsi="Calibri" w:cstheme="minorBidi"/>
          <w:color w:val="595959" w:themeColor="text1" w:themeTint="A6"/>
          <w:kern w:val="24"/>
          <w:sz w:val="18"/>
          <w:szCs w:val="18"/>
        </w:rPr>
        <w:t>Source : ASP, Extranet Activité partielle, données au 22 juin 2020, calculs Unédic</w:t>
      </w:r>
    </w:p>
    <w:p w14:paraId="5D69298A" w14:textId="36FACA70" w:rsidR="0077644B" w:rsidRPr="00C37247" w:rsidRDefault="00CA4DC5" w:rsidP="00C37247">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C37247">
        <w:rPr>
          <w:rFonts w:asciiTheme="minorHAnsi" w:eastAsiaTheme="minorEastAsia" w:hAnsi="Calibri" w:cstheme="minorBidi"/>
          <w:color w:val="595959" w:themeColor="text1" w:themeTint="A6"/>
          <w:kern w:val="24"/>
          <w:sz w:val="18"/>
          <w:szCs w:val="18"/>
        </w:rPr>
        <w:t>Champ : données retraitées des doublons et avenants, tous motifs confondus, hors particuliers employeurs</w:t>
      </w:r>
    </w:p>
    <w:p w14:paraId="7705A4DD" w14:textId="7BF7EEB5" w:rsidR="00380A69" w:rsidRPr="00F712BE" w:rsidRDefault="00655AC3" w:rsidP="00F712BE">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C37247">
        <w:rPr>
          <w:rFonts w:asciiTheme="minorHAnsi" w:eastAsiaTheme="minorEastAsia" w:hAnsi="Calibri" w:cstheme="minorBidi"/>
          <w:color w:val="595959" w:themeColor="text1" w:themeTint="A6"/>
          <w:kern w:val="24"/>
          <w:sz w:val="18"/>
          <w:szCs w:val="18"/>
        </w:rPr>
        <w:t>Note : Les statistiques relatives aux délais de 1 jour ou supérieur à 15 jours n’ont pas été présentées dans ce graphique en lien avec la faiblesse des effectifs.</w:t>
      </w:r>
    </w:p>
    <w:p w14:paraId="2E3CB164" w14:textId="77777777" w:rsidR="00F712BE" w:rsidRDefault="00F712BE">
      <w:pPr>
        <w:spacing w:after="160" w:line="259" w:lineRule="auto"/>
        <w:jc w:val="left"/>
        <w:rPr>
          <w:rFonts w:asciiTheme="minorHAnsi" w:eastAsiaTheme="minorEastAsia" w:cstheme="minorBidi"/>
          <w:b/>
          <w:color w:val="595959" w:themeColor="text1" w:themeTint="A6"/>
          <w:kern w:val="24"/>
          <w:sz w:val="20"/>
          <w:szCs w:val="20"/>
        </w:rPr>
      </w:pPr>
      <w:r>
        <w:rPr>
          <w:rFonts w:asciiTheme="minorHAnsi" w:eastAsiaTheme="minorEastAsia" w:cstheme="minorBidi"/>
          <w:kern w:val="24"/>
        </w:rPr>
        <w:br w:type="page"/>
      </w:r>
    </w:p>
    <w:p w14:paraId="4BD662BE" w14:textId="4E5F0481" w:rsidR="002A7CF1" w:rsidRPr="00B7701C" w:rsidRDefault="00042D33" w:rsidP="00B63294">
      <w:pPr>
        <w:pStyle w:val="10TexteNE"/>
        <w:rPr>
          <w:rFonts w:asciiTheme="minorHAnsi" w:eastAsiaTheme="minorEastAsia" w:cstheme="minorBidi"/>
          <w:kern w:val="24"/>
        </w:rPr>
      </w:pPr>
      <w:r w:rsidRPr="00B7701C">
        <w:rPr>
          <w:rFonts w:asciiTheme="minorHAnsi" w:eastAsiaTheme="minorEastAsia" w:cstheme="minorBidi"/>
          <w:kern w:val="24"/>
        </w:rPr>
        <w:lastRenderedPageBreak/>
        <w:t xml:space="preserve">Pour avril, au plus fort de la crise sanitaire, </w:t>
      </w:r>
      <w:r w:rsidRPr="00B7701C">
        <w:t>les demandes d’indemnisation ont concerné 7,1 millions de salariés pour 700 millions d’heures chômées</w:t>
      </w:r>
    </w:p>
    <w:p w14:paraId="4F031CCD" w14:textId="77777777" w:rsidR="00042D33" w:rsidRDefault="00042D33" w:rsidP="00B63294">
      <w:pPr>
        <w:pStyle w:val="10TexteNE"/>
        <w:rPr>
          <w:rFonts w:eastAsiaTheme="minorEastAsia"/>
        </w:rPr>
      </w:pPr>
    </w:p>
    <w:p w14:paraId="391EB141" w14:textId="692A9F31" w:rsidR="00676242" w:rsidRDefault="002A7CF1" w:rsidP="002A7CF1">
      <w:pPr>
        <w:pStyle w:val="05TexteNT"/>
        <w:rPr>
          <w:sz w:val="20"/>
        </w:rPr>
      </w:pPr>
      <w:r w:rsidRPr="00A434F8">
        <w:rPr>
          <w:sz w:val="20"/>
        </w:rPr>
        <w:t xml:space="preserve">Pour le mois </w:t>
      </w:r>
      <w:r w:rsidR="00A434F8">
        <w:rPr>
          <w:sz w:val="20"/>
        </w:rPr>
        <w:t>d’avril</w:t>
      </w:r>
      <w:r w:rsidRPr="00A434F8">
        <w:rPr>
          <w:sz w:val="20"/>
        </w:rPr>
        <w:t>, près</w:t>
      </w:r>
      <w:r w:rsidRPr="003510B7">
        <w:rPr>
          <w:sz w:val="20"/>
        </w:rPr>
        <w:t xml:space="preserve"> de 1,</w:t>
      </w:r>
      <w:r w:rsidR="00A434F8">
        <w:rPr>
          <w:sz w:val="20"/>
        </w:rPr>
        <w:t>3</w:t>
      </w:r>
      <w:r w:rsidRPr="003510B7">
        <w:rPr>
          <w:sz w:val="20"/>
        </w:rPr>
        <w:t xml:space="preserve"> million d’établissements ont déposé des DAP</w:t>
      </w:r>
      <w:r w:rsidR="00A434F8">
        <w:rPr>
          <w:sz w:val="20"/>
        </w:rPr>
        <w:t xml:space="preserve"> (Tableau 2)</w:t>
      </w:r>
      <w:r w:rsidRPr="003510B7">
        <w:rPr>
          <w:sz w:val="20"/>
        </w:rPr>
        <w:t xml:space="preserve"> pour </w:t>
      </w:r>
      <w:r w:rsidR="00A434F8">
        <w:rPr>
          <w:sz w:val="20"/>
        </w:rPr>
        <w:t>12,3</w:t>
      </w:r>
      <w:r w:rsidRPr="003510B7">
        <w:rPr>
          <w:sz w:val="20"/>
        </w:rPr>
        <w:t xml:space="preserve"> millions de salariés </w:t>
      </w:r>
      <w:r w:rsidR="00A434F8">
        <w:rPr>
          <w:sz w:val="20"/>
        </w:rPr>
        <w:t>(</w:t>
      </w:r>
      <w:r w:rsidR="003A385B">
        <w:rPr>
          <w:sz w:val="20"/>
        </w:rPr>
        <w:t xml:space="preserve">Annexe </w:t>
      </w:r>
      <w:r w:rsidR="005E38DD">
        <w:rPr>
          <w:sz w:val="20"/>
        </w:rPr>
        <w:t>10</w:t>
      </w:r>
      <w:r w:rsidR="00A434F8">
        <w:rPr>
          <w:sz w:val="20"/>
        </w:rPr>
        <w:t xml:space="preserve">) </w:t>
      </w:r>
      <w:r w:rsidRPr="003510B7">
        <w:rPr>
          <w:sz w:val="20"/>
        </w:rPr>
        <w:t xml:space="preserve">et un peu plus de </w:t>
      </w:r>
      <w:r w:rsidR="00A434F8">
        <w:rPr>
          <w:sz w:val="20"/>
        </w:rPr>
        <w:t>1,5 milliards</w:t>
      </w:r>
      <w:r w:rsidRPr="003510B7">
        <w:rPr>
          <w:sz w:val="20"/>
        </w:rPr>
        <w:t xml:space="preserve"> d’heures d’activité partielle (voir </w:t>
      </w:r>
      <w:r w:rsidR="00A434F8">
        <w:rPr>
          <w:sz w:val="20"/>
        </w:rPr>
        <w:t>T</w:t>
      </w:r>
      <w:r w:rsidRPr="003510B7">
        <w:rPr>
          <w:sz w:val="20"/>
        </w:rPr>
        <w:t xml:space="preserve">ableau </w:t>
      </w:r>
      <w:r w:rsidR="00A434F8">
        <w:rPr>
          <w:sz w:val="20"/>
        </w:rPr>
        <w:t>3</w:t>
      </w:r>
      <w:r w:rsidRPr="003510B7">
        <w:rPr>
          <w:sz w:val="20"/>
        </w:rPr>
        <w:t>).</w:t>
      </w:r>
      <w:r w:rsidR="00A434F8">
        <w:rPr>
          <w:sz w:val="20"/>
        </w:rPr>
        <w:t xml:space="preserve"> </w:t>
      </w:r>
      <w:r w:rsidR="008119C0">
        <w:rPr>
          <w:sz w:val="20"/>
        </w:rPr>
        <w:t>82 % des heures d’activité partielle demandées dans les DAP pour le mois d’avril concernent les établissements qui ont fait une DI au 22 juin soit environ 1,3 Md d’heures d’activité partielle (Tableau 3). 76 % des salariés concernés par des DAP portant sur le mois d’avril correspondent à des établissements ayant fait une DI (</w:t>
      </w:r>
      <w:r w:rsidR="003A385B">
        <w:rPr>
          <w:sz w:val="20"/>
        </w:rPr>
        <w:t xml:space="preserve">Annexe </w:t>
      </w:r>
      <w:r w:rsidR="00CC52D3">
        <w:rPr>
          <w:sz w:val="20"/>
        </w:rPr>
        <w:t>10</w:t>
      </w:r>
      <w:r w:rsidR="008119C0">
        <w:rPr>
          <w:sz w:val="20"/>
        </w:rPr>
        <w:t xml:space="preserve">). </w:t>
      </w:r>
      <w:bookmarkStart w:id="9" w:name="_Hlk46320218"/>
      <w:r w:rsidRPr="003510B7">
        <w:rPr>
          <w:sz w:val="20"/>
        </w:rPr>
        <w:t xml:space="preserve">Les demandes d’indemnisation du mois </w:t>
      </w:r>
      <w:r w:rsidR="00A434F8">
        <w:rPr>
          <w:sz w:val="20"/>
        </w:rPr>
        <w:t>d’avril</w:t>
      </w:r>
      <w:r w:rsidRPr="003510B7">
        <w:rPr>
          <w:sz w:val="20"/>
        </w:rPr>
        <w:t xml:space="preserve"> (connues au </w:t>
      </w:r>
      <w:r w:rsidR="00A434F8">
        <w:rPr>
          <w:sz w:val="20"/>
        </w:rPr>
        <w:t>22</w:t>
      </w:r>
      <w:r w:rsidRPr="003510B7">
        <w:rPr>
          <w:sz w:val="20"/>
        </w:rPr>
        <w:t xml:space="preserve"> juin) ont concerné </w:t>
      </w:r>
      <w:r w:rsidR="00A434F8">
        <w:rPr>
          <w:sz w:val="20"/>
        </w:rPr>
        <w:t>7,1</w:t>
      </w:r>
      <w:r w:rsidRPr="003510B7">
        <w:rPr>
          <w:sz w:val="20"/>
        </w:rPr>
        <w:t xml:space="preserve"> millions de salariés </w:t>
      </w:r>
      <w:r w:rsidR="00A434F8">
        <w:rPr>
          <w:sz w:val="20"/>
        </w:rPr>
        <w:t>(</w:t>
      </w:r>
      <w:r w:rsidR="003A385B">
        <w:rPr>
          <w:sz w:val="20"/>
        </w:rPr>
        <w:t>Annexe 8</w:t>
      </w:r>
      <w:r w:rsidR="00A434F8">
        <w:rPr>
          <w:sz w:val="20"/>
        </w:rPr>
        <w:t xml:space="preserve">) </w:t>
      </w:r>
      <w:r w:rsidRPr="003510B7">
        <w:rPr>
          <w:sz w:val="20"/>
        </w:rPr>
        <w:t xml:space="preserve">et </w:t>
      </w:r>
      <w:r w:rsidR="00A434F8">
        <w:rPr>
          <w:sz w:val="20"/>
        </w:rPr>
        <w:t>700</w:t>
      </w:r>
      <w:r w:rsidRPr="003510B7">
        <w:rPr>
          <w:sz w:val="20"/>
        </w:rPr>
        <w:t> millions d’heures de chômage partiel</w:t>
      </w:r>
      <w:r w:rsidR="00A434F8">
        <w:rPr>
          <w:sz w:val="20"/>
        </w:rPr>
        <w:t xml:space="preserve"> </w:t>
      </w:r>
      <w:bookmarkEnd w:id="9"/>
      <w:r w:rsidR="00A434F8">
        <w:rPr>
          <w:sz w:val="20"/>
        </w:rPr>
        <w:t>(Tableau 3)</w:t>
      </w:r>
      <w:r w:rsidRPr="00812B8D">
        <w:rPr>
          <w:sz w:val="20"/>
        </w:rPr>
        <w:t>.</w:t>
      </w:r>
      <w:r w:rsidRPr="003510B7">
        <w:rPr>
          <w:sz w:val="20"/>
        </w:rPr>
        <w:t xml:space="preserve"> </w:t>
      </w:r>
    </w:p>
    <w:p w14:paraId="65B86A6C" w14:textId="70C9A8F7" w:rsidR="00D41C52" w:rsidRPr="0025363E" w:rsidRDefault="00D41C52" w:rsidP="00D41C52">
      <w:pPr>
        <w:pStyle w:val="05TexteNT"/>
        <w:rPr>
          <w:sz w:val="20"/>
        </w:rPr>
      </w:pPr>
      <w:r w:rsidRPr="0025363E">
        <w:rPr>
          <w:sz w:val="20"/>
        </w:rPr>
        <w:t>L</w:t>
      </w:r>
      <w:r w:rsidR="007C024D" w:rsidRPr="0025363E">
        <w:rPr>
          <w:sz w:val="20"/>
        </w:rPr>
        <w:t>e mois d’avril</w:t>
      </w:r>
      <w:r w:rsidRPr="0025363E">
        <w:rPr>
          <w:sz w:val="20"/>
        </w:rPr>
        <w:t xml:space="preserve"> se démarque </w:t>
      </w:r>
      <w:r w:rsidR="009660B5">
        <w:rPr>
          <w:sz w:val="20"/>
        </w:rPr>
        <w:t xml:space="preserve">ainsi </w:t>
      </w:r>
      <w:r w:rsidRPr="0025363E">
        <w:rPr>
          <w:sz w:val="20"/>
        </w:rPr>
        <w:t>comme étant</w:t>
      </w:r>
      <w:r w:rsidR="007C024D" w:rsidRPr="0025363E">
        <w:rPr>
          <w:sz w:val="20"/>
        </w:rPr>
        <w:t xml:space="preserve"> le plus fort en termes d’utilisation d’activité partielle</w:t>
      </w:r>
      <w:r w:rsidR="007B30D7">
        <w:rPr>
          <w:sz w:val="20"/>
        </w:rPr>
        <w:t xml:space="preserve"> : </w:t>
      </w:r>
      <w:r w:rsidRPr="0025363E">
        <w:rPr>
          <w:sz w:val="20"/>
        </w:rPr>
        <w:t xml:space="preserve">les heures et les salariés concernés par les DAP et les DI </w:t>
      </w:r>
      <w:r w:rsidR="007B30D7">
        <w:rPr>
          <w:sz w:val="20"/>
        </w:rPr>
        <w:t xml:space="preserve">pour mars et mai </w:t>
      </w:r>
      <w:r w:rsidRPr="0025363E">
        <w:rPr>
          <w:sz w:val="20"/>
        </w:rPr>
        <w:t>étaient moins importants qu’en avril. Pour mars, près de 1,1 million d’établissements ont déposé des DAP pour 10,8 millions de salariés et un peu plus de 5</w:t>
      </w:r>
      <w:r w:rsidR="00DE7287">
        <w:rPr>
          <w:sz w:val="20"/>
        </w:rPr>
        <w:t>3</w:t>
      </w:r>
      <w:r w:rsidRPr="0025363E">
        <w:rPr>
          <w:sz w:val="20"/>
        </w:rPr>
        <w:t>0 millions d’heures d’activité partielle. Les DI du mois de mars ont concerné 6,</w:t>
      </w:r>
      <w:r w:rsidR="00DE7287">
        <w:rPr>
          <w:sz w:val="20"/>
        </w:rPr>
        <w:t>3</w:t>
      </w:r>
      <w:r w:rsidRPr="0025363E">
        <w:rPr>
          <w:sz w:val="20"/>
        </w:rPr>
        <w:t xml:space="preserve"> millions de salariés et </w:t>
      </w:r>
      <w:r w:rsidR="000B7A04">
        <w:rPr>
          <w:sz w:val="20"/>
        </w:rPr>
        <w:t xml:space="preserve">un peu moins de </w:t>
      </w:r>
      <w:r w:rsidRPr="0025363E">
        <w:rPr>
          <w:sz w:val="20"/>
        </w:rPr>
        <w:t>295 millions d’heures de chômage partiel.</w:t>
      </w:r>
    </w:p>
    <w:p w14:paraId="5E9FBE51" w14:textId="7CF183C2" w:rsidR="00F06747" w:rsidRDefault="0025363E" w:rsidP="00042D33">
      <w:pPr>
        <w:pStyle w:val="05TexteNT"/>
        <w:rPr>
          <w:sz w:val="20"/>
        </w:rPr>
      </w:pPr>
      <w:r w:rsidRPr="0025363E">
        <w:rPr>
          <w:sz w:val="20"/>
        </w:rPr>
        <w:t>En ce qui concerne le mois de mai, un peu plus de 1,2 million d'établissements ont déposé des DAP pour 12,</w:t>
      </w:r>
      <w:r w:rsidR="000B7A04">
        <w:rPr>
          <w:sz w:val="20"/>
        </w:rPr>
        <w:t>3</w:t>
      </w:r>
      <w:r w:rsidRPr="0025363E">
        <w:rPr>
          <w:sz w:val="20"/>
        </w:rPr>
        <w:t xml:space="preserve"> millions de salariés et d’environ 1</w:t>
      </w:r>
      <w:r w:rsidR="000B7A04">
        <w:rPr>
          <w:sz w:val="20"/>
        </w:rPr>
        <w:t>,</w:t>
      </w:r>
      <w:r w:rsidRPr="0025363E">
        <w:rPr>
          <w:sz w:val="20"/>
        </w:rPr>
        <w:t>2</w:t>
      </w:r>
      <w:r w:rsidR="000B7A04">
        <w:rPr>
          <w:sz w:val="20"/>
        </w:rPr>
        <w:t xml:space="preserve"> Md</w:t>
      </w:r>
      <w:r w:rsidR="00B7701C">
        <w:rPr>
          <w:sz w:val="20"/>
        </w:rPr>
        <w:t>s</w:t>
      </w:r>
      <w:r w:rsidRPr="0025363E">
        <w:rPr>
          <w:sz w:val="20"/>
        </w:rPr>
        <w:t xml:space="preserve"> d’heures (4 semaines, dont une de confinement et 3 de déconfinement progressif)</w:t>
      </w:r>
      <w:r w:rsidRPr="0025363E">
        <w:rPr>
          <w:rStyle w:val="Appelnotedebasdep"/>
          <w:sz w:val="20"/>
        </w:rPr>
        <w:footnoteReference w:id="51"/>
      </w:r>
      <w:r w:rsidRPr="0025363E">
        <w:rPr>
          <w:sz w:val="20"/>
        </w:rPr>
        <w:t>.</w:t>
      </w:r>
      <w:r w:rsidR="00F06747">
        <w:rPr>
          <w:sz w:val="20"/>
        </w:rPr>
        <w:t xml:space="preserve"> </w:t>
      </w:r>
      <w:r w:rsidRPr="0025363E">
        <w:rPr>
          <w:sz w:val="20"/>
        </w:rPr>
        <w:t>Les DI du mois de mai</w:t>
      </w:r>
      <w:r w:rsidR="000B7A04">
        <w:rPr>
          <w:sz w:val="20"/>
        </w:rPr>
        <w:t>,</w:t>
      </w:r>
      <w:r w:rsidRPr="0025363E">
        <w:rPr>
          <w:sz w:val="20"/>
        </w:rPr>
        <w:t xml:space="preserve"> </w:t>
      </w:r>
      <w:r w:rsidR="000B7A04">
        <w:rPr>
          <w:sz w:val="20"/>
        </w:rPr>
        <w:t xml:space="preserve">connues au 22 juin, </w:t>
      </w:r>
      <w:r w:rsidRPr="0025363E">
        <w:rPr>
          <w:sz w:val="20"/>
        </w:rPr>
        <w:t>concern</w:t>
      </w:r>
      <w:r w:rsidR="000B7A04">
        <w:rPr>
          <w:sz w:val="20"/>
        </w:rPr>
        <w:t>ent</w:t>
      </w:r>
      <w:r w:rsidRPr="0025363E">
        <w:rPr>
          <w:sz w:val="20"/>
        </w:rPr>
        <w:t xml:space="preserve"> </w:t>
      </w:r>
      <w:r w:rsidR="000B7A04">
        <w:rPr>
          <w:sz w:val="20"/>
        </w:rPr>
        <w:t>4,4</w:t>
      </w:r>
      <w:r w:rsidRPr="0025363E">
        <w:rPr>
          <w:sz w:val="20"/>
        </w:rPr>
        <w:t xml:space="preserve"> millions de salariés et </w:t>
      </w:r>
      <w:r w:rsidR="000B7A04">
        <w:rPr>
          <w:sz w:val="20"/>
        </w:rPr>
        <w:t>270</w:t>
      </w:r>
      <w:r w:rsidRPr="0025363E">
        <w:rPr>
          <w:sz w:val="20"/>
        </w:rPr>
        <w:t> millions d’heures de chômage partiel.</w:t>
      </w:r>
    </w:p>
    <w:p w14:paraId="5858929A" w14:textId="77777777" w:rsidR="00E70BF9" w:rsidRDefault="00E70BF9" w:rsidP="00042D33">
      <w:pPr>
        <w:pStyle w:val="05TexteNT"/>
        <w:rPr>
          <w:b/>
          <w:bCs w:val="0"/>
          <w:sz w:val="20"/>
        </w:rPr>
      </w:pPr>
    </w:p>
    <w:p w14:paraId="6047832B" w14:textId="6D210C45" w:rsidR="0007269C" w:rsidRPr="0047396E" w:rsidRDefault="0047396E" w:rsidP="002A7CF1">
      <w:pPr>
        <w:pStyle w:val="05TexteNT"/>
        <w:rPr>
          <w:b/>
          <w:sz w:val="20"/>
        </w:rPr>
      </w:pPr>
      <w:r w:rsidRPr="0047396E">
        <w:rPr>
          <w:b/>
          <w:sz w:val="20"/>
        </w:rPr>
        <w:t>En avril, un salarié a été mis en moyenne 99 heures en activité partielle au cours du mois</w:t>
      </w:r>
    </w:p>
    <w:p w14:paraId="32F4C1AE" w14:textId="77777777" w:rsidR="0047396E" w:rsidRPr="00807661" w:rsidRDefault="0047396E" w:rsidP="002A7CF1">
      <w:pPr>
        <w:pStyle w:val="05TexteNT"/>
        <w:rPr>
          <w:sz w:val="20"/>
        </w:rPr>
      </w:pPr>
    </w:p>
    <w:p w14:paraId="5D8537FE" w14:textId="6F087C8C" w:rsidR="008E500A" w:rsidRPr="00807661" w:rsidRDefault="0047396E" w:rsidP="00B63294">
      <w:pPr>
        <w:pStyle w:val="10TexteNE"/>
        <w:rPr>
          <w:b w:val="0"/>
        </w:rPr>
      </w:pPr>
      <w:r w:rsidRPr="00807661">
        <w:rPr>
          <w:b w:val="0"/>
        </w:rPr>
        <w:t xml:space="preserve">Avec les informations connues au 22 juin, un salarié a été mis en moyenne </w:t>
      </w:r>
      <w:r w:rsidR="00D8153E" w:rsidRPr="00807661">
        <w:rPr>
          <w:b w:val="0"/>
        </w:rPr>
        <w:t>99</w:t>
      </w:r>
      <w:r w:rsidRPr="00807661">
        <w:rPr>
          <w:b w:val="0"/>
        </w:rPr>
        <w:t xml:space="preserve"> heures en activité partielle au cours du mois </w:t>
      </w:r>
      <w:r w:rsidR="00D8153E" w:rsidRPr="00807661">
        <w:rPr>
          <w:b w:val="0"/>
        </w:rPr>
        <w:t>d’avril</w:t>
      </w:r>
      <w:r w:rsidRPr="00807661">
        <w:rPr>
          <w:b w:val="0"/>
        </w:rPr>
        <w:t xml:space="preserve"> </w:t>
      </w:r>
      <w:r w:rsidR="00A409A0" w:rsidRPr="00807661">
        <w:rPr>
          <w:b w:val="0"/>
        </w:rPr>
        <w:t xml:space="preserve">pour 5 semaines de confinement en avril </w:t>
      </w:r>
      <w:r w:rsidRPr="00807661">
        <w:rPr>
          <w:b w:val="0"/>
        </w:rPr>
        <w:t xml:space="preserve">(Tableau </w:t>
      </w:r>
      <w:r w:rsidR="0089537B">
        <w:rPr>
          <w:b w:val="0"/>
        </w:rPr>
        <w:t>4</w:t>
      </w:r>
      <w:r w:rsidRPr="00807661">
        <w:rPr>
          <w:b w:val="0"/>
        </w:rPr>
        <w:t>)</w:t>
      </w:r>
      <w:r w:rsidR="00D371C5">
        <w:rPr>
          <w:b w:val="0"/>
        </w:rPr>
        <w:t xml:space="preserve"> soit 2,8 semaines à 35 heures</w:t>
      </w:r>
      <w:r w:rsidRPr="00807661">
        <w:rPr>
          <w:b w:val="0"/>
        </w:rPr>
        <w:t xml:space="preserve">. </w:t>
      </w:r>
      <w:r w:rsidR="008E500A" w:rsidRPr="00807661">
        <w:rPr>
          <w:b w:val="0"/>
        </w:rPr>
        <w:t>En mars</w:t>
      </w:r>
      <w:r w:rsidR="00567B28" w:rsidRPr="00807661">
        <w:rPr>
          <w:b w:val="0"/>
        </w:rPr>
        <w:t xml:space="preserve">, </w:t>
      </w:r>
      <w:r w:rsidR="008E500A" w:rsidRPr="00807661">
        <w:rPr>
          <w:b w:val="0"/>
        </w:rPr>
        <w:t xml:space="preserve">un salarié a été mis </w:t>
      </w:r>
      <w:r w:rsidR="00567B28" w:rsidRPr="00807661">
        <w:rPr>
          <w:b w:val="0"/>
        </w:rPr>
        <w:t xml:space="preserve">en moyenne </w:t>
      </w:r>
      <w:r w:rsidR="008E500A" w:rsidRPr="00807661">
        <w:rPr>
          <w:b w:val="0"/>
        </w:rPr>
        <w:t>en chômage partiel 46</w:t>
      </w:r>
      <w:r w:rsidR="00567B28" w:rsidRPr="00807661">
        <w:rPr>
          <w:b w:val="0"/>
        </w:rPr>
        <w:t> </w:t>
      </w:r>
      <w:r w:rsidR="008E500A" w:rsidRPr="00807661">
        <w:rPr>
          <w:b w:val="0"/>
        </w:rPr>
        <w:t>heures pour deux semaines de confinement tandis que pour mai cette statistique était plus importante (61</w:t>
      </w:r>
      <w:r w:rsidR="00DE04AB" w:rsidRPr="00807661">
        <w:rPr>
          <w:b w:val="0"/>
        </w:rPr>
        <w:t> </w:t>
      </w:r>
      <w:r w:rsidR="008E500A" w:rsidRPr="00807661">
        <w:rPr>
          <w:b w:val="0"/>
        </w:rPr>
        <w:t xml:space="preserve">heures chômées par salarié) pour une semaine de confinement et 3 de déconfinement progressif. </w:t>
      </w:r>
      <w:r w:rsidR="00567B28" w:rsidRPr="00807661">
        <w:rPr>
          <w:b w:val="0"/>
        </w:rPr>
        <w:t>Avant la crise sanitaire actuelle, la réduction moyenne mensuelle des salariés mis en activité partielle était moins importante</w:t>
      </w:r>
      <w:r w:rsidR="00567B28" w:rsidRPr="00807661">
        <w:rPr>
          <w:rStyle w:val="Appelnotedebasdep"/>
          <w:b w:val="0"/>
        </w:rPr>
        <w:footnoteReference w:id="52"/>
      </w:r>
      <w:r w:rsidR="00567B28" w:rsidRPr="00807661">
        <w:rPr>
          <w:b w:val="0"/>
        </w:rPr>
        <w:t>. S</w:t>
      </w:r>
      <w:r w:rsidR="00567B28" w:rsidRPr="00807661">
        <w:rPr>
          <w:rFonts w:asciiTheme="minorHAnsi" w:eastAsiaTheme="minorHAnsi" w:hAnsiTheme="minorHAnsi" w:cstheme="minorHAnsi"/>
          <w:b w:val="0"/>
          <w:lang w:eastAsia="en-US"/>
        </w:rPr>
        <w:t xml:space="preserve">ur la période 2007-2010, un salarié ayant fait du chômage partiel au cours d’un mois donné a connu en moyenne une réduction d’activité de 30 heures (Calavrezo et </w:t>
      </w:r>
      <w:proofErr w:type="spellStart"/>
      <w:r w:rsidR="00567B28" w:rsidRPr="00807661">
        <w:rPr>
          <w:rFonts w:asciiTheme="minorHAnsi" w:eastAsiaTheme="minorHAnsi" w:hAnsiTheme="minorHAnsi" w:cstheme="minorHAnsi"/>
          <w:b w:val="0"/>
          <w:lang w:eastAsia="en-US"/>
        </w:rPr>
        <w:t>Lodin</w:t>
      </w:r>
      <w:proofErr w:type="spellEnd"/>
      <w:r w:rsidR="00567B28" w:rsidRPr="00807661">
        <w:rPr>
          <w:rFonts w:asciiTheme="minorHAnsi" w:eastAsiaTheme="minorHAnsi" w:hAnsiTheme="minorHAnsi" w:cstheme="minorHAnsi"/>
          <w:b w:val="0"/>
          <w:lang w:eastAsia="en-US"/>
        </w:rPr>
        <w:t>, 2012) tandis qu’en 2015, les salariés en activité partielle ont vu leur durée mensuelle de travail réduite de 32 heures (</w:t>
      </w:r>
      <w:proofErr w:type="spellStart"/>
      <w:r w:rsidR="00567B28" w:rsidRPr="00807661">
        <w:rPr>
          <w:rFonts w:asciiTheme="minorHAnsi" w:eastAsiaTheme="minorHAnsi" w:hAnsiTheme="minorHAnsi" w:cstheme="minorHAnsi"/>
          <w:b w:val="0"/>
          <w:lang w:eastAsia="en-US"/>
        </w:rPr>
        <w:t>Nevoux</w:t>
      </w:r>
      <w:proofErr w:type="spellEnd"/>
      <w:r w:rsidR="00567B28" w:rsidRPr="00807661">
        <w:rPr>
          <w:rFonts w:asciiTheme="minorHAnsi" w:eastAsiaTheme="minorHAnsi" w:hAnsiTheme="minorHAnsi" w:cstheme="minorHAnsi"/>
          <w:b w:val="0"/>
          <w:lang w:eastAsia="en-US"/>
        </w:rPr>
        <w:t xml:space="preserve"> </w:t>
      </w:r>
      <w:r w:rsidR="00567B28" w:rsidRPr="00807661">
        <w:rPr>
          <w:rFonts w:asciiTheme="minorHAnsi" w:eastAsiaTheme="minorHAnsi" w:hAnsiTheme="minorHAnsi" w:cstheme="minorHAnsi"/>
          <w:b w:val="0"/>
          <w:i/>
          <w:lang w:eastAsia="en-US"/>
        </w:rPr>
        <w:t>et al.</w:t>
      </w:r>
      <w:r w:rsidR="00567B28" w:rsidRPr="00807661">
        <w:rPr>
          <w:rFonts w:asciiTheme="minorHAnsi" w:eastAsiaTheme="minorHAnsi" w:hAnsiTheme="minorHAnsi" w:cstheme="minorHAnsi"/>
          <w:b w:val="0"/>
          <w:lang w:eastAsia="en-US"/>
        </w:rPr>
        <w:t>, 2017).</w:t>
      </w:r>
    </w:p>
    <w:p w14:paraId="3705DAF9" w14:textId="77777777" w:rsidR="004131E1" w:rsidRPr="00807661" w:rsidRDefault="004131E1" w:rsidP="00B63294">
      <w:pPr>
        <w:pStyle w:val="10TexteNE"/>
        <w:rPr>
          <w:b w:val="0"/>
        </w:rPr>
      </w:pPr>
    </w:p>
    <w:p w14:paraId="21A9EC97" w14:textId="74AE3BB3" w:rsidR="008E500A" w:rsidRPr="00807661" w:rsidRDefault="008E500A" w:rsidP="00B63294">
      <w:pPr>
        <w:pStyle w:val="10TexteNE"/>
        <w:rPr>
          <w:b w:val="0"/>
        </w:rPr>
      </w:pPr>
      <w:r w:rsidRPr="00807661">
        <w:rPr>
          <w:b w:val="0"/>
        </w:rPr>
        <w:t>Les DAP ont concerné</w:t>
      </w:r>
      <w:r w:rsidR="00A01059" w:rsidRPr="00807661">
        <w:rPr>
          <w:b w:val="0"/>
        </w:rPr>
        <w:t xml:space="preserve"> quant à elles,</w:t>
      </w:r>
      <w:r w:rsidRPr="00807661">
        <w:rPr>
          <w:b w:val="0"/>
        </w:rPr>
        <w:t xml:space="preserve"> en moyenne</w:t>
      </w:r>
      <w:r w:rsidR="00A01059" w:rsidRPr="00807661">
        <w:rPr>
          <w:b w:val="0"/>
        </w:rPr>
        <w:t>,</w:t>
      </w:r>
      <w:r w:rsidRPr="00807661">
        <w:rPr>
          <w:b w:val="0"/>
        </w:rPr>
        <w:t xml:space="preserve"> 123 heures par salarié en avril </w:t>
      </w:r>
      <w:r w:rsidR="00A01059" w:rsidRPr="00807661">
        <w:rPr>
          <w:b w:val="0"/>
        </w:rPr>
        <w:t xml:space="preserve">2020 </w:t>
      </w:r>
      <w:r w:rsidRPr="00807661">
        <w:rPr>
          <w:b w:val="0"/>
        </w:rPr>
        <w:t xml:space="preserve">soit 3,5 semaines à 35 heures (à comparer par rapport aux 5 semaines pour lesquelles les salariés pouvaient être effectivement mis en activité partielle en avril au sens des DI). Pour rappel, dans la section </w:t>
      </w:r>
      <w:r w:rsidR="00834F28">
        <w:rPr>
          <w:b w:val="0"/>
        </w:rPr>
        <w:t>4.</w:t>
      </w:r>
      <w:r w:rsidRPr="00807661">
        <w:rPr>
          <w:b w:val="0"/>
        </w:rPr>
        <w:t xml:space="preserve">1 de l’étude, nous avons montré que dans leur ensemble, les DAP </w:t>
      </w:r>
      <w:r w:rsidR="00A01059" w:rsidRPr="00807661">
        <w:rPr>
          <w:b w:val="0"/>
        </w:rPr>
        <w:t xml:space="preserve">déposées en 2020 </w:t>
      </w:r>
      <w:r w:rsidRPr="00807661">
        <w:rPr>
          <w:b w:val="0"/>
        </w:rPr>
        <w:t>concernent près de 440 heures par salarié.</w:t>
      </w:r>
    </w:p>
    <w:p w14:paraId="12179594" w14:textId="2DD2053D" w:rsidR="00EC4A52" w:rsidRPr="00807661" w:rsidRDefault="00EC4A52" w:rsidP="00B63294">
      <w:pPr>
        <w:pStyle w:val="10TexteNE"/>
        <w:rPr>
          <w:b w:val="0"/>
        </w:rPr>
      </w:pPr>
    </w:p>
    <w:p w14:paraId="6D1FD105" w14:textId="1BE2DCC2" w:rsidR="00EC4A52" w:rsidRPr="00807661" w:rsidRDefault="00EC4A52" w:rsidP="00B63294">
      <w:pPr>
        <w:pStyle w:val="10TexteNE"/>
        <w:rPr>
          <w:b w:val="0"/>
        </w:rPr>
      </w:pPr>
      <w:r w:rsidRPr="00807661">
        <w:rPr>
          <w:b w:val="0"/>
        </w:rPr>
        <w:t xml:space="preserve">En avril, les salariés qui ont connu les plus fortes réductions horaires sur le mois en lien avec l’activité partielle travaillaient dans les secteurs hébergement et restauration (124 heures chômées par salarié), activités immobilières (113 heures par salarié) et commerce, réparation d'automobiles et de motocycles (110 heures par salarié). Les salariés embauchés dans les trois secteurs suivants ont, au contraire, connu les plus faibles réductions horaires sur le mois d’avril conformément aux informations contenues dans les DI : </w:t>
      </w:r>
      <w:r w:rsidR="00DE04AB" w:rsidRPr="00807661">
        <w:rPr>
          <w:b w:val="0"/>
        </w:rPr>
        <w:t>c</w:t>
      </w:r>
      <w:r w:rsidRPr="00807661">
        <w:rPr>
          <w:b w:val="0"/>
        </w:rPr>
        <w:t xml:space="preserve">okéfaction et raffinage (65 heures par salarié), enseignement, santé humaine et action sociale (77 heures par salarié) et fabrication d'équipements électriques, électroniques, informatiques, fabrication de machines (80 heures chômées par salarié). </w:t>
      </w:r>
    </w:p>
    <w:p w14:paraId="6734BABF" w14:textId="6CED2838" w:rsidR="00EC4A52" w:rsidRPr="00807661" w:rsidRDefault="00EC4A52" w:rsidP="00B63294">
      <w:pPr>
        <w:pStyle w:val="10TexteNE"/>
        <w:rPr>
          <w:b w:val="0"/>
        </w:rPr>
      </w:pPr>
    </w:p>
    <w:p w14:paraId="612CEFB1" w14:textId="74913D17" w:rsidR="00EC4A52" w:rsidRPr="00807661" w:rsidRDefault="00EC4A52" w:rsidP="00B63294">
      <w:pPr>
        <w:pStyle w:val="10TexteNE"/>
        <w:rPr>
          <w:b w:val="0"/>
        </w:rPr>
      </w:pPr>
      <w:r w:rsidRPr="00807661">
        <w:rPr>
          <w:b w:val="0"/>
        </w:rPr>
        <w:t xml:space="preserve">La réduction horaire moyenne sur le mois </w:t>
      </w:r>
      <w:r w:rsidR="00C76E6B" w:rsidRPr="00807661">
        <w:rPr>
          <w:b w:val="0"/>
        </w:rPr>
        <w:t>décroît</w:t>
      </w:r>
      <w:r w:rsidRPr="00807661">
        <w:rPr>
          <w:b w:val="0"/>
        </w:rPr>
        <w:t xml:space="preserve"> </w:t>
      </w:r>
      <w:r w:rsidR="00C76E6B" w:rsidRPr="00807661">
        <w:rPr>
          <w:b w:val="0"/>
        </w:rPr>
        <w:t>avec</w:t>
      </w:r>
      <w:r w:rsidRPr="00807661">
        <w:rPr>
          <w:b w:val="0"/>
        </w:rPr>
        <w:t xml:space="preserve"> la taille de l’établissement : en avril, les salariés des </w:t>
      </w:r>
      <w:r w:rsidR="00C76E6B" w:rsidRPr="00807661">
        <w:rPr>
          <w:b w:val="0"/>
        </w:rPr>
        <w:t>établissements</w:t>
      </w:r>
      <w:r w:rsidRPr="00807661">
        <w:rPr>
          <w:b w:val="0"/>
        </w:rPr>
        <w:t xml:space="preserve"> de moins de 20 salariés ont connu un</w:t>
      </w:r>
      <w:r w:rsidR="00C76E6B" w:rsidRPr="00807661">
        <w:rPr>
          <w:b w:val="0"/>
        </w:rPr>
        <w:t>e</w:t>
      </w:r>
      <w:r w:rsidRPr="00807661">
        <w:rPr>
          <w:b w:val="0"/>
        </w:rPr>
        <w:t xml:space="preserve"> </w:t>
      </w:r>
      <w:r w:rsidR="00C76E6B" w:rsidRPr="00807661">
        <w:rPr>
          <w:b w:val="0"/>
        </w:rPr>
        <w:t>réduction</w:t>
      </w:r>
      <w:r w:rsidRPr="00807661">
        <w:rPr>
          <w:b w:val="0"/>
        </w:rPr>
        <w:t xml:space="preserve"> horaire moyenne de 110 heures contre 85 heures chômées </w:t>
      </w:r>
      <w:r w:rsidR="00C76E6B" w:rsidRPr="00807661">
        <w:rPr>
          <w:b w:val="0"/>
        </w:rPr>
        <w:t xml:space="preserve">pour les salariés embauchés dans des établissements de 500 salariés ou plus. </w:t>
      </w:r>
    </w:p>
    <w:p w14:paraId="54A417ED" w14:textId="72B6F6B7" w:rsidR="0077241A" w:rsidRPr="0077241A" w:rsidRDefault="00A26F46" w:rsidP="002A7CF1">
      <w:pPr>
        <w:pStyle w:val="05TexteNT"/>
        <w:rPr>
          <w:b/>
          <w:sz w:val="20"/>
        </w:rPr>
      </w:pPr>
      <w:r>
        <w:rPr>
          <w:b/>
          <w:sz w:val="20"/>
        </w:rPr>
        <w:t>Tout comme pour les DAP dans leur ensemble, l</w:t>
      </w:r>
      <w:r w:rsidR="009919FD">
        <w:rPr>
          <w:b/>
          <w:sz w:val="20"/>
        </w:rPr>
        <w:t>es mêmes cinq</w:t>
      </w:r>
      <w:r w:rsidR="0077241A" w:rsidRPr="0077241A">
        <w:rPr>
          <w:b/>
          <w:sz w:val="20"/>
        </w:rPr>
        <w:t xml:space="preserve"> secteurs se démarquent en termes d’utilisation du dispositif</w:t>
      </w:r>
      <w:r w:rsidR="009919FD">
        <w:rPr>
          <w:b/>
          <w:sz w:val="20"/>
        </w:rPr>
        <w:t xml:space="preserve"> pour les mois de mars à mai</w:t>
      </w:r>
    </w:p>
    <w:p w14:paraId="0451B9F7" w14:textId="77777777" w:rsidR="0077241A" w:rsidRDefault="0077241A" w:rsidP="002A7CF1">
      <w:pPr>
        <w:pStyle w:val="05TexteNT"/>
        <w:rPr>
          <w:sz w:val="20"/>
        </w:rPr>
      </w:pPr>
    </w:p>
    <w:p w14:paraId="51BB5FE4" w14:textId="09716D9C" w:rsidR="00E04F24" w:rsidRDefault="00E04F24" w:rsidP="002A7CF1">
      <w:pPr>
        <w:pStyle w:val="05TexteNT"/>
        <w:rPr>
          <w:sz w:val="20"/>
        </w:rPr>
      </w:pPr>
      <w:r>
        <w:rPr>
          <w:sz w:val="20"/>
        </w:rPr>
        <w:lastRenderedPageBreak/>
        <w:t>Pour avril, les secteurs qui concentrent le plus d’heures d’activité partielle demandées dans les DAP sur le mois sont le c</w:t>
      </w:r>
      <w:r w:rsidRPr="00E04F24">
        <w:rPr>
          <w:sz w:val="20"/>
        </w:rPr>
        <w:t>ommerce</w:t>
      </w:r>
      <w:r>
        <w:rPr>
          <w:sz w:val="20"/>
        </w:rPr>
        <w:t xml:space="preserve">, la </w:t>
      </w:r>
      <w:r w:rsidRPr="00E04F24">
        <w:rPr>
          <w:sz w:val="20"/>
        </w:rPr>
        <w:t>réparation d'automobiles et de motocycles</w:t>
      </w:r>
      <w:r>
        <w:rPr>
          <w:sz w:val="20"/>
        </w:rPr>
        <w:t xml:space="preserve"> (18,4 % ; Tableau 3), les a</w:t>
      </w:r>
      <w:r w:rsidRPr="00E04F24">
        <w:rPr>
          <w:sz w:val="20"/>
        </w:rPr>
        <w:t>ctivités scientifiques et techniques</w:t>
      </w:r>
      <w:r w:rsidR="00EB052B">
        <w:rPr>
          <w:sz w:val="20"/>
        </w:rPr>
        <w:t>,</w:t>
      </w:r>
      <w:r w:rsidRPr="00E04F24">
        <w:rPr>
          <w:sz w:val="20"/>
        </w:rPr>
        <w:t xml:space="preserve"> </w:t>
      </w:r>
      <w:r>
        <w:rPr>
          <w:sz w:val="20"/>
        </w:rPr>
        <w:t xml:space="preserve">les </w:t>
      </w:r>
      <w:r w:rsidRPr="00E04F24">
        <w:rPr>
          <w:sz w:val="20"/>
        </w:rPr>
        <w:t>services administratifs et de soutien</w:t>
      </w:r>
      <w:r>
        <w:rPr>
          <w:sz w:val="20"/>
        </w:rPr>
        <w:t xml:space="preserve"> (16,8 %), la construction (13,9 %)</w:t>
      </w:r>
      <w:r w:rsidR="00EB052B">
        <w:rPr>
          <w:sz w:val="20"/>
        </w:rPr>
        <w:t xml:space="preserve">, </w:t>
      </w:r>
      <w:r>
        <w:rPr>
          <w:sz w:val="20"/>
        </w:rPr>
        <w:t>l’hébergement et la restauration (10,4 %)</w:t>
      </w:r>
      <w:r w:rsidR="00A46848">
        <w:rPr>
          <w:sz w:val="20"/>
        </w:rPr>
        <w:t xml:space="preserve"> et la f</w:t>
      </w:r>
      <w:r w:rsidR="00A46848" w:rsidRPr="00A46848">
        <w:rPr>
          <w:sz w:val="20"/>
        </w:rPr>
        <w:t>abrication d'autres produits industriels</w:t>
      </w:r>
      <w:r>
        <w:rPr>
          <w:sz w:val="20"/>
        </w:rPr>
        <w:t xml:space="preserve"> </w:t>
      </w:r>
      <w:r w:rsidR="00021899">
        <w:rPr>
          <w:sz w:val="20"/>
        </w:rPr>
        <w:t xml:space="preserve">(8,8 %). </w:t>
      </w:r>
      <w:r>
        <w:rPr>
          <w:sz w:val="20"/>
        </w:rPr>
        <w:t>Au contraire, les secteurs qui concentrent le moins d’heures demandées dans les DAP portant sur le mois d’avril sont la c</w:t>
      </w:r>
      <w:r w:rsidRPr="00E04F24">
        <w:rPr>
          <w:sz w:val="20"/>
        </w:rPr>
        <w:t xml:space="preserve">okéfaction et </w:t>
      </w:r>
      <w:r>
        <w:rPr>
          <w:sz w:val="20"/>
        </w:rPr>
        <w:t xml:space="preserve">le </w:t>
      </w:r>
      <w:r w:rsidRPr="00E04F24">
        <w:rPr>
          <w:sz w:val="20"/>
        </w:rPr>
        <w:t>raffinage</w:t>
      </w:r>
      <w:r>
        <w:rPr>
          <w:sz w:val="20"/>
        </w:rPr>
        <w:t xml:space="preserve"> (près de 0,0 %), l’a</w:t>
      </w:r>
      <w:r w:rsidRPr="00E04F24">
        <w:rPr>
          <w:sz w:val="20"/>
        </w:rPr>
        <w:t xml:space="preserve">griculture, </w:t>
      </w:r>
      <w:r>
        <w:rPr>
          <w:sz w:val="20"/>
        </w:rPr>
        <w:t xml:space="preserve">la </w:t>
      </w:r>
      <w:r w:rsidRPr="00E04F24">
        <w:rPr>
          <w:sz w:val="20"/>
        </w:rPr>
        <w:t>sylviculture</w:t>
      </w:r>
      <w:r>
        <w:rPr>
          <w:sz w:val="20"/>
        </w:rPr>
        <w:t xml:space="preserve"> et la</w:t>
      </w:r>
      <w:r w:rsidRPr="00E04F24">
        <w:rPr>
          <w:sz w:val="20"/>
        </w:rPr>
        <w:t xml:space="preserve"> pêche</w:t>
      </w:r>
      <w:r>
        <w:rPr>
          <w:sz w:val="20"/>
        </w:rPr>
        <w:t xml:space="preserve"> (0,5 %) ainsi que les i</w:t>
      </w:r>
      <w:r w:rsidRPr="00E04F24">
        <w:rPr>
          <w:sz w:val="20"/>
        </w:rPr>
        <w:t xml:space="preserve">ndustries extractives, </w:t>
      </w:r>
      <w:r>
        <w:rPr>
          <w:sz w:val="20"/>
        </w:rPr>
        <w:t>l’</w:t>
      </w:r>
      <w:r w:rsidRPr="00E04F24">
        <w:rPr>
          <w:sz w:val="20"/>
        </w:rPr>
        <w:t xml:space="preserve">énergie, </w:t>
      </w:r>
      <w:r>
        <w:rPr>
          <w:sz w:val="20"/>
        </w:rPr>
        <w:t>l’</w:t>
      </w:r>
      <w:r w:rsidRPr="00E04F24">
        <w:rPr>
          <w:sz w:val="20"/>
        </w:rPr>
        <w:t xml:space="preserve">eau, </w:t>
      </w:r>
      <w:r>
        <w:rPr>
          <w:sz w:val="20"/>
        </w:rPr>
        <w:t xml:space="preserve">la </w:t>
      </w:r>
      <w:r w:rsidRPr="00E04F24">
        <w:rPr>
          <w:sz w:val="20"/>
        </w:rPr>
        <w:t xml:space="preserve">gestion des déchets et </w:t>
      </w:r>
      <w:r>
        <w:rPr>
          <w:sz w:val="20"/>
        </w:rPr>
        <w:t xml:space="preserve">la </w:t>
      </w:r>
      <w:r w:rsidRPr="00E04F24">
        <w:rPr>
          <w:sz w:val="20"/>
        </w:rPr>
        <w:t>dépollution</w:t>
      </w:r>
      <w:r>
        <w:rPr>
          <w:sz w:val="20"/>
        </w:rPr>
        <w:t xml:space="preserve"> (1,0 %). </w:t>
      </w:r>
      <w:r w:rsidR="00D72D28">
        <w:rPr>
          <w:sz w:val="20"/>
        </w:rPr>
        <w:t>Globalement, nous retrouvons les mêmes secteurs que ceux identifiés pour la répartition des heures demandées dans les DAP dans leur ensemble (cf. Tableau 1).</w:t>
      </w:r>
      <w:r w:rsidR="00F14F30">
        <w:rPr>
          <w:sz w:val="20"/>
        </w:rPr>
        <w:t xml:space="preserve"> </w:t>
      </w:r>
      <w:r w:rsidR="00542E48">
        <w:rPr>
          <w:sz w:val="20"/>
        </w:rPr>
        <w:t xml:space="preserve">Nous rappelons que cette analyse a été effectuée dans le but de vérifier si la structure des DAP dans leur ensemble est retrouvée pour les DAP couvrant les mois de mars à mai. </w:t>
      </w:r>
      <w:r w:rsidR="00F14F30">
        <w:rPr>
          <w:sz w:val="20"/>
        </w:rPr>
        <w:t xml:space="preserve">Par ailleurs, la répartition sectorielle des heures demandées dans les DAP portant sur le mois d’avril est la même que celles des mois de mars et mai (Tableau 3). </w:t>
      </w:r>
    </w:p>
    <w:p w14:paraId="3A99B651" w14:textId="7DCF47CD" w:rsidR="00F14F30" w:rsidRDefault="00F14F30" w:rsidP="002A7CF1">
      <w:pPr>
        <w:pStyle w:val="05TexteNT"/>
        <w:rPr>
          <w:sz w:val="20"/>
        </w:rPr>
      </w:pPr>
      <w:r>
        <w:rPr>
          <w:sz w:val="20"/>
        </w:rPr>
        <w:t xml:space="preserve">En ce qui concerne les heures d’activité partielle réellement consommées par les établissements en avril 2020 en termes de DI déposées au 22 juin, nous retrouvons exactement les mêmes secteurs qui recourent le plus ou le moins au dispositif. Néanmoins, l’ordre est légèrement modifié pour les secteurs les plus utilisateurs d’activité partielle en avril car les établissements de l’hébergement et de la restauration se retrouvent en seconde position avec près de 16 % des heures indemnisées sur le mois contre 10 % pour les heures demandées dans les DAP portant sur le mois d’avril (voir Supra). </w:t>
      </w:r>
      <w:r w:rsidR="00D62C48">
        <w:rPr>
          <w:sz w:val="20"/>
        </w:rPr>
        <w:t xml:space="preserve">Au total, les 5 secteurs les plus utilisateurs concentrent en avril un peu plus de 70 % des heures indemnisées d’activité partielle. </w:t>
      </w:r>
      <w:r w:rsidR="00FF5C38">
        <w:rPr>
          <w:sz w:val="20"/>
        </w:rPr>
        <w:t xml:space="preserve">Les résultats mis en avant pour les heures indemnisées </w:t>
      </w:r>
      <w:r w:rsidR="00D62C48">
        <w:rPr>
          <w:sz w:val="20"/>
        </w:rPr>
        <w:t xml:space="preserve">d’avril </w:t>
      </w:r>
      <w:r w:rsidR="00FF5C38">
        <w:rPr>
          <w:sz w:val="20"/>
        </w:rPr>
        <w:t>sont globalement retrouvés pour mars et mai. Cependant, pour mai</w:t>
      </w:r>
      <w:r w:rsidR="00EB052B">
        <w:rPr>
          <w:sz w:val="20"/>
        </w:rPr>
        <w:t>,</w:t>
      </w:r>
      <w:r w:rsidR="00FF5C38">
        <w:rPr>
          <w:sz w:val="20"/>
        </w:rPr>
        <w:t xml:space="preserve"> on retrouve </w:t>
      </w:r>
      <w:r w:rsidR="00D62C48">
        <w:rPr>
          <w:sz w:val="20"/>
        </w:rPr>
        <w:t>globalement</w:t>
      </w:r>
      <w:r w:rsidR="00FF5C38">
        <w:rPr>
          <w:sz w:val="20"/>
        </w:rPr>
        <w:t xml:space="preserve"> les secteurs les plus utilisateurs du dispositif mais dans un ordre différent avec une part beaucoup plus importante pour le secteur de l’hébergement et de la restauration (plus d</w:t>
      </w:r>
      <w:r w:rsidR="00EB052B">
        <w:rPr>
          <w:sz w:val="20"/>
        </w:rPr>
        <w:t>e 25 %</w:t>
      </w:r>
      <w:r w:rsidR="00FF5C38">
        <w:rPr>
          <w:sz w:val="20"/>
        </w:rPr>
        <w:t xml:space="preserve"> des heures d’activité partielle dans des DI du mois de mai)</w:t>
      </w:r>
      <w:r w:rsidR="00F17940">
        <w:rPr>
          <w:sz w:val="20"/>
        </w:rPr>
        <w:t xml:space="preserve">, se situant pour </w:t>
      </w:r>
      <w:r w:rsidR="00542E48">
        <w:rPr>
          <w:sz w:val="20"/>
        </w:rPr>
        <w:t>ce mois-ci</w:t>
      </w:r>
      <w:r w:rsidR="00F17940">
        <w:rPr>
          <w:sz w:val="20"/>
        </w:rPr>
        <w:t xml:space="preserve"> en première position</w:t>
      </w:r>
      <w:r w:rsidR="00FF5C38">
        <w:rPr>
          <w:sz w:val="20"/>
        </w:rPr>
        <w:t xml:space="preserve">. </w:t>
      </w:r>
    </w:p>
    <w:p w14:paraId="19016E5B" w14:textId="3CEEBDBA" w:rsidR="00627DBD" w:rsidRDefault="00627DBD" w:rsidP="002A7CF1">
      <w:pPr>
        <w:pStyle w:val="05TexteNT"/>
        <w:rPr>
          <w:sz w:val="20"/>
        </w:rPr>
      </w:pPr>
      <w:r>
        <w:rPr>
          <w:sz w:val="20"/>
        </w:rPr>
        <w:t xml:space="preserve">Globalement, ces résultats sectoriels en termes d’heures d’activité partielle sont retrouvés lorsque l’on considère les </w:t>
      </w:r>
      <w:r w:rsidR="00650639">
        <w:rPr>
          <w:sz w:val="20"/>
        </w:rPr>
        <w:t xml:space="preserve">effectifs </w:t>
      </w:r>
      <w:r>
        <w:rPr>
          <w:sz w:val="20"/>
        </w:rPr>
        <w:t xml:space="preserve">salariés </w:t>
      </w:r>
      <w:r w:rsidR="00650639">
        <w:rPr>
          <w:sz w:val="20"/>
        </w:rPr>
        <w:t>concernés par le dispositif (</w:t>
      </w:r>
      <w:r w:rsidR="0089537B">
        <w:rPr>
          <w:sz w:val="20"/>
        </w:rPr>
        <w:t xml:space="preserve">Annexe </w:t>
      </w:r>
      <w:r w:rsidR="00CC52D3">
        <w:rPr>
          <w:sz w:val="20"/>
        </w:rPr>
        <w:t>10</w:t>
      </w:r>
      <w:r w:rsidR="00650639">
        <w:rPr>
          <w:sz w:val="20"/>
        </w:rPr>
        <w:t xml:space="preserve">). </w:t>
      </w:r>
    </w:p>
    <w:p w14:paraId="1F0852BA" w14:textId="1627766D" w:rsidR="00627DBD" w:rsidRDefault="00627DBD" w:rsidP="002A7CF1">
      <w:pPr>
        <w:pStyle w:val="05TexteNT"/>
        <w:rPr>
          <w:sz w:val="20"/>
        </w:rPr>
      </w:pPr>
    </w:p>
    <w:p w14:paraId="02F6F04B" w14:textId="3BE2F521" w:rsidR="00D0159B" w:rsidRPr="00D0159B" w:rsidRDefault="00D0159B" w:rsidP="002A7CF1">
      <w:pPr>
        <w:pStyle w:val="05TexteNT"/>
        <w:rPr>
          <w:b/>
          <w:sz w:val="20"/>
        </w:rPr>
      </w:pPr>
      <w:r w:rsidRPr="00D0159B">
        <w:rPr>
          <w:b/>
          <w:sz w:val="20"/>
        </w:rPr>
        <w:t>Les établissements de moins de 20 salariés couvrent la majorité des heures et des salariés indemnisés de mars à mai</w:t>
      </w:r>
    </w:p>
    <w:p w14:paraId="344AE259" w14:textId="0CE2C989" w:rsidR="00D0159B" w:rsidRDefault="00D0159B" w:rsidP="002A7CF1">
      <w:pPr>
        <w:pStyle w:val="05TexteNT"/>
        <w:rPr>
          <w:sz w:val="20"/>
        </w:rPr>
      </w:pPr>
    </w:p>
    <w:p w14:paraId="735A3860" w14:textId="170B51F2" w:rsidR="00D0159B" w:rsidRDefault="00C46289" w:rsidP="002A7CF1">
      <w:pPr>
        <w:pStyle w:val="05TexteNT"/>
        <w:rPr>
          <w:sz w:val="20"/>
        </w:rPr>
      </w:pPr>
      <w:r>
        <w:rPr>
          <w:sz w:val="20"/>
        </w:rPr>
        <w:t xml:space="preserve">La répartition des heures </w:t>
      </w:r>
      <w:r w:rsidR="00FC657C">
        <w:rPr>
          <w:sz w:val="20"/>
        </w:rPr>
        <w:t xml:space="preserve">demandées dans les DAP concernant les mois de mars à mai par taille d’établissement est proche de celle des DAP dans </w:t>
      </w:r>
      <w:r w:rsidR="00656607">
        <w:rPr>
          <w:sz w:val="20"/>
        </w:rPr>
        <w:t>leur</w:t>
      </w:r>
      <w:r w:rsidR="00FC657C">
        <w:rPr>
          <w:sz w:val="20"/>
        </w:rPr>
        <w:t xml:space="preserve"> ensemble (Tableaux 1 et 3). Pour avril, 44 % des heures d’activité partielle dans les DAP couvrant le mois sont demandées dans des établissements de moins de 20 salariés, 48 % par des établissements de 20 à 499 salariés et le reste de 8 % par des établissements de 500 salariés ou plus. Cette répartition est également retrouvée pour les mois de mars et mai. </w:t>
      </w:r>
    </w:p>
    <w:p w14:paraId="7F97F2DE" w14:textId="620943D2" w:rsidR="00FC657C" w:rsidRDefault="00FC657C" w:rsidP="002A7CF1">
      <w:pPr>
        <w:pStyle w:val="05TexteNT"/>
        <w:rPr>
          <w:sz w:val="20"/>
        </w:rPr>
      </w:pPr>
      <w:r>
        <w:rPr>
          <w:sz w:val="20"/>
        </w:rPr>
        <w:t xml:space="preserve">Si l’on s’intéresse à la répartition des heures d’activité partielle consommées effectivement conformément aux DI, la situation est différente. Les petits établissements de moins de 20 salariés couvrent la majorité des heures indemnisées. Pour avril, 54 % des heures consommées au 22 juin sont attribuées à des établissements de moins de 20 salariés, 41 % à des établissements de 20 à </w:t>
      </w:r>
      <w:r w:rsidR="00656607">
        <w:rPr>
          <w:sz w:val="20"/>
        </w:rPr>
        <w:t>499</w:t>
      </w:r>
      <w:r>
        <w:rPr>
          <w:sz w:val="20"/>
        </w:rPr>
        <w:t xml:space="preserve"> salariés et 5 % à des établissements de 500 salariés ou plus. Les heures indemnisées sont majoritaires pour les petits établissements aussi pour les mois de mars et mai. </w:t>
      </w:r>
    </w:p>
    <w:p w14:paraId="519C6108" w14:textId="2CFFD1A9" w:rsidR="00FC657C" w:rsidRDefault="00FC657C" w:rsidP="002A7CF1">
      <w:pPr>
        <w:pStyle w:val="05TexteNT"/>
        <w:rPr>
          <w:sz w:val="20"/>
        </w:rPr>
      </w:pPr>
      <w:r>
        <w:rPr>
          <w:sz w:val="20"/>
        </w:rPr>
        <w:t>En outre, les résultats de cette analyse en fonction de la taille des établissements par mois sont retrouvés si l’on considéré les salariés concernés par l’activité partielle</w:t>
      </w:r>
      <w:r w:rsidR="00610F79">
        <w:rPr>
          <w:sz w:val="20"/>
        </w:rPr>
        <w:t xml:space="preserve"> (</w:t>
      </w:r>
      <w:r w:rsidR="0089537B">
        <w:rPr>
          <w:sz w:val="20"/>
        </w:rPr>
        <w:t xml:space="preserve">Annexe </w:t>
      </w:r>
      <w:r w:rsidR="00CC52D3">
        <w:rPr>
          <w:sz w:val="20"/>
        </w:rPr>
        <w:t>10</w:t>
      </w:r>
      <w:r w:rsidR="00610F79">
        <w:rPr>
          <w:sz w:val="20"/>
        </w:rPr>
        <w:t>)</w:t>
      </w:r>
      <w:r>
        <w:rPr>
          <w:sz w:val="20"/>
        </w:rPr>
        <w:t xml:space="preserve">. </w:t>
      </w:r>
    </w:p>
    <w:p w14:paraId="6876843F" w14:textId="77777777" w:rsidR="00450968" w:rsidRDefault="00450968" w:rsidP="002A7CF1">
      <w:pPr>
        <w:pStyle w:val="05TexteNT"/>
        <w:rPr>
          <w:sz w:val="20"/>
          <w:highlight w:val="yellow"/>
        </w:rPr>
      </w:pPr>
    </w:p>
    <w:p w14:paraId="464E42BC" w14:textId="24CD76EA" w:rsidR="00450968" w:rsidRPr="0042395C" w:rsidRDefault="00450968" w:rsidP="002A7CF1">
      <w:pPr>
        <w:pStyle w:val="05TexteNT"/>
        <w:rPr>
          <w:b/>
          <w:sz w:val="20"/>
        </w:rPr>
      </w:pPr>
      <w:r w:rsidRPr="0042395C">
        <w:rPr>
          <w:b/>
          <w:sz w:val="20"/>
        </w:rPr>
        <w:t xml:space="preserve">Le coût </w:t>
      </w:r>
      <w:r w:rsidR="00BA112B">
        <w:rPr>
          <w:b/>
          <w:sz w:val="20"/>
        </w:rPr>
        <w:t xml:space="preserve">moyen </w:t>
      </w:r>
      <w:r w:rsidR="0042395C">
        <w:rPr>
          <w:b/>
          <w:sz w:val="20"/>
        </w:rPr>
        <w:t>d’une heure d’activité partielle</w:t>
      </w:r>
      <w:r w:rsidRPr="0042395C">
        <w:rPr>
          <w:b/>
          <w:sz w:val="20"/>
        </w:rPr>
        <w:t xml:space="preserve"> est d’environ 10 euros</w:t>
      </w:r>
    </w:p>
    <w:p w14:paraId="70367535" w14:textId="74DD2BC8" w:rsidR="00450968" w:rsidRDefault="00450968" w:rsidP="002A7CF1">
      <w:pPr>
        <w:pStyle w:val="05TexteNT"/>
        <w:rPr>
          <w:sz w:val="20"/>
          <w:highlight w:val="yellow"/>
        </w:rPr>
      </w:pPr>
    </w:p>
    <w:p w14:paraId="08E10D0C" w14:textId="1C3EA47A" w:rsidR="00BA112B" w:rsidRPr="00BA112B" w:rsidRDefault="0042395C" w:rsidP="00BA112B">
      <w:pPr>
        <w:pStyle w:val="05TexteNT"/>
        <w:rPr>
          <w:sz w:val="20"/>
          <w:highlight w:val="yellow"/>
        </w:rPr>
      </w:pPr>
      <w:r w:rsidRPr="00BA112B">
        <w:rPr>
          <w:sz w:val="20"/>
        </w:rPr>
        <w:t xml:space="preserve">Au 22 juin, les dépenses d’indemnisation demandées </w:t>
      </w:r>
      <w:r w:rsidR="00BA112B">
        <w:rPr>
          <w:sz w:val="20"/>
        </w:rPr>
        <w:t xml:space="preserve">par les employeurs </w:t>
      </w:r>
      <w:r w:rsidRPr="00BA112B">
        <w:rPr>
          <w:sz w:val="20"/>
        </w:rPr>
        <w:t>au titre du mois d’avril s’élèvent à 7,</w:t>
      </w:r>
      <w:r w:rsidR="00B20532" w:rsidRPr="00BA112B">
        <w:rPr>
          <w:sz w:val="20"/>
        </w:rPr>
        <w:t>2</w:t>
      </w:r>
      <w:r w:rsidRPr="00BA112B">
        <w:rPr>
          <w:sz w:val="20"/>
        </w:rPr>
        <w:t> Mds</w:t>
      </w:r>
      <w:bookmarkStart w:id="10" w:name="_Hlk46328899"/>
      <w:r w:rsidRPr="00BA112B">
        <w:rPr>
          <w:sz w:val="20"/>
        </w:rPr>
        <w:t>€</w:t>
      </w:r>
      <w:bookmarkEnd w:id="10"/>
      <w:r w:rsidRPr="00BA112B">
        <w:rPr>
          <w:sz w:val="20"/>
        </w:rPr>
        <w:t xml:space="preserve"> pour l’Etat et l’Unédic (hors particuliers employeurs)</w:t>
      </w:r>
      <w:r w:rsidR="00B20532" w:rsidRPr="00BA112B">
        <w:rPr>
          <w:sz w:val="20"/>
        </w:rPr>
        <w:t xml:space="preserve"> soit environ 2,4 Mds</w:t>
      </w:r>
      <w:r w:rsidR="00BA112B" w:rsidRPr="00BA112B">
        <w:rPr>
          <w:sz w:val="20"/>
        </w:rPr>
        <w:t>€</w:t>
      </w:r>
      <w:r w:rsidR="00B20532" w:rsidRPr="00BA112B">
        <w:rPr>
          <w:sz w:val="20"/>
        </w:rPr>
        <w:t xml:space="preserve"> pour l’Unédic</w:t>
      </w:r>
      <w:r w:rsidR="00BA112B">
        <w:rPr>
          <w:sz w:val="20"/>
        </w:rPr>
        <w:t xml:space="preserve"> (Tableau </w:t>
      </w:r>
      <w:r w:rsidR="0089537B">
        <w:rPr>
          <w:sz w:val="20"/>
        </w:rPr>
        <w:t>5</w:t>
      </w:r>
      <w:r w:rsidR="00BA112B">
        <w:rPr>
          <w:sz w:val="20"/>
        </w:rPr>
        <w:t>)</w:t>
      </w:r>
      <w:r w:rsidR="00B20532" w:rsidRPr="00BA112B">
        <w:rPr>
          <w:sz w:val="20"/>
        </w:rPr>
        <w:t>. Pour mars et mai</w:t>
      </w:r>
      <w:r w:rsidR="00BA112B">
        <w:rPr>
          <w:sz w:val="20"/>
        </w:rPr>
        <w:t>,</w:t>
      </w:r>
      <w:r w:rsidR="00B20532" w:rsidRPr="00BA112B">
        <w:rPr>
          <w:sz w:val="20"/>
        </w:rPr>
        <w:t xml:space="preserve"> les dépenses d’indemnisation demandées sont moins importantes : environ 2,9 Mds€ au titre du mois de mars (</w:t>
      </w:r>
      <w:r w:rsidR="00BA112B" w:rsidRPr="00BA112B">
        <w:rPr>
          <w:sz w:val="20"/>
        </w:rPr>
        <w:t>s</w:t>
      </w:r>
      <w:r w:rsidR="00B20532" w:rsidRPr="00BA112B">
        <w:rPr>
          <w:sz w:val="20"/>
        </w:rPr>
        <w:t xml:space="preserve">oit </w:t>
      </w:r>
      <w:r w:rsidR="00BA112B" w:rsidRPr="00BA112B">
        <w:rPr>
          <w:sz w:val="20"/>
        </w:rPr>
        <w:t>980</w:t>
      </w:r>
      <w:r w:rsidR="00B20532" w:rsidRPr="00BA112B">
        <w:rPr>
          <w:sz w:val="20"/>
        </w:rPr>
        <w:t> M€ pour l’Unédic</w:t>
      </w:r>
      <w:r w:rsidR="00BA112B" w:rsidRPr="00BA112B">
        <w:rPr>
          <w:sz w:val="20"/>
        </w:rPr>
        <w:t>) et près de 2,8 Mds€ au titre du mois de mai (soit 930 M€ pour l’Unédic).</w:t>
      </w:r>
    </w:p>
    <w:p w14:paraId="0771CBB6" w14:textId="5A1352B3" w:rsidR="00BA112B" w:rsidRDefault="00BA112B" w:rsidP="00BA112B">
      <w:pPr>
        <w:pStyle w:val="05TexteNT"/>
        <w:rPr>
          <w:sz w:val="20"/>
        </w:rPr>
      </w:pPr>
      <w:r w:rsidRPr="00BA112B">
        <w:rPr>
          <w:sz w:val="20"/>
        </w:rPr>
        <w:t>Le coût moyen horaire observé est d'environ 10 €</w:t>
      </w:r>
      <w:r>
        <w:rPr>
          <w:rStyle w:val="Appelnotedebasdep"/>
          <w:sz w:val="20"/>
        </w:rPr>
        <w:footnoteReference w:id="53"/>
      </w:r>
      <w:r w:rsidRPr="00BA112B">
        <w:rPr>
          <w:sz w:val="20"/>
        </w:rPr>
        <w:t xml:space="preserve">, légèrement plus important pour les mois d’avril et mai (Tableau </w:t>
      </w:r>
      <w:r w:rsidR="0089537B">
        <w:rPr>
          <w:sz w:val="20"/>
        </w:rPr>
        <w:t>5</w:t>
      </w:r>
      <w:r w:rsidRPr="00BA112B">
        <w:rPr>
          <w:sz w:val="20"/>
        </w:rPr>
        <w:t xml:space="preserve">). Le coût d’une heure d’activité partielle varie en fonction du secteur d’activité et de la taille de l’établissement qui utilise le dispositif. </w:t>
      </w:r>
      <w:r w:rsidR="00EB48AE">
        <w:rPr>
          <w:sz w:val="20"/>
        </w:rPr>
        <w:t>En lien avec le niveau moyen salarial, les secteurs qui enregistrent les coûts horaires moyens les plus importants pour avril sont la c</w:t>
      </w:r>
      <w:r w:rsidR="00EB48AE" w:rsidRPr="00EB48AE">
        <w:rPr>
          <w:sz w:val="20"/>
        </w:rPr>
        <w:t xml:space="preserve">okéfaction et </w:t>
      </w:r>
      <w:r w:rsidR="00EB48AE">
        <w:rPr>
          <w:sz w:val="20"/>
        </w:rPr>
        <w:t xml:space="preserve">le </w:t>
      </w:r>
      <w:r w:rsidR="00EB48AE" w:rsidRPr="00EB48AE">
        <w:rPr>
          <w:sz w:val="20"/>
        </w:rPr>
        <w:t>raffinage</w:t>
      </w:r>
      <w:r w:rsidR="00EB48AE">
        <w:rPr>
          <w:sz w:val="20"/>
        </w:rPr>
        <w:t xml:space="preserve"> (15,5 </w:t>
      </w:r>
      <w:r w:rsidR="00EB48AE" w:rsidRPr="00BA112B">
        <w:rPr>
          <w:sz w:val="20"/>
        </w:rPr>
        <w:t>€</w:t>
      </w:r>
      <w:r w:rsidR="00EB48AE">
        <w:rPr>
          <w:sz w:val="20"/>
        </w:rPr>
        <w:t>), l’i</w:t>
      </w:r>
      <w:r w:rsidR="00EB48AE" w:rsidRPr="00EB48AE">
        <w:rPr>
          <w:sz w:val="20"/>
        </w:rPr>
        <w:t xml:space="preserve">nformation et </w:t>
      </w:r>
      <w:r w:rsidR="00EB48AE">
        <w:rPr>
          <w:sz w:val="20"/>
        </w:rPr>
        <w:t xml:space="preserve">la </w:t>
      </w:r>
      <w:r w:rsidR="00EB48AE" w:rsidRPr="00EB48AE">
        <w:rPr>
          <w:sz w:val="20"/>
        </w:rPr>
        <w:t>communication</w:t>
      </w:r>
      <w:r w:rsidR="00EB48AE">
        <w:rPr>
          <w:sz w:val="20"/>
        </w:rPr>
        <w:t xml:space="preserve"> (13,8 €) et les a</w:t>
      </w:r>
      <w:r w:rsidR="00EB48AE" w:rsidRPr="00EB48AE">
        <w:rPr>
          <w:sz w:val="20"/>
        </w:rPr>
        <w:t>ctivités financières et d'assurance</w:t>
      </w:r>
      <w:r w:rsidR="00EB48AE">
        <w:rPr>
          <w:sz w:val="20"/>
        </w:rPr>
        <w:t xml:space="preserve"> (12,7 €). Au contraire, les secteurs qui enregistrent les coûts horaires les plus bas </w:t>
      </w:r>
      <w:r w:rsidR="00EB48AE">
        <w:rPr>
          <w:sz w:val="20"/>
        </w:rPr>
        <w:lastRenderedPageBreak/>
        <w:t>sont la f</w:t>
      </w:r>
      <w:r w:rsidR="00EB48AE" w:rsidRPr="00EB48AE">
        <w:rPr>
          <w:sz w:val="20"/>
        </w:rPr>
        <w:t>abrication de denrées alimentaires, de boissons et de produits à base de tabac</w:t>
      </w:r>
      <w:r w:rsidR="00EB48AE">
        <w:rPr>
          <w:sz w:val="20"/>
        </w:rPr>
        <w:t xml:space="preserve"> (8,8 €), l’h</w:t>
      </w:r>
      <w:r w:rsidR="00EB48AE" w:rsidRPr="00EB48AE">
        <w:rPr>
          <w:sz w:val="20"/>
        </w:rPr>
        <w:t xml:space="preserve">ébergement et </w:t>
      </w:r>
      <w:r w:rsidR="00EB48AE">
        <w:rPr>
          <w:sz w:val="20"/>
        </w:rPr>
        <w:t xml:space="preserve">la </w:t>
      </w:r>
      <w:r w:rsidR="00EB48AE" w:rsidRPr="00EB48AE">
        <w:rPr>
          <w:sz w:val="20"/>
        </w:rPr>
        <w:t>restauration</w:t>
      </w:r>
      <w:r w:rsidR="00EB48AE">
        <w:rPr>
          <w:sz w:val="20"/>
        </w:rPr>
        <w:t xml:space="preserve"> (9,2 €) et les a</w:t>
      </w:r>
      <w:r w:rsidR="00EB48AE" w:rsidRPr="00EB48AE">
        <w:rPr>
          <w:sz w:val="20"/>
        </w:rPr>
        <w:t>utres activités de services</w:t>
      </w:r>
      <w:r w:rsidR="00EB48AE">
        <w:rPr>
          <w:sz w:val="20"/>
        </w:rPr>
        <w:t xml:space="preserve"> (9,6 €)</w:t>
      </w:r>
      <w:r w:rsidR="0054335C">
        <w:rPr>
          <w:sz w:val="20"/>
        </w:rPr>
        <w:t>.</w:t>
      </w:r>
      <w:r w:rsidR="00EB48AE">
        <w:rPr>
          <w:sz w:val="20"/>
        </w:rPr>
        <w:t xml:space="preserve"> </w:t>
      </w:r>
    </w:p>
    <w:p w14:paraId="35022EBA" w14:textId="1F5829BD" w:rsidR="0054335C" w:rsidRPr="00BA112B" w:rsidRDefault="0054335C" w:rsidP="00BA112B">
      <w:pPr>
        <w:pStyle w:val="05TexteNT"/>
        <w:rPr>
          <w:sz w:val="20"/>
        </w:rPr>
      </w:pPr>
      <w:r>
        <w:rPr>
          <w:sz w:val="20"/>
        </w:rPr>
        <w:t xml:space="preserve">De plus, le coût d’une heure d’activité partielle </w:t>
      </w:r>
      <w:r w:rsidR="00D8255E">
        <w:rPr>
          <w:sz w:val="20"/>
        </w:rPr>
        <w:t>augmente</w:t>
      </w:r>
      <w:r>
        <w:rPr>
          <w:sz w:val="20"/>
        </w:rPr>
        <w:t xml:space="preserve"> avec la taille de l’</w:t>
      </w:r>
      <w:r w:rsidR="00FA0D95">
        <w:rPr>
          <w:sz w:val="20"/>
        </w:rPr>
        <w:t>établissement</w:t>
      </w:r>
      <w:r>
        <w:rPr>
          <w:sz w:val="20"/>
        </w:rPr>
        <w:t xml:space="preserve"> qui utilise le dispositif. Pour avril, le coût horaire moyen est de 9,9 € pour les établissements de moins de 20 salariés contre 12,2 € pour les </w:t>
      </w:r>
      <w:r w:rsidR="00FA0D95">
        <w:rPr>
          <w:sz w:val="20"/>
        </w:rPr>
        <w:t>établissements</w:t>
      </w:r>
      <w:r>
        <w:rPr>
          <w:sz w:val="20"/>
        </w:rPr>
        <w:t xml:space="preserve"> d’au moins 500 salariés</w:t>
      </w:r>
      <w:r>
        <w:rPr>
          <w:rStyle w:val="Appelnotedebasdep"/>
          <w:sz w:val="20"/>
        </w:rPr>
        <w:footnoteReference w:id="54"/>
      </w:r>
      <w:r>
        <w:rPr>
          <w:sz w:val="20"/>
        </w:rPr>
        <w:t xml:space="preserve">. </w:t>
      </w:r>
    </w:p>
    <w:p w14:paraId="4DC58100" w14:textId="2E92ABD2" w:rsidR="002A7CF1" w:rsidRDefault="002A7CF1" w:rsidP="00B63294">
      <w:pPr>
        <w:pStyle w:val="10TexteNE"/>
        <w:rPr>
          <w:rFonts w:eastAsiaTheme="minorEastAsia"/>
        </w:rPr>
        <w:sectPr w:rsidR="002A7CF1" w:rsidSect="00CF7E8B">
          <w:headerReference w:type="default" r:id="rId28"/>
          <w:pgSz w:w="11906" w:h="16838"/>
          <w:pgMar w:top="1134" w:right="1134" w:bottom="1134" w:left="1134" w:header="709" w:footer="510" w:gutter="0"/>
          <w:cols w:space="708"/>
          <w:titlePg/>
          <w:docGrid w:linePitch="360"/>
        </w:sectPr>
      </w:pPr>
    </w:p>
    <w:p w14:paraId="73DE26D4" w14:textId="52C9AAC8" w:rsidR="00380A69" w:rsidRDefault="00380A69" w:rsidP="00B63294">
      <w:pPr>
        <w:pStyle w:val="10TexteNE"/>
      </w:pPr>
      <w:r>
        <w:lastRenderedPageBreak/>
        <w:t>Tableau 3 :</w:t>
      </w:r>
      <w:r w:rsidR="00866EC5">
        <w:t xml:space="preserve"> Répartition des heures d’activité partielle des DAP et des DI par secteur d’activité et taille d’établissement </w:t>
      </w:r>
      <w:r w:rsidR="004661B6">
        <w:t>portant sur les mois de</w:t>
      </w:r>
      <w:r w:rsidR="00866EC5">
        <w:t xml:space="preserve"> mars à </w:t>
      </w:r>
      <w:r w:rsidR="004661B6">
        <w:t>mai</w:t>
      </w:r>
      <w:r w:rsidR="00866EC5">
        <w:t xml:space="preserve"> (en %)</w:t>
      </w:r>
    </w:p>
    <w:p w14:paraId="2CC41DD4" w14:textId="6820A6F3" w:rsidR="004231FB" w:rsidRDefault="004231FB">
      <w:pPr>
        <w:spacing w:after="160" w:line="259" w:lineRule="auto"/>
        <w:jc w:val="left"/>
        <w:rPr>
          <w:color w:val="595959" w:themeColor="text1" w:themeTint="A6"/>
          <w:sz w:val="20"/>
          <w:szCs w:val="20"/>
        </w:rPr>
      </w:pPr>
      <w:r>
        <w:br w:type="page"/>
      </w:r>
    </w:p>
    <w:p w14:paraId="6C53AB1D" w14:textId="3C814242" w:rsidR="0007269C" w:rsidRPr="005655B6" w:rsidRDefault="0007269C" w:rsidP="00B63294">
      <w:pPr>
        <w:pStyle w:val="10TexteNE"/>
      </w:pPr>
      <w:r w:rsidRPr="005655B6">
        <w:lastRenderedPageBreak/>
        <w:t xml:space="preserve">Tableau </w:t>
      </w:r>
      <w:r w:rsidR="003F0384">
        <w:t>4</w:t>
      </w:r>
      <w:r w:rsidRPr="005655B6">
        <w:t> : Moyenne des heures d’activité partielle par salarié en fonction du secteur d’activité et de la taille de l’établissement (en heures)</w:t>
      </w:r>
    </w:p>
    <w:p w14:paraId="78C16C3A" w14:textId="48176239" w:rsidR="0038372C" w:rsidRDefault="0038372C" w:rsidP="00DF10C7">
      <w:pPr>
        <w:pStyle w:val="05TexteNT"/>
        <w:spacing w:after="0"/>
        <w:rPr>
          <w:sz w:val="20"/>
        </w:rPr>
      </w:pPr>
      <w:r>
        <w:br w:type="page"/>
      </w:r>
    </w:p>
    <w:p w14:paraId="07A3AEC5" w14:textId="77777777" w:rsidR="00866EC5" w:rsidRDefault="00866EC5" w:rsidP="00B63294">
      <w:pPr>
        <w:pStyle w:val="10TexteNE"/>
      </w:pPr>
    </w:p>
    <w:p w14:paraId="61C56153" w14:textId="06EED329" w:rsidR="0038372C" w:rsidRDefault="0038372C" w:rsidP="00B63294">
      <w:pPr>
        <w:pStyle w:val="10TexteNE"/>
      </w:pPr>
      <w:r>
        <w:t xml:space="preserve">Tableau </w:t>
      </w:r>
      <w:r w:rsidR="0089537B">
        <w:t>5</w:t>
      </w:r>
      <w:r>
        <w:t> : Montant demandé dans les DI et coût horaire par secteur d’activité et taille d’établissement</w:t>
      </w:r>
    </w:p>
    <w:p w14:paraId="0908DFB1" w14:textId="0F55B79A" w:rsidR="0038372C" w:rsidRPr="006D6922" w:rsidRDefault="0038372C" w:rsidP="00DF10C7">
      <w:pPr>
        <w:pStyle w:val="05TexteNT"/>
        <w:spacing w:after="0"/>
        <w:rPr>
          <w:sz w:val="18"/>
          <w:szCs w:val="18"/>
        </w:rPr>
      </w:pPr>
    </w:p>
    <w:p w14:paraId="6A3B89C8" w14:textId="056DD57B" w:rsidR="0038372C" w:rsidRDefault="0038372C" w:rsidP="00B63294">
      <w:pPr>
        <w:pStyle w:val="10TexteNE"/>
        <w:sectPr w:rsidR="0038372C" w:rsidSect="00866EC5">
          <w:pgSz w:w="16838" w:h="11906" w:orient="landscape"/>
          <w:pgMar w:top="1134" w:right="1134" w:bottom="1134" w:left="1134" w:header="709" w:footer="510" w:gutter="0"/>
          <w:cols w:space="708"/>
          <w:titlePg/>
          <w:docGrid w:linePitch="360"/>
        </w:sectPr>
      </w:pPr>
    </w:p>
    <w:p w14:paraId="53162DF0" w14:textId="00C99F0F" w:rsidR="00FA0D95" w:rsidRPr="00AE7A4E" w:rsidRDefault="005D465C" w:rsidP="00FA0D95">
      <w:pPr>
        <w:pStyle w:val="05TexteNT"/>
        <w:rPr>
          <w:b/>
          <w:sz w:val="20"/>
        </w:rPr>
      </w:pPr>
      <w:r>
        <w:rPr>
          <w:b/>
          <w:sz w:val="20"/>
        </w:rPr>
        <w:lastRenderedPageBreak/>
        <w:t>En avril 2020, les établissements ayant déposé des DI ont mis en activité partielle trois quarts des salariés pour lesquels ont fait des DAP</w:t>
      </w:r>
    </w:p>
    <w:p w14:paraId="14ED3844" w14:textId="2569DC42" w:rsidR="00FA0D95" w:rsidRPr="00B4029B" w:rsidRDefault="00FA0D95" w:rsidP="00FA0D95">
      <w:pPr>
        <w:pStyle w:val="05TexteNT"/>
        <w:rPr>
          <w:sz w:val="20"/>
          <w:highlight w:val="yellow"/>
        </w:rPr>
      </w:pPr>
    </w:p>
    <w:p w14:paraId="7885F490" w14:textId="37773C0A" w:rsidR="00FC4677" w:rsidRPr="009B5414" w:rsidRDefault="00B4029B" w:rsidP="009B5414">
      <w:pPr>
        <w:pStyle w:val="Commentaire"/>
        <w:rPr>
          <w:color w:val="595959" w:themeColor="text1" w:themeTint="A6"/>
        </w:rPr>
      </w:pPr>
      <w:r w:rsidRPr="009B5414">
        <w:rPr>
          <w:color w:val="595959" w:themeColor="text1" w:themeTint="A6"/>
        </w:rPr>
        <w:t>Le taux de consommation d’activité partielle par rapport à l’anticipation des employeurs peut être appréhendé de plusieurs façons. Une première manière pour étudier la consommation serait de comparer les heures / les salariés concernés par l’utilisation effective du dispositif mesurés à partir des DI des employeurs avec les heures / les salariés concernés par les DAP</w:t>
      </w:r>
      <w:r w:rsidR="009616EC">
        <w:rPr>
          <w:color w:val="595959" w:themeColor="text1" w:themeTint="A6"/>
        </w:rPr>
        <w:t xml:space="preserve"> (</w:t>
      </w:r>
      <w:r w:rsidR="009616EC" w:rsidRPr="009616EC">
        <w:rPr>
          <w:i/>
          <w:color w:val="595959" w:themeColor="text1" w:themeTint="A6"/>
        </w:rPr>
        <w:t>taux de consommation 1</w:t>
      </w:r>
      <w:r w:rsidR="009616EC">
        <w:rPr>
          <w:color w:val="595959" w:themeColor="text1" w:themeTint="A6"/>
        </w:rPr>
        <w:t>)</w:t>
      </w:r>
      <w:r w:rsidRPr="009B5414">
        <w:rPr>
          <w:color w:val="595959" w:themeColor="text1" w:themeTint="A6"/>
        </w:rPr>
        <w:t xml:space="preserve">. </w:t>
      </w:r>
      <w:r w:rsidR="00AE7A4E" w:rsidRPr="009B5414">
        <w:rPr>
          <w:color w:val="595959" w:themeColor="text1" w:themeTint="A6"/>
        </w:rPr>
        <w:t xml:space="preserve">Cet indicateur </w:t>
      </w:r>
      <w:r w:rsidRPr="009B5414">
        <w:rPr>
          <w:color w:val="595959" w:themeColor="text1" w:themeTint="A6"/>
        </w:rPr>
        <w:t xml:space="preserve">mis </w:t>
      </w:r>
      <w:r w:rsidR="00242F98" w:rsidRPr="009B5414">
        <w:rPr>
          <w:color w:val="595959" w:themeColor="text1" w:themeTint="A6"/>
        </w:rPr>
        <w:t xml:space="preserve">habituellement </w:t>
      </w:r>
      <w:r w:rsidRPr="009B5414">
        <w:rPr>
          <w:color w:val="595959" w:themeColor="text1" w:themeTint="A6"/>
        </w:rPr>
        <w:t xml:space="preserve">en lumière dans la littérature sur l’activité partielle en France </w:t>
      </w:r>
      <w:r w:rsidR="00AE7A4E" w:rsidRPr="009B5414">
        <w:rPr>
          <w:color w:val="595959" w:themeColor="text1" w:themeTint="A6"/>
        </w:rPr>
        <w:t xml:space="preserve">mélange le fait que pas tous les établissements font des DI avec </w:t>
      </w:r>
      <w:r w:rsidR="009616EC">
        <w:rPr>
          <w:color w:val="595959" w:themeColor="text1" w:themeTint="A6"/>
        </w:rPr>
        <w:t>le niveau de consommation</w:t>
      </w:r>
      <w:r w:rsidR="00AE7A4E" w:rsidRPr="009B5414">
        <w:rPr>
          <w:color w:val="595959" w:themeColor="text1" w:themeTint="A6"/>
        </w:rPr>
        <w:t xml:space="preserve"> d’activité partielle pour </w:t>
      </w:r>
      <w:r w:rsidR="00FC4677" w:rsidRPr="009B5414">
        <w:rPr>
          <w:color w:val="595959" w:themeColor="text1" w:themeTint="A6"/>
        </w:rPr>
        <w:t>les établissements</w:t>
      </w:r>
      <w:r w:rsidR="00AE7A4E" w:rsidRPr="009B5414">
        <w:rPr>
          <w:color w:val="595959" w:themeColor="text1" w:themeTint="A6"/>
        </w:rPr>
        <w:t xml:space="preserve"> qui utilisent réellement le dispositif. </w:t>
      </w:r>
      <w:r w:rsidR="00242F98" w:rsidRPr="009B5414">
        <w:rPr>
          <w:color w:val="595959" w:themeColor="text1" w:themeTint="A6"/>
        </w:rPr>
        <w:t>Cet indicateur est présenté en Annexe</w:t>
      </w:r>
      <w:r w:rsidR="00CC52D3">
        <w:rPr>
          <w:color w:val="595959" w:themeColor="text1" w:themeTint="A6"/>
        </w:rPr>
        <w:t> 11</w:t>
      </w:r>
      <w:r w:rsidR="00242F98" w:rsidRPr="009B5414">
        <w:rPr>
          <w:color w:val="595959" w:themeColor="text1" w:themeTint="A6"/>
        </w:rPr>
        <w:t xml:space="preserve">. </w:t>
      </w:r>
      <w:r w:rsidR="009B5414" w:rsidRPr="009B5414">
        <w:rPr>
          <w:color w:val="595959" w:themeColor="text1" w:themeTint="A6"/>
        </w:rPr>
        <w:t xml:space="preserve">En termes de salariés concernés par le dispositif, 59 % des salariés des DAP relatives au mois de mars ont été effectivement mis en activité partielle au 22 juin, 58 % pour le mois d’avril et 36 % pour mai. Concernant cet indicateur, la valeur plus faible pour le mois de mai s’explique par deux effets qui se mélangent : d’un côté, il y a moins de recul pour observer les DI et d’un autre côté, en lien avec le déconfinement du mois de mai, les établissements utiliseraient moins le dispositif. Il est intéressant de noter que les taux de consommation définies ainsi sont plus importants en termes de salariés par rapport aux </w:t>
      </w:r>
      <w:r w:rsidR="00D101B2">
        <w:rPr>
          <w:color w:val="595959" w:themeColor="text1" w:themeTint="A6"/>
        </w:rPr>
        <w:t xml:space="preserve">taux de consommation relatifs aux </w:t>
      </w:r>
      <w:r w:rsidR="009B5414" w:rsidRPr="009B5414">
        <w:rPr>
          <w:color w:val="595959" w:themeColor="text1" w:themeTint="A6"/>
        </w:rPr>
        <w:t xml:space="preserve">heures d’activité partielle. Cela suggère que </w:t>
      </w:r>
      <w:r w:rsidR="009B5414">
        <w:rPr>
          <w:color w:val="595959" w:themeColor="text1" w:themeTint="A6"/>
        </w:rPr>
        <w:t xml:space="preserve">les </w:t>
      </w:r>
      <w:r w:rsidR="00AC0C01">
        <w:rPr>
          <w:color w:val="595959" w:themeColor="text1" w:themeTint="A6"/>
        </w:rPr>
        <w:t xml:space="preserve">anticipations des </w:t>
      </w:r>
      <w:r w:rsidR="009B5414">
        <w:rPr>
          <w:color w:val="595959" w:themeColor="text1" w:themeTint="A6"/>
        </w:rPr>
        <w:t xml:space="preserve">employeurs </w:t>
      </w:r>
      <w:r w:rsidR="00AC0C01">
        <w:rPr>
          <w:color w:val="595959" w:themeColor="text1" w:themeTint="A6"/>
        </w:rPr>
        <w:t>en termes de salariés à mettre en activité partielle sont plus proches de ce qui se passe réellement par rapport aux anticipations en termes d’heures</w:t>
      </w:r>
      <w:r w:rsidR="009616EC">
        <w:rPr>
          <w:color w:val="595959" w:themeColor="text1" w:themeTint="A6"/>
        </w:rPr>
        <w:t xml:space="preserve"> d’activité partielle</w:t>
      </w:r>
      <w:r w:rsidR="00AC0C01">
        <w:rPr>
          <w:color w:val="595959" w:themeColor="text1" w:themeTint="A6"/>
        </w:rPr>
        <w:t xml:space="preserve">. </w:t>
      </w:r>
    </w:p>
    <w:p w14:paraId="3A265CC4" w14:textId="24AB0478" w:rsidR="005D465C" w:rsidRPr="00E866D8" w:rsidRDefault="00242F98" w:rsidP="005D465C">
      <w:pPr>
        <w:pStyle w:val="Notedebasdepage"/>
        <w:rPr>
          <w:color w:val="595959" w:themeColor="text1" w:themeTint="A6"/>
        </w:rPr>
      </w:pPr>
      <w:r w:rsidRPr="00E866D8">
        <w:rPr>
          <w:color w:val="595959" w:themeColor="text1" w:themeTint="A6"/>
        </w:rPr>
        <w:t>Une seconde manière de procéder</w:t>
      </w:r>
      <w:r w:rsidR="009616EC" w:rsidRPr="00E866D8">
        <w:rPr>
          <w:color w:val="595959" w:themeColor="text1" w:themeTint="A6"/>
        </w:rPr>
        <w:t xml:space="preserve"> pour </w:t>
      </w:r>
      <w:r w:rsidR="00D101B2">
        <w:rPr>
          <w:color w:val="595959" w:themeColor="text1" w:themeTint="A6"/>
        </w:rPr>
        <w:t xml:space="preserve">le </w:t>
      </w:r>
      <w:r w:rsidR="009616EC" w:rsidRPr="00E866D8">
        <w:rPr>
          <w:color w:val="595959" w:themeColor="text1" w:themeTint="A6"/>
        </w:rPr>
        <w:t>calcul</w:t>
      </w:r>
      <w:r w:rsidR="00D101B2">
        <w:rPr>
          <w:color w:val="595959" w:themeColor="text1" w:themeTint="A6"/>
        </w:rPr>
        <w:t xml:space="preserve"> du</w:t>
      </w:r>
      <w:r w:rsidR="009616EC" w:rsidRPr="00E866D8">
        <w:rPr>
          <w:color w:val="595959" w:themeColor="text1" w:themeTint="A6"/>
        </w:rPr>
        <w:t xml:space="preserve"> taux de consommation</w:t>
      </w:r>
      <w:r w:rsidRPr="00E866D8">
        <w:rPr>
          <w:color w:val="595959" w:themeColor="text1" w:themeTint="A6"/>
        </w:rPr>
        <w:t xml:space="preserve"> serait de </w:t>
      </w:r>
      <w:r w:rsidR="00E866D8" w:rsidRPr="00E866D8">
        <w:rPr>
          <w:color w:val="595959" w:themeColor="text1" w:themeTint="A6"/>
        </w:rPr>
        <w:t>déterminer</w:t>
      </w:r>
      <w:r w:rsidR="00FC4677" w:rsidRPr="00E866D8">
        <w:rPr>
          <w:color w:val="595959" w:themeColor="text1" w:themeTint="A6"/>
        </w:rPr>
        <w:t xml:space="preserve"> </w:t>
      </w:r>
      <w:r w:rsidR="009616EC" w:rsidRPr="00E866D8">
        <w:rPr>
          <w:color w:val="595959" w:themeColor="text1" w:themeTint="A6"/>
        </w:rPr>
        <w:t>un indicateur</w:t>
      </w:r>
      <w:r w:rsidR="00FC4677" w:rsidRPr="00E866D8">
        <w:rPr>
          <w:color w:val="595959" w:themeColor="text1" w:themeTint="A6"/>
        </w:rPr>
        <w:t xml:space="preserve"> en termes d’heures d’activité partielle et de salariés concernés</w:t>
      </w:r>
      <w:r w:rsidR="009616EC" w:rsidRPr="00E866D8">
        <w:rPr>
          <w:color w:val="595959" w:themeColor="text1" w:themeTint="A6"/>
        </w:rPr>
        <w:t xml:space="preserve"> par le dispositif</w:t>
      </w:r>
      <w:r w:rsidR="00FC4677" w:rsidRPr="00E866D8">
        <w:rPr>
          <w:color w:val="595959" w:themeColor="text1" w:themeTint="A6"/>
        </w:rPr>
        <w:t xml:space="preserve"> en comparant les DI avec les DAP mais cette fois uniquement sur le sous-champ des établissements </w:t>
      </w:r>
      <w:r w:rsidR="00AC0C01" w:rsidRPr="00E866D8">
        <w:rPr>
          <w:color w:val="595959" w:themeColor="text1" w:themeTint="A6"/>
        </w:rPr>
        <w:t xml:space="preserve">qui </w:t>
      </w:r>
      <w:r w:rsidR="00FC4677" w:rsidRPr="00E866D8">
        <w:rPr>
          <w:color w:val="595959" w:themeColor="text1" w:themeTint="A6"/>
        </w:rPr>
        <w:t>utilisent le dispositif</w:t>
      </w:r>
      <w:r w:rsidR="001D0D0A" w:rsidRPr="00E866D8">
        <w:rPr>
          <w:color w:val="595959" w:themeColor="text1" w:themeTint="A6"/>
        </w:rPr>
        <w:t xml:space="preserve">, </w:t>
      </w:r>
      <w:r w:rsidR="009616EC" w:rsidRPr="00E866D8">
        <w:rPr>
          <w:color w:val="595959" w:themeColor="text1" w:themeTint="A6"/>
        </w:rPr>
        <w:t xml:space="preserve">c’est-à-dire </w:t>
      </w:r>
      <w:r w:rsidR="001D0D0A" w:rsidRPr="00E866D8">
        <w:rPr>
          <w:color w:val="595959" w:themeColor="text1" w:themeTint="A6"/>
        </w:rPr>
        <w:t>en se restreignant à ceux qui</w:t>
      </w:r>
      <w:r w:rsidR="00FC4677" w:rsidRPr="00E866D8">
        <w:rPr>
          <w:color w:val="595959" w:themeColor="text1" w:themeTint="A6"/>
        </w:rPr>
        <w:t xml:space="preserve"> déposent une DI</w:t>
      </w:r>
      <w:r w:rsidR="001D0D0A" w:rsidRPr="00E866D8">
        <w:rPr>
          <w:color w:val="595959" w:themeColor="text1" w:themeTint="A6"/>
        </w:rPr>
        <w:t xml:space="preserve"> (</w:t>
      </w:r>
      <w:r w:rsidR="001D0D0A" w:rsidRPr="00E866D8">
        <w:rPr>
          <w:i/>
          <w:color w:val="595959" w:themeColor="text1" w:themeTint="A6"/>
        </w:rPr>
        <w:t>taux de consommation 2</w:t>
      </w:r>
      <w:r w:rsidR="001D0D0A" w:rsidRPr="00E866D8">
        <w:rPr>
          <w:color w:val="595959" w:themeColor="text1" w:themeTint="A6"/>
        </w:rPr>
        <w:t>)</w:t>
      </w:r>
      <w:r w:rsidR="00FC4677" w:rsidRPr="00E866D8">
        <w:rPr>
          <w:color w:val="595959" w:themeColor="text1" w:themeTint="A6"/>
        </w:rPr>
        <w:t>.</w:t>
      </w:r>
      <w:r w:rsidR="001D0D0A" w:rsidRPr="00E866D8">
        <w:rPr>
          <w:color w:val="595959" w:themeColor="text1" w:themeTint="A6"/>
        </w:rPr>
        <w:t xml:space="preserve"> </w:t>
      </w:r>
      <w:r w:rsidR="005D465C" w:rsidRPr="00E866D8">
        <w:rPr>
          <w:color w:val="595959" w:themeColor="text1" w:themeTint="A6"/>
        </w:rPr>
        <w:t xml:space="preserve">Ces taux de consommation calculés au niveau croisé secteur d’activité (Naf17) et taille d’établissement </w:t>
      </w:r>
      <w:r w:rsidR="00D101B2">
        <w:rPr>
          <w:color w:val="595959" w:themeColor="text1" w:themeTint="A6"/>
        </w:rPr>
        <w:t xml:space="preserve">(en 3 classes : moins de 20 salariés, de 20 à 499 salariés, 500 salariés ou plus) </w:t>
      </w:r>
      <w:r w:rsidR="005D465C" w:rsidRPr="00E866D8">
        <w:rPr>
          <w:color w:val="595959" w:themeColor="text1" w:themeTint="A6"/>
        </w:rPr>
        <w:t xml:space="preserve">seront utilisés dans la section </w:t>
      </w:r>
      <w:r w:rsidR="00D101B2">
        <w:rPr>
          <w:color w:val="595959" w:themeColor="text1" w:themeTint="A6"/>
        </w:rPr>
        <w:t>4.</w:t>
      </w:r>
      <w:r w:rsidR="005D465C" w:rsidRPr="00E866D8">
        <w:rPr>
          <w:color w:val="595959" w:themeColor="text1" w:themeTint="A6"/>
        </w:rPr>
        <w:t xml:space="preserve">3 pour estimer l’utilisation d’activité partielle </w:t>
      </w:r>
      <w:r w:rsidR="005D465C" w:rsidRPr="00E866D8">
        <w:rPr>
          <w:i/>
          <w:color w:val="595959" w:themeColor="text1" w:themeTint="A6"/>
        </w:rPr>
        <w:t>in fine</w:t>
      </w:r>
      <w:r w:rsidR="005D465C" w:rsidRPr="00E866D8">
        <w:rPr>
          <w:color w:val="595959" w:themeColor="text1" w:themeTint="A6"/>
        </w:rPr>
        <w:t xml:space="preserve"> pour les mois de mars à mai ainsi que le coût du dispositif. </w:t>
      </w:r>
    </w:p>
    <w:p w14:paraId="7321A809" w14:textId="77777777" w:rsidR="005D465C" w:rsidRPr="005D465C" w:rsidRDefault="005D465C" w:rsidP="005D465C">
      <w:pPr>
        <w:pStyle w:val="Notedebasdepage"/>
        <w:rPr>
          <w:sz w:val="18"/>
          <w:szCs w:val="18"/>
        </w:rPr>
      </w:pPr>
    </w:p>
    <w:p w14:paraId="69338F70" w14:textId="06973D21" w:rsidR="00AE7A4E" w:rsidRPr="009B5414" w:rsidRDefault="009616EC" w:rsidP="00FA0D95">
      <w:pPr>
        <w:pStyle w:val="05TexteNT"/>
        <w:rPr>
          <w:sz w:val="20"/>
        </w:rPr>
      </w:pPr>
      <w:r>
        <w:rPr>
          <w:sz w:val="20"/>
        </w:rPr>
        <w:t xml:space="preserve">Par construction, les valeurs </w:t>
      </w:r>
      <w:r w:rsidR="005D465C">
        <w:rPr>
          <w:sz w:val="20"/>
        </w:rPr>
        <w:t>du</w:t>
      </w:r>
      <w:r>
        <w:rPr>
          <w:sz w:val="20"/>
        </w:rPr>
        <w:t xml:space="preserve"> </w:t>
      </w:r>
      <w:r w:rsidRPr="00E866D8">
        <w:rPr>
          <w:i/>
          <w:sz w:val="20"/>
        </w:rPr>
        <w:t xml:space="preserve">taux </w:t>
      </w:r>
      <w:r w:rsidR="005D465C" w:rsidRPr="00E866D8">
        <w:rPr>
          <w:i/>
          <w:sz w:val="20"/>
        </w:rPr>
        <w:t>de consommation 2</w:t>
      </w:r>
      <w:r w:rsidR="005D465C">
        <w:rPr>
          <w:sz w:val="20"/>
        </w:rPr>
        <w:t xml:space="preserve"> </w:t>
      </w:r>
      <w:r>
        <w:rPr>
          <w:sz w:val="20"/>
        </w:rPr>
        <w:t xml:space="preserve">sont plus importantes que celles pour le </w:t>
      </w:r>
      <w:r w:rsidR="001D0D0A" w:rsidRPr="00E866D8">
        <w:rPr>
          <w:i/>
          <w:sz w:val="20"/>
        </w:rPr>
        <w:t>taux de consommation</w:t>
      </w:r>
      <w:r w:rsidR="00E866D8">
        <w:rPr>
          <w:i/>
          <w:sz w:val="20"/>
        </w:rPr>
        <w:t> </w:t>
      </w:r>
      <w:r w:rsidR="001D0D0A" w:rsidRPr="00E866D8">
        <w:rPr>
          <w:i/>
          <w:sz w:val="20"/>
        </w:rPr>
        <w:t>1</w:t>
      </w:r>
      <w:r w:rsidR="001D0D0A">
        <w:rPr>
          <w:sz w:val="20"/>
        </w:rPr>
        <w:t xml:space="preserve"> (voir Tableau </w:t>
      </w:r>
      <w:r w:rsidR="0089537B">
        <w:rPr>
          <w:sz w:val="20"/>
        </w:rPr>
        <w:t>6</w:t>
      </w:r>
      <w:r w:rsidR="001D0D0A">
        <w:rPr>
          <w:sz w:val="20"/>
        </w:rPr>
        <w:t xml:space="preserve"> et Annexe </w:t>
      </w:r>
      <w:r w:rsidR="00CC52D3">
        <w:rPr>
          <w:sz w:val="20"/>
        </w:rPr>
        <w:t>11</w:t>
      </w:r>
      <w:r w:rsidR="001D0D0A">
        <w:rPr>
          <w:sz w:val="20"/>
        </w:rPr>
        <w:t xml:space="preserve">). </w:t>
      </w:r>
      <w:r w:rsidR="00720DAA">
        <w:rPr>
          <w:sz w:val="20"/>
        </w:rPr>
        <w:t xml:space="preserve">Pour </w:t>
      </w:r>
      <w:r w:rsidR="009E4FDD">
        <w:rPr>
          <w:sz w:val="20"/>
        </w:rPr>
        <w:t>le mois d’avril, l</w:t>
      </w:r>
      <w:r w:rsidR="00720DAA">
        <w:rPr>
          <w:sz w:val="20"/>
        </w:rPr>
        <w:t>es établissements ayant déposé une DI au 22 juin ont consommé en moyenne 56 % des heures d’activité partielle demandées dans le</w:t>
      </w:r>
      <w:r w:rsidR="009E4FDD">
        <w:rPr>
          <w:sz w:val="20"/>
        </w:rPr>
        <w:t>ur</w:t>
      </w:r>
      <w:r w:rsidR="00720DAA">
        <w:rPr>
          <w:sz w:val="20"/>
        </w:rPr>
        <w:t xml:space="preserve">s DAP et ont mis au chômage partiel 75 % des salariés concernés par les DAP qui portent sur le mois d’avril. Comme indiqué pour le </w:t>
      </w:r>
      <w:r w:rsidR="00720DAA" w:rsidRPr="00E866D8">
        <w:rPr>
          <w:i/>
          <w:sz w:val="20"/>
        </w:rPr>
        <w:t>taux de consommation 1</w:t>
      </w:r>
      <w:r w:rsidR="00720DAA">
        <w:rPr>
          <w:sz w:val="20"/>
        </w:rPr>
        <w:t xml:space="preserve">, les valeurs </w:t>
      </w:r>
      <w:r w:rsidR="009E4FDD">
        <w:rPr>
          <w:sz w:val="20"/>
        </w:rPr>
        <w:t xml:space="preserve">du </w:t>
      </w:r>
      <w:r w:rsidR="009E4FDD" w:rsidRPr="009E4FDD">
        <w:rPr>
          <w:i/>
          <w:sz w:val="20"/>
        </w:rPr>
        <w:t>taux de consommation 2</w:t>
      </w:r>
      <w:r w:rsidR="009E4FDD">
        <w:rPr>
          <w:sz w:val="20"/>
        </w:rPr>
        <w:t xml:space="preserve"> </w:t>
      </w:r>
      <w:r w:rsidR="00720DAA">
        <w:rPr>
          <w:sz w:val="20"/>
        </w:rPr>
        <w:t xml:space="preserve">en termes de salariés sont plus importantes que celles relatives aux heures d’activité partielle, </w:t>
      </w:r>
      <w:r w:rsidR="005D465C">
        <w:rPr>
          <w:sz w:val="20"/>
        </w:rPr>
        <w:t xml:space="preserve">reflétant ainsi une meilleure anticipation </w:t>
      </w:r>
      <w:r w:rsidR="00E866D8">
        <w:rPr>
          <w:sz w:val="20"/>
        </w:rPr>
        <w:t>des</w:t>
      </w:r>
      <w:r w:rsidR="005D465C">
        <w:rPr>
          <w:sz w:val="20"/>
        </w:rPr>
        <w:t xml:space="preserve"> besoins des employeurs qui déposent des DI en termes d’effectifs salariés. Les valeurs dépendent du secteur d’activité et de la taille de l’établissement. </w:t>
      </w:r>
    </w:p>
    <w:p w14:paraId="3AE19575" w14:textId="5428E164" w:rsidR="00AE7A4E" w:rsidRDefault="00AE7A4E" w:rsidP="00FA0D95">
      <w:pPr>
        <w:pStyle w:val="05TexteNT"/>
        <w:rPr>
          <w:sz w:val="20"/>
          <w:highlight w:val="yellow"/>
        </w:rPr>
      </w:pPr>
    </w:p>
    <w:p w14:paraId="5C3A90F1" w14:textId="77777777" w:rsidR="00D2063E" w:rsidRDefault="00D2063E">
      <w:pPr>
        <w:spacing w:after="160" w:line="259" w:lineRule="auto"/>
        <w:jc w:val="left"/>
        <w:rPr>
          <w:b/>
          <w:sz w:val="18"/>
          <w:szCs w:val="18"/>
        </w:rPr>
        <w:sectPr w:rsidR="00D2063E" w:rsidSect="00CF7E8B">
          <w:pgSz w:w="11906" w:h="16838"/>
          <w:pgMar w:top="1134" w:right="1134" w:bottom="1134" w:left="1134" w:header="709" w:footer="510" w:gutter="0"/>
          <w:cols w:space="708"/>
          <w:titlePg/>
          <w:docGrid w:linePitch="360"/>
        </w:sectPr>
      </w:pPr>
    </w:p>
    <w:p w14:paraId="5B777634" w14:textId="32FC9A52" w:rsidR="00D2063E" w:rsidRPr="006D6922" w:rsidRDefault="00D2063E" w:rsidP="006D6922">
      <w:pPr>
        <w:pStyle w:val="05TexteNT"/>
        <w:spacing w:before="60" w:after="0"/>
        <w:jc w:val="left"/>
        <w:rPr>
          <w:sz w:val="18"/>
          <w:szCs w:val="18"/>
        </w:rPr>
      </w:pPr>
      <w:r w:rsidRPr="0089537B">
        <w:rPr>
          <w:b/>
          <w:sz w:val="20"/>
        </w:rPr>
        <w:lastRenderedPageBreak/>
        <w:t xml:space="preserve">Tableau </w:t>
      </w:r>
      <w:r w:rsidR="0089537B" w:rsidRPr="0089537B">
        <w:rPr>
          <w:b/>
          <w:sz w:val="20"/>
        </w:rPr>
        <w:t>6</w:t>
      </w:r>
      <w:r w:rsidRPr="0089537B">
        <w:rPr>
          <w:b/>
          <w:sz w:val="20"/>
        </w:rPr>
        <w:t> : Taux de consommation d’activité partielle en termes d’heures et salariés pour les établissements ayant déposé une DI par secteur d’activité et taille d’établissement</w:t>
      </w:r>
      <w:r w:rsidR="005736B5">
        <w:rPr>
          <w:b/>
          <w:sz w:val="20"/>
        </w:rPr>
        <w:t xml:space="preserve"> – </w:t>
      </w:r>
      <w:r w:rsidR="005736B5" w:rsidRPr="005736B5">
        <w:rPr>
          <w:b/>
          <w:i/>
          <w:sz w:val="20"/>
        </w:rPr>
        <w:t>taux de consommation 2</w:t>
      </w:r>
      <w:r w:rsidRPr="0089537B">
        <w:rPr>
          <w:b/>
          <w:sz w:val="20"/>
        </w:rPr>
        <w:t xml:space="preserve"> (en %)</w:t>
      </w:r>
    </w:p>
    <w:p w14:paraId="7FFEB2F4" w14:textId="691E7EAF" w:rsidR="00D2063E" w:rsidRDefault="00D2063E">
      <w:pPr>
        <w:spacing w:after="160" w:line="259" w:lineRule="auto"/>
        <w:jc w:val="left"/>
        <w:rPr>
          <w:b/>
          <w:sz w:val="18"/>
          <w:szCs w:val="18"/>
        </w:rPr>
      </w:pPr>
    </w:p>
    <w:p w14:paraId="5B38C6B1" w14:textId="6924282F" w:rsidR="00D2063E" w:rsidRPr="00D2063E" w:rsidRDefault="00D2063E" w:rsidP="00D2063E">
      <w:pPr>
        <w:sectPr w:rsidR="00D2063E" w:rsidRPr="00D2063E" w:rsidSect="00D2063E">
          <w:pgSz w:w="16838" w:h="11906" w:orient="landscape"/>
          <w:pgMar w:top="1134" w:right="1134" w:bottom="1134" w:left="1134" w:header="709" w:footer="510" w:gutter="0"/>
          <w:cols w:space="708"/>
          <w:titlePg/>
          <w:docGrid w:linePitch="360"/>
        </w:sectPr>
      </w:pPr>
    </w:p>
    <w:p w14:paraId="065C0D89" w14:textId="5CE7C65D" w:rsidR="007303E2" w:rsidRPr="00BB347A" w:rsidRDefault="007303E2" w:rsidP="00BB347A">
      <w:pPr>
        <w:pStyle w:val="10TexteNE"/>
        <w:numPr>
          <w:ilvl w:val="1"/>
          <w:numId w:val="32"/>
        </w:numPr>
        <w:rPr>
          <w:sz w:val="22"/>
          <w:szCs w:val="22"/>
        </w:rPr>
      </w:pPr>
      <w:r w:rsidRPr="00BB347A">
        <w:rPr>
          <w:sz w:val="22"/>
          <w:szCs w:val="22"/>
        </w:rPr>
        <w:lastRenderedPageBreak/>
        <w:t xml:space="preserve">Estimations du coût </w:t>
      </w:r>
      <w:r w:rsidR="005C6A50" w:rsidRPr="00BB347A">
        <w:rPr>
          <w:sz w:val="22"/>
          <w:szCs w:val="22"/>
        </w:rPr>
        <w:t>du dispositif</w:t>
      </w:r>
      <w:r w:rsidRPr="00BB347A">
        <w:rPr>
          <w:sz w:val="22"/>
          <w:szCs w:val="22"/>
        </w:rPr>
        <w:t xml:space="preserve"> et des salariés mis </w:t>
      </w:r>
      <w:r w:rsidRPr="00BB347A">
        <w:rPr>
          <w:i/>
          <w:sz w:val="22"/>
          <w:szCs w:val="22"/>
        </w:rPr>
        <w:t>in fine</w:t>
      </w:r>
      <w:r w:rsidRPr="00BB347A">
        <w:rPr>
          <w:sz w:val="22"/>
          <w:szCs w:val="22"/>
        </w:rPr>
        <w:t xml:space="preserve"> en activité partielle</w:t>
      </w:r>
    </w:p>
    <w:p w14:paraId="2F0D4489" w14:textId="77777777" w:rsidR="007303E2" w:rsidRDefault="007303E2" w:rsidP="008A13F3">
      <w:pPr>
        <w:rPr>
          <w:b/>
          <w:color w:val="595959" w:themeColor="text1" w:themeTint="A6"/>
          <w:sz w:val="20"/>
          <w:szCs w:val="20"/>
        </w:rPr>
      </w:pPr>
    </w:p>
    <w:p w14:paraId="7D5C8120" w14:textId="4C69F2AA" w:rsidR="00783FEE" w:rsidRDefault="007303E2" w:rsidP="00D13F98">
      <w:pPr>
        <w:pStyle w:val="05TexteNT"/>
        <w:rPr>
          <w:sz w:val="20"/>
        </w:rPr>
      </w:pPr>
      <w:r w:rsidRPr="005C6A50">
        <w:rPr>
          <w:sz w:val="20"/>
        </w:rPr>
        <w:t xml:space="preserve">Nous estimons ici le coût total du dispositif ainsi que les salariés qui seraient mis </w:t>
      </w:r>
      <w:r w:rsidRPr="005C6A50">
        <w:rPr>
          <w:i/>
          <w:sz w:val="20"/>
        </w:rPr>
        <w:t>in fine</w:t>
      </w:r>
      <w:r w:rsidRPr="005C6A50">
        <w:rPr>
          <w:sz w:val="20"/>
        </w:rPr>
        <w:t xml:space="preserve"> en activité partielle pour les mois de mars à mai</w:t>
      </w:r>
      <w:r w:rsidR="00D67FBD">
        <w:rPr>
          <w:sz w:val="20"/>
        </w:rPr>
        <w:t xml:space="preserve"> 2020</w:t>
      </w:r>
      <w:r w:rsidRPr="005C6A50">
        <w:rPr>
          <w:sz w:val="20"/>
        </w:rPr>
        <w:t xml:space="preserve">. Les dépenses d’indemnisation </w:t>
      </w:r>
      <w:r w:rsidR="005C6A50">
        <w:rPr>
          <w:sz w:val="20"/>
        </w:rPr>
        <w:t xml:space="preserve">au 22 juin </w:t>
      </w:r>
      <w:r w:rsidRPr="005C6A50">
        <w:rPr>
          <w:sz w:val="20"/>
        </w:rPr>
        <w:t xml:space="preserve">au titre de mars à </w:t>
      </w:r>
      <w:r w:rsidR="00D67FBD">
        <w:rPr>
          <w:sz w:val="20"/>
        </w:rPr>
        <w:t>mai</w:t>
      </w:r>
      <w:r w:rsidRPr="005C6A50">
        <w:rPr>
          <w:sz w:val="20"/>
        </w:rPr>
        <w:t xml:space="preserve"> présentées en section </w:t>
      </w:r>
      <w:r w:rsidR="0089537B">
        <w:rPr>
          <w:sz w:val="20"/>
        </w:rPr>
        <w:t>4.</w:t>
      </w:r>
      <w:r w:rsidRPr="005C6A50">
        <w:rPr>
          <w:sz w:val="20"/>
        </w:rPr>
        <w:t xml:space="preserve">2 ne sont pas définitives car les employeurs ont un an pour déposer leur demande d’indemnisation. </w:t>
      </w:r>
      <w:r w:rsidR="00783FEE">
        <w:rPr>
          <w:sz w:val="20"/>
        </w:rPr>
        <w:t>Nos</w:t>
      </w:r>
      <w:r w:rsidR="00783FEE" w:rsidRPr="005C6A50">
        <w:rPr>
          <w:sz w:val="20"/>
        </w:rPr>
        <w:t xml:space="preserve"> estimations s’appuient sur deux hypothèses principales</w:t>
      </w:r>
      <w:r w:rsidR="0089537B">
        <w:rPr>
          <w:sz w:val="20"/>
        </w:rPr>
        <w:t xml:space="preserve"> (voir également la section 3.2 pour plus de détails)</w:t>
      </w:r>
      <w:r w:rsidR="00783FEE" w:rsidRPr="005C6A50">
        <w:rPr>
          <w:sz w:val="20"/>
        </w:rPr>
        <w:t xml:space="preserve"> : d’un côté, nous supposons que tous les établissements ayant fait une DAP vont déposer </w:t>
      </w:r>
      <w:r w:rsidR="00783FEE" w:rsidRPr="005C6A50">
        <w:rPr>
          <w:i/>
          <w:iCs/>
          <w:sz w:val="20"/>
        </w:rPr>
        <w:t>in fine</w:t>
      </w:r>
      <w:r w:rsidR="00783FEE" w:rsidRPr="005C6A50">
        <w:rPr>
          <w:sz w:val="20"/>
        </w:rPr>
        <w:t xml:space="preserve"> une DI et d’un autre côté, nous considérons que le comportement des établissements qui n’ont pas encore déposé une DI serait le même que celui des établissements qui ont déposé une DI en termes de consommation d’heures d’</w:t>
      </w:r>
      <w:r w:rsidR="00862DC7">
        <w:rPr>
          <w:sz w:val="20"/>
        </w:rPr>
        <w:t>activité partielle</w:t>
      </w:r>
      <w:r w:rsidR="00783FEE" w:rsidRPr="005C6A50">
        <w:rPr>
          <w:sz w:val="20"/>
        </w:rPr>
        <w:t xml:space="preserve">, de salariés effectivement mis en </w:t>
      </w:r>
      <w:r w:rsidR="00862DC7">
        <w:rPr>
          <w:sz w:val="20"/>
        </w:rPr>
        <w:t>activité partielle</w:t>
      </w:r>
      <w:r w:rsidR="00783FEE" w:rsidRPr="005C6A50">
        <w:rPr>
          <w:sz w:val="20"/>
        </w:rPr>
        <w:t xml:space="preserve"> </w:t>
      </w:r>
      <w:r w:rsidR="00862DC7">
        <w:rPr>
          <w:sz w:val="20"/>
        </w:rPr>
        <w:t>(</w:t>
      </w:r>
      <w:r w:rsidR="00862DC7" w:rsidRPr="00CC52D3">
        <w:rPr>
          <w:i/>
          <w:sz w:val="20"/>
        </w:rPr>
        <w:t>taux de consommation 2</w:t>
      </w:r>
      <w:r w:rsidR="00862DC7">
        <w:rPr>
          <w:sz w:val="20"/>
        </w:rPr>
        <w:t xml:space="preserve"> cf. section 4.2) </w:t>
      </w:r>
      <w:r w:rsidR="00783FEE" w:rsidRPr="005C6A50">
        <w:rPr>
          <w:sz w:val="20"/>
        </w:rPr>
        <w:t xml:space="preserve">et du coût horaire </w:t>
      </w:r>
      <w:r w:rsidR="00862DC7">
        <w:rPr>
          <w:sz w:val="20"/>
        </w:rPr>
        <w:t>de la mesure</w:t>
      </w:r>
      <w:r w:rsidR="00783FEE" w:rsidRPr="005C6A50">
        <w:rPr>
          <w:sz w:val="20"/>
        </w:rPr>
        <w:t>. On travaille par ailleurs au niveau croisé secteur d’activité</w:t>
      </w:r>
      <w:r w:rsidR="00783FEE">
        <w:rPr>
          <w:sz w:val="20"/>
        </w:rPr>
        <w:t xml:space="preserve"> (Naf17)</w:t>
      </w:r>
      <w:r w:rsidR="00783FEE" w:rsidRPr="005C6A50">
        <w:rPr>
          <w:sz w:val="20"/>
        </w:rPr>
        <w:t xml:space="preserve"> x taille d’établissement</w:t>
      </w:r>
      <w:r w:rsidR="00783FEE">
        <w:rPr>
          <w:sz w:val="20"/>
        </w:rPr>
        <w:t xml:space="preserve"> (3 classes de taille : moins de 20 salariés, 20 à 499 salariés et 500 salariés ou plus)</w:t>
      </w:r>
      <w:r w:rsidR="00783FEE" w:rsidRPr="005C6A50">
        <w:rPr>
          <w:sz w:val="20"/>
        </w:rPr>
        <w:t xml:space="preserve">. </w:t>
      </w:r>
    </w:p>
    <w:p w14:paraId="33CA3AA1" w14:textId="0D64D2C8" w:rsidR="00783FEE" w:rsidRDefault="007303E2" w:rsidP="00783FEE">
      <w:pPr>
        <w:pStyle w:val="05TexteNT"/>
        <w:rPr>
          <w:sz w:val="20"/>
        </w:rPr>
      </w:pPr>
      <w:r w:rsidRPr="005C6A50">
        <w:rPr>
          <w:sz w:val="20"/>
        </w:rPr>
        <w:t xml:space="preserve">Nous estimons qu’au final, 7,2 millions de salariés seront concernés </w:t>
      </w:r>
      <w:r w:rsidRPr="005C6A50">
        <w:rPr>
          <w:i/>
          <w:sz w:val="20"/>
        </w:rPr>
        <w:t>in fine</w:t>
      </w:r>
      <w:r w:rsidRPr="005C6A50">
        <w:rPr>
          <w:sz w:val="20"/>
        </w:rPr>
        <w:t xml:space="preserve"> </w:t>
      </w:r>
      <w:r w:rsidR="005C6A50">
        <w:rPr>
          <w:sz w:val="20"/>
        </w:rPr>
        <w:t xml:space="preserve">par l’activité partielle </w:t>
      </w:r>
      <w:r w:rsidRPr="005C6A50">
        <w:rPr>
          <w:sz w:val="20"/>
        </w:rPr>
        <w:t>pour le mois de mars, pour un montant global d’indemnisation de près de 3,3 Mds€, dont 1,1 Md€ pour l’Unédic (</w:t>
      </w:r>
      <w:proofErr w:type="gramStart"/>
      <w:r w:rsidRPr="005C6A50">
        <w:rPr>
          <w:sz w:val="20"/>
        </w:rPr>
        <w:t>hors</w:t>
      </w:r>
      <w:proofErr w:type="gramEnd"/>
      <w:r w:rsidRPr="005C6A50">
        <w:rPr>
          <w:sz w:val="20"/>
        </w:rPr>
        <w:t xml:space="preserve"> particuliers employeurs</w:t>
      </w:r>
      <w:r w:rsidRPr="005C6A50">
        <w:rPr>
          <w:rStyle w:val="Appelnotedebasdep"/>
          <w:sz w:val="20"/>
        </w:rPr>
        <w:footnoteReference w:id="55"/>
      </w:r>
      <w:r w:rsidRPr="005C6A50">
        <w:rPr>
          <w:sz w:val="20"/>
        </w:rPr>
        <w:t xml:space="preserve">, voir </w:t>
      </w:r>
      <w:r w:rsidR="005C6A50">
        <w:rPr>
          <w:sz w:val="20"/>
        </w:rPr>
        <w:t>T</w:t>
      </w:r>
      <w:r w:rsidRPr="005C6A50">
        <w:rPr>
          <w:sz w:val="20"/>
        </w:rPr>
        <w:t xml:space="preserve">ableau </w:t>
      </w:r>
      <w:r w:rsidR="0089537B">
        <w:rPr>
          <w:sz w:val="20"/>
        </w:rPr>
        <w:t>7</w:t>
      </w:r>
      <w:r w:rsidRPr="005C6A50">
        <w:rPr>
          <w:sz w:val="20"/>
        </w:rPr>
        <w:t xml:space="preserve"> qui détaille les salariés </w:t>
      </w:r>
      <w:r w:rsidR="00D67FBD" w:rsidRPr="00D67FBD">
        <w:rPr>
          <w:i/>
          <w:sz w:val="20"/>
        </w:rPr>
        <w:t>in fine</w:t>
      </w:r>
      <w:r w:rsidR="00D67FBD">
        <w:rPr>
          <w:sz w:val="20"/>
        </w:rPr>
        <w:t xml:space="preserve"> mis en activité partielle </w:t>
      </w:r>
      <w:r w:rsidRPr="005C6A50">
        <w:rPr>
          <w:sz w:val="20"/>
        </w:rPr>
        <w:t xml:space="preserve">et les coûts par mois et secteur d’activité). </w:t>
      </w:r>
      <w:r w:rsidR="00783FEE" w:rsidRPr="00D13F98">
        <w:rPr>
          <w:sz w:val="20"/>
        </w:rPr>
        <w:t>Les 7,2 millions de salariés estimés concernent des personnes qui ont été mises au chômage partiel au moins une heure durant le mois de mars et notamment, en lien avec le début du confinement, sur les deux dernières semaines de mars. En équivalent temps plein sur le mois, pour mars, nous estimons à 2,3 millions les salariés mis au chômage partiel.</w:t>
      </w:r>
    </w:p>
    <w:p w14:paraId="797915B7" w14:textId="3DC1B4DA" w:rsidR="00783FEE" w:rsidRPr="00783FEE" w:rsidRDefault="00783FEE" w:rsidP="00783FEE">
      <w:pPr>
        <w:pStyle w:val="05TexteNT"/>
        <w:rPr>
          <w:sz w:val="20"/>
        </w:rPr>
      </w:pPr>
      <w:r w:rsidRPr="00783FEE">
        <w:rPr>
          <w:sz w:val="20"/>
        </w:rPr>
        <w:t xml:space="preserve">Avec des informations au 22 juin, nous estimons que près de 9,1 millions de salariés pourraient être concernés </w:t>
      </w:r>
      <w:r w:rsidRPr="00783FEE">
        <w:rPr>
          <w:i/>
          <w:sz w:val="20"/>
        </w:rPr>
        <w:t>in fine</w:t>
      </w:r>
      <w:r w:rsidRPr="00783FEE">
        <w:rPr>
          <w:sz w:val="20"/>
        </w:rPr>
        <w:t xml:space="preserve"> au titre du mois d’avril, pour un coût total autour de 8,8 Mds€, dont 2,9 Mds€ pour l’Unédic (hors particuliers employeurs). En équivalent temps plein sur le mois, nous estimons à 4,8 millions les salariés mis au chômage partiel en avril.</w:t>
      </w:r>
    </w:p>
    <w:p w14:paraId="19DC386C" w14:textId="3F4C278E" w:rsidR="00FB4BC4" w:rsidRPr="00783FEE" w:rsidRDefault="00783FEE" w:rsidP="00D13F98">
      <w:pPr>
        <w:pStyle w:val="05TexteNT"/>
        <w:rPr>
          <w:rFonts w:asciiTheme="minorHAnsi" w:hAnsiTheme="minorHAnsi" w:cstheme="minorHAnsi"/>
          <w:sz w:val="20"/>
        </w:rPr>
      </w:pPr>
      <w:r w:rsidRPr="00783FEE">
        <w:rPr>
          <w:rFonts w:asciiTheme="minorHAnsi" w:hAnsiTheme="minorHAnsi" w:cstheme="minorHAnsi"/>
          <w:sz w:val="20"/>
        </w:rPr>
        <w:t xml:space="preserve">Pour mai, nous estimons que près de 8,2 millions de salariés pourraient être concernés </w:t>
      </w:r>
      <w:r w:rsidRPr="00783FEE">
        <w:rPr>
          <w:rFonts w:asciiTheme="minorHAnsi" w:hAnsiTheme="minorHAnsi" w:cstheme="minorHAnsi"/>
          <w:i/>
          <w:sz w:val="20"/>
        </w:rPr>
        <w:t>in fine</w:t>
      </w:r>
      <w:r w:rsidRPr="00783FEE">
        <w:rPr>
          <w:rFonts w:asciiTheme="minorHAnsi" w:hAnsiTheme="minorHAnsi" w:cstheme="minorHAnsi"/>
          <w:sz w:val="20"/>
        </w:rPr>
        <w:t xml:space="preserve"> au titre du mois de mai, pour un coût total autour de 4,9 Mds€, dont 1,6 Md€ pour l’Unédic (hors particuliers employeurs). Pour les estimations de mai nous nous appuyons sur les mêmes hypothèses que précédemment. </w:t>
      </w:r>
      <w:r w:rsidR="00CA2E75" w:rsidRPr="00783FEE">
        <w:rPr>
          <w:rFonts w:asciiTheme="minorHAnsi" w:hAnsiTheme="minorHAnsi" w:cstheme="minorHAnsi"/>
          <w:sz w:val="20"/>
        </w:rPr>
        <w:t xml:space="preserve">Compte tenu du déconfinement à partir du 11 mai, l’hypothèse que tous les établissements ayant fait une DAP vont déposer </w:t>
      </w:r>
      <w:r w:rsidR="00CA2E75" w:rsidRPr="00783FEE">
        <w:rPr>
          <w:rFonts w:asciiTheme="minorHAnsi" w:hAnsiTheme="minorHAnsi" w:cstheme="minorHAnsi"/>
          <w:i/>
          <w:iCs/>
          <w:sz w:val="20"/>
        </w:rPr>
        <w:t>in fine</w:t>
      </w:r>
      <w:r w:rsidR="00CA2E75" w:rsidRPr="00783FEE">
        <w:rPr>
          <w:rFonts w:asciiTheme="minorHAnsi" w:hAnsiTheme="minorHAnsi" w:cstheme="minorHAnsi"/>
          <w:sz w:val="20"/>
        </w:rPr>
        <w:t xml:space="preserve"> une DI est assez forte. Cependant, même avec cette hypothèse, nos estimations sont </w:t>
      </w:r>
      <w:r w:rsidR="00D13F98" w:rsidRPr="00783FEE">
        <w:rPr>
          <w:rFonts w:asciiTheme="minorHAnsi" w:hAnsiTheme="minorHAnsi" w:cstheme="minorHAnsi"/>
          <w:sz w:val="20"/>
        </w:rPr>
        <w:t xml:space="preserve">assez </w:t>
      </w:r>
      <w:r w:rsidR="00CA2E75" w:rsidRPr="00783FEE">
        <w:rPr>
          <w:rFonts w:asciiTheme="minorHAnsi" w:hAnsiTheme="minorHAnsi" w:cstheme="minorHAnsi"/>
          <w:sz w:val="20"/>
        </w:rPr>
        <w:t>proches de celles de la Dares réalisées avec une autre méthodologie (7,</w:t>
      </w:r>
      <w:r w:rsidR="00D13F98" w:rsidRPr="00783FEE">
        <w:rPr>
          <w:rFonts w:asciiTheme="minorHAnsi" w:hAnsiTheme="minorHAnsi" w:cstheme="minorHAnsi"/>
          <w:sz w:val="20"/>
        </w:rPr>
        <w:t>9</w:t>
      </w:r>
      <w:r w:rsidR="00CA2E75" w:rsidRPr="00783FEE">
        <w:rPr>
          <w:rFonts w:asciiTheme="minorHAnsi" w:hAnsiTheme="minorHAnsi" w:cstheme="minorHAnsi"/>
          <w:sz w:val="20"/>
        </w:rPr>
        <w:t xml:space="preserve"> millions </w:t>
      </w:r>
      <w:r w:rsidRPr="00783FEE">
        <w:rPr>
          <w:rFonts w:asciiTheme="minorHAnsi" w:hAnsiTheme="minorHAnsi" w:cstheme="minorHAnsi"/>
          <w:sz w:val="20"/>
        </w:rPr>
        <w:t xml:space="preserve">en personnes physique et 3 millions en EQTP </w:t>
      </w:r>
      <w:r w:rsidR="00CA2E75" w:rsidRPr="00783FEE">
        <w:rPr>
          <w:rFonts w:asciiTheme="minorHAnsi" w:hAnsiTheme="minorHAnsi" w:cstheme="minorHAnsi"/>
          <w:sz w:val="20"/>
        </w:rPr>
        <w:t>pour l</w:t>
      </w:r>
      <w:r w:rsidR="00974D6B">
        <w:rPr>
          <w:rFonts w:asciiTheme="minorHAnsi" w:hAnsiTheme="minorHAnsi" w:cstheme="minorHAnsi"/>
          <w:sz w:val="20"/>
        </w:rPr>
        <w:t>es estimations du 20 juillet de la</w:t>
      </w:r>
      <w:r w:rsidR="00CA2E75" w:rsidRPr="00783FEE">
        <w:rPr>
          <w:rFonts w:asciiTheme="minorHAnsi" w:hAnsiTheme="minorHAnsi" w:cstheme="minorHAnsi"/>
          <w:sz w:val="20"/>
        </w:rPr>
        <w:t xml:space="preserve"> Dares).</w:t>
      </w:r>
      <w:r w:rsidR="001A3284">
        <w:rPr>
          <w:rFonts w:asciiTheme="minorHAnsi" w:hAnsiTheme="minorHAnsi" w:cstheme="minorHAnsi"/>
          <w:sz w:val="20"/>
        </w:rPr>
        <w:t xml:space="preserve"> D’une manière générale les estimations présentées ici pour les mois de mars à mai sont très proches de celles produites par la Dares. </w:t>
      </w:r>
    </w:p>
    <w:p w14:paraId="1D26FE20" w14:textId="064374BE" w:rsidR="00D13F98" w:rsidRPr="00D13F98" w:rsidRDefault="00D13F98" w:rsidP="00D13F98">
      <w:pPr>
        <w:pStyle w:val="05TexteNT"/>
        <w:rPr>
          <w:sz w:val="20"/>
        </w:rPr>
      </w:pPr>
      <w:r w:rsidRPr="00D13F98">
        <w:rPr>
          <w:sz w:val="20"/>
        </w:rPr>
        <w:t>Le financement de l’activité partielle a un effet majeur sur le régime d’assurance chômage, car le dispositif entraîne à la fois une augmentation rapide des dépenses du régime et un manque à gagner significatif en termes de recettes. Les indemnités d’activité partielle ne sont soumises ni à cotisation chômage, ni à la CSG activité. Sur la base des estimations de coût au 22 juin, nous estimons que le manque à gagner total en termes de recettes pour l’Unédic serait de 270 M€ pour mars, 7</w:t>
      </w:r>
      <w:r w:rsidR="00E21338">
        <w:rPr>
          <w:sz w:val="20"/>
        </w:rPr>
        <w:t>2</w:t>
      </w:r>
      <w:r w:rsidRPr="00D13F98">
        <w:rPr>
          <w:sz w:val="20"/>
        </w:rPr>
        <w:t>0 M€ pour avril et 4</w:t>
      </w:r>
      <w:r w:rsidR="00E21338">
        <w:rPr>
          <w:sz w:val="20"/>
        </w:rPr>
        <w:t>10</w:t>
      </w:r>
      <w:r w:rsidRPr="00D13F98">
        <w:rPr>
          <w:sz w:val="20"/>
        </w:rPr>
        <w:t xml:space="preserve"> M€ pour mai (hors particuliers employeurs). </w:t>
      </w:r>
    </w:p>
    <w:p w14:paraId="0A04B325" w14:textId="0B4DF2FF" w:rsidR="00D13F98" w:rsidRPr="00D13F98" w:rsidRDefault="000D4450" w:rsidP="00D13F98">
      <w:pPr>
        <w:pStyle w:val="05TexteNT"/>
        <w:rPr>
          <w:sz w:val="20"/>
        </w:rPr>
      </w:pPr>
      <w:r>
        <w:rPr>
          <w:sz w:val="20"/>
        </w:rPr>
        <w:t>Avec des informations au 22 juin 2020, n</w:t>
      </w:r>
      <w:r w:rsidR="00D13F98" w:rsidRPr="00D13F98">
        <w:rPr>
          <w:sz w:val="20"/>
        </w:rPr>
        <w:t xml:space="preserve">ous estimons que le coût global de l’activité partielle de mars à mai avoisinerait 18,4 milliards d’euros, dont </w:t>
      </w:r>
      <w:r>
        <w:rPr>
          <w:sz w:val="20"/>
        </w:rPr>
        <w:t xml:space="preserve">près de </w:t>
      </w:r>
      <w:r w:rsidR="00D13F98" w:rsidRPr="00D13F98">
        <w:rPr>
          <w:sz w:val="20"/>
        </w:rPr>
        <w:t>7,1 Mds€ pour l’Unédic (la somme des coûts directs s’élèverait à 17 Mds€, dont un tiers revient à l’Unédic, auxquels s’ajouteraient ceux indirects liés à la diminution des recettes pour environ 1,4 Md€).</w:t>
      </w:r>
    </w:p>
    <w:p w14:paraId="6698BF6A" w14:textId="66C7211D" w:rsidR="00D960F5" w:rsidRDefault="00EB45F0" w:rsidP="00EB45F0">
      <w:pPr>
        <w:pStyle w:val="05TexteNT"/>
        <w:rPr>
          <w:bCs w:val="0"/>
        </w:rPr>
      </w:pPr>
      <w:r w:rsidRPr="00EB45F0">
        <w:rPr>
          <w:sz w:val="20"/>
        </w:rPr>
        <w:t xml:space="preserve">Dans sa prévision financière de juin 2020, l’Unédic estime pour 2020 un </w:t>
      </w:r>
      <w:r>
        <w:rPr>
          <w:sz w:val="20"/>
        </w:rPr>
        <w:t>coût total pour l’activité partielle d’environ 30 Mds d’euros</w:t>
      </w:r>
      <w:r w:rsidRPr="00EB45F0">
        <w:rPr>
          <w:sz w:val="20"/>
        </w:rPr>
        <w:t xml:space="preserve"> (Unédic, 2020</w:t>
      </w:r>
      <w:r w:rsidR="00A34F54">
        <w:rPr>
          <w:sz w:val="20"/>
        </w:rPr>
        <w:t>d</w:t>
      </w:r>
      <w:r w:rsidRPr="00EB45F0">
        <w:rPr>
          <w:sz w:val="20"/>
        </w:rPr>
        <w:t>).</w:t>
      </w:r>
      <w:r>
        <w:rPr>
          <w:sz w:val="20"/>
        </w:rPr>
        <w:t xml:space="preserve"> A titre de comparaison, le coût du dispositif avoisinait les 100 M d’euros les dernières années et au plus fort de la crise de 2008-2009, en 2009, il était proche de 360 M d’euros (Annexe 1</w:t>
      </w:r>
      <w:r w:rsidR="00070773">
        <w:rPr>
          <w:sz w:val="20"/>
        </w:rPr>
        <w:t>2</w:t>
      </w:r>
      <w:r>
        <w:rPr>
          <w:sz w:val="20"/>
        </w:rPr>
        <w:t xml:space="preserve">). </w:t>
      </w:r>
    </w:p>
    <w:p w14:paraId="3450B9A5" w14:textId="068EFE05" w:rsidR="00C96692" w:rsidRDefault="00C96692" w:rsidP="007303E2">
      <w:pPr>
        <w:pStyle w:val="05TexteNT"/>
        <w:sectPr w:rsidR="00C96692" w:rsidSect="00CF7E8B">
          <w:pgSz w:w="11906" w:h="16838"/>
          <w:pgMar w:top="1134" w:right="1134" w:bottom="1134" w:left="1134" w:header="709" w:footer="510" w:gutter="0"/>
          <w:cols w:space="708"/>
          <w:titlePg/>
          <w:docGrid w:linePitch="360"/>
        </w:sectPr>
      </w:pPr>
    </w:p>
    <w:p w14:paraId="68DF5DBC" w14:textId="6AA7DA7A" w:rsidR="0054184E" w:rsidRPr="0089537B" w:rsidRDefault="0054184E" w:rsidP="007303E2">
      <w:pPr>
        <w:pStyle w:val="05TexteNT"/>
        <w:rPr>
          <w:b/>
          <w:sz w:val="20"/>
        </w:rPr>
      </w:pPr>
      <w:r w:rsidRPr="0089537B">
        <w:rPr>
          <w:b/>
          <w:sz w:val="20"/>
        </w:rPr>
        <w:lastRenderedPageBreak/>
        <w:t xml:space="preserve">Tableau </w:t>
      </w:r>
      <w:r w:rsidR="0089537B" w:rsidRPr="0089537B">
        <w:rPr>
          <w:b/>
          <w:sz w:val="20"/>
        </w:rPr>
        <w:t>7</w:t>
      </w:r>
      <w:r w:rsidRPr="0089537B">
        <w:rPr>
          <w:b/>
          <w:sz w:val="20"/>
        </w:rPr>
        <w:t> : Estimations du nombre de salariés mis en activité partielle et du coût du dispositif de mars à mai, par secteur d’activité</w:t>
      </w:r>
    </w:p>
    <w:p w14:paraId="3A4C83DC" w14:textId="0FE55DEB" w:rsidR="0054184E" w:rsidRPr="00314264" w:rsidRDefault="0054184E" w:rsidP="0054184E">
      <w:pPr>
        <w:pStyle w:val="05TexteNT"/>
        <w:rPr>
          <w:sz w:val="18"/>
          <w:szCs w:val="18"/>
        </w:rPr>
        <w:sectPr w:rsidR="0054184E" w:rsidRPr="00314264" w:rsidSect="0054184E">
          <w:pgSz w:w="16838" w:h="11906" w:orient="landscape"/>
          <w:pgMar w:top="1134" w:right="1134" w:bottom="1134" w:left="1134" w:header="709" w:footer="510" w:gutter="0"/>
          <w:cols w:space="708"/>
          <w:titlePg/>
          <w:docGrid w:linePitch="360"/>
        </w:sectPr>
      </w:pPr>
    </w:p>
    <w:p w14:paraId="0909ACA3" w14:textId="77777777" w:rsidR="00BB347A" w:rsidRPr="00BE2E11" w:rsidRDefault="00BB347A" w:rsidP="00BB347A">
      <w:pPr>
        <w:pStyle w:val="05TexteNT"/>
        <w:rPr>
          <w:b/>
          <w:sz w:val="28"/>
          <w:szCs w:val="28"/>
        </w:rPr>
      </w:pPr>
      <w:r w:rsidRPr="00BE2E11">
        <w:rPr>
          <w:b/>
          <w:sz w:val="28"/>
          <w:szCs w:val="28"/>
        </w:rPr>
        <w:lastRenderedPageBreak/>
        <w:t>Conclusion</w:t>
      </w:r>
    </w:p>
    <w:p w14:paraId="1010A3EC" w14:textId="77777777" w:rsidR="00A14096" w:rsidRDefault="00A14096" w:rsidP="00AF3C26">
      <w:pPr>
        <w:pStyle w:val="05TexteNT"/>
        <w:rPr>
          <w:sz w:val="20"/>
        </w:rPr>
      </w:pPr>
    </w:p>
    <w:p w14:paraId="1B4D8944" w14:textId="45C6041D" w:rsidR="00AF3C26" w:rsidRDefault="00AF3C26" w:rsidP="00AF3C26">
      <w:pPr>
        <w:pStyle w:val="05TexteNT"/>
        <w:rPr>
          <w:sz w:val="20"/>
        </w:rPr>
      </w:pPr>
      <w:r>
        <w:rPr>
          <w:sz w:val="20"/>
        </w:rPr>
        <w:t>En France, l’activité partielle est une des principales réponses à la crise de la Covid-19 pour préserver l’emploi, situant le pays parmi les plus forts utilisateurs de la mesure en Europe. D</w:t>
      </w:r>
      <w:r w:rsidRPr="008B0E8F">
        <w:rPr>
          <w:sz w:val="20"/>
        </w:rPr>
        <w:t>ispositif à usage temporaire, qui évolue globalement de manière contracyclique, l’activité partielle p</w:t>
      </w:r>
      <w:r w:rsidRPr="007242D5">
        <w:rPr>
          <w:sz w:val="20"/>
        </w:rPr>
        <w:t xml:space="preserve">ermet aux entreprises d’ajuster </w:t>
      </w:r>
      <w:r w:rsidRPr="008B0E8F">
        <w:rPr>
          <w:sz w:val="20"/>
        </w:rPr>
        <w:t>leur volume d’heures travaillées aux variations d’activité</w:t>
      </w:r>
      <w:r w:rsidRPr="007242D5">
        <w:rPr>
          <w:sz w:val="20"/>
        </w:rPr>
        <w:t xml:space="preserve">, tout en cherchant à éviter </w:t>
      </w:r>
      <w:r>
        <w:rPr>
          <w:sz w:val="20"/>
        </w:rPr>
        <w:t>l</w:t>
      </w:r>
      <w:r w:rsidRPr="007242D5">
        <w:rPr>
          <w:sz w:val="20"/>
        </w:rPr>
        <w:t>es licenciements économiques</w:t>
      </w:r>
      <w:r>
        <w:rPr>
          <w:sz w:val="20"/>
        </w:rPr>
        <w:t>.</w:t>
      </w:r>
      <w:r w:rsidRPr="007242D5">
        <w:rPr>
          <w:sz w:val="20"/>
        </w:rPr>
        <w:t xml:space="preserve"> </w:t>
      </w:r>
      <w:r>
        <w:rPr>
          <w:sz w:val="20"/>
        </w:rPr>
        <w:t xml:space="preserve">Dans ce travail, nous analysons le recours des employeurs à ce dispositif durant la période du confinement à partir de </w:t>
      </w:r>
      <w:r w:rsidRPr="003D3570">
        <w:rPr>
          <w:sz w:val="20"/>
        </w:rPr>
        <w:t>données administratives exhaustives au 22 juin 2020.</w:t>
      </w:r>
      <w:r>
        <w:rPr>
          <w:sz w:val="20"/>
        </w:rPr>
        <w:t xml:space="preserve"> Un des principaux apports de notre analyse est la comparaison des </w:t>
      </w:r>
      <w:r w:rsidRPr="00CC1A38">
        <w:rPr>
          <w:sz w:val="20"/>
        </w:rPr>
        <w:t xml:space="preserve">usages actuels </w:t>
      </w:r>
      <w:r>
        <w:rPr>
          <w:sz w:val="20"/>
        </w:rPr>
        <w:t xml:space="preserve">de l’activité partielle </w:t>
      </w:r>
      <w:r w:rsidRPr="00CC1A38">
        <w:rPr>
          <w:sz w:val="20"/>
        </w:rPr>
        <w:t xml:space="preserve">à ceux </w:t>
      </w:r>
      <w:r>
        <w:rPr>
          <w:sz w:val="20"/>
        </w:rPr>
        <w:t>d’</w:t>
      </w:r>
      <w:r w:rsidRPr="00CC1A38">
        <w:rPr>
          <w:sz w:val="20"/>
        </w:rPr>
        <w:t>avant la crise sanitaire et notamment les usages lors de la récession économique de 2008-2009.</w:t>
      </w:r>
    </w:p>
    <w:p w14:paraId="0897C176" w14:textId="77777777" w:rsidR="00AF3C26" w:rsidRDefault="00AF3C26" w:rsidP="00AF3C26">
      <w:pPr>
        <w:pStyle w:val="05TexteNT"/>
        <w:rPr>
          <w:sz w:val="20"/>
        </w:rPr>
      </w:pPr>
      <w:r w:rsidRPr="003C1938">
        <w:rPr>
          <w:sz w:val="20"/>
        </w:rPr>
        <w:t xml:space="preserve">Pour recourir à l’activité partielle, l’employeur doit effectuer une demande d’autorisation préalable (DAP) auprès de la Direccte de sa région. La DAP reflète le besoin anticipé d’activité partielle de l’employeur, les établissements demandant souvent de façon anticipée un nombre d’heures d’activité partielle bien supérieur à ce qu’ils vont réellement consommer. Dans la </w:t>
      </w:r>
      <w:r w:rsidRPr="0000533F">
        <w:rPr>
          <w:b/>
          <w:sz w:val="20"/>
        </w:rPr>
        <w:t>section 4.1</w:t>
      </w:r>
      <w:r w:rsidRPr="003C1938">
        <w:rPr>
          <w:sz w:val="20"/>
        </w:rPr>
        <w:t xml:space="preserve">, nous </w:t>
      </w:r>
      <w:r>
        <w:rPr>
          <w:sz w:val="20"/>
        </w:rPr>
        <w:t>décrivons</w:t>
      </w:r>
      <w:r w:rsidRPr="003C1938">
        <w:rPr>
          <w:sz w:val="20"/>
        </w:rPr>
        <w:t xml:space="preserve"> le comportement de demande d’autorisation préalable des employeurs observé dans son ensemble. </w:t>
      </w:r>
    </w:p>
    <w:p w14:paraId="40E5717B" w14:textId="77777777" w:rsidR="00AF3C26" w:rsidRPr="008B0E8F" w:rsidRDefault="00AF3C26" w:rsidP="00AF3C26">
      <w:pPr>
        <w:pStyle w:val="05TexteNT"/>
        <w:rPr>
          <w:sz w:val="20"/>
        </w:rPr>
      </w:pPr>
      <w:r w:rsidRPr="003C1938">
        <w:rPr>
          <w:sz w:val="20"/>
        </w:rPr>
        <w:t>Entre le 1</w:t>
      </w:r>
      <w:r w:rsidRPr="008B0E8F">
        <w:rPr>
          <w:sz w:val="20"/>
          <w:vertAlign w:val="superscript"/>
        </w:rPr>
        <w:t xml:space="preserve">er </w:t>
      </w:r>
      <w:r w:rsidRPr="003C1938">
        <w:rPr>
          <w:sz w:val="20"/>
        </w:rPr>
        <w:t xml:space="preserve">mars et le 22 juin 2020, un peu plus de 1,4 million de DAP d’activité partielle ont été déposées, par près de 1,3 million d’établissements, représentant un peu plus d’un million d’entreprises. Au 22 juin, les DAP regroupent près de 6 Mds d’heures d’activité partielle demandées et concernent environ 13,6 M de salariés. </w:t>
      </w:r>
      <w:r>
        <w:rPr>
          <w:sz w:val="20"/>
        </w:rPr>
        <w:t>Ainsi, e</w:t>
      </w:r>
      <w:r w:rsidRPr="008B0E8F">
        <w:rPr>
          <w:sz w:val="20"/>
        </w:rPr>
        <w:t xml:space="preserve">n moyenne, l’employeur demande près de 440 heures d’activité partielle par salarié. </w:t>
      </w:r>
      <w:r w:rsidRPr="003C1938">
        <w:rPr>
          <w:sz w:val="20"/>
        </w:rPr>
        <w:t xml:space="preserve">La crise de la Covid-19 se démarque comme une crise sans précédent avec une mobilisation exceptionnelle de l’activité partielle : avec les informations disponibles au 22 juin, il apparaît que les employeurs ont demandé environ 23 fois plus d’heures d’activité partielle pour 2020 en comparaison avec 2009. Près de deux tiers des DAP ont été déposées sur trois semaines de confinement entre le 23 mars et le 12 avril. </w:t>
      </w:r>
      <w:r>
        <w:rPr>
          <w:sz w:val="20"/>
        </w:rPr>
        <w:t>Par ailleurs, c</w:t>
      </w:r>
      <w:r w:rsidRPr="008B0E8F">
        <w:rPr>
          <w:sz w:val="20"/>
        </w:rPr>
        <w:t xml:space="preserve">’est durant le confinement et jusqu’à la fin juin que la couverture par l’activité partielle a été la plus importante : </w:t>
      </w:r>
      <w:r>
        <w:rPr>
          <w:sz w:val="20"/>
        </w:rPr>
        <w:t xml:space="preserve">en moyenne, sur cette période, environ 300 millions d’heures ont été demandées par les établissements pour chaque semaine. </w:t>
      </w:r>
      <w:r w:rsidRPr="008B0E8F">
        <w:rPr>
          <w:sz w:val="20"/>
        </w:rPr>
        <w:t>Les demandes d’autorisation préalables couvrent en moyenne une période de 15 semaines.</w:t>
      </w:r>
    </w:p>
    <w:p w14:paraId="3D3F5C91" w14:textId="77777777" w:rsidR="00AF3C26" w:rsidRPr="008B0E8F" w:rsidRDefault="00AF3C26" w:rsidP="00AF3C26">
      <w:pPr>
        <w:pStyle w:val="05TexteNT"/>
        <w:spacing w:before="120"/>
        <w:rPr>
          <w:sz w:val="20"/>
        </w:rPr>
      </w:pPr>
      <w:r w:rsidRPr="003C1938">
        <w:rPr>
          <w:sz w:val="20"/>
        </w:rPr>
        <w:t xml:space="preserve">Durant la crise de la Covid-19, la structure de l’utilisation de l’activité partielle a fondamentalement changé par rapport au </w:t>
      </w:r>
      <w:r>
        <w:rPr>
          <w:sz w:val="20"/>
        </w:rPr>
        <w:t>passé</w:t>
      </w:r>
      <w:r w:rsidRPr="003C1938">
        <w:rPr>
          <w:sz w:val="20"/>
        </w:rPr>
        <w:t>. Cinq secteurs concentrent près de deux tiers des heures d’activité partielle demandées dans les DAP et des effectifs de salariés concernés</w:t>
      </w:r>
      <w:r>
        <w:rPr>
          <w:sz w:val="20"/>
        </w:rPr>
        <w:t xml:space="preserve"> en 2020 : les </w:t>
      </w:r>
      <w:r w:rsidRPr="008B0E8F">
        <w:rPr>
          <w:sz w:val="20"/>
        </w:rPr>
        <w:t xml:space="preserve">activités scientifiques et techniques, </w:t>
      </w:r>
      <w:r>
        <w:rPr>
          <w:sz w:val="20"/>
        </w:rPr>
        <w:t>l</w:t>
      </w:r>
      <w:r w:rsidRPr="008B0E8F">
        <w:rPr>
          <w:sz w:val="20"/>
        </w:rPr>
        <w:t>es services administratifs et de soutien</w:t>
      </w:r>
      <w:r>
        <w:rPr>
          <w:sz w:val="20"/>
        </w:rPr>
        <w:t> ;</w:t>
      </w:r>
      <w:r w:rsidRPr="008B0E8F">
        <w:rPr>
          <w:sz w:val="20"/>
        </w:rPr>
        <w:t xml:space="preserve"> </w:t>
      </w:r>
      <w:r>
        <w:rPr>
          <w:sz w:val="20"/>
        </w:rPr>
        <w:t>le</w:t>
      </w:r>
      <w:r w:rsidRPr="008B0E8F">
        <w:rPr>
          <w:sz w:val="20"/>
        </w:rPr>
        <w:t xml:space="preserve"> commerce, la réparation d'automobiles et de motocycles</w:t>
      </w:r>
      <w:r>
        <w:rPr>
          <w:sz w:val="20"/>
        </w:rPr>
        <w:t> ;</w:t>
      </w:r>
      <w:r w:rsidRPr="008B0E8F">
        <w:rPr>
          <w:sz w:val="20"/>
        </w:rPr>
        <w:t xml:space="preserve"> la construction</w:t>
      </w:r>
      <w:r>
        <w:rPr>
          <w:sz w:val="20"/>
        </w:rPr>
        <w:t> ;</w:t>
      </w:r>
      <w:r w:rsidRPr="008B0E8F">
        <w:rPr>
          <w:sz w:val="20"/>
        </w:rPr>
        <w:t xml:space="preserve"> l’hébergement et la restauration</w:t>
      </w:r>
      <w:r>
        <w:rPr>
          <w:sz w:val="20"/>
        </w:rPr>
        <w:t> ;</w:t>
      </w:r>
      <w:r w:rsidRPr="008B0E8F">
        <w:rPr>
          <w:sz w:val="20"/>
        </w:rPr>
        <w:t xml:space="preserve"> la fabrication d'autres produits industriels</w:t>
      </w:r>
      <w:r>
        <w:rPr>
          <w:sz w:val="20"/>
        </w:rPr>
        <w:t>.</w:t>
      </w:r>
      <w:r w:rsidRPr="008B0E8F">
        <w:rPr>
          <w:sz w:val="20"/>
        </w:rPr>
        <w:t xml:space="preserve"> Traditionnellement, les établissements industriels étaient les principaux utilisateurs d’activité partielle : 84 % </w:t>
      </w:r>
      <w:r>
        <w:rPr>
          <w:sz w:val="20"/>
        </w:rPr>
        <w:t xml:space="preserve">des heures sont autorisées dans l’industrie en 2009 contre </w:t>
      </w:r>
      <w:r w:rsidRPr="008B0E8F">
        <w:rPr>
          <w:sz w:val="20"/>
        </w:rPr>
        <w:t>18 % en 2020</w:t>
      </w:r>
      <w:r>
        <w:rPr>
          <w:sz w:val="20"/>
        </w:rPr>
        <w:t xml:space="preserve">. En termes de taille d’établissement, en 2020, </w:t>
      </w:r>
      <w:r w:rsidRPr="008B0E8F">
        <w:rPr>
          <w:sz w:val="20"/>
        </w:rPr>
        <w:t xml:space="preserve">40 % des heures d’activité partielle demandées concernent les petits établissements de moins de 20 salariés. </w:t>
      </w:r>
      <w:r>
        <w:rPr>
          <w:sz w:val="20"/>
        </w:rPr>
        <w:t>Le</w:t>
      </w:r>
      <w:r w:rsidRPr="008B0E8F">
        <w:rPr>
          <w:sz w:val="20"/>
        </w:rPr>
        <w:t>s petits établissements occup</w:t>
      </w:r>
      <w:r>
        <w:rPr>
          <w:sz w:val="20"/>
        </w:rPr>
        <w:t>aient</w:t>
      </w:r>
      <w:r w:rsidRPr="008B0E8F">
        <w:rPr>
          <w:sz w:val="20"/>
        </w:rPr>
        <w:t xml:space="preserve"> une place moins importante</w:t>
      </w:r>
      <w:r>
        <w:rPr>
          <w:sz w:val="20"/>
        </w:rPr>
        <w:t xml:space="preserve"> avant la crise sanitaire. Les heures demandées d’activité partielle sont concentrées dans certaines régions : p</w:t>
      </w:r>
      <w:r w:rsidRPr="008B0E8F">
        <w:rPr>
          <w:sz w:val="20"/>
        </w:rPr>
        <w:t>rès de 40 % des heures d’activité partielle et des effectifs de salariés concernés par les DAP sont demandés en Ile-de-France et Auvergne-Rhône-Alpes</w:t>
      </w:r>
      <w:r>
        <w:rPr>
          <w:sz w:val="20"/>
        </w:rPr>
        <w:t>.</w:t>
      </w:r>
    </w:p>
    <w:p w14:paraId="42CEFB32" w14:textId="77777777" w:rsidR="00AF3C26" w:rsidRPr="008B0E8F" w:rsidRDefault="00AF3C26" w:rsidP="00AF3C26">
      <w:pPr>
        <w:pStyle w:val="05TexteNT"/>
        <w:spacing w:before="120"/>
        <w:rPr>
          <w:sz w:val="20"/>
        </w:rPr>
      </w:pPr>
      <w:r>
        <w:rPr>
          <w:sz w:val="20"/>
        </w:rPr>
        <w:t>Dans la section 4.1, nous présentons également</w:t>
      </w:r>
      <w:r w:rsidRPr="00D433EB">
        <w:rPr>
          <w:sz w:val="20"/>
        </w:rPr>
        <w:t xml:space="preserve"> une tentative d’estimation de la probabilité </w:t>
      </w:r>
      <w:r>
        <w:rPr>
          <w:sz w:val="20"/>
        </w:rPr>
        <w:t>pour un employeur d’avoir déposé une DAP. Cette dernière e</w:t>
      </w:r>
      <w:r w:rsidRPr="008B0E8F">
        <w:rPr>
          <w:sz w:val="20"/>
        </w:rPr>
        <w:t xml:space="preserve">st plus importante pour les établissements appartenant à des entreprises multi-établissement, à des sociétés commerciales, qui ne sont pas situés en Ile-de-France et qui ont moins de 16 ans d’ancienneté. </w:t>
      </w:r>
      <w:r>
        <w:rPr>
          <w:sz w:val="20"/>
        </w:rPr>
        <w:t>Comme attendu, la propension à avoir déposé une DAP est aussi corrélée au secteur d’activité.</w:t>
      </w:r>
    </w:p>
    <w:p w14:paraId="198782CF" w14:textId="5FEB09CD" w:rsidR="00AF3C26" w:rsidRPr="00854F9F" w:rsidRDefault="00AF3C26" w:rsidP="00854F9F">
      <w:pPr>
        <w:pStyle w:val="05TexteNT"/>
        <w:spacing w:before="120"/>
        <w:rPr>
          <w:sz w:val="20"/>
        </w:rPr>
      </w:pPr>
      <w:r w:rsidRPr="00854F9F">
        <w:rPr>
          <w:sz w:val="20"/>
        </w:rPr>
        <w:t xml:space="preserve">Si l’employeur a obtenu l’autorisation préalable d’indemnisation d’activité partielle, il peut effectuer une </w:t>
      </w:r>
      <w:r w:rsidRPr="00854F9F">
        <w:rPr>
          <w:bCs w:val="0"/>
          <w:sz w:val="20"/>
        </w:rPr>
        <w:t xml:space="preserve">demande de remboursement mensuel </w:t>
      </w:r>
      <w:r w:rsidRPr="00854F9F">
        <w:rPr>
          <w:sz w:val="20"/>
        </w:rPr>
        <w:t xml:space="preserve">des rémunérations versées aux salariés concernés appelée également demande d’indemnisation (DI). Il a un an pour déposer sa DI. Dans la </w:t>
      </w:r>
      <w:r w:rsidRPr="00C0058F">
        <w:rPr>
          <w:b/>
          <w:sz w:val="20"/>
        </w:rPr>
        <w:t>section 4.2</w:t>
      </w:r>
      <w:r w:rsidRPr="00854F9F">
        <w:rPr>
          <w:sz w:val="20"/>
        </w:rPr>
        <w:t xml:space="preserve">, nous présentons le comportement observé dans les données en termes de demandes d’indemnisation et la transformation des demandes d’autorisation préalables en demandes d’indemnisation mois par mois entre mars et mai. En avril, au plus fort de la crise sanitaire, 38 % des salariés du privé sont concernés par les DI et 67 % par les DAP. </w:t>
      </w:r>
      <w:r w:rsidR="00854F9F" w:rsidRPr="00854F9F">
        <w:rPr>
          <w:sz w:val="20"/>
        </w:rPr>
        <w:t xml:space="preserve">Toujours en avril, les établissements ayant déposé des DI ont mis en activité partielle trois quarts des salariés pour lesquels ont fait des DAP. </w:t>
      </w:r>
      <w:r w:rsidRPr="00854F9F">
        <w:rPr>
          <w:sz w:val="20"/>
        </w:rPr>
        <w:t xml:space="preserve">Les dépôts de DI sont nombreux aux alentours du 5 et du 15 du mois, qui correspondent aux dates limite de la déclaration DSN. Nous observons par ailleurs que les grands établissements déposent leurs DI plus tardivement que les petits. En moyenne, un établissement a mis un peu moins de 10 salariés en activité partielle par mois. </w:t>
      </w:r>
    </w:p>
    <w:p w14:paraId="7EB20A46" w14:textId="7B65DCA6" w:rsidR="00AF3C26" w:rsidRPr="00BD4051" w:rsidRDefault="00AF3C26" w:rsidP="00AF3C26">
      <w:pPr>
        <w:pStyle w:val="10TexteNE"/>
        <w:spacing w:before="120"/>
        <w:rPr>
          <w:b w:val="0"/>
        </w:rPr>
      </w:pPr>
      <w:r w:rsidRPr="00BD4051">
        <w:rPr>
          <w:b w:val="0"/>
        </w:rPr>
        <w:t>La très grande majorité de l’indemnisation pour les mois de mars à mai a été effectuée en moins d’une semaine après le dépôt de la DI : pour avril, plus de 80 % des DI ont été indemnisées par l’A</w:t>
      </w:r>
      <w:r w:rsidR="00854F9F">
        <w:rPr>
          <w:b w:val="0"/>
        </w:rPr>
        <w:t xml:space="preserve">gence de </w:t>
      </w:r>
      <w:r w:rsidRPr="00BD4051">
        <w:rPr>
          <w:b w:val="0"/>
        </w:rPr>
        <w:t>S</w:t>
      </w:r>
      <w:r w:rsidR="00854F9F">
        <w:rPr>
          <w:b w:val="0"/>
        </w:rPr>
        <w:t xml:space="preserve">ervices et </w:t>
      </w:r>
      <w:r w:rsidRPr="00BD4051">
        <w:rPr>
          <w:b w:val="0"/>
        </w:rPr>
        <w:t>P</w:t>
      </w:r>
      <w:r w:rsidR="00854F9F">
        <w:rPr>
          <w:b w:val="0"/>
        </w:rPr>
        <w:t>aiement</w:t>
      </w:r>
      <w:r w:rsidRPr="00BD4051">
        <w:rPr>
          <w:b w:val="0"/>
        </w:rPr>
        <w:t xml:space="preserve"> dans les 6 jours suivant le dépôt de la DI par l’employeur</w:t>
      </w:r>
      <w:r>
        <w:rPr>
          <w:b w:val="0"/>
        </w:rPr>
        <w:t>.</w:t>
      </w:r>
    </w:p>
    <w:p w14:paraId="69D627DF" w14:textId="383E0693" w:rsidR="00854F9F" w:rsidRPr="00BD4051" w:rsidRDefault="00C0058F" w:rsidP="00854F9F">
      <w:pPr>
        <w:pStyle w:val="05TexteNT"/>
        <w:spacing w:before="120"/>
        <w:rPr>
          <w:sz w:val="20"/>
        </w:rPr>
      </w:pPr>
      <w:r>
        <w:rPr>
          <w:rFonts w:asciiTheme="minorHAnsi" w:eastAsiaTheme="minorEastAsia" w:cstheme="minorBidi"/>
          <w:kern w:val="24"/>
          <w:sz w:val="20"/>
        </w:rPr>
        <w:lastRenderedPageBreak/>
        <w:t>L</w:t>
      </w:r>
      <w:r w:rsidR="00AF3C26" w:rsidRPr="00BD4051">
        <w:rPr>
          <w:sz w:val="20"/>
        </w:rPr>
        <w:t>es demandes d’indemnisation ont concerné 7,1 millions de salariés pour 700 millions d’heures chômées</w:t>
      </w:r>
      <w:r>
        <w:rPr>
          <w:sz w:val="20"/>
        </w:rPr>
        <w:t xml:space="preserve"> en avril</w:t>
      </w:r>
      <w:r w:rsidR="00AF3C26" w:rsidRPr="00BD4051">
        <w:rPr>
          <w:sz w:val="20"/>
        </w:rPr>
        <w:t xml:space="preserve">. </w:t>
      </w:r>
      <w:r w:rsidR="00854F9F">
        <w:rPr>
          <w:sz w:val="20"/>
        </w:rPr>
        <w:t>Et ce même mois</w:t>
      </w:r>
      <w:r w:rsidR="00AF3C26" w:rsidRPr="00BD4051">
        <w:rPr>
          <w:sz w:val="20"/>
        </w:rPr>
        <w:t>, un salarié a été mis en moyenne 99 heures en activité partielle au cours du mois</w:t>
      </w:r>
      <w:r w:rsidR="00AF3C26">
        <w:rPr>
          <w:sz w:val="20"/>
        </w:rPr>
        <w:t>.</w:t>
      </w:r>
      <w:r w:rsidR="00854F9F">
        <w:rPr>
          <w:sz w:val="20"/>
        </w:rPr>
        <w:t xml:space="preserve"> </w:t>
      </w:r>
      <w:r w:rsidR="00854F9F" w:rsidRPr="00BD4051">
        <w:rPr>
          <w:sz w:val="20"/>
        </w:rPr>
        <w:t>Le coût moyen d’une heure d’activité partielle est d’environ 10 euros</w:t>
      </w:r>
      <w:r w:rsidR="00854F9F">
        <w:rPr>
          <w:sz w:val="20"/>
        </w:rPr>
        <w:t xml:space="preserve">, celui-ci dépendant </w:t>
      </w:r>
      <w:r w:rsidR="00854F9F" w:rsidRPr="00BD4051">
        <w:rPr>
          <w:sz w:val="20"/>
        </w:rPr>
        <w:t>du secteur d’activité et de la taille de l’établissement qui utilise le dispositif.</w:t>
      </w:r>
    </w:p>
    <w:p w14:paraId="506D1B57" w14:textId="400FA5DC" w:rsidR="00AF3C26" w:rsidRPr="00BD4051" w:rsidRDefault="00AF3C26" w:rsidP="00AF3C26">
      <w:pPr>
        <w:pStyle w:val="05TexteNT"/>
        <w:spacing w:before="120"/>
        <w:rPr>
          <w:sz w:val="20"/>
        </w:rPr>
      </w:pPr>
      <w:r w:rsidRPr="00BD4051">
        <w:rPr>
          <w:sz w:val="20"/>
        </w:rPr>
        <w:t xml:space="preserve">Tout comme pour les DAP dans leur ensemble, les mêmes cinq secteurs se démarquent en termes d’utilisation du dispositif pour les mois de mars à mai et </w:t>
      </w:r>
      <w:r>
        <w:rPr>
          <w:sz w:val="20"/>
        </w:rPr>
        <w:t>il en résulte que l</w:t>
      </w:r>
      <w:r w:rsidRPr="00BD4051">
        <w:rPr>
          <w:sz w:val="20"/>
        </w:rPr>
        <w:t>es établissements de moins de 20 salariés couvrent la majorité des heures et des salariés indemnisés</w:t>
      </w:r>
      <w:r>
        <w:rPr>
          <w:sz w:val="20"/>
        </w:rPr>
        <w:t>.</w:t>
      </w:r>
    </w:p>
    <w:p w14:paraId="4E074EE5" w14:textId="77777777" w:rsidR="00AF3C26" w:rsidRDefault="00AF3C26" w:rsidP="00AF3C26">
      <w:pPr>
        <w:pStyle w:val="05TexteNT"/>
        <w:spacing w:before="120"/>
        <w:rPr>
          <w:sz w:val="20"/>
        </w:rPr>
      </w:pPr>
      <w:r>
        <w:rPr>
          <w:sz w:val="20"/>
        </w:rPr>
        <w:t>C</w:t>
      </w:r>
      <w:r w:rsidRPr="003C1938">
        <w:rPr>
          <w:sz w:val="20"/>
        </w:rPr>
        <w:t>omme les employeurs ont un an pour déposer leurs demandes d’indemnisation, nous estimons</w:t>
      </w:r>
      <w:r>
        <w:rPr>
          <w:sz w:val="20"/>
        </w:rPr>
        <w:t xml:space="preserve"> en </w:t>
      </w:r>
      <w:r w:rsidRPr="00F7436B">
        <w:rPr>
          <w:b/>
          <w:sz w:val="20"/>
        </w:rPr>
        <w:t>section 4.3</w:t>
      </w:r>
      <w:r w:rsidRPr="003C1938">
        <w:rPr>
          <w:sz w:val="20"/>
        </w:rPr>
        <w:t xml:space="preserve">, à partir d’informations observées dans les données et d’hypothèses, ce que va coûter </w:t>
      </w:r>
      <w:r w:rsidRPr="00F7436B">
        <w:rPr>
          <w:i/>
          <w:sz w:val="20"/>
        </w:rPr>
        <w:t>in fine</w:t>
      </w:r>
      <w:r w:rsidRPr="003C1938">
        <w:rPr>
          <w:sz w:val="20"/>
        </w:rPr>
        <w:t xml:space="preserve"> le dispositif ainsi que les effectifs salariés qui seraient effectivement mis en activité partielle pour les mois de mars à mai. </w:t>
      </w:r>
      <w:r w:rsidRPr="00783FEE">
        <w:rPr>
          <w:sz w:val="20"/>
        </w:rPr>
        <w:t xml:space="preserve">Avec des informations au 22 juin, nous estimons que près de 9,1 millions de salariés pourraient être concernés </w:t>
      </w:r>
      <w:r w:rsidRPr="00783FEE">
        <w:rPr>
          <w:i/>
          <w:sz w:val="20"/>
        </w:rPr>
        <w:t>in fine</w:t>
      </w:r>
      <w:r w:rsidRPr="00783FEE">
        <w:rPr>
          <w:sz w:val="20"/>
        </w:rPr>
        <w:t xml:space="preserve"> au titre du mois d’avril, pour un coût total autour de 8,8 Mds€, dont 2,9 Mds€ pour l’Unédic (hors particuliers employeurs). En équivalent temps plein sur le mois, nous estimons à 4,8 millions les salariés mis au chômage partiel en avril.</w:t>
      </w:r>
      <w:r>
        <w:rPr>
          <w:sz w:val="20"/>
        </w:rPr>
        <w:t xml:space="preserve"> </w:t>
      </w:r>
    </w:p>
    <w:p w14:paraId="096A932B" w14:textId="77777777" w:rsidR="00AF3C26" w:rsidRPr="00783FEE" w:rsidRDefault="00AF3C26" w:rsidP="00AF3C26">
      <w:pPr>
        <w:pStyle w:val="05TexteNT"/>
        <w:spacing w:before="120"/>
        <w:rPr>
          <w:sz w:val="20"/>
        </w:rPr>
      </w:pPr>
      <w:r w:rsidRPr="00D13F98">
        <w:rPr>
          <w:sz w:val="20"/>
        </w:rPr>
        <w:t>Le financement de l’activité partielle a un effet majeur sur le régime d’assurance chômage, car le dispositif entraîne à la fois une augmentation rapide des dépenses du régime et un manque à gagner significatif en termes de recettes. Les indemnités d’activité partielle ne sont soumises ni à cotisation chômage, ni à la CSG activité. Sur la base des estimations de coût au 22 juin, nous estimons que le manque à gagner total en termes de recettes pour l’Unédic serait de 7</w:t>
      </w:r>
      <w:r>
        <w:rPr>
          <w:sz w:val="20"/>
        </w:rPr>
        <w:t>2</w:t>
      </w:r>
      <w:r w:rsidRPr="00D13F98">
        <w:rPr>
          <w:sz w:val="20"/>
        </w:rPr>
        <w:t>0 M€ pour avril</w:t>
      </w:r>
      <w:r>
        <w:rPr>
          <w:sz w:val="20"/>
        </w:rPr>
        <w:t>.</w:t>
      </w:r>
    </w:p>
    <w:p w14:paraId="589C8248" w14:textId="3C852946" w:rsidR="00AF3C26" w:rsidRPr="003C1938" w:rsidRDefault="00AF3C26" w:rsidP="00AF3C26">
      <w:pPr>
        <w:spacing w:before="120"/>
        <w:rPr>
          <w:color w:val="595959" w:themeColor="text1" w:themeTint="A6"/>
          <w:sz w:val="20"/>
          <w:szCs w:val="20"/>
        </w:rPr>
      </w:pPr>
      <w:r>
        <w:rPr>
          <w:color w:val="595959" w:themeColor="text1" w:themeTint="A6"/>
          <w:sz w:val="20"/>
          <w:szCs w:val="20"/>
        </w:rPr>
        <w:t>L’</w:t>
      </w:r>
      <w:r w:rsidRPr="003C1938">
        <w:rPr>
          <w:color w:val="595959" w:themeColor="text1" w:themeTint="A6"/>
          <w:sz w:val="20"/>
          <w:szCs w:val="20"/>
        </w:rPr>
        <w:t>analyse</w:t>
      </w:r>
      <w:r>
        <w:rPr>
          <w:color w:val="595959" w:themeColor="text1" w:themeTint="A6"/>
          <w:sz w:val="20"/>
          <w:szCs w:val="20"/>
        </w:rPr>
        <w:t xml:space="preserve"> conduite dans ce travail est</w:t>
      </w:r>
      <w:r w:rsidRPr="003C1938">
        <w:rPr>
          <w:color w:val="595959" w:themeColor="text1" w:themeTint="A6"/>
          <w:sz w:val="20"/>
          <w:szCs w:val="20"/>
        </w:rPr>
        <w:t xml:space="preserve"> principalement descriptive. En effet, compte tenu de la fraicheur des données et des phénomènes étudiés, il est beaucoup trop tôt pour envisager une analyse de l’efficacité de l’activité partielle en termes de trajectoires d’emploi ou de chômage, d’ajustement de la main-d’œuvre ou de la survie des établissements. </w:t>
      </w:r>
      <w:r>
        <w:rPr>
          <w:color w:val="595959" w:themeColor="text1" w:themeTint="A6"/>
          <w:sz w:val="20"/>
          <w:szCs w:val="20"/>
        </w:rPr>
        <w:t>Plusieurs prolongements sont envisagés</w:t>
      </w:r>
      <w:r w:rsidR="00945A73">
        <w:rPr>
          <w:color w:val="595959" w:themeColor="text1" w:themeTint="A6"/>
          <w:sz w:val="20"/>
          <w:szCs w:val="20"/>
        </w:rPr>
        <w:t xml:space="preserve"> pour cette recherche</w:t>
      </w:r>
      <w:r>
        <w:rPr>
          <w:color w:val="595959" w:themeColor="text1" w:themeTint="A6"/>
          <w:sz w:val="20"/>
          <w:szCs w:val="20"/>
        </w:rPr>
        <w:t xml:space="preserve">. Dans un premier temps, nous souhaitons approfondir l’étude des déterminants de la probabilité d’avoir déposé une DAP et d’engager une analyse en termes des facteurs qui expliquent la propension </w:t>
      </w:r>
      <w:r w:rsidR="00C0058F">
        <w:rPr>
          <w:color w:val="595959" w:themeColor="text1" w:themeTint="A6"/>
          <w:sz w:val="20"/>
          <w:szCs w:val="20"/>
        </w:rPr>
        <w:t xml:space="preserve">à </w:t>
      </w:r>
      <w:r>
        <w:rPr>
          <w:color w:val="595959" w:themeColor="text1" w:themeTint="A6"/>
          <w:sz w:val="20"/>
          <w:szCs w:val="20"/>
        </w:rPr>
        <w:t xml:space="preserve">avoir déposé une demande d’indemnisation. Dans un deuxième temps, à partir des données individuelles d’indemnisation en cours d’expertise, nous comptons analyser les trajectoires d’activité partielle des salariés concernés par le dispositif. Dans un troisième temps, nous allons tenter d’analyser l’articulation entre activité partielle et formation à partir de données administratives. Enfin, dans un quatrième temps et à plus long terme, nous comptons interroger la place de ce dispositif dans la gestion de la main-d’œuvre des établissements ainsi que son efficacité. </w:t>
      </w:r>
    </w:p>
    <w:p w14:paraId="5F4C7B84" w14:textId="77777777" w:rsidR="00BB347A" w:rsidRDefault="00BB347A">
      <w:pPr>
        <w:spacing w:after="160" w:line="259" w:lineRule="auto"/>
        <w:jc w:val="left"/>
        <w:rPr>
          <w:b/>
          <w:bCs/>
          <w:color w:val="595959" w:themeColor="text1" w:themeTint="A6"/>
          <w:sz w:val="20"/>
          <w:szCs w:val="20"/>
        </w:rPr>
      </w:pPr>
      <w:r>
        <w:rPr>
          <w:b/>
          <w:sz w:val="20"/>
        </w:rPr>
        <w:br w:type="page"/>
      </w:r>
    </w:p>
    <w:p w14:paraId="5D5592F1" w14:textId="3F8660F8" w:rsidR="00563B9F" w:rsidRPr="00931474" w:rsidRDefault="00F33530" w:rsidP="00E74811">
      <w:pPr>
        <w:pStyle w:val="05TexteNT"/>
        <w:spacing w:after="0"/>
        <w:rPr>
          <w:b/>
          <w:sz w:val="20"/>
        </w:rPr>
      </w:pPr>
      <w:r w:rsidRPr="00931474">
        <w:rPr>
          <w:b/>
          <w:sz w:val="20"/>
        </w:rPr>
        <w:lastRenderedPageBreak/>
        <w:t>Annexe</w:t>
      </w:r>
      <w:r w:rsidR="00EE1F49" w:rsidRPr="00931474">
        <w:rPr>
          <w:b/>
          <w:sz w:val="20"/>
        </w:rPr>
        <w:t xml:space="preserve"> 1 : Évolution du nombre de jours autorisés de chômage partiel entre 1995 et 2010</w:t>
      </w:r>
      <w:r w:rsidR="00BD2D5C" w:rsidRPr="00931474">
        <w:rPr>
          <w:b/>
          <w:sz w:val="20"/>
        </w:rPr>
        <w:t xml:space="preserve"> (en millions)</w:t>
      </w:r>
    </w:p>
    <w:p w14:paraId="179C2EA0" w14:textId="77B3FEF0" w:rsidR="00BD2D5C" w:rsidRDefault="00BD2D5C" w:rsidP="00BD2D5C">
      <w:pPr>
        <w:pStyle w:val="05TexteNT"/>
        <w:spacing w:after="0"/>
        <w:jc w:val="center"/>
        <w:rPr>
          <w:sz w:val="20"/>
        </w:rPr>
      </w:pPr>
    </w:p>
    <w:p w14:paraId="0DC5C87C" w14:textId="77777777" w:rsidR="00BE2E41" w:rsidRDefault="00EE1F49" w:rsidP="00E74811">
      <w:pPr>
        <w:pStyle w:val="05TexteNT"/>
        <w:spacing w:after="0"/>
        <w:rPr>
          <w:sz w:val="18"/>
          <w:szCs w:val="18"/>
        </w:rPr>
      </w:pPr>
      <w:r w:rsidRPr="00693AFA">
        <w:rPr>
          <w:sz w:val="18"/>
          <w:szCs w:val="18"/>
        </w:rPr>
        <w:t>Note</w:t>
      </w:r>
      <w:r w:rsidR="00793FA4" w:rsidRPr="00693AFA">
        <w:rPr>
          <w:sz w:val="18"/>
          <w:szCs w:val="18"/>
        </w:rPr>
        <w:t>s</w:t>
      </w:r>
      <w:r w:rsidRPr="00693AFA">
        <w:rPr>
          <w:sz w:val="18"/>
          <w:szCs w:val="18"/>
        </w:rPr>
        <w:t xml:space="preserve"> : </w:t>
      </w:r>
      <w:r w:rsidR="00BE2E41">
        <w:rPr>
          <w:sz w:val="18"/>
          <w:szCs w:val="18"/>
        </w:rPr>
        <w:t>a</w:t>
      </w:r>
      <w:r w:rsidR="00693AFA" w:rsidRPr="00693AFA">
        <w:rPr>
          <w:sz w:val="18"/>
          <w:szCs w:val="18"/>
        </w:rPr>
        <w:t>vant 2006, des fichiers, produits par les directions départementales du travail, de l’emploi et de la formation professionnelle (DDTEFP) en collaboration avec la Dares, fournissent des informations sur les autorisations de chômage partiel</w:t>
      </w:r>
      <w:r w:rsidR="00BE2E41">
        <w:rPr>
          <w:sz w:val="18"/>
          <w:szCs w:val="18"/>
        </w:rPr>
        <w:t>. P</w:t>
      </w:r>
      <w:r w:rsidR="00693AFA" w:rsidRPr="00693AFA">
        <w:rPr>
          <w:sz w:val="18"/>
          <w:szCs w:val="18"/>
        </w:rPr>
        <w:t>our cette raison</w:t>
      </w:r>
      <w:r w:rsidR="00BE2E41">
        <w:rPr>
          <w:sz w:val="18"/>
          <w:szCs w:val="18"/>
        </w:rPr>
        <w:t>,</w:t>
      </w:r>
      <w:r w:rsidR="00693AFA" w:rsidRPr="00693AFA">
        <w:rPr>
          <w:sz w:val="18"/>
          <w:szCs w:val="18"/>
        </w:rPr>
        <w:t xml:space="preserve"> nous ne pouvons pas illustrer </w:t>
      </w:r>
      <w:r w:rsidR="00BE2E41">
        <w:rPr>
          <w:sz w:val="18"/>
          <w:szCs w:val="18"/>
        </w:rPr>
        <w:t xml:space="preserve">ici </w:t>
      </w:r>
      <w:r w:rsidR="00693AFA" w:rsidRPr="00693AFA">
        <w:rPr>
          <w:sz w:val="18"/>
          <w:szCs w:val="18"/>
        </w:rPr>
        <w:t xml:space="preserve">la consommation de chômage partiel sur longue période. </w:t>
      </w:r>
    </w:p>
    <w:p w14:paraId="136D03F4" w14:textId="73187ECF" w:rsidR="00EE1F49" w:rsidRPr="00693AFA" w:rsidRDefault="00693AFA" w:rsidP="00E74811">
      <w:pPr>
        <w:pStyle w:val="05TexteNT"/>
        <w:spacing w:after="0"/>
        <w:rPr>
          <w:sz w:val="18"/>
          <w:szCs w:val="18"/>
        </w:rPr>
      </w:pPr>
      <w:r w:rsidRPr="00693AFA">
        <w:rPr>
          <w:sz w:val="18"/>
          <w:szCs w:val="18"/>
        </w:rPr>
        <w:t>E</w:t>
      </w:r>
      <w:r w:rsidR="00EE1F49" w:rsidRPr="00693AFA">
        <w:rPr>
          <w:sz w:val="18"/>
          <w:szCs w:val="18"/>
        </w:rPr>
        <w:t xml:space="preserve">n 2006, la procédure de collecte des données sur le chômage partiel a été modifiée, ce qui a affecté la fiabilité des données ; celles-ci n’ont donc pu être exploitées pour l’année 2006. </w:t>
      </w:r>
      <w:r w:rsidR="00793FA4" w:rsidRPr="00693AFA">
        <w:rPr>
          <w:sz w:val="18"/>
          <w:szCs w:val="18"/>
        </w:rPr>
        <w:t xml:space="preserve">Sur la période 1995-2001, les données administratives indiquent le nombre de jours de chômage partiel autorisés et sur la période 2002-2005, le nombre d’heures de chômage partiel autorisées. Pour la période 2002-2005, le nombre de jours autorisés de chômage partiel par établissement est obtenu en multipliant le nombre d’heures autorisées par 5 et en divisant par la durée du temps de travail dans l’établissement (35 ou 39 heures). </w:t>
      </w:r>
      <w:r w:rsidR="0004121B" w:rsidRPr="00693AFA">
        <w:rPr>
          <w:sz w:val="18"/>
          <w:szCs w:val="18"/>
        </w:rPr>
        <w:t>L</w:t>
      </w:r>
      <w:r w:rsidR="00793FA4" w:rsidRPr="00693AFA">
        <w:rPr>
          <w:sz w:val="18"/>
          <w:szCs w:val="18"/>
        </w:rPr>
        <w:t>e nombre de jours de chômage partiel autorisés par établissement est également calculé</w:t>
      </w:r>
      <w:r w:rsidR="0004121B" w:rsidRPr="00693AFA">
        <w:rPr>
          <w:sz w:val="18"/>
          <w:szCs w:val="18"/>
        </w:rPr>
        <w:t xml:space="preserve"> pour la période 2007-2010 à partir d’heures de chômage partiel autorisées.</w:t>
      </w:r>
    </w:p>
    <w:p w14:paraId="7C51BD64" w14:textId="66DBA59A" w:rsidR="00EE1F49" w:rsidRPr="00EE1F49" w:rsidRDefault="00EE1F49" w:rsidP="00E74811">
      <w:pPr>
        <w:pStyle w:val="05TexteNT"/>
        <w:spacing w:after="0"/>
        <w:rPr>
          <w:sz w:val="18"/>
          <w:szCs w:val="18"/>
        </w:rPr>
      </w:pPr>
      <w:r w:rsidRPr="00EE1F49">
        <w:rPr>
          <w:sz w:val="18"/>
          <w:szCs w:val="18"/>
        </w:rPr>
        <w:t xml:space="preserve">Champ : France métropolitaine. </w:t>
      </w:r>
    </w:p>
    <w:p w14:paraId="14291239" w14:textId="3532E396" w:rsidR="00EE1F49" w:rsidRPr="00EE1F49" w:rsidRDefault="00EE1F49" w:rsidP="00E74811">
      <w:pPr>
        <w:pStyle w:val="05TexteNT"/>
        <w:spacing w:after="0"/>
        <w:rPr>
          <w:sz w:val="18"/>
          <w:szCs w:val="18"/>
        </w:rPr>
      </w:pPr>
      <w:r w:rsidRPr="00EE1F49">
        <w:rPr>
          <w:sz w:val="18"/>
          <w:szCs w:val="18"/>
        </w:rPr>
        <w:t>Sources : DDTEFP, Dares pour la période 1995-2005 et DGEFP (</w:t>
      </w:r>
      <w:proofErr w:type="spellStart"/>
      <w:r w:rsidRPr="00EE1F49">
        <w:rPr>
          <w:sz w:val="18"/>
          <w:szCs w:val="18"/>
        </w:rPr>
        <w:t>Sinapse</w:t>
      </w:r>
      <w:proofErr w:type="spellEnd"/>
      <w:r w:rsidRPr="00EE1F49">
        <w:rPr>
          <w:sz w:val="18"/>
          <w:szCs w:val="18"/>
        </w:rPr>
        <w:t xml:space="preserve">) pour la période 2007-2010 ; calculs Calavrezo et </w:t>
      </w:r>
      <w:proofErr w:type="spellStart"/>
      <w:r w:rsidRPr="00EE1F49">
        <w:rPr>
          <w:sz w:val="18"/>
          <w:szCs w:val="18"/>
        </w:rPr>
        <w:t>Lodin</w:t>
      </w:r>
      <w:proofErr w:type="spellEnd"/>
      <w:r w:rsidRPr="00EE1F49">
        <w:rPr>
          <w:sz w:val="18"/>
          <w:szCs w:val="18"/>
        </w:rPr>
        <w:t xml:space="preserve"> (2012).</w:t>
      </w:r>
    </w:p>
    <w:p w14:paraId="3C3911FD" w14:textId="59A2E79F" w:rsidR="00EE1F49" w:rsidRDefault="00EE1F49">
      <w:pPr>
        <w:pStyle w:val="05TexteNT"/>
        <w:spacing w:after="0"/>
        <w:rPr>
          <w:sz w:val="20"/>
        </w:rPr>
      </w:pPr>
    </w:p>
    <w:p w14:paraId="1C7D1C91" w14:textId="77777777" w:rsidR="003A1455" w:rsidRDefault="003A1455">
      <w:pPr>
        <w:pStyle w:val="05TexteNT"/>
        <w:spacing w:after="0"/>
        <w:rPr>
          <w:sz w:val="20"/>
        </w:rPr>
      </w:pPr>
    </w:p>
    <w:p w14:paraId="23323EDA" w14:textId="10B5D156" w:rsidR="006C4E78" w:rsidRDefault="003A1455" w:rsidP="00B63294">
      <w:pPr>
        <w:pStyle w:val="10TexteNE"/>
      </w:pPr>
      <w:r>
        <w:t>Annexe 2 :</w:t>
      </w:r>
      <w:r w:rsidR="006C4E78" w:rsidRPr="006C4E78">
        <w:t xml:space="preserve"> </w:t>
      </w:r>
      <w:r w:rsidR="006C4E78" w:rsidRPr="00B471DB">
        <w:t xml:space="preserve">Répartition des </w:t>
      </w:r>
      <w:r w:rsidR="006C4E78">
        <w:t>heures consommées</w:t>
      </w:r>
      <w:r w:rsidR="006C4E78" w:rsidRPr="00B471DB">
        <w:t xml:space="preserve"> de chômage partiel par </w:t>
      </w:r>
      <w:r w:rsidR="006C4E78">
        <w:t xml:space="preserve">grands </w:t>
      </w:r>
      <w:r w:rsidR="006C4E78" w:rsidRPr="00B471DB">
        <w:t>secteurs</w:t>
      </w:r>
      <w:r w:rsidR="006C4E78">
        <w:t xml:space="preserve"> (en %)</w:t>
      </w:r>
    </w:p>
    <w:p w14:paraId="77681223" w14:textId="46E08B9E" w:rsidR="003A1455" w:rsidRDefault="003A1455" w:rsidP="003A1455">
      <w:pPr>
        <w:pStyle w:val="05TexteNT"/>
        <w:spacing w:after="0"/>
        <w:jc w:val="center"/>
        <w:rPr>
          <w:sz w:val="20"/>
        </w:rPr>
      </w:pPr>
    </w:p>
    <w:p w14:paraId="5CF3342A" w14:textId="1A24944C" w:rsidR="0000751A" w:rsidRPr="00BD2D5C" w:rsidRDefault="0000751A" w:rsidP="00B63294">
      <w:pPr>
        <w:pStyle w:val="10TexteNE"/>
        <w:rPr>
          <w:b w:val="0"/>
          <w:sz w:val="18"/>
          <w:szCs w:val="18"/>
        </w:rPr>
      </w:pPr>
      <w:r w:rsidRPr="00BD2D5C">
        <w:rPr>
          <w:b w:val="0"/>
          <w:sz w:val="18"/>
          <w:szCs w:val="18"/>
        </w:rPr>
        <w:t xml:space="preserve">Sources : DGEFP - extraction </w:t>
      </w:r>
      <w:proofErr w:type="spellStart"/>
      <w:r w:rsidRPr="00BD2D5C">
        <w:rPr>
          <w:b w:val="0"/>
          <w:sz w:val="18"/>
          <w:szCs w:val="18"/>
        </w:rPr>
        <w:t>Sinapse</w:t>
      </w:r>
      <w:proofErr w:type="spellEnd"/>
      <w:r w:rsidRPr="00BD2D5C">
        <w:rPr>
          <w:b w:val="0"/>
          <w:sz w:val="18"/>
          <w:szCs w:val="18"/>
        </w:rPr>
        <w:t xml:space="preserve"> du 28 décembre 2019, ASP - extraction Extranet du 28 décembre 2019, données brutes, exploitation Dares ; calculs Unédic</w:t>
      </w:r>
    </w:p>
    <w:p w14:paraId="792527E4" w14:textId="77777777" w:rsidR="0000751A" w:rsidRPr="00BD2D5C" w:rsidRDefault="0000751A" w:rsidP="00B63294">
      <w:pPr>
        <w:pStyle w:val="10TexteNE"/>
        <w:rPr>
          <w:b w:val="0"/>
          <w:sz w:val="18"/>
          <w:szCs w:val="18"/>
        </w:rPr>
      </w:pPr>
      <w:r w:rsidRPr="00BD2D5C">
        <w:rPr>
          <w:b w:val="0"/>
          <w:sz w:val="18"/>
          <w:szCs w:val="18"/>
        </w:rPr>
        <w:t>Champ : France</w:t>
      </w:r>
    </w:p>
    <w:p w14:paraId="2178409A" w14:textId="69FA7F09" w:rsidR="00D4733B" w:rsidRDefault="0000751A" w:rsidP="00B63294">
      <w:pPr>
        <w:pStyle w:val="10TexteNE"/>
        <w:rPr>
          <w:b w:val="0"/>
          <w:sz w:val="18"/>
          <w:szCs w:val="18"/>
        </w:rPr>
      </w:pPr>
      <w:r w:rsidRPr="00BD2D5C">
        <w:rPr>
          <w:b w:val="0"/>
          <w:sz w:val="18"/>
          <w:szCs w:val="18"/>
        </w:rPr>
        <w:t>Note : En raison de déclarations incomplètes dans le secteur de l’automobile, les heures d’activité partielle consommées dans ce secteur, dans l’industrie ainsi que dans le total de l'économie sont manquantes depuis le 1</w:t>
      </w:r>
      <w:r w:rsidRPr="00BD2D5C">
        <w:rPr>
          <w:b w:val="0"/>
          <w:sz w:val="18"/>
          <w:szCs w:val="18"/>
          <w:vertAlign w:val="superscript"/>
        </w:rPr>
        <w:t>er</w:t>
      </w:r>
      <w:r w:rsidRPr="00BD2D5C">
        <w:rPr>
          <w:b w:val="0"/>
          <w:sz w:val="18"/>
          <w:szCs w:val="18"/>
        </w:rPr>
        <w:t xml:space="preserve"> trimestre 2017 dans les données produites par la Dares.</w:t>
      </w:r>
    </w:p>
    <w:p w14:paraId="6F309615" w14:textId="77777777" w:rsidR="001B0B89" w:rsidRDefault="001B0B89" w:rsidP="00D4733B">
      <w:pPr>
        <w:pStyle w:val="10TexteNE"/>
      </w:pPr>
    </w:p>
    <w:p w14:paraId="6697EBBC" w14:textId="77777777" w:rsidR="001B0B89" w:rsidRDefault="001B0B89" w:rsidP="00D4733B">
      <w:pPr>
        <w:pStyle w:val="10TexteNE"/>
      </w:pPr>
    </w:p>
    <w:p w14:paraId="1CB78977" w14:textId="77777777" w:rsidR="001B0B89" w:rsidRDefault="001B0B89" w:rsidP="00D4733B">
      <w:pPr>
        <w:pStyle w:val="10TexteNE"/>
      </w:pPr>
    </w:p>
    <w:p w14:paraId="415B62AB" w14:textId="77777777" w:rsidR="001B0B89" w:rsidRDefault="001B0B89" w:rsidP="00D4733B">
      <w:pPr>
        <w:pStyle w:val="10TexteNE"/>
      </w:pPr>
    </w:p>
    <w:p w14:paraId="30C0FFEE" w14:textId="4CA30F16" w:rsidR="007D25F0" w:rsidRPr="004324E7" w:rsidRDefault="00D4733B" w:rsidP="004324E7">
      <w:pPr>
        <w:pStyle w:val="05TexteNT"/>
        <w:spacing w:after="0"/>
        <w:rPr>
          <w:b/>
        </w:rPr>
      </w:pPr>
      <w:r>
        <w:br w:type="page"/>
      </w:r>
      <w:r w:rsidR="007D25F0" w:rsidRPr="004324E7">
        <w:rPr>
          <w:b/>
        </w:rPr>
        <w:lastRenderedPageBreak/>
        <w:t>Annexe 8 : Caractéristiques des établissements selon qu’ils ont déposé ou non une DAP (en %)</w:t>
      </w:r>
    </w:p>
    <w:p w14:paraId="776D4D44" w14:textId="77777777" w:rsidR="007D25F0" w:rsidRDefault="007D25F0">
      <w:pPr>
        <w:spacing w:after="160" w:line="259" w:lineRule="auto"/>
        <w:jc w:val="left"/>
        <w:rPr>
          <w:b/>
          <w:sz w:val="20"/>
        </w:rPr>
      </w:pPr>
      <w:r>
        <w:rPr>
          <w:b/>
          <w:sz w:val="20"/>
        </w:rPr>
        <w:br w:type="page"/>
      </w:r>
    </w:p>
    <w:p w14:paraId="6369A931" w14:textId="18B1F2B7" w:rsidR="007D25F0" w:rsidRPr="00246CAF" w:rsidRDefault="007D25F0">
      <w:pPr>
        <w:spacing w:after="160" w:line="259" w:lineRule="auto"/>
        <w:jc w:val="left"/>
        <w:rPr>
          <w:b/>
          <w:color w:val="595959" w:themeColor="text1" w:themeTint="A6"/>
          <w:sz w:val="20"/>
          <w:szCs w:val="20"/>
        </w:rPr>
      </w:pPr>
      <w:r w:rsidRPr="00246CAF">
        <w:rPr>
          <w:b/>
          <w:color w:val="595959" w:themeColor="text1" w:themeTint="A6"/>
          <w:sz w:val="20"/>
          <w:szCs w:val="20"/>
        </w:rPr>
        <w:lastRenderedPageBreak/>
        <w:t xml:space="preserve">Annexe 9 : </w:t>
      </w:r>
      <w:r w:rsidR="00246CAF" w:rsidRPr="00822E3F">
        <w:rPr>
          <w:b/>
          <w:color w:val="595959" w:themeColor="text1" w:themeTint="A6"/>
          <w:sz w:val="20"/>
          <w:szCs w:val="20"/>
        </w:rPr>
        <w:t>Probabilité pour un établissement d’avoir fait une demande d’autorisation préalable</w:t>
      </w:r>
    </w:p>
    <w:p w14:paraId="06A0A600" w14:textId="77777777" w:rsidR="003B6E27" w:rsidRPr="00B47F0A" w:rsidRDefault="003B6E27" w:rsidP="003B6E27">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B47F0A">
        <w:rPr>
          <w:rFonts w:asciiTheme="minorHAnsi" w:eastAsiaTheme="minorEastAsia" w:hAnsi="Calibri" w:cstheme="minorBidi"/>
          <w:color w:val="595959" w:themeColor="text1" w:themeTint="A6"/>
          <w:kern w:val="24"/>
          <w:sz w:val="18"/>
          <w:szCs w:val="18"/>
        </w:rPr>
        <w:t xml:space="preserve">Source : ASP, Extranet Activité partielle, données au 22 juin 2020, </w:t>
      </w:r>
      <w:proofErr w:type="spellStart"/>
      <w:r>
        <w:rPr>
          <w:rFonts w:asciiTheme="minorHAnsi" w:eastAsiaTheme="minorEastAsia" w:hAnsi="Calibri" w:cstheme="minorBidi"/>
          <w:color w:val="595959" w:themeColor="text1" w:themeTint="A6"/>
          <w:kern w:val="24"/>
          <w:sz w:val="18"/>
          <w:szCs w:val="18"/>
        </w:rPr>
        <w:t>Sirene</w:t>
      </w:r>
      <w:proofErr w:type="spellEnd"/>
      <w:r>
        <w:rPr>
          <w:rFonts w:asciiTheme="minorHAnsi" w:eastAsiaTheme="minorEastAsia" w:hAnsi="Calibri" w:cstheme="minorBidi"/>
          <w:color w:val="595959" w:themeColor="text1" w:themeTint="A6"/>
          <w:kern w:val="24"/>
          <w:sz w:val="18"/>
          <w:szCs w:val="18"/>
        </w:rPr>
        <w:t xml:space="preserve"> du 1</w:t>
      </w:r>
      <w:r w:rsidRPr="00822E3F">
        <w:rPr>
          <w:rFonts w:asciiTheme="minorHAnsi" w:eastAsiaTheme="minorEastAsia" w:hAnsi="Calibri" w:cstheme="minorBidi"/>
          <w:color w:val="595959" w:themeColor="text1" w:themeTint="A6"/>
          <w:kern w:val="24"/>
          <w:sz w:val="18"/>
          <w:szCs w:val="18"/>
          <w:vertAlign w:val="superscript"/>
        </w:rPr>
        <w:t>er</w:t>
      </w:r>
      <w:r>
        <w:rPr>
          <w:rFonts w:asciiTheme="minorHAnsi" w:eastAsiaTheme="minorEastAsia" w:hAnsi="Calibri" w:cstheme="minorBidi"/>
          <w:color w:val="595959" w:themeColor="text1" w:themeTint="A6"/>
          <w:kern w:val="24"/>
          <w:sz w:val="18"/>
          <w:szCs w:val="18"/>
        </w:rPr>
        <w:t xml:space="preserve"> avril 2020, Insee ; calculs Unédic ; </w:t>
      </w:r>
      <w:r w:rsidRPr="00B47F0A">
        <w:rPr>
          <w:rFonts w:asciiTheme="minorHAnsi" w:eastAsiaTheme="minorEastAsia" w:hAnsi="Calibri" w:cstheme="minorBidi"/>
          <w:color w:val="595959" w:themeColor="text1" w:themeTint="A6"/>
          <w:kern w:val="24"/>
          <w:sz w:val="18"/>
          <w:szCs w:val="18"/>
        </w:rPr>
        <w:t xml:space="preserve">données </w:t>
      </w:r>
      <w:r>
        <w:rPr>
          <w:rFonts w:asciiTheme="minorHAnsi" w:eastAsiaTheme="minorEastAsia" w:hAnsi="Calibri" w:cstheme="minorBidi"/>
          <w:color w:val="595959" w:themeColor="text1" w:themeTint="A6"/>
          <w:kern w:val="24"/>
          <w:sz w:val="18"/>
          <w:szCs w:val="18"/>
        </w:rPr>
        <w:t xml:space="preserve">d’activité partielle </w:t>
      </w:r>
      <w:r w:rsidRPr="00B47F0A">
        <w:rPr>
          <w:rFonts w:asciiTheme="minorHAnsi" w:eastAsiaTheme="minorEastAsia" w:hAnsi="Calibri" w:cstheme="minorBidi"/>
          <w:color w:val="595959" w:themeColor="text1" w:themeTint="A6"/>
          <w:kern w:val="24"/>
          <w:sz w:val="18"/>
          <w:szCs w:val="18"/>
        </w:rPr>
        <w:t xml:space="preserve">retraitées des doublons et avenants, tous motifs confondus </w:t>
      </w:r>
    </w:p>
    <w:p w14:paraId="5C0D0C0A" w14:textId="77777777" w:rsidR="003B6E27" w:rsidRDefault="003B6E27" w:rsidP="003B6E27">
      <w:pPr>
        <w:pStyle w:val="NormalWeb"/>
        <w:spacing w:before="0" w:beforeAutospacing="0" w:after="0" w:afterAutospacing="0"/>
        <w:rPr>
          <w:rFonts w:asciiTheme="minorHAnsi" w:eastAsiaTheme="minorEastAsia" w:hAnsi="Calibri" w:cstheme="minorBidi"/>
          <w:color w:val="595959" w:themeColor="text1" w:themeTint="A6"/>
          <w:kern w:val="24"/>
          <w:sz w:val="18"/>
          <w:szCs w:val="18"/>
        </w:rPr>
      </w:pPr>
      <w:r w:rsidRPr="00B47F0A">
        <w:rPr>
          <w:rFonts w:asciiTheme="minorHAnsi" w:eastAsiaTheme="minorEastAsia" w:hAnsi="Calibri" w:cstheme="minorBidi"/>
          <w:color w:val="595959" w:themeColor="text1" w:themeTint="A6"/>
          <w:kern w:val="24"/>
          <w:sz w:val="18"/>
          <w:szCs w:val="18"/>
        </w:rPr>
        <w:t xml:space="preserve">Champ : </w:t>
      </w:r>
      <w:r>
        <w:rPr>
          <w:rFonts w:asciiTheme="minorHAnsi" w:eastAsiaTheme="minorEastAsia" w:hAnsi="Calibri" w:cstheme="minorBidi"/>
          <w:color w:val="595959" w:themeColor="text1" w:themeTint="A6"/>
          <w:kern w:val="24"/>
          <w:sz w:val="18"/>
          <w:szCs w:val="18"/>
        </w:rPr>
        <w:t xml:space="preserve">établissements du privé, en activité et employant des salariés, </w:t>
      </w:r>
      <w:r w:rsidRPr="00B47F0A">
        <w:rPr>
          <w:rFonts w:asciiTheme="minorHAnsi" w:eastAsiaTheme="minorEastAsia" w:hAnsi="Calibri" w:cstheme="minorBidi"/>
          <w:color w:val="595959" w:themeColor="text1" w:themeTint="A6"/>
          <w:kern w:val="24"/>
          <w:sz w:val="18"/>
          <w:szCs w:val="18"/>
        </w:rPr>
        <w:t>hors particuliers employeurs</w:t>
      </w:r>
      <w:r>
        <w:rPr>
          <w:rFonts w:asciiTheme="minorHAnsi" w:eastAsiaTheme="minorEastAsia" w:hAnsi="Calibri" w:cstheme="minorBidi"/>
          <w:color w:val="595959" w:themeColor="text1" w:themeTint="A6"/>
          <w:kern w:val="24"/>
          <w:sz w:val="18"/>
          <w:szCs w:val="18"/>
        </w:rPr>
        <w:t xml:space="preserve"> éligibles à l’activité partielle ; France </w:t>
      </w:r>
    </w:p>
    <w:p w14:paraId="2842FED1" w14:textId="3BECF481" w:rsidR="00CB7F8D" w:rsidRPr="00B75D87" w:rsidRDefault="00246CAF" w:rsidP="00246CAF">
      <w:pPr>
        <w:spacing w:after="160" w:line="259" w:lineRule="auto"/>
        <w:jc w:val="left"/>
        <w:rPr>
          <w:b/>
          <w:bCs/>
          <w:color w:val="595959" w:themeColor="text1" w:themeTint="A6"/>
          <w:sz w:val="20"/>
          <w:szCs w:val="20"/>
        </w:rPr>
      </w:pPr>
      <w:r w:rsidRPr="00822E3F">
        <w:rPr>
          <w:rFonts w:asciiTheme="minorHAnsi" w:eastAsiaTheme="minorEastAsia" w:cstheme="minorBidi"/>
          <w:color w:val="595959" w:themeColor="text1" w:themeTint="A6"/>
          <w:kern w:val="24"/>
          <w:sz w:val="18"/>
          <w:szCs w:val="18"/>
        </w:rPr>
        <w:t>Note : on présente ici les coefficients et les seuils de significativité (* 10 %, *** 1 %) d</w:t>
      </w:r>
      <w:r>
        <w:rPr>
          <w:rFonts w:asciiTheme="minorHAnsi" w:eastAsiaTheme="minorEastAsia" w:cstheme="minorBidi"/>
          <w:color w:val="595959" w:themeColor="text1" w:themeTint="A6"/>
          <w:kern w:val="24"/>
          <w:sz w:val="18"/>
          <w:szCs w:val="18"/>
        </w:rPr>
        <w:t xml:space="preserve">e l’estimation d’un modèle </w:t>
      </w:r>
      <w:proofErr w:type="spellStart"/>
      <w:r>
        <w:rPr>
          <w:rFonts w:asciiTheme="minorHAnsi" w:eastAsiaTheme="minorEastAsia" w:cstheme="minorBidi"/>
          <w:color w:val="595959" w:themeColor="text1" w:themeTint="A6"/>
          <w:kern w:val="24"/>
          <w:sz w:val="18"/>
          <w:szCs w:val="18"/>
        </w:rPr>
        <w:t>probit</w:t>
      </w:r>
      <w:proofErr w:type="spellEnd"/>
      <w:r w:rsidR="00CB7F8D">
        <w:rPr>
          <w:b/>
          <w:sz w:val="20"/>
        </w:rPr>
        <w:br w:type="page"/>
      </w:r>
    </w:p>
    <w:p w14:paraId="1D7BB298" w14:textId="77777777" w:rsidR="00983550" w:rsidRDefault="00983550">
      <w:pPr>
        <w:spacing w:after="160" w:line="259" w:lineRule="auto"/>
        <w:jc w:val="left"/>
        <w:rPr>
          <w:sz w:val="18"/>
          <w:szCs w:val="18"/>
        </w:rPr>
        <w:sectPr w:rsidR="00983550" w:rsidSect="00983550">
          <w:pgSz w:w="11906" w:h="16838"/>
          <w:pgMar w:top="1134" w:right="1134" w:bottom="1134" w:left="1134" w:header="709" w:footer="510" w:gutter="0"/>
          <w:cols w:space="708"/>
          <w:titlePg/>
          <w:docGrid w:linePitch="360"/>
        </w:sectPr>
      </w:pPr>
    </w:p>
    <w:p w14:paraId="3B8F8787" w14:textId="52CB7880" w:rsidR="00EB45F0" w:rsidRPr="005759B6" w:rsidRDefault="00EB45F0" w:rsidP="00EB45F0">
      <w:pPr>
        <w:rPr>
          <w:rFonts w:asciiTheme="minorHAnsi" w:hAnsiTheme="minorHAnsi" w:cstheme="minorHAnsi"/>
          <w:b/>
          <w:color w:val="595959" w:themeColor="text1" w:themeTint="A6"/>
          <w:sz w:val="20"/>
          <w:szCs w:val="20"/>
        </w:rPr>
      </w:pPr>
      <w:r w:rsidRPr="005759B6">
        <w:rPr>
          <w:rFonts w:asciiTheme="minorHAnsi" w:hAnsiTheme="minorHAnsi" w:cstheme="minorHAnsi"/>
          <w:b/>
          <w:color w:val="595959" w:themeColor="text1" w:themeTint="A6"/>
          <w:sz w:val="20"/>
          <w:szCs w:val="20"/>
        </w:rPr>
        <w:lastRenderedPageBreak/>
        <w:t>Annexe 12 : Dépenses de l’Etat et de l’Unédic au titre du chômage partiel, en millions d’euros</w:t>
      </w:r>
    </w:p>
    <w:p w14:paraId="63381FF5" w14:textId="77777777" w:rsidR="00EB45F0" w:rsidRPr="00A14096" w:rsidRDefault="00EB45F0" w:rsidP="00EB45F0">
      <w:pPr>
        <w:spacing w:after="0"/>
        <w:rPr>
          <w:rFonts w:asciiTheme="minorHAnsi" w:hAnsiTheme="minorHAnsi" w:cstheme="minorHAnsi"/>
          <w:color w:val="595959" w:themeColor="text1" w:themeTint="A6"/>
          <w:sz w:val="18"/>
          <w:szCs w:val="18"/>
        </w:rPr>
      </w:pPr>
      <w:r w:rsidRPr="00A14096">
        <w:rPr>
          <w:rFonts w:asciiTheme="minorHAnsi" w:hAnsiTheme="minorHAnsi" w:cstheme="minorHAnsi"/>
          <w:color w:val="595959" w:themeColor="text1" w:themeTint="A6"/>
          <w:sz w:val="18"/>
          <w:szCs w:val="18"/>
        </w:rPr>
        <w:t>* De mai à décembre 2009.</w:t>
      </w:r>
    </w:p>
    <w:p w14:paraId="7B2EE73F" w14:textId="77777777" w:rsidR="00EB45F0" w:rsidRPr="00A14096" w:rsidRDefault="00EB45F0" w:rsidP="00EB45F0">
      <w:pPr>
        <w:spacing w:after="0"/>
        <w:rPr>
          <w:rFonts w:asciiTheme="minorHAnsi" w:hAnsiTheme="minorHAnsi" w:cstheme="minorHAnsi"/>
          <w:color w:val="595959" w:themeColor="text1" w:themeTint="A6"/>
          <w:sz w:val="18"/>
          <w:szCs w:val="18"/>
        </w:rPr>
      </w:pPr>
      <w:r w:rsidRPr="00A14096">
        <w:rPr>
          <w:rFonts w:asciiTheme="minorHAnsi" w:hAnsiTheme="minorHAnsi" w:cstheme="minorHAnsi"/>
          <w:color w:val="595959" w:themeColor="text1" w:themeTint="A6"/>
          <w:sz w:val="18"/>
          <w:szCs w:val="18"/>
        </w:rPr>
        <w:t xml:space="preserve">Observation : entre 2007 et 2014, les dépenses de l’État et de l’Unédic correspondent aux versements effectués au cours des années considérées (données de caisse). Elles peuvent inclure, en partie, des dépenses au titre des années précédentes. Pour 2015, les dépenses de l’Etat et de l’Unédic correspondent aux montants consommés au titre de 2015. Pour 2016 à 2017, il s’agit d’estimations statistiques de l’Unédic à partir de données comptables. Pour 2020, il s’agit des prévisions de l’Unédic. </w:t>
      </w:r>
    </w:p>
    <w:p w14:paraId="516A55A5" w14:textId="77777777" w:rsidR="00EB45F0" w:rsidRPr="00A14096" w:rsidRDefault="00EB45F0" w:rsidP="00EB45F0">
      <w:pPr>
        <w:spacing w:after="0"/>
        <w:rPr>
          <w:rFonts w:asciiTheme="minorHAnsi" w:hAnsiTheme="minorHAnsi" w:cstheme="minorHAnsi"/>
          <w:color w:val="595959" w:themeColor="text1" w:themeTint="A6"/>
          <w:sz w:val="18"/>
          <w:szCs w:val="18"/>
        </w:rPr>
      </w:pPr>
      <w:r w:rsidRPr="00A14096">
        <w:rPr>
          <w:rFonts w:asciiTheme="minorHAnsi" w:hAnsiTheme="minorHAnsi" w:cstheme="minorHAnsi"/>
          <w:color w:val="595959" w:themeColor="text1" w:themeTint="A6"/>
          <w:sz w:val="18"/>
          <w:szCs w:val="18"/>
        </w:rPr>
        <w:t>Champ : France entière.</w:t>
      </w:r>
    </w:p>
    <w:p w14:paraId="26927DDC" w14:textId="184103C2" w:rsidR="0000751A" w:rsidRPr="005759B6" w:rsidRDefault="00EB45F0" w:rsidP="00EB45F0">
      <w:pPr>
        <w:spacing w:after="0"/>
        <w:rPr>
          <w:rFonts w:asciiTheme="minorHAnsi" w:hAnsiTheme="minorHAnsi" w:cstheme="minorHAnsi"/>
          <w:color w:val="595959" w:themeColor="text1" w:themeTint="A6"/>
          <w:sz w:val="18"/>
          <w:szCs w:val="18"/>
        </w:rPr>
      </w:pPr>
      <w:r w:rsidRPr="00A14096">
        <w:rPr>
          <w:rFonts w:asciiTheme="minorHAnsi" w:hAnsiTheme="minorHAnsi" w:cstheme="minorHAnsi"/>
          <w:color w:val="595959" w:themeColor="text1" w:themeTint="A6"/>
          <w:sz w:val="18"/>
          <w:szCs w:val="18"/>
        </w:rPr>
        <w:t xml:space="preserve">Sources : pour 2007-2010, </w:t>
      </w:r>
      <w:r w:rsidRPr="00A14096">
        <w:rPr>
          <w:rFonts w:asciiTheme="minorHAnsi" w:hAnsiTheme="minorHAnsi" w:cstheme="minorHAnsi"/>
          <w:i/>
          <w:color w:val="595959" w:themeColor="text1" w:themeTint="A6"/>
          <w:sz w:val="18"/>
          <w:szCs w:val="18"/>
        </w:rPr>
        <w:t>Dares analyses 2012 et 2014</w:t>
      </w:r>
      <w:r w:rsidRPr="00A14096">
        <w:rPr>
          <w:rFonts w:asciiTheme="minorHAnsi" w:hAnsiTheme="minorHAnsi" w:cstheme="minorHAnsi"/>
          <w:color w:val="595959" w:themeColor="text1" w:themeTint="A6"/>
          <w:sz w:val="18"/>
          <w:szCs w:val="18"/>
        </w:rPr>
        <w:t xml:space="preserve"> (</w:t>
      </w:r>
      <w:proofErr w:type="spellStart"/>
      <w:r w:rsidRPr="00A14096">
        <w:rPr>
          <w:rFonts w:asciiTheme="minorHAnsi" w:hAnsiTheme="minorHAnsi" w:cstheme="minorHAnsi"/>
          <w:color w:val="595959" w:themeColor="text1" w:themeTint="A6"/>
          <w:sz w:val="18"/>
          <w:szCs w:val="18"/>
        </w:rPr>
        <w:t>India</w:t>
      </w:r>
      <w:proofErr w:type="spellEnd"/>
      <w:r w:rsidRPr="00A14096">
        <w:rPr>
          <w:rFonts w:asciiTheme="minorHAnsi" w:hAnsiTheme="minorHAnsi" w:cstheme="minorHAnsi"/>
          <w:color w:val="595959" w:themeColor="text1" w:themeTint="A6"/>
          <w:sz w:val="18"/>
          <w:szCs w:val="18"/>
        </w:rPr>
        <w:t xml:space="preserve"> et rapports financiers Unédic ; calculs Dares), pour 2011-2014, </w:t>
      </w:r>
      <w:r w:rsidRPr="00A14096">
        <w:rPr>
          <w:rFonts w:asciiTheme="minorHAnsi" w:hAnsiTheme="minorHAnsi" w:cstheme="minorHAnsi"/>
          <w:i/>
          <w:color w:val="595959" w:themeColor="text1" w:themeTint="A6"/>
          <w:sz w:val="18"/>
          <w:szCs w:val="18"/>
        </w:rPr>
        <w:t>Dares analyses 2016</w:t>
      </w:r>
      <w:r w:rsidRPr="00A14096">
        <w:rPr>
          <w:rFonts w:asciiTheme="minorHAnsi" w:hAnsiTheme="minorHAnsi" w:cstheme="minorHAnsi"/>
          <w:color w:val="595959" w:themeColor="text1" w:themeTint="A6"/>
          <w:sz w:val="18"/>
          <w:szCs w:val="18"/>
        </w:rPr>
        <w:t xml:space="preserve"> (Chorus, rapport financier Unédic 2011 et ASP pour 2012 à 2014 ; calculs Dares), pour 2015, </w:t>
      </w:r>
      <w:r w:rsidRPr="00A14096">
        <w:rPr>
          <w:rFonts w:asciiTheme="minorHAnsi" w:hAnsiTheme="minorHAnsi" w:cstheme="minorHAnsi"/>
          <w:i/>
          <w:color w:val="595959" w:themeColor="text1" w:themeTint="A6"/>
          <w:sz w:val="18"/>
          <w:szCs w:val="18"/>
        </w:rPr>
        <w:t>Dares analyses 2017</w:t>
      </w:r>
      <w:r w:rsidRPr="00A14096">
        <w:rPr>
          <w:rFonts w:asciiTheme="minorHAnsi" w:hAnsiTheme="minorHAnsi" w:cstheme="minorHAnsi"/>
          <w:color w:val="595959" w:themeColor="text1" w:themeTint="A6"/>
          <w:sz w:val="18"/>
          <w:szCs w:val="18"/>
        </w:rPr>
        <w:t xml:space="preserve"> (</w:t>
      </w:r>
      <w:proofErr w:type="spellStart"/>
      <w:r w:rsidRPr="00A14096">
        <w:rPr>
          <w:rFonts w:asciiTheme="minorHAnsi" w:hAnsiTheme="minorHAnsi" w:cstheme="minorHAnsi"/>
          <w:color w:val="595959" w:themeColor="text1" w:themeTint="A6"/>
          <w:sz w:val="18"/>
          <w:szCs w:val="18"/>
        </w:rPr>
        <w:t>Sinapse</w:t>
      </w:r>
      <w:proofErr w:type="spellEnd"/>
      <w:r w:rsidRPr="00A14096">
        <w:rPr>
          <w:rFonts w:asciiTheme="minorHAnsi" w:hAnsiTheme="minorHAnsi" w:cstheme="minorHAnsi"/>
          <w:color w:val="595959" w:themeColor="text1" w:themeTint="A6"/>
          <w:sz w:val="18"/>
          <w:szCs w:val="18"/>
        </w:rPr>
        <w:t xml:space="preserve"> et ASP ; calcul Dares), pour 2016 à 2019, calculs Unédic à partir de données comptables Unédic et pour 2020, il s’agit de calculs Unédic réalisés dans le cadre de son exercice de prévision financière de juin 2020.</w:t>
      </w:r>
      <w:r w:rsidRPr="005759B6">
        <w:rPr>
          <w:rFonts w:asciiTheme="minorHAnsi" w:hAnsiTheme="minorHAnsi" w:cstheme="minorHAnsi"/>
          <w:color w:val="595959" w:themeColor="text1" w:themeTint="A6"/>
          <w:sz w:val="18"/>
          <w:szCs w:val="18"/>
        </w:rPr>
        <w:t xml:space="preserve"> </w:t>
      </w:r>
    </w:p>
    <w:sectPr w:rsidR="0000751A" w:rsidRPr="005759B6" w:rsidSect="00CF7E8B">
      <w:pgSz w:w="11906" w:h="16838"/>
      <w:pgMar w:top="1134" w:right="1134" w:bottom="1134"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CA946" w14:textId="77777777" w:rsidR="002447A8" w:rsidRDefault="002447A8" w:rsidP="0005490A">
      <w:pPr>
        <w:spacing w:after="0"/>
      </w:pPr>
      <w:r>
        <w:separator/>
      </w:r>
    </w:p>
  </w:endnote>
  <w:endnote w:type="continuationSeparator" w:id="0">
    <w:p w14:paraId="02E7D1F8" w14:textId="77777777" w:rsidR="002447A8" w:rsidRDefault="002447A8" w:rsidP="00054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formal Roman">
    <w:altName w:val="Pristina"/>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er Medium">
    <w:altName w:val="Calibri"/>
    <w:charset w:val="00"/>
    <w:family w:val="auto"/>
    <w:pitch w:val="variable"/>
    <w:sig w:usb0="A000007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cher Light">
    <w:altName w:val="Calibri"/>
    <w:charset w:val="00"/>
    <w:family w:val="auto"/>
    <w:pitch w:val="variable"/>
    <w:sig w:usb0="A000007F" w:usb1="4000005B" w:usb2="00000000" w:usb3="00000000" w:csb0="0000008B" w:csb1="00000000"/>
  </w:font>
  <w:font w:name="MS Mincho">
    <w:altName w:val="ＭＳ 明朝"/>
    <w:panose1 w:val="02020609040205080304"/>
    <w:charset w:val="80"/>
    <w:family w:val="modern"/>
    <w:pitch w:val="fixed"/>
    <w:sig w:usb0="E00002FF" w:usb1="6AC7FDFB" w:usb2="00000012" w:usb3="00000000" w:csb0="0002009F" w:csb1="00000000"/>
  </w:font>
  <w:font w:name="Archer-Bold">
    <w:altName w:val="Calibri"/>
    <w:panose1 w:val="00000000000000000000"/>
    <w:charset w:val="4D"/>
    <w:family w:val="auto"/>
    <w:notTrueType/>
    <w:pitch w:val="default"/>
    <w:sig w:usb0="00000003" w:usb1="00000000" w:usb2="00000000" w:usb3="00000000" w:csb0="00000001" w:csb1="00000000"/>
  </w:font>
  <w:font w:name="Archer Semibold">
    <w:altName w:val="Calibri"/>
    <w:charset w:val="00"/>
    <w:family w:val="auto"/>
    <w:pitch w:val="variable"/>
    <w:sig w:usb0="A000007F" w:usb1="4000005B" w:usb2="00000000" w:usb3="00000000" w:csb0="0000008B" w:csb1="00000000"/>
  </w:font>
  <w:font w:name="Frutiger-Roman">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EFA36" w14:textId="77777777" w:rsidR="002447A8" w:rsidRDefault="002447A8" w:rsidP="0005490A">
      <w:pPr>
        <w:spacing w:after="0"/>
      </w:pPr>
      <w:r>
        <w:separator/>
      </w:r>
    </w:p>
  </w:footnote>
  <w:footnote w:type="continuationSeparator" w:id="0">
    <w:p w14:paraId="65B3386B" w14:textId="77777777" w:rsidR="002447A8" w:rsidRDefault="002447A8" w:rsidP="0005490A">
      <w:pPr>
        <w:spacing w:after="0"/>
      </w:pPr>
      <w:r>
        <w:continuationSeparator/>
      </w:r>
    </w:p>
  </w:footnote>
  <w:footnote w:id="1">
    <w:p w14:paraId="4FE35BD5" w14:textId="27E247E1" w:rsidR="0088249B" w:rsidRPr="002D1876" w:rsidRDefault="0088249B">
      <w:pPr>
        <w:pStyle w:val="Notedebasdepage"/>
        <w:rPr>
          <w:sz w:val="18"/>
          <w:szCs w:val="18"/>
        </w:rPr>
      </w:pPr>
      <w:r w:rsidRPr="002D1876">
        <w:rPr>
          <w:rStyle w:val="Appelnotedebasdep"/>
          <w:color w:val="595959" w:themeColor="text1" w:themeTint="A6"/>
          <w:sz w:val="18"/>
          <w:szCs w:val="18"/>
        </w:rPr>
        <w:footnoteRef/>
      </w:r>
      <w:r w:rsidRPr="002D1876">
        <w:rPr>
          <w:color w:val="595959" w:themeColor="text1" w:themeTint="A6"/>
          <w:sz w:val="18"/>
          <w:szCs w:val="18"/>
        </w:rPr>
        <w:t xml:space="preserve"> Voir Encadré 1</w:t>
      </w:r>
      <w:r>
        <w:rPr>
          <w:color w:val="595959" w:themeColor="text1" w:themeTint="A6"/>
          <w:sz w:val="18"/>
          <w:szCs w:val="18"/>
        </w:rPr>
        <w:t xml:space="preserve"> pour une présentation succincte du recours à l’activité partielle en Europe</w:t>
      </w:r>
      <w:r w:rsidRPr="002D1876">
        <w:rPr>
          <w:color w:val="595959" w:themeColor="text1" w:themeTint="A6"/>
          <w:sz w:val="18"/>
          <w:szCs w:val="18"/>
        </w:rPr>
        <w:t>.</w:t>
      </w:r>
    </w:p>
  </w:footnote>
  <w:footnote w:id="2">
    <w:p w14:paraId="53F01A63" w14:textId="4A016CE3" w:rsidR="0088249B" w:rsidRPr="00616C60" w:rsidRDefault="0088249B">
      <w:pPr>
        <w:pStyle w:val="Notedebasdepage"/>
        <w:rPr>
          <w:rFonts w:asciiTheme="minorHAnsi" w:hAnsiTheme="minorHAnsi" w:cstheme="minorHAnsi"/>
          <w:sz w:val="18"/>
          <w:szCs w:val="18"/>
        </w:rPr>
      </w:pPr>
      <w:r w:rsidRPr="00616C60">
        <w:rPr>
          <w:rStyle w:val="Appelnotedebasdep"/>
          <w:rFonts w:asciiTheme="minorHAnsi" w:hAnsiTheme="minorHAnsi" w:cstheme="minorHAnsi"/>
          <w:color w:val="595959" w:themeColor="text1" w:themeTint="A6"/>
          <w:sz w:val="18"/>
          <w:szCs w:val="18"/>
        </w:rPr>
        <w:footnoteRef/>
      </w:r>
      <w:r w:rsidRPr="00616C60">
        <w:rPr>
          <w:rFonts w:asciiTheme="minorHAnsi" w:hAnsiTheme="minorHAnsi" w:cstheme="minorHAnsi"/>
          <w:color w:val="595959" w:themeColor="text1" w:themeTint="A6"/>
          <w:sz w:val="18"/>
          <w:szCs w:val="18"/>
        </w:rPr>
        <w:t xml:space="preserve"> Cette </w:t>
      </w:r>
      <w:r>
        <w:rPr>
          <w:rFonts w:asciiTheme="minorHAnsi" w:hAnsiTheme="minorHAnsi" w:cstheme="minorHAnsi"/>
          <w:color w:val="595959" w:themeColor="text1" w:themeTint="A6"/>
          <w:sz w:val="18"/>
          <w:szCs w:val="18"/>
        </w:rPr>
        <w:t>section</w:t>
      </w:r>
      <w:r w:rsidRPr="00616C60">
        <w:rPr>
          <w:rFonts w:asciiTheme="minorHAnsi" w:hAnsiTheme="minorHAnsi" w:cstheme="minorHAnsi"/>
          <w:color w:val="595959" w:themeColor="text1" w:themeTint="A6"/>
          <w:sz w:val="18"/>
          <w:szCs w:val="18"/>
        </w:rPr>
        <w:t xml:space="preserve"> </w:t>
      </w:r>
      <w:r>
        <w:rPr>
          <w:rFonts w:asciiTheme="minorHAnsi" w:hAnsiTheme="minorHAnsi" w:cstheme="minorHAnsi"/>
          <w:color w:val="595959" w:themeColor="text1" w:themeTint="A6"/>
          <w:sz w:val="18"/>
          <w:szCs w:val="18"/>
        </w:rPr>
        <w:t>s’appuie en partie sur le</w:t>
      </w:r>
      <w:r w:rsidRPr="00616C60">
        <w:rPr>
          <w:rFonts w:asciiTheme="minorHAnsi" w:hAnsiTheme="minorHAnsi" w:cstheme="minorHAnsi"/>
          <w:color w:val="595959" w:themeColor="text1" w:themeTint="A6"/>
          <w:sz w:val="18"/>
          <w:szCs w:val="18"/>
        </w:rPr>
        <w:t xml:space="preserve"> dossier de synthèse sur l’Assurance chômage au 10 juillet 2020 (Unédic,</w:t>
      </w:r>
      <w:r>
        <w:rPr>
          <w:rFonts w:asciiTheme="minorHAnsi" w:hAnsiTheme="minorHAnsi" w:cstheme="minorHAnsi"/>
          <w:color w:val="595959" w:themeColor="text1" w:themeTint="A6"/>
          <w:sz w:val="18"/>
          <w:szCs w:val="18"/>
        </w:rPr>
        <w:t xml:space="preserve"> </w:t>
      </w:r>
      <w:r w:rsidRPr="00616C60">
        <w:rPr>
          <w:rFonts w:asciiTheme="minorHAnsi" w:hAnsiTheme="minorHAnsi" w:cstheme="minorHAnsi"/>
          <w:color w:val="595959" w:themeColor="text1" w:themeTint="A6"/>
          <w:sz w:val="18"/>
          <w:szCs w:val="18"/>
        </w:rPr>
        <w:t>2020</w:t>
      </w:r>
      <w:r>
        <w:rPr>
          <w:rFonts w:asciiTheme="minorHAnsi" w:hAnsiTheme="minorHAnsi" w:cstheme="minorHAnsi"/>
          <w:color w:val="595959" w:themeColor="text1" w:themeTint="A6"/>
          <w:sz w:val="18"/>
          <w:szCs w:val="18"/>
        </w:rPr>
        <w:t>b</w:t>
      </w:r>
      <w:r w:rsidRPr="00616C60">
        <w:rPr>
          <w:rFonts w:asciiTheme="minorHAnsi" w:hAnsiTheme="minorHAnsi" w:cstheme="minorHAnsi"/>
          <w:color w:val="595959" w:themeColor="text1" w:themeTint="A6"/>
          <w:sz w:val="18"/>
          <w:szCs w:val="18"/>
        </w:rPr>
        <w:t xml:space="preserve">). </w:t>
      </w:r>
      <w:r>
        <w:rPr>
          <w:rFonts w:asciiTheme="minorHAnsi" w:hAnsiTheme="minorHAnsi" w:cstheme="minorHAnsi"/>
          <w:color w:val="595959" w:themeColor="text1" w:themeTint="A6"/>
          <w:sz w:val="18"/>
          <w:szCs w:val="18"/>
        </w:rPr>
        <w:t xml:space="preserve">La réglementation d’activité partielle décrite ici est celle en vigueur fin juillet. </w:t>
      </w:r>
    </w:p>
  </w:footnote>
  <w:footnote w:id="3">
    <w:p w14:paraId="6F3D96A0" w14:textId="19916C39" w:rsidR="0088249B" w:rsidRPr="00B67D4F" w:rsidRDefault="0088249B">
      <w:pPr>
        <w:pStyle w:val="Notedebasdepage"/>
        <w:rPr>
          <w:sz w:val="18"/>
          <w:szCs w:val="18"/>
        </w:rPr>
      </w:pPr>
      <w:r w:rsidRPr="00194F46">
        <w:rPr>
          <w:rStyle w:val="Appelnotedebasdep"/>
          <w:color w:val="595959" w:themeColor="text1" w:themeTint="A6"/>
          <w:sz w:val="18"/>
          <w:szCs w:val="18"/>
        </w:rPr>
        <w:footnoteRef/>
      </w:r>
      <w:r w:rsidRPr="00194F46">
        <w:rPr>
          <w:color w:val="595959" w:themeColor="text1" w:themeTint="A6"/>
          <w:sz w:val="18"/>
          <w:szCs w:val="18"/>
        </w:rPr>
        <w:t xml:space="preserve"> La c</w:t>
      </w:r>
      <w:r w:rsidRPr="00194F46">
        <w:rPr>
          <w:rFonts w:asciiTheme="minorHAnsi" w:hAnsiTheme="minorHAnsi" w:cstheme="minorHAnsi"/>
          <w:color w:val="595959" w:themeColor="text1" w:themeTint="A6"/>
          <w:sz w:val="18"/>
          <w:szCs w:val="18"/>
        </w:rPr>
        <w:t>onvention Etat-Unedic relative à l’activité partielle est en cours de modification.</w:t>
      </w:r>
    </w:p>
  </w:footnote>
  <w:footnote w:id="4">
    <w:p w14:paraId="46EE5F42" w14:textId="32CDEAC5" w:rsidR="0088249B" w:rsidRPr="00616C60" w:rsidRDefault="0088249B" w:rsidP="00961AC6">
      <w:pPr>
        <w:pStyle w:val="Notedebasdepage"/>
        <w:rPr>
          <w:rFonts w:asciiTheme="minorHAnsi" w:hAnsiTheme="minorHAnsi" w:cstheme="minorHAnsi"/>
          <w:color w:val="595959" w:themeColor="text1" w:themeTint="A6"/>
          <w:sz w:val="18"/>
          <w:szCs w:val="18"/>
        </w:rPr>
      </w:pPr>
      <w:r w:rsidRPr="00616C60">
        <w:rPr>
          <w:rStyle w:val="Appelnotedebasdep"/>
          <w:rFonts w:asciiTheme="minorHAnsi" w:eastAsiaTheme="minorEastAsia" w:hAnsiTheme="minorHAnsi" w:cstheme="minorHAnsi"/>
          <w:color w:val="595959" w:themeColor="text1" w:themeTint="A6"/>
          <w:sz w:val="18"/>
          <w:szCs w:val="18"/>
        </w:rPr>
        <w:footnoteRef/>
      </w:r>
      <w:r w:rsidRPr="00616C60">
        <w:rPr>
          <w:rFonts w:asciiTheme="minorHAnsi" w:hAnsiTheme="minorHAnsi" w:cstheme="minorHAnsi"/>
          <w:color w:val="595959" w:themeColor="text1" w:themeTint="A6"/>
          <w:sz w:val="18"/>
          <w:szCs w:val="18"/>
        </w:rPr>
        <w:t xml:space="preserve"> Cas de recours : conjoncture économique, difficultés d’approvisionnement en matières premières ou en énergie, sinistres, intempéries de caractère exceptionnel, transformation, restructuration ou modernisation de l’entreprise, ou toute autre circonstance de caractère exceptionnel </w:t>
      </w:r>
      <w:r w:rsidRPr="00616C60">
        <w:rPr>
          <w:rFonts w:asciiTheme="minorHAnsi" w:hAnsiTheme="minorHAnsi" w:cstheme="minorHAnsi"/>
          <w:bCs/>
          <w:color w:val="595959" w:themeColor="text1" w:themeTint="A6"/>
          <w:sz w:val="18"/>
          <w:szCs w:val="18"/>
        </w:rPr>
        <w:t>telle que l’épidémie de la Covid-19</w:t>
      </w:r>
      <w:r w:rsidRPr="00616C60">
        <w:rPr>
          <w:rFonts w:asciiTheme="minorHAnsi" w:hAnsiTheme="minorHAnsi" w:cstheme="minorHAnsi"/>
          <w:color w:val="595959" w:themeColor="text1" w:themeTint="A6"/>
          <w:sz w:val="18"/>
          <w:szCs w:val="18"/>
        </w:rPr>
        <w:t>.</w:t>
      </w:r>
    </w:p>
  </w:footnote>
  <w:footnote w:id="5">
    <w:p w14:paraId="3DDC0087" w14:textId="50E4DC2B" w:rsidR="0088249B" w:rsidRPr="008E7DA9" w:rsidRDefault="0088249B">
      <w:pPr>
        <w:pStyle w:val="Notedebasdepage"/>
        <w:rPr>
          <w:sz w:val="18"/>
          <w:szCs w:val="18"/>
        </w:rPr>
      </w:pPr>
      <w:r w:rsidRPr="008E7DA9">
        <w:rPr>
          <w:rStyle w:val="Appelnotedebasdep"/>
          <w:color w:val="595959" w:themeColor="text1" w:themeTint="A6"/>
          <w:sz w:val="18"/>
          <w:szCs w:val="18"/>
        </w:rPr>
        <w:footnoteRef/>
      </w:r>
      <w:r w:rsidRPr="008E7DA9">
        <w:rPr>
          <w:color w:val="595959" w:themeColor="text1" w:themeTint="A6"/>
          <w:sz w:val="18"/>
          <w:szCs w:val="18"/>
        </w:rPr>
        <w:t xml:space="preserve"> L’employeur peut </w:t>
      </w:r>
      <w:r w:rsidRPr="008E7DA9">
        <w:rPr>
          <w:rFonts w:asciiTheme="minorHAnsi" w:hAnsiTheme="minorHAnsi" w:cstheme="minorHAnsi"/>
          <w:color w:val="595959" w:themeColor="text1" w:themeTint="A6"/>
          <w:sz w:val="18"/>
          <w:szCs w:val="18"/>
        </w:rPr>
        <w:t xml:space="preserve">faire le choix de verser un complément de rémunération à sa charge </w:t>
      </w:r>
      <w:r>
        <w:rPr>
          <w:rFonts w:asciiTheme="minorHAnsi" w:hAnsiTheme="minorHAnsi" w:cstheme="minorHAnsi"/>
          <w:color w:val="595959" w:themeColor="text1" w:themeTint="A6"/>
          <w:sz w:val="18"/>
          <w:szCs w:val="18"/>
        </w:rPr>
        <w:t xml:space="preserve">jusqu’à </w:t>
      </w:r>
      <w:r w:rsidRPr="008E7DA9">
        <w:rPr>
          <w:rFonts w:asciiTheme="minorHAnsi" w:hAnsiTheme="minorHAnsi" w:cstheme="minorHAnsi"/>
          <w:color w:val="595959" w:themeColor="text1" w:themeTint="A6"/>
          <w:sz w:val="18"/>
          <w:szCs w:val="18"/>
        </w:rPr>
        <w:t>garantir le maintien complet de la rémunération</w:t>
      </w:r>
      <w:r>
        <w:rPr>
          <w:rFonts w:asciiTheme="minorHAnsi" w:hAnsiTheme="minorHAnsi" w:cstheme="minorHAnsi"/>
          <w:color w:val="595959" w:themeColor="text1" w:themeTint="A6"/>
          <w:sz w:val="18"/>
          <w:szCs w:val="18"/>
        </w:rPr>
        <w:t xml:space="preserve"> du salarié. </w:t>
      </w:r>
    </w:p>
  </w:footnote>
  <w:footnote w:id="6">
    <w:p w14:paraId="5F9D710C" w14:textId="7FBCD266" w:rsidR="0088249B" w:rsidRPr="00527252" w:rsidRDefault="0088249B" w:rsidP="00527252">
      <w:pPr>
        <w:pStyle w:val="Notedebasdepage"/>
        <w:rPr>
          <w:rFonts w:asciiTheme="majorHAnsi" w:hAnsiTheme="majorHAnsi" w:cstheme="majorHAnsi"/>
          <w:color w:val="595959" w:themeColor="text1" w:themeTint="A6"/>
          <w:sz w:val="18"/>
          <w:szCs w:val="18"/>
        </w:rPr>
      </w:pPr>
      <w:r w:rsidRPr="00616C60">
        <w:rPr>
          <w:rStyle w:val="Appelnotedebasdep"/>
          <w:rFonts w:asciiTheme="minorHAnsi" w:eastAsiaTheme="minorEastAsia" w:hAnsiTheme="minorHAnsi" w:cstheme="minorHAnsi"/>
          <w:color w:val="595959" w:themeColor="text1" w:themeTint="A6"/>
          <w:sz w:val="18"/>
          <w:szCs w:val="18"/>
        </w:rPr>
        <w:footnoteRef/>
      </w:r>
      <w:r w:rsidRPr="00616C60">
        <w:rPr>
          <w:rFonts w:asciiTheme="minorHAnsi" w:hAnsiTheme="minorHAnsi" w:cstheme="minorHAnsi"/>
          <w:color w:val="595959" w:themeColor="text1" w:themeTint="A6"/>
          <w:sz w:val="18"/>
          <w:szCs w:val="18"/>
        </w:rPr>
        <w:t xml:space="preserve"> Ordonnances n°</w:t>
      </w:r>
      <w:r>
        <w:rPr>
          <w:rFonts w:asciiTheme="minorHAnsi" w:hAnsiTheme="minorHAnsi" w:cstheme="minorHAnsi"/>
          <w:color w:val="595959" w:themeColor="text1" w:themeTint="A6"/>
          <w:sz w:val="18"/>
          <w:szCs w:val="18"/>
        </w:rPr>
        <w:t xml:space="preserve"> </w:t>
      </w:r>
      <w:r w:rsidRPr="00616C60">
        <w:rPr>
          <w:rFonts w:asciiTheme="minorHAnsi" w:hAnsiTheme="minorHAnsi" w:cstheme="minorHAnsi"/>
          <w:color w:val="595959" w:themeColor="text1" w:themeTint="A6"/>
          <w:sz w:val="18"/>
          <w:szCs w:val="18"/>
        </w:rPr>
        <w:t>2020-346 du 27 mars 2020, n°2020-428 du 15 avril 2020 et n°</w:t>
      </w:r>
      <w:r>
        <w:rPr>
          <w:rFonts w:asciiTheme="minorHAnsi" w:hAnsiTheme="minorHAnsi" w:cstheme="minorHAnsi"/>
          <w:color w:val="595959" w:themeColor="text1" w:themeTint="A6"/>
          <w:sz w:val="18"/>
          <w:szCs w:val="18"/>
        </w:rPr>
        <w:t xml:space="preserve"> </w:t>
      </w:r>
      <w:r w:rsidRPr="00616C60">
        <w:rPr>
          <w:rFonts w:asciiTheme="minorHAnsi" w:hAnsiTheme="minorHAnsi" w:cstheme="minorHAnsi"/>
          <w:color w:val="595959" w:themeColor="text1" w:themeTint="A6"/>
          <w:sz w:val="18"/>
          <w:szCs w:val="18"/>
        </w:rPr>
        <w:t xml:space="preserve">2020-460 du 22 avril 2020 et décrets d’application </w:t>
      </w:r>
      <w:r w:rsidRPr="00616C60">
        <w:rPr>
          <w:rFonts w:asciiTheme="minorHAnsi" w:hAnsiTheme="minorHAnsi" w:cstheme="minorHAnsi"/>
          <w:color w:val="595959" w:themeColor="text1" w:themeTint="A6"/>
          <w:sz w:val="18"/>
          <w:szCs w:val="18"/>
        </w:rPr>
        <w:br/>
        <w:t>n°</w:t>
      </w:r>
      <w:r>
        <w:rPr>
          <w:rFonts w:asciiTheme="minorHAnsi" w:hAnsiTheme="minorHAnsi" w:cstheme="minorHAnsi"/>
          <w:color w:val="595959" w:themeColor="text1" w:themeTint="A6"/>
          <w:sz w:val="18"/>
          <w:szCs w:val="18"/>
        </w:rPr>
        <w:t xml:space="preserve"> </w:t>
      </w:r>
      <w:r w:rsidRPr="00616C60">
        <w:rPr>
          <w:rFonts w:asciiTheme="minorHAnsi" w:hAnsiTheme="minorHAnsi" w:cstheme="minorHAnsi"/>
          <w:color w:val="595959" w:themeColor="text1" w:themeTint="A6"/>
          <w:sz w:val="18"/>
          <w:szCs w:val="18"/>
        </w:rPr>
        <w:t>2020-425 du 16 avril 2020 et n°</w:t>
      </w:r>
      <w:r>
        <w:rPr>
          <w:rFonts w:asciiTheme="minorHAnsi" w:hAnsiTheme="minorHAnsi" w:cstheme="minorHAnsi"/>
          <w:color w:val="595959" w:themeColor="text1" w:themeTint="A6"/>
          <w:sz w:val="18"/>
          <w:szCs w:val="18"/>
        </w:rPr>
        <w:t xml:space="preserve"> </w:t>
      </w:r>
      <w:r w:rsidRPr="00616C60">
        <w:rPr>
          <w:rFonts w:asciiTheme="minorHAnsi" w:hAnsiTheme="minorHAnsi" w:cstheme="minorHAnsi"/>
          <w:color w:val="595959" w:themeColor="text1" w:themeTint="A6"/>
          <w:sz w:val="18"/>
          <w:szCs w:val="18"/>
        </w:rPr>
        <w:t>2020-522 du 5 mai 2020.</w:t>
      </w:r>
    </w:p>
  </w:footnote>
  <w:footnote w:id="7">
    <w:p w14:paraId="3606B958" w14:textId="77777777" w:rsidR="0088249B" w:rsidRPr="00527252" w:rsidRDefault="0088249B" w:rsidP="00527252">
      <w:pPr>
        <w:pStyle w:val="Notedebasdepage"/>
        <w:rPr>
          <w:rFonts w:asciiTheme="majorHAnsi" w:hAnsiTheme="majorHAnsi" w:cstheme="majorHAnsi"/>
          <w:color w:val="595959" w:themeColor="text1" w:themeTint="A6"/>
          <w:sz w:val="18"/>
          <w:szCs w:val="18"/>
        </w:rPr>
      </w:pPr>
      <w:r w:rsidRPr="00527252">
        <w:rPr>
          <w:rStyle w:val="Appelnotedebasdep"/>
          <w:rFonts w:asciiTheme="majorHAnsi" w:eastAsiaTheme="minorEastAsia" w:hAnsiTheme="majorHAnsi" w:cstheme="majorHAnsi"/>
          <w:color w:val="595959" w:themeColor="text1" w:themeTint="A6"/>
          <w:sz w:val="18"/>
          <w:szCs w:val="18"/>
        </w:rPr>
        <w:footnoteRef/>
      </w:r>
      <w:r w:rsidRPr="00527252">
        <w:rPr>
          <w:rFonts w:asciiTheme="majorHAnsi" w:hAnsiTheme="majorHAnsi" w:cstheme="majorHAnsi"/>
          <w:color w:val="595959" w:themeColor="text1" w:themeTint="A6"/>
          <w:sz w:val="18"/>
          <w:szCs w:val="18"/>
        </w:rPr>
        <w:t xml:space="preserve"> </w:t>
      </w:r>
      <w:bookmarkStart w:id="1" w:name="_Hlk40867506"/>
      <w:r w:rsidRPr="00B67D4F">
        <w:rPr>
          <w:rFonts w:asciiTheme="minorHAnsi" w:hAnsiTheme="minorHAnsi" w:cstheme="minorHAnsi"/>
          <w:color w:val="595959" w:themeColor="text1" w:themeTint="A6"/>
          <w:sz w:val="18"/>
          <w:szCs w:val="18"/>
        </w:rPr>
        <w:t xml:space="preserve">Ordonnance n° 2020-346 du 27 mars 2020, art. </w:t>
      </w:r>
      <w:bookmarkEnd w:id="1"/>
      <w:r w:rsidRPr="00B67D4F">
        <w:rPr>
          <w:rFonts w:asciiTheme="minorHAnsi" w:hAnsiTheme="minorHAnsi" w:cstheme="minorHAnsi"/>
          <w:color w:val="595959" w:themeColor="text1" w:themeTint="A6"/>
          <w:sz w:val="18"/>
          <w:szCs w:val="18"/>
        </w:rPr>
        <w:t>1 bis.</w:t>
      </w:r>
    </w:p>
  </w:footnote>
  <w:footnote w:id="8">
    <w:p w14:paraId="6DA64224" w14:textId="2F305E8F" w:rsidR="0088249B" w:rsidRPr="00540738" w:rsidRDefault="0088249B" w:rsidP="00DF7513">
      <w:pPr>
        <w:spacing w:after="0"/>
        <w:rPr>
          <w:rFonts w:asciiTheme="minorHAnsi" w:eastAsiaTheme="minorHAnsi" w:hAnsiTheme="minorHAnsi" w:cstheme="minorHAnsi"/>
          <w:color w:val="595959" w:themeColor="text1" w:themeTint="A6"/>
          <w:sz w:val="18"/>
          <w:szCs w:val="18"/>
          <w:lang w:eastAsia="en-US"/>
        </w:rPr>
      </w:pPr>
      <w:r w:rsidRPr="00540738">
        <w:rPr>
          <w:rFonts w:asciiTheme="minorHAnsi" w:eastAsiaTheme="minorHAnsi" w:hAnsiTheme="minorHAnsi" w:cstheme="minorHAnsi"/>
          <w:color w:val="595959" w:themeColor="text1" w:themeTint="A6"/>
          <w:sz w:val="18"/>
          <w:szCs w:val="18"/>
          <w:vertAlign w:val="superscript"/>
          <w:lang w:eastAsia="en-US"/>
        </w:rPr>
        <w:footnoteRef/>
      </w:r>
      <w:r w:rsidRPr="00540738">
        <w:rPr>
          <w:rFonts w:asciiTheme="minorHAnsi" w:eastAsiaTheme="minorHAnsi" w:hAnsiTheme="minorHAnsi" w:cstheme="minorHAnsi"/>
          <w:color w:val="595959" w:themeColor="text1" w:themeTint="A6"/>
          <w:sz w:val="18"/>
          <w:szCs w:val="18"/>
          <w:lang w:eastAsia="en-US"/>
        </w:rPr>
        <w:t xml:space="preserve"> Loi n° 2020-473 du 25 avril 2020 de finances rectificative pour 2020 (art. 20).</w:t>
      </w:r>
      <w:r w:rsidRPr="00D6120C">
        <w:rPr>
          <w:rFonts w:asciiTheme="minorHAnsi" w:eastAsiaTheme="minorHAnsi" w:hAnsiTheme="minorHAnsi" w:cstheme="minorHAnsi"/>
          <w:color w:val="595959" w:themeColor="text1" w:themeTint="A6"/>
          <w:sz w:val="18"/>
          <w:szCs w:val="18"/>
          <w:lang w:eastAsia="en-US"/>
        </w:rPr>
        <w:t xml:space="preserve"> Le décret n° 2020-1098 du 29</w:t>
      </w:r>
      <w:r>
        <w:rPr>
          <w:rFonts w:asciiTheme="minorHAnsi" w:eastAsiaTheme="minorHAnsi" w:hAnsiTheme="minorHAnsi" w:cstheme="minorHAnsi"/>
          <w:color w:val="595959" w:themeColor="text1" w:themeTint="A6"/>
          <w:sz w:val="18"/>
          <w:szCs w:val="18"/>
          <w:lang w:eastAsia="en-US"/>
        </w:rPr>
        <w:t xml:space="preserve"> </w:t>
      </w:r>
      <w:r w:rsidRPr="00D6120C">
        <w:rPr>
          <w:rFonts w:asciiTheme="minorHAnsi" w:eastAsiaTheme="minorHAnsi" w:hAnsiTheme="minorHAnsi" w:cstheme="minorHAnsi"/>
          <w:color w:val="595959" w:themeColor="text1" w:themeTint="A6"/>
          <w:sz w:val="18"/>
          <w:szCs w:val="18"/>
          <w:lang w:eastAsia="en-US"/>
        </w:rPr>
        <w:t>août</w:t>
      </w:r>
      <w:r>
        <w:rPr>
          <w:rFonts w:asciiTheme="minorHAnsi" w:eastAsiaTheme="minorHAnsi" w:hAnsiTheme="minorHAnsi" w:cstheme="minorHAnsi"/>
          <w:color w:val="595959" w:themeColor="text1" w:themeTint="A6"/>
          <w:sz w:val="18"/>
          <w:szCs w:val="18"/>
          <w:lang w:eastAsia="en-US"/>
        </w:rPr>
        <w:t xml:space="preserve"> </w:t>
      </w:r>
      <w:r w:rsidRPr="00D6120C">
        <w:rPr>
          <w:rFonts w:asciiTheme="minorHAnsi" w:eastAsiaTheme="minorHAnsi" w:hAnsiTheme="minorHAnsi" w:cstheme="minorHAnsi"/>
          <w:color w:val="595959" w:themeColor="text1" w:themeTint="A6"/>
          <w:sz w:val="18"/>
          <w:szCs w:val="18"/>
          <w:lang w:eastAsia="en-US"/>
        </w:rPr>
        <w:t>2020 fixe au 31</w:t>
      </w:r>
      <w:r>
        <w:rPr>
          <w:rFonts w:asciiTheme="minorHAnsi" w:eastAsiaTheme="minorHAnsi" w:hAnsiTheme="minorHAnsi" w:cstheme="minorHAnsi"/>
          <w:color w:val="595959" w:themeColor="text1" w:themeTint="A6"/>
          <w:sz w:val="18"/>
          <w:szCs w:val="18"/>
          <w:lang w:eastAsia="en-US"/>
        </w:rPr>
        <w:t xml:space="preserve"> </w:t>
      </w:r>
      <w:r w:rsidRPr="00D6120C">
        <w:rPr>
          <w:rFonts w:asciiTheme="minorHAnsi" w:eastAsiaTheme="minorHAnsi" w:hAnsiTheme="minorHAnsi" w:cstheme="minorHAnsi"/>
          <w:color w:val="595959" w:themeColor="text1" w:themeTint="A6"/>
          <w:sz w:val="18"/>
          <w:szCs w:val="18"/>
          <w:lang w:eastAsia="en-US"/>
        </w:rPr>
        <w:t>août</w:t>
      </w:r>
      <w:r>
        <w:rPr>
          <w:rFonts w:asciiTheme="minorHAnsi" w:eastAsiaTheme="minorHAnsi" w:hAnsiTheme="minorHAnsi" w:cstheme="minorHAnsi"/>
          <w:color w:val="595959" w:themeColor="text1" w:themeTint="A6"/>
          <w:sz w:val="18"/>
          <w:szCs w:val="18"/>
          <w:lang w:eastAsia="en-US"/>
        </w:rPr>
        <w:t xml:space="preserve"> </w:t>
      </w:r>
      <w:r w:rsidRPr="00D6120C">
        <w:rPr>
          <w:rFonts w:asciiTheme="minorHAnsi" w:eastAsiaTheme="minorHAnsi" w:hAnsiTheme="minorHAnsi" w:cstheme="minorHAnsi"/>
          <w:color w:val="595959" w:themeColor="text1" w:themeTint="A6"/>
          <w:sz w:val="18"/>
          <w:szCs w:val="18"/>
          <w:lang w:eastAsia="en-US"/>
        </w:rPr>
        <w:t xml:space="preserve">2020, à l’exception des territoires dans lesquels l’état d’urgence sanitaire est en vigueur, la fin des placements en activité partielle des salariés partageant le domicile d’une personne vulnérable. </w:t>
      </w:r>
      <w:r>
        <w:rPr>
          <w:rFonts w:asciiTheme="minorHAnsi" w:eastAsiaTheme="minorHAnsi" w:hAnsiTheme="minorHAnsi" w:cstheme="minorHAnsi"/>
          <w:color w:val="595959" w:themeColor="text1" w:themeTint="A6"/>
          <w:sz w:val="18"/>
          <w:szCs w:val="18"/>
          <w:lang w:eastAsia="en-US"/>
        </w:rPr>
        <w:t>I</w:t>
      </w:r>
      <w:r w:rsidRPr="00D6120C">
        <w:rPr>
          <w:rFonts w:asciiTheme="minorHAnsi" w:eastAsiaTheme="minorHAnsi" w:hAnsiTheme="minorHAnsi" w:cstheme="minorHAnsi"/>
          <w:color w:val="595959" w:themeColor="text1" w:themeTint="A6"/>
          <w:sz w:val="18"/>
          <w:szCs w:val="18"/>
          <w:lang w:eastAsia="en-US"/>
        </w:rPr>
        <w:t>l maintient, pour les salariés les plus vulnérables, le placement en activité partielle sur prescription médicale.</w:t>
      </w:r>
    </w:p>
  </w:footnote>
  <w:footnote w:id="9">
    <w:p w14:paraId="37FED1F4" w14:textId="77777777" w:rsidR="0088249B" w:rsidRPr="00540738" w:rsidRDefault="0088249B" w:rsidP="00865790">
      <w:pPr>
        <w:pStyle w:val="Notedebasdepage"/>
        <w:rPr>
          <w:rFonts w:asciiTheme="minorHAnsi" w:hAnsiTheme="minorHAnsi" w:cstheme="minorHAnsi"/>
          <w:color w:val="595959" w:themeColor="text1" w:themeTint="A6"/>
          <w:sz w:val="18"/>
          <w:szCs w:val="18"/>
        </w:rPr>
      </w:pPr>
      <w:r w:rsidRPr="00540738">
        <w:rPr>
          <w:rFonts w:asciiTheme="minorHAnsi" w:hAnsiTheme="minorHAnsi" w:cstheme="minorHAnsi"/>
          <w:color w:val="595959" w:themeColor="text1" w:themeTint="A6"/>
          <w:sz w:val="18"/>
          <w:szCs w:val="18"/>
          <w:vertAlign w:val="superscript"/>
        </w:rPr>
        <w:footnoteRef/>
      </w:r>
      <w:r w:rsidRPr="00540738">
        <w:rPr>
          <w:rFonts w:asciiTheme="minorHAnsi" w:hAnsiTheme="minorHAnsi" w:cstheme="minorHAnsi"/>
          <w:color w:val="595959" w:themeColor="text1" w:themeTint="A6"/>
          <w:sz w:val="18"/>
          <w:szCs w:val="18"/>
        </w:rPr>
        <w:t xml:space="preserve"> Décret n°2020-810 portant modulation temporaire du taux horaire de l’allocation d’activité partielle.</w:t>
      </w:r>
    </w:p>
  </w:footnote>
  <w:footnote w:id="10">
    <w:p w14:paraId="406D6F4B" w14:textId="6179EA8D" w:rsidR="0088249B" w:rsidRPr="00540738" w:rsidRDefault="0088249B" w:rsidP="00865790">
      <w:pPr>
        <w:spacing w:after="0"/>
        <w:rPr>
          <w:rFonts w:asciiTheme="minorHAnsi" w:eastAsiaTheme="minorHAnsi" w:hAnsiTheme="minorHAnsi" w:cstheme="minorHAnsi"/>
          <w:color w:val="595959" w:themeColor="text1" w:themeTint="A6"/>
          <w:sz w:val="18"/>
          <w:szCs w:val="18"/>
          <w:lang w:eastAsia="en-US"/>
        </w:rPr>
      </w:pPr>
      <w:r w:rsidRPr="00540738">
        <w:rPr>
          <w:rStyle w:val="Appelnotedebasdep"/>
          <w:rFonts w:asciiTheme="minorHAnsi" w:eastAsiaTheme="minorEastAsia" w:hAnsiTheme="minorHAnsi" w:cstheme="minorHAnsi"/>
          <w:color w:val="595959" w:themeColor="text1" w:themeTint="A6"/>
          <w:sz w:val="18"/>
          <w:szCs w:val="18"/>
        </w:rPr>
        <w:footnoteRef/>
      </w:r>
      <w:r w:rsidRPr="00540738">
        <w:rPr>
          <w:rFonts w:asciiTheme="minorHAnsi" w:hAnsiTheme="minorHAnsi" w:cstheme="minorHAnsi"/>
          <w:color w:val="595959" w:themeColor="text1" w:themeTint="A6"/>
          <w:sz w:val="18"/>
          <w:szCs w:val="18"/>
        </w:rPr>
        <w:t xml:space="preserve"> </w:t>
      </w:r>
      <w:r w:rsidRPr="00540738">
        <w:rPr>
          <w:rFonts w:asciiTheme="minorHAnsi" w:eastAsiaTheme="minorHAnsi" w:hAnsiTheme="minorHAnsi" w:cstheme="minorHAnsi"/>
          <w:color w:val="595959" w:themeColor="text1" w:themeTint="A6"/>
          <w:sz w:val="18"/>
          <w:szCs w:val="18"/>
          <w:lang w:eastAsia="en-US"/>
        </w:rPr>
        <w:t>Loi n°</w:t>
      </w:r>
      <w:r>
        <w:rPr>
          <w:rFonts w:asciiTheme="minorHAnsi" w:eastAsiaTheme="minorHAnsi" w:hAnsiTheme="minorHAnsi" w:cstheme="minorHAnsi"/>
          <w:color w:val="595959" w:themeColor="text1" w:themeTint="A6"/>
          <w:sz w:val="18"/>
          <w:szCs w:val="18"/>
          <w:lang w:eastAsia="en-US"/>
        </w:rPr>
        <w:t xml:space="preserve"> </w:t>
      </w:r>
      <w:r w:rsidRPr="00540738">
        <w:rPr>
          <w:rFonts w:asciiTheme="minorHAnsi" w:eastAsiaTheme="minorHAnsi" w:hAnsiTheme="minorHAnsi" w:cstheme="minorHAnsi"/>
          <w:color w:val="595959" w:themeColor="text1" w:themeTint="A6"/>
          <w:sz w:val="18"/>
          <w:szCs w:val="18"/>
          <w:lang w:eastAsia="en-US"/>
        </w:rPr>
        <w:t>2020-734 du 17 juin 2020 prévoyant « diverses dispositions liées à la crise sanitaire, à d’autres mesures urgentes ainsi qu’au retrait du Royaume-Uni de l’Union européenne », art. 53 ; Décret n°</w:t>
      </w:r>
      <w:r>
        <w:rPr>
          <w:rFonts w:asciiTheme="minorHAnsi" w:eastAsiaTheme="minorHAnsi" w:hAnsiTheme="minorHAnsi" w:cstheme="minorHAnsi"/>
          <w:color w:val="595959" w:themeColor="text1" w:themeTint="A6"/>
          <w:sz w:val="18"/>
          <w:szCs w:val="18"/>
          <w:lang w:eastAsia="en-US"/>
        </w:rPr>
        <w:t xml:space="preserve"> </w:t>
      </w:r>
      <w:r w:rsidRPr="00540738">
        <w:rPr>
          <w:rFonts w:asciiTheme="minorHAnsi" w:eastAsiaTheme="minorHAnsi" w:hAnsiTheme="minorHAnsi" w:cstheme="minorHAnsi"/>
          <w:color w:val="595959" w:themeColor="text1" w:themeTint="A6"/>
          <w:sz w:val="18"/>
          <w:szCs w:val="18"/>
          <w:lang w:eastAsia="en-US"/>
        </w:rPr>
        <w:t>2020-926 du 28 juillet 2020 relatif au dispositif spécifique d'activité partielle en cas de réduction d'activité durable.</w:t>
      </w:r>
    </w:p>
  </w:footnote>
  <w:footnote w:id="11">
    <w:p w14:paraId="41840B4E" w14:textId="0CF54466" w:rsidR="0088249B" w:rsidRPr="00E565BF" w:rsidRDefault="0088249B" w:rsidP="00865790">
      <w:pPr>
        <w:pStyle w:val="Notedebasdepage"/>
        <w:rPr>
          <w:rFonts w:asciiTheme="minorHAnsi" w:hAnsiTheme="minorHAnsi" w:cstheme="minorHAnsi"/>
          <w:color w:val="595959" w:themeColor="text1" w:themeTint="A6"/>
          <w:sz w:val="18"/>
          <w:szCs w:val="18"/>
        </w:rPr>
      </w:pPr>
      <w:r w:rsidRPr="00540738">
        <w:rPr>
          <w:rStyle w:val="Appelnotedebasdep"/>
          <w:rFonts w:asciiTheme="minorHAnsi" w:hAnsiTheme="minorHAnsi" w:cstheme="minorHAnsi"/>
          <w:color w:val="595959" w:themeColor="text1" w:themeTint="A6"/>
          <w:sz w:val="18"/>
          <w:szCs w:val="18"/>
        </w:rPr>
        <w:footnoteRef/>
      </w:r>
      <w:r w:rsidRPr="00540738">
        <w:rPr>
          <w:rFonts w:asciiTheme="minorHAnsi" w:hAnsiTheme="minorHAnsi" w:cstheme="minorHAnsi"/>
          <w:color w:val="595959" w:themeColor="text1" w:themeTint="A6"/>
          <w:sz w:val="18"/>
          <w:szCs w:val="18"/>
        </w:rPr>
        <w:t xml:space="preserve"> Ordonnance n° 2020-346 du 27 mars 2020 portant mesures d’urgence en matière d’activité partielle.</w:t>
      </w:r>
      <w:r w:rsidRPr="00E565BF">
        <w:rPr>
          <w:rFonts w:asciiTheme="minorHAnsi" w:hAnsiTheme="minorHAnsi" w:cstheme="minorHAnsi"/>
          <w:color w:val="595959" w:themeColor="text1" w:themeTint="A6"/>
          <w:sz w:val="18"/>
          <w:szCs w:val="18"/>
        </w:rPr>
        <w:t xml:space="preserve"> Le décret n° 2020-1059 du 14</w:t>
      </w:r>
      <w:r>
        <w:rPr>
          <w:rFonts w:asciiTheme="minorHAnsi" w:hAnsiTheme="minorHAnsi" w:cstheme="minorHAnsi"/>
          <w:color w:val="595959" w:themeColor="text1" w:themeTint="A6"/>
          <w:sz w:val="18"/>
          <w:szCs w:val="18"/>
        </w:rPr>
        <w:t xml:space="preserve"> </w:t>
      </w:r>
      <w:r w:rsidRPr="00E565BF">
        <w:rPr>
          <w:rFonts w:asciiTheme="minorHAnsi" w:hAnsiTheme="minorHAnsi" w:cstheme="minorHAnsi"/>
          <w:color w:val="595959" w:themeColor="text1" w:themeTint="A6"/>
          <w:sz w:val="18"/>
          <w:szCs w:val="18"/>
        </w:rPr>
        <w:t>août</w:t>
      </w:r>
      <w:r>
        <w:rPr>
          <w:rFonts w:asciiTheme="minorHAnsi" w:hAnsiTheme="minorHAnsi" w:cstheme="minorHAnsi"/>
          <w:color w:val="595959" w:themeColor="text1" w:themeTint="A6"/>
          <w:sz w:val="18"/>
          <w:szCs w:val="18"/>
        </w:rPr>
        <w:t xml:space="preserve"> </w:t>
      </w:r>
      <w:r w:rsidRPr="00E565BF">
        <w:rPr>
          <w:rFonts w:asciiTheme="minorHAnsi" w:hAnsiTheme="minorHAnsi" w:cstheme="minorHAnsi"/>
          <w:color w:val="595959" w:themeColor="text1" w:themeTint="A6"/>
          <w:sz w:val="18"/>
          <w:szCs w:val="18"/>
        </w:rPr>
        <w:t>2020 fixe au 31</w:t>
      </w:r>
      <w:r>
        <w:rPr>
          <w:rFonts w:asciiTheme="minorHAnsi" w:hAnsiTheme="minorHAnsi" w:cstheme="minorHAnsi"/>
          <w:color w:val="595959" w:themeColor="text1" w:themeTint="A6"/>
          <w:sz w:val="18"/>
          <w:szCs w:val="18"/>
        </w:rPr>
        <w:t xml:space="preserve"> </w:t>
      </w:r>
      <w:r w:rsidRPr="00E565BF">
        <w:rPr>
          <w:rFonts w:asciiTheme="minorHAnsi" w:hAnsiTheme="minorHAnsi" w:cstheme="minorHAnsi"/>
          <w:color w:val="595959" w:themeColor="text1" w:themeTint="A6"/>
          <w:sz w:val="18"/>
          <w:szCs w:val="18"/>
        </w:rPr>
        <w:t>août</w:t>
      </w:r>
      <w:r>
        <w:rPr>
          <w:rFonts w:asciiTheme="minorHAnsi" w:hAnsiTheme="minorHAnsi" w:cstheme="minorHAnsi"/>
          <w:color w:val="595959" w:themeColor="text1" w:themeTint="A6"/>
          <w:sz w:val="18"/>
          <w:szCs w:val="18"/>
        </w:rPr>
        <w:t xml:space="preserve"> </w:t>
      </w:r>
      <w:r w:rsidRPr="00E565BF">
        <w:rPr>
          <w:rFonts w:asciiTheme="minorHAnsi" w:hAnsiTheme="minorHAnsi" w:cstheme="minorHAnsi"/>
          <w:color w:val="595959" w:themeColor="text1" w:themeTint="A6"/>
          <w:sz w:val="18"/>
          <w:szCs w:val="18"/>
        </w:rPr>
        <w:t>2020 le terme du dispositif exceptionnel d’activité partielle pour les salariés employés à domicile et les assistants maternels.</w:t>
      </w:r>
    </w:p>
  </w:footnote>
  <w:footnote w:id="12">
    <w:p w14:paraId="01B27FAA" w14:textId="77777777" w:rsidR="0088249B" w:rsidRDefault="0088249B" w:rsidP="00794482">
      <w:pPr>
        <w:pStyle w:val="Notedebasdepage"/>
      </w:pPr>
      <w:r w:rsidRPr="007A6364">
        <w:rPr>
          <w:rStyle w:val="Appelnotedebasdep"/>
          <w:color w:val="595959" w:themeColor="text1" w:themeTint="A6"/>
          <w:sz w:val="18"/>
          <w:szCs w:val="18"/>
        </w:rPr>
        <w:footnoteRef/>
      </w:r>
      <w:r w:rsidRPr="007A6364">
        <w:rPr>
          <w:rStyle w:val="Appelnotedebasdep"/>
          <w:color w:val="595959" w:themeColor="text1" w:themeTint="A6"/>
          <w:sz w:val="18"/>
          <w:szCs w:val="18"/>
        </w:rPr>
        <w:t xml:space="preserve"> </w:t>
      </w:r>
      <w:r w:rsidRPr="007A6364">
        <w:rPr>
          <w:color w:val="595959" w:themeColor="text1" w:themeTint="A6"/>
          <w:sz w:val="18"/>
          <w:szCs w:val="18"/>
        </w:rPr>
        <w:t xml:space="preserve"> Le communiqué de presse du 29 avril indique un coût de 76 millions d’euros au titre de mars ; ce coût est revu à la hausse à 85 millions d’euros dans la facturation Acoss pour l’Unédic du 6 juillet.</w:t>
      </w:r>
    </w:p>
  </w:footnote>
  <w:footnote w:id="13">
    <w:p w14:paraId="7A336ED2" w14:textId="0C4197E5" w:rsidR="0088249B" w:rsidRPr="008A13F3" w:rsidRDefault="0088249B" w:rsidP="00E118DC">
      <w:pPr>
        <w:pStyle w:val="Notedebasdepage"/>
        <w:rPr>
          <w:rFonts w:asciiTheme="minorHAnsi" w:hAnsiTheme="minorHAnsi" w:cstheme="minorHAnsi"/>
          <w:color w:val="595959" w:themeColor="text1" w:themeTint="A6"/>
          <w:sz w:val="18"/>
          <w:szCs w:val="18"/>
        </w:rPr>
      </w:pPr>
      <w:r w:rsidRPr="008A13F3">
        <w:rPr>
          <w:rStyle w:val="Appelnotedebasdep"/>
          <w:rFonts w:asciiTheme="minorHAnsi" w:hAnsiTheme="minorHAnsi" w:cstheme="minorHAnsi"/>
          <w:color w:val="595959" w:themeColor="text1" w:themeTint="A6"/>
          <w:sz w:val="18"/>
          <w:szCs w:val="18"/>
        </w:rPr>
        <w:footnoteRef/>
      </w:r>
      <w:r w:rsidRPr="008A13F3">
        <w:rPr>
          <w:rFonts w:asciiTheme="minorHAnsi" w:hAnsiTheme="minorHAnsi" w:cstheme="minorHAnsi"/>
          <w:color w:val="595959" w:themeColor="text1" w:themeTint="A6"/>
          <w:sz w:val="18"/>
          <w:szCs w:val="18"/>
        </w:rPr>
        <w:t xml:space="preserve"> P</w:t>
      </w:r>
      <w:r w:rsidRPr="008A13F3">
        <w:rPr>
          <w:rFonts w:asciiTheme="minorHAnsi" w:hAnsiTheme="minorHAnsi" w:cstheme="minorHAnsi"/>
          <w:color w:val="595959" w:themeColor="text1" w:themeTint="A6"/>
          <w:spacing w:val="-2"/>
          <w:sz w:val="18"/>
          <w:szCs w:val="18"/>
          <w:shd w:val="clear" w:color="auto" w:fill="FFFFFF"/>
        </w:rPr>
        <w:t>arents d’enfant de moins de 16 ans ou d’une personne en situation de handicap, dont l’établissement a fermé ou faisant l’objet d'une mesure d'isolement, d'éviction ou de maintien à domicile</w:t>
      </w:r>
      <w:r>
        <w:rPr>
          <w:rFonts w:asciiTheme="minorHAnsi" w:hAnsiTheme="minorHAnsi" w:cstheme="minorHAnsi"/>
          <w:color w:val="595959" w:themeColor="text1" w:themeTint="A6"/>
          <w:spacing w:val="-2"/>
          <w:sz w:val="18"/>
          <w:szCs w:val="18"/>
          <w:shd w:val="clear" w:color="auto" w:fill="FFFFFF"/>
        </w:rPr>
        <w:t>.</w:t>
      </w:r>
    </w:p>
  </w:footnote>
  <w:footnote w:id="14">
    <w:p w14:paraId="105E2D25" w14:textId="49B9B179" w:rsidR="0088249B" w:rsidRPr="005D1404" w:rsidRDefault="0088249B" w:rsidP="00E118DC">
      <w:pPr>
        <w:pStyle w:val="Notedebasdepage"/>
        <w:rPr>
          <w:rFonts w:asciiTheme="minorHAnsi" w:hAnsiTheme="minorHAnsi" w:cstheme="minorHAnsi"/>
          <w:color w:val="595959" w:themeColor="text1" w:themeTint="A6"/>
          <w:sz w:val="18"/>
          <w:szCs w:val="18"/>
        </w:rPr>
      </w:pPr>
      <w:r w:rsidRPr="008A13F3">
        <w:rPr>
          <w:rStyle w:val="Appelnotedebasdep"/>
          <w:rFonts w:asciiTheme="minorHAnsi" w:hAnsiTheme="minorHAnsi" w:cstheme="minorHAnsi"/>
          <w:color w:val="595959" w:themeColor="text1" w:themeTint="A6"/>
          <w:sz w:val="18"/>
          <w:szCs w:val="18"/>
        </w:rPr>
        <w:footnoteRef/>
      </w:r>
      <w:r w:rsidRPr="008A13F3">
        <w:rPr>
          <w:rFonts w:asciiTheme="minorHAnsi" w:hAnsiTheme="minorHAnsi" w:cstheme="minorHAnsi"/>
          <w:color w:val="595959" w:themeColor="text1" w:themeTint="A6"/>
          <w:sz w:val="18"/>
          <w:szCs w:val="18"/>
        </w:rPr>
        <w:t xml:space="preserve"> La liste des personnes à risque de développer une forme grave d’infection </w:t>
      </w:r>
      <w:r>
        <w:rPr>
          <w:rFonts w:asciiTheme="minorHAnsi" w:hAnsiTheme="minorHAnsi" w:cstheme="minorHAnsi"/>
          <w:color w:val="595959" w:themeColor="text1" w:themeTint="A6"/>
          <w:sz w:val="18"/>
          <w:szCs w:val="18"/>
        </w:rPr>
        <w:t>à la</w:t>
      </w:r>
      <w:r w:rsidRPr="008A13F3">
        <w:rPr>
          <w:rFonts w:asciiTheme="minorHAnsi" w:hAnsiTheme="minorHAnsi" w:cstheme="minorHAnsi"/>
          <w:color w:val="595959" w:themeColor="text1" w:themeTint="A6"/>
          <w:sz w:val="18"/>
          <w:szCs w:val="18"/>
        </w:rPr>
        <w:t xml:space="preserve"> COVID-19, définie par le Haut conseil de la santé publique (HCSP), est détaillée sur le site des Ministères des solidarités et de la Santé</w:t>
      </w:r>
      <w:r>
        <w:rPr>
          <w:rFonts w:asciiTheme="minorHAnsi" w:hAnsiTheme="minorHAnsi" w:cstheme="minorHAnsi"/>
          <w:color w:val="595959" w:themeColor="text1" w:themeTint="A6"/>
          <w:sz w:val="18"/>
          <w:szCs w:val="18"/>
        </w:rPr>
        <w:t>.</w:t>
      </w:r>
    </w:p>
  </w:footnote>
  <w:footnote w:id="15">
    <w:p w14:paraId="0F74C10D" w14:textId="77777777" w:rsidR="0088249B" w:rsidRPr="002E35DC" w:rsidRDefault="0088249B" w:rsidP="00A44655">
      <w:pPr>
        <w:pStyle w:val="Default"/>
        <w:jc w:val="both"/>
        <w:rPr>
          <w:rFonts w:asciiTheme="minorHAnsi" w:hAnsiTheme="minorHAnsi"/>
          <w:color w:val="595959" w:themeColor="text1" w:themeTint="A6"/>
          <w:sz w:val="18"/>
          <w:szCs w:val="18"/>
        </w:rPr>
      </w:pPr>
      <w:r w:rsidRPr="002E35DC">
        <w:rPr>
          <w:rStyle w:val="Appelnotedebasdep"/>
          <w:rFonts w:asciiTheme="minorHAnsi" w:hAnsiTheme="minorHAnsi"/>
          <w:color w:val="595959" w:themeColor="text1" w:themeTint="A6"/>
          <w:sz w:val="18"/>
          <w:szCs w:val="18"/>
        </w:rPr>
        <w:footnoteRef/>
      </w:r>
      <w:r w:rsidRPr="002E35DC">
        <w:rPr>
          <w:rFonts w:asciiTheme="minorHAnsi" w:hAnsiTheme="minorHAnsi"/>
          <w:color w:val="595959" w:themeColor="text1" w:themeTint="A6"/>
          <w:sz w:val="18"/>
          <w:szCs w:val="18"/>
        </w:rPr>
        <w:t xml:space="preserve"> L’hystérèse du chômage traduit l’idée que le taux de chômage structurel n’est pas indépendant du taux de chômage effectif. En particulier, un chômage important et prolongé ferait augmenter le taux de chômage structurel, par exemple en raison de la perte d’employabilité que peuvent subir les chômeurs de longue durée.</w:t>
      </w:r>
    </w:p>
  </w:footnote>
  <w:footnote w:id="16">
    <w:p w14:paraId="6D547947" w14:textId="303AD3F2" w:rsidR="0088249B" w:rsidRPr="00ED5B98" w:rsidRDefault="0088249B">
      <w:pPr>
        <w:pStyle w:val="Notedebasdepage"/>
        <w:rPr>
          <w:sz w:val="18"/>
          <w:szCs w:val="18"/>
        </w:rPr>
      </w:pPr>
      <w:r w:rsidRPr="00ED5B98">
        <w:rPr>
          <w:rStyle w:val="Appelnotedebasdep"/>
          <w:color w:val="595959" w:themeColor="text1" w:themeTint="A6"/>
          <w:sz w:val="18"/>
          <w:szCs w:val="18"/>
        </w:rPr>
        <w:footnoteRef/>
      </w:r>
      <w:r w:rsidRPr="00ED5B98">
        <w:rPr>
          <w:color w:val="595959" w:themeColor="text1" w:themeTint="A6"/>
          <w:sz w:val="18"/>
          <w:szCs w:val="18"/>
        </w:rPr>
        <w:t xml:space="preserve"> Le ministère du travail a annoncé 50 000 contrôles pour la fin de l’été 2020. </w:t>
      </w:r>
    </w:p>
  </w:footnote>
  <w:footnote w:id="17">
    <w:p w14:paraId="0D1ECF6A" w14:textId="5324EB24" w:rsidR="0088249B" w:rsidRPr="002E35DC" w:rsidRDefault="0088249B" w:rsidP="00A44655">
      <w:pPr>
        <w:pStyle w:val="Notedebasdepage"/>
        <w:rPr>
          <w:rFonts w:asciiTheme="minorHAnsi" w:hAnsiTheme="minorHAnsi" w:cs="Arial"/>
          <w:color w:val="595959" w:themeColor="text1" w:themeTint="A6"/>
          <w:sz w:val="18"/>
          <w:szCs w:val="18"/>
        </w:rPr>
      </w:pPr>
      <w:r w:rsidRPr="002E35DC">
        <w:rPr>
          <w:rStyle w:val="Appelnotedebasdep"/>
          <w:rFonts w:asciiTheme="minorHAnsi" w:hAnsiTheme="minorHAnsi" w:cs="Arial"/>
          <w:color w:val="595959" w:themeColor="text1" w:themeTint="A6"/>
          <w:sz w:val="18"/>
          <w:szCs w:val="18"/>
        </w:rPr>
        <w:footnoteRef/>
      </w:r>
      <w:r w:rsidRPr="002E35DC">
        <w:rPr>
          <w:rFonts w:asciiTheme="minorHAnsi" w:hAnsiTheme="minorHAnsi" w:cs="Arial"/>
          <w:color w:val="595959" w:themeColor="text1" w:themeTint="A6"/>
          <w:sz w:val="18"/>
          <w:szCs w:val="18"/>
        </w:rPr>
        <w:t xml:space="preserve"> Même lorsque l’emploi est viable à long terme, </w:t>
      </w:r>
      <w:r>
        <w:rPr>
          <w:rFonts w:asciiTheme="minorHAnsi" w:hAnsiTheme="minorHAnsi" w:cs="Arial"/>
          <w:color w:val="595959" w:themeColor="text1" w:themeTint="A6"/>
          <w:sz w:val="18"/>
          <w:szCs w:val="18"/>
        </w:rPr>
        <w:t>l’activité partielle</w:t>
      </w:r>
      <w:r w:rsidRPr="002E35DC">
        <w:rPr>
          <w:rFonts w:asciiTheme="minorHAnsi" w:hAnsiTheme="minorHAnsi" w:cs="Arial"/>
          <w:color w:val="595959" w:themeColor="text1" w:themeTint="A6"/>
          <w:sz w:val="18"/>
          <w:szCs w:val="18"/>
        </w:rPr>
        <w:t xml:space="preserve"> peut conduire à une réduction excessive du nombre d’heures travaillées (par rapport à ce qui serait optimal) quand les difficultés temporaires auxquelles est confrontée l’entreprise sont longues. Dans ce cas, il peut être plus optimal que le salarié cherche un emploi dans une entreprise en meilleure santé économique et que l’entreprise en difficultés réembauche un salarié une fois ses difficultés surmontées.</w:t>
      </w:r>
    </w:p>
  </w:footnote>
  <w:footnote w:id="18">
    <w:p w14:paraId="7207D81E" w14:textId="0A0FCDF6" w:rsidR="0088249B" w:rsidRPr="007B0458" w:rsidRDefault="0088249B" w:rsidP="00A44655">
      <w:pPr>
        <w:pStyle w:val="Notedebasdepage"/>
        <w:rPr>
          <w:rFonts w:ascii="Arial" w:hAnsi="Arial" w:cs="Arial"/>
          <w:sz w:val="16"/>
          <w:szCs w:val="16"/>
        </w:rPr>
      </w:pPr>
      <w:r w:rsidRPr="002E35DC">
        <w:rPr>
          <w:rStyle w:val="Appelnotedebasdep"/>
          <w:rFonts w:asciiTheme="minorHAnsi" w:hAnsiTheme="minorHAnsi" w:cs="Arial"/>
          <w:color w:val="595959" w:themeColor="text1" w:themeTint="A6"/>
          <w:sz w:val="18"/>
          <w:szCs w:val="18"/>
        </w:rPr>
        <w:footnoteRef/>
      </w:r>
      <w:r w:rsidRPr="002E35DC">
        <w:rPr>
          <w:rFonts w:asciiTheme="minorHAnsi" w:hAnsiTheme="minorHAnsi" w:cs="Arial"/>
          <w:color w:val="595959" w:themeColor="text1" w:themeTint="A6"/>
          <w:sz w:val="18"/>
          <w:szCs w:val="18"/>
        </w:rPr>
        <w:t xml:space="preserve"> En outre, lorsque les licenciements sont inévitables</w:t>
      </w:r>
      <w:r>
        <w:rPr>
          <w:rFonts w:asciiTheme="minorHAnsi" w:hAnsiTheme="minorHAnsi" w:cs="Arial"/>
          <w:color w:val="595959" w:themeColor="text1" w:themeTint="A6"/>
          <w:sz w:val="18"/>
          <w:szCs w:val="18"/>
        </w:rPr>
        <w:t>, l’activité partielle</w:t>
      </w:r>
      <w:r w:rsidRPr="002E35DC">
        <w:rPr>
          <w:rFonts w:asciiTheme="minorHAnsi" w:hAnsiTheme="minorHAnsi" w:cs="Arial"/>
          <w:color w:val="595959" w:themeColor="text1" w:themeTint="A6"/>
          <w:sz w:val="18"/>
          <w:szCs w:val="18"/>
        </w:rPr>
        <w:t xml:space="preserve"> </w:t>
      </w:r>
      <w:r>
        <w:rPr>
          <w:rFonts w:asciiTheme="minorHAnsi" w:hAnsiTheme="minorHAnsi" w:cs="Arial"/>
          <w:color w:val="595959" w:themeColor="text1" w:themeTint="A6"/>
          <w:sz w:val="18"/>
          <w:szCs w:val="18"/>
        </w:rPr>
        <w:t>est</w:t>
      </w:r>
      <w:r w:rsidRPr="002E35DC">
        <w:rPr>
          <w:rFonts w:asciiTheme="minorHAnsi" w:hAnsiTheme="minorHAnsi" w:cs="Arial"/>
          <w:color w:val="595959" w:themeColor="text1" w:themeTint="A6"/>
          <w:sz w:val="18"/>
          <w:szCs w:val="18"/>
        </w:rPr>
        <w:t xml:space="preserve"> alors potentiellement </w:t>
      </w:r>
      <w:r>
        <w:rPr>
          <w:rFonts w:asciiTheme="minorHAnsi" w:hAnsiTheme="minorHAnsi" w:cs="Arial"/>
          <w:color w:val="595959" w:themeColor="text1" w:themeTint="A6"/>
          <w:sz w:val="18"/>
          <w:szCs w:val="18"/>
        </w:rPr>
        <w:t>couteuse</w:t>
      </w:r>
      <w:r w:rsidRPr="002E35DC">
        <w:rPr>
          <w:rFonts w:asciiTheme="minorHAnsi" w:hAnsiTheme="minorHAnsi" w:cs="Arial"/>
          <w:color w:val="595959" w:themeColor="text1" w:themeTint="A6"/>
          <w:sz w:val="18"/>
          <w:szCs w:val="18"/>
        </w:rPr>
        <w:t xml:space="preserve"> pour les finances </w:t>
      </w:r>
      <w:r w:rsidRPr="00493653">
        <w:rPr>
          <w:rFonts w:asciiTheme="minorHAnsi" w:hAnsiTheme="minorHAnsi" w:cs="Arial"/>
          <w:color w:val="595959" w:themeColor="text1" w:themeTint="A6"/>
          <w:sz w:val="18"/>
          <w:szCs w:val="18"/>
        </w:rPr>
        <w:t>publiques, car l’épisode d’activité partielle ne réduit pas les droits aux allocations chômage.</w:t>
      </w:r>
    </w:p>
  </w:footnote>
  <w:footnote w:id="19">
    <w:p w14:paraId="5C0AEAC1" w14:textId="2C8BA31C" w:rsidR="0088249B" w:rsidRPr="00777EDF" w:rsidRDefault="0088249B" w:rsidP="00E21D5C">
      <w:pPr>
        <w:pStyle w:val="Notedebasdepage"/>
        <w:rPr>
          <w:sz w:val="18"/>
          <w:szCs w:val="18"/>
        </w:rPr>
      </w:pPr>
      <w:r w:rsidRPr="00777EDF">
        <w:rPr>
          <w:rStyle w:val="Appelnotedebasdep"/>
          <w:color w:val="595959" w:themeColor="text1" w:themeTint="A6"/>
          <w:sz w:val="18"/>
          <w:szCs w:val="18"/>
        </w:rPr>
        <w:footnoteRef/>
      </w:r>
      <w:r w:rsidRPr="00777EDF">
        <w:rPr>
          <w:color w:val="595959" w:themeColor="text1" w:themeTint="A6"/>
          <w:sz w:val="18"/>
          <w:szCs w:val="18"/>
        </w:rPr>
        <w:t xml:space="preserve"> </w:t>
      </w:r>
      <w:hyperlink r:id="rId1" w:history="1">
        <w:r w:rsidRPr="00EB40A7">
          <w:rPr>
            <w:rStyle w:val="Lienhypertexte"/>
            <w:sz w:val="18"/>
            <w:szCs w:val="18"/>
          </w:rPr>
          <w:t>https://travail-emploi.gouv.fr/le-ministere-en-action/coronavirus-covid-19/proteger-les-travailleurs-les-emplois-les-savoir-faire-et-les-competences/proteger-les-savoir-faire-et-les-competences/article/formation-professionnelle-des-salaries-en-activite-partielle</w:t>
        </w:r>
      </w:hyperlink>
    </w:p>
  </w:footnote>
  <w:footnote w:id="20">
    <w:p w14:paraId="29DCE1BB" w14:textId="77777777" w:rsidR="0088249B" w:rsidRPr="00BD7AE5" w:rsidRDefault="0088249B" w:rsidP="00E21D5C">
      <w:pPr>
        <w:pStyle w:val="Notedebasdepage"/>
        <w:rPr>
          <w:sz w:val="18"/>
          <w:szCs w:val="18"/>
        </w:rPr>
      </w:pPr>
      <w:r w:rsidRPr="00BD7AE5">
        <w:rPr>
          <w:rStyle w:val="Appelnotedebasdep"/>
          <w:color w:val="595959" w:themeColor="text1" w:themeTint="A6"/>
          <w:sz w:val="18"/>
          <w:szCs w:val="18"/>
        </w:rPr>
        <w:footnoteRef/>
      </w:r>
      <w:r w:rsidRPr="00BD7AE5">
        <w:rPr>
          <w:color w:val="595959" w:themeColor="text1" w:themeTint="A6"/>
          <w:sz w:val="18"/>
          <w:szCs w:val="18"/>
        </w:rPr>
        <w:t xml:space="preserve"> Par ailleurs, </w:t>
      </w:r>
      <w:r w:rsidRPr="00BD7AE5">
        <w:rPr>
          <w:rFonts w:asciiTheme="minorHAnsi" w:hAnsiTheme="minorHAnsi" w:cstheme="minorHAnsi"/>
          <w:color w:val="595959" w:themeColor="text1" w:themeTint="A6"/>
          <w:sz w:val="18"/>
          <w:szCs w:val="18"/>
        </w:rPr>
        <w:t>par dérogation à la réglementation en vigueur, de nouvelles possibilités de financement des VAE sont prévues pendant la période de confinement pour les salariés, notamment en</w:t>
      </w:r>
      <w:r>
        <w:rPr>
          <w:rFonts w:asciiTheme="minorHAnsi" w:hAnsiTheme="minorHAnsi" w:cstheme="minorHAnsi"/>
          <w:color w:val="595959" w:themeColor="text1" w:themeTint="A6"/>
          <w:sz w:val="18"/>
          <w:szCs w:val="18"/>
        </w:rPr>
        <w:t xml:space="preserve"> </w:t>
      </w:r>
      <w:hyperlink r:id="rId2" w:history="1">
        <w:r w:rsidRPr="00BD7AE5">
          <w:rPr>
            <w:rFonts w:asciiTheme="minorHAnsi" w:hAnsiTheme="minorHAnsi" w:cstheme="minorHAnsi"/>
            <w:color w:val="595959" w:themeColor="text1" w:themeTint="A6"/>
            <w:sz w:val="18"/>
            <w:szCs w:val="18"/>
          </w:rPr>
          <w:t>activité partielle</w:t>
        </w:r>
      </w:hyperlink>
      <w:r w:rsidRPr="00BD7AE5">
        <w:rPr>
          <w:rFonts w:asciiTheme="minorHAnsi" w:hAnsiTheme="minorHAnsi" w:cstheme="minorHAnsi"/>
          <w:color w:val="595959" w:themeColor="text1" w:themeTint="A6"/>
          <w:sz w:val="18"/>
          <w:szCs w:val="18"/>
        </w:rPr>
        <w:t>.</w:t>
      </w:r>
    </w:p>
  </w:footnote>
  <w:footnote w:id="21">
    <w:p w14:paraId="19CC80D4" w14:textId="77777777" w:rsidR="0088249B" w:rsidRPr="00D11ACE" w:rsidRDefault="0088249B" w:rsidP="00E21D5C">
      <w:pPr>
        <w:pStyle w:val="Notedebasdepage"/>
        <w:rPr>
          <w:sz w:val="18"/>
          <w:szCs w:val="18"/>
        </w:rPr>
      </w:pPr>
      <w:r w:rsidRPr="00D11ACE">
        <w:rPr>
          <w:rStyle w:val="Appelnotedebasdep"/>
          <w:color w:val="595959" w:themeColor="text1" w:themeTint="A6"/>
          <w:sz w:val="18"/>
          <w:szCs w:val="18"/>
        </w:rPr>
        <w:footnoteRef/>
      </w:r>
      <w:r w:rsidRPr="00D11ACE">
        <w:rPr>
          <w:color w:val="595959" w:themeColor="text1" w:themeTint="A6"/>
          <w:sz w:val="18"/>
          <w:szCs w:val="18"/>
        </w:rPr>
        <w:t xml:space="preserve"> La nature de l’enquête </w:t>
      </w:r>
      <w:proofErr w:type="spellStart"/>
      <w:r w:rsidRPr="00D11ACE">
        <w:rPr>
          <w:color w:val="595959" w:themeColor="text1" w:themeTint="A6"/>
          <w:sz w:val="18"/>
          <w:szCs w:val="18"/>
        </w:rPr>
        <w:t>Acemo-Covid</w:t>
      </w:r>
      <w:proofErr w:type="spellEnd"/>
      <w:r w:rsidRPr="00D11ACE">
        <w:rPr>
          <w:color w:val="595959" w:themeColor="text1" w:themeTint="A6"/>
          <w:sz w:val="18"/>
          <w:szCs w:val="18"/>
        </w:rPr>
        <w:t xml:space="preserve"> ne permet pas d’analyser directement la part de</w:t>
      </w:r>
      <w:r>
        <w:rPr>
          <w:color w:val="595959" w:themeColor="text1" w:themeTint="A6"/>
          <w:sz w:val="18"/>
          <w:szCs w:val="18"/>
        </w:rPr>
        <w:t>s</w:t>
      </w:r>
      <w:r w:rsidRPr="00D11ACE">
        <w:rPr>
          <w:color w:val="595959" w:themeColor="text1" w:themeTint="A6"/>
          <w:sz w:val="18"/>
          <w:szCs w:val="18"/>
        </w:rPr>
        <w:t xml:space="preserve"> salariés mis en formation durant l’activité partielle mais celle des salariés travaillant dans une entreprise qui a recouru à l’activité partielle.</w:t>
      </w:r>
    </w:p>
  </w:footnote>
  <w:footnote w:id="22">
    <w:p w14:paraId="58B7FFF8" w14:textId="77777777" w:rsidR="0088249B" w:rsidRPr="0085507C" w:rsidRDefault="0088249B" w:rsidP="00FF48CC">
      <w:pPr>
        <w:pStyle w:val="Notedebasdepage"/>
        <w:rPr>
          <w:sz w:val="18"/>
          <w:szCs w:val="18"/>
        </w:rPr>
      </w:pPr>
      <w:r w:rsidRPr="0085507C">
        <w:rPr>
          <w:rStyle w:val="Appelnotedebasdep"/>
          <w:color w:val="595959" w:themeColor="text1" w:themeTint="A6"/>
          <w:sz w:val="18"/>
          <w:szCs w:val="18"/>
        </w:rPr>
        <w:footnoteRef/>
      </w:r>
      <w:r w:rsidRPr="0085507C">
        <w:rPr>
          <w:color w:val="595959" w:themeColor="text1" w:themeTint="A6"/>
          <w:sz w:val="18"/>
          <w:szCs w:val="18"/>
        </w:rPr>
        <w:t xml:space="preserve"> Par exemple, un employeur qui a fait une DAP entre le 16 mars et le 31 mai 2020, pour sa DI du mois de mars, doit remplir les informations relatives aux salariés mis en activité partielle pour deux semaines : entre le 16 et le 29 mars. </w:t>
      </w:r>
    </w:p>
  </w:footnote>
  <w:footnote w:id="23">
    <w:p w14:paraId="61FFF3C0" w14:textId="0B8999D0" w:rsidR="0088249B" w:rsidRPr="009E6B49" w:rsidRDefault="0088249B">
      <w:pPr>
        <w:pStyle w:val="Notedebasdepage"/>
        <w:rPr>
          <w:sz w:val="18"/>
          <w:szCs w:val="18"/>
        </w:rPr>
      </w:pPr>
      <w:r w:rsidRPr="009E6B49">
        <w:rPr>
          <w:rStyle w:val="Appelnotedebasdep"/>
          <w:color w:val="595959" w:themeColor="text1" w:themeTint="A6"/>
          <w:sz w:val="18"/>
          <w:szCs w:val="18"/>
        </w:rPr>
        <w:footnoteRef/>
      </w:r>
      <w:r w:rsidRPr="009E6B49">
        <w:rPr>
          <w:color w:val="595959" w:themeColor="text1" w:themeTint="A6"/>
          <w:sz w:val="18"/>
          <w:szCs w:val="18"/>
        </w:rPr>
        <w:t xml:space="preserve"> Modalités retenues par rapport aux quartiles de la distribution de l’</w:t>
      </w:r>
      <w:r>
        <w:rPr>
          <w:color w:val="595959" w:themeColor="text1" w:themeTint="A6"/>
          <w:sz w:val="18"/>
          <w:szCs w:val="18"/>
        </w:rPr>
        <w:t>ancienneté des établissements</w:t>
      </w:r>
      <w:r w:rsidRPr="009E6B49">
        <w:rPr>
          <w:color w:val="595959" w:themeColor="text1" w:themeTint="A6"/>
          <w:sz w:val="18"/>
          <w:szCs w:val="18"/>
        </w:rPr>
        <w:t xml:space="preserve"> : moins de 3 ans, entre 3 ans et moins de 8 ans, entre 8 ans et moins de 16 ans et 16 ans ou plus. </w:t>
      </w:r>
    </w:p>
  </w:footnote>
  <w:footnote w:id="24">
    <w:p w14:paraId="16CE015A" w14:textId="53EBE504" w:rsidR="0088249B" w:rsidRPr="00822E3F" w:rsidRDefault="0088249B">
      <w:pPr>
        <w:pStyle w:val="Notedebasdepage"/>
        <w:rPr>
          <w:sz w:val="18"/>
          <w:szCs w:val="18"/>
        </w:rPr>
      </w:pPr>
      <w:r w:rsidRPr="00822E3F">
        <w:rPr>
          <w:rStyle w:val="Appelnotedebasdep"/>
          <w:color w:val="595959" w:themeColor="text1" w:themeTint="A6"/>
          <w:sz w:val="18"/>
          <w:szCs w:val="18"/>
        </w:rPr>
        <w:footnoteRef/>
      </w:r>
      <w:r w:rsidRPr="00822E3F">
        <w:rPr>
          <w:color w:val="595959" w:themeColor="text1" w:themeTint="A6"/>
          <w:sz w:val="18"/>
          <w:szCs w:val="18"/>
        </w:rPr>
        <w:t xml:space="preserve"> Pour environ un tiers des établissements</w:t>
      </w:r>
      <w:r>
        <w:rPr>
          <w:color w:val="595959" w:themeColor="text1" w:themeTint="A6"/>
          <w:sz w:val="18"/>
          <w:szCs w:val="18"/>
        </w:rPr>
        <w:t>,</w:t>
      </w:r>
      <w:r w:rsidRPr="00822E3F">
        <w:rPr>
          <w:color w:val="595959" w:themeColor="text1" w:themeTint="A6"/>
          <w:sz w:val="18"/>
          <w:szCs w:val="18"/>
        </w:rPr>
        <w:t xml:space="preserve"> l’information concernant la taille de l’établissement n’est pas disponible dans </w:t>
      </w:r>
      <w:proofErr w:type="spellStart"/>
      <w:r w:rsidRPr="00822E3F">
        <w:rPr>
          <w:color w:val="595959" w:themeColor="text1" w:themeTint="A6"/>
          <w:sz w:val="18"/>
          <w:szCs w:val="18"/>
        </w:rPr>
        <w:t>Sirene</w:t>
      </w:r>
      <w:proofErr w:type="spellEnd"/>
      <w:r w:rsidRPr="00822E3F">
        <w:rPr>
          <w:color w:val="595959" w:themeColor="text1" w:themeTint="A6"/>
          <w:sz w:val="18"/>
          <w:szCs w:val="18"/>
        </w:rPr>
        <w:t xml:space="preserve"> (près de 700 000 établissements). Nous imputons cette caractéristique pour environ 200 000 établissements à partir de l’information disponible dans les données d’activité partielle. </w:t>
      </w:r>
      <w:r>
        <w:rPr>
          <w:color w:val="595959" w:themeColor="text1" w:themeTint="A6"/>
          <w:sz w:val="18"/>
          <w:szCs w:val="18"/>
        </w:rPr>
        <w:t>Deux alternatives ont été testées : d’un côté, les valeurs manquantes ont été retenues (modalité « valeur manquante » pour la taille de l’établissement) et d’un autre côté, nous avons réduit la taille de l’échantillon d’estimation en écartant les établissements pour lesquels la taille était manquante. La m</w:t>
      </w:r>
      <w:r w:rsidRPr="00822E3F">
        <w:rPr>
          <w:color w:val="595959" w:themeColor="text1" w:themeTint="A6"/>
          <w:sz w:val="18"/>
          <w:szCs w:val="18"/>
        </w:rPr>
        <w:t xml:space="preserve">ême démarche </w:t>
      </w:r>
      <w:r>
        <w:rPr>
          <w:color w:val="595959" w:themeColor="text1" w:themeTint="A6"/>
          <w:sz w:val="18"/>
          <w:szCs w:val="18"/>
        </w:rPr>
        <w:t xml:space="preserve">est mise en œuvre </w:t>
      </w:r>
      <w:r w:rsidRPr="00822E3F">
        <w:rPr>
          <w:color w:val="595959" w:themeColor="text1" w:themeTint="A6"/>
          <w:sz w:val="18"/>
          <w:szCs w:val="18"/>
        </w:rPr>
        <w:t>pour la région</w:t>
      </w:r>
      <w:r>
        <w:rPr>
          <w:color w:val="595959" w:themeColor="text1" w:themeTint="A6"/>
          <w:sz w:val="18"/>
          <w:szCs w:val="18"/>
        </w:rPr>
        <w:t>,</w:t>
      </w:r>
      <w:r w:rsidRPr="00822E3F">
        <w:rPr>
          <w:color w:val="595959" w:themeColor="text1" w:themeTint="A6"/>
          <w:sz w:val="18"/>
          <w:szCs w:val="18"/>
        </w:rPr>
        <w:t xml:space="preserve"> mais avec une ampleur extrêmement faible</w:t>
      </w:r>
      <w:r>
        <w:rPr>
          <w:color w:val="595959" w:themeColor="text1" w:themeTint="A6"/>
          <w:sz w:val="18"/>
          <w:szCs w:val="18"/>
        </w:rPr>
        <w:t xml:space="preserve"> : </w:t>
      </w:r>
      <w:r w:rsidRPr="00822E3F">
        <w:rPr>
          <w:color w:val="595959" w:themeColor="text1" w:themeTint="A6"/>
          <w:sz w:val="18"/>
          <w:szCs w:val="18"/>
        </w:rPr>
        <w:t xml:space="preserve">la localisation géographique </w:t>
      </w:r>
      <w:r>
        <w:rPr>
          <w:color w:val="595959" w:themeColor="text1" w:themeTint="A6"/>
          <w:sz w:val="18"/>
          <w:szCs w:val="18"/>
        </w:rPr>
        <w:t xml:space="preserve">est manquante </w:t>
      </w:r>
      <w:r w:rsidRPr="00822E3F">
        <w:rPr>
          <w:color w:val="595959" w:themeColor="text1" w:themeTint="A6"/>
          <w:sz w:val="18"/>
          <w:szCs w:val="18"/>
        </w:rPr>
        <w:t xml:space="preserve">pour environ 10 000 </w:t>
      </w:r>
      <w:r>
        <w:rPr>
          <w:color w:val="595959" w:themeColor="text1" w:themeTint="A6"/>
          <w:sz w:val="18"/>
          <w:szCs w:val="18"/>
        </w:rPr>
        <w:t>des</w:t>
      </w:r>
      <w:r w:rsidRPr="00822E3F">
        <w:rPr>
          <w:color w:val="595959" w:themeColor="text1" w:themeTint="A6"/>
          <w:sz w:val="18"/>
          <w:szCs w:val="18"/>
        </w:rPr>
        <w:t xml:space="preserve"> 2,1 million</w:t>
      </w:r>
      <w:r>
        <w:rPr>
          <w:color w:val="595959" w:themeColor="text1" w:themeTint="A6"/>
          <w:sz w:val="18"/>
          <w:szCs w:val="18"/>
        </w:rPr>
        <w:t>s d’établissements</w:t>
      </w:r>
      <w:r w:rsidRPr="00822E3F">
        <w:rPr>
          <w:color w:val="595959" w:themeColor="text1" w:themeTint="A6"/>
          <w:sz w:val="18"/>
          <w:szCs w:val="18"/>
        </w:rPr>
        <w:t>.</w:t>
      </w:r>
    </w:p>
  </w:footnote>
  <w:footnote w:id="25">
    <w:p w14:paraId="250C782C" w14:textId="7CC70193" w:rsidR="0088249B" w:rsidRPr="00822E3F" w:rsidRDefault="0088249B">
      <w:pPr>
        <w:pStyle w:val="Notedebasdepage"/>
        <w:rPr>
          <w:sz w:val="18"/>
          <w:szCs w:val="18"/>
        </w:rPr>
      </w:pPr>
      <w:r w:rsidRPr="00822E3F">
        <w:rPr>
          <w:rStyle w:val="Appelnotedebasdep"/>
          <w:color w:val="595959" w:themeColor="text1" w:themeTint="A6"/>
          <w:sz w:val="18"/>
          <w:szCs w:val="18"/>
        </w:rPr>
        <w:footnoteRef/>
      </w:r>
      <w:r w:rsidRPr="00822E3F">
        <w:rPr>
          <w:color w:val="595959" w:themeColor="text1" w:themeTint="A6"/>
          <w:sz w:val="18"/>
          <w:szCs w:val="18"/>
        </w:rPr>
        <w:t xml:space="preserve"> </w:t>
      </w:r>
      <w:r>
        <w:rPr>
          <w:color w:val="595959" w:themeColor="text1" w:themeTint="A6"/>
          <w:sz w:val="18"/>
          <w:szCs w:val="18"/>
        </w:rPr>
        <w:t>U</w:t>
      </w:r>
      <w:r w:rsidRPr="00A60292">
        <w:rPr>
          <w:color w:val="595959" w:themeColor="text1" w:themeTint="A6"/>
          <w:sz w:val="18"/>
          <w:szCs w:val="18"/>
        </w:rPr>
        <w:t>ne part non négligeable des établissements ayant déposé une DAP ne figurent pas dans le champ</w:t>
      </w:r>
      <w:r>
        <w:rPr>
          <w:color w:val="595959" w:themeColor="text1" w:themeTint="A6"/>
          <w:sz w:val="18"/>
          <w:szCs w:val="18"/>
        </w:rPr>
        <w:t xml:space="preserve"> </w:t>
      </w:r>
      <w:r w:rsidRPr="00A60292">
        <w:rPr>
          <w:color w:val="595959" w:themeColor="text1" w:themeTint="A6"/>
          <w:sz w:val="18"/>
          <w:szCs w:val="18"/>
        </w:rPr>
        <w:t xml:space="preserve">des établissements éligibles à l’activité partielle, sélectionné dans le répertoire </w:t>
      </w:r>
      <w:proofErr w:type="spellStart"/>
      <w:r w:rsidRPr="00A60292">
        <w:rPr>
          <w:color w:val="595959" w:themeColor="text1" w:themeTint="A6"/>
          <w:sz w:val="18"/>
          <w:szCs w:val="18"/>
        </w:rPr>
        <w:t>Sirene</w:t>
      </w:r>
      <w:proofErr w:type="spellEnd"/>
      <w:r>
        <w:rPr>
          <w:color w:val="595959" w:themeColor="text1" w:themeTint="A6"/>
          <w:sz w:val="18"/>
          <w:szCs w:val="18"/>
        </w:rPr>
        <w:t xml:space="preserve"> </w:t>
      </w:r>
      <w:r w:rsidRPr="00822E3F">
        <w:rPr>
          <w:color w:val="595959" w:themeColor="text1" w:themeTint="A6"/>
          <w:sz w:val="18"/>
          <w:szCs w:val="18"/>
        </w:rPr>
        <w:t>(environ 200 000 établissements</w:t>
      </w:r>
      <w:r>
        <w:rPr>
          <w:color w:val="595959" w:themeColor="text1" w:themeTint="A6"/>
          <w:sz w:val="18"/>
          <w:szCs w:val="18"/>
        </w:rPr>
        <w:t xml:space="preserve"> parmi les près de 1,3 million qui ont déposé une DAP</w:t>
      </w:r>
      <w:r w:rsidRPr="00822E3F">
        <w:rPr>
          <w:color w:val="595959" w:themeColor="text1" w:themeTint="A6"/>
          <w:sz w:val="18"/>
          <w:szCs w:val="18"/>
        </w:rPr>
        <w:t>)</w:t>
      </w:r>
      <w:r>
        <w:rPr>
          <w:color w:val="595959" w:themeColor="text1" w:themeTint="A6"/>
          <w:sz w:val="18"/>
          <w:szCs w:val="18"/>
        </w:rPr>
        <w:t>.</w:t>
      </w:r>
      <w:r w:rsidRPr="00822E3F">
        <w:rPr>
          <w:color w:val="595959" w:themeColor="text1" w:themeTint="A6"/>
          <w:sz w:val="18"/>
          <w:szCs w:val="18"/>
        </w:rPr>
        <w:t xml:space="preserve"> </w:t>
      </w:r>
      <w:r>
        <w:rPr>
          <w:color w:val="595959" w:themeColor="text1" w:themeTint="A6"/>
          <w:sz w:val="18"/>
          <w:szCs w:val="18"/>
        </w:rPr>
        <w:t xml:space="preserve">Cela </w:t>
      </w:r>
      <w:r w:rsidRPr="00822E3F">
        <w:rPr>
          <w:color w:val="595959" w:themeColor="text1" w:themeTint="A6"/>
          <w:sz w:val="18"/>
          <w:szCs w:val="18"/>
        </w:rPr>
        <w:t>peut s’expliquer de plusieurs façons</w:t>
      </w:r>
      <w:r>
        <w:rPr>
          <w:color w:val="595959" w:themeColor="text1" w:themeTint="A6"/>
          <w:sz w:val="18"/>
          <w:szCs w:val="18"/>
        </w:rPr>
        <w:t>, notamment notre sélection d</w:t>
      </w:r>
      <w:r w:rsidRPr="00822E3F">
        <w:rPr>
          <w:color w:val="595959" w:themeColor="text1" w:themeTint="A6"/>
          <w:sz w:val="18"/>
          <w:szCs w:val="18"/>
        </w:rPr>
        <w:t xml:space="preserve">es établissements </w:t>
      </w:r>
      <w:r>
        <w:rPr>
          <w:color w:val="595959" w:themeColor="text1" w:themeTint="A6"/>
          <w:sz w:val="18"/>
          <w:szCs w:val="18"/>
        </w:rPr>
        <w:t>éligibles à l’activité partielle (</w:t>
      </w:r>
      <w:r w:rsidRPr="00256B1F">
        <w:rPr>
          <w:i/>
          <w:color w:val="595959" w:themeColor="text1" w:themeTint="A6"/>
          <w:sz w:val="18"/>
          <w:szCs w:val="18"/>
        </w:rPr>
        <w:t>i.e.</w:t>
      </w:r>
      <w:r>
        <w:rPr>
          <w:color w:val="595959" w:themeColor="text1" w:themeTint="A6"/>
          <w:sz w:val="18"/>
          <w:szCs w:val="18"/>
        </w:rPr>
        <w:t xml:space="preserve"> établissements privés </w:t>
      </w:r>
      <w:r w:rsidRPr="00822E3F">
        <w:rPr>
          <w:color w:val="595959" w:themeColor="text1" w:themeTint="A6"/>
          <w:sz w:val="18"/>
          <w:szCs w:val="18"/>
        </w:rPr>
        <w:t>actifs qui emplo</w:t>
      </w:r>
      <w:r>
        <w:rPr>
          <w:color w:val="595959" w:themeColor="text1" w:themeTint="A6"/>
          <w:sz w:val="18"/>
          <w:szCs w:val="18"/>
        </w:rPr>
        <w:t>ie</w:t>
      </w:r>
      <w:r w:rsidRPr="00822E3F">
        <w:rPr>
          <w:color w:val="595959" w:themeColor="text1" w:themeTint="A6"/>
          <w:sz w:val="18"/>
          <w:szCs w:val="18"/>
        </w:rPr>
        <w:t>nt des salariés</w:t>
      </w:r>
      <w:r>
        <w:rPr>
          <w:color w:val="595959" w:themeColor="text1" w:themeTint="A6"/>
          <w:sz w:val="18"/>
          <w:szCs w:val="18"/>
        </w:rPr>
        <w:t>) est faite</w:t>
      </w:r>
      <w:r w:rsidRPr="00822E3F">
        <w:rPr>
          <w:color w:val="595959" w:themeColor="text1" w:themeTint="A6"/>
          <w:sz w:val="18"/>
          <w:szCs w:val="18"/>
        </w:rPr>
        <w:t xml:space="preserve"> à la date du 1</w:t>
      </w:r>
      <w:r w:rsidRPr="00822E3F">
        <w:rPr>
          <w:color w:val="595959" w:themeColor="text1" w:themeTint="A6"/>
          <w:sz w:val="18"/>
          <w:szCs w:val="18"/>
          <w:vertAlign w:val="superscript"/>
        </w:rPr>
        <w:t>er</w:t>
      </w:r>
      <w:r w:rsidRPr="00822E3F">
        <w:rPr>
          <w:color w:val="595959" w:themeColor="text1" w:themeTint="A6"/>
          <w:sz w:val="18"/>
          <w:szCs w:val="18"/>
        </w:rPr>
        <w:t xml:space="preserve"> avril</w:t>
      </w:r>
      <w:r>
        <w:rPr>
          <w:color w:val="595959" w:themeColor="text1" w:themeTint="A6"/>
          <w:sz w:val="18"/>
          <w:szCs w:val="18"/>
        </w:rPr>
        <w:t>,</w:t>
      </w:r>
      <w:r w:rsidRPr="00822E3F">
        <w:rPr>
          <w:color w:val="595959" w:themeColor="text1" w:themeTint="A6"/>
          <w:sz w:val="18"/>
          <w:szCs w:val="18"/>
        </w:rPr>
        <w:t xml:space="preserve"> tandis que les informations concernant les DAP portent sur le 22 juin. Deux démarches ont été retenues pour </w:t>
      </w:r>
      <w:r>
        <w:rPr>
          <w:color w:val="595959" w:themeColor="text1" w:themeTint="A6"/>
          <w:sz w:val="18"/>
          <w:szCs w:val="18"/>
        </w:rPr>
        <w:t>tester la robustesse des estimations par rapport à</w:t>
      </w:r>
      <w:r w:rsidRPr="00822E3F">
        <w:rPr>
          <w:color w:val="595959" w:themeColor="text1" w:themeTint="A6"/>
          <w:sz w:val="18"/>
          <w:szCs w:val="18"/>
        </w:rPr>
        <w:t xml:space="preserve"> ce point : d’un côté, nous </w:t>
      </w:r>
      <w:r>
        <w:rPr>
          <w:color w:val="595959" w:themeColor="text1" w:themeTint="A6"/>
          <w:sz w:val="18"/>
          <w:szCs w:val="18"/>
        </w:rPr>
        <w:t>n’</w:t>
      </w:r>
      <w:r w:rsidRPr="00822E3F">
        <w:rPr>
          <w:color w:val="595959" w:themeColor="text1" w:themeTint="A6"/>
          <w:sz w:val="18"/>
          <w:szCs w:val="18"/>
        </w:rPr>
        <w:t xml:space="preserve">avons retenu que les établissements </w:t>
      </w:r>
      <w:r>
        <w:rPr>
          <w:color w:val="595959" w:themeColor="text1" w:themeTint="A6"/>
          <w:sz w:val="18"/>
          <w:szCs w:val="18"/>
        </w:rPr>
        <w:t>éligibles à l’activité partielle appartenant au</w:t>
      </w:r>
      <w:r w:rsidRPr="00822E3F">
        <w:rPr>
          <w:color w:val="595959" w:themeColor="text1" w:themeTint="A6"/>
          <w:sz w:val="18"/>
          <w:szCs w:val="18"/>
        </w:rPr>
        <w:t xml:space="preserve"> champ </w:t>
      </w:r>
      <w:r>
        <w:rPr>
          <w:color w:val="595959" w:themeColor="text1" w:themeTint="A6"/>
          <w:sz w:val="18"/>
          <w:szCs w:val="18"/>
        </w:rPr>
        <w:t xml:space="preserve">approché avec </w:t>
      </w:r>
      <w:proofErr w:type="spellStart"/>
      <w:r>
        <w:rPr>
          <w:color w:val="595959" w:themeColor="text1" w:themeTint="A6"/>
          <w:sz w:val="18"/>
          <w:szCs w:val="18"/>
        </w:rPr>
        <w:t>Sirene</w:t>
      </w:r>
      <w:proofErr w:type="spellEnd"/>
      <w:r>
        <w:rPr>
          <w:color w:val="595959" w:themeColor="text1" w:themeTint="A6"/>
          <w:sz w:val="18"/>
          <w:szCs w:val="18"/>
        </w:rPr>
        <w:t xml:space="preserve"> de sorte à ne pas déformer la logique d’identification de ce champ, </w:t>
      </w:r>
      <w:r w:rsidRPr="00822E3F">
        <w:rPr>
          <w:color w:val="595959" w:themeColor="text1" w:themeTint="A6"/>
          <w:sz w:val="18"/>
          <w:szCs w:val="18"/>
        </w:rPr>
        <w:t xml:space="preserve">et d’un autre côté, </w:t>
      </w:r>
      <w:r>
        <w:rPr>
          <w:color w:val="595959" w:themeColor="text1" w:themeTint="A6"/>
          <w:sz w:val="18"/>
          <w:szCs w:val="18"/>
        </w:rPr>
        <w:t xml:space="preserve">pour les 200 000 établissements ayant des DAP mais qui ne sont pas retrouvés dans le champ des éligibles à partir de </w:t>
      </w:r>
      <w:proofErr w:type="spellStart"/>
      <w:r>
        <w:rPr>
          <w:color w:val="595959" w:themeColor="text1" w:themeTint="A6"/>
          <w:sz w:val="18"/>
          <w:szCs w:val="18"/>
        </w:rPr>
        <w:t>Sirene</w:t>
      </w:r>
      <w:proofErr w:type="spellEnd"/>
      <w:r>
        <w:rPr>
          <w:color w:val="595959" w:themeColor="text1" w:themeTint="A6"/>
          <w:sz w:val="18"/>
          <w:szCs w:val="18"/>
        </w:rPr>
        <w:t xml:space="preserve">, nous avons </w:t>
      </w:r>
      <w:r w:rsidRPr="00822E3F">
        <w:rPr>
          <w:color w:val="595959" w:themeColor="text1" w:themeTint="A6"/>
          <w:sz w:val="18"/>
          <w:szCs w:val="18"/>
        </w:rPr>
        <w:t>relâché les filtre</w:t>
      </w:r>
      <w:r>
        <w:rPr>
          <w:color w:val="595959" w:themeColor="text1" w:themeTint="A6"/>
          <w:sz w:val="18"/>
          <w:szCs w:val="18"/>
        </w:rPr>
        <w:t>s</w:t>
      </w:r>
      <w:r w:rsidRPr="00822E3F">
        <w:rPr>
          <w:color w:val="595959" w:themeColor="text1" w:themeTint="A6"/>
          <w:sz w:val="18"/>
          <w:szCs w:val="18"/>
        </w:rPr>
        <w:t xml:space="preserve"> de fermeture</w:t>
      </w:r>
      <w:r>
        <w:rPr>
          <w:color w:val="595959" w:themeColor="text1" w:themeTint="A6"/>
          <w:sz w:val="18"/>
          <w:szCs w:val="18"/>
        </w:rPr>
        <w:t>,</w:t>
      </w:r>
      <w:r w:rsidRPr="00822E3F">
        <w:rPr>
          <w:color w:val="595959" w:themeColor="text1" w:themeTint="A6"/>
          <w:sz w:val="18"/>
          <w:szCs w:val="18"/>
        </w:rPr>
        <w:t xml:space="preserve"> </w:t>
      </w:r>
      <w:r>
        <w:rPr>
          <w:color w:val="595959" w:themeColor="text1" w:themeTint="A6"/>
          <w:sz w:val="18"/>
          <w:szCs w:val="18"/>
        </w:rPr>
        <w:t>d’</w:t>
      </w:r>
      <w:r w:rsidRPr="00822E3F">
        <w:rPr>
          <w:color w:val="595959" w:themeColor="text1" w:themeTint="A6"/>
          <w:sz w:val="18"/>
          <w:szCs w:val="18"/>
        </w:rPr>
        <w:t>employabilité des salariés</w:t>
      </w:r>
      <w:r>
        <w:rPr>
          <w:color w:val="595959" w:themeColor="text1" w:themeTint="A6"/>
          <w:sz w:val="18"/>
          <w:szCs w:val="18"/>
        </w:rPr>
        <w:t xml:space="preserve"> et de catégorie juridique (</w:t>
      </w:r>
      <w:r w:rsidRPr="001E5CF4">
        <w:rPr>
          <w:i/>
          <w:color w:val="595959" w:themeColor="text1" w:themeTint="A6"/>
          <w:sz w:val="18"/>
          <w:szCs w:val="18"/>
        </w:rPr>
        <w:t>i.e.</w:t>
      </w:r>
      <w:r>
        <w:rPr>
          <w:color w:val="595959" w:themeColor="text1" w:themeTint="A6"/>
          <w:sz w:val="18"/>
          <w:szCs w:val="18"/>
        </w:rPr>
        <w:t xml:space="preserve"> établissements du privé), de telle sorte que </w:t>
      </w:r>
      <w:r w:rsidRPr="00822E3F">
        <w:rPr>
          <w:color w:val="595959" w:themeColor="text1" w:themeTint="A6"/>
          <w:sz w:val="18"/>
          <w:szCs w:val="18"/>
        </w:rPr>
        <w:t>la quasi intégralité des établissements</w:t>
      </w:r>
      <w:r>
        <w:rPr>
          <w:color w:val="595959" w:themeColor="text1" w:themeTint="A6"/>
          <w:sz w:val="18"/>
          <w:szCs w:val="18"/>
        </w:rPr>
        <w:t xml:space="preserve"> ayant déposé une DAP soit retenue pour l’estimation (ce second cas permet de retrouver la quasi intégralité des établissements ayant déposé une DAP mais déforme en même temps la manière dont les établissements éligibles au dispositifs ont été retenus)</w:t>
      </w:r>
      <w:r w:rsidRPr="00822E3F">
        <w:rPr>
          <w:color w:val="595959" w:themeColor="text1" w:themeTint="A6"/>
          <w:sz w:val="18"/>
          <w:szCs w:val="18"/>
        </w:rPr>
        <w:t xml:space="preserve">. </w:t>
      </w:r>
    </w:p>
  </w:footnote>
  <w:footnote w:id="26">
    <w:p w14:paraId="6D34DDBA" w14:textId="77777777" w:rsidR="0088249B" w:rsidRDefault="0088249B" w:rsidP="006664ED">
      <w:pPr>
        <w:pStyle w:val="Notedebasdepage"/>
      </w:pPr>
      <w:r w:rsidRPr="00E52D36">
        <w:rPr>
          <w:rStyle w:val="Appelnotedebasdep"/>
          <w:rFonts w:asciiTheme="minorHAnsi" w:hAnsiTheme="minorHAnsi" w:cstheme="minorHAnsi"/>
          <w:color w:val="595959" w:themeColor="text1" w:themeTint="A6"/>
          <w:sz w:val="18"/>
          <w:szCs w:val="18"/>
        </w:rPr>
        <w:footnoteRef/>
      </w:r>
      <w:r w:rsidRPr="00E52D36">
        <w:rPr>
          <w:rFonts w:asciiTheme="minorHAnsi" w:hAnsiTheme="minorHAnsi" w:cstheme="minorHAnsi"/>
          <w:color w:val="595959" w:themeColor="text1" w:themeTint="A6"/>
          <w:sz w:val="18"/>
          <w:szCs w:val="18"/>
        </w:rPr>
        <w:t xml:space="preserve"> Il s’agit de DAP dédoublonnées des avenants. Avant dédoublonnage, entre le 1</w:t>
      </w:r>
      <w:r w:rsidRPr="00E52D36">
        <w:rPr>
          <w:rFonts w:asciiTheme="minorHAnsi" w:hAnsiTheme="minorHAnsi" w:cstheme="minorHAnsi"/>
          <w:color w:val="595959" w:themeColor="text1" w:themeTint="A6"/>
          <w:sz w:val="18"/>
          <w:szCs w:val="18"/>
          <w:vertAlign w:val="superscript"/>
        </w:rPr>
        <w:t>er</w:t>
      </w:r>
      <w:r w:rsidRPr="00E52D36">
        <w:rPr>
          <w:rFonts w:asciiTheme="minorHAnsi" w:hAnsiTheme="minorHAnsi" w:cstheme="minorHAnsi"/>
          <w:color w:val="595959" w:themeColor="text1" w:themeTint="A6"/>
          <w:sz w:val="18"/>
          <w:szCs w:val="18"/>
        </w:rPr>
        <w:t xml:space="preserve"> mars et le 22 juin 2020, </w:t>
      </w:r>
      <w:r>
        <w:rPr>
          <w:rFonts w:asciiTheme="minorHAnsi" w:hAnsiTheme="minorHAnsi" w:cstheme="minorHAnsi"/>
          <w:color w:val="595959" w:themeColor="text1" w:themeTint="A6"/>
          <w:sz w:val="18"/>
          <w:szCs w:val="18"/>
        </w:rPr>
        <w:t xml:space="preserve">on observait </w:t>
      </w:r>
      <w:r w:rsidRPr="00E52D36">
        <w:rPr>
          <w:rFonts w:asciiTheme="minorHAnsi" w:hAnsiTheme="minorHAnsi" w:cstheme="minorHAnsi"/>
          <w:color w:val="595959" w:themeColor="text1" w:themeTint="A6"/>
          <w:sz w:val="18"/>
          <w:szCs w:val="18"/>
        </w:rPr>
        <w:t xml:space="preserve">un peu moins de 1,7 million de DAP. </w:t>
      </w:r>
    </w:p>
  </w:footnote>
  <w:footnote w:id="27">
    <w:p w14:paraId="202B09FB" w14:textId="77777777" w:rsidR="0088249B" w:rsidRPr="001A2696" w:rsidRDefault="0088249B" w:rsidP="006664ED">
      <w:pPr>
        <w:pStyle w:val="Notedebasdepage"/>
        <w:rPr>
          <w:color w:val="595959" w:themeColor="text1" w:themeTint="A6"/>
          <w:sz w:val="18"/>
          <w:szCs w:val="18"/>
        </w:rPr>
      </w:pPr>
      <w:r w:rsidRPr="001A2696">
        <w:rPr>
          <w:rStyle w:val="Appelnotedebasdep"/>
          <w:color w:val="595959" w:themeColor="text1" w:themeTint="A6"/>
          <w:sz w:val="18"/>
          <w:szCs w:val="18"/>
        </w:rPr>
        <w:footnoteRef/>
      </w:r>
      <w:r w:rsidRPr="001A2696">
        <w:rPr>
          <w:color w:val="595959" w:themeColor="text1" w:themeTint="A6"/>
          <w:sz w:val="18"/>
          <w:szCs w:val="18"/>
        </w:rPr>
        <w:t xml:space="preserve"> Pour les établissements ayant fait plusieurs DAP couvrant des périodes différentes, certains salariés, concernés par plusieurs DAP, sont comptabilisés plusieurs fois ici.</w:t>
      </w:r>
    </w:p>
  </w:footnote>
  <w:footnote w:id="28">
    <w:p w14:paraId="2E2A9AC2" w14:textId="77777777" w:rsidR="0088249B" w:rsidRPr="005D2427" w:rsidRDefault="0088249B" w:rsidP="006664ED">
      <w:pPr>
        <w:pStyle w:val="Notedebasdepage"/>
        <w:rPr>
          <w:sz w:val="18"/>
          <w:szCs w:val="18"/>
        </w:rPr>
      </w:pPr>
      <w:r w:rsidRPr="001A2696">
        <w:rPr>
          <w:rStyle w:val="Appelnotedebasdep"/>
          <w:color w:val="595959" w:themeColor="text1" w:themeTint="A6"/>
          <w:sz w:val="18"/>
          <w:szCs w:val="18"/>
        </w:rPr>
        <w:footnoteRef/>
      </w:r>
      <w:r w:rsidRPr="001A2696">
        <w:rPr>
          <w:color w:val="595959" w:themeColor="text1" w:themeTint="A6"/>
          <w:sz w:val="18"/>
          <w:szCs w:val="18"/>
        </w:rPr>
        <w:t xml:space="preserve"> Pour la période antérieure à la crise sanitaire, l’année 1993 se démarque également constituant elle aussi une année de forte récession. En 1993, le chômage partiel a atteint un niveau haut avec 24 millions de jours autorisés (pour l’évolution du recours du chômage partiel entre 1985 et 2010 voir Calavrezo et </w:t>
      </w:r>
      <w:proofErr w:type="spellStart"/>
      <w:r w:rsidRPr="001A2696">
        <w:rPr>
          <w:color w:val="595959" w:themeColor="text1" w:themeTint="A6"/>
          <w:sz w:val="18"/>
          <w:szCs w:val="18"/>
        </w:rPr>
        <w:t>Duhautois</w:t>
      </w:r>
      <w:proofErr w:type="spellEnd"/>
      <w:r w:rsidRPr="001A2696">
        <w:rPr>
          <w:color w:val="595959" w:themeColor="text1" w:themeTint="A6"/>
          <w:sz w:val="18"/>
          <w:szCs w:val="18"/>
        </w:rPr>
        <w:t xml:space="preserve">, 2013). </w:t>
      </w:r>
    </w:p>
  </w:footnote>
  <w:footnote w:id="29">
    <w:p w14:paraId="337FBD46" w14:textId="77777777" w:rsidR="0088249B" w:rsidRPr="007E5D76" w:rsidRDefault="0088249B" w:rsidP="006664ED">
      <w:pPr>
        <w:pStyle w:val="Notedebasdepage"/>
        <w:rPr>
          <w:sz w:val="18"/>
          <w:szCs w:val="18"/>
        </w:rPr>
      </w:pPr>
      <w:r w:rsidRPr="007E5D76">
        <w:rPr>
          <w:rStyle w:val="Appelnotedebasdep"/>
          <w:color w:val="595959" w:themeColor="text1" w:themeTint="A6"/>
          <w:sz w:val="18"/>
          <w:szCs w:val="18"/>
        </w:rPr>
        <w:footnoteRef/>
      </w:r>
      <w:r w:rsidRPr="007E5D76">
        <w:rPr>
          <w:color w:val="595959" w:themeColor="text1" w:themeTint="A6"/>
          <w:sz w:val="18"/>
          <w:szCs w:val="18"/>
        </w:rPr>
        <w:t xml:space="preserve"> Pour assurer la visibilité du lien entre chômage partiel et conjoncture économique, l’année 2020 n’est pas présentée dans le Graphique 2. </w:t>
      </w:r>
    </w:p>
  </w:footnote>
  <w:footnote w:id="30">
    <w:p w14:paraId="468CF421" w14:textId="77777777" w:rsidR="0088249B" w:rsidRPr="00FF6BCD" w:rsidRDefault="0088249B" w:rsidP="006664ED">
      <w:pPr>
        <w:pStyle w:val="Notedebasdepage"/>
        <w:rPr>
          <w:sz w:val="18"/>
          <w:szCs w:val="18"/>
        </w:rPr>
      </w:pPr>
      <w:r w:rsidRPr="00FF6BCD">
        <w:rPr>
          <w:rStyle w:val="Appelnotedebasdep"/>
          <w:color w:val="595959" w:themeColor="text1" w:themeTint="A6"/>
          <w:sz w:val="18"/>
          <w:szCs w:val="18"/>
        </w:rPr>
        <w:footnoteRef/>
      </w:r>
      <w:r w:rsidRPr="00FF6BCD">
        <w:rPr>
          <w:color w:val="595959" w:themeColor="text1" w:themeTint="A6"/>
          <w:sz w:val="18"/>
          <w:szCs w:val="18"/>
        </w:rPr>
        <w:t xml:space="preserve"> L’année 2016 est la dernière pour laquelle la Dares publie les statistiques annuelles d’heures d’activité partielle consommées. En effet, en raison de déclarations incomplètes dans le secteur de l’automobile, les heures d’activité partielle consommées dans ce secteur, dans l’industrie ainsi que dans le total de l'économie sont manquantes depuis le 1</w:t>
      </w:r>
      <w:r w:rsidRPr="00FF6BCD">
        <w:rPr>
          <w:color w:val="595959" w:themeColor="text1" w:themeTint="A6"/>
          <w:sz w:val="18"/>
          <w:szCs w:val="18"/>
          <w:vertAlign w:val="superscript"/>
        </w:rPr>
        <w:t>er</w:t>
      </w:r>
      <w:r w:rsidRPr="00FF6BCD">
        <w:rPr>
          <w:color w:val="595959" w:themeColor="text1" w:themeTint="A6"/>
          <w:sz w:val="18"/>
          <w:szCs w:val="18"/>
        </w:rPr>
        <w:t xml:space="preserve"> trimestre 2017. </w:t>
      </w:r>
      <w:r>
        <w:rPr>
          <w:color w:val="595959" w:themeColor="text1" w:themeTint="A6"/>
          <w:sz w:val="18"/>
          <w:szCs w:val="18"/>
        </w:rPr>
        <w:t>S</w:t>
      </w:r>
      <w:r w:rsidRPr="00FF6BCD">
        <w:rPr>
          <w:color w:val="595959" w:themeColor="text1" w:themeTint="A6"/>
          <w:sz w:val="18"/>
          <w:szCs w:val="18"/>
        </w:rPr>
        <w:t xml:space="preserve">i l’on exclut le secteur automobile, il apparaît que le taux de consommation avoisine toujours les 20 % pour les années 2017 et 2018. </w:t>
      </w:r>
      <w:r>
        <w:rPr>
          <w:color w:val="595959" w:themeColor="text1" w:themeTint="A6"/>
          <w:sz w:val="18"/>
          <w:szCs w:val="18"/>
        </w:rPr>
        <w:t>Par ailleurs, p</w:t>
      </w:r>
      <w:r w:rsidRPr="00FF6BCD">
        <w:rPr>
          <w:color w:val="595959" w:themeColor="text1" w:themeTint="A6"/>
          <w:sz w:val="18"/>
          <w:szCs w:val="18"/>
        </w:rPr>
        <w:t>our les années antérieures à 2017, le taux de consommation hors automobile était proche de celui calcul</w:t>
      </w:r>
      <w:r>
        <w:rPr>
          <w:color w:val="595959" w:themeColor="text1" w:themeTint="A6"/>
          <w:sz w:val="18"/>
          <w:szCs w:val="18"/>
        </w:rPr>
        <w:t>é</w:t>
      </w:r>
      <w:r w:rsidRPr="00FF6BCD">
        <w:rPr>
          <w:color w:val="595959" w:themeColor="text1" w:themeTint="A6"/>
          <w:sz w:val="18"/>
          <w:szCs w:val="18"/>
        </w:rPr>
        <w:t xml:space="preserve"> pour l’ensemble de l’économie. </w:t>
      </w:r>
    </w:p>
  </w:footnote>
  <w:footnote w:id="31">
    <w:p w14:paraId="287E7DB1" w14:textId="77777777" w:rsidR="0088249B" w:rsidRPr="00A13DE5" w:rsidRDefault="0088249B" w:rsidP="006664ED">
      <w:pPr>
        <w:pStyle w:val="Notedebasdepage"/>
        <w:rPr>
          <w:color w:val="595959" w:themeColor="text1" w:themeTint="A6"/>
          <w:sz w:val="18"/>
          <w:szCs w:val="18"/>
        </w:rPr>
      </w:pPr>
      <w:r w:rsidRPr="00A13DE5">
        <w:rPr>
          <w:rStyle w:val="Appelnotedebasdep"/>
          <w:color w:val="595959" w:themeColor="text1" w:themeTint="A6"/>
          <w:sz w:val="18"/>
          <w:szCs w:val="18"/>
        </w:rPr>
        <w:footnoteRef/>
      </w:r>
      <w:r w:rsidRPr="00A13DE5">
        <w:rPr>
          <w:color w:val="595959" w:themeColor="text1" w:themeTint="A6"/>
          <w:sz w:val="18"/>
          <w:szCs w:val="18"/>
        </w:rPr>
        <w:t xml:space="preserve"> Ces taux sont légèrement différents de ce que l’on vient de présenter car ils comparent les heures d’activité partielle demandées dans les DAP aux heures effectivement consommées selon les demandes d’indemnisation déposée</w:t>
      </w:r>
      <w:r>
        <w:rPr>
          <w:color w:val="595959" w:themeColor="text1" w:themeTint="A6"/>
          <w:sz w:val="18"/>
          <w:szCs w:val="18"/>
        </w:rPr>
        <w:t>s</w:t>
      </w:r>
      <w:r w:rsidRPr="00A13DE5">
        <w:rPr>
          <w:color w:val="595959" w:themeColor="text1" w:themeTint="A6"/>
          <w:sz w:val="18"/>
          <w:szCs w:val="18"/>
        </w:rPr>
        <w:t xml:space="preserve"> à une date donnée. Sur la période de la crise sanitaire de la Covid-19, l’Unédic, la Dares et la DGEFP ont utilisé </w:t>
      </w:r>
      <w:r>
        <w:rPr>
          <w:color w:val="595959" w:themeColor="text1" w:themeTint="A6"/>
          <w:sz w:val="18"/>
          <w:szCs w:val="18"/>
        </w:rPr>
        <w:t>uniquement</w:t>
      </w:r>
      <w:r w:rsidRPr="00A13DE5">
        <w:rPr>
          <w:color w:val="595959" w:themeColor="text1" w:themeTint="A6"/>
          <w:sz w:val="18"/>
          <w:szCs w:val="18"/>
        </w:rPr>
        <w:t xml:space="preserve"> les données relatives aux DAP et aux DI. En effet</w:t>
      </w:r>
      <w:r>
        <w:rPr>
          <w:color w:val="595959" w:themeColor="text1" w:themeTint="A6"/>
          <w:sz w:val="18"/>
          <w:szCs w:val="18"/>
        </w:rPr>
        <w:t>,</w:t>
      </w:r>
      <w:r w:rsidRPr="00A13DE5">
        <w:rPr>
          <w:color w:val="595959" w:themeColor="text1" w:themeTint="A6"/>
          <w:sz w:val="18"/>
          <w:szCs w:val="18"/>
        </w:rPr>
        <w:t xml:space="preserve"> les demandes autorisées d’activité partielle n’ont pas été exploitées car en lien avec le processus d’automatisation de l’autorisation sous 48 heures, la majorité écrasante des DAP coïncide aux DA. Au 22 juin, les DA représentent 99 % des DAP.</w:t>
      </w:r>
    </w:p>
  </w:footnote>
  <w:footnote w:id="32">
    <w:p w14:paraId="17A8B1C4" w14:textId="77777777" w:rsidR="0088249B" w:rsidRPr="00E52D36" w:rsidRDefault="0088249B" w:rsidP="006664ED">
      <w:pPr>
        <w:pStyle w:val="Notedebasdepage"/>
        <w:rPr>
          <w:sz w:val="18"/>
          <w:szCs w:val="18"/>
        </w:rPr>
      </w:pPr>
      <w:r w:rsidRPr="00A13DE5">
        <w:rPr>
          <w:rStyle w:val="Appelnotedebasdep"/>
          <w:color w:val="595959" w:themeColor="text1" w:themeTint="A6"/>
          <w:sz w:val="18"/>
          <w:szCs w:val="18"/>
        </w:rPr>
        <w:footnoteRef/>
      </w:r>
      <w:r w:rsidRPr="00A13DE5">
        <w:rPr>
          <w:color w:val="595959" w:themeColor="text1" w:themeTint="A6"/>
          <w:sz w:val="18"/>
          <w:szCs w:val="18"/>
        </w:rPr>
        <w:t xml:space="preserve"> Cependant, dans certains secteurs, la part de salariés concernés par les DAP est légèrement plus importante que celle des heures demandées (par exemple, les activités scientifiques et techniques, les services administratifs </w:t>
      </w:r>
      <w:r w:rsidRPr="00E52D36">
        <w:rPr>
          <w:color w:val="595959" w:themeColor="text1" w:themeTint="A6"/>
          <w:sz w:val="18"/>
          <w:szCs w:val="18"/>
        </w:rPr>
        <w:t xml:space="preserve">et de soutien avec 20,1 % des salariés concernés </w:t>
      </w:r>
      <w:r>
        <w:rPr>
          <w:color w:val="595959" w:themeColor="text1" w:themeTint="A6"/>
          <w:sz w:val="18"/>
          <w:szCs w:val="18"/>
        </w:rPr>
        <w:t xml:space="preserve">par les DAP </w:t>
      </w:r>
      <w:r w:rsidRPr="00E52D36">
        <w:rPr>
          <w:color w:val="595959" w:themeColor="text1" w:themeTint="A6"/>
          <w:sz w:val="18"/>
          <w:szCs w:val="18"/>
        </w:rPr>
        <w:t xml:space="preserve">contre 17,5 % </w:t>
      </w:r>
      <w:r>
        <w:rPr>
          <w:color w:val="595959" w:themeColor="text1" w:themeTint="A6"/>
          <w:sz w:val="18"/>
          <w:szCs w:val="18"/>
        </w:rPr>
        <w:t xml:space="preserve">des </w:t>
      </w:r>
      <w:r w:rsidRPr="00E52D36">
        <w:rPr>
          <w:color w:val="595959" w:themeColor="text1" w:themeTint="A6"/>
          <w:sz w:val="18"/>
          <w:szCs w:val="18"/>
        </w:rPr>
        <w:t>heures</w:t>
      </w:r>
      <w:r>
        <w:rPr>
          <w:color w:val="595959" w:themeColor="text1" w:themeTint="A6"/>
          <w:sz w:val="18"/>
          <w:szCs w:val="18"/>
        </w:rPr>
        <w:t xml:space="preserve"> demandées ; Tableau 1</w:t>
      </w:r>
      <w:r w:rsidRPr="00E52D36">
        <w:rPr>
          <w:color w:val="595959" w:themeColor="text1" w:themeTint="A6"/>
          <w:sz w:val="18"/>
          <w:szCs w:val="18"/>
        </w:rPr>
        <w:t>), tandis que dans d’autres secteurs</w:t>
      </w:r>
      <w:r>
        <w:rPr>
          <w:color w:val="595959" w:themeColor="text1" w:themeTint="A6"/>
          <w:sz w:val="18"/>
          <w:szCs w:val="18"/>
        </w:rPr>
        <w:t>,</w:t>
      </w:r>
      <w:r w:rsidRPr="00E52D36">
        <w:rPr>
          <w:color w:val="595959" w:themeColor="text1" w:themeTint="A6"/>
          <w:sz w:val="18"/>
          <w:szCs w:val="18"/>
        </w:rPr>
        <w:t xml:space="preserve"> la part des </w:t>
      </w:r>
      <w:r>
        <w:rPr>
          <w:color w:val="595959" w:themeColor="text1" w:themeTint="A6"/>
          <w:sz w:val="18"/>
          <w:szCs w:val="18"/>
        </w:rPr>
        <w:t>salariés</w:t>
      </w:r>
      <w:r w:rsidRPr="00E52D36">
        <w:rPr>
          <w:color w:val="595959" w:themeColor="text1" w:themeTint="A6"/>
          <w:sz w:val="18"/>
          <w:szCs w:val="18"/>
        </w:rPr>
        <w:t xml:space="preserve"> concernés est</w:t>
      </w:r>
      <w:r>
        <w:rPr>
          <w:color w:val="595959" w:themeColor="text1" w:themeTint="A6"/>
          <w:sz w:val="18"/>
          <w:szCs w:val="18"/>
        </w:rPr>
        <w:t xml:space="preserve"> au contraire</w:t>
      </w:r>
      <w:r w:rsidRPr="00E52D36">
        <w:rPr>
          <w:color w:val="595959" w:themeColor="text1" w:themeTint="A6"/>
          <w:sz w:val="18"/>
          <w:szCs w:val="18"/>
        </w:rPr>
        <w:t xml:space="preserve"> un peu moins importante (</w:t>
      </w:r>
      <w:r>
        <w:rPr>
          <w:color w:val="595959" w:themeColor="text1" w:themeTint="A6"/>
          <w:sz w:val="18"/>
          <w:szCs w:val="18"/>
        </w:rPr>
        <w:t>voir l’h</w:t>
      </w:r>
      <w:r w:rsidRPr="00E52D36">
        <w:rPr>
          <w:color w:val="595959" w:themeColor="text1" w:themeTint="A6"/>
          <w:sz w:val="18"/>
          <w:szCs w:val="18"/>
        </w:rPr>
        <w:t xml:space="preserve">ébergement et </w:t>
      </w:r>
      <w:r>
        <w:rPr>
          <w:color w:val="595959" w:themeColor="text1" w:themeTint="A6"/>
          <w:sz w:val="18"/>
          <w:szCs w:val="18"/>
        </w:rPr>
        <w:t xml:space="preserve">la </w:t>
      </w:r>
      <w:r w:rsidRPr="00E52D36">
        <w:rPr>
          <w:color w:val="595959" w:themeColor="text1" w:themeTint="A6"/>
          <w:sz w:val="18"/>
          <w:szCs w:val="18"/>
        </w:rPr>
        <w:t xml:space="preserve">restauration avec 8,9 % </w:t>
      </w:r>
      <w:r>
        <w:rPr>
          <w:color w:val="595959" w:themeColor="text1" w:themeTint="A6"/>
          <w:sz w:val="18"/>
          <w:szCs w:val="18"/>
        </w:rPr>
        <w:t xml:space="preserve">des salariés concernés </w:t>
      </w:r>
      <w:r w:rsidRPr="00E52D36">
        <w:rPr>
          <w:color w:val="595959" w:themeColor="text1" w:themeTint="A6"/>
          <w:sz w:val="18"/>
          <w:szCs w:val="18"/>
        </w:rPr>
        <w:t>contre 11</w:t>
      </w:r>
      <w:r>
        <w:rPr>
          <w:color w:val="595959" w:themeColor="text1" w:themeTint="A6"/>
          <w:sz w:val="18"/>
          <w:szCs w:val="18"/>
        </w:rPr>
        <w:t>,0</w:t>
      </w:r>
      <w:r w:rsidRPr="00E52D36">
        <w:rPr>
          <w:color w:val="595959" w:themeColor="text1" w:themeTint="A6"/>
          <w:sz w:val="18"/>
          <w:szCs w:val="18"/>
        </w:rPr>
        <w:t> % des heures demandées).</w:t>
      </w:r>
    </w:p>
  </w:footnote>
  <w:footnote w:id="33">
    <w:p w14:paraId="26408078" w14:textId="77777777" w:rsidR="0088249B" w:rsidRPr="00D53E96" w:rsidRDefault="0088249B" w:rsidP="003E0C15">
      <w:pPr>
        <w:pStyle w:val="Notedebasdepage"/>
        <w:rPr>
          <w:sz w:val="18"/>
          <w:szCs w:val="18"/>
        </w:rPr>
      </w:pPr>
      <w:r w:rsidRPr="00D53E96">
        <w:rPr>
          <w:rStyle w:val="Appelnotedebasdep"/>
          <w:color w:val="595959" w:themeColor="text1" w:themeTint="A6"/>
          <w:sz w:val="18"/>
          <w:szCs w:val="18"/>
        </w:rPr>
        <w:footnoteRef/>
      </w:r>
      <w:r w:rsidRPr="00D53E96">
        <w:rPr>
          <w:color w:val="595959" w:themeColor="text1" w:themeTint="A6"/>
          <w:sz w:val="18"/>
          <w:szCs w:val="18"/>
        </w:rPr>
        <w:t xml:space="preserve"> Voir </w:t>
      </w:r>
      <w:r>
        <w:rPr>
          <w:color w:val="595959" w:themeColor="text1" w:themeTint="A6"/>
          <w:sz w:val="18"/>
          <w:szCs w:val="18"/>
        </w:rPr>
        <w:t>A</w:t>
      </w:r>
      <w:r w:rsidRPr="00D53E96">
        <w:rPr>
          <w:color w:val="595959" w:themeColor="text1" w:themeTint="A6"/>
          <w:sz w:val="18"/>
          <w:szCs w:val="18"/>
        </w:rPr>
        <w:t xml:space="preserve">nnexe 2 pour une description de l’évolution de la répartition des heures consommées entre 2008 et 2016. </w:t>
      </w:r>
      <w:r w:rsidRPr="00D53E96">
        <w:rPr>
          <w:rFonts w:asciiTheme="minorHAnsi" w:eastAsiaTheme="minorHAnsi" w:hAnsiTheme="minorHAnsi" w:cstheme="minorHAnsi"/>
          <w:color w:val="595959" w:themeColor="text1" w:themeTint="A6"/>
          <w:sz w:val="18"/>
          <w:szCs w:val="18"/>
          <w:lang w:eastAsia="en-US"/>
        </w:rPr>
        <w:t>Le nombre d’heures d’activité partielle consommées s’est en particulier replié entre 2014 et 2015 dans le secteur automobile, alors qu’il progressait dans la construction et les services (</w:t>
      </w:r>
      <w:proofErr w:type="spellStart"/>
      <w:r w:rsidRPr="00D53E96">
        <w:rPr>
          <w:rFonts w:asciiTheme="minorHAnsi" w:eastAsiaTheme="minorHAnsi" w:hAnsiTheme="minorHAnsi" w:cstheme="minorHAnsi"/>
          <w:color w:val="595959" w:themeColor="text1" w:themeTint="A6"/>
          <w:sz w:val="18"/>
          <w:szCs w:val="18"/>
          <w:lang w:eastAsia="en-US"/>
        </w:rPr>
        <w:t>Nevoux</w:t>
      </w:r>
      <w:proofErr w:type="spellEnd"/>
      <w:r w:rsidRPr="00D53E96">
        <w:rPr>
          <w:rFonts w:asciiTheme="minorHAnsi" w:eastAsiaTheme="minorHAnsi" w:hAnsiTheme="minorHAnsi" w:cstheme="minorHAnsi"/>
          <w:color w:val="595959" w:themeColor="text1" w:themeTint="A6"/>
          <w:sz w:val="18"/>
          <w:szCs w:val="18"/>
          <w:lang w:eastAsia="en-US"/>
        </w:rPr>
        <w:t xml:space="preserve"> </w:t>
      </w:r>
      <w:r w:rsidRPr="00D53E96">
        <w:rPr>
          <w:rFonts w:asciiTheme="minorHAnsi" w:eastAsiaTheme="minorHAnsi" w:hAnsiTheme="minorHAnsi" w:cstheme="minorHAnsi"/>
          <w:i/>
          <w:color w:val="595959" w:themeColor="text1" w:themeTint="A6"/>
          <w:sz w:val="18"/>
          <w:szCs w:val="18"/>
          <w:lang w:eastAsia="en-US"/>
        </w:rPr>
        <w:t>et al.</w:t>
      </w:r>
      <w:r w:rsidRPr="00D53E96">
        <w:rPr>
          <w:rFonts w:asciiTheme="minorHAnsi" w:eastAsiaTheme="minorHAnsi" w:hAnsiTheme="minorHAnsi" w:cstheme="minorHAnsi"/>
          <w:color w:val="595959" w:themeColor="text1" w:themeTint="A6"/>
          <w:sz w:val="18"/>
          <w:szCs w:val="18"/>
          <w:lang w:eastAsia="en-US"/>
        </w:rPr>
        <w:t>, 2017).</w:t>
      </w:r>
    </w:p>
  </w:footnote>
  <w:footnote w:id="34">
    <w:p w14:paraId="65E50040" w14:textId="77777777" w:rsidR="0088249B" w:rsidRPr="00710B31" w:rsidRDefault="0088249B" w:rsidP="006664ED">
      <w:pPr>
        <w:pStyle w:val="Notedebasdepage"/>
        <w:rPr>
          <w:sz w:val="18"/>
          <w:szCs w:val="18"/>
        </w:rPr>
      </w:pPr>
      <w:r w:rsidRPr="00710B31">
        <w:rPr>
          <w:rStyle w:val="Appelnotedebasdep"/>
          <w:color w:val="595959" w:themeColor="text1" w:themeTint="A6"/>
          <w:sz w:val="18"/>
          <w:szCs w:val="18"/>
        </w:rPr>
        <w:footnoteRef/>
      </w:r>
      <w:r w:rsidRPr="00710B31">
        <w:rPr>
          <w:color w:val="595959" w:themeColor="text1" w:themeTint="A6"/>
          <w:sz w:val="18"/>
          <w:szCs w:val="18"/>
        </w:rPr>
        <w:t xml:space="preserve"> La répartition des salariés concernés par les DAP en 2020 en fonction de la taille de l’établissement demandeur est très proche de ce que l’on vient de décrire (Tableau 1). </w:t>
      </w:r>
    </w:p>
  </w:footnote>
  <w:footnote w:id="35">
    <w:p w14:paraId="1D478A0B" w14:textId="77777777" w:rsidR="0088249B" w:rsidRPr="00E60218" w:rsidRDefault="0088249B" w:rsidP="006664ED">
      <w:pPr>
        <w:pStyle w:val="Notedebasdepage"/>
        <w:rPr>
          <w:sz w:val="18"/>
          <w:szCs w:val="18"/>
        </w:rPr>
      </w:pPr>
      <w:r w:rsidRPr="00E60218">
        <w:rPr>
          <w:rStyle w:val="Appelnotedebasdep"/>
          <w:color w:val="595959" w:themeColor="text1" w:themeTint="A6"/>
          <w:sz w:val="18"/>
          <w:szCs w:val="18"/>
        </w:rPr>
        <w:footnoteRef/>
      </w:r>
      <w:r w:rsidRPr="00E60218">
        <w:rPr>
          <w:color w:val="595959" w:themeColor="text1" w:themeTint="A6"/>
          <w:sz w:val="18"/>
          <w:szCs w:val="18"/>
        </w:rPr>
        <w:t xml:space="preserve"> A partir de 2011, la Dares n’a plus publié de statistiques </w:t>
      </w:r>
      <w:r>
        <w:rPr>
          <w:color w:val="595959" w:themeColor="text1" w:themeTint="A6"/>
          <w:sz w:val="18"/>
          <w:szCs w:val="18"/>
        </w:rPr>
        <w:t>sur la</w:t>
      </w:r>
      <w:r w:rsidRPr="00E60218">
        <w:rPr>
          <w:color w:val="595959" w:themeColor="text1" w:themeTint="A6"/>
          <w:sz w:val="18"/>
          <w:szCs w:val="18"/>
        </w:rPr>
        <w:t xml:space="preserve"> réparti</w:t>
      </w:r>
      <w:r>
        <w:rPr>
          <w:color w:val="595959" w:themeColor="text1" w:themeTint="A6"/>
          <w:sz w:val="18"/>
          <w:szCs w:val="18"/>
        </w:rPr>
        <w:t>tion</w:t>
      </w:r>
      <w:r w:rsidRPr="00E60218">
        <w:rPr>
          <w:color w:val="595959" w:themeColor="text1" w:themeTint="A6"/>
          <w:sz w:val="18"/>
          <w:szCs w:val="18"/>
        </w:rPr>
        <w:t xml:space="preserve"> </w:t>
      </w:r>
      <w:r>
        <w:rPr>
          <w:color w:val="595959" w:themeColor="text1" w:themeTint="A6"/>
          <w:sz w:val="18"/>
          <w:szCs w:val="18"/>
        </w:rPr>
        <w:t>d</w:t>
      </w:r>
      <w:r w:rsidRPr="00E60218">
        <w:rPr>
          <w:color w:val="595959" w:themeColor="text1" w:themeTint="A6"/>
          <w:sz w:val="18"/>
          <w:szCs w:val="18"/>
        </w:rPr>
        <w:t>es heures autorisées par taille d’établissement. Nous disposons en revanche de statistiques en fonction de la taille de l’entreprise à laquelle appartient l’établissement</w:t>
      </w:r>
      <w:r>
        <w:rPr>
          <w:color w:val="595959" w:themeColor="text1" w:themeTint="A6"/>
          <w:sz w:val="18"/>
          <w:szCs w:val="18"/>
        </w:rPr>
        <w:t xml:space="preserve">, et des statistiques jusqu’en 2015 sur les heures consommées de chômage partiel réparties par taille d’établissement. </w:t>
      </w:r>
    </w:p>
  </w:footnote>
  <w:footnote w:id="36">
    <w:p w14:paraId="5C8785F6" w14:textId="77777777" w:rsidR="0088249B" w:rsidRPr="00D050E9" w:rsidRDefault="0088249B" w:rsidP="006664ED">
      <w:pPr>
        <w:pStyle w:val="Notedebasdepage"/>
        <w:rPr>
          <w:sz w:val="18"/>
          <w:szCs w:val="18"/>
        </w:rPr>
      </w:pPr>
      <w:r w:rsidRPr="00D050E9">
        <w:rPr>
          <w:rStyle w:val="Appelnotedebasdep"/>
          <w:color w:val="595959" w:themeColor="text1" w:themeTint="A6"/>
          <w:sz w:val="18"/>
          <w:szCs w:val="18"/>
        </w:rPr>
        <w:footnoteRef/>
      </w:r>
      <w:r w:rsidRPr="00D050E9">
        <w:rPr>
          <w:color w:val="595959" w:themeColor="text1" w:themeTint="A6"/>
          <w:sz w:val="18"/>
          <w:szCs w:val="18"/>
        </w:rPr>
        <w:t xml:space="preserve"> La répartition des salariés concernés par les DAP par département est proche de celle </w:t>
      </w:r>
      <w:r>
        <w:rPr>
          <w:color w:val="595959" w:themeColor="text1" w:themeTint="A6"/>
          <w:sz w:val="18"/>
          <w:szCs w:val="18"/>
        </w:rPr>
        <w:t>des</w:t>
      </w:r>
      <w:r w:rsidRPr="00D050E9">
        <w:rPr>
          <w:color w:val="595959" w:themeColor="text1" w:themeTint="A6"/>
          <w:sz w:val="18"/>
          <w:szCs w:val="18"/>
        </w:rPr>
        <w:t xml:space="preserve"> heures demandées (Annexe </w:t>
      </w:r>
      <w:r>
        <w:rPr>
          <w:color w:val="595959" w:themeColor="text1" w:themeTint="A6"/>
          <w:sz w:val="18"/>
          <w:szCs w:val="18"/>
        </w:rPr>
        <w:t>5</w:t>
      </w:r>
      <w:r w:rsidRPr="00D050E9">
        <w:rPr>
          <w:color w:val="595959" w:themeColor="text1" w:themeTint="A6"/>
          <w:sz w:val="18"/>
          <w:szCs w:val="18"/>
        </w:rPr>
        <w:t xml:space="preserve">). </w:t>
      </w:r>
    </w:p>
  </w:footnote>
  <w:footnote w:id="37">
    <w:p w14:paraId="562B1086" w14:textId="77777777" w:rsidR="0088249B" w:rsidRPr="00EB3168" w:rsidRDefault="0088249B" w:rsidP="006664ED">
      <w:pPr>
        <w:pStyle w:val="Notedebasdepage"/>
        <w:rPr>
          <w:rFonts w:asciiTheme="minorHAnsi" w:hAnsiTheme="minorHAnsi" w:cstheme="minorHAnsi"/>
          <w:color w:val="595959" w:themeColor="text1" w:themeTint="A6"/>
          <w:sz w:val="18"/>
          <w:szCs w:val="18"/>
        </w:rPr>
      </w:pPr>
      <w:r w:rsidRPr="00EB3168">
        <w:rPr>
          <w:rStyle w:val="Appelnotedebasdep"/>
          <w:rFonts w:asciiTheme="minorHAnsi" w:hAnsiTheme="minorHAnsi" w:cstheme="minorHAnsi"/>
          <w:color w:val="595959" w:themeColor="text1" w:themeTint="A6"/>
          <w:sz w:val="18"/>
          <w:szCs w:val="18"/>
        </w:rPr>
        <w:footnoteRef/>
      </w:r>
      <w:r w:rsidRPr="00EB3168">
        <w:rPr>
          <w:rFonts w:asciiTheme="minorHAnsi" w:hAnsiTheme="minorHAnsi" w:cstheme="minorHAnsi"/>
          <w:color w:val="595959" w:themeColor="text1" w:themeTint="A6"/>
          <w:sz w:val="18"/>
          <w:szCs w:val="18"/>
        </w:rPr>
        <w:t xml:space="preserve"> Excepté pour la semaine 12.</w:t>
      </w:r>
    </w:p>
  </w:footnote>
  <w:footnote w:id="38">
    <w:p w14:paraId="4D25BC92" w14:textId="77777777" w:rsidR="0088249B" w:rsidRPr="00272F07" w:rsidRDefault="0088249B" w:rsidP="006664ED">
      <w:pPr>
        <w:autoSpaceDE w:val="0"/>
        <w:autoSpaceDN w:val="0"/>
        <w:adjustRightInd w:val="0"/>
        <w:spacing w:after="0"/>
        <w:rPr>
          <w:rFonts w:asciiTheme="minorHAnsi" w:eastAsiaTheme="minorHAnsi" w:hAnsiTheme="minorHAnsi" w:cstheme="minorHAnsi"/>
          <w:color w:val="595959" w:themeColor="text1" w:themeTint="A6"/>
          <w:sz w:val="18"/>
          <w:szCs w:val="18"/>
          <w:lang w:eastAsia="en-US"/>
        </w:rPr>
      </w:pPr>
      <w:r w:rsidRPr="00EB3168">
        <w:rPr>
          <w:rStyle w:val="Appelnotedebasdep"/>
          <w:rFonts w:asciiTheme="minorHAnsi" w:hAnsiTheme="minorHAnsi" w:cstheme="minorHAnsi"/>
          <w:color w:val="595959" w:themeColor="text1" w:themeTint="A6"/>
          <w:sz w:val="18"/>
          <w:szCs w:val="18"/>
        </w:rPr>
        <w:footnoteRef/>
      </w:r>
      <w:r w:rsidRPr="00EB3168">
        <w:rPr>
          <w:rFonts w:asciiTheme="minorHAnsi" w:hAnsiTheme="minorHAnsi" w:cstheme="minorHAnsi"/>
          <w:color w:val="595959" w:themeColor="text1" w:themeTint="A6"/>
          <w:sz w:val="18"/>
          <w:szCs w:val="18"/>
        </w:rPr>
        <w:t xml:space="preserve"> Les dernières statistiques publiées par la Dares par rapport à cet aspect concernent l’année 2015 et </w:t>
      </w:r>
      <w:r>
        <w:rPr>
          <w:rFonts w:asciiTheme="minorHAnsi" w:hAnsiTheme="minorHAnsi" w:cstheme="minorHAnsi"/>
          <w:color w:val="595959" w:themeColor="text1" w:themeTint="A6"/>
          <w:sz w:val="18"/>
          <w:szCs w:val="18"/>
        </w:rPr>
        <w:t xml:space="preserve">plus précisément </w:t>
      </w:r>
      <w:r w:rsidRPr="00EB3168">
        <w:rPr>
          <w:rFonts w:asciiTheme="minorHAnsi" w:hAnsiTheme="minorHAnsi" w:cstheme="minorHAnsi"/>
          <w:color w:val="595959" w:themeColor="text1" w:themeTint="A6"/>
          <w:sz w:val="18"/>
          <w:szCs w:val="18"/>
        </w:rPr>
        <w:t xml:space="preserve">les autorisations ayant donné lieu à consommation d’activité partielle : </w:t>
      </w:r>
      <w:r>
        <w:rPr>
          <w:rFonts w:asciiTheme="minorHAnsi" w:hAnsiTheme="minorHAnsi" w:cstheme="minorHAnsi"/>
          <w:color w:val="595959" w:themeColor="text1" w:themeTint="A6"/>
          <w:sz w:val="18"/>
          <w:szCs w:val="18"/>
        </w:rPr>
        <w:t xml:space="preserve">70 % d’entre-elles ont consisté </w:t>
      </w:r>
      <w:r w:rsidRPr="00EB3168">
        <w:rPr>
          <w:rFonts w:asciiTheme="minorHAnsi" w:eastAsiaTheme="minorHAnsi" w:hAnsiTheme="minorHAnsi" w:cstheme="minorHAnsi"/>
          <w:color w:val="595959" w:themeColor="text1" w:themeTint="A6"/>
          <w:sz w:val="18"/>
          <w:szCs w:val="18"/>
          <w:lang w:eastAsia="en-US"/>
        </w:rPr>
        <w:t>à réduire les heures de travail (</w:t>
      </w:r>
      <w:proofErr w:type="spellStart"/>
      <w:r>
        <w:rPr>
          <w:rFonts w:asciiTheme="minorHAnsi" w:eastAsiaTheme="minorHAnsi" w:hAnsiTheme="minorHAnsi" w:cstheme="minorHAnsi"/>
          <w:color w:val="595959" w:themeColor="text1" w:themeTint="A6"/>
          <w:sz w:val="18"/>
          <w:szCs w:val="18"/>
          <w:lang w:eastAsia="en-US"/>
        </w:rPr>
        <w:t>Nevoux</w:t>
      </w:r>
      <w:proofErr w:type="spellEnd"/>
      <w:r>
        <w:rPr>
          <w:rFonts w:asciiTheme="minorHAnsi" w:eastAsiaTheme="minorHAnsi" w:hAnsiTheme="minorHAnsi" w:cstheme="minorHAnsi"/>
          <w:color w:val="595959" w:themeColor="text1" w:themeTint="A6"/>
          <w:sz w:val="18"/>
          <w:szCs w:val="18"/>
          <w:lang w:eastAsia="en-US"/>
        </w:rPr>
        <w:t xml:space="preserve"> </w:t>
      </w:r>
      <w:r w:rsidRPr="005077B3">
        <w:rPr>
          <w:rFonts w:asciiTheme="minorHAnsi" w:eastAsiaTheme="minorHAnsi" w:hAnsiTheme="minorHAnsi" w:cstheme="minorHAnsi"/>
          <w:i/>
          <w:color w:val="595959" w:themeColor="text1" w:themeTint="A6"/>
          <w:sz w:val="18"/>
          <w:szCs w:val="18"/>
          <w:lang w:eastAsia="en-US"/>
        </w:rPr>
        <w:t>et al.</w:t>
      </w:r>
      <w:r>
        <w:rPr>
          <w:rFonts w:asciiTheme="minorHAnsi" w:eastAsiaTheme="minorHAnsi" w:hAnsiTheme="minorHAnsi" w:cstheme="minorHAnsi"/>
          <w:color w:val="595959" w:themeColor="text1" w:themeTint="A6"/>
          <w:sz w:val="18"/>
          <w:szCs w:val="18"/>
          <w:lang w:eastAsia="en-US"/>
        </w:rPr>
        <w:t>, 2017</w:t>
      </w:r>
      <w:r w:rsidRPr="00EB3168">
        <w:rPr>
          <w:rFonts w:asciiTheme="minorHAnsi" w:eastAsiaTheme="minorHAnsi" w:hAnsiTheme="minorHAnsi" w:cstheme="minorHAnsi"/>
          <w:color w:val="595959" w:themeColor="text1" w:themeTint="A6"/>
          <w:sz w:val="18"/>
          <w:szCs w:val="18"/>
          <w:lang w:eastAsia="en-US"/>
        </w:rPr>
        <w:t xml:space="preserve">). </w:t>
      </w:r>
    </w:p>
  </w:footnote>
  <w:footnote w:id="39">
    <w:p w14:paraId="3BC0095A" w14:textId="77777777" w:rsidR="0088249B" w:rsidRPr="001A41BE" w:rsidRDefault="0088249B" w:rsidP="006664ED">
      <w:pPr>
        <w:pStyle w:val="Notedebasdepage"/>
        <w:rPr>
          <w:sz w:val="18"/>
          <w:szCs w:val="18"/>
        </w:rPr>
      </w:pPr>
      <w:r w:rsidRPr="001A41BE">
        <w:rPr>
          <w:rStyle w:val="Appelnotedebasdep"/>
          <w:color w:val="595959" w:themeColor="text1" w:themeTint="A6"/>
          <w:sz w:val="18"/>
          <w:szCs w:val="18"/>
        </w:rPr>
        <w:footnoteRef/>
      </w:r>
      <w:r w:rsidRPr="001A41BE">
        <w:rPr>
          <w:color w:val="595959" w:themeColor="text1" w:themeTint="A6"/>
          <w:sz w:val="18"/>
          <w:szCs w:val="18"/>
        </w:rPr>
        <w:t xml:space="preserve"> En termes de salariés concernés par les DAP, les statistiques sont proches de celles relatives aux heures demandées : 58 % des salariés </w:t>
      </w:r>
      <w:r>
        <w:rPr>
          <w:color w:val="595959" w:themeColor="text1" w:themeTint="A6"/>
          <w:sz w:val="18"/>
          <w:szCs w:val="18"/>
        </w:rPr>
        <w:t>couverts</w:t>
      </w:r>
      <w:r w:rsidRPr="001A41BE">
        <w:rPr>
          <w:color w:val="595959" w:themeColor="text1" w:themeTint="A6"/>
          <w:sz w:val="18"/>
          <w:szCs w:val="18"/>
        </w:rPr>
        <w:t xml:space="preserve"> par les DAP en 2020 appartien</w:t>
      </w:r>
      <w:r>
        <w:rPr>
          <w:color w:val="595959" w:themeColor="text1" w:themeTint="A6"/>
          <w:sz w:val="18"/>
          <w:szCs w:val="18"/>
        </w:rPr>
        <w:t>nen</w:t>
      </w:r>
      <w:r w:rsidRPr="001A41BE">
        <w:rPr>
          <w:color w:val="595959" w:themeColor="text1" w:themeTint="A6"/>
          <w:sz w:val="18"/>
          <w:szCs w:val="18"/>
        </w:rPr>
        <w:t xml:space="preserve">t à des établissements qui ont </w:t>
      </w:r>
      <w:r>
        <w:rPr>
          <w:color w:val="595959" w:themeColor="text1" w:themeTint="A6"/>
          <w:sz w:val="18"/>
          <w:szCs w:val="18"/>
        </w:rPr>
        <w:t>renseigné une suspension</w:t>
      </w:r>
      <w:r w:rsidRPr="001A41BE">
        <w:rPr>
          <w:color w:val="595959" w:themeColor="text1" w:themeTint="A6"/>
          <w:sz w:val="18"/>
          <w:szCs w:val="18"/>
        </w:rPr>
        <w:t xml:space="preserve"> </w:t>
      </w:r>
      <w:r>
        <w:rPr>
          <w:color w:val="595959" w:themeColor="text1" w:themeTint="A6"/>
          <w:sz w:val="18"/>
          <w:szCs w:val="18"/>
        </w:rPr>
        <w:t>d</w:t>
      </w:r>
      <w:r w:rsidRPr="001A41BE">
        <w:rPr>
          <w:color w:val="595959" w:themeColor="text1" w:themeTint="A6"/>
          <w:sz w:val="18"/>
          <w:szCs w:val="18"/>
        </w:rPr>
        <w:t>’activité</w:t>
      </w:r>
      <w:r>
        <w:rPr>
          <w:color w:val="595959" w:themeColor="text1" w:themeTint="A6"/>
          <w:sz w:val="18"/>
          <w:szCs w:val="18"/>
        </w:rPr>
        <w:t>,</w:t>
      </w:r>
      <w:r w:rsidRPr="001A41BE">
        <w:rPr>
          <w:color w:val="595959" w:themeColor="text1" w:themeTint="A6"/>
          <w:sz w:val="18"/>
          <w:szCs w:val="18"/>
        </w:rPr>
        <w:t xml:space="preserve"> et 65 % d’entre eux appartien</w:t>
      </w:r>
      <w:r>
        <w:rPr>
          <w:color w:val="595959" w:themeColor="text1" w:themeTint="A6"/>
          <w:sz w:val="18"/>
          <w:szCs w:val="18"/>
        </w:rPr>
        <w:t>nen</w:t>
      </w:r>
      <w:r w:rsidRPr="001A41BE">
        <w:rPr>
          <w:color w:val="595959" w:themeColor="text1" w:themeTint="A6"/>
          <w:sz w:val="18"/>
          <w:szCs w:val="18"/>
        </w:rPr>
        <w:t xml:space="preserve">t à des établissements </w:t>
      </w:r>
      <w:r>
        <w:rPr>
          <w:color w:val="595959" w:themeColor="text1" w:themeTint="A6"/>
          <w:sz w:val="18"/>
          <w:szCs w:val="18"/>
        </w:rPr>
        <w:t>ayant</w:t>
      </w:r>
      <w:r w:rsidRPr="001A41BE">
        <w:rPr>
          <w:color w:val="595959" w:themeColor="text1" w:themeTint="A6"/>
          <w:sz w:val="18"/>
          <w:szCs w:val="18"/>
        </w:rPr>
        <w:t xml:space="preserve"> fait une demande pour l’ensemble de</w:t>
      </w:r>
      <w:r>
        <w:rPr>
          <w:color w:val="595959" w:themeColor="text1" w:themeTint="A6"/>
          <w:sz w:val="18"/>
          <w:szCs w:val="18"/>
        </w:rPr>
        <w:t xml:space="preserve"> leurs salariés (voir Annexe 7)</w:t>
      </w:r>
      <w:r w:rsidRPr="001A41BE">
        <w:rPr>
          <w:color w:val="595959" w:themeColor="text1" w:themeTint="A6"/>
          <w:sz w:val="18"/>
          <w:szCs w:val="18"/>
        </w:rPr>
        <w:t xml:space="preserve">. </w:t>
      </w:r>
    </w:p>
  </w:footnote>
  <w:footnote w:id="40">
    <w:p w14:paraId="51339324" w14:textId="77777777" w:rsidR="0088249B" w:rsidRPr="00964F8F" w:rsidRDefault="0088249B" w:rsidP="006664ED">
      <w:pPr>
        <w:pStyle w:val="Notedebasdepage"/>
        <w:rPr>
          <w:sz w:val="18"/>
          <w:szCs w:val="18"/>
        </w:rPr>
      </w:pPr>
      <w:r w:rsidRPr="00964F8F">
        <w:rPr>
          <w:rStyle w:val="Appelnotedebasdep"/>
          <w:color w:val="595959" w:themeColor="text1" w:themeTint="A6"/>
          <w:sz w:val="18"/>
          <w:szCs w:val="18"/>
        </w:rPr>
        <w:footnoteRef/>
      </w:r>
      <w:r w:rsidRPr="00964F8F">
        <w:rPr>
          <w:color w:val="595959" w:themeColor="text1" w:themeTint="A6"/>
          <w:sz w:val="18"/>
          <w:szCs w:val="18"/>
        </w:rPr>
        <w:t xml:space="preserve"> </w:t>
      </w:r>
      <w:r w:rsidRPr="00964F8F">
        <w:rPr>
          <w:rFonts w:asciiTheme="minorHAnsi" w:eastAsiaTheme="minorHAnsi" w:hAnsiTheme="minorHAnsi" w:cstheme="minorHAnsi"/>
          <w:color w:val="595959" w:themeColor="text1" w:themeTint="A6"/>
          <w:sz w:val="18"/>
          <w:szCs w:val="18"/>
          <w:lang w:eastAsia="en-US"/>
        </w:rPr>
        <w:t xml:space="preserve">En 2020, parmi les motifs invoqués par les employeurs, le motif « Coronavirus » est comme attendu très majoritaire : ce motif représente un peu moins de 95 % des heures demandées dans les DAP et des salariés concernés par les DAP. Cependant, ce pourcentage sous-évalue les demandes en lien direct avec la crise sanitaire car les employeurs ont pu également invoquer d’autres motifs tels que « sanitaire », « conjoncture économique », etc. Avant la crise sanitaire actuelle, la très grande majorité des heures de chômage partiel a été demandée en lien avec la conjoncture économique : c’est le motif invoqué pour 98 % des jours autorisés sur la période 2007-2010, 90 % des jours de chômage partiel autorisés entre 1995 et 2005 (Calavrezo et </w:t>
      </w:r>
      <w:proofErr w:type="spellStart"/>
      <w:r w:rsidRPr="00964F8F">
        <w:rPr>
          <w:rFonts w:asciiTheme="minorHAnsi" w:eastAsiaTheme="minorHAnsi" w:hAnsiTheme="minorHAnsi" w:cstheme="minorHAnsi"/>
          <w:color w:val="595959" w:themeColor="text1" w:themeTint="A6"/>
          <w:sz w:val="18"/>
          <w:szCs w:val="18"/>
          <w:lang w:eastAsia="en-US"/>
        </w:rPr>
        <w:t>Lodin</w:t>
      </w:r>
      <w:proofErr w:type="spellEnd"/>
      <w:r w:rsidRPr="00964F8F">
        <w:rPr>
          <w:rFonts w:asciiTheme="minorHAnsi" w:eastAsiaTheme="minorHAnsi" w:hAnsiTheme="minorHAnsi" w:cstheme="minorHAnsi"/>
          <w:color w:val="595959" w:themeColor="text1" w:themeTint="A6"/>
          <w:sz w:val="18"/>
          <w:szCs w:val="18"/>
          <w:lang w:eastAsia="en-US"/>
        </w:rPr>
        <w:t>, 2012) et 80 % des autorisations au titre de l’activité partielle ayant donné lieu à consommation d’heures en 2015 (</w:t>
      </w:r>
      <w:proofErr w:type="spellStart"/>
      <w:r w:rsidRPr="00964F8F">
        <w:rPr>
          <w:rFonts w:asciiTheme="minorHAnsi" w:eastAsiaTheme="minorHAnsi" w:hAnsiTheme="minorHAnsi" w:cstheme="minorHAnsi"/>
          <w:color w:val="595959" w:themeColor="text1" w:themeTint="A6"/>
          <w:sz w:val="18"/>
          <w:szCs w:val="18"/>
          <w:lang w:eastAsia="en-US"/>
        </w:rPr>
        <w:t>Nevoux</w:t>
      </w:r>
      <w:proofErr w:type="spellEnd"/>
      <w:r w:rsidRPr="00964F8F">
        <w:rPr>
          <w:rFonts w:asciiTheme="minorHAnsi" w:eastAsiaTheme="minorHAnsi" w:hAnsiTheme="minorHAnsi" w:cstheme="minorHAnsi"/>
          <w:color w:val="595959" w:themeColor="text1" w:themeTint="A6"/>
          <w:sz w:val="18"/>
          <w:szCs w:val="18"/>
          <w:lang w:eastAsia="en-US"/>
        </w:rPr>
        <w:t xml:space="preserve"> </w:t>
      </w:r>
      <w:r w:rsidRPr="00964F8F">
        <w:rPr>
          <w:rFonts w:asciiTheme="minorHAnsi" w:eastAsiaTheme="minorHAnsi" w:hAnsiTheme="minorHAnsi" w:cstheme="minorHAnsi"/>
          <w:i/>
          <w:color w:val="595959" w:themeColor="text1" w:themeTint="A6"/>
          <w:sz w:val="18"/>
          <w:szCs w:val="18"/>
          <w:lang w:eastAsia="en-US"/>
        </w:rPr>
        <w:t>et al.</w:t>
      </w:r>
      <w:r w:rsidRPr="00964F8F">
        <w:rPr>
          <w:rFonts w:asciiTheme="minorHAnsi" w:eastAsiaTheme="minorHAnsi" w:hAnsiTheme="minorHAnsi" w:cstheme="minorHAnsi"/>
          <w:color w:val="595959" w:themeColor="text1" w:themeTint="A6"/>
          <w:sz w:val="18"/>
          <w:szCs w:val="18"/>
          <w:lang w:eastAsia="en-US"/>
        </w:rPr>
        <w:t>, 2017).</w:t>
      </w:r>
    </w:p>
  </w:footnote>
  <w:footnote w:id="41">
    <w:p w14:paraId="42A0B6ED" w14:textId="77777777" w:rsidR="0088249B" w:rsidRPr="00871F31" w:rsidRDefault="0088249B" w:rsidP="006664ED">
      <w:pPr>
        <w:pStyle w:val="Notedebasdepage"/>
        <w:rPr>
          <w:color w:val="595959" w:themeColor="text1" w:themeTint="A6"/>
          <w:sz w:val="18"/>
          <w:szCs w:val="18"/>
        </w:rPr>
      </w:pPr>
      <w:r w:rsidRPr="00871F31">
        <w:rPr>
          <w:rStyle w:val="Appelnotedebasdep"/>
          <w:color w:val="595959" w:themeColor="text1" w:themeTint="A6"/>
          <w:sz w:val="18"/>
          <w:szCs w:val="18"/>
        </w:rPr>
        <w:footnoteRef/>
      </w:r>
      <w:r w:rsidRPr="00871F31">
        <w:rPr>
          <w:color w:val="595959" w:themeColor="text1" w:themeTint="A6"/>
          <w:sz w:val="18"/>
          <w:szCs w:val="18"/>
        </w:rPr>
        <w:t xml:space="preserve"> En lien avec la proximité des informations </w:t>
      </w:r>
      <w:r>
        <w:rPr>
          <w:color w:val="595959" w:themeColor="text1" w:themeTint="A6"/>
          <w:sz w:val="18"/>
          <w:szCs w:val="18"/>
        </w:rPr>
        <w:t xml:space="preserve">portant </w:t>
      </w:r>
      <w:r w:rsidRPr="00871F31">
        <w:rPr>
          <w:color w:val="595959" w:themeColor="text1" w:themeTint="A6"/>
          <w:sz w:val="18"/>
          <w:szCs w:val="18"/>
        </w:rPr>
        <w:t>sur les DAP et DA, dans ce travail</w:t>
      </w:r>
      <w:r>
        <w:rPr>
          <w:color w:val="595959" w:themeColor="text1" w:themeTint="A6"/>
          <w:sz w:val="18"/>
          <w:szCs w:val="18"/>
        </w:rPr>
        <w:t>,</w:t>
      </w:r>
      <w:r w:rsidRPr="00871F31">
        <w:rPr>
          <w:color w:val="595959" w:themeColor="text1" w:themeTint="A6"/>
          <w:sz w:val="18"/>
          <w:szCs w:val="18"/>
        </w:rPr>
        <w:t xml:space="preserve"> nous présentons </w:t>
      </w:r>
      <w:r>
        <w:rPr>
          <w:color w:val="595959" w:themeColor="text1" w:themeTint="A6"/>
          <w:sz w:val="18"/>
          <w:szCs w:val="18"/>
        </w:rPr>
        <w:t>uniquement</w:t>
      </w:r>
      <w:r w:rsidRPr="00871F31">
        <w:rPr>
          <w:color w:val="595959" w:themeColor="text1" w:themeTint="A6"/>
          <w:sz w:val="18"/>
          <w:szCs w:val="18"/>
        </w:rPr>
        <w:t xml:space="preserve"> les résultats sur les DAP.</w:t>
      </w:r>
    </w:p>
  </w:footnote>
  <w:footnote w:id="42">
    <w:p w14:paraId="2A967CB0" w14:textId="77777777" w:rsidR="0088249B" w:rsidRPr="00361E18" w:rsidRDefault="0088249B" w:rsidP="006664ED">
      <w:pPr>
        <w:pStyle w:val="Notedebasdepage"/>
        <w:rPr>
          <w:sz w:val="18"/>
          <w:szCs w:val="18"/>
        </w:rPr>
      </w:pPr>
      <w:r w:rsidRPr="00361E18">
        <w:rPr>
          <w:rStyle w:val="Appelnotedebasdep"/>
          <w:color w:val="595959" w:themeColor="text1" w:themeTint="A6"/>
          <w:sz w:val="18"/>
          <w:szCs w:val="18"/>
        </w:rPr>
        <w:footnoteRef/>
      </w:r>
      <w:r w:rsidRPr="00361E18">
        <w:rPr>
          <w:color w:val="595959" w:themeColor="text1" w:themeTint="A6"/>
          <w:sz w:val="18"/>
          <w:szCs w:val="18"/>
        </w:rPr>
        <w:t xml:space="preserve"> Sauf pour les établissements de 1 000 salariés ou plus.</w:t>
      </w:r>
    </w:p>
  </w:footnote>
  <w:footnote w:id="43">
    <w:p w14:paraId="6A3A3690" w14:textId="77777777" w:rsidR="0088249B" w:rsidRPr="00C90CF2" w:rsidRDefault="0088249B" w:rsidP="006664ED">
      <w:pPr>
        <w:autoSpaceDE w:val="0"/>
        <w:autoSpaceDN w:val="0"/>
        <w:adjustRightInd w:val="0"/>
        <w:spacing w:after="0"/>
        <w:rPr>
          <w:rFonts w:asciiTheme="minorHAnsi" w:hAnsiTheme="minorHAnsi" w:cstheme="minorHAnsi"/>
          <w:sz w:val="18"/>
          <w:szCs w:val="18"/>
        </w:rPr>
      </w:pPr>
      <w:r w:rsidRPr="00C90CF2">
        <w:rPr>
          <w:rStyle w:val="Appelnotedebasdep"/>
          <w:rFonts w:asciiTheme="minorHAnsi" w:hAnsiTheme="minorHAnsi" w:cstheme="minorHAnsi"/>
          <w:color w:val="595959" w:themeColor="text1" w:themeTint="A6"/>
          <w:sz w:val="18"/>
          <w:szCs w:val="18"/>
        </w:rPr>
        <w:footnoteRef/>
      </w:r>
      <w:r w:rsidRPr="00C90CF2">
        <w:rPr>
          <w:rFonts w:asciiTheme="minorHAnsi" w:hAnsiTheme="minorHAnsi" w:cstheme="minorHAnsi"/>
          <w:color w:val="595959" w:themeColor="text1" w:themeTint="A6"/>
          <w:sz w:val="18"/>
          <w:szCs w:val="18"/>
        </w:rPr>
        <w:t xml:space="preserve"> Nous ne disposons pas de statistique directement comparable pour la période précédant la crise sanitaire actuelle. Les statistiques disponibles portent sur la consommation effective d’activité partielle et </w:t>
      </w:r>
      <w:r>
        <w:rPr>
          <w:rFonts w:asciiTheme="minorHAnsi" w:hAnsiTheme="minorHAnsi" w:cstheme="minorHAnsi"/>
          <w:color w:val="595959" w:themeColor="text1" w:themeTint="A6"/>
          <w:sz w:val="18"/>
          <w:szCs w:val="18"/>
        </w:rPr>
        <w:t xml:space="preserve">sont calculées </w:t>
      </w:r>
      <w:r w:rsidRPr="00C90CF2">
        <w:rPr>
          <w:rFonts w:asciiTheme="minorHAnsi" w:hAnsiTheme="minorHAnsi" w:cstheme="minorHAnsi"/>
          <w:color w:val="595959" w:themeColor="text1" w:themeTint="A6"/>
          <w:sz w:val="18"/>
          <w:szCs w:val="18"/>
        </w:rPr>
        <w:t xml:space="preserve">sur le mois : </w:t>
      </w:r>
      <w:r>
        <w:rPr>
          <w:rFonts w:asciiTheme="minorHAnsi" w:eastAsiaTheme="minorHAnsi" w:hAnsiTheme="minorHAnsi" w:cstheme="minorHAnsi"/>
          <w:color w:val="595959" w:themeColor="text1" w:themeTint="A6"/>
          <w:sz w:val="18"/>
          <w:szCs w:val="18"/>
          <w:lang w:eastAsia="en-US"/>
        </w:rPr>
        <w:t>s</w:t>
      </w:r>
      <w:r w:rsidRPr="00C90CF2">
        <w:rPr>
          <w:rFonts w:asciiTheme="minorHAnsi" w:eastAsiaTheme="minorHAnsi" w:hAnsiTheme="minorHAnsi" w:cstheme="minorHAnsi"/>
          <w:color w:val="595959" w:themeColor="text1" w:themeTint="A6"/>
          <w:sz w:val="18"/>
          <w:szCs w:val="18"/>
          <w:lang w:eastAsia="en-US"/>
        </w:rPr>
        <w:t xml:space="preserve">ur la période 2007-2010, un salarié </w:t>
      </w:r>
      <w:r>
        <w:rPr>
          <w:rFonts w:asciiTheme="minorHAnsi" w:eastAsiaTheme="minorHAnsi" w:hAnsiTheme="minorHAnsi" w:cstheme="minorHAnsi"/>
          <w:color w:val="595959" w:themeColor="text1" w:themeTint="A6"/>
          <w:sz w:val="18"/>
          <w:szCs w:val="18"/>
          <w:lang w:eastAsia="en-US"/>
        </w:rPr>
        <w:t>a</w:t>
      </w:r>
      <w:r w:rsidRPr="00C90CF2">
        <w:rPr>
          <w:rFonts w:asciiTheme="minorHAnsi" w:eastAsiaTheme="minorHAnsi" w:hAnsiTheme="minorHAnsi" w:cstheme="minorHAnsi"/>
          <w:color w:val="595959" w:themeColor="text1" w:themeTint="A6"/>
          <w:sz w:val="18"/>
          <w:szCs w:val="18"/>
          <w:lang w:eastAsia="en-US"/>
        </w:rPr>
        <w:t xml:space="preserve">u chômage partiel au cours d’un mois donné a connu en moyenne une réduction d’activité de 30 heures (Calavrezo et </w:t>
      </w:r>
      <w:proofErr w:type="spellStart"/>
      <w:r w:rsidRPr="00C90CF2">
        <w:rPr>
          <w:rFonts w:asciiTheme="minorHAnsi" w:eastAsiaTheme="minorHAnsi" w:hAnsiTheme="minorHAnsi" w:cstheme="minorHAnsi"/>
          <w:color w:val="595959" w:themeColor="text1" w:themeTint="A6"/>
          <w:sz w:val="18"/>
          <w:szCs w:val="18"/>
          <w:lang w:eastAsia="en-US"/>
        </w:rPr>
        <w:t>Lodin</w:t>
      </w:r>
      <w:proofErr w:type="spellEnd"/>
      <w:r w:rsidRPr="00C90CF2">
        <w:rPr>
          <w:rFonts w:asciiTheme="minorHAnsi" w:eastAsiaTheme="minorHAnsi" w:hAnsiTheme="minorHAnsi" w:cstheme="minorHAnsi"/>
          <w:color w:val="595959" w:themeColor="text1" w:themeTint="A6"/>
          <w:sz w:val="18"/>
          <w:szCs w:val="18"/>
          <w:lang w:eastAsia="en-US"/>
        </w:rPr>
        <w:t>, 2012)</w:t>
      </w:r>
      <w:r>
        <w:rPr>
          <w:rFonts w:asciiTheme="minorHAnsi" w:eastAsiaTheme="minorHAnsi" w:hAnsiTheme="minorHAnsi" w:cstheme="minorHAnsi"/>
          <w:color w:val="595959" w:themeColor="text1" w:themeTint="A6"/>
          <w:sz w:val="18"/>
          <w:szCs w:val="18"/>
          <w:lang w:eastAsia="en-US"/>
        </w:rPr>
        <w:t>, contre 32 heures e</w:t>
      </w:r>
      <w:r w:rsidRPr="00C90CF2">
        <w:rPr>
          <w:rFonts w:asciiTheme="minorHAnsi" w:eastAsiaTheme="minorHAnsi" w:hAnsiTheme="minorHAnsi" w:cstheme="minorHAnsi"/>
          <w:color w:val="595959" w:themeColor="text1" w:themeTint="A6"/>
          <w:sz w:val="18"/>
          <w:szCs w:val="18"/>
          <w:lang w:eastAsia="en-US"/>
        </w:rPr>
        <w:t>n 2015 (</w:t>
      </w:r>
      <w:proofErr w:type="spellStart"/>
      <w:r w:rsidRPr="00C90CF2">
        <w:rPr>
          <w:rFonts w:asciiTheme="minorHAnsi" w:eastAsiaTheme="minorHAnsi" w:hAnsiTheme="minorHAnsi" w:cstheme="minorHAnsi"/>
          <w:color w:val="595959" w:themeColor="text1" w:themeTint="A6"/>
          <w:sz w:val="18"/>
          <w:szCs w:val="18"/>
          <w:lang w:eastAsia="en-US"/>
        </w:rPr>
        <w:t>Nevoux</w:t>
      </w:r>
      <w:proofErr w:type="spellEnd"/>
      <w:r w:rsidRPr="00C90CF2">
        <w:rPr>
          <w:rFonts w:asciiTheme="minorHAnsi" w:eastAsiaTheme="minorHAnsi" w:hAnsiTheme="minorHAnsi" w:cstheme="minorHAnsi"/>
          <w:color w:val="595959" w:themeColor="text1" w:themeTint="A6"/>
          <w:sz w:val="18"/>
          <w:szCs w:val="18"/>
          <w:lang w:eastAsia="en-US"/>
        </w:rPr>
        <w:t xml:space="preserve"> </w:t>
      </w:r>
      <w:r w:rsidRPr="00D858AA">
        <w:rPr>
          <w:rFonts w:asciiTheme="minorHAnsi" w:eastAsiaTheme="minorHAnsi" w:hAnsiTheme="minorHAnsi" w:cstheme="minorHAnsi"/>
          <w:i/>
          <w:color w:val="595959" w:themeColor="text1" w:themeTint="A6"/>
          <w:sz w:val="18"/>
          <w:szCs w:val="18"/>
          <w:lang w:eastAsia="en-US"/>
        </w:rPr>
        <w:t>et al.,</w:t>
      </w:r>
      <w:r w:rsidRPr="00C90CF2">
        <w:rPr>
          <w:rFonts w:asciiTheme="minorHAnsi" w:eastAsiaTheme="minorHAnsi" w:hAnsiTheme="minorHAnsi" w:cstheme="minorHAnsi"/>
          <w:color w:val="595959" w:themeColor="text1" w:themeTint="A6"/>
          <w:sz w:val="18"/>
          <w:szCs w:val="18"/>
          <w:lang w:eastAsia="en-US"/>
        </w:rPr>
        <w:t xml:space="preserve"> 2017).</w:t>
      </w:r>
    </w:p>
  </w:footnote>
  <w:footnote w:id="44">
    <w:p w14:paraId="564C2F38" w14:textId="77777777" w:rsidR="0088249B" w:rsidRPr="008E452F" w:rsidRDefault="0088249B" w:rsidP="006664ED">
      <w:pPr>
        <w:pStyle w:val="Notedebasdepage"/>
        <w:rPr>
          <w:sz w:val="18"/>
          <w:szCs w:val="18"/>
        </w:rPr>
      </w:pPr>
      <w:r w:rsidRPr="00871F31">
        <w:rPr>
          <w:rStyle w:val="Appelnotedebasdep"/>
          <w:color w:val="595959" w:themeColor="text1" w:themeTint="A6"/>
          <w:sz w:val="18"/>
          <w:szCs w:val="18"/>
        </w:rPr>
        <w:footnoteRef/>
      </w:r>
      <w:r w:rsidRPr="00871F31">
        <w:rPr>
          <w:color w:val="595959" w:themeColor="text1" w:themeTint="A6"/>
          <w:sz w:val="18"/>
          <w:szCs w:val="18"/>
        </w:rPr>
        <w:t xml:space="preserve"> Ce résultat est globalement retrouvé lorsqu</w:t>
      </w:r>
      <w:r>
        <w:rPr>
          <w:color w:val="595959" w:themeColor="text1" w:themeTint="A6"/>
          <w:sz w:val="18"/>
          <w:szCs w:val="18"/>
        </w:rPr>
        <w:t>e l</w:t>
      </w:r>
      <w:r w:rsidRPr="00871F31">
        <w:rPr>
          <w:color w:val="595959" w:themeColor="text1" w:themeTint="A6"/>
          <w:sz w:val="18"/>
          <w:szCs w:val="18"/>
        </w:rPr>
        <w:t>’on s’intéresse à la taille de l’entreprise à laquelle appar</w:t>
      </w:r>
      <w:r>
        <w:rPr>
          <w:color w:val="595959" w:themeColor="text1" w:themeTint="A6"/>
          <w:sz w:val="18"/>
          <w:szCs w:val="18"/>
        </w:rPr>
        <w:t>t</w:t>
      </w:r>
      <w:r w:rsidRPr="00871F31">
        <w:rPr>
          <w:color w:val="595959" w:themeColor="text1" w:themeTint="A6"/>
          <w:sz w:val="18"/>
          <w:szCs w:val="18"/>
        </w:rPr>
        <w:t xml:space="preserve">ient l’établissement. </w:t>
      </w:r>
    </w:p>
  </w:footnote>
  <w:footnote w:id="45">
    <w:p w14:paraId="2CADABD2" w14:textId="77777777" w:rsidR="0088249B" w:rsidRDefault="0088249B" w:rsidP="00D81D94">
      <w:pPr>
        <w:pStyle w:val="Notedebasdepage"/>
      </w:pPr>
      <w:r w:rsidRPr="00E52D36">
        <w:rPr>
          <w:rStyle w:val="Appelnotedebasdep"/>
          <w:rFonts w:asciiTheme="minorHAnsi" w:hAnsiTheme="minorHAnsi" w:cstheme="minorHAnsi"/>
          <w:color w:val="595959" w:themeColor="text1" w:themeTint="A6"/>
          <w:sz w:val="18"/>
          <w:szCs w:val="18"/>
        </w:rPr>
        <w:footnoteRef/>
      </w:r>
      <w:r w:rsidRPr="00E52D36">
        <w:rPr>
          <w:rFonts w:asciiTheme="minorHAnsi" w:hAnsiTheme="minorHAnsi" w:cstheme="minorHAnsi"/>
          <w:color w:val="595959" w:themeColor="text1" w:themeTint="A6"/>
          <w:sz w:val="18"/>
          <w:szCs w:val="18"/>
        </w:rPr>
        <w:t xml:space="preserve"> Il s’agit de D</w:t>
      </w:r>
      <w:r>
        <w:rPr>
          <w:rFonts w:asciiTheme="minorHAnsi" w:hAnsiTheme="minorHAnsi" w:cstheme="minorHAnsi"/>
          <w:color w:val="595959" w:themeColor="text1" w:themeTint="A6"/>
          <w:sz w:val="18"/>
          <w:szCs w:val="18"/>
        </w:rPr>
        <w:t>I</w:t>
      </w:r>
      <w:r w:rsidRPr="00E52D36">
        <w:rPr>
          <w:rFonts w:asciiTheme="minorHAnsi" w:hAnsiTheme="minorHAnsi" w:cstheme="minorHAnsi"/>
          <w:color w:val="595959" w:themeColor="text1" w:themeTint="A6"/>
          <w:sz w:val="18"/>
          <w:szCs w:val="18"/>
        </w:rPr>
        <w:t xml:space="preserve"> dédoublonnées des avenants. Avant dédoublonnage, </w:t>
      </w:r>
      <w:r>
        <w:rPr>
          <w:rFonts w:asciiTheme="minorHAnsi" w:hAnsiTheme="minorHAnsi" w:cstheme="minorHAnsi"/>
          <w:color w:val="595959" w:themeColor="text1" w:themeTint="A6"/>
          <w:sz w:val="18"/>
          <w:szCs w:val="18"/>
        </w:rPr>
        <w:t xml:space="preserve">on observait </w:t>
      </w:r>
      <w:r w:rsidRPr="00E52D36">
        <w:rPr>
          <w:rFonts w:asciiTheme="minorHAnsi" w:hAnsiTheme="minorHAnsi" w:cstheme="minorHAnsi"/>
          <w:color w:val="595959" w:themeColor="text1" w:themeTint="A6"/>
          <w:sz w:val="18"/>
          <w:szCs w:val="18"/>
        </w:rPr>
        <w:t xml:space="preserve">un peu moins de </w:t>
      </w:r>
      <w:r>
        <w:rPr>
          <w:rFonts w:asciiTheme="minorHAnsi" w:hAnsiTheme="minorHAnsi" w:cstheme="minorHAnsi"/>
          <w:color w:val="595959" w:themeColor="text1" w:themeTint="A6"/>
          <w:sz w:val="18"/>
          <w:szCs w:val="18"/>
        </w:rPr>
        <w:t>3,1</w:t>
      </w:r>
      <w:r w:rsidRPr="00E52D36">
        <w:rPr>
          <w:rFonts w:asciiTheme="minorHAnsi" w:hAnsiTheme="minorHAnsi" w:cstheme="minorHAnsi"/>
          <w:color w:val="595959" w:themeColor="text1" w:themeTint="A6"/>
          <w:sz w:val="18"/>
          <w:szCs w:val="18"/>
        </w:rPr>
        <w:t xml:space="preserve"> million</w:t>
      </w:r>
      <w:r>
        <w:rPr>
          <w:rFonts w:asciiTheme="minorHAnsi" w:hAnsiTheme="minorHAnsi" w:cstheme="minorHAnsi"/>
          <w:color w:val="595959" w:themeColor="text1" w:themeTint="A6"/>
          <w:sz w:val="18"/>
          <w:szCs w:val="18"/>
        </w:rPr>
        <w:t>s</w:t>
      </w:r>
      <w:r w:rsidRPr="00E52D36">
        <w:rPr>
          <w:rFonts w:asciiTheme="minorHAnsi" w:hAnsiTheme="minorHAnsi" w:cstheme="minorHAnsi"/>
          <w:color w:val="595959" w:themeColor="text1" w:themeTint="A6"/>
          <w:sz w:val="18"/>
          <w:szCs w:val="18"/>
        </w:rPr>
        <w:t xml:space="preserve"> de </w:t>
      </w:r>
      <w:r>
        <w:rPr>
          <w:rFonts w:asciiTheme="minorHAnsi" w:hAnsiTheme="minorHAnsi" w:cstheme="minorHAnsi"/>
          <w:color w:val="595959" w:themeColor="text1" w:themeTint="A6"/>
          <w:sz w:val="18"/>
          <w:szCs w:val="18"/>
        </w:rPr>
        <w:t>DI</w:t>
      </w:r>
      <w:r w:rsidRPr="00E52D36">
        <w:rPr>
          <w:rFonts w:asciiTheme="minorHAnsi" w:hAnsiTheme="minorHAnsi" w:cstheme="minorHAnsi"/>
          <w:color w:val="595959" w:themeColor="text1" w:themeTint="A6"/>
          <w:sz w:val="18"/>
          <w:szCs w:val="18"/>
        </w:rPr>
        <w:t xml:space="preserve">. </w:t>
      </w:r>
    </w:p>
  </w:footnote>
  <w:footnote w:id="46">
    <w:p w14:paraId="1DA56C8F" w14:textId="77777777" w:rsidR="0088249B" w:rsidRPr="003C7DAA" w:rsidRDefault="0088249B" w:rsidP="00D81D94">
      <w:pPr>
        <w:pStyle w:val="Notedebasdepage"/>
        <w:rPr>
          <w:sz w:val="18"/>
          <w:szCs w:val="18"/>
        </w:rPr>
      </w:pPr>
      <w:r w:rsidRPr="003C7DAA">
        <w:rPr>
          <w:rStyle w:val="Appelnotedebasdep"/>
          <w:color w:val="595959" w:themeColor="text1" w:themeTint="A6"/>
          <w:sz w:val="18"/>
          <w:szCs w:val="18"/>
        </w:rPr>
        <w:footnoteRef/>
      </w:r>
      <w:r w:rsidRPr="003C7DAA">
        <w:rPr>
          <w:color w:val="595959" w:themeColor="text1" w:themeTint="A6"/>
          <w:sz w:val="18"/>
          <w:szCs w:val="18"/>
        </w:rPr>
        <w:t xml:space="preserve"> </w:t>
      </w:r>
      <w:r>
        <w:rPr>
          <w:color w:val="595959" w:themeColor="text1" w:themeTint="A6"/>
          <w:sz w:val="18"/>
          <w:szCs w:val="18"/>
        </w:rPr>
        <w:t xml:space="preserve">990 000 </w:t>
      </w:r>
      <w:r w:rsidRPr="003C7DAA">
        <w:rPr>
          <w:color w:val="595959" w:themeColor="text1" w:themeTint="A6"/>
          <w:sz w:val="18"/>
          <w:szCs w:val="18"/>
        </w:rPr>
        <w:t xml:space="preserve">établissements ont déposé une DI en mars, </w:t>
      </w:r>
      <w:r>
        <w:rPr>
          <w:color w:val="595959" w:themeColor="text1" w:themeTint="A6"/>
          <w:sz w:val="18"/>
          <w:szCs w:val="18"/>
        </w:rPr>
        <w:t xml:space="preserve">1 070 000 </w:t>
      </w:r>
      <w:r w:rsidRPr="003C7DAA">
        <w:rPr>
          <w:color w:val="595959" w:themeColor="text1" w:themeTint="A6"/>
          <w:sz w:val="18"/>
          <w:szCs w:val="18"/>
        </w:rPr>
        <w:t xml:space="preserve">en avril et </w:t>
      </w:r>
      <w:r>
        <w:rPr>
          <w:color w:val="595959" w:themeColor="text1" w:themeTint="A6"/>
          <w:sz w:val="18"/>
          <w:szCs w:val="18"/>
        </w:rPr>
        <w:t xml:space="preserve">820 000 </w:t>
      </w:r>
      <w:r w:rsidRPr="003C7DAA">
        <w:rPr>
          <w:color w:val="595959" w:themeColor="text1" w:themeTint="A6"/>
          <w:sz w:val="18"/>
          <w:szCs w:val="18"/>
        </w:rPr>
        <w:t xml:space="preserve">en mai. </w:t>
      </w:r>
    </w:p>
  </w:footnote>
  <w:footnote w:id="47">
    <w:p w14:paraId="6E42788C" w14:textId="77777777" w:rsidR="0088249B" w:rsidRPr="00A92088" w:rsidRDefault="0088249B" w:rsidP="00D81D94">
      <w:pPr>
        <w:pStyle w:val="Notedebasdepage"/>
        <w:rPr>
          <w:sz w:val="18"/>
          <w:szCs w:val="18"/>
        </w:rPr>
      </w:pPr>
      <w:r w:rsidRPr="00A92088">
        <w:rPr>
          <w:rStyle w:val="Appelnotedebasdep"/>
          <w:color w:val="595959" w:themeColor="text1" w:themeTint="A6"/>
          <w:sz w:val="18"/>
          <w:szCs w:val="18"/>
        </w:rPr>
        <w:footnoteRef/>
      </w:r>
      <w:r w:rsidRPr="00A92088">
        <w:rPr>
          <w:color w:val="595959" w:themeColor="text1" w:themeTint="A6"/>
          <w:sz w:val="18"/>
          <w:szCs w:val="18"/>
        </w:rPr>
        <w:t xml:space="preserve"> Après dédoublonnage, 0,1 % des établissements avec des DI pour mars ont plusieurs DI</w:t>
      </w:r>
      <w:r>
        <w:rPr>
          <w:color w:val="595959" w:themeColor="text1" w:themeTint="A6"/>
          <w:sz w:val="18"/>
          <w:szCs w:val="18"/>
        </w:rPr>
        <w:t xml:space="preserve"> au titre de ce même mois. Ce pourcentage est égal à</w:t>
      </w:r>
      <w:r w:rsidRPr="00A92088">
        <w:rPr>
          <w:color w:val="595959" w:themeColor="text1" w:themeTint="A6"/>
          <w:sz w:val="18"/>
          <w:szCs w:val="18"/>
        </w:rPr>
        <w:t xml:space="preserve"> 1,9 % pour avril et </w:t>
      </w:r>
      <w:r>
        <w:rPr>
          <w:color w:val="595959" w:themeColor="text1" w:themeTint="A6"/>
          <w:sz w:val="18"/>
          <w:szCs w:val="18"/>
        </w:rPr>
        <w:t xml:space="preserve">à </w:t>
      </w:r>
      <w:r w:rsidRPr="00A92088">
        <w:rPr>
          <w:color w:val="595959" w:themeColor="text1" w:themeTint="A6"/>
          <w:sz w:val="18"/>
          <w:szCs w:val="18"/>
        </w:rPr>
        <w:t xml:space="preserve">0,9 % pour mai. </w:t>
      </w:r>
    </w:p>
  </w:footnote>
  <w:footnote w:id="48">
    <w:p w14:paraId="07178175" w14:textId="77777777" w:rsidR="0088249B" w:rsidRPr="003C7DAA" w:rsidRDefault="0088249B" w:rsidP="00D81D94">
      <w:pPr>
        <w:pStyle w:val="Notedebasdepage"/>
        <w:rPr>
          <w:color w:val="595959" w:themeColor="text1" w:themeTint="A6"/>
          <w:sz w:val="18"/>
          <w:szCs w:val="18"/>
        </w:rPr>
      </w:pPr>
      <w:r w:rsidRPr="0016705A">
        <w:rPr>
          <w:rStyle w:val="Appelnotedebasdep"/>
          <w:color w:val="595959" w:themeColor="text1" w:themeTint="A6"/>
          <w:sz w:val="18"/>
          <w:szCs w:val="18"/>
        </w:rPr>
        <w:footnoteRef/>
      </w:r>
      <w:r w:rsidRPr="0016705A">
        <w:rPr>
          <w:color w:val="595959" w:themeColor="text1" w:themeTint="A6"/>
          <w:sz w:val="18"/>
          <w:szCs w:val="18"/>
        </w:rPr>
        <w:t xml:space="preserve"> Ces statistiques sont calculées en agrégeant les informations sur les DAP et les DI au niveau de chaque établissement</w:t>
      </w:r>
      <w:r>
        <w:rPr>
          <w:color w:val="595959" w:themeColor="text1" w:themeTint="A6"/>
          <w:sz w:val="18"/>
          <w:szCs w:val="18"/>
        </w:rPr>
        <w:t>,</w:t>
      </w:r>
      <w:r w:rsidRPr="0016705A">
        <w:rPr>
          <w:color w:val="595959" w:themeColor="text1" w:themeTint="A6"/>
          <w:sz w:val="18"/>
          <w:szCs w:val="18"/>
        </w:rPr>
        <w:t xml:space="preserve"> par mois (voir </w:t>
      </w:r>
      <w:r>
        <w:rPr>
          <w:color w:val="595959" w:themeColor="text1" w:themeTint="A6"/>
          <w:sz w:val="18"/>
          <w:szCs w:val="18"/>
        </w:rPr>
        <w:t>section 3.2</w:t>
      </w:r>
      <w:r w:rsidRPr="003C7DAA">
        <w:rPr>
          <w:color w:val="595959" w:themeColor="text1" w:themeTint="A6"/>
          <w:sz w:val="18"/>
          <w:szCs w:val="18"/>
        </w:rPr>
        <w:t xml:space="preserve"> pour la présentation de la démarche). </w:t>
      </w:r>
    </w:p>
  </w:footnote>
  <w:footnote w:id="49">
    <w:p w14:paraId="2BCE1CE1" w14:textId="77777777" w:rsidR="0088249B" w:rsidRDefault="0088249B" w:rsidP="00D81D94">
      <w:pPr>
        <w:pStyle w:val="Notedebasdepage"/>
      </w:pPr>
      <w:r w:rsidRPr="003C7DAA">
        <w:rPr>
          <w:rStyle w:val="Appelnotedebasdep"/>
          <w:color w:val="595959" w:themeColor="text1" w:themeTint="A6"/>
          <w:sz w:val="18"/>
          <w:szCs w:val="18"/>
        </w:rPr>
        <w:footnoteRef/>
      </w:r>
      <w:r w:rsidRPr="003C7DAA">
        <w:rPr>
          <w:color w:val="595959" w:themeColor="text1" w:themeTint="A6"/>
          <w:sz w:val="18"/>
          <w:szCs w:val="18"/>
        </w:rPr>
        <w:t xml:space="preserve"> Le mois de mars est retenu pour ce graphique car nous avons le plus grand recul pour observer les DI.</w:t>
      </w:r>
      <w:r w:rsidRPr="003C7DAA">
        <w:rPr>
          <w:color w:val="595959" w:themeColor="text1" w:themeTint="A6"/>
        </w:rPr>
        <w:t xml:space="preserve"> </w:t>
      </w:r>
    </w:p>
  </w:footnote>
  <w:footnote w:id="50">
    <w:p w14:paraId="17B906FA" w14:textId="77777777" w:rsidR="0088249B" w:rsidRPr="00927EF1" w:rsidRDefault="0088249B" w:rsidP="0031014B">
      <w:pPr>
        <w:pStyle w:val="Notedebasdepage"/>
        <w:rPr>
          <w:sz w:val="18"/>
          <w:szCs w:val="18"/>
        </w:rPr>
      </w:pPr>
      <w:r w:rsidRPr="00927EF1">
        <w:rPr>
          <w:rStyle w:val="Appelnotedebasdep"/>
          <w:color w:val="595959" w:themeColor="text1" w:themeTint="A6"/>
          <w:sz w:val="18"/>
          <w:szCs w:val="18"/>
        </w:rPr>
        <w:footnoteRef/>
      </w:r>
      <w:r w:rsidRPr="00927EF1">
        <w:rPr>
          <w:color w:val="595959" w:themeColor="text1" w:themeTint="A6"/>
          <w:sz w:val="18"/>
          <w:szCs w:val="18"/>
        </w:rPr>
        <w:t xml:space="preserve"> Estimations à partir des heures travaillées des salariés en 2017 (Insee, Comptes nationaux).</w:t>
      </w:r>
    </w:p>
  </w:footnote>
  <w:footnote w:id="51">
    <w:p w14:paraId="41318401" w14:textId="1FE17DF6" w:rsidR="0088249B" w:rsidRPr="000B7A04" w:rsidRDefault="0088249B" w:rsidP="0025363E">
      <w:pPr>
        <w:pStyle w:val="Notedebasdepage"/>
        <w:rPr>
          <w:rFonts w:asciiTheme="minorHAnsi" w:hAnsiTheme="minorHAnsi" w:cstheme="majorHAnsi"/>
          <w:sz w:val="18"/>
          <w:szCs w:val="18"/>
        </w:rPr>
      </w:pPr>
      <w:r w:rsidRPr="000B7A04">
        <w:rPr>
          <w:rStyle w:val="Appelnotedebasdep"/>
          <w:rFonts w:asciiTheme="minorHAnsi" w:hAnsiTheme="minorHAnsi" w:cstheme="majorHAnsi"/>
          <w:color w:val="595959" w:themeColor="text1" w:themeTint="A6"/>
          <w:sz w:val="18"/>
          <w:szCs w:val="18"/>
        </w:rPr>
        <w:footnoteRef/>
      </w:r>
      <w:r w:rsidRPr="000B7A04">
        <w:rPr>
          <w:rFonts w:asciiTheme="minorHAnsi" w:hAnsiTheme="minorHAnsi" w:cstheme="majorHAnsi"/>
          <w:color w:val="595959" w:themeColor="text1" w:themeTint="A6"/>
          <w:sz w:val="18"/>
          <w:szCs w:val="18"/>
        </w:rPr>
        <w:t xml:space="preserve"> Rappelons la bascule en activité partielle au 1</w:t>
      </w:r>
      <w:r w:rsidRPr="000B7A04">
        <w:rPr>
          <w:rFonts w:asciiTheme="minorHAnsi" w:hAnsiTheme="minorHAnsi" w:cstheme="majorHAnsi"/>
          <w:color w:val="595959" w:themeColor="text1" w:themeTint="A6"/>
          <w:sz w:val="18"/>
          <w:szCs w:val="18"/>
          <w:vertAlign w:val="superscript"/>
        </w:rPr>
        <w:t>er</w:t>
      </w:r>
      <w:r w:rsidRPr="000B7A04">
        <w:rPr>
          <w:rFonts w:asciiTheme="minorHAnsi" w:hAnsiTheme="minorHAnsi" w:cstheme="majorHAnsi"/>
          <w:color w:val="595959" w:themeColor="text1" w:themeTint="A6"/>
          <w:sz w:val="18"/>
          <w:szCs w:val="18"/>
        </w:rPr>
        <w:t xml:space="preserve"> mai des arrêts maladie pour garde d’enfant ou vulnérabilité. L’OFCE a estimé à 1,2 million le nombre de salariés en arrêt pour garde d’enfant pendant le confinement. Environ 400 000 personnes auraient été en arrêt pour fragilité sur cette période de confinement</w:t>
      </w:r>
      <w:r>
        <w:rPr>
          <w:rFonts w:asciiTheme="minorHAnsi" w:hAnsiTheme="minorHAnsi" w:cstheme="majorHAnsi"/>
          <w:color w:val="595959" w:themeColor="text1" w:themeTint="A6"/>
          <w:sz w:val="18"/>
          <w:szCs w:val="18"/>
        </w:rPr>
        <w:t xml:space="preserve"> (voir Encadré 3).</w:t>
      </w:r>
    </w:p>
  </w:footnote>
  <w:footnote w:id="52">
    <w:p w14:paraId="4CEF470B" w14:textId="7EE6EF8B" w:rsidR="0088249B" w:rsidRPr="00567B28" w:rsidRDefault="0088249B">
      <w:pPr>
        <w:pStyle w:val="Notedebasdepage"/>
        <w:rPr>
          <w:sz w:val="18"/>
          <w:szCs w:val="18"/>
        </w:rPr>
      </w:pPr>
      <w:r w:rsidRPr="00567B28">
        <w:rPr>
          <w:rStyle w:val="Appelnotedebasdep"/>
          <w:color w:val="595959" w:themeColor="text1" w:themeTint="A6"/>
          <w:sz w:val="18"/>
          <w:szCs w:val="18"/>
        </w:rPr>
        <w:footnoteRef/>
      </w:r>
      <w:r w:rsidRPr="00567B28">
        <w:rPr>
          <w:color w:val="595959" w:themeColor="text1" w:themeTint="A6"/>
          <w:sz w:val="18"/>
          <w:szCs w:val="18"/>
        </w:rPr>
        <w:t xml:space="preserve"> Les statistiques disponibles avant la crise de la Covid-19 ne sont pas calculées de la même manière que celles présentées dans ce travail. </w:t>
      </w:r>
    </w:p>
  </w:footnote>
  <w:footnote w:id="53">
    <w:p w14:paraId="3747CEB1" w14:textId="3067098E" w:rsidR="0088249B" w:rsidRPr="00571357" w:rsidRDefault="0088249B" w:rsidP="00571357">
      <w:pPr>
        <w:pStyle w:val="Notedebasdepage"/>
        <w:rPr>
          <w:sz w:val="18"/>
          <w:szCs w:val="18"/>
        </w:rPr>
      </w:pPr>
      <w:r w:rsidRPr="00571357">
        <w:rPr>
          <w:rStyle w:val="Appelnotedebasdep"/>
          <w:color w:val="595959" w:themeColor="text1" w:themeTint="A6"/>
          <w:sz w:val="18"/>
          <w:szCs w:val="18"/>
        </w:rPr>
        <w:footnoteRef/>
      </w:r>
      <w:r w:rsidRPr="00571357">
        <w:rPr>
          <w:color w:val="595959" w:themeColor="text1" w:themeTint="A6"/>
          <w:sz w:val="18"/>
          <w:szCs w:val="18"/>
        </w:rPr>
        <w:t xml:space="preserve"> Pour chaque mois, le coût moyen est calculé comme le rapport entre le montant d’indemnisation demandé dans les DI au 22 juin et le nombre de salariés mis en activité partielle conformément aux informations renseignées dans les DI. </w:t>
      </w:r>
    </w:p>
  </w:footnote>
  <w:footnote w:id="54">
    <w:p w14:paraId="0EBEC413" w14:textId="6D6DCFC2" w:rsidR="0088249B" w:rsidRPr="0054335C" w:rsidRDefault="0088249B" w:rsidP="0054335C">
      <w:pPr>
        <w:pStyle w:val="Notedebasdepage"/>
        <w:rPr>
          <w:sz w:val="18"/>
          <w:szCs w:val="18"/>
        </w:rPr>
      </w:pPr>
      <w:r w:rsidRPr="0054335C">
        <w:rPr>
          <w:rStyle w:val="Appelnotedebasdep"/>
          <w:color w:val="595959" w:themeColor="text1" w:themeTint="A6"/>
          <w:sz w:val="18"/>
          <w:szCs w:val="18"/>
        </w:rPr>
        <w:footnoteRef/>
      </w:r>
      <w:r w:rsidRPr="0054335C">
        <w:rPr>
          <w:color w:val="595959" w:themeColor="text1" w:themeTint="A6"/>
          <w:sz w:val="18"/>
          <w:szCs w:val="18"/>
        </w:rPr>
        <w:t xml:space="preserve"> Les résultats mis en avant pour avril en termes de secteur et taille d’établissement sont globalement retrouvés pour mars et mai (Tableau </w:t>
      </w:r>
      <w:r>
        <w:rPr>
          <w:color w:val="595959" w:themeColor="text1" w:themeTint="A6"/>
          <w:sz w:val="18"/>
          <w:szCs w:val="18"/>
        </w:rPr>
        <w:t>5</w:t>
      </w:r>
      <w:r w:rsidRPr="0054335C">
        <w:rPr>
          <w:color w:val="595959" w:themeColor="text1" w:themeTint="A6"/>
          <w:sz w:val="18"/>
          <w:szCs w:val="18"/>
        </w:rPr>
        <w:t xml:space="preserve">). </w:t>
      </w:r>
    </w:p>
  </w:footnote>
  <w:footnote w:id="55">
    <w:p w14:paraId="35070E6B" w14:textId="2716D069" w:rsidR="0088249B" w:rsidRPr="00575384" w:rsidRDefault="0088249B" w:rsidP="007303E2">
      <w:pPr>
        <w:pStyle w:val="Notedebasdepage"/>
        <w:rPr>
          <w:rFonts w:asciiTheme="majorHAnsi" w:hAnsiTheme="majorHAnsi" w:cstheme="majorHAnsi"/>
          <w:sz w:val="18"/>
          <w:szCs w:val="18"/>
        </w:rPr>
      </w:pPr>
      <w:r w:rsidRPr="00862DC7">
        <w:rPr>
          <w:rFonts w:asciiTheme="majorHAnsi" w:hAnsiTheme="majorHAnsi" w:cstheme="majorHAnsi"/>
          <w:color w:val="595959" w:themeColor="text1" w:themeTint="A6"/>
          <w:sz w:val="18"/>
          <w:szCs w:val="18"/>
          <w:vertAlign w:val="superscript"/>
        </w:rPr>
        <w:footnoteRef/>
      </w:r>
      <w:r w:rsidRPr="00862DC7">
        <w:rPr>
          <w:rFonts w:asciiTheme="majorHAnsi" w:hAnsiTheme="majorHAnsi" w:cstheme="majorHAnsi"/>
          <w:color w:val="595959" w:themeColor="text1" w:themeTint="A6"/>
          <w:sz w:val="18"/>
          <w:szCs w:val="18"/>
        </w:rPr>
        <w:t xml:space="preserve"> Voir Encadré 2 sur les particuliers employeurs.</w:t>
      </w:r>
      <w:r w:rsidRPr="00575384">
        <w:rPr>
          <w:rFonts w:asciiTheme="majorHAnsi" w:hAnsiTheme="majorHAnsi" w:cstheme="majorHAnsi"/>
          <w:color w:val="595959" w:themeColor="text1" w:themeTint="A6"/>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4951" w14:textId="77777777" w:rsidR="0088249B" w:rsidRPr="00BE69F8" w:rsidRDefault="0088249B" w:rsidP="00EA47D6">
    <w:pPr>
      <w:pBdr>
        <w:top w:val="single" w:sz="2" w:space="1" w:color="E72C66"/>
      </w:pBdr>
      <w:rPr>
        <w:sz w:val="16"/>
        <w:szCs w:val="16"/>
      </w:rPr>
    </w:pPr>
    <w:r w:rsidRPr="00BE69F8">
      <w:rPr>
        <w:noProof/>
        <w:sz w:val="16"/>
        <w:szCs w:val="16"/>
      </w:rPr>
      <mc:AlternateContent>
        <mc:Choice Requires="wps">
          <w:drawing>
            <wp:anchor distT="0" distB="0" distL="114300" distR="114300" simplePos="0" relativeHeight="251666432" behindDoc="0" locked="0" layoutInCell="1" allowOverlap="1" wp14:anchorId="0BB7A43B" wp14:editId="1F242954">
              <wp:simplePos x="0" y="0"/>
              <wp:positionH relativeFrom="column">
                <wp:posOffset>3000375</wp:posOffset>
              </wp:positionH>
              <wp:positionV relativeFrom="paragraph">
                <wp:posOffset>4109</wp:posOffset>
              </wp:positionV>
              <wp:extent cx="132080" cy="115570"/>
              <wp:effectExtent l="0" t="0" r="0" b="11430"/>
              <wp:wrapNone/>
              <wp:docPr id="31" name="Triangle isocèle 31"/>
              <wp:cNvGraphicFramePr/>
              <a:graphic xmlns:a="http://schemas.openxmlformats.org/drawingml/2006/main">
                <a:graphicData uri="http://schemas.microsoft.com/office/word/2010/wordprocessingShape">
                  <wps:wsp>
                    <wps:cNvSpPr/>
                    <wps:spPr>
                      <a:xfrm rot="10800000">
                        <a:off x="0" y="0"/>
                        <a:ext cx="132080" cy="115570"/>
                      </a:xfrm>
                      <a:prstGeom prst="triangle">
                        <a:avLst/>
                      </a:prstGeom>
                      <a:solidFill>
                        <a:srgbClr val="E72C6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B5A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1" o:spid="_x0000_s1026" type="#_x0000_t5" style="position:absolute;margin-left:236.25pt;margin-top:.3pt;width:10.4pt;height: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" fillcolor="#e72c66" stroked="f"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C560" w14:textId="77777777" w:rsidR="0088249B" w:rsidRPr="00BE69F8" w:rsidRDefault="0088249B" w:rsidP="00EA47D6">
    <w:pPr>
      <w:pBdr>
        <w:top w:val="single" w:sz="2" w:space="1" w:color="E72C66"/>
      </w:pBdr>
      <w:rPr>
        <w:sz w:val="16"/>
        <w:szCs w:val="16"/>
      </w:rPr>
    </w:pPr>
    <w:r w:rsidRPr="00BE69F8">
      <w:rPr>
        <w:noProof/>
        <w:sz w:val="16"/>
        <w:szCs w:val="16"/>
      </w:rPr>
      <mc:AlternateContent>
        <mc:Choice Requires="wps">
          <w:drawing>
            <wp:anchor distT="0" distB="0" distL="114300" distR="114300" simplePos="0" relativeHeight="251664384" behindDoc="0" locked="0" layoutInCell="1" allowOverlap="1" wp14:anchorId="7F9857D1" wp14:editId="126DE411">
              <wp:simplePos x="0" y="0"/>
              <wp:positionH relativeFrom="column">
                <wp:posOffset>3000375</wp:posOffset>
              </wp:positionH>
              <wp:positionV relativeFrom="paragraph">
                <wp:posOffset>4109</wp:posOffset>
              </wp:positionV>
              <wp:extent cx="132080" cy="115570"/>
              <wp:effectExtent l="0" t="0" r="0" b="11430"/>
              <wp:wrapNone/>
              <wp:docPr id="12" name="Triangle isocèle 12"/>
              <wp:cNvGraphicFramePr/>
              <a:graphic xmlns:a="http://schemas.openxmlformats.org/drawingml/2006/main">
                <a:graphicData uri="http://schemas.microsoft.com/office/word/2010/wordprocessingShape">
                  <wps:wsp>
                    <wps:cNvSpPr/>
                    <wps:spPr>
                      <a:xfrm rot="10800000">
                        <a:off x="0" y="0"/>
                        <a:ext cx="132080" cy="115570"/>
                      </a:xfrm>
                      <a:prstGeom prst="triangle">
                        <a:avLst/>
                      </a:prstGeom>
                      <a:solidFill>
                        <a:srgbClr val="E72C6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AD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2" o:spid="_x0000_s1026" type="#_x0000_t5" style="position:absolute;margin-left:236.25pt;margin-top:.3pt;width:10.4pt;height:9.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" fillcolor="#e72c66" stroked="f"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pt;height:24pt" o:bullet="t">
        <v:imagedata r:id="rId1" o:title="Fleche rouge"/>
      </v:shape>
    </w:pict>
  </w:numPicBullet>
  <w:numPicBullet w:numPicBulletId="1">
    <w:pict>
      <v:shape id="_x0000_i1065" type="#_x0000_t75" style="width:12pt;height:24pt" o:bullet="t">
        <v:imagedata r:id="rId2" o:title="Fleche rouge"/>
      </v:shape>
    </w:pict>
  </w:numPicBullet>
  <w:numPicBullet w:numPicBulletId="2">
    <w:pict>
      <v:shape id="_x0000_i1066" type="#_x0000_t75" style="width:12pt;height:24pt" o:bullet="t">
        <v:imagedata r:id="rId3" o:title="Fleche rose"/>
      </v:shape>
    </w:pict>
  </w:numPicBullet>
  <w:numPicBullet w:numPicBulletId="3">
    <w:pict>
      <v:shape id="_x0000_i1067" type="#_x0000_t75" style="width:12pt;height:24pt" o:bullet="t">
        <v:imagedata r:id="rId4" o:title="Fleche mauve"/>
      </v:shape>
    </w:pict>
  </w:numPicBullet>
  <w:abstractNum w:abstractNumId="0" w15:restartNumberingAfterBreak="0">
    <w:nsid w:val="007833C5"/>
    <w:multiLevelType w:val="hybridMultilevel"/>
    <w:tmpl w:val="98CEA7FA"/>
    <w:lvl w:ilvl="0" w:tplc="938845AC">
      <w:numFmt w:val="bullet"/>
      <w:lvlText w:val="-"/>
      <w:lvlJc w:val="left"/>
      <w:pPr>
        <w:tabs>
          <w:tab w:val="num" w:pos="1211"/>
        </w:tabs>
        <w:ind w:left="1211" w:hanging="360"/>
      </w:pPr>
      <w:rPr>
        <w:rFonts w:ascii="Informal Roman" w:eastAsia="Informal Roman" w:hAnsi="Informal Roman" w:cs="Informal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154D"/>
    <w:multiLevelType w:val="hybridMultilevel"/>
    <w:tmpl w:val="B900E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26DD7"/>
    <w:multiLevelType w:val="hybridMultilevel"/>
    <w:tmpl w:val="64FA492A"/>
    <w:lvl w:ilvl="0" w:tplc="23C22004">
      <w:start w:val="1"/>
      <w:numFmt w:val="upperLetter"/>
      <w:pStyle w:val="07Liste-AN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F6708B0"/>
    <w:multiLevelType w:val="hybridMultilevel"/>
    <w:tmpl w:val="277299A0"/>
    <w:lvl w:ilvl="0" w:tplc="1C5A09F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991EC1"/>
    <w:multiLevelType w:val="hybridMultilevel"/>
    <w:tmpl w:val="93F8FCDA"/>
    <w:lvl w:ilvl="0" w:tplc="F266DAE8">
      <w:start w:val="1"/>
      <w:numFmt w:val="bullet"/>
      <w:pStyle w:val="11pucerougeNE"/>
      <w:lvlText w:val=""/>
      <w:lvlPicBulletId w:val="1"/>
      <w:lvlJc w:val="left"/>
      <w:pPr>
        <w:ind w:left="786" w:hanging="360"/>
      </w:pPr>
      <w:rPr>
        <w:rFonts w:ascii="Symbol" w:hAnsi="Symbol" w:hint="default"/>
      </w:rPr>
    </w:lvl>
    <w:lvl w:ilvl="1" w:tplc="040C0003" w:tentative="1">
      <w:start w:val="1"/>
      <w:numFmt w:val="bullet"/>
      <w:lvlText w:val="o"/>
      <w:lvlJc w:val="left"/>
      <w:pPr>
        <w:ind w:left="1454" w:hanging="360"/>
      </w:pPr>
      <w:rPr>
        <w:rFonts w:ascii="Courier New" w:hAnsi="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5" w15:restartNumberingAfterBreak="0">
    <w:nsid w:val="119F3988"/>
    <w:multiLevelType w:val="multilevel"/>
    <w:tmpl w:val="53925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5F342BA"/>
    <w:multiLevelType w:val="hybridMultilevel"/>
    <w:tmpl w:val="1CF6596E"/>
    <w:lvl w:ilvl="0" w:tplc="4E3A620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704714"/>
    <w:multiLevelType w:val="hybridMultilevel"/>
    <w:tmpl w:val="8A5A06B4"/>
    <w:lvl w:ilvl="0" w:tplc="2E76D6A2">
      <w:start w:val="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854212"/>
    <w:multiLevelType w:val="multilevel"/>
    <w:tmpl w:val="33E0A536"/>
    <w:lvl w:ilvl="0">
      <w:start w:val="1"/>
      <w:numFmt w:val="bullet"/>
      <w:lvlText w:val=""/>
      <w:lvlPicBulletId w:val="0"/>
      <w:lvlJc w:val="left"/>
      <w:pPr>
        <w:ind w:left="786" w:hanging="360"/>
      </w:pPr>
      <w:rPr>
        <w:rFonts w:ascii="Symbol" w:hAnsi="Symbol" w:hint="default"/>
      </w:rPr>
    </w:lvl>
    <w:lvl w:ilvl="1">
      <w:start w:val="1"/>
      <w:numFmt w:val="bullet"/>
      <w:lvlText w:val="o"/>
      <w:lvlJc w:val="left"/>
      <w:pPr>
        <w:ind w:left="1454" w:hanging="360"/>
      </w:pPr>
      <w:rPr>
        <w:rFonts w:ascii="Courier New" w:hAnsi="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hint="default"/>
      </w:rPr>
    </w:lvl>
    <w:lvl w:ilvl="8">
      <w:start w:val="1"/>
      <w:numFmt w:val="bullet"/>
      <w:lvlText w:val=""/>
      <w:lvlJc w:val="left"/>
      <w:pPr>
        <w:ind w:left="6494" w:hanging="360"/>
      </w:pPr>
      <w:rPr>
        <w:rFonts w:ascii="Wingdings" w:hAnsi="Wingdings" w:hint="default"/>
      </w:rPr>
    </w:lvl>
  </w:abstractNum>
  <w:abstractNum w:abstractNumId="9" w15:restartNumberingAfterBreak="0">
    <w:nsid w:val="265B1B2C"/>
    <w:multiLevelType w:val="hybridMultilevel"/>
    <w:tmpl w:val="C4104088"/>
    <w:lvl w:ilvl="0" w:tplc="4A5E84D4">
      <w:start w:val="1"/>
      <w:numFmt w:val="bullet"/>
      <w:lvlText w:val=""/>
      <w:lvlPicBulletId w:val="0"/>
      <w:lvlJc w:val="left"/>
      <w:pPr>
        <w:ind w:left="772" w:hanging="360"/>
      </w:pPr>
      <w:rPr>
        <w:rFonts w:ascii="Symbol" w:hAnsi="Symbol" w:hint="default"/>
        <w:color w:val="E72C66"/>
      </w:rPr>
    </w:lvl>
    <w:lvl w:ilvl="1" w:tplc="040C0003" w:tentative="1">
      <w:start w:val="1"/>
      <w:numFmt w:val="bullet"/>
      <w:lvlText w:val="o"/>
      <w:lvlJc w:val="left"/>
      <w:pPr>
        <w:ind w:left="1492" w:hanging="360"/>
      </w:pPr>
      <w:rPr>
        <w:rFonts w:ascii="Courier New" w:hAnsi="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10" w15:restartNumberingAfterBreak="0">
    <w:nsid w:val="2D6C54B0"/>
    <w:multiLevelType w:val="hybridMultilevel"/>
    <w:tmpl w:val="CF3010E2"/>
    <w:lvl w:ilvl="0" w:tplc="44F4940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BB1869"/>
    <w:multiLevelType w:val="hybridMultilevel"/>
    <w:tmpl w:val="7E0E69AC"/>
    <w:lvl w:ilvl="0" w:tplc="84A64B4E">
      <w:start w:val="1"/>
      <w:numFmt w:val="upperLetter"/>
      <w:pStyle w:val="07TitreN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411EB7"/>
    <w:multiLevelType w:val="multilevel"/>
    <w:tmpl w:val="4B58E23E"/>
    <w:lvl w:ilvl="0">
      <w:start w:val="1"/>
      <w:numFmt w:val="bullet"/>
      <w:lvlText w:val=""/>
      <w:lvlJc w:val="left"/>
      <w:pPr>
        <w:ind w:left="2203" w:hanging="360"/>
      </w:pPr>
      <w:rPr>
        <w:rFonts w:ascii="Symbol" w:hAnsi="Symbol" w:hint="default"/>
        <w:color w:val="1DA7A0"/>
      </w:rPr>
    </w:lvl>
    <w:lvl w:ilvl="1">
      <w:start w:val="1"/>
      <w:numFmt w:val="bullet"/>
      <w:lvlText w:val="o"/>
      <w:lvlJc w:val="left"/>
      <w:pPr>
        <w:ind w:left="2923" w:hanging="360"/>
      </w:pPr>
      <w:rPr>
        <w:rFonts w:ascii="Courier New" w:hAnsi="Courier New" w:hint="default"/>
      </w:rPr>
    </w:lvl>
    <w:lvl w:ilvl="2">
      <w:start w:val="1"/>
      <w:numFmt w:val="bullet"/>
      <w:lvlText w:val=""/>
      <w:lvlJc w:val="left"/>
      <w:pPr>
        <w:ind w:left="3643" w:hanging="360"/>
      </w:pPr>
      <w:rPr>
        <w:rFonts w:ascii="Wingdings" w:hAnsi="Wingdings" w:hint="default"/>
      </w:rPr>
    </w:lvl>
    <w:lvl w:ilvl="3">
      <w:start w:val="1"/>
      <w:numFmt w:val="bullet"/>
      <w:lvlText w:val=""/>
      <w:lvlJc w:val="left"/>
      <w:pPr>
        <w:ind w:left="4363" w:hanging="360"/>
      </w:pPr>
      <w:rPr>
        <w:rFonts w:ascii="Symbol" w:hAnsi="Symbol" w:hint="default"/>
      </w:rPr>
    </w:lvl>
    <w:lvl w:ilvl="4">
      <w:start w:val="1"/>
      <w:numFmt w:val="bullet"/>
      <w:lvlText w:val="o"/>
      <w:lvlJc w:val="left"/>
      <w:pPr>
        <w:ind w:left="5083" w:hanging="360"/>
      </w:pPr>
      <w:rPr>
        <w:rFonts w:ascii="Courier New" w:hAnsi="Courier New"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hint="default"/>
      </w:rPr>
    </w:lvl>
    <w:lvl w:ilvl="8">
      <w:start w:val="1"/>
      <w:numFmt w:val="bullet"/>
      <w:lvlText w:val=""/>
      <w:lvlJc w:val="left"/>
      <w:pPr>
        <w:ind w:left="7963" w:hanging="360"/>
      </w:pPr>
      <w:rPr>
        <w:rFonts w:ascii="Wingdings" w:hAnsi="Wingdings" w:hint="default"/>
      </w:rPr>
    </w:lvl>
  </w:abstractNum>
  <w:abstractNum w:abstractNumId="13" w15:restartNumberingAfterBreak="0">
    <w:nsid w:val="35C342B5"/>
    <w:multiLevelType w:val="hybridMultilevel"/>
    <w:tmpl w:val="75607F46"/>
    <w:lvl w:ilvl="0" w:tplc="5B5EB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A31E57"/>
    <w:multiLevelType w:val="hybridMultilevel"/>
    <w:tmpl w:val="A6D25E2A"/>
    <w:lvl w:ilvl="0" w:tplc="600E66C4">
      <w:start w:val="1"/>
      <w:numFmt w:val="bullet"/>
      <w:lvlText w:val=""/>
      <w:lvlPicBulletId w:val="3"/>
      <w:lvlJc w:val="left"/>
      <w:pPr>
        <w:ind w:left="720" w:hanging="360"/>
      </w:pPr>
      <w:rPr>
        <w:rFonts w:ascii="Symbol" w:hAnsi="Symbol" w:hint="default"/>
        <w:color w:val="70AD47" w:themeColor="accent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597CD3"/>
    <w:multiLevelType w:val="hybridMultilevel"/>
    <w:tmpl w:val="F0D48718"/>
    <w:lvl w:ilvl="0" w:tplc="600E66C4">
      <w:start w:val="1"/>
      <w:numFmt w:val="bullet"/>
      <w:lvlText w:val=""/>
      <w:lvlPicBulletId w:val="3"/>
      <w:lvlJc w:val="left"/>
      <w:pPr>
        <w:ind w:left="720" w:hanging="360"/>
      </w:pPr>
      <w:rPr>
        <w:rFonts w:ascii="Symbol" w:hAnsi="Symbol" w:hint="default"/>
        <w:color w:val="70AD47" w:themeColor="accent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4B34B9"/>
    <w:multiLevelType w:val="multilevel"/>
    <w:tmpl w:val="46A210AE"/>
    <w:lvl w:ilvl="0">
      <w:start w:val="1"/>
      <w:numFmt w:val="bullet"/>
      <w:lvlText w:val=""/>
      <w:lvlPicBulletId w:val="2"/>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371CF4"/>
    <w:multiLevelType w:val="hybridMultilevel"/>
    <w:tmpl w:val="98C8D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576ACD"/>
    <w:multiLevelType w:val="hybridMultilevel"/>
    <w:tmpl w:val="05C25D86"/>
    <w:lvl w:ilvl="0" w:tplc="600E66C4">
      <w:start w:val="1"/>
      <w:numFmt w:val="bullet"/>
      <w:lvlText w:val=""/>
      <w:lvlPicBulletId w:val="3"/>
      <w:lvlJc w:val="left"/>
      <w:pPr>
        <w:ind w:left="720" w:hanging="360"/>
      </w:pPr>
      <w:rPr>
        <w:rFonts w:ascii="Symbol" w:hAnsi="Symbol" w:hint="default"/>
        <w:b w:val="0"/>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265148"/>
    <w:multiLevelType w:val="hybridMultilevel"/>
    <w:tmpl w:val="5F1AE6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E68C5"/>
    <w:multiLevelType w:val="multilevel"/>
    <w:tmpl w:val="F2C41442"/>
    <w:lvl w:ilvl="0">
      <w:start w:val="1"/>
      <w:numFmt w:val="bullet"/>
      <w:lvlText w:val=""/>
      <w:lvlJc w:val="left"/>
      <w:pPr>
        <w:ind w:left="772" w:hanging="360"/>
      </w:pPr>
      <w:rPr>
        <w:rFonts w:ascii="Symbol" w:hAnsi="Symbol" w:hint="default"/>
        <w:color w:val="E72C66"/>
      </w:rPr>
    </w:lvl>
    <w:lvl w:ilvl="1">
      <w:start w:val="1"/>
      <w:numFmt w:val="bullet"/>
      <w:lvlText w:val="o"/>
      <w:lvlJc w:val="left"/>
      <w:pPr>
        <w:ind w:left="1492" w:hanging="360"/>
      </w:pPr>
      <w:rPr>
        <w:rFonts w:ascii="Courier New" w:hAnsi="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hint="default"/>
      </w:rPr>
    </w:lvl>
    <w:lvl w:ilvl="8">
      <w:start w:val="1"/>
      <w:numFmt w:val="bullet"/>
      <w:lvlText w:val=""/>
      <w:lvlJc w:val="left"/>
      <w:pPr>
        <w:ind w:left="6532" w:hanging="360"/>
      </w:pPr>
      <w:rPr>
        <w:rFonts w:ascii="Wingdings" w:hAnsi="Wingdings" w:hint="default"/>
      </w:rPr>
    </w:lvl>
  </w:abstractNum>
  <w:abstractNum w:abstractNumId="21" w15:restartNumberingAfterBreak="0">
    <w:nsid w:val="3F625912"/>
    <w:multiLevelType w:val="hybridMultilevel"/>
    <w:tmpl w:val="AF480B1C"/>
    <w:lvl w:ilvl="0" w:tplc="C23AD570">
      <w:start w:val="10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E6841"/>
    <w:multiLevelType w:val="hybridMultilevel"/>
    <w:tmpl w:val="FAE83A82"/>
    <w:lvl w:ilvl="0" w:tplc="C36221D6">
      <w:start w:val="1"/>
      <w:numFmt w:val="decimal"/>
      <w:pStyle w:val="08Liste-1NE"/>
      <w:lvlText w:val="%1."/>
      <w:lvlJc w:val="left"/>
      <w:pPr>
        <w:ind w:left="720" w:hanging="360"/>
      </w:pPr>
    </w:lvl>
    <w:lvl w:ilvl="1" w:tplc="DE18B868">
      <w:start w:val="1"/>
      <w:numFmt w:val="lowerLetter"/>
      <w:pStyle w:val="09Liste-aNE"/>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D509AB"/>
    <w:multiLevelType w:val="hybridMultilevel"/>
    <w:tmpl w:val="4FF00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AB0A60"/>
    <w:multiLevelType w:val="hybridMultilevel"/>
    <w:tmpl w:val="6F14D188"/>
    <w:lvl w:ilvl="0" w:tplc="0032DD74">
      <w:start w:val="1"/>
      <w:numFmt w:val="bullet"/>
      <w:pStyle w:val="SYNTSoustitre1"/>
      <w:lvlText w:val=""/>
      <w:lvlPicBulletId w:val="3"/>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443A49"/>
    <w:multiLevelType w:val="hybridMultilevel"/>
    <w:tmpl w:val="846A5DAA"/>
    <w:lvl w:ilvl="0" w:tplc="564C28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2F28D2"/>
    <w:multiLevelType w:val="hybridMultilevel"/>
    <w:tmpl w:val="945E5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87583F"/>
    <w:multiLevelType w:val="hybridMultilevel"/>
    <w:tmpl w:val="A8B814F0"/>
    <w:lvl w:ilvl="0" w:tplc="C0E46EAE">
      <w:start w:val="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C92DED"/>
    <w:multiLevelType w:val="hybridMultilevel"/>
    <w:tmpl w:val="16840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C74C60"/>
    <w:multiLevelType w:val="hybridMultilevel"/>
    <w:tmpl w:val="FE521C4C"/>
    <w:lvl w:ilvl="0" w:tplc="E870AC56">
      <w:start w:val="1"/>
      <w:numFmt w:val="lowerLetter"/>
      <w:pStyle w:val="12Liste-aNT"/>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0" w15:restartNumberingAfterBreak="0">
    <w:nsid w:val="551D0E9C"/>
    <w:multiLevelType w:val="hybridMultilevel"/>
    <w:tmpl w:val="9DA67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4873D7"/>
    <w:multiLevelType w:val="hybridMultilevel"/>
    <w:tmpl w:val="75801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542CB8"/>
    <w:multiLevelType w:val="hybridMultilevel"/>
    <w:tmpl w:val="C2920AA4"/>
    <w:lvl w:ilvl="0" w:tplc="B95A3938">
      <w:start w:val="1"/>
      <w:numFmt w:val="bullet"/>
      <w:pStyle w:val="14PuceencadrNE"/>
      <w:lvlText w:val=""/>
      <w:lvlPicBulletId w:val="1"/>
      <w:lvlJc w:val="left"/>
      <w:pPr>
        <w:ind w:left="772" w:hanging="360"/>
      </w:pPr>
      <w:rPr>
        <w:rFonts w:ascii="Symbol" w:hAnsi="Symbol" w:hint="default"/>
        <w:color w:val="E72C66"/>
      </w:rPr>
    </w:lvl>
    <w:lvl w:ilvl="1" w:tplc="040C0003" w:tentative="1">
      <w:start w:val="1"/>
      <w:numFmt w:val="bullet"/>
      <w:lvlText w:val="o"/>
      <w:lvlJc w:val="left"/>
      <w:pPr>
        <w:ind w:left="1492" w:hanging="360"/>
      </w:pPr>
      <w:rPr>
        <w:rFonts w:ascii="Courier New" w:hAnsi="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33" w15:restartNumberingAfterBreak="0">
    <w:nsid w:val="59D64076"/>
    <w:multiLevelType w:val="multilevel"/>
    <w:tmpl w:val="53925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A505991"/>
    <w:multiLevelType w:val="multilevel"/>
    <w:tmpl w:val="C06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7E2158"/>
    <w:multiLevelType w:val="hybridMultilevel"/>
    <w:tmpl w:val="75607F46"/>
    <w:lvl w:ilvl="0" w:tplc="5B5EB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B0B4442"/>
    <w:multiLevelType w:val="hybridMultilevel"/>
    <w:tmpl w:val="D738F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C53DA9"/>
    <w:multiLevelType w:val="hybridMultilevel"/>
    <w:tmpl w:val="93A80C52"/>
    <w:lvl w:ilvl="0" w:tplc="4E3A6206">
      <w:start w:val="4"/>
      <w:numFmt w:val="bullet"/>
      <w:lvlText w:val="-"/>
      <w:lvlJc w:val="left"/>
      <w:pPr>
        <w:ind w:left="772" w:hanging="360"/>
      </w:pPr>
      <w:rPr>
        <w:rFonts w:ascii="Times New Roman" w:eastAsia="Times New Roman" w:hAnsi="Times New Roman" w:cs="Times New Roman"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38" w15:restartNumberingAfterBreak="0">
    <w:nsid w:val="6C391A7E"/>
    <w:multiLevelType w:val="hybridMultilevel"/>
    <w:tmpl w:val="7E2612BE"/>
    <w:lvl w:ilvl="0" w:tplc="550E6E8E">
      <w:start w:val="1"/>
      <w:numFmt w:val="bullet"/>
      <w:pStyle w:val="06PuceN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6D2B493C"/>
    <w:multiLevelType w:val="multilevel"/>
    <w:tmpl w:val="A1606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937658"/>
    <w:multiLevelType w:val="multilevel"/>
    <w:tmpl w:val="7BEEC07E"/>
    <w:lvl w:ilvl="0">
      <w:start w:val="1"/>
      <w:numFmt w:val="bullet"/>
      <w:lvlText w:val=""/>
      <w:lvlPicBulletId w:val="0"/>
      <w:lvlJc w:val="left"/>
      <w:pPr>
        <w:ind w:left="772" w:hanging="360"/>
      </w:pPr>
      <w:rPr>
        <w:rFonts w:ascii="Symbol" w:hAnsi="Symbol" w:hint="default"/>
        <w:color w:val="E72C66"/>
      </w:rPr>
    </w:lvl>
    <w:lvl w:ilvl="1">
      <w:start w:val="1"/>
      <w:numFmt w:val="bullet"/>
      <w:lvlText w:val="o"/>
      <w:lvlJc w:val="left"/>
      <w:pPr>
        <w:ind w:left="1492" w:hanging="360"/>
      </w:pPr>
      <w:rPr>
        <w:rFonts w:ascii="Courier New" w:hAnsi="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hint="default"/>
      </w:rPr>
    </w:lvl>
    <w:lvl w:ilvl="8">
      <w:start w:val="1"/>
      <w:numFmt w:val="bullet"/>
      <w:lvlText w:val=""/>
      <w:lvlJc w:val="left"/>
      <w:pPr>
        <w:ind w:left="6532" w:hanging="360"/>
      </w:pPr>
      <w:rPr>
        <w:rFonts w:ascii="Wingdings" w:hAnsi="Wingdings" w:hint="default"/>
      </w:rPr>
    </w:lvl>
  </w:abstractNum>
  <w:abstractNum w:abstractNumId="41" w15:restartNumberingAfterBreak="0">
    <w:nsid w:val="7AA739FF"/>
    <w:multiLevelType w:val="multilevel"/>
    <w:tmpl w:val="4A4A7AA6"/>
    <w:lvl w:ilvl="0">
      <w:start w:val="12"/>
      <w:numFmt w:val="bullet"/>
      <w:lvlText w:val="-"/>
      <w:lvlJc w:val="left"/>
      <w:pPr>
        <w:ind w:left="0" w:hanging="360"/>
      </w:pPr>
      <w:rPr>
        <w:rFonts w:ascii="Times New Roman" w:eastAsia="Times New Roman" w:hAnsi="Times New Roman" w:cs="Times New Roman" w:hint="default"/>
        <w:sz w:val="20"/>
      </w:rPr>
    </w:lvl>
    <w:lvl w:ilvl="1">
      <w:start w:val="1"/>
      <w:numFmt w:val="decimal"/>
      <w:isLgl/>
      <w:lvlText w:val="%1.%2."/>
      <w:lvlJc w:val="left"/>
      <w:pPr>
        <w:ind w:left="0" w:hanging="360"/>
      </w:pPr>
      <w:rPr>
        <w:rFonts w:hint="default"/>
        <w:sz w:val="20"/>
      </w:rPr>
    </w:lvl>
    <w:lvl w:ilvl="2">
      <w:start w:val="1"/>
      <w:numFmt w:val="decimal"/>
      <w:isLgl/>
      <w:lvlText w:val="%1.%2.%3."/>
      <w:lvlJc w:val="left"/>
      <w:pPr>
        <w:ind w:left="360" w:hanging="720"/>
      </w:pPr>
      <w:rPr>
        <w:rFonts w:hint="default"/>
        <w:sz w:val="20"/>
      </w:rPr>
    </w:lvl>
    <w:lvl w:ilvl="3">
      <w:start w:val="1"/>
      <w:numFmt w:val="decimal"/>
      <w:isLgl/>
      <w:lvlText w:val="%1.%2.%3.%4."/>
      <w:lvlJc w:val="left"/>
      <w:pPr>
        <w:ind w:left="360" w:hanging="720"/>
      </w:pPr>
      <w:rPr>
        <w:rFonts w:hint="default"/>
        <w:sz w:val="20"/>
      </w:rPr>
    </w:lvl>
    <w:lvl w:ilvl="4">
      <w:start w:val="1"/>
      <w:numFmt w:val="decimal"/>
      <w:isLgl/>
      <w:lvlText w:val="%1.%2.%3.%4.%5."/>
      <w:lvlJc w:val="left"/>
      <w:pPr>
        <w:ind w:left="720" w:hanging="1080"/>
      </w:pPr>
      <w:rPr>
        <w:rFonts w:hint="default"/>
        <w:sz w:val="20"/>
      </w:rPr>
    </w:lvl>
    <w:lvl w:ilvl="5">
      <w:start w:val="1"/>
      <w:numFmt w:val="decimal"/>
      <w:isLgl/>
      <w:lvlText w:val="%1.%2.%3.%4.%5.%6."/>
      <w:lvlJc w:val="left"/>
      <w:pPr>
        <w:ind w:left="720" w:hanging="1080"/>
      </w:pPr>
      <w:rPr>
        <w:rFonts w:hint="default"/>
        <w:sz w:val="20"/>
      </w:rPr>
    </w:lvl>
    <w:lvl w:ilvl="6">
      <w:start w:val="1"/>
      <w:numFmt w:val="decimal"/>
      <w:isLgl/>
      <w:lvlText w:val="%1.%2.%3.%4.%5.%6.%7."/>
      <w:lvlJc w:val="left"/>
      <w:pPr>
        <w:ind w:left="1080" w:hanging="1440"/>
      </w:pPr>
      <w:rPr>
        <w:rFonts w:hint="default"/>
        <w:sz w:val="20"/>
      </w:rPr>
    </w:lvl>
    <w:lvl w:ilvl="7">
      <w:start w:val="1"/>
      <w:numFmt w:val="decimal"/>
      <w:isLgl/>
      <w:lvlText w:val="%1.%2.%3.%4.%5.%6.%7.%8."/>
      <w:lvlJc w:val="left"/>
      <w:pPr>
        <w:ind w:left="1080" w:hanging="1440"/>
      </w:pPr>
      <w:rPr>
        <w:rFonts w:hint="default"/>
        <w:sz w:val="20"/>
      </w:rPr>
    </w:lvl>
    <w:lvl w:ilvl="8">
      <w:start w:val="1"/>
      <w:numFmt w:val="decimal"/>
      <w:isLgl/>
      <w:lvlText w:val="%1.%2.%3.%4.%5.%6.%7.%8.%9."/>
      <w:lvlJc w:val="left"/>
      <w:pPr>
        <w:ind w:left="1440" w:hanging="1800"/>
      </w:pPr>
      <w:rPr>
        <w:rFonts w:hint="default"/>
        <w:sz w:val="20"/>
      </w:rPr>
    </w:lvl>
  </w:abstractNum>
  <w:num w:numId="1">
    <w:abstractNumId w:val="35"/>
  </w:num>
  <w:num w:numId="2">
    <w:abstractNumId w:val="13"/>
  </w:num>
  <w:num w:numId="3">
    <w:abstractNumId w:val="36"/>
  </w:num>
  <w:num w:numId="4">
    <w:abstractNumId w:val="26"/>
  </w:num>
  <w:num w:numId="5">
    <w:abstractNumId w:val="23"/>
  </w:num>
  <w:num w:numId="6">
    <w:abstractNumId w:val="17"/>
  </w:num>
  <w:num w:numId="7">
    <w:abstractNumId w:val="28"/>
  </w:num>
  <w:num w:numId="8">
    <w:abstractNumId w:val="1"/>
  </w:num>
  <w:num w:numId="9">
    <w:abstractNumId w:val="41"/>
  </w:num>
  <w:num w:numId="10">
    <w:abstractNumId w:val="6"/>
  </w:num>
  <w:num w:numId="11">
    <w:abstractNumId w:val="37"/>
  </w:num>
  <w:num w:numId="12">
    <w:abstractNumId w:val="9"/>
  </w:num>
  <w:num w:numId="13">
    <w:abstractNumId w:val="12"/>
  </w:num>
  <w:num w:numId="14">
    <w:abstractNumId w:val="20"/>
  </w:num>
  <w:num w:numId="15">
    <w:abstractNumId w:val="9"/>
    <w:lvlOverride w:ilvl="0">
      <w:startOverride w:val="1"/>
    </w:lvlOverride>
  </w:num>
  <w:num w:numId="16">
    <w:abstractNumId w:val="4"/>
  </w:num>
  <w:num w:numId="17">
    <w:abstractNumId w:val="22"/>
  </w:num>
  <w:num w:numId="18">
    <w:abstractNumId w:val="2"/>
  </w:num>
  <w:num w:numId="19">
    <w:abstractNumId w:val="8"/>
  </w:num>
  <w:num w:numId="20">
    <w:abstractNumId w:val="4"/>
    <w:lvlOverride w:ilvl="0">
      <w:startOverride w:val="1"/>
    </w:lvlOverride>
  </w:num>
  <w:num w:numId="21">
    <w:abstractNumId w:val="40"/>
  </w:num>
  <w:num w:numId="22">
    <w:abstractNumId w:val="32"/>
  </w:num>
  <w:num w:numId="23">
    <w:abstractNumId w:val="10"/>
  </w:num>
  <w:num w:numId="24">
    <w:abstractNumId w:val="3"/>
  </w:num>
  <w:num w:numId="25">
    <w:abstractNumId w:val="11"/>
  </w:num>
  <w:num w:numId="26">
    <w:abstractNumId w:val="29"/>
  </w:num>
  <w:num w:numId="27">
    <w:abstractNumId w:val="16"/>
  </w:num>
  <w:num w:numId="28">
    <w:abstractNumId w:val="31"/>
  </w:num>
  <w:num w:numId="29">
    <w:abstractNumId w:val="25"/>
  </w:num>
  <w:num w:numId="30">
    <w:abstractNumId w:val="21"/>
  </w:num>
  <w:num w:numId="31">
    <w:abstractNumId w:val="39"/>
  </w:num>
  <w:num w:numId="32">
    <w:abstractNumId w:val="5"/>
  </w:num>
  <w:num w:numId="33">
    <w:abstractNumId w:val="0"/>
  </w:num>
  <w:num w:numId="34">
    <w:abstractNumId w:val="27"/>
  </w:num>
  <w:num w:numId="35">
    <w:abstractNumId w:val="14"/>
  </w:num>
  <w:num w:numId="36">
    <w:abstractNumId w:val="24"/>
  </w:num>
  <w:num w:numId="37">
    <w:abstractNumId w:val="15"/>
  </w:num>
  <w:num w:numId="38">
    <w:abstractNumId w:val="38"/>
  </w:num>
  <w:num w:numId="39">
    <w:abstractNumId w:val="18"/>
  </w:num>
  <w:num w:numId="40">
    <w:abstractNumId w:val="7"/>
  </w:num>
  <w:num w:numId="41">
    <w:abstractNumId w:val="34"/>
  </w:num>
  <w:num w:numId="42">
    <w:abstractNumId w:val="19"/>
  </w:num>
  <w:num w:numId="43">
    <w:abstractNumId w:val="3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BA"/>
    <w:rsid w:val="000003AE"/>
    <w:rsid w:val="0000141A"/>
    <w:rsid w:val="00001C6E"/>
    <w:rsid w:val="00002853"/>
    <w:rsid w:val="000028A0"/>
    <w:rsid w:val="00004626"/>
    <w:rsid w:val="000051F3"/>
    <w:rsid w:val="00005EC0"/>
    <w:rsid w:val="00005F6C"/>
    <w:rsid w:val="000068DF"/>
    <w:rsid w:val="00006A6E"/>
    <w:rsid w:val="0000751A"/>
    <w:rsid w:val="00007A94"/>
    <w:rsid w:val="00011245"/>
    <w:rsid w:val="0001133F"/>
    <w:rsid w:val="000136C1"/>
    <w:rsid w:val="000138F7"/>
    <w:rsid w:val="0001541A"/>
    <w:rsid w:val="000159EB"/>
    <w:rsid w:val="000160D7"/>
    <w:rsid w:val="000177BB"/>
    <w:rsid w:val="00017968"/>
    <w:rsid w:val="00017AAE"/>
    <w:rsid w:val="00017BFA"/>
    <w:rsid w:val="00020974"/>
    <w:rsid w:val="00020ECD"/>
    <w:rsid w:val="000215B9"/>
    <w:rsid w:val="000216C4"/>
    <w:rsid w:val="000217E6"/>
    <w:rsid w:val="00021899"/>
    <w:rsid w:val="000223F5"/>
    <w:rsid w:val="00023981"/>
    <w:rsid w:val="000241D3"/>
    <w:rsid w:val="0002486F"/>
    <w:rsid w:val="00025449"/>
    <w:rsid w:val="00025C27"/>
    <w:rsid w:val="00026200"/>
    <w:rsid w:val="00026AD4"/>
    <w:rsid w:val="00027688"/>
    <w:rsid w:val="00027870"/>
    <w:rsid w:val="00031597"/>
    <w:rsid w:val="000318D9"/>
    <w:rsid w:val="00031DBF"/>
    <w:rsid w:val="00031EB0"/>
    <w:rsid w:val="0003239E"/>
    <w:rsid w:val="00034960"/>
    <w:rsid w:val="00034A4A"/>
    <w:rsid w:val="0003560C"/>
    <w:rsid w:val="000357BB"/>
    <w:rsid w:val="0004054E"/>
    <w:rsid w:val="000408AE"/>
    <w:rsid w:val="00040C41"/>
    <w:rsid w:val="0004121B"/>
    <w:rsid w:val="00041E01"/>
    <w:rsid w:val="00041E50"/>
    <w:rsid w:val="00042D33"/>
    <w:rsid w:val="00043084"/>
    <w:rsid w:val="00043418"/>
    <w:rsid w:val="00043F2D"/>
    <w:rsid w:val="00044816"/>
    <w:rsid w:val="00044829"/>
    <w:rsid w:val="00044844"/>
    <w:rsid w:val="000461F8"/>
    <w:rsid w:val="0004757C"/>
    <w:rsid w:val="000509B5"/>
    <w:rsid w:val="0005128F"/>
    <w:rsid w:val="00052E76"/>
    <w:rsid w:val="00052FBE"/>
    <w:rsid w:val="00052FE6"/>
    <w:rsid w:val="000535F8"/>
    <w:rsid w:val="0005490A"/>
    <w:rsid w:val="00054AFC"/>
    <w:rsid w:val="000552F7"/>
    <w:rsid w:val="00056085"/>
    <w:rsid w:val="00057425"/>
    <w:rsid w:val="00057C0E"/>
    <w:rsid w:val="00060375"/>
    <w:rsid w:val="000616FC"/>
    <w:rsid w:val="00062B78"/>
    <w:rsid w:val="000634EB"/>
    <w:rsid w:val="0006378B"/>
    <w:rsid w:val="000656B3"/>
    <w:rsid w:val="00065C8A"/>
    <w:rsid w:val="00070773"/>
    <w:rsid w:val="000719E2"/>
    <w:rsid w:val="0007269C"/>
    <w:rsid w:val="00072A90"/>
    <w:rsid w:val="000730CE"/>
    <w:rsid w:val="00073262"/>
    <w:rsid w:val="00073ADB"/>
    <w:rsid w:val="000752D2"/>
    <w:rsid w:val="000761F9"/>
    <w:rsid w:val="000769D0"/>
    <w:rsid w:val="00077230"/>
    <w:rsid w:val="00077D36"/>
    <w:rsid w:val="00082474"/>
    <w:rsid w:val="00083162"/>
    <w:rsid w:val="0008387B"/>
    <w:rsid w:val="00083DC3"/>
    <w:rsid w:val="000847CF"/>
    <w:rsid w:val="00085385"/>
    <w:rsid w:val="0008551F"/>
    <w:rsid w:val="00085D3C"/>
    <w:rsid w:val="0008698C"/>
    <w:rsid w:val="00087894"/>
    <w:rsid w:val="00090119"/>
    <w:rsid w:val="00090242"/>
    <w:rsid w:val="00091E09"/>
    <w:rsid w:val="000927F8"/>
    <w:rsid w:val="00092931"/>
    <w:rsid w:val="00092DC5"/>
    <w:rsid w:val="00093ACC"/>
    <w:rsid w:val="00094244"/>
    <w:rsid w:val="000962D3"/>
    <w:rsid w:val="00097CEC"/>
    <w:rsid w:val="000A00F3"/>
    <w:rsid w:val="000A0607"/>
    <w:rsid w:val="000A07B6"/>
    <w:rsid w:val="000A1484"/>
    <w:rsid w:val="000A1639"/>
    <w:rsid w:val="000A1C27"/>
    <w:rsid w:val="000A2762"/>
    <w:rsid w:val="000A29E3"/>
    <w:rsid w:val="000A31D3"/>
    <w:rsid w:val="000A3A86"/>
    <w:rsid w:val="000A4574"/>
    <w:rsid w:val="000A4F05"/>
    <w:rsid w:val="000A5609"/>
    <w:rsid w:val="000A5BB2"/>
    <w:rsid w:val="000A5FCA"/>
    <w:rsid w:val="000A600C"/>
    <w:rsid w:val="000A6310"/>
    <w:rsid w:val="000A67C3"/>
    <w:rsid w:val="000A6F49"/>
    <w:rsid w:val="000A776E"/>
    <w:rsid w:val="000A7D67"/>
    <w:rsid w:val="000B0097"/>
    <w:rsid w:val="000B00F3"/>
    <w:rsid w:val="000B1538"/>
    <w:rsid w:val="000B1AA4"/>
    <w:rsid w:val="000B275F"/>
    <w:rsid w:val="000B2A2B"/>
    <w:rsid w:val="000B2D99"/>
    <w:rsid w:val="000B323E"/>
    <w:rsid w:val="000B3E34"/>
    <w:rsid w:val="000B44EE"/>
    <w:rsid w:val="000B5B36"/>
    <w:rsid w:val="000B5C26"/>
    <w:rsid w:val="000B6CDD"/>
    <w:rsid w:val="000B6FE3"/>
    <w:rsid w:val="000B7A04"/>
    <w:rsid w:val="000B7FC1"/>
    <w:rsid w:val="000C16F3"/>
    <w:rsid w:val="000C1DEF"/>
    <w:rsid w:val="000C3873"/>
    <w:rsid w:val="000C3A0A"/>
    <w:rsid w:val="000C6091"/>
    <w:rsid w:val="000C6E68"/>
    <w:rsid w:val="000C74A7"/>
    <w:rsid w:val="000C77FB"/>
    <w:rsid w:val="000D0FE9"/>
    <w:rsid w:val="000D2D84"/>
    <w:rsid w:val="000D3AEC"/>
    <w:rsid w:val="000D4450"/>
    <w:rsid w:val="000D6D55"/>
    <w:rsid w:val="000D6DED"/>
    <w:rsid w:val="000E038E"/>
    <w:rsid w:val="000E1481"/>
    <w:rsid w:val="000E16C1"/>
    <w:rsid w:val="000E1F1B"/>
    <w:rsid w:val="000E1F34"/>
    <w:rsid w:val="000E25CB"/>
    <w:rsid w:val="000E3895"/>
    <w:rsid w:val="000E39C6"/>
    <w:rsid w:val="000E3A38"/>
    <w:rsid w:val="000E7FAE"/>
    <w:rsid w:val="000F1223"/>
    <w:rsid w:val="000F1C37"/>
    <w:rsid w:val="000F1EB4"/>
    <w:rsid w:val="000F4ECE"/>
    <w:rsid w:val="000F6662"/>
    <w:rsid w:val="000F6882"/>
    <w:rsid w:val="000F7DD1"/>
    <w:rsid w:val="00100114"/>
    <w:rsid w:val="00101AE9"/>
    <w:rsid w:val="001020D2"/>
    <w:rsid w:val="001025CE"/>
    <w:rsid w:val="0010275E"/>
    <w:rsid w:val="0010340F"/>
    <w:rsid w:val="00104415"/>
    <w:rsid w:val="00104F6D"/>
    <w:rsid w:val="0010547B"/>
    <w:rsid w:val="00105797"/>
    <w:rsid w:val="00106ED9"/>
    <w:rsid w:val="0010793B"/>
    <w:rsid w:val="00107A93"/>
    <w:rsid w:val="00107C7C"/>
    <w:rsid w:val="001123DE"/>
    <w:rsid w:val="001132F4"/>
    <w:rsid w:val="00114B91"/>
    <w:rsid w:val="001176FA"/>
    <w:rsid w:val="00120FB9"/>
    <w:rsid w:val="0012106C"/>
    <w:rsid w:val="00122085"/>
    <w:rsid w:val="00122371"/>
    <w:rsid w:val="00122561"/>
    <w:rsid w:val="00123577"/>
    <w:rsid w:val="00124360"/>
    <w:rsid w:val="00124450"/>
    <w:rsid w:val="00126748"/>
    <w:rsid w:val="00126763"/>
    <w:rsid w:val="00126A77"/>
    <w:rsid w:val="001274CF"/>
    <w:rsid w:val="00127763"/>
    <w:rsid w:val="00134FAC"/>
    <w:rsid w:val="001351FD"/>
    <w:rsid w:val="00135817"/>
    <w:rsid w:val="00136177"/>
    <w:rsid w:val="001364E9"/>
    <w:rsid w:val="00140BDB"/>
    <w:rsid w:val="001410E1"/>
    <w:rsid w:val="001412A1"/>
    <w:rsid w:val="001414E4"/>
    <w:rsid w:val="001415DE"/>
    <w:rsid w:val="00141CFD"/>
    <w:rsid w:val="00142BDE"/>
    <w:rsid w:val="00144022"/>
    <w:rsid w:val="001442C6"/>
    <w:rsid w:val="00145206"/>
    <w:rsid w:val="00145E68"/>
    <w:rsid w:val="00146B3E"/>
    <w:rsid w:val="001475C3"/>
    <w:rsid w:val="0014782A"/>
    <w:rsid w:val="001502F8"/>
    <w:rsid w:val="001503E3"/>
    <w:rsid w:val="00153252"/>
    <w:rsid w:val="00153725"/>
    <w:rsid w:val="00153EF2"/>
    <w:rsid w:val="00156216"/>
    <w:rsid w:val="001570C1"/>
    <w:rsid w:val="001574FB"/>
    <w:rsid w:val="00162626"/>
    <w:rsid w:val="00162986"/>
    <w:rsid w:val="00163690"/>
    <w:rsid w:val="001664E9"/>
    <w:rsid w:val="00166554"/>
    <w:rsid w:val="0016705A"/>
    <w:rsid w:val="0016743F"/>
    <w:rsid w:val="0017074B"/>
    <w:rsid w:val="00170E43"/>
    <w:rsid w:val="00170F77"/>
    <w:rsid w:val="00171470"/>
    <w:rsid w:val="00171A05"/>
    <w:rsid w:val="001727D8"/>
    <w:rsid w:val="00173462"/>
    <w:rsid w:val="00173887"/>
    <w:rsid w:val="00175350"/>
    <w:rsid w:val="001766F8"/>
    <w:rsid w:val="00176B12"/>
    <w:rsid w:val="00180B97"/>
    <w:rsid w:val="00181633"/>
    <w:rsid w:val="0018227D"/>
    <w:rsid w:val="00182717"/>
    <w:rsid w:val="0018525B"/>
    <w:rsid w:val="00185ABB"/>
    <w:rsid w:val="001873E0"/>
    <w:rsid w:val="00190F95"/>
    <w:rsid w:val="00191872"/>
    <w:rsid w:val="001918F1"/>
    <w:rsid w:val="00192357"/>
    <w:rsid w:val="0019283F"/>
    <w:rsid w:val="00192848"/>
    <w:rsid w:val="00194F46"/>
    <w:rsid w:val="00195409"/>
    <w:rsid w:val="00195696"/>
    <w:rsid w:val="00195914"/>
    <w:rsid w:val="00195FEA"/>
    <w:rsid w:val="0019602F"/>
    <w:rsid w:val="00196421"/>
    <w:rsid w:val="00196F66"/>
    <w:rsid w:val="00197148"/>
    <w:rsid w:val="001A0959"/>
    <w:rsid w:val="001A10E6"/>
    <w:rsid w:val="001A167B"/>
    <w:rsid w:val="001A19F1"/>
    <w:rsid w:val="001A2696"/>
    <w:rsid w:val="001A3284"/>
    <w:rsid w:val="001A370D"/>
    <w:rsid w:val="001A3BF2"/>
    <w:rsid w:val="001A3CB3"/>
    <w:rsid w:val="001A41BE"/>
    <w:rsid w:val="001A4396"/>
    <w:rsid w:val="001A4F4B"/>
    <w:rsid w:val="001A596D"/>
    <w:rsid w:val="001A616B"/>
    <w:rsid w:val="001A6617"/>
    <w:rsid w:val="001A7392"/>
    <w:rsid w:val="001A770A"/>
    <w:rsid w:val="001B0B89"/>
    <w:rsid w:val="001B0DD1"/>
    <w:rsid w:val="001B29D0"/>
    <w:rsid w:val="001B31D9"/>
    <w:rsid w:val="001B48F4"/>
    <w:rsid w:val="001B5D8C"/>
    <w:rsid w:val="001B6518"/>
    <w:rsid w:val="001B703A"/>
    <w:rsid w:val="001B7CA3"/>
    <w:rsid w:val="001C0AD4"/>
    <w:rsid w:val="001C1FDB"/>
    <w:rsid w:val="001C226B"/>
    <w:rsid w:val="001C28EB"/>
    <w:rsid w:val="001C2A26"/>
    <w:rsid w:val="001C30CA"/>
    <w:rsid w:val="001C5682"/>
    <w:rsid w:val="001C5C67"/>
    <w:rsid w:val="001C61CC"/>
    <w:rsid w:val="001C6CCD"/>
    <w:rsid w:val="001C70B9"/>
    <w:rsid w:val="001C7660"/>
    <w:rsid w:val="001D0CFC"/>
    <w:rsid w:val="001D0D0A"/>
    <w:rsid w:val="001D0F6F"/>
    <w:rsid w:val="001D21B4"/>
    <w:rsid w:val="001D2965"/>
    <w:rsid w:val="001D2FF5"/>
    <w:rsid w:val="001D3001"/>
    <w:rsid w:val="001D3B08"/>
    <w:rsid w:val="001D48F5"/>
    <w:rsid w:val="001D7016"/>
    <w:rsid w:val="001D7133"/>
    <w:rsid w:val="001E1763"/>
    <w:rsid w:val="001E195F"/>
    <w:rsid w:val="001E269A"/>
    <w:rsid w:val="001E2854"/>
    <w:rsid w:val="001E3F5B"/>
    <w:rsid w:val="001E41FF"/>
    <w:rsid w:val="001E4814"/>
    <w:rsid w:val="001E4F1E"/>
    <w:rsid w:val="001E5932"/>
    <w:rsid w:val="001E5CF4"/>
    <w:rsid w:val="001E6B99"/>
    <w:rsid w:val="001E79F0"/>
    <w:rsid w:val="001F0BFD"/>
    <w:rsid w:val="001F0C7F"/>
    <w:rsid w:val="001F0D71"/>
    <w:rsid w:val="001F2288"/>
    <w:rsid w:val="001F257A"/>
    <w:rsid w:val="001F2AD1"/>
    <w:rsid w:val="001F671F"/>
    <w:rsid w:val="001F6DCF"/>
    <w:rsid w:val="001F7BDC"/>
    <w:rsid w:val="002002BC"/>
    <w:rsid w:val="00200873"/>
    <w:rsid w:val="002011F5"/>
    <w:rsid w:val="002019CD"/>
    <w:rsid w:val="00202273"/>
    <w:rsid w:val="00202B6A"/>
    <w:rsid w:val="002032B5"/>
    <w:rsid w:val="00203F74"/>
    <w:rsid w:val="00204C3D"/>
    <w:rsid w:val="00204EFF"/>
    <w:rsid w:val="00205656"/>
    <w:rsid w:val="00206381"/>
    <w:rsid w:val="0020697E"/>
    <w:rsid w:val="002075C4"/>
    <w:rsid w:val="002078BF"/>
    <w:rsid w:val="00210458"/>
    <w:rsid w:val="00210B7F"/>
    <w:rsid w:val="00210CC3"/>
    <w:rsid w:val="00211C5D"/>
    <w:rsid w:val="002120B7"/>
    <w:rsid w:val="00214B9E"/>
    <w:rsid w:val="0021538E"/>
    <w:rsid w:val="0021634C"/>
    <w:rsid w:val="002172BE"/>
    <w:rsid w:val="00217521"/>
    <w:rsid w:val="00217523"/>
    <w:rsid w:val="00220022"/>
    <w:rsid w:val="0022102A"/>
    <w:rsid w:val="002231FB"/>
    <w:rsid w:val="002233FA"/>
    <w:rsid w:val="002246BE"/>
    <w:rsid w:val="00224EA4"/>
    <w:rsid w:val="00225713"/>
    <w:rsid w:val="00226A6E"/>
    <w:rsid w:val="00227A91"/>
    <w:rsid w:val="00230643"/>
    <w:rsid w:val="00230929"/>
    <w:rsid w:val="00231EDA"/>
    <w:rsid w:val="0023258F"/>
    <w:rsid w:val="002325E3"/>
    <w:rsid w:val="00233AF8"/>
    <w:rsid w:val="002354D9"/>
    <w:rsid w:val="0023622A"/>
    <w:rsid w:val="00236A8C"/>
    <w:rsid w:val="0023738A"/>
    <w:rsid w:val="00240096"/>
    <w:rsid w:val="002402FB"/>
    <w:rsid w:val="002418B7"/>
    <w:rsid w:val="00242C1B"/>
    <w:rsid w:val="00242F98"/>
    <w:rsid w:val="002447A8"/>
    <w:rsid w:val="0024574D"/>
    <w:rsid w:val="00246CAF"/>
    <w:rsid w:val="00246D2C"/>
    <w:rsid w:val="00247751"/>
    <w:rsid w:val="002518B6"/>
    <w:rsid w:val="00252773"/>
    <w:rsid w:val="0025363E"/>
    <w:rsid w:val="00254EB0"/>
    <w:rsid w:val="002554D4"/>
    <w:rsid w:val="00255951"/>
    <w:rsid w:val="00255A65"/>
    <w:rsid w:val="00256443"/>
    <w:rsid w:val="00256B1F"/>
    <w:rsid w:val="00256C76"/>
    <w:rsid w:val="00256DD0"/>
    <w:rsid w:val="0025789A"/>
    <w:rsid w:val="00257CCB"/>
    <w:rsid w:val="0026006A"/>
    <w:rsid w:val="0026153E"/>
    <w:rsid w:val="00261E0D"/>
    <w:rsid w:val="0026217C"/>
    <w:rsid w:val="00262E5B"/>
    <w:rsid w:val="00263D80"/>
    <w:rsid w:val="0026410A"/>
    <w:rsid w:val="00264AAE"/>
    <w:rsid w:val="00264CAF"/>
    <w:rsid w:val="00264E67"/>
    <w:rsid w:val="00266375"/>
    <w:rsid w:val="00266575"/>
    <w:rsid w:val="00266AE8"/>
    <w:rsid w:val="00267BBE"/>
    <w:rsid w:val="00267BC9"/>
    <w:rsid w:val="00270A8B"/>
    <w:rsid w:val="00270F7B"/>
    <w:rsid w:val="00270FB7"/>
    <w:rsid w:val="00272F07"/>
    <w:rsid w:val="002746BE"/>
    <w:rsid w:val="00274E62"/>
    <w:rsid w:val="00275279"/>
    <w:rsid w:val="002756FB"/>
    <w:rsid w:val="0027620A"/>
    <w:rsid w:val="00276C74"/>
    <w:rsid w:val="00276DB7"/>
    <w:rsid w:val="002774F2"/>
    <w:rsid w:val="00277701"/>
    <w:rsid w:val="00280E63"/>
    <w:rsid w:val="00282639"/>
    <w:rsid w:val="002831AA"/>
    <w:rsid w:val="002831C1"/>
    <w:rsid w:val="00283BC0"/>
    <w:rsid w:val="00284384"/>
    <w:rsid w:val="002846BF"/>
    <w:rsid w:val="00285EDB"/>
    <w:rsid w:val="002914DB"/>
    <w:rsid w:val="00294126"/>
    <w:rsid w:val="00295F70"/>
    <w:rsid w:val="00296B71"/>
    <w:rsid w:val="00297C65"/>
    <w:rsid w:val="002A03C5"/>
    <w:rsid w:val="002A0A2C"/>
    <w:rsid w:val="002A392E"/>
    <w:rsid w:val="002A3E12"/>
    <w:rsid w:val="002A46DF"/>
    <w:rsid w:val="002A52E1"/>
    <w:rsid w:val="002A6CDE"/>
    <w:rsid w:val="002A6E60"/>
    <w:rsid w:val="002A7CF1"/>
    <w:rsid w:val="002B1A6F"/>
    <w:rsid w:val="002B1F1F"/>
    <w:rsid w:val="002B1F70"/>
    <w:rsid w:val="002B2E01"/>
    <w:rsid w:val="002B2F90"/>
    <w:rsid w:val="002B36FF"/>
    <w:rsid w:val="002B375B"/>
    <w:rsid w:val="002B4276"/>
    <w:rsid w:val="002B6D49"/>
    <w:rsid w:val="002C084F"/>
    <w:rsid w:val="002C16D9"/>
    <w:rsid w:val="002C416F"/>
    <w:rsid w:val="002C41E3"/>
    <w:rsid w:val="002C4964"/>
    <w:rsid w:val="002C5BCA"/>
    <w:rsid w:val="002C601E"/>
    <w:rsid w:val="002C611F"/>
    <w:rsid w:val="002C68F6"/>
    <w:rsid w:val="002C696D"/>
    <w:rsid w:val="002C75C7"/>
    <w:rsid w:val="002C7690"/>
    <w:rsid w:val="002C7C45"/>
    <w:rsid w:val="002D0528"/>
    <w:rsid w:val="002D0868"/>
    <w:rsid w:val="002D0E20"/>
    <w:rsid w:val="002D1876"/>
    <w:rsid w:val="002D1921"/>
    <w:rsid w:val="002D28D9"/>
    <w:rsid w:val="002D2BBF"/>
    <w:rsid w:val="002D2DA3"/>
    <w:rsid w:val="002D30D3"/>
    <w:rsid w:val="002D3C3A"/>
    <w:rsid w:val="002D4046"/>
    <w:rsid w:val="002D5990"/>
    <w:rsid w:val="002D6AD4"/>
    <w:rsid w:val="002E09FC"/>
    <w:rsid w:val="002E1232"/>
    <w:rsid w:val="002E128A"/>
    <w:rsid w:val="002E177F"/>
    <w:rsid w:val="002E1B51"/>
    <w:rsid w:val="002E2EDA"/>
    <w:rsid w:val="002E35DC"/>
    <w:rsid w:val="002E39F9"/>
    <w:rsid w:val="002E3D97"/>
    <w:rsid w:val="002E4B0C"/>
    <w:rsid w:val="002E4D8B"/>
    <w:rsid w:val="002E4E37"/>
    <w:rsid w:val="002E56F8"/>
    <w:rsid w:val="002E5E84"/>
    <w:rsid w:val="002E632A"/>
    <w:rsid w:val="002E6625"/>
    <w:rsid w:val="002F05EE"/>
    <w:rsid w:val="002F0A31"/>
    <w:rsid w:val="002F0B6B"/>
    <w:rsid w:val="002F16D0"/>
    <w:rsid w:val="002F19A6"/>
    <w:rsid w:val="002F24F2"/>
    <w:rsid w:val="002F2813"/>
    <w:rsid w:val="002F2ED1"/>
    <w:rsid w:val="002F3ACA"/>
    <w:rsid w:val="002F3B83"/>
    <w:rsid w:val="002F6614"/>
    <w:rsid w:val="002F68B8"/>
    <w:rsid w:val="002F6991"/>
    <w:rsid w:val="002F6AE8"/>
    <w:rsid w:val="002F6BF8"/>
    <w:rsid w:val="00300938"/>
    <w:rsid w:val="0030141D"/>
    <w:rsid w:val="003014D1"/>
    <w:rsid w:val="003016FB"/>
    <w:rsid w:val="003028F2"/>
    <w:rsid w:val="003032C8"/>
    <w:rsid w:val="0030359C"/>
    <w:rsid w:val="003036A1"/>
    <w:rsid w:val="003053E9"/>
    <w:rsid w:val="003058AD"/>
    <w:rsid w:val="00307090"/>
    <w:rsid w:val="003070BA"/>
    <w:rsid w:val="0031014B"/>
    <w:rsid w:val="003102EC"/>
    <w:rsid w:val="00310B1F"/>
    <w:rsid w:val="00310E2D"/>
    <w:rsid w:val="003113CA"/>
    <w:rsid w:val="00313360"/>
    <w:rsid w:val="00314264"/>
    <w:rsid w:val="00314A6B"/>
    <w:rsid w:val="00314AC5"/>
    <w:rsid w:val="00316E31"/>
    <w:rsid w:val="00317D2C"/>
    <w:rsid w:val="00320365"/>
    <w:rsid w:val="00322221"/>
    <w:rsid w:val="00322F59"/>
    <w:rsid w:val="00323ABC"/>
    <w:rsid w:val="00325077"/>
    <w:rsid w:val="0032515D"/>
    <w:rsid w:val="003251B3"/>
    <w:rsid w:val="00326744"/>
    <w:rsid w:val="003267CC"/>
    <w:rsid w:val="0032710B"/>
    <w:rsid w:val="0033019B"/>
    <w:rsid w:val="00331579"/>
    <w:rsid w:val="003323A1"/>
    <w:rsid w:val="00334089"/>
    <w:rsid w:val="00335163"/>
    <w:rsid w:val="00335E39"/>
    <w:rsid w:val="00335F30"/>
    <w:rsid w:val="003367DC"/>
    <w:rsid w:val="003418A5"/>
    <w:rsid w:val="0034209A"/>
    <w:rsid w:val="00343EC5"/>
    <w:rsid w:val="00344DB1"/>
    <w:rsid w:val="00350398"/>
    <w:rsid w:val="0035058A"/>
    <w:rsid w:val="00350EA4"/>
    <w:rsid w:val="003510B7"/>
    <w:rsid w:val="003511C2"/>
    <w:rsid w:val="00351F11"/>
    <w:rsid w:val="003526D2"/>
    <w:rsid w:val="00353758"/>
    <w:rsid w:val="0035382E"/>
    <w:rsid w:val="00354A8D"/>
    <w:rsid w:val="00354F72"/>
    <w:rsid w:val="00355E86"/>
    <w:rsid w:val="003562CB"/>
    <w:rsid w:val="003563BF"/>
    <w:rsid w:val="003565AB"/>
    <w:rsid w:val="00356E76"/>
    <w:rsid w:val="00360FE8"/>
    <w:rsid w:val="00361BB2"/>
    <w:rsid w:val="00361E18"/>
    <w:rsid w:val="00363870"/>
    <w:rsid w:val="00364014"/>
    <w:rsid w:val="003646D2"/>
    <w:rsid w:val="003672B1"/>
    <w:rsid w:val="0036741F"/>
    <w:rsid w:val="003674B6"/>
    <w:rsid w:val="0037069F"/>
    <w:rsid w:val="003719C6"/>
    <w:rsid w:val="0037246C"/>
    <w:rsid w:val="003726DE"/>
    <w:rsid w:val="00372CA6"/>
    <w:rsid w:val="0037398A"/>
    <w:rsid w:val="003741AD"/>
    <w:rsid w:val="003750A6"/>
    <w:rsid w:val="003752BE"/>
    <w:rsid w:val="00375DE8"/>
    <w:rsid w:val="00376947"/>
    <w:rsid w:val="003772F8"/>
    <w:rsid w:val="0037754C"/>
    <w:rsid w:val="00377F36"/>
    <w:rsid w:val="00377F5E"/>
    <w:rsid w:val="00380A69"/>
    <w:rsid w:val="00380EDC"/>
    <w:rsid w:val="00381799"/>
    <w:rsid w:val="003821E7"/>
    <w:rsid w:val="00382394"/>
    <w:rsid w:val="0038313D"/>
    <w:rsid w:val="0038333F"/>
    <w:rsid w:val="00383579"/>
    <w:rsid w:val="0038372C"/>
    <w:rsid w:val="0038405C"/>
    <w:rsid w:val="0038460D"/>
    <w:rsid w:val="00384C31"/>
    <w:rsid w:val="00384FF1"/>
    <w:rsid w:val="00386468"/>
    <w:rsid w:val="00387F5D"/>
    <w:rsid w:val="00390C59"/>
    <w:rsid w:val="0039288E"/>
    <w:rsid w:val="003947AF"/>
    <w:rsid w:val="003949A2"/>
    <w:rsid w:val="00394AFA"/>
    <w:rsid w:val="00395007"/>
    <w:rsid w:val="0039514E"/>
    <w:rsid w:val="00395200"/>
    <w:rsid w:val="003958D3"/>
    <w:rsid w:val="00396A11"/>
    <w:rsid w:val="00396D26"/>
    <w:rsid w:val="003977EA"/>
    <w:rsid w:val="003979E4"/>
    <w:rsid w:val="003A0906"/>
    <w:rsid w:val="003A0C53"/>
    <w:rsid w:val="003A0EB2"/>
    <w:rsid w:val="003A1455"/>
    <w:rsid w:val="003A17CD"/>
    <w:rsid w:val="003A19C1"/>
    <w:rsid w:val="003A1B8C"/>
    <w:rsid w:val="003A23D8"/>
    <w:rsid w:val="003A3370"/>
    <w:rsid w:val="003A385B"/>
    <w:rsid w:val="003A44DD"/>
    <w:rsid w:val="003A4C4E"/>
    <w:rsid w:val="003A6983"/>
    <w:rsid w:val="003A7455"/>
    <w:rsid w:val="003B1129"/>
    <w:rsid w:val="003B235C"/>
    <w:rsid w:val="003B2AFB"/>
    <w:rsid w:val="003B2EB7"/>
    <w:rsid w:val="003B3497"/>
    <w:rsid w:val="003B3C07"/>
    <w:rsid w:val="003B443B"/>
    <w:rsid w:val="003B58B0"/>
    <w:rsid w:val="003B5DEE"/>
    <w:rsid w:val="003B62A7"/>
    <w:rsid w:val="003B6E27"/>
    <w:rsid w:val="003B7A2F"/>
    <w:rsid w:val="003C03BE"/>
    <w:rsid w:val="003C1F1B"/>
    <w:rsid w:val="003C22C6"/>
    <w:rsid w:val="003C24D6"/>
    <w:rsid w:val="003C3934"/>
    <w:rsid w:val="003C3A53"/>
    <w:rsid w:val="003C477E"/>
    <w:rsid w:val="003C49AB"/>
    <w:rsid w:val="003C66BA"/>
    <w:rsid w:val="003C75E3"/>
    <w:rsid w:val="003C7672"/>
    <w:rsid w:val="003C7DAA"/>
    <w:rsid w:val="003C7F95"/>
    <w:rsid w:val="003D048E"/>
    <w:rsid w:val="003D156D"/>
    <w:rsid w:val="003D2BC1"/>
    <w:rsid w:val="003D2DFD"/>
    <w:rsid w:val="003D2E97"/>
    <w:rsid w:val="003D3456"/>
    <w:rsid w:val="003D3570"/>
    <w:rsid w:val="003D3F71"/>
    <w:rsid w:val="003D525B"/>
    <w:rsid w:val="003D7FC6"/>
    <w:rsid w:val="003E0A44"/>
    <w:rsid w:val="003E0C15"/>
    <w:rsid w:val="003E11C2"/>
    <w:rsid w:val="003E15AF"/>
    <w:rsid w:val="003E162E"/>
    <w:rsid w:val="003E16F3"/>
    <w:rsid w:val="003E2939"/>
    <w:rsid w:val="003E354E"/>
    <w:rsid w:val="003E4EDA"/>
    <w:rsid w:val="003E5B6C"/>
    <w:rsid w:val="003E612A"/>
    <w:rsid w:val="003E779D"/>
    <w:rsid w:val="003F0384"/>
    <w:rsid w:val="003F0886"/>
    <w:rsid w:val="003F288C"/>
    <w:rsid w:val="003F2C6B"/>
    <w:rsid w:val="003F3439"/>
    <w:rsid w:val="003F4313"/>
    <w:rsid w:val="003F500C"/>
    <w:rsid w:val="003F5697"/>
    <w:rsid w:val="003F617B"/>
    <w:rsid w:val="003F66E0"/>
    <w:rsid w:val="003F7BDE"/>
    <w:rsid w:val="004003D3"/>
    <w:rsid w:val="004008FB"/>
    <w:rsid w:val="0040341D"/>
    <w:rsid w:val="004038CB"/>
    <w:rsid w:val="00406822"/>
    <w:rsid w:val="0040697D"/>
    <w:rsid w:val="00406FAB"/>
    <w:rsid w:val="00407D2D"/>
    <w:rsid w:val="004105CA"/>
    <w:rsid w:val="00411F67"/>
    <w:rsid w:val="004131E1"/>
    <w:rsid w:val="0041441D"/>
    <w:rsid w:val="0041592F"/>
    <w:rsid w:val="00417375"/>
    <w:rsid w:val="0041798A"/>
    <w:rsid w:val="00417E43"/>
    <w:rsid w:val="004221F3"/>
    <w:rsid w:val="0042269E"/>
    <w:rsid w:val="00422958"/>
    <w:rsid w:val="004231FB"/>
    <w:rsid w:val="0042395C"/>
    <w:rsid w:val="00423D52"/>
    <w:rsid w:val="00426148"/>
    <w:rsid w:val="004261D8"/>
    <w:rsid w:val="00426D41"/>
    <w:rsid w:val="004276A3"/>
    <w:rsid w:val="00427EDE"/>
    <w:rsid w:val="0043214F"/>
    <w:rsid w:val="004322C5"/>
    <w:rsid w:val="004324E7"/>
    <w:rsid w:val="0043269B"/>
    <w:rsid w:val="00432FD0"/>
    <w:rsid w:val="004330B4"/>
    <w:rsid w:val="0043437B"/>
    <w:rsid w:val="00434637"/>
    <w:rsid w:val="00434811"/>
    <w:rsid w:val="00434CD8"/>
    <w:rsid w:val="00436C86"/>
    <w:rsid w:val="0043732F"/>
    <w:rsid w:val="004408D5"/>
    <w:rsid w:val="00440A6E"/>
    <w:rsid w:val="00440F6C"/>
    <w:rsid w:val="00441BCB"/>
    <w:rsid w:val="004427E9"/>
    <w:rsid w:val="00442B0D"/>
    <w:rsid w:val="00443A45"/>
    <w:rsid w:val="00443ED0"/>
    <w:rsid w:val="004451DF"/>
    <w:rsid w:val="004454F4"/>
    <w:rsid w:val="00446409"/>
    <w:rsid w:val="00446452"/>
    <w:rsid w:val="00446505"/>
    <w:rsid w:val="00446543"/>
    <w:rsid w:val="00446C10"/>
    <w:rsid w:val="00447222"/>
    <w:rsid w:val="004475BF"/>
    <w:rsid w:val="004504EB"/>
    <w:rsid w:val="00450968"/>
    <w:rsid w:val="00450ACA"/>
    <w:rsid w:val="00450FE7"/>
    <w:rsid w:val="00451A38"/>
    <w:rsid w:val="00451D83"/>
    <w:rsid w:val="00452320"/>
    <w:rsid w:val="00452845"/>
    <w:rsid w:val="00452BED"/>
    <w:rsid w:val="00453FCC"/>
    <w:rsid w:val="00454B6B"/>
    <w:rsid w:val="00454F34"/>
    <w:rsid w:val="0045581B"/>
    <w:rsid w:val="00455A5E"/>
    <w:rsid w:val="00456052"/>
    <w:rsid w:val="0045637F"/>
    <w:rsid w:val="00456D2A"/>
    <w:rsid w:val="00457FB0"/>
    <w:rsid w:val="004606B5"/>
    <w:rsid w:val="00461233"/>
    <w:rsid w:val="0046231E"/>
    <w:rsid w:val="004628B9"/>
    <w:rsid w:val="00463D6E"/>
    <w:rsid w:val="00465574"/>
    <w:rsid w:val="0046603B"/>
    <w:rsid w:val="004661B6"/>
    <w:rsid w:val="00470641"/>
    <w:rsid w:val="004709CD"/>
    <w:rsid w:val="00470F2D"/>
    <w:rsid w:val="00471970"/>
    <w:rsid w:val="00471E7E"/>
    <w:rsid w:val="00472642"/>
    <w:rsid w:val="0047322C"/>
    <w:rsid w:val="00473825"/>
    <w:rsid w:val="0047396E"/>
    <w:rsid w:val="00476BB6"/>
    <w:rsid w:val="00476E04"/>
    <w:rsid w:val="00477610"/>
    <w:rsid w:val="0048027C"/>
    <w:rsid w:val="00481CD0"/>
    <w:rsid w:val="00481E0C"/>
    <w:rsid w:val="00481EB8"/>
    <w:rsid w:val="0048206E"/>
    <w:rsid w:val="00482365"/>
    <w:rsid w:val="00482C2D"/>
    <w:rsid w:val="0048305B"/>
    <w:rsid w:val="00483F85"/>
    <w:rsid w:val="0048400C"/>
    <w:rsid w:val="00485487"/>
    <w:rsid w:val="004866D0"/>
    <w:rsid w:val="0048690F"/>
    <w:rsid w:val="00487085"/>
    <w:rsid w:val="00487DB1"/>
    <w:rsid w:val="0049358A"/>
    <w:rsid w:val="00493653"/>
    <w:rsid w:val="00493BC3"/>
    <w:rsid w:val="004940FF"/>
    <w:rsid w:val="00494C01"/>
    <w:rsid w:val="00495061"/>
    <w:rsid w:val="00495096"/>
    <w:rsid w:val="00495627"/>
    <w:rsid w:val="004956E3"/>
    <w:rsid w:val="00496E1B"/>
    <w:rsid w:val="00497241"/>
    <w:rsid w:val="004A01F1"/>
    <w:rsid w:val="004A037A"/>
    <w:rsid w:val="004A112E"/>
    <w:rsid w:val="004A1829"/>
    <w:rsid w:val="004A329B"/>
    <w:rsid w:val="004A3747"/>
    <w:rsid w:val="004A3DD8"/>
    <w:rsid w:val="004A40F6"/>
    <w:rsid w:val="004A5E6D"/>
    <w:rsid w:val="004A6061"/>
    <w:rsid w:val="004A6258"/>
    <w:rsid w:val="004A6EEF"/>
    <w:rsid w:val="004B0E0A"/>
    <w:rsid w:val="004B200A"/>
    <w:rsid w:val="004B30C3"/>
    <w:rsid w:val="004B3299"/>
    <w:rsid w:val="004B4425"/>
    <w:rsid w:val="004B45F8"/>
    <w:rsid w:val="004B4FC6"/>
    <w:rsid w:val="004B5B72"/>
    <w:rsid w:val="004B5C0A"/>
    <w:rsid w:val="004B74E6"/>
    <w:rsid w:val="004B79EE"/>
    <w:rsid w:val="004B7F30"/>
    <w:rsid w:val="004C0259"/>
    <w:rsid w:val="004C0621"/>
    <w:rsid w:val="004C0916"/>
    <w:rsid w:val="004C1208"/>
    <w:rsid w:val="004C2C57"/>
    <w:rsid w:val="004C4084"/>
    <w:rsid w:val="004C62E5"/>
    <w:rsid w:val="004C65B5"/>
    <w:rsid w:val="004C76B5"/>
    <w:rsid w:val="004D112C"/>
    <w:rsid w:val="004D1C08"/>
    <w:rsid w:val="004D1D96"/>
    <w:rsid w:val="004D2060"/>
    <w:rsid w:val="004D2AD6"/>
    <w:rsid w:val="004D3299"/>
    <w:rsid w:val="004D3B7B"/>
    <w:rsid w:val="004D44DF"/>
    <w:rsid w:val="004D4771"/>
    <w:rsid w:val="004D4CF2"/>
    <w:rsid w:val="004D5436"/>
    <w:rsid w:val="004D5E23"/>
    <w:rsid w:val="004D622E"/>
    <w:rsid w:val="004D68F8"/>
    <w:rsid w:val="004E0423"/>
    <w:rsid w:val="004E052E"/>
    <w:rsid w:val="004E07F2"/>
    <w:rsid w:val="004E0A4D"/>
    <w:rsid w:val="004E2139"/>
    <w:rsid w:val="004E2214"/>
    <w:rsid w:val="004E31CF"/>
    <w:rsid w:val="004E494E"/>
    <w:rsid w:val="004E503E"/>
    <w:rsid w:val="004E5B70"/>
    <w:rsid w:val="004E6456"/>
    <w:rsid w:val="004E7047"/>
    <w:rsid w:val="004E7A2A"/>
    <w:rsid w:val="004F032B"/>
    <w:rsid w:val="004F119D"/>
    <w:rsid w:val="004F1384"/>
    <w:rsid w:val="004F1D77"/>
    <w:rsid w:val="004F1E56"/>
    <w:rsid w:val="004F3C4B"/>
    <w:rsid w:val="004F5160"/>
    <w:rsid w:val="004F7CDE"/>
    <w:rsid w:val="00500298"/>
    <w:rsid w:val="0050162F"/>
    <w:rsid w:val="005018DE"/>
    <w:rsid w:val="005031FA"/>
    <w:rsid w:val="0050325E"/>
    <w:rsid w:val="0050609E"/>
    <w:rsid w:val="0050648E"/>
    <w:rsid w:val="00506921"/>
    <w:rsid w:val="00506BA2"/>
    <w:rsid w:val="00506CB8"/>
    <w:rsid w:val="005077B3"/>
    <w:rsid w:val="005106B2"/>
    <w:rsid w:val="00510F45"/>
    <w:rsid w:val="005115FC"/>
    <w:rsid w:val="005120EE"/>
    <w:rsid w:val="00512CC5"/>
    <w:rsid w:val="00513700"/>
    <w:rsid w:val="00513E75"/>
    <w:rsid w:val="00513FB0"/>
    <w:rsid w:val="0051411E"/>
    <w:rsid w:val="005145DF"/>
    <w:rsid w:val="00514719"/>
    <w:rsid w:val="00514DF4"/>
    <w:rsid w:val="00515BDE"/>
    <w:rsid w:val="00516066"/>
    <w:rsid w:val="0051622A"/>
    <w:rsid w:val="005167D1"/>
    <w:rsid w:val="00516A9E"/>
    <w:rsid w:val="00520513"/>
    <w:rsid w:val="005210AB"/>
    <w:rsid w:val="00521AF2"/>
    <w:rsid w:val="00522473"/>
    <w:rsid w:val="00524394"/>
    <w:rsid w:val="00524747"/>
    <w:rsid w:val="005249BE"/>
    <w:rsid w:val="00524ACD"/>
    <w:rsid w:val="005265C6"/>
    <w:rsid w:val="005267D1"/>
    <w:rsid w:val="00526ACA"/>
    <w:rsid w:val="00527252"/>
    <w:rsid w:val="005274EC"/>
    <w:rsid w:val="005278FE"/>
    <w:rsid w:val="005308BA"/>
    <w:rsid w:val="00531490"/>
    <w:rsid w:val="00532C95"/>
    <w:rsid w:val="00536F26"/>
    <w:rsid w:val="00537A16"/>
    <w:rsid w:val="00537F54"/>
    <w:rsid w:val="00540738"/>
    <w:rsid w:val="0054184E"/>
    <w:rsid w:val="00542E48"/>
    <w:rsid w:val="0054335C"/>
    <w:rsid w:val="005437E0"/>
    <w:rsid w:val="00544E78"/>
    <w:rsid w:val="00545A24"/>
    <w:rsid w:val="00545C09"/>
    <w:rsid w:val="00546404"/>
    <w:rsid w:val="005471C1"/>
    <w:rsid w:val="0054748E"/>
    <w:rsid w:val="00547ABF"/>
    <w:rsid w:val="00550C17"/>
    <w:rsid w:val="00550E2E"/>
    <w:rsid w:val="00551AA6"/>
    <w:rsid w:val="005524BB"/>
    <w:rsid w:val="00553307"/>
    <w:rsid w:val="005541E7"/>
    <w:rsid w:val="0055515E"/>
    <w:rsid w:val="005557FD"/>
    <w:rsid w:val="00555FA4"/>
    <w:rsid w:val="005568E6"/>
    <w:rsid w:val="00556906"/>
    <w:rsid w:val="00556C1D"/>
    <w:rsid w:val="00556FE4"/>
    <w:rsid w:val="005605D2"/>
    <w:rsid w:val="005607A6"/>
    <w:rsid w:val="00561A9C"/>
    <w:rsid w:val="005622C4"/>
    <w:rsid w:val="005632D7"/>
    <w:rsid w:val="00563587"/>
    <w:rsid w:val="0056361A"/>
    <w:rsid w:val="00563B9F"/>
    <w:rsid w:val="00563E3B"/>
    <w:rsid w:val="005655B6"/>
    <w:rsid w:val="00566424"/>
    <w:rsid w:val="00567B28"/>
    <w:rsid w:val="00571131"/>
    <w:rsid w:val="00571357"/>
    <w:rsid w:val="00573625"/>
    <w:rsid w:val="005736B5"/>
    <w:rsid w:val="00573EC8"/>
    <w:rsid w:val="0057456E"/>
    <w:rsid w:val="00575384"/>
    <w:rsid w:val="0057542D"/>
    <w:rsid w:val="0057579D"/>
    <w:rsid w:val="005759B6"/>
    <w:rsid w:val="00575E32"/>
    <w:rsid w:val="00576336"/>
    <w:rsid w:val="00576423"/>
    <w:rsid w:val="0057655A"/>
    <w:rsid w:val="00576CA7"/>
    <w:rsid w:val="005804C0"/>
    <w:rsid w:val="0058088F"/>
    <w:rsid w:val="00580DF9"/>
    <w:rsid w:val="005841B4"/>
    <w:rsid w:val="00585515"/>
    <w:rsid w:val="0058551A"/>
    <w:rsid w:val="0058674D"/>
    <w:rsid w:val="00586F93"/>
    <w:rsid w:val="005872FA"/>
    <w:rsid w:val="00590504"/>
    <w:rsid w:val="00591329"/>
    <w:rsid w:val="005916BD"/>
    <w:rsid w:val="00591E35"/>
    <w:rsid w:val="00592631"/>
    <w:rsid w:val="00592ECD"/>
    <w:rsid w:val="005932A0"/>
    <w:rsid w:val="005934E0"/>
    <w:rsid w:val="00594D99"/>
    <w:rsid w:val="005957A2"/>
    <w:rsid w:val="00595D15"/>
    <w:rsid w:val="00596973"/>
    <w:rsid w:val="00597D6C"/>
    <w:rsid w:val="005A0B9C"/>
    <w:rsid w:val="005A0FAA"/>
    <w:rsid w:val="005A192F"/>
    <w:rsid w:val="005A1DAF"/>
    <w:rsid w:val="005A20EC"/>
    <w:rsid w:val="005A2819"/>
    <w:rsid w:val="005A2911"/>
    <w:rsid w:val="005A49D9"/>
    <w:rsid w:val="005A4E48"/>
    <w:rsid w:val="005A5D82"/>
    <w:rsid w:val="005A6806"/>
    <w:rsid w:val="005A6C26"/>
    <w:rsid w:val="005A6EF0"/>
    <w:rsid w:val="005B1483"/>
    <w:rsid w:val="005B209B"/>
    <w:rsid w:val="005B2D7E"/>
    <w:rsid w:val="005B4292"/>
    <w:rsid w:val="005B5AA2"/>
    <w:rsid w:val="005B6867"/>
    <w:rsid w:val="005B6BF6"/>
    <w:rsid w:val="005B7D28"/>
    <w:rsid w:val="005C03E8"/>
    <w:rsid w:val="005C071D"/>
    <w:rsid w:val="005C1C11"/>
    <w:rsid w:val="005C3567"/>
    <w:rsid w:val="005C4100"/>
    <w:rsid w:val="005C521F"/>
    <w:rsid w:val="005C5954"/>
    <w:rsid w:val="005C5FD0"/>
    <w:rsid w:val="005C6A50"/>
    <w:rsid w:val="005C6A6C"/>
    <w:rsid w:val="005C71E8"/>
    <w:rsid w:val="005C7275"/>
    <w:rsid w:val="005C7FD3"/>
    <w:rsid w:val="005D1404"/>
    <w:rsid w:val="005D2427"/>
    <w:rsid w:val="005D39B1"/>
    <w:rsid w:val="005D465C"/>
    <w:rsid w:val="005D509D"/>
    <w:rsid w:val="005D5128"/>
    <w:rsid w:val="005D633F"/>
    <w:rsid w:val="005D7022"/>
    <w:rsid w:val="005D76B3"/>
    <w:rsid w:val="005E0280"/>
    <w:rsid w:val="005E0506"/>
    <w:rsid w:val="005E14B9"/>
    <w:rsid w:val="005E296B"/>
    <w:rsid w:val="005E2D21"/>
    <w:rsid w:val="005E38DD"/>
    <w:rsid w:val="005E454C"/>
    <w:rsid w:val="005E4C28"/>
    <w:rsid w:val="005F040E"/>
    <w:rsid w:val="005F106A"/>
    <w:rsid w:val="005F1B6D"/>
    <w:rsid w:val="005F1CB5"/>
    <w:rsid w:val="005F315F"/>
    <w:rsid w:val="005F3961"/>
    <w:rsid w:val="005F3BAA"/>
    <w:rsid w:val="005F500D"/>
    <w:rsid w:val="005F5778"/>
    <w:rsid w:val="005F58D2"/>
    <w:rsid w:val="005F6A1D"/>
    <w:rsid w:val="005F6BDE"/>
    <w:rsid w:val="005F7124"/>
    <w:rsid w:val="006003A6"/>
    <w:rsid w:val="006009AE"/>
    <w:rsid w:val="00600A5C"/>
    <w:rsid w:val="006024BC"/>
    <w:rsid w:val="0060324F"/>
    <w:rsid w:val="00603437"/>
    <w:rsid w:val="00603DC6"/>
    <w:rsid w:val="00605A88"/>
    <w:rsid w:val="00606541"/>
    <w:rsid w:val="00606BAE"/>
    <w:rsid w:val="00606D4C"/>
    <w:rsid w:val="00610B47"/>
    <w:rsid w:val="00610F79"/>
    <w:rsid w:val="00611144"/>
    <w:rsid w:val="006121B2"/>
    <w:rsid w:val="006129F3"/>
    <w:rsid w:val="00612A9E"/>
    <w:rsid w:val="00612EB9"/>
    <w:rsid w:val="00613091"/>
    <w:rsid w:val="0061378F"/>
    <w:rsid w:val="00615186"/>
    <w:rsid w:val="0061536A"/>
    <w:rsid w:val="006160BA"/>
    <w:rsid w:val="006165BE"/>
    <w:rsid w:val="00616C60"/>
    <w:rsid w:val="00617537"/>
    <w:rsid w:val="00620318"/>
    <w:rsid w:val="006205FB"/>
    <w:rsid w:val="00621080"/>
    <w:rsid w:val="00621A29"/>
    <w:rsid w:val="00621AF2"/>
    <w:rsid w:val="00621DBB"/>
    <w:rsid w:val="006226C7"/>
    <w:rsid w:val="006228CE"/>
    <w:rsid w:val="006240F6"/>
    <w:rsid w:val="00624176"/>
    <w:rsid w:val="006265D6"/>
    <w:rsid w:val="00627DBD"/>
    <w:rsid w:val="0063092F"/>
    <w:rsid w:val="0063117B"/>
    <w:rsid w:val="0063120B"/>
    <w:rsid w:val="00633FB9"/>
    <w:rsid w:val="006345B3"/>
    <w:rsid w:val="00637352"/>
    <w:rsid w:val="00637CCB"/>
    <w:rsid w:val="00640564"/>
    <w:rsid w:val="00643D69"/>
    <w:rsid w:val="00643EF0"/>
    <w:rsid w:val="006440B6"/>
    <w:rsid w:val="00644A8C"/>
    <w:rsid w:val="00646A70"/>
    <w:rsid w:val="00647319"/>
    <w:rsid w:val="00650183"/>
    <w:rsid w:val="006505AD"/>
    <w:rsid w:val="00650639"/>
    <w:rsid w:val="00650B4F"/>
    <w:rsid w:val="00650BCF"/>
    <w:rsid w:val="00651ABF"/>
    <w:rsid w:val="00652B08"/>
    <w:rsid w:val="00653411"/>
    <w:rsid w:val="00653D04"/>
    <w:rsid w:val="00655165"/>
    <w:rsid w:val="006553C2"/>
    <w:rsid w:val="0065553F"/>
    <w:rsid w:val="0065581D"/>
    <w:rsid w:val="00655AC3"/>
    <w:rsid w:val="00656607"/>
    <w:rsid w:val="00656BF3"/>
    <w:rsid w:val="006570A9"/>
    <w:rsid w:val="00657AE1"/>
    <w:rsid w:val="00657FAD"/>
    <w:rsid w:val="00661102"/>
    <w:rsid w:val="00661172"/>
    <w:rsid w:val="006615BB"/>
    <w:rsid w:val="00662216"/>
    <w:rsid w:val="006622DD"/>
    <w:rsid w:val="0066264B"/>
    <w:rsid w:val="0066275C"/>
    <w:rsid w:val="006639FD"/>
    <w:rsid w:val="00663A4B"/>
    <w:rsid w:val="00663E12"/>
    <w:rsid w:val="0066413B"/>
    <w:rsid w:val="00664315"/>
    <w:rsid w:val="00664385"/>
    <w:rsid w:val="00665ACA"/>
    <w:rsid w:val="006664ED"/>
    <w:rsid w:val="00666E39"/>
    <w:rsid w:val="00667BD3"/>
    <w:rsid w:val="00671A22"/>
    <w:rsid w:val="006730BC"/>
    <w:rsid w:val="00673297"/>
    <w:rsid w:val="00673916"/>
    <w:rsid w:val="00673F06"/>
    <w:rsid w:val="00674960"/>
    <w:rsid w:val="00674A75"/>
    <w:rsid w:val="00676242"/>
    <w:rsid w:val="00676D4C"/>
    <w:rsid w:val="00677C86"/>
    <w:rsid w:val="00681F90"/>
    <w:rsid w:val="00683ADF"/>
    <w:rsid w:val="006841E6"/>
    <w:rsid w:val="006845BD"/>
    <w:rsid w:val="00684DE3"/>
    <w:rsid w:val="006856A5"/>
    <w:rsid w:val="00685818"/>
    <w:rsid w:val="00685E0F"/>
    <w:rsid w:val="006862EB"/>
    <w:rsid w:val="00686D0D"/>
    <w:rsid w:val="0068713F"/>
    <w:rsid w:val="00687513"/>
    <w:rsid w:val="00687EDD"/>
    <w:rsid w:val="00690724"/>
    <w:rsid w:val="00690E87"/>
    <w:rsid w:val="00691005"/>
    <w:rsid w:val="006916AE"/>
    <w:rsid w:val="00692863"/>
    <w:rsid w:val="006933F4"/>
    <w:rsid w:val="00693AFA"/>
    <w:rsid w:val="00693E19"/>
    <w:rsid w:val="006959C3"/>
    <w:rsid w:val="00696531"/>
    <w:rsid w:val="00696852"/>
    <w:rsid w:val="00696945"/>
    <w:rsid w:val="0069771F"/>
    <w:rsid w:val="00697905"/>
    <w:rsid w:val="006A09B4"/>
    <w:rsid w:val="006A0A98"/>
    <w:rsid w:val="006A1001"/>
    <w:rsid w:val="006A1361"/>
    <w:rsid w:val="006A1A5B"/>
    <w:rsid w:val="006A2229"/>
    <w:rsid w:val="006A2444"/>
    <w:rsid w:val="006A2CC8"/>
    <w:rsid w:val="006A4C10"/>
    <w:rsid w:val="006A7359"/>
    <w:rsid w:val="006A7682"/>
    <w:rsid w:val="006A7B55"/>
    <w:rsid w:val="006B1DAB"/>
    <w:rsid w:val="006B21C5"/>
    <w:rsid w:val="006B37C5"/>
    <w:rsid w:val="006B4A9E"/>
    <w:rsid w:val="006B4FE8"/>
    <w:rsid w:val="006B592A"/>
    <w:rsid w:val="006B5FBC"/>
    <w:rsid w:val="006B5FC7"/>
    <w:rsid w:val="006B6EE3"/>
    <w:rsid w:val="006B7262"/>
    <w:rsid w:val="006C0488"/>
    <w:rsid w:val="006C1164"/>
    <w:rsid w:val="006C1C82"/>
    <w:rsid w:val="006C30E0"/>
    <w:rsid w:val="006C3539"/>
    <w:rsid w:val="006C3BE9"/>
    <w:rsid w:val="006C3D8D"/>
    <w:rsid w:val="006C4E78"/>
    <w:rsid w:val="006C6446"/>
    <w:rsid w:val="006C7880"/>
    <w:rsid w:val="006D15B1"/>
    <w:rsid w:val="006D2DB2"/>
    <w:rsid w:val="006D341F"/>
    <w:rsid w:val="006D5D47"/>
    <w:rsid w:val="006D634D"/>
    <w:rsid w:val="006D6368"/>
    <w:rsid w:val="006D661C"/>
    <w:rsid w:val="006D6922"/>
    <w:rsid w:val="006D6E20"/>
    <w:rsid w:val="006D7E61"/>
    <w:rsid w:val="006E0434"/>
    <w:rsid w:val="006E0B72"/>
    <w:rsid w:val="006E0E57"/>
    <w:rsid w:val="006E4D39"/>
    <w:rsid w:val="006E4EFF"/>
    <w:rsid w:val="006E55F9"/>
    <w:rsid w:val="006E65FA"/>
    <w:rsid w:val="006E7302"/>
    <w:rsid w:val="006F0505"/>
    <w:rsid w:val="006F08ED"/>
    <w:rsid w:val="006F0B07"/>
    <w:rsid w:val="006F2DAA"/>
    <w:rsid w:val="006F44B1"/>
    <w:rsid w:val="006F4E5B"/>
    <w:rsid w:val="006F5068"/>
    <w:rsid w:val="006F581A"/>
    <w:rsid w:val="006F5BE2"/>
    <w:rsid w:val="006F6060"/>
    <w:rsid w:val="006F63C6"/>
    <w:rsid w:val="006F769A"/>
    <w:rsid w:val="006F7D57"/>
    <w:rsid w:val="00700E5F"/>
    <w:rsid w:val="00700E97"/>
    <w:rsid w:val="007020F1"/>
    <w:rsid w:val="007028F6"/>
    <w:rsid w:val="00702B5C"/>
    <w:rsid w:val="007040B9"/>
    <w:rsid w:val="007046A5"/>
    <w:rsid w:val="00704A6F"/>
    <w:rsid w:val="00706C50"/>
    <w:rsid w:val="00707CFC"/>
    <w:rsid w:val="00707EA8"/>
    <w:rsid w:val="0071070C"/>
    <w:rsid w:val="00710ADD"/>
    <w:rsid w:val="00710B31"/>
    <w:rsid w:val="00710E62"/>
    <w:rsid w:val="00710F41"/>
    <w:rsid w:val="0071189C"/>
    <w:rsid w:val="007139FE"/>
    <w:rsid w:val="00713E41"/>
    <w:rsid w:val="0071437D"/>
    <w:rsid w:val="00714B20"/>
    <w:rsid w:val="0071568F"/>
    <w:rsid w:val="00716015"/>
    <w:rsid w:val="007165FB"/>
    <w:rsid w:val="0071752F"/>
    <w:rsid w:val="00717A42"/>
    <w:rsid w:val="00717AEB"/>
    <w:rsid w:val="00720DAA"/>
    <w:rsid w:val="00721135"/>
    <w:rsid w:val="00721382"/>
    <w:rsid w:val="00721A1C"/>
    <w:rsid w:val="00721BE4"/>
    <w:rsid w:val="0072213A"/>
    <w:rsid w:val="0072283C"/>
    <w:rsid w:val="007228A5"/>
    <w:rsid w:val="00722B1D"/>
    <w:rsid w:val="00722D9E"/>
    <w:rsid w:val="0072302C"/>
    <w:rsid w:val="007242D5"/>
    <w:rsid w:val="00725844"/>
    <w:rsid w:val="007260AA"/>
    <w:rsid w:val="007262FB"/>
    <w:rsid w:val="007263A0"/>
    <w:rsid w:val="0073038D"/>
    <w:rsid w:val="007303E2"/>
    <w:rsid w:val="007310F6"/>
    <w:rsid w:val="00732531"/>
    <w:rsid w:val="00732AD8"/>
    <w:rsid w:val="007334B9"/>
    <w:rsid w:val="00734C61"/>
    <w:rsid w:val="00734D0F"/>
    <w:rsid w:val="00735365"/>
    <w:rsid w:val="00735505"/>
    <w:rsid w:val="00735BD2"/>
    <w:rsid w:val="00735E0C"/>
    <w:rsid w:val="0073628B"/>
    <w:rsid w:val="007363A5"/>
    <w:rsid w:val="0073653B"/>
    <w:rsid w:val="00736C21"/>
    <w:rsid w:val="0074051C"/>
    <w:rsid w:val="00740755"/>
    <w:rsid w:val="00740DDB"/>
    <w:rsid w:val="00741E6E"/>
    <w:rsid w:val="00744840"/>
    <w:rsid w:val="00744C1E"/>
    <w:rsid w:val="00744C96"/>
    <w:rsid w:val="00745B24"/>
    <w:rsid w:val="00750583"/>
    <w:rsid w:val="00750A75"/>
    <w:rsid w:val="00751274"/>
    <w:rsid w:val="007519E7"/>
    <w:rsid w:val="007532BC"/>
    <w:rsid w:val="007543A2"/>
    <w:rsid w:val="007564F2"/>
    <w:rsid w:val="0075659E"/>
    <w:rsid w:val="00756BD7"/>
    <w:rsid w:val="00757205"/>
    <w:rsid w:val="00757372"/>
    <w:rsid w:val="007603C1"/>
    <w:rsid w:val="007605AF"/>
    <w:rsid w:val="007611C9"/>
    <w:rsid w:val="00761D06"/>
    <w:rsid w:val="00761FA2"/>
    <w:rsid w:val="00762EB8"/>
    <w:rsid w:val="007634CE"/>
    <w:rsid w:val="00763E45"/>
    <w:rsid w:val="00765505"/>
    <w:rsid w:val="00765682"/>
    <w:rsid w:val="00765898"/>
    <w:rsid w:val="0076672F"/>
    <w:rsid w:val="00767277"/>
    <w:rsid w:val="0076737E"/>
    <w:rsid w:val="00771663"/>
    <w:rsid w:val="0077241A"/>
    <w:rsid w:val="00773328"/>
    <w:rsid w:val="00774CA2"/>
    <w:rsid w:val="0077644B"/>
    <w:rsid w:val="00777E26"/>
    <w:rsid w:val="00777EDF"/>
    <w:rsid w:val="00780708"/>
    <w:rsid w:val="007808CF"/>
    <w:rsid w:val="00780A8A"/>
    <w:rsid w:val="0078121C"/>
    <w:rsid w:val="00781595"/>
    <w:rsid w:val="00782A1A"/>
    <w:rsid w:val="00783EA3"/>
    <w:rsid w:val="00783FEE"/>
    <w:rsid w:val="00784106"/>
    <w:rsid w:val="007841D9"/>
    <w:rsid w:val="0078497D"/>
    <w:rsid w:val="00784998"/>
    <w:rsid w:val="007861F2"/>
    <w:rsid w:val="007863DF"/>
    <w:rsid w:val="007865C2"/>
    <w:rsid w:val="00787805"/>
    <w:rsid w:val="007908D1"/>
    <w:rsid w:val="00790B5A"/>
    <w:rsid w:val="00792E5E"/>
    <w:rsid w:val="00793FA4"/>
    <w:rsid w:val="00794482"/>
    <w:rsid w:val="00794B14"/>
    <w:rsid w:val="007959FB"/>
    <w:rsid w:val="00795A5C"/>
    <w:rsid w:val="00796405"/>
    <w:rsid w:val="00797410"/>
    <w:rsid w:val="007A0541"/>
    <w:rsid w:val="007A11F0"/>
    <w:rsid w:val="007A1BCA"/>
    <w:rsid w:val="007A22EF"/>
    <w:rsid w:val="007A57FD"/>
    <w:rsid w:val="007A5CB4"/>
    <w:rsid w:val="007A6364"/>
    <w:rsid w:val="007A6B5D"/>
    <w:rsid w:val="007A7774"/>
    <w:rsid w:val="007A7C38"/>
    <w:rsid w:val="007A7D4A"/>
    <w:rsid w:val="007B021A"/>
    <w:rsid w:val="007B0824"/>
    <w:rsid w:val="007B0E5E"/>
    <w:rsid w:val="007B18BE"/>
    <w:rsid w:val="007B1B0F"/>
    <w:rsid w:val="007B201F"/>
    <w:rsid w:val="007B30D7"/>
    <w:rsid w:val="007B3632"/>
    <w:rsid w:val="007B3B54"/>
    <w:rsid w:val="007B4C24"/>
    <w:rsid w:val="007B5597"/>
    <w:rsid w:val="007B5978"/>
    <w:rsid w:val="007B5C79"/>
    <w:rsid w:val="007B658F"/>
    <w:rsid w:val="007B6D9A"/>
    <w:rsid w:val="007B78FF"/>
    <w:rsid w:val="007B7B26"/>
    <w:rsid w:val="007C024D"/>
    <w:rsid w:val="007C0B74"/>
    <w:rsid w:val="007C21FE"/>
    <w:rsid w:val="007C2511"/>
    <w:rsid w:val="007C3E35"/>
    <w:rsid w:val="007C4AB8"/>
    <w:rsid w:val="007C4F78"/>
    <w:rsid w:val="007C5029"/>
    <w:rsid w:val="007C516C"/>
    <w:rsid w:val="007C5217"/>
    <w:rsid w:val="007C5823"/>
    <w:rsid w:val="007C7A9B"/>
    <w:rsid w:val="007D07EB"/>
    <w:rsid w:val="007D25F0"/>
    <w:rsid w:val="007D2D3F"/>
    <w:rsid w:val="007D5155"/>
    <w:rsid w:val="007D57F2"/>
    <w:rsid w:val="007D5B0E"/>
    <w:rsid w:val="007D5C27"/>
    <w:rsid w:val="007D6558"/>
    <w:rsid w:val="007D6C38"/>
    <w:rsid w:val="007E0DB8"/>
    <w:rsid w:val="007E152B"/>
    <w:rsid w:val="007E2EAC"/>
    <w:rsid w:val="007E306A"/>
    <w:rsid w:val="007E4494"/>
    <w:rsid w:val="007E56FC"/>
    <w:rsid w:val="007E5D76"/>
    <w:rsid w:val="007E6F83"/>
    <w:rsid w:val="007E761E"/>
    <w:rsid w:val="007F0D0A"/>
    <w:rsid w:val="007F1E37"/>
    <w:rsid w:val="007F3CD0"/>
    <w:rsid w:val="007F3D74"/>
    <w:rsid w:val="007F510E"/>
    <w:rsid w:val="007F51BD"/>
    <w:rsid w:val="007F5C0B"/>
    <w:rsid w:val="007F6166"/>
    <w:rsid w:val="007F6E78"/>
    <w:rsid w:val="00800AFB"/>
    <w:rsid w:val="0080105D"/>
    <w:rsid w:val="008017AC"/>
    <w:rsid w:val="00801EDD"/>
    <w:rsid w:val="00804BAD"/>
    <w:rsid w:val="00805DD9"/>
    <w:rsid w:val="008061F5"/>
    <w:rsid w:val="00806286"/>
    <w:rsid w:val="008063AC"/>
    <w:rsid w:val="00806E94"/>
    <w:rsid w:val="00807661"/>
    <w:rsid w:val="008119C0"/>
    <w:rsid w:val="00812B8D"/>
    <w:rsid w:val="008132BD"/>
    <w:rsid w:val="0081352C"/>
    <w:rsid w:val="00814F54"/>
    <w:rsid w:val="0081506A"/>
    <w:rsid w:val="00816ED0"/>
    <w:rsid w:val="0082052A"/>
    <w:rsid w:val="0082191C"/>
    <w:rsid w:val="00821BED"/>
    <w:rsid w:val="00821EC1"/>
    <w:rsid w:val="00822504"/>
    <w:rsid w:val="00822DBE"/>
    <w:rsid w:val="00822E3F"/>
    <w:rsid w:val="00823360"/>
    <w:rsid w:val="00823537"/>
    <w:rsid w:val="00824949"/>
    <w:rsid w:val="00824C03"/>
    <w:rsid w:val="00825BDE"/>
    <w:rsid w:val="0082678C"/>
    <w:rsid w:val="00826A6E"/>
    <w:rsid w:val="00827DF6"/>
    <w:rsid w:val="00827E6F"/>
    <w:rsid w:val="00830570"/>
    <w:rsid w:val="00830AFE"/>
    <w:rsid w:val="00830F11"/>
    <w:rsid w:val="00831C9A"/>
    <w:rsid w:val="00833ED7"/>
    <w:rsid w:val="00834F28"/>
    <w:rsid w:val="00835962"/>
    <w:rsid w:val="00840603"/>
    <w:rsid w:val="00840A70"/>
    <w:rsid w:val="00841334"/>
    <w:rsid w:val="008434DE"/>
    <w:rsid w:val="00843D75"/>
    <w:rsid w:val="00844906"/>
    <w:rsid w:val="00844E32"/>
    <w:rsid w:val="0084538E"/>
    <w:rsid w:val="00846D42"/>
    <w:rsid w:val="008472F9"/>
    <w:rsid w:val="008473B2"/>
    <w:rsid w:val="008478FF"/>
    <w:rsid w:val="00850A09"/>
    <w:rsid w:val="00851A5C"/>
    <w:rsid w:val="0085211F"/>
    <w:rsid w:val="00852958"/>
    <w:rsid w:val="00852A99"/>
    <w:rsid w:val="00852B88"/>
    <w:rsid w:val="00853012"/>
    <w:rsid w:val="008537FD"/>
    <w:rsid w:val="008546AA"/>
    <w:rsid w:val="00854886"/>
    <w:rsid w:val="00854F9F"/>
    <w:rsid w:val="0085507C"/>
    <w:rsid w:val="0085658E"/>
    <w:rsid w:val="00856815"/>
    <w:rsid w:val="008579C3"/>
    <w:rsid w:val="00860972"/>
    <w:rsid w:val="008611EE"/>
    <w:rsid w:val="008617E5"/>
    <w:rsid w:val="0086289B"/>
    <w:rsid w:val="00862AF1"/>
    <w:rsid w:val="00862DC7"/>
    <w:rsid w:val="008631AD"/>
    <w:rsid w:val="00863F05"/>
    <w:rsid w:val="008648BF"/>
    <w:rsid w:val="008652A7"/>
    <w:rsid w:val="00865790"/>
    <w:rsid w:val="00865DC1"/>
    <w:rsid w:val="00865FBF"/>
    <w:rsid w:val="00866EC5"/>
    <w:rsid w:val="00867EB5"/>
    <w:rsid w:val="00870A81"/>
    <w:rsid w:val="00871142"/>
    <w:rsid w:val="00871D9C"/>
    <w:rsid w:val="00871F31"/>
    <w:rsid w:val="00872580"/>
    <w:rsid w:val="00873C3F"/>
    <w:rsid w:val="00874358"/>
    <w:rsid w:val="008753AB"/>
    <w:rsid w:val="008753B4"/>
    <w:rsid w:val="00875D1E"/>
    <w:rsid w:val="00876BC2"/>
    <w:rsid w:val="00877E4E"/>
    <w:rsid w:val="00881283"/>
    <w:rsid w:val="00881902"/>
    <w:rsid w:val="008819F5"/>
    <w:rsid w:val="0088249B"/>
    <w:rsid w:val="00882D3A"/>
    <w:rsid w:val="008830FC"/>
    <w:rsid w:val="00884997"/>
    <w:rsid w:val="00884ECB"/>
    <w:rsid w:val="00885367"/>
    <w:rsid w:val="008857EA"/>
    <w:rsid w:val="00886B51"/>
    <w:rsid w:val="00886F8B"/>
    <w:rsid w:val="00887DCE"/>
    <w:rsid w:val="00890EAE"/>
    <w:rsid w:val="00894D8A"/>
    <w:rsid w:val="0089537B"/>
    <w:rsid w:val="008954A7"/>
    <w:rsid w:val="00895AA6"/>
    <w:rsid w:val="00896F29"/>
    <w:rsid w:val="00897B12"/>
    <w:rsid w:val="008A04BE"/>
    <w:rsid w:val="008A0945"/>
    <w:rsid w:val="008A13F3"/>
    <w:rsid w:val="008A18EE"/>
    <w:rsid w:val="008A3456"/>
    <w:rsid w:val="008A41DD"/>
    <w:rsid w:val="008A4D61"/>
    <w:rsid w:val="008B2F67"/>
    <w:rsid w:val="008B3DD7"/>
    <w:rsid w:val="008B3EFF"/>
    <w:rsid w:val="008B3F32"/>
    <w:rsid w:val="008B46BF"/>
    <w:rsid w:val="008B4965"/>
    <w:rsid w:val="008B521C"/>
    <w:rsid w:val="008B61F3"/>
    <w:rsid w:val="008B71FC"/>
    <w:rsid w:val="008C1726"/>
    <w:rsid w:val="008C1B82"/>
    <w:rsid w:val="008C1E75"/>
    <w:rsid w:val="008C3886"/>
    <w:rsid w:val="008C3DF5"/>
    <w:rsid w:val="008C4099"/>
    <w:rsid w:val="008C46AF"/>
    <w:rsid w:val="008C5CF7"/>
    <w:rsid w:val="008C6276"/>
    <w:rsid w:val="008C7693"/>
    <w:rsid w:val="008D084D"/>
    <w:rsid w:val="008D17DA"/>
    <w:rsid w:val="008D3A71"/>
    <w:rsid w:val="008D43E6"/>
    <w:rsid w:val="008D4769"/>
    <w:rsid w:val="008D5740"/>
    <w:rsid w:val="008D5F9A"/>
    <w:rsid w:val="008D6A2C"/>
    <w:rsid w:val="008D7826"/>
    <w:rsid w:val="008E0DFC"/>
    <w:rsid w:val="008E1AD7"/>
    <w:rsid w:val="008E2C80"/>
    <w:rsid w:val="008E3C3D"/>
    <w:rsid w:val="008E41AD"/>
    <w:rsid w:val="008E452F"/>
    <w:rsid w:val="008E48B3"/>
    <w:rsid w:val="008E4B98"/>
    <w:rsid w:val="008E4C4C"/>
    <w:rsid w:val="008E500A"/>
    <w:rsid w:val="008E5C09"/>
    <w:rsid w:val="008E5D4E"/>
    <w:rsid w:val="008E6006"/>
    <w:rsid w:val="008E62BA"/>
    <w:rsid w:val="008E6B1C"/>
    <w:rsid w:val="008E72F2"/>
    <w:rsid w:val="008E7DA9"/>
    <w:rsid w:val="008F149C"/>
    <w:rsid w:val="008F14F9"/>
    <w:rsid w:val="008F19E8"/>
    <w:rsid w:val="008F1D5D"/>
    <w:rsid w:val="008F26BE"/>
    <w:rsid w:val="008F2ABE"/>
    <w:rsid w:val="008F439B"/>
    <w:rsid w:val="008F6B9E"/>
    <w:rsid w:val="008F71D2"/>
    <w:rsid w:val="008F721A"/>
    <w:rsid w:val="008F7C00"/>
    <w:rsid w:val="00900805"/>
    <w:rsid w:val="00900D85"/>
    <w:rsid w:val="0090118D"/>
    <w:rsid w:val="00901524"/>
    <w:rsid w:val="00901C92"/>
    <w:rsid w:val="009025B5"/>
    <w:rsid w:val="009029FC"/>
    <w:rsid w:val="00902C88"/>
    <w:rsid w:val="00902DB7"/>
    <w:rsid w:val="0090325E"/>
    <w:rsid w:val="0090368A"/>
    <w:rsid w:val="00903E32"/>
    <w:rsid w:val="00906676"/>
    <w:rsid w:val="00906E17"/>
    <w:rsid w:val="00907C25"/>
    <w:rsid w:val="00911378"/>
    <w:rsid w:val="00911D3E"/>
    <w:rsid w:val="00911F42"/>
    <w:rsid w:val="00913521"/>
    <w:rsid w:val="00917B4E"/>
    <w:rsid w:val="00917B9B"/>
    <w:rsid w:val="00920A73"/>
    <w:rsid w:val="00920A9E"/>
    <w:rsid w:val="00920F05"/>
    <w:rsid w:val="0092331E"/>
    <w:rsid w:val="00926509"/>
    <w:rsid w:val="009274E4"/>
    <w:rsid w:val="00927EF1"/>
    <w:rsid w:val="00930807"/>
    <w:rsid w:val="00930DF8"/>
    <w:rsid w:val="00931474"/>
    <w:rsid w:val="00931C35"/>
    <w:rsid w:val="00933B3F"/>
    <w:rsid w:val="00933C47"/>
    <w:rsid w:val="0093451C"/>
    <w:rsid w:val="009359F2"/>
    <w:rsid w:val="00935CD8"/>
    <w:rsid w:val="00935DE7"/>
    <w:rsid w:val="00937B50"/>
    <w:rsid w:val="00941F93"/>
    <w:rsid w:val="00943AD5"/>
    <w:rsid w:val="00945A73"/>
    <w:rsid w:val="00945DBB"/>
    <w:rsid w:val="009501C2"/>
    <w:rsid w:val="00950929"/>
    <w:rsid w:val="00950C99"/>
    <w:rsid w:val="00951032"/>
    <w:rsid w:val="009513EC"/>
    <w:rsid w:val="00951E68"/>
    <w:rsid w:val="0095205B"/>
    <w:rsid w:val="009522CF"/>
    <w:rsid w:val="00952E89"/>
    <w:rsid w:val="0095483E"/>
    <w:rsid w:val="00955169"/>
    <w:rsid w:val="0095597E"/>
    <w:rsid w:val="00957E19"/>
    <w:rsid w:val="00957FBD"/>
    <w:rsid w:val="009616B8"/>
    <w:rsid w:val="009616EC"/>
    <w:rsid w:val="00961AC6"/>
    <w:rsid w:val="00964F8F"/>
    <w:rsid w:val="00965D8C"/>
    <w:rsid w:val="009660B5"/>
    <w:rsid w:val="009702B8"/>
    <w:rsid w:val="009711B1"/>
    <w:rsid w:val="009718D7"/>
    <w:rsid w:val="00972257"/>
    <w:rsid w:val="0097413F"/>
    <w:rsid w:val="00974D6B"/>
    <w:rsid w:val="009750DE"/>
    <w:rsid w:val="00977D96"/>
    <w:rsid w:val="00981617"/>
    <w:rsid w:val="009822B9"/>
    <w:rsid w:val="009830F1"/>
    <w:rsid w:val="00983141"/>
    <w:rsid w:val="00983550"/>
    <w:rsid w:val="00983DA0"/>
    <w:rsid w:val="00984073"/>
    <w:rsid w:val="00984BB0"/>
    <w:rsid w:val="009871BC"/>
    <w:rsid w:val="00987A4E"/>
    <w:rsid w:val="00990505"/>
    <w:rsid w:val="00991563"/>
    <w:rsid w:val="009919FD"/>
    <w:rsid w:val="00992009"/>
    <w:rsid w:val="0099221A"/>
    <w:rsid w:val="0099295F"/>
    <w:rsid w:val="00995C20"/>
    <w:rsid w:val="00995FD3"/>
    <w:rsid w:val="0099756D"/>
    <w:rsid w:val="009A0537"/>
    <w:rsid w:val="009A0C8D"/>
    <w:rsid w:val="009A0CF2"/>
    <w:rsid w:val="009A0DC8"/>
    <w:rsid w:val="009A1C98"/>
    <w:rsid w:val="009A218D"/>
    <w:rsid w:val="009A3296"/>
    <w:rsid w:val="009A3FFB"/>
    <w:rsid w:val="009A44FC"/>
    <w:rsid w:val="009A456C"/>
    <w:rsid w:val="009A4A09"/>
    <w:rsid w:val="009A502B"/>
    <w:rsid w:val="009A5A16"/>
    <w:rsid w:val="009A5E31"/>
    <w:rsid w:val="009A5F70"/>
    <w:rsid w:val="009A6054"/>
    <w:rsid w:val="009A7BE7"/>
    <w:rsid w:val="009B0820"/>
    <w:rsid w:val="009B1FC7"/>
    <w:rsid w:val="009B2B7B"/>
    <w:rsid w:val="009B2D03"/>
    <w:rsid w:val="009B34D5"/>
    <w:rsid w:val="009B4A7F"/>
    <w:rsid w:val="009B5414"/>
    <w:rsid w:val="009B6407"/>
    <w:rsid w:val="009B6DA7"/>
    <w:rsid w:val="009B7310"/>
    <w:rsid w:val="009B76E7"/>
    <w:rsid w:val="009B7A4E"/>
    <w:rsid w:val="009C1EFB"/>
    <w:rsid w:val="009C3A29"/>
    <w:rsid w:val="009C49E6"/>
    <w:rsid w:val="009C4A95"/>
    <w:rsid w:val="009C53CE"/>
    <w:rsid w:val="009C56F0"/>
    <w:rsid w:val="009C588D"/>
    <w:rsid w:val="009C59FA"/>
    <w:rsid w:val="009C5EF7"/>
    <w:rsid w:val="009C762E"/>
    <w:rsid w:val="009C7B88"/>
    <w:rsid w:val="009D07EB"/>
    <w:rsid w:val="009D0DF1"/>
    <w:rsid w:val="009D1871"/>
    <w:rsid w:val="009D256A"/>
    <w:rsid w:val="009D3535"/>
    <w:rsid w:val="009D3BEC"/>
    <w:rsid w:val="009D3C22"/>
    <w:rsid w:val="009D5635"/>
    <w:rsid w:val="009D7BCD"/>
    <w:rsid w:val="009E05F6"/>
    <w:rsid w:val="009E1012"/>
    <w:rsid w:val="009E15A5"/>
    <w:rsid w:val="009E1DEE"/>
    <w:rsid w:val="009E1E30"/>
    <w:rsid w:val="009E2365"/>
    <w:rsid w:val="009E2E78"/>
    <w:rsid w:val="009E3D65"/>
    <w:rsid w:val="009E4FDD"/>
    <w:rsid w:val="009E5ABC"/>
    <w:rsid w:val="009E6B49"/>
    <w:rsid w:val="009E6C7A"/>
    <w:rsid w:val="009E6F75"/>
    <w:rsid w:val="009E71C0"/>
    <w:rsid w:val="009F021A"/>
    <w:rsid w:val="009F0338"/>
    <w:rsid w:val="009F0587"/>
    <w:rsid w:val="009F09EB"/>
    <w:rsid w:val="009F1026"/>
    <w:rsid w:val="009F18CC"/>
    <w:rsid w:val="009F204C"/>
    <w:rsid w:val="009F3B95"/>
    <w:rsid w:val="009F4468"/>
    <w:rsid w:val="009F5E48"/>
    <w:rsid w:val="009F78CA"/>
    <w:rsid w:val="009F7960"/>
    <w:rsid w:val="00A0057D"/>
    <w:rsid w:val="00A01059"/>
    <w:rsid w:val="00A0192D"/>
    <w:rsid w:val="00A01EB7"/>
    <w:rsid w:val="00A031D7"/>
    <w:rsid w:val="00A03A71"/>
    <w:rsid w:val="00A044D8"/>
    <w:rsid w:val="00A05251"/>
    <w:rsid w:val="00A05468"/>
    <w:rsid w:val="00A05FF7"/>
    <w:rsid w:val="00A07D64"/>
    <w:rsid w:val="00A10E3E"/>
    <w:rsid w:val="00A1185F"/>
    <w:rsid w:val="00A11F49"/>
    <w:rsid w:val="00A13BBC"/>
    <w:rsid w:val="00A13DE5"/>
    <w:rsid w:val="00A13F5E"/>
    <w:rsid w:val="00A14096"/>
    <w:rsid w:val="00A142E3"/>
    <w:rsid w:val="00A146B4"/>
    <w:rsid w:val="00A14EB6"/>
    <w:rsid w:val="00A152D6"/>
    <w:rsid w:val="00A15B9C"/>
    <w:rsid w:val="00A1604A"/>
    <w:rsid w:val="00A2059F"/>
    <w:rsid w:val="00A21D27"/>
    <w:rsid w:val="00A22C4E"/>
    <w:rsid w:val="00A23931"/>
    <w:rsid w:val="00A239B6"/>
    <w:rsid w:val="00A23D2D"/>
    <w:rsid w:val="00A23D78"/>
    <w:rsid w:val="00A249B5"/>
    <w:rsid w:val="00A2554A"/>
    <w:rsid w:val="00A25767"/>
    <w:rsid w:val="00A259E9"/>
    <w:rsid w:val="00A26CD1"/>
    <w:rsid w:val="00A26F46"/>
    <w:rsid w:val="00A275CA"/>
    <w:rsid w:val="00A27A10"/>
    <w:rsid w:val="00A3111B"/>
    <w:rsid w:val="00A32E85"/>
    <w:rsid w:val="00A33201"/>
    <w:rsid w:val="00A33362"/>
    <w:rsid w:val="00A33DA2"/>
    <w:rsid w:val="00A34EA8"/>
    <w:rsid w:val="00A34F54"/>
    <w:rsid w:val="00A362D7"/>
    <w:rsid w:val="00A3637D"/>
    <w:rsid w:val="00A374C5"/>
    <w:rsid w:val="00A409A0"/>
    <w:rsid w:val="00A41198"/>
    <w:rsid w:val="00A42DFF"/>
    <w:rsid w:val="00A434F8"/>
    <w:rsid w:val="00A4438A"/>
    <w:rsid w:val="00A443E1"/>
    <w:rsid w:val="00A44655"/>
    <w:rsid w:val="00A44827"/>
    <w:rsid w:val="00A4482B"/>
    <w:rsid w:val="00A4546B"/>
    <w:rsid w:val="00A45D8D"/>
    <w:rsid w:val="00A46848"/>
    <w:rsid w:val="00A510E6"/>
    <w:rsid w:val="00A51EE5"/>
    <w:rsid w:val="00A5297C"/>
    <w:rsid w:val="00A53A3D"/>
    <w:rsid w:val="00A55094"/>
    <w:rsid w:val="00A5569F"/>
    <w:rsid w:val="00A55705"/>
    <w:rsid w:val="00A566E2"/>
    <w:rsid w:val="00A5679C"/>
    <w:rsid w:val="00A5775F"/>
    <w:rsid w:val="00A57920"/>
    <w:rsid w:val="00A60292"/>
    <w:rsid w:val="00A61120"/>
    <w:rsid w:val="00A641A5"/>
    <w:rsid w:val="00A65135"/>
    <w:rsid w:val="00A660D9"/>
    <w:rsid w:val="00A66740"/>
    <w:rsid w:val="00A66975"/>
    <w:rsid w:val="00A66E6A"/>
    <w:rsid w:val="00A67720"/>
    <w:rsid w:val="00A7052A"/>
    <w:rsid w:val="00A7234F"/>
    <w:rsid w:val="00A7570D"/>
    <w:rsid w:val="00A76398"/>
    <w:rsid w:val="00A77552"/>
    <w:rsid w:val="00A77B0E"/>
    <w:rsid w:val="00A77FE3"/>
    <w:rsid w:val="00A80556"/>
    <w:rsid w:val="00A814FE"/>
    <w:rsid w:val="00A823F3"/>
    <w:rsid w:val="00A848CB"/>
    <w:rsid w:val="00A85074"/>
    <w:rsid w:val="00A851A6"/>
    <w:rsid w:val="00A8620D"/>
    <w:rsid w:val="00A869EB"/>
    <w:rsid w:val="00A86C62"/>
    <w:rsid w:val="00A878ED"/>
    <w:rsid w:val="00A90DDA"/>
    <w:rsid w:val="00A92088"/>
    <w:rsid w:val="00A9254A"/>
    <w:rsid w:val="00A92D91"/>
    <w:rsid w:val="00A932FD"/>
    <w:rsid w:val="00A93E32"/>
    <w:rsid w:val="00A93E67"/>
    <w:rsid w:val="00A93E9A"/>
    <w:rsid w:val="00A941A1"/>
    <w:rsid w:val="00A94FD7"/>
    <w:rsid w:val="00A959FE"/>
    <w:rsid w:val="00A96975"/>
    <w:rsid w:val="00A969A5"/>
    <w:rsid w:val="00A96E0A"/>
    <w:rsid w:val="00A97570"/>
    <w:rsid w:val="00A9772C"/>
    <w:rsid w:val="00AA062E"/>
    <w:rsid w:val="00AA09E9"/>
    <w:rsid w:val="00AA1D91"/>
    <w:rsid w:val="00AA307F"/>
    <w:rsid w:val="00AA377C"/>
    <w:rsid w:val="00AA3F89"/>
    <w:rsid w:val="00AA42CC"/>
    <w:rsid w:val="00AA4801"/>
    <w:rsid w:val="00AA520C"/>
    <w:rsid w:val="00AA54C0"/>
    <w:rsid w:val="00AA5BBF"/>
    <w:rsid w:val="00AA5C88"/>
    <w:rsid w:val="00AA5D44"/>
    <w:rsid w:val="00AA5F64"/>
    <w:rsid w:val="00AA799D"/>
    <w:rsid w:val="00AB073E"/>
    <w:rsid w:val="00AB14BA"/>
    <w:rsid w:val="00AB20CC"/>
    <w:rsid w:val="00AB26B1"/>
    <w:rsid w:val="00AB2AE8"/>
    <w:rsid w:val="00AB3077"/>
    <w:rsid w:val="00AB3420"/>
    <w:rsid w:val="00AB39D7"/>
    <w:rsid w:val="00AB53D1"/>
    <w:rsid w:val="00AB77F1"/>
    <w:rsid w:val="00AB78D7"/>
    <w:rsid w:val="00AC0A0D"/>
    <w:rsid w:val="00AC0C01"/>
    <w:rsid w:val="00AC0EAA"/>
    <w:rsid w:val="00AC11DF"/>
    <w:rsid w:val="00AC346D"/>
    <w:rsid w:val="00AC37DF"/>
    <w:rsid w:val="00AC510D"/>
    <w:rsid w:val="00AC553D"/>
    <w:rsid w:val="00AC6F19"/>
    <w:rsid w:val="00AC76BB"/>
    <w:rsid w:val="00AC76E4"/>
    <w:rsid w:val="00AD0D78"/>
    <w:rsid w:val="00AD114C"/>
    <w:rsid w:val="00AD17FB"/>
    <w:rsid w:val="00AD3EAF"/>
    <w:rsid w:val="00AD52FB"/>
    <w:rsid w:val="00AD535A"/>
    <w:rsid w:val="00AD560A"/>
    <w:rsid w:val="00AD61DA"/>
    <w:rsid w:val="00AD68CD"/>
    <w:rsid w:val="00AD6ADD"/>
    <w:rsid w:val="00AD70B2"/>
    <w:rsid w:val="00AD775A"/>
    <w:rsid w:val="00AD7F10"/>
    <w:rsid w:val="00AE0898"/>
    <w:rsid w:val="00AE0B54"/>
    <w:rsid w:val="00AE0C07"/>
    <w:rsid w:val="00AE0D6E"/>
    <w:rsid w:val="00AE285C"/>
    <w:rsid w:val="00AE7204"/>
    <w:rsid w:val="00AE7A4E"/>
    <w:rsid w:val="00AF0868"/>
    <w:rsid w:val="00AF0885"/>
    <w:rsid w:val="00AF0EB9"/>
    <w:rsid w:val="00AF3AAC"/>
    <w:rsid w:val="00AF3C26"/>
    <w:rsid w:val="00AF67C0"/>
    <w:rsid w:val="00AF70EC"/>
    <w:rsid w:val="00AF73FE"/>
    <w:rsid w:val="00B00371"/>
    <w:rsid w:val="00B0087C"/>
    <w:rsid w:val="00B0138D"/>
    <w:rsid w:val="00B03170"/>
    <w:rsid w:val="00B03571"/>
    <w:rsid w:val="00B03EE8"/>
    <w:rsid w:val="00B03F84"/>
    <w:rsid w:val="00B04BB2"/>
    <w:rsid w:val="00B050B1"/>
    <w:rsid w:val="00B055F7"/>
    <w:rsid w:val="00B05CD2"/>
    <w:rsid w:val="00B07CFF"/>
    <w:rsid w:val="00B10F54"/>
    <w:rsid w:val="00B14784"/>
    <w:rsid w:val="00B1549E"/>
    <w:rsid w:val="00B15982"/>
    <w:rsid w:val="00B20532"/>
    <w:rsid w:val="00B20DE3"/>
    <w:rsid w:val="00B2152A"/>
    <w:rsid w:val="00B22965"/>
    <w:rsid w:val="00B22A57"/>
    <w:rsid w:val="00B24749"/>
    <w:rsid w:val="00B2524C"/>
    <w:rsid w:val="00B25AC0"/>
    <w:rsid w:val="00B25C82"/>
    <w:rsid w:val="00B260FB"/>
    <w:rsid w:val="00B275C8"/>
    <w:rsid w:val="00B27657"/>
    <w:rsid w:val="00B3050D"/>
    <w:rsid w:val="00B30B67"/>
    <w:rsid w:val="00B31B08"/>
    <w:rsid w:val="00B31D8B"/>
    <w:rsid w:val="00B31E9E"/>
    <w:rsid w:val="00B3204F"/>
    <w:rsid w:val="00B34CCF"/>
    <w:rsid w:val="00B36C46"/>
    <w:rsid w:val="00B37C9D"/>
    <w:rsid w:val="00B40030"/>
    <w:rsid w:val="00B4029B"/>
    <w:rsid w:val="00B41679"/>
    <w:rsid w:val="00B4184A"/>
    <w:rsid w:val="00B42A88"/>
    <w:rsid w:val="00B42D2E"/>
    <w:rsid w:val="00B42DFF"/>
    <w:rsid w:val="00B436E0"/>
    <w:rsid w:val="00B43FE5"/>
    <w:rsid w:val="00B449F9"/>
    <w:rsid w:val="00B44AE3"/>
    <w:rsid w:val="00B45A89"/>
    <w:rsid w:val="00B45D24"/>
    <w:rsid w:val="00B471DB"/>
    <w:rsid w:val="00B47423"/>
    <w:rsid w:val="00B47826"/>
    <w:rsid w:val="00B47BFD"/>
    <w:rsid w:val="00B47F0A"/>
    <w:rsid w:val="00B51FC4"/>
    <w:rsid w:val="00B53619"/>
    <w:rsid w:val="00B538CB"/>
    <w:rsid w:val="00B561C5"/>
    <w:rsid w:val="00B565A6"/>
    <w:rsid w:val="00B56F04"/>
    <w:rsid w:val="00B6001A"/>
    <w:rsid w:val="00B60C98"/>
    <w:rsid w:val="00B617F3"/>
    <w:rsid w:val="00B61AF3"/>
    <w:rsid w:val="00B63294"/>
    <w:rsid w:val="00B635C2"/>
    <w:rsid w:val="00B63D46"/>
    <w:rsid w:val="00B64A42"/>
    <w:rsid w:val="00B66974"/>
    <w:rsid w:val="00B66997"/>
    <w:rsid w:val="00B67521"/>
    <w:rsid w:val="00B67D4F"/>
    <w:rsid w:val="00B71C10"/>
    <w:rsid w:val="00B7367F"/>
    <w:rsid w:val="00B7455C"/>
    <w:rsid w:val="00B74DFC"/>
    <w:rsid w:val="00B7595F"/>
    <w:rsid w:val="00B75B9D"/>
    <w:rsid w:val="00B75D87"/>
    <w:rsid w:val="00B7693A"/>
    <w:rsid w:val="00B7701C"/>
    <w:rsid w:val="00B77818"/>
    <w:rsid w:val="00B801FC"/>
    <w:rsid w:val="00B80B27"/>
    <w:rsid w:val="00B80D41"/>
    <w:rsid w:val="00B817A4"/>
    <w:rsid w:val="00B817BC"/>
    <w:rsid w:val="00B82019"/>
    <w:rsid w:val="00B82A0F"/>
    <w:rsid w:val="00B82E7A"/>
    <w:rsid w:val="00B83493"/>
    <w:rsid w:val="00B83514"/>
    <w:rsid w:val="00B8431D"/>
    <w:rsid w:val="00B84445"/>
    <w:rsid w:val="00B8554E"/>
    <w:rsid w:val="00B864CF"/>
    <w:rsid w:val="00B873FD"/>
    <w:rsid w:val="00B87ED3"/>
    <w:rsid w:val="00B906F5"/>
    <w:rsid w:val="00B90A94"/>
    <w:rsid w:val="00B90EED"/>
    <w:rsid w:val="00B91131"/>
    <w:rsid w:val="00B9161D"/>
    <w:rsid w:val="00B92269"/>
    <w:rsid w:val="00B93B40"/>
    <w:rsid w:val="00B93CEF"/>
    <w:rsid w:val="00B94626"/>
    <w:rsid w:val="00B95F1A"/>
    <w:rsid w:val="00B97081"/>
    <w:rsid w:val="00B9718F"/>
    <w:rsid w:val="00B9792B"/>
    <w:rsid w:val="00BA0B51"/>
    <w:rsid w:val="00BA0D81"/>
    <w:rsid w:val="00BA112B"/>
    <w:rsid w:val="00BA159B"/>
    <w:rsid w:val="00BA18CF"/>
    <w:rsid w:val="00BA331A"/>
    <w:rsid w:val="00BA3DE8"/>
    <w:rsid w:val="00BA3EDD"/>
    <w:rsid w:val="00BA4008"/>
    <w:rsid w:val="00BA5730"/>
    <w:rsid w:val="00BA7ED4"/>
    <w:rsid w:val="00BB2143"/>
    <w:rsid w:val="00BB22AD"/>
    <w:rsid w:val="00BB28A5"/>
    <w:rsid w:val="00BB3392"/>
    <w:rsid w:val="00BB347A"/>
    <w:rsid w:val="00BB3919"/>
    <w:rsid w:val="00BB5883"/>
    <w:rsid w:val="00BB61DA"/>
    <w:rsid w:val="00BB6BBA"/>
    <w:rsid w:val="00BB789F"/>
    <w:rsid w:val="00BC0AAB"/>
    <w:rsid w:val="00BC2F79"/>
    <w:rsid w:val="00BC4B3E"/>
    <w:rsid w:val="00BC6874"/>
    <w:rsid w:val="00BC6C71"/>
    <w:rsid w:val="00BC7E31"/>
    <w:rsid w:val="00BD0235"/>
    <w:rsid w:val="00BD1401"/>
    <w:rsid w:val="00BD1FD4"/>
    <w:rsid w:val="00BD2092"/>
    <w:rsid w:val="00BD2753"/>
    <w:rsid w:val="00BD2D5C"/>
    <w:rsid w:val="00BD3AFE"/>
    <w:rsid w:val="00BD3BC6"/>
    <w:rsid w:val="00BD428D"/>
    <w:rsid w:val="00BD43B6"/>
    <w:rsid w:val="00BD50F6"/>
    <w:rsid w:val="00BD5382"/>
    <w:rsid w:val="00BD608E"/>
    <w:rsid w:val="00BD7471"/>
    <w:rsid w:val="00BD7AE5"/>
    <w:rsid w:val="00BE045B"/>
    <w:rsid w:val="00BE0EA3"/>
    <w:rsid w:val="00BE1087"/>
    <w:rsid w:val="00BE1E2E"/>
    <w:rsid w:val="00BE2E11"/>
    <w:rsid w:val="00BE2E41"/>
    <w:rsid w:val="00BE34A3"/>
    <w:rsid w:val="00BE41DC"/>
    <w:rsid w:val="00BE4672"/>
    <w:rsid w:val="00BE4A0B"/>
    <w:rsid w:val="00BE54C0"/>
    <w:rsid w:val="00BE69F8"/>
    <w:rsid w:val="00BE6D26"/>
    <w:rsid w:val="00BE7892"/>
    <w:rsid w:val="00BF0B46"/>
    <w:rsid w:val="00BF1BA9"/>
    <w:rsid w:val="00BF36B5"/>
    <w:rsid w:val="00BF627B"/>
    <w:rsid w:val="00BF6421"/>
    <w:rsid w:val="00BF7E78"/>
    <w:rsid w:val="00C0007B"/>
    <w:rsid w:val="00C0058F"/>
    <w:rsid w:val="00C01360"/>
    <w:rsid w:val="00C021BE"/>
    <w:rsid w:val="00C02655"/>
    <w:rsid w:val="00C0424B"/>
    <w:rsid w:val="00C04A0C"/>
    <w:rsid w:val="00C06094"/>
    <w:rsid w:val="00C10BB4"/>
    <w:rsid w:val="00C119CA"/>
    <w:rsid w:val="00C128D5"/>
    <w:rsid w:val="00C1402E"/>
    <w:rsid w:val="00C14345"/>
    <w:rsid w:val="00C1458A"/>
    <w:rsid w:val="00C1586E"/>
    <w:rsid w:val="00C15B5D"/>
    <w:rsid w:val="00C17560"/>
    <w:rsid w:val="00C20536"/>
    <w:rsid w:val="00C20B28"/>
    <w:rsid w:val="00C215A1"/>
    <w:rsid w:val="00C21838"/>
    <w:rsid w:val="00C22EBB"/>
    <w:rsid w:val="00C2381F"/>
    <w:rsid w:val="00C2382B"/>
    <w:rsid w:val="00C238B3"/>
    <w:rsid w:val="00C23E9A"/>
    <w:rsid w:val="00C24180"/>
    <w:rsid w:val="00C2421F"/>
    <w:rsid w:val="00C243EE"/>
    <w:rsid w:val="00C25C11"/>
    <w:rsid w:val="00C26807"/>
    <w:rsid w:val="00C2729C"/>
    <w:rsid w:val="00C3048F"/>
    <w:rsid w:val="00C3130E"/>
    <w:rsid w:val="00C31A64"/>
    <w:rsid w:val="00C320ED"/>
    <w:rsid w:val="00C32307"/>
    <w:rsid w:val="00C32E2C"/>
    <w:rsid w:val="00C33894"/>
    <w:rsid w:val="00C33F64"/>
    <w:rsid w:val="00C341B0"/>
    <w:rsid w:val="00C34C44"/>
    <w:rsid w:val="00C35302"/>
    <w:rsid w:val="00C36170"/>
    <w:rsid w:val="00C37247"/>
    <w:rsid w:val="00C37A60"/>
    <w:rsid w:val="00C37C35"/>
    <w:rsid w:val="00C37CD2"/>
    <w:rsid w:val="00C41EF9"/>
    <w:rsid w:val="00C425C8"/>
    <w:rsid w:val="00C43234"/>
    <w:rsid w:val="00C4469C"/>
    <w:rsid w:val="00C46289"/>
    <w:rsid w:val="00C468DB"/>
    <w:rsid w:val="00C46B1C"/>
    <w:rsid w:val="00C47A9F"/>
    <w:rsid w:val="00C47C4F"/>
    <w:rsid w:val="00C516AC"/>
    <w:rsid w:val="00C51D27"/>
    <w:rsid w:val="00C51D37"/>
    <w:rsid w:val="00C53572"/>
    <w:rsid w:val="00C53744"/>
    <w:rsid w:val="00C53C1A"/>
    <w:rsid w:val="00C540D8"/>
    <w:rsid w:val="00C54CAE"/>
    <w:rsid w:val="00C55E1E"/>
    <w:rsid w:val="00C56ED9"/>
    <w:rsid w:val="00C6168C"/>
    <w:rsid w:val="00C61CD4"/>
    <w:rsid w:val="00C63507"/>
    <w:rsid w:val="00C64E45"/>
    <w:rsid w:val="00C64E99"/>
    <w:rsid w:val="00C7211F"/>
    <w:rsid w:val="00C72588"/>
    <w:rsid w:val="00C74603"/>
    <w:rsid w:val="00C7483E"/>
    <w:rsid w:val="00C74E2A"/>
    <w:rsid w:val="00C76940"/>
    <w:rsid w:val="00C76E6B"/>
    <w:rsid w:val="00C771DA"/>
    <w:rsid w:val="00C828FD"/>
    <w:rsid w:val="00C8308B"/>
    <w:rsid w:val="00C87052"/>
    <w:rsid w:val="00C8788E"/>
    <w:rsid w:val="00C87994"/>
    <w:rsid w:val="00C87A27"/>
    <w:rsid w:val="00C90CF2"/>
    <w:rsid w:val="00C90D1E"/>
    <w:rsid w:val="00C91066"/>
    <w:rsid w:val="00C91BE0"/>
    <w:rsid w:val="00C91CF3"/>
    <w:rsid w:val="00C93926"/>
    <w:rsid w:val="00C9589D"/>
    <w:rsid w:val="00C96444"/>
    <w:rsid w:val="00C96447"/>
    <w:rsid w:val="00C96692"/>
    <w:rsid w:val="00C9693D"/>
    <w:rsid w:val="00C96E16"/>
    <w:rsid w:val="00CA1421"/>
    <w:rsid w:val="00CA19A2"/>
    <w:rsid w:val="00CA1C33"/>
    <w:rsid w:val="00CA1D1E"/>
    <w:rsid w:val="00CA27E7"/>
    <w:rsid w:val="00CA2B72"/>
    <w:rsid w:val="00CA2E75"/>
    <w:rsid w:val="00CA3592"/>
    <w:rsid w:val="00CA38D9"/>
    <w:rsid w:val="00CA4DC5"/>
    <w:rsid w:val="00CA6766"/>
    <w:rsid w:val="00CA7A32"/>
    <w:rsid w:val="00CB1A50"/>
    <w:rsid w:val="00CB3B15"/>
    <w:rsid w:val="00CB454C"/>
    <w:rsid w:val="00CB664B"/>
    <w:rsid w:val="00CB674A"/>
    <w:rsid w:val="00CB7F8D"/>
    <w:rsid w:val="00CC085D"/>
    <w:rsid w:val="00CC1A38"/>
    <w:rsid w:val="00CC3465"/>
    <w:rsid w:val="00CC5146"/>
    <w:rsid w:val="00CC52D3"/>
    <w:rsid w:val="00CD081C"/>
    <w:rsid w:val="00CD1016"/>
    <w:rsid w:val="00CD1577"/>
    <w:rsid w:val="00CD3682"/>
    <w:rsid w:val="00CD4DF7"/>
    <w:rsid w:val="00CD72EA"/>
    <w:rsid w:val="00CD77B5"/>
    <w:rsid w:val="00CE0139"/>
    <w:rsid w:val="00CE039C"/>
    <w:rsid w:val="00CE0BCF"/>
    <w:rsid w:val="00CE0D89"/>
    <w:rsid w:val="00CE2DEA"/>
    <w:rsid w:val="00CE2E2D"/>
    <w:rsid w:val="00CE3E67"/>
    <w:rsid w:val="00CE47BC"/>
    <w:rsid w:val="00CE4AB4"/>
    <w:rsid w:val="00CE4E12"/>
    <w:rsid w:val="00CE5A32"/>
    <w:rsid w:val="00CF0409"/>
    <w:rsid w:val="00CF0521"/>
    <w:rsid w:val="00CF1C23"/>
    <w:rsid w:val="00CF3032"/>
    <w:rsid w:val="00CF37AA"/>
    <w:rsid w:val="00CF3BAE"/>
    <w:rsid w:val="00CF4504"/>
    <w:rsid w:val="00CF525B"/>
    <w:rsid w:val="00CF6D96"/>
    <w:rsid w:val="00CF7E8B"/>
    <w:rsid w:val="00D00B92"/>
    <w:rsid w:val="00D0159B"/>
    <w:rsid w:val="00D01D63"/>
    <w:rsid w:val="00D022E5"/>
    <w:rsid w:val="00D025B3"/>
    <w:rsid w:val="00D03276"/>
    <w:rsid w:val="00D05016"/>
    <w:rsid w:val="00D050E9"/>
    <w:rsid w:val="00D053F2"/>
    <w:rsid w:val="00D054A5"/>
    <w:rsid w:val="00D054D5"/>
    <w:rsid w:val="00D0679F"/>
    <w:rsid w:val="00D074FA"/>
    <w:rsid w:val="00D101B2"/>
    <w:rsid w:val="00D11ACE"/>
    <w:rsid w:val="00D13F98"/>
    <w:rsid w:val="00D160AA"/>
    <w:rsid w:val="00D166AF"/>
    <w:rsid w:val="00D16F16"/>
    <w:rsid w:val="00D174A7"/>
    <w:rsid w:val="00D174F7"/>
    <w:rsid w:val="00D17856"/>
    <w:rsid w:val="00D2063E"/>
    <w:rsid w:val="00D228E6"/>
    <w:rsid w:val="00D23177"/>
    <w:rsid w:val="00D232C7"/>
    <w:rsid w:val="00D2392F"/>
    <w:rsid w:val="00D25E98"/>
    <w:rsid w:val="00D27D71"/>
    <w:rsid w:val="00D27E4A"/>
    <w:rsid w:val="00D31343"/>
    <w:rsid w:val="00D315C8"/>
    <w:rsid w:val="00D32429"/>
    <w:rsid w:val="00D32FA6"/>
    <w:rsid w:val="00D338A8"/>
    <w:rsid w:val="00D34B88"/>
    <w:rsid w:val="00D34F7C"/>
    <w:rsid w:val="00D35815"/>
    <w:rsid w:val="00D371C5"/>
    <w:rsid w:val="00D40699"/>
    <w:rsid w:val="00D41C52"/>
    <w:rsid w:val="00D42F1E"/>
    <w:rsid w:val="00D433EB"/>
    <w:rsid w:val="00D43705"/>
    <w:rsid w:val="00D437DE"/>
    <w:rsid w:val="00D43E9F"/>
    <w:rsid w:val="00D44EC8"/>
    <w:rsid w:val="00D464DB"/>
    <w:rsid w:val="00D46DB4"/>
    <w:rsid w:val="00D46FD0"/>
    <w:rsid w:val="00D4733B"/>
    <w:rsid w:val="00D474C3"/>
    <w:rsid w:val="00D47B2D"/>
    <w:rsid w:val="00D50C02"/>
    <w:rsid w:val="00D514E0"/>
    <w:rsid w:val="00D515B2"/>
    <w:rsid w:val="00D52BAE"/>
    <w:rsid w:val="00D5303F"/>
    <w:rsid w:val="00D5369C"/>
    <w:rsid w:val="00D53E96"/>
    <w:rsid w:val="00D60DBE"/>
    <w:rsid w:val="00D6120C"/>
    <w:rsid w:val="00D62C48"/>
    <w:rsid w:val="00D6571F"/>
    <w:rsid w:val="00D665DB"/>
    <w:rsid w:val="00D66CBA"/>
    <w:rsid w:val="00D67194"/>
    <w:rsid w:val="00D67DA5"/>
    <w:rsid w:val="00D67FBD"/>
    <w:rsid w:val="00D701C7"/>
    <w:rsid w:val="00D71CD8"/>
    <w:rsid w:val="00D72D28"/>
    <w:rsid w:val="00D73CA9"/>
    <w:rsid w:val="00D73E4A"/>
    <w:rsid w:val="00D74BAA"/>
    <w:rsid w:val="00D759C4"/>
    <w:rsid w:val="00D76D70"/>
    <w:rsid w:val="00D774F2"/>
    <w:rsid w:val="00D7782A"/>
    <w:rsid w:val="00D804FD"/>
    <w:rsid w:val="00D80B10"/>
    <w:rsid w:val="00D810DB"/>
    <w:rsid w:val="00D813AB"/>
    <w:rsid w:val="00D8153E"/>
    <w:rsid w:val="00D81D94"/>
    <w:rsid w:val="00D8255E"/>
    <w:rsid w:val="00D8269F"/>
    <w:rsid w:val="00D858AA"/>
    <w:rsid w:val="00D86F7E"/>
    <w:rsid w:val="00D87695"/>
    <w:rsid w:val="00D87F93"/>
    <w:rsid w:val="00D90C26"/>
    <w:rsid w:val="00D90C70"/>
    <w:rsid w:val="00D91E46"/>
    <w:rsid w:val="00D91EA9"/>
    <w:rsid w:val="00D9255F"/>
    <w:rsid w:val="00D93BBC"/>
    <w:rsid w:val="00D95837"/>
    <w:rsid w:val="00D960F5"/>
    <w:rsid w:val="00D96D1C"/>
    <w:rsid w:val="00D9770D"/>
    <w:rsid w:val="00D97740"/>
    <w:rsid w:val="00D977F3"/>
    <w:rsid w:val="00D97D9B"/>
    <w:rsid w:val="00DA0D21"/>
    <w:rsid w:val="00DA242A"/>
    <w:rsid w:val="00DA58BF"/>
    <w:rsid w:val="00DA630C"/>
    <w:rsid w:val="00DB14B6"/>
    <w:rsid w:val="00DB1C20"/>
    <w:rsid w:val="00DB25F7"/>
    <w:rsid w:val="00DB2A39"/>
    <w:rsid w:val="00DB565B"/>
    <w:rsid w:val="00DB6180"/>
    <w:rsid w:val="00DB72F8"/>
    <w:rsid w:val="00DB73A9"/>
    <w:rsid w:val="00DB76F6"/>
    <w:rsid w:val="00DB7E36"/>
    <w:rsid w:val="00DC1DDF"/>
    <w:rsid w:val="00DC2905"/>
    <w:rsid w:val="00DC310B"/>
    <w:rsid w:val="00DC343E"/>
    <w:rsid w:val="00DC46D4"/>
    <w:rsid w:val="00DC726B"/>
    <w:rsid w:val="00DC7665"/>
    <w:rsid w:val="00DC7A00"/>
    <w:rsid w:val="00DD054E"/>
    <w:rsid w:val="00DD2876"/>
    <w:rsid w:val="00DD43CF"/>
    <w:rsid w:val="00DD4525"/>
    <w:rsid w:val="00DD4A6C"/>
    <w:rsid w:val="00DD5672"/>
    <w:rsid w:val="00DD6054"/>
    <w:rsid w:val="00DD68A1"/>
    <w:rsid w:val="00DE04AB"/>
    <w:rsid w:val="00DE07EC"/>
    <w:rsid w:val="00DE0DA8"/>
    <w:rsid w:val="00DE2B8B"/>
    <w:rsid w:val="00DE2BC3"/>
    <w:rsid w:val="00DE3444"/>
    <w:rsid w:val="00DE3C70"/>
    <w:rsid w:val="00DE4CBA"/>
    <w:rsid w:val="00DE5679"/>
    <w:rsid w:val="00DE6081"/>
    <w:rsid w:val="00DE7287"/>
    <w:rsid w:val="00DE7D3C"/>
    <w:rsid w:val="00DF10C7"/>
    <w:rsid w:val="00DF1554"/>
    <w:rsid w:val="00DF3171"/>
    <w:rsid w:val="00DF40FF"/>
    <w:rsid w:val="00DF5A82"/>
    <w:rsid w:val="00DF6EB9"/>
    <w:rsid w:val="00DF7513"/>
    <w:rsid w:val="00DF7BC0"/>
    <w:rsid w:val="00E00389"/>
    <w:rsid w:val="00E004B7"/>
    <w:rsid w:val="00E00AA3"/>
    <w:rsid w:val="00E00CAC"/>
    <w:rsid w:val="00E02EF9"/>
    <w:rsid w:val="00E03044"/>
    <w:rsid w:val="00E032F0"/>
    <w:rsid w:val="00E041CF"/>
    <w:rsid w:val="00E04EF2"/>
    <w:rsid w:val="00E04F24"/>
    <w:rsid w:val="00E05C4B"/>
    <w:rsid w:val="00E06D2C"/>
    <w:rsid w:val="00E0720E"/>
    <w:rsid w:val="00E074D8"/>
    <w:rsid w:val="00E1057B"/>
    <w:rsid w:val="00E10AC0"/>
    <w:rsid w:val="00E11384"/>
    <w:rsid w:val="00E118DC"/>
    <w:rsid w:val="00E12512"/>
    <w:rsid w:val="00E13033"/>
    <w:rsid w:val="00E149E1"/>
    <w:rsid w:val="00E154A6"/>
    <w:rsid w:val="00E155C9"/>
    <w:rsid w:val="00E165BD"/>
    <w:rsid w:val="00E17AD1"/>
    <w:rsid w:val="00E20711"/>
    <w:rsid w:val="00E20ACB"/>
    <w:rsid w:val="00E20AD7"/>
    <w:rsid w:val="00E21338"/>
    <w:rsid w:val="00E217CF"/>
    <w:rsid w:val="00E21D5C"/>
    <w:rsid w:val="00E2397C"/>
    <w:rsid w:val="00E243E8"/>
    <w:rsid w:val="00E24DEE"/>
    <w:rsid w:val="00E250EF"/>
    <w:rsid w:val="00E26BFD"/>
    <w:rsid w:val="00E270A9"/>
    <w:rsid w:val="00E27CA7"/>
    <w:rsid w:val="00E27DE2"/>
    <w:rsid w:val="00E30C02"/>
    <w:rsid w:val="00E3111A"/>
    <w:rsid w:val="00E31869"/>
    <w:rsid w:val="00E34680"/>
    <w:rsid w:val="00E34826"/>
    <w:rsid w:val="00E34E64"/>
    <w:rsid w:val="00E34F4B"/>
    <w:rsid w:val="00E35520"/>
    <w:rsid w:val="00E3621B"/>
    <w:rsid w:val="00E36353"/>
    <w:rsid w:val="00E363C3"/>
    <w:rsid w:val="00E37112"/>
    <w:rsid w:val="00E374BA"/>
    <w:rsid w:val="00E4234E"/>
    <w:rsid w:val="00E42AD1"/>
    <w:rsid w:val="00E4507B"/>
    <w:rsid w:val="00E454F8"/>
    <w:rsid w:val="00E46BB2"/>
    <w:rsid w:val="00E47DD1"/>
    <w:rsid w:val="00E50D0E"/>
    <w:rsid w:val="00E51052"/>
    <w:rsid w:val="00E51DAE"/>
    <w:rsid w:val="00E51FFF"/>
    <w:rsid w:val="00E52943"/>
    <w:rsid w:val="00E52D36"/>
    <w:rsid w:val="00E530EF"/>
    <w:rsid w:val="00E54255"/>
    <w:rsid w:val="00E5478C"/>
    <w:rsid w:val="00E565BF"/>
    <w:rsid w:val="00E56623"/>
    <w:rsid w:val="00E56AB8"/>
    <w:rsid w:val="00E56F0C"/>
    <w:rsid w:val="00E60218"/>
    <w:rsid w:val="00E62599"/>
    <w:rsid w:val="00E6275A"/>
    <w:rsid w:val="00E62897"/>
    <w:rsid w:val="00E65B75"/>
    <w:rsid w:val="00E664C8"/>
    <w:rsid w:val="00E7052E"/>
    <w:rsid w:val="00E70BF9"/>
    <w:rsid w:val="00E71412"/>
    <w:rsid w:val="00E71924"/>
    <w:rsid w:val="00E71CAC"/>
    <w:rsid w:val="00E73289"/>
    <w:rsid w:val="00E734F1"/>
    <w:rsid w:val="00E742A6"/>
    <w:rsid w:val="00E746F2"/>
    <w:rsid w:val="00E74811"/>
    <w:rsid w:val="00E7527B"/>
    <w:rsid w:val="00E75621"/>
    <w:rsid w:val="00E75B05"/>
    <w:rsid w:val="00E7673A"/>
    <w:rsid w:val="00E77689"/>
    <w:rsid w:val="00E77B91"/>
    <w:rsid w:val="00E82341"/>
    <w:rsid w:val="00E82823"/>
    <w:rsid w:val="00E82B5A"/>
    <w:rsid w:val="00E82BE2"/>
    <w:rsid w:val="00E83EF2"/>
    <w:rsid w:val="00E8465C"/>
    <w:rsid w:val="00E84A5A"/>
    <w:rsid w:val="00E85632"/>
    <w:rsid w:val="00E86128"/>
    <w:rsid w:val="00E866D8"/>
    <w:rsid w:val="00E87062"/>
    <w:rsid w:val="00E87153"/>
    <w:rsid w:val="00E87BAB"/>
    <w:rsid w:val="00E90C23"/>
    <w:rsid w:val="00E90C74"/>
    <w:rsid w:val="00E90E01"/>
    <w:rsid w:val="00E911A9"/>
    <w:rsid w:val="00E92374"/>
    <w:rsid w:val="00E92A29"/>
    <w:rsid w:val="00E93942"/>
    <w:rsid w:val="00E93FD8"/>
    <w:rsid w:val="00E96E95"/>
    <w:rsid w:val="00EA0887"/>
    <w:rsid w:val="00EA0BF4"/>
    <w:rsid w:val="00EA0C25"/>
    <w:rsid w:val="00EA0E0F"/>
    <w:rsid w:val="00EA0F11"/>
    <w:rsid w:val="00EA1F28"/>
    <w:rsid w:val="00EA202B"/>
    <w:rsid w:val="00EA2A31"/>
    <w:rsid w:val="00EA2BB7"/>
    <w:rsid w:val="00EA3693"/>
    <w:rsid w:val="00EA3AE0"/>
    <w:rsid w:val="00EA42C1"/>
    <w:rsid w:val="00EA45FE"/>
    <w:rsid w:val="00EA47D6"/>
    <w:rsid w:val="00EA4D57"/>
    <w:rsid w:val="00EA5422"/>
    <w:rsid w:val="00EA5D57"/>
    <w:rsid w:val="00EB04F7"/>
    <w:rsid w:val="00EB052B"/>
    <w:rsid w:val="00EB0A42"/>
    <w:rsid w:val="00EB1B6C"/>
    <w:rsid w:val="00EB29A2"/>
    <w:rsid w:val="00EB2FB3"/>
    <w:rsid w:val="00EB3168"/>
    <w:rsid w:val="00EB425F"/>
    <w:rsid w:val="00EB45F0"/>
    <w:rsid w:val="00EB48AE"/>
    <w:rsid w:val="00EB5340"/>
    <w:rsid w:val="00EB53BC"/>
    <w:rsid w:val="00EB7234"/>
    <w:rsid w:val="00EB7751"/>
    <w:rsid w:val="00EC02FA"/>
    <w:rsid w:val="00EC09C6"/>
    <w:rsid w:val="00EC0BC0"/>
    <w:rsid w:val="00EC19CD"/>
    <w:rsid w:val="00EC1C0B"/>
    <w:rsid w:val="00EC2160"/>
    <w:rsid w:val="00EC26DA"/>
    <w:rsid w:val="00EC3191"/>
    <w:rsid w:val="00EC33E4"/>
    <w:rsid w:val="00EC445F"/>
    <w:rsid w:val="00EC4A52"/>
    <w:rsid w:val="00EC555F"/>
    <w:rsid w:val="00EC5C89"/>
    <w:rsid w:val="00EC6646"/>
    <w:rsid w:val="00EC6A30"/>
    <w:rsid w:val="00EC6C1B"/>
    <w:rsid w:val="00EC7A06"/>
    <w:rsid w:val="00EC7C64"/>
    <w:rsid w:val="00EC7F03"/>
    <w:rsid w:val="00EC7FD5"/>
    <w:rsid w:val="00ED2D6C"/>
    <w:rsid w:val="00ED3661"/>
    <w:rsid w:val="00ED4140"/>
    <w:rsid w:val="00ED42F8"/>
    <w:rsid w:val="00ED50CE"/>
    <w:rsid w:val="00ED5AB3"/>
    <w:rsid w:val="00ED5B98"/>
    <w:rsid w:val="00ED6869"/>
    <w:rsid w:val="00ED7874"/>
    <w:rsid w:val="00ED7C77"/>
    <w:rsid w:val="00EE01B8"/>
    <w:rsid w:val="00EE0CF6"/>
    <w:rsid w:val="00EE0F84"/>
    <w:rsid w:val="00EE1F49"/>
    <w:rsid w:val="00EE2478"/>
    <w:rsid w:val="00EE2497"/>
    <w:rsid w:val="00EE31F6"/>
    <w:rsid w:val="00EE4048"/>
    <w:rsid w:val="00EE5AE5"/>
    <w:rsid w:val="00EE6473"/>
    <w:rsid w:val="00EE7F2A"/>
    <w:rsid w:val="00EF1334"/>
    <w:rsid w:val="00EF176F"/>
    <w:rsid w:val="00EF17A5"/>
    <w:rsid w:val="00EF18EA"/>
    <w:rsid w:val="00EF2B63"/>
    <w:rsid w:val="00EF2DF7"/>
    <w:rsid w:val="00EF3172"/>
    <w:rsid w:val="00EF3404"/>
    <w:rsid w:val="00EF3812"/>
    <w:rsid w:val="00EF6655"/>
    <w:rsid w:val="00EF690E"/>
    <w:rsid w:val="00F0005D"/>
    <w:rsid w:val="00F00408"/>
    <w:rsid w:val="00F022AB"/>
    <w:rsid w:val="00F02453"/>
    <w:rsid w:val="00F02932"/>
    <w:rsid w:val="00F0299C"/>
    <w:rsid w:val="00F03760"/>
    <w:rsid w:val="00F04EE5"/>
    <w:rsid w:val="00F0558F"/>
    <w:rsid w:val="00F0562B"/>
    <w:rsid w:val="00F06747"/>
    <w:rsid w:val="00F06D39"/>
    <w:rsid w:val="00F0756F"/>
    <w:rsid w:val="00F10C98"/>
    <w:rsid w:val="00F10E10"/>
    <w:rsid w:val="00F13498"/>
    <w:rsid w:val="00F14647"/>
    <w:rsid w:val="00F14F30"/>
    <w:rsid w:val="00F151AB"/>
    <w:rsid w:val="00F1555F"/>
    <w:rsid w:val="00F15676"/>
    <w:rsid w:val="00F15CEA"/>
    <w:rsid w:val="00F16435"/>
    <w:rsid w:val="00F16759"/>
    <w:rsid w:val="00F17007"/>
    <w:rsid w:val="00F17940"/>
    <w:rsid w:val="00F20361"/>
    <w:rsid w:val="00F214C7"/>
    <w:rsid w:val="00F22749"/>
    <w:rsid w:val="00F22C8B"/>
    <w:rsid w:val="00F231FA"/>
    <w:rsid w:val="00F245F7"/>
    <w:rsid w:val="00F26052"/>
    <w:rsid w:val="00F26DA5"/>
    <w:rsid w:val="00F27277"/>
    <w:rsid w:val="00F2761F"/>
    <w:rsid w:val="00F30109"/>
    <w:rsid w:val="00F31037"/>
    <w:rsid w:val="00F321E2"/>
    <w:rsid w:val="00F329FF"/>
    <w:rsid w:val="00F334FA"/>
    <w:rsid w:val="00F33530"/>
    <w:rsid w:val="00F3443E"/>
    <w:rsid w:val="00F36770"/>
    <w:rsid w:val="00F36CAC"/>
    <w:rsid w:val="00F37EF2"/>
    <w:rsid w:val="00F411C3"/>
    <w:rsid w:val="00F4207E"/>
    <w:rsid w:val="00F4284B"/>
    <w:rsid w:val="00F4301B"/>
    <w:rsid w:val="00F43D77"/>
    <w:rsid w:val="00F449D4"/>
    <w:rsid w:val="00F449F9"/>
    <w:rsid w:val="00F4620A"/>
    <w:rsid w:val="00F47628"/>
    <w:rsid w:val="00F509E7"/>
    <w:rsid w:val="00F51011"/>
    <w:rsid w:val="00F5115E"/>
    <w:rsid w:val="00F527E7"/>
    <w:rsid w:val="00F52A2E"/>
    <w:rsid w:val="00F53C77"/>
    <w:rsid w:val="00F54E67"/>
    <w:rsid w:val="00F55B1A"/>
    <w:rsid w:val="00F55B35"/>
    <w:rsid w:val="00F562FB"/>
    <w:rsid w:val="00F57E4B"/>
    <w:rsid w:val="00F60611"/>
    <w:rsid w:val="00F60D01"/>
    <w:rsid w:val="00F60E86"/>
    <w:rsid w:val="00F61475"/>
    <w:rsid w:val="00F61D89"/>
    <w:rsid w:val="00F61D91"/>
    <w:rsid w:val="00F62364"/>
    <w:rsid w:val="00F62A63"/>
    <w:rsid w:val="00F65D6A"/>
    <w:rsid w:val="00F66375"/>
    <w:rsid w:val="00F66D40"/>
    <w:rsid w:val="00F66FC9"/>
    <w:rsid w:val="00F6766F"/>
    <w:rsid w:val="00F67A5B"/>
    <w:rsid w:val="00F700F6"/>
    <w:rsid w:val="00F710B3"/>
    <w:rsid w:val="00F712BE"/>
    <w:rsid w:val="00F730C0"/>
    <w:rsid w:val="00F7317F"/>
    <w:rsid w:val="00F73331"/>
    <w:rsid w:val="00F74F28"/>
    <w:rsid w:val="00F75248"/>
    <w:rsid w:val="00F77237"/>
    <w:rsid w:val="00F779B6"/>
    <w:rsid w:val="00F80107"/>
    <w:rsid w:val="00F804E4"/>
    <w:rsid w:val="00F805A5"/>
    <w:rsid w:val="00F8307C"/>
    <w:rsid w:val="00F84B32"/>
    <w:rsid w:val="00F84C64"/>
    <w:rsid w:val="00F855E7"/>
    <w:rsid w:val="00F85E62"/>
    <w:rsid w:val="00F86315"/>
    <w:rsid w:val="00F864BD"/>
    <w:rsid w:val="00F8670F"/>
    <w:rsid w:val="00F903F2"/>
    <w:rsid w:val="00F90E35"/>
    <w:rsid w:val="00F91E74"/>
    <w:rsid w:val="00F91F66"/>
    <w:rsid w:val="00F927FD"/>
    <w:rsid w:val="00F92821"/>
    <w:rsid w:val="00F9453F"/>
    <w:rsid w:val="00F94559"/>
    <w:rsid w:val="00F96979"/>
    <w:rsid w:val="00F9698B"/>
    <w:rsid w:val="00F970F5"/>
    <w:rsid w:val="00F9743E"/>
    <w:rsid w:val="00F9765A"/>
    <w:rsid w:val="00FA0094"/>
    <w:rsid w:val="00FA079F"/>
    <w:rsid w:val="00FA0D95"/>
    <w:rsid w:val="00FA157A"/>
    <w:rsid w:val="00FA1686"/>
    <w:rsid w:val="00FA1ED0"/>
    <w:rsid w:val="00FA2725"/>
    <w:rsid w:val="00FA2B0F"/>
    <w:rsid w:val="00FA2F15"/>
    <w:rsid w:val="00FA40F3"/>
    <w:rsid w:val="00FA4112"/>
    <w:rsid w:val="00FA4535"/>
    <w:rsid w:val="00FA58E7"/>
    <w:rsid w:val="00FA6272"/>
    <w:rsid w:val="00FA6E20"/>
    <w:rsid w:val="00FA7426"/>
    <w:rsid w:val="00FB18C7"/>
    <w:rsid w:val="00FB3B2C"/>
    <w:rsid w:val="00FB4BC4"/>
    <w:rsid w:val="00FB4FFE"/>
    <w:rsid w:val="00FB5704"/>
    <w:rsid w:val="00FB58DF"/>
    <w:rsid w:val="00FB6991"/>
    <w:rsid w:val="00FB7F8E"/>
    <w:rsid w:val="00FC0E06"/>
    <w:rsid w:val="00FC1D34"/>
    <w:rsid w:val="00FC2D00"/>
    <w:rsid w:val="00FC4394"/>
    <w:rsid w:val="00FC4677"/>
    <w:rsid w:val="00FC4CFA"/>
    <w:rsid w:val="00FC5EF0"/>
    <w:rsid w:val="00FC657C"/>
    <w:rsid w:val="00FC6670"/>
    <w:rsid w:val="00FD0DA2"/>
    <w:rsid w:val="00FD153D"/>
    <w:rsid w:val="00FD28BE"/>
    <w:rsid w:val="00FD34A8"/>
    <w:rsid w:val="00FD357A"/>
    <w:rsid w:val="00FD454E"/>
    <w:rsid w:val="00FD45EE"/>
    <w:rsid w:val="00FD5ED2"/>
    <w:rsid w:val="00FD62E6"/>
    <w:rsid w:val="00FD7381"/>
    <w:rsid w:val="00FD7FE3"/>
    <w:rsid w:val="00FE02E5"/>
    <w:rsid w:val="00FE0A7E"/>
    <w:rsid w:val="00FE115B"/>
    <w:rsid w:val="00FE142C"/>
    <w:rsid w:val="00FE1DCF"/>
    <w:rsid w:val="00FE2495"/>
    <w:rsid w:val="00FE3161"/>
    <w:rsid w:val="00FE340E"/>
    <w:rsid w:val="00FE4256"/>
    <w:rsid w:val="00FE6645"/>
    <w:rsid w:val="00FE71CC"/>
    <w:rsid w:val="00FF172A"/>
    <w:rsid w:val="00FF2063"/>
    <w:rsid w:val="00FF2148"/>
    <w:rsid w:val="00FF317F"/>
    <w:rsid w:val="00FF3DCF"/>
    <w:rsid w:val="00FF430C"/>
    <w:rsid w:val="00FF461F"/>
    <w:rsid w:val="00FF48CC"/>
    <w:rsid w:val="00FF5AA3"/>
    <w:rsid w:val="00FF5C38"/>
    <w:rsid w:val="00FF5CD3"/>
    <w:rsid w:val="00FF5F62"/>
    <w:rsid w:val="00FF69C3"/>
    <w:rsid w:val="00FF6B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F60B4D"/>
  <w15:docId w15:val="{66498673-83F1-46CA-A26C-4BD15A6A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Titre1"/>
    <w:rsid w:val="00546404"/>
    <w:pPr>
      <w:spacing w:after="120" w:line="240" w:lineRule="auto"/>
      <w:jc w:val="both"/>
    </w:pPr>
    <w:rPr>
      <w:rFonts w:ascii="Calibri" w:eastAsia="Times New Roman" w:hAnsi="Calibri" w:cs="Times New Roman"/>
      <w:sz w:val="24"/>
      <w:szCs w:val="24"/>
      <w:lang w:eastAsia="fr-FR"/>
    </w:rPr>
  </w:style>
  <w:style w:type="paragraph" w:styleId="Titre1">
    <w:name w:val="heading 1"/>
    <w:basedOn w:val="Normal"/>
    <w:next w:val="Normal"/>
    <w:link w:val="Titre1Car"/>
    <w:autoRedefine/>
    <w:uiPriority w:val="9"/>
    <w:rsid w:val="00886B51"/>
    <w:pPr>
      <w:keepNext/>
      <w:keepLines/>
      <w:spacing w:before="240" w:after="240"/>
      <w:jc w:val="left"/>
      <w:outlineLvl w:val="0"/>
    </w:pPr>
    <w:rPr>
      <w:rFonts w:ascii="Archer Medium" w:eastAsiaTheme="majorEastAsia" w:hAnsi="Archer Medium" w:cstheme="majorBidi"/>
      <w:color w:val="E72C66"/>
      <w:sz w:val="28"/>
    </w:rPr>
  </w:style>
  <w:style w:type="paragraph" w:styleId="Titre2">
    <w:name w:val="heading 2"/>
    <w:basedOn w:val="Normal"/>
    <w:next w:val="Normal"/>
    <w:link w:val="Titre2Car"/>
    <w:uiPriority w:val="9"/>
    <w:semiHidden/>
    <w:unhideWhenUsed/>
    <w:rsid w:val="00A446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rsid w:val="00C33F64"/>
    <w:pPr>
      <w:spacing w:after="192"/>
      <w:jc w:val="left"/>
      <w:outlineLvl w:val="2"/>
    </w:pPr>
    <w:rPr>
      <w:rFonts w:ascii="Arial" w:hAnsi="Arial" w:cs="Arial"/>
      <w:color w:val="4D4D4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6B51"/>
    <w:rPr>
      <w:rFonts w:ascii="Archer Medium" w:eastAsiaTheme="majorEastAsia" w:hAnsi="Archer Medium" w:cstheme="majorBidi"/>
      <w:color w:val="E72C66"/>
      <w:sz w:val="28"/>
      <w:szCs w:val="24"/>
      <w:lang w:eastAsia="fr-FR"/>
    </w:rPr>
  </w:style>
  <w:style w:type="character" w:customStyle="1" w:styleId="Titre3Car">
    <w:name w:val="Titre 3 Car"/>
    <w:basedOn w:val="Policepardfaut"/>
    <w:link w:val="Titre3"/>
    <w:uiPriority w:val="9"/>
    <w:rsid w:val="00C33F64"/>
    <w:rPr>
      <w:rFonts w:ascii="Arial" w:eastAsia="Times New Roman" w:hAnsi="Arial" w:cs="Arial"/>
      <w:color w:val="4D4D4D"/>
      <w:sz w:val="26"/>
      <w:szCs w:val="26"/>
      <w:lang w:eastAsia="fr-FR"/>
    </w:rPr>
  </w:style>
  <w:style w:type="paragraph" w:styleId="Textedebulles">
    <w:name w:val="Balloon Text"/>
    <w:basedOn w:val="Normal"/>
    <w:link w:val="TextedebullesCar"/>
    <w:uiPriority w:val="99"/>
    <w:semiHidden/>
    <w:unhideWhenUsed/>
    <w:rsid w:val="00600A5C"/>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0A5C"/>
    <w:rPr>
      <w:rFonts w:ascii="Lucida Grande" w:eastAsia="Times New Roman" w:hAnsi="Lucida Grande" w:cs="Lucida Grande"/>
      <w:sz w:val="18"/>
      <w:szCs w:val="18"/>
      <w:lang w:eastAsia="fr-FR"/>
    </w:rPr>
  </w:style>
  <w:style w:type="paragraph" w:customStyle="1" w:styleId="11pucerougeNE">
    <w:name w:val="11 puce rougeNE"/>
    <w:basedOn w:val="Normal"/>
    <w:autoRedefine/>
    <w:qFormat/>
    <w:rsid w:val="00B03F84"/>
    <w:pPr>
      <w:numPr>
        <w:numId w:val="16"/>
      </w:numPr>
    </w:pPr>
    <w:rPr>
      <w:color w:val="595959" w:themeColor="text1" w:themeTint="A6"/>
      <w:sz w:val="20"/>
    </w:rPr>
  </w:style>
  <w:style w:type="paragraph" w:styleId="Commentaire">
    <w:name w:val="annotation text"/>
    <w:basedOn w:val="Normal"/>
    <w:link w:val="CommentaireCar"/>
    <w:uiPriority w:val="99"/>
    <w:unhideWhenUsed/>
    <w:rsid w:val="006B4FE8"/>
    <w:rPr>
      <w:sz w:val="20"/>
      <w:szCs w:val="20"/>
    </w:rPr>
  </w:style>
  <w:style w:type="character" w:customStyle="1" w:styleId="CommentaireCar">
    <w:name w:val="Commentaire Car"/>
    <w:basedOn w:val="Policepardfaut"/>
    <w:link w:val="Commentaire"/>
    <w:uiPriority w:val="99"/>
    <w:rsid w:val="006B4FE8"/>
    <w:rPr>
      <w:rFonts w:ascii="Calibri" w:eastAsia="Times New Roman" w:hAnsi="Calibri" w:cs="Times New Roman"/>
      <w:sz w:val="20"/>
      <w:szCs w:val="20"/>
      <w:lang w:eastAsia="fr-FR"/>
    </w:rPr>
  </w:style>
  <w:style w:type="paragraph" w:customStyle="1" w:styleId="17TitregraphiqueNE">
    <w:name w:val="17 Titre graphiqueNE"/>
    <w:basedOn w:val="Normal"/>
    <w:autoRedefine/>
    <w:qFormat/>
    <w:rsid w:val="00D8269F"/>
    <w:pPr>
      <w:spacing w:after="0"/>
      <w:jc w:val="left"/>
    </w:pPr>
    <w:rPr>
      <w:i/>
      <w:iCs/>
      <w:color w:val="595959" w:themeColor="text1" w:themeTint="A6"/>
      <w:sz w:val="18"/>
      <w:szCs w:val="22"/>
    </w:rPr>
  </w:style>
  <w:style w:type="paragraph" w:customStyle="1" w:styleId="01TitreprincipalNE">
    <w:name w:val="01 Titre principalNE"/>
    <w:autoRedefine/>
    <w:qFormat/>
    <w:rsid w:val="009F0587"/>
    <w:pPr>
      <w:spacing w:before="600" w:after="0" w:line="240" w:lineRule="auto"/>
      <w:ind w:left="1134"/>
      <w:jc w:val="center"/>
    </w:pPr>
    <w:rPr>
      <w:rFonts w:ascii="Archer Light" w:eastAsiaTheme="minorEastAsia" w:hAnsi="Archer Light" w:cs="Archer-Bold"/>
      <w:bCs/>
      <w:color w:val="85A3BA"/>
      <w:sz w:val="40"/>
      <w:szCs w:val="40"/>
      <w:lang w:eastAsia="fr-FR"/>
    </w:rPr>
  </w:style>
  <w:style w:type="paragraph" w:customStyle="1" w:styleId="10TexteNE">
    <w:name w:val="10 TexteNE"/>
    <w:basedOn w:val="Normal"/>
    <w:qFormat/>
    <w:rsid w:val="00B63294"/>
    <w:pPr>
      <w:spacing w:after="0"/>
    </w:pPr>
    <w:rPr>
      <w:b/>
      <w:color w:val="595959" w:themeColor="text1" w:themeTint="A6"/>
      <w:sz w:val="20"/>
      <w:szCs w:val="20"/>
    </w:rPr>
  </w:style>
  <w:style w:type="paragraph" w:styleId="Date">
    <w:name w:val="Date"/>
    <w:basedOn w:val="Normal"/>
    <w:next w:val="Normal"/>
    <w:link w:val="DateCar"/>
    <w:autoRedefine/>
    <w:uiPriority w:val="99"/>
    <w:unhideWhenUsed/>
    <w:rsid w:val="00F022AB"/>
    <w:pPr>
      <w:widowControl w:val="0"/>
      <w:autoSpaceDE w:val="0"/>
      <w:autoSpaceDN w:val="0"/>
      <w:adjustRightInd w:val="0"/>
      <w:spacing w:before="480" w:after="0"/>
      <w:ind w:right="-1"/>
      <w:jc w:val="center"/>
      <w:textAlignment w:val="center"/>
    </w:pPr>
    <w:rPr>
      <w:rFonts w:ascii="Archer Semibold" w:eastAsiaTheme="minorEastAsia" w:hAnsi="Archer Semibold" w:cs="Archer-Bold"/>
      <w:bCs/>
      <w:color w:val="FFFFFF" w:themeColor="background1"/>
      <w:sz w:val="22"/>
      <w:szCs w:val="21"/>
    </w:rPr>
  </w:style>
  <w:style w:type="character" w:customStyle="1" w:styleId="DateCar">
    <w:name w:val="Date Car"/>
    <w:basedOn w:val="Policepardfaut"/>
    <w:link w:val="Date"/>
    <w:uiPriority w:val="99"/>
    <w:rsid w:val="00F022AB"/>
    <w:rPr>
      <w:rFonts w:ascii="Archer Semibold" w:eastAsiaTheme="minorEastAsia" w:hAnsi="Archer Semibold" w:cs="Archer-Bold"/>
      <w:bCs/>
      <w:color w:val="FFFFFF" w:themeColor="background1"/>
      <w:szCs w:val="21"/>
      <w:lang w:eastAsia="fr-FR"/>
    </w:rPr>
  </w:style>
  <w:style w:type="paragraph" w:styleId="Citation">
    <w:name w:val="Quote"/>
    <w:basedOn w:val="Normal"/>
    <w:next w:val="Normal"/>
    <w:link w:val="CitationCar"/>
    <w:autoRedefine/>
    <w:uiPriority w:val="29"/>
    <w:rsid w:val="00606541"/>
    <w:pPr>
      <w:spacing w:after="0"/>
    </w:pPr>
    <w:rPr>
      <w:i/>
      <w:sz w:val="14"/>
    </w:rPr>
  </w:style>
  <w:style w:type="character" w:customStyle="1" w:styleId="CitationCar">
    <w:name w:val="Citation Car"/>
    <w:basedOn w:val="Policepardfaut"/>
    <w:link w:val="Citation"/>
    <w:uiPriority w:val="29"/>
    <w:rsid w:val="00606541"/>
    <w:rPr>
      <w:rFonts w:ascii="Calibri" w:eastAsia="Times New Roman" w:hAnsi="Calibri" w:cs="Times New Roman"/>
      <w:i/>
      <w:sz w:val="14"/>
      <w:szCs w:val="24"/>
      <w:lang w:eastAsia="fr-FR"/>
    </w:rPr>
  </w:style>
  <w:style w:type="paragraph" w:customStyle="1" w:styleId="16GraphiqueNE">
    <w:name w:val="16 GraphiqueNE"/>
    <w:basedOn w:val="Normal"/>
    <w:autoRedefine/>
    <w:qFormat/>
    <w:rsid w:val="00606541"/>
    <w:pPr>
      <w:spacing w:after="0"/>
      <w:jc w:val="left"/>
    </w:pPr>
    <w:rPr>
      <w:b/>
      <w:bCs/>
      <w:caps/>
      <w:color w:val="595959" w:themeColor="text1" w:themeTint="A6"/>
      <w:sz w:val="22"/>
      <w:szCs w:val="22"/>
    </w:rPr>
  </w:style>
  <w:style w:type="paragraph" w:customStyle="1" w:styleId="12TitreencadrNE">
    <w:name w:val="12 Titre encadréNE"/>
    <w:basedOn w:val="Normal"/>
    <w:autoRedefine/>
    <w:qFormat/>
    <w:rsid w:val="001E4814"/>
    <w:pPr>
      <w:ind w:left="426" w:right="424"/>
      <w:jc w:val="left"/>
    </w:pPr>
    <w:rPr>
      <w:b/>
      <w:color w:val="E72C66"/>
      <w:sz w:val="22"/>
    </w:rPr>
  </w:style>
  <w:style w:type="paragraph" w:customStyle="1" w:styleId="13TexteencadrNE">
    <w:name w:val="13 Texte encadréNE"/>
    <w:basedOn w:val="Normal"/>
    <w:autoRedefine/>
    <w:qFormat/>
    <w:rsid w:val="000F6882"/>
    <w:pPr>
      <w:spacing w:after="0"/>
      <w:ind w:left="426" w:right="424"/>
    </w:pPr>
    <w:rPr>
      <w:rFonts w:asciiTheme="minorHAnsi" w:hAnsiTheme="minorHAnsi"/>
      <w:color w:val="595959" w:themeColor="text1" w:themeTint="A6"/>
      <w:sz w:val="20"/>
      <w:szCs w:val="22"/>
    </w:rPr>
  </w:style>
  <w:style w:type="paragraph" w:customStyle="1" w:styleId="14PuceencadrNE">
    <w:name w:val="14 Puce encadréNE"/>
    <w:basedOn w:val="Normal"/>
    <w:autoRedefine/>
    <w:qFormat/>
    <w:rsid w:val="00B03F84"/>
    <w:pPr>
      <w:numPr>
        <w:numId w:val="22"/>
      </w:numPr>
    </w:pPr>
    <w:rPr>
      <w:color w:val="595959" w:themeColor="text1" w:themeTint="A6"/>
      <w:sz w:val="20"/>
      <w:szCs w:val="20"/>
    </w:rPr>
  </w:style>
  <w:style w:type="paragraph" w:customStyle="1" w:styleId="20AnnexeNE">
    <w:name w:val="20 AnnexeNE"/>
    <w:basedOn w:val="01TitreprincipalNE"/>
    <w:autoRedefine/>
    <w:qFormat/>
    <w:rsid w:val="00313360"/>
    <w:pPr>
      <w:ind w:left="0"/>
      <w:jc w:val="right"/>
    </w:pPr>
    <w:rPr>
      <w:bCs w:val="0"/>
      <w:smallCaps/>
      <w:color w:val="595959" w:themeColor="text1" w:themeTint="A6"/>
    </w:rPr>
  </w:style>
  <w:style w:type="paragraph" w:customStyle="1" w:styleId="02DateparutionNE">
    <w:name w:val="02 Date parutionNE"/>
    <w:basedOn w:val="01TitreprincipalNE"/>
    <w:autoRedefine/>
    <w:qFormat/>
    <w:rsid w:val="00886B51"/>
    <w:pPr>
      <w:spacing w:before="480"/>
    </w:pPr>
    <w:rPr>
      <w:rFonts w:ascii="Archer Semibold" w:hAnsi="Archer Semibold"/>
      <w:color w:val="E72C66"/>
      <w:sz w:val="24"/>
      <w:szCs w:val="28"/>
    </w:rPr>
  </w:style>
  <w:style w:type="paragraph" w:customStyle="1" w:styleId="19BdepageNE">
    <w:name w:val="19 B de pageNE"/>
    <w:link w:val="19BdepageNECar"/>
    <w:autoRedefine/>
    <w:qFormat/>
    <w:rsid w:val="007C3E35"/>
    <w:rPr>
      <w:rFonts w:eastAsiaTheme="majorEastAsia" w:cstheme="majorBidi"/>
      <w:color w:val="595959" w:themeColor="text1" w:themeTint="A6"/>
      <w:sz w:val="14"/>
      <w:szCs w:val="24"/>
      <w:lang w:eastAsia="fr-FR"/>
    </w:rPr>
  </w:style>
  <w:style w:type="character" w:customStyle="1" w:styleId="19BdepageNECar">
    <w:name w:val="19 B de pageNE Car"/>
    <w:basedOn w:val="Policepardfaut"/>
    <w:link w:val="19BdepageNE"/>
    <w:rsid w:val="007C3E35"/>
    <w:rPr>
      <w:rFonts w:eastAsiaTheme="majorEastAsia" w:cstheme="majorBidi"/>
      <w:color w:val="595959" w:themeColor="text1" w:themeTint="A6"/>
      <w:sz w:val="14"/>
      <w:szCs w:val="24"/>
      <w:lang w:eastAsia="fr-FR"/>
    </w:rPr>
  </w:style>
  <w:style w:type="paragraph" w:styleId="En-tte">
    <w:name w:val="header"/>
    <w:basedOn w:val="Normal"/>
    <w:link w:val="En-tteCar"/>
    <w:uiPriority w:val="99"/>
    <w:unhideWhenUsed/>
    <w:rsid w:val="00B6001A"/>
    <w:pPr>
      <w:tabs>
        <w:tab w:val="center" w:pos="4536"/>
        <w:tab w:val="right" w:pos="9072"/>
      </w:tabs>
      <w:spacing w:after="0"/>
    </w:pPr>
  </w:style>
  <w:style w:type="character" w:customStyle="1" w:styleId="En-tteCar">
    <w:name w:val="En-tête Car"/>
    <w:basedOn w:val="Policepardfaut"/>
    <w:link w:val="En-tte"/>
    <w:uiPriority w:val="99"/>
    <w:rsid w:val="00B6001A"/>
    <w:rPr>
      <w:rFonts w:ascii="Calibri" w:eastAsia="Times New Roman" w:hAnsi="Calibri" w:cs="Times New Roman"/>
      <w:sz w:val="24"/>
      <w:szCs w:val="24"/>
      <w:lang w:eastAsia="fr-FR"/>
    </w:rPr>
  </w:style>
  <w:style w:type="paragraph" w:styleId="Pieddepage">
    <w:name w:val="footer"/>
    <w:basedOn w:val="Normal"/>
    <w:link w:val="PieddepageCar"/>
    <w:uiPriority w:val="99"/>
    <w:unhideWhenUsed/>
    <w:rsid w:val="00B6001A"/>
    <w:pPr>
      <w:tabs>
        <w:tab w:val="center" w:pos="4536"/>
        <w:tab w:val="right" w:pos="9072"/>
      </w:tabs>
      <w:spacing w:after="0"/>
    </w:pPr>
  </w:style>
  <w:style w:type="character" w:customStyle="1" w:styleId="PieddepageCar">
    <w:name w:val="Pied de page Car"/>
    <w:basedOn w:val="Policepardfaut"/>
    <w:link w:val="Pieddepage"/>
    <w:uiPriority w:val="99"/>
    <w:rsid w:val="00B6001A"/>
    <w:rPr>
      <w:rFonts w:ascii="Calibri" w:eastAsia="Times New Roman" w:hAnsi="Calibri" w:cs="Times New Roman"/>
      <w:sz w:val="24"/>
      <w:szCs w:val="24"/>
      <w:lang w:eastAsia="fr-FR"/>
    </w:rPr>
  </w:style>
  <w:style w:type="paragraph" w:customStyle="1" w:styleId="06Soustitre2NE">
    <w:name w:val="06 Sous titre2NE"/>
    <w:basedOn w:val="Normal"/>
    <w:autoRedefine/>
    <w:qFormat/>
    <w:rsid w:val="0001541A"/>
    <w:pPr>
      <w:spacing w:before="120"/>
      <w:ind w:left="709"/>
      <w:jc w:val="left"/>
    </w:pPr>
    <w:rPr>
      <w:rFonts w:asciiTheme="majorHAnsi" w:eastAsiaTheme="minorEastAsia" w:hAnsiTheme="majorHAnsi" w:cstheme="minorBidi"/>
      <w:i/>
      <w:iCs/>
      <w:color w:val="E72C66"/>
      <w:sz w:val="22"/>
    </w:rPr>
  </w:style>
  <w:style w:type="paragraph" w:customStyle="1" w:styleId="05Soustitre1NE">
    <w:name w:val="05 Sous titre1NE"/>
    <w:basedOn w:val="Normal"/>
    <w:autoRedefine/>
    <w:qFormat/>
    <w:rsid w:val="0001541A"/>
    <w:pPr>
      <w:ind w:left="357"/>
      <w:jc w:val="left"/>
    </w:pPr>
    <w:rPr>
      <w:rFonts w:eastAsiaTheme="minorEastAsia" w:cstheme="minorBidi"/>
      <w:b/>
      <w:color w:val="595959" w:themeColor="text1" w:themeTint="A6"/>
      <w:sz w:val="22"/>
    </w:rPr>
  </w:style>
  <w:style w:type="paragraph" w:customStyle="1" w:styleId="07Liste-ANE">
    <w:name w:val="07 Liste-ANE"/>
    <w:basedOn w:val="Normal"/>
    <w:autoRedefine/>
    <w:qFormat/>
    <w:rsid w:val="0001541A"/>
    <w:pPr>
      <w:numPr>
        <w:numId w:val="18"/>
      </w:numPr>
      <w:spacing w:before="480"/>
      <w:ind w:left="357" w:hanging="357"/>
      <w:jc w:val="left"/>
    </w:pPr>
    <w:rPr>
      <w:rFonts w:ascii="Archer Medium" w:eastAsiaTheme="minorEastAsia" w:hAnsi="Archer Medium" w:cstheme="minorBidi"/>
      <w:color w:val="E72C66"/>
      <w:sz w:val="28"/>
    </w:rPr>
  </w:style>
  <w:style w:type="paragraph" w:customStyle="1" w:styleId="08Liste-1NE">
    <w:name w:val="08 Liste-1NE"/>
    <w:basedOn w:val="Normal"/>
    <w:autoRedefine/>
    <w:qFormat/>
    <w:rsid w:val="0001541A"/>
    <w:pPr>
      <w:numPr>
        <w:numId w:val="17"/>
      </w:numPr>
      <w:jc w:val="left"/>
    </w:pPr>
    <w:rPr>
      <w:rFonts w:eastAsiaTheme="minorEastAsia" w:cstheme="minorBidi"/>
      <w:b/>
      <w:color w:val="595959" w:themeColor="text1" w:themeTint="A6"/>
      <w:sz w:val="22"/>
    </w:rPr>
  </w:style>
  <w:style w:type="paragraph" w:customStyle="1" w:styleId="09Liste-aNE">
    <w:name w:val="09 Liste-aNE"/>
    <w:basedOn w:val="08Liste-1NE"/>
    <w:autoRedefine/>
    <w:qFormat/>
    <w:rsid w:val="0001541A"/>
    <w:pPr>
      <w:numPr>
        <w:ilvl w:val="1"/>
      </w:numPr>
      <w:ind w:left="1134" w:hanging="425"/>
    </w:pPr>
    <w:rPr>
      <w:b w:val="0"/>
      <w:color w:val="E72C66"/>
    </w:rPr>
  </w:style>
  <w:style w:type="paragraph" w:customStyle="1" w:styleId="03NotepourNE">
    <w:name w:val="03 Note pourNE"/>
    <w:link w:val="03NotepourNECar"/>
    <w:autoRedefine/>
    <w:qFormat/>
    <w:rsid w:val="008537FD"/>
    <w:pPr>
      <w:spacing w:before="480" w:after="360" w:line="240" w:lineRule="auto"/>
      <w:jc w:val="center"/>
    </w:pPr>
    <w:rPr>
      <w:rFonts w:ascii="Archer Semibold" w:eastAsiaTheme="minorEastAsia" w:hAnsi="Archer Semibold" w:cs="Archer-Bold"/>
      <w:bCs/>
      <w:color w:val="FFFFFF" w:themeColor="background1"/>
      <w:szCs w:val="21"/>
      <w:lang w:eastAsia="fr-FR"/>
    </w:rPr>
  </w:style>
  <w:style w:type="character" w:customStyle="1" w:styleId="03NotepourNECar">
    <w:name w:val="03 Note pourNE Car"/>
    <w:basedOn w:val="Policepardfaut"/>
    <w:link w:val="03NotepourNE"/>
    <w:rsid w:val="008537FD"/>
    <w:rPr>
      <w:rFonts w:ascii="Archer Semibold" w:eastAsiaTheme="minorEastAsia" w:hAnsi="Archer Semibold" w:cs="Archer-Bold"/>
      <w:bCs/>
      <w:color w:val="FFFFFF" w:themeColor="background1"/>
      <w:szCs w:val="21"/>
      <w:lang w:eastAsia="fr-FR"/>
    </w:rPr>
  </w:style>
  <w:style w:type="paragraph" w:customStyle="1" w:styleId="04TitreNE">
    <w:name w:val="04 TitreNE"/>
    <w:next w:val="Normal"/>
    <w:link w:val="04TitreNECar"/>
    <w:autoRedefine/>
    <w:qFormat/>
    <w:rsid w:val="008537FD"/>
    <w:rPr>
      <w:rFonts w:ascii="Archer Medium" w:eastAsiaTheme="majorEastAsia" w:hAnsi="Archer Medium" w:cstheme="majorBidi"/>
      <w:color w:val="E72C66"/>
      <w:sz w:val="28"/>
      <w:szCs w:val="24"/>
      <w:lang w:eastAsia="fr-FR"/>
    </w:rPr>
  </w:style>
  <w:style w:type="character" w:customStyle="1" w:styleId="04TitreNECar">
    <w:name w:val="04 TitreNE Car"/>
    <w:basedOn w:val="Policepardfaut"/>
    <w:link w:val="04TitreNE"/>
    <w:rsid w:val="008537FD"/>
    <w:rPr>
      <w:rFonts w:ascii="Archer Medium" w:eastAsiaTheme="majorEastAsia" w:hAnsi="Archer Medium" w:cstheme="majorBidi"/>
      <w:color w:val="E72C66"/>
      <w:sz w:val="28"/>
      <w:szCs w:val="24"/>
      <w:lang w:eastAsia="fr-FR"/>
    </w:rPr>
  </w:style>
  <w:style w:type="paragraph" w:customStyle="1" w:styleId="15GraphiqueNE">
    <w:name w:val="15 (Graphique)NE"/>
    <w:next w:val="Normal"/>
    <w:autoRedefine/>
    <w:qFormat/>
    <w:rsid w:val="008537FD"/>
    <w:pPr>
      <w:spacing w:after="0" w:line="240" w:lineRule="auto"/>
    </w:pPr>
    <w:rPr>
      <w:rFonts w:ascii="Calibri" w:eastAsia="Times New Roman" w:hAnsi="Calibri" w:cs="Times New Roman"/>
      <w:i/>
      <w:color w:val="E72C66"/>
      <w:sz w:val="20"/>
      <w:szCs w:val="20"/>
      <w:lang w:eastAsia="fr-FR"/>
    </w:rPr>
  </w:style>
  <w:style w:type="paragraph" w:customStyle="1" w:styleId="18SourcesNE">
    <w:name w:val="18 SourcesNE"/>
    <w:basedOn w:val="Normal"/>
    <w:next w:val="Normal"/>
    <w:autoRedefine/>
    <w:qFormat/>
    <w:rsid w:val="008537FD"/>
    <w:rPr>
      <w:i/>
      <w:color w:val="595959" w:themeColor="text1" w:themeTint="A6"/>
      <w:sz w:val="14"/>
      <w:szCs w:val="14"/>
    </w:rPr>
  </w:style>
  <w:style w:type="paragraph" w:customStyle="1" w:styleId="paragraph">
    <w:name w:val="paragraph"/>
    <w:basedOn w:val="Normal"/>
    <w:rsid w:val="00FA4535"/>
    <w:pPr>
      <w:spacing w:before="100" w:beforeAutospacing="1" w:after="100" w:afterAutospacing="1"/>
      <w:jc w:val="left"/>
    </w:pPr>
    <w:rPr>
      <w:rFonts w:ascii="Times New Roman" w:hAnsi="Times New Roman"/>
    </w:rPr>
  </w:style>
  <w:style w:type="character" w:customStyle="1" w:styleId="normaltextrun">
    <w:name w:val="normaltextrun"/>
    <w:basedOn w:val="Policepardfaut"/>
    <w:rsid w:val="00FA4535"/>
  </w:style>
  <w:style w:type="character" w:customStyle="1" w:styleId="eop">
    <w:name w:val="eop"/>
    <w:basedOn w:val="Policepardfaut"/>
    <w:rsid w:val="00FA4535"/>
  </w:style>
  <w:style w:type="paragraph" w:customStyle="1" w:styleId="05TexteNT">
    <w:name w:val="05 Texte NT"/>
    <w:basedOn w:val="Normal"/>
    <w:qFormat/>
    <w:rsid w:val="0030141D"/>
    <w:rPr>
      <w:bCs/>
      <w:color w:val="595959" w:themeColor="text1" w:themeTint="A6"/>
      <w:sz w:val="22"/>
      <w:szCs w:val="20"/>
    </w:rPr>
  </w:style>
  <w:style w:type="paragraph" w:customStyle="1" w:styleId="07TitreNT">
    <w:name w:val="07 Titre NT"/>
    <w:basedOn w:val="05TexteNT"/>
    <w:autoRedefine/>
    <w:qFormat/>
    <w:rsid w:val="0030141D"/>
    <w:pPr>
      <w:numPr>
        <w:numId w:val="25"/>
      </w:numPr>
    </w:pPr>
    <w:rPr>
      <w:rFonts w:ascii="Archer Medium" w:eastAsiaTheme="minorEastAsia" w:hAnsi="Archer Medium"/>
      <w:color w:val="108BA4"/>
      <w:sz w:val="28"/>
    </w:rPr>
  </w:style>
  <w:style w:type="paragraph" w:customStyle="1" w:styleId="12Liste-aNT">
    <w:name w:val="12 Liste-a NT"/>
    <w:basedOn w:val="Normal"/>
    <w:autoRedefine/>
    <w:qFormat/>
    <w:rsid w:val="00181633"/>
    <w:pPr>
      <w:numPr>
        <w:numId w:val="26"/>
      </w:numPr>
      <w:jc w:val="left"/>
    </w:pPr>
    <w:rPr>
      <w:rFonts w:eastAsiaTheme="minorEastAsia" w:cstheme="minorBidi"/>
      <w:b/>
      <w:color w:val="108BA4"/>
      <w:sz w:val="22"/>
    </w:rPr>
  </w:style>
  <w:style w:type="character" w:styleId="Appelnotedebasdep">
    <w:name w:val="footnote reference"/>
    <w:basedOn w:val="Policepardfaut"/>
    <w:uiPriority w:val="99"/>
    <w:semiHidden/>
    <w:unhideWhenUsed/>
    <w:rsid w:val="008617E5"/>
    <w:rPr>
      <w:vertAlign w:val="superscript"/>
    </w:rPr>
  </w:style>
  <w:style w:type="paragraph" w:styleId="Notedebasdepage">
    <w:name w:val="footnote text"/>
    <w:aliases w:val="Note de bas de page Car2 Car,Note de bas de page Car1 Car Car,Note de bas de page Car Car Car Car,Note de bas de page Car1 Car Car Car Car,Note de bas de page Car Car Car Car Car Car,Note de bas de page Car2"/>
    <w:basedOn w:val="Normal"/>
    <w:link w:val="NotedebasdepageCar"/>
    <w:uiPriority w:val="99"/>
    <w:semiHidden/>
    <w:unhideWhenUsed/>
    <w:rsid w:val="008617E5"/>
    <w:pPr>
      <w:spacing w:after="0"/>
    </w:pPr>
    <w:rPr>
      <w:sz w:val="20"/>
      <w:szCs w:val="20"/>
    </w:rPr>
  </w:style>
  <w:style w:type="character" w:customStyle="1" w:styleId="NotedebasdepageCar">
    <w:name w:val="Note de bas de page Car"/>
    <w:aliases w:val="Note de bas de page Car2 Car Car1,Note de bas de page Car1 Car Car Car1,Note de bas de page Car Car Car Car Car1,Note de bas de page Car1 Car Car Car Car Car1,Note de bas de page Car Car Car Car Car Car Car"/>
    <w:basedOn w:val="Policepardfaut"/>
    <w:link w:val="Notedebasdepage"/>
    <w:uiPriority w:val="99"/>
    <w:semiHidden/>
    <w:rsid w:val="008617E5"/>
    <w:rPr>
      <w:rFonts w:ascii="Calibri" w:eastAsia="Times New Roman" w:hAnsi="Calibri" w:cs="Times New Roman"/>
      <w:sz w:val="20"/>
      <w:szCs w:val="20"/>
      <w:lang w:eastAsia="fr-FR"/>
    </w:rPr>
  </w:style>
  <w:style w:type="paragraph" w:customStyle="1" w:styleId="Default">
    <w:name w:val="Default"/>
    <w:rsid w:val="00CA1421"/>
    <w:pPr>
      <w:autoSpaceDE w:val="0"/>
      <w:autoSpaceDN w:val="0"/>
      <w:adjustRightInd w:val="0"/>
      <w:spacing w:after="0" w:line="240" w:lineRule="auto"/>
    </w:pPr>
    <w:rPr>
      <w:rFonts w:ascii="Arial" w:eastAsiaTheme="minorEastAsia" w:hAnsi="Arial" w:cs="Arial"/>
      <w:color w:val="000000"/>
      <w:sz w:val="24"/>
      <w:szCs w:val="24"/>
      <w:lang w:eastAsia="fr-FR"/>
    </w:rPr>
  </w:style>
  <w:style w:type="character" w:styleId="Lienhypertexte">
    <w:name w:val="Hyperlink"/>
    <w:basedOn w:val="Policepardfaut"/>
    <w:uiPriority w:val="99"/>
    <w:unhideWhenUsed/>
    <w:rsid w:val="00824949"/>
    <w:rPr>
      <w:color w:val="0563C1"/>
      <w:u w:val="single"/>
    </w:rPr>
  </w:style>
  <w:style w:type="character" w:styleId="Marquedecommentaire">
    <w:name w:val="annotation reference"/>
    <w:basedOn w:val="Policepardfaut"/>
    <w:uiPriority w:val="99"/>
    <w:semiHidden/>
    <w:unhideWhenUsed/>
    <w:rsid w:val="00E85632"/>
    <w:rPr>
      <w:sz w:val="16"/>
      <w:szCs w:val="16"/>
    </w:rPr>
  </w:style>
  <w:style w:type="paragraph" w:styleId="Objetducommentaire">
    <w:name w:val="annotation subject"/>
    <w:basedOn w:val="Commentaire"/>
    <w:next w:val="Commentaire"/>
    <w:link w:val="ObjetducommentaireCar"/>
    <w:uiPriority w:val="99"/>
    <w:semiHidden/>
    <w:unhideWhenUsed/>
    <w:rsid w:val="00E85632"/>
    <w:rPr>
      <w:b/>
      <w:bCs/>
    </w:rPr>
  </w:style>
  <w:style w:type="character" w:customStyle="1" w:styleId="ObjetducommentaireCar">
    <w:name w:val="Objet du commentaire Car"/>
    <w:basedOn w:val="CommentaireCar"/>
    <w:link w:val="Objetducommentaire"/>
    <w:uiPriority w:val="99"/>
    <w:semiHidden/>
    <w:rsid w:val="00E85632"/>
    <w:rPr>
      <w:rFonts w:ascii="Calibri" w:eastAsia="Times New Roman" w:hAnsi="Calibri" w:cs="Times New Roman"/>
      <w:b/>
      <w:bCs/>
      <w:sz w:val="20"/>
      <w:szCs w:val="20"/>
      <w:lang w:eastAsia="fr-FR"/>
    </w:rPr>
  </w:style>
  <w:style w:type="paragraph" w:styleId="NormalWeb">
    <w:name w:val="Normal (Web)"/>
    <w:basedOn w:val="Normal"/>
    <w:uiPriority w:val="99"/>
    <w:unhideWhenUsed/>
    <w:rsid w:val="007B201F"/>
    <w:pPr>
      <w:spacing w:before="100" w:beforeAutospacing="1" w:after="100" w:afterAutospacing="1"/>
      <w:jc w:val="left"/>
    </w:pPr>
    <w:rPr>
      <w:rFonts w:ascii="Times New Roman" w:hAnsi="Times New Roman"/>
    </w:rPr>
  </w:style>
  <w:style w:type="paragraph" w:customStyle="1" w:styleId="15SourcesNT">
    <w:name w:val="15 Sources NT"/>
    <w:basedOn w:val="Normal"/>
    <w:next w:val="Normal"/>
    <w:autoRedefine/>
    <w:qFormat/>
    <w:rsid w:val="001D7016"/>
    <w:pPr>
      <w:keepNext/>
      <w:ind w:left="851"/>
    </w:pPr>
    <w:rPr>
      <w:i/>
      <w:color w:val="595959" w:themeColor="text1" w:themeTint="A6"/>
      <w:sz w:val="14"/>
      <w:szCs w:val="14"/>
    </w:rPr>
  </w:style>
  <w:style w:type="character" w:styleId="lev">
    <w:name w:val="Strong"/>
    <w:basedOn w:val="Policepardfaut"/>
    <w:uiPriority w:val="22"/>
    <w:qFormat/>
    <w:rsid w:val="008611EE"/>
    <w:rPr>
      <w:b/>
      <w:bCs/>
    </w:rPr>
  </w:style>
  <w:style w:type="paragraph" w:customStyle="1" w:styleId="16BdepageNT">
    <w:name w:val="16 B de page NT"/>
    <w:link w:val="16BdepageNTCar"/>
    <w:autoRedefine/>
    <w:qFormat/>
    <w:rsid w:val="00471970"/>
    <w:pPr>
      <w:jc w:val="both"/>
    </w:pPr>
    <w:rPr>
      <w:rFonts w:asciiTheme="majorHAnsi" w:eastAsiaTheme="minorEastAsia" w:hAnsiTheme="majorHAnsi" w:cs="Archer-Bold"/>
      <w:bCs/>
      <w:color w:val="595959" w:themeColor="text1" w:themeTint="A6"/>
      <w:sz w:val="18"/>
      <w:szCs w:val="64"/>
      <w:lang w:eastAsia="fr-FR"/>
    </w:rPr>
  </w:style>
  <w:style w:type="character" w:customStyle="1" w:styleId="16BdepageNTCar">
    <w:name w:val="16 B de page NT Car"/>
    <w:basedOn w:val="Policepardfaut"/>
    <w:link w:val="16BdepageNT"/>
    <w:rsid w:val="00471970"/>
    <w:rPr>
      <w:rFonts w:asciiTheme="majorHAnsi" w:eastAsiaTheme="minorEastAsia" w:hAnsiTheme="majorHAnsi" w:cs="Archer-Bold"/>
      <w:bCs/>
      <w:color w:val="595959" w:themeColor="text1" w:themeTint="A6"/>
      <w:sz w:val="18"/>
      <w:szCs w:val="64"/>
      <w:lang w:eastAsia="fr-FR"/>
    </w:rPr>
  </w:style>
  <w:style w:type="character" w:customStyle="1" w:styleId="Titre2Car">
    <w:name w:val="Titre 2 Car"/>
    <w:basedOn w:val="Policepardfaut"/>
    <w:link w:val="Titre2"/>
    <w:uiPriority w:val="9"/>
    <w:semiHidden/>
    <w:rsid w:val="00A44655"/>
    <w:rPr>
      <w:rFonts w:asciiTheme="majorHAnsi" w:eastAsiaTheme="majorEastAsia" w:hAnsiTheme="majorHAnsi" w:cstheme="majorBidi"/>
      <w:color w:val="2E74B5" w:themeColor="accent1" w:themeShade="BF"/>
      <w:sz w:val="26"/>
      <w:szCs w:val="26"/>
      <w:lang w:eastAsia="fr-FR"/>
    </w:rPr>
  </w:style>
  <w:style w:type="character" w:customStyle="1" w:styleId="NotedebasdepageCar1">
    <w:name w:val="Note de bas de page Car1"/>
    <w:aliases w:val="Note de bas de page Car Car,Note de bas de page Car2 Car Car,Note de bas de page Car1 Car Car Car,Note de bas de page Car Car Car Car Car,Note de bas de page Car1 Car Car Car Car Car,Note de bas de page Car2 Car1"/>
    <w:basedOn w:val="Policepardfaut"/>
    <w:rsid w:val="00A44655"/>
    <w:rPr>
      <w:lang w:val="fr-FR" w:eastAsia="fr-FR" w:bidi="ar-SA"/>
    </w:rPr>
  </w:style>
  <w:style w:type="paragraph" w:customStyle="1" w:styleId="titre10">
    <w:name w:val="titre_1"/>
    <w:basedOn w:val="Titre2"/>
    <w:rsid w:val="00A44655"/>
    <w:pPr>
      <w:keepLines w:val="0"/>
      <w:spacing w:before="240" w:after="120"/>
    </w:pPr>
    <w:rPr>
      <w:rFonts w:ascii="Arial" w:eastAsia="Times New Roman" w:hAnsi="Arial" w:cs="Arial"/>
      <w:b/>
      <w:bCs/>
      <w:iCs/>
      <w:color w:val="auto"/>
      <w:sz w:val="24"/>
      <w:szCs w:val="22"/>
    </w:rPr>
  </w:style>
  <w:style w:type="paragraph" w:styleId="Paragraphedeliste">
    <w:name w:val="List Paragraph"/>
    <w:basedOn w:val="Normal"/>
    <w:uiPriority w:val="34"/>
    <w:qFormat/>
    <w:rsid w:val="00F74F28"/>
    <w:pPr>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06PuceNT">
    <w:name w:val="06 Puce NT"/>
    <w:basedOn w:val="Normal"/>
    <w:autoRedefine/>
    <w:qFormat/>
    <w:rsid w:val="00961AC6"/>
    <w:pPr>
      <w:numPr>
        <w:numId w:val="38"/>
      </w:numPr>
      <w:spacing w:after="0"/>
    </w:pPr>
    <w:rPr>
      <w:rFonts w:eastAsiaTheme="minorEastAsia" w:cstheme="minorBidi"/>
      <w:color w:val="595959" w:themeColor="text1" w:themeTint="A6"/>
      <w:sz w:val="22"/>
    </w:rPr>
  </w:style>
  <w:style w:type="paragraph" w:customStyle="1" w:styleId="13GraphiqueNT">
    <w:name w:val="13 Graphique NT"/>
    <w:basedOn w:val="Normal"/>
    <w:autoRedefine/>
    <w:qFormat/>
    <w:rsid w:val="00961AC6"/>
    <w:pPr>
      <w:keepNext/>
      <w:spacing w:after="0"/>
      <w:jc w:val="center"/>
    </w:pPr>
    <w:rPr>
      <w:b/>
      <w:bCs/>
      <w:caps/>
      <w:color w:val="595959" w:themeColor="text1" w:themeTint="A6"/>
      <w:sz w:val="22"/>
      <w:szCs w:val="22"/>
    </w:rPr>
  </w:style>
  <w:style w:type="paragraph" w:customStyle="1" w:styleId="SYNTSoustitre1">
    <w:name w:val="SYNT Sous titre 1"/>
    <w:basedOn w:val="Normal"/>
    <w:rsid w:val="00961AC6"/>
    <w:pPr>
      <w:numPr>
        <w:numId w:val="36"/>
      </w:numPr>
      <w:spacing w:after="0"/>
      <w:jc w:val="left"/>
    </w:pPr>
    <w:rPr>
      <w:rFonts w:asciiTheme="minorHAnsi" w:eastAsiaTheme="minorEastAsia" w:hAnsiTheme="minorHAnsi" w:cstheme="minorBidi"/>
    </w:rPr>
  </w:style>
  <w:style w:type="paragraph" w:customStyle="1" w:styleId="11Liste-1NT">
    <w:name w:val="11 Liste-1 NT"/>
    <w:basedOn w:val="Normal"/>
    <w:autoRedefine/>
    <w:qFormat/>
    <w:rsid w:val="00C96447"/>
    <w:pPr>
      <w:ind w:left="720" w:hanging="360"/>
      <w:jc w:val="left"/>
    </w:pPr>
    <w:rPr>
      <w:rFonts w:eastAsiaTheme="minorEastAsia" w:cstheme="minorBidi"/>
      <w:b/>
      <w:color w:val="595959" w:themeColor="text1" w:themeTint="A6"/>
      <w:sz w:val="22"/>
    </w:rPr>
  </w:style>
  <w:style w:type="character" w:styleId="Mentionnonrsolue">
    <w:name w:val="Unresolved Mention"/>
    <w:basedOn w:val="Policepardfaut"/>
    <w:uiPriority w:val="99"/>
    <w:semiHidden/>
    <w:unhideWhenUsed/>
    <w:rsid w:val="009F0587"/>
    <w:rPr>
      <w:color w:val="605E5C"/>
      <w:shd w:val="clear" w:color="auto" w:fill="E1DFDD"/>
    </w:rPr>
  </w:style>
  <w:style w:type="table" w:styleId="Grilledutableau">
    <w:name w:val="Table Grid"/>
    <w:basedOn w:val="TableauNormal"/>
    <w:uiPriority w:val="39"/>
    <w:rsid w:val="0079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4599">
      <w:bodyDiv w:val="1"/>
      <w:marLeft w:val="0"/>
      <w:marRight w:val="0"/>
      <w:marTop w:val="0"/>
      <w:marBottom w:val="0"/>
      <w:divBdr>
        <w:top w:val="none" w:sz="0" w:space="0" w:color="auto"/>
        <w:left w:val="none" w:sz="0" w:space="0" w:color="auto"/>
        <w:bottom w:val="none" w:sz="0" w:space="0" w:color="auto"/>
        <w:right w:val="none" w:sz="0" w:space="0" w:color="auto"/>
      </w:divBdr>
    </w:div>
    <w:div w:id="86468044">
      <w:bodyDiv w:val="1"/>
      <w:marLeft w:val="0"/>
      <w:marRight w:val="0"/>
      <w:marTop w:val="0"/>
      <w:marBottom w:val="0"/>
      <w:divBdr>
        <w:top w:val="none" w:sz="0" w:space="0" w:color="auto"/>
        <w:left w:val="none" w:sz="0" w:space="0" w:color="auto"/>
        <w:bottom w:val="none" w:sz="0" w:space="0" w:color="auto"/>
        <w:right w:val="none" w:sz="0" w:space="0" w:color="auto"/>
      </w:divBdr>
    </w:div>
    <w:div w:id="103578493">
      <w:bodyDiv w:val="1"/>
      <w:marLeft w:val="0"/>
      <w:marRight w:val="0"/>
      <w:marTop w:val="0"/>
      <w:marBottom w:val="0"/>
      <w:divBdr>
        <w:top w:val="none" w:sz="0" w:space="0" w:color="auto"/>
        <w:left w:val="none" w:sz="0" w:space="0" w:color="auto"/>
        <w:bottom w:val="none" w:sz="0" w:space="0" w:color="auto"/>
        <w:right w:val="none" w:sz="0" w:space="0" w:color="auto"/>
      </w:divBdr>
    </w:div>
    <w:div w:id="218976587">
      <w:bodyDiv w:val="1"/>
      <w:marLeft w:val="0"/>
      <w:marRight w:val="0"/>
      <w:marTop w:val="0"/>
      <w:marBottom w:val="0"/>
      <w:divBdr>
        <w:top w:val="none" w:sz="0" w:space="0" w:color="auto"/>
        <w:left w:val="none" w:sz="0" w:space="0" w:color="auto"/>
        <w:bottom w:val="none" w:sz="0" w:space="0" w:color="auto"/>
        <w:right w:val="none" w:sz="0" w:space="0" w:color="auto"/>
      </w:divBdr>
    </w:div>
    <w:div w:id="223226329">
      <w:bodyDiv w:val="1"/>
      <w:marLeft w:val="0"/>
      <w:marRight w:val="0"/>
      <w:marTop w:val="0"/>
      <w:marBottom w:val="0"/>
      <w:divBdr>
        <w:top w:val="none" w:sz="0" w:space="0" w:color="auto"/>
        <w:left w:val="none" w:sz="0" w:space="0" w:color="auto"/>
        <w:bottom w:val="none" w:sz="0" w:space="0" w:color="auto"/>
        <w:right w:val="none" w:sz="0" w:space="0" w:color="auto"/>
      </w:divBdr>
    </w:div>
    <w:div w:id="236062857">
      <w:bodyDiv w:val="1"/>
      <w:marLeft w:val="0"/>
      <w:marRight w:val="0"/>
      <w:marTop w:val="0"/>
      <w:marBottom w:val="0"/>
      <w:divBdr>
        <w:top w:val="none" w:sz="0" w:space="0" w:color="auto"/>
        <w:left w:val="none" w:sz="0" w:space="0" w:color="auto"/>
        <w:bottom w:val="none" w:sz="0" w:space="0" w:color="auto"/>
        <w:right w:val="none" w:sz="0" w:space="0" w:color="auto"/>
      </w:divBdr>
    </w:div>
    <w:div w:id="237639799">
      <w:bodyDiv w:val="1"/>
      <w:marLeft w:val="0"/>
      <w:marRight w:val="0"/>
      <w:marTop w:val="0"/>
      <w:marBottom w:val="0"/>
      <w:divBdr>
        <w:top w:val="none" w:sz="0" w:space="0" w:color="auto"/>
        <w:left w:val="none" w:sz="0" w:space="0" w:color="auto"/>
        <w:bottom w:val="none" w:sz="0" w:space="0" w:color="auto"/>
        <w:right w:val="none" w:sz="0" w:space="0" w:color="auto"/>
      </w:divBdr>
    </w:div>
    <w:div w:id="384572857">
      <w:bodyDiv w:val="1"/>
      <w:marLeft w:val="0"/>
      <w:marRight w:val="0"/>
      <w:marTop w:val="0"/>
      <w:marBottom w:val="0"/>
      <w:divBdr>
        <w:top w:val="none" w:sz="0" w:space="0" w:color="auto"/>
        <w:left w:val="none" w:sz="0" w:space="0" w:color="auto"/>
        <w:bottom w:val="none" w:sz="0" w:space="0" w:color="auto"/>
        <w:right w:val="none" w:sz="0" w:space="0" w:color="auto"/>
      </w:divBdr>
    </w:div>
    <w:div w:id="390544301">
      <w:bodyDiv w:val="1"/>
      <w:marLeft w:val="0"/>
      <w:marRight w:val="0"/>
      <w:marTop w:val="0"/>
      <w:marBottom w:val="0"/>
      <w:divBdr>
        <w:top w:val="none" w:sz="0" w:space="0" w:color="auto"/>
        <w:left w:val="none" w:sz="0" w:space="0" w:color="auto"/>
        <w:bottom w:val="none" w:sz="0" w:space="0" w:color="auto"/>
        <w:right w:val="none" w:sz="0" w:space="0" w:color="auto"/>
      </w:divBdr>
    </w:div>
    <w:div w:id="406340258">
      <w:bodyDiv w:val="1"/>
      <w:marLeft w:val="0"/>
      <w:marRight w:val="0"/>
      <w:marTop w:val="0"/>
      <w:marBottom w:val="0"/>
      <w:divBdr>
        <w:top w:val="none" w:sz="0" w:space="0" w:color="auto"/>
        <w:left w:val="none" w:sz="0" w:space="0" w:color="auto"/>
        <w:bottom w:val="none" w:sz="0" w:space="0" w:color="auto"/>
        <w:right w:val="none" w:sz="0" w:space="0" w:color="auto"/>
      </w:divBdr>
    </w:div>
    <w:div w:id="425229603">
      <w:bodyDiv w:val="1"/>
      <w:marLeft w:val="0"/>
      <w:marRight w:val="0"/>
      <w:marTop w:val="0"/>
      <w:marBottom w:val="0"/>
      <w:divBdr>
        <w:top w:val="none" w:sz="0" w:space="0" w:color="auto"/>
        <w:left w:val="none" w:sz="0" w:space="0" w:color="auto"/>
        <w:bottom w:val="none" w:sz="0" w:space="0" w:color="auto"/>
        <w:right w:val="none" w:sz="0" w:space="0" w:color="auto"/>
      </w:divBdr>
    </w:div>
    <w:div w:id="483545119">
      <w:bodyDiv w:val="1"/>
      <w:marLeft w:val="0"/>
      <w:marRight w:val="0"/>
      <w:marTop w:val="0"/>
      <w:marBottom w:val="0"/>
      <w:divBdr>
        <w:top w:val="none" w:sz="0" w:space="0" w:color="auto"/>
        <w:left w:val="none" w:sz="0" w:space="0" w:color="auto"/>
        <w:bottom w:val="none" w:sz="0" w:space="0" w:color="auto"/>
        <w:right w:val="none" w:sz="0" w:space="0" w:color="auto"/>
      </w:divBdr>
    </w:div>
    <w:div w:id="554320245">
      <w:bodyDiv w:val="1"/>
      <w:marLeft w:val="0"/>
      <w:marRight w:val="0"/>
      <w:marTop w:val="0"/>
      <w:marBottom w:val="0"/>
      <w:divBdr>
        <w:top w:val="none" w:sz="0" w:space="0" w:color="auto"/>
        <w:left w:val="none" w:sz="0" w:space="0" w:color="auto"/>
        <w:bottom w:val="none" w:sz="0" w:space="0" w:color="auto"/>
        <w:right w:val="none" w:sz="0" w:space="0" w:color="auto"/>
      </w:divBdr>
      <w:divsChild>
        <w:div w:id="1610042170">
          <w:marLeft w:val="0"/>
          <w:marRight w:val="0"/>
          <w:marTop w:val="0"/>
          <w:marBottom w:val="0"/>
          <w:divBdr>
            <w:top w:val="none" w:sz="0" w:space="0" w:color="auto"/>
            <w:left w:val="none" w:sz="0" w:space="0" w:color="auto"/>
            <w:bottom w:val="none" w:sz="0" w:space="0" w:color="auto"/>
            <w:right w:val="none" w:sz="0" w:space="0" w:color="auto"/>
          </w:divBdr>
        </w:div>
        <w:div w:id="182020449">
          <w:marLeft w:val="0"/>
          <w:marRight w:val="0"/>
          <w:marTop w:val="0"/>
          <w:marBottom w:val="0"/>
          <w:divBdr>
            <w:top w:val="none" w:sz="0" w:space="0" w:color="auto"/>
            <w:left w:val="none" w:sz="0" w:space="0" w:color="auto"/>
            <w:bottom w:val="none" w:sz="0" w:space="0" w:color="auto"/>
            <w:right w:val="none" w:sz="0" w:space="0" w:color="auto"/>
          </w:divBdr>
        </w:div>
        <w:div w:id="1570995638">
          <w:marLeft w:val="0"/>
          <w:marRight w:val="0"/>
          <w:marTop w:val="0"/>
          <w:marBottom w:val="0"/>
          <w:divBdr>
            <w:top w:val="none" w:sz="0" w:space="0" w:color="auto"/>
            <w:left w:val="none" w:sz="0" w:space="0" w:color="auto"/>
            <w:bottom w:val="none" w:sz="0" w:space="0" w:color="auto"/>
            <w:right w:val="none" w:sz="0" w:space="0" w:color="auto"/>
          </w:divBdr>
        </w:div>
        <w:div w:id="1584486752">
          <w:marLeft w:val="0"/>
          <w:marRight w:val="0"/>
          <w:marTop w:val="0"/>
          <w:marBottom w:val="0"/>
          <w:divBdr>
            <w:top w:val="none" w:sz="0" w:space="0" w:color="auto"/>
            <w:left w:val="none" w:sz="0" w:space="0" w:color="auto"/>
            <w:bottom w:val="none" w:sz="0" w:space="0" w:color="auto"/>
            <w:right w:val="none" w:sz="0" w:space="0" w:color="auto"/>
          </w:divBdr>
        </w:div>
        <w:div w:id="1529753683">
          <w:marLeft w:val="0"/>
          <w:marRight w:val="0"/>
          <w:marTop w:val="0"/>
          <w:marBottom w:val="0"/>
          <w:divBdr>
            <w:top w:val="none" w:sz="0" w:space="0" w:color="auto"/>
            <w:left w:val="none" w:sz="0" w:space="0" w:color="auto"/>
            <w:bottom w:val="none" w:sz="0" w:space="0" w:color="auto"/>
            <w:right w:val="none" w:sz="0" w:space="0" w:color="auto"/>
          </w:divBdr>
        </w:div>
        <w:div w:id="48042173">
          <w:marLeft w:val="0"/>
          <w:marRight w:val="0"/>
          <w:marTop w:val="0"/>
          <w:marBottom w:val="0"/>
          <w:divBdr>
            <w:top w:val="none" w:sz="0" w:space="0" w:color="auto"/>
            <w:left w:val="none" w:sz="0" w:space="0" w:color="auto"/>
            <w:bottom w:val="none" w:sz="0" w:space="0" w:color="auto"/>
            <w:right w:val="none" w:sz="0" w:space="0" w:color="auto"/>
          </w:divBdr>
        </w:div>
        <w:div w:id="705986551">
          <w:marLeft w:val="0"/>
          <w:marRight w:val="0"/>
          <w:marTop w:val="0"/>
          <w:marBottom w:val="0"/>
          <w:divBdr>
            <w:top w:val="none" w:sz="0" w:space="0" w:color="auto"/>
            <w:left w:val="none" w:sz="0" w:space="0" w:color="auto"/>
            <w:bottom w:val="none" w:sz="0" w:space="0" w:color="auto"/>
            <w:right w:val="none" w:sz="0" w:space="0" w:color="auto"/>
          </w:divBdr>
        </w:div>
        <w:div w:id="1474449408">
          <w:marLeft w:val="0"/>
          <w:marRight w:val="0"/>
          <w:marTop w:val="0"/>
          <w:marBottom w:val="0"/>
          <w:divBdr>
            <w:top w:val="none" w:sz="0" w:space="0" w:color="auto"/>
            <w:left w:val="none" w:sz="0" w:space="0" w:color="auto"/>
            <w:bottom w:val="none" w:sz="0" w:space="0" w:color="auto"/>
            <w:right w:val="none" w:sz="0" w:space="0" w:color="auto"/>
          </w:divBdr>
        </w:div>
      </w:divsChild>
    </w:div>
    <w:div w:id="667096058">
      <w:bodyDiv w:val="1"/>
      <w:marLeft w:val="0"/>
      <w:marRight w:val="0"/>
      <w:marTop w:val="0"/>
      <w:marBottom w:val="0"/>
      <w:divBdr>
        <w:top w:val="none" w:sz="0" w:space="0" w:color="auto"/>
        <w:left w:val="none" w:sz="0" w:space="0" w:color="auto"/>
        <w:bottom w:val="none" w:sz="0" w:space="0" w:color="auto"/>
        <w:right w:val="none" w:sz="0" w:space="0" w:color="auto"/>
      </w:divBdr>
    </w:div>
    <w:div w:id="669336861">
      <w:bodyDiv w:val="1"/>
      <w:marLeft w:val="0"/>
      <w:marRight w:val="0"/>
      <w:marTop w:val="0"/>
      <w:marBottom w:val="0"/>
      <w:divBdr>
        <w:top w:val="none" w:sz="0" w:space="0" w:color="auto"/>
        <w:left w:val="none" w:sz="0" w:space="0" w:color="auto"/>
        <w:bottom w:val="none" w:sz="0" w:space="0" w:color="auto"/>
        <w:right w:val="none" w:sz="0" w:space="0" w:color="auto"/>
      </w:divBdr>
    </w:div>
    <w:div w:id="669453188">
      <w:bodyDiv w:val="1"/>
      <w:marLeft w:val="0"/>
      <w:marRight w:val="0"/>
      <w:marTop w:val="0"/>
      <w:marBottom w:val="0"/>
      <w:divBdr>
        <w:top w:val="none" w:sz="0" w:space="0" w:color="auto"/>
        <w:left w:val="none" w:sz="0" w:space="0" w:color="auto"/>
        <w:bottom w:val="none" w:sz="0" w:space="0" w:color="auto"/>
        <w:right w:val="none" w:sz="0" w:space="0" w:color="auto"/>
      </w:divBdr>
    </w:div>
    <w:div w:id="706563548">
      <w:bodyDiv w:val="1"/>
      <w:marLeft w:val="0"/>
      <w:marRight w:val="0"/>
      <w:marTop w:val="0"/>
      <w:marBottom w:val="0"/>
      <w:divBdr>
        <w:top w:val="none" w:sz="0" w:space="0" w:color="auto"/>
        <w:left w:val="none" w:sz="0" w:space="0" w:color="auto"/>
        <w:bottom w:val="none" w:sz="0" w:space="0" w:color="auto"/>
        <w:right w:val="none" w:sz="0" w:space="0" w:color="auto"/>
      </w:divBdr>
    </w:div>
    <w:div w:id="761334620">
      <w:bodyDiv w:val="1"/>
      <w:marLeft w:val="0"/>
      <w:marRight w:val="0"/>
      <w:marTop w:val="0"/>
      <w:marBottom w:val="0"/>
      <w:divBdr>
        <w:top w:val="none" w:sz="0" w:space="0" w:color="auto"/>
        <w:left w:val="none" w:sz="0" w:space="0" w:color="auto"/>
        <w:bottom w:val="none" w:sz="0" w:space="0" w:color="auto"/>
        <w:right w:val="none" w:sz="0" w:space="0" w:color="auto"/>
      </w:divBdr>
      <w:divsChild>
        <w:div w:id="877938884">
          <w:marLeft w:val="0"/>
          <w:marRight w:val="0"/>
          <w:marTop w:val="0"/>
          <w:marBottom w:val="0"/>
          <w:divBdr>
            <w:top w:val="none" w:sz="0" w:space="0" w:color="auto"/>
            <w:left w:val="none" w:sz="0" w:space="0" w:color="auto"/>
            <w:bottom w:val="none" w:sz="0" w:space="0" w:color="auto"/>
            <w:right w:val="none" w:sz="0" w:space="0" w:color="auto"/>
          </w:divBdr>
          <w:divsChild>
            <w:div w:id="2012949995">
              <w:marLeft w:val="0"/>
              <w:marRight w:val="0"/>
              <w:marTop w:val="0"/>
              <w:marBottom w:val="0"/>
              <w:divBdr>
                <w:top w:val="none" w:sz="0" w:space="0" w:color="auto"/>
                <w:left w:val="none" w:sz="0" w:space="0" w:color="auto"/>
                <w:bottom w:val="none" w:sz="0" w:space="0" w:color="auto"/>
                <w:right w:val="none" w:sz="0" w:space="0" w:color="auto"/>
              </w:divBdr>
              <w:divsChild>
                <w:div w:id="458032241">
                  <w:marLeft w:val="0"/>
                  <w:marRight w:val="0"/>
                  <w:marTop w:val="0"/>
                  <w:marBottom w:val="0"/>
                  <w:divBdr>
                    <w:top w:val="none" w:sz="0" w:space="0" w:color="auto"/>
                    <w:left w:val="none" w:sz="0" w:space="0" w:color="auto"/>
                    <w:bottom w:val="none" w:sz="0" w:space="0" w:color="auto"/>
                    <w:right w:val="none" w:sz="0" w:space="0" w:color="auto"/>
                  </w:divBdr>
                  <w:divsChild>
                    <w:div w:id="847863278">
                      <w:marLeft w:val="0"/>
                      <w:marRight w:val="0"/>
                      <w:marTop w:val="0"/>
                      <w:marBottom w:val="0"/>
                      <w:divBdr>
                        <w:top w:val="none" w:sz="0" w:space="0" w:color="auto"/>
                        <w:left w:val="none" w:sz="0" w:space="0" w:color="auto"/>
                        <w:bottom w:val="none" w:sz="0" w:space="0" w:color="auto"/>
                        <w:right w:val="none" w:sz="0" w:space="0" w:color="auto"/>
                      </w:divBdr>
                      <w:divsChild>
                        <w:div w:id="1034043404">
                          <w:marLeft w:val="0"/>
                          <w:marRight w:val="0"/>
                          <w:marTop w:val="0"/>
                          <w:marBottom w:val="360"/>
                          <w:divBdr>
                            <w:top w:val="none" w:sz="0" w:space="0" w:color="auto"/>
                            <w:left w:val="none" w:sz="0" w:space="0" w:color="auto"/>
                            <w:bottom w:val="none" w:sz="0" w:space="0" w:color="auto"/>
                            <w:right w:val="none" w:sz="0" w:space="0" w:color="auto"/>
                          </w:divBdr>
                          <w:divsChild>
                            <w:div w:id="249774166">
                              <w:marLeft w:val="0"/>
                              <w:marRight w:val="0"/>
                              <w:marTop w:val="0"/>
                              <w:marBottom w:val="0"/>
                              <w:divBdr>
                                <w:top w:val="none" w:sz="0" w:space="0" w:color="auto"/>
                                <w:left w:val="none" w:sz="0" w:space="0" w:color="auto"/>
                                <w:bottom w:val="none" w:sz="0" w:space="0" w:color="auto"/>
                                <w:right w:val="none" w:sz="0" w:space="0" w:color="auto"/>
                              </w:divBdr>
                              <w:divsChild>
                                <w:div w:id="463082918">
                                  <w:marLeft w:val="0"/>
                                  <w:marRight w:val="0"/>
                                  <w:marTop w:val="0"/>
                                  <w:marBottom w:val="0"/>
                                  <w:divBdr>
                                    <w:top w:val="none" w:sz="0" w:space="0" w:color="auto"/>
                                    <w:left w:val="none" w:sz="0" w:space="0" w:color="auto"/>
                                    <w:bottom w:val="none" w:sz="0" w:space="0" w:color="auto"/>
                                    <w:right w:val="none" w:sz="0" w:space="0" w:color="auto"/>
                                  </w:divBdr>
                                  <w:divsChild>
                                    <w:div w:id="719716946">
                                      <w:marLeft w:val="0"/>
                                      <w:marRight w:val="0"/>
                                      <w:marTop w:val="0"/>
                                      <w:marBottom w:val="270"/>
                                      <w:divBdr>
                                        <w:top w:val="none" w:sz="0" w:space="0" w:color="auto"/>
                                        <w:left w:val="none" w:sz="0" w:space="0" w:color="auto"/>
                                        <w:bottom w:val="none" w:sz="0" w:space="0" w:color="auto"/>
                                        <w:right w:val="none" w:sz="0" w:space="0" w:color="auto"/>
                                      </w:divBdr>
                                      <w:divsChild>
                                        <w:div w:id="479854680">
                                          <w:marLeft w:val="0"/>
                                          <w:marRight w:val="0"/>
                                          <w:marTop w:val="0"/>
                                          <w:marBottom w:val="0"/>
                                          <w:divBdr>
                                            <w:top w:val="none" w:sz="0" w:space="0" w:color="auto"/>
                                            <w:left w:val="none" w:sz="0" w:space="0" w:color="auto"/>
                                            <w:bottom w:val="none" w:sz="0" w:space="0" w:color="auto"/>
                                            <w:right w:val="none" w:sz="0" w:space="0" w:color="auto"/>
                                          </w:divBdr>
                                          <w:divsChild>
                                            <w:div w:id="994648214">
                                              <w:marLeft w:val="0"/>
                                              <w:marRight w:val="0"/>
                                              <w:marTop w:val="0"/>
                                              <w:marBottom w:val="0"/>
                                              <w:divBdr>
                                                <w:top w:val="none" w:sz="0" w:space="0" w:color="auto"/>
                                                <w:left w:val="none" w:sz="0" w:space="0" w:color="auto"/>
                                                <w:bottom w:val="none" w:sz="0" w:space="0" w:color="auto"/>
                                                <w:right w:val="none" w:sz="0" w:space="0" w:color="auto"/>
                                              </w:divBdr>
                                              <w:divsChild>
                                                <w:div w:id="14389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411627">
      <w:bodyDiv w:val="1"/>
      <w:marLeft w:val="0"/>
      <w:marRight w:val="0"/>
      <w:marTop w:val="0"/>
      <w:marBottom w:val="0"/>
      <w:divBdr>
        <w:top w:val="none" w:sz="0" w:space="0" w:color="auto"/>
        <w:left w:val="none" w:sz="0" w:space="0" w:color="auto"/>
        <w:bottom w:val="none" w:sz="0" w:space="0" w:color="auto"/>
        <w:right w:val="none" w:sz="0" w:space="0" w:color="auto"/>
      </w:divBdr>
    </w:div>
    <w:div w:id="797258708">
      <w:bodyDiv w:val="1"/>
      <w:marLeft w:val="0"/>
      <w:marRight w:val="0"/>
      <w:marTop w:val="0"/>
      <w:marBottom w:val="0"/>
      <w:divBdr>
        <w:top w:val="none" w:sz="0" w:space="0" w:color="auto"/>
        <w:left w:val="none" w:sz="0" w:space="0" w:color="auto"/>
        <w:bottom w:val="none" w:sz="0" w:space="0" w:color="auto"/>
        <w:right w:val="none" w:sz="0" w:space="0" w:color="auto"/>
      </w:divBdr>
      <w:divsChild>
        <w:div w:id="1795514029">
          <w:marLeft w:val="0"/>
          <w:marRight w:val="0"/>
          <w:marTop w:val="0"/>
          <w:marBottom w:val="0"/>
          <w:divBdr>
            <w:top w:val="none" w:sz="0" w:space="0" w:color="auto"/>
            <w:left w:val="none" w:sz="0" w:space="0" w:color="auto"/>
            <w:bottom w:val="none" w:sz="0" w:space="0" w:color="auto"/>
            <w:right w:val="none" w:sz="0" w:space="0" w:color="auto"/>
          </w:divBdr>
          <w:divsChild>
            <w:div w:id="944531636">
              <w:marLeft w:val="0"/>
              <w:marRight w:val="0"/>
              <w:marTop w:val="0"/>
              <w:marBottom w:val="0"/>
              <w:divBdr>
                <w:top w:val="none" w:sz="0" w:space="0" w:color="auto"/>
                <w:left w:val="none" w:sz="0" w:space="0" w:color="auto"/>
                <w:bottom w:val="none" w:sz="0" w:space="0" w:color="auto"/>
                <w:right w:val="none" w:sz="0" w:space="0" w:color="auto"/>
              </w:divBdr>
              <w:divsChild>
                <w:div w:id="157429294">
                  <w:marLeft w:val="0"/>
                  <w:marRight w:val="0"/>
                  <w:marTop w:val="0"/>
                  <w:marBottom w:val="0"/>
                  <w:divBdr>
                    <w:top w:val="none" w:sz="0" w:space="0" w:color="auto"/>
                    <w:left w:val="none" w:sz="0" w:space="0" w:color="auto"/>
                    <w:bottom w:val="none" w:sz="0" w:space="0" w:color="auto"/>
                    <w:right w:val="none" w:sz="0" w:space="0" w:color="auto"/>
                  </w:divBdr>
                  <w:divsChild>
                    <w:div w:id="1938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91129">
      <w:bodyDiv w:val="1"/>
      <w:marLeft w:val="0"/>
      <w:marRight w:val="0"/>
      <w:marTop w:val="0"/>
      <w:marBottom w:val="0"/>
      <w:divBdr>
        <w:top w:val="none" w:sz="0" w:space="0" w:color="auto"/>
        <w:left w:val="none" w:sz="0" w:space="0" w:color="auto"/>
        <w:bottom w:val="none" w:sz="0" w:space="0" w:color="auto"/>
        <w:right w:val="none" w:sz="0" w:space="0" w:color="auto"/>
      </w:divBdr>
      <w:divsChild>
        <w:div w:id="1195725948">
          <w:marLeft w:val="0"/>
          <w:marRight w:val="0"/>
          <w:marTop w:val="0"/>
          <w:marBottom w:val="0"/>
          <w:divBdr>
            <w:top w:val="none" w:sz="0" w:space="0" w:color="auto"/>
            <w:left w:val="none" w:sz="0" w:space="0" w:color="auto"/>
            <w:bottom w:val="none" w:sz="0" w:space="0" w:color="auto"/>
            <w:right w:val="none" w:sz="0" w:space="0" w:color="auto"/>
          </w:divBdr>
          <w:divsChild>
            <w:div w:id="1686208089">
              <w:marLeft w:val="0"/>
              <w:marRight w:val="0"/>
              <w:marTop w:val="0"/>
              <w:marBottom w:val="0"/>
              <w:divBdr>
                <w:top w:val="none" w:sz="0" w:space="0" w:color="auto"/>
                <w:left w:val="none" w:sz="0" w:space="0" w:color="auto"/>
                <w:bottom w:val="none" w:sz="0" w:space="0" w:color="auto"/>
                <w:right w:val="none" w:sz="0" w:space="0" w:color="auto"/>
              </w:divBdr>
              <w:divsChild>
                <w:div w:id="1601255797">
                  <w:marLeft w:val="0"/>
                  <w:marRight w:val="0"/>
                  <w:marTop w:val="0"/>
                  <w:marBottom w:val="0"/>
                  <w:divBdr>
                    <w:top w:val="none" w:sz="0" w:space="0" w:color="auto"/>
                    <w:left w:val="none" w:sz="0" w:space="0" w:color="auto"/>
                    <w:bottom w:val="none" w:sz="0" w:space="0" w:color="auto"/>
                    <w:right w:val="none" w:sz="0" w:space="0" w:color="auto"/>
                  </w:divBdr>
                  <w:divsChild>
                    <w:div w:id="1179469014">
                      <w:marLeft w:val="0"/>
                      <w:marRight w:val="0"/>
                      <w:marTop w:val="0"/>
                      <w:marBottom w:val="0"/>
                      <w:divBdr>
                        <w:top w:val="none" w:sz="0" w:space="0" w:color="auto"/>
                        <w:left w:val="none" w:sz="0" w:space="0" w:color="auto"/>
                        <w:bottom w:val="none" w:sz="0" w:space="0" w:color="auto"/>
                        <w:right w:val="none" w:sz="0" w:space="0" w:color="auto"/>
                      </w:divBdr>
                      <w:divsChild>
                        <w:div w:id="591547592">
                          <w:marLeft w:val="0"/>
                          <w:marRight w:val="0"/>
                          <w:marTop w:val="0"/>
                          <w:marBottom w:val="360"/>
                          <w:divBdr>
                            <w:top w:val="none" w:sz="0" w:space="0" w:color="auto"/>
                            <w:left w:val="none" w:sz="0" w:space="0" w:color="auto"/>
                            <w:bottom w:val="none" w:sz="0" w:space="0" w:color="auto"/>
                            <w:right w:val="none" w:sz="0" w:space="0" w:color="auto"/>
                          </w:divBdr>
                          <w:divsChild>
                            <w:div w:id="1729108921">
                              <w:marLeft w:val="0"/>
                              <w:marRight w:val="0"/>
                              <w:marTop w:val="0"/>
                              <w:marBottom w:val="0"/>
                              <w:divBdr>
                                <w:top w:val="none" w:sz="0" w:space="0" w:color="auto"/>
                                <w:left w:val="none" w:sz="0" w:space="0" w:color="auto"/>
                                <w:bottom w:val="none" w:sz="0" w:space="0" w:color="auto"/>
                                <w:right w:val="none" w:sz="0" w:space="0" w:color="auto"/>
                              </w:divBdr>
                              <w:divsChild>
                                <w:div w:id="855970516">
                                  <w:marLeft w:val="0"/>
                                  <w:marRight w:val="0"/>
                                  <w:marTop w:val="0"/>
                                  <w:marBottom w:val="0"/>
                                  <w:divBdr>
                                    <w:top w:val="none" w:sz="0" w:space="0" w:color="auto"/>
                                    <w:left w:val="none" w:sz="0" w:space="0" w:color="auto"/>
                                    <w:bottom w:val="none" w:sz="0" w:space="0" w:color="auto"/>
                                    <w:right w:val="none" w:sz="0" w:space="0" w:color="auto"/>
                                  </w:divBdr>
                                  <w:divsChild>
                                    <w:div w:id="1910381865">
                                      <w:marLeft w:val="0"/>
                                      <w:marRight w:val="0"/>
                                      <w:marTop w:val="0"/>
                                      <w:marBottom w:val="270"/>
                                      <w:divBdr>
                                        <w:top w:val="none" w:sz="0" w:space="0" w:color="auto"/>
                                        <w:left w:val="none" w:sz="0" w:space="0" w:color="auto"/>
                                        <w:bottom w:val="none" w:sz="0" w:space="0" w:color="auto"/>
                                        <w:right w:val="none" w:sz="0" w:space="0" w:color="auto"/>
                                      </w:divBdr>
                                      <w:divsChild>
                                        <w:div w:id="2118139311">
                                          <w:marLeft w:val="0"/>
                                          <w:marRight w:val="0"/>
                                          <w:marTop w:val="0"/>
                                          <w:marBottom w:val="0"/>
                                          <w:divBdr>
                                            <w:top w:val="none" w:sz="0" w:space="0" w:color="auto"/>
                                            <w:left w:val="none" w:sz="0" w:space="0" w:color="auto"/>
                                            <w:bottom w:val="none" w:sz="0" w:space="0" w:color="auto"/>
                                            <w:right w:val="none" w:sz="0" w:space="0" w:color="auto"/>
                                          </w:divBdr>
                                          <w:divsChild>
                                            <w:div w:id="236287361">
                                              <w:marLeft w:val="0"/>
                                              <w:marRight w:val="0"/>
                                              <w:marTop w:val="0"/>
                                              <w:marBottom w:val="0"/>
                                              <w:divBdr>
                                                <w:top w:val="none" w:sz="0" w:space="0" w:color="auto"/>
                                                <w:left w:val="none" w:sz="0" w:space="0" w:color="auto"/>
                                                <w:bottom w:val="none" w:sz="0" w:space="0" w:color="auto"/>
                                                <w:right w:val="none" w:sz="0" w:space="0" w:color="auto"/>
                                              </w:divBdr>
                                              <w:divsChild>
                                                <w:div w:id="7869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110717">
      <w:bodyDiv w:val="1"/>
      <w:marLeft w:val="0"/>
      <w:marRight w:val="0"/>
      <w:marTop w:val="0"/>
      <w:marBottom w:val="0"/>
      <w:divBdr>
        <w:top w:val="none" w:sz="0" w:space="0" w:color="auto"/>
        <w:left w:val="none" w:sz="0" w:space="0" w:color="auto"/>
        <w:bottom w:val="none" w:sz="0" w:space="0" w:color="auto"/>
        <w:right w:val="none" w:sz="0" w:space="0" w:color="auto"/>
      </w:divBdr>
    </w:div>
    <w:div w:id="1132014649">
      <w:bodyDiv w:val="1"/>
      <w:marLeft w:val="0"/>
      <w:marRight w:val="0"/>
      <w:marTop w:val="0"/>
      <w:marBottom w:val="0"/>
      <w:divBdr>
        <w:top w:val="none" w:sz="0" w:space="0" w:color="auto"/>
        <w:left w:val="none" w:sz="0" w:space="0" w:color="auto"/>
        <w:bottom w:val="none" w:sz="0" w:space="0" w:color="auto"/>
        <w:right w:val="none" w:sz="0" w:space="0" w:color="auto"/>
      </w:divBdr>
    </w:div>
    <w:div w:id="1166744878">
      <w:bodyDiv w:val="1"/>
      <w:marLeft w:val="0"/>
      <w:marRight w:val="0"/>
      <w:marTop w:val="0"/>
      <w:marBottom w:val="0"/>
      <w:divBdr>
        <w:top w:val="none" w:sz="0" w:space="0" w:color="auto"/>
        <w:left w:val="none" w:sz="0" w:space="0" w:color="auto"/>
        <w:bottom w:val="none" w:sz="0" w:space="0" w:color="auto"/>
        <w:right w:val="none" w:sz="0" w:space="0" w:color="auto"/>
      </w:divBdr>
    </w:div>
    <w:div w:id="1181895331">
      <w:bodyDiv w:val="1"/>
      <w:marLeft w:val="0"/>
      <w:marRight w:val="0"/>
      <w:marTop w:val="0"/>
      <w:marBottom w:val="0"/>
      <w:divBdr>
        <w:top w:val="none" w:sz="0" w:space="0" w:color="auto"/>
        <w:left w:val="none" w:sz="0" w:space="0" w:color="auto"/>
        <w:bottom w:val="none" w:sz="0" w:space="0" w:color="auto"/>
        <w:right w:val="none" w:sz="0" w:space="0" w:color="auto"/>
      </w:divBdr>
    </w:div>
    <w:div w:id="1207260451">
      <w:bodyDiv w:val="1"/>
      <w:marLeft w:val="0"/>
      <w:marRight w:val="0"/>
      <w:marTop w:val="0"/>
      <w:marBottom w:val="0"/>
      <w:divBdr>
        <w:top w:val="none" w:sz="0" w:space="0" w:color="auto"/>
        <w:left w:val="none" w:sz="0" w:space="0" w:color="auto"/>
        <w:bottom w:val="none" w:sz="0" w:space="0" w:color="auto"/>
        <w:right w:val="none" w:sz="0" w:space="0" w:color="auto"/>
      </w:divBdr>
    </w:div>
    <w:div w:id="1252666712">
      <w:bodyDiv w:val="1"/>
      <w:marLeft w:val="0"/>
      <w:marRight w:val="0"/>
      <w:marTop w:val="0"/>
      <w:marBottom w:val="0"/>
      <w:divBdr>
        <w:top w:val="none" w:sz="0" w:space="0" w:color="auto"/>
        <w:left w:val="none" w:sz="0" w:space="0" w:color="auto"/>
        <w:bottom w:val="none" w:sz="0" w:space="0" w:color="auto"/>
        <w:right w:val="none" w:sz="0" w:space="0" w:color="auto"/>
      </w:divBdr>
    </w:div>
    <w:div w:id="1347904378">
      <w:bodyDiv w:val="1"/>
      <w:marLeft w:val="0"/>
      <w:marRight w:val="0"/>
      <w:marTop w:val="0"/>
      <w:marBottom w:val="0"/>
      <w:divBdr>
        <w:top w:val="none" w:sz="0" w:space="0" w:color="auto"/>
        <w:left w:val="none" w:sz="0" w:space="0" w:color="auto"/>
        <w:bottom w:val="none" w:sz="0" w:space="0" w:color="auto"/>
        <w:right w:val="none" w:sz="0" w:space="0" w:color="auto"/>
      </w:divBdr>
    </w:div>
    <w:div w:id="1417943766">
      <w:bodyDiv w:val="1"/>
      <w:marLeft w:val="0"/>
      <w:marRight w:val="0"/>
      <w:marTop w:val="0"/>
      <w:marBottom w:val="0"/>
      <w:divBdr>
        <w:top w:val="none" w:sz="0" w:space="0" w:color="auto"/>
        <w:left w:val="none" w:sz="0" w:space="0" w:color="auto"/>
        <w:bottom w:val="none" w:sz="0" w:space="0" w:color="auto"/>
        <w:right w:val="none" w:sz="0" w:space="0" w:color="auto"/>
      </w:divBdr>
    </w:div>
    <w:div w:id="1722554993">
      <w:bodyDiv w:val="1"/>
      <w:marLeft w:val="0"/>
      <w:marRight w:val="0"/>
      <w:marTop w:val="0"/>
      <w:marBottom w:val="0"/>
      <w:divBdr>
        <w:top w:val="none" w:sz="0" w:space="0" w:color="auto"/>
        <w:left w:val="none" w:sz="0" w:space="0" w:color="auto"/>
        <w:bottom w:val="none" w:sz="0" w:space="0" w:color="auto"/>
        <w:right w:val="none" w:sz="0" w:space="0" w:color="auto"/>
      </w:divBdr>
    </w:div>
    <w:div w:id="1737312802">
      <w:bodyDiv w:val="1"/>
      <w:marLeft w:val="0"/>
      <w:marRight w:val="0"/>
      <w:marTop w:val="0"/>
      <w:marBottom w:val="0"/>
      <w:divBdr>
        <w:top w:val="none" w:sz="0" w:space="0" w:color="auto"/>
        <w:left w:val="none" w:sz="0" w:space="0" w:color="auto"/>
        <w:bottom w:val="none" w:sz="0" w:space="0" w:color="auto"/>
        <w:right w:val="none" w:sz="0" w:space="0" w:color="auto"/>
      </w:divBdr>
    </w:div>
    <w:div w:id="21140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alavrezo@un&#233;dic.fr" TargetMode="External"/><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guyen@unedic.fr" TargetMode="External"/><Relationship Id="rId24" Type="http://schemas.openxmlformats.org/officeDocument/2006/relationships/hyperlink" Target="https://fr.wikipedia.org/wiki/Saint-Pierre-et-Miquelon"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header" Target="header2.xml"/><Relationship Id="rId10" Type="http://schemas.openxmlformats.org/officeDocument/2006/relationships/hyperlink" Target="mailto:fjourneau@unedic.fr"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lhounkpevi@un&#233;dic.fr" TargetMode="External"/><Relationship Id="rId14" Type="http://schemas.openxmlformats.org/officeDocument/2006/relationships/hyperlink" Target="https://travail-emploi.gouv.fr/ministere/service-public-de-l-emploi/article/direccte-directions-regionales-des-entreprises-de-la-concurrence-de-la" TargetMode="External"/><Relationship Id="rId22" Type="http://schemas.openxmlformats.org/officeDocument/2006/relationships/chart" Target="charts/chart2.xml"/><Relationship Id="rId27" Type="http://schemas.openxmlformats.org/officeDocument/2006/relationships/image" Target="media/image15.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ravail-emploi.gouv.fr/emploi/accompagnement-des-mutations-economiques/activite-partielle" TargetMode="External"/><Relationship Id="rId1" Type="http://schemas.openxmlformats.org/officeDocument/2006/relationships/hyperlink" Target="https://travail-emploi.gouv.fr/le-ministere-en-action/coronavirus-covid-19/proteger-les-travailleurs-les-emplois-les-savoir-faire-et-les-competences/proteger-les-savoir-faire-et-les-competences/article/formation-professionnelle-des-salaries-en-activite-partiell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alavrezo\Documents\Mod&#232;les%20Office%20personnalis&#233;s\Note%20Eclairage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nedic.intra\FS\Direction\DEA\5-DEMANDES\2020\3-SERVICE%20UNEDIC\20200312%20DG%20Coronavirus%20et%20activit&#233;%20partielle\suivi%20des%20DAP\Un&#233;dic\Extr20200622\resultats_analysedap_202006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'Nbre DAP par Date Graph'!$B$1</c:f>
              <c:strCache>
                <c:ptCount val="1"/>
                <c:pt idx="0">
                  <c:v>nb_dap</c:v>
                </c:pt>
              </c:strCache>
            </c:strRef>
          </c:tx>
          <c:spPr>
            <a:ln w="28575" cap="rnd">
              <a:solidFill>
                <a:schemeClr val="accent1"/>
              </a:solidFill>
              <a:round/>
            </a:ln>
            <a:effectLst/>
          </c:spPr>
          <c:marker>
            <c:symbol val="none"/>
          </c:marker>
          <c:cat>
            <c:numRef>
              <c:f>'Nbre DAP par Date Graph'!$A$2:$A$115</c:f>
              <c:numCache>
                <c:formatCode>m/d/yyyy</c:formatCode>
                <c:ptCount val="114"/>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pt idx="56">
                  <c:v>43947</c:v>
                </c:pt>
                <c:pt idx="57">
                  <c:v>43948</c:v>
                </c:pt>
                <c:pt idx="58">
                  <c:v>43949</c:v>
                </c:pt>
                <c:pt idx="59">
                  <c:v>43950</c:v>
                </c:pt>
                <c:pt idx="60">
                  <c:v>43951</c:v>
                </c:pt>
                <c:pt idx="61">
                  <c:v>43952</c:v>
                </c:pt>
                <c:pt idx="62">
                  <c:v>43953</c:v>
                </c:pt>
                <c:pt idx="63">
                  <c:v>43954</c:v>
                </c:pt>
                <c:pt idx="64">
                  <c:v>43955</c:v>
                </c:pt>
                <c:pt idx="65">
                  <c:v>43956</c:v>
                </c:pt>
                <c:pt idx="66">
                  <c:v>43957</c:v>
                </c:pt>
                <c:pt idx="67">
                  <c:v>43958</c:v>
                </c:pt>
                <c:pt idx="68">
                  <c:v>43959</c:v>
                </c:pt>
                <c:pt idx="69">
                  <c:v>43960</c:v>
                </c:pt>
                <c:pt idx="70">
                  <c:v>43961</c:v>
                </c:pt>
                <c:pt idx="71">
                  <c:v>43962</c:v>
                </c:pt>
                <c:pt idx="72">
                  <c:v>43963</c:v>
                </c:pt>
                <c:pt idx="73">
                  <c:v>43964</c:v>
                </c:pt>
                <c:pt idx="74">
                  <c:v>43965</c:v>
                </c:pt>
                <c:pt idx="75">
                  <c:v>43966</c:v>
                </c:pt>
                <c:pt idx="76">
                  <c:v>43967</c:v>
                </c:pt>
                <c:pt idx="77">
                  <c:v>43968</c:v>
                </c:pt>
                <c:pt idx="78">
                  <c:v>43969</c:v>
                </c:pt>
                <c:pt idx="79">
                  <c:v>43970</c:v>
                </c:pt>
                <c:pt idx="80">
                  <c:v>43971</c:v>
                </c:pt>
                <c:pt idx="81">
                  <c:v>43972</c:v>
                </c:pt>
                <c:pt idx="82">
                  <c:v>43973</c:v>
                </c:pt>
                <c:pt idx="83">
                  <c:v>43974</c:v>
                </c:pt>
                <c:pt idx="84">
                  <c:v>43975</c:v>
                </c:pt>
                <c:pt idx="85">
                  <c:v>43976</c:v>
                </c:pt>
                <c:pt idx="86">
                  <c:v>43977</c:v>
                </c:pt>
                <c:pt idx="87">
                  <c:v>43978</c:v>
                </c:pt>
                <c:pt idx="88">
                  <c:v>43979</c:v>
                </c:pt>
                <c:pt idx="89">
                  <c:v>43980</c:v>
                </c:pt>
                <c:pt idx="90">
                  <c:v>43981</c:v>
                </c:pt>
                <c:pt idx="91">
                  <c:v>43982</c:v>
                </c:pt>
                <c:pt idx="92">
                  <c:v>43983</c:v>
                </c:pt>
                <c:pt idx="93">
                  <c:v>43984</c:v>
                </c:pt>
                <c:pt idx="94">
                  <c:v>43985</c:v>
                </c:pt>
                <c:pt idx="95">
                  <c:v>43986</c:v>
                </c:pt>
                <c:pt idx="96">
                  <c:v>43987</c:v>
                </c:pt>
                <c:pt idx="97">
                  <c:v>43988</c:v>
                </c:pt>
                <c:pt idx="98">
                  <c:v>43989</c:v>
                </c:pt>
                <c:pt idx="99">
                  <c:v>43990</c:v>
                </c:pt>
                <c:pt idx="100">
                  <c:v>43991</c:v>
                </c:pt>
                <c:pt idx="101">
                  <c:v>43992</c:v>
                </c:pt>
                <c:pt idx="102">
                  <c:v>43993</c:v>
                </c:pt>
                <c:pt idx="103">
                  <c:v>43994</c:v>
                </c:pt>
                <c:pt idx="104">
                  <c:v>43995</c:v>
                </c:pt>
                <c:pt idx="105">
                  <c:v>43996</c:v>
                </c:pt>
                <c:pt idx="106">
                  <c:v>43997</c:v>
                </c:pt>
                <c:pt idx="107">
                  <c:v>43998</c:v>
                </c:pt>
                <c:pt idx="108">
                  <c:v>43999</c:v>
                </c:pt>
                <c:pt idx="109">
                  <c:v>44000</c:v>
                </c:pt>
                <c:pt idx="110">
                  <c:v>44001</c:v>
                </c:pt>
                <c:pt idx="111">
                  <c:v>44002</c:v>
                </c:pt>
                <c:pt idx="112">
                  <c:v>44003</c:v>
                </c:pt>
                <c:pt idx="113">
                  <c:v>44004</c:v>
                </c:pt>
              </c:numCache>
            </c:numRef>
          </c:cat>
          <c:val>
            <c:numRef>
              <c:f>'Nbre DAP par Date Graph'!$B$2:$B$115</c:f>
              <c:numCache>
                <c:formatCode>General</c:formatCode>
                <c:ptCount val="114"/>
                <c:pt idx="0">
                  <c:v>1</c:v>
                </c:pt>
                <c:pt idx="1">
                  <c:v>116</c:v>
                </c:pt>
                <c:pt idx="2">
                  <c:v>157</c:v>
                </c:pt>
                <c:pt idx="3">
                  <c:v>197</c:v>
                </c:pt>
                <c:pt idx="4">
                  <c:v>300</c:v>
                </c:pt>
                <c:pt idx="5">
                  <c:v>474</c:v>
                </c:pt>
                <c:pt idx="6">
                  <c:v>25</c:v>
                </c:pt>
                <c:pt idx="7">
                  <c:v>16</c:v>
                </c:pt>
                <c:pt idx="8">
                  <c:v>622</c:v>
                </c:pt>
                <c:pt idx="9">
                  <c:v>846</c:v>
                </c:pt>
                <c:pt idx="10">
                  <c:v>1108</c:v>
                </c:pt>
                <c:pt idx="11">
                  <c:v>1538</c:v>
                </c:pt>
                <c:pt idx="12">
                  <c:v>1771</c:v>
                </c:pt>
                <c:pt idx="13">
                  <c:v>464</c:v>
                </c:pt>
                <c:pt idx="14">
                  <c:v>647</c:v>
                </c:pt>
                <c:pt idx="15">
                  <c:v>323</c:v>
                </c:pt>
                <c:pt idx="16">
                  <c:v>7406</c:v>
                </c:pt>
                <c:pt idx="17">
                  <c:v>4494</c:v>
                </c:pt>
                <c:pt idx="18">
                  <c:v>4970</c:v>
                </c:pt>
                <c:pt idx="19">
                  <c:v>4197</c:v>
                </c:pt>
                <c:pt idx="20">
                  <c:v>645</c:v>
                </c:pt>
                <c:pt idx="21">
                  <c:v>812</c:v>
                </c:pt>
                <c:pt idx="22">
                  <c:v>18950</c:v>
                </c:pt>
                <c:pt idx="23">
                  <c:v>48133</c:v>
                </c:pt>
                <c:pt idx="24">
                  <c:v>55805</c:v>
                </c:pt>
                <c:pt idx="25">
                  <c:v>52732</c:v>
                </c:pt>
                <c:pt idx="26">
                  <c:v>49342</c:v>
                </c:pt>
                <c:pt idx="27">
                  <c:v>11611</c:v>
                </c:pt>
                <c:pt idx="28">
                  <c:v>14155</c:v>
                </c:pt>
                <c:pt idx="29">
                  <c:v>63164</c:v>
                </c:pt>
                <c:pt idx="30">
                  <c:v>78519</c:v>
                </c:pt>
                <c:pt idx="31">
                  <c:v>62395</c:v>
                </c:pt>
                <c:pt idx="32">
                  <c:v>72407</c:v>
                </c:pt>
                <c:pt idx="33">
                  <c:v>76804</c:v>
                </c:pt>
                <c:pt idx="34">
                  <c:v>13675</c:v>
                </c:pt>
                <c:pt idx="35">
                  <c:v>9189</c:v>
                </c:pt>
                <c:pt idx="36">
                  <c:v>61585</c:v>
                </c:pt>
                <c:pt idx="37">
                  <c:v>56803</c:v>
                </c:pt>
                <c:pt idx="38">
                  <c:v>56225</c:v>
                </c:pt>
                <c:pt idx="39">
                  <c:v>52672</c:v>
                </c:pt>
                <c:pt idx="40">
                  <c:v>31440</c:v>
                </c:pt>
                <c:pt idx="41">
                  <c:v>8191</c:v>
                </c:pt>
                <c:pt idx="42">
                  <c:v>4181</c:v>
                </c:pt>
                <c:pt idx="43">
                  <c:v>8200</c:v>
                </c:pt>
                <c:pt idx="44">
                  <c:v>30051</c:v>
                </c:pt>
                <c:pt idx="45">
                  <c:v>27424</c:v>
                </c:pt>
                <c:pt idx="46">
                  <c:v>24230</c:v>
                </c:pt>
                <c:pt idx="47">
                  <c:v>23278</c:v>
                </c:pt>
                <c:pt idx="48">
                  <c:v>3651</c:v>
                </c:pt>
                <c:pt idx="49">
                  <c:v>2726</c:v>
                </c:pt>
                <c:pt idx="50">
                  <c:v>24144</c:v>
                </c:pt>
                <c:pt idx="51">
                  <c:v>20995</c:v>
                </c:pt>
                <c:pt idx="52">
                  <c:v>21045</c:v>
                </c:pt>
                <c:pt idx="53">
                  <c:v>18710</c:v>
                </c:pt>
                <c:pt idx="54">
                  <c:v>18454</c:v>
                </c:pt>
                <c:pt idx="55">
                  <c:v>2976</c:v>
                </c:pt>
                <c:pt idx="56">
                  <c:v>1988</c:v>
                </c:pt>
                <c:pt idx="57">
                  <c:v>18555</c:v>
                </c:pt>
                <c:pt idx="58">
                  <c:v>16897</c:v>
                </c:pt>
                <c:pt idx="59">
                  <c:v>16756</c:v>
                </c:pt>
                <c:pt idx="60">
                  <c:v>17846</c:v>
                </c:pt>
                <c:pt idx="61">
                  <c:v>2611</c:v>
                </c:pt>
                <c:pt idx="62">
                  <c:v>1750</c:v>
                </c:pt>
                <c:pt idx="63">
                  <c:v>1399</c:v>
                </c:pt>
                <c:pt idx="64">
                  <c:v>8441</c:v>
                </c:pt>
                <c:pt idx="65">
                  <c:v>10663</c:v>
                </c:pt>
                <c:pt idx="66">
                  <c:v>8391</c:v>
                </c:pt>
                <c:pt idx="67">
                  <c:v>7958</c:v>
                </c:pt>
                <c:pt idx="68">
                  <c:v>2196</c:v>
                </c:pt>
                <c:pt idx="69">
                  <c:v>1303</c:v>
                </c:pt>
                <c:pt idx="70">
                  <c:v>866</c:v>
                </c:pt>
                <c:pt idx="71">
                  <c:v>6406</c:v>
                </c:pt>
                <c:pt idx="72">
                  <c:v>7001</c:v>
                </c:pt>
                <c:pt idx="73">
                  <c:v>6613</c:v>
                </c:pt>
                <c:pt idx="74">
                  <c:v>6045</c:v>
                </c:pt>
                <c:pt idx="75">
                  <c:v>6091</c:v>
                </c:pt>
                <c:pt idx="76">
                  <c:v>802</c:v>
                </c:pt>
                <c:pt idx="77">
                  <c:v>575</c:v>
                </c:pt>
                <c:pt idx="78">
                  <c:v>5398</c:v>
                </c:pt>
                <c:pt idx="79">
                  <c:v>5879</c:v>
                </c:pt>
                <c:pt idx="80">
                  <c:v>5702</c:v>
                </c:pt>
                <c:pt idx="81">
                  <c:v>863</c:v>
                </c:pt>
                <c:pt idx="82">
                  <c:v>2927</c:v>
                </c:pt>
                <c:pt idx="83">
                  <c:v>688</c:v>
                </c:pt>
                <c:pt idx="84">
                  <c:v>520</c:v>
                </c:pt>
                <c:pt idx="85">
                  <c:v>5465</c:v>
                </c:pt>
                <c:pt idx="86">
                  <c:v>6157</c:v>
                </c:pt>
                <c:pt idx="87">
                  <c:v>5958</c:v>
                </c:pt>
                <c:pt idx="88">
                  <c:v>6311</c:v>
                </c:pt>
                <c:pt idx="89">
                  <c:v>7337</c:v>
                </c:pt>
                <c:pt idx="90">
                  <c:v>1126</c:v>
                </c:pt>
                <c:pt idx="91">
                  <c:v>949</c:v>
                </c:pt>
                <c:pt idx="92">
                  <c:v>2064</c:v>
                </c:pt>
                <c:pt idx="93">
                  <c:v>4544</c:v>
                </c:pt>
                <c:pt idx="94">
                  <c:v>3952</c:v>
                </c:pt>
                <c:pt idx="95">
                  <c:v>3885</c:v>
                </c:pt>
                <c:pt idx="96">
                  <c:v>3230</c:v>
                </c:pt>
                <c:pt idx="97">
                  <c:v>529</c:v>
                </c:pt>
                <c:pt idx="98">
                  <c:v>482</c:v>
                </c:pt>
                <c:pt idx="99">
                  <c:v>3646</c:v>
                </c:pt>
                <c:pt idx="100">
                  <c:v>3296</c:v>
                </c:pt>
                <c:pt idx="101">
                  <c:v>2823</c:v>
                </c:pt>
                <c:pt idx="102">
                  <c:v>2935</c:v>
                </c:pt>
                <c:pt idx="103">
                  <c:v>2910</c:v>
                </c:pt>
                <c:pt idx="104">
                  <c:v>413</c:v>
                </c:pt>
                <c:pt idx="105">
                  <c:v>629</c:v>
                </c:pt>
                <c:pt idx="106">
                  <c:v>3371</c:v>
                </c:pt>
                <c:pt idx="107">
                  <c:v>3085</c:v>
                </c:pt>
                <c:pt idx="108">
                  <c:v>2568</c:v>
                </c:pt>
                <c:pt idx="109">
                  <c:v>2763</c:v>
                </c:pt>
                <c:pt idx="110">
                  <c:v>2375</c:v>
                </c:pt>
                <c:pt idx="111">
                  <c:v>339</c:v>
                </c:pt>
                <c:pt idx="112">
                  <c:v>430</c:v>
                </c:pt>
                <c:pt idx="113">
                  <c:v>1</c:v>
                </c:pt>
              </c:numCache>
            </c:numRef>
          </c:val>
          <c:smooth val="0"/>
          <c:extLst>
            <c:ext xmlns:c16="http://schemas.microsoft.com/office/drawing/2014/chart" uri="{C3380CC4-5D6E-409C-BE32-E72D297353CC}">
              <c16:uniqueId val="{00000000-EF03-4B73-8269-5C36465FAEC8}"/>
            </c:ext>
          </c:extLst>
        </c:ser>
        <c:dLbls>
          <c:showLegendKey val="0"/>
          <c:showVal val="0"/>
          <c:showCatName val="0"/>
          <c:showSerName val="0"/>
          <c:showPercent val="0"/>
          <c:showBubbleSize val="0"/>
        </c:dLbls>
        <c:smooth val="0"/>
        <c:axId val="300683840"/>
        <c:axId val="300683184"/>
      </c:lineChart>
      <c:dateAx>
        <c:axId val="30068384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00683184"/>
        <c:crosses val="autoZero"/>
        <c:auto val="1"/>
        <c:lblOffset val="100"/>
        <c:baseTimeUnit val="days"/>
      </c:dateAx>
      <c:valAx>
        <c:axId val="300683184"/>
        <c:scaling>
          <c:orientation val="minMax"/>
          <c:max val="8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00683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'NBH semaine'!$J$1</c:f>
              <c:strCache>
                <c:ptCount val="1"/>
                <c:pt idx="0">
                  <c:v>Heures demandées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'NBH semaine'!$I$2:$I$46</c:f>
              <c:numCache>
                <c:formatCode>General</c:formatCode>
                <c:ptCount val="45"/>
                <c:pt idx="0">
                  <c:v>9</c:v>
                </c:pt>
                <c:pt idx="1">
                  <c:v>10</c:v>
                </c:pt>
                <c:pt idx="2">
                  <c:v>11</c:v>
                </c:pt>
                <c:pt idx="3">
                  <c:v>12</c:v>
                </c:pt>
                <c:pt idx="4">
                  <c:v>13</c:v>
                </c:pt>
                <c:pt idx="5">
                  <c:v>14</c:v>
                </c:pt>
                <c:pt idx="6">
                  <c:v>15</c:v>
                </c:pt>
                <c:pt idx="7">
                  <c:v>16</c:v>
                </c:pt>
                <c:pt idx="8">
                  <c:v>17</c:v>
                </c:pt>
                <c:pt idx="9">
                  <c:v>18</c:v>
                </c:pt>
                <c:pt idx="10">
                  <c:v>19</c:v>
                </c:pt>
                <c:pt idx="11">
                  <c:v>20</c:v>
                </c:pt>
                <c:pt idx="12">
                  <c:v>21</c:v>
                </c:pt>
                <c:pt idx="13">
                  <c:v>22</c:v>
                </c:pt>
                <c:pt idx="14">
                  <c:v>23</c:v>
                </c:pt>
                <c:pt idx="15">
                  <c:v>24</c:v>
                </c:pt>
                <c:pt idx="16">
                  <c:v>25</c:v>
                </c:pt>
                <c:pt idx="17">
                  <c:v>26</c:v>
                </c:pt>
                <c:pt idx="18">
                  <c:v>27</c:v>
                </c:pt>
                <c:pt idx="19">
                  <c:v>28</c:v>
                </c:pt>
                <c:pt idx="20">
                  <c:v>29</c:v>
                </c:pt>
                <c:pt idx="21">
                  <c:v>30</c:v>
                </c:pt>
                <c:pt idx="22">
                  <c:v>31</c:v>
                </c:pt>
                <c:pt idx="23">
                  <c:v>32</c:v>
                </c:pt>
                <c:pt idx="24">
                  <c:v>33</c:v>
                </c:pt>
                <c:pt idx="25">
                  <c:v>34</c:v>
                </c:pt>
                <c:pt idx="26">
                  <c:v>35</c:v>
                </c:pt>
                <c:pt idx="27">
                  <c:v>36</c:v>
                </c:pt>
                <c:pt idx="28">
                  <c:v>37</c:v>
                </c:pt>
                <c:pt idx="29">
                  <c:v>38</c:v>
                </c:pt>
                <c:pt idx="30">
                  <c:v>39</c:v>
                </c:pt>
                <c:pt idx="31">
                  <c:v>40</c:v>
                </c:pt>
                <c:pt idx="32">
                  <c:v>41</c:v>
                </c:pt>
                <c:pt idx="33">
                  <c:v>42</c:v>
                </c:pt>
                <c:pt idx="34">
                  <c:v>43</c:v>
                </c:pt>
                <c:pt idx="35">
                  <c:v>44</c:v>
                </c:pt>
                <c:pt idx="36">
                  <c:v>45</c:v>
                </c:pt>
                <c:pt idx="37">
                  <c:v>46</c:v>
                </c:pt>
                <c:pt idx="38">
                  <c:v>47</c:v>
                </c:pt>
                <c:pt idx="39">
                  <c:v>48</c:v>
                </c:pt>
                <c:pt idx="40">
                  <c:v>49</c:v>
                </c:pt>
                <c:pt idx="41">
                  <c:v>50</c:v>
                </c:pt>
                <c:pt idx="42">
                  <c:v>51</c:v>
                </c:pt>
                <c:pt idx="43">
                  <c:v>52</c:v>
                </c:pt>
                <c:pt idx="44">
                  <c:v>53</c:v>
                </c:pt>
              </c:numCache>
            </c:numRef>
          </c:cat>
          <c:val>
            <c:numRef>
              <c:f>'NBH semaine'!$J$2:$J$46</c:f>
              <c:numCache>
                <c:formatCode>#,##0</c:formatCode>
                <c:ptCount val="45"/>
                <c:pt idx="0">
                  <c:v>0.28416634782220701</c:v>
                </c:pt>
                <c:pt idx="1">
                  <c:v>3.0331539009308801</c:v>
                </c:pt>
                <c:pt idx="2">
                  <c:v>9.9807577879629985</c:v>
                </c:pt>
                <c:pt idx="3">
                  <c:v>234.78473292549199</c:v>
                </c:pt>
                <c:pt idx="4">
                  <c:v>283.60187846442699</c:v>
                </c:pt>
                <c:pt idx="5">
                  <c:v>296.92677042594499</c:v>
                </c:pt>
                <c:pt idx="6">
                  <c:v>303.053471482779</c:v>
                </c:pt>
                <c:pt idx="7">
                  <c:v>304.51104163924401</c:v>
                </c:pt>
                <c:pt idx="8">
                  <c:v>305.68170130945299</c:v>
                </c:pt>
                <c:pt idx="9">
                  <c:v>308.30692815045796</c:v>
                </c:pt>
                <c:pt idx="10">
                  <c:v>312.658680258711</c:v>
                </c:pt>
                <c:pt idx="11">
                  <c:v>310.48845698089406</c:v>
                </c:pt>
                <c:pt idx="12">
                  <c:v>309.14051914905696</c:v>
                </c:pt>
                <c:pt idx="13">
                  <c:v>308.72677600459099</c:v>
                </c:pt>
                <c:pt idx="14">
                  <c:v>291.523913318572</c:v>
                </c:pt>
                <c:pt idx="15">
                  <c:v>291.32568043046098</c:v>
                </c:pt>
                <c:pt idx="16">
                  <c:v>286.46404686434801</c:v>
                </c:pt>
                <c:pt idx="17">
                  <c:v>283.68918310346299</c:v>
                </c:pt>
                <c:pt idx="18">
                  <c:v>166.96867279766801</c:v>
                </c:pt>
                <c:pt idx="19">
                  <c:v>119.77714087313899</c:v>
                </c:pt>
                <c:pt idx="20">
                  <c:v>117.27954748982199</c:v>
                </c:pt>
                <c:pt idx="21">
                  <c:v>115.76776721680801</c:v>
                </c:pt>
                <c:pt idx="22">
                  <c:v>110.97986615252199</c:v>
                </c:pt>
                <c:pt idx="23">
                  <c:v>99.811599636404196</c:v>
                </c:pt>
                <c:pt idx="24">
                  <c:v>99.647004827183096</c:v>
                </c:pt>
                <c:pt idx="25">
                  <c:v>98.691148373416894</c:v>
                </c:pt>
                <c:pt idx="26">
                  <c:v>98.474969520860199</c:v>
                </c:pt>
                <c:pt idx="27">
                  <c:v>78.798022417136508</c:v>
                </c:pt>
                <c:pt idx="28">
                  <c:v>74.782462338153309</c:v>
                </c:pt>
                <c:pt idx="29">
                  <c:v>50.243590434457801</c:v>
                </c:pt>
                <c:pt idx="30">
                  <c:v>33.632934198641998</c:v>
                </c:pt>
                <c:pt idx="31">
                  <c:v>23.9805584166747</c:v>
                </c:pt>
                <c:pt idx="32">
                  <c:v>17.834061308615599</c:v>
                </c:pt>
                <c:pt idx="33">
                  <c:v>17.6075792158335</c:v>
                </c:pt>
                <c:pt idx="34">
                  <c:v>17.348133945177498</c:v>
                </c:pt>
                <c:pt idx="35">
                  <c:v>16.788014542985799</c:v>
                </c:pt>
                <c:pt idx="36">
                  <c:v>13.955714030511999</c:v>
                </c:pt>
                <c:pt idx="37">
                  <c:v>13.891042378358501</c:v>
                </c:pt>
                <c:pt idx="38">
                  <c:v>13.7980207469964</c:v>
                </c:pt>
                <c:pt idx="39">
                  <c:v>13.771035381824801</c:v>
                </c:pt>
                <c:pt idx="40">
                  <c:v>13.423578057075</c:v>
                </c:pt>
                <c:pt idx="41">
                  <c:v>13.3592342406301</c:v>
                </c:pt>
                <c:pt idx="42">
                  <c:v>13.275405089086501</c:v>
                </c:pt>
                <c:pt idx="43">
                  <c:v>13.122774270066701</c:v>
                </c:pt>
                <c:pt idx="44">
                  <c:v>7.4539512123126999</c:v>
                </c:pt>
              </c:numCache>
            </c:numRef>
          </c:val>
          <c:extLst>
            <c:ext xmlns:c16="http://schemas.microsoft.com/office/drawing/2014/chart" uri="{C3380CC4-5D6E-409C-BE32-E72D297353CC}">
              <c16:uniqueId val="{00000000-F237-4B37-AF87-018A5C7A6E56}"/>
            </c:ext>
          </c:extLst>
        </c:ser>
        <c:dLbls>
          <c:showLegendKey val="0"/>
          <c:showVal val="0"/>
          <c:showCatName val="0"/>
          <c:showSerName val="0"/>
          <c:showPercent val="0"/>
          <c:showBubbleSize val="0"/>
        </c:dLbls>
        <c:gapWidth val="219"/>
        <c:overlap val="-27"/>
        <c:axId val="1313429583"/>
        <c:axId val="1313800127"/>
      </c:barChart>
      <c:catAx>
        <c:axId val="1313429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313800127"/>
        <c:crosses val="autoZero"/>
        <c:auto val="1"/>
        <c:lblAlgn val="ctr"/>
        <c:lblOffset val="100"/>
        <c:noMultiLvlLbl val="0"/>
      </c:catAx>
      <c:valAx>
        <c:axId val="13138001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13429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0.06711</cdr:x>
      <cdr:y>0.06584</cdr:y>
    </cdr:from>
    <cdr:to>
      <cdr:x>0.15244</cdr:x>
      <cdr:y>0.97942</cdr:y>
    </cdr:to>
    <cdr:sp macro="" textlink="">
      <cdr:nvSpPr>
        <cdr:cNvPr id="2" name="ZoneTexte 1">
          <a:extLst xmlns:a="http://schemas.openxmlformats.org/drawingml/2006/main">
            <a:ext uri="{FF2B5EF4-FFF2-40B4-BE49-F238E27FC236}">
              <a16:creationId xmlns:a16="http://schemas.microsoft.com/office/drawing/2014/main" id="{44DAFC48-2071-4520-B7D9-F76C157DB8EF}"/>
            </a:ext>
          </a:extLst>
        </cdr:cNvPr>
        <cdr:cNvSpPr txBox="1"/>
      </cdr:nvSpPr>
      <cdr:spPr>
        <a:xfrm xmlns:a="http://schemas.openxmlformats.org/drawingml/2006/main">
          <a:off x="514350" y="203200"/>
          <a:ext cx="654050" cy="2819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0.06476</cdr:x>
      <cdr:y>0.04293</cdr:y>
    </cdr:from>
    <cdr:to>
      <cdr:x>0.1422</cdr:x>
      <cdr:y>0.99371</cdr:y>
    </cdr:to>
    <cdr:sp macro="" textlink="">
      <cdr:nvSpPr>
        <cdr:cNvPr id="3" name="Rectangle 2"/>
        <cdr:cNvSpPr/>
      </cdr:nvSpPr>
      <cdr:spPr>
        <a:xfrm xmlns:a="http://schemas.openxmlformats.org/drawingml/2006/main">
          <a:off x="582561" y="199104"/>
          <a:ext cx="696700" cy="4409768"/>
        </a:xfrm>
        <a:prstGeom xmlns:a="http://schemas.openxmlformats.org/drawingml/2006/main" prst="rect">
          <a:avLst/>
        </a:prstGeom>
        <a:noFill xmlns:a="http://schemas.openxmlformats.org/drawingml/2006/main"/>
        <a:ln xmlns:a="http://schemas.openxmlformats.org/drawingml/2006/main" w="12700">
          <a:solidFill>
            <a:schemeClr val="tx1"/>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mars</a:t>
          </a:r>
          <a:endParaRPr lang="fr-FR" sz="1200">
            <a:effectLst/>
            <a:ea typeface="MS Mincho" panose="02020609040205080304" pitchFamily="49" charset="-128"/>
            <a:cs typeface="Times New Roman" panose="02020603050405020304" pitchFamily="18" charset="0"/>
          </a:endParaRPr>
        </a:p>
      </cdr:txBody>
    </cdr:sp>
  </cdr:relSizeAnchor>
  <cdr:relSizeAnchor xmlns:cdr="http://schemas.openxmlformats.org/drawingml/2006/chartDrawing">
    <cdr:from>
      <cdr:x>0.14582</cdr:x>
      <cdr:y>0.04293</cdr:y>
    </cdr:from>
    <cdr:to>
      <cdr:x>0.24673</cdr:x>
      <cdr:y>0.99364</cdr:y>
    </cdr:to>
    <cdr:sp macro="" textlink="">
      <cdr:nvSpPr>
        <cdr:cNvPr id="4" name="Rectangle 3"/>
        <cdr:cNvSpPr/>
      </cdr:nvSpPr>
      <cdr:spPr>
        <a:xfrm xmlns:a="http://schemas.openxmlformats.org/drawingml/2006/main">
          <a:off x="1311786" y="199103"/>
          <a:ext cx="907845" cy="4409441"/>
        </a:xfrm>
        <a:prstGeom xmlns:a="http://schemas.openxmlformats.org/drawingml/2006/main" prst="rect">
          <a:avLst/>
        </a:prstGeom>
        <a:noFill xmlns:a="http://schemas.openxmlformats.org/drawingml/2006/main"/>
        <a:ln xmlns:a="http://schemas.openxmlformats.org/drawingml/2006/main" w="12700">
          <a:solidFill>
            <a:schemeClr val="tx1">
              <a:lumMod val="50000"/>
              <a:lumOff val="50000"/>
            </a:schemeClr>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avril</a:t>
          </a:r>
          <a:endParaRPr lang="fr-FR" sz="1200">
            <a:effectLst/>
            <a:ea typeface="MS Mincho" panose="02020609040205080304" pitchFamily="49" charset="-128"/>
            <a:cs typeface="Times New Roman" panose="02020603050405020304" pitchFamily="18" charset="0"/>
          </a:endParaRPr>
        </a:p>
      </cdr:txBody>
    </cdr:sp>
  </cdr:relSizeAnchor>
  <cdr:relSizeAnchor xmlns:cdr="http://schemas.openxmlformats.org/drawingml/2006/chartDrawing">
    <cdr:from>
      <cdr:x>0.24992</cdr:x>
      <cdr:y>0.04293</cdr:y>
    </cdr:from>
    <cdr:to>
      <cdr:x>0.33198</cdr:x>
      <cdr:y>0.99364</cdr:y>
    </cdr:to>
    <cdr:sp macro="" textlink="">
      <cdr:nvSpPr>
        <cdr:cNvPr id="5" name="Rectangle 4"/>
        <cdr:cNvSpPr/>
      </cdr:nvSpPr>
      <cdr:spPr>
        <a:xfrm xmlns:a="http://schemas.openxmlformats.org/drawingml/2006/main">
          <a:off x="2248308" y="199103"/>
          <a:ext cx="738239" cy="4409441"/>
        </a:xfrm>
        <a:prstGeom xmlns:a="http://schemas.openxmlformats.org/drawingml/2006/main" prst="rect">
          <a:avLst/>
        </a:prstGeom>
        <a:noFill xmlns:a="http://schemas.openxmlformats.org/drawingml/2006/main"/>
        <a:ln xmlns:a="http://schemas.openxmlformats.org/drawingml/2006/main" w="12700">
          <a:solidFill>
            <a:schemeClr val="tx1"/>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mai</a:t>
          </a:r>
          <a:endParaRPr lang="fr-FR" sz="1200">
            <a:effectLst/>
            <a:ea typeface="MS Mincho" panose="02020609040205080304" pitchFamily="49" charset="-128"/>
            <a:cs typeface="Times New Roman" panose="02020603050405020304" pitchFamily="18" charset="0"/>
          </a:endParaRPr>
        </a:p>
      </cdr:txBody>
    </cdr:sp>
  </cdr:relSizeAnchor>
  <cdr:relSizeAnchor xmlns:cdr="http://schemas.openxmlformats.org/drawingml/2006/chartDrawing">
    <cdr:from>
      <cdr:x>0.3359</cdr:x>
      <cdr:y>0.04293</cdr:y>
    </cdr:from>
    <cdr:to>
      <cdr:x>0.41796</cdr:x>
      <cdr:y>0.99364</cdr:y>
    </cdr:to>
    <cdr:sp macro="" textlink="">
      <cdr:nvSpPr>
        <cdr:cNvPr id="6" name="Rectangle 5"/>
        <cdr:cNvSpPr/>
      </cdr:nvSpPr>
      <cdr:spPr>
        <a:xfrm xmlns:a="http://schemas.openxmlformats.org/drawingml/2006/main">
          <a:off x="3021779" y="199102"/>
          <a:ext cx="738239" cy="4409441"/>
        </a:xfrm>
        <a:prstGeom xmlns:a="http://schemas.openxmlformats.org/drawingml/2006/main" prst="rect">
          <a:avLst/>
        </a:prstGeom>
        <a:noFill xmlns:a="http://schemas.openxmlformats.org/drawingml/2006/main"/>
        <a:ln xmlns:a="http://schemas.openxmlformats.org/drawingml/2006/main" w="12700">
          <a:solidFill>
            <a:schemeClr val="tx1">
              <a:lumMod val="50000"/>
              <a:lumOff val="50000"/>
            </a:schemeClr>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juin</a:t>
          </a:r>
          <a:endParaRPr lang="fr-FR" sz="1200">
            <a:effectLst/>
            <a:ea typeface="MS Mincho" panose="020206090402050803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3AD8-9521-400C-9A88-87E4A5A3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Eclairages.dotx</Template>
  <TotalTime>12</TotalTime>
  <Pages>49</Pages>
  <Words>21851</Words>
  <Characters>116903</Characters>
  <Application>Microsoft Office Word</Application>
  <DocSecurity>0</DocSecurity>
  <Lines>1518</Lines>
  <Paragraphs>396</Paragraphs>
  <ScaleCrop>false</ScaleCrop>
  <HeadingPairs>
    <vt:vector size="2" baseType="variant">
      <vt:variant>
        <vt:lpstr>Titre</vt:lpstr>
      </vt:variant>
      <vt:variant>
        <vt:i4>1</vt:i4>
      </vt:variant>
    </vt:vector>
  </HeadingPairs>
  <TitlesOfParts>
    <vt:vector size="1" baseType="lpstr">
      <vt:lpstr/>
    </vt:vector>
  </TitlesOfParts>
  <Manager/>
  <Company>Unédic</Company>
  <LinksUpToDate>false</LinksUpToDate>
  <CharactersWithSpaces>138358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CALAVREZO Oana</dc:creator>
  <cp:keywords/>
  <dc:description/>
  <cp:lastModifiedBy>CALAVREZO Oana</cp:lastModifiedBy>
  <cp:revision>9</cp:revision>
  <cp:lastPrinted>2020-09-03T13:42:00Z</cp:lastPrinted>
  <dcterms:created xsi:type="dcterms:W3CDTF">2020-09-04T06:59:00Z</dcterms:created>
  <dcterms:modified xsi:type="dcterms:W3CDTF">2020-09-04T07:11:00Z</dcterms:modified>
  <cp:category/>
</cp:coreProperties>
</file>