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1752" w14:textId="3BDF0755" w:rsidR="00A9243C" w:rsidRDefault="00917191" w:rsidP="00917191">
      <w:pPr>
        <w:bidi w:val="0"/>
        <w:spacing w:line="360" w:lineRule="auto"/>
        <w:jc w:val="both"/>
        <w:rPr>
          <w:rFonts w:asciiTheme="majorBidi" w:hAnsiTheme="majorBidi" w:cstheme="majorBidi"/>
          <w:b/>
          <w:bCs/>
          <w:sz w:val="32"/>
          <w:szCs w:val="32"/>
        </w:rPr>
      </w:pPr>
      <w:r w:rsidRPr="00917191">
        <w:rPr>
          <w:rFonts w:asciiTheme="majorBidi" w:hAnsiTheme="majorBidi" w:cstheme="majorBidi"/>
          <w:b/>
          <w:bCs/>
          <w:sz w:val="32"/>
          <w:szCs w:val="32"/>
        </w:rPr>
        <w:t xml:space="preserve">Financial market behavior during the covid-19 crises </w:t>
      </w:r>
      <w:r w:rsidR="00A9243C" w:rsidRPr="00917191">
        <w:rPr>
          <w:rFonts w:asciiTheme="majorBidi" w:hAnsiTheme="majorBidi" w:cstheme="majorBidi"/>
          <w:b/>
          <w:bCs/>
          <w:sz w:val="32"/>
          <w:szCs w:val="32"/>
        </w:rPr>
        <w:t xml:space="preserve">– a comparison between countries with many infected and few infected. </w:t>
      </w:r>
    </w:p>
    <w:p w14:paraId="2DEA767F" w14:textId="169094B4" w:rsidR="00917191" w:rsidRPr="00814ED3" w:rsidRDefault="00917191" w:rsidP="00814ED3">
      <w:pPr>
        <w:bidi w:val="0"/>
        <w:spacing w:after="150" w:line="480" w:lineRule="auto"/>
        <w:rPr>
          <w:rFonts w:asciiTheme="majorBidi" w:eastAsia="Times New Roman" w:hAnsiTheme="majorBidi" w:cstheme="majorBidi"/>
          <w:b/>
          <w:bCs/>
          <w:sz w:val="24"/>
          <w:szCs w:val="24"/>
          <w:rtl/>
        </w:rPr>
      </w:pPr>
      <w:r w:rsidRPr="00814ED3">
        <w:rPr>
          <w:rFonts w:asciiTheme="majorBidi" w:eastAsia="Times New Roman" w:hAnsiTheme="majorBidi" w:cstheme="majorBidi"/>
          <w:sz w:val="24"/>
          <w:szCs w:val="24"/>
        </w:rPr>
        <w:t>Sharon Teitler-Regev</w:t>
      </w:r>
      <w:r w:rsidRPr="00814ED3">
        <w:rPr>
          <w:rStyle w:val="a5"/>
          <w:rFonts w:asciiTheme="majorBidi" w:eastAsia="Times New Roman" w:hAnsiTheme="majorBidi" w:cstheme="majorBidi"/>
          <w:sz w:val="24"/>
          <w:szCs w:val="24"/>
        </w:rPr>
        <w:footnoteReference w:id="1"/>
      </w:r>
      <w:r w:rsidRPr="00814ED3">
        <w:rPr>
          <w:rFonts w:asciiTheme="majorBidi" w:eastAsia="Times New Roman" w:hAnsiTheme="majorBidi" w:cstheme="majorBidi"/>
          <w:sz w:val="24"/>
          <w:szCs w:val="24"/>
        </w:rPr>
        <w:t xml:space="preserve">, </w:t>
      </w:r>
      <w:r w:rsidRPr="00814ED3">
        <w:rPr>
          <w:rFonts w:asciiTheme="majorBidi" w:hAnsiTheme="majorBidi" w:cstheme="majorBidi"/>
          <w:i/>
          <w:iCs/>
          <w:sz w:val="24"/>
          <w:szCs w:val="24"/>
        </w:rPr>
        <w:t>Department of Economics and management,</w:t>
      </w:r>
      <w:r w:rsidRPr="00814ED3">
        <w:rPr>
          <w:rFonts w:asciiTheme="majorBidi" w:eastAsia="Times New Roman" w:hAnsiTheme="majorBidi" w:cstheme="majorBidi"/>
          <w:i/>
          <w:iCs/>
          <w:sz w:val="24"/>
          <w:szCs w:val="24"/>
        </w:rPr>
        <w:t xml:space="preserve"> </w:t>
      </w:r>
      <w:r w:rsidRPr="00814ED3">
        <w:rPr>
          <w:rFonts w:asciiTheme="majorBidi" w:hAnsiTheme="majorBidi" w:cstheme="majorBidi"/>
          <w:i/>
          <w:iCs/>
          <w:sz w:val="24"/>
          <w:szCs w:val="24"/>
        </w:rPr>
        <w:t>The Max Stern Yezreel Valley College, Israel 1930</w:t>
      </w:r>
      <w:r w:rsidRPr="00814ED3">
        <w:rPr>
          <w:rFonts w:asciiTheme="majorBidi" w:eastAsia="Times New Roman" w:hAnsiTheme="majorBidi" w:cstheme="majorBidi"/>
          <w:b/>
          <w:bCs/>
          <w:sz w:val="24"/>
          <w:szCs w:val="24"/>
        </w:rPr>
        <w:t xml:space="preserve"> </w:t>
      </w:r>
    </w:p>
    <w:p w14:paraId="265B9C88" w14:textId="61BD1564" w:rsidR="00917191" w:rsidRPr="00814ED3" w:rsidRDefault="00917191" w:rsidP="00917191">
      <w:pPr>
        <w:pStyle w:val="Affiliation"/>
        <w:spacing w:after="240" w:line="480" w:lineRule="auto"/>
        <w:jc w:val="left"/>
        <w:rPr>
          <w:rFonts w:asciiTheme="majorBidi" w:hAnsiTheme="majorBidi" w:cstheme="majorBidi"/>
          <w:i/>
          <w:iCs/>
          <w:sz w:val="24"/>
          <w:szCs w:val="24"/>
        </w:rPr>
      </w:pPr>
      <w:r w:rsidRPr="00814ED3">
        <w:rPr>
          <w:rFonts w:asciiTheme="majorBidi" w:eastAsia="Times New Roman" w:hAnsiTheme="majorBidi" w:cstheme="majorBidi"/>
          <w:sz w:val="24"/>
          <w:szCs w:val="24"/>
        </w:rPr>
        <w:t xml:space="preserve">Tchai Tavor, </w:t>
      </w:r>
      <w:r w:rsidRPr="00814ED3">
        <w:rPr>
          <w:rFonts w:asciiTheme="majorBidi" w:hAnsiTheme="majorBidi" w:cstheme="majorBidi"/>
          <w:i/>
          <w:iCs/>
          <w:sz w:val="24"/>
          <w:szCs w:val="24"/>
        </w:rPr>
        <w:t>Department of Economics and management,</w:t>
      </w:r>
      <w:r w:rsidRPr="00814ED3">
        <w:rPr>
          <w:rFonts w:asciiTheme="majorBidi" w:eastAsia="Times New Roman" w:hAnsiTheme="majorBidi" w:cstheme="majorBidi"/>
          <w:i/>
          <w:iCs/>
          <w:sz w:val="24"/>
          <w:szCs w:val="24"/>
        </w:rPr>
        <w:t xml:space="preserve"> </w:t>
      </w:r>
      <w:r w:rsidRPr="00814ED3">
        <w:rPr>
          <w:rFonts w:asciiTheme="majorBidi" w:hAnsiTheme="majorBidi" w:cstheme="majorBidi"/>
          <w:i/>
          <w:iCs/>
          <w:sz w:val="24"/>
          <w:szCs w:val="24"/>
        </w:rPr>
        <w:t>The Max Stern Yezreel Valley College, Israel 19300</w:t>
      </w:r>
    </w:p>
    <w:p w14:paraId="76290970" w14:textId="77777777" w:rsidR="00917191" w:rsidRPr="00917191" w:rsidRDefault="00917191" w:rsidP="00917191">
      <w:pPr>
        <w:bidi w:val="0"/>
        <w:spacing w:line="360" w:lineRule="auto"/>
        <w:jc w:val="both"/>
        <w:rPr>
          <w:rFonts w:asciiTheme="majorBidi" w:hAnsiTheme="majorBidi" w:cstheme="majorBidi"/>
          <w:b/>
          <w:bCs/>
          <w:sz w:val="32"/>
          <w:szCs w:val="32"/>
        </w:rPr>
      </w:pPr>
    </w:p>
    <w:p w14:paraId="7C124E39" w14:textId="298EEB01" w:rsidR="00917191" w:rsidRPr="00917191" w:rsidRDefault="00917191" w:rsidP="00A9243C">
      <w:pPr>
        <w:bidi w:val="0"/>
        <w:spacing w:line="360" w:lineRule="auto"/>
        <w:jc w:val="both"/>
        <w:rPr>
          <w:rFonts w:asciiTheme="majorBidi" w:hAnsiTheme="majorBidi" w:cstheme="majorBidi"/>
          <w:b/>
          <w:bCs/>
          <w:sz w:val="24"/>
          <w:szCs w:val="24"/>
        </w:rPr>
      </w:pPr>
      <w:r w:rsidRPr="00917191">
        <w:rPr>
          <w:rFonts w:asciiTheme="majorBidi" w:hAnsiTheme="majorBidi" w:cstheme="majorBidi"/>
          <w:b/>
          <w:bCs/>
          <w:sz w:val="24"/>
          <w:szCs w:val="24"/>
        </w:rPr>
        <w:t xml:space="preserve">Introduction </w:t>
      </w:r>
    </w:p>
    <w:p w14:paraId="219D96DE" w14:textId="7938333B" w:rsidR="00AC6E01" w:rsidRPr="009408E1" w:rsidRDefault="00AC6E01" w:rsidP="00917191">
      <w:pPr>
        <w:bidi w:val="0"/>
        <w:spacing w:line="360" w:lineRule="auto"/>
        <w:jc w:val="both"/>
        <w:rPr>
          <w:rFonts w:asciiTheme="majorBidi" w:hAnsiTheme="majorBidi" w:cstheme="majorBidi"/>
          <w:sz w:val="24"/>
          <w:szCs w:val="24"/>
          <w:rtl/>
        </w:rPr>
      </w:pPr>
      <w:r w:rsidRPr="009408E1">
        <w:rPr>
          <w:rFonts w:asciiTheme="majorBidi" w:hAnsiTheme="majorBidi" w:cstheme="majorBidi"/>
          <w:sz w:val="24"/>
          <w:szCs w:val="24"/>
        </w:rPr>
        <w:t>The year 2020 will be remembered in the history as  a year of health crises caused by the covid -19 virus that has led to one of the biggest economic crises the world has known.</w:t>
      </w:r>
      <w:r w:rsidR="00A222E0" w:rsidRPr="009408E1">
        <w:rPr>
          <w:rFonts w:asciiTheme="majorBidi" w:hAnsiTheme="majorBidi" w:cstheme="majorBidi"/>
          <w:sz w:val="24"/>
          <w:szCs w:val="24"/>
        </w:rPr>
        <w:t xml:space="preserve"> </w:t>
      </w:r>
      <w:r w:rsidR="00CB3BFC" w:rsidRPr="009408E1">
        <w:rPr>
          <w:rFonts w:asciiTheme="majorBidi" w:hAnsiTheme="majorBidi" w:cstheme="majorBidi"/>
          <w:sz w:val="24"/>
          <w:szCs w:val="24"/>
        </w:rPr>
        <w:t xml:space="preserve"> The health crises and the extreme measures that were used to slow down its spread led </w:t>
      </w:r>
      <w:r w:rsidR="00064CBF" w:rsidRPr="009408E1">
        <w:rPr>
          <w:rFonts w:asciiTheme="majorBidi" w:hAnsiTheme="majorBidi" w:cstheme="majorBidi"/>
          <w:sz w:val="24"/>
          <w:szCs w:val="24"/>
        </w:rPr>
        <w:t>to economic crises</w:t>
      </w:r>
      <w:r w:rsidR="00CB3BFC" w:rsidRPr="009408E1">
        <w:rPr>
          <w:rFonts w:asciiTheme="majorBidi" w:hAnsiTheme="majorBidi" w:cstheme="majorBidi"/>
          <w:sz w:val="24"/>
          <w:szCs w:val="24"/>
        </w:rPr>
        <w:t xml:space="preserve"> that </w:t>
      </w:r>
      <w:r w:rsidR="009408E1" w:rsidRPr="009408E1">
        <w:rPr>
          <w:rFonts w:asciiTheme="majorBidi" w:hAnsiTheme="majorBidi" w:cstheme="majorBidi"/>
          <w:sz w:val="24"/>
          <w:szCs w:val="24"/>
        </w:rPr>
        <w:t>its</w:t>
      </w:r>
      <w:r w:rsidR="00CB3BFC" w:rsidRPr="009408E1">
        <w:rPr>
          <w:rFonts w:asciiTheme="majorBidi" w:hAnsiTheme="majorBidi" w:cstheme="majorBidi"/>
          <w:sz w:val="24"/>
          <w:szCs w:val="24"/>
        </w:rPr>
        <w:t xml:space="preserve"> size and end is not known yet. </w:t>
      </w:r>
      <w:r w:rsidR="00A222E0" w:rsidRPr="009408E1">
        <w:rPr>
          <w:rFonts w:asciiTheme="majorBidi" w:hAnsiTheme="majorBidi" w:cstheme="majorBidi"/>
          <w:sz w:val="24"/>
          <w:szCs w:val="24"/>
        </w:rPr>
        <w:t xml:space="preserve">This event </w:t>
      </w:r>
      <w:r w:rsidR="00064CBF" w:rsidRPr="009408E1">
        <w:rPr>
          <w:rFonts w:asciiTheme="majorBidi" w:hAnsiTheme="majorBidi" w:cstheme="majorBidi"/>
          <w:sz w:val="24"/>
          <w:szCs w:val="24"/>
        </w:rPr>
        <w:t>is</w:t>
      </w:r>
      <w:r w:rsidR="00A222E0" w:rsidRPr="009408E1">
        <w:rPr>
          <w:rFonts w:asciiTheme="majorBidi" w:hAnsiTheme="majorBidi" w:cstheme="majorBidi"/>
          <w:sz w:val="24"/>
          <w:szCs w:val="24"/>
        </w:rPr>
        <w:t xml:space="preserve"> unique as it quickly spread around the world and effected almost all countries.</w:t>
      </w:r>
      <w:r w:rsidR="008B3C73" w:rsidRPr="009408E1">
        <w:rPr>
          <w:rFonts w:asciiTheme="majorBidi" w:hAnsiTheme="majorBidi" w:cstheme="majorBidi"/>
          <w:sz w:val="24"/>
          <w:szCs w:val="24"/>
        </w:rPr>
        <w:t xml:space="preserve"> </w:t>
      </w:r>
      <w:r w:rsidR="00CB3BFC" w:rsidRPr="009408E1">
        <w:rPr>
          <w:rFonts w:asciiTheme="majorBidi" w:hAnsiTheme="majorBidi" w:cstheme="majorBidi"/>
          <w:sz w:val="24"/>
          <w:szCs w:val="24"/>
        </w:rPr>
        <w:t xml:space="preserve">The crises that started on </w:t>
      </w:r>
      <w:r w:rsidR="00452E77" w:rsidRPr="009408E1">
        <w:rPr>
          <w:rFonts w:asciiTheme="majorBidi" w:hAnsiTheme="majorBidi" w:cstheme="majorBidi"/>
          <w:sz w:val="24"/>
          <w:szCs w:val="24"/>
        </w:rPr>
        <w:t>December</w:t>
      </w:r>
      <w:r w:rsidR="00CB3BFC" w:rsidRPr="009408E1">
        <w:rPr>
          <w:rFonts w:asciiTheme="majorBidi" w:hAnsiTheme="majorBidi" w:cstheme="majorBidi"/>
          <w:sz w:val="24"/>
          <w:szCs w:val="24"/>
        </w:rPr>
        <w:t xml:space="preserve"> as affecting specific industries like</w:t>
      </w:r>
      <w:r w:rsidR="00452E77" w:rsidRPr="009408E1">
        <w:rPr>
          <w:rFonts w:asciiTheme="majorBidi" w:hAnsiTheme="majorBidi" w:cstheme="majorBidi"/>
          <w:sz w:val="24"/>
          <w:szCs w:val="24"/>
        </w:rPr>
        <w:t>:</w:t>
      </w:r>
      <w:r w:rsidR="00CB3BFC" w:rsidRPr="009408E1">
        <w:rPr>
          <w:rFonts w:asciiTheme="majorBidi" w:hAnsiTheme="majorBidi" w:cstheme="majorBidi"/>
          <w:sz w:val="24"/>
          <w:szCs w:val="24"/>
        </w:rPr>
        <w:t xml:space="preserve"> hospitality</w:t>
      </w:r>
      <w:r w:rsidR="00452E77" w:rsidRPr="009408E1">
        <w:rPr>
          <w:rFonts w:asciiTheme="majorBidi" w:hAnsiTheme="majorBidi" w:cstheme="majorBidi"/>
          <w:sz w:val="24"/>
          <w:szCs w:val="24"/>
        </w:rPr>
        <w:t xml:space="preserve"> industry, restaurant</w:t>
      </w:r>
      <w:r w:rsidR="00CB3BFC" w:rsidRPr="009408E1">
        <w:rPr>
          <w:rFonts w:asciiTheme="majorBidi" w:hAnsiTheme="majorBidi" w:cstheme="majorBidi"/>
          <w:sz w:val="24"/>
          <w:szCs w:val="24"/>
        </w:rPr>
        <w:t xml:space="preserve"> </w:t>
      </w:r>
      <w:r w:rsidR="00064CBF" w:rsidRPr="009408E1">
        <w:rPr>
          <w:rFonts w:asciiTheme="majorBidi" w:hAnsiTheme="majorBidi" w:cstheme="majorBidi"/>
          <w:sz w:val="24"/>
          <w:szCs w:val="24"/>
        </w:rPr>
        <w:t xml:space="preserve">and </w:t>
      </w:r>
      <w:r w:rsidR="00CB3BFC" w:rsidRPr="009408E1">
        <w:rPr>
          <w:rFonts w:asciiTheme="majorBidi" w:hAnsiTheme="majorBidi" w:cstheme="majorBidi"/>
          <w:sz w:val="24"/>
          <w:szCs w:val="24"/>
        </w:rPr>
        <w:t xml:space="preserve">culture events expended to the whole market. </w:t>
      </w:r>
      <w:r w:rsidR="00452E77" w:rsidRPr="009408E1">
        <w:rPr>
          <w:rFonts w:asciiTheme="majorBidi" w:hAnsiTheme="majorBidi" w:cstheme="majorBidi"/>
          <w:sz w:val="24"/>
          <w:szCs w:val="24"/>
        </w:rPr>
        <w:t xml:space="preserve">In many countries </w:t>
      </w:r>
      <w:r w:rsidR="00CB3BFC" w:rsidRPr="009408E1">
        <w:rPr>
          <w:rFonts w:asciiTheme="majorBidi" w:hAnsiTheme="majorBidi" w:cstheme="majorBidi"/>
          <w:sz w:val="24"/>
          <w:szCs w:val="24"/>
        </w:rPr>
        <w:t>employees were fired or forced to go on vacation</w:t>
      </w:r>
      <w:r w:rsidR="00064CBF" w:rsidRPr="009408E1">
        <w:rPr>
          <w:rFonts w:asciiTheme="majorBidi" w:hAnsiTheme="majorBidi" w:cstheme="majorBidi"/>
          <w:sz w:val="24"/>
          <w:szCs w:val="24"/>
        </w:rPr>
        <w:t xml:space="preserve">, schools </w:t>
      </w:r>
      <w:r w:rsidR="00BE70B5" w:rsidRPr="009408E1">
        <w:rPr>
          <w:rFonts w:asciiTheme="majorBidi" w:hAnsiTheme="majorBidi" w:cstheme="majorBidi"/>
          <w:sz w:val="24"/>
          <w:szCs w:val="24"/>
        </w:rPr>
        <w:t>were</w:t>
      </w:r>
      <w:r w:rsidR="00064CBF" w:rsidRPr="009408E1">
        <w:rPr>
          <w:rFonts w:asciiTheme="majorBidi" w:hAnsiTheme="majorBidi" w:cstheme="majorBidi"/>
          <w:sz w:val="24"/>
          <w:szCs w:val="24"/>
        </w:rPr>
        <w:t xml:space="preserve"> </w:t>
      </w:r>
      <w:r w:rsidR="00452E77" w:rsidRPr="009408E1">
        <w:rPr>
          <w:rFonts w:asciiTheme="majorBidi" w:hAnsiTheme="majorBidi" w:cstheme="majorBidi"/>
          <w:sz w:val="24"/>
          <w:szCs w:val="24"/>
        </w:rPr>
        <w:t>closed</w:t>
      </w:r>
      <w:r w:rsidR="00452E77" w:rsidRPr="009408E1">
        <w:rPr>
          <w:rFonts w:asciiTheme="majorBidi" w:hAnsiTheme="majorBidi" w:cstheme="majorBidi" w:hint="cs"/>
          <w:sz w:val="24"/>
          <w:szCs w:val="24"/>
          <w:rtl/>
        </w:rPr>
        <w:t xml:space="preserve"> </w:t>
      </w:r>
      <w:r w:rsidR="00452E77" w:rsidRPr="009408E1">
        <w:rPr>
          <w:rFonts w:asciiTheme="majorBidi" w:hAnsiTheme="majorBidi" w:cstheme="majorBidi" w:hint="cs"/>
          <w:sz w:val="24"/>
          <w:szCs w:val="24"/>
        </w:rPr>
        <w:t>and</w:t>
      </w:r>
      <w:r w:rsidR="00452E77" w:rsidRPr="009408E1">
        <w:rPr>
          <w:rFonts w:asciiTheme="majorBidi" w:hAnsiTheme="majorBidi" w:cstheme="majorBidi"/>
          <w:sz w:val="24"/>
          <w:szCs w:val="24"/>
        </w:rPr>
        <w:t xml:space="preserve"> switched to distant learning</w:t>
      </w:r>
      <w:r w:rsidR="00BE70B5" w:rsidRPr="009408E1">
        <w:rPr>
          <w:rFonts w:asciiTheme="majorBidi" w:hAnsiTheme="majorBidi" w:cstheme="majorBidi"/>
          <w:sz w:val="24"/>
          <w:szCs w:val="24"/>
        </w:rPr>
        <w:t xml:space="preserve">, while </w:t>
      </w:r>
      <w:r w:rsidR="00452E77" w:rsidRPr="009408E1">
        <w:rPr>
          <w:rFonts w:asciiTheme="majorBidi" w:hAnsiTheme="majorBidi" w:cstheme="majorBidi"/>
          <w:sz w:val="24"/>
          <w:szCs w:val="24"/>
        </w:rPr>
        <w:t>m</w:t>
      </w:r>
      <w:r w:rsidR="00064CBF" w:rsidRPr="009408E1">
        <w:rPr>
          <w:rFonts w:asciiTheme="majorBidi" w:hAnsiTheme="majorBidi" w:cstheme="majorBidi"/>
          <w:sz w:val="24"/>
          <w:szCs w:val="24"/>
        </w:rPr>
        <w:t xml:space="preserve">any employees work from their homes. </w:t>
      </w:r>
      <w:r w:rsidR="00CB3BFC" w:rsidRPr="009408E1">
        <w:rPr>
          <w:rFonts w:asciiTheme="majorBidi" w:hAnsiTheme="majorBidi" w:cstheme="majorBidi"/>
          <w:sz w:val="24"/>
          <w:szCs w:val="24"/>
        </w:rPr>
        <w:t xml:space="preserve"> </w:t>
      </w:r>
      <w:r w:rsidR="00064CBF" w:rsidRPr="009408E1">
        <w:rPr>
          <w:rFonts w:asciiTheme="majorBidi" w:hAnsiTheme="majorBidi" w:cstheme="majorBidi"/>
          <w:sz w:val="24"/>
          <w:szCs w:val="24"/>
        </w:rPr>
        <w:t xml:space="preserve">There is a direct effect on the supply side as well since many of the supply chains were blocked or slow down. This leads to a decline in private consumption and the investments.  </w:t>
      </w:r>
      <w:r w:rsidR="008B3C73" w:rsidRPr="009408E1">
        <w:rPr>
          <w:rFonts w:asciiTheme="majorBidi" w:hAnsiTheme="majorBidi" w:cstheme="majorBidi"/>
          <w:sz w:val="24"/>
          <w:szCs w:val="24"/>
        </w:rPr>
        <w:t xml:space="preserve">The effect of the covid-19 on the stock market in </w:t>
      </w:r>
      <w:r w:rsidR="00452E77" w:rsidRPr="009408E1">
        <w:rPr>
          <w:rFonts w:asciiTheme="majorBidi" w:hAnsiTheme="majorBidi" w:cstheme="majorBidi"/>
          <w:sz w:val="24"/>
          <w:szCs w:val="24"/>
        </w:rPr>
        <w:t>U.S</w:t>
      </w:r>
      <w:r w:rsidR="008B3C73" w:rsidRPr="009408E1">
        <w:rPr>
          <w:rFonts w:asciiTheme="majorBidi" w:hAnsiTheme="majorBidi" w:cstheme="majorBidi"/>
          <w:sz w:val="24"/>
          <w:szCs w:val="24"/>
        </w:rPr>
        <w:t xml:space="preserve"> resembles the effect of major economic crises in 2008, 1987 and 1929</w:t>
      </w:r>
      <w:r w:rsidR="008B3C73" w:rsidRPr="009408E1">
        <w:rPr>
          <w:rFonts w:asciiTheme="majorBidi" w:hAnsiTheme="majorBidi" w:cstheme="majorBidi"/>
          <w:color w:val="222222"/>
          <w:sz w:val="24"/>
          <w:szCs w:val="24"/>
          <w:shd w:val="clear" w:color="auto" w:fill="FFFFFF"/>
        </w:rPr>
        <w:t xml:space="preserve">, and not the effects of other infectious </w:t>
      </w:r>
      <w:r w:rsidR="00AB4DAC" w:rsidRPr="009408E1">
        <w:rPr>
          <w:rFonts w:asciiTheme="majorBidi" w:hAnsiTheme="majorBidi" w:cstheme="majorBidi"/>
          <w:color w:val="222222"/>
          <w:sz w:val="24"/>
          <w:szCs w:val="24"/>
          <w:shd w:val="clear" w:color="auto" w:fill="FFFFFF"/>
        </w:rPr>
        <w:t>disease</w:t>
      </w:r>
      <w:r w:rsidR="009236E2" w:rsidRPr="009408E1">
        <w:rPr>
          <w:rFonts w:asciiTheme="majorBidi" w:hAnsiTheme="majorBidi" w:cstheme="majorBidi"/>
          <w:color w:val="222222"/>
          <w:sz w:val="24"/>
          <w:szCs w:val="24"/>
          <w:shd w:val="clear" w:color="auto" w:fill="FFFFFF"/>
        </w:rPr>
        <w:t xml:space="preserve"> (Baker</w:t>
      </w:r>
      <w:r w:rsidR="003C5E7D" w:rsidRPr="009408E1">
        <w:rPr>
          <w:rFonts w:asciiTheme="majorBidi" w:hAnsiTheme="majorBidi" w:cstheme="majorBidi"/>
          <w:color w:val="222222"/>
          <w:sz w:val="24"/>
          <w:szCs w:val="24"/>
          <w:shd w:val="clear" w:color="auto" w:fill="FFFFFF"/>
        </w:rPr>
        <w:t xml:space="preserve"> et al.,</w:t>
      </w:r>
      <w:r w:rsidR="009236E2" w:rsidRPr="009408E1">
        <w:rPr>
          <w:rFonts w:asciiTheme="majorBidi" w:hAnsiTheme="majorBidi" w:cstheme="majorBidi"/>
          <w:color w:val="222222"/>
          <w:sz w:val="24"/>
          <w:szCs w:val="24"/>
          <w:shd w:val="clear" w:color="auto" w:fill="FFFFFF"/>
        </w:rPr>
        <w:t xml:space="preserve"> 2020)</w:t>
      </w:r>
      <w:r w:rsidR="00AB4DAC" w:rsidRPr="009408E1">
        <w:rPr>
          <w:rFonts w:asciiTheme="majorBidi" w:hAnsiTheme="majorBidi" w:cstheme="majorBidi"/>
          <w:color w:val="222222"/>
          <w:sz w:val="24"/>
          <w:szCs w:val="24"/>
          <w:shd w:val="clear" w:color="auto" w:fill="FFFFFF"/>
        </w:rPr>
        <w:t>.</w:t>
      </w:r>
      <w:r w:rsidR="008B3C73" w:rsidRPr="009408E1">
        <w:rPr>
          <w:rFonts w:asciiTheme="majorBidi" w:eastAsiaTheme="minorHAnsi" w:hAnsiTheme="majorBidi" w:cstheme="majorBidi"/>
          <w:sz w:val="24"/>
          <w:szCs w:val="24"/>
        </w:rPr>
        <w:t xml:space="preserve"> </w:t>
      </w:r>
    </w:p>
    <w:p w14:paraId="3452BB2E" w14:textId="52DB9F3A" w:rsidR="0053249A" w:rsidRPr="009408E1" w:rsidRDefault="00AC6E01" w:rsidP="00567ADA">
      <w:pPr>
        <w:autoSpaceDE w:val="0"/>
        <w:autoSpaceDN w:val="0"/>
        <w:bidi w:val="0"/>
        <w:adjustRightInd w:val="0"/>
        <w:spacing w:after="0" w:line="360" w:lineRule="auto"/>
        <w:jc w:val="both"/>
        <w:rPr>
          <w:rFonts w:asciiTheme="majorBidi" w:eastAsiaTheme="minorHAnsi" w:hAnsiTheme="majorBidi" w:cstheme="majorBidi"/>
          <w:color w:val="000000"/>
          <w:sz w:val="24"/>
          <w:szCs w:val="24"/>
        </w:rPr>
      </w:pPr>
      <w:r w:rsidRPr="009408E1">
        <w:rPr>
          <w:rFonts w:asciiTheme="majorBidi" w:hAnsiTheme="majorBidi" w:cstheme="majorBidi"/>
          <w:sz w:val="24"/>
          <w:szCs w:val="24"/>
        </w:rPr>
        <w:lastRenderedPageBreak/>
        <w:t xml:space="preserve">There are many academic </w:t>
      </w:r>
      <w:r w:rsidR="00AB4DAC" w:rsidRPr="009408E1">
        <w:rPr>
          <w:rFonts w:asciiTheme="majorBidi" w:hAnsiTheme="majorBidi" w:cstheme="majorBidi"/>
          <w:sz w:val="24"/>
          <w:szCs w:val="24"/>
        </w:rPr>
        <w:t>researches</w:t>
      </w:r>
      <w:r w:rsidRPr="009408E1">
        <w:rPr>
          <w:rFonts w:asciiTheme="majorBidi" w:hAnsiTheme="majorBidi" w:cstheme="majorBidi"/>
          <w:sz w:val="24"/>
          <w:szCs w:val="24"/>
        </w:rPr>
        <w:t xml:space="preserve"> that focus on </w:t>
      </w:r>
      <w:r w:rsidR="0053249A" w:rsidRPr="009408E1">
        <w:rPr>
          <w:rFonts w:asciiTheme="majorBidi" w:hAnsiTheme="majorBidi" w:cstheme="majorBidi"/>
          <w:sz w:val="24"/>
          <w:szCs w:val="24"/>
        </w:rPr>
        <w:t xml:space="preserve">how the stock market is effected </w:t>
      </w:r>
      <w:r w:rsidR="00567ADA" w:rsidRPr="009408E1">
        <w:rPr>
          <w:rFonts w:asciiTheme="majorBidi" w:hAnsiTheme="majorBidi" w:cstheme="majorBidi"/>
          <w:sz w:val="24"/>
          <w:szCs w:val="24"/>
        </w:rPr>
        <w:t>by</w:t>
      </w:r>
      <w:r w:rsidR="0053249A" w:rsidRPr="009408E1">
        <w:rPr>
          <w:rFonts w:asciiTheme="majorBidi" w:hAnsiTheme="majorBidi" w:cstheme="majorBidi"/>
          <w:sz w:val="24"/>
          <w:szCs w:val="24"/>
        </w:rPr>
        <w:t xml:space="preserve"> negative or positive events,</w:t>
      </w:r>
      <w:r w:rsidR="0053249A" w:rsidRPr="009408E1">
        <w:rPr>
          <w:rFonts w:asciiTheme="majorBidi" w:eastAsiaTheme="minorHAnsi" w:hAnsiTheme="majorBidi" w:cstheme="majorBidi"/>
          <w:color w:val="000000"/>
          <w:sz w:val="24"/>
          <w:szCs w:val="24"/>
        </w:rPr>
        <w:t xml:space="preserve"> for example: news announcements (Hussain and Ben Omrane, 2020), major sports event (Curatola </w:t>
      </w:r>
      <w:r w:rsidR="0053249A" w:rsidRPr="009408E1">
        <w:rPr>
          <w:rFonts w:asciiTheme="majorBidi" w:eastAsiaTheme="minorHAnsi" w:hAnsiTheme="majorBidi" w:cstheme="majorBidi"/>
          <w:i/>
          <w:iCs/>
          <w:color w:val="000000"/>
          <w:sz w:val="24"/>
          <w:szCs w:val="24"/>
        </w:rPr>
        <w:t>et al.</w:t>
      </w:r>
      <w:r w:rsidR="0053249A" w:rsidRPr="009408E1">
        <w:rPr>
          <w:rFonts w:asciiTheme="majorBidi" w:eastAsiaTheme="minorHAnsi" w:hAnsiTheme="majorBidi" w:cstheme="majorBidi"/>
          <w:color w:val="000000"/>
          <w:sz w:val="24"/>
          <w:szCs w:val="24"/>
        </w:rPr>
        <w:t xml:space="preserve">, 2016), environmental events (Guo </w:t>
      </w:r>
      <w:r w:rsidR="0053249A" w:rsidRPr="009408E1">
        <w:rPr>
          <w:rFonts w:asciiTheme="majorBidi" w:eastAsiaTheme="minorHAnsi" w:hAnsiTheme="majorBidi" w:cstheme="majorBidi"/>
          <w:i/>
          <w:iCs/>
          <w:color w:val="000000"/>
          <w:sz w:val="24"/>
          <w:szCs w:val="24"/>
        </w:rPr>
        <w:t>et al</w:t>
      </w:r>
      <w:r w:rsidR="0053249A" w:rsidRPr="009408E1">
        <w:rPr>
          <w:rFonts w:asciiTheme="majorBidi" w:eastAsiaTheme="minorHAnsi" w:hAnsiTheme="majorBidi" w:cstheme="majorBidi"/>
          <w:color w:val="000000"/>
          <w:sz w:val="24"/>
          <w:szCs w:val="24"/>
        </w:rPr>
        <w:t xml:space="preserve">., 2020), political uncertainty (Hillier and Loncan, 2019) and the effect of disasters. </w:t>
      </w:r>
    </w:p>
    <w:p w14:paraId="6C3F2E9C" w14:textId="43658A80" w:rsidR="00F248B2" w:rsidRPr="009408E1" w:rsidRDefault="00F248B2" w:rsidP="00567ADA">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Recently, a lot of research has focused on </w:t>
      </w:r>
      <w:r w:rsidR="000B387A" w:rsidRPr="009408E1">
        <w:rPr>
          <w:rFonts w:asciiTheme="majorBidi" w:hAnsiTheme="majorBidi" w:cstheme="majorBidi"/>
          <w:sz w:val="24"/>
          <w:szCs w:val="24"/>
        </w:rPr>
        <w:t xml:space="preserve">how the </w:t>
      </w:r>
      <w:r w:rsidRPr="009408E1">
        <w:rPr>
          <w:rFonts w:asciiTheme="majorBidi" w:hAnsiTheme="majorBidi" w:cstheme="majorBidi"/>
          <w:sz w:val="24"/>
          <w:szCs w:val="24"/>
        </w:rPr>
        <w:t xml:space="preserve">media </w:t>
      </w:r>
      <w:r w:rsidR="000B387A" w:rsidRPr="009408E1">
        <w:rPr>
          <w:rFonts w:asciiTheme="majorBidi" w:hAnsiTheme="majorBidi" w:cstheme="majorBidi"/>
          <w:sz w:val="24"/>
          <w:szCs w:val="24"/>
        </w:rPr>
        <w:t>effect</w:t>
      </w:r>
      <w:r w:rsidRPr="009408E1">
        <w:rPr>
          <w:rFonts w:asciiTheme="majorBidi" w:hAnsiTheme="majorBidi" w:cstheme="majorBidi"/>
          <w:sz w:val="24"/>
          <w:szCs w:val="24"/>
        </w:rPr>
        <w:t xml:space="preserve"> the stock market </w:t>
      </w:r>
      <w:r w:rsidRPr="009408E1">
        <w:rPr>
          <w:rFonts w:asciiTheme="majorBidi" w:hAnsiTheme="majorBidi" w:cstheme="majorBidi"/>
          <w:color w:val="222222"/>
          <w:sz w:val="24"/>
          <w:szCs w:val="24"/>
          <w:shd w:val="clear" w:color="auto" w:fill="FFFFFF"/>
        </w:rPr>
        <w:t>(Raimondo, 2019)</w:t>
      </w:r>
      <w:r w:rsidRPr="009408E1">
        <w:rPr>
          <w:rFonts w:asciiTheme="majorBidi" w:hAnsiTheme="majorBidi" w:cstheme="majorBidi"/>
          <w:sz w:val="24"/>
          <w:szCs w:val="24"/>
        </w:rPr>
        <w:t xml:space="preserve">. </w:t>
      </w:r>
      <w:r w:rsidR="000B387A" w:rsidRPr="009408E1">
        <w:rPr>
          <w:rFonts w:asciiTheme="majorBidi" w:hAnsiTheme="majorBidi" w:cstheme="majorBidi"/>
          <w:sz w:val="24"/>
          <w:szCs w:val="24"/>
        </w:rPr>
        <w:t>Part of the</w:t>
      </w:r>
      <w:r w:rsidRPr="009408E1">
        <w:rPr>
          <w:rFonts w:asciiTheme="majorBidi" w:hAnsiTheme="majorBidi" w:cstheme="majorBidi"/>
          <w:sz w:val="24"/>
          <w:szCs w:val="24"/>
        </w:rPr>
        <w:t xml:space="preserve"> research use</w:t>
      </w:r>
      <w:r w:rsidR="000B387A" w:rsidRPr="009408E1">
        <w:rPr>
          <w:rFonts w:asciiTheme="majorBidi" w:hAnsiTheme="majorBidi" w:cstheme="majorBidi"/>
          <w:sz w:val="24"/>
          <w:szCs w:val="24"/>
        </w:rPr>
        <w:t>d</w:t>
      </w:r>
      <w:r w:rsidRPr="009408E1">
        <w:rPr>
          <w:rFonts w:asciiTheme="majorBidi" w:hAnsiTheme="majorBidi" w:cstheme="majorBidi"/>
          <w:sz w:val="24"/>
          <w:szCs w:val="24"/>
        </w:rPr>
        <w:t xml:space="preserve"> text analyses of media content (Lu, Shen, &amp; Wei, 2013</w:t>
      </w:r>
      <w:r w:rsidR="009236E2" w:rsidRPr="009408E1">
        <w:rPr>
          <w:rFonts w:asciiTheme="majorBidi" w:hAnsiTheme="majorBidi" w:cstheme="majorBidi"/>
          <w:sz w:val="24"/>
          <w:szCs w:val="24"/>
        </w:rPr>
        <w:t>)</w:t>
      </w:r>
      <w:r w:rsidRPr="009408E1">
        <w:rPr>
          <w:rFonts w:asciiTheme="majorBidi" w:hAnsiTheme="majorBidi" w:cstheme="majorBidi"/>
          <w:sz w:val="24"/>
          <w:szCs w:val="24"/>
        </w:rPr>
        <w:t xml:space="preserve">. Wu and Lin (2017) divided news items into positive news and negative </w:t>
      </w:r>
      <w:r w:rsidR="000B387A" w:rsidRPr="009408E1">
        <w:rPr>
          <w:rFonts w:asciiTheme="majorBidi" w:hAnsiTheme="majorBidi" w:cstheme="majorBidi"/>
          <w:sz w:val="24"/>
          <w:szCs w:val="24"/>
        </w:rPr>
        <w:t>news. The researchers</w:t>
      </w:r>
      <w:r w:rsidRPr="009408E1">
        <w:rPr>
          <w:rFonts w:asciiTheme="majorBidi" w:hAnsiTheme="majorBidi" w:cstheme="majorBidi"/>
          <w:sz w:val="24"/>
          <w:szCs w:val="24"/>
        </w:rPr>
        <w:t xml:space="preserve"> </w:t>
      </w:r>
      <w:r w:rsidR="000B387A" w:rsidRPr="009408E1">
        <w:rPr>
          <w:rFonts w:asciiTheme="majorBidi" w:hAnsiTheme="majorBidi" w:cstheme="majorBidi"/>
          <w:sz w:val="24"/>
          <w:szCs w:val="24"/>
        </w:rPr>
        <w:t>determined</w:t>
      </w:r>
      <w:r w:rsidRPr="009408E1">
        <w:rPr>
          <w:rFonts w:asciiTheme="majorBidi" w:hAnsiTheme="majorBidi" w:cstheme="majorBidi"/>
          <w:sz w:val="24"/>
          <w:szCs w:val="24"/>
        </w:rPr>
        <w:t xml:space="preserve"> that the quality of news announcements had an effect on the trading behavior of investors. </w:t>
      </w:r>
      <w:r w:rsidR="000B387A" w:rsidRPr="009408E1">
        <w:rPr>
          <w:rFonts w:asciiTheme="majorBidi" w:hAnsiTheme="majorBidi" w:cstheme="majorBidi"/>
          <w:sz w:val="24"/>
          <w:szCs w:val="24"/>
        </w:rPr>
        <w:t>In addition</w:t>
      </w:r>
      <w:r w:rsidRPr="009408E1">
        <w:rPr>
          <w:rFonts w:asciiTheme="majorBidi" w:hAnsiTheme="majorBidi" w:cstheme="majorBidi"/>
          <w:sz w:val="24"/>
          <w:szCs w:val="24"/>
        </w:rPr>
        <w:t xml:space="preserve">, the results showed that </w:t>
      </w:r>
      <w:r w:rsidR="000B387A" w:rsidRPr="009408E1">
        <w:rPr>
          <w:rFonts w:asciiTheme="majorBidi" w:hAnsiTheme="majorBidi" w:cstheme="majorBidi"/>
          <w:sz w:val="24"/>
          <w:szCs w:val="24"/>
        </w:rPr>
        <w:t xml:space="preserve">there is a significant positive </w:t>
      </w:r>
      <w:r w:rsidR="009236E2" w:rsidRPr="009408E1">
        <w:rPr>
          <w:rFonts w:asciiTheme="majorBidi" w:hAnsiTheme="majorBidi" w:cstheme="majorBidi"/>
          <w:sz w:val="24"/>
          <w:szCs w:val="24"/>
        </w:rPr>
        <w:t>correlation</w:t>
      </w:r>
      <w:r w:rsidR="000B387A" w:rsidRPr="009408E1">
        <w:rPr>
          <w:rFonts w:asciiTheme="majorBidi" w:hAnsiTheme="majorBidi" w:cstheme="majorBidi"/>
          <w:sz w:val="24"/>
          <w:szCs w:val="24"/>
        </w:rPr>
        <w:t xml:space="preserve"> between </w:t>
      </w:r>
      <w:r w:rsidRPr="009408E1">
        <w:rPr>
          <w:rFonts w:asciiTheme="majorBidi" w:hAnsiTheme="majorBidi" w:cstheme="majorBidi"/>
          <w:sz w:val="24"/>
          <w:szCs w:val="24"/>
        </w:rPr>
        <w:t xml:space="preserve">positive and negative tones in media coverage with abnormal returns in the market reaction test. </w:t>
      </w:r>
    </w:p>
    <w:p w14:paraId="0806EAA8" w14:textId="0B7DCBAB" w:rsidR="001E22EB" w:rsidRPr="009408E1" w:rsidRDefault="00567ADA" w:rsidP="00D16956">
      <w:pPr>
        <w:autoSpaceDE w:val="0"/>
        <w:autoSpaceDN w:val="0"/>
        <w:bidi w:val="0"/>
        <w:adjustRightInd w:val="0"/>
        <w:spacing w:after="0" w:line="360" w:lineRule="auto"/>
        <w:jc w:val="both"/>
        <w:rPr>
          <w:rFonts w:ascii="LMRoman12-Regular" w:eastAsiaTheme="minorHAnsi" w:hAnsi="LMRoman12-Regular" w:cs="LMRoman12-Regular"/>
          <w:color w:val="000064"/>
          <w:sz w:val="24"/>
          <w:szCs w:val="24"/>
        </w:rPr>
      </w:pPr>
      <w:r w:rsidRPr="009408E1">
        <w:rPr>
          <w:rFonts w:ascii="LMRoman12-Regular" w:eastAsiaTheme="minorHAnsi" w:hAnsi="LMRoman12-Regular" w:cs="LMRoman12-Regular"/>
          <w:color w:val="000000"/>
          <w:sz w:val="24"/>
          <w:szCs w:val="24"/>
        </w:rPr>
        <w:t xml:space="preserve">Focusing on </w:t>
      </w:r>
      <w:r w:rsidR="00296D0B" w:rsidRPr="009408E1">
        <w:rPr>
          <w:rFonts w:ascii="LMRoman12-Regular" w:eastAsiaTheme="minorHAnsi" w:hAnsi="LMRoman12-Regular" w:cs="LMRoman12-Regular"/>
          <w:color w:val="000000"/>
          <w:sz w:val="24"/>
          <w:szCs w:val="24"/>
        </w:rPr>
        <w:t xml:space="preserve">news data from the </w:t>
      </w:r>
      <w:r w:rsidR="00296D0B" w:rsidRPr="009408E1">
        <w:rPr>
          <w:rFonts w:ascii="LMRoman12-Italic" w:eastAsiaTheme="minorHAnsi" w:hAnsi="LMRoman12-Italic" w:cs="LMRoman12-Italic"/>
          <w:i/>
          <w:iCs/>
          <w:color w:val="000000"/>
          <w:sz w:val="24"/>
          <w:szCs w:val="24"/>
        </w:rPr>
        <w:t xml:space="preserve">Wall Street Journal </w:t>
      </w:r>
      <w:r w:rsidR="009A1321" w:rsidRPr="009408E1">
        <w:rPr>
          <w:rFonts w:ascii="LMRoman12-Regular" w:eastAsiaTheme="minorHAnsi" w:hAnsi="LMRoman12-Regular" w:cs="LMRoman12-Regular"/>
          <w:color w:val="000000"/>
          <w:sz w:val="24"/>
          <w:szCs w:val="24"/>
        </w:rPr>
        <w:t>with</w:t>
      </w:r>
      <w:r w:rsidR="00296D0B" w:rsidRPr="009408E1">
        <w:rPr>
          <w:rFonts w:ascii="LMRoman12-Regular" w:eastAsiaTheme="minorHAnsi" w:hAnsi="LMRoman12-Regular" w:cs="LMRoman12-Regular"/>
          <w:color w:val="000000"/>
          <w:sz w:val="24"/>
          <w:szCs w:val="24"/>
        </w:rPr>
        <w:t xml:space="preserve"> short time intervals</w:t>
      </w:r>
      <w:r w:rsidRPr="009408E1">
        <w:rPr>
          <w:rFonts w:ascii="LMRoman12-Regular" w:eastAsiaTheme="minorHAnsi" w:hAnsi="LMRoman12-Regular" w:cs="LMRoman12-Regular"/>
          <w:color w:val="000000"/>
          <w:sz w:val="24"/>
          <w:szCs w:val="24"/>
        </w:rPr>
        <w:t xml:space="preserve">, </w:t>
      </w:r>
      <w:r w:rsidRPr="009408E1">
        <w:rPr>
          <w:rFonts w:asciiTheme="majorBidi" w:eastAsiaTheme="minorHAnsi" w:hAnsiTheme="majorBidi" w:cstheme="majorBidi"/>
          <w:sz w:val="24"/>
          <w:szCs w:val="24"/>
        </w:rPr>
        <w:t xml:space="preserve">Tetlock (2007) </w:t>
      </w:r>
      <w:r w:rsidR="00296D0B" w:rsidRPr="009408E1">
        <w:rPr>
          <w:rFonts w:asciiTheme="majorBidi" w:eastAsiaTheme="minorHAnsi" w:hAnsiTheme="majorBidi" w:cstheme="majorBidi"/>
          <w:sz w:val="24"/>
          <w:szCs w:val="24"/>
        </w:rPr>
        <w:t>found that the tone reported by the media can predict movements on several stock market activity indicators</w:t>
      </w:r>
      <w:r w:rsidR="00296D0B" w:rsidRPr="009408E1">
        <w:rPr>
          <w:rFonts w:ascii="LMRoman12-Regular" w:eastAsiaTheme="minorHAnsi" w:hAnsi="LMRoman12-Regular" w:cs="LMRoman12-Regular"/>
          <w:color w:val="000000"/>
          <w:sz w:val="24"/>
          <w:szCs w:val="24"/>
        </w:rPr>
        <w:t xml:space="preserve"> </w:t>
      </w:r>
      <w:r w:rsidR="00A35D2E" w:rsidRPr="009408E1">
        <w:rPr>
          <w:rFonts w:ascii="LMRoman12-Regular" w:eastAsiaTheme="minorHAnsi" w:hAnsi="LMRoman12-Regular" w:cs="LMRoman12-Regular"/>
          <w:color w:val="000000"/>
          <w:sz w:val="24"/>
          <w:szCs w:val="24"/>
        </w:rPr>
        <w:t>a few days ahead, and that sever</w:t>
      </w:r>
      <w:r w:rsidR="00296D0B" w:rsidRPr="009408E1">
        <w:rPr>
          <w:rFonts w:ascii="LMRoman12-Regular" w:eastAsiaTheme="minorHAnsi" w:hAnsi="LMRoman12-Regular" w:cs="LMRoman12-Regular"/>
          <w:color w:val="000000"/>
          <w:sz w:val="24"/>
          <w:szCs w:val="24"/>
        </w:rPr>
        <w:t>e optimism or severe pessimism</w:t>
      </w:r>
      <w:r w:rsidR="009A1321" w:rsidRPr="009408E1">
        <w:rPr>
          <w:rFonts w:ascii="LMRoman12-Regular" w:eastAsiaTheme="minorHAnsi" w:hAnsi="LMRoman12-Regular" w:cs="LMRoman12-Regular"/>
          <w:color w:val="000000"/>
          <w:sz w:val="24"/>
          <w:szCs w:val="24"/>
        </w:rPr>
        <w:t xml:space="preserve"> in the media sentiment</w:t>
      </w:r>
      <w:r w:rsidR="00296D0B" w:rsidRPr="009408E1">
        <w:rPr>
          <w:rFonts w:ascii="LMRoman12-Regular" w:eastAsiaTheme="minorHAnsi" w:hAnsi="LMRoman12-Regular" w:cs="LMRoman12-Regular"/>
          <w:color w:val="000000"/>
          <w:sz w:val="24"/>
          <w:szCs w:val="24"/>
        </w:rPr>
        <w:t xml:space="preserve"> </w:t>
      </w:r>
      <w:r w:rsidR="00A35D2E" w:rsidRPr="009408E1">
        <w:rPr>
          <w:rFonts w:ascii="LMRoman12-Regular" w:eastAsiaTheme="minorHAnsi" w:hAnsi="LMRoman12-Regular" w:cs="LMRoman12-Regular"/>
          <w:color w:val="000000"/>
          <w:sz w:val="24"/>
          <w:szCs w:val="24"/>
        </w:rPr>
        <w:t>p</w:t>
      </w:r>
      <w:r w:rsidR="00296D0B" w:rsidRPr="009408E1">
        <w:rPr>
          <w:rFonts w:ascii="LMRoman12-Regular" w:eastAsiaTheme="minorHAnsi" w:hAnsi="LMRoman12-Regular" w:cs="LMRoman12-Regular"/>
          <w:color w:val="000000"/>
          <w:sz w:val="24"/>
          <w:szCs w:val="24"/>
        </w:rPr>
        <w:t xml:space="preserve">redicts high trading volume the </w:t>
      </w:r>
      <w:r w:rsidR="00A35D2E" w:rsidRPr="009408E1">
        <w:rPr>
          <w:rFonts w:ascii="LMRoman12-Regular" w:eastAsiaTheme="minorHAnsi" w:hAnsi="LMRoman12-Regular" w:cs="LMRoman12-Regular"/>
          <w:color w:val="000000"/>
          <w:sz w:val="24"/>
          <w:szCs w:val="24"/>
        </w:rPr>
        <w:t xml:space="preserve">next day. </w:t>
      </w:r>
      <w:r w:rsidRPr="009408E1">
        <w:rPr>
          <w:rFonts w:asciiTheme="majorBidi" w:hAnsiTheme="majorBidi" w:cstheme="majorBidi"/>
          <w:sz w:val="24"/>
          <w:szCs w:val="24"/>
        </w:rPr>
        <w:t xml:space="preserve">Strycharz, Strauss and Trilling (2018) </w:t>
      </w:r>
      <w:r w:rsidRPr="009408E1">
        <w:rPr>
          <w:rFonts w:ascii="LMRoman12-Regular" w:eastAsiaTheme="minorHAnsi" w:hAnsi="LMRoman12-Regular" w:cs="LMRoman12-Regular"/>
          <w:color w:val="000064"/>
          <w:sz w:val="24"/>
          <w:szCs w:val="24"/>
        </w:rPr>
        <w:t xml:space="preserve">Focused on </w:t>
      </w:r>
      <w:r w:rsidR="00F248B2" w:rsidRPr="009408E1">
        <w:rPr>
          <w:rFonts w:asciiTheme="majorBidi" w:hAnsiTheme="majorBidi" w:cstheme="majorBidi"/>
          <w:sz w:val="24"/>
          <w:szCs w:val="24"/>
        </w:rPr>
        <w:t xml:space="preserve">three companies listed on the Amsterdam exchange index (ING, Philips and Shell) and </w:t>
      </w:r>
      <w:r w:rsidRPr="009408E1">
        <w:rPr>
          <w:rFonts w:asciiTheme="majorBidi" w:hAnsiTheme="majorBidi" w:cstheme="majorBidi"/>
          <w:sz w:val="24"/>
          <w:szCs w:val="24"/>
        </w:rPr>
        <w:t xml:space="preserve">tested </w:t>
      </w:r>
      <w:r w:rsidR="00F248B2" w:rsidRPr="009408E1">
        <w:rPr>
          <w:rFonts w:asciiTheme="majorBidi" w:hAnsiTheme="majorBidi" w:cstheme="majorBidi"/>
          <w:sz w:val="24"/>
          <w:szCs w:val="24"/>
        </w:rPr>
        <w:t xml:space="preserve">the </w:t>
      </w:r>
      <w:r w:rsidRPr="009408E1">
        <w:rPr>
          <w:rFonts w:asciiTheme="majorBidi" w:hAnsiTheme="majorBidi" w:cstheme="majorBidi"/>
          <w:sz w:val="24"/>
          <w:szCs w:val="24"/>
        </w:rPr>
        <w:t xml:space="preserve">relationships between </w:t>
      </w:r>
      <w:r w:rsidR="00F248B2" w:rsidRPr="009408E1">
        <w:rPr>
          <w:rFonts w:asciiTheme="majorBidi" w:hAnsiTheme="majorBidi" w:cstheme="majorBidi"/>
          <w:sz w:val="24"/>
          <w:szCs w:val="24"/>
        </w:rPr>
        <w:t>closing prices of those companies</w:t>
      </w:r>
      <w:r w:rsidR="005F2908" w:rsidRPr="009408E1">
        <w:rPr>
          <w:rFonts w:asciiTheme="majorBidi" w:hAnsiTheme="majorBidi" w:cstheme="majorBidi"/>
          <w:sz w:val="24"/>
          <w:szCs w:val="24"/>
        </w:rPr>
        <w:t xml:space="preserve"> </w:t>
      </w:r>
      <w:r w:rsidRPr="009408E1">
        <w:rPr>
          <w:rFonts w:asciiTheme="majorBidi" w:hAnsiTheme="majorBidi" w:cstheme="majorBidi"/>
          <w:sz w:val="24"/>
          <w:szCs w:val="24"/>
        </w:rPr>
        <w:t>and online media coverage. They used</w:t>
      </w:r>
      <w:r w:rsidR="00F248B2" w:rsidRPr="009408E1">
        <w:rPr>
          <w:rFonts w:asciiTheme="majorBidi" w:hAnsiTheme="majorBidi" w:cstheme="majorBidi"/>
          <w:sz w:val="24"/>
          <w:szCs w:val="24"/>
        </w:rPr>
        <w:t xml:space="preserve"> automated methods of content analysis to investigate sentiment </w:t>
      </w:r>
      <w:r w:rsidR="00D16956" w:rsidRPr="009408E1">
        <w:rPr>
          <w:rFonts w:asciiTheme="majorBidi" w:hAnsiTheme="majorBidi" w:cstheme="majorBidi"/>
          <w:sz w:val="24"/>
          <w:szCs w:val="24"/>
        </w:rPr>
        <w:t>and found</w:t>
      </w:r>
      <w:r w:rsidR="00F248B2" w:rsidRPr="009408E1">
        <w:rPr>
          <w:rFonts w:asciiTheme="majorBidi" w:hAnsiTheme="majorBidi" w:cstheme="majorBidi"/>
          <w:sz w:val="24"/>
          <w:szCs w:val="24"/>
        </w:rPr>
        <w:t xml:space="preserve"> a positive correlation between the amount of coverage and emotions associated with stock prices. </w:t>
      </w:r>
      <w:r w:rsidR="009F6BEB" w:rsidRPr="009408E1">
        <w:rPr>
          <w:rFonts w:ascii="LMRoman12-Regular" w:eastAsiaTheme="minorHAnsi" w:hAnsi="LMRoman12-Regular" w:cs="LMRoman12-Regular"/>
          <w:color w:val="000064"/>
          <w:sz w:val="24"/>
          <w:szCs w:val="24"/>
        </w:rPr>
        <w:t xml:space="preserve"> Similarly, </w:t>
      </w:r>
      <w:r w:rsidR="001E22EB" w:rsidRPr="009408E1">
        <w:rPr>
          <w:rFonts w:asciiTheme="majorBidi" w:eastAsiaTheme="minorHAnsi" w:hAnsiTheme="majorBidi" w:cstheme="majorBidi"/>
          <w:sz w:val="24"/>
          <w:szCs w:val="24"/>
        </w:rPr>
        <w:t>Wu and Lin (2017) characterized news items based on the nature of the content: positive or negative. The results indicated that investor-trading behavior is affected by the quantity and the quality of news announcements. Moreover, regarding the market reaction test, the results indicated that positive and negative tones in media coverage are significantly and positively associated with abnormal returns. Likewise, Chan (2003) found that news regarding a specific company leads to a momentum in its stocks, and bad news leads to a longer negative drift.</w:t>
      </w:r>
    </w:p>
    <w:p w14:paraId="7E1FAFEB" w14:textId="35939FEE" w:rsidR="00A527AB" w:rsidRPr="009408E1" w:rsidRDefault="0053249A" w:rsidP="009F6BEB">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T</w:t>
      </w:r>
      <w:r w:rsidR="00AC6E01" w:rsidRPr="009408E1">
        <w:rPr>
          <w:rFonts w:asciiTheme="majorBidi" w:hAnsiTheme="majorBidi" w:cstheme="majorBidi"/>
          <w:sz w:val="24"/>
          <w:szCs w:val="24"/>
        </w:rPr>
        <w:t xml:space="preserve">he impact of natural and </w:t>
      </w:r>
      <w:r w:rsidR="00A222E0" w:rsidRPr="009408E1">
        <w:rPr>
          <w:rFonts w:asciiTheme="majorBidi" w:hAnsiTheme="majorBidi" w:cstheme="majorBidi"/>
          <w:sz w:val="24"/>
          <w:szCs w:val="24"/>
        </w:rPr>
        <w:t>health disasters</w:t>
      </w:r>
      <w:r w:rsidR="00AC6E01" w:rsidRPr="009408E1">
        <w:rPr>
          <w:rFonts w:asciiTheme="majorBidi" w:hAnsiTheme="majorBidi" w:cstheme="majorBidi"/>
          <w:sz w:val="24"/>
          <w:szCs w:val="24"/>
        </w:rPr>
        <w:t xml:space="preserve"> as well </w:t>
      </w:r>
      <w:r w:rsidR="00A222E0" w:rsidRPr="009408E1">
        <w:rPr>
          <w:rFonts w:asciiTheme="majorBidi" w:hAnsiTheme="majorBidi" w:cstheme="majorBidi"/>
          <w:sz w:val="24"/>
          <w:szCs w:val="24"/>
        </w:rPr>
        <w:t>as terrorist</w:t>
      </w:r>
      <w:r w:rsidR="00AC6E01" w:rsidRPr="009408E1">
        <w:rPr>
          <w:rFonts w:asciiTheme="majorBidi" w:hAnsiTheme="majorBidi" w:cstheme="majorBidi"/>
          <w:sz w:val="24"/>
          <w:szCs w:val="24"/>
        </w:rPr>
        <w:t xml:space="preserve"> events on various economic activities </w:t>
      </w:r>
      <w:r w:rsidR="00A527AB" w:rsidRPr="009408E1">
        <w:rPr>
          <w:rFonts w:asciiTheme="majorBidi" w:hAnsiTheme="majorBidi" w:cstheme="majorBidi"/>
          <w:sz w:val="24"/>
          <w:szCs w:val="24"/>
        </w:rPr>
        <w:t xml:space="preserve">increase significantly </w:t>
      </w:r>
      <w:r w:rsidR="00AC6E01" w:rsidRPr="009408E1">
        <w:rPr>
          <w:rFonts w:asciiTheme="majorBidi" w:hAnsiTheme="majorBidi" w:cstheme="majorBidi"/>
          <w:sz w:val="24"/>
          <w:szCs w:val="24"/>
        </w:rPr>
        <w:t>due to t</w:t>
      </w:r>
      <w:r w:rsidR="000E2DE2" w:rsidRPr="009408E1">
        <w:rPr>
          <w:rFonts w:asciiTheme="majorBidi" w:hAnsiTheme="majorBidi" w:cstheme="majorBidi"/>
          <w:sz w:val="24"/>
          <w:szCs w:val="24"/>
        </w:rPr>
        <w:t xml:space="preserve">he </w:t>
      </w:r>
      <w:r w:rsidR="00AC6E01" w:rsidRPr="009408E1">
        <w:rPr>
          <w:rFonts w:asciiTheme="majorBidi" w:hAnsiTheme="majorBidi" w:cstheme="majorBidi"/>
          <w:sz w:val="24"/>
          <w:szCs w:val="24"/>
        </w:rPr>
        <w:t xml:space="preserve">increase in </w:t>
      </w:r>
      <w:r w:rsidR="00C47F2F" w:rsidRPr="009408E1">
        <w:rPr>
          <w:rFonts w:asciiTheme="majorBidi" w:hAnsiTheme="majorBidi" w:cstheme="majorBidi"/>
          <w:sz w:val="24"/>
          <w:szCs w:val="24"/>
        </w:rPr>
        <w:t>the number</w:t>
      </w:r>
      <w:r w:rsidR="000E2DE2" w:rsidRPr="009408E1">
        <w:rPr>
          <w:rFonts w:asciiTheme="majorBidi" w:hAnsiTheme="majorBidi" w:cstheme="majorBidi"/>
          <w:sz w:val="24"/>
          <w:szCs w:val="24"/>
        </w:rPr>
        <w:t xml:space="preserve"> of </w:t>
      </w:r>
      <w:r w:rsidR="00AC6E01" w:rsidRPr="009408E1">
        <w:rPr>
          <w:rFonts w:asciiTheme="majorBidi" w:hAnsiTheme="majorBidi" w:cstheme="majorBidi"/>
          <w:sz w:val="24"/>
          <w:szCs w:val="24"/>
        </w:rPr>
        <w:t>such events</w:t>
      </w:r>
      <w:r w:rsidR="000E2DE2" w:rsidRPr="009408E1">
        <w:rPr>
          <w:rFonts w:asciiTheme="majorBidi" w:hAnsiTheme="majorBidi" w:cstheme="majorBidi"/>
          <w:sz w:val="24"/>
          <w:szCs w:val="24"/>
        </w:rPr>
        <w:t xml:space="preserve">. </w:t>
      </w:r>
      <w:r w:rsidR="0060742B" w:rsidRPr="009408E1">
        <w:rPr>
          <w:rFonts w:asciiTheme="majorBidi" w:hAnsiTheme="majorBidi" w:cstheme="majorBidi"/>
          <w:sz w:val="24"/>
          <w:szCs w:val="24"/>
        </w:rPr>
        <w:t xml:space="preserve">For example, </w:t>
      </w:r>
      <w:r w:rsidR="00BB2CE4" w:rsidRPr="009408E1">
        <w:rPr>
          <w:rFonts w:asciiTheme="majorBidi" w:hAnsiTheme="majorBidi" w:cstheme="majorBidi"/>
          <w:color w:val="222222"/>
          <w:sz w:val="24"/>
          <w:szCs w:val="24"/>
          <w:shd w:val="clear" w:color="auto" w:fill="FFFFFF"/>
        </w:rPr>
        <w:t xml:space="preserve">Tavor </w:t>
      </w:r>
      <w:r w:rsidR="006474DD" w:rsidRPr="009408E1">
        <w:rPr>
          <w:rFonts w:asciiTheme="majorBidi" w:hAnsiTheme="majorBidi" w:cstheme="majorBidi"/>
          <w:color w:val="222222"/>
          <w:sz w:val="24"/>
          <w:szCs w:val="24"/>
          <w:shd w:val="clear" w:color="auto" w:fill="FFFFFF"/>
        </w:rPr>
        <w:t xml:space="preserve">&amp; Teitler-Regev (2019) </w:t>
      </w:r>
      <w:r w:rsidR="0060742B" w:rsidRPr="009408E1">
        <w:rPr>
          <w:rFonts w:asciiTheme="majorBidi" w:hAnsiTheme="majorBidi" w:cstheme="majorBidi"/>
          <w:sz w:val="24"/>
          <w:szCs w:val="24"/>
        </w:rPr>
        <w:t xml:space="preserve">studied the effect of different types of disasters on the </w:t>
      </w:r>
      <w:r w:rsidR="00C47F2F" w:rsidRPr="009408E1">
        <w:rPr>
          <w:rFonts w:asciiTheme="majorBidi" w:hAnsiTheme="majorBidi" w:cstheme="majorBidi"/>
          <w:sz w:val="24"/>
          <w:szCs w:val="24"/>
        </w:rPr>
        <w:t>stock market and</w:t>
      </w:r>
      <w:r w:rsidR="0060742B" w:rsidRPr="009408E1">
        <w:rPr>
          <w:rFonts w:asciiTheme="majorBidi" w:hAnsiTheme="majorBidi" w:cstheme="majorBidi"/>
          <w:sz w:val="24"/>
          <w:szCs w:val="24"/>
        </w:rPr>
        <w:t xml:space="preserve"> </w:t>
      </w:r>
      <w:r w:rsidR="00C47F2F" w:rsidRPr="009408E1">
        <w:rPr>
          <w:rFonts w:asciiTheme="majorBidi" w:hAnsiTheme="majorBidi" w:cstheme="majorBidi"/>
          <w:sz w:val="24"/>
          <w:szCs w:val="24"/>
        </w:rPr>
        <w:t xml:space="preserve">concluded that natural disasters inflicted the largest damage to the economy, whereas terrorism causes the least damage. In addition, natural disasters show the highest level of severity, while artificial disasters have the lowest </w:t>
      </w:r>
      <w:r w:rsidR="00C47F2F" w:rsidRPr="009408E1">
        <w:rPr>
          <w:rFonts w:asciiTheme="majorBidi" w:hAnsiTheme="majorBidi" w:cstheme="majorBidi"/>
          <w:sz w:val="24"/>
          <w:szCs w:val="24"/>
        </w:rPr>
        <w:lastRenderedPageBreak/>
        <w:t xml:space="preserve">severity.  </w:t>
      </w:r>
      <w:r w:rsidR="001149DD" w:rsidRPr="009408E1">
        <w:rPr>
          <w:rFonts w:asciiTheme="majorBidi" w:eastAsiaTheme="minorHAnsi" w:hAnsiTheme="majorBidi" w:cstheme="majorBidi"/>
          <w:sz w:val="24"/>
          <w:szCs w:val="24"/>
        </w:rPr>
        <w:t xml:space="preserve">In </w:t>
      </w:r>
      <w:r w:rsidR="001149DD" w:rsidRPr="009408E1">
        <w:rPr>
          <w:rFonts w:asciiTheme="majorBidi" w:hAnsiTheme="majorBidi" w:cstheme="majorBidi"/>
          <w:sz w:val="24"/>
          <w:szCs w:val="24"/>
        </w:rPr>
        <w:t>Taiwan</w:t>
      </w:r>
      <w:r w:rsidR="009F6BEB" w:rsidRPr="009408E1">
        <w:rPr>
          <w:rFonts w:asciiTheme="majorBidi" w:hAnsiTheme="majorBidi" w:cstheme="majorBidi"/>
          <w:sz w:val="24"/>
          <w:szCs w:val="24"/>
        </w:rPr>
        <w:t>,</w:t>
      </w:r>
      <w:r w:rsidR="001149DD" w:rsidRPr="009408E1">
        <w:rPr>
          <w:rFonts w:asciiTheme="majorBidi" w:eastAsiaTheme="minorHAnsi" w:hAnsiTheme="majorBidi" w:cstheme="majorBidi"/>
          <w:sz w:val="24"/>
          <w:szCs w:val="24"/>
        </w:rPr>
        <w:t xml:space="preserve"> </w:t>
      </w:r>
      <w:r w:rsidR="00CB71DD" w:rsidRPr="009408E1">
        <w:rPr>
          <w:rFonts w:asciiTheme="majorBidi" w:eastAsiaTheme="minorHAnsi" w:hAnsiTheme="majorBidi" w:cstheme="majorBidi"/>
          <w:sz w:val="24"/>
          <w:szCs w:val="24"/>
        </w:rPr>
        <w:t>Chen (2011)</w:t>
      </w:r>
      <w:r w:rsidR="00CB71DD" w:rsidRPr="009408E1">
        <w:rPr>
          <w:rFonts w:asciiTheme="majorBidi" w:hAnsiTheme="majorBidi" w:cstheme="majorBidi"/>
          <w:sz w:val="24"/>
          <w:szCs w:val="24"/>
        </w:rPr>
        <w:t xml:space="preserve"> </w:t>
      </w:r>
      <w:r w:rsidR="001149DD" w:rsidRPr="009408E1">
        <w:rPr>
          <w:rFonts w:asciiTheme="majorBidi" w:hAnsiTheme="majorBidi" w:cstheme="majorBidi"/>
          <w:sz w:val="24"/>
          <w:szCs w:val="24"/>
        </w:rPr>
        <w:t>showed that</w:t>
      </w:r>
      <w:r w:rsidR="00CB71DD" w:rsidRPr="009408E1">
        <w:rPr>
          <w:rFonts w:asciiTheme="majorBidi" w:hAnsiTheme="majorBidi" w:cstheme="majorBidi"/>
          <w:sz w:val="24"/>
          <w:szCs w:val="24"/>
        </w:rPr>
        <w:t xml:space="preserve"> extreme incidents like earthquake, the 9/11 terrorist attacks and the SARS outbreak had a </w:t>
      </w:r>
      <w:r w:rsidR="001149DD" w:rsidRPr="009408E1">
        <w:rPr>
          <w:rFonts w:asciiTheme="majorBidi" w:hAnsiTheme="majorBidi" w:cstheme="majorBidi"/>
          <w:sz w:val="24"/>
          <w:szCs w:val="24"/>
        </w:rPr>
        <w:t xml:space="preserve">strong effect on hotel sales and a smaller </w:t>
      </w:r>
      <w:r w:rsidR="00CB71DD" w:rsidRPr="009408E1">
        <w:rPr>
          <w:rFonts w:asciiTheme="majorBidi" w:hAnsiTheme="majorBidi" w:cstheme="majorBidi"/>
          <w:sz w:val="24"/>
          <w:szCs w:val="24"/>
        </w:rPr>
        <w:t xml:space="preserve">negative effect on the stock prices of hotel companies. </w:t>
      </w:r>
      <w:r w:rsidR="00CB71DD" w:rsidRPr="009408E1">
        <w:rPr>
          <w:rFonts w:asciiTheme="majorBidi" w:eastAsiaTheme="minorHAnsi" w:hAnsiTheme="majorBidi" w:cstheme="majorBidi"/>
          <w:sz w:val="24"/>
          <w:szCs w:val="24"/>
        </w:rPr>
        <w:t xml:space="preserve"> </w:t>
      </w:r>
    </w:p>
    <w:p w14:paraId="40BAF205" w14:textId="29BEA7C1" w:rsidR="00BD1F3E" w:rsidRPr="009408E1" w:rsidRDefault="00A527AB" w:rsidP="009408E1">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color w:val="000000"/>
          <w:sz w:val="24"/>
          <w:szCs w:val="24"/>
        </w:rPr>
        <w:t>The effect of diseases and pandemic on the s</w:t>
      </w:r>
      <w:r w:rsidR="00400E53" w:rsidRPr="009408E1">
        <w:rPr>
          <w:rFonts w:asciiTheme="majorBidi" w:eastAsiaTheme="minorHAnsi" w:hAnsiTheme="majorBidi" w:cstheme="majorBidi"/>
          <w:color w:val="000000"/>
          <w:sz w:val="24"/>
          <w:szCs w:val="24"/>
        </w:rPr>
        <w:t>tock market was researched</w:t>
      </w:r>
      <w:r w:rsidR="009408E1">
        <w:rPr>
          <w:rFonts w:asciiTheme="majorBidi" w:eastAsiaTheme="minorHAnsi" w:hAnsiTheme="majorBidi" w:cstheme="majorBidi"/>
          <w:color w:val="000000"/>
          <w:sz w:val="24"/>
          <w:szCs w:val="24"/>
        </w:rPr>
        <w:t xml:space="preserve"> as well</w:t>
      </w:r>
      <w:r w:rsidR="00400E53" w:rsidRPr="009408E1">
        <w:rPr>
          <w:rFonts w:asciiTheme="majorBidi" w:eastAsiaTheme="minorHAnsi" w:hAnsiTheme="majorBidi" w:cstheme="majorBidi"/>
          <w:color w:val="000000"/>
          <w:sz w:val="24"/>
          <w:szCs w:val="24"/>
        </w:rPr>
        <w:t>.</w:t>
      </w:r>
      <w:r w:rsidRPr="009408E1">
        <w:rPr>
          <w:rFonts w:asciiTheme="majorBidi" w:eastAsiaTheme="minorHAnsi" w:hAnsiTheme="majorBidi" w:cstheme="majorBidi"/>
          <w:color w:val="000000"/>
          <w:sz w:val="24"/>
          <w:szCs w:val="24"/>
        </w:rPr>
        <w:t xml:space="preserve"> </w:t>
      </w:r>
      <w:r w:rsidR="00064CBF" w:rsidRPr="009408E1">
        <w:rPr>
          <w:rFonts w:asciiTheme="majorBidi" w:eastAsiaTheme="minorHAnsi" w:hAnsiTheme="majorBidi" w:cstheme="majorBidi"/>
          <w:sz w:val="24"/>
          <w:szCs w:val="24"/>
        </w:rPr>
        <w:t xml:space="preserve">Donadelli, Kizys, &amp; Riedel (2017) tested whether World Health Organization (WHO) alerts and media news on dangerous infectious diseases effect investors mood and the pharmaceutical companies' stocks prices in the United States. The result indicated that news related to diseases have a positive and significant sentiment effect among investors on Wall Street. </w:t>
      </w:r>
      <w:r w:rsidR="00B36AA1" w:rsidRPr="009408E1">
        <w:rPr>
          <w:rFonts w:asciiTheme="majorBidi" w:eastAsiaTheme="minorHAnsi" w:hAnsiTheme="majorBidi" w:cstheme="majorBidi"/>
          <w:sz w:val="24"/>
          <w:szCs w:val="24"/>
        </w:rPr>
        <w:t xml:space="preserve">Similarly, </w:t>
      </w:r>
      <w:r w:rsidR="00BD1F3E" w:rsidRPr="009408E1">
        <w:rPr>
          <w:rFonts w:asciiTheme="majorBidi" w:eastAsiaTheme="minorHAnsi" w:hAnsiTheme="majorBidi" w:cstheme="majorBidi"/>
          <w:color w:val="000000"/>
          <w:sz w:val="24"/>
          <w:szCs w:val="24"/>
        </w:rPr>
        <w:t>Bai</w:t>
      </w:r>
      <w:r w:rsidR="003C5E7D" w:rsidRPr="009408E1">
        <w:rPr>
          <w:rFonts w:asciiTheme="majorBidi" w:eastAsiaTheme="minorHAnsi" w:hAnsiTheme="majorBidi" w:cstheme="majorBidi"/>
          <w:color w:val="000000"/>
          <w:sz w:val="24"/>
          <w:szCs w:val="24"/>
        </w:rPr>
        <w:t xml:space="preserve"> et al</w:t>
      </w:r>
      <w:r w:rsidR="00BD1F3E" w:rsidRPr="009408E1">
        <w:rPr>
          <w:rFonts w:asciiTheme="majorBidi" w:eastAsiaTheme="minorHAnsi" w:hAnsiTheme="majorBidi" w:cstheme="majorBidi"/>
          <w:color w:val="000000"/>
          <w:sz w:val="24"/>
          <w:szCs w:val="24"/>
        </w:rPr>
        <w:t>. (2020) researched the effects of infectious disease pandemic on volatility of the stock markets in U</w:t>
      </w:r>
      <w:r w:rsidR="003C5E7D" w:rsidRPr="009408E1">
        <w:rPr>
          <w:rFonts w:asciiTheme="majorBidi" w:eastAsiaTheme="minorHAnsi" w:hAnsiTheme="majorBidi" w:cstheme="majorBidi"/>
          <w:color w:val="000000"/>
          <w:sz w:val="24"/>
          <w:szCs w:val="24"/>
        </w:rPr>
        <w:t>.</w:t>
      </w:r>
      <w:r w:rsidR="00BD1F3E" w:rsidRPr="009408E1">
        <w:rPr>
          <w:rFonts w:asciiTheme="majorBidi" w:eastAsiaTheme="minorHAnsi" w:hAnsiTheme="majorBidi" w:cstheme="majorBidi"/>
          <w:color w:val="000000"/>
          <w:sz w:val="24"/>
          <w:szCs w:val="24"/>
        </w:rPr>
        <w:t>S</w:t>
      </w:r>
      <w:r w:rsidR="003C5E7D" w:rsidRPr="009408E1">
        <w:rPr>
          <w:rFonts w:asciiTheme="majorBidi" w:eastAsiaTheme="minorHAnsi" w:hAnsiTheme="majorBidi" w:cstheme="majorBidi"/>
          <w:color w:val="000000"/>
          <w:sz w:val="24"/>
          <w:szCs w:val="24"/>
        </w:rPr>
        <w:t>.</w:t>
      </w:r>
      <w:r w:rsidR="00BD1F3E" w:rsidRPr="009408E1">
        <w:rPr>
          <w:rFonts w:asciiTheme="majorBidi" w:eastAsiaTheme="minorHAnsi" w:hAnsiTheme="majorBidi" w:cstheme="majorBidi"/>
          <w:color w:val="000000"/>
          <w:sz w:val="24"/>
          <w:szCs w:val="24"/>
        </w:rPr>
        <w:t xml:space="preserve">, China, UK and Japan during January 2005 to April 2020. They found that infectious disease pandemic has significant positive impacts on the permanent volatility of international stock markets up to 24-month lag, even after controlling the influences of </w:t>
      </w:r>
      <w:r w:rsidR="0013060E" w:rsidRPr="009408E1">
        <w:rPr>
          <w:rFonts w:asciiTheme="majorBidi" w:eastAsiaTheme="minorHAnsi" w:hAnsiTheme="majorBidi" w:cstheme="majorBidi"/>
          <w:color w:val="000000"/>
          <w:sz w:val="24"/>
          <w:szCs w:val="24"/>
        </w:rPr>
        <w:t>past-realized</w:t>
      </w:r>
      <w:r w:rsidR="00BD1F3E" w:rsidRPr="009408E1">
        <w:rPr>
          <w:rFonts w:asciiTheme="majorBidi" w:eastAsiaTheme="minorHAnsi" w:hAnsiTheme="majorBidi" w:cstheme="majorBidi"/>
          <w:color w:val="000000"/>
          <w:sz w:val="24"/>
          <w:szCs w:val="24"/>
        </w:rPr>
        <w:t xml:space="preserve"> volatility, global economic policy uncertainty and the volatility leverage effect.</w:t>
      </w:r>
      <w:r w:rsidR="00096AE8" w:rsidRPr="009408E1">
        <w:rPr>
          <w:rFonts w:asciiTheme="majorBidi" w:eastAsiaTheme="minorHAnsi" w:hAnsiTheme="majorBidi" w:cstheme="majorBidi"/>
          <w:color w:val="000000"/>
          <w:sz w:val="24"/>
          <w:szCs w:val="24"/>
        </w:rPr>
        <w:t xml:space="preserve"> The different actions taken by the countries lead to a different effect on the stock market.</w:t>
      </w:r>
    </w:p>
    <w:p w14:paraId="13AC3681" w14:textId="2DE91DE1" w:rsidR="000B19ED" w:rsidRPr="009408E1" w:rsidRDefault="00B36AA1" w:rsidP="003C5E7D">
      <w:pPr>
        <w:autoSpaceDE w:val="0"/>
        <w:autoSpaceDN w:val="0"/>
        <w:bidi w:val="0"/>
        <w:adjustRightInd w:val="0"/>
        <w:spacing w:after="0" w:line="360" w:lineRule="auto"/>
        <w:jc w:val="both"/>
        <w:rPr>
          <w:rFonts w:asciiTheme="majorBidi" w:eastAsiaTheme="minorHAnsi" w:hAnsiTheme="majorBidi" w:cstheme="majorBidi"/>
          <w:color w:val="000000"/>
          <w:sz w:val="24"/>
          <w:szCs w:val="24"/>
        </w:rPr>
      </w:pPr>
      <w:r w:rsidRPr="009408E1">
        <w:rPr>
          <w:rFonts w:asciiTheme="majorBidi" w:eastAsiaTheme="minorHAnsi" w:hAnsiTheme="majorBidi" w:cstheme="majorBidi"/>
          <w:color w:val="000000"/>
          <w:sz w:val="24"/>
          <w:szCs w:val="24"/>
        </w:rPr>
        <w:t xml:space="preserve">Focusing on the Foot‐and‐Mouth Disease Outbreaks in Korean </w:t>
      </w:r>
      <w:r w:rsidR="00D74910" w:rsidRPr="009408E1">
        <w:rPr>
          <w:rFonts w:asciiTheme="majorBidi" w:eastAsiaTheme="minorHAnsi" w:hAnsiTheme="majorBidi" w:cstheme="majorBidi"/>
          <w:color w:val="000000"/>
          <w:sz w:val="24"/>
          <w:szCs w:val="24"/>
        </w:rPr>
        <w:t xml:space="preserve">Pendell &amp; Cho (2013) </w:t>
      </w:r>
      <w:r w:rsidRPr="009408E1">
        <w:rPr>
          <w:rFonts w:asciiTheme="majorBidi" w:eastAsiaTheme="minorHAnsi" w:hAnsiTheme="majorBidi" w:cstheme="majorBidi"/>
          <w:color w:val="000000"/>
          <w:sz w:val="24"/>
          <w:szCs w:val="24"/>
        </w:rPr>
        <w:t xml:space="preserve">studied its effect </w:t>
      </w:r>
      <w:r w:rsidR="00D74910" w:rsidRPr="009408E1">
        <w:rPr>
          <w:rFonts w:asciiTheme="majorBidi" w:eastAsiaTheme="minorHAnsi" w:hAnsiTheme="majorBidi" w:cstheme="majorBidi"/>
          <w:color w:val="000000"/>
          <w:sz w:val="24"/>
          <w:szCs w:val="24"/>
        </w:rPr>
        <w:t>on the stock market and found</w:t>
      </w:r>
      <w:r w:rsidR="00CA7EC7" w:rsidRPr="009408E1">
        <w:rPr>
          <w:rFonts w:asciiTheme="majorBidi" w:eastAsiaTheme="minorHAnsi" w:hAnsiTheme="majorBidi" w:cstheme="majorBidi"/>
          <w:color w:val="000000"/>
          <w:sz w:val="24"/>
          <w:szCs w:val="24"/>
        </w:rPr>
        <w:t xml:space="preserve"> that the five outbreaks between 2000</w:t>
      </w:r>
      <w:r w:rsidR="00D74910" w:rsidRPr="009408E1">
        <w:rPr>
          <w:rFonts w:asciiTheme="majorBidi" w:eastAsiaTheme="minorHAnsi" w:hAnsiTheme="majorBidi" w:cstheme="majorBidi"/>
          <w:color w:val="000000"/>
          <w:sz w:val="24"/>
          <w:szCs w:val="24"/>
        </w:rPr>
        <w:t xml:space="preserve"> </w:t>
      </w:r>
      <w:r w:rsidR="00CA7EC7" w:rsidRPr="009408E1">
        <w:rPr>
          <w:rFonts w:asciiTheme="majorBidi" w:eastAsiaTheme="minorHAnsi" w:hAnsiTheme="majorBidi" w:cstheme="majorBidi"/>
          <w:color w:val="000000"/>
          <w:sz w:val="24"/>
          <w:szCs w:val="24"/>
        </w:rPr>
        <w:t xml:space="preserve">and 2010 caused both expected and unexpected reactions </w:t>
      </w:r>
      <w:r w:rsidR="00D74910" w:rsidRPr="009408E1">
        <w:rPr>
          <w:rFonts w:asciiTheme="majorBidi" w:eastAsiaTheme="minorHAnsi" w:hAnsiTheme="majorBidi" w:cstheme="majorBidi"/>
          <w:color w:val="000000"/>
          <w:sz w:val="24"/>
          <w:szCs w:val="24"/>
        </w:rPr>
        <w:t xml:space="preserve">in the stock market </w:t>
      </w:r>
      <w:r w:rsidR="00CA7EC7" w:rsidRPr="009408E1">
        <w:rPr>
          <w:rFonts w:asciiTheme="majorBidi" w:eastAsiaTheme="minorHAnsi" w:hAnsiTheme="majorBidi" w:cstheme="majorBidi"/>
          <w:color w:val="000000"/>
          <w:sz w:val="24"/>
          <w:szCs w:val="24"/>
        </w:rPr>
        <w:t>to individual companies</w:t>
      </w:r>
      <w:r w:rsidR="00D74910" w:rsidRPr="009408E1">
        <w:rPr>
          <w:rFonts w:asciiTheme="majorBidi" w:eastAsiaTheme="minorHAnsi" w:hAnsiTheme="majorBidi" w:cstheme="majorBidi"/>
          <w:color w:val="000000"/>
          <w:sz w:val="24"/>
          <w:szCs w:val="24"/>
        </w:rPr>
        <w:t xml:space="preserve"> </w:t>
      </w:r>
      <w:r w:rsidR="00CA7EC7" w:rsidRPr="009408E1">
        <w:rPr>
          <w:rFonts w:asciiTheme="majorBidi" w:eastAsiaTheme="minorHAnsi" w:hAnsiTheme="majorBidi" w:cstheme="majorBidi"/>
          <w:color w:val="000000"/>
          <w:sz w:val="24"/>
          <w:szCs w:val="24"/>
        </w:rPr>
        <w:t xml:space="preserve">in different industries. The markets reactions </w:t>
      </w:r>
      <w:r w:rsidR="00D74910" w:rsidRPr="009408E1">
        <w:rPr>
          <w:rFonts w:asciiTheme="majorBidi" w:eastAsiaTheme="minorHAnsi" w:hAnsiTheme="majorBidi" w:cstheme="majorBidi"/>
          <w:color w:val="000000"/>
          <w:sz w:val="24"/>
          <w:szCs w:val="24"/>
        </w:rPr>
        <w:t>was</w:t>
      </w:r>
      <w:r w:rsidR="00CA7EC7" w:rsidRPr="009408E1">
        <w:rPr>
          <w:rFonts w:asciiTheme="majorBidi" w:eastAsiaTheme="minorHAnsi" w:hAnsiTheme="majorBidi" w:cstheme="majorBidi"/>
          <w:color w:val="000000"/>
          <w:sz w:val="24"/>
          <w:szCs w:val="24"/>
        </w:rPr>
        <w:t xml:space="preserve"> more gradual than </w:t>
      </w:r>
      <w:r w:rsidR="00285931" w:rsidRPr="009408E1">
        <w:rPr>
          <w:rFonts w:asciiTheme="majorBidi" w:eastAsiaTheme="minorHAnsi" w:hAnsiTheme="majorBidi" w:cstheme="majorBidi"/>
          <w:color w:val="000000"/>
          <w:sz w:val="24"/>
          <w:szCs w:val="24"/>
        </w:rPr>
        <w:t>immediate</w:t>
      </w:r>
      <w:r w:rsidR="00D74910" w:rsidRPr="009408E1">
        <w:rPr>
          <w:rFonts w:asciiTheme="majorBidi" w:eastAsiaTheme="minorHAnsi" w:hAnsiTheme="majorBidi" w:cstheme="majorBidi"/>
          <w:color w:val="000000"/>
          <w:sz w:val="24"/>
          <w:szCs w:val="24"/>
        </w:rPr>
        <w:t xml:space="preserve"> as the</w:t>
      </w:r>
      <w:r w:rsidR="00CA7EC7" w:rsidRPr="009408E1">
        <w:rPr>
          <w:rFonts w:asciiTheme="majorBidi" w:eastAsiaTheme="minorHAnsi" w:hAnsiTheme="majorBidi" w:cstheme="majorBidi"/>
          <w:color w:val="000000"/>
          <w:sz w:val="24"/>
          <w:szCs w:val="24"/>
        </w:rPr>
        <w:t xml:space="preserve"> statistically significant cumulative</w:t>
      </w:r>
      <w:r w:rsidR="00D74910" w:rsidRPr="009408E1">
        <w:rPr>
          <w:rFonts w:asciiTheme="majorBidi" w:eastAsiaTheme="minorHAnsi" w:hAnsiTheme="majorBidi" w:cstheme="majorBidi"/>
          <w:color w:val="000000"/>
          <w:sz w:val="24"/>
          <w:szCs w:val="24"/>
        </w:rPr>
        <w:t xml:space="preserve"> </w:t>
      </w:r>
      <w:r w:rsidR="00CA7EC7" w:rsidRPr="009408E1">
        <w:rPr>
          <w:rFonts w:asciiTheme="majorBidi" w:eastAsiaTheme="minorHAnsi" w:hAnsiTheme="majorBidi" w:cstheme="majorBidi"/>
          <w:color w:val="000000"/>
          <w:sz w:val="24"/>
          <w:szCs w:val="24"/>
        </w:rPr>
        <w:t>abnormal returns (CAR)</w:t>
      </w:r>
      <w:r w:rsidR="003C5E7D" w:rsidRPr="009408E1">
        <w:rPr>
          <w:rFonts w:asciiTheme="majorBidi" w:eastAsiaTheme="minorHAnsi" w:hAnsiTheme="majorBidi" w:cstheme="majorBidi"/>
          <w:color w:val="000000"/>
          <w:sz w:val="24"/>
          <w:szCs w:val="24"/>
        </w:rPr>
        <w:t xml:space="preserve"> </w:t>
      </w:r>
      <w:r w:rsidR="00D74910" w:rsidRPr="009408E1">
        <w:rPr>
          <w:rFonts w:asciiTheme="majorBidi" w:eastAsiaTheme="minorHAnsi" w:hAnsiTheme="majorBidi" w:cstheme="majorBidi"/>
          <w:color w:val="000000"/>
          <w:sz w:val="24"/>
          <w:szCs w:val="24"/>
        </w:rPr>
        <w:t xml:space="preserve">was higher </w:t>
      </w:r>
      <w:r w:rsidR="00CA7EC7" w:rsidRPr="009408E1">
        <w:rPr>
          <w:rFonts w:asciiTheme="majorBidi" w:eastAsiaTheme="minorHAnsi" w:hAnsiTheme="majorBidi" w:cstheme="majorBidi"/>
          <w:color w:val="000000"/>
          <w:sz w:val="24"/>
          <w:szCs w:val="24"/>
        </w:rPr>
        <w:t>than single-day abnormal returns (AR).</w:t>
      </w:r>
      <w:r w:rsidRPr="009408E1">
        <w:rPr>
          <w:rFonts w:asciiTheme="majorBidi" w:eastAsiaTheme="minorHAnsi" w:hAnsiTheme="majorBidi" w:cstheme="majorBidi"/>
          <w:color w:val="000000"/>
          <w:sz w:val="24"/>
          <w:szCs w:val="24"/>
        </w:rPr>
        <w:t xml:space="preserve"> </w:t>
      </w:r>
      <w:r w:rsidR="00CB71DD" w:rsidRPr="009408E1">
        <w:rPr>
          <w:rFonts w:asciiTheme="majorBidi" w:eastAsiaTheme="minorHAnsi" w:hAnsiTheme="majorBidi" w:cstheme="majorBidi"/>
          <w:sz w:val="24"/>
          <w:szCs w:val="24"/>
        </w:rPr>
        <w:t xml:space="preserve">Chen, </w:t>
      </w:r>
      <w:r w:rsidR="00CB71DD" w:rsidRPr="009408E1">
        <w:rPr>
          <w:rFonts w:asciiTheme="majorBidi" w:eastAsia="Times New Roman" w:hAnsiTheme="majorBidi" w:cstheme="majorBidi"/>
          <w:bCs/>
          <w:color w:val="000000"/>
          <w:sz w:val="24"/>
          <w:szCs w:val="24"/>
        </w:rPr>
        <w:t>Jang and</w:t>
      </w:r>
      <w:r w:rsidR="00CB71DD" w:rsidRPr="009408E1">
        <w:rPr>
          <w:rFonts w:asciiTheme="majorBidi" w:eastAsiaTheme="minorHAnsi" w:hAnsiTheme="majorBidi" w:cstheme="majorBidi"/>
          <w:sz w:val="24"/>
          <w:szCs w:val="24"/>
        </w:rPr>
        <w:t xml:space="preserve"> </w:t>
      </w:r>
      <w:r w:rsidR="00CB71DD" w:rsidRPr="009408E1">
        <w:rPr>
          <w:rFonts w:asciiTheme="majorBidi" w:eastAsia="Times New Roman" w:hAnsiTheme="majorBidi" w:cstheme="majorBidi"/>
          <w:bCs/>
          <w:color w:val="000000"/>
          <w:sz w:val="24"/>
          <w:szCs w:val="24"/>
        </w:rPr>
        <w:t>Kim</w:t>
      </w:r>
      <w:r w:rsidR="00CB71DD" w:rsidRPr="009408E1">
        <w:rPr>
          <w:rFonts w:asciiTheme="majorBidi" w:eastAsiaTheme="minorHAnsi" w:hAnsiTheme="majorBidi" w:cstheme="majorBidi"/>
          <w:sz w:val="24"/>
          <w:szCs w:val="24"/>
        </w:rPr>
        <w:t xml:space="preserve"> (2007) studied the effect </w:t>
      </w:r>
      <w:r w:rsidR="000D20C1" w:rsidRPr="009408E1">
        <w:rPr>
          <w:rFonts w:asciiTheme="majorBidi" w:eastAsiaTheme="minorHAnsi" w:hAnsiTheme="majorBidi" w:cstheme="majorBidi"/>
          <w:sz w:val="24"/>
          <w:szCs w:val="24"/>
        </w:rPr>
        <w:t xml:space="preserve">of the SARS outbreak, </w:t>
      </w:r>
      <w:r w:rsidR="00CB71DD" w:rsidRPr="009408E1">
        <w:rPr>
          <w:rFonts w:asciiTheme="majorBidi" w:eastAsiaTheme="minorHAnsi" w:hAnsiTheme="majorBidi" w:cstheme="majorBidi"/>
          <w:sz w:val="24"/>
          <w:szCs w:val="24"/>
        </w:rPr>
        <w:t xml:space="preserve">on Taiwanese hotel stock prices using an event-study approach. </w:t>
      </w:r>
      <w:r w:rsidR="000D20C1" w:rsidRPr="009408E1">
        <w:rPr>
          <w:rFonts w:asciiTheme="majorBidi" w:eastAsiaTheme="minorHAnsi" w:hAnsiTheme="majorBidi" w:cstheme="majorBidi"/>
          <w:sz w:val="24"/>
          <w:szCs w:val="24"/>
        </w:rPr>
        <w:t xml:space="preserve">The results showed </w:t>
      </w:r>
      <w:r w:rsidR="00CB71DD" w:rsidRPr="009408E1">
        <w:rPr>
          <w:rFonts w:asciiTheme="majorBidi" w:eastAsiaTheme="minorHAnsi" w:hAnsiTheme="majorBidi" w:cstheme="majorBidi"/>
          <w:sz w:val="24"/>
          <w:szCs w:val="24"/>
        </w:rPr>
        <w:t xml:space="preserve">that seven publicly traded hotel companies experienced </w:t>
      </w:r>
      <w:r w:rsidR="000D20C1" w:rsidRPr="009408E1">
        <w:rPr>
          <w:rFonts w:asciiTheme="majorBidi" w:eastAsiaTheme="minorHAnsi" w:hAnsiTheme="majorBidi" w:cstheme="majorBidi"/>
          <w:sz w:val="24"/>
          <w:szCs w:val="24"/>
        </w:rPr>
        <w:t>sharp</w:t>
      </w:r>
      <w:r w:rsidR="00CB71DD" w:rsidRPr="009408E1">
        <w:rPr>
          <w:rFonts w:asciiTheme="majorBidi" w:eastAsiaTheme="minorHAnsi" w:hAnsiTheme="majorBidi" w:cstheme="majorBidi"/>
          <w:sz w:val="24"/>
          <w:szCs w:val="24"/>
        </w:rPr>
        <w:t xml:space="preserve"> declines in earnings and stock prices during t</w:t>
      </w:r>
      <w:r w:rsidR="000D20C1" w:rsidRPr="009408E1">
        <w:rPr>
          <w:rFonts w:asciiTheme="majorBidi" w:eastAsiaTheme="minorHAnsi" w:hAnsiTheme="majorBidi" w:cstheme="majorBidi"/>
          <w:sz w:val="24"/>
          <w:szCs w:val="24"/>
        </w:rPr>
        <w:t>he period of the SARS outbreak.</w:t>
      </w:r>
      <w:r w:rsidR="00D22D09" w:rsidRPr="009408E1">
        <w:rPr>
          <w:rFonts w:asciiTheme="majorBidi" w:eastAsiaTheme="minorHAnsi" w:hAnsiTheme="majorBidi" w:cstheme="majorBidi"/>
          <w:sz w:val="24"/>
          <w:szCs w:val="24"/>
        </w:rPr>
        <w:t xml:space="preserve"> </w:t>
      </w:r>
      <w:r w:rsidR="000D20C1" w:rsidRPr="009408E1">
        <w:rPr>
          <w:rFonts w:asciiTheme="majorBidi" w:eastAsiaTheme="minorHAnsi" w:hAnsiTheme="majorBidi" w:cstheme="majorBidi"/>
          <w:sz w:val="24"/>
          <w:szCs w:val="24"/>
        </w:rPr>
        <w:t>T</w:t>
      </w:r>
      <w:r w:rsidR="00CB71DD" w:rsidRPr="009408E1">
        <w:rPr>
          <w:rFonts w:asciiTheme="majorBidi" w:eastAsiaTheme="minorHAnsi" w:hAnsiTheme="majorBidi" w:cstheme="majorBidi"/>
          <w:sz w:val="24"/>
          <w:szCs w:val="24"/>
        </w:rPr>
        <w:t>he Taiwanese hotel stocks showed significantly negative cumulative mean abnormal returns</w:t>
      </w:r>
      <w:r w:rsidR="000D20C1" w:rsidRPr="009408E1">
        <w:rPr>
          <w:rFonts w:asciiTheme="majorBidi" w:eastAsiaTheme="minorHAnsi" w:hAnsiTheme="majorBidi" w:cstheme="majorBidi"/>
          <w:sz w:val="24"/>
          <w:szCs w:val="24"/>
        </w:rPr>
        <w:t xml:space="preserve"> on and after the day of the SARS outbreak</w:t>
      </w:r>
      <w:r w:rsidR="00CB71DD" w:rsidRPr="009408E1">
        <w:rPr>
          <w:rFonts w:asciiTheme="majorBidi" w:eastAsiaTheme="minorHAnsi" w:hAnsiTheme="majorBidi" w:cstheme="majorBidi"/>
          <w:sz w:val="24"/>
          <w:szCs w:val="24"/>
        </w:rPr>
        <w:t>.</w:t>
      </w:r>
      <w:r w:rsidR="002F1F7B" w:rsidRPr="009408E1">
        <w:rPr>
          <w:rFonts w:asciiTheme="majorBidi" w:eastAsiaTheme="minorHAnsi" w:hAnsiTheme="majorBidi" w:cstheme="majorBidi"/>
          <w:sz w:val="24"/>
          <w:szCs w:val="24"/>
        </w:rPr>
        <w:t xml:space="preserve"> </w:t>
      </w:r>
      <w:r w:rsidR="00EC7C91" w:rsidRPr="009408E1">
        <w:rPr>
          <w:rFonts w:asciiTheme="majorBidi" w:eastAsiaTheme="minorHAnsi" w:hAnsiTheme="majorBidi" w:cstheme="majorBidi"/>
          <w:sz w:val="24"/>
          <w:szCs w:val="24"/>
        </w:rPr>
        <w:t xml:space="preserve">Likewise, </w:t>
      </w:r>
      <w:r w:rsidR="00A16205" w:rsidRPr="009408E1">
        <w:rPr>
          <w:rFonts w:asciiTheme="majorBidi" w:eastAsiaTheme="minorHAnsi" w:hAnsiTheme="majorBidi" w:cstheme="majorBidi"/>
          <w:sz w:val="24"/>
          <w:szCs w:val="24"/>
        </w:rPr>
        <w:t>Ali</w:t>
      </w:r>
      <w:r w:rsidR="003C5E7D" w:rsidRPr="009408E1">
        <w:rPr>
          <w:rFonts w:asciiTheme="majorBidi" w:eastAsiaTheme="minorHAnsi" w:hAnsiTheme="majorBidi" w:cstheme="majorBidi"/>
          <w:sz w:val="24"/>
          <w:szCs w:val="24"/>
        </w:rPr>
        <w:t xml:space="preserve"> et al.</w:t>
      </w:r>
      <w:r w:rsidR="00A16205" w:rsidRPr="009408E1">
        <w:rPr>
          <w:rFonts w:asciiTheme="majorBidi" w:eastAsiaTheme="minorHAnsi" w:hAnsiTheme="majorBidi" w:cstheme="majorBidi"/>
          <w:sz w:val="24"/>
          <w:szCs w:val="24"/>
        </w:rPr>
        <w:t xml:space="preserve"> (2010) found </w:t>
      </w:r>
      <w:r w:rsidR="00303088" w:rsidRPr="009408E1">
        <w:rPr>
          <w:rFonts w:asciiTheme="majorBidi" w:eastAsiaTheme="minorHAnsi" w:hAnsiTheme="majorBidi" w:cstheme="majorBidi"/>
          <w:sz w:val="24"/>
          <w:szCs w:val="24"/>
        </w:rPr>
        <w:t>that the</w:t>
      </w:r>
      <w:r w:rsidR="00610274" w:rsidRPr="009408E1">
        <w:rPr>
          <w:rFonts w:asciiTheme="majorBidi" w:eastAsiaTheme="minorHAnsi" w:hAnsiTheme="majorBidi" w:cstheme="majorBidi"/>
          <w:sz w:val="24"/>
          <w:szCs w:val="24"/>
        </w:rPr>
        <w:t xml:space="preserve"> SARS outbreak had a dramatic effect on the Malaysian stock market. On </w:t>
      </w:r>
      <w:r w:rsidR="002F1F7B" w:rsidRPr="009408E1">
        <w:rPr>
          <w:rFonts w:asciiTheme="majorBidi" w:eastAsiaTheme="minorHAnsi" w:hAnsiTheme="majorBidi" w:cstheme="majorBidi"/>
          <w:sz w:val="24"/>
          <w:szCs w:val="24"/>
        </w:rPr>
        <w:t xml:space="preserve">the other hand, Nippani &amp; Washer (2004) who studied the effect of SARS on the stock markets of Canada, China, Hong Kong, Indonesia, Philippines, Singapore, Thailand and Vietnam, found that only China and Vietnam were affected. </w:t>
      </w:r>
      <w:r w:rsidR="000B19ED" w:rsidRPr="009408E1">
        <w:rPr>
          <w:rFonts w:asciiTheme="majorBidi" w:eastAsiaTheme="minorHAnsi" w:hAnsiTheme="majorBidi" w:cstheme="majorBidi"/>
          <w:sz w:val="24"/>
          <w:szCs w:val="24"/>
        </w:rPr>
        <w:t xml:space="preserve">Ichev and Marinč </w:t>
      </w:r>
      <w:r w:rsidR="0010086E" w:rsidRPr="009408E1">
        <w:rPr>
          <w:rFonts w:asciiTheme="majorBidi" w:eastAsiaTheme="minorHAnsi" w:hAnsiTheme="majorBidi" w:cstheme="majorBidi"/>
          <w:sz w:val="24"/>
          <w:szCs w:val="24"/>
        </w:rPr>
        <w:t>(</w:t>
      </w:r>
      <w:r w:rsidR="000B19ED" w:rsidRPr="009408E1">
        <w:rPr>
          <w:rFonts w:asciiTheme="majorBidi" w:eastAsiaTheme="minorHAnsi" w:hAnsiTheme="majorBidi" w:cstheme="majorBidi"/>
          <w:sz w:val="24"/>
          <w:szCs w:val="24"/>
        </w:rPr>
        <w:t>2018</w:t>
      </w:r>
      <w:r w:rsidR="0010086E" w:rsidRPr="009408E1">
        <w:rPr>
          <w:rFonts w:asciiTheme="majorBidi" w:eastAsiaTheme="minorHAnsi" w:hAnsiTheme="majorBidi" w:cstheme="majorBidi"/>
          <w:sz w:val="24"/>
          <w:szCs w:val="24"/>
        </w:rPr>
        <w:t>)</w:t>
      </w:r>
      <w:r w:rsidR="000B19ED" w:rsidRPr="009408E1">
        <w:rPr>
          <w:rFonts w:asciiTheme="majorBidi" w:eastAsiaTheme="minorHAnsi" w:hAnsiTheme="majorBidi" w:cstheme="majorBidi"/>
          <w:sz w:val="24"/>
          <w:szCs w:val="24"/>
        </w:rPr>
        <w:t xml:space="preserve"> studied the Ebola outbreak effect on the </w:t>
      </w:r>
      <w:r w:rsidR="0010086E" w:rsidRPr="009408E1">
        <w:rPr>
          <w:rFonts w:asciiTheme="majorBidi" w:eastAsiaTheme="minorHAnsi" w:hAnsiTheme="majorBidi" w:cstheme="majorBidi"/>
          <w:sz w:val="24"/>
          <w:szCs w:val="24"/>
        </w:rPr>
        <w:t>U.S.</w:t>
      </w:r>
      <w:r w:rsidR="000B19ED" w:rsidRPr="009408E1">
        <w:rPr>
          <w:rFonts w:asciiTheme="majorBidi" w:eastAsiaTheme="minorHAnsi" w:hAnsiTheme="majorBidi" w:cstheme="majorBidi"/>
          <w:sz w:val="24"/>
          <w:szCs w:val="24"/>
        </w:rPr>
        <w:t xml:space="preserve"> stock market</w:t>
      </w:r>
      <w:r w:rsidR="00400E53" w:rsidRPr="009408E1">
        <w:rPr>
          <w:rFonts w:asciiTheme="majorBidi" w:eastAsiaTheme="minorHAnsi" w:hAnsiTheme="majorBidi" w:cstheme="majorBidi"/>
          <w:sz w:val="24"/>
          <w:szCs w:val="24"/>
        </w:rPr>
        <w:t>.</w:t>
      </w:r>
      <w:r w:rsidR="000B19ED" w:rsidRPr="009408E1">
        <w:rPr>
          <w:rFonts w:asciiTheme="majorBidi" w:eastAsiaTheme="minorHAnsi" w:hAnsiTheme="majorBidi" w:cstheme="majorBidi"/>
          <w:sz w:val="24"/>
          <w:szCs w:val="24"/>
        </w:rPr>
        <w:t xml:space="preserve"> </w:t>
      </w:r>
      <w:r w:rsidR="00400E53" w:rsidRPr="009408E1">
        <w:rPr>
          <w:rFonts w:asciiTheme="majorBidi" w:eastAsiaTheme="minorHAnsi" w:hAnsiTheme="majorBidi" w:cstheme="majorBidi"/>
          <w:sz w:val="24"/>
          <w:szCs w:val="24"/>
        </w:rPr>
        <w:t xml:space="preserve">They </w:t>
      </w:r>
      <w:r w:rsidR="000B19ED" w:rsidRPr="009408E1">
        <w:rPr>
          <w:rFonts w:asciiTheme="majorBidi" w:eastAsiaTheme="minorHAnsi" w:hAnsiTheme="majorBidi" w:cstheme="majorBidi"/>
          <w:sz w:val="24"/>
          <w:szCs w:val="24"/>
        </w:rPr>
        <w:t xml:space="preserve">found that the effect is strongest for the stocks of companies with exposure of their operations to the </w:t>
      </w:r>
      <w:r w:rsidR="000B19ED" w:rsidRPr="009408E1">
        <w:rPr>
          <w:rFonts w:asciiTheme="majorBidi" w:eastAsiaTheme="minorHAnsi" w:hAnsiTheme="majorBidi" w:cstheme="majorBidi"/>
          <w:sz w:val="24"/>
          <w:szCs w:val="24"/>
        </w:rPr>
        <w:lastRenderedPageBreak/>
        <w:t>West African countries (WAC) and the U.S., and for the events located in the WAC and the U.S.</w:t>
      </w:r>
    </w:p>
    <w:p w14:paraId="4146BA1E" w14:textId="7DE677AD" w:rsidR="009F6BEB" w:rsidRPr="009408E1" w:rsidRDefault="00DB0F4B" w:rsidP="004D3065">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t xml:space="preserve">The covid -19 outbreak draw a lot of research to its effects on the economic and the stock markets. For example, </w:t>
      </w:r>
      <w:r w:rsidR="00297D7A" w:rsidRPr="009408E1">
        <w:rPr>
          <w:rFonts w:asciiTheme="majorBidi" w:eastAsiaTheme="minorHAnsi" w:hAnsiTheme="majorBidi" w:cstheme="majorBidi"/>
          <w:sz w:val="24"/>
          <w:szCs w:val="24"/>
        </w:rPr>
        <w:t>Albulescu (2020) researched the effect of official announcements regarding new cases of infection and death ratio on the financial markets volatility index (VIX) 40 days after the break of the Covid-19. The results showed that while new cases reported in China and elsewhere have a mixed effect on financial volatility, the death ratio positively influences VIX, and that reported cases outside of China triggering important impact. In addition, the higher the number of affected countries, the higher the financial volatility is.</w:t>
      </w:r>
      <w:r w:rsidRPr="009408E1">
        <w:rPr>
          <w:rFonts w:asciiTheme="majorBidi" w:eastAsiaTheme="minorHAnsi" w:hAnsiTheme="majorBidi" w:cstheme="majorBidi"/>
          <w:sz w:val="24"/>
          <w:szCs w:val="24"/>
        </w:rPr>
        <w:t xml:space="preserve"> </w:t>
      </w:r>
    </w:p>
    <w:p w14:paraId="63B4ED7F" w14:textId="77777777" w:rsidR="004D3065" w:rsidRPr="009408E1" w:rsidRDefault="004D3065" w:rsidP="004D3065">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t>Looking at global financial markets Ali et al. (2020) studies the correlation between spread of COVID-19 and the markets. According to their findings the global financial markets have gone into freefall, while, the Chinese market has stabilized during the later phase of COVID-19 crisis.</w:t>
      </w:r>
      <w:r w:rsidRPr="009408E1">
        <w:rPr>
          <w:rFonts w:asciiTheme="majorBidi" w:hAnsiTheme="majorBidi" w:cstheme="majorBidi"/>
          <w:sz w:val="24"/>
          <w:szCs w:val="24"/>
        </w:rPr>
        <w:t xml:space="preserve"> </w:t>
      </w:r>
      <w:r w:rsidRPr="009408E1">
        <w:rPr>
          <w:rFonts w:asciiTheme="majorBidi" w:eastAsiaTheme="minorHAnsi" w:hAnsiTheme="majorBidi" w:cstheme="majorBidi"/>
          <w:sz w:val="24"/>
          <w:szCs w:val="24"/>
        </w:rPr>
        <w:t xml:space="preserve">Similarly, Zhang et al. (2020) illustrate that the COVID-19 pandemic has significant impacts on global financial markets. </w:t>
      </w:r>
    </w:p>
    <w:p w14:paraId="152A89A4" w14:textId="6C186059" w:rsidR="005858B8" w:rsidRPr="009408E1" w:rsidRDefault="009F6BEB" w:rsidP="004D3065">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hAnsiTheme="majorBidi" w:cstheme="majorBidi"/>
          <w:color w:val="222222"/>
          <w:sz w:val="24"/>
          <w:szCs w:val="24"/>
          <w:shd w:val="clear" w:color="auto" w:fill="FFFFFF"/>
        </w:rPr>
        <w:t>Focusing on the U</w:t>
      </w:r>
      <w:r w:rsidR="003D7113" w:rsidRPr="009408E1">
        <w:rPr>
          <w:rFonts w:asciiTheme="majorBidi" w:hAnsiTheme="majorBidi" w:cstheme="majorBidi"/>
          <w:color w:val="222222"/>
          <w:sz w:val="24"/>
          <w:szCs w:val="24"/>
          <w:shd w:val="clear" w:color="auto" w:fill="FFFFFF"/>
        </w:rPr>
        <w:t>.</w:t>
      </w:r>
      <w:r w:rsidRPr="009408E1">
        <w:rPr>
          <w:rFonts w:asciiTheme="majorBidi" w:hAnsiTheme="majorBidi" w:cstheme="majorBidi"/>
          <w:color w:val="222222"/>
          <w:sz w:val="24"/>
          <w:szCs w:val="24"/>
          <w:shd w:val="clear" w:color="auto" w:fill="FFFFFF"/>
        </w:rPr>
        <w:t>S</w:t>
      </w:r>
      <w:r w:rsidR="003D7113" w:rsidRPr="009408E1">
        <w:rPr>
          <w:rFonts w:asciiTheme="majorBidi" w:hAnsiTheme="majorBidi" w:cstheme="majorBidi"/>
          <w:color w:val="222222"/>
          <w:sz w:val="24"/>
          <w:szCs w:val="24"/>
          <w:shd w:val="clear" w:color="auto" w:fill="FFFFFF"/>
        </w:rPr>
        <w:t>.</w:t>
      </w:r>
      <w:r w:rsidRPr="009408E1">
        <w:rPr>
          <w:rFonts w:asciiTheme="majorBidi" w:hAnsiTheme="majorBidi" w:cstheme="majorBidi"/>
          <w:color w:val="222222"/>
          <w:sz w:val="24"/>
          <w:szCs w:val="24"/>
          <w:shd w:val="clear" w:color="auto" w:fill="FFFFFF"/>
        </w:rPr>
        <w:t xml:space="preserve"> stock market, </w:t>
      </w:r>
      <w:r w:rsidR="00AF65DB" w:rsidRPr="009408E1">
        <w:rPr>
          <w:rFonts w:asciiTheme="majorBidi" w:hAnsiTheme="majorBidi" w:cstheme="majorBidi"/>
          <w:color w:val="222222"/>
          <w:sz w:val="24"/>
          <w:szCs w:val="24"/>
          <w:shd w:val="clear" w:color="auto" w:fill="FFFFFF"/>
        </w:rPr>
        <w:t>Baker</w:t>
      </w:r>
      <w:r w:rsidR="003D7113" w:rsidRPr="009408E1">
        <w:rPr>
          <w:rFonts w:asciiTheme="majorBidi" w:hAnsiTheme="majorBidi" w:cstheme="majorBidi"/>
          <w:color w:val="222222"/>
          <w:sz w:val="24"/>
          <w:szCs w:val="24"/>
          <w:shd w:val="clear" w:color="auto" w:fill="FFFFFF"/>
        </w:rPr>
        <w:t xml:space="preserve"> et al.</w:t>
      </w:r>
      <w:r w:rsidR="00AF65DB" w:rsidRPr="009408E1">
        <w:rPr>
          <w:rFonts w:asciiTheme="majorBidi" w:hAnsiTheme="majorBidi" w:cstheme="majorBidi"/>
          <w:color w:val="222222"/>
          <w:sz w:val="24"/>
          <w:szCs w:val="24"/>
          <w:shd w:val="clear" w:color="auto" w:fill="FFFFFF"/>
        </w:rPr>
        <w:t xml:space="preserve"> (2020)</w:t>
      </w:r>
      <w:r w:rsidRPr="009408E1">
        <w:rPr>
          <w:rFonts w:asciiTheme="majorBidi" w:eastAsiaTheme="minorHAnsi" w:hAnsiTheme="majorBidi" w:cstheme="majorBidi"/>
          <w:sz w:val="24"/>
          <w:szCs w:val="24"/>
        </w:rPr>
        <w:t xml:space="preserve"> r</w:t>
      </w:r>
      <w:r w:rsidR="00AF65DB" w:rsidRPr="009408E1">
        <w:rPr>
          <w:rFonts w:asciiTheme="majorBidi" w:eastAsiaTheme="minorHAnsi" w:hAnsiTheme="majorBidi" w:cstheme="majorBidi"/>
          <w:sz w:val="24"/>
          <w:szCs w:val="24"/>
        </w:rPr>
        <w:t xml:space="preserve">esearched the effect of the covid-19 and found that from 24 February to 24 March 2020, in a period of 22 trading days there were 18 market jumps – more than any other period in history with the same number of trading days. </w:t>
      </w:r>
      <w:r w:rsidR="00633D3A" w:rsidRPr="009408E1">
        <w:rPr>
          <w:rFonts w:asciiTheme="majorBidi" w:eastAsiaTheme="minorHAnsi" w:hAnsiTheme="majorBidi" w:cstheme="majorBidi"/>
          <w:sz w:val="24"/>
          <w:szCs w:val="24"/>
        </w:rPr>
        <w:t xml:space="preserve">They </w:t>
      </w:r>
      <w:r w:rsidR="00AA12C6" w:rsidRPr="009408E1">
        <w:rPr>
          <w:rFonts w:asciiTheme="majorBidi" w:eastAsiaTheme="minorHAnsi" w:hAnsiTheme="majorBidi" w:cstheme="majorBidi"/>
          <w:sz w:val="24"/>
          <w:szCs w:val="24"/>
        </w:rPr>
        <w:t>looked at</w:t>
      </w:r>
      <w:r w:rsidR="00633D3A" w:rsidRPr="009408E1">
        <w:rPr>
          <w:rFonts w:asciiTheme="majorBidi" w:eastAsiaTheme="minorHAnsi" w:hAnsiTheme="majorBidi" w:cstheme="majorBidi"/>
          <w:sz w:val="24"/>
          <w:szCs w:val="24"/>
        </w:rPr>
        <w:t xml:space="preserve"> several explanations for the effect. For example, the severity of the flu, which they claim is not a good explanation since the Spanish flu which was as severe did not have such effect on the stock market. Another explanation they offer is the </w:t>
      </w:r>
      <w:r w:rsidR="002969B6" w:rsidRPr="009408E1">
        <w:rPr>
          <w:rFonts w:asciiTheme="majorBidi" w:eastAsiaTheme="minorHAnsi" w:hAnsiTheme="majorBidi" w:cstheme="majorBidi"/>
          <w:sz w:val="24"/>
          <w:szCs w:val="24"/>
        </w:rPr>
        <w:t xml:space="preserve">availability of information regarding the covid -19. Yet another explanation is the construction of modern economy which is based on services and travel and countless face to face interactions.  In </w:t>
      </w:r>
      <w:r w:rsidR="003D7113" w:rsidRPr="009408E1">
        <w:rPr>
          <w:rFonts w:asciiTheme="majorBidi" w:eastAsiaTheme="minorHAnsi" w:hAnsiTheme="majorBidi" w:cstheme="majorBidi"/>
          <w:sz w:val="24"/>
          <w:szCs w:val="24"/>
        </w:rPr>
        <w:t>addition,</w:t>
      </w:r>
      <w:r w:rsidR="002969B6" w:rsidRPr="009408E1">
        <w:rPr>
          <w:rFonts w:asciiTheme="majorBidi" w:eastAsiaTheme="minorHAnsi" w:hAnsiTheme="majorBidi" w:cstheme="majorBidi"/>
          <w:sz w:val="24"/>
          <w:szCs w:val="24"/>
        </w:rPr>
        <w:t xml:space="preserve"> the preventive behavior which include social distancing and travel restriction which cause severe economic damage.</w:t>
      </w:r>
      <w:r w:rsidR="00AB4DAC" w:rsidRPr="009408E1">
        <w:rPr>
          <w:rFonts w:asciiTheme="majorBidi" w:eastAsiaTheme="minorHAnsi" w:hAnsiTheme="majorBidi" w:cstheme="majorBidi"/>
          <w:sz w:val="24"/>
          <w:szCs w:val="24"/>
        </w:rPr>
        <w:t xml:space="preserve"> </w:t>
      </w:r>
      <w:r w:rsidR="00AE15EE" w:rsidRPr="009408E1">
        <w:rPr>
          <w:rFonts w:asciiTheme="majorBidi" w:eastAsiaTheme="minorHAnsi" w:hAnsiTheme="majorBidi" w:cstheme="majorBidi"/>
          <w:sz w:val="24"/>
          <w:szCs w:val="24"/>
        </w:rPr>
        <w:t>T</w:t>
      </w:r>
      <w:r w:rsidR="00AB4DAC" w:rsidRPr="009408E1">
        <w:rPr>
          <w:rFonts w:asciiTheme="majorBidi" w:eastAsiaTheme="minorHAnsi" w:hAnsiTheme="majorBidi" w:cstheme="majorBidi"/>
          <w:sz w:val="24"/>
          <w:szCs w:val="24"/>
        </w:rPr>
        <w:t>hey claim that the p</w:t>
      </w:r>
      <w:r w:rsidR="00A527AB" w:rsidRPr="009408E1">
        <w:rPr>
          <w:rFonts w:asciiTheme="majorBidi" w:eastAsiaTheme="minorHAnsi" w:hAnsiTheme="majorBidi" w:cstheme="majorBidi"/>
          <w:sz w:val="24"/>
          <w:szCs w:val="24"/>
        </w:rPr>
        <w:t xml:space="preserve">olicy responses to the COVID-19 </w:t>
      </w:r>
      <w:r w:rsidR="00AB4DAC" w:rsidRPr="009408E1">
        <w:rPr>
          <w:rFonts w:asciiTheme="majorBidi" w:eastAsiaTheme="minorHAnsi" w:hAnsiTheme="majorBidi" w:cstheme="majorBidi"/>
          <w:sz w:val="24"/>
          <w:szCs w:val="24"/>
        </w:rPr>
        <w:t>pandemic provide the most compelling explanation for its unprecedented stock market impact</w:t>
      </w:r>
      <w:r w:rsidRPr="009408E1">
        <w:rPr>
          <w:rFonts w:asciiTheme="majorBidi" w:eastAsiaTheme="minorHAnsi" w:hAnsiTheme="majorBidi" w:cstheme="majorBidi"/>
          <w:sz w:val="24"/>
          <w:szCs w:val="24"/>
        </w:rPr>
        <w:t xml:space="preserve">. </w:t>
      </w:r>
      <w:r w:rsidRPr="009408E1">
        <w:rPr>
          <w:rFonts w:asciiTheme="majorBidi" w:hAnsiTheme="majorBidi" w:cstheme="majorBidi"/>
          <w:color w:val="222222"/>
          <w:sz w:val="24"/>
          <w:szCs w:val="24"/>
          <w:shd w:val="clear" w:color="auto" w:fill="FFFFFF"/>
        </w:rPr>
        <w:t xml:space="preserve">Also focusing on </w:t>
      </w:r>
      <w:r w:rsidRPr="009408E1">
        <w:rPr>
          <w:rFonts w:asciiTheme="majorBidi" w:hAnsiTheme="majorBidi" w:cstheme="majorBidi"/>
          <w:sz w:val="24"/>
          <w:szCs w:val="24"/>
        </w:rPr>
        <w:t>the U</w:t>
      </w:r>
      <w:r w:rsidR="003D7113" w:rsidRPr="009408E1">
        <w:rPr>
          <w:rFonts w:asciiTheme="majorBidi" w:hAnsiTheme="majorBidi" w:cstheme="majorBidi"/>
          <w:sz w:val="24"/>
          <w:szCs w:val="24"/>
        </w:rPr>
        <w:t>.</w:t>
      </w:r>
      <w:r w:rsidRPr="009408E1">
        <w:rPr>
          <w:rFonts w:asciiTheme="majorBidi" w:hAnsiTheme="majorBidi" w:cstheme="majorBidi"/>
          <w:sz w:val="24"/>
          <w:szCs w:val="24"/>
        </w:rPr>
        <w:t>S</w:t>
      </w:r>
      <w:r w:rsidR="003D7113" w:rsidRPr="009408E1">
        <w:rPr>
          <w:rFonts w:asciiTheme="majorBidi" w:hAnsiTheme="majorBidi" w:cstheme="majorBidi"/>
          <w:sz w:val="24"/>
          <w:szCs w:val="24"/>
        </w:rPr>
        <w:t>.</w:t>
      </w:r>
      <w:r w:rsidRPr="009408E1">
        <w:rPr>
          <w:rFonts w:asciiTheme="majorBidi" w:hAnsiTheme="majorBidi" w:cstheme="majorBidi"/>
          <w:sz w:val="24"/>
          <w:szCs w:val="24"/>
        </w:rPr>
        <w:t xml:space="preserve"> stock market </w:t>
      </w:r>
      <w:r w:rsidRPr="009408E1">
        <w:rPr>
          <w:rFonts w:asciiTheme="majorBidi" w:hAnsiTheme="majorBidi" w:cstheme="majorBidi"/>
          <w:color w:val="222222"/>
          <w:sz w:val="24"/>
          <w:szCs w:val="24"/>
          <w:shd w:val="clear" w:color="auto" w:fill="FFFFFF"/>
        </w:rPr>
        <w:t xml:space="preserve">but using the </w:t>
      </w:r>
      <w:r w:rsidRPr="009408E1">
        <w:rPr>
          <w:rFonts w:asciiTheme="majorBidi" w:hAnsiTheme="majorBidi" w:cstheme="majorBidi"/>
          <w:sz w:val="24"/>
          <w:szCs w:val="24"/>
        </w:rPr>
        <w:t xml:space="preserve">event study approach </w:t>
      </w:r>
      <w:r w:rsidR="00AE15EE" w:rsidRPr="009408E1">
        <w:rPr>
          <w:rFonts w:asciiTheme="majorBidi" w:hAnsiTheme="majorBidi" w:cstheme="majorBidi"/>
          <w:color w:val="222222"/>
          <w:sz w:val="24"/>
          <w:szCs w:val="24"/>
          <w:shd w:val="clear" w:color="auto" w:fill="FFFFFF"/>
        </w:rPr>
        <w:t>Chowdhury &amp; Abedin (2020)</w:t>
      </w:r>
      <w:r w:rsidRPr="009408E1">
        <w:rPr>
          <w:rFonts w:asciiTheme="majorBidi" w:hAnsiTheme="majorBidi" w:cstheme="majorBidi"/>
          <w:color w:val="222222"/>
          <w:sz w:val="24"/>
          <w:szCs w:val="24"/>
          <w:shd w:val="clear" w:color="auto" w:fill="FFFFFF"/>
        </w:rPr>
        <w:t xml:space="preserve"> </w:t>
      </w:r>
      <w:r w:rsidR="00AE15EE" w:rsidRPr="009408E1">
        <w:rPr>
          <w:rFonts w:asciiTheme="majorBidi" w:eastAsiaTheme="minorHAnsi" w:hAnsiTheme="majorBidi" w:cstheme="majorBidi"/>
          <w:sz w:val="24"/>
          <w:szCs w:val="24"/>
        </w:rPr>
        <w:t>found that the U</w:t>
      </w:r>
      <w:r w:rsidR="003D7113" w:rsidRPr="009408E1">
        <w:rPr>
          <w:rFonts w:asciiTheme="majorBidi" w:eastAsiaTheme="minorHAnsi" w:hAnsiTheme="majorBidi" w:cstheme="majorBidi"/>
          <w:sz w:val="24"/>
          <w:szCs w:val="24"/>
        </w:rPr>
        <w:t>.</w:t>
      </w:r>
      <w:r w:rsidR="00AE15EE" w:rsidRPr="009408E1">
        <w:rPr>
          <w:rFonts w:asciiTheme="majorBidi" w:eastAsiaTheme="minorHAnsi" w:hAnsiTheme="majorBidi" w:cstheme="majorBidi"/>
          <w:sz w:val="24"/>
          <w:szCs w:val="24"/>
        </w:rPr>
        <w:t>S</w:t>
      </w:r>
      <w:r w:rsidR="003D7113" w:rsidRPr="009408E1">
        <w:rPr>
          <w:rFonts w:asciiTheme="majorBidi" w:eastAsiaTheme="minorHAnsi" w:hAnsiTheme="majorBidi" w:cstheme="majorBidi"/>
          <w:sz w:val="24"/>
          <w:szCs w:val="24"/>
        </w:rPr>
        <w:t>.</w:t>
      </w:r>
      <w:r w:rsidR="00AE15EE" w:rsidRPr="009408E1">
        <w:rPr>
          <w:rFonts w:asciiTheme="majorBidi" w:eastAsiaTheme="minorHAnsi" w:hAnsiTheme="majorBidi" w:cstheme="majorBidi"/>
          <w:sz w:val="24"/>
          <w:szCs w:val="24"/>
        </w:rPr>
        <w:t xml:space="preserve"> stock market reacts negatively toward confirmed </w:t>
      </w:r>
      <w:r w:rsidR="00555FF1" w:rsidRPr="009408E1">
        <w:rPr>
          <w:rFonts w:asciiTheme="majorBidi" w:eastAsiaTheme="minorHAnsi" w:hAnsiTheme="majorBidi" w:cstheme="majorBidi"/>
          <w:sz w:val="24"/>
          <w:szCs w:val="24"/>
        </w:rPr>
        <w:t xml:space="preserve">cases </w:t>
      </w:r>
      <w:r w:rsidR="00AE15EE" w:rsidRPr="009408E1">
        <w:rPr>
          <w:rFonts w:asciiTheme="majorBidi" w:eastAsiaTheme="minorHAnsi" w:hAnsiTheme="majorBidi" w:cstheme="majorBidi"/>
          <w:sz w:val="24"/>
          <w:szCs w:val="24"/>
        </w:rPr>
        <w:t xml:space="preserve">and death </w:t>
      </w:r>
      <w:r w:rsidR="00555FF1" w:rsidRPr="009408E1">
        <w:rPr>
          <w:rFonts w:asciiTheme="majorBidi" w:eastAsiaTheme="minorHAnsi" w:hAnsiTheme="majorBidi" w:cstheme="majorBidi"/>
          <w:sz w:val="24"/>
          <w:szCs w:val="24"/>
        </w:rPr>
        <w:t>numbers</w:t>
      </w:r>
      <w:r w:rsidRPr="009408E1">
        <w:rPr>
          <w:rFonts w:asciiTheme="majorBidi" w:eastAsiaTheme="minorHAnsi" w:hAnsiTheme="majorBidi" w:cstheme="majorBidi"/>
          <w:sz w:val="24"/>
          <w:szCs w:val="24"/>
        </w:rPr>
        <w:t xml:space="preserve"> of </w:t>
      </w:r>
      <w:r w:rsidRPr="009408E1">
        <w:rPr>
          <w:rFonts w:asciiTheme="majorBidi" w:hAnsiTheme="majorBidi" w:cstheme="majorBidi"/>
          <w:sz w:val="24"/>
          <w:szCs w:val="24"/>
        </w:rPr>
        <w:t>Covid-19</w:t>
      </w:r>
      <w:r w:rsidR="00AE15EE" w:rsidRPr="009408E1">
        <w:rPr>
          <w:rFonts w:asciiTheme="majorBidi" w:hAnsiTheme="majorBidi" w:cstheme="majorBidi"/>
          <w:sz w:val="24"/>
          <w:szCs w:val="24"/>
        </w:rPr>
        <w:t>.</w:t>
      </w:r>
      <w:r w:rsidR="004D3065" w:rsidRPr="009408E1">
        <w:rPr>
          <w:rFonts w:asciiTheme="majorBidi" w:eastAsiaTheme="minorHAnsi" w:hAnsiTheme="majorBidi" w:cstheme="majorBidi"/>
          <w:sz w:val="24"/>
          <w:szCs w:val="24"/>
        </w:rPr>
        <w:t xml:space="preserve">  Similar results on the Chinese stock market were found by Al-Awadhi </w:t>
      </w:r>
      <w:r w:rsidR="008F1F26" w:rsidRPr="009408E1">
        <w:rPr>
          <w:rFonts w:asciiTheme="majorBidi" w:eastAsiaTheme="minorHAnsi" w:hAnsiTheme="majorBidi" w:cstheme="majorBidi"/>
          <w:sz w:val="24"/>
          <w:szCs w:val="24"/>
        </w:rPr>
        <w:t>et al. (</w:t>
      </w:r>
      <w:r w:rsidR="004D3065" w:rsidRPr="009408E1">
        <w:rPr>
          <w:rFonts w:asciiTheme="majorBidi" w:eastAsiaTheme="minorHAnsi" w:hAnsiTheme="majorBidi" w:cstheme="majorBidi"/>
          <w:sz w:val="24"/>
          <w:szCs w:val="24"/>
        </w:rPr>
        <w:t>2020) who used panel data analysis to examine the impact of COVID-19. They found that both the daily growth in total confirmed cases and in total cases of death caused by COVID-19 have significant negative effects on stock returns across all companies.</w:t>
      </w:r>
    </w:p>
    <w:p w14:paraId="3041CC26" w14:textId="52303C6B" w:rsidR="00A527AB" w:rsidRPr="009408E1" w:rsidRDefault="004D3065" w:rsidP="009918C3">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lastRenderedPageBreak/>
        <w:t xml:space="preserve">Focusing on the effect of the media, </w:t>
      </w:r>
      <w:r w:rsidR="005858B8" w:rsidRPr="009408E1">
        <w:rPr>
          <w:rFonts w:asciiTheme="majorBidi" w:eastAsiaTheme="minorHAnsi" w:hAnsiTheme="majorBidi" w:cstheme="majorBidi"/>
          <w:sz w:val="24"/>
          <w:szCs w:val="24"/>
        </w:rPr>
        <w:t xml:space="preserve">Haroon and Rizvi (2020) showed the reactions of financial markets </w:t>
      </w:r>
      <w:r w:rsidRPr="009408E1">
        <w:rPr>
          <w:rFonts w:asciiTheme="majorBidi" w:eastAsiaTheme="minorHAnsi" w:hAnsiTheme="majorBidi" w:cstheme="majorBidi"/>
          <w:sz w:val="24"/>
          <w:szCs w:val="24"/>
        </w:rPr>
        <w:t xml:space="preserve">in the world </w:t>
      </w:r>
      <w:r w:rsidR="005858B8" w:rsidRPr="009408E1">
        <w:rPr>
          <w:rFonts w:asciiTheme="majorBidi" w:eastAsiaTheme="minorHAnsi" w:hAnsiTheme="majorBidi" w:cstheme="majorBidi"/>
          <w:sz w:val="24"/>
          <w:szCs w:val="24"/>
        </w:rPr>
        <w:t xml:space="preserve">to news announcements during COVID-19 pandemic. They found that media has </w:t>
      </w:r>
      <w:r w:rsidR="009918C3" w:rsidRPr="009408E1">
        <w:rPr>
          <w:rFonts w:asciiTheme="majorBidi" w:eastAsiaTheme="minorHAnsi" w:hAnsiTheme="majorBidi" w:cstheme="majorBidi"/>
          <w:sz w:val="24"/>
          <w:szCs w:val="24"/>
        </w:rPr>
        <w:t>great contributions</w:t>
      </w:r>
      <w:r w:rsidR="005858B8" w:rsidRPr="009408E1">
        <w:rPr>
          <w:rFonts w:asciiTheme="majorBidi" w:eastAsiaTheme="minorHAnsi" w:hAnsiTheme="majorBidi" w:cstheme="majorBidi"/>
          <w:sz w:val="24"/>
          <w:szCs w:val="24"/>
        </w:rPr>
        <w:t xml:space="preserve"> towards the investment climate </w:t>
      </w:r>
      <w:r w:rsidR="001B7AE0" w:rsidRPr="009408E1">
        <w:rPr>
          <w:rFonts w:asciiTheme="majorBidi" w:eastAsiaTheme="minorHAnsi" w:hAnsiTheme="majorBidi" w:cstheme="majorBidi"/>
          <w:sz w:val="24"/>
          <w:szCs w:val="24"/>
        </w:rPr>
        <w:t>uncertainty;</w:t>
      </w:r>
      <w:r w:rsidR="000A63D4" w:rsidRPr="009408E1">
        <w:rPr>
          <w:rFonts w:asciiTheme="majorBidi" w:eastAsiaTheme="minorHAnsi" w:hAnsiTheme="majorBidi" w:cstheme="majorBidi"/>
          <w:sz w:val="24"/>
          <w:szCs w:val="24"/>
        </w:rPr>
        <w:t xml:space="preserve"> </w:t>
      </w:r>
      <w:r w:rsidR="00DC5937" w:rsidRPr="009408E1">
        <w:rPr>
          <w:rFonts w:asciiTheme="majorBidi" w:eastAsiaTheme="minorHAnsi" w:hAnsiTheme="majorBidi" w:cstheme="majorBidi"/>
          <w:sz w:val="24"/>
          <w:szCs w:val="24"/>
        </w:rPr>
        <w:t>specifically</w:t>
      </w:r>
      <w:r w:rsidR="000A63D4" w:rsidRPr="009408E1">
        <w:rPr>
          <w:rFonts w:asciiTheme="majorBidi" w:eastAsiaTheme="minorHAnsi" w:hAnsiTheme="majorBidi" w:cstheme="majorBidi"/>
          <w:sz w:val="24"/>
          <w:szCs w:val="24"/>
        </w:rPr>
        <w:t xml:space="preserve"> </w:t>
      </w:r>
      <w:r w:rsidR="009918C3" w:rsidRPr="009408E1">
        <w:rPr>
          <w:rFonts w:asciiTheme="majorBidi" w:eastAsiaTheme="minorHAnsi" w:hAnsiTheme="majorBidi" w:cstheme="majorBidi"/>
          <w:sz w:val="24"/>
          <w:szCs w:val="24"/>
        </w:rPr>
        <w:t>the panic</w:t>
      </w:r>
      <w:r w:rsidR="000A63D4" w:rsidRPr="009408E1">
        <w:rPr>
          <w:rFonts w:asciiTheme="majorBidi" w:eastAsiaTheme="minorHAnsi" w:hAnsiTheme="majorBidi" w:cstheme="majorBidi"/>
          <w:sz w:val="24"/>
          <w:szCs w:val="24"/>
        </w:rPr>
        <w:t xml:space="preserve"> generated by the news is associated with increasing volatility in the equity markets. </w:t>
      </w:r>
      <w:r w:rsidR="002C181C" w:rsidRPr="009408E1">
        <w:rPr>
          <w:rFonts w:asciiTheme="majorBidi" w:eastAsiaTheme="minorHAnsi" w:hAnsiTheme="majorBidi" w:cstheme="majorBidi"/>
          <w:sz w:val="24"/>
          <w:szCs w:val="24"/>
        </w:rPr>
        <w:t>However, sentiment and quantum of media coverage had little to moderate association with volatility</w:t>
      </w:r>
      <w:r w:rsidR="00E855A5" w:rsidRPr="009408E1">
        <w:rPr>
          <w:rFonts w:asciiTheme="majorBidi" w:eastAsiaTheme="minorHAnsi" w:hAnsiTheme="majorBidi" w:cstheme="majorBidi"/>
          <w:sz w:val="24"/>
          <w:szCs w:val="24"/>
        </w:rPr>
        <w:t xml:space="preserve"> </w:t>
      </w:r>
      <w:r w:rsidR="002C181C" w:rsidRPr="009408E1">
        <w:rPr>
          <w:rFonts w:asciiTheme="majorBidi" w:eastAsiaTheme="minorHAnsi" w:hAnsiTheme="majorBidi" w:cstheme="majorBidi"/>
          <w:sz w:val="24"/>
          <w:szCs w:val="24"/>
        </w:rPr>
        <w:t>of prices.</w:t>
      </w:r>
      <w:r w:rsidR="005858B8" w:rsidRPr="009408E1">
        <w:rPr>
          <w:rFonts w:asciiTheme="majorBidi" w:eastAsiaTheme="minorHAnsi" w:hAnsiTheme="majorBidi" w:cstheme="majorBidi"/>
          <w:sz w:val="24"/>
          <w:szCs w:val="24"/>
        </w:rPr>
        <w:t xml:space="preserve"> </w:t>
      </w:r>
    </w:p>
    <w:p w14:paraId="7FED3967" w14:textId="68DDA936" w:rsidR="00D60F63" w:rsidRPr="009408E1" w:rsidRDefault="004D3065" w:rsidP="008F1F26">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t xml:space="preserve">Taking another aspect, </w:t>
      </w:r>
      <w:r w:rsidR="00D60F63" w:rsidRPr="009408E1">
        <w:rPr>
          <w:rFonts w:asciiTheme="majorBidi" w:eastAsiaTheme="minorHAnsi" w:hAnsiTheme="majorBidi" w:cstheme="majorBidi"/>
          <w:sz w:val="24"/>
          <w:szCs w:val="24"/>
        </w:rPr>
        <w:t>Zaremba</w:t>
      </w:r>
      <w:r w:rsidR="008F1F26" w:rsidRPr="009408E1">
        <w:rPr>
          <w:rFonts w:asciiTheme="majorBidi" w:eastAsiaTheme="minorHAnsi" w:hAnsiTheme="majorBidi" w:cstheme="majorBidi"/>
          <w:sz w:val="24"/>
          <w:szCs w:val="24"/>
        </w:rPr>
        <w:t xml:space="preserve"> et al.</w:t>
      </w:r>
      <w:r w:rsidR="00D60F63" w:rsidRPr="009408E1">
        <w:rPr>
          <w:rFonts w:asciiTheme="majorBidi" w:eastAsiaTheme="minorHAnsi" w:hAnsiTheme="majorBidi" w:cstheme="majorBidi"/>
          <w:sz w:val="24"/>
          <w:szCs w:val="24"/>
        </w:rPr>
        <w:t xml:space="preserve"> (2020) </w:t>
      </w:r>
      <w:r w:rsidRPr="009408E1">
        <w:rPr>
          <w:rFonts w:asciiTheme="majorBidi" w:eastAsiaTheme="minorHAnsi" w:hAnsiTheme="majorBidi" w:cstheme="majorBidi"/>
          <w:sz w:val="24"/>
          <w:szCs w:val="24"/>
        </w:rPr>
        <w:t xml:space="preserve">focused on government intervention and </w:t>
      </w:r>
      <w:r w:rsidR="00D60F63" w:rsidRPr="009408E1">
        <w:rPr>
          <w:rFonts w:asciiTheme="majorBidi" w:eastAsiaTheme="minorHAnsi" w:hAnsiTheme="majorBidi" w:cstheme="majorBidi"/>
          <w:sz w:val="24"/>
          <w:szCs w:val="24"/>
        </w:rPr>
        <w:t xml:space="preserve">found that </w:t>
      </w:r>
      <w:r w:rsidRPr="009408E1">
        <w:rPr>
          <w:rFonts w:asciiTheme="majorBidi" w:eastAsiaTheme="minorHAnsi" w:hAnsiTheme="majorBidi" w:cstheme="majorBidi"/>
          <w:sz w:val="24"/>
          <w:szCs w:val="24"/>
        </w:rPr>
        <w:t>those</w:t>
      </w:r>
      <w:r w:rsidR="00D60F63" w:rsidRPr="009408E1">
        <w:rPr>
          <w:rFonts w:asciiTheme="majorBidi" w:eastAsiaTheme="minorHAnsi" w:hAnsiTheme="majorBidi" w:cstheme="majorBidi"/>
          <w:sz w:val="24"/>
          <w:szCs w:val="24"/>
        </w:rPr>
        <w:t xml:space="preserve"> interventions significantly and robustly increase the volatility in international stock markets. The effect is based mainly on the role of information campaigns and cancellations of public events.</w:t>
      </w:r>
    </w:p>
    <w:p w14:paraId="5B0E8A87" w14:textId="77777777" w:rsidR="00A527AB" w:rsidRPr="009408E1" w:rsidRDefault="00A527AB" w:rsidP="00567ADA">
      <w:pPr>
        <w:autoSpaceDE w:val="0"/>
        <w:autoSpaceDN w:val="0"/>
        <w:bidi w:val="0"/>
        <w:adjustRightInd w:val="0"/>
        <w:spacing w:after="0" w:line="360" w:lineRule="auto"/>
        <w:jc w:val="both"/>
        <w:rPr>
          <w:rFonts w:asciiTheme="majorBidi" w:hAnsiTheme="majorBidi" w:cstheme="majorBidi"/>
          <w:sz w:val="24"/>
          <w:szCs w:val="24"/>
        </w:rPr>
      </w:pPr>
    </w:p>
    <w:p w14:paraId="75EA9BCE" w14:textId="3DBE8F28" w:rsidR="001C2DDB" w:rsidRPr="009408E1" w:rsidRDefault="00DC5937" w:rsidP="0024615D">
      <w:pPr>
        <w:autoSpaceDE w:val="0"/>
        <w:autoSpaceDN w:val="0"/>
        <w:bidi w:val="0"/>
        <w:adjustRightInd w:val="0"/>
        <w:spacing w:after="0"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This </w:t>
      </w:r>
      <w:r w:rsidR="00085A25" w:rsidRPr="009408E1">
        <w:rPr>
          <w:rFonts w:asciiTheme="majorBidi" w:hAnsiTheme="majorBidi" w:cstheme="majorBidi"/>
          <w:sz w:val="24"/>
          <w:szCs w:val="24"/>
        </w:rPr>
        <w:t xml:space="preserve">research is </w:t>
      </w:r>
      <w:r w:rsidR="009918C3" w:rsidRPr="009408E1">
        <w:rPr>
          <w:rFonts w:asciiTheme="majorBidi" w:hAnsiTheme="majorBidi" w:cstheme="majorBidi"/>
          <w:sz w:val="24"/>
          <w:szCs w:val="24"/>
        </w:rPr>
        <w:t>unique by</w:t>
      </w:r>
      <w:r w:rsidR="00085A25" w:rsidRPr="009408E1">
        <w:rPr>
          <w:rFonts w:asciiTheme="majorBidi" w:hAnsiTheme="majorBidi" w:cstheme="majorBidi"/>
          <w:sz w:val="24"/>
          <w:szCs w:val="24"/>
        </w:rPr>
        <w:t xml:space="preserve"> </w:t>
      </w:r>
      <w:r w:rsidR="0024615D">
        <w:rPr>
          <w:rFonts w:asciiTheme="majorBidi" w:hAnsiTheme="majorBidi" w:cstheme="majorBidi"/>
          <w:sz w:val="24"/>
          <w:szCs w:val="24"/>
        </w:rPr>
        <w:t xml:space="preserve">combining the effects tested by previous researchers. This study </w:t>
      </w:r>
      <w:r w:rsidR="00B65E51" w:rsidRPr="009408E1">
        <w:rPr>
          <w:rFonts w:asciiTheme="majorBidi" w:hAnsiTheme="majorBidi" w:cstheme="majorBidi"/>
          <w:sz w:val="24"/>
          <w:szCs w:val="24"/>
        </w:rPr>
        <w:t>test</w:t>
      </w:r>
      <w:r w:rsidR="0024615D">
        <w:rPr>
          <w:rFonts w:asciiTheme="majorBidi" w:hAnsiTheme="majorBidi" w:cstheme="majorBidi"/>
          <w:sz w:val="24"/>
          <w:szCs w:val="24"/>
        </w:rPr>
        <w:t>s</w:t>
      </w:r>
      <w:r w:rsidR="00B65E51" w:rsidRPr="009408E1">
        <w:rPr>
          <w:rFonts w:asciiTheme="majorBidi" w:hAnsiTheme="majorBidi" w:cstheme="majorBidi"/>
          <w:sz w:val="24"/>
          <w:szCs w:val="24"/>
        </w:rPr>
        <w:t xml:space="preserve"> the effects </w:t>
      </w:r>
      <w:r w:rsidR="00B10E0B" w:rsidRPr="009408E1">
        <w:rPr>
          <w:rFonts w:asciiTheme="majorBidi" w:hAnsiTheme="majorBidi" w:cstheme="majorBidi"/>
          <w:sz w:val="24"/>
          <w:szCs w:val="24"/>
        </w:rPr>
        <w:t xml:space="preserve">of </w:t>
      </w:r>
      <w:r w:rsidR="000E6CF5" w:rsidRPr="009408E1">
        <w:rPr>
          <w:rFonts w:asciiTheme="majorBidi" w:hAnsiTheme="majorBidi" w:cstheme="majorBidi"/>
          <w:sz w:val="24"/>
          <w:szCs w:val="24"/>
        </w:rPr>
        <w:t>many variables</w:t>
      </w:r>
      <w:r w:rsidR="00B65E51" w:rsidRPr="009408E1">
        <w:rPr>
          <w:rFonts w:asciiTheme="majorBidi" w:hAnsiTheme="majorBidi" w:cstheme="majorBidi"/>
          <w:sz w:val="24"/>
          <w:szCs w:val="24"/>
        </w:rPr>
        <w:t xml:space="preserve"> from different </w:t>
      </w:r>
      <w:r w:rsidR="000E6CF5" w:rsidRPr="009408E1">
        <w:rPr>
          <w:rFonts w:asciiTheme="majorBidi" w:hAnsiTheme="majorBidi" w:cstheme="majorBidi"/>
          <w:sz w:val="24"/>
          <w:szCs w:val="24"/>
        </w:rPr>
        <w:t>aspects</w:t>
      </w:r>
      <w:r w:rsidR="00B65E51" w:rsidRPr="009408E1">
        <w:rPr>
          <w:rFonts w:asciiTheme="majorBidi" w:hAnsiTheme="majorBidi" w:cstheme="majorBidi"/>
          <w:sz w:val="24"/>
          <w:szCs w:val="24"/>
        </w:rPr>
        <w:t xml:space="preserve">. </w:t>
      </w:r>
      <w:r w:rsidR="000E6CF5" w:rsidRPr="009408E1">
        <w:rPr>
          <w:rFonts w:asciiTheme="majorBidi" w:hAnsiTheme="majorBidi" w:cstheme="majorBidi"/>
          <w:sz w:val="24"/>
          <w:szCs w:val="24"/>
        </w:rPr>
        <w:t>It includes</w:t>
      </w:r>
      <w:r w:rsidR="00085A25" w:rsidRPr="009408E1">
        <w:rPr>
          <w:rFonts w:asciiTheme="majorBidi" w:hAnsiTheme="majorBidi" w:cstheme="majorBidi"/>
          <w:sz w:val="24"/>
          <w:szCs w:val="24"/>
        </w:rPr>
        <w:t xml:space="preserve"> the effect of </w:t>
      </w:r>
      <w:r w:rsidR="000E6CF5" w:rsidRPr="009408E1">
        <w:rPr>
          <w:rFonts w:asciiTheme="majorBidi" w:hAnsiTheme="majorBidi" w:cstheme="majorBidi"/>
          <w:sz w:val="24"/>
          <w:szCs w:val="24"/>
        </w:rPr>
        <w:t>news such</w:t>
      </w:r>
      <w:r w:rsidR="00B65E51" w:rsidRPr="009408E1">
        <w:rPr>
          <w:rFonts w:asciiTheme="majorBidi" w:hAnsiTheme="majorBidi" w:cstheme="majorBidi"/>
          <w:sz w:val="24"/>
          <w:szCs w:val="24"/>
        </w:rPr>
        <w:t xml:space="preserve"> as governance limitations, public obedience, news about vaccine </w:t>
      </w:r>
      <w:r w:rsidR="000E6CF5" w:rsidRPr="009408E1">
        <w:rPr>
          <w:rFonts w:asciiTheme="majorBidi" w:hAnsiTheme="majorBidi" w:cstheme="majorBidi"/>
          <w:sz w:val="24"/>
          <w:szCs w:val="24"/>
        </w:rPr>
        <w:t>or</w:t>
      </w:r>
      <w:r w:rsidR="00B65E51" w:rsidRPr="009408E1">
        <w:rPr>
          <w:rFonts w:asciiTheme="majorBidi" w:hAnsiTheme="majorBidi" w:cstheme="majorBidi"/>
          <w:sz w:val="24"/>
          <w:szCs w:val="24"/>
        </w:rPr>
        <w:t xml:space="preserve"> new medications</w:t>
      </w:r>
      <w:r w:rsidR="000E6CF5" w:rsidRPr="009408E1">
        <w:rPr>
          <w:rFonts w:asciiTheme="majorBidi" w:hAnsiTheme="majorBidi" w:cstheme="majorBidi"/>
          <w:sz w:val="24"/>
          <w:szCs w:val="24"/>
        </w:rPr>
        <w:t xml:space="preserve"> and VIP infections</w:t>
      </w:r>
      <w:r w:rsidR="00B65E51" w:rsidRPr="009408E1">
        <w:rPr>
          <w:rFonts w:asciiTheme="majorBidi" w:hAnsiTheme="majorBidi" w:cstheme="majorBidi"/>
          <w:sz w:val="24"/>
          <w:szCs w:val="24"/>
        </w:rPr>
        <w:t xml:space="preserve"> </w:t>
      </w:r>
      <w:r w:rsidR="00085A25" w:rsidRPr="009408E1">
        <w:rPr>
          <w:rFonts w:asciiTheme="majorBidi" w:hAnsiTheme="majorBidi" w:cstheme="majorBidi"/>
          <w:sz w:val="24"/>
          <w:szCs w:val="24"/>
        </w:rPr>
        <w:t xml:space="preserve">as well as the effect of actual number of </w:t>
      </w:r>
      <w:r w:rsidR="00D82BE9" w:rsidRPr="009408E1">
        <w:rPr>
          <w:rFonts w:asciiTheme="majorBidi" w:hAnsiTheme="majorBidi" w:cstheme="majorBidi"/>
          <w:sz w:val="24"/>
          <w:szCs w:val="24"/>
        </w:rPr>
        <w:t xml:space="preserve">infected </w:t>
      </w:r>
      <w:r w:rsidR="00085A25" w:rsidRPr="009408E1">
        <w:rPr>
          <w:rFonts w:asciiTheme="majorBidi" w:hAnsiTheme="majorBidi" w:cstheme="majorBidi"/>
          <w:sz w:val="24"/>
          <w:szCs w:val="24"/>
        </w:rPr>
        <w:t>and dead people</w:t>
      </w:r>
      <w:r w:rsidR="00955443" w:rsidRPr="009408E1">
        <w:rPr>
          <w:rFonts w:asciiTheme="majorBidi" w:hAnsiTheme="majorBidi" w:cstheme="majorBidi"/>
          <w:sz w:val="24"/>
          <w:szCs w:val="24"/>
        </w:rPr>
        <w:t xml:space="preserve"> on stock market</w:t>
      </w:r>
      <w:r w:rsidR="000E6CF5" w:rsidRPr="009408E1">
        <w:rPr>
          <w:rFonts w:asciiTheme="majorBidi" w:hAnsiTheme="majorBidi" w:cstheme="majorBidi"/>
          <w:sz w:val="24"/>
          <w:szCs w:val="24"/>
        </w:rPr>
        <w:t xml:space="preserve">. In addition, this research covers 16 countries and does not focus on a single or limited number of countries. The period in this research includes </w:t>
      </w:r>
      <w:r w:rsidR="00955443" w:rsidRPr="009408E1">
        <w:rPr>
          <w:rFonts w:asciiTheme="majorBidi" w:hAnsiTheme="majorBidi" w:cstheme="majorBidi"/>
          <w:sz w:val="24"/>
          <w:szCs w:val="24"/>
        </w:rPr>
        <w:t>the</w:t>
      </w:r>
      <w:r w:rsidR="008701D8" w:rsidRPr="009408E1">
        <w:rPr>
          <w:rFonts w:asciiTheme="majorBidi" w:hAnsiTheme="majorBidi" w:cstheme="majorBidi"/>
          <w:sz w:val="24"/>
          <w:szCs w:val="24"/>
        </w:rPr>
        <w:t xml:space="preserve"> first wave of Covid</w:t>
      </w:r>
      <w:r w:rsidR="00955443" w:rsidRPr="009408E1">
        <w:rPr>
          <w:rFonts w:asciiTheme="majorBidi" w:hAnsiTheme="majorBidi" w:cstheme="majorBidi"/>
          <w:sz w:val="24"/>
          <w:szCs w:val="24"/>
        </w:rPr>
        <w:t xml:space="preserve">-19 </w:t>
      </w:r>
      <w:r w:rsidR="000E6CF5" w:rsidRPr="009408E1">
        <w:rPr>
          <w:rFonts w:asciiTheme="majorBidi" w:hAnsiTheme="majorBidi" w:cstheme="majorBidi"/>
          <w:sz w:val="24"/>
          <w:szCs w:val="24"/>
        </w:rPr>
        <w:t xml:space="preserve">outbreak, so the data collected for this </w:t>
      </w:r>
      <w:r w:rsidR="00B10E0B" w:rsidRPr="009408E1">
        <w:rPr>
          <w:rFonts w:asciiTheme="majorBidi" w:hAnsiTheme="majorBidi" w:cstheme="majorBidi"/>
          <w:sz w:val="24"/>
          <w:szCs w:val="24"/>
        </w:rPr>
        <w:t>research cover</w:t>
      </w:r>
      <w:r w:rsidR="000E6CF5" w:rsidRPr="009408E1">
        <w:rPr>
          <w:rFonts w:asciiTheme="majorBidi" w:hAnsiTheme="majorBidi" w:cstheme="majorBidi"/>
          <w:sz w:val="24"/>
          <w:szCs w:val="24"/>
        </w:rPr>
        <w:t xml:space="preserve"> </w:t>
      </w:r>
      <w:r w:rsidR="008701D8" w:rsidRPr="009408E1">
        <w:rPr>
          <w:rFonts w:asciiTheme="majorBidi" w:hAnsiTheme="majorBidi" w:cstheme="majorBidi"/>
          <w:sz w:val="24"/>
          <w:szCs w:val="24"/>
        </w:rPr>
        <w:t>a period of 6 months</w:t>
      </w:r>
      <w:r w:rsidR="00085A25" w:rsidRPr="009408E1">
        <w:rPr>
          <w:rFonts w:asciiTheme="majorBidi" w:hAnsiTheme="majorBidi" w:cstheme="majorBidi"/>
          <w:sz w:val="24"/>
          <w:szCs w:val="24"/>
        </w:rPr>
        <w:t>.</w:t>
      </w:r>
    </w:p>
    <w:p w14:paraId="41092DFC" w14:textId="02B41C20" w:rsidR="001C2DDB" w:rsidRPr="009659A6" w:rsidRDefault="000E6CF5" w:rsidP="00321476">
      <w:pPr>
        <w:bidi w:val="0"/>
        <w:spacing w:after="160" w:line="259" w:lineRule="auto"/>
        <w:rPr>
          <w:rFonts w:asciiTheme="majorBidi" w:hAnsiTheme="majorBidi" w:cstheme="majorBidi"/>
          <w:b/>
          <w:bCs/>
          <w:sz w:val="28"/>
          <w:szCs w:val="28"/>
          <w:lang w:val="en-GB"/>
        </w:rPr>
      </w:pPr>
      <w:r w:rsidRPr="009408E1">
        <w:rPr>
          <w:lang w:val="en-GB"/>
        </w:rPr>
        <w:br w:type="page"/>
      </w:r>
      <w:r w:rsidR="001C2DDB" w:rsidRPr="009659A6">
        <w:rPr>
          <w:rFonts w:asciiTheme="majorBidi" w:hAnsiTheme="majorBidi" w:cstheme="majorBidi"/>
          <w:b/>
          <w:bCs/>
          <w:sz w:val="24"/>
          <w:szCs w:val="24"/>
          <w:lang w:val="en-GB"/>
        </w:rPr>
        <w:lastRenderedPageBreak/>
        <w:t>Research method and design</w:t>
      </w:r>
    </w:p>
    <w:p w14:paraId="1835FC88" w14:textId="77777777" w:rsidR="001C2DDB" w:rsidRPr="009408E1" w:rsidRDefault="001C2DDB" w:rsidP="00567ADA">
      <w:pPr>
        <w:spacing w:after="0" w:line="240" w:lineRule="auto"/>
        <w:jc w:val="both"/>
        <w:rPr>
          <w:lang w:val="en-GB"/>
        </w:rPr>
      </w:pPr>
    </w:p>
    <w:p w14:paraId="1BBA9BB3" w14:textId="593A2E37" w:rsidR="001C2DDB" w:rsidRPr="009408E1" w:rsidRDefault="001C2DDB" w:rsidP="004C0B5E">
      <w:pPr>
        <w:bidi w:val="0"/>
        <w:spacing w:after="0" w:line="360" w:lineRule="auto"/>
        <w:jc w:val="both"/>
        <w:rPr>
          <w:rFonts w:ascii="Times New Roman" w:hAnsi="Times New Roman" w:cs="Times New Roman"/>
          <w:sz w:val="24"/>
          <w:szCs w:val="24"/>
        </w:rPr>
      </w:pPr>
      <w:r w:rsidRPr="009408E1">
        <w:rPr>
          <w:rFonts w:ascii="Times New Roman" w:hAnsi="Times New Roman" w:cs="Times New Roman"/>
          <w:sz w:val="24"/>
          <w:szCs w:val="24"/>
        </w:rPr>
        <w:t xml:space="preserve">This research included </w:t>
      </w:r>
      <w:r w:rsidR="004D376C" w:rsidRPr="009408E1">
        <w:rPr>
          <w:rFonts w:ascii="Times New Roman" w:hAnsi="Times New Roman" w:cs="Times New Roman"/>
          <w:sz w:val="24"/>
          <w:szCs w:val="24"/>
        </w:rPr>
        <w:t xml:space="preserve">daily </w:t>
      </w:r>
      <w:r w:rsidRPr="009408E1">
        <w:rPr>
          <w:rFonts w:ascii="Times New Roman" w:hAnsi="Times New Roman" w:cs="Times New Roman"/>
          <w:sz w:val="24"/>
          <w:szCs w:val="24"/>
        </w:rPr>
        <w:t xml:space="preserve">data from </w:t>
      </w:r>
      <w:r w:rsidR="005F7E3A" w:rsidRPr="009408E1">
        <w:rPr>
          <w:rFonts w:ascii="Times New Roman" w:hAnsi="Times New Roman" w:cs="Times New Roman"/>
          <w:sz w:val="24"/>
          <w:szCs w:val="24"/>
        </w:rPr>
        <w:t>2</w:t>
      </w:r>
      <w:r w:rsidRPr="009408E1">
        <w:rPr>
          <w:rFonts w:ascii="Times New Roman" w:hAnsi="Times New Roman" w:cs="Times New Roman"/>
          <w:sz w:val="24"/>
          <w:szCs w:val="24"/>
        </w:rPr>
        <w:t xml:space="preserve">.1.20 until 30.6.20. </w:t>
      </w:r>
      <w:r w:rsidRPr="009408E1">
        <w:rPr>
          <w:rFonts w:ascii="Times New Roman" w:hAnsi="Times New Roman" w:cs="Times New Roman"/>
          <w:sz w:val="24"/>
          <w:szCs w:val="24"/>
          <w:lang w:val="en-GB"/>
        </w:rPr>
        <w:t xml:space="preserve">The research covered the following </w:t>
      </w:r>
      <w:r w:rsidR="00316259" w:rsidRPr="009408E1">
        <w:rPr>
          <w:rFonts w:ascii="Times New Roman" w:hAnsi="Times New Roman" w:cs="Times New Roman"/>
          <w:sz w:val="24"/>
          <w:szCs w:val="24"/>
        </w:rPr>
        <w:t xml:space="preserve">16 </w:t>
      </w:r>
      <w:r w:rsidRPr="009408E1">
        <w:rPr>
          <w:rFonts w:ascii="Times New Roman" w:hAnsi="Times New Roman" w:cs="Times New Roman"/>
          <w:sz w:val="24"/>
          <w:szCs w:val="24"/>
          <w:lang w:val="en-GB"/>
        </w:rPr>
        <w:t xml:space="preserve">countries: </w:t>
      </w:r>
      <w:r w:rsidR="004D376C" w:rsidRPr="009408E1">
        <w:rPr>
          <w:rFonts w:ascii="Times New Roman" w:hAnsi="Times New Roman" w:cs="Times New Roman"/>
          <w:sz w:val="24"/>
          <w:szCs w:val="24"/>
          <w:lang w:val="en-GB"/>
        </w:rPr>
        <w:t xml:space="preserve">UK, </w:t>
      </w:r>
      <w:r w:rsidR="00452E77" w:rsidRPr="009408E1">
        <w:rPr>
          <w:rFonts w:ascii="Times New Roman" w:hAnsi="Times New Roman" w:cs="Times New Roman"/>
          <w:sz w:val="24"/>
          <w:szCs w:val="24"/>
          <w:lang w:val="en-GB"/>
        </w:rPr>
        <w:t>U.S</w:t>
      </w:r>
      <w:r w:rsidR="000F3101" w:rsidRPr="009408E1">
        <w:rPr>
          <w:rFonts w:ascii="Times New Roman" w:hAnsi="Times New Roman" w:cs="Times New Roman"/>
          <w:sz w:val="24"/>
          <w:szCs w:val="24"/>
          <w:lang w:val="en-GB"/>
        </w:rPr>
        <w:t>.</w:t>
      </w:r>
      <w:r w:rsidR="004D376C" w:rsidRPr="009408E1">
        <w:rPr>
          <w:rFonts w:ascii="Times New Roman" w:hAnsi="Times New Roman" w:cs="Times New Roman"/>
          <w:sz w:val="24"/>
          <w:szCs w:val="24"/>
          <w:lang w:val="en-GB"/>
        </w:rPr>
        <w:t xml:space="preserve">, Spain, Italy, Germany, Austria, </w:t>
      </w:r>
      <w:r w:rsidR="00316259" w:rsidRPr="009408E1">
        <w:rPr>
          <w:rFonts w:ascii="Times New Roman" w:hAnsi="Times New Roman" w:cs="Times New Roman"/>
          <w:sz w:val="24"/>
          <w:szCs w:val="24"/>
          <w:lang w:val="en-GB"/>
        </w:rPr>
        <w:t xml:space="preserve">Sweden, </w:t>
      </w:r>
      <w:r w:rsidR="004D376C" w:rsidRPr="009408E1">
        <w:rPr>
          <w:rFonts w:ascii="Times New Roman" w:hAnsi="Times New Roman" w:cs="Times New Roman"/>
          <w:sz w:val="24"/>
          <w:szCs w:val="24"/>
          <w:lang w:val="en-GB"/>
        </w:rPr>
        <w:t xml:space="preserve">Slovenia, France, </w:t>
      </w:r>
      <w:r w:rsidR="00EB668C" w:rsidRPr="009408E1">
        <w:rPr>
          <w:rFonts w:ascii="Times New Roman" w:hAnsi="Times New Roman" w:cs="Times New Roman"/>
          <w:sz w:val="24"/>
          <w:szCs w:val="24"/>
          <w:lang w:val="en-GB"/>
        </w:rPr>
        <w:t xml:space="preserve">Israel, </w:t>
      </w:r>
      <w:r w:rsidR="004D376C" w:rsidRPr="009408E1">
        <w:rPr>
          <w:rFonts w:ascii="Times New Roman" w:hAnsi="Times New Roman" w:cs="Times New Roman"/>
          <w:sz w:val="24"/>
          <w:szCs w:val="24"/>
          <w:lang w:val="en-GB"/>
        </w:rPr>
        <w:t xml:space="preserve">Argentina, Brazil, China, Taiwan, </w:t>
      </w:r>
      <w:r w:rsidR="0073059D" w:rsidRPr="009408E1">
        <w:rPr>
          <w:rFonts w:ascii="Times New Roman" w:hAnsi="Times New Roman" w:cs="Times New Roman"/>
          <w:sz w:val="24"/>
          <w:szCs w:val="24"/>
        </w:rPr>
        <w:t>Singapore</w:t>
      </w:r>
      <w:r w:rsidR="00EB668C" w:rsidRPr="009408E1">
        <w:rPr>
          <w:rFonts w:ascii="Times New Roman" w:hAnsi="Times New Roman" w:cs="Times New Roman"/>
          <w:sz w:val="24"/>
          <w:szCs w:val="24"/>
        </w:rPr>
        <w:t xml:space="preserve"> and</w:t>
      </w:r>
      <w:r w:rsidR="0073059D" w:rsidRPr="009408E1">
        <w:rPr>
          <w:rFonts w:ascii="Times New Roman" w:hAnsi="Times New Roman" w:cs="Times New Roman"/>
          <w:sz w:val="24"/>
          <w:szCs w:val="24"/>
        </w:rPr>
        <w:t xml:space="preserve"> New Zealand.</w:t>
      </w:r>
    </w:p>
    <w:p w14:paraId="431A91AE" w14:textId="62B2646F" w:rsidR="00BD5531" w:rsidRPr="009408E1" w:rsidRDefault="001C2DDB" w:rsidP="004C0B5E">
      <w:pPr>
        <w:bidi w:val="0"/>
        <w:spacing w:line="360" w:lineRule="auto"/>
        <w:jc w:val="both"/>
        <w:rPr>
          <w:rFonts w:asciiTheme="majorBidi" w:hAnsiTheme="majorBidi" w:cs="Times New Roman"/>
          <w:sz w:val="24"/>
          <w:szCs w:val="24"/>
          <w:rtl/>
        </w:rPr>
      </w:pPr>
      <w:r w:rsidRPr="009408E1">
        <w:rPr>
          <w:rFonts w:ascii="Times New Roman" w:hAnsi="Times New Roman" w:cs="Times New Roman"/>
          <w:sz w:val="24"/>
          <w:szCs w:val="24"/>
          <w:lang w:val="en-GB"/>
        </w:rPr>
        <w:t xml:space="preserve">Data were collected from several websites and included confirmed number of </w:t>
      </w:r>
      <w:r w:rsidR="00B10E0B" w:rsidRPr="009408E1">
        <w:rPr>
          <w:rFonts w:asciiTheme="majorBidi" w:hAnsiTheme="majorBidi" w:cstheme="majorBidi"/>
          <w:sz w:val="24"/>
          <w:szCs w:val="24"/>
        </w:rPr>
        <w:t>Infected</w:t>
      </w:r>
      <w:r w:rsidR="00B10E0B" w:rsidRPr="009408E1">
        <w:rPr>
          <w:rFonts w:asciiTheme="majorBidi" w:hAnsiTheme="majorBidi" w:cs="Times New Roman"/>
          <w:sz w:val="24"/>
          <w:szCs w:val="24"/>
        </w:rPr>
        <w:t xml:space="preserve"> </w:t>
      </w:r>
      <w:r w:rsidRPr="009408E1">
        <w:rPr>
          <w:rFonts w:ascii="Times New Roman" w:hAnsi="Times New Roman" w:cs="Times New Roman"/>
          <w:sz w:val="24"/>
          <w:szCs w:val="24"/>
          <w:lang w:val="en-GB"/>
        </w:rPr>
        <w:t>people</w:t>
      </w:r>
      <w:r w:rsidR="00B10E0B" w:rsidRPr="009408E1">
        <w:rPr>
          <w:rFonts w:ascii="Times New Roman" w:hAnsi="Times New Roman" w:cs="Times New Roman"/>
          <w:sz w:val="24"/>
          <w:szCs w:val="24"/>
          <w:lang w:val="en-GB"/>
        </w:rPr>
        <w:t xml:space="preserve"> (</w:t>
      </w:r>
      <w:r w:rsidR="00B10E0B" w:rsidRPr="009408E1">
        <w:rPr>
          <w:rFonts w:asciiTheme="majorBidi" w:hAnsiTheme="majorBidi" w:cstheme="majorBidi"/>
          <w:sz w:val="24"/>
          <w:szCs w:val="24"/>
        </w:rPr>
        <w:t>Infected)</w:t>
      </w:r>
      <w:r w:rsidRPr="009408E1">
        <w:rPr>
          <w:rFonts w:ascii="Times New Roman" w:hAnsi="Times New Roman" w:cs="Times New Roman"/>
          <w:sz w:val="24"/>
          <w:szCs w:val="24"/>
          <w:lang w:val="en-GB"/>
        </w:rPr>
        <w:t>, the number of dead people</w:t>
      </w:r>
      <w:r w:rsidR="00B10E0B" w:rsidRPr="009408E1">
        <w:rPr>
          <w:rFonts w:ascii="Times New Roman" w:hAnsi="Times New Roman" w:cs="Times New Roman"/>
          <w:sz w:val="24"/>
          <w:szCs w:val="24"/>
          <w:lang w:val="en-GB"/>
        </w:rPr>
        <w:t xml:space="preserve"> (</w:t>
      </w:r>
      <w:r w:rsidR="00B10E0B" w:rsidRPr="009408E1">
        <w:rPr>
          <w:rFonts w:asciiTheme="majorBidi" w:hAnsiTheme="majorBidi" w:cstheme="majorBidi"/>
          <w:sz w:val="24"/>
          <w:szCs w:val="24"/>
        </w:rPr>
        <w:t>Dead)</w:t>
      </w:r>
      <w:r w:rsidRPr="009408E1">
        <w:rPr>
          <w:rFonts w:ascii="Times New Roman" w:hAnsi="Times New Roman" w:cs="Times New Roman"/>
          <w:sz w:val="24"/>
          <w:szCs w:val="24"/>
          <w:lang w:val="en-GB"/>
        </w:rPr>
        <w:t xml:space="preserve">, </w:t>
      </w:r>
      <w:r w:rsidR="005F7E3A" w:rsidRPr="009408E1">
        <w:rPr>
          <w:rFonts w:ascii="Times New Roman" w:hAnsi="Times New Roman" w:cs="Times New Roman"/>
          <w:sz w:val="24"/>
          <w:szCs w:val="24"/>
          <w:lang w:val="en-GB"/>
        </w:rPr>
        <w:t>the number of tests</w:t>
      </w:r>
      <w:r w:rsidR="003D4510" w:rsidRPr="009408E1">
        <w:rPr>
          <w:rFonts w:ascii="Times New Roman" w:hAnsi="Times New Roman" w:cs="Times New Roman"/>
          <w:sz w:val="24"/>
          <w:szCs w:val="24"/>
          <w:lang w:val="en-GB"/>
        </w:rPr>
        <w:t xml:space="preserve"> </w:t>
      </w:r>
      <w:r w:rsidR="003D4510" w:rsidRPr="009408E1">
        <w:rPr>
          <w:rFonts w:asciiTheme="majorBidi" w:hAnsiTheme="majorBidi" w:cs="Times New Roman"/>
          <w:sz w:val="24"/>
          <w:szCs w:val="24"/>
        </w:rPr>
        <w:t>for covid-19 performed in the country</w:t>
      </w:r>
      <w:r w:rsidR="00B10E0B" w:rsidRPr="009408E1">
        <w:rPr>
          <w:rFonts w:ascii="Times New Roman" w:hAnsi="Times New Roman" w:cs="Times New Roman"/>
          <w:sz w:val="24"/>
          <w:szCs w:val="24"/>
          <w:lang w:val="en-GB"/>
        </w:rPr>
        <w:t xml:space="preserve"> (</w:t>
      </w:r>
      <w:r w:rsidR="000F3101" w:rsidRPr="009408E1">
        <w:rPr>
          <w:rFonts w:ascii="Times New Roman" w:hAnsi="Times New Roman" w:cs="Times New Roman" w:hint="cs"/>
          <w:sz w:val="24"/>
          <w:szCs w:val="24"/>
          <w:lang w:val="en-GB"/>
        </w:rPr>
        <w:t>T</w:t>
      </w:r>
      <w:r w:rsidR="00B10E0B" w:rsidRPr="009408E1">
        <w:rPr>
          <w:rFonts w:ascii="Times New Roman" w:hAnsi="Times New Roman" w:cs="Times New Roman"/>
          <w:sz w:val="24"/>
          <w:szCs w:val="24"/>
          <w:lang w:val="en-GB"/>
        </w:rPr>
        <w:t>ests)</w:t>
      </w:r>
      <w:r w:rsidR="005F7E3A" w:rsidRPr="009408E1">
        <w:rPr>
          <w:rFonts w:ascii="Times New Roman" w:hAnsi="Times New Roman" w:cs="Times New Roman"/>
          <w:sz w:val="24"/>
          <w:szCs w:val="24"/>
          <w:lang w:val="en-GB"/>
        </w:rPr>
        <w:t xml:space="preserve">, </w:t>
      </w:r>
      <w:r w:rsidR="004D376C" w:rsidRPr="009408E1">
        <w:rPr>
          <w:rFonts w:ascii="Times New Roman" w:hAnsi="Times New Roman" w:cs="Times New Roman"/>
          <w:sz w:val="24"/>
          <w:szCs w:val="24"/>
          <w:lang w:val="en-GB"/>
        </w:rPr>
        <w:t xml:space="preserve">number of people that </w:t>
      </w:r>
      <w:r w:rsidR="00B10E0B" w:rsidRPr="009408E1">
        <w:rPr>
          <w:rFonts w:ascii="Times New Roman" w:hAnsi="Times New Roman" w:cs="Times New Roman"/>
          <w:sz w:val="24"/>
          <w:szCs w:val="24"/>
        </w:rPr>
        <w:t xml:space="preserve">were </w:t>
      </w:r>
      <w:r w:rsidR="004D376C" w:rsidRPr="009408E1">
        <w:rPr>
          <w:rFonts w:ascii="Times New Roman" w:hAnsi="Times New Roman" w:cs="Times New Roman"/>
          <w:sz w:val="24"/>
          <w:szCs w:val="24"/>
          <w:lang w:val="en-GB"/>
        </w:rPr>
        <w:t>healed</w:t>
      </w:r>
      <w:r w:rsidR="00B10E0B" w:rsidRPr="009408E1">
        <w:rPr>
          <w:rFonts w:ascii="Times New Roman" w:hAnsi="Times New Roman" w:cs="Times New Roman"/>
          <w:sz w:val="24"/>
          <w:szCs w:val="24"/>
          <w:lang w:val="en-GB"/>
        </w:rPr>
        <w:t xml:space="preserve"> (</w:t>
      </w:r>
      <w:r w:rsidR="000F3101" w:rsidRPr="009408E1">
        <w:rPr>
          <w:rFonts w:ascii="Times New Roman" w:hAnsi="Times New Roman" w:cs="Times New Roman" w:hint="cs"/>
          <w:sz w:val="24"/>
          <w:szCs w:val="24"/>
          <w:lang w:val="en-GB"/>
        </w:rPr>
        <w:t>H</w:t>
      </w:r>
      <w:r w:rsidR="00B10E0B" w:rsidRPr="009408E1">
        <w:rPr>
          <w:rFonts w:ascii="Times New Roman" w:hAnsi="Times New Roman" w:cs="Times New Roman"/>
          <w:sz w:val="24"/>
          <w:szCs w:val="24"/>
          <w:lang w:val="en-GB"/>
        </w:rPr>
        <w:t>ealed)</w:t>
      </w:r>
      <w:r w:rsidR="004D376C" w:rsidRPr="009408E1">
        <w:rPr>
          <w:rFonts w:ascii="Times New Roman" w:hAnsi="Times New Roman" w:cs="Times New Roman"/>
          <w:sz w:val="24"/>
          <w:szCs w:val="24"/>
          <w:lang w:val="en-GB"/>
        </w:rPr>
        <w:t xml:space="preserve">, </w:t>
      </w:r>
      <w:r w:rsidR="00316259" w:rsidRPr="009408E1">
        <w:rPr>
          <w:rFonts w:ascii="Times New Roman" w:hAnsi="Times New Roman" w:cs="Times New Roman"/>
          <w:sz w:val="24"/>
          <w:szCs w:val="24"/>
        </w:rPr>
        <w:t xml:space="preserve">closure and </w:t>
      </w:r>
      <w:r w:rsidR="00BB2F1F" w:rsidRPr="009408E1">
        <w:rPr>
          <w:rFonts w:ascii="Times New Roman" w:hAnsi="Times New Roman" w:cs="Times New Roman"/>
          <w:sz w:val="24"/>
          <w:szCs w:val="24"/>
          <w:lang w:val="en-GB"/>
        </w:rPr>
        <w:t>travel bans</w:t>
      </w:r>
      <w:r w:rsidR="003D4510" w:rsidRPr="009408E1">
        <w:rPr>
          <w:rFonts w:ascii="Times New Roman" w:hAnsi="Times New Roman" w:cs="Times New Roman"/>
          <w:sz w:val="24"/>
          <w:szCs w:val="24"/>
        </w:rPr>
        <w:t xml:space="preserve"> are included in the </w:t>
      </w:r>
      <w:r w:rsidR="003D4510" w:rsidRPr="009408E1">
        <w:rPr>
          <w:rFonts w:asciiTheme="majorBidi" w:hAnsiTheme="majorBidi" w:cstheme="majorBidi"/>
          <w:sz w:val="24"/>
          <w:szCs w:val="24"/>
        </w:rPr>
        <w:t xml:space="preserve">variable </w:t>
      </w:r>
      <w:r w:rsidR="00205BD8" w:rsidRPr="009408E1">
        <w:rPr>
          <w:rFonts w:asciiTheme="majorBidi" w:hAnsiTheme="majorBidi" w:cstheme="majorBidi"/>
          <w:sz w:val="24"/>
          <w:szCs w:val="24"/>
        </w:rPr>
        <w:t>r</w:t>
      </w:r>
      <w:r w:rsidR="003D4510" w:rsidRPr="009408E1">
        <w:rPr>
          <w:rFonts w:asciiTheme="majorBidi" w:hAnsiTheme="majorBidi" w:cstheme="majorBidi"/>
          <w:sz w:val="24"/>
          <w:szCs w:val="24"/>
        </w:rPr>
        <w:t>estrictions</w:t>
      </w:r>
      <w:r w:rsidR="003D4510" w:rsidRPr="009408E1">
        <w:rPr>
          <w:rFonts w:asciiTheme="majorBidi" w:hAnsiTheme="majorBidi" w:cs="Times New Roman" w:hint="cs"/>
          <w:sz w:val="24"/>
          <w:szCs w:val="24"/>
          <w:rtl/>
        </w:rPr>
        <w:t xml:space="preserve"> </w:t>
      </w:r>
      <w:r w:rsidR="003D4510" w:rsidRPr="009408E1">
        <w:rPr>
          <w:rFonts w:asciiTheme="majorBidi" w:hAnsiTheme="majorBidi" w:cs="Times New Roman"/>
          <w:sz w:val="24"/>
          <w:szCs w:val="24"/>
        </w:rPr>
        <w:t>that indicate the level of restrictions in the relevant country</w:t>
      </w:r>
      <w:r w:rsidR="00316259" w:rsidRPr="009408E1">
        <w:rPr>
          <w:rFonts w:asciiTheme="majorBidi" w:hAnsiTheme="majorBidi" w:cs="Times New Roman"/>
          <w:sz w:val="24"/>
          <w:szCs w:val="24"/>
        </w:rPr>
        <w:t xml:space="preserve"> (Restrictions)</w:t>
      </w:r>
      <w:r w:rsidR="003D4510" w:rsidRPr="009408E1">
        <w:rPr>
          <w:rFonts w:asciiTheme="majorBidi" w:hAnsiTheme="majorBidi" w:cs="Times New Roman"/>
          <w:sz w:val="24"/>
          <w:szCs w:val="24"/>
        </w:rPr>
        <w:t>. Th</w:t>
      </w:r>
      <w:r w:rsidR="00205BD8" w:rsidRPr="009408E1">
        <w:rPr>
          <w:rFonts w:asciiTheme="majorBidi" w:hAnsiTheme="majorBidi" w:cs="Times New Roman"/>
          <w:sz w:val="24"/>
          <w:szCs w:val="24"/>
        </w:rPr>
        <w:t>is</w:t>
      </w:r>
      <w:r w:rsidR="003D4510" w:rsidRPr="009408E1">
        <w:rPr>
          <w:rFonts w:asciiTheme="majorBidi" w:hAnsiTheme="majorBidi" w:cs="Times New Roman"/>
          <w:sz w:val="24"/>
          <w:szCs w:val="24"/>
        </w:rPr>
        <w:t xml:space="preserve"> variable includes limitation on citizen movements, limitations on tourists coming into the country, closure and isolation. The value receives a negative value when there is a new limitation, zero when there is no change and positive when limitation is removed</w:t>
      </w:r>
      <w:r w:rsidR="003D4510" w:rsidRPr="009408E1">
        <w:rPr>
          <w:rFonts w:asciiTheme="majorBidi" w:hAnsiTheme="majorBidi" w:cstheme="majorBidi"/>
          <w:sz w:val="24"/>
          <w:szCs w:val="24"/>
        </w:rPr>
        <w:t xml:space="preserve">. The education situation in the country </w:t>
      </w:r>
      <w:r w:rsidR="00FC178F" w:rsidRPr="009408E1">
        <w:rPr>
          <w:rFonts w:asciiTheme="majorBidi" w:hAnsiTheme="majorBidi" w:cstheme="majorBidi"/>
          <w:sz w:val="24"/>
          <w:szCs w:val="24"/>
        </w:rPr>
        <w:t>(</w:t>
      </w:r>
      <w:r w:rsidR="00FC178F" w:rsidRPr="009408E1">
        <w:rPr>
          <w:rFonts w:asciiTheme="majorBidi" w:hAnsiTheme="majorBidi" w:cs="Times New Roman"/>
          <w:sz w:val="24"/>
          <w:szCs w:val="24"/>
        </w:rPr>
        <w:t>Education</w:t>
      </w:r>
      <w:r w:rsidR="003D4510" w:rsidRPr="009408E1">
        <w:rPr>
          <w:rFonts w:asciiTheme="majorBidi" w:hAnsiTheme="majorBidi" w:cstheme="majorBidi"/>
          <w:sz w:val="24"/>
          <w:szCs w:val="24"/>
        </w:rPr>
        <w:t xml:space="preserve">) </w:t>
      </w:r>
      <w:r w:rsidR="00BD5531" w:rsidRPr="009408E1">
        <w:rPr>
          <w:rFonts w:asciiTheme="majorBidi" w:hAnsiTheme="majorBidi" w:cstheme="majorBidi"/>
          <w:sz w:val="24"/>
          <w:szCs w:val="24"/>
        </w:rPr>
        <w:t>is</w:t>
      </w:r>
      <w:r w:rsidR="00EB668C" w:rsidRPr="009408E1">
        <w:rPr>
          <w:rFonts w:asciiTheme="majorBidi" w:hAnsiTheme="majorBidi" w:cstheme="majorBidi"/>
          <w:sz w:val="24"/>
          <w:szCs w:val="24"/>
        </w:rPr>
        <w:t xml:space="preserve"> </w:t>
      </w:r>
      <w:r w:rsidR="003D4510" w:rsidRPr="009408E1">
        <w:rPr>
          <w:rFonts w:asciiTheme="majorBidi" w:hAnsiTheme="majorBidi" w:cstheme="majorBidi"/>
          <w:sz w:val="24"/>
          <w:szCs w:val="24"/>
        </w:rPr>
        <w:t xml:space="preserve">a variable that receives a negative value when there is new limitation in the education system, zero when there is no change and positive when limitations regarding the education system are removed.  </w:t>
      </w:r>
      <w:r w:rsidR="00BD5531" w:rsidRPr="009408E1">
        <w:rPr>
          <w:rFonts w:asciiTheme="majorBidi" w:hAnsiTheme="majorBidi" w:cstheme="majorBidi"/>
          <w:sz w:val="24"/>
          <w:szCs w:val="24"/>
        </w:rPr>
        <w:t xml:space="preserve">The variable </w:t>
      </w:r>
      <w:r w:rsidR="00EC4BC4" w:rsidRPr="009408E1">
        <w:rPr>
          <w:rFonts w:asciiTheme="majorBidi" w:hAnsiTheme="majorBidi" w:cstheme="majorBidi"/>
          <w:sz w:val="24"/>
          <w:szCs w:val="24"/>
        </w:rPr>
        <w:t xml:space="preserve"> VIP </w:t>
      </w:r>
      <w:r w:rsidR="00FC178F" w:rsidRPr="009408E1">
        <w:rPr>
          <w:rFonts w:asciiTheme="majorBidi" w:hAnsiTheme="majorBidi" w:cs="Times New Roman"/>
          <w:sz w:val="24"/>
          <w:szCs w:val="24"/>
        </w:rPr>
        <w:t>represent</w:t>
      </w:r>
      <w:r w:rsidR="00BD5531" w:rsidRPr="009408E1">
        <w:rPr>
          <w:rFonts w:asciiTheme="majorBidi" w:hAnsiTheme="majorBidi" w:cs="Times New Roman"/>
          <w:sz w:val="24"/>
          <w:szCs w:val="24"/>
        </w:rPr>
        <w:t xml:space="preserve"> the level of infection among VIP's in the country includ</w:t>
      </w:r>
      <w:r w:rsidR="00205BD8" w:rsidRPr="009408E1">
        <w:rPr>
          <w:rFonts w:asciiTheme="majorBidi" w:hAnsiTheme="majorBidi" w:cs="Times New Roman"/>
          <w:sz w:val="24"/>
          <w:szCs w:val="24"/>
        </w:rPr>
        <w:t>ing</w:t>
      </w:r>
      <w:r w:rsidR="00BD5531" w:rsidRPr="009408E1">
        <w:rPr>
          <w:rFonts w:asciiTheme="majorBidi" w:hAnsiTheme="majorBidi" w:cs="Times New Roman"/>
          <w:sz w:val="24"/>
          <w:szCs w:val="24"/>
        </w:rPr>
        <w:t xml:space="preserve"> infection of seniors, infection of medical teams and security personal</w:t>
      </w:r>
      <w:r w:rsidR="00110ED8" w:rsidRPr="009408E1">
        <w:rPr>
          <w:rFonts w:asciiTheme="majorBidi" w:hAnsiTheme="majorBidi" w:cs="Times New Roman"/>
          <w:sz w:val="24"/>
          <w:szCs w:val="24"/>
        </w:rPr>
        <w:t xml:space="preserve"> (VIP)</w:t>
      </w:r>
      <w:r w:rsidR="00BD5531" w:rsidRPr="009408E1">
        <w:rPr>
          <w:rFonts w:asciiTheme="majorBidi" w:hAnsiTheme="majorBidi" w:cs="Times New Roman"/>
          <w:sz w:val="24"/>
          <w:szCs w:val="24"/>
        </w:rPr>
        <w:t xml:space="preserve">. The variable receives a negative value when there is a new infection and zero otherwise.  </w:t>
      </w:r>
      <w:r w:rsidR="00BD5531" w:rsidRPr="009408E1">
        <w:rPr>
          <w:rFonts w:asciiTheme="majorBidi" w:hAnsiTheme="majorBidi" w:cstheme="majorBidi"/>
          <w:sz w:val="24"/>
          <w:szCs w:val="24"/>
        </w:rPr>
        <w:t xml:space="preserve">The public </w:t>
      </w:r>
      <w:r w:rsidR="00FC178F" w:rsidRPr="009408E1">
        <w:rPr>
          <w:rFonts w:asciiTheme="majorBidi" w:hAnsiTheme="majorBidi" w:cstheme="majorBidi"/>
          <w:sz w:val="24"/>
          <w:szCs w:val="24"/>
        </w:rPr>
        <w:t>behavior</w:t>
      </w:r>
      <w:r w:rsidR="00FC178F" w:rsidRPr="009408E1">
        <w:rPr>
          <w:rFonts w:asciiTheme="majorBidi" w:hAnsiTheme="majorBidi" w:cs="Times New Roman"/>
          <w:sz w:val="24"/>
          <w:szCs w:val="24"/>
        </w:rPr>
        <w:t xml:space="preserve"> is</w:t>
      </w:r>
      <w:r w:rsidR="00BD5531" w:rsidRPr="009408E1">
        <w:rPr>
          <w:rFonts w:asciiTheme="majorBidi" w:hAnsiTheme="majorBidi" w:cs="Times New Roman"/>
          <w:sz w:val="24"/>
          <w:szCs w:val="24"/>
        </w:rPr>
        <w:t xml:space="preserve"> a subjective variable that represent the public responsiveness to the government instructions (</w:t>
      </w:r>
      <w:r w:rsidR="009A6D6F" w:rsidRPr="009408E1">
        <w:rPr>
          <w:rFonts w:asciiTheme="majorBidi" w:hAnsiTheme="majorBidi" w:cstheme="majorBidi"/>
          <w:sz w:val="24"/>
          <w:szCs w:val="24"/>
        </w:rPr>
        <w:t>P</w:t>
      </w:r>
      <w:r w:rsidR="00BD5531" w:rsidRPr="009408E1">
        <w:rPr>
          <w:rFonts w:asciiTheme="majorBidi" w:hAnsiTheme="majorBidi" w:cstheme="majorBidi"/>
          <w:sz w:val="24"/>
          <w:szCs w:val="24"/>
        </w:rPr>
        <w:t>ublic behavior)</w:t>
      </w:r>
      <w:r w:rsidR="00BD5531" w:rsidRPr="009408E1">
        <w:rPr>
          <w:rFonts w:asciiTheme="majorBidi" w:hAnsiTheme="majorBidi" w:cs="Times New Roman"/>
          <w:sz w:val="24"/>
          <w:szCs w:val="24"/>
        </w:rPr>
        <w:t>. The variable receives a negative value when the public does not respond to the government instructions, zero when there is no change and positive when th</w:t>
      </w:r>
      <w:r w:rsidR="00205BD8" w:rsidRPr="009408E1">
        <w:rPr>
          <w:rFonts w:asciiTheme="majorBidi" w:hAnsiTheme="majorBidi" w:cs="Times New Roman"/>
          <w:sz w:val="24"/>
          <w:szCs w:val="24"/>
        </w:rPr>
        <w:t>e</w:t>
      </w:r>
      <w:r w:rsidR="00BD5531" w:rsidRPr="009408E1">
        <w:rPr>
          <w:rFonts w:asciiTheme="majorBidi" w:hAnsiTheme="majorBidi" w:cs="Times New Roman"/>
          <w:sz w:val="24"/>
          <w:szCs w:val="24"/>
        </w:rPr>
        <w:t>re are publications regarding advertisement of the public despondence to government instructions.</w:t>
      </w:r>
      <w:r w:rsidR="00BD5531" w:rsidRPr="009408E1">
        <w:rPr>
          <w:rFonts w:asciiTheme="majorBidi" w:hAnsiTheme="majorBidi" w:cs="Times New Roman" w:hint="cs"/>
          <w:sz w:val="24"/>
          <w:szCs w:val="24"/>
          <w:rtl/>
        </w:rPr>
        <w:t xml:space="preserve"> </w:t>
      </w:r>
      <w:r w:rsidR="00BD5531" w:rsidRPr="009408E1">
        <w:rPr>
          <w:rFonts w:asciiTheme="majorBidi" w:hAnsiTheme="majorBidi" w:cs="Times New Roman"/>
          <w:sz w:val="24"/>
          <w:szCs w:val="24"/>
        </w:rPr>
        <w:t>The positive measures the country is doing facing Covid-19 includ</w:t>
      </w:r>
      <w:r w:rsidR="00D12621" w:rsidRPr="009408E1">
        <w:rPr>
          <w:rFonts w:asciiTheme="majorBidi" w:hAnsiTheme="majorBidi" w:cs="Times New Roman"/>
          <w:sz w:val="24"/>
          <w:szCs w:val="24"/>
        </w:rPr>
        <w:t>es</w:t>
      </w:r>
      <w:r w:rsidR="00BD5531" w:rsidRPr="009408E1">
        <w:rPr>
          <w:rFonts w:asciiTheme="majorBidi" w:hAnsiTheme="majorBidi" w:cs="Times New Roman"/>
          <w:sz w:val="24"/>
          <w:szCs w:val="24"/>
        </w:rPr>
        <w:t xml:space="preserve"> advertising economic measures, developing a vaccine, new trial in experimental medicine and publishing an increase in the number of tests for the citizens are included in the variable </w:t>
      </w:r>
      <w:r w:rsidR="00EB668C" w:rsidRPr="009408E1">
        <w:rPr>
          <w:rFonts w:asciiTheme="majorBidi" w:hAnsiTheme="majorBidi" w:cstheme="majorBidi"/>
          <w:sz w:val="24"/>
          <w:szCs w:val="24"/>
        </w:rPr>
        <w:t>Dealing</w:t>
      </w:r>
      <w:r w:rsidR="00316259" w:rsidRPr="009408E1">
        <w:rPr>
          <w:rFonts w:asciiTheme="majorBidi" w:hAnsiTheme="majorBidi" w:cstheme="majorBidi"/>
          <w:sz w:val="24"/>
          <w:szCs w:val="24"/>
        </w:rPr>
        <w:t xml:space="preserve"> (Dealing)</w:t>
      </w:r>
      <w:r w:rsidR="00BD5531" w:rsidRPr="009408E1">
        <w:rPr>
          <w:rFonts w:asciiTheme="majorBidi" w:hAnsiTheme="majorBidi" w:cstheme="majorBidi"/>
          <w:sz w:val="24"/>
          <w:szCs w:val="24"/>
        </w:rPr>
        <w:t>.</w:t>
      </w:r>
      <w:r w:rsidR="00BD5531" w:rsidRPr="009408E1">
        <w:rPr>
          <w:rFonts w:asciiTheme="majorBidi" w:hAnsiTheme="majorBidi" w:cs="Times New Roman"/>
          <w:sz w:val="24"/>
          <w:szCs w:val="24"/>
        </w:rPr>
        <w:t xml:space="preserve"> This variable receives a positive value when there is announcement of a positive step and zero when there is no new announcements. </w:t>
      </w:r>
      <w:r w:rsidR="00BD5531" w:rsidRPr="009408E1">
        <w:rPr>
          <w:rFonts w:asciiTheme="majorBidi" w:hAnsiTheme="majorBidi" w:cstheme="majorBidi"/>
          <w:sz w:val="24"/>
          <w:szCs w:val="24"/>
        </w:rPr>
        <w:t>The</w:t>
      </w:r>
      <w:r w:rsidR="00BD5531" w:rsidRPr="009408E1">
        <w:rPr>
          <w:rFonts w:asciiTheme="majorBidi" w:hAnsiTheme="majorBidi" w:cs="Times New Roman"/>
          <w:sz w:val="24"/>
          <w:szCs w:val="24"/>
        </w:rPr>
        <w:t xml:space="preserve"> limitations on work in the country (</w:t>
      </w:r>
      <w:r w:rsidR="005223FF" w:rsidRPr="009408E1">
        <w:rPr>
          <w:rFonts w:asciiTheme="majorBidi" w:hAnsiTheme="majorBidi" w:cstheme="majorBidi" w:hint="cs"/>
          <w:sz w:val="24"/>
          <w:szCs w:val="24"/>
        </w:rPr>
        <w:t>W</w:t>
      </w:r>
      <w:r w:rsidR="00BD5531" w:rsidRPr="009408E1">
        <w:rPr>
          <w:rFonts w:asciiTheme="majorBidi" w:hAnsiTheme="majorBidi" w:cstheme="majorBidi"/>
          <w:sz w:val="24"/>
          <w:szCs w:val="24"/>
        </w:rPr>
        <w:t xml:space="preserve">orking) receives a negative value when there is new limitation regarding work places, zero when there is no change and positive when limitations regarding work places are removed.  </w:t>
      </w:r>
    </w:p>
    <w:p w14:paraId="679BF2BD" w14:textId="73AC75C0" w:rsidR="003D4510" w:rsidRPr="009408E1" w:rsidRDefault="003D4510" w:rsidP="004C0B5E">
      <w:pPr>
        <w:bidi w:val="0"/>
        <w:spacing w:line="360" w:lineRule="auto"/>
        <w:jc w:val="both"/>
        <w:rPr>
          <w:rFonts w:asciiTheme="majorBidi" w:hAnsiTheme="majorBidi" w:cstheme="majorBidi"/>
          <w:sz w:val="24"/>
          <w:szCs w:val="24"/>
          <w:rtl/>
        </w:rPr>
      </w:pPr>
    </w:p>
    <w:p w14:paraId="4D214BAE" w14:textId="041483DA" w:rsidR="003D4510" w:rsidRPr="009408E1" w:rsidRDefault="003D4510" w:rsidP="004C0B5E">
      <w:pPr>
        <w:bidi w:val="0"/>
        <w:spacing w:line="360" w:lineRule="auto"/>
        <w:jc w:val="both"/>
        <w:rPr>
          <w:rFonts w:asciiTheme="majorBidi" w:hAnsiTheme="majorBidi" w:cs="Times New Roman"/>
          <w:sz w:val="24"/>
          <w:szCs w:val="24"/>
        </w:rPr>
      </w:pPr>
    </w:p>
    <w:p w14:paraId="0F838A9D" w14:textId="59439E9F" w:rsidR="00D74D5D" w:rsidRPr="009408E1" w:rsidRDefault="006868DA" w:rsidP="004C0B5E">
      <w:pPr>
        <w:bidi w:val="0"/>
        <w:spacing w:after="0" w:line="360" w:lineRule="auto"/>
        <w:jc w:val="both"/>
        <w:rPr>
          <w:rFonts w:ascii="Times New Roman" w:hAnsi="Times New Roman" w:cs="Times New Roman"/>
          <w:sz w:val="24"/>
          <w:szCs w:val="24"/>
          <w:lang w:val="en-GB"/>
        </w:rPr>
      </w:pPr>
      <w:r w:rsidRPr="009408E1">
        <w:rPr>
          <w:rFonts w:ascii="Times New Roman" w:hAnsi="Times New Roman" w:cs="Times New Roman"/>
          <w:sz w:val="24"/>
          <w:szCs w:val="24"/>
          <w:lang w:val="en-GB"/>
        </w:rPr>
        <w:lastRenderedPageBreak/>
        <w:t xml:space="preserve">The details of the data sources </w:t>
      </w:r>
      <w:r w:rsidR="00D12621" w:rsidRPr="009408E1">
        <w:rPr>
          <w:rFonts w:ascii="Times New Roman" w:hAnsi="Times New Roman" w:cs="Times New Roman"/>
          <w:sz w:val="24"/>
          <w:szCs w:val="24"/>
          <w:lang w:val="en-GB"/>
        </w:rPr>
        <w:t xml:space="preserve">for those variables </w:t>
      </w:r>
      <w:r w:rsidRPr="009408E1">
        <w:rPr>
          <w:rFonts w:ascii="Times New Roman" w:hAnsi="Times New Roman" w:cs="Times New Roman"/>
          <w:sz w:val="24"/>
          <w:szCs w:val="24"/>
          <w:lang w:val="en-GB"/>
        </w:rPr>
        <w:t>are detailed in appendix A.</w:t>
      </w:r>
      <w:r w:rsidR="005223FF" w:rsidRPr="009408E1">
        <w:rPr>
          <w:rFonts w:ascii="Times New Roman" w:hAnsi="Times New Roman" w:cs="Times New Roman"/>
          <w:sz w:val="24"/>
          <w:szCs w:val="24"/>
        </w:rPr>
        <w:t xml:space="preserve"> </w:t>
      </w:r>
      <w:r w:rsidR="001C2DDB" w:rsidRPr="009408E1">
        <w:rPr>
          <w:rFonts w:ascii="Times New Roman" w:hAnsi="Times New Roman" w:cs="Times New Roman"/>
          <w:sz w:val="24"/>
          <w:szCs w:val="24"/>
          <w:lang w:val="en-GB"/>
        </w:rPr>
        <w:t xml:space="preserve">Data regarding each country’s major financial </w:t>
      </w:r>
      <w:r w:rsidR="00D12621" w:rsidRPr="009408E1">
        <w:rPr>
          <w:rFonts w:ascii="Times New Roman" w:hAnsi="Times New Roman" w:cs="Times New Roman"/>
          <w:sz w:val="24"/>
          <w:szCs w:val="24"/>
          <w:lang w:val="en-GB"/>
        </w:rPr>
        <w:t>indexes</w:t>
      </w:r>
      <w:r w:rsidR="001C2DDB" w:rsidRPr="009408E1">
        <w:rPr>
          <w:rFonts w:ascii="Times New Roman" w:hAnsi="Times New Roman" w:cs="Times New Roman"/>
          <w:sz w:val="24"/>
          <w:szCs w:val="24"/>
          <w:lang w:val="en-GB"/>
        </w:rPr>
        <w:t xml:space="preserve"> were collected from Investing.com, which serves as the main source of information regarding the major capital market </w:t>
      </w:r>
      <w:r w:rsidR="00D12621" w:rsidRPr="009408E1">
        <w:rPr>
          <w:rFonts w:ascii="Times New Roman" w:hAnsi="Times New Roman" w:cs="Times New Roman"/>
          <w:sz w:val="24"/>
          <w:szCs w:val="24"/>
          <w:lang w:val="en-GB"/>
        </w:rPr>
        <w:t xml:space="preserve">indexes </w:t>
      </w:r>
      <w:r w:rsidR="001C2DDB" w:rsidRPr="009408E1">
        <w:rPr>
          <w:rFonts w:ascii="Times New Roman" w:hAnsi="Times New Roman" w:cs="Times New Roman"/>
          <w:sz w:val="24"/>
          <w:szCs w:val="24"/>
          <w:lang w:val="en-GB"/>
        </w:rPr>
        <w:t>around the world.</w:t>
      </w:r>
      <w:r w:rsidR="00B10E0B" w:rsidRPr="009408E1">
        <w:rPr>
          <w:rFonts w:ascii="Times New Roman" w:hAnsi="Times New Roman" w:cs="Times New Roman"/>
          <w:sz w:val="24"/>
          <w:szCs w:val="24"/>
          <w:lang w:val="en-GB"/>
        </w:rPr>
        <w:t xml:space="preserve"> Those data</w:t>
      </w:r>
      <w:r w:rsidR="00B10E0B" w:rsidRPr="009408E1">
        <w:rPr>
          <w:rFonts w:asciiTheme="majorBidi" w:hAnsiTheme="majorBidi" w:cs="Times New Roman"/>
          <w:sz w:val="24"/>
          <w:szCs w:val="24"/>
        </w:rPr>
        <w:t xml:space="preserve"> are used to build a variable</w:t>
      </w:r>
      <w:r w:rsidR="00D74D5D" w:rsidRPr="009408E1">
        <w:rPr>
          <w:rFonts w:asciiTheme="majorBidi" w:hAnsiTheme="majorBidi" w:cs="Times New Roman"/>
          <w:sz w:val="24"/>
          <w:szCs w:val="24"/>
        </w:rPr>
        <w:t xml:space="preserve"> that represent the daily return for the main index of 1</w:t>
      </w:r>
      <w:r w:rsidR="00B10E0B" w:rsidRPr="009408E1">
        <w:rPr>
          <w:rFonts w:asciiTheme="majorBidi" w:hAnsiTheme="majorBidi" w:cs="Times New Roman"/>
          <w:sz w:val="24"/>
          <w:szCs w:val="24"/>
        </w:rPr>
        <w:t>6</w:t>
      </w:r>
      <w:r w:rsidR="00D74D5D" w:rsidRPr="009408E1">
        <w:rPr>
          <w:rFonts w:asciiTheme="majorBidi" w:hAnsiTheme="majorBidi" w:cs="Times New Roman"/>
          <w:sz w:val="24"/>
          <w:szCs w:val="24"/>
        </w:rPr>
        <w:t xml:space="preserve"> countries</w:t>
      </w:r>
      <w:r w:rsidR="00B10E0B" w:rsidRPr="009408E1">
        <w:rPr>
          <w:rFonts w:asciiTheme="majorBidi" w:hAnsiTheme="majorBidi" w:cs="Times New Roman"/>
          <w:sz w:val="24"/>
          <w:szCs w:val="24"/>
        </w:rPr>
        <w:t xml:space="preserve"> (</w:t>
      </w:r>
      <w:r w:rsidR="005223FF" w:rsidRPr="009408E1">
        <w:rPr>
          <w:rFonts w:asciiTheme="majorBidi" w:hAnsiTheme="majorBidi" w:cstheme="majorBidi"/>
          <w:sz w:val="24"/>
          <w:szCs w:val="24"/>
        </w:rPr>
        <w:t>R</w:t>
      </w:r>
      <w:r w:rsidR="00FC178F" w:rsidRPr="009408E1">
        <w:rPr>
          <w:rFonts w:asciiTheme="majorBidi" w:hAnsiTheme="majorBidi" w:cstheme="majorBidi"/>
          <w:sz w:val="24"/>
          <w:szCs w:val="24"/>
        </w:rPr>
        <w:t>eturn</w:t>
      </w:r>
      <w:r w:rsidR="00B10E0B" w:rsidRPr="009408E1">
        <w:rPr>
          <w:rFonts w:asciiTheme="majorBidi" w:hAnsiTheme="majorBidi" w:cstheme="majorBidi"/>
          <w:sz w:val="24"/>
          <w:szCs w:val="24"/>
        </w:rPr>
        <w:t>)</w:t>
      </w:r>
      <w:r w:rsidR="00D74D5D" w:rsidRPr="009408E1">
        <w:rPr>
          <w:rFonts w:asciiTheme="majorBidi" w:hAnsiTheme="majorBidi" w:cs="Times New Roman"/>
          <w:sz w:val="24"/>
          <w:szCs w:val="24"/>
        </w:rPr>
        <w:t>. The indexes included are:</w:t>
      </w:r>
      <w:r w:rsidR="00B10E0B" w:rsidRPr="009408E1">
        <w:rPr>
          <w:rFonts w:asciiTheme="majorBidi" w:hAnsiTheme="majorBidi" w:cs="Times New Roman"/>
          <w:sz w:val="24"/>
          <w:szCs w:val="24"/>
        </w:rPr>
        <w:t xml:space="preserve"> </w:t>
      </w:r>
      <w:r w:rsidR="00D74D5D" w:rsidRPr="009408E1">
        <w:rPr>
          <w:rFonts w:asciiTheme="majorBidi" w:hAnsiTheme="majorBidi" w:cs="Times New Roman"/>
          <w:sz w:val="24"/>
          <w:szCs w:val="24"/>
        </w:rPr>
        <w:t xml:space="preserve">UK (FTSE 100), </w:t>
      </w:r>
      <w:r w:rsidR="00316259" w:rsidRPr="009408E1">
        <w:rPr>
          <w:rFonts w:asciiTheme="majorBidi" w:hAnsiTheme="majorBidi" w:cs="Times New Roman"/>
          <w:sz w:val="24"/>
          <w:szCs w:val="24"/>
        </w:rPr>
        <w:t xml:space="preserve">U.S. (S&amp;P 500), </w:t>
      </w:r>
      <w:r w:rsidR="00D74D5D" w:rsidRPr="009408E1">
        <w:rPr>
          <w:rFonts w:asciiTheme="majorBidi" w:hAnsiTheme="majorBidi" w:cs="Times New Roman"/>
          <w:sz w:val="24"/>
          <w:szCs w:val="24"/>
        </w:rPr>
        <w:t xml:space="preserve">Spain (Madrid 35), Italy (Milano 40), Germany (DAX), </w:t>
      </w:r>
      <w:r w:rsidR="00316259" w:rsidRPr="009408E1">
        <w:rPr>
          <w:rFonts w:asciiTheme="majorBidi" w:hAnsiTheme="majorBidi" w:cs="Times New Roman"/>
          <w:sz w:val="24"/>
          <w:szCs w:val="24"/>
        </w:rPr>
        <w:t xml:space="preserve">Austria (ATX), </w:t>
      </w:r>
      <w:r w:rsidR="00D74D5D" w:rsidRPr="009408E1">
        <w:rPr>
          <w:rFonts w:asciiTheme="majorBidi" w:hAnsiTheme="majorBidi" w:cs="Times New Roman"/>
          <w:sz w:val="24"/>
          <w:szCs w:val="24"/>
        </w:rPr>
        <w:t xml:space="preserve">Sweden (Stockholm 30), Slovenia (SBITOP), France (CAC 40), </w:t>
      </w:r>
      <w:r w:rsidR="00316259" w:rsidRPr="009408E1">
        <w:rPr>
          <w:rFonts w:asciiTheme="majorBidi" w:hAnsiTheme="majorBidi" w:cs="Times New Roman"/>
          <w:sz w:val="24"/>
          <w:szCs w:val="24"/>
        </w:rPr>
        <w:t xml:space="preserve">Israel (TLV-35), </w:t>
      </w:r>
      <w:r w:rsidR="00D74D5D" w:rsidRPr="009408E1">
        <w:rPr>
          <w:rFonts w:asciiTheme="majorBidi" w:hAnsiTheme="majorBidi" w:cs="Times New Roman"/>
          <w:sz w:val="24"/>
          <w:szCs w:val="24"/>
        </w:rPr>
        <w:t>Argentina (Argentina General), Brazil (Brazil INDEX 50), China (SSEC), Taiwan (TPEX 50),</w:t>
      </w:r>
      <w:r w:rsidR="005B22A3" w:rsidRPr="009408E1">
        <w:rPr>
          <w:rFonts w:asciiTheme="majorBidi" w:hAnsiTheme="majorBidi" w:cs="Times New Roman"/>
          <w:sz w:val="24"/>
          <w:szCs w:val="24"/>
        </w:rPr>
        <w:t xml:space="preserve"> </w:t>
      </w:r>
      <w:r w:rsidR="00D74D5D" w:rsidRPr="009408E1">
        <w:rPr>
          <w:rFonts w:asciiTheme="majorBidi" w:hAnsiTheme="majorBidi" w:cs="Times New Roman"/>
          <w:sz w:val="24"/>
          <w:szCs w:val="24"/>
        </w:rPr>
        <w:t>Singapore (FTSE Singapore) and New Zealand (NZX 50).</w:t>
      </w:r>
    </w:p>
    <w:p w14:paraId="533427BC" w14:textId="66490AD5" w:rsidR="00D74D5D" w:rsidRPr="009408E1" w:rsidRDefault="00BD5531" w:rsidP="004C0B5E">
      <w:pPr>
        <w:bidi w:val="0"/>
        <w:spacing w:line="360" w:lineRule="auto"/>
        <w:jc w:val="both"/>
        <w:rPr>
          <w:rFonts w:asciiTheme="majorBidi" w:hAnsiTheme="majorBidi" w:cs="Times New Roman"/>
          <w:sz w:val="24"/>
          <w:szCs w:val="24"/>
        </w:rPr>
      </w:pPr>
      <w:r w:rsidRPr="009408E1">
        <w:rPr>
          <w:rFonts w:asciiTheme="majorBidi" w:hAnsiTheme="majorBidi" w:cs="Times New Roman"/>
          <w:sz w:val="24"/>
          <w:szCs w:val="24"/>
        </w:rPr>
        <w:t xml:space="preserve">In addition, several rations between the variables </w:t>
      </w:r>
      <w:r w:rsidR="00FC178F" w:rsidRPr="009408E1">
        <w:rPr>
          <w:rFonts w:asciiTheme="majorBidi" w:hAnsiTheme="majorBidi" w:cs="Times New Roman"/>
          <w:sz w:val="24"/>
          <w:szCs w:val="24"/>
        </w:rPr>
        <w:t>wer</w:t>
      </w:r>
      <w:r w:rsidRPr="009408E1">
        <w:rPr>
          <w:rFonts w:asciiTheme="majorBidi" w:hAnsiTheme="majorBidi" w:cs="Times New Roman"/>
          <w:sz w:val="24"/>
          <w:szCs w:val="24"/>
        </w:rPr>
        <w:t>e calculated. T</w:t>
      </w:r>
      <w:r w:rsidR="00D12621" w:rsidRPr="009408E1">
        <w:rPr>
          <w:rFonts w:asciiTheme="majorBidi" w:hAnsiTheme="majorBidi" w:cs="Times New Roman"/>
          <w:sz w:val="24"/>
          <w:szCs w:val="24"/>
        </w:rPr>
        <w:t>hose ratio</w:t>
      </w:r>
      <w:r w:rsidRPr="009408E1">
        <w:rPr>
          <w:rFonts w:asciiTheme="majorBidi" w:hAnsiTheme="majorBidi" w:cs="Times New Roman"/>
          <w:sz w:val="24"/>
          <w:szCs w:val="24"/>
        </w:rPr>
        <w:t xml:space="preserve">s include: </w:t>
      </w:r>
      <w:r w:rsidR="00D74D5D" w:rsidRPr="009408E1">
        <w:rPr>
          <w:rFonts w:asciiTheme="majorBidi" w:hAnsiTheme="majorBidi" w:cstheme="majorBidi"/>
          <w:sz w:val="24"/>
          <w:szCs w:val="24"/>
        </w:rPr>
        <w:t xml:space="preserve">Dead per </w:t>
      </w:r>
      <w:r w:rsidR="00796002" w:rsidRPr="009408E1">
        <w:rPr>
          <w:rFonts w:asciiTheme="majorBidi" w:hAnsiTheme="majorBidi" w:cs="Times New Roman"/>
          <w:sz w:val="24"/>
          <w:szCs w:val="24"/>
        </w:rPr>
        <w:t>I</w:t>
      </w:r>
      <w:r w:rsidR="00205BD8" w:rsidRPr="009408E1">
        <w:rPr>
          <w:rFonts w:asciiTheme="majorBidi" w:hAnsiTheme="majorBidi" w:cs="Times New Roman"/>
          <w:sz w:val="24"/>
          <w:szCs w:val="24"/>
        </w:rPr>
        <w:t>nfected</w:t>
      </w:r>
      <w:r w:rsidR="00D74D5D" w:rsidRPr="009408E1">
        <w:rPr>
          <w:rFonts w:asciiTheme="majorBidi" w:hAnsiTheme="majorBidi" w:cs="Times New Roman" w:hint="cs"/>
          <w:sz w:val="24"/>
          <w:szCs w:val="24"/>
          <w:rtl/>
        </w:rPr>
        <w:t xml:space="preserve"> </w:t>
      </w:r>
      <w:r w:rsidR="00D74D5D" w:rsidRPr="009408E1">
        <w:rPr>
          <w:rFonts w:asciiTheme="majorBidi" w:hAnsiTheme="majorBidi" w:cs="Times New Roman"/>
          <w:sz w:val="24"/>
          <w:szCs w:val="24"/>
        </w:rPr>
        <w:t>(DP</w:t>
      </w:r>
      <w:r w:rsidR="00E84DC1" w:rsidRPr="009408E1">
        <w:rPr>
          <w:rFonts w:asciiTheme="majorBidi" w:hAnsiTheme="majorBidi" w:cs="Times New Roman"/>
          <w:sz w:val="24"/>
          <w:szCs w:val="24"/>
        </w:rPr>
        <w:t>I</w:t>
      </w:r>
      <w:r w:rsidR="00D74D5D" w:rsidRPr="009408E1">
        <w:rPr>
          <w:rFonts w:asciiTheme="majorBidi" w:hAnsiTheme="majorBidi" w:cs="Times New Roman"/>
          <w:sz w:val="24"/>
          <w:szCs w:val="24"/>
        </w:rPr>
        <w:t xml:space="preserve">) - </w:t>
      </w:r>
      <w:r w:rsidR="00D74D5D" w:rsidRPr="009408E1">
        <w:rPr>
          <w:rFonts w:asciiTheme="majorBidi" w:hAnsiTheme="majorBidi" w:cs="Times New Roman" w:hint="cs"/>
          <w:sz w:val="24"/>
          <w:szCs w:val="24"/>
          <w:rtl/>
        </w:rPr>
        <w:t xml:space="preserve"> </w:t>
      </w:r>
      <w:r w:rsidR="00D74D5D" w:rsidRPr="009408E1">
        <w:rPr>
          <w:rFonts w:asciiTheme="majorBidi" w:hAnsiTheme="majorBidi" w:cs="Times New Roman"/>
          <w:sz w:val="24"/>
          <w:szCs w:val="24"/>
        </w:rPr>
        <w:t xml:space="preserve">index that represent the </w:t>
      </w:r>
      <w:r w:rsidR="00C353D8" w:rsidRPr="009408E1">
        <w:rPr>
          <w:rFonts w:asciiTheme="majorBidi" w:hAnsiTheme="majorBidi" w:cs="Times New Roman"/>
          <w:sz w:val="24"/>
          <w:szCs w:val="24"/>
        </w:rPr>
        <w:t>ratio</w:t>
      </w:r>
      <w:r w:rsidRPr="009408E1">
        <w:rPr>
          <w:rFonts w:asciiTheme="majorBidi" w:hAnsiTheme="majorBidi" w:cs="Times New Roman"/>
          <w:sz w:val="24"/>
          <w:szCs w:val="24"/>
        </w:rPr>
        <w:t xml:space="preserve"> between the number of</w:t>
      </w:r>
      <w:r w:rsidR="00D74D5D" w:rsidRPr="009408E1">
        <w:rPr>
          <w:rFonts w:asciiTheme="majorBidi" w:hAnsiTheme="majorBidi" w:cs="Times New Roman"/>
          <w:sz w:val="24"/>
          <w:szCs w:val="24"/>
        </w:rPr>
        <w:t xml:space="preserve"> dead </w:t>
      </w:r>
      <w:r w:rsidRPr="009408E1">
        <w:rPr>
          <w:rFonts w:asciiTheme="majorBidi" w:hAnsiTheme="majorBidi" w:cs="Times New Roman"/>
          <w:sz w:val="24"/>
          <w:szCs w:val="24"/>
        </w:rPr>
        <w:t>and</w:t>
      </w:r>
      <w:r w:rsidR="00D74D5D" w:rsidRPr="009408E1">
        <w:rPr>
          <w:rFonts w:asciiTheme="majorBidi" w:hAnsiTheme="majorBidi" w:cs="Times New Roman"/>
          <w:sz w:val="24"/>
          <w:szCs w:val="24"/>
        </w:rPr>
        <w:t xml:space="preserve"> the total number of </w:t>
      </w:r>
      <w:r w:rsidR="00D82BE9" w:rsidRPr="009408E1">
        <w:rPr>
          <w:rFonts w:asciiTheme="majorBidi" w:hAnsiTheme="majorBidi" w:cs="Times New Roman"/>
          <w:sz w:val="24"/>
          <w:szCs w:val="24"/>
        </w:rPr>
        <w:t xml:space="preserve">infected </w:t>
      </w:r>
      <w:r w:rsidRPr="009408E1">
        <w:rPr>
          <w:rFonts w:asciiTheme="majorBidi" w:hAnsiTheme="majorBidi" w:cs="Times New Roman"/>
          <w:sz w:val="24"/>
          <w:szCs w:val="24"/>
        </w:rPr>
        <w:t xml:space="preserve">; </w:t>
      </w:r>
      <w:r w:rsidR="00D74D5D" w:rsidRPr="009408E1">
        <w:rPr>
          <w:rFonts w:asciiTheme="majorBidi" w:hAnsiTheme="majorBidi" w:cstheme="majorBidi"/>
          <w:sz w:val="24"/>
          <w:szCs w:val="24"/>
        </w:rPr>
        <w:t xml:space="preserve">Healed per </w:t>
      </w:r>
      <w:r w:rsidR="00205BD8" w:rsidRPr="009408E1">
        <w:rPr>
          <w:rFonts w:asciiTheme="majorBidi" w:hAnsiTheme="majorBidi" w:cstheme="majorBidi"/>
          <w:sz w:val="24"/>
          <w:szCs w:val="24"/>
        </w:rPr>
        <w:t>Infected</w:t>
      </w:r>
      <w:r w:rsidR="00D74D5D" w:rsidRPr="009408E1">
        <w:rPr>
          <w:rFonts w:asciiTheme="majorBidi" w:hAnsiTheme="majorBidi" w:cs="Times New Roman"/>
          <w:sz w:val="24"/>
          <w:szCs w:val="24"/>
        </w:rPr>
        <w:t xml:space="preserve"> (HP</w:t>
      </w:r>
      <w:r w:rsidR="00E84DC1" w:rsidRPr="009408E1">
        <w:rPr>
          <w:rFonts w:asciiTheme="majorBidi" w:hAnsiTheme="majorBidi" w:cs="Times New Roman"/>
          <w:sz w:val="24"/>
          <w:szCs w:val="24"/>
        </w:rPr>
        <w:t>I</w:t>
      </w:r>
      <w:r w:rsidR="00D74D5D" w:rsidRPr="009408E1">
        <w:rPr>
          <w:rFonts w:asciiTheme="majorBidi" w:hAnsiTheme="majorBidi" w:cs="Times New Roman"/>
          <w:sz w:val="24"/>
          <w:szCs w:val="24"/>
        </w:rPr>
        <w:t>) -</w:t>
      </w:r>
      <w:r w:rsidR="00D74D5D" w:rsidRPr="009408E1">
        <w:rPr>
          <w:rFonts w:asciiTheme="majorBidi" w:hAnsiTheme="majorBidi" w:cstheme="majorBidi"/>
          <w:sz w:val="24"/>
          <w:szCs w:val="24"/>
        </w:rPr>
        <w:t xml:space="preserve"> </w:t>
      </w:r>
      <w:r w:rsidR="00D74D5D" w:rsidRPr="009408E1">
        <w:rPr>
          <w:rFonts w:asciiTheme="majorBidi" w:hAnsiTheme="majorBidi" w:cs="Times New Roman"/>
          <w:sz w:val="24"/>
          <w:szCs w:val="24"/>
        </w:rPr>
        <w:t xml:space="preserve">index that represent the </w:t>
      </w:r>
      <w:r w:rsidR="00C353D8" w:rsidRPr="009408E1">
        <w:rPr>
          <w:rFonts w:asciiTheme="majorBidi" w:hAnsiTheme="majorBidi" w:cs="Times New Roman"/>
          <w:sz w:val="24"/>
          <w:szCs w:val="24"/>
        </w:rPr>
        <w:t xml:space="preserve">ratio between the </w:t>
      </w:r>
      <w:r w:rsidR="00D74D5D" w:rsidRPr="009408E1">
        <w:rPr>
          <w:rFonts w:asciiTheme="majorBidi" w:hAnsiTheme="majorBidi" w:cs="Times New Roman"/>
          <w:sz w:val="24"/>
          <w:szCs w:val="24"/>
        </w:rPr>
        <w:t xml:space="preserve">number of people that </w:t>
      </w:r>
      <w:r w:rsidR="00C353D8" w:rsidRPr="009408E1">
        <w:rPr>
          <w:rFonts w:asciiTheme="majorBidi" w:hAnsiTheme="majorBidi" w:cs="Times New Roman"/>
          <w:sz w:val="24"/>
          <w:szCs w:val="24"/>
        </w:rPr>
        <w:t xml:space="preserve">were </w:t>
      </w:r>
      <w:r w:rsidR="00D74D5D" w:rsidRPr="009408E1">
        <w:rPr>
          <w:rFonts w:asciiTheme="majorBidi" w:hAnsiTheme="majorBidi" w:cs="Times New Roman"/>
          <w:sz w:val="24"/>
          <w:szCs w:val="24"/>
        </w:rPr>
        <w:t xml:space="preserve">healed to the total number of </w:t>
      </w:r>
      <w:r w:rsidR="00D82BE9" w:rsidRPr="009408E1">
        <w:rPr>
          <w:rFonts w:asciiTheme="majorBidi" w:hAnsiTheme="majorBidi" w:cs="Times New Roman"/>
          <w:sz w:val="24"/>
          <w:szCs w:val="24"/>
        </w:rPr>
        <w:t>infected</w:t>
      </w:r>
      <w:r w:rsidR="00C353D8" w:rsidRPr="009408E1">
        <w:rPr>
          <w:rFonts w:asciiTheme="majorBidi" w:hAnsiTheme="majorBidi" w:cs="Times New Roman"/>
          <w:sz w:val="24"/>
          <w:szCs w:val="24"/>
        </w:rPr>
        <w:t xml:space="preserve">; </w:t>
      </w:r>
      <w:r w:rsidR="00D74D5D" w:rsidRPr="009408E1">
        <w:rPr>
          <w:rFonts w:asciiTheme="majorBidi" w:hAnsiTheme="majorBidi" w:cstheme="majorBidi"/>
          <w:sz w:val="24"/>
          <w:szCs w:val="24"/>
        </w:rPr>
        <w:t xml:space="preserve">Test per </w:t>
      </w:r>
      <w:r w:rsidR="00205BD8" w:rsidRPr="009408E1">
        <w:rPr>
          <w:rFonts w:asciiTheme="majorBidi" w:hAnsiTheme="majorBidi" w:cstheme="majorBidi"/>
          <w:sz w:val="24"/>
          <w:szCs w:val="24"/>
        </w:rPr>
        <w:t>Infected</w:t>
      </w:r>
      <w:r w:rsidR="00D74D5D" w:rsidRPr="009408E1">
        <w:rPr>
          <w:rFonts w:asciiTheme="majorBidi" w:hAnsiTheme="majorBidi" w:cstheme="majorBidi"/>
          <w:sz w:val="24"/>
          <w:szCs w:val="24"/>
        </w:rPr>
        <w:t xml:space="preserve"> (TP</w:t>
      </w:r>
      <w:r w:rsidR="00E84DC1" w:rsidRPr="009408E1">
        <w:rPr>
          <w:rFonts w:asciiTheme="majorBidi" w:hAnsiTheme="majorBidi" w:cstheme="majorBidi"/>
          <w:sz w:val="24"/>
          <w:szCs w:val="24"/>
        </w:rPr>
        <w:t>I</w:t>
      </w:r>
      <w:r w:rsidR="00D74D5D" w:rsidRPr="009408E1">
        <w:rPr>
          <w:rFonts w:asciiTheme="majorBidi" w:hAnsiTheme="majorBidi" w:cstheme="majorBidi"/>
          <w:sz w:val="24"/>
          <w:szCs w:val="24"/>
        </w:rPr>
        <w:t>)</w:t>
      </w:r>
      <w:r w:rsidR="00D74D5D" w:rsidRPr="009408E1">
        <w:rPr>
          <w:rFonts w:asciiTheme="majorBidi" w:hAnsiTheme="majorBidi" w:cs="Times New Roman"/>
          <w:sz w:val="24"/>
          <w:szCs w:val="24"/>
        </w:rPr>
        <w:t xml:space="preserve"> - index </w:t>
      </w:r>
      <w:r w:rsidR="00C353D8" w:rsidRPr="009408E1">
        <w:rPr>
          <w:rFonts w:asciiTheme="majorBidi" w:hAnsiTheme="majorBidi" w:cs="Times New Roman"/>
          <w:sz w:val="24"/>
          <w:szCs w:val="24"/>
        </w:rPr>
        <w:t xml:space="preserve"> </w:t>
      </w:r>
      <w:r w:rsidR="00D74D5D" w:rsidRPr="009408E1">
        <w:rPr>
          <w:rFonts w:asciiTheme="majorBidi" w:hAnsiTheme="majorBidi" w:cs="Times New Roman"/>
          <w:sz w:val="24"/>
          <w:szCs w:val="24"/>
        </w:rPr>
        <w:t xml:space="preserve">that represent the </w:t>
      </w:r>
      <w:r w:rsidR="00C353D8" w:rsidRPr="009408E1">
        <w:rPr>
          <w:rFonts w:asciiTheme="majorBidi" w:hAnsiTheme="majorBidi" w:cs="Times New Roman"/>
          <w:sz w:val="24"/>
          <w:szCs w:val="24"/>
        </w:rPr>
        <w:t xml:space="preserve">ratio between the </w:t>
      </w:r>
      <w:r w:rsidR="00D74D5D" w:rsidRPr="009408E1">
        <w:rPr>
          <w:rFonts w:asciiTheme="majorBidi" w:hAnsiTheme="majorBidi" w:cs="Times New Roman"/>
          <w:sz w:val="24"/>
          <w:szCs w:val="24"/>
        </w:rPr>
        <w:t xml:space="preserve">number of tests to </w:t>
      </w:r>
      <w:r w:rsidR="00C353D8" w:rsidRPr="009408E1">
        <w:rPr>
          <w:rFonts w:asciiTheme="majorBidi" w:hAnsiTheme="majorBidi" w:cs="Times New Roman"/>
          <w:sz w:val="24"/>
          <w:szCs w:val="24"/>
        </w:rPr>
        <w:t xml:space="preserve">the total number of </w:t>
      </w:r>
      <w:r w:rsidR="00D82BE9" w:rsidRPr="009408E1">
        <w:rPr>
          <w:rFonts w:asciiTheme="majorBidi" w:hAnsiTheme="majorBidi" w:cs="Times New Roman"/>
          <w:sz w:val="24"/>
          <w:szCs w:val="24"/>
        </w:rPr>
        <w:t xml:space="preserve">infected </w:t>
      </w:r>
      <w:r w:rsidR="00C353D8" w:rsidRPr="009408E1">
        <w:rPr>
          <w:rFonts w:asciiTheme="majorBidi" w:hAnsiTheme="majorBidi" w:cs="Times New Roman"/>
          <w:sz w:val="24"/>
          <w:szCs w:val="24"/>
        </w:rPr>
        <w:t xml:space="preserve"> people; </w:t>
      </w:r>
      <w:r w:rsidR="00D74D5D" w:rsidRPr="009408E1">
        <w:rPr>
          <w:rFonts w:asciiTheme="majorBidi" w:hAnsiTheme="majorBidi" w:cstheme="majorBidi"/>
          <w:sz w:val="24"/>
          <w:szCs w:val="24"/>
        </w:rPr>
        <w:t>Test per Dead (TP</w:t>
      </w:r>
      <w:r w:rsidR="00110ED8" w:rsidRPr="009408E1">
        <w:rPr>
          <w:rFonts w:asciiTheme="majorBidi" w:hAnsiTheme="majorBidi" w:cstheme="majorBidi" w:hint="cs"/>
          <w:sz w:val="24"/>
          <w:szCs w:val="24"/>
        </w:rPr>
        <w:t>D</w:t>
      </w:r>
      <w:r w:rsidR="00D74D5D" w:rsidRPr="009408E1">
        <w:rPr>
          <w:rFonts w:asciiTheme="majorBidi" w:hAnsiTheme="majorBidi" w:cstheme="majorBidi"/>
          <w:sz w:val="24"/>
          <w:szCs w:val="24"/>
        </w:rPr>
        <w:t xml:space="preserve">) </w:t>
      </w:r>
      <w:r w:rsidR="00C353D8" w:rsidRPr="009408E1">
        <w:rPr>
          <w:rFonts w:asciiTheme="majorBidi" w:hAnsiTheme="majorBidi" w:cstheme="majorBidi"/>
          <w:sz w:val="24"/>
          <w:szCs w:val="24"/>
        </w:rPr>
        <w:t>an</w:t>
      </w:r>
      <w:r w:rsidR="00D74D5D" w:rsidRPr="009408E1">
        <w:rPr>
          <w:rFonts w:asciiTheme="majorBidi" w:hAnsiTheme="majorBidi" w:cstheme="majorBidi" w:hint="cs"/>
          <w:sz w:val="24"/>
          <w:szCs w:val="24"/>
          <w:rtl/>
        </w:rPr>
        <w:t xml:space="preserve"> </w:t>
      </w:r>
      <w:r w:rsidR="00D74D5D" w:rsidRPr="009408E1">
        <w:rPr>
          <w:rFonts w:asciiTheme="majorBidi" w:hAnsiTheme="majorBidi" w:cs="Times New Roman"/>
          <w:sz w:val="24"/>
          <w:szCs w:val="24"/>
        </w:rPr>
        <w:t xml:space="preserve">index that represent the </w:t>
      </w:r>
      <w:r w:rsidR="00C353D8" w:rsidRPr="009408E1">
        <w:rPr>
          <w:rFonts w:asciiTheme="majorBidi" w:hAnsiTheme="majorBidi" w:cs="Times New Roman"/>
          <w:sz w:val="24"/>
          <w:szCs w:val="24"/>
        </w:rPr>
        <w:t xml:space="preserve">ration between the </w:t>
      </w:r>
      <w:r w:rsidR="00D74D5D" w:rsidRPr="009408E1">
        <w:rPr>
          <w:rFonts w:asciiTheme="majorBidi" w:hAnsiTheme="majorBidi" w:cs="Times New Roman"/>
          <w:sz w:val="24"/>
          <w:szCs w:val="24"/>
        </w:rPr>
        <w:t>number of tests to the total number of dead people.</w:t>
      </w:r>
    </w:p>
    <w:p w14:paraId="2AFA76C7" w14:textId="54511E7C" w:rsidR="00FC178F" w:rsidRPr="009408E1" w:rsidRDefault="00FC178F" w:rsidP="004C0B5E">
      <w:pPr>
        <w:bidi w:val="0"/>
        <w:spacing w:line="360" w:lineRule="auto"/>
        <w:jc w:val="both"/>
        <w:rPr>
          <w:rFonts w:asciiTheme="majorBidi" w:hAnsiTheme="majorBidi" w:cs="Times New Roman"/>
          <w:sz w:val="24"/>
          <w:szCs w:val="24"/>
        </w:rPr>
      </w:pPr>
      <w:r w:rsidRPr="009408E1">
        <w:rPr>
          <w:rFonts w:asciiTheme="majorBidi" w:hAnsiTheme="majorBidi" w:cs="Times New Roman"/>
          <w:sz w:val="24"/>
          <w:szCs w:val="24"/>
        </w:rPr>
        <w:t>The countries in this res</w:t>
      </w:r>
      <w:r w:rsidR="00CD49F3" w:rsidRPr="009408E1">
        <w:rPr>
          <w:rFonts w:asciiTheme="majorBidi" w:hAnsiTheme="majorBidi" w:cs="Times New Roman"/>
          <w:sz w:val="24"/>
          <w:szCs w:val="24"/>
        </w:rPr>
        <w:t>ea</w:t>
      </w:r>
      <w:r w:rsidRPr="009408E1">
        <w:rPr>
          <w:rFonts w:asciiTheme="majorBidi" w:hAnsiTheme="majorBidi" w:cs="Times New Roman"/>
          <w:sz w:val="24"/>
          <w:szCs w:val="24"/>
        </w:rPr>
        <w:t xml:space="preserve">rch are </w:t>
      </w:r>
      <w:r w:rsidR="00CD49F3" w:rsidRPr="009408E1">
        <w:rPr>
          <w:rFonts w:asciiTheme="majorBidi" w:hAnsiTheme="majorBidi" w:cs="Times New Roman"/>
          <w:sz w:val="24"/>
          <w:szCs w:val="24"/>
        </w:rPr>
        <w:t>divided</w:t>
      </w:r>
      <w:r w:rsidRPr="009408E1">
        <w:rPr>
          <w:rFonts w:asciiTheme="majorBidi" w:hAnsiTheme="majorBidi" w:cs="Times New Roman"/>
          <w:sz w:val="24"/>
          <w:szCs w:val="24"/>
        </w:rPr>
        <w:t xml:space="preserve"> </w:t>
      </w:r>
      <w:r w:rsidR="0024615D">
        <w:rPr>
          <w:rFonts w:asciiTheme="majorBidi" w:hAnsiTheme="majorBidi" w:cs="Times New Roman"/>
          <w:sz w:val="24"/>
          <w:szCs w:val="24"/>
        </w:rPr>
        <w:t>in</w:t>
      </w:r>
      <w:r w:rsidRPr="009408E1">
        <w:rPr>
          <w:rFonts w:asciiTheme="majorBidi" w:hAnsiTheme="majorBidi" w:cs="Times New Roman"/>
          <w:sz w:val="24"/>
          <w:szCs w:val="24"/>
        </w:rPr>
        <w:t xml:space="preserve">to two groups. </w:t>
      </w:r>
      <w:r w:rsidR="00CD49F3" w:rsidRPr="009408E1">
        <w:rPr>
          <w:rFonts w:asciiTheme="majorBidi" w:hAnsiTheme="majorBidi" w:cs="Times New Roman"/>
          <w:sz w:val="24"/>
          <w:szCs w:val="24"/>
        </w:rPr>
        <w:t>Countries</w:t>
      </w:r>
      <w:r w:rsidRPr="009408E1">
        <w:rPr>
          <w:rFonts w:asciiTheme="majorBidi" w:hAnsiTheme="majorBidi" w:cs="Times New Roman"/>
          <w:sz w:val="24"/>
          <w:szCs w:val="24"/>
        </w:rPr>
        <w:t xml:space="preserve"> with few infected, and </w:t>
      </w:r>
      <w:r w:rsidR="00CD49F3" w:rsidRPr="009408E1">
        <w:rPr>
          <w:rFonts w:asciiTheme="majorBidi" w:hAnsiTheme="majorBidi" w:cs="Times New Roman"/>
          <w:sz w:val="24"/>
          <w:szCs w:val="24"/>
        </w:rPr>
        <w:t>countries with many i</w:t>
      </w:r>
      <w:r w:rsidRPr="009408E1">
        <w:rPr>
          <w:rFonts w:asciiTheme="majorBidi" w:hAnsiTheme="majorBidi" w:cs="Times New Roman"/>
          <w:sz w:val="24"/>
          <w:szCs w:val="24"/>
        </w:rPr>
        <w:t xml:space="preserve">nfected. </w:t>
      </w:r>
      <w:r w:rsidR="00CD49F3" w:rsidRPr="009408E1">
        <w:rPr>
          <w:rFonts w:asciiTheme="majorBidi" w:hAnsiTheme="majorBidi" w:cs="Times New Roman"/>
          <w:sz w:val="24"/>
          <w:szCs w:val="24"/>
        </w:rPr>
        <w:t xml:space="preserve">The countries with many infected </w:t>
      </w:r>
      <w:r w:rsidR="00205BD8" w:rsidRPr="009408E1">
        <w:rPr>
          <w:rFonts w:asciiTheme="majorBidi" w:hAnsiTheme="majorBidi" w:cs="Times New Roman"/>
          <w:sz w:val="24"/>
          <w:szCs w:val="24"/>
        </w:rPr>
        <w:t>include</w:t>
      </w:r>
      <w:r w:rsidR="00CD49F3" w:rsidRPr="009408E1">
        <w:rPr>
          <w:rFonts w:asciiTheme="majorBidi" w:hAnsiTheme="majorBidi" w:cs="Times New Roman"/>
          <w:sz w:val="24"/>
          <w:szCs w:val="24"/>
        </w:rPr>
        <w:t xml:space="preserve"> UK, </w:t>
      </w:r>
      <w:r w:rsidR="00C62B79" w:rsidRPr="009408E1">
        <w:rPr>
          <w:rFonts w:asciiTheme="majorBidi" w:hAnsiTheme="majorBidi" w:cs="Times New Roman"/>
          <w:sz w:val="24"/>
          <w:szCs w:val="24"/>
        </w:rPr>
        <w:t xml:space="preserve">Italy, </w:t>
      </w:r>
      <w:r w:rsidR="00CD49F3" w:rsidRPr="009408E1">
        <w:rPr>
          <w:rFonts w:asciiTheme="majorBidi" w:hAnsiTheme="majorBidi" w:cs="Times New Roman"/>
          <w:sz w:val="24"/>
          <w:szCs w:val="24"/>
        </w:rPr>
        <w:t xml:space="preserve">Spain, Sweden, France, </w:t>
      </w:r>
      <w:r w:rsidR="00C62B79" w:rsidRPr="009408E1">
        <w:rPr>
          <w:rFonts w:asciiTheme="majorBidi" w:hAnsiTheme="majorBidi" w:cs="Times New Roman"/>
          <w:sz w:val="24"/>
          <w:szCs w:val="24"/>
        </w:rPr>
        <w:t xml:space="preserve">Germany, </w:t>
      </w:r>
      <w:r w:rsidR="00CD49F3" w:rsidRPr="009408E1">
        <w:rPr>
          <w:rFonts w:asciiTheme="majorBidi" w:hAnsiTheme="majorBidi" w:cs="Times New Roman"/>
          <w:sz w:val="24"/>
          <w:szCs w:val="24"/>
        </w:rPr>
        <w:t>U</w:t>
      </w:r>
      <w:r w:rsidR="002A05BD">
        <w:rPr>
          <w:rFonts w:asciiTheme="majorBidi" w:hAnsiTheme="majorBidi" w:cs="Times New Roman"/>
          <w:sz w:val="24"/>
          <w:szCs w:val="24"/>
        </w:rPr>
        <w:t>.</w:t>
      </w:r>
      <w:r w:rsidR="00CD49F3" w:rsidRPr="009408E1">
        <w:rPr>
          <w:rFonts w:asciiTheme="majorBidi" w:hAnsiTheme="majorBidi" w:cs="Times New Roman"/>
          <w:sz w:val="24"/>
          <w:szCs w:val="24"/>
        </w:rPr>
        <w:t>S</w:t>
      </w:r>
      <w:r w:rsidR="002A05BD">
        <w:rPr>
          <w:rFonts w:asciiTheme="majorBidi" w:hAnsiTheme="majorBidi" w:cs="Times New Roman"/>
          <w:sz w:val="24"/>
          <w:szCs w:val="24"/>
        </w:rPr>
        <w:t>.</w:t>
      </w:r>
      <w:r w:rsidR="00CD49F3" w:rsidRPr="009408E1">
        <w:rPr>
          <w:rFonts w:asciiTheme="majorBidi" w:hAnsiTheme="majorBidi" w:cs="Times New Roman"/>
          <w:sz w:val="24"/>
          <w:szCs w:val="24"/>
        </w:rPr>
        <w:t xml:space="preserve">, </w:t>
      </w:r>
      <w:r w:rsidR="00C62B79" w:rsidRPr="009408E1">
        <w:rPr>
          <w:rFonts w:asciiTheme="majorBidi" w:hAnsiTheme="majorBidi" w:cs="Times New Roman"/>
          <w:sz w:val="24"/>
          <w:szCs w:val="24"/>
        </w:rPr>
        <w:t xml:space="preserve">and </w:t>
      </w:r>
      <w:r w:rsidR="00CD49F3" w:rsidRPr="009408E1">
        <w:rPr>
          <w:rFonts w:asciiTheme="majorBidi" w:hAnsiTheme="majorBidi" w:cs="Times New Roman"/>
          <w:sz w:val="24"/>
          <w:szCs w:val="24"/>
        </w:rPr>
        <w:t xml:space="preserve">Brazil. The countries with few infected includes: </w:t>
      </w:r>
      <w:r w:rsidR="00C62B79" w:rsidRPr="009408E1">
        <w:rPr>
          <w:rFonts w:asciiTheme="majorBidi" w:hAnsiTheme="majorBidi" w:cs="Times New Roman"/>
          <w:sz w:val="24"/>
          <w:szCs w:val="24"/>
        </w:rPr>
        <w:t xml:space="preserve">New Zealand, </w:t>
      </w:r>
      <w:r w:rsidR="00CD49F3" w:rsidRPr="009408E1">
        <w:rPr>
          <w:rFonts w:asciiTheme="majorBidi" w:hAnsiTheme="majorBidi" w:cs="Times New Roman"/>
          <w:sz w:val="24"/>
          <w:szCs w:val="24"/>
        </w:rPr>
        <w:t xml:space="preserve">Austria, </w:t>
      </w:r>
      <w:r w:rsidR="00C62B79" w:rsidRPr="009408E1">
        <w:rPr>
          <w:rFonts w:asciiTheme="majorBidi" w:hAnsiTheme="majorBidi" w:cs="Times New Roman"/>
          <w:sz w:val="24"/>
          <w:szCs w:val="24"/>
        </w:rPr>
        <w:t xml:space="preserve">Slovenia, </w:t>
      </w:r>
      <w:r w:rsidR="00CD49F3" w:rsidRPr="009408E1">
        <w:rPr>
          <w:rFonts w:asciiTheme="majorBidi" w:hAnsiTheme="majorBidi" w:cs="Times New Roman"/>
          <w:sz w:val="24"/>
          <w:szCs w:val="24"/>
        </w:rPr>
        <w:t xml:space="preserve">Argentina, </w:t>
      </w:r>
      <w:r w:rsidR="00C62B79" w:rsidRPr="009408E1">
        <w:rPr>
          <w:rFonts w:asciiTheme="majorBidi" w:hAnsiTheme="majorBidi" w:cs="Times New Roman"/>
          <w:sz w:val="24"/>
          <w:szCs w:val="24"/>
        </w:rPr>
        <w:t>China,</w:t>
      </w:r>
      <w:r w:rsidR="004D4B18">
        <w:rPr>
          <w:rFonts w:asciiTheme="majorBidi" w:hAnsiTheme="majorBidi" w:cs="Times New Roman"/>
          <w:sz w:val="24"/>
          <w:szCs w:val="24"/>
        </w:rPr>
        <w:t xml:space="preserve"> </w:t>
      </w:r>
      <w:r w:rsidR="00CD49F3" w:rsidRPr="009408E1">
        <w:rPr>
          <w:rFonts w:asciiTheme="majorBidi" w:hAnsiTheme="majorBidi" w:cs="Times New Roman"/>
          <w:sz w:val="24"/>
          <w:szCs w:val="24"/>
        </w:rPr>
        <w:t xml:space="preserve">Taiwan, </w:t>
      </w:r>
      <w:r w:rsidR="004D4B18" w:rsidRPr="009408E1">
        <w:rPr>
          <w:rFonts w:asciiTheme="majorBidi" w:hAnsiTheme="majorBidi" w:cs="Times New Roman"/>
          <w:sz w:val="24"/>
          <w:szCs w:val="24"/>
        </w:rPr>
        <w:t>Singapore, and</w:t>
      </w:r>
      <w:r w:rsidR="00C62B79" w:rsidRPr="009408E1">
        <w:rPr>
          <w:rFonts w:asciiTheme="majorBidi" w:hAnsiTheme="majorBidi" w:cs="Times New Roman"/>
          <w:sz w:val="24"/>
          <w:szCs w:val="24"/>
        </w:rPr>
        <w:t xml:space="preserve"> Israel</w:t>
      </w:r>
      <w:r w:rsidR="00CD49F3" w:rsidRPr="009408E1">
        <w:rPr>
          <w:rFonts w:asciiTheme="majorBidi" w:hAnsiTheme="majorBidi" w:cs="Times New Roman"/>
          <w:sz w:val="24"/>
          <w:szCs w:val="24"/>
        </w:rPr>
        <w:t xml:space="preserve">. </w:t>
      </w:r>
    </w:p>
    <w:p w14:paraId="1EB665D5" w14:textId="609B5C7B" w:rsidR="00EC4BC4" w:rsidRDefault="00205BD8" w:rsidP="004C0B5E">
      <w:pPr>
        <w:bidi w:val="0"/>
        <w:spacing w:line="360" w:lineRule="auto"/>
        <w:jc w:val="both"/>
        <w:rPr>
          <w:rFonts w:asciiTheme="majorBidi" w:hAnsiTheme="majorBidi" w:cs="Times New Roman"/>
          <w:sz w:val="24"/>
          <w:szCs w:val="24"/>
        </w:rPr>
      </w:pPr>
      <w:r w:rsidRPr="004D4B18">
        <w:rPr>
          <w:rFonts w:asciiTheme="majorBidi" w:hAnsiTheme="majorBidi" w:cs="Times New Roman"/>
          <w:sz w:val="24"/>
          <w:szCs w:val="24"/>
        </w:rPr>
        <w:t xml:space="preserve">This research </w:t>
      </w:r>
      <w:r w:rsidR="004D4B18" w:rsidRPr="004D4B18">
        <w:rPr>
          <w:rFonts w:asciiTheme="majorBidi" w:hAnsiTheme="majorBidi" w:cs="Times New Roman"/>
          <w:sz w:val="24"/>
          <w:szCs w:val="24"/>
        </w:rPr>
        <w:t>includes</w:t>
      </w:r>
      <w:r w:rsidRPr="004D4B18">
        <w:rPr>
          <w:rFonts w:asciiTheme="majorBidi" w:hAnsiTheme="majorBidi" w:cs="Times New Roman"/>
          <w:sz w:val="24"/>
          <w:szCs w:val="24"/>
        </w:rPr>
        <w:t xml:space="preserve"> descriptive statistics on the variables in both groups and an OLS regression analysis on the effect of the different variable on the return of the stock indexes for each one of the groups separately. </w:t>
      </w:r>
    </w:p>
    <w:p w14:paraId="4337D677" w14:textId="12D55D8D" w:rsidR="00321476" w:rsidRDefault="00321476" w:rsidP="00321476">
      <w:pPr>
        <w:bidi w:val="0"/>
        <w:spacing w:line="360" w:lineRule="auto"/>
        <w:jc w:val="both"/>
        <w:rPr>
          <w:rFonts w:asciiTheme="majorBidi" w:hAnsiTheme="majorBidi" w:cs="Times New Roman"/>
          <w:sz w:val="24"/>
          <w:szCs w:val="24"/>
        </w:rPr>
      </w:pPr>
      <w:r>
        <w:rPr>
          <w:rFonts w:asciiTheme="majorBidi" w:hAnsiTheme="majorBidi" w:cs="Times New Roman"/>
          <w:sz w:val="24"/>
          <w:szCs w:val="24"/>
        </w:rPr>
        <w:t xml:space="preserve">In order to test the effect of the Covid-19 on the stock markets in countries with many infected and countries with few infected two separate regressions were performed. </w:t>
      </w:r>
    </w:p>
    <w:p w14:paraId="67CE714F" w14:textId="27CA244D" w:rsidR="00AD1C14" w:rsidRPr="004C0B5E" w:rsidRDefault="00AD1C14" w:rsidP="00AD1C14">
      <w:pPr>
        <w:bidi w:val="0"/>
        <w:spacing w:line="360" w:lineRule="auto"/>
        <w:jc w:val="both"/>
        <w:rPr>
          <w:rFonts w:asciiTheme="majorBidi" w:hAnsiTheme="majorBidi" w:cstheme="majorBidi"/>
          <w:sz w:val="24"/>
          <w:szCs w:val="24"/>
        </w:rPr>
      </w:pPr>
      <w:r w:rsidRPr="00917191">
        <w:rPr>
          <w:rFonts w:asciiTheme="majorBidi" w:hAnsiTheme="majorBidi" w:cs="Times New Roman"/>
          <w:sz w:val="24"/>
          <w:szCs w:val="24"/>
        </w:rPr>
        <w:t>The first</w:t>
      </w:r>
      <w:r w:rsidR="0024615D" w:rsidRPr="00917191">
        <w:rPr>
          <w:rFonts w:asciiTheme="majorBidi" w:hAnsiTheme="majorBidi" w:cs="Times New Roman"/>
          <w:sz w:val="24"/>
          <w:szCs w:val="24"/>
        </w:rPr>
        <w:t xml:space="preserve"> regression is performed for the different variables that influence the stock</w:t>
      </w:r>
      <w:r w:rsidR="0024615D" w:rsidRPr="004D4B18">
        <w:rPr>
          <w:rFonts w:asciiTheme="majorBidi" w:hAnsiTheme="majorBidi" w:cs="Times New Roman"/>
          <w:sz w:val="24"/>
          <w:szCs w:val="24"/>
        </w:rPr>
        <w:t xml:space="preserve"> indexes. </w:t>
      </w:r>
      <w:r w:rsidRPr="004C0B5E">
        <w:rPr>
          <w:rFonts w:asciiTheme="majorBidi" w:hAnsiTheme="majorBidi" w:cstheme="majorBidi"/>
          <w:sz w:val="24"/>
          <w:szCs w:val="24"/>
        </w:rPr>
        <w:t>The regression models are:</w:t>
      </w:r>
    </w:p>
    <w:p w14:paraId="434950E1" w14:textId="75DDE3C0" w:rsidR="0024615D" w:rsidRPr="004D4B18" w:rsidRDefault="0024615D" w:rsidP="004C0B5E">
      <w:pPr>
        <w:bidi w:val="0"/>
        <w:spacing w:line="360" w:lineRule="auto"/>
        <w:rPr>
          <w:rFonts w:asciiTheme="majorBidi" w:hAnsiTheme="majorBidi" w:cs="Times New Roman"/>
          <w:sz w:val="24"/>
          <w:szCs w:val="24"/>
        </w:rPr>
      </w:pPr>
    </w:p>
    <w:p w14:paraId="5848719D" w14:textId="45B6B570" w:rsidR="00EC4BC4" w:rsidRDefault="00EC4BC4" w:rsidP="004C0B5E">
      <w:pPr>
        <w:pStyle w:val="af4"/>
        <w:numPr>
          <w:ilvl w:val="0"/>
          <w:numId w:val="2"/>
        </w:numPr>
        <w:bidi w:val="0"/>
        <w:spacing w:before="240" w:after="200" w:line="360" w:lineRule="auto"/>
        <w:jc w:val="both"/>
        <w:rPr>
          <w:rFonts w:ascii="Times New Roman" w:hAnsi="Times New Roman" w:cs="Times New Roman"/>
          <w:i/>
          <w:iCs/>
          <w:sz w:val="24"/>
          <w:szCs w:val="24"/>
        </w:rPr>
      </w:pPr>
      <w:r w:rsidRPr="004D4B18">
        <w:rPr>
          <w:rFonts w:ascii="Times New Roman" w:hAnsi="Times New Roman" w:cs="Times New Roman" w:hint="cs"/>
          <w:i/>
          <w:iCs/>
          <w:sz w:val="24"/>
          <w:szCs w:val="24"/>
        </w:rPr>
        <w:lastRenderedPageBreak/>
        <w:t>AR</w:t>
      </w:r>
      <w:r w:rsidRPr="004D4B18">
        <w:rPr>
          <w:rFonts w:ascii="Times New Roman" w:hAnsi="Times New Roman" w:cs="Times New Roman" w:hint="cs"/>
          <w:i/>
          <w:iCs/>
          <w:sz w:val="24"/>
          <w:szCs w:val="24"/>
          <w:rtl/>
        </w:rPr>
        <w:t>_</w:t>
      </w:r>
      <w:r w:rsidRPr="004D4B18">
        <w:rPr>
          <w:rFonts w:ascii="Times New Roman" w:hAnsi="Times New Roman" w:cs="Times New Roman" w:hint="cs"/>
          <w:i/>
          <w:iCs/>
          <w:sz w:val="24"/>
          <w:szCs w:val="24"/>
        </w:rPr>
        <w:t>FC</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α</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1</w:t>
      </w:r>
      <w:r w:rsidRPr="004D4B18">
        <w:rPr>
          <w:rFonts w:ascii="Times New Roman" w:hAnsi="Times New Roman" w:cs="Times New Roman"/>
          <w:i/>
          <w:iCs/>
          <w:sz w:val="24"/>
          <w:szCs w:val="24"/>
        </w:rPr>
        <w:t>⸱infected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2</w:t>
      </w:r>
      <w:r w:rsidRPr="004D4B18">
        <w:rPr>
          <w:rFonts w:ascii="Times New Roman" w:hAnsi="Times New Roman" w:cs="Times New Roman"/>
          <w:i/>
          <w:iCs/>
          <w:sz w:val="24"/>
          <w:szCs w:val="24"/>
        </w:rPr>
        <w:t>⸱Dead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3</w:t>
      </w:r>
      <w:r w:rsidRPr="004D4B18">
        <w:rPr>
          <w:rFonts w:ascii="Times New Roman" w:hAnsi="Times New Roman" w:cs="Times New Roman"/>
          <w:i/>
          <w:iCs/>
          <w:sz w:val="24"/>
          <w:szCs w:val="24"/>
        </w:rPr>
        <w:t>·Heale</w:t>
      </w:r>
      <w:r w:rsidR="00110ED8" w:rsidRPr="004D4B18">
        <w:rPr>
          <w:rFonts w:ascii="Times New Roman" w:hAnsi="Times New Roman" w:cs="Times New Roman"/>
          <w:i/>
          <w:iCs/>
          <w:sz w:val="24"/>
          <w:szCs w:val="24"/>
        </w:rPr>
        <w:t>d</w:t>
      </w:r>
      <w:r w:rsidRPr="004D4B18">
        <w:rPr>
          <w:rFonts w:ascii="Times New Roman" w:hAnsi="Times New Roman" w:cs="Times New Roman"/>
          <w:i/>
          <w:iCs/>
          <w:sz w:val="24"/>
          <w:szCs w:val="24"/>
        </w:rPr>
        <w:t xml:space="preserve">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4</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Restrictions</w:t>
      </w:r>
      <w:r w:rsidRPr="004D4B18">
        <w:rPr>
          <w:rFonts w:ascii="Times New Roman" w:hAnsi="Times New Roman" w:cs="Times New Roman"/>
          <w:i/>
          <w:iCs/>
          <w:sz w:val="24"/>
          <w:szCs w:val="24"/>
        </w:rPr>
        <w:t xml:space="preserve"> +β</w:t>
      </w:r>
      <w:r w:rsidRPr="004D4B18">
        <w:rPr>
          <w:rFonts w:ascii="Times New Roman" w:hAnsi="Times New Roman" w:cs="Times New Roman"/>
          <w:i/>
          <w:iCs/>
          <w:sz w:val="24"/>
          <w:szCs w:val="24"/>
          <w:vertAlign w:val="subscript"/>
        </w:rPr>
        <w:t>5</w:t>
      </w:r>
      <w:r w:rsidRPr="004D4B18">
        <w:rPr>
          <w:rFonts w:ascii="Times New Roman" w:hAnsi="Times New Roman" w:cs="Times New Roman"/>
          <w:i/>
          <w:iCs/>
          <w:sz w:val="24"/>
          <w:szCs w:val="24"/>
        </w:rPr>
        <w:t>·Public_behavior + β</w:t>
      </w:r>
      <w:r w:rsidRPr="004D4B18">
        <w:rPr>
          <w:rFonts w:ascii="Times New Roman" w:hAnsi="Times New Roman" w:cs="Times New Roman"/>
          <w:i/>
          <w:iCs/>
          <w:sz w:val="24"/>
          <w:szCs w:val="24"/>
          <w:vertAlign w:val="subscript"/>
        </w:rPr>
        <w:t>6</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VIP</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7</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Dealing</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8</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education</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9</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Working</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10</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Tests</w:t>
      </w:r>
      <w:r w:rsidRPr="004D4B18">
        <w:rPr>
          <w:rFonts w:ascii="Times New Roman" w:hAnsi="Times New Roman" w:cs="Times New Roman"/>
          <w:i/>
          <w:iCs/>
          <w:sz w:val="24"/>
          <w:szCs w:val="24"/>
        </w:rPr>
        <w:t xml:space="preserve">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ε.</w:t>
      </w:r>
    </w:p>
    <w:p w14:paraId="0D5B761D" w14:textId="7D6BE22F" w:rsidR="004C0B5E" w:rsidRPr="004C0B5E" w:rsidRDefault="004C0B5E" w:rsidP="004C0B5E">
      <w:pPr>
        <w:bidi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and</w:t>
      </w:r>
    </w:p>
    <w:p w14:paraId="6E3B737E" w14:textId="214F980F" w:rsidR="00EC4BC4" w:rsidRPr="004D4B18" w:rsidRDefault="00EC4BC4" w:rsidP="004C0B5E">
      <w:pPr>
        <w:pStyle w:val="af4"/>
        <w:numPr>
          <w:ilvl w:val="0"/>
          <w:numId w:val="2"/>
        </w:numPr>
        <w:bidi w:val="0"/>
        <w:spacing w:before="240" w:after="200" w:line="360" w:lineRule="auto"/>
        <w:jc w:val="both"/>
        <w:rPr>
          <w:rFonts w:ascii="Times New Roman" w:hAnsi="Times New Roman" w:cs="Times New Roman"/>
          <w:i/>
          <w:iCs/>
          <w:sz w:val="24"/>
          <w:szCs w:val="24"/>
        </w:rPr>
      </w:pPr>
      <w:r w:rsidRPr="004D4B18">
        <w:rPr>
          <w:rFonts w:ascii="Times New Roman" w:hAnsi="Times New Roman" w:cs="Times New Roman" w:hint="cs"/>
          <w:i/>
          <w:iCs/>
          <w:sz w:val="24"/>
          <w:szCs w:val="24"/>
        </w:rPr>
        <w:t>AR</w:t>
      </w:r>
      <w:r w:rsidRPr="004D4B18">
        <w:rPr>
          <w:rFonts w:ascii="Times New Roman" w:hAnsi="Times New Roman" w:cs="Times New Roman" w:hint="cs"/>
          <w:i/>
          <w:iCs/>
          <w:sz w:val="24"/>
          <w:szCs w:val="24"/>
          <w:rtl/>
        </w:rPr>
        <w:t>_</w:t>
      </w:r>
      <w:r w:rsidRPr="004D4B18">
        <w:rPr>
          <w:rFonts w:ascii="Times New Roman" w:hAnsi="Times New Roman" w:cs="Times New Roman"/>
          <w:i/>
          <w:iCs/>
          <w:sz w:val="24"/>
          <w:szCs w:val="24"/>
        </w:rPr>
        <w:t>M</w:t>
      </w:r>
      <w:r w:rsidRPr="004D4B18">
        <w:rPr>
          <w:rFonts w:ascii="Times New Roman" w:hAnsi="Times New Roman" w:cs="Times New Roman" w:hint="cs"/>
          <w:i/>
          <w:iCs/>
          <w:sz w:val="24"/>
          <w:szCs w:val="24"/>
        </w:rPr>
        <w:t>C</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 α</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1</w:t>
      </w:r>
      <w:r w:rsidRPr="004D4B18">
        <w:rPr>
          <w:rFonts w:ascii="Times New Roman" w:hAnsi="Times New Roman" w:cs="Times New Roman"/>
          <w:i/>
          <w:iCs/>
          <w:sz w:val="24"/>
          <w:szCs w:val="24"/>
        </w:rPr>
        <w:t>⸱infected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2</w:t>
      </w:r>
      <w:r w:rsidRPr="004D4B18">
        <w:rPr>
          <w:rFonts w:ascii="Times New Roman" w:hAnsi="Times New Roman" w:cs="Times New Roman"/>
          <w:i/>
          <w:iCs/>
          <w:sz w:val="24"/>
          <w:szCs w:val="24"/>
        </w:rPr>
        <w:t>⸱Dead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3</w:t>
      </w:r>
      <w:r w:rsidRPr="004D4B18">
        <w:rPr>
          <w:rFonts w:ascii="Times New Roman" w:hAnsi="Times New Roman" w:cs="Times New Roman"/>
          <w:i/>
          <w:iCs/>
          <w:sz w:val="24"/>
          <w:szCs w:val="24"/>
        </w:rPr>
        <w:t>·Heale</w:t>
      </w:r>
      <w:r w:rsidR="00110ED8" w:rsidRPr="004D4B18">
        <w:rPr>
          <w:rFonts w:ascii="Times New Roman" w:hAnsi="Times New Roman" w:cs="Times New Roman"/>
          <w:i/>
          <w:iCs/>
          <w:sz w:val="24"/>
          <w:szCs w:val="24"/>
        </w:rPr>
        <w:t>d</w:t>
      </w:r>
      <w:r w:rsidRPr="004D4B18">
        <w:rPr>
          <w:rFonts w:ascii="Times New Roman" w:hAnsi="Times New Roman" w:cs="Times New Roman"/>
          <w:i/>
          <w:iCs/>
          <w:sz w:val="24"/>
          <w:szCs w:val="24"/>
        </w:rPr>
        <w:t xml:space="preserve">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4</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Restrictions</w:t>
      </w:r>
      <w:r w:rsidRPr="004D4B18">
        <w:rPr>
          <w:rFonts w:ascii="Times New Roman" w:hAnsi="Times New Roman" w:cs="Times New Roman"/>
          <w:i/>
          <w:iCs/>
          <w:sz w:val="24"/>
          <w:szCs w:val="24"/>
        </w:rPr>
        <w:t xml:space="preserve">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5</w:t>
      </w:r>
      <w:r w:rsidRPr="004D4B18">
        <w:rPr>
          <w:rFonts w:ascii="Times New Roman" w:hAnsi="Times New Roman" w:cs="Times New Roman"/>
          <w:i/>
          <w:iCs/>
          <w:sz w:val="24"/>
          <w:szCs w:val="24"/>
        </w:rPr>
        <w:t>·Public_behavior + β</w:t>
      </w:r>
      <w:r w:rsidRPr="004D4B18">
        <w:rPr>
          <w:rFonts w:ascii="Times New Roman" w:hAnsi="Times New Roman" w:cs="Times New Roman"/>
          <w:i/>
          <w:iCs/>
          <w:sz w:val="24"/>
          <w:szCs w:val="24"/>
          <w:vertAlign w:val="subscript"/>
        </w:rPr>
        <w:t>6</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VIP</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7</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Dealing</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8</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education</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9</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Working</w:t>
      </w:r>
      <w:r w:rsidRPr="004D4B18">
        <w:rPr>
          <w:rFonts w:ascii="Times New Roman" w:hAnsi="Times New Roman" w:cs="Times New Roman"/>
          <w:i/>
          <w:iCs/>
          <w:sz w:val="24"/>
          <w:szCs w:val="24"/>
        </w:rPr>
        <w:t xml:space="preserve"> + β</w:t>
      </w:r>
      <w:r w:rsidRPr="004D4B18">
        <w:rPr>
          <w:rFonts w:ascii="Times New Roman" w:hAnsi="Times New Roman" w:cs="Times New Roman"/>
          <w:i/>
          <w:iCs/>
          <w:sz w:val="24"/>
          <w:szCs w:val="24"/>
          <w:vertAlign w:val="subscript"/>
        </w:rPr>
        <w:t>10</w:t>
      </w:r>
      <w:r w:rsidRPr="004D4B18">
        <w:rPr>
          <w:rFonts w:ascii="Times New Roman" w:hAnsi="Times New Roman" w:cs="Times New Roman"/>
          <w:i/>
          <w:iCs/>
          <w:sz w:val="24"/>
          <w:szCs w:val="24"/>
        </w:rPr>
        <w:t>·</w:t>
      </w:r>
      <w:r w:rsidRPr="004D4B18">
        <w:rPr>
          <w:rFonts w:ascii="Times New Roman" w:eastAsia="Times New Roman" w:hAnsi="Times New Roman" w:cs="Times New Roman"/>
          <w:i/>
          <w:iCs/>
          <w:color w:val="000000"/>
          <w:sz w:val="24"/>
          <w:szCs w:val="24"/>
        </w:rPr>
        <w:t>Tests</w:t>
      </w:r>
      <w:r w:rsidRPr="004D4B18">
        <w:rPr>
          <w:rFonts w:ascii="Times New Roman" w:hAnsi="Times New Roman" w:cs="Times New Roman"/>
          <w:i/>
          <w:iCs/>
          <w:sz w:val="24"/>
          <w:szCs w:val="24"/>
        </w:rPr>
        <w:t xml:space="preserve"> +</w:t>
      </w:r>
      <w:r w:rsidR="004D4B18">
        <w:rPr>
          <w:rFonts w:ascii="Times New Roman" w:hAnsi="Times New Roman" w:cs="Times New Roman"/>
          <w:i/>
          <w:iCs/>
          <w:sz w:val="24"/>
          <w:szCs w:val="24"/>
        </w:rPr>
        <w:t xml:space="preserve"> </w:t>
      </w:r>
      <w:r w:rsidRPr="004D4B18">
        <w:rPr>
          <w:rFonts w:ascii="Times New Roman" w:hAnsi="Times New Roman" w:cs="Times New Roman"/>
          <w:i/>
          <w:iCs/>
          <w:sz w:val="24"/>
          <w:szCs w:val="24"/>
        </w:rPr>
        <w:t>ε.</w:t>
      </w:r>
    </w:p>
    <w:p w14:paraId="21CF87E2" w14:textId="7F0870DF" w:rsidR="004C0B5E" w:rsidRPr="00917191" w:rsidRDefault="004C0B5E" w:rsidP="00917191">
      <w:pPr>
        <w:bidi w:val="0"/>
        <w:spacing w:line="360" w:lineRule="auto"/>
        <w:jc w:val="both"/>
        <w:rPr>
          <w:rFonts w:asciiTheme="majorBidi" w:hAnsiTheme="majorBidi" w:cs="Times New Roman"/>
          <w:sz w:val="24"/>
          <w:szCs w:val="24"/>
        </w:rPr>
      </w:pPr>
      <w:r w:rsidRPr="00917191">
        <w:rPr>
          <w:rFonts w:asciiTheme="majorBidi" w:hAnsiTheme="majorBidi" w:cs="Times New Roman"/>
          <w:sz w:val="24"/>
          <w:szCs w:val="24"/>
        </w:rPr>
        <w:t xml:space="preserve">Where AR_FC represents the average return </w:t>
      </w:r>
      <w:r w:rsidR="00917191" w:rsidRPr="00917191">
        <w:rPr>
          <w:rFonts w:asciiTheme="majorBidi" w:hAnsiTheme="majorBidi" w:cs="Times New Roman"/>
          <w:sz w:val="24"/>
          <w:szCs w:val="24"/>
        </w:rPr>
        <w:t>in</w:t>
      </w:r>
      <w:r w:rsidRPr="00917191">
        <w:rPr>
          <w:rFonts w:asciiTheme="majorBidi" w:hAnsiTheme="majorBidi" w:cs="Times New Roman"/>
          <w:sz w:val="24"/>
          <w:szCs w:val="24"/>
        </w:rPr>
        <w:t xml:space="preserve"> countries with few infected and AR_MC represents the average return </w:t>
      </w:r>
      <w:r w:rsidR="00917191" w:rsidRPr="00917191">
        <w:rPr>
          <w:rFonts w:asciiTheme="majorBidi" w:hAnsiTheme="majorBidi" w:cs="Times New Roman"/>
          <w:sz w:val="24"/>
          <w:szCs w:val="24"/>
        </w:rPr>
        <w:t>in</w:t>
      </w:r>
      <w:r w:rsidRPr="00917191">
        <w:rPr>
          <w:rFonts w:asciiTheme="majorBidi" w:hAnsiTheme="majorBidi" w:cs="Times New Roman"/>
          <w:sz w:val="24"/>
          <w:szCs w:val="24"/>
        </w:rPr>
        <w:t xml:space="preserve"> countries with many infected.</w:t>
      </w:r>
    </w:p>
    <w:p w14:paraId="685BA4AB" w14:textId="0FD4DBDE" w:rsidR="00EC4BC4" w:rsidRPr="004C0B5E" w:rsidRDefault="00AD1C14" w:rsidP="004C0B5E">
      <w:pPr>
        <w:bidi w:val="0"/>
        <w:spacing w:line="360" w:lineRule="auto"/>
        <w:jc w:val="both"/>
        <w:rPr>
          <w:rFonts w:asciiTheme="majorBidi" w:hAnsiTheme="majorBidi" w:cstheme="majorBidi"/>
          <w:sz w:val="24"/>
          <w:szCs w:val="24"/>
        </w:rPr>
      </w:pPr>
      <w:r w:rsidRPr="00917191">
        <w:rPr>
          <w:rFonts w:asciiTheme="majorBidi" w:hAnsiTheme="majorBidi" w:cs="Times New Roman"/>
          <w:sz w:val="24"/>
          <w:szCs w:val="24"/>
        </w:rPr>
        <w:t xml:space="preserve">The </w:t>
      </w:r>
      <w:r w:rsidR="00205BD8" w:rsidRPr="00917191">
        <w:rPr>
          <w:rFonts w:asciiTheme="majorBidi" w:hAnsiTheme="majorBidi" w:cs="Times New Roman"/>
          <w:sz w:val="24"/>
          <w:szCs w:val="24"/>
        </w:rPr>
        <w:t>second regression</w:t>
      </w:r>
      <w:r w:rsidR="00205BD8" w:rsidRPr="004D4B18">
        <w:rPr>
          <w:rFonts w:asciiTheme="majorBidi" w:hAnsiTheme="majorBidi" w:cs="Times New Roman"/>
          <w:sz w:val="24"/>
          <w:szCs w:val="24"/>
        </w:rPr>
        <w:t xml:space="preserve"> i</w:t>
      </w:r>
      <w:r w:rsidR="00D12621" w:rsidRPr="004D4B18">
        <w:rPr>
          <w:rFonts w:asciiTheme="majorBidi" w:hAnsiTheme="majorBidi" w:cs="Times New Roman"/>
          <w:sz w:val="24"/>
          <w:szCs w:val="24"/>
        </w:rPr>
        <w:t>s</w:t>
      </w:r>
      <w:r w:rsidR="00205BD8" w:rsidRPr="004D4B18">
        <w:rPr>
          <w:rFonts w:asciiTheme="majorBidi" w:hAnsiTheme="majorBidi" w:cs="Times New Roman"/>
          <w:sz w:val="24"/>
          <w:szCs w:val="24"/>
        </w:rPr>
        <w:t xml:space="preserve"> performed testing the effects of the ratio variables on the return of the indexes.</w:t>
      </w:r>
      <w:r w:rsidR="004C0B5E">
        <w:rPr>
          <w:rFonts w:asciiTheme="majorBidi" w:hAnsiTheme="majorBidi" w:cstheme="majorBidi"/>
          <w:sz w:val="24"/>
          <w:szCs w:val="24"/>
        </w:rPr>
        <w:t xml:space="preserve"> </w:t>
      </w:r>
      <w:r w:rsidR="00EC4BC4" w:rsidRPr="004C0B5E">
        <w:rPr>
          <w:rFonts w:asciiTheme="majorBidi" w:hAnsiTheme="majorBidi" w:cstheme="majorBidi"/>
          <w:sz w:val="24"/>
          <w:szCs w:val="24"/>
        </w:rPr>
        <w:t>The regression models are:</w:t>
      </w:r>
    </w:p>
    <w:p w14:paraId="1EC913A8" w14:textId="2ED12B7F" w:rsidR="00EC4BC4" w:rsidRDefault="00EC4BC4" w:rsidP="004C0B5E">
      <w:pPr>
        <w:pStyle w:val="af4"/>
        <w:numPr>
          <w:ilvl w:val="0"/>
          <w:numId w:val="2"/>
        </w:numPr>
        <w:bidi w:val="0"/>
        <w:spacing w:before="240" w:after="200" w:line="360" w:lineRule="auto"/>
        <w:jc w:val="both"/>
        <w:rPr>
          <w:rFonts w:ascii="Times New Roman" w:hAnsi="Times New Roman" w:cs="Times New Roman"/>
          <w:i/>
          <w:iCs/>
          <w:sz w:val="24"/>
          <w:szCs w:val="24"/>
        </w:rPr>
      </w:pPr>
      <w:r w:rsidRPr="004D4B18">
        <w:rPr>
          <w:rFonts w:ascii="Times New Roman" w:hAnsi="Times New Roman" w:cs="Times New Roman" w:hint="cs"/>
          <w:i/>
          <w:iCs/>
          <w:sz w:val="24"/>
          <w:szCs w:val="24"/>
        </w:rPr>
        <w:t>AR</w:t>
      </w:r>
      <w:r w:rsidRPr="004D4B18">
        <w:rPr>
          <w:rFonts w:ascii="Times New Roman" w:hAnsi="Times New Roman" w:cs="Times New Roman" w:hint="cs"/>
          <w:i/>
          <w:iCs/>
          <w:sz w:val="24"/>
          <w:szCs w:val="24"/>
          <w:rtl/>
        </w:rPr>
        <w:t>_</w:t>
      </w:r>
      <w:r w:rsidRPr="004D4B18">
        <w:rPr>
          <w:rFonts w:ascii="Times New Roman" w:hAnsi="Times New Roman" w:cs="Times New Roman" w:hint="cs"/>
          <w:i/>
          <w:iCs/>
          <w:sz w:val="24"/>
          <w:szCs w:val="24"/>
        </w:rPr>
        <w:t>FC</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 α</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1</w:t>
      </w:r>
      <w:r w:rsidRPr="004D4B18">
        <w:rPr>
          <w:rFonts w:ascii="Times New Roman" w:hAnsi="Times New Roman" w:cs="Times New Roman"/>
          <w:i/>
          <w:iCs/>
          <w:sz w:val="24"/>
          <w:szCs w:val="24"/>
        </w:rPr>
        <w:t>·</w:t>
      </w:r>
      <w:r w:rsidRPr="004D4B18">
        <w:rPr>
          <w:rFonts w:ascii="Times New Roman" w:hAnsi="Times New Roman" w:cs="Times New Roman" w:hint="cs"/>
          <w:i/>
          <w:iCs/>
          <w:sz w:val="24"/>
          <w:szCs w:val="24"/>
        </w:rPr>
        <w:t>DP</w:t>
      </w:r>
      <w:r w:rsidR="00E84DC1" w:rsidRPr="004D4B18">
        <w:rPr>
          <w:rFonts w:ascii="Times New Roman" w:hAnsi="Times New Roman" w:cs="Times New Roman"/>
          <w:i/>
          <w:iCs/>
          <w:sz w:val="24"/>
          <w:szCs w:val="24"/>
        </w:rPr>
        <w:t>I</w:t>
      </w:r>
      <w:r w:rsidRPr="004D4B18">
        <w:rPr>
          <w:rFonts w:ascii="Times New Roman" w:hAnsi="Times New Roman" w:cs="Times New Roman"/>
          <w:i/>
          <w:iCs/>
          <w:sz w:val="24"/>
          <w:szCs w:val="24"/>
        </w:rPr>
        <w:t xml:space="preserve"> +</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2</w:t>
      </w:r>
      <w:r w:rsidRPr="004D4B18">
        <w:rPr>
          <w:rFonts w:ascii="Times New Roman" w:hAnsi="Times New Roman" w:cs="Times New Roman"/>
          <w:i/>
          <w:iCs/>
          <w:sz w:val="24"/>
          <w:szCs w:val="24"/>
        </w:rPr>
        <w:t>·</w:t>
      </w:r>
      <w:r w:rsidRPr="004D4B18">
        <w:rPr>
          <w:rFonts w:ascii="Times New Roman" w:hAnsi="Times New Roman" w:cs="Times New Roman" w:hint="cs"/>
          <w:i/>
          <w:iCs/>
          <w:sz w:val="24"/>
          <w:szCs w:val="24"/>
        </w:rPr>
        <w:t>HP</w:t>
      </w:r>
      <w:r w:rsidR="00E84DC1" w:rsidRPr="004D4B18">
        <w:rPr>
          <w:rFonts w:ascii="Times New Roman" w:hAnsi="Times New Roman" w:cs="Times New Roman"/>
          <w:i/>
          <w:iCs/>
          <w:sz w:val="24"/>
          <w:szCs w:val="24"/>
        </w:rPr>
        <w:t>I</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3</w:t>
      </w:r>
      <w:r w:rsidRPr="004D4B18">
        <w:rPr>
          <w:rFonts w:ascii="Times New Roman" w:hAnsi="Times New Roman" w:cs="Times New Roman"/>
          <w:i/>
          <w:iCs/>
          <w:sz w:val="24"/>
          <w:szCs w:val="24"/>
        </w:rPr>
        <w:t>·T</w:t>
      </w:r>
      <w:r w:rsidRPr="004D4B18">
        <w:rPr>
          <w:rFonts w:ascii="Times New Roman" w:hAnsi="Times New Roman" w:cs="Times New Roman" w:hint="cs"/>
          <w:i/>
          <w:iCs/>
          <w:sz w:val="24"/>
          <w:szCs w:val="24"/>
        </w:rPr>
        <w:t>P</w:t>
      </w:r>
      <w:r w:rsidR="00E84DC1" w:rsidRPr="004D4B18">
        <w:rPr>
          <w:rFonts w:ascii="Times New Roman" w:hAnsi="Times New Roman" w:cs="Times New Roman"/>
          <w:i/>
          <w:iCs/>
          <w:sz w:val="24"/>
          <w:szCs w:val="24"/>
        </w:rPr>
        <w:t>I</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4</w:t>
      </w:r>
      <w:r w:rsidRPr="004D4B18">
        <w:rPr>
          <w:rFonts w:ascii="Times New Roman" w:hAnsi="Times New Roman" w:cs="Times New Roman"/>
          <w:i/>
          <w:iCs/>
          <w:sz w:val="24"/>
          <w:szCs w:val="24"/>
        </w:rPr>
        <w:t>·</w:t>
      </w:r>
      <w:r w:rsidRPr="004D4B18">
        <w:rPr>
          <w:rFonts w:ascii="Times New Roman" w:eastAsia="Times New Roman" w:hAnsi="Times New Roman" w:cs="Times New Roman" w:hint="cs"/>
          <w:i/>
          <w:iCs/>
          <w:color w:val="000000"/>
          <w:sz w:val="24"/>
          <w:szCs w:val="24"/>
        </w:rPr>
        <w:t>TP</w:t>
      </w:r>
      <w:r w:rsidR="00AD1330" w:rsidRPr="004D4B18">
        <w:rPr>
          <w:rFonts w:ascii="Times New Roman" w:eastAsia="Times New Roman" w:hAnsi="Times New Roman" w:cs="Times New Roman"/>
          <w:i/>
          <w:iCs/>
          <w:color w:val="000000"/>
          <w:sz w:val="24"/>
          <w:szCs w:val="24"/>
        </w:rPr>
        <w:t>D</w:t>
      </w:r>
      <w:r w:rsidRPr="004D4B18">
        <w:rPr>
          <w:rFonts w:ascii="Times New Roman" w:hAnsi="Times New Roman" w:cs="Times New Roman"/>
          <w:i/>
          <w:iCs/>
          <w:sz w:val="24"/>
          <w:szCs w:val="24"/>
        </w:rPr>
        <w:t xml:space="preserve"> +</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ε</w:t>
      </w:r>
    </w:p>
    <w:p w14:paraId="297E7BE2" w14:textId="30100A4E" w:rsidR="004C0B5E" w:rsidRPr="004C0B5E" w:rsidRDefault="004C0B5E" w:rsidP="004C0B5E">
      <w:pPr>
        <w:bidi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and</w:t>
      </w:r>
    </w:p>
    <w:p w14:paraId="2303DE36" w14:textId="5AC0A81E" w:rsidR="00EC4BC4" w:rsidRPr="004D4B18" w:rsidRDefault="00EC4BC4" w:rsidP="004C0B5E">
      <w:pPr>
        <w:pStyle w:val="af4"/>
        <w:numPr>
          <w:ilvl w:val="0"/>
          <w:numId w:val="2"/>
        </w:numPr>
        <w:bidi w:val="0"/>
        <w:spacing w:before="240" w:after="200" w:line="360" w:lineRule="auto"/>
        <w:jc w:val="both"/>
        <w:rPr>
          <w:rFonts w:ascii="Times New Roman" w:hAnsi="Times New Roman" w:cs="Times New Roman"/>
          <w:i/>
          <w:iCs/>
          <w:sz w:val="24"/>
          <w:szCs w:val="24"/>
          <w:rtl/>
        </w:rPr>
      </w:pPr>
      <w:r w:rsidRPr="004D4B18">
        <w:rPr>
          <w:rFonts w:ascii="Times New Roman" w:hAnsi="Times New Roman" w:cs="Times New Roman" w:hint="cs"/>
          <w:i/>
          <w:iCs/>
          <w:sz w:val="24"/>
          <w:szCs w:val="24"/>
        </w:rPr>
        <w:t>AR</w:t>
      </w:r>
      <w:r w:rsidRPr="004D4B18">
        <w:rPr>
          <w:rFonts w:ascii="Times New Roman" w:hAnsi="Times New Roman" w:cs="Times New Roman" w:hint="cs"/>
          <w:i/>
          <w:iCs/>
          <w:sz w:val="24"/>
          <w:szCs w:val="24"/>
          <w:rtl/>
        </w:rPr>
        <w:t>_</w:t>
      </w:r>
      <w:r w:rsidRPr="004D4B18">
        <w:rPr>
          <w:rFonts w:ascii="Times New Roman" w:hAnsi="Times New Roman" w:cs="Times New Roman"/>
          <w:i/>
          <w:iCs/>
          <w:sz w:val="24"/>
          <w:szCs w:val="24"/>
        </w:rPr>
        <w:t>M</w:t>
      </w:r>
      <w:r w:rsidRPr="004D4B18">
        <w:rPr>
          <w:rFonts w:ascii="Times New Roman" w:hAnsi="Times New Roman" w:cs="Times New Roman" w:hint="cs"/>
          <w:i/>
          <w:iCs/>
          <w:sz w:val="24"/>
          <w:szCs w:val="24"/>
        </w:rPr>
        <w:t>C</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 α+β</w:t>
      </w:r>
      <w:r w:rsidRPr="004D4B18">
        <w:rPr>
          <w:rFonts w:ascii="Times New Roman" w:hAnsi="Times New Roman" w:cs="Times New Roman"/>
          <w:i/>
          <w:iCs/>
          <w:sz w:val="24"/>
          <w:szCs w:val="24"/>
          <w:vertAlign w:val="subscript"/>
        </w:rPr>
        <w:t>1</w:t>
      </w:r>
      <w:r w:rsidRPr="004D4B18">
        <w:rPr>
          <w:rFonts w:ascii="Times New Roman" w:hAnsi="Times New Roman" w:cs="Times New Roman"/>
          <w:i/>
          <w:iCs/>
          <w:sz w:val="24"/>
          <w:szCs w:val="24"/>
        </w:rPr>
        <w:t>·</w:t>
      </w:r>
      <w:r w:rsidRPr="004D4B18">
        <w:rPr>
          <w:rFonts w:ascii="Times New Roman" w:hAnsi="Times New Roman" w:cs="Times New Roman" w:hint="cs"/>
          <w:i/>
          <w:iCs/>
          <w:sz w:val="24"/>
          <w:szCs w:val="24"/>
        </w:rPr>
        <w:t>DP</w:t>
      </w:r>
      <w:r w:rsidR="00E84DC1" w:rsidRPr="004D4B18">
        <w:rPr>
          <w:rFonts w:ascii="Times New Roman" w:hAnsi="Times New Roman" w:cs="Times New Roman"/>
          <w:i/>
          <w:iCs/>
          <w:sz w:val="24"/>
          <w:szCs w:val="24"/>
        </w:rPr>
        <w:t>I</w:t>
      </w:r>
      <w:r w:rsidRPr="004D4B18">
        <w:rPr>
          <w:rFonts w:ascii="Times New Roman" w:hAnsi="Times New Roman" w:cs="Times New Roman"/>
          <w:i/>
          <w:iCs/>
          <w:sz w:val="24"/>
          <w:szCs w:val="24"/>
        </w:rPr>
        <w:t xml:space="preserve"> +</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2</w:t>
      </w:r>
      <w:r w:rsidRPr="004D4B18">
        <w:rPr>
          <w:rFonts w:ascii="Times New Roman" w:hAnsi="Times New Roman" w:cs="Times New Roman"/>
          <w:i/>
          <w:iCs/>
          <w:sz w:val="24"/>
          <w:szCs w:val="24"/>
        </w:rPr>
        <w:t>·</w:t>
      </w:r>
      <w:r w:rsidRPr="004D4B18">
        <w:rPr>
          <w:rFonts w:ascii="Times New Roman" w:hAnsi="Times New Roman" w:cs="Times New Roman" w:hint="cs"/>
          <w:i/>
          <w:iCs/>
          <w:sz w:val="24"/>
          <w:szCs w:val="24"/>
        </w:rPr>
        <w:t>HP</w:t>
      </w:r>
      <w:r w:rsidR="00E84DC1" w:rsidRPr="004D4B18">
        <w:rPr>
          <w:rFonts w:ascii="Times New Roman" w:hAnsi="Times New Roman" w:cs="Times New Roman"/>
          <w:i/>
          <w:iCs/>
          <w:sz w:val="24"/>
          <w:szCs w:val="24"/>
        </w:rPr>
        <w:t>I</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3</w:t>
      </w:r>
      <w:r w:rsidRPr="004D4B18">
        <w:rPr>
          <w:rFonts w:ascii="Times New Roman" w:hAnsi="Times New Roman" w:cs="Times New Roman"/>
          <w:i/>
          <w:iCs/>
          <w:sz w:val="24"/>
          <w:szCs w:val="24"/>
        </w:rPr>
        <w:t>·T</w:t>
      </w:r>
      <w:r w:rsidRPr="004D4B18">
        <w:rPr>
          <w:rFonts w:ascii="Times New Roman" w:hAnsi="Times New Roman" w:cs="Times New Roman" w:hint="cs"/>
          <w:i/>
          <w:iCs/>
          <w:sz w:val="24"/>
          <w:szCs w:val="24"/>
        </w:rPr>
        <w:t>P</w:t>
      </w:r>
      <w:r w:rsidR="00E84DC1" w:rsidRPr="004D4B18">
        <w:rPr>
          <w:rFonts w:ascii="Times New Roman" w:hAnsi="Times New Roman" w:cs="Times New Roman"/>
          <w:i/>
          <w:iCs/>
          <w:sz w:val="24"/>
          <w:szCs w:val="24"/>
        </w:rPr>
        <w:t>I</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β</w:t>
      </w:r>
      <w:r w:rsidRPr="004D4B18">
        <w:rPr>
          <w:rFonts w:ascii="Times New Roman" w:hAnsi="Times New Roman" w:cs="Times New Roman"/>
          <w:i/>
          <w:iCs/>
          <w:sz w:val="24"/>
          <w:szCs w:val="24"/>
          <w:vertAlign w:val="subscript"/>
        </w:rPr>
        <w:t>4</w:t>
      </w:r>
      <w:r w:rsidRPr="004D4B18">
        <w:rPr>
          <w:rFonts w:ascii="Times New Roman" w:hAnsi="Times New Roman" w:cs="Times New Roman"/>
          <w:i/>
          <w:iCs/>
          <w:sz w:val="24"/>
          <w:szCs w:val="24"/>
        </w:rPr>
        <w:t>·</w:t>
      </w:r>
      <w:r w:rsidRPr="004D4B18">
        <w:rPr>
          <w:rFonts w:ascii="Times New Roman" w:eastAsia="Times New Roman" w:hAnsi="Times New Roman" w:cs="Times New Roman" w:hint="cs"/>
          <w:i/>
          <w:iCs/>
          <w:color w:val="000000"/>
          <w:sz w:val="24"/>
          <w:szCs w:val="24"/>
        </w:rPr>
        <w:t>TP</w:t>
      </w:r>
      <w:r w:rsidR="00AD1330" w:rsidRPr="004D4B18">
        <w:rPr>
          <w:rFonts w:ascii="Times New Roman" w:eastAsia="Times New Roman" w:hAnsi="Times New Roman" w:cs="Times New Roman"/>
          <w:i/>
          <w:iCs/>
          <w:color w:val="000000"/>
          <w:sz w:val="24"/>
          <w:szCs w:val="24"/>
        </w:rPr>
        <w:t>D</w:t>
      </w:r>
      <w:r w:rsidRPr="004D4B18">
        <w:rPr>
          <w:rFonts w:ascii="Times New Roman" w:hAnsi="Times New Roman" w:cs="Times New Roman"/>
          <w:i/>
          <w:iCs/>
          <w:sz w:val="24"/>
          <w:szCs w:val="24"/>
        </w:rPr>
        <w:t xml:space="preserve"> +</w:t>
      </w:r>
      <w:r w:rsidR="004C0B5E">
        <w:rPr>
          <w:rFonts w:ascii="Times New Roman" w:hAnsi="Times New Roman" w:cs="Times New Roman"/>
          <w:i/>
          <w:iCs/>
          <w:sz w:val="24"/>
          <w:szCs w:val="24"/>
        </w:rPr>
        <w:t xml:space="preserve"> </w:t>
      </w:r>
      <w:r w:rsidRPr="004D4B18">
        <w:rPr>
          <w:rFonts w:ascii="Times New Roman" w:hAnsi="Times New Roman" w:cs="Times New Roman"/>
          <w:i/>
          <w:iCs/>
          <w:sz w:val="24"/>
          <w:szCs w:val="24"/>
        </w:rPr>
        <w:t>ε</w:t>
      </w:r>
    </w:p>
    <w:p w14:paraId="7B6386DF" w14:textId="77777777" w:rsidR="00D74D5D" w:rsidRPr="009408E1" w:rsidRDefault="00D74D5D" w:rsidP="00D74D5D">
      <w:pPr>
        <w:rPr>
          <w:rFonts w:asciiTheme="majorBidi" w:hAnsiTheme="majorBidi" w:cstheme="majorBidi"/>
          <w:sz w:val="24"/>
          <w:szCs w:val="24"/>
          <w:rtl/>
        </w:rPr>
      </w:pPr>
    </w:p>
    <w:p w14:paraId="343A195D" w14:textId="66BE3034" w:rsidR="00D74D5D" w:rsidRPr="009408E1" w:rsidRDefault="00D74D5D" w:rsidP="00D74D5D">
      <w:pPr>
        <w:rPr>
          <w:rFonts w:asciiTheme="majorBidi" w:hAnsiTheme="majorBidi" w:cstheme="majorBidi"/>
          <w:sz w:val="24"/>
          <w:szCs w:val="24"/>
          <w:rtl/>
        </w:rPr>
      </w:pPr>
    </w:p>
    <w:p w14:paraId="06DC7F56" w14:textId="444A78D0" w:rsidR="00FE197A" w:rsidRPr="009408E1" w:rsidRDefault="00FE197A" w:rsidP="0028384A">
      <w:pPr>
        <w:bidi w:val="0"/>
        <w:spacing w:line="360" w:lineRule="auto"/>
        <w:jc w:val="both"/>
        <w:rPr>
          <w:rFonts w:ascii="Times New Roman" w:hAnsi="Times New Roman" w:cs="Times New Roman"/>
          <w:b/>
          <w:bCs/>
          <w:sz w:val="24"/>
          <w:szCs w:val="24"/>
        </w:rPr>
      </w:pPr>
      <w:r w:rsidRPr="009408E1">
        <w:rPr>
          <w:rFonts w:ascii="Times New Roman" w:hAnsi="Times New Roman" w:cs="Times New Roman"/>
          <w:b/>
          <w:bCs/>
          <w:sz w:val="24"/>
          <w:szCs w:val="24"/>
        </w:rPr>
        <w:t>Results</w:t>
      </w:r>
    </w:p>
    <w:p w14:paraId="540DB752" w14:textId="77777777" w:rsidR="00FE197A" w:rsidRPr="009408E1" w:rsidRDefault="00FE197A" w:rsidP="0028384A">
      <w:pPr>
        <w:bidi w:val="0"/>
        <w:spacing w:line="360" w:lineRule="auto"/>
        <w:jc w:val="both"/>
        <w:rPr>
          <w:rFonts w:ascii="Times New Roman" w:hAnsi="Times New Roman" w:cs="Times New Roman"/>
          <w:i/>
          <w:sz w:val="24"/>
          <w:szCs w:val="24"/>
        </w:rPr>
      </w:pPr>
      <w:r w:rsidRPr="009408E1">
        <w:rPr>
          <w:rFonts w:ascii="Times New Roman" w:hAnsi="Times New Roman" w:cs="Times New Roman"/>
          <w:i/>
          <w:sz w:val="24"/>
          <w:szCs w:val="24"/>
        </w:rPr>
        <w:t>Descriptive Statistics</w:t>
      </w:r>
    </w:p>
    <w:p w14:paraId="2D3E9DA8" w14:textId="1716F790" w:rsidR="00FE197A" w:rsidRPr="00782349" w:rsidRDefault="00FE197A" w:rsidP="00782349">
      <w:pPr>
        <w:bidi w:val="0"/>
        <w:spacing w:line="360" w:lineRule="auto"/>
        <w:jc w:val="both"/>
        <w:rPr>
          <w:rFonts w:ascii="Times New Roman" w:hAnsi="Times New Roman" w:cs="Times New Roman"/>
          <w:iCs/>
          <w:sz w:val="24"/>
          <w:szCs w:val="24"/>
          <w:rtl/>
        </w:rPr>
      </w:pPr>
      <w:r w:rsidRPr="009408E1">
        <w:rPr>
          <w:rFonts w:ascii="Times New Roman" w:hAnsi="Times New Roman" w:cs="Times New Roman"/>
          <w:iCs/>
          <w:sz w:val="24"/>
          <w:szCs w:val="24"/>
        </w:rPr>
        <w:t xml:space="preserve">This section presents the descriptive statistics of the data. Table 1 describes the copulative data of the index return, the number of infected, the number of dead, the number </w:t>
      </w:r>
      <w:r w:rsidR="00D12621" w:rsidRPr="009408E1">
        <w:rPr>
          <w:rFonts w:ascii="Times New Roman" w:hAnsi="Times New Roman" w:cs="Times New Roman"/>
          <w:iCs/>
          <w:sz w:val="24"/>
          <w:szCs w:val="24"/>
        </w:rPr>
        <w:t>o</w:t>
      </w:r>
      <w:r w:rsidRPr="009408E1">
        <w:rPr>
          <w:rFonts w:ascii="Times New Roman" w:hAnsi="Times New Roman" w:cs="Times New Roman"/>
          <w:iCs/>
          <w:sz w:val="24"/>
          <w:szCs w:val="24"/>
        </w:rPr>
        <w:t xml:space="preserve">f people that healed and the number of tests performed in each country. The data </w:t>
      </w:r>
      <w:r w:rsidR="00782349">
        <w:rPr>
          <w:rFonts w:ascii="Times New Roman" w:hAnsi="Times New Roman" w:cs="Times New Roman"/>
          <w:iCs/>
          <w:sz w:val="24"/>
          <w:szCs w:val="24"/>
        </w:rPr>
        <w:t xml:space="preserve">were </w:t>
      </w:r>
      <w:r w:rsidRPr="009408E1">
        <w:rPr>
          <w:rFonts w:ascii="Times New Roman" w:hAnsi="Times New Roman" w:cs="Times New Roman"/>
          <w:iCs/>
          <w:sz w:val="24"/>
          <w:szCs w:val="24"/>
        </w:rPr>
        <w:t xml:space="preserve">normalized for million resident (except for the return) to be comparable. The countries in the table are divided </w:t>
      </w:r>
      <w:r w:rsidR="00782349">
        <w:rPr>
          <w:rFonts w:ascii="Times New Roman" w:hAnsi="Times New Roman" w:cs="Times New Roman"/>
          <w:iCs/>
          <w:sz w:val="24"/>
          <w:szCs w:val="24"/>
        </w:rPr>
        <w:t>in</w:t>
      </w:r>
      <w:r w:rsidRPr="009408E1">
        <w:rPr>
          <w:rFonts w:ascii="Times New Roman" w:hAnsi="Times New Roman" w:cs="Times New Roman"/>
          <w:iCs/>
          <w:sz w:val="24"/>
          <w:szCs w:val="24"/>
        </w:rPr>
        <w:t xml:space="preserve">to two panels. Panel A include 8 countries with lower number of infected (Few </w:t>
      </w:r>
      <w:r w:rsidR="008F27AC" w:rsidRPr="009408E1">
        <w:rPr>
          <w:rFonts w:ascii="Times New Roman" w:hAnsi="Times New Roman" w:cs="Times New Roman"/>
          <w:iCs/>
          <w:sz w:val="24"/>
          <w:szCs w:val="24"/>
        </w:rPr>
        <w:t>infected</w:t>
      </w:r>
      <w:r w:rsidRPr="009408E1">
        <w:rPr>
          <w:rFonts w:ascii="Times New Roman" w:hAnsi="Times New Roman" w:cs="Times New Roman"/>
          <w:iCs/>
          <w:sz w:val="24"/>
          <w:szCs w:val="24"/>
        </w:rPr>
        <w:t xml:space="preserve">), and panel B include 8 countries with the highest number of </w:t>
      </w:r>
      <w:r w:rsidR="008F27AC" w:rsidRPr="009408E1">
        <w:rPr>
          <w:rFonts w:ascii="Times New Roman" w:hAnsi="Times New Roman" w:cs="Times New Roman"/>
          <w:iCs/>
          <w:sz w:val="24"/>
          <w:szCs w:val="24"/>
        </w:rPr>
        <w:t>infected</w:t>
      </w:r>
      <w:r w:rsidRPr="009408E1">
        <w:rPr>
          <w:rFonts w:ascii="Times New Roman" w:hAnsi="Times New Roman" w:cs="Times New Roman"/>
          <w:iCs/>
          <w:sz w:val="24"/>
          <w:szCs w:val="24"/>
        </w:rPr>
        <w:t xml:space="preserve"> (</w:t>
      </w:r>
      <w:r w:rsidRPr="009408E1">
        <w:rPr>
          <w:rFonts w:asciiTheme="majorBidi" w:hAnsiTheme="majorBidi" w:cstheme="majorBidi"/>
          <w:sz w:val="24"/>
          <w:szCs w:val="24"/>
        </w:rPr>
        <w:t xml:space="preserve">Many </w:t>
      </w:r>
      <w:r w:rsidR="008F27AC" w:rsidRPr="009408E1">
        <w:rPr>
          <w:rFonts w:asciiTheme="majorBidi" w:hAnsiTheme="majorBidi" w:cstheme="majorBidi"/>
          <w:sz w:val="24"/>
          <w:szCs w:val="24"/>
        </w:rPr>
        <w:t>Infected</w:t>
      </w:r>
      <w:r w:rsidRPr="009408E1">
        <w:rPr>
          <w:rFonts w:ascii="Times New Roman" w:hAnsi="Times New Roman" w:cs="Times New Roman"/>
          <w:iCs/>
          <w:sz w:val="24"/>
          <w:szCs w:val="24"/>
        </w:rPr>
        <w:t>).</w:t>
      </w:r>
      <w:r w:rsidR="00782349">
        <w:rPr>
          <w:rFonts w:ascii="Times New Roman" w:hAnsi="Times New Roman" w:cs="Times New Roman"/>
          <w:iCs/>
          <w:sz w:val="24"/>
          <w:szCs w:val="24"/>
        </w:rPr>
        <w:t xml:space="preserve"> The average for each variable was calculated and an independent t-test was performed to tests whether the differences between the groups are significant.</w:t>
      </w:r>
    </w:p>
    <w:p w14:paraId="1AC810EB" w14:textId="77777777" w:rsidR="00F64E07" w:rsidRDefault="00F64E07" w:rsidP="00782349">
      <w:pPr>
        <w:bidi w:val="0"/>
        <w:spacing w:line="360" w:lineRule="auto"/>
        <w:jc w:val="both"/>
        <w:rPr>
          <w:rFonts w:asciiTheme="majorBidi" w:hAnsiTheme="majorBidi" w:cstheme="majorBidi"/>
          <w:sz w:val="20"/>
          <w:szCs w:val="20"/>
        </w:rPr>
      </w:pPr>
    </w:p>
    <w:p w14:paraId="7CA795B4" w14:textId="4BBB99D3" w:rsidR="00FE197A" w:rsidRDefault="00FE197A" w:rsidP="00F64E07">
      <w:pPr>
        <w:bidi w:val="0"/>
        <w:spacing w:line="360" w:lineRule="auto"/>
        <w:jc w:val="both"/>
        <w:rPr>
          <w:rFonts w:asciiTheme="majorBidi" w:hAnsiTheme="majorBidi" w:cstheme="majorBidi"/>
          <w:sz w:val="20"/>
          <w:szCs w:val="20"/>
        </w:rPr>
      </w:pPr>
      <w:r w:rsidRPr="009408E1">
        <w:rPr>
          <w:rFonts w:asciiTheme="majorBidi" w:hAnsiTheme="majorBidi" w:cstheme="majorBidi"/>
          <w:sz w:val="20"/>
          <w:szCs w:val="20"/>
        </w:rPr>
        <w:t xml:space="preserve">Table 1: Descriptive statistics </w:t>
      </w:r>
      <w:r w:rsidR="00782349">
        <w:rPr>
          <w:rFonts w:asciiTheme="majorBidi" w:hAnsiTheme="majorBidi" w:cstheme="majorBidi"/>
          <w:sz w:val="20"/>
          <w:szCs w:val="20"/>
        </w:rPr>
        <w:t>for</w:t>
      </w:r>
      <w:r w:rsidRPr="009408E1">
        <w:rPr>
          <w:rFonts w:asciiTheme="majorBidi" w:hAnsiTheme="majorBidi" w:cstheme="majorBidi"/>
          <w:sz w:val="20"/>
          <w:szCs w:val="20"/>
        </w:rPr>
        <w:t xml:space="preserve"> the sample</w:t>
      </w:r>
    </w:p>
    <w:tbl>
      <w:tblPr>
        <w:tblW w:w="11946" w:type="dxa"/>
        <w:tblInd w:w="-1390" w:type="dxa"/>
        <w:tblLook w:val="04A0" w:firstRow="1" w:lastRow="0" w:firstColumn="1" w:lastColumn="0" w:noHBand="0" w:noVBand="1"/>
      </w:tblPr>
      <w:tblGrid>
        <w:gridCol w:w="1276"/>
        <w:gridCol w:w="1143"/>
        <w:gridCol w:w="1034"/>
        <w:gridCol w:w="1020"/>
        <w:gridCol w:w="1083"/>
        <w:gridCol w:w="1102"/>
        <w:gridCol w:w="1027"/>
        <w:gridCol w:w="1148"/>
        <w:gridCol w:w="1423"/>
        <w:gridCol w:w="1690"/>
      </w:tblGrid>
      <w:tr w:rsidR="00F64E07" w:rsidRPr="00ED75D7" w14:paraId="5A88196D" w14:textId="77777777" w:rsidTr="00F64E07">
        <w:trPr>
          <w:trHeight w:val="255"/>
        </w:trPr>
        <w:tc>
          <w:tcPr>
            <w:tcW w:w="11946" w:type="dxa"/>
            <w:gridSpan w:val="10"/>
            <w:tcBorders>
              <w:top w:val="single" w:sz="4" w:space="0" w:color="auto"/>
              <w:left w:val="nil"/>
              <w:bottom w:val="single" w:sz="4" w:space="0" w:color="auto"/>
              <w:right w:val="nil"/>
            </w:tcBorders>
            <w:shd w:val="clear" w:color="auto" w:fill="auto"/>
            <w:vAlign w:val="center"/>
            <w:hideMark/>
          </w:tcPr>
          <w:p w14:paraId="31490D18" w14:textId="77777777" w:rsidR="00F64E07" w:rsidRPr="00ED75D7" w:rsidRDefault="00F64E07" w:rsidP="00C72F07">
            <w:pPr>
              <w:bidi w:val="0"/>
              <w:spacing w:after="0" w:line="48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4"/>
                <w:szCs w:val="24"/>
              </w:rPr>
              <w:t xml:space="preserve">Panel A: Few </w:t>
            </w:r>
            <w:r>
              <w:rPr>
                <w:rFonts w:asciiTheme="majorBidi" w:eastAsia="Times New Roman" w:hAnsiTheme="majorBidi" w:cstheme="majorBidi"/>
                <w:b/>
                <w:bCs/>
                <w:color w:val="000000"/>
                <w:sz w:val="24"/>
                <w:szCs w:val="24"/>
              </w:rPr>
              <w:t>Infected</w:t>
            </w:r>
          </w:p>
        </w:tc>
      </w:tr>
      <w:tr w:rsidR="00F64E07" w:rsidRPr="00ED75D7" w14:paraId="38DA873E" w14:textId="77777777" w:rsidTr="00F64E07">
        <w:trPr>
          <w:trHeight w:val="255"/>
        </w:trPr>
        <w:tc>
          <w:tcPr>
            <w:tcW w:w="1276" w:type="dxa"/>
            <w:tcBorders>
              <w:top w:val="nil"/>
              <w:left w:val="nil"/>
              <w:bottom w:val="nil"/>
              <w:right w:val="nil"/>
            </w:tcBorders>
            <w:shd w:val="clear" w:color="auto" w:fill="auto"/>
            <w:noWrap/>
            <w:vAlign w:val="bottom"/>
            <w:hideMark/>
          </w:tcPr>
          <w:p w14:paraId="32443DEB"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 </w:t>
            </w:r>
          </w:p>
        </w:tc>
        <w:tc>
          <w:tcPr>
            <w:tcW w:w="1143" w:type="dxa"/>
            <w:tcBorders>
              <w:top w:val="nil"/>
              <w:left w:val="nil"/>
              <w:bottom w:val="nil"/>
              <w:right w:val="nil"/>
            </w:tcBorders>
            <w:shd w:val="clear" w:color="auto" w:fill="auto"/>
            <w:noWrap/>
            <w:vAlign w:val="bottom"/>
            <w:hideMark/>
          </w:tcPr>
          <w:p w14:paraId="7F08399B"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Israel</w:t>
            </w:r>
          </w:p>
        </w:tc>
        <w:tc>
          <w:tcPr>
            <w:tcW w:w="1034" w:type="dxa"/>
            <w:tcBorders>
              <w:top w:val="nil"/>
              <w:left w:val="nil"/>
              <w:bottom w:val="nil"/>
              <w:right w:val="nil"/>
            </w:tcBorders>
            <w:shd w:val="clear" w:color="auto" w:fill="auto"/>
            <w:noWrap/>
            <w:vAlign w:val="bottom"/>
            <w:hideMark/>
          </w:tcPr>
          <w:p w14:paraId="7996FC52"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Austria</w:t>
            </w:r>
          </w:p>
        </w:tc>
        <w:tc>
          <w:tcPr>
            <w:tcW w:w="1020" w:type="dxa"/>
            <w:tcBorders>
              <w:top w:val="nil"/>
              <w:left w:val="nil"/>
              <w:bottom w:val="nil"/>
              <w:right w:val="nil"/>
            </w:tcBorders>
            <w:shd w:val="clear" w:color="auto" w:fill="auto"/>
            <w:noWrap/>
            <w:vAlign w:val="bottom"/>
            <w:hideMark/>
          </w:tcPr>
          <w:p w14:paraId="305AD04C"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Slovenia</w:t>
            </w:r>
          </w:p>
        </w:tc>
        <w:tc>
          <w:tcPr>
            <w:tcW w:w="1083" w:type="dxa"/>
            <w:tcBorders>
              <w:top w:val="nil"/>
              <w:left w:val="nil"/>
              <w:bottom w:val="nil"/>
              <w:right w:val="nil"/>
            </w:tcBorders>
            <w:shd w:val="clear" w:color="auto" w:fill="auto"/>
            <w:noWrap/>
            <w:vAlign w:val="bottom"/>
            <w:hideMark/>
          </w:tcPr>
          <w:p w14:paraId="26F5CCDA"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Argentina</w:t>
            </w:r>
          </w:p>
        </w:tc>
        <w:tc>
          <w:tcPr>
            <w:tcW w:w="1102" w:type="dxa"/>
            <w:tcBorders>
              <w:top w:val="nil"/>
              <w:left w:val="nil"/>
              <w:bottom w:val="nil"/>
              <w:right w:val="nil"/>
            </w:tcBorders>
            <w:shd w:val="clear" w:color="auto" w:fill="auto"/>
            <w:noWrap/>
            <w:vAlign w:val="bottom"/>
            <w:hideMark/>
          </w:tcPr>
          <w:p w14:paraId="3EC0877C"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China</w:t>
            </w:r>
          </w:p>
        </w:tc>
        <w:tc>
          <w:tcPr>
            <w:tcW w:w="1027" w:type="dxa"/>
            <w:tcBorders>
              <w:top w:val="nil"/>
              <w:left w:val="nil"/>
              <w:bottom w:val="nil"/>
              <w:right w:val="nil"/>
            </w:tcBorders>
            <w:shd w:val="clear" w:color="auto" w:fill="auto"/>
            <w:noWrap/>
            <w:vAlign w:val="bottom"/>
            <w:hideMark/>
          </w:tcPr>
          <w:p w14:paraId="7B1A740A"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Taiwan</w:t>
            </w:r>
          </w:p>
        </w:tc>
        <w:tc>
          <w:tcPr>
            <w:tcW w:w="1148" w:type="dxa"/>
            <w:tcBorders>
              <w:top w:val="nil"/>
              <w:left w:val="nil"/>
              <w:bottom w:val="nil"/>
              <w:right w:val="nil"/>
            </w:tcBorders>
            <w:shd w:val="clear" w:color="auto" w:fill="auto"/>
            <w:noWrap/>
            <w:vAlign w:val="bottom"/>
            <w:hideMark/>
          </w:tcPr>
          <w:p w14:paraId="40E29539"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Singapore</w:t>
            </w:r>
            <w:r>
              <w:rPr>
                <w:rStyle w:val="a5"/>
                <w:rFonts w:asciiTheme="majorBidi" w:eastAsia="Times New Roman" w:hAnsiTheme="majorBidi" w:cstheme="majorBidi"/>
                <w:b/>
                <w:bCs/>
                <w:color w:val="000000"/>
                <w:sz w:val="20"/>
                <w:szCs w:val="20"/>
              </w:rPr>
              <w:footnoteReference w:id="2"/>
            </w:r>
          </w:p>
        </w:tc>
        <w:tc>
          <w:tcPr>
            <w:tcW w:w="1423" w:type="dxa"/>
            <w:tcBorders>
              <w:top w:val="nil"/>
              <w:left w:val="nil"/>
              <w:bottom w:val="nil"/>
              <w:right w:val="nil"/>
            </w:tcBorders>
            <w:shd w:val="clear" w:color="auto" w:fill="auto"/>
            <w:noWrap/>
            <w:vAlign w:val="bottom"/>
            <w:hideMark/>
          </w:tcPr>
          <w:p w14:paraId="4F8393A2"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New Zealand</w:t>
            </w:r>
          </w:p>
        </w:tc>
        <w:tc>
          <w:tcPr>
            <w:tcW w:w="1690" w:type="dxa"/>
            <w:tcBorders>
              <w:top w:val="nil"/>
              <w:left w:val="nil"/>
              <w:bottom w:val="nil"/>
              <w:right w:val="nil"/>
            </w:tcBorders>
            <w:shd w:val="clear" w:color="000000" w:fill="F2F2F2"/>
            <w:noWrap/>
            <w:vAlign w:val="bottom"/>
            <w:hideMark/>
          </w:tcPr>
          <w:p w14:paraId="05C38539"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6C3441">
              <w:rPr>
                <w:rFonts w:asciiTheme="majorBidi" w:hAnsiTheme="majorBidi" w:cstheme="majorBidi"/>
                <w:b/>
                <w:bCs/>
                <w:color w:val="000000"/>
                <w:sz w:val="20"/>
                <w:szCs w:val="20"/>
              </w:rPr>
              <w:t>ALL</w:t>
            </w:r>
          </w:p>
        </w:tc>
      </w:tr>
      <w:tr w:rsidR="00F64E07" w:rsidRPr="00ED75D7" w14:paraId="1CE2D5BF" w14:textId="77777777" w:rsidTr="00F64E07">
        <w:trPr>
          <w:trHeight w:val="255"/>
        </w:trPr>
        <w:tc>
          <w:tcPr>
            <w:tcW w:w="1276" w:type="dxa"/>
            <w:tcBorders>
              <w:top w:val="nil"/>
              <w:left w:val="nil"/>
              <w:bottom w:val="nil"/>
              <w:right w:val="nil"/>
            </w:tcBorders>
            <w:shd w:val="clear" w:color="auto" w:fill="auto"/>
            <w:noWrap/>
            <w:vAlign w:val="bottom"/>
            <w:hideMark/>
          </w:tcPr>
          <w:p w14:paraId="508AC381"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Return</w:t>
            </w:r>
          </w:p>
        </w:tc>
        <w:tc>
          <w:tcPr>
            <w:tcW w:w="1143" w:type="dxa"/>
            <w:tcBorders>
              <w:top w:val="nil"/>
              <w:left w:val="nil"/>
              <w:bottom w:val="nil"/>
              <w:right w:val="nil"/>
            </w:tcBorders>
            <w:shd w:val="clear" w:color="auto" w:fill="auto"/>
            <w:noWrap/>
            <w:vAlign w:val="bottom"/>
            <w:hideMark/>
          </w:tcPr>
          <w:p w14:paraId="767B1C41"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-20.75%</w:t>
            </w:r>
          </w:p>
        </w:tc>
        <w:tc>
          <w:tcPr>
            <w:tcW w:w="1034" w:type="dxa"/>
            <w:tcBorders>
              <w:top w:val="nil"/>
              <w:left w:val="nil"/>
              <w:bottom w:val="nil"/>
              <w:right w:val="nil"/>
            </w:tcBorders>
            <w:shd w:val="clear" w:color="auto" w:fill="auto"/>
            <w:noWrap/>
            <w:vAlign w:val="bottom"/>
            <w:hideMark/>
          </w:tcPr>
          <w:p w14:paraId="6BF7D52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-30.43%</w:t>
            </w:r>
          </w:p>
        </w:tc>
        <w:tc>
          <w:tcPr>
            <w:tcW w:w="1020" w:type="dxa"/>
            <w:tcBorders>
              <w:top w:val="nil"/>
              <w:left w:val="nil"/>
              <w:bottom w:val="nil"/>
              <w:right w:val="nil"/>
            </w:tcBorders>
            <w:shd w:val="clear" w:color="auto" w:fill="auto"/>
            <w:noWrap/>
            <w:vAlign w:val="bottom"/>
            <w:hideMark/>
          </w:tcPr>
          <w:p w14:paraId="1DB86C5E"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-8.72%</w:t>
            </w:r>
          </w:p>
        </w:tc>
        <w:tc>
          <w:tcPr>
            <w:tcW w:w="1083" w:type="dxa"/>
            <w:tcBorders>
              <w:top w:val="nil"/>
              <w:left w:val="nil"/>
              <w:bottom w:val="nil"/>
              <w:right w:val="nil"/>
            </w:tcBorders>
            <w:shd w:val="clear" w:color="auto" w:fill="auto"/>
            <w:noWrap/>
            <w:vAlign w:val="bottom"/>
            <w:hideMark/>
          </w:tcPr>
          <w:p w14:paraId="47222518"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-8.36%</w:t>
            </w:r>
          </w:p>
        </w:tc>
        <w:tc>
          <w:tcPr>
            <w:tcW w:w="1102" w:type="dxa"/>
            <w:tcBorders>
              <w:top w:val="nil"/>
              <w:left w:val="nil"/>
              <w:bottom w:val="nil"/>
              <w:right w:val="nil"/>
            </w:tcBorders>
            <w:shd w:val="clear" w:color="auto" w:fill="auto"/>
            <w:noWrap/>
            <w:vAlign w:val="bottom"/>
            <w:hideMark/>
          </w:tcPr>
          <w:p w14:paraId="03F5E67C"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-3.26%</w:t>
            </w:r>
          </w:p>
        </w:tc>
        <w:tc>
          <w:tcPr>
            <w:tcW w:w="1027" w:type="dxa"/>
            <w:tcBorders>
              <w:top w:val="nil"/>
              <w:left w:val="nil"/>
              <w:bottom w:val="nil"/>
              <w:right w:val="nil"/>
            </w:tcBorders>
            <w:shd w:val="clear" w:color="auto" w:fill="auto"/>
            <w:noWrap/>
            <w:vAlign w:val="bottom"/>
            <w:hideMark/>
          </w:tcPr>
          <w:p w14:paraId="0B97D195"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2.45%</w:t>
            </w:r>
          </w:p>
        </w:tc>
        <w:tc>
          <w:tcPr>
            <w:tcW w:w="1148" w:type="dxa"/>
            <w:tcBorders>
              <w:top w:val="nil"/>
              <w:left w:val="nil"/>
              <w:bottom w:val="nil"/>
              <w:right w:val="nil"/>
            </w:tcBorders>
            <w:shd w:val="clear" w:color="auto" w:fill="auto"/>
            <w:noWrap/>
            <w:vAlign w:val="bottom"/>
            <w:hideMark/>
          </w:tcPr>
          <w:p w14:paraId="5A4FECE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-12.50%</w:t>
            </w:r>
          </w:p>
        </w:tc>
        <w:tc>
          <w:tcPr>
            <w:tcW w:w="1423" w:type="dxa"/>
            <w:tcBorders>
              <w:top w:val="nil"/>
              <w:left w:val="nil"/>
              <w:bottom w:val="nil"/>
              <w:right w:val="nil"/>
            </w:tcBorders>
            <w:shd w:val="clear" w:color="auto" w:fill="auto"/>
            <w:noWrap/>
            <w:vAlign w:val="bottom"/>
            <w:hideMark/>
          </w:tcPr>
          <w:p w14:paraId="473F9D4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-5.64%</w:t>
            </w:r>
          </w:p>
        </w:tc>
        <w:tc>
          <w:tcPr>
            <w:tcW w:w="1690" w:type="dxa"/>
            <w:tcBorders>
              <w:top w:val="nil"/>
              <w:left w:val="nil"/>
              <w:bottom w:val="nil"/>
              <w:right w:val="nil"/>
            </w:tcBorders>
            <w:shd w:val="clear" w:color="000000" w:fill="F2F2F2"/>
            <w:noWrap/>
            <w:vAlign w:val="bottom"/>
            <w:hideMark/>
          </w:tcPr>
          <w:p w14:paraId="6E826ED5"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-9.42%</w:t>
            </w:r>
            <w:r>
              <w:rPr>
                <w:rFonts w:asciiTheme="majorBidi" w:eastAsia="Times New Roman" w:hAnsiTheme="majorBidi" w:cstheme="majorBidi"/>
                <w:color w:val="000000"/>
                <w:sz w:val="20"/>
                <w:szCs w:val="20"/>
              </w:rPr>
              <w:t>**</w:t>
            </w:r>
          </w:p>
        </w:tc>
      </w:tr>
      <w:tr w:rsidR="00F64E07" w:rsidRPr="00ED75D7" w14:paraId="59215612" w14:textId="77777777" w:rsidTr="00F64E07">
        <w:trPr>
          <w:trHeight w:val="255"/>
        </w:trPr>
        <w:tc>
          <w:tcPr>
            <w:tcW w:w="1276" w:type="dxa"/>
            <w:tcBorders>
              <w:top w:val="nil"/>
              <w:left w:val="nil"/>
              <w:bottom w:val="nil"/>
              <w:right w:val="nil"/>
            </w:tcBorders>
            <w:shd w:val="clear" w:color="auto" w:fill="auto"/>
            <w:noWrap/>
            <w:vAlign w:val="bottom"/>
            <w:hideMark/>
          </w:tcPr>
          <w:p w14:paraId="452EB74F"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Infected</w:t>
            </w:r>
          </w:p>
        </w:tc>
        <w:tc>
          <w:tcPr>
            <w:tcW w:w="1143" w:type="dxa"/>
            <w:tcBorders>
              <w:top w:val="nil"/>
              <w:left w:val="nil"/>
              <w:bottom w:val="nil"/>
              <w:right w:val="nil"/>
            </w:tcBorders>
            <w:shd w:val="clear" w:color="auto" w:fill="auto"/>
            <w:noWrap/>
            <w:vAlign w:val="bottom"/>
            <w:hideMark/>
          </w:tcPr>
          <w:p w14:paraId="2C3B310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w:t>
            </w:r>
            <w:r>
              <w:rPr>
                <w:rFonts w:asciiTheme="majorBidi" w:eastAsia="Times New Roman" w:hAnsiTheme="majorBidi" w:cstheme="majorBidi"/>
                <w:color w:val="000000"/>
                <w:sz w:val="20"/>
                <w:szCs w:val="20"/>
              </w:rPr>
              <w:t>,</w:t>
            </w:r>
            <w:r w:rsidRPr="00ED75D7">
              <w:rPr>
                <w:rFonts w:asciiTheme="majorBidi" w:eastAsia="Times New Roman" w:hAnsiTheme="majorBidi" w:cstheme="majorBidi"/>
                <w:color w:val="000000"/>
                <w:sz w:val="20"/>
                <w:szCs w:val="20"/>
              </w:rPr>
              <w:t>823.74</w:t>
            </w:r>
          </w:p>
        </w:tc>
        <w:tc>
          <w:tcPr>
            <w:tcW w:w="1034" w:type="dxa"/>
            <w:tcBorders>
              <w:top w:val="nil"/>
              <w:left w:val="nil"/>
              <w:bottom w:val="nil"/>
              <w:right w:val="nil"/>
            </w:tcBorders>
            <w:shd w:val="clear" w:color="auto" w:fill="auto"/>
            <w:noWrap/>
            <w:vAlign w:val="bottom"/>
            <w:hideMark/>
          </w:tcPr>
          <w:p w14:paraId="75D3F55C"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w:t>
            </w:r>
            <w:r>
              <w:rPr>
                <w:rFonts w:asciiTheme="majorBidi" w:eastAsia="Times New Roman" w:hAnsiTheme="majorBidi" w:cstheme="majorBidi"/>
                <w:color w:val="000000"/>
                <w:sz w:val="20"/>
                <w:szCs w:val="20"/>
              </w:rPr>
              <w:t>,</w:t>
            </w:r>
            <w:r w:rsidRPr="00ED75D7">
              <w:rPr>
                <w:rFonts w:asciiTheme="majorBidi" w:eastAsia="Times New Roman" w:hAnsiTheme="majorBidi" w:cstheme="majorBidi"/>
                <w:color w:val="000000"/>
                <w:sz w:val="20"/>
                <w:szCs w:val="20"/>
              </w:rPr>
              <w:t>961.49</w:t>
            </w:r>
          </w:p>
        </w:tc>
        <w:tc>
          <w:tcPr>
            <w:tcW w:w="1020" w:type="dxa"/>
            <w:tcBorders>
              <w:top w:val="nil"/>
              <w:left w:val="nil"/>
              <w:bottom w:val="nil"/>
              <w:right w:val="nil"/>
            </w:tcBorders>
            <w:shd w:val="clear" w:color="auto" w:fill="auto"/>
            <w:noWrap/>
            <w:vAlign w:val="bottom"/>
            <w:hideMark/>
          </w:tcPr>
          <w:p w14:paraId="5F78D03E"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762.41</w:t>
            </w:r>
          </w:p>
        </w:tc>
        <w:tc>
          <w:tcPr>
            <w:tcW w:w="1083" w:type="dxa"/>
            <w:tcBorders>
              <w:top w:val="nil"/>
              <w:left w:val="nil"/>
              <w:bottom w:val="nil"/>
              <w:right w:val="nil"/>
            </w:tcBorders>
            <w:shd w:val="clear" w:color="auto" w:fill="auto"/>
            <w:noWrap/>
            <w:vAlign w:val="bottom"/>
            <w:hideMark/>
          </w:tcPr>
          <w:p w14:paraId="38D9C43F"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w:t>
            </w:r>
            <w:r>
              <w:rPr>
                <w:rFonts w:asciiTheme="majorBidi" w:eastAsia="Times New Roman" w:hAnsiTheme="majorBidi" w:cstheme="majorBidi"/>
                <w:color w:val="000000"/>
                <w:sz w:val="20"/>
                <w:szCs w:val="20"/>
              </w:rPr>
              <w:t>,</w:t>
            </w:r>
            <w:r w:rsidRPr="00ED75D7">
              <w:rPr>
                <w:rFonts w:asciiTheme="majorBidi" w:eastAsia="Times New Roman" w:hAnsiTheme="majorBidi" w:cstheme="majorBidi"/>
                <w:color w:val="000000"/>
                <w:sz w:val="20"/>
                <w:szCs w:val="20"/>
              </w:rPr>
              <w:t>377.45</w:t>
            </w:r>
          </w:p>
        </w:tc>
        <w:tc>
          <w:tcPr>
            <w:tcW w:w="1102" w:type="dxa"/>
            <w:tcBorders>
              <w:top w:val="nil"/>
              <w:left w:val="nil"/>
              <w:bottom w:val="nil"/>
              <w:right w:val="nil"/>
            </w:tcBorders>
            <w:shd w:val="clear" w:color="auto" w:fill="auto"/>
            <w:noWrap/>
            <w:vAlign w:val="bottom"/>
            <w:hideMark/>
          </w:tcPr>
          <w:p w14:paraId="154A8A0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58.90</w:t>
            </w:r>
          </w:p>
        </w:tc>
        <w:tc>
          <w:tcPr>
            <w:tcW w:w="1027" w:type="dxa"/>
            <w:tcBorders>
              <w:top w:val="nil"/>
              <w:left w:val="nil"/>
              <w:bottom w:val="nil"/>
              <w:right w:val="nil"/>
            </w:tcBorders>
            <w:shd w:val="clear" w:color="auto" w:fill="auto"/>
            <w:noWrap/>
            <w:vAlign w:val="bottom"/>
            <w:hideMark/>
          </w:tcPr>
          <w:p w14:paraId="679E83B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18.77</w:t>
            </w:r>
          </w:p>
        </w:tc>
        <w:tc>
          <w:tcPr>
            <w:tcW w:w="1148" w:type="dxa"/>
            <w:tcBorders>
              <w:top w:val="nil"/>
              <w:left w:val="nil"/>
              <w:bottom w:val="nil"/>
              <w:right w:val="nil"/>
            </w:tcBorders>
            <w:shd w:val="clear" w:color="auto" w:fill="auto"/>
            <w:noWrap/>
            <w:vAlign w:val="bottom"/>
            <w:hideMark/>
          </w:tcPr>
          <w:p w14:paraId="472FD46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7</w:t>
            </w:r>
            <w:r>
              <w:rPr>
                <w:rFonts w:asciiTheme="majorBidi" w:eastAsia="Times New Roman" w:hAnsiTheme="majorBidi" w:cstheme="majorBidi"/>
                <w:color w:val="000000"/>
                <w:sz w:val="20"/>
                <w:szCs w:val="20"/>
              </w:rPr>
              <w:t>,</w:t>
            </w:r>
            <w:r w:rsidRPr="00ED75D7">
              <w:rPr>
                <w:rFonts w:asciiTheme="majorBidi" w:eastAsia="Times New Roman" w:hAnsiTheme="majorBidi" w:cstheme="majorBidi"/>
                <w:color w:val="000000"/>
                <w:sz w:val="20"/>
                <w:szCs w:val="20"/>
              </w:rPr>
              <w:t>462.98</w:t>
            </w:r>
          </w:p>
        </w:tc>
        <w:tc>
          <w:tcPr>
            <w:tcW w:w="1423" w:type="dxa"/>
            <w:tcBorders>
              <w:top w:val="nil"/>
              <w:left w:val="nil"/>
              <w:bottom w:val="nil"/>
              <w:right w:val="nil"/>
            </w:tcBorders>
            <w:shd w:val="clear" w:color="auto" w:fill="auto"/>
            <w:noWrap/>
            <w:vAlign w:val="bottom"/>
            <w:hideMark/>
          </w:tcPr>
          <w:p w14:paraId="10F453D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244.29</w:t>
            </w:r>
          </w:p>
        </w:tc>
        <w:tc>
          <w:tcPr>
            <w:tcW w:w="1690" w:type="dxa"/>
            <w:tcBorders>
              <w:top w:val="nil"/>
              <w:left w:val="nil"/>
              <w:bottom w:val="nil"/>
              <w:right w:val="nil"/>
            </w:tcBorders>
            <w:shd w:val="clear" w:color="000000" w:fill="F2F2F2"/>
            <w:noWrap/>
            <w:vAlign w:val="bottom"/>
            <w:hideMark/>
          </w:tcPr>
          <w:p w14:paraId="0841A345"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1636.53</w:t>
            </w:r>
            <w:r>
              <w:rPr>
                <w:rFonts w:asciiTheme="majorBidi" w:hAnsiTheme="majorBidi" w:cstheme="majorBidi"/>
                <w:color w:val="000000"/>
                <w:sz w:val="20"/>
                <w:szCs w:val="20"/>
              </w:rPr>
              <w:t>***</w:t>
            </w:r>
          </w:p>
        </w:tc>
      </w:tr>
      <w:tr w:rsidR="00F64E07" w:rsidRPr="00ED75D7" w14:paraId="3A82AC60" w14:textId="77777777" w:rsidTr="00F64E07">
        <w:trPr>
          <w:trHeight w:val="255"/>
        </w:trPr>
        <w:tc>
          <w:tcPr>
            <w:tcW w:w="1276" w:type="dxa"/>
            <w:tcBorders>
              <w:top w:val="nil"/>
              <w:left w:val="nil"/>
              <w:bottom w:val="nil"/>
              <w:right w:val="nil"/>
            </w:tcBorders>
            <w:shd w:val="clear" w:color="auto" w:fill="auto"/>
            <w:noWrap/>
            <w:vAlign w:val="bottom"/>
            <w:hideMark/>
          </w:tcPr>
          <w:p w14:paraId="6EEFDFBB"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Dead</w:t>
            </w:r>
          </w:p>
        </w:tc>
        <w:tc>
          <w:tcPr>
            <w:tcW w:w="1143" w:type="dxa"/>
            <w:tcBorders>
              <w:top w:val="nil"/>
              <w:left w:val="nil"/>
              <w:bottom w:val="nil"/>
              <w:right w:val="nil"/>
            </w:tcBorders>
            <w:shd w:val="clear" w:color="auto" w:fill="auto"/>
            <w:noWrap/>
            <w:vAlign w:val="bottom"/>
            <w:hideMark/>
          </w:tcPr>
          <w:p w14:paraId="0366F80E"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36.86</w:t>
            </w:r>
          </w:p>
        </w:tc>
        <w:tc>
          <w:tcPr>
            <w:tcW w:w="1034" w:type="dxa"/>
            <w:tcBorders>
              <w:top w:val="nil"/>
              <w:left w:val="nil"/>
              <w:bottom w:val="nil"/>
              <w:right w:val="nil"/>
            </w:tcBorders>
            <w:shd w:val="clear" w:color="auto" w:fill="auto"/>
            <w:noWrap/>
            <w:vAlign w:val="bottom"/>
            <w:hideMark/>
          </w:tcPr>
          <w:p w14:paraId="2046F2F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78.06</w:t>
            </w:r>
          </w:p>
        </w:tc>
        <w:tc>
          <w:tcPr>
            <w:tcW w:w="1020" w:type="dxa"/>
            <w:tcBorders>
              <w:top w:val="nil"/>
              <w:left w:val="nil"/>
              <w:bottom w:val="nil"/>
              <w:right w:val="nil"/>
            </w:tcBorders>
            <w:shd w:val="clear" w:color="auto" w:fill="auto"/>
            <w:noWrap/>
            <w:vAlign w:val="bottom"/>
            <w:hideMark/>
          </w:tcPr>
          <w:p w14:paraId="5CE3212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53.39</w:t>
            </w:r>
          </w:p>
        </w:tc>
        <w:tc>
          <w:tcPr>
            <w:tcW w:w="1083" w:type="dxa"/>
            <w:tcBorders>
              <w:top w:val="nil"/>
              <w:left w:val="nil"/>
              <w:bottom w:val="nil"/>
              <w:right w:val="nil"/>
            </w:tcBorders>
            <w:shd w:val="clear" w:color="auto" w:fill="auto"/>
            <w:noWrap/>
            <w:vAlign w:val="bottom"/>
            <w:hideMark/>
          </w:tcPr>
          <w:p w14:paraId="107BBCF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28.32</w:t>
            </w:r>
          </w:p>
        </w:tc>
        <w:tc>
          <w:tcPr>
            <w:tcW w:w="1102" w:type="dxa"/>
            <w:tcBorders>
              <w:top w:val="nil"/>
              <w:left w:val="nil"/>
              <w:bottom w:val="nil"/>
              <w:right w:val="nil"/>
            </w:tcBorders>
            <w:shd w:val="clear" w:color="auto" w:fill="auto"/>
            <w:noWrap/>
            <w:vAlign w:val="bottom"/>
            <w:hideMark/>
          </w:tcPr>
          <w:p w14:paraId="760C595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3.22</w:t>
            </w:r>
          </w:p>
        </w:tc>
        <w:tc>
          <w:tcPr>
            <w:tcW w:w="1027" w:type="dxa"/>
            <w:tcBorders>
              <w:top w:val="nil"/>
              <w:left w:val="nil"/>
              <w:bottom w:val="nil"/>
              <w:right w:val="nil"/>
            </w:tcBorders>
            <w:shd w:val="clear" w:color="auto" w:fill="auto"/>
            <w:noWrap/>
            <w:vAlign w:val="bottom"/>
            <w:hideMark/>
          </w:tcPr>
          <w:p w14:paraId="52CC5F1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0.29</w:t>
            </w:r>
          </w:p>
        </w:tc>
        <w:tc>
          <w:tcPr>
            <w:tcW w:w="1148" w:type="dxa"/>
            <w:tcBorders>
              <w:top w:val="nil"/>
              <w:left w:val="nil"/>
              <w:bottom w:val="nil"/>
              <w:right w:val="nil"/>
            </w:tcBorders>
            <w:shd w:val="clear" w:color="auto" w:fill="auto"/>
            <w:noWrap/>
            <w:vAlign w:val="bottom"/>
            <w:hideMark/>
          </w:tcPr>
          <w:p w14:paraId="05697C6F"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4.44</w:t>
            </w:r>
          </w:p>
        </w:tc>
        <w:tc>
          <w:tcPr>
            <w:tcW w:w="1423" w:type="dxa"/>
            <w:tcBorders>
              <w:top w:val="nil"/>
              <w:left w:val="nil"/>
              <w:bottom w:val="nil"/>
              <w:right w:val="nil"/>
            </w:tcBorders>
            <w:shd w:val="clear" w:color="auto" w:fill="auto"/>
            <w:noWrap/>
            <w:vAlign w:val="bottom"/>
            <w:hideMark/>
          </w:tcPr>
          <w:p w14:paraId="3AD757D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4.56</w:t>
            </w:r>
          </w:p>
        </w:tc>
        <w:tc>
          <w:tcPr>
            <w:tcW w:w="1690" w:type="dxa"/>
            <w:tcBorders>
              <w:top w:val="nil"/>
              <w:left w:val="nil"/>
              <w:bottom w:val="nil"/>
              <w:right w:val="nil"/>
            </w:tcBorders>
            <w:shd w:val="clear" w:color="000000" w:fill="F2F2F2"/>
            <w:noWrap/>
            <w:vAlign w:val="bottom"/>
            <w:hideMark/>
          </w:tcPr>
          <w:p w14:paraId="72517858"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23.27</w:t>
            </w:r>
            <w:r>
              <w:rPr>
                <w:rFonts w:asciiTheme="majorBidi" w:hAnsiTheme="majorBidi" w:cstheme="majorBidi"/>
                <w:color w:val="000000"/>
                <w:sz w:val="20"/>
                <w:szCs w:val="20"/>
              </w:rPr>
              <w:t>***</w:t>
            </w:r>
          </w:p>
        </w:tc>
      </w:tr>
      <w:tr w:rsidR="00F64E07" w:rsidRPr="00ED75D7" w14:paraId="1E38AD28" w14:textId="77777777" w:rsidTr="00F64E07">
        <w:trPr>
          <w:trHeight w:val="255"/>
        </w:trPr>
        <w:tc>
          <w:tcPr>
            <w:tcW w:w="1276" w:type="dxa"/>
            <w:tcBorders>
              <w:top w:val="nil"/>
              <w:left w:val="nil"/>
              <w:bottom w:val="nil"/>
              <w:right w:val="nil"/>
            </w:tcBorders>
            <w:shd w:val="clear" w:color="auto" w:fill="auto"/>
            <w:noWrap/>
            <w:vAlign w:val="bottom"/>
            <w:hideMark/>
          </w:tcPr>
          <w:p w14:paraId="421BA1A3"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Healed</w:t>
            </w:r>
          </w:p>
        </w:tc>
        <w:tc>
          <w:tcPr>
            <w:tcW w:w="1143" w:type="dxa"/>
            <w:tcBorders>
              <w:top w:val="nil"/>
              <w:left w:val="nil"/>
              <w:bottom w:val="nil"/>
              <w:right w:val="nil"/>
            </w:tcBorders>
            <w:shd w:val="clear" w:color="auto" w:fill="auto"/>
            <w:noWrap/>
            <w:vAlign w:val="bottom"/>
            <w:hideMark/>
          </w:tcPr>
          <w:p w14:paraId="3914BDFC"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2003.46</w:t>
            </w:r>
          </w:p>
        </w:tc>
        <w:tc>
          <w:tcPr>
            <w:tcW w:w="1034" w:type="dxa"/>
            <w:tcBorders>
              <w:top w:val="nil"/>
              <w:left w:val="nil"/>
              <w:bottom w:val="nil"/>
              <w:right w:val="nil"/>
            </w:tcBorders>
            <w:shd w:val="clear" w:color="auto" w:fill="auto"/>
            <w:noWrap/>
            <w:vAlign w:val="bottom"/>
            <w:hideMark/>
          </w:tcPr>
          <w:p w14:paraId="6BC9493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1829.59</w:t>
            </w:r>
          </w:p>
        </w:tc>
        <w:tc>
          <w:tcPr>
            <w:tcW w:w="1020" w:type="dxa"/>
            <w:tcBorders>
              <w:top w:val="nil"/>
              <w:left w:val="nil"/>
              <w:bottom w:val="nil"/>
              <w:right w:val="nil"/>
            </w:tcBorders>
            <w:shd w:val="clear" w:color="auto" w:fill="auto"/>
            <w:noWrap/>
            <w:vAlign w:val="bottom"/>
            <w:hideMark/>
          </w:tcPr>
          <w:p w14:paraId="240B50B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665.73</w:t>
            </w:r>
          </w:p>
        </w:tc>
        <w:tc>
          <w:tcPr>
            <w:tcW w:w="1083" w:type="dxa"/>
            <w:tcBorders>
              <w:top w:val="nil"/>
              <w:left w:val="nil"/>
              <w:bottom w:val="nil"/>
              <w:right w:val="nil"/>
            </w:tcBorders>
            <w:shd w:val="clear" w:color="auto" w:fill="auto"/>
            <w:noWrap/>
            <w:vAlign w:val="bottom"/>
            <w:hideMark/>
          </w:tcPr>
          <w:p w14:paraId="61249F7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487.39</w:t>
            </w:r>
          </w:p>
        </w:tc>
        <w:tc>
          <w:tcPr>
            <w:tcW w:w="1102" w:type="dxa"/>
            <w:tcBorders>
              <w:top w:val="nil"/>
              <w:left w:val="nil"/>
              <w:bottom w:val="nil"/>
              <w:right w:val="nil"/>
            </w:tcBorders>
            <w:shd w:val="clear" w:color="auto" w:fill="auto"/>
            <w:noWrap/>
            <w:vAlign w:val="bottom"/>
            <w:hideMark/>
          </w:tcPr>
          <w:p w14:paraId="5505DB3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55.33</w:t>
            </w:r>
          </w:p>
        </w:tc>
        <w:tc>
          <w:tcPr>
            <w:tcW w:w="1027" w:type="dxa"/>
            <w:tcBorders>
              <w:top w:val="nil"/>
              <w:left w:val="nil"/>
              <w:bottom w:val="nil"/>
              <w:right w:val="nil"/>
            </w:tcBorders>
            <w:shd w:val="clear" w:color="auto" w:fill="auto"/>
            <w:noWrap/>
            <w:vAlign w:val="bottom"/>
            <w:hideMark/>
          </w:tcPr>
          <w:p w14:paraId="5CB8928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18.35</w:t>
            </w:r>
          </w:p>
        </w:tc>
        <w:tc>
          <w:tcPr>
            <w:tcW w:w="1148" w:type="dxa"/>
            <w:tcBorders>
              <w:top w:val="nil"/>
              <w:left w:val="nil"/>
              <w:bottom w:val="nil"/>
              <w:right w:val="nil"/>
            </w:tcBorders>
            <w:shd w:val="clear" w:color="auto" w:fill="auto"/>
            <w:noWrap/>
            <w:vAlign w:val="bottom"/>
            <w:hideMark/>
          </w:tcPr>
          <w:p w14:paraId="2FDAC11A"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6580.81</w:t>
            </w:r>
          </w:p>
        </w:tc>
        <w:tc>
          <w:tcPr>
            <w:tcW w:w="1423" w:type="dxa"/>
            <w:tcBorders>
              <w:top w:val="nil"/>
              <w:left w:val="nil"/>
              <w:bottom w:val="nil"/>
              <w:right w:val="nil"/>
            </w:tcBorders>
            <w:shd w:val="clear" w:color="auto" w:fill="auto"/>
            <w:noWrap/>
            <w:vAlign w:val="bottom"/>
            <w:hideMark/>
          </w:tcPr>
          <w:p w14:paraId="762EDDC8" w14:textId="77777777" w:rsidR="00F64E07" w:rsidRPr="005D0DD2" w:rsidRDefault="00F64E07" w:rsidP="00C72F07">
            <w:pPr>
              <w:bidi w:val="0"/>
              <w:spacing w:after="0" w:line="240" w:lineRule="auto"/>
              <w:jc w:val="center"/>
              <w:rPr>
                <w:rFonts w:asciiTheme="majorBidi" w:eastAsia="Times New Roman" w:hAnsiTheme="majorBidi" w:cstheme="majorBidi"/>
                <w:color w:val="000000"/>
                <w:sz w:val="20"/>
                <w:szCs w:val="20"/>
                <w:highlight w:val="yellow"/>
              </w:rPr>
            </w:pPr>
            <w:r w:rsidRPr="00D12621">
              <w:rPr>
                <w:rFonts w:asciiTheme="majorBidi" w:eastAsia="Times New Roman" w:hAnsiTheme="majorBidi" w:cstheme="majorBidi"/>
                <w:color w:val="000000"/>
                <w:sz w:val="20"/>
                <w:szCs w:val="20"/>
              </w:rPr>
              <w:t>240.74</w:t>
            </w:r>
          </w:p>
        </w:tc>
        <w:tc>
          <w:tcPr>
            <w:tcW w:w="1690" w:type="dxa"/>
            <w:tcBorders>
              <w:top w:val="nil"/>
              <w:left w:val="nil"/>
              <w:bottom w:val="nil"/>
              <w:right w:val="nil"/>
            </w:tcBorders>
            <w:shd w:val="clear" w:color="000000" w:fill="F2F2F2"/>
            <w:noWrap/>
            <w:vAlign w:val="bottom"/>
            <w:hideMark/>
          </w:tcPr>
          <w:p w14:paraId="7EFF2B9A"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w:t>
            </w:r>
            <w:r>
              <w:rPr>
                <w:rFonts w:asciiTheme="majorBidi" w:hAnsiTheme="majorBidi" w:cstheme="majorBidi"/>
                <w:color w:val="000000"/>
                <w:sz w:val="20"/>
                <w:szCs w:val="20"/>
              </w:rPr>
              <w:t>,</w:t>
            </w:r>
            <w:r w:rsidRPr="006C3441">
              <w:rPr>
                <w:rFonts w:asciiTheme="majorBidi" w:hAnsiTheme="majorBidi" w:cstheme="majorBidi"/>
                <w:color w:val="000000"/>
                <w:sz w:val="20"/>
                <w:szCs w:val="20"/>
              </w:rPr>
              <w:t>329.64</w:t>
            </w:r>
            <w:r>
              <w:rPr>
                <w:rFonts w:asciiTheme="majorBidi" w:eastAsia="Times New Roman" w:hAnsiTheme="majorBidi" w:cstheme="majorBidi"/>
                <w:color w:val="000000"/>
                <w:sz w:val="20"/>
                <w:szCs w:val="20"/>
              </w:rPr>
              <w:t>***</w:t>
            </w:r>
          </w:p>
        </w:tc>
      </w:tr>
      <w:tr w:rsidR="00F64E07" w:rsidRPr="00ED75D7" w14:paraId="0EE1E511" w14:textId="77777777" w:rsidTr="00F64E07">
        <w:trPr>
          <w:trHeight w:val="255"/>
        </w:trPr>
        <w:tc>
          <w:tcPr>
            <w:tcW w:w="1276" w:type="dxa"/>
            <w:tcBorders>
              <w:top w:val="nil"/>
              <w:left w:val="nil"/>
              <w:bottom w:val="single" w:sz="4" w:space="0" w:color="auto"/>
              <w:right w:val="nil"/>
            </w:tcBorders>
            <w:shd w:val="clear" w:color="auto" w:fill="auto"/>
            <w:noWrap/>
            <w:vAlign w:val="bottom"/>
            <w:hideMark/>
          </w:tcPr>
          <w:p w14:paraId="7F5794E5"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Tests</w:t>
            </w:r>
          </w:p>
        </w:tc>
        <w:tc>
          <w:tcPr>
            <w:tcW w:w="1143" w:type="dxa"/>
            <w:tcBorders>
              <w:top w:val="nil"/>
              <w:left w:val="nil"/>
              <w:bottom w:val="single" w:sz="4" w:space="0" w:color="auto"/>
              <w:right w:val="nil"/>
            </w:tcBorders>
            <w:shd w:val="clear" w:color="auto" w:fill="auto"/>
            <w:noWrap/>
            <w:vAlign w:val="bottom"/>
            <w:hideMark/>
          </w:tcPr>
          <w:p w14:paraId="5DF80C5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115,648.56</w:t>
            </w:r>
          </w:p>
        </w:tc>
        <w:tc>
          <w:tcPr>
            <w:tcW w:w="1034" w:type="dxa"/>
            <w:tcBorders>
              <w:top w:val="nil"/>
              <w:left w:val="nil"/>
              <w:bottom w:val="single" w:sz="4" w:space="0" w:color="auto"/>
              <w:right w:val="nil"/>
            </w:tcBorders>
            <w:shd w:val="clear" w:color="auto" w:fill="auto"/>
            <w:noWrap/>
            <w:vAlign w:val="bottom"/>
            <w:hideMark/>
          </w:tcPr>
          <w:p w14:paraId="0FFDC52A"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68,035.62</w:t>
            </w:r>
          </w:p>
        </w:tc>
        <w:tc>
          <w:tcPr>
            <w:tcW w:w="1020" w:type="dxa"/>
            <w:tcBorders>
              <w:top w:val="nil"/>
              <w:left w:val="nil"/>
              <w:bottom w:val="single" w:sz="4" w:space="0" w:color="auto"/>
              <w:right w:val="nil"/>
            </w:tcBorders>
            <w:shd w:val="clear" w:color="auto" w:fill="auto"/>
            <w:noWrap/>
            <w:vAlign w:val="bottom"/>
            <w:hideMark/>
          </w:tcPr>
          <w:p w14:paraId="15819D2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48,933.32</w:t>
            </w:r>
          </w:p>
        </w:tc>
        <w:tc>
          <w:tcPr>
            <w:tcW w:w="1083" w:type="dxa"/>
            <w:tcBorders>
              <w:top w:val="nil"/>
              <w:left w:val="nil"/>
              <w:bottom w:val="single" w:sz="4" w:space="0" w:color="auto"/>
              <w:right w:val="nil"/>
            </w:tcBorders>
            <w:shd w:val="clear" w:color="auto" w:fill="auto"/>
            <w:noWrap/>
            <w:vAlign w:val="bottom"/>
            <w:hideMark/>
          </w:tcPr>
          <w:p w14:paraId="287679D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7,797.23</w:t>
            </w:r>
          </w:p>
        </w:tc>
        <w:tc>
          <w:tcPr>
            <w:tcW w:w="1102" w:type="dxa"/>
            <w:tcBorders>
              <w:top w:val="nil"/>
              <w:left w:val="nil"/>
              <w:bottom w:val="single" w:sz="4" w:space="0" w:color="auto"/>
              <w:right w:val="nil"/>
            </w:tcBorders>
            <w:shd w:val="clear" w:color="auto" w:fill="auto"/>
            <w:noWrap/>
            <w:vAlign w:val="bottom"/>
            <w:hideMark/>
          </w:tcPr>
          <w:p w14:paraId="642C3DE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0</w:t>
            </w:r>
            <w:r>
              <w:rPr>
                <w:rStyle w:val="a5"/>
                <w:rFonts w:asciiTheme="majorBidi" w:eastAsia="Times New Roman" w:hAnsiTheme="majorBidi" w:cstheme="majorBidi"/>
                <w:color w:val="000000"/>
                <w:sz w:val="20"/>
                <w:szCs w:val="20"/>
              </w:rPr>
              <w:footnoteReference w:id="3"/>
            </w:r>
          </w:p>
        </w:tc>
        <w:tc>
          <w:tcPr>
            <w:tcW w:w="1027" w:type="dxa"/>
            <w:tcBorders>
              <w:top w:val="nil"/>
              <w:left w:val="nil"/>
              <w:bottom w:val="single" w:sz="4" w:space="0" w:color="auto"/>
              <w:right w:val="nil"/>
            </w:tcBorders>
            <w:shd w:val="clear" w:color="auto" w:fill="auto"/>
            <w:noWrap/>
            <w:vAlign w:val="bottom"/>
            <w:hideMark/>
          </w:tcPr>
          <w:p w14:paraId="104FFE9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3,228.05</w:t>
            </w:r>
          </w:p>
        </w:tc>
        <w:tc>
          <w:tcPr>
            <w:tcW w:w="1148" w:type="dxa"/>
            <w:tcBorders>
              <w:top w:val="nil"/>
              <w:left w:val="nil"/>
              <w:bottom w:val="single" w:sz="4" w:space="0" w:color="auto"/>
              <w:right w:val="nil"/>
            </w:tcBorders>
            <w:shd w:val="clear" w:color="auto" w:fill="auto"/>
            <w:noWrap/>
            <w:vAlign w:val="bottom"/>
            <w:hideMark/>
          </w:tcPr>
          <w:p w14:paraId="67E5E23B" w14:textId="41174B0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0</w:t>
            </w:r>
            <w:r w:rsidR="000F6477">
              <w:rPr>
                <w:rFonts w:asciiTheme="majorBidi" w:eastAsia="Times New Roman" w:hAnsiTheme="majorBidi" w:cstheme="majorBidi"/>
                <w:color w:val="000000"/>
                <w:sz w:val="20"/>
                <w:szCs w:val="20"/>
                <w:vertAlign w:val="superscript"/>
              </w:rPr>
              <w:t>2</w:t>
            </w:r>
          </w:p>
        </w:tc>
        <w:tc>
          <w:tcPr>
            <w:tcW w:w="1423" w:type="dxa"/>
            <w:tcBorders>
              <w:top w:val="nil"/>
              <w:left w:val="nil"/>
              <w:bottom w:val="single" w:sz="4" w:space="0" w:color="auto"/>
              <w:right w:val="nil"/>
            </w:tcBorders>
            <w:shd w:val="clear" w:color="auto" w:fill="auto"/>
            <w:noWrap/>
            <w:vAlign w:val="bottom"/>
            <w:hideMark/>
          </w:tcPr>
          <w:p w14:paraId="7924DE4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ED75D7">
              <w:rPr>
                <w:rFonts w:asciiTheme="majorBidi" w:eastAsia="Times New Roman" w:hAnsiTheme="majorBidi" w:cstheme="majorBidi"/>
                <w:color w:val="000000"/>
                <w:sz w:val="20"/>
                <w:szCs w:val="20"/>
              </w:rPr>
              <w:t>83,363.81</w:t>
            </w:r>
          </w:p>
        </w:tc>
        <w:tc>
          <w:tcPr>
            <w:tcW w:w="1690" w:type="dxa"/>
            <w:tcBorders>
              <w:top w:val="nil"/>
              <w:left w:val="nil"/>
              <w:bottom w:val="single" w:sz="4" w:space="0" w:color="auto"/>
              <w:right w:val="nil"/>
            </w:tcBorders>
            <w:shd w:val="clear" w:color="000000" w:fill="F2F2F2"/>
            <w:noWrap/>
            <w:vAlign w:val="bottom"/>
            <w:hideMark/>
          </w:tcPr>
          <w:p w14:paraId="16712D41"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47,176.38</w:t>
            </w:r>
            <w:r>
              <w:rPr>
                <w:rFonts w:asciiTheme="majorBidi" w:hAnsiTheme="majorBidi" w:cstheme="majorBidi"/>
                <w:color w:val="000000"/>
                <w:sz w:val="20"/>
                <w:szCs w:val="20"/>
              </w:rPr>
              <w:t>***</w:t>
            </w:r>
          </w:p>
        </w:tc>
      </w:tr>
      <w:tr w:rsidR="00F64E07" w:rsidRPr="00ED75D7" w14:paraId="047D1C93" w14:textId="77777777" w:rsidTr="00F64E07">
        <w:trPr>
          <w:trHeight w:val="255"/>
        </w:trPr>
        <w:tc>
          <w:tcPr>
            <w:tcW w:w="11946" w:type="dxa"/>
            <w:gridSpan w:val="10"/>
            <w:tcBorders>
              <w:top w:val="single" w:sz="4" w:space="0" w:color="auto"/>
              <w:left w:val="nil"/>
              <w:bottom w:val="single" w:sz="4" w:space="0" w:color="auto"/>
              <w:right w:val="nil"/>
            </w:tcBorders>
            <w:shd w:val="clear" w:color="auto" w:fill="auto"/>
            <w:vAlign w:val="center"/>
            <w:hideMark/>
          </w:tcPr>
          <w:p w14:paraId="0B1D7779" w14:textId="77777777" w:rsidR="00F64E07" w:rsidRPr="00ED75D7" w:rsidRDefault="00F64E07" w:rsidP="00C72F07">
            <w:pPr>
              <w:bidi w:val="0"/>
              <w:spacing w:after="0" w:line="480" w:lineRule="auto"/>
              <w:jc w:val="center"/>
              <w:rPr>
                <w:rFonts w:asciiTheme="majorBidi" w:eastAsia="Times New Roman" w:hAnsiTheme="majorBidi" w:cstheme="majorBidi"/>
                <w:b/>
                <w:bCs/>
                <w:color w:val="000000"/>
                <w:sz w:val="24"/>
                <w:szCs w:val="24"/>
              </w:rPr>
            </w:pPr>
            <w:r w:rsidRPr="00ED75D7">
              <w:rPr>
                <w:rFonts w:asciiTheme="majorBidi" w:eastAsia="Times New Roman" w:hAnsiTheme="majorBidi" w:cstheme="majorBidi"/>
                <w:b/>
                <w:bCs/>
                <w:color w:val="000000"/>
                <w:sz w:val="24"/>
                <w:szCs w:val="24"/>
              </w:rPr>
              <w:t xml:space="preserve"> Panel B: Many </w:t>
            </w:r>
            <w:r>
              <w:rPr>
                <w:rFonts w:asciiTheme="majorBidi" w:eastAsia="Times New Roman" w:hAnsiTheme="majorBidi" w:cstheme="majorBidi"/>
                <w:b/>
                <w:bCs/>
                <w:color w:val="000000"/>
                <w:sz w:val="24"/>
                <w:szCs w:val="24"/>
              </w:rPr>
              <w:t>Infected</w:t>
            </w:r>
          </w:p>
        </w:tc>
      </w:tr>
      <w:tr w:rsidR="00F64E07" w:rsidRPr="00ED75D7" w14:paraId="4B9E78DA" w14:textId="77777777" w:rsidTr="00F64E07">
        <w:trPr>
          <w:trHeight w:val="255"/>
        </w:trPr>
        <w:tc>
          <w:tcPr>
            <w:tcW w:w="1276" w:type="dxa"/>
            <w:tcBorders>
              <w:top w:val="nil"/>
              <w:left w:val="nil"/>
              <w:bottom w:val="nil"/>
              <w:right w:val="nil"/>
            </w:tcBorders>
            <w:shd w:val="clear" w:color="auto" w:fill="auto"/>
            <w:noWrap/>
            <w:vAlign w:val="bottom"/>
            <w:hideMark/>
          </w:tcPr>
          <w:p w14:paraId="4EBDEF0B"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 </w:t>
            </w:r>
          </w:p>
        </w:tc>
        <w:tc>
          <w:tcPr>
            <w:tcW w:w="1143" w:type="dxa"/>
            <w:tcBorders>
              <w:top w:val="nil"/>
              <w:left w:val="nil"/>
              <w:bottom w:val="nil"/>
              <w:right w:val="nil"/>
            </w:tcBorders>
            <w:shd w:val="clear" w:color="auto" w:fill="auto"/>
            <w:noWrap/>
            <w:vAlign w:val="bottom"/>
            <w:hideMark/>
          </w:tcPr>
          <w:p w14:paraId="67886950"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UK</w:t>
            </w:r>
          </w:p>
        </w:tc>
        <w:tc>
          <w:tcPr>
            <w:tcW w:w="1034" w:type="dxa"/>
            <w:tcBorders>
              <w:top w:val="nil"/>
              <w:left w:val="nil"/>
              <w:bottom w:val="nil"/>
              <w:right w:val="nil"/>
            </w:tcBorders>
            <w:shd w:val="clear" w:color="auto" w:fill="auto"/>
            <w:noWrap/>
            <w:vAlign w:val="bottom"/>
            <w:hideMark/>
          </w:tcPr>
          <w:p w14:paraId="773D069D"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Spain</w:t>
            </w:r>
          </w:p>
        </w:tc>
        <w:tc>
          <w:tcPr>
            <w:tcW w:w="1020" w:type="dxa"/>
            <w:tcBorders>
              <w:top w:val="nil"/>
              <w:left w:val="nil"/>
              <w:bottom w:val="nil"/>
              <w:right w:val="nil"/>
            </w:tcBorders>
            <w:shd w:val="clear" w:color="auto" w:fill="auto"/>
            <w:noWrap/>
            <w:vAlign w:val="bottom"/>
            <w:hideMark/>
          </w:tcPr>
          <w:p w14:paraId="7B33AC18"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Italy</w:t>
            </w:r>
          </w:p>
        </w:tc>
        <w:tc>
          <w:tcPr>
            <w:tcW w:w="1083" w:type="dxa"/>
            <w:tcBorders>
              <w:top w:val="nil"/>
              <w:left w:val="nil"/>
              <w:bottom w:val="nil"/>
              <w:right w:val="nil"/>
            </w:tcBorders>
            <w:shd w:val="clear" w:color="auto" w:fill="auto"/>
            <w:noWrap/>
            <w:vAlign w:val="bottom"/>
            <w:hideMark/>
          </w:tcPr>
          <w:p w14:paraId="085E06B0"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Sweden</w:t>
            </w:r>
          </w:p>
        </w:tc>
        <w:tc>
          <w:tcPr>
            <w:tcW w:w="1102" w:type="dxa"/>
            <w:tcBorders>
              <w:top w:val="nil"/>
              <w:left w:val="nil"/>
              <w:bottom w:val="nil"/>
              <w:right w:val="nil"/>
            </w:tcBorders>
            <w:shd w:val="clear" w:color="auto" w:fill="auto"/>
            <w:noWrap/>
            <w:vAlign w:val="bottom"/>
            <w:hideMark/>
          </w:tcPr>
          <w:p w14:paraId="1A334C0E"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France</w:t>
            </w:r>
          </w:p>
        </w:tc>
        <w:tc>
          <w:tcPr>
            <w:tcW w:w="1027" w:type="dxa"/>
            <w:tcBorders>
              <w:top w:val="nil"/>
              <w:left w:val="nil"/>
              <w:bottom w:val="nil"/>
              <w:right w:val="nil"/>
            </w:tcBorders>
            <w:shd w:val="clear" w:color="auto" w:fill="auto"/>
            <w:noWrap/>
            <w:vAlign w:val="bottom"/>
            <w:hideMark/>
          </w:tcPr>
          <w:p w14:paraId="3CF97ED1"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6C3441">
              <w:rPr>
                <w:rFonts w:asciiTheme="majorBidi" w:hAnsiTheme="majorBidi" w:cstheme="majorBidi"/>
                <w:b/>
                <w:bCs/>
                <w:color w:val="000000"/>
                <w:sz w:val="20"/>
                <w:szCs w:val="20"/>
              </w:rPr>
              <w:t>Germany</w:t>
            </w:r>
          </w:p>
        </w:tc>
        <w:tc>
          <w:tcPr>
            <w:tcW w:w="1148" w:type="dxa"/>
            <w:tcBorders>
              <w:top w:val="nil"/>
              <w:left w:val="nil"/>
              <w:bottom w:val="nil"/>
              <w:right w:val="nil"/>
            </w:tcBorders>
            <w:shd w:val="clear" w:color="auto" w:fill="auto"/>
            <w:noWrap/>
            <w:vAlign w:val="bottom"/>
            <w:hideMark/>
          </w:tcPr>
          <w:p w14:paraId="4A82E793"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U.S</w:t>
            </w:r>
          </w:p>
        </w:tc>
        <w:tc>
          <w:tcPr>
            <w:tcW w:w="1423" w:type="dxa"/>
            <w:tcBorders>
              <w:top w:val="nil"/>
              <w:left w:val="nil"/>
              <w:bottom w:val="nil"/>
              <w:right w:val="nil"/>
            </w:tcBorders>
            <w:shd w:val="clear" w:color="auto" w:fill="auto"/>
            <w:noWrap/>
            <w:vAlign w:val="bottom"/>
            <w:hideMark/>
          </w:tcPr>
          <w:p w14:paraId="1AFACF77"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Brazil</w:t>
            </w:r>
          </w:p>
        </w:tc>
        <w:tc>
          <w:tcPr>
            <w:tcW w:w="1690" w:type="dxa"/>
            <w:tcBorders>
              <w:top w:val="nil"/>
              <w:left w:val="nil"/>
              <w:bottom w:val="nil"/>
              <w:right w:val="nil"/>
            </w:tcBorders>
            <w:shd w:val="clear" w:color="000000" w:fill="F2F2F2"/>
            <w:noWrap/>
            <w:vAlign w:val="bottom"/>
            <w:hideMark/>
          </w:tcPr>
          <w:p w14:paraId="22F5D2A3" w14:textId="77777777" w:rsidR="00F64E07" w:rsidRPr="00ED75D7" w:rsidRDefault="00F64E07" w:rsidP="00C72F07">
            <w:pPr>
              <w:bidi w:val="0"/>
              <w:spacing w:after="0" w:line="240" w:lineRule="auto"/>
              <w:jc w:val="center"/>
              <w:rPr>
                <w:rFonts w:asciiTheme="majorBidi" w:eastAsia="Times New Roman" w:hAnsiTheme="majorBidi" w:cstheme="majorBidi"/>
                <w:b/>
                <w:bCs/>
                <w:color w:val="000000"/>
                <w:sz w:val="20"/>
                <w:szCs w:val="20"/>
              </w:rPr>
            </w:pPr>
            <w:r w:rsidRPr="006C3441">
              <w:rPr>
                <w:rFonts w:asciiTheme="majorBidi" w:hAnsiTheme="majorBidi" w:cstheme="majorBidi"/>
                <w:b/>
                <w:bCs/>
                <w:color w:val="000000"/>
                <w:sz w:val="20"/>
                <w:szCs w:val="20"/>
              </w:rPr>
              <w:t>ALL</w:t>
            </w:r>
          </w:p>
        </w:tc>
      </w:tr>
      <w:tr w:rsidR="00F64E07" w:rsidRPr="00ED75D7" w14:paraId="05F10142" w14:textId="77777777" w:rsidTr="00F64E07">
        <w:trPr>
          <w:trHeight w:val="255"/>
        </w:trPr>
        <w:tc>
          <w:tcPr>
            <w:tcW w:w="1276" w:type="dxa"/>
            <w:tcBorders>
              <w:top w:val="nil"/>
              <w:left w:val="nil"/>
              <w:bottom w:val="nil"/>
              <w:right w:val="nil"/>
            </w:tcBorders>
            <w:shd w:val="clear" w:color="auto" w:fill="auto"/>
            <w:noWrap/>
            <w:vAlign w:val="bottom"/>
            <w:hideMark/>
          </w:tcPr>
          <w:p w14:paraId="68B12FAF"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Return</w:t>
            </w:r>
          </w:p>
        </w:tc>
        <w:tc>
          <w:tcPr>
            <w:tcW w:w="1143" w:type="dxa"/>
            <w:tcBorders>
              <w:top w:val="nil"/>
              <w:left w:val="nil"/>
              <w:bottom w:val="nil"/>
              <w:right w:val="nil"/>
            </w:tcBorders>
            <w:shd w:val="clear" w:color="auto" w:fill="auto"/>
            <w:noWrap/>
            <w:vAlign w:val="bottom"/>
            <w:hideMark/>
          </w:tcPr>
          <w:p w14:paraId="707F4D60"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-18.69%</w:t>
            </w:r>
          </w:p>
        </w:tc>
        <w:tc>
          <w:tcPr>
            <w:tcW w:w="1034" w:type="dxa"/>
            <w:tcBorders>
              <w:top w:val="nil"/>
              <w:left w:val="nil"/>
              <w:bottom w:val="nil"/>
              <w:right w:val="nil"/>
            </w:tcBorders>
            <w:shd w:val="clear" w:color="auto" w:fill="auto"/>
            <w:noWrap/>
            <w:vAlign w:val="bottom"/>
            <w:hideMark/>
          </w:tcPr>
          <w:p w14:paraId="5EC83EEE"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-25.38%</w:t>
            </w:r>
          </w:p>
        </w:tc>
        <w:tc>
          <w:tcPr>
            <w:tcW w:w="1020" w:type="dxa"/>
            <w:tcBorders>
              <w:top w:val="nil"/>
              <w:left w:val="nil"/>
              <w:bottom w:val="nil"/>
              <w:right w:val="nil"/>
            </w:tcBorders>
            <w:shd w:val="clear" w:color="auto" w:fill="auto"/>
            <w:noWrap/>
            <w:vAlign w:val="bottom"/>
            <w:hideMark/>
          </w:tcPr>
          <w:p w14:paraId="43230F65"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-18.67%</w:t>
            </w:r>
          </w:p>
        </w:tc>
        <w:tc>
          <w:tcPr>
            <w:tcW w:w="1083" w:type="dxa"/>
            <w:tcBorders>
              <w:top w:val="nil"/>
              <w:left w:val="nil"/>
              <w:bottom w:val="nil"/>
              <w:right w:val="nil"/>
            </w:tcBorders>
            <w:shd w:val="clear" w:color="auto" w:fill="auto"/>
            <w:noWrap/>
            <w:vAlign w:val="bottom"/>
            <w:hideMark/>
          </w:tcPr>
          <w:p w14:paraId="331274DA"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-7.98%</w:t>
            </w:r>
          </w:p>
        </w:tc>
        <w:tc>
          <w:tcPr>
            <w:tcW w:w="1102" w:type="dxa"/>
            <w:tcBorders>
              <w:top w:val="nil"/>
              <w:left w:val="nil"/>
              <w:bottom w:val="nil"/>
              <w:right w:val="nil"/>
            </w:tcBorders>
            <w:shd w:val="clear" w:color="auto" w:fill="auto"/>
            <w:noWrap/>
            <w:vAlign w:val="bottom"/>
            <w:hideMark/>
          </w:tcPr>
          <w:p w14:paraId="66199CE5"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-18.30%</w:t>
            </w:r>
          </w:p>
        </w:tc>
        <w:tc>
          <w:tcPr>
            <w:tcW w:w="1027" w:type="dxa"/>
            <w:tcBorders>
              <w:top w:val="nil"/>
              <w:left w:val="nil"/>
              <w:bottom w:val="nil"/>
              <w:right w:val="nil"/>
            </w:tcBorders>
            <w:shd w:val="clear" w:color="auto" w:fill="auto"/>
            <w:noWrap/>
            <w:vAlign w:val="bottom"/>
            <w:hideMark/>
          </w:tcPr>
          <w:p w14:paraId="7FA4E4E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-8.03%</w:t>
            </w:r>
          </w:p>
        </w:tc>
        <w:tc>
          <w:tcPr>
            <w:tcW w:w="1148" w:type="dxa"/>
            <w:tcBorders>
              <w:top w:val="nil"/>
              <w:left w:val="nil"/>
              <w:bottom w:val="nil"/>
              <w:right w:val="nil"/>
            </w:tcBorders>
            <w:shd w:val="clear" w:color="auto" w:fill="auto"/>
            <w:noWrap/>
            <w:vAlign w:val="bottom"/>
            <w:hideMark/>
          </w:tcPr>
          <w:p w14:paraId="73EDE7A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-4.84%</w:t>
            </w:r>
          </w:p>
        </w:tc>
        <w:tc>
          <w:tcPr>
            <w:tcW w:w="1423" w:type="dxa"/>
            <w:tcBorders>
              <w:top w:val="nil"/>
              <w:left w:val="nil"/>
              <w:bottom w:val="nil"/>
              <w:right w:val="nil"/>
            </w:tcBorders>
            <w:shd w:val="clear" w:color="auto" w:fill="auto"/>
            <w:noWrap/>
            <w:vAlign w:val="bottom"/>
            <w:hideMark/>
          </w:tcPr>
          <w:p w14:paraId="08DCD00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-19.80%</w:t>
            </w:r>
          </w:p>
        </w:tc>
        <w:tc>
          <w:tcPr>
            <w:tcW w:w="1690" w:type="dxa"/>
            <w:tcBorders>
              <w:top w:val="nil"/>
              <w:left w:val="nil"/>
              <w:bottom w:val="nil"/>
              <w:right w:val="nil"/>
            </w:tcBorders>
            <w:shd w:val="clear" w:color="000000" w:fill="F2F2F2"/>
            <w:noWrap/>
            <w:vAlign w:val="bottom"/>
            <w:hideMark/>
          </w:tcPr>
          <w:p w14:paraId="1A24843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-15.21%</w:t>
            </w:r>
          </w:p>
        </w:tc>
      </w:tr>
      <w:tr w:rsidR="00F64E07" w:rsidRPr="00ED75D7" w14:paraId="48FCC8C0" w14:textId="77777777" w:rsidTr="00F64E07">
        <w:trPr>
          <w:trHeight w:val="255"/>
        </w:trPr>
        <w:tc>
          <w:tcPr>
            <w:tcW w:w="1276" w:type="dxa"/>
            <w:tcBorders>
              <w:top w:val="nil"/>
              <w:left w:val="nil"/>
              <w:bottom w:val="nil"/>
              <w:right w:val="nil"/>
            </w:tcBorders>
            <w:shd w:val="clear" w:color="auto" w:fill="auto"/>
            <w:noWrap/>
            <w:vAlign w:val="bottom"/>
            <w:hideMark/>
          </w:tcPr>
          <w:p w14:paraId="09C9FB33"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infected</w:t>
            </w:r>
          </w:p>
        </w:tc>
        <w:tc>
          <w:tcPr>
            <w:tcW w:w="1143" w:type="dxa"/>
            <w:tcBorders>
              <w:top w:val="nil"/>
              <w:left w:val="nil"/>
              <w:bottom w:val="nil"/>
              <w:right w:val="nil"/>
            </w:tcBorders>
            <w:shd w:val="clear" w:color="auto" w:fill="auto"/>
            <w:noWrap/>
            <w:vAlign w:val="bottom"/>
            <w:hideMark/>
          </w:tcPr>
          <w:p w14:paraId="24B68C2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w:t>
            </w:r>
            <w:r>
              <w:rPr>
                <w:rFonts w:asciiTheme="majorBidi" w:hAnsiTheme="majorBidi" w:cstheme="majorBidi"/>
                <w:color w:val="000000"/>
                <w:sz w:val="20"/>
                <w:szCs w:val="20"/>
              </w:rPr>
              <w:t>,</w:t>
            </w:r>
            <w:r w:rsidRPr="006C3441">
              <w:rPr>
                <w:rFonts w:asciiTheme="majorBidi" w:hAnsiTheme="majorBidi" w:cstheme="majorBidi"/>
                <w:color w:val="000000"/>
                <w:sz w:val="20"/>
                <w:szCs w:val="20"/>
              </w:rPr>
              <w:t>595.42</w:t>
            </w:r>
          </w:p>
        </w:tc>
        <w:tc>
          <w:tcPr>
            <w:tcW w:w="1034" w:type="dxa"/>
            <w:tcBorders>
              <w:top w:val="nil"/>
              <w:left w:val="nil"/>
              <w:bottom w:val="nil"/>
              <w:right w:val="nil"/>
            </w:tcBorders>
            <w:shd w:val="clear" w:color="auto" w:fill="auto"/>
            <w:noWrap/>
            <w:vAlign w:val="bottom"/>
            <w:hideMark/>
          </w:tcPr>
          <w:p w14:paraId="0A2C5A1E"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5</w:t>
            </w:r>
            <w:r>
              <w:rPr>
                <w:rFonts w:asciiTheme="majorBidi" w:hAnsiTheme="majorBidi" w:cstheme="majorBidi"/>
                <w:color w:val="000000"/>
                <w:sz w:val="20"/>
                <w:szCs w:val="20"/>
              </w:rPr>
              <w:t>,</w:t>
            </w:r>
            <w:r w:rsidRPr="006C3441">
              <w:rPr>
                <w:rFonts w:asciiTheme="majorBidi" w:hAnsiTheme="majorBidi" w:cstheme="majorBidi"/>
                <w:color w:val="000000"/>
                <w:sz w:val="20"/>
                <w:szCs w:val="20"/>
              </w:rPr>
              <w:t>331.46</w:t>
            </w:r>
          </w:p>
        </w:tc>
        <w:tc>
          <w:tcPr>
            <w:tcW w:w="1020" w:type="dxa"/>
            <w:tcBorders>
              <w:top w:val="nil"/>
              <w:left w:val="nil"/>
              <w:bottom w:val="nil"/>
              <w:right w:val="nil"/>
            </w:tcBorders>
            <w:shd w:val="clear" w:color="auto" w:fill="auto"/>
            <w:noWrap/>
            <w:vAlign w:val="bottom"/>
            <w:hideMark/>
          </w:tcPr>
          <w:p w14:paraId="6289D41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3</w:t>
            </w:r>
            <w:r>
              <w:rPr>
                <w:rFonts w:asciiTheme="majorBidi" w:hAnsiTheme="majorBidi" w:cstheme="majorBidi"/>
                <w:color w:val="000000"/>
                <w:sz w:val="20"/>
                <w:szCs w:val="20"/>
              </w:rPr>
              <w:t>,</w:t>
            </w:r>
            <w:r w:rsidRPr="006C3441">
              <w:rPr>
                <w:rFonts w:asciiTheme="majorBidi" w:hAnsiTheme="majorBidi" w:cstheme="majorBidi"/>
                <w:color w:val="000000"/>
                <w:sz w:val="20"/>
                <w:szCs w:val="20"/>
              </w:rPr>
              <w:t>976.66</w:t>
            </w:r>
          </w:p>
        </w:tc>
        <w:tc>
          <w:tcPr>
            <w:tcW w:w="1083" w:type="dxa"/>
            <w:tcBorders>
              <w:top w:val="nil"/>
              <w:left w:val="nil"/>
              <w:bottom w:val="nil"/>
              <w:right w:val="nil"/>
            </w:tcBorders>
            <w:shd w:val="clear" w:color="auto" w:fill="auto"/>
            <w:noWrap/>
            <w:vAlign w:val="bottom"/>
            <w:hideMark/>
          </w:tcPr>
          <w:p w14:paraId="5C9B449C"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w:t>
            </w:r>
            <w:r>
              <w:rPr>
                <w:rFonts w:asciiTheme="majorBidi" w:hAnsiTheme="majorBidi" w:cstheme="majorBidi"/>
                <w:color w:val="000000"/>
                <w:sz w:val="20"/>
                <w:szCs w:val="20"/>
              </w:rPr>
              <w:t>,</w:t>
            </w:r>
            <w:r w:rsidRPr="006C3441">
              <w:rPr>
                <w:rFonts w:asciiTheme="majorBidi" w:hAnsiTheme="majorBidi" w:cstheme="majorBidi"/>
                <w:color w:val="000000"/>
                <w:sz w:val="20"/>
                <w:szCs w:val="20"/>
              </w:rPr>
              <w:t>700.19</w:t>
            </w:r>
          </w:p>
        </w:tc>
        <w:tc>
          <w:tcPr>
            <w:tcW w:w="1102" w:type="dxa"/>
            <w:tcBorders>
              <w:top w:val="nil"/>
              <w:left w:val="nil"/>
              <w:bottom w:val="nil"/>
              <w:right w:val="nil"/>
            </w:tcBorders>
            <w:shd w:val="clear" w:color="auto" w:fill="auto"/>
            <w:noWrap/>
            <w:vAlign w:val="bottom"/>
            <w:hideMark/>
          </w:tcPr>
          <w:p w14:paraId="4BA3F9F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w:t>
            </w:r>
            <w:r>
              <w:rPr>
                <w:rFonts w:asciiTheme="majorBidi" w:hAnsiTheme="majorBidi" w:cstheme="majorBidi"/>
                <w:color w:val="000000"/>
                <w:sz w:val="20"/>
                <w:szCs w:val="20"/>
              </w:rPr>
              <w:t>,</w:t>
            </w:r>
            <w:r w:rsidRPr="006C3441">
              <w:rPr>
                <w:rFonts w:asciiTheme="majorBidi" w:hAnsiTheme="majorBidi" w:cstheme="majorBidi"/>
                <w:color w:val="000000"/>
                <w:sz w:val="20"/>
                <w:szCs w:val="20"/>
              </w:rPr>
              <w:t>516.49</w:t>
            </w:r>
          </w:p>
        </w:tc>
        <w:tc>
          <w:tcPr>
            <w:tcW w:w="1027" w:type="dxa"/>
            <w:tcBorders>
              <w:top w:val="nil"/>
              <w:left w:val="nil"/>
              <w:bottom w:val="nil"/>
              <w:right w:val="nil"/>
            </w:tcBorders>
            <w:shd w:val="clear" w:color="auto" w:fill="auto"/>
            <w:noWrap/>
            <w:vAlign w:val="bottom"/>
            <w:hideMark/>
          </w:tcPr>
          <w:p w14:paraId="6CB9B57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w:t>
            </w:r>
            <w:r>
              <w:rPr>
                <w:rFonts w:asciiTheme="majorBidi" w:hAnsiTheme="majorBidi" w:cstheme="majorBidi"/>
                <w:color w:val="000000"/>
                <w:sz w:val="20"/>
                <w:szCs w:val="20"/>
              </w:rPr>
              <w:t>,</w:t>
            </w:r>
            <w:r w:rsidRPr="006C3441">
              <w:rPr>
                <w:rFonts w:asciiTheme="majorBidi" w:hAnsiTheme="majorBidi" w:cstheme="majorBidi"/>
                <w:color w:val="000000"/>
                <w:sz w:val="20"/>
                <w:szCs w:val="20"/>
              </w:rPr>
              <w:t>318.57</w:t>
            </w:r>
          </w:p>
        </w:tc>
        <w:tc>
          <w:tcPr>
            <w:tcW w:w="1148" w:type="dxa"/>
            <w:tcBorders>
              <w:top w:val="nil"/>
              <w:left w:val="nil"/>
              <w:bottom w:val="nil"/>
              <w:right w:val="nil"/>
            </w:tcBorders>
            <w:shd w:val="clear" w:color="auto" w:fill="auto"/>
            <w:noWrap/>
            <w:vAlign w:val="bottom"/>
            <w:hideMark/>
          </w:tcPr>
          <w:p w14:paraId="2B73D201"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7</w:t>
            </w:r>
            <w:r>
              <w:rPr>
                <w:rFonts w:asciiTheme="majorBidi" w:hAnsiTheme="majorBidi" w:cstheme="majorBidi"/>
                <w:color w:val="000000"/>
                <w:sz w:val="20"/>
                <w:szCs w:val="20"/>
              </w:rPr>
              <w:t>,</w:t>
            </w:r>
            <w:r w:rsidRPr="006C3441">
              <w:rPr>
                <w:rFonts w:asciiTheme="majorBidi" w:hAnsiTheme="majorBidi" w:cstheme="majorBidi"/>
                <w:color w:val="000000"/>
                <w:sz w:val="20"/>
                <w:szCs w:val="20"/>
              </w:rPr>
              <w:t>826.38</w:t>
            </w:r>
          </w:p>
        </w:tc>
        <w:tc>
          <w:tcPr>
            <w:tcW w:w="1423" w:type="dxa"/>
            <w:tcBorders>
              <w:top w:val="nil"/>
              <w:left w:val="nil"/>
              <w:bottom w:val="nil"/>
              <w:right w:val="nil"/>
            </w:tcBorders>
            <w:shd w:val="clear" w:color="auto" w:fill="auto"/>
            <w:noWrap/>
            <w:vAlign w:val="bottom"/>
            <w:hideMark/>
          </w:tcPr>
          <w:p w14:paraId="154C2B5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w:t>
            </w:r>
            <w:r>
              <w:rPr>
                <w:rFonts w:asciiTheme="majorBidi" w:hAnsiTheme="majorBidi" w:cstheme="majorBidi"/>
                <w:color w:val="000000"/>
                <w:sz w:val="20"/>
                <w:szCs w:val="20"/>
              </w:rPr>
              <w:t>,</w:t>
            </w:r>
            <w:r w:rsidRPr="006C3441">
              <w:rPr>
                <w:rFonts w:asciiTheme="majorBidi" w:hAnsiTheme="majorBidi" w:cstheme="majorBidi"/>
                <w:color w:val="000000"/>
                <w:sz w:val="20"/>
                <w:szCs w:val="20"/>
              </w:rPr>
              <w:t>436.77</w:t>
            </w:r>
          </w:p>
        </w:tc>
        <w:tc>
          <w:tcPr>
            <w:tcW w:w="1690" w:type="dxa"/>
            <w:tcBorders>
              <w:top w:val="nil"/>
              <w:left w:val="nil"/>
              <w:bottom w:val="nil"/>
              <w:right w:val="nil"/>
            </w:tcBorders>
            <w:shd w:val="clear" w:color="000000" w:fill="F2F2F2"/>
            <w:noWrap/>
            <w:vAlign w:val="bottom"/>
            <w:hideMark/>
          </w:tcPr>
          <w:p w14:paraId="262733D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w:t>
            </w:r>
            <w:r>
              <w:rPr>
                <w:rFonts w:asciiTheme="majorBidi" w:hAnsiTheme="majorBidi" w:cstheme="majorBidi"/>
                <w:color w:val="000000"/>
                <w:sz w:val="20"/>
                <w:szCs w:val="20"/>
              </w:rPr>
              <w:t>,</w:t>
            </w:r>
            <w:r w:rsidRPr="006C3441">
              <w:rPr>
                <w:rFonts w:asciiTheme="majorBidi" w:hAnsiTheme="majorBidi" w:cstheme="majorBidi"/>
                <w:color w:val="000000"/>
                <w:sz w:val="20"/>
                <w:szCs w:val="20"/>
              </w:rPr>
              <w:t>962.74</w:t>
            </w:r>
          </w:p>
        </w:tc>
      </w:tr>
      <w:tr w:rsidR="00F64E07" w:rsidRPr="00ED75D7" w14:paraId="363BECBF" w14:textId="77777777" w:rsidTr="00F64E07">
        <w:trPr>
          <w:trHeight w:val="255"/>
        </w:trPr>
        <w:tc>
          <w:tcPr>
            <w:tcW w:w="1276" w:type="dxa"/>
            <w:tcBorders>
              <w:top w:val="nil"/>
              <w:left w:val="nil"/>
              <w:bottom w:val="nil"/>
              <w:right w:val="nil"/>
            </w:tcBorders>
            <w:shd w:val="clear" w:color="auto" w:fill="auto"/>
            <w:noWrap/>
            <w:vAlign w:val="bottom"/>
            <w:hideMark/>
          </w:tcPr>
          <w:p w14:paraId="24AE3B14"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Dead</w:t>
            </w:r>
          </w:p>
        </w:tc>
        <w:tc>
          <w:tcPr>
            <w:tcW w:w="1143" w:type="dxa"/>
            <w:tcBorders>
              <w:top w:val="nil"/>
              <w:left w:val="nil"/>
              <w:bottom w:val="nil"/>
              <w:right w:val="nil"/>
            </w:tcBorders>
            <w:shd w:val="clear" w:color="auto" w:fill="auto"/>
            <w:noWrap/>
            <w:vAlign w:val="bottom"/>
            <w:hideMark/>
          </w:tcPr>
          <w:p w14:paraId="4B1D3320"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641.89</w:t>
            </w:r>
          </w:p>
        </w:tc>
        <w:tc>
          <w:tcPr>
            <w:tcW w:w="1034" w:type="dxa"/>
            <w:tcBorders>
              <w:top w:val="nil"/>
              <w:left w:val="nil"/>
              <w:bottom w:val="nil"/>
              <w:right w:val="nil"/>
            </w:tcBorders>
            <w:shd w:val="clear" w:color="auto" w:fill="auto"/>
            <w:noWrap/>
            <w:vAlign w:val="bottom"/>
            <w:hideMark/>
          </w:tcPr>
          <w:p w14:paraId="3A3F29B1"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606.46</w:t>
            </w:r>
          </w:p>
        </w:tc>
        <w:tc>
          <w:tcPr>
            <w:tcW w:w="1020" w:type="dxa"/>
            <w:tcBorders>
              <w:top w:val="nil"/>
              <w:left w:val="nil"/>
              <w:bottom w:val="nil"/>
              <w:right w:val="nil"/>
            </w:tcBorders>
            <w:shd w:val="clear" w:color="auto" w:fill="auto"/>
            <w:noWrap/>
            <w:vAlign w:val="bottom"/>
            <w:hideMark/>
          </w:tcPr>
          <w:p w14:paraId="242F47B0"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574.64</w:t>
            </w:r>
          </w:p>
        </w:tc>
        <w:tc>
          <w:tcPr>
            <w:tcW w:w="1083" w:type="dxa"/>
            <w:tcBorders>
              <w:top w:val="nil"/>
              <w:left w:val="nil"/>
              <w:bottom w:val="nil"/>
              <w:right w:val="nil"/>
            </w:tcBorders>
            <w:shd w:val="clear" w:color="auto" w:fill="auto"/>
            <w:noWrap/>
            <w:vAlign w:val="bottom"/>
            <w:hideMark/>
          </w:tcPr>
          <w:p w14:paraId="44DE035A"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525.78</w:t>
            </w:r>
          </w:p>
        </w:tc>
        <w:tc>
          <w:tcPr>
            <w:tcW w:w="1102" w:type="dxa"/>
            <w:tcBorders>
              <w:top w:val="nil"/>
              <w:left w:val="nil"/>
              <w:bottom w:val="nil"/>
              <w:right w:val="nil"/>
            </w:tcBorders>
            <w:shd w:val="clear" w:color="auto" w:fill="auto"/>
            <w:noWrap/>
            <w:vAlign w:val="bottom"/>
            <w:hideMark/>
          </w:tcPr>
          <w:p w14:paraId="14337A6D"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456.74</w:t>
            </w:r>
          </w:p>
        </w:tc>
        <w:tc>
          <w:tcPr>
            <w:tcW w:w="1027" w:type="dxa"/>
            <w:tcBorders>
              <w:top w:val="nil"/>
              <w:left w:val="nil"/>
              <w:bottom w:val="nil"/>
              <w:right w:val="nil"/>
            </w:tcBorders>
            <w:shd w:val="clear" w:color="auto" w:fill="auto"/>
            <w:noWrap/>
            <w:vAlign w:val="bottom"/>
            <w:hideMark/>
          </w:tcPr>
          <w:p w14:paraId="15EC5C3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107.10</w:t>
            </w:r>
          </w:p>
        </w:tc>
        <w:tc>
          <w:tcPr>
            <w:tcW w:w="1148" w:type="dxa"/>
            <w:tcBorders>
              <w:top w:val="nil"/>
              <w:left w:val="nil"/>
              <w:bottom w:val="nil"/>
              <w:right w:val="nil"/>
            </w:tcBorders>
            <w:shd w:val="clear" w:color="auto" w:fill="auto"/>
            <w:noWrap/>
            <w:vAlign w:val="bottom"/>
            <w:hideMark/>
          </w:tcPr>
          <w:p w14:paraId="2799D7A3"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381.09</w:t>
            </w:r>
          </w:p>
        </w:tc>
        <w:tc>
          <w:tcPr>
            <w:tcW w:w="1423" w:type="dxa"/>
            <w:tcBorders>
              <w:top w:val="nil"/>
              <w:left w:val="nil"/>
              <w:bottom w:val="nil"/>
              <w:right w:val="nil"/>
            </w:tcBorders>
            <w:shd w:val="clear" w:color="auto" w:fill="auto"/>
            <w:noWrap/>
            <w:vAlign w:val="bottom"/>
            <w:hideMark/>
          </w:tcPr>
          <w:p w14:paraId="53F24A2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274.34</w:t>
            </w:r>
          </w:p>
        </w:tc>
        <w:tc>
          <w:tcPr>
            <w:tcW w:w="1690" w:type="dxa"/>
            <w:tcBorders>
              <w:top w:val="nil"/>
              <w:left w:val="nil"/>
              <w:bottom w:val="nil"/>
              <w:right w:val="nil"/>
            </w:tcBorders>
            <w:shd w:val="clear" w:color="000000" w:fill="F2F2F2"/>
            <w:noWrap/>
            <w:vAlign w:val="bottom"/>
            <w:hideMark/>
          </w:tcPr>
          <w:p w14:paraId="11138E04"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446.00</w:t>
            </w:r>
          </w:p>
        </w:tc>
      </w:tr>
      <w:tr w:rsidR="00F64E07" w:rsidRPr="00ED75D7" w14:paraId="2CA8C651" w14:textId="77777777" w:rsidTr="00F64E07">
        <w:trPr>
          <w:trHeight w:val="255"/>
        </w:trPr>
        <w:tc>
          <w:tcPr>
            <w:tcW w:w="1276" w:type="dxa"/>
            <w:tcBorders>
              <w:top w:val="nil"/>
              <w:left w:val="nil"/>
              <w:bottom w:val="nil"/>
              <w:right w:val="nil"/>
            </w:tcBorders>
            <w:shd w:val="clear" w:color="auto" w:fill="auto"/>
            <w:noWrap/>
            <w:vAlign w:val="bottom"/>
            <w:hideMark/>
          </w:tcPr>
          <w:p w14:paraId="33F62531"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Healed</w:t>
            </w:r>
          </w:p>
        </w:tc>
        <w:tc>
          <w:tcPr>
            <w:tcW w:w="1143" w:type="dxa"/>
            <w:tcBorders>
              <w:top w:val="nil"/>
              <w:left w:val="nil"/>
              <w:bottom w:val="nil"/>
              <w:right w:val="nil"/>
            </w:tcBorders>
            <w:shd w:val="clear" w:color="auto" w:fill="auto"/>
            <w:noWrap/>
            <w:vAlign w:val="bottom"/>
            <w:hideMark/>
          </w:tcPr>
          <w:p w14:paraId="04FD9F6C" w14:textId="31914DFF"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0</w:t>
            </w:r>
            <w:r w:rsidR="000F6477">
              <w:rPr>
                <w:rFonts w:asciiTheme="majorBidi" w:eastAsia="Times New Roman" w:hAnsiTheme="majorBidi" w:cstheme="majorBidi"/>
                <w:color w:val="000000"/>
                <w:sz w:val="20"/>
                <w:szCs w:val="20"/>
                <w:vertAlign w:val="superscript"/>
              </w:rPr>
              <w:t>2</w:t>
            </w:r>
          </w:p>
        </w:tc>
        <w:tc>
          <w:tcPr>
            <w:tcW w:w="1034" w:type="dxa"/>
            <w:tcBorders>
              <w:top w:val="nil"/>
              <w:left w:val="nil"/>
              <w:bottom w:val="nil"/>
              <w:right w:val="nil"/>
            </w:tcBorders>
            <w:shd w:val="clear" w:color="auto" w:fill="auto"/>
            <w:noWrap/>
            <w:vAlign w:val="bottom"/>
            <w:hideMark/>
          </w:tcPr>
          <w:p w14:paraId="10D9A4D0"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3,216.3</w:t>
            </w:r>
          </w:p>
        </w:tc>
        <w:tc>
          <w:tcPr>
            <w:tcW w:w="1020" w:type="dxa"/>
            <w:tcBorders>
              <w:top w:val="nil"/>
              <w:left w:val="nil"/>
              <w:bottom w:val="nil"/>
              <w:right w:val="nil"/>
            </w:tcBorders>
            <w:shd w:val="clear" w:color="auto" w:fill="auto"/>
            <w:noWrap/>
            <w:vAlign w:val="bottom"/>
            <w:hideMark/>
          </w:tcPr>
          <w:p w14:paraId="08948A58"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3,146.6</w:t>
            </w:r>
          </w:p>
        </w:tc>
        <w:tc>
          <w:tcPr>
            <w:tcW w:w="1083" w:type="dxa"/>
            <w:tcBorders>
              <w:top w:val="nil"/>
              <w:left w:val="nil"/>
              <w:bottom w:val="nil"/>
              <w:right w:val="nil"/>
            </w:tcBorders>
            <w:shd w:val="clear" w:color="auto" w:fill="auto"/>
            <w:noWrap/>
            <w:vAlign w:val="bottom"/>
            <w:hideMark/>
          </w:tcPr>
          <w:p w14:paraId="458C1016" w14:textId="3428886F"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0</w:t>
            </w:r>
            <w:r w:rsidR="000F6477">
              <w:rPr>
                <w:rFonts w:asciiTheme="majorBidi" w:eastAsia="Times New Roman" w:hAnsiTheme="majorBidi" w:cstheme="majorBidi"/>
                <w:color w:val="000000"/>
                <w:sz w:val="20"/>
                <w:szCs w:val="20"/>
                <w:vertAlign w:val="superscript"/>
              </w:rPr>
              <w:t>2</w:t>
            </w:r>
          </w:p>
        </w:tc>
        <w:tc>
          <w:tcPr>
            <w:tcW w:w="1102" w:type="dxa"/>
            <w:tcBorders>
              <w:top w:val="nil"/>
              <w:left w:val="nil"/>
              <w:bottom w:val="nil"/>
              <w:right w:val="nil"/>
            </w:tcBorders>
            <w:shd w:val="clear" w:color="auto" w:fill="auto"/>
            <w:noWrap/>
            <w:vAlign w:val="bottom"/>
            <w:hideMark/>
          </w:tcPr>
          <w:p w14:paraId="2951E5B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w:t>
            </w:r>
            <w:r>
              <w:rPr>
                <w:rFonts w:asciiTheme="majorBidi" w:hAnsiTheme="majorBidi" w:cstheme="majorBidi"/>
                <w:color w:val="000000"/>
                <w:sz w:val="20"/>
                <w:szCs w:val="20"/>
              </w:rPr>
              <w:t>,</w:t>
            </w:r>
            <w:r w:rsidRPr="006C3441">
              <w:rPr>
                <w:rFonts w:asciiTheme="majorBidi" w:hAnsiTheme="majorBidi" w:cstheme="majorBidi"/>
                <w:color w:val="000000"/>
                <w:sz w:val="20"/>
                <w:szCs w:val="20"/>
              </w:rPr>
              <w:t>098.67</w:t>
            </w:r>
          </w:p>
        </w:tc>
        <w:tc>
          <w:tcPr>
            <w:tcW w:w="1027" w:type="dxa"/>
            <w:tcBorders>
              <w:top w:val="nil"/>
              <w:left w:val="nil"/>
              <w:bottom w:val="nil"/>
              <w:right w:val="nil"/>
            </w:tcBorders>
            <w:shd w:val="clear" w:color="auto" w:fill="auto"/>
            <w:noWrap/>
            <w:vAlign w:val="bottom"/>
            <w:hideMark/>
          </w:tcPr>
          <w:p w14:paraId="45E6B9D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2,125.7</w:t>
            </w:r>
          </w:p>
        </w:tc>
        <w:tc>
          <w:tcPr>
            <w:tcW w:w="1148" w:type="dxa"/>
            <w:tcBorders>
              <w:top w:val="nil"/>
              <w:left w:val="nil"/>
              <w:bottom w:val="nil"/>
              <w:right w:val="nil"/>
            </w:tcBorders>
            <w:shd w:val="clear" w:color="auto" w:fill="auto"/>
            <w:noWrap/>
            <w:vAlign w:val="bottom"/>
            <w:hideMark/>
          </w:tcPr>
          <w:p w14:paraId="3F74E39F"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w:t>
            </w:r>
            <w:r>
              <w:rPr>
                <w:rFonts w:asciiTheme="majorBidi" w:hAnsiTheme="majorBidi" w:cstheme="majorBidi"/>
                <w:color w:val="000000"/>
                <w:sz w:val="20"/>
                <w:szCs w:val="20"/>
              </w:rPr>
              <w:t>,</w:t>
            </w:r>
            <w:r w:rsidRPr="006C3441">
              <w:rPr>
                <w:rFonts w:asciiTheme="majorBidi" w:hAnsiTheme="majorBidi" w:cstheme="majorBidi"/>
                <w:color w:val="000000"/>
                <w:sz w:val="20"/>
                <w:szCs w:val="20"/>
              </w:rPr>
              <w:t>177.12</w:t>
            </w:r>
          </w:p>
        </w:tc>
        <w:tc>
          <w:tcPr>
            <w:tcW w:w="1423" w:type="dxa"/>
            <w:tcBorders>
              <w:top w:val="nil"/>
              <w:left w:val="nil"/>
              <w:bottom w:val="nil"/>
              <w:right w:val="nil"/>
            </w:tcBorders>
            <w:shd w:val="clear" w:color="auto" w:fill="auto"/>
            <w:noWrap/>
            <w:vAlign w:val="bottom"/>
            <w:hideMark/>
          </w:tcPr>
          <w:p w14:paraId="024D152B"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3</w:t>
            </w:r>
            <w:r>
              <w:rPr>
                <w:rFonts w:asciiTheme="majorBidi" w:hAnsiTheme="majorBidi" w:cstheme="majorBidi"/>
                <w:color w:val="000000"/>
                <w:sz w:val="20"/>
                <w:szCs w:val="20"/>
              </w:rPr>
              <w:t>,</w:t>
            </w:r>
            <w:r w:rsidRPr="006C3441">
              <w:rPr>
                <w:rFonts w:asciiTheme="majorBidi" w:hAnsiTheme="majorBidi" w:cstheme="majorBidi"/>
                <w:color w:val="000000"/>
                <w:sz w:val="20"/>
                <w:szCs w:val="20"/>
              </w:rPr>
              <w:t>708.69</w:t>
            </w:r>
          </w:p>
        </w:tc>
        <w:tc>
          <w:tcPr>
            <w:tcW w:w="1690" w:type="dxa"/>
            <w:tcBorders>
              <w:top w:val="nil"/>
              <w:left w:val="nil"/>
              <w:bottom w:val="nil"/>
              <w:right w:val="nil"/>
            </w:tcBorders>
            <w:shd w:val="clear" w:color="000000" w:fill="F2F2F2"/>
            <w:noWrap/>
            <w:vAlign w:val="bottom"/>
            <w:hideMark/>
          </w:tcPr>
          <w:p w14:paraId="6231D44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2</w:t>
            </w:r>
            <w:r>
              <w:rPr>
                <w:rFonts w:asciiTheme="majorBidi" w:hAnsiTheme="majorBidi" w:cstheme="majorBidi"/>
                <w:color w:val="000000"/>
                <w:sz w:val="20"/>
                <w:szCs w:val="20"/>
              </w:rPr>
              <w:t>,</w:t>
            </w:r>
            <w:r w:rsidRPr="006C3441">
              <w:rPr>
                <w:rFonts w:asciiTheme="majorBidi" w:hAnsiTheme="majorBidi" w:cstheme="majorBidi"/>
                <w:color w:val="000000"/>
                <w:sz w:val="20"/>
                <w:szCs w:val="20"/>
              </w:rPr>
              <w:t>578.84</w:t>
            </w:r>
          </w:p>
        </w:tc>
      </w:tr>
      <w:tr w:rsidR="00F64E07" w:rsidRPr="00ED75D7" w14:paraId="3DF8157B" w14:textId="77777777" w:rsidTr="00F64E07">
        <w:trPr>
          <w:trHeight w:val="255"/>
        </w:trPr>
        <w:tc>
          <w:tcPr>
            <w:tcW w:w="1276" w:type="dxa"/>
            <w:tcBorders>
              <w:top w:val="nil"/>
              <w:left w:val="nil"/>
              <w:bottom w:val="single" w:sz="4" w:space="0" w:color="auto"/>
              <w:right w:val="nil"/>
            </w:tcBorders>
            <w:shd w:val="clear" w:color="auto" w:fill="auto"/>
            <w:noWrap/>
            <w:vAlign w:val="bottom"/>
            <w:hideMark/>
          </w:tcPr>
          <w:p w14:paraId="61CCCFD7" w14:textId="77777777" w:rsidR="00F64E07" w:rsidRPr="00ED75D7" w:rsidRDefault="00F64E07" w:rsidP="00C72F07">
            <w:pPr>
              <w:bidi w:val="0"/>
              <w:spacing w:after="0" w:line="240" w:lineRule="auto"/>
              <w:rPr>
                <w:rFonts w:asciiTheme="majorBidi" w:eastAsia="Times New Roman" w:hAnsiTheme="majorBidi" w:cstheme="majorBidi"/>
                <w:b/>
                <w:bCs/>
                <w:color w:val="000000"/>
                <w:sz w:val="20"/>
                <w:szCs w:val="20"/>
              </w:rPr>
            </w:pPr>
            <w:r w:rsidRPr="00ED75D7">
              <w:rPr>
                <w:rFonts w:asciiTheme="majorBidi" w:eastAsia="Times New Roman" w:hAnsiTheme="majorBidi" w:cstheme="majorBidi"/>
                <w:b/>
                <w:bCs/>
                <w:color w:val="000000"/>
                <w:sz w:val="20"/>
                <w:szCs w:val="20"/>
              </w:rPr>
              <w:t>Tests</w:t>
            </w:r>
          </w:p>
        </w:tc>
        <w:tc>
          <w:tcPr>
            <w:tcW w:w="1143" w:type="dxa"/>
            <w:tcBorders>
              <w:top w:val="nil"/>
              <w:left w:val="nil"/>
              <w:bottom w:val="single" w:sz="4" w:space="0" w:color="auto"/>
              <w:right w:val="nil"/>
            </w:tcBorders>
            <w:shd w:val="clear" w:color="auto" w:fill="auto"/>
            <w:noWrap/>
            <w:vAlign w:val="bottom"/>
            <w:hideMark/>
          </w:tcPr>
          <w:p w14:paraId="094E50B6"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87,243.06</w:t>
            </w:r>
          </w:p>
        </w:tc>
        <w:tc>
          <w:tcPr>
            <w:tcW w:w="1034" w:type="dxa"/>
            <w:tcBorders>
              <w:top w:val="nil"/>
              <w:left w:val="nil"/>
              <w:bottom w:val="single" w:sz="4" w:space="0" w:color="auto"/>
              <w:right w:val="nil"/>
            </w:tcBorders>
            <w:shd w:val="clear" w:color="auto" w:fill="auto"/>
            <w:noWrap/>
            <w:vAlign w:val="bottom"/>
            <w:hideMark/>
          </w:tcPr>
          <w:p w14:paraId="1C7B1549"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74,219.79</w:t>
            </w:r>
          </w:p>
        </w:tc>
        <w:tc>
          <w:tcPr>
            <w:tcW w:w="1020" w:type="dxa"/>
            <w:tcBorders>
              <w:top w:val="nil"/>
              <w:left w:val="nil"/>
              <w:bottom w:val="single" w:sz="4" w:space="0" w:color="auto"/>
              <w:right w:val="nil"/>
            </w:tcBorders>
            <w:shd w:val="clear" w:color="auto" w:fill="auto"/>
            <w:noWrap/>
            <w:vAlign w:val="bottom"/>
            <w:hideMark/>
          </w:tcPr>
          <w:p w14:paraId="38EC49B7"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89,148.98</w:t>
            </w:r>
          </w:p>
        </w:tc>
        <w:tc>
          <w:tcPr>
            <w:tcW w:w="1083" w:type="dxa"/>
            <w:tcBorders>
              <w:top w:val="nil"/>
              <w:left w:val="nil"/>
              <w:bottom w:val="single" w:sz="4" w:space="0" w:color="auto"/>
              <w:right w:val="nil"/>
            </w:tcBorders>
            <w:shd w:val="clear" w:color="auto" w:fill="auto"/>
            <w:noWrap/>
            <w:vAlign w:val="bottom"/>
            <w:hideMark/>
          </w:tcPr>
          <w:p w14:paraId="5BD4D429" w14:textId="2C71DC2F"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0</w:t>
            </w:r>
            <w:r w:rsidR="000F6477">
              <w:rPr>
                <w:rFonts w:asciiTheme="majorBidi" w:eastAsia="Times New Roman" w:hAnsiTheme="majorBidi" w:cstheme="majorBidi"/>
                <w:color w:val="000000"/>
                <w:sz w:val="20"/>
                <w:szCs w:val="20"/>
                <w:vertAlign w:val="superscript"/>
              </w:rPr>
              <w:t>2</w:t>
            </w:r>
          </w:p>
        </w:tc>
        <w:tc>
          <w:tcPr>
            <w:tcW w:w="1102" w:type="dxa"/>
            <w:tcBorders>
              <w:top w:val="nil"/>
              <w:left w:val="nil"/>
              <w:bottom w:val="single" w:sz="4" w:space="0" w:color="auto"/>
              <w:right w:val="nil"/>
            </w:tcBorders>
            <w:shd w:val="clear" w:color="auto" w:fill="auto"/>
            <w:noWrap/>
            <w:vAlign w:val="bottom"/>
            <w:hideMark/>
          </w:tcPr>
          <w:p w14:paraId="0EDC0B34"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14,375.51</w:t>
            </w:r>
          </w:p>
        </w:tc>
        <w:tc>
          <w:tcPr>
            <w:tcW w:w="1027" w:type="dxa"/>
            <w:tcBorders>
              <w:top w:val="nil"/>
              <w:left w:val="nil"/>
              <w:bottom w:val="single" w:sz="4" w:space="0" w:color="auto"/>
              <w:right w:val="nil"/>
            </w:tcBorders>
            <w:shd w:val="clear" w:color="auto" w:fill="auto"/>
            <w:noWrap/>
            <w:vAlign w:val="bottom"/>
            <w:hideMark/>
          </w:tcPr>
          <w:p w14:paraId="2AA6895B" w14:textId="7A3F3EC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0</w:t>
            </w:r>
            <w:r w:rsidR="000F6477">
              <w:rPr>
                <w:rFonts w:asciiTheme="majorBidi" w:eastAsia="Times New Roman" w:hAnsiTheme="majorBidi" w:cstheme="majorBidi"/>
                <w:color w:val="000000"/>
                <w:sz w:val="20"/>
                <w:szCs w:val="20"/>
                <w:vertAlign w:val="superscript"/>
              </w:rPr>
              <w:t>2</w:t>
            </w:r>
          </w:p>
        </w:tc>
        <w:tc>
          <w:tcPr>
            <w:tcW w:w="1148" w:type="dxa"/>
            <w:tcBorders>
              <w:top w:val="nil"/>
              <w:left w:val="nil"/>
              <w:bottom w:val="single" w:sz="4" w:space="0" w:color="auto"/>
              <w:right w:val="nil"/>
            </w:tcBorders>
            <w:shd w:val="clear" w:color="auto" w:fill="auto"/>
            <w:noWrap/>
            <w:vAlign w:val="bottom"/>
            <w:hideMark/>
          </w:tcPr>
          <w:p w14:paraId="51F03C21"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97,578.04</w:t>
            </w:r>
          </w:p>
        </w:tc>
        <w:tc>
          <w:tcPr>
            <w:tcW w:w="1423" w:type="dxa"/>
            <w:tcBorders>
              <w:top w:val="nil"/>
              <w:left w:val="nil"/>
              <w:bottom w:val="single" w:sz="4" w:space="0" w:color="auto"/>
              <w:right w:val="nil"/>
            </w:tcBorders>
            <w:shd w:val="clear" w:color="auto" w:fill="auto"/>
            <w:noWrap/>
            <w:vAlign w:val="bottom"/>
            <w:hideMark/>
          </w:tcPr>
          <w:p w14:paraId="083F9030"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6,956.51</w:t>
            </w:r>
          </w:p>
        </w:tc>
        <w:tc>
          <w:tcPr>
            <w:tcW w:w="1690" w:type="dxa"/>
            <w:tcBorders>
              <w:top w:val="nil"/>
              <w:left w:val="nil"/>
              <w:bottom w:val="single" w:sz="4" w:space="0" w:color="auto"/>
              <w:right w:val="nil"/>
            </w:tcBorders>
            <w:shd w:val="clear" w:color="000000" w:fill="F2F2F2"/>
            <w:noWrap/>
            <w:vAlign w:val="bottom"/>
            <w:hideMark/>
          </w:tcPr>
          <w:p w14:paraId="098B3EE2" w14:textId="77777777" w:rsidR="00F64E07" w:rsidRPr="00ED75D7" w:rsidRDefault="00F64E07" w:rsidP="00C72F07">
            <w:pPr>
              <w:bidi w:val="0"/>
              <w:spacing w:after="0" w:line="240" w:lineRule="auto"/>
              <w:jc w:val="center"/>
              <w:rPr>
                <w:rFonts w:asciiTheme="majorBidi" w:eastAsia="Times New Roman" w:hAnsiTheme="majorBidi" w:cstheme="majorBidi"/>
                <w:color w:val="000000"/>
                <w:sz w:val="20"/>
                <w:szCs w:val="20"/>
              </w:rPr>
            </w:pPr>
            <w:r w:rsidRPr="006C3441">
              <w:rPr>
                <w:rFonts w:asciiTheme="majorBidi" w:hAnsiTheme="majorBidi" w:cstheme="majorBidi"/>
                <w:color w:val="000000"/>
                <w:sz w:val="20"/>
                <w:szCs w:val="20"/>
              </w:rPr>
              <w:t>61,586.98</w:t>
            </w:r>
          </w:p>
        </w:tc>
      </w:tr>
    </w:tbl>
    <w:p w14:paraId="30710019" w14:textId="77777777" w:rsidR="00C62B79" w:rsidRPr="009408E1" w:rsidRDefault="00C62B79" w:rsidP="00C62B79">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99% significance level </w:t>
      </w:r>
    </w:p>
    <w:p w14:paraId="7A1D8DE7" w14:textId="77777777" w:rsidR="00C62B79" w:rsidRPr="009408E1" w:rsidRDefault="00C62B79" w:rsidP="00C62B79">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95% significance level </w:t>
      </w:r>
    </w:p>
    <w:p w14:paraId="5AD9DA6A" w14:textId="73B5BE2E" w:rsidR="00C62B79" w:rsidRPr="009408E1" w:rsidRDefault="00C62B79" w:rsidP="00C62B79">
      <w:pPr>
        <w:jc w:val="right"/>
        <w:rPr>
          <w:rtl/>
        </w:rPr>
      </w:pPr>
      <w:r w:rsidRPr="009408E1">
        <w:rPr>
          <w:rFonts w:ascii="Times New Roman" w:eastAsia="Times New Roman" w:hAnsi="Times New Roman" w:cs="Times New Roman"/>
          <w:sz w:val="20"/>
          <w:szCs w:val="20"/>
        </w:rPr>
        <w:t>* 90% significance leve</w:t>
      </w:r>
      <w:r w:rsidR="00782349">
        <w:rPr>
          <w:rFonts w:ascii="Times New Roman" w:eastAsia="Times New Roman" w:hAnsi="Times New Roman" w:cs="Times New Roman"/>
          <w:sz w:val="20"/>
          <w:szCs w:val="20"/>
        </w:rPr>
        <w:t>l</w:t>
      </w:r>
    </w:p>
    <w:p w14:paraId="02E8AC42" w14:textId="13E00BC6" w:rsidR="00FE197A" w:rsidRPr="009408E1" w:rsidRDefault="00FE197A" w:rsidP="00782349">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The results in table 1 indicated that the indexes</w:t>
      </w:r>
      <w:r w:rsidR="00FC178F" w:rsidRPr="009408E1">
        <w:rPr>
          <w:rFonts w:asciiTheme="majorBidi" w:hAnsiTheme="majorBidi" w:cstheme="majorBidi"/>
          <w:sz w:val="24"/>
          <w:szCs w:val="24"/>
        </w:rPr>
        <w:t xml:space="preserve"> (return)</w:t>
      </w:r>
      <w:r w:rsidRPr="009408E1">
        <w:rPr>
          <w:rFonts w:asciiTheme="majorBidi" w:hAnsiTheme="majorBidi" w:cstheme="majorBidi"/>
          <w:sz w:val="24"/>
          <w:szCs w:val="24"/>
        </w:rPr>
        <w:t xml:space="preserve"> that had the lowest decline belong to Austria (-30.43%) and Israel (-20.75%) in the groups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In the group of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there are </w:t>
      </w:r>
      <w:r w:rsidR="00FC178F" w:rsidRPr="009408E1">
        <w:rPr>
          <w:rFonts w:asciiTheme="majorBidi" w:hAnsiTheme="majorBidi" w:cstheme="majorBidi"/>
          <w:sz w:val="24"/>
          <w:szCs w:val="24"/>
        </w:rPr>
        <w:t>five</w:t>
      </w:r>
      <w:r w:rsidRPr="009408E1">
        <w:rPr>
          <w:rFonts w:asciiTheme="majorBidi" w:hAnsiTheme="majorBidi" w:cstheme="majorBidi"/>
          <w:sz w:val="24"/>
          <w:szCs w:val="24"/>
        </w:rPr>
        <w:t xml:space="preserve"> countries for which the indexes declined sharply. UK </w:t>
      </w:r>
      <w:r w:rsidR="00FC178F" w:rsidRPr="009408E1">
        <w:rPr>
          <w:rFonts w:asciiTheme="majorBidi" w:hAnsiTheme="majorBidi" w:cstheme="majorBidi"/>
          <w:sz w:val="24"/>
          <w:szCs w:val="24"/>
        </w:rPr>
        <w:t>(</w:t>
      </w:r>
      <w:r w:rsidRPr="009408E1">
        <w:rPr>
          <w:rFonts w:asciiTheme="majorBidi" w:hAnsiTheme="majorBidi" w:cstheme="majorBidi"/>
          <w:sz w:val="24"/>
          <w:szCs w:val="24"/>
        </w:rPr>
        <w:t xml:space="preserve">-18.69%), Spain (-25.38%), Italy (-18.67), France (-18.30%) and Brazil (-19.8%). Out of the seven indexes that declined </w:t>
      </w:r>
      <w:r w:rsidR="00FC178F" w:rsidRPr="009408E1">
        <w:rPr>
          <w:rFonts w:asciiTheme="majorBidi" w:hAnsiTheme="majorBidi" w:cstheme="majorBidi"/>
          <w:sz w:val="24"/>
          <w:szCs w:val="24"/>
        </w:rPr>
        <w:t>five</w:t>
      </w:r>
      <w:r w:rsidRPr="009408E1">
        <w:rPr>
          <w:rFonts w:asciiTheme="majorBidi" w:hAnsiTheme="majorBidi" w:cstheme="majorBidi"/>
          <w:sz w:val="24"/>
          <w:szCs w:val="24"/>
        </w:rPr>
        <w:t xml:space="preserve"> belong to countries in Europe. </w:t>
      </w:r>
      <w:r w:rsidR="00782349">
        <w:rPr>
          <w:rFonts w:asciiTheme="majorBidi" w:hAnsiTheme="majorBidi" w:cstheme="majorBidi"/>
          <w:sz w:val="24"/>
          <w:szCs w:val="24"/>
        </w:rPr>
        <w:t>When c</w:t>
      </w:r>
      <w:r w:rsidRPr="009408E1">
        <w:rPr>
          <w:rFonts w:asciiTheme="majorBidi" w:hAnsiTheme="majorBidi" w:cstheme="majorBidi"/>
          <w:sz w:val="24"/>
          <w:szCs w:val="24"/>
        </w:rPr>
        <w:t xml:space="preserve">omparing both </w:t>
      </w:r>
      <w:r w:rsidR="00282FD0" w:rsidRPr="009408E1">
        <w:rPr>
          <w:rFonts w:asciiTheme="majorBidi" w:hAnsiTheme="majorBidi" w:cstheme="majorBidi"/>
          <w:sz w:val="24"/>
          <w:szCs w:val="24"/>
        </w:rPr>
        <w:t>groups,</w:t>
      </w:r>
      <w:r w:rsidRPr="009408E1">
        <w:rPr>
          <w:rFonts w:asciiTheme="majorBidi" w:hAnsiTheme="majorBidi" w:cstheme="majorBidi"/>
          <w:sz w:val="24"/>
          <w:szCs w:val="24"/>
        </w:rPr>
        <w:t xml:space="preserve"> it can be seen that the average of the cumulative number of infected people for million people is </w:t>
      </w:r>
      <w:r w:rsidR="00C62B79" w:rsidRPr="009408E1">
        <w:rPr>
          <w:rFonts w:asciiTheme="majorBidi" w:hAnsiTheme="majorBidi" w:cstheme="majorBidi"/>
          <w:sz w:val="24"/>
          <w:szCs w:val="24"/>
        </w:rPr>
        <w:t>significantly</w:t>
      </w:r>
      <w:r w:rsidRPr="009408E1">
        <w:rPr>
          <w:rFonts w:asciiTheme="majorBidi" w:hAnsiTheme="majorBidi" w:cstheme="majorBidi"/>
          <w:sz w:val="24"/>
          <w:szCs w:val="24"/>
        </w:rPr>
        <w:t xml:space="preserve"> lower in the group of </w:t>
      </w:r>
      <w:r w:rsidR="00282FD0" w:rsidRPr="009408E1">
        <w:rPr>
          <w:rFonts w:asciiTheme="majorBidi" w:hAnsiTheme="majorBidi" w:cstheme="majorBidi"/>
          <w:sz w:val="24"/>
          <w:szCs w:val="24"/>
        </w:rPr>
        <w:t>few</w:t>
      </w:r>
      <w:r w:rsidRPr="009408E1">
        <w:rPr>
          <w:rFonts w:asciiTheme="majorBidi" w:hAnsiTheme="majorBidi" w:cstheme="majorBidi"/>
          <w:sz w:val="24"/>
          <w:szCs w:val="24"/>
        </w:rPr>
        <w:t xml:space="preserve">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(1636.53) compare to the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(4962.74</w:t>
      </w:r>
      <w:r w:rsidR="00282FD0" w:rsidRPr="009408E1">
        <w:rPr>
          <w:rFonts w:asciiTheme="majorBidi" w:hAnsiTheme="majorBidi" w:cstheme="majorBidi"/>
          <w:sz w:val="24"/>
          <w:szCs w:val="24"/>
        </w:rPr>
        <w:t>).</w:t>
      </w:r>
      <w:r w:rsidRPr="009408E1">
        <w:rPr>
          <w:rFonts w:asciiTheme="majorBidi" w:hAnsiTheme="majorBidi" w:cstheme="majorBidi"/>
          <w:sz w:val="24"/>
          <w:szCs w:val="24"/>
        </w:rPr>
        <w:t xml:space="preserve"> The counties with the lowest </w:t>
      </w:r>
      <w:r w:rsidR="00FC178F" w:rsidRPr="009408E1">
        <w:rPr>
          <w:rFonts w:asciiTheme="majorBidi" w:hAnsiTheme="majorBidi" w:cstheme="majorBidi"/>
          <w:sz w:val="24"/>
          <w:szCs w:val="24"/>
        </w:rPr>
        <w:t>number of</w:t>
      </w:r>
      <w:r w:rsidRPr="009408E1">
        <w:rPr>
          <w:rFonts w:asciiTheme="majorBidi" w:hAnsiTheme="majorBidi" w:cstheme="majorBidi"/>
          <w:sz w:val="24"/>
          <w:szCs w:val="24"/>
        </w:rPr>
        <w:t xml:space="preserve">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in the sample were Taiwan (18.77), and China (58.9) and the countries with the highest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were USA (7926.38), Brazil (6436.77) and Sweden (6700.19).</w:t>
      </w:r>
    </w:p>
    <w:p w14:paraId="4ACD04BF" w14:textId="5C511CDB" w:rsidR="0066762B" w:rsidRPr="009408E1" w:rsidRDefault="00FE197A" w:rsidP="00C62B79">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The number of dead per million in countries with </w:t>
      </w:r>
      <w:r w:rsidR="00B47A3F" w:rsidRPr="009408E1">
        <w:rPr>
          <w:rFonts w:asciiTheme="majorBidi" w:hAnsiTheme="majorBidi" w:cstheme="majorBidi"/>
          <w:sz w:val="24"/>
          <w:szCs w:val="24"/>
        </w:rPr>
        <w:t>few infected</w:t>
      </w:r>
      <w:r w:rsidRPr="009408E1">
        <w:rPr>
          <w:rFonts w:asciiTheme="majorBidi" w:hAnsiTheme="majorBidi" w:cstheme="majorBidi"/>
          <w:sz w:val="24"/>
          <w:szCs w:val="24"/>
        </w:rPr>
        <w:t xml:space="preserve"> (23.27) is </w:t>
      </w:r>
      <w:r w:rsidR="00C62B79" w:rsidRPr="009408E1">
        <w:rPr>
          <w:rFonts w:asciiTheme="majorBidi" w:hAnsiTheme="majorBidi" w:cstheme="majorBidi"/>
          <w:sz w:val="24"/>
          <w:szCs w:val="24"/>
        </w:rPr>
        <w:t>significantly</w:t>
      </w:r>
      <w:r w:rsidRPr="009408E1">
        <w:rPr>
          <w:rFonts w:asciiTheme="majorBidi" w:hAnsiTheme="majorBidi" w:cstheme="majorBidi"/>
          <w:sz w:val="24"/>
          <w:szCs w:val="24"/>
        </w:rPr>
        <w:t xml:space="preserve"> lower than the number of dead in the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(446). The countries </w:t>
      </w:r>
      <w:r w:rsidRPr="009408E1">
        <w:rPr>
          <w:rFonts w:asciiTheme="majorBidi" w:hAnsiTheme="majorBidi" w:cstheme="majorBidi"/>
          <w:sz w:val="24"/>
          <w:szCs w:val="24"/>
        </w:rPr>
        <w:lastRenderedPageBreak/>
        <w:t xml:space="preserve">with the lowest number of dead are Taiwan (0.29) and china (3.22), and the countries with the highest number of dead were UK (641.89), Spain (606.46) and Italy (574.64). </w:t>
      </w:r>
    </w:p>
    <w:p w14:paraId="61053DE8" w14:textId="033D9CDA" w:rsidR="00FE197A" w:rsidRPr="009408E1" w:rsidRDefault="00FE197A" w:rsidP="0066762B">
      <w:pPr>
        <w:bidi w:val="0"/>
        <w:spacing w:line="360" w:lineRule="auto"/>
        <w:jc w:val="both"/>
        <w:rPr>
          <w:rFonts w:asciiTheme="majorBidi" w:hAnsiTheme="majorBidi" w:cstheme="majorBidi"/>
          <w:sz w:val="24"/>
          <w:szCs w:val="24"/>
          <w:rtl/>
        </w:rPr>
      </w:pPr>
      <w:r w:rsidRPr="009408E1">
        <w:rPr>
          <w:rFonts w:asciiTheme="majorBidi" w:hAnsiTheme="majorBidi" w:cstheme="majorBidi"/>
          <w:sz w:val="24"/>
          <w:szCs w:val="24"/>
        </w:rPr>
        <w:t xml:space="preserve">The number of healed per million people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(1329.64) is </w:t>
      </w:r>
      <w:r w:rsidR="00C62B79" w:rsidRPr="009408E1">
        <w:rPr>
          <w:rFonts w:asciiTheme="majorBidi" w:hAnsiTheme="majorBidi" w:cstheme="majorBidi"/>
          <w:sz w:val="24"/>
          <w:szCs w:val="24"/>
        </w:rPr>
        <w:t xml:space="preserve">significantly </w:t>
      </w:r>
      <w:r w:rsidRPr="009408E1">
        <w:rPr>
          <w:rFonts w:asciiTheme="majorBidi" w:hAnsiTheme="majorBidi" w:cstheme="majorBidi"/>
          <w:sz w:val="24"/>
          <w:szCs w:val="24"/>
        </w:rPr>
        <w:t xml:space="preserve">lower than the number of healed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(2578.84).</w:t>
      </w:r>
      <w:r w:rsidR="0066762B" w:rsidRPr="009408E1">
        <w:rPr>
          <w:rFonts w:asciiTheme="majorBidi" w:hAnsiTheme="majorBidi" w:cstheme="majorBidi"/>
          <w:sz w:val="24"/>
          <w:szCs w:val="24"/>
        </w:rPr>
        <w:t xml:space="preserve"> </w:t>
      </w:r>
      <w:r w:rsidRPr="009408E1">
        <w:rPr>
          <w:rFonts w:asciiTheme="majorBidi" w:hAnsiTheme="majorBidi" w:cstheme="majorBidi"/>
          <w:sz w:val="24"/>
          <w:szCs w:val="24"/>
        </w:rPr>
        <w:t xml:space="preserve">The highest number of healed was in Brazil (3708.69), Spain (3216.3) and Italy (3146.6) and the lowest number of healed were in Taiwan (18.35) and China (55.53).  The average number of tests for million people in countries with many </w:t>
      </w:r>
      <w:r w:rsidR="00FC178F" w:rsidRPr="009408E1">
        <w:rPr>
          <w:rFonts w:asciiTheme="majorBidi" w:hAnsiTheme="majorBidi" w:cstheme="majorBidi"/>
          <w:sz w:val="24"/>
          <w:szCs w:val="24"/>
        </w:rPr>
        <w:t xml:space="preserve">infected was </w:t>
      </w:r>
      <w:r w:rsidR="00C62B79" w:rsidRPr="009408E1">
        <w:rPr>
          <w:rFonts w:asciiTheme="majorBidi" w:hAnsiTheme="majorBidi" w:cstheme="majorBidi"/>
          <w:sz w:val="24"/>
          <w:szCs w:val="24"/>
        </w:rPr>
        <w:t xml:space="preserve">significantly </w:t>
      </w:r>
      <w:r w:rsidR="00FC178F" w:rsidRPr="009408E1">
        <w:rPr>
          <w:rFonts w:asciiTheme="majorBidi" w:hAnsiTheme="majorBidi" w:cstheme="majorBidi"/>
          <w:sz w:val="24"/>
          <w:szCs w:val="24"/>
        </w:rPr>
        <w:t>higher (</w:t>
      </w:r>
      <w:r w:rsidR="00FC178F" w:rsidRPr="00782349">
        <w:rPr>
          <w:rFonts w:asciiTheme="majorBidi" w:hAnsiTheme="majorBidi" w:cstheme="majorBidi"/>
          <w:sz w:val="24"/>
          <w:szCs w:val="24"/>
        </w:rPr>
        <w:t xml:space="preserve">61,586.98) </w:t>
      </w:r>
      <w:r w:rsidR="00FC178F" w:rsidRPr="009408E1">
        <w:rPr>
          <w:rFonts w:asciiTheme="majorBidi" w:hAnsiTheme="majorBidi" w:cstheme="majorBidi" w:hint="cs"/>
          <w:sz w:val="24"/>
          <w:szCs w:val="24"/>
        </w:rPr>
        <w:t>than</w:t>
      </w:r>
      <w:r w:rsidRPr="009408E1">
        <w:rPr>
          <w:rFonts w:asciiTheme="majorBidi" w:hAnsiTheme="majorBidi" w:cstheme="majorBidi"/>
          <w:sz w:val="24"/>
          <w:szCs w:val="24"/>
        </w:rPr>
        <w:t xml:space="preserve"> the number of tests in countries with few </w:t>
      </w:r>
      <w:r w:rsidR="002D59F4" w:rsidRPr="009408E1">
        <w:rPr>
          <w:rFonts w:asciiTheme="majorBidi" w:hAnsiTheme="majorBidi" w:cstheme="majorBidi"/>
          <w:sz w:val="24"/>
          <w:szCs w:val="24"/>
        </w:rPr>
        <w:t xml:space="preserve">infected </w:t>
      </w:r>
      <w:r w:rsidR="002D59F4" w:rsidRPr="009408E1">
        <w:rPr>
          <w:rFonts w:asciiTheme="majorBidi" w:hAnsiTheme="majorBidi" w:cstheme="majorBidi" w:hint="cs"/>
          <w:sz w:val="24"/>
          <w:szCs w:val="24"/>
          <w:rtl/>
        </w:rPr>
        <w:t>(</w:t>
      </w:r>
      <w:r w:rsidRPr="009408E1">
        <w:rPr>
          <w:rFonts w:asciiTheme="majorBidi" w:hAnsiTheme="majorBidi" w:cstheme="majorBidi" w:hint="cs"/>
          <w:sz w:val="24"/>
          <w:szCs w:val="24"/>
          <w:rtl/>
        </w:rPr>
        <w:t>47176.38)</w:t>
      </w:r>
      <w:r w:rsidRPr="009408E1">
        <w:rPr>
          <w:rFonts w:asciiTheme="majorBidi" w:hAnsiTheme="majorBidi" w:cstheme="majorBidi"/>
          <w:sz w:val="24"/>
          <w:szCs w:val="24"/>
        </w:rPr>
        <w:t xml:space="preserve">. The countries with the highest number of tests were Israel </w:t>
      </w:r>
      <w:r w:rsidRPr="009408E1">
        <w:rPr>
          <w:rFonts w:asciiTheme="majorBidi" w:hAnsiTheme="majorBidi" w:cstheme="majorBidi" w:hint="cs"/>
          <w:sz w:val="24"/>
          <w:szCs w:val="24"/>
          <w:rtl/>
        </w:rPr>
        <w:t>(115648.56)</w:t>
      </w:r>
      <w:r w:rsidRPr="009408E1">
        <w:rPr>
          <w:rFonts w:asciiTheme="majorBidi" w:hAnsiTheme="majorBidi" w:cstheme="majorBidi"/>
          <w:sz w:val="24"/>
          <w:szCs w:val="24"/>
        </w:rPr>
        <w:t xml:space="preserve">, and </w:t>
      </w:r>
      <w:r w:rsidR="0066762B" w:rsidRPr="009408E1">
        <w:rPr>
          <w:rFonts w:asciiTheme="majorBidi" w:hAnsiTheme="majorBidi" w:cstheme="majorBidi"/>
          <w:sz w:val="24"/>
          <w:szCs w:val="24"/>
        </w:rPr>
        <w:t>U.S.</w:t>
      </w:r>
      <w:r w:rsidRPr="009408E1">
        <w:rPr>
          <w:rFonts w:asciiTheme="majorBidi" w:hAnsiTheme="majorBidi" w:cstheme="majorBidi"/>
          <w:sz w:val="24"/>
          <w:szCs w:val="24"/>
        </w:rPr>
        <w:t xml:space="preserve"> </w:t>
      </w:r>
      <w:r w:rsidRPr="009408E1">
        <w:rPr>
          <w:rFonts w:asciiTheme="majorBidi" w:hAnsiTheme="majorBidi" w:cstheme="majorBidi" w:hint="cs"/>
          <w:sz w:val="24"/>
          <w:szCs w:val="24"/>
          <w:rtl/>
        </w:rPr>
        <w:t>(97578.04)</w:t>
      </w:r>
      <w:r w:rsidRPr="009408E1">
        <w:rPr>
          <w:rFonts w:asciiTheme="majorBidi" w:hAnsiTheme="majorBidi" w:cstheme="majorBidi"/>
          <w:sz w:val="24"/>
          <w:szCs w:val="24"/>
        </w:rPr>
        <w:t xml:space="preserve">, </w:t>
      </w:r>
      <w:r w:rsidR="00D51A40" w:rsidRPr="009408E1">
        <w:rPr>
          <w:rFonts w:asciiTheme="majorBidi" w:hAnsiTheme="majorBidi" w:cstheme="majorBidi"/>
          <w:sz w:val="24"/>
          <w:szCs w:val="24"/>
        </w:rPr>
        <w:t>while</w:t>
      </w:r>
      <w:r w:rsidRPr="009408E1">
        <w:rPr>
          <w:rFonts w:asciiTheme="majorBidi" w:hAnsiTheme="majorBidi" w:cstheme="majorBidi"/>
          <w:sz w:val="24"/>
          <w:szCs w:val="24"/>
        </w:rPr>
        <w:t xml:space="preserve"> the countries with the lowest number of tests were </w:t>
      </w:r>
      <w:r w:rsidR="002D59F4" w:rsidRPr="009408E1">
        <w:rPr>
          <w:rFonts w:asciiTheme="majorBidi" w:hAnsiTheme="majorBidi" w:cstheme="majorBidi"/>
          <w:sz w:val="24"/>
          <w:szCs w:val="24"/>
        </w:rPr>
        <w:t xml:space="preserve">Taiwan </w:t>
      </w:r>
      <w:r w:rsidR="002D59F4" w:rsidRPr="009408E1">
        <w:rPr>
          <w:rFonts w:asciiTheme="majorBidi" w:hAnsiTheme="majorBidi" w:cstheme="majorBidi" w:hint="cs"/>
          <w:sz w:val="24"/>
          <w:szCs w:val="24"/>
          <w:rtl/>
        </w:rPr>
        <w:t>(</w:t>
      </w:r>
      <w:r w:rsidRPr="009408E1">
        <w:rPr>
          <w:rFonts w:asciiTheme="majorBidi" w:hAnsiTheme="majorBidi" w:cstheme="majorBidi" w:hint="cs"/>
          <w:sz w:val="24"/>
          <w:szCs w:val="24"/>
          <w:rtl/>
        </w:rPr>
        <w:t>3228.05)</w:t>
      </w:r>
      <w:r w:rsidRPr="009408E1">
        <w:rPr>
          <w:rFonts w:asciiTheme="majorBidi" w:hAnsiTheme="majorBidi" w:cstheme="majorBidi"/>
          <w:sz w:val="24"/>
          <w:szCs w:val="24"/>
        </w:rPr>
        <w:t xml:space="preserve"> and Brazil </w:t>
      </w:r>
      <w:r w:rsidRPr="009408E1">
        <w:rPr>
          <w:rFonts w:asciiTheme="majorBidi" w:hAnsiTheme="majorBidi" w:cstheme="majorBidi" w:hint="cs"/>
          <w:sz w:val="24"/>
          <w:szCs w:val="24"/>
          <w:rtl/>
        </w:rPr>
        <w:t>(6956.51)</w:t>
      </w:r>
      <w:r w:rsidRPr="009408E1">
        <w:rPr>
          <w:rFonts w:asciiTheme="majorBidi" w:hAnsiTheme="majorBidi" w:cstheme="majorBidi"/>
          <w:sz w:val="24"/>
          <w:szCs w:val="24"/>
        </w:rPr>
        <w:t>.</w:t>
      </w:r>
    </w:p>
    <w:p w14:paraId="206DC797" w14:textId="1EA57D53" w:rsidR="00FE197A" w:rsidRPr="009408E1" w:rsidRDefault="00FE197A" w:rsidP="00FE197A">
      <w:pPr>
        <w:spacing w:line="360" w:lineRule="auto"/>
        <w:jc w:val="both"/>
        <w:rPr>
          <w:rFonts w:asciiTheme="majorBidi" w:hAnsiTheme="majorBidi" w:cstheme="majorBidi"/>
          <w:sz w:val="24"/>
          <w:szCs w:val="24"/>
          <w:rtl/>
        </w:rPr>
      </w:pPr>
    </w:p>
    <w:p w14:paraId="15AED646"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4"/>
          <w:szCs w:val="24"/>
        </w:rPr>
        <w:drawing>
          <wp:anchor distT="0" distB="0" distL="114300" distR="114300" simplePos="0" relativeHeight="251662336" behindDoc="0" locked="0" layoutInCell="1" allowOverlap="1" wp14:anchorId="4AD11A44" wp14:editId="52E971E7">
            <wp:simplePos x="0" y="0"/>
            <wp:positionH relativeFrom="column">
              <wp:posOffset>2771775</wp:posOffset>
            </wp:positionH>
            <wp:positionV relativeFrom="paragraph">
              <wp:posOffset>9525</wp:posOffset>
            </wp:positionV>
            <wp:extent cx="2653200" cy="1857600"/>
            <wp:effectExtent l="0" t="0" r="0" b="9525"/>
            <wp:wrapNone/>
            <wp:docPr id="7" name="תמונה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r w:rsidRPr="009408E1">
        <w:rPr>
          <w:rFonts w:asciiTheme="majorBidi" w:hAnsiTheme="majorBidi" w:cstheme="majorBidi"/>
          <w:noProof/>
          <w:sz w:val="24"/>
          <w:szCs w:val="24"/>
        </w:rPr>
        <w:drawing>
          <wp:anchor distT="0" distB="0" distL="114300" distR="114300" simplePos="0" relativeHeight="251661312" behindDoc="0" locked="0" layoutInCell="1" allowOverlap="1" wp14:anchorId="60C38488" wp14:editId="47C03889">
            <wp:simplePos x="0" y="0"/>
            <wp:positionH relativeFrom="margin">
              <wp:posOffset>-1119</wp:posOffset>
            </wp:positionH>
            <wp:positionV relativeFrom="paragraph">
              <wp:posOffset>11430</wp:posOffset>
            </wp:positionV>
            <wp:extent cx="2653030" cy="1857375"/>
            <wp:effectExtent l="0" t="0" r="0" b="9525"/>
            <wp:wrapNone/>
            <wp:docPr id="6" name="תמונה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14:sizeRelH relativeFrom="page">
              <wp14:pctWidth>0</wp14:pctWidth>
            </wp14:sizeRelH>
            <wp14:sizeRelV relativeFrom="page">
              <wp14:pctHeight>0</wp14:pctHeight>
            </wp14:sizeRelV>
          </wp:anchor>
        </w:drawing>
      </w:r>
    </w:p>
    <w:p w14:paraId="6F5F0096" w14:textId="77777777" w:rsidR="00FE197A" w:rsidRPr="009408E1" w:rsidRDefault="00FE197A" w:rsidP="00FE197A">
      <w:pPr>
        <w:spacing w:line="360" w:lineRule="auto"/>
        <w:jc w:val="both"/>
        <w:rPr>
          <w:rFonts w:asciiTheme="majorBidi" w:hAnsiTheme="majorBidi" w:cstheme="majorBidi"/>
          <w:sz w:val="24"/>
          <w:szCs w:val="24"/>
          <w:rtl/>
        </w:rPr>
      </w:pPr>
    </w:p>
    <w:p w14:paraId="2AA66D6F" w14:textId="77777777" w:rsidR="00FE197A" w:rsidRPr="009408E1" w:rsidRDefault="00FE197A" w:rsidP="00FE197A">
      <w:pPr>
        <w:spacing w:line="360" w:lineRule="auto"/>
        <w:jc w:val="both"/>
        <w:rPr>
          <w:rFonts w:asciiTheme="majorBidi" w:hAnsiTheme="majorBidi" w:cstheme="majorBidi"/>
          <w:sz w:val="24"/>
          <w:szCs w:val="24"/>
          <w:rtl/>
        </w:rPr>
      </w:pPr>
    </w:p>
    <w:p w14:paraId="4DC10760" w14:textId="77777777" w:rsidR="00FE197A" w:rsidRPr="009408E1" w:rsidRDefault="00FE197A" w:rsidP="00FE197A">
      <w:pPr>
        <w:spacing w:line="360" w:lineRule="auto"/>
        <w:jc w:val="both"/>
        <w:rPr>
          <w:rFonts w:asciiTheme="majorBidi" w:hAnsiTheme="majorBidi" w:cstheme="majorBidi"/>
          <w:sz w:val="24"/>
          <w:szCs w:val="24"/>
          <w:rtl/>
        </w:rPr>
      </w:pPr>
    </w:p>
    <w:p w14:paraId="0144D5BB" w14:textId="77777777" w:rsidR="00FE197A" w:rsidRPr="009408E1" w:rsidRDefault="00FE197A" w:rsidP="00FE197A">
      <w:pPr>
        <w:spacing w:line="360" w:lineRule="auto"/>
        <w:jc w:val="both"/>
        <w:rPr>
          <w:rFonts w:asciiTheme="majorBidi" w:hAnsiTheme="majorBidi" w:cstheme="majorBidi"/>
          <w:sz w:val="24"/>
          <w:szCs w:val="24"/>
          <w:rtl/>
        </w:rPr>
      </w:pPr>
    </w:p>
    <w:p w14:paraId="48C810F8" w14:textId="77777777" w:rsidR="00FE197A" w:rsidRPr="009408E1" w:rsidRDefault="00FE197A" w:rsidP="00FE197A">
      <w:pPr>
        <w:bidi w:val="0"/>
        <w:spacing w:line="360" w:lineRule="auto"/>
        <w:jc w:val="both"/>
        <w:rPr>
          <w:rFonts w:asciiTheme="majorBidi" w:hAnsiTheme="majorBidi" w:cstheme="majorBidi"/>
          <w:sz w:val="20"/>
          <w:szCs w:val="20"/>
        </w:rPr>
      </w:pPr>
      <w:r w:rsidRPr="009408E1">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3445C586" wp14:editId="73B772C7">
                <wp:simplePos x="0" y="0"/>
                <wp:positionH relativeFrom="column">
                  <wp:posOffset>2781300</wp:posOffset>
                </wp:positionH>
                <wp:positionV relativeFrom="paragraph">
                  <wp:posOffset>139700</wp:posOffset>
                </wp:positionV>
                <wp:extent cx="2623185" cy="485775"/>
                <wp:effectExtent l="0" t="0" r="5715" b="9525"/>
                <wp:wrapNone/>
                <wp:docPr id="4" name="תיבת טקסט 4"/>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2E0738C8" w14:textId="0C7F68A5"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HPI index according to the test time </w:t>
                            </w:r>
                          </w:p>
                          <w:p w14:paraId="661A1105"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5C586" id="_x0000_t202" coordsize="21600,21600" o:spt="202" path="m,l,21600r21600,l21600,xe">
                <v:stroke joinstyle="miter"/>
                <v:path gradientshapeok="t" o:connecttype="rect"/>
              </v:shapetype>
              <v:shape id="תיבת טקסט 4" o:spid="_x0000_s1026" type="#_x0000_t202" style="position:absolute;left:0;text-align:left;margin-left:219pt;margin-top:11pt;width:206.5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" fillcolor="white [3201]" stroked="f" strokeweight=".5pt">
                <v:textbox>
                  <w:txbxContent>
                    <w:p w14:paraId="2E0738C8" w14:textId="0C7F68A5"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HPI index according to the test time </w:t>
                      </w:r>
                    </w:p>
                    <w:p w14:paraId="661A1105" w14:textId="77777777" w:rsidR="000920A8" w:rsidRDefault="000920A8" w:rsidP="00FE197A">
                      <w:pPr>
                        <w:bidi w:val="0"/>
                      </w:pPr>
                    </w:p>
                  </w:txbxContent>
                </v:textbox>
              </v:shape>
            </w:pict>
          </mc:Fallback>
        </mc:AlternateContent>
      </w:r>
      <w:r w:rsidRPr="009408E1">
        <w:rPr>
          <w:rFonts w:asciiTheme="majorBidi" w:hAnsiTheme="majorBidi" w:cstheme="majorBidi"/>
          <w:noProof/>
          <w:sz w:val="20"/>
          <w:szCs w:val="20"/>
        </w:rPr>
        <mc:AlternateContent>
          <mc:Choice Requires="wps">
            <w:drawing>
              <wp:anchor distT="0" distB="0" distL="114300" distR="114300" simplePos="0" relativeHeight="251659264" behindDoc="0" locked="0" layoutInCell="1" allowOverlap="1" wp14:anchorId="5FBB38F9" wp14:editId="2C858BE3">
                <wp:simplePos x="0" y="0"/>
                <wp:positionH relativeFrom="column">
                  <wp:posOffset>28575</wp:posOffset>
                </wp:positionH>
                <wp:positionV relativeFrom="paragraph">
                  <wp:posOffset>130175</wp:posOffset>
                </wp:positionV>
                <wp:extent cx="2623185" cy="485775"/>
                <wp:effectExtent l="0" t="0" r="5715" b="9525"/>
                <wp:wrapNone/>
                <wp:docPr id="3" name="תיבת טקסט 3"/>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0BFC0AC4" w14:textId="131B0D0E"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DPI index according to the test time </w:t>
                            </w:r>
                          </w:p>
                          <w:p w14:paraId="5F35C323"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B38F9" id="תיבת טקסט 3" o:spid="_x0000_s1027" type="#_x0000_t202" style="position:absolute;left:0;text-align:left;margin-left:2.25pt;margin-top:10.25pt;width:206.5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" fillcolor="white [3201]" stroked="f" strokeweight=".5pt">
                <v:textbox>
                  <w:txbxContent>
                    <w:p w14:paraId="0BFC0AC4" w14:textId="131B0D0E"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DPI index according to the test time </w:t>
                      </w:r>
                    </w:p>
                    <w:p w14:paraId="5F35C323" w14:textId="77777777" w:rsidR="000920A8" w:rsidRDefault="000920A8" w:rsidP="00FE197A">
                      <w:pPr>
                        <w:bidi w:val="0"/>
                      </w:pPr>
                    </w:p>
                  </w:txbxContent>
                </v:textbox>
              </v:shape>
            </w:pict>
          </mc:Fallback>
        </mc:AlternateContent>
      </w:r>
    </w:p>
    <w:p w14:paraId="3E3FD01D" w14:textId="77777777" w:rsidR="00FE197A" w:rsidRPr="009408E1" w:rsidRDefault="00FE197A" w:rsidP="00FE197A">
      <w:pPr>
        <w:bidi w:val="0"/>
        <w:spacing w:line="360" w:lineRule="auto"/>
        <w:jc w:val="both"/>
        <w:rPr>
          <w:rFonts w:asciiTheme="majorBidi" w:hAnsiTheme="majorBidi" w:cstheme="majorBidi"/>
          <w:sz w:val="20"/>
          <w:szCs w:val="20"/>
        </w:rPr>
      </w:pPr>
    </w:p>
    <w:p w14:paraId="311FBB8F" w14:textId="77777777" w:rsidR="00FE197A" w:rsidRPr="009408E1" w:rsidRDefault="00FE197A" w:rsidP="00FE197A">
      <w:pPr>
        <w:bidi w:val="0"/>
        <w:spacing w:line="360" w:lineRule="auto"/>
        <w:jc w:val="both"/>
        <w:rPr>
          <w:rFonts w:asciiTheme="majorBidi" w:hAnsiTheme="majorBidi" w:cstheme="majorBidi"/>
          <w:sz w:val="20"/>
          <w:szCs w:val="20"/>
        </w:rPr>
      </w:pPr>
      <w:r w:rsidRPr="009408E1">
        <w:rPr>
          <w:rFonts w:asciiTheme="majorBidi" w:hAnsiTheme="majorBidi" w:cstheme="majorBidi"/>
          <w:noProof/>
          <w:sz w:val="24"/>
          <w:szCs w:val="24"/>
        </w:rPr>
        <w:drawing>
          <wp:anchor distT="0" distB="0" distL="114300" distR="114300" simplePos="0" relativeHeight="251663360" behindDoc="0" locked="0" layoutInCell="1" allowOverlap="1" wp14:anchorId="1A545EBB" wp14:editId="31C2E88D">
            <wp:simplePos x="0" y="0"/>
            <wp:positionH relativeFrom="margin">
              <wp:align>left</wp:align>
            </wp:positionH>
            <wp:positionV relativeFrom="paragraph">
              <wp:posOffset>12700</wp:posOffset>
            </wp:positionV>
            <wp:extent cx="2653200" cy="1857600"/>
            <wp:effectExtent l="0" t="0" r="0" b="9525"/>
            <wp:wrapNone/>
            <wp:docPr id="8"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p>
    <w:p w14:paraId="296B1A51" w14:textId="77777777" w:rsidR="00FE197A" w:rsidRPr="009408E1" w:rsidRDefault="00FE197A" w:rsidP="00FE197A">
      <w:pPr>
        <w:bidi w:val="0"/>
        <w:spacing w:line="360" w:lineRule="auto"/>
        <w:jc w:val="both"/>
        <w:rPr>
          <w:rFonts w:asciiTheme="majorBidi" w:hAnsiTheme="majorBidi" w:cstheme="majorBidi"/>
          <w:sz w:val="20"/>
          <w:szCs w:val="20"/>
        </w:rPr>
      </w:pPr>
    </w:p>
    <w:p w14:paraId="0CDD6634" w14:textId="77777777" w:rsidR="00FE197A" w:rsidRPr="009408E1" w:rsidRDefault="00FE197A" w:rsidP="00FE197A">
      <w:pPr>
        <w:spacing w:line="360" w:lineRule="auto"/>
        <w:jc w:val="both"/>
        <w:rPr>
          <w:rFonts w:asciiTheme="majorBidi" w:hAnsiTheme="majorBidi" w:cstheme="majorBidi"/>
          <w:sz w:val="24"/>
          <w:szCs w:val="24"/>
          <w:rtl/>
        </w:rPr>
      </w:pPr>
    </w:p>
    <w:p w14:paraId="24A68506" w14:textId="77777777" w:rsidR="00FE197A" w:rsidRPr="009408E1" w:rsidRDefault="00FE197A" w:rsidP="00FE197A">
      <w:pPr>
        <w:spacing w:line="360" w:lineRule="auto"/>
        <w:jc w:val="both"/>
        <w:rPr>
          <w:rFonts w:asciiTheme="majorBidi" w:hAnsiTheme="majorBidi" w:cstheme="majorBidi"/>
          <w:sz w:val="24"/>
          <w:szCs w:val="24"/>
          <w:rtl/>
        </w:rPr>
      </w:pPr>
    </w:p>
    <w:p w14:paraId="234A107F" w14:textId="77777777" w:rsidR="00FE197A" w:rsidRPr="009408E1" w:rsidRDefault="00FE197A" w:rsidP="00FE197A">
      <w:pPr>
        <w:spacing w:line="360" w:lineRule="auto"/>
        <w:jc w:val="both"/>
        <w:rPr>
          <w:rFonts w:asciiTheme="majorBidi" w:hAnsiTheme="majorBidi" w:cstheme="majorBidi"/>
          <w:sz w:val="24"/>
          <w:szCs w:val="24"/>
          <w:rtl/>
        </w:rPr>
      </w:pPr>
    </w:p>
    <w:p w14:paraId="6B679F64"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0"/>
          <w:szCs w:val="20"/>
        </w:rPr>
        <mc:AlternateContent>
          <mc:Choice Requires="wps">
            <w:drawing>
              <wp:anchor distT="0" distB="0" distL="114300" distR="114300" simplePos="0" relativeHeight="251664384" behindDoc="0" locked="0" layoutInCell="1" allowOverlap="1" wp14:anchorId="1D60410B" wp14:editId="10ABF1FB">
                <wp:simplePos x="0" y="0"/>
                <wp:positionH relativeFrom="margin">
                  <wp:posOffset>0</wp:posOffset>
                </wp:positionH>
                <wp:positionV relativeFrom="paragraph">
                  <wp:posOffset>249555</wp:posOffset>
                </wp:positionV>
                <wp:extent cx="2623185" cy="485775"/>
                <wp:effectExtent l="0" t="0" r="5715" b="9525"/>
                <wp:wrapNone/>
                <wp:docPr id="9" name="תיבת טקסט 9"/>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144BB464" w14:textId="62D693DC"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TPI index according to the test time </w:t>
                            </w:r>
                          </w:p>
                          <w:p w14:paraId="37542A22"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0410B" id="תיבת טקסט 9" o:spid="_x0000_s1028" type="#_x0000_t202" style="position:absolute;left:0;text-align:left;margin-left:0;margin-top:19.65pt;width:206.55pt;height:38.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" fillcolor="white [3201]" stroked="f" strokeweight=".5pt">
                <v:textbox>
                  <w:txbxContent>
                    <w:p w14:paraId="144BB464" w14:textId="62D693DC" w:rsidR="000920A8" w:rsidRPr="006F5E19" w:rsidRDefault="000920A8" w:rsidP="00B47A3F">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TPI index according to the test time </w:t>
                      </w:r>
                    </w:p>
                    <w:p w14:paraId="37542A22" w14:textId="77777777" w:rsidR="000920A8" w:rsidRDefault="000920A8" w:rsidP="00FE197A">
                      <w:pPr>
                        <w:bidi w:val="0"/>
                      </w:pPr>
                    </w:p>
                  </w:txbxContent>
                </v:textbox>
                <w10:wrap anchorx="margin"/>
              </v:shape>
            </w:pict>
          </mc:Fallback>
        </mc:AlternateContent>
      </w:r>
    </w:p>
    <w:p w14:paraId="015AB592" w14:textId="77777777" w:rsidR="00FE197A" w:rsidRPr="009408E1" w:rsidRDefault="00FE197A" w:rsidP="00FE197A">
      <w:pPr>
        <w:spacing w:line="360" w:lineRule="auto"/>
        <w:jc w:val="both"/>
        <w:rPr>
          <w:rFonts w:asciiTheme="majorBidi" w:hAnsiTheme="majorBidi" w:cstheme="majorBidi"/>
          <w:sz w:val="24"/>
          <w:szCs w:val="24"/>
          <w:rtl/>
        </w:rPr>
      </w:pPr>
    </w:p>
    <w:p w14:paraId="0FF4476E" w14:textId="440F78CE" w:rsidR="00FE197A" w:rsidRPr="009408E1" w:rsidRDefault="00FE197A" w:rsidP="00782349">
      <w:pPr>
        <w:bidi w:val="0"/>
        <w:spacing w:line="360" w:lineRule="auto"/>
        <w:jc w:val="both"/>
        <w:rPr>
          <w:rFonts w:asciiTheme="majorBidi" w:hAnsiTheme="majorBidi" w:cstheme="majorBidi"/>
          <w:sz w:val="24"/>
          <w:szCs w:val="24"/>
        </w:rPr>
      </w:pPr>
      <w:r w:rsidRPr="00E93599">
        <w:rPr>
          <w:rFonts w:asciiTheme="majorBidi" w:hAnsiTheme="majorBidi" w:cstheme="majorBidi"/>
          <w:sz w:val="24"/>
          <w:szCs w:val="24"/>
        </w:rPr>
        <w:lastRenderedPageBreak/>
        <w:t xml:space="preserve">Figure 1.1 to 1.3 represent the indexes behavior during the test period for both groups: countries with few </w:t>
      </w:r>
      <w:r w:rsidR="008F27AC" w:rsidRPr="00E93599">
        <w:rPr>
          <w:rFonts w:asciiTheme="majorBidi" w:hAnsiTheme="majorBidi" w:cstheme="majorBidi"/>
          <w:sz w:val="24"/>
          <w:szCs w:val="24"/>
        </w:rPr>
        <w:t>infected</w:t>
      </w:r>
      <w:r w:rsidRPr="00E93599">
        <w:rPr>
          <w:rFonts w:asciiTheme="majorBidi" w:hAnsiTheme="majorBidi" w:cstheme="majorBidi"/>
          <w:sz w:val="24"/>
          <w:szCs w:val="24"/>
        </w:rPr>
        <w:t xml:space="preserve"> (continues line) and countries with many </w:t>
      </w:r>
      <w:r w:rsidR="008F27AC" w:rsidRPr="00E93599">
        <w:rPr>
          <w:rFonts w:asciiTheme="majorBidi" w:hAnsiTheme="majorBidi" w:cstheme="majorBidi"/>
          <w:sz w:val="24"/>
          <w:szCs w:val="24"/>
        </w:rPr>
        <w:t>infected</w:t>
      </w:r>
      <w:r w:rsidRPr="00E93599">
        <w:rPr>
          <w:rFonts w:asciiTheme="majorBidi" w:hAnsiTheme="majorBidi" w:cstheme="majorBidi"/>
          <w:sz w:val="24"/>
          <w:szCs w:val="24"/>
        </w:rPr>
        <w:t xml:space="preserve"> (dotted line). Figure 1.1 represent the </w:t>
      </w:r>
      <w:r w:rsidR="00782349" w:rsidRPr="00E93599">
        <w:rPr>
          <w:rFonts w:asciiTheme="majorBidi" w:hAnsiTheme="majorBidi" w:cstheme="majorBidi"/>
          <w:sz w:val="24"/>
          <w:szCs w:val="24"/>
        </w:rPr>
        <w:t xml:space="preserve">ration between the </w:t>
      </w:r>
      <w:r w:rsidRPr="00E93599">
        <w:rPr>
          <w:rFonts w:asciiTheme="majorBidi" w:hAnsiTheme="majorBidi" w:cstheme="majorBidi"/>
          <w:sz w:val="24"/>
          <w:szCs w:val="24"/>
        </w:rPr>
        <w:t xml:space="preserve">number of dead people to the number of </w:t>
      </w:r>
      <w:r w:rsidR="00D51A40" w:rsidRPr="00E93599">
        <w:rPr>
          <w:rFonts w:asciiTheme="majorBidi" w:hAnsiTheme="majorBidi" w:cstheme="majorBidi"/>
          <w:sz w:val="24"/>
          <w:szCs w:val="24"/>
        </w:rPr>
        <w:t>infected</w:t>
      </w:r>
      <w:r w:rsidRPr="00E93599">
        <w:rPr>
          <w:rFonts w:asciiTheme="majorBidi" w:hAnsiTheme="majorBidi" w:cstheme="majorBidi"/>
          <w:sz w:val="24"/>
          <w:szCs w:val="24"/>
        </w:rPr>
        <w:t xml:space="preserve"> people (DP</w:t>
      </w:r>
      <w:r w:rsidR="00AD1330" w:rsidRPr="00E93599">
        <w:rPr>
          <w:rFonts w:asciiTheme="majorBidi" w:hAnsiTheme="majorBidi" w:cstheme="majorBidi"/>
          <w:sz w:val="24"/>
          <w:szCs w:val="24"/>
        </w:rPr>
        <w:t>I</w:t>
      </w:r>
      <w:r w:rsidRPr="00E93599">
        <w:rPr>
          <w:rFonts w:asciiTheme="majorBidi" w:hAnsiTheme="majorBidi" w:cstheme="majorBidi"/>
          <w:sz w:val="24"/>
          <w:szCs w:val="24"/>
        </w:rPr>
        <w:t xml:space="preserve">), figure 1.2 represent the </w:t>
      </w:r>
      <w:r w:rsidR="00782349" w:rsidRPr="00E93599">
        <w:rPr>
          <w:rFonts w:asciiTheme="majorBidi" w:hAnsiTheme="majorBidi" w:cstheme="majorBidi"/>
          <w:sz w:val="24"/>
          <w:szCs w:val="24"/>
        </w:rPr>
        <w:t xml:space="preserve">ratio between the </w:t>
      </w:r>
      <w:r w:rsidRPr="00E93599">
        <w:rPr>
          <w:rFonts w:asciiTheme="majorBidi" w:hAnsiTheme="majorBidi" w:cstheme="majorBidi"/>
          <w:sz w:val="24"/>
          <w:szCs w:val="24"/>
        </w:rPr>
        <w:t xml:space="preserve">number of healed to the number of </w:t>
      </w:r>
      <w:r w:rsidR="00D51A40" w:rsidRPr="00E93599">
        <w:rPr>
          <w:rFonts w:asciiTheme="majorBidi" w:hAnsiTheme="majorBidi" w:cstheme="majorBidi"/>
          <w:sz w:val="24"/>
          <w:szCs w:val="24"/>
        </w:rPr>
        <w:t xml:space="preserve">infected </w:t>
      </w:r>
      <w:r w:rsidRPr="00E93599">
        <w:rPr>
          <w:rFonts w:asciiTheme="majorBidi" w:hAnsiTheme="majorBidi" w:cstheme="majorBidi"/>
          <w:sz w:val="24"/>
          <w:szCs w:val="24"/>
        </w:rPr>
        <w:t>(HP</w:t>
      </w:r>
      <w:r w:rsidR="00AD1330" w:rsidRPr="00E93599">
        <w:rPr>
          <w:rFonts w:asciiTheme="majorBidi" w:hAnsiTheme="majorBidi" w:cstheme="majorBidi"/>
          <w:sz w:val="24"/>
          <w:szCs w:val="24"/>
        </w:rPr>
        <w:t>I</w:t>
      </w:r>
      <w:r w:rsidRPr="00E93599">
        <w:rPr>
          <w:rFonts w:asciiTheme="majorBidi" w:hAnsiTheme="majorBidi" w:cstheme="majorBidi"/>
          <w:sz w:val="24"/>
          <w:szCs w:val="24"/>
        </w:rPr>
        <w:t xml:space="preserve">) and figure 1.3 represent the </w:t>
      </w:r>
      <w:r w:rsidR="00782349" w:rsidRPr="00E93599">
        <w:rPr>
          <w:rFonts w:asciiTheme="majorBidi" w:hAnsiTheme="majorBidi" w:cstheme="majorBidi"/>
          <w:sz w:val="24"/>
          <w:szCs w:val="24"/>
        </w:rPr>
        <w:t xml:space="preserve">ratio between the </w:t>
      </w:r>
      <w:r w:rsidRPr="00E93599">
        <w:rPr>
          <w:rFonts w:asciiTheme="majorBidi" w:hAnsiTheme="majorBidi" w:cstheme="majorBidi"/>
          <w:sz w:val="24"/>
          <w:szCs w:val="24"/>
        </w:rPr>
        <w:t xml:space="preserve">of tests to the number of </w:t>
      </w:r>
      <w:r w:rsidR="00D51A40" w:rsidRPr="00E93599">
        <w:rPr>
          <w:rFonts w:asciiTheme="majorBidi" w:hAnsiTheme="majorBidi" w:cstheme="majorBidi"/>
          <w:sz w:val="24"/>
          <w:szCs w:val="24"/>
        </w:rPr>
        <w:t xml:space="preserve">infected </w:t>
      </w:r>
      <w:r w:rsidRPr="00E93599">
        <w:rPr>
          <w:rFonts w:asciiTheme="majorBidi" w:hAnsiTheme="majorBidi" w:cstheme="majorBidi"/>
          <w:sz w:val="24"/>
          <w:szCs w:val="24"/>
        </w:rPr>
        <w:t>(TP</w:t>
      </w:r>
      <w:r w:rsidR="00AD1330" w:rsidRPr="00E93599">
        <w:rPr>
          <w:rFonts w:asciiTheme="majorBidi" w:hAnsiTheme="majorBidi" w:cstheme="majorBidi"/>
          <w:sz w:val="24"/>
          <w:szCs w:val="24"/>
        </w:rPr>
        <w:t>I</w:t>
      </w:r>
      <w:r w:rsidRPr="00E93599">
        <w:rPr>
          <w:rFonts w:asciiTheme="majorBidi" w:hAnsiTheme="majorBidi" w:cstheme="majorBidi"/>
          <w:sz w:val="24"/>
          <w:szCs w:val="24"/>
        </w:rPr>
        <w:t>).</w:t>
      </w:r>
    </w:p>
    <w:p w14:paraId="296512F1" w14:textId="3AB4B386" w:rsidR="00FE197A" w:rsidRPr="009408E1" w:rsidRDefault="00FE197A" w:rsidP="00BF763C">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Looking at figure 1.1 the test period can be divided to three phases: initial phase until the middle of March 2020, the </w:t>
      </w:r>
      <w:r w:rsidR="00460797" w:rsidRPr="009408E1">
        <w:rPr>
          <w:rFonts w:asciiTheme="majorBidi" w:hAnsiTheme="majorBidi" w:cstheme="majorBidi"/>
          <w:sz w:val="24"/>
          <w:szCs w:val="24"/>
        </w:rPr>
        <w:t>spread-out</w:t>
      </w:r>
      <w:r w:rsidRPr="009408E1">
        <w:rPr>
          <w:rFonts w:asciiTheme="majorBidi" w:hAnsiTheme="majorBidi" w:cstheme="majorBidi"/>
          <w:sz w:val="24"/>
          <w:szCs w:val="24"/>
        </w:rPr>
        <w:t xml:space="preserve"> phase from the middle of </w:t>
      </w:r>
      <w:r w:rsidR="00D51A40" w:rsidRPr="009408E1">
        <w:rPr>
          <w:rFonts w:asciiTheme="majorBidi" w:hAnsiTheme="majorBidi" w:cstheme="majorBidi"/>
          <w:sz w:val="24"/>
          <w:szCs w:val="24"/>
        </w:rPr>
        <w:t>March</w:t>
      </w:r>
      <w:r w:rsidRPr="009408E1">
        <w:rPr>
          <w:rFonts w:asciiTheme="majorBidi" w:hAnsiTheme="majorBidi" w:cstheme="majorBidi"/>
          <w:sz w:val="24"/>
          <w:szCs w:val="24"/>
        </w:rPr>
        <w:t xml:space="preserve"> until the end of April 2020, and the </w:t>
      </w:r>
      <w:r w:rsidR="00BF763C" w:rsidRPr="009408E1">
        <w:rPr>
          <w:rFonts w:asciiTheme="majorBidi" w:hAnsiTheme="majorBidi" w:cstheme="majorBidi"/>
          <w:sz w:val="24"/>
          <w:szCs w:val="24"/>
        </w:rPr>
        <w:t>containing</w:t>
      </w:r>
      <w:r w:rsidR="007A4445" w:rsidRPr="009408E1">
        <w:rPr>
          <w:rFonts w:asciiTheme="majorBidi" w:hAnsiTheme="majorBidi" w:cstheme="majorBidi"/>
          <w:sz w:val="24"/>
          <w:szCs w:val="24"/>
        </w:rPr>
        <w:t xml:space="preserve"> </w:t>
      </w:r>
      <w:r w:rsidRPr="009408E1">
        <w:rPr>
          <w:rFonts w:asciiTheme="majorBidi" w:hAnsiTheme="majorBidi" w:cstheme="majorBidi"/>
          <w:sz w:val="24"/>
          <w:szCs w:val="24"/>
        </w:rPr>
        <w:t>phase from the beginning of May 2020 to the end of June.</w:t>
      </w:r>
    </w:p>
    <w:p w14:paraId="4A3C5D35" w14:textId="2DF74BDA" w:rsidR="00FE197A" w:rsidRPr="009408E1" w:rsidRDefault="00FE197A" w:rsidP="00AD1330">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During the initial phase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was low for both groups, although for the group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is much higher. During this phase, in January, the first massive wave of dead people </w:t>
      </w:r>
      <w:r w:rsidR="00782349">
        <w:rPr>
          <w:rFonts w:asciiTheme="majorBidi" w:hAnsiTheme="majorBidi" w:cstheme="majorBidi"/>
          <w:sz w:val="24"/>
          <w:szCs w:val="24"/>
        </w:rPr>
        <w:t xml:space="preserve">occurred </w:t>
      </w:r>
      <w:r w:rsidRPr="009408E1">
        <w:rPr>
          <w:rFonts w:asciiTheme="majorBidi" w:hAnsiTheme="majorBidi" w:cstheme="majorBidi"/>
          <w:sz w:val="24"/>
          <w:szCs w:val="24"/>
        </w:rPr>
        <w:t xml:space="preserve">in the </w:t>
      </w:r>
      <w:r w:rsidR="008F27AC" w:rsidRPr="009408E1">
        <w:rPr>
          <w:rFonts w:asciiTheme="majorBidi" w:hAnsiTheme="majorBidi" w:cstheme="majorBidi"/>
          <w:sz w:val="24"/>
          <w:szCs w:val="24"/>
        </w:rPr>
        <w:t xml:space="preserve">Asian </w:t>
      </w:r>
      <w:r w:rsidRPr="009408E1">
        <w:rPr>
          <w:rFonts w:asciiTheme="majorBidi" w:hAnsiTheme="majorBidi" w:cstheme="majorBidi"/>
          <w:sz w:val="24"/>
          <w:szCs w:val="24"/>
        </w:rPr>
        <w:t xml:space="preserve">countries with many </w:t>
      </w:r>
      <w:r w:rsidR="00D51A40" w:rsidRPr="009408E1">
        <w:rPr>
          <w:rFonts w:asciiTheme="majorBidi" w:hAnsiTheme="majorBidi" w:cstheme="majorBidi"/>
          <w:sz w:val="24"/>
          <w:szCs w:val="24"/>
        </w:rPr>
        <w:t xml:space="preserve">infected. </w:t>
      </w:r>
      <w:r w:rsidRPr="009408E1">
        <w:rPr>
          <w:rFonts w:asciiTheme="majorBidi" w:hAnsiTheme="majorBidi" w:cstheme="majorBidi"/>
          <w:sz w:val="24"/>
          <w:szCs w:val="24"/>
        </w:rPr>
        <w:t>This wave declined and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declined until the middle of March. During the </w:t>
      </w:r>
      <w:r w:rsidR="002D59F4" w:rsidRPr="009408E1">
        <w:rPr>
          <w:rFonts w:asciiTheme="majorBidi" w:hAnsiTheme="majorBidi" w:cstheme="majorBidi"/>
          <w:sz w:val="24"/>
          <w:szCs w:val="24"/>
        </w:rPr>
        <w:t>spread-out</w:t>
      </w:r>
      <w:r w:rsidRPr="009408E1">
        <w:rPr>
          <w:rFonts w:asciiTheme="majorBidi" w:hAnsiTheme="majorBidi" w:cstheme="majorBidi"/>
          <w:sz w:val="24"/>
          <w:szCs w:val="24"/>
        </w:rPr>
        <w:t xml:space="preserve"> </w:t>
      </w:r>
      <w:r w:rsidR="00D82BE9" w:rsidRPr="009408E1">
        <w:rPr>
          <w:rFonts w:asciiTheme="majorBidi" w:hAnsiTheme="majorBidi" w:cstheme="majorBidi"/>
          <w:sz w:val="24"/>
          <w:szCs w:val="24"/>
        </w:rPr>
        <w:t>phase,</w:t>
      </w:r>
      <w:r w:rsidRPr="009408E1">
        <w:rPr>
          <w:rFonts w:asciiTheme="majorBidi" w:hAnsiTheme="majorBidi" w:cstheme="majorBidi"/>
          <w:sz w:val="24"/>
          <w:szCs w:val="24"/>
        </w:rPr>
        <w:t xml:space="preserve"> a gap in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between the groups is created. While in the group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there is an exponential increase in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 the </w:t>
      </w:r>
      <w:r w:rsidR="002D59F4" w:rsidRPr="009408E1">
        <w:rPr>
          <w:rFonts w:asciiTheme="majorBidi" w:hAnsiTheme="majorBidi" w:cstheme="majorBidi"/>
          <w:sz w:val="24"/>
          <w:szCs w:val="24"/>
        </w:rPr>
        <w:t>g</w:t>
      </w:r>
      <w:r w:rsidRPr="009408E1">
        <w:rPr>
          <w:rFonts w:asciiTheme="majorBidi" w:hAnsiTheme="majorBidi" w:cstheme="majorBidi"/>
          <w:sz w:val="24"/>
          <w:szCs w:val="24"/>
        </w:rPr>
        <w:t xml:space="preserve">roup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 increase is moderate.  During the </w:t>
      </w:r>
      <w:r w:rsidR="00BF763C" w:rsidRPr="009408E1">
        <w:rPr>
          <w:rFonts w:asciiTheme="majorBidi" w:hAnsiTheme="majorBidi" w:cstheme="majorBidi"/>
          <w:sz w:val="24"/>
          <w:szCs w:val="24"/>
        </w:rPr>
        <w:t>containing</w:t>
      </w:r>
      <w:r w:rsidR="00B10E0B" w:rsidRPr="009408E1">
        <w:rPr>
          <w:rFonts w:asciiTheme="majorBidi" w:hAnsiTheme="majorBidi" w:cstheme="majorBidi"/>
          <w:sz w:val="24"/>
          <w:szCs w:val="24"/>
        </w:rPr>
        <w:t xml:space="preserve"> </w:t>
      </w:r>
      <w:r w:rsidR="00782349" w:rsidRPr="009408E1">
        <w:rPr>
          <w:rFonts w:asciiTheme="majorBidi" w:hAnsiTheme="majorBidi" w:cstheme="majorBidi"/>
          <w:sz w:val="24"/>
          <w:szCs w:val="24"/>
        </w:rPr>
        <w:t>phase,</w:t>
      </w:r>
      <w:r w:rsidRPr="009408E1">
        <w:rPr>
          <w:rFonts w:asciiTheme="majorBidi" w:hAnsiTheme="majorBidi" w:cstheme="majorBidi"/>
          <w:sz w:val="24"/>
          <w:szCs w:val="24"/>
        </w:rPr>
        <w:t xml:space="preserve"> the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 both groups decline. This is probably because of the limitation on the citizens that the countries used.</w:t>
      </w:r>
    </w:p>
    <w:p w14:paraId="443D04F6" w14:textId="26A74FF5" w:rsidR="00FE197A" w:rsidRPr="009408E1" w:rsidRDefault="00FE197A" w:rsidP="00AD1330">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Analyzing figure 1.2 it is clear that during the initial phase there is no difference between the groups. The HP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increase sharply until the middle of February and then declines</w:t>
      </w:r>
      <w:r w:rsidR="00B10E0B" w:rsidRPr="009408E1">
        <w:rPr>
          <w:rFonts w:asciiTheme="majorBidi" w:hAnsiTheme="majorBidi" w:cstheme="majorBidi"/>
          <w:sz w:val="24"/>
          <w:szCs w:val="24"/>
        </w:rPr>
        <w:t xml:space="preserve"> </w:t>
      </w:r>
      <w:r w:rsidR="00D82BE9" w:rsidRPr="009408E1">
        <w:rPr>
          <w:rFonts w:asciiTheme="majorBidi" w:hAnsiTheme="majorBidi" w:cstheme="majorBidi"/>
          <w:sz w:val="24"/>
          <w:szCs w:val="24"/>
        </w:rPr>
        <w:t xml:space="preserve">(this </w:t>
      </w:r>
      <w:r w:rsidR="00B10E0B" w:rsidRPr="009408E1">
        <w:rPr>
          <w:rFonts w:asciiTheme="majorBidi" w:hAnsiTheme="majorBidi" w:cstheme="majorBidi"/>
          <w:sz w:val="24"/>
          <w:szCs w:val="24"/>
        </w:rPr>
        <w:t xml:space="preserve">effected </w:t>
      </w:r>
      <w:r w:rsidR="00D82BE9" w:rsidRPr="009408E1">
        <w:rPr>
          <w:rFonts w:asciiTheme="majorBidi" w:hAnsiTheme="majorBidi" w:cstheme="majorBidi"/>
          <w:sz w:val="24"/>
          <w:szCs w:val="24"/>
        </w:rPr>
        <w:t>only</w:t>
      </w:r>
      <w:r w:rsidR="00B10E0B" w:rsidRPr="009408E1">
        <w:rPr>
          <w:rFonts w:asciiTheme="majorBidi" w:hAnsiTheme="majorBidi" w:cstheme="majorBidi"/>
          <w:sz w:val="24"/>
          <w:szCs w:val="24"/>
        </w:rPr>
        <w:t xml:space="preserve"> Asian countries</w:t>
      </w:r>
      <w:r w:rsidR="00D82BE9" w:rsidRPr="009408E1">
        <w:rPr>
          <w:rFonts w:asciiTheme="majorBidi" w:hAnsiTheme="majorBidi" w:cstheme="majorBidi"/>
          <w:sz w:val="24"/>
          <w:szCs w:val="24"/>
        </w:rPr>
        <w:t>)</w:t>
      </w:r>
      <w:r w:rsidRPr="009408E1">
        <w:rPr>
          <w:rFonts w:asciiTheme="majorBidi" w:hAnsiTheme="majorBidi" w:cstheme="majorBidi"/>
          <w:sz w:val="24"/>
          <w:szCs w:val="24"/>
        </w:rPr>
        <w:t xml:space="preserve">. In the two phases afterwards, the spread out and </w:t>
      </w:r>
      <w:r w:rsidR="00BF763C" w:rsidRPr="009408E1">
        <w:rPr>
          <w:rFonts w:asciiTheme="majorBidi" w:hAnsiTheme="majorBidi" w:cstheme="majorBidi"/>
          <w:sz w:val="24"/>
          <w:szCs w:val="24"/>
        </w:rPr>
        <w:t>containing</w:t>
      </w:r>
      <w:r w:rsidRPr="009408E1">
        <w:rPr>
          <w:rFonts w:asciiTheme="majorBidi" w:hAnsiTheme="majorBidi" w:cstheme="majorBidi"/>
          <w:sz w:val="24"/>
          <w:szCs w:val="24"/>
        </w:rPr>
        <w:t>, there is a sharp increase in the HP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 the group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t>
      </w:r>
      <w:r w:rsidR="00D82BE9" w:rsidRPr="009408E1">
        <w:rPr>
          <w:rFonts w:asciiTheme="majorBidi" w:hAnsiTheme="majorBidi" w:cstheme="majorBidi"/>
          <w:sz w:val="24"/>
          <w:szCs w:val="24"/>
        </w:rPr>
        <w:t xml:space="preserve">and a </w:t>
      </w:r>
      <w:r w:rsidRPr="009408E1">
        <w:rPr>
          <w:rFonts w:asciiTheme="majorBidi" w:hAnsiTheme="majorBidi" w:cstheme="majorBidi"/>
          <w:sz w:val="24"/>
          <w:szCs w:val="24"/>
        </w:rPr>
        <w:t xml:space="preserve">moderated increase on the group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 possible explanation is the sharp increase in the number of </w:t>
      </w:r>
      <w:r w:rsidR="00D82BE9" w:rsidRPr="009408E1">
        <w:rPr>
          <w:rFonts w:asciiTheme="majorBidi" w:hAnsiTheme="majorBidi" w:cstheme="majorBidi"/>
          <w:sz w:val="24"/>
          <w:szCs w:val="24"/>
        </w:rPr>
        <w:t xml:space="preserve">infected </w:t>
      </w:r>
      <w:r w:rsidRPr="009408E1">
        <w:rPr>
          <w:rFonts w:asciiTheme="majorBidi" w:hAnsiTheme="majorBidi" w:cstheme="majorBidi"/>
          <w:sz w:val="24"/>
          <w:szCs w:val="24"/>
        </w:rPr>
        <w:t xml:space="preserve">people in the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compare to the slower increase in the number of </w:t>
      </w:r>
      <w:r w:rsidR="00D82BE9" w:rsidRPr="009408E1">
        <w:rPr>
          <w:rFonts w:asciiTheme="majorBidi" w:hAnsiTheme="majorBidi" w:cstheme="majorBidi"/>
          <w:sz w:val="24"/>
          <w:szCs w:val="24"/>
        </w:rPr>
        <w:t>infected in</w:t>
      </w:r>
      <w:r w:rsidRPr="009408E1">
        <w:rPr>
          <w:rFonts w:asciiTheme="majorBidi" w:hAnsiTheme="majorBidi" w:cstheme="majorBidi"/>
          <w:sz w:val="24"/>
          <w:szCs w:val="24"/>
        </w:rPr>
        <w:t xml:space="preserve">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w:t>
      </w:r>
    </w:p>
    <w:p w14:paraId="765042C6" w14:textId="77C8EF45" w:rsidR="00B47A3F" w:rsidRPr="009408E1" w:rsidRDefault="00FE197A" w:rsidP="00AD1330">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Figure 1.3 analysis the number of tests compare to the number of </w:t>
      </w:r>
      <w:r w:rsidR="00D82BE9" w:rsidRPr="009408E1">
        <w:rPr>
          <w:rFonts w:asciiTheme="majorBidi" w:hAnsiTheme="majorBidi" w:cstheme="majorBidi"/>
          <w:sz w:val="24"/>
          <w:szCs w:val="24"/>
        </w:rPr>
        <w:t xml:space="preserve">infected. </w:t>
      </w:r>
      <w:r w:rsidRPr="009408E1">
        <w:rPr>
          <w:rFonts w:asciiTheme="majorBidi" w:hAnsiTheme="majorBidi" w:cstheme="majorBidi"/>
          <w:sz w:val="24"/>
          <w:szCs w:val="24"/>
        </w:rPr>
        <w:t xml:space="preserve">As can be seen in the figure, the number of tests were </w:t>
      </w:r>
      <w:r w:rsidR="00D82BE9" w:rsidRPr="009408E1">
        <w:rPr>
          <w:rFonts w:asciiTheme="majorBidi" w:hAnsiTheme="majorBidi" w:cstheme="majorBidi"/>
          <w:sz w:val="24"/>
          <w:szCs w:val="24"/>
        </w:rPr>
        <w:t xml:space="preserve">only </w:t>
      </w:r>
      <w:r w:rsidRPr="009408E1">
        <w:rPr>
          <w:rFonts w:asciiTheme="majorBidi" w:hAnsiTheme="majorBidi" w:cstheme="majorBidi"/>
          <w:sz w:val="24"/>
          <w:szCs w:val="24"/>
        </w:rPr>
        <w:t xml:space="preserve">published </w:t>
      </w:r>
      <w:r w:rsidR="00D82BE9" w:rsidRPr="009408E1">
        <w:rPr>
          <w:rFonts w:asciiTheme="majorBidi" w:hAnsiTheme="majorBidi" w:cstheme="majorBidi"/>
          <w:sz w:val="24"/>
          <w:szCs w:val="24"/>
        </w:rPr>
        <w:t xml:space="preserve">from the </w:t>
      </w:r>
      <w:r w:rsidRPr="009408E1">
        <w:rPr>
          <w:rFonts w:asciiTheme="majorBidi" w:hAnsiTheme="majorBidi" w:cstheme="majorBidi"/>
          <w:sz w:val="24"/>
          <w:szCs w:val="24"/>
        </w:rPr>
        <w:t xml:space="preserve">beginning </w:t>
      </w:r>
      <w:r w:rsidR="00D82BE9" w:rsidRPr="009408E1">
        <w:rPr>
          <w:rFonts w:asciiTheme="majorBidi" w:hAnsiTheme="majorBidi" w:cstheme="majorBidi"/>
          <w:sz w:val="24"/>
          <w:szCs w:val="24"/>
        </w:rPr>
        <w:t xml:space="preserve">of </w:t>
      </w:r>
      <w:r w:rsidRPr="009408E1">
        <w:rPr>
          <w:rFonts w:asciiTheme="majorBidi" w:hAnsiTheme="majorBidi" w:cstheme="majorBidi"/>
          <w:sz w:val="24"/>
          <w:szCs w:val="24"/>
        </w:rPr>
        <w:t>February 24</w:t>
      </w:r>
      <w:r w:rsidRPr="009408E1">
        <w:rPr>
          <w:rFonts w:asciiTheme="majorBidi" w:hAnsiTheme="majorBidi" w:cstheme="majorBidi"/>
          <w:sz w:val="24"/>
          <w:szCs w:val="24"/>
          <w:vertAlign w:val="superscript"/>
        </w:rPr>
        <w:t>th</w:t>
      </w:r>
      <w:r w:rsidRPr="009408E1">
        <w:rPr>
          <w:rFonts w:asciiTheme="majorBidi" w:hAnsiTheme="majorBidi" w:cstheme="majorBidi"/>
          <w:sz w:val="24"/>
          <w:szCs w:val="24"/>
        </w:rPr>
        <w:t xml:space="preserve"> and therefore the graphs starts on that date. The figure indicate that the TP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increase in both groups, but it is much higher in the group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compare to the group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 possible explanation can be found in table 1. While the number of tests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increase slightly </w:t>
      </w:r>
      <w:r w:rsidR="00D82BE9" w:rsidRPr="009408E1">
        <w:rPr>
          <w:rFonts w:asciiTheme="majorBidi" w:hAnsiTheme="majorBidi" w:cstheme="majorBidi"/>
          <w:sz w:val="24"/>
          <w:szCs w:val="24"/>
        </w:rPr>
        <w:t>more than</w:t>
      </w:r>
      <w:r w:rsidRPr="009408E1">
        <w:rPr>
          <w:rFonts w:asciiTheme="majorBidi" w:hAnsiTheme="majorBidi" w:cstheme="majorBidi"/>
          <w:sz w:val="24"/>
          <w:szCs w:val="24"/>
        </w:rPr>
        <w:t xml:space="preserve"> </w:t>
      </w:r>
      <w:r w:rsidRPr="009408E1">
        <w:rPr>
          <w:rFonts w:asciiTheme="majorBidi" w:hAnsiTheme="majorBidi" w:cstheme="majorBidi"/>
          <w:sz w:val="24"/>
          <w:szCs w:val="24"/>
        </w:rPr>
        <w:lastRenderedPageBreak/>
        <w:t xml:space="preserve">the number of tests in countries with few </w:t>
      </w:r>
      <w:r w:rsidR="00D82BE9"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 number of </w:t>
      </w:r>
      <w:r w:rsidR="00D82BE9" w:rsidRPr="009408E1">
        <w:rPr>
          <w:rFonts w:asciiTheme="majorBidi" w:hAnsiTheme="majorBidi" w:cstheme="majorBidi"/>
          <w:sz w:val="24"/>
          <w:szCs w:val="24"/>
        </w:rPr>
        <w:t>infected people</w:t>
      </w:r>
      <w:r w:rsidRPr="009408E1">
        <w:rPr>
          <w:rFonts w:asciiTheme="majorBidi" w:hAnsiTheme="majorBidi" w:cstheme="majorBidi"/>
          <w:sz w:val="24"/>
          <w:szCs w:val="24"/>
        </w:rPr>
        <w:t xml:space="preserve"> is much higher, therefore the TP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increases more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w:t>
      </w:r>
    </w:p>
    <w:p w14:paraId="2EAAE835" w14:textId="77777777" w:rsidR="00FE197A" w:rsidRPr="009408E1" w:rsidRDefault="00FE197A" w:rsidP="00FE197A">
      <w:pPr>
        <w:spacing w:line="360" w:lineRule="auto"/>
        <w:jc w:val="both"/>
        <w:rPr>
          <w:rFonts w:asciiTheme="majorBidi" w:hAnsiTheme="majorBidi" w:cstheme="majorBidi"/>
          <w:sz w:val="24"/>
          <w:szCs w:val="24"/>
          <w:rtl/>
        </w:rPr>
      </w:pPr>
    </w:p>
    <w:p w14:paraId="6D9B181D"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4"/>
          <w:szCs w:val="24"/>
        </w:rPr>
        <w:drawing>
          <wp:anchor distT="0" distB="0" distL="114300" distR="114300" simplePos="0" relativeHeight="251667456" behindDoc="0" locked="0" layoutInCell="1" allowOverlap="1" wp14:anchorId="2F6ED964" wp14:editId="4A969570">
            <wp:simplePos x="0" y="0"/>
            <wp:positionH relativeFrom="column">
              <wp:posOffset>2772410</wp:posOffset>
            </wp:positionH>
            <wp:positionV relativeFrom="paragraph">
              <wp:posOffset>9525</wp:posOffset>
            </wp:positionV>
            <wp:extent cx="2653200" cy="1857600"/>
            <wp:effectExtent l="0" t="0" r="0" b="9525"/>
            <wp:wrapNone/>
            <wp:docPr id="12" name="תמונה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r w:rsidRPr="009408E1">
        <w:rPr>
          <w:rFonts w:asciiTheme="majorBidi" w:hAnsiTheme="majorBidi" w:cstheme="majorBidi"/>
          <w:noProof/>
          <w:sz w:val="24"/>
          <w:szCs w:val="24"/>
        </w:rPr>
        <w:drawing>
          <wp:anchor distT="0" distB="0" distL="114300" distR="114300" simplePos="0" relativeHeight="251665408" behindDoc="0" locked="0" layoutInCell="1" allowOverlap="1" wp14:anchorId="0DEFC7CD" wp14:editId="42D0BC58">
            <wp:simplePos x="0" y="0"/>
            <wp:positionH relativeFrom="column">
              <wp:posOffset>0</wp:posOffset>
            </wp:positionH>
            <wp:positionV relativeFrom="paragraph">
              <wp:posOffset>10795</wp:posOffset>
            </wp:positionV>
            <wp:extent cx="2653200" cy="1857600"/>
            <wp:effectExtent l="0" t="0" r="0" b="9525"/>
            <wp:wrapNone/>
            <wp:docPr id="10" name="תמונה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p>
    <w:p w14:paraId="71F8F71C" w14:textId="77777777" w:rsidR="00FE197A" w:rsidRPr="009408E1" w:rsidRDefault="00FE197A" w:rsidP="00FE197A">
      <w:pPr>
        <w:spacing w:line="360" w:lineRule="auto"/>
        <w:jc w:val="both"/>
        <w:rPr>
          <w:rFonts w:asciiTheme="majorBidi" w:hAnsiTheme="majorBidi" w:cstheme="majorBidi"/>
          <w:sz w:val="24"/>
          <w:szCs w:val="24"/>
          <w:rtl/>
        </w:rPr>
      </w:pPr>
    </w:p>
    <w:p w14:paraId="772CE0A2" w14:textId="77777777" w:rsidR="00FE197A" w:rsidRPr="009408E1" w:rsidRDefault="00FE197A" w:rsidP="00FE197A">
      <w:pPr>
        <w:spacing w:line="360" w:lineRule="auto"/>
        <w:jc w:val="both"/>
        <w:rPr>
          <w:rFonts w:asciiTheme="majorBidi" w:hAnsiTheme="majorBidi" w:cstheme="majorBidi"/>
          <w:sz w:val="24"/>
          <w:szCs w:val="24"/>
          <w:rtl/>
        </w:rPr>
      </w:pPr>
    </w:p>
    <w:p w14:paraId="0FB2A39C" w14:textId="77777777" w:rsidR="00FE197A" w:rsidRPr="009408E1" w:rsidRDefault="00FE197A" w:rsidP="00FE197A">
      <w:pPr>
        <w:spacing w:line="360" w:lineRule="auto"/>
        <w:jc w:val="both"/>
        <w:rPr>
          <w:rFonts w:asciiTheme="majorBidi" w:hAnsiTheme="majorBidi" w:cstheme="majorBidi"/>
          <w:sz w:val="24"/>
          <w:szCs w:val="24"/>
          <w:rtl/>
        </w:rPr>
      </w:pPr>
    </w:p>
    <w:p w14:paraId="533B5BC8" w14:textId="77777777" w:rsidR="00FE197A" w:rsidRPr="009408E1" w:rsidRDefault="00FE197A" w:rsidP="00FE197A">
      <w:pPr>
        <w:spacing w:line="360" w:lineRule="auto"/>
        <w:jc w:val="both"/>
        <w:rPr>
          <w:rFonts w:asciiTheme="majorBidi" w:hAnsiTheme="majorBidi" w:cstheme="majorBidi"/>
          <w:sz w:val="24"/>
          <w:szCs w:val="24"/>
          <w:rtl/>
        </w:rPr>
      </w:pPr>
    </w:p>
    <w:p w14:paraId="273CE5C5"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0"/>
          <w:szCs w:val="20"/>
        </w:rPr>
        <mc:AlternateContent>
          <mc:Choice Requires="wps">
            <w:drawing>
              <wp:anchor distT="0" distB="0" distL="114300" distR="114300" simplePos="0" relativeHeight="251668480" behindDoc="0" locked="0" layoutInCell="1" allowOverlap="1" wp14:anchorId="5CD650A3" wp14:editId="24E060CC">
                <wp:simplePos x="0" y="0"/>
                <wp:positionH relativeFrom="margin">
                  <wp:posOffset>2740660</wp:posOffset>
                </wp:positionH>
                <wp:positionV relativeFrom="paragraph">
                  <wp:posOffset>260985</wp:posOffset>
                </wp:positionV>
                <wp:extent cx="2623185" cy="485775"/>
                <wp:effectExtent l="0" t="0" r="5715" b="9525"/>
                <wp:wrapNone/>
                <wp:docPr id="13" name="תיבת טקסט 13"/>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0420730A" w14:textId="56638ADF"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xml:space="preserve">: </w:t>
                            </w:r>
                            <w:r w:rsidRPr="00435DFC">
                              <w:rPr>
                                <w:rFonts w:asciiTheme="majorBidi" w:hAnsiTheme="majorBidi" w:cstheme="majorBidi"/>
                                <w:sz w:val="20"/>
                                <w:szCs w:val="20"/>
                              </w:rPr>
                              <w:t xml:space="preserve">Description of the </w:t>
                            </w:r>
                            <w:r>
                              <w:rPr>
                                <w:rFonts w:asciiTheme="majorBidi" w:hAnsiTheme="majorBidi" w:cstheme="majorBidi"/>
                                <w:sz w:val="20"/>
                                <w:szCs w:val="20"/>
                              </w:rPr>
                              <w:t xml:space="preserve">VIP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6BE9EB0C"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650A3" id="תיבת טקסט 13" o:spid="_x0000_s1029" type="#_x0000_t202" style="position:absolute;left:0;text-align:left;margin-left:215.8pt;margin-top:20.55pt;width:206.5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" fillcolor="white [3201]" stroked="f" strokeweight=".5pt">
                <v:textbox>
                  <w:txbxContent>
                    <w:p w14:paraId="0420730A" w14:textId="56638ADF"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xml:space="preserve">: </w:t>
                      </w:r>
                      <w:r w:rsidRPr="00435DFC">
                        <w:rPr>
                          <w:rFonts w:asciiTheme="majorBidi" w:hAnsiTheme="majorBidi" w:cstheme="majorBidi"/>
                          <w:sz w:val="20"/>
                          <w:szCs w:val="20"/>
                        </w:rPr>
                        <w:t xml:space="preserve">Description of the </w:t>
                      </w:r>
                      <w:r>
                        <w:rPr>
                          <w:rFonts w:asciiTheme="majorBidi" w:hAnsiTheme="majorBidi" w:cstheme="majorBidi"/>
                          <w:sz w:val="20"/>
                          <w:szCs w:val="20"/>
                        </w:rPr>
                        <w:t xml:space="preserve">VIP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6BE9EB0C" w14:textId="77777777" w:rsidR="000920A8" w:rsidRDefault="000920A8" w:rsidP="00FE197A">
                      <w:pPr>
                        <w:bidi w:val="0"/>
                      </w:pPr>
                    </w:p>
                  </w:txbxContent>
                </v:textbox>
                <w10:wrap anchorx="margin"/>
              </v:shape>
            </w:pict>
          </mc:Fallback>
        </mc:AlternateContent>
      </w:r>
      <w:r w:rsidRPr="009408E1">
        <w:rPr>
          <w:rFonts w:asciiTheme="majorBidi" w:hAnsiTheme="majorBidi" w:cstheme="majorBidi"/>
          <w:noProof/>
          <w:sz w:val="20"/>
          <w:szCs w:val="20"/>
        </w:rPr>
        <mc:AlternateContent>
          <mc:Choice Requires="wps">
            <w:drawing>
              <wp:anchor distT="0" distB="0" distL="114300" distR="114300" simplePos="0" relativeHeight="251666432" behindDoc="0" locked="0" layoutInCell="1" allowOverlap="1" wp14:anchorId="4EEE34F2" wp14:editId="237202A7">
                <wp:simplePos x="0" y="0"/>
                <wp:positionH relativeFrom="margin">
                  <wp:align>left</wp:align>
                </wp:positionH>
                <wp:positionV relativeFrom="paragraph">
                  <wp:posOffset>232410</wp:posOffset>
                </wp:positionV>
                <wp:extent cx="2623185" cy="485775"/>
                <wp:effectExtent l="0" t="0" r="5715" b="9525"/>
                <wp:wrapNone/>
                <wp:docPr id="11" name="תיבת טקסט 11"/>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5FCB74E9"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.1: </w:t>
                            </w:r>
                            <w:r w:rsidRPr="00435DFC">
                              <w:rPr>
                                <w:rFonts w:asciiTheme="majorBidi" w:hAnsiTheme="majorBidi" w:cstheme="majorBidi"/>
                                <w:sz w:val="20"/>
                                <w:szCs w:val="20"/>
                              </w:rPr>
                              <w:t xml:space="preserve">Description of the </w:t>
                            </w:r>
                            <w:r>
                              <w:rPr>
                                <w:rFonts w:asciiTheme="majorBidi" w:hAnsiTheme="majorBidi" w:cstheme="majorBidi" w:hint="cs"/>
                                <w:sz w:val="20"/>
                                <w:szCs w:val="20"/>
                              </w:rPr>
                              <w:t>R</w:t>
                            </w:r>
                            <w:r w:rsidRPr="00435DFC">
                              <w:rPr>
                                <w:rFonts w:asciiTheme="majorBidi" w:hAnsiTheme="majorBidi" w:cstheme="majorBidi"/>
                                <w:sz w:val="20"/>
                                <w:szCs w:val="20"/>
                              </w:rPr>
                              <w:t>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1B50E544"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E34F2" id="תיבת טקסט 11" o:spid="_x0000_s1030" type="#_x0000_t202" style="position:absolute;left:0;text-align:left;margin-left:0;margin-top:18.3pt;width:206.55pt;height:3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" fillcolor="white [3201]" stroked="f" strokeweight=".5pt">
                <v:textbox>
                  <w:txbxContent>
                    <w:p w14:paraId="5FCB74E9"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.1: </w:t>
                      </w:r>
                      <w:r w:rsidRPr="00435DFC">
                        <w:rPr>
                          <w:rFonts w:asciiTheme="majorBidi" w:hAnsiTheme="majorBidi" w:cstheme="majorBidi"/>
                          <w:sz w:val="20"/>
                          <w:szCs w:val="20"/>
                        </w:rPr>
                        <w:t xml:space="preserve">Description of the </w:t>
                      </w:r>
                      <w:r>
                        <w:rPr>
                          <w:rFonts w:asciiTheme="majorBidi" w:hAnsiTheme="majorBidi" w:cstheme="majorBidi" w:hint="cs"/>
                          <w:sz w:val="20"/>
                          <w:szCs w:val="20"/>
                        </w:rPr>
                        <w:t>R</w:t>
                      </w:r>
                      <w:r w:rsidRPr="00435DFC">
                        <w:rPr>
                          <w:rFonts w:asciiTheme="majorBidi" w:hAnsiTheme="majorBidi" w:cstheme="majorBidi"/>
                          <w:sz w:val="20"/>
                          <w:szCs w:val="20"/>
                        </w:rPr>
                        <w:t>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1B50E544" w14:textId="77777777" w:rsidR="000920A8" w:rsidRDefault="000920A8" w:rsidP="00FE197A">
                      <w:pPr>
                        <w:bidi w:val="0"/>
                      </w:pPr>
                    </w:p>
                  </w:txbxContent>
                </v:textbox>
                <w10:wrap anchorx="margin"/>
              </v:shape>
            </w:pict>
          </mc:Fallback>
        </mc:AlternateContent>
      </w:r>
    </w:p>
    <w:p w14:paraId="66476F6F" w14:textId="77777777" w:rsidR="00FE197A" w:rsidRPr="009408E1" w:rsidRDefault="00FE197A" w:rsidP="00FE197A">
      <w:pPr>
        <w:spacing w:line="360" w:lineRule="auto"/>
        <w:jc w:val="both"/>
        <w:rPr>
          <w:rFonts w:asciiTheme="majorBidi" w:hAnsiTheme="majorBidi" w:cstheme="majorBidi"/>
          <w:sz w:val="24"/>
          <w:szCs w:val="24"/>
          <w:rtl/>
        </w:rPr>
      </w:pPr>
    </w:p>
    <w:p w14:paraId="5D8AF05B"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4"/>
          <w:szCs w:val="24"/>
        </w:rPr>
        <w:drawing>
          <wp:anchor distT="0" distB="0" distL="114300" distR="114300" simplePos="0" relativeHeight="251671552" behindDoc="0" locked="0" layoutInCell="1" allowOverlap="1" wp14:anchorId="67DC993B" wp14:editId="14EF611A">
            <wp:simplePos x="0" y="0"/>
            <wp:positionH relativeFrom="column">
              <wp:posOffset>2791460</wp:posOffset>
            </wp:positionH>
            <wp:positionV relativeFrom="paragraph">
              <wp:posOffset>144145</wp:posOffset>
            </wp:positionV>
            <wp:extent cx="2653200" cy="1857600"/>
            <wp:effectExtent l="0" t="0" r="0" b="9525"/>
            <wp:wrapNone/>
            <wp:docPr id="16" name="תמונה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r w:rsidRPr="009408E1">
        <w:rPr>
          <w:rFonts w:asciiTheme="majorBidi" w:hAnsiTheme="majorBidi" w:cstheme="majorBidi"/>
          <w:noProof/>
          <w:sz w:val="24"/>
          <w:szCs w:val="24"/>
        </w:rPr>
        <w:drawing>
          <wp:anchor distT="0" distB="0" distL="114300" distR="114300" simplePos="0" relativeHeight="251669504" behindDoc="0" locked="0" layoutInCell="1" allowOverlap="1" wp14:anchorId="3E6CCECE" wp14:editId="6F467CB1">
            <wp:simplePos x="0" y="0"/>
            <wp:positionH relativeFrom="margin">
              <wp:align>left</wp:align>
            </wp:positionH>
            <wp:positionV relativeFrom="paragraph">
              <wp:posOffset>143510</wp:posOffset>
            </wp:positionV>
            <wp:extent cx="2653200" cy="1857600"/>
            <wp:effectExtent l="0" t="0" r="0" b="9525"/>
            <wp:wrapNone/>
            <wp:docPr id="14" name="תמונה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p>
    <w:p w14:paraId="3633B6A4" w14:textId="77777777" w:rsidR="00FE197A" w:rsidRPr="009408E1" w:rsidRDefault="00FE197A" w:rsidP="00FE197A">
      <w:pPr>
        <w:spacing w:line="360" w:lineRule="auto"/>
        <w:jc w:val="both"/>
        <w:rPr>
          <w:rFonts w:asciiTheme="majorBidi" w:hAnsiTheme="majorBidi" w:cstheme="majorBidi"/>
          <w:sz w:val="24"/>
          <w:szCs w:val="24"/>
          <w:rtl/>
        </w:rPr>
      </w:pPr>
    </w:p>
    <w:p w14:paraId="78F27469" w14:textId="77777777" w:rsidR="00FE197A" w:rsidRPr="009408E1" w:rsidRDefault="00FE197A" w:rsidP="00FE197A">
      <w:pPr>
        <w:spacing w:line="360" w:lineRule="auto"/>
        <w:jc w:val="both"/>
        <w:rPr>
          <w:rFonts w:asciiTheme="majorBidi" w:hAnsiTheme="majorBidi" w:cstheme="majorBidi"/>
          <w:sz w:val="24"/>
          <w:szCs w:val="24"/>
          <w:rtl/>
        </w:rPr>
      </w:pPr>
    </w:p>
    <w:p w14:paraId="0868E140" w14:textId="77777777" w:rsidR="00FE197A" w:rsidRPr="009408E1" w:rsidRDefault="00FE197A" w:rsidP="00FE197A">
      <w:pPr>
        <w:spacing w:line="360" w:lineRule="auto"/>
        <w:jc w:val="both"/>
        <w:rPr>
          <w:rFonts w:asciiTheme="majorBidi" w:hAnsiTheme="majorBidi" w:cstheme="majorBidi"/>
          <w:sz w:val="24"/>
          <w:szCs w:val="24"/>
          <w:rtl/>
        </w:rPr>
      </w:pPr>
    </w:p>
    <w:p w14:paraId="3A960687" w14:textId="77777777" w:rsidR="00FE197A" w:rsidRPr="009408E1" w:rsidRDefault="00FE197A" w:rsidP="00FE197A">
      <w:pPr>
        <w:spacing w:line="360" w:lineRule="auto"/>
        <w:jc w:val="both"/>
        <w:rPr>
          <w:rFonts w:asciiTheme="majorBidi" w:hAnsiTheme="majorBidi" w:cstheme="majorBidi"/>
          <w:sz w:val="24"/>
          <w:szCs w:val="24"/>
          <w:rtl/>
        </w:rPr>
      </w:pPr>
    </w:p>
    <w:p w14:paraId="28853E50" w14:textId="77777777" w:rsidR="00FE197A" w:rsidRPr="009408E1" w:rsidRDefault="00FE197A" w:rsidP="00FE197A">
      <w:pPr>
        <w:spacing w:line="360" w:lineRule="auto"/>
        <w:jc w:val="both"/>
        <w:rPr>
          <w:rFonts w:asciiTheme="majorBidi" w:hAnsiTheme="majorBidi" w:cstheme="majorBidi"/>
          <w:sz w:val="24"/>
          <w:szCs w:val="24"/>
          <w:rtl/>
        </w:rPr>
      </w:pPr>
    </w:p>
    <w:p w14:paraId="1AB451AA"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7E2A738E" wp14:editId="3DA00619">
                <wp:simplePos x="0" y="0"/>
                <wp:positionH relativeFrom="margin">
                  <wp:posOffset>2799080</wp:posOffset>
                </wp:positionH>
                <wp:positionV relativeFrom="paragraph">
                  <wp:posOffset>12065</wp:posOffset>
                </wp:positionV>
                <wp:extent cx="2623185" cy="485775"/>
                <wp:effectExtent l="0" t="0" r="5715" b="9525"/>
                <wp:wrapNone/>
                <wp:docPr id="17" name="תיבת טקסט 17"/>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5EAED8EF"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xml:space="preserve">: </w:t>
                            </w:r>
                            <w:r w:rsidRPr="00435DFC">
                              <w:rPr>
                                <w:rFonts w:asciiTheme="majorBidi" w:hAnsiTheme="majorBidi" w:cstheme="majorBidi"/>
                                <w:sz w:val="20"/>
                                <w:szCs w:val="20"/>
                              </w:rPr>
                              <w:t xml:space="preserve">Description of the </w:t>
                            </w:r>
                            <w:r w:rsidRPr="00150FDF">
                              <w:rPr>
                                <w:rFonts w:asciiTheme="majorBidi" w:hAnsiTheme="majorBidi" w:cstheme="majorBidi"/>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4C52D4D"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A738E" id="תיבת טקסט 17" o:spid="_x0000_s1031" type="#_x0000_t202" style="position:absolute;left:0;text-align:left;margin-left:220.4pt;margin-top:.95pt;width:206.55pt;height:3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" fillcolor="white [3201]" stroked="f" strokeweight=".5pt">
                <v:textbox>
                  <w:txbxContent>
                    <w:p w14:paraId="5EAED8EF"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xml:space="preserve">: </w:t>
                      </w:r>
                      <w:r w:rsidRPr="00435DFC">
                        <w:rPr>
                          <w:rFonts w:asciiTheme="majorBidi" w:hAnsiTheme="majorBidi" w:cstheme="majorBidi"/>
                          <w:sz w:val="20"/>
                          <w:szCs w:val="20"/>
                        </w:rPr>
                        <w:t xml:space="preserve">Description of the </w:t>
                      </w:r>
                      <w:r w:rsidRPr="00150FDF">
                        <w:rPr>
                          <w:rFonts w:asciiTheme="majorBidi" w:hAnsiTheme="majorBidi" w:cstheme="majorBidi"/>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4C52D4D" w14:textId="77777777" w:rsidR="000920A8" w:rsidRDefault="000920A8" w:rsidP="00FE197A">
                      <w:pPr>
                        <w:bidi w:val="0"/>
                      </w:pPr>
                    </w:p>
                  </w:txbxContent>
                </v:textbox>
                <w10:wrap anchorx="margin"/>
              </v:shape>
            </w:pict>
          </mc:Fallback>
        </mc:AlternateContent>
      </w:r>
      <w:r w:rsidRPr="009408E1">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3F16BC22" wp14:editId="663C3007">
                <wp:simplePos x="0" y="0"/>
                <wp:positionH relativeFrom="margin">
                  <wp:posOffset>6985</wp:posOffset>
                </wp:positionH>
                <wp:positionV relativeFrom="paragraph">
                  <wp:posOffset>2540</wp:posOffset>
                </wp:positionV>
                <wp:extent cx="2623185" cy="485775"/>
                <wp:effectExtent l="0" t="0" r="5715" b="9525"/>
                <wp:wrapNone/>
                <wp:docPr id="15" name="תיבת טקסט 15"/>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691902D3"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.3: </w:t>
                            </w:r>
                            <w:r w:rsidRPr="00435DFC">
                              <w:rPr>
                                <w:rFonts w:asciiTheme="majorBidi" w:hAnsiTheme="majorBidi" w:cstheme="majorBidi"/>
                                <w:sz w:val="20"/>
                                <w:szCs w:val="20"/>
                              </w:rPr>
                              <w:t xml:space="preserve">Description of the </w:t>
                            </w:r>
                            <w:r w:rsidRPr="00264713">
                              <w:rPr>
                                <w:rFonts w:asciiTheme="majorBidi" w:hAnsiTheme="majorBidi" w:cstheme="majorBidi"/>
                                <w:sz w:val="20"/>
                                <w:szCs w:val="20"/>
                              </w:rPr>
                              <w:t>Public 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F8E35B6"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6BC22" id="תיבת טקסט 15" o:spid="_x0000_s1032" type="#_x0000_t202" style="position:absolute;left:0;text-align:left;margin-left:.55pt;margin-top:.2pt;width:206.55pt;height: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" fillcolor="white [3201]" stroked="f" strokeweight=".5pt">
                <v:textbox>
                  <w:txbxContent>
                    <w:p w14:paraId="691902D3"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.3: </w:t>
                      </w:r>
                      <w:r w:rsidRPr="00435DFC">
                        <w:rPr>
                          <w:rFonts w:asciiTheme="majorBidi" w:hAnsiTheme="majorBidi" w:cstheme="majorBidi"/>
                          <w:sz w:val="20"/>
                          <w:szCs w:val="20"/>
                        </w:rPr>
                        <w:t xml:space="preserve">Description of the </w:t>
                      </w:r>
                      <w:r w:rsidRPr="00264713">
                        <w:rPr>
                          <w:rFonts w:asciiTheme="majorBidi" w:hAnsiTheme="majorBidi" w:cstheme="majorBidi"/>
                          <w:sz w:val="20"/>
                          <w:szCs w:val="20"/>
                        </w:rPr>
                        <w:t>Public 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F8E35B6" w14:textId="77777777" w:rsidR="000920A8" w:rsidRDefault="000920A8" w:rsidP="00FE197A">
                      <w:pPr>
                        <w:bidi w:val="0"/>
                      </w:pPr>
                    </w:p>
                  </w:txbxContent>
                </v:textbox>
                <w10:wrap anchorx="margin"/>
              </v:shape>
            </w:pict>
          </mc:Fallback>
        </mc:AlternateContent>
      </w:r>
    </w:p>
    <w:p w14:paraId="12ADAEFE"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4"/>
          <w:szCs w:val="24"/>
        </w:rPr>
        <w:drawing>
          <wp:anchor distT="0" distB="0" distL="114300" distR="114300" simplePos="0" relativeHeight="251675648" behindDoc="0" locked="0" layoutInCell="1" allowOverlap="1" wp14:anchorId="2E0B67EB" wp14:editId="069E6104">
            <wp:simplePos x="0" y="0"/>
            <wp:positionH relativeFrom="column">
              <wp:posOffset>2772410</wp:posOffset>
            </wp:positionH>
            <wp:positionV relativeFrom="paragraph">
              <wp:posOffset>277495</wp:posOffset>
            </wp:positionV>
            <wp:extent cx="2653200" cy="1857600"/>
            <wp:effectExtent l="0" t="0" r="0" b="9525"/>
            <wp:wrapNone/>
            <wp:docPr id="20" name="תמונה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r w:rsidRPr="009408E1">
        <w:rPr>
          <w:rFonts w:asciiTheme="majorBidi" w:hAnsiTheme="majorBidi" w:cstheme="majorBidi"/>
          <w:noProof/>
          <w:sz w:val="24"/>
          <w:szCs w:val="24"/>
        </w:rPr>
        <w:drawing>
          <wp:anchor distT="0" distB="0" distL="114300" distR="114300" simplePos="0" relativeHeight="251673600" behindDoc="0" locked="0" layoutInCell="1" allowOverlap="1" wp14:anchorId="04FC843D" wp14:editId="6669CAF6">
            <wp:simplePos x="0" y="0"/>
            <wp:positionH relativeFrom="margin">
              <wp:align>left</wp:align>
            </wp:positionH>
            <wp:positionV relativeFrom="paragraph">
              <wp:posOffset>278765</wp:posOffset>
            </wp:positionV>
            <wp:extent cx="2653200" cy="1857600"/>
            <wp:effectExtent l="0" t="0" r="0" b="9525"/>
            <wp:wrapNone/>
            <wp:docPr id="18" name="תמונה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14:sizeRelH relativeFrom="page">
              <wp14:pctWidth>0</wp14:pctWidth>
            </wp14:sizeRelH>
            <wp14:sizeRelV relativeFrom="page">
              <wp14:pctHeight>0</wp14:pctHeight>
            </wp14:sizeRelV>
          </wp:anchor>
        </w:drawing>
      </w:r>
    </w:p>
    <w:p w14:paraId="2C1EFDA6" w14:textId="77777777" w:rsidR="00FE197A" w:rsidRPr="009408E1" w:rsidRDefault="00FE197A" w:rsidP="00FE197A">
      <w:pPr>
        <w:spacing w:line="360" w:lineRule="auto"/>
        <w:jc w:val="both"/>
        <w:rPr>
          <w:rFonts w:asciiTheme="majorBidi" w:hAnsiTheme="majorBidi" w:cstheme="majorBidi"/>
          <w:sz w:val="24"/>
          <w:szCs w:val="24"/>
          <w:rtl/>
        </w:rPr>
      </w:pPr>
    </w:p>
    <w:p w14:paraId="3BF585B3" w14:textId="77777777" w:rsidR="00FE197A" w:rsidRPr="009408E1" w:rsidRDefault="00FE197A" w:rsidP="00FE197A">
      <w:pPr>
        <w:spacing w:line="360" w:lineRule="auto"/>
        <w:jc w:val="both"/>
        <w:rPr>
          <w:rFonts w:asciiTheme="majorBidi" w:hAnsiTheme="majorBidi" w:cstheme="majorBidi"/>
          <w:sz w:val="24"/>
          <w:szCs w:val="24"/>
          <w:rtl/>
        </w:rPr>
      </w:pPr>
    </w:p>
    <w:p w14:paraId="5516E6F0" w14:textId="77777777" w:rsidR="00FE197A" w:rsidRPr="009408E1" w:rsidRDefault="00FE197A" w:rsidP="00FE197A">
      <w:pPr>
        <w:spacing w:line="360" w:lineRule="auto"/>
        <w:jc w:val="both"/>
        <w:rPr>
          <w:rFonts w:asciiTheme="majorBidi" w:hAnsiTheme="majorBidi" w:cstheme="majorBidi"/>
          <w:sz w:val="24"/>
          <w:szCs w:val="24"/>
          <w:rtl/>
        </w:rPr>
      </w:pPr>
    </w:p>
    <w:p w14:paraId="6AA666E4" w14:textId="77777777" w:rsidR="00FE197A" w:rsidRPr="009408E1" w:rsidRDefault="00FE197A" w:rsidP="00FE197A">
      <w:pPr>
        <w:spacing w:line="360" w:lineRule="auto"/>
        <w:jc w:val="both"/>
        <w:rPr>
          <w:rFonts w:asciiTheme="majorBidi" w:hAnsiTheme="majorBidi" w:cstheme="majorBidi"/>
          <w:sz w:val="24"/>
          <w:szCs w:val="24"/>
          <w:rtl/>
        </w:rPr>
      </w:pPr>
    </w:p>
    <w:p w14:paraId="0CC633A4" w14:textId="77777777" w:rsidR="00FE197A" w:rsidRPr="009408E1" w:rsidRDefault="00FE197A" w:rsidP="00FE197A">
      <w:pPr>
        <w:spacing w:line="360" w:lineRule="auto"/>
        <w:jc w:val="both"/>
        <w:rPr>
          <w:rFonts w:asciiTheme="majorBidi" w:hAnsiTheme="majorBidi" w:cstheme="majorBidi"/>
          <w:sz w:val="24"/>
          <w:szCs w:val="24"/>
          <w:rtl/>
        </w:rPr>
      </w:pPr>
    </w:p>
    <w:p w14:paraId="2AB7C2E4" w14:textId="77777777" w:rsidR="00FE197A" w:rsidRPr="009408E1" w:rsidRDefault="00FE197A" w:rsidP="00FE197A">
      <w:pPr>
        <w:spacing w:line="360" w:lineRule="auto"/>
        <w:jc w:val="both"/>
        <w:rPr>
          <w:rFonts w:asciiTheme="majorBidi" w:hAnsiTheme="majorBidi" w:cstheme="majorBidi"/>
          <w:sz w:val="24"/>
          <w:szCs w:val="24"/>
          <w:rtl/>
        </w:rPr>
      </w:pPr>
      <w:r w:rsidRPr="009408E1">
        <w:rPr>
          <w:rFonts w:asciiTheme="majorBidi" w:hAnsiTheme="majorBidi" w:cstheme="majorBidi"/>
          <w:noProof/>
          <w:sz w:val="20"/>
          <w:szCs w:val="20"/>
        </w:rPr>
        <w:lastRenderedPageBreak/>
        <mc:AlternateContent>
          <mc:Choice Requires="wps">
            <w:drawing>
              <wp:anchor distT="0" distB="0" distL="114300" distR="114300" simplePos="0" relativeHeight="251676672" behindDoc="0" locked="0" layoutInCell="1" allowOverlap="1" wp14:anchorId="039C1F0E" wp14:editId="17600DD7">
                <wp:simplePos x="0" y="0"/>
                <wp:positionH relativeFrom="margin">
                  <wp:posOffset>2695575</wp:posOffset>
                </wp:positionH>
                <wp:positionV relativeFrom="paragraph">
                  <wp:posOffset>128270</wp:posOffset>
                </wp:positionV>
                <wp:extent cx="2623185" cy="485775"/>
                <wp:effectExtent l="0" t="0" r="5715" b="9525"/>
                <wp:wrapNone/>
                <wp:docPr id="21" name="תיבת טקסט 21"/>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1F97012E"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.6: </w:t>
                            </w:r>
                            <w:r w:rsidRPr="00435DFC">
                              <w:rPr>
                                <w:rFonts w:asciiTheme="majorBidi" w:hAnsiTheme="majorBidi" w:cstheme="majorBidi"/>
                                <w:sz w:val="20"/>
                                <w:szCs w:val="20"/>
                              </w:rPr>
                              <w:t xml:space="preserve">Description of the </w:t>
                            </w:r>
                            <w:r w:rsidRPr="00AA2B5D">
                              <w:rPr>
                                <w:rFonts w:asciiTheme="majorBidi" w:hAnsiTheme="majorBidi" w:cstheme="majorBidi"/>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F1500A6"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C1F0E" id="תיבת טקסט 21" o:spid="_x0000_s1033" type="#_x0000_t202" style="position:absolute;left:0;text-align:left;margin-left:212.25pt;margin-top:10.1pt;width:206.5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" fillcolor="white [3201]" stroked="f" strokeweight=".5pt">
                <v:textbox>
                  <w:txbxContent>
                    <w:p w14:paraId="1F97012E" w14:textId="77777777"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.6: </w:t>
                      </w:r>
                      <w:r w:rsidRPr="00435DFC">
                        <w:rPr>
                          <w:rFonts w:asciiTheme="majorBidi" w:hAnsiTheme="majorBidi" w:cstheme="majorBidi"/>
                          <w:sz w:val="20"/>
                          <w:szCs w:val="20"/>
                        </w:rPr>
                        <w:t xml:space="preserve">Description of the </w:t>
                      </w:r>
                      <w:r w:rsidRPr="00AA2B5D">
                        <w:rPr>
                          <w:rFonts w:asciiTheme="majorBidi" w:hAnsiTheme="majorBidi" w:cstheme="majorBidi"/>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7F1500A6" w14:textId="77777777" w:rsidR="000920A8" w:rsidRDefault="000920A8" w:rsidP="00FE197A">
                      <w:pPr>
                        <w:bidi w:val="0"/>
                      </w:pPr>
                    </w:p>
                  </w:txbxContent>
                </v:textbox>
                <w10:wrap anchorx="margin"/>
              </v:shape>
            </w:pict>
          </mc:Fallback>
        </mc:AlternateContent>
      </w:r>
      <w:r w:rsidRPr="009408E1">
        <w:rPr>
          <w:rFonts w:asciiTheme="majorBidi" w:hAnsiTheme="majorBidi" w:cstheme="majorBidi"/>
          <w:noProof/>
          <w:sz w:val="20"/>
          <w:szCs w:val="20"/>
        </w:rPr>
        <mc:AlternateContent>
          <mc:Choice Requires="wps">
            <w:drawing>
              <wp:anchor distT="0" distB="0" distL="114300" distR="114300" simplePos="0" relativeHeight="251674624" behindDoc="0" locked="0" layoutInCell="1" allowOverlap="1" wp14:anchorId="5AFFBBF5" wp14:editId="1FDA9174">
                <wp:simplePos x="0" y="0"/>
                <wp:positionH relativeFrom="margin">
                  <wp:align>left</wp:align>
                </wp:positionH>
                <wp:positionV relativeFrom="paragraph">
                  <wp:posOffset>118745</wp:posOffset>
                </wp:positionV>
                <wp:extent cx="2623185" cy="485775"/>
                <wp:effectExtent l="0" t="0" r="5715" b="9525"/>
                <wp:wrapNone/>
                <wp:docPr id="19" name="תיבת טקסט 19"/>
                <wp:cNvGraphicFramePr/>
                <a:graphic xmlns:a="http://schemas.openxmlformats.org/drawingml/2006/main">
                  <a:graphicData uri="http://schemas.microsoft.com/office/word/2010/wordprocessingShape">
                    <wps:wsp>
                      <wps:cNvSpPr txBox="1"/>
                      <wps:spPr>
                        <a:xfrm>
                          <a:off x="0" y="0"/>
                          <a:ext cx="2623185" cy="485775"/>
                        </a:xfrm>
                        <a:prstGeom prst="rect">
                          <a:avLst/>
                        </a:prstGeom>
                        <a:solidFill>
                          <a:schemeClr val="lt1"/>
                        </a:solidFill>
                        <a:ln w="6350">
                          <a:noFill/>
                        </a:ln>
                      </wps:spPr>
                      <wps:txbx>
                        <w:txbxContent>
                          <w:p w14:paraId="5D32C8E8" w14:textId="20428EB2"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.5: </w:t>
                            </w:r>
                            <w:r w:rsidRPr="00435DFC">
                              <w:rPr>
                                <w:rFonts w:asciiTheme="majorBidi" w:hAnsiTheme="majorBidi" w:cstheme="majorBidi"/>
                                <w:sz w:val="20"/>
                                <w:szCs w:val="20"/>
                              </w:rPr>
                              <w:t xml:space="preserve">Description of the </w:t>
                            </w:r>
                            <w:r>
                              <w:rPr>
                                <w:rFonts w:asciiTheme="majorBidi" w:hAnsiTheme="majorBidi" w:cstheme="majorBidi"/>
                                <w:sz w:val="20"/>
                                <w:szCs w:val="20"/>
                              </w:rPr>
                              <w:t xml:space="preserve">Education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00525470" w14:textId="77777777" w:rsidR="000920A8" w:rsidRDefault="000920A8" w:rsidP="00FE197A">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FFBBF5" id="תיבת טקסט 19" o:spid="_x0000_s1034" type="#_x0000_t202" style="position:absolute;left:0;text-align:left;margin-left:0;margin-top:9.35pt;width:206.55pt;height:38.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" fillcolor="white [3201]" stroked="f" strokeweight=".5pt">
                <v:textbox>
                  <w:txbxContent>
                    <w:p w14:paraId="5D32C8E8" w14:textId="20428EB2" w:rsidR="000920A8" w:rsidRPr="006F5E19" w:rsidRDefault="000920A8" w:rsidP="00FE197A">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 xml:space="preserve">.5: </w:t>
                      </w:r>
                      <w:r w:rsidRPr="00435DFC">
                        <w:rPr>
                          <w:rFonts w:asciiTheme="majorBidi" w:hAnsiTheme="majorBidi" w:cstheme="majorBidi"/>
                          <w:sz w:val="20"/>
                          <w:szCs w:val="20"/>
                        </w:rPr>
                        <w:t xml:space="preserve">Description of the </w:t>
                      </w:r>
                      <w:r>
                        <w:rPr>
                          <w:rFonts w:asciiTheme="majorBidi" w:hAnsiTheme="majorBidi" w:cstheme="majorBidi"/>
                          <w:sz w:val="20"/>
                          <w:szCs w:val="20"/>
                        </w:rPr>
                        <w:t xml:space="preserve">Education </w:t>
                      </w:r>
                      <w:r w:rsidRPr="00435DFC">
                        <w:rPr>
                          <w:rFonts w:asciiTheme="majorBidi" w:hAnsiTheme="majorBidi" w:cstheme="majorBidi"/>
                          <w:sz w:val="20"/>
                          <w:szCs w:val="20"/>
                        </w:rPr>
                        <w:t>variable</w:t>
                      </w:r>
                      <w:r>
                        <w:rPr>
                          <w:rFonts w:asciiTheme="majorBidi" w:hAnsiTheme="majorBidi" w:cstheme="majorBidi"/>
                          <w:sz w:val="20"/>
                          <w:szCs w:val="20"/>
                        </w:rPr>
                        <w:t xml:space="preserve"> according to the test time </w:t>
                      </w:r>
                    </w:p>
                    <w:p w14:paraId="00525470" w14:textId="77777777" w:rsidR="000920A8" w:rsidRDefault="000920A8" w:rsidP="00FE197A">
                      <w:pPr>
                        <w:bidi w:val="0"/>
                      </w:pPr>
                    </w:p>
                  </w:txbxContent>
                </v:textbox>
                <w10:wrap anchorx="margin"/>
              </v:shape>
            </w:pict>
          </mc:Fallback>
        </mc:AlternateContent>
      </w:r>
    </w:p>
    <w:p w14:paraId="66BC7406" w14:textId="77777777" w:rsidR="00FE197A" w:rsidRPr="009408E1" w:rsidRDefault="00FE197A" w:rsidP="00FE197A">
      <w:pPr>
        <w:spacing w:line="360" w:lineRule="auto"/>
        <w:jc w:val="both"/>
        <w:rPr>
          <w:rFonts w:asciiTheme="majorBidi" w:hAnsiTheme="majorBidi" w:cstheme="majorBidi"/>
          <w:sz w:val="24"/>
          <w:szCs w:val="24"/>
          <w:rtl/>
        </w:rPr>
      </w:pPr>
    </w:p>
    <w:p w14:paraId="66BC0A28" w14:textId="33F812C0" w:rsidR="00FE197A" w:rsidRPr="009408E1" w:rsidRDefault="00FE197A" w:rsidP="00A45818">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Figures 2.1-2.6 analyze the private and public behavior during the test period for both groups: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(dotted line) and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(continues line). Figure 2.1 describes the</w:t>
      </w:r>
      <w:r w:rsidR="00D82BE9" w:rsidRPr="009408E1">
        <w:rPr>
          <w:rFonts w:asciiTheme="majorBidi" w:hAnsiTheme="majorBidi" w:cstheme="majorBidi"/>
          <w:sz w:val="24"/>
          <w:szCs w:val="24"/>
        </w:rPr>
        <w:t xml:space="preserve"> average in each group of the </w:t>
      </w:r>
      <w:r w:rsidRPr="009408E1">
        <w:rPr>
          <w:rFonts w:asciiTheme="majorBidi" w:hAnsiTheme="majorBidi" w:cstheme="majorBidi"/>
          <w:sz w:val="24"/>
          <w:szCs w:val="24"/>
        </w:rPr>
        <w:t xml:space="preserve">limitations at the countries. The </w:t>
      </w:r>
      <w:r w:rsidR="00B47A3F" w:rsidRPr="009408E1">
        <w:rPr>
          <w:rFonts w:asciiTheme="majorBidi" w:hAnsiTheme="majorBidi" w:cstheme="majorBidi"/>
          <w:sz w:val="24"/>
          <w:szCs w:val="24"/>
        </w:rPr>
        <w:t>restrictions</w:t>
      </w:r>
      <w:r w:rsidRPr="009408E1">
        <w:rPr>
          <w:rFonts w:asciiTheme="majorBidi" w:hAnsiTheme="majorBidi" w:cstheme="majorBidi"/>
          <w:sz w:val="24"/>
          <w:szCs w:val="24"/>
        </w:rPr>
        <w:t xml:space="preserve"> include, movement restriction, limitation in incoming international tourists to the country, isolation and quartile on the citizens. </w:t>
      </w:r>
      <w:r w:rsidRPr="009408E1">
        <w:rPr>
          <w:rFonts w:asciiTheme="majorBidi" w:hAnsiTheme="majorBidi" w:cstheme="majorBidi" w:hint="cs"/>
          <w:sz w:val="24"/>
          <w:szCs w:val="24"/>
          <w:rtl/>
        </w:rPr>
        <w:t xml:space="preserve"> </w:t>
      </w:r>
      <w:r w:rsidRPr="009408E1">
        <w:rPr>
          <w:rFonts w:asciiTheme="majorBidi" w:hAnsiTheme="majorBidi" w:cstheme="majorBidi"/>
          <w:sz w:val="24"/>
          <w:szCs w:val="24"/>
        </w:rPr>
        <w:t xml:space="preserve"> </w:t>
      </w:r>
    </w:p>
    <w:p w14:paraId="287AC103" w14:textId="0E027C86" w:rsidR="00FE197A" w:rsidRPr="009408E1" w:rsidRDefault="00FE197A" w:rsidP="00B62FE5">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The figure indicate that until the beginning of February, there is no difference between the groups and there were hardly any limitations. At the beginning of </w:t>
      </w:r>
      <w:r w:rsidR="00D82BE9" w:rsidRPr="009408E1">
        <w:rPr>
          <w:rFonts w:asciiTheme="majorBidi" w:hAnsiTheme="majorBidi" w:cstheme="majorBidi"/>
          <w:sz w:val="24"/>
          <w:szCs w:val="24"/>
        </w:rPr>
        <w:t>February,</w:t>
      </w:r>
      <w:r w:rsidRPr="009408E1">
        <w:rPr>
          <w:rFonts w:asciiTheme="majorBidi" w:hAnsiTheme="majorBidi" w:cstheme="majorBidi"/>
          <w:sz w:val="24"/>
          <w:szCs w:val="24"/>
        </w:rPr>
        <w:t xml:space="preserve"> the governments started to limit the public.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there were strong limitations that prevented the spread of the virus, while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there were fewer limitations that made it e</w:t>
      </w:r>
      <w:r w:rsidR="00D82BE9" w:rsidRPr="009408E1">
        <w:rPr>
          <w:rFonts w:asciiTheme="majorBidi" w:hAnsiTheme="majorBidi" w:cstheme="majorBidi"/>
          <w:sz w:val="24"/>
          <w:szCs w:val="24"/>
        </w:rPr>
        <w:t xml:space="preserve">asier for the virus to spread. </w:t>
      </w:r>
      <w:r w:rsidRPr="009408E1">
        <w:rPr>
          <w:rFonts w:asciiTheme="majorBidi" w:hAnsiTheme="majorBidi" w:cstheme="majorBidi"/>
          <w:sz w:val="24"/>
          <w:szCs w:val="24"/>
        </w:rPr>
        <w:t xml:space="preserve">In </w:t>
      </w:r>
      <w:r w:rsidR="00B62FE5" w:rsidRPr="009408E1">
        <w:rPr>
          <w:rFonts w:asciiTheme="majorBidi" w:hAnsiTheme="majorBidi" w:cstheme="majorBidi"/>
          <w:sz w:val="24"/>
          <w:szCs w:val="24"/>
        </w:rPr>
        <w:t>mid-April</w:t>
      </w:r>
      <w:r w:rsidRPr="009408E1">
        <w:rPr>
          <w:rFonts w:asciiTheme="majorBidi" w:hAnsiTheme="majorBidi" w:cstheme="majorBidi"/>
          <w:sz w:val="24"/>
          <w:szCs w:val="24"/>
        </w:rPr>
        <w:t xml:space="preserve"> both groups reached balance and steady state as can be seen in the horizontal part of the figure.</w:t>
      </w:r>
    </w:p>
    <w:p w14:paraId="084B6B5B" w14:textId="3A9E53FD" w:rsidR="00FE197A" w:rsidRPr="009408E1" w:rsidRDefault="00FE197A" w:rsidP="00306FB3">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Figure 2.2 describes the</w:t>
      </w:r>
      <w:r w:rsidR="00D82BE9" w:rsidRPr="009408E1">
        <w:rPr>
          <w:rFonts w:asciiTheme="majorBidi" w:hAnsiTheme="majorBidi" w:cstheme="majorBidi"/>
          <w:sz w:val="24"/>
          <w:szCs w:val="24"/>
        </w:rPr>
        <w:t xml:space="preserve"> average in each group of the </w:t>
      </w:r>
      <w:r w:rsidRPr="009408E1">
        <w:rPr>
          <w:rFonts w:asciiTheme="majorBidi" w:hAnsiTheme="majorBidi" w:cstheme="majorBidi"/>
          <w:sz w:val="24"/>
          <w:szCs w:val="24"/>
        </w:rPr>
        <w:t xml:space="preserve">level of infection by VIP's. The variable is based on infection of VIP's, health crews and security forces in the country. The figures indicate that until mid-February there were hardly any infections in both groups. Later on until the beginning of April, there are many infected people in both groups. From the beginning of April, there are hardly any reports on infection in the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t>
      </w:r>
      <w:r w:rsidR="00306FB3" w:rsidRPr="009408E1">
        <w:rPr>
          <w:rFonts w:asciiTheme="majorBidi" w:hAnsiTheme="majorBidi" w:cstheme="majorBidi"/>
          <w:sz w:val="24"/>
          <w:szCs w:val="24"/>
        </w:rPr>
        <w:t xml:space="preserve">while </w:t>
      </w:r>
      <w:r w:rsidRPr="009408E1">
        <w:rPr>
          <w:rFonts w:asciiTheme="majorBidi" w:hAnsiTheme="majorBidi" w:cstheme="majorBidi"/>
          <w:sz w:val="24"/>
          <w:szCs w:val="24"/>
        </w:rPr>
        <w:t xml:space="preserve">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 </w:t>
      </w:r>
      <w:r w:rsidR="00306FB3" w:rsidRPr="009408E1">
        <w:rPr>
          <w:rFonts w:asciiTheme="majorBidi" w:hAnsiTheme="majorBidi" w:cstheme="majorBidi"/>
          <w:sz w:val="24"/>
          <w:szCs w:val="24"/>
        </w:rPr>
        <w:t>spread of the virus continues</w:t>
      </w:r>
      <w:r w:rsidRPr="009408E1">
        <w:rPr>
          <w:rFonts w:asciiTheme="majorBidi" w:hAnsiTheme="majorBidi" w:cstheme="majorBidi"/>
          <w:sz w:val="24"/>
          <w:szCs w:val="24"/>
        </w:rPr>
        <w:t xml:space="preserve">, but </w:t>
      </w:r>
      <w:r w:rsidR="00306FB3" w:rsidRPr="009408E1">
        <w:rPr>
          <w:rFonts w:asciiTheme="majorBidi" w:hAnsiTheme="majorBidi" w:cstheme="majorBidi"/>
          <w:sz w:val="24"/>
          <w:szCs w:val="24"/>
        </w:rPr>
        <w:t xml:space="preserve">the trend </w:t>
      </w:r>
      <w:r w:rsidRPr="009408E1">
        <w:rPr>
          <w:rFonts w:asciiTheme="majorBidi" w:hAnsiTheme="majorBidi" w:cstheme="majorBidi"/>
          <w:sz w:val="24"/>
          <w:szCs w:val="24"/>
        </w:rPr>
        <w:t xml:space="preserve">is moderated. A possible explanation is the limitations on the population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that prevented the spread of the virus to the VIP's.</w:t>
      </w:r>
    </w:p>
    <w:p w14:paraId="640B4AA9" w14:textId="333C7986" w:rsidR="00FE197A" w:rsidRPr="009408E1" w:rsidRDefault="00FE197A" w:rsidP="0028134A">
      <w:pPr>
        <w:bidi w:val="0"/>
        <w:spacing w:line="360" w:lineRule="auto"/>
        <w:jc w:val="both"/>
        <w:rPr>
          <w:rFonts w:asciiTheme="majorBidi" w:hAnsiTheme="majorBidi" w:cstheme="majorBidi"/>
          <w:sz w:val="24"/>
          <w:szCs w:val="24"/>
        </w:rPr>
      </w:pPr>
      <w:r w:rsidRPr="009408E1">
        <w:rPr>
          <w:rFonts w:asciiTheme="majorBidi" w:hAnsiTheme="majorBidi" w:cstheme="majorBidi" w:hint="cs"/>
          <w:sz w:val="24"/>
          <w:szCs w:val="24"/>
        </w:rPr>
        <w:t>F</w:t>
      </w:r>
      <w:r w:rsidRPr="009408E1">
        <w:rPr>
          <w:rFonts w:asciiTheme="majorBidi" w:hAnsiTheme="majorBidi" w:cstheme="majorBidi"/>
          <w:sz w:val="24"/>
          <w:szCs w:val="24"/>
        </w:rPr>
        <w:t xml:space="preserve">igure 2.3 describes the way the </w:t>
      </w:r>
      <w:r w:rsidR="0028134A" w:rsidRPr="009408E1">
        <w:rPr>
          <w:rFonts w:asciiTheme="majorBidi" w:hAnsiTheme="majorBidi" w:cstheme="majorBidi"/>
          <w:sz w:val="24"/>
          <w:szCs w:val="24"/>
        </w:rPr>
        <w:t>public</w:t>
      </w:r>
      <w:r w:rsidR="0028134A">
        <w:rPr>
          <w:rFonts w:asciiTheme="majorBidi" w:hAnsiTheme="majorBidi" w:cstheme="majorBidi"/>
          <w:sz w:val="24"/>
          <w:szCs w:val="24"/>
        </w:rPr>
        <w:t xml:space="preserve"> response to</w:t>
      </w:r>
      <w:r w:rsidR="0028134A" w:rsidRPr="009408E1">
        <w:rPr>
          <w:rFonts w:asciiTheme="majorBidi" w:hAnsiTheme="majorBidi" w:cstheme="majorBidi"/>
          <w:sz w:val="24"/>
          <w:szCs w:val="24"/>
        </w:rPr>
        <w:t xml:space="preserve"> </w:t>
      </w:r>
      <w:r w:rsidRPr="009408E1">
        <w:rPr>
          <w:rFonts w:asciiTheme="majorBidi" w:hAnsiTheme="majorBidi" w:cstheme="majorBidi"/>
          <w:sz w:val="24"/>
          <w:szCs w:val="24"/>
        </w:rPr>
        <w:t xml:space="preserve">the government instructions. The public behavior is characterize by </w:t>
      </w:r>
      <w:r w:rsidRPr="009408E1">
        <w:rPr>
          <w:rFonts w:asciiTheme="majorBidi" w:hAnsiTheme="majorBidi" w:cstheme="majorBidi" w:hint="cs"/>
          <w:sz w:val="24"/>
          <w:szCs w:val="24"/>
        </w:rPr>
        <w:t>behavior</w:t>
      </w:r>
      <w:r w:rsidRPr="009408E1">
        <w:rPr>
          <w:rFonts w:asciiTheme="majorBidi" w:hAnsiTheme="majorBidi" w:cstheme="majorBidi"/>
          <w:sz w:val="24"/>
          <w:szCs w:val="24"/>
        </w:rPr>
        <w:t xml:space="preserve"> cycle of obeying the government, and then weakening in obeying, back to strict obeying and so on. The longer the period of obeying the government, the lower is the infections rate. Looking at the figure it can be seen that the level of weakening</w:t>
      </w:r>
      <w:r w:rsidR="00306FB3" w:rsidRPr="009408E1">
        <w:rPr>
          <w:rFonts w:asciiTheme="majorBidi" w:hAnsiTheme="majorBidi" w:cstheme="majorBidi"/>
          <w:sz w:val="24"/>
          <w:szCs w:val="24"/>
        </w:rPr>
        <w:t xml:space="preserve"> in obeying the orders </w:t>
      </w:r>
      <w:r w:rsidRPr="009408E1">
        <w:rPr>
          <w:rFonts w:asciiTheme="majorBidi" w:hAnsiTheme="majorBidi" w:cstheme="majorBidi"/>
          <w:sz w:val="24"/>
          <w:szCs w:val="24"/>
        </w:rPr>
        <w:t xml:space="preserve">is much lower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(mid-March until the beginning of April) compare to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(beginning of February until mid-May). This variable indicate that in countries </w:t>
      </w:r>
      <w:r w:rsidRPr="009408E1">
        <w:rPr>
          <w:rFonts w:asciiTheme="majorBidi" w:hAnsiTheme="majorBidi" w:cstheme="majorBidi"/>
          <w:sz w:val="24"/>
          <w:szCs w:val="24"/>
        </w:rPr>
        <w:lastRenderedPageBreak/>
        <w:t xml:space="preserve">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there is a responsibility of the </w:t>
      </w:r>
      <w:r w:rsidR="00267AC8" w:rsidRPr="009408E1">
        <w:rPr>
          <w:rFonts w:asciiTheme="majorBidi" w:hAnsiTheme="majorBidi" w:cstheme="majorBidi"/>
          <w:sz w:val="24"/>
          <w:szCs w:val="24"/>
        </w:rPr>
        <w:t xml:space="preserve">virus spread is divided between the </w:t>
      </w:r>
      <w:r w:rsidRPr="009408E1">
        <w:rPr>
          <w:rFonts w:asciiTheme="majorBidi" w:hAnsiTheme="majorBidi" w:cstheme="majorBidi"/>
          <w:sz w:val="24"/>
          <w:szCs w:val="24"/>
        </w:rPr>
        <w:t>government (as can be seen in figure 2.2</w:t>
      </w:r>
      <w:r w:rsidR="00267AC8" w:rsidRPr="009408E1">
        <w:rPr>
          <w:rFonts w:asciiTheme="majorBidi" w:hAnsiTheme="majorBidi" w:cstheme="majorBidi"/>
          <w:sz w:val="24"/>
          <w:szCs w:val="24"/>
        </w:rPr>
        <w:t>) and</w:t>
      </w:r>
      <w:r w:rsidRPr="009408E1">
        <w:rPr>
          <w:rFonts w:asciiTheme="majorBidi" w:hAnsiTheme="majorBidi" w:cstheme="majorBidi"/>
          <w:sz w:val="24"/>
          <w:szCs w:val="24"/>
        </w:rPr>
        <w:t xml:space="preserve"> the public.</w:t>
      </w:r>
    </w:p>
    <w:p w14:paraId="1472036D" w14:textId="6C018162" w:rsidR="00FE197A" w:rsidRPr="009408E1" w:rsidRDefault="00FE197A" w:rsidP="001E02AB">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Figure 2.4 describes the positive actions the countries in both groups </w:t>
      </w:r>
      <w:r w:rsidR="00306FB3" w:rsidRPr="009408E1">
        <w:rPr>
          <w:rFonts w:asciiTheme="majorBidi" w:hAnsiTheme="majorBidi" w:cstheme="majorBidi"/>
          <w:sz w:val="24"/>
          <w:szCs w:val="24"/>
        </w:rPr>
        <w:t>used</w:t>
      </w:r>
      <w:r w:rsidRPr="009408E1">
        <w:rPr>
          <w:rFonts w:asciiTheme="majorBidi" w:hAnsiTheme="majorBidi" w:cstheme="majorBidi"/>
          <w:sz w:val="24"/>
          <w:szCs w:val="24"/>
        </w:rPr>
        <w:t xml:space="preserve"> in order to deal with Covid-19. The variable includes information regarding economic measures, vaccine development, use of experimental medications, and advertisement of the increase in tests to the citizens. The figure shows similar trend in both groups. Until the end of </w:t>
      </w:r>
      <w:r w:rsidR="00306FB3" w:rsidRPr="009408E1">
        <w:rPr>
          <w:rFonts w:asciiTheme="majorBidi" w:hAnsiTheme="majorBidi" w:cstheme="majorBidi"/>
          <w:sz w:val="24"/>
          <w:szCs w:val="24"/>
        </w:rPr>
        <w:t>February,</w:t>
      </w:r>
      <w:r w:rsidRPr="009408E1">
        <w:rPr>
          <w:rFonts w:asciiTheme="majorBidi" w:hAnsiTheme="majorBidi" w:cstheme="majorBidi"/>
          <w:sz w:val="24"/>
          <w:szCs w:val="24"/>
        </w:rPr>
        <w:t xml:space="preserve"> there were hardly any involvement of the government in both groups. Afterwards</w:t>
      </w:r>
      <w:r w:rsidR="00306FB3" w:rsidRPr="009408E1">
        <w:rPr>
          <w:rFonts w:asciiTheme="majorBidi" w:hAnsiTheme="majorBidi" w:cstheme="majorBidi"/>
          <w:sz w:val="24"/>
          <w:szCs w:val="24"/>
        </w:rPr>
        <w:t>, due</w:t>
      </w:r>
      <w:r w:rsidRPr="009408E1">
        <w:rPr>
          <w:rFonts w:asciiTheme="majorBidi" w:hAnsiTheme="majorBidi" w:cstheme="majorBidi"/>
          <w:sz w:val="24"/>
          <w:szCs w:val="24"/>
        </w:rPr>
        <w:t xml:space="preserve"> to the virus spread and </w:t>
      </w:r>
      <w:r w:rsidR="00306FB3" w:rsidRPr="009408E1">
        <w:rPr>
          <w:rFonts w:asciiTheme="majorBidi" w:hAnsiTheme="majorBidi" w:cstheme="majorBidi"/>
          <w:sz w:val="24"/>
          <w:szCs w:val="24"/>
        </w:rPr>
        <w:t>the major</w:t>
      </w:r>
      <w:r w:rsidRPr="009408E1">
        <w:rPr>
          <w:rFonts w:asciiTheme="majorBidi" w:hAnsiTheme="majorBidi" w:cstheme="majorBidi"/>
          <w:sz w:val="24"/>
          <w:szCs w:val="24"/>
        </w:rPr>
        <w:t xml:space="preserve"> effect on the public in the health and economic situation, the governments started to take actions to support the public.</w:t>
      </w:r>
      <w:r w:rsidR="001E02AB" w:rsidRPr="009408E1">
        <w:rPr>
          <w:rFonts w:asciiTheme="majorBidi" w:hAnsiTheme="majorBidi" w:cstheme="majorBidi"/>
          <w:sz w:val="24"/>
          <w:szCs w:val="24"/>
        </w:rPr>
        <w:t xml:space="preserve"> These steps</w:t>
      </w:r>
      <w:r w:rsidRPr="009408E1">
        <w:rPr>
          <w:rFonts w:asciiTheme="majorBidi" w:hAnsiTheme="majorBidi" w:cstheme="majorBidi"/>
          <w:sz w:val="24"/>
          <w:szCs w:val="24"/>
        </w:rPr>
        <w:t xml:space="preserve"> were stronger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compare to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 possible explanation is that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the economic and health damage</w:t>
      </w:r>
      <w:r w:rsidR="00306FB3" w:rsidRPr="009408E1">
        <w:rPr>
          <w:rFonts w:asciiTheme="majorBidi" w:hAnsiTheme="majorBidi" w:cstheme="majorBidi"/>
          <w:sz w:val="24"/>
          <w:szCs w:val="24"/>
        </w:rPr>
        <w:t>s</w:t>
      </w:r>
      <w:r w:rsidRPr="009408E1">
        <w:rPr>
          <w:rFonts w:asciiTheme="majorBidi" w:hAnsiTheme="majorBidi" w:cstheme="majorBidi"/>
          <w:sz w:val="24"/>
          <w:szCs w:val="24"/>
        </w:rPr>
        <w:t xml:space="preserve"> </w:t>
      </w:r>
      <w:r w:rsidR="00306FB3" w:rsidRPr="009408E1">
        <w:rPr>
          <w:rFonts w:asciiTheme="majorBidi" w:hAnsiTheme="majorBidi" w:cstheme="majorBidi"/>
          <w:sz w:val="24"/>
          <w:szCs w:val="24"/>
        </w:rPr>
        <w:t>are</w:t>
      </w:r>
      <w:r w:rsidRPr="009408E1">
        <w:rPr>
          <w:rFonts w:asciiTheme="majorBidi" w:hAnsiTheme="majorBidi" w:cstheme="majorBidi"/>
          <w:sz w:val="24"/>
          <w:szCs w:val="24"/>
        </w:rPr>
        <w:t xml:space="preserve"> larger and </w:t>
      </w:r>
      <w:r w:rsidR="00306FB3" w:rsidRPr="009408E1">
        <w:rPr>
          <w:rFonts w:asciiTheme="majorBidi" w:hAnsiTheme="majorBidi" w:cstheme="majorBidi"/>
          <w:sz w:val="24"/>
          <w:szCs w:val="24"/>
        </w:rPr>
        <w:t>therefore,</w:t>
      </w:r>
      <w:r w:rsidRPr="009408E1">
        <w:rPr>
          <w:rFonts w:asciiTheme="majorBidi" w:hAnsiTheme="majorBidi" w:cstheme="majorBidi"/>
          <w:sz w:val="24"/>
          <w:szCs w:val="24"/>
        </w:rPr>
        <w:t xml:space="preserve"> </w:t>
      </w:r>
      <w:r w:rsidR="0028134A" w:rsidRPr="009408E1">
        <w:rPr>
          <w:rFonts w:asciiTheme="majorBidi" w:hAnsiTheme="majorBidi" w:cstheme="majorBidi"/>
          <w:sz w:val="24"/>
          <w:szCs w:val="24"/>
        </w:rPr>
        <w:t>action that is more massive</w:t>
      </w:r>
      <w:r w:rsidRPr="009408E1">
        <w:rPr>
          <w:rFonts w:asciiTheme="majorBidi" w:hAnsiTheme="majorBidi" w:cstheme="majorBidi"/>
          <w:sz w:val="24"/>
          <w:szCs w:val="24"/>
        </w:rPr>
        <w:t xml:space="preserve"> is needed.</w:t>
      </w:r>
    </w:p>
    <w:p w14:paraId="49440250" w14:textId="1131873D" w:rsidR="00FE197A" w:rsidRPr="009408E1" w:rsidRDefault="00FE197A" w:rsidP="00306FB3">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Figure 2.5 describes the education situation in the country in both groups. The level </w:t>
      </w:r>
      <w:r w:rsidR="00B31A24" w:rsidRPr="009408E1">
        <w:rPr>
          <w:rFonts w:asciiTheme="majorBidi" w:hAnsiTheme="majorBidi" w:cstheme="majorBidi"/>
          <w:sz w:val="24"/>
          <w:szCs w:val="24"/>
        </w:rPr>
        <w:t>of limitation</w:t>
      </w:r>
      <w:r w:rsidR="00306FB3" w:rsidRPr="009408E1">
        <w:rPr>
          <w:rFonts w:asciiTheme="majorBidi" w:hAnsiTheme="majorBidi" w:cstheme="majorBidi"/>
          <w:sz w:val="24"/>
          <w:szCs w:val="24"/>
        </w:rPr>
        <w:t xml:space="preserve"> of the </w:t>
      </w:r>
      <w:r w:rsidRPr="009408E1">
        <w:rPr>
          <w:rFonts w:asciiTheme="majorBidi" w:hAnsiTheme="majorBidi" w:cstheme="majorBidi"/>
          <w:sz w:val="24"/>
          <w:szCs w:val="24"/>
        </w:rPr>
        <w:t>education</w:t>
      </w:r>
      <w:r w:rsidR="00306FB3" w:rsidRPr="009408E1">
        <w:rPr>
          <w:rFonts w:asciiTheme="majorBidi" w:hAnsiTheme="majorBidi" w:cstheme="majorBidi"/>
          <w:sz w:val="24"/>
          <w:szCs w:val="24"/>
        </w:rPr>
        <w:t xml:space="preserve"> system</w:t>
      </w:r>
      <w:r w:rsidRPr="009408E1">
        <w:rPr>
          <w:rFonts w:asciiTheme="majorBidi" w:hAnsiTheme="majorBidi" w:cstheme="majorBidi"/>
          <w:sz w:val="24"/>
          <w:szCs w:val="24"/>
        </w:rPr>
        <w:t xml:space="preserve"> is similar in both groups and 4 phases can be identified.  In the first phase, there are hardly any limitations of the education system, as can be seen in the horizontal line in the figure. In this phase, it is clear that the limitation on the education system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t>
      </w:r>
      <w:r w:rsidR="00306FB3" w:rsidRPr="009408E1">
        <w:rPr>
          <w:rFonts w:asciiTheme="majorBidi" w:hAnsiTheme="majorBidi" w:cstheme="majorBidi"/>
          <w:sz w:val="24"/>
          <w:szCs w:val="24"/>
        </w:rPr>
        <w:t>started about</w:t>
      </w:r>
      <w:r w:rsidRPr="009408E1">
        <w:rPr>
          <w:rFonts w:asciiTheme="majorBidi" w:hAnsiTheme="majorBidi" w:cstheme="majorBidi"/>
          <w:sz w:val="24"/>
          <w:szCs w:val="24"/>
        </w:rPr>
        <w:t xml:space="preserve"> two weeks before the limitations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In the phase afterwards, due to the increase</w:t>
      </w:r>
      <w:r w:rsidR="00306FB3" w:rsidRPr="009408E1">
        <w:rPr>
          <w:rFonts w:asciiTheme="majorBidi" w:hAnsiTheme="majorBidi" w:cstheme="majorBidi"/>
          <w:sz w:val="24"/>
          <w:szCs w:val="24"/>
        </w:rPr>
        <w:t>d</w:t>
      </w:r>
      <w:r w:rsidRPr="009408E1">
        <w:rPr>
          <w:rFonts w:asciiTheme="majorBidi" w:hAnsiTheme="majorBidi" w:cstheme="majorBidi"/>
          <w:sz w:val="24"/>
          <w:szCs w:val="24"/>
        </w:rPr>
        <w:t xml:space="preserve"> fear of infections in education system, there were gradual steps of limiting the education system. In the third phase in both groups, the limitations were at their maximum level. The last phase the governments started to ease the limitation. Although the trend is similar in both groups, the maximum limitation phase is much longer in countries with few </w:t>
      </w:r>
      <w:r w:rsidR="008F27AC" w:rsidRPr="009408E1">
        <w:rPr>
          <w:rFonts w:asciiTheme="majorBidi" w:hAnsiTheme="majorBidi" w:cstheme="majorBidi"/>
          <w:sz w:val="24"/>
          <w:szCs w:val="24"/>
        </w:rPr>
        <w:t>infected</w:t>
      </w:r>
      <w:r w:rsidR="00306FB3" w:rsidRPr="009408E1">
        <w:rPr>
          <w:rFonts w:asciiTheme="majorBidi" w:hAnsiTheme="majorBidi" w:cstheme="majorBidi"/>
          <w:sz w:val="24"/>
          <w:szCs w:val="24"/>
        </w:rPr>
        <w:t xml:space="preserve"> (</w:t>
      </w:r>
      <w:r w:rsidRPr="009408E1">
        <w:rPr>
          <w:rFonts w:asciiTheme="majorBidi" w:hAnsiTheme="majorBidi" w:cstheme="majorBidi"/>
          <w:sz w:val="24"/>
          <w:szCs w:val="24"/>
        </w:rPr>
        <w:t xml:space="preserve">mid-April to the end of May) compare to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(mid-April to the end of April).</w:t>
      </w:r>
      <w:r w:rsidR="00306FB3" w:rsidRPr="009408E1">
        <w:rPr>
          <w:rFonts w:asciiTheme="majorBidi" w:hAnsiTheme="majorBidi" w:cstheme="majorBidi"/>
          <w:sz w:val="24"/>
          <w:szCs w:val="24"/>
        </w:rPr>
        <w:t xml:space="preserve"> This might be the reason for the low level of infections in the countries with few infected. </w:t>
      </w:r>
    </w:p>
    <w:p w14:paraId="5BBF0C43" w14:textId="217EE891" w:rsidR="00FE197A" w:rsidRPr="009408E1" w:rsidRDefault="00FE197A" w:rsidP="002C2B3B">
      <w:pPr>
        <w:bidi w:val="0"/>
        <w:spacing w:line="360" w:lineRule="auto"/>
        <w:jc w:val="both"/>
        <w:rPr>
          <w:rFonts w:asciiTheme="majorBidi" w:hAnsiTheme="majorBidi" w:cstheme="majorBidi"/>
          <w:sz w:val="24"/>
          <w:szCs w:val="24"/>
          <w:rtl/>
        </w:rPr>
      </w:pPr>
      <w:r w:rsidRPr="009408E1">
        <w:rPr>
          <w:rFonts w:asciiTheme="majorBidi" w:hAnsiTheme="majorBidi" w:cstheme="majorBidi"/>
          <w:sz w:val="24"/>
          <w:szCs w:val="24"/>
        </w:rPr>
        <w:t xml:space="preserve">Figure 2.6 describes the working situation in both groups. </w:t>
      </w:r>
      <w:r w:rsidR="002C2B3B" w:rsidRPr="009408E1">
        <w:rPr>
          <w:rFonts w:asciiTheme="majorBidi" w:hAnsiTheme="majorBidi" w:cstheme="majorBidi"/>
          <w:sz w:val="24"/>
          <w:szCs w:val="24"/>
        </w:rPr>
        <w:t>From a</w:t>
      </w:r>
      <w:r w:rsidRPr="009408E1">
        <w:rPr>
          <w:rFonts w:asciiTheme="majorBidi" w:hAnsiTheme="majorBidi" w:cstheme="majorBidi"/>
          <w:sz w:val="24"/>
          <w:szCs w:val="24"/>
        </w:rPr>
        <w:t xml:space="preserve">nalyzing the figure, it can be seen that the working situation is similar in both groups and can be divided to three phases. In the first phase, there are hardly any limitations on the work situation in the countries as can be seen in the horizontal line in the figure. In the next phase due to the increase fear of being infected in the work place the government initiated gradual steps to limit work places in the country. </w:t>
      </w:r>
      <w:r w:rsidR="00B31A24" w:rsidRPr="009408E1">
        <w:rPr>
          <w:rFonts w:asciiTheme="majorBidi" w:hAnsiTheme="majorBidi" w:cstheme="majorBidi"/>
          <w:sz w:val="24"/>
          <w:szCs w:val="24"/>
        </w:rPr>
        <w:t xml:space="preserve">In this phase, it can be seen that the limitations on work places in the countries with many infected started three weeks before the </w:t>
      </w:r>
      <w:r w:rsidR="00B31A24" w:rsidRPr="009408E1">
        <w:rPr>
          <w:rFonts w:asciiTheme="majorBidi" w:hAnsiTheme="majorBidi" w:cstheme="majorBidi"/>
          <w:sz w:val="24"/>
          <w:szCs w:val="24"/>
        </w:rPr>
        <w:lastRenderedPageBreak/>
        <w:t xml:space="preserve">limitations in the countries with few infected. </w:t>
      </w:r>
      <w:r w:rsidRPr="009408E1">
        <w:rPr>
          <w:rFonts w:asciiTheme="majorBidi" w:hAnsiTheme="majorBidi" w:cstheme="majorBidi"/>
          <w:sz w:val="24"/>
          <w:szCs w:val="24"/>
        </w:rPr>
        <w:t xml:space="preserve">During the third phase, the countries reached maximum limitations and preserve the current situation in the work places. Comparing both groups, it can be seen that the limitations in </w:t>
      </w:r>
      <w:r w:rsidR="002C2B3B" w:rsidRPr="009408E1">
        <w:rPr>
          <w:rFonts w:asciiTheme="majorBidi" w:hAnsiTheme="majorBidi" w:cstheme="majorBidi"/>
          <w:sz w:val="24"/>
          <w:szCs w:val="24"/>
        </w:rPr>
        <w:t>the</w:t>
      </w:r>
      <w:r w:rsidRPr="009408E1">
        <w:rPr>
          <w:rFonts w:asciiTheme="majorBidi" w:hAnsiTheme="majorBidi" w:cstheme="majorBidi"/>
          <w:sz w:val="24"/>
          <w:szCs w:val="24"/>
        </w:rPr>
        <w:t xml:space="preserve">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were more intense than the limitations in the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w:t>
      </w:r>
    </w:p>
    <w:p w14:paraId="640FD43D" w14:textId="77777777" w:rsidR="00FE197A" w:rsidRPr="009408E1" w:rsidRDefault="00FE197A" w:rsidP="00FE197A">
      <w:pPr>
        <w:spacing w:line="360" w:lineRule="auto"/>
        <w:jc w:val="both"/>
        <w:rPr>
          <w:rFonts w:asciiTheme="majorBidi" w:hAnsiTheme="majorBidi" w:cstheme="majorBidi"/>
          <w:sz w:val="24"/>
          <w:szCs w:val="24"/>
          <w:rtl/>
        </w:rPr>
      </w:pPr>
    </w:p>
    <w:p w14:paraId="254D2208" w14:textId="09957BCA" w:rsidR="00FE197A" w:rsidRPr="009408E1" w:rsidRDefault="00FE197A" w:rsidP="00EB6806">
      <w:pPr>
        <w:bidi w:val="0"/>
        <w:spacing w:after="160" w:line="259" w:lineRule="auto"/>
        <w:rPr>
          <w:rFonts w:asciiTheme="majorBidi" w:hAnsiTheme="majorBidi" w:cstheme="majorBidi"/>
          <w:sz w:val="24"/>
          <w:szCs w:val="24"/>
        </w:rPr>
      </w:pPr>
      <w:r w:rsidRPr="009408E1">
        <w:rPr>
          <w:rFonts w:asciiTheme="majorBidi" w:hAnsiTheme="majorBidi" w:cstheme="majorBidi"/>
          <w:i/>
          <w:iCs/>
          <w:sz w:val="24"/>
          <w:szCs w:val="24"/>
        </w:rPr>
        <w:t xml:space="preserve">The effect of the variables in the model on the indexes return </w:t>
      </w:r>
    </w:p>
    <w:p w14:paraId="1B4026E5" w14:textId="1999B70F" w:rsidR="00FE197A" w:rsidRPr="009408E1" w:rsidRDefault="00FE197A" w:rsidP="00FB6AFB">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In this </w:t>
      </w:r>
      <w:r w:rsidR="00205BD8" w:rsidRPr="009408E1">
        <w:rPr>
          <w:rFonts w:asciiTheme="majorBidi" w:hAnsiTheme="majorBidi" w:cstheme="majorBidi"/>
          <w:sz w:val="24"/>
          <w:szCs w:val="24"/>
        </w:rPr>
        <w:t>section,</w:t>
      </w:r>
      <w:r w:rsidRPr="009408E1">
        <w:rPr>
          <w:rFonts w:asciiTheme="majorBidi" w:hAnsiTheme="majorBidi" w:cstheme="majorBidi"/>
          <w:sz w:val="24"/>
          <w:szCs w:val="24"/>
        </w:rPr>
        <w:t xml:space="preserve"> the research tests the effect of the variables on indexes return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and </w:t>
      </w:r>
      <w:r w:rsidR="00FB6AFB" w:rsidRPr="009408E1">
        <w:rPr>
          <w:rFonts w:asciiTheme="majorBidi" w:hAnsiTheme="majorBidi" w:cstheme="majorBidi"/>
          <w:sz w:val="24"/>
          <w:szCs w:val="24"/>
        </w:rPr>
        <w:t xml:space="preserve">with </w:t>
      </w:r>
      <w:r w:rsidRPr="009408E1">
        <w:rPr>
          <w:rFonts w:asciiTheme="majorBidi" w:hAnsiTheme="majorBidi" w:cstheme="majorBidi"/>
          <w:sz w:val="24"/>
          <w:szCs w:val="24"/>
        </w:rPr>
        <w:t xml:space="preserve">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w:t>
      </w:r>
    </w:p>
    <w:p w14:paraId="0720D585" w14:textId="77777777" w:rsidR="00FE197A" w:rsidRPr="009408E1" w:rsidRDefault="00FE197A" w:rsidP="00FE197A">
      <w:pPr>
        <w:bidi w:val="0"/>
        <w:rPr>
          <w:rFonts w:asciiTheme="majorBidi" w:hAnsiTheme="majorBidi" w:cstheme="majorBidi"/>
          <w:i/>
          <w:iCs/>
          <w:sz w:val="20"/>
          <w:szCs w:val="20"/>
        </w:rPr>
      </w:pPr>
      <w:r w:rsidRPr="009408E1">
        <w:rPr>
          <w:rFonts w:asciiTheme="majorBidi" w:hAnsiTheme="majorBidi" w:cstheme="majorBidi"/>
          <w:i/>
          <w:iCs/>
          <w:sz w:val="20"/>
          <w:szCs w:val="20"/>
        </w:rPr>
        <w:t xml:space="preserve">Table </w:t>
      </w:r>
      <w:r w:rsidRPr="009408E1">
        <w:rPr>
          <w:rFonts w:asciiTheme="majorBidi" w:hAnsiTheme="majorBidi" w:cstheme="majorBidi" w:hint="cs"/>
          <w:i/>
          <w:iCs/>
          <w:sz w:val="20"/>
          <w:szCs w:val="20"/>
          <w:rtl/>
        </w:rPr>
        <w:t>2</w:t>
      </w:r>
      <w:r w:rsidRPr="009408E1">
        <w:rPr>
          <w:rFonts w:asciiTheme="majorBidi" w:hAnsiTheme="majorBidi" w:cstheme="majorBidi"/>
          <w:i/>
          <w:iCs/>
          <w:sz w:val="20"/>
          <w:szCs w:val="20"/>
        </w:rPr>
        <w:t>: Regression Estimate</w:t>
      </w:r>
    </w:p>
    <w:p w14:paraId="11ABF6E2" w14:textId="77777777" w:rsidR="00FE197A" w:rsidRPr="009408E1" w:rsidRDefault="00FE197A" w:rsidP="00FE197A">
      <w:pPr>
        <w:bidi w:val="0"/>
        <w:spacing w:line="240" w:lineRule="auto"/>
        <w:rPr>
          <w:rFonts w:asciiTheme="majorBidi" w:hAnsiTheme="majorBidi" w:cstheme="majorBidi"/>
          <w:i/>
          <w:iCs/>
          <w:sz w:val="20"/>
          <w:szCs w:val="20"/>
        </w:rPr>
      </w:pPr>
      <w:r w:rsidRPr="009408E1">
        <w:rPr>
          <w:rFonts w:asciiTheme="majorBidi" w:hAnsiTheme="majorBidi" w:cstheme="majorBidi"/>
          <w:i/>
          <w:iCs/>
          <w:sz w:val="20"/>
          <w:szCs w:val="20"/>
        </w:rPr>
        <w:t>The regression models are:</w:t>
      </w:r>
    </w:p>
    <w:p w14:paraId="0D2AEBFC" w14:textId="708CBD5B" w:rsidR="00FE197A" w:rsidRPr="009408E1" w:rsidRDefault="00FE197A" w:rsidP="00C72F07">
      <w:pPr>
        <w:pStyle w:val="af4"/>
        <w:numPr>
          <w:ilvl w:val="0"/>
          <w:numId w:val="3"/>
        </w:numPr>
        <w:bidi w:val="0"/>
        <w:spacing w:before="240" w:after="200" w:line="240" w:lineRule="auto"/>
        <w:jc w:val="both"/>
        <w:rPr>
          <w:rFonts w:ascii="Times New Roman" w:hAnsi="Times New Roman" w:cs="Times New Roman"/>
          <w:i/>
          <w:iCs/>
          <w:sz w:val="20"/>
          <w:szCs w:val="20"/>
        </w:rPr>
      </w:pPr>
      <w:r w:rsidRPr="009408E1">
        <w:rPr>
          <w:rFonts w:ascii="Times New Roman" w:hAnsi="Times New Roman" w:cs="Times New Roman" w:hint="cs"/>
          <w:i/>
          <w:iCs/>
          <w:sz w:val="20"/>
          <w:szCs w:val="20"/>
        </w:rPr>
        <w:t>AR</w:t>
      </w:r>
      <w:r w:rsidRPr="009408E1">
        <w:rPr>
          <w:rFonts w:ascii="Times New Roman" w:hAnsi="Times New Roman" w:cs="Times New Roman" w:hint="cs"/>
          <w:i/>
          <w:iCs/>
          <w:sz w:val="20"/>
          <w:szCs w:val="20"/>
          <w:rtl/>
        </w:rPr>
        <w:t>_</w:t>
      </w:r>
      <w:r w:rsidRPr="009408E1">
        <w:rPr>
          <w:rFonts w:ascii="Times New Roman" w:hAnsi="Times New Roman" w:cs="Times New Roman" w:hint="cs"/>
          <w:i/>
          <w:iCs/>
          <w:sz w:val="20"/>
          <w:szCs w:val="20"/>
        </w:rPr>
        <w:t>FC</w:t>
      </w:r>
      <w:r w:rsidR="00F53156">
        <w:rPr>
          <w:rFonts w:ascii="Times New Roman" w:hAnsi="Times New Roman" w:cs="Times New Roman"/>
          <w:i/>
          <w:iCs/>
          <w:sz w:val="20"/>
          <w:szCs w:val="20"/>
        </w:rPr>
        <w:t xml:space="preserve"> </w:t>
      </w:r>
      <w:r w:rsidRPr="009408E1">
        <w:rPr>
          <w:rFonts w:ascii="Times New Roman" w:hAnsi="Times New Roman" w:cs="Times New Roman"/>
          <w:i/>
          <w:iCs/>
          <w:sz w:val="20"/>
          <w:szCs w:val="20"/>
        </w:rPr>
        <w:t>=</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α</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1</w:t>
      </w:r>
      <w:r w:rsidRPr="009408E1">
        <w:rPr>
          <w:rFonts w:ascii="Times New Roman" w:hAnsi="Times New Roman" w:cs="Times New Roman"/>
          <w:i/>
          <w:iCs/>
          <w:sz w:val="20"/>
          <w:szCs w:val="20"/>
        </w:rPr>
        <w:t>⸱</w:t>
      </w:r>
      <w:r w:rsidR="00205BD8" w:rsidRPr="009408E1">
        <w:rPr>
          <w:rFonts w:ascii="Times New Roman" w:hAnsi="Times New Roman" w:cs="Times New Roman"/>
          <w:i/>
          <w:iCs/>
          <w:sz w:val="20"/>
          <w:szCs w:val="20"/>
        </w:rPr>
        <w:t>infected</w:t>
      </w:r>
      <w:r w:rsidRPr="009408E1">
        <w:rPr>
          <w:rFonts w:ascii="Times New Roman" w:hAnsi="Times New Roman" w:cs="Times New Roman"/>
          <w:i/>
          <w:iCs/>
          <w:sz w:val="20"/>
          <w:szCs w:val="20"/>
        </w:rPr>
        <w:t xml:space="preserve"> +</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2</w:t>
      </w:r>
      <w:r w:rsidRPr="009408E1">
        <w:rPr>
          <w:rFonts w:ascii="Times New Roman" w:hAnsi="Times New Roman" w:cs="Times New Roman"/>
          <w:i/>
          <w:iCs/>
          <w:sz w:val="20"/>
          <w:szCs w:val="20"/>
        </w:rPr>
        <w:t>⸱Dead +</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3</w:t>
      </w:r>
      <w:r w:rsidRPr="009408E1">
        <w:rPr>
          <w:rFonts w:ascii="Times New Roman" w:hAnsi="Times New Roman" w:cs="Times New Roman"/>
          <w:i/>
          <w:iCs/>
          <w:sz w:val="20"/>
          <w:szCs w:val="20"/>
        </w:rPr>
        <w:t>·Heale</w:t>
      </w:r>
      <w:r w:rsidR="00EB6806" w:rsidRPr="009408E1">
        <w:rPr>
          <w:rFonts w:ascii="Times New Roman" w:hAnsi="Times New Roman" w:cs="Times New Roman"/>
          <w:i/>
          <w:iCs/>
          <w:sz w:val="20"/>
          <w:szCs w:val="20"/>
        </w:rPr>
        <w:t>d</w:t>
      </w:r>
      <w:r w:rsidRPr="009408E1">
        <w:rPr>
          <w:rFonts w:ascii="Times New Roman" w:hAnsi="Times New Roman" w:cs="Times New Roman"/>
          <w:i/>
          <w:iCs/>
          <w:sz w:val="20"/>
          <w:szCs w:val="20"/>
        </w:rPr>
        <w:t xml:space="preserve"> +</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4</w:t>
      </w:r>
      <w:r w:rsidRPr="009408E1">
        <w:rPr>
          <w:rFonts w:ascii="Times New Roman" w:hAnsi="Times New Roman" w:cs="Times New Roman"/>
          <w:i/>
          <w:iCs/>
          <w:sz w:val="20"/>
          <w:szCs w:val="20"/>
        </w:rPr>
        <w:t>·</w:t>
      </w:r>
      <w:r w:rsidRPr="009408E1">
        <w:rPr>
          <w:rFonts w:ascii="Times New Roman" w:eastAsia="Times New Roman" w:hAnsi="Times New Roman" w:cs="Times New Roman"/>
          <w:i/>
          <w:iCs/>
          <w:color w:val="000000"/>
          <w:sz w:val="20"/>
          <w:szCs w:val="20"/>
        </w:rPr>
        <w:t>Restrictions</w:t>
      </w:r>
      <w:r w:rsidRPr="009408E1">
        <w:rPr>
          <w:rFonts w:ascii="Times New Roman" w:hAnsi="Times New Roman" w:cs="Times New Roman"/>
          <w:i/>
          <w:iCs/>
          <w:sz w:val="20"/>
          <w:szCs w:val="20"/>
        </w:rPr>
        <w:t xml:space="preserve"> +</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5</w:t>
      </w:r>
      <w:r w:rsidRPr="009408E1">
        <w:rPr>
          <w:rFonts w:ascii="Times New Roman" w:hAnsi="Times New Roman" w:cs="Times New Roman"/>
          <w:i/>
          <w:iCs/>
          <w:sz w:val="20"/>
          <w:szCs w:val="20"/>
        </w:rPr>
        <w:t>·Public_behavior + β</w:t>
      </w:r>
      <w:r w:rsidRPr="009408E1">
        <w:rPr>
          <w:rFonts w:ascii="Times New Roman" w:hAnsi="Times New Roman" w:cs="Times New Roman"/>
          <w:i/>
          <w:iCs/>
          <w:sz w:val="20"/>
          <w:szCs w:val="20"/>
          <w:vertAlign w:val="subscript"/>
        </w:rPr>
        <w:t>6</w:t>
      </w:r>
      <w:r w:rsidRPr="009408E1">
        <w:rPr>
          <w:rFonts w:ascii="Times New Roman" w:hAnsi="Times New Roman" w:cs="Times New Roman"/>
          <w:i/>
          <w:iCs/>
          <w:sz w:val="20"/>
          <w:szCs w:val="20"/>
        </w:rPr>
        <w:t>·</w:t>
      </w:r>
      <w:r w:rsidR="00EC4BC4" w:rsidRPr="009408E1">
        <w:rPr>
          <w:rFonts w:ascii="Times New Roman" w:eastAsia="Times New Roman" w:hAnsi="Times New Roman" w:cs="Times New Roman"/>
          <w:i/>
          <w:iCs/>
          <w:color w:val="000000"/>
          <w:sz w:val="20"/>
          <w:szCs w:val="20"/>
        </w:rPr>
        <w:t>VIP</w:t>
      </w:r>
      <w:r w:rsidRPr="009408E1">
        <w:rPr>
          <w:rFonts w:ascii="Times New Roman" w:hAnsi="Times New Roman" w:cs="Times New Roman"/>
          <w:i/>
          <w:iCs/>
          <w:sz w:val="20"/>
          <w:szCs w:val="20"/>
        </w:rPr>
        <w:t xml:space="preserve"> + β</w:t>
      </w:r>
      <w:r w:rsidRPr="009408E1">
        <w:rPr>
          <w:rFonts w:ascii="Times New Roman" w:hAnsi="Times New Roman" w:cs="Times New Roman"/>
          <w:i/>
          <w:iCs/>
          <w:sz w:val="20"/>
          <w:szCs w:val="20"/>
          <w:vertAlign w:val="subscript"/>
        </w:rPr>
        <w:t>7</w:t>
      </w:r>
      <w:r w:rsidRPr="009408E1">
        <w:rPr>
          <w:rFonts w:ascii="Times New Roman" w:hAnsi="Times New Roman" w:cs="Times New Roman"/>
          <w:i/>
          <w:iCs/>
          <w:sz w:val="20"/>
          <w:szCs w:val="20"/>
        </w:rPr>
        <w:t>·</w:t>
      </w:r>
      <w:r w:rsidRPr="009408E1">
        <w:rPr>
          <w:rFonts w:ascii="Times New Roman" w:eastAsia="Times New Roman" w:hAnsi="Times New Roman" w:cs="Times New Roman"/>
          <w:i/>
          <w:iCs/>
          <w:color w:val="000000"/>
          <w:sz w:val="20"/>
          <w:szCs w:val="20"/>
        </w:rPr>
        <w:t>Dealing</w:t>
      </w:r>
      <w:r w:rsidRPr="009408E1">
        <w:rPr>
          <w:rFonts w:ascii="Times New Roman" w:hAnsi="Times New Roman" w:cs="Times New Roman"/>
          <w:i/>
          <w:iCs/>
          <w:sz w:val="20"/>
          <w:szCs w:val="20"/>
        </w:rPr>
        <w:t xml:space="preserve"> + β</w:t>
      </w:r>
      <w:r w:rsidRPr="009408E1">
        <w:rPr>
          <w:rFonts w:ascii="Times New Roman" w:hAnsi="Times New Roman" w:cs="Times New Roman"/>
          <w:i/>
          <w:iCs/>
          <w:sz w:val="20"/>
          <w:szCs w:val="20"/>
          <w:vertAlign w:val="subscript"/>
        </w:rPr>
        <w:t>8</w:t>
      </w:r>
      <w:r w:rsidRPr="009408E1">
        <w:rPr>
          <w:rFonts w:ascii="Times New Roman" w:hAnsi="Times New Roman" w:cs="Times New Roman"/>
          <w:i/>
          <w:iCs/>
          <w:sz w:val="20"/>
          <w:szCs w:val="20"/>
        </w:rPr>
        <w:t>·</w:t>
      </w:r>
      <w:r w:rsidR="00205BD8" w:rsidRPr="009408E1">
        <w:rPr>
          <w:rFonts w:ascii="Times New Roman" w:eastAsia="Times New Roman" w:hAnsi="Times New Roman" w:cs="Times New Roman"/>
          <w:i/>
          <w:iCs/>
          <w:color w:val="000000"/>
          <w:sz w:val="20"/>
          <w:szCs w:val="20"/>
        </w:rPr>
        <w:t>education</w:t>
      </w:r>
      <w:r w:rsidRPr="009408E1">
        <w:rPr>
          <w:rFonts w:ascii="Times New Roman" w:hAnsi="Times New Roman" w:cs="Times New Roman"/>
          <w:i/>
          <w:iCs/>
          <w:sz w:val="20"/>
          <w:szCs w:val="20"/>
        </w:rPr>
        <w:t xml:space="preserve"> + β</w:t>
      </w:r>
      <w:r w:rsidRPr="009408E1">
        <w:rPr>
          <w:rFonts w:ascii="Times New Roman" w:hAnsi="Times New Roman" w:cs="Times New Roman"/>
          <w:i/>
          <w:iCs/>
          <w:sz w:val="20"/>
          <w:szCs w:val="20"/>
          <w:vertAlign w:val="subscript"/>
        </w:rPr>
        <w:t>9</w:t>
      </w:r>
      <w:r w:rsidRPr="009408E1">
        <w:rPr>
          <w:rFonts w:ascii="Times New Roman" w:hAnsi="Times New Roman" w:cs="Times New Roman"/>
          <w:i/>
          <w:iCs/>
          <w:sz w:val="20"/>
          <w:szCs w:val="20"/>
        </w:rPr>
        <w:t>·</w:t>
      </w:r>
      <w:bookmarkStart w:id="0" w:name="_Hlk51776598"/>
      <w:r w:rsidRPr="009408E1">
        <w:rPr>
          <w:rFonts w:ascii="Times New Roman" w:eastAsia="Times New Roman" w:hAnsi="Times New Roman" w:cs="Times New Roman"/>
          <w:i/>
          <w:iCs/>
          <w:color w:val="000000"/>
          <w:sz w:val="20"/>
          <w:szCs w:val="20"/>
        </w:rPr>
        <w:t>Working</w:t>
      </w:r>
      <w:r w:rsidRPr="009408E1">
        <w:rPr>
          <w:rFonts w:ascii="Times New Roman" w:hAnsi="Times New Roman" w:cs="Times New Roman"/>
          <w:i/>
          <w:iCs/>
          <w:sz w:val="20"/>
          <w:szCs w:val="20"/>
        </w:rPr>
        <w:t xml:space="preserve"> </w:t>
      </w:r>
      <w:bookmarkEnd w:id="0"/>
      <w:r w:rsidRPr="009408E1">
        <w:rPr>
          <w:rFonts w:ascii="Times New Roman" w:hAnsi="Times New Roman" w:cs="Times New Roman"/>
          <w:i/>
          <w:iCs/>
          <w:sz w:val="20"/>
          <w:szCs w:val="20"/>
        </w:rPr>
        <w:t>+ β</w:t>
      </w:r>
      <w:r w:rsidRPr="009408E1">
        <w:rPr>
          <w:rFonts w:ascii="Times New Roman" w:hAnsi="Times New Roman" w:cs="Times New Roman"/>
          <w:i/>
          <w:iCs/>
          <w:sz w:val="20"/>
          <w:szCs w:val="20"/>
          <w:vertAlign w:val="subscript"/>
        </w:rPr>
        <w:t>10</w:t>
      </w:r>
      <w:r w:rsidRPr="009408E1">
        <w:rPr>
          <w:rFonts w:ascii="Times New Roman" w:hAnsi="Times New Roman" w:cs="Times New Roman"/>
          <w:i/>
          <w:iCs/>
          <w:sz w:val="20"/>
          <w:szCs w:val="20"/>
        </w:rPr>
        <w:t>·</w:t>
      </w:r>
      <w:bookmarkStart w:id="1" w:name="_Hlk51776631"/>
      <w:r w:rsidRPr="009408E1">
        <w:rPr>
          <w:rFonts w:ascii="Times New Roman" w:eastAsia="Times New Roman" w:hAnsi="Times New Roman" w:cs="Times New Roman"/>
          <w:i/>
          <w:iCs/>
          <w:color w:val="000000"/>
          <w:sz w:val="20"/>
          <w:szCs w:val="20"/>
        </w:rPr>
        <w:t>Tests</w:t>
      </w:r>
      <w:r w:rsidRPr="009408E1">
        <w:rPr>
          <w:rFonts w:ascii="Times New Roman" w:hAnsi="Times New Roman" w:cs="Times New Roman"/>
          <w:i/>
          <w:iCs/>
          <w:sz w:val="20"/>
          <w:szCs w:val="20"/>
        </w:rPr>
        <w:t xml:space="preserve"> </w:t>
      </w:r>
      <w:bookmarkEnd w:id="1"/>
      <w:r w:rsidRPr="009408E1">
        <w:rPr>
          <w:rFonts w:ascii="Times New Roman" w:hAnsi="Times New Roman" w:cs="Times New Roman"/>
          <w:i/>
          <w:iCs/>
          <w:sz w:val="20"/>
          <w:szCs w:val="20"/>
        </w:rPr>
        <w:t>+</w:t>
      </w:r>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ε.</w:t>
      </w:r>
    </w:p>
    <w:p w14:paraId="42ABD8A5" w14:textId="4D942A7F" w:rsidR="00FE197A" w:rsidRPr="009408E1" w:rsidRDefault="00FE197A" w:rsidP="00C72F07">
      <w:pPr>
        <w:pStyle w:val="af4"/>
        <w:numPr>
          <w:ilvl w:val="0"/>
          <w:numId w:val="3"/>
        </w:numPr>
        <w:bidi w:val="0"/>
        <w:spacing w:before="240" w:after="200" w:line="240" w:lineRule="auto"/>
        <w:jc w:val="both"/>
        <w:rPr>
          <w:rFonts w:ascii="Times New Roman" w:hAnsi="Times New Roman" w:cs="Times New Roman"/>
          <w:i/>
          <w:iCs/>
          <w:sz w:val="20"/>
          <w:szCs w:val="20"/>
        </w:rPr>
      </w:pPr>
      <w:bookmarkStart w:id="2" w:name="_Hlk51776131"/>
      <w:r w:rsidRPr="009408E1">
        <w:rPr>
          <w:rFonts w:ascii="Times New Roman" w:hAnsi="Times New Roman" w:cs="Times New Roman" w:hint="cs"/>
          <w:i/>
          <w:iCs/>
          <w:sz w:val="20"/>
          <w:szCs w:val="20"/>
        </w:rPr>
        <w:t>AR</w:t>
      </w:r>
      <w:r w:rsidRPr="009408E1">
        <w:rPr>
          <w:rFonts w:ascii="Times New Roman" w:hAnsi="Times New Roman" w:cs="Times New Roman" w:hint="cs"/>
          <w:i/>
          <w:iCs/>
          <w:sz w:val="20"/>
          <w:szCs w:val="20"/>
          <w:rtl/>
        </w:rPr>
        <w:t>_</w:t>
      </w:r>
      <w:r w:rsidRPr="009408E1">
        <w:rPr>
          <w:rFonts w:ascii="Times New Roman" w:hAnsi="Times New Roman" w:cs="Times New Roman"/>
          <w:i/>
          <w:iCs/>
          <w:sz w:val="20"/>
          <w:szCs w:val="20"/>
        </w:rPr>
        <w:t>M</w:t>
      </w:r>
      <w:r w:rsidRPr="009408E1">
        <w:rPr>
          <w:rFonts w:ascii="Times New Roman" w:hAnsi="Times New Roman" w:cs="Times New Roman" w:hint="cs"/>
          <w:i/>
          <w:iCs/>
          <w:sz w:val="20"/>
          <w:szCs w:val="20"/>
        </w:rPr>
        <w:t>C</w:t>
      </w:r>
      <w:bookmarkEnd w:id="2"/>
      <w:r w:rsidR="00E93599">
        <w:rPr>
          <w:rFonts w:ascii="Times New Roman" w:hAnsi="Times New Roman" w:cs="Times New Roman"/>
          <w:i/>
          <w:iCs/>
          <w:sz w:val="20"/>
          <w:szCs w:val="20"/>
        </w:rPr>
        <w:t xml:space="preserve"> </w:t>
      </w:r>
      <w:r w:rsidRPr="009408E1">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α</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β</w:t>
      </w:r>
      <w:r w:rsidR="00E93599" w:rsidRPr="009408E1">
        <w:rPr>
          <w:rFonts w:ascii="Times New Roman" w:hAnsi="Times New Roman" w:cs="Times New Roman"/>
          <w:i/>
          <w:iCs/>
          <w:sz w:val="20"/>
          <w:szCs w:val="20"/>
          <w:vertAlign w:val="subscript"/>
        </w:rPr>
        <w:t>1</w:t>
      </w:r>
      <w:r w:rsidR="00E93599" w:rsidRPr="009408E1">
        <w:rPr>
          <w:rFonts w:ascii="Times New Roman" w:hAnsi="Times New Roman" w:cs="Times New Roman"/>
          <w:i/>
          <w:iCs/>
          <w:sz w:val="20"/>
          <w:szCs w:val="20"/>
        </w:rPr>
        <w:t>⸱infected +</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β</w:t>
      </w:r>
      <w:r w:rsidR="00E93599" w:rsidRPr="009408E1">
        <w:rPr>
          <w:rFonts w:ascii="Times New Roman" w:hAnsi="Times New Roman" w:cs="Times New Roman"/>
          <w:i/>
          <w:iCs/>
          <w:sz w:val="20"/>
          <w:szCs w:val="20"/>
          <w:vertAlign w:val="subscript"/>
        </w:rPr>
        <w:t>2</w:t>
      </w:r>
      <w:r w:rsidR="00E93599" w:rsidRPr="009408E1">
        <w:rPr>
          <w:rFonts w:ascii="Times New Roman" w:hAnsi="Times New Roman" w:cs="Times New Roman"/>
          <w:i/>
          <w:iCs/>
          <w:sz w:val="20"/>
          <w:szCs w:val="20"/>
        </w:rPr>
        <w:t>⸱Dead +</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β</w:t>
      </w:r>
      <w:r w:rsidR="00E93599" w:rsidRPr="009408E1">
        <w:rPr>
          <w:rFonts w:ascii="Times New Roman" w:hAnsi="Times New Roman" w:cs="Times New Roman"/>
          <w:i/>
          <w:iCs/>
          <w:sz w:val="20"/>
          <w:szCs w:val="20"/>
          <w:vertAlign w:val="subscript"/>
        </w:rPr>
        <w:t>3</w:t>
      </w:r>
      <w:r w:rsidR="00E93599" w:rsidRPr="009408E1">
        <w:rPr>
          <w:rFonts w:ascii="Times New Roman" w:hAnsi="Times New Roman" w:cs="Times New Roman"/>
          <w:i/>
          <w:iCs/>
          <w:sz w:val="20"/>
          <w:szCs w:val="20"/>
        </w:rPr>
        <w:t>·Healed +</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β</w:t>
      </w:r>
      <w:r w:rsidR="00E93599" w:rsidRPr="009408E1">
        <w:rPr>
          <w:rFonts w:ascii="Times New Roman" w:hAnsi="Times New Roman" w:cs="Times New Roman"/>
          <w:i/>
          <w:iCs/>
          <w:sz w:val="20"/>
          <w:szCs w:val="20"/>
          <w:vertAlign w:val="subscript"/>
        </w:rPr>
        <w:t>4</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Restrictions</w:t>
      </w:r>
      <w:r w:rsidR="00E93599" w:rsidRPr="009408E1">
        <w:rPr>
          <w:rFonts w:ascii="Times New Roman" w:hAnsi="Times New Roman" w:cs="Times New Roman"/>
          <w:i/>
          <w:iCs/>
          <w:sz w:val="20"/>
          <w:szCs w:val="20"/>
        </w:rPr>
        <w:t xml:space="preserve"> +</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β</w:t>
      </w:r>
      <w:r w:rsidR="00E93599" w:rsidRPr="009408E1">
        <w:rPr>
          <w:rFonts w:ascii="Times New Roman" w:hAnsi="Times New Roman" w:cs="Times New Roman"/>
          <w:i/>
          <w:iCs/>
          <w:sz w:val="20"/>
          <w:szCs w:val="20"/>
          <w:vertAlign w:val="subscript"/>
        </w:rPr>
        <w:t>5</w:t>
      </w:r>
      <w:r w:rsidR="00E93599" w:rsidRPr="009408E1">
        <w:rPr>
          <w:rFonts w:ascii="Times New Roman" w:hAnsi="Times New Roman" w:cs="Times New Roman"/>
          <w:i/>
          <w:iCs/>
          <w:sz w:val="20"/>
          <w:szCs w:val="20"/>
        </w:rPr>
        <w:t>·Public_behavior + β</w:t>
      </w:r>
      <w:r w:rsidR="00E93599" w:rsidRPr="009408E1">
        <w:rPr>
          <w:rFonts w:ascii="Times New Roman" w:hAnsi="Times New Roman" w:cs="Times New Roman"/>
          <w:i/>
          <w:iCs/>
          <w:sz w:val="20"/>
          <w:szCs w:val="20"/>
          <w:vertAlign w:val="subscript"/>
        </w:rPr>
        <w:t>6</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VIP</w:t>
      </w:r>
      <w:r w:rsidR="00E93599" w:rsidRPr="009408E1">
        <w:rPr>
          <w:rFonts w:ascii="Times New Roman" w:hAnsi="Times New Roman" w:cs="Times New Roman"/>
          <w:i/>
          <w:iCs/>
          <w:sz w:val="20"/>
          <w:szCs w:val="20"/>
        </w:rPr>
        <w:t xml:space="preserve"> + β</w:t>
      </w:r>
      <w:r w:rsidR="00E93599" w:rsidRPr="009408E1">
        <w:rPr>
          <w:rFonts w:ascii="Times New Roman" w:hAnsi="Times New Roman" w:cs="Times New Roman"/>
          <w:i/>
          <w:iCs/>
          <w:sz w:val="20"/>
          <w:szCs w:val="20"/>
          <w:vertAlign w:val="subscript"/>
        </w:rPr>
        <w:t>7</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Dealing</w:t>
      </w:r>
      <w:r w:rsidR="00E93599" w:rsidRPr="009408E1">
        <w:rPr>
          <w:rFonts w:ascii="Times New Roman" w:hAnsi="Times New Roman" w:cs="Times New Roman"/>
          <w:i/>
          <w:iCs/>
          <w:sz w:val="20"/>
          <w:szCs w:val="20"/>
        </w:rPr>
        <w:t xml:space="preserve"> + β</w:t>
      </w:r>
      <w:r w:rsidR="00E93599" w:rsidRPr="009408E1">
        <w:rPr>
          <w:rFonts w:ascii="Times New Roman" w:hAnsi="Times New Roman" w:cs="Times New Roman"/>
          <w:i/>
          <w:iCs/>
          <w:sz w:val="20"/>
          <w:szCs w:val="20"/>
          <w:vertAlign w:val="subscript"/>
        </w:rPr>
        <w:t>8</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education</w:t>
      </w:r>
      <w:r w:rsidR="00E93599" w:rsidRPr="009408E1">
        <w:rPr>
          <w:rFonts w:ascii="Times New Roman" w:hAnsi="Times New Roman" w:cs="Times New Roman"/>
          <w:i/>
          <w:iCs/>
          <w:sz w:val="20"/>
          <w:szCs w:val="20"/>
        </w:rPr>
        <w:t xml:space="preserve"> + β</w:t>
      </w:r>
      <w:r w:rsidR="00E93599" w:rsidRPr="009408E1">
        <w:rPr>
          <w:rFonts w:ascii="Times New Roman" w:hAnsi="Times New Roman" w:cs="Times New Roman"/>
          <w:i/>
          <w:iCs/>
          <w:sz w:val="20"/>
          <w:szCs w:val="20"/>
          <w:vertAlign w:val="subscript"/>
        </w:rPr>
        <w:t>9</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Working</w:t>
      </w:r>
      <w:r w:rsidR="00E93599" w:rsidRPr="009408E1">
        <w:rPr>
          <w:rFonts w:ascii="Times New Roman" w:hAnsi="Times New Roman" w:cs="Times New Roman"/>
          <w:i/>
          <w:iCs/>
          <w:sz w:val="20"/>
          <w:szCs w:val="20"/>
        </w:rPr>
        <w:t xml:space="preserve"> + β</w:t>
      </w:r>
      <w:r w:rsidR="00E93599" w:rsidRPr="009408E1">
        <w:rPr>
          <w:rFonts w:ascii="Times New Roman" w:hAnsi="Times New Roman" w:cs="Times New Roman"/>
          <w:i/>
          <w:iCs/>
          <w:sz w:val="20"/>
          <w:szCs w:val="20"/>
          <w:vertAlign w:val="subscript"/>
        </w:rPr>
        <w:t>10</w:t>
      </w:r>
      <w:r w:rsidR="00E93599" w:rsidRPr="009408E1">
        <w:rPr>
          <w:rFonts w:ascii="Times New Roman" w:hAnsi="Times New Roman" w:cs="Times New Roman"/>
          <w:i/>
          <w:iCs/>
          <w:sz w:val="20"/>
          <w:szCs w:val="20"/>
        </w:rPr>
        <w:t>·</w:t>
      </w:r>
      <w:r w:rsidR="00E93599" w:rsidRPr="009408E1">
        <w:rPr>
          <w:rFonts w:ascii="Times New Roman" w:eastAsia="Times New Roman" w:hAnsi="Times New Roman" w:cs="Times New Roman"/>
          <w:i/>
          <w:iCs/>
          <w:color w:val="000000"/>
          <w:sz w:val="20"/>
          <w:szCs w:val="20"/>
        </w:rPr>
        <w:t>Tests</w:t>
      </w:r>
      <w:r w:rsidR="00E93599" w:rsidRPr="009408E1">
        <w:rPr>
          <w:rFonts w:ascii="Times New Roman" w:hAnsi="Times New Roman" w:cs="Times New Roman"/>
          <w:i/>
          <w:iCs/>
          <w:sz w:val="20"/>
          <w:szCs w:val="20"/>
        </w:rPr>
        <w:t xml:space="preserve"> +</w:t>
      </w:r>
      <w:r w:rsidR="00E93599">
        <w:rPr>
          <w:rFonts w:ascii="Times New Roman" w:hAnsi="Times New Roman" w:cs="Times New Roman"/>
          <w:i/>
          <w:iCs/>
          <w:sz w:val="20"/>
          <w:szCs w:val="20"/>
        </w:rPr>
        <w:t xml:space="preserve"> </w:t>
      </w:r>
      <w:r w:rsidR="00E93599" w:rsidRPr="009408E1">
        <w:rPr>
          <w:rFonts w:ascii="Times New Roman" w:hAnsi="Times New Roman" w:cs="Times New Roman"/>
          <w:i/>
          <w:iCs/>
          <w:sz w:val="20"/>
          <w:szCs w:val="20"/>
        </w:rPr>
        <w:t>ε.</w:t>
      </w:r>
    </w:p>
    <w:p w14:paraId="55A31153" w14:textId="6DF02FC3" w:rsidR="00FE197A" w:rsidRPr="009408E1" w:rsidRDefault="00FE197A" w:rsidP="00FE197A">
      <w:pPr>
        <w:bidi w:val="0"/>
        <w:spacing w:line="240" w:lineRule="auto"/>
        <w:jc w:val="both"/>
        <w:rPr>
          <w:rFonts w:ascii="Times New Roman" w:hAnsi="Times New Roman" w:cs="Times New Roman"/>
          <w:sz w:val="20"/>
          <w:szCs w:val="20"/>
          <w:rtl/>
        </w:rPr>
      </w:pPr>
      <w:r w:rsidRPr="009408E1">
        <w:rPr>
          <w:rFonts w:ascii="Times New Roman" w:hAnsi="Times New Roman" w:cs="Times New Roman"/>
          <w:sz w:val="20"/>
          <w:szCs w:val="20"/>
        </w:rPr>
        <w:t>AR_FC</w:t>
      </w:r>
      <w:r w:rsidRPr="009408E1">
        <w:rPr>
          <w:rFonts w:ascii="Times New Roman" w:hAnsi="Times New Roman" w:cs="Times New Roman"/>
          <w:i/>
          <w:iCs/>
          <w:sz w:val="20"/>
          <w:szCs w:val="20"/>
        </w:rPr>
        <w:t xml:space="preserve"> </w:t>
      </w:r>
      <w:r w:rsidRPr="009408E1">
        <w:rPr>
          <w:rFonts w:ascii="Times New Roman" w:hAnsi="Times New Roman" w:cs="Times New Roman"/>
          <w:sz w:val="20"/>
          <w:szCs w:val="20"/>
        </w:rPr>
        <w:t xml:space="preserve">represents the average return of countries with Few </w:t>
      </w:r>
      <w:r w:rsidR="008F27AC" w:rsidRPr="009408E1">
        <w:rPr>
          <w:rFonts w:ascii="Times New Roman" w:hAnsi="Times New Roman" w:cs="Times New Roman"/>
          <w:sz w:val="20"/>
          <w:szCs w:val="20"/>
        </w:rPr>
        <w:t>Infected</w:t>
      </w:r>
      <w:r w:rsidRPr="009408E1">
        <w:rPr>
          <w:rFonts w:ascii="Times New Roman" w:hAnsi="Times New Roman" w:cs="Times New Roman"/>
          <w:sz w:val="20"/>
          <w:szCs w:val="20"/>
        </w:rPr>
        <w:t xml:space="preserve">. AR_MC represents the average return of countries with Many </w:t>
      </w:r>
      <w:r w:rsidR="008F27AC" w:rsidRPr="009408E1">
        <w:rPr>
          <w:rFonts w:ascii="Times New Roman" w:hAnsi="Times New Roman" w:cs="Times New Roman"/>
          <w:sz w:val="20"/>
          <w:szCs w:val="20"/>
        </w:rPr>
        <w:t>Infected</w:t>
      </w:r>
      <w:r w:rsidRPr="009408E1">
        <w:rPr>
          <w:rFonts w:ascii="Times New Roman" w:hAnsi="Times New Roman" w:cs="Times New Roman"/>
          <w:sz w:val="20"/>
          <w:szCs w:val="20"/>
        </w:rPr>
        <w:t xml:space="preserve">. </w:t>
      </w:r>
      <w:r w:rsidR="00205BD8" w:rsidRPr="009408E1">
        <w:rPr>
          <w:rFonts w:ascii="Times New Roman" w:hAnsi="Times New Roman" w:cs="Times New Roman"/>
          <w:i/>
          <w:iCs/>
          <w:sz w:val="20"/>
          <w:szCs w:val="20"/>
        </w:rPr>
        <w:t>Infected</w:t>
      </w:r>
      <w:r w:rsidRPr="009408E1">
        <w:rPr>
          <w:rFonts w:ascii="Times New Roman" w:hAnsi="Times New Roman" w:cs="Times New Roman"/>
          <w:sz w:val="20"/>
          <w:szCs w:val="20"/>
        </w:rPr>
        <w:t xml:space="preserve"> represent the total number of infected people. </w:t>
      </w:r>
      <w:r w:rsidRPr="009408E1">
        <w:rPr>
          <w:rFonts w:ascii="Times New Roman" w:hAnsi="Times New Roman" w:cs="Times New Roman"/>
          <w:i/>
          <w:iCs/>
          <w:sz w:val="20"/>
          <w:szCs w:val="20"/>
        </w:rPr>
        <w:t>Dead</w:t>
      </w:r>
      <w:r w:rsidRPr="009408E1">
        <w:rPr>
          <w:rFonts w:ascii="Times New Roman" w:hAnsi="Times New Roman" w:cs="Times New Roman"/>
          <w:sz w:val="20"/>
          <w:szCs w:val="20"/>
        </w:rPr>
        <w:t xml:space="preserve"> represent the total number of dead people.</w:t>
      </w:r>
      <w:r w:rsidRPr="009408E1">
        <w:t xml:space="preserve"> </w:t>
      </w:r>
      <w:r w:rsidRPr="009408E1">
        <w:rPr>
          <w:rFonts w:ascii="Times New Roman" w:hAnsi="Times New Roman" w:cs="Times New Roman"/>
          <w:i/>
          <w:iCs/>
          <w:sz w:val="20"/>
          <w:szCs w:val="20"/>
        </w:rPr>
        <w:t>Healed</w:t>
      </w:r>
      <w:r w:rsidRPr="009408E1">
        <w:rPr>
          <w:rFonts w:ascii="Times New Roman" w:hAnsi="Times New Roman" w:cs="Times New Roman"/>
          <w:sz w:val="20"/>
          <w:szCs w:val="20"/>
        </w:rPr>
        <w:t xml:space="preserve"> represent the total number of people that healed. </w:t>
      </w:r>
      <w:r w:rsidRPr="009408E1">
        <w:rPr>
          <w:rFonts w:ascii="Times New Roman" w:hAnsi="Times New Roman" w:cs="Times New Roman"/>
          <w:i/>
          <w:iCs/>
          <w:sz w:val="20"/>
          <w:szCs w:val="20"/>
        </w:rPr>
        <w:t>Restrictions</w:t>
      </w:r>
      <w:r w:rsidRPr="009408E1">
        <w:rPr>
          <w:rFonts w:ascii="Times New Roman" w:hAnsi="Times New Roman" w:cs="Times New Roman"/>
          <w:sz w:val="20"/>
          <w:szCs w:val="20"/>
        </w:rPr>
        <w:t xml:space="preserve"> represent a variable that indicate the level of restrictions in the relevant country. </w:t>
      </w:r>
      <w:r w:rsidRPr="009408E1">
        <w:rPr>
          <w:rFonts w:ascii="Times New Roman" w:hAnsi="Times New Roman" w:cs="Times New Roman"/>
          <w:i/>
          <w:iCs/>
          <w:sz w:val="20"/>
          <w:szCs w:val="20"/>
        </w:rPr>
        <w:t>Public_behavior</w:t>
      </w:r>
      <w:r w:rsidRPr="009408E1">
        <w:rPr>
          <w:rFonts w:ascii="Times New Roman" w:hAnsi="Times New Roman" w:cs="Times New Roman"/>
          <w:sz w:val="20"/>
          <w:szCs w:val="20"/>
        </w:rPr>
        <w:t xml:space="preserve"> a subjective variable that represent the public resonance to the government instructions. </w:t>
      </w:r>
      <w:r w:rsidR="00EC4BC4" w:rsidRPr="009408E1">
        <w:rPr>
          <w:rFonts w:ascii="Times New Roman" w:hAnsi="Times New Roman" w:cs="Times New Roman"/>
          <w:i/>
          <w:iCs/>
          <w:sz w:val="20"/>
          <w:szCs w:val="20"/>
        </w:rPr>
        <w:t>VIP</w:t>
      </w:r>
      <w:r w:rsidRPr="009408E1">
        <w:rPr>
          <w:rFonts w:ascii="Times New Roman" w:hAnsi="Times New Roman" w:cs="Times New Roman"/>
          <w:sz w:val="20"/>
          <w:szCs w:val="20"/>
        </w:rPr>
        <w:t xml:space="preserve"> represent the level of </w:t>
      </w:r>
      <w:r w:rsidR="00EC4BC4" w:rsidRPr="009408E1">
        <w:rPr>
          <w:rFonts w:ascii="Times New Roman" w:hAnsi="Times New Roman" w:cs="Times New Roman"/>
          <w:sz w:val="20"/>
          <w:szCs w:val="20"/>
        </w:rPr>
        <w:t>VIP</w:t>
      </w:r>
      <w:r w:rsidRPr="009408E1">
        <w:rPr>
          <w:rFonts w:ascii="Times New Roman" w:hAnsi="Times New Roman" w:cs="Times New Roman"/>
          <w:sz w:val="20"/>
          <w:szCs w:val="20"/>
        </w:rPr>
        <w:t xml:space="preserve"> among VIP's in the country. </w:t>
      </w:r>
      <w:r w:rsidRPr="009408E1">
        <w:rPr>
          <w:rFonts w:ascii="Times New Roman" w:hAnsi="Times New Roman" w:cs="Times New Roman"/>
          <w:i/>
          <w:iCs/>
          <w:sz w:val="20"/>
          <w:szCs w:val="20"/>
        </w:rPr>
        <w:t>Dealing</w:t>
      </w:r>
      <w:r w:rsidRPr="009408E1">
        <w:rPr>
          <w:rFonts w:ascii="Times New Roman" w:hAnsi="Times New Roman" w:cs="Times New Roman"/>
          <w:sz w:val="20"/>
          <w:szCs w:val="20"/>
        </w:rPr>
        <w:t xml:space="preserve"> a variable that describes the positive measures the country is doing in facing Covid-19. </w:t>
      </w:r>
      <w:r w:rsidR="00205BD8" w:rsidRPr="009408E1">
        <w:rPr>
          <w:rFonts w:ascii="Times New Roman" w:hAnsi="Times New Roman" w:cs="Times New Roman"/>
          <w:i/>
          <w:iCs/>
          <w:sz w:val="20"/>
          <w:szCs w:val="20"/>
        </w:rPr>
        <w:t>Education</w:t>
      </w:r>
      <w:r w:rsidRPr="009408E1">
        <w:rPr>
          <w:rFonts w:ascii="Times New Roman" w:hAnsi="Times New Roman" w:cs="Times New Roman"/>
          <w:sz w:val="20"/>
          <w:szCs w:val="20"/>
        </w:rPr>
        <w:t xml:space="preserve"> a variable that represent the education situation in the country. </w:t>
      </w:r>
      <w:r w:rsidR="00460797" w:rsidRPr="009408E1">
        <w:rPr>
          <w:rFonts w:ascii="Times New Roman" w:hAnsi="Times New Roman" w:cs="Times New Roman"/>
          <w:i/>
          <w:iCs/>
          <w:sz w:val="20"/>
          <w:szCs w:val="20"/>
        </w:rPr>
        <w:t>Working a</w:t>
      </w:r>
      <w:r w:rsidRPr="009408E1">
        <w:rPr>
          <w:rFonts w:ascii="Times New Roman" w:hAnsi="Times New Roman" w:cs="Times New Roman"/>
          <w:sz w:val="20"/>
          <w:szCs w:val="20"/>
        </w:rPr>
        <w:t xml:space="preserve"> variable that represent limitations on work</w:t>
      </w:r>
      <w:r w:rsidR="00FB6AFB" w:rsidRPr="009408E1">
        <w:rPr>
          <w:rFonts w:ascii="Times New Roman" w:hAnsi="Times New Roman" w:cs="Times New Roman"/>
          <w:sz w:val="20"/>
          <w:szCs w:val="20"/>
        </w:rPr>
        <w:t xml:space="preserve"> </w:t>
      </w:r>
      <w:r w:rsidR="00460797" w:rsidRPr="009408E1">
        <w:rPr>
          <w:rFonts w:ascii="Times New Roman" w:hAnsi="Times New Roman" w:cs="Times New Roman"/>
          <w:sz w:val="20"/>
          <w:szCs w:val="20"/>
        </w:rPr>
        <w:t>places in</w:t>
      </w:r>
      <w:r w:rsidRPr="009408E1">
        <w:rPr>
          <w:rFonts w:ascii="Times New Roman" w:hAnsi="Times New Roman" w:cs="Times New Roman"/>
          <w:sz w:val="20"/>
          <w:szCs w:val="20"/>
        </w:rPr>
        <w:t xml:space="preserve"> the country. </w:t>
      </w:r>
      <w:r w:rsidRPr="009408E1">
        <w:rPr>
          <w:rFonts w:ascii="Times New Roman" w:hAnsi="Times New Roman" w:cs="Times New Roman"/>
          <w:i/>
          <w:iCs/>
          <w:sz w:val="20"/>
          <w:szCs w:val="20"/>
        </w:rPr>
        <w:t>Tests</w:t>
      </w:r>
      <w:r w:rsidRPr="009408E1">
        <w:rPr>
          <w:rFonts w:ascii="Times New Roman" w:hAnsi="Times New Roman" w:cs="Times New Roman"/>
          <w:sz w:val="20"/>
          <w:szCs w:val="20"/>
        </w:rPr>
        <w:t xml:space="preserve"> represent the number of tests for covid-19 performed in the country.</w:t>
      </w:r>
    </w:p>
    <w:tbl>
      <w:tblPr>
        <w:tblW w:w="9531" w:type="dxa"/>
        <w:tblLook w:val="04A0" w:firstRow="1" w:lastRow="0" w:firstColumn="1" w:lastColumn="0" w:noHBand="0" w:noVBand="1"/>
      </w:tblPr>
      <w:tblGrid>
        <w:gridCol w:w="1550"/>
        <w:gridCol w:w="1660"/>
        <w:gridCol w:w="1660"/>
        <w:gridCol w:w="1080"/>
        <w:gridCol w:w="1421"/>
        <w:gridCol w:w="1080"/>
        <w:gridCol w:w="1074"/>
        <w:gridCol w:w="6"/>
      </w:tblGrid>
      <w:tr w:rsidR="00FE197A" w:rsidRPr="009408E1" w14:paraId="2BAF8628" w14:textId="77777777" w:rsidTr="00BE70B5">
        <w:trPr>
          <w:gridAfter w:val="1"/>
          <w:wAfter w:w="6" w:type="dxa"/>
          <w:trHeight w:val="255"/>
        </w:trPr>
        <w:tc>
          <w:tcPr>
            <w:tcW w:w="1550" w:type="dxa"/>
            <w:tcBorders>
              <w:top w:val="single" w:sz="4" w:space="0" w:color="auto"/>
              <w:left w:val="nil"/>
              <w:bottom w:val="nil"/>
              <w:right w:val="nil"/>
            </w:tcBorders>
            <w:shd w:val="clear" w:color="auto" w:fill="auto"/>
            <w:noWrap/>
            <w:vAlign w:val="center"/>
            <w:hideMark/>
          </w:tcPr>
          <w:p w14:paraId="6BDC7FC1" w14:textId="77777777" w:rsidR="00FE197A" w:rsidRPr="009408E1" w:rsidRDefault="00FE197A" w:rsidP="00BE70B5">
            <w:pPr>
              <w:bidi w:val="0"/>
              <w:spacing w:after="0" w:line="240" w:lineRule="auto"/>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 xml:space="preserve">Variable </w:t>
            </w:r>
          </w:p>
        </w:tc>
        <w:tc>
          <w:tcPr>
            <w:tcW w:w="4400" w:type="dxa"/>
            <w:gridSpan w:val="3"/>
            <w:tcBorders>
              <w:top w:val="single" w:sz="4" w:space="0" w:color="auto"/>
              <w:left w:val="nil"/>
              <w:bottom w:val="nil"/>
              <w:right w:val="nil"/>
            </w:tcBorders>
            <w:shd w:val="clear" w:color="auto" w:fill="auto"/>
            <w:vAlign w:val="bottom"/>
            <w:hideMark/>
          </w:tcPr>
          <w:p w14:paraId="051E10D1" w14:textId="67802C8E" w:rsidR="00FE197A" w:rsidRPr="009408E1" w:rsidRDefault="00FE197A" w:rsidP="00BE70B5">
            <w:pPr>
              <w:bidi w:val="0"/>
              <w:spacing w:after="0" w:line="240" w:lineRule="auto"/>
              <w:jc w:val="center"/>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 xml:space="preserve">Panel A: Few </w:t>
            </w:r>
            <w:r w:rsidR="008F27AC" w:rsidRPr="009408E1">
              <w:rPr>
                <w:rFonts w:ascii="Times New Roman" w:eastAsia="Times New Roman" w:hAnsi="Times New Roman" w:cs="Times New Roman"/>
                <w:b/>
                <w:bCs/>
                <w:color w:val="000000"/>
                <w:sz w:val="20"/>
                <w:szCs w:val="20"/>
              </w:rPr>
              <w:t>Infected</w:t>
            </w:r>
          </w:p>
        </w:tc>
        <w:tc>
          <w:tcPr>
            <w:tcW w:w="3575" w:type="dxa"/>
            <w:gridSpan w:val="3"/>
            <w:tcBorders>
              <w:top w:val="single" w:sz="4" w:space="0" w:color="auto"/>
              <w:left w:val="nil"/>
              <w:bottom w:val="nil"/>
              <w:right w:val="nil"/>
            </w:tcBorders>
            <w:shd w:val="clear" w:color="auto" w:fill="auto"/>
            <w:vAlign w:val="bottom"/>
            <w:hideMark/>
          </w:tcPr>
          <w:p w14:paraId="6D77E595" w14:textId="426D4EE7" w:rsidR="00FE197A" w:rsidRPr="009408E1" w:rsidRDefault="00FE197A" w:rsidP="00BE70B5">
            <w:pPr>
              <w:bidi w:val="0"/>
              <w:spacing w:after="0" w:line="240" w:lineRule="auto"/>
              <w:jc w:val="center"/>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 xml:space="preserve">Panel B: Many </w:t>
            </w:r>
            <w:r w:rsidR="008F27AC" w:rsidRPr="009408E1">
              <w:rPr>
                <w:rFonts w:ascii="Times New Roman" w:eastAsia="Times New Roman" w:hAnsi="Times New Roman" w:cs="Times New Roman"/>
                <w:b/>
                <w:bCs/>
                <w:color w:val="000000"/>
                <w:sz w:val="20"/>
                <w:szCs w:val="20"/>
              </w:rPr>
              <w:t>Infected</w:t>
            </w:r>
          </w:p>
        </w:tc>
      </w:tr>
      <w:tr w:rsidR="00FE197A" w:rsidRPr="009408E1" w14:paraId="05E73D90" w14:textId="77777777" w:rsidTr="00BE70B5">
        <w:trPr>
          <w:gridAfter w:val="1"/>
          <w:wAfter w:w="6" w:type="dxa"/>
          <w:trHeight w:val="255"/>
        </w:trPr>
        <w:tc>
          <w:tcPr>
            <w:tcW w:w="1550" w:type="dxa"/>
            <w:tcBorders>
              <w:top w:val="nil"/>
              <w:left w:val="nil"/>
              <w:bottom w:val="nil"/>
              <w:right w:val="nil"/>
            </w:tcBorders>
            <w:shd w:val="clear" w:color="auto" w:fill="auto"/>
            <w:noWrap/>
            <w:vAlign w:val="center"/>
            <w:hideMark/>
          </w:tcPr>
          <w:p w14:paraId="07BA7E48" w14:textId="77777777" w:rsidR="00FE197A" w:rsidRPr="009408E1" w:rsidRDefault="00FE197A" w:rsidP="00BE70B5">
            <w:pPr>
              <w:bidi w:val="0"/>
              <w:spacing w:after="0" w:line="240" w:lineRule="auto"/>
              <w:jc w:val="center"/>
              <w:rPr>
                <w:rFonts w:ascii="Times New Roman" w:eastAsia="Times New Roman" w:hAnsi="Times New Roman" w:cs="Times New Roman"/>
                <w:b/>
                <w:bCs/>
                <w:color w:val="000000"/>
                <w:sz w:val="20"/>
                <w:szCs w:val="20"/>
              </w:rPr>
            </w:pPr>
          </w:p>
        </w:tc>
        <w:tc>
          <w:tcPr>
            <w:tcW w:w="4400" w:type="dxa"/>
            <w:gridSpan w:val="3"/>
            <w:tcBorders>
              <w:top w:val="nil"/>
              <w:left w:val="nil"/>
              <w:bottom w:val="nil"/>
              <w:right w:val="nil"/>
            </w:tcBorders>
            <w:shd w:val="clear" w:color="auto" w:fill="auto"/>
            <w:noWrap/>
            <w:vAlign w:val="bottom"/>
            <w:hideMark/>
          </w:tcPr>
          <w:p w14:paraId="188B4A27"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R Square = 0.929, F = 168.731</w:t>
            </w:r>
          </w:p>
        </w:tc>
        <w:tc>
          <w:tcPr>
            <w:tcW w:w="3575" w:type="dxa"/>
            <w:gridSpan w:val="3"/>
            <w:tcBorders>
              <w:top w:val="nil"/>
              <w:left w:val="nil"/>
              <w:bottom w:val="nil"/>
              <w:right w:val="nil"/>
            </w:tcBorders>
            <w:shd w:val="clear" w:color="auto" w:fill="auto"/>
            <w:noWrap/>
            <w:vAlign w:val="bottom"/>
            <w:hideMark/>
          </w:tcPr>
          <w:p w14:paraId="32A88446"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R Square = 0.896, F = 102.085</w:t>
            </w:r>
          </w:p>
        </w:tc>
      </w:tr>
      <w:tr w:rsidR="00FE197A" w:rsidRPr="009408E1" w14:paraId="67980DD0" w14:textId="77777777" w:rsidTr="00BE70B5">
        <w:trPr>
          <w:trHeight w:val="255"/>
        </w:trPr>
        <w:tc>
          <w:tcPr>
            <w:tcW w:w="1550" w:type="dxa"/>
            <w:tcBorders>
              <w:top w:val="nil"/>
              <w:left w:val="nil"/>
              <w:bottom w:val="single" w:sz="4" w:space="0" w:color="auto"/>
              <w:right w:val="nil"/>
            </w:tcBorders>
            <w:shd w:val="clear" w:color="auto" w:fill="auto"/>
            <w:noWrap/>
            <w:vAlign w:val="bottom"/>
            <w:hideMark/>
          </w:tcPr>
          <w:p w14:paraId="13315F68" w14:textId="77777777" w:rsidR="00FE197A" w:rsidRPr="009408E1" w:rsidRDefault="00FE197A" w:rsidP="00BE70B5">
            <w:pPr>
              <w:bidi w:val="0"/>
              <w:spacing w:after="0" w:line="240" w:lineRule="auto"/>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nil"/>
            </w:tcBorders>
            <w:shd w:val="clear" w:color="auto" w:fill="auto"/>
            <w:vAlign w:val="center"/>
            <w:hideMark/>
          </w:tcPr>
          <w:p w14:paraId="6825E50E"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Coefficient</w:t>
            </w:r>
          </w:p>
        </w:tc>
        <w:tc>
          <w:tcPr>
            <w:tcW w:w="1660" w:type="dxa"/>
            <w:tcBorders>
              <w:top w:val="nil"/>
              <w:left w:val="nil"/>
              <w:bottom w:val="single" w:sz="4" w:space="0" w:color="auto"/>
              <w:right w:val="nil"/>
            </w:tcBorders>
            <w:shd w:val="clear" w:color="auto" w:fill="auto"/>
            <w:vAlign w:val="center"/>
            <w:hideMark/>
          </w:tcPr>
          <w:p w14:paraId="10D146D8"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47979081"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t-Statistic</w:t>
            </w:r>
          </w:p>
        </w:tc>
        <w:tc>
          <w:tcPr>
            <w:tcW w:w="1421" w:type="dxa"/>
            <w:tcBorders>
              <w:top w:val="nil"/>
              <w:left w:val="nil"/>
              <w:bottom w:val="single" w:sz="4" w:space="0" w:color="auto"/>
              <w:right w:val="nil"/>
            </w:tcBorders>
            <w:shd w:val="clear" w:color="auto" w:fill="auto"/>
            <w:vAlign w:val="center"/>
            <w:hideMark/>
          </w:tcPr>
          <w:p w14:paraId="1C8F7C02"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479515B8"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Std. Error</w:t>
            </w:r>
          </w:p>
        </w:tc>
        <w:tc>
          <w:tcPr>
            <w:tcW w:w="1080" w:type="dxa"/>
            <w:gridSpan w:val="2"/>
            <w:tcBorders>
              <w:top w:val="nil"/>
              <w:left w:val="nil"/>
              <w:bottom w:val="single" w:sz="4" w:space="0" w:color="auto"/>
              <w:right w:val="nil"/>
            </w:tcBorders>
            <w:shd w:val="clear" w:color="auto" w:fill="auto"/>
            <w:vAlign w:val="center"/>
            <w:hideMark/>
          </w:tcPr>
          <w:p w14:paraId="3D6F0823" w14:textId="77777777" w:rsidR="00FE197A" w:rsidRPr="009408E1" w:rsidRDefault="00FE197A" w:rsidP="00BE70B5">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t-Statistic</w:t>
            </w:r>
          </w:p>
        </w:tc>
      </w:tr>
      <w:tr w:rsidR="00FE197A" w:rsidRPr="009408E1" w14:paraId="2FEADE3A" w14:textId="77777777" w:rsidTr="00BE70B5">
        <w:trPr>
          <w:trHeight w:val="255"/>
        </w:trPr>
        <w:tc>
          <w:tcPr>
            <w:tcW w:w="1550" w:type="dxa"/>
            <w:tcBorders>
              <w:top w:val="nil"/>
              <w:left w:val="nil"/>
              <w:bottom w:val="nil"/>
              <w:right w:val="nil"/>
            </w:tcBorders>
            <w:shd w:val="clear" w:color="auto" w:fill="auto"/>
            <w:noWrap/>
            <w:vAlign w:val="center"/>
            <w:hideMark/>
          </w:tcPr>
          <w:p w14:paraId="4F56E25E"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w:t>
            </w:r>
          </w:p>
        </w:tc>
        <w:tc>
          <w:tcPr>
            <w:tcW w:w="1660" w:type="dxa"/>
            <w:tcBorders>
              <w:top w:val="nil"/>
              <w:left w:val="nil"/>
              <w:bottom w:val="nil"/>
              <w:right w:val="nil"/>
            </w:tcBorders>
            <w:shd w:val="clear" w:color="auto" w:fill="auto"/>
            <w:noWrap/>
            <w:vAlign w:val="center"/>
            <w:hideMark/>
          </w:tcPr>
          <w:p w14:paraId="53370903"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0.018***</w:t>
            </w:r>
          </w:p>
        </w:tc>
        <w:tc>
          <w:tcPr>
            <w:tcW w:w="1660" w:type="dxa"/>
            <w:tcBorders>
              <w:top w:val="nil"/>
              <w:left w:val="nil"/>
              <w:bottom w:val="nil"/>
              <w:right w:val="nil"/>
            </w:tcBorders>
            <w:shd w:val="clear" w:color="auto" w:fill="auto"/>
            <w:noWrap/>
            <w:vAlign w:val="center"/>
            <w:hideMark/>
          </w:tcPr>
          <w:p w14:paraId="0161A24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0.006</w:t>
            </w:r>
          </w:p>
        </w:tc>
        <w:tc>
          <w:tcPr>
            <w:tcW w:w="1080" w:type="dxa"/>
            <w:tcBorders>
              <w:top w:val="nil"/>
              <w:left w:val="nil"/>
              <w:bottom w:val="nil"/>
              <w:right w:val="nil"/>
            </w:tcBorders>
            <w:shd w:val="clear" w:color="auto" w:fill="auto"/>
            <w:noWrap/>
            <w:vAlign w:val="bottom"/>
            <w:hideMark/>
          </w:tcPr>
          <w:p w14:paraId="199ACCF1"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2.924</w:t>
            </w:r>
          </w:p>
        </w:tc>
        <w:tc>
          <w:tcPr>
            <w:tcW w:w="1421" w:type="dxa"/>
            <w:tcBorders>
              <w:top w:val="nil"/>
              <w:left w:val="nil"/>
              <w:bottom w:val="nil"/>
              <w:right w:val="nil"/>
            </w:tcBorders>
            <w:shd w:val="clear" w:color="auto" w:fill="auto"/>
            <w:noWrap/>
            <w:vAlign w:val="bottom"/>
            <w:hideMark/>
          </w:tcPr>
          <w:p w14:paraId="62B502E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0.029***</w:t>
            </w:r>
          </w:p>
        </w:tc>
        <w:tc>
          <w:tcPr>
            <w:tcW w:w="1080" w:type="dxa"/>
            <w:tcBorders>
              <w:top w:val="nil"/>
              <w:left w:val="nil"/>
              <w:bottom w:val="nil"/>
              <w:right w:val="nil"/>
            </w:tcBorders>
            <w:shd w:val="clear" w:color="auto" w:fill="auto"/>
            <w:noWrap/>
            <w:vAlign w:val="bottom"/>
            <w:hideMark/>
          </w:tcPr>
          <w:p w14:paraId="553D5CF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0.008</w:t>
            </w:r>
          </w:p>
        </w:tc>
        <w:tc>
          <w:tcPr>
            <w:tcW w:w="1080" w:type="dxa"/>
            <w:gridSpan w:val="2"/>
            <w:tcBorders>
              <w:top w:val="nil"/>
              <w:left w:val="nil"/>
              <w:bottom w:val="nil"/>
              <w:right w:val="nil"/>
            </w:tcBorders>
            <w:shd w:val="clear" w:color="auto" w:fill="auto"/>
            <w:noWrap/>
            <w:vAlign w:val="bottom"/>
            <w:hideMark/>
          </w:tcPr>
          <w:p w14:paraId="2E23D68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3.609</w:t>
            </w:r>
          </w:p>
        </w:tc>
      </w:tr>
      <w:tr w:rsidR="00FE197A" w:rsidRPr="009408E1" w14:paraId="175BE336" w14:textId="77777777" w:rsidTr="00BE70B5">
        <w:trPr>
          <w:trHeight w:val="255"/>
        </w:trPr>
        <w:tc>
          <w:tcPr>
            <w:tcW w:w="1550" w:type="dxa"/>
            <w:tcBorders>
              <w:top w:val="nil"/>
              <w:left w:val="nil"/>
              <w:bottom w:val="nil"/>
              <w:right w:val="nil"/>
            </w:tcBorders>
            <w:shd w:val="clear" w:color="auto" w:fill="auto"/>
            <w:noWrap/>
            <w:vAlign w:val="center"/>
            <w:hideMark/>
          </w:tcPr>
          <w:p w14:paraId="605C2C56" w14:textId="7D08BF39" w:rsidR="00FE197A" w:rsidRPr="009408E1" w:rsidRDefault="00205BD8"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infected</w:t>
            </w:r>
          </w:p>
        </w:tc>
        <w:tc>
          <w:tcPr>
            <w:tcW w:w="1660" w:type="dxa"/>
            <w:tcBorders>
              <w:top w:val="nil"/>
              <w:left w:val="nil"/>
              <w:bottom w:val="nil"/>
              <w:right w:val="nil"/>
            </w:tcBorders>
            <w:shd w:val="clear" w:color="auto" w:fill="auto"/>
            <w:noWrap/>
            <w:vAlign w:val="center"/>
            <w:hideMark/>
          </w:tcPr>
          <w:p w14:paraId="4B1DD43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-1.04E-05***</w:t>
            </w:r>
          </w:p>
        </w:tc>
        <w:tc>
          <w:tcPr>
            <w:tcW w:w="1660" w:type="dxa"/>
            <w:tcBorders>
              <w:top w:val="nil"/>
              <w:left w:val="nil"/>
              <w:bottom w:val="nil"/>
              <w:right w:val="nil"/>
            </w:tcBorders>
            <w:shd w:val="clear" w:color="auto" w:fill="auto"/>
            <w:noWrap/>
            <w:vAlign w:val="center"/>
            <w:hideMark/>
          </w:tcPr>
          <w:p w14:paraId="5262BD7C"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310C1BC9"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-2.484</w:t>
            </w:r>
          </w:p>
        </w:tc>
        <w:tc>
          <w:tcPr>
            <w:tcW w:w="1421" w:type="dxa"/>
            <w:tcBorders>
              <w:top w:val="nil"/>
              <w:left w:val="nil"/>
              <w:bottom w:val="nil"/>
              <w:right w:val="nil"/>
            </w:tcBorders>
            <w:shd w:val="clear" w:color="auto" w:fill="auto"/>
            <w:noWrap/>
            <w:vAlign w:val="bottom"/>
            <w:hideMark/>
          </w:tcPr>
          <w:p w14:paraId="3892AA6A"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6DA0676B"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gridSpan w:val="2"/>
            <w:tcBorders>
              <w:top w:val="nil"/>
              <w:left w:val="nil"/>
              <w:bottom w:val="nil"/>
              <w:right w:val="nil"/>
            </w:tcBorders>
            <w:shd w:val="clear" w:color="auto" w:fill="auto"/>
            <w:noWrap/>
            <w:vAlign w:val="bottom"/>
            <w:hideMark/>
          </w:tcPr>
          <w:p w14:paraId="3DAC559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-0.136</w:t>
            </w:r>
          </w:p>
        </w:tc>
      </w:tr>
      <w:tr w:rsidR="00FE197A" w:rsidRPr="009408E1" w14:paraId="73DD3475" w14:textId="77777777" w:rsidTr="00BE70B5">
        <w:trPr>
          <w:trHeight w:val="255"/>
        </w:trPr>
        <w:tc>
          <w:tcPr>
            <w:tcW w:w="1550" w:type="dxa"/>
            <w:tcBorders>
              <w:top w:val="nil"/>
              <w:left w:val="nil"/>
              <w:bottom w:val="nil"/>
              <w:right w:val="nil"/>
            </w:tcBorders>
            <w:shd w:val="clear" w:color="auto" w:fill="auto"/>
            <w:noWrap/>
            <w:vAlign w:val="center"/>
            <w:hideMark/>
          </w:tcPr>
          <w:p w14:paraId="3B285D4B"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Dead</w:t>
            </w:r>
          </w:p>
        </w:tc>
        <w:tc>
          <w:tcPr>
            <w:tcW w:w="1660" w:type="dxa"/>
            <w:tcBorders>
              <w:top w:val="nil"/>
              <w:left w:val="nil"/>
              <w:bottom w:val="nil"/>
              <w:right w:val="nil"/>
            </w:tcBorders>
            <w:shd w:val="clear" w:color="auto" w:fill="auto"/>
            <w:noWrap/>
            <w:vAlign w:val="center"/>
            <w:hideMark/>
          </w:tcPr>
          <w:p w14:paraId="168FD573"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-2.06E-07***</w:t>
            </w:r>
          </w:p>
        </w:tc>
        <w:tc>
          <w:tcPr>
            <w:tcW w:w="1660" w:type="dxa"/>
            <w:tcBorders>
              <w:top w:val="nil"/>
              <w:left w:val="nil"/>
              <w:bottom w:val="nil"/>
              <w:right w:val="nil"/>
            </w:tcBorders>
            <w:shd w:val="clear" w:color="auto" w:fill="auto"/>
            <w:noWrap/>
            <w:vAlign w:val="center"/>
            <w:hideMark/>
          </w:tcPr>
          <w:p w14:paraId="26FC500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3896FFAD"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-3.438</w:t>
            </w:r>
          </w:p>
        </w:tc>
        <w:tc>
          <w:tcPr>
            <w:tcW w:w="1421" w:type="dxa"/>
            <w:tcBorders>
              <w:top w:val="nil"/>
              <w:left w:val="nil"/>
              <w:bottom w:val="nil"/>
              <w:right w:val="nil"/>
            </w:tcBorders>
            <w:shd w:val="clear" w:color="auto" w:fill="auto"/>
            <w:noWrap/>
            <w:vAlign w:val="bottom"/>
            <w:hideMark/>
          </w:tcPr>
          <w:p w14:paraId="13DB4F3D"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-1.02E-05***</w:t>
            </w:r>
          </w:p>
        </w:tc>
        <w:tc>
          <w:tcPr>
            <w:tcW w:w="1080" w:type="dxa"/>
            <w:tcBorders>
              <w:top w:val="nil"/>
              <w:left w:val="nil"/>
              <w:bottom w:val="nil"/>
              <w:right w:val="nil"/>
            </w:tcBorders>
            <w:shd w:val="clear" w:color="auto" w:fill="auto"/>
            <w:noWrap/>
            <w:vAlign w:val="bottom"/>
            <w:hideMark/>
          </w:tcPr>
          <w:p w14:paraId="5F7BA443"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gridSpan w:val="2"/>
            <w:tcBorders>
              <w:top w:val="nil"/>
              <w:left w:val="nil"/>
              <w:bottom w:val="nil"/>
              <w:right w:val="nil"/>
            </w:tcBorders>
            <w:shd w:val="clear" w:color="auto" w:fill="auto"/>
            <w:noWrap/>
            <w:vAlign w:val="bottom"/>
            <w:hideMark/>
          </w:tcPr>
          <w:p w14:paraId="255974A9"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-3.125</w:t>
            </w:r>
          </w:p>
        </w:tc>
      </w:tr>
      <w:tr w:rsidR="00FE197A" w:rsidRPr="009408E1" w14:paraId="75724919" w14:textId="77777777" w:rsidTr="00BE70B5">
        <w:trPr>
          <w:trHeight w:val="255"/>
        </w:trPr>
        <w:tc>
          <w:tcPr>
            <w:tcW w:w="1550" w:type="dxa"/>
            <w:tcBorders>
              <w:top w:val="nil"/>
              <w:left w:val="nil"/>
              <w:bottom w:val="nil"/>
              <w:right w:val="nil"/>
            </w:tcBorders>
            <w:shd w:val="clear" w:color="auto" w:fill="auto"/>
            <w:noWrap/>
            <w:vAlign w:val="center"/>
            <w:hideMark/>
          </w:tcPr>
          <w:p w14:paraId="08326E22" w14:textId="765847AB" w:rsidR="00FE197A" w:rsidRPr="009408E1" w:rsidRDefault="00205BD8"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Healed</w:t>
            </w:r>
          </w:p>
        </w:tc>
        <w:tc>
          <w:tcPr>
            <w:tcW w:w="1660" w:type="dxa"/>
            <w:tcBorders>
              <w:top w:val="nil"/>
              <w:left w:val="nil"/>
              <w:bottom w:val="nil"/>
              <w:right w:val="nil"/>
            </w:tcBorders>
            <w:shd w:val="clear" w:color="auto" w:fill="auto"/>
            <w:noWrap/>
            <w:vAlign w:val="center"/>
            <w:hideMark/>
          </w:tcPr>
          <w:p w14:paraId="11B7CB1F"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5.91E-05***</w:t>
            </w:r>
          </w:p>
        </w:tc>
        <w:tc>
          <w:tcPr>
            <w:tcW w:w="1660" w:type="dxa"/>
            <w:tcBorders>
              <w:top w:val="nil"/>
              <w:left w:val="nil"/>
              <w:bottom w:val="nil"/>
              <w:right w:val="nil"/>
            </w:tcBorders>
            <w:shd w:val="clear" w:color="auto" w:fill="auto"/>
            <w:noWrap/>
            <w:vAlign w:val="center"/>
            <w:hideMark/>
          </w:tcPr>
          <w:p w14:paraId="52F823A6"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147C8AC6"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7.148</w:t>
            </w:r>
          </w:p>
        </w:tc>
        <w:tc>
          <w:tcPr>
            <w:tcW w:w="1421" w:type="dxa"/>
            <w:tcBorders>
              <w:top w:val="nil"/>
              <w:left w:val="nil"/>
              <w:bottom w:val="nil"/>
              <w:right w:val="nil"/>
            </w:tcBorders>
            <w:shd w:val="clear" w:color="auto" w:fill="auto"/>
            <w:noWrap/>
            <w:vAlign w:val="bottom"/>
            <w:hideMark/>
          </w:tcPr>
          <w:p w14:paraId="08E47DE3"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nil"/>
              <w:right w:val="nil"/>
            </w:tcBorders>
            <w:shd w:val="clear" w:color="auto" w:fill="auto"/>
            <w:noWrap/>
            <w:vAlign w:val="bottom"/>
            <w:hideMark/>
          </w:tcPr>
          <w:p w14:paraId="40BE2A8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gridSpan w:val="2"/>
            <w:tcBorders>
              <w:top w:val="nil"/>
              <w:left w:val="nil"/>
              <w:bottom w:val="nil"/>
              <w:right w:val="nil"/>
            </w:tcBorders>
            <w:shd w:val="clear" w:color="auto" w:fill="auto"/>
            <w:noWrap/>
            <w:vAlign w:val="bottom"/>
            <w:hideMark/>
          </w:tcPr>
          <w:p w14:paraId="5A727EAB"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0.216</w:t>
            </w:r>
          </w:p>
        </w:tc>
      </w:tr>
      <w:tr w:rsidR="00FE197A" w:rsidRPr="009408E1" w14:paraId="60ECA014" w14:textId="77777777" w:rsidTr="00BE70B5">
        <w:trPr>
          <w:trHeight w:val="255"/>
        </w:trPr>
        <w:tc>
          <w:tcPr>
            <w:tcW w:w="1550" w:type="dxa"/>
            <w:tcBorders>
              <w:top w:val="nil"/>
              <w:left w:val="nil"/>
              <w:bottom w:val="nil"/>
              <w:right w:val="nil"/>
            </w:tcBorders>
            <w:shd w:val="clear" w:color="auto" w:fill="auto"/>
            <w:noWrap/>
            <w:vAlign w:val="center"/>
            <w:hideMark/>
          </w:tcPr>
          <w:p w14:paraId="3C6B4243"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Restrictions</w:t>
            </w:r>
          </w:p>
        </w:tc>
        <w:tc>
          <w:tcPr>
            <w:tcW w:w="1660" w:type="dxa"/>
            <w:tcBorders>
              <w:top w:val="nil"/>
              <w:left w:val="nil"/>
              <w:bottom w:val="nil"/>
              <w:right w:val="nil"/>
            </w:tcBorders>
            <w:shd w:val="clear" w:color="auto" w:fill="auto"/>
            <w:noWrap/>
            <w:vAlign w:val="center"/>
            <w:hideMark/>
          </w:tcPr>
          <w:p w14:paraId="79D9D9A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-0.023***</w:t>
            </w:r>
          </w:p>
        </w:tc>
        <w:tc>
          <w:tcPr>
            <w:tcW w:w="1660" w:type="dxa"/>
            <w:tcBorders>
              <w:top w:val="nil"/>
              <w:left w:val="nil"/>
              <w:bottom w:val="nil"/>
              <w:right w:val="nil"/>
            </w:tcBorders>
            <w:shd w:val="clear" w:color="auto" w:fill="auto"/>
            <w:noWrap/>
            <w:vAlign w:val="center"/>
            <w:hideMark/>
          </w:tcPr>
          <w:p w14:paraId="3580E425"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0.005</w:t>
            </w:r>
          </w:p>
        </w:tc>
        <w:tc>
          <w:tcPr>
            <w:tcW w:w="1080" w:type="dxa"/>
            <w:tcBorders>
              <w:top w:val="nil"/>
              <w:left w:val="nil"/>
              <w:bottom w:val="nil"/>
              <w:right w:val="nil"/>
            </w:tcBorders>
            <w:shd w:val="clear" w:color="auto" w:fill="auto"/>
            <w:noWrap/>
            <w:vAlign w:val="bottom"/>
            <w:hideMark/>
          </w:tcPr>
          <w:p w14:paraId="2CBD23B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-4.119</w:t>
            </w:r>
          </w:p>
        </w:tc>
        <w:tc>
          <w:tcPr>
            <w:tcW w:w="1421" w:type="dxa"/>
            <w:tcBorders>
              <w:top w:val="nil"/>
              <w:left w:val="nil"/>
              <w:bottom w:val="nil"/>
              <w:right w:val="nil"/>
            </w:tcBorders>
            <w:shd w:val="clear" w:color="auto" w:fill="auto"/>
            <w:noWrap/>
            <w:vAlign w:val="bottom"/>
            <w:hideMark/>
          </w:tcPr>
          <w:p w14:paraId="6F0F7612"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-0.030***</w:t>
            </w:r>
          </w:p>
        </w:tc>
        <w:tc>
          <w:tcPr>
            <w:tcW w:w="1080" w:type="dxa"/>
            <w:tcBorders>
              <w:top w:val="nil"/>
              <w:left w:val="nil"/>
              <w:bottom w:val="nil"/>
              <w:right w:val="nil"/>
            </w:tcBorders>
            <w:shd w:val="clear" w:color="auto" w:fill="auto"/>
            <w:noWrap/>
            <w:vAlign w:val="bottom"/>
            <w:hideMark/>
          </w:tcPr>
          <w:p w14:paraId="3F318DE5"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0.012</w:t>
            </w:r>
          </w:p>
        </w:tc>
        <w:tc>
          <w:tcPr>
            <w:tcW w:w="1080" w:type="dxa"/>
            <w:gridSpan w:val="2"/>
            <w:tcBorders>
              <w:top w:val="nil"/>
              <w:left w:val="nil"/>
              <w:bottom w:val="nil"/>
              <w:right w:val="nil"/>
            </w:tcBorders>
            <w:shd w:val="clear" w:color="auto" w:fill="auto"/>
            <w:noWrap/>
            <w:vAlign w:val="bottom"/>
            <w:hideMark/>
          </w:tcPr>
          <w:p w14:paraId="6B1D5FAF"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-2.582</w:t>
            </w:r>
          </w:p>
        </w:tc>
      </w:tr>
      <w:tr w:rsidR="00FE197A" w:rsidRPr="009408E1" w14:paraId="00D5F632" w14:textId="77777777" w:rsidTr="00BE70B5">
        <w:trPr>
          <w:trHeight w:val="255"/>
        </w:trPr>
        <w:tc>
          <w:tcPr>
            <w:tcW w:w="1550" w:type="dxa"/>
            <w:tcBorders>
              <w:top w:val="nil"/>
              <w:left w:val="nil"/>
              <w:bottom w:val="nil"/>
              <w:right w:val="nil"/>
            </w:tcBorders>
            <w:shd w:val="clear" w:color="auto" w:fill="auto"/>
            <w:noWrap/>
            <w:vAlign w:val="center"/>
            <w:hideMark/>
          </w:tcPr>
          <w:p w14:paraId="70C6017E"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Public_behavior</w:t>
            </w:r>
          </w:p>
        </w:tc>
        <w:tc>
          <w:tcPr>
            <w:tcW w:w="1660" w:type="dxa"/>
            <w:tcBorders>
              <w:top w:val="nil"/>
              <w:left w:val="nil"/>
              <w:bottom w:val="nil"/>
              <w:right w:val="nil"/>
            </w:tcBorders>
            <w:shd w:val="clear" w:color="auto" w:fill="auto"/>
            <w:noWrap/>
            <w:vAlign w:val="center"/>
            <w:hideMark/>
          </w:tcPr>
          <w:p w14:paraId="773443F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-0.434***</w:t>
            </w:r>
          </w:p>
        </w:tc>
        <w:tc>
          <w:tcPr>
            <w:tcW w:w="1660" w:type="dxa"/>
            <w:tcBorders>
              <w:top w:val="nil"/>
              <w:left w:val="nil"/>
              <w:bottom w:val="nil"/>
              <w:right w:val="nil"/>
            </w:tcBorders>
            <w:shd w:val="clear" w:color="auto" w:fill="auto"/>
            <w:noWrap/>
            <w:vAlign w:val="center"/>
            <w:hideMark/>
          </w:tcPr>
          <w:p w14:paraId="2B2165FB"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0.063</w:t>
            </w:r>
          </w:p>
        </w:tc>
        <w:tc>
          <w:tcPr>
            <w:tcW w:w="1080" w:type="dxa"/>
            <w:tcBorders>
              <w:top w:val="nil"/>
              <w:left w:val="nil"/>
              <w:bottom w:val="nil"/>
              <w:right w:val="nil"/>
            </w:tcBorders>
            <w:shd w:val="clear" w:color="auto" w:fill="auto"/>
            <w:noWrap/>
            <w:vAlign w:val="bottom"/>
            <w:hideMark/>
          </w:tcPr>
          <w:p w14:paraId="3B5207A7"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-6.838</w:t>
            </w:r>
          </w:p>
        </w:tc>
        <w:tc>
          <w:tcPr>
            <w:tcW w:w="1421" w:type="dxa"/>
            <w:tcBorders>
              <w:top w:val="nil"/>
              <w:left w:val="nil"/>
              <w:bottom w:val="nil"/>
              <w:right w:val="nil"/>
            </w:tcBorders>
            <w:shd w:val="clear" w:color="auto" w:fill="auto"/>
            <w:noWrap/>
            <w:vAlign w:val="bottom"/>
            <w:hideMark/>
          </w:tcPr>
          <w:p w14:paraId="54FC77B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-0.215***</w:t>
            </w:r>
          </w:p>
        </w:tc>
        <w:tc>
          <w:tcPr>
            <w:tcW w:w="1080" w:type="dxa"/>
            <w:tcBorders>
              <w:top w:val="nil"/>
              <w:left w:val="nil"/>
              <w:bottom w:val="nil"/>
              <w:right w:val="nil"/>
            </w:tcBorders>
            <w:shd w:val="clear" w:color="auto" w:fill="auto"/>
            <w:noWrap/>
            <w:vAlign w:val="bottom"/>
            <w:hideMark/>
          </w:tcPr>
          <w:p w14:paraId="7489B6D1"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0.076</w:t>
            </w:r>
          </w:p>
        </w:tc>
        <w:tc>
          <w:tcPr>
            <w:tcW w:w="1080" w:type="dxa"/>
            <w:gridSpan w:val="2"/>
            <w:tcBorders>
              <w:top w:val="nil"/>
              <w:left w:val="nil"/>
              <w:bottom w:val="nil"/>
              <w:right w:val="nil"/>
            </w:tcBorders>
            <w:shd w:val="clear" w:color="auto" w:fill="auto"/>
            <w:noWrap/>
            <w:vAlign w:val="bottom"/>
            <w:hideMark/>
          </w:tcPr>
          <w:p w14:paraId="62375C1F"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-2.816</w:t>
            </w:r>
          </w:p>
        </w:tc>
      </w:tr>
      <w:tr w:rsidR="00FE197A" w:rsidRPr="009408E1" w14:paraId="15A7B019" w14:textId="77777777" w:rsidTr="00BE70B5">
        <w:trPr>
          <w:trHeight w:val="255"/>
        </w:trPr>
        <w:tc>
          <w:tcPr>
            <w:tcW w:w="1550" w:type="dxa"/>
            <w:tcBorders>
              <w:top w:val="nil"/>
              <w:left w:val="nil"/>
              <w:bottom w:val="nil"/>
              <w:right w:val="nil"/>
            </w:tcBorders>
            <w:shd w:val="clear" w:color="auto" w:fill="auto"/>
            <w:noWrap/>
            <w:vAlign w:val="center"/>
            <w:hideMark/>
          </w:tcPr>
          <w:p w14:paraId="2B5282FA" w14:textId="3256E46E" w:rsidR="00FE197A" w:rsidRPr="009408E1" w:rsidRDefault="00EC4BC4"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VIP</w:t>
            </w:r>
          </w:p>
        </w:tc>
        <w:tc>
          <w:tcPr>
            <w:tcW w:w="1660" w:type="dxa"/>
            <w:tcBorders>
              <w:top w:val="nil"/>
              <w:left w:val="nil"/>
              <w:bottom w:val="nil"/>
              <w:right w:val="nil"/>
            </w:tcBorders>
            <w:shd w:val="clear" w:color="auto" w:fill="auto"/>
            <w:noWrap/>
            <w:vAlign w:val="center"/>
            <w:hideMark/>
          </w:tcPr>
          <w:p w14:paraId="17778E1C"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-0.081***</w:t>
            </w:r>
          </w:p>
        </w:tc>
        <w:tc>
          <w:tcPr>
            <w:tcW w:w="1660" w:type="dxa"/>
            <w:tcBorders>
              <w:top w:val="nil"/>
              <w:left w:val="nil"/>
              <w:bottom w:val="nil"/>
              <w:right w:val="nil"/>
            </w:tcBorders>
            <w:shd w:val="clear" w:color="auto" w:fill="auto"/>
            <w:noWrap/>
            <w:vAlign w:val="center"/>
            <w:hideMark/>
          </w:tcPr>
          <w:p w14:paraId="60938C9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0.033</w:t>
            </w:r>
          </w:p>
        </w:tc>
        <w:tc>
          <w:tcPr>
            <w:tcW w:w="1080" w:type="dxa"/>
            <w:tcBorders>
              <w:top w:val="nil"/>
              <w:left w:val="nil"/>
              <w:bottom w:val="nil"/>
              <w:right w:val="nil"/>
            </w:tcBorders>
            <w:shd w:val="clear" w:color="auto" w:fill="auto"/>
            <w:noWrap/>
            <w:vAlign w:val="bottom"/>
            <w:hideMark/>
          </w:tcPr>
          <w:p w14:paraId="178673B0"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-2.451</w:t>
            </w:r>
          </w:p>
        </w:tc>
        <w:tc>
          <w:tcPr>
            <w:tcW w:w="1421" w:type="dxa"/>
            <w:tcBorders>
              <w:top w:val="nil"/>
              <w:left w:val="nil"/>
              <w:bottom w:val="nil"/>
              <w:right w:val="nil"/>
            </w:tcBorders>
            <w:shd w:val="clear" w:color="auto" w:fill="auto"/>
            <w:noWrap/>
            <w:vAlign w:val="bottom"/>
            <w:hideMark/>
          </w:tcPr>
          <w:p w14:paraId="1C10E07C"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-0.137***</w:t>
            </w:r>
          </w:p>
        </w:tc>
        <w:tc>
          <w:tcPr>
            <w:tcW w:w="1080" w:type="dxa"/>
            <w:tcBorders>
              <w:top w:val="nil"/>
              <w:left w:val="nil"/>
              <w:bottom w:val="nil"/>
              <w:right w:val="nil"/>
            </w:tcBorders>
            <w:shd w:val="clear" w:color="auto" w:fill="auto"/>
            <w:noWrap/>
            <w:vAlign w:val="bottom"/>
            <w:hideMark/>
          </w:tcPr>
          <w:p w14:paraId="4E80BBB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0.048</w:t>
            </w:r>
          </w:p>
        </w:tc>
        <w:tc>
          <w:tcPr>
            <w:tcW w:w="1080" w:type="dxa"/>
            <w:gridSpan w:val="2"/>
            <w:tcBorders>
              <w:top w:val="nil"/>
              <w:left w:val="nil"/>
              <w:bottom w:val="nil"/>
              <w:right w:val="nil"/>
            </w:tcBorders>
            <w:shd w:val="clear" w:color="auto" w:fill="auto"/>
            <w:noWrap/>
            <w:vAlign w:val="bottom"/>
            <w:hideMark/>
          </w:tcPr>
          <w:p w14:paraId="3BADCD3F"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-2.878</w:t>
            </w:r>
          </w:p>
        </w:tc>
      </w:tr>
      <w:tr w:rsidR="00FE197A" w:rsidRPr="009408E1" w14:paraId="4CD69C4F" w14:textId="77777777" w:rsidTr="00BE70B5">
        <w:trPr>
          <w:trHeight w:val="255"/>
        </w:trPr>
        <w:tc>
          <w:tcPr>
            <w:tcW w:w="1550" w:type="dxa"/>
            <w:tcBorders>
              <w:top w:val="nil"/>
              <w:left w:val="nil"/>
              <w:bottom w:val="nil"/>
              <w:right w:val="nil"/>
            </w:tcBorders>
            <w:shd w:val="clear" w:color="auto" w:fill="auto"/>
            <w:noWrap/>
            <w:vAlign w:val="center"/>
            <w:hideMark/>
          </w:tcPr>
          <w:p w14:paraId="5D1B6A20" w14:textId="1FD5287A" w:rsidR="00FE197A" w:rsidRPr="009408E1" w:rsidRDefault="00FB6AFB"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H</w:t>
            </w:r>
            <w:r w:rsidR="00FE197A" w:rsidRPr="009408E1">
              <w:rPr>
                <w:rFonts w:ascii="Times New Roman" w:eastAsia="Times New Roman" w:hAnsi="Times New Roman" w:cs="Times New Roman"/>
                <w:i/>
                <w:iCs/>
                <w:color w:val="000000"/>
                <w:sz w:val="20"/>
                <w:szCs w:val="20"/>
              </w:rPr>
              <w:t>ealing</w:t>
            </w:r>
          </w:p>
        </w:tc>
        <w:tc>
          <w:tcPr>
            <w:tcW w:w="1660" w:type="dxa"/>
            <w:tcBorders>
              <w:top w:val="nil"/>
              <w:left w:val="nil"/>
              <w:bottom w:val="nil"/>
              <w:right w:val="nil"/>
            </w:tcBorders>
            <w:shd w:val="clear" w:color="auto" w:fill="auto"/>
            <w:noWrap/>
            <w:vAlign w:val="center"/>
            <w:hideMark/>
          </w:tcPr>
          <w:p w14:paraId="7FC32C8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0.048***</w:t>
            </w:r>
          </w:p>
        </w:tc>
        <w:tc>
          <w:tcPr>
            <w:tcW w:w="1660" w:type="dxa"/>
            <w:tcBorders>
              <w:top w:val="nil"/>
              <w:left w:val="nil"/>
              <w:bottom w:val="nil"/>
              <w:right w:val="nil"/>
            </w:tcBorders>
            <w:shd w:val="clear" w:color="auto" w:fill="auto"/>
            <w:noWrap/>
            <w:vAlign w:val="center"/>
            <w:hideMark/>
          </w:tcPr>
          <w:p w14:paraId="7D91491B"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0.004</w:t>
            </w:r>
          </w:p>
        </w:tc>
        <w:tc>
          <w:tcPr>
            <w:tcW w:w="1080" w:type="dxa"/>
            <w:tcBorders>
              <w:top w:val="nil"/>
              <w:left w:val="nil"/>
              <w:bottom w:val="nil"/>
              <w:right w:val="nil"/>
            </w:tcBorders>
            <w:shd w:val="clear" w:color="auto" w:fill="auto"/>
            <w:noWrap/>
            <w:vAlign w:val="bottom"/>
            <w:hideMark/>
          </w:tcPr>
          <w:p w14:paraId="49AE8506"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10.789</w:t>
            </w:r>
          </w:p>
        </w:tc>
        <w:tc>
          <w:tcPr>
            <w:tcW w:w="1421" w:type="dxa"/>
            <w:tcBorders>
              <w:top w:val="nil"/>
              <w:left w:val="nil"/>
              <w:bottom w:val="nil"/>
              <w:right w:val="nil"/>
            </w:tcBorders>
            <w:shd w:val="clear" w:color="auto" w:fill="auto"/>
            <w:noWrap/>
            <w:vAlign w:val="bottom"/>
            <w:hideMark/>
          </w:tcPr>
          <w:p w14:paraId="47320687"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0.032***</w:t>
            </w:r>
          </w:p>
        </w:tc>
        <w:tc>
          <w:tcPr>
            <w:tcW w:w="1080" w:type="dxa"/>
            <w:tcBorders>
              <w:top w:val="nil"/>
              <w:left w:val="nil"/>
              <w:bottom w:val="nil"/>
              <w:right w:val="nil"/>
            </w:tcBorders>
            <w:shd w:val="clear" w:color="auto" w:fill="auto"/>
            <w:noWrap/>
            <w:vAlign w:val="bottom"/>
            <w:hideMark/>
          </w:tcPr>
          <w:p w14:paraId="6531509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0.006</w:t>
            </w:r>
          </w:p>
        </w:tc>
        <w:tc>
          <w:tcPr>
            <w:tcW w:w="1080" w:type="dxa"/>
            <w:gridSpan w:val="2"/>
            <w:tcBorders>
              <w:top w:val="nil"/>
              <w:left w:val="nil"/>
              <w:bottom w:val="nil"/>
              <w:right w:val="nil"/>
            </w:tcBorders>
            <w:shd w:val="clear" w:color="auto" w:fill="auto"/>
            <w:noWrap/>
            <w:vAlign w:val="bottom"/>
            <w:hideMark/>
          </w:tcPr>
          <w:p w14:paraId="2FEDB21C"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5.759</w:t>
            </w:r>
          </w:p>
        </w:tc>
      </w:tr>
      <w:tr w:rsidR="00FE197A" w:rsidRPr="009408E1" w14:paraId="6A38DFA7" w14:textId="77777777" w:rsidTr="00BE70B5">
        <w:trPr>
          <w:trHeight w:val="255"/>
        </w:trPr>
        <w:tc>
          <w:tcPr>
            <w:tcW w:w="1550" w:type="dxa"/>
            <w:tcBorders>
              <w:top w:val="nil"/>
              <w:left w:val="nil"/>
              <w:bottom w:val="nil"/>
              <w:right w:val="nil"/>
            </w:tcBorders>
            <w:shd w:val="clear" w:color="auto" w:fill="auto"/>
            <w:noWrap/>
            <w:vAlign w:val="center"/>
            <w:hideMark/>
          </w:tcPr>
          <w:p w14:paraId="60376F1E" w14:textId="3BF634A2" w:rsidR="00FE197A" w:rsidRPr="009408E1" w:rsidRDefault="00205BD8"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Education</w:t>
            </w:r>
          </w:p>
        </w:tc>
        <w:tc>
          <w:tcPr>
            <w:tcW w:w="1660" w:type="dxa"/>
            <w:tcBorders>
              <w:top w:val="nil"/>
              <w:left w:val="nil"/>
              <w:bottom w:val="nil"/>
              <w:right w:val="nil"/>
            </w:tcBorders>
            <w:shd w:val="clear" w:color="auto" w:fill="auto"/>
            <w:noWrap/>
            <w:vAlign w:val="center"/>
            <w:hideMark/>
          </w:tcPr>
          <w:p w14:paraId="49AECBBB"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0.073**</w:t>
            </w:r>
          </w:p>
        </w:tc>
        <w:tc>
          <w:tcPr>
            <w:tcW w:w="1660" w:type="dxa"/>
            <w:tcBorders>
              <w:top w:val="nil"/>
              <w:left w:val="nil"/>
              <w:bottom w:val="nil"/>
              <w:right w:val="nil"/>
            </w:tcBorders>
            <w:shd w:val="clear" w:color="auto" w:fill="auto"/>
            <w:noWrap/>
            <w:vAlign w:val="center"/>
            <w:hideMark/>
          </w:tcPr>
          <w:p w14:paraId="51CAAC1C"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0.038</w:t>
            </w:r>
          </w:p>
        </w:tc>
        <w:tc>
          <w:tcPr>
            <w:tcW w:w="1080" w:type="dxa"/>
            <w:tcBorders>
              <w:top w:val="nil"/>
              <w:left w:val="nil"/>
              <w:bottom w:val="nil"/>
              <w:right w:val="nil"/>
            </w:tcBorders>
            <w:shd w:val="clear" w:color="auto" w:fill="auto"/>
            <w:noWrap/>
            <w:vAlign w:val="bottom"/>
            <w:hideMark/>
          </w:tcPr>
          <w:p w14:paraId="67398C9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1.927</w:t>
            </w:r>
          </w:p>
        </w:tc>
        <w:tc>
          <w:tcPr>
            <w:tcW w:w="1421" w:type="dxa"/>
            <w:tcBorders>
              <w:top w:val="nil"/>
              <w:left w:val="nil"/>
              <w:bottom w:val="nil"/>
              <w:right w:val="nil"/>
            </w:tcBorders>
            <w:shd w:val="clear" w:color="auto" w:fill="auto"/>
            <w:noWrap/>
            <w:vAlign w:val="bottom"/>
            <w:hideMark/>
          </w:tcPr>
          <w:p w14:paraId="25D304E0"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-0.075</w:t>
            </w:r>
          </w:p>
        </w:tc>
        <w:tc>
          <w:tcPr>
            <w:tcW w:w="1080" w:type="dxa"/>
            <w:tcBorders>
              <w:top w:val="nil"/>
              <w:left w:val="nil"/>
              <w:bottom w:val="nil"/>
              <w:right w:val="nil"/>
            </w:tcBorders>
            <w:shd w:val="clear" w:color="auto" w:fill="auto"/>
            <w:noWrap/>
            <w:vAlign w:val="bottom"/>
            <w:hideMark/>
          </w:tcPr>
          <w:p w14:paraId="2B6EC990"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0.055</w:t>
            </w:r>
          </w:p>
        </w:tc>
        <w:tc>
          <w:tcPr>
            <w:tcW w:w="1080" w:type="dxa"/>
            <w:gridSpan w:val="2"/>
            <w:tcBorders>
              <w:top w:val="nil"/>
              <w:left w:val="nil"/>
              <w:bottom w:val="nil"/>
              <w:right w:val="nil"/>
            </w:tcBorders>
            <w:shd w:val="clear" w:color="auto" w:fill="auto"/>
            <w:noWrap/>
            <w:vAlign w:val="bottom"/>
            <w:hideMark/>
          </w:tcPr>
          <w:p w14:paraId="54375807"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-1.371</w:t>
            </w:r>
          </w:p>
        </w:tc>
      </w:tr>
      <w:tr w:rsidR="00FE197A" w:rsidRPr="009408E1" w14:paraId="03AE92A0" w14:textId="77777777" w:rsidTr="00BE70B5">
        <w:trPr>
          <w:trHeight w:val="255"/>
        </w:trPr>
        <w:tc>
          <w:tcPr>
            <w:tcW w:w="1550" w:type="dxa"/>
            <w:tcBorders>
              <w:top w:val="nil"/>
              <w:left w:val="nil"/>
              <w:bottom w:val="nil"/>
              <w:right w:val="nil"/>
            </w:tcBorders>
            <w:shd w:val="clear" w:color="auto" w:fill="auto"/>
            <w:noWrap/>
            <w:vAlign w:val="center"/>
            <w:hideMark/>
          </w:tcPr>
          <w:p w14:paraId="22E90514"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Working</w:t>
            </w:r>
          </w:p>
        </w:tc>
        <w:tc>
          <w:tcPr>
            <w:tcW w:w="1660" w:type="dxa"/>
            <w:tcBorders>
              <w:top w:val="nil"/>
              <w:left w:val="nil"/>
              <w:bottom w:val="nil"/>
              <w:right w:val="nil"/>
            </w:tcBorders>
            <w:shd w:val="clear" w:color="auto" w:fill="auto"/>
            <w:noWrap/>
            <w:vAlign w:val="bottom"/>
            <w:hideMark/>
          </w:tcPr>
          <w:p w14:paraId="607489F5"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0.065***</w:t>
            </w:r>
          </w:p>
        </w:tc>
        <w:tc>
          <w:tcPr>
            <w:tcW w:w="1660" w:type="dxa"/>
            <w:tcBorders>
              <w:top w:val="nil"/>
              <w:left w:val="nil"/>
              <w:bottom w:val="nil"/>
              <w:right w:val="nil"/>
            </w:tcBorders>
            <w:shd w:val="clear" w:color="auto" w:fill="auto"/>
            <w:noWrap/>
            <w:vAlign w:val="bottom"/>
            <w:hideMark/>
          </w:tcPr>
          <w:p w14:paraId="71DD76F5"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0.025</w:t>
            </w:r>
          </w:p>
        </w:tc>
        <w:tc>
          <w:tcPr>
            <w:tcW w:w="1080" w:type="dxa"/>
            <w:tcBorders>
              <w:top w:val="nil"/>
              <w:left w:val="nil"/>
              <w:bottom w:val="nil"/>
              <w:right w:val="nil"/>
            </w:tcBorders>
            <w:shd w:val="clear" w:color="auto" w:fill="auto"/>
            <w:noWrap/>
            <w:vAlign w:val="bottom"/>
            <w:hideMark/>
          </w:tcPr>
          <w:p w14:paraId="582997FA"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2.649</w:t>
            </w:r>
          </w:p>
        </w:tc>
        <w:tc>
          <w:tcPr>
            <w:tcW w:w="1421" w:type="dxa"/>
            <w:tcBorders>
              <w:top w:val="nil"/>
              <w:left w:val="nil"/>
              <w:bottom w:val="nil"/>
              <w:right w:val="nil"/>
            </w:tcBorders>
            <w:shd w:val="clear" w:color="auto" w:fill="auto"/>
            <w:noWrap/>
            <w:vAlign w:val="bottom"/>
            <w:hideMark/>
          </w:tcPr>
          <w:p w14:paraId="4EB83F2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0.144***</w:t>
            </w:r>
          </w:p>
        </w:tc>
        <w:tc>
          <w:tcPr>
            <w:tcW w:w="1080" w:type="dxa"/>
            <w:tcBorders>
              <w:top w:val="nil"/>
              <w:left w:val="nil"/>
              <w:bottom w:val="nil"/>
              <w:right w:val="nil"/>
            </w:tcBorders>
            <w:shd w:val="clear" w:color="auto" w:fill="auto"/>
            <w:noWrap/>
            <w:vAlign w:val="bottom"/>
            <w:hideMark/>
          </w:tcPr>
          <w:p w14:paraId="0D5B2272"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0.031</w:t>
            </w:r>
          </w:p>
        </w:tc>
        <w:tc>
          <w:tcPr>
            <w:tcW w:w="1080" w:type="dxa"/>
            <w:gridSpan w:val="2"/>
            <w:tcBorders>
              <w:top w:val="nil"/>
              <w:left w:val="nil"/>
              <w:bottom w:val="nil"/>
              <w:right w:val="nil"/>
            </w:tcBorders>
            <w:shd w:val="clear" w:color="auto" w:fill="auto"/>
            <w:noWrap/>
            <w:vAlign w:val="bottom"/>
            <w:hideMark/>
          </w:tcPr>
          <w:p w14:paraId="7C452522"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4.607</w:t>
            </w:r>
          </w:p>
        </w:tc>
      </w:tr>
      <w:tr w:rsidR="00FE197A" w:rsidRPr="009408E1" w14:paraId="0B25B445" w14:textId="77777777" w:rsidTr="00BE70B5">
        <w:trPr>
          <w:trHeight w:val="255"/>
        </w:trPr>
        <w:tc>
          <w:tcPr>
            <w:tcW w:w="1550" w:type="dxa"/>
            <w:tcBorders>
              <w:top w:val="nil"/>
              <w:left w:val="nil"/>
              <w:bottom w:val="single" w:sz="4" w:space="0" w:color="auto"/>
              <w:right w:val="nil"/>
            </w:tcBorders>
            <w:shd w:val="clear" w:color="auto" w:fill="auto"/>
            <w:noWrap/>
            <w:vAlign w:val="center"/>
            <w:hideMark/>
          </w:tcPr>
          <w:p w14:paraId="5B3BAE9C" w14:textId="77777777" w:rsidR="00FE197A" w:rsidRPr="009408E1" w:rsidRDefault="00FE197A" w:rsidP="00BE70B5">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Tests</w:t>
            </w:r>
          </w:p>
        </w:tc>
        <w:tc>
          <w:tcPr>
            <w:tcW w:w="1660" w:type="dxa"/>
            <w:tcBorders>
              <w:top w:val="nil"/>
              <w:left w:val="nil"/>
              <w:bottom w:val="single" w:sz="4" w:space="0" w:color="auto"/>
              <w:right w:val="nil"/>
            </w:tcBorders>
            <w:shd w:val="clear" w:color="auto" w:fill="auto"/>
            <w:noWrap/>
            <w:vAlign w:val="bottom"/>
            <w:hideMark/>
          </w:tcPr>
          <w:p w14:paraId="1BA67024"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5.64E-07***</w:t>
            </w:r>
          </w:p>
        </w:tc>
        <w:tc>
          <w:tcPr>
            <w:tcW w:w="1660" w:type="dxa"/>
            <w:tcBorders>
              <w:top w:val="nil"/>
              <w:left w:val="nil"/>
              <w:bottom w:val="single" w:sz="4" w:space="0" w:color="auto"/>
              <w:right w:val="nil"/>
            </w:tcBorders>
            <w:shd w:val="clear" w:color="auto" w:fill="auto"/>
            <w:noWrap/>
            <w:vAlign w:val="center"/>
            <w:hideMark/>
          </w:tcPr>
          <w:p w14:paraId="5B28C3E8"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nil"/>
            </w:tcBorders>
            <w:shd w:val="clear" w:color="auto" w:fill="auto"/>
            <w:noWrap/>
            <w:vAlign w:val="bottom"/>
            <w:hideMark/>
          </w:tcPr>
          <w:p w14:paraId="45F08947"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2.799</w:t>
            </w:r>
          </w:p>
        </w:tc>
        <w:tc>
          <w:tcPr>
            <w:tcW w:w="1421" w:type="dxa"/>
            <w:tcBorders>
              <w:top w:val="nil"/>
              <w:left w:val="nil"/>
              <w:bottom w:val="single" w:sz="4" w:space="0" w:color="auto"/>
              <w:right w:val="nil"/>
            </w:tcBorders>
            <w:shd w:val="clear" w:color="auto" w:fill="auto"/>
            <w:noWrap/>
            <w:vAlign w:val="bottom"/>
            <w:hideMark/>
          </w:tcPr>
          <w:p w14:paraId="37CF3525"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4.26E-08</w:t>
            </w:r>
          </w:p>
        </w:tc>
        <w:tc>
          <w:tcPr>
            <w:tcW w:w="1080" w:type="dxa"/>
            <w:tcBorders>
              <w:top w:val="nil"/>
              <w:left w:val="nil"/>
              <w:bottom w:val="single" w:sz="4" w:space="0" w:color="auto"/>
              <w:right w:val="nil"/>
            </w:tcBorders>
            <w:shd w:val="clear" w:color="auto" w:fill="auto"/>
            <w:noWrap/>
            <w:vAlign w:val="bottom"/>
            <w:hideMark/>
          </w:tcPr>
          <w:p w14:paraId="2336A9CE"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gridSpan w:val="2"/>
            <w:tcBorders>
              <w:top w:val="nil"/>
              <w:left w:val="nil"/>
              <w:bottom w:val="single" w:sz="4" w:space="0" w:color="auto"/>
              <w:right w:val="nil"/>
            </w:tcBorders>
            <w:shd w:val="clear" w:color="auto" w:fill="auto"/>
            <w:noWrap/>
            <w:vAlign w:val="bottom"/>
            <w:hideMark/>
          </w:tcPr>
          <w:p w14:paraId="031D03C1" w14:textId="77777777" w:rsidR="00FE197A" w:rsidRPr="009408E1" w:rsidRDefault="00FE197A" w:rsidP="00BE70B5">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1.067</w:t>
            </w:r>
          </w:p>
        </w:tc>
      </w:tr>
    </w:tbl>
    <w:p w14:paraId="4081748A" w14:textId="77777777" w:rsidR="00FE197A" w:rsidRPr="009408E1" w:rsidRDefault="00FE197A" w:rsidP="00FE197A">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99% significance level </w:t>
      </w:r>
    </w:p>
    <w:p w14:paraId="4160A8D1" w14:textId="77777777" w:rsidR="00FE197A" w:rsidRPr="009408E1" w:rsidRDefault="00FE197A" w:rsidP="00FE197A">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95% significance level </w:t>
      </w:r>
    </w:p>
    <w:p w14:paraId="34392A8D" w14:textId="30ED3846" w:rsidR="00FE197A" w:rsidRPr="009408E1" w:rsidRDefault="00FE197A" w:rsidP="00FE197A">
      <w:pPr>
        <w:jc w:val="right"/>
        <w:rPr>
          <w:rtl/>
        </w:rPr>
      </w:pPr>
      <w:r w:rsidRPr="009408E1">
        <w:rPr>
          <w:rFonts w:ascii="Times New Roman" w:eastAsia="Times New Roman" w:hAnsi="Times New Roman" w:cs="Times New Roman"/>
          <w:sz w:val="20"/>
          <w:szCs w:val="20"/>
        </w:rPr>
        <w:t>* 90% significance leve</w:t>
      </w:r>
      <w:r w:rsidR="00C62B79" w:rsidRPr="009408E1">
        <w:rPr>
          <w:rFonts w:ascii="Times New Roman" w:eastAsia="Times New Roman" w:hAnsi="Times New Roman" w:cs="Times New Roman"/>
          <w:sz w:val="20"/>
          <w:szCs w:val="20"/>
        </w:rPr>
        <w:t>l</w:t>
      </w:r>
    </w:p>
    <w:p w14:paraId="102227C9" w14:textId="03E9E5D0" w:rsidR="00FE197A" w:rsidRPr="009408E1" w:rsidRDefault="00FE197A" w:rsidP="00B07F9E">
      <w:pPr>
        <w:bidi w:val="0"/>
        <w:spacing w:line="360" w:lineRule="auto"/>
        <w:jc w:val="both"/>
        <w:rPr>
          <w:rFonts w:asciiTheme="majorBidi" w:hAnsiTheme="majorBidi" w:cstheme="majorBidi"/>
          <w:sz w:val="24"/>
          <w:szCs w:val="24"/>
        </w:rPr>
      </w:pPr>
      <w:r w:rsidRPr="00C72F07">
        <w:rPr>
          <w:rFonts w:asciiTheme="majorBidi" w:hAnsiTheme="majorBidi" w:cstheme="majorBidi"/>
          <w:sz w:val="24"/>
          <w:szCs w:val="24"/>
        </w:rPr>
        <w:t xml:space="preserve">The results in table 2 indicate that in general Covid-19 effect the indexes return in both groups: countries with few </w:t>
      </w:r>
      <w:r w:rsidR="008F27AC" w:rsidRPr="00C72F07">
        <w:rPr>
          <w:rFonts w:asciiTheme="majorBidi" w:hAnsiTheme="majorBidi" w:cstheme="majorBidi"/>
          <w:sz w:val="24"/>
          <w:szCs w:val="24"/>
        </w:rPr>
        <w:t>infected</w:t>
      </w:r>
      <w:r w:rsidRPr="00C72F07">
        <w:rPr>
          <w:rFonts w:asciiTheme="majorBidi" w:hAnsiTheme="majorBidi" w:cstheme="majorBidi"/>
          <w:sz w:val="24"/>
          <w:szCs w:val="24"/>
        </w:rPr>
        <w:t xml:space="preserve"> (F = 168.731, R Square = 0.929</w:t>
      </w:r>
      <w:r w:rsidRPr="00C72F07">
        <w:rPr>
          <w:rFonts w:asciiTheme="majorBidi" w:hAnsiTheme="majorBidi" w:cstheme="majorBidi" w:hint="cs"/>
          <w:sz w:val="24"/>
          <w:szCs w:val="24"/>
          <w:rtl/>
        </w:rPr>
        <w:t xml:space="preserve"> (</w:t>
      </w:r>
      <w:r w:rsidRPr="00C72F07">
        <w:rPr>
          <w:rFonts w:asciiTheme="majorBidi" w:hAnsiTheme="majorBidi" w:cstheme="majorBidi"/>
          <w:sz w:val="24"/>
          <w:szCs w:val="24"/>
        </w:rPr>
        <w:t xml:space="preserve">and countries with many </w:t>
      </w:r>
      <w:r w:rsidR="008F27AC" w:rsidRPr="00C72F07">
        <w:rPr>
          <w:rFonts w:asciiTheme="majorBidi" w:hAnsiTheme="majorBidi" w:cstheme="majorBidi"/>
          <w:sz w:val="24"/>
          <w:szCs w:val="24"/>
        </w:rPr>
        <w:t>infected</w:t>
      </w:r>
      <w:r w:rsidRPr="00C72F07">
        <w:rPr>
          <w:rFonts w:asciiTheme="majorBidi" w:hAnsiTheme="majorBidi" w:cstheme="majorBidi"/>
          <w:sz w:val="24"/>
          <w:szCs w:val="24"/>
        </w:rPr>
        <w:t xml:space="preserve"> (F = 102.085, R Square = 0.896). In countries with few</w:t>
      </w:r>
      <w:r w:rsidRPr="009408E1">
        <w:rPr>
          <w:rFonts w:asciiTheme="majorBidi" w:hAnsiTheme="majorBidi" w:cstheme="majorBidi"/>
          <w:sz w:val="24"/>
          <w:szCs w:val="24"/>
        </w:rPr>
        <w:t xml:space="preserve">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all the </w:t>
      </w:r>
      <w:r w:rsidRPr="009408E1">
        <w:rPr>
          <w:rFonts w:asciiTheme="majorBidi" w:hAnsiTheme="majorBidi" w:cstheme="majorBidi"/>
          <w:sz w:val="24"/>
          <w:szCs w:val="24"/>
        </w:rPr>
        <w:lastRenderedPageBreak/>
        <w:t xml:space="preserve">variable effect the return of the stock market. As the number of dead or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increase than the decrease in the stock market is larger. In addition, </w:t>
      </w:r>
      <w:r w:rsidR="00B07F9E">
        <w:rPr>
          <w:rFonts w:asciiTheme="majorBidi" w:hAnsiTheme="majorBidi" w:cstheme="majorBidi"/>
          <w:sz w:val="24"/>
          <w:szCs w:val="24"/>
        </w:rPr>
        <w:t>when</w:t>
      </w:r>
      <w:r w:rsidRPr="009408E1">
        <w:rPr>
          <w:rFonts w:asciiTheme="majorBidi" w:hAnsiTheme="majorBidi" w:cstheme="majorBidi"/>
          <w:sz w:val="24"/>
          <w:szCs w:val="24"/>
        </w:rPr>
        <w:t xml:space="preserve"> the number of healed or the number of tests increase, the stock marker react positively.</w:t>
      </w:r>
      <w:r w:rsidR="003C1DF8" w:rsidRPr="009408E1">
        <w:rPr>
          <w:rFonts w:asciiTheme="majorBidi" w:hAnsiTheme="majorBidi" w:cstheme="majorBidi"/>
          <w:sz w:val="24"/>
          <w:szCs w:val="24"/>
        </w:rPr>
        <w:t xml:space="preserve"> Among the continues variable </w:t>
      </w:r>
      <w:r w:rsidR="00B07F9E">
        <w:rPr>
          <w:rFonts w:asciiTheme="majorBidi" w:hAnsiTheme="majorBidi" w:cstheme="majorBidi"/>
          <w:sz w:val="24"/>
          <w:szCs w:val="24"/>
        </w:rPr>
        <w:t>the number of healed</w:t>
      </w:r>
      <w:r w:rsidR="003C1DF8" w:rsidRPr="009408E1">
        <w:rPr>
          <w:rFonts w:asciiTheme="majorBidi" w:hAnsiTheme="majorBidi" w:cstheme="majorBidi"/>
          <w:sz w:val="24"/>
          <w:szCs w:val="24"/>
        </w:rPr>
        <w:t xml:space="preserve"> has the strongest effect on the stock indexes. The reason</w:t>
      </w:r>
      <w:r w:rsidRPr="009408E1">
        <w:rPr>
          <w:rFonts w:asciiTheme="majorBidi" w:hAnsiTheme="majorBidi" w:cstheme="majorBidi"/>
          <w:sz w:val="24"/>
          <w:szCs w:val="24"/>
        </w:rPr>
        <w:t xml:space="preserve"> </w:t>
      </w:r>
      <w:r w:rsidR="003C1DF8" w:rsidRPr="009408E1">
        <w:rPr>
          <w:rFonts w:asciiTheme="majorBidi" w:hAnsiTheme="majorBidi" w:cstheme="majorBidi"/>
          <w:sz w:val="24"/>
          <w:szCs w:val="24"/>
        </w:rPr>
        <w:t xml:space="preserve">might be that it indicated good news compare to the other variables that represent bed news. </w:t>
      </w:r>
      <w:r w:rsidRPr="009408E1">
        <w:rPr>
          <w:rFonts w:asciiTheme="majorBidi" w:hAnsiTheme="majorBidi" w:cstheme="majorBidi"/>
          <w:sz w:val="24"/>
          <w:szCs w:val="24"/>
        </w:rPr>
        <w:t xml:space="preserve">Limitations of the government and public unresponsiveness to the instruction lead to a decline in the indexes, on the other hand positive steps leads to increase in indexes returns. When the limitation of the work market and education system are eased, than the return of the indexes increase. The variable </w:t>
      </w:r>
      <w:r w:rsidR="00EC4BC4" w:rsidRPr="009408E1">
        <w:rPr>
          <w:rFonts w:asciiTheme="majorBidi" w:hAnsiTheme="majorBidi" w:cstheme="majorBidi"/>
          <w:sz w:val="24"/>
          <w:szCs w:val="24"/>
        </w:rPr>
        <w:t>VIP</w:t>
      </w:r>
      <w:r w:rsidRPr="009408E1">
        <w:rPr>
          <w:rFonts w:asciiTheme="majorBidi" w:hAnsiTheme="majorBidi" w:cstheme="majorBidi"/>
          <w:sz w:val="24"/>
          <w:szCs w:val="24"/>
        </w:rPr>
        <w:t xml:space="preserve"> lead to a decrease in the indexes.</w:t>
      </w:r>
      <w:r w:rsidR="003C1DF8" w:rsidRPr="009408E1">
        <w:rPr>
          <w:rFonts w:asciiTheme="majorBidi" w:hAnsiTheme="majorBidi" w:cstheme="majorBidi"/>
          <w:sz w:val="24"/>
          <w:szCs w:val="24"/>
        </w:rPr>
        <w:t xml:space="preserve"> The categorize variable with the strongest effect on the stock indexes is the public responsiveness, maybe because people realize that out of all the government limitation , public responsiveness is a key factor in dealing with the epidemic. </w:t>
      </w:r>
    </w:p>
    <w:p w14:paraId="509DD57D" w14:textId="41C6FC9D" w:rsidR="00FE197A" w:rsidRPr="009408E1" w:rsidRDefault="00FE197A" w:rsidP="00223FB8">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For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analyzing the effecting variables, it is clear that the effects are weaker. The number of dead has negative effect on the in</w:t>
      </w:r>
      <w:r w:rsidR="00223FB8" w:rsidRPr="009408E1">
        <w:rPr>
          <w:rFonts w:asciiTheme="majorBidi" w:hAnsiTheme="majorBidi" w:cstheme="majorBidi"/>
          <w:sz w:val="24"/>
          <w:szCs w:val="24"/>
        </w:rPr>
        <w:t>dexes, but the number of healed,</w:t>
      </w:r>
      <w:r w:rsidRPr="009408E1">
        <w:rPr>
          <w:rFonts w:asciiTheme="majorBidi" w:hAnsiTheme="majorBidi" w:cstheme="majorBidi"/>
          <w:sz w:val="24"/>
          <w:szCs w:val="24"/>
        </w:rPr>
        <w:t xml:space="preserve"> the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and the number of tests has no effect on the indexes. </w:t>
      </w:r>
      <w:r w:rsidR="00223FB8" w:rsidRPr="009408E1">
        <w:rPr>
          <w:rFonts w:asciiTheme="majorBidi" w:hAnsiTheme="majorBidi" w:cstheme="majorBidi"/>
          <w:sz w:val="24"/>
          <w:szCs w:val="24"/>
        </w:rPr>
        <w:t>Similarly,</w:t>
      </w:r>
      <w:r w:rsidRPr="009408E1">
        <w:rPr>
          <w:rFonts w:asciiTheme="majorBidi" w:hAnsiTheme="majorBidi" w:cstheme="majorBidi"/>
          <w:sz w:val="24"/>
          <w:szCs w:val="24"/>
        </w:rPr>
        <w:t xml:space="preserve"> to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government limitations, public behavior, VIP's infection has a negative effect on the indexes, while positive steps, and work has a positive effect on the indexes. The variable </w:t>
      </w:r>
      <w:r w:rsidR="00205BD8" w:rsidRPr="009408E1">
        <w:rPr>
          <w:rFonts w:asciiTheme="majorBidi" w:hAnsiTheme="majorBidi" w:cstheme="majorBidi"/>
          <w:sz w:val="24"/>
          <w:szCs w:val="24"/>
        </w:rPr>
        <w:t>education</w:t>
      </w:r>
      <w:r w:rsidRPr="009408E1">
        <w:rPr>
          <w:rFonts w:asciiTheme="majorBidi" w:hAnsiTheme="majorBidi" w:cstheme="majorBidi"/>
          <w:sz w:val="24"/>
          <w:szCs w:val="24"/>
        </w:rPr>
        <w:t xml:space="preserve"> has no effect on the indexes.  </w:t>
      </w:r>
    </w:p>
    <w:p w14:paraId="626AABF7" w14:textId="77777777" w:rsidR="00FE197A" w:rsidRPr="009408E1" w:rsidRDefault="00FE197A" w:rsidP="00FE197A">
      <w:pPr>
        <w:spacing w:line="360" w:lineRule="auto"/>
        <w:jc w:val="both"/>
        <w:rPr>
          <w:rFonts w:asciiTheme="majorBidi" w:hAnsiTheme="majorBidi" w:cstheme="majorBidi"/>
          <w:sz w:val="24"/>
          <w:szCs w:val="24"/>
          <w:rtl/>
        </w:rPr>
      </w:pPr>
    </w:p>
    <w:p w14:paraId="31540364" w14:textId="451BD438" w:rsidR="00FE197A" w:rsidRPr="009408E1" w:rsidRDefault="00FE197A" w:rsidP="00B07F9E">
      <w:pPr>
        <w:bidi w:val="0"/>
        <w:spacing w:line="360" w:lineRule="auto"/>
        <w:jc w:val="both"/>
        <w:rPr>
          <w:rFonts w:asciiTheme="majorBidi" w:hAnsiTheme="majorBidi" w:cstheme="majorBidi"/>
          <w:i/>
          <w:iCs/>
          <w:sz w:val="24"/>
          <w:szCs w:val="24"/>
        </w:rPr>
      </w:pPr>
      <w:r w:rsidRPr="009408E1">
        <w:rPr>
          <w:rFonts w:asciiTheme="majorBidi" w:hAnsiTheme="majorBidi" w:cstheme="majorBidi"/>
          <w:i/>
          <w:iCs/>
          <w:sz w:val="24"/>
          <w:szCs w:val="24"/>
        </w:rPr>
        <w:t xml:space="preserve">The effect of the </w:t>
      </w:r>
      <w:r w:rsidRPr="009408E1">
        <w:rPr>
          <w:rFonts w:asciiTheme="majorBidi" w:hAnsiTheme="majorBidi" w:cstheme="majorBidi"/>
          <w:i/>
          <w:iCs/>
          <w:sz w:val="20"/>
          <w:szCs w:val="20"/>
        </w:rPr>
        <w:t xml:space="preserve">indexes </w:t>
      </w:r>
      <w:r w:rsidR="00B07F9E">
        <w:rPr>
          <w:rFonts w:asciiTheme="majorBidi" w:hAnsiTheme="majorBidi" w:cstheme="majorBidi"/>
          <w:i/>
          <w:iCs/>
          <w:sz w:val="24"/>
          <w:szCs w:val="24"/>
        </w:rPr>
        <w:t>in the model on the index</w:t>
      </w:r>
      <w:r w:rsidRPr="009408E1">
        <w:rPr>
          <w:rFonts w:asciiTheme="majorBidi" w:hAnsiTheme="majorBidi" w:cstheme="majorBidi"/>
          <w:i/>
          <w:iCs/>
          <w:sz w:val="24"/>
          <w:szCs w:val="24"/>
        </w:rPr>
        <w:t xml:space="preserve">es return </w:t>
      </w:r>
    </w:p>
    <w:p w14:paraId="1033498F" w14:textId="1AF9FBD0" w:rsidR="00FE197A" w:rsidRPr="009408E1" w:rsidRDefault="00FE197A" w:rsidP="00AD1330">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In this section, the effect of the indexes calculated in this research on the return of the </w:t>
      </w:r>
      <w:r w:rsidR="00223FB8" w:rsidRPr="009408E1">
        <w:rPr>
          <w:rFonts w:asciiTheme="majorBidi" w:hAnsiTheme="majorBidi" w:cstheme="majorBidi"/>
          <w:sz w:val="24"/>
          <w:szCs w:val="24"/>
        </w:rPr>
        <w:t xml:space="preserve">stock </w:t>
      </w:r>
      <w:r w:rsidRPr="009408E1">
        <w:rPr>
          <w:rFonts w:asciiTheme="majorBidi" w:hAnsiTheme="majorBidi" w:cstheme="majorBidi"/>
          <w:sz w:val="24"/>
          <w:szCs w:val="24"/>
        </w:rPr>
        <w:t xml:space="preserve">indexes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and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are tested.  The indexes that were calculated for the regression were: the  ratio between the number of dead to the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the ratio between the number of healed  to the number of </w:t>
      </w:r>
      <w:r w:rsidR="008F27AC" w:rsidRPr="009408E1">
        <w:rPr>
          <w:rFonts w:asciiTheme="majorBidi" w:hAnsiTheme="majorBidi" w:cstheme="majorBidi"/>
          <w:sz w:val="24"/>
          <w:szCs w:val="24"/>
        </w:rPr>
        <w:t>infected</w:t>
      </w:r>
      <w:r w:rsidR="00E1314E" w:rsidRPr="009408E1">
        <w:rPr>
          <w:rFonts w:asciiTheme="majorBidi" w:hAnsiTheme="majorBidi" w:cstheme="majorBidi"/>
          <w:sz w:val="24"/>
          <w:szCs w:val="24"/>
        </w:rPr>
        <w:t xml:space="preserve"> (HP</w:t>
      </w:r>
      <w:r w:rsidR="00AD1330" w:rsidRPr="009408E1">
        <w:rPr>
          <w:rFonts w:asciiTheme="majorBidi" w:hAnsiTheme="majorBidi" w:cstheme="majorBidi"/>
          <w:sz w:val="24"/>
          <w:szCs w:val="24"/>
        </w:rPr>
        <w:t>I</w:t>
      </w:r>
      <w:r w:rsidR="00E1314E" w:rsidRPr="009408E1">
        <w:rPr>
          <w:rFonts w:asciiTheme="majorBidi" w:hAnsiTheme="majorBidi" w:cstheme="majorBidi"/>
          <w:sz w:val="24"/>
          <w:szCs w:val="24"/>
        </w:rPr>
        <w:t>), the ratio</w:t>
      </w:r>
      <w:r w:rsidRPr="009408E1">
        <w:rPr>
          <w:rFonts w:asciiTheme="majorBidi" w:hAnsiTheme="majorBidi" w:cstheme="majorBidi"/>
          <w:sz w:val="24"/>
          <w:szCs w:val="24"/>
        </w:rPr>
        <w:t xml:space="preserve"> between the number of tests to the number of </w:t>
      </w:r>
      <w:r w:rsidR="008F27AC" w:rsidRPr="009408E1">
        <w:rPr>
          <w:rFonts w:asciiTheme="majorBidi" w:hAnsiTheme="majorBidi" w:cstheme="majorBidi"/>
          <w:sz w:val="24"/>
          <w:szCs w:val="24"/>
        </w:rPr>
        <w:t>infected</w:t>
      </w:r>
      <w:r w:rsidR="00E1314E" w:rsidRPr="009408E1">
        <w:rPr>
          <w:rFonts w:asciiTheme="majorBidi" w:hAnsiTheme="majorBidi" w:cstheme="majorBidi"/>
          <w:sz w:val="24"/>
          <w:szCs w:val="24"/>
        </w:rPr>
        <w:t xml:space="preserve"> (TP</w:t>
      </w:r>
      <w:r w:rsidR="00AD1330" w:rsidRPr="009408E1">
        <w:rPr>
          <w:rFonts w:asciiTheme="majorBidi" w:hAnsiTheme="majorBidi" w:cstheme="majorBidi"/>
          <w:sz w:val="24"/>
          <w:szCs w:val="24"/>
        </w:rPr>
        <w:t>I</w:t>
      </w:r>
      <w:r w:rsidR="00E1314E" w:rsidRPr="009408E1">
        <w:rPr>
          <w:rFonts w:asciiTheme="majorBidi" w:hAnsiTheme="majorBidi" w:cstheme="majorBidi"/>
          <w:sz w:val="24"/>
          <w:szCs w:val="24"/>
        </w:rPr>
        <w:t>), the ratio</w:t>
      </w:r>
      <w:r w:rsidRPr="009408E1">
        <w:rPr>
          <w:rFonts w:asciiTheme="majorBidi" w:hAnsiTheme="majorBidi" w:cstheme="majorBidi"/>
          <w:sz w:val="24"/>
          <w:szCs w:val="24"/>
        </w:rPr>
        <w:t xml:space="preserve"> between the number of tests  to the number of dead  (TP</w:t>
      </w:r>
      <w:r w:rsidR="00B07F9E">
        <w:rPr>
          <w:rFonts w:asciiTheme="majorBidi" w:hAnsiTheme="majorBidi" w:cstheme="majorBidi"/>
          <w:sz w:val="24"/>
          <w:szCs w:val="24"/>
        </w:rPr>
        <w:t>D</w:t>
      </w:r>
      <w:r w:rsidRPr="009408E1">
        <w:rPr>
          <w:rFonts w:asciiTheme="majorBidi" w:hAnsiTheme="majorBidi" w:cstheme="majorBidi"/>
          <w:sz w:val="24"/>
          <w:szCs w:val="24"/>
        </w:rPr>
        <w:t>)</w:t>
      </w:r>
      <w:r w:rsidR="0091280E" w:rsidRPr="009408E1">
        <w:rPr>
          <w:rFonts w:asciiTheme="majorBidi" w:hAnsiTheme="majorBidi" w:cstheme="majorBidi"/>
          <w:sz w:val="24"/>
          <w:szCs w:val="24"/>
        </w:rPr>
        <w:t>.</w:t>
      </w:r>
      <w:r w:rsidRPr="009408E1">
        <w:rPr>
          <w:rFonts w:asciiTheme="majorBidi" w:hAnsiTheme="majorBidi" w:cstheme="majorBidi"/>
          <w:sz w:val="24"/>
          <w:szCs w:val="24"/>
        </w:rPr>
        <w:t xml:space="preserve"> </w:t>
      </w:r>
    </w:p>
    <w:p w14:paraId="1A99BCE8" w14:textId="77777777" w:rsidR="00FE197A" w:rsidRPr="009408E1" w:rsidRDefault="00FE197A" w:rsidP="00FE197A">
      <w:pPr>
        <w:bidi w:val="0"/>
        <w:rPr>
          <w:rFonts w:asciiTheme="majorBidi" w:hAnsiTheme="majorBidi" w:cstheme="majorBidi"/>
          <w:i/>
          <w:iCs/>
          <w:sz w:val="20"/>
          <w:szCs w:val="20"/>
        </w:rPr>
      </w:pPr>
      <w:r w:rsidRPr="009408E1">
        <w:rPr>
          <w:rFonts w:asciiTheme="majorBidi" w:hAnsiTheme="majorBidi" w:cstheme="majorBidi"/>
          <w:i/>
          <w:iCs/>
          <w:sz w:val="20"/>
          <w:szCs w:val="20"/>
        </w:rPr>
        <w:t>Table 3: Regression Estimate</w:t>
      </w:r>
    </w:p>
    <w:p w14:paraId="16F0CE79" w14:textId="77777777" w:rsidR="00FE197A" w:rsidRPr="009408E1" w:rsidRDefault="00FE197A" w:rsidP="00FE197A">
      <w:pPr>
        <w:bidi w:val="0"/>
        <w:spacing w:line="240" w:lineRule="auto"/>
        <w:rPr>
          <w:rFonts w:asciiTheme="majorBidi" w:hAnsiTheme="majorBidi" w:cstheme="majorBidi"/>
          <w:i/>
          <w:iCs/>
          <w:sz w:val="20"/>
          <w:szCs w:val="20"/>
        </w:rPr>
      </w:pPr>
      <w:r w:rsidRPr="009408E1">
        <w:rPr>
          <w:rFonts w:asciiTheme="majorBidi" w:hAnsiTheme="majorBidi" w:cstheme="majorBidi"/>
          <w:i/>
          <w:iCs/>
          <w:sz w:val="20"/>
          <w:szCs w:val="20"/>
        </w:rPr>
        <w:t>The regression models are:</w:t>
      </w:r>
    </w:p>
    <w:p w14:paraId="2F2DC8A8" w14:textId="5F7CC2F1" w:rsidR="00FE197A" w:rsidRPr="009408E1" w:rsidRDefault="00FE197A" w:rsidP="00C72F07">
      <w:pPr>
        <w:pStyle w:val="af4"/>
        <w:numPr>
          <w:ilvl w:val="0"/>
          <w:numId w:val="3"/>
        </w:numPr>
        <w:bidi w:val="0"/>
        <w:spacing w:before="240" w:after="200" w:line="240" w:lineRule="auto"/>
        <w:jc w:val="both"/>
        <w:rPr>
          <w:rFonts w:ascii="Times New Roman" w:hAnsi="Times New Roman" w:cs="Times New Roman"/>
          <w:i/>
          <w:iCs/>
          <w:sz w:val="20"/>
          <w:szCs w:val="20"/>
        </w:rPr>
      </w:pPr>
      <w:r w:rsidRPr="009408E1">
        <w:rPr>
          <w:rFonts w:ascii="Times New Roman" w:hAnsi="Times New Roman" w:cs="Times New Roman" w:hint="cs"/>
          <w:i/>
          <w:iCs/>
          <w:sz w:val="20"/>
          <w:szCs w:val="20"/>
        </w:rPr>
        <w:t>AR</w:t>
      </w:r>
      <w:r w:rsidRPr="009408E1">
        <w:rPr>
          <w:rFonts w:ascii="Times New Roman" w:hAnsi="Times New Roman" w:cs="Times New Roman" w:hint="cs"/>
          <w:i/>
          <w:iCs/>
          <w:sz w:val="20"/>
          <w:szCs w:val="20"/>
          <w:rtl/>
        </w:rPr>
        <w:t>_</w:t>
      </w:r>
      <w:r w:rsidRPr="009408E1">
        <w:rPr>
          <w:rFonts w:ascii="Times New Roman" w:hAnsi="Times New Roman" w:cs="Times New Roman" w:hint="cs"/>
          <w:i/>
          <w:iCs/>
          <w:sz w:val="20"/>
          <w:szCs w:val="20"/>
        </w:rPr>
        <w:t>FC</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 α</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1</w:t>
      </w:r>
      <w:r w:rsidRPr="009408E1">
        <w:rPr>
          <w:rFonts w:ascii="Times New Roman" w:hAnsi="Times New Roman" w:cs="Times New Roman"/>
          <w:i/>
          <w:iCs/>
          <w:sz w:val="20"/>
          <w:szCs w:val="20"/>
        </w:rPr>
        <w:t>·</w:t>
      </w:r>
      <w:r w:rsidRPr="009408E1">
        <w:rPr>
          <w:rFonts w:ascii="Times New Roman" w:hAnsi="Times New Roman" w:cs="Times New Roman" w:hint="cs"/>
          <w:i/>
          <w:iCs/>
          <w:sz w:val="20"/>
          <w:szCs w:val="20"/>
        </w:rPr>
        <w:t>DP</w:t>
      </w:r>
      <w:r w:rsidR="00AD1330" w:rsidRPr="009408E1">
        <w:rPr>
          <w:rFonts w:ascii="Times New Roman" w:hAnsi="Times New Roman" w:cs="Times New Roman"/>
          <w:i/>
          <w:iCs/>
          <w:sz w:val="20"/>
          <w:szCs w:val="20"/>
        </w:rPr>
        <w:t>I</w:t>
      </w:r>
      <w:r w:rsidRPr="009408E1">
        <w:rPr>
          <w:rFonts w:ascii="Times New Roman" w:hAnsi="Times New Roman" w:cs="Times New Roman"/>
          <w:i/>
          <w:iCs/>
          <w:sz w:val="20"/>
          <w:szCs w:val="20"/>
        </w:rPr>
        <w:t xml:space="preserve"> +</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2</w:t>
      </w:r>
      <w:r w:rsidRPr="009408E1">
        <w:rPr>
          <w:rFonts w:ascii="Times New Roman" w:hAnsi="Times New Roman" w:cs="Times New Roman"/>
          <w:i/>
          <w:iCs/>
          <w:sz w:val="20"/>
          <w:szCs w:val="20"/>
        </w:rPr>
        <w:t>·</w:t>
      </w:r>
      <w:r w:rsidRPr="009408E1">
        <w:rPr>
          <w:rFonts w:ascii="Times New Roman" w:hAnsi="Times New Roman" w:cs="Times New Roman" w:hint="cs"/>
          <w:i/>
          <w:iCs/>
          <w:sz w:val="20"/>
          <w:szCs w:val="20"/>
        </w:rPr>
        <w:t>HP</w:t>
      </w:r>
      <w:r w:rsidR="00AD1330" w:rsidRPr="009408E1">
        <w:rPr>
          <w:rFonts w:ascii="Times New Roman" w:hAnsi="Times New Roman" w:cs="Times New Roman"/>
          <w:i/>
          <w:iCs/>
          <w:sz w:val="20"/>
          <w:szCs w:val="20"/>
        </w:rPr>
        <w:t>I</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3</w:t>
      </w:r>
      <w:r w:rsidRPr="009408E1">
        <w:rPr>
          <w:rFonts w:ascii="Times New Roman" w:hAnsi="Times New Roman" w:cs="Times New Roman"/>
          <w:i/>
          <w:iCs/>
          <w:sz w:val="20"/>
          <w:szCs w:val="20"/>
        </w:rPr>
        <w:t>·T</w:t>
      </w:r>
      <w:r w:rsidRPr="009408E1">
        <w:rPr>
          <w:rFonts w:ascii="Times New Roman" w:hAnsi="Times New Roman" w:cs="Times New Roman" w:hint="cs"/>
          <w:i/>
          <w:iCs/>
          <w:sz w:val="20"/>
          <w:szCs w:val="20"/>
        </w:rPr>
        <w:t>P</w:t>
      </w:r>
      <w:r w:rsidR="00AD1330" w:rsidRPr="009408E1">
        <w:rPr>
          <w:rFonts w:ascii="Times New Roman" w:hAnsi="Times New Roman" w:cs="Times New Roman"/>
          <w:i/>
          <w:iCs/>
          <w:sz w:val="20"/>
          <w:szCs w:val="20"/>
        </w:rPr>
        <w:t>I</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β</w:t>
      </w:r>
      <w:r w:rsidRPr="009408E1">
        <w:rPr>
          <w:rFonts w:ascii="Times New Roman" w:hAnsi="Times New Roman" w:cs="Times New Roman"/>
          <w:i/>
          <w:iCs/>
          <w:sz w:val="20"/>
          <w:szCs w:val="20"/>
          <w:vertAlign w:val="subscript"/>
        </w:rPr>
        <w:t>4</w:t>
      </w:r>
      <w:r w:rsidRPr="009408E1">
        <w:rPr>
          <w:rFonts w:ascii="Times New Roman" w:hAnsi="Times New Roman" w:cs="Times New Roman"/>
          <w:i/>
          <w:iCs/>
          <w:sz w:val="20"/>
          <w:szCs w:val="20"/>
        </w:rPr>
        <w:t>·</w:t>
      </w:r>
      <w:r w:rsidRPr="009408E1">
        <w:rPr>
          <w:rFonts w:ascii="Times New Roman" w:eastAsia="Times New Roman" w:hAnsi="Times New Roman" w:cs="Times New Roman" w:hint="cs"/>
          <w:i/>
          <w:iCs/>
          <w:color w:val="000000"/>
          <w:sz w:val="20"/>
          <w:szCs w:val="20"/>
        </w:rPr>
        <w:t>TP</w:t>
      </w:r>
      <w:r w:rsidR="00AD1330" w:rsidRPr="009408E1">
        <w:rPr>
          <w:rFonts w:ascii="Times New Roman" w:eastAsia="Times New Roman" w:hAnsi="Times New Roman" w:cs="Times New Roman"/>
          <w:i/>
          <w:iCs/>
          <w:color w:val="000000"/>
          <w:sz w:val="20"/>
          <w:szCs w:val="20"/>
        </w:rPr>
        <w:t>D</w:t>
      </w:r>
      <w:r w:rsidRPr="009408E1">
        <w:rPr>
          <w:rFonts w:ascii="Times New Roman" w:hAnsi="Times New Roman" w:cs="Times New Roman"/>
          <w:i/>
          <w:iCs/>
          <w:sz w:val="20"/>
          <w:szCs w:val="20"/>
        </w:rPr>
        <w:t xml:space="preserve"> +</w:t>
      </w:r>
      <w:r w:rsidR="00C72F07">
        <w:rPr>
          <w:rFonts w:ascii="Times New Roman" w:hAnsi="Times New Roman" w:cs="Times New Roman"/>
          <w:i/>
          <w:iCs/>
          <w:sz w:val="20"/>
          <w:szCs w:val="20"/>
        </w:rPr>
        <w:t xml:space="preserve"> </w:t>
      </w:r>
      <w:r w:rsidRPr="009408E1">
        <w:rPr>
          <w:rFonts w:ascii="Times New Roman" w:hAnsi="Times New Roman" w:cs="Times New Roman"/>
          <w:i/>
          <w:iCs/>
          <w:sz w:val="20"/>
          <w:szCs w:val="20"/>
        </w:rPr>
        <w:t>ε</w:t>
      </w:r>
    </w:p>
    <w:p w14:paraId="6089317E" w14:textId="77777777" w:rsidR="00C72F07" w:rsidRPr="00C72F07" w:rsidRDefault="00FE197A" w:rsidP="00C72F07">
      <w:pPr>
        <w:pStyle w:val="af4"/>
        <w:numPr>
          <w:ilvl w:val="0"/>
          <w:numId w:val="3"/>
        </w:numPr>
        <w:bidi w:val="0"/>
        <w:spacing w:before="240" w:after="200" w:line="360" w:lineRule="auto"/>
        <w:jc w:val="both"/>
        <w:rPr>
          <w:rFonts w:asciiTheme="majorBidi" w:hAnsiTheme="majorBidi" w:cstheme="majorBidi"/>
          <w:sz w:val="20"/>
          <w:szCs w:val="20"/>
        </w:rPr>
      </w:pPr>
      <w:r w:rsidRPr="00C72F07">
        <w:rPr>
          <w:rFonts w:ascii="Times New Roman" w:hAnsi="Times New Roman" w:cs="Times New Roman" w:hint="cs"/>
          <w:i/>
          <w:iCs/>
          <w:sz w:val="20"/>
          <w:szCs w:val="20"/>
        </w:rPr>
        <w:t>AR</w:t>
      </w:r>
      <w:r w:rsidRPr="00C72F07">
        <w:rPr>
          <w:rFonts w:ascii="Times New Roman" w:hAnsi="Times New Roman" w:cs="Times New Roman" w:hint="cs"/>
          <w:i/>
          <w:iCs/>
          <w:sz w:val="20"/>
          <w:szCs w:val="20"/>
          <w:rtl/>
        </w:rPr>
        <w:t>_</w:t>
      </w:r>
      <w:r w:rsidRPr="00C72F07">
        <w:rPr>
          <w:rFonts w:ascii="Times New Roman" w:hAnsi="Times New Roman" w:cs="Times New Roman"/>
          <w:i/>
          <w:iCs/>
          <w:sz w:val="20"/>
          <w:szCs w:val="20"/>
        </w:rPr>
        <w:t>M</w:t>
      </w:r>
      <w:r w:rsidRPr="00C72F07">
        <w:rPr>
          <w:rFonts w:ascii="Times New Roman" w:hAnsi="Times New Roman" w:cs="Times New Roman" w:hint="cs"/>
          <w:i/>
          <w:iCs/>
          <w:sz w:val="20"/>
          <w:szCs w:val="20"/>
        </w:rPr>
        <w:t>C</w:t>
      </w:r>
      <w:r w:rsidR="00C72F07" w:rsidRPr="00C72F07">
        <w:rPr>
          <w:rFonts w:ascii="Times New Roman" w:hAnsi="Times New Roman" w:cs="Times New Roman"/>
          <w:i/>
          <w:iCs/>
          <w:sz w:val="20"/>
          <w:szCs w:val="20"/>
        </w:rPr>
        <w:t xml:space="preserve"> </w:t>
      </w:r>
      <w:r w:rsidRP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α</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β</w:t>
      </w:r>
      <w:r w:rsidR="00C72F07" w:rsidRPr="009408E1">
        <w:rPr>
          <w:rFonts w:ascii="Times New Roman" w:hAnsi="Times New Roman" w:cs="Times New Roman"/>
          <w:i/>
          <w:iCs/>
          <w:sz w:val="20"/>
          <w:szCs w:val="20"/>
          <w:vertAlign w:val="subscript"/>
        </w:rPr>
        <w:t>1</w:t>
      </w:r>
      <w:r w:rsidR="00C72F07" w:rsidRPr="009408E1">
        <w:rPr>
          <w:rFonts w:ascii="Times New Roman" w:hAnsi="Times New Roman" w:cs="Times New Roman"/>
          <w:i/>
          <w:iCs/>
          <w:sz w:val="20"/>
          <w:szCs w:val="20"/>
        </w:rPr>
        <w:t>·</w:t>
      </w:r>
      <w:r w:rsidR="00C72F07" w:rsidRPr="009408E1">
        <w:rPr>
          <w:rFonts w:ascii="Times New Roman" w:hAnsi="Times New Roman" w:cs="Times New Roman" w:hint="cs"/>
          <w:i/>
          <w:iCs/>
          <w:sz w:val="20"/>
          <w:szCs w:val="20"/>
        </w:rPr>
        <w:t>DP</w:t>
      </w:r>
      <w:r w:rsidR="00C72F07" w:rsidRPr="009408E1">
        <w:rPr>
          <w:rFonts w:ascii="Times New Roman" w:hAnsi="Times New Roman" w:cs="Times New Roman"/>
          <w:i/>
          <w:iCs/>
          <w:sz w:val="20"/>
          <w:szCs w:val="20"/>
        </w:rPr>
        <w:t>I +</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β</w:t>
      </w:r>
      <w:r w:rsidR="00C72F07" w:rsidRPr="009408E1">
        <w:rPr>
          <w:rFonts w:ascii="Times New Roman" w:hAnsi="Times New Roman" w:cs="Times New Roman"/>
          <w:i/>
          <w:iCs/>
          <w:sz w:val="20"/>
          <w:szCs w:val="20"/>
          <w:vertAlign w:val="subscript"/>
        </w:rPr>
        <w:t>2</w:t>
      </w:r>
      <w:r w:rsidR="00C72F07" w:rsidRPr="009408E1">
        <w:rPr>
          <w:rFonts w:ascii="Times New Roman" w:hAnsi="Times New Roman" w:cs="Times New Roman"/>
          <w:i/>
          <w:iCs/>
          <w:sz w:val="20"/>
          <w:szCs w:val="20"/>
        </w:rPr>
        <w:t>·</w:t>
      </w:r>
      <w:r w:rsidR="00C72F07" w:rsidRPr="009408E1">
        <w:rPr>
          <w:rFonts w:ascii="Times New Roman" w:hAnsi="Times New Roman" w:cs="Times New Roman" w:hint="cs"/>
          <w:i/>
          <w:iCs/>
          <w:sz w:val="20"/>
          <w:szCs w:val="20"/>
        </w:rPr>
        <w:t>HP</w:t>
      </w:r>
      <w:r w:rsidR="00C72F07" w:rsidRPr="009408E1">
        <w:rPr>
          <w:rFonts w:ascii="Times New Roman" w:hAnsi="Times New Roman" w:cs="Times New Roman"/>
          <w:i/>
          <w:iCs/>
          <w:sz w:val="20"/>
          <w:szCs w:val="20"/>
        </w:rPr>
        <w:t>I</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β</w:t>
      </w:r>
      <w:r w:rsidR="00C72F07" w:rsidRPr="009408E1">
        <w:rPr>
          <w:rFonts w:ascii="Times New Roman" w:hAnsi="Times New Roman" w:cs="Times New Roman"/>
          <w:i/>
          <w:iCs/>
          <w:sz w:val="20"/>
          <w:szCs w:val="20"/>
          <w:vertAlign w:val="subscript"/>
        </w:rPr>
        <w:t>3</w:t>
      </w:r>
      <w:r w:rsidR="00C72F07" w:rsidRPr="009408E1">
        <w:rPr>
          <w:rFonts w:ascii="Times New Roman" w:hAnsi="Times New Roman" w:cs="Times New Roman"/>
          <w:i/>
          <w:iCs/>
          <w:sz w:val="20"/>
          <w:szCs w:val="20"/>
        </w:rPr>
        <w:t>·T</w:t>
      </w:r>
      <w:r w:rsidR="00C72F07" w:rsidRPr="009408E1">
        <w:rPr>
          <w:rFonts w:ascii="Times New Roman" w:hAnsi="Times New Roman" w:cs="Times New Roman" w:hint="cs"/>
          <w:i/>
          <w:iCs/>
          <w:sz w:val="20"/>
          <w:szCs w:val="20"/>
        </w:rPr>
        <w:t>P</w:t>
      </w:r>
      <w:r w:rsidR="00C72F07" w:rsidRPr="009408E1">
        <w:rPr>
          <w:rFonts w:ascii="Times New Roman" w:hAnsi="Times New Roman" w:cs="Times New Roman"/>
          <w:i/>
          <w:iCs/>
          <w:sz w:val="20"/>
          <w:szCs w:val="20"/>
        </w:rPr>
        <w:t>I</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β</w:t>
      </w:r>
      <w:r w:rsidR="00C72F07" w:rsidRPr="009408E1">
        <w:rPr>
          <w:rFonts w:ascii="Times New Roman" w:hAnsi="Times New Roman" w:cs="Times New Roman"/>
          <w:i/>
          <w:iCs/>
          <w:sz w:val="20"/>
          <w:szCs w:val="20"/>
          <w:vertAlign w:val="subscript"/>
        </w:rPr>
        <w:t>4</w:t>
      </w:r>
      <w:r w:rsidR="00C72F07" w:rsidRPr="009408E1">
        <w:rPr>
          <w:rFonts w:ascii="Times New Roman" w:hAnsi="Times New Roman" w:cs="Times New Roman"/>
          <w:i/>
          <w:iCs/>
          <w:sz w:val="20"/>
          <w:szCs w:val="20"/>
        </w:rPr>
        <w:t>·</w:t>
      </w:r>
      <w:r w:rsidR="00C72F07" w:rsidRPr="009408E1">
        <w:rPr>
          <w:rFonts w:ascii="Times New Roman" w:eastAsia="Times New Roman" w:hAnsi="Times New Roman" w:cs="Times New Roman" w:hint="cs"/>
          <w:i/>
          <w:iCs/>
          <w:color w:val="000000"/>
          <w:sz w:val="20"/>
          <w:szCs w:val="20"/>
        </w:rPr>
        <w:t>TP</w:t>
      </w:r>
      <w:r w:rsidR="00C72F07" w:rsidRPr="009408E1">
        <w:rPr>
          <w:rFonts w:ascii="Times New Roman" w:eastAsia="Times New Roman" w:hAnsi="Times New Roman" w:cs="Times New Roman"/>
          <w:i/>
          <w:iCs/>
          <w:color w:val="000000"/>
          <w:sz w:val="20"/>
          <w:szCs w:val="20"/>
        </w:rPr>
        <w:t>D</w:t>
      </w:r>
      <w:r w:rsidR="00C72F07" w:rsidRPr="009408E1">
        <w:rPr>
          <w:rFonts w:ascii="Times New Roman" w:hAnsi="Times New Roman" w:cs="Times New Roman"/>
          <w:i/>
          <w:iCs/>
          <w:sz w:val="20"/>
          <w:szCs w:val="20"/>
        </w:rPr>
        <w:t xml:space="preserve"> +</w:t>
      </w:r>
      <w:r w:rsidR="00C72F07">
        <w:rPr>
          <w:rFonts w:ascii="Times New Roman" w:hAnsi="Times New Roman" w:cs="Times New Roman"/>
          <w:i/>
          <w:iCs/>
          <w:sz w:val="20"/>
          <w:szCs w:val="20"/>
        </w:rPr>
        <w:t xml:space="preserve"> </w:t>
      </w:r>
      <w:r w:rsidR="00C72F07" w:rsidRPr="009408E1">
        <w:rPr>
          <w:rFonts w:ascii="Times New Roman" w:hAnsi="Times New Roman" w:cs="Times New Roman"/>
          <w:i/>
          <w:iCs/>
          <w:sz w:val="20"/>
          <w:szCs w:val="20"/>
        </w:rPr>
        <w:t>ε</w:t>
      </w:r>
      <w:r w:rsidR="00C72F07" w:rsidRPr="00C72F07">
        <w:rPr>
          <w:rFonts w:ascii="Times New Roman" w:hAnsi="Times New Roman" w:cs="Times New Roman"/>
          <w:sz w:val="20"/>
          <w:szCs w:val="20"/>
        </w:rPr>
        <w:t xml:space="preserve"> </w:t>
      </w:r>
    </w:p>
    <w:p w14:paraId="2A576B63" w14:textId="35EDE966" w:rsidR="00FE197A" w:rsidRPr="00C72F07" w:rsidRDefault="00FE197A" w:rsidP="00C72F07">
      <w:pPr>
        <w:bidi w:val="0"/>
        <w:spacing w:before="240" w:line="360" w:lineRule="auto"/>
        <w:jc w:val="both"/>
        <w:rPr>
          <w:rFonts w:asciiTheme="majorBidi" w:hAnsiTheme="majorBidi" w:cstheme="majorBidi"/>
          <w:sz w:val="20"/>
          <w:szCs w:val="20"/>
        </w:rPr>
      </w:pPr>
      <w:r w:rsidRPr="00C72F07">
        <w:rPr>
          <w:rFonts w:ascii="Times New Roman" w:hAnsi="Times New Roman" w:cs="Times New Roman"/>
          <w:sz w:val="20"/>
          <w:szCs w:val="20"/>
        </w:rPr>
        <w:lastRenderedPageBreak/>
        <w:t>AR_FC</w:t>
      </w:r>
      <w:r w:rsidRPr="00C72F07">
        <w:rPr>
          <w:rFonts w:ascii="Times New Roman" w:hAnsi="Times New Roman" w:cs="Times New Roman"/>
          <w:i/>
          <w:iCs/>
          <w:sz w:val="20"/>
          <w:szCs w:val="20"/>
        </w:rPr>
        <w:t xml:space="preserve"> </w:t>
      </w:r>
      <w:r w:rsidRPr="00C72F07">
        <w:rPr>
          <w:rFonts w:ascii="Times New Roman" w:hAnsi="Times New Roman" w:cs="Times New Roman"/>
          <w:sz w:val="20"/>
          <w:szCs w:val="20"/>
        </w:rPr>
        <w:t xml:space="preserve">represents the average return of countries with Few </w:t>
      </w:r>
      <w:r w:rsidR="008F27AC" w:rsidRPr="00C72F07">
        <w:rPr>
          <w:rFonts w:ascii="Times New Roman" w:hAnsi="Times New Roman" w:cs="Times New Roman"/>
          <w:sz w:val="20"/>
          <w:szCs w:val="20"/>
        </w:rPr>
        <w:t>Infected</w:t>
      </w:r>
      <w:r w:rsidRPr="00C72F07">
        <w:rPr>
          <w:rFonts w:ascii="Times New Roman" w:hAnsi="Times New Roman" w:cs="Times New Roman"/>
          <w:sz w:val="20"/>
          <w:szCs w:val="20"/>
        </w:rPr>
        <w:t xml:space="preserve">. AR_MC represents the average return of countries with Many </w:t>
      </w:r>
      <w:r w:rsidR="008F27AC" w:rsidRPr="00C72F07">
        <w:rPr>
          <w:rFonts w:ascii="Times New Roman" w:hAnsi="Times New Roman" w:cs="Times New Roman"/>
          <w:sz w:val="20"/>
          <w:szCs w:val="20"/>
        </w:rPr>
        <w:t>Infected</w:t>
      </w:r>
      <w:r w:rsidRPr="00C72F07">
        <w:rPr>
          <w:rFonts w:ascii="Times New Roman" w:hAnsi="Times New Roman" w:cs="Times New Roman"/>
          <w:sz w:val="20"/>
          <w:szCs w:val="20"/>
        </w:rPr>
        <w:t>.</w:t>
      </w:r>
      <w:r w:rsidRPr="00C72F07">
        <w:rPr>
          <w:rFonts w:asciiTheme="majorBidi" w:hAnsiTheme="majorBidi" w:cstheme="majorBidi"/>
          <w:sz w:val="20"/>
          <w:szCs w:val="20"/>
        </w:rPr>
        <w:t xml:space="preserve"> </w:t>
      </w:r>
      <w:r w:rsidRPr="00C72F07">
        <w:rPr>
          <w:rFonts w:ascii="Times New Roman" w:hAnsi="Times New Roman" w:cs="Times New Roman" w:hint="cs"/>
          <w:i/>
          <w:iCs/>
          <w:sz w:val="20"/>
          <w:szCs w:val="20"/>
        </w:rPr>
        <w:t>DP</w:t>
      </w:r>
      <w:r w:rsidR="00AD1330" w:rsidRPr="00C72F07">
        <w:rPr>
          <w:rFonts w:ascii="Times New Roman" w:hAnsi="Times New Roman" w:cs="Times New Roman"/>
          <w:i/>
          <w:iCs/>
          <w:sz w:val="20"/>
          <w:szCs w:val="20"/>
        </w:rPr>
        <w:t>I</w:t>
      </w:r>
      <w:r w:rsidRPr="00C72F07">
        <w:rPr>
          <w:rFonts w:asciiTheme="majorBidi" w:hAnsiTheme="majorBidi" w:cstheme="majorBidi"/>
          <w:sz w:val="20"/>
          <w:szCs w:val="20"/>
        </w:rPr>
        <w:t xml:space="preserve"> </w:t>
      </w:r>
      <w:r w:rsidR="00223FB8" w:rsidRPr="00C72F07">
        <w:rPr>
          <w:rFonts w:asciiTheme="majorBidi" w:hAnsiTheme="majorBidi" w:cstheme="majorBidi"/>
          <w:sz w:val="20"/>
          <w:szCs w:val="20"/>
        </w:rPr>
        <w:t xml:space="preserve">is </w:t>
      </w:r>
      <w:r w:rsidRPr="00C72F07">
        <w:rPr>
          <w:rFonts w:asciiTheme="majorBidi" w:hAnsiTheme="majorBidi" w:cstheme="majorBidi"/>
          <w:sz w:val="20"/>
          <w:szCs w:val="20"/>
        </w:rPr>
        <w:t xml:space="preserve">an index that represent the </w:t>
      </w:r>
      <w:r w:rsidR="00223FB8" w:rsidRPr="00C72F07">
        <w:rPr>
          <w:rFonts w:asciiTheme="majorBidi" w:hAnsiTheme="majorBidi" w:cstheme="majorBidi"/>
          <w:sz w:val="20"/>
          <w:szCs w:val="20"/>
        </w:rPr>
        <w:t xml:space="preserve">ratio between the </w:t>
      </w:r>
      <w:r w:rsidRPr="00C72F07">
        <w:rPr>
          <w:rFonts w:asciiTheme="majorBidi" w:hAnsiTheme="majorBidi" w:cstheme="majorBidi"/>
          <w:sz w:val="20"/>
          <w:szCs w:val="20"/>
        </w:rPr>
        <w:t xml:space="preserve">number of dead to the total number of </w:t>
      </w:r>
      <w:r w:rsidR="00D82BE9" w:rsidRPr="00C72F07">
        <w:rPr>
          <w:rFonts w:asciiTheme="majorBidi" w:hAnsiTheme="majorBidi" w:cstheme="majorBidi"/>
          <w:sz w:val="20"/>
          <w:szCs w:val="20"/>
        </w:rPr>
        <w:t>infected</w:t>
      </w:r>
      <w:r w:rsidRPr="00C72F07">
        <w:rPr>
          <w:rFonts w:asciiTheme="majorBidi" w:hAnsiTheme="majorBidi" w:cstheme="majorBidi"/>
          <w:sz w:val="20"/>
          <w:szCs w:val="20"/>
        </w:rPr>
        <w:t xml:space="preserve">. </w:t>
      </w:r>
      <w:r w:rsidRPr="00C72F07">
        <w:rPr>
          <w:rFonts w:ascii="Times New Roman" w:hAnsi="Times New Roman" w:cs="Times New Roman" w:hint="cs"/>
          <w:i/>
          <w:iCs/>
          <w:sz w:val="20"/>
          <w:szCs w:val="20"/>
        </w:rPr>
        <w:t>HP</w:t>
      </w:r>
      <w:r w:rsidR="00AD1330" w:rsidRPr="00C72F07">
        <w:rPr>
          <w:rFonts w:ascii="Times New Roman" w:hAnsi="Times New Roman" w:cs="Times New Roman"/>
          <w:i/>
          <w:iCs/>
          <w:sz w:val="20"/>
          <w:szCs w:val="20"/>
        </w:rPr>
        <w:t xml:space="preserve">I </w:t>
      </w:r>
      <w:r w:rsidRPr="00C72F07">
        <w:rPr>
          <w:rFonts w:asciiTheme="majorBidi" w:hAnsiTheme="majorBidi" w:cstheme="majorBidi"/>
          <w:sz w:val="20"/>
          <w:szCs w:val="20"/>
        </w:rPr>
        <w:t xml:space="preserve"> a</w:t>
      </w:r>
      <w:r w:rsidRPr="009408E1">
        <w:t xml:space="preserve">n </w:t>
      </w:r>
      <w:r w:rsidRPr="00C72F07">
        <w:rPr>
          <w:rFonts w:asciiTheme="majorBidi" w:hAnsiTheme="majorBidi" w:cstheme="majorBidi"/>
          <w:sz w:val="20"/>
          <w:szCs w:val="20"/>
        </w:rPr>
        <w:t xml:space="preserve">index that represent the </w:t>
      </w:r>
      <w:r w:rsidR="00223FB8" w:rsidRPr="00C72F07">
        <w:rPr>
          <w:rFonts w:asciiTheme="majorBidi" w:hAnsiTheme="majorBidi" w:cstheme="majorBidi"/>
          <w:sz w:val="20"/>
          <w:szCs w:val="20"/>
        </w:rPr>
        <w:t>ratio between the numbers</w:t>
      </w:r>
      <w:r w:rsidRPr="00C72F07">
        <w:rPr>
          <w:rFonts w:asciiTheme="majorBidi" w:hAnsiTheme="majorBidi" w:cstheme="majorBidi"/>
          <w:sz w:val="20"/>
          <w:szCs w:val="20"/>
        </w:rPr>
        <w:t xml:space="preserve"> of people that healed to the total number of </w:t>
      </w:r>
      <w:r w:rsidR="00223FB8" w:rsidRPr="00C72F07">
        <w:rPr>
          <w:rFonts w:asciiTheme="majorBidi" w:hAnsiTheme="majorBidi" w:cstheme="majorBidi"/>
          <w:sz w:val="20"/>
          <w:szCs w:val="20"/>
        </w:rPr>
        <w:t xml:space="preserve">infected. </w:t>
      </w:r>
      <w:r w:rsidRPr="00C72F07">
        <w:rPr>
          <w:rFonts w:ascii="Times New Roman" w:eastAsia="Times New Roman" w:hAnsi="Times New Roman" w:cs="Times New Roman" w:hint="cs"/>
          <w:i/>
          <w:iCs/>
          <w:color w:val="000000"/>
          <w:sz w:val="20"/>
          <w:szCs w:val="20"/>
        </w:rPr>
        <w:t>TP</w:t>
      </w:r>
      <w:r w:rsidR="00AD1330" w:rsidRPr="00C72F07">
        <w:rPr>
          <w:rFonts w:ascii="Times New Roman" w:eastAsia="Times New Roman" w:hAnsi="Times New Roman" w:cs="Times New Roman"/>
          <w:i/>
          <w:iCs/>
          <w:color w:val="000000"/>
          <w:sz w:val="20"/>
          <w:szCs w:val="20"/>
        </w:rPr>
        <w:t>I</w:t>
      </w:r>
      <w:r w:rsidRPr="00C72F07">
        <w:rPr>
          <w:rFonts w:asciiTheme="majorBidi" w:hAnsiTheme="majorBidi" w:cstheme="majorBidi"/>
          <w:sz w:val="20"/>
          <w:szCs w:val="20"/>
        </w:rPr>
        <w:t xml:space="preserve"> an index that represent</w:t>
      </w:r>
      <w:r w:rsidR="00223FB8" w:rsidRPr="00C72F07">
        <w:rPr>
          <w:rFonts w:asciiTheme="majorBidi" w:hAnsiTheme="majorBidi" w:cstheme="majorBidi"/>
          <w:sz w:val="20"/>
          <w:szCs w:val="20"/>
        </w:rPr>
        <w:t xml:space="preserve"> the ratio between</w:t>
      </w:r>
      <w:r w:rsidRPr="00C72F07">
        <w:rPr>
          <w:rFonts w:asciiTheme="majorBidi" w:hAnsiTheme="majorBidi" w:cstheme="majorBidi"/>
          <w:sz w:val="20"/>
          <w:szCs w:val="20"/>
        </w:rPr>
        <w:t xml:space="preserve"> the </w:t>
      </w:r>
      <w:r w:rsidR="00223FB8" w:rsidRPr="00C72F07">
        <w:rPr>
          <w:rFonts w:asciiTheme="majorBidi" w:hAnsiTheme="majorBidi" w:cstheme="majorBidi"/>
          <w:sz w:val="20"/>
          <w:szCs w:val="20"/>
        </w:rPr>
        <w:t>numbers</w:t>
      </w:r>
      <w:r w:rsidRPr="00C72F07">
        <w:rPr>
          <w:rFonts w:asciiTheme="majorBidi" w:hAnsiTheme="majorBidi" w:cstheme="majorBidi"/>
          <w:sz w:val="20"/>
          <w:szCs w:val="20"/>
        </w:rPr>
        <w:t xml:space="preserve"> of tests to the total number of </w:t>
      </w:r>
      <w:r w:rsidR="00223FB8" w:rsidRPr="00C72F07">
        <w:rPr>
          <w:rFonts w:asciiTheme="majorBidi" w:hAnsiTheme="majorBidi" w:cstheme="majorBidi"/>
          <w:sz w:val="20"/>
          <w:szCs w:val="20"/>
        </w:rPr>
        <w:t>infected people</w:t>
      </w:r>
      <w:r w:rsidRPr="00C72F07">
        <w:rPr>
          <w:rFonts w:asciiTheme="majorBidi" w:hAnsiTheme="majorBidi" w:cstheme="majorBidi"/>
          <w:sz w:val="20"/>
          <w:szCs w:val="20"/>
        </w:rPr>
        <w:t>.</w:t>
      </w:r>
      <w:r w:rsidR="00B07F9E" w:rsidRPr="00C72F07">
        <w:rPr>
          <w:rFonts w:ascii="Times New Roman" w:eastAsia="Times New Roman" w:hAnsi="Times New Roman" w:cs="Times New Roman" w:hint="cs"/>
          <w:i/>
          <w:iCs/>
          <w:color w:val="000000"/>
          <w:sz w:val="20"/>
          <w:szCs w:val="20"/>
        </w:rPr>
        <w:t xml:space="preserve"> TP</w:t>
      </w:r>
      <w:r w:rsidR="00B07F9E" w:rsidRPr="00C72F07">
        <w:rPr>
          <w:rFonts w:ascii="Times New Roman" w:eastAsia="Times New Roman" w:hAnsi="Times New Roman" w:cs="Times New Roman"/>
          <w:i/>
          <w:iCs/>
          <w:color w:val="000000"/>
          <w:sz w:val="20"/>
          <w:szCs w:val="20"/>
        </w:rPr>
        <w:t xml:space="preserve">D </w:t>
      </w:r>
      <w:r w:rsidR="00B07F9E" w:rsidRPr="00C72F07">
        <w:rPr>
          <w:rFonts w:asciiTheme="majorBidi" w:hAnsiTheme="majorBidi" w:cstheme="majorBidi"/>
          <w:sz w:val="20"/>
          <w:szCs w:val="20"/>
        </w:rPr>
        <w:t>an index that represent the ratio between the numbers of tests to the total number of dead.</w:t>
      </w:r>
    </w:p>
    <w:p w14:paraId="384490D0" w14:textId="1A8984E9" w:rsidR="00223FB8" w:rsidRPr="009408E1" w:rsidRDefault="00223FB8" w:rsidP="00223FB8">
      <w:pPr>
        <w:bidi w:val="0"/>
        <w:spacing w:line="360" w:lineRule="auto"/>
        <w:jc w:val="both"/>
        <w:rPr>
          <w:rFonts w:asciiTheme="majorBidi" w:hAnsiTheme="majorBidi" w:cstheme="majorBidi"/>
          <w:sz w:val="20"/>
          <w:szCs w:val="20"/>
        </w:rPr>
      </w:pPr>
    </w:p>
    <w:tbl>
      <w:tblPr>
        <w:tblW w:w="8026" w:type="dxa"/>
        <w:tblLook w:val="04A0" w:firstRow="1" w:lastRow="0" w:firstColumn="1" w:lastColumn="0" w:noHBand="0" w:noVBand="1"/>
      </w:tblPr>
      <w:tblGrid>
        <w:gridCol w:w="961"/>
        <w:gridCol w:w="1660"/>
        <w:gridCol w:w="1065"/>
        <w:gridCol w:w="1080"/>
        <w:gridCol w:w="6"/>
        <w:gridCol w:w="1088"/>
        <w:gridCol w:w="1080"/>
        <w:gridCol w:w="1080"/>
        <w:gridCol w:w="6"/>
      </w:tblGrid>
      <w:tr w:rsidR="001720E7" w:rsidRPr="009408E1" w14:paraId="107CFE36" w14:textId="77777777" w:rsidTr="006549D9">
        <w:trPr>
          <w:trHeight w:val="255"/>
        </w:trPr>
        <w:tc>
          <w:tcPr>
            <w:tcW w:w="961" w:type="dxa"/>
            <w:tcBorders>
              <w:top w:val="single" w:sz="4" w:space="0" w:color="auto"/>
              <w:left w:val="nil"/>
              <w:bottom w:val="nil"/>
              <w:right w:val="nil"/>
            </w:tcBorders>
            <w:shd w:val="clear" w:color="auto" w:fill="auto"/>
            <w:noWrap/>
            <w:vAlign w:val="center"/>
            <w:hideMark/>
          </w:tcPr>
          <w:p w14:paraId="6DBF6074" w14:textId="77777777" w:rsidR="001720E7" w:rsidRPr="009408E1" w:rsidRDefault="001720E7" w:rsidP="006549D9">
            <w:pPr>
              <w:bidi w:val="0"/>
              <w:spacing w:after="0" w:line="240" w:lineRule="auto"/>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 xml:space="preserve">Variable </w:t>
            </w:r>
          </w:p>
        </w:tc>
        <w:tc>
          <w:tcPr>
            <w:tcW w:w="3811" w:type="dxa"/>
            <w:gridSpan w:val="4"/>
            <w:tcBorders>
              <w:top w:val="single" w:sz="4" w:space="0" w:color="auto"/>
              <w:left w:val="nil"/>
              <w:bottom w:val="nil"/>
              <w:right w:val="nil"/>
            </w:tcBorders>
            <w:shd w:val="clear" w:color="auto" w:fill="auto"/>
            <w:vAlign w:val="bottom"/>
            <w:hideMark/>
          </w:tcPr>
          <w:p w14:paraId="61E435C1" w14:textId="77777777" w:rsidR="001720E7" w:rsidRPr="009408E1" w:rsidRDefault="001720E7" w:rsidP="006549D9">
            <w:pPr>
              <w:bidi w:val="0"/>
              <w:spacing w:after="0" w:line="240" w:lineRule="auto"/>
              <w:jc w:val="center"/>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Panel A: Few Casualties</w:t>
            </w:r>
          </w:p>
        </w:tc>
        <w:tc>
          <w:tcPr>
            <w:tcW w:w="3254" w:type="dxa"/>
            <w:gridSpan w:val="4"/>
            <w:tcBorders>
              <w:top w:val="single" w:sz="4" w:space="0" w:color="auto"/>
              <w:left w:val="nil"/>
              <w:bottom w:val="nil"/>
              <w:right w:val="nil"/>
            </w:tcBorders>
            <w:shd w:val="clear" w:color="auto" w:fill="auto"/>
            <w:vAlign w:val="bottom"/>
            <w:hideMark/>
          </w:tcPr>
          <w:p w14:paraId="0AEF1172" w14:textId="77777777" w:rsidR="001720E7" w:rsidRPr="009408E1" w:rsidRDefault="001720E7" w:rsidP="006549D9">
            <w:pPr>
              <w:bidi w:val="0"/>
              <w:spacing w:after="0" w:line="240" w:lineRule="auto"/>
              <w:jc w:val="center"/>
              <w:rPr>
                <w:rFonts w:ascii="Times New Roman" w:eastAsia="Times New Roman" w:hAnsi="Times New Roman" w:cs="Times New Roman"/>
                <w:b/>
                <w:bCs/>
                <w:color w:val="000000"/>
                <w:sz w:val="20"/>
                <w:szCs w:val="20"/>
              </w:rPr>
            </w:pPr>
            <w:r w:rsidRPr="009408E1">
              <w:rPr>
                <w:rFonts w:ascii="Times New Roman" w:eastAsia="Times New Roman" w:hAnsi="Times New Roman" w:cs="Times New Roman"/>
                <w:b/>
                <w:bCs/>
                <w:color w:val="000000"/>
                <w:sz w:val="20"/>
                <w:szCs w:val="20"/>
              </w:rPr>
              <w:t>Panel B: Many Casualties</w:t>
            </w:r>
          </w:p>
        </w:tc>
      </w:tr>
      <w:tr w:rsidR="001720E7" w:rsidRPr="009408E1" w14:paraId="4B852BCC" w14:textId="77777777" w:rsidTr="006549D9">
        <w:trPr>
          <w:trHeight w:val="255"/>
        </w:trPr>
        <w:tc>
          <w:tcPr>
            <w:tcW w:w="961" w:type="dxa"/>
            <w:tcBorders>
              <w:top w:val="nil"/>
              <w:left w:val="nil"/>
              <w:bottom w:val="nil"/>
              <w:right w:val="nil"/>
            </w:tcBorders>
            <w:shd w:val="clear" w:color="auto" w:fill="auto"/>
            <w:noWrap/>
            <w:vAlign w:val="center"/>
            <w:hideMark/>
          </w:tcPr>
          <w:p w14:paraId="26310F26" w14:textId="77777777" w:rsidR="001720E7" w:rsidRPr="009408E1" w:rsidRDefault="001720E7" w:rsidP="006549D9">
            <w:pPr>
              <w:bidi w:val="0"/>
              <w:spacing w:after="0" w:line="240" w:lineRule="auto"/>
              <w:jc w:val="center"/>
              <w:rPr>
                <w:rFonts w:ascii="Times New Roman" w:eastAsia="Times New Roman" w:hAnsi="Times New Roman" w:cs="Times New Roman"/>
                <w:b/>
                <w:bCs/>
                <w:color w:val="000000"/>
                <w:sz w:val="20"/>
                <w:szCs w:val="20"/>
              </w:rPr>
            </w:pPr>
          </w:p>
        </w:tc>
        <w:tc>
          <w:tcPr>
            <w:tcW w:w="3811" w:type="dxa"/>
            <w:gridSpan w:val="4"/>
            <w:tcBorders>
              <w:top w:val="nil"/>
              <w:left w:val="nil"/>
              <w:bottom w:val="nil"/>
              <w:right w:val="nil"/>
            </w:tcBorders>
            <w:shd w:val="clear" w:color="auto" w:fill="auto"/>
            <w:noWrap/>
            <w:vAlign w:val="bottom"/>
            <w:hideMark/>
          </w:tcPr>
          <w:p w14:paraId="431EDAC1"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R Square = 0.564, F = 47.693</w:t>
            </w:r>
          </w:p>
        </w:tc>
        <w:tc>
          <w:tcPr>
            <w:tcW w:w="3254" w:type="dxa"/>
            <w:gridSpan w:val="4"/>
            <w:tcBorders>
              <w:top w:val="nil"/>
              <w:left w:val="nil"/>
              <w:bottom w:val="nil"/>
              <w:right w:val="nil"/>
            </w:tcBorders>
            <w:shd w:val="clear" w:color="auto" w:fill="auto"/>
            <w:noWrap/>
            <w:vAlign w:val="bottom"/>
            <w:hideMark/>
          </w:tcPr>
          <w:p w14:paraId="11BAEF90"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R Square = 0.553, F = 34.011</w:t>
            </w:r>
          </w:p>
        </w:tc>
      </w:tr>
      <w:tr w:rsidR="001720E7" w:rsidRPr="009408E1" w14:paraId="1BF4D193" w14:textId="77777777" w:rsidTr="006549D9">
        <w:trPr>
          <w:gridAfter w:val="1"/>
          <w:wAfter w:w="6" w:type="dxa"/>
          <w:trHeight w:val="255"/>
        </w:trPr>
        <w:tc>
          <w:tcPr>
            <w:tcW w:w="961" w:type="dxa"/>
            <w:tcBorders>
              <w:top w:val="nil"/>
              <w:left w:val="nil"/>
              <w:bottom w:val="single" w:sz="4" w:space="0" w:color="auto"/>
              <w:right w:val="nil"/>
            </w:tcBorders>
            <w:shd w:val="clear" w:color="auto" w:fill="auto"/>
            <w:noWrap/>
            <w:vAlign w:val="bottom"/>
            <w:hideMark/>
          </w:tcPr>
          <w:p w14:paraId="4EEE0BB2" w14:textId="77777777" w:rsidR="001720E7" w:rsidRPr="009408E1" w:rsidRDefault="001720E7" w:rsidP="006549D9">
            <w:pPr>
              <w:bidi w:val="0"/>
              <w:spacing w:after="0" w:line="240" w:lineRule="auto"/>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nil"/>
            </w:tcBorders>
            <w:shd w:val="clear" w:color="auto" w:fill="auto"/>
            <w:vAlign w:val="center"/>
            <w:hideMark/>
          </w:tcPr>
          <w:p w14:paraId="1D439CA9"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Coefficient</w:t>
            </w:r>
          </w:p>
        </w:tc>
        <w:tc>
          <w:tcPr>
            <w:tcW w:w="1065" w:type="dxa"/>
            <w:tcBorders>
              <w:top w:val="nil"/>
              <w:left w:val="nil"/>
              <w:bottom w:val="single" w:sz="4" w:space="0" w:color="auto"/>
              <w:right w:val="nil"/>
            </w:tcBorders>
            <w:shd w:val="clear" w:color="auto" w:fill="auto"/>
            <w:vAlign w:val="center"/>
            <w:hideMark/>
          </w:tcPr>
          <w:p w14:paraId="45DDAF93"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64A56C5F"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t-Statistic</w:t>
            </w:r>
          </w:p>
        </w:tc>
        <w:tc>
          <w:tcPr>
            <w:tcW w:w="1094" w:type="dxa"/>
            <w:gridSpan w:val="2"/>
            <w:tcBorders>
              <w:top w:val="nil"/>
              <w:left w:val="nil"/>
              <w:bottom w:val="single" w:sz="4" w:space="0" w:color="auto"/>
              <w:right w:val="nil"/>
            </w:tcBorders>
            <w:shd w:val="clear" w:color="auto" w:fill="auto"/>
            <w:vAlign w:val="center"/>
            <w:hideMark/>
          </w:tcPr>
          <w:p w14:paraId="393B6DC6"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37EF2909"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6D060B85" w14:textId="77777777" w:rsidR="001720E7" w:rsidRPr="009408E1" w:rsidRDefault="001720E7" w:rsidP="006549D9">
            <w:pPr>
              <w:bidi w:val="0"/>
              <w:spacing w:after="0" w:line="240" w:lineRule="auto"/>
              <w:jc w:val="center"/>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t-Statistic</w:t>
            </w:r>
          </w:p>
        </w:tc>
      </w:tr>
      <w:tr w:rsidR="001720E7" w:rsidRPr="009408E1" w14:paraId="707DE453" w14:textId="77777777" w:rsidTr="006549D9">
        <w:trPr>
          <w:gridAfter w:val="1"/>
          <w:wAfter w:w="6" w:type="dxa"/>
          <w:trHeight w:val="255"/>
        </w:trPr>
        <w:tc>
          <w:tcPr>
            <w:tcW w:w="961" w:type="dxa"/>
            <w:tcBorders>
              <w:top w:val="nil"/>
              <w:left w:val="nil"/>
              <w:bottom w:val="nil"/>
              <w:right w:val="nil"/>
            </w:tcBorders>
            <w:shd w:val="clear" w:color="auto" w:fill="auto"/>
            <w:noWrap/>
            <w:vAlign w:val="center"/>
            <w:hideMark/>
          </w:tcPr>
          <w:p w14:paraId="1A18A961" w14:textId="77777777" w:rsidR="001720E7" w:rsidRPr="009408E1" w:rsidRDefault="001720E7" w:rsidP="006549D9">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C</w:t>
            </w:r>
          </w:p>
        </w:tc>
        <w:tc>
          <w:tcPr>
            <w:tcW w:w="1660" w:type="dxa"/>
            <w:tcBorders>
              <w:top w:val="nil"/>
              <w:left w:val="nil"/>
              <w:bottom w:val="nil"/>
              <w:right w:val="nil"/>
            </w:tcBorders>
            <w:shd w:val="clear" w:color="auto" w:fill="auto"/>
            <w:noWrap/>
            <w:vAlign w:val="center"/>
            <w:hideMark/>
          </w:tcPr>
          <w:p w14:paraId="3F26B1D3"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-0.049***</w:t>
            </w:r>
          </w:p>
        </w:tc>
        <w:tc>
          <w:tcPr>
            <w:tcW w:w="1065" w:type="dxa"/>
            <w:tcBorders>
              <w:top w:val="nil"/>
              <w:left w:val="nil"/>
              <w:bottom w:val="nil"/>
              <w:right w:val="nil"/>
            </w:tcBorders>
            <w:shd w:val="clear" w:color="auto" w:fill="auto"/>
            <w:noWrap/>
            <w:vAlign w:val="center"/>
            <w:hideMark/>
          </w:tcPr>
          <w:p w14:paraId="4A80BF59"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0.013</w:t>
            </w:r>
          </w:p>
        </w:tc>
        <w:tc>
          <w:tcPr>
            <w:tcW w:w="1080" w:type="dxa"/>
            <w:tcBorders>
              <w:top w:val="nil"/>
              <w:left w:val="nil"/>
              <w:bottom w:val="nil"/>
              <w:right w:val="nil"/>
            </w:tcBorders>
            <w:shd w:val="clear" w:color="auto" w:fill="auto"/>
            <w:noWrap/>
            <w:vAlign w:val="bottom"/>
            <w:hideMark/>
          </w:tcPr>
          <w:p w14:paraId="48398F0D"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-3.769</w:t>
            </w:r>
          </w:p>
        </w:tc>
        <w:tc>
          <w:tcPr>
            <w:tcW w:w="1094" w:type="dxa"/>
            <w:gridSpan w:val="2"/>
            <w:tcBorders>
              <w:top w:val="nil"/>
              <w:left w:val="nil"/>
              <w:bottom w:val="nil"/>
              <w:right w:val="nil"/>
            </w:tcBorders>
            <w:shd w:val="clear" w:color="auto" w:fill="auto"/>
            <w:noWrap/>
            <w:vAlign w:val="bottom"/>
            <w:hideMark/>
          </w:tcPr>
          <w:p w14:paraId="6331B7C4"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-0.051***</w:t>
            </w:r>
          </w:p>
        </w:tc>
        <w:tc>
          <w:tcPr>
            <w:tcW w:w="1080" w:type="dxa"/>
            <w:tcBorders>
              <w:top w:val="nil"/>
              <w:left w:val="nil"/>
              <w:bottom w:val="nil"/>
              <w:right w:val="nil"/>
            </w:tcBorders>
            <w:shd w:val="clear" w:color="auto" w:fill="auto"/>
            <w:noWrap/>
            <w:vAlign w:val="bottom"/>
            <w:hideMark/>
          </w:tcPr>
          <w:p w14:paraId="0563D670"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0.013</w:t>
            </w:r>
          </w:p>
        </w:tc>
        <w:tc>
          <w:tcPr>
            <w:tcW w:w="1080" w:type="dxa"/>
            <w:tcBorders>
              <w:top w:val="nil"/>
              <w:left w:val="nil"/>
              <w:bottom w:val="nil"/>
              <w:right w:val="nil"/>
            </w:tcBorders>
            <w:shd w:val="clear" w:color="auto" w:fill="auto"/>
            <w:noWrap/>
            <w:vAlign w:val="bottom"/>
            <w:hideMark/>
          </w:tcPr>
          <w:p w14:paraId="6226404E"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-4.186</w:t>
            </w:r>
          </w:p>
        </w:tc>
      </w:tr>
      <w:tr w:rsidR="001720E7" w:rsidRPr="009408E1" w14:paraId="3E1ECA31" w14:textId="77777777" w:rsidTr="006549D9">
        <w:trPr>
          <w:gridAfter w:val="1"/>
          <w:wAfter w:w="6" w:type="dxa"/>
          <w:trHeight w:val="255"/>
        </w:trPr>
        <w:tc>
          <w:tcPr>
            <w:tcW w:w="961" w:type="dxa"/>
            <w:tcBorders>
              <w:top w:val="nil"/>
              <w:left w:val="nil"/>
              <w:bottom w:val="nil"/>
              <w:right w:val="nil"/>
            </w:tcBorders>
            <w:shd w:val="clear" w:color="auto" w:fill="auto"/>
            <w:noWrap/>
            <w:vAlign w:val="center"/>
            <w:hideMark/>
          </w:tcPr>
          <w:p w14:paraId="28AD24E3" w14:textId="24495987" w:rsidR="001720E7" w:rsidRPr="009408E1" w:rsidRDefault="001720E7" w:rsidP="00EB6806">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DP</w:t>
            </w:r>
            <w:r w:rsidR="00EB6806" w:rsidRPr="009408E1">
              <w:rPr>
                <w:rFonts w:ascii="Times New Roman" w:eastAsia="Times New Roman" w:hAnsi="Times New Roman" w:cs="Times New Roman"/>
                <w:i/>
                <w:iCs/>
                <w:color w:val="000000"/>
                <w:sz w:val="20"/>
                <w:szCs w:val="20"/>
              </w:rPr>
              <w:t>I</w:t>
            </w:r>
          </w:p>
        </w:tc>
        <w:tc>
          <w:tcPr>
            <w:tcW w:w="1660" w:type="dxa"/>
            <w:tcBorders>
              <w:top w:val="nil"/>
              <w:left w:val="nil"/>
              <w:bottom w:val="nil"/>
              <w:right w:val="nil"/>
            </w:tcBorders>
            <w:shd w:val="clear" w:color="auto" w:fill="auto"/>
            <w:noWrap/>
            <w:vAlign w:val="center"/>
            <w:hideMark/>
          </w:tcPr>
          <w:p w14:paraId="156CDF20"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-1.10E+01***</w:t>
            </w:r>
          </w:p>
        </w:tc>
        <w:tc>
          <w:tcPr>
            <w:tcW w:w="1065" w:type="dxa"/>
            <w:tcBorders>
              <w:top w:val="nil"/>
              <w:left w:val="nil"/>
              <w:bottom w:val="nil"/>
              <w:right w:val="nil"/>
            </w:tcBorders>
            <w:shd w:val="clear" w:color="auto" w:fill="auto"/>
            <w:noWrap/>
            <w:vAlign w:val="center"/>
            <w:hideMark/>
          </w:tcPr>
          <w:p w14:paraId="0CB88D1E"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1.48E+00</w:t>
            </w:r>
          </w:p>
        </w:tc>
        <w:tc>
          <w:tcPr>
            <w:tcW w:w="1080" w:type="dxa"/>
            <w:tcBorders>
              <w:top w:val="nil"/>
              <w:left w:val="nil"/>
              <w:bottom w:val="nil"/>
              <w:right w:val="nil"/>
            </w:tcBorders>
            <w:shd w:val="clear" w:color="auto" w:fill="auto"/>
            <w:noWrap/>
            <w:vAlign w:val="bottom"/>
            <w:hideMark/>
          </w:tcPr>
          <w:p w14:paraId="1F0A7E1C"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-7.432</w:t>
            </w:r>
          </w:p>
        </w:tc>
        <w:tc>
          <w:tcPr>
            <w:tcW w:w="1094" w:type="dxa"/>
            <w:gridSpan w:val="2"/>
            <w:tcBorders>
              <w:top w:val="nil"/>
              <w:left w:val="nil"/>
              <w:bottom w:val="nil"/>
              <w:right w:val="nil"/>
            </w:tcBorders>
            <w:shd w:val="clear" w:color="auto" w:fill="auto"/>
            <w:noWrap/>
            <w:vAlign w:val="bottom"/>
            <w:hideMark/>
          </w:tcPr>
          <w:p w14:paraId="7094B336"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-1.652</w:t>
            </w:r>
          </w:p>
        </w:tc>
        <w:tc>
          <w:tcPr>
            <w:tcW w:w="1080" w:type="dxa"/>
            <w:tcBorders>
              <w:top w:val="nil"/>
              <w:left w:val="nil"/>
              <w:bottom w:val="nil"/>
              <w:right w:val="nil"/>
            </w:tcBorders>
            <w:shd w:val="clear" w:color="auto" w:fill="auto"/>
            <w:noWrap/>
            <w:vAlign w:val="bottom"/>
            <w:hideMark/>
          </w:tcPr>
          <w:p w14:paraId="13AC23EB"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1.307</w:t>
            </w:r>
          </w:p>
        </w:tc>
        <w:tc>
          <w:tcPr>
            <w:tcW w:w="1080" w:type="dxa"/>
            <w:tcBorders>
              <w:top w:val="nil"/>
              <w:left w:val="nil"/>
              <w:bottom w:val="nil"/>
              <w:right w:val="nil"/>
            </w:tcBorders>
            <w:shd w:val="clear" w:color="auto" w:fill="auto"/>
            <w:noWrap/>
            <w:vAlign w:val="bottom"/>
            <w:hideMark/>
          </w:tcPr>
          <w:p w14:paraId="4DEAA73E"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1.264</w:t>
            </w:r>
          </w:p>
        </w:tc>
      </w:tr>
      <w:tr w:rsidR="001720E7" w:rsidRPr="009408E1" w14:paraId="2FC1FF23" w14:textId="77777777" w:rsidTr="006549D9">
        <w:trPr>
          <w:gridAfter w:val="1"/>
          <w:wAfter w:w="6" w:type="dxa"/>
          <w:trHeight w:val="255"/>
        </w:trPr>
        <w:tc>
          <w:tcPr>
            <w:tcW w:w="961" w:type="dxa"/>
            <w:tcBorders>
              <w:top w:val="nil"/>
              <w:left w:val="nil"/>
              <w:bottom w:val="nil"/>
              <w:right w:val="nil"/>
            </w:tcBorders>
            <w:shd w:val="clear" w:color="auto" w:fill="auto"/>
            <w:noWrap/>
            <w:vAlign w:val="center"/>
            <w:hideMark/>
          </w:tcPr>
          <w:p w14:paraId="3E3F9D62" w14:textId="2BB4360E" w:rsidR="001720E7" w:rsidRPr="009408E1" w:rsidRDefault="001720E7" w:rsidP="00EB6806">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HP</w:t>
            </w:r>
            <w:r w:rsidR="00EB6806" w:rsidRPr="009408E1">
              <w:rPr>
                <w:rFonts w:ascii="Times New Roman" w:eastAsia="Times New Roman" w:hAnsi="Times New Roman" w:cs="Times New Roman"/>
                <w:i/>
                <w:iCs/>
                <w:color w:val="000000"/>
                <w:sz w:val="20"/>
                <w:szCs w:val="20"/>
              </w:rPr>
              <w:t>I</w:t>
            </w:r>
          </w:p>
        </w:tc>
        <w:tc>
          <w:tcPr>
            <w:tcW w:w="1660" w:type="dxa"/>
            <w:tcBorders>
              <w:top w:val="nil"/>
              <w:left w:val="nil"/>
              <w:bottom w:val="nil"/>
              <w:right w:val="nil"/>
            </w:tcBorders>
            <w:shd w:val="clear" w:color="auto" w:fill="auto"/>
            <w:noWrap/>
            <w:vAlign w:val="center"/>
            <w:hideMark/>
          </w:tcPr>
          <w:p w14:paraId="29857B70"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0.635***</w:t>
            </w:r>
          </w:p>
        </w:tc>
        <w:tc>
          <w:tcPr>
            <w:tcW w:w="1065" w:type="dxa"/>
            <w:tcBorders>
              <w:top w:val="nil"/>
              <w:left w:val="nil"/>
              <w:bottom w:val="nil"/>
              <w:right w:val="nil"/>
            </w:tcBorders>
            <w:shd w:val="clear" w:color="auto" w:fill="auto"/>
            <w:noWrap/>
            <w:vAlign w:val="center"/>
            <w:hideMark/>
          </w:tcPr>
          <w:p w14:paraId="00DD526E"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0.054</w:t>
            </w:r>
          </w:p>
        </w:tc>
        <w:tc>
          <w:tcPr>
            <w:tcW w:w="1080" w:type="dxa"/>
            <w:tcBorders>
              <w:top w:val="nil"/>
              <w:left w:val="nil"/>
              <w:bottom w:val="nil"/>
              <w:right w:val="nil"/>
            </w:tcBorders>
            <w:shd w:val="clear" w:color="auto" w:fill="auto"/>
            <w:noWrap/>
            <w:vAlign w:val="bottom"/>
            <w:hideMark/>
          </w:tcPr>
          <w:p w14:paraId="45AFF82A"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11.759</w:t>
            </w:r>
          </w:p>
        </w:tc>
        <w:tc>
          <w:tcPr>
            <w:tcW w:w="1094" w:type="dxa"/>
            <w:gridSpan w:val="2"/>
            <w:tcBorders>
              <w:top w:val="nil"/>
              <w:left w:val="nil"/>
              <w:bottom w:val="nil"/>
              <w:right w:val="nil"/>
            </w:tcBorders>
            <w:shd w:val="clear" w:color="auto" w:fill="auto"/>
            <w:noWrap/>
            <w:vAlign w:val="bottom"/>
            <w:hideMark/>
          </w:tcPr>
          <w:p w14:paraId="0AD03190"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0.2</w:t>
            </w:r>
            <w:r w:rsidRPr="009408E1">
              <w:rPr>
                <w:rFonts w:ascii="Times New Roman" w:eastAsia="Times New Roman" w:hAnsi="Times New Roman" w:cs="Times New Roman" w:hint="cs"/>
                <w:color w:val="000000"/>
                <w:sz w:val="20"/>
                <w:szCs w:val="20"/>
                <w:rtl/>
              </w:rPr>
              <w:t>19</w:t>
            </w:r>
            <w:r w:rsidRPr="009408E1">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noWrap/>
            <w:vAlign w:val="bottom"/>
            <w:hideMark/>
          </w:tcPr>
          <w:p w14:paraId="700A1922"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0.098</w:t>
            </w:r>
          </w:p>
        </w:tc>
        <w:tc>
          <w:tcPr>
            <w:tcW w:w="1080" w:type="dxa"/>
            <w:tcBorders>
              <w:top w:val="nil"/>
              <w:left w:val="nil"/>
              <w:bottom w:val="nil"/>
              <w:right w:val="nil"/>
            </w:tcBorders>
            <w:shd w:val="clear" w:color="auto" w:fill="auto"/>
            <w:noWrap/>
            <w:vAlign w:val="bottom"/>
            <w:hideMark/>
          </w:tcPr>
          <w:p w14:paraId="4E73138E"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w:t>
            </w:r>
            <w:r w:rsidRPr="009408E1">
              <w:rPr>
                <w:rFonts w:ascii="Times New Roman" w:eastAsia="Times New Roman" w:hAnsi="Times New Roman" w:cs="Times New Roman" w:hint="cs"/>
                <w:color w:val="000000"/>
                <w:sz w:val="20"/>
                <w:szCs w:val="20"/>
                <w:rtl/>
              </w:rPr>
              <w:t>237</w:t>
            </w:r>
          </w:p>
        </w:tc>
      </w:tr>
      <w:tr w:rsidR="001720E7" w:rsidRPr="009408E1" w14:paraId="5EA08DD3" w14:textId="77777777" w:rsidTr="006549D9">
        <w:trPr>
          <w:gridAfter w:val="1"/>
          <w:wAfter w:w="6" w:type="dxa"/>
          <w:trHeight w:val="255"/>
        </w:trPr>
        <w:tc>
          <w:tcPr>
            <w:tcW w:w="961" w:type="dxa"/>
            <w:tcBorders>
              <w:top w:val="nil"/>
              <w:left w:val="nil"/>
              <w:right w:val="nil"/>
            </w:tcBorders>
            <w:shd w:val="clear" w:color="auto" w:fill="auto"/>
            <w:noWrap/>
            <w:vAlign w:val="center"/>
            <w:hideMark/>
          </w:tcPr>
          <w:p w14:paraId="40659F4E" w14:textId="6B5B826C" w:rsidR="001720E7" w:rsidRPr="009408E1" w:rsidRDefault="001720E7" w:rsidP="00EB6806">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TP</w:t>
            </w:r>
            <w:r w:rsidR="00EB6806" w:rsidRPr="009408E1">
              <w:rPr>
                <w:rFonts w:ascii="Times New Roman" w:eastAsia="Times New Roman" w:hAnsi="Times New Roman" w:cs="Times New Roman"/>
                <w:i/>
                <w:iCs/>
                <w:color w:val="000000"/>
                <w:sz w:val="20"/>
                <w:szCs w:val="20"/>
              </w:rPr>
              <w:t>I</w:t>
            </w:r>
          </w:p>
        </w:tc>
        <w:tc>
          <w:tcPr>
            <w:tcW w:w="1660" w:type="dxa"/>
            <w:tcBorders>
              <w:top w:val="nil"/>
              <w:left w:val="nil"/>
              <w:right w:val="nil"/>
            </w:tcBorders>
            <w:shd w:val="clear" w:color="auto" w:fill="auto"/>
            <w:noWrap/>
            <w:vAlign w:val="center"/>
            <w:hideMark/>
          </w:tcPr>
          <w:p w14:paraId="159D5904"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2.08E-03***</w:t>
            </w:r>
          </w:p>
        </w:tc>
        <w:tc>
          <w:tcPr>
            <w:tcW w:w="1065" w:type="dxa"/>
            <w:tcBorders>
              <w:top w:val="nil"/>
              <w:left w:val="nil"/>
              <w:right w:val="nil"/>
            </w:tcBorders>
            <w:shd w:val="clear" w:color="auto" w:fill="auto"/>
            <w:noWrap/>
            <w:vAlign w:val="center"/>
            <w:hideMark/>
          </w:tcPr>
          <w:p w14:paraId="506CB496"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right w:val="nil"/>
            </w:tcBorders>
            <w:shd w:val="clear" w:color="auto" w:fill="auto"/>
            <w:noWrap/>
            <w:vAlign w:val="bottom"/>
            <w:hideMark/>
          </w:tcPr>
          <w:p w14:paraId="7558B8ED"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8.501</w:t>
            </w:r>
          </w:p>
        </w:tc>
        <w:tc>
          <w:tcPr>
            <w:tcW w:w="1094" w:type="dxa"/>
            <w:gridSpan w:val="2"/>
            <w:tcBorders>
              <w:top w:val="nil"/>
              <w:left w:val="nil"/>
              <w:right w:val="nil"/>
            </w:tcBorders>
            <w:shd w:val="clear" w:color="auto" w:fill="auto"/>
            <w:noWrap/>
            <w:vAlign w:val="bottom"/>
            <w:hideMark/>
          </w:tcPr>
          <w:p w14:paraId="67BB6584"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0.005</w:t>
            </w:r>
          </w:p>
        </w:tc>
        <w:tc>
          <w:tcPr>
            <w:tcW w:w="1080" w:type="dxa"/>
            <w:tcBorders>
              <w:top w:val="nil"/>
              <w:left w:val="nil"/>
              <w:right w:val="nil"/>
            </w:tcBorders>
            <w:shd w:val="clear" w:color="auto" w:fill="auto"/>
            <w:noWrap/>
            <w:vAlign w:val="bottom"/>
            <w:hideMark/>
          </w:tcPr>
          <w:p w14:paraId="1B3257E4"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0.006</w:t>
            </w:r>
          </w:p>
        </w:tc>
        <w:tc>
          <w:tcPr>
            <w:tcW w:w="1080" w:type="dxa"/>
            <w:tcBorders>
              <w:top w:val="nil"/>
              <w:left w:val="nil"/>
              <w:right w:val="nil"/>
            </w:tcBorders>
            <w:shd w:val="clear" w:color="auto" w:fill="auto"/>
            <w:noWrap/>
            <w:vAlign w:val="bottom"/>
            <w:hideMark/>
          </w:tcPr>
          <w:p w14:paraId="75627E9F"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0.768</w:t>
            </w:r>
          </w:p>
        </w:tc>
      </w:tr>
      <w:tr w:rsidR="001720E7" w:rsidRPr="009408E1" w14:paraId="49B7A296" w14:textId="77777777" w:rsidTr="006549D9">
        <w:trPr>
          <w:gridAfter w:val="1"/>
          <w:wAfter w:w="6" w:type="dxa"/>
          <w:trHeight w:val="255"/>
        </w:trPr>
        <w:tc>
          <w:tcPr>
            <w:tcW w:w="961" w:type="dxa"/>
            <w:tcBorders>
              <w:top w:val="nil"/>
              <w:left w:val="nil"/>
              <w:bottom w:val="single" w:sz="4" w:space="0" w:color="auto"/>
              <w:right w:val="nil"/>
            </w:tcBorders>
            <w:shd w:val="clear" w:color="auto" w:fill="auto"/>
            <w:noWrap/>
            <w:vAlign w:val="center"/>
            <w:hideMark/>
          </w:tcPr>
          <w:p w14:paraId="506DBF6D" w14:textId="77777777" w:rsidR="001720E7" w:rsidRPr="009408E1" w:rsidRDefault="001720E7" w:rsidP="006549D9">
            <w:pPr>
              <w:bidi w:val="0"/>
              <w:spacing w:after="0" w:line="240" w:lineRule="auto"/>
              <w:rPr>
                <w:rFonts w:ascii="Times New Roman" w:eastAsia="Times New Roman" w:hAnsi="Times New Roman" w:cs="Times New Roman"/>
                <w:i/>
                <w:iCs/>
                <w:color w:val="000000"/>
                <w:sz w:val="20"/>
                <w:szCs w:val="20"/>
              </w:rPr>
            </w:pPr>
            <w:r w:rsidRPr="009408E1">
              <w:rPr>
                <w:rFonts w:ascii="Times New Roman" w:eastAsia="Times New Roman" w:hAnsi="Times New Roman" w:cs="Times New Roman"/>
                <w:i/>
                <w:iCs/>
                <w:color w:val="000000"/>
                <w:sz w:val="20"/>
                <w:szCs w:val="20"/>
              </w:rPr>
              <w:t>TPD</w:t>
            </w:r>
          </w:p>
        </w:tc>
        <w:tc>
          <w:tcPr>
            <w:tcW w:w="1660" w:type="dxa"/>
            <w:tcBorders>
              <w:top w:val="nil"/>
              <w:left w:val="nil"/>
              <w:bottom w:val="single" w:sz="4" w:space="0" w:color="auto"/>
              <w:right w:val="nil"/>
            </w:tcBorders>
            <w:shd w:val="clear" w:color="auto" w:fill="auto"/>
            <w:noWrap/>
            <w:vAlign w:val="center"/>
            <w:hideMark/>
          </w:tcPr>
          <w:p w14:paraId="1D55A865"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1.39E-05***</w:t>
            </w:r>
          </w:p>
        </w:tc>
        <w:tc>
          <w:tcPr>
            <w:tcW w:w="1065" w:type="dxa"/>
            <w:tcBorders>
              <w:top w:val="nil"/>
              <w:left w:val="nil"/>
              <w:bottom w:val="single" w:sz="4" w:space="0" w:color="auto"/>
              <w:right w:val="nil"/>
            </w:tcBorders>
            <w:shd w:val="clear" w:color="auto" w:fill="auto"/>
            <w:noWrap/>
            <w:vAlign w:val="center"/>
            <w:hideMark/>
          </w:tcPr>
          <w:p w14:paraId="7A29DE77"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nil"/>
            </w:tcBorders>
            <w:shd w:val="clear" w:color="auto" w:fill="auto"/>
            <w:noWrap/>
            <w:vAlign w:val="bottom"/>
            <w:hideMark/>
          </w:tcPr>
          <w:p w14:paraId="334868C7"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3.371</w:t>
            </w:r>
          </w:p>
        </w:tc>
        <w:tc>
          <w:tcPr>
            <w:tcW w:w="1094" w:type="dxa"/>
            <w:gridSpan w:val="2"/>
            <w:tcBorders>
              <w:top w:val="nil"/>
              <w:left w:val="nil"/>
              <w:bottom w:val="single" w:sz="4" w:space="0" w:color="auto"/>
              <w:right w:val="nil"/>
            </w:tcBorders>
            <w:shd w:val="clear" w:color="auto" w:fill="auto"/>
            <w:noWrap/>
            <w:vAlign w:val="bottom"/>
            <w:hideMark/>
          </w:tcPr>
          <w:p w14:paraId="7BE86358"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0.002***</w:t>
            </w:r>
          </w:p>
        </w:tc>
        <w:tc>
          <w:tcPr>
            <w:tcW w:w="1080" w:type="dxa"/>
            <w:tcBorders>
              <w:top w:val="nil"/>
              <w:left w:val="nil"/>
              <w:bottom w:val="single" w:sz="4" w:space="0" w:color="auto"/>
              <w:right w:val="nil"/>
            </w:tcBorders>
            <w:shd w:val="clear" w:color="auto" w:fill="auto"/>
            <w:noWrap/>
            <w:vAlign w:val="bottom"/>
            <w:hideMark/>
          </w:tcPr>
          <w:p w14:paraId="1D382AFF"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nil"/>
            </w:tcBorders>
            <w:shd w:val="clear" w:color="auto" w:fill="auto"/>
            <w:noWrap/>
            <w:vAlign w:val="bottom"/>
            <w:hideMark/>
          </w:tcPr>
          <w:p w14:paraId="0ED62E37" w14:textId="77777777" w:rsidR="001720E7" w:rsidRPr="009408E1" w:rsidRDefault="001720E7" w:rsidP="006549D9">
            <w:pPr>
              <w:bidi w:val="0"/>
              <w:spacing w:after="0" w:line="240" w:lineRule="auto"/>
              <w:jc w:val="center"/>
              <w:rPr>
                <w:rFonts w:ascii="Times New Roman" w:eastAsia="Times New Roman" w:hAnsi="Times New Roman" w:cs="Times New Roman"/>
                <w:color w:val="000000"/>
                <w:sz w:val="20"/>
                <w:szCs w:val="20"/>
              </w:rPr>
            </w:pPr>
            <w:r w:rsidRPr="009408E1">
              <w:rPr>
                <w:rFonts w:ascii="Times New Roman" w:eastAsia="Times New Roman" w:hAnsi="Times New Roman" w:cs="Times New Roman"/>
                <w:color w:val="000000"/>
                <w:sz w:val="20"/>
                <w:szCs w:val="20"/>
              </w:rPr>
              <w:t>5.894</w:t>
            </w:r>
          </w:p>
        </w:tc>
      </w:tr>
    </w:tbl>
    <w:p w14:paraId="3ABE230D" w14:textId="77777777" w:rsidR="00FE197A" w:rsidRPr="009408E1" w:rsidRDefault="00FE197A" w:rsidP="00FE197A">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99% significance level </w:t>
      </w:r>
    </w:p>
    <w:p w14:paraId="2B53897C" w14:textId="77777777" w:rsidR="00FE197A" w:rsidRPr="009408E1" w:rsidRDefault="00FE197A" w:rsidP="00FE197A">
      <w:pPr>
        <w:bidi w:val="0"/>
        <w:spacing w:after="0" w:line="240" w:lineRule="auto"/>
        <w:rPr>
          <w:rFonts w:ascii="Times New Roman" w:eastAsia="Times New Roman" w:hAnsi="Times New Roman" w:cs="Times New Roman"/>
          <w:sz w:val="20"/>
          <w:szCs w:val="20"/>
        </w:rPr>
      </w:pPr>
      <w:r w:rsidRPr="009408E1">
        <w:rPr>
          <w:rFonts w:ascii="Times New Roman" w:eastAsia="Times New Roman" w:hAnsi="Times New Roman" w:cs="Times New Roman"/>
          <w:sz w:val="20"/>
          <w:szCs w:val="20"/>
        </w:rPr>
        <w:t xml:space="preserve">** 95% significance level </w:t>
      </w:r>
    </w:p>
    <w:p w14:paraId="3ECE12C5" w14:textId="77777777" w:rsidR="00FE197A" w:rsidRPr="009408E1" w:rsidRDefault="00FE197A" w:rsidP="00FE197A">
      <w:pPr>
        <w:jc w:val="right"/>
      </w:pPr>
      <w:r w:rsidRPr="009408E1">
        <w:rPr>
          <w:rFonts w:ascii="Times New Roman" w:eastAsia="Times New Roman" w:hAnsi="Times New Roman" w:cs="Times New Roman"/>
          <w:sz w:val="20"/>
          <w:szCs w:val="20"/>
        </w:rPr>
        <w:t>* 90% significance level</w:t>
      </w:r>
    </w:p>
    <w:p w14:paraId="02B2D64E" w14:textId="6A070B2E" w:rsidR="00FE197A" w:rsidRPr="009408E1" w:rsidRDefault="00FE197A" w:rsidP="00B07F9E">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Table 3 indicated that generally even by using the indexes there is a significant effect of Covid-19 in the return of the stocks in both groups: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(F </w:t>
      </w:r>
      <w:r w:rsidR="0060573D" w:rsidRPr="009408E1">
        <w:rPr>
          <w:rFonts w:asciiTheme="majorBidi" w:hAnsiTheme="majorBidi" w:cstheme="majorBidi"/>
          <w:sz w:val="24"/>
          <w:szCs w:val="24"/>
        </w:rPr>
        <w:t>=34.011</w:t>
      </w:r>
      <w:r w:rsidRPr="009408E1">
        <w:rPr>
          <w:rFonts w:asciiTheme="majorBidi" w:hAnsiTheme="majorBidi" w:cstheme="majorBidi"/>
          <w:sz w:val="24"/>
          <w:szCs w:val="24"/>
        </w:rPr>
        <w:t>, R Square = 0.5</w:t>
      </w:r>
      <w:r w:rsidR="0060573D" w:rsidRPr="009408E1">
        <w:rPr>
          <w:rFonts w:asciiTheme="majorBidi" w:hAnsiTheme="majorBidi" w:cstheme="majorBidi"/>
          <w:sz w:val="24"/>
          <w:szCs w:val="24"/>
        </w:rPr>
        <w:t>5</w:t>
      </w:r>
      <w:r w:rsidRPr="009408E1">
        <w:rPr>
          <w:rFonts w:asciiTheme="majorBidi" w:hAnsiTheme="majorBidi" w:cstheme="majorBidi"/>
          <w:sz w:val="24"/>
          <w:szCs w:val="24"/>
        </w:rPr>
        <w:t xml:space="preserve">3) and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(F = </w:t>
      </w:r>
      <w:r w:rsidR="0060573D" w:rsidRPr="009408E1">
        <w:rPr>
          <w:rFonts w:asciiTheme="majorBidi" w:hAnsiTheme="majorBidi" w:cstheme="majorBidi"/>
          <w:sz w:val="24"/>
          <w:szCs w:val="24"/>
        </w:rPr>
        <w:t>47.693</w:t>
      </w:r>
      <w:r w:rsidRPr="009408E1">
        <w:rPr>
          <w:rFonts w:asciiTheme="majorBidi" w:hAnsiTheme="majorBidi" w:cstheme="majorBidi"/>
          <w:sz w:val="24"/>
          <w:szCs w:val="24"/>
        </w:rPr>
        <w:t>, R Square = 0.5</w:t>
      </w:r>
      <w:r w:rsidR="0060573D" w:rsidRPr="009408E1">
        <w:rPr>
          <w:rFonts w:asciiTheme="majorBidi" w:hAnsiTheme="majorBidi" w:cstheme="majorBidi"/>
          <w:sz w:val="24"/>
          <w:szCs w:val="24"/>
        </w:rPr>
        <w:t>64</w:t>
      </w:r>
      <w:r w:rsidRPr="009408E1">
        <w:rPr>
          <w:rFonts w:asciiTheme="majorBidi" w:hAnsiTheme="majorBidi" w:cstheme="majorBidi"/>
          <w:sz w:val="24"/>
          <w:szCs w:val="24"/>
        </w:rPr>
        <w:t xml:space="preserve">). Analyzing the effect of the indexes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it can be seen that all the indexes effect the </w:t>
      </w:r>
      <w:r w:rsidR="004E68A4" w:rsidRPr="009408E1">
        <w:rPr>
          <w:rFonts w:asciiTheme="majorBidi" w:hAnsiTheme="majorBidi" w:cstheme="majorBidi"/>
          <w:sz w:val="24"/>
          <w:szCs w:val="24"/>
        </w:rPr>
        <w:t xml:space="preserve">stock </w:t>
      </w:r>
      <w:r w:rsidRPr="009408E1">
        <w:rPr>
          <w:rFonts w:asciiTheme="majorBidi" w:hAnsiTheme="majorBidi" w:cstheme="majorBidi"/>
          <w:sz w:val="24"/>
          <w:szCs w:val="24"/>
        </w:rPr>
        <w:t xml:space="preserve">indexes return. That is, as the ratio of the number of dead to the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(DP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increases so the stock indexes return decreases. On the other hand, as the ration between the </w:t>
      </w:r>
      <w:r w:rsidR="00632585" w:rsidRPr="009408E1">
        <w:rPr>
          <w:rFonts w:asciiTheme="majorBidi" w:hAnsiTheme="majorBidi" w:cstheme="majorBidi"/>
          <w:sz w:val="24"/>
          <w:szCs w:val="24"/>
        </w:rPr>
        <w:t>numbers</w:t>
      </w:r>
      <w:r w:rsidRPr="009408E1">
        <w:rPr>
          <w:rFonts w:asciiTheme="majorBidi" w:hAnsiTheme="majorBidi" w:cstheme="majorBidi"/>
          <w:sz w:val="24"/>
          <w:szCs w:val="24"/>
        </w:rPr>
        <w:t xml:space="preserve"> of </w:t>
      </w:r>
      <w:r w:rsidR="00EB6806" w:rsidRPr="009408E1">
        <w:rPr>
          <w:rFonts w:asciiTheme="majorBidi" w:hAnsiTheme="majorBidi" w:cstheme="majorBidi"/>
          <w:sz w:val="24"/>
          <w:szCs w:val="24"/>
        </w:rPr>
        <w:t>healed</w:t>
      </w:r>
      <w:r w:rsidRPr="009408E1">
        <w:rPr>
          <w:rFonts w:asciiTheme="majorBidi" w:hAnsiTheme="majorBidi" w:cstheme="majorBidi"/>
          <w:sz w:val="24"/>
          <w:szCs w:val="24"/>
        </w:rPr>
        <w:t xml:space="preserve"> to the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(HP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w:t>
      </w:r>
      <w:r w:rsidR="00632585" w:rsidRPr="009408E1">
        <w:rPr>
          <w:rFonts w:asciiTheme="majorBidi" w:hAnsiTheme="majorBidi" w:cstheme="majorBidi"/>
          <w:sz w:val="24"/>
          <w:szCs w:val="24"/>
        </w:rPr>
        <w:t xml:space="preserve">the ration between the number of tests to the number of infected (TPI) </w:t>
      </w:r>
      <w:r w:rsidRPr="009408E1">
        <w:rPr>
          <w:rFonts w:asciiTheme="majorBidi" w:hAnsiTheme="majorBidi" w:cstheme="majorBidi"/>
          <w:sz w:val="24"/>
          <w:szCs w:val="24"/>
        </w:rPr>
        <w:t>and the rati</w:t>
      </w:r>
      <w:r w:rsidR="004E68A4" w:rsidRPr="009408E1">
        <w:rPr>
          <w:rFonts w:asciiTheme="majorBidi" w:hAnsiTheme="majorBidi" w:cstheme="majorBidi"/>
          <w:sz w:val="24"/>
          <w:szCs w:val="24"/>
        </w:rPr>
        <w:t>o between the number of tests</w:t>
      </w:r>
      <w:r w:rsidRPr="009408E1">
        <w:rPr>
          <w:rFonts w:asciiTheme="majorBidi" w:hAnsiTheme="majorBidi" w:cstheme="majorBidi"/>
          <w:sz w:val="24"/>
          <w:szCs w:val="24"/>
        </w:rPr>
        <w:t xml:space="preserve"> to the number of dead (TPD) increases than the return in the stock indexes increases. </w:t>
      </w:r>
      <w:r w:rsidR="00632585" w:rsidRPr="009408E1">
        <w:rPr>
          <w:rFonts w:asciiTheme="majorBidi" w:hAnsiTheme="majorBidi" w:cstheme="majorBidi" w:hint="cs"/>
          <w:sz w:val="24"/>
          <w:szCs w:val="24"/>
        </w:rPr>
        <w:t>S</w:t>
      </w:r>
      <w:r w:rsidR="00632585" w:rsidRPr="009408E1">
        <w:rPr>
          <w:rFonts w:asciiTheme="majorBidi" w:hAnsiTheme="majorBidi" w:cstheme="majorBidi"/>
          <w:sz w:val="24"/>
          <w:szCs w:val="24"/>
        </w:rPr>
        <w:t xml:space="preserve">imilar to the results of the regression with the actual numbers, the variable with the strongest effect on the stock indexes is the ration between the </w:t>
      </w:r>
      <w:r w:rsidR="00B07F9E" w:rsidRPr="009408E1">
        <w:rPr>
          <w:rFonts w:asciiTheme="majorBidi" w:hAnsiTheme="majorBidi" w:cstheme="majorBidi"/>
          <w:sz w:val="24"/>
          <w:szCs w:val="24"/>
        </w:rPr>
        <w:t>numbers</w:t>
      </w:r>
      <w:r w:rsidR="00632585" w:rsidRPr="009408E1">
        <w:rPr>
          <w:rFonts w:asciiTheme="majorBidi" w:hAnsiTheme="majorBidi" w:cstheme="majorBidi"/>
          <w:sz w:val="24"/>
          <w:szCs w:val="24"/>
        </w:rPr>
        <w:t xml:space="preserve"> of people that healed to the number of infected (HPI). </w:t>
      </w:r>
    </w:p>
    <w:p w14:paraId="5F141D69" w14:textId="23CF1A1B" w:rsidR="00FE197A" w:rsidRPr="009408E1" w:rsidRDefault="00FE197A" w:rsidP="00632585">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Analyzing the indexes for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it can be seen that the effects are weaker, and only two indexes have positive significant effect on the stock indexes. That is, as the ratio between the </w:t>
      </w:r>
      <w:r w:rsidR="00B07F9E" w:rsidRPr="009408E1">
        <w:rPr>
          <w:rFonts w:asciiTheme="majorBidi" w:hAnsiTheme="majorBidi" w:cstheme="majorBidi"/>
          <w:sz w:val="24"/>
          <w:szCs w:val="24"/>
        </w:rPr>
        <w:t>numbers</w:t>
      </w:r>
      <w:r w:rsidRPr="009408E1">
        <w:rPr>
          <w:rFonts w:asciiTheme="majorBidi" w:hAnsiTheme="majorBidi" w:cstheme="majorBidi"/>
          <w:sz w:val="24"/>
          <w:szCs w:val="24"/>
        </w:rPr>
        <w:t xml:space="preserve"> of </w:t>
      </w:r>
      <w:r w:rsidR="00632585" w:rsidRPr="009408E1">
        <w:rPr>
          <w:rFonts w:asciiTheme="majorBidi" w:hAnsiTheme="majorBidi" w:cstheme="majorBidi"/>
          <w:sz w:val="24"/>
          <w:szCs w:val="24"/>
        </w:rPr>
        <w:t>healed</w:t>
      </w:r>
      <w:r w:rsidRPr="009408E1">
        <w:rPr>
          <w:rFonts w:asciiTheme="majorBidi" w:hAnsiTheme="majorBidi" w:cstheme="majorBidi"/>
          <w:sz w:val="24"/>
          <w:szCs w:val="24"/>
        </w:rPr>
        <w:t xml:space="preserve"> to the number of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(HP</w:t>
      </w:r>
      <w:r w:rsidR="00AD1330" w:rsidRPr="009408E1">
        <w:rPr>
          <w:rFonts w:asciiTheme="majorBidi" w:hAnsiTheme="majorBidi" w:cstheme="majorBidi"/>
          <w:sz w:val="24"/>
          <w:szCs w:val="24"/>
        </w:rPr>
        <w:t>I</w:t>
      </w:r>
      <w:r w:rsidRPr="009408E1">
        <w:rPr>
          <w:rFonts w:asciiTheme="majorBidi" w:hAnsiTheme="majorBidi" w:cstheme="majorBidi"/>
          <w:sz w:val="24"/>
          <w:szCs w:val="24"/>
        </w:rPr>
        <w:t xml:space="preserve">) and the ratio between the </w:t>
      </w:r>
      <w:r w:rsidR="00B07F9E" w:rsidRPr="009408E1">
        <w:rPr>
          <w:rFonts w:asciiTheme="majorBidi" w:hAnsiTheme="majorBidi" w:cstheme="majorBidi"/>
          <w:sz w:val="24"/>
          <w:szCs w:val="24"/>
        </w:rPr>
        <w:t>numbers</w:t>
      </w:r>
      <w:r w:rsidRPr="009408E1">
        <w:rPr>
          <w:rFonts w:asciiTheme="majorBidi" w:hAnsiTheme="majorBidi" w:cstheme="majorBidi"/>
          <w:sz w:val="24"/>
          <w:szCs w:val="24"/>
        </w:rPr>
        <w:t xml:space="preserve"> of tests to the number of dead (TPD) increases, so d</w:t>
      </w:r>
      <w:r w:rsidR="004E68A4" w:rsidRPr="009408E1">
        <w:rPr>
          <w:rFonts w:asciiTheme="majorBidi" w:hAnsiTheme="majorBidi" w:cstheme="majorBidi"/>
          <w:sz w:val="24"/>
          <w:szCs w:val="24"/>
        </w:rPr>
        <w:t>o</w:t>
      </w:r>
      <w:r w:rsidRPr="009408E1">
        <w:rPr>
          <w:rFonts w:asciiTheme="majorBidi" w:hAnsiTheme="majorBidi" w:cstheme="majorBidi"/>
          <w:sz w:val="24"/>
          <w:szCs w:val="24"/>
        </w:rPr>
        <w:t xml:space="preserve">es the return on the stock indexes. </w:t>
      </w:r>
    </w:p>
    <w:p w14:paraId="5A89A5CE" w14:textId="5281B111" w:rsidR="00FE197A" w:rsidRPr="009408E1" w:rsidRDefault="00FE197A" w:rsidP="004E68A4">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lastRenderedPageBreak/>
        <w:t xml:space="preserve">To summarize, it can be seen that testing the variables or the indexes effect on the return of the stock indexes </w:t>
      </w:r>
      <w:r w:rsidR="004E68A4" w:rsidRPr="009408E1">
        <w:rPr>
          <w:rFonts w:asciiTheme="majorBidi" w:hAnsiTheme="majorBidi" w:cstheme="majorBidi"/>
          <w:sz w:val="24"/>
          <w:szCs w:val="24"/>
        </w:rPr>
        <w:t>lead to similar results.</w:t>
      </w:r>
      <w:r w:rsidRPr="009408E1">
        <w:rPr>
          <w:rFonts w:asciiTheme="majorBidi" w:hAnsiTheme="majorBidi" w:cstheme="majorBidi"/>
          <w:sz w:val="24"/>
          <w:szCs w:val="24"/>
        </w:rPr>
        <w:t xml:space="preserve"> In both cases, more variable</w:t>
      </w:r>
      <w:r w:rsidR="004E68A4" w:rsidRPr="009408E1">
        <w:rPr>
          <w:rFonts w:asciiTheme="majorBidi" w:hAnsiTheme="majorBidi" w:cstheme="majorBidi"/>
          <w:sz w:val="24"/>
          <w:szCs w:val="24"/>
        </w:rPr>
        <w:t>s</w:t>
      </w:r>
      <w:r w:rsidRPr="009408E1">
        <w:rPr>
          <w:rFonts w:asciiTheme="majorBidi" w:hAnsiTheme="majorBidi" w:cstheme="majorBidi"/>
          <w:sz w:val="24"/>
          <w:szCs w:val="24"/>
        </w:rPr>
        <w:t xml:space="preserve"> ha</w:t>
      </w:r>
      <w:r w:rsidR="004E68A4" w:rsidRPr="009408E1">
        <w:rPr>
          <w:rFonts w:asciiTheme="majorBidi" w:hAnsiTheme="majorBidi" w:cstheme="majorBidi"/>
          <w:sz w:val="24"/>
          <w:szCs w:val="24"/>
        </w:rPr>
        <w:t>ve</w:t>
      </w:r>
      <w:r w:rsidRPr="009408E1">
        <w:rPr>
          <w:rFonts w:asciiTheme="majorBidi" w:hAnsiTheme="majorBidi" w:cstheme="majorBidi"/>
          <w:sz w:val="24"/>
          <w:szCs w:val="24"/>
        </w:rPr>
        <w:t xml:space="preserve"> an effect in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than in countries with many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The reason might be that in countries with</w:t>
      </w:r>
      <w:r w:rsidR="004E68A4" w:rsidRPr="009408E1">
        <w:rPr>
          <w:rFonts w:asciiTheme="majorBidi" w:hAnsiTheme="majorBidi" w:cstheme="majorBidi"/>
          <w:sz w:val="24"/>
          <w:szCs w:val="24"/>
        </w:rPr>
        <w:t xml:space="preserve"> few infected the government took stages at initial stages of the pandemic and each of those steps or changes effected the stock indexes. On the other hand, in countries with many infected, the government only took action in a later stage. At this time, the market has already adjusted to the situation and therefore were less effected by the different variables. </w:t>
      </w:r>
    </w:p>
    <w:p w14:paraId="5472C273" w14:textId="77777777" w:rsidR="0028384A" w:rsidRPr="009408E1" w:rsidRDefault="0028384A" w:rsidP="0028384A">
      <w:pPr>
        <w:bidi w:val="0"/>
        <w:spacing w:line="360" w:lineRule="auto"/>
        <w:jc w:val="both"/>
        <w:rPr>
          <w:rFonts w:asciiTheme="majorBidi" w:hAnsiTheme="majorBidi" w:cstheme="majorBidi"/>
          <w:sz w:val="24"/>
          <w:szCs w:val="24"/>
        </w:rPr>
      </w:pPr>
    </w:p>
    <w:p w14:paraId="7E94EB59" w14:textId="55B65AA9" w:rsidR="00BE70B5" w:rsidRPr="009408E1" w:rsidRDefault="00BE70B5" w:rsidP="0028384A">
      <w:pPr>
        <w:bidi w:val="0"/>
        <w:spacing w:line="480" w:lineRule="auto"/>
        <w:jc w:val="both"/>
        <w:rPr>
          <w:rFonts w:ascii="Times New Roman" w:hAnsi="Times New Roman" w:cs="Times New Roman"/>
          <w:b/>
          <w:bCs/>
          <w:sz w:val="24"/>
          <w:szCs w:val="24"/>
        </w:rPr>
      </w:pPr>
      <w:r w:rsidRPr="009408E1">
        <w:rPr>
          <w:rFonts w:ascii="Times New Roman" w:hAnsi="Times New Roman" w:cs="Times New Roman"/>
          <w:b/>
          <w:bCs/>
          <w:sz w:val="24"/>
          <w:szCs w:val="24"/>
        </w:rPr>
        <w:t>Summery and conclusions</w:t>
      </w:r>
    </w:p>
    <w:p w14:paraId="305E0371" w14:textId="56B14231" w:rsidR="005E62B1" w:rsidRPr="009408E1" w:rsidRDefault="005E62B1" w:rsidP="00B0408B">
      <w:pPr>
        <w:bidi w:val="0"/>
        <w:spacing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The health crises caused by the covid -19 virus has led to one of the biggest economic crises the world has known. </w:t>
      </w:r>
      <w:r w:rsidR="00B0408B" w:rsidRPr="009408E1">
        <w:rPr>
          <w:rFonts w:asciiTheme="majorBidi" w:hAnsiTheme="majorBidi" w:cstheme="majorBidi"/>
          <w:sz w:val="24"/>
          <w:szCs w:val="24"/>
        </w:rPr>
        <w:t>The pandemic started in December 2019 in China and quickly</w:t>
      </w:r>
      <w:r w:rsidRPr="009408E1">
        <w:rPr>
          <w:rFonts w:asciiTheme="majorBidi" w:hAnsiTheme="majorBidi" w:cstheme="majorBidi"/>
          <w:sz w:val="24"/>
          <w:szCs w:val="24"/>
        </w:rPr>
        <w:t xml:space="preserve"> spread around the world and effected almost all countries. </w:t>
      </w:r>
      <w:r w:rsidR="00B0408B" w:rsidRPr="009408E1">
        <w:rPr>
          <w:rFonts w:asciiTheme="majorBidi" w:hAnsiTheme="majorBidi" w:cstheme="majorBidi"/>
          <w:sz w:val="24"/>
          <w:szCs w:val="24"/>
        </w:rPr>
        <w:t>C</w:t>
      </w:r>
      <w:r w:rsidRPr="009408E1">
        <w:rPr>
          <w:rFonts w:asciiTheme="majorBidi" w:hAnsiTheme="majorBidi" w:cstheme="majorBidi"/>
          <w:sz w:val="24"/>
          <w:szCs w:val="24"/>
        </w:rPr>
        <w:t xml:space="preserve">ovid-19 </w:t>
      </w:r>
      <w:r w:rsidR="00B0408B" w:rsidRPr="009408E1">
        <w:rPr>
          <w:rFonts w:asciiTheme="majorBidi" w:hAnsiTheme="majorBidi" w:cstheme="majorBidi"/>
          <w:sz w:val="24"/>
          <w:szCs w:val="24"/>
        </w:rPr>
        <w:t xml:space="preserve">effected all areas in life, and the focus of this research is its effect on the stock market. </w:t>
      </w:r>
    </w:p>
    <w:p w14:paraId="7CFC1839" w14:textId="64411CF6" w:rsidR="00B0408B" w:rsidRPr="009408E1" w:rsidRDefault="00B0408B" w:rsidP="001A60B1">
      <w:pPr>
        <w:autoSpaceDE w:val="0"/>
        <w:autoSpaceDN w:val="0"/>
        <w:bidi w:val="0"/>
        <w:adjustRightInd w:val="0"/>
        <w:spacing w:after="0"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This research </w:t>
      </w:r>
      <w:r w:rsidR="001A60B1" w:rsidRPr="009408E1">
        <w:rPr>
          <w:rFonts w:asciiTheme="majorBidi" w:hAnsiTheme="majorBidi" w:cstheme="majorBidi"/>
          <w:sz w:val="24"/>
          <w:szCs w:val="24"/>
        </w:rPr>
        <w:t>tests</w:t>
      </w:r>
      <w:r w:rsidRPr="009408E1">
        <w:rPr>
          <w:rFonts w:asciiTheme="majorBidi" w:hAnsiTheme="majorBidi" w:cstheme="majorBidi"/>
          <w:sz w:val="24"/>
          <w:szCs w:val="24"/>
        </w:rPr>
        <w:t xml:space="preserve"> the effects of </w:t>
      </w:r>
      <w:r w:rsidR="001A60B1" w:rsidRPr="009408E1">
        <w:rPr>
          <w:rFonts w:asciiTheme="majorBidi" w:hAnsiTheme="majorBidi" w:cstheme="majorBidi"/>
          <w:sz w:val="24"/>
          <w:szCs w:val="24"/>
        </w:rPr>
        <w:t>different</w:t>
      </w:r>
      <w:r w:rsidRPr="009408E1">
        <w:rPr>
          <w:rFonts w:asciiTheme="majorBidi" w:hAnsiTheme="majorBidi" w:cstheme="majorBidi"/>
          <w:sz w:val="24"/>
          <w:szCs w:val="24"/>
        </w:rPr>
        <w:t xml:space="preserve"> variables </w:t>
      </w:r>
      <w:r w:rsidR="001A60B1" w:rsidRPr="009408E1">
        <w:rPr>
          <w:rFonts w:asciiTheme="majorBidi" w:hAnsiTheme="majorBidi" w:cstheme="majorBidi"/>
          <w:sz w:val="24"/>
          <w:szCs w:val="24"/>
        </w:rPr>
        <w:t xml:space="preserve">on the stock indexes on 16 different countries grouped to countries with few infected and countries with many infected. The affecting variables </w:t>
      </w:r>
      <w:r w:rsidRPr="009408E1">
        <w:rPr>
          <w:rFonts w:asciiTheme="majorBidi" w:hAnsiTheme="majorBidi" w:cstheme="majorBidi"/>
          <w:sz w:val="24"/>
          <w:szCs w:val="24"/>
        </w:rPr>
        <w:t>includes the effect of news such as governance limitations, public obedience, news about vaccine or new medications and VIP infections as well as the effect of actual number of infected</w:t>
      </w:r>
      <w:r w:rsidR="001A60B1" w:rsidRPr="009408E1">
        <w:rPr>
          <w:rFonts w:asciiTheme="majorBidi" w:hAnsiTheme="majorBidi" w:cstheme="majorBidi"/>
          <w:sz w:val="24"/>
          <w:szCs w:val="24"/>
        </w:rPr>
        <w:t>, number of people that healed, number of tests</w:t>
      </w:r>
      <w:r w:rsidRPr="009408E1">
        <w:rPr>
          <w:rFonts w:asciiTheme="majorBidi" w:hAnsiTheme="majorBidi" w:cstheme="majorBidi"/>
          <w:sz w:val="24"/>
          <w:szCs w:val="24"/>
        </w:rPr>
        <w:t xml:space="preserve">  and </w:t>
      </w:r>
      <w:r w:rsidR="001A60B1" w:rsidRPr="009408E1">
        <w:rPr>
          <w:rFonts w:asciiTheme="majorBidi" w:hAnsiTheme="majorBidi" w:cstheme="majorBidi"/>
          <w:sz w:val="24"/>
          <w:szCs w:val="24"/>
        </w:rPr>
        <w:t xml:space="preserve">the number of </w:t>
      </w:r>
      <w:r w:rsidRPr="009408E1">
        <w:rPr>
          <w:rFonts w:asciiTheme="majorBidi" w:hAnsiTheme="majorBidi" w:cstheme="majorBidi"/>
          <w:sz w:val="24"/>
          <w:szCs w:val="24"/>
        </w:rPr>
        <w:t>dead people. The period in this research includes the first wave of Covid-19 outbreak, so the data collected for this research cover a period of 6 months.</w:t>
      </w:r>
    </w:p>
    <w:p w14:paraId="5052B612" w14:textId="1337ECC2" w:rsidR="008E0241" w:rsidRPr="00814ED3" w:rsidRDefault="00276BF5" w:rsidP="00B07F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countries in this research were divided to countries with few infected and countries with many infected. </w:t>
      </w:r>
      <w:r w:rsidR="001A60B1" w:rsidRPr="009408E1">
        <w:rPr>
          <w:rFonts w:asciiTheme="majorBidi" w:hAnsiTheme="majorBidi" w:cstheme="majorBidi"/>
          <w:sz w:val="24"/>
          <w:szCs w:val="24"/>
        </w:rPr>
        <w:t>The descriptive statistics analyzes of the data reveals significant</w:t>
      </w:r>
      <w:r w:rsidR="00B07F9E">
        <w:rPr>
          <w:rFonts w:asciiTheme="majorBidi" w:hAnsiTheme="majorBidi" w:cstheme="majorBidi"/>
          <w:sz w:val="24"/>
          <w:szCs w:val="24"/>
        </w:rPr>
        <w:t xml:space="preserve"> </w:t>
      </w:r>
      <w:r>
        <w:rPr>
          <w:rFonts w:asciiTheme="majorBidi" w:hAnsiTheme="majorBidi" w:cstheme="majorBidi"/>
          <w:sz w:val="24"/>
          <w:szCs w:val="24"/>
        </w:rPr>
        <w:t>differences</w:t>
      </w:r>
      <w:r w:rsidR="00B07F9E">
        <w:rPr>
          <w:rFonts w:asciiTheme="majorBidi" w:hAnsiTheme="majorBidi" w:cstheme="majorBidi"/>
          <w:sz w:val="24"/>
          <w:szCs w:val="24"/>
        </w:rPr>
        <w:t xml:space="preserve"> between the groups</w:t>
      </w:r>
      <w:r w:rsidR="001A60B1" w:rsidRPr="009408E1">
        <w:rPr>
          <w:rFonts w:asciiTheme="majorBidi" w:hAnsiTheme="majorBidi" w:cstheme="majorBidi"/>
          <w:sz w:val="24"/>
          <w:szCs w:val="24"/>
        </w:rPr>
        <w:t xml:space="preserve"> </w:t>
      </w:r>
      <w:r w:rsidR="000D4F38" w:rsidRPr="009408E1">
        <w:rPr>
          <w:rFonts w:asciiTheme="majorBidi" w:hAnsiTheme="majorBidi" w:cstheme="majorBidi"/>
          <w:sz w:val="24"/>
          <w:szCs w:val="24"/>
        </w:rPr>
        <w:t>for all the variable</w:t>
      </w:r>
      <w:r>
        <w:rPr>
          <w:rFonts w:asciiTheme="majorBidi" w:hAnsiTheme="majorBidi" w:cstheme="majorBidi"/>
          <w:sz w:val="24"/>
          <w:szCs w:val="24"/>
        </w:rPr>
        <w:t>s</w:t>
      </w:r>
      <w:r w:rsidR="000D4F38" w:rsidRPr="009408E1">
        <w:rPr>
          <w:rFonts w:asciiTheme="majorBidi" w:hAnsiTheme="majorBidi" w:cstheme="majorBidi"/>
          <w:sz w:val="24"/>
          <w:szCs w:val="24"/>
        </w:rPr>
        <w:t xml:space="preserve">. Analyzing the variables along the time line reveals differences in the occurrences of the events, specifically in countries with few casualties </w:t>
      </w:r>
      <w:r w:rsidR="000D4F38" w:rsidRPr="00814ED3">
        <w:rPr>
          <w:rFonts w:asciiTheme="majorBidi" w:hAnsiTheme="majorBidi" w:cstheme="majorBidi"/>
          <w:sz w:val="24"/>
          <w:szCs w:val="24"/>
        </w:rPr>
        <w:t xml:space="preserve">the government took preventive measures earlier, which probably effected the health results (number of infected). </w:t>
      </w:r>
      <w:r w:rsidR="008E0241" w:rsidRPr="00814ED3">
        <w:rPr>
          <w:rFonts w:asciiTheme="majorBidi" w:hAnsiTheme="majorBidi" w:cstheme="majorBidi"/>
          <w:sz w:val="24"/>
          <w:szCs w:val="24"/>
        </w:rPr>
        <w:t>However, the figures indicate that the test period can be divided to three phases: initial phase until the middle of March 2020, the spread-out phase from the middle of March until the end of April 2020, and the containing phase from the beginning of May 2020 to the end of June.</w:t>
      </w:r>
    </w:p>
    <w:p w14:paraId="3CD80615" w14:textId="1CB28DFA" w:rsidR="000D4F38" w:rsidRPr="009408E1" w:rsidRDefault="003D26D6" w:rsidP="003D26D6">
      <w:pPr>
        <w:bidi w:val="0"/>
        <w:spacing w:line="360" w:lineRule="auto"/>
        <w:jc w:val="both"/>
        <w:rPr>
          <w:rFonts w:asciiTheme="majorBidi" w:hAnsiTheme="majorBidi" w:cstheme="majorBidi"/>
          <w:sz w:val="24"/>
          <w:szCs w:val="24"/>
        </w:rPr>
      </w:pPr>
      <w:r w:rsidRPr="00814ED3">
        <w:rPr>
          <w:rFonts w:asciiTheme="majorBidi" w:hAnsiTheme="majorBidi" w:cstheme="majorBidi"/>
          <w:sz w:val="24"/>
          <w:szCs w:val="24"/>
        </w:rPr>
        <w:lastRenderedPageBreak/>
        <w:t>T</w:t>
      </w:r>
      <w:r w:rsidR="00594E47" w:rsidRPr="00814ED3">
        <w:rPr>
          <w:rFonts w:asciiTheme="majorBidi" w:hAnsiTheme="majorBidi" w:cstheme="majorBidi"/>
          <w:sz w:val="24"/>
          <w:szCs w:val="24"/>
        </w:rPr>
        <w:t xml:space="preserve">he initial phase </w:t>
      </w:r>
      <w:r w:rsidRPr="00814ED3">
        <w:rPr>
          <w:rFonts w:asciiTheme="majorBidi" w:hAnsiTheme="majorBidi" w:cstheme="majorBidi"/>
          <w:sz w:val="24"/>
          <w:szCs w:val="24"/>
        </w:rPr>
        <w:t xml:space="preserve">started in Asia and expanded to the rest of the world. </w:t>
      </w:r>
      <w:r w:rsidR="00594E47" w:rsidRPr="00814ED3">
        <w:rPr>
          <w:rFonts w:asciiTheme="majorBidi" w:hAnsiTheme="majorBidi" w:cstheme="majorBidi"/>
          <w:sz w:val="24"/>
          <w:szCs w:val="24"/>
        </w:rPr>
        <w:t xml:space="preserve">During the first phase, in January, the first massive wave of dead people occurred in the Asian countries with many infected. </w:t>
      </w:r>
      <w:r w:rsidRPr="00814ED3">
        <w:rPr>
          <w:rFonts w:asciiTheme="majorBidi" w:hAnsiTheme="majorBidi" w:cstheme="majorBidi"/>
          <w:sz w:val="24"/>
          <w:szCs w:val="24"/>
        </w:rPr>
        <w:t>T</w:t>
      </w:r>
      <w:r w:rsidR="00594E47" w:rsidRPr="00814ED3">
        <w:rPr>
          <w:rFonts w:asciiTheme="majorBidi" w:hAnsiTheme="majorBidi" w:cstheme="majorBidi"/>
          <w:sz w:val="24"/>
          <w:szCs w:val="24"/>
        </w:rPr>
        <w:t>he spread-out phase</w:t>
      </w:r>
      <w:r w:rsidRPr="00814ED3">
        <w:rPr>
          <w:rFonts w:asciiTheme="majorBidi" w:hAnsiTheme="majorBidi" w:cstheme="majorBidi"/>
          <w:sz w:val="24"/>
          <w:szCs w:val="24"/>
        </w:rPr>
        <w:t xml:space="preserve"> is characterize with extended spread out of the virus, and </w:t>
      </w:r>
      <w:r w:rsidR="00594E47" w:rsidRPr="00814ED3">
        <w:rPr>
          <w:rFonts w:asciiTheme="majorBidi" w:hAnsiTheme="majorBidi" w:cstheme="majorBidi"/>
          <w:sz w:val="24"/>
          <w:szCs w:val="24"/>
        </w:rPr>
        <w:t xml:space="preserve">the difference between the groups starts to appear. </w:t>
      </w:r>
      <w:r w:rsidRPr="00814ED3">
        <w:rPr>
          <w:rFonts w:asciiTheme="majorBidi" w:hAnsiTheme="majorBidi" w:cstheme="majorBidi"/>
          <w:sz w:val="24"/>
          <w:szCs w:val="24"/>
        </w:rPr>
        <w:t xml:space="preserve">Some countries experience high infection rate and some contained it more successfully. In the third phase most of the countries were able to contain the virus and the market gradually opened. </w:t>
      </w:r>
    </w:p>
    <w:p w14:paraId="64A9255B" w14:textId="418F8577" w:rsidR="008E0241" w:rsidRPr="009408E1" w:rsidRDefault="000D4F38" w:rsidP="006F79ED">
      <w:pPr>
        <w:autoSpaceDE w:val="0"/>
        <w:autoSpaceDN w:val="0"/>
        <w:bidi w:val="0"/>
        <w:adjustRightInd w:val="0"/>
        <w:spacing w:after="0" w:line="360" w:lineRule="auto"/>
        <w:jc w:val="both"/>
        <w:rPr>
          <w:rFonts w:asciiTheme="majorBidi" w:hAnsiTheme="majorBidi" w:cstheme="majorBidi"/>
          <w:sz w:val="24"/>
          <w:szCs w:val="24"/>
        </w:rPr>
      </w:pPr>
      <w:r w:rsidRPr="009408E1">
        <w:rPr>
          <w:rFonts w:asciiTheme="majorBidi" w:hAnsiTheme="majorBidi" w:cstheme="majorBidi"/>
          <w:sz w:val="24"/>
          <w:szCs w:val="24"/>
        </w:rPr>
        <w:t>The regression analysis reveals that in countries with few casualties all the variables effected the return of the stock indexes, while in countries with many infected, only a few of the variables effected the return of the stock indexes. This is true for the regression with the actual numbers and for the regression with the calculated indexes.</w:t>
      </w:r>
      <w:r w:rsidR="006F79ED">
        <w:rPr>
          <w:rFonts w:asciiTheme="majorBidi" w:hAnsiTheme="majorBidi" w:cstheme="majorBidi"/>
          <w:sz w:val="24"/>
          <w:szCs w:val="24"/>
        </w:rPr>
        <w:t xml:space="preserve"> </w:t>
      </w:r>
      <w:r w:rsidR="008E0241" w:rsidRPr="009408E1">
        <w:rPr>
          <w:rFonts w:asciiTheme="majorBidi" w:hAnsiTheme="majorBidi" w:cstheme="majorBidi"/>
          <w:sz w:val="24"/>
          <w:szCs w:val="24"/>
        </w:rPr>
        <w:t xml:space="preserve">The variable with the strongest effect among the continues variable is the number of people that healed. The reason might be that it indicated good news compare to the other variables that represent bad news. This is the case in the regression with the indexes as well. Among the categorize variable the variable with the strongest effect on the stock indexes is the public responsiveness, maybe because people realize that out of all the government limitation , public responsiveness is a key factor in dealing with the epidemic. </w:t>
      </w:r>
    </w:p>
    <w:p w14:paraId="0E4F542B" w14:textId="77777777" w:rsidR="005E62B1" w:rsidRPr="009408E1" w:rsidRDefault="005E62B1" w:rsidP="00BE70B5">
      <w:pPr>
        <w:autoSpaceDE w:val="0"/>
        <w:autoSpaceDN w:val="0"/>
        <w:bidi w:val="0"/>
        <w:adjustRightInd w:val="0"/>
        <w:spacing w:after="0" w:line="360" w:lineRule="auto"/>
        <w:jc w:val="both"/>
        <w:rPr>
          <w:rFonts w:asciiTheme="majorBidi" w:hAnsiTheme="majorBidi" w:cstheme="majorBidi"/>
          <w:sz w:val="24"/>
          <w:szCs w:val="24"/>
          <w:rtl/>
        </w:rPr>
      </w:pPr>
    </w:p>
    <w:p w14:paraId="33E08DB0" w14:textId="7C152706" w:rsidR="0013060E" w:rsidRPr="009408E1" w:rsidRDefault="00BE70B5" w:rsidP="008E0241">
      <w:pPr>
        <w:autoSpaceDE w:val="0"/>
        <w:autoSpaceDN w:val="0"/>
        <w:bidi w:val="0"/>
        <w:adjustRightInd w:val="0"/>
        <w:spacing w:after="0" w:line="360" w:lineRule="auto"/>
        <w:jc w:val="both"/>
        <w:rPr>
          <w:rFonts w:asciiTheme="majorBidi" w:hAnsiTheme="majorBidi" w:cstheme="majorBidi"/>
          <w:sz w:val="24"/>
          <w:szCs w:val="24"/>
        </w:rPr>
      </w:pPr>
      <w:r w:rsidRPr="009408E1">
        <w:rPr>
          <w:rFonts w:asciiTheme="majorBidi" w:hAnsiTheme="majorBidi" w:cstheme="majorBidi"/>
          <w:sz w:val="24"/>
          <w:szCs w:val="24"/>
        </w:rPr>
        <w:t xml:space="preserve">The results of this paper regarding the effect of positive and negative news on the stock market </w:t>
      </w:r>
      <w:r w:rsidR="008E0241" w:rsidRPr="009408E1">
        <w:rPr>
          <w:rFonts w:asciiTheme="majorBidi" w:hAnsiTheme="majorBidi" w:cstheme="majorBidi"/>
          <w:sz w:val="24"/>
          <w:szCs w:val="24"/>
        </w:rPr>
        <w:t>for</w:t>
      </w:r>
      <w:r w:rsidRPr="009408E1">
        <w:rPr>
          <w:rFonts w:asciiTheme="majorBidi" w:hAnsiTheme="majorBidi" w:cstheme="majorBidi"/>
          <w:sz w:val="24"/>
          <w:szCs w:val="24"/>
        </w:rPr>
        <w:t xml:space="preserve"> countries with few </w:t>
      </w:r>
      <w:r w:rsidR="008F27AC" w:rsidRPr="009408E1">
        <w:rPr>
          <w:rFonts w:asciiTheme="majorBidi" w:hAnsiTheme="majorBidi" w:cstheme="majorBidi"/>
          <w:sz w:val="24"/>
          <w:szCs w:val="24"/>
        </w:rPr>
        <w:t>infected</w:t>
      </w:r>
      <w:r w:rsidRPr="009408E1">
        <w:rPr>
          <w:rFonts w:asciiTheme="majorBidi" w:hAnsiTheme="majorBidi" w:cstheme="majorBidi"/>
          <w:sz w:val="24"/>
          <w:szCs w:val="24"/>
        </w:rPr>
        <w:t xml:space="preserve"> </w:t>
      </w:r>
      <w:r w:rsidR="008E0241" w:rsidRPr="009408E1">
        <w:rPr>
          <w:rFonts w:asciiTheme="majorBidi" w:hAnsiTheme="majorBidi" w:cstheme="majorBidi"/>
          <w:sz w:val="24"/>
          <w:szCs w:val="24"/>
        </w:rPr>
        <w:t xml:space="preserve">or many infected </w:t>
      </w:r>
      <w:r w:rsidRPr="009408E1">
        <w:rPr>
          <w:rFonts w:asciiTheme="majorBidi" w:hAnsiTheme="majorBidi" w:cstheme="majorBidi"/>
          <w:sz w:val="24"/>
          <w:szCs w:val="24"/>
        </w:rPr>
        <w:t>resembles the results of previous studies (Wu and Lin 2017,</w:t>
      </w:r>
      <w:r w:rsidRPr="009408E1">
        <w:rPr>
          <w:rFonts w:asciiTheme="majorBidi" w:eastAsiaTheme="minorHAnsi" w:hAnsiTheme="majorBidi" w:cstheme="majorBidi"/>
          <w:sz w:val="24"/>
          <w:szCs w:val="24"/>
        </w:rPr>
        <w:t xml:space="preserve"> Tetlock 2007,</w:t>
      </w:r>
      <w:r w:rsidRPr="009408E1">
        <w:rPr>
          <w:rFonts w:asciiTheme="majorBidi" w:hAnsiTheme="majorBidi" w:cstheme="majorBidi"/>
          <w:sz w:val="24"/>
          <w:szCs w:val="24"/>
        </w:rPr>
        <w:t xml:space="preserve"> </w:t>
      </w:r>
      <w:r w:rsidRPr="009408E1">
        <w:rPr>
          <w:rFonts w:asciiTheme="majorBidi" w:eastAsiaTheme="minorHAnsi" w:hAnsiTheme="majorBidi" w:cstheme="majorBidi"/>
          <w:sz w:val="24"/>
          <w:szCs w:val="24"/>
        </w:rPr>
        <w:t>Lin 2017</w:t>
      </w:r>
      <w:r w:rsidRPr="009408E1">
        <w:rPr>
          <w:rFonts w:asciiTheme="majorBidi" w:hAnsiTheme="majorBidi" w:cstheme="majorBidi"/>
          <w:sz w:val="24"/>
          <w:szCs w:val="24"/>
        </w:rPr>
        <w:t xml:space="preserve">) who found a significant positive correlation between positive and negative tones in media coverage with abnormal returns. </w:t>
      </w:r>
    </w:p>
    <w:p w14:paraId="40836AB4" w14:textId="6051BBC4" w:rsidR="0013060E" w:rsidRPr="009408E1" w:rsidRDefault="006F79ED" w:rsidP="0013060E">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color w:val="000000"/>
          <w:sz w:val="24"/>
          <w:szCs w:val="24"/>
        </w:rPr>
        <w:t>Similarly,</w:t>
      </w:r>
      <w:r w:rsidR="0013060E" w:rsidRPr="009408E1">
        <w:rPr>
          <w:rFonts w:asciiTheme="majorBidi" w:eastAsiaTheme="minorHAnsi" w:hAnsiTheme="majorBidi" w:cstheme="majorBidi"/>
          <w:color w:val="000000"/>
          <w:sz w:val="24"/>
          <w:szCs w:val="24"/>
        </w:rPr>
        <w:t xml:space="preserve"> to the results of Bai et al. (2020) who found that different actions taken by the countries lead to a different effect on the stock market, the results of the current study shows that government limitation including limitation of the work places and education system effect the stock indexes both in countries with few </w:t>
      </w:r>
      <w:r w:rsidR="008F27AC" w:rsidRPr="009408E1">
        <w:rPr>
          <w:rFonts w:asciiTheme="majorBidi" w:eastAsiaTheme="minorHAnsi" w:hAnsiTheme="majorBidi" w:cstheme="majorBidi"/>
          <w:color w:val="000000"/>
          <w:sz w:val="24"/>
          <w:szCs w:val="24"/>
        </w:rPr>
        <w:t>infected</w:t>
      </w:r>
      <w:r w:rsidR="0013060E" w:rsidRPr="009408E1">
        <w:rPr>
          <w:rFonts w:asciiTheme="majorBidi" w:eastAsiaTheme="minorHAnsi" w:hAnsiTheme="majorBidi" w:cstheme="majorBidi"/>
          <w:color w:val="000000"/>
          <w:sz w:val="24"/>
          <w:szCs w:val="24"/>
        </w:rPr>
        <w:t xml:space="preserve"> and in countries with many </w:t>
      </w:r>
      <w:r w:rsidR="008F27AC" w:rsidRPr="009408E1">
        <w:rPr>
          <w:rFonts w:asciiTheme="majorBidi" w:eastAsiaTheme="minorHAnsi" w:hAnsiTheme="majorBidi" w:cstheme="majorBidi"/>
          <w:color w:val="000000"/>
          <w:sz w:val="24"/>
          <w:szCs w:val="24"/>
        </w:rPr>
        <w:t>infected</w:t>
      </w:r>
      <w:r w:rsidR="0013060E" w:rsidRPr="009408E1">
        <w:rPr>
          <w:rFonts w:asciiTheme="majorBidi" w:eastAsiaTheme="minorHAnsi" w:hAnsiTheme="majorBidi" w:cstheme="majorBidi"/>
          <w:color w:val="000000"/>
          <w:sz w:val="24"/>
          <w:szCs w:val="24"/>
        </w:rPr>
        <w:t>.</w:t>
      </w:r>
    </w:p>
    <w:p w14:paraId="1E1476E4" w14:textId="4E28BE94" w:rsidR="0008135A" w:rsidRPr="009408E1" w:rsidRDefault="0008135A" w:rsidP="0008135A">
      <w:pPr>
        <w:autoSpaceDE w:val="0"/>
        <w:autoSpaceDN w:val="0"/>
        <w:bidi w:val="0"/>
        <w:adjustRightInd w:val="0"/>
        <w:spacing w:after="0" w:line="360" w:lineRule="auto"/>
        <w:jc w:val="both"/>
        <w:rPr>
          <w:rFonts w:asciiTheme="majorBidi" w:eastAsiaTheme="minorHAnsi" w:hAnsiTheme="majorBidi" w:cstheme="majorBidi"/>
          <w:sz w:val="24"/>
          <w:szCs w:val="24"/>
        </w:rPr>
      </w:pPr>
    </w:p>
    <w:p w14:paraId="0C240CC9" w14:textId="6E78D815" w:rsidR="0008135A" w:rsidRPr="009408E1" w:rsidRDefault="0008135A" w:rsidP="00276BF5">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t xml:space="preserve">The results of the current research resembles the results of Albulescu (2020) regarding the effect of new cases of infection and death ratio on the financial markets volatility index (VIX). He found that new cases reported in China and elsewhere have a mixed </w:t>
      </w:r>
      <w:r w:rsidRPr="009408E1">
        <w:rPr>
          <w:rFonts w:asciiTheme="majorBidi" w:eastAsiaTheme="minorHAnsi" w:hAnsiTheme="majorBidi" w:cstheme="majorBidi"/>
          <w:sz w:val="24"/>
          <w:szCs w:val="24"/>
        </w:rPr>
        <w:lastRenderedPageBreak/>
        <w:t xml:space="preserve">effect on financial volatility, while the death ratio positively influences VIX. </w:t>
      </w:r>
      <w:r w:rsidR="00276BF5">
        <w:rPr>
          <w:rFonts w:asciiTheme="majorBidi" w:eastAsiaTheme="minorHAnsi" w:hAnsiTheme="majorBidi" w:cstheme="majorBidi"/>
          <w:sz w:val="24"/>
          <w:szCs w:val="24"/>
        </w:rPr>
        <w:t>I</w:t>
      </w:r>
      <w:r w:rsidRPr="009408E1">
        <w:rPr>
          <w:rFonts w:asciiTheme="majorBidi" w:eastAsiaTheme="minorHAnsi" w:hAnsiTheme="majorBidi" w:cstheme="majorBidi"/>
          <w:sz w:val="24"/>
          <w:szCs w:val="24"/>
        </w:rPr>
        <w:t xml:space="preserve">n this </w:t>
      </w:r>
      <w:r w:rsidR="00276BF5" w:rsidRPr="009408E1">
        <w:rPr>
          <w:rFonts w:asciiTheme="majorBidi" w:eastAsiaTheme="minorHAnsi" w:hAnsiTheme="majorBidi" w:cstheme="majorBidi"/>
          <w:sz w:val="24"/>
          <w:szCs w:val="24"/>
        </w:rPr>
        <w:t>research,</w:t>
      </w:r>
      <w:r w:rsidRPr="009408E1">
        <w:rPr>
          <w:rFonts w:asciiTheme="majorBidi" w:eastAsiaTheme="minorHAnsi" w:hAnsiTheme="majorBidi" w:cstheme="majorBidi"/>
          <w:sz w:val="24"/>
          <w:szCs w:val="24"/>
        </w:rPr>
        <w:t xml:space="preserve"> the results indicate that the number of dead effected the stock indexes for both countries with few and with many </w:t>
      </w:r>
      <w:r w:rsidR="008F27AC" w:rsidRPr="009408E1">
        <w:rPr>
          <w:rFonts w:asciiTheme="majorBidi" w:eastAsiaTheme="minorHAnsi" w:hAnsiTheme="majorBidi" w:cstheme="majorBidi"/>
          <w:sz w:val="24"/>
          <w:szCs w:val="24"/>
        </w:rPr>
        <w:t>infected</w:t>
      </w:r>
      <w:r w:rsidRPr="009408E1">
        <w:rPr>
          <w:rFonts w:asciiTheme="majorBidi" w:eastAsiaTheme="minorHAnsi" w:hAnsiTheme="majorBidi" w:cstheme="majorBidi"/>
          <w:sz w:val="24"/>
          <w:szCs w:val="24"/>
        </w:rPr>
        <w:t xml:space="preserve">, while the number of </w:t>
      </w:r>
      <w:r w:rsidR="00276BF5">
        <w:rPr>
          <w:rFonts w:asciiTheme="majorBidi" w:eastAsiaTheme="minorHAnsi" w:hAnsiTheme="majorBidi" w:cstheme="majorBidi"/>
          <w:sz w:val="24"/>
          <w:szCs w:val="24"/>
        </w:rPr>
        <w:t>infected</w:t>
      </w:r>
      <w:r w:rsidRPr="009408E1">
        <w:rPr>
          <w:rFonts w:asciiTheme="majorBidi" w:eastAsiaTheme="minorHAnsi" w:hAnsiTheme="majorBidi" w:cstheme="majorBidi"/>
          <w:sz w:val="24"/>
          <w:szCs w:val="24"/>
        </w:rPr>
        <w:t xml:space="preserve"> effected the stock indexes only in countries with few </w:t>
      </w:r>
      <w:r w:rsidR="008F27AC" w:rsidRPr="009408E1">
        <w:rPr>
          <w:rFonts w:asciiTheme="majorBidi" w:eastAsiaTheme="minorHAnsi" w:hAnsiTheme="majorBidi" w:cstheme="majorBidi"/>
          <w:sz w:val="24"/>
          <w:szCs w:val="24"/>
        </w:rPr>
        <w:t>infected</w:t>
      </w:r>
      <w:r w:rsidRPr="009408E1">
        <w:rPr>
          <w:rFonts w:asciiTheme="majorBidi" w:eastAsiaTheme="minorHAnsi" w:hAnsiTheme="majorBidi" w:cstheme="majorBidi"/>
          <w:sz w:val="24"/>
          <w:szCs w:val="24"/>
        </w:rPr>
        <w:t>.</w:t>
      </w:r>
    </w:p>
    <w:p w14:paraId="0C2BB759" w14:textId="1143DACD" w:rsidR="00D74B38" w:rsidRPr="009408E1" w:rsidRDefault="00B3093E" w:rsidP="003708F4">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eastAsiaTheme="minorHAnsi" w:hAnsiTheme="majorBidi" w:cstheme="majorBidi"/>
          <w:sz w:val="24"/>
          <w:szCs w:val="24"/>
        </w:rPr>
        <w:t xml:space="preserve">The current research deals with the effect of the Covid-19 epidemic that has a great impact on daily life and the economy of all countries around the world in 2020. This research focus on </w:t>
      </w:r>
      <w:r w:rsidR="003708F4" w:rsidRPr="009408E1">
        <w:rPr>
          <w:rFonts w:asciiTheme="majorBidi" w:eastAsiaTheme="minorHAnsi" w:hAnsiTheme="majorBidi" w:cstheme="majorBidi"/>
          <w:sz w:val="24"/>
          <w:szCs w:val="24"/>
        </w:rPr>
        <w:t xml:space="preserve">the effect of on the stock indexes. Many </w:t>
      </w:r>
      <w:r w:rsidR="00276BF5" w:rsidRPr="009408E1">
        <w:rPr>
          <w:rFonts w:asciiTheme="majorBidi" w:eastAsiaTheme="minorHAnsi" w:hAnsiTheme="majorBidi" w:cstheme="majorBidi"/>
          <w:sz w:val="24"/>
          <w:szCs w:val="24"/>
        </w:rPr>
        <w:t>researchers</w:t>
      </w:r>
      <w:r w:rsidR="003708F4" w:rsidRPr="009408E1">
        <w:rPr>
          <w:rFonts w:asciiTheme="majorBidi" w:eastAsiaTheme="minorHAnsi" w:hAnsiTheme="majorBidi" w:cstheme="majorBidi"/>
          <w:sz w:val="24"/>
          <w:szCs w:val="24"/>
        </w:rPr>
        <w:t xml:space="preserve"> studied the effect of Covid 19 in general and on the stock indexes specifically, but t</w:t>
      </w:r>
      <w:r w:rsidR="000D4F38" w:rsidRPr="009408E1">
        <w:rPr>
          <w:rFonts w:asciiTheme="majorBidi" w:eastAsiaTheme="minorHAnsi" w:hAnsiTheme="majorBidi" w:cstheme="majorBidi"/>
          <w:sz w:val="24"/>
          <w:szCs w:val="24"/>
        </w:rPr>
        <w:t xml:space="preserve">his research is unique in </w:t>
      </w:r>
      <w:r w:rsidRPr="009408E1">
        <w:rPr>
          <w:rFonts w:asciiTheme="majorBidi" w:eastAsiaTheme="minorHAnsi" w:hAnsiTheme="majorBidi" w:cstheme="majorBidi"/>
          <w:sz w:val="24"/>
          <w:szCs w:val="24"/>
        </w:rPr>
        <w:t xml:space="preserve">many ways. The first is </w:t>
      </w:r>
      <w:r w:rsidR="000D4F38" w:rsidRPr="009408E1">
        <w:rPr>
          <w:rFonts w:asciiTheme="majorBidi" w:eastAsiaTheme="minorHAnsi" w:hAnsiTheme="majorBidi" w:cstheme="majorBidi"/>
          <w:sz w:val="24"/>
          <w:szCs w:val="24"/>
        </w:rPr>
        <w:t xml:space="preserve">the length of time it covers (6 months) </w:t>
      </w:r>
      <w:r w:rsidRPr="009408E1">
        <w:rPr>
          <w:rFonts w:asciiTheme="majorBidi" w:eastAsiaTheme="minorHAnsi" w:hAnsiTheme="majorBidi" w:cstheme="majorBidi"/>
          <w:sz w:val="24"/>
          <w:szCs w:val="24"/>
        </w:rPr>
        <w:t xml:space="preserve">compare to other studies. Another aspect is the </w:t>
      </w:r>
      <w:r w:rsidR="000D4F38" w:rsidRPr="009408E1">
        <w:rPr>
          <w:rFonts w:asciiTheme="majorBidi" w:eastAsiaTheme="minorHAnsi" w:hAnsiTheme="majorBidi" w:cstheme="majorBidi"/>
          <w:sz w:val="24"/>
          <w:szCs w:val="24"/>
        </w:rPr>
        <w:t>number of countries its covers (16)</w:t>
      </w:r>
      <w:r w:rsidRPr="009408E1">
        <w:rPr>
          <w:rFonts w:asciiTheme="majorBidi" w:eastAsiaTheme="minorHAnsi" w:hAnsiTheme="majorBidi" w:cstheme="majorBidi"/>
          <w:sz w:val="24"/>
          <w:szCs w:val="24"/>
        </w:rPr>
        <w:t xml:space="preserve"> compare to other studies that usually cover one country or at the most five countries. In addition, this study includes a wide variety of variables some regarding data on number of people that were infected, number of dead and number of healed and on the other hand categorical variables regarding public behavior and government restrictions.</w:t>
      </w:r>
      <w:r w:rsidR="000D4F38" w:rsidRPr="009408E1">
        <w:rPr>
          <w:rFonts w:asciiTheme="majorBidi" w:eastAsiaTheme="minorHAnsi" w:hAnsiTheme="majorBidi" w:cstheme="majorBidi"/>
          <w:sz w:val="24"/>
          <w:szCs w:val="24"/>
        </w:rPr>
        <w:t xml:space="preserve"> </w:t>
      </w:r>
      <w:r w:rsidR="00D74B38" w:rsidRPr="009408E1">
        <w:rPr>
          <w:rFonts w:asciiTheme="majorBidi" w:eastAsiaTheme="minorHAnsi" w:hAnsiTheme="majorBidi" w:cstheme="majorBidi"/>
          <w:sz w:val="24"/>
          <w:szCs w:val="24"/>
        </w:rPr>
        <w:t>However,</w:t>
      </w:r>
      <w:r w:rsidR="000D4F38" w:rsidRPr="009408E1">
        <w:rPr>
          <w:rFonts w:asciiTheme="majorBidi" w:eastAsiaTheme="minorHAnsi" w:hAnsiTheme="majorBidi" w:cstheme="majorBidi"/>
          <w:sz w:val="24"/>
          <w:szCs w:val="24"/>
        </w:rPr>
        <w:t xml:space="preserve"> </w:t>
      </w:r>
      <w:r w:rsidRPr="009408E1">
        <w:rPr>
          <w:rFonts w:asciiTheme="majorBidi" w:eastAsiaTheme="minorHAnsi" w:hAnsiTheme="majorBidi" w:cstheme="majorBidi"/>
          <w:sz w:val="24"/>
          <w:szCs w:val="24"/>
        </w:rPr>
        <w:t xml:space="preserve">this </w:t>
      </w:r>
      <w:r w:rsidR="00276BF5" w:rsidRPr="009408E1">
        <w:rPr>
          <w:rFonts w:asciiTheme="majorBidi" w:eastAsiaTheme="minorHAnsi" w:hAnsiTheme="majorBidi" w:cstheme="majorBidi"/>
          <w:sz w:val="24"/>
          <w:szCs w:val="24"/>
        </w:rPr>
        <w:t>research has</w:t>
      </w:r>
      <w:r w:rsidR="000D4F38" w:rsidRPr="009408E1">
        <w:rPr>
          <w:rFonts w:asciiTheme="majorBidi" w:eastAsiaTheme="minorHAnsi" w:hAnsiTheme="majorBidi" w:cstheme="majorBidi"/>
          <w:sz w:val="24"/>
          <w:szCs w:val="24"/>
        </w:rPr>
        <w:t xml:space="preserve"> </w:t>
      </w:r>
      <w:r w:rsidR="00D74B38" w:rsidRPr="009408E1">
        <w:rPr>
          <w:rFonts w:asciiTheme="majorBidi" w:eastAsiaTheme="minorHAnsi" w:hAnsiTheme="majorBidi" w:cstheme="majorBidi"/>
          <w:sz w:val="24"/>
          <w:szCs w:val="24"/>
        </w:rPr>
        <w:t>some limitations, as there are m</w:t>
      </w:r>
      <w:r w:rsidR="000D4F38" w:rsidRPr="009408E1">
        <w:rPr>
          <w:rFonts w:asciiTheme="majorBidi" w:eastAsiaTheme="minorHAnsi" w:hAnsiTheme="majorBidi" w:cstheme="majorBidi"/>
          <w:sz w:val="24"/>
          <w:szCs w:val="24"/>
        </w:rPr>
        <w:t xml:space="preserve">any more countries that </w:t>
      </w:r>
      <w:r w:rsidR="00D74B38" w:rsidRPr="009408E1">
        <w:rPr>
          <w:rFonts w:asciiTheme="majorBidi" w:eastAsiaTheme="minorHAnsi" w:hAnsiTheme="majorBidi" w:cstheme="majorBidi"/>
          <w:sz w:val="24"/>
          <w:szCs w:val="24"/>
        </w:rPr>
        <w:t>suffered</w:t>
      </w:r>
      <w:r w:rsidR="000D4F38" w:rsidRPr="009408E1">
        <w:rPr>
          <w:rFonts w:asciiTheme="majorBidi" w:eastAsiaTheme="minorHAnsi" w:hAnsiTheme="majorBidi" w:cstheme="majorBidi"/>
          <w:sz w:val="24"/>
          <w:szCs w:val="24"/>
        </w:rPr>
        <w:t xml:space="preserve"> from covid-19 and are not covered on this rese</w:t>
      </w:r>
      <w:r w:rsidR="00D74B38" w:rsidRPr="009408E1">
        <w:rPr>
          <w:rFonts w:asciiTheme="majorBidi" w:eastAsiaTheme="minorHAnsi" w:hAnsiTheme="majorBidi" w:cstheme="majorBidi"/>
          <w:sz w:val="24"/>
          <w:szCs w:val="24"/>
        </w:rPr>
        <w:t>a</w:t>
      </w:r>
      <w:r w:rsidR="000D4F38" w:rsidRPr="009408E1">
        <w:rPr>
          <w:rFonts w:asciiTheme="majorBidi" w:eastAsiaTheme="minorHAnsi" w:hAnsiTheme="majorBidi" w:cstheme="majorBidi"/>
          <w:sz w:val="24"/>
          <w:szCs w:val="24"/>
        </w:rPr>
        <w:t xml:space="preserve">rch. </w:t>
      </w:r>
      <w:r w:rsidR="00D74B38" w:rsidRPr="009408E1">
        <w:rPr>
          <w:rFonts w:asciiTheme="majorBidi" w:eastAsiaTheme="minorHAnsi" w:hAnsiTheme="majorBidi" w:cstheme="majorBidi"/>
          <w:sz w:val="24"/>
          <w:szCs w:val="24"/>
        </w:rPr>
        <w:t>In addition, this research is based on the data reported by the different countries. Not all the countries report all the data and sometimes the measures are not the same. This might influence the comparison. Future research should be expended to more countries and might be expended to include the second wave of covid -19.</w:t>
      </w:r>
    </w:p>
    <w:p w14:paraId="3600E495" w14:textId="77777777" w:rsidR="00D74B38" w:rsidRPr="009408E1" w:rsidRDefault="00D74B38" w:rsidP="00D74B38">
      <w:pPr>
        <w:autoSpaceDE w:val="0"/>
        <w:autoSpaceDN w:val="0"/>
        <w:bidi w:val="0"/>
        <w:adjustRightInd w:val="0"/>
        <w:spacing w:after="0" w:line="360" w:lineRule="auto"/>
        <w:jc w:val="both"/>
        <w:rPr>
          <w:rFonts w:asciiTheme="majorBidi" w:eastAsiaTheme="minorHAnsi" w:hAnsiTheme="majorBidi" w:cstheme="majorBidi"/>
          <w:sz w:val="24"/>
          <w:szCs w:val="24"/>
        </w:rPr>
      </w:pPr>
    </w:p>
    <w:p w14:paraId="287902C3" w14:textId="49C55F29" w:rsidR="00D375DF" w:rsidRPr="009408E1" w:rsidRDefault="00D375DF" w:rsidP="0013060E">
      <w:pPr>
        <w:autoSpaceDE w:val="0"/>
        <w:autoSpaceDN w:val="0"/>
        <w:bidi w:val="0"/>
        <w:adjustRightInd w:val="0"/>
        <w:spacing w:after="0" w:line="360" w:lineRule="auto"/>
        <w:jc w:val="both"/>
        <w:rPr>
          <w:rFonts w:asciiTheme="majorBidi" w:eastAsiaTheme="minorHAnsi" w:hAnsiTheme="majorBidi" w:cstheme="majorBidi"/>
          <w:sz w:val="24"/>
          <w:szCs w:val="24"/>
        </w:rPr>
      </w:pPr>
      <w:r w:rsidRPr="009408E1">
        <w:rPr>
          <w:rFonts w:asciiTheme="majorBidi" w:hAnsiTheme="majorBidi" w:cstheme="majorBidi"/>
          <w:sz w:val="24"/>
          <w:szCs w:val="24"/>
        </w:rPr>
        <w:br w:type="page"/>
      </w:r>
    </w:p>
    <w:p w14:paraId="456BB05B" w14:textId="77777777" w:rsidR="00D375DF" w:rsidRPr="009408E1" w:rsidRDefault="00D375DF" w:rsidP="00567ADA">
      <w:pPr>
        <w:pStyle w:val="1"/>
        <w:rPr>
          <w:rFonts w:asciiTheme="majorBidi" w:hAnsiTheme="majorBidi" w:cstheme="majorBidi"/>
        </w:rPr>
      </w:pPr>
      <w:r w:rsidRPr="009408E1">
        <w:rPr>
          <w:rFonts w:asciiTheme="majorBidi" w:hAnsiTheme="majorBidi" w:cstheme="majorBidi"/>
        </w:rPr>
        <w:lastRenderedPageBreak/>
        <w:t>References</w:t>
      </w:r>
    </w:p>
    <w:p w14:paraId="75E3152A" w14:textId="75D89952" w:rsidR="00A527AB" w:rsidRPr="005A5B0C" w:rsidRDefault="00A527AB" w:rsidP="005A5B0C">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color w:val="000000"/>
          <w:sz w:val="24"/>
          <w:szCs w:val="24"/>
        </w:rPr>
        <w:t>Albulescu, C., 2020. Coronavirus and financial volatility: 40 days of fasting and</w:t>
      </w:r>
      <w:r w:rsidR="005A5B0C">
        <w:rPr>
          <w:rFonts w:asciiTheme="majorBidi" w:eastAsiaTheme="minorHAnsi" w:hAnsiTheme="majorBidi" w:cstheme="majorBidi"/>
          <w:color w:val="000000"/>
          <w:sz w:val="24"/>
          <w:szCs w:val="24"/>
        </w:rPr>
        <w:t xml:space="preserve"> </w:t>
      </w:r>
      <w:r w:rsidRPr="005A5B0C">
        <w:rPr>
          <w:rFonts w:asciiTheme="majorBidi" w:eastAsiaTheme="minorHAnsi" w:hAnsiTheme="majorBidi" w:cstheme="majorBidi"/>
          <w:color w:val="000000"/>
          <w:sz w:val="24"/>
          <w:szCs w:val="24"/>
        </w:rPr>
        <w:t xml:space="preserve">fear. arXiv preprint </w:t>
      </w:r>
      <w:r w:rsidRPr="005A5B0C">
        <w:rPr>
          <w:rFonts w:asciiTheme="majorBidi" w:eastAsiaTheme="minorHAnsi" w:hAnsiTheme="majorBidi" w:cstheme="majorBidi"/>
          <w:color w:val="0081AD"/>
          <w:sz w:val="24"/>
          <w:szCs w:val="24"/>
        </w:rPr>
        <w:t>arXiv:2003.04005</w:t>
      </w:r>
      <w:r w:rsidRPr="005A5B0C">
        <w:rPr>
          <w:rFonts w:asciiTheme="majorBidi" w:eastAsiaTheme="minorHAnsi" w:hAnsiTheme="majorBidi" w:cstheme="majorBidi"/>
          <w:color w:val="000000"/>
          <w:sz w:val="24"/>
          <w:szCs w:val="24"/>
        </w:rPr>
        <w:t>.</w:t>
      </w:r>
    </w:p>
    <w:p w14:paraId="254CA881" w14:textId="77777777" w:rsidR="005858B8" w:rsidRPr="005A5B0C" w:rsidRDefault="005858B8" w:rsidP="00567ADA">
      <w:pPr>
        <w:autoSpaceDE w:val="0"/>
        <w:autoSpaceDN w:val="0"/>
        <w:bidi w:val="0"/>
        <w:adjustRightInd w:val="0"/>
        <w:spacing w:after="0" w:line="360" w:lineRule="auto"/>
        <w:jc w:val="both"/>
        <w:rPr>
          <w:rFonts w:asciiTheme="majorBidi" w:eastAsiaTheme="minorHAnsi" w:hAnsiTheme="majorBidi" w:cstheme="majorBidi"/>
          <w:sz w:val="24"/>
          <w:szCs w:val="24"/>
        </w:rPr>
      </w:pPr>
    </w:p>
    <w:p w14:paraId="74AC4DE3" w14:textId="386D7FCF" w:rsidR="005858B8" w:rsidRPr="005A5B0C" w:rsidRDefault="005858B8" w:rsidP="00CD75F2">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 xml:space="preserve">Al-Awadhi, A. M. </w:t>
      </w:r>
      <w:r w:rsidRPr="005A5B0C">
        <w:rPr>
          <w:rFonts w:asciiTheme="majorBidi" w:eastAsiaTheme="minorHAnsi" w:hAnsiTheme="majorBidi" w:cstheme="majorBidi"/>
          <w:i/>
          <w:iCs/>
          <w:sz w:val="24"/>
          <w:szCs w:val="24"/>
        </w:rPr>
        <w:t xml:space="preserve">et al. </w:t>
      </w:r>
      <w:r w:rsidRPr="005A5B0C">
        <w:rPr>
          <w:rFonts w:asciiTheme="majorBidi" w:eastAsiaTheme="minorHAnsi" w:hAnsiTheme="majorBidi" w:cstheme="majorBidi"/>
          <w:sz w:val="24"/>
          <w:szCs w:val="24"/>
        </w:rPr>
        <w:t>(2020), ‘Death and contagious infectious diseases: Impact of the</w:t>
      </w:r>
      <w:r w:rsidR="00CD75F2" w:rsidRPr="005A5B0C">
        <w:rPr>
          <w:rFonts w:asciiTheme="majorBidi" w:eastAsiaTheme="minorHAnsi" w:hAnsiTheme="majorBidi" w:cstheme="majorBidi"/>
          <w:sz w:val="24"/>
          <w:szCs w:val="24"/>
        </w:rPr>
        <w:t xml:space="preserve"> </w:t>
      </w:r>
      <w:r w:rsidRPr="005A5B0C">
        <w:rPr>
          <w:rFonts w:asciiTheme="majorBidi" w:eastAsiaTheme="minorHAnsi" w:hAnsiTheme="majorBidi" w:cstheme="majorBidi"/>
          <w:sz w:val="24"/>
          <w:szCs w:val="24"/>
        </w:rPr>
        <w:t xml:space="preserve">COVID-19 virus on stock market returns’, </w:t>
      </w:r>
      <w:r w:rsidRPr="005A5B0C">
        <w:rPr>
          <w:rFonts w:asciiTheme="majorBidi" w:eastAsiaTheme="minorHAnsi" w:hAnsiTheme="majorBidi" w:cstheme="majorBidi"/>
          <w:i/>
          <w:iCs/>
          <w:sz w:val="24"/>
          <w:szCs w:val="24"/>
        </w:rPr>
        <w:t>Journal of Behavioral and Experimental Finance</w:t>
      </w:r>
      <w:r w:rsidRPr="005A5B0C">
        <w:rPr>
          <w:rFonts w:asciiTheme="majorBidi" w:eastAsiaTheme="minorHAnsi" w:hAnsiTheme="majorBidi" w:cstheme="majorBidi"/>
          <w:sz w:val="24"/>
          <w:szCs w:val="24"/>
        </w:rPr>
        <w:t>,</w:t>
      </w:r>
      <w:r w:rsidR="00CD75F2" w:rsidRPr="005A5B0C">
        <w:rPr>
          <w:rFonts w:asciiTheme="majorBidi" w:eastAsiaTheme="minorHAnsi" w:hAnsiTheme="majorBidi" w:cstheme="majorBidi"/>
          <w:sz w:val="24"/>
          <w:szCs w:val="24"/>
        </w:rPr>
        <w:t xml:space="preserve"> </w:t>
      </w:r>
      <w:r w:rsidRPr="005A5B0C">
        <w:rPr>
          <w:rFonts w:asciiTheme="majorBidi" w:eastAsiaTheme="minorHAnsi" w:hAnsiTheme="majorBidi" w:cstheme="majorBidi"/>
          <w:sz w:val="24"/>
          <w:szCs w:val="24"/>
        </w:rPr>
        <w:t>Vol. 27, Article No. 100326.</w:t>
      </w:r>
    </w:p>
    <w:p w14:paraId="68F0E486" w14:textId="77777777" w:rsidR="00321476" w:rsidRPr="005A5B0C" w:rsidRDefault="00321476" w:rsidP="00A16205">
      <w:pPr>
        <w:autoSpaceDE w:val="0"/>
        <w:autoSpaceDN w:val="0"/>
        <w:bidi w:val="0"/>
        <w:adjustRightInd w:val="0"/>
        <w:spacing w:after="0" w:line="360" w:lineRule="auto"/>
        <w:jc w:val="both"/>
        <w:rPr>
          <w:rFonts w:asciiTheme="majorBidi" w:hAnsiTheme="majorBidi" w:cstheme="majorBidi"/>
          <w:color w:val="222222"/>
          <w:sz w:val="24"/>
          <w:szCs w:val="24"/>
          <w:shd w:val="clear" w:color="auto" w:fill="FFFFFF"/>
        </w:rPr>
      </w:pPr>
    </w:p>
    <w:p w14:paraId="5BCCE989" w14:textId="41ED99E3" w:rsidR="00A16205" w:rsidRPr="005A5B0C" w:rsidRDefault="00A16205"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hAnsiTheme="majorBidi" w:cstheme="majorBidi"/>
          <w:color w:val="222222"/>
          <w:sz w:val="24"/>
          <w:szCs w:val="24"/>
          <w:shd w:val="clear" w:color="auto" w:fill="FFFFFF"/>
        </w:rPr>
        <w:t>Ali, N., Nassir, A. M., Hassan, T., &amp; Abidin, S. Z. (2010). Short run stock overreaction: Evidence from Bursa Malaysia. </w:t>
      </w:r>
      <w:r w:rsidRPr="005A5B0C">
        <w:rPr>
          <w:rFonts w:asciiTheme="majorBidi" w:hAnsiTheme="majorBidi" w:cstheme="majorBidi"/>
          <w:i/>
          <w:iCs/>
          <w:color w:val="222222"/>
          <w:sz w:val="24"/>
          <w:szCs w:val="24"/>
          <w:shd w:val="clear" w:color="auto" w:fill="FFFFFF"/>
        </w:rPr>
        <w:t>International Journal of Economics and Management</w:t>
      </w:r>
      <w:r w:rsidRPr="005A5B0C">
        <w:rPr>
          <w:rFonts w:asciiTheme="majorBidi" w:hAnsiTheme="majorBidi" w:cstheme="majorBidi"/>
          <w:color w:val="222222"/>
          <w:sz w:val="24"/>
          <w:szCs w:val="24"/>
          <w:shd w:val="clear" w:color="auto" w:fill="FFFFFF"/>
        </w:rPr>
        <w:t>, </w:t>
      </w:r>
      <w:r w:rsidRPr="005A5B0C">
        <w:rPr>
          <w:rFonts w:asciiTheme="majorBidi" w:hAnsiTheme="majorBidi" w:cstheme="majorBidi"/>
          <w:i/>
          <w:iCs/>
          <w:color w:val="222222"/>
          <w:sz w:val="24"/>
          <w:szCs w:val="24"/>
          <w:shd w:val="clear" w:color="auto" w:fill="FFFFFF"/>
        </w:rPr>
        <w:t>4</w:t>
      </w:r>
      <w:r w:rsidRPr="005A5B0C">
        <w:rPr>
          <w:rFonts w:asciiTheme="majorBidi" w:hAnsiTheme="majorBidi" w:cstheme="majorBidi"/>
          <w:color w:val="222222"/>
          <w:sz w:val="24"/>
          <w:szCs w:val="24"/>
          <w:shd w:val="clear" w:color="auto" w:fill="FFFFFF"/>
        </w:rPr>
        <w:t>(2), 319-333.</w:t>
      </w:r>
      <w:r w:rsidRPr="005A5B0C">
        <w:rPr>
          <w:rFonts w:asciiTheme="majorBidi" w:hAnsiTheme="majorBidi" w:cstheme="majorBidi"/>
          <w:color w:val="222222"/>
          <w:sz w:val="24"/>
          <w:szCs w:val="24"/>
          <w:shd w:val="clear" w:color="auto" w:fill="FFFFFF"/>
          <w:rtl/>
        </w:rPr>
        <w:t>‏</w:t>
      </w:r>
    </w:p>
    <w:p w14:paraId="0C8E8E3F" w14:textId="30FE63B2" w:rsidR="009918C3" w:rsidRPr="005A5B0C" w:rsidRDefault="009918C3" w:rsidP="00567ADA">
      <w:pPr>
        <w:pStyle w:val="references"/>
        <w:ind w:left="0" w:firstLine="0"/>
        <w:jc w:val="both"/>
        <w:rPr>
          <w:rFonts w:asciiTheme="majorBidi" w:eastAsia="Times New Roman" w:hAnsiTheme="majorBidi" w:cstheme="majorBidi"/>
          <w:color w:val="000000"/>
        </w:rPr>
      </w:pPr>
      <w:r w:rsidRPr="005A5B0C">
        <w:rPr>
          <w:rFonts w:asciiTheme="majorBidi" w:hAnsiTheme="majorBidi" w:cstheme="majorBidi"/>
          <w:color w:val="222222"/>
          <w:shd w:val="clear" w:color="auto" w:fill="FFFFFF"/>
        </w:rPr>
        <w:t>Ali, M., Alam, N., &amp; Rizvi, S. A. R. (2020). Coronavirus (COVID-19)–An epidemic or pandemic for financial markets. </w:t>
      </w:r>
      <w:r w:rsidRPr="005A5B0C">
        <w:rPr>
          <w:rFonts w:asciiTheme="majorBidi" w:hAnsiTheme="majorBidi" w:cstheme="majorBidi"/>
          <w:i/>
          <w:iCs/>
          <w:color w:val="222222"/>
          <w:shd w:val="clear" w:color="auto" w:fill="FFFFFF"/>
        </w:rPr>
        <w:t>Journal of Behavioral and Experimental Finance</w:t>
      </w:r>
      <w:r w:rsidRPr="005A5B0C">
        <w:rPr>
          <w:rFonts w:asciiTheme="majorBidi" w:hAnsiTheme="majorBidi" w:cstheme="majorBidi"/>
          <w:color w:val="222222"/>
          <w:shd w:val="clear" w:color="auto" w:fill="FFFFFF"/>
        </w:rPr>
        <w:t>, 100341</w:t>
      </w:r>
    </w:p>
    <w:p w14:paraId="02E1213F" w14:textId="1BD2AE9B" w:rsidR="00BD1F3E" w:rsidRPr="005A5B0C" w:rsidRDefault="00BD1F3E" w:rsidP="00567ADA">
      <w:pPr>
        <w:pStyle w:val="references"/>
        <w:ind w:left="0" w:firstLine="0"/>
        <w:jc w:val="both"/>
        <w:rPr>
          <w:rFonts w:asciiTheme="majorBidi" w:eastAsia="Times New Roman" w:hAnsiTheme="majorBidi" w:cstheme="majorBidi"/>
        </w:rPr>
      </w:pPr>
      <w:r w:rsidRPr="005A5B0C">
        <w:rPr>
          <w:rFonts w:asciiTheme="majorBidi" w:hAnsiTheme="majorBidi" w:cstheme="majorBidi"/>
          <w:color w:val="222222"/>
          <w:shd w:val="clear" w:color="auto" w:fill="FFFFFF"/>
        </w:rPr>
        <w:t>Bai, L., Wei, Y., Wei, G., Li, X., &amp; Zhang, S. (2020). Infectious disease pandemic and permanent volatility of international stock markets: A long-term perspective. </w:t>
      </w:r>
      <w:r w:rsidRPr="005A5B0C">
        <w:rPr>
          <w:rFonts w:asciiTheme="majorBidi" w:hAnsiTheme="majorBidi" w:cstheme="majorBidi"/>
          <w:i/>
          <w:iCs/>
          <w:color w:val="222222"/>
          <w:shd w:val="clear" w:color="auto" w:fill="FFFFFF"/>
        </w:rPr>
        <w:t>Finance Research Letters</w:t>
      </w:r>
      <w:r w:rsidRPr="005A5B0C">
        <w:rPr>
          <w:rFonts w:asciiTheme="majorBidi" w:hAnsiTheme="majorBidi" w:cstheme="majorBidi"/>
          <w:color w:val="222222"/>
          <w:shd w:val="clear" w:color="auto" w:fill="FFFFFF"/>
        </w:rPr>
        <w:t>, 101709.</w:t>
      </w:r>
      <w:r w:rsidRPr="005A5B0C">
        <w:rPr>
          <w:rFonts w:asciiTheme="majorBidi" w:hAnsiTheme="majorBidi" w:cstheme="majorBidi"/>
          <w:color w:val="222222"/>
          <w:shd w:val="clear" w:color="auto" w:fill="FFFFFF"/>
          <w:rtl/>
        </w:rPr>
        <w:t>‏</w:t>
      </w:r>
    </w:p>
    <w:p w14:paraId="65EBBE5A" w14:textId="7CA80845" w:rsidR="00AF65DB" w:rsidRPr="005A5B0C" w:rsidRDefault="00AF65DB" w:rsidP="00567ADA">
      <w:pPr>
        <w:pStyle w:val="references"/>
        <w:ind w:left="0" w:firstLine="0"/>
        <w:jc w:val="both"/>
        <w:rPr>
          <w:rFonts w:asciiTheme="majorBidi" w:eastAsia="Times New Roman" w:hAnsiTheme="majorBidi" w:cstheme="majorBidi"/>
          <w:b/>
          <w:bCs/>
        </w:rPr>
      </w:pPr>
      <w:r w:rsidRPr="005A5B0C">
        <w:rPr>
          <w:rFonts w:asciiTheme="majorBidi" w:hAnsiTheme="majorBidi" w:cstheme="majorBidi"/>
          <w:color w:val="222222"/>
          <w:shd w:val="clear" w:color="auto" w:fill="FFFFFF"/>
        </w:rPr>
        <w:t>Baker, S., Bloom, N., Davis, S. J., Kost, K., Sammon, M., &amp; Viratyosin, T. (2020). The unprecedented stock market reaction to COVID-19. </w:t>
      </w:r>
      <w:r w:rsidRPr="005A5B0C">
        <w:rPr>
          <w:rFonts w:asciiTheme="majorBidi" w:hAnsiTheme="majorBidi" w:cstheme="majorBidi"/>
          <w:i/>
          <w:iCs/>
          <w:color w:val="222222"/>
          <w:shd w:val="clear" w:color="auto" w:fill="FFFFFF"/>
        </w:rPr>
        <w:t>Covid Economics: Vetted and Real-Time Papers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1</w:t>
      </w:r>
      <w:r w:rsidRPr="005A5B0C">
        <w:rPr>
          <w:rFonts w:asciiTheme="majorBidi" w:hAnsiTheme="majorBidi" w:cstheme="majorBidi"/>
          <w:color w:val="222222"/>
          <w:shd w:val="clear" w:color="auto" w:fill="FFFFFF"/>
        </w:rPr>
        <w:t>(3).</w:t>
      </w:r>
      <w:r w:rsidRPr="005A5B0C">
        <w:rPr>
          <w:rFonts w:asciiTheme="majorBidi" w:hAnsiTheme="majorBidi" w:cstheme="majorBidi"/>
          <w:color w:val="222222"/>
          <w:shd w:val="clear" w:color="auto" w:fill="FFFFFF"/>
          <w:rtl/>
        </w:rPr>
        <w:t>‏</w:t>
      </w:r>
    </w:p>
    <w:p w14:paraId="55522797" w14:textId="5D01F163" w:rsidR="00940406" w:rsidRPr="005A5B0C" w:rsidRDefault="00940406" w:rsidP="00567ADA">
      <w:pPr>
        <w:pStyle w:val="references"/>
        <w:ind w:left="0" w:firstLine="0"/>
        <w:jc w:val="both"/>
        <w:rPr>
          <w:rFonts w:asciiTheme="majorBidi" w:eastAsia="Times New Roman" w:hAnsiTheme="majorBidi" w:cstheme="majorBidi"/>
          <w:b/>
          <w:bCs/>
        </w:rPr>
      </w:pPr>
      <w:r w:rsidRPr="005A5B0C">
        <w:rPr>
          <w:rFonts w:asciiTheme="majorBidi" w:hAnsiTheme="majorBidi" w:cstheme="majorBidi"/>
          <w:color w:val="222222"/>
          <w:shd w:val="clear" w:color="auto" w:fill="FFFFFF"/>
        </w:rPr>
        <w:t>Chan, W. S. (2003). Stock price reaction to news and no-news: drift and reversal after headlines. </w:t>
      </w:r>
      <w:r w:rsidRPr="005A5B0C">
        <w:rPr>
          <w:rFonts w:asciiTheme="majorBidi" w:hAnsiTheme="majorBidi" w:cstheme="majorBidi"/>
          <w:i/>
          <w:iCs/>
          <w:color w:val="222222"/>
          <w:shd w:val="clear" w:color="auto" w:fill="FFFFFF"/>
        </w:rPr>
        <w:t>Journal of Financial Economics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70</w:t>
      </w:r>
      <w:r w:rsidRPr="005A5B0C">
        <w:rPr>
          <w:rFonts w:asciiTheme="majorBidi" w:hAnsiTheme="majorBidi" w:cstheme="majorBidi"/>
          <w:color w:val="222222"/>
          <w:shd w:val="clear" w:color="auto" w:fill="FFFFFF"/>
        </w:rPr>
        <w:t>(2), 223-260.</w:t>
      </w:r>
      <w:r w:rsidRPr="005A5B0C">
        <w:rPr>
          <w:rFonts w:asciiTheme="majorBidi" w:hAnsiTheme="majorBidi" w:cstheme="majorBidi"/>
          <w:color w:val="222222"/>
          <w:shd w:val="clear" w:color="auto" w:fill="FFFFFF"/>
          <w:rtl/>
        </w:rPr>
        <w:t>‏</w:t>
      </w:r>
    </w:p>
    <w:p w14:paraId="2EB6A9EF" w14:textId="77777777" w:rsidR="00CB71DD" w:rsidRPr="005A5B0C" w:rsidRDefault="00CB71DD" w:rsidP="00567ADA">
      <w:pPr>
        <w:bidi w:val="0"/>
        <w:spacing w:before="120" w:line="360" w:lineRule="auto"/>
        <w:ind w:left="720" w:hanging="720"/>
        <w:jc w:val="both"/>
        <w:rPr>
          <w:rFonts w:asciiTheme="majorBidi" w:hAnsiTheme="majorBidi" w:cstheme="majorBidi"/>
          <w:sz w:val="24"/>
          <w:szCs w:val="24"/>
        </w:rPr>
      </w:pPr>
      <w:r w:rsidRPr="005A5B0C">
        <w:rPr>
          <w:rFonts w:asciiTheme="majorBidi" w:hAnsiTheme="majorBidi" w:cstheme="majorBidi"/>
          <w:color w:val="222222"/>
          <w:sz w:val="24"/>
          <w:szCs w:val="24"/>
          <w:shd w:val="clear" w:color="auto" w:fill="FFFFFF"/>
        </w:rPr>
        <w:t>Chen, M. H. (2011). The response of hotel performance to international tourism development and crisis events. </w:t>
      </w:r>
      <w:r w:rsidRPr="005A5B0C">
        <w:rPr>
          <w:rFonts w:asciiTheme="majorBidi" w:hAnsiTheme="majorBidi" w:cstheme="majorBidi"/>
          <w:i/>
          <w:iCs/>
          <w:color w:val="222222"/>
          <w:sz w:val="24"/>
          <w:szCs w:val="24"/>
          <w:shd w:val="clear" w:color="auto" w:fill="FFFFFF"/>
        </w:rPr>
        <w:t>International Journal of Hospitality Management</w:t>
      </w:r>
      <w:r w:rsidRPr="005A5B0C">
        <w:rPr>
          <w:rFonts w:asciiTheme="majorBidi" w:hAnsiTheme="majorBidi" w:cstheme="majorBidi"/>
          <w:color w:val="222222"/>
          <w:sz w:val="24"/>
          <w:szCs w:val="24"/>
          <w:shd w:val="clear" w:color="auto" w:fill="FFFFFF"/>
        </w:rPr>
        <w:t>, </w:t>
      </w:r>
      <w:r w:rsidRPr="005A5B0C">
        <w:rPr>
          <w:rFonts w:asciiTheme="majorBidi" w:hAnsiTheme="majorBidi" w:cstheme="majorBidi"/>
          <w:i/>
          <w:iCs/>
          <w:color w:val="222222"/>
          <w:sz w:val="24"/>
          <w:szCs w:val="24"/>
          <w:shd w:val="clear" w:color="auto" w:fill="FFFFFF"/>
        </w:rPr>
        <w:t>30</w:t>
      </w:r>
      <w:r w:rsidRPr="005A5B0C">
        <w:rPr>
          <w:rFonts w:asciiTheme="majorBidi" w:hAnsiTheme="majorBidi" w:cstheme="majorBidi"/>
          <w:color w:val="222222"/>
          <w:sz w:val="24"/>
          <w:szCs w:val="24"/>
          <w:shd w:val="clear" w:color="auto" w:fill="FFFFFF"/>
        </w:rPr>
        <w:t>(1), 200-212.</w:t>
      </w:r>
    </w:p>
    <w:p w14:paraId="30A1FBE2" w14:textId="79905074" w:rsidR="00CB71DD" w:rsidRPr="005A5B0C" w:rsidRDefault="00CB71DD" w:rsidP="00567ADA">
      <w:pPr>
        <w:bidi w:val="0"/>
        <w:spacing w:before="120" w:line="360" w:lineRule="auto"/>
        <w:ind w:left="720" w:hanging="720"/>
        <w:jc w:val="both"/>
        <w:rPr>
          <w:rFonts w:asciiTheme="majorBidi" w:eastAsia="Times New Roman" w:hAnsiTheme="majorBidi" w:cstheme="majorBidi"/>
          <w:bCs/>
          <w:color w:val="000000"/>
          <w:sz w:val="24"/>
          <w:szCs w:val="24"/>
        </w:rPr>
      </w:pPr>
      <w:r w:rsidRPr="005A5B0C">
        <w:rPr>
          <w:rFonts w:asciiTheme="majorBidi" w:eastAsia="Times New Roman" w:hAnsiTheme="majorBidi" w:cstheme="majorBidi"/>
          <w:bCs/>
          <w:color w:val="000000"/>
          <w:sz w:val="24"/>
          <w:szCs w:val="24"/>
        </w:rPr>
        <w:t>Chen, M. H., Jang, S. S., &amp; Kim, W. G. (2007). The impact of the SARS outbreak on Taiwanese hotel stock performance: an event-study approach. </w:t>
      </w:r>
      <w:r w:rsidRPr="005A5B0C">
        <w:rPr>
          <w:rFonts w:asciiTheme="majorBidi" w:eastAsia="Times New Roman" w:hAnsiTheme="majorBidi" w:cstheme="majorBidi"/>
          <w:bCs/>
          <w:i/>
          <w:iCs/>
          <w:color w:val="000000"/>
          <w:sz w:val="24"/>
          <w:szCs w:val="24"/>
        </w:rPr>
        <w:t>International Journal of Hospitality Management, 26</w:t>
      </w:r>
      <w:r w:rsidRPr="005A5B0C">
        <w:rPr>
          <w:rFonts w:asciiTheme="majorBidi" w:eastAsia="Times New Roman" w:hAnsiTheme="majorBidi" w:cstheme="majorBidi"/>
          <w:bCs/>
          <w:color w:val="000000"/>
          <w:sz w:val="24"/>
          <w:szCs w:val="24"/>
        </w:rPr>
        <w:t>(1), 200-212.</w:t>
      </w:r>
      <w:r w:rsidRPr="005A5B0C">
        <w:rPr>
          <w:rFonts w:asciiTheme="majorBidi" w:eastAsia="Times New Roman" w:hAnsiTheme="majorBidi" w:cstheme="majorBidi"/>
          <w:bCs/>
          <w:color w:val="000000"/>
          <w:sz w:val="24"/>
          <w:szCs w:val="24"/>
          <w:rtl/>
        </w:rPr>
        <w:t>‏</w:t>
      </w:r>
      <w:r w:rsidRPr="005A5B0C">
        <w:rPr>
          <w:rFonts w:asciiTheme="majorBidi" w:eastAsia="Times New Roman" w:hAnsiTheme="majorBidi" w:cstheme="majorBidi"/>
          <w:bCs/>
          <w:color w:val="000000"/>
          <w:sz w:val="24"/>
          <w:szCs w:val="24"/>
        </w:rPr>
        <w:t xml:space="preserve"> </w:t>
      </w:r>
    </w:p>
    <w:p w14:paraId="5148E092" w14:textId="2E8B2E40" w:rsidR="00CB71DD" w:rsidRPr="005A5B0C" w:rsidRDefault="000E2A74" w:rsidP="00CD2578">
      <w:pPr>
        <w:autoSpaceDE w:val="0"/>
        <w:autoSpaceDN w:val="0"/>
        <w:bidi w:val="0"/>
        <w:adjustRightInd w:val="0"/>
        <w:spacing w:after="0" w:line="360" w:lineRule="auto"/>
        <w:jc w:val="both"/>
        <w:rPr>
          <w:rFonts w:asciiTheme="majorBidi" w:eastAsiaTheme="minorHAnsi" w:hAnsiTheme="majorBidi" w:cstheme="majorBidi"/>
          <w:color w:val="000000"/>
          <w:sz w:val="24"/>
          <w:szCs w:val="24"/>
        </w:rPr>
      </w:pPr>
      <w:r w:rsidRPr="005A5B0C">
        <w:rPr>
          <w:rFonts w:asciiTheme="majorBidi" w:eastAsiaTheme="minorHAnsi" w:hAnsiTheme="majorBidi" w:cstheme="majorBidi"/>
          <w:color w:val="000000"/>
          <w:sz w:val="24"/>
          <w:szCs w:val="24"/>
        </w:rPr>
        <w:lastRenderedPageBreak/>
        <w:t xml:space="preserve">Curatola, G. </w:t>
      </w:r>
      <w:r w:rsidRPr="005A5B0C">
        <w:rPr>
          <w:rFonts w:asciiTheme="majorBidi" w:eastAsiaTheme="minorHAnsi" w:hAnsiTheme="majorBidi" w:cstheme="majorBidi"/>
          <w:i/>
          <w:iCs/>
          <w:color w:val="000000"/>
          <w:sz w:val="24"/>
          <w:szCs w:val="24"/>
        </w:rPr>
        <w:t xml:space="preserve">et al. </w:t>
      </w:r>
      <w:r w:rsidRPr="005A5B0C">
        <w:rPr>
          <w:rFonts w:asciiTheme="majorBidi" w:eastAsiaTheme="minorHAnsi" w:hAnsiTheme="majorBidi" w:cstheme="majorBidi"/>
          <w:color w:val="000000"/>
          <w:sz w:val="24"/>
          <w:szCs w:val="24"/>
        </w:rPr>
        <w:t>(2016) ‘Investor Sentiment and Sectoral Stock Returns: Evidence f</w:t>
      </w:r>
      <w:r w:rsidR="00CD2578" w:rsidRPr="005A5B0C">
        <w:rPr>
          <w:rFonts w:asciiTheme="majorBidi" w:eastAsiaTheme="minorHAnsi" w:hAnsiTheme="majorBidi" w:cstheme="majorBidi"/>
          <w:color w:val="000000"/>
          <w:sz w:val="24"/>
          <w:szCs w:val="24"/>
        </w:rPr>
        <w:t xml:space="preserve">rom World </w:t>
      </w:r>
      <w:r w:rsidRPr="005A5B0C">
        <w:rPr>
          <w:rFonts w:asciiTheme="majorBidi" w:eastAsiaTheme="minorHAnsi" w:hAnsiTheme="majorBidi" w:cstheme="majorBidi"/>
          <w:color w:val="000000"/>
          <w:sz w:val="24"/>
          <w:szCs w:val="24"/>
        </w:rPr>
        <w:t xml:space="preserve">Cup Games’, </w:t>
      </w:r>
      <w:r w:rsidRPr="005A5B0C">
        <w:rPr>
          <w:rFonts w:asciiTheme="majorBidi" w:eastAsiaTheme="minorHAnsi" w:hAnsiTheme="majorBidi" w:cstheme="majorBidi"/>
          <w:i/>
          <w:iCs/>
          <w:color w:val="000000"/>
          <w:sz w:val="24"/>
          <w:szCs w:val="24"/>
        </w:rPr>
        <w:t>Finance Research Letters</w:t>
      </w:r>
      <w:r w:rsidRPr="005A5B0C">
        <w:rPr>
          <w:rFonts w:asciiTheme="majorBidi" w:eastAsiaTheme="minorHAnsi" w:hAnsiTheme="majorBidi" w:cstheme="majorBidi"/>
          <w:color w:val="000000"/>
          <w:sz w:val="24"/>
          <w:szCs w:val="24"/>
        </w:rPr>
        <w:t>, Vol. 17, pp. 267–274</w:t>
      </w:r>
    </w:p>
    <w:p w14:paraId="32CE03A4" w14:textId="57A34163" w:rsidR="00AE15EE" w:rsidRPr="005A5B0C" w:rsidRDefault="00AE15EE"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Chowdhury, E. K., &amp; Abedin, M. Z. (2020). COVID-19 Effects on the US Stock Index Returns: An Event Study Approach. </w:t>
      </w:r>
      <w:r w:rsidRPr="005A5B0C">
        <w:rPr>
          <w:rFonts w:asciiTheme="majorBidi" w:hAnsiTheme="majorBidi" w:cstheme="majorBidi"/>
          <w:i/>
          <w:iCs/>
          <w:color w:val="222222"/>
          <w:shd w:val="clear" w:color="auto" w:fill="FFFFFF"/>
        </w:rPr>
        <w:t>Available at SSRN 3611683</w:t>
      </w:r>
      <w:r w:rsidRPr="005A5B0C">
        <w:rPr>
          <w:rFonts w:asciiTheme="majorBidi" w:hAnsiTheme="majorBidi" w:cstheme="majorBidi"/>
          <w:color w:val="222222"/>
          <w:shd w:val="clear" w:color="auto" w:fill="FFFFFF"/>
        </w:rPr>
        <w:t>.</w:t>
      </w:r>
      <w:r w:rsidRPr="005A5B0C">
        <w:rPr>
          <w:rFonts w:asciiTheme="majorBidi" w:hAnsiTheme="majorBidi" w:cstheme="majorBidi"/>
          <w:color w:val="222222"/>
          <w:shd w:val="clear" w:color="auto" w:fill="FFFFFF"/>
          <w:rtl/>
        </w:rPr>
        <w:t>‏</w:t>
      </w:r>
    </w:p>
    <w:p w14:paraId="2D104935" w14:textId="3A116C05" w:rsidR="000B19ED" w:rsidRPr="005A5B0C" w:rsidRDefault="000B19ED"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Donadelli, M., Kizys, R., &amp; Riedel, M. (2017). Dangerous infectious diseases: Bad news for Main Street, good news for Wall Street?. </w:t>
      </w:r>
      <w:r w:rsidRPr="005A5B0C">
        <w:rPr>
          <w:rFonts w:asciiTheme="majorBidi" w:hAnsiTheme="majorBidi" w:cstheme="majorBidi"/>
          <w:i/>
          <w:iCs/>
          <w:color w:val="222222"/>
          <w:shd w:val="clear" w:color="auto" w:fill="FFFFFF"/>
        </w:rPr>
        <w:t>Journal of Financial Markets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35</w:t>
      </w:r>
      <w:r w:rsidRPr="005A5B0C">
        <w:rPr>
          <w:rFonts w:asciiTheme="majorBidi" w:hAnsiTheme="majorBidi" w:cstheme="majorBidi"/>
          <w:color w:val="222222"/>
          <w:shd w:val="clear" w:color="auto" w:fill="FFFFFF"/>
        </w:rPr>
        <w:t>, 84-103.</w:t>
      </w:r>
      <w:r w:rsidRPr="005A5B0C">
        <w:rPr>
          <w:rFonts w:asciiTheme="majorBidi" w:hAnsiTheme="majorBidi" w:cstheme="majorBidi"/>
          <w:color w:val="222222"/>
          <w:shd w:val="clear" w:color="auto" w:fill="FFFFFF"/>
          <w:rtl/>
        </w:rPr>
        <w:t>‏</w:t>
      </w:r>
    </w:p>
    <w:p w14:paraId="031F4A78" w14:textId="77777777" w:rsidR="00321476" w:rsidRPr="005A5B0C" w:rsidRDefault="00321476" w:rsidP="00567ADA">
      <w:pPr>
        <w:autoSpaceDE w:val="0"/>
        <w:autoSpaceDN w:val="0"/>
        <w:bidi w:val="0"/>
        <w:adjustRightInd w:val="0"/>
        <w:spacing w:after="0" w:line="360" w:lineRule="auto"/>
        <w:jc w:val="both"/>
        <w:rPr>
          <w:rFonts w:asciiTheme="majorBidi" w:eastAsiaTheme="minorHAnsi" w:hAnsiTheme="majorBidi" w:cstheme="majorBidi"/>
          <w:sz w:val="24"/>
          <w:szCs w:val="24"/>
        </w:rPr>
      </w:pPr>
    </w:p>
    <w:p w14:paraId="1F69DD91" w14:textId="674953C3" w:rsidR="000E2A74" w:rsidRPr="005A5B0C" w:rsidRDefault="000E2A74"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Guo, M., Kuai, Y. and Liu, X. (2020) ‘Stock market response to environmental policies:</w:t>
      </w:r>
    </w:p>
    <w:p w14:paraId="7B3274BD" w14:textId="3A21DC99" w:rsidR="000E2A74" w:rsidRPr="005A5B0C" w:rsidRDefault="000E2A74" w:rsidP="00567ADA">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 xml:space="preserve">Evidence from heavily polluting firms in China’, </w:t>
      </w:r>
      <w:r w:rsidRPr="005A5B0C">
        <w:rPr>
          <w:rFonts w:asciiTheme="majorBidi" w:eastAsiaTheme="minorHAnsi" w:hAnsiTheme="majorBidi" w:cstheme="majorBidi"/>
          <w:i/>
          <w:iCs/>
          <w:sz w:val="24"/>
          <w:szCs w:val="24"/>
        </w:rPr>
        <w:t>Economic Modelling</w:t>
      </w:r>
      <w:r w:rsidRPr="005A5B0C">
        <w:rPr>
          <w:rFonts w:asciiTheme="majorBidi" w:eastAsiaTheme="minorHAnsi" w:hAnsiTheme="majorBidi" w:cstheme="majorBidi"/>
          <w:sz w:val="24"/>
          <w:szCs w:val="24"/>
        </w:rPr>
        <w:t>, Vol. 86, pp. 306–316</w:t>
      </w:r>
    </w:p>
    <w:p w14:paraId="3306FB71" w14:textId="77777777" w:rsidR="009236E2" w:rsidRPr="005A5B0C" w:rsidRDefault="009236E2" w:rsidP="00567ADA">
      <w:pPr>
        <w:autoSpaceDE w:val="0"/>
        <w:autoSpaceDN w:val="0"/>
        <w:bidi w:val="0"/>
        <w:adjustRightInd w:val="0"/>
        <w:spacing w:after="0" w:line="360" w:lineRule="auto"/>
        <w:jc w:val="both"/>
        <w:rPr>
          <w:rFonts w:asciiTheme="majorBidi" w:eastAsiaTheme="minorHAnsi" w:hAnsiTheme="majorBidi" w:cstheme="majorBidi"/>
          <w:sz w:val="24"/>
          <w:szCs w:val="24"/>
        </w:rPr>
      </w:pPr>
    </w:p>
    <w:p w14:paraId="2E958963" w14:textId="2197AE46" w:rsidR="005858B8" w:rsidRPr="005A5B0C" w:rsidRDefault="005858B8" w:rsidP="00CD2578">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Haroon, O. and Rizvi, S. A. R. (2020) ‘COVID-19 : Media</w:t>
      </w:r>
      <w:r w:rsidR="00CD2578" w:rsidRPr="005A5B0C">
        <w:rPr>
          <w:rFonts w:asciiTheme="majorBidi" w:eastAsiaTheme="minorHAnsi" w:hAnsiTheme="majorBidi" w:cstheme="majorBidi"/>
          <w:sz w:val="24"/>
          <w:szCs w:val="24"/>
        </w:rPr>
        <w:t xml:space="preserve"> coverage and financial markets </w:t>
      </w:r>
      <w:r w:rsidRPr="005A5B0C">
        <w:rPr>
          <w:rFonts w:asciiTheme="majorBidi" w:eastAsiaTheme="minorHAnsi" w:hAnsiTheme="majorBidi" w:cstheme="majorBidi"/>
          <w:sz w:val="24"/>
          <w:szCs w:val="24"/>
        </w:rPr>
        <w:t xml:space="preserve">behavior — A sectoral inquiry’, </w:t>
      </w:r>
      <w:r w:rsidRPr="005A5B0C">
        <w:rPr>
          <w:rFonts w:asciiTheme="majorBidi" w:eastAsiaTheme="minorHAnsi" w:hAnsiTheme="majorBidi" w:cstheme="majorBidi"/>
          <w:i/>
          <w:iCs/>
          <w:sz w:val="24"/>
          <w:szCs w:val="24"/>
        </w:rPr>
        <w:t>Journal of Behavioral and Experimental Finance</w:t>
      </w:r>
      <w:r w:rsidRPr="005A5B0C">
        <w:rPr>
          <w:rFonts w:asciiTheme="majorBidi" w:eastAsiaTheme="minorHAnsi" w:hAnsiTheme="majorBidi" w:cstheme="majorBidi"/>
          <w:sz w:val="24"/>
          <w:szCs w:val="24"/>
        </w:rPr>
        <w:t>, Vol. 27,</w:t>
      </w:r>
    </w:p>
    <w:p w14:paraId="234B245E" w14:textId="39C46AFD" w:rsidR="005858B8" w:rsidRPr="005A5B0C" w:rsidRDefault="005858B8" w:rsidP="00567ADA">
      <w:pPr>
        <w:pStyle w:val="references"/>
        <w:ind w:left="0" w:firstLine="0"/>
        <w:jc w:val="both"/>
        <w:rPr>
          <w:rFonts w:asciiTheme="majorBidi" w:hAnsiTheme="majorBidi" w:cstheme="majorBidi"/>
        </w:rPr>
      </w:pPr>
      <w:r w:rsidRPr="005A5B0C">
        <w:rPr>
          <w:rFonts w:asciiTheme="majorBidi" w:eastAsiaTheme="minorHAnsi" w:hAnsiTheme="majorBidi" w:cstheme="majorBidi"/>
        </w:rPr>
        <w:t>Article No. 100343</w:t>
      </w:r>
    </w:p>
    <w:p w14:paraId="07D12F92" w14:textId="1C834209" w:rsidR="000E2A74" w:rsidRPr="005A5B0C" w:rsidRDefault="000E2A74"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Hillier, D. and Loncan, T. (2019) ‘Political uncertainty and S</w:t>
      </w:r>
      <w:r w:rsidR="00321476" w:rsidRPr="005A5B0C">
        <w:rPr>
          <w:rFonts w:asciiTheme="majorBidi" w:eastAsiaTheme="minorHAnsi" w:hAnsiTheme="majorBidi" w:cstheme="majorBidi"/>
          <w:sz w:val="24"/>
          <w:szCs w:val="24"/>
        </w:rPr>
        <w:t xml:space="preserve">tock returns: Evidence from the </w:t>
      </w:r>
      <w:r w:rsidRPr="005A5B0C">
        <w:rPr>
          <w:rFonts w:asciiTheme="majorBidi" w:eastAsiaTheme="minorHAnsi" w:hAnsiTheme="majorBidi" w:cstheme="majorBidi"/>
          <w:sz w:val="24"/>
          <w:szCs w:val="24"/>
        </w:rPr>
        <w:t xml:space="preserve">Brazilian Political Crisis’, </w:t>
      </w:r>
      <w:r w:rsidRPr="005A5B0C">
        <w:rPr>
          <w:rFonts w:asciiTheme="majorBidi" w:eastAsiaTheme="minorHAnsi" w:hAnsiTheme="majorBidi" w:cstheme="majorBidi"/>
          <w:i/>
          <w:iCs/>
          <w:sz w:val="24"/>
          <w:szCs w:val="24"/>
        </w:rPr>
        <w:t>Pacific Basin Finance Journal</w:t>
      </w:r>
      <w:r w:rsidRPr="005A5B0C">
        <w:rPr>
          <w:rFonts w:asciiTheme="majorBidi" w:eastAsiaTheme="minorHAnsi" w:hAnsiTheme="majorBidi" w:cstheme="majorBidi"/>
          <w:sz w:val="24"/>
          <w:szCs w:val="24"/>
        </w:rPr>
        <w:t>, Vol. 54, pp. 1–12</w:t>
      </w:r>
    </w:p>
    <w:p w14:paraId="6F934C2D" w14:textId="77777777" w:rsidR="00321476" w:rsidRPr="005A5B0C" w:rsidRDefault="00321476" w:rsidP="00567ADA">
      <w:pPr>
        <w:autoSpaceDE w:val="0"/>
        <w:autoSpaceDN w:val="0"/>
        <w:bidi w:val="0"/>
        <w:adjustRightInd w:val="0"/>
        <w:spacing w:after="0" w:line="360" w:lineRule="auto"/>
        <w:jc w:val="both"/>
        <w:rPr>
          <w:rFonts w:asciiTheme="majorBidi" w:eastAsiaTheme="minorHAnsi" w:hAnsiTheme="majorBidi" w:cstheme="majorBidi"/>
          <w:sz w:val="24"/>
          <w:szCs w:val="24"/>
        </w:rPr>
      </w:pPr>
    </w:p>
    <w:p w14:paraId="7F1AA809" w14:textId="5480E30D" w:rsidR="000E2A74" w:rsidRPr="005A5B0C" w:rsidRDefault="000E2A74"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Hussain, S. M. and Ben Omrane, W. (2020) ‘The effect of US macroeconomic news</w:t>
      </w:r>
    </w:p>
    <w:p w14:paraId="3CAD63B8" w14:textId="77777777" w:rsidR="000E2A74" w:rsidRPr="005A5B0C" w:rsidRDefault="000E2A74" w:rsidP="00567ADA">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announcements on the Canadian stock market: Evidence using high-frequency data’,</w:t>
      </w:r>
    </w:p>
    <w:p w14:paraId="62D76CD2" w14:textId="77777777" w:rsidR="000E2A74" w:rsidRPr="005A5B0C" w:rsidRDefault="000E2A74" w:rsidP="00567ADA">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i/>
          <w:iCs/>
          <w:sz w:val="24"/>
          <w:szCs w:val="24"/>
        </w:rPr>
        <w:t>Finance Research Letters</w:t>
      </w:r>
      <w:r w:rsidRPr="005A5B0C">
        <w:rPr>
          <w:rFonts w:asciiTheme="majorBidi" w:eastAsiaTheme="minorHAnsi" w:hAnsiTheme="majorBidi" w:cstheme="majorBidi"/>
          <w:sz w:val="24"/>
          <w:szCs w:val="24"/>
        </w:rPr>
        <w:t>, In Press, Article No. 101450</w:t>
      </w:r>
    </w:p>
    <w:p w14:paraId="7E98F2A2" w14:textId="77777777" w:rsidR="00321476" w:rsidRPr="005A5B0C" w:rsidRDefault="00321476" w:rsidP="004D336F">
      <w:pPr>
        <w:autoSpaceDE w:val="0"/>
        <w:autoSpaceDN w:val="0"/>
        <w:bidi w:val="0"/>
        <w:adjustRightInd w:val="0"/>
        <w:spacing w:after="0" w:line="360" w:lineRule="auto"/>
        <w:jc w:val="both"/>
        <w:rPr>
          <w:rFonts w:asciiTheme="majorBidi" w:eastAsiaTheme="minorHAnsi" w:hAnsiTheme="majorBidi" w:cstheme="majorBidi"/>
          <w:sz w:val="24"/>
          <w:szCs w:val="24"/>
        </w:rPr>
      </w:pPr>
    </w:p>
    <w:p w14:paraId="48DDA628" w14:textId="56C40E87" w:rsidR="000E2A74" w:rsidRPr="005A5B0C" w:rsidRDefault="000E2A74"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Ichev, R. and Marinč, M. (2018) ‘Stock prices and geogr</w:t>
      </w:r>
      <w:r w:rsidR="004D336F" w:rsidRPr="005A5B0C">
        <w:rPr>
          <w:rFonts w:asciiTheme="majorBidi" w:eastAsiaTheme="minorHAnsi" w:hAnsiTheme="majorBidi" w:cstheme="majorBidi"/>
          <w:sz w:val="24"/>
          <w:szCs w:val="24"/>
        </w:rPr>
        <w:t xml:space="preserve">aphic proximity of information: </w:t>
      </w:r>
      <w:r w:rsidRPr="005A5B0C">
        <w:rPr>
          <w:rFonts w:asciiTheme="majorBidi" w:eastAsiaTheme="minorHAnsi" w:hAnsiTheme="majorBidi" w:cstheme="majorBidi"/>
          <w:sz w:val="24"/>
          <w:szCs w:val="24"/>
        </w:rPr>
        <w:t xml:space="preserve">Evidence from the Ebola outbreak’, </w:t>
      </w:r>
      <w:r w:rsidRPr="005A5B0C">
        <w:rPr>
          <w:rFonts w:asciiTheme="majorBidi" w:eastAsiaTheme="minorHAnsi" w:hAnsiTheme="majorBidi" w:cstheme="majorBidi"/>
          <w:i/>
          <w:iCs/>
          <w:sz w:val="24"/>
          <w:szCs w:val="24"/>
        </w:rPr>
        <w:t>International Review of Financial Analysis</w:t>
      </w:r>
      <w:r w:rsidR="00321476" w:rsidRPr="005A5B0C">
        <w:rPr>
          <w:rFonts w:asciiTheme="majorBidi" w:eastAsiaTheme="minorHAnsi" w:hAnsiTheme="majorBidi" w:cstheme="majorBidi"/>
          <w:sz w:val="24"/>
          <w:szCs w:val="24"/>
        </w:rPr>
        <w:t>, Vol. 56,</w:t>
      </w:r>
      <w:r w:rsidRPr="005A5B0C">
        <w:rPr>
          <w:rFonts w:asciiTheme="majorBidi" w:eastAsiaTheme="minorHAnsi" w:hAnsiTheme="majorBidi" w:cstheme="majorBidi"/>
          <w:sz w:val="24"/>
          <w:szCs w:val="24"/>
        </w:rPr>
        <w:t>pp. 153–166</w:t>
      </w:r>
    </w:p>
    <w:p w14:paraId="401E4CEF" w14:textId="77777777" w:rsidR="00321476" w:rsidRPr="005A5B0C" w:rsidRDefault="00321476" w:rsidP="00567ADA">
      <w:pPr>
        <w:bidi w:val="0"/>
        <w:spacing w:before="120" w:after="0" w:line="360" w:lineRule="auto"/>
        <w:ind w:left="720" w:hanging="720"/>
        <w:jc w:val="both"/>
        <w:rPr>
          <w:rFonts w:asciiTheme="majorBidi" w:hAnsiTheme="majorBidi" w:cstheme="majorBidi"/>
          <w:sz w:val="24"/>
          <w:szCs w:val="24"/>
        </w:rPr>
      </w:pPr>
    </w:p>
    <w:p w14:paraId="07BCF89B" w14:textId="622493E5" w:rsidR="009236E2" w:rsidRPr="005A5B0C" w:rsidRDefault="009236E2" w:rsidP="00321476">
      <w:pPr>
        <w:bidi w:val="0"/>
        <w:spacing w:before="120" w:after="0" w:line="360" w:lineRule="auto"/>
        <w:ind w:left="720" w:hanging="720"/>
        <w:jc w:val="both"/>
        <w:rPr>
          <w:rFonts w:asciiTheme="majorBidi" w:hAnsiTheme="majorBidi" w:cstheme="majorBidi"/>
          <w:sz w:val="24"/>
          <w:szCs w:val="24"/>
        </w:rPr>
      </w:pPr>
      <w:r w:rsidRPr="005A5B0C">
        <w:rPr>
          <w:rFonts w:asciiTheme="majorBidi" w:hAnsiTheme="majorBidi" w:cstheme="majorBidi"/>
          <w:sz w:val="24"/>
          <w:szCs w:val="24"/>
        </w:rPr>
        <w:t>Lu, Y. C., Shen, C. H., &amp; Wei, Y. C. (2013). 'Revisiting early warning signals of corporate credit default using linguistic analysis'. </w:t>
      </w:r>
      <w:r w:rsidRPr="005A5B0C">
        <w:rPr>
          <w:rFonts w:asciiTheme="majorBidi" w:hAnsiTheme="majorBidi" w:cstheme="majorBidi"/>
          <w:i/>
          <w:iCs/>
          <w:sz w:val="24"/>
          <w:szCs w:val="24"/>
        </w:rPr>
        <w:t>Pacific-Basin Finance Journal</w:t>
      </w:r>
      <w:r w:rsidRPr="005A5B0C">
        <w:rPr>
          <w:rFonts w:asciiTheme="majorBidi" w:hAnsiTheme="majorBidi" w:cstheme="majorBidi"/>
          <w:sz w:val="24"/>
          <w:szCs w:val="24"/>
        </w:rPr>
        <w:t>, </w:t>
      </w:r>
      <w:r w:rsidRPr="005A5B0C">
        <w:rPr>
          <w:rFonts w:asciiTheme="majorBidi" w:hAnsiTheme="majorBidi" w:cstheme="majorBidi"/>
          <w:i/>
          <w:iCs/>
          <w:sz w:val="24"/>
          <w:szCs w:val="24"/>
        </w:rPr>
        <w:t>24</w:t>
      </w:r>
      <w:r w:rsidRPr="005A5B0C">
        <w:rPr>
          <w:rFonts w:asciiTheme="majorBidi" w:hAnsiTheme="majorBidi" w:cstheme="majorBidi"/>
          <w:sz w:val="24"/>
          <w:szCs w:val="24"/>
        </w:rPr>
        <w:t>, 1-21.</w:t>
      </w:r>
      <w:r w:rsidRPr="005A5B0C">
        <w:rPr>
          <w:rFonts w:asciiTheme="majorBidi" w:hAnsiTheme="majorBidi" w:cstheme="majorBidi"/>
          <w:sz w:val="24"/>
          <w:szCs w:val="24"/>
          <w:rtl/>
        </w:rPr>
        <w:t>‏</w:t>
      </w:r>
    </w:p>
    <w:p w14:paraId="64098B2C" w14:textId="034CBEA8" w:rsidR="002F1F7B" w:rsidRPr="005A5B0C" w:rsidRDefault="002F1F7B"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lastRenderedPageBreak/>
        <w:t>Nippani*, S., &amp; Washer, K. M. (2004). SARS: a non-event for affected countries’ stock markets?. </w:t>
      </w:r>
      <w:r w:rsidRPr="005A5B0C">
        <w:rPr>
          <w:rFonts w:asciiTheme="majorBidi" w:hAnsiTheme="majorBidi" w:cstheme="majorBidi"/>
          <w:i/>
          <w:iCs/>
          <w:color w:val="222222"/>
          <w:shd w:val="clear" w:color="auto" w:fill="FFFFFF"/>
        </w:rPr>
        <w:t>Applied Financial Economics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14</w:t>
      </w:r>
      <w:r w:rsidRPr="005A5B0C">
        <w:rPr>
          <w:rFonts w:asciiTheme="majorBidi" w:hAnsiTheme="majorBidi" w:cstheme="majorBidi"/>
          <w:color w:val="222222"/>
          <w:shd w:val="clear" w:color="auto" w:fill="FFFFFF"/>
        </w:rPr>
        <w:t>(15), 1105-1110.</w:t>
      </w:r>
      <w:r w:rsidRPr="005A5B0C">
        <w:rPr>
          <w:rFonts w:asciiTheme="majorBidi" w:hAnsiTheme="majorBidi" w:cstheme="majorBidi"/>
          <w:color w:val="222222"/>
          <w:shd w:val="clear" w:color="auto" w:fill="FFFFFF"/>
          <w:rtl/>
        </w:rPr>
        <w:t>‏</w:t>
      </w:r>
    </w:p>
    <w:p w14:paraId="5B51CD3B" w14:textId="4EFCCF69" w:rsidR="00D375DF" w:rsidRPr="005A5B0C" w:rsidRDefault="00CA7EC7" w:rsidP="00567ADA">
      <w:pPr>
        <w:pStyle w:val="references"/>
        <w:spacing w:after="240"/>
        <w:ind w:left="0" w:firstLine="0"/>
        <w:jc w:val="both"/>
        <w:rPr>
          <w:rFonts w:asciiTheme="majorBidi" w:hAnsiTheme="majorBidi" w:cstheme="majorBidi"/>
        </w:rPr>
      </w:pPr>
      <w:r w:rsidRPr="005A5B0C">
        <w:rPr>
          <w:rFonts w:asciiTheme="majorBidi" w:hAnsiTheme="majorBidi" w:cstheme="majorBidi"/>
          <w:color w:val="222222"/>
          <w:shd w:val="clear" w:color="auto" w:fill="FFFFFF"/>
        </w:rPr>
        <w:t>Pendell, D. L., &amp; Cho, C. (2013). Stock Market Reactions to Contagious Animal Disease Outbreaks: An Event Study in Korean Foot‐and‐Mouth Disease Outbreaks. </w:t>
      </w:r>
      <w:r w:rsidRPr="005A5B0C">
        <w:rPr>
          <w:rFonts w:asciiTheme="majorBidi" w:hAnsiTheme="majorBidi" w:cstheme="majorBidi"/>
          <w:i/>
          <w:iCs/>
          <w:color w:val="222222"/>
          <w:shd w:val="clear" w:color="auto" w:fill="FFFFFF"/>
        </w:rPr>
        <w:t>Agribusiness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29</w:t>
      </w:r>
      <w:r w:rsidRPr="005A5B0C">
        <w:rPr>
          <w:rFonts w:asciiTheme="majorBidi" w:hAnsiTheme="majorBidi" w:cstheme="majorBidi"/>
          <w:color w:val="222222"/>
          <w:shd w:val="clear" w:color="auto" w:fill="FFFFFF"/>
        </w:rPr>
        <w:t>(4), 455-468.</w:t>
      </w:r>
      <w:r w:rsidRPr="005A5B0C">
        <w:rPr>
          <w:rFonts w:asciiTheme="majorBidi" w:hAnsiTheme="majorBidi" w:cstheme="majorBidi"/>
          <w:color w:val="222222"/>
          <w:shd w:val="clear" w:color="auto" w:fill="FFFFFF"/>
          <w:rtl/>
        </w:rPr>
        <w:t>‏</w:t>
      </w:r>
      <w:r w:rsidR="00D375DF" w:rsidRPr="005A5B0C">
        <w:rPr>
          <w:rFonts w:asciiTheme="majorBidi" w:hAnsiTheme="majorBidi" w:cstheme="majorBidi"/>
        </w:rPr>
        <w:t xml:space="preserve"> </w:t>
      </w:r>
    </w:p>
    <w:p w14:paraId="28434492" w14:textId="77777777" w:rsidR="009236E2" w:rsidRPr="005A5B0C" w:rsidRDefault="009236E2" w:rsidP="00567ADA">
      <w:pPr>
        <w:bidi w:val="0"/>
        <w:spacing w:before="120" w:line="360" w:lineRule="auto"/>
        <w:ind w:left="720" w:hanging="720"/>
        <w:jc w:val="both"/>
        <w:rPr>
          <w:rFonts w:asciiTheme="majorBidi" w:hAnsiTheme="majorBidi" w:cstheme="majorBidi"/>
          <w:color w:val="222222"/>
          <w:sz w:val="24"/>
          <w:szCs w:val="24"/>
          <w:shd w:val="clear" w:color="auto" w:fill="FFFFFF"/>
        </w:rPr>
      </w:pPr>
      <w:r w:rsidRPr="005A5B0C">
        <w:rPr>
          <w:rFonts w:asciiTheme="majorBidi" w:hAnsiTheme="majorBidi" w:cstheme="majorBidi"/>
          <w:color w:val="222222"/>
          <w:sz w:val="24"/>
          <w:szCs w:val="24"/>
          <w:shd w:val="clear" w:color="auto" w:fill="FFFFFF"/>
        </w:rPr>
        <w:t>Raimondo, C. (2019). 'The media and the financial markets: A review'. </w:t>
      </w:r>
      <w:r w:rsidRPr="005A5B0C">
        <w:rPr>
          <w:rFonts w:asciiTheme="majorBidi" w:hAnsiTheme="majorBidi" w:cstheme="majorBidi"/>
          <w:i/>
          <w:iCs/>
          <w:color w:val="222222"/>
          <w:sz w:val="24"/>
          <w:szCs w:val="24"/>
          <w:shd w:val="clear" w:color="auto" w:fill="FFFFFF"/>
        </w:rPr>
        <w:t>Asia-Pacific Journal of Financial Studies, 48</w:t>
      </w:r>
      <w:r w:rsidRPr="005A5B0C">
        <w:rPr>
          <w:rFonts w:asciiTheme="majorBidi" w:hAnsiTheme="majorBidi" w:cstheme="majorBidi"/>
          <w:color w:val="222222"/>
          <w:sz w:val="24"/>
          <w:szCs w:val="24"/>
          <w:shd w:val="clear" w:color="auto" w:fill="FFFFFF"/>
        </w:rPr>
        <w:t>(2), 155-184.</w:t>
      </w:r>
    </w:p>
    <w:p w14:paraId="41605901" w14:textId="77777777" w:rsidR="009236E2" w:rsidRPr="005A5B0C" w:rsidRDefault="009236E2" w:rsidP="00567ADA">
      <w:pPr>
        <w:bidi w:val="0"/>
        <w:spacing w:after="240" w:line="360" w:lineRule="auto"/>
        <w:jc w:val="both"/>
        <w:rPr>
          <w:rFonts w:asciiTheme="majorBidi" w:hAnsiTheme="majorBidi" w:cstheme="majorBidi"/>
          <w:sz w:val="24"/>
          <w:szCs w:val="24"/>
          <w:lang w:eastAsia="zh-CN" w:bidi="hi-IN"/>
        </w:rPr>
      </w:pPr>
    </w:p>
    <w:p w14:paraId="3A5C17BC" w14:textId="77777777" w:rsidR="005F2908" w:rsidRPr="005A5B0C" w:rsidRDefault="005F2908" w:rsidP="00567ADA">
      <w:pPr>
        <w:bidi w:val="0"/>
        <w:spacing w:before="120" w:line="480" w:lineRule="auto"/>
        <w:ind w:left="720" w:hanging="720"/>
        <w:jc w:val="both"/>
        <w:rPr>
          <w:rFonts w:asciiTheme="majorBidi" w:hAnsiTheme="majorBidi" w:cstheme="majorBidi"/>
          <w:sz w:val="24"/>
          <w:szCs w:val="24"/>
        </w:rPr>
      </w:pPr>
      <w:r w:rsidRPr="005A5B0C">
        <w:rPr>
          <w:rFonts w:asciiTheme="majorBidi" w:hAnsiTheme="majorBidi" w:cstheme="majorBidi"/>
          <w:sz w:val="24"/>
          <w:szCs w:val="24"/>
        </w:rPr>
        <w:t>Strycharz, J., Strauss, N., &amp; Trilling, D. (2018). 'The role of media coverage in explaining stock market fluctuations: Insights for strategic financial communication'. </w:t>
      </w:r>
      <w:r w:rsidRPr="005A5B0C">
        <w:rPr>
          <w:rFonts w:asciiTheme="majorBidi" w:hAnsiTheme="majorBidi" w:cstheme="majorBidi"/>
          <w:i/>
          <w:iCs/>
          <w:sz w:val="24"/>
          <w:szCs w:val="24"/>
        </w:rPr>
        <w:t>International Journal of Strategic Communication</w:t>
      </w:r>
      <w:r w:rsidRPr="005A5B0C">
        <w:rPr>
          <w:rFonts w:asciiTheme="majorBidi" w:hAnsiTheme="majorBidi" w:cstheme="majorBidi"/>
          <w:sz w:val="24"/>
          <w:szCs w:val="24"/>
        </w:rPr>
        <w:t>, </w:t>
      </w:r>
      <w:r w:rsidRPr="005A5B0C">
        <w:rPr>
          <w:rFonts w:asciiTheme="majorBidi" w:hAnsiTheme="majorBidi" w:cstheme="majorBidi"/>
          <w:i/>
          <w:iCs/>
          <w:sz w:val="24"/>
          <w:szCs w:val="24"/>
        </w:rPr>
        <w:t>12</w:t>
      </w:r>
      <w:r w:rsidRPr="005A5B0C">
        <w:rPr>
          <w:rFonts w:asciiTheme="majorBidi" w:hAnsiTheme="majorBidi" w:cstheme="majorBidi"/>
          <w:sz w:val="24"/>
          <w:szCs w:val="24"/>
        </w:rPr>
        <w:t>(1), 67-85.</w:t>
      </w:r>
      <w:r w:rsidRPr="005A5B0C">
        <w:rPr>
          <w:rFonts w:asciiTheme="majorBidi" w:hAnsiTheme="majorBidi" w:cstheme="majorBidi"/>
          <w:sz w:val="24"/>
          <w:szCs w:val="24"/>
          <w:rtl/>
        </w:rPr>
        <w:t>‏</w:t>
      </w:r>
    </w:p>
    <w:p w14:paraId="61E66071" w14:textId="6C80A0B0" w:rsidR="006474DD" w:rsidRPr="005A5B0C" w:rsidRDefault="006474DD"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Tavor, T., &amp; Teitler-Regev, S. (2019). The impact of disasters and terrorism on the stock market. </w:t>
      </w:r>
      <w:r w:rsidRPr="005A5B0C">
        <w:rPr>
          <w:rFonts w:asciiTheme="majorBidi" w:hAnsiTheme="majorBidi" w:cstheme="majorBidi"/>
          <w:i/>
          <w:iCs/>
          <w:color w:val="222222"/>
          <w:shd w:val="clear" w:color="auto" w:fill="FFFFFF"/>
        </w:rPr>
        <w:t>Jàmbá: Journal of Disaster Risk Studies</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11</w:t>
      </w:r>
      <w:r w:rsidRPr="005A5B0C">
        <w:rPr>
          <w:rFonts w:asciiTheme="majorBidi" w:hAnsiTheme="majorBidi" w:cstheme="majorBidi"/>
          <w:color w:val="222222"/>
          <w:shd w:val="clear" w:color="auto" w:fill="FFFFFF"/>
        </w:rPr>
        <w:t>(1), 1-8.</w:t>
      </w:r>
      <w:r w:rsidRPr="005A5B0C">
        <w:rPr>
          <w:rFonts w:asciiTheme="majorBidi" w:hAnsiTheme="majorBidi" w:cstheme="majorBidi"/>
          <w:color w:val="222222"/>
          <w:shd w:val="clear" w:color="auto" w:fill="FFFFFF"/>
          <w:rtl/>
        </w:rPr>
        <w:t>‏</w:t>
      </w:r>
    </w:p>
    <w:p w14:paraId="1DA16BB0" w14:textId="0A96024C" w:rsidR="003361C0" w:rsidRPr="005A5B0C" w:rsidRDefault="003361C0"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Tetlock, P. C. (2007). Giving content to investor sentiment: The role of media in the stock market. </w:t>
      </w:r>
      <w:r w:rsidRPr="005A5B0C">
        <w:rPr>
          <w:rFonts w:asciiTheme="majorBidi" w:hAnsiTheme="majorBidi" w:cstheme="majorBidi"/>
          <w:i/>
          <w:iCs/>
          <w:color w:val="222222"/>
          <w:shd w:val="clear" w:color="auto" w:fill="FFFFFF"/>
        </w:rPr>
        <w:t>The Journal of finance</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62</w:t>
      </w:r>
      <w:r w:rsidRPr="005A5B0C">
        <w:rPr>
          <w:rFonts w:asciiTheme="majorBidi" w:hAnsiTheme="majorBidi" w:cstheme="majorBidi"/>
          <w:color w:val="222222"/>
          <w:shd w:val="clear" w:color="auto" w:fill="FFFFFF"/>
        </w:rPr>
        <w:t>(3), 1139-1168.</w:t>
      </w:r>
      <w:r w:rsidRPr="005A5B0C">
        <w:rPr>
          <w:rFonts w:asciiTheme="majorBidi" w:hAnsiTheme="majorBidi" w:cstheme="majorBidi"/>
          <w:color w:val="222222"/>
          <w:shd w:val="clear" w:color="auto" w:fill="FFFFFF"/>
          <w:rtl/>
        </w:rPr>
        <w:t>‏</w:t>
      </w:r>
    </w:p>
    <w:p w14:paraId="46D511E4" w14:textId="77777777" w:rsidR="00321476" w:rsidRPr="005A5B0C" w:rsidRDefault="00321476" w:rsidP="004D336F">
      <w:pPr>
        <w:autoSpaceDE w:val="0"/>
        <w:autoSpaceDN w:val="0"/>
        <w:bidi w:val="0"/>
        <w:adjustRightInd w:val="0"/>
        <w:spacing w:after="0" w:line="360" w:lineRule="auto"/>
        <w:jc w:val="both"/>
        <w:rPr>
          <w:rFonts w:asciiTheme="majorBidi" w:eastAsiaTheme="minorHAnsi" w:hAnsiTheme="majorBidi" w:cstheme="majorBidi"/>
          <w:sz w:val="24"/>
          <w:szCs w:val="24"/>
        </w:rPr>
      </w:pPr>
    </w:p>
    <w:p w14:paraId="704CE977" w14:textId="29CA0957" w:rsidR="005858B8" w:rsidRPr="005A5B0C" w:rsidRDefault="005858B8" w:rsidP="00321476">
      <w:pPr>
        <w:autoSpaceDE w:val="0"/>
        <w:autoSpaceDN w:val="0"/>
        <w:bidi w:val="0"/>
        <w:adjustRightInd w:val="0"/>
        <w:spacing w:after="0" w:line="360" w:lineRule="auto"/>
        <w:jc w:val="both"/>
        <w:rPr>
          <w:rFonts w:asciiTheme="majorBidi" w:eastAsiaTheme="minorHAnsi" w:hAnsiTheme="majorBidi" w:cstheme="majorBidi"/>
          <w:sz w:val="24"/>
          <w:szCs w:val="24"/>
        </w:rPr>
      </w:pPr>
      <w:r w:rsidRPr="005A5B0C">
        <w:rPr>
          <w:rFonts w:asciiTheme="majorBidi" w:eastAsiaTheme="minorHAnsi" w:hAnsiTheme="majorBidi" w:cstheme="majorBidi"/>
          <w:sz w:val="24"/>
          <w:szCs w:val="24"/>
        </w:rPr>
        <w:t>Zhang, D., Hu, M. and Ji, Q. (2020) ‘Financial markets unde</w:t>
      </w:r>
      <w:r w:rsidR="004D336F" w:rsidRPr="005A5B0C">
        <w:rPr>
          <w:rFonts w:asciiTheme="majorBidi" w:eastAsiaTheme="minorHAnsi" w:hAnsiTheme="majorBidi" w:cstheme="majorBidi"/>
          <w:sz w:val="24"/>
          <w:szCs w:val="24"/>
        </w:rPr>
        <w:t>r the global pandemic of COVID-</w:t>
      </w:r>
      <w:r w:rsidRPr="005A5B0C">
        <w:rPr>
          <w:rFonts w:asciiTheme="majorBidi" w:eastAsiaTheme="minorHAnsi" w:hAnsiTheme="majorBidi" w:cstheme="majorBidi"/>
          <w:sz w:val="24"/>
          <w:szCs w:val="24"/>
        </w:rPr>
        <w:t xml:space="preserve">19’, </w:t>
      </w:r>
      <w:r w:rsidRPr="005A5B0C">
        <w:rPr>
          <w:rFonts w:asciiTheme="majorBidi" w:eastAsiaTheme="minorHAnsi" w:hAnsiTheme="majorBidi" w:cstheme="majorBidi"/>
          <w:i/>
          <w:iCs/>
          <w:sz w:val="24"/>
          <w:szCs w:val="24"/>
        </w:rPr>
        <w:t>Finance Research Letters</w:t>
      </w:r>
      <w:r w:rsidRPr="005A5B0C">
        <w:rPr>
          <w:rFonts w:asciiTheme="majorBidi" w:eastAsiaTheme="minorHAnsi" w:hAnsiTheme="majorBidi" w:cstheme="majorBidi"/>
          <w:sz w:val="24"/>
          <w:szCs w:val="24"/>
        </w:rPr>
        <w:t>, In Press, Article No. 101528</w:t>
      </w:r>
    </w:p>
    <w:p w14:paraId="204587D6" w14:textId="6D6CE32E" w:rsidR="00707F5A" w:rsidRPr="005A5B0C" w:rsidRDefault="00707F5A"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Wu, C. H., &amp; Lin, C. J. (2017). The impact of media coverage on investor trading behavior and stock returns. </w:t>
      </w:r>
      <w:r w:rsidRPr="005A5B0C">
        <w:rPr>
          <w:rFonts w:asciiTheme="majorBidi" w:hAnsiTheme="majorBidi" w:cstheme="majorBidi"/>
          <w:i/>
          <w:iCs/>
          <w:color w:val="222222"/>
          <w:shd w:val="clear" w:color="auto" w:fill="FFFFFF"/>
        </w:rPr>
        <w:t>Pacific-Basin Finance Journal</w:t>
      </w:r>
      <w:r w:rsidRPr="005A5B0C">
        <w:rPr>
          <w:rFonts w:asciiTheme="majorBidi" w:hAnsiTheme="majorBidi" w:cstheme="majorBidi"/>
          <w:color w:val="222222"/>
          <w:shd w:val="clear" w:color="auto" w:fill="FFFFFF"/>
        </w:rPr>
        <w:t>, </w:t>
      </w:r>
      <w:r w:rsidRPr="005A5B0C">
        <w:rPr>
          <w:rFonts w:asciiTheme="majorBidi" w:hAnsiTheme="majorBidi" w:cstheme="majorBidi"/>
          <w:i/>
          <w:iCs/>
          <w:color w:val="222222"/>
          <w:shd w:val="clear" w:color="auto" w:fill="FFFFFF"/>
        </w:rPr>
        <w:t>43</w:t>
      </w:r>
      <w:r w:rsidRPr="005A5B0C">
        <w:rPr>
          <w:rFonts w:asciiTheme="majorBidi" w:hAnsiTheme="majorBidi" w:cstheme="majorBidi"/>
          <w:color w:val="222222"/>
          <w:shd w:val="clear" w:color="auto" w:fill="FFFFFF"/>
        </w:rPr>
        <w:t>, 151-172.</w:t>
      </w:r>
      <w:r w:rsidRPr="005A5B0C">
        <w:rPr>
          <w:rFonts w:asciiTheme="majorBidi" w:hAnsiTheme="majorBidi" w:cstheme="majorBidi"/>
          <w:color w:val="222222"/>
          <w:shd w:val="clear" w:color="auto" w:fill="FFFFFF"/>
          <w:rtl/>
        </w:rPr>
        <w:t>‏</w:t>
      </w:r>
    </w:p>
    <w:p w14:paraId="666B9644" w14:textId="235153E9" w:rsidR="00BD75CF" w:rsidRDefault="00BD75CF" w:rsidP="00567ADA">
      <w:pPr>
        <w:pStyle w:val="references"/>
        <w:ind w:left="0" w:firstLine="0"/>
        <w:jc w:val="both"/>
        <w:rPr>
          <w:rFonts w:asciiTheme="majorBidi" w:hAnsiTheme="majorBidi" w:cstheme="majorBidi"/>
        </w:rPr>
      </w:pPr>
      <w:r w:rsidRPr="005A5B0C">
        <w:rPr>
          <w:rFonts w:asciiTheme="majorBidi" w:hAnsiTheme="majorBidi" w:cstheme="majorBidi"/>
          <w:color w:val="222222"/>
          <w:shd w:val="clear" w:color="auto" w:fill="FFFFFF"/>
        </w:rPr>
        <w:t>Zaremba, A., Kizys, R., Aharon, D. Y., &amp; Demir, E. (2020). Infected Markets: Novel Coronavirus, Government Interventions, and Stock Return Volatility around the Globe. </w:t>
      </w:r>
      <w:r w:rsidRPr="005A5B0C">
        <w:rPr>
          <w:rFonts w:asciiTheme="majorBidi" w:hAnsiTheme="majorBidi" w:cstheme="majorBidi"/>
          <w:i/>
          <w:iCs/>
          <w:color w:val="222222"/>
          <w:shd w:val="clear" w:color="auto" w:fill="FFFFFF"/>
        </w:rPr>
        <w:t>Finance Research Letters</w:t>
      </w:r>
      <w:r w:rsidRPr="005A5B0C">
        <w:rPr>
          <w:rFonts w:asciiTheme="majorBidi" w:hAnsiTheme="majorBidi" w:cstheme="majorBidi"/>
          <w:color w:val="222222"/>
          <w:shd w:val="clear" w:color="auto" w:fill="FFFFFF"/>
        </w:rPr>
        <w:t>, 101597.</w:t>
      </w:r>
      <w:r w:rsidRPr="005A5B0C">
        <w:rPr>
          <w:rFonts w:asciiTheme="majorBidi" w:hAnsiTheme="majorBidi" w:cstheme="majorBidi"/>
          <w:color w:val="222222"/>
          <w:shd w:val="clear" w:color="auto" w:fill="FFFFFF"/>
          <w:rtl/>
        </w:rPr>
        <w:t>‏</w:t>
      </w:r>
    </w:p>
    <w:p w14:paraId="45BB3DDA" w14:textId="77777777" w:rsidR="00F7725C" w:rsidRDefault="00F7725C">
      <w:pPr>
        <w:bidi w:val="0"/>
        <w:spacing w:after="160" w:line="259" w:lineRule="auto"/>
        <w:rPr>
          <w:rFonts w:asciiTheme="majorBidi" w:hAnsiTheme="majorBidi" w:cstheme="majorBidi"/>
          <w:sz w:val="24"/>
          <w:szCs w:val="24"/>
          <w:lang w:eastAsia="zh-CN" w:bidi="hi-IN"/>
        </w:rPr>
      </w:pPr>
      <w:r>
        <w:rPr>
          <w:rFonts w:asciiTheme="majorBidi" w:hAnsiTheme="majorBidi" w:cstheme="majorBidi"/>
        </w:rPr>
        <w:br w:type="page"/>
      </w:r>
    </w:p>
    <w:p w14:paraId="020CD2E9" w14:textId="3F449956" w:rsidR="00F7725C" w:rsidRPr="005A5B0C" w:rsidRDefault="00F7725C" w:rsidP="00567ADA">
      <w:pPr>
        <w:pStyle w:val="references"/>
        <w:ind w:left="0" w:firstLine="0"/>
        <w:jc w:val="both"/>
        <w:rPr>
          <w:rFonts w:asciiTheme="majorBidi" w:hAnsiTheme="majorBidi" w:cstheme="majorBidi"/>
        </w:rPr>
      </w:pPr>
      <w:bookmarkStart w:id="3" w:name="_GoBack"/>
      <w:bookmarkEnd w:id="3"/>
      <w:r>
        <w:rPr>
          <w:rFonts w:asciiTheme="majorBidi" w:hAnsiTheme="majorBidi" w:cstheme="majorBidi"/>
        </w:rPr>
        <w:lastRenderedPageBreak/>
        <w:t>Data sources</w:t>
      </w:r>
    </w:p>
    <w:p w14:paraId="376B3F8A" w14:textId="77777777" w:rsidR="006868DA" w:rsidRPr="005A5B0C" w:rsidRDefault="006868DA" w:rsidP="00567ADA">
      <w:pPr>
        <w:pStyle w:val="ad"/>
        <w:bidi w:val="0"/>
        <w:ind w:left="720" w:hanging="720"/>
        <w:jc w:val="both"/>
        <w:rPr>
          <w:rFonts w:asciiTheme="majorBidi" w:hAnsiTheme="majorBidi" w:cstheme="majorBidi"/>
          <w:sz w:val="24"/>
          <w:szCs w:val="24"/>
        </w:rPr>
      </w:pPr>
      <w:r w:rsidRPr="005A5B0C">
        <w:rPr>
          <w:rFonts w:asciiTheme="majorBidi" w:hAnsiTheme="majorBidi" w:cstheme="majorBidi"/>
          <w:sz w:val="24"/>
          <w:szCs w:val="24"/>
          <w:rtl/>
        </w:rPr>
        <w:fldChar w:fldCharType="begin"/>
      </w:r>
      <w:r w:rsidRPr="005A5B0C">
        <w:rPr>
          <w:rFonts w:asciiTheme="majorBidi" w:hAnsiTheme="majorBidi" w:cstheme="majorBidi"/>
          <w:sz w:val="24"/>
          <w:szCs w:val="24"/>
          <w:rtl/>
        </w:rPr>
        <w:instrText xml:space="preserve"> </w:instrText>
      </w:r>
      <w:r w:rsidRPr="005A5B0C">
        <w:rPr>
          <w:rFonts w:asciiTheme="majorBidi" w:hAnsiTheme="majorBidi" w:cstheme="majorBidi"/>
          <w:sz w:val="24"/>
          <w:szCs w:val="24"/>
        </w:rPr>
        <w:instrText>BIBLIOGRAPHY</w:instrText>
      </w:r>
      <w:r w:rsidRPr="005A5B0C">
        <w:rPr>
          <w:rFonts w:asciiTheme="majorBidi" w:hAnsiTheme="majorBidi" w:cstheme="majorBidi"/>
          <w:sz w:val="24"/>
          <w:szCs w:val="24"/>
          <w:rtl/>
        </w:rPr>
        <w:instrText xml:space="preserve">  \</w:instrText>
      </w:r>
      <w:r w:rsidRPr="005A5B0C">
        <w:rPr>
          <w:rFonts w:asciiTheme="majorBidi" w:hAnsiTheme="majorBidi" w:cstheme="majorBidi"/>
          <w:sz w:val="24"/>
          <w:szCs w:val="24"/>
        </w:rPr>
        <w:instrText>l 1037</w:instrText>
      </w:r>
      <w:r w:rsidRPr="005A5B0C">
        <w:rPr>
          <w:rFonts w:asciiTheme="majorBidi" w:hAnsiTheme="majorBidi" w:cstheme="majorBidi"/>
          <w:sz w:val="24"/>
          <w:szCs w:val="24"/>
          <w:rtl/>
        </w:rPr>
        <w:instrText xml:space="preserve"> </w:instrText>
      </w:r>
      <w:r w:rsidRPr="005A5B0C">
        <w:rPr>
          <w:rFonts w:asciiTheme="majorBidi" w:hAnsiTheme="majorBidi" w:cstheme="majorBidi"/>
          <w:sz w:val="24"/>
          <w:szCs w:val="24"/>
          <w:rtl/>
        </w:rPr>
        <w:fldChar w:fldCharType="end"/>
      </w:r>
    </w:p>
    <w:p w14:paraId="28716E45"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rtl/>
          <w:lang w:eastAsia="zh-CN"/>
        </w:rPr>
        <w:fldChar w:fldCharType="begin"/>
      </w:r>
      <w:r w:rsidRPr="005A5B0C">
        <w:rPr>
          <w:rFonts w:asciiTheme="majorBidi" w:eastAsia="Calibri" w:hAnsiTheme="majorBidi" w:cstheme="majorBidi"/>
          <w:color w:val="222222"/>
          <w:sz w:val="24"/>
          <w:szCs w:val="24"/>
          <w:shd w:val="clear" w:color="auto" w:fill="FFFFFF"/>
          <w:lang w:eastAsia="zh-CN" w:bidi="hi-IN"/>
        </w:rPr>
        <w:instrText xml:space="preserve"> BIBLIOGRAPHY  \l 1033 </w:instrText>
      </w:r>
      <w:r w:rsidRPr="005A5B0C">
        <w:rPr>
          <w:rFonts w:asciiTheme="majorBidi" w:eastAsia="Calibri" w:hAnsiTheme="majorBidi" w:cstheme="majorBidi"/>
          <w:color w:val="222222"/>
          <w:sz w:val="24"/>
          <w:szCs w:val="24"/>
          <w:shd w:val="clear" w:color="auto" w:fill="FFFFFF"/>
          <w:rtl/>
          <w:lang w:eastAsia="zh-CN"/>
        </w:rPr>
        <w:fldChar w:fldCharType="separate"/>
      </w:r>
      <w:r w:rsidRPr="005A5B0C">
        <w:rPr>
          <w:rFonts w:asciiTheme="majorBidi" w:eastAsia="Calibri" w:hAnsiTheme="majorBidi" w:cstheme="majorBidi"/>
          <w:color w:val="222222"/>
          <w:sz w:val="24"/>
          <w:szCs w:val="24"/>
          <w:shd w:val="clear" w:color="auto" w:fill="FFFFFF"/>
          <w:lang w:eastAsia="zh-CN" w:bidi="hi-IN"/>
        </w:rPr>
        <w:t>Bundesministerium für Gesundheit. (2020). Retrieved from Coronavirus: https://www.bundesgesundheitsministerium.de/coronavirus/chronik-coronavirus.html</w:t>
      </w:r>
    </w:p>
    <w:p w14:paraId="22A01E71" w14:textId="57B888DF"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Investing.com. (2020). Retrieved from  - Investing.com: https://il.investing.com/indices/major-indices</w:t>
      </w:r>
    </w:p>
    <w:p w14:paraId="73BC9290"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administracion.gob.es. (2020). Retrieved from Nueva normalidad. Crisis sanitaria COVID-19: https://administracion.gob.es/pag_Home/atencionCiudadana/Nueva-normalidad-crisis-sanitaria.html#-bb7ad21ed1cf</w:t>
      </w:r>
    </w:p>
    <w:p w14:paraId="244FA36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Argentina.gob.ar. (2020). Retrieved from nuevo coronavirus COVID-19: https://www.argentina.gob.ar/salud/coronavirus-COVID-19</w:t>
      </w:r>
    </w:p>
    <w:p w14:paraId="1E3BD739"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Bundeskanzleramt . (2020). Retrieved from Bundeskanzleramt - Bundesregierung: https://www.bundeskanzleramt.gv.at/bundeskanzleramt/die-bundesregierung.html</w:t>
      </w:r>
    </w:p>
    <w:p w14:paraId="78BC5968"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Congress.gov. (2020). Retrieved from Current Legislative Activities: https://congress.gov/</w:t>
      </w:r>
    </w:p>
    <w:p w14:paraId="6CBED15B"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Gouvernement.fr. (2020). Retrieved from Les actions du Gouvernement: https://www.gouvernement.fr/les-actions-du-gouvernement</w:t>
      </w:r>
    </w:p>
    <w:p w14:paraId="6F728385"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 xml:space="preserve">Gov.il. (2020). Retrieved from </w:t>
      </w:r>
      <w:r w:rsidRPr="005A5B0C">
        <w:rPr>
          <w:rFonts w:asciiTheme="majorBidi" w:eastAsia="Calibri" w:hAnsiTheme="majorBidi" w:cstheme="majorBidi"/>
          <w:color w:val="222222"/>
          <w:sz w:val="24"/>
          <w:szCs w:val="24"/>
          <w:shd w:val="clear" w:color="auto" w:fill="FFFFFF"/>
          <w:rtl/>
          <w:lang w:eastAsia="zh-CN"/>
        </w:rPr>
        <w:t>חדשות</w:t>
      </w:r>
      <w:r w:rsidRPr="005A5B0C">
        <w:rPr>
          <w:rFonts w:asciiTheme="majorBidi" w:eastAsia="Calibri" w:hAnsiTheme="majorBidi" w:cstheme="majorBidi"/>
          <w:color w:val="222222"/>
          <w:sz w:val="24"/>
          <w:szCs w:val="24"/>
          <w:shd w:val="clear" w:color="auto" w:fill="FFFFFF"/>
          <w:lang w:eastAsia="zh-CN" w:bidi="hi-IN"/>
        </w:rPr>
        <w:t>: https://www.gov.il/he/departments/news?limit=10</w:t>
      </w:r>
    </w:p>
    <w:p w14:paraId="172C821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gov.sg. (2020). Retrieved from Latest update: https://www.gov.sg/features/covid-19</w:t>
      </w:r>
    </w:p>
    <w:p w14:paraId="2186D704"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GOV.UK. (2020). Retrieved from Coronavirus (COVID-19) - News and communications : https://www.gov.uk/search/news-and-communications?level_one_taxon=5b7b9532-a775-4bd2-a3aa-6ce380184b6c</w:t>
      </w:r>
    </w:p>
    <w:p w14:paraId="4CF36C3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Governo do Brasil. (2020). Retrieved from Legislação COVID-19: http://www.planalto.gov.br/CCIVIL_03/Portaria/quadro_portaria.htm</w:t>
      </w:r>
    </w:p>
    <w:p w14:paraId="318ABFC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Governo Italiano. (2020). Retrieved from Coronavirus, le misure adottate dal Governo: http://www.governo.it/it/approfondimento/coronavirus/13968</w:t>
      </w:r>
    </w:p>
    <w:p w14:paraId="32EB708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HDX. (2020). Retrieved from Novel Coronavirus (COVID-19) Cases Data: https://data.humdata.org/dataset/novel-coronavirus-2019-ncov-cases</w:t>
      </w:r>
    </w:p>
    <w:p w14:paraId="0D480ECF"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New Zealand Legislation. (2020). Retrieved from COVID-19 legislation: http://www.pco.govt.nz/covid-19-legislation/</w:t>
      </w:r>
    </w:p>
    <w:p w14:paraId="206CDE0A"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Regeringen styr Sverige. (2020). Retrieved from Regeringsförklaringen: https://www.regeringen.se/tal/20192/09/regeringsforklaringen-den-10-september-2019/</w:t>
      </w:r>
    </w:p>
    <w:p w14:paraId="0B8EDA03"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lastRenderedPageBreak/>
        <w:t>Republike Slovenije. (2020). Retrieved from Vlada Republike Slovenije: https://www.gov.si/drzavni-organi/vlada/novice/</w:t>
      </w:r>
    </w:p>
    <w:p w14:paraId="024E574C"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World Health Organization. (2020). Retrieved from WHO Coronavirus Disease (COVID-19) Dashboard: https://covid19.who.int/</w:t>
      </w:r>
    </w:p>
    <w:p w14:paraId="1277A68D" w14:textId="1ACA401C"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lang w:eastAsia="zh-CN" w:bidi="hi-IN"/>
        </w:rPr>
        <w:t xml:space="preserve"> - Israel Ministery of Health. (2020). Retrieved from: https://govextra.gov.il/ministry-of-health/corona/corona-virus/?gclid=CjwKCAjw0_T4BRBlEiwAwoEiAaeH0-sYUL95P5WMn0ThqucoCRlSMvw662XArQJRI6OkaaZGK5ZlsRoCNLYQAvD_BwE</w:t>
      </w:r>
    </w:p>
    <w:p w14:paraId="133D1B96"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MS Gothic" w:hAnsiTheme="majorBidi" w:cstheme="majorBidi"/>
          <w:color w:val="222222"/>
          <w:sz w:val="24"/>
          <w:szCs w:val="24"/>
          <w:shd w:val="clear" w:color="auto" w:fill="FFFFFF"/>
          <w:lang w:eastAsia="zh-CN" w:bidi="hi-IN"/>
        </w:rPr>
        <w:t>中国政府</w:t>
      </w:r>
      <w:r w:rsidRPr="005A5B0C">
        <w:rPr>
          <w:rFonts w:asciiTheme="majorBidi" w:eastAsia="Calibri" w:hAnsiTheme="majorBidi" w:cstheme="majorBidi"/>
          <w:color w:val="222222"/>
          <w:sz w:val="24"/>
          <w:szCs w:val="24"/>
          <w:shd w:val="clear" w:color="auto" w:fill="FFFFFF"/>
          <w:lang w:eastAsia="zh-CN" w:bidi="hi-IN"/>
        </w:rPr>
        <w:t xml:space="preserve">. (2020). Retrieved from </w:t>
      </w:r>
      <w:r w:rsidRPr="005A5B0C">
        <w:rPr>
          <w:rFonts w:asciiTheme="majorBidi" w:eastAsia="MS Gothic" w:hAnsiTheme="majorBidi" w:cstheme="majorBidi"/>
          <w:color w:val="222222"/>
          <w:sz w:val="24"/>
          <w:szCs w:val="24"/>
          <w:shd w:val="clear" w:color="auto" w:fill="FFFFFF"/>
          <w:lang w:eastAsia="zh-CN" w:bidi="hi-IN"/>
        </w:rPr>
        <w:t>中国政府</w:t>
      </w:r>
      <w:r w:rsidRPr="005A5B0C">
        <w:rPr>
          <w:rFonts w:asciiTheme="majorBidi" w:eastAsia="Calibri" w:hAnsiTheme="majorBidi" w:cstheme="majorBidi"/>
          <w:color w:val="222222"/>
          <w:sz w:val="24"/>
          <w:szCs w:val="24"/>
          <w:shd w:val="clear" w:color="auto" w:fill="FFFFFF"/>
          <w:lang w:eastAsia="zh-CN" w:bidi="hi-IN"/>
        </w:rPr>
        <w:t>: http://www.gov.cn/</w:t>
      </w:r>
    </w:p>
    <w:p w14:paraId="2A5801FD"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MS Gothic" w:hAnsiTheme="majorBidi" w:cstheme="majorBidi"/>
          <w:color w:val="222222"/>
          <w:sz w:val="24"/>
          <w:szCs w:val="24"/>
          <w:shd w:val="clear" w:color="auto" w:fill="FFFFFF"/>
          <w:lang w:eastAsia="zh-CN" w:bidi="hi-IN"/>
        </w:rPr>
        <w:t>台湾政府</w:t>
      </w:r>
      <w:r w:rsidRPr="005A5B0C">
        <w:rPr>
          <w:rFonts w:asciiTheme="majorBidi" w:eastAsia="Calibri" w:hAnsiTheme="majorBidi" w:cstheme="majorBidi"/>
          <w:color w:val="222222"/>
          <w:sz w:val="24"/>
          <w:szCs w:val="24"/>
          <w:shd w:val="clear" w:color="auto" w:fill="FFFFFF"/>
          <w:lang w:eastAsia="zh-CN" w:bidi="hi-IN"/>
        </w:rPr>
        <w:t xml:space="preserve">. (2020). Retrieved from </w:t>
      </w:r>
      <w:r w:rsidRPr="005A5B0C">
        <w:rPr>
          <w:rFonts w:asciiTheme="majorBidi" w:eastAsia="MS Gothic" w:hAnsiTheme="majorBidi" w:cstheme="majorBidi"/>
          <w:color w:val="222222"/>
          <w:sz w:val="24"/>
          <w:szCs w:val="24"/>
          <w:shd w:val="clear" w:color="auto" w:fill="FFFFFF"/>
          <w:lang w:eastAsia="zh-CN" w:bidi="hi-IN"/>
        </w:rPr>
        <w:t>台湾政府</w:t>
      </w:r>
      <w:r w:rsidRPr="005A5B0C">
        <w:rPr>
          <w:rFonts w:asciiTheme="majorBidi" w:eastAsia="Calibri" w:hAnsiTheme="majorBidi" w:cstheme="majorBidi"/>
          <w:color w:val="222222"/>
          <w:sz w:val="24"/>
          <w:szCs w:val="24"/>
          <w:shd w:val="clear" w:color="auto" w:fill="FFFFFF"/>
          <w:lang w:eastAsia="zh-CN" w:bidi="hi-IN"/>
        </w:rPr>
        <w:t>: https://www.president.gov.tw/</w:t>
      </w:r>
    </w:p>
    <w:p w14:paraId="1710CF1B" w14:textId="77777777" w:rsidR="006868DA" w:rsidRPr="005A5B0C" w:rsidRDefault="006868DA" w:rsidP="00567ADA">
      <w:pPr>
        <w:pStyle w:val="ad"/>
        <w:bidi w:val="0"/>
        <w:ind w:left="720" w:hanging="720"/>
        <w:jc w:val="both"/>
        <w:rPr>
          <w:rFonts w:asciiTheme="majorBidi" w:eastAsia="Calibri" w:hAnsiTheme="majorBidi" w:cstheme="majorBidi"/>
          <w:color w:val="222222"/>
          <w:sz w:val="24"/>
          <w:szCs w:val="24"/>
          <w:shd w:val="clear" w:color="auto" w:fill="FFFFFF"/>
          <w:lang w:eastAsia="zh-CN" w:bidi="hi-IN"/>
        </w:rPr>
      </w:pPr>
      <w:r w:rsidRPr="005A5B0C">
        <w:rPr>
          <w:rFonts w:asciiTheme="majorBidi" w:eastAsia="Calibri" w:hAnsiTheme="majorBidi" w:cstheme="majorBidi"/>
          <w:color w:val="222222"/>
          <w:sz w:val="24"/>
          <w:szCs w:val="24"/>
          <w:shd w:val="clear" w:color="auto" w:fill="FFFFFF"/>
          <w:rtl/>
          <w:lang w:eastAsia="zh-CN"/>
        </w:rPr>
        <w:fldChar w:fldCharType="end"/>
      </w:r>
    </w:p>
    <w:p w14:paraId="66414183" w14:textId="77777777" w:rsidR="006868DA" w:rsidRPr="00917191" w:rsidRDefault="006868DA" w:rsidP="00567ADA">
      <w:pPr>
        <w:bidi w:val="0"/>
        <w:spacing w:after="160" w:line="259" w:lineRule="auto"/>
        <w:jc w:val="both"/>
        <w:rPr>
          <w:rFonts w:ascii="Arial" w:hAnsi="Arial"/>
          <w:color w:val="222222"/>
          <w:sz w:val="20"/>
          <w:szCs w:val="20"/>
          <w:shd w:val="clear" w:color="auto" w:fill="FFFFFF"/>
          <w:lang w:eastAsia="zh-CN" w:bidi="hi-IN"/>
        </w:rPr>
      </w:pPr>
      <w:r w:rsidRPr="00917191">
        <w:rPr>
          <w:rFonts w:ascii="Arial" w:hAnsi="Arial"/>
          <w:color w:val="222222"/>
          <w:sz w:val="20"/>
          <w:szCs w:val="20"/>
          <w:shd w:val="clear" w:color="auto" w:fill="FFFFFF"/>
          <w:lang w:eastAsia="zh-CN" w:bidi="hi-IN"/>
        </w:rPr>
        <w:br w:type="page"/>
      </w:r>
    </w:p>
    <w:tbl>
      <w:tblPr>
        <w:tblStyle w:val="ae"/>
        <w:tblpPr w:leftFromText="180" w:rightFromText="180" w:vertAnchor="page" w:horzAnchor="margin" w:tblpY="1981"/>
        <w:bidiVisual/>
        <w:tblW w:w="0" w:type="auto"/>
        <w:tblLook w:val="04A0" w:firstRow="1" w:lastRow="0" w:firstColumn="1" w:lastColumn="0" w:noHBand="0" w:noVBand="1"/>
      </w:tblPr>
      <w:tblGrid>
        <w:gridCol w:w="2765"/>
        <w:gridCol w:w="2766"/>
      </w:tblGrid>
      <w:tr w:rsidR="00006546" w:rsidRPr="009408E1" w14:paraId="0472E416" w14:textId="77777777" w:rsidTr="00006546">
        <w:tc>
          <w:tcPr>
            <w:tcW w:w="2765" w:type="dxa"/>
          </w:tcPr>
          <w:p w14:paraId="111D8458" w14:textId="181C3007" w:rsidR="00006546" w:rsidRPr="009408E1" w:rsidRDefault="006923C6" w:rsidP="006923C6">
            <w:pPr>
              <w:jc w:val="right"/>
              <w:rPr>
                <w:rFonts w:asciiTheme="majorBidi" w:hAnsiTheme="majorBidi" w:cstheme="majorBidi"/>
                <w:b/>
                <w:bCs/>
                <w:sz w:val="24"/>
                <w:szCs w:val="24"/>
              </w:rPr>
            </w:pPr>
            <w:r w:rsidRPr="009408E1">
              <w:rPr>
                <w:rFonts w:asciiTheme="majorBidi" w:hAnsiTheme="majorBidi" w:cstheme="majorBidi"/>
                <w:b/>
                <w:bCs/>
                <w:sz w:val="24"/>
                <w:szCs w:val="24"/>
              </w:rPr>
              <w:lastRenderedPageBreak/>
              <w:t>usage</w:t>
            </w:r>
          </w:p>
        </w:tc>
        <w:tc>
          <w:tcPr>
            <w:tcW w:w="2766" w:type="dxa"/>
          </w:tcPr>
          <w:p w14:paraId="346AE8D4" w14:textId="77777777" w:rsidR="00006546" w:rsidRPr="009408E1" w:rsidRDefault="00006546" w:rsidP="00006546">
            <w:pPr>
              <w:jc w:val="right"/>
              <w:rPr>
                <w:rFonts w:asciiTheme="majorBidi" w:hAnsiTheme="majorBidi" w:cstheme="majorBidi"/>
                <w:b/>
                <w:bCs/>
                <w:sz w:val="24"/>
                <w:szCs w:val="24"/>
                <w:rtl/>
              </w:rPr>
            </w:pPr>
            <w:r w:rsidRPr="009408E1">
              <w:rPr>
                <w:rFonts w:asciiTheme="majorBidi" w:hAnsiTheme="majorBidi" w:cstheme="majorBidi"/>
                <w:b/>
                <w:bCs/>
                <w:sz w:val="24"/>
                <w:szCs w:val="24"/>
              </w:rPr>
              <w:t>Source</w:t>
            </w:r>
          </w:p>
        </w:tc>
      </w:tr>
      <w:tr w:rsidR="00006546" w:rsidRPr="009408E1" w14:paraId="41403E60" w14:textId="77777777" w:rsidTr="00006546">
        <w:tc>
          <w:tcPr>
            <w:tcW w:w="2765" w:type="dxa"/>
          </w:tcPr>
          <w:p w14:paraId="46A4D604" w14:textId="77777777" w:rsidR="00006546" w:rsidRPr="009408E1" w:rsidRDefault="00006546" w:rsidP="00006546">
            <w:pPr>
              <w:jc w:val="right"/>
              <w:rPr>
                <w:rFonts w:asciiTheme="majorBidi" w:hAnsiTheme="majorBidi" w:cstheme="majorBidi"/>
                <w:sz w:val="24"/>
                <w:szCs w:val="24"/>
              </w:rPr>
            </w:pPr>
            <w:r w:rsidRPr="009408E1">
              <w:rPr>
                <w:rFonts w:asciiTheme="majorBidi" w:hAnsiTheme="majorBidi" w:cstheme="majorBidi"/>
                <w:sz w:val="24"/>
                <w:szCs w:val="24"/>
              </w:rPr>
              <w:t>Germany</w:t>
            </w:r>
          </w:p>
        </w:tc>
        <w:tc>
          <w:tcPr>
            <w:tcW w:w="2766" w:type="dxa"/>
          </w:tcPr>
          <w:p w14:paraId="3CB32FDE"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Bundesministerium für Gesundhei</w:t>
            </w:r>
          </w:p>
        </w:tc>
      </w:tr>
      <w:tr w:rsidR="00006546" w:rsidRPr="009408E1" w14:paraId="2064BDEB" w14:textId="77777777" w:rsidTr="00006546">
        <w:tc>
          <w:tcPr>
            <w:tcW w:w="2765" w:type="dxa"/>
          </w:tcPr>
          <w:p w14:paraId="58A5C3D6" w14:textId="77777777" w:rsidR="00006546" w:rsidRPr="009408E1" w:rsidRDefault="00006546" w:rsidP="00006546">
            <w:pPr>
              <w:jc w:val="right"/>
              <w:rPr>
                <w:rFonts w:asciiTheme="majorBidi" w:hAnsiTheme="majorBidi" w:cstheme="majorBidi"/>
                <w:sz w:val="24"/>
                <w:szCs w:val="24"/>
              </w:rPr>
            </w:pPr>
            <w:r w:rsidRPr="009408E1">
              <w:rPr>
                <w:rFonts w:asciiTheme="majorBidi" w:hAnsiTheme="majorBidi" w:cstheme="majorBidi"/>
                <w:sz w:val="24"/>
                <w:szCs w:val="24"/>
              </w:rPr>
              <w:t>Stock index</w:t>
            </w:r>
          </w:p>
        </w:tc>
        <w:tc>
          <w:tcPr>
            <w:tcW w:w="2766" w:type="dxa"/>
          </w:tcPr>
          <w:p w14:paraId="6A56D636"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Investing.com</w:t>
            </w:r>
          </w:p>
        </w:tc>
      </w:tr>
      <w:tr w:rsidR="00006546" w:rsidRPr="009408E1" w14:paraId="372F8805" w14:textId="77777777" w:rsidTr="00006546">
        <w:tc>
          <w:tcPr>
            <w:tcW w:w="2765" w:type="dxa"/>
          </w:tcPr>
          <w:p w14:paraId="53D6B437"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Spain</w:t>
            </w:r>
          </w:p>
        </w:tc>
        <w:tc>
          <w:tcPr>
            <w:tcW w:w="2766" w:type="dxa"/>
          </w:tcPr>
          <w:p w14:paraId="6ECC85A2"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administracion.gob.es</w:t>
            </w:r>
          </w:p>
        </w:tc>
      </w:tr>
      <w:tr w:rsidR="00006546" w:rsidRPr="009408E1" w14:paraId="40EB825F" w14:textId="77777777" w:rsidTr="00006546">
        <w:tc>
          <w:tcPr>
            <w:tcW w:w="2765" w:type="dxa"/>
          </w:tcPr>
          <w:p w14:paraId="3581FE82"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France</w:t>
            </w:r>
          </w:p>
        </w:tc>
        <w:tc>
          <w:tcPr>
            <w:tcW w:w="2766" w:type="dxa"/>
          </w:tcPr>
          <w:p w14:paraId="570DA122"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Gouvernement.fr</w:t>
            </w:r>
          </w:p>
        </w:tc>
      </w:tr>
      <w:tr w:rsidR="00006546" w:rsidRPr="009408E1" w14:paraId="4757E377" w14:textId="77777777" w:rsidTr="00006546">
        <w:tc>
          <w:tcPr>
            <w:tcW w:w="2765" w:type="dxa"/>
          </w:tcPr>
          <w:p w14:paraId="25F55B5E"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Israel</w:t>
            </w:r>
          </w:p>
        </w:tc>
        <w:tc>
          <w:tcPr>
            <w:tcW w:w="2766" w:type="dxa"/>
          </w:tcPr>
          <w:p w14:paraId="50BEEB5B"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Gov.i</w:t>
            </w:r>
            <w:r w:rsidRPr="009408E1">
              <w:rPr>
                <w:rFonts w:asciiTheme="majorBidi" w:hAnsiTheme="majorBidi" w:cstheme="majorBidi"/>
                <w:sz w:val="24"/>
                <w:szCs w:val="24"/>
              </w:rPr>
              <w:t>l</w:t>
            </w:r>
          </w:p>
        </w:tc>
      </w:tr>
      <w:tr w:rsidR="00006546" w:rsidRPr="009408E1" w14:paraId="325DDB93" w14:textId="77777777" w:rsidTr="00006546">
        <w:tc>
          <w:tcPr>
            <w:tcW w:w="2765" w:type="dxa"/>
          </w:tcPr>
          <w:p w14:paraId="11BE2B2B"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UK</w:t>
            </w:r>
          </w:p>
        </w:tc>
        <w:tc>
          <w:tcPr>
            <w:tcW w:w="2766" w:type="dxa"/>
          </w:tcPr>
          <w:p w14:paraId="478AC96B"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GOV.UK</w:t>
            </w:r>
          </w:p>
        </w:tc>
      </w:tr>
      <w:tr w:rsidR="00006546" w:rsidRPr="009408E1" w14:paraId="1BC0314F" w14:textId="77777777" w:rsidTr="00006546">
        <w:tc>
          <w:tcPr>
            <w:tcW w:w="2765" w:type="dxa"/>
          </w:tcPr>
          <w:p w14:paraId="55BD57BD"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Italy</w:t>
            </w:r>
          </w:p>
        </w:tc>
        <w:tc>
          <w:tcPr>
            <w:tcW w:w="2766" w:type="dxa"/>
          </w:tcPr>
          <w:p w14:paraId="5BDBD67C"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Governo Italiano</w:t>
            </w:r>
          </w:p>
        </w:tc>
      </w:tr>
      <w:tr w:rsidR="00006546" w:rsidRPr="009408E1" w14:paraId="69AEEFFF" w14:textId="77777777" w:rsidTr="00006546">
        <w:tc>
          <w:tcPr>
            <w:tcW w:w="2765" w:type="dxa"/>
          </w:tcPr>
          <w:p w14:paraId="37306A82" w14:textId="77777777" w:rsidR="00006546" w:rsidRPr="009408E1" w:rsidRDefault="00006546" w:rsidP="00006546">
            <w:pPr>
              <w:jc w:val="right"/>
              <w:rPr>
                <w:rFonts w:asciiTheme="majorBidi" w:hAnsiTheme="majorBidi" w:cstheme="majorBidi"/>
                <w:sz w:val="24"/>
                <w:szCs w:val="24"/>
                <w:rtl/>
                <w:lang w:val="en-GB"/>
              </w:rPr>
            </w:pPr>
            <w:r w:rsidRPr="009408E1">
              <w:rPr>
                <w:rFonts w:asciiTheme="majorBidi" w:hAnsiTheme="majorBidi" w:cstheme="majorBidi"/>
                <w:sz w:val="24"/>
                <w:szCs w:val="24"/>
                <w:lang w:val="en-GB"/>
              </w:rPr>
              <w:t>number of people that healed</w:t>
            </w:r>
          </w:p>
        </w:tc>
        <w:tc>
          <w:tcPr>
            <w:tcW w:w="2766" w:type="dxa"/>
          </w:tcPr>
          <w:p w14:paraId="5772C9A7"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HDX</w:t>
            </w:r>
          </w:p>
        </w:tc>
      </w:tr>
      <w:tr w:rsidR="00006546" w:rsidRPr="009408E1" w14:paraId="19C7239B" w14:textId="77777777" w:rsidTr="00006546">
        <w:tc>
          <w:tcPr>
            <w:tcW w:w="2765" w:type="dxa"/>
          </w:tcPr>
          <w:p w14:paraId="7739EBCA"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Covid-19 data</w:t>
            </w:r>
          </w:p>
        </w:tc>
        <w:tc>
          <w:tcPr>
            <w:tcW w:w="2766" w:type="dxa"/>
          </w:tcPr>
          <w:p w14:paraId="0417A2A4"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World Health Organization</w:t>
            </w:r>
          </w:p>
        </w:tc>
      </w:tr>
      <w:tr w:rsidR="00006546" w:rsidRPr="009408E1" w14:paraId="3F9077C5" w14:textId="77777777" w:rsidTr="00006546">
        <w:tc>
          <w:tcPr>
            <w:tcW w:w="2765" w:type="dxa"/>
          </w:tcPr>
          <w:p w14:paraId="07ADA35D"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Israeli data</w:t>
            </w:r>
          </w:p>
        </w:tc>
        <w:tc>
          <w:tcPr>
            <w:tcW w:w="2766" w:type="dxa"/>
          </w:tcPr>
          <w:p w14:paraId="2B60E726" w14:textId="77777777" w:rsidR="00006546" w:rsidRPr="009408E1" w:rsidRDefault="00006546" w:rsidP="00006546">
            <w:pPr>
              <w:jc w:val="right"/>
              <w:rPr>
                <w:rFonts w:asciiTheme="majorBidi" w:hAnsiTheme="majorBidi" w:cstheme="majorBidi"/>
                <w:sz w:val="24"/>
                <w:szCs w:val="24"/>
              </w:rPr>
            </w:pPr>
            <w:r w:rsidRPr="009408E1">
              <w:rPr>
                <w:rFonts w:asciiTheme="majorBidi" w:hAnsiTheme="majorBidi" w:cstheme="majorBidi"/>
                <w:i/>
                <w:iCs/>
                <w:noProof/>
                <w:sz w:val="24"/>
                <w:szCs w:val="24"/>
              </w:rPr>
              <w:t>Ministry of Health Israel</w:t>
            </w:r>
          </w:p>
        </w:tc>
      </w:tr>
      <w:tr w:rsidR="00006546" w:rsidRPr="009408E1" w14:paraId="282827DE" w14:textId="77777777" w:rsidTr="00006546">
        <w:tc>
          <w:tcPr>
            <w:tcW w:w="2765" w:type="dxa"/>
          </w:tcPr>
          <w:p w14:paraId="244F87AD"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Sweden</w:t>
            </w:r>
          </w:p>
        </w:tc>
        <w:tc>
          <w:tcPr>
            <w:tcW w:w="2766" w:type="dxa"/>
          </w:tcPr>
          <w:p w14:paraId="1A14B9CA"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i/>
                <w:iCs/>
                <w:noProof/>
                <w:sz w:val="24"/>
                <w:szCs w:val="24"/>
              </w:rPr>
              <w:t>Regeringen styr Sverige</w:t>
            </w:r>
          </w:p>
        </w:tc>
      </w:tr>
      <w:tr w:rsidR="00006546" w:rsidRPr="009408E1" w14:paraId="1744F0AE" w14:textId="77777777" w:rsidTr="00006546">
        <w:tc>
          <w:tcPr>
            <w:tcW w:w="2765" w:type="dxa"/>
          </w:tcPr>
          <w:p w14:paraId="278E2CF1"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Austria</w:t>
            </w:r>
          </w:p>
        </w:tc>
        <w:tc>
          <w:tcPr>
            <w:tcW w:w="2766" w:type="dxa"/>
          </w:tcPr>
          <w:p w14:paraId="145EE35C" w14:textId="77777777" w:rsidR="00006546" w:rsidRPr="009408E1" w:rsidRDefault="00006546" w:rsidP="00006546">
            <w:pPr>
              <w:jc w:val="right"/>
              <w:rPr>
                <w:rFonts w:asciiTheme="majorBidi" w:hAnsiTheme="majorBidi" w:cstheme="majorBidi"/>
                <w:sz w:val="24"/>
                <w:szCs w:val="24"/>
                <w:rtl/>
              </w:rPr>
            </w:pPr>
            <w:r w:rsidRPr="009408E1">
              <w:rPr>
                <w:rStyle w:val="af"/>
                <w:rFonts w:asciiTheme="majorBidi" w:hAnsiTheme="majorBidi" w:cstheme="majorBidi"/>
                <w:sz w:val="24"/>
                <w:szCs w:val="24"/>
                <w:shd w:val="clear" w:color="auto" w:fill="FFFFFF"/>
              </w:rPr>
              <w:t>Österreich</w:t>
            </w:r>
          </w:p>
        </w:tc>
      </w:tr>
      <w:tr w:rsidR="00006546" w:rsidRPr="009408E1" w14:paraId="69D2365F" w14:textId="77777777" w:rsidTr="00006546">
        <w:tc>
          <w:tcPr>
            <w:tcW w:w="2765" w:type="dxa"/>
          </w:tcPr>
          <w:p w14:paraId="4AD1F5CA"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Slovenia</w:t>
            </w:r>
          </w:p>
        </w:tc>
        <w:tc>
          <w:tcPr>
            <w:tcW w:w="2766" w:type="dxa"/>
          </w:tcPr>
          <w:p w14:paraId="73CF1129" w14:textId="77777777" w:rsidR="00006546" w:rsidRPr="009408E1" w:rsidRDefault="00006546" w:rsidP="00006546">
            <w:pPr>
              <w:jc w:val="right"/>
              <w:rPr>
                <w:rFonts w:asciiTheme="majorBidi" w:hAnsiTheme="majorBidi" w:cstheme="majorBidi"/>
                <w:sz w:val="24"/>
                <w:szCs w:val="24"/>
                <w:rtl/>
              </w:rPr>
            </w:pPr>
            <w:r w:rsidRPr="009408E1">
              <w:rPr>
                <w:rStyle w:val="af"/>
                <w:rFonts w:asciiTheme="majorBidi" w:hAnsiTheme="majorBidi" w:cstheme="majorBidi"/>
                <w:sz w:val="24"/>
                <w:szCs w:val="24"/>
                <w:shd w:val="clear" w:color="auto" w:fill="FFFFFF"/>
              </w:rPr>
              <w:t>Vlada</w:t>
            </w:r>
            <w:r w:rsidRPr="009408E1">
              <w:rPr>
                <w:rFonts w:asciiTheme="majorBidi" w:hAnsiTheme="majorBidi" w:cstheme="majorBidi"/>
                <w:sz w:val="24"/>
                <w:szCs w:val="24"/>
                <w:shd w:val="clear" w:color="auto" w:fill="FFFFFF"/>
              </w:rPr>
              <w:t> Republike Slovenije</w:t>
            </w:r>
          </w:p>
        </w:tc>
      </w:tr>
      <w:tr w:rsidR="00006546" w:rsidRPr="009408E1" w14:paraId="3801DCF5" w14:textId="77777777" w:rsidTr="00006546">
        <w:tc>
          <w:tcPr>
            <w:tcW w:w="2765" w:type="dxa"/>
          </w:tcPr>
          <w:p w14:paraId="407CCAAE"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U.S and Vix</w:t>
            </w:r>
          </w:p>
        </w:tc>
        <w:tc>
          <w:tcPr>
            <w:tcW w:w="2766" w:type="dxa"/>
          </w:tcPr>
          <w:p w14:paraId="0E784BD5" w14:textId="77777777" w:rsidR="00006546" w:rsidRPr="009408E1" w:rsidRDefault="00006546" w:rsidP="00006546">
            <w:pPr>
              <w:jc w:val="right"/>
              <w:rPr>
                <w:rFonts w:asciiTheme="majorBidi" w:hAnsiTheme="majorBidi" w:cstheme="majorBidi"/>
                <w:sz w:val="24"/>
                <w:szCs w:val="24"/>
                <w:rtl/>
              </w:rPr>
            </w:pPr>
            <w:r w:rsidRPr="009408E1">
              <w:rPr>
                <w:rStyle w:val="af"/>
                <w:rFonts w:asciiTheme="majorBidi" w:hAnsiTheme="majorBidi" w:cstheme="majorBidi"/>
                <w:sz w:val="24"/>
                <w:szCs w:val="24"/>
                <w:shd w:val="clear" w:color="auto" w:fill="FFFFFF"/>
              </w:rPr>
              <w:t>U.S</w:t>
            </w:r>
            <w:r w:rsidRPr="009408E1">
              <w:rPr>
                <w:rFonts w:asciiTheme="majorBidi" w:hAnsiTheme="majorBidi" w:cstheme="majorBidi"/>
                <w:sz w:val="24"/>
                <w:szCs w:val="24"/>
                <w:shd w:val="clear" w:color="auto" w:fill="FFFFFF"/>
              </w:rPr>
              <w:t>.</w:t>
            </w:r>
            <w:r w:rsidRPr="009408E1">
              <w:rPr>
                <w:rStyle w:val="af"/>
                <w:rFonts w:asciiTheme="majorBidi" w:hAnsiTheme="majorBidi" w:cstheme="majorBidi"/>
                <w:sz w:val="24"/>
                <w:szCs w:val="24"/>
                <w:shd w:val="clear" w:color="auto" w:fill="FFFFFF"/>
              </w:rPr>
              <w:t>gov</w:t>
            </w:r>
          </w:p>
        </w:tc>
      </w:tr>
      <w:tr w:rsidR="00006546" w:rsidRPr="009408E1" w14:paraId="5B76E671" w14:textId="77777777" w:rsidTr="00006546">
        <w:tc>
          <w:tcPr>
            <w:tcW w:w="2765" w:type="dxa"/>
          </w:tcPr>
          <w:p w14:paraId="3A866DC8"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Brazil</w:t>
            </w:r>
          </w:p>
        </w:tc>
        <w:tc>
          <w:tcPr>
            <w:tcW w:w="2766" w:type="dxa"/>
          </w:tcPr>
          <w:p w14:paraId="522E7622"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Gov.br</w:t>
            </w:r>
          </w:p>
        </w:tc>
      </w:tr>
      <w:tr w:rsidR="00006546" w:rsidRPr="009408E1" w14:paraId="2A11A0EE" w14:textId="77777777" w:rsidTr="00006546">
        <w:tc>
          <w:tcPr>
            <w:tcW w:w="2765" w:type="dxa"/>
          </w:tcPr>
          <w:p w14:paraId="7B73730F"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Argentina</w:t>
            </w:r>
          </w:p>
        </w:tc>
        <w:tc>
          <w:tcPr>
            <w:tcW w:w="2766" w:type="dxa"/>
          </w:tcPr>
          <w:p w14:paraId="171209E0"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Argentina.gob.ar</w:t>
            </w:r>
          </w:p>
        </w:tc>
      </w:tr>
      <w:tr w:rsidR="00006546" w:rsidRPr="009408E1" w14:paraId="2AB5BB50" w14:textId="77777777" w:rsidTr="00006546">
        <w:tc>
          <w:tcPr>
            <w:tcW w:w="2765" w:type="dxa"/>
          </w:tcPr>
          <w:p w14:paraId="01579A0A"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China</w:t>
            </w:r>
          </w:p>
        </w:tc>
        <w:tc>
          <w:tcPr>
            <w:tcW w:w="2766" w:type="dxa"/>
          </w:tcPr>
          <w:p w14:paraId="18BD215D" w14:textId="77777777" w:rsidR="00006546" w:rsidRPr="009408E1" w:rsidRDefault="00006546" w:rsidP="0000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tLeast"/>
              <w:rPr>
                <w:rFonts w:asciiTheme="majorBidi" w:eastAsia="Times New Roman" w:hAnsiTheme="majorBidi" w:cstheme="majorBidi"/>
                <w:sz w:val="24"/>
                <w:szCs w:val="24"/>
                <w:rtl/>
              </w:rPr>
            </w:pPr>
            <w:r w:rsidRPr="009408E1">
              <w:rPr>
                <w:rFonts w:asciiTheme="majorBidi" w:eastAsia="MS Gothic" w:hAnsiTheme="majorBidi" w:cstheme="majorBidi"/>
                <w:sz w:val="24"/>
                <w:szCs w:val="24"/>
                <w:lang w:eastAsia="zh-CN"/>
              </w:rPr>
              <w:t>中国政府</w:t>
            </w:r>
          </w:p>
        </w:tc>
      </w:tr>
      <w:tr w:rsidR="00006546" w:rsidRPr="009408E1" w14:paraId="11FC4C54" w14:textId="77777777" w:rsidTr="00006546">
        <w:trPr>
          <w:trHeight w:val="308"/>
        </w:trPr>
        <w:tc>
          <w:tcPr>
            <w:tcW w:w="2765" w:type="dxa"/>
          </w:tcPr>
          <w:p w14:paraId="18DFB8D4"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Taiwan</w:t>
            </w:r>
          </w:p>
        </w:tc>
        <w:tc>
          <w:tcPr>
            <w:tcW w:w="2766" w:type="dxa"/>
          </w:tcPr>
          <w:p w14:paraId="59C26728" w14:textId="77777777" w:rsidR="00006546" w:rsidRPr="009408E1" w:rsidRDefault="00006546" w:rsidP="00006546">
            <w:pPr>
              <w:pStyle w:val="HTML"/>
              <w:spacing w:line="480" w:lineRule="atLeast"/>
              <w:rPr>
                <w:rFonts w:asciiTheme="majorBidi" w:eastAsia="DengXian" w:hAnsiTheme="majorBidi" w:cstheme="majorBidi"/>
                <w:sz w:val="24"/>
                <w:szCs w:val="24"/>
                <w:rtl/>
              </w:rPr>
            </w:pPr>
            <w:r w:rsidRPr="009408E1">
              <w:rPr>
                <w:rFonts w:asciiTheme="majorBidi" w:eastAsia="MS Gothic" w:hAnsiTheme="majorBidi" w:cstheme="majorBidi"/>
                <w:sz w:val="24"/>
                <w:szCs w:val="24"/>
                <w:lang w:eastAsia="zh-CN"/>
              </w:rPr>
              <w:t>台湾政府</w:t>
            </w:r>
          </w:p>
        </w:tc>
      </w:tr>
      <w:tr w:rsidR="00006546" w:rsidRPr="009408E1" w14:paraId="414C69A2" w14:textId="77777777" w:rsidTr="00006546">
        <w:tc>
          <w:tcPr>
            <w:tcW w:w="2765" w:type="dxa"/>
          </w:tcPr>
          <w:p w14:paraId="1708E5C5"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Singapore</w:t>
            </w:r>
          </w:p>
        </w:tc>
        <w:tc>
          <w:tcPr>
            <w:tcW w:w="2766" w:type="dxa"/>
          </w:tcPr>
          <w:p w14:paraId="4B637355"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New Zealand Legislation</w:t>
            </w:r>
          </w:p>
        </w:tc>
      </w:tr>
      <w:tr w:rsidR="00006546" w:rsidRPr="009408E1" w14:paraId="30F0A06F" w14:textId="77777777" w:rsidTr="00006546">
        <w:trPr>
          <w:trHeight w:val="281"/>
        </w:trPr>
        <w:tc>
          <w:tcPr>
            <w:tcW w:w="2765" w:type="dxa"/>
          </w:tcPr>
          <w:p w14:paraId="2B7D38F4"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New Zealand</w:t>
            </w:r>
          </w:p>
        </w:tc>
        <w:tc>
          <w:tcPr>
            <w:tcW w:w="2766" w:type="dxa"/>
          </w:tcPr>
          <w:p w14:paraId="7DFEBEF4" w14:textId="77777777" w:rsidR="00006546" w:rsidRPr="009408E1" w:rsidRDefault="00006546" w:rsidP="00006546">
            <w:pPr>
              <w:jc w:val="right"/>
              <w:rPr>
                <w:rFonts w:asciiTheme="majorBidi" w:hAnsiTheme="majorBidi" w:cstheme="majorBidi"/>
                <w:sz w:val="24"/>
                <w:szCs w:val="24"/>
                <w:rtl/>
              </w:rPr>
            </w:pPr>
            <w:r w:rsidRPr="009408E1">
              <w:rPr>
                <w:rFonts w:asciiTheme="majorBidi" w:hAnsiTheme="majorBidi" w:cstheme="majorBidi"/>
                <w:sz w:val="24"/>
                <w:szCs w:val="24"/>
              </w:rPr>
              <w:t>New Zealand Legislation</w:t>
            </w:r>
          </w:p>
        </w:tc>
      </w:tr>
    </w:tbl>
    <w:p w14:paraId="0D511F1B" w14:textId="7AE60B02" w:rsidR="006868DA" w:rsidRPr="00006546" w:rsidRDefault="006868DA" w:rsidP="00567ADA">
      <w:pPr>
        <w:pStyle w:val="ad"/>
        <w:bidi w:val="0"/>
        <w:ind w:left="720" w:hanging="720"/>
        <w:jc w:val="both"/>
        <w:rPr>
          <w:rFonts w:asciiTheme="majorBidi" w:hAnsiTheme="majorBidi" w:cstheme="majorBidi"/>
          <w:sz w:val="24"/>
          <w:szCs w:val="24"/>
        </w:rPr>
      </w:pPr>
      <w:r w:rsidRPr="009408E1">
        <w:rPr>
          <w:rFonts w:asciiTheme="majorBidi" w:hAnsiTheme="majorBidi" w:cstheme="majorBidi"/>
          <w:sz w:val="24"/>
          <w:szCs w:val="24"/>
        </w:rPr>
        <w:t>Appendix A: list of data sources</w:t>
      </w:r>
    </w:p>
    <w:p w14:paraId="0848C399" w14:textId="77777777" w:rsidR="006868DA" w:rsidRPr="00334450" w:rsidRDefault="006868DA" w:rsidP="00567ADA">
      <w:pPr>
        <w:jc w:val="both"/>
        <w:rPr>
          <w:rFonts w:cstheme="minorHAnsi"/>
        </w:rPr>
      </w:pPr>
    </w:p>
    <w:p w14:paraId="7230957B" w14:textId="77777777" w:rsidR="00476333" w:rsidRPr="009236E2" w:rsidRDefault="00476333" w:rsidP="00BD1F3E">
      <w:pPr>
        <w:bidi w:val="0"/>
        <w:spacing w:line="360" w:lineRule="auto"/>
        <w:jc w:val="both"/>
        <w:rPr>
          <w:rFonts w:asciiTheme="majorBidi" w:hAnsiTheme="majorBidi" w:cstheme="majorBidi"/>
          <w:sz w:val="24"/>
          <w:szCs w:val="24"/>
        </w:rPr>
      </w:pPr>
    </w:p>
    <w:sectPr w:rsidR="00476333" w:rsidRPr="009236E2" w:rsidSect="000C07F0">
      <w:footerReference w:type="default" r:id="rId17"/>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3869" w16cex:dateUtc="2020-10-30T04:59:00Z"/>
  <w16cex:commentExtensible w16cex:durableId="2346389A" w16cex:dateUtc="2020-10-30T05:00:00Z"/>
  <w16cex:commentExtensible w16cex:durableId="234638B6" w16cex:dateUtc="2020-10-30T05:01:00Z"/>
  <w16cex:commentExtensible w16cex:durableId="234638FC" w16cex:dateUtc="2020-10-30T05:02:00Z"/>
  <w16cex:commentExtensible w16cex:durableId="23463923" w16cex:dateUtc="2020-10-30T05:02:00Z"/>
  <w16cex:commentExtensible w16cex:durableId="23490148" w16cex:dateUtc="2020-11-01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6EBB3" w16cid:durableId="23463467"/>
  <w16cid:commentId w16cid:paraId="4738C453" w16cid:durableId="23463869"/>
  <w16cid:commentId w16cid:paraId="4EC39BE9" w16cid:durableId="23463468"/>
  <w16cid:commentId w16cid:paraId="530CAEC3" w16cid:durableId="2346389A"/>
  <w16cid:commentId w16cid:paraId="5FA22008" w16cid:durableId="23463469"/>
  <w16cid:commentId w16cid:paraId="430C4E79" w16cid:durableId="234638B6"/>
  <w16cid:commentId w16cid:paraId="0FFFC947" w16cid:durableId="2346346A"/>
  <w16cid:commentId w16cid:paraId="211C8BAA" w16cid:durableId="234638FC"/>
  <w16cid:commentId w16cid:paraId="1AEE348B" w16cid:durableId="23463923"/>
  <w16cid:commentId w16cid:paraId="1C15F5D6" w16cid:durableId="234901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3051" w14:textId="77777777" w:rsidR="00EC72B0" w:rsidRDefault="00EC72B0" w:rsidP="000E2DE2">
      <w:pPr>
        <w:spacing w:after="0" w:line="240" w:lineRule="auto"/>
      </w:pPr>
      <w:r>
        <w:separator/>
      </w:r>
    </w:p>
  </w:endnote>
  <w:endnote w:type="continuationSeparator" w:id="0">
    <w:p w14:paraId="17AC74FC" w14:textId="77777777" w:rsidR="00EC72B0" w:rsidRDefault="00EC72B0" w:rsidP="000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MRoman12-Regular">
    <w:altName w:val="Times New Roman"/>
    <w:panose1 w:val="00000000000000000000"/>
    <w:charset w:val="00"/>
    <w:family w:val="auto"/>
    <w:notTrueType/>
    <w:pitch w:val="default"/>
    <w:sig w:usb0="00000003" w:usb1="00000000" w:usb2="00000000" w:usb3="00000000" w:csb0="00000001" w:csb1="00000000"/>
  </w:font>
  <w:font w:name="LMRoman12-Italic">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0"/>
        <w:szCs w:val="20"/>
        <w:rtl/>
      </w:rPr>
      <w:id w:val="-1075819266"/>
      <w:docPartObj>
        <w:docPartGallery w:val="Page Numbers (Bottom of Page)"/>
        <w:docPartUnique/>
      </w:docPartObj>
    </w:sdtPr>
    <w:sdtEndPr>
      <w:rPr>
        <w:cs/>
      </w:rPr>
    </w:sdtEndPr>
    <w:sdtContent>
      <w:p w14:paraId="25F29303" w14:textId="14EDA38D" w:rsidR="000920A8" w:rsidRPr="002D59F4" w:rsidRDefault="000920A8" w:rsidP="002D59F4">
        <w:pPr>
          <w:pStyle w:val="af2"/>
          <w:jc w:val="center"/>
          <w:rPr>
            <w:rFonts w:asciiTheme="majorBidi" w:hAnsiTheme="majorBidi" w:cstheme="majorBidi"/>
            <w:sz w:val="20"/>
            <w:szCs w:val="20"/>
            <w:rtl/>
            <w:cs/>
          </w:rPr>
        </w:pPr>
        <w:r w:rsidRPr="002D59F4">
          <w:rPr>
            <w:rFonts w:asciiTheme="majorBidi" w:hAnsiTheme="majorBidi" w:cstheme="majorBidi"/>
            <w:sz w:val="20"/>
            <w:szCs w:val="20"/>
          </w:rPr>
          <w:fldChar w:fldCharType="begin"/>
        </w:r>
        <w:r w:rsidRPr="002D59F4">
          <w:rPr>
            <w:rFonts w:asciiTheme="majorBidi" w:hAnsiTheme="majorBidi" w:cstheme="majorBidi"/>
            <w:sz w:val="20"/>
            <w:szCs w:val="20"/>
            <w:rtl/>
            <w:cs/>
          </w:rPr>
          <w:instrText>PAGE   \* MERGEFORMAT</w:instrText>
        </w:r>
        <w:r w:rsidRPr="002D59F4">
          <w:rPr>
            <w:rFonts w:asciiTheme="majorBidi" w:hAnsiTheme="majorBidi" w:cstheme="majorBidi"/>
            <w:sz w:val="20"/>
            <w:szCs w:val="20"/>
          </w:rPr>
          <w:fldChar w:fldCharType="separate"/>
        </w:r>
        <w:r w:rsidR="00F7725C" w:rsidRPr="00F7725C">
          <w:rPr>
            <w:rFonts w:asciiTheme="majorBidi" w:hAnsiTheme="majorBidi" w:cstheme="majorBidi"/>
            <w:noProof/>
            <w:sz w:val="20"/>
            <w:szCs w:val="20"/>
            <w:rtl/>
            <w:lang w:val="he-IL"/>
          </w:rPr>
          <w:t>12</w:t>
        </w:r>
        <w:r w:rsidRPr="002D59F4">
          <w:rPr>
            <w:rFonts w:asciiTheme="majorBidi" w:hAnsiTheme="majorBidi" w:cstheme="majorBidi"/>
            <w:sz w:val="20"/>
            <w:szCs w:val="20"/>
          </w:rPr>
          <w:fldChar w:fldCharType="end"/>
        </w:r>
      </w:p>
    </w:sdtContent>
  </w:sdt>
  <w:p w14:paraId="48BFEE1A" w14:textId="77777777" w:rsidR="000920A8" w:rsidRDefault="000920A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97AF" w14:textId="77777777" w:rsidR="00EC72B0" w:rsidRDefault="00EC72B0" w:rsidP="000E2DE2">
      <w:pPr>
        <w:spacing w:after="0" w:line="240" w:lineRule="auto"/>
      </w:pPr>
      <w:r>
        <w:separator/>
      </w:r>
    </w:p>
  </w:footnote>
  <w:footnote w:type="continuationSeparator" w:id="0">
    <w:p w14:paraId="51F4A98C" w14:textId="77777777" w:rsidR="00EC72B0" w:rsidRDefault="00EC72B0" w:rsidP="000E2DE2">
      <w:pPr>
        <w:spacing w:after="0" w:line="240" w:lineRule="auto"/>
      </w:pPr>
      <w:r>
        <w:continuationSeparator/>
      </w:r>
    </w:p>
  </w:footnote>
  <w:footnote w:id="1">
    <w:p w14:paraId="463A41E4" w14:textId="77777777" w:rsidR="000920A8" w:rsidRPr="008F7E68" w:rsidRDefault="000920A8" w:rsidP="00917191">
      <w:pPr>
        <w:bidi w:val="0"/>
        <w:spacing w:after="150" w:line="480" w:lineRule="auto"/>
        <w:rPr>
          <w:rFonts w:asciiTheme="majorBidi" w:eastAsia="Times New Roman" w:hAnsiTheme="majorBidi" w:cstheme="majorBidi"/>
          <w:sz w:val="20"/>
          <w:szCs w:val="20"/>
        </w:rPr>
      </w:pPr>
      <w:r>
        <w:rPr>
          <w:rStyle w:val="a5"/>
        </w:rPr>
        <w:footnoteRef/>
      </w:r>
      <w:r>
        <w:rPr>
          <w:rtl/>
        </w:rPr>
        <w:t xml:space="preserve"> </w:t>
      </w:r>
      <w:r w:rsidRPr="008F7E68">
        <w:rPr>
          <w:rFonts w:asciiTheme="majorBidi" w:eastAsia="Times New Roman" w:hAnsiTheme="majorBidi" w:cstheme="majorBidi"/>
          <w:sz w:val="20"/>
          <w:szCs w:val="20"/>
        </w:rPr>
        <w:t>Sharon Teitler-Regev, Department of Economics and management, The Max Stern Yezreel Valley College, Israel 1930 , 972-543176758, sharont@yvc.ac.il</w:t>
      </w:r>
    </w:p>
    <w:p w14:paraId="43FE96F4" w14:textId="77777777" w:rsidR="000920A8" w:rsidRDefault="000920A8" w:rsidP="00917191">
      <w:pPr>
        <w:pStyle w:val="a3"/>
        <w:bidi w:val="0"/>
      </w:pPr>
    </w:p>
  </w:footnote>
  <w:footnote w:id="2">
    <w:p w14:paraId="65EE02F5" w14:textId="77777777" w:rsidR="000920A8" w:rsidRPr="00E1314E" w:rsidRDefault="000920A8" w:rsidP="00F64E07">
      <w:pPr>
        <w:bidi w:val="0"/>
        <w:rPr>
          <w:rFonts w:asciiTheme="majorBidi" w:hAnsiTheme="majorBidi" w:cstheme="majorBidi"/>
          <w:sz w:val="20"/>
          <w:szCs w:val="20"/>
        </w:rPr>
      </w:pPr>
      <w:r>
        <w:rPr>
          <w:rStyle w:val="a5"/>
        </w:rPr>
        <w:footnoteRef/>
      </w:r>
      <w:r>
        <w:rPr>
          <w:rtl/>
        </w:rPr>
        <w:t xml:space="preserve"> </w:t>
      </w:r>
      <w:r>
        <w:rPr>
          <w:rFonts w:asciiTheme="majorBidi" w:hAnsiTheme="majorBidi" w:cstheme="majorBidi"/>
          <w:sz w:val="20"/>
          <w:szCs w:val="20"/>
        </w:rPr>
        <w:t>Singapore is one of the countries that were least affected from Covid-19, and therefore is part of the group with few infected, however, since it is relatively a small country, the number of infected people for a million is relatively high.</w:t>
      </w:r>
    </w:p>
  </w:footnote>
  <w:footnote w:id="3">
    <w:p w14:paraId="76F46AFC" w14:textId="77777777" w:rsidR="000920A8" w:rsidRDefault="000920A8" w:rsidP="00F64E07">
      <w:pPr>
        <w:pStyle w:val="a3"/>
        <w:bidi w:val="0"/>
      </w:pPr>
      <w:r>
        <w:rPr>
          <w:rStyle w:val="a5"/>
        </w:rPr>
        <w:footnoteRef/>
      </w:r>
      <w:r>
        <w:rPr>
          <w:rtl/>
        </w:rPr>
        <w:t xml:space="preserve"> </w:t>
      </w:r>
      <w:r>
        <w:rPr>
          <w:rFonts w:asciiTheme="majorBidi" w:hAnsiTheme="majorBidi" w:cstheme="majorBidi"/>
        </w:rPr>
        <w:t>Missing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76AD"/>
    <w:multiLevelType w:val="hybridMultilevel"/>
    <w:tmpl w:val="B8B4823A"/>
    <w:lvl w:ilvl="0" w:tplc="0B7618FA">
      <w:start w:val="16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75F74"/>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C61C90"/>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E2"/>
    <w:rsid w:val="000014CC"/>
    <w:rsid w:val="00006546"/>
    <w:rsid w:val="00031135"/>
    <w:rsid w:val="00051174"/>
    <w:rsid w:val="00061B4E"/>
    <w:rsid w:val="00064CBF"/>
    <w:rsid w:val="0008135A"/>
    <w:rsid w:val="00085A25"/>
    <w:rsid w:val="000920A8"/>
    <w:rsid w:val="00096AE8"/>
    <w:rsid w:val="00097306"/>
    <w:rsid w:val="000A63D4"/>
    <w:rsid w:val="000B19ED"/>
    <w:rsid w:val="000B387A"/>
    <w:rsid w:val="000C07F0"/>
    <w:rsid w:val="000C1A16"/>
    <w:rsid w:val="000D20C1"/>
    <w:rsid w:val="000D4F38"/>
    <w:rsid w:val="000E2A74"/>
    <w:rsid w:val="000E2DE2"/>
    <w:rsid w:val="000E6CF5"/>
    <w:rsid w:val="000F3101"/>
    <w:rsid w:val="000F6477"/>
    <w:rsid w:val="0010086E"/>
    <w:rsid w:val="00110ED8"/>
    <w:rsid w:val="001149DD"/>
    <w:rsid w:val="00117B30"/>
    <w:rsid w:val="0013060E"/>
    <w:rsid w:val="0015148B"/>
    <w:rsid w:val="001720E7"/>
    <w:rsid w:val="0017442D"/>
    <w:rsid w:val="00192A73"/>
    <w:rsid w:val="001A60B1"/>
    <w:rsid w:val="001B7AE0"/>
    <w:rsid w:val="001C2DDB"/>
    <w:rsid w:val="001E02AB"/>
    <w:rsid w:val="001E22EB"/>
    <w:rsid w:val="0020402E"/>
    <w:rsid w:val="00205BD8"/>
    <w:rsid w:val="00222505"/>
    <w:rsid w:val="00223FB8"/>
    <w:rsid w:val="00234144"/>
    <w:rsid w:val="0024615D"/>
    <w:rsid w:val="00250BF6"/>
    <w:rsid w:val="00250DB3"/>
    <w:rsid w:val="00267AC8"/>
    <w:rsid w:val="00276BF5"/>
    <w:rsid w:val="002811C5"/>
    <w:rsid w:val="0028134A"/>
    <w:rsid w:val="00282FD0"/>
    <w:rsid w:val="0028384A"/>
    <w:rsid w:val="00285931"/>
    <w:rsid w:val="0028655F"/>
    <w:rsid w:val="00296095"/>
    <w:rsid w:val="00296773"/>
    <w:rsid w:val="002969B6"/>
    <w:rsid w:val="00296D0B"/>
    <w:rsid w:val="00297D7A"/>
    <w:rsid w:val="002A05BD"/>
    <w:rsid w:val="002C181C"/>
    <w:rsid w:val="002C2B3B"/>
    <w:rsid w:val="002D59F4"/>
    <w:rsid w:val="002F1F7B"/>
    <w:rsid w:val="00303088"/>
    <w:rsid w:val="00306FB3"/>
    <w:rsid w:val="00316259"/>
    <w:rsid w:val="00321476"/>
    <w:rsid w:val="003361C0"/>
    <w:rsid w:val="003708F4"/>
    <w:rsid w:val="003C1DF8"/>
    <w:rsid w:val="003C5E7D"/>
    <w:rsid w:val="003D26D6"/>
    <w:rsid w:val="003D2E2B"/>
    <w:rsid w:val="003D3B31"/>
    <w:rsid w:val="003D4510"/>
    <w:rsid w:val="003D7113"/>
    <w:rsid w:val="00400E53"/>
    <w:rsid w:val="00420F90"/>
    <w:rsid w:val="004325AD"/>
    <w:rsid w:val="00452E77"/>
    <w:rsid w:val="00460797"/>
    <w:rsid w:val="00476333"/>
    <w:rsid w:val="0049627A"/>
    <w:rsid w:val="004C0B5E"/>
    <w:rsid w:val="004D3065"/>
    <w:rsid w:val="004D336F"/>
    <w:rsid w:val="004D376C"/>
    <w:rsid w:val="004D4B18"/>
    <w:rsid w:val="004E68A4"/>
    <w:rsid w:val="004F47C1"/>
    <w:rsid w:val="00503D23"/>
    <w:rsid w:val="00504310"/>
    <w:rsid w:val="005223FF"/>
    <w:rsid w:val="0053249A"/>
    <w:rsid w:val="0055167D"/>
    <w:rsid w:val="00555FF1"/>
    <w:rsid w:val="00567ADA"/>
    <w:rsid w:val="005858B8"/>
    <w:rsid w:val="00594E47"/>
    <w:rsid w:val="005A5B0C"/>
    <w:rsid w:val="005B22A3"/>
    <w:rsid w:val="005D0DD2"/>
    <w:rsid w:val="005E62B1"/>
    <w:rsid w:val="005F2908"/>
    <w:rsid w:val="005F7E3A"/>
    <w:rsid w:val="0060573D"/>
    <w:rsid w:val="0060742B"/>
    <w:rsid w:val="00610274"/>
    <w:rsid w:val="00632585"/>
    <w:rsid w:val="00633D3A"/>
    <w:rsid w:val="00644DC6"/>
    <w:rsid w:val="006474DD"/>
    <w:rsid w:val="006549D9"/>
    <w:rsid w:val="0066762B"/>
    <w:rsid w:val="006868DA"/>
    <w:rsid w:val="006923C6"/>
    <w:rsid w:val="006A30BD"/>
    <w:rsid w:val="006B12E5"/>
    <w:rsid w:val="006D6EDE"/>
    <w:rsid w:val="006F79ED"/>
    <w:rsid w:val="00707F5A"/>
    <w:rsid w:val="0073059D"/>
    <w:rsid w:val="00735109"/>
    <w:rsid w:val="00782349"/>
    <w:rsid w:val="00796002"/>
    <w:rsid w:val="007A4445"/>
    <w:rsid w:val="007F3BAB"/>
    <w:rsid w:val="00803AF0"/>
    <w:rsid w:val="00814ED3"/>
    <w:rsid w:val="00834D23"/>
    <w:rsid w:val="00861536"/>
    <w:rsid w:val="00863886"/>
    <w:rsid w:val="008701D8"/>
    <w:rsid w:val="00887441"/>
    <w:rsid w:val="008B3C73"/>
    <w:rsid w:val="008E0241"/>
    <w:rsid w:val="008F1F26"/>
    <w:rsid w:val="008F27AC"/>
    <w:rsid w:val="00902B44"/>
    <w:rsid w:val="0091280E"/>
    <w:rsid w:val="00916769"/>
    <w:rsid w:val="00917191"/>
    <w:rsid w:val="00920D43"/>
    <w:rsid w:val="009236E2"/>
    <w:rsid w:val="00931222"/>
    <w:rsid w:val="00940406"/>
    <w:rsid w:val="009408E1"/>
    <w:rsid w:val="00955443"/>
    <w:rsid w:val="009615F0"/>
    <w:rsid w:val="009659A6"/>
    <w:rsid w:val="00970761"/>
    <w:rsid w:val="009918C3"/>
    <w:rsid w:val="00993B75"/>
    <w:rsid w:val="009A1321"/>
    <w:rsid w:val="009A6D6F"/>
    <w:rsid w:val="009B73AB"/>
    <w:rsid w:val="009C02B4"/>
    <w:rsid w:val="009F6BEB"/>
    <w:rsid w:val="00A07FF3"/>
    <w:rsid w:val="00A16205"/>
    <w:rsid w:val="00A222E0"/>
    <w:rsid w:val="00A35D2E"/>
    <w:rsid w:val="00A45818"/>
    <w:rsid w:val="00A520E2"/>
    <w:rsid w:val="00A527AB"/>
    <w:rsid w:val="00A76AAD"/>
    <w:rsid w:val="00A9243C"/>
    <w:rsid w:val="00A97D66"/>
    <w:rsid w:val="00AA12C6"/>
    <w:rsid w:val="00AB2868"/>
    <w:rsid w:val="00AB4DAC"/>
    <w:rsid w:val="00AC0216"/>
    <w:rsid w:val="00AC6E01"/>
    <w:rsid w:val="00AD1330"/>
    <w:rsid w:val="00AD1C14"/>
    <w:rsid w:val="00AE04AA"/>
    <w:rsid w:val="00AE15EE"/>
    <w:rsid w:val="00AF65DB"/>
    <w:rsid w:val="00B0408B"/>
    <w:rsid w:val="00B057F9"/>
    <w:rsid w:val="00B07F9E"/>
    <w:rsid w:val="00B10E0B"/>
    <w:rsid w:val="00B12DDD"/>
    <w:rsid w:val="00B3093E"/>
    <w:rsid w:val="00B31A24"/>
    <w:rsid w:val="00B36AA1"/>
    <w:rsid w:val="00B41E47"/>
    <w:rsid w:val="00B47A3F"/>
    <w:rsid w:val="00B62FE5"/>
    <w:rsid w:val="00B65E51"/>
    <w:rsid w:val="00B87905"/>
    <w:rsid w:val="00B9724A"/>
    <w:rsid w:val="00BB2CE4"/>
    <w:rsid w:val="00BB2F1F"/>
    <w:rsid w:val="00BD1F3E"/>
    <w:rsid w:val="00BD5531"/>
    <w:rsid w:val="00BD75CF"/>
    <w:rsid w:val="00BE70B5"/>
    <w:rsid w:val="00BF763C"/>
    <w:rsid w:val="00C0590C"/>
    <w:rsid w:val="00C323E0"/>
    <w:rsid w:val="00C353D8"/>
    <w:rsid w:val="00C47F2F"/>
    <w:rsid w:val="00C57D90"/>
    <w:rsid w:val="00C62B79"/>
    <w:rsid w:val="00C72F07"/>
    <w:rsid w:val="00C86AE9"/>
    <w:rsid w:val="00C93431"/>
    <w:rsid w:val="00CA0F7C"/>
    <w:rsid w:val="00CA7EC7"/>
    <w:rsid w:val="00CB3BFC"/>
    <w:rsid w:val="00CB71DD"/>
    <w:rsid w:val="00CD2578"/>
    <w:rsid w:val="00CD49F3"/>
    <w:rsid w:val="00CD75F2"/>
    <w:rsid w:val="00D12621"/>
    <w:rsid w:val="00D15724"/>
    <w:rsid w:val="00D16956"/>
    <w:rsid w:val="00D22D09"/>
    <w:rsid w:val="00D375DF"/>
    <w:rsid w:val="00D51A40"/>
    <w:rsid w:val="00D60F63"/>
    <w:rsid w:val="00D6442F"/>
    <w:rsid w:val="00D70DAE"/>
    <w:rsid w:val="00D74910"/>
    <w:rsid w:val="00D74B38"/>
    <w:rsid w:val="00D74D5D"/>
    <w:rsid w:val="00D82BE9"/>
    <w:rsid w:val="00D9162F"/>
    <w:rsid w:val="00D91B76"/>
    <w:rsid w:val="00D9725C"/>
    <w:rsid w:val="00DB0F4B"/>
    <w:rsid w:val="00DC5937"/>
    <w:rsid w:val="00DE45D2"/>
    <w:rsid w:val="00E1314E"/>
    <w:rsid w:val="00E57924"/>
    <w:rsid w:val="00E6612B"/>
    <w:rsid w:val="00E81185"/>
    <w:rsid w:val="00E84DC1"/>
    <w:rsid w:val="00E855A5"/>
    <w:rsid w:val="00E92AFC"/>
    <w:rsid w:val="00E93599"/>
    <w:rsid w:val="00EB668C"/>
    <w:rsid w:val="00EB6806"/>
    <w:rsid w:val="00EC4BC4"/>
    <w:rsid w:val="00EC72B0"/>
    <w:rsid w:val="00EC7C91"/>
    <w:rsid w:val="00F15E22"/>
    <w:rsid w:val="00F22A8D"/>
    <w:rsid w:val="00F22EE6"/>
    <w:rsid w:val="00F248B2"/>
    <w:rsid w:val="00F517FE"/>
    <w:rsid w:val="00F53156"/>
    <w:rsid w:val="00F64E07"/>
    <w:rsid w:val="00F7725C"/>
    <w:rsid w:val="00FB6AFB"/>
    <w:rsid w:val="00FC178F"/>
    <w:rsid w:val="00FD05A9"/>
    <w:rsid w:val="00FE197A"/>
    <w:rsid w:val="00FE30EB"/>
    <w:rsid w:val="00FF03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8CD2"/>
  <w15:chartTrackingRefBased/>
  <w15:docId w15:val="{DB9656C4-AAE0-43F0-B637-F2B22557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E2"/>
    <w:pPr>
      <w:bidi/>
      <w:spacing w:after="200" w:line="276" w:lineRule="auto"/>
    </w:pPr>
    <w:rPr>
      <w:rFonts w:ascii="Calibri" w:eastAsia="Calibri" w:hAnsi="Calibri" w:cs="Arial"/>
    </w:rPr>
  </w:style>
  <w:style w:type="paragraph" w:styleId="1">
    <w:name w:val="heading 1"/>
    <w:basedOn w:val="a"/>
    <w:next w:val="a"/>
    <w:link w:val="10"/>
    <w:uiPriority w:val="9"/>
    <w:qFormat/>
    <w:rsid w:val="00D375DF"/>
    <w:pPr>
      <w:bidi w:val="0"/>
      <w:spacing w:line="360" w:lineRule="auto"/>
      <w:jc w:val="both"/>
      <w:outlineLvl w:val="0"/>
    </w:pPr>
    <w:rPr>
      <w:rFonts w:ascii="Times New Roman" w:hAnsi="Times New Roman" w:cs="Times New Roman"/>
      <w:b/>
      <w:bCs/>
      <w:sz w:val="24"/>
      <w:szCs w:val="24"/>
    </w:rPr>
  </w:style>
  <w:style w:type="paragraph" w:styleId="2">
    <w:name w:val="heading 2"/>
    <w:basedOn w:val="a"/>
    <w:next w:val="a"/>
    <w:link w:val="20"/>
    <w:uiPriority w:val="9"/>
    <w:semiHidden/>
    <w:unhideWhenUsed/>
    <w:qFormat/>
    <w:rsid w:val="001C2D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2DE2"/>
    <w:rPr>
      <w:sz w:val="20"/>
      <w:szCs w:val="20"/>
    </w:rPr>
  </w:style>
  <w:style w:type="character" w:customStyle="1" w:styleId="a4">
    <w:name w:val="טקסט הערת שוליים תו"/>
    <w:basedOn w:val="a0"/>
    <w:link w:val="a3"/>
    <w:uiPriority w:val="99"/>
    <w:semiHidden/>
    <w:rsid w:val="000E2DE2"/>
    <w:rPr>
      <w:rFonts w:ascii="Calibri" w:eastAsia="Calibri" w:hAnsi="Calibri" w:cs="Arial"/>
      <w:sz w:val="20"/>
      <w:szCs w:val="20"/>
    </w:rPr>
  </w:style>
  <w:style w:type="character" w:styleId="a5">
    <w:name w:val="footnote reference"/>
    <w:uiPriority w:val="99"/>
    <w:semiHidden/>
    <w:unhideWhenUsed/>
    <w:rsid w:val="000E2DE2"/>
    <w:rPr>
      <w:vertAlign w:val="superscript"/>
    </w:rPr>
  </w:style>
  <w:style w:type="paragraph" w:customStyle="1" w:styleId="Default">
    <w:name w:val="Default"/>
    <w:rsid w:val="000E2DE2"/>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כותרת 1 תו"/>
    <w:basedOn w:val="a0"/>
    <w:link w:val="1"/>
    <w:uiPriority w:val="9"/>
    <w:rsid w:val="00D375DF"/>
    <w:rPr>
      <w:rFonts w:ascii="Times New Roman" w:eastAsia="Calibri" w:hAnsi="Times New Roman" w:cs="Times New Roman"/>
      <w:b/>
      <w:bCs/>
      <w:sz w:val="24"/>
      <w:szCs w:val="24"/>
    </w:rPr>
  </w:style>
  <w:style w:type="paragraph" w:customStyle="1" w:styleId="references">
    <w:name w:val="references"/>
    <w:basedOn w:val="a"/>
    <w:qFormat/>
    <w:rsid w:val="00D375DF"/>
    <w:pPr>
      <w:autoSpaceDE w:val="0"/>
      <w:autoSpaceDN w:val="0"/>
      <w:bidi w:val="0"/>
      <w:adjustRightInd w:val="0"/>
      <w:spacing w:before="240" w:after="0" w:line="360" w:lineRule="auto"/>
      <w:ind w:left="567" w:hanging="567"/>
    </w:pPr>
    <w:rPr>
      <w:rFonts w:ascii="Times New Roman" w:hAnsi="Times New Roman" w:cs="Times New Roman"/>
      <w:sz w:val="24"/>
      <w:szCs w:val="24"/>
      <w:lang w:eastAsia="zh-CN" w:bidi="hi-IN"/>
    </w:rPr>
  </w:style>
  <w:style w:type="character" w:styleId="a6">
    <w:name w:val="annotation reference"/>
    <w:basedOn w:val="a0"/>
    <w:uiPriority w:val="99"/>
    <w:semiHidden/>
    <w:unhideWhenUsed/>
    <w:rsid w:val="00AB4DAC"/>
    <w:rPr>
      <w:sz w:val="16"/>
      <w:szCs w:val="16"/>
    </w:rPr>
  </w:style>
  <w:style w:type="paragraph" w:styleId="a7">
    <w:name w:val="annotation text"/>
    <w:basedOn w:val="a"/>
    <w:link w:val="a8"/>
    <w:uiPriority w:val="99"/>
    <w:unhideWhenUsed/>
    <w:rsid w:val="00AB4DAC"/>
    <w:pPr>
      <w:spacing w:line="240" w:lineRule="auto"/>
    </w:pPr>
    <w:rPr>
      <w:sz w:val="20"/>
      <w:szCs w:val="20"/>
    </w:rPr>
  </w:style>
  <w:style w:type="character" w:customStyle="1" w:styleId="a8">
    <w:name w:val="טקסט הערה תו"/>
    <w:basedOn w:val="a0"/>
    <w:link w:val="a7"/>
    <w:uiPriority w:val="99"/>
    <w:rsid w:val="00AB4DAC"/>
    <w:rPr>
      <w:rFonts w:ascii="Calibri" w:eastAsia="Calibri" w:hAnsi="Calibri" w:cs="Arial"/>
      <w:sz w:val="20"/>
      <w:szCs w:val="20"/>
    </w:rPr>
  </w:style>
  <w:style w:type="paragraph" w:styleId="a9">
    <w:name w:val="annotation subject"/>
    <w:basedOn w:val="a7"/>
    <w:next w:val="a7"/>
    <w:link w:val="aa"/>
    <w:uiPriority w:val="99"/>
    <w:semiHidden/>
    <w:unhideWhenUsed/>
    <w:rsid w:val="00AB4DAC"/>
    <w:rPr>
      <w:b/>
      <w:bCs/>
    </w:rPr>
  </w:style>
  <w:style w:type="character" w:customStyle="1" w:styleId="aa">
    <w:name w:val="נושא הערה תו"/>
    <w:basedOn w:val="a8"/>
    <w:link w:val="a9"/>
    <w:uiPriority w:val="99"/>
    <w:semiHidden/>
    <w:rsid w:val="00AB4DAC"/>
    <w:rPr>
      <w:rFonts w:ascii="Calibri" w:eastAsia="Calibri" w:hAnsi="Calibri" w:cs="Arial"/>
      <w:b/>
      <w:bCs/>
      <w:sz w:val="20"/>
      <w:szCs w:val="20"/>
    </w:rPr>
  </w:style>
  <w:style w:type="paragraph" w:styleId="ab">
    <w:name w:val="Balloon Text"/>
    <w:basedOn w:val="a"/>
    <w:link w:val="ac"/>
    <w:uiPriority w:val="99"/>
    <w:semiHidden/>
    <w:unhideWhenUsed/>
    <w:rsid w:val="00AB4DAC"/>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AB4DAC"/>
    <w:rPr>
      <w:rFonts w:ascii="Tahoma" w:eastAsia="Calibri" w:hAnsi="Tahoma" w:cs="Tahoma"/>
      <w:sz w:val="18"/>
      <w:szCs w:val="18"/>
    </w:rPr>
  </w:style>
  <w:style w:type="character" w:customStyle="1" w:styleId="20">
    <w:name w:val="כותרת 2 תו"/>
    <w:basedOn w:val="a0"/>
    <w:link w:val="2"/>
    <w:uiPriority w:val="9"/>
    <w:semiHidden/>
    <w:rsid w:val="001C2DDB"/>
    <w:rPr>
      <w:rFonts w:asciiTheme="majorHAnsi" w:eastAsiaTheme="majorEastAsia" w:hAnsiTheme="majorHAnsi" w:cstheme="majorBidi"/>
      <w:color w:val="2E74B5" w:themeColor="accent1" w:themeShade="BF"/>
      <w:sz w:val="26"/>
      <w:szCs w:val="26"/>
    </w:rPr>
  </w:style>
  <w:style w:type="paragraph" w:styleId="ad">
    <w:name w:val="Bibliography"/>
    <w:basedOn w:val="a"/>
    <w:next w:val="a"/>
    <w:uiPriority w:val="37"/>
    <w:unhideWhenUsed/>
    <w:rsid w:val="006868DA"/>
    <w:pPr>
      <w:spacing w:after="160" w:line="259" w:lineRule="auto"/>
    </w:pPr>
    <w:rPr>
      <w:rFonts w:asciiTheme="minorHAnsi" w:eastAsiaTheme="minorHAnsi" w:hAnsiTheme="minorHAnsi" w:cstheme="minorBidi"/>
    </w:rPr>
  </w:style>
  <w:style w:type="table" w:styleId="ae">
    <w:name w:val="Table Grid"/>
    <w:basedOn w:val="a1"/>
    <w:uiPriority w:val="39"/>
    <w:rsid w:val="0068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68DA"/>
    <w:rPr>
      <w:i/>
      <w:iCs/>
    </w:rPr>
  </w:style>
  <w:style w:type="paragraph" w:styleId="HTML">
    <w:name w:val="HTML Preformatted"/>
    <w:basedOn w:val="a"/>
    <w:link w:val="HTML0"/>
    <w:uiPriority w:val="99"/>
    <w:unhideWhenUsed/>
    <w:rsid w:val="00686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6868DA"/>
    <w:rPr>
      <w:rFonts w:ascii="Courier New" w:eastAsia="Times New Roman" w:hAnsi="Courier New" w:cs="Courier New"/>
      <w:sz w:val="20"/>
      <w:szCs w:val="20"/>
    </w:rPr>
  </w:style>
  <w:style w:type="paragraph" w:styleId="af0">
    <w:name w:val="header"/>
    <w:basedOn w:val="a"/>
    <w:link w:val="af1"/>
    <w:uiPriority w:val="99"/>
    <w:unhideWhenUsed/>
    <w:rsid w:val="009A1321"/>
    <w:pPr>
      <w:tabs>
        <w:tab w:val="center" w:pos="4153"/>
        <w:tab w:val="right" w:pos="8306"/>
      </w:tabs>
      <w:spacing w:after="0" w:line="240" w:lineRule="auto"/>
    </w:pPr>
  </w:style>
  <w:style w:type="character" w:customStyle="1" w:styleId="af1">
    <w:name w:val="כותרת עליונה תו"/>
    <w:basedOn w:val="a0"/>
    <w:link w:val="af0"/>
    <w:uiPriority w:val="99"/>
    <w:rsid w:val="009A1321"/>
    <w:rPr>
      <w:rFonts w:ascii="Calibri" w:eastAsia="Calibri" w:hAnsi="Calibri" w:cs="Arial"/>
    </w:rPr>
  </w:style>
  <w:style w:type="paragraph" w:styleId="af2">
    <w:name w:val="footer"/>
    <w:basedOn w:val="a"/>
    <w:link w:val="af3"/>
    <w:uiPriority w:val="99"/>
    <w:unhideWhenUsed/>
    <w:rsid w:val="009A1321"/>
    <w:pPr>
      <w:tabs>
        <w:tab w:val="center" w:pos="4153"/>
        <w:tab w:val="right" w:pos="8306"/>
      </w:tabs>
      <w:spacing w:after="0" w:line="240" w:lineRule="auto"/>
    </w:pPr>
  </w:style>
  <w:style w:type="character" w:customStyle="1" w:styleId="af3">
    <w:name w:val="כותרת תחתונה תו"/>
    <w:basedOn w:val="a0"/>
    <w:link w:val="af2"/>
    <w:uiPriority w:val="99"/>
    <w:rsid w:val="009A1321"/>
    <w:rPr>
      <w:rFonts w:ascii="Calibri" w:eastAsia="Calibri" w:hAnsi="Calibri" w:cs="Arial"/>
    </w:rPr>
  </w:style>
  <w:style w:type="paragraph" w:styleId="NormalWeb">
    <w:name w:val="Normal (Web)"/>
    <w:basedOn w:val="a"/>
    <w:uiPriority w:val="99"/>
    <w:semiHidden/>
    <w:unhideWhenUsed/>
    <w:rsid w:val="00CB3BFC"/>
    <w:pPr>
      <w:bidi w:val="0"/>
      <w:spacing w:before="100" w:beforeAutospacing="1" w:after="100" w:afterAutospacing="1" w:line="240" w:lineRule="auto"/>
    </w:pPr>
    <w:rPr>
      <w:rFonts w:ascii="Times New Roman" w:eastAsiaTheme="minorHAnsi" w:hAnsi="Times New Roman" w:cs="Times New Roman"/>
      <w:sz w:val="24"/>
      <w:szCs w:val="24"/>
    </w:rPr>
  </w:style>
  <w:style w:type="paragraph" w:styleId="af4">
    <w:name w:val="List Paragraph"/>
    <w:basedOn w:val="a"/>
    <w:uiPriority w:val="99"/>
    <w:qFormat/>
    <w:rsid w:val="00FE197A"/>
    <w:pPr>
      <w:spacing w:after="160" w:line="259" w:lineRule="auto"/>
      <w:ind w:left="720"/>
      <w:contextualSpacing/>
    </w:pPr>
    <w:rPr>
      <w:rFonts w:asciiTheme="minorHAnsi" w:eastAsiaTheme="minorHAnsi" w:hAnsiTheme="minorHAnsi" w:cstheme="minorBidi"/>
    </w:rPr>
  </w:style>
  <w:style w:type="paragraph" w:customStyle="1" w:styleId="Affiliation">
    <w:name w:val="Affiliation"/>
    <w:rsid w:val="00917191"/>
    <w:pPr>
      <w:spacing w:after="0" w:line="240" w:lineRule="auto"/>
      <w:jc w:val="center"/>
    </w:pPr>
    <w:rPr>
      <w:rFonts w:ascii="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7460">
      <w:bodyDiv w:val="1"/>
      <w:marLeft w:val="0"/>
      <w:marRight w:val="0"/>
      <w:marTop w:val="0"/>
      <w:marBottom w:val="0"/>
      <w:divBdr>
        <w:top w:val="none" w:sz="0" w:space="0" w:color="auto"/>
        <w:left w:val="none" w:sz="0" w:space="0" w:color="auto"/>
        <w:bottom w:val="none" w:sz="0" w:space="0" w:color="auto"/>
        <w:right w:val="none" w:sz="0" w:space="0" w:color="auto"/>
      </w:divBdr>
    </w:div>
    <w:div w:id="579562718">
      <w:bodyDiv w:val="1"/>
      <w:marLeft w:val="0"/>
      <w:marRight w:val="0"/>
      <w:marTop w:val="0"/>
      <w:marBottom w:val="0"/>
      <w:divBdr>
        <w:top w:val="none" w:sz="0" w:space="0" w:color="auto"/>
        <w:left w:val="none" w:sz="0" w:space="0" w:color="auto"/>
        <w:bottom w:val="none" w:sz="0" w:space="0" w:color="auto"/>
        <w:right w:val="none" w:sz="0" w:space="0" w:color="auto"/>
      </w:divBdr>
    </w:div>
    <w:div w:id="1487667833">
      <w:bodyDiv w:val="1"/>
      <w:marLeft w:val="0"/>
      <w:marRight w:val="0"/>
      <w:marTop w:val="0"/>
      <w:marBottom w:val="0"/>
      <w:divBdr>
        <w:top w:val="none" w:sz="0" w:space="0" w:color="auto"/>
        <w:left w:val="none" w:sz="0" w:space="0" w:color="auto"/>
        <w:bottom w:val="none" w:sz="0" w:space="0" w:color="auto"/>
        <w:right w:val="none" w:sz="0" w:space="0" w:color="auto"/>
      </w:divBdr>
      <w:divsChild>
        <w:div w:id="1972058505">
          <w:marLeft w:val="0"/>
          <w:marRight w:val="0"/>
          <w:marTop w:val="0"/>
          <w:marBottom w:val="0"/>
          <w:divBdr>
            <w:top w:val="none" w:sz="0" w:space="0" w:color="auto"/>
            <w:left w:val="none" w:sz="0" w:space="0" w:color="auto"/>
            <w:bottom w:val="none" w:sz="0" w:space="0" w:color="auto"/>
            <w:right w:val="none" w:sz="0" w:space="0" w:color="auto"/>
          </w:divBdr>
          <w:divsChild>
            <w:div w:id="917832487">
              <w:marLeft w:val="0"/>
              <w:marRight w:val="0"/>
              <w:marTop w:val="0"/>
              <w:marBottom w:val="0"/>
              <w:divBdr>
                <w:top w:val="none" w:sz="0" w:space="0" w:color="auto"/>
                <w:left w:val="none" w:sz="0" w:space="0" w:color="auto"/>
                <w:bottom w:val="none" w:sz="0" w:space="0" w:color="auto"/>
                <w:right w:val="none" w:sz="0" w:space="0" w:color="auto"/>
              </w:divBdr>
              <w:divsChild>
                <w:div w:id="1401177891">
                  <w:marLeft w:val="0"/>
                  <w:marRight w:val="0"/>
                  <w:marTop w:val="0"/>
                  <w:marBottom w:val="0"/>
                  <w:divBdr>
                    <w:top w:val="none" w:sz="0" w:space="0" w:color="auto"/>
                    <w:left w:val="none" w:sz="0" w:space="0" w:color="auto"/>
                    <w:bottom w:val="none" w:sz="0" w:space="0" w:color="auto"/>
                    <w:right w:val="none" w:sz="0" w:space="0" w:color="auto"/>
                  </w:divBdr>
                  <w:divsChild>
                    <w:div w:id="441145439">
                      <w:marLeft w:val="0"/>
                      <w:marRight w:val="0"/>
                      <w:marTop w:val="0"/>
                      <w:marBottom w:val="0"/>
                      <w:divBdr>
                        <w:top w:val="none" w:sz="0" w:space="0" w:color="auto"/>
                        <w:left w:val="none" w:sz="0" w:space="0" w:color="auto"/>
                        <w:bottom w:val="none" w:sz="0" w:space="0" w:color="auto"/>
                        <w:right w:val="none" w:sz="0" w:space="0" w:color="auto"/>
                      </w:divBdr>
                      <w:divsChild>
                        <w:div w:id="1935474865">
                          <w:marLeft w:val="0"/>
                          <w:marRight w:val="0"/>
                          <w:marTop w:val="0"/>
                          <w:marBottom w:val="0"/>
                          <w:divBdr>
                            <w:top w:val="none" w:sz="0" w:space="0" w:color="auto"/>
                            <w:left w:val="none" w:sz="0" w:space="0" w:color="auto"/>
                            <w:bottom w:val="none" w:sz="0" w:space="0" w:color="auto"/>
                            <w:right w:val="none" w:sz="0" w:space="0" w:color="auto"/>
                          </w:divBdr>
                          <w:divsChild>
                            <w:div w:id="249849249">
                              <w:marLeft w:val="0"/>
                              <w:marRight w:val="0"/>
                              <w:marTop w:val="0"/>
                              <w:marBottom w:val="0"/>
                              <w:divBdr>
                                <w:top w:val="none" w:sz="0" w:space="0" w:color="auto"/>
                                <w:left w:val="none" w:sz="0" w:space="0" w:color="auto"/>
                                <w:bottom w:val="none" w:sz="0" w:space="0" w:color="auto"/>
                                <w:right w:val="none" w:sz="0" w:space="0" w:color="auto"/>
                              </w:divBdr>
                              <w:divsChild>
                                <w:div w:id="933975847">
                                  <w:marLeft w:val="0"/>
                                  <w:marRight w:val="0"/>
                                  <w:marTop w:val="0"/>
                                  <w:marBottom w:val="0"/>
                                  <w:divBdr>
                                    <w:top w:val="none" w:sz="0" w:space="0" w:color="auto"/>
                                    <w:left w:val="none" w:sz="0" w:space="0" w:color="auto"/>
                                    <w:bottom w:val="none" w:sz="0" w:space="0" w:color="auto"/>
                                    <w:right w:val="none" w:sz="0" w:space="0" w:color="auto"/>
                                  </w:divBdr>
                                  <w:divsChild>
                                    <w:div w:id="1285845508">
                                      <w:marLeft w:val="0"/>
                                      <w:marRight w:val="0"/>
                                      <w:marTop w:val="0"/>
                                      <w:marBottom w:val="0"/>
                                      <w:divBdr>
                                        <w:top w:val="none" w:sz="0" w:space="0" w:color="auto"/>
                                        <w:left w:val="none" w:sz="0" w:space="0" w:color="auto"/>
                                        <w:bottom w:val="none" w:sz="0" w:space="0" w:color="auto"/>
                                        <w:right w:val="none" w:sz="0" w:space="0" w:color="auto"/>
                                      </w:divBdr>
                                      <w:divsChild>
                                        <w:div w:id="1024983742">
                                          <w:marLeft w:val="0"/>
                                          <w:marRight w:val="0"/>
                                          <w:marTop w:val="0"/>
                                          <w:marBottom w:val="0"/>
                                          <w:divBdr>
                                            <w:top w:val="none" w:sz="0" w:space="0" w:color="auto"/>
                                            <w:left w:val="none" w:sz="0" w:space="0" w:color="auto"/>
                                            <w:bottom w:val="none" w:sz="0" w:space="0" w:color="auto"/>
                                            <w:right w:val="none" w:sz="0" w:space="0" w:color="auto"/>
                                          </w:divBdr>
                                          <w:divsChild>
                                            <w:div w:id="62873088">
                                              <w:marLeft w:val="0"/>
                                              <w:marRight w:val="0"/>
                                              <w:marTop w:val="0"/>
                                              <w:marBottom w:val="495"/>
                                              <w:divBdr>
                                                <w:top w:val="none" w:sz="0" w:space="0" w:color="auto"/>
                                                <w:left w:val="none" w:sz="0" w:space="0" w:color="auto"/>
                                                <w:bottom w:val="none" w:sz="0" w:space="0" w:color="auto"/>
                                                <w:right w:val="none" w:sz="0" w:space="0" w:color="auto"/>
                                              </w:divBdr>
                                              <w:divsChild>
                                                <w:div w:id="760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Gov20</b:Tag>
    <b:SourceType>InternetSite</b:SourceType>
    <b:Guid>{F8C10570-AF99-4B3C-BC4D-E09C97C73F50}</b:Guid>
    <b:Title>Gov.il</b:Title>
    <b:InternetSiteTitle>חדשות</b:InternetSiteTitle>
    <b:Year>2020</b:Year>
    <b:URL>https://www.gov.il/he/departments/news?limit=10</b:URL>
    <b:RefOrder>1</b:RefOrder>
  </b:Source>
  <b:Source>
    <b:Tag>מדד20</b:Tag>
    <b:SourceType>InternetSite</b:SourceType>
    <b:Guid>{04046466-389C-4688-87F1-A5A5FE8256DC}</b:Guid>
    <b:Title> Investing.com</b:Title>
    <b:Year>2020</b:Year>
    <b:InternetSiteTitle>מדדי מניות - Investing.com</b:InternetSiteTitle>
    <b:URL>https://il.investing.com/indices/major-indices</b:URL>
    <b:RefOrder>2</b:RefOrder>
  </b:Source>
  <b:Source>
    <b:Tag>נגי20</b:Tag>
    <b:SourceType>InternetSite</b:SourceType>
    <b:Guid>{DBBB2C8D-946D-4A55-9F9E-D7E7AB81E40F}</b:Guid>
    <b:Title>משרד הבריאות - Israel Ministery of Health</b:Title>
    <b:InternetSiteTitle>נגיף קורונה</b:InternetSiteTitle>
    <b:Year>2020</b:Year>
    <b:URL>https://govextra.gov.il/ministry-of-health/corona/corona-virus/?gclid=CjwKCAjw0_T4BRBlEiwAwoEiAaeH0-sYUL95P5WMn0ThqucoCRlSMvw662XArQJRI6OkaaZGK5ZlsRoCNLYQAvD_BwE</b:URL>
    <b:RefOrder>3</b:RefOrder>
  </b:Source>
  <b:Source>
    <b:Tag>HDX20</b:Tag>
    <b:SourceType>InternetSite</b:SourceType>
    <b:Guid>{C3A31165-4014-4218-8313-AC8542D394FF}</b:Guid>
    <b:Title>HDX</b:Title>
    <b:InternetSiteTitle>Novel Coronavirus (COVID-19) Cases Data</b:InternetSiteTitle>
    <b:Year>2020</b:Year>
    <b:URL>https://data.humdata.org/dataset/novel-coronavirus-2019-ncov-cases</b:URL>
    <b:RefOrder>4</b:RefOrder>
  </b:Source>
  <b:Source>
    <b:Tag>Wor20</b:Tag>
    <b:SourceType>InternetSite</b:SourceType>
    <b:Guid>{A6593E71-AC16-4A8C-B261-B62162C774E1}</b:Guid>
    <b:Title>World Health Organization</b:Title>
    <b:InternetSiteTitle>WHO Coronavirus Disease (COVID-19) Dashboard</b:InternetSiteTitle>
    <b:Year>2020</b:Year>
    <b:URL>https://covid19.who.int/</b:URL>
    <b:RefOrder>5</b:RefOrder>
  </b:Source>
  <b:Source>
    <b:Tag>adm20</b:Tag>
    <b:SourceType>InternetSite</b:SourceType>
    <b:Guid>{4AC405B9-C61E-4411-8289-366E88C3E9CD}</b:Guid>
    <b:Title>administracion.gob.es</b:Title>
    <b:InternetSiteTitle>Nueva normalidad. Crisis sanitaria COVID-19</b:InternetSiteTitle>
    <b:Year>2020</b:Year>
    <b:URL>https://administracion.gob.es/pag_Home/atencionCiudadana/Nueva-normalidad-crisis-sanitaria.html#-bb7ad21ed1cf</b:URL>
    <b:RefOrder>6</b:RefOrder>
  </b:Source>
  <b:Source>
    <b:Tag>Gov201</b:Tag>
    <b:SourceType>InternetSite</b:SourceType>
    <b:Guid>{E194DA12-40D2-4E70-9280-6A9D1BC438E9}</b:Guid>
    <b:Title>Governo Italiano</b:Title>
    <b:InternetSiteTitle>Coronavirus, le misure adottate dal Governo</b:InternetSiteTitle>
    <b:Year>2020</b:Year>
    <b:URL>http://www.governo.it/it/approfondimento/coronavirus/13968</b:URL>
    <b:RefOrder>7</b:RefOrder>
  </b:Source>
  <b:Source>
    <b:Tag>Bun20</b:Tag>
    <b:SourceType>InternetSite</b:SourceType>
    <b:Guid>{8B5BBF09-4E83-48C0-893D-ECD661288FBF}</b:Guid>
    <b:Title> Bundesministerium für Gesundheit</b:Title>
    <b:InternetSiteTitle>Coronavirus</b:InternetSiteTitle>
    <b:Year>2020</b:Year>
    <b:URL>https://www.bundesgesundheitsministerium.de/coronavirus/chronik-coronavirus.html</b:URL>
    <b:RefOrder>8</b:RefOrder>
  </b:Source>
  <b:Source>
    <b:Tag>Gou20</b:Tag>
    <b:SourceType>InternetSite</b:SourceType>
    <b:Guid>{3B494FEB-C775-4CC2-BE51-691E03521CAD}</b:Guid>
    <b:Title>Gouvernement.fr</b:Title>
    <b:InternetSiteTitle>Les actions du Gouvernement</b:InternetSiteTitle>
    <b:Year>2020</b:Year>
    <b:URL>https://www.gouvernement.fr/les-actions-du-gouvernement</b:URL>
    <b:RefOrder>9</b:RefOrder>
  </b:Source>
  <b:Source>
    <b:Tag>GOV20</b:Tag>
    <b:SourceType>InternetSite</b:SourceType>
    <b:Guid>{360D08FF-8B5C-4985-96E3-DE7434B12EEE}</b:Guid>
    <b:Title>GOV.UK</b:Title>
    <b:InternetSiteTitle>Coronavirus (COVID-19) - News and communications	</b:InternetSiteTitle>
    <b:Year>2020</b:Year>
    <b:URL>https://www.gov.uk/search/news-and-communications?level_one_taxon=5b7b9532-a775-4bd2-a3aa-6ce380184b6c</b:URL>
    <b:RefOrder>10</b:RefOrder>
  </b:Source>
  <b:Source>
    <b:Tag>Reg20</b:Tag>
    <b:SourceType>InternetSite</b:SourceType>
    <b:Guid>{CFC76DA8-8F91-439B-917E-1AE7BC111F5D}</b:Guid>
    <b:Title>Regeringen styr Sverige</b:Title>
    <b:InternetSiteTitle>Regeringsförklaringen</b:InternetSiteTitle>
    <b:Year>2020</b:Year>
    <b:URL>https://www.regeringen.se/tal/20192/09/regeringsforklaringen-den-10-september-2019/</b:URL>
    <b:RefOrder>11</b:RefOrder>
  </b:Source>
  <b:Source>
    <b:Tag>Bun201</b:Tag>
    <b:SourceType>InternetSite</b:SourceType>
    <b:Guid>{9A59C724-6B61-4B3B-8059-0489B6939CF4}</b:Guid>
    <b:Title>Bundeskanzleramt </b:Title>
    <b:InternetSiteTitle>Bundeskanzleramt - Bundesregierung</b:InternetSiteTitle>
    <b:Year>2020</b:Year>
    <b:URL>https://www.bundeskanzleramt.gv.at/bundeskanzleramt/die-bundesregierung.html</b:URL>
    <b:RefOrder>12</b:RefOrder>
  </b:Source>
  <b:Source>
    <b:Tag>Rep20</b:Tag>
    <b:SourceType>InternetSite</b:SourceType>
    <b:Guid>{E2D0D9E0-CB26-4472-B4F2-6B8943293F7E}</b:Guid>
    <b:Title>Republike Slovenije</b:Title>
    <b:InternetSiteTitle>Vlada Republike Slovenije</b:InternetSiteTitle>
    <b:Year>2020</b:Year>
    <b:URL>https://www.gov.si/drzavni-organi/vlada/novice/</b:URL>
    <b:RefOrder>13</b:RefOrder>
  </b:Source>
  <b:Source>
    <b:Tag>Con20</b:Tag>
    <b:SourceType>InternetSite</b:SourceType>
    <b:Guid>{C2D00582-1BD2-4D3A-9FE9-FECB9CEF7516}</b:Guid>
    <b:Title>Congress.gov</b:Title>
    <b:InternetSiteTitle>Current Legislative Activities</b:InternetSiteTitle>
    <b:Year>2020</b:Year>
    <b:URL>https://congress.gov/</b:URL>
    <b:RefOrder>14</b:RefOrder>
  </b:Source>
  <b:Source>
    <b:Tag>Gov202</b:Tag>
    <b:SourceType>InternetSite</b:SourceType>
    <b:Guid>{93D5C695-1EFA-4F50-8FAA-7483B41A8D6E}</b:Guid>
    <b:Title>Governo do Brasil</b:Title>
    <b:InternetSiteTitle>Legislação COVID-19</b:InternetSiteTitle>
    <b:Year>2020</b:Year>
    <b:URL>http://www.planalto.gov.br/CCIVIL_03/Portaria/quadro_portaria.htm</b:URL>
    <b:RefOrder>15</b:RefOrder>
  </b:Source>
  <b:Source>
    <b:Tag>Arg20</b:Tag>
    <b:SourceType>InternetSite</b:SourceType>
    <b:Guid>{FD1FACE5-A711-405A-9FAB-F303D9E00717}</b:Guid>
    <b:Title>Argentina.gob.ar</b:Title>
    <b:InternetSiteTitle>nuevo coronavirus COVID-19</b:InternetSiteTitle>
    <b:Year>2020</b:Year>
    <b:URL>https://www.argentina.gob.ar/salud/coronavirus-COVID-19</b:URL>
    <b:RefOrder>16</b:RefOrder>
  </b:Source>
  <b:Source>
    <b:Tag>中国政20</b:Tag>
    <b:SourceType>InternetSite</b:SourceType>
    <b:Guid>{E69AA137-C761-4DB6-A655-E8949D867A32}</b:Guid>
    <b:Title>中国政府</b:Title>
    <b:InternetSiteTitle>中国政府</b:InternetSiteTitle>
    <b:Year>2020</b:Year>
    <b:URL>http://www.gov.cn/</b:URL>
    <b:RefOrder>17</b:RefOrder>
  </b:Source>
  <b:Source>
    <b:Tag>台湾政20</b:Tag>
    <b:SourceType>InternetSite</b:SourceType>
    <b:Guid>{861306F5-2CEB-4A96-8870-21B78E90C4DB}</b:Guid>
    <b:Title>台湾政府</b:Title>
    <b:InternetSiteTitle>台湾政府</b:InternetSiteTitle>
    <b:Year>2020</b:Year>
    <b:URL>https://www.president.gov.tw/</b:URL>
    <b:RefOrder>18</b:RefOrder>
  </b:Source>
  <b:Source>
    <b:Tag>gov20</b:Tag>
    <b:SourceType>InternetSite</b:SourceType>
    <b:Guid>{8391A442-C65F-45C4-A9C3-1C76890696BF}</b:Guid>
    <b:Title>gov.sg</b:Title>
    <b:InternetSiteTitle>Latest update</b:InternetSiteTitle>
    <b:Year>2020</b:Year>
    <b:URL>https://www.gov.sg/features/covid-19</b:URL>
    <b:RefOrder>19</b:RefOrder>
  </b:Source>
  <b:Source>
    <b:Tag>New20</b:Tag>
    <b:SourceType>InternetSite</b:SourceType>
    <b:Guid>{C2D8A1FE-8F33-4602-9D01-A61EBF8AECC6}</b:Guid>
    <b:Title>New Zealand Legislation</b:Title>
    <b:InternetSiteTitle>COVID-19 legislation</b:InternetSiteTitle>
    <b:Year>2020</b:Year>
    <b:URL>http://www.pco.govt.nz/covid-19-legislation/</b:URL>
    <b:RefOrder>20</b:RefOrder>
  </b:Source>
</b:Sources>
</file>

<file path=customXml/itemProps1.xml><?xml version="1.0" encoding="utf-8"?>
<ds:datastoreItem xmlns:ds="http://schemas.openxmlformats.org/officeDocument/2006/customXml" ds:itemID="{6FC5E7A5-B327-46E3-80FA-2E5958D7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8303</Words>
  <Characters>41519</Characters>
  <Application>Microsoft Office Word</Application>
  <DocSecurity>0</DocSecurity>
  <Lines>345</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3</cp:revision>
  <dcterms:created xsi:type="dcterms:W3CDTF">2020-11-01T08:20:00Z</dcterms:created>
  <dcterms:modified xsi:type="dcterms:W3CDTF">2020-11-01T08:22:00Z</dcterms:modified>
</cp:coreProperties>
</file>