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2988" w14:textId="099AB40A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A6D42">
        <w:rPr>
          <w:rFonts w:cstheme="minorHAnsi"/>
          <w:b/>
          <w:bCs/>
          <w:color w:val="000000"/>
          <w:sz w:val="24"/>
          <w:szCs w:val="24"/>
        </w:rPr>
        <w:t>Our Hearts as a Map for Change</w:t>
      </w:r>
      <w:r w:rsidRPr="002A6D42">
        <w:rPr>
          <w:rFonts w:cstheme="minorHAnsi"/>
          <w:color w:val="000000"/>
          <w:sz w:val="24"/>
          <w:szCs w:val="24"/>
        </w:rPr>
        <w:t>: Notes on Heart Cognition as a Radically Divergent</w:t>
      </w:r>
      <w:r w:rsidRPr="002A6D42">
        <w:rPr>
          <w:rFonts w:cstheme="minorHAnsi"/>
          <w:color w:val="000000"/>
          <w:sz w:val="24"/>
          <w:szCs w:val="24"/>
        </w:rPr>
        <w:t xml:space="preserve"> </w:t>
      </w:r>
      <w:r w:rsidRPr="002A6D42">
        <w:rPr>
          <w:rFonts w:cstheme="minorHAnsi"/>
          <w:color w:val="000000"/>
          <w:sz w:val="24"/>
          <w:szCs w:val="24"/>
        </w:rPr>
        <w:t>Way of Knowing &amp; Being</w:t>
      </w:r>
    </w:p>
    <w:p w14:paraId="3AB43369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0B013F6" w14:textId="22B5FCE9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175879"/>
        </w:rPr>
      </w:pPr>
      <w:r w:rsidRPr="002A6D42">
        <w:rPr>
          <w:rFonts w:cstheme="minorHAnsi"/>
          <w:color w:val="000000"/>
        </w:rPr>
        <w:t xml:space="preserve">By Rajdeep S. Gill and </w:t>
      </w:r>
      <w:r w:rsidRPr="002A6D42">
        <w:rPr>
          <w:rFonts w:cstheme="minorHAnsi"/>
          <w:color w:val="175879"/>
        </w:rPr>
        <w:t>Fabiola Nabil Naguib</w:t>
      </w:r>
    </w:p>
    <w:p w14:paraId="15AE7B4C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9A228A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34EEF4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>Many people across diverse fields of research, policy, activism and art are increasingly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thinking, writing and creating with regards to the unjust state of the world, the dynamics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that sustain it, and ways of transforming our imaginations, ethics, and actions. It is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heartening that more of us are awakening to the reality that we are all in this plethoric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mess together, and wanting to be a part of local and global changes needed in all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aspects of society and our ways of being a part of the biosphere.</w:t>
      </w:r>
    </w:p>
    <w:p w14:paraId="5FDC54C5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73F65C" w14:textId="79606636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>As part of the endeavour of thinking about and acting for change, we often come across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the “XYZ’s” for change and the espousing of the “right ways” to think about and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work for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change. One way or another, many of us have our ideas about why change happens so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slowly, what will make more rapid and comprehensive change and what changes we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need to prioritize to </w:t>
      </w:r>
      <w:proofErr w:type="gramStart"/>
      <w:r w:rsidRPr="002A6D42">
        <w:rPr>
          <w:rFonts w:cstheme="minorHAnsi"/>
          <w:color w:val="000000"/>
        </w:rPr>
        <w:t>actually contribute</w:t>
      </w:r>
      <w:proofErr w:type="gramEnd"/>
      <w:r w:rsidRPr="002A6D42">
        <w:rPr>
          <w:rFonts w:cstheme="minorHAnsi"/>
          <w:color w:val="000000"/>
        </w:rPr>
        <w:t xml:space="preserve"> to </w:t>
      </w:r>
      <w:r w:rsidRPr="002A6D42">
        <w:rPr>
          <w:rFonts w:cstheme="minorHAnsi"/>
          <w:i/>
          <w:iCs/>
          <w:color w:val="000000"/>
        </w:rPr>
        <w:t>any</w:t>
      </w:r>
      <w:r w:rsidRPr="002A6D42">
        <w:rPr>
          <w:rFonts w:cstheme="minorHAnsi"/>
          <w:color w:val="000000"/>
        </w:rPr>
        <w:t xml:space="preserve">. Is </w:t>
      </w:r>
      <w:proofErr w:type="gramStart"/>
      <w:r w:rsidRPr="002A6D42">
        <w:rPr>
          <w:rFonts w:cstheme="minorHAnsi"/>
          <w:color w:val="000000"/>
        </w:rPr>
        <w:t>it</w:t>
      </w:r>
      <w:proofErr w:type="gramEnd"/>
      <w:r w:rsidRPr="002A6D42">
        <w:rPr>
          <w:rFonts w:cstheme="minorHAnsi"/>
          <w:color w:val="000000"/>
        </w:rPr>
        <w:t xml:space="preserve"> anti-colonial thought and practice? Is</w:t>
      </w:r>
      <w:r w:rsidRPr="002A6D42">
        <w:rPr>
          <w:rFonts w:cstheme="minorHAnsi"/>
          <w:color w:val="000000"/>
        </w:rPr>
        <w:t xml:space="preserve"> </w:t>
      </w:r>
      <w:proofErr w:type="gramStart"/>
      <w:r w:rsidRPr="002A6D42">
        <w:rPr>
          <w:rFonts w:cstheme="minorHAnsi"/>
          <w:color w:val="000000"/>
        </w:rPr>
        <w:t>it</w:t>
      </w:r>
      <w:proofErr w:type="gramEnd"/>
      <w:r w:rsidRPr="002A6D42">
        <w:rPr>
          <w:rFonts w:cstheme="minorHAnsi"/>
          <w:color w:val="000000"/>
        </w:rPr>
        <w:t xml:space="preserve"> political will? Is it sharing privilege and access? Is it intersectionality and </w:t>
      </w:r>
      <w:proofErr w:type="spellStart"/>
      <w:r w:rsidRPr="002A6D42">
        <w:rPr>
          <w:rFonts w:cstheme="minorHAnsi"/>
          <w:color w:val="000000"/>
        </w:rPr>
        <w:t>selfeducation</w:t>
      </w:r>
      <w:proofErr w:type="spellEnd"/>
      <w:r w:rsidRPr="002A6D42">
        <w:rPr>
          <w:rFonts w:cstheme="minorHAnsi"/>
          <w:color w:val="000000"/>
        </w:rPr>
        <w:t>?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Is it reimagining our institutions? Is it rethinking our economic system? Is </w:t>
      </w:r>
      <w:proofErr w:type="gramStart"/>
      <w:r w:rsidRPr="002A6D42">
        <w:rPr>
          <w:rFonts w:cstheme="minorHAnsi"/>
          <w:color w:val="000000"/>
        </w:rPr>
        <w:t>it</w:t>
      </w:r>
      <w:proofErr w:type="gramEnd"/>
      <w:r w:rsidR="00FF6EC3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ecological literacy and justice? The options of how to and where to focus our energies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on change-making are endless.</w:t>
      </w:r>
    </w:p>
    <w:p w14:paraId="70427BB3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A10968" w14:textId="6A983931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>There is value in different analyses and, vitally, the need for recognizing and supporting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diverse, </w:t>
      </w:r>
      <w:proofErr w:type="gramStart"/>
      <w:r w:rsidRPr="002A6D42">
        <w:rPr>
          <w:rFonts w:cstheme="minorHAnsi"/>
          <w:color w:val="000000"/>
        </w:rPr>
        <w:t>different</w:t>
      </w:r>
      <w:proofErr w:type="gramEnd"/>
      <w:r w:rsidRPr="002A6D42">
        <w:rPr>
          <w:rFonts w:cstheme="minorHAnsi"/>
          <w:color w:val="000000"/>
        </w:rPr>
        <w:t xml:space="preserve"> and divergent ways that each of us can make our world and our ways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of living and being more conscious and just. There are specific ecologies of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consideration that are less discussed in arenas where there is relative access to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dominant social capital and amplification of voice, varied as the geographies of privilege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and discourse may be in different societal sectors. During the decades that both of us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have been working for change, we have observed that love or loving consideration is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often undervalued or deemed irrelevant to academic, activist, artworld and literary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contexts.</w:t>
      </w:r>
    </w:p>
    <w:p w14:paraId="0E93EE23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35660D2" w14:textId="023E2560" w:rsid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 xml:space="preserve">We invite you to inquire: What if love was more consciously, </w:t>
      </w:r>
      <w:proofErr w:type="gramStart"/>
      <w:r w:rsidRPr="002A6D42">
        <w:rPr>
          <w:rFonts w:cstheme="minorHAnsi"/>
          <w:color w:val="000000"/>
        </w:rPr>
        <w:t>openly</w:t>
      </w:r>
      <w:proofErr w:type="gramEnd"/>
      <w:r w:rsidRPr="002A6D42">
        <w:rPr>
          <w:rFonts w:cstheme="minorHAnsi"/>
          <w:color w:val="000000"/>
        </w:rPr>
        <w:t xml:space="preserve"> and widely activated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as a methodology for change? What if we energized our most profound feelings and</w:t>
      </w:r>
      <w:r w:rsidRPr="002A6D42">
        <w:rPr>
          <w:rFonts w:cstheme="minorHAnsi"/>
          <w:color w:val="000000"/>
        </w:rPr>
        <w:t xml:space="preserve"> </w:t>
      </w:r>
      <w:proofErr w:type="spellStart"/>
      <w:r w:rsidRPr="002A6D42">
        <w:rPr>
          <w:rFonts w:cstheme="minorHAnsi"/>
          <w:color w:val="000000"/>
        </w:rPr>
        <w:t>knowings</w:t>
      </w:r>
      <w:proofErr w:type="spellEnd"/>
      <w:r w:rsidRPr="002A6D42">
        <w:rPr>
          <w:rFonts w:cstheme="minorHAnsi"/>
          <w:color w:val="000000"/>
        </w:rPr>
        <w:t>, rewilding our hearts, as a map for self and world inquiry? Each of us will have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our own </w:t>
      </w:r>
      <w:proofErr w:type="gramStart"/>
      <w:r w:rsidRPr="002A6D42">
        <w:rPr>
          <w:rFonts w:cstheme="minorHAnsi"/>
          <w:color w:val="000000"/>
        </w:rPr>
        <w:t>particular entry</w:t>
      </w:r>
      <w:proofErr w:type="gramEnd"/>
      <w:r w:rsidRPr="002A6D42">
        <w:rPr>
          <w:rFonts w:cstheme="minorHAnsi"/>
          <w:color w:val="000000"/>
        </w:rPr>
        <w:t xml:space="preserve"> points to these questions, whether we find them off the mark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or integral. Over the course of our relationship as life co-journeyers and colleagues, we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have come to pair loving consideration as a philosophy-practice with deep social and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ethical inquiry. Over time, we have come to experience, </w:t>
      </w:r>
      <w:proofErr w:type="gramStart"/>
      <w:r w:rsidRPr="002A6D42">
        <w:rPr>
          <w:rFonts w:cstheme="minorHAnsi"/>
          <w:color w:val="000000"/>
        </w:rPr>
        <w:t>activate</w:t>
      </w:r>
      <w:proofErr w:type="gramEnd"/>
      <w:r w:rsidRPr="002A6D42">
        <w:rPr>
          <w:rFonts w:cstheme="minorHAnsi"/>
          <w:color w:val="000000"/>
        </w:rPr>
        <w:t xml:space="preserve"> and explore love, not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only as a personal force but as a dynamic and expansive public methodology, weaving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together the socio-political, ecological, philosophical, creative and spiritual. As part of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articulating the public and connective ethics of love, we have coined the concept of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i/>
          <w:iCs/>
          <w:color w:val="000000"/>
        </w:rPr>
        <w:t xml:space="preserve">heart cognition </w:t>
      </w:r>
      <w:r w:rsidRPr="002A6D42">
        <w:rPr>
          <w:rFonts w:cstheme="minorHAnsi"/>
          <w:color w:val="000000"/>
        </w:rPr>
        <w:t>and will briefly unfold some of its contours.</w:t>
      </w:r>
    </w:p>
    <w:p w14:paraId="252C7BD0" w14:textId="77777777" w:rsidR="00FF6EC3" w:rsidRPr="002A6D42" w:rsidRDefault="00FF6EC3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DB9100" w14:textId="78BB9324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>We live in a capitalist-opportunist global social context that overwhelmingly normalizes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and rewards various forms of harm and destruction. From ableism to transphobia,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misogyny to racism, exploitation to occupations, animal cruelty to environmental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degradation and mass extinction, we are inundated with violence. Awakening and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maintaining our heart cognition involves continually </w:t>
      </w:r>
      <w:proofErr w:type="spellStart"/>
      <w:r w:rsidRPr="002A6D42">
        <w:rPr>
          <w:rFonts w:cstheme="minorHAnsi"/>
          <w:color w:val="000000"/>
        </w:rPr>
        <w:t>resensitizing</w:t>
      </w:r>
      <w:proofErr w:type="spellEnd"/>
      <w:r w:rsidRPr="002A6D42">
        <w:rPr>
          <w:rFonts w:cstheme="minorHAnsi"/>
          <w:color w:val="000000"/>
        </w:rPr>
        <w:t xml:space="preserve"> our humanity to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counter anesthetizing affects and effects of disconnection and violence. Heart cognition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can deeply inform intellectual understandings of </w:t>
      </w:r>
      <w:r w:rsidRPr="002A6D42">
        <w:rPr>
          <w:rFonts w:cstheme="minorHAnsi"/>
          <w:color w:val="000000"/>
        </w:rPr>
        <w:lastRenderedPageBreak/>
        <w:t>inequalities and suffering. It not only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extends the profound opportunities that emotional and relational literacy carry, it offers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an integrative terrain upon which to consider and embody empathy, </w:t>
      </w:r>
      <w:proofErr w:type="gramStart"/>
      <w:r w:rsidRPr="002A6D42">
        <w:rPr>
          <w:rFonts w:cstheme="minorHAnsi"/>
          <w:color w:val="000000"/>
        </w:rPr>
        <w:t>compassion</w:t>
      </w:r>
      <w:proofErr w:type="gramEnd"/>
      <w:r w:rsidRPr="002A6D42">
        <w:rPr>
          <w:rFonts w:cstheme="minorHAnsi"/>
          <w:color w:val="000000"/>
        </w:rPr>
        <w:t xml:space="preserve"> and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radical consideration of (and for) diverse realities and experiences.</w:t>
      </w:r>
    </w:p>
    <w:p w14:paraId="4F08D74B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2CC8C4" w14:textId="5E111D71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>Heart cognition can be life-altering, urging us to probe and act from a deeper ecology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within, challenging us to reflect beyond our rationalizations, </w:t>
      </w:r>
      <w:proofErr w:type="gramStart"/>
      <w:r w:rsidRPr="002A6D42">
        <w:rPr>
          <w:rFonts w:cstheme="minorHAnsi"/>
          <w:color w:val="000000"/>
        </w:rPr>
        <w:t>reactivity</w:t>
      </w:r>
      <w:proofErr w:type="gramEnd"/>
      <w:r w:rsidRPr="002A6D42">
        <w:rPr>
          <w:rFonts w:cstheme="minorHAnsi"/>
          <w:color w:val="000000"/>
        </w:rPr>
        <w:t xml:space="preserve"> or cognitive and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ethical dissonance. This often calls for a kind of revolution within that embraces radically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honest self and world inquiry. This inward and outward examination can be challenging,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requiring us to examine well beyond our comforts, exploring individual and collective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fallibilities, complacencies and complicities that are incongruent with our values and/or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contentment.</w:t>
      </w:r>
    </w:p>
    <w:p w14:paraId="51A36093" w14:textId="77777777" w:rsidR="002A6D42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115D51" w14:textId="2E4185C7" w:rsidR="00AC4BD9" w:rsidRPr="002A6D42" w:rsidRDefault="002A6D42" w:rsidP="002A6D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6D42">
        <w:rPr>
          <w:rFonts w:cstheme="minorHAnsi"/>
          <w:color w:val="000000"/>
        </w:rPr>
        <w:t>Heart cognition is a divergent form of awareness that can attune us not only to ways of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living and being that are iniquitous or incongruent but also to what is individually and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collectively liberatory. Essential knowledge of both injustice and liberation resides in the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integrated considerations of love, connectivity and ethics, a larger living commons of the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heart, something that could even be postulated as </w:t>
      </w:r>
      <w:r w:rsidRPr="002A6D42">
        <w:rPr>
          <w:rFonts w:cstheme="minorHAnsi"/>
          <w:color w:val="175879"/>
        </w:rPr>
        <w:t xml:space="preserve">the site of the </w:t>
      </w:r>
      <w:proofErr w:type="spellStart"/>
      <w:r w:rsidRPr="002A6D42">
        <w:rPr>
          <w:rFonts w:cstheme="minorHAnsi"/>
          <w:color w:val="175879"/>
        </w:rPr>
        <w:t>uncolonizable</w:t>
      </w:r>
      <w:r w:rsidRPr="002A6D42">
        <w:rPr>
          <w:rFonts w:cstheme="minorHAnsi"/>
          <w:color w:val="000000"/>
        </w:rPr>
        <w:t>.This</w:t>
      </w:r>
      <w:proofErr w:type="spellEnd"/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commons of the heart can awaken us in profound ways to the intricate and </w:t>
      </w:r>
      <w:r w:rsidRPr="002A6D42">
        <w:rPr>
          <w:rFonts w:cstheme="minorHAnsi"/>
          <w:color w:val="000000"/>
        </w:rPr>
        <w:t xml:space="preserve">awe-inspiring </w:t>
      </w:r>
      <w:r w:rsidRPr="002A6D42">
        <w:rPr>
          <w:rFonts w:cstheme="minorHAnsi"/>
          <w:color w:val="000000"/>
        </w:rPr>
        <w:t>webs of interconnection and interrelationship that animate life. This intimate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experience of the fabric of aliveness, a sacred gift shared with humans by generous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waters, flora and fauna, and generative soils and skies, can elicit a fierce yearning for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>and efforts towards mutual dignity and flourishing. By inhabiting ways that honour the</w:t>
      </w:r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sacredness of each other and all life, we activate an ecology within that </w:t>
      </w:r>
      <w:proofErr w:type="spellStart"/>
      <w:r w:rsidRPr="002A6D42">
        <w:rPr>
          <w:rFonts w:cstheme="minorHAnsi"/>
          <w:color w:val="000000"/>
        </w:rPr>
        <w:t>visibilizes</w:t>
      </w:r>
      <w:proofErr w:type="spellEnd"/>
      <w:r w:rsidRPr="002A6D42">
        <w:rPr>
          <w:rFonts w:cstheme="minorHAnsi"/>
          <w:color w:val="000000"/>
        </w:rPr>
        <w:t xml:space="preserve"> </w:t>
      </w:r>
      <w:r w:rsidRPr="002A6D42">
        <w:rPr>
          <w:rFonts w:cstheme="minorHAnsi"/>
          <w:color w:val="000000"/>
        </w:rPr>
        <w:t xml:space="preserve">enormous possibilities for visioning, </w:t>
      </w:r>
      <w:proofErr w:type="gramStart"/>
      <w:r w:rsidRPr="002A6D42">
        <w:rPr>
          <w:rFonts w:cstheme="minorHAnsi"/>
          <w:color w:val="000000"/>
        </w:rPr>
        <w:t>accountability</w:t>
      </w:r>
      <w:proofErr w:type="gramEnd"/>
      <w:r w:rsidRPr="002A6D42">
        <w:rPr>
          <w:rFonts w:cstheme="minorHAnsi"/>
          <w:color w:val="000000"/>
        </w:rPr>
        <w:t xml:space="preserve"> and change.</w:t>
      </w:r>
    </w:p>
    <w:sectPr w:rsidR="00AC4BD9" w:rsidRPr="002A6D42" w:rsidSect="00B05C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42"/>
    <w:rsid w:val="002A6D42"/>
    <w:rsid w:val="00AC4BD9"/>
    <w:rsid w:val="00B05C2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3A22"/>
  <w15:chartTrackingRefBased/>
  <w15:docId w15:val="{78348439-E0C2-424D-8904-A638BAEA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8EEE53D81C41981499BB068C52BF" ma:contentTypeVersion="12" ma:contentTypeDescription="Create a new document." ma:contentTypeScope="" ma:versionID="9183d9dfe3c5b33673befefef73754ed">
  <xsd:schema xmlns:xsd="http://www.w3.org/2001/XMLSchema" xmlns:xs="http://www.w3.org/2001/XMLSchema" xmlns:p="http://schemas.microsoft.com/office/2006/metadata/properties" xmlns:ns2="470c543f-b2be-4471-a773-6d48222d84a8" xmlns:ns3="ac3f95d7-1305-43ef-b7c4-3f768af69853" targetNamespace="http://schemas.microsoft.com/office/2006/metadata/properties" ma:root="true" ma:fieldsID="d202f47c74443b3c4dee1a7ecedceef0" ns2:_="" ns3:_="">
    <xsd:import namespace="470c543f-b2be-4471-a773-6d48222d84a8"/>
    <xsd:import namespace="ac3f95d7-1305-43ef-b7c4-3f768af69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543f-b2be-4471-a773-6d48222d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5d7-1305-43ef-b7c4-3f768af6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EC6F8-0DBD-40D7-A0C2-8C91D7F1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c543f-b2be-4471-a773-6d48222d84a8"/>
    <ds:schemaRef ds:uri="ac3f95d7-1305-43ef-b7c4-3f768af6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1DCF9-D1C4-4C22-A3B0-6AB841C92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32677-D015-4BE9-BF23-84F7BAC49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Montgomery</dc:creator>
  <cp:keywords/>
  <dc:description/>
  <cp:lastModifiedBy>Ashley Montgomery</cp:lastModifiedBy>
  <cp:revision>2</cp:revision>
  <dcterms:created xsi:type="dcterms:W3CDTF">2020-09-24T19:59:00Z</dcterms:created>
  <dcterms:modified xsi:type="dcterms:W3CDTF">2020-09-24T20:08:00Z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0x010100E8F98EEE53D81C41981499BB068C52BF</vt:lpwstr>
  </property>
</Properties>
</file>