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40C" w:rsidRPr="0064527F" w:rsidRDefault="00451DE3" w:rsidP="00451DE3">
      <w:pPr>
        <w:bidi w:val="0"/>
        <w:rPr>
          <w:b/>
          <w:bCs/>
          <w:sz w:val="28"/>
          <w:szCs w:val="28"/>
        </w:rPr>
      </w:pPr>
      <w:r>
        <w:rPr>
          <w:b/>
          <w:bCs/>
          <w:sz w:val="28"/>
          <w:szCs w:val="28"/>
        </w:rPr>
        <w:t>M</w:t>
      </w:r>
      <w:r w:rsidRPr="00451DE3">
        <w:rPr>
          <w:b/>
          <w:bCs/>
          <w:sz w:val="28"/>
          <w:szCs w:val="28"/>
        </w:rPr>
        <w:t>easurements of the overall heat transfer coefficient of several layers of insulation materials: an application to of greenhouse insulation with multilayer thermal screens</w:t>
      </w:r>
      <w:r w:rsidR="00ED1FA4" w:rsidRPr="0064527F">
        <w:rPr>
          <w:b/>
          <w:bCs/>
          <w:sz w:val="28"/>
          <w:szCs w:val="28"/>
        </w:rPr>
        <w:t>.</w:t>
      </w:r>
    </w:p>
    <w:p w:rsidR="00CE7C0F" w:rsidRPr="00CF44AA" w:rsidRDefault="00CE7C0F" w:rsidP="003C7D3F">
      <w:pPr>
        <w:bidi w:val="0"/>
        <w:rPr>
          <w:sz w:val="24"/>
          <w:szCs w:val="24"/>
        </w:rPr>
      </w:pPr>
      <w:r w:rsidRPr="00CF44AA">
        <w:rPr>
          <w:sz w:val="24"/>
          <w:szCs w:val="24"/>
        </w:rPr>
        <w:t>Abstract</w:t>
      </w:r>
    </w:p>
    <w:p w:rsidR="007523D7" w:rsidRPr="00A06271" w:rsidRDefault="009F7C2D" w:rsidP="00A06271">
      <w:pPr>
        <w:bidi w:val="0"/>
        <w:jc w:val="both"/>
        <w:rPr>
          <w:rFonts w:asciiTheme="majorBidi" w:hAnsiTheme="majorBidi" w:cstheme="majorBidi"/>
        </w:rPr>
      </w:pPr>
      <w:r w:rsidRPr="00B82CBC">
        <w:rPr>
          <w:rFonts w:asciiTheme="majorBidi" w:hAnsiTheme="majorBidi" w:cstheme="majorBidi"/>
        </w:rPr>
        <w:t xml:space="preserve">The total energy saving effect of different types of </w:t>
      </w:r>
      <w:r>
        <w:rPr>
          <w:rFonts w:asciiTheme="majorBidi" w:hAnsiTheme="majorBidi" w:cstheme="majorBidi"/>
        </w:rPr>
        <w:t>insulation</w:t>
      </w:r>
      <w:r w:rsidRPr="00B82CBC">
        <w:rPr>
          <w:rFonts w:asciiTheme="majorBidi" w:hAnsiTheme="majorBidi" w:cstheme="majorBidi"/>
        </w:rPr>
        <w:t xml:space="preserve"> materials and their </w:t>
      </w:r>
      <w:r w:rsidRPr="009F7C2D">
        <w:rPr>
          <w:rFonts w:asciiTheme="majorBidi" w:hAnsiTheme="majorBidi" w:cstheme="majorBidi"/>
        </w:rPr>
        <w:t>integration with greenhouse</w:t>
      </w:r>
      <w:r>
        <w:rPr>
          <w:rFonts w:asciiTheme="majorBidi" w:hAnsiTheme="majorBidi" w:cstheme="majorBidi"/>
        </w:rPr>
        <w:t xml:space="preserve"> covers</w:t>
      </w:r>
      <w:r w:rsidRPr="00B82CBC">
        <w:rPr>
          <w:rFonts w:asciiTheme="majorBidi" w:hAnsiTheme="majorBidi" w:cstheme="majorBidi"/>
        </w:rPr>
        <w:t xml:space="preserve"> is determined by measuring of the total heat transfer coefficients through single and several layers of the thermal screens using the hot box method. </w:t>
      </w:r>
      <w:r>
        <w:rPr>
          <w:rFonts w:asciiTheme="majorBidi" w:hAnsiTheme="majorBidi" w:cstheme="majorBidi"/>
        </w:rPr>
        <w:t xml:space="preserve">The goal is to </w:t>
      </w:r>
      <w:r w:rsidRPr="009F7C2D">
        <w:rPr>
          <w:rFonts w:asciiTheme="majorBidi" w:hAnsiTheme="majorBidi" w:cstheme="majorBidi"/>
        </w:rPr>
        <w:t>examin</w:t>
      </w:r>
      <w:r>
        <w:rPr>
          <w:rFonts w:asciiTheme="majorBidi" w:hAnsiTheme="majorBidi" w:cstheme="majorBidi"/>
        </w:rPr>
        <w:t xml:space="preserve">e </w:t>
      </w:r>
      <w:r w:rsidRPr="009F7C2D">
        <w:rPr>
          <w:rFonts w:asciiTheme="majorBidi" w:hAnsiTheme="majorBidi" w:cstheme="majorBidi"/>
        </w:rPr>
        <w:t>the different types of screen materials with a wide range of thermal radiation properties and their combinations</w:t>
      </w:r>
      <w:r w:rsidR="007A5DFA">
        <w:rPr>
          <w:rFonts w:asciiTheme="majorBidi" w:hAnsiTheme="majorBidi" w:cstheme="majorBidi"/>
        </w:rPr>
        <w:t xml:space="preserve"> incorporated with a dehumidification system</w:t>
      </w:r>
      <w:r w:rsidRPr="009F7C2D">
        <w:rPr>
          <w:rFonts w:asciiTheme="majorBidi" w:hAnsiTheme="majorBidi" w:cstheme="majorBidi"/>
        </w:rPr>
        <w:t xml:space="preserve"> in order to improve greenhouse insulation.</w:t>
      </w:r>
      <w:r>
        <w:rPr>
          <w:rFonts w:asciiTheme="majorBidi" w:hAnsiTheme="majorBidi" w:cstheme="majorBidi"/>
        </w:rPr>
        <w:t xml:space="preserve"> </w:t>
      </w:r>
      <w:r w:rsidR="00186B1F" w:rsidRPr="00B82CBC">
        <w:rPr>
          <w:rFonts w:asciiTheme="majorBidi" w:hAnsiTheme="majorBidi" w:cstheme="majorBidi"/>
        </w:rPr>
        <w:t xml:space="preserve">It is </w:t>
      </w:r>
      <w:r w:rsidR="00616946" w:rsidRPr="00B82CBC">
        <w:rPr>
          <w:rFonts w:asciiTheme="majorBidi" w:hAnsiTheme="majorBidi" w:cstheme="majorBidi"/>
        </w:rPr>
        <w:t>shown</w:t>
      </w:r>
      <w:r w:rsidR="00186B1F" w:rsidRPr="00B82CBC">
        <w:rPr>
          <w:rFonts w:asciiTheme="majorBidi" w:hAnsiTheme="majorBidi" w:cstheme="majorBidi"/>
        </w:rPr>
        <w:t xml:space="preserve"> that</w:t>
      </w:r>
      <w:r w:rsidR="001C1BC0" w:rsidRPr="00B82CBC">
        <w:rPr>
          <w:rFonts w:asciiTheme="majorBidi" w:hAnsiTheme="majorBidi" w:cstheme="majorBidi"/>
        </w:rPr>
        <w:t xml:space="preserve"> a </w:t>
      </w:r>
      <w:r w:rsidR="001C1BC0" w:rsidRPr="000D4D75">
        <w:rPr>
          <w:rFonts w:asciiTheme="majorBidi" w:hAnsiTheme="majorBidi" w:cstheme="majorBidi"/>
        </w:rPr>
        <w:t>high</w:t>
      </w:r>
      <w:r w:rsidR="00186B1F" w:rsidRPr="000D4D75">
        <w:rPr>
          <w:rFonts w:asciiTheme="majorBidi" w:hAnsiTheme="majorBidi" w:cstheme="majorBidi"/>
        </w:rPr>
        <w:t xml:space="preserve"> </w:t>
      </w:r>
      <w:r w:rsidR="001C1BC0" w:rsidRPr="000D4D75">
        <w:rPr>
          <w:rFonts w:asciiTheme="majorBidi" w:hAnsiTheme="majorBidi" w:cstheme="majorBidi"/>
        </w:rPr>
        <w:t>amount</w:t>
      </w:r>
      <w:r w:rsidR="001C1BC0" w:rsidRPr="00B82CBC">
        <w:rPr>
          <w:rFonts w:asciiTheme="majorBidi" w:hAnsiTheme="majorBidi" w:cstheme="majorBidi"/>
        </w:rPr>
        <w:t xml:space="preserve"> of IR</w:t>
      </w:r>
      <w:r w:rsidR="00186B1F" w:rsidRPr="00B82CBC">
        <w:rPr>
          <w:rFonts w:asciiTheme="majorBidi" w:hAnsiTheme="majorBidi" w:cstheme="majorBidi"/>
        </w:rPr>
        <w:t xml:space="preserve"> radiation </w:t>
      </w:r>
      <w:r w:rsidR="00616946" w:rsidRPr="00B82CBC">
        <w:rPr>
          <w:rFonts w:asciiTheme="majorBidi" w:hAnsiTheme="majorBidi" w:cstheme="majorBidi"/>
        </w:rPr>
        <w:t>c</w:t>
      </w:r>
      <w:r w:rsidR="00045E80">
        <w:rPr>
          <w:rFonts w:asciiTheme="majorBidi" w:hAnsiTheme="majorBidi" w:cstheme="majorBidi"/>
        </w:rPr>
        <w:t xml:space="preserve">an </w:t>
      </w:r>
      <w:r w:rsidR="001C1BC0" w:rsidRPr="00B82CBC">
        <w:rPr>
          <w:rFonts w:asciiTheme="majorBidi" w:hAnsiTheme="majorBidi" w:cstheme="majorBidi"/>
        </w:rPr>
        <w:t xml:space="preserve">be </w:t>
      </w:r>
      <w:r w:rsidR="00616946" w:rsidRPr="00B82CBC">
        <w:rPr>
          <w:rFonts w:asciiTheme="majorBidi" w:hAnsiTheme="majorBidi" w:cstheme="majorBidi"/>
        </w:rPr>
        <w:t>block</w:t>
      </w:r>
      <w:r w:rsidR="00045E80">
        <w:rPr>
          <w:rFonts w:asciiTheme="majorBidi" w:hAnsiTheme="majorBidi" w:cstheme="majorBidi"/>
        </w:rPr>
        <w:t>ed</w:t>
      </w:r>
      <w:r w:rsidR="0051227D" w:rsidRPr="00B82CBC">
        <w:rPr>
          <w:rFonts w:asciiTheme="majorBidi" w:hAnsiTheme="majorBidi" w:cstheme="majorBidi"/>
        </w:rPr>
        <w:t xml:space="preserve"> </w:t>
      </w:r>
      <w:r w:rsidR="00102A6F" w:rsidRPr="00B82CBC">
        <w:rPr>
          <w:rFonts w:asciiTheme="majorBidi" w:hAnsiTheme="majorBidi" w:cstheme="majorBidi"/>
        </w:rPr>
        <w:t>by</w:t>
      </w:r>
      <w:r w:rsidR="009C1F54" w:rsidRPr="00B82CBC">
        <w:rPr>
          <w:rFonts w:asciiTheme="majorBidi" w:hAnsiTheme="majorBidi" w:cstheme="majorBidi"/>
        </w:rPr>
        <w:t xml:space="preserve"> </w:t>
      </w:r>
      <w:r w:rsidR="0051227D" w:rsidRPr="00B82CBC">
        <w:rPr>
          <w:rFonts w:asciiTheme="majorBidi" w:hAnsiTheme="majorBidi" w:cstheme="majorBidi"/>
        </w:rPr>
        <w:t>a</w:t>
      </w:r>
      <w:r w:rsidR="009C1F54" w:rsidRPr="00B82CBC">
        <w:rPr>
          <w:rFonts w:asciiTheme="majorBidi" w:hAnsiTheme="majorBidi" w:cstheme="majorBidi"/>
        </w:rPr>
        <w:t xml:space="preserve"> cover</w:t>
      </w:r>
      <w:r w:rsidR="0051227D" w:rsidRPr="00B82CBC">
        <w:rPr>
          <w:rFonts w:asciiTheme="majorBidi" w:hAnsiTheme="majorBidi" w:cstheme="majorBidi"/>
        </w:rPr>
        <w:t xml:space="preserve"> combined with </w:t>
      </w:r>
      <w:r w:rsidR="00102A6F" w:rsidRPr="00B82CBC">
        <w:rPr>
          <w:rFonts w:asciiTheme="majorBidi" w:hAnsiTheme="majorBidi" w:cstheme="majorBidi"/>
        </w:rPr>
        <w:t xml:space="preserve">moveable </w:t>
      </w:r>
      <w:r w:rsidR="009C1F54" w:rsidRPr="00B82CBC">
        <w:rPr>
          <w:rFonts w:asciiTheme="majorBidi" w:hAnsiTheme="majorBidi" w:cstheme="majorBidi"/>
        </w:rPr>
        <w:t xml:space="preserve">thermal </w:t>
      </w:r>
      <w:r w:rsidR="00102A6F" w:rsidRPr="00B82CBC">
        <w:rPr>
          <w:rFonts w:asciiTheme="majorBidi" w:hAnsiTheme="majorBidi" w:cstheme="majorBidi"/>
        </w:rPr>
        <w:t>screens</w:t>
      </w:r>
      <w:r w:rsidR="001C1BC0" w:rsidRPr="00B82CBC">
        <w:rPr>
          <w:rFonts w:asciiTheme="majorBidi" w:hAnsiTheme="majorBidi" w:cstheme="majorBidi"/>
        </w:rPr>
        <w:t>.</w:t>
      </w:r>
      <w:r w:rsidR="00984A1B" w:rsidRPr="00B82CBC">
        <w:rPr>
          <w:rFonts w:asciiTheme="majorBidi" w:hAnsiTheme="majorBidi" w:cstheme="majorBidi"/>
        </w:rPr>
        <w:t xml:space="preserve"> </w:t>
      </w:r>
      <w:r w:rsidR="006731A1" w:rsidRPr="006731A1">
        <w:rPr>
          <w:rFonts w:asciiTheme="majorBidi" w:hAnsiTheme="majorBidi" w:cstheme="majorBidi"/>
        </w:rPr>
        <w:t xml:space="preserve">The results indicate that with only one layer, the heat transfer coefficient is reduced by around 70% compared to covers without screens, while the contribution of additional layers </w:t>
      </w:r>
      <w:r w:rsidR="00A06271">
        <w:rPr>
          <w:rFonts w:asciiTheme="majorBidi" w:hAnsiTheme="majorBidi" w:cstheme="majorBidi"/>
        </w:rPr>
        <w:t xml:space="preserve">containing aluminum foil strips </w:t>
      </w:r>
      <w:r w:rsidR="006731A1" w:rsidRPr="006731A1">
        <w:rPr>
          <w:rFonts w:asciiTheme="majorBidi" w:hAnsiTheme="majorBidi" w:cstheme="majorBidi"/>
        </w:rPr>
        <w:t>may increase the performance to about 90%.</w:t>
      </w:r>
      <w:r w:rsidR="007523D7" w:rsidRPr="00A06271">
        <w:rPr>
          <w:rFonts w:asciiTheme="majorBidi" w:hAnsiTheme="majorBidi" w:cstheme="majorBidi"/>
        </w:rPr>
        <w:t xml:space="preserve"> </w:t>
      </w:r>
      <w:r w:rsidR="00A06271" w:rsidRPr="00A06271">
        <w:rPr>
          <w:rFonts w:asciiTheme="majorBidi" w:hAnsiTheme="majorBidi" w:cstheme="majorBidi"/>
        </w:rPr>
        <w:t xml:space="preserve">The effect of IR radiation rejection on heat loss rate is examined, and it is found that low-emissivity materials have a greater effect on </w:t>
      </w:r>
      <w:r w:rsidR="00A06271" w:rsidRPr="00A06271">
        <w:rPr>
          <w:rFonts w:asciiTheme="majorBidi" w:hAnsiTheme="majorBidi" w:cstheme="majorBidi"/>
        </w:rPr>
        <w:t>reduction</w:t>
      </w:r>
      <w:r w:rsidR="00A06271">
        <w:rPr>
          <w:rFonts w:asciiTheme="majorBidi" w:hAnsiTheme="majorBidi" w:cstheme="majorBidi"/>
        </w:rPr>
        <w:t xml:space="preserve"> of</w:t>
      </w:r>
      <w:r w:rsidR="00A06271" w:rsidRPr="00A06271">
        <w:rPr>
          <w:rFonts w:asciiTheme="majorBidi" w:hAnsiTheme="majorBidi" w:cstheme="majorBidi"/>
        </w:rPr>
        <w:t xml:space="preserve"> heat transfer coefficient than the material with IR reflective properties.</w:t>
      </w:r>
    </w:p>
    <w:p w:rsidR="00F3508A" w:rsidRPr="00B82CBC" w:rsidRDefault="00F3508A" w:rsidP="006731A1">
      <w:pPr>
        <w:bidi w:val="0"/>
        <w:jc w:val="both"/>
        <w:rPr>
          <w:rFonts w:asciiTheme="majorBidi" w:hAnsiTheme="majorBidi" w:cstheme="majorBidi"/>
          <w:sz w:val="24"/>
          <w:szCs w:val="24"/>
        </w:rPr>
      </w:pPr>
      <w:r w:rsidRPr="00B82CBC">
        <w:rPr>
          <w:rFonts w:asciiTheme="majorBidi" w:hAnsiTheme="majorBidi" w:cstheme="majorBidi"/>
          <w:sz w:val="24"/>
          <w:szCs w:val="24"/>
        </w:rPr>
        <w:t xml:space="preserve">Key-words: </w:t>
      </w:r>
      <w:r w:rsidR="006731A1" w:rsidRPr="006731A1">
        <w:rPr>
          <w:rFonts w:asciiTheme="majorBidi" w:hAnsiTheme="majorBidi" w:cstheme="majorBidi"/>
          <w:sz w:val="24"/>
          <w:szCs w:val="24"/>
        </w:rPr>
        <w:t>overall heat transfer coefficient</w:t>
      </w:r>
      <w:r w:rsidR="00B82CBC">
        <w:rPr>
          <w:rFonts w:asciiTheme="majorBidi" w:hAnsiTheme="majorBidi" w:cstheme="majorBidi"/>
          <w:sz w:val="24"/>
          <w:szCs w:val="24"/>
        </w:rPr>
        <w:t>, thermal screens</w:t>
      </w:r>
      <w:r w:rsidR="006731A1">
        <w:rPr>
          <w:rFonts w:asciiTheme="majorBidi" w:hAnsiTheme="majorBidi" w:cstheme="majorBidi"/>
          <w:sz w:val="24"/>
          <w:szCs w:val="24"/>
        </w:rPr>
        <w:t>, heat losses, greenhouse insulation</w:t>
      </w:r>
    </w:p>
    <w:p w:rsidR="00BA1973" w:rsidRDefault="00BA1973">
      <w:pPr>
        <w:bidi w:val="0"/>
        <w:rPr>
          <w:sz w:val="24"/>
          <w:szCs w:val="24"/>
        </w:rPr>
      </w:pPr>
    </w:p>
    <w:p w:rsidR="00BA1973" w:rsidRDefault="00FE3135" w:rsidP="00FB6AEA">
      <w:pPr>
        <w:bidi w:val="0"/>
        <w:spacing w:after="0" w:line="240" w:lineRule="auto"/>
        <w:rPr>
          <w:sz w:val="28"/>
          <w:szCs w:val="28"/>
        </w:rPr>
      </w:pPr>
      <w:r w:rsidRPr="00FE3135">
        <w:rPr>
          <w:sz w:val="28"/>
          <w:szCs w:val="28"/>
        </w:rPr>
        <w:t>1</w:t>
      </w:r>
      <w:r w:rsidRPr="00FE3135">
        <w:rPr>
          <w:sz w:val="28"/>
          <w:szCs w:val="28"/>
          <w:rtl/>
        </w:rPr>
        <w:t xml:space="preserve"> </w:t>
      </w:r>
      <w:r w:rsidRPr="00FE3135">
        <w:rPr>
          <w:sz w:val="28"/>
          <w:szCs w:val="28"/>
        </w:rPr>
        <w:t>Introduction</w:t>
      </w:r>
    </w:p>
    <w:p w:rsidR="00583F5A" w:rsidRPr="00FE3135" w:rsidRDefault="00583F5A" w:rsidP="00583F5A">
      <w:pPr>
        <w:bidi w:val="0"/>
        <w:spacing w:after="0" w:line="240" w:lineRule="auto"/>
        <w:rPr>
          <w:sz w:val="28"/>
          <w:szCs w:val="28"/>
        </w:rPr>
      </w:pPr>
    </w:p>
    <w:p w:rsidR="00583F5A" w:rsidRDefault="007C7C7F" w:rsidP="00583F5A">
      <w:pPr>
        <w:bidi w:val="0"/>
        <w:jc w:val="both"/>
        <w:rPr>
          <w:rFonts w:asciiTheme="majorBidi" w:hAnsiTheme="majorBidi" w:cstheme="majorBidi"/>
          <w:sz w:val="24"/>
          <w:szCs w:val="24"/>
        </w:rPr>
      </w:pPr>
      <w:r w:rsidRPr="007C7C7F">
        <w:rPr>
          <w:rFonts w:asciiTheme="majorBidi" w:hAnsiTheme="majorBidi" w:cstheme="majorBidi"/>
          <w:sz w:val="24"/>
          <w:szCs w:val="24"/>
        </w:rPr>
        <w:t>One of the major objectives of intensive greenhouse production is to provide environmental conditions conducive to maintaining the growth cycle throughout the year and in different regions around the world. Crop cultivation industry in greenhouses as in open fields, faces problems in resisting strong winds, rain, hail, snow, and other devastation risks. Despite all these obstacles, the crop industry must supply high quality products on a daily basis, according to market commitments. In order to receive predicted yields throughout the year, seedlings are planted continuously in different environmental conditions (sprouts are usually grown in isolation and transplanted in a greenhouse).</w:t>
      </w:r>
      <w:r>
        <w:rPr>
          <w:rFonts w:asciiTheme="majorBidi" w:hAnsiTheme="majorBidi" w:cstheme="majorBidi"/>
          <w:sz w:val="24"/>
          <w:szCs w:val="24"/>
        </w:rPr>
        <w:t xml:space="preserve"> </w:t>
      </w:r>
      <w:r w:rsidR="00583F5A">
        <w:rPr>
          <w:rFonts w:asciiTheme="majorBidi" w:hAnsiTheme="majorBidi" w:cstheme="majorBidi"/>
          <w:sz w:val="24"/>
          <w:szCs w:val="24"/>
        </w:rPr>
        <w:t xml:space="preserve">In the modern greenhouse, </w:t>
      </w:r>
      <w:r w:rsidR="00583F5A" w:rsidRPr="00E75CCC">
        <w:rPr>
          <w:rFonts w:asciiTheme="majorBidi" w:hAnsiTheme="majorBidi" w:cstheme="majorBidi"/>
          <w:sz w:val="24"/>
          <w:szCs w:val="24"/>
        </w:rPr>
        <w:t xml:space="preserve">round-the-clock </w:t>
      </w:r>
      <w:r w:rsidR="00583F5A">
        <w:rPr>
          <w:rFonts w:asciiTheme="majorBidi" w:hAnsiTheme="majorBidi" w:cstheme="majorBidi"/>
          <w:sz w:val="24"/>
          <w:szCs w:val="24"/>
        </w:rPr>
        <w:t>a</w:t>
      </w:r>
      <w:r w:rsidR="00583F5A" w:rsidRPr="00E75CCC">
        <w:rPr>
          <w:rFonts w:asciiTheme="majorBidi" w:hAnsiTheme="majorBidi" w:cstheme="majorBidi"/>
          <w:sz w:val="24"/>
          <w:szCs w:val="24"/>
        </w:rPr>
        <w:t>utomat</w:t>
      </w:r>
      <w:r w:rsidR="00583F5A">
        <w:rPr>
          <w:rFonts w:asciiTheme="majorBidi" w:hAnsiTheme="majorBidi" w:cstheme="majorBidi"/>
          <w:sz w:val="24"/>
          <w:szCs w:val="24"/>
        </w:rPr>
        <w:t>ed</w:t>
      </w:r>
      <w:r w:rsidR="00583F5A" w:rsidRPr="00E75CCC">
        <w:rPr>
          <w:rFonts w:asciiTheme="majorBidi" w:hAnsiTheme="majorBidi" w:cstheme="majorBidi"/>
          <w:sz w:val="24"/>
          <w:szCs w:val="24"/>
        </w:rPr>
        <w:t xml:space="preserve"> </w:t>
      </w:r>
      <w:r w:rsidR="00583F5A">
        <w:rPr>
          <w:rFonts w:asciiTheme="majorBidi" w:hAnsiTheme="majorBidi" w:cstheme="majorBidi"/>
          <w:sz w:val="24"/>
          <w:szCs w:val="24"/>
        </w:rPr>
        <w:t>cultivation</w:t>
      </w:r>
      <w:r w:rsidR="00583F5A" w:rsidRPr="00E75CCC">
        <w:rPr>
          <w:rFonts w:asciiTheme="majorBidi" w:hAnsiTheme="majorBidi" w:cstheme="majorBidi"/>
          <w:sz w:val="24"/>
          <w:szCs w:val="24"/>
        </w:rPr>
        <w:t xml:space="preserve"> processes</w:t>
      </w:r>
      <w:r w:rsidR="00583F5A">
        <w:rPr>
          <w:rFonts w:asciiTheme="majorBidi" w:hAnsiTheme="majorBidi" w:cstheme="majorBidi"/>
          <w:sz w:val="24"/>
          <w:szCs w:val="24"/>
        </w:rPr>
        <w:t xml:space="preserve"> are</w:t>
      </w:r>
      <w:r w:rsidR="00583F5A" w:rsidRPr="00E75CCC">
        <w:rPr>
          <w:rFonts w:asciiTheme="majorBidi" w:hAnsiTheme="majorBidi" w:cstheme="majorBidi"/>
          <w:sz w:val="24"/>
          <w:szCs w:val="24"/>
        </w:rPr>
        <w:t xml:space="preserve"> </w:t>
      </w:r>
      <w:r w:rsidR="00583F5A">
        <w:rPr>
          <w:rFonts w:asciiTheme="majorBidi" w:hAnsiTheme="majorBidi" w:cstheme="majorBidi"/>
          <w:sz w:val="24"/>
          <w:szCs w:val="24"/>
        </w:rPr>
        <w:t>involved to increase</w:t>
      </w:r>
      <w:r w:rsidR="00583F5A" w:rsidRPr="00E75CCC">
        <w:rPr>
          <w:rFonts w:asciiTheme="majorBidi" w:hAnsiTheme="majorBidi" w:cstheme="majorBidi"/>
          <w:sz w:val="24"/>
          <w:szCs w:val="24"/>
        </w:rPr>
        <w:t xml:space="preserve"> productivity from each square meter of the greenhouse</w:t>
      </w:r>
      <w:r w:rsidR="00583F5A">
        <w:rPr>
          <w:rFonts w:asciiTheme="majorBidi" w:hAnsiTheme="majorBidi" w:cstheme="majorBidi"/>
          <w:sz w:val="24"/>
          <w:szCs w:val="24"/>
        </w:rPr>
        <w:t xml:space="preserve"> and</w:t>
      </w:r>
      <w:r w:rsidR="00583F5A" w:rsidRPr="00E75CCC">
        <w:rPr>
          <w:rFonts w:asciiTheme="majorBidi" w:hAnsiTheme="majorBidi" w:cstheme="majorBidi"/>
          <w:sz w:val="24"/>
          <w:szCs w:val="24"/>
        </w:rPr>
        <w:t xml:space="preserve"> minimizes risks in the production process</w:t>
      </w:r>
      <w:r w:rsidR="00583F5A">
        <w:rPr>
          <w:rFonts w:asciiTheme="majorBidi" w:hAnsiTheme="majorBidi" w:cstheme="majorBidi"/>
          <w:sz w:val="24"/>
          <w:szCs w:val="24"/>
        </w:rPr>
        <w:t>.</w:t>
      </w:r>
    </w:p>
    <w:p w:rsidR="00583F5A" w:rsidRDefault="00F136C4" w:rsidP="00F136C4">
      <w:pPr>
        <w:bidi w:val="0"/>
        <w:spacing w:before="240"/>
        <w:jc w:val="both"/>
        <w:rPr>
          <w:rFonts w:asciiTheme="majorBidi" w:hAnsiTheme="majorBidi" w:cstheme="majorBidi"/>
          <w:sz w:val="24"/>
          <w:szCs w:val="24"/>
        </w:rPr>
      </w:pPr>
      <w:r w:rsidRPr="00F136C4">
        <w:rPr>
          <w:rFonts w:asciiTheme="majorBidi" w:hAnsiTheme="majorBidi" w:cstheme="majorBidi"/>
          <w:sz w:val="24"/>
          <w:szCs w:val="24"/>
        </w:rPr>
        <w:t>The temperature of the air and soil in the greenhouse is very important for the cultivation of any crop and therefore, it is necessary to know not only the temperature limits for specific plants but also how to adjust the indoor conditions to the local climate outside at different seasons and periods of day. Day treatment is completely different from night care. During the day, photosynthesis is emitted along with an excess of heat. At night, it is cold (the day/night temperature difference is about 10º-15ºC) with high humidity (in desert areas, humidity can reach up to 70% in summer and 90% in winter). In warm countries, cultivation in a greenhouse usually occurs in winter</w:t>
      </w:r>
      <w:r>
        <w:rPr>
          <w:rFonts w:asciiTheme="majorBidi" w:hAnsiTheme="majorBidi" w:cstheme="majorBidi"/>
          <w:sz w:val="24"/>
          <w:szCs w:val="24"/>
        </w:rPr>
        <w:t>,</w:t>
      </w:r>
      <w:r w:rsidRPr="00F136C4">
        <w:rPr>
          <w:rFonts w:asciiTheme="majorBidi" w:hAnsiTheme="majorBidi" w:cstheme="majorBidi"/>
          <w:sz w:val="24"/>
          <w:szCs w:val="24"/>
        </w:rPr>
        <w:t xml:space="preserve"> while screen-houses are used in summer. This growth process is not optimal, and methods for improving production are needed.</w:t>
      </w:r>
    </w:p>
    <w:p w:rsidR="005B7591" w:rsidRPr="00BB3958" w:rsidRDefault="00FB6AEA" w:rsidP="00F136C4">
      <w:pPr>
        <w:bidi w:val="0"/>
        <w:spacing w:before="240"/>
        <w:jc w:val="both"/>
        <w:rPr>
          <w:rFonts w:asciiTheme="majorBidi" w:hAnsiTheme="majorBidi" w:cstheme="majorBidi"/>
          <w:sz w:val="24"/>
          <w:szCs w:val="24"/>
        </w:rPr>
      </w:pPr>
      <w:r w:rsidRPr="00BB3958">
        <w:rPr>
          <w:rFonts w:asciiTheme="majorBidi" w:hAnsiTheme="majorBidi" w:cstheme="majorBidi"/>
          <w:sz w:val="24"/>
          <w:szCs w:val="24"/>
        </w:rPr>
        <w:lastRenderedPageBreak/>
        <w:t xml:space="preserve">Analysis of conventional environmental control treatments within the greenhouse can help to determine the ways to advance the production process. Thus, in the winter, during the regular season, natural or forced ventilation is usually sufficient at daytime, however, heating is required at night (as in Europe as in </w:t>
      </w:r>
      <w:r w:rsidR="00F136C4" w:rsidRPr="00BB3958">
        <w:rPr>
          <w:rFonts w:asciiTheme="majorBidi" w:hAnsiTheme="majorBidi" w:cstheme="majorBidi"/>
          <w:sz w:val="24"/>
          <w:szCs w:val="24"/>
        </w:rPr>
        <w:t>Mediterranean</w:t>
      </w:r>
      <w:r w:rsidRPr="00BB3958">
        <w:rPr>
          <w:rFonts w:asciiTheme="majorBidi" w:hAnsiTheme="majorBidi" w:cstheme="majorBidi"/>
          <w:sz w:val="24"/>
          <w:szCs w:val="24"/>
        </w:rPr>
        <w:t xml:space="preserve"> region).</w:t>
      </w:r>
      <w:r w:rsidRPr="00BB3958">
        <w:rPr>
          <w:rFonts w:asciiTheme="majorBidi" w:hAnsiTheme="majorBidi" w:cstheme="majorBidi" w:hint="cs"/>
          <w:sz w:val="24"/>
          <w:szCs w:val="24"/>
          <w:rtl/>
        </w:rPr>
        <w:t xml:space="preserve"> </w:t>
      </w:r>
      <w:r w:rsidRPr="00BB3958">
        <w:rPr>
          <w:rFonts w:asciiTheme="majorBidi" w:hAnsiTheme="majorBidi" w:cstheme="majorBidi"/>
          <w:sz w:val="24"/>
          <w:szCs w:val="24"/>
        </w:rPr>
        <w:t xml:space="preserve">In its turn, heating cause to intensive plant evaporation during night raises the need for a dehumidification process. In the summer, it is necessary to use cooling system during daytime; however, it is assumed that ventilation is sufficient at night. Traditionally, in cold regions natural ventilation systems are applied, air is supplied through openings in the facade, and is released through openings in the roof. Usually, a greenhouse is heated with fan heater pipes or heated sleeves and cooled using </w:t>
      </w:r>
      <w:r w:rsidR="00F136C4" w:rsidRPr="00BB3958">
        <w:rPr>
          <w:rFonts w:asciiTheme="majorBidi" w:hAnsiTheme="majorBidi" w:cstheme="majorBidi"/>
          <w:sz w:val="24"/>
          <w:szCs w:val="24"/>
        </w:rPr>
        <w:t>evaporative cooling systems (known as fan and pad cooling), and active dehumidification systems [1-8].</w:t>
      </w:r>
      <w:r w:rsidRPr="00BB3958">
        <w:rPr>
          <w:rFonts w:asciiTheme="majorBidi" w:hAnsiTheme="majorBidi" w:cstheme="majorBidi"/>
          <w:sz w:val="24"/>
          <w:szCs w:val="24"/>
        </w:rPr>
        <w:t xml:space="preserve"> It is common to install vents for additional air circulation in order to unify flow conditions, release air stuck in the corners, and remove excess of moisture. </w:t>
      </w:r>
    </w:p>
    <w:p w:rsidR="00FB6AEA" w:rsidRDefault="00FB6AEA" w:rsidP="00F136C4">
      <w:pPr>
        <w:bidi w:val="0"/>
        <w:spacing w:before="240"/>
        <w:jc w:val="both"/>
        <w:rPr>
          <w:rFonts w:asciiTheme="majorBidi" w:hAnsiTheme="majorBidi" w:cstheme="majorBidi"/>
          <w:sz w:val="24"/>
          <w:szCs w:val="24"/>
        </w:rPr>
      </w:pPr>
      <w:r w:rsidRPr="007B1402">
        <w:rPr>
          <w:rFonts w:asciiTheme="majorBidi" w:hAnsiTheme="majorBidi" w:cstheme="majorBidi"/>
          <w:sz w:val="24"/>
          <w:szCs w:val="24"/>
        </w:rPr>
        <w:t xml:space="preserve">In total, </w:t>
      </w:r>
      <w:r w:rsidR="00F136C4" w:rsidRPr="00F136C4">
        <w:rPr>
          <w:rFonts w:asciiTheme="majorBidi" w:hAnsiTheme="majorBidi" w:cstheme="majorBidi"/>
          <w:sz w:val="24"/>
          <w:szCs w:val="24"/>
        </w:rPr>
        <w:t>contemporary systems are very energy-intensive, reducing cost effectiveness and increasing the amount of environmental pollution.</w:t>
      </w:r>
      <w:r w:rsidRPr="00064FFF">
        <w:rPr>
          <w:rFonts w:asciiTheme="majorBidi" w:hAnsiTheme="majorBidi" w:cstheme="majorBidi"/>
          <w:sz w:val="24"/>
          <w:szCs w:val="24"/>
        </w:rPr>
        <w:t xml:space="preserve"> </w:t>
      </w:r>
      <w:r>
        <w:rPr>
          <w:rFonts w:asciiTheme="majorBidi" w:hAnsiTheme="majorBidi" w:cstheme="majorBidi"/>
          <w:sz w:val="24"/>
          <w:szCs w:val="24"/>
        </w:rPr>
        <w:t>Thus, a</w:t>
      </w:r>
      <w:r w:rsidRPr="00BA1973">
        <w:rPr>
          <w:rFonts w:asciiTheme="majorBidi" w:hAnsiTheme="majorBidi" w:cstheme="majorBidi"/>
          <w:sz w:val="24"/>
          <w:szCs w:val="24"/>
        </w:rPr>
        <w:t xml:space="preserve"> </w:t>
      </w:r>
      <w:r w:rsidRPr="00064FFF">
        <w:rPr>
          <w:rFonts w:asciiTheme="majorBidi" w:hAnsiTheme="majorBidi" w:cstheme="majorBidi"/>
          <w:sz w:val="24"/>
          <w:szCs w:val="24"/>
        </w:rPr>
        <w:t>farmer today has two alternatives</w:t>
      </w:r>
      <w:r>
        <w:rPr>
          <w:rFonts w:asciiTheme="majorBidi" w:hAnsiTheme="majorBidi" w:cstheme="majorBidi"/>
          <w:sz w:val="24"/>
          <w:szCs w:val="24"/>
        </w:rPr>
        <w:t>:</w:t>
      </w:r>
      <w:r w:rsidRPr="00BA1973">
        <w:rPr>
          <w:rFonts w:asciiTheme="majorBidi" w:hAnsiTheme="majorBidi" w:cstheme="majorBidi"/>
          <w:sz w:val="24"/>
          <w:szCs w:val="24"/>
        </w:rPr>
        <w:t xml:space="preserve"> </w:t>
      </w:r>
      <w:r w:rsidRPr="00064FFF">
        <w:rPr>
          <w:rFonts w:asciiTheme="majorBidi" w:hAnsiTheme="majorBidi" w:cstheme="majorBidi"/>
          <w:sz w:val="24"/>
          <w:szCs w:val="24"/>
        </w:rPr>
        <w:t xml:space="preserve">keep the greenhouse </w:t>
      </w:r>
      <w:r>
        <w:rPr>
          <w:rFonts w:asciiTheme="majorBidi" w:hAnsiTheme="majorBidi" w:cstheme="majorBidi"/>
          <w:sz w:val="24"/>
          <w:szCs w:val="24"/>
        </w:rPr>
        <w:t xml:space="preserve">as </w:t>
      </w:r>
      <w:r w:rsidRPr="00064FFF">
        <w:rPr>
          <w:rFonts w:asciiTheme="majorBidi" w:hAnsiTheme="majorBidi" w:cstheme="majorBidi"/>
          <w:sz w:val="24"/>
          <w:szCs w:val="24"/>
        </w:rPr>
        <w:t>closed</w:t>
      </w:r>
      <w:r>
        <w:rPr>
          <w:rFonts w:asciiTheme="majorBidi" w:hAnsiTheme="majorBidi" w:cstheme="majorBidi"/>
          <w:sz w:val="24"/>
          <w:szCs w:val="24"/>
        </w:rPr>
        <w:t xml:space="preserve"> as possible using climate control systems </w:t>
      </w:r>
      <w:r w:rsidRPr="00064FFF">
        <w:rPr>
          <w:rFonts w:asciiTheme="majorBidi" w:hAnsiTheme="majorBidi" w:cstheme="majorBidi"/>
          <w:sz w:val="24"/>
          <w:szCs w:val="24"/>
        </w:rPr>
        <w:t xml:space="preserve">or </w:t>
      </w:r>
      <w:r>
        <w:rPr>
          <w:rFonts w:asciiTheme="majorBidi" w:hAnsiTheme="majorBidi" w:cstheme="majorBidi"/>
          <w:sz w:val="24"/>
          <w:szCs w:val="24"/>
        </w:rPr>
        <w:t>use the described above ventilation system. Both methods</w:t>
      </w:r>
      <w:r w:rsidRPr="00064FFF">
        <w:rPr>
          <w:rFonts w:asciiTheme="majorBidi" w:hAnsiTheme="majorBidi" w:cstheme="majorBidi"/>
          <w:sz w:val="24"/>
          <w:szCs w:val="24"/>
        </w:rPr>
        <w:t xml:space="preserve"> </w:t>
      </w:r>
      <w:r w:rsidRPr="00BA1973">
        <w:rPr>
          <w:rFonts w:asciiTheme="majorBidi" w:hAnsiTheme="majorBidi" w:cstheme="majorBidi"/>
          <w:sz w:val="24"/>
          <w:szCs w:val="24"/>
        </w:rPr>
        <w:t>cause</w:t>
      </w:r>
      <w:r>
        <w:rPr>
          <w:rFonts w:asciiTheme="majorBidi" w:hAnsiTheme="majorBidi" w:cstheme="majorBidi"/>
          <w:sz w:val="24"/>
          <w:szCs w:val="24"/>
        </w:rPr>
        <w:t xml:space="preserve"> high </w:t>
      </w:r>
      <w:r w:rsidRPr="00BA1973">
        <w:rPr>
          <w:rFonts w:asciiTheme="majorBidi" w:hAnsiTheme="majorBidi" w:cstheme="majorBidi"/>
          <w:sz w:val="24"/>
          <w:szCs w:val="24"/>
        </w:rPr>
        <w:t>fuel consumption</w:t>
      </w:r>
      <w:r>
        <w:rPr>
          <w:rFonts w:asciiTheme="majorBidi" w:hAnsiTheme="majorBidi" w:cstheme="majorBidi"/>
          <w:sz w:val="24"/>
          <w:szCs w:val="24"/>
        </w:rPr>
        <w:t>, reduce cost effectiveness</w:t>
      </w:r>
      <w:r w:rsidRPr="00BA1973">
        <w:rPr>
          <w:rFonts w:asciiTheme="majorBidi" w:hAnsiTheme="majorBidi" w:cstheme="majorBidi"/>
          <w:sz w:val="24"/>
          <w:szCs w:val="24"/>
        </w:rPr>
        <w:t xml:space="preserve"> and </w:t>
      </w:r>
      <w:r>
        <w:rPr>
          <w:rFonts w:asciiTheme="majorBidi" w:hAnsiTheme="majorBidi" w:cstheme="majorBidi"/>
          <w:sz w:val="24"/>
          <w:szCs w:val="24"/>
        </w:rPr>
        <w:t xml:space="preserve">increase amount of </w:t>
      </w:r>
      <w:r w:rsidRPr="00BA1973">
        <w:rPr>
          <w:rFonts w:asciiTheme="majorBidi" w:hAnsiTheme="majorBidi" w:cstheme="majorBidi"/>
          <w:sz w:val="24"/>
          <w:szCs w:val="24"/>
        </w:rPr>
        <w:t>environmental pollution</w:t>
      </w:r>
      <w:r>
        <w:rPr>
          <w:rFonts w:asciiTheme="majorBidi" w:hAnsiTheme="majorBidi" w:cstheme="majorBidi"/>
          <w:sz w:val="24"/>
          <w:szCs w:val="24"/>
        </w:rPr>
        <w:t>.</w:t>
      </w:r>
      <w:r w:rsidR="00275E86">
        <w:rPr>
          <w:rFonts w:asciiTheme="majorBidi" w:hAnsiTheme="majorBidi" w:cstheme="majorBidi"/>
          <w:sz w:val="24"/>
          <w:szCs w:val="24"/>
        </w:rPr>
        <w:t xml:space="preserve"> </w:t>
      </w:r>
      <w:r w:rsidR="00275E86" w:rsidRPr="00275E86">
        <w:rPr>
          <w:rFonts w:asciiTheme="majorBidi" w:hAnsiTheme="majorBidi" w:cstheme="majorBidi"/>
          <w:sz w:val="24"/>
          <w:szCs w:val="24"/>
        </w:rPr>
        <w:t>This trend is reflected by the long-term status of the global energy resources on the one hand, and the growing awareness of environmental pollution and global warming problems, on the other hand.</w:t>
      </w:r>
      <w:r w:rsidR="00275E86">
        <w:rPr>
          <w:rFonts w:asciiTheme="majorBidi" w:hAnsiTheme="majorBidi" w:cstheme="majorBidi"/>
          <w:sz w:val="24"/>
          <w:szCs w:val="24"/>
        </w:rPr>
        <w:t xml:space="preserve"> </w:t>
      </w:r>
      <w:r w:rsidR="00275E86" w:rsidRPr="00275E86">
        <w:rPr>
          <w:rFonts w:asciiTheme="majorBidi" w:hAnsiTheme="majorBidi" w:cstheme="majorBidi"/>
          <w:sz w:val="24"/>
          <w:szCs w:val="24"/>
        </w:rPr>
        <w:t>Moreover, lack of awareness for use of low-grade fuel that cause environmental pollution, which contributed to outbreak development of diseases due to high humidity. To remove the excessive humidity, ventilation of the greenhouse was increased, and as a result, fuel consumption was also increased, striking cost effectiveness.</w:t>
      </w:r>
    </w:p>
    <w:p w:rsidR="00001747" w:rsidRDefault="00E74B7E" w:rsidP="007A1FC5">
      <w:pPr>
        <w:bidi w:val="0"/>
        <w:spacing w:before="240"/>
        <w:jc w:val="both"/>
        <w:rPr>
          <w:rFonts w:asciiTheme="majorBidi" w:hAnsiTheme="majorBidi" w:cstheme="majorBidi"/>
          <w:sz w:val="24"/>
          <w:szCs w:val="24"/>
        </w:rPr>
      </w:pPr>
      <w:r>
        <w:rPr>
          <w:rFonts w:asciiTheme="majorBidi" w:hAnsiTheme="majorBidi" w:cstheme="majorBidi"/>
          <w:sz w:val="24"/>
          <w:szCs w:val="24"/>
        </w:rPr>
        <w:t>A</w:t>
      </w:r>
      <w:r w:rsidRPr="00E74B7E">
        <w:rPr>
          <w:rFonts w:asciiTheme="majorBidi" w:hAnsiTheme="majorBidi" w:cstheme="majorBidi"/>
          <w:sz w:val="24"/>
          <w:szCs w:val="24"/>
        </w:rPr>
        <w:t>s a substitute approach</w:t>
      </w:r>
      <w:r w:rsidR="00C151BE">
        <w:rPr>
          <w:rFonts w:asciiTheme="majorBidi" w:hAnsiTheme="majorBidi" w:cstheme="majorBidi"/>
          <w:sz w:val="24"/>
          <w:szCs w:val="24"/>
        </w:rPr>
        <w:t>,</w:t>
      </w:r>
      <w:r>
        <w:rPr>
          <w:rFonts w:asciiTheme="majorBidi" w:hAnsiTheme="majorBidi" w:cstheme="majorBidi"/>
          <w:sz w:val="24"/>
          <w:szCs w:val="24"/>
        </w:rPr>
        <w:t xml:space="preserve"> </w:t>
      </w:r>
      <w:r w:rsidR="00C151BE">
        <w:rPr>
          <w:rFonts w:asciiTheme="majorBidi" w:hAnsiTheme="majorBidi" w:cstheme="majorBidi"/>
          <w:sz w:val="24"/>
          <w:szCs w:val="24"/>
        </w:rPr>
        <w:t>moveable e</w:t>
      </w:r>
      <w:r w:rsidRPr="00E74B7E">
        <w:rPr>
          <w:rFonts w:asciiTheme="majorBidi" w:hAnsiTheme="majorBidi" w:cstheme="majorBidi"/>
          <w:sz w:val="24"/>
          <w:szCs w:val="24"/>
        </w:rPr>
        <w:t>nergy-savings screens, or thermal screens, are commonly used in closed greenhouses. These screens roll in and out easily in order to provide stable climatic conditions, such as internal shading and insulation</w:t>
      </w:r>
      <w:r>
        <w:rPr>
          <w:rFonts w:asciiTheme="majorBidi" w:hAnsiTheme="majorBidi" w:cstheme="majorBidi"/>
          <w:sz w:val="24"/>
          <w:szCs w:val="24"/>
        </w:rPr>
        <w:t xml:space="preserve">. </w:t>
      </w:r>
      <w:r w:rsidR="00F66F4C">
        <w:rPr>
          <w:rFonts w:asciiTheme="majorBidi" w:hAnsiTheme="majorBidi" w:cstheme="majorBidi"/>
          <w:sz w:val="24"/>
          <w:szCs w:val="24"/>
        </w:rPr>
        <w:t xml:space="preserve">Starting from 70s, comprehensive studies have been carried out to evaluate the energy saving </w:t>
      </w:r>
      <w:r w:rsidR="00A264FD">
        <w:rPr>
          <w:rFonts w:asciiTheme="majorBidi" w:hAnsiTheme="majorBidi" w:cstheme="majorBidi"/>
          <w:sz w:val="24"/>
          <w:szCs w:val="24"/>
        </w:rPr>
        <w:t>efficiency of movable thermal screens and shows that s</w:t>
      </w:r>
      <w:r w:rsidR="00F66F4C">
        <w:rPr>
          <w:rFonts w:asciiTheme="majorBidi" w:hAnsiTheme="majorBidi" w:cstheme="majorBidi"/>
          <w:sz w:val="24"/>
          <w:szCs w:val="24"/>
        </w:rPr>
        <w:t>uch systems are capable of about 40% energy</w:t>
      </w:r>
      <w:r w:rsidR="00A264FD">
        <w:rPr>
          <w:rFonts w:asciiTheme="majorBidi" w:hAnsiTheme="majorBidi" w:cstheme="majorBidi"/>
          <w:sz w:val="24"/>
          <w:szCs w:val="24"/>
        </w:rPr>
        <w:t xml:space="preserve"> saving</w:t>
      </w:r>
      <w:r w:rsidR="00F66F4C">
        <w:rPr>
          <w:rFonts w:asciiTheme="majorBidi" w:hAnsiTheme="majorBidi" w:cstheme="majorBidi"/>
          <w:sz w:val="24"/>
          <w:szCs w:val="24"/>
        </w:rPr>
        <w:t xml:space="preserve"> with single layer </w:t>
      </w:r>
      <w:r w:rsidR="00A264FD">
        <w:rPr>
          <w:rFonts w:asciiTheme="majorBidi" w:hAnsiTheme="majorBidi" w:cstheme="majorBidi"/>
          <w:sz w:val="24"/>
          <w:szCs w:val="24"/>
        </w:rPr>
        <w:t>of low-cost film or woven screens</w:t>
      </w:r>
      <w:r w:rsidR="00F66F4C">
        <w:rPr>
          <w:rFonts w:asciiTheme="majorBidi" w:hAnsiTheme="majorBidi" w:cstheme="majorBidi"/>
          <w:sz w:val="24"/>
          <w:szCs w:val="24"/>
        </w:rPr>
        <w:t xml:space="preserve">, and up to 60% saving </w:t>
      </w:r>
      <w:r w:rsidR="00A264FD">
        <w:rPr>
          <w:rFonts w:asciiTheme="majorBidi" w:hAnsiTheme="majorBidi" w:cstheme="majorBidi"/>
          <w:sz w:val="24"/>
          <w:szCs w:val="24"/>
        </w:rPr>
        <w:t xml:space="preserve">with thermally opaque screens </w:t>
      </w:r>
      <w:r w:rsidR="00A264FD" w:rsidRPr="00B53E22">
        <w:rPr>
          <w:rFonts w:asciiTheme="majorBidi" w:hAnsiTheme="majorBidi" w:cstheme="majorBidi"/>
          <w:sz w:val="24"/>
          <w:szCs w:val="24"/>
        </w:rPr>
        <w:t>[Roberts (1970), Mears et al</w:t>
      </w:r>
      <w:r w:rsidR="007A1FC5">
        <w:rPr>
          <w:rFonts w:asciiTheme="majorBidi" w:hAnsiTheme="majorBidi" w:cstheme="majorBidi"/>
          <w:sz w:val="24"/>
          <w:szCs w:val="24"/>
        </w:rPr>
        <w:t>,</w:t>
      </w:r>
      <w:r w:rsidR="00A264FD" w:rsidRPr="00B53E22">
        <w:rPr>
          <w:rFonts w:asciiTheme="majorBidi" w:hAnsiTheme="majorBidi" w:cstheme="majorBidi"/>
          <w:sz w:val="24"/>
          <w:szCs w:val="24"/>
        </w:rPr>
        <w:t xml:space="preserve"> 1974 , Roberts et al, 1981,</w:t>
      </w:r>
      <w:r w:rsidR="00A264FD">
        <w:rPr>
          <w:rFonts w:asciiTheme="majorBidi" w:hAnsiTheme="majorBidi" w:cstheme="majorBidi"/>
          <w:sz w:val="24"/>
          <w:szCs w:val="24"/>
        </w:rPr>
        <w:t xml:space="preserve"> </w:t>
      </w:r>
      <w:r w:rsidR="00A264FD" w:rsidRPr="00B53E22">
        <w:rPr>
          <w:rFonts w:asciiTheme="majorBidi" w:hAnsiTheme="majorBidi" w:cstheme="majorBidi"/>
          <w:sz w:val="24"/>
          <w:szCs w:val="24"/>
        </w:rPr>
        <w:t>Hüseyin, 2003</w:t>
      </w:r>
      <w:r w:rsidR="00A264FD">
        <w:rPr>
          <w:rFonts w:asciiTheme="majorBidi" w:hAnsiTheme="majorBidi" w:cstheme="majorBidi"/>
          <w:sz w:val="24"/>
          <w:szCs w:val="24"/>
        </w:rPr>
        <w:t>]</w:t>
      </w:r>
      <w:r w:rsidR="00001747">
        <w:rPr>
          <w:rFonts w:asciiTheme="majorBidi" w:hAnsiTheme="majorBidi" w:cstheme="majorBidi"/>
          <w:sz w:val="24"/>
          <w:szCs w:val="24"/>
        </w:rPr>
        <w:t>.</w:t>
      </w:r>
      <w:r w:rsidR="00F66F4C">
        <w:rPr>
          <w:rFonts w:asciiTheme="majorBidi" w:hAnsiTheme="majorBidi" w:cstheme="majorBidi"/>
          <w:sz w:val="24"/>
          <w:szCs w:val="24"/>
        </w:rPr>
        <w:t xml:space="preserve"> </w:t>
      </w:r>
      <w:r w:rsidR="00901D45" w:rsidRPr="00901D45">
        <w:rPr>
          <w:rFonts w:asciiTheme="majorBidi" w:hAnsiTheme="majorBidi" w:cstheme="majorBidi"/>
          <w:sz w:val="24"/>
          <w:szCs w:val="24"/>
        </w:rPr>
        <w:t xml:space="preserve">Insulation of the greenhouse may be </w:t>
      </w:r>
      <w:r w:rsidR="00001747">
        <w:rPr>
          <w:rFonts w:asciiTheme="majorBidi" w:hAnsiTheme="majorBidi" w:cstheme="majorBidi"/>
          <w:sz w:val="24"/>
          <w:szCs w:val="24"/>
        </w:rPr>
        <w:t xml:space="preserve">also </w:t>
      </w:r>
      <w:r w:rsidR="00901D45" w:rsidRPr="00901D45">
        <w:rPr>
          <w:rFonts w:asciiTheme="majorBidi" w:hAnsiTheme="majorBidi" w:cstheme="majorBidi"/>
          <w:sz w:val="24"/>
          <w:szCs w:val="24"/>
        </w:rPr>
        <w:t xml:space="preserve">obtained through various combinations of multi-layer covers and thermal screens. For example, adding the thermal screen reduces the heat transfer coefficient in the range from 38% up to 60% </w:t>
      </w:r>
      <w:r w:rsidR="00901D45" w:rsidRPr="00B53E22">
        <w:rPr>
          <w:rFonts w:asciiTheme="majorBidi" w:hAnsiTheme="majorBidi" w:cstheme="majorBidi"/>
          <w:sz w:val="24"/>
          <w:szCs w:val="24"/>
        </w:rPr>
        <w:t>(</w:t>
      </w:r>
      <w:r w:rsidR="00001747" w:rsidRPr="00B53E22">
        <w:rPr>
          <w:rFonts w:asciiTheme="majorBidi" w:hAnsiTheme="majorBidi" w:cstheme="majorBidi"/>
          <w:sz w:val="24"/>
          <w:szCs w:val="24"/>
        </w:rPr>
        <w:t>HTFF</w:t>
      </w:r>
      <w:r w:rsidR="00901D45" w:rsidRPr="00B53E22">
        <w:rPr>
          <w:rFonts w:asciiTheme="majorBidi" w:hAnsiTheme="majorBidi" w:cstheme="majorBidi"/>
          <w:sz w:val="24"/>
          <w:szCs w:val="24"/>
        </w:rPr>
        <w:t>[11], [12], [13], and [14]</w:t>
      </w:r>
      <w:r w:rsidR="00901D45" w:rsidRPr="00901D45">
        <w:rPr>
          <w:rFonts w:asciiTheme="majorBidi" w:hAnsiTheme="majorBidi" w:cstheme="majorBidi"/>
          <w:sz w:val="24"/>
          <w:szCs w:val="24"/>
        </w:rPr>
        <w:t>) for transparent and reflective sheets, respectively. This means that the heat loss transmitted through the thermal screens can be reduced by 80-90% using the materials available today.</w:t>
      </w:r>
      <w:r w:rsidR="00901D45">
        <w:rPr>
          <w:rFonts w:asciiTheme="majorBidi" w:hAnsiTheme="majorBidi" w:cstheme="majorBidi"/>
          <w:sz w:val="24"/>
          <w:szCs w:val="24"/>
        </w:rPr>
        <w:t xml:space="preserve"> </w:t>
      </w:r>
    </w:p>
    <w:p w:rsidR="00FB6AEA" w:rsidRDefault="00001747" w:rsidP="00FE3C85">
      <w:pPr>
        <w:bidi w:val="0"/>
        <w:spacing w:before="240"/>
        <w:jc w:val="both"/>
        <w:rPr>
          <w:rFonts w:asciiTheme="majorBidi" w:hAnsiTheme="majorBidi" w:cstheme="majorBidi"/>
          <w:sz w:val="24"/>
          <w:szCs w:val="24"/>
        </w:rPr>
      </w:pPr>
      <w:r w:rsidRPr="00001747">
        <w:rPr>
          <w:rFonts w:asciiTheme="majorBidi" w:hAnsiTheme="majorBidi" w:cstheme="majorBidi"/>
          <w:sz w:val="24"/>
          <w:szCs w:val="24"/>
        </w:rPr>
        <w:t>Desired climate conditions are expressed in terms of thermal radiation, leaf temperature, plant transpiration, level of CO</w:t>
      </w:r>
      <w:r w:rsidRPr="00001747">
        <w:rPr>
          <w:rFonts w:asciiTheme="majorBidi" w:hAnsiTheme="majorBidi" w:cstheme="majorBidi"/>
          <w:sz w:val="24"/>
          <w:szCs w:val="24"/>
          <w:vertAlign w:val="subscript"/>
        </w:rPr>
        <w:t>2</w:t>
      </w:r>
      <w:r w:rsidRPr="00001747">
        <w:rPr>
          <w:rFonts w:asciiTheme="majorBidi" w:hAnsiTheme="majorBidi" w:cstheme="majorBidi"/>
          <w:sz w:val="24"/>
          <w:szCs w:val="24"/>
        </w:rPr>
        <w:t xml:space="preserve"> and dry foliage (</w:t>
      </w:r>
      <w:r w:rsidRPr="00B53E22">
        <w:rPr>
          <w:rFonts w:asciiTheme="majorBidi" w:hAnsiTheme="majorBidi" w:cstheme="majorBidi"/>
          <w:sz w:val="24"/>
          <w:szCs w:val="24"/>
        </w:rPr>
        <w:t>HTFF [1] and [2]</w:t>
      </w:r>
      <w:r w:rsidRPr="00001747">
        <w:rPr>
          <w:rFonts w:asciiTheme="majorBidi" w:hAnsiTheme="majorBidi" w:cstheme="majorBidi"/>
          <w:sz w:val="24"/>
          <w:szCs w:val="24"/>
        </w:rPr>
        <w:t xml:space="preserve">). Temperature and air humidity control in the greenhouse are required to ensure foliage temperature and transpiration rates at desired levels on one hand, and for the sake of plant health maintain foliage to be dry, on the other hand </w:t>
      </w:r>
      <w:r w:rsidR="007B77F3" w:rsidRPr="00B53E22">
        <w:rPr>
          <w:rFonts w:asciiTheme="majorBidi" w:hAnsiTheme="majorBidi" w:cstheme="majorBidi"/>
          <w:sz w:val="24"/>
          <w:szCs w:val="24"/>
        </w:rPr>
        <w:t>HTFF</w:t>
      </w:r>
      <w:r w:rsidRPr="00B53E22">
        <w:rPr>
          <w:rFonts w:asciiTheme="majorBidi" w:hAnsiTheme="majorBidi" w:cstheme="majorBidi"/>
          <w:sz w:val="24"/>
          <w:szCs w:val="24"/>
        </w:rPr>
        <w:t>[3]</w:t>
      </w:r>
      <w:r w:rsidRPr="00001747">
        <w:rPr>
          <w:rFonts w:asciiTheme="majorBidi" w:hAnsiTheme="majorBidi" w:cstheme="majorBidi"/>
          <w:sz w:val="24"/>
          <w:szCs w:val="24"/>
        </w:rPr>
        <w:t xml:space="preserve">. </w:t>
      </w:r>
      <w:r w:rsidR="00994DDE" w:rsidRPr="00994DDE">
        <w:rPr>
          <w:rFonts w:asciiTheme="majorBidi" w:hAnsiTheme="majorBidi" w:cstheme="majorBidi"/>
          <w:sz w:val="24"/>
          <w:szCs w:val="24"/>
        </w:rPr>
        <w:t xml:space="preserve">It is required to satisfy the uniform climate conditions at 18-23°C and 60-80% humidity to avoid physiological diseases for most of </w:t>
      </w:r>
      <w:r w:rsidR="00994DDE" w:rsidRPr="00994DDE">
        <w:rPr>
          <w:rFonts w:asciiTheme="majorBidi" w:hAnsiTheme="majorBidi" w:cstheme="majorBidi"/>
          <w:sz w:val="24"/>
          <w:szCs w:val="24"/>
        </w:rPr>
        <w:lastRenderedPageBreak/>
        <w:t>the plants</w:t>
      </w:r>
      <w:r w:rsidR="00994DDE">
        <w:rPr>
          <w:rFonts w:asciiTheme="majorBidi" w:hAnsiTheme="majorBidi" w:cstheme="majorBidi"/>
          <w:sz w:val="24"/>
          <w:szCs w:val="24"/>
        </w:rPr>
        <w:t xml:space="preserve">. </w:t>
      </w:r>
      <w:r>
        <w:rPr>
          <w:rFonts w:asciiTheme="majorBidi" w:hAnsiTheme="majorBidi" w:cstheme="majorBidi"/>
          <w:sz w:val="24"/>
          <w:szCs w:val="24"/>
        </w:rPr>
        <w:t>I</w:t>
      </w:r>
      <w:r w:rsidRPr="00001747">
        <w:rPr>
          <w:rFonts w:asciiTheme="majorBidi" w:hAnsiTheme="majorBidi" w:cstheme="majorBidi"/>
          <w:sz w:val="24"/>
          <w:szCs w:val="24"/>
        </w:rPr>
        <w:t>n most greenhouses, the acceptable foliage temperature is about 18ºC and the transpiration is about 40 gr/m</w:t>
      </w:r>
      <w:r w:rsidRPr="00001747">
        <w:rPr>
          <w:rFonts w:asciiTheme="majorBidi" w:hAnsiTheme="majorBidi" w:cstheme="majorBidi"/>
          <w:sz w:val="24"/>
          <w:szCs w:val="24"/>
          <w:vertAlign w:val="superscript"/>
        </w:rPr>
        <w:t>2</w:t>
      </w:r>
      <w:r w:rsidRPr="00001747">
        <w:rPr>
          <w:rFonts w:asciiTheme="majorBidi" w:hAnsiTheme="majorBidi" w:cstheme="majorBidi"/>
          <w:sz w:val="24"/>
          <w:szCs w:val="24"/>
        </w:rPr>
        <w:t xml:space="preserve"> per hour. </w:t>
      </w:r>
      <w:r w:rsidR="007B77F3" w:rsidRPr="007B77F3">
        <w:rPr>
          <w:rFonts w:asciiTheme="majorBidi" w:hAnsiTheme="majorBidi" w:cstheme="majorBidi"/>
          <w:sz w:val="24"/>
          <w:szCs w:val="24"/>
        </w:rPr>
        <w:t>The basic assumption of most studies considered humidity control greenhouse is that drying systems should not be used (</w:t>
      </w:r>
      <w:r w:rsidR="007B77F3" w:rsidRPr="00FE3C85">
        <w:rPr>
          <w:rFonts w:asciiTheme="majorBidi" w:hAnsiTheme="majorBidi" w:cstheme="majorBidi"/>
          <w:sz w:val="24"/>
          <w:szCs w:val="24"/>
        </w:rPr>
        <w:t>HTFF[2]</w:t>
      </w:r>
      <w:r w:rsidR="00FE3C85">
        <w:rPr>
          <w:rFonts w:asciiTheme="majorBidi" w:hAnsiTheme="majorBidi" w:cstheme="majorBidi"/>
          <w:sz w:val="24"/>
          <w:szCs w:val="24"/>
        </w:rPr>
        <w:t xml:space="preserve"> </w:t>
      </w:r>
      <w:r w:rsidR="007B77F3" w:rsidRPr="00FE3C85">
        <w:rPr>
          <w:rFonts w:asciiTheme="majorBidi" w:hAnsiTheme="majorBidi" w:cstheme="majorBidi"/>
          <w:sz w:val="24"/>
          <w:szCs w:val="24"/>
        </w:rPr>
        <w:t>and [4]</w:t>
      </w:r>
      <w:r w:rsidR="007B77F3" w:rsidRPr="007B77F3">
        <w:rPr>
          <w:rFonts w:asciiTheme="majorBidi" w:hAnsiTheme="majorBidi" w:cstheme="majorBidi"/>
          <w:sz w:val="24"/>
          <w:szCs w:val="24"/>
        </w:rPr>
        <w:t xml:space="preserve">). </w:t>
      </w:r>
      <w:r w:rsidR="007B77F3">
        <w:rPr>
          <w:rFonts w:asciiTheme="majorBidi" w:hAnsiTheme="majorBidi" w:cstheme="majorBidi"/>
          <w:sz w:val="24"/>
          <w:szCs w:val="24"/>
        </w:rPr>
        <w:t>However, t</w:t>
      </w:r>
      <w:r>
        <w:rPr>
          <w:rFonts w:asciiTheme="majorBidi" w:hAnsiTheme="majorBidi" w:cstheme="majorBidi"/>
          <w:sz w:val="24"/>
          <w:szCs w:val="24"/>
        </w:rPr>
        <w:t xml:space="preserve">he </w:t>
      </w:r>
      <w:r w:rsidRPr="00612F62">
        <w:rPr>
          <w:rFonts w:asciiTheme="majorBidi" w:hAnsiTheme="majorBidi" w:cstheme="majorBidi"/>
          <w:sz w:val="24"/>
          <w:szCs w:val="24"/>
        </w:rPr>
        <w:t xml:space="preserve">system, that </w:t>
      </w:r>
      <w:r w:rsidR="00612F62" w:rsidRPr="00612F62">
        <w:rPr>
          <w:rFonts w:asciiTheme="majorBidi" w:hAnsiTheme="majorBidi" w:cstheme="majorBidi"/>
          <w:sz w:val="24"/>
          <w:szCs w:val="24"/>
        </w:rPr>
        <w:t>incorporate a</w:t>
      </w:r>
      <w:r w:rsidRPr="00612F62">
        <w:rPr>
          <w:rFonts w:asciiTheme="majorBidi" w:hAnsiTheme="majorBidi" w:cstheme="majorBidi"/>
          <w:sz w:val="24"/>
          <w:szCs w:val="24"/>
        </w:rPr>
        <w:t xml:space="preserve"> </w:t>
      </w:r>
      <w:r w:rsidR="00FB6AEA" w:rsidRPr="00612F62">
        <w:rPr>
          <w:rFonts w:asciiTheme="majorBidi" w:hAnsiTheme="majorBidi" w:cstheme="majorBidi"/>
          <w:sz w:val="24"/>
          <w:szCs w:val="24"/>
        </w:rPr>
        <w:t>heating/cooling</w:t>
      </w:r>
      <w:r w:rsidR="006B4553">
        <w:rPr>
          <w:rFonts w:asciiTheme="majorBidi" w:hAnsiTheme="majorBidi" w:cstheme="majorBidi"/>
          <w:sz w:val="24"/>
          <w:szCs w:val="24"/>
        </w:rPr>
        <w:t>+</w:t>
      </w:r>
      <w:r w:rsidR="00FB6AEA" w:rsidRPr="00612F62">
        <w:rPr>
          <w:rFonts w:asciiTheme="majorBidi" w:hAnsiTheme="majorBidi" w:cstheme="majorBidi"/>
          <w:sz w:val="24"/>
          <w:szCs w:val="24"/>
        </w:rPr>
        <w:t xml:space="preserve">dehumidification </w:t>
      </w:r>
      <w:r w:rsidR="00612F62">
        <w:rPr>
          <w:rFonts w:asciiTheme="majorBidi" w:hAnsiTheme="majorBidi" w:cstheme="majorBidi"/>
          <w:sz w:val="24"/>
          <w:szCs w:val="24"/>
        </w:rPr>
        <w:t>devises</w:t>
      </w:r>
      <w:r w:rsidR="00612F62" w:rsidRPr="00612F62">
        <w:rPr>
          <w:rFonts w:asciiTheme="majorBidi" w:hAnsiTheme="majorBidi" w:cstheme="majorBidi"/>
          <w:sz w:val="24"/>
          <w:szCs w:val="24"/>
        </w:rPr>
        <w:t xml:space="preserve"> </w:t>
      </w:r>
      <w:r w:rsidR="00612F62">
        <w:rPr>
          <w:rFonts w:asciiTheme="majorBidi" w:hAnsiTheme="majorBidi" w:cstheme="majorBidi"/>
          <w:sz w:val="24"/>
          <w:szCs w:val="24"/>
        </w:rPr>
        <w:t>with</w:t>
      </w:r>
      <w:r w:rsidR="00612F62" w:rsidRPr="00612F62">
        <w:rPr>
          <w:rFonts w:asciiTheme="majorBidi" w:hAnsiTheme="majorBidi" w:cstheme="majorBidi"/>
          <w:sz w:val="24"/>
          <w:szCs w:val="24"/>
        </w:rPr>
        <w:t xml:space="preserve"> proper combination of thermal screens,</w:t>
      </w:r>
      <w:r w:rsidR="00FB6AEA" w:rsidRPr="00612F62">
        <w:rPr>
          <w:rFonts w:asciiTheme="majorBidi" w:hAnsiTheme="majorBidi" w:cstheme="majorBidi"/>
          <w:sz w:val="24"/>
          <w:szCs w:val="24"/>
        </w:rPr>
        <w:t xml:space="preserve"> provides both, uniform indoor conditions and energy conservation. </w:t>
      </w:r>
      <w:r w:rsidR="00FF4225">
        <w:rPr>
          <w:rFonts w:asciiTheme="majorBidi" w:hAnsiTheme="majorBidi" w:cstheme="majorBidi"/>
          <w:sz w:val="24"/>
          <w:szCs w:val="24"/>
        </w:rPr>
        <w:t>M</w:t>
      </w:r>
      <w:r w:rsidR="00FB6AEA" w:rsidRPr="00612F62">
        <w:rPr>
          <w:rFonts w:asciiTheme="majorBidi" w:hAnsiTheme="majorBidi" w:cstheme="majorBidi"/>
          <w:sz w:val="24"/>
          <w:szCs w:val="24"/>
        </w:rPr>
        <w:t>inimize heat losses, the heating is used only to compensate heat losses through the covering materials, while ventilation</w:t>
      </w:r>
      <w:r w:rsidR="007B77F3">
        <w:rPr>
          <w:rFonts w:asciiTheme="majorBidi" w:hAnsiTheme="majorBidi" w:cstheme="majorBidi"/>
          <w:sz w:val="24"/>
          <w:szCs w:val="24"/>
        </w:rPr>
        <w:t>,</w:t>
      </w:r>
      <w:r w:rsidR="007B77F3" w:rsidRPr="007B77F3">
        <w:t xml:space="preserve"> </w:t>
      </w:r>
      <w:r w:rsidR="007B77F3" w:rsidRPr="007B77F3">
        <w:rPr>
          <w:rFonts w:asciiTheme="majorBidi" w:hAnsiTheme="majorBidi" w:cstheme="majorBidi"/>
          <w:sz w:val="24"/>
          <w:szCs w:val="24"/>
        </w:rPr>
        <w:t>in order to remove the excess humidity</w:t>
      </w:r>
      <w:r w:rsidR="007B77F3">
        <w:rPr>
          <w:rFonts w:asciiTheme="majorBidi" w:hAnsiTheme="majorBidi" w:cstheme="majorBidi"/>
          <w:sz w:val="24"/>
          <w:szCs w:val="24"/>
        </w:rPr>
        <w:t xml:space="preserve"> and </w:t>
      </w:r>
      <w:r w:rsidR="007B77F3" w:rsidRPr="007B77F3">
        <w:rPr>
          <w:rFonts w:asciiTheme="majorBidi" w:hAnsiTheme="majorBidi" w:cstheme="majorBidi"/>
          <w:sz w:val="24"/>
          <w:szCs w:val="24"/>
        </w:rPr>
        <w:t>eliminate vapor condensation</w:t>
      </w:r>
      <w:r w:rsidR="007B77F3">
        <w:rPr>
          <w:rFonts w:asciiTheme="majorBidi" w:hAnsiTheme="majorBidi" w:cstheme="majorBidi"/>
          <w:sz w:val="24"/>
          <w:szCs w:val="24"/>
        </w:rPr>
        <w:t>,</w:t>
      </w:r>
      <w:r w:rsidR="00FB6AEA" w:rsidRPr="00612F62">
        <w:rPr>
          <w:rFonts w:asciiTheme="majorBidi" w:hAnsiTheme="majorBidi" w:cstheme="majorBidi"/>
          <w:sz w:val="24"/>
          <w:szCs w:val="24"/>
        </w:rPr>
        <w:t xml:space="preserve"> is completely excluded using dehumidification system. In this way, the system provides a simplified and efficient infrastructure that is much easier to install and maintain</w:t>
      </w:r>
      <w:r w:rsidR="00612F62" w:rsidRPr="00612F62">
        <w:rPr>
          <w:rFonts w:asciiTheme="majorBidi" w:hAnsiTheme="majorBidi" w:cstheme="majorBidi"/>
          <w:sz w:val="24"/>
          <w:szCs w:val="24"/>
        </w:rPr>
        <w:t>.</w:t>
      </w:r>
      <w:r w:rsidR="00FB6AEA" w:rsidRPr="00612F62">
        <w:rPr>
          <w:rFonts w:asciiTheme="majorBidi" w:hAnsiTheme="majorBidi" w:cstheme="majorBidi"/>
          <w:sz w:val="24"/>
          <w:szCs w:val="24"/>
        </w:rPr>
        <w:t xml:space="preserve"> </w:t>
      </w:r>
      <w:r w:rsidR="006B4553" w:rsidRPr="006B4553">
        <w:rPr>
          <w:rFonts w:asciiTheme="majorBidi" w:hAnsiTheme="majorBidi" w:cstheme="majorBidi"/>
          <w:sz w:val="24"/>
          <w:szCs w:val="24"/>
        </w:rPr>
        <w:t>Moreover, the use of the system allows to extend the suitability period of the cover material due to the absence of condensation.</w:t>
      </w:r>
    </w:p>
    <w:p w:rsidR="00FB6AEA" w:rsidRPr="006C116B" w:rsidRDefault="00FB6AEA" w:rsidP="00FF4225">
      <w:pPr>
        <w:bidi w:val="0"/>
        <w:spacing w:before="240"/>
        <w:jc w:val="both"/>
        <w:rPr>
          <w:rFonts w:asciiTheme="majorBidi" w:hAnsiTheme="majorBidi" w:cstheme="majorBidi"/>
          <w:sz w:val="24"/>
          <w:szCs w:val="24"/>
        </w:rPr>
      </w:pPr>
      <w:r>
        <w:rPr>
          <w:rFonts w:asciiTheme="majorBidi" w:hAnsiTheme="majorBidi" w:cstheme="majorBidi"/>
          <w:sz w:val="24"/>
          <w:szCs w:val="24"/>
        </w:rPr>
        <w:t xml:space="preserve">The main objective of this paper </w:t>
      </w:r>
      <w:r w:rsidR="006C116B">
        <w:rPr>
          <w:rFonts w:asciiTheme="majorBidi" w:hAnsiTheme="majorBidi" w:cstheme="majorBidi"/>
          <w:sz w:val="24"/>
          <w:szCs w:val="24"/>
        </w:rPr>
        <w:t>wa</w:t>
      </w:r>
      <w:r>
        <w:rPr>
          <w:rFonts w:asciiTheme="majorBidi" w:hAnsiTheme="majorBidi" w:cstheme="majorBidi"/>
          <w:sz w:val="24"/>
          <w:szCs w:val="24"/>
        </w:rPr>
        <w:t xml:space="preserve">s to </w:t>
      </w:r>
      <w:r w:rsidR="006C116B">
        <w:rPr>
          <w:rFonts w:asciiTheme="majorBidi" w:hAnsiTheme="majorBidi" w:cstheme="majorBidi"/>
          <w:sz w:val="24"/>
          <w:szCs w:val="24"/>
        </w:rPr>
        <w:t xml:space="preserve">evaluate the properties of multilayer thermal screens in terms of </w:t>
      </w:r>
      <w:r w:rsidR="00DC0CBC">
        <w:rPr>
          <w:rFonts w:asciiTheme="majorBidi" w:hAnsiTheme="majorBidi" w:cstheme="majorBidi"/>
          <w:sz w:val="24"/>
          <w:szCs w:val="24"/>
        </w:rPr>
        <w:t xml:space="preserve">resistance to </w:t>
      </w:r>
      <w:r w:rsidR="006C116B">
        <w:rPr>
          <w:rFonts w:asciiTheme="majorBidi" w:hAnsiTheme="majorBidi" w:cstheme="majorBidi"/>
          <w:sz w:val="24"/>
          <w:szCs w:val="24"/>
        </w:rPr>
        <w:t xml:space="preserve">infrared radiation and to determine </w:t>
      </w:r>
      <w:r w:rsidR="006C116B" w:rsidRPr="006C116B">
        <w:rPr>
          <w:rFonts w:asciiTheme="majorBidi" w:hAnsiTheme="majorBidi" w:cstheme="majorBidi"/>
          <w:sz w:val="24"/>
          <w:szCs w:val="24"/>
        </w:rPr>
        <w:t>the total energy saving under defined conditions</w:t>
      </w:r>
      <w:r w:rsidR="006C116B">
        <w:rPr>
          <w:rFonts w:asciiTheme="majorBidi" w:hAnsiTheme="majorBidi" w:cstheme="majorBidi"/>
          <w:sz w:val="24"/>
          <w:szCs w:val="24"/>
        </w:rPr>
        <w:t>.</w:t>
      </w:r>
      <w:r w:rsidR="006C116B" w:rsidRPr="006C116B">
        <w:rPr>
          <w:rFonts w:asciiTheme="majorBidi" w:hAnsiTheme="majorBidi" w:cstheme="majorBidi"/>
          <w:sz w:val="24"/>
          <w:szCs w:val="24"/>
        </w:rPr>
        <w:t xml:space="preserve"> </w:t>
      </w:r>
      <w:r w:rsidR="00DC0CBC">
        <w:rPr>
          <w:rFonts w:asciiTheme="majorBidi" w:hAnsiTheme="majorBidi" w:cstheme="majorBidi"/>
          <w:sz w:val="24"/>
          <w:szCs w:val="24"/>
        </w:rPr>
        <w:t>I</w:t>
      </w:r>
      <w:r w:rsidR="006C116B" w:rsidRPr="006C116B">
        <w:rPr>
          <w:rFonts w:asciiTheme="majorBidi" w:hAnsiTheme="majorBidi" w:cstheme="majorBidi"/>
          <w:sz w:val="24"/>
          <w:szCs w:val="24"/>
        </w:rPr>
        <w:t xml:space="preserve">n order to compare the performance of </w:t>
      </w:r>
      <w:r w:rsidR="00FF4225">
        <w:rPr>
          <w:rFonts w:asciiTheme="majorBidi" w:hAnsiTheme="majorBidi" w:cstheme="majorBidi"/>
          <w:sz w:val="24"/>
          <w:szCs w:val="24"/>
        </w:rPr>
        <w:t xml:space="preserve">a </w:t>
      </w:r>
      <w:r w:rsidR="006C116B" w:rsidRPr="00BD6855">
        <w:rPr>
          <w:rFonts w:asciiTheme="majorBidi" w:hAnsiTheme="majorBidi" w:cstheme="majorBidi"/>
          <w:sz w:val="24"/>
          <w:szCs w:val="24"/>
        </w:rPr>
        <w:t>system</w:t>
      </w:r>
      <w:r w:rsidR="006C116B">
        <w:rPr>
          <w:rFonts w:asciiTheme="majorBidi" w:hAnsiTheme="majorBidi" w:cstheme="majorBidi"/>
          <w:sz w:val="24"/>
          <w:szCs w:val="24"/>
        </w:rPr>
        <w:t xml:space="preserve"> </w:t>
      </w:r>
      <w:r w:rsidR="00FF4225">
        <w:rPr>
          <w:rFonts w:asciiTheme="majorBidi" w:hAnsiTheme="majorBidi" w:cstheme="majorBidi"/>
          <w:sz w:val="24"/>
          <w:szCs w:val="24"/>
        </w:rPr>
        <w:t xml:space="preserve">that incorporate </w:t>
      </w:r>
      <w:r w:rsidR="00FF4225" w:rsidRPr="00BD6855">
        <w:rPr>
          <w:rFonts w:asciiTheme="majorBidi" w:hAnsiTheme="majorBidi" w:cstheme="majorBidi"/>
          <w:sz w:val="24"/>
          <w:szCs w:val="24"/>
        </w:rPr>
        <w:t>dehumidification</w:t>
      </w:r>
      <w:r w:rsidR="00FF4225">
        <w:rPr>
          <w:rFonts w:asciiTheme="majorBidi" w:hAnsiTheme="majorBidi" w:cstheme="majorBidi"/>
          <w:sz w:val="24"/>
          <w:szCs w:val="24"/>
        </w:rPr>
        <w:t xml:space="preserve"> </w:t>
      </w:r>
      <w:r w:rsidR="006C116B">
        <w:rPr>
          <w:rFonts w:asciiTheme="majorBidi" w:hAnsiTheme="majorBidi" w:cstheme="majorBidi"/>
          <w:sz w:val="24"/>
          <w:szCs w:val="24"/>
        </w:rPr>
        <w:t>with different combinations of screens</w:t>
      </w:r>
      <w:r w:rsidR="00DC0CBC">
        <w:rPr>
          <w:rFonts w:asciiTheme="majorBidi" w:hAnsiTheme="majorBidi" w:cstheme="majorBidi"/>
          <w:sz w:val="24"/>
          <w:szCs w:val="24"/>
        </w:rPr>
        <w:t>,</w:t>
      </w:r>
      <w:r w:rsidR="006C116B">
        <w:rPr>
          <w:rFonts w:asciiTheme="majorBidi" w:hAnsiTheme="majorBidi" w:cstheme="majorBidi"/>
          <w:sz w:val="24"/>
          <w:szCs w:val="24"/>
        </w:rPr>
        <w:t xml:space="preserve"> </w:t>
      </w:r>
      <w:r w:rsidR="006C116B" w:rsidRPr="006C116B">
        <w:rPr>
          <w:rFonts w:asciiTheme="majorBidi" w:hAnsiTheme="majorBidi" w:cstheme="majorBidi"/>
          <w:sz w:val="24"/>
          <w:szCs w:val="24"/>
        </w:rPr>
        <w:t xml:space="preserve">the heat transfer coefﬁcient of various </w:t>
      </w:r>
      <w:r w:rsidR="00DC0CBC">
        <w:rPr>
          <w:rFonts w:asciiTheme="majorBidi" w:hAnsiTheme="majorBidi" w:cstheme="majorBidi"/>
          <w:sz w:val="24"/>
          <w:szCs w:val="24"/>
        </w:rPr>
        <w:t>commercial</w:t>
      </w:r>
      <w:r w:rsidR="006C116B" w:rsidRPr="006C116B">
        <w:rPr>
          <w:rFonts w:asciiTheme="majorBidi" w:hAnsiTheme="majorBidi" w:cstheme="majorBidi"/>
          <w:sz w:val="24"/>
          <w:szCs w:val="24"/>
        </w:rPr>
        <w:t xml:space="preserve"> </w:t>
      </w:r>
      <w:r w:rsidR="00DC0CBC">
        <w:rPr>
          <w:rFonts w:asciiTheme="majorBidi" w:hAnsiTheme="majorBidi" w:cstheme="majorBidi"/>
          <w:sz w:val="24"/>
          <w:szCs w:val="24"/>
        </w:rPr>
        <w:t>screens</w:t>
      </w:r>
      <w:r w:rsidR="006C116B" w:rsidRPr="006C116B">
        <w:rPr>
          <w:rFonts w:asciiTheme="majorBidi" w:hAnsiTheme="majorBidi" w:cstheme="majorBidi"/>
          <w:sz w:val="24"/>
          <w:szCs w:val="24"/>
        </w:rPr>
        <w:t xml:space="preserve"> </w:t>
      </w:r>
      <w:r w:rsidR="00DC0CBC">
        <w:rPr>
          <w:rFonts w:asciiTheme="majorBidi" w:hAnsiTheme="majorBidi" w:cstheme="majorBidi"/>
          <w:sz w:val="24"/>
          <w:szCs w:val="24"/>
        </w:rPr>
        <w:t>has been investigated</w:t>
      </w:r>
      <w:r w:rsidR="00DC0CBC" w:rsidRPr="006C116B">
        <w:rPr>
          <w:rFonts w:asciiTheme="majorBidi" w:hAnsiTheme="majorBidi" w:cstheme="majorBidi"/>
          <w:sz w:val="24"/>
          <w:szCs w:val="24"/>
        </w:rPr>
        <w:t xml:space="preserve"> </w:t>
      </w:r>
      <w:r w:rsidR="006C116B" w:rsidRPr="006C116B">
        <w:rPr>
          <w:rFonts w:asciiTheme="majorBidi" w:hAnsiTheme="majorBidi" w:cstheme="majorBidi"/>
          <w:sz w:val="24"/>
          <w:szCs w:val="24"/>
        </w:rPr>
        <w:t>using the hot box method</w:t>
      </w:r>
      <w:r w:rsidR="00B84F90">
        <w:rPr>
          <w:rFonts w:asciiTheme="majorBidi" w:hAnsiTheme="majorBidi" w:cstheme="majorBidi"/>
          <w:sz w:val="24"/>
          <w:szCs w:val="24"/>
        </w:rPr>
        <w:t>.</w:t>
      </w:r>
    </w:p>
    <w:p w:rsidR="00FE3135" w:rsidRDefault="00B84F90" w:rsidP="00727B59">
      <w:pPr>
        <w:bidi w:val="0"/>
        <w:spacing w:before="240"/>
        <w:jc w:val="both"/>
        <w:rPr>
          <w:rFonts w:asciiTheme="majorBidi" w:hAnsiTheme="majorBidi" w:cstheme="majorBidi"/>
          <w:sz w:val="24"/>
          <w:szCs w:val="24"/>
        </w:rPr>
      </w:pPr>
      <w:r w:rsidRPr="00B84F90">
        <w:rPr>
          <w:rFonts w:asciiTheme="majorBidi" w:hAnsiTheme="majorBidi" w:cstheme="majorBidi"/>
          <w:sz w:val="24"/>
          <w:szCs w:val="24"/>
        </w:rPr>
        <w:t xml:space="preserve">In </w:t>
      </w:r>
      <w:r w:rsidR="00305957">
        <w:rPr>
          <w:rFonts w:asciiTheme="majorBidi" w:hAnsiTheme="majorBidi" w:cstheme="majorBidi"/>
          <w:sz w:val="24"/>
          <w:szCs w:val="24"/>
        </w:rPr>
        <w:t>Chapter 2</w:t>
      </w:r>
      <w:r w:rsidRPr="00B84F90">
        <w:rPr>
          <w:rFonts w:asciiTheme="majorBidi" w:hAnsiTheme="majorBidi" w:cstheme="majorBidi"/>
          <w:sz w:val="24"/>
          <w:szCs w:val="24"/>
        </w:rPr>
        <w:t xml:space="preserve"> provide</w:t>
      </w:r>
      <w:r w:rsidR="007D0B24">
        <w:rPr>
          <w:rFonts w:asciiTheme="majorBidi" w:hAnsiTheme="majorBidi" w:cstheme="majorBidi"/>
          <w:sz w:val="24"/>
          <w:szCs w:val="24"/>
        </w:rPr>
        <w:t>s</w:t>
      </w:r>
      <w:r w:rsidRPr="00B84F90">
        <w:rPr>
          <w:rFonts w:asciiTheme="majorBidi" w:hAnsiTheme="majorBidi" w:cstheme="majorBidi"/>
          <w:sz w:val="24"/>
          <w:szCs w:val="24"/>
        </w:rPr>
        <w:t xml:space="preserve"> </w:t>
      </w:r>
      <w:r w:rsidR="007D0B24">
        <w:rPr>
          <w:rFonts w:asciiTheme="majorBidi" w:hAnsiTheme="majorBidi" w:cstheme="majorBidi"/>
          <w:sz w:val="24"/>
          <w:szCs w:val="24"/>
        </w:rPr>
        <w:t>discussion</w:t>
      </w:r>
      <w:r w:rsidRPr="00B84F90">
        <w:rPr>
          <w:rFonts w:asciiTheme="majorBidi" w:hAnsiTheme="majorBidi" w:cstheme="majorBidi"/>
          <w:sz w:val="24"/>
          <w:szCs w:val="24"/>
        </w:rPr>
        <w:t xml:space="preserve"> </w:t>
      </w:r>
      <w:r w:rsidR="007D0B24">
        <w:rPr>
          <w:rFonts w:asciiTheme="majorBidi" w:hAnsiTheme="majorBidi" w:cstheme="majorBidi"/>
          <w:sz w:val="24"/>
          <w:szCs w:val="24"/>
        </w:rPr>
        <w:t>about e</w:t>
      </w:r>
      <w:r w:rsidR="007D0B24" w:rsidRPr="007D0B24">
        <w:rPr>
          <w:rFonts w:asciiTheme="majorBidi" w:hAnsiTheme="majorBidi" w:cstheme="majorBidi"/>
          <w:sz w:val="24"/>
          <w:szCs w:val="24"/>
        </w:rPr>
        <w:t>nergy saving screen materials</w:t>
      </w:r>
      <w:r w:rsidRPr="00B84F90">
        <w:rPr>
          <w:rFonts w:asciiTheme="majorBidi" w:hAnsiTheme="majorBidi" w:cstheme="majorBidi"/>
          <w:sz w:val="24"/>
          <w:szCs w:val="24"/>
        </w:rPr>
        <w:t xml:space="preserve"> were us</w:t>
      </w:r>
      <w:r w:rsidR="007D0B24">
        <w:rPr>
          <w:rFonts w:asciiTheme="majorBidi" w:hAnsiTheme="majorBidi" w:cstheme="majorBidi"/>
          <w:sz w:val="24"/>
          <w:szCs w:val="24"/>
        </w:rPr>
        <w:t>ed</w:t>
      </w:r>
      <w:r w:rsidRPr="00B84F90">
        <w:rPr>
          <w:rFonts w:asciiTheme="majorBidi" w:hAnsiTheme="majorBidi" w:cstheme="majorBidi"/>
          <w:sz w:val="24"/>
          <w:szCs w:val="24"/>
        </w:rPr>
        <w:t xml:space="preserve"> </w:t>
      </w:r>
      <w:r w:rsidR="007D0B24">
        <w:rPr>
          <w:rFonts w:asciiTheme="majorBidi" w:hAnsiTheme="majorBidi" w:cstheme="majorBidi"/>
          <w:sz w:val="24"/>
          <w:szCs w:val="24"/>
        </w:rPr>
        <w:t>in this study</w:t>
      </w:r>
      <w:r w:rsidRPr="00B84F90">
        <w:rPr>
          <w:rFonts w:asciiTheme="majorBidi" w:hAnsiTheme="majorBidi" w:cstheme="majorBidi"/>
          <w:sz w:val="24"/>
          <w:szCs w:val="24"/>
        </w:rPr>
        <w:t xml:space="preserve"> </w:t>
      </w:r>
      <w:r w:rsidR="007D0B24">
        <w:rPr>
          <w:rFonts w:asciiTheme="majorBidi" w:hAnsiTheme="majorBidi" w:cstheme="majorBidi"/>
          <w:sz w:val="24"/>
          <w:szCs w:val="24"/>
        </w:rPr>
        <w:t>with</w:t>
      </w:r>
      <w:r w:rsidRPr="00B84F90">
        <w:rPr>
          <w:rFonts w:asciiTheme="majorBidi" w:hAnsiTheme="majorBidi" w:cstheme="majorBidi"/>
          <w:sz w:val="24"/>
          <w:szCs w:val="24"/>
        </w:rPr>
        <w:t xml:space="preserve"> the specific focus on </w:t>
      </w:r>
      <w:r w:rsidR="007D0B24" w:rsidRPr="007D0B24">
        <w:rPr>
          <w:rFonts w:asciiTheme="majorBidi" w:hAnsiTheme="majorBidi" w:cstheme="majorBidi"/>
          <w:sz w:val="24"/>
          <w:szCs w:val="24"/>
        </w:rPr>
        <w:t>IR opaque materials and their combinations</w:t>
      </w:r>
      <w:r w:rsidRPr="00B84F90">
        <w:rPr>
          <w:rFonts w:asciiTheme="majorBidi" w:hAnsiTheme="majorBidi" w:cstheme="majorBidi"/>
          <w:sz w:val="24"/>
          <w:szCs w:val="24"/>
        </w:rPr>
        <w:t>.</w:t>
      </w:r>
      <w:r w:rsidR="007D0B24">
        <w:rPr>
          <w:rFonts w:asciiTheme="majorBidi" w:hAnsiTheme="majorBidi" w:cstheme="majorBidi"/>
          <w:sz w:val="24"/>
          <w:szCs w:val="24"/>
        </w:rPr>
        <w:t xml:space="preserve"> </w:t>
      </w:r>
      <w:r w:rsidR="007D0B24" w:rsidRPr="007D0B24">
        <w:rPr>
          <w:rFonts w:asciiTheme="majorBidi" w:hAnsiTheme="majorBidi" w:cstheme="majorBidi"/>
          <w:sz w:val="24"/>
          <w:szCs w:val="24"/>
        </w:rPr>
        <w:t>Measurement procedure</w:t>
      </w:r>
      <w:r w:rsidR="007D0B24">
        <w:rPr>
          <w:rFonts w:asciiTheme="majorBidi" w:hAnsiTheme="majorBidi" w:cstheme="majorBidi"/>
          <w:sz w:val="24"/>
          <w:szCs w:val="24"/>
        </w:rPr>
        <w:t xml:space="preserve"> of overall heat transfer coefficient is presented. </w:t>
      </w:r>
      <w:r w:rsidR="00B82CBC">
        <w:rPr>
          <w:rFonts w:asciiTheme="majorBidi" w:hAnsiTheme="majorBidi" w:cstheme="majorBidi"/>
          <w:sz w:val="24"/>
          <w:szCs w:val="24"/>
        </w:rPr>
        <w:t xml:space="preserve">Chapter </w:t>
      </w:r>
      <w:r w:rsidR="007A5DFA">
        <w:rPr>
          <w:rFonts w:asciiTheme="majorBidi" w:hAnsiTheme="majorBidi" w:cstheme="majorBidi"/>
          <w:sz w:val="24"/>
          <w:szCs w:val="24"/>
        </w:rPr>
        <w:t>3</w:t>
      </w:r>
      <w:r w:rsidR="00B82CBC">
        <w:rPr>
          <w:rFonts w:asciiTheme="majorBidi" w:hAnsiTheme="majorBidi" w:cstheme="majorBidi"/>
          <w:sz w:val="24"/>
          <w:szCs w:val="24"/>
        </w:rPr>
        <w:t xml:space="preserve"> presents t</w:t>
      </w:r>
      <w:r w:rsidR="007D0B24">
        <w:rPr>
          <w:rFonts w:asciiTheme="majorBidi" w:hAnsiTheme="majorBidi" w:cstheme="majorBidi"/>
          <w:sz w:val="24"/>
          <w:szCs w:val="24"/>
        </w:rPr>
        <w:t xml:space="preserve">he </w:t>
      </w:r>
      <w:r w:rsidR="00727B59">
        <w:rPr>
          <w:rFonts w:asciiTheme="majorBidi" w:hAnsiTheme="majorBidi" w:cstheme="majorBidi"/>
          <w:sz w:val="24"/>
          <w:szCs w:val="24"/>
        </w:rPr>
        <w:t>overall heat transfer coefficient (U-value) for different combinations of commercial thermal screens. C</w:t>
      </w:r>
      <w:r w:rsidR="007D0B24">
        <w:rPr>
          <w:rFonts w:asciiTheme="majorBidi" w:hAnsiTheme="majorBidi" w:cstheme="majorBidi"/>
          <w:sz w:val="24"/>
          <w:szCs w:val="24"/>
        </w:rPr>
        <w:t xml:space="preserve">onclusions </w:t>
      </w:r>
      <w:r w:rsidR="00B82CBC">
        <w:rPr>
          <w:rFonts w:asciiTheme="majorBidi" w:hAnsiTheme="majorBidi" w:cstheme="majorBidi"/>
          <w:sz w:val="24"/>
          <w:szCs w:val="24"/>
        </w:rPr>
        <w:t xml:space="preserve">are derived in Chapter </w:t>
      </w:r>
      <w:r w:rsidR="007A5DFA">
        <w:rPr>
          <w:rFonts w:asciiTheme="majorBidi" w:hAnsiTheme="majorBidi" w:cstheme="majorBidi"/>
          <w:sz w:val="24"/>
          <w:szCs w:val="24"/>
        </w:rPr>
        <w:t>4</w:t>
      </w:r>
      <w:r w:rsidR="00B82CBC">
        <w:rPr>
          <w:rFonts w:asciiTheme="majorBidi" w:hAnsiTheme="majorBidi" w:cstheme="majorBidi"/>
          <w:sz w:val="24"/>
          <w:szCs w:val="24"/>
        </w:rPr>
        <w:t>.</w:t>
      </w:r>
    </w:p>
    <w:p w:rsidR="00B84F90" w:rsidRDefault="00B84F90" w:rsidP="00B84F90">
      <w:pPr>
        <w:bidi w:val="0"/>
        <w:spacing w:after="0" w:line="240" w:lineRule="auto"/>
        <w:rPr>
          <w:sz w:val="24"/>
          <w:szCs w:val="24"/>
        </w:rPr>
      </w:pPr>
    </w:p>
    <w:p w:rsidR="004414B1" w:rsidRDefault="0056003E" w:rsidP="004414B1">
      <w:pPr>
        <w:bidi w:val="0"/>
        <w:rPr>
          <w:sz w:val="28"/>
          <w:szCs w:val="28"/>
        </w:rPr>
      </w:pPr>
      <w:r>
        <w:rPr>
          <w:sz w:val="28"/>
          <w:szCs w:val="28"/>
        </w:rPr>
        <w:t>2</w:t>
      </w:r>
      <w:r w:rsidR="004414B1" w:rsidRPr="008369C1">
        <w:rPr>
          <w:rFonts w:cs="Arial"/>
          <w:sz w:val="28"/>
          <w:szCs w:val="28"/>
          <w:rtl/>
        </w:rPr>
        <w:t xml:space="preserve"> </w:t>
      </w:r>
      <w:r w:rsidR="004414B1" w:rsidRPr="008369C1">
        <w:rPr>
          <w:sz w:val="28"/>
          <w:szCs w:val="28"/>
        </w:rPr>
        <w:t xml:space="preserve">Materials and methods </w:t>
      </w:r>
    </w:p>
    <w:p w:rsidR="004414B1" w:rsidRDefault="007E07A6" w:rsidP="00283365">
      <w:pPr>
        <w:bidi w:val="0"/>
        <w:rPr>
          <w:sz w:val="28"/>
          <w:szCs w:val="28"/>
        </w:rPr>
      </w:pPr>
      <w:r>
        <w:rPr>
          <w:sz w:val="28"/>
          <w:szCs w:val="28"/>
        </w:rPr>
        <w:t>2</w:t>
      </w:r>
      <w:r w:rsidR="004414B1" w:rsidRPr="008369C1">
        <w:rPr>
          <w:sz w:val="28"/>
          <w:szCs w:val="28"/>
        </w:rPr>
        <w:t>.1</w:t>
      </w:r>
      <w:r w:rsidR="004414B1" w:rsidRPr="008369C1">
        <w:rPr>
          <w:rFonts w:cs="Arial"/>
          <w:sz w:val="28"/>
          <w:szCs w:val="28"/>
          <w:rtl/>
        </w:rPr>
        <w:t xml:space="preserve"> </w:t>
      </w:r>
      <w:r w:rsidR="00283365">
        <w:rPr>
          <w:sz w:val="28"/>
          <w:szCs w:val="28"/>
        </w:rPr>
        <w:t>Energy saving screen materials.</w:t>
      </w:r>
    </w:p>
    <w:p w:rsidR="006B4553" w:rsidRDefault="00EB5CD8" w:rsidP="006B4553">
      <w:pPr>
        <w:bidi w:val="0"/>
        <w:jc w:val="both"/>
        <w:rPr>
          <w:rFonts w:asciiTheme="majorBidi" w:hAnsiTheme="majorBidi" w:cstheme="majorBidi"/>
          <w:sz w:val="24"/>
          <w:szCs w:val="24"/>
        </w:rPr>
      </w:pPr>
      <w:r w:rsidRPr="0085272D">
        <w:rPr>
          <w:rFonts w:asciiTheme="majorBidi" w:hAnsiTheme="majorBidi" w:cstheme="majorBidi"/>
          <w:sz w:val="24"/>
          <w:szCs w:val="24"/>
        </w:rPr>
        <w:t>In general, the energy saving properties</w:t>
      </w:r>
      <w:r w:rsidR="002157C4" w:rsidRPr="0085272D">
        <w:rPr>
          <w:rFonts w:asciiTheme="majorBidi" w:hAnsiTheme="majorBidi" w:cstheme="majorBidi"/>
          <w:sz w:val="24"/>
          <w:szCs w:val="24"/>
        </w:rPr>
        <w:t xml:space="preserve"> of </w:t>
      </w:r>
      <w:r w:rsidR="00BD79A9" w:rsidRPr="0085272D">
        <w:rPr>
          <w:rFonts w:asciiTheme="majorBidi" w:hAnsiTheme="majorBidi" w:cstheme="majorBidi"/>
          <w:sz w:val="24"/>
          <w:szCs w:val="24"/>
        </w:rPr>
        <w:t xml:space="preserve">thermal </w:t>
      </w:r>
      <w:r w:rsidR="002157C4" w:rsidRPr="0085272D">
        <w:rPr>
          <w:rFonts w:asciiTheme="majorBidi" w:hAnsiTheme="majorBidi" w:cstheme="majorBidi"/>
          <w:sz w:val="24"/>
          <w:szCs w:val="24"/>
        </w:rPr>
        <w:t>screens</w:t>
      </w:r>
      <w:r w:rsidRPr="0085272D">
        <w:rPr>
          <w:rFonts w:asciiTheme="majorBidi" w:hAnsiTheme="majorBidi" w:cstheme="majorBidi"/>
          <w:sz w:val="24"/>
          <w:szCs w:val="24"/>
        </w:rPr>
        <w:t xml:space="preserve"> </w:t>
      </w:r>
      <w:r w:rsidR="002157C4" w:rsidRPr="0085272D">
        <w:rPr>
          <w:rFonts w:asciiTheme="majorBidi" w:hAnsiTheme="majorBidi" w:cstheme="majorBidi"/>
          <w:sz w:val="24"/>
          <w:szCs w:val="24"/>
        </w:rPr>
        <w:t>are</w:t>
      </w:r>
      <w:r w:rsidRPr="0085272D">
        <w:rPr>
          <w:rFonts w:asciiTheme="majorBidi" w:hAnsiTheme="majorBidi" w:cstheme="majorBidi"/>
          <w:sz w:val="24"/>
          <w:szCs w:val="24"/>
        </w:rPr>
        <w:t xml:space="preserve"> related to</w:t>
      </w:r>
      <w:r w:rsidR="00565923" w:rsidRPr="0085272D">
        <w:rPr>
          <w:rFonts w:asciiTheme="majorBidi" w:hAnsiTheme="majorBidi" w:cstheme="majorBidi"/>
          <w:sz w:val="24"/>
          <w:szCs w:val="24"/>
        </w:rPr>
        <w:t xml:space="preserve"> buoyancy, diffusion and convection</w:t>
      </w:r>
      <w:r w:rsidRPr="0085272D">
        <w:rPr>
          <w:rFonts w:asciiTheme="majorBidi" w:hAnsiTheme="majorBidi" w:cstheme="majorBidi"/>
          <w:sz w:val="24"/>
          <w:szCs w:val="24"/>
        </w:rPr>
        <w:t xml:space="preserve"> heat </w:t>
      </w:r>
      <w:r w:rsidR="00DE3BCC" w:rsidRPr="0085272D">
        <w:rPr>
          <w:rFonts w:asciiTheme="majorBidi" w:hAnsiTheme="majorBidi" w:cstheme="majorBidi"/>
          <w:sz w:val="24"/>
          <w:szCs w:val="24"/>
        </w:rPr>
        <w:t>trans</w:t>
      </w:r>
      <w:r w:rsidR="00BA2E7C" w:rsidRPr="0085272D">
        <w:rPr>
          <w:rFonts w:asciiTheme="majorBidi" w:hAnsiTheme="majorBidi" w:cstheme="majorBidi"/>
          <w:sz w:val="24"/>
          <w:szCs w:val="24"/>
        </w:rPr>
        <w:t>ferring</w:t>
      </w:r>
      <w:r w:rsidR="00DE3BCC" w:rsidRPr="0085272D">
        <w:rPr>
          <w:rFonts w:asciiTheme="majorBidi" w:hAnsiTheme="majorBidi" w:cstheme="majorBidi"/>
          <w:sz w:val="24"/>
          <w:szCs w:val="24"/>
        </w:rPr>
        <w:t xml:space="preserve">, </w:t>
      </w:r>
      <w:r w:rsidRPr="0085272D">
        <w:rPr>
          <w:rFonts w:asciiTheme="majorBidi" w:hAnsiTheme="majorBidi" w:cstheme="majorBidi"/>
          <w:sz w:val="24"/>
          <w:szCs w:val="24"/>
        </w:rPr>
        <w:t xml:space="preserve">the air permeability and the humidity transport </w:t>
      </w:r>
      <w:r w:rsidR="007B77F3" w:rsidRPr="007B77F3">
        <w:rPr>
          <w:rFonts w:asciiTheme="majorBidi" w:hAnsiTheme="majorBidi" w:cstheme="majorBidi"/>
          <w:sz w:val="24"/>
          <w:szCs w:val="24"/>
        </w:rPr>
        <w:t>[9-11]</w:t>
      </w:r>
      <w:r w:rsidRPr="0085272D">
        <w:rPr>
          <w:rFonts w:asciiTheme="majorBidi" w:hAnsiTheme="majorBidi" w:cstheme="majorBidi"/>
          <w:sz w:val="24"/>
          <w:szCs w:val="24"/>
        </w:rPr>
        <w:t xml:space="preserve">. </w:t>
      </w:r>
      <w:r w:rsidRPr="00EF7950">
        <w:rPr>
          <w:rFonts w:asciiTheme="majorBidi" w:hAnsiTheme="majorBidi" w:cstheme="majorBidi"/>
          <w:sz w:val="24"/>
          <w:szCs w:val="24"/>
        </w:rPr>
        <w:t xml:space="preserve">However, </w:t>
      </w:r>
      <w:r w:rsidR="007E07A6">
        <w:rPr>
          <w:rFonts w:asciiTheme="majorBidi" w:hAnsiTheme="majorBidi" w:cstheme="majorBidi"/>
          <w:sz w:val="24"/>
          <w:szCs w:val="24"/>
        </w:rPr>
        <w:t xml:space="preserve">using a </w:t>
      </w:r>
      <w:r w:rsidR="006461DE" w:rsidRPr="006461DE">
        <w:rPr>
          <w:rFonts w:asciiTheme="majorBidi" w:hAnsiTheme="majorBidi" w:cstheme="majorBidi"/>
          <w:sz w:val="24"/>
          <w:szCs w:val="24"/>
        </w:rPr>
        <w:t xml:space="preserve">dehumidification </w:t>
      </w:r>
      <w:r w:rsidRPr="00EF7950">
        <w:rPr>
          <w:rFonts w:asciiTheme="majorBidi" w:hAnsiTheme="majorBidi" w:cstheme="majorBidi"/>
          <w:sz w:val="24"/>
          <w:szCs w:val="24"/>
        </w:rPr>
        <w:t xml:space="preserve">system </w:t>
      </w:r>
      <w:r w:rsidR="00565923">
        <w:rPr>
          <w:rFonts w:asciiTheme="majorBidi" w:hAnsiTheme="majorBidi" w:cstheme="majorBidi"/>
          <w:sz w:val="24"/>
          <w:szCs w:val="24"/>
        </w:rPr>
        <w:t xml:space="preserve">allows to </w:t>
      </w:r>
      <w:r w:rsidR="00ED3863" w:rsidRPr="00ED3863">
        <w:rPr>
          <w:rFonts w:asciiTheme="majorBidi" w:hAnsiTheme="majorBidi" w:cstheme="majorBidi"/>
          <w:sz w:val="24"/>
          <w:szCs w:val="24"/>
        </w:rPr>
        <w:t>avoid condensation due to humidity excess</w:t>
      </w:r>
      <w:r w:rsidR="00EF7950" w:rsidRPr="00EF7950">
        <w:rPr>
          <w:rFonts w:asciiTheme="majorBidi" w:hAnsiTheme="majorBidi" w:cstheme="majorBidi"/>
          <w:sz w:val="24"/>
          <w:szCs w:val="24"/>
        </w:rPr>
        <w:t xml:space="preserve">, and therefore eliminates the need for air permeability and </w:t>
      </w:r>
      <w:r w:rsidR="00BA2E7C">
        <w:rPr>
          <w:rFonts w:asciiTheme="majorBidi" w:hAnsiTheme="majorBidi" w:cstheme="majorBidi"/>
          <w:sz w:val="24"/>
          <w:szCs w:val="24"/>
        </w:rPr>
        <w:t xml:space="preserve">extensive </w:t>
      </w:r>
      <w:r w:rsidR="00EF7950" w:rsidRPr="00EF7950">
        <w:rPr>
          <w:rFonts w:asciiTheme="majorBidi" w:hAnsiTheme="majorBidi" w:cstheme="majorBidi"/>
          <w:sz w:val="24"/>
          <w:szCs w:val="24"/>
        </w:rPr>
        <w:t>ventilation</w:t>
      </w:r>
      <w:r w:rsidR="007B77F3">
        <w:rPr>
          <w:rFonts w:asciiTheme="majorBidi" w:hAnsiTheme="majorBidi" w:cstheme="majorBidi"/>
          <w:sz w:val="24"/>
          <w:szCs w:val="24"/>
        </w:rPr>
        <w:t xml:space="preserve"> </w:t>
      </w:r>
      <w:r w:rsidR="007B77F3" w:rsidRPr="007B77F3">
        <w:rPr>
          <w:rFonts w:asciiTheme="majorBidi" w:hAnsiTheme="majorBidi" w:cstheme="majorBidi"/>
          <w:sz w:val="24"/>
          <w:szCs w:val="24"/>
        </w:rPr>
        <w:t>[12-14]</w:t>
      </w:r>
      <w:r w:rsidR="00EF7950" w:rsidRPr="00EF7950">
        <w:rPr>
          <w:rFonts w:asciiTheme="majorBidi" w:hAnsiTheme="majorBidi" w:cstheme="majorBidi"/>
          <w:sz w:val="24"/>
          <w:szCs w:val="24"/>
        </w:rPr>
        <w:t>.</w:t>
      </w:r>
      <w:r w:rsidR="00EF7950">
        <w:rPr>
          <w:rFonts w:asciiTheme="majorBidi" w:hAnsiTheme="majorBidi" w:cstheme="majorBidi"/>
          <w:sz w:val="24"/>
          <w:szCs w:val="24"/>
        </w:rPr>
        <w:t xml:space="preserve"> In this case, </w:t>
      </w:r>
      <w:r w:rsidR="00BA2E7C" w:rsidRPr="00DE3BCC">
        <w:rPr>
          <w:rFonts w:asciiTheme="majorBidi" w:hAnsiTheme="majorBidi" w:cstheme="majorBidi"/>
          <w:sz w:val="24"/>
          <w:szCs w:val="24"/>
        </w:rPr>
        <w:t>knitted</w:t>
      </w:r>
      <w:r w:rsidR="00BA2E7C" w:rsidRPr="00BA2E7C">
        <w:t xml:space="preserve"> </w:t>
      </w:r>
      <w:r w:rsidR="00BA2E7C" w:rsidRPr="00BA2E7C">
        <w:rPr>
          <w:rFonts w:asciiTheme="majorBidi" w:hAnsiTheme="majorBidi" w:cstheme="majorBidi"/>
          <w:sz w:val="24"/>
          <w:szCs w:val="24"/>
        </w:rPr>
        <w:t>permeable</w:t>
      </w:r>
      <w:r w:rsidR="00BA2E7C" w:rsidRPr="00DE3BCC">
        <w:rPr>
          <w:rFonts w:asciiTheme="majorBidi" w:hAnsiTheme="majorBidi" w:cstheme="majorBidi"/>
          <w:sz w:val="24"/>
          <w:szCs w:val="24"/>
        </w:rPr>
        <w:t xml:space="preserve"> </w:t>
      </w:r>
      <w:r w:rsidR="00BA2E7C">
        <w:rPr>
          <w:rFonts w:asciiTheme="majorBidi" w:hAnsiTheme="majorBidi" w:cstheme="majorBidi"/>
          <w:sz w:val="24"/>
          <w:szCs w:val="24"/>
        </w:rPr>
        <w:t>screen</w:t>
      </w:r>
      <w:r w:rsidR="00BA2E7C" w:rsidRPr="00DE3BCC">
        <w:rPr>
          <w:rFonts w:asciiTheme="majorBidi" w:hAnsiTheme="majorBidi" w:cstheme="majorBidi"/>
          <w:sz w:val="24"/>
          <w:szCs w:val="24"/>
        </w:rPr>
        <w:t>s</w:t>
      </w:r>
      <w:r w:rsidR="00BA2E7C">
        <w:rPr>
          <w:rFonts w:asciiTheme="majorBidi" w:hAnsiTheme="majorBidi" w:cstheme="majorBidi"/>
          <w:sz w:val="24"/>
          <w:szCs w:val="24"/>
        </w:rPr>
        <w:t xml:space="preserve"> are</w:t>
      </w:r>
      <w:r w:rsidR="00DE3BCC">
        <w:rPr>
          <w:rFonts w:asciiTheme="majorBidi" w:hAnsiTheme="majorBidi" w:cstheme="majorBidi"/>
          <w:sz w:val="24"/>
          <w:szCs w:val="24"/>
        </w:rPr>
        <w:t xml:space="preserve"> </w:t>
      </w:r>
      <w:r w:rsidR="00DE3BCC" w:rsidRPr="00DE3BCC">
        <w:rPr>
          <w:rFonts w:asciiTheme="majorBidi" w:hAnsiTheme="majorBidi" w:cstheme="majorBidi"/>
          <w:sz w:val="24"/>
          <w:szCs w:val="24"/>
        </w:rPr>
        <w:t xml:space="preserve">no </w:t>
      </w:r>
      <w:r w:rsidR="0013225B">
        <w:rPr>
          <w:rFonts w:asciiTheme="majorBidi" w:hAnsiTheme="majorBidi" w:cstheme="majorBidi"/>
          <w:sz w:val="24"/>
          <w:szCs w:val="24"/>
        </w:rPr>
        <w:t xml:space="preserve">more </w:t>
      </w:r>
      <w:r w:rsidR="00BA2E7C">
        <w:rPr>
          <w:rFonts w:asciiTheme="majorBidi" w:hAnsiTheme="majorBidi" w:cstheme="majorBidi"/>
          <w:sz w:val="24"/>
          <w:szCs w:val="24"/>
        </w:rPr>
        <w:t>required</w:t>
      </w:r>
      <w:r w:rsidR="00DE3BCC">
        <w:rPr>
          <w:rFonts w:asciiTheme="majorBidi" w:hAnsiTheme="majorBidi" w:cstheme="majorBidi"/>
          <w:sz w:val="24"/>
          <w:szCs w:val="24"/>
        </w:rPr>
        <w:t xml:space="preserve">, </w:t>
      </w:r>
      <w:r w:rsidR="00DE3BCC" w:rsidRPr="00DE3BCC">
        <w:rPr>
          <w:rFonts w:asciiTheme="majorBidi" w:hAnsiTheme="majorBidi" w:cstheme="majorBidi"/>
          <w:sz w:val="24"/>
          <w:szCs w:val="24"/>
        </w:rPr>
        <w:t>it is possible to use whole sheets of materials</w:t>
      </w:r>
      <w:r w:rsidR="00DE3BCC" w:rsidRPr="00DE3BCC">
        <w:t xml:space="preserve"> </w:t>
      </w:r>
      <w:r w:rsidR="00DE3BCC" w:rsidRPr="00DE3BCC">
        <w:rPr>
          <w:rFonts w:asciiTheme="majorBidi" w:hAnsiTheme="majorBidi" w:cstheme="majorBidi"/>
          <w:sz w:val="24"/>
          <w:szCs w:val="24"/>
        </w:rPr>
        <w:t>that are much cheaper and easier to manufacture.</w:t>
      </w:r>
      <w:r w:rsidR="002C28C1">
        <w:rPr>
          <w:sz w:val="24"/>
          <w:szCs w:val="24"/>
        </w:rPr>
        <w:t xml:space="preserve"> </w:t>
      </w:r>
      <w:r w:rsidR="002C28C1" w:rsidRPr="002157C4">
        <w:rPr>
          <w:rFonts w:asciiTheme="majorBidi" w:hAnsiTheme="majorBidi" w:cstheme="majorBidi"/>
          <w:sz w:val="24"/>
          <w:szCs w:val="24"/>
        </w:rPr>
        <w:t xml:space="preserve">Thus, the material emissivity </w:t>
      </w:r>
      <w:r w:rsidR="0098509A" w:rsidRPr="002157C4">
        <w:rPr>
          <w:rFonts w:asciiTheme="majorBidi" w:hAnsiTheme="majorBidi" w:cstheme="majorBidi"/>
          <w:sz w:val="24"/>
          <w:szCs w:val="24"/>
        </w:rPr>
        <w:t>becomes</w:t>
      </w:r>
      <w:r w:rsidR="002C28C1" w:rsidRPr="002157C4">
        <w:rPr>
          <w:rFonts w:asciiTheme="majorBidi" w:hAnsiTheme="majorBidi" w:cstheme="majorBidi"/>
          <w:sz w:val="24"/>
          <w:szCs w:val="24"/>
        </w:rPr>
        <w:t xml:space="preserve"> the main factor</w:t>
      </w:r>
      <w:r w:rsidR="0082118F">
        <w:rPr>
          <w:rFonts w:asciiTheme="majorBidi" w:hAnsiTheme="majorBidi" w:cstheme="majorBidi"/>
          <w:sz w:val="24"/>
          <w:szCs w:val="24"/>
        </w:rPr>
        <w:t xml:space="preserve"> for</w:t>
      </w:r>
      <w:r w:rsidR="002C28C1" w:rsidRPr="002157C4">
        <w:rPr>
          <w:rFonts w:asciiTheme="majorBidi" w:hAnsiTheme="majorBidi" w:cstheme="majorBidi"/>
          <w:sz w:val="24"/>
          <w:szCs w:val="24"/>
        </w:rPr>
        <w:t xml:space="preserve"> </w:t>
      </w:r>
      <w:r w:rsidR="0082118F" w:rsidRPr="0082118F">
        <w:rPr>
          <w:rFonts w:asciiTheme="majorBidi" w:hAnsiTheme="majorBidi" w:cstheme="majorBidi"/>
          <w:sz w:val="24"/>
          <w:szCs w:val="24"/>
        </w:rPr>
        <w:t xml:space="preserve">reduce energy loss </w:t>
      </w:r>
      <w:r w:rsidR="002C28C1" w:rsidRPr="002157C4">
        <w:rPr>
          <w:rFonts w:asciiTheme="majorBidi" w:hAnsiTheme="majorBidi" w:cstheme="majorBidi"/>
          <w:sz w:val="24"/>
          <w:szCs w:val="24"/>
        </w:rPr>
        <w:t xml:space="preserve">when choosing a </w:t>
      </w:r>
      <w:r w:rsidR="0098509A" w:rsidRPr="002157C4">
        <w:rPr>
          <w:rFonts w:asciiTheme="majorBidi" w:hAnsiTheme="majorBidi" w:cstheme="majorBidi"/>
          <w:sz w:val="24"/>
          <w:szCs w:val="24"/>
        </w:rPr>
        <w:t xml:space="preserve">thermal </w:t>
      </w:r>
      <w:r w:rsidR="002C28C1" w:rsidRPr="002157C4">
        <w:rPr>
          <w:rFonts w:asciiTheme="majorBidi" w:hAnsiTheme="majorBidi" w:cstheme="majorBidi"/>
          <w:sz w:val="24"/>
          <w:szCs w:val="24"/>
        </w:rPr>
        <w:t>screen</w:t>
      </w:r>
      <w:r w:rsidR="0098509A" w:rsidRPr="002157C4">
        <w:rPr>
          <w:rFonts w:asciiTheme="majorBidi" w:hAnsiTheme="majorBidi" w:cstheme="majorBidi"/>
          <w:sz w:val="24"/>
          <w:szCs w:val="24"/>
        </w:rPr>
        <w:t>. The energy losses are depending on the exchange</w:t>
      </w:r>
      <w:r w:rsidR="002157C4" w:rsidRPr="002157C4">
        <w:rPr>
          <w:rFonts w:asciiTheme="majorBidi" w:hAnsiTheme="majorBidi" w:cstheme="majorBidi"/>
          <w:sz w:val="24"/>
          <w:szCs w:val="24"/>
        </w:rPr>
        <w:t xml:space="preserve"> of</w:t>
      </w:r>
      <w:r w:rsidR="0098509A" w:rsidRPr="002157C4">
        <w:rPr>
          <w:rFonts w:asciiTheme="majorBidi" w:hAnsiTheme="majorBidi" w:cstheme="majorBidi"/>
          <w:sz w:val="24"/>
          <w:szCs w:val="24"/>
        </w:rPr>
        <w:t xml:space="preserve"> heat radiation between crop, </w:t>
      </w:r>
      <w:r w:rsidR="00F64C86" w:rsidRPr="00F64C86">
        <w:rPr>
          <w:rFonts w:asciiTheme="majorBidi" w:hAnsiTheme="majorBidi" w:cstheme="majorBidi"/>
          <w:sz w:val="24"/>
          <w:szCs w:val="24"/>
        </w:rPr>
        <w:t>dehumidification system</w:t>
      </w:r>
      <w:r w:rsidR="00F64C86">
        <w:rPr>
          <w:rFonts w:asciiTheme="majorBidi" w:hAnsiTheme="majorBidi" w:cstheme="majorBidi"/>
          <w:sz w:val="24"/>
          <w:szCs w:val="24"/>
        </w:rPr>
        <w:t>,</w:t>
      </w:r>
      <w:r w:rsidR="00F64C86" w:rsidRPr="00F64C86">
        <w:rPr>
          <w:rFonts w:asciiTheme="majorBidi" w:hAnsiTheme="majorBidi" w:cstheme="majorBidi"/>
          <w:sz w:val="24"/>
          <w:szCs w:val="24"/>
        </w:rPr>
        <w:t xml:space="preserve"> </w:t>
      </w:r>
      <w:r w:rsidR="0098509A" w:rsidRPr="002157C4">
        <w:rPr>
          <w:rFonts w:asciiTheme="majorBidi" w:hAnsiTheme="majorBidi" w:cstheme="majorBidi"/>
          <w:sz w:val="24"/>
          <w:szCs w:val="24"/>
        </w:rPr>
        <w:t xml:space="preserve">greenhouse </w:t>
      </w:r>
      <w:r w:rsidR="002157C4" w:rsidRPr="002157C4">
        <w:rPr>
          <w:rFonts w:asciiTheme="majorBidi" w:hAnsiTheme="majorBidi" w:cstheme="majorBidi"/>
          <w:sz w:val="24"/>
          <w:szCs w:val="24"/>
        </w:rPr>
        <w:t xml:space="preserve">screens and </w:t>
      </w:r>
      <w:r w:rsidR="0098509A" w:rsidRPr="002157C4">
        <w:rPr>
          <w:rFonts w:asciiTheme="majorBidi" w:hAnsiTheme="majorBidi" w:cstheme="majorBidi"/>
          <w:sz w:val="24"/>
          <w:szCs w:val="24"/>
        </w:rPr>
        <w:t>coverings</w:t>
      </w:r>
      <w:r w:rsidR="002157C4" w:rsidRPr="002157C4">
        <w:rPr>
          <w:rFonts w:asciiTheme="majorBidi" w:hAnsiTheme="majorBidi" w:cstheme="majorBidi"/>
          <w:sz w:val="24"/>
          <w:szCs w:val="24"/>
        </w:rPr>
        <w:t>,</w:t>
      </w:r>
      <w:r w:rsidR="0098509A" w:rsidRPr="002157C4">
        <w:rPr>
          <w:rFonts w:asciiTheme="majorBidi" w:hAnsiTheme="majorBidi" w:cstheme="majorBidi"/>
          <w:sz w:val="24"/>
          <w:szCs w:val="24"/>
        </w:rPr>
        <w:t xml:space="preserve"> and the sky</w:t>
      </w:r>
      <w:r w:rsidR="007B77F3">
        <w:rPr>
          <w:rFonts w:asciiTheme="majorBidi" w:hAnsiTheme="majorBidi" w:cstheme="majorBidi"/>
          <w:sz w:val="24"/>
          <w:szCs w:val="24"/>
        </w:rPr>
        <w:t xml:space="preserve"> </w:t>
      </w:r>
      <w:r w:rsidR="007B77F3" w:rsidRPr="007B77F3">
        <w:rPr>
          <w:rFonts w:asciiTheme="majorBidi" w:hAnsiTheme="majorBidi" w:cstheme="majorBidi"/>
          <w:sz w:val="24"/>
          <w:szCs w:val="24"/>
        </w:rPr>
        <w:t>[15]</w:t>
      </w:r>
      <w:r w:rsidR="0098509A" w:rsidRPr="002157C4">
        <w:rPr>
          <w:rFonts w:asciiTheme="majorBidi" w:hAnsiTheme="majorBidi" w:cstheme="majorBidi"/>
          <w:sz w:val="24"/>
          <w:szCs w:val="24"/>
        </w:rPr>
        <w:t>.</w:t>
      </w:r>
      <w:r w:rsidR="00E6573B" w:rsidRPr="00BD79A9">
        <w:rPr>
          <w:rFonts w:asciiTheme="majorBidi" w:hAnsiTheme="majorBidi" w:cstheme="majorBidi"/>
          <w:sz w:val="24"/>
          <w:szCs w:val="24"/>
        </w:rPr>
        <w:t xml:space="preserve"> </w:t>
      </w:r>
      <w:r w:rsidR="00ED3863" w:rsidRPr="00BD79A9">
        <w:rPr>
          <w:rFonts w:asciiTheme="majorBidi" w:hAnsiTheme="majorBidi" w:cstheme="majorBidi"/>
          <w:sz w:val="24"/>
          <w:szCs w:val="24"/>
        </w:rPr>
        <w:t>Depending on the time of day and weather conditions, unrolled screens layers with a sun</w:t>
      </w:r>
      <w:r w:rsidR="00351AEB">
        <w:rPr>
          <w:rFonts w:asciiTheme="majorBidi" w:hAnsiTheme="majorBidi" w:cstheme="majorBidi"/>
          <w:sz w:val="24"/>
          <w:szCs w:val="24"/>
        </w:rPr>
        <w:t>/sky</w:t>
      </w:r>
      <w:r w:rsidR="00ED3863" w:rsidRPr="00BD79A9">
        <w:rPr>
          <w:rFonts w:asciiTheme="majorBidi" w:hAnsiTheme="majorBidi" w:cstheme="majorBidi"/>
          <w:sz w:val="24"/>
          <w:szCs w:val="24"/>
        </w:rPr>
        <w:t xml:space="preserve"> reflecting outer layer provide efficient insulation</w:t>
      </w:r>
      <w:r w:rsidR="00BD79A9" w:rsidRPr="00BD79A9">
        <w:rPr>
          <w:rFonts w:asciiTheme="majorBidi" w:hAnsiTheme="majorBidi" w:cstheme="majorBidi"/>
          <w:sz w:val="24"/>
          <w:szCs w:val="24"/>
        </w:rPr>
        <w:t xml:space="preserve">, </w:t>
      </w:r>
      <w:r w:rsidR="00F64C86">
        <w:rPr>
          <w:rFonts w:asciiTheme="majorBidi" w:hAnsiTheme="majorBidi" w:cstheme="majorBidi"/>
          <w:sz w:val="24"/>
          <w:szCs w:val="24"/>
        </w:rPr>
        <w:t>particularly</w:t>
      </w:r>
      <w:r w:rsidR="00BD79A9" w:rsidRPr="00BD79A9">
        <w:rPr>
          <w:rFonts w:asciiTheme="majorBidi" w:hAnsiTheme="majorBidi" w:cstheme="majorBidi"/>
          <w:sz w:val="24"/>
          <w:szCs w:val="24"/>
        </w:rPr>
        <w:t>,</w:t>
      </w:r>
      <w:r w:rsidR="00ED3863" w:rsidRPr="00BD79A9">
        <w:rPr>
          <w:rFonts w:asciiTheme="majorBidi" w:hAnsiTheme="majorBidi" w:cstheme="majorBidi"/>
          <w:sz w:val="24"/>
          <w:szCs w:val="24"/>
        </w:rPr>
        <w:t xml:space="preserve"> </w:t>
      </w:r>
      <w:r w:rsidR="00BD79A9" w:rsidRPr="00BD79A9">
        <w:rPr>
          <w:rFonts w:asciiTheme="majorBidi" w:hAnsiTheme="majorBidi" w:cstheme="majorBidi"/>
          <w:sz w:val="24"/>
          <w:szCs w:val="24"/>
        </w:rPr>
        <w:t>keeping c</w:t>
      </w:r>
      <w:r w:rsidR="00ED3863" w:rsidRPr="00BD79A9">
        <w:rPr>
          <w:rFonts w:asciiTheme="majorBidi" w:hAnsiTheme="majorBidi" w:cstheme="majorBidi"/>
          <w:sz w:val="24"/>
          <w:szCs w:val="24"/>
        </w:rPr>
        <w:t>ool in summer</w:t>
      </w:r>
      <w:r w:rsidR="00351AEB">
        <w:rPr>
          <w:rFonts w:asciiTheme="majorBidi" w:hAnsiTheme="majorBidi" w:cstheme="majorBidi"/>
          <w:sz w:val="24"/>
          <w:szCs w:val="24"/>
        </w:rPr>
        <w:t xml:space="preserve"> (</w:t>
      </w:r>
      <w:r w:rsidR="00351AEB" w:rsidRPr="00F64C86">
        <w:rPr>
          <w:rFonts w:asciiTheme="majorBidi" w:hAnsiTheme="majorBidi" w:cstheme="majorBidi"/>
          <w:sz w:val="24"/>
          <w:szCs w:val="24"/>
        </w:rPr>
        <w:t>during the day</w:t>
      </w:r>
      <w:r w:rsidR="00351AEB">
        <w:rPr>
          <w:rFonts w:asciiTheme="majorBidi" w:hAnsiTheme="majorBidi" w:cstheme="majorBidi"/>
          <w:sz w:val="24"/>
          <w:szCs w:val="24"/>
        </w:rPr>
        <w:t>)</w:t>
      </w:r>
      <w:r w:rsidR="00ED3863" w:rsidRPr="00BD79A9">
        <w:rPr>
          <w:rFonts w:asciiTheme="majorBidi" w:hAnsiTheme="majorBidi" w:cstheme="majorBidi"/>
          <w:sz w:val="24"/>
          <w:szCs w:val="24"/>
        </w:rPr>
        <w:t xml:space="preserve"> and warm in winter</w:t>
      </w:r>
      <w:r w:rsidR="00351AEB">
        <w:rPr>
          <w:rFonts w:asciiTheme="majorBidi" w:hAnsiTheme="majorBidi" w:cstheme="majorBidi"/>
          <w:sz w:val="24"/>
          <w:szCs w:val="24"/>
        </w:rPr>
        <w:t xml:space="preserve"> (</w:t>
      </w:r>
      <w:r w:rsidR="0085272D" w:rsidRPr="00F64C86">
        <w:rPr>
          <w:rFonts w:asciiTheme="majorBidi" w:hAnsiTheme="majorBidi" w:cstheme="majorBidi"/>
          <w:sz w:val="24"/>
          <w:szCs w:val="24"/>
        </w:rPr>
        <w:t>over</w:t>
      </w:r>
      <w:r w:rsidR="00351AEB" w:rsidRPr="00F64C86">
        <w:rPr>
          <w:rFonts w:asciiTheme="majorBidi" w:hAnsiTheme="majorBidi" w:cstheme="majorBidi"/>
          <w:sz w:val="24"/>
          <w:szCs w:val="24"/>
        </w:rPr>
        <w:t>night</w:t>
      </w:r>
      <w:r w:rsidR="00351AEB">
        <w:rPr>
          <w:rFonts w:asciiTheme="majorBidi" w:hAnsiTheme="majorBidi" w:cstheme="majorBidi"/>
          <w:sz w:val="24"/>
          <w:szCs w:val="24"/>
        </w:rPr>
        <w:t>)</w:t>
      </w:r>
      <w:r w:rsidR="00ED3863" w:rsidRPr="00BD79A9">
        <w:rPr>
          <w:rFonts w:asciiTheme="majorBidi" w:hAnsiTheme="majorBidi" w:cstheme="majorBidi"/>
          <w:sz w:val="24"/>
          <w:szCs w:val="24"/>
        </w:rPr>
        <w:t>.</w:t>
      </w:r>
      <w:r w:rsidR="00BD79A9">
        <w:rPr>
          <w:rFonts w:asciiTheme="majorBidi" w:hAnsiTheme="majorBidi" w:cstheme="majorBidi"/>
          <w:sz w:val="24"/>
          <w:szCs w:val="24"/>
        </w:rPr>
        <w:t xml:space="preserve"> </w:t>
      </w:r>
      <w:r w:rsidR="008554AB">
        <w:rPr>
          <w:rFonts w:asciiTheme="majorBidi" w:hAnsiTheme="majorBidi" w:cstheme="majorBidi"/>
          <w:sz w:val="24"/>
          <w:szCs w:val="24"/>
        </w:rPr>
        <w:t xml:space="preserve">At the same time, with using IR reflecting inner layer, </w:t>
      </w:r>
      <w:r w:rsidR="008554AB" w:rsidRPr="008554AB">
        <w:rPr>
          <w:rFonts w:asciiTheme="majorBidi" w:hAnsiTheme="majorBidi" w:cstheme="majorBidi"/>
          <w:sz w:val="24"/>
          <w:szCs w:val="24"/>
        </w:rPr>
        <w:t xml:space="preserve">part of the thermal radiation from inside </w:t>
      </w:r>
      <w:r w:rsidR="00351AEB">
        <w:rPr>
          <w:rFonts w:asciiTheme="majorBidi" w:hAnsiTheme="majorBidi" w:cstheme="majorBidi"/>
          <w:sz w:val="24"/>
          <w:szCs w:val="24"/>
        </w:rPr>
        <w:t xml:space="preserve">of </w:t>
      </w:r>
      <w:r w:rsidR="008554AB" w:rsidRPr="008554AB">
        <w:rPr>
          <w:rFonts w:asciiTheme="majorBidi" w:hAnsiTheme="majorBidi" w:cstheme="majorBidi"/>
          <w:sz w:val="24"/>
          <w:szCs w:val="24"/>
        </w:rPr>
        <w:t xml:space="preserve">the warm greenhouse </w:t>
      </w:r>
      <w:r w:rsidR="008554AB">
        <w:rPr>
          <w:rFonts w:asciiTheme="majorBidi" w:hAnsiTheme="majorBidi" w:cstheme="majorBidi"/>
          <w:sz w:val="24"/>
          <w:szCs w:val="24"/>
        </w:rPr>
        <w:t>could</w:t>
      </w:r>
      <w:r w:rsidR="00351AEB">
        <w:rPr>
          <w:rFonts w:asciiTheme="majorBidi" w:hAnsiTheme="majorBidi" w:cstheme="majorBidi"/>
          <w:sz w:val="24"/>
          <w:szCs w:val="24"/>
        </w:rPr>
        <w:t xml:space="preserve"> be</w:t>
      </w:r>
      <w:r w:rsidR="008554AB" w:rsidRPr="008554AB">
        <w:rPr>
          <w:rFonts w:asciiTheme="majorBidi" w:hAnsiTheme="majorBidi" w:cstheme="majorBidi"/>
          <w:sz w:val="24"/>
          <w:szCs w:val="24"/>
        </w:rPr>
        <w:t xml:space="preserve"> absorbed and emitted by the screen material.</w:t>
      </w:r>
      <w:r w:rsidR="000776FB">
        <w:rPr>
          <w:rFonts w:asciiTheme="majorBidi" w:hAnsiTheme="majorBidi" w:cstheme="majorBidi"/>
          <w:sz w:val="24"/>
          <w:szCs w:val="24"/>
        </w:rPr>
        <w:t xml:space="preserve"> </w:t>
      </w:r>
    </w:p>
    <w:p w:rsidR="00EB5CD8" w:rsidRDefault="000776FB" w:rsidP="006B4553">
      <w:p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To maintain steady state conditions (constant </w:t>
      </w:r>
      <w:r w:rsidRPr="00975380">
        <w:rPr>
          <w:rFonts w:asciiTheme="majorBidi" w:hAnsiTheme="majorBidi" w:cstheme="majorBidi"/>
          <w:sz w:val="24"/>
          <w:szCs w:val="24"/>
        </w:rPr>
        <w:t>temperature and humidity</w:t>
      </w:r>
      <w:r>
        <w:rPr>
          <w:rFonts w:asciiTheme="majorBidi" w:hAnsiTheme="majorBidi" w:cstheme="majorBidi"/>
          <w:sz w:val="24"/>
          <w:szCs w:val="24"/>
        </w:rPr>
        <w:t>) inside the greenhouse, the heat losses through the cover surfaces may be significantly reduced by using multilayer thermal screens.</w:t>
      </w:r>
      <w:r w:rsidR="007E07A6">
        <w:rPr>
          <w:rFonts w:asciiTheme="majorBidi" w:hAnsiTheme="majorBidi" w:cstheme="majorBidi"/>
          <w:sz w:val="24"/>
          <w:szCs w:val="24"/>
        </w:rPr>
        <w:t xml:space="preserve"> </w:t>
      </w:r>
      <w:r w:rsidR="00786C13" w:rsidRPr="00786C13">
        <w:rPr>
          <w:rFonts w:asciiTheme="majorBidi" w:hAnsiTheme="majorBidi" w:cstheme="majorBidi"/>
          <w:sz w:val="24"/>
          <w:szCs w:val="24"/>
        </w:rPr>
        <w:t>Multilayered thermal screens cause shading stripes, therefore, their use can be effective during times when there is no sun, including night time, as well as it may contribute to insulation of the greenhouse during extra heating hours in the afternoon.</w:t>
      </w:r>
      <w:r w:rsidR="00786C13">
        <w:rPr>
          <w:rFonts w:asciiTheme="majorBidi" w:hAnsiTheme="majorBidi" w:cstheme="majorBidi"/>
          <w:sz w:val="24"/>
          <w:szCs w:val="24"/>
        </w:rPr>
        <w:t xml:space="preserve"> </w:t>
      </w:r>
      <w:r w:rsidR="006B4553" w:rsidRPr="006B4553">
        <w:rPr>
          <w:rFonts w:asciiTheme="majorBidi" w:hAnsiTheme="majorBidi" w:cstheme="majorBidi"/>
          <w:sz w:val="24"/>
          <w:szCs w:val="24"/>
        </w:rPr>
        <w:t xml:space="preserve">Obviously, different regimes of climate control in the greenhouse are needed for different climatic conditions. For cold climate regions, heating and dehumidification are required over the night time and natural ventilation over daytime is sufficient throughout the year. For Mediterranean climate region there are two energy-intensive periods: winter night time (heating and dehumidification) and summer daytime (cooling using chiller). During the winter daytime and summer night time the ventilation with/without dehumidification are only required. In tropical regions with hot and humid climate during almost the entire season, cooling (with dehumidification) regime is required throughout the whole period. Besides, the thermal transparent covering materials (with no thermal screens) are desired in order to transfer photosynthesis active radiation inside and remove excess heat out of the greenhouse. </w:t>
      </w:r>
      <w:r w:rsidR="0085272D">
        <w:rPr>
          <w:rFonts w:asciiTheme="majorBidi" w:hAnsiTheme="majorBidi" w:cstheme="majorBidi"/>
          <w:sz w:val="24"/>
          <w:szCs w:val="24"/>
        </w:rPr>
        <w:t>Thus, combining (</w:t>
      </w:r>
      <w:r w:rsidR="00633189" w:rsidRPr="00633189">
        <w:rPr>
          <w:rFonts w:asciiTheme="majorBidi" w:hAnsiTheme="majorBidi" w:cstheme="majorBidi"/>
          <w:sz w:val="24"/>
          <w:szCs w:val="24"/>
        </w:rPr>
        <w:t xml:space="preserve">collapse or </w:t>
      </w:r>
      <w:r w:rsidR="006B4553" w:rsidRPr="00633189">
        <w:rPr>
          <w:rFonts w:asciiTheme="majorBidi" w:hAnsiTheme="majorBidi" w:cstheme="majorBidi"/>
          <w:sz w:val="24"/>
          <w:szCs w:val="24"/>
        </w:rPr>
        <w:t>expand</w:t>
      </w:r>
      <w:r w:rsidR="0085272D">
        <w:rPr>
          <w:rFonts w:asciiTheme="majorBidi" w:hAnsiTheme="majorBidi" w:cstheme="majorBidi"/>
          <w:sz w:val="24"/>
          <w:szCs w:val="24"/>
        </w:rPr>
        <w:t>) the different types of screens</w:t>
      </w:r>
      <w:r w:rsidR="0085272D" w:rsidRPr="0085272D">
        <w:t xml:space="preserve"> </w:t>
      </w:r>
      <w:r w:rsidR="0085272D" w:rsidRPr="0085272D">
        <w:rPr>
          <w:rFonts w:asciiTheme="majorBidi" w:hAnsiTheme="majorBidi" w:cstheme="majorBidi"/>
          <w:sz w:val="24"/>
          <w:szCs w:val="24"/>
        </w:rPr>
        <w:t>depending on the external weather conditions</w:t>
      </w:r>
      <w:r w:rsidR="0085272D">
        <w:rPr>
          <w:rFonts w:asciiTheme="majorBidi" w:hAnsiTheme="majorBidi" w:cstheme="majorBidi"/>
          <w:sz w:val="24"/>
          <w:szCs w:val="24"/>
        </w:rPr>
        <w:t xml:space="preserve">, </w:t>
      </w:r>
      <w:r w:rsidR="0085272D" w:rsidRPr="0085272D">
        <w:rPr>
          <w:rFonts w:asciiTheme="majorBidi" w:hAnsiTheme="majorBidi" w:cstheme="majorBidi"/>
          <w:sz w:val="24"/>
          <w:szCs w:val="24"/>
        </w:rPr>
        <w:t>a</w:t>
      </w:r>
      <w:r w:rsidR="0085272D">
        <w:rPr>
          <w:rFonts w:asciiTheme="majorBidi" w:hAnsiTheme="majorBidi" w:cstheme="majorBidi"/>
          <w:sz w:val="24"/>
          <w:szCs w:val="24"/>
        </w:rPr>
        <w:t>fford</w:t>
      </w:r>
      <w:r w:rsidR="0085272D" w:rsidRPr="0085272D">
        <w:rPr>
          <w:rFonts w:asciiTheme="majorBidi" w:hAnsiTheme="majorBidi" w:cstheme="majorBidi"/>
          <w:sz w:val="24"/>
          <w:szCs w:val="24"/>
        </w:rPr>
        <w:t xml:space="preserve"> proper control of light, temperature and humidity, maintaining the optimal levels for growing</w:t>
      </w:r>
      <w:r w:rsidR="006B4553">
        <w:rPr>
          <w:rFonts w:asciiTheme="majorBidi" w:hAnsiTheme="majorBidi" w:cstheme="majorBidi"/>
          <w:sz w:val="24"/>
          <w:szCs w:val="24"/>
        </w:rPr>
        <w:t xml:space="preserve">, </w:t>
      </w:r>
      <w:r w:rsidR="006B4553" w:rsidRPr="00A4142F">
        <w:rPr>
          <w:rFonts w:asciiTheme="majorBidi" w:hAnsiTheme="majorBidi" w:cstheme="majorBidi"/>
          <w:sz w:val="24"/>
          <w:szCs w:val="24"/>
        </w:rPr>
        <w:t>prevent condensation in the greenhouse due to low outside temperature,</w:t>
      </w:r>
      <w:r w:rsidR="003F245E">
        <w:rPr>
          <w:rFonts w:asciiTheme="majorBidi" w:hAnsiTheme="majorBidi" w:cstheme="majorBidi"/>
          <w:sz w:val="24"/>
          <w:szCs w:val="24"/>
        </w:rPr>
        <w:t xml:space="preserve"> and</w:t>
      </w:r>
      <w:r w:rsidR="0085272D">
        <w:rPr>
          <w:rFonts w:asciiTheme="majorBidi" w:hAnsiTheme="majorBidi" w:cstheme="majorBidi"/>
          <w:sz w:val="24"/>
          <w:szCs w:val="24"/>
        </w:rPr>
        <w:t xml:space="preserve"> </w:t>
      </w:r>
      <w:r w:rsidR="0085272D" w:rsidRPr="0085272D">
        <w:rPr>
          <w:rFonts w:asciiTheme="majorBidi" w:hAnsiTheme="majorBidi" w:cstheme="majorBidi"/>
          <w:sz w:val="24"/>
          <w:szCs w:val="24"/>
        </w:rPr>
        <w:t>significant saving in energy.</w:t>
      </w:r>
      <w:r w:rsidR="007E07A6">
        <w:rPr>
          <w:rFonts w:asciiTheme="majorBidi" w:hAnsiTheme="majorBidi" w:cstheme="majorBidi"/>
          <w:sz w:val="24"/>
          <w:szCs w:val="24"/>
        </w:rPr>
        <w:t xml:space="preserve"> </w:t>
      </w:r>
    </w:p>
    <w:p w:rsidR="00633189" w:rsidRDefault="002602DC" w:rsidP="002602DC">
      <w:pPr>
        <w:bidi w:val="0"/>
        <w:jc w:val="both"/>
        <w:rPr>
          <w:rFonts w:asciiTheme="majorBidi" w:hAnsiTheme="majorBidi" w:cstheme="majorBidi"/>
          <w:sz w:val="24"/>
          <w:szCs w:val="24"/>
        </w:rPr>
      </w:pPr>
      <w:r>
        <w:rPr>
          <w:rFonts w:asciiTheme="majorBidi" w:hAnsiTheme="majorBidi" w:cstheme="majorBidi"/>
          <w:sz w:val="24"/>
          <w:szCs w:val="24"/>
        </w:rPr>
        <w:t>D</w:t>
      </w:r>
      <w:r>
        <w:rPr>
          <w:rFonts w:asciiTheme="majorBidi" w:hAnsiTheme="majorBidi" w:cstheme="majorBidi"/>
          <w:sz w:val="24"/>
          <w:szCs w:val="24"/>
        </w:rPr>
        <w:t xml:space="preserve">ifferent types of </w:t>
      </w:r>
      <w:r>
        <w:rPr>
          <w:rFonts w:asciiTheme="majorBidi" w:hAnsiTheme="majorBidi" w:cstheme="majorBidi"/>
          <w:sz w:val="24"/>
          <w:szCs w:val="24"/>
        </w:rPr>
        <w:t xml:space="preserve">commercial </w:t>
      </w:r>
      <w:r>
        <w:rPr>
          <w:rFonts w:asciiTheme="majorBidi" w:hAnsiTheme="majorBidi" w:cstheme="majorBidi"/>
          <w:sz w:val="24"/>
          <w:szCs w:val="24"/>
        </w:rPr>
        <w:t>screens and their combination were tested in this work</w:t>
      </w:r>
      <w:r>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t>S</w:t>
      </w:r>
      <w:r w:rsidRPr="006B6D01">
        <w:rPr>
          <w:rFonts w:asciiTheme="majorBidi" w:hAnsiTheme="majorBidi" w:cstheme="majorBidi"/>
          <w:sz w:val="24"/>
          <w:szCs w:val="24"/>
        </w:rPr>
        <w:t>creens</w:t>
      </w:r>
      <w:r>
        <w:rPr>
          <w:rFonts w:asciiTheme="majorBidi" w:hAnsiTheme="majorBidi" w:cstheme="majorBidi"/>
          <w:sz w:val="24"/>
          <w:szCs w:val="24"/>
        </w:rPr>
        <w:t xml:space="preserve"> are</w:t>
      </w:r>
      <w:r>
        <w:t xml:space="preserve"> </w:t>
      </w:r>
      <w:r w:rsidRPr="006B6D01">
        <w:rPr>
          <w:rFonts w:asciiTheme="majorBidi" w:hAnsiTheme="majorBidi" w:cstheme="majorBidi"/>
          <w:sz w:val="24"/>
          <w:szCs w:val="24"/>
        </w:rPr>
        <w:t>made of polyethylene with stabilized UV protection</w:t>
      </w:r>
      <w:r>
        <w:rPr>
          <w:rFonts w:asciiTheme="majorBidi" w:hAnsiTheme="majorBidi" w:cstheme="majorBidi"/>
          <w:sz w:val="24"/>
          <w:szCs w:val="24"/>
        </w:rPr>
        <w:t xml:space="preserve"> (UVA) </w:t>
      </w:r>
      <w:r w:rsidRPr="006B6D01">
        <w:rPr>
          <w:rFonts w:asciiTheme="majorBidi" w:hAnsiTheme="majorBidi" w:cstheme="majorBidi"/>
          <w:sz w:val="24"/>
          <w:szCs w:val="24"/>
        </w:rPr>
        <w:t>properties</w:t>
      </w:r>
      <w:r>
        <w:rPr>
          <w:rFonts w:asciiTheme="majorBidi" w:hAnsiTheme="majorBidi" w:cstheme="majorBidi"/>
          <w:sz w:val="24"/>
          <w:szCs w:val="24"/>
        </w:rPr>
        <w:t xml:space="preserve"> was used for both, top cover and screens</w:t>
      </w:r>
      <w:r>
        <w:rPr>
          <w:rFonts w:asciiTheme="majorBidi" w:hAnsiTheme="majorBidi" w:cstheme="majorBidi"/>
          <w:sz w:val="24"/>
          <w:szCs w:val="24"/>
        </w:rPr>
        <w:t xml:space="preserve">. </w:t>
      </w:r>
      <w:r w:rsidR="00A60F4A" w:rsidRPr="00213D49">
        <w:rPr>
          <w:rFonts w:asciiTheme="majorBidi" w:hAnsiTheme="majorBidi" w:cstheme="majorBidi"/>
          <w:sz w:val="24"/>
          <w:szCs w:val="24"/>
        </w:rPr>
        <w:t xml:space="preserve">In order to inhibit thermal radiation, screen materials contain </w:t>
      </w:r>
      <w:r>
        <w:rPr>
          <w:rFonts w:asciiTheme="majorBidi" w:hAnsiTheme="majorBidi" w:cstheme="majorBidi"/>
          <w:sz w:val="24"/>
          <w:szCs w:val="24"/>
        </w:rPr>
        <w:t>infra red</w:t>
      </w:r>
      <w:r w:rsidR="00A60F4A" w:rsidRPr="00213D49">
        <w:rPr>
          <w:rFonts w:asciiTheme="majorBidi" w:hAnsiTheme="majorBidi" w:cstheme="majorBidi"/>
          <w:sz w:val="24"/>
          <w:szCs w:val="24"/>
        </w:rPr>
        <w:t xml:space="preserve"> </w:t>
      </w:r>
      <w:r w:rsidR="00213D49" w:rsidRPr="00213D49">
        <w:rPr>
          <w:rFonts w:asciiTheme="majorBidi" w:hAnsiTheme="majorBidi" w:cstheme="majorBidi"/>
          <w:sz w:val="24"/>
          <w:szCs w:val="24"/>
        </w:rPr>
        <w:t xml:space="preserve">reflected </w:t>
      </w:r>
      <w:r w:rsidR="00A60F4A" w:rsidRPr="00213D49">
        <w:rPr>
          <w:rFonts w:asciiTheme="majorBidi" w:hAnsiTheme="majorBidi" w:cstheme="majorBidi"/>
          <w:sz w:val="24"/>
          <w:szCs w:val="24"/>
        </w:rPr>
        <w:t>additives</w:t>
      </w:r>
      <w:r>
        <w:rPr>
          <w:rFonts w:asciiTheme="majorBidi" w:hAnsiTheme="majorBidi" w:cstheme="majorBidi"/>
          <w:sz w:val="24"/>
          <w:szCs w:val="24"/>
        </w:rPr>
        <w:t xml:space="preserve"> (IR)</w:t>
      </w:r>
      <w:r w:rsidR="00A60F4A" w:rsidRPr="00213D49">
        <w:rPr>
          <w:rFonts w:asciiTheme="majorBidi" w:hAnsiTheme="majorBidi" w:cstheme="majorBidi"/>
          <w:sz w:val="24"/>
          <w:szCs w:val="24"/>
        </w:rPr>
        <w:t xml:space="preserve"> </w:t>
      </w:r>
      <w:r w:rsidR="00213D49" w:rsidRPr="00213D49">
        <w:rPr>
          <w:rFonts w:asciiTheme="majorBidi" w:hAnsiTheme="majorBidi" w:cstheme="majorBidi"/>
          <w:sz w:val="24"/>
          <w:szCs w:val="24"/>
        </w:rPr>
        <w:t xml:space="preserve">or, </w:t>
      </w:r>
      <w:r w:rsidR="00A60F4A" w:rsidRPr="00213D49">
        <w:rPr>
          <w:rFonts w:asciiTheme="majorBidi" w:hAnsiTheme="majorBidi" w:cstheme="majorBidi"/>
          <w:sz w:val="24"/>
          <w:szCs w:val="24"/>
        </w:rPr>
        <w:t>comprised</w:t>
      </w:r>
      <w:r w:rsidR="0082118F" w:rsidRPr="00213D49">
        <w:rPr>
          <w:rFonts w:asciiTheme="majorBidi" w:hAnsiTheme="majorBidi" w:cstheme="majorBidi"/>
          <w:sz w:val="24"/>
          <w:szCs w:val="24"/>
        </w:rPr>
        <w:t xml:space="preserve"> </w:t>
      </w:r>
      <w:r w:rsidR="00A60F4A" w:rsidRPr="00213D49">
        <w:rPr>
          <w:rFonts w:asciiTheme="majorBidi" w:hAnsiTheme="majorBidi" w:cstheme="majorBidi"/>
          <w:sz w:val="24"/>
          <w:szCs w:val="24"/>
        </w:rPr>
        <w:t>of polyester film strip</w:t>
      </w:r>
      <w:r w:rsidR="0082118F" w:rsidRPr="00213D49">
        <w:rPr>
          <w:rFonts w:asciiTheme="majorBidi" w:hAnsiTheme="majorBidi" w:cstheme="majorBidi"/>
          <w:sz w:val="24"/>
          <w:szCs w:val="24"/>
        </w:rPr>
        <w:t xml:space="preserve"> with a thin layer of aluminum </w:t>
      </w:r>
      <w:r w:rsidR="00A60F4A" w:rsidRPr="00213D49">
        <w:rPr>
          <w:rFonts w:asciiTheme="majorBidi" w:hAnsiTheme="majorBidi" w:cstheme="majorBidi"/>
          <w:sz w:val="24"/>
          <w:szCs w:val="24"/>
        </w:rPr>
        <w:t xml:space="preserve">strip. </w:t>
      </w:r>
      <w:r w:rsidR="0085272D" w:rsidRPr="00213D49">
        <w:rPr>
          <w:rFonts w:asciiTheme="majorBidi" w:hAnsiTheme="majorBidi" w:cstheme="majorBidi"/>
          <w:sz w:val="24"/>
          <w:szCs w:val="24"/>
        </w:rPr>
        <w:t xml:space="preserve">The aluminum strips reflect over 90% of the solar radiation. The </w:t>
      </w:r>
      <w:r w:rsidR="002173DB">
        <w:rPr>
          <w:rFonts w:asciiTheme="majorBidi" w:hAnsiTheme="majorBidi" w:cstheme="majorBidi"/>
          <w:sz w:val="24"/>
          <w:szCs w:val="24"/>
        </w:rPr>
        <w:t>amount</w:t>
      </w:r>
      <w:r w:rsidR="0085272D" w:rsidRPr="00213D49">
        <w:rPr>
          <w:rFonts w:asciiTheme="majorBidi" w:hAnsiTheme="majorBidi" w:cstheme="majorBidi"/>
          <w:sz w:val="24"/>
          <w:szCs w:val="24"/>
        </w:rPr>
        <w:t xml:space="preserve"> of aluminum strips determines shading efficiency. </w:t>
      </w:r>
      <w:r w:rsidR="00633189">
        <w:rPr>
          <w:rFonts w:asciiTheme="majorBidi" w:hAnsiTheme="majorBidi" w:cstheme="majorBidi"/>
          <w:sz w:val="24"/>
          <w:szCs w:val="24"/>
        </w:rPr>
        <w:t xml:space="preserve">For example, </w:t>
      </w:r>
      <w:r w:rsidR="00633189" w:rsidRPr="00633189">
        <w:rPr>
          <w:rFonts w:asciiTheme="majorBidi" w:hAnsiTheme="majorBidi" w:cstheme="majorBidi"/>
          <w:sz w:val="24"/>
          <w:szCs w:val="24"/>
        </w:rPr>
        <w:t>Aluminet IC</w:t>
      </w:r>
      <w:r w:rsidR="00BC7336">
        <w:rPr>
          <w:rFonts w:asciiTheme="majorBidi" w:hAnsiTheme="majorBidi" w:cstheme="majorBidi"/>
          <w:sz w:val="24"/>
          <w:szCs w:val="24"/>
        </w:rPr>
        <w:t>-</w:t>
      </w:r>
      <w:r w:rsidR="00633189" w:rsidRPr="00633189">
        <w:rPr>
          <w:rFonts w:asciiTheme="majorBidi" w:hAnsiTheme="majorBidi" w:cstheme="majorBidi"/>
          <w:sz w:val="24"/>
          <w:szCs w:val="24"/>
        </w:rPr>
        <w:t>100</w:t>
      </w:r>
      <w:r w:rsidR="00633189">
        <w:rPr>
          <w:rFonts w:asciiTheme="majorBidi" w:hAnsiTheme="majorBidi" w:cstheme="majorBidi"/>
          <w:sz w:val="24"/>
          <w:szCs w:val="24"/>
        </w:rPr>
        <w:t>, IC</w:t>
      </w:r>
      <w:r w:rsidR="00BC7336">
        <w:rPr>
          <w:rFonts w:asciiTheme="majorBidi" w:hAnsiTheme="majorBidi" w:cstheme="majorBidi"/>
          <w:sz w:val="24"/>
          <w:szCs w:val="24"/>
        </w:rPr>
        <w:t>-</w:t>
      </w:r>
      <w:r w:rsidR="00633189">
        <w:rPr>
          <w:rFonts w:asciiTheme="majorBidi" w:hAnsiTheme="majorBidi" w:cstheme="majorBidi"/>
          <w:sz w:val="24"/>
          <w:szCs w:val="24"/>
        </w:rPr>
        <w:t>30</w:t>
      </w:r>
      <w:r w:rsidR="00BC7336">
        <w:rPr>
          <w:rFonts w:asciiTheme="majorBidi" w:hAnsiTheme="majorBidi" w:cstheme="majorBidi"/>
          <w:sz w:val="24"/>
          <w:szCs w:val="24"/>
        </w:rPr>
        <w:t>,</w:t>
      </w:r>
      <w:r w:rsidR="00633189">
        <w:rPr>
          <w:rFonts w:asciiTheme="majorBidi" w:hAnsiTheme="majorBidi" w:cstheme="majorBidi"/>
          <w:sz w:val="24"/>
          <w:szCs w:val="24"/>
        </w:rPr>
        <w:t xml:space="preserve"> IC</w:t>
      </w:r>
      <w:r w:rsidR="00BC7336">
        <w:rPr>
          <w:rFonts w:asciiTheme="majorBidi" w:hAnsiTheme="majorBidi" w:cstheme="majorBidi"/>
          <w:sz w:val="24"/>
          <w:szCs w:val="24"/>
        </w:rPr>
        <w:t>-</w:t>
      </w:r>
      <w:r w:rsidR="00633189">
        <w:rPr>
          <w:rFonts w:asciiTheme="majorBidi" w:hAnsiTheme="majorBidi" w:cstheme="majorBidi"/>
          <w:sz w:val="24"/>
          <w:szCs w:val="24"/>
        </w:rPr>
        <w:t xml:space="preserve">0 </w:t>
      </w:r>
      <w:r w:rsidR="00BC7336">
        <w:rPr>
          <w:rFonts w:asciiTheme="majorBidi" w:hAnsiTheme="majorBidi" w:cstheme="majorBidi"/>
          <w:sz w:val="24"/>
          <w:szCs w:val="24"/>
        </w:rPr>
        <w:t xml:space="preserve">have </w:t>
      </w:r>
      <w:r w:rsidR="00BC7336" w:rsidRPr="00BC7336">
        <w:rPr>
          <w:rFonts w:asciiTheme="majorBidi" w:hAnsiTheme="majorBidi" w:cstheme="majorBidi"/>
          <w:sz w:val="24"/>
          <w:szCs w:val="24"/>
        </w:rPr>
        <w:t>shading factors 99%, 30% and "clear", respectively</w:t>
      </w:r>
      <w:r w:rsidR="00BC7336">
        <w:rPr>
          <w:rFonts w:asciiTheme="majorBidi" w:hAnsiTheme="majorBidi" w:cstheme="majorBidi"/>
          <w:sz w:val="24"/>
          <w:szCs w:val="24"/>
        </w:rPr>
        <w:t>.</w:t>
      </w:r>
      <w:r w:rsidR="00D5571A">
        <w:rPr>
          <w:rFonts w:asciiTheme="majorBidi" w:hAnsiTheme="majorBidi" w:cstheme="majorBidi"/>
          <w:sz w:val="24"/>
          <w:szCs w:val="24"/>
        </w:rPr>
        <w:t xml:space="preserve"> In addition, Aluminium foil </w:t>
      </w:r>
      <w:r w:rsidR="007A309D">
        <w:rPr>
          <w:rFonts w:asciiTheme="majorBidi" w:hAnsiTheme="majorBidi" w:cstheme="majorBidi"/>
          <w:sz w:val="24"/>
          <w:szCs w:val="24"/>
        </w:rPr>
        <w:t xml:space="preserve">(FoAl) </w:t>
      </w:r>
      <w:r w:rsidR="00D5571A">
        <w:rPr>
          <w:rFonts w:asciiTheme="majorBidi" w:hAnsiTheme="majorBidi" w:cstheme="majorBidi"/>
          <w:sz w:val="24"/>
          <w:szCs w:val="24"/>
        </w:rPr>
        <w:t xml:space="preserve">sheet was used as </w:t>
      </w:r>
      <w:r w:rsidR="007A309D">
        <w:rPr>
          <w:rFonts w:asciiTheme="majorBidi" w:hAnsiTheme="majorBidi" w:cstheme="majorBidi"/>
          <w:sz w:val="24"/>
          <w:szCs w:val="24"/>
        </w:rPr>
        <w:t>most IR reflective material.</w:t>
      </w:r>
      <w:r w:rsidR="00786C13">
        <w:rPr>
          <w:rFonts w:asciiTheme="majorBidi" w:hAnsiTheme="majorBidi" w:cstheme="majorBidi"/>
          <w:sz w:val="24"/>
          <w:szCs w:val="24"/>
        </w:rPr>
        <w:t xml:space="preserve"> </w:t>
      </w:r>
      <w:r w:rsidR="001610B9">
        <w:rPr>
          <w:rFonts w:asciiTheme="majorBidi" w:hAnsiTheme="majorBidi" w:cstheme="majorBidi"/>
          <w:sz w:val="24"/>
          <w:szCs w:val="24"/>
        </w:rPr>
        <w:t>Thus, using</w:t>
      </w:r>
      <w:r w:rsidR="0013225B">
        <w:rPr>
          <w:rFonts w:asciiTheme="majorBidi" w:hAnsiTheme="majorBidi" w:cstheme="majorBidi"/>
          <w:sz w:val="24"/>
          <w:szCs w:val="24"/>
        </w:rPr>
        <w:t xml:space="preserve"> different c</w:t>
      </w:r>
      <w:r w:rsidR="002173DB">
        <w:rPr>
          <w:rFonts w:asciiTheme="majorBidi" w:hAnsiTheme="majorBidi" w:cstheme="majorBidi"/>
          <w:sz w:val="24"/>
          <w:szCs w:val="24"/>
        </w:rPr>
        <w:t xml:space="preserve">ombination </w:t>
      </w:r>
      <w:r w:rsidR="0013225B">
        <w:rPr>
          <w:rFonts w:asciiTheme="majorBidi" w:hAnsiTheme="majorBidi" w:cstheme="majorBidi"/>
          <w:sz w:val="24"/>
          <w:szCs w:val="24"/>
        </w:rPr>
        <w:t xml:space="preserve">of covering </w:t>
      </w:r>
      <w:r w:rsidR="001610B9">
        <w:rPr>
          <w:rFonts w:asciiTheme="majorBidi" w:hAnsiTheme="majorBidi" w:cstheme="majorBidi"/>
          <w:sz w:val="24"/>
          <w:szCs w:val="24"/>
        </w:rPr>
        <w:t xml:space="preserve">with thermal </w:t>
      </w:r>
      <w:r w:rsidR="002173DB">
        <w:rPr>
          <w:rFonts w:asciiTheme="majorBidi" w:hAnsiTheme="majorBidi" w:cstheme="majorBidi"/>
          <w:sz w:val="24"/>
          <w:szCs w:val="24"/>
        </w:rPr>
        <w:t>screens</w:t>
      </w:r>
      <w:r w:rsidR="001610B9" w:rsidRPr="001610B9">
        <w:rPr>
          <w:rFonts w:asciiTheme="majorBidi" w:hAnsiTheme="majorBidi" w:cstheme="majorBidi"/>
          <w:sz w:val="24"/>
          <w:szCs w:val="24"/>
        </w:rPr>
        <w:t xml:space="preserve"> </w:t>
      </w:r>
      <w:r w:rsidR="001610B9">
        <w:rPr>
          <w:rFonts w:asciiTheme="majorBidi" w:hAnsiTheme="majorBidi" w:cstheme="majorBidi"/>
          <w:sz w:val="24"/>
          <w:szCs w:val="24"/>
        </w:rPr>
        <w:t>allows c</w:t>
      </w:r>
      <w:r w:rsidR="001610B9" w:rsidRPr="001610B9">
        <w:rPr>
          <w:rFonts w:asciiTheme="majorBidi" w:hAnsiTheme="majorBidi" w:cstheme="majorBidi"/>
          <w:sz w:val="24"/>
          <w:szCs w:val="24"/>
        </w:rPr>
        <w:t>ontrol of shading</w:t>
      </w:r>
      <w:r w:rsidR="004551C6">
        <w:rPr>
          <w:rFonts w:asciiTheme="majorBidi" w:hAnsiTheme="majorBidi" w:cstheme="majorBidi"/>
          <w:sz w:val="24"/>
          <w:szCs w:val="24"/>
        </w:rPr>
        <w:t xml:space="preserve"> ratio</w:t>
      </w:r>
      <w:r w:rsidR="001610B9" w:rsidRPr="001610B9">
        <w:rPr>
          <w:rFonts w:asciiTheme="majorBidi" w:hAnsiTheme="majorBidi" w:cstheme="majorBidi"/>
          <w:sz w:val="24"/>
          <w:szCs w:val="24"/>
        </w:rPr>
        <w:t xml:space="preserve"> required for the plant development</w:t>
      </w:r>
      <w:r w:rsidR="001610B9">
        <w:rPr>
          <w:rFonts w:asciiTheme="majorBidi" w:hAnsiTheme="majorBidi" w:cstheme="majorBidi"/>
          <w:sz w:val="24"/>
          <w:szCs w:val="24"/>
        </w:rPr>
        <w:t xml:space="preserve">. </w:t>
      </w:r>
      <w:r w:rsidR="006461DE">
        <w:rPr>
          <w:rFonts w:asciiTheme="majorBidi" w:hAnsiTheme="majorBidi" w:cstheme="majorBidi"/>
          <w:sz w:val="24"/>
          <w:szCs w:val="24"/>
        </w:rPr>
        <w:t xml:space="preserve">As well as, </w:t>
      </w:r>
      <w:r w:rsidR="006461DE" w:rsidRPr="00953A36">
        <w:rPr>
          <w:rFonts w:asciiTheme="majorBidi" w:hAnsiTheme="majorBidi" w:cstheme="majorBidi"/>
          <w:sz w:val="24"/>
          <w:szCs w:val="24"/>
        </w:rPr>
        <w:t>u</w:t>
      </w:r>
      <w:r w:rsidR="00213D49" w:rsidRPr="00953A36">
        <w:rPr>
          <w:rFonts w:asciiTheme="majorBidi" w:hAnsiTheme="majorBidi" w:cstheme="majorBidi"/>
          <w:sz w:val="24"/>
          <w:szCs w:val="24"/>
        </w:rPr>
        <w:t xml:space="preserve">sing several </w:t>
      </w:r>
      <w:r w:rsidR="0082118F" w:rsidRPr="00953A36">
        <w:rPr>
          <w:rFonts w:asciiTheme="majorBidi" w:hAnsiTheme="majorBidi" w:cstheme="majorBidi"/>
          <w:sz w:val="24"/>
          <w:szCs w:val="24"/>
        </w:rPr>
        <w:t xml:space="preserve">layers of </w:t>
      </w:r>
      <w:r w:rsidR="00DC0570" w:rsidRPr="00DC0570">
        <w:rPr>
          <w:rFonts w:asciiTheme="majorBidi" w:hAnsiTheme="majorBidi" w:cstheme="majorBidi"/>
          <w:sz w:val="24"/>
          <w:szCs w:val="24"/>
        </w:rPr>
        <w:t xml:space="preserve">double-sided </w:t>
      </w:r>
      <w:r w:rsidR="00F26847" w:rsidRPr="00953A36">
        <w:rPr>
          <w:rFonts w:asciiTheme="majorBidi" w:hAnsiTheme="majorBidi" w:cstheme="majorBidi"/>
          <w:sz w:val="24"/>
          <w:szCs w:val="24"/>
        </w:rPr>
        <w:t>aluminized</w:t>
      </w:r>
      <w:r w:rsidR="0082118F" w:rsidRPr="00953A36">
        <w:rPr>
          <w:rFonts w:asciiTheme="majorBidi" w:hAnsiTheme="majorBidi" w:cstheme="majorBidi"/>
          <w:sz w:val="24"/>
          <w:szCs w:val="24"/>
        </w:rPr>
        <w:t xml:space="preserve"> film provide </w:t>
      </w:r>
      <w:r w:rsidR="00633189" w:rsidRPr="00786C13">
        <w:rPr>
          <w:rFonts w:asciiTheme="majorBidi" w:hAnsiTheme="majorBidi" w:cstheme="majorBidi"/>
          <w:sz w:val="24"/>
          <w:szCs w:val="24"/>
        </w:rPr>
        <w:t>almost 99</w:t>
      </w:r>
      <w:r w:rsidR="0082118F" w:rsidRPr="00786C13">
        <w:rPr>
          <w:rFonts w:asciiTheme="majorBidi" w:hAnsiTheme="majorBidi" w:cstheme="majorBidi"/>
          <w:sz w:val="24"/>
          <w:szCs w:val="24"/>
        </w:rPr>
        <w:t>%</w:t>
      </w:r>
      <w:r w:rsidR="0082118F" w:rsidRPr="00953A36">
        <w:rPr>
          <w:rFonts w:asciiTheme="majorBidi" w:hAnsiTheme="majorBidi" w:cstheme="majorBidi"/>
          <w:sz w:val="24"/>
          <w:szCs w:val="24"/>
        </w:rPr>
        <w:t xml:space="preserve"> insulation in the summer, reducing solar gain</w:t>
      </w:r>
      <w:r w:rsidR="001610B9" w:rsidRPr="00953A36">
        <w:rPr>
          <w:rFonts w:asciiTheme="majorBidi" w:hAnsiTheme="majorBidi" w:cstheme="majorBidi"/>
          <w:sz w:val="24"/>
          <w:szCs w:val="24"/>
        </w:rPr>
        <w:t xml:space="preserve"> </w:t>
      </w:r>
      <w:r w:rsidR="00213D49" w:rsidRPr="00953A36">
        <w:rPr>
          <w:rFonts w:asciiTheme="majorBidi" w:hAnsiTheme="majorBidi" w:cstheme="majorBidi"/>
          <w:sz w:val="24"/>
          <w:szCs w:val="24"/>
        </w:rPr>
        <w:t>and</w:t>
      </w:r>
      <w:r w:rsidR="0082118F" w:rsidRPr="00953A36">
        <w:rPr>
          <w:rFonts w:asciiTheme="majorBidi" w:hAnsiTheme="majorBidi" w:cstheme="majorBidi"/>
          <w:sz w:val="24"/>
          <w:szCs w:val="24"/>
        </w:rPr>
        <w:t xml:space="preserve"> guarantees excellent insulation</w:t>
      </w:r>
      <w:r w:rsidR="001610B9" w:rsidRPr="00953A36">
        <w:rPr>
          <w:rFonts w:asciiTheme="majorBidi" w:hAnsiTheme="majorBidi" w:cstheme="majorBidi"/>
          <w:sz w:val="24"/>
          <w:szCs w:val="24"/>
        </w:rPr>
        <w:t xml:space="preserve">. </w:t>
      </w:r>
    </w:p>
    <w:p w:rsidR="004414B1" w:rsidRPr="008369C1" w:rsidRDefault="00786C13" w:rsidP="00840AC3">
      <w:pPr>
        <w:bidi w:val="0"/>
        <w:jc w:val="both"/>
        <w:rPr>
          <w:sz w:val="28"/>
          <w:szCs w:val="28"/>
        </w:rPr>
      </w:pPr>
      <w:r>
        <w:rPr>
          <w:sz w:val="28"/>
          <w:szCs w:val="28"/>
        </w:rPr>
        <w:t>2</w:t>
      </w:r>
      <w:r w:rsidR="004414B1" w:rsidRPr="008369C1">
        <w:rPr>
          <w:sz w:val="28"/>
          <w:szCs w:val="28"/>
        </w:rPr>
        <w:t>.</w:t>
      </w:r>
      <w:r w:rsidR="004414B1">
        <w:rPr>
          <w:sz w:val="28"/>
          <w:szCs w:val="28"/>
        </w:rPr>
        <w:t>2</w:t>
      </w:r>
      <w:r w:rsidR="004414B1" w:rsidRPr="008369C1">
        <w:rPr>
          <w:sz w:val="28"/>
          <w:szCs w:val="28"/>
        </w:rPr>
        <w:t xml:space="preserve"> Measurement of heat transfer coefficient</w:t>
      </w:r>
      <w:r w:rsidR="00840AC3">
        <w:rPr>
          <w:sz w:val="28"/>
          <w:szCs w:val="28"/>
        </w:rPr>
        <w:t>.</w:t>
      </w:r>
      <w:r w:rsidR="004414B1" w:rsidRPr="008369C1">
        <w:rPr>
          <w:sz w:val="28"/>
          <w:szCs w:val="28"/>
        </w:rPr>
        <w:t xml:space="preserve"> </w:t>
      </w:r>
    </w:p>
    <w:p w:rsidR="00CF719E" w:rsidRDefault="00E63680" w:rsidP="00BE1886">
      <w:pPr>
        <w:bidi w:val="0"/>
        <w:jc w:val="both"/>
        <w:rPr>
          <w:rFonts w:asciiTheme="majorBidi" w:hAnsiTheme="majorBidi" w:cstheme="majorBidi"/>
          <w:sz w:val="24"/>
          <w:szCs w:val="24"/>
        </w:rPr>
      </w:pPr>
      <w:r>
        <w:rPr>
          <w:rFonts w:asciiTheme="majorBidi" w:hAnsiTheme="majorBidi" w:cstheme="majorBidi"/>
          <w:sz w:val="24"/>
          <w:szCs w:val="24"/>
        </w:rPr>
        <w:t>T</w:t>
      </w:r>
      <w:r w:rsidR="00AF05A2" w:rsidRPr="00AF05A2">
        <w:rPr>
          <w:rFonts w:asciiTheme="majorBidi" w:hAnsiTheme="majorBidi" w:cstheme="majorBidi"/>
          <w:sz w:val="24"/>
          <w:szCs w:val="24"/>
        </w:rPr>
        <w:t xml:space="preserve">hermal properties of </w:t>
      </w:r>
      <w:r w:rsidRPr="00E63680">
        <w:rPr>
          <w:rFonts w:asciiTheme="majorBidi" w:hAnsiTheme="majorBidi" w:cstheme="majorBidi"/>
          <w:sz w:val="24"/>
          <w:szCs w:val="24"/>
        </w:rPr>
        <w:t>insulation materials</w:t>
      </w:r>
      <w:r w:rsidRPr="00CE170C">
        <w:rPr>
          <w:rFonts w:asciiTheme="majorBidi" w:hAnsiTheme="majorBidi" w:cstheme="majorBidi"/>
          <w:sz w:val="24"/>
          <w:szCs w:val="24"/>
        </w:rPr>
        <w:t xml:space="preserve"> intended </w:t>
      </w:r>
      <w:r w:rsidR="00E20260">
        <w:rPr>
          <w:rFonts w:asciiTheme="majorBidi" w:hAnsiTheme="majorBidi" w:cstheme="majorBidi"/>
          <w:sz w:val="24"/>
          <w:szCs w:val="24"/>
        </w:rPr>
        <w:t>to</w:t>
      </w:r>
      <w:r w:rsidRPr="00CE170C">
        <w:rPr>
          <w:rFonts w:asciiTheme="majorBidi" w:hAnsiTheme="majorBidi" w:cstheme="majorBidi"/>
          <w:sz w:val="24"/>
          <w:szCs w:val="24"/>
        </w:rPr>
        <w:t xml:space="preserve"> use </w:t>
      </w:r>
      <w:r w:rsidR="00AF05A2" w:rsidRPr="00CE170C">
        <w:rPr>
          <w:rFonts w:asciiTheme="majorBidi" w:hAnsiTheme="majorBidi" w:cstheme="majorBidi"/>
          <w:sz w:val="24"/>
          <w:szCs w:val="24"/>
        </w:rPr>
        <w:t>as thermal screens in greenhouse</w:t>
      </w:r>
      <w:r w:rsidRPr="00CE170C">
        <w:rPr>
          <w:rFonts w:asciiTheme="majorBidi" w:hAnsiTheme="majorBidi" w:cstheme="majorBidi"/>
          <w:sz w:val="24"/>
          <w:szCs w:val="24"/>
        </w:rPr>
        <w:t xml:space="preserve"> have been evaluated using </w:t>
      </w:r>
      <w:r w:rsidRPr="00E63680">
        <w:rPr>
          <w:rFonts w:asciiTheme="majorBidi" w:hAnsiTheme="majorBidi" w:cstheme="majorBidi"/>
          <w:sz w:val="24"/>
          <w:szCs w:val="24"/>
        </w:rPr>
        <w:t xml:space="preserve">hot box methodology </w:t>
      </w:r>
      <w:r>
        <w:rPr>
          <w:rFonts w:asciiTheme="majorBidi" w:hAnsiTheme="majorBidi" w:cstheme="majorBidi"/>
          <w:sz w:val="24"/>
          <w:szCs w:val="24"/>
        </w:rPr>
        <w:t>by</w:t>
      </w:r>
      <w:r w:rsidRPr="00E63680">
        <w:rPr>
          <w:rFonts w:asciiTheme="majorBidi" w:hAnsiTheme="majorBidi" w:cstheme="majorBidi"/>
          <w:sz w:val="24"/>
          <w:szCs w:val="24"/>
        </w:rPr>
        <w:t xml:space="preserve"> measure </w:t>
      </w:r>
      <w:r w:rsidR="00CE170C">
        <w:rPr>
          <w:rFonts w:asciiTheme="majorBidi" w:hAnsiTheme="majorBidi" w:cstheme="majorBidi"/>
          <w:sz w:val="24"/>
          <w:szCs w:val="24"/>
        </w:rPr>
        <w:t xml:space="preserve">total </w:t>
      </w:r>
      <w:r w:rsidRPr="00E63680">
        <w:rPr>
          <w:rFonts w:asciiTheme="majorBidi" w:hAnsiTheme="majorBidi" w:cstheme="majorBidi"/>
          <w:sz w:val="24"/>
          <w:szCs w:val="24"/>
        </w:rPr>
        <w:t xml:space="preserve">heat flux passing through </w:t>
      </w:r>
      <w:r>
        <w:rPr>
          <w:rFonts w:asciiTheme="majorBidi" w:hAnsiTheme="majorBidi" w:cstheme="majorBidi"/>
          <w:sz w:val="24"/>
          <w:szCs w:val="24"/>
        </w:rPr>
        <w:t>several layers of materials</w:t>
      </w:r>
      <w:r w:rsidR="00E20260">
        <w:rPr>
          <w:rFonts w:asciiTheme="majorBidi" w:hAnsiTheme="majorBidi" w:cstheme="majorBidi"/>
          <w:sz w:val="24"/>
          <w:szCs w:val="24"/>
        </w:rPr>
        <w:t xml:space="preserve"> (Vitoshkin </w:t>
      </w:r>
      <w:r w:rsidR="00E20260" w:rsidRPr="00E20260">
        <w:rPr>
          <w:rFonts w:asciiTheme="majorBidi" w:hAnsiTheme="majorBidi" w:cstheme="majorBidi"/>
          <w:i/>
          <w:iCs/>
          <w:sz w:val="24"/>
          <w:szCs w:val="24"/>
        </w:rPr>
        <w:t>et al</w:t>
      </w:r>
      <w:r w:rsidR="00E20260">
        <w:rPr>
          <w:rFonts w:asciiTheme="majorBidi" w:hAnsiTheme="majorBidi" w:cstheme="majorBidi"/>
          <w:sz w:val="24"/>
          <w:szCs w:val="24"/>
        </w:rPr>
        <w:t>., 2019)</w:t>
      </w:r>
      <w:r>
        <w:rPr>
          <w:rFonts w:asciiTheme="majorBidi" w:hAnsiTheme="majorBidi" w:cstheme="majorBidi"/>
          <w:sz w:val="24"/>
          <w:szCs w:val="24"/>
        </w:rPr>
        <w:t xml:space="preserve">. </w:t>
      </w:r>
      <w:r w:rsidR="00BE1886" w:rsidRPr="00BE1886">
        <w:rPr>
          <w:rFonts w:asciiTheme="majorBidi" w:hAnsiTheme="majorBidi" w:cstheme="majorBidi"/>
          <w:sz w:val="24"/>
          <w:szCs w:val="24"/>
        </w:rPr>
        <w:t>This method is commonly used to determine the thermal properties of insulation materials for building design, but it is less suitable for greenhouses which are affected by unstable outside conditions</w:t>
      </w:r>
      <w:r w:rsidR="00FC537B">
        <w:rPr>
          <w:rFonts w:asciiTheme="majorBidi" w:hAnsiTheme="majorBidi" w:cstheme="majorBidi"/>
          <w:sz w:val="24"/>
          <w:szCs w:val="24"/>
        </w:rPr>
        <w:t xml:space="preserve"> (</w:t>
      </w:r>
      <w:r w:rsidR="00FC537B" w:rsidRPr="00FC537B">
        <w:rPr>
          <w:rFonts w:asciiTheme="majorBidi" w:hAnsiTheme="majorBidi" w:cstheme="majorBidi"/>
          <w:sz w:val="24"/>
          <w:szCs w:val="24"/>
        </w:rPr>
        <w:t>Feuilloley</w:t>
      </w:r>
      <w:r w:rsidR="00FC537B">
        <w:rPr>
          <w:rFonts w:asciiTheme="majorBidi" w:hAnsiTheme="majorBidi" w:cstheme="majorBidi"/>
          <w:sz w:val="24"/>
          <w:szCs w:val="24"/>
        </w:rPr>
        <w:t xml:space="preserve"> and </w:t>
      </w:r>
      <w:r w:rsidR="00FC537B" w:rsidRPr="00FC537B">
        <w:rPr>
          <w:rFonts w:asciiTheme="majorBidi" w:hAnsiTheme="majorBidi" w:cstheme="majorBidi"/>
          <w:sz w:val="24"/>
          <w:szCs w:val="24"/>
        </w:rPr>
        <w:t>Issanchou</w:t>
      </w:r>
      <w:r w:rsidR="00FC537B">
        <w:rPr>
          <w:rFonts w:asciiTheme="majorBidi" w:hAnsiTheme="majorBidi" w:cstheme="majorBidi"/>
          <w:sz w:val="24"/>
          <w:szCs w:val="24"/>
        </w:rPr>
        <w:t xml:space="preserve"> 1996,</w:t>
      </w:r>
      <w:r w:rsidR="00FC537B" w:rsidRPr="00FC537B">
        <w:rPr>
          <w:rFonts w:asciiTheme="majorBidi" w:hAnsiTheme="majorBidi" w:cstheme="majorBidi"/>
          <w:sz w:val="24"/>
          <w:szCs w:val="24"/>
        </w:rPr>
        <w:t xml:space="preserve"> </w:t>
      </w:r>
      <w:r w:rsidR="00FC537B">
        <w:rPr>
          <w:rFonts w:asciiTheme="majorBidi" w:hAnsiTheme="majorBidi" w:cstheme="majorBidi"/>
          <w:sz w:val="24"/>
          <w:szCs w:val="24"/>
        </w:rPr>
        <w:t>Papadakis 2000, Lu and Memary 2018)</w:t>
      </w:r>
      <w:r w:rsidR="00A55108">
        <w:rPr>
          <w:rFonts w:asciiTheme="majorBidi" w:hAnsiTheme="majorBidi" w:cstheme="majorBidi"/>
          <w:sz w:val="24"/>
          <w:szCs w:val="24"/>
        </w:rPr>
        <w:t>.</w:t>
      </w:r>
      <w:r w:rsidR="00803BD1">
        <w:rPr>
          <w:rFonts w:asciiTheme="majorBidi" w:hAnsiTheme="majorBidi" w:cstheme="majorBidi"/>
          <w:sz w:val="24"/>
          <w:szCs w:val="24"/>
        </w:rPr>
        <w:t xml:space="preserve"> </w:t>
      </w:r>
      <w:r w:rsidR="00BE1886" w:rsidRPr="00BE1886">
        <w:rPr>
          <w:rFonts w:asciiTheme="majorBidi" w:hAnsiTheme="majorBidi" w:cstheme="majorBidi"/>
          <w:sz w:val="24"/>
          <w:szCs w:val="24"/>
        </w:rPr>
        <w:t xml:space="preserve">Here, assumptions of thermal equilibrium and homogeneous thermal properties are strictly required. This method does not consider the dynamic behavior of ambient conditions, low sky temperatures, or the effect of condensation. However, even with these limitations, the method can be efficiently utilized to determine the steady-state thermal properties of screens and to validate and compare the performances of the method under different conditions. Moreover, the results of this study will provide a </w:t>
      </w:r>
      <w:r w:rsidR="00BE1886" w:rsidRPr="00BE1886">
        <w:rPr>
          <w:rFonts w:asciiTheme="majorBidi" w:hAnsiTheme="majorBidi" w:cstheme="majorBidi"/>
          <w:sz w:val="24"/>
          <w:szCs w:val="24"/>
        </w:rPr>
        <w:lastRenderedPageBreak/>
        <w:t>wide range of empirical data for future development and validation of numerical simulations including dynamic models and modeling of thermal radiation in various geometries.</w:t>
      </w:r>
    </w:p>
    <w:p w:rsidR="00636268" w:rsidRDefault="00BE1886" w:rsidP="00FA1CCD">
      <w:pPr>
        <w:bidi w:val="0"/>
        <w:spacing w:line="240" w:lineRule="auto"/>
        <w:jc w:val="both"/>
        <w:rPr>
          <w:rFonts w:asciiTheme="majorBidi" w:hAnsiTheme="majorBidi" w:cstheme="majorBidi"/>
          <w:sz w:val="24"/>
          <w:szCs w:val="24"/>
        </w:rPr>
      </w:pPr>
      <w:r w:rsidRPr="00BE1886">
        <w:rPr>
          <w:rFonts w:asciiTheme="majorBidi" w:hAnsiTheme="majorBidi" w:cstheme="majorBidi"/>
          <w:sz w:val="24"/>
          <w:szCs w:val="24"/>
        </w:rPr>
        <w:t>The overall thermal transfer coefﬁcient, U (W/m</w:t>
      </w:r>
      <w:r w:rsidRPr="00737B73">
        <w:rPr>
          <w:rFonts w:asciiTheme="majorBidi" w:hAnsiTheme="majorBidi" w:cstheme="majorBidi"/>
          <w:sz w:val="24"/>
          <w:szCs w:val="24"/>
          <w:vertAlign w:val="superscript"/>
        </w:rPr>
        <w:t>2</w:t>
      </w:r>
      <w:r w:rsidR="00FA1CCD" w:rsidRPr="00636268">
        <w:rPr>
          <w:rFonts w:asciiTheme="majorBidi" w:hAnsiTheme="majorBidi" w:cstheme="majorBidi"/>
          <w:sz w:val="24"/>
          <w:szCs w:val="24"/>
        </w:rPr>
        <w:t>ºC</w:t>
      </w:r>
      <w:r w:rsidRPr="00BE1886">
        <w:rPr>
          <w:rFonts w:asciiTheme="majorBidi" w:hAnsiTheme="majorBidi" w:cstheme="majorBidi"/>
          <w:sz w:val="24"/>
          <w:szCs w:val="24"/>
        </w:rPr>
        <w:t>), is generally employed in calculating the rate of heat transfer passing through a single layer or through several layers of insulating material per unit area and per unit of temperature difference between the center of the box’s internal volume and the outside room temperature [18, 20, 23-25]. The U-value integrates the thermal conductivity of tested material; the convective fluxes from the interior of the box toward the room, including the air between the layers; and the radiative fluxes of long wave radiation through the several layers of materials and other elements of the box; the air current speed outside the box; and the sky temperature. All heat transfer mechanisms are interdependent, and the system ultimately reaches thermal equilibrium on each side of the screen. By assuming a stationary regime and uniform radiation properties of all surfaces (gray diffusive surfaces with uniform temperature and incident energy), the heat transfer passing through the screens can be calculated with the simple formula</w:t>
      </w:r>
      <w:r w:rsidR="00636268">
        <w:rPr>
          <w:rFonts w:asciiTheme="majorBidi" w:hAnsiTheme="majorBidi" w:cstheme="majorBidi" w:hint="cs"/>
          <w:sz w:val="24"/>
          <w:szCs w:val="24"/>
          <w:rtl/>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8"/>
        <w:gridCol w:w="628"/>
      </w:tblGrid>
      <w:tr w:rsidR="00636268" w:rsidRPr="00636268" w:rsidTr="000A749F">
        <w:tc>
          <w:tcPr>
            <w:tcW w:w="7678" w:type="dxa"/>
          </w:tcPr>
          <w:p w:rsidR="00636268" w:rsidRPr="00636268" w:rsidRDefault="00636268" w:rsidP="00840AC3">
            <w:pPr>
              <w:bidi w:val="0"/>
              <w:spacing w:after="120" w:line="360" w:lineRule="auto"/>
              <w:contextualSpacing/>
              <w:mirrorIndents/>
              <w:jc w:val="both"/>
              <w:rPr>
                <w:lang w:val="en-GB"/>
              </w:rPr>
            </w:pPr>
            <m:oMathPara>
              <m:oMath>
                <m:r>
                  <w:rPr>
                    <w:rFonts w:ascii="Cambria Math" w:hAnsi="Cambria Math"/>
                    <w:sz w:val="24"/>
                  </w:rPr>
                  <m:t>U</m:t>
                </m:r>
                <m:r>
                  <m:rPr>
                    <m:sty m:val="p"/>
                  </m:rPr>
                  <w:rPr>
                    <w:rFonts w:ascii="Cambria Math" w:hAnsi="Cambria Math"/>
                    <w:sz w:val="24"/>
                  </w:rPr>
                  <m:t>=(Q-</m:t>
                </m:r>
                <m:sSub>
                  <m:sSubPr>
                    <m:ctrlPr>
                      <w:rPr>
                        <w:rFonts w:ascii="Cambria Math" w:hAnsi="Cambria Math"/>
                        <w:sz w:val="24"/>
                      </w:rPr>
                    </m:ctrlPr>
                  </m:sSubPr>
                  <m:e>
                    <m:r>
                      <m:rPr>
                        <m:sty m:val="p"/>
                      </m:rPr>
                      <w:rPr>
                        <w:rFonts w:ascii="Cambria Math" w:hAnsi="Cambria Math"/>
                        <w:sz w:val="24"/>
                      </w:rPr>
                      <m:t>Q</m:t>
                    </m:r>
                  </m:e>
                  <m:sub>
                    <m:r>
                      <w:rPr>
                        <w:rFonts w:ascii="Cambria Math" w:hAnsi="Cambria Math"/>
                        <w:sz w:val="24"/>
                      </w:rPr>
                      <m:t>l</m:t>
                    </m:r>
                  </m:sub>
                </m:sSub>
                <m:r>
                  <m:rPr>
                    <m:sty m:val="p"/>
                  </m:rPr>
                  <w:rPr>
                    <w:rFonts w:ascii="Cambria Math" w:hAnsi="Cambria Math"/>
                    <w:sz w:val="24"/>
                  </w:rPr>
                  <m:t>)/S(</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in</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out</m:t>
                    </m:r>
                  </m:sub>
                </m:sSub>
                <m:r>
                  <m:rPr>
                    <m:sty m:val="p"/>
                  </m:rPr>
                  <w:rPr>
                    <w:rFonts w:ascii="Cambria Math" w:hAnsi="Cambria Math"/>
                    <w:sz w:val="24"/>
                  </w:rPr>
                  <m:t>)</m:t>
                </m:r>
              </m:oMath>
            </m:oMathPara>
          </w:p>
        </w:tc>
        <w:tc>
          <w:tcPr>
            <w:tcW w:w="628" w:type="dxa"/>
            <w:vAlign w:val="center"/>
          </w:tcPr>
          <w:p w:rsidR="00636268" w:rsidRPr="00636268" w:rsidRDefault="00636268" w:rsidP="00840AC3">
            <w:pPr>
              <w:bidi w:val="0"/>
              <w:spacing w:after="120" w:line="360" w:lineRule="auto"/>
              <w:ind w:left="-146" w:right="-69" w:hanging="142"/>
              <w:contextualSpacing/>
              <w:mirrorIndents/>
              <w:jc w:val="right"/>
              <w:rPr>
                <w:lang w:val="en-GB"/>
              </w:rPr>
            </w:pPr>
            <w:r w:rsidRPr="00636268">
              <w:rPr>
                <w:lang w:val="en-GB"/>
              </w:rPr>
              <w:t>(1)</w:t>
            </w:r>
          </w:p>
        </w:tc>
      </w:tr>
    </w:tbl>
    <w:p w:rsidR="00BE1886" w:rsidRDefault="00636268" w:rsidP="00BE1886">
      <w:pPr>
        <w:bidi w:val="0"/>
        <w:jc w:val="both"/>
        <w:rPr>
          <w:rFonts w:asciiTheme="majorBidi" w:hAnsiTheme="majorBidi" w:cstheme="majorBidi"/>
          <w:sz w:val="24"/>
          <w:szCs w:val="24"/>
        </w:rPr>
      </w:pPr>
      <w:r>
        <w:rPr>
          <w:rFonts w:asciiTheme="majorBidi" w:hAnsiTheme="majorBidi" w:cstheme="majorBidi"/>
          <w:sz w:val="24"/>
          <w:szCs w:val="24"/>
        </w:rPr>
        <w:t>w</w:t>
      </w:r>
      <w:r w:rsidRPr="00636268">
        <w:rPr>
          <w:rFonts w:asciiTheme="majorBidi" w:hAnsiTheme="majorBidi" w:cstheme="majorBidi"/>
          <w:sz w:val="24"/>
          <w:szCs w:val="24"/>
        </w:rPr>
        <w:t>here T</w:t>
      </w:r>
      <w:r w:rsidRPr="00636268">
        <w:rPr>
          <w:rFonts w:asciiTheme="majorBidi" w:hAnsiTheme="majorBidi" w:cstheme="majorBidi"/>
          <w:sz w:val="24"/>
          <w:szCs w:val="24"/>
          <w:vertAlign w:val="subscript"/>
        </w:rPr>
        <w:t>in</w:t>
      </w:r>
      <w:r w:rsidRPr="00636268">
        <w:rPr>
          <w:rFonts w:asciiTheme="majorBidi" w:hAnsiTheme="majorBidi" w:cstheme="majorBidi"/>
          <w:sz w:val="24"/>
          <w:szCs w:val="24"/>
        </w:rPr>
        <w:t xml:space="preserve"> (ºC) and T</w:t>
      </w:r>
      <w:r w:rsidRPr="00636268">
        <w:rPr>
          <w:rFonts w:asciiTheme="majorBidi" w:hAnsiTheme="majorBidi" w:cstheme="majorBidi"/>
          <w:sz w:val="24"/>
          <w:szCs w:val="24"/>
          <w:vertAlign w:val="subscript"/>
        </w:rPr>
        <w:t>out</w:t>
      </w:r>
      <w:r w:rsidRPr="00636268">
        <w:rPr>
          <w:rFonts w:asciiTheme="majorBidi" w:hAnsiTheme="majorBidi" w:cstheme="majorBidi"/>
          <w:sz w:val="24"/>
          <w:szCs w:val="24"/>
        </w:rPr>
        <w:t xml:space="preserve"> (ºC) are </w:t>
      </w:r>
      <w:r w:rsidRPr="00C46751">
        <w:rPr>
          <w:rFonts w:asciiTheme="majorBidi" w:hAnsiTheme="majorBidi" w:cstheme="majorBidi"/>
          <w:sz w:val="24"/>
          <w:szCs w:val="24"/>
        </w:rPr>
        <w:t xml:space="preserve">an average bulk </w:t>
      </w:r>
      <w:r>
        <w:rPr>
          <w:rFonts w:asciiTheme="majorBidi" w:hAnsiTheme="majorBidi" w:cstheme="majorBidi"/>
          <w:sz w:val="24"/>
          <w:szCs w:val="24"/>
        </w:rPr>
        <w:t xml:space="preserve">inside and outside air </w:t>
      </w:r>
      <w:r w:rsidRPr="00C46751">
        <w:rPr>
          <w:rFonts w:asciiTheme="majorBidi" w:hAnsiTheme="majorBidi" w:cstheme="majorBidi"/>
          <w:sz w:val="24"/>
          <w:szCs w:val="24"/>
        </w:rPr>
        <w:t>temperature</w:t>
      </w:r>
      <w:r>
        <w:rPr>
          <w:rFonts w:asciiTheme="majorBidi" w:hAnsiTheme="majorBidi" w:cstheme="majorBidi"/>
          <w:sz w:val="24"/>
          <w:szCs w:val="24"/>
        </w:rPr>
        <w:t>s</w:t>
      </w:r>
      <w:r w:rsidRPr="00636268">
        <w:rPr>
          <w:rFonts w:asciiTheme="majorBidi" w:hAnsiTheme="majorBidi" w:cstheme="majorBidi"/>
          <w:sz w:val="24"/>
          <w:szCs w:val="24"/>
        </w:rPr>
        <w:t>, respectively</w:t>
      </w:r>
      <w:r>
        <w:rPr>
          <w:rFonts w:asciiTheme="majorBidi" w:hAnsiTheme="majorBidi" w:cstheme="majorBidi"/>
          <w:sz w:val="24"/>
          <w:szCs w:val="24"/>
        </w:rPr>
        <w:t>,</w:t>
      </w:r>
      <w:r w:rsidRPr="00636268">
        <w:rPr>
          <w:rFonts w:asciiTheme="majorBidi" w:hAnsiTheme="majorBidi" w:cstheme="majorBidi"/>
          <w:sz w:val="24"/>
          <w:szCs w:val="24"/>
        </w:rPr>
        <w:t xml:space="preserve"> S (m</w:t>
      </w:r>
      <w:r w:rsidRPr="00636268">
        <w:rPr>
          <w:rFonts w:asciiTheme="majorBidi" w:hAnsiTheme="majorBidi" w:cstheme="majorBidi"/>
          <w:sz w:val="24"/>
          <w:szCs w:val="24"/>
          <w:vertAlign w:val="superscript"/>
        </w:rPr>
        <w:t>2</w:t>
      </w:r>
      <w:r w:rsidRPr="00636268">
        <w:rPr>
          <w:rFonts w:asciiTheme="majorBidi" w:hAnsiTheme="majorBidi" w:cstheme="majorBidi"/>
          <w:sz w:val="24"/>
          <w:szCs w:val="24"/>
        </w:rPr>
        <w:t xml:space="preserve">) is the area of the </w:t>
      </w:r>
      <w:r>
        <w:rPr>
          <w:rFonts w:asciiTheme="majorBidi" w:hAnsiTheme="majorBidi" w:cstheme="majorBidi"/>
          <w:sz w:val="24"/>
          <w:szCs w:val="24"/>
        </w:rPr>
        <w:t>screen</w:t>
      </w:r>
      <w:r w:rsidRPr="00636268">
        <w:rPr>
          <w:rFonts w:asciiTheme="majorBidi" w:hAnsiTheme="majorBidi" w:cstheme="majorBidi"/>
          <w:sz w:val="24"/>
          <w:szCs w:val="24"/>
        </w:rPr>
        <w:t xml:space="preserve"> surface, </w:t>
      </w:r>
      <w:r w:rsidR="00073B4C" w:rsidRPr="00073B4C">
        <w:rPr>
          <w:rFonts w:asciiTheme="majorBidi" w:hAnsiTheme="majorBidi" w:cstheme="majorBidi"/>
          <w:sz w:val="24"/>
          <w:szCs w:val="24"/>
        </w:rPr>
        <w:t>Q (W) is the energy provided by resistance</w:t>
      </w:r>
      <w:r w:rsidR="00073B4C">
        <w:rPr>
          <w:rFonts w:asciiTheme="majorBidi" w:hAnsiTheme="majorBidi" w:cstheme="majorBidi"/>
          <w:sz w:val="24"/>
          <w:szCs w:val="24"/>
        </w:rPr>
        <w:t>,</w:t>
      </w:r>
      <w:r w:rsidR="00073B4C" w:rsidRPr="00073B4C">
        <w:rPr>
          <w:rFonts w:asciiTheme="majorBidi" w:hAnsiTheme="majorBidi" w:cstheme="majorBidi"/>
          <w:sz w:val="24"/>
          <w:szCs w:val="24"/>
        </w:rPr>
        <w:t xml:space="preserve"> </w:t>
      </w:r>
      <w:r w:rsidRPr="00636268">
        <w:rPr>
          <w:rFonts w:asciiTheme="majorBidi" w:hAnsiTheme="majorBidi" w:cstheme="majorBidi"/>
          <w:sz w:val="24"/>
          <w:szCs w:val="24"/>
        </w:rPr>
        <w:t>and Q</w:t>
      </w:r>
      <w:r w:rsidRPr="00636268">
        <w:rPr>
          <w:rFonts w:asciiTheme="majorBidi" w:hAnsiTheme="majorBidi" w:cstheme="majorBidi"/>
          <w:sz w:val="24"/>
          <w:szCs w:val="24"/>
          <w:vertAlign w:val="subscript"/>
        </w:rPr>
        <w:t>l</w:t>
      </w:r>
      <w:r w:rsidRPr="00636268">
        <w:rPr>
          <w:rFonts w:asciiTheme="majorBidi" w:hAnsiTheme="majorBidi" w:cstheme="majorBidi"/>
          <w:sz w:val="24"/>
          <w:szCs w:val="24"/>
        </w:rPr>
        <w:t xml:space="preserve"> (W) represents side walls heat losses</w:t>
      </w:r>
      <w:r w:rsidR="00BE1886">
        <w:rPr>
          <w:rFonts w:asciiTheme="majorBidi" w:hAnsiTheme="majorBidi" w:cstheme="majorBidi"/>
          <w:sz w:val="24"/>
          <w:szCs w:val="24"/>
        </w:rPr>
        <w:t xml:space="preserve"> which </w:t>
      </w:r>
      <w:r w:rsidR="00BE1886" w:rsidRPr="00BE1886">
        <w:rPr>
          <w:rFonts w:asciiTheme="majorBidi" w:hAnsiTheme="majorBidi" w:cstheme="majorBidi"/>
          <w:sz w:val="24"/>
          <w:szCs w:val="24"/>
        </w:rPr>
        <w:t>was calculated from the following equation</w:t>
      </w:r>
      <w:r w:rsidR="00BE1886" w:rsidRPr="00BE1886">
        <w:rPr>
          <w:rFonts w:asciiTheme="majorBidi" w:hAnsiTheme="majorBidi" w:cs="Times New Roman"/>
          <w:sz w:val="24"/>
          <w:szCs w:val="24"/>
          <w:rtl/>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8"/>
        <w:gridCol w:w="628"/>
      </w:tblGrid>
      <w:tr w:rsidR="00BE1886" w:rsidRPr="00636268" w:rsidTr="004A27FE">
        <w:tc>
          <w:tcPr>
            <w:tcW w:w="7678" w:type="dxa"/>
          </w:tcPr>
          <w:p w:rsidR="00BE1886" w:rsidRPr="00636268" w:rsidRDefault="005D02ED" w:rsidP="00537EED">
            <w:pPr>
              <w:bidi w:val="0"/>
              <w:spacing w:after="120" w:line="360" w:lineRule="auto"/>
              <w:contextualSpacing/>
              <w:mirrorIndents/>
              <w:jc w:val="both"/>
              <w:rPr>
                <w:lang w:val="en-GB"/>
              </w:rPr>
            </w:pPr>
            <m:oMathPara>
              <m:oMath>
                <m:sSub>
                  <m:sSubPr>
                    <m:ctrlPr>
                      <w:rPr>
                        <w:rFonts w:ascii="Cambria Math" w:hAnsi="Cambria Math"/>
                        <w:sz w:val="24"/>
                      </w:rPr>
                    </m:ctrlPr>
                  </m:sSubPr>
                  <m:e>
                    <m:r>
                      <m:rPr>
                        <m:sty m:val="p"/>
                      </m:rPr>
                      <w:rPr>
                        <w:rFonts w:ascii="Cambria Math" w:hAnsi="Cambria Math"/>
                        <w:sz w:val="24"/>
                      </w:rPr>
                      <m:t>Q</m:t>
                    </m:r>
                  </m:e>
                  <m:sub>
                    <m:r>
                      <w:rPr>
                        <w:rFonts w:ascii="Cambria Math" w:hAnsi="Cambria Math"/>
                        <w:sz w:val="24"/>
                      </w:rPr>
                      <m:t>l</m:t>
                    </m:r>
                  </m:sub>
                </m:sSub>
                <m:r>
                  <m:rPr>
                    <m:sty m:val="p"/>
                  </m:rPr>
                  <w:rPr>
                    <w:rFonts w:ascii="Cambria Math" w:hAnsi="Cambria Math"/>
                    <w:sz w:val="24"/>
                  </w:rPr>
                  <m:t>=</m:t>
                </m:r>
                <m:sSub>
                  <m:sSubPr>
                    <m:ctrlPr>
                      <w:rPr>
                        <w:rFonts w:ascii="Cambria Math" w:hAnsi="Cambria Math"/>
                        <w:i/>
                        <w:sz w:val="24"/>
                      </w:rPr>
                    </m:ctrlPr>
                  </m:sSubPr>
                  <m:e>
                    <m:r>
                      <w:rPr>
                        <w:rFonts w:ascii="Cambria Math" w:hAnsi="Cambria Math"/>
                        <w:sz w:val="24"/>
                      </w:rPr>
                      <m:t>U</m:t>
                    </m:r>
                  </m:e>
                  <m:sub>
                    <m:r>
                      <w:rPr>
                        <w:rFonts w:ascii="Cambria Math" w:hAnsi="Cambria Math"/>
                        <w:sz w:val="24"/>
                      </w:rPr>
                      <m:t>w</m:t>
                    </m:r>
                  </m:sub>
                </m:sSub>
                <m:r>
                  <m:rPr>
                    <m:sty m:val="p"/>
                  </m:rPr>
                  <w:rPr>
                    <w:rFonts w:ascii="Cambria Math" w:hAnsi="Cambria Math"/>
                    <w:sz w:val="24"/>
                  </w:rPr>
                  <m:t>A(</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in</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out</m:t>
                    </m:r>
                  </m:sub>
                </m:sSub>
                <m:r>
                  <m:rPr>
                    <m:sty m:val="p"/>
                  </m:rPr>
                  <w:rPr>
                    <w:rFonts w:ascii="Cambria Math" w:hAnsi="Cambria Math"/>
                    <w:sz w:val="24"/>
                  </w:rPr>
                  <m:t>)</m:t>
                </m:r>
              </m:oMath>
            </m:oMathPara>
          </w:p>
        </w:tc>
        <w:tc>
          <w:tcPr>
            <w:tcW w:w="628" w:type="dxa"/>
            <w:vAlign w:val="center"/>
          </w:tcPr>
          <w:p w:rsidR="00BE1886" w:rsidRPr="00636268" w:rsidRDefault="00BE1886" w:rsidP="00BE1886">
            <w:pPr>
              <w:bidi w:val="0"/>
              <w:spacing w:after="120" w:line="360" w:lineRule="auto"/>
              <w:ind w:left="-146" w:right="-69" w:hanging="142"/>
              <w:contextualSpacing/>
              <w:mirrorIndents/>
              <w:jc w:val="right"/>
              <w:rPr>
                <w:lang w:val="en-GB"/>
              </w:rPr>
            </w:pPr>
            <w:r w:rsidRPr="00636268">
              <w:rPr>
                <w:lang w:val="en-GB"/>
              </w:rPr>
              <w:t>(</w:t>
            </w:r>
            <w:r>
              <w:rPr>
                <w:lang w:val="en-GB"/>
              </w:rPr>
              <w:t>2</w:t>
            </w:r>
            <w:r w:rsidRPr="00636268">
              <w:rPr>
                <w:lang w:val="en-GB"/>
              </w:rPr>
              <w:t>)</w:t>
            </w:r>
          </w:p>
        </w:tc>
      </w:tr>
    </w:tbl>
    <w:p w:rsidR="004B7476" w:rsidRDefault="00537EED" w:rsidP="00893B74">
      <w:pPr>
        <w:bidi w:val="0"/>
        <w:jc w:val="both"/>
        <w:rPr>
          <w:rFonts w:asciiTheme="majorBidi" w:hAnsiTheme="majorBidi" w:cstheme="majorBidi"/>
          <w:sz w:val="24"/>
          <w:szCs w:val="24"/>
        </w:rPr>
      </w:pPr>
      <w:r>
        <w:rPr>
          <w:rFonts w:asciiTheme="majorBidi" w:hAnsiTheme="majorBidi" w:cstheme="majorBidi"/>
          <w:sz w:val="24"/>
          <w:szCs w:val="24"/>
        </w:rPr>
        <w:t xml:space="preserve">Where A </w:t>
      </w:r>
      <w:r w:rsidRPr="00636268">
        <w:rPr>
          <w:rFonts w:asciiTheme="majorBidi" w:hAnsiTheme="majorBidi" w:cstheme="majorBidi"/>
          <w:sz w:val="24"/>
          <w:szCs w:val="24"/>
        </w:rPr>
        <w:t>(m</w:t>
      </w:r>
      <w:r w:rsidRPr="00636268">
        <w:rPr>
          <w:rFonts w:asciiTheme="majorBidi" w:hAnsiTheme="majorBidi" w:cstheme="majorBidi"/>
          <w:sz w:val="24"/>
          <w:szCs w:val="24"/>
          <w:vertAlign w:val="superscript"/>
        </w:rPr>
        <w:t>2</w:t>
      </w:r>
      <w:r w:rsidRPr="00636268">
        <w:rPr>
          <w:rFonts w:asciiTheme="majorBidi" w:hAnsiTheme="majorBidi" w:cstheme="majorBidi"/>
          <w:sz w:val="24"/>
          <w:szCs w:val="24"/>
        </w:rPr>
        <w:t xml:space="preserve">) </w:t>
      </w:r>
      <w:r>
        <w:rPr>
          <w:rFonts w:asciiTheme="majorBidi" w:hAnsiTheme="majorBidi" w:cstheme="majorBidi"/>
          <w:sz w:val="24"/>
          <w:szCs w:val="24"/>
        </w:rPr>
        <w:t xml:space="preserve">is the envelope surface area </w:t>
      </w:r>
      <w:r w:rsidR="00D50F5F">
        <w:rPr>
          <w:rFonts w:asciiTheme="majorBidi" w:hAnsiTheme="majorBidi" w:cstheme="majorBidi"/>
          <w:sz w:val="24"/>
          <w:szCs w:val="24"/>
        </w:rPr>
        <w:t>excluding</w:t>
      </w:r>
      <w:r>
        <w:rPr>
          <w:rFonts w:asciiTheme="majorBidi" w:hAnsiTheme="majorBidi" w:cstheme="majorBidi"/>
          <w:sz w:val="24"/>
          <w:szCs w:val="24"/>
        </w:rPr>
        <w:t xml:space="preserve"> </w:t>
      </w:r>
      <w:r w:rsidR="00D50F5F">
        <w:rPr>
          <w:rFonts w:asciiTheme="majorBidi" w:hAnsiTheme="majorBidi" w:cstheme="majorBidi"/>
          <w:sz w:val="24"/>
          <w:szCs w:val="24"/>
        </w:rPr>
        <w:t>the heated bottom surface</w:t>
      </w:r>
      <w:r>
        <w:rPr>
          <w:rFonts w:asciiTheme="majorBidi" w:hAnsiTheme="majorBidi" w:cstheme="majorBidi"/>
          <w:sz w:val="24"/>
          <w:szCs w:val="24"/>
        </w:rPr>
        <w:t xml:space="preserve">. </w:t>
      </w:r>
      <w:r w:rsidR="00A87660" w:rsidRPr="00A87660">
        <w:rPr>
          <w:rFonts w:asciiTheme="majorBidi" w:hAnsiTheme="majorBidi" w:cstheme="majorBidi"/>
          <w:sz w:val="24"/>
          <w:szCs w:val="24"/>
        </w:rPr>
        <w:t xml:space="preserve">The </w:t>
      </w:r>
      <w:r w:rsidR="00A87660">
        <w:rPr>
          <w:rFonts w:asciiTheme="majorBidi" w:hAnsiTheme="majorBidi" w:cstheme="majorBidi"/>
          <w:sz w:val="24"/>
          <w:szCs w:val="24"/>
        </w:rPr>
        <w:t xml:space="preserve">hot box </w:t>
      </w:r>
      <w:r w:rsidR="00A87660" w:rsidRPr="00A87660">
        <w:rPr>
          <w:rFonts w:asciiTheme="majorBidi" w:hAnsiTheme="majorBidi" w:cstheme="majorBidi"/>
          <w:sz w:val="24"/>
          <w:szCs w:val="24"/>
        </w:rPr>
        <w:t xml:space="preserve">apparatus </w:t>
      </w:r>
      <w:r w:rsidR="00A87660">
        <w:rPr>
          <w:rFonts w:asciiTheme="majorBidi" w:hAnsiTheme="majorBidi" w:cstheme="majorBidi"/>
          <w:sz w:val="24"/>
          <w:szCs w:val="24"/>
        </w:rPr>
        <w:t>was built for empirical evaluation of</w:t>
      </w:r>
      <w:r w:rsidR="00A87660" w:rsidRPr="00A87660">
        <w:rPr>
          <w:rFonts w:asciiTheme="majorBidi" w:hAnsiTheme="majorBidi" w:cstheme="majorBidi"/>
          <w:sz w:val="24"/>
          <w:szCs w:val="24"/>
        </w:rPr>
        <w:t xml:space="preserve"> the overall heat </w:t>
      </w:r>
      <w:r w:rsidR="00A87660">
        <w:rPr>
          <w:rFonts w:asciiTheme="majorBidi" w:hAnsiTheme="majorBidi" w:cstheme="majorBidi"/>
          <w:sz w:val="24"/>
          <w:szCs w:val="24"/>
        </w:rPr>
        <w:t>coefficient</w:t>
      </w:r>
      <w:r w:rsidR="00A87660" w:rsidRPr="00A87660">
        <w:rPr>
          <w:rFonts w:asciiTheme="majorBidi" w:hAnsiTheme="majorBidi" w:cstheme="majorBidi"/>
          <w:sz w:val="24"/>
          <w:szCs w:val="24"/>
        </w:rPr>
        <w:t xml:space="preserve"> of the </w:t>
      </w:r>
      <w:r w:rsidR="00A87660">
        <w:rPr>
          <w:rFonts w:asciiTheme="majorBidi" w:hAnsiTheme="majorBidi" w:cstheme="majorBidi"/>
          <w:sz w:val="24"/>
          <w:szCs w:val="24"/>
        </w:rPr>
        <w:t>several layers of screen materials</w:t>
      </w:r>
      <w:r w:rsidR="004A2869">
        <w:rPr>
          <w:rFonts w:asciiTheme="majorBidi" w:hAnsiTheme="majorBidi" w:cstheme="majorBidi"/>
          <w:sz w:val="24"/>
          <w:szCs w:val="24"/>
        </w:rPr>
        <w:t xml:space="preserve"> (</w:t>
      </w:r>
      <w:r w:rsidR="00840AC3">
        <w:rPr>
          <w:rFonts w:asciiTheme="majorBidi" w:hAnsiTheme="majorBidi" w:cstheme="majorBidi"/>
          <w:sz w:val="24"/>
          <w:szCs w:val="24"/>
        </w:rPr>
        <w:t>Figure 1</w:t>
      </w:r>
      <w:r w:rsidR="004A2869">
        <w:rPr>
          <w:rFonts w:asciiTheme="majorBidi" w:hAnsiTheme="majorBidi" w:cstheme="majorBidi"/>
          <w:sz w:val="24"/>
          <w:szCs w:val="24"/>
        </w:rPr>
        <w:t>)</w:t>
      </w:r>
      <w:r w:rsidR="00A87660" w:rsidRPr="00A87660">
        <w:rPr>
          <w:rFonts w:asciiTheme="majorBidi" w:hAnsiTheme="majorBidi" w:cstheme="majorBidi"/>
          <w:sz w:val="24"/>
          <w:szCs w:val="24"/>
        </w:rPr>
        <w:t>.</w:t>
      </w:r>
      <w:r w:rsidR="00A87660">
        <w:rPr>
          <w:rFonts w:asciiTheme="majorBidi" w:hAnsiTheme="majorBidi" w:cstheme="majorBidi"/>
          <w:sz w:val="24"/>
          <w:szCs w:val="24"/>
        </w:rPr>
        <w:t xml:space="preserve"> </w:t>
      </w:r>
      <w:r w:rsidR="001B5E4E" w:rsidRPr="001B5E4E">
        <w:rPr>
          <w:rFonts w:asciiTheme="majorBidi" w:hAnsiTheme="majorBidi" w:cstheme="majorBidi"/>
          <w:sz w:val="24"/>
          <w:szCs w:val="24"/>
        </w:rPr>
        <w:t>To assess the U</w:t>
      </w:r>
      <w:r w:rsidR="00840AC3">
        <w:rPr>
          <w:rFonts w:asciiTheme="majorBidi" w:hAnsiTheme="majorBidi" w:cstheme="majorBidi"/>
          <w:sz w:val="24"/>
          <w:szCs w:val="24"/>
        </w:rPr>
        <w:t>-</w:t>
      </w:r>
      <w:r w:rsidR="001B5E4E" w:rsidRPr="001B5E4E">
        <w:rPr>
          <w:rFonts w:asciiTheme="majorBidi" w:hAnsiTheme="majorBidi" w:cstheme="majorBidi"/>
          <w:sz w:val="24"/>
          <w:szCs w:val="24"/>
        </w:rPr>
        <w:t>value of the combined thermal screens,</w:t>
      </w:r>
      <w:r w:rsidR="001B5E4E">
        <w:rPr>
          <w:rFonts w:asciiTheme="majorBidi" w:hAnsiTheme="majorBidi" w:cstheme="majorBidi"/>
          <w:sz w:val="24"/>
          <w:szCs w:val="24"/>
        </w:rPr>
        <w:t xml:space="preserve"> </w:t>
      </w:r>
      <w:r w:rsidR="001B5E4E" w:rsidRPr="001B5E4E">
        <w:rPr>
          <w:rFonts w:asciiTheme="majorBidi" w:hAnsiTheme="majorBidi" w:cstheme="majorBidi"/>
          <w:sz w:val="24"/>
          <w:szCs w:val="24"/>
        </w:rPr>
        <w:t xml:space="preserve">two </w:t>
      </w:r>
      <w:r w:rsidR="00840AC3">
        <w:rPr>
          <w:rFonts w:asciiTheme="majorBidi" w:hAnsiTheme="majorBidi" w:cstheme="majorBidi"/>
          <w:sz w:val="24"/>
          <w:szCs w:val="24"/>
        </w:rPr>
        <w:t xml:space="preserve">insulated </w:t>
      </w:r>
      <w:r w:rsidR="001B5E4E" w:rsidRPr="001B5E4E">
        <w:rPr>
          <w:rFonts w:asciiTheme="majorBidi" w:hAnsiTheme="majorBidi" w:cstheme="majorBidi"/>
          <w:sz w:val="24"/>
          <w:szCs w:val="24"/>
        </w:rPr>
        <w:t xml:space="preserve">boxes were involved simultaneously in order to maintain the same external conditions for comparative measurements </w:t>
      </w:r>
      <w:r w:rsidR="001B5E4E">
        <w:rPr>
          <w:rFonts w:asciiTheme="majorBidi" w:hAnsiTheme="majorBidi" w:cstheme="majorBidi"/>
          <w:sz w:val="24"/>
          <w:szCs w:val="24"/>
        </w:rPr>
        <w:t>of</w:t>
      </w:r>
      <w:r w:rsidR="001B5E4E" w:rsidRPr="001B5E4E">
        <w:rPr>
          <w:rFonts w:asciiTheme="majorBidi" w:hAnsiTheme="majorBidi" w:cstheme="majorBidi"/>
          <w:sz w:val="24"/>
          <w:szCs w:val="24"/>
        </w:rPr>
        <w:t xml:space="preserve"> different types</w:t>
      </w:r>
      <w:r w:rsidR="001B5E4E">
        <w:rPr>
          <w:rFonts w:asciiTheme="majorBidi" w:hAnsiTheme="majorBidi" w:cstheme="majorBidi"/>
          <w:sz w:val="24"/>
          <w:szCs w:val="24"/>
        </w:rPr>
        <w:t xml:space="preserve"> and combinations</w:t>
      </w:r>
      <w:r w:rsidR="001B5E4E" w:rsidRPr="001B5E4E">
        <w:rPr>
          <w:rFonts w:asciiTheme="majorBidi" w:hAnsiTheme="majorBidi" w:cstheme="majorBidi"/>
          <w:sz w:val="24"/>
          <w:szCs w:val="24"/>
        </w:rPr>
        <w:t xml:space="preserve"> of </w:t>
      </w:r>
      <w:r w:rsidR="001B5E4E">
        <w:rPr>
          <w:rFonts w:asciiTheme="majorBidi" w:hAnsiTheme="majorBidi" w:cstheme="majorBidi"/>
          <w:sz w:val="24"/>
          <w:szCs w:val="24"/>
        </w:rPr>
        <w:t>screens.</w:t>
      </w:r>
      <w:r w:rsidR="0082684E" w:rsidRPr="0082684E">
        <w:rPr>
          <w:rFonts w:asciiTheme="majorBidi" w:hAnsiTheme="majorBidi" w:cstheme="majorBidi"/>
          <w:sz w:val="24"/>
          <w:szCs w:val="24"/>
        </w:rPr>
        <w:t xml:space="preserve"> </w:t>
      </w:r>
      <w:r w:rsidR="00436069" w:rsidRPr="006B6D01">
        <w:rPr>
          <w:rFonts w:asciiTheme="majorBidi" w:hAnsiTheme="majorBidi" w:cstheme="majorBidi"/>
          <w:sz w:val="24"/>
          <w:szCs w:val="24"/>
        </w:rPr>
        <w:t xml:space="preserve">The experiment was carried out during the 2015-2016 years in the central </w:t>
      </w:r>
      <w:r w:rsidR="006B6D01" w:rsidRPr="006B6D01">
        <w:rPr>
          <w:rFonts w:asciiTheme="majorBidi" w:hAnsiTheme="majorBidi" w:cstheme="majorBidi"/>
          <w:sz w:val="24"/>
          <w:szCs w:val="24"/>
        </w:rPr>
        <w:t>region</w:t>
      </w:r>
      <w:r w:rsidR="00436069" w:rsidRPr="006B6D01">
        <w:rPr>
          <w:rFonts w:asciiTheme="majorBidi" w:hAnsiTheme="majorBidi" w:cstheme="majorBidi"/>
          <w:sz w:val="24"/>
          <w:szCs w:val="24"/>
        </w:rPr>
        <w:t xml:space="preserve"> of Israel.</w:t>
      </w:r>
      <w:r w:rsidR="00436069">
        <w:rPr>
          <w:rFonts w:asciiTheme="majorBidi" w:hAnsiTheme="majorBidi" w:cstheme="majorBidi"/>
          <w:sz w:val="24"/>
          <w:szCs w:val="24"/>
        </w:rPr>
        <w:t xml:space="preserve"> </w:t>
      </w:r>
      <w:r w:rsidR="00884A19">
        <w:rPr>
          <w:rFonts w:asciiTheme="majorBidi" w:hAnsiTheme="majorBidi" w:cstheme="majorBidi"/>
          <w:sz w:val="24"/>
          <w:szCs w:val="24"/>
        </w:rPr>
        <w:t xml:space="preserve">The </w:t>
      </w:r>
      <w:r w:rsidR="00884A19" w:rsidRPr="00884A19">
        <w:rPr>
          <w:rFonts w:asciiTheme="majorBidi" w:hAnsiTheme="majorBidi" w:cstheme="majorBidi"/>
          <w:sz w:val="24"/>
          <w:szCs w:val="24"/>
        </w:rPr>
        <w:t xml:space="preserve">measurements took place in </w:t>
      </w:r>
      <w:r w:rsidR="00884A19">
        <w:rPr>
          <w:rFonts w:asciiTheme="majorBidi" w:hAnsiTheme="majorBidi" w:cstheme="majorBidi"/>
          <w:sz w:val="24"/>
          <w:szCs w:val="24"/>
        </w:rPr>
        <w:t>a</w:t>
      </w:r>
      <w:r w:rsidR="00884A19" w:rsidRPr="00884A19">
        <w:rPr>
          <w:rFonts w:asciiTheme="majorBidi" w:hAnsiTheme="majorBidi" w:cstheme="majorBidi"/>
          <w:sz w:val="24"/>
          <w:szCs w:val="24"/>
        </w:rPr>
        <w:t xml:space="preserve"> shelter in order to minimize the effect of unstable </w:t>
      </w:r>
      <w:r w:rsidR="00884A19">
        <w:rPr>
          <w:rFonts w:asciiTheme="majorBidi" w:hAnsiTheme="majorBidi" w:cstheme="majorBidi"/>
          <w:sz w:val="24"/>
          <w:szCs w:val="24"/>
        </w:rPr>
        <w:t>ambient</w:t>
      </w:r>
      <w:r w:rsidR="00884A19" w:rsidRPr="00884A19">
        <w:rPr>
          <w:rFonts w:asciiTheme="majorBidi" w:hAnsiTheme="majorBidi" w:cstheme="majorBidi"/>
          <w:sz w:val="24"/>
          <w:szCs w:val="24"/>
        </w:rPr>
        <w:t xml:space="preserve"> conditions and also reduce the influence of direct solar and night </w:t>
      </w:r>
      <w:r w:rsidR="00884A19">
        <w:rPr>
          <w:rFonts w:asciiTheme="majorBidi" w:hAnsiTheme="majorBidi" w:cstheme="majorBidi"/>
          <w:sz w:val="24"/>
          <w:szCs w:val="24"/>
        </w:rPr>
        <w:t xml:space="preserve">sky </w:t>
      </w:r>
      <w:r w:rsidR="00884A19" w:rsidRPr="00884A19">
        <w:rPr>
          <w:rFonts w:asciiTheme="majorBidi" w:hAnsiTheme="majorBidi" w:cstheme="majorBidi"/>
          <w:sz w:val="24"/>
          <w:szCs w:val="24"/>
        </w:rPr>
        <w:t>radiation</w:t>
      </w:r>
      <w:r w:rsidR="00884A19">
        <w:rPr>
          <w:rFonts w:asciiTheme="majorBidi" w:hAnsiTheme="majorBidi" w:cstheme="majorBidi"/>
          <w:sz w:val="24"/>
          <w:szCs w:val="24"/>
        </w:rPr>
        <w:t>.</w:t>
      </w:r>
      <w:r w:rsidR="000246F2">
        <w:rPr>
          <w:rFonts w:asciiTheme="majorBidi" w:hAnsiTheme="majorBidi" w:cstheme="majorBidi"/>
          <w:sz w:val="24"/>
          <w:szCs w:val="24"/>
        </w:rPr>
        <w:t xml:space="preserve"> </w:t>
      </w:r>
      <w:r w:rsidR="00231395">
        <w:rPr>
          <w:rFonts w:asciiTheme="majorBidi" w:hAnsiTheme="majorBidi" w:cstheme="majorBidi"/>
          <w:sz w:val="24"/>
          <w:szCs w:val="24"/>
        </w:rPr>
        <w:t>T</w:t>
      </w:r>
      <w:r w:rsidR="004B7476" w:rsidRPr="004B7476">
        <w:rPr>
          <w:rFonts w:asciiTheme="majorBidi" w:hAnsiTheme="majorBidi" w:cstheme="majorBidi"/>
          <w:sz w:val="24"/>
          <w:szCs w:val="24"/>
        </w:rPr>
        <w:t xml:space="preserve">he </w:t>
      </w:r>
      <w:r w:rsidR="00290155">
        <w:rPr>
          <w:rFonts w:asciiTheme="majorBidi" w:hAnsiTheme="majorBidi" w:cstheme="majorBidi"/>
          <w:sz w:val="24"/>
          <w:szCs w:val="24"/>
        </w:rPr>
        <w:t xml:space="preserve">inside </w:t>
      </w:r>
      <w:r w:rsidR="004B7476" w:rsidRPr="004B7476">
        <w:rPr>
          <w:rFonts w:asciiTheme="majorBidi" w:hAnsiTheme="majorBidi" w:cstheme="majorBidi"/>
          <w:sz w:val="24"/>
          <w:szCs w:val="24"/>
        </w:rPr>
        <w:t xml:space="preserve">dimensions </w:t>
      </w:r>
      <w:r w:rsidR="00231395">
        <w:rPr>
          <w:rFonts w:asciiTheme="majorBidi" w:hAnsiTheme="majorBidi" w:cstheme="majorBidi"/>
          <w:sz w:val="24"/>
          <w:szCs w:val="24"/>
        </w:rPr>
        <w:t xml:space="preserve">of the box </w:t>
      </w:r>
      <w:r>
        <w:rPr>
          <w:rFonts w:asciiTheme="majorBidi" w:hAnsiTheme="majorBidi" w:cstheme="majorBidi"/>
          <w:sz w:val="24"/>
          <w:szCs w:val="24"/>
        </w:rPr>
        <w:t xml:space="preserve">are </w:t>
      </w:r>
      <w:r w:rsidRPr="00893B74">
        <w:rPr>
          <w:rFonts w:asciiTheme="majorBidi" w:hAnsiTheme="majorBidi" w:cstheme="majorBidi"/>
          <w:sz w:val="24"/>
          <w:szCs w:val="24"/>
        </w:rPr>
        <w:t>1m×1m×1</w:t>
      </w:r>
      <w:r w:rsidR="00290155" w:rsidRPr="00893B74">
        <w:rPr>
          <w:rFonts w:asciiTheme="majorBidi" w:hAnsiTheme="majorBidi" w:cstheme="majorBidi"/>
          <w:sz w:val="24"/>
          <w:szCs w:val="24"/>
        </w:rPr>
        <w:t xml:space="preserve">m (length×width×height), </w:t>
      </w:r>
      <w:r w:rsidR="00893B74" w:rsidRPr="00893B74">
        <w:rPr>
          <w:rFonts w:asciiTheme="majorBidi" w:hAnsiTheme="majorBidi" w:cstheme="majorBidi"/>
          <w:sz w:val="24"/>
          <w:szCs w:val="24"/>
        </w:rPr>
        <w:t xml:space="preserve">with </w:t>
      </w:r>
      <w:r w:rsidR="00290155" w:rsidRPr="00893B74">
        <w:rPr>
          <w:rFonts w:asciiTheme="majorBidi" w:hAnsiTheme="majorBidi" w:cstheme="majorBidi"/>
          <w:sz w:val="24"/>
          <w:szCs w:val="24"/>
        </w:rPr>
        <w:t>layers set of 0.3m height</w:t>
      </w:r>
      <w:r w:rsidR="00893B74" w:rsidRPr="00893B74">
        <w:rPr>
          <w:rFonts w:asciiTheme="majorBidi" w:hAnsiTheme="majorBidi" w:cstheme="majorBidi"/>
          <w:sz w:val="24"/>
          <w:szCs w:val="24"/>
        </w:rPr>
        <w:t xml:space="preserve"> </w:t>
      </w:r>
      <w:r w:rsidR="00893B74" w:rsidRPr="00893B74">
        <w:rPr>
          <w:rFonts w:asciiTheme="majorBidi" w:hAnsiTheme="majorBidi" w:cstheme="majorBidi"/>
          <w:sz w:val="24"/>
          <w:szCs w:val="24"/>
        </w:rPr>
        <w:t>above</w:t>
      </w:r>
      <w:r w:rsidR="005168FB" w:rsidRPr="00893B74">
        <w:rPr>
          <w:rFonts w:asciiTheme="majorBidi" w:hAnsiTheme="majorBidi" w:cstheme="majorBidi"/>
          <w:sz w:val="24"/>
          <w:szCs w:val="24"/>
        </w:rPr>
        <w:t>.</w:t>
      </w:r>
      <w:r w:rsidR="00290155">
        <w:rPr>
          <w:rFonts w:asciiTheme="majorBidi" w:hAnsiTheme="majorBidi" w:cstheme="majorBidi"/>
          <w:sz w:val="24"/>
          <w:szCs w:val="24"/>
        </w:rPr>
        <w:t xml:space="preserve"> </w:t>
      </w:r>
      <w:r w:rsidR="00290155" w:rsidRPr="00290155">
        <w:rPr>
          <w:rFonts w:asciiTheme="majorBidi" w:hAnsiTheme="majorBidi" w:cstheme="majorBidi"/>
          <w:sz w:val="24"/>
          <w:szCs w:val="24"/>
        </w:rPr>
        <w:t>The side walls of the boxes consist of polyurethane foam panel of 0.1m thick coated by thick wood covers for structural stiffness and additional insulation</w:t>
      </w:r>
      <w:r w:rsidR="00290155">
        <w:rPr>
          <w:rFonts w:asciiTheme="majorBidi" w:hAnsiTheme="majorBidi" w:cstheme="majorBidi"/>
          <w:sz w:val="24"/>
          <w:szCs w:val="24"/>
        </w:rPr>
        <w:t xml:space="preserve">. </w:t>
      </w:r>
      <w:r w:rsidR="005168FB">
        <w:rPr>
          <w:rFonts w:asciiTheme="majorBidi" w:hAnsiTheme="majorBidi" w:cstheme="majorBidi"/>
          <w:sz w:val="24"/>
          <w:szCs w:val="24"/>
        </w:rPr>
        <w:t>T</w:t>
      </w:r>
      <w:r w:rsidR="004A2869">
        <w:rPr>
          <w:rFonts w:asciiTheme="majorBidi" w:hAnsiTheme="majorBidi" w:cstheme="majorBidi"/>
          <w:sz w:val="24"/>
          <w:szCs w:val="24"/>
        </w:rPr>
        <w:t xml:space="preserve">he screen layers are assembled under </w:t>
      </w:r>
      <w:r w:rsidR="000246F2">
        <w:rPr>
          <w:rFonts w:asciiTheme="majorBidi" w:hAnsiTheme="majorBidi" w:cstheme="majorBidi"/>
          <w:sz w:val="24"/>
          <w:szCs w:val="24"/>
        </w:rPr>
        <w:t xml:space="preserve">the </w:t>
      </w:r>
      <w:r w:rsidR="004A2869" w:rsidRPr="004A2869">
        <w:rPr>
          <w:rFonts w:asciiTheme="majorBidi" w:hAnsiTheme="majorBidi" w:cstheme="majorBidi"/>
          <w:sz w:val="24"/>
          <w:szCs w:val="24"/>
        </w:rPr>
        <w:t>in</w:t>
      </w:r>
      <w:r w:rsidR="004A2869">
        <w:rPr>
          <w:rFonts w:asciiTheme="majorBidi" w:hAnsiTheme="majorBidi" w:cstheme="majorBidi"/>
          <w:sz w:val="24"/>
          <w:szCs w:val="24"/>
        </w:rPr>
        <w:t>terior</w:t>
      </w:r>
      <w:r w:rsidR="004A2869" w:rsidRPr="004A2869">
        <w:rPr>
          <w:rFonts w:asciiTheme="majorBidi" w:hAnsiTheme="majorBidi" w:cstheme="majorBidi"/>
          <w:sz w:val="24"/>
          <w:szCs w:val="24"/>
        </w:rPr>
        <w:t xml:space="preserve"> of a unit volume, </w:t>
      </w:r>
      <w:r w:rsidR="004A2869">
        <w:rPr>
          <w:rFonts w:asciiTheme="majorBidi" w:hAnsiTheme="majorBidi" w:cstheme="majorBidi"/>
          <w:sz w:val="24"/>
          <w:szCs w:val="24"/>
        </w:rPr>
        <w:t xml:space="preserve">with distance between each </w:t>
      </w:r>
      <w:r w:rsidR="004A2869" w:rsidRPr="004A2869">
        <w:rPr>
          <w:rFonts w:asciiTheme="majorBidi" w:hAnsiTheme="majorBidi" w:cstheme="majorBidi"/>
          <w:sz w:val="24"/>
          <w:szCs w:val="24"/>
        </w:rPr>
        <w:t xml:space="preserve">layer set of </w:t>
      </w:r>
      <w:r w:rsidR="004A2869">
        <w:rPr>
          <w:rFonts w:asciiTheme="majorBidi" w:hAnsiTheme="majorBidi" w:cstheme="majorBidi"/>
          <w:sz w:val="24"/>
          <w:szCs w:val="24"/>
        </w:rPr>
        <w:t>5c</w:t>
      </w:r>
      <w:r w:rsidR="004A2869" w:rsidRPr="004A2869">
        <w:rPr>
          <w:rFonts w:asciiTheme="majorBidi" w:hAnsiTheme="majorBidi" w:cstheme="majorBidi"/>
          <w:sz w:val="24"/>
          <w:szCs w:val="24"/>
        </w:rPr>
        <w:t xml:space="preserve">m height </w:t>
      </w:r>
      <w:r w:rsidR="000246F2">
        <w:rPr>
          <w:rFonts w:asciiTheme="majorBidi" w:hAnsiTheme="majorBidi" w:cstheme="majorBidi"/>
          <w:sz w:val="24"/>
          <w:szCs w:val="24"/>
        </w:rPr>
        <w:t xml:space="preserve">(according to Nijskens et al. (1984), </w:t>
      </w:r>
      <w:r w:rsidR="000246F2" w:rsidRPr="000246F2">
        <w:rPr>
          <w:rFonts w:asciiTheme="majorBidi" w:hAnsiTheme="majorBidi" w:cstheme="majorBidi"/>
          <w:sz w:val="24"/>
          <w:szCs w:val="24"/>
        </w:rPr>
        <w:t>this is a sufficient distance to establish stable thermal conditions</w:t>
      </w:r>
      <w:r w:rsidR="000246F2">
        <w:rPr>
          <w:rFonts w:asciiTheme="majorBidi" w:hAnsiTheme="majorBidi" w:cstheme="majorBidi"/>
          <w:sz w:val="24"/>
          <w:szCs w:val="24"/>
        </w:rPr>
        <w:t>)</w:t>
      </w:r>
      <w:r w:rsidR="005168FB">
        <w:rPr>
          <w:rFonts w:asciiTheme="majorBidi" w:hAnsiTheme="majorBidi" w:cstheme="majorBidi"/>
          <w:sz w:val="24"/>
          <w:szCs w:val="24"/>
        </w:rPr>
        <w:t>.</w:t>
      </w:r>
      <w:r w:rsidR="000246F2">
        <w:rPr>
          <w:rFonts w:asciiTheme="majorBidi" w:hAnsiTheme="majorBidi" w:cstheme="majorBidi"/>
          <w:sz w:val="24"/>
          <w:szCs w:val="24"/>
        </w:rPr>
        <w:t xml:space="preserve"> </w:t>
      </w:r>
      <w:r w:rsidR="005168FB">
        <w:rPr>
          <w:rFonts w:asciiTheme="majorBidi" w:hAnsiTheme="majorBidi" w:cstheme="majorBidi"/>
          <w:sz w:val="24"/>
          <w:szCs w:val="24"/>
        </w:rPr>
        <w:t>T</w:t>
      </w:r>
      <w:r w:rsidR="00B46625" w:rsidRPr="00B46625">
        <w:rPr>
          <w:rFonts w:asciiTheme="majorBidi" w:hAnsiTheme="majorBidi" w:cstheme="majorBidi"/>
          <w:sz w:val="24"/>
          <w:szCs w:val="24"/>
        </w:rPr>
        <w:t xml:space="preserve">he </w:t>
      </w:r>
      <w:r w:rsidR="00B46625">
        <w:rPr>
          <w:rFonts w:asciiTheme="majorBidi" w:hAnsiTheme="majorBidi" w:cstheme="majorBidi"/>
          <w:sz w:val="24"/>
          <w:szCs w:val="24"/>
        </w:rPr>
        <w:t xml:space="preserve">screens </w:t>
      </w:r>
      <w:r w:rsidR="00B46625" w:rsidRPr="00B46625">
        <w:rPr>
          <w:rFonts w:asciiTheme="majorBidi" w:hAnsiTheme="majorBidi" w:cstheme="majorBidi"/>
          <w:sz w:val="24"/>
          <w:szCs w:val="24"/>
        </w:rPr>
        <w:t>where</w:t>
      </w:r>
      <w:r w:rsidR="00B46625">
        <w:rPr>
          <w:rFonts w:asciiTheme="majorBidi" w:hAnsiTheme="majorBidi" w:cstheme="majorBidi"/>
          <w:sz w:val="24"/>
          <w:szCs w:val="24"/>
        </w:rPr>
        <w:t xml:space="preserve"> installed between</w:t>
      </w:r>
      <w:r w:rsidR="00B46625" w:rsidRPr="00B46625">
        <w:rPr>
          <w:rFonts w:asciiTheme="majorBidi" w:hAnsiTheme="majorBidi" w:cstheme="majorBidi"/>
          <w:sz w:val="24"/>
          <w:szCs w:val="24"/>
        </w:rPr>
        <w:t xml:space="preserve"> squares polyurethane frames </w:t>
      </w:r>
      <w:r w:rsidR="00584DE2">
        <w:rPr>
          <w:rFonts w:asciiTheme="majorBidi" w:hAnsiTheme="majorBidi" w:cstheme="majorBidi"/>
          <w:sz w:val="24"/>
          <w:szCs w:val="24"/>
        </w:rPr>
        <w:t>with</w:t>
      </w:r>
      <w:r w:rsidR="003A2531" w:rsidRPr="00B46625">
        <w:rPr>
          <w:rFonts w:asciiTheme="majorBidi" w:hAnsiTheme="majorBidi" w:cstheme="majorBidi"/>
          <w:sz w:val="24"/>
          <w:szCs w:val="24"/>
        </w:rPr>
        <w:t xml:space="preserve"> inner </w:t>
      </w:r>
      <w:r w:rsidR="003A2531">
        <w:rPr>
          <w:rFonts w:asciiTheme="majorBidi" w:hAnsiTheme="majorBidi" w:cstheme="majorBidi"/>
          <w:sz w:val="24"/>
          <w:szCs w:val="24"/>
        </w:rPr>
        <w:t>opening</w:t>
      </w:r>
      <w:r w:rsidR="003A2531" w:rsidRPr="00B46625">
        <w:rPr>
          <w:rFonts w:asciiTheme="majorBidi" w:hAnsiTheme="majorBidi" w:cstheme="majorBidi"/>
          <w:sz w:val="24"/>
          <w:szCs w:val="24"/>
        </w:rPr>
        <w:t xml:space="preserve"> of 1m</w:t>
      </w:r>
      <w:r w:rsidR="003A2531" w:rsidRPr="00B46625">
        <w:rPr>
          <w:rFonts w:asciiTheme="majorBidi" w:hAnsiTheme="majorBidi" w:cstheme="majorBidi"/>
          <w:sz w:val="24"/>
          <w:szCs w:val="24"/>
          <w:vertAlign w:val="superscript"/>
        </w:rPr>
        <w:t>2</w:t>
      </w:r>
      <w:r w:rsidR="00B46625" w:rsidRPr="00B46625">
        <w:rPr>
          <w:rFonts w:asciiTheme="majorBidi" w:hAnsiTheme="majorBidi" w:cstheme="majorBidi"/>
          <w:sz w:val="24"/>
          <w:szCs w:val="24"/>
        </w:rPr>
        <w:t xml:space="preserve"> </w:t>
      </w:r>
      <w:r w:rsidR="003A2531">
        <w:rPr>
          <w:rFonts w:asciiTheme="majorBidi" w:hAnsiTheme="majorBidi" w:cstheme="majorBidi"/>
          <w:sz w:val="24"/>
          <w:szCs w:val="24"/>
        </w:rPr>
        <w:t>and</w:t>
      </w:r>
      <w:r w:rsidR="003A2531" w:rsidRPr="00B46625">
        <w:rPr>
          <w:rFonts w:asciiTheme="majorBidi" w:hAnsiTheme="majorBidi" w:cstheme="majorBidi"/>
          <w:sz w:val="24"/>
          <w:szCs w:val="24"/>
        </w:rPr>
        <w:t xml:space="preserve"> </w:t>
      </w:r>
      <w:r w:rsidR="00B46625" w:rsidRPr="00B46625">
        <w:rPr>
          <w:rFonts w:asciiTheme="majorBidi" w:hAnsiTheme="majorBidi" w:cstheme="majorBidi"/>
          <w:sz w:val="24"/>
          <w:szCs w:val="24"/>
        </w:rPr>
        <w:t xml:space="preserve">thickness </w:t>
      </w:r>
      <w:r w:rsidR="00B46625">
        <w:rPr>
          <w:rFonts w:asciiTheme="majorBidi" w:hAnsiTheme="majorBidi" w:cstheme="majorBidi"/>
          <w:sz w:val="24"/>
          <w:szCs w:val="24"/>
        </w:rPr>
        <w:t>of</w:t>
      </w:r>
      <w:r w:rsidR="00B46625" w:rsidRPr="00B46625">
        <w:rPr>
          <w:rFonts w:asciiTheme="majorBidi" w:hAnsiTheme="majorBidi" w:cstheme="majorBidi"/>
          <w:sz w:val="24"/>
          <w:szCs w:val="24"/>
        </w:rPr>
        <w:t xml:space="preserve"> 10cm</w:t>
      </w:r>
      <w:r w:rsidR="00584DE2">
        <w:rPr>
          <w:rFonts w:asciiTheme="majorBidi" w:hAnsiTheme="majorBidi" w:cstheme="majorBidi"/>
          <w:sz w:val="24"/>
          <w:szCs w:val="24"/>
        </w:rPr>
        <w:t>, and clipped by springs</w:t>
      </w:r>
      <w:r w:rsidR="00B46625">
        <w:rPr>
          <w:rFonts w:asciiTheme="majorBidi" w:hAnsiTheme="majorBidi" w:cstheme="majorBidi"/>
          <w:sz w:val="24"/>
          <w:szCs w:val="24"/>
        </w:rPr>
        <w:t xml:space="preserve">. </w:t>
      </w:r>
      <w:r w:rsidR="006F597D" w:rsidRPr="006F597D">
        <w:rPr>
          <w:rFonts w:asciiTheme="majorBidi" w:hAnsiTheme="majorBidi" w:cstheme="majorBidi"/>
          <w:sz w:val="24"/>
          <w:szCs w:val="24"/>
        </w:rPr>
        <w:t>It is possible to install up to six frames in different material combination</w:t>
      </w:r>
      <w:r w:rsidR="006F597D">
        <w:rPr>
          <w:rFonts w:asciiTheme="majorBidi" w:hAnsiTheme="majorBidi" w:cstheme="majorBidi"/>
          <w:sz w:val="24"/>
          <w:szCs w:val="24"/>
        </w:rPr>
        <w:t>.</w:t>
      </w:r>
      <w:r w:rsidR="006B6D01">
        <w:rPr>
          <w:rFonts w:asciiTheme="majorBidi" w:hAnsiTheme="majorBidi" w:cstheme="majorBidi"/>
          <w:sz w:val="24"/>
          <w:szCs w:val="24"/>
        </w:rPr>
        <w:t xml:space="preserve"> </w:t>
      </w:r>
      <w:r w:rsidR="0072467F">
        <w:rPr>
          <w:rFonts w:asciiTheme="majorBidi" w:hAnsiTheme="majorBidi" w:cstheme="majorBidi"/>
          <w:sz w:val="24"/>
          <w:szCs w:val="24"/>
        </w:rPr>
        <w:t>The bottom of the box was heated with uniform electrical resistance by</w:t>
      </w:r>
      <w:r w:rsidR="00073B4C">
        <w:rPr>
          <w:rFonts w:asciiTheme="majorBidi" w:hAnsiTheme="majorBidi" w:cstheme="majorBidi"/>
          <w:sz w:val="24"/>
          <w:szCs w:val="24"/>
        </w:rPr>
        <w:t xml:space="preserve"> multi-pass</w:t>
      </w:r>
      <w:r w:rsidR="0072467F">
        <w:rPr>
          <w:rFonts w:asciiTheme="majorBidi" w:hAnsiTheme="majorBidi" w:cstheme="majorBidi"/>
          <w:sz w:val="24"/>
          <w:szCs w:val="24"/>
        </w:rPr>
        <w:t xml:space="preserve"> </w:t>
      </w:r>
      <w:r w:rsidR="0072467F" w:rsidRPr="0072467F">
        <w:rPr>
          <w:rFonts w:asciiTheme="majorBidi" w:hAnsiTheme="majorBidi" w:cstheme="majorBidi"/>
          <w:sz w:val="24"/>
          <w:szCs w:val="24"/>
        </w:rPr>
        <w:t xml:space="preserve">s-shape flexible heating wire </w:t>
      </w:r>
      <w:r w:rsidR="0072467F">
        <w:rPr>
          <w:rFonts w:asciiTheme="majorBidi" w:hAnsiTheme="majorBidi" w:cstheme="majorBidi"/>
          <w:sz w:val="24"/>
          <w:szCs w:val="24"/>
        </w:rPr>
        <w:t xml:space="preserve">and covered with </w:t>
      </w:r>
      <w:r w:rsidR="0072467F" w:rsidRPr="0048646E">
        <w:rPr>
          <w:rFonts w:asciiTheme="majorBidi" w:hAnsiTheme="majorBidi" w:cstheme="majorBidi"/>
          <w:sz w:val="24"/>
          <w:szCs w:val="24"/>
        </w:rPr>
        <w:t>steel plate</w:t>
      </w:r>
      <w:r w:rsidR="00073B4C">
        <w:rPr>
          <w:rFonts w:asciiTheme="majorBidi" w:hAnsiTheme="majorBidi" w:cstheme="majorBidi"/>
          <w:sz w:val="24"/>
          <w:szCs w:val="24"/>
        </w:rPr>
        <w:t xml:space="preserve"> </w:t>
      </w:r>
      <w:r w:rsidR="00073B4C" w:rsidRPr="00073B4C">
        <w:rPr>
          <w:rFonts w:asciiTheme="majorBidi" w:hAnsiTheme="majorBidi" w:cstheme="majorBidi"/>
          <w:sz w:val="24"/>
          <w:szCs w:val="24"/>
        </w:rPr>
        <w:t>in order to provide uniform heat flux through the 1m</w:t>
      </w:r>
      <w:r w:rsidR="00073B4C" w:rsidRPr="00073B4C">
        <w:rPr>
          <w:rFonts w:asciiTheme="majorBidi" w:hAnsiTheme="majorBidi" w:cstheme="majorBidi"/>
          <w:sz w:val="24"/>
          <w:szCs w:val="24"/>
          <w:vertAlign w:val="superscript"/>
        </w:rPr>
        <w:t>2</w:t>
      </w:r>
      <w:r w:rsidR="00073B4C" w:rsidRPr="00073B4C">
        <w:rPr>
          <w:rFonts w:asciiTheme="majorBidi" w:hAnsiTheme="majorBidi" w:cstheme="majorBidi"/>
          <w:sz w:val="24"/>
          <w:szCs w:val="24"/>
        </w:rPr>
        <w:t xml:space="preserve"> surface.</w:t>
      </w:r>
    </w:p>
    <w:p w:rsidR="0048646E" w:rsidRDefault="0048646E" w:rsidP="0048646E">
      <w:pPr>
        <w:bidi w:val="0"/>
        <w:jc w:val="center"/>
        <w:rPr>
          <w:rFonts w:asciiTheme="majorBidi" w:hAnsiTheme="majorBidi" w:cstheme="majorBidi"/>
          <w:sz w:val="24"/>
          <w:szCs w:val="24"/>
        </w:rPr>
      </w:pPr>
      <w:r w:rsidRPr="0048646E">
        <w:rPr>
          <w:rFonts w:asciiTheme="majorBidi" w:hAnsiTheme="majorBidi" w:cstheme="majorBidi"/>
          <w:noProof/>
          <w:sz w:val="24"/>
          <w:szCs w:val="24"/>
        </w:rPr>
        <w:lastRenderedPageBreak/>
        <w:drawing>
          <wp:inline distT="0" distB="0" distL="0" distR="0">
            <wp:extent cx="4724486" cy="4133299"/>
            <wp:effectExtent l="0" t="0" r="0" b="635"/>
            <wp:docPr id="8" name="Picture 8" descr="C:\Users\elenav\Downloads\Hot Box\Hot bo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v\Downloads\Hot Box\Hot box.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9032" cy="4154773"/>
                    </a:xfrm>
                    <a:prstGeom prst="rect">
                      <a:avLst/>
                    </a:prstGeom>
                    <a:noFill/>
                    <a:ln>
                      <a:noFill/>
                    </a:ln>
                  </pic:spPr>
                </pic:pic>
              </a:graphicData>
            </a:graphic>
          </wp:inline>
        </w:drawing>
      </w:r>
    </w:p>
    <w:p w:rsidR="00583663" w:rsidRDefault="00217970" w:rsidP="005B7591">
      <w:pPr>
        <w:bidi w:val="0"/>
        <w:jc w:val="both"/>
        <w:rPr>
          <w:rFonts w:asciiTheme="majorBidi" w:hAnsiTheme="majorBidi" w:cstheme="majorBidi"/>
          <w:sz w:val="24"/>
          <w:szCs w:val="24"/>
        </w:rPr>
      </w:pPr>
      <w:r w:rsidRPr="00217970">
        <w:rPr>
          <w:rFonts w:asciiTheme="majorBidi" w:hAnsiTheme="majorBidi" w:cstheme="majorBidi"/>
          <w:sz w:val="24"/>
          <w:szCs w:val="24"/>
        </w:rPr>
        <w:t>Fig</w:t>
      </w:r>
      <w:r>
        <w:rPr>
          <w:rFonts w:asciiTheme="majorBidi" w:hAnsiTheme="majorBidi" w:cstheme="majorBidi"/>
          <w:sz w:val="24"/>
          <w:szCs w:val="24"/>
        </w:rPr>
        <w:t>ure</w:t>
      </w:r>
      <w:r w:rsidRPr="00217970">
        <w:rPr>
          <w:rFonts w:asciiTheme="majorBidi" w:hAnsiTheme="majorBidi" w:cstheme="majorBidi"/>
          <w:sz w:val="24"/>
          <w:szCs w:val="24"/>
        </w:rPr>
        <w:t xml:space="preserve"> 1: Schematic view</w:t>
      </w:r>
      <w:r w:rsidR="00423740">
        <w:rPr>
          <w:rFonts w:asciiTheme="majorBidi" w:hAnsiTheme="majorBidi" w:cstheme="majorBidi"/>
          <w:sz w:val="24"/>
          <w:szCs w:val="24"/>
        </w:rPr>
        <w:t xml:space="preserve"> of </w:t>
      </w:r>
      <w:r w:rsidR="00423740" w:rsidRPr="00217970">
        <w:rPr>
          <w:rFonts w:asciiTheme="majorBidi" w:hAnsiTheme="majorBidi" w:cstheme="majorBidi"/>
          <w:sz w:val="24"/>
          <w:szCs w:val="24"/>
        </w:rPr>
        <w:t>the hot box</w:t>
      </w:r>
      <w:r w:rsidR="00423740">
        <w:rPr>
          <w:rFonts w:asciiTheme="majorBidi" w:hAnsiTheme="majorBidi" w:cstheme="majorBidi"/>
          <w:sz w:val="24"/>
          <w:szCs w:val="24"/>
        </w:rPr>
        <w:t xml:space="preserve"> </w:t>
      </w:r>
      <w:r w:rsidR="005B7591">
        <w:rPr>
          <w:rFonts w:asciiTheme="majorBidi" w:hAnsiTheme="majorBidi" w:cstheme="majorBidi"/>
          <w:sz w:val="24"/>
          <w:szCs w:val="24"/>
        </w:rPr>
        <w:t>under the shelter</w:t>
      </w:r>
      <w:r w:rsidR="00423740">
        <w:rPr>
          <w:rFonts w:asciiTheme="majorBidi" w:hAnsiTheme="majorBidi" w:cstheme="majorBidi"/>
          <w:sz w:val="24"/>
          <w:szCs w:val="24"/>
        </w:rPr>
        <w:t xml:space="preserve">, the box </w:t>
      </w:r>
      <w:r w:rsidR="00423740" w:rsidRPr="00423740">
        <w:rPr>
          <w:rFonts w:asciiTheme="majorBidi" w:hAnsiTheme="majorBidi" w:cstheme="majorBidi"/>
          <w:sz w:val="24"/>
          <w:szCs w:val="24"/>
        </w:rPr>
        <w:t>cross</w:t>
      </w:r>
      <w:r w:rsidR="00423740">
        <w:rPr>
          <w:rFonts w:asciiTheme="majorBidi" w:hAnsiTheme="majorBidi" w:cstheme="majorBidi"/>
          <w:sz w:val="24"/>
          <w:szCs w:val="24"/>
        </w:rPr>
        <w:t xml:space="preserve"> </w:t>
      </w:r>
      <w:r w:rsidR="00423740" w:rsidRPr="00423740">
        <w:rPr>
          <w:rFonts w:asciiTheme="majorBidi" w:hAnsiTheme="majorBidi" w:cstheme="majorBidi"/>
          <w:sz w:val="24"/>
          <w:szCs w:val="24"/>
        </w:rPr>
        <w:t xml:space="preserve">section </w:t>
      </w:r>
      <w:r w:rsidRPr="00423740">
        <w:rPr>
          <w:rFonts w:asciiTheme="majorBidi" w:hAnsiTheme="majorBidi" w:cstheme="majorBidi"/>
          <w:sz w:val="24"/>
          <w:szCs w:val="24"/>
        </w:rPr>
        <w:t>a</w:t>
      </w:r>
      <w:r w:rsidR="00423740">
        <w:rPr>
          <w:rFonts w:asciiTheme="majorBidi" w:hAnsiTheme="majorBidi" w:cstheme="majorBidi"/>
          <w:sz w:val="24"/>
          <w:szCs w:val="24"/>
        </w:rPr>
        <w:t>nd dimensions, locations of thermocouples.</w:t>
      </w:r>
    </w:p>
    <w:p w:rsidR="006210AD" w:rsidRDefault="006210AD" w:rsidP="00007847">
      <w:pPr>
        <w:bidi w:val="0"/>
        <w:jc w:val="both"/>
        <w:rPr>
          <w:rFonts w:asciiTheme="majorBidi" w:hAnsiTheme="majorBidi" w:cstheme="majorBidi"/>
          <w:sz w:val="24"/>
          <w:szCs w:val="24"/>
        </w:rPr>
      </w:pPr>
    </w:p>
    <w:p w:rsidR="00623909" w:rsidRDefault="005875C7" w:rsidP="00386EA2">
      <w:pPr>
        <w:bidi w:val="0"/>
        <w:jc w:val="both"/>
        <w:rPr>
          <w:rFonts w:asciiTheme="majorBidi" w:hAnsiTheme="majorBidi" w:cstheme="majorBidi"/>
          <w:sz w:val="24"/>
          <w:szCs w:val="24"/>
        </w:rPr>
      </w:pPr>
      <w:r w:rsidRPr="005875C7">
        <w:rPr>
          <w:rFonts w:asciiTheme="majorBidi" w:hAnsiTheme="majorBidi" w:cstheme="majorBidi"/>
          <w:sz w:val="24"/>
          <w:szCs w:val="24"/>
        </w:rPr>
        <w:t xml:space="preserve">Heat loss through the hot box </w:t>
      </w:r>
      <w:r>
        <w:rPr>
          <w:rFonts w:asciiTheme="majorBidi" w:hAnsiTheme="majorBidi" w:cstheme="majorBidi"/>
          <w:sz w:val="24"/>
          <w:szCs w:val="24"/>
        </w:rPr>
        <w:t xml:space="preserve">side </w:t>
      </w:r>
      <w:r w:rsidRPr="005875C7">
        <w:rPr>
          <w:rFonts w:asciiTheme="majorBidi" w:hAnsiTheme="majorBidi" w:cstheme="majorBidi"/>
          <w:sz w:val="24"/>
          <w:szCs w:val="24"/>
        </w:rPr>
        <w:t xml:space="preserve">walls was calculated by measuring the internal and external </w:t>
      </w:r>
      <w:r>
        <w:rPr>
          <w:rFonts w:asciiTheme="majorBidi" w:hAnsiTheme="majorBidi" w:cstheme="majorBidi"/>
          <w:sz w:val="24"/>
          <w:szCs w:val="24"/>
        </w:rPr>
        <w:t>temperatures of the box using</w:t>
      </w:r>
      <w:r w:rsidRPr="005875C7">
        <w:rPr>
          <w:rFonts w:asciiTheme="majorBidi" w:hAnsiTheme="majorBidi" w:cstheme="majorBidi"/>
          <w:sz w:val="24"/>
          <w:szCs w:val="24"/>
        </w:rPr>
        <w:t xml:space="preserve"> </w:t>
      </w:r>
      <w:r w:rsidR="00D30753" w:rsidRPr="005875C7">
        <w:rPr>
          <w:rFonts w:asciiTheme="majorBidi" w:hAnsiTheme="majorBidi" w:cstheme="majorBidi"/>
          <w:sz w:val="24"/>
          <w:szCs w:val="24"/>
        </w:rPr>
        <w:t xml:space="preserve">a 0.1m thick polyurethane plate on the </w:t>
      </w:r>
      <w:r w:rsidRPr="005875C7">
        <w:rPr>
          <w:rFonts w:asciiTheme="majorBidi" w:hAnsiTheme="majorBidi" w:cstheme="majorBidi"/>
          <w:sz w:val="24"/>
          <w:szCs w:val="24"/>
        </w:rPr>
        <w:t xml:space="preserve">upper frame. The heat losses </w:t>
      </w:r>
      <w:r w:rsidR="00D30753">
        <w:rPr>
          <w:rFonts w:asciiTheme="majorBidi" w:hAnsiTheme="majorBidi" w:cstheme="majorBidi"/>
          <w:sz w:val="24"/>
          <w:szCs w:val="24"/>
        </w:rPr>
        <w:t xml:space="preserve">through the four walls </w:t>
      </w:r>
      <w:r w:rsidRPr="005875C7">
        <w:rPr>
          <w:rFonts w:asciiTheme="majorBidi" w:hAnsiTheme="majorBidi" w:cstheme="majorBidi"/>
          <w:sz w:val="24"/>
          <w:szCs w:val="24"/>
        </w:rPr>
        <w:t>were measured during the whole period of the tests</w:t>
      </w:r>
      <w:r w:rsidR="000E2824">
        <w:rPr>
          <w:rFonts w:asciiTheme="majorBidi" w:hAnsiTheme="majorBidi" w:cstheme="majorBidi"/>
          <w:sz w:val="24"/>
          <w:szCs w:val="24"/>
        </w:rPr>
        <w:t>,</w:t>
      </w:r>
      <w:r w:rsidRPr="005875C7">
        <w:rPr>
          <w:rFonts w:asciiTheme="majorBidi" w:hAnsiTheme="majorBidi" w:cstheme="majorBidi"/>
          <w:sz w:val="24"/>
          <w:szCs w:val="24"/>
        </w:rPr>
        <w:t xml:space="preserve"> </w:t>
      </w:r>
      <w:r w:rsidR="00D30753">
        <w:rPr>
          <w:rFonts w:asciiTheme="majorBidi" w:hAnsiTheme="majorBidi" w:cstheme="majorBidi"/>
          <w:sz w:val="24"/>
          <w:szCs w:val="24"/>
        </w:rPr>
        <w:t xml:space="preserve">calculated using </w:t>
      </w:r>
      <w:r w:rsidR="000E2824">
        <w:rPr>
          <w:rFonts w:asciiTheme="majorBidi" w:hAnsiTheme="majorBidi" w:cstheme="majorBidi"/>
          <w:sz w:val="24"/>
          <w:szCs w:val="24"/>
        </w:rPr>
        <w:t>E</w:t>
      </w:r>
      <w:r w:rsidR="00D30753">
        <w:rPr>
          <w:rFonts w:asciiTheme="majorBidi" w:hAnsiTheme="majorBidi" w:cstheme="majorBidi"/>
          <w:sz w:val="24"/>
          <w:szCs w:val="24"/>
        </w:rPr>
        <w:t>quation</w:t>
      </w:r>
      <w:r w:rsidR="000E2824">
        <w:rPr>
          <w:rFonts w:asciiTheme="majorBidi" w:hAnsiTheme="majorBidi" w:cstheme="majorBidi"/>
          <w:sz w:val="24"/>
          <w:szCs w:val="24"/>
        </w:rPr>
        <w:t xml:space="preserve"> 2 and averaged over </w:t>
      </w:r>
      <w:r w:rsidR="00FA1CCD">
        <w:rPr>
          <w:rFonts w:asciiTheme="majorBidi" w:hAnsiTheme="majorBidi" w:cstheme="majorBidi"/>
          <w:sz w:val="24"/>
          <w:szCs w:val="24"/>
        </w:rPr>
        <w:t>eight</w:t>
      </w:r>
      <w:r w:rsidR="000E2824">
        <w:rPr>
          <w:rFonts w:asciiTheme="majorBidi" w:hAnsiTheme="majorBidi" w:cstheme="majorBidi"/>
          <w:sz w:val="24"/>
          <w:szCs w:val="24"/>
        </w:rPr>
        <w:t xml:space="preserve"> measurements</w:t>
      </w:r>
      <w:r w:rsidR="00073B4C">
        <w:rPr>
          <w:rFonts w:asciiTheme="majorBidi" w:hAnsiTheme="majorBidi" w:cstheme="majorBidi"/>
          <w:sz w:val="24"/>
          <w:szCs w:val="24"/>
        </w:rPr>
        <w:t xml:space="preserve">. </w:t>
      </w:r>
      <w:r w:rsidR="005D4F75">
        <w:rPr>
          <w:rFonts w:asciiTheme="majorBidi" w:hAnsiTheme="majorBidi" w:cstheme="majorBidi"/>
          <w:sz w:val="24"/>
          <w:szCs w:val="24"/>
        </w:rPr>
        <w:t>The</w:t>
      </w:r>
      <w:r w:rsidR="00073B4C">
        <w:rPr>
          <w:rFonts w:asciiTheme="majorBidi" w:hAnsiTheme="majorBidi" w:cstheme="majorBidi"/>
          <w:sz w:val="24"/>
          <w:szCs w:val="24"/>
        </w:rPr>
        <w:t xml:space="preserve"> </w:t>
      </w:r>
      <w:r w:rsidR="000E2824">
        <w:rPr>
          <w:rFonts w:asciiTheme="majorBidi" w:hAnsiTheme="majorBidi" w:cstheme="majorBidi"/>
          <w:sz w:val="24"/>
          <w:szCs w:val="24"/>
        </w:rPr>
        <w:t xml:space="preserve">heat </w:t>
      </w:r>
      <w:r w:rsidR="00FA1CCD">
        <w:rPr>
          <w:rFonts w:asciiTheme="majorBidi" w:hAnsiTheme="majorBidi" w:cstheme="majorBidi"/>
          <w:sz w:val="24"/>
          <w:szCs w:val="24"/>
        </w:rPr>
        <w:t xml:space="preserve">transfer coefficient, </w:t>
      </w:r>
      <w:r w:rsidR="00386EA2">
        <w:rPr>
          <w:rFonts w:asciiTheme="majorBidi" w:hAnsiTheme="majorBidi" w:cstheme="majorBidi"/>
          <w:sz w:val="24"/>
          <w:szCs w:val="24"/>
        </w:rPr>
        <w:t>U</w:t>
      </w:r>
      <w:r w:rsidR="00386EA2" w:rsidRPr="00386EA2">
        <w:rPr>
          <w:rFonts w:asciiTheme="majorBidi" w:hAnsiTheme="majorBidi" w:cstheme="majorBidi"/>
          <w:sz w:val="24"/>
          <w:szCs w:val="24"/>
          <w:vertAlign w:val="subscript"/>
        </w:rPr>
        <w:t>w</w:t>
      </w:r>
      <w:r w:rsidR="00FA1CCD">
        <w:rPr>
          <w:rFonts w:asciiTheme="majorBidi" w:hAnsiTheme="majorBidi" w:cstheme="majorBidi"/>
          <w:sz w:val="24"/>
          <w:szCs w:val="24"/>
        </w:rPr>
        <w:t>,</w:t>
      </w:r>
      <w:r w:rsidR="00D50F5F">
        <w:rPr>
          <w:rFonts w:asciiTheme="majorBidi" w:hAnsiTheme="majorBidi" w:cstheme="majorBidi"/>
          <w:sz w:val="24"/>
          <w:szCs w:val="24"/>
        </w:rPr>
        <w:t xml:space="preserve"> </w:t>
      </w:r>
      <w:r w:rsidRPr="005875C7">
        <w:rPr>
          <w:rFonts w:asciiTheme="majorBidi" w:hAnsiTheme="majorBidi" w:cstheme="majorBidi"/>
          <w:sz w:val="24"/>
          <w:szCs w:val="24"/>
        </w:rPr>
        <w:t>w</w:t>
      </w:r>
      <w:r w:rsidR="00D50F5F">
        <w:rPr>
          <w:rFonts w:asciiTheme="majorBidi" w:hAnsiTheme="majorBidi" w:cstheme="majorBidi"/>
          <w:sz w:val="24"/>
          <w:szCs w:val="24"/>
        </w:rPr>
        <w:t>as</w:t>
      </w:r>
      <w:r w:rsidRPr="005875C7">
        <w:rPr>
          <w:rFonts w:asciiTheme="majorBidi" w:hAnsiTheme="majorBidi" w:cstheme="majorBidi"/>
          <w:sz w:val="24"/>
          <w:szCs w:val="24"/>
        </w:rPr>
        <w:t xml:space="preserve"> </w:t>
      </w:r>
      <w:r w:rsidR="00FA1CCD">
        <w:rPr>
          <w:rFonts w:asciiTheme="majorBidi" w:hAnsiTheme="majorBidi" w:cstheme="majorBidi"/>
          <w:sz w:val="24"/>
          <w:szCs w:val="24"/>
        </w:rPr>
        <w:t>taken as</w:t>
      </w:r>
      <w:r w:rsidRPr="005875C7">
        <w:rPr>
          <w:rFonts w:asciiTheme="majorBidi" w:hAnsiTheme="majorBidi" w:cstheme="majorBidi"/>
          <w:sz w:val="24"/>
          <w:szCs w:val="24"/>
        </w:rPr>
        <w:t xml:space="preserve"> </w:t>
      </w:r>
      <w:r w:rsidRPr="005D4F75">
        <w:rPr>
          <w:rFonts w:asciiTheme="majorBidi" w:hAnsiTheme="majorBidi" w:cstheme="majorBidi"/>
          <w:sz w:val="24"/>
          <w:szCs w:val="24"/>
        </w:rPr>
        <w:t>0.4W/m</w:t>
      </w:r>
      <w:r w:rsidRPr="005D4F75">
        <w:rPr>
          <w:rFonts w:asciiTheme="majorBidi" w:hAnsiTheme="majorBidi" w:cstheme="majorBidi"/>
          <w:sz w:val="24"/>
          <w:szCs w:val="24"/>
          <w:vertAlign w:val="superscript"/>
        </w:rPr>
        <w:t>2</w:t>
      </w:r>
      <w:r w:rsidR="00FA1CCD" w:rsidRPr="00636268">
        <w:rPr>
          <w:rFonts w:asciiTheme="majorBidi" w:hAnsiTheme="majorBidi" w:cstheme="majorBidi"/>
          <w:sz w:val="24"/>
          <w:szCs w:val="24"/>
        </w:rPr>
        <w:t>ºC</w:t>
      </w:r>
      <w:r w:rsidRPr="005D4F75">
        <w:rPr>
          <w:rFonts w:asciiTheme="majorBidi" w:hAnsiTheme="majorBidi" w:cstheme="majorBidi"/>
          <w:sz w:val="24"/>
          <w:szCs w:val="24"/>
        </w:rPr>
        <w:t xml:space="preserve"> for each box</w:t>
      </w:r>
      <w:r w:rsidR="005D4F75" w:rsidRPr="005D4F75">
        <w:rPr>
          <w:rFonts w:asciiTheme="majorBidi" w:hAnsiTheme="majorBidi" w:cstheme="majorBidi"/>
          <w:sz w:val="24"/>
          <w:szCs w:val="24"/>
        </w:rPr>
        <w:t xml:space="preserve"> </w:t>
      </w:r>
      <w:r w:rsidR="00AD5601" w:rsidRPr="00FA1CCD">
        <w:rPr>
          <w:rFonts w:asciiTheme="majorBidi" w:hAnsiTheme="majorBidi" w:cstheme="majorBidi"/>
          <w:sz w:val="24"/>
          <w:szCs w:val="24"/>
        </w:rPr>
        <w:t>with</w:t>
      </w:r>
      <w:r w:rsidR="00007847">
        <w:rPr>
          <w:rFonts w:asciiTheme="majorBidi" w:hAnsiTheme="majorBidi" w:cstheme="majorBidi"/>
          <w:sz w:val="24"/>
          <w:szCs w:val="24"/>
        </w:rPr>
        <w:t xml:space="preserve"> about</w:t>
      </w:r>
      <w:r w:rsidR="00AD5601" w:rsidRPr="00FA1CCD">
        <w:rPr>
          <w:rFonts w:asciiTheme="majorBidi" w:hAnsiTheme="majorBidi" w:cstheme="majorBidi"/>
          <w:sz w:val="24"/>
          <w:szCs w:val="24"/>
        </w:rPr>
        <w:t xml:space="preserve"> </w:t>
      </w:r>
      <w:r w:rsidR="00FA1CCD" w:rsidRPr="00FA1CCD">
        <w:rPr>
          <w:rFonts w:asciiTheme="majorBidi" w:hAnsiTheme="majorBidi" w:cstheme="majorBidi"/>
          <w:sz w:val="24"/>
          <w:szCs w:val="24"/>
        </w:rPr>
        <w:t>3</w:t>
      </w:r>
      <w:r w:rsidR="00007847">
        <w:rPr>
          <w:rFonts w:asciiTheme="majorBidi" w:hAnsiTheme="majorBidi" w:cstheme="majorBidi"/>
          <w:sz w:val="24"/>
          <w:szCs w:val="24"/>
        </w:rPr>
        <w:t>%</w:t>
      </w:r>
      <w:r w:rsidR="00FA1CCD" w:rsidRPr="00FA1CCD">
        <w:rPr>
          <w:rFonts w:asciiTheme="majorBidi" w:hAnsiTheme="majorBidi" w:cstheme="majorBidi"/>
          <w:sz w:val="24"/>
          <w:szCs w:val="24"/>
        </w:rPr>
        <w:t xml:space="preserve"> </w:t>
      </w:r>
      <w:r w:rsidR="00007847">
        <w:rPr>
          <w:rFonts w:asciiTheme="majorBidi" w:hAnsiTheme="majorBidi" w:cstheme="majorBidi"/>
          <w:sz w:val="24"/>
          <w:szCs w:val="24"/>
        </w:rPr>
        <w:t>of relative uncertainty</w:t>
      </w:r>
      <w:r w:rsidR="00FA1CCD" w:rsidRPr="00FA1CCD">
        <w:rPr>
          <w:rFonts w:asciiTheme="majorBidi" w:hAnsiTheme="majorBidi" w:cstheme="majorBidi"/>
          <w:sz w:val="24"/>
          <w:szCs w:val="24"/>
        </w:rPr>
        <w:t>.</w:t>
      </w:r>
      <w:r w:rsidR="005D4F75" w:rsidRPr="00AD5601">
        <w:rPr>
          <w:rFonts w:asciiTheme="majorBidi" w:hAnsiTheme="majorBidi" w:cstheme="majorBidi"/>
          <w:sz w:val="24"/>
          <w:szCs w:val="24"/>
          <w:highlight w:val="yellow"/>
        </w:rPr>
        <w:t xml:space="preserve"> </w:t>
      </w:r>
    </w:p>
    <w:p w:rsidR="00E614EE" w:rsidRDefault="006210AD" w:rsidP="00771D10">
      <w:pPr>
        <w:bidi w:val="0"/>
        <w:jc w:val="both"/>
        <w:rPr>
          <w:rFonts w:asciiTheme="majorBidi" w:hAnsiTheme="majorBidi" w:cstheme="majorBidi"/>
          <w:sz w:val="24"/>
          <w:szCs w:val="24"/>
        </w:rPr>
      </w:pPr>
      <w:r w:rsidRPr="006210AD">
        <w:rPr>
          <w:rFonts w:asciiTheme="majorBidi" w:hAnsiTheme="majorBidi" w:cstheme="majorBidi"/>
          <w:sz w:val="24"/>
          <w:szCs w:val="24"/>
        </w:rPr>
        <w:t xml:space="preserve">Power of the resistance heater was </w:t>
      </w:r>
      <w:r w:rsidR="00112167" w:rsidRPr="00112167">
        <w:rPr>
          <w:rFonts w:asciiTheme="majorBidi" w:hAnsiTheme="majorBidi" w:cstheme="majorBidi"/>
          <w:sz w:val="24"/>
          <w:szCs w:val="24"/>
        </w:rPr>
        <w:t>regulated by</w:t>
      </w:r>
      <w:r w:rsidR="00112167" w:rsidRPr="00112167">
        <w:t xml:space="preserve"> </w:t>
      </w:r>
      <w:r w:rsidR="00E614EE" w:rsidRPr="00112167">
        <w:rPr>
          <w:rFonts w:asciiTheme="majorBidi" w:hAnsiTheme="majorBidi" w:cstheme="majorBidi"/>
          <w:sz w:val="24"/>
          <w:szCs w:val="24"/>
        </w:rPr>
        <w:t>changing</w:t>
      </w:r>
      <w:r w:rsidR="00E614EE">
        <w:rPr>
          <w:rFonts w:asciiTheme="majorBidi" w:hAnsiTheme="majorBidi" w:cstheme="majorBidi"/>
          <w:sz w:val="24"/>
          <w:szCs w:val="24"/>
        </w:rPr>
        <w:t xml:space="preserve"> </w:t>
      </w:r>
      <w:r w:rsidR="00E614EE" w:rsidRPr="00112167">
        <w:rPr>
          <w:rFonts w:asciiTheme="majorBidi" w:hAnsiTheme="majorBidi" w:cstheme="majorBidi"/>
          <w:sz w:val="24"/>
          <w:szCs w:val="24"/>
        </w:rPr>
        <w:t xml:space="preserve">the voltage </w:t>
      </w:r>
      <w:r w:rsidR="00E614EE">
        <w:rPr>
          <w:rFonts w:asciiTheme="majorBidi" w:hAnsiTheme="majorBidi" w:cstheme="majorBidi"/>
          <w:sz w:val="24"/>
          <w:szCs w:val="24"/>
        </w:rPr>
        <w:t xml:space="preserve">of </w:t>
      </w:r>
      <w:r w:rsidR="00112167">
        <w:rPr>
          <w:rFonts w:asciiTheme="majorBidi" w:hAnsiTheme="majorBidi" w:cstheme="majorBidi"/>
          <w:sz w:val="24"/>
          <w:szCs w:val="24"/>
        </w:rPr>
        <w:t>a</w:t>
      </w:r>
      <w:r w:rsidR="00112167" w:rsidRPr="00112167">
        <w:rPr>
          <w:rFonts w:asciiTheme="majorBidi" w:hAnsiTheme="majorBidi" w:cstheme="majorBidi"/>
          <w:sz w:val="24"/>
          <w:szCs w:val="24"/>
        </w:rPr>
        <w:t xml:space="preserve"> variable power transformer </w:t>
      </w:r>
      <w:r w:rsidR="00AD5601" w:rsidRPr="00AD5601">
        <w:rPr>
          <w:rFonts w:asciiTheme="majorBidi" w:hAnsiTheme="majorBidi" w:cstheme="majorBidi"/>
          <w:sz w:val="24"/>
          <w:szCs w:val="24"/>
        </w:rPr>
        <w:t xml:space="preserve">(24 Watt) </w:t>
      </w:r>
      <w:r w:rsidR="00112167" w:rsidRPr="00112167">
        <w:rPr>
          <w:rFonts w:asciiTheme="majorBidi" w:hAnsiTheme="majorBidi" w:cstheme="majorBidi"/>
          <w:sz w:val="24"/>
          <w:szCs w:val="24"/>
        </w:rPr>
        <w:t>using stepper motor controlled by programmed data-</w:t>
      </w:r>
      <w:r w:rsidR="005D4F75" w:rsidRPr="00112167">
        <w:rPr>
          <w:rFonts w:asciiTheme="majorBidi" w:hAnsiTheme="majorBidi" w:cstheme="majorBidi"/>
          <w:sz w:val="24"/>
          <w:szCs w:val="24"/>
        </w:rPr>
        <w:t>logger</w:t>
      </w:r>
      <w:r w:rsidR="005D4F75">
        <w:rPr>
          <w:rFonts w:asciiTheme="majorBidi" w:hAnsiTheme="majorBidi" w:cstheme="majorBidi"/>
          <w:sz w:val="24"/>
          <w:szCs w:val="24"/>
        </w:rPr>
        <w:t>, which</w:t>
      </w:r>
      <w:r w:rsidR="005D4F75" w:rsidRPr="005D4F75">
        <w:rPr>
          <w:rFonts w:asciiTheme="majorBidi" w:hAnsiTheme="majorBidi" w:cstheme="majorBidi"/>
          <w:sz w:val="24"/>
          <w:szCs w:val="24"/>
        </w:rPr>
        <w:t xml:space="preserve"> allowed</w:t>
      </w:r>
      <w:r w:rsidR="00E614EE" w:rsidRPr="005D4F75">
        <w:rPr>
          <w:rFonts w:asciiTheme="majorBidi" w:hAnsiTheme="majorBidi" w:cstheme="majorBidi"/>
          <w:sz w:val="24"/>
          <w:szCs w:val="24"/>
        </w:rPr>
        <w:t xml:space="preserve"> incremental change of power with high accuracy.</w:t>
      </w:r>
      <w:r w:rsidR="00E614EE">
        <w:rPr>
          <w:rFonts w:asciiTheme="majorBidi" w:hAnsiTheme="majorBidi" w:cstheme="majorBidi"/>
          <w:sz w:val="24"/>
          <w:szCs w:val="24"/>
        </w:rPr>
        <w:t xml:space="preserve"> </w:t>
      </w:r>
      <w:r w:rsidR="00771D10">
        <w:rPr>
          <w:rFonts w:asciiTheme="majorBidi" w:hAnsiTheme="majorBidi" w:cstheme="majorBidi"/>
          <w:sz w:val="24"/>
          <w:szCs w:val="24"/>
        </w:rPr>
        <w:t>I</w:t>
      </w:r>
      <w:r w:rsidR="00771D10" w:rsidRPr="00771D10">
        <w:rPr>
          <w:rFonts w:asciiTheme="majorBidi" w:hAnsiTheme="majorBidi" w:cstheme="majorBidi"/>
          <w:sz w:val="24"/>
          <w:szCs w:val="24"/>
        </w:rPr>
        <w:t>t usually took two hours to balance the system</w:t>
      </w:r>
      <w:r w:rsidR="00E614EE">
        <w:rPr>
          <w:rFonts w:asciiTheme="majorBidi" w:hAnsiTheme="majorBidi" w:cstheme="majorBidi"/>
          <w:sz w:val="24"/>
          <w:szCs w:val="24"/>
        </w:rPr>
        <w:t>. After stabilization, the power value remains constant with standard error</w:t>
      </w:r>
      <w:r w:rsidR="00E614EE" w:rsidRPr="00E614EE">
        <w:rPr>
          <w:rFonts w:asciiTheme="majorBidi" w:hAnsiTheme="majorBidi" w:cstheme="majorBidi"/>
          <w:sz w:val="24"/>
          <w:szCs w:val="24"/>
        </w:rPr>
        <w:t xml:space="preserve"> </w:t>
      </w:r>
      <w:r w:rsidR="00E614EE">
        <w:rPr>
          <w:rFonts w:asciiTheme="majorBidi" w:hAnsiTheme="majorBidi" w:cstheme="majorBidi"/>
          <w:sz w:val="24"/>
          <w:szCs w:val="24"/>
        </w:rPr>
        <w:t>up to 5%.</w:t>
      </w:r>
      <w:r w:rsidR="00AD5601">
        <w:rPr>
          <w:rFonts w:asciiTheme="majorBidi" w:hAnsiTheme="majorBidi" w:cstheme="majorBidi"/>
          <w:sz w:val="24"/>
          <w:szCs w:val="24"/>
        </w:rPr>
        <w:t xml:space="preserve"> </w:t>
      </w:r>
      <w:r w:rsidR="00AD5601" w:rsidRPr="00AD5601">
        <w:rPr>
          <w:rFonts w:asciiTheme="majorBidi" w:hAnsiTheme="majorBidi" w:cstheme="majorBidi"/>
          <w:sz w:val="24"/>
          <w:szCs w:val="24"/>
        </w:rPr>
        <w:t>The measurements were managed by a cellular application. Such arrangement enabled incremental change of power with high accuracy.</w:t>
      </w:r>
    </w:p>
    <w:p w:rsidR="009050D4" w:rsidRDefault="000A749F" w:rsidP="00AD5601">
      <w:pPr>
        <w:bidi w:val="0"/>
        <w:jc w:val="both"/>
        <w:rPr>
          <w:rFonts w:asciiTheme="majorBidi" w:hAnsiTheme="majorBidi" w:cstheme="majorBidi"/>
          <w:sz w:val="24"/>
          <w:szCs w:val="24"/>
        </w:rPr>
      </w:pPr>
      <w:r w:rsidRPr="005F4A40">
        <w:rPr>
          <w:rFonts w:asciiTheme="majorBidi" w:hAnsiTheme="majorBidi" w:cstheme="majorBidi"/>
          <w:sz w:val="24"/>
          <w:szCs w:val="24"/>
        </w:rPr>
        <w:t xml:space="preserve">The temperature measurements were made using </w:t>
      </w:r>
      <w:r w:rsidRPr="008C00FA">
        <w:rPr>
          <w:rFonts w:asciiTheme="majorBidi" w:hAnsiTheme="majorBidi" w:cstheme="majorBidi"/>
          <w:sz w:val="24"/>
          <w:szCs w:val="24"/>
        </w:rPr>
        <w:t>copper-constantan thermocouples of T-type</w:t>
      </w:r>
      <w:r>
        <w:rPr>
          <w:rFonts w:asciiTheme="majorBidi" w:hAnsiTheme="majorBidi" w:cstheme="majorBidi"/>
          <w:sz w:val="24"/>
          <w:szCs w:val="24"/>
        </w:rPr>
        <w:t xml:space="preserve">. </w:t>
      </w:r>
      <w:r w:rsidR="00F512E5" w:rsidRPr="00F512E5">
        <w:rPr>
          <w:rFonts w:asciiTheme="majorBidi" w:hAnsiTheme="majorBidi" w:cstheme="majorBidi"/>
          <w:sz w:val="24"/>
          <w:szCs w:val="24"/>
        </w:rPr>
        <w:t xml:space="preserve">The precision of the temperature measurements </w:t>
      </w:r>
      <w:r w:rsidR="008C00FA">
        <w:rPr>
          <w:rFonts w:asciiTheme="majorBidi" w:hAnsiTheme="majorBidi" w:cstheme="majorBidi"/>
          <w:sz w:val="24"/>
          <w:szCs w:val="24"/>
        </w:rPr>
        <w:t>wa</w:t>
      </w:r>
      <w:r w:rsidR="00F512E5" w:rsidRPr="00F512E5">
        <w:rPr>
          <w:rFonts w:asciiTheme="majorBidi" w:hAnsiTheme="majorBidi" w:cstheme="majorBidi"/>
          <w:sz w:val="24"/>
          <w:szCs w:val="24"/>
        </w:rPr>
        <w:t>s about 0.05ºC and it is due to time averaging and thermocouple precision.</w:t>
      </w:r>
      <w:r w:rsidR="00F512E5">
        <w:rPr>
          <w:rFonts w:asciiTheme="majorBidi" w:hAnsiTheme="majorBidi" w:cstheme="majorBidi"/>
          <w:sz w:val="24"/>
          <w:szCs w:val="24"/>
        </w:rPr>
        <w:t xml:space="preserve"> </w:t>
      </w:r>
      <w:r>
        <w:rPr>
          <w:rFonts w:asciiTheme="majorBidi" w:hAnsiTheme="majorBidi" w:cstheme="majorBidi"/>
          <w:sz w:val="24"/>
          <w:szCs w:val="24"/>
        </w:rPr>
        <w:t xml:space="preserve">The locations of </w:t>
      </w:r>
      <w:r w:rsidR="00D32981">
        <w:rPr>
          <w:rFonts w:asciiTheme="majorBidi" w:hAnsiTheme="majorBidi" w:cstheme="majorBidi"/>
          <w:sz w:val="24"/>
          <w:szCs w:val="24"/>
        </w:rPr>
        <w:t xml:space="preserve">all </w:t>
      </w:r>
      <w:r>
        <w:rPr>
          <w:rFonts w:asciiTheme="majorBidi" w:hAnsiTheme="majorBidi" w:cstheme="majorBidi"/>
          <w:sz w:val="24"/>
          <w:szCs w:val="24"/>
        </w:rPr>
        <w:t>thermocouples are illustrated o</w:t>
      </w:r>
      <w:r w:rsidR="00D32981">
        <w:rPr>
          <w:rFonts w:asciiTheme="majorBidi" w:hAnsiTheme="majorBidi" w:cstheme="majorBidi"/>
          <w:sz w:val="24"/>
          <w:szCs w:val="24"/>
        </w:rPr>
        <w:t>n</w:t>
      </w:r>
      <w:r>
        <w:rPr>
          <w:rFonts w:asciiTheme="majorBidi" w:hAnsiTheme="majorBidi" w:cstheme="majorBidi"/>
          <w:sz w:val="24"/>
          <w:szCs w:val="24"/>
        </w:rPr>
        <w:t xml:space="preserve"> Figure 1: two t</w:t>
      </w:r>
      <w:r w:rsidR="005F4A40" w:rsidRPr="005F4A40">
        <w:rPr>
          <w:rFonts w:asciiTheme="majorBidi" w:hAnsiTheme="majorBidi" w:cstheme="majorBidi"/>
          <w:sz w:val="24"/>
          <w:szCs w:val="24"/>
        </w:rPr>
        <w:t xml:space="preserve">hermocouples were installed at the heated bottom plate, </w:t>
      </w:r>
      <w:r>
        <w:rPr>
          <w:rFonts w:asciiTheme="majorBidi" w:hAnsiTheme="majorBidi" w:cstheme="majorBidi"/>
          <w:sz w:val="24"/>
          <w:szCs w:val="24"/>
        </w:rPr>
        <w:t>one t</w:t>
      </w:r>
      <w:r w:rsidRPr="005F4A40">
        <w:rPr>
          <w:rFonts w:asciiTheme="majorBidi" w:hAnsiTheme="majorBidi" w:cstheme="majorBidi"/>
          <w:sz w:val="24"/>
          <w:szCs w:val="24"/>
        </w:rPr>
        <w:t>hermocouple</w:t>
      </w:r>
      <w:r>
        <w:rPr>
          <w:rFonts w:asciiTheme="majorBidi" w:hAnsiTheme="majorBidi" w:cstheme="majorBidi"/>
          <w:sz w:val="24"/>
          <w:szCs w:val="24"/>
        </w:rPr>
        <w:t xml:space="preserve"> </w:t>
      </w:r>
      <w:r w:rsidR="00D32981">
        <w:rPr>
          <w:rFonts w:asciiTheme="majorBidi" w:hAnsiTheme="majorBidi" w:cstheme="majorBidi"/>
          <w:sz w:val="24"/>
          <w:szCs w:val="24"/>
        </w:rPr>
        <w:t>measured inside temperature, T</w:t>
      </w:r>
      <w:r w:rsidR="00D32981" w:rsidRPr="007E2E49">
        <w:rPr>
          <w:rFonts w:asciiTheme="majorBidi" w:hAnsiTheme="majorBidi" w:cstheme="majorBidi"/>
          <w:sz w:val="24"/>
          <w:szCs w:val="24"/>
          <w:vertAlign w:val="subscript"/>
        </w:rPr>
        <w:t>in</w:t>
      </w:r>
      <w:r w:rsidR="00D32981">
        <w:rPr>
          <w:rFonts w:asciiTheme="majorBidi" w:hAnsiTheme="majorBidi" w:cstheme="majorBidi"/>
          <w:sz w:val="24"/>
          <w:szCs w:val="24"/>
        </w:rPr>
        <w:t xml:space="preserve">, </w:t>
      </w:r>
      <w:r>
        <w:rPr>
          <w:rFonts w:asciiTheme="majorBidi" w:hAnsiTheme="majorBidi" w:cstheme="majorBidi"/>
          <w:sz w:val="24"/>
          <w:szCs w:val="24"/>
        </w:rPr>
        <w:t>was</w:t>
      </w:r>
      <w:r w:rsidRPr="005F4A40">
        <w:rPr>
          <w:rFonts w:asciiTheme="majorBidi" w:hAnsiTheme="majorBidi" w:cstheme="majorBidi"/>
          <w:sz w:val="24"/>
          <w:szCs w:val="24"/>
        </w:rPr>
        <w:t xml:space="preserve"> located in the center of the internal volume</w:t>
      </w:r>
      <w:r w:rsidR="00D32981" w:rsidRPr="00D32981">
        <w:rPr>
          <w:rFonts w:asciiTheme="majorBidi" w:hAnsiTheme="majorBidi" w:cstheme="majorBidi"/>
          <w:sz w:val="24"/>
          <w:szCs w:val="24"/>
        </w:rPr>
        <w:t xml:space="preserve"> </w:t>
      </w:r>
      <w:r w:rsidR="00D32981">
        <w:rPr>
          <w:rFonts w:asciiTheme="majorBidi" w:hAnsiTheme="majorBidi" w:cstheme="majorBidi"/>
          <w:sz w:val="24"/>
          <w:szCs w:val="24"/>
        </w:rPr>
        <w:t xml:space="preserve">of the </w:t>
      </w:r>
      <w:r w:rsidR="00D32981" w:rsidRPr="005F4A40">
        <w:rPr>
          <w:rFonts w:asciiTheme="majorBidi" w:hAnsiTheme="majorBidi" w:cstheme="majorBidi"/>
          <w:sz w:val="24"/>
          <w:szCs w:val="24"/>
        </w:rPr>
        <w:t>box</w:t>
      </w:r>
      <w:r>
        <w:rPr>
          <w:rFonts w:asciiTheme="majorBidi" w:hAnsiTheme="majorBidi" w:cstheme="majorBidi"/>
          <w:sz w:val="24"/>
          <w:szCs w:val="24"/>
        </w:rPr>
        <w:t xml:space="preserve">, </w:t>
      </w:r>
      <w:r w:rsidR="00D32981">
        <w:rPr>
          <w:rFonts w:asciiTheme="majorBidi" w:hAnsiTheme="majorBidi" w:cstheme="majorBidi"/>
          <w:sz w:val="24"/>
          <w:szCs w:val="24"/>
        </w:rPr>
        <w:t xml:space="preserve">the </w:t>
      </w:r>
      <w:r>
        <w:rPr>
          <w:rFonts w:asciiTheme="majorBidi" w:hAnsiTheme="majorBidi" w:cstheme="majorBidi"/>
          <w:sz w:val="24"/>
          <w:szCs w:val="24"/>
        </w:rPr>
        <w:t xml:space="preserve">thermocouple measured </w:t>
      </w:r>
      <w:r w:rsidR="00D32981">
        <w:rPr>
          <w:rFonts w:asciiTheme="majorBidi" w:hAnsiTheme="majorBidi" w:cstheme="majorBidi"/>
          <w:sz w:val="24"/>
          <w:szCs w:val="24"/>
        </w:rPr>
        <w:t>the temperature</w:t>
      </w:r>
      <w:r>
        <w:rPr>
          <w:rFonts w:asciiTheme="majorBidi" w:hAnsiTheme="majorBidi" w:cstheme="majorBidi"/>
          <w:sz w:val="24"/>
          <w:szCs w:val="24"/>
        </w:rPr>
        <w:t xml:space="preserve"> of the top of the box, T</w:t>
      </w:r>
      <w:r w:rsidRPr="007E2E49">
        <w:rPr>
          <w:rFonts w:asciiTheme="majorBidi" w:hAnsiTheme="majorBidi" w:cstheme="majorBidi"/>
          <w:sz w:val="24"/>
          <w:szCs w:val="24"/>
          <w:vertAlign w:val="subscript"/>
        </w:rPr>
        <w:t>top</w:t>
      </w:r>
      <w:r>
        <w:rPr>
          <w:rFonts w:asciiTheme="majorBidi" w:hAnsiTheme="majorBidi" w:cstheme="majorBidi"/>
          <w:sz w:val="24"/>
          <w:szCs w:val="24"/>
        </w:rPr>
        <w:t>, was located right under the first layer of the screen,</w:t>
      </w:r>
      <w:r w:rsidRPr="005F4A40">
        <w:rPr>
          <w:rFonts w:asciiTheme="majorBidi" w:hAnsiTheme="majorBidi" w:cstheme="majorBidi"/>
          <w:sz w:val="24"/>
          <w:szCs w:val="24"/>
        </w:rPr>
        <w:t xml:space="preserve"> </w:t>
      </w:r>
      <w:r w:rsidR="005F4A40" w:rsidRPr="005F4A40">
        <w:rPr>
          <w:rFonts w:asciiTheme="majorBidi" w:hAnsiTheme="majorBidi" w:cstheme="majorBidi"/>
          <w:sz w:val="24"/>
          <w:szCs w:val="24"/>
        </w:rPr>
        <w:t xml:space="preserve">and </w:t>
      </w:r>
      <w:r w:rsidR="00753E0A">
        <w:rPr>
          <w:rFonts w:asciiTheme="majorBidi" w:hAnsiTheme="majorBidi" w:cstheme="majorBidi"/>
          <w:sz w:val="24"/>
          <w:szCs w:val="24"/>
        </w:rPr>
        <w:t xml:space="preserve">five thermocouples were </w:t>
      </w:r>
      <w:r w:rsidR="00753E0A">
        <w:rPr>
          <w:rFonts w:asciiTheme="majorBidi" w:hAnsiTheme="majorBidi" w:cstheme="majorBidi"/>
          <w:sz w:val="24"/>
          <w:szCs w:val="24"/>
        </w:rPr>
        <w:lastRenderedPageBreak/>
        <w:t xml:space="preserve">inserted </w:t>
      </w:r>
      <w:r w:rsidR="005F4A40" w:rsidRPr="005F4A40">
        <w:rPr>
          <w:rFonts w:asciiTheme="majorBidi" w:hAnsiTheme="majorBidi" w:cstheme="majorBidi"/>
          <w:sz w:val="24"/>
          <w:szCs w:val="24"/>
        </w:rPr>
        <w:t>inside the air layer between each s</w:t>
      </w:r>
      <w:r w:rsidR="00D32981">
        <w:rPr>
          <w:rFonts w:asciiTheme="majorBidi" w:hAnsiTheme="majorBidi" w:cstheme="majorBidi"/>
          <w:sz w:val="24"/>
          <w:szCs w:val="24"/>
        </w:rPr>
        <w:t>creen</w:t>
      </w:r>
      <w:r w:rsidR="005F4A40" w:rsidRPr="005F4A40">
        <w:rPr>
          <w:rFonts w:asciiTheme="majorBidi" w:hAnsiTheme="majorBidi" w:cstheme="majorBidi"/>
          <w:sz w:val="24"/>
          <w:szCs w:val="24"/>
        </w:rPr>
        <w:t xml:space="preserve">. The </w:t>
      </w:r>
      <w:r w:rsidR="00E746BB">
        <w:rPr>
          <w:rFonts w:asciiTheme="majorBidi" w:hAnsiTheme="majorBidi" w:cstheme="majorBidi"/>
          <w:sz w:val="24"/>
          <w:szCs w:val="24"/>
        </w:rPr>
        <w:t>ambient</w:t>
      </w:r>
      <w:r w:rsidR="005F4A40" w:rsidRPr="005F4A40">
        <w:rPr>
          <w:rFonts w:asciiTheme="majorBidi" w:hAnsiTheme="majorBidi" w:cstheme="majorBidi"/>
          <w:sz w:val="24"/>
          <w:szCs w:val="24"/>
        </w:rPr>
        <w:t xml:space="preserve"> temperature</w:t>
      </w:r>
      <w:r w:rsidR="00753E0A">
        <w:rPr>
          <w:rFonts w:asciiTheme="majorBidi" w:hAnsiTheme="majorBidi" w:cstheme="majorBidi"/>
          <w:sz w:val="24"/>
          <w:szCs w:val="24"/>
        </w:rPr>
        <w:t xml:space="preserve">, </w:t>
      </w:r>
      <w:r w:rsidR="00753E0A" w:rsidRPr="00AD5601">
        <w:rPr>
          <w:rFonts w:asciiTheme="majorBidi" w:hAnsiTheme="majorBidi" w:cstheme="majorBidi"/>
          <w:sz w:val="24"/>
          <w:szCs w:val="24"/>
        </w:rPr>
        <w:t>T</w:t>
      </w:r>
      <w:r w:rsidR="00753E0A" w:rsidRPr="00AD5601">
        <w:rPr>
          <w:rFonts w:asciiTheme="majorBidi" w:hAnsiTheme="majorBidi" w:cstheme="majorBidi"/>
          <w:sz w:val="24"/>
          <w:szCs w:val="24"/>
          <w:vertAlign w:val="subscript"/>
        </w:rPr>
        <w:t>out</w:t>
      </w:r>
      <w:r w:rsidR="00AD5601">
        <w:rPr>
          <w:rFonts w:asciiTheme="majorBidi" w:hAnsiTheme="majorBidi" w:cstheme="majorBidi"/>
          <w:sz w:val="24"/>
          <w:szCs w:val="24"/>
        </w:rPr>
        <w:t>,</w:t>
      </w:r>
      <w:r w:rsidR="00E746BB">
        <w:rPr>
          <w:rFonts w:asciiTheme="majorBidi" w:hAnsiTheme="majorBidi" w:cstheme="majorBidi"/>
          <w:sz w:val="24"/>
          <w:szCs w:val="24"/>
        </w:rPr>
        <w:t xml:space="preserve"> </w:t>
      </w:r>
      <w:r w:rsidR="00753E0A">
        <w:rPr>
          <w:rFonts w:asciiTheme="majorBidi" w:hAnsiTheme="majorBidi" w:cstheme="majorBidi"/>
          <w:sz w:val="24"/>
          <w:szCs w:val="24"/>
        </w:rPr>
        <w:t xml:space="preserve">was </w:t>
      </w:r>
      <w:r w:rsidR="005F4A40" w:rsidRPr="005F4A40">
        <w:rPr>
          <w:rFonts w:asciiTheme="majorBidi" w:hAnsiTheme="majorBidi" w:cstheme="majorBidi"/>
          <w:sz w:val="24"/>
          <w:szCs w:val="24"/>
        </w:rPr>
        <w:t xml:space="preserve">recorded </w:t>
      </w:r>
      <w:r w:rsidR="00E746BB">
        <w:rPr>
          <w:rFonts w:asciiTheme="majorBidi" w:hAnsiTheme="majorBidi" w:cstheme="majorBidi"/>
          <w:sz w:val="24"/>
          <w:szCs w:val="24"/>
        </w:rPr>
        <w:t>by</w:t>
      </w:r>
      <w:r w:rsidR="005F4A40" w:rsidRPr="005F4A40">
        <w:rPr>
          <w:rFonts w:asciiTheme="majorBidi" w:hAnsiTheme="majorBidi" w:cstheme="majorBidi"/>
          <w:sz w:val="24"/>
          <w:szCs w:val="24"/>
        </w:rPr>
        <w:t xml:space="preserve"> a meteorological station. </w:t>
      </w:r>
      <w:r w:rsidR="00E25E67">
        <w:rPr>
          <w:rFonts w:asciiTheme="majorBidi" w:hAnsiTheme="majorBidi" w:cstheme="majorBidi"/>
          <w:sz w:val="24"/>
          <w:szCs w:val="24"/>
        </w:rPr>
        <w:t xml:space="preserve">The </w:t>
      </w:r>
      <w:r w:rsidR="008C00FA">
        <w:rPr>
          <w:rFonts w:asciiTheme="majorBidi" w:hAnsiTheme="majorBidi" w:cstheme="majorBidi"/>
          <w:sz w:val="24"/>
          <w:szCs w:val="24"/>
        </w:rPr>
        <w:t>ambient</w:t>
      </w:r>
      <w:r w:rsidR="00E25E67">
        <w:rPr>
          <w:rFonts w:asciiTheme="majorBidi" w:hAnsiTheme="majorBidi" w:cstheme="majorBidi"/>
          <w:sz w:val="24"/>
          <w:szCs w:val="24"/>
        </w:rPr>
        <w:t xml:space="preserve"> </w:t>
      </w:r>
      <w:r w:rsidR="00E746BB" w:rsidRPr="00E746BB">
        <w:rPr>
          <w:rFonts w:asciiTheme="majorBidi" w:hAnsiTheme="majorBidi" w:cstheme="majorBidi"/>
          <w:sz w:val="24"/>
          <w:szCs w:val="24"/>
        </w:rPr>
        <w:t>indicators</w:t>
      </w:r>
      <w:r w:rsidR="00E746BB">
        <w:rPr>
          <w:rFonts w:asciiTheme="majorBidi" w:hAnsiTheme="majorBidi" w:cstheme="majorBidi"/>
          <w:sz w:val="24"/>
          <w:szCs w:val="24"/>
        </w:rPr>
        <w:t xml:space="preserve"> (T</w:t>
      </w:r>
      <w:r w:rsidR="00E746BB">
        <w:rPr>
          <w:rFonts w:asciiTheme="majorBidi" w:hAnsiTheme="majorBidi" w:cstheme="majorBidi"/>
          <w:sz w:val="24"/>
          <w:szCs w:val="24"/>
          <w:vertAlign w:val="subscript"/>
        </w:rPr>
        <w:t>dry</w:t>
      </w:r>
      <w:r w:rsidR="00E746BB">
        <w:rPr>
          <w:rFonts w:asciiTheme="majorBidi" w:hAnsiTheme="majorBidi" w:cstheme="majorBidi"/>
          <w:sz w:val="24"/>
          <w:szCs w:val="24"/>
        </w:rPr>
        <w:t>=T</w:t>
      </w:r>
      <w:r w:rsidR="00E746BB" w:rsidRPr="007E2E49">
        <w:rPr>
          <w:rFonts w:asciiTheme="majorBidi" w:hAnsiTheme="majorBidi" w:cstheme="majorBidi"/>
          <w:sz w:val="24"/>
          <w:szCs w:val="24"/>
          <w:vertAlign w:val="subscript"/>
        </w:rPr>
        <w:t>out</w:t>
      </w:r>
      <w:r w:rsidR="00E746BB">
        <w:rPr>
          <w:rFonts w:asciiTheme="majorBidi" w:hAnsiTheme="majorBidi" w:cstheme="majorBidi"/>
          <w:sz w:val="24"/>
          <w:szCs w:val="24"/>
        </w:rPr>
        <w:t>, T</w:t>
      </w:r>
      <w:r w:rsidR="00E746BB">
        <w:rPr>
          <w:rFonts w:asciiTheme="majorBidi" w:hAnsiTheme="majorBidi" w:cstheme="majorBidi"/>
          <w:sz w:val="24"/>
          <w:szCs w:val="24"/>
          <w:vertAlign w:val="subscript"/>
        </w:rPr>
        <w:t>wet</w:t>
      </w:r>
      <w:r w:rsidR="00E746BB">
        <w:rPr>
          <w:rFonts w:asciiTheme="majorBidi" w:hAnsiTheme="majorBidi" w:cstheme="majorBidi"/>
          <w:sz w:val="24"/>
          <w:szCs w:val="24"/>
        </w:rPr>
        <w:t>, RH%)</w:t>
      </w:r>
      <w:r w:rsidR="00E746BB" w:rsidRPr="00E746BB">
        <w:rPr>
          <w:rFonts w:asciiTheme="majorBidi" w:hAnsiTheme="majorBidi" w:cstheme="majorBidi"/>
          <w:sz w:val="24"/>
          <w:szCs w:val="24"/>
        </w:rPr>
        <w:t xml:space="preserve"> </w:t>
      </w:r>
      <w:r w:rsidR="00E746BB">
        <w:rPr>
          <w:rFonts w:asciiTheme="majorBidi" w:hAnsiTheme="majorBidi" w:cstheme="majorBidi"/>
          <w:sz w:val="24"/>
          <w:szCs w:val="24"/>
        </w:rPr>
        <w:t>was mostly followed by</w:t>
      </w:r>
      <w:r w:rsidR="00E746BB" w:rsidRPr="00E746BB">
        <w:rPr>
          <w:rFonts w:asciiTheme="majorBidi" w:hAnsiTheme="majorBidi" w:cstheme="majorBidi"/>
          <w:sz w:val="24"/>
          <w:szCs w:val="24"/>
        </w:rPr>
        <w:t xml:space="preserve"> </w:t>
      </w:r>
      <w:r w:rsidR="00E746BB">
        <w:rPr>
          <w:rFonts w:asciiTheme="majorBidi" w:hAnsiTheme="majorBidi" w:cstheme="majorBidi"/>
          <w:sz w:val="24"/>
          <w:szCs w:val="24"/>
        </w:rPr>
        <w:t>outside</w:t>
      </w:r>
      <w:r w:rsidR="00E746BB" w:rsidRPr="00E746BB">
        <w:rPr>
          <w:rFonts w:asciiTheme="majorBidi" w:hAnsiTheme="majorBidi" w:cstheme="majorBidi"/>
          <w:sz w:val="24"/>
          <w:szCs w:val="24"/>
        </w:rPr>
        <w:t xml:space="preserve"> indicators, whereas the values obtained during stable periods were taken </w:t>
      </w:r>
      <w:r w:rsidR="00E746BB">
        <w:rPr>
          <w:rFonts w:asciiTheme="majorBidi" w:hAnsiTheme="majorBidi" w:cstheme="majorBidi"/>
          <w:sz w:val="24"/>
          <w:szCs w:val="24"/>
        </w:rPr>
        <w:t>for U</w:t>
      </w:r>
      <w:r w:rsidR="00AD5601">
        <w:rPr>
          <w:rFonts w:asciiTheme="majorBidi" w:hAnsiTheme="majorBidi" w:cstheme="majorBidi"/>
          <w:sz w:val="24"/>
          <w:szCs w:val="24"/>
        </w:rPr>
        <w:t>-</w:t>
      </w:r>
      <w:r w:rsidR="00E746BB">
        <w:rPr>
          <w:rFonts w:asciiTheme="majorBidi" w:hAnsiTheme="majorBidi" w:cstheme="majorBidi"/>
          <w:sz w:val="24"/>
          <w:szCs w:val="24"/>
        </w:rPr>
        <w:t>value calculations</w:t>
      </w:r>
      <w:r w:rsidR="000A131C" w:rsidRPr="000A131C">
        <w:rPr>
          <w:rFonts w:asciiTheme="majorBidi" w:hAnsiTheme="majorBidi" w:cstheme="majorBidi"/>
          <w:sz w:val="24"/>
          <w:szCs w:val="24"/>
        </w:rPr>
        <w:t xml:space="preserve"> </w:t>
      </w:r>
      <w:r w:rsidR="00150B16">
        <w:rPr>
          <w:rFonts w:asciiTheme="majorBidi" w:hAnsiTheme="majorBidi" w:cstheme="majorBidi"/>
          <w:sz w:val="24"/>
          <w:szCs w:val="24"/>
        </w:rPr>
        <w:t>during the test period</w:t>
      </w:r>
      <w:r w:rsidR="00EF168E" w:rsidRPr="00BE6640">
        <w:rPr>
          <w:rFonts w:asciiTheme="majorBidi" w:hAnsiTheme="majorBidi" w:cstheme="majorBidi"/>
          <w:sz w:val="24"/>
          <w:szCs w:val="24"/>
        </w:rPr>
        <w:t xml:space="preserve">. </w:t>
      </w:r>
      <w:r w:rsidR="008E4082" w:rsidRPr="00BE6640">
        <w:rPr>
          <w:rFonts w:asciiTheme="majorBidi" w:hAnsiTheme="majorBidi" w:cstheme="majorBidi"/>
          <w:sz w:val="24"/>
          <w:szCs w:val="24"/>
        </w:rPr>
        <w:t>T</w:t>
      </w:r>
      <w:r w:rsidR="00EF168E" w:rsidRPr="00BE6640">
        <w:rPr>
          <w:rFonts w:asciiTheme="majorBidi" w:hAnsiTheme="majorBidi" w:cstheme="majorBidi"/>
          <w:sz w:val="24"/>
          <w:szCs w:val="24"/>
        </w:rPr>
        <w:t xml:space="preserve">he </w:t>
      </w:r>
      <w:r w:rsidR="008E4082" w:rsidRPr="00BE6640">
        <w:rPr>
          <w:rFonts w:asciiTheme="majorBidi" w:hAnsiTheme="majorBidi" w:cstheme="majorBidi"/>
          <w:sz w:val="24"/>
          <w:szCs w:val="24"/>
        </w:rPr>
        <w:t xml:space="preserve">measured </w:t>
      </w:r>
      <w:r w:rsidR="00EF168E" w:rsidRPr="00BE6640">
        <w:rPr>
          <w:rFonts w:asciiTheme="majorBidi" w:hAnsiTheme="majorBidi" w:cstheme="majorBidi"/>
          <w:sz w:val="24"/>
          <w:szCs w:val="24"/>
        </w:rPr>
        <w:t xml:space="preserve">parameters, relating to the hot boxes </w:t>
      </w:r>
      <w:r w:rsidR="008E4082" w:rsidRPr="00BE6640">
        <w:rPr>
          <w:rFonts w:asciiTheme="majorBidi" w:hAnsiTheme="majorBidi" w:cstheme="majorBidi"/>
          <w:sz w:val="24"/>
          <w:szCs w:val="24"/>
        </w:rPr>
        <w:t xml:space="preserve">temperatures </w:t>
      </w:r>
      <w:r w:rsidR="00EF168E" w:rsidRPr="00BE6640">
        <w:rPr>
          <w:rFonts w:asciiTheme="majorBidi" w:hAnsiTheme="majorBidi" w:cstheme="majorBidi"/>
          <w:sz w:val="24"/>
          <w:szCs w:val="24"/>
        </w:rPr>
        <w:t>and the external climate</w:t>
      </w:r>
      <w:r w:rsidR="0068767E" w:rsidRPr="00BE6640">
        <w:rPr>
          <w:rFonts w:asciiTheme="majorBidi" w:hAnsiTheme="majorBidi" w:cstheme="majorBidi"/>
          <w:sz w:val="24"/>
          <w:szCs w:val="24"/>
        </w:rPr>
        <w:t xml:space="preserve"> conditions</w:t>
      </w:r>
      <w:r w:rsidR="00EF168E" w:rsidRPr="00BE6640">
        <w:rPr>
          <w:rFonts w:asciiTheme="majorBidi" w:hAnsiTheme="majorBidi" w:cstheme="majorBidi"/>
          <w:sz w:val="24"/>
          <w:szCs w:val="24"/>
        </w:rPr>
        <w:t>, are indicated in Fig</w:t>
      </w:r>
      <w:r w:rsidR="008E4082" w:rsidRPr="00BE6640">
        <w:rPr>
          <w:rFonts w:asciiTheme="majorBidi" w:hAnsiTheme="majorBidi" w:cstheme="majorBidi"/>
          <w:sz w:val="24"/>
          <w:szCs w:val="24"/>
        </w:rPr>
        <w:t>ure</w:t>
      </w:r>
      <w:r w:rsidR="00EF168E" w:rsidRPr="00BE6640">
        <w:rPr>
          <w:rFonts w:asciiTheme="majorBidi" w:hAnsiTheme="majorBidi" w:cstheme="majorBidi"/>
          <w:sz w:val="24"/>
          <w:szCs w:val="24"/>
        </w:rPr>
        <w:t xml:space="preserve"> </w:t>
      </w:r>
      <w:r w:rsidR="00D32981" w:rsidRPr="00BE6640">
        <w:rPr>
          <w:rFonts w:asciiTheme="majorBidi" w:hAnsiTheme="majorBidi" w:cstheme="majorBidi"/>
          <w:sz w:val="24"/>
          <w:szCs w:val="24"/>
        </w:rPr>
        <w:t>4</w:t>
      </w:r>
      <w:r w:rsidR="00BE6640" w:rsidRPr="00BE6640">
        <w:rPr>
          <w:rFonts w:asciiTheme="majorBidi" w:hAnsiTheme="majorBidi" w:cstheme="majorBidi"/>
          <w:sz w:val="24"/>
          <w:szCs w:val="24"/>
        </w:rPr>
        <w:t>a</w:t>
      </w:r>
      <w:r w:rsidR="00EF168E" w:rsidRPr="00BE6640">
        <w:rPr>
          <w:rFonts w:asciiTheme="majorBidi" w:hAnsiTheme="majorBidi" w:cstheme="majorBidi"/>
          <w:sz w:val="24"/>
          <w:szCs w:val="24"/>
        </w:rPr>
        <w:t>.</w:t>
      </w:r>
    </w:p>
    <w:p w:rsidR="004414B1" w:rsidRDefault="001A6B28" w:rsidP="00975428">
      <w:pPr>
        <w:bidi w:val="0"/>
        <w:jc w:val="both"/>
        <w:rPr>
          <w:sz w:val="28"/>
          <w:szCs w:val="28"/>
        </w:rPr>
      </w:pPr>
      <w:r>
        <w:rPr>
          <w:rFonts w:asciiTheme="majorBidi" w:hAnsiTheme="majorBidi" w:cstheme="majorBidi"/>
          <w:sz w:val="24"/>
          <w:szCs w:val="24"/>
        </w:rPr>
        <w:t>2.3.</w:t>
      </w:r>
      <w:r w:rsidR="00EF168E" w:rsidRPr="00EF168E">
        <w:rPr>
          <w:rFonts w:asciiTheme="majorBidi" w:hAnsiTheme="majorBidi" w:cstheme="majorBidi"/>
          <w:sz w:val="24"/>
          <w:szCs w:val="24"/>
        </w:rPr>
        <w:t xml:space="preserve"> </w:t>
      </w:r>
      <w:r w:rsidR="004414B1" w:rsidRPr="00EF168E">
        <w:rPr>
          <w:sz w:val="28"/>
          <w:szCs w:val="28"/>
        </w:rPr>
        <w:t>M</w:t>
      </w:r>
      <w:r w:rsidR="004414B1" w:rsidRPr="008369C1">
        <w:rPr>
          <w:sz w:val="28"/>
          <w:szCs w:val="28"/>
        </w:rPr>
        <w:t>easurement procedure</w:t>
      </w:r>
      <w:r w:rsidR="005B7591">
        <w:rPr>
          <w:sz w:val="28"/>
          <w:szCs w:val="28"/>
        </w:rPr>
        <w:t>.</w:t>
      </w:r>
      <w:r w:rsidR="004414B1" w:rsidRPr="008369C1">
        <w:rPr>
          <w:sz w:val="28"/>
          <w:szCs w:val="28"/>
        </w:rPr>
        <w:t xml:space="preserve"> </w:t>
      </w:r>
    </w:p>
    <w:p w:rsidR="00D32981" w:rsidRDefault="007E2E49" w:rsidP="00DF6483">
      <w:pPr>
        <w:autoSpaceDE w:val="0"/>
        <w:autoSpaceDN w:val="0"/>
        <w:bidi w:val="0"/>
        <w:adjustRightInd w:val="0"/>
        <w:spacing w:after="0" w:line="240" w:lineRule="auto"/>
        <w:jc w:val="both"/>
        <w:rPr>
          <w:rFonts w:asciiTheme="majorBidi" w:hAnsiTheme="majorBidi" w:cstheme="majorBidi"/>
          <w:sz w:val="24"/>
          <w:szCs w:val="24"/>
        </w:rPr>
      </w:pPr>
      <w:r w:rsidRPr="00285E76">
        <w:rPr>
          <w:rFonts w:asciiTheme="majorBidi" w:hAnsiTheme="majorBidi" w:cstheme="majorBidi"/>
          <w:sz w:val="24"/>
          <w:szCs w:val="24"/>
        </w:rPr>
        <w:t>T</w:t>
      </w:r>
      <w:r w:rsidR="001B5A12" w:rsidRPr="00285E76">
        <w:rPr>
          <w:rFonts w:asciiTheme="majorBidi" w:hAnsiTheme="majorBidi" w:cstheme="majorBidi"/>
          <w:sz w:val="24"/>
          <w:szCs w:val="24"/>
        </w:rPr>
        <w:t xml:space="preserve">he </w:t>
      </w:r>
      <w:r w:rsidRPr="00285E76">
        <w:rPr>
          <w:rFonts w:asciiTheme="majorBidi" w:hAnsiTheme="majorBidi" w:cstheme="majorBidi"/>
          <w:sz w:val="24"/>
          <w:szCs w:val="24"/>
        </w:rPr>
        <w:t xml:space="preserve">inside temperature was </w:t>
      </w:r>
      <w:r w:rsidR="007B411D" w:rsidRPr="007B411D">
        <w:rPr>
          <w:rFonts w:asciiTheme="majorBidi" w:hAnsiTheme="majorBidi" w:cstheme="majorBidi"/>
          <w:sz w:val="24"/>
          <w:szCs w:val="24"/>
        </w:rPr>
        <w:t>established</w:t>
      </w:r>
      <w:r w:rsidR="001B5A12" w:rsidRPr="00285E76">
        <w:rPr>
          <w:rFonts w:asciiTheme="majorBidi" w:hAnsiTheme="majorBidi" w:cstheme="majorBidi"/>
          <w:sz w:val="24"/>
          <w:szCs w:val="24"/>
        </w:rPr>
        <w:t xml:space="preserve"> </w:t>
      </w:r>
      <w:r w:rsidR="007B411D">
        <w:rPr>
          <w:rFonts w:asciiTheme="majorBidi" w:hAnsiTheme="majorBidi" w:cstheme="majorBidi"/>
          <w:sz w:val="24"/>
          <w:szCs w:val="24"/>
        </w:rPr>
        <w:t xml:space="preserve">by </w:t>
      </w:r>
      <w:r w:rsidR="00BE6640">
        <w:rPr>
          <w:rFonts w:asciiTheme="majorBidi" w:hAnsiTheme="majorBidi" w:cstheme="majorBidi"/>
          <w:sz w:val="24"/>
          <w:szCs w:val="24"/>
        </w:rPr>
        <w:t xml:space="preserve">six </w:t>
      </w:r>
      <w:r w:rsidR="001B5A12" w:rsidRPr="00285E76">
        <w:rPr>
          <w:rFonts w:asciiTheme="majorBidi" w:hAnsiTheme="majorBidi" w:cstheme="majorBidi"/>
          <w:sz w:val="24"/>
          <w:szCs w:val="24"/>
        </w:rPr>
        <w:t>set-</w:t>
      </w:r>
      <w:r w:rsidRPr="00285E76">
        <w:rPr>
          <w:rFonts w:asciiTheme="majorBidi" w:hAnsiTheme="majorBidi" w:cstheme="majorBidi"/>
          <w:sz w:val="24"/>
          <w:szCs w:val="24"/>
        </w:rPr>
        <w:t xml:space="preserve">point </w:t>
      </w:r>
      <w:r w:rsidR="001B5A12" w:rsidRPr="00285E76">
        <w:rPr>
          <w:rFonts w:asciiTheme="majorBidi" w:hAnsiTheme="majorBidi" w:cstheme="majorBidi"/>
          <w:sz w:val="24"/>
          <w:szCs w:val="24"/>
        </w:rPr>
        <w:t>temperature</w:t>
      </w:r>
      <w:r w:rsidR="00285E76" w:rsidRPr="00285E76">
        <w:rPr>
          <w:rFonts w:asciiTheme="majorBidi" w:hAnsiTheme="majorBidi" w:cstheme="majorBidi"/>
          <w:sz w:val="24"/>
          <w:szCs w:val="24"/>
        </w:rPr>
        <w:t>s</w:t>
      </w:r>
      <w:r w:rsidR="00BE6640">
        <w:rPr>
          <w:rFonts w:asciiTheme="majorBidi" w:hAnsiTheme="majorBidi" w:cstheme="majorBidi"/>
          <w:sz w:val="24"/>
          <w:szCs w:val="24"/>
        </w:rPr>
        <w:t xml:space="preserve"> </w:t>
      </w:r>
      <w:r w:rsidR="00285E76" w:rsidRPr="00285E76">
        <w:rPr>
          <w:rFonts w:asciiTheme="majorBidi" w:hAnsiTheme="majorBidi" w:cstheme="majorBidi"/>
          <w:sz w:val="24"/>
          <w:szCs w:val="24"/>
        </w:rPr>
        <w:t xml:space="preserve">and </w:t>
      </w:r>
      <w:r w:rsidR="001B5A12" w:rsidRPr="00285E76">
        <w:rPr>
          <w:rFonts w:asciiTheme="majorBidi" w:hAnsiTheme="majorBidi" w:cstheme="majorBidi"/>
          <w:sz w:val="24"/>
          <w:szCs w:val="24"/>
        </w:rPr>
        <w:t>maintain</w:t>
      </w:r>
      <w:r w:rsidR="007B411D">
        <w:rPr>
          <w:rFonts w:asciiTheme="majorBidi" w:hAnsiTheme="majorBidi" w:cstheme="majorBidi"/>
          <w:sz w:val="24"/>
          <w:szCs w:val="24"/>
        </w:rPr>
        <w:t>ed</w:t>
      </w:r>
      <w:r w:rsidR="001B5A12" w:rsidRPr="00285E76">
        <w:rPr>
          <w:rFonts w:asciiTheme="majorBidi" w:hAnsiTheme="majorBidi" w:cstheme="majorBidi"/>
          <w:sz w:val="24"/>
          <w:szCs w:val="24"/>
        </w:rPr>
        <w:t xml:space="preserve"> </w:t>
      </w:r>
      <w:r w:rsidR="00285E76" w:rsidRPr="00285E76">
        <w:rPr>
          <w:rFonts w:asciiTheme="majorBidi" w:hAnsiTheme="majorBidi" w:cstheme="majorBidi"/>
          <w:sz w:val="24"/>
          <w:szCs w:val="24"/>
        </w:rPr>
        <w:t>for 8 hours</w:t>
      </w:r>
      <w:r w:rsidR="007B411D">
        <w:rPr>
          <w:rFonts w:asciiTheme="majorBidi" w:hAnsiTheme="majorBidi" w:cstheme="majorBidi"/>
          <w:sz w:val="24"/>
          <w:szCs w:val="24"/>
        </w:rPr>
        <w:t xml:space="preserve"> accordingly</w:t>
      </w:r>
      <w:r w:rsidR="001B5A12" w:rsidRPr="00285E76">
        <w:rPr>
          <w:rFonts w:asciiTheme="majorBidi" w:hAnsiTheme="majorBidi" w:cstheme="majorBidi"/>
          <w:sz w:val="24"/>
          <w:szCs w:val="24"/>
        </w:rPr>
        <w:t>.</w:t>
      </w:r>
      <w:r w:rsidR="001B5A12" w:rsidRPr="001B5A12">
        <w:rPr>
          <w:rFonts w:asciiTheme="majorBidi" w:hAnsiTheme="majorBidi" w:cstheme="majorBidi"/>
          <w:sz w:val="24"/>
          <w:szCs w:val="24"/>
        </w:rPr>
        <w:t xml:space="preserve"> </w:t>
      </w:r>
      <w:r w:rsidR="00D32981" w:rsidRPr="00D32981">
        <w:rPr>
          <w:rFonts w:asciiTheme="majorBidi" w:hAnsiTheme="majorBidi" w:cstheme="majorBidi"/>
          <w:sz w:val="24"/>
          <w:szCs w:val="24"/>
        </w:rPr>
        <w:t xml:space="preserve">The </w:t>
      </w:r>
      <w:r w:rsidR="00285E76">
        <w:rPr>
          <w:rFonts w:asciiTheme="majorBidi" w:hAnsiTheme="majorBidi" w:cstheme="majorBidi"/>
          <w:sz w:val="24"/>
          <w:szCs w:val="24"/>
        </w:rPr>
        <w:t xml:space="preserve">set point temperatures </w:t>
      </w:r>
      <w:r w:rsidR="00D32981" w:rsidRPr="00D32981">
        <w:rPr>
          <w:rFonts w:asciiTheme="majorBidi" w:hAnsiTheme="majorBidi" w:cstheme="majorBidi"/>
          <w:sz w:val="24"/>
          <w:szCs w:val="24"/>
        </w:rPr>
        <w:t>w</w:t>
      </w:r>
      <w:r w:rsidR="00285E76">
        <w:rPr>
          <w:rFonts w:asciiTheme="majorBidi" w:hAnsiTheme="majorBidi" w:cstheme="majorBidi"/>
          <w:sz w:val="24"/>
          <w:szCs w:val="24"/>
        </w:rPr>
        <w:t>ere</w:t>
      </w:r>
      <w:r w:rsidR="00D32981" w:rsidRPr="00D32981">
        <w:rPr>
          <w:rFonts w:asciiTheme="majorBidi" w:hAnsiTheme="majorBidi" w:cstheme="majorBidi"/>
          <w:sz w:val="24"/>
          <w:szCs w:val="24"/>
        </w:rPr>
        <w:t xml:space="preserve"> increased</w:t>
      </w:r>
      <w:r w:rsidR="00FA4565">
        <w:rPr>
          <w:rFonts w:asciiTheme="majorBidi" w:hAnsiTheme="majorBidi" w:cstheme="majorBidi"/>
          <w:sz w:val="24"/>
          <w:szCs w:val="24"/>
        </w:rPr>
        <w:t xml:space="preserve"> from</w:t>
      </w:r>
      <w:r w:rsidR="00D32981" w:rsidRPr="00D32981">
        <w:rPr>
          <w:rFonts w:asciiTheme="majorBidi" w:hAnsiTheme="majorBidi" w:cstheme="majorBidi"/>
          <w:sz w:val="24"/>
          <w:szCs w:val="24"/>
        </w:rPr>
        <w:t xml:space="preserve"> </w:t>
      </w:r>
      <w:r w:rsidR="00FA4565" w:rsidRPr="00D32981">
        <w:rPr>
          <w:rFonts w:asciiTheme="majorBidi" w:hAnsiTheme="majorBidi" w:cstheme="majorBidi"/>
          <w:sz w:val="24"/>
          <w:szCs w:val="24"/>
        </w:rPr>
        <w:t xml:space="preserve">40ºC up to 55ºC </w:t>
      </w:r>
      <w:r w:rsidR="00D32981" w:rsidRPr="00D32981">
        <w:rPr>
          <w:rFonts w:asciiTheme="majorBidi" w:hAnsiTheme="majorBidi" w:cstheme="majorBidi"/>
          <w:sz w:val="24"/>
          <w:szCs w:val="24"/>
        </w:rPr>
        <w:t>in steps of 3 degrees</w:t>
      </w:r>
      <w:r w:rsidR="00047F09">
        <w:rPr>
          <w:rFonts w:asciiTheme="majorBidi" w:hAnsiTheme="majorBidi" w:cstheme="majorBidi"/>
          <w:sz w:val="24"/>
          <w:szCs w:val="24"/>
        </w:rPr>
        <w:t>.</w:t>
      </w:r>
      <w:r w:rsidR="00D32981" w:rsidRPr="00D32981">
        <w:rPr>
          <w:rFonts w:asciiTheme="majorBidi" w:hAnsiTheme="majorBidi" w:cstheme="majorBidi"/>
          <w:sz w:val="24"/>
          <w:szCs w:val="24"/>
        </w:rPr>
        <w:t xml:space="preserve"> </w:t>
      </w:r>
      <w:r w:rsidR="001B5A12">
        <w:rPr>
          <w:rFonts w:asciiTheme="majorBidi" w:hAnsiTheme="majorBidi" w:cstheme="majorBidi"/>
          <w:sz w:val="24"/>
          <w:szCs w:val="24"/>
        </w:rPr>
        <w:t>The measurements</w:t>
      </w:r>
      <w:r w:rsidR="001B5A12" w:rsidRPr="000A131C">
        <w:rPr>
          <w:rFonts w:asciiTheme="majorBidi" w:hAnsiTheme="majorBidi" w:cstheme="majorBidi"/>
          <w:sz w:val="24"/>
          <w:szCs w:val="24"/>
        </w:rPr>
        <w:t xml:space="preserve"> were conducted </w:t>
      </w:r>
      <w:r w:rsidR="001B5A12">
        <w:rPr>
          <w:rFonts w:asciiTheme="majorBidi" w:hAnsiTheme="majorBidi" w:cstheme="majorBidi"/>
          <w:sz w:val="24"/>
          <w:szCs w:val="24"/>
        </w:rPr>
        <w:t>during two days u</w:t>
      </w:r>
      <w:r w:rsidR="001B5A12" w:rsidRPr="00E25E67">
        <w:rPr>
          <w:rFonts w:asciiTheme="majorBidi" w:hAnsiTheme="majorBidi" w:cstheme="majorBidi"/>
          <w:sz w:val="24"/>
          <w:szCs w:val="24"/>
        </w:rPr>
        <w:t>nder the conditions of each test</w:t>
      </w:r>
      <w:r w:rsidR="001B5A12">
        <w:rPr>
          <w:rFonts w:asciiTheme="majorBidi" w:hAnsiTheme="majorBidi" w:cstheme="majorBidi"/>
          <w:sz w:val="24"/>
          <w:szCs w:val="24"/>
        </w:rPr>
        <w:t xml:space="preserve">. </w:t>
      </w:r>
      <w:r w:rsidR="00285E76" w:rsidRPr="00285E76">
        <w:rPr>
          <w:rFonts w:asciiTheme="majorBidi" w:hAnsiTheme="majorBidi" w:cstheme="majorBidi"/>
          <w:sz w:val="24"/>
          <w:szCs w:val="24"/>
        </w:rPr>
        <w:t xml:space="preserve">Temperature and supplied energy were recorder every 8 hours, however, the averaging </w:t>
      </w:r>
      <w:r w:rsidR="00F512E5">
        <w:rPr>
          <w:rFonts w:asciiTheme="majorBidi" w:hAnsiTheme="majorBidi" w:cstheme="majorBidi"/>
          <w:sz w:val="24"/>
          <w:szCs w:val="24"/>
        </w:rPr>
        <w:t>(</w:t>
      </w:r>
      <w:r w:rsidR="00F512E5" w:rsidRPr="00F512E5">
        <w:rPr>
          <w:rFonts w:asciiTheme="majorBidi" w:hAnsiTheme="majorBidi" w:cstheme="majorBidi"/>
          <w:sz w:val="24"/>
          <w:szCs w:val="24"/>
        </w:rPr>
        <w:t>the calculations of heat transfer coefficient</w:t>
      </w:r>
      <w:r w:rsidR="00F512E5">
        <w:rPr>
          <w:rFonts w:asciiTheme="majorBidi" w:hAnsiTheme="majorBidi" w:cstheme="majorBidi"/>
          <w:sz w:val="24"/>
          <w:szCs w:val="24"/>
        </w:rPr>
        <w:t xml:space="preserve">) </w:t>
      </w:r>
      <w:r w:rsidR="00285E76" w:rsidRPr="00285E76">
        <w:rPr>
          <w:rFonts w:asciiTheme="majorBidi" w:hAnsiTheme="majorBidi" w:cstheme="majorBidi"/>
          <w:sz w:val="24"/>
          <w:szCs w:val="24"/>
        </w:rPr>
        <w:t>was performed only for the last 2 hours when the stable heat flux through the system</w:t>
      </w:r>
      <w:r w:rsidR="00285E76">
        <w:rPr>
          <w:rFonts w:asciiTheme="majorBidi" w:hAnsiTheme="majorBidi" w:cstheme="majorBidi"/>
          <w:sz w:val="24"/>
          <w:szCs w:val="24"/>
        </w:rPr>
        <w:t xml:space="preserve"> </w:t>
      </w:r>
      <w:r w:rsidR="00285E76" w:rsidRPr="00285E76">
        <w:rPr>
          <w:rFonts w:asciiTheme="majorBidi" w:hAnsiTheme="majorBidi" w:cstheme="majorBidi"/>
          <w:sz w:val="24"/>
          <w:szCs w:val="24"/>
        </w:rPr>
        <w:t>after initiating heat supply was established.</w:t>
      </w:r>
      <w:r w:rsidR="00285E76">
        <w:rPr>
          <w:rFonts w:asciiTheme="majorBidi" w:hAnsiTheme="majorBidi" w:cstheme="majorBidi"/>
          <w:sz w:val="24"/>
          <w:szCs w:val="24"/>
        </w:rPr>
        <w:t xml:space="preserve"> </w:t>
      </w:r>
      <w:r w:rsidR="00D32981" w:rsidRPr="00D32981">
        <w:rPr>
          <w:rFonts w:asciiTheme="majorBidi" w:hAnsiTheme="majorBidi" w:cstheme="majorBidi"/>
          <w:sz w:val="24"/>
          <w:szCs w:val="24"/>
        </w:rPr>
        <w:t>The measurement</w:t>
      </w:r>
      <w:r w:rsidR="00285E76">
        <w:rPr>
          <w:rFonts w:asciiTheme="majorBidi" w:hAnsiTheme="majorBidi" w:cstheme="majorBidi"/>
          <w:sz w:val="24"/>
          <w:szCs w:val="24"/>
        </w:rPr>
        <w:t xml:space="preserve"> readings</w:t>
      </w:r>
      <w:r w:rsidR="00D32981" w:rsidRPr="00D32981">
        <w:rPr>
          <w:rFonts w:asciiTheme="majorBidi" w:hAnsiTheme="majorBidi" w:cstheme="majorBidi"/>
          <w:sz w:val="24"/>
          <w:szCs w:val="24"/>
        </w:rPr>
        <w:t xml:space="preserve"> </w:t>
      </w:r>
      <w:r w:rsidR="00285E76">
        <w:rPr>
          <w:rFonts w:asciiTheme="majorBidi" w:hAnsiTheme="majorBidi" w:cstheme="majorBidi"/>
          <w:sz w:val="24"/>
          <w:szCs w:val="24"/>
        </w:rPr>
        <w:t>were</w:t>
      </w:r>
      <w:r w:rsidR="00D32981" w:rsidRPr="00D32981">
        <w:rPr>
          <w:rFonts w:asciiTheme="majorBidi" w:hAnsiTheme="majorBidi" w:cstheme="majorBidi"/>
          <w:sz w:val="24"/>
          <w:szCs w:val="24"/>
        </w:rPr>
        <w:t xml:space="preserve"> scanned every second and averaged over every 1 minute </w:t>
      </w:r>
      <w:r w:rsidR="003F2CA3">
        <w:rPr>
          <w:rFonts w:asciiTheme="majorBidi" w:hAnsiTheme="majorBidi" w:cstheme="majorBidi"/>
          <w:sz w:val="24"/>
          <w:szCs w:val="24"/>
        </w:rPr>
        <w:t xml:space="preserve">via data-logger. Figure 4 illustrates </w:t>
      </w:r>
      <w:r w:rsidR="00F3253B">
        <w:rPr>
          <w:rFonts w:asciiTheme="majorBidi" w:hAnsiTheme="majorBidi" w:cstheme="majorBidi"/>
          <w:sz w:val="24"/>
          <w:szCs w:val="24"/>
        </w:rPr>
        <w:t>the</w:t>
      </w:r>
      <w:r w:rsidR="00D32981" w:rsidRPr="00D32981">
        <w:rPr>
          <w:rFonts w:asciiTheme="majorBidi" w:hAnsiTheme="majorBidi" w:cstheme="majorBidi"/>
          <w:sz w:val="24"/>
          <w:szCs w:val="24"/>
        </w:rPr>
        <w:t xml:space="preserve"> results were obtained when the </w:t>
      </w:r>
      <w:r w:rsidR="00D32981" w:rsidRPr="00953F84">
        <w:rPr>
          <w:rFonts w:asciiTheme="majorBidi" w:hAnsiTheme="majorBidi" w:cstheme="majorBidi"/>
          <w:sz w:val="24"/>
          <w:szCs w:val="24"/>
        </w:rPr>
        <w:t>boxes were covered</w:t>
      </w:r>
      <w:r w:rsidR="003F2CA3" w:rsidRPr="00953F84">
        <w:rPr>
          <w:rFonts w:asciiTheme="majorBidi" w:hAnsiTheme="majorBidi" w:cstheme="majorBidi"/>
          <w:sz w:val="24"/>
          <w:szCs w:val="24"/>
        </w:rPr>
        <w:t xml:space="preserve"> by polystyrene foam representing insulation </w:t>
      </w:r>
      <w:r w:rsidR="002C6B37" w:rsidRPr="00953F84">
        <w:rPr>
          <w:rFonts w:asciiTheme="majorBidi" w:hAnsiTheme="majorBidi" w:cstheme="majorBidi"/>
          <w:sz w:val="24"/>
          <w:szCs w:val="24"/>
        </w:rPr>
        <w:t>case</w:t>
      </w:r>
      <w:r w:rsidR="00D32981" w:rsidRPr="00953F84">
        <w:rPr>
          <w:rFonts w:asciiTheme="majorBidi" w:hAnsiTheme="majorBidi" w:cstheme="majorBidi"/>
          <w:sz w:val="24"/>
          <w:szCs w:val="24"/>
        </w:rPr>
        <w:t>.</w:t>
      </w:r>
      <w:r w:rsidR="00D32981" w:rsidRPr="00D32981">
        <w:rPr>
          <w:rFonts w:asciiTheme="majorBidi" w:hAnsiTheme="majorBidi" w:cstheme="majorBidi"/>
          <w:sz w:val="24"/>
          <w:szCs w:val="24"/>
        </w:rPr>
        <w:t xml:space="preserve"> </w:t>
      </w:r>
      <w:r w:rsidR="00D83F21" w:rsidRPr="00D83F21">
        <w:rPr>
          <w:rFonts w:asciiTheme="majorBidi" w:hAnsiTheme="majorBidi" w:cstheme="majorBidi"/>
          <w:sz w:val="24"/>
          <w:szCs w:val="24"/>
        </w:rPr>
        <w:t>F</w:t>
      </w:r>
      <w:r w:rsidR="00F3253B" w:rsidRPr="00D83F21">
        <w:rPr>
          <w:rFonts w:asciiTheme="majorBidi" w:hAnsiTheme="majorBidi" w:cstheme="majorBidi"/>
          <w:sz w:val="24"/>
          <w:szCs w:val="24"/>
        </w:rPr>
        <w:t xml:space="preserve">or </w:t>
      </w:r>
      <w:r w:rsidR="000D0746">
        <w:rPr>
          <w:rFonts w:asciiTheme="majorBidi" w:hAnsiTheme="majorBidi" w:cstheme="majorBidi"/>
          <w:sz w:val="24"/>
          <w:szCs w:val="24"/>
        </w:rPr>
        <w:t>the</w:t>
      </w:r>
      <w:r w:rsidR="00F3253B" w:rsidRPr="00D83F21">
        <w:rPr>
          <w:rFonts w:asciiTheme="majorBidi" w:hAnsiTheme="majorBidi" w:cstheme="majorBidi"/>
          <w:sz w:val="24"/>
          <w:szCs w:val="24"/>
        </w:rPr>
        <w:t xml:space="preserve"> system</w:t>
      </w:r>
      <w:r w:rsidR="000D0746">
        <w:rPr>
          <w:rFonts w:asciiTheme="majorBidi" w:hAnsiTheme="majorBidi" w:cstheme="majorBidi"/>
          <w:sz w:val="24"/>
          <w:szCs w:val="24"/>
        </w:rPr>
        <w:t xml:space="preserve"> with several layers of thermal screens</w:t>
      </w:r>
      <w:r w:rsidR="00F3253B" w:rsidRPr="00D83F21">
        <w:rPr>
          <w:rFonts w:asciiTheme="majorBidi" w:hAnsiTheme="majorBidi" w:cstheme="majorBidi"/>
          <w:sz w:val="24"/>
          <w:szCs w:val="24"/>
        </w:rPr>
        <w:t>,</w:t>
      </w:r>
      <w:r w:rsidR="00F3253B">
        <w:rPr>
          <w:rFonts w:asciiTheme="majorBidi" w:hAnsiTheme="majorBidi" w:cstheme="majorBidi"/>
          <w:sz w:val="24"/>
          <w:szCs w:val="24"/>
        </w:rPr>
        <w:t xml:space="preserve"> t</w:t>
      </w:r>
      <w:r w:rsidR="003F2CA3" w:rsidRPr="00D32981">
        <w:rPr>
          <w:rFonts w:asciiTheme="majorBidi" w:hAnsiTheme="majorBidi" w:cstheme="majorBidi"/>
          <w:sz w:val="24"/>
          <w:szCs w:val="24"/>
        </w:rPr>
        <w:t xml:space="preserve">he </w:t>
      </w:r>
      <w:r w:rsidR="00D83F21" w:rsidRPr="00D83F21">
        <w:rPr>
          <w:rFonts w:asciiTheme="majorBidi" w:hAnsiTheme="majorBidi" w:cstheme="majorBidi"/>
          <w:sz w:val="24"/>
          <w:szCs w:val="24"/>
        </w:rPr>
        <w:t xml:space="preserve">inside </w:t>
      </w:r>
      <w:r w:rsidR="003F2CA3" w:rsidRPr="00D32981">
        <w:rPr>
          <w:rFonts w:asciiTheme="majorBidi" w:hAnsiTheme="majorBidi" w:cstheme="majorBidi"/>
          <w:sz w:val="24"/>
          <w:szCs w:val="24"/>
        </w:rPr>
        <w:t xml:space="preserve">temperature stabilizes </w:t>
      </w:r>
      <w:r w:rsidR="00F3253B">
        <w:rPr>
          <w:rFonts w:asciiTheme="majorBidi" w:hAnsiTheme="majorBidi" w:cstheme="majorBidi"/>
          <w:sz w:val="24"/>
          <w:szCs w:val="24"/>
        </w:rPr>
        <w:t xml:space="preserve">within one hour, while, for case without </w:t>
      </w:r>
      <w:r w:rsidR="000D0746">
        <w:rPr>
          <w:rFonts w:asciiTheme="majorBidi" w:hAnsiTheme="majorBidi" w:cstheme="majorBidi"/>
          <w:sz w:val="24"/>
          <w:szCs w:val="24"/>
        </w:rPr>
        <w:t>thermal screens (or a single screen)</w:t>
      </w:r>
      <w:r w:rsidR="00F3253B">
        <w:rPr>
          <w:rFonts w:asciiTheme="majorBidi" w:hAnsiTheme="majorBidi" w:cstheme="majorBidi"/>
          <w:sz w:val="24"/>
          <w:szCs w:val="24"/>
        </w:rPr>
        <w:t>, up to four hours</w:t>
      </w:r>
      <w:r w:rsidR="00E32E1D" w:rsidRPr="00E32E1D">
        <w:rPr>
          <w:rFonts w:asciiTheme="majorBidi" w:hAnsiTheme="majorBidi" w:cstheme="majorBidi"/>
          <w:sz w:val="24"/>
          <w:szCs w:val="24"/>
        </w:rPr>
        <w:t xml:space="preserve"> is required to attain equilibrium</w:t>
      </w:r>
      <w:r w:rsidR="009F2F9E">
        <w:rPr>
          <w:rFonts w:asciiTheme="majorBidi" w:hAnsiTheme="majorBidi" w:cstheme="majorBidi"/>
          <w:sz w:val="24"/>
          <w:szCs w:val="24"/>
        </w:rPr>
        <w:t>.</w:t>
      </w:r>
      <w:r w:rsidR="00D06019">
        <w:rPr>
          <w:rFonts w:asciiTheme="majorBidi" w:hAnsiTheme="majorBidi" w:cstheme="majorBidi"/>
          <w:sz w:val="24"/>
          <w:szCs w:val="24"/>
        </w:rPr>
        <w:t xml:space="preserve"> </w:t>
      </w:r>
      <w:r w:rsidR="00D83F21">
        <w:rPr>
          <w:rFonts w:asciiTheme="majorBidi" w:hAnsiTheme="majorBidi" w:cstheme="majorBidi"/>
          <w:sz w:val="24"/>
          <w:szCs w:val="24"/>
        </w:rPr>
        <w:t>T</w:t>
      </w:r>
      <w:r w:rsidR="00105A0F" w:rsidRPr="00D83F21">
        <w:rPr>
          <w:rFonts w:asciiTheme="majorBidi" w:hAnsiTheme="majorBidi" w:cstheme="majorBidi"/>
          <w:sz w:val="24"/>
          <w:szCs w:val="24"/>
        </w:rPr>
        <w:t xml:space="preserve">he outside temperature </w:t>
      </w:r>
      <w:r w:rsidR="00A57E4C" w:rsidRPr="00D83F21">
        <w:rPr>
          <w:rFonts w:asciiTheme="majorBidi" w:hAnsiTheme="majorBidi" w:cstheme="majorBidi"/>
          <w:sz w:val="24"/>
          <w:szCs w:val="24"/>
        </w:rPr>
        <w:t xml:space="preserve">was varied between </w:t>
      </w:r>
      <w:r w:rsidR="00681534" w:rsidRPr="000E2143">
        <w:rPr>
          <w:rFonts w:asciiTheme="majorBidi" w:hAnsiTheme="majorBidi" w:cstheme="majorBidi"/>
          <w:sz w:val="24"/>
          <w:szCs w:val="24"/>
        </w:rPr>
        <w:t>25-3</w:t>
      </w:r>
      <w:r w:rsidR="000E2143">
        <w:rPr>
          <w:rFonts w:asciiTheme="majorBidi" w:hAnsiTheme="majorBidi" w:cstheme="majorBidi"/>
          <w:sz w:val="24"/>
          <w:szCs w:val="24"/>
        </w:rPr>
        <w:t>2</w:t>
      </w:r>
      <w:r w:rsidR="00681534" w:rsidRPr="000E2143">
        <w:rPr>
          <w:rFonts w:ascii="TimesNewRoman" w:hAnsi="TimesNewRoman" w:cs="TimesNewRoman"/>
          <w:sz w:val="24"/>
          <w:szCs w:val="24"/>
        </w:rPr>
        <w:t>°C</w:t>
      </w:r>
      <w:r w:rsidR="00681534" w:rsidRPr="00D83F21">
        <w:rPr>
          <w:rFonts w:asciiTheme="majorBidi" w:hAnsiTheme="majorBidi" w:cstheme="majorBidi"/>
          <w:sz w:val="24"/>
          <w:szCs w:val="24"/>
        </w:rPr>
        <w:t xml:space="preserve"> depending on</w:t>
      </w:r>
      <w:r w:rsidR="00D83F21">
        <w:rPr>
          <w:rFonts w:asciiTheme="majorBidi" w:hAnsiTheme="majorBidi" w:cstheme="majorBidi"/>
          <w:sz w:val="24"/>
          <w:szCs w:val="24"/>
        </w:rPr>
        <w:t xml:space="preserve"> the</w:t>
      </w:r>
      <w:r w:rsidR="00681534" w:rsidRPr="00D83F21">
        <w:rPr>
          <w:rFonts w:asciiTheme="majorBidi" w:hAnsiTheme="majorBidi" w:cstheme="majorBidi"/>
          <w:sz w:val="24"/>
          <w:szCs w:val="24"/>
        </w:rPr>
        <w:t xml:space="preserve"> </w:t>
      </w:r>
      <w:r w:rsidR="00D83F21">
        <w:rPr>
          <w:rFonts w:asciiTheme="majorBidi" w:hAnsiTheme="majorBidi" w:cstheme="majorBidi"/>
          <w:sz w:val="24"/>
          <w:szCs w:val="24"/>
        </w:rPr>
        <w:t xml:space="preserve">time of day and </w:t>
      </w:r>
      <w:r w:rsidR="00681534" w:rsidRPr="00D83F21">
        <w:rPr>
          <w:rFonts w:asciiTheme="majorBidi" w:hAnsiTheme="majorBidi" w:cstheme="majorBidi"/>
          <w:sz w:val="24"/>
          <w:szCs w:val="24"/>
        </w:rPr>
        <w:t>outside environmental conditions.</w:t>
      </w:r>
      <w:r w:rsidR="00424739">
        <w:rPr>
          <w:rFonts w:asciiTheme="majorBidi" w:hAnsiTheme="majorBidi" w:cstheme="majorBidi"/>
          <w:sz w:val="24"/>
          <w:szCs w:val="24"/>
        </w:rPr>
        <w:t xml:space="preserve"> </w:t>
      </w:r>
      <w:r w:rsidR="00E32E1D" w:rsidRPr="00953F84">
        <w:rPr>
          <w:rFonts w:asciiTheme="majorBidi" w:hAnsiTheme="majorBidi" w:cstheme="majorBidi"/>
          <w:sz w:val="24"/>
          <w:szCs w:val="24"/>
        </w:rPr>
        <w:t xml:space="preserve">Since the </w:t>
      </w:r>
      <w:r w:rsidR="009C1FCA" w:rsidRPr="00953F84">
        <w:rPr>
          <w:rFonts w:asciiTheme="majorBidi" w:hAnsiTheme="majorBidi" w:cstheme="majorBidi"/>
          <w:sz w:val="24"/>
          <w:szCs w:val="24"/>
        </w:rPr>
        <w:t>heat transfer coefficient</w:t>
      </w:r>
      <w:r w:rsidR="00E32E1D" w:rsidRPr="00953F84">
        <w:rPr>
          <w:rFonts w:asciiTheme="majorBidi" w:hAnsiTheme="majorBidi" w:cstheme="majorBidi"/>
          <w:sz w:val="24"/>
          <w:szCs w:val="24"/>
        </w:rPr>
        <w:t xml:space="preserve"> </w:t>
      </w:r>
      <w:r w:rsidR="00424739" w:rsidRPr="00424739">
        <w:rPr>
          <w:rFonts w:asciiTheme="majorBidi" w:hAnsiTheme="majorBidi" w:cstheme="majorBidi"/>
          <w:sz w:val="24"/>
          <w:szCs w:val="24"/>
        </w:rPr>
        <w:t>can</w:t>
      </w:r>
      <w:r w:rsidR="00424739">
        <w:rPr>
          <w:rFonts w:asciiTheme="majorBidi" w:hAnsiTheme="majorBidi" w:cstheme="majorBidi"/>
          <w:sz w:val="24"/>
          <w:szCs w:val="24"/>
        </w:rPr>
        <w:t xml:space="preserve"> be</w:t>
      </w:r>
      <w:r w:rsidR="00424739" w:rsidRPr="00424739">
        <w:rPr>
          <w:rFonts w:asciiTheme="majorBidi" w:hAnsiTheme="majorBidi" w:cstheme="majorBidi"/>
          <w:sz w:val="24"/>
          <w:szCs w:val="24"/>
        </w:rPr>
        <w:t xml:space="preserve"> determined in short term </w:t>
      </w:r>
      <w:r w:rsidR="00424739">
        <w:rPr>
          <w:rFonts w:asciiTheme="majorBidi" w:hAnsiTheme="majorBidi" w:cstheme="majorBidi"/>
          <w:sz w:val="24"/>
          <w:szCs w:val="24"/>
        </w:rPr>
        <w:t>period</w:t>
      </w:r>
      <w:r w:rsidR="00424739" w:rsidRPr="00424739">
        <w:rPr>
          <w:rFonts w:asciiTheme="majorBidi" w:hAnsiTheme="majorBidi" w:cstheme="majorBidi"/>
          <w:sz w:val="24"/>
          <w:szCs w:val="24"/>
        </w:rPr>
        <w:t xml:space="preserve"> when all environmental parameters are held </w:t>
      </w:r>
      <w:r w:rsidR="00E32E1D" w:rsidRPr="00953F84">
        <w:rPr>
          <w:rFonts w:asciiTheme="majorBidi" w:hAnsiTheme="majorBidi" w:cstheme="majorBidi"/>
          <w:sz w:val="24"/>
          <w:szCs w:val="24"/>
        </w:rPr>
        <w:t>stable</w:t>
      </w:r>
      <w:r w:rsidR="00D83F21">
        <w:rPr>
          <w:rFonts w:asciiTheme="majorBidi" w:hAnsiTheme="majorBidi" w:cstheme="majorBidi"/>
          <w:sz w:val="24"/>
          <w:szCs w:val="24"/>
        </w:rPr>
        <w:t xml:space="preserve"> and uniform</w:t>
      </w:r>
      <w:r w:rsidR="00E32E1D" w:rsidRPr="00953F84">
        <w:rPr>
          <w:rFonts w:asciiTheme="majorBidi" w:hAnsiTheme="majorBidi" w:cstheme="majorBidi"/>
          <w:sz w:val="24"/>
          <w:szCs w:val="24"/>
        </w:rPr>
        <w:t xml:space="preserve">, the following </w:t>
      </w:r>
      <w:r w:rsidR="00D024FF">
        <w:rPr>
          <w:rFonts w:asciiTheme="majorBidi" w:hAnsiTheme="majorBidi" w:cstheme="majorBidi"/>
          <w:sz w:val="24"/>
          <w:szCs w:val="24"/>
        </w:rPr>
        <w:t>calculations</w:t>
      </w:r>
      <w:r w:rsidR="00E32E1D" w:rsidRPr="00953F84">
        <w:rPr>
          <w:rFonts w:asciiTheme="majorBidi" w:hAnsiTheme="majorBidi" w:cstheme="majorBidi"/>
          <w:sz w:val="24"/>
          <w:szCs w:val="24"/>
        </w:rPr>
        <w:t xml:space="preserve"> ha</w:t>
      </w:r>
      <w:r w:rsidR="00D024FF">
        <w:rPr>
          <w:rFonts w:asciiTheme="majorBidi" w:hAnsiTheme="majorBidi" w:cstheme="majorBidi"/>
          <w:sz w:val="24"/>
          <w:szCs w:val="24"/>
        </w:rPr>
        <w:t>ve</w:t>
      </w:r>
      <w:r w:rsidR="00E32E1D" w:rsidRPr="00953F84">
        <w:rPr>
          <w:rFonts w:asciiTheme="majorBidi" w:hAnsiTheme="majorBidi" w:cstheme="majorBidi"/>
          <w:sz w:val="24"/>
          <w:szCs w:val="24"/>
        </w:rPr>
        <w:t xml:space="preserve"> been employed</w:t>
      </w:r>
      <w:r w:rsidR="009C1FCA" w:rsidRPr="00953F84">
        <w:rPr>
          <w:rFonts w:asciiTheme="majorBidi" w:hAnsiTheme="majorBidi" w:cstheme="majorBidi"/>
          <w:sz w:val="24"/>
          <w:szCs w:val="24"/>
        </w:rPr>
        <w:t xml:space="preserve">, only </w:t>
      </w:r>
      <w:r w:rsidR="00D83F21">
        <w:rPr>
          <w:rFonts w:asciiTheme="majorBidi" w:hAnsiTheme="majorBidi" w:cstheme="majorBidi"/>
          <w:sz w:val="24"/>
          <w:szCs w:val="24"/>
        </w:rPr>
        <w:t xml:space="preserve">for </w:t>
      </w:r>
      <w:r w:rsidR="009C1FCA" w:rsidRPr="00953F84">
        <w:rPr>
          <w:rFonts w:asciiTheme="majorBidi" w:hAnsiTheme="majorBidi" w:cstheme="majorBidi"/>
          <w:sz w:val="24"/>
          <w:szCs w:val="24"/>
        </w:rPr>
        <w:t>the measurements taken during the period of stab</w:t>
      </w:r>
      <w:r w:rsidR="00D83F21">
        <w:rPr>
          <w:rFonts w:asciiTheme="majorBidi" w:hAnsiTheme="majorBidi" w:cstheme="majorBidi"/>
          <w:sz w:val="24"/>
          <w:szCs w:val="24"/>
        </w:rPr>
        <w:t>le</w:t>
      </w:r>
      <w:r w:rsidR="009C1FCA" w:rsidRPr="00953F84">
        <w:rPr>
          <w:rFonts w:asciiTheme="majorBidi" w:hAnsiTheme="majorBidi" w:cstheme="majorBidi"/>
          <w:sz w:val="24"/>
          <w:szCs w:val="24"/>
        </w:rPr>
        <w:t xml:space="preserve"> </w:t>
      </w:r>
      <w:r w:rsidR="00D83F21">
        <w:rPr>
          <w:rFonts w:asciiTheme="majorBidi" w:hAnsiTheme="majorBidi" w:cstheme="majorBidi"/>
          <w:sz w:val="24"/>
          <w:szCs w:val="24"/>
        </w:rPr>
        <w:t>inside and outside temperatures</w:t>
      </w:r>
      <w:r w:rsidR="00953F84" w:rsidRPr="00953F84">
        <w:rPr>
          <w:rFonts w:asciiTheme="majorBidi" w:hAnsiTheme="majorBidi" w:cstheme="majorBidi"/>
          <w:sz w:val="24"/>
          <w:szCs w:val="24"/>
        </w:rPr>
        <w:t>.</w:t>
      </w:r>
      <w:r w:rsidR="009C1FCA" w:rsidRPr="00D9233E">
        <w:rPr>
          <w:rFonts w:asciiTheme="majorBidi" w:hAnsiTheme="majorBidi" w:cstheme="majorBidi"/>
          <w:sz w:val="24"/>
          <w:szCs w:val="24"/>
        </w:rPr>
        <w:t xml:space="preserve"> </w:t>
      </w:r>
      <w:r w:rsidR="00681534">
        <w:rPr>
          <w:rFonts w:asciiTheme="majorBidi" w:hAnsiTheme="majorBidi" w:cstheme="majorBidi"/>
          <w:sz w:val="24"/>
          <w:szCs w:val="24"/>
        </w:rPr>
        <w:t>Figure 4</w:t>
      </w:r>
      <w:r w:rsidR="00424739">
        <w:rPr>
          <w:rFonts w:asciiTheme="majorBidi" w:hAnsiTheme="majorBidi" w:cstheme="majorBidi"/>
          <w:sz w:val="24"/>
          <w:szCs w:val="24"/>
        </w:rPr>
        <w:t>a</w:t>
      </w:r>
      <w:r w:rsidR="00681534">
        <w:rPr>
          <w:rFonts w:asciiTheme="majorBidi" w:hAnsiTheme="majorBidi" w:cstheme="majorBidi"/>
          <w:sz w:val="24"/>
          <w:szCs w:val="24"/>
        </w:rPr>
        <w:t xml:space="preserve"> </w:t>
      </w:r>
      <w:r w:rsidR="00424739">
        <w:rPr>
          <w:rFonts w:asciiTheme="majorBidi" w:hAnsiTheme="majorBidi" w:cstheme="majorBidi"/>
          <w:sz w:val="24"/>
          <w:szCs w:val="24"/>
        </w:rPr>
        <w:t xml:space="preserve">shows </w:t>
      </w:r>
      <w:r w:rsidR="00377F3D">
        <w:rPr>
          <w:rFonts w:asciiTheme="majorBidi" w:hAnsiTheme="majorBidi" w:cstheme="majorBidi"/>
          <w:sz w:val="24"/>
          <w:szCs w:val="24"/>
        </w:rPr>
        <w:t>the</w:t>
      </w:r>
      <w:r w:rsidR="00424739">
        <w:rPr>
          <w:rFonts w:asciiTheme="majorBidi" w:hAnsiTheme="majorBidi" w:cstheme="majorBidi"/>
          <w:sz w:val="24"/>
          <w:szCs w:val="24"/>
        </w:rPr>
        <w:t xml:space="preserve"> </w:t>
      </w:r>
      <w:r w:rsidR="00377F3D">
        <w:rPr>
          <w:rFonts w:asciiTheme="majorBidi" w:hAnsiTheme="majorBidi" w:cstheme="majorBidi"/>
          <w:sz w:val="24"/>
          <w:szCs w:val="24"/>
        </w:rPr>
        <w:t xml:space="preserve">typical test results of </w:t>
      </w:r>
      <w:r w:rsidR="00424739">
        <w:rPr>
          <w:rFonts w:asciiTheme="majorBidi" w:hAnsiTheme="majorBidi" w:cstheme="majorBidi"/>
          <w:sz w:val="24"/>
          <w:szCs w:val="24"/>
        </w:rPr>
        <w:t xml:space="preserve">inside </w:t>
      </w:r>
      <w:r w:rsidR="00377F3D">
        <w:rPr>
          <w:rFonts w:asciiTheme="majorBidi" w:hAnsiTheme="majorBidi" w:cstheme="majorBidi"/>
          <w:sz w:val="24"/>
          <w:szCs w:val="24"/>
        </w:rPr>
        <w:t xml:space="preserve">and outside </w:t>
      </w:r>
      <w:r w:rsidR="00424739">
        <w:rPr>
          <w:rFonts w:asciiTheme="majorBidi" w:hAnsiTheme="majorBidi" w:cstheme="majorBidi"/>
          <w:sz w:val="24"/>
          <w:szCs w:val="24"/>
        </w:rPr>
        <w:t>temperature</w:t>
      </w:r>
      <w:r w:rsidR="00377F3D">
        <w:rPr>
          <w:rFonts w:asciiTheme="majorBidi" w:hAnsiTheme="majorBidi" w:cstheme="majorBidi"/>
          <w:sz w:val="24"/>
          <w:szCs w:val="24"/>
        </w:rPr>
        <w:t xml:space="preserve"> measurements </w:t>
      </w:r>
      <w:r w:rsidR="00824D86">
        <w:rPr>
          <w:rFonts w:asciiTheme="majorBidi" w:hAnsiTheme="majorBidi" w:cstheme="majorBidi"/>
          <w:sz w:val="24"/>
          <w:szCs w:val="24"/>
        </w:rPr>
        <w:t xml:space="preserve">of both boxes, </w:t>
      </w:r>
      <w:r w:rsidR="00377F3D">
        <w:rPr>
          <w:rFonts w:asciiTheme="majorBidi" w:hAnsiTheme="majorBidi" w:cstheme="majorBidi"/>
          <w:sz w:val="24"/>
          <w:szCs w:val="24"/>
        </w:rPr>
        <w:t xml:space="preserve">corresponding </w:t>
      </w:r>
      <w:r w:rsidR="00450F3E">
        <w:rPr>
          <w:rFonts w:asciiTheme="majorBidi" w:hAnsiTheme="majorBidi" w:cstheme="majorBidi"/>
          <w:sz w:val="24"/>
          <w:szCs w:val="24"/>
        </w:rPr>
        <w:t xml:space="preserve">to </w:t>
      </w:r>
      <w:r w:rsidR="00377F3D">
        <w:rPr>
          <w:rFonts w:asciiTheme="majorBidi" w:hAnsiTheme="majorBidi" w:cstheme="majorBidi"/>
          <w:sz w:val="24"/>
          <w:szCs w:val="24"/>
        </w:rPr>
        <w:t xml:space="preserve">two set points </w:t>
      </w:r>
      <w:r w:rsidR="00377F3D" w:rsidRPr="00D32981">
        <w:rPr>
          <w:rFonts w:asciiTheme="majorBidi" w:hAnsiTheme="majorBidi" w:cstheme="majorBidi"/>
          <w:sz w:val="24"/>
          <w:szCs w:val="24"/>
        </w:rPr>
        <w:t>4</w:t>
      </w:r>
      <w:r w:rsidR="00377F3D">
        <w:rPr>
          <w:rFonts w:asciiTheme="majorBidi" w:hAnsiTheme="majorBidi" w:cstheme="majorBidi"/>
          <w:sz w:val="24"/>
          <w:szCs w:val="24"/>
        </w:rPr>
        <w:t>9</w:t>
      </w:r>
      <w:r w:rsidR="00377F3D" w:rsidRPr="00D32981">
        <w:rPr>
          <w:rFonts w:asciiTheme="majorBidi" w:hAnsiTheme="majorBidi" w:cstheme="majorBidi"/>
          <w:sz w:val="24"/>
          <w:szCs w:val="24"/>
        </w:rPr>
        <w:t xml:space="preserve">ºC </w:t>
      </w:r>
      <w:r w:rsidR="007F0AD8">
        <w:rPr>
          <w:rFonts w:asciiTheme="majorBidi" w:hAnsiTheme="majorBidi" w:cstheme="majorBidi"/>
          <w:sz w:val="24"/>
          <w:szCs w:val="24"/>
        </w:rPr>
        <w:t>and</w:t>
      </w:r>
      <w:r w:rsidR="00377F3D" w:rsidRPr="00D32981">
        <w:rPr>
          <w:rFonts w:asciiTheme="majorBidi" w:hAnsiTheme="majorBidi" w:cstheme="majorBidi"/>
          <w:sz w:val="24"/>
          <w:szCs w:val="24"/>
        </w:rPr>
        <w:t xml:space="preserve"> 5</w:t>
      </w:r>
      <w:r w:rsidR="00377F3D">
        <w:rPr>
          <w:rFonts w:asciiTheme="majorBidi" w:hAnsiTheme="majorBidi" w:cstheme="majorBidi"/>
          <w:sz w:val="24"/>
          <w:szCs w:val="24"/>
        </w:rPr>
        <w:t>2</w:t>
      </w:r>
      <w:r w:rsidR="00377F3D" w:rsidRPr="00D32981">
        <w:rPr>
          <w:rFonts w:asciiTheme="majorBidi" w:hAnsiTheme="majorBidi" w:cstheme="majorBidi"/>
          <w:sz w:val="24"/>
          <w:szCs w:val="24"/>
        </w:rPr>
        <w:t xml:space="preserve">ºC </w:t>
      </w:r>
      <w:r w:rsidR="00377F3D">
        <w:rPr>
          <w:rFonts w:asciiTheme="majorBidi" w:hAnsiTheme="majorBidi" w:cstheme="majorBidi"/>
          <w:sz w:val="24"/>
          <w:szCs w:val="24"/>
        </w:rPr>
        <w:t xml:space="preserve">during the </w:t>
      </w:r>
      <w:r w:rsidR="00D6740F">
        <w:rPr>
          <w:rFonts w:asciiTheme="majorBidi" w:hAnsiTheme="majorBidi" w:cstheme="majorBidi"/>
          <w:sz w:val="24"/>
          <w:szCs w:val="24"/>
        </w:rPr>
        <w:t>last two</w:t>
      </w:r>
      <w:r w:rsidR="00377F3D">
        <w:rPr>
          <w:rFonts w:asciiTheme="majorBidi" w:hAnsiTheme="majorBidi" w:cstheme="majorBidi"/>
          <w:sz w:val="24"/>
          <w:szCs w:val="24"/>
        </w:rPr>
        <w:t xml:space="preserve"> hours</w:t>
      </w:r>
      <w:r w:rsidR="00D6740F">
        <w:rPr>
          <w:rFonts w:asciiTheme="majorBidi" w:hAnsiTheme="majorBidi" w:cstheme="majorBidi"/>
          <w:sz w:val="24"/>
          <w:szCs w:val="24"/>
        </w:rPr>
        <w:t xml:space="preserve"> chosen for </w:t>
      </w:r>
      <w:r w:rsidR="007F0AD8">
        <w:rPr>
          <w:rFonts w:asciiTheme="majorBidi" w:hAnsiTheme="majorBidi" w:cstheme="majorBidi"/>
          <w:sz w:val="24"/>
          <w:szCs w:val="24"/>
        </w:rPr>
        <w:t>further data processing</w:t>
      </w:r>
      <w:r w:rsidR="00377F3D">
        <w:rPr>
          <w:rFonts w:asciiTheme="majorBidi" w:hAnsiTheme="majorBidi" w:cstheme="majorBidi"/>
          <w:sz w:val="24"/>
          <w:szCs w:val="24"/>
        </w:rPr>
        <w:t xml:space="preserve">. </w:t>
      </w:r>
      <w:r w:rsidR="00B939DC" w:rsidRPr="00B939DC">
        <w:rPr>
          <w:rFonts w:asciiTheme="majorBidi" w:hAnsiTheme="majorBidi" w:cstheme="majorBidi"/>
          <w:sz w:val="24"/>
          <w:szCs w:val="24"/>
        </w:rPr>
        <w:t>It can be seen that the internal temperatures are in good agreement with the set temperatures</w:t>
      </w:r>
      <w:r w:rsidR="000D0746">
        <w:rPr>
          <w:rFonts w:asciiTheme="majorBidi" w:hAnsiTheme="majorBidi" w:cstheme="majorBidi"/>
          <w:sz w:val="24"/>
          <w:szCs w:val="24"/>
        </w:rPr>
        <w:t xml:space="preserve"> for both boxes</w:t>
      </w:r>
      <w:r w:rsidR="00B939DC" w:rsidRPr="00B939DC">
        <w:rPr>
          <w:rFonts w:asciiTheme="majorBidi" w:hAnsiTheme="majorBidi" w:cstheme="majorBidi"/>
          <w:sz w:val="24"/>
          <w:szCs w:val="24"/>
        </w:rPr>
        <w:t>.</w:t>
      </w:r>
      <w:r w:rsidR="00824D86">
        <w:rPr>
          <w:rFonts w:asciiTheme="majorBidi" w:hAnsiTheme="majorBidi" w:cstheme="majorBidi"/>
          <w:sz w:val="24"/>
          <w:szCs w:val="24"/>
        </w:rPr>
        <w:t xml:space="preserve"> </w:t>
      </w:r>
      <w:r w:rsidR="00377F3D">
        <w:rPr>
          <w:rFonts w:asciiTheme="majorBidi" w:hAnsiTheme="majorBidi" w:cstheme="majorBidi"/>
          <w:sz w:val="24"/>
          <w:szCs w:val="24"/>
        </w:rPr>
        <w:t xml:space="preserve">The </w:t>
      </w:r>
      <w:r w:rsidR="00D6740F">
        <w:rPr>
          <w:rFonts w:asciiTheme="majorBidi" w:hAnsiTheme="majorBidi" w:cstheme="majorBidi"/>
          <w:sz w:val="24"/>
          <w:szCs w:val="24"/>
        </w:rPr>
        <w:t xml:space="preserve">standard deviations of </w:t>
      </w:r>
      <w:r w:rsidR="00377F3D">
        <w:rPr>
          <w:rFonts w:asciiTheme="majorBidi" w:hAnsiTheme="majorBidi" w:cstheme="majorBidi"/>
          <w:sz w:val="24"/>
          <w:szCs w:val="24"/>
        </w:rPr>
        <w:t>average</w:t>
      </w:r>
      <w:r w:rsidR="00450F3E">
        <w:rPr>
          <w:rFonts w:asciiTheme="majorBidi" w:hAnsiTheme="majorBidi" w:cstheme="majorBidi"/>
          <w:sz w:val="24"/>
          <w:szCs w:val="24"/>
        </w:rPr>
        <w:t>d</w:t>
      </w:r>
      <w:r w:rsidR="00377F3D">
        <w:rPr>
          <w:rFonts w:asciiTheme="majorBidi" w:hAnsiTheme="majorBidi" w:cstheme="majorBidi"/>
          <w:sz w:val="24"/>
          <w:szCs w:val="24"/>
        </w:rPr>
        <w:t xml:space="preserve"> values </w:t>
      </w:r>
      <w:r w:rsidR="00450F3E">
        <w:rPr>
          <w:rFonts w:asciiTheme="majorBidi" w:hAnsiTheme="majorBidi" w:cstheme="majorBidi"/>
          <w:sz w:val="24"/>
          <w:szCs w:val="24"/>
        </w:rPr>
        <w:t>are</w:t>
      </w:r>
      <w:r w:rsidR="00424739">
        <w:rPr>
          <w:rFonts w:asciiTheme="majorBidi" w:hAnsiTheme="majorBidi" w:cstheme="majorBidi"/>
          <w:sz w:val="24"/>
          <w:szCs w:val="24"/>
        </w:rPr>
        <w:t xml:space="preserve"> </w:t>
      </w:r>
      <w:r w:rsidR="00377F3D" w:rsidRPr="00377F3D">
        <w:rPr>
          <w:rFonts w:asciiTheme="majorBidi" w:hAnsiTheme="majorBidi" w:cstheme="majorBidi"/>
          <w:sz w:val="24"/>
          <w:szCs w:val="24"/>
        </w:rPr>
        <w:t>σ=0.</w:t>
      </w:r>
      <w:r w:rsidR="00D6740F">
        <w:rPr>
          <w:rFonts w:asciiTheme="majorBidi" w:hAnsiTheme="majorBidi" w:cstheme="majorBidi"/>
          <w:sz w:val="24"/>
          <w:szCs w:val="24"/>
        </w:rPr>
        <w:t xml:space="preserve">15-0.2 and </w:t>
      </w:r>
      <w:r w:rsidR="00D6740F" w:rsidRPr="00377F3D">
        <w:rPr>
          <w:rFonts w:asciiTheme="majorBidi" w:hAnsiTheme="majorBidi" w:cstheme="majorBidi"/>
          <w:sz w:val="24"/>
          <w:szCs w:val="24"/>
        </w:rPr>
        <w:t>σ=0.</w:t>
      </w:r>
      <w:r w:rsidR="00D6740F">
        <w:rPr>
          <w:rFonts w:asciiTheme="majorBidi" w:hAnsiTheme="majorBidi" w:cstheme="majorBidi"/>
          <w:sz w:val="24"/>
          <w:szCs w:val="24"/>
        </w:rPr>
        <w:t>01</w:t>
      </w:r>
      <w:r w:rsidR="007F0AD8">
        <w:rPr>
          <w:rFonts w:asciiTheme="majorBidi" w:hAnsiTheme="majorBidi" w:cstheme="majorBidi"/>
          <w:sz w:val="24"/>
          <w:szCs w:val="24"/>
        </w:rPr>
        <w:t>2</w:t>
      </w:r>
      <w:r w:rsidR="00D6740F">
        <w:rPr>
          <w:rFonts w:asciiTheme="majorBidi" w:hAnsiTheme="majorBidi" w:cstheme="majorBidi"/>
          <w:sz w:val="24"/>
          <w:szCs w:val="24"/>
        </w:rPr>
        <w:t>-0.0</w:t>
      </w:r>
      <w:r w:rsidR="007F0AD8">
        <w:rPr>
          <w:rFonts w:asciiTheme="majorBidi" w:hAnsiTheme="majorBidi" w:cstheme="majorBidi"/>
          <w:sz w:val="24"/>
          <w:szCs w:val="24"/>
        </w:rPr>
        <w:t>15</w:t>
      </w:r>
      <w:r w:rsidR="00D6740F">
        <w:rPr>
          <w:rFonts w:asciiTheme="majorBidi" w:hAnsiTheme="majorBidi" w:cstheme="majorBidi"/>
          <w:sz w:val="24"/>
          <w:szCs w:val="24"/>
        </w:rPr>
        <w:t xml:space="preserve"> for </w:t>
      </w:r>
      <w:r w:rsidR="000D0746">
        <w:rPr>
          <w:rFonts w:asciiTheme="majorBidi" w:hAnsiTheme="majorBidi" w:cstheme="majorBidi"/>
          <w:sz w:val="24"/>
          <w:szCs w:val="24"/>
        </w:rPr>
        <w:t>T</w:t>
      </w:r>
      <w:r w:rsidR="000D0746" w:rsidRPr="00D6740F">
        <w:rPr>
          <w:rFonts w:asciiTheme="majorBidi" w:hAnsiTheme="majorBidi" w:cstheme="majorBidi"/>
          <w:sz w:val="24"/>
          <w:szCs w:val="24"/>
          <w:vertAlign w:val="subscript"/>
        </w:rPr>
        <w:t>out</w:t>
      </w:r>
      <w:r w:rsidR="000D0746">
        <w:rPr>
          <w:rFonts w:asciiTheme="majorBidi" w:hAnsiTheme="majorBidi" w:cstheme="majorBidi"/>
          <w:sz w:val="24"/>
          <w:szCs w:val="24"/>
        </w:rPr>
        <w:t xml:space="preserve"> </w:t>
      </w:r>
      <w:r w:rsidR="000D0746">
        <w:rPr>
          <w:rFonts w:asciiTheme="majorBidi" w:hAnsiTheme="majorBidi" w:cstheme="majorBidi"/>
          <w:sz w:val="24"/>
          <w:szCs w:val="24"/>
        </w:rPr>
        <w:t xml:space="preserve">and </w:t>
      </w:r>
      <w:r w:rsidR="00D6740F">
        <w:rPr>
          <w:rFonts w:asciiTheme="majorBidi" w:hAnsiTheme="majorBidi" w:cstheme="majorBidi"/>
          <w:sz w:val="24"/>
          <w:szCs w:val="24"/>
        </w:rPr>
        <w:t>T</w:t>
      </w:r>
      <w:r w:rsidR="00D6740F">
        <w:rPr>
          <w:rFonts w:asciiTheme="majorBidi" w:hAnsiTheme="majorBidi" w:cstheme="majorBidi"/>
          <w:sz w:val="24"/>
          <w:szCs w:val="24"/>
          <w:vertAlign w:val="subscript"/>
        </w:rPr>
        <w:t>in</w:t>
      </w:r>
      <w:r w:rsidR="00D6740F">
        <w:rPr>
          <w:rFonts w:asciiTheme="majorBidi" w:hAnsiTheme="majorBidi" w:cstheme="majorBidi"/>
          <w:sz w:val="24"/>
          <w:szCs w:val="24"/>
        </w:rPr>
        <w:t xml:space="preserve"> correspondently</w:t>
      </w:r>
      <w:r w:rsidR="007F0AD8">
        <w:rPr>
          <w:rFonts w:asciiTheme="majorBidi" w:hAnsiTheme="majorBidi" w:cstheme="majorBidi"/>
          <w:sz w:val="24"/>
          <w:szCs w:val="24"/>
        </w:rPr>
        <w:t>.</w:t>
      </w:r>
      <w:r w:rsidR="00D6740F">
        <w:rPr>
          <w:rFonts w:asciiTheme="majorBidi" w:hAnsiTheme="majorBidi" w:cstheme="majorBidi"/>
          <w:sz w:val="24"/>
          <w:szCs w:val="24"/>
        </w:rPr>
        <w:t xml:space="preserve"> Figure 4</w:t>
      </w:r>
      <w:r w:rsidR="00B939DC">
        <w:rPr>
          <w:rFonts w:asciiTheme="majorBidi" w:hAnsiTheme="majorBidi" w:cstheme="majorBidi"/>
          <w:sz w:val="24"/>
          <w:szCs w:val="24"/>
        </w:rPr>
        <w:t>b</w:t>
      </w:r>
      <w:r w:rsidR="00D6740F">
        <w:rPr>
          <w:rFonts w:asciiTheme="majorBidi" w:hAnsiTheme="majorBidi" w:cstheme="majorBidi"/>
          <w:sz w:val="24"/>
          <w:szCs w:val="24"/>
        </w:rPr>
        <w:t xml:space="preserve"> </w:t>
      </w:r>
      <w:r w:rsidR="00681534">
        <w:rPr>
          <w:rFonts w:asciiTheme="majorBidi" w:hAnsiTheme="majorBidi" w:cstheme="majorBidi"/>
          <w:sz w:val="24"/>
          <w:szCs w:val="24"/>
        </w:rPr>
        <w:t xml:space="preserve">illustrates the </w:t>
      </w:r>
      <w:r w:rsidR="00450F3E">
        <w:rPr>
          <w:rFonts w:asciiTheme="majorBidi" w:hAnsiTheme="majorBidi" w:cstheme="majorBidi"/>
          <w:sz w:val="24"/>
          <w:szCs w:val="24"/>
        </w:rPr>
        <w:t>corresponding</w:t>
      </w:r>
      <w:r w:rsidR="00681534">
        <w:rPr>
          <w:rFonts w:asciiTheme="majorBidi" w:hAnsiTheme="majorBidi" w:cstheme="majorBidi"/>
          <w:sz w:val="24"/>
          <w:szCs w:val="24"/>
        </w:rPr>
        <w:t xml:space="preserve"> temperature differences between inside and outside temperature</w:t>
      </w:r>
      <w:r w:rsidR="00450F3E">
        <w:rPr>
          <w:rFonts w:asciiTheme="majorBidi" w:hAnsiTheme="majorBidi" w:cstheme="majorBidi"/>
          <w:sz w:val="24"/>
          <w:szCs w:val="24"/>
        </w:rPr>
        <w:t xml:space="preserve"> </w:t>
      </w:r>
      <w:r w:rsidR="000D0746">
        <w:rPr>
          <w:rFonts w:asciiTheme="majorBidi" w:hAnsiTheme="majorBidi" w:cstheme="majorBidi"/>
          <w:sz w:val="24"/>
          <w:szCs w:val="24"/>
        </w:rPr>
        <w:t xml:space="preserve">which are kept constant </w:t>
      </w:r>
      <w:r w:rsidR="00DF6483">
        <w:rPr>
          <w:rFonts w:asciiTheme="majorBidi" w:hAnsiTheme="majorBidi" w:cstheme="majorBidi"/>
          <w:sz w:val="24"/>
          <w:szCs w:val="24"/>
        </w:rPr>
        <w:t xml:space="preserve">during the considered time period; </w:t>
      </w:r>
      <w:r w:rsidR="00450F3E">
        <w:rPr>
          <w:rFonts w:asciiTheme="majorBidi" w:hAnsiTheme="majorBidi" w:cstheme="majorBidi"/>
          <w:sz w:val="24"/>
          <w:szCs w:val="24"/>
        </w:rPr>
        <w:t xml:space="preserve">and calculated U-values as function of time. The time averaged temperature differences are </w:t>
      </w:r>
      <w:r w:rsidR="007F0AD8">
        <w:rPr>
          <w:rFonts w:asciiTheme="majorBidi" w:hAnsiTheme="majorBidi" w:cstheme="majorBidi"/>
          <w:sz w:val="24"/>
          <w:szCs w:val="24"/>
        </w:rPr>
        <w:t>dT=31.2</w:t>
      </w:r>
      <w:r w:rsidR="007F0AD8" w:rsidRPr="007F0AD8">
        <w:rPr>
          <w:rFonts w:asciiTheme="majorBidi" w:hAnsiTheme="majorBidi" w:cstheme="majorBidi"/>
          <w:sz w:val="24"/>
          <w:szCs w:val="24"/>
        </w:rPr>
        <w:t>ºC</w:t>
      </w:r>
      <w:r w:rsidR="007F0AD8">
        <w:rPr>
          <w:rFonts w:asciiTheme="majorBidi" w:hAnsiTheme="majorBidi" w:cstheme="majorBidi"/>
          <w:sz w:val="24"/>
          <w:szCs w:val="24"/>
        </w:rPr>
        <w:t xml:space="preserve"> and 37.2</w:t>
      </w:r>
      <w:r w:rsidR="007F0AD8" w:rsidRPr="007F0AD8">
        <w:rPr>
          <w:rFonts w:asciiTheme="majorBidi" w:hAnsiTheme="majorBidi" w:cstheme="majorBidi"/>
          <w:sz w:val="24"/>
          <w:szCs w:val="24"/>
        </w:rPr>
        <w:t>ºC</w:t>
      </w:r>
      <w:r w:rsidR="007F0AD8">
        <w:rPr>
          <w:rFonts w:asciiTheme="majorBidi" w:hAnsiTheme="majorBidi" w:cstheme="majorBidi"/>
          <w:sz w:val="24"/>
          <w:szCs w:val="24"/>
        </w:rPr>
        <w:t xml:space="preserve"> with </w:t>
      </w:r>
      <w:r w:rsidR="007F0AD8" w:rsidRPr="00377F3D">
        <w:rPr>
          <w:rFonts w:asciiTheme="majorBidi" w:hAnsiTheme="majorBidi" w:cstheme="majorBidi"/>
          <w:sz w:val="24"/>
          <w:szCs w:val="24"/>
        </w:rPr>
        <w:t>σ=0.</w:t>
      </w:r>
      <w:r w:rsidR="007F0AD8">
        <w:rPr>
          <w:rFonts w:asciiTheme="majorBidi" w:hAnsiTheme="majorBidi" w:cstheme="majorBidi"/>
          <w:sz w:val="24"/>
          <w:szCs w:val="24"/>
        </w:rPr>
        <w:t>15-0.19</w:t>
      </w:r>
      <w:r w:rsidR="00450F3E">
        <w:rPr>
          <w:rFonts w:asciiTheme="majorBidi" w:hAnsiTheme="majorBidi" w:cstheme="majorBidi"/>
          <w:sz w:val="24"/>
          <w:szCs w:val="24"/>
        </w:rPr>
        <w:t xml:space="preserve">, the time averaged heat transfer coefficient is </w:t>
      </w:r>
      <w:r w:rsidR="00386EA2">
        <w:rPr>
          <w:rFonts w:asciiTheme="majorBidi" w:hAnsiTheme="majorBidi" w:cstheme="majorBidi"/>
          <w:sz w:val="24"/>
          <w:szCs w:val="24"/>
        </w:rPr>
        <w:t>U=</w:t>
      </w:r>
      <w:r w:rsidR="007F0AD8">
        <w:rPr>
          <w:rFonts w:asciiTheme="majorBidi" w:hAnsiTheme="majorBidi" w:cstheme="majorBidi"/>
          <w:sz w:val="24"/>
          <w:szCs w:val="24"/>
        </w:rPr>
        <w:t>0.37 W/m</w:t>
      </w:r>
      <w:r w:rsidR="007F0AD8" w:rsidRPr="007F0AD8">
        <w:rPr>
          <w:rFonts w:asciiTheme="majorBidi" w:hAnsiTheme="majorBidi" w:cstheme="majorBidi"/>
          <w:sz w:val="24"/>
          <w:szCs w:val="24"/>
          <w:vertAlign w:val="superscript"/>
        </w:rPr>
        <w:t>2</w:t>
      </w:r>
      <w:r w:rsidR="007F0AD8" w:rsidRPr="007F0AD8">
        <w:rPr>
          <w:rFonts w:asciiTheme="majorBidi" w:hAnsiTheme="majorBidi" w:cstheme="majorBidi"/>
          <w:sz w:val="24"/>
          <w:szCs w:val="24"/>
        </w:rPr>
        <w:t xml:space="preserve"> </w:t>
      </w:r>
      <w:r w:rsidR="00824D86" w:rsidRPr="007F0AD8">
        <w:rPr>
          <w:rFonts w:asciiTheme="majorBidi" w:hAnsiTheme="majorBidi" w:cstheme="majorBidi"/>
          <w:sz w:val="24"/>
          <w:szCs w:val="24"/>
        </w:rPr>
        <w:t>ºC</w:t>
      </w:r>
      <w:r w:rsidR="00824D86">
        <w:rPr>
          <w:rFonts w:asciiTheme="majorBidi" w:hAnsiTheme="majorBidi" w:cstheme="majorBidi"/>
          <w:sz w:val="24"/>
          <w:szCs w:val="24"/>
        </w:rPr>
        <w:t xml:space="preserve"> </w:t>
      </w:r>
      <w:r w:rsidR="00386EA2">
        <w:rPr>
          <w:rFonts w:asciiTheme="majorBidi" w:hAnsiTheme="majorBidi" w:cstheme="majorBidi"/>
          <w:sz w:val="24"/>
          <w:szCs w:val="24"/>
        </w:rPr>
        <w:t xml:space="preserve">with </w:t>
      </w:r>
      <w:r w:rsidR="00386EA2" w:rsidRPr="00377F3D">
        <w:rPr>
          <w:rFonts w:asciiTheme="majorBidi" w:hAnsiTheme="majorBidi" w:cstheme="majorBidi"/>
          <w:sz w:val="24"/>
          <w:szCs w:val="24"/>
        </w:rPr>
        <w:t>σ=0.</w:t>
      </w:r>
      <w:r w:rsidR="00386EA2">
        <w:rPr>
          <w:rFonts w:asciiTheme="majorBidi" w:hAnsiTheme="majorBidi" w:cstheme="majorBidi"/>
          <w:sz w:val="24"/>
          <w:szCs w:val="24"/>
        </w:rPr>
        <w:t>03-0.04</w:t>
      </w:r>
      <w:r w:rsidR="00DF6483">
        <w:rPr>
          <w:rFonts w:asciiTheme="majorBidi" w:hAnsiTheme="majorBidi" w:cstheme="majorBidi"/>
          <w:sz w:val="24"/>
          <w:szCs w:val="24"/>
        </w:rPr>
        <w:t xml:space="preserve"> for all cases</w:t>
      </w:r>
      <w:r w:rsidR="00681534">
        <w:rPr>
          <w:rFonts w:asciiTheme="majorBidi" w:hAnsiTheme="majorBidi" w:cstheme="majorBidi"/>
          <w:sz w:val="24"/>
          <w:szCs w:val="24"/>
        </w:rPr>
        <w:t>.</w:t>
      </w:r>
      <w:r w:rsidR="00F840AF">
        <w:rPr>
          <w:rFonts w:asciiTheme="majorBidi" w:hAnsiTheme="majorBidi" w:cstheme="majorBidi"/>
          <w:sz w:val="24"/>
          <w:szCs w:val="24"/>
        </w:rPr>
        <w:t xml:space="preserve"> </w:t>
      </w:r>
      <w:r w:rsidR="00485D2E">
        <w:rPr>
          <w:rFonts w:ascii="TimesNewRoman" w:hAnsi="TimesNewRoman" w:cs="TimesNewRoman"/>
          <w:sz w:val="24"/>
          <w:szCs w:val="24"/>
        </w:rPr>
        <w:t>This</w:t>
      </w:r>
      <w:r w:rsidR="00F840AF">
        <w:rPr>
          <w:rFonts w:ascii="TimesNewRoman" w:hAnsi="TimesNewRoman" w:cs="TimesNewRoman"/>
          <w:sz w:val="24"/>
          <w:szCs w:val="24"/>
        </w:rPr>
        <w:t xml:space="preserve"> high accuracy of the results</w:t>
      </w:r>
      <w:r w:rsidR="00450F3E">
        <w:rPr>
          <w:rFonts w:ascii="TimesNewRoman" w:hAnsi="TimesNewRoman" w:cs="TimesNewRoman"/>
          <w:sz w:val="24"/>
          <w:szCs w:val="24"/>
        </w:rPr>
        <w:t xml:space="preserve"> </w:t>
      </w:r>
      <w:r w:rsidR="00485D2E">
        <w:rPr>
          <w:rFonts w:ascii="TimesNewRoman" w:hAnsi="TimesNewRoman" w:cs="TimesNewRoman"/>
          <w:sz w:val="24"/>
          <w:szCs w:val="24"/>
        </w:rPr>
        <w:t>justifies</w:t>
      </w:r>
      <w:r w:rsidR="00F840AF">
        <w:rPr>
          <w:rFonts w:ascii="TimesNewRoman" w:hAnsi="TimesNewRoman" w:cs="TimesNewRoman"/>
          <w:sz w:val="24"/>
          <w:szCs w:val="24"/>
        </w:rPr>
        <w:t xml:space="preserve"> th</w:t>
      </w:r>
      <w:r w:rsidR="00450F3E">
        <w:rPr>
          <w:rFonts w:ascii="TimesNewRoman" w:hAnsi="TimesNewRoman" w:cs="TimesNewRoman"/>
          <w:sz w:val="24"/>
          <w:szCs w:val="24"/>
        </w:rPr>
        <w:t xml:space="preserve">e </w:t>
      </w:r>
      <w:r w:rsidR="00485D2E">
        <w:rPr>
          <w:rFonts w:ascii="TimesNewRoman" w:hAnsi="TimesNewRoman" w:cs="TimesNewRoman"/>
          <w:sz w:val="24"/>
          <w:szCs w:val="24"/>
        </w:rPr>
        <w:t>use</w:t>
      </w:r>
      <w:r w:rsidR="00450F3E">
        <w:rPr>
          <w:rFonts w:ascii="TimesNewRoman" w:hAnsi="TimesNewRoman" w:cs="TimesNewRoman"/>
          <w:sz w:val="24"/>
          <w:szCs w:val="24"/>
        </w:rPr>
        <w:t xml:space="preserve"> of the</w:t>
      </w:r>
      <w:r w:rsidR="00A61EA5">
        <w:rPr>
          <w:rFonts w:ascii="TimesNewRoman" w:hAnsi="TimesNewRoman" w:cs="TimesNewRoman"/>
          <w:sz w:val="24"/>
          <w:szCs w:val="24"/>
        </w:rPr>
        <w:t xml:space="preserve"> current</w:t>
      </w:r>
      <w:r w:rsidR="00450F3E">
        <w:rPr>
          <w:rFonts w:ascii="TimesNewRoman" w:hAnsi="TimesNewRoman" w:cs="TimesNewRoman"/>
          <w:sz w:val="24"/>
          <w:szCs w:val="24"/>
        </w:rPr>
        <w:t xml:space="preserve"> hot box</w:t>
      </w:r>
      <w:r w:rsidR="00F840AF">
        <w:rPr>
          <w:rFonts w:ascii="TimesNewRoman" w:hAnsi="TimesNewRoman" w:cs="TimesNewRoman"/>
          <w:sz w:val="24"/>
          <w:szCs w:val="24"/>
        </w:rPr>
        <w:t xml:space="preserve"> method</w:t>
      </w:r>
      <w:r w:rsidR="00A61EA5">
        <w:rPr>
          <w:rFonts w:ascii="TimesNewRoman" w:hAnsi="TimesNewRoman" w:cs="TimesNewRoman"/>
          <w:sz w:val="24"/>
          <w:szCs w:val="24"/>
        </w:rPr>
        <w:t>ology</w:t>
      </w:r>
      <w:r w:rsidR="00F840AF">
        <w:rPr>
          <w:rFonts w:ascii="TimesNewRoman" w:hAnsi="TimesNewRoman" w:cs="TimesNewRoman"/>
          <w:sz w:val="24"/>
          <w:szCs w:val="24"/>
        </w:rPr>
        <w:t xml:space="preserve"> for measuring the overall heat transfer coefficient.</w:t>
      </w:r>
    </w:p>
    <w:p w:rsidR="007151E2" w:rsidRDefault="007151E2" w:rsidP="007151E2">
      <w:pPr>
        <w:autoSpaceDE w:val="0"/>
        <w:autoSpaceDN w:val="0"/>
        <w:bidi w:val="0"/>
        <w:adjustRightInd w:val="0"/>
        <w:spacing w:after="0" w:line="240" w:lineRule="auto"/>
        <w:jc w:val="both"/>
        <w:rPr>
          <w:rFonts w:asciiTheme="majorBidi" w:hAnsiTheme="majorBidi" w:cstheme="majorBidi"/>
          <w:sz w:val="24"/>
          <w:szCs w:val="24"/>
        </w:rPr>
      </w:pPr>
    </w:p>
    <w:p w:rsidR="00367B74" w:rsidRDefault="009F2F9E" w:rsidP="00367B74">
      <w:pPr>
        <w:bidi w:val="0"/>
        <w:rPr>
          <w:sz w:val="28"/>
          <w:szCs w:val="28"/>
        </w:rPr>
      </w:pPr>
      <w:r>
        <w:rPr>
          <w:sz w:val="28"/>
          <w:szCs w:val="28"/>
        </w:rPr>
        <w:t xml:space="preserve"> </w:t>
      </w:r>
      <w:r w:rsidR="007906D6">
        <w:rPr>
          <w:sz w:val="28"/>
          <w:szCs w:val="28"/>
        </w:rPr>
        <w:t xml:space="preserve"> </w:t>
      </w:r>
      <w:r w:rsidR="007151E2">
        <w:rPr>
          <w:noProof/>
          <w:sz w:val="28"/>
          <w:szCs w:val="28"/>
        </w:rPr>
        <w:drawing>
          <wp:inline distT="0" distB="0" distL="0" distR="0" wp14:anchorId="6AAE43F8">
            <wp:extent cx="2604770" cy="1683242"/>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6595" cy="1684421"/>
                    </a:xfrm>
                    <a:prstGeom prst="rect">
                      <a:avLst/>
                    </a:prstGeom>
                    <a:noFill/>
                  </pic:spPr>
                </pic:pic>
              </a:graphicData>
            </a:graphic>
          </wp:inline>
        </w:drawing>
      </w:r>
      <w:r w:rsidR="007151E2">
        <w:rPr>
          <w:noProof/>
          <w:sz w:val="28"/>
          <w:szCs w:val="28"/>
        </w:rPr>
        <w:drawing>
          <wp:inline distT="0" distB="0" distL="0" distR="0" wp14:anchorId="17AD77B6">
            <wp:extent cx="2607945" cy="1660849"/>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0056" cy="1662193"/>
                    </a:xfrm>
                    <a:prstGeom prst="rect">
                      <a:avLst/>
                    </a:prstGeom>
                    <a:noFill/>
                  </pic:spPr>
                </pic:pic>
              </a:graphicData>
            </a:graphic>
          </wp:inline>
        </w:drawing>
      </w:r>
    </w:p>
    <w:p w:rsidR="003F2CA3" w:rsidRDefault="003F2CA3" w:rsidP="007151E2">
      <w:pPr>
        <w:bidi w:val="0"/>
        <w:jc w:val="both"/>
        <w:rPr>
          <w:rFonts w:asciiTheme="majorBidi" w:hAnsiTheme="majorBidi" w:cstheme="majorBidi"/>
          <w:sz w:val="24"/>
          <w:szCs w:val="24"/>
        </w:rPr>
      </w:pPr>
      <w:r w:rsidRPr="00B939DC">
        <w:rPr>
          <w:rFonts w:asciiTheme="majorBidi" w:hAnsiTheme="majorBidi" w:cstheme="majorBidi"/>
          <w:sz w:val="24"/>
          <w:szCs w:val="24"/>
        </w:rPr>
        <w:lastRenderedPageBreak/>
        <w:t xml:space="preserve">Figure </w:t>
      </w:r>
      <w:r w:rsidR="00B20F98" w:rsidRPr="00B939DC">
        <w:rPr>
          <w:rFonts w:asciiTheme="majorBidi" w:hAnsiTheme="majorBidi" w:cstheme="majorBidi"/>
          <w:sz w:val="24"/>
          <w:szCs w:val="24"/>
        </w:rPr>
        <w:t>4</w:t>
      </w:r>
      <w:r w:rsidRPr="00B939DC">
        <w:rPr>
          <w:rFonts w:asciiTheme="majorBidi" w:hAnsiTheme="majorBidi" w:cstheme="majorBidi"/>
          <w:sz w:val="24"/>
          <w:szCs w:val="24"/>
        </w:rPr>
        <w:t xml:space="preserve">: </w:t>
      </w:r>
      <w:r w:rsidR="00E87E8D" w:rsidRPr="00B939DC">
        <w:rPr>
          <w:rFonts w:asciiTheme="majorBidi" w:hAnsiTheme="majorBidi" w:cstheme="majorBidi"/>
          <w:sz w:val="24"/>
          <w:szCs w:val="24"/>
        </w:rPr>
        <w:t>Typical test results</w:t>
      </w:r>
      <w:r w:rsidR="008A067C" w:rsidRPr="00B939DC">
        <w:rPr>
          <w:rFonts w:asciiTheme="majorBidi" w:hAnsiTheme="majorBidi" w:cstheme="majorBidi"/>
          <w:sz w:val="24"/>
          <w:szCs w:val="24"/>
        </w:rPr>
        <w:t xml:space="preserve"> for </w:t>
      </w:r>
      <w:r w:rsidR="004B7E92" w:rsidRPr="00B939DC">
        <w:rPr>
          <w:rFonts w:asciiTheme="majorBidi" w:hAnsiTheme="majorBidi" w:cstheme="majorBidi"/>
          <w:sz w:val="24"/>
          <w:szCs w:val="24"/>
        </w:rPr>
        <w:t>box covered by polystyrene foam</w:t>
      </w:r>
      <w:r w:rsidR="00F34ED7">
        <w:rPr>
          <w:rFonts w:asciiTheme="majorBidi" w:hAnsiTheme="majorBidi" w:cstheme="majorBidi"/>
          <w:sz w:val="24"/>
          <w:szCs w:val="24"/>
        </w:rPr>
        <w:t xml:space="preserve"> for two set points </w:t>
      </w:r>
      <w:r w:rsidR="00F34ED7" w:rsidRPr="00D32981">
        <w:rPr>
          <w:rFonts w:asciiTheme="majorBidi" w:hAnsiTheme="majorBidi" w:cstheme="majorBidi"/>
          <w:sz w:val="24"/>
          <w:szCs w:val="24"/>
        </w:rPr>
        <w:t>4</w:t>
      </w:r>
      <w:r w:rsidR="00F34ED7">
        <w:rPr>
          <w:rFonts w:asciiTheme="majorBidi" w:hAnsiTheme="majorBidi" w:cstheme="majorBidi"/>
          <w:sz w:val="24"/>
          <w:szCs w:val="24"/>
        </w:rPr>
        <w:t>9</w:t>
      </w:r>
      <w:r w:rsidR="00F34ED7" w:rsidRPr="00D32981">
        <w:rPr>
          <w:rFonts w:asciiTheme="majorBidi" w:hAnsiTheme="majorBidi" w:cstheme="majorBidi"/>
          <w:sz w:val="24"/>
          <w:szCs w:val="24"/>
        </w:rPr>
        <w:t xml:space="preserve">ºC </w:t>
      </w:r>
      <w:r w:rsidR="00F34ED7">
        <w:rPr>
          <w:rFonts w:asciiTheme="majorBidi" w:hAnsiTheme="majorBidi" w:cstheme="majorBidi"/>
          <w:sz w:val="24"/>
          <w:szCs w:val="24"/>
        </w:rPr>
        <w:t>and</w:t>
      </w:r>
      <w:r w:rsidR="00F34ED7" w:rsidRPr="00D32981">
        <w:rPr>
          <w:rFonts w:asciiTheme="majorBidi" w:hAnsiTheme="majorBidi" w:cstheme="majorBidi"/>
          <w:sz w:val="24"/>
          <w:szCs w:val="24"/>
        </w:rPr>
        <w:t xml:space="preserve"> 5</w:t>
      </w:r>
      <w:r w:rsidR="00F34ED7">
        <w:rPr>
          <w:rFonts w:asciiTheme="majorBidi" w:hAnsiTheme="majorBidi" w:cstheme="majorBidi"/>
          <w:sz w:val="24"/>
          <w:szCs w:val="24"/>
        </w:rPr>
        <w:t>2</w:t>
      </w:r>
      <w:r w:rsidR="00F34ED7" w:rsidRPr="00D32981">
        <w:rPr>
          <w:rFonts w:asciiTheme="majorBidi" w:hAnsiTheme="majorBidi" w:cstheme="majorBidi"/>
          <w:sz w:val="24"/>
          <w:szCs w:val="24"/>
        </w:rPr>
        <w:t>ºC</w:t>
      </w:r>
      <w:r w:rsidR="00F34ED7">
        <w:rPr>
          <w:rFonts w:asciiTheme="majorBidi" w:hAnsiTheme="majorBidi" w:cstheme="majorBidi"/>
          <w:sz w:val="24"/>
          <w:szCs w:val="24"/>
        </w:rPr>
        <w:t>: a) time variations of outside temperature and inside temperature for two boxes; b) calculated time differences and heat transfer coefficient.</w:t>
      </w:r>
      <w:r w:rsidR="00577EEF">
        <w:rPr>
          <w:rFonts w:asciiTheme="majorBidi" w:hAnsiTheme="majorBidi" w:cstheme="majorBidi"/>
          <w:sz w:val="24"/>
          <w:szCs w:val="24"/>
        </w:rPr>
        <w:t xml:space="preserve"> </w:t>
      </w:r>
    </w:p>
    <w:p w:rsidR="00994DDE" w:rsidRDefault="00994DDE" w:rsidP="00994DDE">
      <w:pPr>
        <w:bidi w:val="0"/>
        <w:jc w:val="both"/>
        <w:rPr>
          <w:rFonts w:asciiTheme="majorBidi" w:hAnsiTheme="majorBidi" w:cstheme="majorBidi"/>
          <w:sz w:val="24"/>
          <w:szCs w:val="24"/>
        </w:rPr>
      </w:pPr>
    </w:p>
    <w:p w:rsidR="00953F84" w:rsidRPr="0019670E" w:rsidRDefault="001A6B28" w:rsidP="0019670E">
      <w:pPr>
        <w:bidi w:val="0"/>
        <w:jc w:val="both"/>
        <w:rPr>
          <w:rFonts w:asciiTheme="majorBidi" w:hAnsiTheme="majorBidi" w:cstheme="majorBidi"/>
          <w:sz w:val="24"/>
          <w:szCs w:val="24"/>
        </w:rPr>
      </w:pPr>
      <w:r w:rsidRPr="0019670E">
        <w:rPr>
          <w:rFonts w:asciiTheme="majorBidi" w:hAnsiTheme="majorBidi" w:cstheme="majorBidi"/>
          <w:sz w:val="24"/>
          <w:szCs w:val="24"/>
        </w:rPr>
        <w:t>3</w:t>
      </w:r>
      <w:r w:rsidR="00367B74" w:rsidRPr="0019670E">
        <w:rPr>
          <w:rFonts w:asciiTheme="majorBidi" w:hAnsiTheme="majorBidi" w:cstheme="majorBidi"/>
          <w:sz w:val="24"/>
          <w:szCs w:val="24"/>
          <w:rtl/>
        </w:rPr>
        <w:t xml:space="preserve"> </w:t>
      </w:r>
      <w:r w:rsidR="00367B74" w:rsidRPr="0019670E">
        <w:rPr>
          <w:rFonts w:asciiTheme="majorBidi" w:hAnsiTheme="majorBidi" w:cstheme="majorBidi"/>
          <w:b/>
          <w:bCs/>
          <w:sz w:val="24"/>
          <w:szCs w:val="24"/>
        </w:rPr>
        <w:t>Results</w:t>
      </w:r>
    </w:p>
    <w:p w:rsidR="00A81224" w:rsidRPr="0019670E" w:rsidRDefault="00A81224" w:rsidP="00232383">
      <w:pPr>
        <w:bidi w:val="0"/>
        <w:spacing w:line="240" w:lineRule="auto"/>
        <w:jc w:val="both"/>
        <w:rPr>
          <w:rFonts w:asciiTheme="majorBidi" w:hAnsiTheme="majorBidi" w:cstheme="majorBidi"/>
          <w:sz w:val="24"/>
          <w:szCs w:val="24"/>
        </w:rPr>
      </w:pPr>
      <w:r w:rsidRPr="0019670E">
        <w:rPr>
          <w:rFonts w:asciiTheme="majorBidi" w:hAnsiTheme="majorBidi" w:cstheme="majorBidi"/>
          <w:sz w:val="24"/>
          <w:szCs w:val="24"/>
        </w:rPr>
        <w:t xml:space="preserve">The overall heat transfer coefficients as a function of thermal screens number are presented in Figure </w:t>
      </w:r>
      <w:r w:rsidR="0045084C" w:rsidRPr="0019670E">
        <w:rPr>
          <w:rFonts w:asciiTheme="majorBidi" w:hAnsiTheme="majorBidi" w:cstheme="majorBidi"/>
          <w:sz w:val="24"/>
          <w:szCs w:val="24"/>
        </w:rPr>
        <w:t>5</w:t>
      </w:r>
      <w:r w:rsidRPr="0019670E">
        <w:rPr>
          <w:rFonts w:asciiTheme="majorBidi" w:hAnsiTheme="majorBidi" w:cstheme="majorBidi"/>
          <w:sz w:val="24"/>
          <w:szCs w:val="24"/>
        </w:rPr>
        <w:t xml:space="preserve">. The presented results correspond to experiments with </w:t>
      </w:r>
      <w:r w:rsidR="00D5571A" w:rsidRPr="0019670E">
        <w:rPr>
          <w:rFonts w:asciiTheme="majorBidi" w:hAnsiTheme="majorBidi" w:cstheme="majorBidi"/>
          <w:sz w:val="24"/>
          <w:szCs w:val="24"/>
        </w:rPr>
        <w:t xml:space="preserve">polyethylene </w:t>
      </w:r>
      <w:r w:rsidRPr="0019670E">
        <w:rPr>
          <w:rFonts w:asciiTheme="majorBidi" w:hAnsiTheme="majorBidi" w:cstheme="majorBidi"/>
          <w:sz w:val="24"/>
          <w:szCs w:val="24"/>
        </w:rPr>
        <w:t>cover</w:t>
      </w:r>
      <w:r w:rsidR="00D5571A" w:rsidRPr="0019670E">
        <w:rPr>
          <w:rFonts w:asciiTheme="majorBidi" w:hAnsiTheme="majorBidi" w:cstheme="majorBidi"/>
          <w:sz w:val="24"/>
          <w:szCs w:val="24"/>
        </w:rPr>
        <w:t xml:space="preserve"> (UVA)</w:t>
      </w:r>
      <w:r w:rsidRPr="0019670E">
        <w:rPr>
          <w:rFonts w:asciiTheme="majorBidi" w:hAnsiTheme="majorBidi" w:cstheme="majorBidi"/>
          <w:sz w:val="24"/>
          <w:szCs w:val="24"/>
        </w:rPr>
        <w:t xml:space="preserve"> and added </w:t>
      </w:r>
      <w:r w:rsidR="00D5571A" w:rsidRPr="0019670E">
        <w:rPr>
          <w:rFonts w:asciiTheme="majorBidi" w:hAnsiTheme="majorBidi" w:cstheme="majorBidi"/>
          <w:sz w:val="24"/>
          <w:szCs w:val="24"/>
        </w:rPr>
        <w:t xml:space="preserve">several layers of IR screens, </w:t>
      </w:r>
      <w:r w:rsidRPr="0019670E">
        <w:rPr>
          <w:rFonts w:asciiTheme="majorBidi" w:hAnsiTheme="majorBidi" w:cstheme="majorBidi"/>
          <w:sz w:val="24"/>
          <w:szCs w:val="24"/>
        </w:rPr>
        <w:t>thermal screens of type IC-100, IC-30, IC-0</w:t>
      </w:r>
      <w:r w:rsidR="00F77DA6" w:rsidRPr="0019670E">
        <w:rPr>
          <w:rFonts w:asciiTheme="majorBidi" w:hAnsiTheme="majorBidi" w:cstheme="majorBidi"/>
          <w:sz w:val="24"/>
          <w:szCs w:val="24"/>
        </w:rPr>
        <w:t xml:space="preserve"> </w:t>
      </w:r>
      <w:r w:rsidR="00F77DA6" w:rsidRPr="0019670E">
        <w:rPr>
          <w:rFonts w:asciiTheme="majorBidi" w:hAnsiTheme="majorBidi" w:cstheme="majorBidi"/>
          <w:sz w:val="24"/>
          <w:szCs w:val="24"/>
        </w:rPr>
        <w:t xml:space="preserve">(IC-100 contains maximum </w:t>
      </w:r>
      <w:r w:rsidR="00DA34EA" w:rsidRPr="0019670E">
        <w:rPr>
          <w:rFonts w:asciiTheme="majorBidi" w:hAnsiTheme="majorBidi" w:cstheme="majorBidi"/>
          <w:sz w:val="24"/>
          <w:szCs w:val="24"/>
        </w:rPr>
        <w:t>aluminum</w:t>
      </w:r>
      <w:r w:rsidR="00F77DA6" w:rsidRPr="0019670E">
        <w:rPr>
          <w:rFonts w:asciiTheme="majorBidi" w:hAnsiTheme="majorBidi" w:cstheme="majorBidi"/>
          <w:sz w:val="24"/>
          <w:szCs w:val="24"/>
        </w:rPr>
        <w:t xml:space="preserve"> strips, IC-30 gives 30% shading, IC-0 is a clear screen)</w:t>
      </w:r>
      <w:r w:rsidRPr="0019670E">
        <w:rPr>
          <w:rFonts w:asciiTheme="majorBidi" w:hAnsiTheme="majorBidi" w:cstheme="majorBidi"/>
          <w:sz w:val="24"/>
          <w:szCs w:val="24"/>
        </w:rPr>
        <w:t xml:space="preserve">, </w:t>
      </w:r>
      <w:r w:rsidR="00D5571A" w:rsidRPr="0019670E">
        <w:rPr>
          <w:rFonts w:asciiTheme="majorBidi" w:hAnsiTheme="majorBidi" w:cstheme="majorBidi"/>
          <w:sz w:val="24"/>
          <w:szCs w:val="24"/>
        </w:rPr>
        <w:t>and FoAl film</w:t>
      </w:r>
      <w:r w:rsidRPr="0019670E">
        <w:rPr>
          <w:rFonts w:asciiTheme="majorBidi" w:hAnsiTheme="majorBidi" w:cstheme="majorBidi"/>
          <w:sz w:val="24"/>
          <w:szCs w:val="24"/>
        </w:rPr>
        <w:t xml:space="preserve">. </w:t>
      </w:r>
      <w:r w:rsidR="00F77DA6" w:rsidRPr="0019670E">
        <w:rPr>
          <w:rFonts w:asciiTheme="majorBidi" w:hAnsiTheme="majorBidi" w:cstheme="majorBidi"/>
          <w:sz w:val="24"/>
          <w:szCs w:val="24"/>
        </w:rPr>
        <w:t>The f</w:t>
      </w:r>
      <w:r w:rsidR="00597786" w:rsidRPr="0019670E">
        <w:rPr>
          <w:rFonts w:asciiTheme="majorBidi" w:hAnsiTheme="majorBidi" w:cstheme="majorBidi"/>
          <w:sz w:val="24"/>
          <w:szCs w:val="24"/>
        </w:rPr>
        <w:t xml:space="preserve">igure shows that the heat transfer coefficient decreases rapidly for all screen types. The reduction of the overall heat coefficient can reach </w:t>
      </w:r>
      <w:r w:rsidR="00F77DA6" w:rsidRPr="0019670E">
        <w:rPr>
          <w:rFonts w:asciiTheme="majorBidi" w:hAnsiTheme="majorBidi" w:cstheme="majorBidi"/>
          <w:sz w:val="24"/>
          <w:szCs w:val="24"/>
        </w:rPr>
        <w:t>3</w:t>
      </w:r>
      <w:r w:rsidR="00597786" w:rsidRPr="0019670E">
        <w:rPr>
          <w:rFonts w:asciiTheme="majorBidi" w:hAnsiTheme="majorBidi" w:cstheme="majorBidi"/>
          <w:sz w:val="24"/>
          <w:szCs w:val="24"/>
        </w:rPr>
        <w:t>0%</w:t>
      </w:r>
      <w:r w:rsidR="00F77DA6" w:rsidRPr="0019670E">
        <w:rPr>
          <w:rFonts w:asciiTheme="majorBidi" w:hAnsiTheme="majorBidi" w:cstheme="majorBidi"/>
          <w:sz w:val="24"/>
          <w:szCs w:val="24"/>
        </w:rPr>
        <w:t xml:space="preserve"> by addition </w:t>
      </w:r>
      <w:r w:rsidR="003A41D3" w:rsidRPr="0019670E">
        <w:rPr>
          <w:rFonts w:asciiTheme="majorBidi" w:hAnsiTheme="majorBidi" w:cstheme="majorBidi"/>
          <w:sz w:val="24"/>
          <w:szCs w:val="24"/>
        </w:rPr>
        <w:t xml:space="preserve">only one </w:t>
      </w:r>
      <w:r w:rsidR="00F77DA6" w:rsidRPr="0019670E">
        <w:rPr>
          <w:rFonts w:asciiTheme="majorBidi" w:hAnsiTheme="majorBidi" w:cstheme="majorBidi"/>
          <w:sz w:val="24"/>
          <w:szCs w:val="24"/>
        </w:rPr>
        <w:t xml:space="preserve">clear screens such as IR and IC-0, and up to 70% for </w:t>
      </w:r>
      <w:r w:rsidR="003A41D3" w:rsidRPr="0019670E">
        <w:rPr>
          <w:rFonts w:asciiTheme="majorBidi" w:hAnsiTheme="majorBidi" w:cstheme="majorBidi"/>
          <w:sz w:val="24"/>
          <w:szCs w:val="24"/>
        </w:rPr>
        <w:t xml:space="preserve">aluminum-containing </w:t>
      </w:r>
      <w:r w:rsidR="00F77DA6" w:rsidRPr="0019670E">
        <w:rPr>
          <w:rFonts w:asciiTheme="majorBidi" w:hAnsiTheme="majorBidi" w:cstheme="majorBidi"/>
          <w:sz w:val="24"/>
          <w:szCs w:val="24"/>
        </w:rPr>
        <w:t>screens such as IC-100 and FoAL.</w:t>
      </w:r>
      <w:r w:rsidR="00597786" w:rsidRPr="0019670E">
        <w:rPr>
          <w:rFonts w:asciiTheme="majorBidi" w:hAnsiTheme="majorBidi" w:cstheme="majorBidi"/>
          <w:sz w:val="24"/>
          <w:szCs w:val="24"/>
        </w:rPr>
        <w:t xml:space="preserve"> Following the addi</w:t>
      </w:r>
      <w:r w:rsidR="00232383">
        <w:rPr>
          <w:rFonts w:asciiTheme="majorBidi" w:hAnsiTheme="majorBidi" w:cstheme="majorBidi"/>
          <w:sz w:val="24"/>
          <w:szCs w:val="24"/>
        </w:rPr>
        <w:t>ng</w:t>
      </w:r>
      <w:r w:rsidR="00597786" w:rsidRPr="0019670E">
        <w:rPr>
          <w:rFonts w:asciiTheme="majorBidi" w:hAnsiTheme="majorBidi" w:cstheme="majorBidi"/>
          <w:sz w:val="24"/>
          <w:szCs w:val="24"/>
        </w:rPr>
        <w:t xml:space="preserve"> of screens, the coefficient decreases by approximately 10%. </w:t>
      </w:r>
      <w:r w:rsidR="003A41D3" w:rsidRPr="0019670E">
        <w:rPr>
          <w:rFonts w:asciiTheme="majorBidi" w:hAnsiTheme="majorBidi" w:cstheme="majorBidi"/>
          <w:sz w:val="24"/>
          <w:szCs w:val="24"/>
        </w:rPr>
        <w:t>General approximation can be described by power</w:t>
      </w:r>
      <w:r w:rsidR="003A41D3" w:rsidRPr="0019670E">
        <w:rPr>
          <w:sz w:val="24"/>
          <w:szCs w:val="24"/>
        </w:rPr>
        <w:t xml:space="preserve"> </w:t>
      </w:r>
      <w:r w:rsidR="003A41D3" w:rsidRPr="0019670E">
        <w:rPr>
          <w:rFonts w:asciiTheme="majorBidi" w:hAnsiTheme="majorBidi" w:cstheme="majorBidi"/>
          <w:sz w:val="24"/>
          <w:szCs w:val="24"/>
        </w:rPr>
        <w:t xml:space="preserve">law </w:t>
      </w:r>
      <w:r w:rsidR="00D33673" w:rsidRPr="0019670E">
        <w:rPr>
          <w:rFonts w:asciiTheme="majorBidi" w:hAnsiTheme="majorBidi" w:cstheme="majorBidi"/>
          <w:i/>
          <w:iCs/>
          <w:sz w:val="24"/>
          <w:szCs w:val="24"/>
        </w:rPr>
        <w:t>U</w:t>
      </w:r>
      <w:r w:rsidR="003A41D3" w:rsidRPr="0019670E">
        <w:rPr>
          <w:rFonts w:asciiTheme="majorBidi" w:hAnsiTheme="majorBidi" w:cstheme="majorBidi"/>
          <w:sz w:val="24"/>
          <w:szCs w:val="24"/>
        </w:rPr>
        <w:t>(</w:t>
      </w:r>
      <w:r w:rsidR="003A41D3" w:rsidRPr="0019670E">
        <w:rPr>
          <w:rFonts w:asciiTheme="majorBidi" w:hAnsiTheme="majorBidi" w:cstheme="majorBidi"/>
          <w:i/>
          <w:iCs/>
          <w:sz w:val="24"/>
          <w:szCs w:val="24"/>
        </w:rPr>
        <w:t>n</w:t>
      </w:r>
      <w:r w:rsidR="003A41D3" w:rsidRPr="0019670E">
        <w:rPr>
          <w:rFonts w:asciiTheme="majorBidi" w:hAnsiTheme="majorBidi" w:cstheme="majorBidi"/>
          <w:sz w:val="24"/>
          <w:szCs w:val="24"/>
        </w:rPr>
        <w:t>)</w:t>
      </w:r>
      <w:r w:rsidR="00D33673" w:rsidRPr="0019670E">
        <w:rPr>
          <w:rFonts w:asciiTheme="majorBidi" w:hAnsiTheme="majorBidi" w:cstheme="majorBidi"/>
          <w:sz w:val="24"/>
          <w:szCs w:val="24"/>
        </w:rPr>
        <w:t>=8</w:t>
      </w:r>
      <w:r w:rsidR="00AD7030" w:rsidRPr="0019670E">
        <w:rPr>
          <w:rFonts w:asciiTheme="majorBidi" w:hAnsiTheme="majorBidi" w:cstheme="majorBidi"/>
          <w:i/>
          <w:iCs/>
          <w:sz w:val="24"/>
          <w:szCs w:val="24"/>
        </w:rPr>
        <w:t>n</w:t>
      </w:r>
      <w:r w:rsidR="004660E6" w:rsidRPr="0019670E">
        <w:rPr>
          <w:rFonts w:asciiTheme="majorBidi" w:hAnsiTheme="majorBidi" w:cstheme="majorBidi"/>
          <w:sz w:val="24"/>
          <w:szCs w:val="24"/>
          <w:vertAlign w:val="superscript"/>
        </w:rPr>
        <w:t>-</w:t>
      </w:r>
      <w:r w:rsidR="00D33673" w:rsidRPr="0019670E">
        <w:rPr>
          <w:rFonts w:asciiTheme="majorBidi" w:hAnsiTheme="majorBidi" w:cstheme="majorBidi"/>
          <w:i/>
          <w:iCs/>
          <w:sz w:val="24"/>
          <w:szCs w:val="24"/>
          <w:vertAlign w:val="superscript"/>
        </w:rPr>
        <w:t>m</w:t>
      </w:r>
      <w:r w:rsidR="003A41D3" w:rsidRPr="0019670E">
        <w:rPr>
          <w:rFonts w:asciiTheme="majorBidi" w:hAnsiTheme="majorBidi" w:cstheme="majorBidi"/>
          <w:sz w:val="24"/>
          <w:szCs w:val="24"/>
        </w:rPr>
        <w:t>, while the values of decay index</w:t>
      </w:r>
      <w:r w:rsidR="00D3516D" w:rsidRPr="0019670E">
        <w:rPr>
          <w:rFonts w:asciiTheme="majorBidi" w:hAnsiTheme="majorBidi" w:cstheme="majorBidi"/>
          <w:sz w:val="24"/>
          <w:szCs w:val="24"/>
        </w:rPr>
        <w:t xml:space="preserve">, </w:t>
      </w:r>
      <w:r w:rsidR="00D3516D" w:rsidRPr="0019670E">
        <w:rPr>
          <w:rFonts w:asciiTheme="majorBidi" w:hAnsiTheme="majorBidi" w:cstheme="majorBidi"/>
          <w:i/>
          <w:iCs/>
          <w:sz w:val="24"/>
          <w:szCs w:val="24"/>
        </w:rPr>
        <w:t>m</w:t>
      </w:r>
      <w:r w:rsidR="00D3516D" w:rsidRPr="0019670E">
        <w:rPr>
          <w:rFonts w:asciiTheme="majorBidi" w:hAnsiTheme="majorBidi" w:cstheme="majorBidi"/>
          <w:sz w:val="24"/>
          <w:szCs w:val="24"/>
        </w:rPr>
        <w:t>, ranged from 0.6 to 1.4 depending on insulation properties of tested materials.</w:t>
      </w:r>
      <w:r w:rsidR="003A41D3" w:rsidRPr="0019670E">
        <w:rPr>
          <w:rFonts w:asciiTheme="majorBidi" w:hAnsiTheme="majorBidi" w:cstheme="majorBidi"/>
          <w:sz w:val="24"/>
          <w:szCs w:val="24"/>
        </w:rPr>
        <w:t xml:space="preserve"> </w:t>
      </w:r>
      <w:r w:rsidR="00D3516D" w:rsidRPr="0019670E">
        <w:rPr>
          <w:rFonts w:asciiTheme="majorBidi" w:hAnsiTheme="majorBidi" w:cstheme="majorBidi"/>
          <w:sz w:val="24"/>
          <w:szCs w:val="24"/>
        </w:rPr>
        <w:t>These results are in good agreements with results for t</w:t>
      </w:r>
      <w:r w:rsidR="00DB578F">
        <w:rPr>
          <w:rFonts w:asciiTheme="majorBidi" w:hAnsiTheme="majorBidi" w:cstheme="majorBidi"/>
          <w:sz w:val="24"/>
          <w:szCs w:val="24"/>
        </w:rPr>
        <w:t>h</w:t>
      </w:r>
      <w:r w:rsidR="00D3516D" w:rsidRPr="0019670E">
        <w:rPr>
          <w:rFonts w:asciiTheme="majorBidi" w:hAnsiTheme="majorBidi" w:cstheme="majorBidi"/>
          <w:sz w:val="24"/>
          <w:szCs w:val="24"/>
        </w:rPr>
        <w:t>ree screens with IC-100 coatings (representing strong insulation case)</w:t>
      </w:r>
      <w:r w:rsidR="003A41D3" w:rsidRPr="0019670E">
        <w:rPr>
          <w:rFonts w:asciiTheme="majorBidi" w:hAnsiTheme="majorBidi" w:cstheme="majorBidi"/>
          <w:sz w:val="24"/>
          <w:szCs w:val="24"/>
        </w:rPr>
        <w:t xml:space="preserve"> </w:t>
      </w:r>
      <w:r w:rsidR="00D3516D" w:rsidRPr="0019670E">
        <w:rPr>
          <w:rFonts w:asciiTheme="majorBidi" w:hAnsiTheme="majorBidi" w:cstheme="majorBidi"/>
          <w:sz w:val="24"/>
          <w:szCs w:val="24"/>
        </w:rPr>
        <w:t xml:space="preserve">obtained by </w:t>
      </w:r>
      <w:r w:rsidR="00D3516D" w:rsidRPr="0019670E">
        <w:rPr>
          <w:rFonts w:asciiTheme="majorBidi" w:hAnsiTheme="majorBidi" w:cstheme="majorBidi"/>
          <w:sz w:val="24"/>
          <w:szCs w:val="24"/>
        </w:rPr>
        <w:t xml:space="preserve">Euilloley </w:t>
      </w:r>
      <w:r w:rsidR="00D3516D" w:rsidRPr="00DB578F">
        <w:rPr>
          <w:rFonts w:asciiTheme="majorBidi" w:hAnsiTheme="majorBidi" w:cstheme="majorBidi"/>
          <w:i/>
          <w:iCs/>
          <w:sz w:val="24"/>
          <w:szCs w:val="24"/>
        </w:rPr>
        <w:t>et</w:t>
      </w:r>
      <w:r w:rsidR="00D3516D" w:rsidRPr="0019670E">
        <w:rPr>
          <w:rFonts w:asciiTheme="majorBidi" w:hAnsiTheme="majorBidi" w:cstheme="majorBidi"/>
          <w:sz w:val="24"/>
          <w:szCs w:val="24"/>
        </w:rPr>
        <w:t xml:space="preserve"> </w:t>
      </w:r>
      <w:r w:rsidR="00D3516D" w:rsidRPr="00DB578F">
        <w:rPr>
          <w:rFonts w:asciiTheme="majorBidi" w:hAnsiTheme="majorBidi" w:cstheme="majorBidi"/>
          <w:i/>
          <w:iCs/>
          <w:sz w:val="24"/>
          <w:szCs w:val="24"/>
        </w:rPr>
        <w:t>al</w:t>
      </w:r>
      <w:r w:rsidR="00D3516D" w:rsidRPr="0019670E">
        <w:rPr>
          <w:rFonts w:asciiTheme="majorBidi" w:hAnsiTheme="majorBidi" w:cstheme="majorBidi"/>
          <w:sz w:val="24"/>
          <w:szCs w:val="24"/>
        </w:rPr>
        <w:t>., 1989</w:t>
      </w:r>
      <w:r w:rsidR="00D3516D" w:rsidRPr="0019670E">
        <w:rPr>
          <w:rFonts w:asciiTheme="majorBidi" w:hAnsiTheme="majorBidi" w:cstheme="majorBidi"/>
          <w:sz w:val="24"/>
          <w:szCs w:val="24"/>
        </w:rPr>
        <w:t>. According to our results, t</w:t>
      </w:r>
      <w:r w:rsidR="00D3516D" w:rsidRPr="0019670E">
        <w:rPr>
          <w:rFonts w:asciiTheme="majorBidi" w:hAnsiTheme="majorBidi" w:cstheme="majorBidi"/>
          <w:sz w:val="24"/>
          <w:szCs w:val="24"/>
        </w:rPr>
        <w:t>he overall heat transfer coefficients</w:t>
      </w:r>
      <w:r w:rsidR="00D3516D" w:rsidRPr="0019670E">
        <w:rPr>
          <w:rFonts w:asciiTheme="majorBidi" w:hAnsiTheme="majorBidi" w:cstheme="majorBidi"/>
          <w:sz w:val="24"/>
          <w:szCs w:val="24"/>
        </w:rPr>
        <w:t xml:space="preserve"> can decrease</w:t>
      </w:r>
      <w:r w:rsidR="0019670E" w:rsidRPr="0019670E">
        <w:rPr>
          <w:rFonts w:asciiTheme="majorBidi" w:hAnsiTheme="majorBidi" w:cstheme="majorBidi"/>
          <w:sz w:val="24"/>
          <w:szCs w:val="24"/>
        </w:rPr>
        <w:t xml:space="preserve"> by</w:t>
      </w:r>
      <w:r w:rsidR="00D3516D" w:rsidRPr="0019670E">
        <w:rPr>
          <w:rFonts w:asciiTheme="majorBidi" w:hAnsiTheme="majorBidi" w:cstheme="majorBidi"/>
          <w:sz w:val="24"/>
          <w:szCs w:val="24"/>
        </w:rPr>
        <w:t xml:space="preserve"> less </w:t>
      </w:r>
      <w:r w:rsidR="0019670E" w:rsidRPr="0019670E">
        <w:rPr>
          <w:rFonts w:asciiTheme="majorBidi" w:hAnsiTheme="majorBidi" w:cstheme="majorBidi"/>
          <w:sz w:val="24"/>
          <w:szCs w:val="24"/>
        </w:rPr>
        <w:t>than</w:t>
      </w:r>
      <w:r w:rsidR="00D3516D" w:rsidRPr="0019670E">
        <w:rPr>
          <w:rFonts w:asciiTheme="majorBidi" w:hAnsiTheme="majorBidi" w:cstheme="majorBidi"/>
          <w:sz w:val="24"/>
          <w:szCs w:val="24"/>
        </w:rPr>
        <w:t xml:space="preserve"> </w:t>
      </w:r>
      <w:r w:rsidR="0019670E" w:rsidRPr="0019670E">
        <w:rPr>
          <w:rFonts w:asciiTheme="majorBidi" w:hAnsiTheme="majorBidi" w:cstheme="majorBidi"/>
          <w:sz w:val="24"/>
          <w:szCs w:val="24"/>
        </w:rPr>
        <w:t xml:space="preserve">90% when five layers of FoAl film are used. </w:t>
      </w:r>
      <w:r w:rsidR="00D3516D" w:rsidRPr="0019670E">
        <w:rPr>
          <w:rFonts w:asciiTheme="majorBidi" w:hAnsiTheme="majorBidi" w:cstheme="majorBidi"/>
          <w:sz w:val="24"/>
          <w:szCs w:val="24"/>
        </w:rPr>
        <w:t xml:space="preserve"> </w:t>
      </w:r>
    </w:p>
    <w:p w:rsidR="00A81224" w:rsidRDefault="00AD7030" w:rsidP="00E01DE2">
      <w:pPr>
        <w:bidi w:val="0"/>
        <w:contextualSpacing/>
        <w:mirrorIndents/>
        <w:jc w:val="center"/>
        <w:rPr>
          <w:sz w:val="20"/>
        </w:rPr>
      </w:pPr>
      <w:r>
        <w:rPr>
          <w:noProof/>
          <w:sz w:val="20"/>
        </w:rPr>
        <w:drawing>
          <wp:inline distT="0" distB="0" distL="0" distR="0" wp14:anchorId="166D7F60">
            <wp:extent cx="3732556" cy="2335885"/>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3406" cy="2342675"/>
                    </a:xfrm>
                    <a:prstGeom prst="rect">
                      <a:avLst/>
                    </a:prstGeom>
                    <a:noFill/>
                  </pic:spPr>
                </pic:pic>
              </a:graphicData>
            </a:graphic>
          </wp:inline>
        </w:drawing>
      </w:r>
    </w:p>
    <w:p w:rsidR="00E01DE2" w:rsidRPr="001A6B28" w:rsidRDefault="00E01DE2" w:rsidP="00365C1A">
      <w:pPr>
        <w:bidi w:val="0"/>
        <w:spacing w:after="200" w:line="240" w:lineRule="auto"/>
        <w:rPr>
          <w:rFonts w:ascii="Times" w:hAnsi="Times"/>
        </w:rPr>
      </w:pPr>
      <w:bookmarkStart w:id="0" w:name="_Ref23339770"/>
      <w:r w:rsidRPr="001A6B28">
        <w:rPr>
          <w:rFonts w:ascii="Times" w:hAnsi="Times"/>
        </w:rPr>
        <w:t xml:space="preserve">Figure </w:t>
      </w:r>
      <w:bookmarkEnd w:id="0"/>
      <w:r>
        <w:rPr>
          <w:rFonts w:ascii="Times" w:hAnsi="Times"/>
        </w:rPr>
        <w:t>5</w:t>
      </w:r>
      <w:r w:rsidRPr="001A6B28">
        <w:rPr>
          <w:rFonts w:ascii="Times" w:hAnsi="Times"/>
        </w:rPr>
        <w:t xml:space="preserve">. </w:t>
      </w:r>
      <w:r w:rsidR="00C80230">
        <w:rPr>
          <w:rFonts w:ascii="Times" w:hAnsi="Times"/>
        </w:rPr>
        <w:t>Overall</w:t>
      </w:r>
      <w:r w:rsidRPr="001A6B28">
        <w:rPr>
          <w:rFonts w:ascii="Times" w:hAnsi="Times"/>
        </w:rPr>
        <w:t xml:space="preserve"> heat transfer coefficient for </w:t>
      </w:r>
      <w:r w:rsidR="006A7B83">
        <w:rPr>
          <w:rFonts w:ascii="Times" w:hAnsi="Times"/>
        </w:rPr>
        <w:t xml:space="preserve">UVA (polyethylene) </w:t>
      </w:r>
      <w:r w:rsidRPr="001A6B28">
        <w:rPr>
          <w:rFonts w:ascii="Times" w:hAnsi="Times"/>
        </w:rPr>
        <w:t>cover and added thermal screens of type</w:t>
      </w:r>
      <w:r w:rsidR="00C80230">
        <w:rPr>
          <w:rFonts w:ascii="Times" w:hAnsi="Times"/>
        </w:rPr>
        <w:t xml:space="preserve"> FoAl,</w:t>
      </w:r>
      <w:r w:rsidRPr="001A6B28">
        <w:rPr>
          <w:rFonts w:ascii="Times" w:hAnsi="Times"/>
        </w:rPr>
        <w:t xml:space="preserve"> IC-100, IC-30, IC-0 </w:t>
      </w:r>
      <w:r w:rsidR="00C80230" w:rsidRPr="001A6B28">
        <w:rPr>
          <w:rFonts w:ascii="Times" w:hAnsi="Times"/>
        </w:rPr>
        <w:t>and</w:t>
      </w:r>
      <w:r w:rsidR="00C80230">
        <w:rPr>
          <w:rFonts w:ascii="Times" w:hAnsi="Times"/>
        </w:rPr>
        <w:t xml:space="preserve"> IR</w:t>
      </w:r>
      <w:r w:rsidR="00365C1A">
        <w:rPr>
          <w:rFonts w:ascii="Times" w:hAnsi="Times"/>
        </w:rPr>
        <w:t>;</w:t>
      </w:r>
      <w:r w:rsidRPr="001A6B28">
        <w:rPr>
          <w:rFonts w:ascii="Times" w:hAnsi="Times"/>
        </w:rPr>
        <w:t xml:space="preserve"> </w:t>
      </w:r>
      <w:r w:rsidR="00365C1A" w:rsidRPr="00365C1A">
        <w:rPr>
          <w:rFonts w:ascii="Times" w:hAnsi="Times"/>
          <w:i/>
          <w:iCs/>
        </w:rPr>
        <w:t>m</w:t>
      </w:r>
      <w:r w:rsidR="00365C1A">
        <w:rPr>
          <w:rFonts w:ascii="Times" w:hAnsi="Times"/>
        </w:rPr>
        <w:t xml:space="preserve"> represents decay index of power law trend lines </w:t>
      </w:r>
      <w:r w:rsidR="00365C1A" w:rsidRPr="0019670E">
        <w:rPr>
          <w:rFonts w:asciiTheme="majorBidi" w:hAnsiTheme="majorBidi" w:cstheme="majorBidi"/>
          <w:i/>
          <w:iCs/>
          <w:sz w:val="24"/>
          <w:szCs w:val="24"/>
        </w:rPr>
        <w:t>U</w:t>
      </w:r>
      <w:r w:rsidR="00365C1A" w:rsidRPr="0019670E">
        <w:rPr>
          <w:rFonts w:asciiTheme="majorBidi" w:hAnsiTheme="majorBidi" w:cstheme="majorBidi"/>
          <w:sz w:val="24"/>
          <w:szCs w:val="24"/>
        </w:rPr>
        <w:t>(</w:t>
      </w:r>
      <w:r w:rsidR="00365C1A" w:rsidRPr="0019670E">
        <w:rPr>
          <w:rFonts w:asciiTheme="majorBidi" w:hAnsiTheme="majorBidi" w:cstheme="majorBidi"/>
          <w:i/>
          <w:iCs/>
          <w:sz w:val="24"/>
          <w:szCs w:val="24"/>
        </w:rPr>
        <w:t>n</w:t>
      </w:r>
      <w:r w:rsidR="00365C1A" w:rsidRPr="0019670E">
        <w:rPr>
          <w:rFonts w:asciiTheme="majorBidi" w:hAnsiTheme="majorBidi" w:cstheme="majorBidi"/>
          <w:sz w:val="24"/>
          <w:szCs w:val="24"/>
        </w:rPr>
        <w:t>)=8</w:t>
      </w:r>
      <w:r w:rsidR="00365C1A" w:rsidRPr="0019670E">
        <w:rPr>
          <w:rFonts w:asciiTheme="majorBidi" w:hAnsiTheme="majorBidi" w:cstheme="majorBidi"/>
          <w:i/>
          <w:iCs/>
          <w:sz w:val="24"/>
          <w:szCs w:val="24"/>
        </w:rPr>
        <w:t>n</w:t>
      </w:r>
      <w:r w:rsidR="00365C1A" w:rsidRPr="0019670E">
        <w:rPr>
          <w:rFonts w:asciiTheme="majorBidi" w:hAnsiTheme="majorBidi" w:cstheme="majorBidi"/>
          <w:sz w:val="24"/>
          <w:szCs w:val="24"/>
          <w:vertAlign w:val="superscript"/>
        </w:rPr>
        <w:t>-</w:t>
      </w:r>
      <w:r w:rsidR="00365C1A" w:rsidRPr="0019670E">
        <w:rPr>
          <w:rFonts w:asciiTheme="majorBidi" w:hAnsiTheme="majorBidi" w:cstheme="majorBidi"/>
          <w:i/>
          <w:iCs/>
          <w:sz w:val="24"/>
          <w:szCs w:val="24"/>
          <w:vertAlign w:val="superscript"/>
        </w:rPr>
        <w:t>m</w:t>
      </w:r>
      <w:r w:rsidR="00365C1A">
        <w:rPr>
          <w:rFonts w:ascii="Times" w:hAnsi="Times"/>
        </w:rPr>
        <w:t>.</w:t>
      </w:r>
    </w:p>
    <w:p w:rsidR="00E01DE2" w:rsidRPr="009B072C" w:rsidRDefault="00E01DE2" w:rsidP="00E01DE2">
      <w:pPr>
        <w:bidi w:val="0"/>
        <w:ind w:firstLine="397"/>
        <w:contextualSpacing/>
        <w:mirrorIndents/>
        <w:jc w:val="both"/>
      </w:pPr>
    </w:p>
    <w:p w:rsidR="00E01DE2" w:rsidRDefault="00E01DE2" w:rsidP="00E01DE2">
      <w:pPr>
        <w:bidi w:val="0"/>
        <w:contextualSpacing/>
        <w:mirrorIndents/>
        <w:jc w:val="center"/>
      </w:pPr>
      <w:r>
        <w:rPr>
          <w:noProof/>
          <w:sz w:val="20"/>
        </w:rPr>
        <w:lastRenderedPageBreak/>
        <w:drawing>
          <wp:inline distT="0" distB="0" distL="0" distR="0" wp14:anchorId="436E4E34" wp14:editId="79BB0B96">
            <wp:extent cx="3638939" cy="2274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5808" cy="2284998"/>
                    </a:xfrm>
                    <a:prstGeom prst="rect">
                      <a:avLst/>
                    </a:prstGeom>
                    <a:noFill/>
                  </pic:spPr>
                </pic:pic>
              </a:graphicData>
            </a:graphic>
          </wp:inline>
        </w:drawing>
      </w:r>
    </w:p>
    <w:p w:rsidR="00E01DE2" w:rsidRPr="00232383" w:rsidRDefault="00E01DE2" w:rsidP="00BD7003">
      <w:pPr>
        <w:bidi w:val="0"/>
        <w:ind w:firstLine="397"/>
        <w:contextualSpacing/>
        <w:mirrorIndents/>
        <w:jc w:val="both"/>
        <w:rPr>
          <w:rFonts w:asciiTheme="majorBidi" w:hAnsiTheme="majorBidi" w:cstheme="majorBidi"/>
        </w:rPr>
      </w:pPr>
      <w:r w:rsidRPr="00232383">
        <w:rPr>
          <w:rFonts w:asciiTheme="majorBidi" w:hAnsiTheme="majorBidi" w:cstheme="majorBidi"/>
        </w:rPr>
        <w:t xml:space="preserve">Figure 6: Normalized overall heat transfer coefficient for IR </w:t>
      </w:r>
      <w:r w:rsidR="006A7B83" w:rsidRPr="00232383">
        <w:rPr>
          <w:rFonts w:asciiTheme="majorBidi" w:hAnsiTheme="majorBidi" w:cstheme="majorBidi"/>
        </w:rPr>
        <w:t xml:space="preserve">(infrared reflective) </w:t>
      </w:r>
      <w:r w:rsidRPr="00232383">
        <w:rPr>
          <w:rFonts w:asciiTheme="majorBidi" w:hAnsiTheme="majorBidi" w:cstheme="majorBidi"/>
        </w:rPr>
        <w:t xml:space="preserve">cover and </w:t>
      </w:r>
      <w:r w:rsidR="00F7555E" w:rsidRPr="00232383">
        <w:rPr>
          <w:rFonts w:asciiTheme="majorBidi" w:hAnsiTheme="majorBidi" w:cstheme="majorBidi"/>
        </w:rPr>
        <w:t xml:space="preserve">different </w:t>
      </w:r>
      <w:r w:rsidRPr="00232383">
        <w:rPr>
          <w:rFonts w:asciiTheme="majorBidi" w:hAnsiTheme="majorBidi" w:cstheme="majorBidi"/>
        </w:rPr>
        <w:t>types of thermal screens</w:t>
      </w:r>
      <w:r w:rsidR="00F7555E" w:rsidRPr="00232383">
        <w:rPr>
          <w:rFonts w:asciiTheme="majorBidi" w:hAnsiTheme="majorBidi" w:cstheme="majorBidi"/>
        </w:rPr>
        <w:t xml:space="preserve"> (UVA, IR, IC-0, IC-30, IC-100, FoAl) with </w:t>
      </w:r>
      <w:r w:rsidR="00F7555E" w:rsidRPr="00232383">
        <w:rPr>
          <w:rFonts w:asciiTheme="majorBidi" w:hAnsiTheme="majorBidi" w:cstheme="majorBidi"/>
        </w:rPr>
        <w:t>one to five</w:t>
      </w:r>
      <w:r w:rsidR="00F7555E" w:rsidRPr="00232383">
        <w:rPr>
          <w:rFonts w:asciiTheme="majorBidi" w:hAnsiTheme="majorBidi" w:cstheme="majorBidi"/>
        </w:rPr>
        <w:t xml:space="preserve"> layers</w:t>
      </w:r>
      <w:r w:rsidRPr="00232383">
        <w:rPr>
          <w:rFonts w:asciiTheme="majorBidi" w:hAnsiTheme="majorBidi" w:cstheme="majorBidi"/>
        </w:rPr>
        <w:t>.</w:t>
      </w:r>
      <w:r w:rsidR="000F7DB7" w:rsidRPr="00232383">
        <w:rPr>
          <w:rFonts w:asciiTheme="majorBidi" w:hAnsiTheme="majorBidi" w:cstheme="majorBidi"/>
        </w:rPr>
        <w:t xml:space="preserve"> </w:t>
      </w:r>
      <w:r w:rsidR="00BD7003" w:rsidRPr="00232383">
        <w:rPr>
          <w:rFonts w:asciiTheme="majorBidi" w:hAnsiTheme="majorBidi" w:cstheme="majorBidi"/>
        </w:rPr>
        <w:t>Rectangles on x-axis denote the sections with similar U-values.</w:t>
      </w:r>
    </w:p>
    <w:p w:rsidR="00F7555E" w:rsidRPr="00232383" w:rsidRDefault="00F7555E" w:rsidP="00F7555E">
      <w:pPr>
        <w:bidi w:val="0"/>
        <w:ind w:firstLine="397"/>
        <w:contextualSpacing/>
        <w:mirrorIndents/>
        <w:jc w:val="both"/>
        <w:rPr>
          <w:rFonts w:asciiTheme="majorBidi" w:hAnsiTheme="majorBidi" w:cstheme="majorBidi"/>
          <w:sz w:val="24"/>
          <w:szCs w:val="24"/>
        </w:rPr>
      </w:pPr>
    </w:p>
    <w:p w:rsidR="00F7555E" w:rsidRPr="00232383" w:rsidRDefault="00597786" w:rsidP="0074500F">
      <w:pPr>
        <w:bidi w:val="0"/>
        <w:contextualSpacing/>
        <w:mirrorIndents/>
        <w:jc w:val="both"/>
        <w:rPr>
          <w:rFonts w:asciiTheme="majorBidi" w:hAnsiTheme="majorBidi" w:cstheme="majorBidi"/>
          <w:sz w:val="24"/>
          <w:szCs w:val="24"/>
        </w:rPr>
      </w:pPr>
      <w:r w:rsidRPr="00232383">
        <w:rPr>
          <w:rFonts w:asciiTheme="majorBidi" w:hAnsiTheme="majorBidi" w:cstheme="majorBidi"/>
          <w:sz w:val="24"/>
          <w:szCs w:val="24"/>
        </w:rPr>
        <w:t>The values of heat transfer coefficient for different number</w:t>
      </w:r>
      <w:r w:rsidR="00E6463A" w:rsidRPr="00232383">
        <w:rPr>
          <w:rFonts w:asciiTheme="majorBidi" w:hAnsiTheme="majorBidi" w:cstheme="majorBidi"/>
          <w:sz w:val="24"/>
          <w:szCs w:val="24"/>
        </w:rPr>
        <w:t xml:space="preserve"> </w:t>
      </w:r>
      <w:r w:rsidR="007E56E1">
        <w:rPr>
          <w:rFonts w:asciiTheme="majorBidi" w:hAnsiTheme="majorBidi" w:cstheme="majorBidi"/>
          <w:sz w:val="24"/>
          <w:szCs w:val="24"/>
        </w:rPr>
        <w:t xml:space="preserve">of layers </w:t>
      </w:r>
      <w:r w:rsidR="00E6463A" w:rsidRPr="00232383">
        <w:rPr>
          <w:rFonts w:asciiTheme="majorBidi" w:hAnsiTheme="majorBidi" w:cstheme="majorBidi"/>
          <w:sz w:val="24"/>
          <w:szCs w:val="24"/>
        </w:rPr>
        <w:t>(from one to five layers) and types</w:t>
      </w:r>
      <w:r w:rsidRPr="00232383">
        <w:rPr>
          <w:rFonts w:asciiTheme="majorBidi" w:hAnsiTheme="majorBidi" w:cstheme="majorBidi"/>
          <w:sz w:val="24"/>
          <w:szCs w:val="24"/>
        </w:rPr>
        <w:t xml:space="preserve"> of thermal screen</w:t>
      </w:r>
      <w:r w:rsidR="00E6463A" w:rsidRPr="00232383">
        <w:rPr>
          <w:rFonts w:asciiTheme="majorBidi" w:hAnsiTheme="majorBidi" w:cstheme="majorBidi"/>
          <w:sz w:val="24"/>
          <w:szCs w:val="24"/>
        </w:rPr>
        <w:t>s</w:t>
      </w:r>
      <w:r w:rsidRPr="00232383">
        <w:rPr>
          <w:rFonts w:asciiTheme="majorBidi" w:hAnsiTheme="majorBidi" w:cstheme="majorBidi"/>
          <w:sz w:val="24"/>
          <w:szCs w:val="24"/>
        </w:rPr>
        <w:t xml:space="preserve"> are normalized by the value measured using one </w:t>
      </w:r>
      <w:r w:rsidR="00F7555E" w:rsidRPr="00232383">
        <w:rPr>
          <w:rFonts w:asciiTheme="majorBidi" w:hAnsiTheme="majorBidi" w:cstheme="majorBidi"/>
          <w:sz w:val="24"/>
          <w:szCs w:val="24"/>
        </w:rPr>
        <w:t xml:space="preserve">IR </w:t>
      </w:r>
      <w:r w:rsidRPr="00232383">
        <w:rPr>
          <w:rFonts w:asciiTheme="majorBidi" w:hAnsiTheme="majorBidi" w:cstheme="majorBidi"/>
          <w:sz w:val="24"/>
          <w:szCs w:val="24"/>
        </w:rPr>
        <w:t>cover (</w:t>
      </w:r>
      <w:r w:rsidRPr="00232383">
        <w:rPr>
          <w:rFonts w:asciiTheme="majorBidi" w:hAnsiTheme="majorBidi" w:cstheme="majorBidi"/>
          <w:i/>
          <w:iCs/>
          <w:sz w:val="24"/>
          <w:szCs w:val="24"/>
        </w:rPr>
        <w:t>U</w:t>
      </w:r>
      <w:r w:rsidR="0074500F" w:rsidRPr="0074500F">
        <w:rPr>
          <w:rFonts w:asciiTheme="majorBidi" w:hAnsiTheme="majorBidi" w:cstheme="majorBidi"/>
          <w:i/>
          <w:iCs/>
          <w:sz w:val="24"/>
          <w:szCs w:val="24"/>
          <w:vertAlign w:val="subscript"/>
        </w:rPr>
        <w:t>IR</w:t>
      </w:r>
      <w:r w:rsidRPr="00232383">
        <w:rPr>
          <w:rFonts w:asciiTheme="majorBidi" w:hAnsiTheme="majorBidi" w:cstheme="majorBidi"/>
          <w:sz w:val="24"/>
          <w:szCs w:val="24"/>
        </w:rPr>
        <w:t>= 7.</w:t>
      </w:r>
      <w:r w:rsidR="00842FBF" w:rsidRPr="00232383">
        <w:rPr>
          <w:rFonts w:asciiTheme="majorBidi" w:hAnsiTheme="majorBidi" w:cstheme="majorBidi"/>
          <w:sz w:val="24"/>
          <w:szCs w:val="24"/>
        </w:rPr>
        <w:t>44</w:t>
      </w:r>
      <w:r w:rsidRPr="00232383">
        <w:rPr>
          <w:rFonts w:asciiTheme="majorBidi" w:hAnsiTheme="majorBidi" w:cstheme="majorBidi"/>
          <w:sz w:val="24"/>
          <w:szCs w:val="24"/>
        </w:rPr>
        <w:t>W/m</w:t>
      </w:r>
      <w:r w:rsidRPr="00232383">
        <w:rPr>
          <w:rFonts w:asciiTheme="majorBidi" w:hAnsiTheme="majorBidi" w:cstheme="majorBidi"/>
          <w:sz w:val="24"/>
          <w:szCs w:val="24"/>
          <w:vertAlign w:val="superscript"/>
        </w:rPr>
        <w:t>2</w:t>
      </w:r>
      <w:r w:rsidRPr="00232383">
        <w:rPr>
          <w:rFonts w:asciiTheme="majorBidi" w:hAnsiTheme="majorBidi" w:cstheme="majorBidi"/>
          <w:sz w:val="24"/>
          <w:szCs w:val="24"/>
        </w:rPr>
        <w:t>C, σ=0.</w:t>
      </w:r>
      <w:r w:rsidR="00842FBF" w:rsidRPr="00232383">
        <w:rPr>
          <w:rFonts w:asciiTheme="majorBidi" w:hAnsiTheme="majorBidi" w:cstheme="majorBidi"/>
          <w:sz w:val="24"/>
          <w:szCs w:val="24"/>
        </w:rPr>
        <w:t>39,</w:t>
      </w:r>
      <w:r w:rsidR="00F77DA6" w:rsidRPr="00232383">
        <w:rPr>
          <w:rFonts w:asciiTheme="majorBidi" w:hAnsiTheme="majorBidi" w:cstheme="majorBidi"/>
          <w:sz w:val="24"/>
          <w:szCs w:val="24"/>
        </w:rPr>
        <w:t xml:space="preserve"> averaged over six set points</w:t>
      </w:r>
      <w:r w:rsidR="00842FBF" w:rsidRPr="00232383">
        <w:rPr>
          <w:rFonts w:asciiTheme="majorBidi" w:hAnsiTheme="majorBidi" w:cstheme="majorBidi"/>
          <w:sz w:val="24"/>
          <w:szCs w:val="24"/>
        </w:rPr>
        <w:t xml:space="preserve"> and ten experiments</w:t>
      </w:r>
      <w:r w:rsidR="00F77DA6" w:rsidRPr="00232383">
        <w:rPr>
          <w:rFonts w:asciiTheme="majorBidi" w:hAnsiTheme="majorBidi" w:cstheme="majorBidi"/>
          <w:sz w:val="24"/>
          <w:szCs w:val="24"/>
        </w:rPr>
        <w:t>)</w:t>
      </w:r>
      <w:r w:rsidR="00842FBF" w:rsidRPr="00232383">
        <w:rPr>
          <w:rFonts w:asciiTheme="majorBidi" w:hAnsiTheme="majorBidi" w:cstheme="majorBidi"/>
          <w:sz w:val="24"/>
          <w:szCs w:val="24"/>
        </w:rPr>
        <w:t xml:space="preserve"> are presented on Figure 6.</w:t>
      </w:r>
      <w:r w:rsidR="00F7555E" w:rsidRPr="00232383">
        <w:rPr>
          <w:rFonts w:asciiTheme="majorBidi" w:hAnsiTheme="majorBidi" w:cstheme="majorBidi"/>
          <w:sz w:val="24"/>
          <w:szCs w:val="24"/>
        </w:rPr>
        <w:t xml:space="preserve"> </w:t>
      </w:r>
      <w:r w:rsidR="001C3C5D" w:rsidRPr="00232383">
        <w:rPr>
          <w:rFonts w:asciiTheme="majorBidi" w:hAnsiTheme="majorBidi" w:cstheme="majorBidi"/>
          <w:sz w:val="24"/>
          <w:szCs w:val="24"/>
        </w:rPr>
        <w:t>In order to</w:t>
      </w:r>
      <w:r w:rsidR="006A7B83" w:rsidRPr="00232383">
        <w:rPr>
          <w:rFonts w:asciiTheme="majorBidi" w:hAnsiTheme="majorBidi" w:cstheme="majorBidi"/>
          <w:sz w:val="24"/>
          <w:szCs w:val="24"/>
        </w:rPr>
        <w:t xml:space="preserve"> compare different material sets and</w:t>
      </w:r>
      <w:r w:rsidR="001C3C5D" w:rsidRPr="00232383">
        <w:rPr>
          <w:rFonts w:asciiTheme="majorBidi" w:hAnsiTheme="majorBidi" w:cstheme="majorBidi"/>
          <w:sz w:val="24"/>
          <w:szCs w:val="24"/>
        </w:rPr>
        <w:t xml:space="preserve"> identify the relative insulation performance of each set of material layers, the results of all tested sets were organize in descending order. </w:t>
      </w:r>
    </w:p>
    <w:p w:rsidR="006A7B83" w:rsidRPr="00232383" w:rsidRDefault="00842FBF" w:rsidP="00502FE3">
      <w:pPr>
        <w:bidi w:val="0"/>
        <w:contextualSpacing/>
        <w:mirrorIndents/>
        <w:jc w:val="both"/>
        <w:rPr>
          <w:rFonts w:asciiTheme="majorBidi" w:hAnsiTheme="majorBidi" w:cstheme="majorBidi"/>
          <w:sz w:val="24"/>
          <w:szCs w:val="24"/>
        </w:rPr>
      </w:pPr>
      <w:r w:rsidRPr="00232383">
        <w:rPr>
          <w:rFonts w:asciiTheme="majorBidi" w:hAnsiTheme="majorBidi" w:cstheme="majorBidi"/>
          <w:sz w:val="24"/>
          <w:szCs w:val="24"/>
        </w:rPr>
        <w:t xml:space="preserve">It is shown that </w:t>
      </w:r>
      <w:r w:rsidR="006A7B83" w:rsidRPr="00232383">
        <w:rPr>
          <w:rFonts w:asciiTheme="majorBidi" w:hAnsiTheme="majorBidi" w:cstheme="majorBidi"/>
          <w:sz w:val="24"/>
          <w:szCs w:val="24"/>
        </w:rPr>
        <w:t>most effective insulation provide set of three to five FoAl layers, as expected, while U-value for four IC-100 layers (</w:t>
      </w:r>
      <w:r w:rsidR="006A7B83" w:rsidRPr="00232383">
        <w:rPr>
          <w:rFonts w:asciiTheme="majorBidi" w:hAnsiTheme="majorBidi" w:cstheme="majorBidi"/>
          <w:sz w:val="24"/>
          <w:szCs w:val="24"/>
        </w:rPr>
        <w:t xml:space="preserve">containing maximum amount </w:t>
      </w:r>
      <w:r w:rsidR="000F7DB7" w:rsidRPr="00232383">
        <w:rPr>
          <w:rFonts w:asciiTheme="majorBidi" w:hAnsiTheme="majorBidi" w:cstheme="majorBidi"/>
          <w:sz w:val="24"/>
          <w:szCs w:val="24"/>
        </w:rPr>
        <w:t>aluminum</w:t>
      </w:r>
      <w:r w:rsidR="006A7B83" w:rsidRPr="00232383">
        <w:rPr>
          <w:rFonts w:asciiTheme="majorBidi" w:hAnsiTheme="majorBidi" w:cstheme="majorBidi"/>
          <w:sz w:val="24"/>
          <w:szCs w:val="24"/>
        </w:rPr>
        <w:t xml:space="preserve"> strips</w:t>
      </w:r>
      <w:r w:rsidR="006A7B83" w:rsidRPr="00232383">
        <w:rPr>
          <w:rFonts w:asciiTheme="majorBidi" w:hAnsiTheme="majorBidi" w:cstheme="majorBidi"/>
          <w:sz w:val="24"/>
          <w:szCs w:val="24"/>
        </w:rPr>
        <w:t xml:space="preserve">) is higher about 30%. </w:t>
      </w:r>
      <w:r w:rsidR="000F7DB7" w:rsidRPr="00232383">
        <w:rPr>
          <w:rFonts w:asciiTheme="majorBidi" w:hAnsiTheme="majorBidi" w:cstheme="majorBidi"/>
          <w:sz w:val="24"/>
          <w:szCs w:val="24"/>
        </w:rPr>
        <w:t xml:space="preserve">Regardless of monotonic behavior of U-value, there are three sections having close to equal values. These section are denoted by rectangles on x-axis. </w:t>
      </w:r>
      <w:r w:rsidR="00502FE3" w:rsidRPr="00232383">
        <w:rPr>
          <w:rFonts w:asciiTheme="majorBidi" w:hAnsiTheme="majorBidi" w:cstheme="majorBidi"/>
          <w:sz w:val="24"/>
          <w:szCs w:val="24"/>
        </w:rPr>
        <w:t xml:space="preserve">It is seen, for example, that one FoAl layer is permutable with two IC-100 layers or four IC-30, or 5 IR </w:t>
      </w:r>
      <w:r w:rsidR="00502FE3" w:rsidRPr="00232383">
        <w:rPr>
          <w:rFonts w:asciiTheme="majorBidi" w:hAnsiTheme="majorBidi" w:cstheme="majorBidi"/>
          <w:sz w:val="24"/>
          <w:szCs w:val="24"/>
        </w:rPr>
        <w:t>layer</w:t>
      </w:r>
      <w:r w:rsidR="00502FE3" w:rsidRPr="00232383">
        <w:rPr>
          <w:rFonts w:asciiTheme="majorBidi" w:hAnsiTheme="majorBidi" w:cstheme="majorBidi"/>
          <w:sz w:val="24"/>
          <w:szCs w:val="24"/>
        </w:rPr>
        <w:t xml:space="preserve">s, depending on the availability of materials and/or shading </w:t>
      </w:r>
      <w:r w:rsidR="008313A4" w:rsidRPr="00232383">
        <w:rPr>
          <w:rFonts w:asciiTheme="majorBidi" w:hAnsiTheme="majorBidi" w:cstheme="majorBidi"/>
          <w:sz w:val="24"/>
          <w:szCs w:val="24"/>
        </w:rPr>
        <w:t>requirements</w:t>
      </w:r>
      <w:r w:rsidR="00502FE3" w:rsidRPr="00232383">
        <w:rPr>
          <w:rFonts w:asciiTheme="majorBidi" w:hAnsiTheme="majorBidi" w:cstheme="majorBidi"/>
          <w:sz w:val="24"/>
          <w:szCs w:val="24"/>
        </w:rPr>
        <w:t>.</w:t>
      </w:r>
    </w:p>
    <w:p w:rsidR="00BD7003" w:rsidRPr="00232383" w:rsidRDefault="00842FBF" w:rsidP="007E56E1">
      <w:pPr>
        <w:bidi w:val="0"/>
        <w:contextualSpacing/>
        <w:mirrorIndents/>
        <w:jc w:val="both"/>
        <w:rPr>
          <w:rFonts w:asciiTheme="majorBidi" w:hAnsiTheme="majorBidi" w:cstheme="majorBidi"/>
          <w:sz w:val="24"/>
          <w:szCs w:val="24"/>
        </w:rPr>
      </w:pPr>
      <w:r w:rsidRPr="00232383">
        <w:rPr>
          <w:rFonts w:asciiTheme="majorBidi" w:hAnsiTheme="majorBidi" w:cstheme="majorBidi"/>
          <w:sz w:val="24"/>
          <w:szCs w:val="24"/>
        </w:rPr>
        <w:t xml:space="preserve">It is also seen that </w:t>
      </w:r>
      <w:r w:rsidR="008313A4" w:rsidRPr="00232383">
        <w:rPr>
          <w:rFonts w:asciiTheme="majorBidi" w:hAnsiTheme="majorBidi" w:cstheme="majorBidi"/>
          <w:sz w:val="24"/>
          <w:szCs w:val="24"/>
        </w:rPr>
        <w:t>even for clear screen materials</w:t>
      </w:r>
      <w:r w:rsidRPr="00232383">
        <w:rPr>
          <w:rFonts w:asciiTheme="majorBidi" w:hAnsiTheme="majorBidi" w:cstheme="majorBidi"/>
          <w:sz w:val="24"/>
          <w:szCs w:val="24"/>
        </w:rPr>
        <w:t xml:space="preserve">, the reduction of overall heat coefficient </w:t>
      </w:r>
      <w:r w:rsidR="007E56E1">
        <w:rPr>
          <w:rFonts w:asciiTheme="majorBidi" w:hAnsiTheme="majorBidi" w:cstheme="majorBidi"/>
          <w:sz w:val="24"/>
          <w:szCs w:val="24"/>
        </w:rPr>
        <w:t>varies</w:t>
      </w:r>
      <w:r w:rsidRPr="00232383">
        <w:rPr>
          <w:rFonts w:asciiTheme="majorBidi" w:hAnsiTheme="majorBidi" w:cstheme="majorBidi"/>
          <w:sz w:val="24"/>
          <w:szCs w:val="24"/>
        </w:rPr>
        <w:t xml:space="preserve"> </w:t>
      </w:r>
      <w:r w:rsidR="008313A4" w:rsidRPr="00232383">
        <w:rPr>
          <w:rFonts w:asciiTheme="majorBidi" w:hAnsiTheme="majorBidi" w:cstheme="majorBidi"/>
          <w:sz w:val="24"/>
          <w:szCs w:val="24"/>
        </w:rPr>
        <w:t>between 4</w:t>
      </w:r>
      <w:r w:rsidRPr="00232383">
        <w:rPr>
          <w:rFonts w:asciiTheme="majorBidi" w:hAnsiTheme="majorBidi" w:cstheme="majorBidi"/>
          <w:sz w:val="24"/>
          <w:szCs w:val="24"/>
        </w:rPr>
        <w:t>0%</w:t>
      </w:r>
      <w:r w:rsidR="008313A4" w:rsidRPr="00232383">
        <w:rPr>
          <w:rFonts w:asciiTheme="majorBidi" w:hAnsiTheme="majorBidi" w:cstheme="majorBidi"/>
          <w:sz w:val="24"/>
          <w:szCs w:val="24"/>
        </w:rPr>
        <w:t xml:space="preserve"> and 60%</w:t>
      </w:r>
      <w:r w:rsidRPr="00232383">
        <w:rPr>
          <w:rFonts w:asciiTheme="majorBidi" w:hAnsiTheme="majorBidi" w:cstheme="majorBidi"/>
          <w:sz w:val="24"/>
          <w:szCs w:val="24"/>
        </w:rPr>
        <w:t xml:space="preserve"> </w:t>
      </w:r>
      <w:r w:rsidR="00BD7003" w:rsidRPr="00232383">
        <w:rPr>
          <w:rFonts w:asciiTheme="majorBidi" w:hAnsiTheme="majorBidi" w:cstheme="majorBidi"/>
          <w:sz w:val="24"/>
          <w:szCs w:val="24"/>
        </w:rPr>
        <w:t>approximately</w:t>
      </w:r>
      <w:r w:rsidR="00BD7003" w:rsidRPr="00232383">
        <w:rPr>
          <w:rFonts w:asciiTheme="majorBidi" w:hAnsiTheme="majorBidi" w:cstheme="majorBidi"/>
          <w:sz w:val="24"/>
          <w:szCs w:val="24"/>
        </w:rPr>
        <w:t xml:space="preserve">. </w:t>
      </w:r>
      <w:r w:rsidR="008313A4" w:rsidRPr="00232383">
        <w:rPr>
          <w:rFonts w:asciiTheme="majorBidi" w:hAnsiTheme="majorBidi" w:cstheme="majorBidi"/>
          <w:sz w:val="24"/>
          <w:szCs w:val="24"/>
        </w:rPr>
        <w:t xml:space="preserve">This conclusion is relevant if </w:t>
      </w:r>
      <w:r w:rsidR="00BD7003" w:rsidRPr="00232383">
        <w:rPr>
          <w:rFonts w:asciiTheme="majorBidi" w:hAnsiTheme="majorBidi" w:cstheme="majorBidi"/>
          <w:sz w:val="24"/>
          <w:szCs w:val="24"/>
        </w:rPr>
        <w:t xml:space="preserve">both, </w:t>
      </w:r>
      <w:r w:rsidR="008313A4" w:rsidRPr="00232383">
        <w:rPr>
          <w:rFonts w:asciiTheme="majorBidi" w:hAnsiTheme="majorBidi" w:cstheme="majorBidi"/>
          <w:sz w:val="24"/>
          <w:szCs w:val="24"/>
        </w:rPr>
        <w:t xml:space="preserve">insulation and </w:t>
      </w:r>
      <w:r w:rsidR="00BD7003" w:rsidRPr="00232383">
        <w:rPr>
          <w:rFonts w:asciiTheme="majorBidi" w:hAnsiTheme="majorBidi" w:cstheme="majorBidi"/>
          <w:sz w:val="24"/>
          <w:szCs w:val="24"/>
        </w:rPr>
        <w:t>transparence properties are important simultaneously, for example, heat conservation</w:t>
      </w:r>
      <w:r w:rsidR="008313A4" w:rsidRPr="00232383">
        <w:rPr>
          <w:rFonts w:asciiTheme="majorBidi" w:hAnsiTheme="majorBidi" w:cstheme="majorBidi"/>
          <w:sz w:val="24"/>
          <w:szCs w:val="24"/>
        </w:rPr>
        <w:t xml:space="preserve"> </w:t>
      </w:r>
      <w:r w:rsidR="00BD7003" w:rsidRPr="00232383">
        <w:rPr>
          <w:rFonts w:asciiTheme="majorBidi" w:hAnsiTheme="majorBidi" w:cstheme="majorBidi"/>
          <w:sz w:val="24"/>
          <w:szCs w:val="24"/>
        </w:rPr>
        <w:t xml:space="preserve">during day time. </w:t>
      </w:r>
    </w:p>
    <w:p w:rsidR="00BD7003" w:rsidRDefault="00BD7003" w:rsidP="00BD7003">
      <w:pPr>
        <w:bidi w:val="0"/>
        <w:contextualSpacing/>
        <w:mirrorIndents/>
        <w:jc w:val="both"/>
      </w:pPr>
    </w:p>
    <w:p w:rsidR="00E01DE2" w:rsidRDefault="00891087" w:rsidP="00A758ED">
      <w:pPr>
        <w:bidi w:val="0"/>
        <w:contextualSpacing/>
        <w:mirrorIndents/>
        <w:jc w:val="center"/>
      </w:pPr>
      <w:r>
        <w:rPr>
          <w:noProof/>
        </w:rPr>
        <w:drawing>
          <wp:inline distT="0" distB="0" distL="0" distR="0" wp14:anchorId="5F7AE83F">
            <wp:extent cx="2387627" cy="188216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922" cy="1891860"/>
                    </a:xfrm>
                    <a:prstGeom prst="rect">
                      <a:avLst/>
                    </a:prstGeom>
                    <a:noFill/>
                  </pic:spPr>
                </pic:pic>
              </a:graphicData>
            </a:graphic>
          </wp:inline>
        </w:drawing>
      </w:r>
    </w:p>
    <w:p w:rsidR="00205858" w:rsidRPr="00DA34EA" w:rsidRDefault="00A758ED" w:rsidP="00235CAC">
      <w:pPr>
        <w:bidi w:val="0"/>
        <w:contextualSpacing/>
        <w:mirrorIndents/>
        <w:jc w:val="both"/>
        <w:rPr>
          <w:rFonts w:asciiTheme="majorBidi" w:hAnsiTheme="majorBidi" w:cstheme="majorBidi"/>
        </w:rPr>
      </w:pPr>
      <w:r w:rsidRPr="00DA34EA">
        <w:rPr>
          <w:rFonts w:asciiTheme="majorBidi" w:hAnsiTheme="majorBidi" w:cstheme="majorBidi"/>
        </w:rPr>
        <w:t xml:space="preserve">Figure 7: Normalized overall heat transfer coefficient for different combinations </w:t>
      </w:r>
      <w:r w:rsidR="00677F4C" w:rsidRPr="00DA34EA">
        <w:rPr>
          <w:rFonts w:asciiTheme="majorBidi" w:hAnsiTheme="majorBidi" w:cstheme="majorBidi"/>
        </w:rPr>
        <w:t>of low emissivity materials</w:t>
      </w:r>
      <w:r w:rsidR="00F679FC" w:rsidRPr="00DA34EA">
        <w:rPr>
          <w:rFonts w:asciiTheme="majorBidi" w:hAnsiTheme="majorBidi" w:cstheme="majorBidi"/>
        </w:rPr>
        <w:t>.</w:t>
      </w:r>
      <w:r w:rsidRPr="00DA34EA">
        <w:rPr>
          <w:rFonts w:asciiTheme="majorBidi" w:hAnsiTheme="majorBidi" w:cstheme="majorBidi"/>
        </w:rPr>
        <w:t xml:space="preserve"> </w:t>
      </w:r>
      <w:r w:rsidR="00F679FC" w:rsidRPr="00DA34EA">
        <w:rPr>
          <w:rFonts w:asciiTheme="majorBidi" w:hAnsiTheme="majorBidi" w:cstheme="majorBidi"/>
        </w:rPr>
        <w:t>The x-axis</w:t>
      </w:r>
      <w:bookmarkStart w:id="1" w:name="_GoBack"/>
      <w:bookmarkEnd w:id="1"/>
      <w:r w:rsidR="00F679FC" w:rsidRPr="00DA34EA">
        <w:rPr>
          <w:rFonts w:asciiTheme="majorBidi" w:hAnsiTheme="majorBidi" w:cstheme="majorBidi"/>
        </w:rPr>
        <w:t xml:space="preserve"> labels </w:t>
      </w:r>
      <w:r w:rsidR="00E84A11" w:rsidRPr="00DA34EA">
        <w:rPr>
          <w:rFonts w:asciiTheme="majorBidi" w:hAnsiTheme="majorBidi" w:cstheme="majorBidi"/>
        </w:rPr>
        <w:t>indicate:</w:t>
      </w:r>
      <w:r w:rsidR="00F679FC" w:rsidRPr="00DA34EA">
        <w:rPr>
          <w:rFonts w:asciiTheme="majorBidi" w:hAnsiTheme="majorBidi" w:cstheme="majorBidi"/>
        </w:rPr>
        <w:t xml:space="preserve"> </w:t>
      </w:r>
      <w:r w:rsidR="00E84A11" w:rsidRPr="00DA34EA">
        <w:rPr>
          <w:rFonts w:asciiTheme="majorBidi" w:hAnsiTheme="majorBidi" w:cstheme="majorBidi"/>
        </w:rPr>
        <w:t xml:space="preserve">cover material + screen </w:t>
      </w:r>
      <w:r w:rsidR="00E84A11" w:rsidRPr="00DA34EA">
        <w:rPr>
          <w:rFonts w:asciiTheme="majorBidi" w:hAnsiTheme="majorBidi" w:cstheme="majorBidi"/>
        </w:rPr>
        <w:t xml:space="preserve">with reflective surface </w:t>
      </w:r>
      <w:r w:rsidR="00E84A11" w:rsidRPr="00DA34EA">
        <w:rPr>
          <w:rFonts w:asciiTheme="majorBidi" w:hAnsiTheme="majorBidi" w:cstheme="majorBidi"/>
        </w:rPr>
        <w:t>facing</w:t>
      </w:r>
      <w:r w:rsidR="00E84A11" w:rsidRPr="00DA34EA">
        <w:rPr>
          <w:rFonts w:asciiTheme="majorBidi" w:hAnsiTheme="majorBidi" w:cstheme="majorBidi"/>
        </w:rPr>
        <w:t xml:space="preserve"> inwards/outwards to hot-box interior</w:t>
      </w:r>
      <w:r w:rsidRPr="00DA34EA">
        <w:rPr>
          <w:rFonts w:asciiTheme="majorBidi" w:hAnsiTheme="majorBidi" w:cstheme="majorBidi"/>
        </w:rPr>
        <w:t>.</w:t>
      </w:r>
      <w:r w:rsidR="00E84A11" w:rsidRPr="00DA34EA">
        <w:rPr>
          <w:rFonts w:asciiTheme="majorBidi" w:hAnsiTheme="majorBidi" w:cstheme="majorBidi"/>
        </w:rPr>
        <w:t xml:space="preserve">  </w:t>
      </w:r>
    </w:p>
    <w:p w:rsidR="00A758ED" w:rsidRPr="00DA34EA" w:rsidRDefault="00A758ED" w:rsidP="00A758ED">
      <w:pPr>
        <w:bidi w:val="0"/>
        <w:contextualSpacing/>
        <w:mirrorIndents/>
        <w:jc w:val="both"/>
        <w:rPr>
          <w:rFonts w:asciiTheme="majorBidi" w:hAnsiTheme="majorBidi" w:cstheme="majorBidi"/>
          <w:sz w:val="24"/>
          <w:szCs w:val="24"/>
        </w:rPr>
      </w:pPr>
    </w:p>
    <w:p w:rsidR="0059288E" w:rsidRPr="00DA34EA" w:rsidRDefault="0059288E" w:rsidP="006A5F25">
      <w:pPr>
        <w:bidi w:val="0"/>
        <w:contextualSpacing/>
        <w:mirrorIndents/>
        <w:jc w:val="both"/>
        <w:rPr>
          <w:rFonts w:asciiTheme="majorBidi" w:hAnsiTheme="majorBidi" w:cstheme="majorBidi"/>
          <w:sz w:val="24"/>
          <w:szCs w:val="24"/>
        </w:rPr>
      </w:pPr>
      <w:r w:rsidRPr="00DA34EA">
        <w:rPr>
          <w:rFonts w:asciiTheme="majorBidi" w:hAnsiTheme="majorBidi" w:cstheme="majorBidi"/>
          <w:sz w:val="24"/>
          <w:szCs w:val="24"/>
        </w:rPr>
        <w:t xml:space="preserve">Figure 7 illustrates the series of tests were performed in order to evaluate the effect of radiometric properties of materials. According to results </w:t>
      </w:r>
      <w:r w:rsidRPr="00DA34EA">
        <w:rPr>
          <w:rFonts w:asciiTheme="majorBidi" w:hAnsiTheme="majorBidi" w:cstheme="majorBidi"/>
          <w:sz w:val="24"/>
          <w:szCs w:val="24"/>
        </w:rPr>
        <w:t>of</w:t>
      </w:r>
      <w:r w:rsidRPr="00DA34EA">
        <w:rPr>
          <w:rFonts w:asciiTheme="majorBidi" w:hAnsiTheme="majorBidi" w:cstheme="majorBidi"/>
          <w:sz w:val="24"/>
          <w:szCs w:val="24"/>
        </w:rPr>
        <w:t xml:space="preserve"> </w:t>
      </w:r>
      <w:r w:rsidRPr="00DA34EA">
        <w:rPr>
          <w:rFonts w:asciiTheme="majorBidi" w:hAnsiTheme="majorBidi" w:cstheme="majorBidi"/>
          <w:sz w:val="24"/>
          <w:szCs w:val="24"/>
        </w:rPr>
        <w:t>theoretical</w:t>
      </w:r>
      <w:r w:rsidRPr="00DA34EA">
        <w:rPr>
          <w:rFonts w:asciiTheme="majorBidi" w:hAnsiTheme="majorBidi" w:cstheme="majorBidi"/>
          <w:sz w:val="24"/>
          <w:szCs w:val="24"/>
        </w:rPr>
        <w:t xml:space="preserve"> investigation by</w:t>
      </w:r>
      <w:r w:rsidRPr="00DA34EA">
        <w:rPr>
          <w:rFonts w:asciiTheme="majorBidi" w:hAnsiTheme="majorBidi" w:cstheme="majorBidi"/>
          <w:sz w:val="24"/>
          <w:szCs w:val="24"/>
        </w:rPr>
        <w:t xml:space="preserve"> </w:t>
      </w:r>
      <w:r w:rsidRPr="00DA34EA">
        <w:rPr>
          <w:rFonts w:asciiTheme="majorBidi" w:hAnsiTheme="majorBidi" w:cstheme="majorBidi"/>
          <w:sz w:val="24"/>
          <w:szCs w:val="24"/>
        </w:rPr>
        <w:t xml:space="preserve">Nijskens </w:t>
      </w:r>
      <w:r w:rsidRPr="00DA34EA">
        <w:rPr>
          <w:rFonts w:asciiTheme="majorBidi" w:hAnsiTheme="majorBidi" w:cstheme="majorBidi"/>
          <w:i/>
          <w:iCs/>
          <w:sz w:val="24"/>
          <w:szCs w:val="24"/>
        </w:rPr>
        <w:t>et</w:t>
      </w:r>
      <w:r w:rsidRPr="00DA34EA">
        <w:rPr>
          <w:rFonts w:asciiTheme="majorBidi" w:hAnsiTheme="majorBidi" w:cstheme="majorBidi"/>
          <w:sz w:val="24"/>
          <w:szCs w:val="24"/>
        </w:rPr>
        <w:t xml:space="preserve"> </w:t>
      </w:r>
      <w:r w:rsidRPr="00DA34EA">
        <w:rPr>
          <w:rFonts w:asciiTheme="majorBidi" w:hAnsiTheme="majorBidi" w:cstheme="majorBidi"/>
          <w:i/>
          <w:iCs/>
          <w:sz w:val="24"/>
          <w:szCs w:val="24"/>
        </w:rPr>
        <w:t>al</w:t>
      </w:r>
      <w:r w:rsidRPr="00DA34EA">
        <w:rPr>
          <w:rFonts w:asciiTheme="majorBidi" w:hAnsiTheme="majorBidi" w:cstheme="majorBidi"/>
          <w:sz w:val="24"/>
          <w:szCs w:val="24"/>
        </w:rPr>
        <w:t xml:space="preserve">., 1984, the transmittance has </w:t>
      </w:r>
      <w:r w:rsidRPr="00DA34EA">
        <w:rPr>
          <w:rFonts w:asciiTheme="majorBidi" w:hAnsiTheme="majorBidi" w:cstheme="majorBidi"/>
          <w:sz w:val="24"/>
          <w:szCs w:val="24"/>
        </w:rPr>
        <w:t xml:space="preserve">prevailing effect </w:t>
      </w:r>
      <w:r w:rsidRPr="00DA34EA">
        <w:rPr>
          <w:rFonts w:asciiTheme="majorBidi" w:hAnsiTheme="majorBidi" w:cstheme="majorBidi"/>
          <w:sz w:val="24"/>
          <w:szCs w:val="24"/>
        </w:rPr>
        <w:t>on thermal screen losses comparing</w:t>
      </w:r>
      <w:r w:rsidRPr="00DA34EA">
        <w:rPr>
          <w:rFonts w:asciiTheme="majorBidi" w:hAnsiTheme="majorBidi" w:cstheme="majorBidi"/>
          <w:sz w:val="24"/>
          <w:szCs w:val="24"/>
        </w:rPr>
        <w:t xml:space="preserve"> </w:t>
      </w:r>
      <w:r w:rsidRPr="00DA34EA">
        <w:rPr>
          <w:rFonts w:asciiTheme="majorBidi" w:hAnsiTheme="majorBidi" w:cstheme="majorBidi"/>
          <w:sz w:val="24"/>
          <w:szCs w:val="24"/>
        </w:rPr>
        <w:t>to the reflectance and emissivity. Therefore, the low</w:t>
      </w:r>
      <w:r w:rsidR="008D312D" w:rsidRPr="00DA34EA">
        <w:rPr>
          <w:rFonts w:asciiTheme="majorBidi" w:hAnsiTheme="majorBidi" w:cstheme="majorBidi"/>
          <w:sz w:val="24"/>
          <w:szCs w:val="24"/>
        </w:rPr>
        <w:t xml:space="preserve">-emissivity materials </w:t>
      </w:r>
      <w:r w:rsidR="00992AA9" w:rsidRPr="00DA34EA">
        <w:rPr>
          <w:rFonts w:asciiTheme="majorBidi" w:hAnsiTheme="majorBidi" w:cstheme="majorBidi"/>
          <w:sz w:val="24"/>
          <w:szCs w:val="24"/>
        </w:rPr>
        <w:t>IC-100 and FoAl</w:t>
      </w:r>
      <w:r w:rsidR="00992AA9" w:rsidRPr="00DA34EA">
        <w:rPr>
          <w:rFonts w:asciiTheme="majorBidi" w:hAnsiTheme="majorBidi" w:cstheme="majorBidi"/>
          <w:sz w:val="24"/>
          <w:szCs w:val="24"/>
        </w:rPr>
        <w:t xml:space="preserve"> (</w:t>
      </w:r>
      <w:r w:rsidR="00891087" w:rsidRPr="00DA34EA">
        <w:rPr>
          <w:rFonts w:asciiTheme="majorBidi" w:hAnsiTheme="majorBidi" w:cstheme="majorBidi"/>
          <w:sz w:val="24"/>
          <w:szCs w:val="24"/>
        </w:rPr>
        <w:t>ε=0.04</w:t>
      </w:r>
      <w:r w:rsidR="00992AA9" w:rsidRPr="00DA34EA">
        <w:rPr>
          <w:rFonts w:asciiTheme="majorBidi" w:hAnsiTheme="majorBidi" w:cstheme="majorBidi"/>
          <w:sz w:val="24"/>
          <w:szCs w:val="24"/>
        </w:rPr>
        <w:t xml:space="preserve">) </w:t>
      </w:r>
      <w:r w:rsidR="008D312D" w:rsidRPr="00DA34EA">
        <w:rPr>
          <w:rFonts w:asciiTheme="majorBidi" w:hAnsiTheme="majorBidi" w:cstheme="majorBidi"/>
          <w:sz w:val="24"/>
          <w:szCs w:val="24"/>
        </w:rPr>
        <w:t>with highest thermal insulation properties were examined in different combination with UVA</w:t>
      </w:r>
      <w:r w:rsidR="00992AA9" w:rsidRPr="00DA34EA">
        <w:rPr>
          <w:rFonts w:asciiTheme="majorBidi" w:hAnsiTheme="majorBidi" w:cstheme="majorBidi"/>
          <w:sz w:val="24"/>
          <w:szCs w:val="24"/>
        </w:rPr>
        <w:t xml:space="preserve"> (ε=0.31)</w:t>
      </w:r>
      <w:r w:rsidR="008D312D" w:rsidRPr="00DA34EA">
        <w:rPr>
          <w:rFonts w:asciiTheme="majorBidi" w:hAnsiTheme="majorBidi" w:cstheme="majorBidi"/>
          <w:sz w:val="24"/>
          <w:szCs w:val="24"/>
        </w:rPr>
        <w:t xml:space="preserve"> and IR</w:t>
      </w:r>
      <w:r w:rsidR="00992AA9" w:rsidRPr="00DA34EA">
        <w:rPr>
          <w:rFonts w:asciiTheme="majorBidi" w:hAnsiTheme="majorBidi" w:cstheme="majorBidi"/>
          <w:sz w:val="24"/>
          <w:szCs w:val="24"/>
        </w:rPr>
        <w:t xml:space="preserve"> (ε=0.64)</w:t>
      </w:r>
      <w:r w:rsidR="008D312D" w:rsidRPr="00DA34EA">
        <w:rPr>
          <w:rFonts w:asciiTheme="majorBidi" w:hAnsiTheme="majorBidi" w:cstheme="majorBidi"/>
          <w:sz w:val="24"/>
          <w:szCs w:val="24"/>
        </w:rPr>
        <w:t xml:space="preserve"> covers and with reflective (glossy) surface facing inwards/outwards to the hot-box interior. </w:t>
      </w:r>
      <w:r w:rsidR="00DD6B28" w:rsidRPr="00DA34EA">
        <w:rPr>
          <w:rFonts w:asciiTheme="majorBidi" w:hAnsiTheme="majorBidi" w:cstheme="majorBidi"/>
          <w:sz w:val="24"/>
          <w:szCs w:val="24"/>
        </w:rPr>
        <w:t xml:space="preserve">It is shown that the heat losses can be reduced </w:t>
      </w:r>
      <w:r w:rsidR="00DD6B28" w:rsidRPr="00DA34EA">
        <w:rPr>
          <w:rFonts w:asciiTheme="majorBidi" w:hAnsiTheme="majorBidi" w:cstheme="majorBidi"/>
          <w:sz w:val="24"/>
          <w:szCs w:val="24"/>
        </w:rPr>
        <w:t xml:space="preserve">by 50% </w:t>
      </w:r>
      <w:r w:rsidR="0055110B" w:rsidRPr="00DA34EA">
        <w:rPr>
          <w:rFonts w:asciiTheme="majorBidi" w:hAnsiTheme="majorBidi" w:cstheme="majorBidi"/>
          <w:sz w:val="24"/>
          <w:szCs w:val="24"/>
        </w:rPr>
        <w:t>when</w:t>
      </w:r>
      <w:r w:rsidR="00DD6B28" w:rsidRPr="00DA34EA">
        <w:rPr>
          <w:rFonts w:asciiTheme="majorBidi" w:hAnsiTheme="majorBidi" w:cstheme="majorBidi"/>
          <w:sz w:val="24"/>
          <w:szCs w:val="24"/>
        </w:rPr>
        <w:t xml:space="preserve"> the </w:t>
      </w:r>
      <w:r w:rsidR="00891087" w:rsidRPr="00DA34EA">
        <w:rPr>
          <w:rFonts w:asciiTheme="majorBidi" w:hAnsiTheme="majorBidi" w:cstheme="majorBidi"/>
          <w:sz w:val="24"/>
          <w:szCs w:val="24"/>
        </w:rPr>
        <w:t xml:space="preserve">inner IC-100 layer </w:t>
      </w:r>
      <w:r w:rsidR="0055110B" w:rsidRPr="00DA34EA">
        <w:rPr>
          <w:rFonts w:asciiTheme="majorBidi" w:hAnsiTheme="majorBidi" w:cstheme="majorBidi"/>
          <w:sz w:val="24"/>
          <w:szCs w:val="24"/>
        </w:rPr>
        <w:t>is placed under</w:t>
      </w:r>
      <w:r w:rsidR="00891087" w:rsidRPr="00DA34EA">
        <w:rPr>
          <w:rFonts w:asciiTheme="majorBidi" w:hAnsiTheme="majorBidi" w:cstheme="majorBidi"/>
          <w:sz w:val="24"/>
          <w:szCs w:val="24"/>
        </w:rPr>
        <w:t xml:space="preserve"> IR cover compared to the </w:t>
      </w:r>
      <w:r w:rsidR="0055110B" w:rsidRPr="00DA34EA">
        <w:rPr>
          <w:rFonts w:asciiTheme="majorBidi" w:hAnsiTheme="majorBidi" w:cstheme="majorBidi"/>
          <w:sz w:val="24"/>
          <w:szCs w:val="24"/>
        </w:rPr>
        <w:t>case</w:t>
      </w:r>
      <w:r w:rsidR="00891087" w:rsidRPr="00DA34EA">
        <w:rPr>
          <w:rFonts w:asciiTheme="majorBidi" w:hAnsiTheme="majorBidi" w:cstheme="majorBidi"/>
          <w:sz w:val="24"/>
          <w:szCs w:val="24"/>
        </w:rPr>
        <w:t xml:space="preserve"> when</w:t>
      </w:r>
      <w:r w:rsidR="0055110B" w:rsidRPr="00DA34EA">
        <w:rPr>
          <w:rFonts w:asciiTheme="majorBidi" w:hAnsiTheme="majorBidi" w:cstheme="majorBidi"/>
          <w:sz w:val="24"/>
          <w:szCs w:val="24"/>
        </w:rPr>
        <w:t xml:space="preserve"> the inner </w:t>
      </w:r>
      <w:r w:rsidR="00891087" w:rsidRPr="00DA34EA">
        <w:rPr>
          <w:rFonts w:asciiTheme="majorBidi" w:hAnsiTheme="majorBidi" w:cstheme="majorBidi"/>
          <w:sz w:val="24"/>
          <w:szCs w:val="24"/>
        </w:rPr>
        <w:t>IR screen is below the IC-100 cover</w:t>
      </w:r>
      <w:r w:rsidR="00DD6B28" w:rsidRPr="00DA34EA">
        <w:rPr>
          <w:rFonts w:asciiTheme="majorBidi" w:hAnsiTheme="majorBidi" w:cstheme="majorBidi"/>
          <w:sz w:val="24"/>
          <w:szCs w:val="24"/>
        </w:rPr>
        <w:t xml:space="preserve">. These results are in a good agreement with theoretical predictions of Nijskens </w:t>
      </w:r>
      <w:r w:rsidR="00DD6B28" w:rsidRPr="00DA34EA">
        <w:rPr>
          <w:rFonts w:asciiTheme="majorBidi" w:hAnsiTheme="majorBidi" w:cstheme="majorBidi"/>
          <w:i/>
          <w:iCs/>
          <w:sz w:val="24"/>
          <w:szCs w:val="24"/>
        </w:rPr>
        <w:t>et</w:t>
      </w:r>
      <w:r w:rsidR="00DD6B28" w:rsidRPr="00DA34EA">
        <w:rPr>
          <w:rFonts w:asciiTheme="majorBidi" w:hAnsiTheme="majorBidi" w:cstheme="majorBidi"/>
          <w:sz w:val="24"/>
          <w:szCs w:val="24"/>
        </w:rPr>
        <w:t xml:space="preserve"> </w:t>
      </w:r>
      <w:r w:rsidR="00DD6B28" w:rsidRPr="00DA34EA">
        <w:rPr>
          <w:rFonts w:asciiTheme="majorBidi" w:hAnsiTheme="majorBidi" w:cstheme="majorBidi"/>
          <w:i/>
          <w:iCs/>
          <w:sz w:val="24"/>
          <w:szCs w:val="24"/>
        </w:rPr>
        <w:t>al</w:t>
      </w:r>
      <w:r w:rsidR="00DD6B28" w:rsidRPr="00DA34EA">
        <w:rPr>
          <w:rFonts w:asciiTheme="majorBidi" w:hAnsiTheme="majorBidi" w:cstheme="majorBidi"/>
          <w:sz w:val="24"/>
          <w:szCs w:val="24"/>
        </w:rPr>
        <w:t>., 1984</w:t>
      </w:r>
      <w:r w:rsidR="008F1D9B" w:rsidRPr="00DA34EA">
        <w:rPr>
          <w:rFonts w:asciiTheme="majorBidi" w:hAnsiTheme="majorBidi" w:cstheme="majorBidi"/>
          <w:sz w:val="24"/>
          <w:szCs w:val="24"/>
        </w:rPr>
        <w:t>.</w:t>
      </w:r>
      <w:r w:rsidR="00891087" w:rsidRPr="00DA34EA">
        <w:rPr>
          <w:rFonts w:asciiTheme="majorBidi" w:hAnsiTheme="majorBidi" w:cstheme="majorBidi"/>
          <w:sz w:val="24"/>
          <w:szCs w:val="24"/>
        </w:rPr>
        <w:t xml:space="preserve"> </w:t>
      </w:r>
      <w:r w:rsidR="00A7729E" w:rsidRPr="00DA34EA">
        <w:rPr>
          <w:rFonts w:asciiTheme="majorBidi" w:hAnsiTheme="majorBidi" w:cstheme="majorBidi"/>
          <w:sz w:val="24"/>
          <w:szCs w:val="24"/>
        </w:rPr>
        <w:t>T</w:t>
      </w:r>
      <w:r w:rsidR="0055110B" w:rsidRPr="00DA34EA">
        <w:rPr>
          <w:rFonts w:asciiTheme="majorBidi" w:hAnsiTheme="majorBidi" w:cstheme="majorBidi"/>
          <w:sz w:val="24"/>
          <w:szCs w:val="24"/>
        </w:rPr>
        <w:t xml:space="preserve">he following increasing of </w:t>
      </w:r>
      <w:r w:rsidR="00EB2EC4" w:rsidRPr="00DA34EA">
        <w:rPr>
          <w:rFonts w:asciiTheme="majorBidi" w:hAnsiTheme="majorBidi" w:cstheme="majorBidi"/>
          <w:sz w:val="24"/>
          <w:szCs w:val="24"/>
        </w:rPr>
        <w:t xml:space="preserve">the </w:t>
      </w:r>
      <w:r w:rsidR="0055110B" w:rsidRPr="00DA34EA">
        <w:rPr>
          <w:rFonts w:asciiTheme="majorBidi" w:hAnsiTheme="majorBidi" w:cstheme="majorBidi"/>
          <w:sz w:val="24"/>
          <w:szCs w:val="24"/>
        </w:rPr>
        <w:t xml:space="preserve">insulation by </w:t>
      </w:r>
      <w:r w:rsidR="00A7729E" w:rsidRPr="00DA34EA">
        <w:rPr>
          <w:rFonts w:asciiTheme="majorBidi" w:hAnsiTheme="majorBidi" w:cstheme="majorBidi"/>
          <w:sz w:val="24"/>
          <w:szCs w:val="24"/>
        </w:rPr>
        <w:t xml:space="preserve">adding </w:t>
      </w:r>
      <w:r w:rsidR="00311947" w:rsidRPr="00DA34EA">
        <w:rPr>
          <w:rFonts w:asciiTheme="majorBidi" w:hAnsiTheme="majorBidi" w:cstheme="majorBidi"/>
          <w:sz w:val="24"/>
          <w:szCs w:val="24"/>
        </w:rPr>
        <w:t>five</w:t>
      </w:r>
      <w:r w:rsidR="00311947" w:rsidRPr="00DA34EA">
        <w:rPr>
          <w:rFonts w:asciiTheme="majorBidi" w:hAnsiTheme="majorBidi" w:cstheme="majorBidi"/>
          <w:sz w:val="24"/>
          <w:szCs w:val="24"/>
        </w:rPr>
        <w:t xml:space="preserve"> </w:t>
      </w:r>
      <w:r w:rsidR="00A7729E" w:rsidRPr="00DA34EA">
        <w:rPr>
          <w:rFonts w:asciiTheme="majorBidi" w:hAnsiTheme="majorBidi" w:cstheme="majorBidi"/>
          <w:sz w:val="24"/>
          <w:szCs w:val="24"/>
        </w:rPr>
        <w:t xml:space="preserve">FoAl </w:t>
      </w:r>
      <w:r w:rsidR="0055110B" w:rsidRPr="00DA34EA">
        <w:rPr>
          <w:rFonts w:asciiTheme="majorBidi" w:hAnsiTheme="majorBidi" w:cstheme="majorBidi"/>
          <w:sz w:val="24"/>
          <w:szCs w:val="24"/>
        </w:rPr>
        <w:t xml:space="preserve">screens </w:t>
      </w:r>
      <w:r w:rsidR="00EB2EC4" w:rsidRPr="00DA34EA">
        <w:rPr>
          <w:rFonts w:asciiTheme="majorBidi" w:hAnsiTheme="majorBidi" w:cstheme="majorBidi"/>
          <w:sz w:val="24"/>
          <w:szCs w:val="24"/>
        </w:rPr>
        <w:t>reduces the heat transfer coefficient by an additional 50%</w:t>
      </w:r>
      <w:r w:rsidR="00311947" w:rsidRPr="00DA34EA">
        <w:rPr>
          <w:rFonts w:asciiTheme="majorBidi" w:hAnsiTheme="majorBidi" w:cstheme="majorBidi"/>
          <w:sz w:val="24"/>
          <w:szCs w:val="24"/>
        </w:rPr>
        <w:t>, as described above</w:t>
      </w:r>
      <w:r w:rsidR="00EB2EC4" w:rsidRPr="00DA34EA">
        <w:rPr>
          <w:rFonts w:asciiTheme="majorBidi" w:hAnsiTheme="majorBidi" w:cstheme="majorBidi"/>
          <w:sz w:val="24"/>
          <w:szCs w:val="24"/>
        </w:rPr>
        <w:t>.</w:t>
      </w:r>
      <w:r w:rsidR="00A7729E" w:rsidRPr="00DA34EA">
        <w:rPr>
          <w:rFonts w:asciiTheme="majorBidi" w:hAnsiTheme="majorBidi" w:cstheme="majorBidi"/>
          <w:sz w:val="24"/>
          <w:szCs w:val="24"/>
        </w:rPr>
        <w:t xml:space="preserve"> The same results are obtained for UVA cover. The</w:t>
      </w:r>
      <w:r w:rsidR="00311947" w:rsidRPr="00DA34EA">
        <w:rPr>
          <w:rFonts w:asciiTheme="majorBidi" w:hAnsiTheme="majorBidi" w:cstheme="majorBidi"/>
          <w:sz w:val="24"/>
          <w:szCs w:val="24"/>
        </w:rPr>
        <w:t>se</w:t>
      </w:r>
      <w:r w:rsidR="00A7729E" w:rsidRPr="00DA34EA">
        <w:rPr>
          <w:rFonts w:asciiTheme="majorBidi" w:hAnsiTheme="majorBidi" w:cstheme="majorBidi"/>
          <w:sz w:val="24"/>
          <w:szCs w:val="24"/>
        </w:rPr>
        <w:t xml:space="preserve"> results indicate that IR refle</w:t>
      </w:r>
      <w:r w:rsidR="00311947" w:rsidRPr="00DA34EA">
        <w:rPr>
          <w:rFonts w:asciiTheme="majorBidi" w:hAnsiTheme="majorBidi" w:cstheme="majorBidi"/>
          <w:sz w:val="24"/>
          <w:szCs w:val="24"/>
        </w:rPr>
        <w:t>ctance, as well as reflective direction,</w:t>
      </w:r>
      <w:r w:rsidR="00A7729E" w:rsidRPr="00DA34EA">
        <w:rPr>
          <w:rFonts w:asciiTheme="majorBidi" w:hAnsiTheme="majorBidi" w:cstheme="majorBidi"/>
          <w:sz w:val="24"/>
          <w:szCs w:val="24"/>
        </w:rPr>
        <w:t xml:space="preserve"> </w:t>
      </w:r>
      <w:r w:rsidR="00311947" w:rsidRPr="00DA34EA">
        <w:rPr>
          <w:rFonts w:asciiTheme="majorBidi" w:hAnsiTheme="majorBidi" w:cstheme="majorBidi"/>
          <w:sz w:val="24"/>
          <w:szCs w:val="24"/>
        </w:rPr>
        <w:t>has no effect on the U-value.</w:t>
      </w:r>
    </w:p>
    <w:p w:rsidR="00DB578F" w:rsidRDefault="00DB578F" w:rsidP="00DB578F">
      <w:pPr>
        <w:bidi w:val="0"/>
        <w:contextualSpacing/>
        <w:mirrorIndents/>
        <w:jc w:val="both"/>
      </w:pPr>
    </w:p>
    <w:p w:rsidR="009F0192" w:rsidRDefault="00AB7C50" w:rsidP="006A5F25">
      <w:pPr>
        <w:bidi w:val="0"/>
        <w:contextualSpacing/>
        <w:mirrorIndents/>
        <w:jc w:val="center"/>
      </w:pPr>
      <w:r>
        <w:rPr>
          <w:noProof/>
        </w:rPr>
        <w:drawing>
          <wp:inline distT="0" distB="0" distL="0" distR="0" wp14:anchorId="1FAB5C29">
            <wp:extent cx="3256021" cy="2097238"/>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0210" cy="2112818"/>
                    </a:xfrm>
                    <a:prstGeom prst="rect">
                      <a:avLst/>
                    </a:prstGeom>
                    <a:noFill/>
                  </pic:spPr>
                </pic:pic>
              </a:graphicData>
            </a:graphic>
          </wp:inline>
        </w:drawing>
      </w:r>
    </w:p>
    <w:p w:rsidR="006A5F25" w:rsidRPr="00AB7C50" w:rsidRDefault="00DA34EA" w:rsidP="00531CBD">
      <w:pPr>
        <w:bidi w:val="0"/>
        <w:contextualSpacing/>
        <w:mirrorIndents/>
        <w:jc w:val="both"/>
        <w:rPr>
          <w:rFonts w:asciiTheme="majorBidi" w:hAnsiTheme="majorBidi" w:cstheme="majorBidi"/>
        </w:rPr>
      </w:pPr>
      <w:r w:rsidRPr="00AB7C50">
        <w:rPr>
          <w:rFonts w:asciiTheme="majorBidi" w:hAnsiTheme="majorBidi" w:cstheme="majorBidi"/>
        </w:rPr>
        <w:t xml:space="preserve">Figure 8: Temperature of </w:t>
      </w:r>
      <w:r w:rsidR="00893B74" w:rsidRPr="00AB7C50">
        <w:rPr>
          <w:rFonts w:asciiTheme="majorBidi" w:hAnsiTheme="majorBidi" w:cstheme="majorBidi"/>
        </w:rPr>
        <w:t xml:space="preserve">air under </w:t>
      </w:r>
      <w:r w:rsidR="00531CBD" w:rsidRPr="00AB7C50">
        <w:rPr>
          <w:rFonts w:asciiTheme="majorBidi" w:hAnsiTheme="majorBidi" w:cstheme="majorBidi"/>
        </w:rPr>
        <w:t xml:space="preserve">a </w:t>
      </w:r>
      <w:r w:rsidRPr="00AB7C50">
        <w:rPr>
          <w:rFonts w:asciiTheme="majorBidi" w:hAnsiTheme="majorBidi" w:cstheme="majorBidi"/>
        </w:rPr>
        <w:t xml:space="preserve">cover </w:t>
      </w:r>
      <w:r w:rsidR="00893B74" w:rsidRPr="00AB7C50">
        <w:rPr>
          <w:rFonts w:asciiTheme="majorBidi" w:hAnsiTheme="majorBidi" w:cstheme="majorBidi"/>
        </w:rPr>
        <w:t xml:space="preserve">material </w:t>
      </w:r>
      <w:r w:rsidR="00531CBD" w:rsidRPr="00AB7C50">
        <w:rPr>
          <w:rFonts w:asciiTheme="majorBidi" w:hAnsiTheme="majorBidi" w:cstheme="majorBidi"/>
        </w:rPr>
        <w:t xml:space="preserve">installed </w:t>
      </w:r>
      <w:r w:rsidRPr="00AB7C50">
        <w:rPr>
          <w:rFonts w:asciiTheme="majorBidi" w:hAnsiTheme="majorBidi" w:cstheme="majorBidi"/>
        </w:rPr>
        <w:t xml:space="preserve">on the top of the </w:t>
      </w:r>
      <w:r w:rsidR="00893B74" w:rsidRPr="00AB7C50">
        <w:rPr>
          <w:rFonts w:asciiTheme="majorBidi" w:hAnsiTheme="majorBidi" w:cstheme="majorBidi"/>
        </w:rPr>
        <w:t>hot-box</w:t>
      </w:r>
      <w:r w:rsidRPr="00AB7C50">
        <w:rPr>
          <w:rFonts w:asciiTheme="majorBidi" w:hAnsiTheme="majorBidi" w:cstheme="majorBidi"/>
        </w:rPr>
        <w:t xml:space="preserve">.  </w:t>
      </w:r>
    </w:p>
    <w:p w:rsidR="006A5F25" w:rsidRPr="00AB7C50" w:rsidRDefault="006A5F25" w:rsidP="006A5F25">
      <w:pPr>
        <w:bidi w:val="0"/>
        <w:contextualSpacing/>
        <w:mirrorIndents/>
        <w:jc w:val="both"/>
        <w:rPr>
          <w:rFonts w:asciiTheme="majorBidi" w:hAnsiTheme="majorBidi" w:cstheme="majorBidi"/>
          <w:sz w:val="24"/>
          <w:szCs w:val="24"/>
        </w:rPr>
      </w:pPr>
    </w:p>
    <w:p w:rsidR="006A5F25" w:rsidRPr="00AB7C50" w:rsidRDefault="00AB7C50" w:rsidP="005E7B67">
      <w:pPr>
        <w:bidi w:val="0"/>
        <w:contextualSpacing/>
        <w:mirrorIndents/>
        <w:jc w:val="both"/>
        <w:rPr>
          <w:rFonts w:asciiTheme="majorBidi" w:hAnsiTheme="majorBidi" w:cstheme="majorBidi"/>
          <w:sz w:val="24"/>
          <w:szCs w:val="24"/>
        </w:rPr>
      </w:pPr>
      <w:r w:rsidRPr="00AB7C50">
        <w:rPr>
          <w:rFonts w:asciiTheme="majorBidi" w:hAnsiTheme="majorBidi" w:cstheme="majorBidi"/>
          <w:sz w:val="24"/>
          <w:szCs w:val="24"/>
        </w:rPr>
        <w:t>Considering</w:t>
      </w:r>
      <w:r w:rsidR="00531CBD" w:rsidRPr="00AB7C50">
        <w:rPr>
          <w:rFonts w:asciiTheme="majorBidi" w:hAnsiTheme="majorBidi" w:cstheme="majorBidi"/>
          <w:sz w:val="24"/>
          <w:szCs w:val="24"/>
        </w:rPr>
        <w:t xml:space="preserve"> the above observations, we examine the effect of insulation and reflectance on </w:t>
      </w:r>
      <w:r w:rsidR="00BA4B33" w:rsidRPr="00AB7C50">
        <w:rPr>
          <w:rFonts w:asciiTheme="majorBidi" w:hAnsiTheme="majorBidi" w:cstheme="majorBidi"/>
          <w:sz w:val="24"/>
          <w:szCs w:val="24"/>
        </w:rPr>
        <w:t xml:space="preserve">the </w:t>
      </w:r>
      <w:r w:rsidR="00531CBD" w:rsidRPr="00AB7C50">
        <w:rPr>
          <w:rFonts w:asciiTheme="majorBidi" w:hAnsiTheme="majorBidi" w:cstheme="majorBidi"/>
          <w:sz w:val="24"/>
          <w:szCs w:val="24"/>
        </w:rPr>
        <w:t xml:space="preserve">temperature </w:t>
      </w:r>
      <w:r w:rsidR="00BA4B33" w:rsidRPr="00AB7C50">
        <w:rPr>
          <w:rFonts w:asciiTheme="majorBidi" w:hAnsiTheme="majorBidi" w:cstheme="majorBidi"/>
          <w:sz w:val="24"/>
          <w:szCs w:val="24"/>
        </w:rPr>
        <w:t>under the</w:t>
      </w:r>
      <w:r w:rsidR="00531CBD" w:rsidRPr="00AB7C50">
        <w:rPr>
          <w:rFonts w:asciiTheme="majorBidi" w:hAnsiTheme="majorBidi" w:cstheme="majorBidi"/>
          <w:sz w:val="24"/>
          <w:szCs w:val="24"/>
        </w:rPr>
        <w:t xml:space="preserve"> cover. Figure 8 show the variation of</w:t>
      </w:r>
      <w:r w:rsidR="00BA4B33" w:rsidRPr="00AB7C50">
        <w:rPr>
          <w:rFonts w:asciiTheme="majorBidi" w:hAnsiTheme="majorBidi" w:cstheme="majorBidi"/>
          <w:sz w:val="24"/>
          <w:szCs w:val="24"/>
        </w:rPr>
        <w:t xml:space="preserve"> temperature measured under the cover,</w:t>
      </w:r>
      <w:r w:rsidR="00531CBD" w:rsidRPr="00AB7C50">
        <w:rPr>
          <w:rFonts w:asciiTheme="majorBidi" w:hAnsiTheme="majorBidi" w:cstheme="majorBidi"/>
          <w:sz w:val="24"/>
          <w:szCs w:val="24"/>
        </w:rPr>
        <w:t xml:space="preserve"> </w:t>
      </w:r>
      <w:r w:rsidR="00CC3525" w:rsidRPr="00AB7C50">
        <w:rPr>
          <w:rFonts w:asciiTheme="majorBidi" w:hAnsiTheme="majorBidi" w:cstheme="majorBidi"/>
          <w:i/>
          <w:iCs/>
          <w:sz w:val="24"/>
          <w:szCs w:val="24"/>
        </w:rPr>
        <w:t>T</w:t>
      </w:r>
      <w:r w:rsidR="00BA4B33" w:rsidRPr="00AB7C50">
        <w:rPr>
          <w:rFonts w:asciiTheme="majorBidi" w:hAnsiTheme="majorBidi" w:cstheme="majorBidi"/>
          <w:i/>
          <w:iCs/>
          <w:sz w:val="24"/>
          <w:szCs w:val="24"/>
          <w:vertAlign w:val="subscript"/>
        </w:rPr>
        <w:t>5</w:t>
      </w:r>
      <w:r w:rsidR="00BA4B33" w:rsidRPr="00AB7C50">
        <w:rPr>
          <w:rFonts w:asciiTheme="majorBidi" w:hAnsiTheme="majorBidi" w:cstheme="majorBidi"/>
          <w:sz w:val="24"/>
          <w:szCs w:val="24"/>
        </w:rPr>
        <w:t xml:space="preserve"> on Figure 1, </w:t>
      </w:r>
      <w:r w:rsidR="00531CBD" w:rsidRPr="00AB7C50">
        <w:rPr>
          <w:rFonts w:asciiTheme="majorBidi" w:hAnsiTheme="majorBidi" w:cstheme="majorBidi"/>
          <w:sz w:val="24"/>
          <w:szCs w:val="24"/>
        </w:rPr>
        <w:t xml:space="preserve">as </w:t>
      </w:r>
      <w:r w:rsidR="00CC3525" w:rsidRPr="00AB7C50">
        <w:rPr>
          <w:rFonts w:asciiTheme="majorBidi" w:hAnsiTheme="majorBidi" w:cstheme="majorBidi"/>
          <w:sz w:val="24"/>
          <w:szCs w:val="24"/>
        </w:rPr>
        <w:t xml:space="preserve">a </w:t>
      </w:r>
      <w:r w:rsidR="00531CBD" w:rsidRPr="00AB7C50">
        <w:rPr>
          <w:rFonts w:asciiTheme="majorBidi" w:hAnsiTheme="majorBidi" w:cstheme="majorBidi"/>
          <w:sz w:val="24"/>
          <w:szCs w:val="24"/>
        </w:rPr>
        <w:t xml:space="preserve">function of difference between inside and outside </w:t>
      </w:r>
      <w:r w:rsidR="00531CBD" w:rsidRPr="00AB7C50">
        <w:rPr>
          <w:rFonts w:asciiTheme="majorBidi" w:hAnsiTheme="majorBidi" w:cstheme="majorBidi"/>
          <w:sz w:val="24"/>
          <w:szCs w:val="24"/>
        </w:rPr>
        <w:t>temperature</w:t>
      </w:r>
      <w:r w:rsidR="00531CBD" w:rsidRPr="00AB7C50">
        <w:rPr>
          <w:rFonts w:asciiTheme="majorBidi" w:hAnsiTheme="majorBidi" w:cstheme="majorBidi"/>
          <w:sz w:val="24"/>
          <w:szCs w:val="24"/>
        </w:rPr>
        <w:t xml:space="preserve"> for two types of cover material</w:t>
      </w:r>
      <w:r w:rsidR="00CC3525" w:rsidRPr="00AB7C50">
        <w:rPr>
          <w:rFonts w:asciiTheme="majorBidi" w:hAnsiTheme="majorBidi" w:cstheme="majorBidi"/>
          <w:sz w:val="24"/>
          <w:szCs w:val="24"/>
        </w:rPr>
        <w:t xml:space="preserve">, UVA and IR. It is seen that in the absence of insulating screens the </w:t>
      </w:r>
      <w:r w:rsidR="00BA4B33" w:rsidRPr="00AB7C50">
        <w:rPr>
          <w:rFonts w:asciiTheme="majorBidi" w:hAnsiTheme="majorBidi" w:cstheme="majorBidi"/>
          <w:sz w:val="24"/>
          <w:szCs w:val="24"/>
        </w:rPr>
        <w:t>temperature is</w:t>
      </w:r>
      <w:r w:rsidR="00CC3525" w:rsidRPr="00AB7C50">
        <w:rPr>
          <w:rFonts w:asciiTheme="majorBidi" w:hAnsiTheme="majorBidi" w:cstheme="majorBidi"/>
          <w:sz w:val="24"/>
          <w:szCs w:val="24"/>
        </w:rPr>
        <w:t xml:space="preserve"> linearly increasing with the temperature differences, while is </w:t>
      </w:r>
      <w:r w:rsidRPr="00AB7C50">
        <w:rPr>
          <w:rFonts w:asciiTheme="majorBidi" w:hAnsiTheme="majorBidi" w:cstheme="majorBidi"/>
          <w:sz w:val="24"/>
          <w:szCs w:val="24"/>
        </w:rPr>
        <w:t xml:space="preserve">remain </w:t>
      </w:r>
      <w:r w:rsidR="00CC3525" w:rsidRPr="00AB7C50">
        <w:rPr>
          <w:rFonts w:asciiTheme="majorBidi" w:hAnsiTheme="majorBidi" w:cstheme="majorBidi"/>
          <w:sz w:val="24"/>
          <w:szCs w:val="24"/>
        </w:rPr>
        <w:t xml:space="preserve">constant when </w:t>
      </w:r>
      <w:r w:rsidRPr="00AB7C50">
        <w:rPr>
          <w:rFonts w:asciiTheme="majorBidi" w:hAnsiTheme="majorBidi" w:cstheme="majorBidi"/>
          <w:sz w:val="24"/>
          <w:szCs w:val="24"/>
        </w:rPr>
        <w:t xml:space="preserve">strong insulation is installed. Similar behavior are observed </w:t>
      </w:r>
      <w:r w:rsidR="00CC3525" w:rsidRPr="00AB7C50">
        <w:rPr>
          <w:rFonts w:asciiTheme="majorBidi" w:hAnsiTheme="majorBidi" w:cstheme="majorBidi"/>
          <w:sz w:val="24"/>
          <w:szCs w:val="24"/>
        </w:rPr>
        <w:t>for both types of materials.</w:t>
      </w:r>
    </w:p>
    <w:p w:rsidR="00A81224" w:rsidRPr="00323330" w:rsidRDefault="00A81224" w:rsidP="00A81224">
      <w:pPr>
        <w:bidi w:val="0"/>
        <w:ind w:firstLine="397"/>
        <w:contextualSpacing/>
        <w:mirrorIndents/>
        <w:jc w:val="both"/>
      </w:pPr>
    </w:p>
    <w:p w:rsidR="00A81224" w:rsidRPr="002C5633" w:rsidRDefault="00A81224" w:rsidP="00A81224">
      <w:pPr>
        <w:bidi w:val="0"/>
        <w:contextualSpacing/>
        <w:mirrorIndents/>
        <w:jc w:val="both"/>
        <w:rPr>
          <w:rFonts w:ascii="Arial" w:hAnsi="Arial" w:cs="Arial"/>
          <w:b/>
          <w:szCs w:val="24"/>
        </w:rPr>
      </w:pPr>
      <w:r>
        <w:rPr>
          <w:rFonts w:ascii="Arial" w:hAnsi="Arial" w:cs="Arial"/>
          <w:b/>
          <w:szCs w:val="24"/>
        </w:rPr>
        <w:t>4. C</w:t>
      </w:r>
      <w:r w:rsidRPr="002C5633">
        <w:rPr>
          <w:rFonts w:ascii="Arial" w:hAnsi="Arial" w:cs="Arial"/>
          <w:b/>
          <w:szCs w:val="24"/>
        </w:rPr>
        <w:t>onclusion</w:t>
      </w:r>
      <w:r w:rsidR="00A758ED">
        <w:rPr>
          <w:rFonts w:ascii="Arial" w:hAnsi="Arial" w:cs="Arial"/>
          <w:b/>
          <w:szCs w:val="24"/>
        </w:rPr>
        <w:t>s</w:t>
      </w:r>
    </w:p>
    <w:p w:rsidR="00AB7C50" w:rsidRPr="009371BC" w:rsidRDefault="00AB7C50" w:rsidP="0074500F">
      <w:pPr>
        <w:bidi w:val="0"/>
        <w:ind w:firstLine="397"/>
        <w:contextualSpacing/>
        <w:mirrorIndents/>
        <w:jc w:val="both"/>
        <w:rPr>
          <w:rFonts w:asciiTheme="majorBidi" w:hAnsiTheme="majorBidi" w:cstheme="majorBidi"/>
          <w:sz w:val="24"/>
          <w:szCs w:val="24"/>
        </w:rPr>
      </w:pPr>
      <w:r w:rsidRPr="009371BC">
        <w:rPr>
          <w:rFonts w:asciiTheme="majorBidi" w:hAnsiTheme="majorBidi" w:cstheme="majorBidi"/>
          <w:sz w:val="24"/>
          <w:szCs w:val="24"/>
        </w:rPr>
        <w:t>The hot-box method has been employed for measurements of overall the heat transfer coefficient</w:t>
      </w:r>
      <w:r w:rsidR="0074500F" w:rsidRPr="009371BC">
        <w:rPr>
          <w:rFonts w:asciiTheme="majorBidi" w:hAnsiTheme="majorBidi" w:cstheme="majorBidi"/>
          <w:sz w:val="24"/>
          <w:szCs w:val="24"/>
        </w:rPr>
        <w:t xml:space="preserve"> with high accuracy</w:t>
      </w:r>
      <w:r w:rsidRPr="009371BC">
        <w:rPr>
          <w:rFonts w:asciiTheme="majorBidi" w:hAnsiTheme="majorBidi" w:cstheme="majorBidi"/>
          <w:sz w:val="24"/>
          <w:szCs w:val="24"/>
        </w:rPr>
        <w:t>. The method allow evaluat</w:t>
      </w:r>
      <w:r w:rsidR="0074500F" w:rsidRPr="009371BC">
        <w:rPr>
          <w:rFonts w:asciiTheme="majorBidi" w:hAnsiTheme="majorBidi" w:cstheme="majorBidi"/>
          <w:sz w:val="24"/>
          <w:szCs w:val="24"/>
        </w:rPr>
        <w:t>ion of</w:t>
      </w:r>
      <w:r w:rsidRPr="009371BC">
        <w:rPr>
          <w:rFonts w:asciiTheme="majorBidi" w:hAnsiTheme="majorBidi" w:cstheme="majorBidi"/>
          <w:sz w:val="24"/>
          <w:szCs w:val="24"/>
        </w:rPr>
        <w:t xml:space="preserve"> heat losses through different types of multi-layer thermal screens</w:t>
      </w:r>
      <w:r w:rsidR="0074500F" w:rsidRPr="009371BC">
        <w:rPr>
          <w:rFonts w:asciiTheme="majorBidi" w:hAnsiTheme="majorBidi" w:cstheme="majorBidi"/>
          <w:sz w:val="24"/>
          <w:szCs w:val="24"/>
        </w:rPr>
        <w:t xml:space="preserve"> and comparisons between different combinations of the screens</w:t>
      </w:r>
      <w:r w:rsidRPr="009371BC">
        <w:rPr>
          <w:rFonts w:asciiTheme="majorBidi" w:hAnsiTheme="majorBidi" w:cstheme="majorBidi"/>
          <w:sz w:val="24"/>
          <w:szCs w:val="24"/>
        </w:rPr>
        <w:t xml:space="preserve">. </w:t>
      </w:r>
      <w:r w:rsidR="0074500F" w:rsidRPr="009371BC">
        <w:rPr>
          <w:rFonts w:asciiTheme="majorBidi" w:hAnsiTheme="majorBidi" w:cstheme="majorBidi"/>
          <w:sz w:val="24"/>
          <w:szCs w:val="24"/>
        </w:rPr>
        <w:t>The multi-layer thermal screens technology could be further extended to provide improved greenhouse insulation.</w:t>
      </w:r>
    </w:p>
    <w:p w:rsidR="00A81224" w:rsidRPr="009371BC" w:rsidRDefault="00A81224" w:rsidP="0074500F">
      <w:pPr>
        <w:bidi w:val="0"/>
        <w:ind w:firstLine="397"/>
        <w:contextualSpacing/>
        <w:mirrorIndents/>
        <w:jc w:val="both"/>
        <w:rPr>
          <w:rFonts w:asciiTheme="majorBidi" w:hAnsiTheme="majorBidi" w:cstheme="majorBidi"/>
          <w:sz w:val="24"/>
          <w:szCs w:val="24"/>
        </w:rPr>
      </w:pPr>
      <w:r w:rsidRPr="009371BC">
        <w:rPr>
          <w:rFonts w:asciiTheme="majorBidi" w:hAnsiTheme="majorBidi" w:cstheme="majorBidi"/>
          <w:sz w:val="24"/>
          <w:szCs w:val="24"/>
        </w:rPr>
        <w:t xml:space="preserve">Use of the screens can reduce the overall heat coefficient from 70% (for one layer) up to 90% (for multi-layer screens), thus reducing energy consumption in the greenhouse, accompanied with smaller environmental impact, as well as providing optimal breeding conditions. </w:t>
      </w:r>
    </w:p>
    <w:p w:rsidR="00235CAC" w:rsidRPr="009371BC" w:rsidRDefault="00235CAC" w:rsidP="009371BC">
      <w:pPr>
        <w:bidi w:val="0"/>
        <w:ind w:firstLine="397"/>
        <w:contextualSpacing/>
        <w:mirrorIndents/>
        <w:jc w:val="both"/>
        <w:rPr>
          <w:rFonts w:asciiTheme="majorBidi" w:hAnsiTheme="majorBidi" w:cstheme="majorBidi"/>
          <w:sz w:val="24"/>
          <w:szCs w:val="24"/>
        </w:rPr>
      </w:pPr>
      <w:r>
        <w:rPr>
          <w:rFonts w:asciiTheme="majorBidi" w:hAnsiTheme="majorBidi" w:cstheme="majorBidi"/>
          <w:sz w:val="24"/>
          <w:szCs w:val="24"/>
        </w:rPr>
        <w:lastRenderedPageBreak/>
        <w:t xml:space="preserve">The results show that best insulation performance is provided by the set of three to five FoAl screens. </w:t>
      </w:r>
      <w:r w:rsidRPr="00232383">
        <w:rPr>
          <w:rFonts w:asciiTheme="majorBidi" w:hAnsiTheme="majorBidi" w:cstheme="majorBidi"/>
          <w:sz w:val="24"/>
          <w:szCs w:val="24"/>
        </w:rPr>
        <w:t xml:space="preserve">It is </w:t>
      </w:r>
      <w:r>
        <w:rPr>
          <w:rFonts w:asciiTheme="majorBidi" w:hAnsiTheme="majorBidi" w:cstheme="majorBidi"/>
          <w:sz w:val="24"/>
          <w:szCs w:val="24"/>
        </w:rPr>
        <w:t xml:space="preserve">also </w:t>
      </w:r>
      <w:r w:rsidRPr="00232383">
        <w:rPr>
          <w:rFonts w:asciiTheme="majorBidi" w:hAnsiTheme="majorBidi" w:cstheme="majorBidi"/>
          <w:sz w:val="24"/>
          <w:szCs w:val="24"/>
        </w:rPr>
        <w:t xml:space="preserve">shown that </w:t>
      </w:r>
      <w:r>
        <w:rPr>
          <w:rFonts w:asciiTheme="majorBidi" w:hAnsiTheme="majorBidi" w:cstheme="majorBidi"/>
          <w:sz w:val="24"/>
          <w:szCs w:val="24"/>
        </w:rPr>
        <w:t>there the sets of materials that can be replaced by other sets with similar U-value</w:t>
      </w:r>
      <w:r w:rsidRPr="00232383">
        <w:rPr>
          <w:rFonts w:asciiTheme="majorBidi" w:hAnsiTheme="majorBidi" w:cstheme="majorBidi"/>
          <w:sz w:val="24"/>
          <w:szCs w:val="24"/>
        </w:rPr>
        <w:t>, depending on the availability of materials and/or shading requirements.</w:t>
      </w:r>
      <w:r w:rsidRPr="009371BC">
        <w:rPr>
          <w:rFonts w:asciiTheme="majorBidi" w:hAnsiTheme="majorBidi" w:cstheme="majorBidi"/>
          <w:sz w:val="24"/>
          <w:szCs w:val="24"/>
        </w:rPr>
        <w:t xml:space="preserve"> </w:t>
      </w:r>
    </w:p>
    <w:p w:rsidR="00550E2C" w:rsidRDefault="009371BC" w:rsidP="007523D7">
      <w:pPr>
        <w:bidi w:val="0"/>
        <w:ind w:firstLine="397"/>
        <w:contextualSpacing/>
        <w:mirrorIndents/>
        <w:jc w:val="both"/>
        <w:rPr>
          <w:rFonts w:asciiTheme="majorBidi" w:hAnsiTheme="majorBidi" w:cstheme="majorBidi"/>
          <w:sz w:val="24"/>
          <w:szCs w:val="24"/>
        </w:rPr>
      </w:pPr>
      <w:r>
        <w:rPr>
          <w:rFonts w:asciiTheme="majorBidi" w:hAnsiTheme="majorBidi" w:cstheme="majorBidi"/>
          <w:sz w:val="24"/>
          <w:szCs w:val="24"/>
        </w:rPr>
        <w:t xml:space="preserve">The results show </w:t>
      </w:r>
      <w:r w:rsidR="005E7B67">
        <w:rPr>
          <w:rFonts w:asciiTheme="majorBidi" w:hAnsiTheme="majorBidi" w:cstheme="majorBidi"/>
          <w:sz w:val="24"/>
          <w:szCs w:val="24"/>
        </w:rPr>
        <w:t xml:space="preserve">that using the </w:t>
      </w:r>
      <w:r w:rsidR="005E7B67" w:rsidRPr="00DA34EA">
        <w:rPr>
          <w:rFonts w:asciiTheme="majorBidi" w:hAnsiTheme="majorBidi" w:cstheme="majorBidi"/>
          <w:sz w:val="24"/>
          <w:szCs w:val="24"/>
        </w:rPr>
        <w:t>low-emissivity materials</w:t>
      </w:r>
      <w:r w:rsidR="005E7B67">
        <w:rPr>
          <w:rFonts w:asciiTheme="majorBidi" w:hAnsiTheme="majorBidi" w:cstheme="majorBidi"/>
          <w:sz w:val="24"/>
          <w:szCs w:val="24"/>
        </w:rPr>
        <w:t xml:space="preserve"> installed under the cover can reduce the heat transfer coefficient by 50%, while </w:t>
      </w:r>
      <w:r w:rsidR="005E7B67" w:rsidRPr="00DA34EA">
        <w:rPr>
          <w:rFonts w:asciiTheme="majorBidi" w:hAnsiTheme="majorBidi" w:cstheme="majorBidi"/>
          <w:sz w:val="24"/>
          <w:szCs w:val="24"/>
        </w:rPr>
        <w:t>reflective direction has no effect on the U-value.</w:t>
      </w:r>
      <w:r w:rsidR="005E7B67">
        <w:rPr>
          <w:rFonts w:asciiTheme="majorBidi" w:hAnsiTheme="majorBidi" w:cstheme="majorBidi"/>
          <w:sz w:val="24"/>
          <w:szCs w:val="24"/>
        </w:rPr>
        <w:t xml:space="preserve"> These results </w:t>
      </w:r>
      <w:r>
        <w:rPr>
          <w:rFonts w:asciiTheme="majorBidi" w:hAnsiTheme="majorBidi" w:cstheme="majorBidi"/>
          <w:sz w:val="24"/>
          <w:szCs w:val="24"/>
        </w:rPr>
        <w:t>are in accordance with</w:t>
      </w:r>
      <w:r w:rsidR="005E7B67">
        <w:rPr>
          <w:rFonts w:asciiTheme="majorBidi" w:hAnsiTheme="majorBidi" w:cstheme="majorBidi"/>
          <w:sz w:val="24"/>
          <w:szCs w:val="24"/>
        </w:rPr>
        <w:t xml:space="preserve"> theoretical predictions as well as demonstrate the </w:t>
      </w:r>
      <w:r w:rsidR="00CD6033">
        <w:rPr>
          <w:rFonts w:asciiTheme="majorBidi" w:hAnsiTheme="majorBidi" w:cstheme="majorBidi"/>
          <w:sz w:val="24"/>
          <w:szCs w:val="24"/>
        </w:rPr>
        <w:t>availability</w:t>
      </w:r>
      <w:r w:rsidR="005E7B67">
        <w:rPr>
          <w:rFonts w:asciiTheme="majorBidi" w:hAnsiTheme="majorBidi" w:cstheme="majorBidi"/>
          <w:sz w:val="24"/>
          <w:szCs w:val="24"/>
        </w:rPr>
        <w:t xml:space="preserve"> of the</w:t>
      </w:r>
      <w:r>
        <w:rPr>
          <w:rFonts w:asciiTheme="majorBidi" w:hAnsiTheme="majorBidi" w:cstheme="majorBidi"/>
          <w:sz w:val="24"/>
          <w:szCs w:val="24"/>
        </w:rPr>
        <w:t xml:space="preserve"> presented</w:t>
      </w:r>
      <w:r w:rsidR="005E7B67">
        <w:rPr>
          <w:rFonts w:asciiTheme="majorBidi" w:hAnsiTheme="majorBidi" w:cstheme="majorBidi"/>
          <w:sz w:val="24"/>
          <w:szCs w:val="24"/>
        </w:rPr>
        <w:t xml:space="preserve"> measuring method.</w:t>
      </w:r>
      <w:r w:rsidR="00CD6033">
        <w:rPr>
          <w:rFonts w:asciiTheme="majorBidi" w:hAnsiTheme="majorBidi" w:cstheme="majorBidi"/>
          <w:sz w:val="24"/>
          <w:szCs w:val="24"/>
        </w:rPr>
        <w:t xml:space="preserve"> The</w:t>
      </w:r>
      <w:r w:rsidR="00A20F28">
        <w:rPr>
          <w:rFonts w:asciiTheme="majorBidi" w:hAnsiTheme="majorBidi" w:cstheme="majorBidi"/>
          <w:sz w:val="24"/>
          <w:szCs w:val="24"/>
        </w:rPr>
        <w:t xml:space="preserve"> presented</w:t>
      </w:r>
      <w:r w:rsidR="00CD6033">
        <w:rPr>
          <w:rFonts w:asciiTheme="majorBidi" w:hAnsiTheme="majorBidi" w:cstheme="majorBidi"/>
          <w:sz w:val="24"/>
          <w:szCs w:val="24"/>
        </w:rPr>
        <w:t xml:space="preserve"> results are also can be used for validation of </w:t>
      </w:r>
      <w:r w:rsidR="00A20F28">
        <w:rPr>
          <w:rFonts w:asciiTheme="majorBidi" w:hAnsiTheme="majorBidi" w:cstheme="majorBidi"/>
          <w:sz w:val="24"/>
          <w:szCs w:val="24"/>
        </w:rPr>
        <w:t xml:space="preserve">theoretical and </w:t>
      </w:r>
      <w:r w:rsidR="00CD6033">
        <w:rPr>
          <w:rFonts w:asciiTheme="majorBidi" w:hAnsiTheme="majorBidi" w:cstheme="majorBidi"/>
          <w:sz w:val="24"/>
          <w:szCs w:val="24"/>
        </w:rPr>
        <w:t>numerical</w:t>
      </w:r>
      <w:r w:rsidR="00A20F28">
        <w:rPr>
          <w:rFonts w:asciiTheme="majorBidi" w:hAnsiTheme="majorBidi" w:cstheme="majorBidi"/>
          <w:sz w:val="24"/>
          <w:szCs w:val="24"/>
        </w:rPr>
        <w:t xml:space="preserve"> </w:t>
      </w:r>
      <w:r w:rsidR="00A20F28">
        <w:rPr>
          <w:rFonts w:asciiTheme="majorBidi" w:hAnsiTheme="majorBidi" w:cstheme="majorBidi"/>
          <w:sz w:val="24"/>
          <w:szCs w:val="24"/>
        </w:rPr>
        <w:t>(CFD)</w:t>
      </w:r>
      <w:r w:rsidR="00CD6033">
        <w:rPr>
          <w:rFonts w:asciiTheme="majorBidi" w:hAnsiTheme="majorBidi" w:cstheme="majorBidi"/>
          <w:sz w:val="24"/>
          <w:szCs w:val="24"/>
        </w:rPr>
        <w:t xml:space="preserve"> model</w:t>
      </w:r>
      <w:r w:rsidR="00A20F28">
        <w:rPr>
          <w:rFonts w:asciiTheme="majorBidi" w:hAnsiTheme="majorBidi" w:cstheme="majorBidi"/>
          <w:sz w:val="24"/>
          <w:szCs w:val="24"/>
        </w:rPr>
        <w:t>s</w:t>
      </w:r>
      <w:r w:rsidR="00CD6033">
        <w:rPr>
          <w:rFonts w:asciiTheme="majorBidi" w:hAnsiTheme="majorBidi" w:cstheme="majorBidi"/>
          <w:sz w:val="24"/>
          <w:szCs w:val="24"/>
        </w:rPr>
        <w:t xml:space="preserve">, which allow comprehensive comparison between </w:t>
      </w:r>
      <w:r w:rsidR="00A20F28">
        <w:rPr>
          <w:rFonts w:asciiTheme="majorBidi" w:hAnsiTheme="majorBidi" w:cstheme="majorBidi"/>
          <w:sz w:val="24"/>
          <w:szCs w:val="24"/>
        </w:rPr>
        <w:t>various</w:t>
      </w:r>
      <w:r w:rsidR="00CD6033">
        <w:rPr>
          <w:rFonts w:asciiTheme="majorBidi" w:hAnsiTheme="majorBidi" w:cstheme="majorBidi"/>
          <w:sz w:val="24"/>
          <w:szCs w:val="24"/>
        </w:rPr>
        <w:t xml:space="preserve"> </w:t>
      </w:r>
      <w:r w:rsidR="00A20F28">
        <w:rPr>
          <w:rFonts w:asciiTheme="majorBidi" w:hAnsiTheme="majorBidi" w:cstheme="majorBidi"/>
          <w:sz w:val="24"/>
          <w:szCs w:val="24"/>
        </w:rPr>
        <w:t>material</w:t>
      </w:r>
      <w:r w:rsidR="00A20F28">
        <w:rPr>
          <w:rFonts w:asciiTheme="majorBidi" w:hAnsiTheme="majorBidi" w:cstheme="majorBidi"/>
          <w:sz w:val="24"/>
          <w:szCs w:val="24"/>
        </w:rPr>
        <w:t xml:space="preserve"> </w:t>
      </w:r>
      <w:r w:rsidR="00CD6033">
        <w:rPr>
          <w:rFonts w:asciiTheme="majorBidi" w:hAnsiTheme="majorBidi" w:cstheme="majorBidi"/>
          <w:sz w:val="24"/>
          <w:szCs w:val="24"/>
        </w:rPr>
        <w:t xml:space="preserve">combination and </w:t>
      </w:r>
      <w:r w:rsidR="00CD6033">
        <w:rPr>
          <w:rFonts w:asciiTheme="majorBidi" w:hAnsiTheme="majorBidi" w:cstheme="majorBidi"/>
          <w:sz w:val="24"/>
          <w:szCs w:val="24"/>
        </w:rPr>
        <w:t>different</w:t>
      </w:r>
      <w:r w:rsidR="00CD6033">
        <w:rPr>
          <w:rFonts w:asciiTheme="majorBidi" w:hAnsiTheme="majorBidi" w:cstheme="majorBidi"/>
          <w:sz w:val="24"/>
          <w:szCs w:val="24"/>
        </w:rPr>
        <w:t xml:space="preserve"> environmental conditions in order to </w:t>
      </w:r>
      <w:r w:rsidR="00550E2C" w:rsidRPr="007523D7">
        <w:rPr>
          <w:rFonts w:asciiTheme="majorBidi" w:hAnsiTheme="majorBidi" w:cstheme="majorBidi"/>
          <w:sz w:val="24"/>
          <w:szCs w:val="24"/>
        </w:rPr>
        <w:t xml:space="preserve">improve performance for cooling/heating and dehumidification systems. By significantly reducing </w:t>
      </w:r>
      <w:r w:rsidR="007523D7" w:rsidRPr="007523D7">
        <w:rPr>
          <w:rFonts w:asciiTheme="majorBidi" w:hAnsiTheme="majorBidi" w:cstheme="majorBidi"/>
          <w:sz w:val="24"/>
          <w:szCs w:val="24"/>
        </w:rPr>
        <w:t>year-round energy consumption</w:t>
      </w:r>
      <w:r w:rsidR="00550E2C" w:rsidRPr="007523D7">
        <w:rPr>
          <w:rFonts w:asciiTheme="majorBidi" w:hAnsiTheme="majorBidi" w:cstheme="majorBidi"/>
          <w:sz w:val="24"/>
          <w:szCs w:val="24"/>
        </w:rPr>
        <w:t xml:space="preserve">, </w:t>
      </w:r>
      <w:r w:rsidR="007523D7">
        <w:rPr>
          <w:rFonts w:asciiTheme="majorBidi" w:hAnsiTheme="majorBidi" w:cstheme="majorBidi"/>
          <w:sz w:val="24"/>
          <w:szCs w:val="24"/>
        </w:rPr>
        <w:t>the system</w:t>
      </w:r>
      <w:r w:rsidR="00550E2C" w:rsidRPr="007523D7">
        <w:rPr>
          <w:rFonts w:asciiTheme="majorBidi" w:hAnsiTheme="majorBidi" w:cstheme="majorBidi"/>
          <w:sz w:val="24"/>
          <w:szCs w:val="24"/>
        </w:rPr>
        <w:t xml:space="preserve"> contributes to sustainability as well.</w:t>
      </w:r>
    </w:p>
    <w:sectPr w:rsidR="00550E2C" w:rsidSect="0052366A">
      <w:pgSz w:w="11906" w:h="16838"/>
      <w:pgMar w:top="1440" w:right="173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B7" w:rsidRDefault="00676AB7" w:rsidP="00D05521">
      <w:pPr>
        <w:spacing w:after="0" w:line="240" w:lineRule="auto"/>
      </w:pPr>
      <w:r>
        <w:separator/>
      </w:r>
    </w:p>
  </w:endnote>
  <w:endnote w:type="continuationSeparator" w:id="0">
    <w:p w:rsidR="00676AB7" w:rsidRDefault="00676AB7" w:rsidP="00D0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B7" w:rsidRDefault="00676AB7" w:rsidP="00D05521">
      <w:pPr>
        <w:spacing w:after="0" w:line="240" w:lineRule="auto"/>
      </w:pPr>
      <w:r>
        <w:separator/>
      </w:r>
    </w:p>
  </w:footnote>
  <w:footnote w:type="continuationSeparator" w:id="0">
    <w:p w:rsidR="00676AB7" w:rsidRDefault="00676AB7" w:rsidP="00D05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B5E"/>
    <w:multiLevelType w:val="hybridMultilevel"/>
    <w:tmpl w:val="DFD23B96"/>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5574"/>
    <w:multiLevelType w:val="hybridMultilevel"/>
    <w:tmpl w:val="13FAB356"/>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B018A"/>
    <w:multiLevelType w:val="hybridMultilevel"/>
    <w:tmpl w:val="8108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9611A"/>
    <w:multiLevelType w:val="hybridMultilevel"/>
    <w:tmpl w:val="DFD23B96"/>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06521"/>
    <w:multiLevelType w:val="hybridMultilevel"/>
    <w:tmpl w:val="239A4E52"/>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E6E53"/>
    <w:multiLevelType w:val="multilevel"/>
    <w:tmpl w:val="4DC84EC2"/>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7A17C4F"/>
    <w:multiLevelType w:val="hybridMultilevel"/>
    <w:tmpl w:val="686EC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E5048"/>
    <w:multiLevelType w:val="hybridMultilevel"/>
    <w:tmpl w:val="8108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1237E"/>
    <w:multiLevelType w:val="hybridMultilevel"/>
    <w:tmpl w:val="30408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364FD"/>
    <w:multiLevelType w:val="hybridMultilevel"/>
    <w:tmpl w:val="8108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7"/>
  </w:num>
  <w:num w:numId="6">
    <w:abstractNumId w:val="9"/>
  </w:num>
  <w:num w:numId="7">
    <w:abstractNumId w:val="1"/>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3F"/>
    <w:rsid w:val="00001747"/>
    <w:rsid w:val="00007847"/>
    <w:rsid w:val="00010ADE"/>
    <w:rsid w:val="00022CBD"/>
    <w:rsid w:val="000246F2"/>
    <w:rsid w:val="00032AEA"/>
    <w:rsid w:val="000331A6"/>
    <w:rsid w:val="00041985"/>
    <w:rsid w:val="00045E80"/>
    <w:rsid w:val="00047F09"/>
    <w:rsid w:val="00064FFF"/>
    <w:rsid w:val="00072786"/>
    <w:rsid w:val="00073B4C"/>
    <w:rsid w:val="00075AA0"/>
    <w:rsid w:val="00075EDC"/>
    <w:rsid w:val="00076BA6"/>
    <w:rsid w:val="000776FB"/>
    <w:rsid w:val="00093FA3"/>
    <w:rsid w:val="000A0D49"/>
    <w:rsid w:val="000A131C"/>
    <w:rsid w:val="000A4082"/>
    <w:rsid w:val="000A749F"/>
    <w:rsid w:val="000B6AE6"/>
    <w:rsid w:val="000C369E"/>
    <w:rsid w:val="000C3E10"/>
    <w:rsid w:val="000D0746"/>
    <w:rsid w:val="000D4D75"/>
    <w:rsid w:val="000D5024"/>
    <w:rsid w:val="000E2143"/>
    <w:rsid w:val="000E2824"/>
    <w:rsid w:val="000E340C"/>
    <w:rsid w:val="000F7DB7"/>
    <w:rsid w:val="00101730"/>
    <w:rsid w:val="00102A6F"/>
    <w:rsid w:val="001034CF"/>
    <w:rsid w:val="00105A0F"/>
    <w:rsid w:val="0010606D"/>
    <w:rsid w:val="00112167"/>
    <w:rsid w:val="00115479"/>
    <w:rsid w:val="00122A9D"/>
    <w:rsid w:val="0013225B"/>
    <w:rsid w:val="001410E2"/>
    <w:rsid w:val="00150B16"/>
    <w:rsid w:val="001610B9"/>
    <w:rsid w:val="001735C2"/>
    <w:rsid w:val="00185F40"/>
    <w:rsid w:val="00186B1F"/>
    <w:rsid w:val="00193BB2"/>
    <w:rsid w:val="0019670E"/>
    <w:rsid w:val="001A6B28"/>
    <w:rsid w:val="001B5A12"/>
    <w:rsid w:val="001B5E4E"/>
    <w:rsid w:val="001C1BC0"/>
    <w:rsid w:val="001C3C5D"/>
    <w:rsid w:val="001D25B1"/>
    <w:rsid w:val="001D40FB"/>
    <w:rsid w:val="001D7915"/>
    <w:rsid w:val="00202238"/>
    <w:rsid w:val="00202B35"/>
    <w:rsid w:val="00205858"/>
    <w:rsid w:val="00213D49"/>
    <w:rsid w:val="002157C4"/>
    <w:rsid w:val="002173DB"/>
    <w:rsid w:val="00217970"/>
    <w:rsid w:val="002225F3"/>
    <w:rsid w:val="00231395"/>
    <w:rsid w:val="00232383"/>
    <w:rsid w:val="00235CAC"/>
    <w:rsid w:val="002602DC"/>
    <w:rsid w:val="00266F98"/>
    <w:rsid w:val="00272B27"/>
    <w:rsid w:val="00275E86"/>
    <w:rsid w:val="002829CD"/>
    <w:rsid w:val="00283365"/>
    <w:rsid w:val="00285E76"/>
    <w:rsid w:val="00290155"/>
    <w:rsid w:val="002A2F2B"/>
    <w:rsid w:val="002B518D"/>
    <w:rsid w:val="002B531F"/>
    <w:rsid w:val="002C28C1"/>
    <w:rsid w:val="002C3EE6"/>
    <w:rsid w:val="002C6B37"/>
    <w:rsid w:val="002D012D"/>
    <w:rsid w:val="002D0BE7"/>
    <w:rsid w:val="002F2FE3"/>
    <w:rsid w:val="002F56F9"/>
    <w:rsid w:val="00305957"/>
    <w:rsid w:val="00311947"/>
    <w:rsid w:val="003340E0"/>
    <w:rsid w:val="00351AEB"/>
    <w:rsid w:val="0036123F"/>
    <w:rsid w:val="0036234B"/>
    <w:rsid w:val="00365C1A"/>
    <w:rsid w:val="00367B74"/>
    <w:rsid w:val="00373526"/>
    <w:rsid w:val="00377F3D"/>
    <w:rsid w:val="00386EA2"/>
    <w:rsid w:val="003A2531"/>
    <w:rsid w:val="003A41D3"/>
    <w:rsid w:val="003A4C3C"/>
    <w:rsid w:val="003A4F21"/>
    <w:rsid w:val="003B26D7"/>
    <w:rsid w:val="003C7D3F"/>
    <w:rsid w:val="003D0CE4"/>
    <w:rsid w:val="003D1CFE"/>
    <w:rsid w:val="003D2E93"/>
    <w:rsid w:val="003F245E"/>
    <w:rsid w:val="003F2CA3"/>
    <w:rsid w:val="004169FB"/>
    <w:rsid w:val="0042101B"/>
    <w:rsid w:val="00423740"/>
    <w:rsid w:val="00424739"/>
    <w:rsid w:val="00433D43"/>
    <w:rsid w:val="00436069"/>
    <w:rsid w:val="004414B1"/>
    <w:rsid w:val="004462FA"/>
    <w:rsid w:val="0045084C"/>
    <w:rsid w:val="00450F3E"/>
    <w:rsid w:val="00451747"/>
    <w:rsid w:val="00451DE3"/>
    <w:rsid w:val="00452C1F"/>
    <w:rsid w:val="004551C6"/>
    <w:rsid w:val="004643DA"/>
    <w:rsid w:val="004660E6"/>
    <w:rsid w:val="00470B95"/>
    <w:rsid w:val="004742CD"/>
    <w:rsid w:val="00485D2E"/>
    <w:rsid w:val="0048646E"/>
    <w:rsid w:val="004A27FE"/>
    <w:rsid w:val="004A2869"/>
    <w:rsid w:val="004B7476"/>
    <w:rsid w:val="004B7E92"/>
    <w:rsid w:val="004F2FE2"/>
    <w:rsid w:val="004F5791"/>
    <w:rsid w:val="004F5800"/>
    <w:rsid w:val="00502FE3"/>
    <w:rsid w:val="0051227D"/>
    <w:rsid w:val="005168FB"/>
    <w:rsid w:val="0052366A"/>
    <w:rsid w:val="00524494"/>
    <w:rsid w:val="00530CA2"/>
    <w:rsid w:val="00531CBD"/>
    <w:rsid w:val="00537EED"/>
    <w:rsid w:val="00550E2C"/>
    <w:rsid w:val="0055110B"/>
    <w:rsid w:val="0056003E"/>
    <w:rsid w:val="005630B7"/>
    <w:rsid w:val="00564256"/>
    <w:rsid w:val="00565923"/>
    <w:rsid w:val="00577EEF"/>
    <w:rsid w:val="00583663"/>
    <w:rsid w:val="00583F5A"/>
    <w:rsid w:val="00584DE2"/>
    <w:rsid w:val="005875C7"/>
    <w:rsid w:val="00587904"/>
    <w:rsid w:val="0059288E"/>
    <w:rsid w:val="005957C8"/>
    <w:rsid w:val="00596329"/>
    <w:rsid w:val="00597786"/>
    <w:rsid w:val="005B6570"/>
    <w:rsid w:val="005B7591"/>
    <w:rsid w:val="005C7788"/>
    <w:rsid w:val="005D02ED"/>
    <w:rsid w:val="005D4F75"/>
    <w:rsid w:val="005E00A2"/>
    <w:rsid w:val="005E4C84"/>
    <w:rsid w:val="005E7B67"/>
    <w:rsid w:val="005F4A40"/>
    <w:rsid w:val="00612F62"/>
    <w:rsid w:val="00616946"/>
    <w:rsid w:val="006210AD"/>
    <w:rsid w:val="0062114B"/>
    <w:rsid w:val="00623909"/>
    <w:rsid w:val="006318FB"/>
    <w:rsid w:val="00633077"/>
    <w:rsid w:val="00633189"/>
    <w:rsid w:val="00636268"/>
    <w:rsid w:val="0064527F"/>
    <w:rsid w:val="006461DE"/>
    <w:rsid w:val="006731A1"/>
    <w:rsid w:val="00676AB7"/>
    <w:rsid w:val="00677F4C"/>
    <w:rsid w:val="00681534"/>
    <w:rsid w:val="0068416C"/>
    <w:rsid w:val="0068767E"/>
    <w:rsid w:val="006946D3"/>
    <w:rsid w:val="00694A72"/>
    <w:rsid w:val="00694A7B"/>
    <w:rsid w:val="006A0508"/>
    <w:rsid w:val="006A2BC1"/>
    <w:rsid w:val="006A3BF8"/>
    <w:rsid w:val="006A5F25"/>
    <w:rsid w:val="006A7B83"/>
    <w:rsid w:val="006A7DF8"/>
    <w:rsid w:val="006B343B"/>
    <w:rsid w:val="006B4553"/>
    <w:rsid w:val="006B6D01"/>
    <w:rsid w:val="006C116B"/>
    <w:rsid w:val="006C3912"/>
    <w:rsid w:val="006C70B8"/>
    <w:rsid w:val="006F26CA"/>
    <w:rsid w:val="006F597D"/>
    <w:rsid w:val="007151E2"/>
    <w:rsid w:val="00720797"/>
    <w:rsid w:val="00724441"/>
    <w:rsid w:val="0072467F"/>
    <w:rsid w:val="00727B59"/>
    <w:rsid w:val="00735052"/>
    <w:rsid w:val="007367F4"/>
    <w:rsid w:val="00737B73"/>
    <w:rsid w:val="007413B8"/>
    <w:rsid w:val="0074500F"/>
    <w:rsid w:val="007458D9"/>
    <w:rsid w:val="007523D7"/>
    <w:rsid w:val="00753E0A"/>
    <w:rsid w:val="00756314"/>
    <w:rsid w:val="00771D10"/>
    <w:rsid w:val="00773D9A"/>
    <w:rsid w:val="00780DEF"/>
    <w:rsid w:val="00786C13"/>
    <w:rsid w:val="007906D6"/>
    <w:rsid w:val="007A1FC5"/>
    <w:rsid w:val="007A3082"/>
    <w:rsid w:val="007A309D"/>
    <w:rsid w:val="007A5DFA"/>
    <w:rsid w:val="007B1402"/>
    <w:rsid w:val="007B411D"/>
    <w:rsid w:val="007B77F3"/>
    <w:rsid w:val="007C4B78"/>
    <w:rsid w:val="007C7C7F"/>
    <w:rsid w:val="007D0B24"/>
    <w:rsid w:val="007D0B38"/>
    <w:rsid w:val="007D3976"/>
    <w:rsid w:val="007E07A6"/>
    <w:rsid w:val="007E2E49"/>
    <w:rsid w:val="007E56E1"/>
    <w:rsid w:val="007F0AD8"/>
    <w:rsid w:val="00803BD1"/>
    <w:rsid w:val="00804277"/>
    <w:rsid w:val="008067DA"/>
    <w:rsid w:val="00810F80"/>
    <w:rsid w:val="0082118F"/>
    <w:rsid w:val="0082303A"/>
    <w:rsid w:val="00824D86"/>
    <w:rsid w:val="0082684E"/>
    <w:rsid w:val="00827471"/>
    <w:rsid w:val="0083049A"/>
    <w:rsid w:val="008313A4"/>
    <w:rsid w:val="008369C1"/>
    <w:rsid w:val="00840AC3"/>
    <w:rsid w:val="00842FBF"/>
    <w:rsid w:val="0084685B"/>
    <w:rsid w:val="008474FF"/>
    <w:rsid w:val="0085272D"/>
    <w:rsid w:val="008554AB"/>
    <w:rsid w:val="008700D2"/>
    <w:rsid w:val="00884A19"/>
    <w:rsid w:val="00887E4C"/>
    <w:rsid w:val="00891087"/>
    <w:rsid w:val="00893B74"/>
    <w:rsid w:val="00894892"/>
    <w:rsid w:val="008A067C"/>
    <w:rsid w:val="008B475D"/>
    <w:rsid w:val="008C00FA"/>
    <w:rsid w:val="008D0F46"/>
    <w:rsid w:val="008D312D"/>
    <w:rsid w:val="008E4082"/>
    <w:rsid w:val="008F1D9B"/>
    <w:rsid w:val="008F2142"/>
    <w:rsid w:val="008F70D5"/>
    <w:rsid w:val="00901D45"/>
    <w:rsid w:val="00903681"/>
    <w:rsid w:val="009050D4"/>
    <w:rsid w:val="009133D7"/>
    <w:rsid w:val="0091343B"/>
    <w:rsid w:val="0091377A"/>
    <w:rsid w:val="0093682D"/>
    <w:rsid w:val="009371BC"/>
    <w:rsid w:val="00953A36"/>
    <w:rsid w:val="00953F84"/>
    <w:rsid w:val="00966095"/>
    <w:rsid w:val="00975380"/>
    <w:rsid w:val="00975428"/>
    <w:rsid w:val="00977107"/>
    <w:rsid w:val="00980B3D"/>
    <w:rsid w:val="00984A1B"/>
    <w:rsid w:val="0098509A"/>
    <w:rsid w:val="00992AA9"/>
    <w:rsid w:val="00994DDE"/>
    <w:rsid w:val="009B3AA0"/>
    <w:rsid w:val="009C1F54"/>
    <w:rsid w:val="009C1FCA"/>
    <w:rsid w:val="009C674B"/>
    <w:rsid w:val="009D4106"/>
    <w:rsid w:val="009D5E7D"/>
    <w:rsid w:val="009D74D5"/>
    <w:rsid w:val="009F0192"/>
    <w:rsid w:val="009F14F5"/>
    <w:rsid w:val="009F2F9E"/>
    <w:rsid w:val="009F5EC0"/>
    <w:rsid w:val="009F7C2D"/>
    <w:rsid w:val="00A0136D"/>
    <w:rsid w:val="00A06271"/>
    <w:rsid w:val="00A20F28"/>
    <w:rsid w:val="00A264FD"/>
    <w:rsid w:val="00A4142F"/>
    <w:rsid w:val="00A426A8"/>
    <w:rsid w:val="00A475E0"/>
    <w:rsid w:val="00A529D8"/>
    <w:rsid w:val="00A55108"/>
    <w:rsid w:val="00A57E4C"/>
    <w:rsid w:val="00A60F4A"/>
    <w:rsid w:val="00A61EA5"/>
    <w:rsid w:val="00A74114"/>
    <w:rsid w:val="00A758ED"/>
    <w:rsid w:val="00A7729E"/>
    <w:rsid w:val="00A81224"/>
    <w:rsid w:val="00A87660"/>
    <w:rsid w:val="00A94E67"/>
    <w:rsid w:val="00AA1DEF"/>
    <w:rsid w:val="00AA30D6"/>
    <w:rsid w:val="00AA6532"/>
    <w:rsid w:val="00AB35EA"/>
    <w:rsid w:val="00AB7C50"/>
    <w:rsid w:val="00AC45C7"/>
    <w:rsid w:val="00AD5601"/>
    <w:rsid w:val="00AD7030"/>
    <w:rsid w:val="00AD73A3"/>
    <w:rsid w:val="00AE6D99"/>
    <w:rsid w:val="00AF05A2"/>
    <w:rsid w:val="00B02EF9"/>
    <w:rsid w:val="00B20F98"/>
    <w:rsid w:val="00B251F4"/>
    <w:rsid w:val="00B27E45"/>
    <w:rsid w:val="00B43E45"/>
    <w:rsid w:val="00B46625"/>
    <w:rsid w:val="00B5122A"/>
    <w:rsid w:val="00B51438"/>
    <w:rsid w:val="00B53E22"/>
    <w:rsid w:val="00B82CBC"/>
    <w:rsid w:val="00B84F90"/>
    <w:rsid w:val="00B939DC"/>
    <w:rsid w:val="00B95CC7"/>
    <w:rsid w:val="00BA1973"/>
    <w:rsid w:val="00BA2E7C"/>
    <w:rsid w:val="00BA4B33"/>
    <w:rsid w:val="00BB180B"/>
    <w:rsid w:val="00BB3958"/>
    <w:rsid w:val="00BB64D6"/>
    <w:rsid w:val="00BC2E74"/>
    <w:rsid w:val="00BC7336"/>
    <w:rsid w:val="00BD6855"/>
    <w:rsid w:val="00BD7003"/>
    <w:rsid w:val="00BD79A9"/>
    <w:rsid w:val="00BE1080"/>
    <w:rsid w:val="00BE1886"/>
    <w:rsid w:val="00BE6640"/>
    <w:rsid w:val="00BF1A83"/>
    <w:rsid w:val="00BF67D0"/>
    <w:rsid w:val="00C0321A"/>
    <w:rsid w:val="00C151BE"/>
    <w:rsid w:val="00C46751"/>
    <w:rsid w:val="00C6056A"/>
    <w:rsid w:val="00C649EA"/>
    <w:rsid w:val="00C64ACA"/>
    <w:rsid w:val="00C70F33"/>
    <w:rsid w:val="00C80230"/>
    <w:rsid w:val="00C85E0A"/>
    <w:rsid w:val="00C9583C"/>
    <w:rsid w:val="00C9770E"/>
    <w:rsid w:val="00CC3525"/>
    <w:rsid w:val="00CD10E4"/>
    <w:rsid w:val="00CD1768"/>
    <w:rsid w:val="00CD6033"/>
    <w:rsid w:val="00CE170C"/>
    <w:rsid w:val="00CE7C0F"/>
    <w:rsid w:val="00CF44AA"/>
    <w:rsid w:val="00CF5D85"/>
    <w:rsid w:val="00CF719E"/>
    <w:rsid w:val="00D0205D"/>
    <w:rsid w:val="00D024FF"/>
    <w:rsid w:val="00D05521"/>
    <w:rsid w:val="00D06019"/>
    <w:rsid w:val="00D14AC4"/>
    <w:rsid w:val="00D15B0A"/>
    <w:rsid w:val="00D2642F"/>
    <w:rsid w:val="00D30753"/>
    <w:rsid w:val="00D32981"/>
    <w:rsid w:val="00D33673"/>
    <w:rsid w:val="00D3516D"/>
    <w:rsid w:val="00D50F5F"/>
    <w:rsid w:val="00D5571A"/>
    <w:rsid w:val="00D57AA3"/>
    <w:rsid w:val="00D64D1B"/>
    <w:rsid w:val="00D6740F"/>
    <w:rsid w:val="00D83F21"/>
    <w:rsid w:val="00D9233E"/>
    <w:rsid w:val="00D92E1A"/>
    <w:rsid w:val="00D96DB5"/>
    <w:rsid w:val="00DA34EA"/>
    <w:rsid w:val="00DA7A7D"/>
    <w:rsid w:val="00DB578F"/>
    <w:rsid w:val="00DB5903"/>
    <w:rsid w:val="00DC0570"/>
    <w:rsid w:val="00DC0CBC"/>
    <w:rsid w:val="00DC350F"/>
    <w:rsid w:val="00DD22BB"/>
    <w:rsid w:val="00DD6B28"/>
    <w:rsid w:val="00DE1A82"/>
    <w:rsid w:val="00DE3BCC"/>
    <w:rsid w:val="00DE7517"/>
    <w:rsid w:val="00DF2B9C"/>
    <w:rsid w:val="00DF6483"/>
    <w:rsid w:val="00E013A8"/>
    <w:rsid w:val="00E01DE2"/>
    <w:rsid w:val="00E116EB"/>
    <w:rsid w:val="00E150BE"/>
    <w:rsid w:val="00E20260"/>
    <w:rsid w:val="00E21BA6"/>
    <w:rsid w:val="00E25E67"/>
    <w:rsid w:val="00E32E1D"/>
    <w:rsid w:val="00E3543D"/>
    <w:rsid w:val="00E614EE"/>
    <w:rsid w:val="00E61C6A"/>
    <w:rsid w:val="00E6306D"/>
    <w:rsid w:val="00E63680"/>
    <w:rsid w:val="00E6463A"/>
    <w:rsid w:val="00E65548"/>
    <w:rsid w:val="00E6573B"/>
    <w:rsid w:val="00E70C3B"/>
    <w:rsid w:val="00E746BB"/>
    <w:rsid w:val="00E74B7E"/>
    <w:rsid w:val="00E75CCC"/>
    <w:rsid w:val="00E84A11"/>
    <w:rsid w:val="00E87E8D"/>
    <w:rsid w:val="00EA3585"/>
    <w:rsid w:val="00EB067D"/>
    <w:rsid w:val="00EB2EC4"/>
    <w:rsid w:val="00EB5CD8"/>
    <w:rsid w:val="00ED1FA4"/>
    <w:rsid w:val="00ED3863"/>
    <w:rsid w:val="00EE2B07"/>
    <w:rsid w:val="00EF168E"/>
    <w:rsid w:val="00EF7950"/>
    <w:rsid w:val="00F0241E"/>
    <w:rsid w:val="00F10ABC"/>
    <w:rsid w:val="00F136C4"/>
    <w:rsid w:val="00F16782"/>
    <w:rsid w:val="00F26847"/>
    <w:rsid w:val="00F32408"/>
    <w:rsid w:val="00F3253B"/>
    <w:rsid w:val="00F34ED7"/>
    <w:rsid w:val="00F3508A"/>
    <w:rsid w:val="00F37CA2"/>
    <w:rsid w:val="00F512E5"/>
    <w:rsid w:val="00F64BCF"/>
    <w:rsid w:val="00F64C86"/>
    <w:rsid w:val="00F65E78"/>
    <w:rsid w:val="00F66F4C"/>
    <w:rsid w:val="00F679FC"/>
    <w:rsid w:val="00F7555E"/>
    <w:rsid w:val="00F77DA6"/>
    <w:rsid w:val="00F840AF"/>
    <w:rsid w:val="00F85F31"/>
    <w:rsid w:val="00F91628"/>
    <w:rsid w:val="00FA1CCD"/>
    <w:rsid w:val="00FA4565"/>
    <w:rsid w:val="00FA6F29"/>
    <w:rsid w:val="00FB6AEA"/>
    <w:rsid w:val="00FC537B"/>
    <w:rsid w:val="00FE3135"/>
    <w:rsid w:val="00FE3C85"/>
    <w:rsid w:val="00FF4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057F"/>
  <w15:chartTrackingRefBased/>
  <w15:docId w15:val="{7344F059-E202-4E13-A8BE-594EF263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82"/>
    <w:pPr>
      <w:ind w:left="720"/>
      <w:contextualSpacing/>
    </w:pPr>
  </w:style>
  <w:style w:type="paragraph" w:styleId="FootnoteText">
    <w:name w:val="footnote text"/>
    <w:basedOn w:val="Normal"/>
    <w:link w:val="FootnoteTextChar"/>
    <w:uiPriority w:val="99"/>
    <w:semiHidden/>
    <w:unhideWhenUsed/>
    <w:rsid w:val="00D055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521"/>
    <w:rPr>
      <w:sz w:val="20"/>
      <w:szCs w:val="20"/>
    </w:rPr>
  </w:style>
  <w:style w:type="character" w:styleId="FootnoteReference">
    <w:name w:val="footnote reference"/>
    <w:basedOn w:val="DefaultParagraphFont"/>
    <w:uiPriority w:val="99"/>
    <w:semiHidden/>
    <w:unhideWhenUsed/>
    <w:rsid w:val="00D05521"/>
    <w:rPr>
      <w:vertAlign w:val="superscript"/>
    </w:rPr>
  </w:style>
  <w:style w:type="paragraph" w:customStyle="1" w:styleId="Authorname">
    <w:name w:val="Author name"/>
    <w:rsid w:val="00D05521"/>
    <w:pPr>
      <w:spacing w:before="240" w:after="0" w:line="240" w:lineRule="auto"/>
      <w:jc w:val="center"/>
    </w:pPr>
    <w:rPr>
      <w:rFonts w:ascii="Times New Roman" w:eastAsia="Times New Roman" w:hAnsi="Times New Roman" w:cs="Times New Roman"/>
      <w:b/>
      <w:sz w:val="24"/>
      <w:szCs w:val="20"/>
      <w:lang w:bidi="ar-SA"/>
    </w:rPr>
  </w:style>
  <w:style w:type="table" w:styleId="TableGrid">
    <w:name w:val="Table Grid"/>
    <w:basedOn w:val="TableNormal"/>
    <w:uiPriority w:val="39"/>
    <w:rsid w:val="0021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36268"/>
    <w:pPr>
      <w:spacing w:after="0" w:line="240" w:lineRule="auto"/>
    </w:pPr>
    <w:rPr>
      <w:rFonts w:ascii="Times New Roman" w:eastAsia="Times New Roman" w:hAnsi="Times New Roman" w:cs="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8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2824"/>
  </w:style>
  <w:style w:type="paragraph" w:styleId="Footer">
    <w:name w:val="footer"/>
    <w:basedOn w:val="Normal"/>
    <w:link w:val="FooterChar"/>
    <w:uiPriority w:val="99"/>
    <w:unhideWhenUsed/>
    <w:rsid w:val="000E28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824"/>
  </w:style>
  <w:style w:type="paragraph" w:styleId="Caption">
    <w:name w:val="caption"/>
    <w:basedOn w:val="Normal"/>
    <w:next w:val="Normal"/>
    <w:uiPriority w:val="35"/>
    <w:unhideWhenUsed/>
    <w:qFormat/>
    <w:rsid w:val="001A6B28"/>
    <w:pPr>
      <w:spacing w:after="200" w:line="240" w:lineRule="auto"/>
    </w:pPr>
    <w:rPr>
      <w:rFonts w:ascii="Times New Roman" w:eastAsia="Times New Roman" w:hAnsi="Times New Roman" w:cs="Times New Roman"/>
      <w:i/>
      <w:iCs/>
      <w:color w:val="44546A" w:themeColor="text2"/>
      <w:sz w:val="18"/>
      <w:szCs w:val="18"/>
    </w:rPr>
  </w:style>
  <w:style w:type="character" w:styleId="CommentReference">
    <w:name w:val="annotation reference"/>
    <w:basedOn w:val="DefaultParagraphFont"/>
    <w:uiPriority w:val="99"/>
    <w:semiHidden/>
    <w:unhideWhenUsed/>
    <w:rsid w:val="00A0136D"/>
    <w:rPr>
      <w:sz w:val="16"/>
      <w:szCs w:val="16"/>
    </w:rPr>
  </w:style>
  <w:style w:type="paragraph" w:styleId="CommentText">
    <w:name w:val="annotation text"/>
    <w:basedOn w:val="Normal"/>
    <w:link w:val="CommentTextChar"/>
    <w:uiPriority w:val="99"/>
    <w:semiHidden/>
    <w:unhideWhenUsed/>
    <w:rsid w:val="00A0136D"/>
    <w:pPr>
      <w:spacing w:line="240" w:lineRule="auto"/>
    </w:pPr>
    <w:rPr>
      <w:sz w:val="20"/>
      <w:szCs w:val="20"/>
    </w:rPr>
  </w:style>
  <w:style w:type="character" w:customStyle="1" w:styleId="CommentTextChar">
    <w:name w:val="Comment Text Char"/>
    <w:basedOn w:val="DefaultParagraphFont"/>
    <w:link w:val="CommentText"/>
    <w:uiPriority w:val="99"/>
    <w:semiHidden/>
    <w:rsid w:val="00A0136D"/>
    <w:rPr>
      <w:sz w:val="20"/>
      <w:szCs w:val="20"/>
    </w:rPr>
  </w:style>
  <w:style w:type="paragraph" w:styleId="CommentSubject">
    <w:name w:val="annotation subject"/>
    <w:basedOn w:val="CommentText"/>
    <w:next w:val="CommentText"/>
    <w:link w:val="CommentSubjectChar"/>
    <w:uiPriority w:val="99"/>
    <w:semiHidden/>
    <w:unhideWhenUsed/>
    <w:rsid w:val="00A0136D"/>
    <w:rPr>
      <w:b/>
      <w:bCs/>
    </w:rPr>
  </w:style>
  <w:style w:type="character" w:customStyle="1" w:styleId="CommentSubjectChar">
    <w:name w:val="Comment Subject Char"/>
    <w:basedOn w:val="CommentTextChar"/>
    <w:link w:val="CommentSubject"/>
    <w:uiPriority w:val="99"/>
    <w:semiHidden/>
    <w:rsid w:val="00A0136D"/>
    <w:rPr>
      <w:b/>
      <w:bCs/>
      <w:sz w:val="20"/>
      <w:szCs w:val="20"/>
    </w:rPr>
  </w:style>
  <w:style w:type="paragraph" w:styleId="BalloonText">
    <w:name w:val="Balloon Text"/>
    <w:basedOn w:val="Normal"/>
    <w:link w:val="BalloonTextChar"/>
    <w:uiPriority w:val="99"/>
    <w:semiHidden/>
    <w:unhideWhenUsed/>
    <w:rsid w:val="00A01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4870">
      <w:bodyDiv w:val="1"/>
      <w:marLeft w:val="0"/>
      <w:marRight w:val="0"/>
      <w:marTop w:val="0"/>
      <w:marBottom w:val="0"/>
      <w:divBdr>
        <w:top w:val="none" w:sz="0" w:space="0" w:color="auto"/>
        <w:left w:val="none" w:sz="0" w:space="0" w:color="auto"/>
        <w:bottom w:val="none" w:sz="0" w:space="0" w:color="auto"/>
        <w:right w:val="none" w:sz="0" w:space="0" w:color="auto"/>
      </w:divBdr>
    </w:div>
    <w:div w:id="1524513038">
      <w:bodyDiv w:val="1"/>
      <w:marLeft w:val="0"/>
      <w:marRight w:val="0"/>
      <w:marTop w:val="0"/>
      <w:marBottom w:val="0"/>
      <w:divBdr>
        <w:top w:val="none" w:sz="0" w:space="0" w:color="auto"/>
        <w:left w:val="none" w:sz="0" w:space="0" w:color="auto"/>
        <w:bottom w:val="none" w:sz="0" w:space="0" w:color="auto"/>
        <w:right w:val="none" w:sz="0" w:space="0" w:color="auto"/>
      </w:divBdr>
      <w:divsChild>
        <w:div w:id="945384541">
          <w:marLeft w:val="0"/>
          <w:marRight w:val="0"/>
          <w:marTop w:val="0"/>
          <w:marBottom w:val="0"/>
          <w:divBdr>
            <w:top w:val="none" w:sz="0" w:space="0" w:color="auto"/>
            <w:left w:val="none" w:sz="0" w:space="0" w:color="auto"/>
            <w:bottom w:val="none" w:sz="0" w:space="0" w:color="auto"/>
            <w:right w:val="none" w:sz="0" w:space="0" w:color="auto"/>
          </w:divBdr>
        </w:div>
        <w:div w:id="1244031574">
          <w:marLeft w:val="0"/>
          <w:marRight w:val="0"/>
          <w:marTop w:val="0"/>
          <w:marBottom w:val="0"/>
          <w:divBdr>
            <w:top w:val="none" w:sz="0" w:space="0" w:color="auto"/>
            <w:left w:val="none" w:sz="0" w:space="0" w:color="auto"/>
            <w:bottom w:val="none" w:sz="0" w:space="0" w:color="auto"/>
            <w:right w:val="none" w:sz="0" w:space="0" w:color="auto"/>
          </w:divBdr>
        </w:div>
      </w:divsChild>
    </w:div>
    <w:div w:id="16884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E1BF4-8325-471E-BA1C-EE0B0FBC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19381</TotalTime>
  <Pages>11</Pages>
  <Words>4711</Words>
  <Characters>23555</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(Helena) Vitoshkin</dc:creator>
  <cp:keywords/>
  <dc:description/>
  <cp:lastModifiedBy>Elena (Helena) Vitoshkin</cp:lastModifiedBy>
  <cp:revision>28</cp:revision>
  <dcterms:created xsi:type="dcterms:W3CDTF">2019-12-07T12:30:00Z</dcterms:created>
  <dcterms:modified xsi:type="dcterms:W3CDTF">2019-12-30T23:26:00Z</dcterms:modified>
</cp:coreProperties>
</file>