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D30B" w14:textId="2F3963DC" w:rsidR="007F0816" w:rsidRPr="00DE1FB9" w:rsidRDefault="003A58F8" w:rsidP="00DE1FB9">
      <w:pPr>
        <w:bidi w:val="0"/>
        <w:spacing w:line="480" w:lineRule="auto"/>
        <w:rPr>
          <w:rFonts w:asciiTheme="majorBidi" w:hAnsiTheme="majorBidi" w:cstheme="majorBidi"/>
          <w:b/>
          <w:bCs/>
          <w:sz w:val="36"/>
          <w:szCs w:val="36"/>
        </w:rPr>
      </w:pPr>
      <w:r w:rsidRPr="00DE1FB9">
        <w:rPr>
          <w:rFonts w:asciiTheme="majorBidi" w:hAnsiTheme="majorBidi" w:cstheme="majorBidi"/>
          <w:b/>
          <w:bCs/>
          <w:sz w:val="36"/>
          <w:szCs w:val="36"/>
        </w:rPr>
        <w:t>English Abstracts of the Hebrew Articles</w:t>
      </w:r>
    </w:p>
    <w:p w14:paraId="3CB61269" w14:textId="7110300B" w:rsidR="003A58F8" w:rsidRPr="00DE1FB9" w:rsidRDefault="003A58F8" w:rsidP="00DE1FB9">
      <w:pPr>
        <w:bidi w:val="0"/>
        <w:spacing w:line="480" w:lineRule="auto"/>
        <w:jc w:val="both"/>
        <w:rPr>
          <w:rFonts w:asciiTheme="majorBidi" w:hAnsiTheme="majorBidi" w:cstheme="majorBidi"/>
          <w:b/>
          <w:bCs/>
          <w:sz w:val="28"/>
          <w:szCs w:val="28"/>
        </w:rPr>
      </w:pPr>
      <w:r w:rsidRPr="00DE1FB9">
        <w:rPr>
          <w:rFonts w:asciiTheme="majorBidi" w:hAnsiTheme="majorBidi" w:cstheme="majorBidi"/>
          <w:b/>
          <w:bCs/>
          <w:sz w:val="28"/>
          <w:szCs w:val="28"/>
        </w:rPr>
        <w:t>The Use of the Terebinth Tree (</w:t>
      </w:r>
      <w:r w:rsidRPr="00DE1FB9">
        <w:rPr>
          <w:rFonts w:asciiTheme="majorBidi" w:hAnsiTheme="majorBidi" w:cstheme="majorBidi"/>
          <w:b/>
          <w:bCs/>
          <w:i/>
          <w:iCs/>
          <w:sz w:val="28"/>
          <w:szCs w:val="28"/>
        </w:rPr>
        <w:t>Pistacia ssp.</w:t>
      </w:r>
      <w:r w:rsidRPr="00DE1FB9">
        <w:rPr>
          <w:rFonts w:asciiTheme="majorBidi" w:hAnsiTheme="majorBidi" w:cstheme="majorBidi"/>
          <w:b/>
          <w:bCs/>
          <w:sz w:val="28"/>
          <w:szCs w:val="28"/>
        </w:rPr>
        <w:t>) in the Land of Israel in Antiquity: Fruit, Oil and Resin</w:t>
      </w:r>
    </w:p>
    <w:p w14:paraId="15100F4F" w14:textId="74D89CC6" w:rsidR="003A58F8" w:rsidRPr="000C20FA" w:rsidRDefault="003A58F8" w:rsidP="00DE1FB9">
      <w:pPr>
        <w:shd w:val="clear" w:color="auto" w:fill="FFFFFF"/>
        <w:bidi w:val="0"/>
        <w:spacing w:after="200" w:line="480" w:lineRule="auto"/>
        <w:rPr>
          <w:rFonts w:asciiTheme="majorBidi" w:hAnsiTheme="majorBidi" w:cstheme="majorBidi"/>
          <w:sz w:val="26"/>
          <w:szCs w:val="26"/>
        </w:rPr>
      </w:pPr>
      <w:r w:rsidRPr="000C20FA">
        <w:rPr>
          <w:rFonts w:asciiTheme="majorBidi" w:hAnsiTheme="majorBidi" w:cstheme="majorBidi"/>
          <w:color w:val="222222"/>
          <w:sz w:val="24"/>
          <w:szCs w:val="24"/>
        </w:rPr>
        <w:t>Zohar Amar </w:t>
      </w:r>
      <w:r w:rsidR="009D5C38" w:rsidRPr="000C20FA">
        <w:rPr>
          <w:rFonts w:asciiTheme="majorBidi" w:hAnsiTheme="majorBidi" w:cstheme="majorBidi"/>
          <w:color w:val="222222"/>
          <w:sz w:val="24"/>
          <w:szCs w:val="24"/>
        </w:rPr>
        <w:t xml:space="preserve">and </w:t>
      </w:r>
      <w:r w:rsidRPr="000C20FA">
        <w:rPr>
          <w:rFonts w:asciiTheme="majorBidi" w:hAnsiTheme="majorBidi" w:cstheme="majorBidi"/>
          <w:color w:val="222222"/>
          <w:sz w:val="24"/>
          <w:szCs w:val="24"/>
        </w:rPr>
        <w:t xml:space="preserve">Elron </w:t>
      </w:r>
      <w:proofErr w:type="spellStart"/>
      <w:r w:rsidRPr="000C20FA">
        <w:rPr>
          <w:rFonts w:asciiTheme="majorBidi" w:hAnsiTheme="majorBidi" w:cstheme="majorBidi"/>
          <w:color w:val="222222"/>
          <w:sz w:val="24"/>
          <w:szCs w:val="24"/>
        </w:rPr>
        <w:t>Zabatani</w:t>
      </w:r>
      <w:proofErr w:type="spellEnd"/>
    </w:p>
    <w:p w14:paraId="35B1C693" w14:textId="69B8CD21" w:rsidR="003A58F8" w:rsidRPr="00DE1FB9" w:rsidRDefault="003A58F8" w:rsidP="007871B2">
      <w:pPr>
        <w:bidi w:val="0"/>
        <w:spacing w:after="0" w:line="480" w:lineRule="auto"/>
        <w:jc w:val="both"/>
        <w:rPr>
          <w:rFonts w:asciiTheme="majorBidi" w:hAnsiTheme="majorBidi" w:cstheme="majorBidi"/>
          <w:sz w:val="24"/>
          <w:szCs w:val="24"/>
        </w:rPr>
      </w:pPr>
      <w:r w:rsidRPr="00DE1FB9">
        <w:rPr>
          <w:rFonts w:asciiTheme="majorBidi" w:hAnsiTheme="majorBidi" w:cstheme="majorBidi"/>
          <w:sz w:val="24"/>
          <w:szCs w:val="24"/>
        </w:rPr>
        <w:t xml:space="preserve">The article presents a comprehensive study showing the place of the </w:t>
      </w:r>
      <w:r w:rsidRPr="00DE1FB9">
        <w:rPr>
          <w:rFonts w:asciiTheme="majorBidi" w:hAnsiTheme="majorBidi" w:cstheme="majorBidi"/>
          <w:color w:val="222222"/>
          <w:sz w:val="24"/>
          <w:szCs w:val="24"/>
          <w:shd w:val="clear" w:color="auto" w:fill="FFFFFF"/>
        </w:rPr>
        <w:t>terebinth</w:t>
      </w:r>
      <w:r w:rsidRPr="00DE1FB9">
        <w:rPr>
          <w:rFonts w:asciiTheme="majorBidi" w:hAnsiTheme="majorBidi" w:cstheme="majorBidi"/>
          <w:sz w:val="24"/>
          <w:szCs w:val="24"/>
        </w:rPr>
        <w:t xml:space="preserve"> (</w:t>
      </w:r>
      <w:r w:rsidRPr="00DE1FB9">
        <w:rPr>
          <w:rFonts w:asciiTheme="majorBidi" w:hAnsiTheme="majorBidi" w:cstheme="majorBidi"/>
          <w:i/>
          <w:iCs/>
          <w:sz w:val="24"/>
          <w:szCs w:val="24"/>
        </w:rPr>
        <w:t xml:space="preserve">Pistacia </w:t>
      </w:r>
      <w:proofErr w:type="spellStart"/>
      <w:r w:rsidRPr="00DE1FB9">
        <w:rPr>
          <w:rFonts w:asciiTheme="majorBidi" w:hAnsiTheme="majorBidi" w:cstheme="majorBidi"/>
          <w:i/>
          <w:iCs/>
          <w:sz w:val="24"/>
          <w:szCs w:val="24"/>
        </w:rPr>
        <w:t>palaestina</w:t>
      </w:r>
      <w:proofErr w:type="spellEnd"/>
      <w:r w:rsidRPr="00DE1FB9">
        <w:rPr>
          <w:rFonts w:asciiTheme="majorBidi" w:hAnsiTheme="majorBidi" w:cstheme="majorBidi"/>
          <w:sz w:val="24"/>
          <w:szCs w:val="24"/>
        </w:rPr>
        <w:t xml:space="preserve">) and the Atlantic </w:t>
      </w:r>
      <w:proofErr w:type="spellStart"/>
      <w:r w:rsidRPr="00DE1FB9">
        <w:rPr>
          <w:rFonts w:asciiTheme="majorBidi" w:hAnsiTheme="majorBidi" w:cstheme="majorBidi"/>
          <w:sz w:val="24"/>
          <w:szCs w:val="24"/>
        </w:rPr>
        <w:t>pistacia</w:t>
      </w:r>
      <w:proofErr w:type="spellEnd"/>
      <w:r w:rsidRPr="00DE1FB9">
        <w:rPr>
          <w:rFonts w:asciiTheme="majorBidi" w:hAnsiTheme="majorBidi" w:cstheme="majorBidi"/>
          <w:sz w:val="24"/>
          <w:szCs w:val="24"/>
        </w:rPr>
        <w:t xml:space="preserve"> (</w:t>
      </w:r>
      <w:r w:rsidRPr="00DE1FB9">
        <w:rPr>
          <w:rFonts w:asciiTheme="majorBidi" w:hAnsiTheme="majorBidi" w:cstheme="majorBidi"/>
          <w:i/>
          <w:iCs/>
          <w:color w:val="333333"/>
          <w:sz w:val="24"/>
          <w:szCs w:val="24"/>
          <w:shd w:val="clear" w:color="auto" w:fill="FFFFFF"/>
        </w:rPr>
        <w:t xml:space="preserve">Pistacia </w:t>
      </w:r>
      <w:proofErr w:type="spellStart"/>
      <w:r w:rsidRPr="00DE1FB9">
        <w:rPr>
          <w:rFonts w:asciiTheme="majorBidi" w:hAnsiTheme="majorBidi" w:cstheme="majorBidi"/>
          <w:i/>
          <w:iCs/>
          <w:color w:val="333333"/>
          <w:sz w:val="24"/>
          <w:szCs w:val="24"/>
          <w:shd w:val="clear" w:color="auto" w:fill="FFFFFF"/>
        </w:rPr>
        <w:t>atlantica</w:t>
      </w:r>
      <w:proofErr w:type="spellEnd"/>
      <w:r w:rsidRPr="00DE1FB9">
        <w:rPr>
          <w:rFonts w:asciiTheme="majorBidi" w:hAnsiTheme="majorBidi" w:cstheme="majorBidi"/>
          <w:i/>
          <w:iCs/>
          <w:color w:val="333333"/>
          <w:sz w:val="24"/>
          <w:szCs w:val="24"/>
          <w:shd w:val="clear" w:color="auto" w:fill="FFFFFF"/>
        </w:rPr>
        <w:t xml:space="preserve">= P. </w:t>
      </w:r>
      <w:proofErr w:type="spellStart"/>
      <w:r w:rsidRPr="00DE1FB9">
        <w:rPr>
          <w:rFonts w:asciiTheme="majorBidi" w:hAnsiTheme="majorBidi" w:cstheme="majorBidi"/>
          <w:i/>
          <w:iCs/>
          <w:spacing w:val="-15"/>
          <w:sz w:val="24"/>
          <w:szCs w:val="24"/>
          <w:shd w:val="clear" w:color="auto" w:fill="FFFFFF"/>
        </w:rPr>
        <w:t>terebinthus</w:t>
      </w:r>
      <w:proofErr w:type="spellEnd"/>
      <w:r w:rsidRPr="00DE1FB9">
        <w:rPr>
          <w:rFonts w:asciiTheme="majorBidi" w:hAnsiTheme="majorBidi" w:cstheme="majorBidi"/>
          <w:i/>
          <w:iCs/>
          <w:color w:val="333333"/>
          <w:sz w:val="24"/>
          <w:szCs w:val="24"/>
          <w:shd w:val="clear" w:color="auto" w:fill="FFFFFF"/>
        </w:rPr>
        <w:t>)</w:t>
      </w:r>
      <w:r w:rsidRPr="00DE1FB9">
        <w:rPr>
          <w:rFonts w:asciiTheme="majorBidi" w:hAnsiTheme="majorBidi" w:cstheme="majorBidi"/>
          <w:sz w:val="24"/>
          <w:szCs w:val="24"/>
        </w:rPr>
        <w:t xml:space="preserve"> in the wild and cultured landscape of ancient Israel. It provides a detailed presentation of the historical sources (mainly rabbinical and classical literature) and the archaeological sources (</w:t>
      </w:r>
      <w:proofErr w:type="spellStart"/>
      <w:r w:rsidRPr="00DE1FB9">
        <w:rPr>
          <w:rFonts w:asciiTheme="majorBidi" w:hAnsiTheme="majorBidi" w:cstheme="majorBidi"/>
          <w:sz w:val="24"/>
          <w:szCs w:val="24"/>
          <w:shd w:val="clear" w:color="auto" w:fill="FFFFFF"/>
        </w:rPr>
        <w:t>archaeobotany</w:t>
      </w:r>
      <w:proofErr w:type="spellEnd"/>
      <w:r w:rsidRPr="00DE1FB9">
        <w:rPr>
          <w:rFonts w:asciiTheme="majorBidi" w:hAnsiTheme="majorBidi" w:cstheme="majorBidi"/>
          <w:sz w:val="24"/>
          <w:szCs w:val="24"/>
        </w:rPr>
        <w:t xml:space="preserve"> and paleography). The study focuses on a description of the uses that have been made of the tree’s fruit for eating and producing oil and resin up to the modern era</w:t>
      </w:r>
      <w:r w:rsidRPr="00DE1FB9">
        <w:rPr>
          <w:rFonts w:asciiTheme="majorBidi" w:hAnsiTheme="majorBidi" w:cstheme="majorBidi"/>
          <w:sz w:val="24"/>
          <w:szCs w:val="24"/>
          <w:rtl/>
        </w:rPr>
        <w:t>.</w:t>
      </w:r>
    </w:p>
    <w:p w14:paraId="47B8BA13" w14:textId="6E028FE7" w:rsidR="003A58F8" w:rsidRPr="00DE1FB9" w:rsidRDefault="003A58F8" w:rsidP="007871B2">
      <w:pPr>
        <w:bidi w:val="0"/>
        <w:spacing w:after="0" w:line="480" w:lineRule="auto"/>
        <w:ind w:firstLine="720"/>
        <w:jc w:val="both"/>
        <w:rPr>
          <w:rFonts w:asciiTheme="majorBidi" w:hAnsiTheme="majorBidi" w:cstheme="majorBidi"/>
          <w:b/>
          <w:bCs/>
          <w:sz w:val="24"/>
          <w:szCs w:val="24"/>
        </w:rPr>
      </w:pPr>
      <w:r w:rsidRPr="00DE1FB9">
        <w:rPr>
          <w:rFonts w:asciiTheme="majorBidi" w:hAnsiTheme="majorBidi" w:cstheme="majorBidi"/>
          <w:sz w:val="24"/>
          <w:szCs w:val="24"/>
        </w:rPr>
        <w:t xml:space="preserve">The main contribution of the article is in describing the practical process of producing oil and resin from the </w:t>
      </w:r>
      <w:proofErr w:type="spellStart"/>
      <w:r w:rsidRPr="00DE1FB9">
        <w:rPr>
          <w:rFonts w:asciiTheme="majorBidi" w:hAnsiTheme="majorBidi" w:cstheme="majorBidi"/>
          <w:sz w:val="24"/>
          <w:szCs w:val="24"/>
        </w:rPr>
        <w:t>pistacia</w:t>
      </w:r>
      <w:proofErr w:type="spellEnd"/>
      <w:r w:rsidRPr="00DE1FB9">
        <w:rPr>
          <w:rFonts w:asciiTheme="majorBidi" w:hAnsiTheme="majorBidi" w:cstheme="majorBidi"/>
          <w:sz w:val="24"/>
          <w:szCs w:val="24"/>
        </w:rPr>
        <w:t xml:space="preserve"> trees. The research shows that in the past the resin had been made mainly from the Atlantic </w:t>
      </w:r>
      <w:proofErr w:type="spellStart"/>
      <w:r w:rsidRPr="00DE1FB9">
        <w:rPr>
          <w:rFonts w:asciiTheme="majorBidi" w:hAnsiTheme="majorBidi" w:cstheme="majorBidi"/>
          <w:sz w:val="24"/>
          <w:szCs w:val="24"/>
        </w:rPr>
        <w:t>pistacia</w:t>
      </w:r>
      <w:proofErr w:type="spellEnd"/>
      <w:r w:rsidRPr="00DE1FB9">
        <w:rPr>
          <w:rFonts w:asciiTheme="majorBidi" w:hAnsiTheme="majorBidi" w:cstheme="majorBidi"/>
          <w:sz w:val="24"/>
          <w:szCs w:val="24"/>
        </w:rPr>
        <w:t xml:space="preserve"> for medical purposes and especially for the incense that was in high demand in the ancient world and served as an export product of the Land of Israel. </w:t>
      </w:r>
      <w:proofErr w:type="gramStart"/>
      <w:r w:rsidRPr="00DE1FB9">
        <w:rPr>
          <w:rFonts w:asciiTheme="majorBidi" w:hAnsiTheme="majorBidi" w:cstheme="majorBidi"/>
          <w:sz w:val="24"/>
          <w:szCs w:val="24"/>
        </w:rPr>
        <w:t>In the course of</w:t>
      </w:r>
      <w:proofErr w:type="gramEnd"/>
      <w:r w:rsidRPr="00DE1FB9">
        <w:rPr>
          <w:rFonts w:asciiTheme="majorBidi" w:hAnsiTheme="majorBidi" w:cstheme="majorBidi"/>
          <w:sz w:val="24"/>
          <w:szCs w:val="24"/>
        </w:rPr>
        <w:t xml:space="preserve"> the study, resin was produced for the first time in Israel from some eighty trees in four different geographical sites. Production was carried out based on two models: resin production from the mastic tree (</w:t>
      </w:r>
      <w:r w:rsidRPr="00DE1FB9">
        <w:rPr>
          <w:rFonts w:asciiTheme="majorBidi" w:hAnsiTheme="majorBidi" w:cstheme="majorBidi"/>
          <w:i/>
          <w:iCs/>
          <w:sz w:val="24"/>
          <w:szCs w:val="24"/>
          <w:shd w:val="clear" w:color="auto" w:fill="FFFFFF"/>
        </w:rPr>
        <w:t>Pistacia lentiscus</w:t>
      </w:r>
      <w:r w:rsidRPr="00DE1FB9">
        <w:rPr>
          <w:rFonts w:asciiTheme="majorBidi" w:hAnsiTheme="majorBidi" w:cstheme="majorBidi"/>
          <w:i/>
          <w:iCs/>
          <w:color w:val="333333"/>
          <w:sz w:val="24"/>
          <w:szCs w:val="24"/>
          <w:shd w:val="clear" w:color="auto" w:fill="FFFFFF"/>
        </w:rPr>
        <w:t>)</w:t>
      </w:r>
      <w:r w:rsidRPr="00DE1FB9">
        <w:rPr>
          <w:rFonts w:asciiTheme="majorBidi" w:hAnsiTheme="majorBidi" w:cstheme="majorBidi"/>
          <w:i/>
          <w:iCs/>
          <w:color w:val="333333"/>
          <w:sz w:val="24"/>
          <w:szCs w:val="24"/>
          <w:shd w:val="clear" w:color="auto" w:fill="FFFFFF"/>
          <w:rtl/>
        </w:rPr>
        <w:t xml:space="preserve"> </w:t>
      </w:r>
      <w:r w:rsidRPr="00DE1FB9">
        <w:rPr>
          <w:rFonts w:asciiTheme="majorBidi" w:hAnsiTheme="majorBidi" w:cstheme="majorBidi"/>
          <w:sz w:val="24"/>
          <w:szCs w:val="24"/>
        </w:rPr>
        <w:t xml:space="preserve">on Chios Island in Greece and resin production from the Atlantic </w:t>
      </w:r>
      <w:proofErr w:type="spellStart"/>
      <w:r w:rsidRPr="00DE1FB9">
        <w:rPr>
          <w:rFonts w:asciiTheme="majorBidi" w:hAnsiTheme="majorBidi" w:cstheme="majorBidi"/>
          <w:sz w:val="24"/>
          <w:szCs w:val="24"/>
        </w:rPr>
        <w:t>pistacia</w:t>
      </w:r>
      <w:proofErr w:type="spellEnd"/>
      <w:r w:rsidRPr="00DE1FB9">
        <w:rPr>
          <w:rFonts w:asciiTheme="majorBidi" w:hAnsiTheme="majorBidi" w:cstheme="majorBidi"/>
          <w:sz w:val="24"/>
          <w:szCs w:val="24"/>
        </w:rPr>
        <w:t xml:space="preserve"> in Iraqi Kurdistan, whose products are still sold throughout the Arab world. The large quantities of resin that we obtained confirm that this is indeed an industry that previously had economic potential and profitability</w:t>
      </w:r>
      <w:r w:rsidRPr="00DE1FB9">
        <w:rPr>
          <w:rFonts w:asciiTheme="majorBidi" w:hAnsiTheme="majorBidi" w:cstheme="majorBidi"/>
          <w:sz w:val="24"/>
          <w:szCs w:val="24"/>
          <w:rtl/>
        </w:rPr>
        <w:t>.</w:t>
      </w:r>
    </w:p>
    <w:p w14:paraId="01B7A064" w14:textId="2012E240" w:rsidR="00820B30" w:rsidRPr="00DE1FB9" w:rsidRDefault="00820B30" w:rsidP="00FC0FEC">
      <w:pPr>
        <w:pStyle w:val="a3"/>
        <w:bidi w:val="0"/>
        <w:spacing w:before="120" w:line="480" w:lineRule="auto"/>
        <w:jc w:val="both"/>
        <w:rPr>
          <w:rFonts w:asciiTheme="majorBidi" w:hAnsiTheme="majorBidi" w:cstheme="majorBidi"/>
          <w:b w:val="0"/>
          <w:bCs w:val="0"/>
          <w:sz w:val="24"/>
          <w:szCs w:val="24"/>
          <w:u w:val="none"/>
        </w:rPr>
      </w:pPr>
      <w:r w:rsidRPr="00DE1FB9">
        <w:rPr>
          <w:rFonts w:asciiTheme="majorBidi" w:hAnsiTheme="majorBidi" w:cstheme="majorBidi"/>
          <w:sz w:val="24"/>
          <w:szCs w:val="24"/>
          <w:u w:val="none"/>
        </w:rPr>
        <w:t xml:space="preserve">Keywords: </w:t>
      </w:r>
      <w:r w:rsidRPr="00DE1FB9">
        <w:rPr>
          <w:rFonts w:asciiTheme="majorBidi" w:hAnsiTheme="majorBidi" w:cstheme="majorBidi"/>
          <w:b w:val="0"/>
          <w:bCs w:val="0"/>
          <w:sz w:val="24"/>
          <w:szCs w:val="24"/>
          <w:u w:val="none"/>
        </w:rPr>
        <w:t>Terebinth</w:t>
      </w:r>
      <w:r w:rsidRPr="00DE1FB9">
        <w:rPr>
          <w:rFonts w:asciiTheme="majorBidi" w:hAnsiTheme="majorBidi" w:cstheme="majorBidi"/>
          <w:b w:val="0"/>
          <w:bCs w:val="0"/>
          <w:sz w:val="24"/>
          <w:szCs w:val="24"/>
          <w:u w:val="none"/>
          <w:rtl/>
        </w:rPr>
        <w:t xml:space="preserve">, </w:t>
      </w:r>
      <w:r w:rsidRPr="00DE1FB9">
        <w:rPr>
          <w:rFonts w:asciiTheme="majorBidi" w:hAnsiTheme="majorBidi" w:cstheme="majorBidi"/>
          <w:b w:val="0"/>
          <w:bCs w:val="0"/>
          <w:sz w:val="24"/>
          <w:szCs w:val="24"/>
          <w:u w:val="none"/>
        </w:rPr>
        <w:t>Atlantic Pistacia</w:t>
      </w:r>
      <w:r w:rsidRPr="00DE1FB9">
        <w:rPr>
          <w:rFonts w:asciiTheme="majorBidi" w:hAnsiTheme="majorBidi" w:cstheme="majorBidi"/>
          <w:b w:val="0"/>
          <w:bCs w:val="0"/>
          <w:sz w:val="24"/>
          <w:szCs w:val="24"/>
          <w:u w:val="none"/>
          <w:rtl/>
        </w:rPr>
        <w:t xml:space="preserve">, </w:t>
      </w:r>
      <w:r w:rsidRPr="00DE1FB9">
        <w:rPr>
          <w:rFonts w:asciiTheme="majorBidi" w:hAnsiTheme="majorBidi" w:cstheme="majorBidi"/>
          <w:b w:val="0"/>
          <w:bCs w:val="0"/>
          <w:sz w:val="24"/>
          <w:szCs w:val="24"/>
          <w:u w:val="none"/>
        </w:rPr>
        <w:t>Resin production</w:t>
      </w:r>
      <w:r w:rsidRPr="00DE1FB9">
        <w:rPr>
          <w:rFonts w:asciiTheme="majorBidi" w:hAnsiTheme="majorBidi" w:cstheme="majorBidi"/>
          <w:b w:val="0"/>
          <w:bCs w:val="0"/>
          <w:sz w:val="24"/>
          <w:szCs w:val="24"/>
          <w:u w:val="none"/>
          <w:rtl/>
        </w:rPr>
        <w:t xml:space="preserve">, </w:t>
      </w:r>
      <w:r w:rsidRPr="00DE1FB9">
        <w:rPr>
          <w:rFonts w:asciiTheme="majorBidi" w:hAnsiTheme="majorBidi" w:cstheme="majorBidi"/>
          <w:b w:val="0"/>
          <w:bCs w:val="0"/>
          <w:sz w:val="24"/>
          <w:szCs w:val="24"/>
          <w:u w:val="none"/>
        </w:rPr>
        <w:t>oil</w:t>
      </w:r>
      <w:r w:rsidRPr="00DE1FB9">
        <w:rPr>
          <w:rFonts w:asciiTheme="majorBidi" w:hAnsiTheme="majorBidi" w:cstheme="majorBidi"/>
          <w:b w:val="0"/>
          <w:bCs w:val="0"/>
          <w:sz w:val="24"/>
          <w:szCs w:val="24"/>
          <w:u w:val="none"/>
          <w:rtl/>
        </w:rPr>
        <w:t xml:space="preserve"> </w:t>
      </w:r>
      <w:r w:rsidRPr="00DE1FB9">
        <w:rPr>
          <w:rFonts w:asciiTheme="majorBidi" w:hAnsiTheme="majorBidi" w:cstheme="majorBidi"/>
          <w:b w:val="0"/>
          <w:bCs w:val="0"/>
          <w:sz w:val="24"/>
          <w:szCs w:val="24"/>
          <w:u w:val="none"/>
        </w:rPr>
        <w:t>Terebinth</w:t>
      </w:r>
    </w:p>
    <w:p w14:paraId="73579337" w14:textId="1A947684" w:rsidR="00820B30" w:rsidRPr="00DE1FB9" w:rsidRDefault="00820B30" w:rsidP="00DE1FB9">
      <w:pPr>
        <w:bidi w:val="0"/>
        <w:spacing w:line="480" w:lineRule="auto"/>
        <w:rPr>
          <w:rFonts w:asciiTheme="majorBidi" w:hAnsiTheme="majorBidi" w:cstheme="majorBidi"/>
          <w:b/>
          <w:bCs/>
          <w:sz w:val="32"/>
          <w:szCs w:val="32"/>
        </w:rPr>
      </w:pPr>
    </w:p>
    <w:p w14:paraId="4B73274A" w14:textId="6911E81E" w:rsidR="004D7745" w:rsidRPr="00DE1FB9" w:rsidRDefault="004D7745" w:rsidP="00DE1FB9">
      <w:pPr>
        <w:bidi w:val="0"/>
        <w:spacing w:line="480" w:lineRule="auto"/>
        <w:rPr>
          <w:rFonts w:asciiTheme="majorBidi" w:hAnsiTheme="majorBidi" w:cstheme="majorBidi"/>
          <w:b/>
          <w:bCs/>
          <w:sz w:val="32"/>
          <w:szCs w:val="32"/>
        </w:rPr>
      </w:pPr>
      <w:r w:rsidRPr="00DE1FB9">
        <w:rPr>
          <w:rFonts w:asciiTheme="majorBidi" w:hAnsiTheme="majorBidi" w:cstheme="majorBidi"/>
          <w:b/>
          <w:bCs/>
          <w:sz w:val="28"/>
          <w:szCs w:val="28"/>
        </w:rPr>
        <w:t xml:space="preserve">A </w:t>
      </w:r>
      <w:r w:rsidR="007871B2">
        <w:rPr>
          <w:rFonts w:asciiTheme="majorBidi" w:hAnsiTheme="majorBidi" w:cstheme="majorBidi"/>
          <w:b/>
          <w:bCs/>
          <w:sz w:val="28"/>
          <w:szCs w:val="28"/>
        </w:rPr>
        <w:t>C</w:t>
      </w:r>
      <w:r w:rsidRPr="00DE1FB9">
        <w:rPr>
          <w:rFonts w:asciiTheme="majorBidi" w:hAnsiTheme="majorBidi" w:cstheme="majorBidi"/>
          <w:b/>
          <w:bCs/>
          <w:sz w:val="28"/>
          <w:szCs w:val="28"/>
        </w:rPr>
        <w:t xml:space="preserve">hiastic </w:t>
      </w:r>
      <w:r w:rsidR="007871B2">
        <w:rPr>
          <w:rFonts w:asciiTheme="majorBidi" w:hAnsiTheme="majorBidi" w:cstheme="majorBidi"/>
          <w:b/>
          <w:bCs/>
          <w:sz w:val="28"/>
          <w:szCs w:val="28"/>
        </w:rPr>
        <w:t>S</w:t>
      </w:r>
      <w:r w:rsidRPr="00DE1FB9">
        <w:rPr>
          <w:rFonts w:asciiTheme="majorBidi" w:hAnsiTheme="majorBidi" w:cstheme="majorBidi"/>
          <w:b/>
          <w:bCs/>
          <w:sz w:val="28"/>
          <w:szCs w:val="28"/>
        </w:rPr>
        <w:t xml:space="preserve">tructure in a </w:t>
      </w:r>
      <w:r w:rsidR="007871B2">
        <w:rPr>
          <w:rFonts w:asciiTheme="majorBidi" w:hAnsiTheme="majorBidi" w:cstheme="majorBidi"/>
          <w:b/>
          <w:bCs/>
          <w:sz w:val="28"/>
          <w:szCs w:val="28"/>
        </w:rPr>
        <w:t>F</w:t>
      </w:r>
      <w:r w:rsidRPr="00DE1FB9">
        <w:rPr>
          <w:rFonts w:asciiTheme="majorBidi" w:hAnsiTheme="majorBidi" w:cstheme="majorBidi"/>
          <w:b/>
          <w:bCs/>
          <w:sz w:val="28"/>
          <w:szCs w:val="28"/>
        </w:rPr>
        <w:t xml:space="preserve">ive-story </w:t>
      </w:r>
      <w:r w:rsidR="007871B2">
        <w:rPr>
          <w:rFonts w:asciiTheme="majorBidi" w:hAnsiTheme="majorBidi" w:cstheme="majorBidi"/>
          <w:b/>
          <w:bCs/>
          <w:sz w:val="28"/>
          <w:szCs w:val="28"/>
        </w:rPr>
        <w:t>C</w:t>
      </w:r>
      <w:r w:rsidRPr="00DE1FB9">
        <w:rPr>
          <w:rFonts w:asciiTheme="majorBidi" w:hAnsiTheme="majorBidi" w:cstheme="majorBidi"/>
          <w:b/>
          <w:bCs/>
          <w:sz w:val="28"/>
          <w:szCs w:val="28"/>
        </w:rPr>
        <w:t xml:space="preserve">luster in </w:t>
      </w:r>
      <w:proofErr w:type="spellStart"/>
      <w:r w:rsidRPr="00DE1FB9">
        <w:rPr>
          <w:rFonts w:asciiTheme="majorBidi" w:hAnsiTheme="majorBidi" w:cstheme="majorBidi"/>
          <w:b/>
          <w:bCs/>
          <w:sz w:val="28"/>
          <w:szCs w:val="28"/>
        </w:rPr>
        <w:t>Bavli</w:t>
      </w:r>
      <w:proofErr w:type="spellEnd"/>
      <w:r w:rsidRPr="00DE1FB9">
        <w:rPr>
          <w:rFonts w:asciiTheme="majorBidi" w:hAnsiTheme="majorBidi" w:cstheme="majorBidi"/>
          <w:b/>
          <w:bCs/>
          <w:sz w:val="28"/>
          <w:szCs w:val="28"/>
        </w:rPr>
        <w:t xml:space="preserve"> </w:t>
      </w:r>
      <w:proofErr w:type="spellStart"/>
      <w:r w:rsidRPr="00DE1FB9">
        <w:rPr>
          <w:rFonts w:asciiTheme="majorBidi" w:hAnsiTheme="majorBidi" w:cstheme="majorBidi"/>
          <w:b/>
          <w:bCs/>
          <w:sz w:val="28"/>
          <w:szCs w:val="28"/>
        </w:rPr>
        <w:t>Bava</w:t>
      </w:r>
      <w:proofErr w:type="spellEnd"/>
      <w:r w:rsidRPr="00DE1FB9">
        <w:rPr>
          <w:rFonts w:asciiTheme="majorBidi" w:hAnsiTheme="majorBidi" w:cstheme="majorBidi"/>
          <w:b/>
          <w:bCs/>
          <w:sz w:val="28"/>
          <w:szCs w:val="28"/>
        </w:rPr>
        <w:t xml:space="preserve"> Batra 151a</w:t>
      </w:r>
      <w:r w:rsidR="007871B2">
        <w:rPr>
          <w:rFonts w:asciiTheme="majorBidi" w:hAnsiTheme="majorBidi" w:cstheme="majorBidi"/>
          <w:b/>
          <w:bCs/>
          <w:sz w:val="28"/>
          <w:szCs w:val="28"/>
        </w:rPr>
        <w:t>–</w:t>
      </w:r>
      <w:r w:rsidRPr="00DE1FB9">
        <w:rPr>
          <w:rFonts w:asciiTheme="majorBidi" w:hAnsiTheme="majorBidi" w:cstheme="majorBidi"/>
          <w:b/>
          <w:bCs/>
          <w:sz w:val="28"/>
          <w:szCs w:val="28"/>
        </w:rPr>
        <w:t>b</w:t>
      </w:r>
      <w:r w:rsidRPr="00DE1FB9">
        <w:rPr>
          <w:rFonts w:asciiTheme="majorBidi" w:hAnsiTheme="majorBidi" w:cstheme="majorBidi"/>
          <w:b/>
          <w:bCs/>
          <w:sz w:val="32"/>
          <w:szCs w:val="32"/>
        </w:rPr>
        <w:t xml:space="preserve"> </w:t>
      </w:r>
    </w:p>
    <w:p w14:paraId="33BD4A38" w14:textId="70C095F8" w:rsidR="004D7745" w:rsidRPr="00FC0FEC" w:rsidRDefault="004D7745" w:rsidP="00DE1FB9">
      <w:pPr>
        <w:bidi w:val="0"/>
        <w:spacing w:line="480" w:lineRule="auto"/>
        <w:rPr>
          <w:rFonts w:asciiTheme="majorBidi" w:hAnsiTheme="majorBidi" w:cstheme="majorBidi"/>
          <w:sz w:val="24"/>
          <w:szCs w:val="24"/>
          <w:rtl/>
        </w:rPr>
      </w:pPr>
      <w:r w:rsidRPr="00FC0FEC">
        <w:rPr>
          <w:rFonts w:asciiTheme="majorBidi" w:hAnsiTheme="majorBidi" w:cstheme="majorBidi"/>
          <w:sz w:val="24"/>
          <w:szCs w:val="24"/>
        </w:rPr>
        <w:t xml:space="preserve">Michal </w:t>
      </w:r>
      <w:proofErr w:type="spellStart"/>
      <w:r w:rsidRPr="00FC0FEC">
        <w:rPr>
          <w:rFonts w:asciiTheme="majorBidi" w:hAnsiTheme="majorBidi" w:cstheme="majorBidi"/>
          <w:sz w:val="24"/>
          <w:szCs w:val="24"/>
        </w:rPr>
        <w:t>Blau</w:t>
      </w:r>
      <w:proofErr w:type="spellEnd"/>
      <w:r w:rsidRPr="00FC0FEC">
        <w:rPr>
          <w:rFonts w:asciiTheme="majorBidi" w:hAnsiTheme="majorBidi" w:cstheme="majorBidi"/>
          <w:sz w:val="24"/>
          <w:szCs w:val="24"/>
        </w:rPr>
        <w:t xml:space="preserve">, Uri </w:t>
      </w:r>
      <w:proofErr w:type="spellStart"/>
      <w:r w:rsidRPr="00FC0FEC">
        <w:rPr>
          <w:rFonts w:asciiTheme="majorBidi" w:hAnsiTheme="majorBidi" w:cstheme="majorBidi"/>
          <w:sz w:val="24"/>
          <w:szCs w:val="24"/>
        </w:rPr>
        <w:t>Zur</w:t>
      </w:r>
      <w:proofErr w:type="spellEnd"/>
      <w:r w:rsidRPr="00FC0FEC">
        <w:rPr>
          <w:rFonts w:asciiTheme="majorBidi" w:hAnsiTheme="majorBidi" w:cstheme="majorBidi"/>
          <w:sz w:val="24"/>
          <w:szCs w:val="24"/>
        </w:rPr>
        <w:t xml:space="preserve"> and Ortsion </w:t>
      </w:r>
      <w:proofErr w:type="spellStart"/>
      <w:r w:rsidRPr="00FC0FEC">
        <w:rPr>
          <w:rFonts w:asciiTheme="majorBidi" w:hAnsiTheme="majorBidi" w:cstheme="majorBidi"/>
          <w:sz w:val="24"/>
          <w:szCs w:val="24"/>
        </w:rPr>
        <w:t>Bartana</w:t>
      </w:r>
      <w:proofErr w:type="spellEnd"/>
    </w:p>
    <w:p w14:paraId="616B2445" w14:textId="4DFF959B" w:rsidR="004D7745" w:rsidRPr="007871B2" w:rsidRDefault="004D7745" w:rsidP="007871B2">
      <w:pPr>
        <w:bidi w:val="0"/>
        <w:spacing w:after="0" w:line="480" w:lineRule="auto"/>
        <w:jc w:val="both"/>
        <w:rPr>
          <w:rFonts w:asciiTheme="majorBidi" w:hAnsiTheme="majorBidi" w:cstheme="majorBidi"/>
          <w:sz w:val="24"/>
          <w:szCs w:val="24"/>
        </w:rPr>
      </w:pPr>
      <w:r w:rsidRPr="007871B2">
        <w:rPr>
          <w:rFonts w:asciiTheme="majorBidi" w:hAnsiTheme="majorBidi" w:cstheme="majorBidi"/>
          <w:sz w:val="24"/>
          <w:szCs w:val="24"/>
        </w:rPr>
        <w:t xml:space="preserve">The article examines the connection between the formal-stylistic structure and the content of a five-story cluster in the </w:t>
      </w:r>
      <w:proofErr w:type="spellStart"/>
      <w:r w:rsidRPr="007871B2">
        <w:rPr>
          <w:rFonts w:asciiTheme="majorBidi" w:hAnsiTheme="majorBidi" w:cstheme="majorBidi"/>
          <w:sz w:val="24"/>
          <w:szCs w:val="24"/>
        </w:rPr>
        <w:t>Bavli</w:t>
      </w:r>
      <w:proofErr w:type="spellEnd"/>
      <w:r w:rsidRPr="007871B2">
        <w:rPr>
          <w:rFonts w:asciiTheme="majorBidi" w:hAnsiTheme="majorBidi" w:cstheme="majorBidi"/>
          <w:sz w:val="24"/>
          <w:szCs w:val="24"/>
        </w:rPr>
        <w:t xml:space="preserve"> Talmud, </w:t>
      </w:r>
      <w:proofErr w:type="spellStart"/>
      <w:r w:rsidRPr="007871B2">
        <w:rPr>
          <w:rFonts w:asciiTheme="majorBidi" w:hAnsiTheme="majorBidi" w:cstheme="majorBidi"/>
          <w:sz w:val="24"/>
          <w:szCs w:val="24"/>
        </w:rPr>
        <w:t>Bava</w:t>
      </w:r>
      <w:proofErr w:type="spellEnd"/>
      <w:r w:rsidRPr="007871B2">
        <w:rPr>
          <w:rFonts w:asciiTheme="majorBidi" w:hAnsiTheme="majorBidi" w:cstheme="majorBidi"/>
          <w:sz w:val="24"/>
          <w:szCs w:val="24"/>
        </w:rPr>
        <w:t xml:space="preserve"> Batra 151a</w:t>
      </w:r>
      <w:r w:rsidR="007871B2">
        <w:rPr>
          <w:rFonts w:asciiTheme="majorBidi" w:hAnsiTheme="majorBidi" w:cstheme="majorBidi"/>
          <w:sz w:val="24"/>
          <w:szCs w:val="24"/>
        </w:rPr>
        <w:t>–</w:t>
      </w:r>
      <w:r w:rsidRPr="007871B2">
        <w:rPr>
          <w:rFonts w:asciiTheme="majorBidi" w:hAnsiTheme="majorBidi" w:cstheme="majorBidi"/>
          <w:sz w:val="24"/>
          <w:szCs w:val="24"/>
        </w:rPr>
        <w:t>b. The article focuses on the first story in the cluster, since in all four other stories the judge (</w:t>
      </w:r>
      <w:proofErr w:type="spellStart"/>
      <w:r w:rsidRPr="007871B2">
        <w:rPr>
          <w:rFonts w:asciiTheme="majorBidi" w:hAnsiTheme="majorBidi" w:cstheme="majorBidi"/>
          <w:i/>
          <w:iCs/>
          <w:sz w:val="24"/>
          <w:szCs w:val="24"/>
        </w:rPr>
        <w:t>dayyan</w:t>
      </w:r>
      <w:proofErr w:type="spellEnd"/>
      <w:r w:rsidRPr="007871B2">
        <w:rPr>
          <w:rFonts w:asciiTheme="majorBidi" w:hAnsiTheme="majorBidi" w:cstheme="majorBidi"/>
          <w:sz w:val="24"/>
          <w:szCs w:val="24"/>
        </w:rPr>
        <w:t>) is R. Nachman alone, but in the first story there are two judges (</w:t>
      </w:r>
      <w:proofErr w:type="spellStart"/>
      <w:r w:rsidRPr="007871B2">
        <w:rPr>
          <w:rFonts w:asciiTheme="majorBidi" w:hAnsiTheme="majorBidi" w:cstheme="majorBidi"/>
          <w:i/>
          <w:iCs/>
          <w:sz w:val="24"/>
          <w:szCs w:val="24"/>
        </w:rPr>
        <w:t>dayyanim</w:t>
      </w:r>
      <w:proofErr w:type="spellEnd"/>
      <w:r w:rsidRPr="007871B2">
        <w:rPr>
          <w:rFonts w:asciiTheme="majorBidi" w:hAnsiTheme="majorBidi" w:cstheme="majorBidi"/>
          <w:sz w:val="24"/>
          <w:szCs w:val="24"/>
        </w:rPr>
        <w:t xml:space="preserve">): R. Bibi Bar </w:t>
      </w:r>
      <w:proofErr w:type="spellStart"/>
      <w:r w:rsidRPr="007871B2">
        <w:rPr>
          <w:rFonts w:asciiTheme="majorBidi" w:hAnsiTheme="majorBidi" w:cstheme="majorBidi"/>
          <w:sz w:val="24"/>
          <w:szCs w:val="24"/>
        </w:rPr>
        <w:t>Abaye</w:t>
      </w:r>
      <w:proofErr w:type="spellEnd"/>
      <w:r w:rsidRPr="007871B2">
        <w:rPr>
          <w:rFonts w:asciiTheme="majorBidi" w:hAnsiTheme="majorBidi" w:cstheme="majorBidi"/>
          <w:sz w:val="24"/>
          <w:szCs w:val="24"/>
        </w:rPr>
        <w:t xml:space="preserve"> and R. Huna son of R. Yehoshua.</w:t>
      </w:r>
    </w:p>
    <w:p w14:paraId="665B61C0" w14:textId="6B098D87" w:rsidR="004D7745" w:rsidRPr="007871B2" w:rsidRDefault="004D7745" w:rsidP="007871B2">
      <w:pPr>
        <w:bidi w:val="0"/>
        <w:spacing w:after="0" w:line="480" w:lineRule="auto"/>
        <w:ind w:firstLine="720"/>
        <w:jc w:val="both"/>
        <w:rPr>
          <w:rFonts w:asciiTheme="majorBidi" w:hAnsiTheme="majorBidi" w:cstheme="majorBidi"/>
          <w:sz w:val="24"/>
          <w:szCs w:val="24"/>
        </w:rPr>
      </w:pPr>
      <w:r w:rsidRPr="007871B2">
        <w:rPr>
          <w:rFonts w:asciiTheme="majorBidi" w:hAnsiTheme="majorBidi" w:cstheme="majorBidi"/>
          <w:sz w:val="24"/>
          <w:szCs w:val="24"/>
        </w:rPr>
        <w:t xml:space="preserve">In this article we will try to uncover why the redactor of the </w:t>
      </w:r>
      <w:proofErr w:type="spellStart"/>
      <w:r w:rsidRPr="007871B2">
        <w:rPr>
          <w:rFonts w:asciiTheme="majorBidi" w:hAnsiTheme="majorBidi" w:cstheme="majorBidi"/>
          <w:sz w:val="24"/>
          <w:szCs w:val="24"/>
        </w:rPr>
        <w:t>sugya</w:t>
      </w:r>
      <w:proofErr w:type="spellEnd"/>
      <w:r w:rsidRPr="007871B2">
        <w:rPr>
          <w:rFonts w:asciiTheme="majorBidi" w:hAnsiTheme="majorBidi" w:cstheme="majorBidi"/>
          <w:sz w:val="24"/>
          <w:szCs w:val="24"/>
        </w:rPr>
        <w:t xml:space="preserve"> chose the first story in its current version in tractate </w:t>
      </w:r>
      <w:proofErr w:type="spellStart"/>
      <w:r w:rsidRPr="007871B2">
        <w:rPr>
          <w:rFonts w:asciiTheme="majorBidi" w:hAnsiTheme="majorBidi" w:cstheme="majorBidi"/>
          <w:sz w:val="24"/>
          <w:szCs w:val="24"/>
        </w:rPr>
        <w:t>Bava</w:t>
      </w:r>
      <w:proofErr w:type="spellEnd"/>
      <w:r w:rsidRPr="007871B2">
        <w:rPr>
          <w:rFonts w:asciiTheme="majorBidi" w:hAnsiTheme="majorBidi" w:cstheme="majorBidi"/>
          <w:sz w:val="24"/>
          <w:szCs w:val="24"/>
        </w:rPr>
        <w:t xml:space="preserve"> Batra (151a) and not the corresponding story in a different version, as it appears in tractate </w:t>
      </w:r>
      <w:proofErr w:type="spellStart"/>
      <w:r w:rsidRPr="007871B2">
        <w:rPr>
          <w:rFonts w:asciiTheme="majorBidi" w:hAnsiTheme="majorBidi" w:cstheme="majorBidi"/>
          <w:sz w:val="24"/>
          <w:szCs w:val="24"/>
        </w:rPr>
        <w:t>Ketubot</w:t>
      </w:r>
      <w:proofErr w:type="spellEnd"/>
      <w:r w:rsidRPr="007871B2">
        <w:rPr>
          <w:rFonts w:asciiTheme="majorBidi" w:hAnsiTheme="majorBidi" w:cstheme="majorBidi"/>
          <w:sz w:val="24"/>
          <w:szCs w:val="24"/>
        </w:rPr>
        <w:t xml:space="preserve"> (78b</w:t>
      </w:r>
      <w:r w:rsidR="007871B2">
        <w:rPr>
          <w:rFonts w:asciiTheme="majorBidi" w:hAnsiTheme="majorBidi" w:cstheme="majorBidi"/>
          <w:sz w:val="24"/>
          <w:szCs w:val="24"/>
        </w:rPr>
        <w:t>–</w:t>
      </w:r>
      <w:r w:rsidRPr="007871B2">
        <w:rPr>
          <w:rFonts w:asciiTheme="majorBidi" w:hAnsiTheme="majorBidi" w:cstheme="majorBidi"/>
          <w:sz w:val="24"/>
          <w:szCs w:val="24"/>
        </w:rPr>
        <w:t xml:space="preserve">79a), where the judge is R. Nachman alone, </w:t>
      </w:r>
      <w:proofErr w:type="gramStart"/>
      <w:r w:rsidRPr="007871B2">
        <w:rPr>
          <w:rFonts w:asciiTheme="majorBidi" w:hAnsiTheme="majorBidi" w:cstheme="majorBidi"/>
          <w:sz w:val="24"/>
          <w:szCs w:val="24"/>
        </w:rPr>
        <w:t>similar to</w:t>
      </w:r>
      <w:proofErr w:type="gramEnd"/>
      <w:r w:rsidRPr="007871B2">
        <w:rPr>
          <w:rFonts w:asciiTheme="majorBidi" w:hAnsiTheme="majorBidi" w:cstheme="majorBidi"/>
          <w:sz w:val="24"/>
          <w:szCs w:val="24"/>
        </w:rPr>
        <w:t xml:space="preserve"> the first four stories here. The story in </w:t>
      </w:r>
      <w:proofErr w:type="spellStart"/>
      <w:r w:rsidRPr="007871B2">
        <w:rPr>
          <w:rFonts w:asciiTheme="majorBidi" w:hAnsiTheme="majorBidi" w:cstheme="majorBidi"/>
          <w:sz w:val="24"/>
          <w:szCs w:val="24"/>
        </w:rPr>
        <w:t>Ketubot</w:t>
      </w:r>
      <w:proofErr w:type="spellEnd"/>
      <w:r w:rsidRPr="007871B2">
        <w:rPr>
          <w:rFonts w:asciiTheme="majorBidi" w:hAnsiTheme="majorBidi" w:cstheme="majorBidi"/>
          <w:sz w:val="24"/>
          <w:szCs w:val="24"/>
        </w:rPr>
        <w:t xml:space="preserve"> appears to be more appropriate for the cluster of stories in </w:t>
      </w:r>
      <w:proofErr w:type="spellStart"/>
      <w:r w:rsidRPr="007871B2">
        <w:rPr>
          <w:rFonts w:asciiTheme="majorBidi" w:hAnsiTheme="majorBidi" w:cstheme="majorBidi"/>
          <w:sz w:val="24"/>
          <w:szCs w:val="24"/>
        </w:rPr>
        <w:t>Bava</w:t>
      </w:r>
      <w:proofErr w:type="spellEnd"/>
      <w:r w:rsidRPr="007871B2">
        <w:rPr>
          <w:rFonts w:asciiTheme="majorBidi" w:hAnsiTheme="majorBidi" w:cstheme="majorBidi"/>
          <w:sz w:val="24"/>
          <w:szCs w:val="24"/>
        </w:rPr>
        <w:t xml:space="preserve"> Batra because its content is very similar, and it would have been more suitable for inclusion in a five-story cluster where the judge is R. Nachman alone.</w:t>
      </w:r>
    </w:p>
    <w:p w14:paraId="5AC1F829" w14:textId="51B4F8C3" w:rsidR="004D7745" w:rsidRDefault="004D7745" w:rsidP="007871B2">
      <w:pPr>
        <w:bidi w:val="0"/>
        <w:spacing w:after="0" w:line="480" w:lineRule="auto"/>
        <w:ind w:firstLine="720"/>
        <w:jc w:val="both"/>
        <w:rPr>
          <w:rFonts w:asciiTheme="majorBidi" w:hAnsiTheme="majorBidi" w:cstheme="majorBidi"/>
          <w:sz w:val="24"/>
          <w:szCs w:val="24"/>
        </w:rPr>
      </w:pPr>
      <w:r w:rsidRPr="007871B2">
        <w:rPr>
          <w:rFonts w:asciiTheme="majorBidi" w:hAnsiTheme="majorBidi" w:cstheme="majorBidi"/>
          <w:sz w:val="24"/>
          <w:szCs w:val="24"/>
        </w:rPr>
        <w:t xml:space="preserve">The purpose of the article is to illustrate that this five-story cluster exhibits a thought-provoking process of redaction, not only in terms of the chronological sequence of the generations of characters portrayed within but also in terms of the content of the stories. That is, the cluster may have originally included four stories, but in a later redaction at some stage another story was added </w:t>
      </w:r>
      <w:r w:rsidR="007871B2">
        <w:rPr>
          <w:rFonts w:asciiTheme="majorBidi" w:hAnsiTheme="majorBidi" w:cstheme="majorBidi"/>
          <w:sz w:val="24"/>
          <w:szCs w:val="24"/>
        </w:rPr>
        <w:t>–</w:t>
      </w:r>
      <w:r w:rsidRPr="007871B2">
        <w:rPr>
          <w:rFonts w:asciiTheme="majorBidi" w:hAnsiTheme="majorBidi" w:cstheme="majorBidi"/>
          <w:sz w:val="24"/>
          <w:szCs w:val="24"/>
        </w:rPr>
        <w:t xml:space="preserve"> the first. Thus, we now have a chiastic structure that includes five stories in one cluster, which is the novelty expressed in the article, and it seems that this was the consideration of the </w:t>
      </w:r>
      <w:proofErr w:type="spellStart"/>
      <w:r w:rsidRPr="007871B2">
        <w:rPr>
          <w:rFonts w:asciiTheme="majorBidi" w:hAnsiTheme="majorBidi" w:cstheme="majorBidi"/>
          <w:sz w:val="24"/>
          <w:szCs w:val="24"/>
        </w:rPr>
        <w:t>sugya’s</w:t>
      </w:r>
      <w:proofErr w:type="spellEnd"/>
      <w:r w:rsidRPr="007871B2">
        <w:rPr>
          <w:rFonts w:asciiTheme="majorBidi" w:hAnsiTheme="majorBidi" w:cstheme="majorBidi"/>
          <w:sz w:val="24"/>
          <w:szCs w:val="24"/>
        </w:rPr>
        <w:t xml:space="preserve"> redactor.</w:t>
      </w:r>
    </w:p>
    <w:p w14:paraId="26B82FA0" w14:textId="16A96F4B" w:rsidR="007871B2" w:rsidRPr="007871B2" w:rsidRDefault="007871B2" w:rsidP="007871B2">
      <w:pPr>
        <w:bidi w:val="0"/>
        <w:spacing w:after="0" w:line="480" w:lineRule="auto"/>
        <w:jc w:val="both"/>
        <w:rPr>
          <w:rFonts w:asciiTheme="majorBidi" w:hAnsiTheme="majorBidi" w:cstheme="majorBidi"/>
          <w:b/>
          <w:bCs/>
          <w:sz w:val="24"/>
          <w:szCs w:val="24"/>
        </w:rPr>
      </w:pPr>
      <w:r w:rsidRPr="007871B2">
        <w:rPr>
          <w:rFonts w:asciiTheme="majorBidi" w:hAnsiTheme="majorBidi" w:cstheme="majorBidi"/>
          <w:b/>
          <w:bCs/>
          <w:sz w:val="24"/>
          <w:szCs w:val="24"/>
          <w:highlight w:val="yellow"/>
        </w:rPr>
        <w:lastRenderedPageBreak/>
        <w:t>Keywords:</w:t>
      </w:r>
    </w:p>
    <w:p w14:paraId="4C9356BB" w14:textId="5D363CBD" w:rsidR="004D7745" w:rsidRPr="00DE1FB9" w:rsidRDefault="004D7745" w:rsidP="00DE1FB9">
      <w:pPr>
        <w:bidi w:val="0"/>
        <w:spacing w:line="480" w:lineRule="auto"/>
        <w:rPr>
          <w:rFonts w:asciiTheme="majorBidi" w:hAnsiTheme="majorBidi" w:cstheme="majorBidi"/>
          <w:b/>
          <w:bCs/>
          <w:sz w:val="32"/>
          <w:szCs w:val="32"/>
        </w:rPr>
      </w:pPr>
    </w:p>
    <w:p w14:paraId="5D518054" w14:textId="2020320A" w:rsidR="00926A98" w:rsidRPr="00470C1D" w:rsidRDefault="00470C1D" w:rsidP="00DE1FB9">
      <w:pPr>
        <w:bidi w:val="0"/>
        <w:spacing w:line="480" w:lineRule="auto"/>
        <w:jc w:val="both"/>
        <w:rPr>
          <w:rFonts w:asciiTheme="majorBidi" w:hAnsiTheme="majorBidi" w:cstheme="majorBidi"/>
          <w:sz w:val="24"/>
          <w:szCs w:val="24"/>
        </w:rPr>
      </w:pPr>
      <w:r>
        <w:rPr>
          <w:rFonts w:asciiTheme="majorBidi" w:hAnsiTheme="majorBidi" w:cstheme="majorBidi"/>
          <w:b/>
          <w:bCs/>
          <w:sz w:val="28"/>
          <w:szCs w:val="28"/>
          <w:shd w:val="clear" w:color="auto" w:fill="FFFFFF"/>
        </w:rPr>
        <w:t>O</w:t>
      </w:r>
      <w:r w:rsidR="00926A98" w:rsidRPr="00470C1D">
        <w:rPr>
          <w:rFonts w:asciiTheme="majorBidi" w:hAnsiTheme="majorBidi" w:cstheme="majorBidi"/>
          <w:b/>
          <w:bCs/>
          <w:sz w:val="28"/>
          <w:szCs w:val="28"/>
          <w:shd w:val="clear" w:color="auto" w:fill="FFFFFF"/>
        </w:rPr>
        <w:t>n al-</w:t>
      </w:r>
      <w:proofErr w:type="spellStart"/>
      <w:r w:rsidR="00926A98" w:rsidRPr="00470C1D">
        <w:rPr>
          <w:rFonts w:asciiTheme="majorBidi" w:hAnsiTheme="majorBidi" w:cstheme="majorBidi"/>
          <w:b/>
          <w:bCs/>
          <w:sz w:val="28"/>
          <w:szCs w:val="28"/>
          <w:shd w:val="clear" w:color="auto" w:fill="FFFFFF"/>
        </w:rPr>
        <w:t>Maqrīzī</w:t>
      </w:r>
      <w:proofErr w:type="spellEnd"/>
      <w:r w:rsidR="00926A98" w:rsidRPr="00470C1D">
        <w:rPr>
          <w:rFonts w:asciiTheme="majorBidi" w:hAnsiTheme="majorBidi" w:cstheme="majorBidi"/>
          <w:b/>
          <w:bCs/>
          <w:sz w:val="28"/>
          <w:szCs w:val="28"/>
          <w:lang w:val="en-GB"/>
        </w:rPr>
        <w:t>’</w:t>
      </w:r>
      <w:r w:rsidR="00926A98" w:rsidRPr="00470C1D">
        <w:rPr>
          <w:rFonts w:asciiTheme="majorBidi" w:hAnsiTheme="majorBidi" w:cstheme="majorBidi"/>
          <w:b/>
          <w:bCs/>
          <w:sz w:val="28"/>
          <w:szCs w:val="28"/>
          <w:shd w:val="clear" w:color="auto" w:fill="FFFFFF"/>
          <w:lang w:val="en-GB"/>
        </w:rPr>
        <w:t>s Description of Jewish Festivals in al-Khabar</w:t>
      </w:r>
    </w:p>
    <w:p w14:paraId="345708E9" w14:textId="77777777" w:rsidR="00926A98" w:rsidRPr="00470C1D" w:rsidRDefault="00926A98" w:rsidP="00DE1FB9">
      <w:pPr>
        <w:spacing w:line="480" w:lineRule="auto"/>
        <w:ind w:firstLine="288"/>
        <w:jc w:val="right"/>
        <w:rPr>
          <w:rFonts w:asciiTheme="majorBidi" w:hAnsiTheme="majorBidi" w:cstheme="majorBidi"/>
          <w:sz w:val="24"/>
          <w:szCs w:val="24"/>
          <w:rtl/>
        </w:rPr>
      </w:pPr>
      <w:r w:rsidRPr="00470C1D">
        <w:rPr>
          <w:rFonts w:asciiTheme="majorBidi" w:hAnsiTheme="majorBidi" w:cstheme="majorBidi"/>
          <w:sz w:val="24"/>
          <w:szCs w:val="24"/>
        </w:rPr>
        <w:t>Haggai Mazuz</w:t>
      </w:r>
    </w:p>
    <w:p w14:paraId="04C519D9" w14:textId="2AFFDB01" w:rsidR="00926A98" w:rsidRPr="00DE1FB9" w:rsidRDefault="00470C1D" w:rsidP="00DE1FB9">
      <w:pPr>
        <w:bidi w:val="0"/>
        <w:spacing w:line="480" w:lineRule="auto"/>
        <w:jc w:val="both"/>
        <w:rPr>
          <w:rFonts w:asciiTheme="majorBidi" w:hAnsiTheme="majorBidi" w:cstheme="majorBidi"/>
          <w:sz w:val="24"/>
          <w:szCs w:val="24"/>
          <w:lang w:val="de-DE"/>
        </w:rPr>
      </w:pPr>
      <w:bookmarkStart w:id="0" w:name="_Hlk70408622"/>
      <w:r w:rsidRPr="00470C1D">
        <w:rPr>
          <w:rStyle w:val="a5"/>
          <w:rFonts w:asciiTheme="majorBidi" w:hAnsiTheme="majorBidi" w:cstheme="majorBidi"/>
          <w:i w:val="0"/>
          <w:iCs w:val="0"/>
          <w:sz w:val="24"/>
          <w:szCs w:val="24"/>
          <w:shd w:val="clear" w:color="auto" w:fill="FFFFFF"/>
        </w:rPr>
        <w:t>T</w:t>
      </w:r>
      <w:r>
        <w:rPr>
          <w:rFonts w:asciiTheme="majorBidi" w:hAnsiTheme="majorBidi" w:cstheme="majorBidi"/>
          <w:sz w:val="24"/>
          <w:szCs w:val="24"/>
        </w:rPr>
        <w:t xml:space="preserve">he Muslim scholar </w:t>
      </w:r>
      <w:r>
        <w:rPr>
          <w:rFonts w:asciiTheme="majorBidi" w:hAnsiTheme="majorBidi" w:cstheme="majorBidi"/>
          <w:sz w:val="24"/>
          <w:szCs w:val="24"/>
          <w:lang w:val="de-DE"/>
        </w:rPr>
        <w:t xml:space="preserve">Taqī al-Dīn Aḥmad b. ʿAlī </w:t>
      </w:r>
      <w:r>
        <w:rPr>
          <w:rFonts w:asciiTheme="majorBidi" w:hAnsiTheme="majorBidi" w:cstheme="majorBidi"/>
          <w:sz w:val="24"/>
          <w:szCs w:val="24"/>
          <w:shd w:val="clear" w:color="auto" w:fill="FFFFFF"/>
          <w:lang w:val="de-DE"/>
        </w:rPr>
        <w:t>al-Maqrīzī (1364</w:t>
      </w:r>
      <w:r>
        <w:rPr>
          <w:rFonts w:asciiTheme="majorBidi" w:hAnsiTheme="majorBidi" w:cstheme="majorBidi"/>
          <w:sz w:val="24"/>
          <w:szCs w:val="24"/>
          <w:lang w:val="de-DE"/>
        </w:rPr>
        <w:t>–</w:t>
      </w:r>
      <w:r>
        <w:rPr>
          <w:rFonts w:asciiTheme="majorBidi" w:hAnsiTheme="majorBidi" w:cstheme="majorBidi"/>
          <w:sz w:val="24"/>
          <w:szCs w:val="24"/>
          <w:shd w:val="clear" w:color="auto" w:fill="FFFFFF"/>
          <w:lang w:val="de-DE"/>
        </w:rPr>
        <w:t>1442 CE)</w:t>
      </w:r>
      <w:r>
        <w:rPr>
          <w:rFonts w:asciiTheme="majorBidi" w:hAnsiTheme="majorBidi" w:cstheme="majorBidi"/>
          <w:sz w:val="24"/>
          <w:szCs w:val="24"/>
        </w:rPr>
        <w:t xml:space="preserve"> devoted attention to Jewish festivals several times in his works, including once in </w:t>
      </w:r>
      <w:r>
        <w:rPr>
          <w:rFonts w:asciiTheme="majorBidi" w:hAnsiTheme="majorBidi" w:cstheme="majorBidi"/>
          <w:i/>
          <w:iCs/>
          <w:sz w:val="24"/>
          <w:szCs w:val="24"/>
        </w:rPr>
        <w:t xml:space="preserve">al-Khabar </w:t>
      </w:r>
      <w:r>
        <w:rPr>
          <w:rFonts w:asciiTheme="majorBidi" w:hAnsiTheme="majorBidi" w:cstheme="majorBidi"/>
          <w:i/>
          <w:iCs/>
          <w:sz w:val="24"/>
          <w:szCs w:val="24"/>
          <w:lang w:val="de-DE"/>
        </w:rPr>
        <w:t>ʿan al-Bashar fī Ansāb al-ʿArab wa-Nasab Sayyid al-Bashar</w:t>
      </w:r>
      <w:r>
        <w:rPr>
          <w:rFonts w:asciiTheme="majorBidi" w:hAnsiTheme="majorBidi" w:cstheme="majorBidi"/>
          <w:sz w:val="24"/>
          <w:szCs w:val="24"/>
        </w:rPr>
        <w:t xml:space="preserve">. In this source, in which he describes </w:t>
      </w:r>
      <w:r>
        <w:rPr>
          <w:rFonts w:asciiTheme="majorBidi" w:hAnsiTheme="majorBidi" w:cstheme="majorBidi"/>
          <w:sz w:val="24"/>
          <w:szCs w:val="24"/>
          <w:shd w:val="clear" w:color="auto" w:fill="FFFFFF"/>
        </w:rPr>
        <w:t>seven (</w:t>
      </w:r>
      <w:proofErr w:type="gramStart"/>
      <w:r>
        <w:rPr>
          <w:rFonts w:asciiTheme="majorBidi" w:hAnsiTheme="majorBidi" w:cstheme="majorBidi"/>
          <w:sz w:val="24"/>
          <w:szCs w:val="24"/>
          <w:shd w:val="clear" w:color="auto" w:fill="FFFFFF"/>
        </w:rPr>
        <w:t>actually eight</w:t>
      </w:r>
      <w:proofErr w:type="gramEnd"/>
      <w:r>
        <w:rPr>
          <w:rFonts w:asciiTheme="majorBidi" w:hAnsiTheme="majorBidi" w:cstheme="majorBidi"/>
          <w:sz w:val="24"/>
          <w:szCs w:val="24"/>
          <w:shd w:val="clear" w:color="auto" w:fill="FFFFFF"/>
        </w:rPr>
        <w:t>)</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 xml:space="preserve">Jewish festivals, it is clear that he </w:t>
      </w:r>
      <w:r>
        <w:rPr>
          <w:rFonts w:asciiTheme="majorBidi" w:hAnsiTheme="majorBidi" w:cstheme="majorBidi"/>
          <w:sz w:val="24"/>
          <w:szCs w:val="24"/>
          <w:lang w:val="de-DE"/>
        </w:rPr>
        <w:t xml:space="preserve">relied on </w:t>
      </w:r>
      <w:r>
        <w:rPr>
          <w:rFonts w:asciiTheme="majorBidi" w:eastAsia="EuroTimes" w:hAnsiTheme="majorBidi" w:cstheme="majorBidi"/>
          <w:sz w:val="24"/>
          <w:szCs w:val="24"/>
          <w:lang w:val="de-DE"/>
        </w:rPr>
        <w:t>Aḥmad b. ʿAbd al-Wahhāb</w:t>
      </w:r>
      <w:r>
        <w:rPr>
          <w:rFonts w:asciiTheme="majorBidi" w:eastAsia="EuroTimes-Bold" w:hAnsiTheme="majorBidi" w:cstheme="majorBidi"/>
          <w:sz w:val="24"/>
          <w:szCs w:val="24"/>
          <w:lang w:val="de-DE"/>
        </w:rPr>
        <w:t xml:space="preserve"> al-Nuwayr</w:t>
      </w:r>
      <w:r>
        <w:rPr>
          <w:rFonts w:asciiTheme="majorBidi" w:hAnsiTheme="majorBidi" w:cstheme="majorBidi"/>
          <w:sz w:val="24"/>
          <w:szCs w:val="24"/>
          <w:shd w:val="clear" w:color="auto" w:fill="FFFFFF"/>
          <w:lang w:val="de-DE"/>
        </w:rPr>
        <w:t>ī (1272</w:t>
      </w:r>
      <w:r>
        <w:rPr>
          <w:rFonts w:asciiTheme="majorBidi" w:eastAsia="EuroTimes" w:hAnsiTheme="majorBidi" w:cstheme="majorBidi"/>
          <w:sz w:val="24"/>
          <w:szCs w:val="24"/>
          <w:lang w:val="de-DE"/>
        </w:rPr>
        <w:t>–</w:t>
      </w:r>
      <w:r>
        <w:rPr>
          <w:rFonts w:asciiTheme="majorBidi" w:hAnsiTheme="majorBidi" w:cstheme="majorBidi"/>
          <w:sz w:val="24"/>
          <w:szCs w:val="24"/>
          <w:shd w:val="clear" w:color="auto" w:fill="FFFFFF"/>
          <w:lang w:val="de-DE"/>
        </w:rPr>
        <w:t xml:space="preserve">1332 CE). Yet there are several significant differences between al-Maqrīzī’s account </w:t>
      </w:r>
      <w:r>
        <w:rPr>
          <w:rFonts w:asciiTheme="majorBidi" w:hAnsiTheme="majorBidi" w:cstheme="majorBidi"/>
          <w:sz w:val="24"/>
          <w:szCs w:val="24"/>
          <w:lang w:val="de-DE"/>
        </w:rPr>
        <w:t xml:space="preserve">and </w:t>
      </w:r>
      <w:r>
        <w:rPr>
          <w:rFonts w:asciiTheme="majorBidi" w:eastAsia="EuroTimes-Bold" w:hAnsiTheme="majorBidi" w:cstheme="majorBidi"/>
          <w:sz w:val="24"/>
          <w:szCs w:val="24"/>
        </w:rPr>
        <w:t>al-</w:t>
      </w:r>
      <w:r>
        <w:rPr>
          <w:rFonts w:asciiTheme="majorBidi" w:eastAsia="EuroTimes-Bold" w:hAnsiTheme="majorBidi" w:cstheme="majorBidi"/>
          <w:sz w:val="24"/>
          <w:szCs w:val="24"/>
          <w:lang w:val="de-DE"/>
        </w:rPr>
        <w:t>Nuwayr</w:t>
      </w:r>
      <w:r>
        <w:rPr>
          <w:rFonts w:asciiTheme="majorBidi" w:hAnsiTheme="majorBidi" w:cstheme="majorBidi"/>
          <w:sz w:val="24"/>
          <w:szCs w:val="24"/>
          <w:shd w:val="clear" w:color="auto" w:fill="FFFFFF"/>
          <w:lang w:val="de-DE"/>
        </w:rPr>
        <w:t xml:space="preserve">ī’s; </w:t>
      </w:r>
      <w:r>
        <w:rPr>
          <w:rFonts w:asciiTheme="majorBidi" w:hAnsiTheme="majorBidi" w:cstheme="majorBidi"/>
          <w:sz w:val="24"/>
          <w:szCs w:val="24"/>
          <w:lang w:val="de-DE"/>
        </w:rPr>
        <w:t>this article will examine them.</w:t>
      </w:r>
      <w:bookmarkEnd w:id="0"/>
    </w:p>
    <w:p w14:paraId="270C89A2" w14:textId="77777777" w:rsidR="00B366BE" w:rsidRPr="00DE1FB9" w:rsidRDefault="00B366BE" w:rsidP="00DE1FB9">
      <w:pPr>
        <w:bidi w:val="0"/>
        <w:spacing w:line="480" w:lineRule="auto"/>
        <w:jc w:val="both"/>
        <w:rPr>
          <w:rStyle w:val="a5"/>
          <w:rFonts w:asciiTheme="majorBidi" w:hAnsiTheme="majorBidi" w:cstheme="majorBidi"/>
          <w:i w:val="0"/>
          <w:iCs w:val="0"/>
          <w:sz w:val="24"/>
          <w:szCs w:val="24"/>
        </w:rPr>
      </w:pPr>
      <w:r w:rsidRPr="00DE1FB9">
        <w:rPr>
          <w:rStyle w:val="a5"/>
          <w:rFonts w:asciiTheme="majorBidi" w:hAnsiTheme="majorBidi" w:cstheme="majorBidi"/>
          <w:b/>
          <w:bCs/>
          <w:i w:val="0"/>
          <w:iCs w:val="0"/>
          <w:sz w:val="24"/>
          <w:szCs w:val="24"/>
        </w:rPr>
        <w:t>Keywords:</w:t>
      </w:r>
      <w:r w:rsidRPr="00DE1FB9">
        <w:rPr>
          <w:rStyle w:val="a5"/>
          <w:rFonts w:asciiTheme="majorBidi" w:hAnsiTheme="majorBidi" w:cstheme="majorBidi"/>
          <w:sz w:val="24"/>
          <w:szCs w:val="24"/>
        </w:rPr>
        <w:t xml:space="preserve"> </w:t>
      </w:r>
      <w:r w:rsidRPr="00DE1FB9">
        <w:rPr>
          <w:rFonts w:asciiTheme="majorBidi" w:hAnsiTheme="majorBidi" w:cstheme="majorBidi"/>
          <w:color w:val="000000"/>
          <w:sz w:val="24"/>
          <w:szCs w:val="24"/>
          <w:shd w:val="clear" w:color="auto" w:fill="FFFFFF"/>
          <w:lang w:val="de-DE"/>
        </w:rPr>
        <w:t xml:space="preserve">al-Maqrīzī, Jewish festivals, al-Khabar, </w:t>
      </w:r>
      <w:r w:rsidRPr="00DE1FB9">
        <w:rPr>
          <w:rFonts w:asciiTheme="majorBidi" w:eastAsia="EuroTimes-Bold" w:hAnsiTheme="majorBidi" w:cstheme="majorBidi"/>
          <w:sz w:val="24"/>
          <w:szCs w:val="24"/>
          <w:lang w:val="de-DE"/>
        </w:rPr>
        <w:t>al-Nuwayr</w:t>
      </w:r>
      <w:r w:rsidRPr="00DE1FB9">
        <w:rPr>
          <w:rFonts w:asciiTheme="majorBidi" w:hAnsiTheme="majorBidi" w:cstheme="majorBidi"/>
          <w:color w:val="000000"/>
          <w:sz w:val="24"/>
          <w:szCs w:val="24"/>
          <w:shd w:val="clear" w:color="auto" w:fill="FFFFFF"/>
          <w:lang w:val="de-DE"/>
        </w:rPr>
        <w:t>ī</w:t>
      </w:r>
    </w:p>
    <w:p w14:paraId="57E27E1A" w14:textId="77777777" w:rsidR="00B366BE" w:rsidRPr="00DE1FB9" w:rsidRDefault="00B366BE" w:rsidP="00DE1FB9">
      <w:pPr>
        <w:bidi w:val="0"/>
        <w:spacing w:line="480" w:lineRule="auto"/>
        <w:jc w:val="both"/>
        <w:rPr>
          <w:rFonts w:asciiTheme="majorBidi" w:hAnsiTheme="majorBidi" w:cstheme="majorBidi"/>
          <w:sz w:val="24"/>
          <w:szCs w:val="24"/>
        </w:rPr>
      </w:pPr>
    </w:p>
    <w:p w14:paraId="7B380BEC" w14:textId="3680DED5" w:rsidR="006F23F2" w:rsidRPr="00DE1FB9" w:rsidRDefault="006F23F2" w:rsidP="00DE1FB9">
      <w:pPr>
        <w:bidi w:val="0"/>
        <w:spacing w:line="480" w:lineRule="auto"/>
        <w:rPr>
          <w:rFonts w:asciiTheme="majorBidi" w:hAnsiTheme="majorBidi" w:cstheme="majorBidi"/>
          <w:b/>
          <w:bCs/>
          <w:sz w:val="28"/>
          <w:szCs w:val="28"/>
        </w:rPr>
      </w:pPr>
      <w:r w:rsidRPr="00DE1FB9">
        <w:rPr>
          <w:rFonts w:asciiTheme="majorBidi" w:hAnsiTheme="majorBidi" w:cstheme="majorBidi"/>
          <w:b/>
          <w:bCs/>
          <w:sz w:val="28"/>
          <w:szCs w:val="28"/>
        </w:rPr>
        <w:t xml:space="preserve">God </w:t>
      </w:r>
      <w:r w:rsidR="007871B2">
        <w:rPr>
          <w:rFonts w:asciiTheme="majorBidi" w:hAnsiTheme="majorBidi" w:cstheme="majorBidi"/>
          <w:b/>
          <w:bCs/>
          <w:sz w:val="28"/>
          <w:szCs w:val="28"/>
        </w:rPr>
        <w:t>W</w:t>
      </w:r>
      <w:r w:rsidRPr="00DE1FB9">
        <w:rPr>
          <w:rFonts w:asciiTheme="majorBidi" w:hAnsiTheme="majorBidi" w:cstheme="majorBidi"/>
          <w:b/>
          <w:bCs/>
          <w:sz w:val="28"/>
          <w:szCs w:val="28"/>
        </w:rPr>
        <w:t xml:space="preserve">orship in the Thought of R. </w:t>
      </w:r>
      <w:proofErr w:type="spellStart"/>
      <w:r w:rsidRPr="00DE1FB9">
        <w:rPr>
          <w:rFonts w:asciiTheme="majorBidi" w:hAnsiTheme="majorBidi" w:cstheme="majorBidi"/>
          <w:b/>
          <w:bCs/>
          <w:sz w:val="28"/>
          <w:szCs w:val="28"/>
        </w:rPr>
        <w:t>Qalman</w:t>
      </w:r>
      <w:proofErr w:type="spellEnd"/>
      <w:r w:rsidRPr="00DE1FB9">
        <w:rPr>
          <w:rFonts w:asciiTheme="majorBidi" w:hAnsiTheme="majorBidi" w:cstheme="majorBidi"/>
          <w:b/>
          <w:bCs/>
          <w:sz w:val="28"/>
          <w:szCs w:val="28"/>
        </w:rPr>
        <w:t xml:space="preserve"> </w:t>
      </w:r>
      <w:proofErr w:type="spellStart"/>
      <w:r w:rsidRPr="00DE1FB9">
        <w:rPr>
          <w:rFonts w:asciiTheme="majorBidi" w:hAnsiTheme="majorBidi" w:cstheme="majorBidi"/>
          <w:b/>
          <w:bCs/>
          <w:sz w:val="28"/>
          <w:szCs w:val="28"/>
        </w:rPr>
        <w:t>Qlonimus</w:t>
      </w:r>
      <w:proofErr w:type="spellEnd"/>
      <w:r w:rsidRPr="00DE1FB9">
        <w:rPr>
          <w:rFonts w:asciiTheme="majorBidi" w:hAnsiTheme="majorBidi" w:cstheme="majorBidi"/>
          <w:b/>
          <w:bCs/>
          <w:sz w:val="28"/>
          <w:szCs w:val="28"/>
        </w:rPr>
        <w:t xml:space="preserve"> </w:t>
      </w:r>
      <w:proofErr w:type="spellStart"/>
      <w:r w:rsidRPr="00DE1FB9">
        <w:rPr>
          <w:rFonts w:asciiTheme="majorBidi" w:hAnsiTheme="majorBidi" w:cstheme="majorBidi"/>
          <w:b/>
          <w:bCs/>
          <w:sz w:val="28"/>
          <w:szCs w:val="28"/>
        </w:rPr>
        <w:t>Epshtein</w:t>
      </w:r>
      <w:proofErr w:type="spellEnd"/>
      <w:r w:rsidRPr="00DE1FB9">
        <w:rPr>
          <w:rFonts w:asciiTheme="majorBidi" w:hAnsiTheme="majorBidi" w:cstheme="majorBidi"/>
          <w:b/>
          <w:bCs/>
          <w:sz w:val="28"/>
          <w:szCs w:val="28"/>
        </w:rPr>
        <w:t xml:space="preserve"> in "</w:t>
      </w:r>
      <w:proofErr w:type="spellStart"/>
      <w:r w:rsidRPr="00DE1FB9">
        <w:rPr>
          <w:rFonts w:asciiTheme="majorBidi" w:hAnsiTheme="majorBidi" w:cstheme="majorBidi"/>
          <w:b/>
          <w:bCs/>
          <w:sz w:val="28"/>
          <w:szCs w:val="28"/>
        </w:rPr>
        <w:t>Maor</w:t>
      </w:r>
      <w:proofErr w:type="spellEnd"/>
      <w:r w:rsidRPr="00DE1FB9">
        <w:rPr>
          <w:rFonts w:asciiTheme="majorBidi" w:hAnsiTheme="majorBidi" w:cstheme="majorBidi"/>
          <w:b/>
          <w:bCs/>
          <w:sz w:val="28"/>
          <w:szCs w:val="28"/>
        </w:rPr>
        <w:t xml:space="preserve"> </w:t>
      </w:r>
      <w:proofErr w:type="spellStart"/>
      <w:r w:rsidRPr="00DE1FB9">
        <w:rPr>
          <w:rFonts w:asciiTheme="majorBidi" w:hAnsiTheme="majorBidi" w:cstheme="majorBidi"/>
          <w:b/>
          <w:bCs/>
          <w:sz w:val="28"/>
          <w:szCs w:val="28"/>
        </w:rPr>
        <w:t>VaShemesh</w:t>
      </w:r>
      <w:proofErr w:type="spellEnd"/>
      <w:r w:rsidRPr="00DE1FB9">
        <w:rPr>
          <w:rFonts w:asciiTheme="majorBidi" w:hAnsiTheme="majorBidi" w:cstheme="majorBidi"/>
          <w:b/>
          <w:bCs/>
          <w:sz w:val="28"/>
          <w:szCs w:val="28"/>
        </w:rPr>
        <w:t>"</w:t>
      </w:r>
    </w:p>
    <w:p w14:paraId="699000CF" w14:textId="7A4AB9A0" w:rsidR="006F23F2" w:rsidRPr="004B15A0" w:rsidRDefault="006F23F2" w:rsidP="00DE1FB9">
      <w:pPr>
        <w:bidi w:val="0"/>
        <w:spacing w:line="480" w:lineRule="auto"/>
        <w:rPr>
          <w:rFonts w:asciiTheme="majorBidi" w:hAnsiTheme="majorBidi" w:cstheme="majorBidi"/>
          <w:sz w:val="28"/>
          <w:szCs w:val="28"/>
          <w:rtl/>
        </w:rPr>
      </w:pPr>
      <w:proofErr w:type="spellStart"/>
      <w:r w:rsidRPr="004B15A0">
        <w:rPr>
          <w:rFonts w:asciiTheme="majorBidi" w:hAnsiTheme="majorBidi" w:cstheme="majorBidi"/>
          <w:sz w:val="24"/>
          <w:szCs w:val="24"/>
        </w:rPr>
        <w:t>Yehoshafat</w:t>
      </w:r>
      <w:proofErr w:type="spellEnd"/>
      <w:r w:rsidRPr="004B15A0">
        <w:rPr>
          <w:rFonts w:asciiTheme="majorBidi" w:hAnsiTheme="majorBidi" w:cstheme="majorBidi"/>
          <w:sz w:val="24"/>
          <w:szCs w:val="24"/>
        </w:rPr>
        <w:t xml:space="preserve"> </w:t>
      </w:r>
      <w:proofErr w:type="spellStart"/>
      <w:r w:rsidRPr="004B15A0">
        <w:rPr>
          <w:rFonts w:asciiTheme="majorBidi" w:hAnsiTheme="majorBidi" w:cstheme="majorBidi"/>
          <w:sz w:val="24"/>
          <w:szCs w:val="24"/>
        </w:rPr>
        <w:t>Nevo</w:t>
      </w:r>
      <w:proofErr w:type="spellEnd"/>
    </w:p>
    <w:p w14:paraId="3E150081" w14:textId="562CA82E" w:rsidR="006F23F2" w:rsidRPr="00DE1FB9" w:rsidRDefault="006F23F2" w:rsidP="00DE1FB9">
      <w:pPr>
        <w:bidi w:val="0"/>
        <w:spacing w:line="480" w:lineRule="auto"/>
        <w:jc w:val="both"/>
        <w:rPr>
          <w:rFonts w:asciiTheme="majorBidi" w:hAnsiTheme="majorBidi" w:cstheme="majorBidi"/>
          <w:sz w:val="24"/>
          <w:szCs w:val="24"/>
        </w:rPr>
      </w:pPr>
      <w:r w:rsidRPr="00DE1FB9">
        <w:rPr>
          <w:rFonts w:asciiTheme="majorBidi" w:hAnsiTheme="majorBidi" w:cstheme="majorBidi"/>
          <w:sz w:val="24"/>
          <w:szCs w:val="24"/>
        </w:rPr>
        <w:t xml:space="preserve">Rabi </w:t>
      </w:r>
      <w:proofErr w:type="spellStart"/>
      <w:r w:rsidRPr="00DE1FB9">
        <w:rPr>
          <w:rFonts w:asciiTheme="majorBidi" w:hAnsiTheme="majorBidi" w:cstheme="majorBidi"/>
          <w:sz w:val="24"/>
          <w:szCs w:val="24"/>
        </w:rPr>
        <w:t>Qalman</w:t>
      </w:r>
      <w:proofErr w:type="spellEnd"/>
      <w:r w:rsidRPr="00DE1FB9">
        <w:rPr>
          <w:rFonts w:asciiTheme="majorBidi" w:hAnsiTheme="majorBidi" w:cstheme="majorBidi"/>
          <w:sz w:val="24"/>
          <w:szCs w:val="24"/>
        </w:rPr>
        <w:t xml:space="preserve"> </w:t>
      </w:r>
      <w:proofErr w:type="spellStart"/>
      <w:r w:rsidRPr="00DE1FB9">
        <w:rPr>
          <w:rFonts w:asciiTheme="majorBidi" w:hAnsiTheme="majorBidi" w:cstheme="majorBidi"/>
          <w:sz w:val="24"/>
          <w:szCs w:val="24"/>
        </w:rPr>
        <w:t>Qlonimus</w:t>
      </w:r>
      <w:proofErr w:type="spellEnd"/>
      <w:r w:rsidRPr="00DE1FB9">
        <w:rPr>
          <w:rFonts w:asciiTheme="majorBidi" w:hAnsiTheme="majorBidi" w:cstheme="majorBidi"/>
          <w:sz w:val="24"/>
          <w:szCs w:val="24"/>
        </w:rPr>
        <w:t xml:space="preserve"> </w:t>
      </w:r>
      <w:proofErr w:type="spellStart"/>
      <w:r w:rsidRPr="00DE1FB9">
        <w:rPr>
          <w:rFonts w:asciiTheme="majorBidi" w:hAnsiTheme="majorBidi" w:cstheme="majorBidi"/>
          <w:sz w:val="24"/>
          <w:szCs w:val="24"/>
        </w:rPr>
        <w:t>Epshtein</w:t>
      </w:r>
      <w:proofErr w:type="spellEnd"/>
      <w:r w:rsidRPr="00DE1FB9">
        <w:rPr>
          <w:rFonts w:asciiTheme="majorBidi" w:hAnsiTheme="majorBidi" w:cstheme="majorBidi"/>
          <w:sz w:val="24"/>
          <w:szCs w:val="24"/>
        </w:rPr>
        <w:t xml:space="preserve"> was born in 1751.  In his book "</w:t>
      </w:r>
      <w:proofErr w:type="spellStart"/>
      <w:r w:rsidR="00D374BA">
        <w:rPr>
          <w:rFonts w:asciiTheme="majorBidi" w:hAnsiTheme="majorBidi" w:cstheme="majorBidi"/>
          <w:sz w:val="24"/>
          <w:szCs w:val="24"/>
        </w:rPr>
        <w:t>M</w:t>
      </w:r>
      <w:r w:rsidRPr="00DE1FB9">
        <w:rPr>
          <w:rFonts w:asciiTheme="majorBidi" w:hAnsiTheme="majorBidi" w:cstheme="majorBidi"/>
          <w:sz w:val="24"/>
          <w:szCs w:val="24"/>
        </w:rPr>
        <w:t>aor</w:t>
      </w:r>
      <w:proofErr w:type="spellEnd"/>
      <w:r w:rsidRPr="00DE1FB9">
        <w:rPr>
          <w:rFonts w:asciiTheme="majorBidi" w:hAnsiTheme="majorBidi" w:cstheme="majorBidi"/>
          <w:sz w:val="24"/>
          <w:szCs w:val="24"/>
        </w:rPr>
        <w:t xml:space="preserve"> </w:t>
      </w:r>
      <w:proofErr w:type="spellStart"/>
      <w:r w:rsidR="00D374BA">
        <w:rPr>
          <w:rFonts w:asciiTheme="majorBidi" w:hAnsiTheme="majorBidi" w:cstheme="majorBidi"/>
          <w:sz w:val="24"/>
          <w:szCs w:val="24"/>
        </w:rPr>
        <w:t>V</w:t>
      </w:r>
      <w:r w:rsidRPr="00DE1FB9">
        <w:rPr>
          <w:rFonts w:asciiTheme="majorBidi" w:hAnsiTheme="majorBidi" w:cstheme="majorBidi"/>
          <w:sz w:val="24"/>
          <w:szCs w:val="24"/>
        </w:rPr>
        <w:t>a</w:t>
      </w:r>
      <w:r w:rsidR="00D374BA">
        <w:rPr>
          <w:rFonts w:asciiTheme="majorBidi" w:hAnsiTheme="majorBidi" w:cstheme="majorBidi"/>
          <w:sz w:val="24"/>
          <w:szCs w:val="24"/>
        </w:rPr>
        <w:t>S</w:t>
      </w:r>
      <w:r w:rsidRPr="00DE1FB9">
        <w:rPr>
          <w:rFonts w:asciiTheme="majorBidi" w:hAnsiTheme="majorBidi" w:cstheme="majorBidi"/>
          <w:sz w:val="24"/>
          <w:szCs w:val="24"/>
        </w:rPr>
        <w:t>hemesh</w:t>
      </w:r>
      <w:proofErr w:type="spellEnd"/>
      <w:r w:rsidRPr="00DE1FB9">
        <w:rPr>
          <w:rFonts w:asciiTheme="majorBidi" w:hAnsiTheme="majorBidi" w:cstheme="majorBidi"/>
          <w:sz w:val="24"/>
          <w:szCs w:val="24"/>
        </w:rPr>
        <w:t xml:space="preserve">" he deals with Chasidic thoughts </w:t>
      </w:r>
      <w:r w:rsidR="00D374BA" w:rsidRPr="00DE1FB9">
        <w:rPr>
          <w:rFonts w:asciiTheme="majorBidi" w:hAnsiTheme="majorBidi" w:cstheme="majorBidi"/>
          <w:sz w:val="24"/>
          <w:szCs w:val="24"/>
        </w:rPr>
        <w:t>especially</w:t>
      </w:r>
      <w:r w:rsidRPr="00DE1FB9">
        <w:rPr>
          <w:rFonts w:asciiTheme="majorBidi" w:hAnsiTheme="majorBidi" w:cstheme="majorBidi"/>
          <w:sz w:val="24"/>
          <w:szCs w:val="24"/>
        </w:rPr>
        <w:t xml:space="preserve"> with "</w:t>
      </w:r>
      <w:proofErr w:type="spellStart"/>
      <w:r w:rsidR="00D374BA">
        <w:rPr>
          <w:rFonts w:asciiTheme="majorBidi" w:hAnsiTheme="majorBidi" w:cstheme="majorBidi"/>
          <w:sz w:val="24"/>
          <w:szCs w:val="24"/>
        </w:rPr>
        <w:t>H</w:t>
      </w:r>
      <w:r w:rsidRPr="00DE1FB9">
        <w:rPr>
          <w:rFonts w:asciiTheme="majorBidi" w:hAnsiTheme="majorBidi" w:cstheme="majorBidi"/>
          <w:sz w:val="24"/>
          <w:szCs w:val="24"/>
        </w:rPr>
        <w:t>aalat</w:t>
      </w:r>
      <w:proofErr w:type="spellEnd"/>
      <w:r w:rsidRPr="00DE1FB9">
        <w:rPr>
          <w:rFonts w:asciiTheme="majorBidi" w:hAnsiTheme="majorBidi" w:cstheme="majorBidi"/>
          <w:sz w:val="24"/>
          <w:szCs w:val="24"/>
        </w:rPr>
        <w:t xml:space="preserve"> holy </w:t>
      </w:r>
      <w:proofErr w:type="spellStart"/>
      <w:r w:rsidRPr="00DE1FB9">
        <w:rPr>
          <w:rFonts w:asciiTheme="majorBidi" w:hAnsiTheme="majorBidi" w:cstheme="majorBidi"/>
          <w:sz w:val="24"/>
          <w:szCs w:val="24"/>
        </w:rPr>
        <w:t>Nizozot</w:t>
      </w:r>
      <w:proofErr w:type="spellEnd"/>
      <w:proofErr w:type="gramStart"/>
      <w:r w:rsidRPr="00DE1FB9">
        <w:rPr>
          <w:rFonts w:asciiTheme="majorBidi" w:hAnsiTheme="majorBidi" w:cstheme="majorBidi"/>
          <w:sz w:val="24"/>
          <w:szCs w:val="24"/>
        </w:rPr>
        <w:t>";  the</w:t>
      </w:r>
      <w:proofErr w:type="gramEnd"/>
      <w:r w:rsidRPr="00DE1FB9">
        <w:rPr>
          <w:rFonts w:asciiTheme="majorBidi" w:hAnsiTheme="majorBidi" w:cstheme="majorBidi"/>
          <w:sz w:val="24"/>
          <w:szCs w:val="24"/>
        </w:rPr>
        <w:t xml:space="preserve"> </w:t>
      </w:r>
      <w:proofErr w:type="spellStart"/>
      <w:r w:rsidRPr="00DE1FB9">
        <w:rPr>
          <w:rFonts w:asciiTheme="majorBidi" w:hAnsiTheme="majorBidi" w:cstheme="majorBidi"/>
          <w:sz w:val="24"/>
          <w:szCs w:val="24"/>
        </w:rPr>
        <w:t>Shchina</w:t>
      </w:r>
      <w:proofErr w:type="spellEnd"/>
      <w:r w:rsidRPr="00DE1FB9">
        <w:rPr>
          <w:rFonts w:asciiTheme="majorBidi" w:hAnsiTheme="majorBidi" w:cstheme="majorBidi"/>
          <w:sz w:val="24"/>
          <w:szCs w:val="24"/>
        </w:rPr>
        <w:t xml:space="preserve"> redemption and God' worship. The author stresses the Lurianic idea, that during the creation of the </w:t>
      </w:r>
      <w:proofErr w:type="gramStart"/>
      <w:r w:rsidRPr="00DE1FB9">
        <w:rPr>
          <w:rFonts w:asciiTheme="majorBidi" w:hAnsiTheme="majorBidi" w:cstheme="majorBidi"/>
          <w:sz w:val="24"/>
          <w:szCs w:val="24"/>
        </w:rPr>
        <w:t>world ,</w:t>
      </w:r>
      <w:proofErr w:type="gramEnd"/>
      <w:r w:rsidRPr="00DE1FB9">
        <w:rPr>
          <w:rFonts w:asciiTheme="majorBidi" w:hAnsiTheme="majorBidi" w:cstheme="majorBidi"/>
          <w:sz w:val="24"/>
          <w:szCs w:val="24"/>
        </w:rPr>
        <w:t xml:space="preserve"> holy "</w:t>
      </w:r>
      <w:proofErr w:type="spellStart"/>
      <w:r w:rsidRPr="00DE1FB9">
        <w:rPr>
          <w:rFonts w:asciiTheme="majorBidi" w:hAnsiTheme="majorBidi" w:cstheme="majorBidi"/>
          <w:sz w:val="24"/>
          <w:szCs w:val="24"/>
        </w:rPr>
        <w:t>Nizozot</w:t>
      </w:r>
      <w:proofErr w:type="spellEnd"/>
      <w:r w:rsidRPr="00DE1FB9">
        <w:rPr>
          <w:rFonts w:asciiTheme="majorBidi" w:hAnsiTheme="majorBidi" w:cstheme="majorBidi"/>
          <w:sz w:val="24"/>
          <w:szCs w:val="24"/>
        </w:rPr>
        <w:t xml:space="preserve">" </w:t>
      </w:r>
      <w:proofErr w:type="spellStart"/>
      <w:r w:rsidRPr="00DE1FB9">
        <w:rPr>
          <w:rFonts w:asciiTheme="majorBidi" w:hAnsiTheme="majorBidi" w:cstheme="majorBidi"/>
          <w:sz w:val="24"/>
          <w:szCs w:val="24"/>
        </w:rPr>
        <w:t>falled</w:t>
      </w:r>
      <w:proofErr w:type="spellEnd"/>
      <w:r w:rsidRPr="00DE1FB9">
        <w:rPr>
          <w:rFonts w:asciiTheme="majorBidi" w:hAnsiTheme="majorBidi" w:cstheme="majorBidi"/>
          <w:sz w:val="24"/>
          <w:szCs w:val="24"/>
        </w:rPr>
        <w:t xml:space="preserve"> and had been </w:t>
      </w:r>
      <w:proofErr w:type="spellStart"/>
      <w:r w:rsidRPr="00DE1FB9">
        <w:rPr>
          <w:rFonts w:asciiTheme="majorBidi" w:hAnsiTheme="majorBidi" w:cstheme="majorBidi"/>
          <w:sz w:val="24"/>
          <w:szCs w:val="24"/>
        </w:rPr>
        <w:t>drawned</w:t>
      </w:r>
      <w:proofErr w:type="spellEnd"/>
      <w:r w:rsidRPr="00DE1FB9">
        <w:rPr>
          <w:rFonts w:asciiTheme="majorBidi" w:hAnsiTheme="majorBidi" w:cstheme="majorBidi"/>
          <w:sz w:val="24"/>
          <w:szCs w:val="24"/>
        </w:rPr>
        <w:t xml:space="preserve"> in </w:t>
      </w:r>
      <w:proofErr w:type="spellStart"/>
      <w:r w:rsidRPr="00DE1FB9">
        <w:rPr>
          <w:rFonts w:asciiTheme="majorBidi" w:hAnsiTheme="majorBidi" w:cstheme="majorBidi"/>
          <w:sz w:val="24"/>
          <w:szCs w:val="24"/>
        </w:rPr>
        <w:t>every thing</w:t>
      </w:r>
      <w:proofErr w:type="spellEnd"/>
      <w:r w:rsidRPr="00DE1FB9">
        <w:rPr>
          <w:rFonts w:asciiTheme="majorBidi" w:hAnsiTheme="majorBidi" w:cstheme="majorBidi"/>
          <w:sz w:val="24"/>
          <w:szCs w:val="24"/>
        </w:rPr>
        <w:t xml:space="preserve"> in our world. The real God's worship of the man of Israel is to redeem them by Tora learning and doing Mitzvot. The main intention of God in the creation of the world, </w:t>
      </w:r>
      <w:r w:rsidRPr="00DE1FB9">
        <w:rPr>
          <w:rFonts w:asciiTheme="majorBidi" w:hAnsiTheme="majorBidi" w:cstheme="majorBidi"/>
          <w:sz w:val="24"/>
          <w:szCs w:val="24"/>
        </w:rPr>
        <w:lastRenderedPageBreak/>
        <w:t xml:space="preserve">was to dwell in our world. Man's function is to reveal his Presence. Another idea is that God's </w:t>
      </w:r>
      <w:proofErr w:type="spellStart"/>
      <w:r w:rsidRPr="00DE1FB9">
        <w:rPr>
          <w:rFonts w:asciiTheme="majorBidi" w:hAnsiTheme="majorBidi" w:cstheme="majorBidi"/>
          <w:sz w:val="24"/>
          <w:szCs w:val="24"/>
        </w:rPr>
        <w:t>Shchina</w:t>
      </w:r>
      <w:proofErr w:type="spellEnd"/>
      <w:r w:rsidRPr="00DE1FB9">
        <w:rPr>
          <w:rFonts w:asciiTheme="majorBidi" w:hAnsiTheme="majorBidi" w:cstheme="majorBidi"/>
          <w:sz w:val="24"/>
          <w:szCs w:val="24"/>
        </w:rPr>
        <w:t xml:space="preserve"> revives everything in our world and supervises everything, and people </w:t>
      </w:r>
      <w:proofErr w:type="spellStart"/>
      <w:r w:rsidRPr="00DE1FB9">
        <w:rPr>
          <w:rFonts w:asciiTheme="majorBidi" w:hAnsiTheme="majorBidi" w:cstheme="majorBidi"/>
          <w:sz w:val="24"/>
          <w:szCs w:val="24"/>
        </w:rPr>
        <w:t>suposed</w:t>
      </w:r>
      <w:proofErr w:type="spellEnd"/>
      <w:r w:rsidRPr="00DE1FB9">
        <w:rPr>
          <w:rFonts w:asciiTheme="majorBidi" w:hAnsiTheme="majorBidi" w:cstheme="majorBidi"/>
          <w:sz w:val="24"/>
          <w:szCs w:val="24"/>
        </w:rPr>
        <w:t> understand it.</w:t>
      </w:r>
    </w:p>
    <w:p w14:paraId="34E8EE94" w14:textId="6DCF8E19" w:rsidR="00D3025F" w:rsidRPr="00606CA7" w:rsidRDefault="00D374BA" w:rsidP="00DE1FB9">
      <w:pPr>
        <w:bidi w:val="0"/>
        <w:spacing w:line="480" w:lineRule="auto"/>
        <w:jc w:val="both"/>
        <w:rPr>
          <w:rFonts w:asciiTheme="majorBidi" w:hAnsiTheme="majorBidi" w:cstheme="majorBidi"/>
          <w:sz w:val="24"/>
          <w:szCs w:val="24"/>
        </w:rPr>
      </w:pPr>
      <w:r w:rsidRPr="00606CA7">
        <w:rPr>
          <w:rFonts w:asciiTheme="majorBidi" w:hAnsiTheme="majorBidi" w:cstheme="majorBidi"/>
          <w:b/>
          <w:bCs/>
          <w:sz w:val="24"/>
          <w:szCs w:val="24"/>
        </w:rPr>
        <w:t>Keywords:</w:t>
      </w:r>
      <w:r w:rsidR="00606CA7">
        <w:rPr>
          <w:rFonts w:asciiTheme="majorBidi" w:hAnsiTheme="majorBidi" w:cstheme="majorBidi"/>
          <w:b/>
          <w:bCs/>
          <w:sz w:val="24"/>
          <w:szCs w:val="24"/>
        </w:rPr>
        <w:t xml:space="preserve"> </w:t>
      </w:r>
      <w:r w:rsidR="00606CA7">
        <w:rPr>
          <w:rFonts w:asciiTheme="majorBidi" w:hAnsiTheme="majorBidi" w:cstheme="majorBidi"/>
          <w:sz w:val="24"/>
          <w:szCs w:val="24"/>
        </w:rPr>
        <w:t xml:space="preserve">R. </w:t>
      </w:r>
      <w:proofErr w:type="spellStart"/>
      <w:r w:rsidR="00606CA7">
        <w:rPr>
          <w:rFonts w:asciiTheme="majorBidi" w:hAnsiTheme="majorBidi" w:cstheme="majorBidi"/>
          <w:sz w:val="24"/>
          <w:szCs w:val="24"/>
        </w:rPr>
        <w:t>Kalonymus</w:t>
      </w:r>
      <w:proofErr w:type="spellEnd"/>
      <w:r w:rsidR="00606CA7">
        <w:rPr>
          <w:rFonts w:asciiTheme="majorBidi" w:hAnsiTheme="majorBidi" w:cstheme="majorBidi"/>
          <w:sz w:val="24"/>
          <w:szCs w:val="24"/>
        </w:rPr>
        <w:t xml:space="preserve"> Kalman Epstein, </w:t>
      </w:r>
      <w:proofErr w:type="spellStart"/>
      <w:r w:rsidR="00606CA7">
        <w:rPr>
          <w:rFonts w:asciiTheme="majorBidi" w:hAnsiTheme="majorBidi" w:cstheme="majorBidi"/>
          <w:sz w:val="24"/>
          <w:szCs w:val="24"/>
        </w:rPr>
        <w:t>Maor</w:t>
      </w:r>
      <w:proofErr w:type="spellEnd"/>
      <w:r w:rsidR="00606CA7">
        <w:rPr>
          <w:rFonts w:asciiTheme="majorBidi" w:hAnsiTheme="majorBidi" w:cstheme="majorBidi"/>
          <w:sz w:val="24"/>
          <w:szCs w:val="24"/>
        </w:rPr>
        <w:t xml:space="preserve"> </w:t>
      </w:r>
      <w:proofErr w:type="spellStart"/>
      <w:r w:rsidR="00606CA7">
        <w:rPr>
          <w:rFonts w:asciiTheme="majorBidi" w:hAnsiTheme="majorBidi" w:cstheme="majorBidi"/>
          <w:sz w:val="24"/>
          <w:szCs w:val="24"/>
        </w:rPr>
        <w:t>VaShamesh</w:t>
      </w:r>
      <w:proofErr w:type="spellEnd"/>
      <w:r w:rsidR="00606CA7">
        <w:rPr>
          <w:rFonts w:asciiTheme="majorBidi" w:hAnsiTheme="majorBidi" w:cstheme="majorBidi"/>
          <w:sz w:val="24"/>
          <w:szCs w:val="24"/>
        </w:rPr>
        <w:t xml:space="preserve">, holy sparks, </w:t>
      </w:r>
      <w:r w:rsidR="004A35A0">
        <w:rPr>
          <w:rFonts w:asciiTheme="majorBidi" w:hAnsiTheme="majorBidi" w:cstheme="majorBidi"/>
          <w:sz w:val="24"/>
          <w:szCs w:val="24"/>
        </w:rPr>
        <w:t xml:space="preserve">nullification, the divine spirit, </w:t>
      </w:r>
      <w:proofErr w:type="gramStart"/>
      <w:r w:rsidR="004A35A0">
        <w:rPr>
          <w:rFonts w:asciiTheme="majorBidi" w:hAnsiTheme="majorBidi" w:cstheme="majorBidi"/>
          <w:sz w:val="24"/>
          <w:szCs w:val="24"/>
        </w:rPr>
        <w:t>Torah</w:t>
      </w:r>
      <w:proofErr w:type="gramEnd"/>
      <w:r w:rsidR="004A35A0">
        <w:rPr>
          <w:rFonts w:asciiTheme="majorBidi" w:hAnsiTheme="majorBidi" w:cstheme="majorBidi"/>
          <w:sz w:val="24"/>
          <w:szCs w:val="24"/>
        </w:rPr>
        <w:t xml:space="preserve"> and prayer</w:t>
      </w:r>
    </w:p>
    <w:p w14:paraId="1E2D606C" w14:textId="77777777" w:rsidR="00D374BA" w:rsidRPr="00D374BA" w:rsidRDefault="00D374BA" w:rsidP="00D374BA">
      <w:pPr>
        <w:bidi w:val="0"/>
        <w:spacing w:line="480" w:lineRule="auto"/>
        <w:jc w:val="both"/>
        <w:rPr>
          <w:rFonts w:asciiTheme="majorBidi" w:hAnsiTheme="majorBidi" w:cstheme="majorBidi"/>
          <w:sz w:val="24"/>
          <w:szCs w:val="24"/>
          <w:rtl/>
        </w:rPr>
      </w:pPr>
    </w:p>
    <w:p w14:paraId="57B1435C" w14:textId="324CD179" w:rsidR="00D3025F" w:rsidRPr="00DE1FB9" w:rsidRDefault="00D3025F" w:rsidP="007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b/>
          <w:bCs/>
          <w:color w:val="202124"/>
          <w:sz w:val="28"/>
          <w:szCs w:val="28"/>
        </w:rPr>
      </w:pPr>
      <w:r w:rsidRPr="00DE1FB9">
        <w:rPr>
          <w:rFonts w:asciiTheme="majorBidi" w:hAnsiTheme="majorBidi" w:cstheme="majorBidi"/>
          <w:b/>
          <w:bCs/>
          <w:color w:val="202124"/>
          <w:sz w:val="28"/>
          <w:szCs w:val="28"/>
          <w:lang w:val="en"/>
        </w:rPr>
        <w:t xml:space="preserve">The Public and Economic Activities of the Hatim Family from Istanbul: A </w:t>
      </w:r>
      <w:r w:rsidR="00D374BA">
        <w:rPr>
          <w:rFonts w:asciiTheme="majorBidi" w:hAnsiTheme="majorBidi" w:cstheme="majorBidi"/>
          <w:b/>
          <w:bCs/>
          <w:color w:val="202124"/>
          <w:sz w:val="28"/>
          <w:szCs w:val="28"/>
          <w:lang w:val="en"/>
        </w:rPr>
        <w:t>C</w:t>
      </w:r>
      <w:r w:rsidRPr="00DE1FB9">
        <w:rPr>
          <w:rFonts w:asciiTheme="majorBidi" w:hAnsiTheme="majorBidi" w:cstheme="majorBidi"/>
          <w:b/>
          <w:bCs/>
          <w:color w:val="202124"/>
          <w:sz w:val="28"/>
          <w:szCs w:val="28"/>
          <w:lang w:val="en"/>
        </w:rPr>
        <w:t xml:space="preserve">hapter in the </w:t>
      </w:r>
      <w:r w:rsidR="00D374BA">
        <w:rPr>
          <w:rFonts w:asciiTheme="majorBidi" w:hAnsiTheme="majorBidi" w:cstheme="majorBidi"/>
          <w:b/>
          <w:bCs/>
          <w:color w:val="202124"/>
          <w:sz w:val="28"/>
          <w:szCs w:val="28"/>
          <w:lang w:val="en"/>
        </w:rPr>
        <w:t>H</w:t>
      </w:r>
      <w:r w:rsidRPr="00DE1FB9">
        <w:rPr>
          <w:rFonts w:asciiTheme="majorBidi" w:hAnsiTheme="majorBidi" w:cstheme="majorBidi"/>
          <w:b/>
          <w:bCs/>
          <w:color w:val="202124"/>
          <w:sz w:val="28"/>
          <w:szCs w:val="28"/>
          <w:lang w:val="en"/>
        </w:rPr>
        <w:t xml:space="preserve">istory of the Jewish </w:t>
      </w:r>
      <w:r w:rsidR="00D374BA">
        <w:rPr>
          <w:rFonts w:asciiTheme="majorBidi" w:hAnsiTheme="majorBidi" w:cstheme="majorBidi"/>
          <w:b/>
          <w:bCs/>
          <w:color w:val="202124"/>
          <w:sz w:val="28"/>
          <w:szCs w:val="28"/>
          <w:lang w:val="en"/>
        </w:rPr>
        <w:t>L</w:t>
      </w:r>
      <w:r w:rsidRPr="00DE1FB9">
        <w:rPr>
          <w:rFonts w:asciiTheme="majorBidi" w:hAnsiTheme="majorBidi" w:cstheme="majorBidi"/>
          <w:b/>
          <w:bCs/>
          <w:color w:val="202124"/>
          <w:sz w:val="28"/>
          <w:szCs w:val="28"/>
          <w:lang w:val="en"/>
        </w:rPr>
        <w:t xml:space="preserve">eadership in Istanbul and Jerusalem in the 19th </w:t>
      </w:r>
      <w:r w:rsidR="00D374BA">
        <w:rPr>
          <w:rFonts w:asciiTheme="majorBidi" w:hAnsiTheme="majorBidi" w:cstheme="majorBidi"/>
          <w:b/>
          <w:bCs/>
          <w:color w:val="202124"/>
          <w:sz w:val="28"/>
          <w:szCs w:val="28"/>
          <w:lang w:val="en"/>
        </w:rPr>
        <w:t>C</w:t>
      </w:r>
      <w:r w:rsidRPr="00DE1FB9">
        <w:rPr>
          <w:rFonts w:asciiTheme="majorBidi" w:hAnsiTheme="majorBidi" w:cstheme="majorBidi"/>
          <w:b/>
          <w:bCs/>
          <w:color w:val="202124"/>
          <w:sz w:val="28"/>
          <w:szCs w:val="28"/>
          <w:lang w:val="en"/>
        </w:rPr>
        <w:t>entury</w:t>
      </w:r>
    </w:p>
    <w:p w14:paraId="467205F3" w14:textId="7E8B22E3" w:rsidR="00D3025F" w:rsidRPr="004B15A0" w:rsidRDefault="00D3025F" w:rsidP="00DE1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Theme="majorBidi" w:hAnsiTheme="majorBidi" w:cstheme="majorBidi"/>
          <w:color w:val="202124"/>
          <w:sz w:val="28"/>
          <w:szCs w:val="28"/>
        </w:rPr>
      </w:pPr>
      <w:r w:rsidRPr="004B15A0">
        <w:rPr>
          <w:rFonts w:asciiTheme="majorBidi" w:hAnsiTheme="majorBidi" w:cstheme="majorBidi"/>
          <w:color w:val="202124"/>
          <w:sz w:val="24"/>
          <w:szCs w:val="24"/>
        </w:rPr>
        <w:t>Leah Bornstein</w:t>
      </w:r>
      <w:r w:rsidR="007E5841" w:rsidRPr="004B15A0">
        <w:rPr>
          <w:rFonts w:asciiTheme="majorBidi" w:hAnsiTheme="majorBidi" w:cstheme="majorBidi"/>
          <w:color w:val="202124"/>
          <w:sz w:val="24"/>
          <w:szCs w:val="24"/>
        </w:rPr>
        <w:t>-</w:t>
      </w:r>
      <w:proofErr w:type="spellStart"/>
      <w:r w:rsidRPr="004B15A0">
        <w:rPr>
          <w:rFonts w:asciiTheme="majorBidi" w:hAnsiTheme="majorBidi" w:cstheme="majorBidi"/>
          <w:color w:val="202124"/>
          <w:sz w:val="24"/>
          <w:szCs w:val="24"/>
        </w:rPr>
        <w:t>Makovetsky</w:t>
      </w:r>
      <w:proofErr w:type="spellEnd"/>
    </w:p>
    <w:p w14:paraId="2DA5568B" w14:textId="50FEBB62" w:rsidR="00D3025F" w:rsidRPr="00DE1FB9" w:rsidRDefault="00D3025F" w:rsidP="007E5841">
      <w:pPr>
        <w:pStyle w:val="HTML"/>
        <w:shd w:val="clear" w:color="auto" w:fill="F8F9FA"/>
        <w:spacing w:line="480" w:lineRule="auto"/>
        <w:jc w:val="both"/>
        <w:rPr>
          <w:rFonts w:asciiTheme="majorBidi" w:hAnsiTheme="majorBidi" w:cstheme="majorBidi"/>
          <w:color w:val="202124"/>
          <w:sz w:val="24"/>
          <w:szCs w:val="24"/>
        </w:rPr>
      </w:pPr>
      <w:r w:rsidRPr="00DE1FB9">
        <w:rPr>
          <w:rFonts w:asciiTheme="majorBidi" w:hAnsiTheme="majorBidi" w:cstheme="majorBidi"/>
          <w:color w:val="202124"/>
          <w:sz w:val="24"/>
          <w:szCs w:val="24"/>
          <w:lang w:val="en"/>
        </w:rPr>
        <w:t xml:space="preserve">The article outlines the biographies and economic and public activities of the Hatim family in Istanbul </w:t>
      </w:r>
      <w:r w:rsidRPr="00DE1FB9">
        <w:rPr>
          <w:rFonts w:asciiTheme="majorBidi" w:hAnsiTheme="majorBidi" w:cstheme="majorBidi"/>
          <w:color w:val="202124"/>
          <w:sz w:val="24"/>
          <w:szCs w:val="24"/>
        </w:rPr>
        <w:t xml:space="preserve">in the late </w:t>
      </w:r>
      <w:r w:rsidRPr="00DE1FB9">
        <w:rPr>
          <w:rFonts w:asciiTheme="majorBidi" w:hAnsiTheme="majorBidi" w:cstheme="majorBidi"/>
          <w:color w:val="202124"/>
          <w:sz w:val="24"/>
          <w:szCs w:val="24"/>
          <w:lang w:val="en"/>
        </w:rPr>
        <w:t>18th century and throughout the 19th century. Most of the discussion is dedicated to Rabbi Shlomo Hatim and his son Yitzhak, who were members of the Jewish elite in Istanbul and settled in Jerusalem at the end of their lives.</w:t>
      </w:r>
      <w:r w:rsidRPr="00DE1FB9">
        <w:rPr>
          <w:rFonts w:asciiTheme="majorBidi" w:hAnsiTheme="majorBidi" w:cstheme="majorBidi"/>
          <w:sz w:val="24"/>
          <w:szCs w:val="24"/>
        </w:rPr>
        <w:t xml:space="preserve"> </w:t>
      </w:r>
      <w:r w:rsidRPr="00DE1FB9">
        <w:rPr>
          <w:rFonts w:asciiTheme="majorBidi" w:hAnsiTheme="majorBidi" w:cstheme="majorBidi"/>
          <w:sz w:val="24"/>
          <w:szCs w:val="24"/>
        </w:rPr>
        <w:br/>
      </w:r>
      <w:r w:rsidRPr="00DE1FB9">
        <w:rPr>
          <w:rFonts w:asciiTheme="majorBidi" w:hAnsiTheme="majorBidi" w:cstheme="majorBidi"/>
          <w:color w:val="202124"/>
          <w:sz w:val="24"/>
          <w:szCs w:val="24"/>
          <w:shd w:val="clear" w:color="auto" w:fill="F8F9FA"/>
        </w:rPr>
        <w:t xml:space="preserve">Rabbi Shlomo Hatim, who is said to have served the Ottoman rule in Istanbul, </w:t>
      </w:r>
      <w:proofErr w:type="spellStart"/>
      <w:r w:rsidRPr="00DE1FB9">
        <w:rPr>
          <w:rFonts w:asciiTheme="majorBidi" w:hAnsiTheme="majorBidi" w:cstheme="majorBidi"/>
          <w:color w:val="202124"/>
          <w:sz w:val="24"/>
          <w:szCs w:val="24"/>
          <w:shd w:val="clear" w:color="auto" w:fill="F8F9FA"/>
        </w:rPr>
        <w:t>setteled</w:t>
      </w:r>
      <w:proofErr w:type="spellEnd"/>
      <w:r w:rsidRPr="00DE1FB9">
        <w:rPr>
          <w:rFonts w:asciiTheme="majorBidi" w:hAnsiTheme="majorBidi" w:cstheme="majorBidi"/>
          <w:color w:val="202124"/>
          <w:sz w:val="24"/>
          <w:szCs w:val="24"/>
          <w:shd w:val="clear" w:color="auto" w:fill="F8F9FA"/>
        </w:rPr>
        <w:t xml:space="preserve"> in Jerusalem more than ten years before the executions of the leaders of the Jewish economic elite in Istanbul in the 1820s, while his son immigrated to Israel in 1846, and died immediately.</w:t>
      </w:r>
      <w:r w:rsidRPr="00DE1FB9">
        <w:rPr>
          <w:rFonts w:asciiTheme="majorBidi" w:hAnsiTheme="majorBidi" w:cstheme="majorBidi"/>
          <w:color w:val="202124"/>
          <w:sz w:val="24"/>
          <w:szCs w:val="24"/>
          <w:lang w:val="en"/>
        </w:rPr>
        <w:t xml:space="preserve"> The article brings information about their business and the activities of Yitzhak Hatim as one of the Constantinople officials. The article discusses two more generations of this family, which was considered a privileged and elitist family, and was highly esteemed among well-known rabbis in the Ottoman Empire. At the same </w:t>
      </w:r>
      <w:proofErr w:type="gramStart"/>
      <w:r w:rsidRPr="00DE1FB9">
        <w:rPr>
          <w:rFonts w:asciiTheme="majorBidi" w:hAnsiTheme="majorBidi" w:cstheme="majorBidi"/>
          <w:color w:val="202124"/>
          <w:sz w:val="24"/>
          <w:szCs w:val="24"/>
          <w:lang w:val="en"/>
        </w:rPr>
        <w:t>time</w:t>
      </w:r>
      <w:proofErr w:type="gramEnd"/>
      <w:r w:rsidRPr="00DE1FB9">
        <w:rPr>
          <w:rFonts w:asciiTheme="majorBidi" w:hAnsiTheme="majorBidi" w:cstheme="majorBidi"/>
          <w:color w:val="202124"/>
          <w:sz w:val="24"/>
          <w:szCs w:val="24"/>
          <w:lang w:val="en"/>
        </w:rPr>
        <w:t xml:space="preserve"> we learn about the ties that developed between the communities of Istanbul and </w:t>
      </w:r>
      <w:r w:rsidRPr="00DE1FB9">
        <w:rPr>
          <w:rFonts w:asciiTheme="majorBidi" w:hAnsiTheme="majorBidi" w:cstheme="majorBidi"/>
          <w:color w:val="202124"/>
          <w:sz w:val="24"/>
          <w:szCs w:val="24"/>
          <w:lang w:val="en"/>
        </w:rPr>
        <w:lastRenderedPageBreak/>
        <w:t xml:space="preserve">Jerusalem in the first half of the century, both due to the </w:t>
      </w:r>
      <w:bookmarkStart w:id="1" w:name="_Hlk57049838"/>
      <w:r w:rsidRPr="00DE1FB9">
        <w:rPr>
          <w:rFonts w:asciiTheme="majorBidi" w:hAnsiTheme="majorBidi" w:cstheme="majorBidi"/>
          <w:color w:val="202124"/>
          <w:sz w:val="24"/>
          <w:szCs w:val="24"/>
          <w:lang w:val="en"/>
        </w:rPr>
        <w:t>Constantinople officials a</w:t>
      </w:r>
      <w:bookmarkEnd w:id="1"/>
      <w:r w:rsidRPr="00DE1FB9">
        <w:rPr>
          <w:rFonts w:asciiTheme="majorBidi" w:hAnsiTheme="majorBidi" w:cstheme="majorBidi"/>
          <w:color w:val="202124"/>
          <w:sz w:val="24"/>
          <w:szCs w:val="24"/>
          <w:lang w:val="en"/>
        </w:rPr>
        <w:t>nd due to the immigration from Istanbul to Jerusalem.</w:t>
      </w:r>
    </w:p>
    <w:p w14:paraId="3BC034AA" w14:textId="4F8780A9" w:rsidR="00D3025F" w:rsidRPr="00DE1FB9" w:rsidRDefault="00D3025F" w:rsidP="00DE1FB9">
      <w:pPr>
        <w:bidi w:val="0"/>
        <w:spacing w:line="480" w:lineRule="auto"/>
        <w:jc w:val="both"/>
        <w:rPr>
          <w:rFonts w:asciiTheme="majorBidi" w:hAnsiTheme="majorBidi" w:cstheme="majorBidi"/>
          <w:color w:val="202124"/>
          <w:sz w:val="24"/>
          <w:szCs w:val="24"/>
          <w:lang w:val="en"/>
        </w:rPr>
      </w:pPr>
      <w:r w:rsidRPr="00DE1FB9">
        <w:rPr>
          <w:rFonts w:asciiTheme="majorBidi" w:hAnsiTheme="majorBidi" w:cstheme="majorBidi"/>
          <w:b/>
          <w:bCs/>
          <w:color w:val="202124"/>
          <w:sz w:val="24"/>
          <w:szCs w:val="24"/>
        </w:rPr>
        <w:t>Keywords</w:t>
      </w:r>
      <w:r w:rsidRPr="00DE1FB9">
        <w:rPr>
          <w:rFonts w:asciiTheme="majorBidi" w:hAnsiTheme="majorBidi" w:cstheme="majorBidi"/>
          <w:color w:val="202124"/>
          <w:sz w:val="24"/>
          <w:szCs w:val="24"/>
        </w:rPr>
        <w:t xml:space="preserve">: Hatim, </w:t>
      </w:r>
      <w:proofErr w:type="spellStart"/>
      <w:r w:rsidRPr="00DE1FB9">
        <w:rPr>
          <w:rFonts w:asciiTheme="majorBidi" w:hAnsiTheme="majorBidi" w:cstheme="majorBidi"/>
          <w:color w:val="202124"/>
          <w:sz w:val="24"/>
          <w:szCs w:val="24"/>
        </w:rPr>
        <w:t>Adjiman</w:t>
      </w:r>
      <w:proofErr w:type="spellEnd"/>
      <w:r w:rsidRPr="00DE1FB9">
        <w:rPr>
          <w:rFonts w:asciiTheme="majorBidi" w:hAnsiTheme="majorBidi" w:cstheme="majorBidi"/>
          <w:color w:val="202124"/>
          <w:sz w:val="24"/>
          <w:szCs w:val="24"/>
        </w:rPr>
        <w:t xml:space="preserve">, Carmona, Levant company, Jewish elite, </w:t>
      </w:r>
      <w:r w:rsidRPr="00DE1FB9">
        <w:rPr>
          <w:rFonts w:asciiTheme="majorBidi" w:hAnsiTheme="majorBidi" w:cstheme="majorBidi"/>
          <w:color w:val="202124"/>
          <w:sz w:val="24"/>
          <w:szCs w:val="24"/>
          <w:lang w:val="en"/>
        </w:rPr>
        <w:t xml:space="preserve">Constantinople officials, Rabbi Haim </w:t>
      </w:r>
      <w:proofErr w:type="spellStart"/>
      <w:r w:rsidRPr="00DE1FB9">
        <w:rPr>
          <w:rFonts w:asciiTheme="majorBidi" w:hAnsiTheme="majorBidi" w:cstheme="majorBidi"/>
          <w:color w:val="202124"/>
          <w:sz w:val="24"/>
          <w:szCs w:val="24"/>
          <w:lang w:val="en"/>
        </w:rPr>
        <w:t>Palage</w:t>
      </w:r>
      <w:proofErr w:type="spellEnd"/>
    </w:p>
    <w:p w14:paraId="1C5FA897" w14:textId="1CD3707D" w:rsidR="001D70A6" w:rsidRPr="00DE1FB9" w:rsidRDefault="001D70A6" w:rsidP="00DE1FB9">
      <w:pPr>
        <w:bidi w:val="0"/>
        <w:spacing w:line="480" w:lineRule="auto"/>
        <w:jc w:val="both"/>
        <w:rPr>
          <w:rFonts w:asciiTheme="majorBidi" w:hAnsiTheme="majorBidi" w:cstheme="majorBidi"/>
          <w:color w:val="202124"/>
          <w:sz w:val="24"/>
          <w:szCs w:val="24"/>
          <w:lang w:val="en"/>
        </w:rPr>
      </w:pPr>
    </w:p>
    <w:p w14:paraId="179839CA" w14:textId="3D5E0134" w:rsidR="00051CF0" w:rsidRPr="005428A9" w:rsidRDefault="001D70A6" w:rsidP="005428A9">
      <w:pPr>
        <w:bidi w:val="0"/>
        <w:spacing w:after="0" w:line="480" w:lineRule="auto"/>
        <w:rPr>
          <w:rFonts w:asciiTheme="majorBidi" w:eastAsia="Times New Roman" w:hAnsiTheme="majorBidi" w:cstheme="majorBidi"/>
          <w:color w:val="222222"/>
          <w:sz w:val="24"/>
          <w:shd w:val="clear" w:color="auto" w:fill="FFFFFF"/>
          <w:rtl/>
        </w:rPr>
      </w:pPr>
      <w:r w:rsidRPr="005428A9">
        <w:rPr>
          <w:rFonts w:asciiTheme="majorBidi" w:eastAsia="Calibri" w:hAnsiTheme="majorBidi" w:cstheme="majorBidi"/>
          <w:b/>
          <w:bCs/>
          <w:color w:val="000000"/>
          <w:sz w:val="28"/>
          <w:szCs w:val="26"/>
        </w:rPr>
        <w:t>“Ha-</w:t>
      </w:r>
      <w:proofErr w:type="spellStart"/>
      <w:r w:rsidRPr="005428A9">
        <w:rPr>
          <w:rFonts w:asciiTheme="majorBidi" w:eastAsia="Calibri" w:hAnsiTheme="majorBidi" w:cstheme="majorBidi"/>
          <w:b/>
          <w:bCs/>
          <w:color w:val="000000"/>
          <w:sz w:val="28"/>
          <w:szCs w:val="26"/>
        </w:rPr>
        <w:t>Zor'im</w:t>
      </w:r>
      <w:proofErr w:type="spellEnd"/>
      <w:r w:rsidRPr="005428A9">
        <w:rPr>
          <w:rFonts w:asciiTheme="majorBidi" w:eastAsia="Calibri" w:hAnsiTheme="majorBidi" w:cstheme="majorBidi"/>
          <w:b/>
          <w:bCs/>
          <w:color w:val="000000"/>
          <w:sz w:val="28"/>
          <w:szCs w:val="26"/>
        </w:rPr>
        <w:t xml:space="preserve"> Organization”:</w:t>
      </w:r>
      <w:r w:rsidR="005428A9" w:rsidRPr="005428A9">
        <w:rPr>
          <w:rFonts w:asciiTheme="majorBidi" w:eastAsia="Calibri" w:hAnsiTheme="majorBidi" w:cstheme="majorBidi"/>
          <w:b/>
          <w:bCs/>
          <w:color w:val="000000"/>
          <w:sz w:val="28"/>
          <w:szCs w:val="26"/>
        </w:rPr>
        <w:t xml:space="preserve"> </w:t>
      </w:r>
      <w:r w:rsidRPr="005428A9">
        <w:rPr>
          <w:rFonts w:asciiTheme="majorBidi" w:eastAsia="Calibri" w:hAnsiTheme="majorBidi" w:cstheme="majorBidi"/>
          <w:b/>
          <w:bCs/>
          <w:color w:val="000000"/>
          <w:sz w:val="28"/>
          <w:szCs w:val="26"/>
        </w:rPr>
        <w:t xml:space="preserve">Religious Pioneers in the Lower Galil </w:t>
      </w:r>
      <w:proofErr w:type="gramStart"/>
      <w:r w:rsidRPr="005428A9">
        <w:rPr>
          <w:rFonts w:asciiTheme="majorBidi" w:eastAsia="Calibri" w:hAnsiTheme="majorBidi" w:cstheme="majorBidi"/>
          <w:b/>
          <w:bCs/>
          <w:color w:val="000000"/>
          <w:sz w:val="28"/>
          <w:szCs w:val="26"/>
        </w:rPr>
        <w:t>on</w:t>
      </w:r>
      <w:proofErr w:type="gramEnd"/>
      <w:r w:rsidRPr="005428A9">
        <w:rPr>
          <w:rFonts w:asciiTheme="majorBidi" w:eastAsia="Calibri" w:hAnsiTheme="majorBidi" w:cstheme="majorBidi"/>
          <w:b/>
          <w:bCs/>
          <w:color w:val="000000"/>
          <w:sz w:val="28"/>
          <w:szCs w:val="26"/>
        </w:rPr>
        <w:t xml:space="preserve"> 1937</w:t>
      </w:r>
      <w:r w:rsidR="005428A9" w:rsidRPr="005428A9">
        <w:rPr>
          <w:rFonts w:asciiTheme="majorBidi" w:eastAsia="Calibri" w:hAnsiTheme="majorBidi" w:cstheme="majorBidi"/>
          <w:b/>
          <w:bCs/>
          <w:color w:val="000000"/>
          <w:sz w:val="28"/>
          <w:szCs w:val="26"/>
        </w:rPr>
        <w:t>–</w:t>
      </w:r>
      <w:r w:rsidRPr="005428A9">
        <w:rPr>
          <w:rFonts w:asciiTheme="majorBidi" w:eastAsia="Calibri" w:hAnsiTheme="majorBidi" w:cstheme="majorBidi"/>
          <w:b/>
          <w:bCs/>
          <w:color w:val="000000"/>
          <w:sz w:val="28"/>
          <w:szCs w:val="26"/>
        </w:rPr>
        <w:t>1947</w:t>
      </w:r>
      <w:r w:rsidRPr="005428A9">
        <w:rPr>
          <w:rFonts w:asciiTheme="majorBidi" w:eastAsia="Calibri" w:hAnsiTheme="majorBidi" w:cstheme="majorBidi"/>
          <w:b/>
          <w:bCs/>
          <w:color w:val="000000"/>
          <w:sz w:val="28"/>
          <w:szCs w:val="26"/>
        </w:rPr>
        <w:br/>
      </w:r>
      <w:r w:rsidR="00051CF0" w:rsidRPr="00DE1FB9">
        <w:rPr>
          <w:rFonts w:asciiTheme="majorBidi" w:eastAsia="Times New Roman" w:hAnsiTheme="majorBidi" w:cstheme="majorBidi"/>
          <w:color w:val="222222"/>
          <w:sz w:val="24"/>
          <w:shd w:val="clear" w:color="auto" w:fill="FFFFFF"/>
        </w:rPr>
        <w:t>Ronen Sela</w:t>
      </w:r>
    </w:p>
    <w:p w14:paraId="78351B5E" w14:textId="174A17C2" w:rsidR="001D70A6" w:rsidRPr="00DE1FB9" w:rsidRDefault="001D70A6" w:rsidP="005428A9">
      <w:pPr>
        <w:bidi w:val="0"/>
        <w:spacing w:after="0" w:line="480" w:lineRule="auto"/>
        <w:jc w:val="both"/>
        <w:rPr>
          <w:rFonts w:asciiTheme="majorBidi" w:eastAsia="Times New Roman" w:hAnsiTheme="majorBidi" w:cstheme="majorBidi"/>
          <w:color w:val="222222"/>
          <w:sz w:val="24"/>
          <w:shd w:val="clear" w:color="auto" w:fill="FFFFFF"/>
        </w:rPr>
      </w:pPr>
      <w:r w:rsidRPr="00DE1FB9">
        <w:rPr>
          <w:rFonts w:asciiTheme="majorBidi" w:eastAsia="Times New Roman" w:hAnsiTheme="majorBidi" w:cstheme="majorBidi"/>
          <w:color w:val="222222"/>
          <w:sz w:val="24"/>
          <w:shd w:val="clear" w:color="auto" w:fill="FFFFFF"/>
        </w:rPr>
        <w:t xml:space="preserve">The </w:t>
      </w:r>
      <w:proofErr w:type="spellStart"/>
      <w:r w:rsidRPr="00DE1FB9">
        <w:rPr>
          <w:rFonts w:asciiTheme="majorBidi" w:eastAsia="Times New Roman" w:hAnsiTheme="majorBidi" w:cstheme="majorBidi"/>
          <w:color w:val="222222"/>
          <w:sz w:val="24"/>
          <w:shd w:val="clear" w:color="auto" w:fill="FFFFFF"/>
        </w:rPr>
        <w:t>Ha</w:t>
      </w:r>
      <w:r w:rsidR="005428A9">
        <w:rPr>
          <w:rFonts w:asciiTheme="majorBidi" w:eastAsia="Times New Roman" w:hAnsiTheme="majorBidi" w:cstheme="majorBidi"/>
          <w:color w:val="222222"/>
          <w:sz w:val="24"/>
          <w:shd w:val="clear" w:color="auto" w:fill="FFFFFF"/>
        </w:rPr>
        <w:t>Z</w:t>
      </w:r>
      <w:r w:rsidRPr="00DE1FB9">
        <w:rPr>
          <w:rFonts w:asciiTheme="majorBidi" w:eastAsia="Times New Roman" w:hAnsiTheme="majorBidi" w:cstheme="majorBidi"/>
          <w:color w:val="222222"/>
          <w:sz w:val="24"/>
          <w:shd w:val="clear" w:color="auto" w:fill="FFFFFF"/>
        </w:rPr>
        <w:t>or</w:t>
      </w:r>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im</w:t>
      </w:r>
      <w:proofErr w:type="spellEnd"/>
      <w:r w:rsidRPr="00DE1FB9">
        <w:rPr>
          <w:rFonts w:asciiTheme="majorBidi" w:eastAsia="Times New Roman" w:hAnsiTheme="majorBidi" w:cstheme="majorBidi"/>
          <w:color w:val="222222"/>
          <w:sz w:val="24"/>
          <w:shd w:val="clear" w:color="auto" w:fill="FFFFFF"/>
        </w:rPr>
        <w:t xml:space="preserve"> settlement in the Lower Galilee belongs to the </w:t>
      </w:r>
      <w:r w:rsidR="005428A9">
        <w:rPr>
          <w:rFonts w:asciiTheme="majorBidi" w:eastAsia="Times New Roman" w:hAnsiTheme="majorBidi" w:cstheme="majorBidi"/>
          <w:color w:val="222222"/>
          <w:sz w:val="24"/>
          <w:shd w:val="clear" w:color="auto" w:fill="FFFFFF"/>
        </w:rPr>
        <w:t>"</w:t>
      </w:r>
      <w:proofErr w:type="spellStart"/>
      <w:r w:rsidRPr="00DE1FB9">
        <w:rPr>
          <w:rFonts w:asciiTheme="majorBidi" w:eastAsia="Times New Roman" w:hAnsiTheme="majorBidi" w:cstheme="majorBidi"/>
          <w:color w:val="222222"/>
          <w:sz w:val="24"/>
          <w:shd w:val="clear" w:color="auto" w:fill="FFFFFF"/>
        </w:rPr>
        <w:t>Hapoel</w:t>
      </w:r>
      <w:proofErr w:type="spellEnd"/>
      <w:r w:rsidRPr="00DE1FB9">
        <w:rPr>
          <w:rFonts w:asciiTheme="majorBidi" w:eastAsia="Times New Roman" w:hAnsiTheme="majorBidi" w:cstheme="majorBidi"/>
          <w:color w:val="222222"/>
          <w:sz w:val="24"/>
          <w:shd w:val="clear" w:color="auto" w:fill="FFFFFF"/>
        </w:rPr>
        <w:t>-Mizrachi</w:t>
      </w:r>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 xml:space="preserve"> movement, which is a movement of religious pioneers. The research demonstrates that members of </w:t>
      </w:r>
      <w:proofErr w:type="spellStart"/>
      <w:r w:rsidRPr="00DE1FB9">
        <w:rPr>
          <w:rFonts w:asciiTheme="majorBidi" w:eastAsia="Times New Roman" w:hAnsiTheme="majorBidi" w:cstheme="majorBidi"/>
          <w:color w:val="222222"/>
          <w:sz w:val="24"/>
          <w:shd w:val="clear" w:color="auto" w:fill="FFFFFF"/>
        </w:rPr>
        <w:t>HaZor'im</w:t>
      </w:r>
      <w:proofErr w:type="spellEnd"/>
      <w:r w:rsidRPr="00DE1FB9">
        <w:rPr>
          <w:rFonts w:asciiTheme="majorBidi" w:eastAsia="Times New Roman" w:hAnsiTheme="majorBidi" w:cstheme="majorBidi"/>
          <w:color w:val="222222"/>
          <w:sz w:val="24"/>
          <w:shd w:val="clear" w:color="auto" w:fill="FFFFFF"/>
        </w:rPr>
        <w:t xml:space="preserve"> were unable to fully achieve their dream to combine </w:t>
      </w:r>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 xml:space="preserve">Torah and </w:t>
      </w:r>
      <w:proofErr w:type="spellStart"/>
      <w:r w:rsidRPr="00DE1FB9">
        <w:rPr>
          <w:rFonts w:asciiTheme="majorBidi" w:eastAsia="Times New Roman" w:hAnsiTheme="majorBidi" w:cstheme="majorBidi"/>
          <w:color w:val="222222"/>
          <w:sz w:val="24"/>
          <w:shd w:val="clear" w:color="auto" w:fill="FFFFFF"/>
        </w:rPr>
        <w:t>Labour</w:t>
      </w:r>
      <w:proofErr w:type="spellEnd"/>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 xml:space="preserve"> as they initially conceptualized in the "training farm" in Europe. A lot has been written of the pioneering settlements of the secular labor movement, while very little was written on the pioneering religious settlements. The goal of this research is to fill-in that gap with questions such as: why was the </w:t>
      </w:r>
      <w:proofErr w:type="spellStart"/>
      <w:r w:rsidRPr="00DE1FB9">
        <w:rPr>
          <w:rFonts w:asciiTheme="majorBidi" w:eastAsia="Times New Roman" w:hAnsiTheme="majorBidi" w:cstheme="majorBidi"/>
          <w:color w:val="222222"/>
          <w:sz w:val="24"/>
          <w:shd w:val="clear" w:color="auto" w:fill="FFFFFF"/>
        </w:rPr>
        <w:t>Ha</w:t>
      </w:r>
      <w:r w:rsidR="005428A9">
        <w:rPr>
          <w:rFonts w:asciiTheme="majorBidi" w:eastAsia="Times New Roman" w:hAnsiTheme="majorBidi" w:cstheme="majorBidi"/>
          <w:color w:val="222222"/>
          <w:sz w:val="24"/>
          <w:shd w:val="clear" w:color="auto" w:fill="FFFFFF"/>
        </w:rPr>
        <w:t>Z</w:t>
      </w:r>
      <w:r w:rsidRPr="00DE1FB9">
        <w:rPr>
          <w:rFonts w:asciiTheme="majorBidi" w:eastAsia="Times New Roman" w:hAnsiTheme="majorBidi" w:cstheme="majorBidi"/>
          <w:color w:val="222222"/>
          <w:sz w:val="24"/>
          <w:shd w:val="clear" w:color="auto" w:fill="FFFFFF"/>
        </w:rPr>
        <w:t>or</w:t>
      </w:r>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im</w:t>
      </w:r>
      <w:proofErr w:type="spellEnd"/>
      <w:r w:rsidRPr="00DE1FB9">
        <w:rPr>
          <w:rFonts w:asciiTheme="majorBidi" w:eastAsia="Times New Roman" w:hAnsiTheme="majorBidi" w:cstheme="majorBidi"/>
          <w:color w:val="222222"/>
          <w:sz w:val="24"/>
          <w:shd w:val="clear" w:color="auto" w:fill="FFFFFF"/>
        </w:rPr>
        <w:t xml:space="preserve"> group prevalent throughout the Land of Israel? Without faith in the righteousness of their choices and the social cohesion based on pioneering-religious ideology, they could hardly create a reality of settlement in the Land of Israel.</w:t>
      </w:r>
    </w:p>
    <w:p w14:paraId="2867DA57" w14:textId="4DDEA6D7" w:rsidR="001D70A6" w:rsidRPr="00DE1FB9" w:rsidRDefault="001D70A6" w:rsidP="005428A9">
      <w:pPr>
        <w:bidi w:val="0"/>
        <w:spacing w:after="0" w:line="480" w:lineRule="auto"/>
        <w:ind w:firstLine="720"/>
        <w:jc w:val="both"/>
        <w:rPr>
          <w:rFonts w:asciiTheme="majorBidi" w:eastAsia="Times New Roman" w:hAnsiTheme="majorBidi" w:cstheme="majorBidi"/>
          <w:color w:val="222222"/>
          <w:sz w:val="24"/>
          <w:shd w:val="clear" w:color="auto" w:fill="FFFFFF"/>
        </w:rPr>
      </w:pPr>
      <w:r w:rsidRPr="00DE1FB9">
        <w:rPr>
          <w:rFonts w:asciiTheme="majorBidi" w:eastAsia="Times New Roman" w:hAnsiTheme="majorBidi" w:cstheme="majorBidi"/>
          <w:color w:val="222222"/>
          <w:sz w:val="24"/>
          <w:shd w:val="clear" w:color="auto" w:fill="FFFFFF"/>
        </w:rPr>
        <w:t xml:space="preserve">The story of </w:t>
      </w:r>
      <w:proofErr w:type="spellStart"/>
      <w:r w:rsidRPr="00DE1FB9">
        <w:rPr>
          <w:rFonts w:asciiTheme="majorBidi" w:eastAsia="Times New Roman" w:hAnsiTheme="majorBidi" w:cstheme="majorBidi"/>
          <w:color w:val="222222"/>
          <w:sz w:val="24"/>
          <w:shd w:val="clear" w:color="auto" w:fill="FFFFFF"/>
        </w:rPr>
        <w:t>Ha</w:t>
      </w:r>
      <w:r w:rsidR="005428A9">
        <w:rPr>
          <w:rFonts w:asciiTheme="majorBidi" w:eastAsia="Times New Roman" w:hAnsiTheme="majorBidi" w:cstheme="majorBidi"/>
          <w:color w:val="222222"/>
          <w:sz w:val="24"/>
          <w:shd w:val="clear" w:color="auto" w:fill="FFFFFF"/>
        </w:rPr>
        <w:t>Z</w:t>
      </w:r>
      <w:r w:rsidRPr="00DE1FB9">
        <w:rPr>
          <w:rFonts w:asciiTheme="majorBidi" w:eastAsia="Times New Roman" w:hAnsiTheme="majorBidi" w:cstheme="majorBidi"/>
          <w:color w:val="222222"/>
          <w:sz w:val="24"/>
          <w:shd w:val="clear" w:color="auto" w:fill="FFFFFF"/>
        </w:rPr>
        <w:t>or</w:t>
      </w:r>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im</w:t>
      </w:r>
      <w:proofErr w:type="spellEnd"/>
      <w:r w:rsidRPr="00DE1FB9">
        <w:rPr>
          <w:rFonts w:asciiTheme="majorBidi" w:eastAsia="Times New Roman" w:hAnsiTheme="majorBidi" w:cstheme="majorBidi"/>
          <w:color w:val="222222"/>
          <w:sz w:val="24"/>
          <w:shd w:val="clear" w:color="auto" w:fill="FFFFFF"/>
        </w:rPr>
        <w:t xml:space="preserve"> illustrates the worldview of religious Zionism during the British Mandate. The members were pioneers of the fifth Aliyah who faced social, </w:t>
      </w:r>
      <w:proofErr w:type="gramStart"/>
      <w:r w:rsidRPr="00DE1FB9">
        <w:rPr>
          <w:rFonts w:asciiTheme="majorBidi" w:eastAsia="Times New Roman" w:hAnsiTheme="majorBidi" w:cstheme="majorBidi"/>
          <w:color w:val="222222"/>
          <w:sz w:val="24"/>
          <w:shd w:val="clear" w:color="auto" w:fill="FFFFFF"/>
        </w:rPr>
        <w:t>economic</w:t>
      </w:r>
      <w:proofErr w:type="gramEnd"/>
      <w:r w:rsidRPr="00DE1FB9">
        <w:rPr>
          <w:rFonts w:asciiTheme="majorBidi" w:eastAsia="Times New Roman" w:hAnsiTheme="majorBidi" w:cstheme="majorBidi"/>
          <w:color w:val="222222"/>
          <w:sz w:val="24"/>
          <w:shd w:val="clear" w:color="auto" w:fill="FFFFFF"/>
        </w:rPr>
        <w:t xml:space="preserve"> and religious difficulties. </w:t>
      </w:r>
      <w:proofErr w:type="spellStart"/>
      <w:r w:rsidRPr="00DE1FB9">
        <w:rPr>
          <w:rFonts w:asciiTheme="majorBidi" w:eastAsia="Times New Roman" w:hAnsiTheme="majorBidi" w:cstheme="majorBidi"/>
          <w:color w:val="222222"/>
          <w:sz w:val="24"/>
          <w:shd w:val="clear" w:color="auto" w:fill="FFFFFF"/>
        </w:rPr>
        <w:t>Ha</w:t>
      </w:r>
      <w:r w:rsidR="005428A9">
        <w:rPr>
          <w:rFonts w:asciiTheme="majorBidi" w:eastAsia="Times New Roman" w:hAnsiTheme="majorBidi" w:cstheme="majorBidi"/>
          <w:color w:val="222222"/>
          <w:sz w:val="24"/>
          <w:shd w:val="clear" w:color="auto" w:fill="FFFFFF"/>
        </w:rPr>
        <w:t>Z</w:t>
      </w:r>
      <w:r w:rsidRPr="00DE1FB9">
        <w:rPr>
          <w:rFonts w:asciiTheme="majorBidi" w:eastAsia="Times New Roman" w:hAnsiTheme="majorBidi" w:cstheme="majorBidi"/>
          <w:color w:val="222222"/>
          <w:sz w:val="24"/>
          <w:shd w:val="clear" w:color="auto" w:fill="FFFFFF"/>
        </w:rPr>
        <w:t>or</w:t>
      </w:r>
      <w:r w:rsidR="005428A9">
        <w:rPr>
          <w:rFonts w:asciiTheme="majorBidi" w:eastAsia="Times New Roman" w:hAnsiTheme="majorBidi" w:cstheme="majorBidi"/>
          <w:color w:val="222222"/>
          <w:sz w:val="24"/>
          <w:shd w:val="clear" w:color="auto" w:fill="FFFFFF"/>
        </w:rPr>
        <w:t>'</w:t>
      </w:r>
      <w:r w:rsidRPr="00DE1FB9">
        <w:rPr>
          <w:rFonts w:asciiTheme="majorBidi" w:eastAsia="Times New Roman" w:hAnsiTheme="majorBidi" w:cstheme="majorBidi"/>
          <w:color w:val="222222"/>
          <w:sz w:val="24"/>
          <w:shd w:val="clear" w:color="auto" w:fill="FFFFFF"/>
        </w:rPr>
        <w:t>im</w:t>
      </w:r>
      <w:proofErr w:type="spellEnd"/>
      <w:r w:rsidRPr="00DE1FB9">
        <w:rPr>
          <w:rFonts w:asciiTheme="majorBidi" w:eastAsia="Times New Roman" w:hAnsiTheme="majorBidi" w:cstheme="majorBidi"/>
          <w:color w:val="222222"/>
          <w:sz w:val="24"/>
          <w:shd w:val="clear" w:color="auto" w:fill="FFFFFF"/>
        </w:rPr>
        <w:t xml:space="preserve"> members wrote the idea together, shaped a coherent work program to be practiced in the soil. The group began their journey in the labor camp near Rishon </w:t>
      </w:r>
      <w:proofErr w:type="spellStart"/>
      <w:r w:rsidRPr="00DE1FB9">
        <w:rPr>
          <w:rFonts w:asciiTheme="majorBidi" w:eastAsia="Times New Roman" w:hAnsiTheme="majorBidi" w:cstheme="majorBidi"/>
          <w:color w:val="222222"/>
          <w:sz w:val="24"/>
          <w:shd w:val="clear" w:color="auto" w:fill="FFFFFF"/>
        </w:rPr>
        <w:t>Le</w:t>
      </w:r>
      <w:r w:rsidR="005428A9">
        <w:rPr>
          <w:rFonts w:asciiTheme="majorBidi" w:eastAsia="Times New Roman" w:hAnsiTheme="majorBidi" w:cstheme="majorBidi"/>
          <w:color w:val="222222"/>
          <w:sz w:val="24"/>
          <w:shd w:val="clear" w:color="auto" w:fill="FFFFFF"/>
        </w:rPr>
        <w:t>Z</w:t>
      </w:r>
      <w:r w:rsidRPr="00DE1FB9">
        <w:rPr>
          <w:rFonts w:asciiTheme="majorBidi" w:eastAsia="Times New Roman" w:hAnsiTheme="majorBidi" w:cstheme="majorBidi"/>
          <w:color w:val="222222"/>
          <w:sz w:val="24"/>
          <w:shd w:val="clear" w:color="auto" w:fill="FFFFFF"/>
        </w:rPr>
        <w:t>ion</w:t>
      </w:r>
      <w:proofErr w:type="spellEnd"/>
      <w:r w:rsidRPr="00DE1FB9">
        <w:rPr>
          <w:rFonts w:asciiTheme="majorBidi" w:eastAsia="Times New Roman" w:hAnsiTheme="majorBidi" w:cstheme="majorBidi"/>
          <w:color w:val="222222"/>
          <w:sz w:val="24"/>
          <w:shd w:val="clear" w:color="auto" w:fill="FFFFFF"/>
        </w:rPr>
        <w:t xml:space="preserve">, then moved to settle in the Galilee on land they </w:t>
      </w:r>
      <w:r w:rsidRPr="00DE1FB9">
        <w:rPr>
          <w:rFonts w:asciiTheme="majorBidi" w:eastAsia="Times New Roman" w:hAnsiTheme="majorBidi" w:cstheme="majorBidi"/>
          <w:color w:val="222222"/>
          <w:sz w:val="24"/>
          <w:shd w:val="clear" w:color="auto" w:fill="FFFFFF"/>
        </w:rPr>
        <w:lastRenderedPageBreak/>
        <w:t>received from the settlers. The study examines the various difficulties they faced and shows how their conceptual world was expressed, in a practical way.</w:t>
      </w:r>
    </w:p>
    <w:p w14:paraId="3C6CF614" w14:textId="0A48B106" w:rsidR="001D70A6" w:rsidRPr="006025D5" w:rsidRDefault="006025D5" w:rsidP="006025D5">
      <w:pPr>
        <w:bidi w:val="0"/>
        <w:spacing w:after="0" w:line="480" w:lineRule="auto"/>
        <w:jc w:val="both"/>
        <w:rPr>
          <w:rFonts w:asciiTheme="majorBidi" w:eastAsia="Calibri" w:hAnsiTheme="majorBidi" w:cstheme="majorBidi"/>
          <w:sz w:val="24"/>
        </w:rPr>
      </w:pPr>
      <w:r>
        <w:rPr>
          <w:rFonts w:asciiTheme="majorBidi" w:eastAsia="Calibri" w:hAnsiTheme="majorBidi" w:cstheme="majorBidi"/>
          <w:b/>
          <w:bCs/>
          <w:sz w:val="24"/>
        </w:rPr>
        <w:t>K</w:t>
      </w:r>
      <w:r w:rsidR="001D70A6" w:rsidRPr="00DE1FB9">
        <w:rPr>
          <w:rFonts w:asciiTheme="majorBidi" w:eastAsia="Calibri" w:hAnsiTheme="majorBidi" w:cstheme="majorBidi"/>
          <w:b/>
          <w:bCs/>
          <w:sz w:val="24"/>
        </w:rPr>
        <w:t>eywords</w:t>
      </w:r>
      <w:r>
        <w:rPr>
          <w:rFonts w:asciiTheme="majorBidi" w:eastAsia="Calibri" w:hAnsiTheme="majorBidi" w:cstheme="majorBidi"/>
          <w:b/>
          <w:bCs/>
          <w:sz w:val="24"/>
        </w:rPr>
        <w:t>:</w:t>
      </w:r>
      <w:r w:rsidRPr="00DE1FB9">
        <w:rPr>
          <w:rFonts w:asciiTheme="majorBidi" w:eastAsia="Calibri" w:hAnsiTheme="majorBidi" w:cstheme="majorBidi"/>
          <w:sz w:val="24"/>
        </w:rPr>
        <w:t xml:space="preserve"> </w:t>
      </w:r>
      <w:proofErr w:type="spellStart"/>
      <w:r w:rsidR="001D70A6" w:rsidRPr="00DE1FB9">
        <w:rPr>
          <w:rFonts w:asciiTheme="majorBidi" w:eastAsia="Calibri" w:hAnsiTheme="majorBidi" w:cstheme="majorBidi"/>
          <w:sz w:val="24"/>
        </w:rPr>
        <w:t>Hapo'el</w:t>
      </w:r>
      <w:proofErr w:type="spellEnd"/>
      <w:r w:rsidR="001D70A6" w:rsidRPr="00DE1FB9">
        <w:rPr>
          <w:rFonts w:asciiTheme="majorBidi" w:eastAsia="Calibri" w:hAnsiTheme="majorBidi" w:cstheme="majorBidi"/>
          <w:sz w:val="24"/>
        </w:rPr>
        <w:t xml:space="preserve"> </w:t>
      </w:r>
      <w:proofErr w:type="spellStart"/>
      <w:r w:rsidR="001D70A6" w:rsidRPr="00DE1FB9">
        <w:rPr>
          <w:rFonts w:asciiTheme="majorBidi" w:eastAsia="Calibri" w:hAnsiTheme="majorBidi" w:cstheme="majorBidi"/>
          <w:sz w:val="24"/>
        </w:rPr>
        <w:t>Hamizrachi</w:t>
      </w:r>
      <w:proofErr w:type="spellEnd"/>
      <w:r w:rsidR="001D70A6" w:rsidRPr="00DE1FB9">
        <w:rPr>
          <w:rFonts w:asciiTheme="majorBidi" w:eastAsia="Calibri" w:hAnsiTheme="majorBidi" w:cstheme="majorBidi"/>
          <w:sz w:val="24"/>
        </w:rPr>
        <w:t xml:space="preserve"> organization</w:t>
      </w:r>
      <w:r>
        <w:rPr>
          <w:rFonts w:asciiTheme="majorBidi" w:eastAsia="Calibri" w:hAnsiTheme="majorBidi" w:cstheme="majorBidi"/>
          <w:sz w:val="24"/>
        </w:rPr>
        <w:t>,</w:t>
      </w:r>
      <w:r w:rsidRPr="00DE1FB9">
        <w:rPr>
          <w:rFonts w:asciiTheme="majorBidi" w:eastAsia="Calibri" w:hAnsiTheme="majorBidi" w:cstheme="majorBidi"/>
          <w:sz w:val="24"/>
        </w:rPr>
        <w:t xml:space="preserve"> </w:t>
      </w:r>
      <w:r w:rsidR="001D70A6" w:rsidRPr="00DE1FB9">
        <w:rPr>
          <w:rFonts w:asciiTheme="majorBidi" w:eastAsia="Calibri" w:hAnsiTheme="majorBidi" w:cstheme="majorBidi"/>
          <w:sz w:val="24"/>
        </w:rPr>
        <w:t xml:space="preserve">Torah and </w:t>
      </w:r>
      <w:proofErr w:type="spellStart"/>
      <w:r w:rsidR="001D70A6" w:rsidRPr="00DE1FB9">
        <w:rPr>
          <w:rFonts w:asciiTheme="majorBidi" w:eastAsia="Calibri" w:hAnsiTheme="majorBidi" w:cstheme="majorBidi"/>
          <w:sz w:val="24"/>
        </w:rPr>
        <w:t>Labour</w:t>
      </w:r>
      <w:proofErr w:type="spellEnd"/>
      <w:r w:rsidR="001D70A6" w:rsidRPr="00DE1FB9">
        <w:rPr>
          <w:rFonts w:asciiTheme="majorBidi" w:eastAsia="Calibri" w:hAnsiTheme="majorBidi" w:cstheme="majorBidi"/>
          <w:sz w:val="24"/>
        </w:rPr>
        <w:t>,</w:t>
      </w:r>
      <w:r>
        <w:rPr>
          <w:rFonts w:asciiTheme="majorBidi" w:eastAsia="Calibri" w:hAnsiTheme="majorBidi" w:cstheme="majorBidi"/>
          <w:sz w:val="24"/>
        </w:rPr>
        <w:t xml:space="preserve"> </w:t>
      </w:r>
      <w:r w:rsidR="001D70A6" w:rsidRPr="00DE1FB9">
        <w:rPr>
          <w:rFonts w:asciiTheme="majorBidi" w:eastAsia="Calibri" w:hAnsiTheme="majorBidi" w:cstheme="majorBidi"/>
          <w:sz w:val="24"/>
        </w:rPr>
        <w:t>Ha-</w:t>
      </w:r>
      <w:proofErr w:type="spellStart"/>
      <w:r w:rsidR="001D70A6" w:rsidRPr="00DE1FB9">
        <w:rPr>
          <w:rFonts w:asciiTheme="majorBidi" w:eastAsia="Calibri" w:hAnsiTheme="majorBidi" w:cstheme="majorBidi"/>
          <w:sz w:val="24"/>
        </w:rPr>
        <w:t>Zor'im</w:t>
      </w:r>
      <w:proofErr w:type="spellEnd"/>
      <w:r w:rsidR="001D70A6" w:rsidRPr="00DE1FB9">
        <w:rPr>
          <w:rFonts w:asciiTheme="majorBidi" w:eastAsia="Calibri" w:hAnsiTheme="majorBidi" w:cstheme="majorBidi"/>
          <w:sz w:val="24"/>
        </w:rPr>
        <w:t xml:space="preserve">, </w:t>
      </w:r>
      <w:proofErr w:type="spellStart"/>
      <w:r w:rsidR="001D70A6" w:rsidRPr="00DE1FB9">
        <w:rPr>
          <w:rFonts w:asciiTheme="majorBidi" w:eastAsia="Calibri" w:hAnsiTheme="majorBidi" w:cstheme="majorBidi"/>
          <w:sz w:val="24"/>
        </w:rPr>
        <w:t>Sarjouni</w:t>
      </w:r>
      <w:proofErr w:type="spellEnd"/>
      <w:r w:rsidR="001D70A6" w:rsidRPr="00DE1FB9">
        <w:rPr>
          <w:rFonts w:asciiTheme="majorBidi" w:eastAsia="Calibri" w:hAnsiTheme="majorBidi" w:cstheme="majorBidi"/>
          <w:sz w:val="24"/>
        </w:rPr>
        <w:t>, religious-</w:t>
      </w:r>
      <w:proofErr w:type="spellStart"/>
      <w:r w:rsidR="001D70A6" w:rsidRPr="00DE1FB9">
        <w:rPr>
          <w:rFonts w:asciiTheme="majorBidi" w:eastAsia="Calibri" w:hAnsiTheme="majorBidi" w:cstheme="majorBidi"/>
          <w:sz w:val="24"/>
        </w:rPr>
        <w:t>zionist</w:t>
      </w:r>
      <w:proofErr w:type="spellEnd"/>
      <w:r w:rsidR="001D70A6" w:rsidRPr="00DE1FB9">
        <w:rPr>
          <w:rFonts w:asciiTheme="majorBidi" w:eastAsia="Calibri" w:hAnsiTheme="majorBidi" w:cstheme="majorBidi"/>
          <w:sz w:val="24"/>
        </w:rPr>
        <w:t xml:space="preserve"> pioneer</w:t>
      </w:r>
    </w:p>
    <w:p w14:paraId="3B293754" w14:textId="18E0B977" w:rsidR="001D70A6" w:rsidRPr="00DE1FB9" w:rsidRDefault="001D70A6" w:rsidP="00DE1FB9">
      <w:pPr>
        <w:spacing w:line="480" w:lineRule="auto"/>
        <w:rPr>
          <w:rFonts w:asciiTheme="majorBidi" w:eastAsia="Calibri" w:hAnsiTheme="majorBidi" w:cstheme="majorBidi" w:hint="cs"/>
          <w:sz w:val="24"/>
          <w:rtl/>
        </w:rPr>
      </w:pPr>
    </w:p>
    <w:p w14:paraId="626A8093" w14:textId="19CEAF10" w:rsidR="0004607F" w:rsidRPr="0004607F" w:rsidRDefault="0004607F" w:rsidP="0004607F">
      <w:pPr>
        <w:bidi w:val="0"/>
        <w:jc w:val="both"/>
        <w:rPr>
          <w:rFonts w:asciiTheme="majorBidi" w:hAnsiTheme="majorBidi" w:cstheme="majorBidi"/>
          <w:b/>
          <w:bCs/>
          <w:sz w:val="28"/>
          <w:szCs w:val="28"/>
        </w:rPr>
      </w:pPr>
      <w:r w:rsidRPr="0004607F">
        <w:rPr>
          <w:rFonts w:asciiTheme="majorBidi" w:hAnsiTheme="majorBidi" w:cstheme="majorBidi"/>
          <w:b/>
          <w:bCs/>
          <w:sz w:val="28"/>
          <w:szCs w:val="28"/>
        </w:rPr>
        <w:t xml:space="preserve">Yearning, Control and Creativity: The Carnivorous </w:t>
      </w:r>
      <w:r>
        <w:rPr>
          <w:rFonts w:asciiTheme="majorBidi" w:hAnsiTheme="majorBidi" w:cstheme="majorBidi"/>
          <w:b/>
          <w:bCs/>
          <w:sz w:val="28"/>
          <w:szCs w:val="28"/>
        </w:rPr>
        <w:t>B</w:t>
      </w:r>
      <w:r w:rsidRPr="0004607F">
        <w:rPr>
          <w:rFonts w:asciiTheme="majorBidi" w:hAnsiTheme="majorBidi" w:cstheme="majorBidi"/>
          <w:b/>
          <w:bCs/>
          <w:sz w:val="28"/>
          <w:szCs w:val="28"/>
        </w:rPr>
        <w:t>ird in Literature and in Poetry</w:t>
      </w:r>
    </w:p>
    <w:p w14:paraId="37C28749" w14:textId="7138A217" w:rsidR="0004607F" w:rsidRPr="0004607F" w:rsidRDefault="0004607F" w:rsidP="006025D5">
      <w:pPr>
        <w:bidi w:val="0"/>
        <w:spacing w:after="0" w:line="480" w:lineRule="auto"/>
        <w:jc w:val="both"/>
        <w:rPr>
          <w:rFonts w:asciiTheme="majorBidi" w:hAnsiTheme="majorBidi" w:cstheme="majorBidi"/>
          <w:sz w:val="24"/>
          <w:szCs w:val="24"/>
        </w:rPr>
      </w:pPr>
      <w:proofErr w:type="spellStart"/>
      <w:r w:rsidRPr="0004607F">
        <w:rPr>
          <w:rFonts w:asciiTheme="majorBidi" w:hAnsiTheme="majorBidi" w:cstheme="majorBidi"/>
          <w:sz w:val="24"/>
          <w:szCs w:val="24"/>
        </w:rPr>
        <w:t>Eyal</w:t>
      </w:r>
      <w:proofErr w:type="spellEnd"/>
      <w:r w:rsidRPr="0004607F">
        <w:rPr>
          <w:rFonts w:asciiTheme="majorBidi" w:hAnsiTheme="majorBidi" w:cstheme="majorBidi"/>
          <w:sz w:val="24"/>
          <w:szCs w:val="24"/>
        </w:rPr>
        <w:t xml:space="preserve"> </w:t>
      </w:r>
      <w:proofErr w:type="spellStart"/>
      <w:r w:rsidRPr="0004607F">
        <w:rPr>
          <w:rFonts w:asciiTheme="majorBidi" w:hAnsiTheme="majorBidi" w:cstheme="majorBidi"/>
          <w:sz w:val="24"/>
          <w:szCs w:val="24"/>
        </w:rPr>
        <w:t>Be'eri</w:t>
      </w:r>
      <w:proofErr w:type="spellEnd"/>
    </w:p>
    <w:p w14:paraId="0E0DCBBE" w14:textId="51334A9F" w:rsidR="005D1101" w:rsidRPr="006025D5" w:rsidRDefault="005D1101" w:rsidP="0004607F">
      <w:pPr>
        <w:bidi w:val="0"/>
        <w:spacing w:after="0" w:line="480" w:lineRule="auto"/>
        <w:jc w:val="both"/>
        <w:rPr>
          <w:rFonts w:asciiTheme="majorBidi" w:hAnsiTheme="majorBidi" w:cstheme="majorBidi"/>
          <w:sz w:val="24"/>
          <w:szCs w:val="24"/>
          <w:rtl/>
        </w:rPr>
      </w:pPr>
      <w:r w:rsidRPr="0004607F">
        <w:rPr>
          <w:rFonts w:asciiTheme="majorBidi" w:hAnsiTheme="majorBidi" w:cstheme="majorBidi"/>
          <w:sz w:val="24"/>
          <w:szCs w:val="24"/>
        </w:rPr>
        <w:t>On my travels in India, it was the Indian eagle that captivated me with his charms. This</w:t>
      </w:r>
      <w:r w:rsidRPr="006025D5">
        <w:rPr>
          <w:rFonts w:asciiTheme="majorBidi" w:hAnsiTheme="majorBidi" w:cstheme="majorBidi"/>
          <w:sz w:val="24"/>
          <w:szCs w:val="24"/>
        </w:rPr>
        <w:t xml:space="preserve"> article seeks to observe various motifs associated with the literary representation of this wild bird. The first chapter will deal with the motifs of physiological and </w:t>
      </w:r>
      <w:proofErr w:type="spellStart"/>
      <w:r w:rsidRPr="006025D5">
        <w:rPr>
          <w:rFonts w:asciiTheme="majorBidi" w:hAnsiTheme="majorBidi" w:cstheme="majorBidi"/>
          <w:sz w:val="24"/>
          <w:szCs w:val="24"/>
        </w:rPr>
        <w:t>andragonal</w:t>
      </w:r>
      <w:proofErr w:type="spellEnd"/>
      <w:r w:rsidRPr="006025D5">
        <w:rPr>
          <w:rFonts w:asciiTheme="majorBidi" w:hAnsiTheme="majorBidi" w:cstheme="majorBidi"/>
          <w:sz w:val="24"/>
          <w:szCs w:val="24"/>
        </w:rPr>
        <w:t xml:space="preserve"> bisexuality. The second chapter will continue to deal with the androgynous motif of the chicken as expressed in the work of Jerzy </w:t>
      </w:r>
      <w:proofErr w:type="spellStart"/>
      <w:r w:rsidRPr="006025D5">
        <w:rPr>
          <w:rFonts w:asciiTheme="majorBidi" w:hAnsiTheme="majorBidi" w:cstheme="majorBidi"/>
          <w:sz w:val="24"/>
          <w:szCs w:val="24"/>
        </w:rPr>
        <w:t>Kosiński</w:t>
      </w:r>
      <w:proofErr w:type="spellEnd"/>
      <w:r w:rsidRPr="006025D5">
        <w:rPr>
          <w:rFonts w:asciiTheme="majorBidi" w:hAnsiTheme="majorBidi" w:cstheme="majorBidi"/>
          <w:sz w:val="24"/>
          <w:szCs w:val="24"/>
        </w:rPr>
        <w:t xml:space="preserve"> and Sarah Sheila.</w:t>
      </w:r>
    </w:p>
    <w:p w14:paraId="424DE7C1" w14:textId="389BE468" w:rsidR="005D1101" w:rsidRPr="006025D5" w:rsidRDefault="005D1101" w:rsidP="006025D5">
      <w:pPr>
        <w:bidi w:val="0"/>
        <w:spacing w:after="0" w:line="480" w:lineRule="auto"/>
        <w:ind w:firstLine="720"/>
        <w:jc w:val="both"/>
        <w:rPr>
          <w:rFonts w:asciiTheme="majorBidi" w:hAnsiTheme="majorBidi" w:cstheme="majorBidi"/>
          <w:sz w:val="24"/>
          <w:szCs w:val="24"/>
          <w:rtl/>
        </w:rPr>
      </w:pPr>
      <w:r w:rsidRPr="006025D5">
        <w:rPr>
          <w:rFonts w:asciiTheme="majorBidi" w:hAnsiTheme="majorBidi" w:cstheme="majorBidi"/>
          <w:sz w:val="24"/>
          <w:szCs w:val="24"/>
        </w:rPr>
        <w:t xml:space="preserve">Aspects related to the experience of the transition between the levels of life, too, are expressed through, and will be discussed in the fourth chapter through the creation of Abraham </w:t>
      </w:r>
      <w:proofErr w:type="spellStart"/>
      <w:r w:rsidRPr="006025D5">
        <w:rPr>
          <w:rFonts w:asciiTheme="majorBidi" w:hAnsiTheme="majorBidi" w:cstheme="majorBidi"/>
          <w:sz w:val="24"/>
          <w:szCs w:val="24"/>
        </w:rPr>
        <w:t>Mapo</w:t>
      </w:r>
      <w:proofErr w:type="spellEnd"/>
      <w:r w:rsidRPr="006025D5">
        <w:rPr>
          <w:rFonts w:asciiTheme="majorBidi" w:hAnsiTheme="majorBidi" w:cstheme="majorBidi"/>
          <w:sz w:val="24"/>
          <w:szCs w:val="24"/>
        </w:rPr>
        <w:t>, and the poem "The Phoenix</w:t>
      </w:r>
      <w:r w:rsidR="00705639">
        <w:rPr>
          <w:rFonts w:asciiTheme="majorBidi" w:hAnsiTheme="majorBidi" w:cstheme="majorBidi"/>
          <w:sz w:val="24"/>
          <w:szCs w:val="24"/>
        </w:rPr>
        <w:t xml:space="preserve"> and the Turtle</w:t>
      </w:r>
      <w:r w:rsidRPr="006025D5">
        <w:rPr>
          <w:rFonts w:asciiTheme="majorBidi" w:hAnsiTheme="majorBidi" w:cstheme="majorBidi"/>
          <w:sz w:val="24"/>
          <w:szCs w:val="24"/>
        </w:rPr>
        <w:t xml:space="preserve">" by William Shakespeare. From a study of the aspects of aggression and control will fit into the symbols of the spiritual soaring of this bird above the fields of reality through observing the poetry of </w:t>
      </w:r>
      <w:proofErr w:type="spellStart"/>
      <w:r w:rsidRPr="006025D5">
        <w:rPr>
          <w:rFonts w:asciiTheme="majorBidi" w:hAnsiTheme="majorBidi" w:cstheme="majorBidi"/>
          <w:sz w:val="24"/>
          <w:szCs w:val="24"/>
        </w:rPr>
        <w:t>Tchernichovsky</w:t>
      </w:r>
      <w:proofErr w:type="spellEnd"/>
      <w:r w:rsidRPr="006025D5">
        <w:rPr>
          <w:rFonts w:asciiTheme="majorBidi" w:hAnsiTheme="majorBidi" w:cstheme="majorBidi"/>
          <w:sz w:val="24"/>
          <w:szCs w:val="24"/>
        </w:rPr>
        <w:t xml:space="preserve">, </w:t>
      </w:r>
      <w:proofErr w:type="spellStart"/>
      <w:r w:rsidRPr="006025D5">
        <w:rPr>
          <w:rFonts w:asciiTheme="majorBidi" w:hAnsiTheme="majorBidi" w:cstheme="majorBidi"/>
          <w:sz w:val="24"/>
          <w:szCs w:val="24"/>
        </w:rPr>
        <w:t>Shlonsky</w:t>
      </w:r>
      <w:proofErr w:type="spellEnd"/>
      <w:r w:rsidRPr="006025D5">
        <w:rPr>
          <w:rFonts w:asciiTheme="majorBidi" w:hAnsiTheme="majorBidi" w:cstheme="majorBidi"/>
          <w:sz w:val="24"/>
          <w:szCs w:val="24"/>
        </w:rPr>
        <w:t xml:space="preserve">, </w:t>
      </w:r>
      <w:proofErr w:type="spellStart"/>
      <w:r w:rsidRPr="006025D5">
        <w:rPr>
          <w:rFonts w:asciiTheme="majorBidi" w:hAnsiTheme="majorBidi" w:cstheme="majorBidi"/>
          <w:sz w:val="24"/>
          <w:szCs w:val="24"/>
        </w:rPr>
        <w:t>Natan</w:t>
      </w:r>
      <w:proofErr w:type="spellEnd"/>
      <w:r w:rsidRPr="006025D5">
        <w:rPr>
          <w:rFonts w:asciiTheme="majorBidi" w:hAnsiTheme="majorBidi" w:cstheme="majorBidi"/>
          <w:sz w:val="24"/>
          <w:szCs w:val="24"/>
        </w:rPr>
        <w:t xml:space="preserve"> Yonatan and others. In its final part, the article will deal with the wild bird as a noble expression of supreme creative inspiration, an encounter with the deity and prophetic inspiration.</w:t>
      </w:r>
    </w:p>
    <w:p w14:paraId="0037C2BB" w14:textId="004801C1" w:rsidR="005D1101" w:rsidRPr="006025D5" w:rsidRDefault="005D1101" w:rsidP="00705639">
      <w:pPr>
        <w:bidi w:val="0"/>
        <w:spacing w:after="0" w:line="480" w:lineRule="auto"/>
        <w:ind w:firstLine="720"/>
        <w:jc w:val="both"/>
        <w:rPr>
          <w:rFonts w:asciiTheme="majorBidi" w:eastAsia="Calibri" w:hAnsiTheme="majorBidi" w:cstheme="majorBidi"/>
          <w:sz w:val="26"/>
          <w:szCs w:val="24"/>
        </w:rPr>
      </w:pPr>
      <w:r w:rsidRPr="006025D5">
        <w:rPr>
          <w:rFonts w:asciiTheme="majorBidi" w:hAnsiTheme="majorBidi" w:cstheme="majorBidi"/>
          <w:sz w:val="24"/>
          <w:szCs w:val="24"/>
        </w:rPr>
        <w:t>Apart from the dynamics between bisexuality, the difficulties of transition and noble certainty, the article found that bisexual desire is often replaced by a desire to control the other, and these two undergo a process of refinement and purification through the development of meaningful creative lives.</w:t>
      </w:r>
    </w:p>
    <w:p w14:paraId="2EBD7CEB" w14:textId="4723B62F" w:rsidR="005D1101" w:rsidRPr="00DE1FB9" w:rsidRDefault="005D1101" w:rsidP="003B0D20">
      <w:pPr>
        <w:bidi w:val="0"/>
        <w:spacing w:before="120" w:after="0" w:line="480" w:lineRule="auto"/>
        <w:jc w:val="both"/>
        <w:rPr>
          <w:rFonts w:asciiTheme="majorBidi" w:hAnsiTheme="majorBidi" w:cstheme="majorBidi"/>
        </w:rPr>
      </w:pPr>
      <w:r w:rsidRPr="00DE1FB9">
        <w:rPr>
          <w:rFonts w:asciiTheme="majorBidi" w:eastAsia="Calibri" w:hAnsiTheme="majorBidi" w:cstheme="majorBidi"/>
          <w:b/>
          <w:bCs/>
          <w:sz w:val="24"/>
        </w:rPr>
        <w:lastRenderedPageBreak/>
        <w:t xml:space="preserve">Keywords: </w:t>
      </w:r>
      <w:r w:rsidR="003B0D20">
        <w:rPr>
          <w:rFonts w:asciiTheme="majorBidi" w:hAnsiTheme="majorBidi" w:cstheme="majorBidi"/>
          <w:sz w:val="24"/>
          <w:szCs w:val="24"/>
        </w:rPr>
        <w:t>w</w:t>
      </w:r>
      <w:r w:rsidRPr="003B0D20">
        <w:rPr>
          <w:rFonts w:asciiTheme="majorBidi" w:hAnsiTheme="majorBidi" w:cstheme="majorBidi"/>
          <w:sz w:val="24"/>
          <w:szCs w:val="24"/>
        </w:rPr>
        <w:t>ild birds, eagle, bisexuality, incest, abuse, androgyny, transition difficulties, abstract thinking, prophecy</w:t>
      </w:r>
    </w:p>
    <w:p w14:paraId="71DBA312" w14:textId="120BE446" w:rsidR="00DE1FB9" w:rsidRPr="00DE1FB9" w:rsidRDefault="00DE1FB9" w:rsidP="00DE1FB9">
      <w:pPr>
        <w:spacing w:line="480" w:lineRule="auto"/>
        <w:ind w:left="-766" w:right="-567"/>
        <w:jc w:val="right"/>
        <w:rPr>
          <w:rFonts w:asciiTheme="majorBidi" w:hAnsiTheme="majorBidi" w:cstheme="majorBidi" w:hint="cs"/>
        </w:rPr>
      </w:pPr>
    </w:p>
    <w:p w14:paraId="7A693170" w14:textId="68BD9043" w:rsidR="00DE1FB9" w:rsidRPr="003B0D20" w:rsidRDefault="00DE1FB9" w:rsidP="003B0D20">
      <w:pPr>
        <w:bidi w:val="0"/>
        <w:spacing w:line="480" w:lineRule="auto"/>
        <w:jc w:val="both"/>
        <w:rPr>
          <w:rFonts w:asciiTheme="majorBidi" w:hAnsiTheme="majorBidi" w:cstheme="majorBidi"/>
          <w:b/>
          <w:bCs/>
          <w:color w:val="000000"/>
          <w:sz w:val="28"/>
          <w:szCs w:val="28"/>
          <w:shd w:val="clear" w:color="auto" w:fill="FFFFFF"/>
          <w:rtl/>
        </w:rPr>
      </w:pPr>
      <w:r w:rsidRPr="003B0D20">
        <w:rPr>
          <w:rFonts w:asciiTheme="majorBidi" w:hAnsiTheme="majorBidi" w:cstheme="majorBidi"/>
          <w:b/>
          <w:bCs/>
          <w:color w:val="000000"/>
          <w:sz w:val="28"/>
          <w:szCs w:val="28"/>
          <w:shd w:val="clear" w:color="auto" w:fill="FFFFFF"/>
        </w:rPr>
        <w:t>But Thou Shalt Go unto My Country and to My Kindred:</w:t>
      </w:r>
      <w:r w:rsidR="003B0D20">
        <w:rPr>
          <w:rFonts w:asciiTheme="majorBidi" w:hAnsiTheme="majorBidi" w:cstheme="majorBidi"/>
          <w:b/>
          <w:bCs/>
          <w:color w:val="000000"/>
          <w:sz w:val="28"/>
          <w:szCs w:val="28"/>
          <w:shd w:val="clear" w:color="auto" w:fill="FFFFFF"/>
        </w:rPr>
        <w:t xml:space="preserve"> </w:t>
      </w:r>
      <w:r w:rsidRPr="003B0D20">
        <w:rPr>
          <w:rFonts w:asciiTheme="majorBidi" w:hAnsiTheme="majorBidi" w:cstheme="majorBidi"/>
          <w:b/>
          <w:bCs/>
          <w:color w:val="000000"/>
          <w:sz w:val="28"/>
          <w:szCs w:val="28"/>
          <w:shd w:val="clear" w:color="auto" w:fill="FFFFFF"/>
        </w:rPr>
        <w:t>Ambivalence of Family and Homeland</w:t>
      </w:r>
      <w:r w:rsidRPr="003B0D20">
        <w:rPr>
          <w:rFonts w:asciiTheme="majorBidi" w:hAnsiTheme="majorBidi" w:cstheme="majorBidi"/>
          <w:b/>
          <w:bCs/>
          <w:color w:val="000000"/>
          <w:sz w:val="28"/>
          <w:szCs w:val="28"/>
          <w:shd w:val="clear" w:color="auto" w:fill="FFFFFF"/>
          <w:rtl/>
        </w:rPr>
        <w:t xml:space="preserve"> </w:t>
      </w:r>
      <w:r w:rsidRPr="003B0D20">
        <w:rPr>
          <w:rFonts w:asciiTheme="majorBidi" w:hAnsiTheme="majorBidi" w:cstheme="majorBidi"/>
          <w:b/>
          <w:bCs/>
          <w:color w:val="000000"/>
          <w:sz w:val="28"/>
          <w:szCs w:val="28"/>
          <w:shd w:val="clear" w:color="auto" w:fill="FFFFFF"/>
        </w:rPr>
        <w:t>in Israeli Songs about the Holocaust</w:t>
      </w:r>
    </w:p>
    <w:p w14:paraId="309A8B1A" w14:textId="77777777" w:rsidR="00DE1FB9" w:rsidRPr="003B0D20" w:rsidRDefault="00DE1FB9" w:rsidP="003B0D20">
      <w:pPr>
        <w:bidi w:val="0"/>
        <w:spacing w:line="480" w:lineRule="auto"/>
        <w:jc w:val="both"/>
        <w:rPr>
          <w:rFonts w:asciiTheme="majorBidi" w:hAnsiTheme="majorBidi" w:cstheme="majorBidi"/>
          <w:sz w:val="24"/>
          <w:szCs w:val="24"/>
          <w:rtl/>
        </w:rPr>
      </w:pPr>
      <w:r w:rsidRPr="003B0D20">
        <w:rPr>
          <w:rFonts w:asciiTheme="majorBidi" w:hAnsiTheme="majorBidi" w:cstheme="majorBidi"/>
          <w:sz w:val="24"/>
          <w:szCs w:val="24"/>
        </w:rPr>
        <w:t>Erga Heller</w:t>
      </w:r>
    </w:p>
    <w:p w14:paraId="5C9195BF" w14:textId="739F095A" w:rsidR="00DE1FB9" w:rsidRPr="00DE1FB9" w:rsidRDefault="00DE1FB9" w:rsidP="003B0D20">
      <w:pPr>
        <w:bidi w:val="0"/>
        <w:spacing w:after="0" w:line="480" w:lineRule="auto"/>
        <w:jc w:val="both"/>
        <w:rPr>
          <w:rFonts w:asciiTheme="majorBidi" w:hAnsiTheme="majorBidi" w:cstheme="majorBidi"/>
          <w:sz w:val="24"/>
          <w:szCs w:val="24"/>
        </w:rPr>
      </w:pPr>
      <w:r w:rsidRPr="00DE1FB9">
        <w:rPr>
          <w:rFonts w:asciiTheme="majorBidi" w:hAnsiTheme="majorBidi" w:cstheme="majorBidi"/>
          <w:sz w:val="24"/>
          <w:szCs w:val="24"/>
        </w:rPr>
        <w:t xml:space="preserve">Aspects of </w:t>
      </w:r>
      <w:r w:rsidR="003B0D20">
        <w:rPr>
          <w:rFonts w:asciiTheme="majorBidi" w:hAnsiTheme="majorBidi" w:cstheme="majorBidi"/>
          <w:sz w:val="24"/>
          <w:szCs w:val="24"/>
        </w:rPr>
        <w:t>"</w:t>
      </w:r>
      <w:r w:rsidRPr="00DE1FB9">
        <w:rPr>
          <w:rFonts w:asciiTheme="majorBidi" w:hAnsiTheme="majorBidi" w:cstheme="majorBidi"/>
          <w:sz w:val="24"/>
          <w:szCs w:val="24"/>
        </w:rPr>
        <w:t>Homeland</w:t>
      </w:r>
      <w:r w:rsidR="003B0D20">
        <w:rPr>
          <w:rFonts w:asciiTheme="majorBidi" w:hAnsiTheme="majorBidi" w:cstheme="majorBidi"/>
          <w:sz w:val="24"/>
          <w:szCs w:val="24"/>
        </w:rPr>
        <w:t>"</w:t>
      </w:r>
      <w:r w:rsidRPr="00DE1FB9">
        <w:rPr>
          <w:rFonts w:asciiTheme="majorBidi" w:hAnsiTheme="majorBidi" w:cstheme="majorBidi"/>
          <w:sz w:val="24"/>
          <w:szCs w:val="24"/>
        </w:rPr>
        <w:t xml:space="preserve"> and </w:t>
      </w:r>
      <w:r w:rsidR="003B0D20">
        <w:rPr>
          <w:rFonts w:asciiTheme="majorBidi" w:hAnsiTheme="majorBidi" w:cstheme="majorBidi"/>
          <w:sz w:val="24"/>
          <w:szCs w:val="24"/>
        </w:rPr>
        <w:t>"</w:t>
      </w:r>
      <w:r w:rsidRPr="00DE1FB9">
        <w:rPr>
          <w:rFonts w:asciiTheme="majorBidi" w:hAnsiTheme="majorBidi" w:cstheme="majorBidi"/>
          <w:sz w:val="24"/>
          <w:szCs w:val="24"/>
        </w:rPr>
        <w:t>Place of Belonging</w:t>
      </w:r>
      <w:r w:rsidR="003B0D20">
        <w:rPr>
          <w:rFonts w:asciiTheme="majorBidi" w:hAnsiTheme="majorBidi" w:cstheme="majorBidi"/>
          <w:sz w:val="24"/>
          <w:szCs w:val="24"/>
        </w:rPr>
        <w:t>"</w:t>
      </w:r>
      <w:r w:rsidRPr="00DE1FB9">
        <w:rPr>
          <w:rFonts w:asciiTheme="majorBidi" w:hAnsiTheme="majorBidi" w:cstheme="majorBidi"/>
          <w:sz w:val="24"/>
          <w:szCs w:val="24"/>
        </w:rPr>
        <w:t xml:space="preserve"> are integral parts of verbal works about the Holocaust, as well as of popular songs about the Holocaust. In 1988, two of the most popular Israeli music albums were released: </w:t>
      </w:r>
      <w:r w:rsidRPr="00DE1FB9">
        <w:rPr>
          <w:rFonts w:asciiTheme="majorBidi" w:hAnsiTheme="majorBidi" w:cstheme="majorBidi"/>
          <w:i/>
          <w:iCs/>
          <w:sz w:val="24"/>
          <w:szCs w:val="24"/>
        </w:rPr>
        <w:t>July August Heat</w:t>
      </w:r>
      <w:r w:rsidRPr="00DE1FB9">
        <w:rPr>
          <w:rFonts w:asciiTheme="majorBidi" w:hAnsiTheme="majorBidi" w:cstheme="majorBidi"/>
          <w:sz w:val="24"/>
          <w:szCs w:val="24"/>
        </w:rPr>
        <w:t xml:space="preserve">, and </w:t>
      </w:r>
      <w:r w:rsidRPr="00DE1FB9">
        <w:rPr>
          <w:rFonts w:asciiTheme="majorBidi" w:hAnsiTheme="majorBidi" w:cstheme="majorBidi"/>
          <w:i/>
          <w:iCs/>
          <w:sz w:val="24"/>
          <w:szCs w:val="24"/>
        </w:rPr>
        <w:t>Ashes and Dust</w:t>
      </w:r>
      <w:r w:rsidRPr="00DE1FB9">
        <w:rPr>
          <w:rFonts w:asciiTheme="majorBidi" w:hAnsiTheme="majorBidi" w:cstheme="majorBidi"/>
          <w:sz w:val="24"/>
          <w:szCs w:val="24"/>
        </w:rPr>
        <w:t xml:space="preserve">. “Ashes and Dust”, a song of Yaacov Gilad and Yehuda </w:t>
      </w:r>
      <w:proofErr w:type="spellStart"/>
      <w:r w:rsidRPr="00DE1FB9">
        <w:rPr>
          <w:rFonts w:asciiTheme="majorBidi" w:hAnsiTheme="majorBidi" w:cstheme="majorBidi"/>
          <w:sz w:val="24"/>
          <w:szCs w:val="24"/>
        </w:rPr>
        <w:t>Poliker</w:t>
      </w:r>
      <w:proofErr w:type="spellEnd"/>
      <w:r w:rsidRPr="00DE1FB9">
        <w:rPr>
          <w:rFonts w:asciiTheme="majorBidi" w:hAnsiTheme="majorBidi" w:cstheme="majorBidi"/>
          <w:sz w:val="24"/>
          <w:szCs w:val="24"/>
        </w:rPr>
        <w:t xml:space="preserve"> which gives its name to their</w:t>
      </w:r>
      <w:r w:rsidRPr="00DE1FB9">
        <w:rPr>
          <w:rFonts w:asciiTheme="majorBidi" w:hAnsiTheme="majorBidi" w:cstheme="majorBidi"/>
          <w:sz w:val="24"/>
          <w:szCs w:val="24"/>
          <w:rtl/>
        </w:rPr>
        <w:t xml:space="preserve"> </w:t>
      </w:r>
      <w:r w:rsidRPr="00DE1FB9">
        <w:rPr>
          <w:rFonts w:asciiTheme="majorBidi" w:hAnsiTheme="majorBidi" w:cstheme="majorBidi"/>
          <w:sz w:val="24"/>
          <w:szCs w:val="24"/>
        </w:rPr>
        <w:t xml:space="preserve">full album, and </w:t>
      </w:r>
      <w:proofErr w:type="spellStart"/>
      <w:r w:rsidRPr="00DE1FB9">
        <w:rPr>
          <w:rFonts w:asciiTheme="majorBidi" w:hAnsiTheme="majorBidi" w:cstheme="majorBidi"/>
          <w:sz w:val="24"/>
          <w:szCs w:val="24"/>
        </w:rPr>
        <w:t>Artzi’s</w:t>
      </w:r>
      <w:proofErr w:type="spellEnd"/>
      <w:r w:rsidRPr="00DE1FB9">
        <w:rPr>
          <w:rFonts w:asciiTheme="majorBidi" w:hAnsiTheme="majorBidi" w:cstheme="majorBidi"/>
          <w:sz w:val="24"/>
          <w:szCs w:val="24"/>
        </w:rPr>
        <w:t xml:space="preserve"> song “In Germany before the War” revealed a dialogue between sons and theirs mothers, Holocaust survivors. In both songs, the son – an Israeli-born post-WWII now a matured man – addresses his mother who seems to live or travel through her memories from or through a foreign land. The dialogue, that allegedly may be captured as a soliloquy, presents ambivalent memories about belonging to a family, a nation, a homeland, and the Holocaust.</w:t>
      </w:r>
    </w:p>
    <w:p w14:paraId="582A94E8" w14:textId="77777777" w:rsidR="00DE1FB9" w:rsidRPr="00DE1FB9" w:rsidRDefault="00DE1FB9" w:rsidP="003B0D20">
      <w:pPr>
        <w:bidi w:val="0"/>
        <w:spacing w:after="0" w:line="480" w:lineRule="auto"/>
        <w:jc w:val="both"/>
        <w:rPr>
          <w:rFonts w:asciiTheme="majorBidi" w:hAnsiTheme="majorBidi" w:cstheme="majorBidi"/>
          <w:sz w:val="24"/>
          <w:szCs w:val="24"/>
          <w:rtl/>
        </w:rPr>
      </w:pPr>
      <w:r w:rsidRPr="00DE1FB9">
        <w:rPr>
          <w:rFonts w:asciiTheme="majorBidi" w:hAnsiTheme="majorBidi" w:cstheme="majorBidi"/>
          <w:sz w:val="24"/>
          <w:szCs w:val="24"/>
        </w:rPr>
        <w:tab/>
        <w:t>This paper suggests an interpretive reading of those layers</w:t>
      </w:r>
      <w:r w:rsidRPr="00DE1FB9">
        <w:rPr>
          <w:rFonts w:asciiTheme="majorBidi" w:hAnsiTheme="majorBidi" w:cstheme="majorBidi"/>
          <w:sz w:val="24"/>
          <w:szCs w:val="24"/>
          <w:rtl/>
        </w:rPr>
        <w:t xml:space="preserve"> </w:t>
      </w:r>
      <w:r w:rsidRPr="00DE1FB9">
        <w:rPr>
          <w:rFonts w:asciiTheme="majorBidi" w:hAnsiTheme="majorBidi" w:cstheme="majorBidi"/>
          <w:sz w:val="24"/>
          <w:szCs w:val="24"/>
        </w:rPr>
        <w:t>of ambivalent memories, as a construction of a unique Israeli-Zionist-Jewish memorial voice through biblical connotations, musical and prosodic structures and references, and Israeli cultural analysis.</w:t>
      </w:r>
    </w:p>
    <w:p w14:paraId="0F8895B9" w14:textId="6630EF65" w:rsidR="001D70A6" w:rsidRPr="00DE1FB9" w:rsidRDefault="00DE1FB9" w:rsidP="00E062B8">
      <w:pPr>
        <w:bidi w:val="0"/>
        <w:spacing w:before="120" w:after="0" w:line="480" w:lineRule="auto"/>
        <w:jc w:val="both"/>
        <w:rPr>
          <w:rFonts w:asciiTheme="majorBidi" w:eastAsia="Calibri" w:hAnsiTheme="majorBidi" w:cstheme="majorBidi" w:hint="cs"/>
          <w:sz w:val="24"/>
          <w:rtl/>
        </w:rPr>
      </w:pPr>
      <w:r w:rsidRPr="003B0D20">
        <w:rPr>
          <w:rFonts w:asciiTheme="majorBidi" w:hAnsiTheme="majorBidi" w:cstheme="majorBidi"/>
          <w:b/>
          <w:bCs/>
          <w:sz w:val="24"/>
          <w:szCs w:val="24"/>
        </w:rPr>
        <w:t>Keywords:</w:t>
      </w:r>
      <w:r w:rsidRPr="00DE1FB9">
        <w:rPr>
          <w:rFonts w:asciiTheme="majorBidi" w:hAnsiTheme="majorBidi" w:cstheme="majorBidi"/>
          <w:sz w:val="24"/>
          <w:szCs w:val="24"/>
        </w:rPr>
        <w:t xml:space="preserve"> </w:t>
      </w:r>
      <w:proofErr w:type="spellStart"/>
      <w:r w:rsidRPr="00DE1FB9">
        <w:rPr>
          <w:rFonts w:asciiTheme="majorBidi" w:hAnsiTheme="majorBidi" w:cstheme="majorBidi"/>
          <w:sz w:val="24"/>
          <w:szCs w:val="24"/>
        </w:rPr>
        <w:t>Shoa</w:t>
      </w:r>
      <w:proofErr w:type="spellEnd"/>
      <w:r w:rsidRPr="00DE1FB9">
        <w:rPr>
          <w:rFonts w:asciiTheme="majorBidi" w:hAnsiTheme="majorBidi" w:cstheme="majorBidi"/>
          <w:sz w:val="24"/>
          <w:szCs w:val="24"/>
          <w:lang w:val="en-GB"/>
        </w:rPr>
        <w:t>h</w:t>
      </w:r>
      <w:r w:rsidRPr="00DE1FB9">
        <w:rPr>
          <w:rFonts w:asciiTheme="majorBidi" w:hAnsiTheme="majorBidi" w:cstheme="majorBidi"/>
          <w:sz w:val="24"/>
          <w:szCs w:val="24"/>
        </w:rPr>
        <w:t xml:space="preserve"> songs, Israeli music, local identity, homeland, Holocaust memory</w:t>
      </w:r>
    </w:p>
    <w:p w14:paraId="05E49A59" w14:textId="77777777" w:rsidR="001D70A6" w:rsidRPr="00DE1FB9" w:rsidRDefault="001D70A6" w:rsidP="00DE1FB9">
      <w:pPr>
        <w:spacing w:line="480" w:lineRule="auto"/>
        <w:rPr>
          <w:rFonts w:asciiTheme="majorBidi" w:hAnsiTheme="majorBidi" w:cstheme="majorBidi" w:hint="cs"/>
          <w:sz w:val="24"/>
        </w:rPr>
      </w:pPr>
    </w:p>
    <w:p w14:paraId="768F37C2" w14:textId="77777777" w:rsidR="001D70A6" w:rsidRPr="00DE1FB9" w:rsidRDefault="001D70A6" w:rsidP="00DE1FB9">
      <w:pPr>
        <w:bidi w:val="0"/>
        <w:spacing w:line="480" w:lineRule="auto"/>
        <w:jc w:val="both"/>
        <w:rPr>
          <w:rFonts w:asciiTheme="majorBidi" w:hAnsiTheme="majorBidi" w:cstheme="majorBidi"/>
          <w:b/>
          <w:bCs/>
          <w:sz w:val="24"/>
          <w:szCs w:val="24"/>
        </w:rPr>
      </w:pPr>
    </w:p>
    <w:sectPr w:rsidR="001D70A6" w:rsidRPr="00DE1FB9" w:rsidSect="00890A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9826" w14:textId="77777777" w:rsidR="00A17DF8" w:rsidRDefault="00A17DF8" w:rsidP="001D70A6">
      <w:pPr>
        <w:spacing w:after="0" w:line="240" w:lineRule="auto"/>
      </w:pPr>
      <w:r>
        <w:separator/>
      </w:r>
    </w:p>
  </w:endnote>
  <w:endnote w:type="continuationSeparator" w:id="0">
    <w:p w14:paraId="6161BBD0" w14:textId="77777777" w:rsidR="00A17DF8" w:rsidRDefault="00A17DF8" w:rsidP="001D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roTimes">
    <w:altName w:val="MS Gothic"/>
    <w:panose1 w:val="00000000000000000000"/>
    <w:charset w:val="80"/>
    <w:family w:val="auto"/>
    <w:notTrueType/>
    <w:pitch w:val="default"/>
    <w:sig w:usb0="00000001" w:usb1="08070000" w:usb2="00000010" w:usb3="00000000" w:csb0="00020000" w:csb1="00000000"/>
  </w:font>
  <w:font w:name="EuroTimes-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166B" w14:textId="77777777" w:rsidR="00A17DF8" w:rsidRDefault="00A17DF8" w:rsidP="001D70A6">
      <w:pPr>
        <w:spacing w:after="0" w:line="240" w:lineRule="auto"/>
      </w:pPr>
      <w:r>
        <w:separator/>
      </w:r>
    </w:p>
  </w:footnote>
  <w:footnote w:type="continuationSeparator" w:id="0">
    <w:p w14:paraId="4C12493B" w14:textId="77777777" w:rsidR="00A17DF8" w:rsidRDefault="00A17DF8" w:rsidP="001D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C2468"/>
    <w:multiLevelType w:val="multilevel"/>
    <w:tmpl w:val="B3A8DBC6"/>
    <w:lvl w:ilvl="0">
      <w:start w:val="1"/>
      <w:numFmt w:val="bullet"/>
      <w:lvlText w:val="-"/>
      <w:lvlJc w:val="right"/>
      <w:pPr>
        <w:ind w:left="720" w:hanging="360"/>
      </w:pPr>
      <w:rPr>
        <w:rFonts w:ascii="Arial" w:eastAsia="Arial" w:hAnsi="Arial" w:cs="Arial"/>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67"/>
    <w:rsid w:val="0004607F"/>
    <w:rsid w:val="00051CF0"/>
    <w:rsid w:val="000C20FA"/>
    <w:rsid w:val="001D70A6"/>
    <w:rsid w:val="00292BF9"/>
    <w:rsid w:val="003A58F8"/>
    <w:rsid w:val="003B0D20"/>
    <w:rsid w:val="00470C1D"/>
    <w:rsid w:val="004A35A0"/>
    <w:rsid w:val="004A686F"/>
    <w:rsid w:val="004B15A0"/>
    <w:rsid w:val="004D7745"/>
    <w:rsid w:val="005428A9"/>
    <w:rsid w:val="005D1101"/>
    <w:rsid w:val="006025D5"/>
    <w:rsid w:val="00606CA7"/>
    <w:rsid w:val="006A2720"/>
    <w:rsid w:val="006B6265"/>
    <w:rsid w:val="006F23F2"/>
    <w:rsid w:val="00705639"/>
    <w:rsid w:val="007871B2"/>
    <w:rsid w:val="007E5841"/>
    <w:rsid w:val="007F0816"/>
    <w:rsid w:val="00820B30"/>
    <w:rsid w:val="00890A67"/>
    <w:rsid w:val="008A1021"/>
    <w:rsid w:val="008C5BD7"/>
    <w:rsid w:val="00926A98"/>
    <w:rsid w:val="009D5C38"/>
    <w:rsid w:val="009F377D"/>
    <w:rsid w:val="00A17DF8"/>
    <w:rsid w:val="00AC4073"/>
    <w:rsid w:val="00B10867"/>
    <w:rsid w:val="00B120ED"/>
    <w:rsid w:val="00B366BE"/>
    <w:rsid w:val="00D3025F"/>
    <w:rsid w:val="00D374BA"/>
    <w:rsid w:val="00D76F02"/>
    <w:rsid w:val="00DE1FB9"/>
    <w:rsid w:val="00E062B8"/>
    <w:rsid w:val="00FC0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7D92"/>
  <w15:chartTrackingRefBased/>
  <w15:docId w15:val="{F463B0BC-935C-4735-A11B-DB4D39C8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0B30"/>
    <w:pPr>
      <w:spacing w:after="0" w:line="240" w:lineRule="auto"/>
      <w:jc w:val="center"/>
    </w:pPr>
    <w:rPr>
      <w:rFonts w:ascii="Times New Roman" w:eastAsia="Times New Roman" w:hAnsi="Times New Roman" w:cs="Times New Roman"/>
      <w:b/>
      <w:bCs/>
      <w:sz w:val="32"/>
      <w:szCs w:val="32"/>
      <w:u w:val="single"/>
    </w:rPr>
  </w:style>
  <w:style w:type="character" w:customStyle="1" w:styleId="a4">
    <w:name w:val="כותרת טקסט תו"/>
    <w:basedOn w:val="a0"/>
    <w:link w:val="a3"/>
    <w:rsid w:val="00820B30"/>
    <w:rPr>
      <w:rFonts w:ascii="Times New Roman" w:eastAsia="Times New Roman" w:hAnsi="Times New Roman" w:cs="Times New Roman"/>
      <w:b/>
      <w:bCs/>
      <w:sz w:val="32"/>
      <w:szCs w:val="32"/>
      <w:u w:val="single"/>
    </w:rPr>
  </w:style>
  <w:style w:type="character" w:styleId="a5">
    <w:name w:val="Emphasis"/>
    <w:uiPriority w:val="20"/>
    <w:qFormat/>
    <w:rsid w:val="00926A98"/>
    <w:rPr>
      <w:i/>
      <w:iCs/>
    </w:rPr>
  </w:style>
  <w:style w:type="paragraph" w:styleId="HTML">
    <w:name w:val="HTML Preformatted"/>
    <w:basedOn w:val="a"/>
    <w:link w:val="HTML0"/>
    <w:uiPriority w:val="99"/>
    <w:unhideWhenUsed/>
    <w:rsid w:val="00D3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D3025F"/>
    <w:rPr>
      <w:rFonts w:ascii="Courier New" w:eastAsia="Times New Roman" w:hAnsi="Courier New" w:cs="Courier New"/>
      <w:sz w:val="20"/>
      <w:szCs w:val="20"/>
    </w:rPr>
  </w:style>
  <w:style w:type="paragraph" w:styleId="a6">
    <w:name w:val="footnote text"/>
    <w:basedOn w:val="a"/>
    <w:link w:val="a7"/>
    <w:unhideWhenUsed/>
    <w:rsid w:val="001D70A6"/>
    <w:pPr>
      <w:spacing w:after="0" w:line="240" w:lineRule="auto"/>
    </w:pPr>
    <w:rPr>
      <w:rFonts w:ascii="Calibri" w:eastAsia="Times New Roman" w:hAnsi="Calibri" w:cs="Arial"/>
      <w:sz w:val="20"/>
      <w:szCs w:val="20"/>
      <w:lang w:eastAsia="zh-TW" w:bidi="ar-SA"/>
    </w:rPr>
  </w:style>
  <w:style w:type="character" w:customStyle="1" w:styleId="a7">
    <w:name w:val="טקסט הערת שוליים תו"/>
    <w:basedOn w:val="a0"/>
    <w:link w:val="a6"/>
    <w:rsid w:val="001D70A6"/>
    <w:rPr>
      <w:rFonts w:ascii="Calibri" w:eastAsia="Times New Roman" w:hAnsi="Calibri" w:cs="Arial"/>
      <w:sz w:val="20"/>
      <w:szCs w:val="20"/>
      <w:lang w:eastAsia="zh-TW" w:bidi="ar-SA"/>
    </w:rPr>
  </w:style>
  <w:style w:type="character" w:styleId="a8">
    <w:name w:val="footnote reference"/>
    <w:unhideWhenUsed/>
    <w:rsid w:val="001D7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5131">
      <w:bodyDiv w:val="1"/>
      <w:marLeft w:val="0"/>
      <w:marRight w:val="0"/>
      <w:marTop w:val="0"/>
      <w:marBottom w:val="0"/>
      <w:divBdr>
        <w:top w:val="none" w:sz="0" w:space="0" w:color="auto"/>
        <w:left w:val="none" w:sz="0" w:space="0" w:color="auto"/>
        <w:bottom w:val="none" w:sz="0" w:space="0" w:color="auto"/>
        <w:right w:val="none" w:sz="0" w:space="0" w:color="auto"/>
      </w:divBdr>
    </w:div>
    <w:div w:id="1047801413">
      <w:bodyDiv w:val="1"/>
      <w:marLeft w:val="0"/>
      <w:marRight w:val="0"/>
      <w:marTop w:val="0"/>
      <w:marBottom w:val="0"/>
      <w:divBdr>
        <w:top w:val="none" w:sz="0" w:space="0" w:color="auto"/>
        <w:left w:val="none" w:sz="0" w:space="0" w:color="auto"/>
        <w:bottom w:val="none" w:sz="0" w:space="0" w:color="auto"/>
        <w:right w:val="none" w:sz="0" w:space="0" w:color="auto"/>
      </w:divBdr>
    </w:div>
    <w:div w:id="16403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7</Pages>
  <Words>1813</Words>
  <Characters>9066</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יפה/Zvi Jaffe</dc:creator>
  <cp:keywords/>
  <dc:description/>
  <cp:lastModifiedBy>צבי יפה/Zvi Jaffe</cp:lastModifiedBy>
  <cp:revision>26</cp:revision>
  <dcterms:created xsi:type="dcterms:W3CDTF">2021-03-04T15:02:00Z</dcterms:created>
  <dcterms:modified xsi:type="dcterms:W3CDTF">2021-05-05T12:48:00Z</dcterms:modified>
</cp:coreProperties>
</file>