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7B8DC" w14:textId="77777777" w:rsidR="002F0757" w:rsidRPr="002F2EC9" w:rsidRDefault="002F0757" w:rsidP="002F0757">
      <w:pPr>
        <w:bidi w:val="0"/>
        <w:spacing w:after="0" w:line="480" w:lineRule="auto"/>
        <w:jc w:val="center"/>
        <w:rPr>
          <w:rFonts w:cs="AdvOTb3fe6945.I"/>
          <w:color w:val="231F20"/>
          <w:sz w:val="24"/>
          <w:szCs w:val="24"/>
        </w:rPr>
      </w:pPr>
      <w:r w:rsidRPr="002F2EC9">
        <w:rPr>
          <w:rFonts w:cs="AdvOTb3fe6945.I"/>
          <w:noProof/>
          <w:color w:val="231F20"/>
          <w:sz w:val="24"/>
          <w:szCs w:val="24"/>
          <w:lang w:bidi="ar-SA"/>
        </w:rPr>
        <w:drawing>
          <wp:inline distT="0" distB="0" distL="0" distR="0" wp14:anchorId="358F59C9" wp14:editId="57744B9C">
            <wp:extent cx="4202835" cy="2038381"/>
            <wp:effectExtent l="0" t="0" r="7620" b="0"/>
            <wp:docPr id="27" name="תמונה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525" cy="2051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FBB659" w14:textId="77777777" w:rsidR="002F0757" w:rsidRPr="002F2EC9" w:rsidRDefault="002F0757" w:rsidP="002F0757">
      <w:pPr>
        <w:bidi w:val="0"/>
        <w:spacing w:after="0" w:line="480" w:lineRule="auto"/>
        <w:jc w:val="center"/>
        <w:rPr>
          <w:rFonts w:cs="AdvOTb3fe6945.I"/>
          <w:b/>
          <w:bCs/>
          <w:color w:val="231F20"/>
          <w:sz w:val="24"/>
          <w:szCs w:val="24"/>
        </w:rPr>
      </w:pPr>
      <w:r w:rsidRPr="002F2EC9">
        <w:rPr>
          <w:rFonts w:cs="AdvOTb3fe6945.I"/>
          <w:b/>
          <w:bCs/>
          <w:color w:val="231F20"/>
          <w:sz w:val="24"/>
          <w:szCs w:val="24"/>
        </w:rPr>
        <w:t xml:space="preserve">Fig. 1: The hypothesized model: </w:t>
      </w:r>
      <w:r w:rsidRPr="002F2EC9">
        <w:rPr>
          <w:b/>
          <w:bCs/>
          <w:sz w:val="24"/>
          <w:szCs w:val="24"/>
        </w:rPr>
        <w:t>Creating innovation</w:t>
      </w:r>
    </w:p>
    <w:p w14:paraId="3C8F5B26" w14:textId="77777777" w:rsidR="00B22BA5" w:rsidRPr="002F0757" w:rsidRDefault="00B22BA5" w:rsidP="002F0757">
      <w:pPr>
        <w:rPr>
          <w:rFonts w:hint="cs"/>
        </w:rPr>
      </w:pPr>
    </w:p>
    <w:sectPr w:rsidR="00B22BA5" w:rsidRPr="002F0757" w:rsidSect="006114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b3fe6945.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57"/>
    <w:rsid w:val="002F0757"/>
    <w:rsid w:val="00563C3D"/>
    <w:rsid w:val="0061143D"/>
    <w:rsid w:val="00A80087"/>
    <w:rsid w:val="00B2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A9FC1"/>
  <w15:chartTrackingRefBased/>
  <w15:docId w15:val="{F6601E7F-EE5C-4DBB-8C97-BB779CE5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75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46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</dc:creator>
  <cp:keywords/>
  <dc:description/>
  <cp:lastModifiedBy>Tali</cp:lastModifiedBy>
  <cp:revision>1</cp:revision>
  <dcterms:created xsi:type="dcterms:W3CDTF">2020-07-22T13:10:00Z</dcterms:created>
  <dcterms:modified xsi:type="dcterms:W3CDTF">2020-07-22T13:11:00Z</dcterms:modified>
</cp:coreProperties>
</file>