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E752" w14:textId="7532798C" w:rsidR="00065EEC" w:rsidRDefault="00065EEC" w:rsidP="00835424">
      <w:pPr>
        <w:pStyle w:val="RCBody"/>
        <w:spacing w:after="0"/>
      </w:pPr>
    </w:p>
    <w:p w14:paraId="5E33928D" w14:textId="77777777" w:rsidR="00D07743" w:rsidRPr="00D07743" w:rsidRDefault="00D07743" w:rsidP="00D07743">
      <w:pPr>
        <w:spacing w:before="120" w:after="120" w:line="240" w:lineRule="auto"/>
        <w:rPr>
          <w:rFonts w:ascii="HK Grotesk Pro AltJ" w:eastAsia="MS Mincho" w:hAnsi="HK Grotesk Pro AltJ"/>
          <w:bCs/>
          <w:color w:val="00A499"/>
          <w:sz w:val="36"/>
          <w:szCs w:val="32"/>
        </w:rPr>
      </w:pPr>
      <w:r w:rsidRPr="00D07743">
        <w:rPr>
          <w:rFonts w:ascii="HK Grotesk Pro AltJ" w:eastAsia="MS Mincho" w:hAnsi="HK Grotesk Pro AltJ"/>
          <w:bCs/>
          <w:color w:val="00A499"/>
          <w:sz w:val="36"/>
          <w:szCs w:val="32"/>
        </w:rPr>
        <w:t>Background</w:t>
      </w:r>
    </w:p>
    <w:p w14:paraId="7B8A2474" w14:textId="541BD91F" w:rsidR="00D07743" w:rsidRPr="00D07743" w:rsidRDefault="00D07743" w:rsidP="00D07743">
      <w:pPr>
        <w:spacing w:after="240"/>
        <w:rPr>
          <w:rFonts w:eastAsia="MS Mincho"/>
          <w:color w:val="3D3935"/>
          <w:szCs w:val="22"/>
        </w:rPr>
      </w:pPr>
      <w:r w:rsidRPr="00D07743">
        <w:rPr>
          <w:rFonts w:eastAsia="MS Mincho"/>
          <w:color w:val="3D3935"/>
          <w:szCs w:val="22"/>
        </w:rPr>
        <w:t xml:space="preserve">“Israelis Abroad” is an initiative launched in 2020 by the Ministry of Diaspora Affairs, initially for three years, as part of an effort to develop specially tailored strategies by which to engage communities of Israeli emigrants residing outside Israel. The Rosov Consulting team, as part of its ongoing consultancy with the Ministry of Diaspora Affairs, has been asked to develop </w:t>
      </w:r>
      <w:r w:rsidRPr="00CF2D5F">
        <w:rPr>
          <w:rFonts w:eastAsia="MS Mincho"/>
          <w:color w:val="3D3935"/>
          <w:szCs w:val="22"/>
        </w:rPr>
        <w:t xml:space="preserve">a plan for auditing the Initiative’s implementation and performance and for evaluating the outcomes produced for the individuals who participate in programming </w:t>
      </w:r>
      <w:r w:rsidRPr="00D07743">
        <w:rPr>
          <w:rFonts w:eastAsia="MS Mincho"/>
          <w:color w:val="3D3935"/>
          <w:szCs w:val="22"/>
        </w:rPr>
        <w:t xml:space="preserve">made possible by the financial, logistical, and educational support provided by the Initiative. </w:t>
      </w:r>
    </w:p>
    <w:p w14:paraId="7DA5724B" w14:textId="77777777" w:rsidR="00D07743" w:rsidRPr="00D07743" w:rsidRDefault="00D07743" w:rsidP="00D07743">
      <w:pPr>
        <w:spacing w:before="120" w:after="120" w:line="240" w:lineRule="auto"/>
        <w:rPr>
          <w:rFonts w:ascii="HK Grotesk Pro AltJ" w:eastAsia="MS Mincho" w:hAnsi="HK Grotesk Pro AltJ"/>
          <w:bCs/>
          <w:color w:val="00A499"/>
          <w:sz w:val="36"/>
          <w:szCs w:val="32"/>
        </w:rPr>
      </w:pPr>
      <w:r w:rsidRPr="00D07743">
        <w:rPr>
          <w:rFonts w:ascii="HK Grotesk Pro AltJ" w:eastAsia="MS Mincho" w:hAnsi="HK Grotesk Pro AltJ"/>
          <w:bCs/>
          <w:color w:val="00A499"/>
          <w:sz w:val="36"/>
          <w:szCs w:val="32"/>
        </w:rPr>
        <w:t>Evaluation Questions</w:t>
      </w:r>
    </w:p>
    <w:p w14:paraId="4F1EA6B3" w14:textId="77777777" w:rsidR="00D07743" w:rsidRPr="00D07743" w:rsidRDefault="00D07743" w:rsidP="00D07743">
      <w:pPr>
        <w:spacing w:after="120"/>
        <w:rPr>
          <w:rFonts w:eastAsia="MS Mincho"/>
          <w:color w:val="3D3935"/>
          <w:szCs w:val="22"/>
        </w:rPr>
      </w:pPr>
      <w:r w:rsidRPr="00D07743">
        <w:rPr>
          <w:rFonts w:eastAsia="MS Mincho"/>
          <w:color w:val="3D3935"/>
          <w:szCs w:val="22"/>
        </w:rPr>
        <w:t>Over a period of three years, we aim to answer the following questions:</w:t>
      </w:r>
    </w:p>
    <w:p w14:paraId="65EDF9D1" w14:textId="77777777" w:rsidR="00D07743" w:rsidRPr="00D07743" w:rsidRDefault="00D07743" w:rsidP="00D07743">
      <w:pPr>
        <w:keepNext/>
        <w:keepLines/>
        <w:spacing w:before="40"/>
        <w:outlineLvl w:val="3"/>
        <w:rPr>
          <w:rFonts w:ascii="HK Grotesk Pro AltJ" w:eastAsia="MS Gothic" w:hAnsi="HK Grotesk Pro AltJ"/>
          <w:i/>
          <w:iCs/>
          <w:color w:val="440468"/>
          <w:szCs w:val="22"/>
        </w:rPr>
      </w:pPr>
      <w:r w:rsidRPr="00D07743">
        <w:rPr>
          <w:rFonts w:ascii="HK Grotesk Pro AltJ" w:eastAsia="MS Gothic" w:hAnsi="HK Grotesk Pro AltJ"/>
          <w:i/>
          <w:iCs/>
          <w:color w:val="440468"/>
          <w:szCs w:val="22"/>
        </w:rPr>
        <w:t>Program Reach</w:t>
      </w:r>
    </w:p>
    <w:p w14:paraId="7595AA21" w14:textId="77777777" w:rsidR="00D07743" w:rsidRPr="00D07743" w:rsidRDefault="00D07743" w:rsidP="00D07743">
      <w:pPr>
        <w:numPr>
          <w:ilvl w:val="0"/>
          <w:numId w:val="23"/>
        </w:numPr>
        <w:spacing w:after="120" w:line="259" w:lineRule="auto"/>
        <w:rPr>
          <w:rFonts w:eastAsia="MS Mincho"/>
          <w:color w:val="3D3935"/>
          <w:szCs w:val="22"/>
        </w:rPr>
      </w:pPr>
      <w:r w:rsidRPr="00D07743">
        <w:rPr>
          <w:rFonts w:eastAsia="MS Mincho"/>
          <w:color w:val="3D3935"/>
          <w:szCs w:val="22"/>
        </w:rPr>
        <w:t xml:space="preserve">To what extent do the programs created and/or supported by the Israelis Abroad initiative reach specifically established target numbers of first- and second-generation Israeli emigrants settled long term outside Israel? </w:t>
      </w:r>
    </w:p>
    <w:p w14:paraId="09ACA0B6" w14:textId="77777777" w:rsidR="00D07743" w:rsidRPr="00D07743" w:rsidRDefault="00D07743" w:rsidP="00D07743">
      <w:pPr>
        <w:keepNext/>
        <w:keepLines/>
        <w:spacing w:before="40"/>
        <w:outlineLvl w:val="3"/>
        <w:rPr>
          <w:rFonts w:ascii="HK Grotesk Pro AltJ" w:eastAsia="MS Gothic" w:hAnsi="HK Grotesk Pro AltJ"/>
          <w:i/>
          <w:iCs/>
          <w:color w:val="440468"/>
          <w:szCs w:val="22"/>
        </w:rPr>
      </w:pPr>
      <w:r w:rsidRPr="00D07743">
        <w:rPr>
          <w:rFonts w:ascii="HK Grotesk Pro AltJ" w:eastAsia="MS Gothic" w:hAnsi="HK Grotesk Pro AltJ"/>
          <w:i/>
          <w:iCs/>
          <w:color w:val="440468"/>
          <w:szCs w:val="22"/>
        </w:rPr>
        <w:t>Program Capacity and Field Building</w:t>
      </w:r>
    </w:p>
    <w:p w14:paraId="3E9E2F2C" w14:textId="77777777" w:rsidR="00D07743" w:rsidRPr="00D07743" w:rsidRDefault="00D07743" w:rsidP="00D07743">
      <w:pPr>
        <w:numPr>
          <w:ilvl w:val="0"/>
          <w:numId w:val="23"/>
        </w:numPr>
        <w:spacing w:after="120" w:line="259" w:lineRule="auto"/>
        <w:rPr>
          <w:rFonts w:eastAsia="MS Mincho"/>
          <w:color w:val="3D3935"/>
          <w:szCs w:val="22"/>
        </w:rPr>
      </w:pPr>
      <w:r w:rsidRPr="00D07743">
        <w:rPr>
          <w:rFonts w:eastAsia="MS Mincho"/>
          <w:color w:val="3D3935"/>
          <w:szCs w:val="22"/>
        </w:rPr>
        <w:t>In what ways is Israelis Abroad able to build the capacity of grantee providers to reach and meaningfully engage Israeli emigrants around the world?</w:t>
      </w:r>
    </w:p>
    <w:p w14:paraId="558488A5" w14:textId="77777777" w:rsidR="00D07743" w:rsidRPr="00D07743" w:rsidRDefault="00D07743" w:rsidP="00D07743">
      <w:pPr>
        <w:keepNext/>
        <w:keepLines/>
        <w:spacing w:before="40"/>
        <w:outlineLvl w:val="3"/>
        <w:rPr>
          <w:rFonts w:ascii="HK Grotesk Pro AltJ" w:eastAsia="MS Gothic" w:hAnsi="HK Grotesk Pro AltJ"/>
          <w:i/>
          <w:iCs/>
          <w:color w:val="440468"/>
          <w:szCs w:val="22"/>
        </w:rPr>
      </w:pPr>
      <w:r w:rsidRPr="00D07743">
        <w:rPr>
          <w:rFonts w:ascii="HK Grotesk Pro AltJ" w:eastAsia="MS Gothic" w:hAnsi="HK Grotesk Pro AltJ"/>
          <w:i/>
          <w:iCs/>
          <w:color w:val="440468"/>
          <w:szCs w:val="22"/>
        </w:rPr>
        <w:t>Program Outcomes and Impact</w:t>
      </w:r>
    </w:p>
    <w:p w14:paraId="587AFDBA" w14:textId="77777777" w:rsidR="00D07743" w:rsidRPr="00D07743" w:rsidRDefault="00D07743" w:rsidP="00D07743">
      <w:pPr>
        <w:numPr>
          <w:ilvl w:val="0"/>
          <w:numId w:val="23"/>
        </w:numPr>
        <w:spacing w:after="240" w:line="259" w:lineRule="auto"/>
        <w:rPr>
          <w:rFonts w:eastAsia="MS Mincho"/>
          <w:color w:val="3D3935"/>
          <w:szCs w:val="22"/>
        </w:rPr>
      </w:pPr>
      <w:r w:rsidRPr="00D07743">
        <w:rPr>
          <w:rFonts w:eastAsia="MS Mincho"/>
          <w:color w:val="3D3935"/>
          <w:szCs w:val="22"/>
        </w:rPr>
        <w:t xml:space="preserve">To what extent do participants in programs supported by Israelis Abroad more strongly identify as Jews and with Israel </w:t>
      </w:r>
      <w:proofErr w:type="gramStart"/>
      <w:r w:rsidRPr="00D07743">
        <w:rPr>
          <w:rFonts w:eastAsia="MS Mincho"/>
          <w:color w:val="3D3935"/>
          <w:szCs w:val="22"/>
        </w:rPr>
        <w:t>as a consequence of</w:t>
      </w:r>
      <w:proofErr w:type="gramEnd"/>
      <w:r w:rsidRPr="00D07743">
        <w:rPr>
          <w:rFonts w:eastAsia="MS Mincho"/>
          <w:color w:val="3D3935"/>
          <w:szCs w:val="22"/>
        </w:rPr>
        <w:t xml:space="preserve"> their participation? </w:t>
      </w:r>
    </w:p>
    <w:p w14:paraId="0164B5F8" w14:textId="77777777" w:rsidR="00D07743" w:rsidRPr="00D07743" w:rsidRDefault="00D07743" w:rsidP="00D07743">
      <w:pPr>
        <w:spacing w:before="120" w:after="120" w:line="240" w:lineRule="auto"/>
        <w:rPr>
          <w:rFonts w:ascii="HK Grotesk Pro AltJ" w:eastAsia="MS Mincho" w:hAnsi="HK Grotesk Pro AltJ"/>
          <w:bCs/>
          <w:color w:val="00A499"/>
          <w:sz w:val="36"/>
          <w:szCs w:val="32"/>
        </w:rPr>
      </w:pPr>
      <w:r w:rsidRPr="00D07743">
        <w:rPr>
          <w:rFonts w:ascii="HK Grotesk Pro AltJ" w:eastAsia="MS Mincho" w:hAnsi="HK Grotesk Pro AltJ"/>
          <w:bCs/>
          <w:color w:val="00A499"/>
          <w:sz w:val="36"/>
          <w:szCs w:val="32"/>
        </w:rPr>
        <w:t>Project Overview</w:t>
      </w:r>
    </w:p>
    <w:p w14:paraId="0FA5A611" w14:textId="77777777" w:rsidR="00D07743" w:rsidRPr="00D07743" w:rsidRDefault="00D07743" w:rsidP="00D07743">
      <w:pPr>
        <w:spacing w:after="240"/>
        <w:rPr>
          <w:rFonts w:eastAsia="MS Mincho"/>
          <w:color w:val="3D3935"/>
          <w:szCs w:val="22"/>
        </w:rPr>
      </w:pPr>
      <w:r w:rsidRPr="00D07743">
        <w:rPr>
          <w:rFonts w:eastAsia="MS Mincho"/>
          <w:color w:val="3D3935"/>
          <w:szCs w:val="22"/>
        </w:rPr>
        <w:t>Figure 1 summarizes the evaluation design. Below we describe the evaluation in greater detail.</w:t>
      </w:r>
    </w:p>
    <w:p w14:paraId="60E08BC7" w14:textId="77777777" w:rsidR="00D07743" w:rsidRPr="00D07743" w:rsidRDefault="00D07743" w:rsidP="00D07743">
      <w:pPr>
        <w:spacing w:after="120" w:line="240" w:lineRule="auto"/>
        <w:rPr>
          <w:rFonts w:ascii="HK Grotesk Pro AltJ" w:eastAsia="MS Mincho" w:hAnsi="HK Grotesk Pro AltJ"/>
          <w:b/>
          <w:iCs/>
          <w:color w:val="514C47"/>
          <w:sz w:val="20"/>
          <w:szCs w:val="18"/>
        </w:rPr>
      </w:pPr>
      <w:r w:rsidRPr="00D07743">
        <w:rPr>
          <w:rFonts w:ascii="HK Grotesk Pro AltJ" w:eastAsia="MS Mincho" w:hAnsi="HK Grotesk Pro AltJ"/>
          <w:b/>
          <w:iCs/>
          <w:color w:val="514C47"/>
          <w:sz w:val="20"/>
          <w:szCs w:val="18"/>
        </w:rPr>
        <w:t>Figure 1: Overview of Evaluation Design</w:t>
      </w:r>
    </w:p>
    <w:tbl>
      <w:tblPr>
        <w:tblW w:w="9284" w:type="dxa"/>
        <w:tblCellMar>
          <w:left w:w="0" w:type="dxa"/>
          <w:right w:w="0" w:type="dxa"/>
        </w:tblCellMar>
        <w:tblLook w:val="0420" w:firstRow="1" w:lastRow="0" w:firstColumn="0" w:lastColumn="0" w:noHBand="0" w:noVBand="1"/>
      </w:tblPr>
      <w:tblGrid>
        <w:gridCol w:w="5030"/>
        <w:gridCol w:w="1620"/>
        <w:gridCol w:w="1350"/>
        <w:gridCol w:w="1284"/>
      </w:tblGrid>
      <w:tr w:rsidR="00D07743" w:rsidRPr="00D07743" w14:paraId="4CE27F31" w14:textId="77777777" w:rsidTr="00D35142">
        <w:trPr>
          <w:trHeight w:val="20"/>
        </w:trPr>
        <w:tc>
          <w:tcPr>
            <w:tcW w:w="5030" w:type="dxa"/>
            <w:tcBorders>
              <w:top w:val="single" w:sz="8" w:space="0" w:color="FFFFFF"/>
              <w:left w:val="single" w:sz="8" w:space="0" w:color="FFFFFF"/>
              <w:bottom w:val="single" w:sz="8" w:space="0" w:color="CFCECD"/>
              <w:right w:val="single" w:sz="8" w:space="0" w:color="FFFFFF"/>
            </w:tcBorders>
            <w:shd w:val="clear" w:color="auto" w:fill="auto"/>
            <w:tcMar>
              <w:top w:w="72" w:type="dxa"/>
              <w:left w:w="144" w:type="dxa"/>
              <w:bottom w:w="72" w:type="dxa"/>
              <w:right w:w="144" w:type="dxa"/>
            </w:tcMar>
            <w:hideMark/>
          </w:tcPr>
          <w:p w14:paraId="215F4014" w14:textId="77777777" w:rsidR="00D07743" w:rsidRPr="00D07743" w:rsidRDefault="00D07743" w:rsidP="00D07743">
            <w:pPr>
              <w:rPr>
                <w:rFonts w:ascii="HK Grotesk Pro AltJ" w:eastAsia="MS Mincho" w:hAnsi="HK Grotesk Pro AltJ"/>
                <w:color w:val="3D3935"/>
                <w:sz w:val="18"/>
                <w:szCs w:val="18"/>
              </w:rPr>
            </w:pPr>
          </w:p>
        </w:tc>
        <w:tc>
          <w:tcPr>
            <w:tcW w:w="1620" w:type="dxa"/>
            <w:tcBorders>
              <w:top w:val="single" w:sz="8" w:space="0" w:color="FFFFFF"/>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hideMark/>
          </w:tcPr>
          <w:p w14:paraId="5E29F4EA"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HK Grotesk Pro AltJ" w:eastAsia="MS Mincho" w:hAnsi="HK Grotesk Pro AltJ"/>
                <w:b/>
                <w:bCs/>
                <w:color w:val="3D3935"/>
                <w:sz w:val="18"/>
                <w:szCs w:val="18"/>
              </w:rPr>
              <w:t>YEAR 1</w:t>
            </w:r>
            <w:r w:rsidRPr="00D07743">
              <w:rPr>
                <w:rFonts w:ascii="HK Grotesk Pro AltJ" w:eastAsia="MS Mincho" w:hAnsi="HK Grotesk Pro AltJ"/>
                <w:b/>
                <w:bCs/>
                <w:color w:val="3D3935"/>
                <w:sz w:val="18"/>
                <w:szCs w:val="18"/>
              </w:rPr>
              <w:br/>
              <w:t>(Summer) 2021</w:t>
            </w:r>
          </w:p>
        </w:tc>
        <w:tc>
          <w:tcPr>
            <w:tcW w:w="1350" w:type="dxa"/>
            <w:tcBorders>
              <w:top w:val="single" w:sz="8" w:space="0" w:color="FFFFFF"/>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hideMark/>
          </w:tcPr>
          <w:p w14:paraId="0AA590F3"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HK Grotesk Pro AltJ" w:eastAsia="MS Mincho" w:hAnsi="HK Grotesk Pro AltJ"/>
                <w:b/>
                <w:bCs/>
                <w:color w:val="3D3935"/>
                <w:sz w:val="18"/>
                <w:szCs w:val="18"/>
              </w:rPr>
              <w:t>YEAR 2</w:t>
            </w:r>
            <w:r w:rsidRPr="00D07743">
              <w:rPr>
                <w:rFonts w:ascii="HK Grotesk Pro AltJ" w:eastAsia="MS Mincho" w:hAnsi="HK Grotesk Pro AltJ"/>
                <w:b/>
                <w:bCs/>
                <w:color w:val="3D3935"/>
                <w:sz w:val="18"/>
                <w:szCs w:val="18"/>
              </w:rPr>
              <w:br/>
              <w:t>2021–2022</w:t>
            </w:r>
          </w:p>
        </w:tc>
        <w:tc>
          <w:tcPr>
            <w:tcW w:w="1284" w:type="dxa"/>
            <w:tcBorders>
              <w:top w:val="single" w:sz="8" w:space="0" w:color="FFFFFF"/>
              <w:left w:val="dotted" w:sz="4" w:space="0" w:color="9E9C9A"/>
              <w:bottom w:val="single" w:sz="8" w:space="0" w:color="CFCECD"/>
            </w:tcBorders>
            <w:shd w:val="clear" w:color="auto" w:fill="FFFFFF"/>
            <w:tcMar>
              <w:top w:w="72" w:type="dxa"/>
              <w:left w:w="144" w:type="dxa"/>
              <w:bottom w:w="72" w:type="dxa"/>
              <w:right w:w="144" w:type="dxa"/>
            </w:tcMar>
            <w:hideMark/>
          </w:tcPr>
          <w:p w14:paraId="0CB668E3"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HK Grotesk Pro AltJ" w:eastAsia="MS Mincho" w:hAnsi="HK Grotesk Pro AltJ"/>
                <w:b/>
                <w:bCs/>
                <w:color w:val="3D3935"/>
                <w:sz w:val="18"/>
                <w:szCs w:val="18"/>
              </w:rPr>
              <w:t>YEAR 3</w:t>
            </w:r>
            <w:r w:rsidRPr="00D07743">
              <w:rPr>
                <w:rFonts w:ascii="HK Grotesk Pro AltJ" w:eastAsia="MS Mincho" w:hAnsi="HK Grotesk Pro AltJ"/>
                <w:b/>
                <w:bCs/>
                <w:color w:val="3D3935"/>
                <w:sz w:val="18"/>
                <w:szCs w:val="18"/>
              </w:rPr>
              <w:br/>
              <w:t>2022–2023</w:t>
            </w:r>
          </w:p>
        </w:tc>
      </w:tr>
      <w:tr w:rsidR="00D07743" w:rsidRPr="00D07743" w14:paraId="33D0C60E" w14:textId="77777777" w:rsidTr="00D35142">
        <w:trPr>
          <w:trHeight w:val="19"/>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hideMark/>
          </w:tcPr>
          <w:p w14:paraId="28365385"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 xml:space="preserve">Organizational Audit </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hideMark/>
          </w:tcPr>
          <w:p w14:paraId="472ECB31"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hideMark/>
          </w:tcPr>
          <w:p w14:paraId="6935E147" w14:textId="77777777" w:rsidR="00D07743" w:rsidRPr="00D07743" w:rsidRDefault="00D07743" w:rsidP="00D07743">
            <w:pPr>
              <w:jc w:val="center"/>
              <w:rPr>
                <w:rFonts w:ascii="HK Grotesk Pro AltJ" w:eastAsia="MS Mincho" w:hAnsi="HK Grotesk Pro AltJ"/>
                <w:color w:val="80D2CC"/>
                <w:sz w:val="18"/>
                <w:szCs w:val="18"/>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hideMark/>
          </w:tcPr>
          <w:p w14:paraId="53104FC3" w14:textId="77777777" w:rsidR="00D07743" w:rsidRPr="00D07743" w:rsidRDefault="00D07743" w:rsidP="00D07743">
            <w:pPr>
              <w:jc w:val="center"/>
              <w:rPr>
                <w:rFonts w:ascii="HK Grotesk Pro AltJ" w:eastAsia="MS Mincho" w:hAnsi="HK Grotesk Pro AltJ"/>
                <w:color w:val="80D2CC"/>
                <w:sz w:val="18"/>
                <w:szCs w:val="18"/>
              </w:rPr>
            </w:pPr>
            <w:r w:rsidRPr="00D07743">
              <w:rPr>
                <w:rFonts w:ascii="Segoe UI Emoji" w:eastAsia="MS Mincho" w:hAnsi="Segoe UI Emoji" w:cs="Segoe UI Emoji"/>
                <w:color w:val="00A499"/>
                <w:sz w:val="18"/>
                <w:szCs w:val="18"/>
                <w:shd w:val="clear" w:color="auto" w:fill="FFFFFF"/>
              </w:rPr>
              <w:t>✔</w:t>
            </w:r>
          </w:p>
        </w:tc>
      </w:tr>
      <w:tr w:rsidR="00D07743" w:rsidRPr="00D07743" w14:paraId="779EE167" w14:textId="77777777" w:rsidTr="00D35142">
        <w:trPr>
          <w:trHeight w:val="61"/>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hideMark/>
          </w:tcPr>
          <w:p w14:paraId="6B4AD53C"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Participant Audit</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hideMark/>
          </w:tcPr>
          <w:p w14:paraId="30E349F2"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hideMark/>
          </w:tcPr>
          <w:p w14:paraId="1A98992A"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hideMark/>
          </w:tcPr>
          <w:p w14:paraId="6B38A856"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r>
      <w:tr w:rsidR="00D07743" w:rsidRPr="00D07743" w14:paraId="6E45C7BA" w14:textId="77777777" w:rsidTr="00D35142">
        <w:trPr>
          <w:trHeight w:val="61"/>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tcPr>
          <w:p w14:paraId="253A177E"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Census Consulting</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40A405FB"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6F86336A"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tcPr>
          <w:p w14:paraId="0A6F636B"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r>
      <w:tr w:rsidR="00D07743" w:rsidRPr="00D07743" w14:paraId="1656116F" w14:textId="77777777" w:rsidTr="00D35142">
        <w:trPr>
          <w:trHeight w:val="61"/>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tcPr>
          <w:p w14:paraId="060C0BD5"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Provider Interviews</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172E952A"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711D3B3B"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tcPr>
          <w:p w14:paraId="09763183"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r>
      <w:tr w:rsidR="00D07743" w:rsidRPr="00D07743" w14:paraId="6A445F67" w14:textId="77777777" w:rsidTr="00D35142">
        <w:trPr>
          <w:trHeight w:val="20"/>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hideMark/>
          </w:tcPr>
          <w:p w14:paraId="7EE7948E"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Key Informant Interviews</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153B057F" w14:textId="77777777" w:rsidR="00D07743" w:rsidRPr="00D07743" w:rsidRDefault="00D07743" w:rsidP="00D07743">
            <w:pPr>
              <w:jc w:val="center"/>
              <w:rPr>
                <w:rFonts w:ascii="HK Grotesk Pro AltJ" w:eastAsia="MS Mincho" w:hAnsi="HK Grotesk Pro AltJ"/>
                <w:color w:val="3D3935"/>
                <w:sz w:val="18"/>
                <w:szCs w:val="18"/>
              </w:rPr>
            </w:pP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144EA0FF" w14:textId="77777777" w:rsidR="00D07743" w:rsidRPr="00D07743" w:rsidRDefault="00D07743" w:rsidP="00D07743">
            <w:pPr>
              <w:jc w:val="center"/>
              <w:rPr>
                <w:rFonts w:ascii="HK Grotesk Pro AltJ" w:eastAsia="MS Mincho" w:hAnsi="HK Grotesk Pro AltJ"/>
                <w:color w:val="3D3935"/>
                <w:sz w:val="18"/>
                <w:szCs w:val="18"/>
              </w:rPr>
            </w:pP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hideMark/>
          </w:tcPr>
          <w:p w14:paraId="27831188"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r>
      <w:tr w:rsidR="00D07743" w:rsidRPr="00D07743" w14:paraId="75F3A41B" w14:textId="77777777" w:rsidTr="00D35142">
        <w:trPr>
          <w:trHeight w:val="20"/>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tcPr>
          <w:p w14:paraId="5C0CD9D1"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lastRenderedPageBreak/>
              <w:t>Audit Report</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740D1A3D"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35B484E8"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tcPr>
          <w:p w14:paraId="695B7DBD"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r>
      <w:tr w:rsidR="00D07743" w:rsidRPr="00D07743" w14:paraId="37D8A377" w14:textId="77777777" w:rsidTr="00D35142">
        <w:trPr>
          <w:trHeight w:val="43"/>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hideMark/>
          </w:tcPr>
          <w:p w14:paraId="1EEBA7F5"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Logic Model Building</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51971721" w14:textId="77777777" w:rsidR="00D07743" w:rsidRPr="00D07743" w:rsidRDefault="00D07743" w:rsidP="00D07743">
            <w:pPr>
              <w:jc w:val="center"/>
              <w:rPr>
                <w:rFonts w:ascii="HK Grotesk Pro AltJ" w:eastAsia="MS Mincho" w:hAnsi="HK Grotesk Pro AltJ"/>
                <w:color w:val="3D3935"/>
                <w:sz w:val="18"/>
                <w:szCs w:val="18"/>
              </w:rPr>
            </w:pP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2C5F1E83"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tcPr>
          <w:p w14:paraId="5822530B" w14:textId="77777777" w:rsidR="00D07743" w:rsidRPr="00D07743" w:rsidRDefault="00D07743" w:rsidP="00D07743">
            <w:pPr>
              <w:jc w:val="center"/>
              <w:rPr>
                <w:rFonts w:ascii="HK Grotesk Pro AltJ" w:eastAsia="MS Mincho" w:hAnsi="HK Grotesk Pro AltJ"/>
                <w:color w:val="3D3935"/>
                <w:sz w:val="18"/>
                <w:szCs w:val="18"/>
              </w:rPr>
            </w:pPr>
          </w:p>
        </w:tc>
      </w:tr>
      <w:tr w:rsidR="00D07743" w:rsidRPr="00D07743" w14:paraId="2CEDCE55" w14:textId="77777777" w:rsidTr="00D35142">
        <w:trPr>
          <w:trHeight w:val="43"/>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tcPr>
          <w:p w14:paraId="0D03D73D"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Participant Outcome Surveys</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6764EBD1"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25B794A8"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tcPr>
          <w:p w14:paraId="0ECEC1CF"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r>
      <w:tr w:rsidR="00D07743" w:rsidRPr="00D07743" w14:paraId="0FE63569" w14:textId="77777777" w:rsidTr="00D35142">
        <w:trPr>
          <w:trHeight w:val="43"/>
        </w:trPr>
        <w:tc>
          <w:tcPr>
            <w:tcW w:w="5030" w:type="dxa"/>
            <w:tcBorders>
              <w:top w:val="single" w:sz="8" w:space="0" w:color="CFCECD"/>
              <w:left w:val="single" w:sz="8" w:space="0" w:color="FFFFFF"/>
              <w:bottom w:val="single" w:sz="8" w:space="0" w:color="CFCECD"/>
              <w:right w:val="single" w:sz="8" w:space="0" w:color="FFFFFF"/>
            </w:tcBorders>
            <w:shd w:val="clear" w:color="auto" w:fill="auto"/>
            <w:tcMar>
              <w:top w:w="72" w:type="dxa"/>
              <w:left w:w="144" w:type="dxa"/>
              <w:bottom w:w="72" w:type="dxa"/>
              <w:right w:w="144" w:type="dxa"/>
            </w:tcMar>
            <w:vAlign w:val="center"/>
          </w:tcPr>
          <w:p w14:paraId="3A116C32"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Participant Interviews</w:t>
            </w:r>
          </w:p>
        </w:tc>
        <w:tc>
          <w:tcPr>
            <w:tcW w:w="1620" w:type="dxa"/>
            <w:tcBorders>
              <w:top w:val="single" w:sz="8" w:space="0" w:color="CFCECD"/>
              <w:left w:val="single" w:sz="8" w:space="0" w:color="FFFFFF"/>
              <w:bottom w:val="single" w:sz="8" w:space="0" w:color="CFCECD"/>
              <w:right w:val="dotted" w:sz="4" w:space="0" w:color="9E9C9A"/>
            </w:tcBorders>
            <w:shd w:val="clear" w:color="auto" w:fill="FFFFFF"/>
            <w:tcMar>
              <w:top w:w="72" w:type="dxa"/>
              <w:left w:w="144" w:type="dxa"/>
              <w:bottom w:w="72" w:type="dxa"/>
              <w:right w:w="144" w:type="dxa"/>
            </w:tcMar>
            <w:vAlign w:val="center"/>
          </w:tcPr>
          <w:p w14:paraId="4970816C"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p>
        </w:tc>
        <w:tc>
          <w:tcPr>
            <w:tcW w:w="1350" w:type="dxa"/>
            <w:tcBorders>
              <w:top w:val="single" w:sz="8" w:space="0" w:color="CFCECD"/>
              <w:left w:val="dotted" w:sz="4" w:space="0" w:color="9E9C9A"/>
              <w:bottom w:val="single" w:sz="8" w:space="0" w:color="CFCECD"/>
              <w:right w:val="dotted" w:sz="4" w:space="0" w:color="9E9C9A"/>
            </w:tcBorders>
            <w:shd w:val="clear" w:color="auto" w:fill="FFFFFF"/>
            <w:tcMar>
              <w:top w:w="72" w:type="dxa"/>
              <w:left w:w="144" w:type="dxa"/>
              <w:bottom w:w="72" w:type="dxa"/>
              <w:right w:w="144" w:type="dxa"/>
            </w:tcMar>
            <w:vAlign w:val="center"/>
          </w:tcPr>
          <w:p w14:paraId="7C21DC1B"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CFCECD"/>
            </w:tcBorders>
            <w:shd w:val="clear" w:color="auto" w:fill="FFFFFF"/>
            <w:tcMar>
              <w:top w:w="72" w:type="dxa"/>
              <w:left w:w="144" w:type="dxa"/>
              <w:bottom w:w="72" w:type="dxa"/>
              <w:right w:w="144" w:type="dxa"/>
            </w:tcMar>
            <w:vAlign w:val="center"/>
          </w:tcPr>
          <w:p w14:paraId="3A05E9C6" w14:textId="77777777" w:rsidR="00D07743" w:rsidRPr="00D07743" w:rsidRDefault="00D07743" w:rsidP="00D07743">
            <w:pPr>
              <w:jc w:val="center"/>
              <w:rPr>
                <w:rFonts w:ascii="Segoe UI Emoji" w:eastAsia="MS Mincho" w:hAnsi="Segoe UI Emoji" w:cs="Segoe UI Emoji"/>
                <w:color w:val="00A499"/>
                <w:sz w:val="18"/>
                <w:szCs w:val="18"/>
                <w:shd w:val="clear" w:color="auto" w:fill="FFFFFF"/>
              </w:rPr>
            </w:pPr>
            <w:r w:rsidRPr="00D07743">
              <w:rPr>
                <w:rFonts w:ascii="Segoe UI Emoji" w:eastAsia="MS Mincho" w:hAnsi="Segoe UI Emoji" w:cs="Segoe UI Emoji"/>
                <w:color w:val="00A499"/>
                <w:sz w:val="18"/>
                <w:szCs w:val="18"/>
                <w:shd w:val="clear" w:color="auto" w:fill="FFFFFF"/>
              </w:rPr>
              <w:t>✔</w:t>
            </w:r>
          </w:p>
        </w:tc>
      </w:tr>
      <w:tr w:rsidR="00D07743" w:rsidRPr="00D07743" w14:paraId="5C795619" w14:textId="77777777" w:rsidTr="00D35142">
        <w:trPr>
          <w:trHeight w:val="20"/>
        </w:trPr>
        <w:tc>
          <w:tcPr>
            <w:tcW w:w="5030" w:type="dxa"/>
            <w:tcBorders>
              <w:top w:val="single" w:sz="8" w:space="0" w:color="CFCECD"/>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D9BC6E1" w14:textId="77777777" w:rsidR="00D07743" w:rsidRPr="00D07743" w:rsidRDefault="00D07743" w:rsidP="00D07743">
            <w:pPr>
              <w:rPr>
                <w:rFonts w:ascii="HK Grotesk Pro AltJ" w:eastAsia="MS Mincho" w:hAnsi="HK Grotesk Pro AltJ"/>
                <w:color w:val="3D3935"/>
                <w:sz w:val="18"/>
                <w:szCs w:val="18"/>
              </w:rPr>
            </w:pPr>
            <w:r w:rsidRPr="00D07743">
              <w:rPr>
                <w:rFonts w:ascii="HK Grotesk Pro AltJ" w:eastAsia="MS Mincho" w:hAnsi="HK Grotesk Pro AltJ"/>
                <w:color w:val="3D3935"/>
                <w:sz w:val="18"/>
                <w:szCs w:val="18"/>
              </w:rPr>
              <w:t>Outcomes Report</w:t>
            </w:r>
          </w:p>
        </w:tc>
        <w:tc>
          <w:tcPr>
            <w:tcW w:w="1620" w:type="dxa"/>
            <w:tcBorders>
              <w:top w:val="single" w:sz="8" w:space="0" w:color="CFCECD"/>
              <w:left w:val="single" w:sz="8" w:space="0" w:color="FFFFFF"/>
              <w:bottom w:val="single" w:sz="8" w:space="0" w:color="FFFFFF"/>
              <w:right w:val="dotted" w:sz="4" w:space="0" w:color="9E9C9A"/>
            </w:tcBorders>
            <w:shd w:val="clear" w:color="auto" w:fill="FFFFFF"/>
            <w:tcMar>
              <w:top w:w="72" w:type="dxa"/>
              <w:left w:w="144" w:type="dxa"/>
              <w:bottom w:w="72" w:type="dxa"/>
              <w:right w:w="144" w:type="dxa"/>
            </w:tcMar>
            <w:vAlign w:val="center"/>
            <w:hideMark/>
          </w:tcPr>
          <w:p w14:paraId="2C294F06" w14:textId="77777777" w:rsidR="00D07743" w:rsidRPr="00D07743" w:rsidRDefault="00D07743" w:rsidP="00D07743">
            <w:pPr>
              <w:jc w:val="center"/>
              <w:rPr>
                <w:rFonts w:ascii="HK Grotesk Pro AltJ" w:eastAsia="MS Mincho" w:hAnsi="HK Grotesk Pro AltJ"/>
                <w:color w:val="3D3935"/>
                <w:sz w:val="18"/>
                <w:szCs w:val="18"/>
              </w:rPr>
            </w:pPr>
          </w:p>
        </w:tc>
        <w:tc>
          <w:tcPr>
            <w:tcW w:w="1350" w:type="dxa"/>
            <w:tcBorders>
              <w:top w:val="single" w:sz="8" w:space="0" w:color="CFCECD"/>
              <w:left w:val="dotted" w:sz="4" w:space="0" w:color="9E9C9A"/>
              <w:bottom w:val="single" w:sz="8" w:space="0" w:color="FFFFFF"/>
              <w:right w:val="dotted" w:sz="4" w:space="0" w:color="9E9C9A"/>
            </w:tcBorders>
            <w:shd w:val="clear" w:color="auto" w:fill="FFFFFF"/>
            <w:tcMar>
              <w:top w:w="72" w:type="dxa"/>
              <w:left w:w="144" w:type="dxa"/>
              <w:bottom w:w="72" w:type="dxa"/>
              <w:right w:w="144" w:type="dxa"/>
            </w:tcMar>
            <w:vAlign w:val="center"/>
            <w:hideMark/>
          </w:tcPr>
          <w:p w14:paraId="47C9763E"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c>
          <w:tcPr>
            <w:tcW w:w="1284" w:type="dxa"/>
            <w:tcBorders>
              <w:top w:val="single" w:sz="8" w:space="0" w:color="CFCECD"/>
              <w:left w:val="dotted" w:sz="4" w:space="0" w:color="9E9C9A"/>
              <w:bottom w:val="single" w:sz="8" w:space="0" w:color="FFFFFF"/>
            </w:tcBorders>
            <w:shd w:val="clear" w:color="auto" w:fill="FFFFFF"/>
            <w:tcMar>
              <w:top w:w="72" w:type="dxa"/>
              <w:left w:w="144" w:type="dxa"/>
              <w:bottom w:w="72" w:type="dxa"/>
              <w:right w:w="144" w:type="dxa"/>
            </w:tcMar>
            <w:vAlign w:val="center"/>
            <w:hideMark/>
          </w:tcPr>
          <w:p w14:paraId="16C9F2EE" w14:textId="77777777" w:rsidR="00D07743" w:rsidRPr="00D07743" w:rsidRDefault="00D07743" w:rsidP="00D07743">
            <w:pPr>
              <w:jc w:val="center"/>
              <w:rPr>
                <w:rFonts w:ascii="HK Grotesk Pro AltJ" w:eastAsia="MS Mincho" w:hAnsi="HK Grotesk Pro AltJ"/>
                <w:color w:val="3D3935"/>
                <w:sz w:val="18"/>
                <w:szCs w:val="18"/>
              </w:rPr>
            </w:pPr>
            <w:r w:rsidRPr="00D07743">
              <w:rPr>
                <w:rFonts w:ascii="Segoe UI Emoji" w:eastAsia="MS Mincho" w:hAnsi="Segoe UI Emoji" w:cs="Segoe UI Emoji"/>
                <w:color w:val="00A499"/>
                <w:sz w:val="18"/>
                <w:szCs w:val="18"/>
                <w:shd w:val="clear" w:color="auto" w:fill="FFFFFF"/>
              </w:rPr>
              <w:t>✔</w:t>
            </w:r>
          </w:p>
        </w:tc>
      </w:tr>
    </w:tbl>
    <w:p w14:paraId="35E8DB6B" w14:textId="77777777" w:rsidR="00D07743" w:rsidRPr="00D07743" w:rsidRDefault="00D07743" w:rsidP="00D07743">
      <w:pPr>
        <w:spacing w:before="240" w:line="240" w:lineRule="auto"/>
        <w:rPr>
          <w:rFonts w:ascii="HK Grotesk Pro AltJ" w:eastAsia="MS Mincho" w:hAnsi="HK Grotesk Pro AltJ"/>
          <w:color w:val="5C068C"/>
          <w:sz w:val="28"/>
          <w:szCs w:val="28"/>
        </w:rPr>
      </w:pPr>
      <w:r w:rsidRPr="00D07743">
        <w:rPr>
          <w:rFonts w:ascii="HK Grotesk Pro AltJ" w:eastAsia="MS Mincho" w:hAnsi="HK Grotesk Pro AltJ"/>
          <w:color w:val="5C068C"/>
          <w:sz w:val="28"/>
          <w:szCs w:val="28"/>
        </w:rPr>
        <w:t>Provider Audit (Assessing Reach)</w:t>
      </w:r>
    </w:p>
    <w:p w14:paraId="413665A6" w14:textId="77777777" w:rsidR="00D07743" w:rsidRPr="00D07743" w:rsidRDefault="00D07743" w:rsidP="00D07743">
      <w:pPr>
        <w:spacing w:after="240"/>
        <w:rPr>
          <w:rFonts w:eastAsia="MS Mincho"/>
          <w:color w:val="3D3935"/>
          <w:szCs w:val="22"/>
        </w:rPr>
      </w:pPr>
      <w:r w:rsidRPr="00D07743">
        <w:rPr>
          <w:rFonts w:eastAsia="MS Mincho"/>
          <w:color w:val="3D3935"/>
          <w:szCs w:val="22"/>
        </w:rPr>
        <w:t>As part of documenting the extent to which grantees meet the performance targets to which they are contractually committed, and by way of addressing Evaluation Question 1, our team will engage in the following two data gathering activities:</w:t>
      </w:r>
    </w:p>
    <w:p w14:paraId="5EE6599C" w14:textId="77777777" w:rsidR="00D07743" w:rsidRPr="00D07743" w:rsidRDefault="00D07743" w:rsidP="00D07743">
      <w:pPr>
        <w:spacing w:after="240"/>
        <w:rPr>
          <w:rFonts w:ascii="HK Grotesk Pro AltJ" w:eastAsia="MS Gothic" w:hAnsi="HK Grotesk Pro AltJ"/>
          <w:b/>
          <w:bCs/>
          <w:i/>
          <w:iCs/>
          <w:color w:val="440468"/>
          <w:szCs w:val="22"/>
        </w:rPr>
      </w:pPr>
      <w:r w:rsidRPr="00D07743">
        <w:rPr>
          <w:rFonts w:ascii="HK Grotesk Pro AltJ" w:eastAsia="MS Gothic" w:hAnsi="HK Grotesk Pro AltJ"/>
          <w:b/>
          <w:bCs/>
          <w:i/>
          <w:iCs/>
          <w:color w:val="00A499"/>
          <w:szCs w:val="22"/>
        </w:rPr>
        <w:t>1. Organizational Audit.</w:t>
      </w:r>
      <w:r w:rsidRPr="00D07743">
        <w:rPr>
          <w:rFonts w:eastAsia="MS Mincho"/>
          <w:color w:val="00A499"/>
          <w:szCs w:val="22"/>
        </w:rPr>
        <w:t xml:space="preserve"> </w:t>
      </w:r>
      <w:r w:rsidRPr="00D07743">
        <w:rPr>
          <w:rFonts w:eastAsia="MS Mincho"/>
          <w:color w:val="3D3935"/>
          <w:szCs w:val="22"/>
        </w:rPr>
        <w:t xml:space="preserve">We will develop a survey for grantee providers to check the organizations’ compliance with the standards and criteria established by the initiative. This includes the range and extent of program provision, the profile of their staff, and the organization’s incorporation. </w:t>
      </w:r>
      <w:bookmarkStart w:id="0" w:name="_Hlk74221342"/>
      <w:r w:rsidRPr="00D07743">
        <w:rPr>
          <w:rFonts w:eastAsia="MS Mincho"/>
          <w:i/>
          <w:iCs/>
          <w:color w:val="3D3935"/>
          <w:szCs w:val="22"/>
        </w:rPr>
        <w:t xml:space="preserve">Audit data will be collected in July/August 2021, May 2022, and May 2023. </w:t>
      </w:r>
      <w:bookmarkEnd w:id="0"/>
    </w:p>
    <w:p w14:paraId="46089A60" w14:textId="7BDD9A47"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2. Participant Audit.</w:t>
      </w:r>
      <w:r w:rsidRPr="00D07743">
        <w:rPr>
          <w:rFonts w:eastAsia="MS Mincho"/>
          <w:color w:val="00A499"/>
          <w:szCs w:val="22"/>
        </w:rPr>
        <w:t xml:space="preserve"> </w:t>
      </w:r>
      <w:bookmarkStart w:id="1" w:name="_Hlk75153118"/>
      <w:r w:rsidRPr="00D07743">
        <w:rPr>
          <w:rFonts w:eastAsia="MS Mincho"/>
          <w:color w:val="3D3935"/>
          <w:szCs w:val="22"/>
        </w:rPr>
        <w:t>We will gather from all providers (directly via their CRM systems and via Israeli Abroad) the census data they record about participants’ demographic profiles</w:t>
      </w:r>
      <w:r w:rsidR="00CF2D5F">
        <w:rPr>
          <w:rFonts w:eastAsia="MS Mincho"/>
          <w:color w:val="3D3935"/>
          <w:szCs w:val="22"/>
        </w:rPr>
        <w:t xml:space="preserve">, </w:t>
      </w:r>
      <w:r w:rsidRPr="00D07743">
        <w:rPr>
          <w:rFonts w:eastAsia="MS Mincho"/>
          <w:color w:val="3D3935"/>
          <w:szCs w:val="22"/>
        </w:rPr>
        <w:t xml:space="preserve">details of the </w:t>
      </w:r>
      <w:r w:rsidR="00CF2D5F">
        <w:rPr>
          <w:rFonts w:eastAsia="MS Mincho"/>
          <w:color w:val="3D3935"/>
          <w:szCs w:val="22"/>
        </w:rPr>
        <w:t xml:space="preserve">grantee </w:t>
      </w:r>
      <w:r w:rsidRPr="00D07743">
        <w:rPr>
          <w:rFonts w:eastAsia="MS Mincho"/>
          <w:color w:val="3D3935"/>
          <w:szCs w:val="22"/>
        </w:rPr>
        <w:t>programs in which they participated during the previous 12 months, and information about the frequency with which they did</w:t>
      </w:r>
      <w:bookmarkEnd w:id="1"/>
      <w:r w:rsidRPr="00D07743">
        <w:rPr>
          <w:rFonts w:eastAsia="MS Mincho"/>
          <w:color w:val="3D3935"/>
          <w:szCs w:val="22"/>
        </w:rPr>
        <w:t xml:space="preserve">. Our team will field survey questions to the participants themselves to confirm the reliability and accuracy of the organizations’ census data. </w:t>
      </w:r>
      <w:r w:rsidRPr="00D07743">
        <w:rPr>
          <w:rFonts w:eastAsia="MS Mincho"/>
          <w:i/>
          <w:iCs/>
          <w:color w:val="3D3935"/>
          <w:szCs w:val="22"/>
        </w:rPr>
        <w:t>Participant audit data will be collected in July/August 2021, May 2022, and May 2023. In 2022 and 2023, audit questions for participants will be embedded in the end-of-year participant outcomes survey instrument.</w:t>
      </w:r>
    </w:p>
    <w:p w14:paraId="53173382" w14:textId="77777777" w:rsidR="00D07743" w:rsidRPr="00D07743" w:rsidRDefault="00D07743" w:rsidP="00D07743">
      <w:pPr>
        <w:spacing w:after="240"/>
        <w:rPr>
          <w:rFonts w:eastAsia="MS Mincho"/>
          <w:color w:val="3D3935"/>
          <w:szCs w:val="22"/>
        </w:rPr>
      </w:pPr>
      <w:r w:rsidRPr="00D07743">
        <w:rPr>
          <w:rFonts w:eastAsia="MS Mincho"/>
          <w:color w:val="3D3935"/>
          <w:szCs w:val="22"/>
        </w:rPr>
        <w:t xml:space="preserve">Data gathered from the organizational audit and participant census will be synthesized and reported in an </w:t>
      </w:r>
      <w:r w:rsidRPr="00D07743">
        <w:rPr>
          <w:rFonts w:ascii="HK Grotesk Pro AltJ" w:eastAsia="MS Gothic" w:hAnsi="HK Grotesk Pro AltJ"/>
          <w:b/>
          <w:bCs/>
          <w:i/>
          <w:iCs/>
          <w:color w:val="00A499"/>
          <w:szCs w:val="22"/>
        </w:rPr>
        <w:t>annual audit report</w:t>
      </w:r>
      <w:r w:rsidRPr="00D07743">
        <w:rPr>
          <w:rFonts w:eastAsia="MS Mincho"/>
          <w:color w:val="00A499"/>
          <w:szCs w:val="22"/>
        </w:rPr>
        <w:t xml:space="preserve"> </w:t>
      </w:r>
      <w:r w:rsidRPr="00D07743">
        <w:rPr>
          <w:rFonts w:eastAsia="MS Mincho"/>
          <w:color w:val="3D3935"/>
          <w:szCs w:val="22"/>
        </w:rPr>
        <w:t>in October 2021, August 2022, and August 2023.</w:t>
      </w:r>
    </w:p>
    <w:p w14:paraId="3C1FEBE0" w14:textId="77777777" w:rsidR="00D07743" w:rsidRPr="00D07743" w:rsidRDefault="00D07743" w:rsidP="00D07743">
      <w:pPr>
        <w:spacing w:after="240"/>
        <w:rPr>
          <w:rFonts w:eastAsia="MS Mincho"/>
          <w:color w:val="3D3935"/>
          <w:szCs w:val="22"/>
        </w:rPr>
      </w:pPr>
      <w:r w:rsidRPr="00D07743">
        <w:rPr>
          <w:rFonts w:eastAsia="MS Mincho"/>
          <w:color w:val="3D3935"/>
          <w:szCs w:val="22"/>
        </w:rPr>
        <w:t xml:space="preserve">By way of helping grantee providers improve the quality of the data they gather about their participants, our team will provide up to four (4) hours of </w:t>
      </w:r>
      <w:r w:rsidRPr="00D07743">
        <w:rPr>
          <w:rFonts w:ascii="HK Grotesk Pro AltJ" w:eastAsia="MS Gothic" w:hAnsi="HK Grotesk Pro AltJ"/>
          <w:b/>
          <w:bCs/>
          <w:i/>
          <w:iCs/>
          <w:color w:val="00A499"/>
          <w:szCs w:val="22"/>
        </w:rPr>
        <w:t>census consulting</w:t>
      </w:r>
      <w:r w:rsidRPr="00D07743">
        <w:rPr>
          <w:rFonts w:eastAsia="MS Mincho"/>
          <w:color w:val="00A499"/>
          <w:szCs w:val="22"/>
        </w:rPr>
        <w:t xml:space="preserve"> </w:t>
      </w:r>
      <w:r w:rsidRPr="00D07743">
        <w:rPr>
          <w:rFonts w:eastAsia="MS Mincho"/>
          <w:color w:val="3D3935"/>
          <w:szCs w:val="22"/>
        </w:rPr>
        <w:t xml:space="preserve">services to the providers at the start of Year 2 and Year 3 of their activity (eight hours overall). </w:t>
      </w:r>
    </w:p>
    <w:p w14:paraId="2FA8CE90" w14:textId="77777777" w:rsidR="00D07743" w:rsidRPr="00D07743" w:rsidRDefault="00D07743" w:rsidP="00D07743">
      <w:pPr>
        <w:spacing w:before="120" w:after="120" w:line="240" w:lineRule="auto"/>
        <w:rPr>
          <w:rFonts w:ascii="HK Grotesk Pro AltJ" w:eastAsia="MS Mincho" w:hAnsi="HK Grotesk Pro AltJ"/>
          <w:color w:val="5C068C"/>
          <w:sz w:val="28"/>
          <w:szCs w:val="28"/>
        </w:rPr>
      </w:pPr>
      <w:r w:rsidRPr="00D07743">
        <w:rPr>
          <w:rFonts w:ascii="HK Grotesk Pro AltJ" w:eastAsia="MS Mincho" w:hAnsi="HK Grotesk Pro AltJ"/>
          <w:color w:val="5C068C"/>
          <w:sz w:val="28"/>
          <w:szCs w:val="28"/>
        </w:rPr>
        <w:t xml:space="preserve">Provider Evaluation </w:t>
      </w:r>
      <w:bookmarkStart w:id="2" w:name="_Hlk74562117"/>
      <w:r w:rsidRPr="00D07743">
        <w:rPr>
          <w:rFonts w:ascii="HK Grotesk Pro AltJ" w:eastAsia="MS Mincho" w:hAnsi="HK Grotesk Pro AltJ"/>
          <w:color w:val="5C068C"/>
          <w:sz w:val="28"/>
          <w:szCs w:val="28"/>
        </w:rPr>
        <w:t>(Assessing Capacity and Field Building</w:t>
      </w:r>
      <w:bookmarkEnd w:id="2"/>
      <w:r w:rsidRPr="00D07743">
        <w:rPr>
          <w:rFonts w:ascii="HK Grotesk Pro AltJ" w:eastAsia="MS Mincho" w:hAnsi="HK Grotesk Pro AltJ"/>
          <w:color w:val="5C068C"/>
          <w:sz w:val="28"/>
          <w:szCs w:val="28"/>
        </w:rPr>
        <w:t>)</w:t>
      </w:r>
    </w:p>
    <w:p w14:paraId="7A092A26" w14:textId="77777777" w:rsidR="00D07743" w:rsidRPr="00D07743" w:rsidRDefault="00D07743" w:rsidP="00D07743">
      <w:pPr>
        <w:spacing w:after="240"/>
        <w:rPr>
          <w:rFonts w:ascii="HK Grotesk Pro AltJ" w:eastAsia="MS Gothic" w:hAnsi="HK Grotesk Pro AltJ"/>
          <w:b/>
          <w:bCs/>
          <w:i/>
          <w:iCs/>
          <w:color w:val="440468"/>
          <w:szCs w:val="22"/>
        </w:rPr>
      </w:pPr>
      <w:r w:rsidRPr="00D07743">
        <w:rPr>
          <w:rFonts w:eastAsia="MS Mincho"/>
          <w:color w:val="3D3935"/>
          <w:szCs w:val="22"/>
        </w:rPr>
        <w:t>As part of documenting the extent to which Israelis Abroad, as an initiative, builds the quality and capacity of grantee-providers’ work and contributes to developing a network of programs engaged in mission-alike work, and by way of addressing Evaluation Question 2, our team will engage in the following two data gathering activities:</w:t>
      </w:r>
    </w:p>
    <w:p w14:paraId="4CA2EAB7" w14:textId="77777777"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 xml:space="preserve">3. Provider Interviews. </w:t>
      </w:r>
      <w:r w:rsidRPr="00D07743">
        <w:rPr>
          <w:rFonts w:eastAsia="MS Mincho"/>
          <w:color w:val="3D3935"/>
          <w:szCs w:val="22"/>
        </w:rPr>
        <w:t xml:space="preserve">To learn about the contribution of Israelis Abroad to the effectiveness of the grantee providers and to their integration within a network of organizations engaged in mission-alike work, </w:t>
      </w:r>
      <w:r w:rsidRPr="00D07743">
        <w:rPr>
          <w:rFonts w:eastAsia="MS Mincho"/>
          <w:color w:val="3D3935"/>
          <w:szCs w:val="22"/>
        </w:rPr>
        <w:lastRenderedPageBreak/>
        <w:t xml:space="preserve">we will conduct one-on-one interviews with program directors at a sample of half of the grantee-provider organizations. </w:t>
      </w:r>
      <w:r w:rsidRPr="00D07743">
        <w:rPr>
          <w:rFonts w:eastAsia="MS Mincho"/>
          <w:i/>
          <w:iCs/>
          <w:color w:val="3D3935"/>
          <w:szCs w:val="22"/>
        </w:rPr>
        <w:t>Interviews will be conducted in April/May 2022, 2023.</w:t>
      </w:r>
    </w:p>
    <w:p w14:paraId="21135283" w14:textId="77777777"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4. Key Informant Interviews.</w:t>
      </w:r>
      <w:r w:rsidRPr="00D07743">
        <w:rPr>
          <w:rFonts w:eastAsia="MS Mincho"/>
          <w:color w:val="3D3935"/>
          <w:szCs w:val="22"/>
        </w:rPr>
        <w:t xml:space="preserve"> To build a picture of the extent to which program providers are building infrastructure that connects Israeli emigrants with one another and with their local Jewish communities, we will interview 15 “key informants” (senior Jewish professionals who work with Israeli populations) about the contribution of initiative-supported programs to local Jewish life. </w:t>
      </w:r>
      <w:r w:rsidRPr="00D07743">
        <w:rPr>
          <w:rFonts w:eastAsia="MS Mincho"/>
          <w:i/>
          <w:iCs/>
          <w:color w:val="3D3935"/>
          <w:szCs w:val="22"/>
        </w:rPr>
        <w:t>Interviews will be conducted in June/July 2023.</w:t>
      </w:r>
    </w:p>
    <w:p w14:paraId="7D5131DF" w14:textId="77777777" w:rsidR="00D07743" w:rsidRPr="00D07743" w:rsidRDefault="00D07743" w:rsidP="00D07743">
      <w:pPr>
        <w:spacing w:after="240"/>
        <w:rPr>
          <w:rFonts w:eastAsia="MS Mincho"/>
          <w:color w:val="3D3935"/>
          <w:szCs w:val="22"/>
        </w:rPr>
      </w:pPr>
      <w:r w:rsidRPr="00D07743">
        <w:rPr>
          <w:rFonts w:eastAsia="MS Mincho"/>
          <w:color w:val="3D3935"/>
          <w:szCs w:val="22"/>
        </w:rPr>
        <w:t xml:space="preserve">Data from the provider interviews will be included in the </w:t>
      </w:r>
      <w:r w:rsidRPr="00D07743">
        <w:rPr>
          <w:rFonts w:ascii="HK Grotesk Pro AltJ" w:eastAsia="MS Gothic" w:hAnsi="HK Grotesk Pro AltJ"/>
          <w:b/>
          <w:bCs/>
          <w:i/>
          <w:iCs/>
          <w:color w:val="00A499"/>
          <w:szCs w:val="22"/>
        </w:rPr>
        <w:t>outcomes reports</w:t>
      </w:r>
      <w:r w:rsidRPr="00D07743">
        <w:rPr>
          <w:rFonts w:eastAsia="MS Mincho"/>
          <w:color w:val="00A499"/>
          <w:szCs w:val="22"/>
        </w:rPr>
        <w:t xml:space="preserve"> </w:t>
      </w:r>
      <w:r w:rsidRPr="00D07743">
        <w:rPr>
          <w:rFonts w:eastAsia="MS Mincho"/>
          <w:color w:val="3D3935"/>
          <w:szCs w:val="22"/>
        </w:rPr>
        <w:t xml:space="preserve">in August 2022 and 2023. Data from the key informant interviews will be included in the </w:t>
      </w:r>
      <w:r w:rsidRPr="00D07743">
        <w:rPr>
          <w:rFonts w:ascii="HK Grotesk Pro AltJ" w:eastAsia="MS Gothic" w:hAnsi="HK Grotesk Pro AltJ"/>
          <w:b/>
          <w:bCs/>
          <w:i/>
          <w:iCs/>
          <w:color w:val="00A499"/>
          <w:szCs w:val="22"/>
        </w:rPr>
        <w:t>final outcomes report</w:t>
      </w:r>
      <w:r w:rsidRPr="00D07743">
        <w:rPr>
          <w:rFonts w:eastAsia="MS Mincho"/>
          <w:color w:val="00A499"/>
          <w:szCs w:val="22"/>
        </w:rPr>
        <w:t xml:space="preserve"> </w:t>
      </w:r>
      <w:r w:rsidRPr="00D07743">
        <w:rPr>
          <w:rFonts w:eastAsia="MS Mincho"/>
          <w:color w:val="3D3935"/>
          <w:szCs w:val="22"/>
        </w:rPr>
        <w:t xml:space="preserve">in August 2023. </w:t>
      </w:r>
    </w:p>
    <w:p w14:paraId="2EF32063" w14:textId="77777777"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 xml:space="preserve">Startup Analysis: </w:t>
      </w:r>
      <w:r w:rsidRPr="00D07743">
        <w:rPr>
          <w:rFonts w:eastAsia="MS Mincho"/>
          <w:i/>
          <w:iCs/>
          <w:color w:val="3D3935"/>
          <w:szCs w:val="22"/>
        </w:rPr>
        <w:t xml:space="preserve">Our examination of the broader, field-wide contribution of Israelis Abroad will also include a focus on those communities where the initiative is supporting what is classified as startup activity. We expect to learn about these startup cases through a combination of the organizational audit, provider interviews, and key informant interviews. Because this strand of work is focused on outputs rather than outcomes, we do not plan, in these instances, to field the participant outcomes surveys to those who take part in these programs. </w:t>
      </w:r>
    </w:p>
    <w:p w14:paraId="402E50DA" w14:textId="77777777" w:rsidR="00D07743" w:rsidRPr="00D07743" w:rsidRDefault="00D07743" w:rsidP="00D07743">
      <w:pPr>
        <w:spacing w:before="120" w:line="240" w:lineRule="auto"/>
        <w:rPr>
          <w:rFonts w:ascii="HK Grotesk Pro AltJ" w:eastAsia="MS Mincho" w:hAnsi="HK Grotesk Pro AltJ"/>
          <w:color w:val="5C068C"/>
          <w:sz w:val="28"/>
          <w:szCs w:val="28"/>
        </w:rPr>
      </w:pPr>
      <w:r w:rsidRPr="00D07743">
        <w:rPr>
          <w:rFonts w:ascii="HK Grotesk Pro AltJ" w:eastAsia="MS Mincho" w:hAnsi="HK Grotesk Pro AltJ"/>
          <w:color w:val="5C068C"/>
          <w:sz w:val="28"/>
          <w:szCs w:val="28"/>
        </w:rPr>
        <w:t>Outcomes Assessment (Assessing Impact)</w:t>
      </w:r>
    </w:p>
    <w:p w14:paraId="4BE0A1B2" w14:textId="77777777" w:rsidR="00D07743" w:rsidRPr="00D07743" w:rsidRDefault="00D07743" w:rsidP="00D07743">
      <w:pPr>
        <w:spacing w:after="120"/>
        <w:rPr>
          <w:rFonts w:eastAsia="MS Mincho"/>
          <w:color w:val="3D3935"/>
          <w:szCs w:val="22"/>
        </w:rPr>
      </w:pPr>
      <w:r w:rsidRPr="00D07743">
        <w:rPr>
          <w:rFonts w:eastAsia="MS Mincho"/>
          <w:color w:val="3D3935"/>
          <w:szCs w:val="22"/>
        </w:rPr>
        <w:t>As part of assessing the outcomes produced by providers among the Israelis who participate in their programs, and by way of addressing Evaluation Question 3, our team will develop and implement three instruments:</w:t>
      </w:r>
    </w:p>
    <w:p w14:paraId="03A81617" w14:textId="77777777"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5. Initiative Logic Model</w:t>
      </w:r>
      <w:bookmarkStart w:id="3" w:name="_Hlk74912107"/>
      <w:r w:rsidRPr="00D07743">
        <w:rPr>
          <w:rFonts w:ascii="HK Grotesk Pro AltJ" w:eastAsia="MS Mincho" w:hAnsi="HK Grotesk Pro AltJ"/>
          <w:b/>
          <w:bCs/>
          <w:i/>
          <w:iCs/>
          <w:color w:val="00A499"/>
          <w:szCs w:val="22"/>
        </w:rPr>
        <w:t>.</w:t>
      </w:r>
      <w:bookmarkEnd w:id="3"/>
      <w:r w:rsidRPr="00D07743">
        <w:rPr>
          <w:rFonts w:eastAsia="MS Mincho"/>
          <w:color w:val="00A499"/>
          <w:szCs w:val="22"/>
        </w:rPr>
        <w:t xml:space="preserve"> </w:t>
      </w:r>
      <w:r w:rsidRPr="00D07743">
        <w:rPr>
          <w:rFonts w:eastAsia="MS Mincho"/>
          <w:color w:val="3D3935"/>
          <w:szCs w:val="22"/>
        </w:rPr>
        <w:t xml:space="preserve">As a first step to clarifying and specifying the outcomes that providers are expected to produce among participants and their communities, we will facilitate a logic model building process with the initiative’s primary stakeholders. The logic model will help identify and articulate the targets whose achievement will be assessed through the outcomes assessment process. </w:t>
      </w:r>
      <w:r w:rsidRPr="00D07743">
        <w:rPr>
          <w:rFonts w:eastAsia="MS Mincho"/>
          <w:i/>
          <w:iCs/>
          <w:color w:val="3D3935"/>
          <w:szCs w:val="22"/>
        </w:rPr>
        <w:t xml:space="preserve">The logic model building work will take place in September 2021, with the goal of completing a draft logic model by the end of that month. </w:t>
      </w:r>
    </w:p>
    <w:p w14:paraId="62641D76" w14:textId="77777777"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6. Participant Outcomes Surveys</w:t>
      </w:r>
      <w:r w:rsidRPr="00D07743">
        <w:rPr>
          <w:rFonts w:ascii="HK Grotesk Pro AltJ" w:eastAsia="MS Mincho" w:hAnsi="HK Grotesk Pro AltJ"/>
          <w:b/>
          <w:bCs/>
          <w:i/>
          <w:iCs/>
          <w:color w:val="00A499"/>
          <w:szCs w:val="22"/>
        </w:rPr>
        <w:t>.</w:t>
      </w:r>
      <w:r w:rsidRPr="00D07743">
        <w:rPr>
          <w:rFonts w:eastAsia="MS Mincho"/>
          <w:color w:val="00A499"/>
          <w:szCs w:val="22"/>
        </w:rPr>
        <w:t xml:space="preserve"> </w:t>
      </w:r>
      <w:r w:rsidRPr="00D07743">
        <w:rPr>
          <w:rFonts w:eastAsia="MS Mincho"/>
          <w:color w:val="3D3935"/>
          <w:szCs w:val="22"/>
        </w:rPr>
        <w:t xml:space="preserve">We will develop two pairs of surveys to be fielded to program participants or (if they are quite young) to their parents at the beginning and end of each program year as the primary means by which to explore the outcomes produced by the providers among those who take part in their programs. </w:t>
      </w:r>
      <w:r w:rsidRPr="00D07743">
        <w:rPr>
          <w:rFonts w:eastAsia="MS Mincho"/>
          <w:i/>
          <w:iCs/>
          <w:color w:val="3D3935"/>
          <w:szCs w:val="22"/>
        </w:rPr>
        <w:t>The survey will be fielded to participants in November 2021, May and October 2022, and May 2023.</w:t>
      </w:r>
    </w:p>
    <w:p w14:paraId="35CB1F0B" w14:textId="5BDAF754" w:rsidR="00D07743" w:rsidRPr="00D07743" w:rsidRDefault="00D07743" w:rsidP="00D07743">
      <w:pPr>
        <w:spacing w:after="240"/>
        <w:rPr>
          <w:rFonts w:eastAsia="MS Mincho"/>
          <w:i/>
          <w:iCs/>
          <w:color w:val="3D3935"/>
          <w:szCs w:val="22"/>
        </w:rPr>
      </w:pPr>
      <w:r w:rsidRPr="00D07743">
        <w:rPr>
          <w:rFonts w:ascii="HK Grotesk Pro AltJ" w:eastAsia="MS Gothic" w:hAnsi="HK Grotesk Pro AltJ"/>
          <w:b/>
          <w:bCs/>
          <w:i/>
          <w:iCs/>
          <w:color w:val="00A499"/>
          <w:szCs w:val="22"/>
        </w:rPr>
        <w:t>7. Participant Interviews</w:t>
      </w:r>
      <w:r w:rsidRPr="00D07743">
        <w:rPr>
          <w:rFonts w:ascii="HK Grotesk Pro AltJ" w:eastAsia="MS Mincho" w:hAnsi="HK Grotesk Pro AltJ"/>
          <w:b/>
          <w:bCs/>
          <w:i/>
          <w:iCs/>
          <w:color w:val="00A499"/>
          <w:szCs w:val="22"/>
        </w:rPr>
        <w:t>.</w:t>
      </w:r>
      <w:r w:rsidRPr="00D07743">
        <w:rPr>
          <w:rFonts w:eastAsia="MS Mincho"/>
          <w:color w:val="3D3935"/>
          <w:szCs w:val="22"/>
        </w:rPr>
        <w:t xml:space="preserve"> </w:t>
      </w:r>
      <w:proofErr w:type="gramStart"/>
      <w:r w:rsidRPr="00D07743">
        <w:rPr>
          <w:rFonts w:eastAsia="MS Mincho"/>
          <w:color w:val="3D3935"/>
          <w:szCs w:val="22"/>
        </w:rPr>
        <w:t>In order to</w:t>
      </w:r>
      <w:proofErr w:type="gramEnd"/>
      <w:r w:rsidRPr="00D07743">
        <w:rPr>
          <w:rFonts w:eastAsia="MS Mincho"/>
          <w:color w:val="3D3935"/>
          <w:szCs w:val="22"/>
        </w:rPr>
        <w:t xml:space="preserve"> validate and nuance the data gathered through the outcomes survey, each year we will interview a subsample of </w:t>
      </w:r>
      <w:r w:rsidR="00CF2D5F">
        <w:rPr>
          <w:rFonts w:eastAsia="MS Mincho"/>
          <w:color w:val="3D3935"/>
          <w:szCs w:val="22"/>
        </w:rPr>
        <w:t xml:space="preserve">20 </w:t>
      </w:r>
      <w:r w:rsidRPr="00D07743">
        <w:rPr>
          <w:rFonts w:eastAsia="MS Mincho"/>
          <w:color w:val="3D3935"/>
          <w:szCs w:val="22"/>
        </w:rPr>
        <w:t xml:space="preserve">survey respondents about their experiences in grantee-supported programs and the extent to which their participation has contributed to changes in how they think of themselves as Jews and how they conduct their lives. </w:t>
      </w:r>
      <w:r w:rsidRPr="00D07743">
        <w:rPr>
          <w:rFonts w:eastAsia="MS Mincho"/>
          <w:i/>
          <w:iCs/>
          <w:color w:val="3D3935"/>
          <w:szCs w:val="22"/>
        </w:rPr>
        <w:t>Interviews will be conducted in June/July 2022 and June/July 2023.</w:t>
      </w:r>
    </w:p>
    <w:p w14:paraId="4C72C768" w14:textId="77777777" w:rsidR="00D07743" w:rsidRPr="00D07743" w:rsidRDefault="00D07743" w:rsidP="00D07743">
      <w:pPr>
        <w:spacing w:after="240"/>
        <w:rPr>
          <w:rFonts w:eastAsia="MS Mincho"/>
          <w:color w:val="3D3935"/>
          <w:szCs w:val="22"/>
        </w:rPr>
      </w:pPr>
      <w:r w:rsidRPr="00D07743">
        <w:rPr>
          <w:rFonts w:eastAsia="MS Mincho"/>
          <w:color w:val="3D3935"/>
          <w:szCs w:val="22"/>
        </w:rPr>
        <w:t xml:space="preserve">Data from the participant outcomes survey and the participant interviews will be included in the </w:t>
      </w:r>
      <w:r w:rsidRPr="00D07743">
        <w:rPr>
          <w:rFonts w:ascii="HK Grotesk Pro AltJ" w:eastAsia="MS Gothic" w:hAnsi="HK Grotesk Pro AltJ"/>
          <w:b/>
          <w:bCs/>
          <w:i/>
          <w:iCs/>
          <w:color w:val="00A499"/>
          <w:szCs w:val="22"/>
        </w:rPr>
        <w:t>outcomes reports</w:t>
      </w:r>
      <w:r w:rsidRPr="00D07743">
        <w:rPr>
          <w:rFonts w:eastAsia="MS Mincho"/>
          <w:color w:val="00A499"/>
          <w:szCs w:val="22"/>
        </w:rPr>
        <w:t xml:space="preserve"> </w:t>
      </w:r>
      <w:r w:rsidRPr="00D07743">
        <w:rPr>
          <w:rFonts w:eastAsia="MS Mincho"/>
          <w:color w:val="3D3935"/>
          <w:szCs w:val="22"/>
        </w:rPr>
        <w:t>in August 2022 and August 2023.</w:t>
      </w:r>
    </w:p>
    <w:p w14:paraId="6A58B586" w14:textId="77777777" w:rsidR="00D07743" w:rsidRPr="00D07743" w:rsidRDefault="00D07743" w:rsidP="00D07743">
      <w:pPr>
        <w:spacing w:before="120" w:after="120" w:line="240" w:lineRule="auto"/>
        <w:rPr>
          <w:rFonts w:ascii="HK Grotesk Pro AltJ" w:eastAsia="MS Mincho" w:hAnsi="HK Grotesk Pro AltJ"/>
          <w:bCs/>
          <w:color w:val="00A499"/>
          <w:sz w:val="36"/>
          <w:szCs w:val="32"/>
        </w:rPr>
      </w:pPr>
      <w:r w:rsidRPr="00D07743">
        <w:rPr>
          <w:rFonts w:ascii="HK Grotesk Pro AltJ" w:eastAsia="MS Mincho" w:hAnsi="HK Grotesk Pro AltJ"/>
          <w:bCs/>
          <w:color w:val="00A499"/>
          <w:sz w:val="36"/>
          <w:szCs w:val="32"/>
        </w:rPr>
        <w:lastRenderedPageBreak/>
        <w:t>Timeline for Years 1–3 (2021–2023)</w:t>
      </w:r>
    </w:p>
    <w:p w14:paraId="6838C03A" w14:textId="77777777" w:rsidR="00D07743" w:rsidRPr="00D07743" w:rsidRDefault="00D07743" w:rsidP="00D07743">
      <w:pPr>
        <w:spacing w:before="240"/>
        <w:rPr>
          <w:rFonts w:ascii="HK Grotesk Pro AltJ" w:eastAsia="MS Mincho" w:hAnsi="HK Grotesk Pro AltJ"/>
          <w:color w:val="3D3935"/>
          <w:sz w:val="24"/>
          <w:szCs w:val="22"/>
        </w:rPr>
      </w:pPr>
      <w:r w:rsidRPr="00D07743">
        <w:rPr>
          <w:rFonts w:ascii="HK Grotesk Pro AltJ" w:eastAsia="MS Mincho" w:hAnsi="HK Grotesk Pro AltJ"/>
          <w:color w:val="3D3935"/>
          <w:sz w:val="24"/>
          <w:szCs w:val="22"/>
        </w:rPr>
        <w:t>Year 1 (July–October 2021)</w:t>
      </w:r>
    </w:p>
    <w:tbl>
      <w:tblPr>
        <w:tblStyle w:val="AIRTable"/>
        <w:tblW w:w="4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546"/>
        <w:gridCol w:w="546"/>
        <w:gridCol w:w="546"/>
        <w:gridCol w:w="546"/>
      </w:tblGrid>
      <w:tr w:rsidR="00D07743" w:rsidRPr="00D07743" w14:paraId="4B2A5E7E" w14:textId="77777777" w:rsidTr="00D07743">
        <w:trPr>
          <w:cnfStyle w:val="100000000000" w:firstRow="1" w:lastRow="0" w:firstColumn="0" w:lastColumn="0" w:oddVBand="0" w:evenVBand="0" w:oddHBand="0" w:evenHBand="0" w:firstRowFirstColumn="0" w:firstRowLastColumn="0" w:lastRowFirstColumn="0" w:lastRowLastColumn="0"/>
          <w:trHeight w:val="119"/>
        </w:trPr>
        <w:tc>
          <w:tcPr>
            <w:tcW w:w="2051" w:type="dxa"/>
            <w:tcBorders>
              <w:top w:val="nil"/>
              <w:left w:val="nil"/>
              <w:bottom w:val="dotted" w:sz="4" w:space="0" w:color="9E9C9A"/>
              <w:right w:val="dotted" w:sz="4" w:space="0" w:color="9E9C9A"/>
            </w:tcBorders>
            <w:shd w:val="clear" w:color="auto" w:fill="FFFFFF"/>
          </w:tcPr>
          <w:p w14:paraId="64335626" w14:textId="77777777" w:rsidR="00D07743" w:rsidRPr="00D07743" w:rsidRDefault="00D07743" w:rsidP="00D07743">
            <w:pPr>
              <w:keepNext/>
              <w:spacing w:line="240" w:lineRule="auto"/>
              <w:rPr>
                <w:rFonts w:ascii="HK Grotesk Pro AltJ" w:hAnsi="HK Grotesk Pro AltJ" w:cs="Open Sans"/>
                <w:b/>
                <w:bCs/>
                <w:color w:val="3D3935"/>
                <w:sz w:val="14"/>
                <w:szCs w:val="14"/>
              </w:rPr>
            </w:pPr>
            <w:bookmarkStart w:id="4" w:name="_Hlk15239646"/>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207CCAEB"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JULY</w:t>
            </w:r>
          </w:p>
        </w:tc>
        <w:tc>
          <w:tcPr>
            <w:tcW w:w="546" w:type="dxa"/>
            <w:tcBorders>
              <w:top w:val="dotted" w:sz="4" w:space="0" w:color="9E9C9A"/>
              <w:left w:val="dotted" w:sz="4" w:space="0" w:color="9E9C9A"/>
              <w:bottom w:val="dotted" w:sz="4" w:space="0" w:color="9E9C9A"/>
              <w:right w:val="dotted" w:sz="4" w:space="0" w:color="9E9C9A"/>
            </w:tcBorders>
            <w:shd w:val="clear" w:color="auto" w:fill="FFFFFF"/>
          </w:tcPr>
          <w:p w14:paraId="6E816E6A"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AUG</w:t>
            </w:r>
          </w:p>
        </w:tc>
        <w:tc>
          <w:tcPr>
            <w:tcW w:w="546" w:type="dxa"/>
            <w:tcBorders>
              <w:top w:val="dotted" w:sz="4" w:space="0" w:color="9E9C9A"/>
              <w:left w:val="dotted" w:sz="4" w:space="0" w:color="9E9C9A"/>
              <w:bottom w:val="dotted" w:sz="4" w:space="0" w:color="9E9C9A"/>
              <w:right w:val="dotted" w:sz="4" w:space="0" w:color="9E9C9A"/>
            </w:tcBorders>
            <w:shd w:val="clear" w:color="auto" w:fill="FFFFFF"/>
          </w:tcPr>
          <w:p w14:paraId="7675B890"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SEP</w:t>
            </w:r>
          </w:p>
        </w:tc>
        <w:tc>
          <w:tcPr>
            <w:tcW w:w="546" w:type="dxa"/>
            <w:tcBorders>
              <w:top w:val="dotted" w:sz="4" w:space="0" w:color="9E9C9A"/>
              <w:left w:val="dotted" w:sz="4" w:space="0" w:color="9E9C9A"/>
              <w:bottom w:val="dotted" w:sz="4" w:space="0" w:color="9E9C9A"/>
              <w:right w:val="dotted" w:sz="4" w:space="0" w:color="9E9C9A"/>
            </w:tcBorders>
            <w:shd w:val="clear" w:color="auto" w:fill="FFFFFF"/>
          </w:tcPr>
          <w:p w14:paraId="1D36676C"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OCT</w:t>
            </w:r>
          </w:p>
        </w:tc>
      </w:tr>
      <w:tr w:rsidR="00D07743" w:rsidRPr="00D07743" w14:paraId="7BCEA1C4" w14:textId="77777777" w:rsidTr="00D07743">
        <w:trPr>
          <w:trHeight w:val="230"/>
        </w:trPr>
        <w:tc>
          <w:tcPr>
            <w:tcW w:w="2051" w:type="dxa"/>
            <w:tcBorders>
              <w:top w:val="dotted" w:sz="4" w:space="0" w:color="9E9C9A"/>
              <w:left w:val="dotted" w:sz="4" w:space="0" w:color="9E9C9A"/>
              <w:bottom w:val="dotted" w:sz="4" w:space="0" w:color="9E9C9A"/>
              <w:right w:val="dotted" w:sz="4" w:space="0" w:color="9E9C9A"/>
            </w:tcBorders>
            <w:vAlign w:val="center"/>
          </w:tcPr>
          <w:p w14:paraId="3377F3D2" w14:textId="77777777" w:rsidR="00D07743" w:rsidRPr="00D07743" w:rsidRDefault="00D07743" w:rsidP="00D07743">
            <w:pPr>
              <w:keepNext/>
              <w:spacing w:line="240" w:lineRule="auto"/>
              <w:rPr>
                <w:rFonts w:ascii="HK Grotesk Pro AltJ" w:hAnsi="HK Grotesk Pro AltJ" w:cs="Open Sans"/>
                <w:b/>
                <w:bCs/>
                <w:color w:val="3E3E40"/>
                <w:sz w:val="14"/>
                <w:szCs w:val="14"/>
              </w:rPr>
            </w:pPr>
            <w:r w:rsidRPr="00D07743">
              <w:rPr>
                <w:rFonts w:ascii="HK Grotesk Pro AltJ" w:hAnsi="HK Grotesk Pro AltJ" w:cs="Open Sans"/>
                <w:b/>
                <w:bCs/>
                <w:color w:val="3E3E40"/>
                <w:sz w:val="14"/>
                <w:szCs w:val="14"/>
              </w:rPr>
              <w:t>Organizational Audit</w:t>
            </w:r>
          </w:p>
        </w:tc>
        <w:tc>
          <w:tcPr>
            <w:tcW w:w="546" w:type="dxa"/>
            <w:tcBorders>
              <w:top w:val="dotted" w:sz="4" w:space="0" w:color="9E9C9A"/>
              <w:left w:val="dotted" w:sz="4" w:space="0" w:color="9E9C9A"/>
              <w:bottom w:val="dotted" w:sz="4" w:space="0" w:color="9E9C9A"/>
              <w:right w:val="dotted" w:sz="4" w:space="0" w:color="9E9C9A"/>
            </w:tcBorders>
            <w:shd w:val="clear" w:color="auto" w:fill="00A499"/>
          </w:tcPr>
          <w:p w14:paraId="1BD1964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00A499"/>
          </w:tcPr>
          <w:p w14:paraId="527F1D9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719E6CF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65C6198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6E59652F" w14:textId="77777777" w:rsidTr="00D07743">
        <w:trPr>
          <w:trHeight w:val="230"/>
        </w:trPr>
        <w:tc>
          <w:tcPr>
            <w:tcW w:w="2051" w:type="dxa"/>
            <w:tcBorders>
              <w:top w:val="dotted" w:sz="4" w:space="0" w:color="9E9C9A"/>
              <w:left w:val="dotted" w:sz="4" w:space="0" w:color="9E9C9A"/>
              <w:bottom w:val="dotted" w:sz="4" w:space="0" w:color="9E9C9A"/>
              <w:right w:val="dotted" w:sz="4" w:space="0" w:color="9E9C9A"/>
            </w:tcBorders>
            <w:vAlign w:val="center"/>
          </w:tcPr>
          <w:p w14:paraId="4120C5DA" w14:textId="77777777" w:rsidR="00D07743" w:rsidRPr="00D07743" w:rsidRDefault="00D07743" w:rsidP="00D07743">
            <w:pPr>
              <w:keepNext/>
              <w:spacing w:line="240" w:lineRule="auto"/>
              <w:rPr>
                <w:rFonts w:ascii="HK Grotesk Pro AltJ" w:hAnsi="HK Grotesk Pro AltJ"/>
                <w:b/>
                <w:bCs/>
                <w:color w:val="3D3935"/>
                <w:sz w:val="14"/>
                <w:szCs w:val="14"/>
              </w:rPr>
            </w:pPr>
            <w:r w:rsidRPr="00D07743">
              <w:rPr>
                <w:rFonts w:ascii="HK Grotesk Pro AltJ" w:hAnsi="HK Grotesk Pro AltJ"/>
                <w:b/>
                <w:bCs/>
                <w:color w:val="3D3935"/>
                <w:sz w:val="14"/>
                <w:szCs w:val="14"/>
              </w:rPr>
              <w:t>Participant Census</w:t>
            </w:r>
          </w:p>
        </w:tc>
        <w:tc>
          <w:tcPr>
            <w:tcW w:w="546" w:type="dxa"/>
            <w:tcBorders>
              <w:top w:val="dotted" w:sz="4" w:space="0" w:color="9E9C9A"/>
              <w:left w:val="dotted" w:sz="4" w:space="0" w:color="9E9C9A"/>
              <w:bottom w:val="dotted" w:sz="4" w:space="0" w:color="9E9C9A"/>
              <w:right w:val="dotted" w:sz="4" w:space="0" w:color="9E9C9A"/>
            </w:tcBorders>
            <w:shd w:val="clear" w:color="auto" w:fill="00A499"/>
          </w:tcPr>
          <w:p w14:paraId="21531A8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00A499"/>
          </w:tcPr>
          <w:p w14:paraId="0C2DA12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4D8D506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41517DF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2A90BAD7" w14:textId="77777777" w:rsidTr="00D07743">
        <w:trPr>
          <w:trHeight w:val="230"/>
        </w:trPr>
        <w:tc>
          <w:tcPr>
            <w:tcW w:w="2051" w:type="dxa"/>
            <w:tcBorders>
              <w:top w:val="dotted" w:sz="4" w:space="0" w:color="9E9C9A"/>
              <w:left w:val="dotted" w:sz="4" w:space="0" w:color="9E9C9A"/>
              <w:bottom w:val="dotted" w:sz="4" w:space="0" w:color="9E9C9A"/>
              <w:right w:val="dotted" w:sz="4" w:space="0" w:color="9E9C9A"/>
            </w:tcBorders>
            <w:vAlign w:val="center"/>
          </w:tcPr>
          <w:p w14:paraId="768BA5B8" w14:textId="77777777" w:rsidR="00D07743" w:rsidRPr="00D07743" w:rsidRDefault="00D07743" w:rsidP="00D07743">
            <w:pPr>
              <w:keepNext/>
              <w:spacing w:line="240" w:lineRule="auto"/>
              <w:rPr>
                <w:rFonts w:ascii="HK Grotesk Pro AltJ" w:hAnsi="HK Grotesk Pro AltJ"/>
                <w:b/>
                <w:bCs/>
                <w:color w:val="3D3935"/>
                <w:sz w:val="14"/>
                <w:szCs w:val="14"/>
              </w:rPr>
            </w:pPr>
            <w:r w:rsidRPr="00D07743">
              <w:rPr>
                <w:rFonts w:ascii="HK Grotesk Pro AltJ" w:hAnsi="HK Grotesk Pro AltJ"/>
                <w:b/>
                <w:bCs/>
                <w:color w:val="3D3935"/>
                <w:sz w:val="14"/>
                <w:szCs w:val="14"/>
              </w:rPr>
              <w:t>Analysis</w:t>
            </w: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6661888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46C00A5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00A499"/>
          </w:tcPr>
          <w:p w14:paraId="5059C79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auto"/>
          </w:tcPr>
          <w:p w14:paraId="1F4B65E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39FE80AE" w14:textId="77777777" w:rsidTr="00D07743">
        <w:trPr>
          <w:trHeight w:val="230"/>
        </w:trPr>
        <w:tc>
          <w:tcPr>
            <w:tcW w:w="2051" w:type="dxa"/>
            <w:tcBorders>
              <w:top w:val="dotted" w:sz="4" w:space="0" w:color="9E9C9A"/>
              <w:left w:val="dotted" w:sz="4" w:space="0" w:color="9E9C9A"/>
              <w:bottom w:val="dotted" w:sz="4" w:space="0" w:color="9E9C9A"/>
              <w:right w:val="dotted" w:sz="4" w:space="0" w:color="9E9C9A"/>
            </w:tcBorders>
            <w:shd w:val="clear" w:color="auto" w:fill="D9D9D9"/>
            <w:vAlign w:val="center"/>
          </w:tcPr>
          <w:p w14:paraId="0D5C89DF" w14:textId="77777777" w:rsidR="00D07743" w:rsidRPr="00D07743" w:rsidRDefault="00D07743" w:rsidP="00D07743">
            <w:pPr>
              <w:keepNext/>
              <w:spacing w:line="240" w:lineRule="auto"/>
              <w:rPr>
                <w:rFonts w:ascii="HK Grotesk Pro AltJ" w:hAnsi="HK Grotesk Pro AltJ"/>
                <w:b/>
                <w:bCs/>
                <w:color w:val="0085AD"/>
                <w:sz w:val="14"/>
                <w:szCs w:val="14"/>
              </w:rPr>
            </w:pPr>
            <w:r w:rsidRPr="00D07743">
              <w:rPr>
                <w:rFonts w:ascii="HK Grotesk Pro AltJ" w:hAnsi="HK Grotesk Pro AltJ"/>
                <w:b/>
                <w:bCs/>
                <w:color w:val="0085AD"/>
                <w:sz w:val="14"/>
                <w:szCs w:val="14"/>
              </w:rPr>
              <w:t>Y1 Audit Report</w:t>
            </w:r>
          </w:p>
        </w:tc>
        <w:tc>
          <w:tcPr>
            <w:tcW w:w="546" w:type="dxa"/>
            <w:tcBorders>
              <w:top w:val="dotted" w:sz="4" w:space="0" w:color="9E9C9A"/>
              <w:left w:val="dotted" w:sz="4" w:space="0" w:color="9E9C9A"/>
              <w:bottom w:val="dotted" w:sz="4" w:space="0" w:color="9E9C9A"/>
              <w:right w:val="dotted" w:sz="4" w:space="0" w:color="9E9C9A"/>
            </w:tcBorders>
            <w:shd w:val="clear" w:color="auto" w:fill="D9D9D9"/>
          </w:tcPr>
          <w:p w14:paraId="3221F99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D9D9D9"/>
          </w:tcPr>
          <w:p w14:paraId="5C70FDE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D9D9D9"/>
          </w:tcPr>
          <w:p w14:paraId="75CA78C3" w14:textId="77777777" w:rsidR="00D07743" w:rsidRPr="00D07743" w:rsidRDefault="00D07743" w:rsidP="00D07743">
            <w:pPr>
              <w:spacing w:before="100" w:beforeAutospacing="1" w:after="100" w:afterAutospacing="1" w:line="240" w:lineRule="auto"/>
              <w:rPr>
                <w:rFonts w:ascii="HK Grotesk Pro AltJ" w:hAnsi="HK Grotesk Pro AltJ" w:cs="Open Sans"/>
                <w:color w:val="F9E0DC"/>
                <w:sz w:val="14"/>
                <w:szCs w:val="14"/>
              </w:rPr>
            </w:pPr>
          </w:p>
        </w:tc>
        <w:tc>
          <w:tcPr>
            <w:tcW w:w="546" w:type="dxa"/>
            <w:tcBorders>
              <w:top w:val="dotted" w:sz="4" w:space="0" w:color="9E9C9A"/>
              <w:left w:val="dotted" w:sz="4" w:space="0" w:color="9E9C9A"/>
              <w:bottom w:val="dotted" w:sz="4" w:space="0" w:color="9E9C9A"/>
              <w:right w:val="dotted" w:sz="4" w:space="0" w:color="9E9C9A"/>
            </w:tcBorders>
            <w:shd w:val="clear" w:color="auto" w:fill="0085AD"/>
          </w:tcPr>
          <w:p w14:paraId="7387C0DB" w14:textId="77777777" w:rsidR="00D07743" w:rsidRPr="00D07743" w:rsidRDefault="00D07743" w:rsidP="00D07743">
            <w:pPr>
              <w:spacing w:before="100" w:beforeAutospacing="1" w:after="100" w:afterAutospacing="1" w:line="240" w:lineRule="auto"/>
              <w:rPr>
                <w:rFonts w:ascii="HK Grotesk Pro AltJ" w:hAnsi="HK Grotesk Pro AltJ" w:cs="Open Sans"/>
                <w:color w:val="F9E0DC"/>
                <w:sz w:val="14"/>
                <w:szCs w:val="14"/>
              </w:rPr>
            </w:pPr>
          </w:p>
        </w:tc>
      </w:tr>
      <w:bookmarkEnd w:id="4"/>
    </w:tbl>
    <w:p w14:paraId="739B5512" w14:textId="77777777" w:rsidR="00D07743" w:rsidRPr="00D07743" w:rsidRDefault="00D07743" w:rsidP="00D07743">
      <w:pPr>
        <w:rPr>
          <w:rFonts w:ascii="HK Grotesk Pro AltJ" w:eastAsia="MS Mincho" w:hAnsi="HK Grotesk Pro AltJ"/>
          <w:color w:val="3D3935"/>
          <w:sz w:val="24"/>
        </w:rPr>
      </w:pPr>
    </w:p>
    <w:p w14:paraId="291B86C8" w14:textId="77777777" w:rsidR="00D07743" w:rsidRPr="00D07743" w:rsidRDefault="00D07743" w:rsidP="00D07743">
      <w:pPr>
        <w:rPr>
          <w:rFonts w:ascii="HK Grotesk Pro AltJ" w:eastAsia="MS Mincho" w:hAnsi="HK Grotesk Pro AltJ"/>
          <w:color w:val="3D3935"/>
          <w:sz w:val="24"/>
        </w:rPr>
      </w:pPr>
      <w:r w:rsidRPr="00D07743">
        <w:rPr>
          <w:rFonts w:ascii="HK Grotesk Pro AltJ" w:eastAsia="MS Mincho" w:hAnsi="HK Grotesk Pro AltJ"/>
          <w:color w:val="3D3935"/>
          <w:sz w:val="24"/>
        </w:rPr>
        <w:t>Year 2 (September 2021–August 2022)</w:t>
      </w:r>
    </w:p>
    <w:tbl>
      <w:tblPr>
        <w:tblStyle w:val="AIRTable"/>
        <w:tblW w:w="8851" w:type="dxa"/>
        <w:tblInd w:w="-5" w:type="dxa"/>
        <w:tblBorders>
          <w:top w:val="dotted" w:sz="4" w:space="0" w:color="E2E1E1"/>
          <w:left w:val="dotted" w:sz="4" w:space="0" w:color="E2E1E1"/>
          <w:bottom w:val="dotted" w:sz="4" w:space="0" w:color="E2E1E1"/>
          <w:right w:val="dotted" w:sz="4" w:space="0" w:color="E2E1E1"/>
          <w:insideH w:val="dotted" w:sz="4" w:space="0" w:color="E2E1E1"/>
          <w:insideV w:val="dotted" w:sz="4" w:space="0" w:color="E2E1E1"/>
        </w:tblBorders>
        <w:tblLayout w:type="fixed"/>
        <w:tblLook w:val="04A0" w:firstRow="1" w:lastRow="0" w:firstColumn="1" w:lastColumn="0" w:noHBand="0" w:noVBand="1"/>
      </w:tblPr>
      <w:tblGrid>
        <w:gridCol w:w="2119"/>
        <w:gridCol w:w="537"/>
        <w:gridCol w:w="564"/>
        <w:gridCol w:w="564"/>
        <w:gridCol w:w="563"/>
        <w:gridCol w:w="563"/>
        <w:gridCol w:w="563"/>
        <w:gridCol w:w="563"/>
        <w:gridCol w:w="563"/>
        <w:gridCol w:w="563"/>
        <w:gridCol w:w="563"/>
        <w:gridCol w:w="563"/>
        <w:gridCol w:w="563"/>
      </w:tblGrid>
      <w:tr w:rsidR="00D07743" w:rsidRPr="00D07743" w14:paraId="46B5326C" w14:textId="77777777" w:rsidTr="00D07743">
        <w:trPr>
          <w:cnfStyle w:val="100000000000" w:firstRow="1" w:lastRow="0" w:firstColumn="0" w:lastColumn="0" w:oddVBand="0" w:evenVBand="0" w:oddHBand="0" w:evenHBand="0" w:firstRowFirstColumn="0" w:firstRowLastColumn="0" w:lastRowFirstColumn="0" w:lastRowLastColumn="0"/>
          <w:trHeight w:val="112"/>
        </w:trPr>
        <w:tc>
          <w:tcPr>
            <w:tcW w:w="2119" w:type="dxa"/>
            <w:tcBorders>
              <w:top w:val="nil"/>
              <w:left w:val="nil"/>
              <w:bottom w:val="dotted" w:sz="4" w:space="0" w:color="9E9C9A"/>
              <w:right w:val="dotted" w:sz="4" w:space="0" w:color="9E9C9A"/>
            </w:tcBorders>
            <w:shd w:val="clear" w:color="auto" w:fill="FFFFFF"/>
          </w:tcPr>
          <w:p w14:paraId="200E6839" w14:textId="77777777" w:rsidR="00D07743" w:rsidRPr="00D07743" w:rsidRDefault="00D07743" w:rsidP="00D07743">
            <w:pPr>
              <w:keepNext/>
              <w:spacing w:line="240" w:lineRule="auto"/>
              <w:rPr>
                <w:rFonts w:ascii="HK Grotesk Pro AltJ" w:hAnsi="HK Grotesk Pro AltJ" w:cs="Open Sans"/>
                <w:b/>
                <w:bCs/>
                <w:color w:val="3D3935"/>
                <w:sz w:val="14"/>
                <w:szCs w:val="14"/>
              </w:rPr>
            </w:pPr>
          </w:p>
        </w:tc>
        <w:tc>
          <w:tcPr>
            <w:tcW w:w="537" w:type="dxa"/>
            <w:tcBorders>
              <w:top w:val="dotted" w:sz="4" w:space="0" w:color="9E9C9A"/>
              <w:left w:val="dotted" w:sz="4" w:space="0" w:color="9E9C9A"/>
              <w:bottom w:val="dotted" w:sz="4" w:space="0" w:color="9E9C9A"/>
              <w:right w:val="dotted" w:sz="4" w:space="0" w:color="9E9C9A"/>
            </w:tcBorders>
            <w:shd w:val="clear" w:color="auto" w:fill="FFFFFF"/>
          </w:tcPr>
          <w:p w14:paraId="63C103B5"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SEP</w:t>
            </w:r>
          </w:p>
        </w:tc>
        <w:tc>
          <w:tcPr>
            <w:tcW w:w="564" w:type="dxa"/>
            <w:tcBorders>
              <w:top w:val="dotted" w:sz="4" w:space="0" w:color="9E9C9A"/>
              <w:left w:val="dotted" w:sz="4" w:space="0" w:color="9E9C9A"/>
              <w:bottom w:val="dotted" w:sz="4" w:space="0" w:color="9E9C9A"/>
              <w:right w:val="dotted" w:sz="4" w:space="0" w:color="9E9C9A"/>
            </w:tcBorders>
            <w:shd w:val="clear" w:color="auto" w:fill="FFFFFF"/>
          </w:tcPr>
          <w:p w14:paraId="7EB82F03"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OCT</w:t>
            </w:r>
          </w:p>
        </w:tc>
        <w:tc>
          <w:tcPr>
            <w:tcW w:w="564" w:type="dxa"/>
            <w:tcBorders>
              <w:top w:val="dotted" w:sz="4" w:space="0" w:color="9E9C9A"/>
              <w:left w:val="dotted" w:sz="4" w:space="0" w:color="9E9C9A"/>
              <w:bottom w:val="dotted" w:sz="4" w:space="0" w:color="9E9C9A"/>
              <w:right w:val="dotted" w:sz="4" w:space="0" w:color="9E9C9A"/>
            </w:tcBorders>
            <w:shd w:val="clear" w:color="auto" w:fill="FFFFFF"/>
          </w:tcPr>
          <w:p w14:paraId="7AF07462"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NOV</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75ADBBD3"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DEC</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250B80F8"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JAN</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455F728D"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FEB</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79BA577F"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MAR</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7CBB9FE4"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APR</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44F1D84D"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MAY</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0D03E029"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JUN</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68BB44BB"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JULY</w:t>
            </w:r>
          </w:p>
        </w:tc>
        <w:tc>
          <w:tcPr>
            <w:tcW w:w="563" w:type="dxa"/>
            <w:tcBorders>
              <w:top w:val="dotted" w:sz="4" w:space="0" w:color="9E9C9A"/>
              <w:left w:val="dotted" w:sz="4" w:space="0" w:color="9E9C9A"/>
              <w:bottom w:val="dotted" w:sz="4" w:space="0" w:color="9E9C9A"/>
              <w:right w:val="dotted" w:sz="4" w:space="0" w:color="9E9C9A"/>
            </w:tcBorders>
            <w:shd w:val="clear" w:color="auto" w:fill="FFFFFF"/>
          </w:tcPr>
          <w:p w14:paraId="7348B0D8"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AUG</w:t>
            </w:r>
          </w:p>
        </w:tc>
      </w:tr>
      <w:tr w:rsidR="00D07743" w:rsidRPr="00D07743" w14:paraId="0236523B"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305C3F10" w14:textId="77777777" w:rsidR="00D07743" w:rsidRPr="00D07743" w:rsidRDefault="00D07743" w:rsidP="00D07743">
            <w:pPr>
              <w:keepNext/>
              <w:spacing w:line="240" w:lineRule="auto"/>
              <w:rPr>
                <w:rFonts w:ascii="HK Grotesk Pro AltJ" w:hAnsi="HK Grotesk Pro AltJ" w:cs="Open Sans"/>
                <w:b/>
                <w:bCs/>
                <w:color w:val="3E3E40"/>
                <w:sz w:val="14"/>
                <w:szCs w:val="14"/>
              </w:rPr>
            </w:pPr>
            <w:r w:rsidRPr="00D07743">
              <w:rPr>
                <w:rFonts w:ascii="HK Grotesk Pro AltJ" w:hAnsi="HK Grotesk Pro AltJ"/>
                <w:b/>
                <w:bCs/>
                <w:color w:val="3D3935"/>
                <w:kern w:val="24"/>
                <w:sz w:val="14"/>
                <w:szCs w:val="14"/>
              </w:rPr>
              <w:t xml:space="preserve">Logic Model Building </w:t>
            </w:r>
          </w:p>
        </w:tc>
        <w:tc>
          <w:tcPr>
            <w:tcW w:w="537" w:type="dxa"/>
            <w:tcBorders>
              <w:top w:val="dotted" w:sz="4" w:space="0" w:color="9E9C9A"/>
              <w:left w:val="dotted" w:sz="4" w:space="0" w:color="9E9C9A"/>
              <w:bottom w:val="dotted" w:sz="4" w:space="0" w:color="9E9C9A"/>
              <w:right w:val="dotted" w:sz="4" w:space="0" w:color="9E9C9A"/>
            </w:tcBorders>
            <w:shd w:val="clear" w:color="auto" w:fill="00A499"/>
          </w:tcPr>
          <w:p w14:paraId="5DEC1CE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461CDC4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5C3C336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C8D414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20D02A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682A8DD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38F4EA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6BC98B0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DE7590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1F4EE7C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311E009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6709E8D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54C7D931"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tcPr>
          <w:p w14:paraId="78FD57E7"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 xml:space="preserve">Instrument Development </w:t>
            </w:r>
            <w:r w:rsidRPr="00D07743">
              <w:rPr>
                <w:rFonts w:ascii="HK Grotesk Pro AltJ" w:hAnsi="HK Grotesk Pro AltJ"/>
                <w:b/>
                <w:bCs/>
                <w:color w:val="3D3935"/>
                <w:kern w:val="24"/>
                <w:sz w:val="14"/>
                <w:szCs w:val="14"/>
              </w:rPr>
              <w:br/>
              <w:t>(Pre/Post Survey)</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2A223B2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00A499"/>
          </w:tcPr>
          <w:p w14:paraId="7E43DF8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0CE2CC6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3C96D0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11679F6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F5BC6F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EED4F5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10AAE3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1CAC22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6A885A1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BF610F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9F55B9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03747CC2"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11E41A20"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Field Pre-Program Survey*</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76CAF19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62A4633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00A499"/>
          </w:tcPr>
          <w:p w14:paraId="577EF19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3C07526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FF0E86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810669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83DCC6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5D6B7A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950324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4A6630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E31E01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A6E45B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43280736"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26E2CFB5"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Field Post-Program Survey*</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6647133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4FB820B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65CC8F4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3A1A5D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1B63ACB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9E5447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B7F6EB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2C7C0F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7441C28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19D195B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186A002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35957EA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03D12FEF"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71A96DD8"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Organizational Audit</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0BE7DF6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5971FD2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0508DA3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3FA85A2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389772C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51AB8E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D3508E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6A3779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082F7E0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1027F6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7DF4AD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C48116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3A3111E8"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0B28932F"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Provider Interviews</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2EA31DC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42B9715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5F3E1CF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6CE98A4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66A336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344165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61A12D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5150EED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28E84F5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338287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C74A2F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319B9F0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07FF3A38"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0788D1DE"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Participant Interviews</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26E7EA4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2A14256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61EA9D7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0A7533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E304A4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D9E9C2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18DA3E8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079DB0E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47974BD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1244693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6585C59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7F909F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69E987A0"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auto"/>
            <w:vAlign w:val="center"/>
          </w:tcPr>
          <w:p w14:paraId="65693DC0" w14:textId="77777777" w:rsidR="00D07743" w:rsidRPr="00D07743" w:rsidRDefault="00D07743" w:rsidP="00D07743">
            <w:pPr>
              <w:keepNext/>
              <w:spacing w:line="240" w:lineRule="auto"/>
              <w:rPr>
                <w:rFonts w:ascii="HK Grotesk Pro AltJ" w:hAnsi="HK Grotesk Pro AltJ" w:cs="Open Sans"/>
                <w:b/>
                <w:bCs/>
                <w:color w:val="3E3E40"/>
                <w:sz w:val="14"/>
                <w:szCs w:val="14"/>
              </w:rPr>
            </w:pPr>
            <w:r w:rsidRPr="00D07743">
              <w:rPr>
                <w:rFonts w:ascii="HK Grotesk Pro AltJ" w:hAnsi="HK Grotesk Pro AltJ"/>
                <w:b/>
                <w:bCs/>
                <w:color w:val="3D3935"/>
                <w:kern w:val="24"/>
                <w:sz w:val="14"/>
                <w:szCs w:val="14"/>
              </w:rPr>
              <w:t>Analysis</w:t>
            </w:r>
          </w:p>
        </w:tc>
        <w:tc>
          <w:tcPr>
            <w:tcW w:w="537" w:type="dxa"/>
            <w:tcBorders>
              <w:top w:val="dotted" w:sz="4" w:space="0" w:color="9E9C9A"/>
              <w:left w:val="dotted" w:sz="4" w:space="0" w:color="9E9C9A"/>
              <w:bottom w:val="dotted" w:sz="4" w:space="0" w:color="9E9C9A"/>
              <w:right w:val="dotted" w:sz="4" w:space="0" w:color="9E9C9A"/>
            </w:tcBorders>
            <w:shd w:val="clear" w:color="auto" w:fill="auto"/>
          </w:tcPr>
          <w:p w14:paraId="1172CC9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7C1E73A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auto"/>
          </w:tcPr>
          <w:p w14:paraId="374872A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162B97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371294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7493AC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F60776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2D16A1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56E076C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7C39C2D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A499"/>
          </w:tcPr>
          <w:p w14:paraId="4EF50A2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r w:rsidRPr="00D07743">
              <w:rPr>
                <w:rFonts w:ascii="HK Grotesk Pro AltJ" w:hAnsi="HK Grotesk Pro AltJ" w:cs="Open Sans"/>
                <w:color w:val="9C9CA0"/>
                <w:sz w:val="14"/>
                <w:szCs w:val="14"/>
              </w:rPr>
              <w:t>0</w:t>
            </w:r>
          </w:p>
        </w:tc>
        <w:tc>
          <w:tcPr>
            <w:tcW w:w="563" w:type="dxa"/>
            <w:tcBorders>
              <w:top w:val="dotted" w:sz="4" w:space="0" w:color="9E9C9A"/>
              <w:left w:val="dotted" w:sz="4" w:space="0" w:color="9E9C9A"/>
              <w:bottom w:val="dotted" w:sz="4" w:space="0" w:color="9E9C9A"/>
              <w:right w:val="dotted" w:sz="4" w:space="0" w:color="9E9C9A"/>
            </w:tcBorders>
            <w:shd w:val="clear" w:color="auto" w:fill="auto"/>
          </w:tcPr>
          <w:p w14:paraId="29923AE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1460372F"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D9D9D9"/>
            <w:vAlign w:val="center"/>
          </w:tcPr>
          <w:p w14:paraId="3F0506AD"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0085AD"/>
                <w:kern w:val="24"/>
                <w:sz w:val="14"/>
                <w:szCs w:val="14"/>
              </w:rPr>
              <w:t>Y2 Audit Report</w:t>
            </w:r>
          </w:p>
        </w:tc>
        <w:tc>
          <w:tcPr>
            <w:tcW w:w="537" w:type="dxa"/>
            <w:tcBorders>
              <w:top w:val="dotted" w:sz="4" w:space="0" w:color="9E9C9A"/>
              <w:left w:val="dotted" w:sz="4" w:space="0" w:color="9E9C9A"/>
              <w:bottom w:val="dotted" w:sz="4" w:space="0" w:color="9E9C9A"/>
              <w:right w:val="dotted" w:sz="4" w:space="0" w:color="9E9C9A"/>
            </w:tcBorders>
            <w:shd w:val="clear" w:color="auto" w:fill="D9D9D9"/>
          </w:tcPr>
          <w:p w14:paraId="3EDDF6D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D9D9D9"/>
          </w:tcPr>
          <w:p w14:paraId="645431D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D9D9D9"/>
          </w:tcPr>
          <w:p w14:paraId="0D0999E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446198E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6F34481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43BE503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7718B1F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0971067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5012994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748F885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416E775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85AD"/>
          </w:tcPr>
          <w:p w14:paraId="45E59A6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5998A906" w14:textId="77777777" w:rsidTr="00D07743">
        <w:trPr>
          <w:trHeight w:val="218"/>
        </w:trPr>
        <w:tc>
          <w:tcPr>
            <w:tcW w:w="2119" w:type="dxa"/>
            <w:tcBorders>
              <w:top w:val="dotted" w:sz="4" w:space="0" w:color="9E9C9A"/>
              <w:left w:val="dotted" w:sz="4" w:space="0" w:color="9E9C9A"/>
              <w:bottom w:val="dotted" w:sz="4" w:space="0" w:color="9E9C9A"/>
              <w:right w:val="dotted" w:sz="4" w:space="0" w:color="9E9C9A"/>
            </w:tcBorders>
            <w:shd w:val="clear" w:color="auto" w:fill="D9D9D9"/>
            <w:vAlign w:val="center"/>
          </w:tcPr>
          <w:p w14:paraId="4A31C58A" w14:textId="77777777" w:rsidR="00D07743" w:rsidRPr="00D07743" w:rsidRDefault="00D07743" w:rsidP="00D07743">
            <w:pPr>
              <w:keepNext/>
              <w:spacing w:line="240" w:lineRule="auto"/>
              <w:rPr>
                <w:rFonts w:ascii="HK Grotesk Pro AltJ" w:hAnsi="HK Grotesk Pro AltJ" w:cs="Open Sans"/>
                <w:b/>
                <w:bCs/>
                <w:color w:val="3E3E40"/>
                <w:sz w:val="14"/>
                <w:szCs w:val="14"/>
              </w:rPr>
            </w:pPr>
            <w:r w:rsidRPr="00D07743">
              <w:rPr>
                <w:rFonts w:ascii="HK Grotesk Pro AltJ" w:hAnsi="HK Grotesk Pro AltJ"/>
                <w:b/>
                <w:bCs/>
                <w:color w:val="0085AD"/>
                <w:kern w:val="24"/>
                <w:sz w:val="14"/>
                <w:szCs w:val="14"/>
              </w:rPr>
              <w:t>Y2 Year-End Outcomes Report</w:t>
            </w:r>
          </w:p>
        </w:tc>
        <w:tc>
          <w:tcPr>
            <w:tcW w:w="537" w:type="dxa"/>
            <w:tcBorders>
              <w:top w:val="dotted" w:sz="4" w:space="0" w:color="9E9C9A"/>
              <w:left w:val="dotted" w:sz="4" w:space="0" w:color="9E9C9A"/>
              <w:bottom w:val="dotted" w:sz="4" w:space="0" w:color="9E9C9A"/>
              <w:right w:val="dotted" w:sz="4" w:space="0" w:color="9E9C9A"/>
            </w:tcBorders>
            <w:shd w:val="clear" w:color="auto" w:fill="D9D9D9"/>
          </w:tcPr>
          <w:p w14:paraId="7274133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D9D9D9"/>
          </w:tcPr>
          <w:p w14:paraId="6A11841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4" w:type="dxa"/>
            <w:tcBorders>
              <w:top w:val="dotted" w:sz="4" w:space="0" w:color="9E9C9A"/>
              <w:left w:val="dotted" w:sz="4" w:space="0" w:color="9E9C9A"/>
              <w:bottom w:val="dotted" w:sz="4" w:space="0" w:color="9E9C9A"/>
              <w:right w:val="dotted" w:sz="4" w:space="0" w:color="9E9C9A"/>
            </w:tcBorders>
            <w:shd w:val="clear" w:color="auto" w:fill="D9D9D9"/>
          </w:tcPr>
          <w:p w14:paraId="3D0523D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093E00B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2AAE837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03F61FE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1433D40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235A50A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5AD532B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40088A9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D9D9D9"/>
          </w:tcPr>
          <w:p w14:paraId="22B9044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3" w:type="dxa"/>
            <w:tcBorders>
              <w:top w:val="dotted" w:sz="4" w:space="0" w:color="9E9C9A"/>
              <w:left w:val="dotted" w:sz="4" w:space="0" w:color="9E9C9A"/>
              <w:bottom w:val="dotted" w:sz="4" w:space="0" w:color="9E9C9A"/>
              <w:right w:val="dotted" w:sz="4" w:space="0" w:color="9E9C9A"/>
            </w:tcBorders>
            <w:shd w:val="clear" w:color="auto" w:fill="0085AD"/>
          </w:tcPr>
          <w:p w14:paraId="2EE6716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bl>
    <w:p w14:paraId="50991EA6" w14:textId="77777777" w:rsidR="00D07743" w:rsidRPr="00D07743" w:rsidRDefault="00D07743" w:rsidP="00D07743">
      <w:pPr>
        <w:spacing w:after="240"/>
        <w:rPr>
          <w:rFonts w:ascii="HK Grotesk Pro AltJ" w:eastAsia="MS Mincho" w:hAnsi="HK Grotesk Pro AltJ"/>
          <w:color w:val="3D3935"/>
          <w:sz w:val="14"/>
          <w:szCs w:val="14"/>
        </w:rPr>
      </w:pPr>
      <w:r w:rsidRPr="00D07743">
        <w:rPr>
          <w:rFonts w:ascii="HK Grotesk Pro AltJ" w:eastAsia="MS Mincho" w:hAnsi="HK Grotesk Pro AltJ"/>
          <w:color w:val="3D3935"/>
          <w:sz w:val="14"/>
          <w:szCs w:val="14"/>
        </w:rPr>
        <w:t>* Actual timing of fielding the survey will depend on the timing of the programs.</w:t>
      </w:r>
    </w:p>
    <w:p w14:paraId="1D39AD7C" w14:textId="77777777" w:rsidR="00D07743" w:rsidRPr="00D07743" w:rsidRDefault="00D07743" w:rsidP="00D07743">
      <w:pPr>
        <w:spacing w:before="240"/>
        <w:rPr>
          <w:rFonts w:ascii="HK Grotesk Pro AltJ" w:eastAsia="MS Mincho" w:hAnsi="HK Grotesk Pro AltJ"/>
          <w:color w:val="3D3935"/>
          <w:sz w:val="24"/>
          <w:szCs w:val="22"/>
        </w:rPr>
      </w:pPr>
      <w:r w:rsidRPr="00D07743">
        <w:rPr>
          <w:rFonts w:ascii="HK Grotesk Pro AltJ" w:eastAsia="MS Mincho" w:hAnsi="HK Grotesk Pro AltJ"/>
          <w:color w:val="3D3935"/>
          <w:sz w:val="24"/>
          <w:szCs w:val="22"/>
        </w:rPr>
        <w:t>Year 3 (September 2022-August 2023)</w:t>
      </w:r>
    </w:p>
    <w:tbl>
      <w:tblPr>
        <w:tblStyle w:val="AIRTable"/>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560"/>
        <w:gridCol w:w="560"/>
        <w:gridCol w:w="560"/>
        <w:gridCol w:w="560"/>
        <w:gridCol w:w="560"/>
        <w:gridCol w:w="560"/>
        <w:gridCol w:w="560"/>
        <w:gridCol w:w="560"/>
        <w:gridCol w:w="560"/>
        <w:gridCol w:w="560"/>
        <w:gridCol w:w="560"/>
        <w:gridCol w:w="560"/>
      </w:tblGrid>
      <w:tr w:rsidR="00D07743" w:rsidRPr="00D07743" w14:paraId="6B1521BC" w14:textId="77777777" w:rsidTr="00D07743">
        <w:trPr>
          <w:cnfStyle w:val="100000000000" w:firstRow="1" w:lastRow="0" w:firstColumn="0" w:lastColumn="0" w:oddVBand="0" w:evenVBand="0" w:oddHBand="0" w:evenHBand="0" w:firstRowFirstColumn="0" w:firstRowLastColumn="0" w:lastRowFirstColumn="0" w:lastRowLastColumn="0"/>
          <w:trHeight w:val="112"/>
        </w:trPr>
        <w:tc>
          <w:tcPr>
            <w:tcW w:w="2100" w:type="dxa"/>
            <w:tcBorders>
              <w:top w:val="nil"/>
              <w:left w:val="nil"/>
              <w:bottom w:val="dotted" w:sz="4" w:space="0" w:color="9E9C9A"/>
              <w:right w:val="dotted" w:sz="4" w:space="0" w:color="9E9C9A"/>
            </w:tcBorders>
            <w:shd w:val="clear" w:color="auto" w:fill="FFFFFF"/>
          </w:tcPr>
          <w:p w14:paraId="48C12618" w14:textId="77777777" w:rsidR="00D07743" w:rsidRPr="00D07743" w:rsidRDefault="00D07743" w:rsidP="00D07743">
            <w:pPr>
              <w:keepNext/>
              <w:spacing w:line="240" w:lineRule="auto"/>
              <w:rPr>
                <w:rFonts w:ascii="HK Grotesk Pro AltJ" w:hAnsi="HK Grotesk Pro AltJ" w:cs="Open Sans"/>
                <w:b/>
                <w:bCs/>
                <w:color w:val="3D3935"/>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34DF3B77"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SEP</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72F9086A"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OCT</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56C4AF96"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NOV</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5290E8AE"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DEC</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1C3B373A"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JAN</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26C261A5"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FEB</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0A28CBEA"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MAR</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5A2382BC"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b/>
                <w:bCs/>
                <w:color w:val="3D3935"/>
                <w:sz w:val="14"/>
                <w:szCs w:val="14"/>
              </w:rPr>
              <w:t>APR</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1F5B3F04"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MAY</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0A8D3255"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JUN</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65D08AFE"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JULY</w:t>
            </w:r>
          </w:p>
        </w:tc>
        <w:tc>
          <w:tcPr>
            <w:tcW w:w="560" w:type="dxa"/>
            <w:tcBorders>
              <w:top w:val="dotted" w:sz="4" w:space="0" w:color="9E9C9A"/>
              <w:left w:val="dotted" w:sz="4" w:space="0" w:color="9E9C9A"/>
              <w:bottom w:val="dotted" w:sz="4" w:space="0" w:color="9E9C9A"/>
              <w:right w:val="dotted" w:sz="4" w:space="0" w:color="9E9C9A"/>
            </w:tcBorders>
            <w:shd w:val="clear" w:color="auto" w:fill="FFFFFF"/>
          </w:tcPr>
          <w:p w14:paraId="0C71213F" w14:textId="77777777" w:rsidR="00D07743" w:rsidRPr="00D07743" w:rsidRDefault="00D07743" w:rsidP="00D07743">
            <w:pPr>
              <w:keepNext/>
              <w:spacing w:line="240" w:lineRule="auto"/>
              <w:rPr>
                <w:rFonts w:ascii="HK Grotesk Pro AltJ" w:hAnsi="HK Grotesk Pro AltJ" w:cs="Open Sans"/>
                <w:b/>
                <w:bCs/>
                <w:caps/>
                <w:color w:val="3D3935"/>
                <w:sz w:val="14"/>
                <w:szCs w:val="14"/>
              </w:rPr>
            </w:pPr>
            <w:r w:rsidRPr="00D07743">
              <w:rPr>
                <w:rFonts w:ascii="HK Grotesk Pro AltJ" w:hAnsi="HK Grotesk Pro AltJ" w:cs="Open Sans"/>
                <w:b/>
                <w:bCs/>
                <w:caps/>
                <w:color w:val="3D3935"/>
                <w:sz w:val="14"/>
                <w:szCs w:val="14"/>
              </w:rPr>
              <w:t>AUG</w:t>
            </w:r>
          </w:p>
        </w:tc>
      </w:tr>
      <w:tr w:rsidR="00D07743" w:rsidRPr="00D07743" w14:paraId="4F96DEA2"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tcPr>
          <w:p w14:paraId="24BC1DD0" w14:textId="77777777" w:rsidR="00D07743" w:rsidRPr="00D07743" w:rsidRDefault="00D07743" w:rsidP="00D07743">
            <w:pPr>
              <w:keepNext/>
              <w:spacing w:line="240" w:lineRule="auto"/>
              <w:rPr>
                <w:rFonts w:ascii="HK Grotesk Pro AltJ" w:hAnsi="HK Grotesk Pro AltJ" w:cs="Open Sans"/>
                <w:b/>
                <w:bCs/>
                <w:color w:val="3E3E40"/>
                <w:sz w:val="14"/>
                <w:szCs w:val="14"/>
              </w:rPr>
            </w:pPr>
            <w:bookmarkStart w:id="5" w:name="_Hlk55307736"/>
            <w:r w:rsidRPr="00D07743">
              <w:rPr>
                <w:rFonts w:ascii="HK Grotesk Pro AltJ" w:hAnsi="HK Grotesk Pro AltJ"/>
                <w:b/>
                <w:bCs/>
                <w:color w:val="3D3935"/>
                <w:kern w:val="24"/>
                <w:sz w:val="14"/>
                <w:szCs w:val="14"/>
              </w:rPr>
              <w:t xml:space="preserve">Instrument Development </w:t>
            </w:r>
            <w:r w:rsidRPr="00D07743">
              <w:rPr>
                <w:rFonts w:ascii="HK Grotesk Pro AltJ" w:hAnsi="HK Grotesk Pro AltJ"/>
                <w:b/>
                <w:bCs/>
                <w:color w:val="3D3935"/>
                <w:kern w:val="24"/>
                <w:sz w:val="14"/>
                <w:szCs w:val="14"/>
              </w:rPr>
              <w:br/>
              <w:t>(Pre/Post Survey)</w:t>
            </w: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5FD0796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BCEFB4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E8B955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BEDC2D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B58727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B2C408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6BB5750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B58827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D91C3C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C0FA99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FEAD87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F7ED3F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41457AA9"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69E7CB42" w14:textId="77777777" w:rsidR="00D07743" w:rsidRPr="00D07743" w:rsidRDefault="00D07743" w:rsidP="00D07743">
            <w:pPr>
              <w:keepNext/>
              <w:spacing w:line="240" w:lineRule="auto"/>
              <w:rPr>
                <w:rFonts w:ascii="HK Grotesk Pro AltJ" w:hAnsi="HK Grotesk Pro AltJ"/>
                <w:b/>
                <w:bCs/>
                <w:color w:val="3D3935"/>
                <w:sz w:val="14"/>
                <w:szCs w:val="14"/>
              </w:rPr>
            </w:pPr>
            <w:r w:rsidRPr="00D07743">
              <w:rPr>
                <w:rFonts w:ascii="HK Grotesk Pro AltJ" w:hAnsi="HK Grotesk Pro AltJ"/>
                <w:b/>
                <w:bCs/>
                <w:color w:val="3D3935"/>
                <w:kern w:val="24"/>
                <w:sz w:val="14"/>
                <w:szCs w:val="14"/>
              </w:rPr>
              <w:t>Field Pre-Program Survey*</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C6D9E1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1456762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400819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277CD7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911A7F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564A95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1C1FBF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9EC594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B2A8A4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A07C5B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73819E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E467D6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bookmarkEnd w:id="5"/>
      <w:tr w:rsidR="00D07743" w:rsidRPr="00D07743" w14:paraId="17FDF669"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217F7F9C" w14:textId="77777777" w:rsidR="00D07743" w:rsidRPr="00D07743" w:rsidDel="0073475D" w:rsidRDefault="00D07743" w:rsidP="00D07743">
            <w:pPr>
              <w:keepNext/>
              <w:spacing w:line="240" w:lineRule="auto"/>
              <w:rPr>
                <w:rFonts w:ascii="HK Grotesk Pro AltJ" w:hAnsi="HK Grotesk Pro AltJ"/>
                <w:b/>
                <w:bCs/>
                <w:color w:val="3D3935"/>
                <w:sz w:val="14"/>
                <w:szCs w:val="14"/>
              </w:rPr>
            </w:pPr>
            <w:r w:rsidRPr="00D07743">
              <w:rPr>
                <w:rFonts w:ascii="HK Grotesk Pro AltJ" w:hAnsi="HK Grotesk Pro AltJ"/>
                <w:b/>
                <w:bCs/>
                <w:color w:val="3D3935"/>
                <w:kern w:val="24"/>
                <w:sz w:val="14"/>
                <w:szCs w:val="14"/>
              </w:rPr>
              <w:t>Field Post-Program Survey*</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34F51D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502D07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80328C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C40878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29C1E1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A3AF5E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2F781F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C40E62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30CA135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3552B7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571C19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81D52C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6FFF8C66"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04E2EAB2"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Organizational Audit</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0526C4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50FDF4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CF6066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55F91A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E647CE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01888B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841329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83F86F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082A196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21D9CE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518EF8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8AA154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06765999"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39BA2110" w14:textId="77777777" w:rsidR="00D07743" w:rsidRPr="00D07743" w:rsidRDefault="00D07743" w:rsidP="00D07743">
            <w:pPr>
              <w:keepNext/>
              <w:spacing w:line="240" w:lineRule="auto"/>
              <w:rPr>
                <w:rFonts w:ascii="HK Grotesk Pro AltJ" w:eastAsia="MS Gothic" w:hAnsi="HK Grotesk Pro AltJ" w:cs="Open Sans"/>
                <w:b/>
                <w:bCs/>
                <w:color w:val="3E3E40"/>
                <w:kern w:val="24"/>
                <w:sz w:val="14"/>
                <w:szCs w:val="14"/>
              </w:rPr>
            </w:pPr>
            <w:r w:rsidRPr="00D07743">
              <w:rPr>
                <w:rFonts w:ascii="HK Grotesk Pro AltJ" w:hAnsi="HK Grotesk Pro AltJ"/>
                <w:b/>
                <w:bCs/>
                <w:color w:val="3D3935"/>
                <w:kern w:val="24"/>
                <w:sz w:val="14"/>
                <w:szCs w:val="14"/>
              </w:rPr>
              <w:t>Provider Interviews</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4932DF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D573DB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66E6646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FA77B1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72B1FB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C6C85F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A5B864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343B4B2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61BFE11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92A8D0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0718B2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6EF34A4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3EF35E57"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0557EC2C" w14:textId="77777777" w:rsidR="00D07743" w:rsidRPr="00D07743" w:rsidRDefault="00D07743" w:rsidP="00D07743">
            <w:pPr>
              <w:keepNext/>
              <w:spacing w:line="240" w:lineRule="auto"/>
              <w:rPr>
                <w:rFonts w:ascii="HK Grotesk Pro AltJ" w:eastAsia="MS Gothic" w:hAnsi="HK Grotesk Pro AltJ" w:cs="Open Sans"/>
                <w:b/>
                <w:bCs/>
                <w:color w:val="3E3E40"/>
                <w:kern w:val="24"/>
                <w:sz w:val="14"/>
                <w:szCs w:val="14"/>
              </w:rPr>
            </w:pPr>
            <w:r w:rsidRPr="00D07743">
              <w:rPr>
                <w:rFonts w:ascii="HK Grotesk Pro AltJ" w:hAnsi="HK Grotesk Pro AltJ"/>
                <w:b/>
                <w:bCs/>
                <w:color w:val="3D3935"/>
                <w:kern w:val="24"/>
                <w:sz w:val="14"/>
                <w:szCs w:val="14"/>
              </w:rPr>
              <w:t>Participant Interviews</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90C003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C70381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824672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7952D3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0F5455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C710B3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7C73DA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195FED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25DAA7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5E623BF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79A3B2F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816D4E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6B601592"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19770C12" w14:textId="77777777" w:rsidR="00D07743" w:rsidRPr="00D07743" w:rsidRDefault="00D07743" w:rsidP="00D07743">
            <w:pPr>
              <w:keepNext/>
              <w:spacing w:line="240" w:lineRule="auto"/>
              <w:rPr>
                <w:rFonts w:ascii="HK Grotesk Pro AltJ" w:hAnsi="HK Grotesk Pro AltJ"/>
                <w:b/>
                <w:bCs/>
                <w:color w:val="3D3935"/>
                <w:kern w:val="24"/>
                <w:sz w:val="14"/>
                <w:szCs w:val="14"/>
              </w:rPr>
            </w:pPr>
            <w:r w:rsidRPr="00D07743">
              <w:rPr>
                <w:rFonts w:ascii="HK Grotesk Pro AltJ" w:hAnsi="HK Grotesk Pro AltJ"/>
                <w:b/>
                <w:bCs/>
                <w:color w:val="3D3935"/>
                <w:kern w:val="24"/>
                <w:sz w:val="14"/>
                <w:szCs w:val="14"/>
              </w:rPr>
              <w:t>Key Informant Interviews</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716C79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FF29B8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694671E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E8D54A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EF6914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42FD9C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6AC2C61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D35501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114F75D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3068F5B4"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45A6B52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77FC2C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3B7F4B81"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auto"/>
            <w:vAlign w:val="center"/>
          </w:tcPr>
          <w:p w14:paraId="6028749A" w14:textId="77777777" w:rsidR="00D07743" w:rsidRPr="00D07743" w:rsidRDefault="00D07743" w:rsidP="00D07743">
            <w:pPr>
              <w:keepNext/>
              <w:spacing w:line="240" w:lineRule="auto"/>
              <w:rPr>
                <w:rFonts w:ascii="HK Grotesk Pro AltJ" w:eastAsia="MS Gothic" w:hAnsi="HK Grotesk Pro AltJ" w:cs="Open Sans"/>
                <w:b/>
                <w:bCs/>
                <w:color w:val="3E3E40"/>
                <w:kern w:val="24"/>
                <w:sz w:val="14"/>
                <w:szCs w:val="14"/>
              </w:rPr>
            </w:pPr>
            <w:r w:rsidRPr="00D07743">
              <w:rPr>
                <w:rFonts w:ascii="HK Grotesk Pro AltJ" w:hAnsi="HK Grotesk Pro AltJ"/>
                <w:b/>
                <w:bCs/>
                <w:color w:val="3D3935"/>
                <w:kern w:val="24"/>
                <w:sz w:val="14"/>
                <w:szCs w:val="14"/>
              </w:rPr>
              <w:t>Analysis</w:t>
            </w: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0B0E2DD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A002D5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3D79BCD"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180C85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749356CC"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375C72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6866AE9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464494E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5010FE5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36F93D3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A499"/>
          </w:tcPr>
          <w:p w14:paraId="12AD83D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auto"/>
          </w:tcPr>
          <w:p w14:paraId="25A8101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06CDBC2C"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D9D9D9"/>
            <w:vAlign w:val="center"/>
          </w:tcPr>
          <w:p w14:paraId="1D807054" w14:textId="77777777" w:rsidR="00D07743" w:rsidRPr="00D07743" w:rsidRDefault="00D07743" w:rsidP="00D07743">
            <w:pPr>
              <w:keepNext/>
              <w:spacing w:line="240" w:lineRule="auto"/>
              <w:rPr>
                <w:rFonts w:ascii="HK Grotesk Pro AltJ" w:hAnsi="HK Grotesk Pro AltJ"/>
                <w:b/>
                <w:bCs/>
                <w:color w:val="3D3935"/>
                <w:sz w:val="14"/>
                <w:szCs w:val="14"/>
              </w:rPr>
            </w:pPr>
            <w:r w:rsidRPr="00D07743">
              <w:rPr>
                <w:rFonts w:ascii="HK Grotesk Pro AltJ" w:hAnsi="HK Grotesk Pro AltJ"/>
                <w:b/>
                <w:bCs/>
                <w:color w:val="0085AD"/>
                <w:kern w:val="24"/>
                <w:sz w:val="14"/>
                <w:szCs w:val="14"/>
              </w:rPr>
              <w:t>Y3 Audit Report</w:t>
            </w: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6361FF8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41950D60"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0E2EF73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3ACEBC9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2824DA5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28DA443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58785D7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1CA70D8E"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4FBFBA35"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095750E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75C6A878"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85AD"/>
          </w:tcPr>
          <w:p w14:paraId="6139F08A"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r w:rsidR="00D07743" w:rsidRPr="00D07743" w14:paraId="024325C7" w14:textId="77777777" w:rsidTr="00D07743">
        <w:trPr>
          <w:trHeight w:val="218"/>
        </w:trPr>
        <w:tc>
          <w:tcPr>
            <w:tcW w:w="2100" w:type="dxa"/>
            <w:tcBorders>
              <w:top w:val="dotted" w:sz="4" w:space="0" w:color="9E9C9A"/>
              <w:left w:val="dotted" w:sz="4" w:space="0" w:color="9E9C9A"/>
              <w:bottom w:val="dotted" w:sz="4" w:space="0" w:color="9E9C9A"/>
              <w:right w:val="dotted" w:sz="4" w:space="0" w:color="9E9C9A"/>
            </w:tcBorders>
            <w:shd w:val="clear" w:color="auto" w:fill="D9D9D9"/>
            <w:vAlign w:val="center"/>
          </w:tcPr>
          <w:p w14:paraId="1DB895E4" w14:textId="77777777" w:rsidR="00D07743" w:rsidRPr="00D07743" w:rsidRDefault="00D07743" w:rsidP="00D07743">
            <w:pPr>
              <w:keepNext/>
              <w:spacing w:line="240" w:lineRule="auto"/>
              <w:rPr>
                <w:rFonts w:ascii="HK Grotesk Pro AltJ" w:hAnsi="HK Grotesk Pro AltJ" w:cs="Open Sans"/>
                <w:b/>
                <w:bCs/>
                <w:color w:val="3E3E40"/>
                <w:sz w:val="14"/>
                <w:szCs w:val="14"/>
              </w:rPr>
            </w:pPr>
            <w:r w:rsidRPr="00D07743">
              <w:rPr>
                <w:rFonts w:ascii="HK Grotesk Pro AltJ" w:hAnsi="HK Grotesk Pro AltJ"/>
                <w:b/>
                <w:bCs/>
                <w:color w:val="0085AD"/>
                <w:kern w:val="24"/>
                <w:sz w:val="14"/>
                <w:szCs w:val="14"/>
              </w:rPr>
              <w:t>Y3 Year-End Outcomes Report</w:t>
            </w: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4D5AFE4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36D8E6D2"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3A1BCCA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5786C549"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684B5836"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2D83EF87"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3988D4B3"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5154BBE1"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3AB8934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55F81F1B"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D9D9D9"/>
          </w:tcPr>
          <w:p w14:paraId="2ACE2DB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c>
          <w:tcPr>
            <w:tcW w:w="560" w:type="dxa"/>
            <w:tcBorders>
              <w:top w:val="dotted" w:sz="4" w:space="0" w:color="9E9C9A"/>
              <w:left w:val="dotted" w:sz="4" w:space="0" w:color="9E9C9A"/>
              <w:bottom w:val="dotted" w:sz="4" w:space="0" w:color="9E9C9A"/>
              <w:right w:val="dotted" w:sz="4" w:space="0" w:color="9E9C9A"/>
            </w:tcBorders>
            <w:shd w:val="clear" w:color="auto" w:fill="0085AD"/>
          </w:tcPr>
          <w:p w14:paraId="42BDB12F" w14:textId="77777777" w:rsidR="00D07743" w:rsidRPr="00D07743" w:rsidRDefault="00D07743" w:rsidP="00D07743">
            <w:pPr>
              <w:spacing w:before="100" w:beforeAutospacing="1" w:after="100" w:afterAutospacing="1" w:line="240" w:lineRule="auto"/>
              <w:rPr>
                <w:rFonts w:ascii="HK Grotesk Pro AltJ" w:hAnsi="HK Grotesk Pro AltJ" w:cs="Open Sans"/>
                <w:color w:val="9C9CA0"/>
                <w:sz w:val="14"/>
                <w:szCs w:val="14"/>
              </w:rPr>
            </w:pPr>
          </w:p>
        </w:tc>
      </w:tr>
    </w:tbl>
    <w:p w14:paraId="650D04A1" w14:textId="77777777" w:rsidR="00D07743" w:rsidRPr="00D07743" w:rsidRDefault="00D07743" w:rsidP="00D07743">
      <w:pPr>
        <w:spacing w:after="160" w:line="259" w:lineRule="auto"/>
        <w:rPr>
          <w:rFonts w:ascii="Calibri" w:eastAsia="Calibri" w:hAnsi="Calibri" w:cs="Arial"/>
          <w:color w:val="auto"/>
          <w:szCs w:val="22"/>
          <w:lang w:bidi="he-IL"/>
        </w:rPr>
      </w:pPr>
      <w:r w:rsidRPr="00D07743">
        <w:rPr>
          <w:rFonts w:ascii="HK Grotesk Pro AltJ" w:eastAsia="MS Mincho" w:hAnsi="HK Grotesk Pro AltJ"/>
          <w:color w:val="3D3935"/>
          <w:sz w:val="14"/>
          <w:szCs w:val="14"/>
        </w:rPr>
        <w:t>* Actual timing of fielding the survey will depend on the timing of the programs.</w:t>
      </w:r>
    </w:p>
    <w:sectPr w:rsidR="00D07743" w:rsidRPr="00D07743" w:rsidSect="000B3222">
      <w:headerReference w:type="default"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F2B2" w14:textId="77777777" w:rsidR="00C2191A" w:rsidRDefault="00C2191A" w:rsidP="00CE2B18">
      <w:r>
        <w:separator/>
      </w:r>
    </w:p>
    <w:p w14:paraId="21C75B13" w14:textId="77777777" w:rsidR="00C2191A" w:rsidRDefault="00C2191A"/>
  </w:endnote>
  <w:endnote w:type="continuationSeparator" w:id="0">
    <w:p w14:paraId="5C0FD26E" w14:textId="77777777" w:rsidR="00C2191A" w:rsidRDefault="00C2191A" w:rsidP="00CE2B18">
      <w:r>
        <w:continuationSeparator/>
      </w:r>
    </w:p>
    <w:p w14:paraId="66089C34" w14:textId="77777777" w:rsidR="00C2191A" w:rsidRDefault="00C2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altName w:val="Cambria"/>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mbria"/>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D6"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3A51E5FE" wp14:editId="72F10754">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3EDE"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7E54FBF4" wp14:editId="1D52C40B">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D8AB" w14:textId="77777777" w:rsidR="00C2191A" w:rsidRDefault="00C2191A" w:rsidP="00CE2B18">
      <w:r>
        <w:separator/>
      </w:r>
    </w:p>
  </w:footnote>
  <w:footnote w:type="continuationSeparator" w:id="0">
    <w:p w14:paraId="6E43678C" w14:textId="77777777" w:rsidR="00C2191A" w:rsidRDefault="00C2191A" w:rsidP="00CE2B18">
      <w:r>
        <w:continuationSeparator/>
      </w:r>
    </w:p>
    <w:p w14:paraId="2AE854C1" w14:textId="77777777" w:rsidR="00C2191A" w:rsidRDefault="00C21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7F96" w14:textId="77777777" w:rsidR="00CE2B18" w:rsidRDefault="00CE2B18" w:rsidP="00CE2B18">
    <w:pPr>
      <w:pStyle w:val="Header"/>
      <w:ind w:left="-1440"/>
    </w:pPr>
  </w:p>
  <w:p w14:paraId="7D424CD8" w14:textId="77777777" w:rsidR="00596675" w:rsidRDefault="00596675"/>
  <w:p w14:paraId="738AF2E0" w14:textId="77777777" w:rsidR="00596675" w:rsidRDefault="00596675"/>
  <w:p w14:paraId="349477AF" w14:textId="77777777" w:rsidR="00596675" w:rsidRDefault="00596675"/>
  <w:p w14:paraId="3EC0353D"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2D32" w14:textId="77777777" w:rsidR="00CE2B18" w:rsidRDefault="00CE2B18" w:rsidP="00CE2B18">
    <w:pPr>
      <w:pStyle w:val="Header"/>
      <w:ind w:left="-1440"/>
    </w:pPr>
  </w:p>
  <w:p w14:paraId="4D17DE56" w14:textId="77777777" w:rsidR="00596675" w:rsidRPr="000E3BEE" w:rsidRDefault="00596675">
    <w:pPr>
      <w:rPr>
        <w:rFonts w:ascii="Gotham Light" w:hAnsi="Gotham Light"/>
      </w:rPr>
    </w:pPr>
  </w:p>
  <w:p w14:paraId="27B956CB" w14:textId="30E75252" w:rsidR="000632F1" w:rsidRPr="009A7C80" w:rsidRDefault="009B2379" w:rsidP="009A7C80">
    <w:pPr>
      <w:pStyle w:val="ClientName"/>
    </w:pPr>
    <w:r>
      <w:drawing>
        <wp:anchor distT="0" distB="0" distL="114300" distR="114300" simplePos="0" relativeHeight="251691008" behindDoc="0" locked="0" layoutInCell="1" allowOverlap="1" wp14:anchorId="23B31B5A" wp14:editId="292D0CA9">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D07743">
      <w:t>Government of Israel</w:t>
    </w:r>
  </w:p>
  <w:p w14:paraId="0C438383" w14:textId="16F30975" w:rsidR="0051579D" w:rsidRPr="009A7C80" w:rsidRDefault="00D07743" w:rsidP="009A7C80">
    <w:pPr>
      <w:pStyle w:val="ProjectName"/>
    </w:pPr>
    <w:r>
      <w:t>Evaluation and Auditing of Israelis Abroad</w:t>
    </w:r>
  </w:p>
  <w:p w14:paraId="1519034C" w14:textId="2F0372B3" w:rsidR="008704BE" w:rsidRPr="000632F1" w:rsidRDefault="00D07743" w:rsidP="009A7C80">
    <w:pPr>
      <w:pStyle w:val="ProjectName"/>
    </w:pPr>
    <w:r>
      <w:t>June 20, 2021</w:t>
    </w:r>
  </w:p>
  <w:p w14:paraId="7BA031C1"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404B7561" wp14:editId="29E2D6BE">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68.5pt;height:68.5pt" o:bullet="t">
        <v:imagedata r:id="rId1" o:title="noun_Circle_1439828_00a499"/>
      </v:shape>
    </w:pict>
  </w:numPicBullet>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CEB3A59"/>
    <w:multiLevelType w:val="hybridMultilevel"/>
    <w:tmpl w:val="FD2885DA"/>
    <w:lvl w:ilvl="0" w:tplc="0409000F">
      <w:start w:val="1"/>
      <w:numFmt w:val="decimal"/>
      <w:lvlText w:val="%1."/>
      <w:lvlJc w:val="left"/>
      <w:pPr>
        <w:ind w:left="360" w:hanging="360"/>
      </w:pPr>
      <w:rPr>
        <w:rFonts w:hint="default"/>
      </w:rPr>
    </w:lvl>
    <w:lvl w:ilvl="1" w:tplc="95DCC6BC">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18"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8"/>
  </w:num>
  <w:num w:numId="3">
    <w:abstractNumId w:val="9"/>
  </w:num>
  <w:num w:numId="4">
    <w:abstractNumId w:val="0"/>
  </w:num>
  <w:num w:numId="5">
    <w:abstractNumId w:val="5"/>
  </w:num>
  <w:num w:numId="6">
    <w:abstractNumId w:val="7"/>
  </w:num>
  <w:num w:numId="7">
    <w:abstractNumId w:val="15"/>
  </w:num>
  <w:num w:numId="8">
    <w:abstractNumId w:val="1"/>
  </w:num>
  <w:num w:numId="9">
    <w:abstractNumId w:val="17"/>
  </w:num>
  <w:num w:numId="10">
    <w:abstractNumId w:val="16"/>
  </w:num>
  <w:num w:numId="11">
    <w:abstractNumId w:val="14"/>
  </w:num>
  <w:num w:numId="12">
    <w:abstractNumId w:val="19"/>
  </w:num>
  <w:num w:numId="13">
    <w:abstractNumId w:val="10"/>
  </w:num>
  <w:num w:numId="14">
    <w:abstractNumId w:val="6"/>
  </w:num>
  <w:num w:numId="15">
    <w:abstractNumId w:val="3"/>
  </w:num>
  <w:num w:numId="16">
    <w:abstractNumId w:val="11"/>
  </w:num>
  <w:num w:numId="17">
    <w:abstractNumId w:val="21"/>
  </w:num>
  <w:num w:numId="18">
    <w:abstractNumId w:val="13"/>
  </w:num>
  <w:num w:numId="19">
    <w:abstractNumId w:val="22"/>
  </w:num>
  <w:num w:numId="20">
    <w:abstractNumId w:val="20"/>
  </w:num>
  <w:num w:numId="21">
    <w:abstractNumId w:val="2"/>
  </w:num>
  <w:num w:numId="22">
    <w:abstractNumId w:val="18"/>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43"/>
    <w:rsid w:val="00007C77"/>
    <w:rsid w:val="00030D15"/>
    <w:rsid w:val="000311CF"/>
    <w:rsid w:val="00032A4B"/>
    <w:rsid w:val="00034756"/>
    <w:rsid w:val="00046659"/>
    <w:rsid w:val="00052739"/>
    <w:rsid w:val="00052937"/>
    <w:rsid w:val="00053150"/>
    <w:rsid w:val="000566EB"/>
    <w:rsid w:val="00057EAE"/>
    <w:rsid w:val="000632F1"/>
    <w:rsid w:val="00065EEC"/>
    <w:rsid w:val="00071A5D"/>
    <w:rsid w:val="00074DD7"/>
    <w:rsid w:val="00091D53"/>
    <w:rsid w:val="00096CAA"/>
    <w:rsid w:val="000976B2"/>
    <w:rsid w:val="000A277D"/>
    <w:rsid w:val="000A66BC"/>
    <w:rsid w:val="000B3222"/>
    <w:rsid w:val="000C17D5"/>
    <w:rsid w:val="000C3290"/>
    <w:rsid w:val="000C78A7"/>
    <w:rsid w:val="000E3BEE"/>
    <w:rsid w:val="000F55B4"/>
    <w:rsid w:val="00102A90"/>
    <w:rsid w:val="00114722"/>
    <w:rsid w:val="00131C70"/>
    <w:rsid w:val="001321F6"/>
    <w:rsid w:val="001341E9"/>
    <w:rsid w:val="0014616D"/>
    <w:rsid w:val="00156D7A"/>
    <w:rsid w:val="0016770C"/>
    <w:rsid w:val="001757CC"/>
    <w:rsid w:val="0018329F"/>
    <w:rsid w:val="0018476B"/>
    <w:rsid w:val="001913F7"/>
    <w:rsid w:val="00196AF5"/>
    <w:rsid w:val="001C1B3A"/>
    <w:rsid w:val="001C5833"/>
    <w:rsid w:val="001E25BE"/>
    <w:rsid w:val="001F4123"/>
    <w:rsid w:val="001F524C"/>
    <w:rsid w:val="001F7A46"/>
    <w:rsid w:val="00210ABC"/>
    <w:rsid w:val="00211CEB"/>
    <w:rsid w:val="00220A4D"/>
    <w:rsid w:val="00223ACA"/>
    <w:rsid w:val="00233BDC"/>
    <w:rsid w:val="00236E7D"/>
    <w:rsid w:val="002401F0"/>
    <w:rsid w:val="00243838"/>
    <w:rsid w:val="002462F5"/>
    <w:rsid w:val="00256915"/>
    <w:rsid w:val="002716E4"/>
    <w:rsid w:val="00272603"/>
    <w:rsid w:val="00277591"/>
    <w:rsid w:val="002A206C"/>
    <w:rsid w:val="002B0089"/>
    <w:rsid w:val="002B0CC0"/>
    <w:rsid w:val="002C48F4"/>
    <w:rsid w:val="002E4781"/>
    <w:rsid w:val="002F1852"/>
    <w:rsid w:val="003171F2"/>
    <w:rsid w:val="00321219"/>
    <w:rsid w:val="00323949"/>
    <w:rsid w:val="00330130"/>
    <w:rsid w:val="00332E18"/>
    <w:rsid w:val="0034753F"/>
    <w:rsid w:val="003523F6"/>
    <w:rsid w:val="00365A27"/>
    <w:rsid w:val="00367653"/>
    <w:rsid w:val="00374D6A"/>
    <w:rsid w:val="00382800"/>
    <w:rsid w:val="00383D0F"/>
    <w:rsid w:val="0039320A"/>
    <w:rsid w:val="003A760E"/>
    <w:rsid w:val="003B36C2"/>
    <w:rsid w:val="003C486A"/>
    <w:rsid w:val="003D353D"/>
    <w:rsid w:val="003F629A"/>
    <w:rsid w:val="003F76B6"/>
    <w:rsid w:val="003F79B3"/>
    <w:rsid w:val="00411D04"/>
    <w:rsid w:val="00414057"/>
    <w:rsid w:val="00415361"/>
    <w:rsid w:val="0041684A"/>
    <w:rsid w:val="00433AA7"/>
    <w:rsid w:val="00440099"/>
    <w:rsid w:val="00467A62"/>
    <w:rsid w:val="00471462"/>
    <w:rsid w:val="00473723"/>
    <w:rsid w:val="00477198"/>
    <w:rsid w:val="00482EDE"/>
    <w:rsid w:val="004834C2"/>
    <w:rsid w:val="004920F6"/>
    <w:rsid w:val="004A5BAD"/>
    <w:rsid w:val="004B7B55"/>
    <w:rsid w:val="004C38FA"/>
    <w:rsid w:val="004D060C"/>
    <w:rsid w:val="004E3307"/>
    <w:rsid w:val="004E531D"/>
    <w:rsid w:val="004E6D21"/>
    <w:rsid w:val="004F11B7"/>
    <w:rsid w:val="00507547"/>
    <w:rsid w:val="0051579D"/>
    <w:rsid w:val="005314B7"/>
    <w:rsid w:val="0053189F"/>
    <w:rsid w:val="00533535"/>
    <w:rsid w:val="00534DBA"/>
    <w:rsid w:val="00537DC9"/>
    <w:rsid w:val="00543C07"/>
    <w:rsid w:val="005540A7"/>
    <w:rsid w:val="00555AFA"/>
    <w:rsid w:val="00584A62"/>
    <w:rsid w:val="00585732"/>
    <w:rsid w:val="00587566"/>
    <w:rsid w:val="00596675"/>
    <w:rsid w:val="005A41F0"/>
    <w:rsid w:val="005B092E"/>
    <w:rsid w:val="005C10E4"/>
    <w:rsid w:val="005C7257"/>
    <w:rsid w:val="005C7395"/>
    <w:rsid w:val="005E4243"/>
    <w:rsid w:val="005E4EF7"/>
    <w:rsid w:val="005E6337"/>
    <w:rsid w:val="006023E5"/>
    <w:rsid w:val="00613D6E"/>
    <w:rsid w:val="006253E3"/>
    <w:rsid w:val="00627C29"/>
    <w:rsid w:val="00630D30"/>
    <w:rsid w:val="00636D7C"/>
    <w:rsid w:val="006477FF"/>
    <w:rsid w:val="00651CD0"/>
    <w:rsid w:val="006538CE"/>
    <w:rsid w:val="0066286B"/>
    <w:rsid w:val="00671E5B"/>
    <w:rsid w:val="00681139"/>
    <w:rsid w:val="006A3E8B"/>
    <w:rsid w:val="006C78EA"/>
    <w:rsid w:val="006C7D66"/>
    <w:rsid w:val="006E65D3"/>
    <w:rsid w:val="006F2FB3"/>
    <w:rsid w:val="0070048E"/>
    <w:rsid w:val="0070115C"/>
    <w:rsid w:val="007026E5"/>
    <w:rsid w:val="007026FB"/>
    <w:rsid w:val="00707A7A"/>
    <w:rsid w:val="007133FF"/>
    <w:rsid w:val="0072304F"/>
    <w:rsid w:val="0073639F"/>
    <w:rsid w:val="00741EAD"/>
    <w:rsid w:val="007471ED"/>
    <w:rsid w:val="00753438"/>
    <w:rsid w:val="00753FFB"/>
    <w:rsid w:val="007573FD"/>
    <w:rsid w:val="00757A08"/>
    <w:rsid w:val="00762AD3"/>
    <w:rsid w:val="007641FE"/>
    <w:rsid w:val="007647AE"/>
    <w:rsid w:val="007663F5"/>
    <w:rsid w:val="00766650"/>
    <w:rsid w:val="00782780"/>
    <w:rsid w:val="00794919"/>
    <w:rsid w:val="007A441C"/>
    <w:rsid w:val="007A6B2D"/>
    <w:rsid w:val="007C0632"/>
    <w:rsid w:val="007C282F"/>
    <w:rsid w:val="007D220D"/>
    <w:rsid w:val="007D2FCC"/>
    <w:rsid w:val="007D3C05"/>
    <w:rsid w:val="007E5857"/>
    <w:rsid w:val="007F2F2C"/>
    <w:rsid w:val="007F491B"/>
    <w:rsid w:val="0081242D"/>
    <w:rsid w:val="00812FF9"/>
    <w:rsid w:val="008234F2"/>
    <w:rsid w:val="00824BF8"/>
    <w:rsid w:val="00827ED3"/>
    <w:rsid w:val="00830CB5"/>
    <w:rsid w:val="00831140"/>
    <w:rsid w:val="00835424"/>
    <w:rsid w:val="008354B0"/>
    <w:rsid w:val="00836367"/>
    <w:rsid w:val="008429F6"/>
    <w:rsid w:val="00853E82"/>
    <w:rsid w:val="008568CC"/>
    <w:rsid w:val="00857C78"/>
    <w:rsid w:val="00865D7F"/>
    <w:rsid w:val="008704BE"/>
    <w:rsid w:val="00873791"/>
    <w:rsid w:val="00873C63"/>
    <w:rsid w:val="0088384E"/>
    <w:rsid w:val="008866F3"/>
    <w:rsid w:val="00886A85"/>
    <w:rsid w:val="00897151"/>
    <w:rsid w:val="008A175F"/>
    <w:rsid w:val="008A2CD6"/>
    <w:rsid w:val="008D4D4F"/>
    <w:rsid w:val="008D5715"/>
    <w:rsid w:val="008F23C3"/>
    <w:rsid w:val="009102BE"/>
    <w:rsid w:val="00927E47"/>
    <w:rsid w:val="00932216"/>
    <w:rsid w:val="009328B8"/>
    <w:rsid w:val="00936980"/>
    <w:rsid w:val="00936B19"/>
    <w:rsid w:val="009448EB"/>
    <w:rsid w:val="009454F7"/>
    <w:rsid w:val="00946C2B"/>
    <w:rsid w:val="00947FD4"/>
    <w:rsid w:val="00964AB1"/>
    <w:rsid w:val="0096655E"/>
    <w:rsid w:val="009708FA"/>
    <w:rsid w:val="009827E5"/>
    <w:rsid w:val="00985927"/>
    <w:rsid w:val="009A06F8"/>
    <w:rsid w:val="009A7C80"/>
    <w:rsid w:val="009B2379"/>
    <w:rsid w:val="009B7B31"/>
    <w:rsid w:val="009D0913"/>
    <w:rsid w:val="009D7693"/>
    <w:rsid w:val="009D7966"/>
    <w:rsid w:val="009E06A1"/>
    <w:rsid w:val="009E4B6F"/>
    <w:rsid w:val="009E5B23"/>
    <w:rsid w:val="00A005DC"/>
    <w:rsid w:val="00A0105D"/>
    <w:rsid w:val="00A04DFB"/>
    <w:rsid w:val="00A060EC"/>
    <w:rsid w:val="00A16695"/>
    <w:rsid w:val="00A37D6F"/>
    <w:rsid w:val="00A41659"/>
    <w:rsid w:val="00A438D9"/>
    <w:rsid w:val="00A51359"/>
    <w:rsid w:val="00A54974"/>
    <w:rsid w:val="00A63B15"/>
    <w:rsid w:val="00A73D0C"/>
    <w:rsid w:val="00A7400F"/>
    <w:rsid w:val="00A81681"/>
    <w:rsid w:val="00A92B97"/>
    <w:rsid w:val="00AA5CDA"/>
    <w:rsid w:val="00AB23BC"/>
    <w:rsid w:val="00AB576D"/>
    <w:rsid w:val="00AB6CD1"/>
    <w:rsid w:val="00AC5254"/>
    <w:rsid w:val="00AE6036"/>
    <w:rsid w:val="00B026C3"/>
    <w:rsid w:val="00B029DC"/>
    <w:rsid w:val="00B033AC"/>
    <w:rsid w:val="00B0723E"/>
    <w:rsid w:val="00B13335"/>
    <w:rsid w:val="00B143B2"/>
    <w:rsid w:val="00B266B3"/>
    <w:rsid w:val="00B334E5"/>
    <w:rsid w:val="00B33545"/>
    <w:rsid w:val="00B33A9C"/>
    <w:rsid w:val="00B33F89"/>
    <w:rsid w:val="00B404BA"/>
    <w:rsid w:val="00B729FA"/>
    <w:rsid w:val="00B779F7"/>
    <w:rsid w:val="00B82A1F"/>
    <w:rsid w:val="00B871BF"/>
    <w:rsid w:val="00B957DB"/>
    <w:rsid w:val="00BA44DF"/>
    <w:rsid w:val="00BA5079"/>
    <w:rsid w:val="00BB1670"/>
    <w:rsid w:val="00BC27C7"/>
    <w:rsid w:val="00BE0B26"/>
    <w:rsid w:val="00BE1608"/>
    <w:rsid w:val="00BE7434"/>
    <w:rsid w:val="00BF06F1"/>
    <w:rsid w:val="00C11798"/>
    <w:rsid w:val="00C11F61"/>
    <w:rsid w:val="00C13F65"/>
    <w:rsid w:val="00C2191A"/>
    <w:rsid w:val="00C344C9"/>
    <w:rsid w:val="00C43C46"/>
    <w:rsid w:val="00C630B8"/>
    <w:rsid w:val="00C67037"/>
    <w:rsid w:val="00C7143C"/>
    <w:rsid w:val="00C7568F"/>
    <w:rsid w:val="00C771E7"/>
    <w:rsid w:val="00C853D0"/>
    <w:rsid w:val="00CB1A73"/>
    <w:rsid w:val="00CB4AA3"/>
    <w:rsid w:val="00CB6313"/>
    <w:rsid w:val="00CC30EF"/>
    <w:rsid w:val="00CC31CD"/>
    <w:rsid w:val="00CE2B18"/>
    <w:rsid w:val="00CE2C49"/>
    <w:rsid w:val="00CF2D5F"/>
    <w:rsid w:val="00D05849"/>
    <w:rsid w:val="00D07743"/>
    <w:rsid w:val="00D10D4F"/>
    <w:rsid w:val="00D14581"/>
    <w:rsid w:val="00D16863"/>
    <w:rsid w:val="00D24DBA"/>
    <w:rsid w:val="00D63E39"/>
    <w:rsid w:val="00D6598D"/>
    <w:rsid w:val="00D737C5"/>
    <w:rsid w:val="00D77FFB"/>
    <w:rsid w:val="00D908DE"/>
    <w:rsid w:val="00D91A22"/>
    <w:rsid w:val="00D93DC9"/>
    <w:rsid w:val="00D964AA"/>
    <w:rsid w:val="00DB340D"/>
    <w:rsid w:val="00DB5855"/>
    <w:rsid w:val="00DB7841"/>
    <w:rsid w:val="00DC049D"/>
    <w:rsid w:val="00DC134C"/>
    <w:rsid w:val="00DC5C91"/>
    <w:rsid w:val="00DC7269"/>
    <w:rsid w:val="00DD0F83"/>
    <w:rsid w:val="00DF00DA"/>
    <w:rsid w:val="00DF54D5"/>
    <w:rsid w:val="00E01300"/>
    <w:rsid w:val="00E1195B"/>
    <w:rsid w:val="00E20BDB"/>
    <w:rsid w:val="00E2201D"/>
    <w:rsid w:val="00E315E5"/>
    <w:rsid w:val="00E3370B"/>
    <w:rsid w:val="00E36F2A"/>
    <w:rsid w:val="00E40BDF"/>
    <w:rsid w:val="00E5516E"/>
    <w:rsid w:val="00E63589"/>
    <w:rsid w:val="00E662B2"/>
    <w:rsid w:val="00E954B7"/>
    <w:rsid w:val="00E96189"/>
    <w:rsid w:val="00EA0C17"/>
    <w:rsid w:val="00EA1EB9"/>
    <w:rsid w:val="00EA3DA7"/>
    <w:rsid w:val="00EB2968"/>
    <w:rsid w:val="00EE2635"/>
    <w:rsid w:val="00EE60DF"/>
    <w:rsid w:val="00F12C84"/>
    <w:rsid w:val="00F175D3"/>
    <w:rsid w:val="00F23659"/>
    <w:rsid w:val="00F23991"/>
    <w:rsid w:val="00F26867"/>
    <w:rsid w:val="00F316BD"/>
    <w:rsid w:val="00F4245B"/>
    <w:rsid w:val="00F42542"/>
    <w:rsid w:val="00F50C06"/>
    <w:rsid w:val="00F659FF"/>
    <w:rsid w:val="00F73E0E"/>
    <w:rsid w:val="00F76720"/>
    <w:rsid w:val="00F8185A"/>
    <w:rsid w:val="00F830DD"/>
    <w:rsid w:val="00F876B4"/>
    <w:rsid w:val="00F92872"/>
    <w:rsid w:val="00F9590A"/>
    <w:rsid w:val="00FA0B59"/>
    <w:rsid w:val="00FA7041"/>
    <w:rsid w:val="00FB3CAB"/>
    <w:rsid w:val="00FD11AD"/>
    <w:rsid w:val="00FD1495"/>
    <w:rsid w:val="00FD5330"/>
    <w:rsid w:val="00FD7716"/>
    <w:rsid w:val="00FD7B03"/>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1AF37"/>
  <w15:docId w15:val="{E59DA687-E707-46B6-904E-F7A57E77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table" w:customStyle="1" w:styleId="AIRTable">
    <w:name w:val="AIR Table"/>
    <w:basedOn w:val="TableNormal"/>
    <w:uiPriority w:val="99"/>
    <w:qFormat/>
    <w:rsid w:val="00D07743"/>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9</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Rosov Consulting</dc:creator>
  <cp:lastModifiedBy>Rosov Consulting</cp:lastModifiedBy>
  <cp:revision>2</cp:revision>
  <cp:lastPrinted>2018-11-06T23:22:00Z</cp:lastPrinted>
  <dcterms:created xsi:type="dcterms:W3CDTF">2021-06-20T18:57:00Z</dcterms:created>
  <dcterms:modified xsi:type="dcterms:W3CDTF">2021-06-21T04:34:00Z</dcterms:modified>
</cp:coreProperties>
</file>