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55" w:rsidRPr="0094089B" w:rsidRDefault="00FA3755" w:rsidP="00ED3F1F">
      <w:pPr>
        <w:rPr>
          <w:rFonts w:ascii="Palatino Linotype" w:hAnsi="Palatino Linotype"/>
          <w:b/>
          <w:szCs w:val="20"/>
        </w:rPr>
      </w:pPr>
      <w:r w:rsidRPr="0094089B">
        <w:rPr>
          <w:rFonts w:ascii="Palatino Linotype" w:hAnsi="Palatino Linotype"/>
          <w:b/>
          <w:szCs w:val="20"/>
        </w:rPr>
        <w:t xml:space="preserve">Commento a due epigrammi di Gregorio di </w:t>
      </w:r>
      <w:proofErr w:type="spellStart"/>
      <w:r w:rsidRPr="0094089B">
        <w:rPr>
          <w:rFonts w:ascii="Palatino Linotype" w:hAnsi="Palatino Linotype"/>
          <w:b/>
          <w:szCs w:val="20"/>
        </w:rPr>
        <w:t>Nazianzo</w:t>
      </w:r>
      <w:proofErr w:type="spellEnd"/>
    </w:p>
    <w:p w:rsidR="00ED3F1F" w:rsidRPr="001B0B5E" w:rsidRDefault="001B0B5E" w:rsidP="00ED3F1F">
      <w:pPr>
        <w:rPr>
          <w:rFonts w:ascii="Palatino Linotype" w:hAnsi="Palatino Linotype"/>
          <w:b/>
          <w:sz w:val="20"/>
          <w:szCs w:val="20"/>
        </w:rPr>
      </w:pPr>
      <w:r w:rsidRPr="001B0B5E">
        <w:rPr>
          <w:rFonts w:ascii="Palatino Linotype" w:hAnsi="Palatino Linotype"/>
          <w:b/>
          <w:sz w:val="20"/>
          <w:szCs w:val="20"/>
        </w:rPr>
        <w:t xml:space="preserve">1) </w:t>
      </w:r>
      <w:r w:rsidR="00ED3F1F" w:rsidRPr="001B0B5E">
        <w:rPr>
          <w:rFonts w:ascii="Palatino Linotype" w:hAnsi="Palatino Linotype"/>
          <w:b/>
          <w:i/>
          <w:sz w:val="20"/>
          <w:szCs w:val="20"/>
        </w:rPr>
        <w:t>AP.</w:t>
      </w:r>
      <w:r w:rsidR="00ED3F1F" w:rsidRPr="001B0B5E">
        <w:rPr>
          <w:rFonts w:ascii="Palatino Linotype" w:hAnsi="Palatino Linotype"/>
          <w:b/>
          <w:sz w:val="20"/>
          <w:szCs w:val="20"/>
        </w:rPr>
        <w:t xml:space="preserve"> 8.21</w:t>
      </w:r>
    </w:p>
    <w:p w:rsidR="00177297" w:rsidRPr="00E020D0" w:rsidRDefault="00193321" w:rsidP="00177297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r w:rsidR="00E020D0">
        <w:rPr>
          <w:rFonts w:ascii="Palatino Linotype" w:hAnsi="Palatino Linotype"/>
          <w:sz w:val="20"/>
          <w:szCs w:val="20"/>
        </w:rPr>
        <w:t xml:space="preserve"> </w:t>
      </w:r>
      <w:r w:rsidR="001B562C">
        <w:rPr>
          <w:rFonts w:ascii="Palatino Linotype" w:hAnsi="Palatino Linotype"/>
          <w:sz w:val="20"/>
          <w:szCs w:val="20"/>
        </w:rPr>
        <w:t>L’</w:t>
      </w:r>
      <w:r w:rsidR="00240740">
        <w:rPr>
          <w:rFonts w:ascii="Palatino Linotype" w:hAnsi="Palatino Linotype"/>
          <w:sz w:val="20"/>
          <w:szCs w:val="20"/>
        </w:rPr>
        <w:t>epigramma si basa sull’intreccio di due motivi, la piccolezza e la preziosità, il cui connubio è presentato come caratteristica distintiva di</w:t>
      </w:r>
      <w:r w:rsidR="00E0589C">
        <w:rPr>
          <w:rFonts w:ascii="Palatino Linotype" w:hAnsi="Palatino Linotype"/>
          <w:sz w:val="20"/>
          <w:szCs w:val="20"/>
        </w:rPr>
        <w:t xml:space="preserve"> una serie di elementi:</w:t>
      </w:r>
      <w:r w:rsidR="00240740">
        <w:rPr>
          <w:rFonts w:ascii="Palatino Linotype" w:hAnsi="Palatino Linotype"/>
          <w:sz w:val="20"/>
          <w:szCs w:val="20"/>
        </w:rPr>
        <w:t xml:space="preserve"> la perla, </w:t>
      </w:r>
      <w:r w:rsidR="00E0589C">
        <w:rPr>
          <w:rFonts w:ascii="Palatino Linotype" w:hAnsi="Palatino Linotype"/>
          <w:sz w:val="20"/>
          <w:szCs w:val="20"/>
        </w:rPr>
        <w:t>piccina</w:t>
      </w:r>
      <w:r w:rsidR="00E0589C" w:rsidRPr="00E0589C">
        <w:t xml:space="preserve"> </w:t>
      </w:r>
      <w:r w:rsidR="00E0589C">
        <w:t>(</w:t>
      </w:r>
      <w:proofErr w:type="spellStart"/>
      <w:r w:rsidR="00E0589C">
        <w:rPr>
          <w:rFonts w:ascii="Palatino Linotype" w:hAnsi="Palatino Linotype"/>
          <w:sz w:val="20"/>
          <w:szCs w:val="20"/>
        </w:rPr>
        <w:t>τ</w:t>
      </w:r>
      <w:r w:rsidR="00E0589C" w:rsidRPr="00E0589C">
        <w:rPr>
          <w:rFonts w:ascii="Palatino Linotype" w:hAnsi="Palatino Linotype"/>
          <w:sz w:val="20"/>
          <w:szCs w:val="20"/>
        </w:rPr>
        <w:t>υτθ</w:t>
      </w:r>
      <w:proofErr w:type="spellEnd"/>
      <w:r w:rsidR="00B023C5">
        <w:rPr>
          <w:rFonts w:ascii="Palatino Linotype" w:hAnsi="Palatino Linotype"/>
          <w:sz w:val="20"/>
          <w:szCs w:val="20"/>
          <w:lang w:val="el-GR"/>
        </w:rPr>
        <w:t>ή</w:t>
      </w:r>
      <w:r w:rsidR="00E0589C">
        <w:rPr>
          <w:rFonts w:ascii="Palatino Linotype" w:hAnsi="Palatino Linotype"/>
          <w:sz w:val="20"/>
          <w:szCs w:val="20"/>
        </w:rPr>
        <w:t>), ma superiore a tutte le altre pietre (</w:t>
      </w:r>
      <w:proofErr w:type="spellStart"/>
      <w:r w:rsidR="00E0589C" w:rsidRPr="00E0589C">
        <w:rPr>
          <w:rFonts w:ascii="Palatino Linotype" w:hAnsi="Palatino Linotype"/>
          <w:sz w:val="20"/>
          <w:szCs w:val="20"/>
        </w:rPr>
        <w:t>λιθάκεσσιν</w:t>
      </w:r>
      <w:proofErr w:type="spellEnd"/>
      <w:r w:rsidR="00E0589C" w:rsidRPr="00E0589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0589C" w:rsidRPr="00E0589C">
        <w:rPr>
          <w:rFonts w:ascii="Palatino Linotype" w:hAnsi="Palatino Linotype"/>
          <w:sz w:val="20"/>
          <w:szCs w:val="20"/>
        </w:rPr>
        <w:t>ἀνάσσει</w:t>
      </w:r>
      <w:proofErr w:type="spellEnd"/>
      <w:r w:rsidR="00E0589C">
        <w:rPr>
          <w:rFonts w:ascii="Palatino Linotype" w:hAnsi="Palatino Linotype"/>
          <w:sz w:val="20"/>
          <w:szCs w:val="20"/>
        </w:rPr>
        <w:t>);</w:t>
      </w:r>
      <w:r w:rsidR="00B77BDB">
        <w:rPr>
          <w:rFonts w:ascii="Palatino Linotype" w:hAnsi="Palatino Linotype"/>
          <w:sz w:val="20"/>
          <w:szCs w:val="20"/>
        </w:rPr>
        <w:t xml:space="preserve"> </w:t>
      </w:r>
      <w:r w:rsidR="00240740">
        <w:rPr>
          <w:rFonts w:ascii="Palatino Linotype" w:hAnsi="Palatino Linotype"/>
          <w:sz w:val="20"/>
          <w:szCs w:val="20"/>
        </w:rPr>
        <w:t xml:space="preserve">Betlemme, </w:t>
      </w:r>
      <w:r w:rsidR="00B77BDB">
        <w:rPr>
          <w:rFonts w:ascii="Palatino Linotype" w:hAnsi="Palatino Linotype"/>
          <w:sz w:val="20"/>
          <w:szCs w:val="20"/>
        </w:rPr>
        <w:t xml:space="preserve">paese </w:t>
      </w:r>
      <w:r w:rsidR="00B023C5">
        <w:rPr>
          <w:rFonts w:ascii="Palatino Linotype" w:hAnsi="Palatino Linotype"/>
          <w:sz w:val="20"/>
          <w:szCs w:val="20"/>
        </w:rPr>
        <w:t xml:space="preserve">piccolo e </w:t>
      </w:r>
      <w:r w:rsidR="00B77BDB">
        <w:rPr>
          <w:rFonts w:ascii="Palatino Linotype" w:hAnsi="Palatino Linotype"/>
          <w:sz w:val="20"/>
          <w:szCs w:val="20"/>
        </w:rPr>
        <w:t>insignificante</w:t>
      </w:r>
      <w:r w:rsidR="00E0589C" w:rsidRPr="00E0589C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E0589C">
        <w:rPr>
          <w:rFonts w:ascii="Palatino Linotype" w:hAnsi="Palatino Linotype"/>
          <w:sz w:val="20"/>
          <w:szCs w:val="20"/>
        </w:rPr>
        <w:t>(</w:t>
      </w:r>
      <w:r w:rsidR="00E0589C">
        <w:rPr>
          <w:rFonts w:ascii="Palatino Linotype" w:hAnsi="Palatino Linotype"/>
          <w:sz w:val="20"/>
          <w:szCs w:val="20"/>
          <w:lang w:val="el-GR"/>
        </w:rPr>
        <w:t>τ</w:t>
      </w:r>
      <w:r w:rsidR="00E0589C" w:rsidRPr="00ED3F1F">
        <w:rPr>
          <w:rFonts w:ascii="Palatino Linotype" w:hAnsi="Palatino Linotype"/>
          <w:sz w:val="20"/>
          <w:szCs w:val="20"/>
          <w:lang w:val="el-GR"/>
        </w:rPr>
        <w:t>υτθ</w:t>
      </w:r>
      <w:r w:rsidR="00B023C5">
        <w:rPr>
          <w:rFonts w:ascii="Palatino Linotype" w:hAnsi="Palatino Linotype"/>
          <w:sz w:val="20"/>
          <w:szCs w:val="20"/>
          <w:lang w:val="el-GR"/>
        </w:rPr>
        <w:t>ή</w:t>
      </w:r>
      <w:r w:rsidR="00E0589C">
        <w:rPr>
          <w:rFonts w:ascii="Palatino Linotype" w:hAnsi="Palatino Linotype"/>
          <w:sz w:val="20"/>
          <w:szCs w:val="20"/>
        </w:rPr>
        <w:t>)</w:t>
      </w:r>
      <w:r w:rsidR="00B77BDB">
        <w:rPr>
          <w:rFonts w:ascii="Palatino Linotype" w:hAnsi="Palatino Linotype"/>
          <w:sz w:val="20"/>
          <w:szCs w:val="20"/>
        </w:rPr>
        <w:t>, ma quello che ha dato i natali a Cristo</w:t>
      </w:r>
      <w:r w:rsidR="00E0589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E0589C" w:rsidRPr="00E0589C">
        <w:rPr>
          <w:rFonts w:ascii="Palatino Linotype" w:hAnsi="Palatino Linotype"/>
          <w:sz w:val="20"/>
          <w:szCs w:val="20"/>
        </w:rPr>
        <w:t>χριστοφόρος</w:t>
      </w:r>
      <w:proofErr w:type="spellEnd"/>
      <w:r w:rsidR="00E0589C">
        <w:rPr>
          <w:rFonts w:ascii="Palatino Linotype" w:hAnsi="Palatino Linotype"/>
          <w:sz w:val="20"/>
          <w:szCs w:val="20"/>
        </w:rPr>
        <w:t>);</w:t>
      </w:r>
      <w:r w:rsidR="00B77BDB">
        <w:rPr>
          <w:rFonts w:ascii="Palatino Linotype" w:hAnsi="Palatino Linotype"/>
          <w:sz w:val="20"/>
          <w:szCs w:val="20"/>
        </w:rPr>
        <w:t xml:space="preserve"> infine </w:t>
      </w:r>
      <w:r w:rsidR="00240740">
        <w:rPr>
          <w:rFonts w:ascii="Palatino Linotype" w:hAnsi="Palatino Linotype"/>
          <w:sz w:val="20"/>
          <w:szCs w:val="20"/>
        </w:rPr>
        <w:t xml:space="preserve">il gregge </w:t>
      </w:r>
      <w:r w:rsidR="00B77BDB">
        <w:rPr>
          <w:rFonts w:ascii="Palatino Linotype" w:hAnsi="Palatino Linotype"/>
          <w:sz w:val="20"/>
          <w:szCs w:val="20"/>
        </w:rPr>
        <w:t xml:space="preserve">di fedeli assegnato a Gregorio, quantitativamente esiguo </w:t>
      </w:r>
      <w:r w:rsidR="00F301EA">
        <w:rPr>
          <w:rFonts w:ascii="Palatino Linotype" w:hAnsi="Palatino Linotype"/>
          <w:sz w:val="20"/>
          <w:szCs w:val="20"/>
        </w:rPr>
        <w:t>(</w:t>
      </w:r>
      <w:r w:rsidR="00F301EA" w:rsidRPr="00ED3F1F">
        <w:rPr>
          <w:rFonts w:ascii="Palatino Linotype" w:hAnsi="Palatino Linotype"/>
          <w:sz w:val="20"/>
          <w:szCs w:val="20"/>
          <w:lang w:val="el-GR"/>
        </w:rPr>
        <w:t>ὀλίγην</w:t>
      </w:r>
      <w:r w:rsidR="00F301EA">
        <w:rPr>
          <w:rFonts w:ascii="Palatino Linotype" w:hAnsi="Palatino Linotype"/>
          <w:sz w:val="20"/>
          <w:szCs w:val="20"/>
        </w:rPr>
        <w:t>)</w:t>
      </w:r>
      <w:r w:rsidR="00F301EA" w:rsidRPr="00ED3F1F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B77BDB">
        <w:rPr>
          <w:rFonts w:ascii="Palatino Linotype" w:hAnsi="Palatino Linotype"/>
          <w:sz w:val="20"/>
          <w:szCs w:val="20"/>
        </w:rPr>
        <w:t>ma a suo avviso il migliore</w:t>
      </w:r>
      <w:r w:rsidR="00B77BDB" w:rsidRPr="00B77BDB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B77BDB">
        <w:rPr>
          <w:rFonts w:ascii="Palatino Linotype" w:hAnsi="Palatino Linotype"/>
          <w:sz w:val="20"/>
          <w:szCs w:val="20"/>
        </w:rPr>
        <w:t>(</w:t>
      </w:r>
      <w:r w:rsidR="00B77BDB" w:rsidRPr="00ED3F1F">
        <w:rPr>
          <w:rFonts w:ascii="Palatino Linotype" w:hAnsi="Palatino Linotype"/>
          <w:sz w:val="20"/>
          <w:szCs w:val="20"/>
          <w:lang w:val="el-GR"/>
        </w:rPr>
        <w:t>φερίστην</w:t>
      </w:r>
      <w:r w:rsidR="00B77BDB">
        <w:rPr>
          <w:rFonts w:ascii="Palatino Linotype" w:hAnsi="Palatino Linotype"/>
          <w:sz w:val="20"/>
          <w:szCs w:val="20"/>
        </w:rPr>
        <w:t>).</w:t>
      </w:r>
      <w:r w:rsidR="00C817F6">
        <w:rPr>
          <w:rFonts w:ascii="Palatino Linotype" w:hAnsi="Palatino Linotype"/>
          <w:sz w:val="20"/>
          <w:szCs w:val="20"/>
        </w:rPr>
        <w:t xml:space="preserve"> Esse sono</w:t>
      </w:r>
      <w:r w:rsidR="00240740">
        <w:rPr>
          <w:rFonts w:ascii="Palatino Linotype" w:hAnsi="Palatino Linotype"/>
          <w:sz w:val="20"/>
          <w:szCs w:val="20"/>
        </w:rPr>
        <w:t xml:space="preserve"> disposte in una successione che va dal regno della natura alla realtà della storia sacra fino al caso personale dell’</w:t>
      </w:r>
      <w:r w:rsidR="00BA6B01">
        <w:rPr>
          <w:rFonts w:ascii="Palatino Linotype" w:hAnsi="Palatino Linotype"/>
          <w:sz w:val="20"/>
          <w:szCs w:val="20"/>
        </w:rPr>
        <w:t xml:space="preserve">autore; tale </w:t>
      </w:r>
      <w:r w:rsidR="00BA6B01" w:rsidRPr="00E020D0">
        <w:rPr>
          <w:rFonts w:ascii="Palatino Linotype" w:hAnsi="Palatino Linotype"/>
          <w:sz w:val="20"/>
          <w:szCs w:val="20"/>
        </w:rPr>
        <w:t>giustapposizione di motivi è sottolineata nei primi due versi dall’anafora</w:t>
      </w:r>
      <w:r w:rsidR="00177297" w:rsidRPr="00E020D0">
        <w:rPr>
          <w:rFonts w:ascii="Palatino Linotype" w:hAnsi="Palatino Linotype"/>
          <w:sz w:val="20"/>
          <w:szCs w:val="20"/>
        </w:rPr>
        <w:t>, figura alla quale l’autore fa spesso ricorso per enfatizzare parole e concetti.</w:t>
      </w:r>
    </w:p>
    <w:p w:rsidR="00B023C5" w:rsidRDefault="00193321" w:rsidP="00ED3F1F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r w:rsidR="0061666C">
        <w:rPr>
          <w:rFonts w:ascii="Palatino Linotype" w:hAnsi="Palatino Linotype"/>
          <w:sz w:val="20"/>
          <w:szCs w:val="20"/>
        </w:rPr>
        <w:t xml:space="preserve"> </w:t>
      </w:r>
      <w:r w:rsidR="00C817F6">
        <w:rPr>
          <w:rFonts w:ascii="Palatino Linotype" w:hAnsi="Palatino Linotype"/>
          <w:sz w:val="20"/>
          <w:szCs w:val="20"/>
        </w:rPr>
        <w:t>La similitudine a tre elementi acquista maggior forza retorica e</w:t>
      </w:r>
      <w:r w:rsidR="00CD5635">
        <w:rPr>
          <w:rFonts w:ascii="Palatino Linotype" w:hAnsi="Palatino Linotype"/>
          <w:sz w:val="20"/>
          <w:szCs w:val="20"/>
        </w:rPr>
        <w:t xml:space="preserve"> trae efficacia anche dalla struttura bipartita dei versi, la cui seconda metà è in contrappunto con la prima, come segnalano le congiunzioni </w:t>
      </w:r>
      <w:proofErr w:type="spellStart"/>
      <w:r w:rsidR="00CD5635" w:rsidRPr="00CD5635">
        <w:rPr>
          <w:rFonts w:ascii="Palatino Linotype" w:hAnsi="Palatino Linotype"/>
          <w:sz w:val="20"/>
          <w:szCs w:val="20"/>
        </w:rPr>
        <w:t>ἀτὰρ</w:t>
      </w:r>
      <w:proofErr w:type="spellEnd"/>
      <w:r w:rsidR="00CD5635">
        <w:rPr>
          <w:rFonts w:ascii="Palatino Linotype" w:hAnsi="Palatino Linotype"/>
          <w:sz w:val="20"/>
          <w:szCs w:val="20"/>
        </w:rPr>
        <w:t xml:space="preserve"> (v. 1</w:t>
      </w:r>
      <w:r w:rsidR="00387E43">
        <w:rPr>
          <w:rFonts w:ascii="Palatino Linotype" w:hAnsi="Palatino Linotype"/>
          <w:sz w:val="20"/>
          <w:szCs w:val="20"/>
        </w:rPr>
        <w:t>, dopo una cesura femminile</w:t>
      </w:r>
      <w:r w:rsidR="00CD5635">
        <w:rPr>
          <w:rFonts w:ascii="Palatino Linotype" w:hAnsi="Palatino Linotype"/>
          <w:sz w:val="20"/>
          <w:szCs w:val="20"/>
        </w:rPr>
        <w:t xml:space="preserve">), </w:t>
      </w:r>
      <w:r w:rsidR="00CD5635" w:rsidRPr="00ED3F1F">
        <w:rPr>
          <w:rFonts w:ascii="Palatino Linotype" w:hAnsi="Palatino Linotype"/>
          <w:sz w:val="20"/>
          <w:szCs w:val="20"/>
          <w:lang w:val="el-GR"/>
        </w:rPr>
        <w:t>ἔμπα</w:t>
      </w:r>
      <w:r w:rsidR="00CD5635">
        <w:rPr>
          <w:rFonts w:ascii="Palatino Linotype" w:hAnsi="Palatino Linotype"/>
          <w:sz w:val="20"/>
          <w:szCs w:val="20"/>
        </w:rPr>
        <w:t xml:space="preserve"> (v. 2), </w:t>
      </w:r>
      <w:r w:rsidR="00CD5635" w:rsidRPr="00ED3F1F">
        <w:rPr>
          <w:rFonts w:ascii="Palatino Linotype" w:hAnsi="Palatino Linotype"/>
          <w:sz w:val="20"/>
          <w:szCs w:val="20"/>
          <w:lang w:val="el-GR"/>
        </w:rPr>
        <w:t>ἀλλὰ</w:t>
      </w:r>
      <w:r w:rsidR="00CD5635">
        <w:rPr>
          <w:rFonts w:ascii="Palatino Linotype" w:hAnsi="Palatino Linotype"/>
          <w:sz w:val="20"/>
          <w:szCs w:val="20"/>
        </w:rPr>
        <w:t xml:space="preserve"> (v. 3</w:t>
      </w:r>
      <w:r w:rsidR="00387E43">
        <w:rPr>
          <w:rFonts w:ascii="Palatino Linotype" w:hAnsi="Palatino Linotype"/>
          <w:sz w:val="20"/>
          <w:szCs w:val="20"/>
        </w:rPr>
        <w:t>, dopo dieresi bucolica</w:t>
      </w:r>
      <w:r w:rsidR="00CD5635">
        <w:rPr>
          <w:rFonts w:ascii="Palatino Linotype" w:hAnsi="Palatino Linotype"/>
          <w:sz w:val="20"/>
          <w:szCs w:val="20"/>
        </w:rPr>
        <w:t>).</w:t>
      </w:r>
      <w:r w:rsidR="00E0589C">
        <w:rPr>
          <w:rFonts w:ascii="Palatino Linotype" w:hAnsi="Palatino Linotype"/>
          <w:sz w:val="20"/>
          <w:szCs w:val="20"/>
        </w:rPr>
        <w:t xml:space="preserve"> A rigore, il primo distico a due immagini costituisce l’</w:t>
      </w:r>
      <w:proofErr w:type="spellStart"/>
      <w:r w:rsidR="00E0589C" w:rsidRPr="00E0589C">
        <w:rPr>
          <w:rFonts w:ascii="Palatino Linotype" w:hAnsi="Palatino Linotype"/>
          <w:i/>
          <w:sz w:val="20"/>
          <w:szCs w:val="20"/>
        </w:rPr>
        <w:t>illustrans</w:t>
      </w:r>
      <w:proofErr w:type="spellEnd"/>
      <w:r w:rsidR="00E0589C">
        <w:rPr>
          <w:rFonts w:ascii="Palatino Linotype" w:hAnsi="Palatino Linotype"/>
          <w:sz w:val="20"/>
          <w:szCs w:val="20"/>
        </w:rPr>
        <w:t>, mentre l’</w:t>
      </w:r>
      <w:proofErr w:type="spellStart"/>
      <w:r w:rsidR="00E0589C" w:rsidRPr="00E0589C">
        <w:rPr>
          <w:rFonts w:ascii="Palatino Linotype" w:hAnsi="Palatino Linotype"/>
          <w:i/>
          <w:sz w:val="20"/>
          <w:szCs w:val="20"/>
        </w:rPr>
        <w:t>illustrandum</w:t>
      </w:r>
      <w:proofErr w:type="spellEnd"/>
      <w:r w:rsidR="00E0589C">
        <w:rPr>
          <w:rFonts w:ascii="Palatino Linotype" w:hAnsi="Palatino Linotype"/>
          <w:sz w:val="20"/>
          <w:szCs w:val="20"/>
        </w:rPr>
        <w:t xml:space="preserve"> è introdotto solo al v. 3 (</w:t>
      </w:r>
      <w:r w:rsidR="00E0589C" w:rsidRPr="00ED3F1F">
        <w:rPr>
          <w:rFonts w:ascii="Palatino Linotype" w:hAnsi="Palatino Linotype"/>
          <w:sz w:val="20"/>
          <w:szCs w:val="20"/>
          <w:lang w:val="el-GR"/>
        </w:rPr>
        <w:t>ὣς</w:t>
      </w:r>
      <w:r w:rsidR="00E0589C">
        <w:rPr>
          <w:rFonts w:ascii="Palatino Linotype" w:hAnsi="Palatino Linotype"/>
          <w:sz w:val="20"/>
          <w:szCs w:val="20"/>
        </w:rPr>
        <w:t>)</w:t>
      </w:r>
      <w:r w:rsidR="008C270F">
        <w:rPr>
          <w:rFonts w:ascii="Palatino Linotype" w:hAnsi="Palatino Linotype"/>
          <w:sz w:val="20"/>
          <w:szCs w:val="20"/>
        </w:rPr>
        <w:t xml:space="preserve">, cosicché il vero protagonista dell’epigramma, Gregorio stesso, appare </w:t>
      </w:r>
      <w:r w:rsidR="005D5239">
        <w:rPr>
          <w:rFonts w:ascii="Palatino Linotype" w:hAnsi="Palatino Linotype"/>
          <w:sz w:val="20"/>
          <w:szCs w:val="20"/>
        </w:rPr>
        <w:t xml:space="preserve">solo alla fine (v. 4) dopo una attesa studiata e </w:t>
      </w:r>
      <w:r w:rsidR="00327E0B">
        <w:rPr>
          <w:rFonts w:ascii="Palatino Linotype" w:hAnsi="Palatino Linotype"/>
          <w:sz w:val="20"/>
          <w:szCs w:val="20"/>
        </w:rPr>
        <w:t xml:space="preserve">in </w:t>
      </w:r>
      <w:r w:rsidR="00327E0B" w:rsidRPr="00327E0B">
        <w:rPr>
          <w:rFonts w:ascii="Palatino Linotype" w:hAnsi="Palatino Linotype"/>
          <w:i/>
          <w:sz w:val="20"/>
          <w:szCs w:val="20"/>
        </w:rPr>
        <w:t>enjambement</w:t>
      </w:r>
      <w:r w:rsidR="00327E0B">
        <w:rPr>
          <w:rFonts w:ascii="Palatino Linotype" w:hAnsi="Palatino Linotype"/>
          <w:sz w:val="20"/>
          <w:szCs w:val="20"/>
        </w:rPr>
        <w:t xml:space="preserve"> </w:t>
      </w:r>
      <w:r w:rsidR="00940918">
        <w:rPr>
          <w:rFonts w:ascii="Palatino Linotype" w:hAnsi="Palatino Linotype"/>
          <w:sz w:val="20"/>
          <w:szCs w:val="20"/>
        </w:rPr>
        <w:t xml:space="preserve">secondo la moda </w:t>
      </w:r>
      <w:proofErr w:type="spellStart"/>
      <w:r w:rsidR="00940918">
        <w:rPr>
          <w:rFonts w:ascii="Palatino Linotype" w:hAnsi="Palatino Linotype"/>
          <w:sz w:val="20"/>
          <w:szCs w:val="20"/>
        </w:rPr>
        <w:t>callimachea</w:t>
      </w:r>
      <w:proofErr w:type="spellEnd"/>
      <w:r w:rsidR="00940918">
        <w:rPr>
          <w:rFonts w:ascii="Palatino Linotype" w:hAnsi="Palatino Linotype"/>
          <w:sz w:val="20"/>
          <w:szCs w:val="20"/>
        </w:rPr>
        <w:t xml:space="preserve"> di cui Gregorio sa essere originale interprete.</w:t>
      </w:r>
    </w:p>
    <w:p w:rsidR="007265AA" w:rsidRDefault="00B023C5" w:rsidP="007265AA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r w:rsidRPr="00E020D0">
        <w:rPr>
          <w:rFonts w:ascii="Palatino Linotype" w:hAnsi="Palatino Linotype"/>
          <w:sz w:val="20"/>
          <w:szCs w:val="20"/>
        </w:rPr>
        <w:t>Il riferimento alla pic</w:t>
      </w:r>
      <w:r>
        <w:rPr>
          <w:rFonts w:ascii="Palatino Linotype" w:hAnsi="Palatino Linotype"/>
          <w:sz w:val="20"/>
          <w:szCs w:val="20"/>
        </w:rPr>
        <w:t>cola comunità di fedeli avuta</w:t>
      </w:r>
      <w:r w:rsidRPr="00E020D0">
        <w:rPr>
          <w:rFonts w:ascii="Palatino Linotype" w:hAnsi="Palatino Linotype"/>
          <w:sz w:val="20"/>
          <w:szCs w:val="20"/>
        </w:rPr>
        <w:t xml:space="preserve"> in affidamento (al v.3 </w:t>
      </w:r>
      <w:proofErr w:type="spellStart"/>
      <w:r w:rsidRPr="00E020D0">
        <w:rPr>
          <w:rFonts w:ascii="Palatino Linotype" w:hAnsi="Palatino Linotype"/>
          <w:sz w:val="20"/>
          <w:szCs w:val="20"/>
        </w:rPr>
        <w:t>λάχον</w:t>
      </w:r>
      <w:proofErr w:type="spellEnd"/>
      <w:r w:rsidRPr="00E020D0">
        <w:rPr>
          <w:rFonts w:ascii="Palatino Linotype" w:hAnsi="Palatino Linotype"/>
          <w:sz w:val="20"/>
          <w:szCs w:val="20"/>
        </w:rPr>
        <w:t xml:space="preserve">) </w:t>
      </w:r>
      <w:r w:rsidR="00290795">
        <w:rPr>
          <w:rFonts w:ascii="Palatino Linotype" w:hAnsi="Palatino Linotype"/>
          <w:sz w:val="20"/>
          <w:szCs w:val="20"/>
        </w:rPr>
        <w:t xml:space="preserve">si spiega probabilmente nell’ambito del discorso dialogico su cui è costruito l’epigramma: il padre di Gregorio, anche lui vescovo, prega il figlio di accettare la guida del suo </w:t>
      </w:r>
      <w:r w:rsidR="001A1303">
        <w:rPr>
          <w:rFonts w:ascii="Palatino Linotype" w:hAnsi="Palatino Linotype"/>
          <w:sz w:val="20"/>
          <w:szCs w:val="20"/>
        </w:rPr>
        <w:t xml:space="preserve">non numeroso </w:t>
      </w:r>
      <w:r w:rsidR="00290795">
        <w:rPr>
          <w:rFonts w:ascii="Palatino Linotype" w:hAnsi="Palatino Linotype"/>
          <w:sz w:val="20"/>
          <w:szCs w:val="20"/>
        </w:rPr>
        <w:t>gregge.</w:t>
      </w:r>
      <w:r w:rsidR="00440991">
        <w:rPr>
          <w:rFonts w:ascii="Palatino Linotype" w:hAnsi="Palatino Linotype"/>
          <w:sz w:val="20"/>
          <w:szCs w:val="20"/>
        </w:rPr>
        <w:t xml:space="preserve"> È noto, infatti, che Gregorio aveva a lungo esitato prima di accettare l’episcopato.</w:t>
      </w:r>
    </w:p>
    <w:p w:rsidR="007265AA" w:rsidRDefault="007265AA" w:rsidP="007265AA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A livello metrico, infine, l’epigramma dimostra la preferenza di Gregorio per versi dattilici (</w:t>
      </w:r>
      <w:proofErr w:type="gramStart"/>
      <w:r>
        <w:rPr>
          <w:rFonts w:ascii="Palatino Linotype" w:hAnsi="Palatino Linotype"/>
          <w:sz w:val="20"/>
          <w:szCs w:val="20"/>
        </w:rPr>
        <w:t>Agosti</w:t>
      </w:r>
      <w:proofErr w:type="gramEnd"/>
      <w:r>
        <w:rPr>
          <w:rFonts w:ascii="Palatino Linotype" w:hAnsi="Palatino Linotype"/>
          <w:sz w:val="20"/>
          <w:szCs w:val="20"/>
        </w:rPr>
        <w:t xml:space="preserve"> ‒ Gonnelli 1995, 372-375), sia pur entro certi limiti: l’uso di </w:t>
      </w:r>
      <w:proofErr w:type="spellStart"/>
      <w:r w:rsidRPr="00973D50">
        <w:rPr>
          <w:rFonts w:ascii="Palatino Linotype" w:hAnsi="Palatino Linotype"/>
          <w:sz w:val="20"/>
          <w:szCs w:val="20"/>
        </w:rPr>
        <w:t>τυτθ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ή</w:t>
      </w:r>
      <w:r>
        <w:rPr>
          <w:rFonts w:ascii="Palatino Linotype" w:hAnsi="Palatino Linotype"/>
          <w:sz w:val="20"/>
          <w:szCs w:val="20"/>
        </w:rPr>
        <w:t>, π</w:t>
      </w:r>
      <w:proofErr w:type="spellStart"/>
      <w:r>
        <w:rPr>
          <w:rFonts w:ascii="Palatino Linotype" w:hAnsi="Palatino Linotype"/>
          <w:sz w:val="20"/>
          <w:szCs w:val="20"/>
        </w:rPr>
        <w:t>οίμνη</w:t>
      </w:r>
      <w:proofErr w:type="spellEnd"/>
      <w:r>
        <w:rPr>
          <w:rFonts w:ascii="Palatino Linotype" w:hAnsi="Palatino Linotype"/>
          <w:sz w:val="20"/>
          <w:szCs w:val="20"/>
        </w:rPr>
        <w:t xml:space="preserve"> e del toponimo sacro </w:t>
      </w:r>
      <w:proofErr w:type="spellStart"/>
      <w:r w:rsidRPr="00973D50">
        <w:rPr>
          <w:rFonts w:ascii="Palatino Linotype" w:hAnsi="Palatino Linotype"/>
          <w:sz w:val="20"/>
          <w:szCs w:val="20"/>
        </w:rPr>
        <w:t>Βηθλέμ</w:t>
      </w:r>
      <w:proofErr w:type="spellEnd"/>
      <w:r>
        <w:rPr>
          <w:rFonts w:ascii="Palatino Linotype" w:hAnsi="Palatino Linotype"/>
          <w:sz w:val="20"/>
          <w:szCs w:val="20"/>
        </w:rPr>
        <w:t xml:space="preserve"> rende necessario il ricorso a un </w:t>
      </w:r>
      <w:r w:rsidRPr="00D6493A">
        <w:rPr>
          <w:rFonts w:ascii="Palatino Linotype" w:hAnsi="Palatino Linotype"/>
          <w:i/>
          <w:sz w:val="20"/>
          <w:szCs w:val="20"/>
        </w:rPr>
        <w:t xml:space="preserve">incipit </w:t>
      </w:r>
      <w:proofErr w:type="spellStart"/>
      <w:r>
        <w:rPr>
          <w:rFonts w:ascii="Palatino Linotype" w:hAnsi="Palatino Linotype"/>
          <w:sz w:val="20"/>
          <w:szCs w:val="20"/>
        </w:rPr>
        <w:t>spondiaco</w:t>
      </w:r>
      <w:proofErr w:type="spellEnd"/>
      <w:r>
        <w:rPr>
          <w:rFonts w:ascii="Palatino Linotype" w:hAnsi="Palatino Linotype"/>
          <w:sz w:val="20"/>
          <w:szCs w:val="20"/>
        </w:rPr>
        <w:t xml:space="preserve"> (al v. 1: </w:t>
      </w:r>
      <w:proofErr w:type="spellStart"/>
      <w:r w:rsidRPr="00CF3BB7">
        <w:rPr>
          <w:rFonts w:ascii="Palatino Linotype" w:hAnsi="Palatino Linotype"/>
          <w:b/>
          <w:sz w:val="20"/>
          <w:szCs w:val="20"/>
        </w:rPr>
        <w:t>sdddd</w:t>
      </w:r>
      <w:proofErr w:type="spellEnd"/>
      <w:r>
        <w:rPr>
          <w:rFonts w:ascii="Palatino Linotype" w:hAnsi="Palatino Linotype"/>
          <w:sz w:val="20"/>
          <w:szCs w:val="20"/>
        </w:rPr>
        <w:t xml:space="preserve">; nel primo </w:t>
      </w:r>
      <w:proofErr w:type="spellStart"/>
      <w:r w:rsidRPr="00CF3BB7">
        <w:rPr>
          <w:rFonts w:ascii="Palatino Linotype" w:hAnsi="Palatino Linotype"/>
          <w:i/>
          <w:sz w:val="20"/>
          <w:szCs w:val="20"/>
        </w:rPr>
        <w:t>hemiepes</w:t>
      </w:r>
      <w:proofErr w:type="spellEnd"/>
      <w:r w:rsidRPr="00CF3BB7"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del v. 2: </w:t>
      </w:r>
      <w:proofErr w:type="spellStart"/>
      <w:r w:rsidRPr="00CF3BB7">
        <w:rPr>
          <w:rFonts w:ascii="Palatino Linotype" w:hAnsi="Palatino Linotype"/>
          <w:b/>
          <w:sz w:val="20"/>
          <w:szCs w:val="20"/>
        </w:rPr>
        <w:t>ss</w:t>
      </w:r>
      <w:proofErr w:type="spellEnd"/>
      <w:r w:rsidRPr="00CF3BB7">
        <w:rPr>
          <w:rFonts w:ascii="Palatino Linotype" w:hAnsi="Palatino Linotype"/>
          <w:b/>
          <w:sz w:val="20"/>
          <w:szCs w:val="20"/>
        </w:rPr>
        <w:t>‒</w:t>
      </w:r>
      <w:r>
        <w:rPr>
          <w:rFonts w:ascii="Palatino Linotype" w:hAnsi="Palatino Linotype"/>
          <w:sz w:val="20"/>
          <w:szCs w:val="20"/>
        </w:rPr>
        <w:t xml:space="preserve">), frequente in Gregorio, diversamente dalla poesia ellenistica che preferiva lo spondeo in II e IV sede (altri spondei al v. 3: </w:t>
      </w:r>
      <w:proofErr w:type="spellStart"/>
      <w:r w:rsidRPr="00CF3BB7">
        <w:rPr>
          <w:rFonts w:ascii="Palatino Linotype" w:hAnsi="Palatino Linotype"/>
          <w:b/>
          <w:sz w:val="20"/>
          <w:szCs w:val="20"/>
        </w:rPr>
        <w:t>ddsdd</w:t>
      </w:r>
      <w:proofErr w:type="spellEnd"/>
      <w:r>
        <w:rPr>
          <w:rFonts w:ascii="Palatino Linotype" w:hAnsi="Palatino Linotype"/>
          <w:sz w:val="20"/>
          <w:szCs w:val="20"/>
        </w:rPr>
        <w:t xml:space="preserve">; nel primo </w:t>
      </w:r>
      <w:proofErr w:type="spellStart"/>
      <w:r w:rsidRPr="00CF3BB7">
        <w:rPr>
          <w:rFonts w:ascii="Palatino Linotype" w:hAnsi="Palatino Linotype"/>
          <w:i/>
          <w:sz w:val="20"/>
          <w:szCs w:val="20"/>
        </w:rPr>
        <w:t>hemiepes</w:t>
      </w:r>
      <w:proofErr w:type="spellEnd"/>
      <w:r>
        <w:rPr>
          <w:rFonts w:ascii="Palatino Linotype" w:hAnsi="Palatino Linotype"/>
          <w:sz w:val="20"/>
          <w:szCs w:val="20"/>
        </w:rPr>
        <w:t xml:space="preserve"> del v. 4: </w:t>
      </w:r>
      <w:proofErr w:type="spellStart"/>
      <w:r w:rsidRPr="00CF3BB7">
        <w:rPr>
          <w:rFonts w:ascii="Palatino Linotype" w:hAnsi="Palatino Linotype"/>
          <w:b/>
          <w:sz w:val="20"/>
          <w:szCs w:val="20"/>
        </w:rPr>
        <w:t>ds</w:t>
      </w:r>
      <w:proofErr w:type="spellEnd"/>
      <w:r w:rsidRPr="00CF3BB7">
        <w:rPr>
          <w:rFonts w:ascii="Palatino Linotype" w:hAnsi="Palatino Linotype"/>
          <w:b/>
          <w:sz w:val="20"/>
          <w:szCs w:val="20"/>
        </w:rPr>
        <w:t>‒</w:t>
      </w:r>
      <w:r>
        <w:rPr>
          <w:rFonts w:ascii="Palatino Linotype" w:hAnsi="Palatino Linotype"/>
          <w:sz w:val="20"/>
          <w:szCs w:val="20"/>
        </w:rPr>
        <w:t>).</w:t>
      </w:r>
    </w:p>
    <w:p w:rsidR="001B562C" w:rsidRDefault="001B562C" w:rsidP="00ED3F1F">
      <w:pPr>
        <w:contextualSpacing/>
        <w:rPr>
          <w:rFonts w:ascii="Palatino Linotype" w:hAnsi="Palatino Linotype"/>
          <w:sz w:val="20"/>
          <w:szCs w:val="20"/>
        </w:rPr>
      </w:pPr>
    </w:p>
    <w:p w:rsidR="001B2CFE" w:rsidRDefault="001B2CFE" w:rsidP="002F0694">
      <w:pPr>
        <w:contextualSpacing/>
        <w:rPr>
          <w:rFonts w:ascii="Palatino Linotype" w:hAnsi="Palatino Linotype"/>
          <w:sz w:val="20"/>
          <w:szCs w:val="20"/>
        </w:rPr>
      </w:pPr>
      <w:r w:rsidRPr="001B2CFE">
        <w:rPr>
          <w:rFonts w:ascii="Palatino Linotype" w:hAnsi="Palatino Linotype"/>
          <w:b/>
          <w:sz w:val="20"/>
          <w:szCs w:val="20"/>
        </w:rPr>
        <w:t xml:space="preserve">v. 1 </w:t>
      </w:r>
      <w:r w:rsidRPr="001B2CFE">
        <w:rPr>
          <w:rFonts w:ascii="Palatino Linotype" w:hAnsi="Palatino Linotype"/>
          <w:b/>
          <w:sz w:val="20"/>
          <w:szCs w:val="20"/>
          <w:lang w:val="el-GR"/>
        </w:rPr>
        <w:t>τυτθός</w:t>
      </w:r>
      <w:r>
        <w:rPr>
          <w:rFonts w:ascii="Palatino Linotype" w:hAnsi="Palatino Linotype"/>
          <w:sz w:val="20"/>
          <w:szCs w:val="20"/>
        </w:rPr>
        <w:t xml:space="preserve">: </w:t>
      </w:r>
      <w:r w:rsidR="006C5976">
        <w:rPr>
          <w:rFonts w:ascii="Palatino Linotype" w:hAnsi="Palatino Linotype"/>
          <w:sz w:val="20"/>
          <w:szCs w:val="20"/>
        </w:rPr>
        <w:t xml:space="preserve">‘piccolo’, </w:t>
      </w:r>
      <w:r>
        <w:rPr>
          <w:rFonts w:ascii="Palatino Linotype" w:hAnsi="Palatino Linotype"/>
          <w:sz w:val="20"/>
          <w:szCs w:val="20"/>
        </w:rPr>
        <w:t xml:space="preserve">con questo </w:t>
      </w:r>
      <w:r w:rsidRPr="001B2CFE">
        <w:rPr>
          <w:rFonts w:ascii="Palatino Linotype" w:hAnsi="Palatino Linotype"/>
          <w:i/>
          <w:sz w:val="20"/>
          <w:szCs w:val="20"/>
        </w:rPr>
        <w:t>incipit</w:t>
      </w:r>
      <w:r>
        <w:rPr>
          <w:rFonts w:ascii="Palatino Linotype" w:hAnsi="Palatino Linotype"/>
          <w:sz w:val="20"/>
          <w:szCs w:val="20"/>
        </w:rPr>
        <w:t xml:space="preserve"> a effetto, per di più ribadito dall’anafora al ver</w:t>
      </w:r>
      <w:r w:rsidR="00C313E6">
        <w:rPr>
          <w:rFonts w:ascii="Palatino Linotype" w:hAnsi="Palatino Linotype"/>
          <w:sz w:val="20"/>
          <w:szCs w:val="20"/>
        </w:rPr>
        <w:t>so successivo, Gregorio professa</w:t>
      </w:r>
      <w:r>
        <w:rPr>
          <w:rFonts w:ascii="Palatino Linotype" w:hAnsi="Palatino Linotype"/>
          <w:sz w:val="20"/>
          <w:szCs w:val="20"/>
        </w:rPr>
        <w:t xml:space="preserve"> il proprio </w:t>
      </w:r>
      <w:proofErr w:type="spellStart"/>
      <w:r>
        <w:rPr>
          <w:rFonts w:ascii="Palatino Linotype" w:hAnsi="Palatino Linotype"/>
          <w:sz w:val="20"/>
          <w:szCs w:val="20"/>
        </w:rPr>
        <w:t>callimachismo</w:t>
      </w:r>
      <w:proofErr w:type="spellEnd"/>
      <w:r>
        <w:rPr>
          <w:rFonts w:ascii="Palatino Linotype" w:hAnsi="Palatino Linotype"/>
          <w:sz w:val="20"/>
          <w:szCs w:val="20"/>
        </w:rPr>
        <w:t xml:space="preserve">. Si tratta, infatti, di un aggettivo arrivato da Omero attraverso il dramma alla poesia ellenistica (si pensi soprattutto a Callimaco, </w:t>
      </w:r>
      <w:proofErr w:type="spellStart"/>
      <w:r w:rsidRPr="009823C7">
        <w:rPr>
          <w:rFonts w:ascii="Palatino Linotype" w:hAnsi="Palatino Linotype"/>
          <w:i/>
          <w:sz w:val="20"/>
          <w:szCs w:val="20"/>
        </w:rPr>
        <w:t>Aitia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fr</w:t>
      </w:r>
      <w:proofErr w:type="spellEnd"/>
      <w:r>
        <w:rPr>
          <w:rFonts w:ascii="Palatino Linotype" w:hAnsi="Palatino Linotype"/>
          <w:sz w:val="20"/>
          <w:szCs w:val="20"/>
        </w:rPr>
        <w:t>. 1,5 Pfeiffer</w:t>
      </w:r>
      <w:r w:rsidR="002F0694">
        <w:rPr>
          <w:rFonts w:ascii="Palatino Linotype" w:hAnsi="Palatino Linotype"/>
          <w:sz w:val="20"/>
          <w:szCs w:val="20"/>
        </w:rPr>
        <w:t xml:space="preserve"> </w:t>
      </w:r>
      <w:r w:rsidR="002F0694" w:rsidRPr="002F0694">
        <w:rPr>
          <w:rFonts w:ascii="Palatino Linotype" w:hAnsi="Palatino Linotype"/>
          <w:sz w:val="20"/>
          <w:szCs w:val="20"/>
        </w:rPr>
        <w:t>ἔ</w:t>
      </w:r>
      <w:r w:rsidR="002F0694">
        <w:rPr>
          <w:rFonts w:ascii="Palatino Linotype" w:hAnsi="Palatino Linotype"/>
          <w:sz w:val="20"/>
          <w:szCs w:val="20"/>
        </w:rPr>
        <w:t>π</w:t>
      </w:r>
      <w:proofErr w:type="spellStart"/>
      <w:r w:rsidR="002F0694">
        <w:rPr>
          <w:rFonts w:ascii="Palatino Linotype" w:hAnsi="Palatino Linotype"/>
          <w:sz w:val="20"/>
          <w:szCs w:val="20"/>
        </w:rPr>
        <w:t>ος</w:t>
      </w:r>
      <w:proofErr w:type="spellEnd"/>
      <w:r w:rsidR="002F069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F0694">
        <w:rPr>
          <w:rFonts w:ascii="Palatino Linotype" w:hAnsi="Palatino Linotype"/>
          <w:sz w:val="20"/>
          <w:szCs w:val="20"/>
        </w:rPr>
        <w:t>δ’</w:t>
      </w:r>
      <w:r w:rsidR="002F0694" w:rsidRPr="002F0694">
        <w:rPr>
          <w:rFonts w:ascii="Palatino Linotype" w:hAnsi="Palatino Linotype"/>
          <w:sz w:val="20"/>
          <w:szCs w:val="20"/>
        </w:rPr>
        <w:t>ἐ</w:t>
      </w:r>
      <w:proofErr w:type="spellEnd"/>
      <w:r w:rsidR="002F0694" w:rsidRPr="002F0694">
        <w:rPr>
          <w:rFonts w:ascii="Palatino Linotype" w:hAnsi="Palatino Linotype"/>
          <w:sz w:val="20"/>
          <w:szCs w:val="20"/>
        </w:rPr>
        <w:t>πὶ</w:t>
      </w:r>
      <w:r w:rsidR="002F069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F0694" w:rsidRPr="002F0694">
        <w:rPr>
          <w:rFonts w:ascii="Palatino Linotype" w:hAnsi="Palatino Linotype"/>
          <w:sz w:val="20"/>
          <w:szCs w:val="20"/>
        </w:rPr>
        <w:t>τυτθὸ</w:t>
      </w:r>
      <w:r w:rsidR="002F0694">
        <w:rPr>
          <w:rFonts w:ascii="Palatino Linotype" w:hAnsi="Palatino Linotype"/>
          <w:sz w:val="20"/>
          <w:szCs w:val="20"/>
        </w:rPr>
        <w:t>ν</w:t>
      </w:r>
      <w:proofErr w:type="spellEnd"/>
      <w:r w:rsidR="002F069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F0694" w:rsidRPr="002F0694">
        <w:rPr>
          <w:rFonts w:ascii="Palatino Linotype" w:hAnsi="Palatino Linotype"/>
          <w:sz w:val="20"/>
          <w:szCs w:val="20"/>
        </w:rPr>
        <w:t>ἐλίσσω</w:t>
      </w:r>
      <w:proofErr w:type="spellEnd"/>
      <w:r>
        <w:rPr>
          <w:rFonts w:ascii="Palatino Linotype" w:hAnsi="Palatino Linotype"/>
          <w:sz w:val="20"/>
          <w:szCs w:val="20"/>
        </w:rPr>
        <w:t xml:space="preserve">) e imperiale (Quinto di Smirne: 35x, Eudocia: 37x, mentre nell’innovatore Nonno di </w:t>
      </w:r>
      <w:proofErr w:type="spellStart"/>
      <w:r>
        <w:rPr>
          <w:rFonts w:ascii="Palatino Linotype" w:hAnsi="Palatino Linotype"/>
          <w:sz w:val="20"/>
          <w:szCs w:val="20"/>
        </w:rPr>
        <w:t>Panopoli</w:t>
      </w:r>
      <w:proofErr w:type="spellEnd"/>
      <w:r>
        <w:rPr>
          <w:rFonts w:ascii="Palatino Linotype" w:hAnsi="Palatino Linotype"/>
          <w:sz w:val="20"/>
          <w:szCs w:val="20"/>
        </w:rPr>
        <w:t xml:space="preserve"> solo 2x).</w:t>
      </w:r>
    </w:p>
    <w:p w:rsidR="00917F8E" w:rsidRPr="008E6C0F" w:rsidRDefault="00917F8E" w:rsidP="002F0694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μ</w:t>
      </w:r>
      <w:proofErr w:type="spellStart"/>
      <w:r w:rsidR="00156718">
        <w:rPr>
          <w:rFonts w:ascii="Palatino Linotype" w:hAnsi="Palatino Linotype"/>
          <w:b/>
          <w:sz w:val="20"/>
          <w:szCs w:val="20"/>
        </w:rPr>
        <w:t>άργ</w:t>
      </w:r>
      <w:proofErr w:type="spellEnd"/>
      <w:r w:rsidR="00156718">
        <w:rPr>
          <w:rFonts w:ascii="Palatino Linotype" w:hAnsi="Palatino Linotype"/>
          <w:b/>
          <w:sz w:val="20"/>
          <w:szCs w:val="20"/>
        </w:rPr>
        <w:t>αρ</w:t>
      </w:r>
      <w:r w:rsidR="00156718">
        <w:rPr>
          <w:rFonts w:ascii="Palatino Linotype" w:hAnsi="Palatino Linotype"/>
          <w:b/>
          <w:sz w:val="20"/>
          <w:szCs w:val="20"/>
          <w:lang w:val="el-GR"/>
        </w:rPr>
        <w:t>ο</w:t>
      </w:r>
      <w:r w:rsidRPr="00917F8E">
        <w:rPr>
          <w:rFonts w:ascii="Palatino Linotype" w:hAnsi="Palatino Linotype"/>
          <w:b/>
          <w:sz w:val="20"/>
          <w:szCs w:val="20"/>
        </w:rPr>
        <w:t>ς</w:t>
      </w:r>
      <w:r>
        <w:rPr>
          <w:rFonts w:ascii="Palatino Linotype" w:hAnsi="Palatino Linotype"/>
          <w:sz w:val="20"/>
          <w:szCs w:val="20"/>
        </w:rPr>
        <w:t>:</w:t>
      </w:r>
      <w:r w:rsidR="00DE7255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DE7255">
        <w:rPr>
          <w:rFonts w:ascii="Palatino Linotype" w:hAnsi="Palatino Linotype"/>
          <w:sz w:val="20"/>
          <w:szCs w:val="20"/>
        </w:rPr>
        <w:t xml:space="preserve">‘perla’. </w:t>
      </w:r>
      <w:r w:rsidR="00057AB1">
        <w:rPr>
          <w:rFonts w:ascii="Palatino Linotype" w:hAnsi="Palatino Linotype"/>
          <w:sz w:val="20"/>
          <w:szCs w:val="20"/>
        </w:rPr>
        <w:t xml:space="preserve">Il riferimento al mondo delle pietre preziose ricorda </w:t>
      </w:r>
      <w:proofErr w:type="spellStart"/>
      <w:r w:rsidR="00057AB1">
        <w:rPr>
          <w:rFonts w:ascii="Palatino Linotype" w:hAnsi="Palatino Linotype"/>
          <w:sz w:val="20"/>
          <w:szCs w:val="20"/>
        </w:rPr>
        <w:t>Posidippo</w:t>
      </w:r>
      <w:proofErr w:type="spellEnd"/>
      <w:r w:rsidR="00057AB1">
        <w:rPr>
          <w:rFonts w:ascii="Palatino Linotype" w:hAnsi="Palatino Linotype"/>
          <w:sz w:val="20"/>
          <w:szCs w:val="20"/>
        </w:rPr>
        <w:t>, ma non si trova un richiamo preciso.</w:t>
      </w:r>
      <w:r w:rsidR="008E6C0F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42035F">
        <w:rPr>
          <w:rFonts w:ascii="Palatino Linotype" w:hAnsi="Palatino Linotype"/>
          <w:sz w:val="20"/>
          <w:szCs w:val="20"/>
        </w:rPr>
        <w:t>Del resto, il termine non aveva una tradizione nella lingua poetica prima di Gregorio, e non avrebbe avuto grande séguito (</w:t>
      </w:r>
      <w:r w:rsidR="0042035F" w:rsidRPr="0042035F">
        <w:rPr>
          <w:rFonts w:ascii="Palatino Linotype" w:hAnsi="Palatino Linotype"/>
          <w:i/>
          <w:sz w:val="20"/>
          <w:szCs w:val="20"/>
        </w:rPr>
        <w:t>hapax</w:t>
      </w:r>
      <w:r w:rsidR="0042035F">
        <w:rPr>
          <w:rFonts w:ascii="Palatino Linotype" w:hAnsi="Palatino Linotype"/>
          <w:sz w:val="20"/>
          <w:szCs w:val="20"/>
        </w:rPr>
        <w:t xml:space="preserve"> in Nonno, </w:t>
      </w:r>
      <w:r w:rsidR="0042035F" w:rsidRPr="0042035F">
        <w:rPr>
          <w:rFonts w:ascii="Palatino Linotype" w:hAnsi="Palatino Linotype"/>
          <w:i/>
          <w:sz w:val="20"/>
          <w:szCs w:val="20"/>
        </w:rPr>
        <w:t>Dion</w:t>
      </w:r>
      <w:r w:rsidR="0042035F">
        <w:rPr>
          <w:rFonts w:ascii="Palatino Linotype" w:hAnsi="Palatino Linotype"/>
          <w:sz w:val="20"/>
          <w:szCs w:val="20"/>
        </w:rPr>
        <w:t>. 5.167): p</w:t>
      </w:r>
      <w:r w:rsidR="008E6C0F">
        <w:rPr>
          <w:rFonts w:ascii="Palatino Linotype" w:hAnsi="Palatino Linotype"/>
          <w:sz w:val="20"/>
          <w:szCs w:val="20"/>
        </w:rPr>
        <w:t>er altr</w:t>
      </w:r>
      <w:r w:rsidR="0042035F">
        <w:rPr>
          <w:rFonts w:ascii="Palatino Linotype" w:hAnsi="Palatino Linotype"/>
          <w:sz w:val="20"/>
          <w:szCs w:val="20"/>
        </w:rPr>
        <w:t>e attestazioni nel Nazianzeno</w:t>
      </w:r>
      <w:r w:rsidR="004124CA">
        <w:rPr>
          <w:rFonts w:ascii="Palatino Linotype" w:hAnsi="Palatino Linotype"/>
          <w:sz w:val="20"/>
          <w:szCs w:val="20"/>
        </w:rPr>
        <w:t xml:space="preserve"> (8x), </w:t>
      </w:r>
      <w:proofErr w:type="spellStart"/>
      <w:r w:rsidR="0042035F">
        <w:rPr>
          <w:rFonts w:ascii="Palatino Linotype" w:hAnsi="Palatino Linotype"/>
          <w:sz w:val="20"/>
          <w:szCs w:val="20"/>
        </w:rPr>
        <w:t>vd</w:t>
      </w:r>
      <w:proofErr w:type="spellEnd"/>
      <w:r w:rsidR="0042035F">
        <w:rPr>
          <w:rFonts w:ascii="Palatino Linotype" w:hAnsi="Palatino Linotype"/>
          <w:sz w:val="20"/>
          <w:szCs w:val="20"/>
        </w:rPr>
        <w:t xml:space="preserve">. per es. </w:t>
      </w:r>
      <w:r w:rsidR="004124CA">
        <w:rPr>
          <w:rFonts w:ascii="Palatino Linotype" w:hAnsi="Palatino Linotype"/>
          <w:i/>
          <w:sz w:val="20"/>
          <w:szCs w:val="20"/>
        </w:rPr>
        <w:t>C</w:t>
      </w:r>
      <w:r w:rsidR="004124CA" w:rsidRPr="004124CA">
        <w:rPr>
          <w:rFonts w:ascii="Palatino Linotype" w:hAnsi="Palatino Linotype"/>
          <w:i/>
          <w:sz w:val="20"/>
          <w:szCs w:val="20"/>
        </w:rPr>
        <w:t>armina de se ipso</w:t>
      </w:r>
      <w:r w:rsidR="004124CA">
        <w:rPr>
          <w:rFonts w:ascii="Palatino Linotype" w:hAnsi="Palatino Linotype"/>
          <w:sz w:val="20"/>
          <w:szCs w:val="20"/>
        </w:rPr>
        <w:t xml:space="preserve"> (</w:t>
      </w:r>
      <w:r w:rsidR="004124CA" w:rsidRPr="004124CA">
        <w:rPr>
          <w:rFonts w:ascii="Palatino Linotype" w:hAnsi="Palatino Linotype"/>
          <w:i/>
          <w:sz w:val="20"/>
          <w:szCs w:val="20"/>
        </w:rPr>
        <w:t>MPG</w:t>
      </w:r>
      <w:r w:rsidR="004124CA">
        <w:rPr>
          <w:rFonts w:ascii="Palatino Linotype" w:hAnsi="Palatino Linotype"/>
          <w:sz w:val="20"/>
          <w:szCs w:val="20"/>
        </w:rPr>
        <w:t xml:space="preserve"> 37, 1210, 1; 1241, 9).</w:t>
      </w:r>
    </w:p>
    <w:p w:rsidR="0061649D" w:rsidRDefault="0061649D" w:rsidP="0061649D">
      <w:pPr>
        <w:contextualSpacing/>
        <w:rPr>
          <w:rFonts w:ascii="Palatino Linotype" w:hAnsi="Palatino Linotype"/>
          <w:sz w:val="20"/>
          <w:szCs w:val="20"/>
        </w:rPr>
      </w:pPr>
      <w:proofErr w:type="spellStart"/>
      <w:r w:rsidRPr="0061649D">
        <w:rPr>
          <w:rFonts w:ascii="Palatino Linotype" w:hAnsi="Palatino Linotype"/>
          <w:b/>
          <w:sz w:val="20"/>
          <w:szCs w:val="20"/>
        </w:rPr>
        <w:t>λιθάκεσσιν</w:t>
      </w:r>
      <w:proofErr w:type="spellEnd"/>
      <w:r>
        <w:rPr>
          <w:rFonts w:ascii="Palatino Linotype" w:hAnsi="Palatino Linotype"/>
          <w:sz w:val="20"/>
          <w:szCs w:val="20"/>
        </w:rPr>
        <w:t xml:space="preserve">: dativo epico, da un tema originariamente aggettivale </w:t>
      </w:r>
      <w:r>
        <w:rPr>
          <w:rFonts w:ascii="Palatino Linotype" w:hAnsi="Palatino Linotype"/>
          <w:sz w:val="20"/>
          <w:szCs w:val="20"/>
          <w:lang w:val="el-GR"/>
        </w:rPr>
        <w:t>λίθαξ</w:t>
      </w:r>
      <w:r>
        <w:rPr>
          <w:rFonts w:ascii="Palatino Linotype" w:hAnsi="Palatino Linotype"/>
          <w:sz w:val="20"/>
          <w:szCs w:val="20"/>
        </w:rPr>
        <w:t xml:space="preserve"> ‘di pietra’,</w:t>
      </w: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3D737C">
        <w:rPr>
          <w:rFonts w:ascii="Palatino Linotype" w:hAnsi="Palatino Linotype"/>
          <w:i/>
          <w:sz w:val="20"/>
          <w:szCs w:val="20"/>
          <w:lang w:val="el-GR"/>
        </w:rPr>
        <w:t>hapax</w:t>
      </w:r>
      <w:r>
        <w:rPr>
          <w:rFonts w:ascii="Palatino Linotype" w:hAnsi="Palatino Linotype"/>
          <w:sz w:val="20"/>
          <w:szCs w:val="20"/>
          <w:lang w:val="el-GR"/>
        </w:rPr>
        <w:t xml:space="preserve"> omerico (</w:t>
      </w:r>
      <w:r w:rsidRPr="0059144A">
        <w:rPr>
          <w:rFonts w:ascii="Palatino Linotype" w:hAnsi="Palatino Linotype"/>
          <w:sz w:val="20"/>
          <w:szCs w:val="20"/>
          <w:lang w:val="el-GR"/>
        </w:rPr>
        <w:t>λίθακι ποτὶ πέτρῃ</w:t>
      </w:r>
      <w:r>
        <w:rPr>
          <w:rFonts w:ascii="Palatino Linotype" w:hAnsi="Palatino Linotype"/>
          <w:sz w:val="20"/>
          <w:szCs w:val="20"/>
        </w:rPr>
        <w:t xml:space="preserve"> in</w:t>
      </w:r>
      <w:r w:rsidRPr="0059144A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3D737C">
        <w:rPr>
          <w:rFonts w:ascii="Palatino Linotype" w:hAnsi="Palatino Linotype"/>
          <w:i/>
          <w:sz w:val="20"/>
          <w:szCs w:val="20"/>
          <w:lang w:val="el-GR"/>
        </w:rPr>
        <w:t>Od</w:t>
      </w:r>
      <w:r>
        <w:rPr>
          <w:rFonts w:ascii="Palatino Linotype" w:hAnsi="Palatino Linotype"/>
          <w:sz w:val="20"/>
          <w:szCs w:val="20"/>
          <w:lang w:val="el-GR"/>
        </w:rPr>
        <w:t>. 5.145)</w:t>
      </w:r>
      <w:r>
        <w:rPr>
          <w:rFonts w:ascii="Palatino Linotype" w:hAnsi="Palatino Linotype"/>
          <w:sz w:val="20"/>
          <w:szCs w:val="20"/>
        </w:rPr>
        <w:t>, poi sostantivato, è una forma artificiale della poesia ellenistica la cui prima attestazione è documentata in Arato (</w:t>
      </w:r>
      <w:proofErr w:type="spellStart"/>
      <w:r w:rsidRPr="00EA1B8E">
        <w:rPr>
          <w:rFonts w:ascii="Palatino Linotype" w:hAnsi="Palatino Linotype"/>
          <w:i/>
          <w:sz w:val="20"/>
          <w:szCs w:val="20"/>
        </w:rPr>
        <w:t>Ph</w:t>
      </w:r>
      <w:proofErr w:type="spellEnd"/>
      <w:r w:rsidRPr="00EA1B8E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1.1112), poi seguito da </w:t>
      </w:r>
      <w:proofErr w:type="spellStart"/>
      <w:r>
        <w:rPr>
          <w:rFonts w:ascii="Palatino Linotype" w:hAnsi="Palatino Linotype"/>
          <w:sz w:val="20"/>
          <w:szCs w:val="20"/>
        </w:rPr>
        <w:t>Manetone</w:t>
      </w:r>
      <w:proofErr w:type="spellEnd"/>
      <w:r>
        <w:rPr>
          <w:rFonts w:ascii="Palatino Linotype" w:hAnsi="Palatino Linotype"/>
          <w:sz w:val="20"/>
          <w:szCs w:val="20"/>
        </w:rPr>
        <w:t xml:space="preserve"> e </w:t>
      </w:r>
      <w:proofErr w:type="spellStart"/>
      <w:r>
        <w:rPr>
          <w:rFonts w:ascii="Palatino Linotype" w:hAnsi="Palatino Linotype"/>
          <w:sz w:val="20"/>
          <w:szCs w:val="20"/>
        </w:rPr>
        <w:t>Trifiodoro</w:t>
      </w:r>
      <w:proofErr w:type="spellEnd"/>
      <w:r>
        <w:rPr>
          <w:rFonts w:ascii="Palatino Linotype" w:hAnsi="Palatino Linotype"/>
          <w:sz w:val="20"/>
          <w:szCs w:val="20"/>
        </w:rPr>
        <w:t>. Si tratta di un preziosismo che doveva piacere particolarmente al Nazianzeno, viste le 5 attestazioni su un totale di 15 nella letteratura greca e bizantina (di cui due nei lessici medievali dell’opera di Gregorio). Infatti, è su di un piano formale e grammaticale che si osserva al meglio la ricerca inesausta di Gregorio, che lo porta a scelte originali anche all’interno della lingua omerica.</w:t>
      </w:r>
    </w:p>
    <w:p w:rsidR="00193321" w:rsidRPr="001B2CFE" w:rsidRDefault="0061649D" w:rsidP="008B693D">
      <w:pPr>
        <w:contextualSpacing/>
        <w:rPr>
          <w:rFonts w:ascii="Palatino Linotype" w:hAnsi="Palatino Linotype"/>
          <w:sz w:val="20"/>
          <w:szCs w:val="20"/>
        </w:rPr>
      </w:pPr>
      <w:r w:rsidRPr="0061649D">
        <w:rPr>
          <w:rFonts w:ascii="Palatino Linotype" w:hAnsi="Palatino Linotype"/>
          <w:b/>
          <w:sz w:val="20"/>
          <w:szCs w:val="20"/>
        </w:rPr>
        <w:t xml:space="preserve">v. 2 </w:t>
      </w:r>
      <w:r w:rsidRPr="0061649D">
        <w:rPr>
          <w:rFonts w:ascii="Palatino Linotype" w:hAnsi="Palatino Linotype"/>
          <w:b/>
          <w:sz w:val="20"/>
          <w:szCs w:val="20"/>
          <w:lang w:val="el-GR"/>
        </w:rPr>
        <w:t>Βηθλέμ</w:t>
      </w:r>
      <w:r>
        <w:rPr>
          <w:rFonts w:ascii="Palatino Linotype" w:hAnsi="Palatino Linotype"/>
          <w:sz w:val="20"/>
          <w:szCs w:val="20"/>
        </w:rPr>
        <w:t>: i</w:t>
      </w:r>
      <w:r w:rsidR="00193321">
        <w:rPr>
          <w:rFonts w:ascii="Palatino Linotype" w:hAnsi="Palatino Linotype"/>
          <w:sz w:val="20"/>
          <w:szCs w:val="20"/>
        </w:rPr>
        <w:t>l repertorio figurativo c</w:t>
      </w:r>
      <w:r>
        <w:rPr>
          <w:rFonts w:ascii="Palatino Linotype" w:hAnsi="Palatino Linotype"/>
          <w:sz w:val="20"/>
          <w:szCs w:val="20"/>
        </w:rPr>
        <w:t xml:space="preserve">ui attinge </w:t>
      </w:r>
      <w:r w:rsidR="007265AA">
        <w:rPr>
          <w:rFonts w:ascii="Palatino Linotype" w:hAnsi="Palatino Linotype"/>
          <w:sz w:val="20"/>
          <w:szCs w:val="20"/>
        </w:rPr>
        <w:t xml:space="preserve">qui </w:t>
      </w:r>
      <w:r>
        <w:rPr>
          <w:rFonts w:ascii="Palatino Linotype" w:hAnsi="Palatino Linotype"/>
          <w:sz w:val="20"/>
          <w:szCs w:val="20"/>
        </w:rPr>
        <w:t>Gregorio non è nuovo. I</w:t>
      </w:r>
      <w:r w:rsidR="00193321">
        <w:rPr>
          <w:rFonts w:ascii="Palatino Linotype" w:hAnsi="Palatino Linotype"/>
          <w:sz w:val="20"/>
          <w:szCs w:val="20"/>
        </w:rPr>
        <w:t>l motivo</w:t>
      </w:r>
      <w:r w:rsidR="0061666C">
        <w:rPr>
          <w:rFonts w:ascii="Palatino Linotype" w:hAnsi="Palatino Linotype"/>
          <w:sz w:val="20"/>
          <w:szCs w:val="20"/>
        </w:rPr>
        <w:t xml:space="preserve"> tradizionale</w:t>
      </w:r>
      <w:r w:rsidR="00193321">
        <w:rPr>
          <w:rFonts w:ascii="Palatino Linotype" w:hAnsi="Palatino Linotype"/>
          <w:sz w:val="20"/>
          <w:szCs w:val="20"/>
        </w:rPr>
        <w:t xml:space="preserve"> della piccolezza di </w:t>
      </w:r>
      <w:r w:rsidR="00193321" w:rsidRPr="007265AA">
        <w:rPr>
          <w:rFonts w:ascii="Palatino Linotype" w:hAnsi="Palatino Linotype"/>
          <w:sz w:val="20"/>
          <w:szCs w:val="20"/>
        </w:rPr>
        <w:t>Betlemme era</w:t>
      </w:r>
      <w:r w:rsidR="00193321">
        <w:rPr>
          <w:rFonts w:ascii="Palatino Linotype" w:hAnsi="Palatino Linotype"/>
          <w:sz w:val="20"/>
          <w:szCs w:val="20"/>
        </w:rPr>
        <w:t xml:space="preserve"> cantato già dal profeta </w:t>
      </w:r>
      <w:proofErr w:type="spellStart"/>
      <w:r w:rsidR="008B693D">
        <w:rPr>
          <w:rFonts w:ascii="Palatino Linotype" w:hAnsi="Palatino Linotype"/>
          <w:sz w:val="20"/>
          <w:szCs w:val="20"/>
        </w:rPr>
        <w:t>Michea</w:t>
      </w:r>
      <w:proofErr w:type="spellEnd"/>
      <w:r w:rsidR="008B693D">
        <w:rPr>
          <w:rFonts w:ascii="Palatino Linotype" w:hAnsi="Palatino Linotype"/>
          <w:sz w:val="20"/>
          <w:szCs w:val="20"/>
        </w:rPr>
        <w:t xml:space="preserve"> (5</w:t>
      </w:r>
      <w:r w:rsidR="008B693D" w:rsidRPr="008B693D">
        <w:t xml:space="preserve"> </w:t>
      </w:r>
      <w:r w:rsidR="008B693D" w:rsidRPr="008B693D">
        <w:rPr>
          <w:rFonts w:ascii="Palatino Linotype" w:hAnsi="Palatino Linotype"/>
          <w:sz w:val="20"/>
          <w:szCs w:val="20"/>
        </w:rPr>
        <w:t xml:space="preserve">Καὶ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σύ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Βηθλεεμ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οἶκος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τοῦ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Εφρ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αθα,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ὀλιγοστὸς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εἶ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τοῦ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εἶν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αι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ἐν</w:t>
      </w:r>
      <w:proofErr w:type="spellEnd"/>
      <w:r w:rsidR="006166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χιλιάσιν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Ιουδ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>α</w:t>
      </w:r>
      <w:r w:rsidR="0061666C">
        <w:rPr>
          <w:rFonts w:ascii="Palatino Linotype" w:hAnsi="Palatino Linotype"/>
          <w:sz w:val="20"/>
          <w:szCs w:val="20"/>
        </w:rPr>
        <w:t>)</w:t>
      </w:r>
      <w:r w:rsidR="0096696C">
        <w:rPr>
          <w:rFonts w:ascii="Palatino Linotype" w:hAnsi="Palatino Linotype"/>
          <w:sz w:val="20"/>
          <w:szCs w:val="20"/>
        </w:rPr>
        <w:t xml:space="preserve"> </w:t>
      </w:r>
      <w:r w:rsidR="0061666C">
        <w:rPr>
          <w:rFonts w:ascii="Palatino Linotype" w:hAnsi="Palatino Linotype"/>
          <w:sz w:val="20"/>
          <w:szCs w:val="20"/>
        </w:rPr>
        <w:t xml:space="preserve">e </w:t>
      </w:r>
      <w:r w:rsidR="0096696C">
        <w:rPr>
          <w:rFonts w:ascii="Palatino Linotype" w:hAnsi="Palatino Linotype"/>
          <w:sz w:val="20"/>
          <w:szCs w:val="20"/>
        </w:rPr>
        <w:t>citato anche nel Vangelo di Matteo (2.6).</w:t>
      </w:r>
      <w:r w:rsidR="008B693D">
        <w:rPr>
          <w:rFonts w:ascii="Palatino Linotype" w:hAnsi="Palatino Linotype"/>
          <w:sz w:val="20"/>
          <w:szCs w:val="20"/>
        </w:rPr>
        <w:t xml:space="preserve"> La ripresa scritturale, tuttavia, è solo tematica, perché Gregorio adora variare e, coerentemente con il suo atteggiamento di </w:t>
      </w:r>
      <w:r w:rsidR="008B693D">
        <w:rPr>
          <w:rFonts w:ascii="Palatino Linotype" w:hAnsi="Palatino Linotype"/>
          <w:sz w:val="20"/>
          <w:szCs w:val="20"/>
        </w:rPr>
        <w:lastRenderedPageBreak/>
        <w:t xml:space="preserve">cristiano formatosi nella cultura classica, preferisce all’aggettivo </w:t>
      </w:r>
      <w:proofErr w:type="spellStart"/>
      <w:r w:rsidR="008B693D" w:rsidRPr="008B693D">
        <w:rPr>
          <w:rFonts w:ascii="Palatino Linotype" w:hAnsi="Palatino Linotype"/>
          <w:sz w:val="20"/>
          <w:szCs w:val="20"/>
        </w:rPr>
        <w:t>ὀλιγοστὸς</w:t>
      </w:r>
      <w:proofErr w:type="spellEnd"/>
      <w:r w:rsidR="008B693D" w:rsidRPr="008B693D">
        <w:rPr>
          <w:rFonts w:ascii="Palatino Linotype" w:hAnsi="Palatino Linotype"/>
          <w:sz w:val="20"/>
          <w:szCs w:val="20"/>
        </w:rPr>
        <w:t xml:space="preserve"> </w:t>
      </w:r>
      <w:r w:rsidR="008B693D">
        <w:rPr>
          <w:rFonts w:ascii="Palatino Linotype" w:hAnsi="Palatino Linotype"/>
          <w:sz w:val="20"/>
          <w:szCs w:val="20"/>
        </w:rPr>
        <w:t xml:space="preserve">dei </w:t>
      </w:r>
      <w:proofErr w:type="spellStart"/>
      <w:r w:rsidR="008B693D" w:rsidRPr="008B693D">
        <w:rPr>
          <w:rFonts w:ascii="Palatino Linotype" w:hAnsi="Palatino Linotype"/>
          <w:i/>
          <w:sz w:val="20"/>
          <w:szCs w:val="20"/>
        </w:rPr>
        <w:t>Septuaginta</w:t>
      </w:r>
      <w:proofErr w:type="spellEnd"/>
      <w:r w:rsidR="00787EC9">
        <w:rPr>
          <w:rFonts w:ascii="Palatino Linotype" w:hAnsi="Palatino Linotype"/>
          <w:sz w:val="20"/>
          <w:szCs w:val="20"/>
        </w:rPr>
        <w:t xml:space="preserve">, </w:t>
      </w:r>
      <w:r w:rsidR="0096696C">
        <w:rPr>
          <w:rFonts w:ascii="Palatino Linotype" w:hAnsi="Palatino Linotype"/>
          <w:sz w:val="20"/>
          <w:szCs w:val="20"/>
        </w:rPr>
        <w:t xml:space="preserve">e alla forma </w:t>
      </w:r>
      <w:proofErr w:type="spellStart"/>
      <w:r w:rsidR="0096696C" w:rsidRPr="0096696C">
        <w:rPr>
          <w:rFonts w:ascii="Palatino Linotype" w:hAnsi="Palatino Linotype"/>
          <w:sz w:val="20"/>
          <w:szCs w:val="20"/>
        </w:rPr>
        <w:t>ἐλ</w:t>
      </w:r>
      <w:proofErr w:type="spellEnd"/>
      <w:r w:rsidR="0096696C" w:rsidRPr="0096696C">
        <w:rPr>
          <w:rFonts w:ascii="Palatino Linotype" w:hAnsi="Palatino Linotype"/>
          <w:sz w:val="20"/>
          <w:szCs w:val="20"/>
        </w:rPr>
        <w:t>αχίστη</w:t>
      </w:r>
      <w:r w:rsidR="00686533">
        <w:rPr>
          <w:rFonts w:ascii="Palatino Linotype" w:hAnsi="Palatino Linotype"/>
          <w:sz w:val="20"/>
          <w:szCs w:val="20"/>
        </w:rPr>
        <w:t xml:space="preserve"> con cui veniva</w:t>
      </w:r>
      <w:r w:rsidR="0096696C">
        <w:rPr>
          <w:rFonts w:ascii="Palatino Linotype" w:hAnsi="Palatino Linotype"/>
          <w:sz w:val="20"/>
          <w:szCs w:val="20"/>
        </w:rPr>
        <w:t xml:space="preserve"> parafrasato da Matteo</w:t>
      </w:r>
      <w:r w:rsidR="00787EC9">
        <w:rPr>
          <w:rFonts w:ascii="Palatino Linotype" w:hAnsi="Palatino Linotype"/>
          <w:sz w:val="20"/>
          <w:szCs w:val="20"/>
        </w:rPr>
        <w:t>,</w:t>
      </w:r>
      <w:r w:rsidR="0096696C" w:rsidRPr="0096696C">
        <w:rPr>
          <w:rFonts w:ascii="Palatino Linotype" w:hAnsi="Palatino Linotype"/>
          <w:sz w:val="20"/>
          <w:szCs w:val="20"/>
        </w:rPr>
        <w:t xml:space="preserve"> </w:t>
      </w:r>
      <w:r w:rsidR="003C18B7">
        <w:rPr>
          <w:rFonts w:ascii="Palatino Linotype" w:hAnsi="Palatino Linotype"/>
          <w:sz w:val="20"/>
          <w:szCs w:val="20"/>
        </w:rPr>
        <w:t xml:space="preserve">il </w:t>
      </w:r>
      <w:r w:rsidR="003C18B7" w:rsidRPr="001B2CFE">
        <w:rPr>
          <w:rFonts w:ascii="Palatino Linotype" w:hAnsi="Palatino Linotype"/>
          <w:sz w:val="20"/>
          <w:szCs w:val="20"/>
        </w:rPr>
        <w:t>poetico</w:t>
      </w:r>
      <w:r w:rsidR="008B693D" w:rsidRPr="001B2CFE">
        <w:rPr>
          <w:rFonts w:ascii="Palatino Linotype" w:hAnsi="Palatino Linotype"/>
          <w:sz w:val="20"/>
          <w:szCs w:val="20"/>
        </w:rPr>
        <w:t xml:space="preserve"> </w:t>
      </w:r>
      <w:r w:rsidR="008B693D" w:rsidRPr="001B2CFE">
        <w:rPr>
          <w:rFonts w:ascii="Palatino Linotype" w:hAnsi="Palatino Linotype"/>
          <w:sz w:val="20"/>
          <w:szCs w:val="20"/>
          <w:lang w:val="el-GR"/>
        </w:rPr>
        <w:t>τυτθ</w:t>
      </w:r>
      <w:r w:rsidR="002F409F" w:rsidRPr="001B2CFE">
        <w:rPr>
          <w:rFonts w:ascii="Palatino Linotype" w:hAnsi="Palatino Linotype"/>
          <w:sz w:val="20"/>
          <w:szCs w:val="20"/>
          <w:lang w:val="el-GR"/>
        </w:rPr>
        <w:t>ός</w:t>
      </w:r>
      <w:r w:rsidR="001B2CFE" w:rsidRPr="001B2CFE">
        <w:rPr>
          <w:rFonts w:ascii="Palatino Linotype" w:hAnsi="Palatino Linotype"/>
          <w:sz w:val="20"/>
          <w:szCs w:val="20"/>
        </w:rPr>
        <w:t>.</w:t>
      </w:r>
    </w:p>
    <w:p w:rsidR="007265AA" w:rsidRDefault="007265AA" w:rsidP="00441E6F">
      <w:pPr>
        <w:contextualSpacing/>
        <w:rPr>
          <w:rFonts w:ascii="Palatino Linotype" w:hAnsi="Palatino Linotype"/>
          <w:sz w:val="20"/>
          <w:szCs w:val="20"/>
        </w:rPr>
      </w:pPr>
      <w:r w:rsidRPr="00B75C10">
        <w:rPr>
          <w:rFonts w:ascii="Palatino Linotype" w:hAnsi="Palatino Linotype"/>
          <w:b/>
          <w:sz w:val="20"/>
          <w:szCs w:val="20"/>
          <w:lang w:val="el-GR"/>
        </w:rPr>
        <w:t>χριστοφόρος</w:t>
      </w:r>
      <w:r>
        <w:rPr>
          <w:rFonts w:ascii="Palatino Linotype" w:hAnsi="Palatino Linotype"/>
          <w:sz w:val="20"/>
          <w:szCs w:val="20"/>
        </w:rPr>
        <w:t xml:space="preserve">: una sicura novità per la lingua poetica è nell’uso di questo aggettivo composto, ‘portatore di Cristo’ (v. 2), coniato già almeno nel II sec. d.C. (per es. in </w:t>
      </w:r>
      <w:r w:rsidR="00753292">
        <w:rPr>
          <w:rFonts w:ascii="Palatino Linotype" w:hAnsi="Palatino Linotype"/>
          <w:sz w:val="20"/>
          <w:szCs w:val="20"/>
        </w:rPr>
        <w:t xml:space="preserve">prosa con </w:t>
      </w:r>
      <w:r>
        <w:rPr>
          <w:rFonts w:ascii="Palatino Linotype" w:hAnsi="Palatino Linotype"/>
          <w:sz w:val="20"/>
          <w:szCs w:val="20"/>
        </w:rPr>
        <w:t>Ignazio di Antiochia), che ora, anche grazie a una facile configurazione prosodica (‒ ∪ ∪ ‒), Gr</w:t>
      </w:r>
      <w:r w:rsidR="00753292">
        <w:rPr>
          <w:rFonts w:ascii="Palatino Linotype" w:hAnsi="Palatino Linotype"/>
          <w:sz w:val="20"/>
          <w:szCs w:val="20"/>
        </w:rPr>
        <w:t>egorio introduce nell’esametro (10x).</w:t>
      </w:r>
    </w:p>
    <w:p w:rsidR="00440991" w:rsidRPr="00440991" w:rsidRDefault="0061649D" w:rsidP="00440991">
      <w:pPr>
        <w:contextualSpacing/>
        <w:rPr>
          <w:rFonts w:ascii="Palatino Linotype" w:hAnsi="Palatino Linotype"/>
          <w:b/>
          <w:sz w:val="20"/>
          <w:szCs w:val="20"/>
        </w:rPr>
      </w:pPr>
      <w:r w:rsidRPr="0061649D">
        <w:rPr>
          <w:rFonts w:ascii="Palatino Linotype" w:hAnsi="Palatino Linotype"/>
          <w:b/>
          <w:sz w:val="20"/>
          <w:szCs w:val="20"/>
        </w:rPr>
        <w:t xml:space="preserve">v. 3 </w:t>
      </w:r>
      <w:proofErr w:type="spellStart"/>
      <w:r w:rsidR="00440991" w:rsidRPr="00440991">
        <w:rPr>
          <w:rFonts w:ascii="Palatino Linotype" w:hAnsi="Palatino Linotype"/>
          <w:b/>
          <w:sz w:val="20"/>
          <w:szCs w:val="20"/>
        </w:rPr>
        <w:t>ὀ</w:t>
      </w:r>
      <w:r w:rsidR="00440991">
        <w:rPr>
          <w:rFonts w:ascii="Palatino Linotype" w:hAnsi="Palatino Linotype"/>
          <w:b/>
          <w:sz w:val="20"/>
          <w:szCs w:val="20"/>
        </w:rPr>
        <w:t>λίγην</w:t>
      </w:r>
      <w:proofErr w:type="spellEnd"/>
      <w:r w:rsidR="00440991">
        <w:rPr>
          <w:rFonts w:ascii="Palatino Linotype" w:hAnsi="Palatino Linotype"/>
          <w:b/>
          <w:sz w:val="20"/>
          <w:szCs w:val="20"/>
        </w:rPr>
        <w:t xml:space="preserve">… </w:t>
      </w:r>
      <w:r w:rsidR="00440991" w:rsidRPr="00440991">
        <w:rPr>
          <w:rFonts w:ascii="Palatino Linotype" w:hAnsi="Palatino Linotype"/>
          <w:b/>
          <w:sz w:val="20"/>
          <w:szCs w:val="20"/>
        </w:rPr>
        <w:t>π</w:t>
      </w:r>
      <w:proofErr w:type="spellStart"/>
      <w:r w:rsidR="00440991" w:rsidRPr="00440991">
        <w:rPr>
          <w:rFonts w:ascii="Palatino Linotype" w:hAnsi="Palatino Linotype"/>
          <w:b/>
          <w:sz w:val="20"/>
          <w:szCs w:val="20"/>
        </w:rPr>
        <w:t>οίμνην</w:t>
      </w:r>
      <w:proofErr w:type="spellEnd"/>
      <w:r w:rsidR="00440991" w:rsidRPr="00440991">
        <w:rPr>
          <w:rFonts w:ascii="Palatino Linotype" w:hAnsi="Palatino Linotype"/>
          <w:sz w:val="20"/>
          <w:szCs w:val="20"/>
        </w:rPr>
        <w:t>:</w:t>
      </w:r>
      <w:r w:rsidR="00440991">
        <w:rPr>
          <w:rFonts w:ascii="Palatino Linotype" w:hAnsi="Palatino Linotype"/>
          <w:sz w:val="20"/>
          <w:szCs w:val="20"/>
        </w:rPr>
        <w:t xml:space="preserve"> il motivo del piccolo gregge è </w:t>
      </w:r>
      <w:r w:rsidR="00E51BD7">
        <w:rPr>
          <w:rFonts w:ascii="Palatino Linotype" w:hAnsi="Palatino Linotype"/>
          <w:sz w:val="20"/>
          <w:szCs w:val="20"/>
        </w:rPr>
        <w:t xml:space="preserve">già </w:t>
      </w:r>
      <w:r w:rsidR="00440991">
        <w:rPr>
          <w:rFonts w:ascii="Palatino Linotype" w:hAnsi="Palatino Linotype"/>
          <w:sz w:val="20"/>
          <w:szCs w:val="20"/>
        </w:rPr>
        <w:t>nel Vangelo (</w:t>
      </w:r>
      <w:r w:rsidR="00440991" w:rsidRPr="00440991">
        <w:rPr>
          <w:rFonts w:ascii="Palatino Linotype" w:hAnsi="Palatino Linotype"/>
          <w:i/>
          <w:sz w:val="20"/>
          <w:szCs w:val="20"/>
        </w:rPr>
        <w:t>Lc</w:t>
      </w:r>
      <w:r w:rsidR="00440991">
        <w:rPr>
          <w:rFonts w:ascii="Palatino Linotype" w:hAnsi="Palatino Linotype"/>
          <w:sz w:val="20"/>
          <w:szCs w:val="20"/>
        </w:rPr>
        <w:t>. 12</w:t>
      </w:r>
      <w:r w:rsidR="00E51BD7">
        <w:rPr>
          <w:rFonts w:ascii="Palatino Linotype" w:hAnsi="Palatino Linotype"/>
          <w:sz w:val="20"/>
          <w:szCs w:val="20"/>
        </w:rPr>
        <w:t>,</w:t>
      </w:r>
      <w:r w:rsidR="00440991">
        <w:rPr>
          <w:rFonts w:ascii="Palatino Linotype" w:hAnsi="Palatino Linotype"/>
          <w:sz w:val="20"/>
          <w:szCs w:val="20"/>
        </w:rPr>
        <w:t xml:space="preserve"> 32</w:t>
      </w:r>
      <w:r w:rsid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Μὴ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φο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βοῦ,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τὸ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μικρὸν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π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οίμνιον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ὅτι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εὐδόκησεν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ὁ πα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τὴρ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ὑμῶν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δοῦν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αι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ὑμῖν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τὴν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 xml:space="preserve"> βα</w:t>
      </w:r>
      <w:proofErr w:type="spellStart"/>
      <w:r w:rsidR="00E51BD7" w:rsidRPr="00E51BD7">
        <w:rPr>
          <w:rFonts w:ascii="Palatino Linotype" w:hAnsi="Palatino Linotype"/>
          <w:sz w:val="20"/>
          <w:szCs w:val="20"/>
        </w:rPr>
        <w:t>σιλεί</w:t>
      </w:r>
      <w:proofErr w:type="spellEnd"/>
      <w:r w:rsidR="00E51BD7" w:rsidRPr="00E51BD7">
        <w:rPr>
          <w:rFonts w:ascii="Palatino Linotype" w:hAnsi="Palatino Linotype"/>
          <w:sz w:val="20"/>
          <w:szCs w:val="20"/>
        </w:rPr>
        <w:t>αν</w:t>
      </w:r>
      <w:r w:rsidR="00E51BD7">
        <w:rPr>
          <w:rFonts w:ascii="Palatino Linotype" w:hAnsi="Palatino Linotype"/>
          <w:sz w:val="20"/>
          <w:szCs w:val="20"/>
        </w:rPr>
        <w:t xml:space="preserve">) e nel mondo latino divenne noto come </w:t>
      </w:r>
      <w:proofErr w:type="spellStart"/>
      <w:r w:rsidR="00E51BD7" w:rsidRPr="00E51BD7">
        <w:rPr>
          <w:rFonts w:ascii="Palatino Linotype" w:hAnsi="Palatino Linotype"/>
          <w:i/>
          <w:sz w:val="20"/>
          <w:szCs w:val="20"/>
        </w:rPr>
        <w:t>pusillus</w:t>
      </w:r>
      <w:proofErr w:type="spellEnd"/>
      <w:r w:rsidR="00E51BD7" w:rsidRPr="00E51BD7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E51BD7" w:rsidRPr="00E51BD7">
        <w:rPr>
          <w:rFonts w:ascii="Palatino Linotype" w:hAnsi="Palatino Linotype"/>
          <w:i/>
          <w:sz w:val="20"/>
          <w:szCs w:val="20"/>
        </w:rPr>
        <w:t>grex</w:t>
      </w:r>
      <w:proofErr w:type="spellEnd"/>
      <w:r w:rsidR="00E51BD7">
        <w:rPr>
          <w:rFonts w:ascii="Palatino Linotype" w:hAnsi="Palatino Linotype"/>
          <w:sz w:val="20"/>
          <w:szCs w:val="20"/>
        </w:rPr>
        <w:t>. Gregorio, come di consueto, varia il lessico.</w:t>
      </w:r>
    </w:p>
    <w:p w:rsidR="00DF47C7" w:rsidRDefault="0061649D" w:rsidP="00441E6F">
      <w:pPr>
        <w:contextualSpacing/>
        <w:rPr>
          <w:rFonts w:ascii="Palatino Linotype" w:hAnsi="Palatino Linotype"/>
          <w:sz w:val="20"/>
          <w:szCs w:val="20"/>
        </w:rPr>
      </w:pPr>
      <w:r w:rsidRPr="0061649D">
        <w:rPr>
          <w:rFonts w:ascii="Palatino Linotype" w:hAnsi="Palatino Linotype"/>
          <w:b/>
          <w:sz w:val="20"/>
          <w:szCs w:val="20"/>
          <w:lang w:val="el-GR"/>
        </w:rPr>
        <w:t>φερίστην</w:t>
      </w:r>
      <w:r>
        <w:rPr>
          <w:rFonts w:ascii="Palatino Linotype" w:hAnsi="Palatino Linotype"/>
          <w:sz w:val="20"/>
          <w:szCs w:val="20"/>
        </w:rPr>
        <w:t>:</w:t>
      </w:r>
      <w:r w:rsidRPr="00ED3F1F">
        <w:rPr>
          <w:rFonts w:ascii="Palatino Linotype" w:hAnsi="Palatino Linotype"/>
          <w:sz w:val="20"/>
          <w:szCs w:val="20"/>
          <w:lang w:val="el-GR"/>
        </w:rPr>
        <w:t xml:space="preserve"> </w:t>
      </w:r>
      <w:r>
        <w:rPr>
          <w:rFonts w:ascii="Palatino Linotype" w:hAnsi="Palatino Linotype"/>
          <w:sz w:val="20"/>
          <w:szCs w:val="20"/>
        </w:rPr>
        <w:t>a</w:t>
      </w:r>
      <w:r w:rsidR="004C1690">
        <w:rPr>
          <w:rFonts w:ascii="Palatino Linotype" w:hAnsi="Palatino Linotype"/>
          <w:sz w:val="20"/>
          <w:szCs w:val="20"/>
        </w:rPr>
        <w:t xml:space="preserve">nche l’antico superlativo </w:t>
      </w:r>
      <w:r w:rsidR="004C1690" w:rsidRPr="007265AA">
        <w:rPr>
          <w:rFonts w:ascii="Palatino Linotype" w:hAnsi="Palatino Linotype"/>
          <w:sz w:val="20"/>
          <w:szCs w:val="20"/>
          <w:lang w:val="el-GR"/>
        </w:rPr>
        <w:t>φέριστος</w:t>
      </w:r>
      <w:r w:rsidR="004C1690">
        <w:rPr>
          <w:rFonts w:ascii="Palatino Linotype" w:hAnsi="Palatino Linotype"/>
          <w:sz w:val="20"/>
          <w:szCs w:val="20"/>
        </w:rPr>
        <w:t xml:space="preserve"> </w:t>
      </w:r>
      <w:r w:rsidR="003D542F">
        <w:rPr>
          <w:rFonts w:ascii="Palatino Linotype" w:hAnsi="Palatino Linotype"/>
          <w:sz w:val="20"/>
          <w:szCs w:val="20"/>
        </w:rPr>
        <w:t xml:space="preserve">‘il migliore’, </w:t>
      </w:r>
      <w:r w:rsidR="004C1690">
        <w:rPr>
          <w:rFonts w:ascii="Palatino Linotype" w:hAnsi="Palatino Linotype"/>
          <w:sz w:val="20"/>
          <w:szCs w:val="20"/>
        </w:rPr>
        <w:t>che invece era già omerico,</w:t>
      </w:r>
      <w:r w:rsidR="00404B31">
        <w:rPr>
          <w:rFonts w:ascii="Palatino Linotype" w:hAnsi="Palatino Linotype"/>
          <w:sz w:val="20"/>
          <w:szCs w:val="20"/>
        </w:rPr>
        <w:t xml:space="preserve"> è una forma molto cara all’autore</w:t>
      </w:r>
      <w:r w:rsidR="00EC7040">
        <w:rPr>
          <w:rFonts w:ascii="Palatino Linotype" w:hAnsi="Palatino Linotype"/>
          <w:sz w:val="20"/>
          <w:szCs w:val="20"/>
        </w:rPr>
        <w:t xml:space="preserve"> (27/28x)</w:t>
      </w:r>
      <w:r w:rsidR="004C1690">
        <w:rPr>
          <w:rFonts w:ascii="Palatino Linotype" w:hAnsi="Palatino Linotype"/>
          <w:sz w:val="20"/>
          <w:szCs w:val="20"/>
        </w:rPr>
        <w:t>, perché</w:t>
      </w:r>
      <w:r w:rsidR="00EC7040">
        <w:rPr>
          <w:rFonts w:ascii="Palatino Linotype" w:hAnsi="Palatino Linotype"/>
          <w:sz w:val="20"/>
          <w:szCs w:val="20"/>
        </w:rPr>
        <w:t xml:space="preserve"> altrimenti</w:t>
      </w:r>
      <w:r w:rsidR="004C1690">
        <w:rPr>
          <w:rFonts w:ascii="Palatino Linotype" w:hAnsi="Palatino Linotype"/>
          <w:sz w:val="20"/>
          <w:szCs w:val="20"/>
        </w:rPr>
        <w:t xml:space="preserve"> relativamente poco frequente sia in prosa sia in poesia (7x in Omero, poi rara</w:t>
      </w:r>
      <w:r w:rsidR="000E5469">
        <w:rPr>
          <w:rFonts w:ascii="Palatino Linotype" w:hAnsi="Palatino Linotype"/>
          <w:sz w:val="20"/>
          <w:szCs w:val="20"/>
        </w:rPr>
        <w:t xml:space="preserve"> e spesso</w:t>
      </w:r>
      <w:r w:rsidR="00FA34B3">
        <w:rPr>
          <w:rFonts w:ascii="Palatino Linotype" w:hAnsi="Palatino Linotype"/>
          <w:sz w:val="20"/>
          <w:szCs w:val="20"/>
        </w:rPr>
        <w:t xml:space="preserve"> al vocativo</w:t>
      </w:r>
      <w:r w:rsidR="004C1690">
        <w:rPr>
          <w:rFonts w:ascii="Palatino Linotype" w:hAnsi="Palatino Linotype"/>
          <w:sz w:val="20"/>
          <w:szCs w:val="20"/>
        </w:rPr>
        <w:t xml:space="preserve"> nella lirica e in tragedia</w:t>
      </w:r>
      <w:r w:rsidR="00C538F9">
        <w:rPr>
          <w:rFonts w:ascii="Palatino Linotype" w:hAnsi="Palatino Linotype"/>
          <w:sz w:val="20"/>
          <w:szCs w:val="20"/>
        </w:rPr>
        <w:t xml:space="preserve"> e</w:t>
      </w:r>
      <w:r w:rsidR="00656A29">
        <w:rPr>
          <w:rFonts w:ascii="Palatino Linotype" w:hAnsi="Palatino Linotype"/>
          <w:sz w:val="20"/>
          <w:szCs w:val="20"/>
        </w:rPr>
        <w:t xml:space="preserve"> attestata</w:t>
      </w:r>
      <w:r w:rsidR="00E21392">
        <w:rPr>
          <w:rFonts w:ascii="Palatino Linotype" w:hAnsi="Palatino Linotype"/>
          <w:sz w:val="20"/>
          <w:szCs w:val="20"/>
        </w:rPr>
        <w:t xml:space="preserve"> in poesia</w:t>
      </w:r>
      <w:r w:rsidR="00656A29">
        <w:rPr>
          <w:rFonts w:ascii="Palatino Linotype" w:hAnsi="Palatino Linotype"/>
          <w:sz w:val="20"/>
          <w:szCs w:val="20"/>
        </w:rPr>
        <w:t xml:space="preserve"> </w:t>
      </w:r>
      <w:r w:rsidR="00EC7040">
        <w:rPr>
          <w:rFonts w:ascii="Palatino Linotype" w:hAnsi="Palatino Linotype"/>
          <w:sz w:val="20"/>
          <w:szCs w:val="20"/>
        </w:rPr>
        <w:t xml:space="preserve">solo </w:t>
      </w:r>
      <w:r w:rsidR="00656A29">
        <w:rPr>
          <w:rFonts w:ascii="Palatino Linotype" w:hAnsi="Palatino Linotype"/>
          <w:sz w:val="20"/>
          <w:szCs w:val="20"/>
        </w:rPr>
        <w:t>sporadicamente in autori successivi</w:t>
      </w:r>
      <w:r w:rsidR="00DF47C7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DF47C7">
        <w:rPr>
          <w:rFonts w:ascii="Palatino Linotype" w:hAnsi="Palatino Linotype"/>
          <w:sz w:val="20"/>
          <w:szCs w:val="20"/>
        </w:rPr>
        <w:t xml:space="preserve">come </w:t>
      </w:r>
      <w:proofErr w:type="spellStart"/>
      <w:r w:rsidR="00DF47C7">
        <w:rPr>
          <w:rFonts w:ascii="Palatino Linotype" w:hAnsi="Palatino Linotype"/>
          <w:sz w:val="20"/>
          <w:szCs w:val="20"/>
        </w:rPr>
        <w:t>Manetone</w:t>
      </w:r>
      <w:proofErr w:type="spellEnd"/>
      <w:r w:rsidR="00DF47C7">
        <w:rPr>
          <w:rFonts w:ascii="Palatino Linotype" w:hAnsi="Palatino Linotype"/>
          <w:sz w:val="20"/>
          <w:szCs w:val="20"/>
        </w:rPr>
        <w:t>, ma non Nonno e una sola volta in Quinto di Smirne</w:t>
      </w:r>
      <w:r w:rsidR="00E21392">
        <w:rPr>
          <w:rFonts w:ascii="Palatino Linotype" w:hAnsi="Palatino Linotype"/>
          <w:sz w:val="20"/>
          <w:szCs w:val="20"/>
        </w:rPr>
        <w:t xml:space="preserve"> (</w:t>
      </w:r>
      <w:r w:rsidR="00DF47C7">
        <w:rPr>
          <w:rFonts w:ascii="Palatino Linotype" w:hAnsi="Palatino Linotype"/>
          <w:sz w:val="20"/>
          <w:szCs w:val="20"/>
        </w:rPr>
        <w:t>1.465</w:t>
      </w:r>
      <w:r w:rsidR="00C538F9">
        <w:rPr>
          <w:rFonts w:ascii="Palatino Linotype" w:hAnsi="Palatino Linotype"/>
          <w:sz w:val="20"/>
          <w:szCs w:val="20"/>
        </w:rPr>
        <w:t>).</w:t>
      </w:r>
      <w:r w:rsidR="007B2EE7">
        <w:rPr>
          <w:rFonts w:ascii="Palatino Linotype" w:hAnsi="Palatino Linotype"/>
          <w:sz w:val="20"/>
          <w:szCs w:val="20"/>
        </w:rPr>
        <w:t xml:space="preserve"> </w:t>
      </w:r>
    </w:p>
    <w:p w:rsidR="00441E6F" w:rsidRDefault="007B2EE7" w:rsidP="00441E6F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Al gusto </w:t>
      </w:r>
      <w:proofErr w:type="spellStart"/>
      <w:r>
        <w:rPr>
          <w:rFonts w:ascii="Palatino Linotype" w:hAnsi="Palatino Linotype"/>
          <w:sz w:val="20"/>
          <w:szCs w:val="20"/>
        </w:rPr>
        <w:t>callimacheo</w:t>
      </w:r>
      <w:proofErr w:type="spellEnd"/>
      <w:r>
        <w:rPr>
          <w:rFonts w:ascii="Palatino Linotype" w:hAnsi="Palatino Linotype"/>
          <w:sz w:val="20"/>
          <w:szCs w:val="20"/>
        </w:rPr>
        <w:t xml:space="preserve"> sembra</w:t>
      </w:r>
      <w:r w:rsidR="004E6394">
        <w:rPr>
          <w:rFonts w:ascii="Palatino Linotype" w:hAnsi="Palatino Linotype"/>
          <w:sz w:val="20"/>
          <w:szCs w:val="20"/>
        </w:rPr>
        <w:t xml:space="preserve"> ispirarsi,</w:t>
      </w:r>
      <w:r w:rsidR="00E902A5">
        <w:rPr>
          <w:rFonts w:ascii="Palatino Linotype" w:hAnsi="Palatino Linotype"/>
          <w:sz w:val="20"/>
          <w:szCs w:val="20"/>
        </w:rPr>
        <w:t xml:space="preserve"> invece, </w:t>
      </w:r>
      <w:r w:rsidR="00483E03">
        <w:rPr>
          <w:rFonts w:ascii="Palatino Linotype" w:hAnsi="Palatino Linotype"/>
          <w:sz w:val="20"/>
          <w:szCs w:val="20"/>
        </w:rPr>
        <w:t>la</w:t>
      </w:r>
      <w:r w:rsidR="002834A9">
        <w:rPr>
          <w:rFonts w:ascii="Palatino Linotype" w:hAnsi="Palatino Linotype"/>
          <w:sz w:val="20"/>
          <w:szCs w:val="20"/>
        </w:rPr>
        <w:t xml:space="preserve"> dieresi bucolica</w:t>
      </w:r>
      <w:r w:rsidR="004E6394">
        <w:rPr>
          <w:rFonts w:ascii="Palatino Linotype" w:hAnsi="Palatino Linotype"/>
          <w:sz w:val="20"/>
          <w:szCs w:val="20"/>
        </w:rPr>
        <w:t xml:space="preserve"> che precede.</w:t>
      </w:r>
    </w:p>
    <w:p w:rsidR="007265AA" w:rsidRDefault="0061649D" w:rsidP="00441E6F">
      <w:pPr>
        <w:contextualSpacing/>
        <w:rPr>
          <w:rFonts w:ascii="Palatino Linotype" w:hAnsi="Palatino Linotype"/>
          <w:sz w:val="20"/>
          <w:szCs w:val="20"/>
        </w:rPr>
      </w:pPr>
      <w:r w:rsidRPr="0061649D">
        <w:rPr>
          <w:rFonts w:ascii="Palatino Linotype" w:hAnsi="Palatino Linotype"/>
          <w:b/>
          <w:sz w:val="20"/>
          <w:szCs w:val="20"/>
        </w:rPr>
        <w:t>v. 4</w:t>
      </w:r>
      <w:r w:rsidR="00441E6F" w:rsidRPr="0061649D">
        <w:rPr>
          <w:rFonts w:ascii="Palatino Linotype" w:hAnsi="Palatino Linotype"/>
          <w:b/>
          <w:sz w:val="20"/>
          <w:szCs w:val="20"/>
        </w:rPr>
        <w:t xml:space="preserve"> </w:t>
      </w:r>
      <w:r w:rsidRPr="0061649D">
        <w:rPr>
          <w:rFonts w:ascii="Palatino Linotype" w:hAnsi="Palatino Linotype"/>
          <w:b/>
          <w:sz w:val="20"/>
          <w:szCs w:val="20"/>
          <w:lang w:val="el-GR"/>
        </w:rPr>
        <w:t>λίσσομαι</w:t>
      </w:r>
      <w:r>
        <w:rPr>
          <w:rFonts w:ascii="Palatino Linotype" w:hAnsi="Palatino Linotype"/>
          <w:sz w:val="20"/>
          <w:szCs w:val="20"/>
        </w:rPr>
        <w:t>: l</w:t>
      </w:r>
      <w:r w:rsidR="00ED4CF0">
        <w:rPr>
          <w:rFonts w:ascii="Palatino Linotype" w:hAnsi="Palatino Linotype"/>
          <w:sz w:val="20"/>
          <w:szCs w:val="20"/>
        </w:rPr>
        <w:t>’</w:t>
      </w:r>
      <w:proofErr w:type="spellStart"/>
      <w:r w:rsidR="00ED4CF0">
        <w:rPr>
          <w:rFonts w:ascii="Palatino Linotype" w:hAnsi="Palatino Linotype"/>
          <w:sz w:val="20"/>
          <w:szCs w:val="20"/>
        </w:rPr>
        <w:t>omerismo</w:t>
      </w:r>
      <w:proofErr w:type="spellEnd"/>
      <w:r w:rsidR="00ED4CF0">
        <w:rPr>
          <w:rFonts w:ascii="Palatino Linotype" w:hAnsi="Palatino Linotype"/>
          <w:sz w:val="20"/>
          <w:szCs w:val="20"/>
        </w:rPr>
        <w:t xml:space="preserve"> del Nazianzeno </w:t>
      </w:r>
      <w:r w:rsidR="00AD79AF">
        <w:rPr>
          <w:rFonts w:ascii="Palatino Linotype" w:hAnsi="Palatino Linotype"/>
          <w:sz w:val="20"/>
          <w:szCs w:val="20"/>
        </w:rPr>
        <w:t>risu</w:t>
      </w:r>
      <w:r w:rsidR="007265AA">
        <w:rPr>
          <w:rFonts w:ascii="Palatino Linotype" w:hAnsi="Palatino Linotype"/>
          <w:sz w:val="20"/>
          <w:szCs w:val="20"/>
        </w:rPr>
        <w:t>lta anche da un tassello</w:t>
      </w:r>
      <w:r w:rsidR="00A4719D">
        <w:rPr>
          <w:rFonts w:ascii="Palatino Linotype" w:hAnsi="Palatino Linotype"/>
          <w:sz w:val="20"/>
          <w:szCs w:val="20"/>
        </w:rPr>
        <w:t xml:space="preserve"> come il </w:t>
      </w:r>
      <w:r w:rsidR="00A4719D" w:rsidRPr="007265AA">
        <w:rPr>
          <w:rFonts w:ascii="Palatino Linotype" w:hAnsi="Palatino Linotype"/>
          <w:sz w:val="20"/>
          <w:szCs w:val="20"/>
        </w:rPr>
        <w:t xml:space="preserve">verbo </w:t>
      </w:r>
      <w:r w:rsidR="00A4719D" w:rsidRPr="007265AA">
        <w:rPr>
          <w:rFonts w:ascii="Palatino Linotype" w:hAnsi="Palatino Linotype"/>
          <w:sz w:val="20"/>
          <w:szCs w:val="20"/>
          <w:lang w:val="el-GR"/>
        </w:rPr>
        <w:t>λίσσομαι</w:t>
      </w:r>
      <w:r w:rsidR="007265AA" w:rsidRPr="007265AA">
        <w:rPr>
          <w:rFonts w:ascii="Palatino Linotype" w:hAnsi="Palatino Linotype"/>
          <w:sz w:val="20"/>
          <w:szCs w:val="20"/>
        </w:rPr>
        <w:t xml:space="preserve"> </w:t>
      </w:r>
      <w:r w:rsidR="00FA065D">
        <w:rPr>
          <w:rFonts w:ascii="Palatino Linotype" w:hAnsi="Palatino Linotype"/>
          <w:sz w:val="20"/>
          <w:szCs w:val="20"/>
        </w:rPr>
        <w:t xml:space="preserve">‘supplico’, </w:t>
      </w:r>
      <w:r w:rsidR="00D94E75" w:rsidRPr="007265AA">
        <w:rPr>
          <w:rFonts w:ascii="Palatino Linotype" w:hAnsi="Palatino Linotype"/>
          <w:sz w:val="20"/>
          <w:szCs w:val="20"/>
        </w:rPr>
        <w:t>comune</w:t>
      </w:r>
      <w:r w:rsidR="00D94E75">
        <w:rPr>
          <w:rFonts w:ascii="Palatino Linotype" w:hAnsi="Palatino Linotype"/>
          <w:sz w:val="20"/>
          <w:szCs w:val="20"/>
        </w:rPr>
        <w:t xml:space="preserve"> alla poesia ellenistica e imperiale</w:t>
      </w:r>
      <w:r w:rsidR="00613706">
        <w:rPr>
          <w:rFonts w:ascii="Palatino Linotype" w:hAnsi="Palatino Linotype"/>
          <w:sz w:val="20"/>
          <w:szCs w:val="20"/>
        </w:rPr>
        <w:t>, soprattutto al participio</w:t>
      </w:r>
      <w:r w:rsidR="00791236">
        <w:rPr>
          <w:rFonts w:ascii="Palatino Linotype" w:hAnsi="Palatino Linotype"/>
          <w:sz w:val="20"/>
          <w:szCs w:val="20"/>
        </w:rPr>
        <w:t xml:space="preserve"> (Quinto, Nonno</w:t>
      </w:r>
      <w:r w:rsidR="00613706">
        <w:rPr>
          <w:rFonts w:ascii="Palatino Linotype" w:hAnsi="Palatino Linotype"/>
          <w:sz w:val="20"/>
          <w:szCs w:val="20"/>
          <w:lang w:val="el-GR"/>
        </w:rPr>
        <w:t xml:space="preserve">, </w:t>
      </w:r>
      <w:r w:rsidR="007265AA">
        <w:rPr>
          <w:rFonts w:ascii="Palatino Linotype" w:hAnsi="Palatino Linotype"/>
          <w:sz w:val="20"/>
          <w:szCs w:val="20"/>
        </w:rPr>
        <w:t xml:space="preserve">Eudocia). </w:t>
      </w:r>
    </w:p>
    <w:p w:rsidR="004C1690" w:rsidRPr="00441E6F" w:rsidRDefault="007265AA" w:rsidP="00441E6F">
      <w:pPr>
        <w:contextualSpacing/>
        <w:rPr>
          <w:rFonts w:ascii="Palatino Linotype" w:hAnsi="Palatino Linotype"/>
          <w:sz w:val="20"/>
          <w:szCs w:val="20"/>
        </w:rPr>
      </w:pPr>
      <w:r w:rsidRPr="007265AA">
        <w:rPr>
          <w:rFonts w:ascii="Palatino Linotype" w:hAnsi="Palatino Linotype"/>
          <w:b/>
          <w:sz w:val="20"/>
          <w:szCs w:val="20"/>
          <w:lang w:val="el-GR"/>
        </w:rPr>
        <w:t>ἄγοις</w:t>
      </w:r>
      <w:r>
        <w:rPr>
          <w:rFonts w:ascii="Palatino Linotype" w:hAnsi="Palatino Linotype"/>
          <w:sz w:val="20"/>
          <w:szCs w:val="20"/>
        </w:rPr>
        <w:t xml:space="preserve">: </w:t>
      </w:r>
      <w:r w:rsidR="00441E6F">
        <w:rPr>
          <w:rFonts w:ascii="Palatino Linotype" w:hAnsi="Palatino Linotype"/>
          <w:sz w:val="20"/>
          <w:szCs w:val="20"/>
        </w:rPr>
        <w:t xml:space="preserve">Gregorio usa frequentemente </w:t>
      </w:r>
      <w:r w:rsidR="005A0A85">
        <w:rPr>
          <w:rFonts w:ascii="Palatino Linotype" w:hAnsi="Palatino Linotype"/>
          <w:sz w:val="20"/>
          <w:szCs w:val="20"/>
        </w:rPr>
        <w:t xml:space="preserve">nelle preghiere </w:t>
      </w:r>
      <w:r w:rsidR="00441E6F" w:rsidRPr="007265AA">
        <w:rPr>
          <w:rFonts w:ascii="Palatino Linotype" w:hAnsi="Palatino Linotype"/>
          <w:sz w:val="20"/>
          <w:szCs w:val="20"/>
        </w:rPr>
        <w:t>verbi all’</w:t>
      </w:r>
      <w:r w:rsidR="00C47CF2" w:rsidRPr="007265AA">
        <w:rPr>
          <w:rFonts w:ascii="Palatino Linotype" w:hAnsi="Palatino Linotype"/>
          <w:sz w:val="20"/>
          <w:szCs w:val="20"/>
        </w:rPr>
        <w:t>ottativo</w:t>
      </w:r>
      <w:r w:rsidR="00F86B52" w:rsidRPr="007265AA">
        <w:rPr>
          <w:rFonts w:ascii="Palatino Linotype" w:hAnsi="Palatino Linotype"/>
          <w:sz w:val="20"/>
          <w:szCs w:val="20"/>
        </w:rPr>
        <w:t>, attribuendo</w:t>
      </w:r>
      <w:r w:rsidR="00F86B52">
        <w:rPr>
          <w:rFonts w:ascii="Palatino Linotype" w:hAnsi="Palatino Linotype"/>
          <w:sz w:val="20"/>
          <w:szCs w:val="20"/>
        </w:rPr>
        <w:t xml:space="preserve"> ad essi</w:t>
      </w:r>
      <w:r w:rsidR="00441E6F">
        <w:rPr>
          <w:rFonts w:ascii="Palatino Linotype" w:hAnsi="Palatino Linotype"/>
          <w:sz w:val="20"/>
          <w:szCs w:val="20"/>
        </w:rPr>
        <w:t xml:space="preserve"> una consolidata valenza desiderativa: si veda ad esempio </w:t>
      </w:r>
      <w:r w:rsidR="00441E6F">
        <w:rPr>
          <w:rFonts w:ascii="Palatino Linotype" w:hAnsi="Palatino Linotype"/>
          <w:sz w:val="20"/>
          <w:szCs w:val="20"/>
          <w:lang w:val="el-GR"/>
        </w:rPr>
        <w:t>φέροις</w:t>
      </w:r>
      <w:r w:rsidR="00441E6F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441E6F" w:rsidRPr="00441E6F">
        <w:rPr>
          <w:rFonts w:ascii="Palatino Linotype" w:hAnsi="Palatino Linotype"/>
          <w:i/>
          <w:sz w:val="20"/>
          <w:szCs w:val="20"/>
        </w:rPr>
        <w:t>carm</w:t>
      </w:r>
      <w:proofErr w:type="spellEnd"/>
      <w:r w:rsidR="00441E6F" w:rsidRPr="00441E6F">
        <w:rPr>
          <w:rFonts w:ascii="Palatino Linotype" w:hAnsi="Palatino Linotype"/>
          <w:i/>
          <w:sz w:val="20"/>
          <w:szCs w:val="20"/>
        </w:rPr>
        <w:t>.</w:t>
      </w:r>
      <w:r w:rsidR="00441E6F">
        <w:rPr>
          <w:rFonts w:ascii="Palatino Linotype" w:hAnsi="Palatino Linotype"/>
          <w:sz w:val="20"/>
          <w:szCs w:val="20"/>
        </w:rPr>
        <w:t xml:space="preserve"> II,1,19 v. 83</w:t>
      </w:r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r w:rsidR="00441E6F">
        <w:rPr>
          <w:rFonts w:ascii="Palatino Linotype" w:hAnsi="Palatino Linotype"/>
          <w:sz w:val="20"/>
          <w:szCs w:val="20"/>
        </w:rPr>
        <w:t>(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Τῆ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νῦν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Χριστέ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φέροις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με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ὅπ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οι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φίλον</w:t>
      </w:r>
      <w:proofErr w:type="spellEnd"/>
      <w:r w:rsidR="00441E6F">
        <w:rPr>
          <w:rFonts w:ascii="Palatino Linotype" w:hAnsi="Palatino Linotype"/>
          <w:sz w:val="20"/>
          <w:szCs w:val="20"/>
        </w:rPr>
        <w:t xml:space="preserve">), </w:t>
      </w:r>
      <w:r w:rsidR="00441E6F" w:rsidRPr="00441E6F">
        <w:rPr>
          <w:rFonts w:ascii="Palatino Linotype" w:hAnsi="Palatino Linotype"/>
          <w:sz w:val="20"/>
          <w:szCs w:val="20"/>
        </w:rPr>
        <w:t xml:space="preserve">II,1,45 v. 344 </w:t>
      </w:r>
      <w:r w:rsidR="00441E6F">
        <w:rPr>
          <w:rFonts w:ascii="Palatino Linotype" w:hAnsi="Palatino Linotype"/>
          <w:sz w:val="20"/>
          <w:szCs w:val="20"/>
        </w:rPr>
        <w:t>(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τέρμ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α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φέροις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ζωῆς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41E6F" w:rsidRPr="00441E6F">
        <w:rPr>
          <w:rFonts w:ascii="Palatino Linotype" w:hAnsi="Palatino Linotype"/>
          <w:sz w:val="20"/>
          <w:szCs w:val="20"/>
        </w:rPr>
        <w:t>ἵλ</w:t>
      </w:r>
      <w:proofErr w:type="spellEnd"/>
      <w:r w:rsidR="00441E6F" w:rsidRPr="00441E6F">
        <w:rPr>
          <w:rFonts w:ascii="Palatino Linotype" w:hAnsi="Palatino Linotype"/>
          <w:sz w:val="20"/>
          <w:szCs w:val="20"/>
        </w:rPr>
        <w:t>αος</w:t>
      </w:r>
      <w:r w:rsidR="00441E6F">
        <w:rPr>
          <w:rFonts w:ascii="Palatino Linotype" w:hAnsi="Palatino Linotype"/>
          <w:sz w:val="20"/>
          <w:szCs w:val="20"/>
        </w:rPr>
        <w:t>).</w:t>
      </w:r>
      <w:r w:rsidR="00C0789C">
        <w:rPr>
          <w:rStyle w:val="Rimandonotaapidipagina"/>
          <w:rFonts w:ascii="Palatino Linotype" w:hAnsi="Palatino Linotype"/>
          <w:sz w:val="20"/>
          <w:szCs w:val="20"/>
        </w:rPr>
        <w:footnoteReference w:id="1"/>
      </w:r>
    </w:p>
    <w:p w:rsidR="00A93160" w:rsidRDefault="00A93160" w:rsidP="003D3A26">
      <w:pPr>
        <w:contextualSpacing/>
        <w:rPr>
          <w:rFonts w:ascii="Palatino Linotype" w:hAnsi="Palatino Linotype"/>
          <w:sz w:val="20"/>
          <w:szCs w:val="20"/>
        </w:rPr>
      </w:pPr>
    </w:p>
    <w:p w:rsidR="00804D9F" w:rsidRPr="009E1F6E" w:rsidRDefault="001B0B5E" w:rsidP="006D5248">
      <w:pPr>
        <w:rPr>
          <w:rFonts w:ascii="Palatino Linotype" w:hAnsi="Palatino Linotype"/>
          <w:b/>
          <w:sz w:val="20"/>
          <w:szCs w:val="20"/>
        </w:rPr>
      </w:pPr>
      <w:r w:rsidRPr="001B0B5E">
        <w:rPr>
          <w:rFonts w:ascii="Palatino Linotype" w:hAnsi="Palatino Linotype"/>
          <w:b/>
          <w:sz w:val="20"/>
          <w:szCs w:val="20"/>
        </w:rPr>
        <w:t xml:space="preserve">2) </w:t>
      </w:r>
      <w:r w:rsidR="006D5248" w:rsidRPr="001B0B5E">
        <w:rPr>
          <w:rFonts w:ascii="Palatino Linotype" w:hAnsi="Palatino Linotype"/>
          <w:b/>
          <w:i/>
          <w:sz w:val="20"/>
          <w:szCs w:val="20"/>
        </w:rPr>
        <w:t>AP.</w:t>
      </w:r>
      <w:r w:rsidR="006D5248" w:rsidRPr="001B0B5E">
        <w:rPr>
          <w:rFonts w:ascii="Palatino Linotype" w:hAnsi="Palatino Linotype"/>
          <w:b/>
          <w:sz w:val="20"/>
          <w:szCs w:val="20"/>
        </w:rPr>
        <w:t xml:space="preserve"> 8.170</w:t>
      </w:r>
      <w:r w:rsidR="00347B6A">
        <w:rPr>
          <w:rFonts w:ascii="Palatino Linotype" w:hAnsi="Palatino Linotype"/>
          <w:sz w:val="20"/>
          <w:szCs w:val="20"/>
        </w:rPr>
        <w:t xml:space="preserve">    </w:t>
      </w:r>
    </w:p>
    <w:p w:rsidR="00347B6A" w:rsidRDefault="00AD3FFD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0D7E1D">
        <w:rPr>
          <w:rFonts w:ascii="Palatino Linotype" w:hAnsi="Palatino Linotype"/>
          <w:sz w:val="20"/>
          <w:szCs w:val="20"/>
        </w:rPr>
        <w:t>L’</w:t>
      </w:r>
      <w:r w:rsidR="007C7ACE">
        <w:rPr>
          <w:rFonts w:ascii="Palatino Linotype" w:hAnsi="Palatino Linotype"/>
          <w:sz w:val="20"/>
          <w:szCs w:val="20"/>
        </w:rPr>
        <w:t>epigramma</w:t>
      </w:r>
      <w:r w:rsidR="008A5714">
        <w:rPr>
          <w:rFonts w:ascii="Palatino Linotype" w:hAnsi="Palatino Linotype"/>
          <w:sz w:val="20"/>
          <w:szCs w:val="20"/>
        </w:rPr>
        <w:t xml:space="preserve">, interamente </w:t>
      </w:r>
      <w:proofErr w:type="spellStart"/>
      <w:r w:rsidR="008A5714">
        <w:rPr>
          <w:rFonts w:ascii="Palatino Linotype" w:hAnsi="Palatino Linotype"/>
          <w:sz w:val="20"/>
          <w:szCs w:val="20"/>
        </w:rPr>
        <w:t>esametrico</w:t>
      </w:r>
      <w:proofErr w:type="spellEnd"/>
      <w:r w:rsidR="008A5714">
        <w:rPr>
          <w:rFonts w:ascii="Palatino Linotype" w:hAnsi="Palatino Linotype"/>
          <w:sz w:val="20"/>
          <w:szCs w:val="20"/>
        </w:rPr>
        <w:t>,</w:t>
      </w:r>
      <w:r w:rsidR="007C7ACE">
        <w:rPr>
          <w:rFonts w:ascii="Palatino Linotype" w:hAnsi="Palatino Linotype"/>
          <w:sz w:val="20"/>
          <w:szCs w:val="20"/>
        </w:rPr>
        <w:t xml:space="preserve"> tratta un </w:t>
      </w:r>
      <w:r w:rsidR="007C7ACE" w:rsidRPr="00A0779C">
        <w:rPr>
          <w:rFonts w:ascii="Palatino Linotype" w:hAnsi="Palatino Linotype"/>
          <w:i/>
          <w:sz w:val="20"/>
          <w:szCs w:val="20"/>
        </w:rPr>
        <w:t>topos</w:t>
      </w:r>
      <w:r w:rsidR="007C7ACE">
        <w:rPr>
          <w:rFonts w:ascii="Palatino Linotype" w:hAnsi="Palatino Linotype"/>
          <w:sz w:val="20"/>
          <w:szCs w:val="20"/>
        </w:rPr>
        <w:t xml:space="preserve"> della tradizione,</w:t>
      </w:r>
      <w:r w:rsidR="000D7E1D">
        <w:rPr>
          <w:rFonts w:ascii="Palatino Linotype" w:hAnsi="Palatino Linotype"/>
          <w:sz w:val="20"/>
          <w:szCs w:val="20"/>
        </w:rPr>
        <w:t xml:space="preserve"> sul quale </w:t>
      </w:r>
      <w:r w:rsidR="007C7ACE">
        <w:rPr>
          <w:rFonts w:ascii="Palatino Linotype" w:hAnsi="Palatino Linotype"/>
          <w:sz w:val="20"/>
          <w:szCs w:val="20"/>
        </w:rPr>
        <w:t xml:space="preserve">lo stesso </w:t>
      </w:r>
      <w:r w:rsidR="000D7E1D">
        <w:rPr>
          <w:rFonts w:ascii="Palatino Linotype" w:hAnsi="Palatino Linotype"/>
          <w:sz w:val="20"/>
          <w:szCs w:val="20"/>
        </w:rPr>
        <w:t>Gregorio si sofferma spesso, c</w:t>
      </w:r>
      <w:r w:rsidR="007C7ACE">
        <w:rPr>
          <w:rFonts w:ascii="Palatino Linotype" w:hAnsi="Palatino Linotype"/>
          <w:sz w:val="20"/>
          <w:szCs w:val="20"/>
        </w:rPr>
        <w:t>ioè l’imprecazione contro i profanatori di</w:t>
      </w:r>
      <w:r w:rsidR="000D7E1D">
        <w:rPr>
          <w:rFonts w:ascii="Palatino Linotype" w:hAnsi="Palatino Linotype"/>
          <w:sz w:val="20"/>
          <w:szCs w:val="20"/>
        </w:rPr>
        <w:t xml:space="preserve"> tombe</w:t>
      </w:r>
      <w:r w:rsidR="00347B6A">
        <w:rPr>
          <w:rFonts w:ascii="Palatino Linotype" w:hAnsi="Palatino Linotype"/>
          <w:sz w:val="20"/>
          <w:szCs w:val="20"/>
        </w:rPr>
        <w:t xml:space="preserve"> (ἀ</w:t>
      </w:r>
      <w:r w:rsidR="00347B6A">
        <w:rPr>
          <w:rFonts w:ascii="Palatino Linotype" w:hAnsi="Palatino Linotype"/>
          <w:sz w:val="20"/>
          <w:szCs w:val="20"/>
          <w:lang w:val="el-GR"/>
        </w:rPr>
        <w:t>ραὶ ἐπιτύμβιοι</w:t>
      </w:r>
      <w:r w:rsidR="00347B6A">
        <w:rPr>
          <w:rFonts w:ascii="Palatino Linotype" w:hAnsi="Palatino Linotype"/>
          <w:sz w:val="20"/>
          <w:szCs w:val="20"/>
        </w:rPr>
        <w:t>)</w:t>
      </w:r>
      <w:r w:rsidR="000D7E1D">
        <w:rPr>
          <w:rFonts w:ascii="Palatino Linotype" w:hAnsi="Palatino Linotype"/>
          <w:sz w:val="20"/>
          <w:szCs w:val="20"/>
        </w:rPr>
        <w:t>.</w:t>
      </w:r>
      <w:r w:rsidR="00537BFB">
        <w:rPr>
          <w:rFonts w:ascii="Palatino Linotype" w:hAnsi="Palatino Linotype"/>
          <w:sz w:val="20"/>
          <w:szCs w:val="20"/>
        </w:rPr>
        <w:t xml:space="preserve"> Tale pratica, la cosiddetta </w:t>
      </w:r>
      <w:r w:rsidR="00537BFB">
        <w:rPr>
          <w:rFonts w:ascii="Palatino Linotype" w:hAnsi="Palatino Linotype"/>
          <w:sz w:val="20"/>
          <w:szCs w:val="20"/>
          <w:lang w:val="el-GR"/>
        </w:rPr>
        <w:t>τυμβωρυχία</w:t>
      </w:r>
      <w:r w:rsidR="00537BFB">
        <w:rPr>
          <w:rFonts w:ascii="Palatino Linotype" w:hAnsi="Palatino Linotype"/>
          <w:sz w:val="20"/>
          <w:szCs w:val="20"/>
        </w:rPr>
        <w:t>, aveva una storia antichissima in Grecia</w:t>
      </w:r>
      <w:r w:rsidR="00A0779C">
        <w:rPr>
          <w:rFonts w:ascii="Palatino Linotype" w:hAnsi="Palatino Linotype"/>
          <w:sz w:val="20"/>
          <w:szCs w:val="20"/>
          <w:lang w:val="el-GR"/>
        </w:rPr>
        <w:t xml:space="preserve">, </w:t>
      </w:r>
      <w:r w:rsidR="00A0779C">
        <w:rPr>
          <w:rFonts w:ascii="Palatino Linotype" w:hAnsi="Palatino Linotype"/>
          <w:sz w:val="20"/>
          <w:szCs w:val="20"/>
        </w:rPr>
        <w:t>documentata per esempio da Cicerone, che riferiva l’esistenza di una legge di Solone</w:t>
      </w:r>
      <w:r w:rsidR="000D7E1D">
        <w:rPr>
          <w:rFonts w:ascii="Palatino Linotype" w:hAnsi="Palatino Linotype"/>
          <w:sz w:val="20"/>
          <w:szCs w:val="20"/>
        </w:rPr>
        <w:t xml:space="preserve"> </w:t>
      </w:r>
      <w:r w:rsidR="00A0779C">
        <w:rPr>
          <w:rFonts w:ascii="Palatino Linotype" w:hAnsi="Palatino Linotype"/>
          <w:sz w:val="20"/>
          <w:szCs w:val="20"/>
        </w:rPr>
        <w:t>contro i violatori dei sepolcri (</w:t>
      </w:r>
      <w:proofErr w:type="spellStart"/>
      <w:r w:rsidR="00A0779C" w:rsidRPr="00A0779C">
        <w:rPr>
          <w:rFonts w:ascii="Palatino Linotype" w:hAnsi="Palatino Linotype"/>
          <w:i/>
          <w:sz w:val="20"/>
          <w:szCs w:val="20"/>
        </w:rPr>
        <w:t>Leg</w:t>
      </w:r>
      <w:proofErr w:type="spellEnd"/>
      <w:r w:rsidR="00A0779C">
        <w:rPr>
          <w:rFonts w:ascii="Palatino Linotype" w:hAnsi="Palatino Linotype"/>
          <w:sz w:val="20"/>
          <w:szCs w:val="20"/>
        </w:rPr>
        <w:t xml:space="preserve">. 2.64 = </w:t>
      </w:r>
      <w:proofErr w:type="spellStart"/>
      <w:r w:rsidR="00A0779C">
        <w:rPr>
          <w:rFonts w:ascii="Palatino Linotype" w:hAnsi="Palatino Linotype"/>
          <w:sz w:val="20"/>
          <w:szCs w:val="20"/>
        </w:rPr>
        <w:t>fr</w:t>
      </w:r>
      <w:proofErr w:type="spellEnd"/>
      <w:r w:rsidR="00A0779C">
        <w:rPr>
          <w:rFonts w:ascii="Palatino Linotype" w:hAnsi="Palatino Linotype"/>
          <w:sz w:val="20"/>
          <w:szCs w:val="20"/>
        </w:rPr>
        <w:t xml:space="preserve">. 72a [36] </w:t>
      </w:r>
      <w:proofErr w:type="spellStart"/>
      <w:r w:rsidR="00A0779C">
        <w:rPr>
          <w:rFonts w:ascii="Palatino Linotype" w:hAnsi="Palatino Linotype"/>
          <w:sz w:val="20"/>
          <w:szCs w:val="20"/>
        </w:rPr>
        <w:t>Ruschenbusch</w:t>
      </w:r>
      <w:proofErr w:type="spellEnd"/>
      <w:r w:rsidR="00A0779C">
        <w:rPr>
          <w:rFonts w:ascii="Palatino Linotype" w:hAnsi="Palatino Linotype"/>
          <w:sz w:val="20"/>
          <w:szCs w:val="20"/>
        </w:rPr>
        <w:t xml:space="preserve">). </w:t>
      </w:r>
      <w:r w:rsidR="004944FC">
        <w:rPr>
          <w:rFonts w:ascii="Palatino Linotype" w:hAnsi="Palatino Linotype"/>
          <w:sz w:val="20"/>
          <w:szCs w:val="20"/>
        </w:rPr>
        <w:t xml:space="preserve">L’età imperiale, </w:t>
      </w:r>
      <w:r w:rsidR="00400B91">
        <w:rPr>
          <w:rFonts w:ascii="Palatino Linotype" w:hAnsi="Palatino Linotype"/>
          <w:sz w:val="20"/>
          <w:szCs w:val="20"/>
        </w:rPr>
        <w:t xml:space="preserve">soprattutto </w:t>
      </w:r>
      <w:r w:rsidR="004944FC">
        <w:rPr>
          <w:rFonts w:ascii="Palatino Linotype" w:hAnsi="Palatino Linotype"/>
          <w:sz w:val="20"/>
          <w:szCs w:val="20"/>
        </w:rPr>
        <w:t>a partire dal III sec. d.C., aveva conosciuto un significativo incremento dei casi di profanazione di tombe.</w:t>
      </w:r>
      <w:r w:rsidR="004944FC">
        <w:rPr>
          <w:rStyle w:val="Rimandonotaapidipagina"/>
          <w:rFonts w:ascii="Palatino Linotype" w:hAnsi="Palatino Linotype"/>
          <w:sz w:val="20"/>
          <w:szCs w:val="20"/>
        </w:rPr>
        <w:footnoteReference w:id="2"/>
      </w:r>
      <w:r w:rsidR="00386646">
        <w:rPr>
          <w:rFonts w:ascii="Palatino Linotype" w:hAnsi="Palatino Linotype"/>
          <w:sz w:val="20"/>
          <w:szCs w:val="20"/>
        </w:rPr>
        <w:t xml:space="preserve"> </w:t>
      </w:r>
    </w:p>
    <w:p w:rsidR="0029015E" w:rsidRDefault="00AD3FFD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r w:rsidR="00EC6544">
        <w:rPr>
          <w:rFonts w:ascii="Palatino Linotype" w:hAnsi="Palatino Linotype"/>
          <w:sz w:val="20"/>
          <w:szCs w:val="20"/>
        </w:rPr>
        <w:t xml:space="preserve">Il componimento è </w:t>
      </w:r>
      <w:r w:rsidR="004D145E">
        <w:rPr>
          <w:rFonts w:ascii="Palatino Linotype" w:hAnsi="Palatino Linotype"/>
          <w:sz w:val="20"/>
          <w:szCs w:val="20"/>
        </w:rPr>
        <w:t xml:space="preserve">sapientemente </w:t>
      </w:r>
      <w:r w:rsidR="00EC6544">
        <w:rPr>
          <w:rFonts w:ascii="Palatino Linotype" w:hAnsi="Palatino Linotype"/>
          <w:sz w:val="20"/>
          <w:szCs w:val="20"/>
        </w:rPr>
        <w:t>costruito su uno schema triadico. A</w:t>
      </w:r>
      <w:r w:rsidR="000D7E1D">
        <w:rPr>
          <w:rFonts w:ascii="Palatino Linotype" w:hAnsi="Palatino Linotype"/>
          <w:sz w:val="20"/>
          <w:szCs w:val="20"/>
        </w:rPr>
        <w:t>i sacrileghi</w:t>
      </w:r>
      <w:r w:rsidR="00EC6544">
        <w:rPr>
          <w:rFonts w:ascii="Palatino Linotype" w:hAnsi="Palatino Linotype"/>
          <w:sz w:val="20"/>
          <w:szCs w:val="20"/>
        </w:rPr>
        <w:t>, cui augura tre volte la morte,</w:t>
      </w:r>
      <w:r w:rsidR="00B1261C">
        <w:rPr>
          <w:rFonts w:ascii="Palatino Linotype" w:hAnsi="Palatino Linotype"/>
          <w:sz w:val="20"/>
          <w:szCs w:val="20"/>
        </w:rPr>
        <w:t xml:space="preserve"> Gregorio</w:t>
      </w:r>
      <w:r w:rsidR="00EC6544">
        <w:rPr>
          <w:rFonts w:ascii="Palatino Linotype" w:hAnsi="Palatino Linotype"/>
          <w:sz w:val="20"/>
          <w:szCs w:val="20"/>
        </w:rPr>
        <w:t xml:space="preserve"> muove altrettanti</w:t>
      </w:r>
      <w:r w:rsidR="000D7E1D">
        <w:rPr>
          <w:rFonts w:ascii="Palatino Linotype" w:hAnsi="Palatino Linotype"/>
          <w:sz w:val="20"/>
          <w:szCs w:val="20"/>
        </w:rPr>
        <w:t xml:space="preserve"> rimprover</w:t>
      </w:r>
      <w:r w:rsidR="00400B91">
        <w:rPr>
          <w:rFonts w:ascii="Palatino Linotype" w:hAnsi="Palatino Linotype"/>
          <w:sz w:val="20"/>
          <w:szCs w:val="20"/>
        </w:rPr>
        <w:t>i, che denunciano</w:t>
      </w:r>
      <w:r w:rsidR="000D7E1D">
        <w:rPr>
          <w:rFonts w:ascii="Palatino Linotype" w:hAnsi="Palatino Linotype"/>
          <w:sz w:val="20"/>
          <w:szCs w:val="20"/>
        </w:rPr>
        <w:t xml:space="preserve"> la gravità del </w:t>
      </w:r>
      <w:r w:rsidR="001A117A">
        <w:rPr>
          <w:rFonts w:ascii="Palatino Linotype" w:hAnsi="Palatino Linotype"/>
          <w:sz w:val="20"/>
          <w:szCs w:val="20"/>
        </w:rPr>
        <w:t xml:space="preserve">loro </w:t>
      </w:r>
      <w:r w:rsidR="000D7E1D">
        <w:rPr>
          <w:rFonts w:ascii="Palatino Linotype" w:hAnsi="Palatino Linotype"/>
          <w:sz w:val="20"/>
          <w:szCs w:val="20"/>
        </w:rPr>
        <w:t xml:space="preserve">gesto: </w:t>
      </w:r>
      <w:r w:rsidR="008A5714">
        <w:rPr>
          <w:rFonts w:ascii="Palatino Linotype" w:hAnsi="Palatino Linotype"/>
          <w:sz w:val="20"/>
          <w:szCs w:val="20"/>
        </w:rPr>
        <w:t>nei primi due versi</w:t>
      </w:r>
      <w:r w:rsidR="00B1261C">
        <w:rPr>
          <w:rFonts w:ascii="Palatino Linotype" w:hAnsi="Palatino Linotype"/>
          <w:sz w:val="20"/>
          <w:szCs w:val="20"/>
        </w:rPr>
        <w:t xml:space="preserve"> </w:t>
      </w:r>
      <w:r w:rsidR="000D7E1D">
        <w:rPr>
          <w:rFonts w:ascii="Palatino Linotype" w:hAnsi="Palatino Linotype"/>
          <w:sz w:val="20"/>
          <w:szCs w:val="20"/>
        </w:rPr>
        <w:t>il mescolamento dei corpi d</w:t>
      </w:r>
      <w:r w:rsidR="00E01FA8">
        <w:rPr>
          <w:rFonts w:ascii="Palatino Linotype" w:hAnsi="Palatino Linotype"/>
          <w:sz w:val="20"/>
          <w:szCs w:val="20"/>
        </w:rPr>
        <w:t>ei profani (</w:t>
      </w:r>
      <w:proofErr w:type="spellStart"/>
      <w:r w:rsidR="00E01FA8" w:rsidRPr="00E01FA8">
        <w:rPr>
          <w:rFonts w:ascii="Palatino Linotype" w:hAnsi="Palatino Linotype"/>
          <w:sz w:val="20"/>
          <w:szCs w:val="20"/>
        </w:rPr>
        <w:t>σώμ</w:t>
      </w:r>
      <w:proofErr w:type="spellEnd"/>
      <w:r w:rsidR="00E01FA8" w:rsidRPr="00E01FA8">
        <w:rPr>
          <w:rFonts w:ascii="Palatino Linotype" w:hAnsi="Palatino Linotype"/>
          <w:sz w:val="20"/>
          <w:szCs w:val="20"/>
        </w:rPr>
        <w:t xml:space="preserve">ατ’ </w:t>
      </w:r>
      <w:proofErr w:type="spellStart"/>
      <w:r w:rsidR="00E01FA8" w:rsidRPr="00E01FA8">
        <w:rPr>
          <w:rFonts w:ascii="Palatino Linotype" w:hAnsi="Palatino Linotype"/>
          <w:sz w:val="20"/>
          <w:szCs w:val="20"/>
        </w:rPr>
        <w:t>ἀνάγνων</w:t>
      </w:r>
      <w:proofErr w:type="spellEnd"/>
      <w:r w:rsidR="00E01FA8">
        <w:rPr>
          <w:rFonts w:ascii="Palatino Linotype" w:hAnsi="Palatino Linotype"/>
          <w:sz w:val="20"/>
          <w:szCs w:val="20"/>
        </w:rPr>
        <w:t>)</w:t>
      </w:r>
      <w:r w:rsidR="00E01FA8" w:rsidRPr="00E01FA8">
        <w:rPr>
          <w:rFonts w:ascii="Palatino Linotype" w:hAnsi="Palatino Linotype"/>
          <w:sz w:val="20"/>
          <w:szCs w:val="20"/>
        </w:rPr>
        <w:t xml:space="preserve"> </w:t>
      </w:r>
      <w:r w:rsidR="00E01FA8">
        <w:rPr>
          <w:rFonts w:ascii="Palatino Linotype" w:hAnsi="Palatino Linotype"/>
          <w:sz w:val="20"/>
          <w:szCs w:val="20"/>
        </w:rPr>
        <w:t>con quelli dei martiri (</w:t>
      </w:r>
      <w:proofErr w:type="spellStart"/>
      <w:r w:rsidR="00E01FA8" w:rsidRPr="00E01FA8">
        <w:rPr>
          <w:rFonts w:ascii="Palatino Linotype" w:hAnsi="Palatino Linotype"/>
          <w:sz w:val="20"/>
          <w:szCs w:val="20"/>
        </w:rPr>
        <w:t>ἀθλοφόροις</w:t>
      </w:r>
      <w:proofErr w:type="spellEnd"/>
      <w:r w:rsidR="00E01FA8">
        <w:rPr>
          <w:rFonts w:ascii="Palatino Linotype" w:hAnsi="Palatino Linotype"/>
          <w:sz w:val="20"/>
          <w:szCs w:val="20"/>
        </w:rPr>
        <w:t xml:space="preserve">), </w:t>
      </w:r>
      <w:r w:rsidR="008A5714">
        <w:rPr>
          <w:rFonts w:ascii="Palatino Linotype" w:hAnsi="Palatino Linotype"/>
          <w:sz w:val="20"/>
          <w:szCs w:val="20"/>
        </w:rPr>
        <w:t xml:space="preserve">ai </w:t>
      </w:r>
      <w:proofErr w:type="spellStart"/>
      <w:r w:rsidR="008A5714">
        <w:rPr>
          <w:rFonts w:ascii="Palatino Linotype" w:hAnsi="Palatino Linotype"/>
          <w:sz w:val="20"/>
          <w:szCs w:val="20"/>
        </w:rPr>
        <w:t>vv</w:t>
      </w:r>
      <w:proofErr w:type="spellEnd"/>
      <w:r w:rsidR="008A5714">
        <w:rPr>
          <w:rFonts w:ascii="Palatino Linotype" w:hAnsi="Palatino Linotype"/>
          <w:sz w:val="20"/>
          <w:szCs w:val="20"/>
        </w:rPr>
        <w:t>. 3-4</w:t>
      </w:r>
      <w:r w:rsidR="00B1261C">
        <w:rPr>
          <w:rFonts w:ascii="Palatino Linotype" w:hAnsi="Palatino Linotype"/>
          <w:sz w:val="20"/>
          <w:szCs w:val="20"/>
        </w:rPr>
        <w:t xml:space="preserve"> </w:t>
      </w:r>
      <w:r w:rsidR="00905704">
        <w:rPr>
          <w:rFonts w:ascii="Palatino Linotype" w:hAnsi="Palatino Linotype"/>
          <w:sz w:val="20"/>
          <w:szCs w:val="20"/>
        </w:rPr>
        <w:t>la devastazione di alcune tombe</w:t>
      </w:r>
      <w:r w:rsidR="00E01FA8">
        <w:rPr>
          <w:rFonts w:ascii="Palatino Linotype" w:hAnsi="Palatino Linotype"/>
          <w:sz w:val="20"/>
          <w:szCs w:val="20"/>
        </w:rPr>
        <w:t xml:space="preserve">, spesso di pregio perché contenenti </w:t>
      </w:r>
      <w:r w:rsidR="001A117A">
        <w:rPr>
          <w:rFonts w:ascii="Palatino Linotype" w:hAnsi="Palatino Linotype"/>
          <w:sz w:val="20"/>
          <w:szCs w:val="20"/>
        </w:rPr>
        <w:t>oggetti di valore</w:t>
      </w:r>
      <w:r w:rsidR="00E01FA8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E01FA8">
        <w:rPr>
          <w:rFonts w:ascii="Palatino Linotype" w:hAnsi="Palatino Linotype"/>
          <w:sz w:val="20"/>
          <w:szCs w:val="20"/>
        </w:rPr>
        <w:t>σήμ</w:t>
      </w:r>
      <w:proofErr w:type="spellEnd"/>
      <w:r w:rsidR="00E01FA8">
        <w:rPr>
          <w:rFonts w:ascii="Palatino Linotype" w:hAnsi="Palatino Linotype"/>
          <w:sz w:val="20"/>
          <w:szCs w:val="20"/>
        </w:rPr>
        <w:t>ατ</w:t>
      </w:r>
      <w:r w:rsidR="00E01FA8">
        <w:rPr>
          <w:rFonts w:ascii="Palatino Linotype" w:hAnsi="Palatino Linotype"/>
          <w:sz w:val="20"/>
          <w:szCs w:val="20"/>
          <w:lang w:val="el-GR"/>
        </w:rPr>
        <w:t>α</w:t>
      </w:r>
      <w:r w:rsidR="00E01FA8">
        <w:rPr>
          <w:rFonts w:ascii="Palatino Linotype" w:hAnsi="Palatino Linotype"/>
          <w:sz w:val="20"/>
          <w:szCs w:val="20"/>
        </w:rPr>
        <w:t>), e la loro rivendita</w:t>
      </w:r>
      <w:r w:rsidR="00B1261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B1261C">
        <w:rPr>
          <w:rFonts w:ascii="Palatino Linotype" w:hAnsi="Palatino Linotype"/>
          <w:sz w:val="20"/>
          <w:szCs w:val="20"/>
        </w:rPr>
        <w:t>vv</w:t>
      </w:r>
      <w:proofErr w:type="spellEnd"/>
      <w:r w:rsidR="00B1261C">
        <w:rPr>
          <w:rFonts w:ascii="Palatino Linotype" w:hAnsi="Palatino Linotype"/>
          <w:sz w:val="20"/>
          <w:szCs w:val="20"/>
        </w:rPr>
        <w:t>. 4-5)</w:t>
      </w:r>
      <w:r w:rsidR="00E01FA8">
        <w:rPr>
          <w:rFonts w:ascii="Palatino Linotype" w:hAnsi="Palatino Linotype"/>
          <w:sz w:val="20"/>
          <w:szCs w:val="20"/>
        </w:rPr>
        <w:t xml:space="preserve">, infine </w:t>
      </w:r>
      <w:r w:rsidR="008A5714">
        <w:rPr>
          <w:rFonts w:ascii="Palatino Linotype" w:hAnsi="Palatino Linotype"/>
          <w:sz w:val="20"/>
          <w:szCs w:val="20"/>
        </w:rPr>
        <w:t>nei due versi finali</w:t>
      </w:r>
      <w:r w:rsidR="00D26632">
        <w:rPr>
          <w:rFonts w:ascii="Palatino Linotype" w:hAnsi="Palatino Linotype"/>
          <w:sz w:val="20"/>
          <w:szCs w:val="20"/>
        </w:rPr>
        <w:t xml:space="preserve"> </w:t>
      </w:r>
      <w:r w:rsidR="00E01FA8">
        <w:rPr>
          <w:rFonts w:ascii="Palatino Linotype" w:hAnsi="Palatino Linotype"/>
          <w:sz w:val="20"/>
          <w:szCs w:val="20"/>
        </w:rPr>
        <w:t>il sacrilegio nei confronti dei martiri (</w:t>
      </w:r>
      <w:proofErr w:type="spellStart"/>
      <w:r w:rsidR="00E01FA8">
        <w:rPr>
          <w:rFonts w:ascii="Palatino Linotype" w:hAnsi="Palatino Linotype"/>
          <w:sz w:val="20"/>
          <w:szCs w:val="20"/>
        </w:rPr>
        <w:t>vv</w:t>
      </w:r>
      <w:proofErr w:type="spellEnd"/>
      <w:r w:rsidR="00E01FA8">
        <w:rPr>
          <w:rFonts w:ascii="Palatino Linotype" w:hAnsi="Palatino Linotype"/>
          <w:sz w:val="20"/>
          <w:szCs w:val="20"/>
        </w:rPr>
        <w:t>. 5-6)</w:t>
      </w:r>
      <w:r w:rsidR="00C60513">
        <w:rPr>
          <w:rFonts w:ascii="Palatino Linotype" w:hAnsi="Palatino Linotype"/>
          <w:sz w:val="20"/>
          <w:szCs w:val="20"/>
        </w:rPr>
        <w:t xml:space="preserve"> con l’invocazione alla discesa delle</w:t>
      </w:r>
      <w:r w:rsidR="008A571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A5714">
        <w:rPr>
          <w:rFonts w:ascii="Palatino Linotype" w:hAnsi="Palatino Linotype"/>
          <w:sz w:val="20"/>
          <w:szCs w:val="20"/>
        </w:rPr>
        <w:t>Σοδομίτιδες</w:t>
      </w:r>
      <w:proofErr w:type="spellEnd"/>
      <w:r w:rsidR="008A5714" w:rsidRPr="008A5714">
        <w:rPr>
          <w:rFonts w:ascii="Palatino Linotype" w:hAnsi="Palatino Linotype"/>
          <w:sz w:val="20"/>
          <w:szCs w:val="20"/>
        </w:rPr>
        <w:t xml:space="preserve"> π</w:t>
      </w:r>
      <w:proofErr w:type="spellStart"/>
      <w:r w:rsidR="008A5714" w:rsidRPr="008A5714">
        <w:rPr>
          <w:rFonts w:ascii="Palatino Linotype" w:hAnsi="Palatino Linotype"/>
          <w:sz w:val="20"/>
          <w:szCs w:val="20"/>
        </w:rPr>
        <w:t>ηγ</w:t>
      </w:r>
      <w:proofErr w:type="spellEnd"/>
      <w:r w:rsidR="008A5714" w:rsidRPr="008A5714">
        <w:rPr>
          <w:rFonts w:ascii="Palatino Linotype" w:hAnsi="Palatino Linotype"/>
          <w:sz w:val="20"/>
          <w:szCs w:val="20"/>
        </w:rPr>
        <w:t>αί</w:t>
      </w:r>
      <w:r w:rsidR="00E01FA8">
        <w:rPr>
          <w:rFonts w:ascii="Palatino Linotype" w:hAnsi="Palatino Linotype"/>
          <w:sz w:val="20"/>
          <w:szCs w:val="20"/>
        </w:rPr>
        <w:t xml:space="preserve">. </w:t>
      </w:r>
      <w:r w:rsidR="00EC6544">
        <w:rPr>
          <w:rFonts w:ascii="Palatino Linotype" w:hAnsi="Palatino Linotype"/>
          <w:sz w:val="20"/>
          <w:szCs w:val="20"/>
        </w:rPr>
        <w:t>Il motivo della triplicità</w:t>
      </w:r>
      <w:r w:rsidR="00142BBB">
        <w:rPr>
          <w:rFonts w:ascii="Palatino Linotype" w:hAnsi="Palatino Linotype"/>
          <w:sz w:val="20"/>
          <w:szCs w:val="20"/>
          <w:lang w:val="el-GR"/>
        </w:rPr>
        <w:t>,</w:t>
      </w:r>
      <w:r w:rsidR="004666F9">
        <w:rPr>
          <w:rFonts w:ascii="Palatino Linotype" w:hAnsi="Palatino Linotype"/>
          <w:sz w:val="20"/>
          <w:szCs w:val="20"/>
        </w:rPr>
        <w:t xml:space="preserve"> </w:t>
      </w:r>
      <w:r w:rsidR="00142BBB">
        <w:rPr>
          <w:rFonts w:ascii="Palatino Linotype" w:hAnsi="Palatino Linotype"/>
          <w:sz w:val="20"/>
          <w:szCs w:val="20"/>
        </w:rPr>
        <w:t>che innerva il componimento,</w:t>
      </w:r>
      <w:r w:rsidR="00EC6544">
        <w:rPr>
          <w:rFonts w:ascii="Palatino Linotype" w:hAnsi="Palatino Linotype"/>
          <w:sz w:val="20"/>
          <w:szCs w:val="20"/>
        </w:rPr>
        <w:t xml:space="preserve"> riappare al verso 5, con l’insinuazione che i profanatori abbiano venduto gli elementi di pregio delle tombe, ciascuno tre volte (</w:t>
      </w:r>
      <w:r w:rsidR="00EC6544">
        <w:rPr>
          <w:rFonts w:ascii="Palatino Linotype" w:hAnsi="Palatino Linotype"/>
          <w:sz w:val="20"/>
          <w:szCs w:val="20"/>
          <w:lang w:val="el-GR"/>
        </w:rPr>
        <w:t>τρίς</w:t>
      </w:r>
      <w:r w:rsidR="00EC6544">
        <w:rPr>
          <w:rFonts w:ascii="Palatino Linotype" w:hAnsi="Palatino Linotype"/>
          <w:sz w:val="20"/>
          <w:szCs w:val="20"/>
        </w:rPr>
        <w:t>).</w:t>
      </w:r>
      <w:r w:rsidR="00290712">
        <w:rPr>
          <w:rFonts w:ascii="Palatino Linotype" w:hAnsi="Palatino Linotype"/>
          <w:sz w:val="20"/>
          <w:szCs w:val="20"/>
        </w:rPr>
        <w:t xml:space="preserve"> </w:t>
      </w:r>
    </w:p>
    <w:p w:rsidR="007C7ACE" w:rsidRDefault="0029015E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</w:t>
      </w:r>
      <w:r w:rsidR="00290712">
        <w:rPr>
          <w:rFonts w:ascii="Palatino Linotype" w:hAnsi="Palatino Linotype"/>
          <w:sz w:val="20"/>
          <w:szCs w:val="20"/>
        </w:rPr>
        <w:t xml:space="preserve">A </w:t>
      </w:r>
      <w:r w:rsidR="00804D9F">
        <w:rPr>
          <w:rFonts w:ascii="Palatino Linotype" w:hAnsi="Palatino Linotype"/>
          <w:sz w:val="20"/>
          <w:szCs w:val="20"/>
        </w:rPr>
        <w:t>livello metrico, prevale l’esametro</w:t>
      </w:r>
      <w:r w:rsidR="00290712">
        <w:rPr>
          <w:rFonts w:ascii="Palatino Linotype" w:hAnsi="Palatino Linotype"/>
          <w:sz w:val="20"/>
          <w:szCs w:val="20"/>
        </w:rPr>
        <w:t xml:space="preserve"> dattilico, ora </w:t>
      </w:r>
      <w:proofErr w:type="spellStart"/>
      <w:r w:rsidR="00290712">
        <w:rPr>
          <w:rFonts w:ascii="Palatino Linotype" w:hAnsi="Palatino Linotype"/>
          <w:sz w:val="20"/>
          <w:szCs w:val="20"/>
        </w:rPr>
        <w:t>olodattilico</w:t>
      </w:r>
      <w:proofErr w:type="spellEnd"/>
      <w:r w:rsidR="00290712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290712">
        <w:rPr>
          <w:rFonts w:ascii="Palatino Linotype" w:hAnsi="Palatino Linotype"/>
          <w:sz w:val="20"/>
          <w:szCs w:val="20"/>
        </w:rPr>
        <w:t>v</w:t>
      </w:r>
      <w:r>
        <w:rPr>
          <w:rFonts w:ascii="Palatino Linotype" w:hAnsi="Palatino Linotype"/>
          <w:sz w:val="20"/>
          <w:szCs w:val="20"/>
        </w:rPr>
        <w:t>v</w:t>
      </w:r>
      <w:proofErr w:type="spellEnd"/>
      <w:r w:rsidR="00290712">
        <w:rPr>
          <w:rFonts w:ascii="Palatino Linotype" w:hAnsi="Palatino Linotype"/>
          <w:sz w:val="20"/>
          <w:szCs w:val="20"/>
        </w:rPr>
        <w:t>. 3</w:t>
      </w:r>
      <w:r>
        <w:rPr>
          <w:rFonts w:ascii="Palatino Linotype" w:hAnsi="Palatino Linotype"/>
          <w:sz w:val="20"/>
          <w:szCs w:val="20"/>
        </w:rPr>
        <w:t xml:space="preserve">, 5 e </w:t>
      </w:r>
      <w:r w:rsidR="00290712">
        <w:rPr>
          <w:rFonts w:ascii="Palatino Linotype" w:hAnsi="Palatino Linotype"/>
          <w:sz w:val="20"/>
          <w:szCs w:val="20"/>
        </w:rPr>
        <w:t>6), o con spondeo in prima sede (v. 4), o in seconda (v. 1 e 2).</w:t>
      </w:r>
      <w:r w:rsidR="00090242">
        <w:rPr>
          <w:rFonts w:ascii="Palatino Linotype" w:hAnsi="Palatino Linotype"/>
          <w:sz w:val="20"/>
          <w:szCs w:val="20"/>
        </w:rPr>
        <w:t xml:space="preserve"> </w:t>
      </w:r>
      <w:r w:rsidR="00804D9F">
        <w:rPr>
          <w:rFonts w:ascii="Palatino Linotype" w:hAnsi="Palatino Linotype"/>
          <w:sz w:val="20"/>
          <w:szCs w:val="20"/>
        </w:rPr>
        <w:t xml:space="preserve">La distribuzione delle cesure </w:t>
      </w:r>
      <w:proofErr w:type="spellStart"/>
      <w:r w:rsidR="00804D9F">
        <w:rPr>
          <w:rFonts w:ascii="Palatino Linotype" w:hAnsi="Palatino Linotype"/>
          <w:sz w:val="20"/>
          <w:szCs w:val="20"/>
        </w:rPr>
        <w:t>tritemimeri</w:t>
      </w:r>
      <w:proofErr w:type="spellEnd"/>
      <w:r w:rsidR="00804D9F">
        <w:rPr>
          <w:rFonts w:ascii="Palatino Linotype" w:hAnsi="Palatino Linotype"/>
          <w:sz w:val="20"/>
          <w:szCs w:val="20"/>
        </w:rPr>
        <w:t xml:space="preserve"> ai</w:t>
      </w:r>
      <w:r w:rsidR="00090242">
        <w:rPr>
          <w:rFonts w:ascii="Palatino Linotype" w:hAnsi="Palatino Linotype"/>
          <w:sz w:val="20"/>
          <w:szCs w:val="20"/>
        </w:rPr>
        <w:t xml:space="preserve"> v. 1 e 2</w:t>
      </w:r>
      <w:r w:rsidR="00804D9F">
        <w:rPr>
          <w:rFonts w:ascii="Palatino Linotype" w:hAnsi="Palatino Linotype"/>
          <w:sz w:val="20"/>
          <w:szCs w:val="20"/>
        </w:rPr>
        <w:t xml:space="preserve"> mette in risalto le parole </w:t>
      </w:r>
      <w:proofErr w:type="spellStart"/>
      <w:r w:rsidR="00804D9F">
        <w:rPr>
          <w:rFonts w:ascii="Palatino Linotype" w:hAnsi="Palatino Linotype"/>
          <w:sz w:val="20"/>
          <w:szCs w:val="20"/>
        </w:rPr>
        <w:t>incipitarie</w:t>
      </w:r>
      <w:proofErr w:type="spellEnd"/>
      <w:r w:rsidR="00804D9F">
        <w:rPr>
          <w:rFonts w:ascii="Palatino Linotype" w:hAnsi="Palatino Linotype"/>
          <w:sz w:val="20"/>
          <w:szCs w:val="20"/>
        </w:rPr>
        <w:t xml:space="preserve">. Da segnalare la </w:t>
      </w:r>
      <w:r w:rsidR="00090242">
        <w:rPr>
          <w:rFonts w:ascii="Palatino Linotype" w:hAnsi="Palatino Linotype"/>
          <w:sz w:val="20"/>
          <w:szCs w:val="20"/>
        </w:rPr>
        <w:t>dieresi bucolica al v. 4,</w:t>
      </w:r>
      <w:r w:rsidR="00804D9F">
        <w:rPr>
          <w:rFonts w:ascii="Palatino Linotype" w:hAnsi="Palatino Linotype"/>
          <w:sz w:val="20"/>
          <w:szCs w:val="20"/>
        </w:rPr>
        <w:t xml:space="preserve"> una cesura femminile al v. 5 e una</w:t>
      </w:r>
      <w:r w:rsidR="00090242">
        <w:rPr>
          <w:rFonts w:ascii="Palatino Linotype" w:hAnsi="Palatino Linotype"/>
          <w:sz w:val="20"/>
          <w:szCs w:val="20"/>
        </w:rPr>
        <w:t xml:space="preserve"> maschile al v. 6.</w:t>
      </w:r>
    </w:p>
    <w:p w:rsidR="009E1F6E" w:rsidRDefault="009E1F6E" w:rsidP="006D5248">
      <w:pPr>
        <w:contextualSpacing/>
        <w:rPr>
          <w:rFonts w:ascii="Palatino Linotype" w:hAnsi="Palatino Linotype"/>
          <w:sz w:val="20"/>
          <w:szCs w:val="20"/>
        </w:rPr>
      </w:pPr>
    </w:p>
    <w:p w:rsidR="0091195B" w:rsidRPr="00710B34" w:rsidRDefault="004C4CCD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v. 1</w:t>
      </w:r>
      <w:r w:rsidR="000630A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="007C7ACE" w:rsidRPr="007C7ACE">
        <w:rPr>
          <w:rFonts w:ascii="Palatino Linotype" w:hAnsi="Palatino Linotype"/>
          <w:b/>
          <w:sz w:val="20"/>
          <w:szCs w:val="20"/>
        </w:rPr>
        <w:t>Τρισθ</w:t>
      </w:r>
      <w:proofErr w:type="spellEnd"/>
      <w:r w:rsidR="007C7ACE" w:rsidRPr="007C7ACE">
        <w:rPr>
          <w:rFonts w:ascii="Palatino Linotype" w:hAnsi="Palatino Linotype"/>
          <w:b/>
          <w:sz w:val="20"/>
          <w:szCs w:val="20"/>
        </w:rPr>
        <w:t>ανέες</w:t>
      </w:r>
      <w:r w:rsidR="007C7ACE">
        <w:rPr>
          <w:rFonts w:ascii="Palatino Linotype" w:hAnsi="Palatino Linotype"/>
          <w:sz w:val="20"/>
          <w:szCs w:val="20"/>
        </w:rPr>
        <w:t>:</w:t>
      </w:r>
      <w:r w:rsidR="00EC6544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EC6544">
        <w:rPr>
          <w:rFonts w:ascii="Palatino Linotype" w:hAnsi="Palatino Linotype"/>
          <w:sz w:val="20"/>
          <w:szCs w:val="20"/>
        </w:rPr>
        <w:t xml:space="preserve">nominativo plurale dell’aggettivo a due uscite </w:t>
      </w:r>
      <w:r w:rsidR="00EC6544">
        <w:rPr>
          <w:rFonts w:ascii="Palatino Linotype" w:hAnsi="Palatino Linotype"/>
          <w:sz w:val="20"/>
          <w:szCs w:val="20"/>
          <w:lang w:val="el-GR"/>
        </w:rPr>
        <w:t>τρισθανής</w:t>
      </w:r>
      <w:r w:rsidR="00EC6544">
        <w:rPr>
          <w:rFonts w:ascii="Palatino Linotype" w:hAnsi="Palatino Linotype"/>
          <w:sz w:val="20"/>
          <w:szCs w:val="20"/>
        </w:rPr>
        <w:t>,</w:t>
      </w:r>
      <w:r w:rsidR="00EC6544">
        <w:rPr>
          <w:rFonts w:ascii="Palatino Linotype" w:hAnsi="Palatino Linotype"/>
          <w:sz w:val="20"/>
          <w:szCs w:val="20"/>
          <w:lang w:val="el-GR"/>
        </w:rPr>
        <w:t xml:space="preserve"> ές, </w:t>
      </w:r>
      <w:r w:rsidR="00EC6544">
        <w:rPr>
          <w:rFonts w:ascii="Palatino Linotype" w:hAnsi="Palatino Linotype"/>
          <w:sz w:val="20"/>
          <w:szCs w:val="20"/>
        </w:rPr>
        <w:t>‘degno di morire tre volte’,</w:t>
      </w:r>
      <w:r w:rsidR="00EC6544" w:rsidRPr="00EC6544">
        <w:rPr>
          <w:rFonts w:ascii="Palatino Linotype" w:hAnsi="Palatino Linotype"/>
          <w:i/>
          <w:sz w:val="20"/>
          <w:szCs w:val="20"/>
        </w:rPr>
        <w:t xml:space="preserve"> hapax</w:t>
      </w:r>
      <w:r w:rsidR="00EC6544">
        <w:rPr>
          <w:rFonts w:ascii="Palatino Linotype" w:hAnsi="Palatino Linotype"/>
          <w:sz w:val="20"/>
          <w:szCs w:val="20"/>
        </w:rPr>
        <w:t xml:space="preserve"> attestato solo in Gregorio.</w:t>
      </w:r>
      <w:r w:rsidR="004D145E">
        <w:rPr>
          <w:rFonts w:ascii="Palatino Linotype" w:hAnsi="Palatino Linotype"/>
          <w:sz w:val="20"/>
          <w:szCs w:val="20"/>
        </w:rPr>
        <w:t xml:space="preserve"> Si tratta di un </w:t>
      </w:r>
      <w:r w:rsidR="004D145E" w:rsidRPr="00874276">
        <w:rPr>
          <w:rFonts w:ascii="Palatino Linotype" w:hAnsi="Palatino Linotype"/>
          <w:i/>
          <w:sz w:val="20"/>
          <w:szCs w:val="20"/>
        </w:rPr>
        <w:t>incipit</w:t>
      </w:r>
      <w:r w:rsidR="004D145E">
        <w:rPr>
          <w:rFonts w:ascii="Palatino Linotype" w:hAnsi="Palatino Linotype"/>
          <w:sz w:val="20"/>
          <w:szCs w:val="20"/>
        </w:rPr>
        <w:t xml:space="preserve"> veemente</w:t>
      </w:r>
      <w:r w:rsidR="00804D9F">
        <w:rPr>
          <w:rFonts w:ascii="Palatino Linotype" w:hAnsi="Palatino Linotype"/>
          <w:sz w:val="20"/>
          <w:szCs w:val="20"/>
        </w:rPr>
        <w:t>,</w:t>
      </w:r>
      <w:r w:rsidR="004D145E">
        <w:rPr>
          <w:rFonts w:ascii="Palatino Linotype" w:hAnsi="Palatino Linotype"/>
          <w:sz w:val="20"/>
          <w:szCs w:val="20"/>
        </w:rPr>
        <w:t xml:space="preserve"> </w:t>
      </w:r>
      <w:r w:rsidR="00804D9F">
        <w:rPr>
          <w:rFonts w:ascii="Palatino Linotype" w:hAnsi="Palatino Linotype"/>
          <w:sz w:val="20"/>
          <w:szCs w:val="20"/>
        </w:rPr>
        <w:t>rimarcato dalla cesura, che colpisce per la sua originalità grazie al neologismo.</w:t>
      </w:r>
      <w:r w:rsidR="00EC6544">
        <w:rPr>
          <w:rFonts w:ascii="Palatino Linotype" w:hAnsi="Palatino Linotype"/>
          <w:sz w:val="20"/>
          <w:szCs w:val="20"/>
        </w:rPr>
        <w:t xml:space="preserve"> </w:t>
      </w:r>
      <w:r w:rsidR="00C24FC4">
        <w:rPr>
          <w:rFonts w:ascii="Palatino Linotype" w:hAnsi="Palatino Linotype"/>
          <w:sz w:val="20"/>
          <w:szCs w:val="20"/>
        </w:rPr>
        <w:t xml:space="preserve">Fedele alla via consueta della </w:t>
      </w:r>
      <w:proofErr w:type="spellStart"/>
      <w:r w:rsidR="00C24FC4" w:rsidRPr="00C24FC4">
        <w:rPr>
          <w:rFonts w:ascii="Palatino Linotype" w:hAnsi="Palatino Linotype"/>
          <w:i/>
          <w:sz w:val="20"/>
          <w:szCs w:val="20"/>
        </w:rPr>
        <w:t>variatio</w:t>
      </w:r>
      <w:proofErr w:type="spellEnd"/>
      <w:r w:rsidR="00C24FC4" w:rsidRPr="00C24FC4">
        <w:rPr>
          <w:rFonts w:ascii="Palatino Linotype" w:hAnsi="Palatino Linotype"/>
          <w:i/>
          <w:sz w:val="20"/>
          <w:szCs w:val="20"/>
        </w:rPr>
        <w:t xml:space="preserve"> in imitando</w:t>
      </w:r>
      <w:r w:rsidR="00C24FC4">
        <w:rPr>
          <w:rFonts w:ascii="Palatino Linotype" w:hAnsi="Palatino Linotype"/>
          <w:sz w:val="20"/>
          <w:szCs w:val="20"/>
        </w:rPr>
        <w:t xml:space="preserve">, Gregorio avrà tenuto </w:t>
      </w:r>
      <w:r w:rsidR="00C24FC4">
        <w:rPr>
          <w:rFonts w:ascii="Palatino Linotype" w:hAnsi="Palatino Linotype"/>
          <w:sz w:val="20"/>
          <w:szCs w:val="20"/>
        </w:rPr>
        <w:lastRenderedPageBreak/>
        <w:t xml:space="preserve">presente l’omerico </w:t>
      </w:r>
      <w:r w:rsidR="00C24FC4">
        <w:rPr>
          <w:rFonts w:ascii="Palatino Linotype" w:hAnsi="Palatino Linotype"/>
          <w:sz w:val="20"/>
          <w:szCs w:val="20"/>
          <w:lang w:val="el-GR"/>
        </w:rPr>
        <w:t xml:space="preserve">δισθανής </w:t>
      </w:r>
      <w:r w:rsidR="00C24FC4">
        <w:rPr>
          <w:rFonts w:ascii="Palatino Linotype" w:hAnsi="Palatino Linotype"/>
          <w:sz w:val="20"/>
          <w:szCs w:val="20"/>
        </w:rPr>
        <w:t xml:space="preserve">‘morto due volte’, </w:t>
      </w:r>
      <w:r w:rsidR="00C24FC4" w:rsidRPr="00C24FC4">
        <w:rPr>
          <w:rFonts w:ascii="Palatino Linotype" w:hAnsi="Palatino Linotype"/>
          <w:i/>
          <w:sz w:val="20"/>
          <w:szCs w:val="20"/>
        </w:rPr>
        <w:t>hapax</w:t>
      </w:r>
      <w:r w:rsidR="00C24FC4">
        <w:rPr>
          <w:rFonts w:ascii="Palatino Linotype" w:hAnsi="Palatino Linotype"/>
          <w:sz w:val="20"/>
          <w:szCs w:val="20"/>
        </w:rPr>
        <w:t xml:space="preserve"> in </w:t>
      </w:r>
      <w:r w:rsidR="00C24FC4" w:rsidRPr="00C24FC4">
        <w:rPr>
          <w:rFonts w:ascii="Palatino Linotype" w:hAnsi="Palatino Linotype"/>
          <w:i/>
          <w:sz w:val="20"/>
          <w:szCs w:val="20"/>
        </w:rPr>
        <w:t>Od</w:t>
      </w:r>
      <w:r w:rsidR="00C24FC4">
        <w:rPr>
          <w:rFonts w:ascii="Palatino Linotype" w:hAnsi="Palatino Linotype"/>
          <w:sz w:val="20"/>
          <w:szCs w:val="20"/>
        </w:rPr>
        <w:t>. 12.22</w:t>
      </w:r>
      <w:r w:rsidR="0057362D">
        <w:rPr>
          <w:rFonts w:ascii="Palatino Linotype" w:hAnsi="Palatino Linotype"/>
          <w:sz w:val="20"/>
          <w:szCs w:val="20"/>
        </w:rPr>
        <w:t xml:space="preserve">, </w:t>
      </w:r>
      <w:r w:rsidR="00710B34">
        <w:rPr>
          <w:rFonts w:ascii="Palatino Linotype" w:hAnsi="Palatino Linotype"/>
          <w:sz w:val="20"/>
          <w:szCs w:val="20"/>
        </w:rPr>
        <w:t xml:space="preserve">riferito da Circe a Odisseo e ai suoi compagni, perché reduci dalla </w:t>
      </w:r>
      <w:r w:rsidR="00710B34">
        <w:rPr>
          <w:rFonts w:ascii="Palatino Linotype" w:hAnsi="Palatino Linotype"/>
          <w:sz w:val="20"/>
          <w:szCs w:val="20"/>
          <w:lang w:val="el-GR"/>
        </w:rPr>
        <w:t>νέκυια</w:t>
      </w:r>
      <w:r w:rsidR="00710B34">
        <w:rPr>
          <w:rFonts w:ascii="Palatino Linotype" w:hAnsi="Palatino Linotype"/>
          <w:sz w:val="20"/>
          <w:szCs w:val="20"/>
        </w:rPr>
        <w:t xml:space="preserve"> e quindi destinati paradossalmente a morire due volte.</w:t>
      </w:r>
      <w:r w:rsidR="001B55B5">
        <w:rPr>
          <w:rStyle w:val="Rimandonotaapidipagina"/>
          <w:rFonts w:ascii="Palatino Linotype" w:hAnsi="Palatino Linotype"/>
          <w:sz w:val="20"/>
          <w:szCs w:val="20"/>
        </w:rPr>
        <w:footnoteReference w:id="3"/>
      </w:r>
      <w:r w:rsidR="001B55B5" w:rsidRPr="001B55B5">
        <w:rPr>
          <w:rFonts w:ascii="Palatino Linotype" w:hAnsi="Palatino Linotype"/>
          <w:sz w:val="20"/>
          <w:szCs w:val="20"/>
        </w:rPr>
        <w:t xml:space="preserve"> </w:t>
      </w:r>
    </w:p>
    <w:p w:rsidR="007C7ACE" w:rsidRPr="00C141D1" w:rsidRDefault="000630A8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v. 2 </w:t>
      </w:r>
      <w:proofErr w:type="spellStart"/>
      <w:r w:rsidR="007C7ACE" w:rsidRPr="007C7ACE">
        <w:rPr>
          <w:rFonts w:ascii="Palatino Linotype" w:hAnsi="Palatino Linotype"/>
          <w:b/>
          <w:sz w:val="20"/>
          <w:szCs w:val="20"/>
        </w:rPr>
        <w:t>ἀθλοφόροις</w:t>
      </w:r>
      <w:proofErr w:type="spellEnd"/>
      <w:r w:rsidR="007C7ACE">
        <w:rPr>
          <w:rFonts w:ascii="Palatino Linotype" w:hAnsi="Palatino Linotype"/>
          <w:sz w:val="20"/>
          <w:szCs w:val="20"/>
        </w:rPr>
        <w:t>:</w:t>
      </w:r>
      <w:r w:rsidR="00710B34">
        <w:rPr>
          <w:rFonts w:ascii="Palatino Linotype" w:hAnsi="Palatino Linotype"/>
          <w:sz w:val="20"/>
          <w:szCs w:val="20"/>
        </w:rPr>
        <w:t xml:space="preserve"> </w:t>
      </w:r>
      <w:r w:rsidR="00C141D1">
        <w:rPr>
          <w:rFonts w:ascii="Palatino Linotype" w:hAnsi="Palatino Linotype"/>
          <w:sz w:val="20"/>
          <w:szCs w:val="20"/>
        </w:rPr>
        <w:t xml:space="preserve">gli </w:t>
      </w:r>
      <w:proofErr w:type="spellStart"/>
      <w:r w:rsidR="00C141D1" w:rsidRPr="00C141D1">
        <w:rPr>
          <w:rFonts w:ascii="Palatino Linotype" w:hAnsi="Palatino Linotype"/>
          <w:sz w:val="20"/>
          <w:szCs w:val="20"/>
        </w:rPr>
        <w:t>ἀθλοφόροι</w:t>
      </w:r>
      <w:proofErr w:type="spellEnd"/>
      <w:r w:rsidR="00C141D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C141D1">
        <w:rPr>
          <w:rFonts w:ascii="Palatino Linotype" w:hAnsi="Palatino Linotype"/>
          <w:sz w:val="20"/>
          <w:szCs w:val="20"/>
        </w:rPr>
        <w:t>lett</w:t>
      </w:r>
      <w:proofErr w:type="spellEnd"/>
      <w:r w:rsidR="00C141D1">
        <w:rPr>
          <w:rFonts w:ascii="Palatino Linotype" w:hAnsi="Palatino Linotype"/>
          <w:sz w:val="20"/>
          <w:szCs w:val="20"/>
        </w:rPr>
        <w:t>. ‘vincitori’, nel lessico cristiano sono i martiri, perché si sono guadagnati dei meriti attraverso la sofferenza del martirio.</w:t>
      </w:r>
      <w:r w:rsidR="00C141D1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C141D1">
        <w:rPr>
          <w:rFonts w:ascii="Palatino Linotype" w:hAnsi="Palatino Linotype"/>
          <w:sz w:val="20"/>
          <w:szCs w:val="20"/>
        </w:rPr>
        <w:t xml:space="preserve">Il termine ebbe una storia non lineare, perché nella letteratura arcaica e classica </w:t>
      </w:r>
      <w:r w:rsidR="00B1365C">
        <w:rPr>
          <w:rFonts w:ascii="Palatino Linotype" w:hAnsi="Palatino Linotype"/>
          <w:sz w:val="20"/>
          <w:szCs w:val="20"/>
        </w:rPr>
        <w:t xml:space="preserve">era sentito come poetico e dopo Omero (3x) era tornato in auge solo nell’epigramma con </w:t>
      </w:r>
      <w:proofErr w:type="spellStart"/>
      <w:r w:rsidR="00B1365C">
        <w:rPr>
          <w:rFonts w:ascii="Palatino Linotype" w:hAnsi="Palatino Linotype"/>
          <w:sz w:val="20"/>
          <w:szCs w:val="20"/>
        </w:rPr>
        <w:t>Posidippo</w:t>
      </w:r>
      <w:proofErr w:type="spellEnd"/>
      <w:r w:rsidR="00B01016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B01016">
        <w:rPr>
          <w:rFonts w:ascii="Palatino Linotype" w:hAnsi="Palatino Linotype"/>
          <w:sz w:val="20"/>
          <w:szCs w:val="20"/>
        </w:rPr>
        <w:t>ep</w:t>
      </w:r>
      <w:proofErr w:type="spellEnd"/>
      <w:r w:rsidR="00956BB8">
        <w:rPr>
          <w:rFonts w:ascii="Palatino Linotype" w:hAnsi="Palatino Linotype"/>
          <w:sz w:val="20"/>
          <w:szCs w:val="20"/>
        </w:rPr>
        <w:t>. 71,3; 82,6 Austin-</w:t>
      </w:r>
      <w:proofErr w:type="spellStart"/>
      <w:r w:rsidR="00956BB8">
        <w:rPr>
          <w:rFonts w:ascii="Palatino Linotype" w:hAnsi="Palatino Linotype"/>
          <w:sz w:val="20"/>
          <w:szCs w:val="20"/>
        </w:rPr>
        <w:t>Bastianini</w:t>
      </w:r>
      <w:proofErr w:type="spellEnd"/>
      <w:r w:rsidR="00956BB8">
        <w:rPr>
          <w:rFonts w:ascii="Palatino Linotype" w:hAnsi="Palatino Linotype"/>
          <w:sz w:val="20"/>
          <w:szCs w:val="20"/>
        </w:rPr>
        <w:t>)</w:t>
      </w:r>
      <w:r w:rsidR="00B1365C">
        <w:rPr>
          <w:rFonts w:ascii="Palatino Linotype" w:hAnsi="Palatino Linotype"/>
          <w:sz w:val="20"/>
          <w:szCs w:val="20"/>
        </w:rPr>
        <w:t xml:space="preserve"> e in un testo molto dotto dei </w:t>
      </w:r>
      <w:proofErr w:type="spellStart"/>
      <w:r w:rsidR="00B1365C" w:rsidRPr="00B1365C">
        <w:rPr>
          <w:rFonts w:ascii="Palatino Linotype" w:hAnsi="Palatino Linotype"/>
          <w:i/>
          <w:sz w:val="20"/>
          <w:szCs w:val="20"/>
        </w:rPr>
        <w:t>Septuaginta</w:t>
      </w:r>
      <w:proofErr w:type="spellEnd"/>
      <w:r w:rsidR="00B1365C">
        <w:rPr>
          <w:rFonts w:ascii="Palatino Linotype" w:hAnsi="Palatino Linotype"/>
          <w:sz w:val="20"/>
          <w:szCs w:val="20"/>
        </w:rPr>
        <w:t xml:space="preserve"> come </w:t>
      </w:r>
      <w:r w:rsidR="00B1365C" w:rsidRPr="00B1365C">
        <w:rPr>
          <w:rFonts w:ascii="Palatino Linotype" w:hAnsi="Palatino Linotype"/>
          <w:i/>
          <w:sz w:val="20"/>
          <w:szCs w:val="20"/>
        </w:rPr>
        <w:t xml:space="preserve">IV </w:t>
      </w:r>
      <w:proofErr w:type="spellStart"/>
      <w:r w:rsidR="00B1365C" w:rsidRPr="00B1365C">
        <w:rPr>
          <w:rFonts w:ascii="Palatino Linotype" w:hAnsi="Palatino Linotype"/>
          <w:i/>
          <w:sz w:val="20"/>
          <w:szCs w:val="20"/>
        </w:rPr>
        <w:t>Macc</w:t>
      </w:r>
      <w:proofErr w:type="spellEnd"/>
      <w:r w:rsidR="00B1365C">
        <w:rPr>
          <w:rFonts w:ascii="Palatino Linotype" w:hAnsi="Palatino Linotype"/>
          <w:sz w:val="20"/>
          <w:szCs w:val="20"/>
        </w:rPr>
        <w:t xml:space="preserve"> (2x). Il vero recupero sarebbe iniziato solo con gli atti dei martiri e </w:t>
      </w:r>
      <w:r w:rsidR="00956BB8">
        <w:rPr>
          <w:rFonts w:ascii="Palatino Linotype" w:hAnsi="Palatino Linotype"/>
          <w:sz w:val="20"/>
          <w:szCs w:val="20"/>
        </w:rPr>
        <w:t>la letteratura tardo antica, per es. in</w:t>
      </w:r>
      <w:r w:rsidR="00B1365C">
        <w:rPr>
          <w:rFonts w:ascii="Palatino Linotype" w:hAnsi="Palatino Linotype"/>
          <w:sz w:val="20"/>
          <w:szCs w:val="20"/>
        </w:rPr>
        <w:t xml:space="preserve"> Gregorio (13x),</w:t>
      </w:r>
      <w:r w:rsidR="00450F2A">
        <w:rPr>
          <w:rFonts w:ascii="Palatino Linotype" w:hAnsi="Palatino Linotype"/>
          <w:sz w:val="20"/>
          <w:szCs w:val="20"/>
        </w:rPr>
        <w:t xml:space="preserve"> che apprezza particolarmente il termine,</w:t>
      </w:r>
      <w:r w:rsidR="00B1365C">
        <w:rPr>
          <w:rFonts w:ascii="Palatino Linotype" w:hAnsi="Palatino Linotype"/>
          <w:sz w:val="20"/>
          <w:szCs w:val="20"/>
        </w:rPr>
        <w:t xml:space="preserve"> Efrem Siro (11x), Nonno (9x) fino all’uso comunissimo nel Medioevo bizantino.</w:t>
      </w:r>
    </w:p>
    <w:p w:rsidR="00EC6544" w:rsidRPr="00ED0C6B" w:rsidRDefault="00EC6544" w:rsidP="006D5248">
      <w:pPr>
        <w:contextualSpacing/>
        <w:rPr>
          <w:rFonts w:ascii="Palatino Linotype" w:hAnsi="Palatino Linotype"/>
          <w:sz w:val="20"/>
          <w:szCs w:val="20"/>
        </w:rPr>
      </w:pPr>
      <w:proofErr w:type="spellStart"/>
      <w:r w:rsidRPr="00EC6544">
        <w:rPr>
          <w:rFonts w:ascii="Palatino Linotype" w:hAnsi="Palatino Linotype"/>
          <w:b/>
          <w:sz w:val="20"/>
          <w:szCs w:val="20"/>
        </w:rPr>
        <w:t>θυη</w:t>
      </w:r>
      <w:proofErr w:type="spellEnd"/>
      <w:r w:rsidRPr="00EC6544">
        <w:rPr>
          <w:rFonts w:ascii="Palatino Linotype" w:hAnsi="Palatino Linotype"/>
          <w:b/>
          <w:sz w:val="20"/>
          <w:szCs w:val="20"/>
        </w:rPr>
        <w:t>πόλον</w:t>
      </w:r>
      <w:r>
        <w:rPr>
          <w:rFonts w:ascii="Palatino Linotype" w:hAnsi="Palatino Linotype"/>
          <w:sz w:val="20"/>
          <w:szCs w:val="20"/>
        </w:rPr>
        <w:t>:</w:t>
      </w:r>
      <w:r w:rsidR="001864E5">
        <w:rPr>
          <w:rFonts w:ascii="Palatino Linotype" w:hAnsi="Palatino Linotype"/>
          <w:sz w:val="20"/>
          <w:szCs w:val="20"/>
        </w:rPr>
        <w:t xml:space="preserve"> accusativo di </w:t>
      </w:r>
      <w:r w:rsidR="001864E5">
        <w:rPr>
          <w:rFonts w:ascii="Palatino Linotype" w:hAnsi="Palatino Linotype"/>
          <w:sz w:val="20"/>
          <w:szCs w:val="20"/>
          <w:lang w:val="el-GR"/>
        </w:rPr>
        <w:t>θυηπόλος</w:t>
      </w:r>
      <w:r w:rsidR="00E47B0D">
        <w:rPr>
          <w:rFonts w:ascii="Palatino Linotype" w:hAnsi="Palatino Linotype"/>
          <w:sz w:val="20"/>
          <w:szCs w:val="20"/>
        </w:rPr>
        <w:t>, ‘celebratore di sacrifici’, ‘sacerdote’</w:t>
      </w:r>
      <w:r w:rsidR="00A916A8">
        <w:rPr>
          <w:rFonts w:ascii="Palatino Linotype" w:hAnsi="Palatino Linotype"/>
          <w:sz w:val="20"/>
          <w:szCs w:val="20"/>
        </w:rPr>
        <w:t xml:space="preserve"> </w:t>
      </w:r>
      <w:r w:rsidR="003C1078">
        <w:rPr>
          <w:rFonts w:ascii="Palatino Linotype" w:hAnsi="Palatino Linotype"/>
          <w:sz w:val="20"/>
          <w:szCs w:val="20"/>
        </w:rPr>
        <w:t xml:space="preserve">già nel mondo </w:t>
      </w:r>
      <w:r w:rsidR="00A916A8">
        <w:rPr>
          <w:rFonts w:ascii="Palatino Linotype" w:hAnsi="Palatino Linotype"/>
          <w:sz w:val="20"/>
          <w:szCs w:val="20"/>
        </w:rPr>
        <w:t>pagano, attestato almeno a</w:t>
      </w:r>
      <w:r w:rsidR="00EA533A">
        <w:rPr>
          <w:rFonts w:ascii="Palatino Linotype" w:hAnsi="Palatino Linotype"/>
          <w:sz w:val="20"/>
          <w:szCs w:val="20"/>
        </w:rPr>
        <w:t xml:space="preserve"> partire da Eschilo. </w:t>
      </w:r>
      <w:r w:rsidR="00A55B70">
        <w:rPr>
          <w:rFonts w:ascii="Palatino Linotype" w:hAnsi="Palatino Linotype"/>
          <w:sz w:val="20"/>
          <w:szCs w:val="20"/>
        </w:rPr>
        <w:t xml:space="preserve">Il senso non è del tutto chiaro. </w:t>
      </w:r>
      <w:r w:rsidR="00EA533A">
        <w:rPr>
          <w:rFonts w:ascii="Palatino Linotype" w:hAnsi="Palatino Linotype"/>
          <w:sz w:val="20"/>
          <w:szCs w:val="20"/>
        </w:rPr>
        <w:t>Gregorio rimprovera ai profanatori di aver mescolato ossa di martiri con corpi</w:t>
      </w:r>
      <w:r w:rsidR="00B872BC">
        <w:rPr>
          <w:rFonts w:ascii="Palatino Linotype" w:hAnsi="Palatino Linotype"/>
          <w:sz w:val="20"/>
          <w:szCs w:val="20"/>
        </w:rPr>
        <w:t xml:space="preserve"> di profani</w:t>
      </w:r>
      <w:r w:rsidR="003C1078" w:rsidRPr="003C1078">
        <w:t xml:space="preserve"> </w:t>
      </w:r>
      <w:r w:rsidR="003C1078">
        <w:t>(</w:t>
      </w:r>
      <w:proofErr w:type="spellStart"/>
      <w:r w:rsidR="003C1078" w:rsidRPr="003C1078">
        <w:rPr>
          <w:rFonts w:ascii="Palatino Linotype" w:hAnsi="Palatino Linotype"/>
          <w:sz w:val="20"/>
          <w:szCs w:val="20"/>
        </w:rPr>
        <w:t>ἀνάγνων</w:t>
      </w:r>
      <w:proofErr w:type="spellEnd"/>
      <w:r w:rsidR="003C1078">
        <w:rPr>
          <w:rFonts w:ascii="Palatino Linotype" w:hAnsi="Palatino Linotype"/>
          <w:sz w:val="20"/>
          <w:szCs w:val="20"/>
        </w:rPr>
        <w:t>)</w:t>
      </w:r>
      <w:r w:rsidR="00EC26DF">
        <w:rPr>
          <w:rFonts w:ascii="Palatino Linotype" w:hAnsi="Palatino Linotype"/>
          <w:sz w:val="20"/>
          <w:szCs w:val="20"/>
        </w:rPr>
        <w:t xml:space="preserve"> e aggiunge che le tombe </w:t>
      </w:r>
      <w:r w:rsidR="00A55B70">
        <w:rPr>
          <w:rFonts w:ascii="Palatino Linotype" w:hAnsi="Palatino Linotype"/>
          <w:sz w:val="20"/>
          <w:szCs w:val="20"/>
        </w:rPr>
        <w:t xml:space="preserve">(dei profani?) </w:t>
      </w:r>
      <w:r w:rsidR="00EC26DF">
        <w:rPr>
          <w:rFonts w:ascii="Palatino Linotype" w:hAnsi="Palatino Linotype"/>
          <w:sz w:val="20"/>
          <w:szCs w:val="20"/>
        </w:rPr>
        <w:t xml:space="preserve">così contengono </w:t>
      </w:r>
      <w:r w:rsidR="00A55B70">
        <w:rPr>
          <w:rFonts w:ascii="Palatino Linotype" w:hAnsi="Palatino Linotype"/>
          <w:sz w:val="20"/>
          <w:szCs w:val="20"/>
        </w:rPr>
        <w:t xml:space="preserve">resti di </w:t>
      </w:r>
      <w:r w:rsidR="00B872BC">
        <w:rPr>
          <w:rFonts w:ascii="Palatino Linotype" w:hAnsi="Palatino Linotype"/>
          <w:sz w:val="20"/>
          <w:szCs w:val="20"/>
        </w:rPr>
        <w:t xml:space="preserve">un </w:t>
      </w:r>
      <w:proofErr w:type="spellStart"/>
      <w:r w:rsidR="00A55B70" w:rsidRPr="00A55B70">
        <w:rPr>
          <w:rFonts w:ascii="Palatino Linotype" w:hAnsi="Palatino Linotype"/>
          <w:sz w:val="20"/>
          <w:szCs w:val="20"/>
        </w:rPr>
        <w:t>θυη</w:t>
      </w:r>
      <w:proofErr w:type="spellEnd"/>
      <w:r w:rsidR="00A55B70" w:rsidRPr="00A55B70">
        <w:rPr>
          <w:rFonts w:ascii="Palatino Linotype" w:hAnsi="Palatino Linotype"/>
          <w:sz w:val="20"/>
          <w:szCs w:val="20"/>
        </w:rPr>
        <w:t>πόλον</w:t>
      </w:r>
      <w:r w:rsidR="00A55B70">
        <w:rPr>
          <w:rFonts w:ascii="Palatino Linotype" w:hAnsi="Palatino Linotype"/>
          <w:sz w:val="20"/>
          <w:szCs w:val="20"/>
        </w:rPr>
        <w:t>, probabilmente</w:t>
      </w:r>
      <w:r w:rsidR="00B872BC">
        <w:rPr>
          <w:rFonts w:ascii="Palatino Linotype" w:hAnsi="Palatino Linotype"/>
          <w:sz w:val="20"/>
          <w:szCs w:val="20"/>
        </w:rPr>
        <w:t xml:space="preserve"> cristiano.</w:t>
      </w:r>
      <w:r w:rsidR="002C5DE0">
        <w:rPr>
          <w:rFonts w:ascii="Palatino Linotype" w:hAnsi="Palatino Linotype"/>
          <w:sz w:val="20"/>
          <w:szCs w:val="20"/>
        </w:rPr>
        <w:t xml:space="preserve"> Il grammatico </w:t>
      </w:r>
      <w:proofErr w:type="spellStart"/>
      <w:r w:rsidR="002C5DE0">
        <w:rPr>
          <w:rFonts w:ascii="Palatino Linotype" w:hAnsi="Palatino Linotype"/>
          <w:sz w:val="20"/>
          <w:szCs w:val="20"/>
        </w:rPr>
        <w:t>Pacomio</w:t>
      </w:r>
      <w:proofErr w:type="spellEnd"/>
      <w:r w:rsidR="002C5DE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C5DE0">
        <w:rPr>
          <w:rFonts w:ascii="Palatino Linotype" w:hAnsi="Palatino Linotype"/>
          <w:sz w:val="20"/>
          <w:szCs w:val="20"/>
        </w:rPr>
        <w:t>Rusano</w:t>
      </w:r>
      <w:proofErr w:type="spellEnd"/>
      <w:r w:rsidR="002C5DE0">
        <w:rPr>
          <w:rFonts w:ascii="Palatino Linotype" w:hAnsi="Palatino Linotype"/>
          <w:sz w:val="20"/>
          <w:szCs w:val="20"/>
        </w:rPr>
        <w:t xml:space="preserve">, vissuto nel XVI secolo, fornisce una utile parafrasi che va in questa direzione: </w:t>
      </w:r>
      <w:r w:rsidR="002C5DE0" w:rsidRPr="00AF3A99">
        <w:rPr>
          <w:rFonts w:ascii="Palatino Linotype" w:hAnsi="Palatino Linotype"/>
          <w:sz w:val="20"/>
          <w:szCs w:val="20"/>
        </w:rPr>
        <w:t xml:space="preserve">καὶ 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οὕτως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οἱ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τάφοι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τῶν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 xml:space="preserve"> βεβ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ήλων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ἱερέ</w:t>
      </w:r>
      <w:proofErr w:type="spellEnd"/>
      <w:r w:rsidR="002C5DE0" w:rsidRPr="00AF3A99">
        <w:rPr>
          <w:rFonts w:ascii="Palatino Linotype" w:hAnsi="Palatino Linotype"/>
          <w:sz w:val="20"/>
          <w:szCs w:val="20"/>
        </w:rPr>
        <w:t>α π</w:t>
      </w:r>
      <w:proofErr w:type="spellStart"/>
      <w:r w:rsidR="002C5DE0" w:rsidRPr="00AF3A99">
        <w:rPr>
          <w:rFonts w:ascii="Palatino Linotype" w:hAnsi="Palatino Linotype"/>
          <w:sz w:val="20"/>
          <w:szCs w:val="20"/>
        </w:rPr>
        <w:t>εριέχουσι</w:t>
      </w:r>
      <w:proofErr w:type="spellEnd"/>
      <w:r w:rsidR="002C5DE0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2C5DE0" w:rsidRPr="00AF3A99">
        <w:rPr>
          <w:rFonts w:ascii="Palatino Linotype" w:hAnsi="Palatino Linotype"/>
          <w:i/>
          <w:sz w:val="20"/>
          <w:szCs w:val="20"/>
        </w:rPr>
        <w:t>Oratio</w:t>
      </w:r>
      <w:proofErr w:type="spellEnd"/>
      <w:r w:rsidR="002C5DE0" w:rsidRPr="00AF3A99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2C5DE0" w:rsidRPr="00AF3A99">
        <w:rPr>
          <w:rFonts w:ascii="Palatino Linotype" w:hAnsi="Palatino Linotype"/>
          <w:i/>
          <w:sz w:val="20"/>
          <w:szCs w:val="20"/>
        </w:rPr>
        <w:t>funebris</w:t>
      </w:r>
      <w:proofErr w:type="spellEnd"/>
      <w:r w:rsidR="002C5DE0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2C5DE0">
        <w:rPr>
          <w:rFonts w:ascii="Palatino Linotype" w:hAnsi="Palatino Linotype"/>
          <w:sz w:val="20"/>
          <w:szCs w:val="20"/>
        </w:rPr>
        <w:t>Karmires</w:t>
      </w:r>
      <w:proofErr w:type="spellEnd"/>
      <w:r w:rsidR="002C5DE0">
        <w:rPr>
          <w:rFonts w:ascii="Palatino Linotype" w:hAnsi="Palatino Linotype"/>
          <w:sz w:val="20"/>
          <w:szCs w:val="20"/>
        </w:rPr>
        <w:t xml:space="preserve"> 1936, 35). Oppure in questo modo i resti dei martiri sono mescolati a</w:t>
      </w:r>
      <w:r w:rsidR="005441C1">
        <w:rPr>
          <w:rFonts w:ascii="Palatino Linotype" w:hAnsi="Palatino Linotype"/>
          <w:sz w:val="20"/>
          <w:szCs w:val="20"/>
        </w:rPr>
        <w:t xml:space="preserve"> quelli di un sacerdote pagano: così lo scolio ambrosiano r</w:t>
      </w:r>
      <w:r w:rsidR="00F76045">
        <w:rPr>
          <w:rFonts w:ascii="Palatino Linotype" w:hAnsi="Palatino Linotype"/>
          <w:sz w:val="20"/>
          <w:szCs w:val="20"/>
        </w:rPr>
        <w:t>iportato da Muratori 1709, 211 (</w:t>
      </w:r>
      <w:r w:rsidR="005441C1">
        <w:rPr>
          <w:rFonts w:ascii="Palatino Linotype" w:hAnsi="Palatino Linotype"/>
          <w:sz w:val="20"/>
          <w:szCs w:val="20"/>
          <w:lang w:val="el-GR"/>
        </w:rPr>
        <w:t>τύμβοι δὲ βεβήλων θυοπόλον πολλάκις μέσον ἔχουσι κείμενον</w:t>
      </w:r>
      <w:r w:rsidR="00F76045">
        <w:rPr>
          <w:rFonts w:ascii="Palatino Linotype" w:hAnsi="Palatino Linotype"/>
          <w:sz w:val="20"/>
          <w:szCs w:val="20"/>
        </w:rPr>
        <w:t>), su cui si basava</w:t>
      </w:r>
      <w:r w:rsidR="005441C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407101">
        <w:rPr>
          <w:rFonts w:ascii="Palatino Linotype" w:hAnsi="Palatino Linotype"/>
          <w:sz w:val="20"/>
          <w:szCs w:val="20"/>
        </w:rPr>
        <w:t>Boissonade</w:t>
      </w:r>
      <w:proofErr w:type="spellEnd"/>
      <w:r w:rsidR="00C112F9">
        <w:rPr>
          <w:rFonts w:ascii="Palatino Linotype" w:hAnsi="Palatino Linotype"/>
          <w:sz w:val="20"/>
          <w:szCs w:val="20"/>
        </w:rPr>
        <w:t>, per tradurre</w:t>
      </w:r>
      <w:r w:rsidR="00407101">
        <w:rPr>
          <w:rFonts w:ascii="Palatino Linotype" w:hAnsi="Palatino Linotype"/>
          <w:sz w:val="20"/>
          <w:szCs w:val="20"/>
        </w:rPr>
        <w:t xml:space="preserve"> con il latino </w:t>
      </w:r>
      <w:proofErr w:type="spellStart"/>
      <w:r w:rsidR="00407101" w:rsidRPr="00407101">
        <w:rPr>
          <w:rFonts w:ascii="Palatino Linotype" w:hAnsi="Palatino Linotype"/>
          <w:i/>
          <w:sz w:val="20"/>
          <w:szCs w:val="20"/>
        </w:rPr>
        <w:t>flaminem</w:t>
      </w:r>
      <w:proofErr w:type="spellEnd"/>
      <w:r w:rsidR="00F76045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F76045">
        <w:rPr>
          <w:rFonts w:ascii="Palatino Linotype" w:hAnsi="Palatino Linotype"/>
          <w:sz w:val="20"/>
          <w:szCs w:val="20"/>
        </w:rPr>
        <w:t>vd</w:t>
      </w:r>
      <w:proofErr w:type="spellEnd"/>
      <w:r w:rsidR="00F76045">
        <w:rPr>
          <w:rFonts w:ascii="Palatino Linotype" w:hAnsi="Palatino Linotype"/>
          <w:sz w:val="20"/>
          <w:szCs w:val="20"/>
        </w:rPr>
        <w:t xml:space="preserve">. anche </w:t>
      </w:r>
      <w:proofErr w:type="spellStart"/>
      <w:r w:rsidR="00407101">
        <w:rPr>
          <w:rFonts w:ascii="Palatino Linotype" w:hAnsi="Palatino Linotype"/>
          <w:sz w:val="20"/>
          <w:szCs w:val="20"/>
        </w:rPr>
        <w:t>Paton</w:t>
      </w:r>
      <w:proofErr w:type="spellEnd"/>
      <w:r w:rsidR="002C5DE0">
        <w:rPr>
          <w:rFonts w:ascii="Palatino Linotype" w:hAnsi="Palatino Linotype"/>
          <w:sz w:val="20"/>
          <w:szCs w:val="20"/>
        </w:rPr>
        <w:t>).</w:t>
      </w:r>
      <w:r w:rsidR="00AF3A99">
        <w:rPr>
          <w:rFonts w:ascii="Palatino Linotype" w:hAnsi="Palatino Linotype"/>
          <w:sz w:val="20"/>
          <w:szCs w:val="20"/>
        </w:rPr>
        <w:t xml:space="preserve"> </w:t>
      </w:r>
    </w:p>
    <w:p w:rsidR="00ED0C6B" w:rsidRDefault="00ED0C6B" w:rsidP="006D5248">
      <w:pPr>
        <w:contextualSpacing/>
        <w:rPr>
          <w:rFonts w:ascii="Palatino Linotype" w:hAnsi="Palatino Linotype"/>
          <w:sz w:val="20"/>
          <w:szCs w:val="20"/>
        </w:rPr>
      </w:pPr>
      <w:r w:rsidRPr="00ED0C6B">
        <w:rPr>
          <w:rFonts w:ascii="Palatino Linotype" w:hAnsi="Palatino Linotype"/>
          <w:b/>
          <w:sz w:val="20"/>
          <w:szCs w:val="20"/>
          <w:lang w:val="el-GR"/>
        </w:rPr>
        <w:t>ἀμφὶς ἔχουσι</w:t>
      </w:r>
      <w:r>
        <w:rPr>
          <w:rFonts w:ascii="Palatino Linotype" w:hAnsi="Palatino Linotype"/>
          <w:sz w:val="20"/>
          <w:szCs w:val="20"/>
        </w:rPr>
        <w:t xml:space="preserve">: </w:t>
      </w:r>
      <w:r w:rsidR="004C1B48">
        <w:rPr>
          <w:rFonts w:ascii="Palatino Linotype" w:hAnsi="Palatino Linotype"/>
          <w:sz w:val="20"/>
          <w:szCs w:val="20"/>
        </w:rPr>
        <w:t xml:space="preserve">l’espressione </w:t>
      </w:r>
      <w:r w:rsidR="00C91AFD">
        <w:rPr>
          <w:rFonts w:ascii="Palatino Linotype" w:hAnsi="Palatino Linotype"/>
          <w:sz w:val="20"/>
          <w:szCs w:val="20"/>
        </w:rPr>
        <w:t xml:space="preserve">ha il valore di </w:t>
      </w:r>
      <w:r w:rsidR="00C91AFD">
        <w:rPr>
          <w:rFonts w:ascii="Palatino Linotype" w:hAnsi="Palatino Linotype"/>
          <w:sz w:val="20"/>
          <w:szCs w:val="20"/>
          <w:lang w:val="el-GR"/>
        </w:rPr>
        <w:t>περιέχω</w:t>
      </w:r>
      <w:r w:rsidR="00C91AFD">
        <w:rPr>
          <w:rFonts w:ascii="Palatino Linotype" w:hAnsi="Palatino Linotype"/>
          <w:sz w:val="20"/>
          <w:szCs w:val="20"/>
        </w:rPr>
        <w:t>, secondo l’uso omerico</w:t>
      </w:r>
      <w:r w:rsidR="00C91AFD">
        <w:rPr>
          <w:rFonts w:ascii="Palatino Linotype" w:hAnsi="Palatino Linotype"/>
          <w:sz w:val="20"/>
          <w:szCs w:val="20"/>
          <w:lang w:val="el-GR"/>
        </w:rPr>
        <w:t xml:space="preserve">, </w:t>
      </w:r>
      <w:r w:rsidR="00C91AFD">
        <w:rPr>
          <w:rFonts w:ascii="Palatino Linotype" w:hAnsi="Palatino Linotype"/>
          <w:sz w:val="20"/>
          <w:szCs w:val="20"/>
        </w:rPr>
        <w:t xml:space="preserve">solo </w:t>
      </w:r>
      <w:proofErr w:type="spellStart"/>
      <w:r w:rsidR="00C91AFD">
        <w:rPr>
          <w:rFonts w:ascii="Palatino Linotype" w:hAnsi="Palatino Linotype"/>
          <w:sz w:val="20"/>
          <w:szCs w:val="20"/>
        </w:rPr>
        <w:t>odissiaco</w:t>
      </w:r>
      <w:proofErr w:type="spellEnd"/>
      <w:r w:rsidR="00C91AFD">
        <w:rPr>
          <w:rFonts w:ascii="Palatino Linotype" w:hAnsi="Palatino Linotype"/>
          <w:sz w:val="20"/>
          <w:szCs w:val="20"/>
        </w:rPr>
        <w:t xml:space="preserve"> in realtà (</w:t>
      </w:r>
      <w:r w:rsidR="00C91AFD" w:rsidRPr="00C91AFD">
        <w:rPr>
          <w:rFonts w:ascii="Palatino Linotype" w:hAnsi="Palatino Linotype"/>
          <w:i/>
          <w:sz w:val="20"/>
          <w:szCs w:val="20"/>
        </w:rPr>
        <w:t>Od</w:t>
      </w:r>
      <w:r w:rsidR="00C91AFD">
        <w:rPr>
          <w:rFonts w:ascii="Palatino Linotype" w:hAnsi="Palatino Linotype"/>
          <w:sz w:val="20"/>
          <w:szCs w:val="20"/>
        </w:rPr>
        <w:t xml:space="preserve">. </w:t>
      </w:r>
      <w:r w:rsidR="00C91AFD">
        <w:rPr>
          <w:rFonts w:ascii="Palatino Linotype" w:hAnsi="Palatino Linotype"/>
          <w:sz w:val="20"/>
          <w:szCs w:val="20"/>
          <w:lang w:val="el-GR"/>
        </w:rPr>
        <w:t>1.54</w:t>
      </w:r>
      <w:r w:rsidR="00C91AFD">
        <w:rPr>
          <w:rFonts w:ascii="Palatino Linotype" w:hAnsi="Palatino Linotype"/>
          <w:sz w:val="20"/>
          <w:szCs w:val="20"/>
        </w:rPr>
        <w:t>; 3.486; 8.340; 15.184), al quale Gregorio fa ricorso occasionale (8x:</w:t>
      </w:r>
      <w:r w:rsidR="00C91AFD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vd</w:t>
      </w:r>
      <w:proofErr w:type="spellEnd"/>
      <w:r>
        <w:rPr>
          <w:rFonts w:ascii="Palatino Linotype" w:hAnsi="Palatino Linotype"/>
          <w:sz w:val="20"/>
          <w:szCs w:val="20"/>
        </w:rPr>
        <w:t>.</w:t>
      </w:r>
      <w:r w:rsidR="00C91AFD">
        <w:rPr>
          <w:rFonts w:ascii="Palatino Linotype" w:hAnsi="Palatino Linotype"/>
          <w:sz w:val="20"/>
          <w:szCs w:val="20"/>
        </w:rPr>
        <w:t xml:space="preserve"> anche</w:t>
      </w:r>
      <w:r w:rsidR="004C1B48">
        <w:rPr>
          <w:rFonts w:ascii="Palatino Linotype" w:hAnsi="Palatino Linotype"/>
          <w:sz w:val="20"/>
          <w:szCs w:val="20"/>
        </w:rPr>
        <w:t xml:space="preserve"> </w:t>
      </w:r>
      <w:r w:rsidR="004C1B48" w:rsidRPr="004C1B48">
        <w:rPr>
          <w:rFonts w:ascii="Palatino Linotype" w:hAnsi="Palatino Linotype"/>
          <w:i/>
          <w:sz w:val="20"/>
          <w:szCs w:val="20"/>
        </w:rPr>
        <w:t>AP</w:t>
      </w:r>
      <w:r w:rsidR="004C1B48">
        <w:rPr>
          <w:rFonts w:ascii="Palatino Linotype" w:hAnsi="Palatino Linotype"/>
          <w:sz w:val="20"/>
          <w:szCs w:val="20"/>
        </w:rPr>
        <w:t xml:space="preserve"> 8.</w:t>
      </w:r>
      <w:r>
        <w:rPr>
          <w:rFonts w:ascii="Palatino Linotype" w:hAnsi="Palatino Linotype"/>
          <w:sz w:val="20"/>
          <w:szCs w:val="20"/>
        </w:rPr>
        <w:t>137,2</w:t>
      </w:r>
      <w:r w:rsidR="00C91AFD">
        <w:rPr>
          <w:rFonts w:ascii="Palatino Linotype" w:hAnsi="Palatino Linotype"/>
          <w:sz w:val="20"/>
          <w:szCs w:val="20"/>
        </w:rPr>
        <w:t>)</w:t>
      </w:r>
      <w:r w:rsidR="004C1B48">
        <w:rPr>
          <w:rFonts w:ascii="Palatino Linotype" w:hAnsi="Palatino Linotype"/>
          <w:sz w:val="20"/>
          <w:szCs w:val="20"/>
        </w:rPr>
        <w:t>, a differenza di altri autori di età imperiale, come Quinto di Smirne (1x) o l’innovatore Nonno, che la ignora del tutto.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91AFD" w:rsidRPr="00C91AFD">
        <w:rPr>
          <w:rFonts w:ascii="Palatino Linotype" w:hAnsi="Palatino Linotype"/>
          <w:sz w:val="20"/>
          <w:szCs w:val="20"/>
        </w:rPr>
        <w:t>ἀμφὶς</w:t>
      </w:r>
      <w:proofErr w:type="spellEnd"/>
      <w:r w:rsidR="00C91AFD">
        <w:rPr>
          <w:rFonts w:ascii="Palatino Linotype" w:hAnsi="Palatino Linotype"/>
          <w:sz w:val="20"/>
          <w:szCs w:val="20"/>
        </w:rPr>
        <w:t xml:space="preserve"> invece di ἀ</w:t>
      </w:r>
      <w:r w:rsidR="00C91AFD">
        <w:rPr>
          <w:rFonts w:ascii="Palatino Linotype" w:hAnsi="Palatino Linotype"/>
          <w:sz w:val="20"/>
          <w:szCs w:val="20"/>
          <w:lang w:val="el-GR"/>
        </w:rPr>
        <w:t xml:space="preserve">μφί </w:t>
      </w:r>
      <w:r w:rsidR="00BB5A76">
        <w:rPr>
          <w:rFonts w:ascii="Palatino Linotype" w:hAnsi="Palatino Linotype"/>
          <w:sz w:val="20"/>
          <w:szCs w:val="20"/>
        </w:rPr>
        <w:t>è una forma epica</w:t>
      </w:r>
      <w:r w:rsidR="00C91AFD">
        <w:rPr>
          <w:rFonts w:ascii="Palatino Linotype" w:hAnsi="Palatino Linotype"/>
          <w:sz w:val="20"/>
          <w:szCs w:val="20"/>
        </w:rPr>
        <w:t>.</w:t>
      </w:r>
    </w:p>
    <w:p w:rsidR="00380A51" w:rsidRDefault="004C4CCD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v. 3 </w:t>
      </w:r>
      <w:r w:rsidR="00380A51" w:rsidRPr="00380A51">
        <w:rPr>
          <w:rFonts w:ascii="Palatino Linotype" w:hAnsi="Palatino Linotype"/>
          <w:b/>
          <w:sz w:val="20"/>
          <w:szCs w:val="20"/>
          <w:lang w:val="el-GR"/>
        </w:rPr>
        <w:t>δ</w:t>
      </w:r>
      <w:proofErr w:type="spellStart"/>
      <w:r w:rsidR="00380A51" w:rsidRPr="00380A51">
        <w:rPr>
          <w:rFonts w:ascii="Palatino Linotype" w:hAnsi="Palatino Linotype"/>
          <w:b/>
          <w:sz w:val="20"/>
          <w:szCs w:val="20"/>
        </w:rPr>
        <w:t>ιε</w:t>
      </w:r>
      <w:proofErr w:type="spellEnd"/>
      <w:r w:rsidR="00380A51" w:rsidRPr="00380A51">
        <w:rPr>
          <w:rFonts w:ascii="Palatino Linotype" w:hAnsi="Palatino Linotype"/>
          <w:b/>
          <w:sz w:val="20"/>
          <w:szCs w:val="20"/>
        </w:rPr>
        <w:t>πέρσατ</w:t>
      </w:r>
      <w:r w:rsidR="00FB49D3">
        <w:rPr>
          <w:rFonts w:ascii="Palatino Linotype" w:hAnsi="Palatino Linotype"/>
          <w:b/>
          <w:sz w:val="20"/>
          <w:szCs w:val="20"/>
          <w:lang w:val="el-GR"/>
        </w:rPr>
        <w:t>ε</w:t>
      </w:r>
      <w:r w:rsidR="00380A51">
        <w:rPr>
          <w:rFonts w:ascii="Palatino Linotype" w:hAnsi="Palatino Linotype"/>
          <w:sz w:val="20"/>
          <w:szCs w:val="20"/>
        </w:rPr>
        <w:t xml:space="preserve">: aoristo di </w:t>
      </w:r>
      <w:r w:rsidR="00380A51">
        <w:rPr>
          <w:rFonts w:ascii="Palatino Linotype" w:hAnsi="Palatino Linotype"/>
          <w:sz w:val="20"/>
          <w:szCs w:val="20"/>
          <w:lang w:val="el-GR"/>
        </w:rPr>
        <w:t>διαπέρθω</w:t>
      </w:r>
      <w:r w:rsidR="00BC411A">
        <w:rPr>
          <w:rFonts w:ascii="Palatino Linotype" w:hAnsi="Palatino Linotype"/>
          <w:sz w:val="20"/>
          <w:szCs w:val="20"/>
        </w:rPr>
        <w:t xml:space="preserve"> ‘distruggere’,</w:t>
      </w:r>
      <w:r w:rsidR="00380A51">
        <w:rPr>
          <w:rFonts w:ascii="Palatino Linotype" w:hAnsi="Palatino Linotype"/>
          <w:sz w:val="20"/>
          <w:szCs w:val="20"/>
        </w:rPr>
        <w:t xml:space="preserve"> è anche questa una forma epica,</w:t>
      </w:r>
      <w:r w:rsidR="00FB49D3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FB49D3">
        <w:rPr>
          <w:rFonts w:ascii="Palatino Linotype" w:hAnsi="Palatino Linotype"/>
          <w:sz w:val="20"/>
          <w:szCs w:val="20"/>
        </w:rPr>
        <w:t>per di più ricercata, visto che</w:t>
      </w:r>
      <w:r w:rsidR="00380A51">
        <w:rPr>
          <w:rFonts w:ascii="Palatino Linotype" w:hAnsi="Palatino Linotype"/>
          <w:sz w:val="20"/>
          <w:szCs w:val="20"/>
        </w:rPr>
        <w:t xml:space="preserve"> in Omero</w:t>
      </w:r>
      <w:r w:rsidR="00FB49D3">
        <w:rPr>
          <w:rFonts w:ascii="Palatino Linotype" w:hAnsi="Palatino Linotype"/>
          <w:sz w:val="20"/>
          <w:szCs w:val="20"/>
        </w:rPr>
        <w:t xml:space="preserve"> ricorre</w:t>
      </w:r>
      <w:r w:rsidR="007B40DC">
        <w:rPr>
          <w:rFonts w:ascii="Palatino Linotype" w:hAnsi="Palatino Linotype"/>
          <w:sz w:val="20"/>
          <w:szCs w:val="20"/>
        </w:rPr>
        <w:t xml:space="preserve"> al</w:t>
      </w:r>
      <w:r w:rsidR="00380A51">
        <w:rPr>
          <w:rFonts w:ascii="Palatino Linotype" w:hAnsi="Palatino Linotype"/>
          <w:sz w:val="20"/>
          <w:szCs w:val="20"/>
        </w:rPr>
        <w:t xml:space="preserve">la terza persona singolare </w:t>
      </w:r>
      <w:r w:rsidR="00380A51">
        <w:rPr>
          <w:rFonts w:ascii="Palatino Linotype" w:hAnsi="Palatino Linotype"/>
          <w:sz w:val="20"/>
          <w:szCs w:val="20"/>
          <w:lang w:val="el-GR"/>
        </w:rPr>
        <w:t>διέπερσε</w:t>
      </w:r>
      <w:r w:rsidR="00380A51">
        <w:rPr>
          <w:rFonts w:ascii="Palatino Linotype" w:hAnsi="Palatino Linotype"/>
          <w:sz w:val="20"/>
          <w:szCs w:val="20"/>
        </w:rPr>
        <w:t xml:space="preserve"> (</w:t>
      </w:r>
      <w:r w:rsidR="00380A51" w:rsidRPr="00380A51">
        <w:rPr>
          <w:rFonts w:ascii="Palatino Linotype" w:hAnsi="Palatino Linotype"/>
          <w:i/>
          <w:sz w:val="20"/>
          <w:szCs w:val="20"/>
        </w:rPr>
        <w:t>Od</w:t>
      </w:r>
      <w:r w:rsidR="00BC411A">
        <w:rPr>
          <w:rFonts w:ascii="Palatino Linotype" w:hAnsi="Palatino Linotype"/>
          <w:sz w:val="20"/>
          <w:szCs w:val="20"/>
        </w:rPr>
        <w:t xml:space="preserve">. 9.265), </w:t>
      </w:r>
      <w:r w:rsidR="007B40DC">
        <w:rPr>
          <w:rFonts w:ascii="Palatino Linotype" w:hAnsi="Palatino Linotype"/>
          <w:sz w:val="20"/>
          <w:szCs w:val="20"/>
        </w:rPr>
        <w:t>al</w:t>
      </w:r>
      <w:r w:rsidR="00380A51">
        <w:rPr>
          <w:rFonts w:ascii="Palatino Linotype" w:hAnsi="Palatino Linotype"/>
          <w:sz w:val="20"/>
          <w:szCs w:val="20"/>
        </w:rPr>
        <w:t>la prima plurale all’interno di una formula soggetta a piccole variazioni (</w:t>
      </w:r>
      <w:r w:rsidR="00380A51" w:rsidRPr="00380A51">
        <w:rPr>
          <w:rFonts w:ascii="Palatino Linotype" w:hAnsi="Palatino Linotype"/>
          <w:i/>
          <w:sz w:val="20"/>
          <w:szCs w:val="20"/>
        </w:rPr>
        <w:t>Od.</w:t>
      </w:r>
      <w:r w:rsidR="00380A51">
        <w:rPr>
          <w:rFonts w:ascii="Palatino Linotype" w:hAnsi="Palatino Linotype"/>
          <w:sz w:val="20"/>
          <w:szCs w:val="20"/>
        </w:rPr>
        <w:t xml:space="preserve"> 3.130; 11.533; 13.316)</w:t>
      </w:r>
      <w:r w:rsidR="00BC411A">
        <w:rPr>
          <w:rFonts w:ascii="Palatino Linotype" w:hAnsi="Palatino Linotype"/>
          <w:sz w:val="20"/>
          <w:szCs w:val="20"/>
        </w:rPr>
        <w:t>,</w:t>
      </w:r>
      <w:r w:rsidR="00FB49D3">
        <w:rPr>
          <w:rFonts w:ascii="Palatino Linotype" w:hAnsi="Palatino Linotype"/>
          <w:sz w:val="20"/>
          <w:szCs w:val="20"/>
        </w:rPr>
        <w:t xml:space="preserve"> e tre sole volte nell’</w:t>
      </w:r>
      <w:r w:rsidR="00FB49D3" w:rsidRPr="00FB49D3">
        <w:rPr>
          <w:rFonts w:ascii="Palatino Linotype" w:hAnsi="Palatino Linotype"/>
          <w:i/>
          <w:sz w:val="20"/>
          <w:szCs w:val="20"/>
        </w:rPr>
        <w:t>Iliade</w:t>
      </w:r>
      <w:r w:rsidR="00BC411A">
        <w:rPr>
          <w:rFonts w:ascii="Palatino Linotype" w:hAnsi="Palatino Linotype"/>
          <w:i/>
          <w:sz w:val="20"/>
          <w:szCs w:val="20"/>
        </w:rPr>
        <w:t xml:space="preserve"> </w:t>
      </w:r>
      <w:r w:rsidR="00BC411A">
        <w:rPr>
          <w:rFonts w:ascii="Palatino Linotype" w:hAnsi="Palatino Linotype"/>
          <w:sz w:val="20"/>
          <w:szCs w:val="20"/>
        </w:rPr>
        <w:t>(</w:t>
      </w:r>
      <w:r w:rsidR="00BC411A">
        <w:rPr>
          <w:rFonts w:ascii="Palatino Linotype" w:hAnsi="Palatino Linotype"/>
          <w:sz w:val="20"/>
          <w:szCs w:val="20"/>
          <w:lang w:val="el-GR"/>
        </w:rPr>
        <w:t>4.53; 4.55</w:t>
      </w:r>
      <w:r w:rsidR="00BC411A">
        <w:rPr>
          <w:rFonts w:ascii="Palatino Linotype" w:hAnsi="Palatino Linotype"/>
          <w:sz w:val="20"/>
          <w:szCs w:val="20"/>
        </w:rPr>
        <w:t>;</w:t>
      </w:r>
      <w:r w:rsidR="00BC411A">
        <w:rPr>
          <w:rFonts w:ascii="Palatino Linotype" w:hAnsi="Palatino Linotype"/>
          <w:sz w:val="20"/>
          <w:szCs w:val="20"/>
          <w:lang w:val="el-GR"/>
        </w:rPr>
        <w:t xml:space="preserve"> 9.46</w:t>
      </w:r>
      <w:r w:rsidR="00BC411A">
        <w:rPr>
          <w:rFonts w:ascii="Palatino Linotype" w:hAnsi="Palatino Linotype"/>
          <w:sz w:val="20"/>
          <w:szCs w:val="20"/>
        </w:rPr>
        <w:t>)</w:t>
      </w:r>
      <w:r w:rsidR="001E2420">
        <w:rPr>
          <w:rFonts w:ascii="Palatino Linotype" w:hAnsi="Palatino Linotype"/>
          <w:sz w:val="20"/>
          <w:szCs w:val="20"/>
        </w:rPr>
        <w:t xml:space="preserve">, poco più spesso del verbo semplice </w:t>
      </w:r>
      <w:r w:rsidR="00BC411A">
        <w:rPr>
          <w:rFonts w:ascii="Palatino Linotype" w:hAnsi="Palatino Linotype"/>
          <w:sz w:val="20"/>
          <w:szCs w:val="20"/>
          <w:lang w:val="el-GR"/>
        </w:rPr>
        <w:t xml:space="preserve">πέρθω </w:t>
      </w:r>
      <w:r w:rsidR="001E2420">
        <w:rPr>
          <w:rFonts w:ascii="Palatino Linotype" w:hAnsi="Palatino Linotype"/>
          <w:sz w:val="20"/>
          <w:szCs w:val="20"/>
        </w:rPr>
        <w:t>(</w:t>
      </w:r>
      <w:r w:rsidR="001E2420">
        <w:rPr>
          <w:rFonts w:ascii="Palatino Linotype" w:hAnsi="Palatino Linotype"/>
          <w:sz w:val="20"/>
          <w:szCs w:val="20"/>
          <w:lang w:val="el-GR"/>
        </w:rPr>
        <w:t>19</w:t>
      </w:r>
      <w:r w:rsidR="001E2420">
        <w:rPr>
          <w:rFonts w:ascii="Palatino Linotype" w:hAnsi="Palatino Linotype"/>
          <w:sz w:val="20"/>
          <w:szCs w:val="20"/>
        </w:rPr>
        <w:t>x).</w:t>
      </w:r>
      <w:r w:rsidR="007B40DC">
        <w:rPr>
          <w:rFonts w:ascii="Palatino Linotype" w:hAnsi="Palatino Linotype"/>
          <w:sz w:val="20"/>
          <w:szCs w:val="20"/>
        </w:rPr>
        <w:t xml:space="preserve"> Interessante rileva</w:t>
      </w:r>
      <w:r w:rsidR="00913C3C">
        <w:rPr>
          <w:rFonts w:ascii="Palatino Linotype" w:hAnsi="Palatino Linotype"/>
          <w:sz w:val="20"/>
          <w:szCs w:val="20"/>
        </w:rPr>
        <w:t xml:space="preserve">re che il verbo </w:t>
      </w:r>
      <w:r w:rsidR="00FB49D3">
        <w:rPr>
          <w:rFonts w:ascii="Palatino Linotype" w:hAnsi="Palatino Linotype"/>
          <w:sz w:val="20"/>
          <w:szCs w:val="20"/>
        </w:rPr>
        <w:t xml:space="preserve">all’aoristo </w:t>
      </w:r>
      <w:r w:rsidR="00913C3C">
        <w:rPr>
          <w:rFonts w:ascii="Palatino Linotype" w:hAnsi="Palatino Linotype"/>
          <w:sz w:val="20"/>
          <w:szCs w:val="20"/>
        </w:rPr>
        <w:t>avrebbe avuto sé</w:t>
      </w:r>
      <w:r w:rsidR="007B40DC">
        <w:rPr>
          <w:rFonts w:ascii="Palatino Linotype" w:hAnsi="Palatino Linotype"/>
          <w:sz w:val="20"/>
          <w:szCs w:val="20"/>
        </w:rPr>
        <w:t>guito ancora in</w:t>
      </w:r>
      <w:r w:rsidR="00380A51">
        <w:rPr>
          <w:rFonts w:ascii="Palatino Linotype" w:hAnsi="Palatino Linotype"/>
          <w:sz w:val="20"/>
          <w:szCs w:val="20"/>
        </w:rPr>
        <w:t xml:space="preserve"> Quinto </w:t>
      </w:r>
      <w:r w:rsidR="007B40DC">
        <w:rPr>
          <w:rFonts w:ascii="Palatino Linotype" w:hAnsi="Palatino Linotype"/>
          <w:sz w:val="20"/>
          <w:szCs w:val="20"/>
        </w:rPr>
        <w:t>di Smirne</w:t>
      </w:r>
      <w:r w:rsidR="00380A51">
        <w:rPr>
          <w:rFonts w:ascii="Palatino Linotype" w:hAnsi="Palatino Linotype"/>
          <w:sz w:val="20"/>
          <w:szCs w:val="20"/>
        </w:rPr>
        <w:t xml:space="preserve"> (4x),</w:t>
      </w:r>
      <w:r w:rsidR="007B40DC">
        <w:rPr>
          <w:rFonts w:ascii="Palatino Linotype" w:hAnsi="Palatino Linotype"/>
          <w:sz w:val="20"/>
          <w:szCs w:val="20"/>
        </w:rPr>
        <w:t xml:space="preserve"> </w:t>
      </w:r>
      <w:r w:rsidR="00913C3C">
        <w:rPr>
          <w:rFonts w:ascii="Palatino Linotype" w:hAnsi="Palatino Linotype"/>
          <w:sz w:val="20"/>
          <w:szCs w:val="20"/>
        </w:rPr>
        <w:t xml:space="preserve">in </w:t>
      </w:r>
      <w:r w:rsidR="007B40DC">
        <w:rPr>
          <w:rFonts w:ascii="Palatino Linotype" w:hAnsi="Palatino Linotype"/>
          <w:sz w:val="20"/>
          <w:szCs w:val="20"/>
        </w:rPr>
        <w:t>Gregorio</w:t>
      </w:r>
      <w:r w:rsidR="00913C3C">
        <w:rPr>
          <w:rFonts w:ascii="Palatino Linotype" w:hAnsi="Palatino Linotype"/>
          <w:sz w:val="20"/>
          <w:szCs w:val="20"/>
        </w:rPr>
        <w:t xml:space="preserve"> stesso</w:t>
      </w:r>
      <w:r w:rsidR="007B40DC">
        <w:rPr>
          <w:rFonts w:ascii="Palatino Linotype" w:hAnsi="Palatino Linotype"/>
          <w:sz w:val="20"/>
          <w:szCs w:val="20"/>
        </w:rPr>
        <w:t xml:space="preserve"> (7x), ma non in Nonno.</w:t>
      </w:r>
      <w:r w:rsidR="00380A51">
        <w:rPr>
          <w:rFonts w:ascii="Palatino Linotype" w:hAnsi="Palatino Linotype"/>
          <w:sz w:val="20"/>
          <w:szCs w:val="20"/>
        </w:rPr>
        <w:t xml:space="preserve"> </w:t>
      </w:r>
      <w:r w:rsidR="00914666">
        <w:rPr>
          <w:rFonts w:ascii="Palatino Linotype" w:hAnsi="Palatino Linotype"/>
          <w:sz w:val="20"/>
          <w:szCs w:val="20"/>
        </w:rPr>
        <w:t xml:space="preserve">Per altri usi in contesto epigrammatico in Gregorio, </w:t>
      </w:r>
      <w:proofErr w:type="spellStart"/>
      <w:r w:rsidR="00914666">
        <w:rPr>
          <w:rFonts w:ascii="Palatino Linotype" w:hAnsi="Palatino Linotype"/>
          <w:sz w:val="20"/>
          <w:szCs w:val="20"/>
        </w:rPr>
        <w:t>vd</w:t>
      </w:r>
      <w:proofErr w:type="spellEnd"/>
      <w:r w:rsidR="00914666">
        <w:rPr>
          <w:rFonts w:ascii="Palatino Linotype" w:hAnsi="Palatino Linotype"/>
          <w:sz w:val="20"/>
          <w:szCs w:val="20"/>
        </w:rPr>
        <w:t xml:space="preserve">. </w:t>
      </w:r>
      <w:r w:rsidR="00914666" w:rsidRPr="00914666">
        <w:rPr>
          <w:rFonts w:ascii="Palatino Linotype" w:hAnsi="Palatino Linotype"/>
          <w:i/>
          <w:sz w:val="20"/>
          <w:szCs w:val="20"/>
        </w:rPr>
        <w:t>AP</w:t>
      </w:r>
      <w:r w:rsidR="00914666">
        <w:rPr>
          <w:rFonts w:ascii="Palatino Linotype" w:hAnsi="Palatino Linotype"/>
          <w:i/>
          <w:sz w:val="20"/>
          <w:szCs w:val="20"/>
        </w:rPr>
        <w:t>.</w:t>
      </w:r>
      <w:r w:rsidR="00914666">
        <w:rPr>
          <w:rFonts w:ascii="Palatino Linotype" w:hAnsi="Palatino Linotype"/>
          <w:sz w:val="20"/>
          <w:szCs w:val="20"/>
        </w:rPr>
        <w:t xml:space="preserve"> 8.209 e 8.219.</w:t>
      </w:r>
    </w:p>
    <w:p w:rsidR="000E35C4" w:rsidRPr="00CD7D62" w:rsidRDefault="000E35C4" w:rsidP="004D678D">
      <w:pPr>
        <w:contextualSpacing/>
        <w:rPr>
          <w:rFonts w:ascii="Palatino Linotype" w:hAnsi="Palatino Linotype"/>
          <w:sz w:val="20"/>
          <w:szCs w:val="20"/>
        </w:rPr>
      </w:pPr>
      <w:r w:rsidRPr="000E35C4">
        <w:rPr>
          <w:rFonts w:ascii="Palatino Linotype" w:hAnsi="Palatino Linotype"/>
          <w:b/>
          <w:sz w:val="20"/>
          <w:szCs w:val="20"/>
          <w:lang w:val="el-GR"/>
        </w:rPr>
        <w:t>ἀθέσμως</w:t>
      </w:r>
      <w:r>
        <w:rPr>
          <w:rFonts w:ascii="Palatino Linotype" w:hAnsi="Palatino Linotype"/>
          <w:sz w:val="20"/>
          <w:szCs w:val="20"/>
        </w:rPr>
        <w:t>:</w:t>
      </w:r>
      <w:r w:rsidR="00905704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905704">
        <w:rPr>
          <w:rFonts w:ascii="Palatino Linotype" w:hAnsi="Palatino Linotype"/>
          <w:sz w:val="20"/>
          <w:szCs w:val="20"/>
        </w:rPr>
        <w:t xml:space="preserve">avverbio gradito al Nazianzeno (7x), che serve a deplorare l’assenza di riguardo con cui i profanatori </w:t>
      </w:r>
      <w:r w:rsidR="00625CD1">
        <w:rPr>
          <w:rFonts w:ascii="Palatino Linotype" w:hAnsi="Palatino Linotype"/>
          <w:sz w:val="20"/>
          <w:szCs w:val="20"/>
        </w:rPr>
        <w:t>devastano le tombe.</w:t>
      </w:r>
      <w:r w:rsidR="00CD7D62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CD7D62">
        <w:rPr>
          <w:rFonts w:ascii="Palatino Linotype" w:hAnsi="Palatino Linotype"/>
          <w:sz w:val="20"/>
          <w:szCs w:val="20"/>
        </w:rPr>
        <w:t xml:space="preserve">Il tema privativo </w:t>
      </w:r>
      <w:proofErr w:type="spellStart"/>
      <w:r w:rsidR="00CD7D62" w:rsidRPr="00CD7D62">
        <w:rPr>
          <w:rFonts w:ascii="Palatino Linotype" w:hAnsi="Palatino Linotype"/>
          <w:sz w:val="20"/>
          <w:szCs w:val="20"/>
        </w:rPr>
        <w:t>ἀθέσμ</w:t>
      </w:r>
      <w:proofErr w:type="spellEnd"/>
      <w:r w:rsidR="00CD7D62">
        <w:rPr>
          <w:rFonts w:ascii="Palatino Linotype" w:hAnsi="Palatino Linotype"/>
          <w:sz w:val="20"/>
          <w:szCs w:val="20"/>
        </w:rPr>
        <w:t>-</w:t>
      </w:r>
      <w:r w:rsidR="00C336F0">
        <w:rPr>
          <w:rFonts w:ascii="Palatino Linotype" w:hAnsi="Palatino Linotype"/>
          <w:sz w:val="20"/>
          <w:szCs w:val="20"/>
        </w:rPr>
        <w:t xml:space="preserve">, raro nella prosa ellenistica, con due attestazioni persino nel </w:t>
      </w:r>
      <w:r w:rsidR="00C336F0" w:rsidRPr="00C336F0">
        <w:rPr>
          <w:rFonts w:ascii="Palatino Linotype" w:hAnsi="Palatino Linotype"/>
          <w:i/>
          <w:sz w:val="20"/>
          <w:szCs w:val="20"/>
        </w:rPr>
        <w:t>Nuovo Testamento</w:t>
      </w:r>
      <w:r w:rsidR="00C336F0">
        <w:rPr>
          <w:rFonts w:ascii="Palatino Linotype" w:hAnsi="Palatino Linotype"/>
          <w:sz w:val="20"/>
          <w:szCs w:val="20"/>
        </w:rPr>
        <w:t xml:space="preserve"> nella seconda lettera di Pietro (2.7.2, 3.17.2),</w:t>
      </w:r>
      <w:r w:rsidR="00CD7D62">
        <w:rPr>
          <w:rFonts w:ascii="Palatino Linotype" w:hAnsi="Palatino Linotype"/>
          <w:sz w:val="20"/>
          <w:szCs w:val="20"/>
        </w:rPr>
        <w:t xml:space="preserve"> sarebbe stato molto frequente negli </w:t>
      </w:r>
      <w:r w:rsidR="00CD7D62" w:rsidRPr="00CD7D62">
        <w:rPr>
          <w:rFonts w:ascii="Palatino Linotype" w:hAnsi="Palatino Linotype"/>
          <w:i/>
          <w:sz w:val="20"/>
          <w:szCs w:val="20"/>
        </w:rPr>
        <w:t>Oracoli Sibillini</w:t>
      </w:r>
      <w:r w:rsidR="00C336F0">
        <w:rPr>
          <w:rFonts w:ascii="Palatino Linotype" w:hAnsi="Palatino Linotype"/>
          <w:sz w:val="20"/>
          <w:szCs w:val="20"/>
        </w:rPr>
        <w:t xml:space="preserve"> (16x), dove è dato osservare l’avverbio in clausola </w:t>
      </w:r>
      <w:proofErr w:type="spellStart"/>
      <w:r w:rsidR="00C336F0">
        <w:rPr>
          <w:rFonts w:ascii="Palatino Linotype" w:hAnsi="Palatino Linotype"/>
          <w:sz w:val="20"/>
          <w:szCs w:val="20"/>
        </w:rPr>
        <w:t>esametrica</w:t>
      </w:r>
      <w:proofErr w:type="spellEnd"/>
      <w:r w:rsidR="00FA08E8">
        <w:rPr>
          <w:rFonts w:ascii="Palatino Linotype" w:hAnsi="Palatino Linotype"/>
          <w:sz w:val="20"/>
          <w:szCs w:val="20"/>
        </w:rPr>
        <w:t xml:space="preserve"> </w:t>
      </w:r>
      <w:r w:rsidR="00C336F0">
        <w:rPr>
          <w:rFonts w:ascii="Palatino Linotype" w:hAnsi="Palatino Linotype"/>
          <w:sz w:val="20"/>
          <w:szCs w:val="20"/>
        </w:rPr>
        <w:t>(3.524, 8.80, 11.313)</w:t>
      </w:r>
      <w:r w:rsidR="00490001">
        <w:rPr>
          <w:rFonts w:ascii="Palatino Linotype" w:hAnsi="Palatino Linotype"/>
          <w:sz w:val="20"/>
          <w:szCs w:val="20"/>
        </w:rPr>
        <w:t>,</w:t>
      </w:r>
      <w:r w:rsidR="004D678D">
        <w:rPr>
          <w:rFonts w:ascii="Palatino Linotype" w:hAnsi="Palatino Linotype"/>
          <w:sz w:val="20"/>
          <w:szCs w:val="20"/>
        </w:rPr>
        <w:t xml:space="preserve"> come nell’epigramma di Gregorio.</w:t>
      </w:r>
      <w:r w:rsidR="004D678D">
        <w:rPr>
          <w:rStyle w:val="Rimandonotaapidipagina"/>
          <w:rFonts w:ascii="Palatino Linotype" w:hAnsi="Palatino Linotype"/>
          <w:sz w:val="20"/>
          <w:szCs w:val="20"/>
        </w:rPr>
        <w:footnoteReference w:id="4"/>
      </w:r>
    </w:p>
    <w:p w:rsidR="000E35C4" w:rsidRPr="00625CD1" w:rsidRDefault="004C4CCD" w:rsidP="000E35C4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v. 4 </w:t>
      </w:r>
      <w:r w:rsidR="000E35C4" w:rsidRPr="000E35C4">
        <w:rPr>
          <w:rFonts w:ascii="Palatino Linotype" w:hAnsi="Palatino Linotype"/>
          <w:b/>
          <w:sz w:val="20"/>
          <w:szCs w:val="20"/>
          <w:lang w:val="el-GR"/>
        </w:rPr>
        <w:t>σήματ</w:t>
      </w:r>
      <w:r w:rsidR="000E35C4">
        <w:rPr>
          <w:rFonts w:ascii="Palatino Linotype" w:hAnsi="Palatino Linotype"/>
          <w:b/>
          <w:sz w:val="20"/>
          <w:szCs w:val="20"/>
          <w:lang w:val="el-GR"/>
        </w:rPr>
        <w:t>α</w:t>
      </w:r>
      <w:r w:rsidR="000E35C4">
        <w:rPr>
          <w:rFonts w:ascii="Palatino Linotype" w:hAnsi="Palatino Linotype"/>
          <w:sz w:val="20"/>
          <w:szCs w:val="20"/>
        </w:rPr>
        <w:t>:</w:t>
      </w:r>
      <w:r w:rsidR="00905704">
        <w:rPr>
          <w:rFonts w:ascii="Palatino Linotype" w:hAnsi="Palatino Linotype"/>
          <w:sz w:val="20"/>
          <w:szCs w:val="20"/>
        </w:rPr>
        <w:t xml:space="preserve"> </w:t>
      </w:r>
      <w:r w:rsidR="000630A8">
        <w:rPr>
          <w:rFonts w:ascii="Palatino Linotype" w:hAnsi="Palatino Linotype"/>
          <w:sz w:val="20"/>
          <w:szCs w:val="20"/>
        </w:rPr>
        <w:t xml:space="preserve">‘monumenti’, </w:t>
      </w:r>
      <w:r w:rsidR="003C01B2">
        <w:rPr>
          <w:rFonts w:ascii="Palatino Linotype" w:hAnsi="Palatino Linotype"/>
          <w:sz w:val="20"/>
          <w:szCs w:val="20"/>
        </w:rPr>
        <w:t xml:space="preserve">è la forma </w:t>
      </w:r>
      <w:proofErr w:type="spellStart"/>
      <w:r w:rsidR="003C01B2">
        <w:rPr>
          <w:rFonts w:ascii="Palatino Linotype" w:hAnsi="Palatino Linotype"/>
          <w:sz w:val="20"/>
          <w:szCs w:val="20"/>
        </w:rPr>
        <w:t>tràdita</w:t>
      </w:r>
      <w:proofErr w:type="spellEnd"/>
      <w:r w:rsidR="003C01B2">
        <w:rPr>
          <w:rFonts w:ascii="Palatino Linotype" w:hAnsi="Palatino Linotype"/>
          <w:sz w:val="20"/>
          <w:szCs w:val="20"/>
        </w:rPr>
        <w:t xml:space="preserve">, fatta eccezione per </w:t>
      </w:r>
      <w:r w:rsidR="00905704">
        <w:rPr>
          <w:rFonts w:ascii="Palatino Linotype" w:hAnsi="Palatino Linotype"/>
          <w:sz w:val="20"/>
          <w:szCs w:val="20"/>
        </w:rPr>
        <w:t xml:space="preserve">il codice </w:t>
      </w:r>
      <w:r w:rsidR="00D53EDD">
        <w:rPr>
          <w:rFonts w:ascii="Palatino Linotype" w:hAnsi="Palatino Linotype"/>
          <w:sz w:val="20"/>
          <w:szCs w:val="20"/>
        </w:rPr>
        <w:t>Palatino</w:t>
      </w:r>
      <w:r w:rsidR="003C01B2">
        <w:rPr>
          <w:rFonts w:ascii="Palatino Linotype" w:hAnsi="Palatino Linotype"/>
          <w:sz w:val="20"/>
          <w:szCs w:val="20"/>
        </w:rPr>
        <w:t xml:space="preserve"> che</w:t>
      </w:r>
      <w:r w:rsidR="00D53EDD">
        <w:rPr>
          <w:rFonts w:ascii="Palatino Linotype" w:hAnsi="Palatino Linotype"/>
          <w:sz w:val="20"/>
          <w:szCs w:val="20"/>
        </w:rPr>
        <w:t xml:space="preserve"> </w:t>
      </w:r>
      <w:r w:rsidR="00905704">
        <w:rPr>
          <w:rFonts w:ascii="Palatino Linotype" w:hAnsi="Palatino Linotype"/>
          <w:sz w:val="20"/>
          <w:szCs w:val="20"/>
        </w:rPr>
        <w:t>reca</w:t>
      </w:r>
      <w:r w:rsidR="003C01B2">
        <w:rPr>
          <w:rFonts w:ascii="Palatino Linotype" w:hAnsi="Palatino Linotype"/>
          <w:sz w:val="20"/>
          <w:szCs w:val="20"/>
        </w:rPr>
        <w:t xml:space="preserve"> invece</w:t>
      </w:r>
      <w:r w:rsidR="00905704">
        <w:rPr>
          <w:rFonts w:ascii="Palatino Linotype" w:hAnsi="Palatino Linotype"/>
          <w:sz w:val="20"/>
          <w:szCs w:val="20"/>
        </w:rPr>
        <w:t xml:space="preserve"> </w:t>
      </w:r>
      <w:r w:rsidR="00905704">
        <w:rPr>
          <w:rFonts w:ascii="Palatino Linotype" w:hAnsi="Palatino Linotype"/>
          <w:sz w:val="20"/>
          <w:szCs w:val="20"/>
          <w:lang w:val="el-GR"/>
        </w:rPr>
        <w:t>εἵματα</w:t>
      </w:r>
      <w:r w:rsidR="003C01B2">
        <w:rPr>
          <w:rFonts w:ascii="Palatino Linotype" w:hAnsi="Palatino Linotype"/>
          <w:sz w:val="20"/>
          <w:szCs w:val="20"/>
        </w:rPr>
        <w:t xml:space="preserve"> ‘vestiti’;</w:t>
      </w:r>
      <w:r w:rsidR="00FC30A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05704">
        <w:rPr>
          <w:rFonts w:ascii="Palatino Linotype" w:hAnsi="Palatino Linotype"/>
          <w:sz w:val="20"/>
          <w:szCs w:val="20"/>
        </w:rPr>
        <w:t>Mabillon</w:t>
      </w:r>
      <w:proofErr w:type="spellEnd"/>
      <w:r w:rsidR="00905704">
        <w:rPr>
          <w:rFonts w:ascii="Palatino Linotype" w:hAnsi="Palatino Linotype"/>
          <w:sz w:val="20"/>
          <w:szCs w:val="20"/>
        </w:rPr>
        <w:t xml:space="preserve"> emendò con</w:t>
      </w:r>
      <w:r w:rsidR="00905704">
        <w:rPr>
          <w:rFonts w:ascii="Palatino Linotype" w:hAnsi="Palatino Linotype"/>
          <w:sz w:val="20"/>
          <w:szCs w:val="20"/>
          <w:lang w:val="el-GR"/>
        </w:rPr>
        <w:t xml:space="preserve"> σώματα</w:t>
      </w:r>
      <w:r w:rsidR="00EA505D">
        <w:rPr>
          <w:rFonts w:ascii="Palatino Linotype" w:hAnsi="Palatino Linotype"/>
          <w:sz w:val="20"/>
          <w:szCs w:val="20"/>
        </w:rPr>
        <w:t xml:space="preserve">, ma è preferibile conservare </w:t>
      </w:r>
      <w:proofErr w:type="spellStart"/>
      <w:r w:rsidR="00EA505D" w:rsidRPr="00EA505D">
        <w:rPr>
          <w:rFonts w:ascii="Palatino Linotype" w:hAnsi="Palatino Linotype"/>
          <w:sz w:val="20"/>
          <w:szCs w:val="20"/>
        </w:rPr>
        <w:t>σήμ</w:t>
      </w:r>
      <w:proofErr w:type="spellEnd"/>
      <w:r w:rsidR="00EA505D" w:rsidRPr="00EA505D">
        <w:rPr>
          <w:rFonts w:ascii="Palatino Linotype" w:hAnsi="Palatino Linotype"/>
          <w:sz w:val="20"/>
          <w:szCs w:val="20"/>
        </w:rPr>
        <w:t>ατα</w:t>
      </w:r>
      <w:r w:rsidR="00EA505D">
        <w:rPr>
          <w:rFonts w:ascii="Palatino Linotype" w:hAnsi="Palatino Linotype"/>
          <w:sz w:val="20"/>
          <w:szCs w:val="20"/>
        </w:rPr>
        <w:t xml:space="preserve"> per coerenza tematica, dal momento che si tratta di monumenti funebri (così </w:t>
      </w:r>
      <w:proofErr w:type="spellStart"/>
      <w:r w:rsidR="00EA505D">
        <w:rPr>
          <w:rFonts w:ascii="Palatino Linotype" w:hAnsi="Palatino Linotype"/>
          <w:sz w:val="20"/>
          <w:szCs w:val="20"/>
        </w:rPr>
        <w:t>Waltz</w:t>
      </w:r>
      <w:proofErr w:type="spellEnd"/>
      <w:r w:rsidR="00EA505D">
        <w:rPr>
          <w:rFonts w:ascii="Palatino Linotype" w:hAnsi="Palatino Linotype"/>
          <w:sz w:val="20"/>
          <w:szCs w:val="20"/>
        </w:rPr>
        <w:t xml:space="preserve"> e </w:t>
      </w:r>
      <w:proofErr w:type="spellStart"/>
      <w:r w:rsidR="00EA505D">
        <w:rPr>
          <w:rFonts w:ascii="Palatino Linotype" w:hAnsi="Palatino Linotype"/>
          <w:sz w:val="20"/>
          <w:szCs w:val="20"/>
        </w:rPr>
        <w:t>Beckby</w:t>
      </w:r>
      <w:proofErr w:type="spellEnd"/>
      <w:r w:rsidR="00EA505D">
        <w:rPr>
          <w:rFonts w:ascii="Palatino Linotype" w:hAnsi="Palatino Linotype"/>
          <w:sz w:val="20"/>
          <w:szCs w:val="20"/>
        </w:rPr>
        <w:t>).</w:t>
      </w:r>
      <w:r w:rsidR="00244BDF">
        <w:rPr>
          <w:rFonts w:ascii="Palatino Linotype" w:hAnsi="Palatino Linotype"/>
          <w:sz w:val="20"/>
          <w:szCs w:val="20"/>
        </w:rPr>
        <w:t xml:space="preserve"> Gregorio rimprovera ai profanatori l’assenza di necessità alcuna nel loro gesto: </w:t>
      </w:r>
      <w:proofErr w:type="spellStart"/>
      <w:r w:rsidR="00244BDF">
        <w:rPr>
          <w:rFonts w:ascii="Palatino Linotype" w:hAnsi="Palatino Linotype"/>
          <w:sz w:val="20"/>
          <w:szCs w:val="20"/>
        </w:rPr>
        <w:t>Pacomio</w:t>
      </w:r>
      <w:proofErr w:type="spellEnd"/>
      <w:r w:rsidR="00244BD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44BDF">
        <w:rPr>
          <w:rFonts w:ascii="Palatino Linotype" w:hAnsi="Palatino Linotype"/>
          <w:sz w:val="20"/>
          <w:szCs w:val="20"/>
        </w:rPr>
        <w:t>Rusano</w:t>
      </w:r>
      <w:proofErr w:type="spellEnd"/>
      <w:r w:rsidR="00244BDF">
        <w:rPr>
          <w:rFonts w:ascii="Palatino Linotype" w:hAnsi="Palatino Linotype"/>
          <w:sz w:val="20"/>
          <w:szCs w:val="20"/>
        </w:rPr>
        <w:t xml:space="preserve"> aggiunge </w:t>
      </w:r>
      <w:r w:rsidR="00244BDF" w:rsidRPr="00244BDF">
        <w:rPr>
          <w:rFonts w:ascii="Palatino Linotype" w:hAnsi="Palatino Linotype"/>
          <w:sz w:val="20"/>
          <w:szCs w:val="20"/>
        </w:rPr>
        <w:t>κα</w:t>
      </w:r>
      <w:proofErr w:type="spellStart"/>
      <w:r w:rsidR="00244BDF" w:rsidRPr="00244BDF">
        <w:rPr>
          <w:rFonts w:ascii="Palatino Linotype" w:hAnsi="Palatino Linotype"/>
          <w:sz w:val="20"/>
          <w:szCs w:val="20"/>
        </w:rPr>
        <w:t>ίτοι</w:t>
      </w:r>
      <w:proofErr w:type="spellEnd"/>
      <w:r w:rsidR="00244BDF" w:rsidRPr="00244BD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44BDF" w:rsidRPr="00244BDF">
        <w:rPr>
          <w:rFonts w:ascii="Palatino Linotype" w:hAnsi="Palatino Linotype"/>
          <w:sz w:val="20"/>
          <w:szCs w:val="20"/>
        </w:rPr>
        <w:t>οὐδεμί</w:t>
      </w:r>
      <w:proofErr w:type="spellEnd"/>
      <w:r w:rsidR="00244BDF" w:rsidRPr="00244BDF">
        <w:rPr>
          <w:rFonts w:ascii="Palatino Linotype" w:hAnsi="Palatino Linotype"/>
          <w:sz w:val="20"/>
          <w:szCs w:val="20"/>
        </w:rPr>
        <w:t xml:space="preserve">α ἡ </w:t>
      </w:r>
      <w:proofErr w:type="spellStart"/>
      <w:r w:rsidR="00244BDF" w:rsidRPr="00244BDF">
        <w:rPr>
          <w:rFonts w:ascii="Palatino Linotype" w:hAnsi="Palatino Linotype"/>
          <w:sz w:val="20"/>
          <w:szCs w:val="20"/>
        </w:rPr>
        <w:t>ἀνάγκη</w:t>
      </w:r>
      <w:proofErr w:type="spellEnd"/>
      <w:r w:rsidR="00DD2BA1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DD2BA1">
        <w:rPr>
          <w:rFonts w:ascii="Palatino Linotype" w:hAnsi="Palatino Linotype"/>
          <w:sz w:val="20"/>
          <w:szCs w:val="20"/>
        </w:rPr>
        <w:t>Karmires</w:t>
      </w:r>
      <w:proofErr w:type="spellEnd"/>
      <w:r w:rsidR="00DD2BA1">
        <w:rPr>
          <w:rFonts w:ascii="Palatino Linotype" w:hAnsi="Palatino Linotype"/>
          <w:sz w:val="20"/>
          <w:szCs w:val="20"/>
        </w:rPr>
        <w:t xml:space="preserve"> 1936, 36), dal momento che dispongono anche loro di simili monumenti funebri.</w:t>
      </w:r>
    </w:p>
    <w:p w:rsidR="000E35C4" w:rsidRPr="004D678D" w:rsidRDefault="004C4CCD" w:rsidP="000E35C4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v. 5 </w:t>
      </w:r>
      <w:proofErr w:type="spellStart"/>
      <w:r w:rsidR="000E35C4" w:rsidRPr="000E35C4">
        <w:rPr>
          <w:rFonts w:ascii="Palatino Linotype" w:hAnsi="Palatino Linotype"/>
          <w:b/>
          <w:sz w:val="20"/>
          <w:szCs w:val="20"/>
        </w:rPr>
        <w:t>ἱεροσυλεῖς</w:t>
      </w:r>
      <w:proofErr w:type="spellEnd"/>
      <w:r w:rsidR="000E35C4">
        <w:rPr>
          <w:rFonts w:ascii="Palatino Linotype" w:hAnsi="Palatino Linotype"/>
          <w:sz w:val="20"/>
          <w:szCs w:val="20"/>
        </w:rPr>
        <w:t>:</w:t>
      </w:r>
      <w:r w:rsidR="004D678D">
        <w:rPr>
          <w:rFonts w:ascii="Palatino Linotype" w:hAnsi="Palatino Linotype"/>
          <w:sz w:val="20"/>
          <w:szCs w:val="20"/>
        </w:rPr>
        <w:t xml:space="preserve"> è emendamento del Muratori invece del </w:t>
      </w:r>
      <w:proofErr w:type="spellStart"/>
      <w:r w:rsidR="004D678D">
        <w:rPr>
          <w:rFonts w:ascii="Palatino Linotype" w:hAnsi="Palatino Linotype"/>
          <w:sz w:val="20"/>
          <w:szCs w:val="20"/>
        </w:rPr>
        <w:t>tràdito</w:t>
      </w:r>
      <w:proofErr w:type="spellEnd"/>
      <w:r w:rsidR="004D678D">
        <w:rPr>
          <w:rFonts w:ascii="Palatino Linotype" w:hAnsi="Palatino Linotype"/>
          <w:sz w:val="20"/>
          <w:szCs w:val="20"/>
        </w:rPr>
        <w:t xml:space="preserve"> ἱ</w:t>
      </w:r>
      <w:r w:rsidR="004D678D">
        <w:rPr>
          <w:rFonts w:ascii="Palatino Linotype" w:hAnsi="Palatino Linotype"/>
          <w:sz w:val="20"/>
          <w:szCs w:val="20"/>
          <w:lang w:val="el-GR"/>
        </w:rPr>
        <w:t>εροσύλοις</w:t>
      </w:r>
      <w:r w:rsidR="004D678D">
        <w:rPr>
          <w:rFonts w:ascii="Palatino Linotype" w:hAnsi="Palatino Linotype"/>
          <w:sz w:val="20"/>
          <w:szCs w:val="20"/>
        </w:rPr>
        <w:t>.</w:t>
      </w:r>
      <w:r w:rsidR="00C26031">
        <w:rPr>
          <w:rFonts w:ascii="Palatino Linotype" w:hAnsi="Palatino Linotype"/>
          <w:sz w:val="20"/>
          <w:szCs w:val="20"/>
        </w:rPr>
        <w:t xml:space="preserve"> In tal modo, si instaura </w:t>
      </w:r>
      <w:r w:rsidR="00D26632">
        <w:rPr>
          <w:rFonts w:ascii="Palatino Linotype" w:hAnsi="Palatino Linotype"/>
          <w:sz w:val="20"/>
          <w:szCs w:val="20"/>
        </w:rPr>
        <w:t xml:space="preserve">anche </w:t>
      </w:r>
      <w:r w:rsidR="00C26031">
        <w:rPr>
          <w:rFonts w:ascii="Palatino Linotype" w:hAnsi="Palatino Linotype"/>
          <w:sz w:val="20"/>
          <w:szCs w:val="20"/>
        </w:rPr>
        <w:t>il consueto stile dialogico dell</w:t>
      </w:r>
      <w:r w:rsidR="005E552D">
        <w:rPr>
          <w:rFonts w:ascii="Palatino Linotype" w:hAnsi="Palatino Linotype"/>
          <w:sz w:val="20"/>
          <w:szCs w:val="20"/>
        </w:rPr>
        <w:t>’epigramma funerario, caro</w:t>
      </w:r>
      <w:r w:rsidR="00C26031">
        <w:rPr>
          <w:rFonts w:ascii="Palatino Linotype" w:hAnsi="Palatino Linotype"/>
          <w:sz w:val="20"/>
          <w:szCs w:val="20"/>
        </w:rPr>
        <w:t xml:space="preserve"> al Nazianzeno.</w:t>
      </w:r>
    </w:p>
    <w:p w:rsidR="009E1F6E" w:rsidRDefault="004C4CCD" w:rsidP="006D5248">
      <w:pPr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v. 6</w:t>
      </w:r>
      <w:r w:rsidR="0036273A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="0036273A" w:rsidRPr="0036273A">
        <w:rPr>
          <w:rFonts w:ascii="Palatino Linotype" w:hAnsi="Palatino Linotype"/>
          <w:b/>
          <w:sz w:val="20"/>
          <w:szCs w:val="20"/>
        </w:rPr>
        <w:t>οἷς</w:t>
      </w:r>
      <w:proofErr w:type="spellEnd"/>
      <w:r w:rsidR="0036273A" w:rsidRPr="0036273A">
        <w:rPr>
          <w:rFonts w:ascii="Palatino Linotype" w:hAnsi="Palatino Linotype"/>
          <w:sz w:val="20"/>
          <w:szCs w:val="20"/>
        </w:rPr>
        <w:t>:</w:t>
      </w:r>
      <w:r w:rsidR="0036273A">
        <w:rPr>
          <w:rFonts w:ascii="Palatino Linotype" w:hAnsi="Palatino Linotype"/>
          <w:b/>
          <w:sz w:val="20"/>
          <w:szCs w:val="20"/>
        </w:rPr>
        <w:t xml:space="preserve"> </w:t>
      </w:r>
      <w:r w:rsidR="00037A33">
        <w:rPr>
          <w:rFonts w:ascii="Palatino Linotype" w:hAnsi="Palatino Linotype"/>
          <w:sz w:val="20"/>
          <w:szCs w:val="20"/>
        </w:rPr>
        <w:t>buon</w:t>
      </w:r>
      <w:r w:rsidR="005E552D">
        <w:rPr>
          <w:rFonts w:ascii="Palatino Linotype" w:hAnsi="Palatino Linotype"/>
          <w:sz w:val="20"/>
          <w:szCs w:val="20"/>
        </w:rPr>
        <w:t xml:space="preserve"> </w:t>
      </w:r>
      <w:r w:rsidR="0036273A">
        <w:rPr>
          <w:rFonts w:ascii="Palatino Linotype" w:hAnsi="Palatino Linotype"/>
          <w:sz w:val="20"/>
          <w:szCs w:val="20"/>
        </w:rPr>
        <w:t xml:space="preserve">emendamento di </w:t>
      </w:r>
      <w:proofErr w:type="spellStart"/>
      <w:r w:rsidR="005E552D">
        <w:rPr>
          <w:rFonts w:ascii="Palatino Linotype" w:hAnsi="Palatino Linotype"/>
          <w:sz w:val="20"/>
          <w:szCs w:val="20"/>
        </w:rPr>
        <w:t>Desrousseaux</w:t>
      </w:r>
      <w:proofErr w:type="spellEnd"/>
      <w:r w:rsidR="005E552D">
        <w:rPr>
          <w:rFonts w:ascii="Palatino Linotype" w:hAnsi="Palatino Linotype"/>
          <w:sz w:val="20"/>
          <w:szCs w:val="20"/>
        </w:rPr>
        <w:t xml:space="preserve">, messo a testo da </w:t>
      </w:r>
      <w:proofErr w:type="spellStart"/>
      <w:r w:rsidR="005E552D">
        <w:rPr>
          <w:rFonts w:ascii="Palatino Linotype" w:hAnsi="Palatino Linotype"/>
          <w:sz w:val="20"/>
          <w:szCs w:val="20"/>
        </w:rPr>
        <w:t>Waltz</w:t>
      </w:r>
      <w:proofErr w:type="spellEnd"/>
      <w:r w:rsidR="005E552D">
        <w:rPr>
          <w:rFonts w:ascii="Palatino Linotype" w:hAnsi="Palatino Linotype"/>
          <w:sz w:val="20"/>
          <w:szCs w:val="20"/>
        </w:rPr>
        <w:t xml:space="preserve">, al posto di </w:t>
      </w:r>
      <w:r w:rsidR="005E552D">
        <w:rPr>
          <w:rFonts w:ascii="Palatino Linotype" w:hAnsi="Palatino Linotype"/>
          <w:sz w:val="20"/>
          <w:szCs w:val="20"/>
          <w:lang w:val="el-GR"/>
        </w:rPr>
        <w:t>οὕς.</w:t>
      </w:r>
      <w:r w:rsidR="00037A33">
        <w:rPr>
          <w:rFonts w:ascii="Palatino Linotype" w:hAnsi="Palatino Linotype"/>
          <w:sz w:val="20"/>
          <w:szCs w:val="20"/>
        </w:rPr>
        <w:t xml:space="preserve"> In questo modo, con ellissi del dimostrativo e attrazione del relativo, si chiarifica meglio il testo ottenendo un riferimento a coloro che ricevono i vantaggi del latrocinio dei sepolcri.</w:t>
      </w:r>
      <w:r w:rsidR="002139DB">
        <w:rPr>
          <w:rFonts w:ascii="Palatino Linotype" w:hAnsi="Palatino Linotype"/>
          <w:sz w:val="20"/>
          <w:szCs w:val="20"/>
        </w:rPr>
        <w:t xml:space="preserve"> Tuttavia, la parafrasi di </w:t>
      </w:r>
      <w:proofErr w:type="spellStart"/>
      <w:r w:rsidR="002139DB">
        <w:rPr>
          <w:rFonts w:ascii="Palatino Linotype" w:hAnsi="Palatino Linotype"/>
          <w:sz w:val="20"/>
          <w:szCs w:val="20"/>
        </w:rPr>
        <w:t>Pacomio</w:t>
      </w:r>
      <w:proofErr w:type="spellEnd"/>
      <w:r w:rsidR="002139D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139DB">
        <w:rPr>
          <w:rFonts w:ascii="Palatino Linotype" w:hAnsi="Palatino Linotype"/>
          <w:sz w:val="20"/>
          <w:szCs w:val="20"/>
        </w:rPr>
        <w:t>Rusano</w:t>
      </w:r>
      <w:proofErr w:type="spellEnd"/>
      <w:r w:rsidR="002139DB">
        <w:rPr>
          <w:rFonts w:ascii="Palatino Linotype" w:hAnsi="Palatino Linotype"/>
          <w:sz w:val="20"/>
          <w:szCs w:val="20"/>
        </w:rPr>
        <w:t xml:space="preserve"> sembra </w:t>
      </w:r>
      <w:r w:rsidR="002139DB">
        <w:rPr>
          <w:rFonts w:ascii="Palatino Linotype" w:hAnsi="Palatino Linotype"/>
          <w:sz w:val="20"/>
          <w:szCs w:val="20"/>
        </w:rPr>
        <w:lastRenderedPageBreak/>
        <w:t>confermare l’atten</w:t>
      </w:r>
      <w:r w:rsidR="009E1F6E">
        <w:rPr>
          <w:rFonts w:ascii="Palatino Linotype" w:hAnsi="Palatino Linotype"/>
          <w:sz w:val="20"/>
          <w:szCs w:val="20"/>
        </w:rPr>
        <w:t xml:space="preserve">dibilità della lezione </w:t>
      </w:r>
      <w:proofErr w:type="spellStart"/>
      <w:r w:rsidR="009E1F6E">
        <w:rPr>
          <w:rFonts w:ascii="Palatino Linotype" w:hAnsi="Palatino Linotype"/>
          <w:sz w:val="20"/>
          <w:szCs w:val="20"/>
        </w:rPr>
        <w:t>tràdita.</w:t>
      </w:r>
    </w:p>
    <w:p w:rsidR="00D1006B" w:rsidRDefault="00373E94" w:rsidP="006D5248">
      <w:pPr>
        <w:contextualSpacing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2139DB">
        <w:rPr>
          <w:rFonts w:ascii="Palatino Linotype" w:hAnsi="Palatino Linotype"/>
          <w:sz w:val="20"/>
          <w:szCs w:val="20"/>
        </w:rPr>
        <w:t>ἵ</w:t>
      </w:r>
      <w:r w:rsidRPr="00373E94">
        <w:rPr>
          <w:rFonts w:ascii="Palatino Linotype" w:hAnsi="Palatino Linotype"/>
          <w:b/>
          <w:sz w:val="20"/>
          <w:szCs w:val="20"/>
        </w:rPr>
        <w:t>ξ</w:t>
      </w:r>
      <w:proofErr w:type="spellEnd"/>
      <w:r w:rsidRPr="00373E94">
        <w:rPr>
          <w:rFonts w:ascii="Palatino Linotype" w:hAnsi="Palatino Linotype"/>
          <w:b/>
          <w:sz w:val="20"/>
          <w:szCs w:val="20"/>
        </w:rPr>
        <w:t>ατε</w:t>
      </w:r>
      <w:r>
        <w:rPr>
          <w:rFonts w:ascii="Palatino Linotype" w:hAnsi="Palatino Linotype"/>
          <w:sz w:val="20"/>
          <w:szCs w:val="20"/>
        </w:rPr>
        <w:t>:</w:t>
      </w:r>
      <w:r w:rsidR="00E16FFA">
        <w:rPr>
          <w:rFonts w:ascii="Palatino Linotype" w:hAnsi="Palatino Linotype"/>
          <w:sz w:val="20"/>
          <w:szCs w:val="20"/>
        </w:rPr>
        <w:t xml:space="preserve"> aoristo di </w:t>
      </w:r>
      <w:r w:rsidR="00E16FFA">
        <w:rPr>
          <w:rFonts w:ascii="Palatino Linotype" w:hAnsi="Palatino Linotype"/>
          <w:sz w:val="20"/>
          <w:szCs w:val="20"/>
          <w:lang w:val="el-GR"/>
        </w:rPr>
        <w:t>ἱκνέομαι</w:t>
      </w:r>
      <w:r w:rsidR="004E2222">
        <w:rPr>
          <w:rFonts w:ascii="Palatino Linotype" w:hAnsi="Palatino Linotype"/>
          <w:sz w:val="20"/>
          <w:szCs w:val="20"/>
        </w:rPr>
        <w:t xml:space="preserve"> </w:t>
      </w:r>
      <w:r w:rsidR="006C1C8B">
        <w:rPr>
          <w:rFonts w:ascii="Palatino Linotype" w:hAnsi="Palatino Linotype"/>
          <w:sz w:val="20"/>
          <w:szCs w:val="20"/>
        </w:rPr>
        <w:t xml:space="preserve">‘giungere’, </w:t>
      </w:r>
      <w:r w:rsidR="004E2222">
        <w:rPr>
          <w:rFonts w:ascii="Palatino Linotype" w:hAnsi="Palatino Linotype"/>
          <w:sz w:val="20"/>
          <w:szCs w:val="20"/>
        </w:rPr>
        <w:t xml:space="preserve">emendamento di Jacobs in luogo della lezione </w:t>
      </w:r>
      <w:proofErr w:type="spellStart"/>
      <w:r w:rsidR="004E2222">
        <w:rPr>
          <w:rFonts w:ascii="Palatino Linotype" w:hAnsi="Palatino Linotype"/>
          <w:sz w:val="20"/>
          <w:szCs w:val="20"/>
        </w:rPr>
        <w:t>tràdita</w:t>
      </w:r>
      <w:proofErr w:type="spellEnd"/>
      <w:r w:rsidR="004E2222">
        <w:rPr>
          <w:rFonts w:ascii="Palatino Linotype" w:hAnsi="Palatino Linotype"/>
          <w:sz w:val="20"/>
          <w:szCs w:val="20"/>
        </w:rPr>
        <w:t xml:space="preserve"> </w:t>
      </w:r>
      <w:r w:rsidR="004E2222">
        <w:rPr>
          <w:rFonts w:ascii="Palatino Linotype" w:hAnsi="Palatino Linotype"/>
          <w:sz w:val="20"/>
          <w:szCs w:val="20"/>
          <w:lang w:val="el-GR"/>
        </w:rPr>
        <w:t>εἴξατε</w:t>
      </w:r>
      <w:r w:rsidR="006C1C8B">
        <w:rPr>
          <w:rFonts w:ascii="Palatino Linotype" w:hAnsi="Palatino Linotype"/>
          <w:sz w:val="20"/>
          <w:szCs w:val="20"/>
        </w:rPr>
        <w:t>,</w:t>
      </w:r>
      <w:r w:rsidR="004E2222">
        <w:rPr>
          <w:rFonts w:ascii="Palatino Linotype" w:hAnsi="Palatino Linotype"/>
          <w:sz w:val="20"/>
          <w:szCs w:val="20"/>
        </w:rPr>
        <w:t xml:space="preserve"> aoristo di</w:t>
      </w:r>
      <w:r w:rsidR="004E2222">
        <w:rPr>
          <w:rFonts w:ascii="Palatino Linotype" w:hAnsi="Palatino Linotype"/>
          <w:sz w:val="20"/>
          <w:szCs w:val="20"/>
          <w:lang w:val="el-GR"/>
        </w:rPr>
        <w:t xml:space="preserve"> εἴκω</w:t>
      </w:r>
      <w:r w:rsidR="004E2222">
        <w:rPr>
          <w:rFonts w:ascii="Palatino Linotype" w:hAnsi="Palatino Linotype"/>
          <w:sz w:val="20"/>
          <w:szCs w:val="20"/>
        </w:rPr>
        <w:t xml:space="preserve"> ‘cedere’.</w:t>
      </w:r>
      <w:r w:rsidR="00E16FFA">
        <w:rPr>
          <w:rFonts w:ascii="Palatino Linotype" w:hAnsi="Palatino Linotype"/>
          <w:sz w:val="20"/>
          <w:szCs w:val="20"/>
        </w:rPr>
        <w:t xml:space="preserve"> </w:t>
      </w:r>
      <w:r w:rsidR="00D129A4">
        <w:rPr>
          <w:rFonts w:ascii="Palatino Linotype" w:hAnsi="Palatino Linotype"/>
          <w:sz w:val="20"/>
          <w:szCs w:val="20"/>
        </w:rPr>
        <w:t>Prima di lui, i</w:t>
      </w:r>
      <w:r w:rsidR="006639BC">
        <w:rPr>
          <w:rFonts w:ascii="Palatino Linotype" w:hAnsi="Palatino Linotype"/>
          <w:sz w:val="20"/>
          <w:szCs w:val="20"/>
        </w:rPr>
        <w:t>l Muratori intendeva</w:t>
      </w:r>
      <w:r w:rsidR="004E2222">
        <w:rPr>
          <w:rFonts w:ascii="Palatino Linotype" w:hAnsi="Palatino Linotype"/>
          <w:sz w:val="20"/>
          <w:szCs w:val="20"/>
        </w:rPr>
        <w:t xml:space="preserve"> infatti</w:t>
      </w:r>
      <w:r w:rsidR="006639BC">
        <w:rPr>
          <w:rFonts w:ascii="Palatino Linotype" w:hAnsi="Palatino Linotype"/>
          <w:sz w:val="20"/>
          <w:szCs w:val="20"/>
        </w:rPr>
        <w:t xml:space="preserve"> </w:t>
      </w:r>
      <w:r w:rsidR="006639BC" w:rsidRPr="006639BC">
        <w:rPr>
          <w:rFonts w:ascii="Palatino Linotype" w:hAnsi="Palatino Linotype"/>
          <w:i/>
          <w:sz w:val="20"/>
          <w:szCs w:val="20"/>
        </w:rPr>
        <w:t xml:space="preserve">Sodoma, cede, </w:t>
      </w:r>
      <w:proofErr w:type="spellStart"/>
      <w:r w:rsidR="006639BC" w:rsidRPr="006639BC">
        <w:rPr>
          <w:rFonts w:ascii="Palatino Linotype" w:hAnsi="Palatino Linotype"/>
          <w:i/>
          <w:sz w:val="20"/>
          <w:szCs w:val="20"/>
        </w:rPr>
        <w:t>maior</w:t>
      </w:r>
      <w:proofErr w:type="spellEnd"/>
      <w:r w:rsidR="006639BC" w:rsidRPr="006639B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6639BC" w:rsidRPr="006639BC">
        <w:rPr>
          <w:rFonts w:ascii="Palatino Linotype" w:hAnsi="Palatino Linotype"/>
          <w:i/>
          <w:sz w:val="20"/>
          <w:szCs w:val="20"/>
        </w:rPr>
        <w:t>enim</w:t>
      </w:r>
      <w:proofErr w:type="spellEnd"/>
      <w:r w:rsidR="006639BC" w:rsidRPr="006639BC">
        <w:rPr>
          <w:rFonts w:ascii="Palatino Linotype" w:hAnsi="Palatino Linotype"/>
          <w:i/>
          <w:sz w:val="20"/>
          <w:szCs w:val="20"/>
        </w:rPr>
        <w:t xml:space="preserve"> est </w:t>
      </w:r>
      <w:proofErr w:type="spellStart"/>
      <w:r w:rsidR="006639BC" w:rsidRPr="006639BC">
        <w:rPr>
          <w:rFonts w:ascii="Palatino Linotype" w:hAnsi="Palatino Linotype"/>
          <w:i/>
          <w:sz w:val="20"/>
          <w:szCs w:val="20"/>
        </w:rPr>
        <w:t>horum</w:t>
      </w:r>
      <w:proofErr w:type="spellEnd"/>
      <w:r w:rsidR="006639BC" w:rsidRPr="006639B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6639BC" w:rsidRPr="006639BC">
        <w:rPr>
          <w:rFonts w:ascii="Palatino Linotype" w:hAnsi="Palatino Linotype"/>
          <w:i/>
          <w:sz w:val="20"/>
          <w:szCs w:val="20"/>
        </w:rPr>
        <w:t>quam</w:t>
      </w:r>
      <w:proofErr w:type="spellEnd"/>
      <w:r w:rsidR="006639BC" w:rsidRPr="006639BC">
        <w:rPr>
          <w:rFonts w:ascii="Palatino Linotype" w:hAnsi="Palatino Linotype"/>
          <w:i/>
          <w:sz w:val="20"/>
          <w:szCs w:val="20"/>
        </w:rPr>
        <w:t xml:space="preserve"> tua </w:t>
      </w:r>
      <w:proofErr w:type="spellStart"/>
      <w:r w:rsidR="006639BC" w:rsidRPr="006639BC">
        <w:rPr>
          <w:rFonts w:ascii="Palatino Linotype" w:hAnsi="Palatino Linotype"/>
          <w:i/>
          <w:sz w:val="20"/>
          <w:szCs w:val="20"/>
        </w:rPr>
        <w:t>improbitas</w:t>
      </w:r>
      <w:proofErr w:type="spellEnd"/>
      <w:r w:rsidR="006639BC">
        <w:rPr>
          <w:rFonts w:ascii="Palatino Linotype" w:hAnsi="Palatino Linotype"/>
          <w:i/>
          <w:sz w:val="20"/>
          <w:szCs w:val="20"/>
        </w:rPr>
        <w:t xml:space="preserve"> </w:t>
      </w:r>
      <w:r w:rsidR="003D542F">
        <w:rPr>
          <w:rFonts w:ascii="Palatino Linotype" w:hAnsi="Palatino Linotype"/>
          <w:sz w:val="20"/>
          <w:szCs w:val="20"/>
        </w:rPr>
        <w:t xml:space="preserve">(1709, </w:t>
      </w:r>
      <w:r w:rsidR="006639BC">
        <w:rPr>
          <w:rFonts w:ascii="Palatino Linotype" w:hAnsi="Palatino Linotype"/>
          <w:sz w:val="20"/>
          <w:szCs w:val="20"/>
        </w:rPr>
        <w:t>267).</w:t>
      </w:r>
      <w:r w:rsidR="00FD0DF7">
        <w:rPr>
          <w:rFonts w:ascii="Palatino Linotype" w:hAnsi="Palatino Linotype"/>
          <w:sz w:val="20"/>
          <w:szCs w:val="20"/>
        </w:rPr>
        <w:t xml:space="preserve"> Alternativa valida</w:t>
      </w:r>
      <w:r w:rsidR="00301CD7">
        <w:rPr>
          <w:rFonts w:ascii="Palatino Linotype" w:hAnsi="Palatino Linotype"/>
          <w:sz w:val="20"/>
          <w:szCs w:val="20"/>
        </w:rPr>
        <w:t xml:space="preserve">, secondo il </w:t>
      </w:r>
      <w:proofErr w:type="spellStart"/>
      <w:r w:rsidR="00301CD7">
        <w:rPr>
          <w:rFonts w:ascii="Palatino Linotype" w:hAnsi="Palatino Linotype"/>
          <w:sz w:val="20"/>
          <w:szCs w:val="20"/>
        </w:rPr>
        <w:t>Boissonade</w:t>
      </w:r>
      <w:proofErr w:type="spellEnd"/>
      <w:r w:rsidR="00301CD7">
        <w:rPr>
          <w:rFonts w:ascii="Palatino Linotype" w:hAnsi="Palatino Linotype"/>
          <w:sz w:val="20"/>
          <w:szCs w:val="20"/>
        </w:rPr>
        <w:t>,</w:t>
      </w:r>
      <w:r w:rsidR="005E552D">
        <w:rPr>
          <w:rFonts w:ascii="Palatino Linotype" w:hAnsi="Palatino Linotype"/>
          <w:sz w:val="20"/>
          <w:szCs w:val="20"/>
        </w:rPr>
        <w:t xml:space="preserve"> potrebbe essere</w:t>
      </w:r>
      <w:r w:rsidR="00721ABA">
        <w:rPr>
          <w:rFonts w:ascii="Palatino Linotype" w:hAnsi="Palatino Linotype"/>
          <w:sz w:val="20"/>
          <w:szCs w:val="20"/>
        </w:rPr>
        <w:t xml:space="preserve"> la congettura del </w:t>
      </w:r>
      <w:proofErr w:type="spellStart"/>
      <w:r w:rsidR="00721ABA">
        <w:rPr>
          <w:rFonts w:ascii="Palatino Linotype" w:hAnsi="Palatino Linotype"/>
          <w:sz w:val="20"/>
          <w:szCs w:val="20"/>
        </w:rPr>
        <w:t>Salvini</w:t>
      </w:r>
      <w:proofErr w:type="spellEnd"/>
      <w:r w:rsidR="00FD0DF7">
        <w:rPr>
          <w:rFonts w:ascii="Palatino Linotype" w:hAnsi="Palatino Linotype"/>
          <w:sz w:val="20"/>
          <w:szCs w:val="20"/>
        </w:rPr>
        <w:t xml:space="preserve"> ἥ</w:t>
      </w:r>
      <w:r w:rsidR="00FD0DF7">
        <w:rPr>
          <w:rFonts w:ascii="Palatino Linotype" w:hAnsi="Palatino Linotype"/>
          <w:sz w:val="20"/>
          <w:szCs w:val="20"/>
          <w:lang w:val="el-GR"/>
        </w:rPr>
        <w:t>ξατε</w:t>
      </w:r>
      <w:r w:rsidR="00301CD7">
        <w:rPr>
          <w:rFonts w:ascii="Palatino Linotype" w:hAnsi="Palatino Linotype"/>
          <w:sz w:val="20"/>
          <w:szCs w:val="20"/>
        </w:rPr>
        <w:t xml:space="preserve"> </w:t>
      </w:r>
      <w:r w:rsidR="00DE5F69">
        <w:rPr>
          <w:rFonts w:ascii="Palatino Linotype" w:hAnsi="Palatino Linotype"/>
          <w:sz w:val="20"/>
          <w:szCs w:val="20"/>
        </w:rPr>
        <w:t xml:space="preserve">(cfr. Eschilo, </w:t>
      </w:r>
      <w:r w:rsidR="00DE5F69" w:rsidRPr="00DE5F69">
        <w:rPr>
          <w:rFonts w:ascii="Palatino Linotype" w:hAnsi="Palatino Linotype"/>
          <w:i/>
          <w:sz w:val="20"/>
          <w:szCs w:val="20"/>
        </w:rPr>
        <w:t>Prometeo</w:t>
      </w:r>
      <w:r w:rsidR="00DE5F69">
        <w:rPr>
          <w:rFonts w:ascii="Palatino Linotype" w:hAnsi="Palatino Linotype"/>
          <w:sz w:val="20"/>
          <w:szCs w:val="20"/>
        </w:rPr>
        <w:t xml:space="preserve"> 135, ma anche Euripide, </w:t>
      </w:r>
      <w:r w:rsidR="00DE5F69" w:rsidRPr="00DE5F69">
        <w:rPr>
          <w:rFonts w:ascii="Palatino Linotype" w:hAnsi="Palatino Linotype"/>
          <w:i/>
          <w:sz w:val="20"/>
          <w:szCs w:val="20"/>
        </w:rPr>
        <w:t xml:space="preserve">Ifigenia in </w:t>
      </w:r>
      <w:proofErr w:type="spellStart"/>
      <w:r w:rsidR="00DE5F69" w:rsidRPr="00DE5F69">
        <w:rPr>
          <w:rFonts w:ascii="Palatino Linotype" w:hAnsi="Palatino Linotype"/>
          <w:i/>
          <w:sz w:val="20"/>
          <w:szCs w:val="20"/>
        </w:rPr>
        <w:t>Aulide</w:t>
      </w:r>
      <w:proofErr w:type="spellEnd"/>
      <w:r w:rsidR="00DE5F69">
        <w:rPr>
          <w:rFonts w:ascii="Palatino Linotype" w:hAnsi="Palatino Linotype"/>
          <w:sz w:val="20"/>
          <w:szCs w:val="20"/>
        </w:rPr>
        <w:t xml:space="preserve"> 416), </w:t>
      </w:r>
      <w:r w:rsidR="005E552D">
        <w:rPr>
          <w:rFonts w:ascii="Palatino Linotype" w:hAnsi="Palatino Linotype"/>
          <w:sz w:val="20"/>
          <w:szCs w:val="20"/>
        </w:rPr>
        <w:t>o anche</w:t>
      </w:r>
      <w:r w:rsidR="00301CD7">
        <w:rPr>
          <w:rFonts w:ascii="Palatino Linotype" w:hAnsi="Palatino Linotype"/>
          <w:sz w:val="20"/>
          <w:szCs w:val="20"/>
        </w:rPr>
        <w:t xml:space="preserve"> ᾄ</w:t>
      </w:r>
      <w:r w:rsidR="00301CD7">
        <w:rPr>
          <w:rFonts w:ascii="Palatino Linotype" w:hAnsi="Palatino Linotype"/>
          <w:sz w:val="20"/>
          <w:szCs w:val="20"/>
          <w:lang w:val="el-GR"/>
        </w:rPr>
        <w:t>ξατε</w:t>
      </w:r>
      <w:r w:rsidR="00301CD7">
        <w:rPr>
          <w:rFonts w:ascii="Palatino Linotype" w:hAnsi="Palatino Linotype"/>
          <w:sz w:val="20"/>
          <w:szCs w:val="20"/>
        </w:rPr>
        <w:t xml:space="preserve"> da </w:t>
      </w:r>
      <w:r w:rsidR="00301CD7">
        <w:rPr>
          <w:rFonts w:ascii="Palatino Linotype" w:hAnsi="Palatino Linotype"/>
          <w:sz w:val="20"/>
          <w:szCs w:val="20"/>
          <w:lang w:val="el-GR"/>
        </w:rPr>
        <w:t xml:space="preserve">ἀίσσω </w:t>
      </w:r>
      <w:r w:rsidR="00301CD7">
        <w:rPr>
          <w:rFonts w:ascii="Palatino Linotype" w:hAnsi="Palatino Linotype"/>
          <w:sz w:val="20"/>
          <w:szCs w:val="20"/>
        </w:rPr>
        <w:t>‘slanciarsi’</w:t>
      </w:r>
      <w:r w:rsidR="00205D89">
        <w:rPr>
          <w:rFonts w:ascii="Palatino Linotype" w:hAnsi="Palatino Linotype"/>
          <w:sz w:val="20"/>
          <w:szCs w:val="20"/>
        </w:rPr>
        <w:t xml:space="preserve">, </w:t>
      </w:r>
      <w:r w:rsidR="00D53EDD">
        <w:rPr>
          <w:rFonts w:ascii="Palatino Linotype" w:hAnsi="Palatino Linotype"/>
          <w:sz w:val="20"/>
          <w:szCs w:val="20"/>
        </w:rPr>
        <w:t>anche nel senso di ‘sgorgare</w:t>
      </w:r>
      <w:r w:rsidR="00301CD7">
        <w:rPr>
          <w:rFonts w:ascii="Palatino Linotype" w:hAnsi="Palatino Linotype"/>
          <w:sz w:val="20"/>
          <w:szCs w:val="20"/>
        </w:rPr>
        <w:t>’</w:t>
      </w:r>
      <w:r w:rsidR="00DE5F69">
        <w:rPr>
          <w:rFonts w:ascii="Palatino Linotype" w:hAnsi="Palatino Linotype"/>
          <w:sz w:val="20"/>
          <w:szCs w:val="20"/>
        </w:rPr>
        <w:t xml:space="preserve">, </w:t>
      </w:r>
      <w:r w:rsidR="009C3F85">
        <w:rPr>
          <w:rFonts w:ascii="Palatino Linotype" w:hAnsi="Palatino Linotype"/>
          <w:sz w:val="20"/>
          <w:szCs w:val="20"/>
        </w:rPr>
        <w:t xml:space="preserve">proposta da </w:t>
      </w:r>
      <w:proofErr w:type="spellStart"/>
      <w:r w:rsidR="009C3F85">
        <w:rPr>
          <w:rFonts w:ascii="Palatino Linotype" w:hAnsi="Palatino Linotype"/>
          <w:sz w:val="20"/>
          <w:szCs w:val="20"/>
        </w:rPr>
        <w:t>Boissonade</w:t>
      </w:r>
      <w:proofErr w:type="spellEnd"/>
      <w:r w:rsidR="009C3F85">
        <w:rPr>
          <w:rFonts w:ascii="Palatino Linotype" w:hAnsi="Palatino Linotype"/>
          <w:sz w:val="20"/>
          <w:szCs w:val="20"/>
        </w:rPr>
        <w:t xml:space="preserve"> stesso e </w:t>
      </w:r>
      <w:r w:rsidR="005E552D">
        <w:rPr>
          <w:rFonts w:ascii="Palatino Linotype" w:hAnsi="Palatino Linotype"/>
          <w:sz w:val="20"/>
          <w:szCs w:val="20"/>
        </w:rPr>
        <w:t>accettata</w:t>
      </w:r>
      <w:r w:rsidR="00D53EDD">
        <w:rPr>
          <w:rFonts w:ascii="Palatino Linotype" w:hAnsi="Palatino Linotype"/>
          <w:sz w:val="20"/>
          <w:szCs w:val="20"/>
        </w:rPr>
        <w:t xml:space="preserve"> da </w:t>
      </w:r>
      <w:proofErr w:type="spellStart"/>
      <w:r w:rsidR="00D53EDD">
        <w:rPr>
          <w:rFonts w:ascii="Palatino Linotype" w:hAnsi="Palatino Linotype"/>
          <w:sz w:val="20"/>
          <w:szCs w:val="20"/>
        </w:rPr>
        <w:t>Waltz</w:t>
      </w:r>
      <w:proofErr w:type="spellEnd"/>
      <w:r w:rsidR="00D53EDD">
        <w:rPr>
          <w:rFonts w:ascii="Palatino Linotype" w:hAnsi="Palatino Linotype"/>
          <w:sz w:val="20"/>
          <w:szCs w:val="20"/>
        </w:rPr>
        <w:t xml:space="preserve"> («</w:t>
      </w:r>
      <w:proofErr w:type="spellStart"/>
      <w:r w:rsidR="00D53EDD">
        <w:rPr>
          <w:rFonts w:ascii="Palatino Linotype" w:hAnsi="Palatino Linotype"/>
          <w:sz w:val="20"/>
          <w:szCs w:val="20"/>
        </w:rPr>
        <w:t>jaillissez</w:t>
      </w:r>
      <w:proofErr w:type="spellEnd"/>
      <w:r w:rsidR="00D53EDD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D53EDD">
        <w:rPr>
          <w:rFonts w:ascii="Palatino Linotype" w:hAnsi="Palatino Linotype"/>
          <w:sz w:val="20"/>
          <w:szCs w:val="20"/>
        </w:rPr>
        <w:t>sources</w:t>
      </w:r>
      <w:proofErr w:type="spellEnd"/>
      <w:r w:rsidR="00D53EDD">
        <w:rPr>
          <w:rFonts w:ascii="Palatino Linotype" w:hAnsi="Palatino Linotype"/>
          <w:sz w:val="20"/>
          <w:szCs w:val="20"/>
        </w:rPr>
        <w:t xml:space="preserve"> de </w:t>
      </w:r>
      <w:proofErr w:type="spellStart"/>
      <w:r w:rsidR="00D53EDD">
        <w:rPr>
          <w:rFonts w:ascii="Palatino Linotype" w:hAnsi="Palatino Linotype"/>
          <w:sz w:val="20"/>
          <w:szCs w:val="20"/>
        </w:rPr>
        <w:t>Sodome</w:t>
      </w:r>
      <w:proofErr w:type="spellEnd"/>
      <w:r w:rsidR="00D53EDD">
        <w:rPr>
          <w:rFonts w:ascii="Palatino Linotype" w:hAnsi="Palatino Linotype"/>
          <w:sz w:val="20"/>
          <w:szCs w:val="20"/>
        </w:rPr>
        <w:t xml:space="preserve">») e </w:t>
      </w:r>
      <w:r w:rsidR="00DE5F69">
        <w:rPr>
          <w:rFonts w:ascii="Palatino Linotype" w:hAnsi="Palatino Linotype"/>
          <w:sz w:val="20"/>
          <w:szCs w:val="20"/>
        </w:rPr>
        <w:t>che mi sembra preferibile.</w:t>
      </w:r>
      <w:r w:rsidR="00205D89">
        <w:rPr>
          <w:rFonts w:ascii="Palatino Linotype" w:hAnsi="Palatino Linotype"/>
          <w:sz w:val="20"/>
          <w:szCs w:val="20"/>
        </w:rPr>
        <w:t xml:space="preserve"> </w:t>
      </w:r>
    </w:p>
    <w:p w:rsidR="000C7205" w:rsidRDefault="00D1006B" w:rsidP="009B58DE">
      <w:pPr>
        <w:contextualSpacing/>
        <w:rPr>
          <w:rFonts w:ascii="Palatino Linotype" w:hAnsi="Palatino Linotype"/>
          <w:sz w:val="20"/>
          <w:szCs w:val="20"/>
        </w:rPr>
      </w:pPr>
      <w:r w:rsidRPr="00D1006B">
        <w:rPr>
          <w:rFonts w:ascii="Palatino Linotype" w:hAnsi="Palatino Linotype"/>
          <w:b/>
          <w:sz w:val="20"/>
          <w:szCs w:val="20"/>
          <w:lang w:val="el-GR"/>
        </w:rPr>
        <w:t>πηγαί</w:t>
      </w:r>
      <w:r>
        <w:rPr>
          <w:rFonts w:ascii="Palatino Linotype" w:hAnsi="Palatino Linotype"/>
          <w:sz w:val="20"/>
          <w:szCs w:val="20"/>
        </w:rPr>
        <w:t xml:space="preserve">: ‘sorgenti’, ma anche ‘torrenti’. Sembrerebbe curioso qui il riferimento a </w:t>
      </w:r>
      <w:r w:rsidR="00574830" w:rsidRPr="003D3A26">
        <w:rPr>
          <w:rFonts w:ascii="Palatino Linotype" w:hAnsi="Palatino Linotype"/>
          <w:sz w:val="20"/>
          <w:szCs w:val="20"/>
          <w:lang w:val="el-GR"/>
        </w:rPr>
        <w:t xml:space="preserve">Σοδομίτιδες </w:t>
      </w:r>
      <w:r w:rsidR="00574830">
        <w:rPr>
          <w:rFonts w:ascii="Palatino Linotype" w:hAnsi="Palatino Linotype"/>
          <w:sz w:val="20"/>
          <w:szCs w:val="20"/>
          <w:lang w:val="el-GR"/>
        </w:rPr>
        <w:t>π</w:t>
      </w:r>
      <w:r w:rsidR="00B82EDA">
        <w:rPr>
          <w:rFonts w:ascii="Palatino Linotype" w:hAnsi="Palatino Linotype"/>
          <w:sz w:val="20"/>
          <w:szCs w:val="20"/>
          <w:lang w:val="el-GR"/>
        </w:rPr>
        <w:t>ηγαί</w:t>
      </w:r>
      <w:r>
        <w:rPr>
          <w:rFonts w:ascii="Palatino Linotype" w:hAnsi="Palatino Linotype"/>
          <w:sz w:val="20"/>
          <w:szCs w:val="20"/>
        </w:rPr>
        <w:t xml:space="preserve"> e non è mancata la proposta di</w:t>
      </w:r>
      <w:r w:rsidR="00D53EDD">
        <w:rPr>
          <w:rFonts w:ascii="Palatino Linotype" w:hAnsi="Palatino Linotype"/>
          <w:sz w:val="20"/>
          <w:szCs w:val="20"/>
        </w:rPr>
        <w:t xml:space="preserve"> emendare:</w:t>
      </w:r>
      <w:r w:rsidR="00B82EDA">
        <w:rPr>
          <w:rFonts w:ascii="Palatino Linotype" w:hAnsi="Palatino Linotype"/>
          <w:sz w:val="20"/>
          <w:szCs w:val="20"/>
        </w:rPr>
        <w:t xml:space="preserve"> </w:t>
      </w:r>
      <w:r w:rsidR="007C2C0C">
        <w:rPr>
          <w:rFonts w:ascii="Palatino Linotype" w:hAnsi="Palatino Linotype"/>
          <w:sz w:val="20"/>
          <w:szCs w:val="20"/>
        </w:rPr>
        <w:t>«</w:t>
      </w:r>
      <w:r w:rsidR="00B82EDA">
        <w:rPr>
          <w:rFonts w:ascii="Palatino Linotype" w:hAnsi="Palatino Linotype"/>
          <w:sz w:val="20"/>
          <w:szCs w:val="20"/>
        </w:rPr>
        <w:t xml:space="preserve">novi quid </w:t>
      </w:r>
      <w:proofErr w:type="spellStart"/>
      <w:r w:rsidR="00B82EDA">
        <w:rPr>
          <w:rFonts w:ascii="Palatino Linotype" w:hAnsi="Palatino Linotype"/>
          <w:sz w:val="20"/>
          <w:szCs w:val="20"/>
        </w:rPr>
        <w:t>iotacismu</w:t>
      </w:r>
      <w:r w:rsidR="007A27C2">
        <w:rPr>
          <w:rFonts w:ascii="Palatino Linotype" w:hAnsi="Palatino Linotype"/>
          <w:sz w:val="20"/>
          <w:szCs w:val="20"/>
        </w:rPr>
        <w:t>s</w:t>
      </w:r>
      <w:proofErr w:type="spellEnd"/>
      <w:r w:rsidR="00B82ED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82EDA">
        <w:rPr>
          <w:rFonts w:ascii="Palatino Linotype" w:hAnsi="Palatino Linotype"/>
          <w:sz w:val="20"/>
          <w:szCs w:val="20"/>
        </w:rPr>
        <w:t>suadeat</w:t>
      </w:r>
      <w:proofErr w:type="spellEnd"/>
      <w:r w:rsidR="00B82ED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82EDA">
        <w:rPr>
          <w:rFonts w:ascii="Palatino Linotype" w:hAnsi="Palatino Linotype"/>
          <w:sz w:val="20"/>
          <w:szCs w:val="20"/>
        </w:rPr>
        <w:t>scribendu</w:t>
      </w:r>
      <w:r w:rsidR="007A27C2">
        <w:rPr>
          <w:rFonts w:ascii="Palatino Linotype" w:hAnsi="Palatino Linotype"/>
          <w:sz w:val="20"/>
          <w:szCs w:val="20"/>
        </w:rPr>
        <w:t>m</w:t>
      </w:r>
      <w:proofErr w:type="spellEnd"/>
      <w:r w:rsidR="007A27C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7A27C2">
        <w:rPr>
          <w:rFonts w:ascii="Palatino Linotype" w:hAnsi="Palatino Linotype"/>
          <w:sz w:val="20"/>
          <w:szCs w:val="20"/>
        </w:rPr>
        <w:t>nisi</w:t>
      </w:r>
      <w:proofErr w:type="spellEnd"/>
      <w:r w:rsidR="007A27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A27C2">
        <w:rPr>
          <w:rFonts w:ascii="Palatino Linotype" w:hAnsi="Palatino Linotype"/>
          <w:sz w:val="20"/>
          <w:szCs w:val="20"/>
        </w:rPr>
        <w:t>vetet</w:t>
      </w:r>
      <w:proofErr w:type="spellEnd"/>
      <w:r w:rsidR="007A27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A27C2">
        <w:rPr>
          <w:rFonts w:ascii="Palatino Linotype" w:hAnsi="Palatino Linotype"/>
          <w:sz w:val="20"/>
          <w:szCs w:val="20"/>
        </w:rPr>
        <w:t>Patris</w:t>
      </w:r>
      <w:proofErr w:type="spellEnd"/>
      <w:r w:rsidR="007A27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A27C2">
        <w:rPr>
          <w:rFonts w:ascii="Palatino Linotype" w:hAnsi="Palatino Linotype"/>
          <w:sz w:val="20"/>
          <w:szCs w:val="20"/>
        </w:rPr>
        <w:t>os</w:t>
      </w:r>
      <w:proofErr w:type="spellEnd"/>
      <w:r w:rsidR="007A27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A27C2">
        <w:rPr>
          <w:rFonts w:ascii="Palatino Linotype" w:hAnsi="Palatino Linotype"/>
          <w:sz w:val="20"/>
          <w:szCs w:val="20"/>
        </w:rPr>
        <w:t>sanctum</w:t>
      </w:r>
      <w:proofErr w:type="spellEnd"/>
      <w:r w:rsidR="007C2C0C">
        <w:rPr>
          <w:rFonts w:ascii="Palatino Linotype" w:hAnsi="Palatino Linotype"/>
          <w:sz w:val="20"/>
          <w:szCs w:val="20"/>
        </w:rPr>
        <w:t>»</w:t>
      </w:r>
      <w:r w:rsidR="0026418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26418C">
        <w:rPr>
          <w:rFonts w:ascii="Palatino Linotype" w:hAnsi="Palatino Linotype"/>
          <w:sz w:val="20"/>
          <w:szCs w:val="20"/>
        </w:rPr>
        <w:t>Boi</w:t>
      </w:r>
      <w:r w:rsidR="00556B18">
        <w:rPr>
          <w:rFonts w:ascii="Palatino Linotype" w:hAnsi="Palatino Linotype"/>
          <w:sz w:val="20"/>
          <w:szCs w:val="20"/>
        </w:rPr>
        <w:t>ssonade</w:t>
      </w:r>
      <w:proofErr w:type="spellEnd"/>
      <w:r w:rsidR="00556B18">
        <w:rPr>
          <w:rFonts w:ascii="Palatino Linotype" w:hAnsi="Palatino Linotype"/>
          <w:sz w:val="20"/>
          <w:szCs w:val="20"/>
        </w:rPr>
        <w:t xml:space="preserve">), ma la resa di </w:t>
      </w:r>
      <w:proofErr w:type="spellStart"/>
      <w:r w:rsidR="00556B18">
        <w:rPr>
          <w:rFonts w:ascii="Palatino Linotype" w:hAnsi="Palatino Linotype"/>
          <w:sz w:val="20"/>
          <w:szCs w:val="20"/>
        </w:rPr>
        <w:t>Waltz</w:t>
      </w:r>
      <w:proofErr w:type="spellEnd"/>
      <w:r w:rsidR="0026418C">
        <w:rPr>
          <w:rFonts w:ascii="Palatino Linotype" w:hAnsi="Palatino Linotype"/>
          <w:sz w:val="20"/>
          <w:szCs w:val="20"/>
        </w:rPr>
        <w:t xml:space="preserve"> r</w:t>
      </w:r>
      <w:r>
        <w:rPr>
          <w:rFonts w:ascii="Palatino Linotype" w:hAnsi="Palatino Linotype"/>
          <w:sz w:val="20"/>
          <w:szCs w:val="20"/>
        </w:rPr>
        <w:t>isolve</w:t>
      </w:r>
      <w:r w:rsidR="00556B18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556B18">
        <w:rPr>
          <w:rFonts w:ascii="Palatino Linotype" w:hAnsi="Palatino Linotype"/>
          <w:sz w:val="20"/>
          <w:szCs w:val="20"/>
        </w:rPr>
        <w:t>il problema</w:t>
      </w:r>
      <w:r>
        <w:rPr>
          <w:rFonts w:ascii="Palatino Linotype" w:hAnsi="Palatino Linotype"/>
          <w:sz w:val="20"/>
          <w:szCs w:val="20"/>
        </w:rPr>
        <w:t xml:space="preserve"> valorizzando </w:t>
      </w:r>
      <w:r w:rsidR="002D3FA3">
        <w:rPr>
          <w:rFonts w:ascii="Palatino Linotype" w:hAnsi="Palatino Linotype"/>
          <w:sz w:val="20"/>
          <w:szCs w:val="20"/>
        </w:rPr>
        <w:t>l’</w:t>
      </w:r>
      <w:r w:rsidR="0026418C">
        <w:rPr>
          <w:rFonts w:ascii="Palatino Linotype" w:hAnsi="Palatino Linotype"/>
          <w:sz w:val="20"/>
          <w:szCs w:val="20"/>
        </w:rPr>
        <w:t>immagine biblica</w:t>
      </w:r>
      <w:r w:rsidR="002D3FA3">
        <w:rPr>
          <w:rFonts w:ascii="Palatino Linotype" w:hAnsi="Palatino Linotype"/>
          <w:sz w:val="20"/>
          <w:szCs w:val="20"/>
        </w:rPr>
        <w:t xml:space="preserve"> dei torrenti di</w:t>
      </w:r>
      <w:r w:rsidR="0078410C">
        <w:rPr>
          <w:rFonts w:ascii="Palatino Linotype" w:hAnsi="Palatino Linotype"/>
          <w:sz w:val="20"/>
          <w:szCs w:val="20"/>
        </w:rPr>
        <w:t xml:space="preserve"> fuoco e</w:t>
      </w:r>
      <w:r w:rsidR="002D3FA3">
        <w:rPr>
          <w:rFonts w:ascii="Palatino Linotype" w:hAnsi="Palatino Linotype"/>
          <w:sz w:val="20"/>
          <w:szCs w:val="20"/>
        </w:rPr>
        <w:t xml:space="preserve"> zol</w:t>
      </w:r>
      <w:r w:rsidR="0078410C">
        <w:rPr>
          <w:rFonts w:ascii="Palatino Linotype" w:hAnsi="Palatino Linotype"/>
          <w:sz w:val="20"/>
          <w:szCs w:val="20"/>
        </w:rPr>
        <w:t>fo che avevano incenerito</w:t>
      </w:r>
      <w:r w:rsidR="003C01B2">
        <w:rPr>
          <w:rFonts w:ascii="Palatino Linotype" w:hAnsi="Palatino Linotype"/>
          <w:sz w:val="20"/>
          <w:szCs w:val="20"/>
        </w:rPr>
        <w:t xml:space="preserve"> Sodoma</w:t>
      </w:r>
      <w:r w:rsidR="0078410C">
        <w:rPr>
          <w:rFonts w:ascii="Palatino Linotype" w:hAnsi="Palatino Linotype"/>
          <w:sz w:val="20"/>
          <w:szCs w:val="20"/>
        </w:rPr>
        <w:t xml:space="preserve"> (</w:t>
      </w:r>
      <w:proofErr w:type="gramStart"/>
      <w:r w:rsidR="0078410C" w:rsidRPr="0078410C">
        <w:rPr>
          <w:rFonts w:ascii="Palatino Linotype" w:hAnsi="Palatino Linotype"/>
          <w:i/>
          <w:sz w:val="20"/>
          <w:szCs w:val="20"/>
        </w:rPr>
        <w:t>Gen.</w:t>
      </w:r>
      <w:proofErr w:type="gramEnd"/>
      <w:r w:rsidR="0078410C">
        <w:rPr>
          <w:rFonts w:ascii="Palatino Linotype" w:hAnsi="Palatino Linotype"/>
          <w:sz w:val="20"/>
          <w:szCs w:val="20"/>
        </w:rPr>
        <w:t xml:space="preserve"> 19)</w:t>
      </w:r>
      <w:r w:rsidR="003C01B2">
        <w:rPr>
          <w:rFonts w:ascii="Palatino Linotype" w:hAnsi="Palatino Linotype"/>
          <w:sz w:val="20"/>
          <w:szCs w:val="20"/>
        </w:rPr>
        <w:t>.</w:t>
      </w:r>
      <w:r w:rsidR="00D53EDD">
        <w:rPr>
          <w:rFonts w:ascii="Palatino Linotype" w:hAnsi="Palatino Linotype"/>
          <w:sz w:val="20"/>
          <w:szCs w:val="20"/>
        </w:rPr>
        <w:t xml:space="preserve"> </w:t>
      </w:r>
      <w:r w:rsidR="0018295E">
        <w:rPr>
          <w:rFonts w:ascii="Palatino Linotype" w:hAnsi="Palatino Linotype"/>
          <w:sz w:val="20"/>
          <w:szCs w:val="20"/>
        </w:rPr>
        <w:t xml:space="preserve">Così anche </w:t>
      </w:r>
      <w:proofErr w:type="spellStart"/>
      <w:r w:rsidR="0018295E">
        <w:rPr>
          <w:rFonts w:ascii="Palatino Linotype" w:hAnsi="Palatino Linotype"/>
          <w:sz w:val="20"/>
          <w:szCs w:val="20"/>
        </w:rPr>
        <w:t>Beckby</w:t>
      </w:r>
      <w:proofErr w:type="spellEnd"/>
      <w:r w:rsidR="0018295E">
        <w:rPr>
          <w:rFonts w:ascii="Palatino Linotype" w:hAnsi="Palatino Linotype"/>
          <w:sz w:val="20"/>
          <w:szCs w:val="20"/>
        </w:rPr>
        <w:t xml:space="preserve">: «Oh </w:t>
      </w:r>
      <w:proofErr w:type="spellStart"/>
      <w:r w:rsidR="0018295E">
        <w:rPr>
          <w:rFonts w:ascii="Palatino Linotype" w:hAnsi="Palatino Linotype"/>
          <w:sz w:val="20"/>
          <w:szCs w:val="20"/>
        </w:rPr>
        <w:t>kommt</w:t>
      </w:r>
      <w:proofErr w:type="spellEnd"/>
      <w:r w:rsidR="0018295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8295E">
        <w:rPr>
          <w:rFonts w:ascii="Palatino Linotype" w:hAnsi="Palatino Linotype"/>
          <w:sz w:val="20"/>
          <w:szCs w:val="20"/>
        </w:rPr>
        <w:t>ihr</w:t>
      </w:r>
      <w:proofErr w:type="spellEnd"/>
      <w:r w:rsidR="0018295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8295E">
        <w:rPr>
          <w:rFonts w:ascii="Palatino Linotype" w:hAnsi="Palatino Linotype"/>
          <w:sz w:val="20"/>
          <w:szCs w:val="20"/>
        </w:rPr>
        <w:t>Sodomaquellen</w:t>
      </w:r>
      <w:proofErr w:type="spellEnd"/>
      <w:r w:rsidR="0018295E">
        <w:rPr>
          <w:rFonts w:ascii="Palatino Linotype" w:hAnsi="Palatino Linotype"/>
          <w:sz w:val="20"/>
          <w:szCs w:val="20"/>
        </w:rPr>
        <w:t>».</w:t>
      </w:r>
      <w:r>
        <w:rPr>
          <w:rFonts w:ascii="Palatino Linotype" w:hAnsi="Palatino Linotype"/>
          <w:sz w:val="20"/>
          <w:szCs w:val="20"/>
        </w:rPr>
        <w:t xml:space="preserve"> In Gregorio, infatti, l’aggettivo </w:t>
      </w:r>
      <w:r>
        <w:rPr>
          <w:rFonts w:ascii="Palatino Linotype" w:hAnsi="Palatino Linotype"/>
          <w:sz w:val="20"/>
          <w:szCs w:val="20"/>
          <w:lang w:val="el-GR"/>
        </w:rPr>
        <w:t xml:space="preserve">Σοδομιτικὸς </w:t>
      </w:r>
      <w:r>
        <w:rPr>
          <w:rFonts w:ascii="Palatino Linotype" w:hAnsi="Palatino Linotype"/>
          <w:sz w:val="20"/>
          <w:szCs w:val="20"/>
        </w:rPr>
        <w:t>è riferito 7 volte su 8 al fuoco (</w:t>
      </w:r>
      <w:r>
        <w:rPr>
          <w:rFonts w:ascii="Palatino Linotype" w:hAnsi="Palatino Linotype"/>
          <w:sz w:val="20"/>
          <w:szCs w:val="20"/>
          <w:lang w:val="el-GR"/>
        </w:rPr>
        <w:t>πῦρ</w:t>
      </w:r>
      <w:r>
        <w:rPr>
          <w:rFonts w:ascii="Palatino Linotype" w:hAnsi="Palatino Linotype"/>
          <w:sz w:val="20"/>
          <w:szCs w:val="20"/>
        </w:rPr>
        <w:t xml:space="preserve">): </w:t>
      </w:r>
      <w:proofErr w:type="spellStart"/>
      <w:r>
        <w:rPr>
          <w:rFonts w:ascii="Palatino Linotype" w:hAnsi="Palatino Linotype"/>
          <w:sz w:val="20"/>
          <w:szCs w:val="20"/>
        </w:rPr>
        <w:t>vd</w:t>
      </w:r>
      <w:proofErr w:type="spellEnd"/>
      <w:r>
        <w:rPr>
          <w:rFonts w:ascii="Palatino Linotype" w:hAnsi="Palatino Linotype"/>
          <w:sz w:val="20"/>
          <w:szCs w:val="20"/>
        </w:rPr>
        <w:t xml:space="preserve">. per es. </w:t>
      </w:r>
      <w:proofErr w:type="spellStart"/>
      <w:r w:rsidRPr="00D1006B">
        <w:rPr>
          <w:rFonts w:ascii="Palatino Linotype" w:hAnsi="Palatino Linotype"/>
          <w:i/>
          <w:sz w:val="20"/>
          <w:szCs w:val="20"/>
        </w:rPr>
        <w:t>epist</w:t>
      </w:r>
      <w:proofErr w:type="spellEnd"/>
      <w:r>
        <w:rPr>
          <w:rFonts w:ascii="Palatino Linotype" w:hAnsi="Palatino Linotype"/>
          <w:sz w:val="20"/>
          <w:szCs w:val="20"/>
        </w:rPr>
        <w:t xml:space="preserve">. 77.10; </w:t>
      </w:r>
      <w:proofErr w:type="spellStart"/>
      <w:r w:rsidRPr="00D1006B">
        <w:rPr>
          <w:rFonts w:ascii="Palatino Linotype" w:hAnsi="Palatino Linotype"/>
          <w:i/>
          <w:sz w:val="20"/>
          <w:szCs w:val="20"/>
        </w:rPr>
        <w:t>epist</w:t>
      </w:r>
      <w:proofErr w:type="spellEnd"/>
      <w:r>
        <w:rPr>
          <w:rFonts w:ascii="Palatino Linotype" w:hAnsi="Palatino Linotype"/>
          <w:sz w:val="20"/>
          <w:szCs w:val="20"/>
        </w:rPr>
        <w:t xml:space="preserve">. 95.1; </w:t>
      </w:r>
      <w:proofErr w:type="spellStart"/>
      <w:r w:rsidRPr="00D1006B">
        <w:rPr>
          <w:rFonts w:ascii="Palatino Linotype" w:hAnsi="Palatino Linotype"/>
          <w:i/>
          <w:sz w:val="20"/>
          <w:szCs w:val="20"/>
        </w:rPr>
        <w:t>orat</w:t>
      </w:r>
      <w:proofErr w:type="spellEnd"/>
      <w:r w:rsidRPr="00D1006B">
        <w:rPr>
          <w:rFonts w:ascii="Palatino Linotype" w:hAnsi="Palatino Linotype"/>
          <w:i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40 (</w:t>
      </w:r>
      <w:r w:rsidRPr="00D1006B">
        <w:rPr>
          <w:rFonts w:ascii="Palatino Linotype" w:hAnsi="Palatino Linotype"/>
          <w:i/>
          <w:sz w:val="20"/>
          <w:szCs w:val="20"/>
        </w:rPr>
        <w:t>PG</w:t>
      </w:r>
      <w:r>
        <w:rPr>
          <w:rFonts w:ascii="Palatino Linotype" w:hAnsi="Palatino Linotype"/>
          <w:sz w:val="20"/>
          <w:szCs w:val="20"/>
        </w:rPr>
        <w:t xml:space="preserve"> 36.412). L’originalità della</w:t>
      </w:r>
      <w:r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sz w:val="20"/>
          <w:szCs w:val="20"/>
        </w:rPr>
        <w:t>iunctura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="00EB17DD">
        <w:rPr>
          <w:rFonts w:ascii="Palatino Linotype" w:hAnsi="Palatino Linotype"/>
          <w:sz w:val="20"/>
          <w:szCs w:val="20"/>
        </w:rPr>
        <w:t xml:space="preserve">un </w:t>
      </w:r>
      <w:r w:rsidR="00EB17DD" w:rsidRPr="00EB17DD">
        <w:rPr>
          <w:rFonts w:ascii="Palatino Linotype" w:hAnsi="Palatino Linotype"/>
          <w:i/>
          <w:sz w:val="20"/>
          <w:szCs w:val="20"/>
        </w:rPr>
        <w:t xml:space="preserve">unicum </w:t>
      </w:r>
      <w:r w:rsidR="00EB17DD">
        <w:rPr>
          <w:rFonts w:ascii="Palatino Linotype" w:hAnsi="Palatino Linotype"/>
          <w:sz w:val="20"/>
          <w:szCs w:val="20"/>
        </w:rPr>
        <w:t xml:space="preserve">nella letteratura greca e bizantina, </w:t>
      </w:r>
      <w:r>
        <w:rPr>
          <w:rFonts w:ascii="Palatino Linotype" w:hAnsi="Palatino Linotype"/>
          <w:sz w:val="20"/>
          <w:szCs w:val="20"/>
        </w:rPr>
        <w:t>dunque,</w:t>
      </w:r>
      <w:r w:rsidR="00930A87">
        <w:rPr>
          <w:rFonts w:ascii="Palatino Linotype" w:hAnsi="Palatino Linotype"/>
          <w:sz w:val="20"/>
          <w:szCs w:val="20"/>
        </w:rPr>
        <w:t xml:space="preserve"> e priva di riscontro nel corrispondente passo della </w:t>
      </w:r>
      <w:r w:rsidR="00930A87" w:rsidRPr="00930A87">
        <w:rPr>
          <w:rFonts w:ascii="Palatino Linotype" w:hAnsi="Palatino Linotype"/>
          <w:i/>
          <w:sz w:val="20"/>
          <w:szCs w:val="20"/>
        </w:rPr>
        <w:t>Genesi</w:t>
      </w:r>
      <w:r w:rsidR="00930A87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è proprio nell’impiego di </w:t>
      </w:r>
      <w:r>
        <w:rPr>
          <w:rFonts w:ascii="Palatino Linotype" w:hAnsi="Palatino Linotype"/>
          <w:sz w:val="20"/>
          <w:szCs w:val="20"/>
          <w:lang w:val="el-GR"/>
        </w:rPr>
        <w:t>πηγαί.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B58DE">
        <w:rPr>
          <w:rFonts w:ascii="Palatino Linotype" w:hAnsi="Palatino Linotype"/>
          <w:sz w:val="20"/>
          <w:szCs w:val="20"/>
        </w:rPr>
        <w:t>Pacomio</w:t>
      </w:r>
      <w:proofErr w:type="spellEnd"/>
      <w:r w:rsidR="009B58D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B58DE">
        <w:rPr>
          <w:rFonts w:ascii="Palatino Linotype" w:hAnsi="Palatino Linotype"/>
          <w:sz w:val="20"/>
          <w:szCs w:val="20"/>
        </w:rPr>
        <w:t>Rusano</w:t>
      </w:r>
      <w:proofErr w:type="spellEnd"/>
      <w:r w:rsidR="009B58DE">
        <w:rPr>
          <w:rFonts w:ascii="Palatino Linotype" w:hAnsi="Palatino Linotype"/>
          <w:sz w:val="20"/>
          <w:szCs w:val="20"/>
        </w:rPr>
        <w:t xml:space="preserve"> aggiungeva un’ulteriore possibilità interpretativa, che </w:t>
      </w:r>
      <w:r w:rsidR="009E1F6E">
        <w:rPr>
          <w:rFonts w:ascii="Palatino Linotype" w:hAnsi="Palatino Linotype"/>
          <w:sz w:val="20"/>
          <w:szCs w:val="20"/>
        </w:rPr>
        <w:t>mi sembra però poco verosimile.</w:t>
      </w:r>
    </w:p>
    <w:p w:rsidR="00AF1917" w:rsidRPr="00AF1917" w:rsidRDefault="00AF1917" w:rsidP="00AF1917">
      <w:pPr>
        <w:contextualSpacing/>
        <w:rPr>
          <w:rFonts w:ascii="Palatino Linotype" w:hAnsi="Palatino Linotype"/>
          <w:sz w:val="20"/>
          <w:szCs w:val="20"/>
          <w:lang w:val="en-US"/>
        </w:rPr>
      </w:pPr>
      <w:bookmarkStart w:id="1" w:name="ref-Waltz-Anthologiegrecque-1944"/>
    </w:p>
    <w:bookmarkEnd w:id="1"/>
    <w:p w:rsidR="00AF1917" w:rsidRPr="00990A81" w:rsidRDefault="00AF1917" w:rsidP="003D3A26">
      <w:pPr>
        <w:contextualSpacing/>
        <w:rPr>
          <w:rFonts w:ascii="Palatino Linotype" w:hAnsi="Palatino Linotype"/>
          <w:sz w:val="20"/>
          <w:szCs w:val="20"/>
        </w:rPr>
      </w:pPr>
    </w:p>
    <w:sectPr w:rsidR="00AF1917" w:rsidRPr="00990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0E" w:rsidRDefault="00EE370E" w:rsidP="00974183">
      <w:pPr>
        <w:spacing w:after="0" w:line="240" w:lineRule="auto"/>
      </w:pPr>
      <w:r>
        <w:separator/>
      </w:r>
    </w:p>
  </w:endnote>
  <w:endnote w:type="continuationSeparator" w:id="0">
    <w:p w:rsidR="00EE370E" w:rsidRDefault="00EE370E" w:rsidP="0097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0E" w:rsidRDefault="00EE370E" w:rsidP="00974183">
      <w:pPr>
        <w:spacing w:after="0" w:line="240" w:lineRule="auto"/>
      </w:pPr>
      <w:r>
        <w:separator/>
      </w:r>
    </w:p>
  </w:footnote>
  <w:footnote w:type="continuationSeparator" w:id="0">
    <w:p w:rsidR="00EE370E" w:rsidRDefault="00EE370E" w:rsidP="00974183">
      <w:pPr>
        <w:spacing w:after="0" w:line="240" w:lineRule="auto"/>
      </w:pPr>
      <w:r>
        <w:continuationSeparator/>
      </w:r>
    </w:p>
  </w:footnote>
  <w:footnote w:id="1">
    <w:p w:rsidR="00C0789C" w:rsidRPr="00E41B91" w:rsidRDefault="00C0789C" w:rsidP="00E41B91">
      <w:pPr>
        <w:pStyle w:val="Testonotaapidipagina"/>
        <w:contextualSpacing/>
        <w:rPr>
          <w:rFonts w:ascii="Palatino Linotype" w:hAnsi="Palatino Linotype"/>
          <w:sz w:val="18"/>
          <w:szCs w:val="18"/>
        </w:rPr>
      </w:pPr>
      <w:r w:rsidRPr="00C0789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C0789C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«</w:t>
      </w:r>
      <w:r w:rsidRPr="00C0789C">
        <w:rPr>
          <w:rFonts w:ascii="Palatino Linotype" w:hAnsi="Palatino Linotype"/>
          <w:sz w:val="18"/>
          <w:szCs w:val="18"/>
        </w:rPr>
        <w:t xml:space="preserve">Un uso assai simile si riscontra, nelle preghiere, grazie alla presenza della forma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ἄγοις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, in </w:t>
      </w:r>
      <w:proofErr w:type="spellStart"/>
      <w:r w:rsidRPr="00C0789C">
        <w:rPr>
          <w:rFonts w:ascii="Palatino Linotype" w:hAnsi="Palatino Linotype"/>
          <w:i/>
          <w:sz w:val="18"/>
          <w:szCs w:val="18"/>
        </w:rPr>
        <w:t>carm</w:t>
      </w:r>
      <w:proofErr w:type="spellEnd"/>
      <w:r w:rsidRPr="00C0789C">
        <w:rPr>
          <w:rFonts w:ascii="Palatino Linotype" w:hAnsi="Palatino Linotype"/>
          <w:sz w:val="18"/>
          <w:szCs w:val="18"/>
        </w:rPr>
        <w:t>. I,1,36 v. 33 (</w:t>
      </w:r>
      <w:proofErr w:type="spellStart"/>
      <w:r w:rsidRPr="00C0789C">
        <w:rPr>
          <w:rFonts w:ascii="Palatino Linotype" w:hAnsi="Palatino Linotype"/>
          <w:sz w:val="18"/>
          <w:szCs w:val="18"/>
        </w:rPr>
        <w:t>ἀλλά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με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καὶ </w:t>
      </w:r>
      <w:proofErr w:type="spellStart"/>
      <w:r w:rsidRPr="00C0789C">
        <w:rPr>
          <w:rFonts w:ascii="Palatino Linotype" w:hAnsi="Palatino Linotype"/>
          <w:sz w:val="18"/>
          <w:szCs w:val="18"/>
        </w:rPr>
        <w:t>νῦν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ἄγοις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ἐσθλὸν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ἐπὶ </w:t>
      </w:r>
      <w:proofErr w:type="spellStart"/>
      <w:r w:rsidRPr="00C0789C">
        <w:rPr>
          <w:rFonts w:ascii="Palatino Linotype" w:hAnsi="Palatino Linotype"/>
          <w:sz w:val="18"/>
          <w:szCs w:val="18"/>
        </w:rPr>
        <w:t>τέρμ</w:t>
      </w:r>
      <w:proofErr w:type="spellEnd"/>
      <w:r w:rsidRPr="00C0789C">
        <w:rPr>
          <w:rFonts w:ascii="Palatino Linotype" w:hAnsi="Palatino Linotype"/>
          <w:sz w:val="18"/>
          <w:szCs w:val="18"/>
        </w:rPr>
        <w:t>α π</w:t>
      </w:r>
      <w:proofErr w:type="spellStart"/>
      <w:r w:rsidRPr="00C0789C">
        <w:rPr>
          <w:rFonts w:ascii="Palatino Linotype" w:hAnsi="Palatino Linotype"/>
          <w:sz w:val="18"/>
          <w:szCs w:val="18"/>
        </w:rPr>
        <w:t>ορείης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), in chiusura del carme, I,1,37 v. 6 (καί </w:t>
      </w:r>
      <w:proofErr w:type="spellStart"/>
      <w:r w:rsidRPr="00C0789C">
        <w:rPr>
          <w:rFonts w:ascii="Palatino Linotype" w:hAnsi="Palatino Linotype"/>
          <w:sz w:val="18"/>
          <w:szCs w:val="18"/>
        </w:rPr>
        <w:t>με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Ἄν</w:t>
      </w:r>
      <w:proofErr w:type="spellEnd"/>
      <w:r w:rsidRPr="00C0789C">
        <w:rPr>
          <w:rFonts w:ascii="Palatino Linotype" w:hAnsi="Palatino Linotype"/>
          <w:sz w:val="18"/>
          <w:szCs w:val="18"/>
        </w:rPr>
        <w:t>αξ, πα</w:t>
      </w:r>
      <w:proofErr w:type="spellStart"/>
      <w:r w:rsidRPr="00C0789C">
        <w:rPr>
          <w:rFonts w:ascii="Palatino Linotype" w:hAnsi="Palatino Linotype"/>
          <w:sz w:val="18"/>
          <w:szCs w:val="18"/>
        </w:rPr>
        <w:t>λίνορσον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ἄγοις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ἐπὶ </w:t>
      </w:r>
      <w:proofErr w:type="spellStart"/>
      <w:r w:rsidRPr="00C0789C">
        <w:rPr>
          <w:rFonts w:ascii="Palatino Linotype" w:hAnsi="Palatino Linotype"/>
          <w:sz w:val="18"/>
          <w:szCs w:val="18"/>
        </w:rPr>
        <w:t>δῶμ</w:t>
      </w:r>
      <w:proofErr w:type="spellEnd"/>
      <w:r w:rsidRPr="00C0789C">
        <w:rPr>
          <w:rFonts w:ascii="Palatino Linotype" w:hAnsi="Palatino Linotype"/>
          <w:sz w:val="18"/>
          <w:szCs w:val="18"/>
        </w:rPr>
        <w:t>α π</w:t>
      </w:r>
      <w:proofErr w:type="spellStart"/>
      <w:r w:rsidRPr="00C0789C">
        <w:rPr>
          <w:rFonts w:ascii="Palatino Linotype" w:hAnsi="Palatino Linotype"/>
          <w:sz w:val="18"/>
          <w:szCs w:val="18"/>
        </w:rPr>
        <w:t>ενιχρόν</w:t>
      </w:r>
      <w:proofErr w:type="spellEnd"/>
      <w:r w:rsidRPr="00C0789C">
        <w:rPr>
          <w:rFonts w:ascii="Palatino Linotype" w:hAnsi="Palatino Linotype"/>
          <w:sz w:val="18"/>
          <w:szCs w:val="18"/>
        </w:rPr>
        <w:t>), I,2,12 v. 12 (</w:t>
      </w:r>
      <w:proofErr w:type="spellStart"/>
      <w:r w:rsidRPr="00C0789C">
        <w:rPr>
          <w:rFonts w:ascii="Palatino Linotype" w:hAnsi="Palatino Linotype"/>
          <w:sz w:val="18"/>
          <w:szCs w:val="18"/>
        </w:rPr>
        <w:t>Κόσμε</w:t>
      </w:r>
      <w:proofErr w:type="spellEnd"/>
      <w:r w:rsidRPr="00C0789C">
        <w:rPr>
          <w:rFonts w:ascii="Palatino Linotype" w:hAnsi="Palatino Linotype"/>
          <w:sz w:val="18"/>
          <w:szCs w:val="18"/>
        </w:rPr>
        <w:t>, πα</w:t>
      </w:r>
      <w:proofErr w:type="spellStart"/>
      <w:r w:rsidRPr="00C0789C">
        <w:rPr>
          <w:rFonts w:ascii="Palatino Linotype" w:hAnsi="Palatino Linotype"/>
          <w:sz w:val="18"/>
          <w:szCs w:val="18"/>
        </w:rPr>
        <w:t>ρῆλθον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ἐγώ</w:t>
      </w:r>
      <w:proofErr w:type="spellEnd"/>
      <w:r w:rsidRPr="00C0789C">
        <w:rPr>
          <w:rFonts w:ascii="Palatino Linotype" w:hAnsi="Palatino Linotype"/>
          <w:sz w:val="18"/>
          <w:szCs w:val="18"/>
        </w:rPr>
        <w:t>, λα</w:t>
      </w:r>
      <w:proofErr w:type="spellStart"/>
      <w:r w:rsidRPr="00C0789C">
        <w:rPr>
          <w:rFonts w:ascii="Palatino Linotype" w:hAnsi="Palatino Linotype"/>
          <w:sz w:val="18"/>
          <w:szCs w:val="18"/>
        </w:rPr>
        <w:t>ὸν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ἄτρωτον</w:t>
      </w:r>
      <w:proofErr w:type="spellEnd"/>
      <w:r w:rsidRPr="00C0789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0789C">
        <w:rPr>
          <w:rFonts w:ascii="Palatino Linotype" w:hAnsi="Palatino Linotype"/>
          <w:sz w:val="18"/>
          <w:szCs w:val="18"/>
        </w:rPr>
        <w:t>ἄγοις</w:t>
      </w:r>
      <w:proofErr w:type="spellEnd"/>
      <w:r w:rsidRPr="00C0789C">
        <w:rPr>
          <w:rFonts w:ascii="Palatino Linotype" w:hAnsi="Palatino Linotype"/>
          <w:sz w:val="18"/>
          <w:szCs w:val="18"/>
        </w:rPr>
        <w:t>), anche in questo caso ultimo verso del carme</w:t>
      </w:r>
      <w:r>
        <w:rPr>
          <w:rFonts w:ascii="Palatino Linotype" w:hAnsi="Palatino Linotype"/>
          <w:sz w:val="18"/>
          <w:szCs w:val="18"/>
        </w:rPr>
        <w:t>»</w:t>
      </w:r>
      <w:r w:rsidR="00F86B52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="00F86B52">
        <w:rPr>
          <w:rFonts w:ascii="Palatino Linotype" w:hAnsi="Palatino Linotype"/>
          <w:sz w:val="18"/>
          <w:szCs w:val="18"/>
        </w:rPr>
        <w:t>Ricceri</w:t>
      </w:r>
      <w:proofErr w:type="spellEnd"/>
      <w:r w:rsidR="00F86B52">
        <w:rPr>
          <w:rFonts w:ascii="Palatino Linotype" w:hAnsi="Palatino Linotype"/>
          <w:sz w:val="18"/>
          <w:szCs w:val="18"/>
        </w:rPr>
        <w:t xml:space="preserve"> 2013, 231-232).</w:t>
      </w:r>
      <w:r w:rsidR="00E41B91">
        <w:rPr>
          <w:rFonts w:ascii="Palatino Linotype" w:hAnsi="Palatino Linotype"/>
          <w:sz w:val="18"/>
          <w:szCs w:val="18"/>
        </w:rPr>
        <w:t xml:space="preserve"> Su</w:t>
      </w:r>
      <w:r w:rsidR="00C47CF2">
        <w:rPr>
          <w:rFonts w:ascii="Palatino Linotype" w:hAnsi="Palatino Linotype"/>
          <w:sz w:val="18"/>
          <w:szCs w:val="18"/>
        </w:rPr>
        <w:t>ll’uso dell’ottativo</w:t>
      </w:r>
      <w:r w:rsidR="005A0A85">
        <w:rPr>
          <w:rFonts w:ascii="Palatino Linotype" w:hAnsi="Palatino Linotype"/>
          <w:sz w:val="18"/>
          <w:szCs w:val="18"/>
        </w:rPr>
        <w:t xml:space="preserve"> desiderativo senza </w:t>
      </w:r>
      <w:r w:rsidR="005A0A85">
        <w:rPr>
          <w:rFonts w:ascii="Palatino Linotype" w:hAnsi="Palatino Linotype"/>
          <w:sz w:val="18"/>
          <w:szCs w:val="18"/>
          <w:lang w:val="el-GR"/>
        </w:rPr>
        <w:t>ἄν</w:t>
      </w:r>
      <w:r w:rsidR="005A0A85">
        <w:rPr>
          <w:rFonts w:ascii="Palatino Linotype" w:hAnsi="Palatino Linotype"/>
          <w:sz w:val="18"/>
          <w:szCs w:val="18"/>
        </w:rPr>
        <w:t xml:space="preserve"> o altra particella,</w:t>
      </w:r>
      <w:r w:rsidR="00E41B9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5A0A85">
        <w:rPr>
          <w:rFonts w:ascii="Palatino Linotype" w:hAnsi="Palatino Linotype"/>
          <w:sz w:val="18"/>
          <w:szCs w:val="18"/>
        </w:rPr>
        <w:t>Ricceri</w:t>
      </w:r>
      <w:proofErr w:type="spellEnd"/>
      <w:r w:rsidR="005A0A85">
        <w:rPr>
          <w:rFonts w:ascii="Palatino Linotype" w:hAnsi="Palatino Linotype"/>
          <w:sz w:val="18"/>
          <w:szCs w:val="18"/>
        </w:rPr>
        <w:t xml:space="preserve"> rimanda a</w:t>
      </w:r>
      <w:r w:rsidR="00E41B9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31B28">
        <w:rPr>
          <w:rFonts w:ascii="Palatino Linotype" w:hAnsi="Palatino Linotype"/>
          <w:sz w:val="18"/>
          <w:szCs w:val="18"/>
        </w:rPr>
        <w:t>Smyth</w:t>
      </w:r>
      <w:proofErr w:type="spellEnd"/>
      <w:r w:rsidR="00731B28">
        <w:rPr>
          <w:rFonts w:ascii="Palatino Linotype" w:hAnsi="Palatino Linotype"/>
          <w:sz w:val="18"/>
          <w:szCs w:val="18"/>
        </w:rPr>
        <w:t xml:space="preserve"> 1920, </w:t>
      </w:r>
      <w:r w:rsidR="000548C7">
        <w:rPr>
          <w:rFonts w:ascii="Palatino Linotype" w:hAnsi="Palatino Linotype"/>
          <w:sz w:val="18"/>
          <w:szCs w:val="18"/>
        </w:rPr>
        <w:t>406</w:t>
      </w:r>
      <w:r w:rsidR="00E41B91" w:rsidRPr="00E41B91">
        <w:rPr>
          <w:rFonts w:ascii="Palatino Linotype" w:hAnsi="Palatino Linotype"/>
          <w:sz w:val="18"/>
          <w:szCs w:val="18"/>
        </w:rPr>
        <w:t>.</w:t>
      </w:r>
    </w:p>
  </w:footnote>
  <w:footnote w:id="2">
    <w:p w:rsidR="004944FC" w:rsidRPr="0091195B" w:rsidRDefault="004944FC" w:rsidP="0091195B">
      <w:pPr>
        <w:pStyle w:val="Testonotaapidipagina"/>
        <w:contextualSpacing/>
        <w:rPr>
          <w:rFonts w:ascii="Palatino Linotype" w:hAnsi="Palatino Linotype"/>
          <w:sz w:val="18"/>
          <w:szCs w:val="18"/>
        </w:rPr>
      </w:pPr>
      <w:r w:rsidRPr="0091195B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91195B">
        <w:rPr>
          <w:rFonts w:ascii="Palatino Linotype" w:hAnsi="Palatino Linotype"/>
          <w:sz w:val="18"/>
          <w:szCs w:val="18"/>
        </w:rPr>
        <w:t xml:space="preserve"> Floridi 2013, 58. Sulle leggi relative ai profanatori, </w:t>
      </w:r>
      <w:proofErr w:type="spellStart"/>
      <w:r w:rsidRPr="0091195B">
        <w:rPr>
          <w:rFonts w:ascii="Palatino Linotype" w:hAnsi="Palatino Linotype"/>
          <w:sz w:val="18"/>
          <w:szCs w:val="18"/>
        </w:rPr>
        <w:t>Nock</w:t>
      </w:r>
      <w:proofErr w:type="spellEnd"/>
      <w:r w:rsidRPr="0091195B">
        <w:rPr>
          <w:rFonts w:ascii="Palatino Linotype" w:hAnsi="Palatino Linotype"/>
          <w:sz w:val="18"/>
          <w:szCs w:val="18"/>
        </w:rPr>
        <w:t xml:space="preserve"> 1986</w:t>
      </w:r>
      <w:r w:rsidRPr="0091195B">
        <w:rPr>
          <w:rFonts w:ascii="Palatino Linotype" w:hAnsi="Palatino Linotype"/>
          <w:sz w:val="18"/>
          <w:szCs w:val="18"/>
          <w:vertAlign w:val="superscript"/>
        </w:rPr>
        <w:t>2</w:t>
      </w:r>
      <w:r w:rsidRPr="0091195B">
        <w:rPr>
          <w:rFonts w:ascii="Palatino Linotype" w:hAnsi="Palatino Linotype"/>
          <w:sz w:val="18"/>
          <w:szCs w:val="18"/>
        </w:rPr>
        <w:t>.</w:t>
      </w:r>
    </w:p>
  </w:footnote>
  <w:footnote w:id="3">
    <w:p w:rsidR="001B55B5" w:rsidRPr="001B55B5" w:rsidRDefault="001B55B5" w:rsidP="00710B34">
      <w:pPr>
        <w:spacing w:line="240" w:lineRule="auto"/>
        <w:contextualSpacing/>
        <w:rPr>
          <w:rFonts w:ascii="Palatino Linotype" w:hAnsi="Palatino Linotype"/>
          <w:sz w:val="18"/>
          <w:szCs w:val="18"/>
        </w:rPr>
      </w:pPr>
      <w:r w:rsidRPr="000B504E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0B504E">
        <w:rPr>
          <w:rFonts w:ascii="Palatino Linotype" w:hAnsi="Palatino Linotype"/>
          <w:sz w:val="18"/>
          <w:szCs w:val="18"/>
        </w:rPr>
        <w:t xml:space="preserve"> </w:t>
      </w:r>
      <w:r w:rsidR="000B504E" w:rsidRPr="000B504E">
        <w:rPr>
          <w:rFonts w:ascii="Palatino Linotype" w:hAnsi="Palatino Linotype"/>
          <w:sz w:val="18"/>
          <w:szCs w:val="18"/>
        </w:rPr>
        <w:t xml:space="preserve">Delle formazioni ottenute con il prefisso </w:t>
      </w:r>
      <w:r w:rsidR="000B504E" w:rsidRPr="000B504E">
        <w:rPr>
          <w:rFonts w:ascii="Palatino Linotype" w:hAnsi="Palatino Linotype"/>
          <w:sz w:val="18"/>
          <w:szCs w:val="18"/>
          <w:lang w:val="el-GR"/>
        </w:rPr>
        <w:t>τρισ</w:t>
      </w:r>
      <w:r w:rsidR="000B504E" w:rsidRPr="000B504E">
        <w:rPr>
          <w:rFonts w:ascii="Palatino Linotype" w:hAnsi="Palatino Linotype"/>
          <w:sz w:val="18"/>
          <w:szCs w:val="18"/>
        </w:rPr>
        <w:t>-</w:t>
      </w:r>
      <w:r w:rsidR="000B504E">
        <w:rPr>
          <w:rFonts w:ascii="Palatino Linotype" w:hAnsi="Palatino Linotype"/>
          <w:sz w:val="18"/>
          <w:szCs w:val="18"/>
        </w:rPr>
        <w:t>,</w:t>
      </w:r>
      <w:r w:rsidR="000B504E" w:rsidRPr="000B504E">
        <w:rPr>
          <w:rFonts w:ascii="Palatino Linotype" w:hAnsi="Palatino Linotype"/>
          <w:sz w:val="18"/>
          <w:szCs w:val="18"/>
        </w:rPr>
        <w:t xml:space="preserve"> alcune avevano avuto successo, come </w:t>
      </w:r>
      <w:r w:rsidR="000B504E" w:rsidRPr="000B504E">
        <w:rPr>
          <w:rFonts w:ascii="Palatino Linotype" w:hAnsi="Palatino Linotype"/>
          <w:sz w:val="18"/>
          <w:szCs w:val="18"/>
          <w:lang w:val="el-GR"/>
        </w:rPr>
        <w:t>τρισάθλιος</w:t>
      </w:r>
      <w:r w:rsidR="000B504E" w:rsidRPr="000B504E">
        <w:rPr>
          <w:rFonts w:ascii="Palatino Linotype" w:hAnsi="Palatino Linotype"/>
          <w:sz w:val="18"/>
          <w:szCs w:val="18"/>
        </w:rPr>
        <w:t xml:space="preserve"> </w:t>
      </w:r>
      <w:r w:rsidR="00710B34">
        <w:rPr>
          <w:rFonts w:ascii="Palatino Linotype" w:hAnsi="Palatino Linotype"/>
          <w:sz w:val="18"/>
          <w:szCs w:val="18"/>
        </w:rPr>
        <w:t xml:space="preserve">‘tre volte infelice’, </w:t>
      </w:r>
      <w:r w:rsidR="000B504E" w:rsidRPr="000B504E">
        <w:rPr>
          <w:rFonts w:ascii="Palatino Linotype" w:hAnsi="Palatino Linotype"/>
          <w:sz w:val="18"/>
          <w:szCs w:val="18"/>
        </w:rPr>
        <w:t xml:space="preserve">da Sofocle in avanti, altre erano rimasti curiosi </w:t>
      </w:r>
      <w:r w:rsidR="000B504E" w:rsidRPr="000B504E">
        <w:rPr>
          <w:rFonts w:ascii="Palatino Linotype" w:hAnsi="Palatino Linotype"/>
          <w:i/>
          <w:sz w:val="18"/>
          <w:szCs w:val="18"/>
        </w:rPr>
        <w:t>hapax</w:t>
      </w:r>
      <w:r w:rsidR="000B504E" w:rsidRPr="000B504E">
        <w:rPr>
          <w:rFonts w:ascii="Palatino Linotype" w:hAnsi="Palatino Linotype"/>
          <w:sz w:val="18"/>
          <w:szCs w:val="18"/>
        </w:rPr>
        <w:t xml:space="preserve">, come il composto raro </w:t>
      </w:r>
      <w:r w:rsidR="000B504E" w:rsidRPr="000B504E">
        <w:rPr>
          <w:rFonts w:ascii="Palatino Linotype" w:hAnsi="Palatino Linotype"/>
          <w:sz w:val="18"/>
          <w:szCs w:val="18"/>
          <w:lang w:val="el-GR"/>
        </w:rPr>
        <w:t>τρισαλιτήριος</w:t>
      </w:r>
      <w:r w:rsidR="000B504E" w:rsidRPr="000B504E">
        <w:rPr>
          <w:rFonts w:ascii="Palatino Linotype" w:hAnsi="Palatino Linotype"/>
          <w:sz w:val="18"/>
          <w:szCs w:val="18"/>
        </w:rPr>
        <w:t xml:space="preserve">, ‘tre volte maledetto’, </w:t>
      </w:r>
      <w:proofErr w:type="spellStart"/>
      <w:r w:rsidR="000B504E" w:rsidRPr="000B504E">
        <w:rPr>
          <w:rFonts w:ascii="Palatino Linotype" w:hAnsi="Palatino Linotype"/>
          <w:i/>
          <w:sz w:val="18"/>
          <w:szCs w:val="18"/>
        </w:rPr>
        <w:t>dis</w:t>
      </w:r>
      <w:proofErr w:type="spellEnd"/>
      <w:r w:rsidR="000B504E" w:rsidRPr="000B504E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="000B504E" w:rsidRPr="000B504E">
        <w:rPr>
          <w:rFonts w:ascii="Palatino Linotype" w:hAnsi="Palatino Linotype"/>
          <w:i/>
          <w:sz w:val="18"/>
          <w:szCs w:val="18"/>
        </w:rPr>
        <w:t>legomenon</w:t>
      </w:r>
      <w:proofErr w:type="spellEnd"/>
      <w:r w:rsidR="000B504E" w:rsidRPr="000B504E">
        <w:rPr>
          <w:rFonts w:ascii="Palatino Linotype" w:hAnsi="Palatino Linotype"/>
          <w:sz w:val="18"/>
          <w:szCs w:val="18"/>
        </w:rPr>
        <w:t xml:space="preserve"> nei </w:t>
      </w:r>
      <w:proofErr w:type="spellStart"/>
      <w:r w:rsidR="000B504E" w:rsidRPr="000B504E">
        <w:rPr>
          <w:rFonts w:ascii="Palatino Linotype" w:hAnsi="Palatino Linotype"/>
          <w:i/>
          <w:sz w:val="18"/>
          <w:szCs w:val="18"/>
        </w:rPr>
        <w:t>Septuaginta</w:t>
      </w:r>
      <w:proofErr w:type="spellEnd"/>
      <w:r w:rsidR="000B504E">
        <w:rPr>
          <w:rFonts w:ascii="Palatino Linotype" w:hAnsi="Palatino Linotype"/>
          <w:i/>
          <w:sz w:val="18"/>
          <w:szCs w:val="18"/>
        </w:rPr>
        <w:t xml:space="preserve"> </w:t>
      </w:r>
      <w:r w:rsidR="000B504E">
        <w:rPr>
          <w:rFonts w:ascii="Palatino Linotype" w:hAnsi="Palatino Linotype"/>
          <w:sz w:val="18"/>
          <w:szCs w:val="18"/>
        </w:rPr>
        <w:t>(</w:t>
      </w:r>
      <w:r w:rsidRPr="000B504E">
        <w:rPr>
          <w:rFonts w:ascii="Palatino Linotype" w:hAnsi="Palatino Linotype"/>
          <w:i/>
          <w:sz w:val="18"/>
          <w:szCs w:val="18"/>
        </w:rPr>
        <w:t xml:space="preserve">II </w:t>
      </w:r>
      <w:proofErr w:type="spellStart"/>
      <w:r w:rsidRPr="000B504E">
        <w:rPr>
          <w:rFonts w:ascii="Palatino Linotype" w:hAnsi="Palatino Linotype"/>
          <w:i/>
          <w:sz w:val="18"/>
          <w:szCs w:val="18"/>
        </w:rPr>
        <w:t>Macc</w:t>
      </w:r>
      <w:proofErr w:type="spellEnd"/>
      <w:r w:rsidRPr="000B504E">
        <w:rPr>
          <w:rFonts w:ascii="Palatino Linotype" w:hAnsi="Palatino Linotype"/>
          <w:i/>
          <w:sz w:val="18"/>
          <w:szCs w:val="18"/>
        </w:rPr>
        <w:t>.</w:t>
      </w:r>
      <w:r w:rsidRPr="000B504E">
        <w:rPr>
          <w:rFonts w:ascii="Palatino Linotype" w:hAnsi="Palatino Linotype"/>
          <w:sz w:val="18"/>
          <w:szCs w:val="18"/>
        </w:rPr>
        <w:t xml:space="preserve"> 8.34, 15.3 e </w:t>
      </w:r>
      <w:r w:rsidRPr="000B504E">
        <w:rPr>
          <w:rFonts w:ascii="Palatino Linotype" w:hAnsi="Palatino Linotype"/>
          <w:i/>
          <w:sz w:val="18"/>
          <w:szCs w:val="18"/>
        </w:rPr>
        <w:t>Esther</w:t>
      </w:r>
      <w:r w:rsidR="000B504E">
        <w:rPr>
          <w:rFonts w:ascii="Palatino Linotype" w:hAnsi="Palatino Linotype"/>
          <w:sz w:val="18"/>
          <w:szCs w:val="18"/>
        </w:rPr>
        <w:t xml:space="preserve"> 8:12p</w:t>
      </w:r>
      <w:r w:rsidR="006C6AF2" w:rsidRPr="000B504E">
        <w:rPr>
          <w:rFonts w:ascii="Palatino Linotype" w:hAnsi="Palatino Linotype"/>
          <w:sz w:val="18"/>
          <w:szCs w:val="18"/>
        </w:rPr>
        <w:t>).</w:t>
      </w:r>
      <w:r w:rsidR="005D65B6" w:rsidRPr="000B504E">
        <w:rPr>
          <w:rFonts w:ascii="Palatino Linotype" w:hAnsi="Palatino Linotype"/>
          <w:sz w:val="18"/>
          <w:szCs w:val="18"/>
        </w:rPr>
        <w:t xml:space="preserve"> </w:t>
      </w:r>
      <w:r w:rsidR="0091195B">
        <w:rPr>
          <w:rFonts w:ascii="Palatino Linotype" w:hAnsi="Palatino Linotype"/>
          <w:sz w:val="18"/>
          <w:szCs w:val="18"/>
        </w:rPr>
        <w:t xml:space="preserve">Sul valore elativo del prefisso </w:t>
      </w:r>
      <w:r w:rsidR="0091195B">
        <w:rPr>
          <w:rFonts w:ascii="Palatino Linotype" w:hAnsi="Palatino Linotype"/>
          <w:sz w:val="18"/>
          <w:szCs w:val="18"/>
          <w:lang w:val="el-GR"/>
        </w:rPr>
        <w:t>τρισ</w:t>
      </w:r>
      <w:r w:rsidR="0091195B">
        <w:rPr>
          <w:rFonts w:ascii="Palatino Linotype" w:hAnsi="Palatino Linotype"/>
          <w:sz w:val="18"/>
          <w:szCs w:val="18"/>
        </w:rPr>
        <w:t>-, «</w:t>
      </w:r>
      <w:proofErr w:type="spellStart"/>
      <w:r w:rsidR="0091195B">
        <w:rPr>
          <w:rFonts w:ascii="Palatino Linotype" w:hAnsi="Palatino Linotype"/>
          <w:sz w:val="18"/>
          <w:szCs w:val="18"/>
        </w:rPr>
        <w:t>very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91195B">
        <w:rPr>
          <w:rFonts w:ascii="Palatino Linotype" w:hAnsi="Palatino Linotype"/>
          <w:sz w:val="18"/>
          <w:szCs w:val="18"/>
        </w:rPr>
        <w:t>commonly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91195B">
        <w:rPr>
          <w:rFonts w:ascii="Palatino Linotype" w:hAnsi="Palatino Linotype"/>
          <w:sz w:val="18"/>
          <w:szCs w:val="18"/>
        </w:rPr>
        <w:t>employed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="0091195B">
        <w:rPr>
          <w:rFonts w:ascii="Palatino Linotype" w:hAnsi="Palatino Linotype"/>
          <w:sz w:val="18"/>
          <w:szCs w:val="18"/>
        </w:rPr>
        <w:t>affective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91195B">
        <w:rPr>
          <w:rFonts w:ascii="Palatino Linotype" w:hAnsi="Palatino Linotype"/>
          <w:sz w:val="18"/>
          <w:szCs w:val="18"/>
        </w:rPr>
        <w:t>speech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», </w:t>
      </w:r>
      <w:proofErr w:type="spellStart"/>
      <w:r w:rsidR="0091195B">
        <w:rPr>
          <w:rFonts w:ascii="Palatino Linotype" w:hAnsi="Palatino Linotype"/>
          <w:sz w:val="18"/>
          <w:szCs w:val="18"/>
        </w:rPr>
        <w:t>vd</w:t>
      </w:r>
      <w:proofErr w:type="spellEnd"/>
      <w:r w:rsidR="0091195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91195B" w:rsidRPr="0091195B">
        <w:rPr>
          <w:rFonts w:ascii="Palatino Linotype" w:hAnsi="Palatino Linotype"/>
          <w:sz w:val="18"/>
          <w:szCs w:val="18"/>
        </w:rPr>
        <w:t>Thesleff</w:t>
      </w:r>
      <w:proofErr w:type="spellEnd"/>
      <w:r w:rsidR="0091195B" w:rsidRPr="0091195B">
        <w:rPr>
          <w:rFonts w:ascii="Palatino Linotype" w:hAnsi="Palatino Linotype"/>
          <w:sz w:val="18"/>
          <w:szCs w:val="18"/>
        </w:rPr>
        <w:t xml:space="preserve"> 1954, 177.</w:t>
      </w:r>
    </w:p>
  </w:footnote>
  <w:footnote w:id="4">
    <w:p w:rsidR="004D678D" w:rsidRPr="00CD7D62" w:rsidRDefault="004D678D" w:rsidP="004D678D">
      <w:pPr>
        <w:pStyle w:val="Testonotaapidipagina"/>
        <w:rPr>
          <w:rFonts w:ascii="Palatino Linotype" w:hAnsi="Palatino Linotype"/>
          <w:sz w:val="18"/>
          <w:szCs w:val="18"/>
        </w:rPr>
      </w:pPr>
      <w:r w:rsidRPr="00CD7D62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CD7D62">
        <w:rPr>
          <w:rFonts w:ascii="Palatino Linotype" w:hAnsi="Palatino Linotype"/>
          <w:sz w:val="18"/>
          <w:szCs w:val="18"/>
        </w:rPr>
        <w:t xml:space="preserve"> Sull’influenza degli </w:t>
      </w:r>
      <w:r w:rsidRPr="00CD7D62">
        <w:rPr>
          <w:rFonts w:ascii="Palatino Linotype" w:hAnsi="Palatino Linotype"/>
          <w:i/>
          <w:sz w:val="18"/>
          <w:szCs w:val="18"/>
        </w:rPr>
        <w:t>Oracoli Sibillini</w:t>
      </w:r>
      <w:r w:rsidRPr="00CD7D62">
        <w:rPr>
          <w:rFonts w:ascii="Palatino Linotype" w:hAnsi="Palatino Linotype"/>
          <w:sz w:val="18"/>
          <w:szCs w:val="18"/>
        </w:rPr>
        <w:t xml:space="preserve"> in Gregorio, </w:t>
      </w:r>
      <w:proofErr w:type="spellStart"/>
      <w:r w:rsidRPr="00CD7D62">
        <w:rPr>
          <w:rFonts w:ascii="Palatino Linotype" w:hAnsi="Palatino Linotype"/>
          <w:sz w:val="18"/>
          <w:szCs w:val="18"/>
        </w:rPr>
        <w:t>vd</w:t>
      </w:r>
      <w:proofErr w:type="spellEnd"/>
      <w:r w:rsidRPr="00CD7D62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Pr="00CD7D62">
        <w:rPr>
          <w:rFonts w:ascii="Palatino Linotype" w:hAnsi="Palatino Linotype"/>
          <w:sz w:val="18"/>
          <w:szCs w:val="18"/>
        </w:rPr>
        <w:t>Simelidis</w:t>
      </w:r>
      <w:proofErr w:type="spellEnd"/>
      <w:r w:rsidRPr="00CD7D62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2009, 47.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0"/>
    <w:rsid w:val="00002DE0"/>
    <w:rsid w:val="000236A7"/>
    <w:rsid w:val="00037A33"/>
    <w:rsid w:val="000548C7"/>
    <w:rsid w:val="00057AB1"/>
    <w:rsid w:val="0006204B"/>
    <w:rsid w:val="000630A8"/>
    <w:rsid w:val="0007024F"/>
    <w:rsid w:val="00090242"/>
    <w:rsid w:val="000B2BDD"/>
    <w:rsid w:val="000B504E"/>
    <w:rsid w:val="000C7205"/>
    <w:rsid w:val="000D7E1D"/>
    <w:rsid w:val="000E35C4"/>
    <w:rsid w:val="000E5469"/>
    <w:rsid w:val="000F49ED"/>
    <w:rsid w:val="00137053"/>
    <w:rsid w:val="00142BBB"/>
    <w:rsid w:val="00156718"/>
    <w:rsid w:val="00177297"/>
    <w:rsid w:val="0018295E"/>
    <w:rsid w:val="001864E5"/>
    <w:rsid w:val="00193321"/>
    <w:rsid w:val="001A117A"/>
    <w:rsid w:val="001A1303"/>
    <w:rsid w:val="001A644F"/>
    <w:rsid w:val="001B0B5E"/>
    <w:rsid w:val="001B2CFE"/>
    <w:rsid w:val="001B55B5"/>
    <w:rsid w:val="001B562C"/>
    <w:rsid w:val="001B65F8"/>
    <w:rsid w:val="001B6965"/>
    <w:rsid w:val="001D322E"/>
    <w:rsid w:val="001D7561"/>
    <w:rsid w:val="001E2420"/>
    <w:rsid w:val="00205D89"/>
    <w:rsid w:val="002139DB"/>
    <w:rsid w:val="00240740"/>
    <w:rsid w:val="00244BDF"/>
    <w:rsid w:val="0026418C"/>
    <w:rsid w:val="002834A9"/>
    <w:rsid w:val="0029015E"/>
    <w:rsid w:val="00290712"/>
    <w:rsid w:val="00290795"/>
    <w:rsid w:val="002B6C98"/>
    <w:rsid w:val="002C5DE0"/>
    <w:rsid w:val="002D3FA3"/>
    <w:rsid w:val="002F0694"/>
    <w:rsid w:val="002F409F"/>
    <w:rsid w:val="00301CD7"/>
    <w:rsid w:val="003270C1"/>
    <w:rsid w:val="00327E0B"/>
    <w:rsid w:val="00344174"/>
    <w:rsid w:val="00345503"/>
    <w:rsid w:val="00347B6A"/>
    <w:rsid w:val="0036273A"/>
    <w:rsid w:val="00373E94"/>
    <w:rsid w:val="00380A51"/>
    <w:rsid w:val="00386646"/>
    <w:rsid w:val="00387E43"/>
    <w:rsid w:val="003B64C2"/>
    <w:rsid w:val="003C01B2"/>
    <w:rsid w:val="003C1078"/>
    <w:rsid w:val="003C18B7"/>
    <w:rsid w:val="003D3A26"/>
    <w:rsid w:val="003D4CF7"/>
    <w:rsid w:val="003D542F"/>
    <w:rsid w:val="003D737C"/>
    <w:rsid w:val="00400B91"/>
    <w:rsid w:val="00404B31"/>
    <w:rsid w:val="00407101"/>
    <w:rsid w:val="004124CA"/>
    <w:rsid w:val="0042035F"/>
    <w:rsid w:val="00420FB0"/>
    <w:rsid w:val="004251A8"/>
    <w:rsid w:val="00440991"/>
    <w:rsid w:val="00441E6F"/>
    <w:rsid w:val="00450F2A"/>
    <w:rsid w:val="004666F9"/>
    <w:rsid w:val="004743AB"/>
    <w:rsid w:val="004817A6"/>
    <w:rsid w:val="0048230F"/>
    <w:rsid w:val="00483E03"/>
    <w:rsid w:val="00490001"/>
    <w:rsid w:val="00493F16"/>
    <w:rsid w:val="004944FC"/>
    <w:rsid w:val="004C1690"/>
    <w:rsid w:val="004C1B48"/>
    <w:rsid w:val="004C4CCD"/>
    <w:rsid w:val="004D145E"/>
    <w:rsid w:val="004D3FDE"/>
    <w:rsid w:val="004D678D"/>
    <w:rsid w:val="004E2222"/>
    <w:rsid w:val="004E6394"/>
    <w:rsid w:val="004F0C2B"/>
    <w:rsid w:val="00537BFB"/>
    <w:rsid w:val="005441C1"/>
    <w:rsid w:val="00544B17"/>
    <w:rsid w:val="00556B18"/>
    <w:rsid w:val="0057362D"/>
    <w:rsid w:val="00574830"/>
    <w:rsid w:val="0059144A"/>
    <w:rsid w:val="005A0A85"/>
    <w:rsid w:val="005A152F"/>
    <w:rsid w:val="005B569F"/>
    <w:rsid w:val="005D5239"/>
    <w:rsid w:val="005D65B6"/>
    <w:rsid w:val="005E552D"/>
    <w:rsid w:val="005F3D6B"/>
    <w:rsid w:val="00613706"/>
    <w:rsid w:val="006151F1"/>
    <w:rsid w:val="0061649D"/>
    <w:rsid w:val="0061666C"/>
    <w:rsid w:val="00625CD1"/>
    <w:rsid w:val="00656A29"/>
    <w:rsid w:val="006639BC"/>
    <w:rsid w:val="00673337"/>
    <w:rsid w:val="00677FEF"/>
    <w:rsid w:val="00686533"/>
    <w:rsid w:val="00690A3E"/>
    <w:rsid w:val="006C1C8B"/>
    <w:rsid w:val="006C5976"/>
    <w:rsid w:val="006C6AF2"/>
    <w:rsid w:val="006D5248"/>
    <w:rsid w:val="00710B34"/>
    <w:rsid w:val="00721ABA"/>
    <w:rsid w:val="007265AA"/>
    <w:rsid w:val="0073070F"/>
    <w:rsid w:val="00731B28"/>
    <w:rsid w:val="00741295"/>
    <w:rsid w:val="00742D08"/>
    <w:rsid w:val="00753292"/>
    <w:rsid w:val="007725C5"/>
    <w:rsid w:val="00772CCA"/>
    <w:rsid w:val="00783630"/>
    <w:rsid w:val="0078410C"/>
    <w:rsid w:val="00787EC9"/>
    <w:rsid w:val="00791236"/>
    <w:rsid w:val="007A27C2"/>
    <w:rsid w:val="007A4772"/>
    <w:rsid w:val="007B07F0"/>
    <w:rsid w:val="007B2EE7"/>
    <w:rsid w:val="007B40DC"/>
    <w:rsid w:val="007C2655"/>
    <w:rsid w:val="007C2C0C"/>
    <w:rsid w:val="007C7ACE"/>
    <w:rsid w:val="007F6BF9"/>
    <w:rsid w:val="00804D9F"/>
    <w:rsid w:val="008270DA"/>
    <w:rsid w:val="0083433B"/>
    <w:rsid w:val="0083449A"/>
    <w:rsid w:val="00837633"/>
    <w:rsid w:val="00853BAA"/>
    <w:rsid w:val="00874276"/>
    <w:rsid w:val="00885441"/>
    <w:rsid w:val="008A5714"/>
    <w:rsid w:val="008B410B"/>
    <w:rsid w:val="008B43C2"/>
    <w:rsid w:val="008B693D"/>
    <w:rsid w:val="008B7212"/>
    <w:rsid w:val="008C270F"/>
    <w:rsid w:val="008C5D6D"/>
    <w:rsid w:val="008D14E3"/>
    <w:rsid w:val="008E04AF"/>
    <w:rsid w:val="008E6C0F"/>
    <w:rsid w:val="00905704"/>
    <w:rsid w:val="0091195B"/>
    <w:rsid w:val="00913C3C"/>
    <w:rsid w:val="00914666"/>
    <w:rsid w:val="00917F8E"/>
    <w:rsid w:val="00930A87"/>
    <w:rsid w:val="0094089B"/>
    <w:rsid w:val="00940918"/>
    <w:rsid w:val="00956BB8"/>
    <w:rsid w:val="00961173"/>
    <w:rsid w:val="0096696C"/>
    <w:rsid w:val="00973D50"/>
    <w:rsid w:val="00974183"/>
    <w:rsid w:val="009823C7"/>
    <w:rsid w:val="00990A81"/>
    <w:rsid w:val="009B58DE"/>
    <w:rsid w:val="009C3F85"/>
    <w:rsid w:val="009D2DB8"/>
    <w:rsid w:val="009D5533"/>
    <w:rsid w:val="009D5806"/>
    <w:rsid w:val="009E1F6E"/>
    <w:rsid w:val="009F4264"/>
    <w:rsid w:val="00A0779C"/>
    <w:rsid w:val="00A32A85"/>
    <w:rsid w:val="00A4719D"/>
    <w:rsid w:val="00A55B70"/>
    <w:rsid w:val="00A67A29"/>
    <w:rsid w:val="00A86FC6"/>
    <w:rsid w:val="00A916A8"/>
    <w:rsid w:val="00A93160"/>
    <w:rsid w:val="00AC0287"/>
    <w:rsid w:val="00AC4909"/>
    <w:rsid w:val="00AD0125"/>
    <w:rsid w:val="00AD3FFD"/>
    <w:rsid w:val="00AD79AF"/>
    <w:rsid w:val="00AE42A8"/>
    <w:rsid w:val="00AF0080"/>
    <w:rsid w:val="00AF1917"/>
    <w:rsid w:val="00AF3A99"/>
    <w:rsid w:val="00B01016"/>
    <w:rsid w:val="00B023C5"/>
    <w:rsid w:val="00B121C8"/>
    <w:rsid w:val="00B1261C"/>
    <w:rsid w:val="00B1365C"/>
    <w:rsid w:val="00B75C10"/>
    <w:rsid w:val="00B77BDB"/>
    <w:rsid w:val="00B82EDA"/>
    <w:rsid w:val="00B83D6C"/>
    <w:rsid w:val="00B872BC"/>
    <w:rsid w:val="00B936E4"/>
    <w:rsid w:val="00BA5E7D"/>
    <w:rsid w:val="00BA6B01"/>
    <w:rsid w:val="00BB2FB2"/>
    <w:rsid w:val="00BB5A76"/>
    <w:rsid w:val="00BC411A"/>
    <w:rsid w:val="00BD0416"/>
    <w:rsid w:val="00BE67E8"/>
    <w:rsid w:val="00C02838"/>
    <w:rsid w:val="00C0789C"/>
    <w:rsid w:val="00C112F9"/>
    <w:rsid w:val="00C141D1"/>
    <w:rsid w:val="00C24FC4"/>
    <w:rsid w:val="00C26031"/>
    <w:rsid w:val="00C313E6"/>
    <w:rsid w:val="00C328CC"/>
    <w:rsid w:val="00C336F0"/>
    <w:rsid w:val="00C47CF2"/>
    <w:rsid w:val="00C538F9"/>
    <w:rsid w:val="00C60513"/>
    <w:rsid w:val="00C817F6"/>
    <w:rsid w:val="00C91AFD"/>
    <w:rsid w:val="00C923B8"/>
    <w:rsid w:val="00C92FB7"/>
    <w:rsid w:val="00C951C5"/>
    <w:rsid w:val="00CA7A22"/>
    <w:rsid w:val="00CC0120"/>
    <w:rsid w:val="00CD5635"/>
    <w:rsid w:val="00CD7D62"/>
    <w:rsid w:val="00CF1A27"/>
    <w:rsid w:val="00CF3BB7"/>
    <w:rsid w:val="00D01797"/>
    <w:rsid w:val="00D037A6"/>
    <w:rsid w:val="00D0644A"/>
    <w:rsid w:val="00D1006B"/>
    <w:rsid w:val="00D129A4"/>
    <w:rsid w:val="00D26632"/>
    <w:rsid w:val="00D41045"/>
    <w:rsid w:val="00D53EDD"/>
    <w:rsid w:val="00D6493A"/>
    <w:rsid w:val="00D94E75"/>
    <w:rsid w:val="00DA71C9"/>
    <w:rsid w:val="00DD2BA1"/>
    <w:rsid w:val="00DE1E72"/>
    <w:rsid w:val="00DE5F69"/>
    <w:rsid w:val="00DE7255"/>
    <w:rsid w:val="00DF47C7"/>
    <w:rsid w:val="00E01FA8"/>
    <w:rsid w:val="00E020D0"/>
    <w:rsid w:val="00E0589C"/>
    <w:rsid w:val="00E16FFA"/>
    <w:rsid w:val="00E21392"/>
    <w:rsid w:val="00E41B91"/>
    <w:rsid w:val="00E47B0D"/>
    <w:rsid w:val="00E51BD7"/>
    <w:rsid w:val="00E575AF"/>
    <w:rsid w:val="00E747E2"/>
    <w:rsid w:val="00E902A5"/>
    <w:rsid w:val="00E9383C"/>
    <w:rsid w:val="00EA1B8E"/>
    <w:rsid w:val="00EA505D"/>
    <w:rsid w:val="00EA533A"/>
    <w:rsid w:val="00EB17DD"/>
    <w:rsid w:val="00EB4D59"/>
    <w:rsid w:val="00EC15CE"/>
    <w:rsid w:val="00EC26DF"/>
    <w:rsid w:val="00EC4E24"/>
    <w:rsid w:val="00EC6544"/>
    <w:rsid w:val="00EC7040"/>
    <w:rsid w:val="00ED0C6B"/>
    <w:rsid w:val="00ED11E1"/>
    <w:rsid w:val="00ED3F1F"/>
    <w:rsid w:val="00ED4CF0"/>
    <w:rsid w:val="00EE370E"/>
    <w:rsid w:val="00EE6891"/>
    <w:rsid w:val="00F01B92"/>
    <w:rsid w:val="00F301EA"/>
    <w:rsid w:val="00F3468A"/>
    <w:rsid w:val="00F37DEA"/>
    <w:rsid w:val="00F37FEF"/>
    <w:rsid w:val="00F53768"/>
    <w:rsid w:val="00F54D23"/>
    <w:rsid w:val="00F76045"/>
    <w:rsid w:val="00F851D9"/>
    <w:rsid w:val="00F85468"/>
    <w:rsid w:val="00F8587C"/>
    <w:rsid w:val="00F86B52"/>
    <w:rsid w:val="00FA065D"/>
    <w:rsid w:val="00FA08E8"/>
    <w:rsid w:val="00FA34B3"/>
    <w:rsid w:val="00FA3755"/>
    <w:rsid w:val="00FB49D3"/>
    <w:rsid w:val="00FB6919"/>
    <w:rsid w:val="00FC1534"/>
    <w:rsid w:val="00FC30A9"/>
    <w:rsid w:val="00FC338A"/>
    <w:rsid w:val="00FD0DF7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1D5B"/>
  <w15:chartTrackingRefBased/>
  <w15:docId w15:val="{B119FCD1-DF6E-4E45-B257-6DBA273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741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41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183"/>
    <w:rPr>
      <w:vertAlign w:val="superscrip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F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9411-17D9-42C9-A943-FCE4F35B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309</cp:revision>
  <dcterms:created xsi:type="dcterms:W3CDTF">2019-08-12T17:27:00Z</dcterms:created>
  <dcterms:modified xsi:type="dcterms:W3CDTF">2019-08-15T19:21:00Z</dcterms:modified>
</cp:coreProperties>
</file>