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DD3D5" w14:textId="5E254E65" w:rsidR="00E97402" w:rsidRDefault="00E97402">
      <w:pPr>
        <w:pStyle w:val="Text"/>
        <w:ind w:firstLine="0"/>
        <w:rPr>
          <w:sz w:val="18"/>
          <w:szCs w:val="18"/>
        </w:rPr>
      </w:pPr>
      <w:bookmarkStart w:id="0" w:name="_Hlk53135599"/>
      <w:bookmarkEnd w:id="0"/>
      <w:r w:rsidRPr="00E224F0">
        <w:rPr>
          <w:rStyle w:val="FootnoteReference"/>
        </w:rPr>
        <w:footnoteReference w:customMarkFollows="1" w:id="1"/>
        <w:sym w:font="Symbol" w:char="F020"/>
      </w:r>
    </w:p>
    <w:p w14:paraId="4AF4786E" w14:textId="37A4539D" w:rsidR="00E97402" w:rsidRDefault="00032214" w:rsidP="00346F8C">
      <w:pPr>
        <w:pStyle w:val="Title"/>
        <w:framePr w:wrap="notBeside"/>
      </w:pPr>
      <w:r>
        <w:rPr>
          <w:rFonts w:hint="cs"/>
        </w:rPr>
        <w:t>D</w:t>
      </w:r>
      <w:r>
        <w:rPr>
          <w:lang w:bidi="he-IL"/>
        </w:rPr>
        <w:t>esign and Evaluation of a Passive Knee Exoskeleton for Vertical Jumping</w:t>
      </w:r>
    </w:p>
    <w:p w14:paraId="1FBCFCF0" w14:textId="42364750" w:rsidR="00E97402" w:rsidRDefault="0026719D">
      <w:pPr>
        <w:pStyle w:val="Authors"/>
        <w:framePr w:wrap="notBeside"/>
      </w:pPr>
      <w:r>
        <w:t>C</w:t>
      </w:r>
      <w:r w:rsidR="00E23A4B">
        <w:rPr>
          <w:lang w:bidi="he-IL"/>
        </w:rPr>
        <w:t>oral</w:t>
      </w:r>
      <w:r>
        <w:t xml:space="preserve"> Ben-David, B</w:t>
      </w:r>
      <w:r w:rsidR="00E23A4B">
        <w:t>arak</w:t>
      </w:r>
      <w:r>
        <w:t xml:space="preserve"> </w:t>
      </w:r>
      <w:proofErr w:type="spellStart"/>
      <w:r>
        <w:t>Ostraich</w:t>
      </w:r>
      <w:proofErr w:type="spellEnd"/>
      <w:r>
        <w:t>, and R</w:t>
      </w:r>
      <w:r w:rsidR="00E23A4B">
        <w:t>aziel</w:t>
      </w:r>
      <w:r>
        <w:t xml:space="preserve"> Riemer,</w:t>
      </w:r>
      <w:r w:rsidR="0037551B">
        <w:t xml:space="preserve"> </w:t>
      </w:r>
      <w:r w:rsidR="00E97402">
        <w:rPr>
          <w:rStyle w:val="MemberType"/>
        </w:rPr>
        <w:t>Member, IEEE</w:t>
      </w:r>
    </w:p>
    <w:p w14:paraId="2D3E29BF" w14:textId="367A8255" w:rsidR="00E97402" w:rsidRDefault="00E97402" w:rsidP="00A4275B">
      <w:pPr>
        <w:pStyle w:val="Abstract"/>
        <w:ind w:firstLine="204"/>
      </w:pPr>
      <w:r>
        <w:rPr>
          <w:i/>
          <w:iCs/>
        </w:rPr>
        <w:t>Abstract</w:t>
      </w:r>
      <w:r>
        <w:t>—</w:t>
      </w:r>
      <w:r w:rsidR="00FD5D32">
        <w:t xml:space="preserve"> </w:t>
      </w:r>
      <w:r w:rsidR="00671DEF">
        <w:t xml:space="preserve">Exoskeletons were proven to augment human mobility through different daily tasks such as walking, running, and hopping. These exoskeletons' goal is to reduce the effort expended during aerobic tasks (i.e., the metabolic rate). However, exoskeletons that assist during </w:t>
      </w:r>
      <w:r w:rsidR="0087662B" w:rsidRPr="0087662B">
        <w:t>fast explosive movements</w:t>
      </w:r>
      <w:r w:rsidR="00671DEF">
        <w:t xml:space="preserve">, specifically vertical jumping, have not yet been thoroughly researched. </w:t>
      </w:r>
      <w:r w:rsidR="000D56BD">
        <w:t>Further, for all exoskeleton there</w:t>
      </w:r>
      <w:r w:rsidR="00EF3FEF">
        <w:t xml:space="preserve"> is</w:t>
      </w:r>
      <w:r w:rsidR="000D56BD">
        <w:t xml:space="preserve"> still lack of understanding about the human exoskeleton interaction. </w:t>
      </w:r>
      <w:r w:rsidR="00671DEF">
        <w:t xml:space="preserve">In this paper, we designed and tested a passive knee exoskeleton to improve vertical jumping activity by jumping higher. The exoskeleton consists of springs that act in parallel to the quadriceps femoris muscle. The springs store energy in the negative work phase, during knee flexion, and inject the energy in the following positive work phase, during knee extension. This energy could be translated into </w:t>
      </w:r>
      <w:r w:rsidR="000D56BD">
        <w:t xml:space="preserve">increasing the </w:t>
      </w:r>
      <w:r w:rsidR="00671DEF">
        <w:t xml:space="preserve">jump height. The exoskeleton was tested on </w:t>
      </w:r>
      <w:r w:rsidR="00163328">
        <w:t>ten</w:t>
      </w:r>
      <w:r w:rsidR="00671DEF">
        <w:t xml:space="preserve"> healthy subjects during two </w:t>
      </w:r>
      <w:r w:rsidR="00671DEF" w:rsidRPr="00061DCE">
        <w:t>experimental sessions</w:t>
      </w:r>
      <w:r w:rsidR="000D56BD">
        <w:t xml:space="preserve"> in each the subjects were aiming to jump as high as possible</w:t>
      </w:r>
      <w:r w:rsidR="00671DEF" w:rsidRPr="00061DCE">
        <w:t>. In the first</w:t>
      </w:r>
      <w:r w:rsidR="00671DEF">
        <w:t xml:space="preserve"> session, the subjects jumped without instructions</w:t>
      </w:r>
      <w:r w:rsidR="000D56BD">
        <w:t xml:space="preserve"> on how to use the exoskeleton</w:t>
      </w:r>
      <w:r w:rsidR="00671DEF">
        <w:t xml:space="preserve">. In the second session, the subjects were trained to better utilize the exoskeleton, </w:t>
      </w:r>
      <w:r w:rsidR="000D56BD">
        <w:t xml:space="preserve">by </w:t>
      </w:r>
      <w:r w:rsidR="00671DEF">
        <w:t xml:space="preserve">exploring different jumping techniques to improve the adaption to the exoskeleton. The </w:t>
      </w:r>
      <w:r w:rsidR="00163328">
        <w:t xml:space="preserve">second experiment </w:t>
      </w:r>
      <w:r w:rsidR="00671DEF">
        <w:t xml:space="preserve">results revealed a </w:t>
      </w:r>
      <w:r w:rsidR="00671DEF" w:rsidRPr="00061DCE">
        <w:t>6.2</w:t>
      </w:r>
      <m:oMath>
        <m:r>
          <m:rPr>
            <m:sty m:val="b"/>
          </m:rPr>
          <w:rPr>
            <w:rFonts w:ascii="Cambria Math" w:hAnsi="Cambria Math"/>
          </w:rPr>
          <m:t>±</m:t>
        </m:r>
      </m:oMath>
      <w:r w:rsidR="00061DCE" w:rsidRPr="00061DCE">
        <w:rPr>
          <w:rFonts w:hint="cs"/>
          <w:rtl/>
          <w:lang w:bidi="he-IL"/>
        </w:rPr>
        <w:t>0.9</w:t>
      </w:r>
      <w:r w:rsidR="00671DEF" w:rsidRPr="00061DCE">
        <w:t>%</w:t>
      </w:r>
      <w:r w:rsidR="00163328">
        <w:t xml:space="preserve"> </w:t>
      </w:r>
      <w:r w:rsidR="00163328" w:rsidRPr="00061DCE">
        <w:t>(mean</w:t>
      </w:r>
      <m:oMath>
        <m:r>
          <m:rPr>
            <m:sty m:val="bi"/>
          </m:rPr>
          <w:rPr>
            <w:rFonts w:ascii="Cambria Math" w:hAnsi="Cambria Math"/>
          </w:rPr>
          <m:t>±</m:t>
        </m:r>
      </m:oMath>
      <w:r w:rsidR="00163328" w:rsidRPr="00061DCE">
        <w:t xml:space="preserve">SE) </w:t>
      </w:r>
      <w:r w:rsidR="00163328">
        <w:t xml:space="preserve">increase </w:t>
      </w:r>
      <w:r w:rsidR="00671DEF" w:rsidRPr="00061DCE">
        <w:t xml:space="preserve">of jump height </w:t>
      </w:r>
      <w:r w:rsidR="000D56BD">
        <w:t xml:space="preserve">when </w:t>
      </w:r>
      <w:r w:rsidR="00671DEF" w:rsidRPr="00061DCE">
        <w:t xml:space="preserve">using the exoskeleton </w:t>
      </w:r>
      <w:r w:rsidR="008B5843" w:rsidRPr="00061DCE">
        <w:t>compare</w:t>
      </w:r>
      <w:r w:rsidR="008B5843">
        <w:t>d</w:t>
      </w:r>
      <w:r w:rsidR="008B5843" w:rsidRPr="00061DCE">
        <w:t xml:space="preserve"> </w:t>
      </w:r>
      <w:r w:rsidR="00671DEF" w:rsidRPr="00061DCE">
        <w:t xml:space="preserve">to jumping </w:t>
      </w:r>
      <w:r w:rsidR="00671DEF">
        <w:t xml:space="preserve">without the exoskeleton. </w:t>
      </w:r>
      <w:r w:rsidR="00A028D7" w:rsidRPr="00A028D7">
        <w:t>To the best of our knowledge, this is the first passive exoskeleton who succeeded in augmenting vertical jumping</w:t>
      </w:r>
      <w:r w:rsidR="001307F6">
        <w:rPr>
          <w:lang w:bidi="he-IL"/>
        </w:rPr>
        <w:t>.</w:t>
      </w:r>
    </w:p>
    <w:p w14:paraId="49AE60DD" w14:textId="77777777" w:rsidR="00A75A27" w:rsidRDefault="00A75A27"/>
    <w:p w14:paraId="60856FB9" w14:textId="0B7B48AA" w:rsidR="00061DCE" w:rsidRDefault="00E97402">
      <w:pPr>
        <w:pStyle w:val="IndexTerms"/>
      </w:pPr>
      <w:bookmarkStart w:id="1" w:name="PointTmp"/>
      <w:r>
        <w:rPr>
          <w:i/>
          <w:iCs/>
        </w:rPr>
        <w:t>Index Terms</w:t>
      </w:r>
      <w:r>
        <w:t>—</w:t>
      </w:r>
      <w:r w:rsidR="00061DCE">
        <w:t xml:space="preserve"> </w:t>
      </w:r>
      <w:r w:rsidR="006E2FFA">
        <w:t>A</w:t>
      </w:r>
      <w:r w:rsidR="00061DCE">
        <w:t xml:space="preserve">daptation, </w:t>
      </w:r>
      <w:r w:rsidR="006E2FFA" w:rsidRPr="006E2FFA">
        <w:t>Augmentation</w:t>
      </w:r>
      <w:r w:rsidR="006E2FFA">
        <w:t>, E</w:t>
      </w:r>
      <w:r w:rsidR="00061DCE">
        <w:t xml:space="preserve">xoskeleton, </w:t>
      </w:r>
      <w:r w:rsidR="006E2FFA">
        <w:t>V</w:t>
      </w:r>
      <w:r w:rsidR="00061DCE">
        <w:t xml:space="preserve">ertical </w:t>
      </w:r>
      <w:r w:rsidR="006E2FFA">
        <w:t>J</w:t>
      </w:r>
      <w:r w:rsidR="00061DCE">
        <w:t>umping</w:t>
      </w:r>
      <w:r w:rsidR="006E2FFA">
        <w:t>.</w:t>
      </w:r>
    </w:p>
    <w:p w14:paraId="2049DE9A" w14:textId="097D6B46" w:rsidR="00E97402" w:rsidRDefault="00E97402"/>
    <w:bookmarkEnd w:id="1"/>
    <w:p w14:paraId="4CED72E4" w14:textId="77777777" w:rsidR="00E97402" w:rsidRDefault="00E97402">
      <w:pPr>
        <w:pStyle w:val="Heading1"/>
      </w:pPr>
      <w:r>
        <w:t>I</w:t>
      </w:r>
      <w:r>
        <w:rPr>
          <w:sz w:val="16"/>
          <w:szCs w:val="16"/>
        </w:rPr>
        <w:t>NTRODUCTION</w:t>
      </w:r>
    </w:p>
    <w:p w14:paraId="4C5D7077" w14:textId="77777777" w:rsidR="00E97402" w:rsidRDefault="00E97402">
      <w:pPr>
        <w:pStyle w:val="Text"/>
        <w:keepNext/>
        <w:framePr w:dropCap="drop" w:lines="2" w:wrap="auto" w:vAnchor="text" w:hAnchor="text"/>
        <w:spacing w:line="480" w:lineRule="exact"/>
        <w:ind w:firstLine="0"/>
        <w:rPr>
          <w:smallCaps/>
          <w:position w:val="-3"/>
          <w:sz w:val="56"/>
          <w:szCs w:val="56"/>
        </w:rPr>
      </w:pPr>
      <w:r>
        <w:rPr>
          <w:position w:val="-3"/>
          <w:sz w:val="56"/>
          <w:szCs w:val="56"/>
        </w:rPr>
        <w:t>T</w:t>
      </w:r>
    </w:p>
    <w:p w14:paraId="01B1FB2B" w14:textId="7BE2022F" w:rsidR="00175800" w:rsidRDefault="00D573A3" w:rsidP="00D573A3">
      <w:pPr>
        <w:pStyle w:val="Text"/>
        <w:ind w:firstLine="0"/>
      </w:pPr>
      <w:r>
        <w:rPr>
          <w:smallCaps/>
        </w:rPr>
        <w:t>He</w:t>
      </w:r>
      <w:r w:rsidRPr="00D573A3">
        <w:t xml:space="preserve"> field of wearable exoskeletons has developed tremendously over the past decades. Exoskeletons are primarily designed for rehabilitation or </w:t>
      </w:r>
      <w:r w:rsidR="007C1F98" w:rsidRPr="00D573A3">
        <w:t>augmentation</w:t>
      </w:r>
      <w:r w:rsidR="009D4A8D">
        <w:t xml:space="preserve"> of</w:t>
      </w:r>
      <w:r w:rsidR="007C1F98" w:rsidRPr="00D573A3">
        <w:t xml:space="preserve"> </w:t>
      </w:r>
      <w:r w:rsidR="007C1F98">
        <w:t xml:space="preserve">normal </w:t>
      </w:r>
      <w:r w:rsidR="009D4A8D" w:rsidRPr="00D573A3">
        <w:t>human</w:t>
      </w:r>
      <w:r w:rsidR="009D4A8D">
        <w:t>s’</w:t>
      </w:r>
      <w:r w:rsidRPr="00D573A3">
        <w:t xml:space="preserve"> performance. Enhancing the performance of humans during different activities could improve the user’s efficiency and is highly applicable for workers in a physically demanding environment </w:t>
      </w:r>
      <w:r w:rsidR="007C1F98">
        <w:t xml:space="preserve">such </w:t>
      </w:r>
      <w:r w:rsidRPr="00D573A3">
        <w:t xml:space="preserve">as </w:t>
      </w:r>
      <w:r w:rsidR="009D4A8D">
        <w:t>i</w:t>
      </w:r>
      <w:r w:rsidR="009D4A8D" w:rsidRPr="007C1F98">
        <w:t>ndustry</w:t>
      </w:r>
      <w:r w:rsidR="009D4A8D">
        <w:t xml:space="preserve"> </w:t>
      </w:r>
      <w:r w:rsidR="007C1F98">
        <w:t xml:space="preserve">workers, </w:t>
      </w:r>
      <w:r w:rsidRPr="00D573A3">
        <w:t>police officers, soldiers, and firefighters</w:t>
      </w:r>
      <w:r>
        <w:t>.</w:t>
      </w:r>
    </w:p>
    <w:p w14:paraId="577AABE6" w14:textId="0C4CA3AB" w:rsidR="00E921C6" w:rsidRDefault="00E921C6" w:rsidP="00D573A3">
      <w:pPr>
        <w:pStyle w:val="Text"/>
        <w:ind w:firstLine="0"/>
        <w:rPr>
          <w:rtl/>
        </w:rPr>
      </w:pPr>
      <w:r>
        <w:tab/>
      </w:r>
      <w:r w:rsidR="0004649E">
        <w:t>Multiple</w:t>
      </w:r>
      <w:r w:rsidR="0004649E" w:rsidRPr="0004649E">
        <w:t xml:space="preserve"> wearable exoskeletons designed and studied in the scientific literature aim to augment walking or running by reducing the metabolic cost. In the past decade, there were several studies which showed a </w:t>
      </w:r>
      <w:r w:rsidR="007C1F98">
        <w:t>reduction</w:t>
      </w:r>
      <w:r w:rsidR="007C1F98" w:rsidRPr="0004649E">
        <w:t xml:space="preserve"> </w:t>
      </w:r>
      <w:r w:rsidR="0004649E" w:rsidRPr="0004649E">
        <w:t xml:space="preserve">in the metabolic </w:t>
      </w:r>
      <w:r w:rsidR="007C1F98">
        <w:t>power</w:t>
      </w:r>
      <w:r w:rsidR="007C1F98" w:rsidRPr="0004649E">
        <w:t xml:space="preserve"> </w:t>
      </w:r>
      <w:r w:rsidR="0004649E" w:rsidRPr="0004649E">
        <w:t>during walking</w:t>
      </w:r>
      <w:r w:rsidR="0004649E">
        <w:t xml:space="preserve"> </w:t>
      </w:r>
      <w:r>
        <w:fldChar w:fldCharType="begin" w:fldLock="1"/>
      </w:r>
      <w:r w:rsidR="005F64E5">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exoskeleton","type":"article-journal","volume":"522"},"uris":["http://www.mendeley.com/documents/?uuid=1732547c-bb09-4930-8710-49f6ef44a866"]},{"id":"ITEM-2","itemData":{"DOI":"10.1371/journal.pone.0056137","ISSN":"19326203","PMID":"23418524","abstract":"Background: Even though walking can be sustained for great distances, considerable energy is required for plantarflexion around the instant of opposite leg heel contact. Different groups attempted to reduce metabolic cost with exoskeletons but none could achieve a reduction beyond the level of walking without exoskeleton, possibly because there is no consensus on the optimal actuation timing. The main research question of our study was whether it is possible to obtain a higher reduction in metabolic cost by tuning the actuation timing. Methodology/Principal Findings: We measured metabolic cost by means of respiratory gas analysis. Test subjects walked with a simple pneumatic exoskeleton that assists plantarflexion with different actuation timings. We found that the exoskeleton can reduce metabolic cost by 0.18±0.06 W kg-1 or 6±2% (standard error of the mean) (p = 0.019) below the cost of walking without exoskeleton if actuation starts just before opposite leg heel contact. Conclusions/Significance: The optimum timing that we found concurs with the prediction from a mathematical model of walking. While the present exoskeleton was not ambulant, measurements of joint kinetics reveal that the required power could be recycled from knee extension deceleration work that occurs naturally during walking. This demonstrates that it is theoretically possible to build future ambulant exoskeletons that reduce metabolic cost, without power supply restrictions. © 2013 Malcolm et al.","author":[{"dropping-particle":"","family":"Malcolm","given":"Philippe","non-dropping-particle":"","parse-names":false,"suffix":""},{"dropping-particle":"","family":"Derave","given":"Wim","non-dropping-particle":"","parse-names":false,"suffix":""},{"dropping-particle":"","family":"Galle","given":"Samuel","non-dropping-particle":"","parse-names":false,"suffix":""},{"dropping-particle":"","family":"Clercq","given":"Dirk","non-dropping-particle":"De","parse-names":false,"suffix":""}],"container-title":"PLoS ONE","id":"ITEM-2","issue":"2","issued":{"date-parts":[["2013"]]},"page":"1-7","title":"A Simple Exoskeleton That Assists Plantarflexion Can Reduce the Metabolic Cost of Human Walking","type":"article-journal","volume":"8"},"uris":["http://www.mendeley.com/documents/?uuid=f3098147-b7dc-4397-8763-0bb59755efa0"]},{"id":"ITEM-3","itemData":{"DOI":"10.1186/s12984-016-0111-3","ISSN":"17430003","PMID":"26817449","abstract":"Background: Ankle exoskeletons can now reduce the metabolic cost of walking in humans without leg disability, but the biomechanical mechanisms that underlie this augmentation are not fully understood. In this study, we analyze the energetics and lower limb mechanics of human study participants walking with and without an active autonomous ankle exoskeleton previously shown to reduce the metabolic cost of walking. Methods: We measured the metabolic, kinetic and kinematic effects of wearing a battery powered bilateral ankle exoskeleton. Six participants walked on a level treadmill at 1.4 m/s under three conditions: exoskeleton not worn, exoskeleton worn in a powered-on state, and exoskeleton worn in a powered-off state. Metabolic rates were measured with a portable pulmonary gas exchange unit, body marker positions with a motion capture system, and ground reaction forces with a force-plate instrumented treadmill. Inverse dynamics were then used to estimate ankle, knee and hip torques and mechanical powers. Results: The active ankle exoskeleton provided a mean positive power of 0.105 ± 0.008 W/kg per leg during the push-off region of stance phase. The net metabolic cost of walking with the active exoskeleton (3.28 ± 0.10 W/kg) was an 11 ± 4 % (p = 0.019) reduction compared to the cost of walking without the exoskeleton (3.71 ± 0.14 W/kg). Wearing the ankle exoskeleton significantly reduced the mean positive power of the ankle joint by 0.033 ± 0.006 W/kg (p = 0.007), the knee joint by 0.042 ± 0.015 W/kg (p = 0.020), and the hip joint by 0.034 ± 0.009 W/kg (p = 0.006). Conclusions: This study shows that the ankle exoskeleton does not exclusively reduce positive mechanical power at the ankle joint, but also mitigates positive power at the knee and hip. Furthermore, the active ankle exoskeleton did not simply replace biological ankle function in walking, but rather augmented the total (biological + exoskeletal) ankle moment and power. This study underscores the need for comprehensive models of human-exoskeleton interaction and global optimization methods for the discovery of new control strategies that optimize the physiological impact of leg exoskeletons.","author":[{"dropping-particle":"","family":"Mooney","given":"Luke M.","non-dropping-particle":"","parse-names":false,"suffix":""},{"dropping-particle":"","family":"Herr","given":"Hugh M.","non-dropping-particle":"","parse-names":false,"suffix":""}],"container-title":"Journal of NeuroEngineering and Rehabilitation","id":"ITEM-3","issue":"1","issued":{"date-parts":[["2016"]]},"page":"1-12","publisher":"Journal of NeuroEngineering and Rehabilitation","title":"Biomechanical walking mechanisms underlying the metabolic reduction caused by an autonomous exoskeleton","type":"article-journal","volume":"13"},"uris":["http://www.mendeley.com/documents/?uuid=8fe50629-5752-4b1b-80fb-b5a292a23df1"]},{"id":"ITEM-4","itemData":{"DOI":"10.1109/TNSRE.2017.2664801","ISSN":"15344320","PMID":"28186902","abstract":"The aims of this paper were to investigate the effectiveness of a newly developed wearable hip assist robot, that uses an active assist algorithm to improve gait function, muscle effort, and cardiopulmonary metabolic efficiency in elderly adults. Thirty elderly adults (15 males/ 15 females) participated in thispaper. The experimental protocol consisted of overground gait at comfortable speed under three different conditions: free gait without robot assistance, robot-assisted gait with zero torque (RAG-Z), and full RAG. Under all conditions, muscle effort was analyzed using a 12-channel surface electromyography system. Spatio-temporal data were collected at 120 Hz using a 3-D motion capture system with six infrared cameras. Metabolic cost parameters were collected as oxygen consumption per unit (ml/min/kg) and aerobic energy expenditure (Kcal/min). In the RAG condition, participants demonstrated improved gait function, decreased muscle effort, and reduced metabolic cost. Although the hip assist robot only provides assistance at the hip joint, our results demonstrated a clear reduction in knee and ankle muscle activity in addition to decreased hip flexor and extensor activity. Our findings suggest that this robot has the potential to improve stabilization of the trunk during walking in elderly adults.","author":[{"dropping-particle":"","family":"Lee","given":"Hwang Jae","non-dropping-particle":"","parse-names":false,"suffix":""},{"dropping-particle":"","family":"Lee","given":"Suhyun","non-dropping-particle":"","parse-names":false,"suffix":""},{"dropping-particle":"","family":"Chang","given":"Won Hyuk","non-dropping-particle":"","parse-names":false,"suffix":""},{"dropping-particle":"","family":"Seo","given":"Keehong","non-dropping-particle":"","parse-names":false,"suffix":""},{"dropping-particle":"","family":"Shim","given":"Youngbo","non-dropping-particle":"","parse-names":false,"suffix":""},{"dropping-particle":"","family":"Choi","given":"Byung Ok","non-dropping-particle":"","parse-names":false,"suffix":""},{"dropping-particle":"","family":"Ryu","given":"Gyu Ha","non-dropping-particle":"","parse-names":false,"suffix":""},{"dropping-particle":"","family":"Kim","given":"Yun Hee","non-dropping-particle":"","parse-names":false,"suffix":""}],"container-title":"IEEE Transactions on Neural Systems and Rehabilitation Engineering","id":"ITEM-4","issue":"9","issued":{"date-parts":[["2017"]]},"page":"1549-1557","title":"A Wearable Hip Assist Robot Can Improve Gait Function and Cardiopulmonary Metabolic Efficiency in Elderly Adults","type":"article-journal","volume":"25"},"uris":["http://www.mendeley.com/documents/?uuid=3c7ea345-3739-4ca3-8699-d6f0eb03cf7d"]},{"id":"ITEM-5","itemData":{"DOI":"10.1109/LRA.2019.2927937","ISSN":"23773766","abstract":"In this study, we propose an interaction control framework for gait assistance and resistance using a robotic exoskeleton. We define a smoothed state variable that represents joint angle movements while walking. Furthermore, a self-feedback controller is designed with the delayed output state. By applying an appropriate time-delay and positive or negative feedback gain to the state variable, we can generate assistive or resistive torque stably without any gait phase or environment recognition. The time-delayed self-feedback controller reflects the movement of the wearer's joints at every moment of control, thereby stably coping with sudden task transitions (e.g., walk-stop-walk, forward-backward walking) as well as walking speed or environment changes. Case studies involved gait assistance with a knee exoskeleton and gait assistance and resistance with a hip exoskeleton. We performed various preliminary tests including metabolic energy measurements and a comparison of the positive or negative power of the generated torque profiles. The results show the flexibility and effectiveness of the proposed interaction control method for gait assistive or resistive training.","author":[{"dropping-particle":"","family":"Lim","given":"Bokman","non-dropping-particle":"","parse-names":false,"suffix":""},{"dropping-particle":"","family":"Jang","given":"Junwon","non-dropping-particle":"","parse-names":false,"suffix":""},{"dropping-particle":"","family":"Lee","given":"Jusuk","non-dropping-particle":"","parse-names":false,"suffix":""},{"dropping-particle":"","family":"Choi","given":"Byungjune","non-dropping-particle":"","parse-names":false,"suffix":""},{"dropping-particle":"","family":"Lee","given":"Younbaek","non-dropping-particle":"","parse-names":false,"suffix":""},{"dropping-particle":"","family":"Shim","given":"Youngbo","non-dropping-particle":"","parse-names":false,"suffix":""}],"container-title":"IEEE Robotics and Automation Letters","id":"ITEM-5","issue":"4","issued":{"date-parts":[["2019"]]},"page":"3521-3528","title":"Delayed Output Feedback Control for Gait Assistance and Resistance Using a Robotic Exoskeleton","type":"article-journal","volume":"4"},"uris":["http://www.mendeley.com/documents/?uuid=0794d7c0-13cc-4d45-807a-317100977cf6"]}],"mendeley":{"formattedCitation":"[1]–[5]","plainTextFormattedCitation":"[1]–[5]","previouslyFormattedCitation":"[1]–[5]"},"properties":{"noteIndex":0},"schema":"https://github.com/citation-style-language/schema/raw/master/csl-citation.json"}</w:instrText>
      </w:r>
      <w:r>
        <w:fldChar w:fldCharType="separate"/>
      </w:r>
      <w:r w:rsidR="005F64E5" w:rsidRPr="005F64E5">
        <w:rPr>
          <w:noProof/>
        </w:rPr>
        <w:t>[1]–[5]</w:t>
      </w:r>
      <w:r>
        <w:fldChar w:fldCharType="end"/>
      </w:r>
      <w:r w:rsidR="005F64E5">
        <w:t>,</w:t>
      </w:r>
      <w:r>
        <w:t xml:space="preserve"> running</w:t>
      </w:r>
      <w:r w:rsidR="005F64E5">
        <w:t xml:space="preserve"> </w:t>
      </w:r>
      <w:r w:rsidR="005F64E5">
        <w:fldChar w:fldCharType="begin" w:fldLock="1"/>
      </w:r>
      <w:r w:rsidR="0004649E">
        <w:instrText>ADDIN CSL_CITATION {"citationItems":[{"id":"ITEM-1","itemData":{"DOI":"10.1126/scirobotics.aan6708","ISSN":"24709476","author":[{"dropping-particle":"","family":"Lee","given":"G.","non-dropping-particle":"","parse-names":false,"suffix":""},{"dropping-particle":"","family":"Kim","given":"J.","non-dropping-particle":"","parse-names":false,"suffix":""},{"dropping-particle":"","family":"Panizzolo","given":"F. A.","non-dropping-particle":"","parse-names":false,"suffix":""},{"dropping-particle":"","family":"Zhou","given":"Y. M.","non-dropping-particle":"","parse-names":false,"suffix":""},{"dropping-particle":"","family":"Baker","given":"L. M.","non-dropping-particle":"","parse-names":false,"suffix":""},{"dropping-particle":"","family":"Galiana","given":"I.","non-dropping-particle":"","parse-names":false,"suffix":""},{"dropping-particle":"","family":"Malcolm","given":"P.","non-dropping-particle":"","parse-names":false,"suffix":""},{"dropping-particle":"","family":"Walsh","given":"C. J.","non-dropping-particle":"","parse-names":false,"suffix":""}],"container-title":"Science Robotics","id":"ITEM-1","issue":"6","issued":{"date-parts":[["2017"]]},"page":"1-3","title":"Reducing the metabolic cost of running with a tethered soft exosuit","type":"article-journal","volume":"2"},"uris":["http://www.mendeley.com/documents/?uuid=1386d7cf-c75f-478f-b91e-7977becbe92e"]},{"id":"ITEM-2","itemData":{"DOI":"10.1109/TNSRE.2018.2872889","ISSN":"15344320","abstract":"In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Engineering","id":"ITEM-2","issue":"10","issued":{"date-parts":[["2018"]]},"page":"2026-2032","publisher":"IEEE","title":"Reducing the energy cost of human running using an unpowered exoskeleton","type":"article-journal","volume":"26"},"uris":["http://www.mendeley.com/documents/?uuid=434131f4-5fc4-4993-80e2-1bf4301383b3"]},{"id":"ITEM-3","itemData":{"DOI":"10.1242/jeb.202895","ISBN":"0000000193726","ISSN":"00220949","PMID":"31395676","abstract":"Human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Biology","id":"ITEM-3","issue":"17","issued":{"date-parts":[["2019"]]},"title":"Connecting the legs with a spring improves human running economy","type":"article-journal","volume":"222"},"uris":["http://www.mendeley.com/documents/?uuid=6656da68-59cc-40e0-a02a-7dfc4812f8ff"]}],"mendeley":{"formattedCitation":"[6]–[8]","plainTextFormattedCitation":"[6]–[8]","previouslyFormattedCitation":"[6]–[8]"},"properties":{"noteIndex":0},"schema":"https://github.com/citation-style-language/schema/raw/master/csl-citation.json"}</w:instrText>
      </w:r>
      <w:r w:rsidR="005F64E5">
        <w:fldChar w:fldCharType="separate"/>
      </w:r>
      <w:r w:rsidR="0004649E" w:rsidRPr="0004649E">
        <w:rPr>
          <w:noProof/>
        </w:rPr>
        <w:t>[6]–[8]</w:t>
      </w:r>
      <w:r w:rsidR="005F64E5">
        <w:fldChar w:fldCharType="end"/>
      </w:r>
      <w:r>
        <w:t xml:space="preserve">, and one research even assisted both walking and running </w:t>
      </w:r>
      <w:r w:rsidR="0004649E">
        <w:fldChar w:fldCharType="begin" w:fldLock="1"/>
      </w:r>
      <w:r w:rsidR="000C6F42">
        <w:instrText>ADDIN CSL_CITATION {"citationItems":[{"id":"ITEM-1","itemData":{"DOI":"10.1126/science.aav7536","ISSN":"10959203","PMID":"31416958","abstract":"Walking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J.","non-dropping-particle":"","parse-names":false,"suffix":""}],"container-title":"Science","id":"ITEM-1","issue":"6454","issued":{"date-parts":[["2019"]]},"page":"668-672","title":"Reducing the metabolic rate of walking and running with a versatile, portable exosuit","type":"article-journal","volume":"365"},"uris":["http://www.mendeley.com/documents/?uuid=d6af93eb-76ac-4e1c-ac26-88c37f5742e0"]}],"mendeley":{"formattedCitation":"[9]","plainTextFormattedCitation":"[9]","previouslyFormattedCitation":"[9]"},"properties":{"noteIndex":0},"schema":"https://github.com/citation-style-language/schema/raw/master/csl-citation.json"}</w:instrText>
      </w:r>
      <w:r w:rsidR="0004649E">
        <w:fldChar w:fldCharType="separate"/>
      </w:r>
      <w:r w:rsidR="0004649E" w:rsidRPr="0004649E">
        <w:rPr>
          <w:noProof/>
        </w:rPr>
        <w:t>[9]</w:t>
      </w:r>
      <w:r w:rsidR="0004649E">
        <w:fldChar w:fldCharType="end"/>
      </w:r>
      <w:r w:rsidR="0004649E">
        <w:t>.</w:t>
      </w:r>
    </w:p>
    <w:p w14:paraId="0A31776C" w14:textId="4FF81AE5" w:rsidR="006F7A5C" w:rsidRDefault="006F7A5C" w:rsidP="00C95701">
      <w:pPr>
        <w:pStyle w:val="Text"/>
        <w:ind w:firstLine="0"/>
      </w:pPr>
      <w:r>
        <w:tab/>
        <w:t xml:space="preserve">Sawicki </w:t>
      </w:r>
      <w:r w:rsidRPr="005B3494">
        <w:rPr>
          <w:i/>
          <w:iCs/>
        </w:rPr>
        <w:t>et al</w:t>
      </w:r>
      <w:r>
        <w:t xml:space="preserve">. </w:t>
      </w:r>
      <w:r>
        <w:fldChar w:fldCharType="begin" w:fldLock="1"/>
      </w:r>
      <w:r w:rsidR="00992667">
        <w:instrText>ADDIN CSL_CITATION {"citationItems":[{"id":"ITEM-1","itemData":{"DOI":"10.1186/s12984-020-00663-9","abstract":"Since the early 2000s, researchers have been trying to develop lower-limb exoskeletons that augment human mobility by reducing the metabolic cost of walking and running versus without a device. In 2013, researchers finally broke this 'metabolic cost barrier'. We analyzed the literature through December 2019, and identified 23 studies that demonstrate exoskeleton designs that improved human walking and running economy beyond capable without a device. Here, we reviewed these studies and highlighted key innovations and techniques that enabled these devices to surpass the metabolic cost barrier and steadily improve user walking and running economy from 2013 to nearly 2020. These studies include, physiologically-informed targeting of lower-limb joints; use of off-board actuators to rapidly prototype exoskeleton controllers; mechatronic designs of both active and passive systems; and a renewed focus on human-exoskeleton interface design. Lastly, we highlight emerging trends that we anticipate will further augment wearable-device performance and pose the next grand challenges facing exoskeleton technology for augmenting human mobility.","author":[{"dropping-particle":"","family":"Sawicki","given":"Gregory S","non-dropping-particle":"","parse-names":false,"suffix":""},{"dropping-particle":"","family":"Beck","given":"Owen N","non-dropping-particle":"","parse-names":false,"suffix":""},{"dropping-particle":"","family":"Kang","given":"Inseung","non-dropping-particle":"","parse-names":false,"suffix":""},{"dropping-particle":"","family":"Young","given":"Aaron J","non-dropping-particle":"","parse-names":false,"suffix":""}],"id":"ITEM-1","issued":{"date-parts":[["0"]]},"title":"The exoskeleton expansion: improving walking and running economy","type":"article-journal"},"uris":["http://www.mendeley.com/documents/?uuid=61594d8f-6e91-378a-83b7-d9d93e8da0ff"]}],"mendeley":{"formattedCitation":"[10]","plainTextFormattedCitation":"[10]","previouslyFormattedCitation":"[10]"},"properties":{"noteIndex":0},"schema":"https://github.com/citation-style-language/schema/raw/master/csl-citation.json"}</w:instrText>
      </w:r>
      <w:r>
        <w:fldChar w:fldCharType="separate"/>
      </w:r>
      <w:r w:rsidRPr="006F7A5C">
        <w:rPr>
          <w:noProof/>
        </w:rPr>
        <w:t>[10]</w:t>
      </w:r>
      <w:r>
        <w:fldChar w:fldCharType="end"/>
      </w:r>
      <w:r>
        <w:t xml:space="preserve"> </w:t>
      </w:r>
      <w:r w:rsidRPr="006F7A5C">
        <w:t>compiled peer-reviewed publications that reported an exoskeleton improved user walking or running economy versus without using a device</w:t>
      </w:r>
      <w:r>
        <w:t xml:space="preserve">. They </w:t>
      </w:r>
      <w:r w:rsidR="005C1EC4">
        <w:t>categorized the exoskeletons as tethered and autonomous. Further, they classified autonomous systems as active or passive. Active exoskeletons contain actuators that add energy to the motion</w:t>
      </w:r>
      <w:r w:rsidR="00992667">
        <w:t xml:space="preserve"> </w:t>
      </w:r>
      <w:r w:rsidR="00992667">
        <w:fldChar w:fldCharType="begin" w:fldLock="1"/>
      </w:r>
      <w:r w:rsidR="00992667">
        <w:instrText>ADDIN CSL_CITATION {"citationItems":[{"id":"ITEM-1","itemData":{"DOI":"10.1186/s12984-018-0410-y","abstract":"Background: Soft exosuit is a new approach for assisting with human locomotion, which applies assistive torques to the wearer through functional textiles. In this paper, we present an updated version of autonomous multi-joint soft exosuit, including an online optimization method that tunes control parameters for each individual. Methods: The soft exosuit is designed to assist with hip extension, hip flexion, and plantarflexion while walking. A mobile actuation system is mounted on a military rucksack, and forces from the actuator are transmitted via Bowden cables to the exosuit. The controller performs an iterative force-based position control of the Bowden cables on a step-by-step basis, delivering hip extension assistance in early stance and multi-articular (hip flexion and plantarflexion) assistance during push-off. To individualize the multi-articular assistance, an online optimization method was developed, which tunes two control parameters: the cable retraction onset timing (T1) and the cable retraction duration (D). During a parameter tuning process, the optimization routine searched for the optimal values for T1 and D that maximize the positive augmentation power at ankle. To investigate the performance of the optimization and its metabolic efficacy, a human subject testing was conducted involving walking on a treadmill at 1.50 m s-1 carrying a 6.8-kg loaded rucksack. Seven participants underwent the optimization process, and the metabolic cost of loaded walking was measured with and without wearing the exosuit using the individualized control parameters. Results: The online optimization was capable of finding subject-specific optimal parameters, creating a positive ankle augmentation power map for each individual. The optimal T1 ranged from 43.75% to 46.25% of a gait cycle, whereas D ranged from 13.75% to 22.5% across the participants. The exosuit with the subject-specific parameters significantly reduced the metabolic cost of load carriage by 14.88 ± 1.09% (P = 5×10-5) compared to walking without wearing the device and by 22.03 ± 2.23% (P = 2×10-5) compared to walking with the device unpowered. Conclusion: The autonomous multi-joint soft exosuit with online optimization demonstrated a great promise to customize assistance and to improve human walking economy, while future studies are needed to further investigate the effect on human-exosuit interaction.","author":[{"dropping-particle":"","family":"Lee","given":"Sangjun","non-dropping-particle":"","parse-names":false,"suffix":""},{"dropping-particle":"","family":"Kim","given":"Jinsoo","non-dropping-particle":"","parse-names":false,"suffix":""},{"dropping-particle":"","family":"Baker","given":"Lauren","non-dropping-particle":"","parse-names":false,"suffix":""},{"dropping-particle":"","family":"Long","given":"Andrew","non-dropping-particle":"","parse-names":false,"suffix":""},{"dropping-particle":"","family":"Karavas","given":"Nikos","non-dropping-particle":"","parse-names":false,"suffix":""},{"dropping-particle":"","family":"Menard","given":"Nicolas","non-dropping-particle":"","parse-names":false,"suffix":""},{"dropping-particle":"","family":"Galiana","given":"Ignacio","non-dropping-particle":"","parse-names":false,"suffix":""},{"dropping-particle":"","family":"Walsh","given":"Conor J.","non-dropping-particle":"","parse-names":false,"suffix":""}],"container-title":"Journal of NeuroEngineering and Rehabilitation","id":"ITEM-1","issued":{"date-parts":[["2018"]]},"page":"Under review","publisher":"Journal of NeuroEngineering and Rehabilitation","title":"Autonomous multi-joint soft exsosuit with online optimization reduces energy cost of loaded walking","type":"article-journal"},"uris":["http://www.mendeley.com/documents/?uuid=76bfeef8-2a93-4ee3-9567-867f3e5df077"]},{"id":"ITEM-2","itemData":{"DOI":"10.1126/science.aav7536","ISSN":"10959203","PMID":"31416958","abstract":"Walking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J.","non-dropping-particle":"","parse-names":false,"suffix":""}],"container-title":"Science","id":"ITEM-2","issue":"6454","issued":{"date-parts":[["2019"]]},"page":"668-672","title":"Reducing the metabolic rate of walking and running with a versatile, portable exosuit","type":"article-journal","volume":"365"},"uris":["http://www.mendeley.com/documents/?uuid=d6af93eb-76ac-4e1c-ac26-88c37f5742e0"]}],"mendeley":{"formattedCitation":"[9], [11]","plainTextFormattedCitation":"[9], [11]","previouslyFormattedCitation":"[9], [11]"},"properties":{"noteIndex":0},"schema":"https://github.com/citation-style-language/schema/raw/master/csl-citation.json"}</w:instrText>
      </w:r>
      <w:r w:rsidR="00992667">
        <w:fldChar w:fldCharType="separate"/>
      </w:r>
      <w:r w:rsidR="00992667" w:rsidRPr="00992667">
        <w:rPr>
          <w:noProof/>
        </w:rPr>
        <w:t>[9], [11]</w:t>
      </w:r>
      <w:r w:rsidR="00992667">
        <w:fldChar w:fldCharType="end"/>
      </w:r>
      <w:r w:rsidR="005C1EC4">
        <w:t>, and passive exoskeletons use</w:t>
      </w:r>
      <w:r w:rsidR="00992667">
        <w:t xml:space="preserve"> passive elements like</w:t>
      </w:r>
      <w:r w:rsidR="005C1EC4">
        <w:t xml:space="preserve"> springs and </w:t>
      </w:r>
      <w:r w:rsidR="0023250B">
        <w:t>dampers</w:t>
      </w:r>
      <w:r w:rsidR="00992667">
        <w:t xml:space="preserve"> </w:t>
      </w:r>
      <w:r w:rsidR="00992667">
        <w:fldChar w:fldCharType="begin" w:fldLock="1"/>
      </w:r>
      <w:r w:rsidR="00E276D4">
        <w:instrText>ADDIN CSL_CITATION {"citationItems":[{"id":"ITEM-1","itemData":{"DOI":"10.1109/TNSRE.2018.2872889","ISSN":"15344320","abstract":"In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Engineering","id":"ITEM-1","issue":"10","issued":{"date-parts":[["2018"]]},"page":"2026-2032","publisher":"IEEE","title":"Reducing the energy cost of human running using an unpowered exoskeleton","type":"article-journal","volume":"26"},"uris":["http://www.mendeley.com/documents/?uuid=434131f4-5fc4-4993-80e2-1bf4301383b3"]},{"id":"ITEM-2","itemData":{"DOI":"10.1242/jeb.202895","ISBN":"0000000193726","ISSN":"00220949","PMID":"31395676","abstract":"Human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Biology","id":"ITEM-2","issue":"17","issued":{"date-parts":[["2019"]]},"title":"Connecting the legs with a spring improves human running economy","type":"article-journal","volume":"222"},"uris":["http://www.mendeley.com/documents/?uuid=6656da68-59cc-40e0-a02a-7dfc4812f8ff"]},{"id":"ITEM-3","itemData":{"DOI":"10.1142/s0219843607001126","ISSN":"0219-8436","abstract":"A quasi-passive leg exoskeleton is presented for load-carrying augmentation during walk- ing. The exoskeleton has no actuators, only ankle and hip springs and a knee variable- damper. Without a payload, the exoskeleton weighs 11.7kg and requires only 2 Watts of electrical power during loaded walking. For a 36 kg payload, we demonstrate that the quasi-passive exoskeleton transfers on average 80% of the load to the ground during the single support phase of walking. By measuring the rate of oxygen consumption on a study participant walking at a self-selected speed, we find that the exoskeleton slightly increases the walking metabolic cost of transport (COT) as compared to a standard loaded backpack (10% increase). However, a similar exoskeleton without joint springs or damping control (zero-impedance exoskeleton) is found to increase COT by 23% com- pared to the loaded backpack, highlighting the benefits of passive and quasi-passive joint mechanisms in the design of efficient, low-mass leg exoskeletons.","author":[{"dropping-particle":"","family":"Walsh","given":"Conor Jams","non-dropping-particle":"","parse-names":false,"suffix":""},{"dropping-particle":"","family":"Edo","given":"Ken","non-dropping-particle":"","parse-names":false,"suffix":""},{"dropping-particle":"","family":"Herr","given":"Hugh","non-dropping-particle":"","parse-names":false,"suffix":""}],"container-title":"International Journal of Humanoid Robotics","id":"ITEM-3","issue":"03","issued":{"date-parts":[["2007"]]},"page":"487-506","title":"a Quasi-Passive Leg Exoskeleton for Load-Carrying Augmentation","type":"article-journal","volume":"04"},"uris":["http://www.mendeley.com/documents/?uuid=9af8b049-6c9e-45ee-b90c-c0f4baf57c2f"]}],"mendeley":{"formattedCitation":"[7], [8], [12]","plainTextFormattedCitation":"[7], [8], [12]","previouslyFormattedCitation":"[7], [8], [12]"},"properties":{"noteIndex":0},"schema":"https://github.com/citation-style-language/schema/raw/master/csl-citation.json"}</w:instrText>
      </w:r>
      <w:r w:rsidR="00992667">
        <w:fldChar w:fldCharType="separate"/>
      </w:r>
      <w:r w:rsidR="00C92C5C" w:rsidRPr="00C92C5C">
        <w:rPr>
          <w:noProof/>
        </w:rPr>
        <w:t>[7], [8], [12]</w:t>
      </w:r>
      <w:r w:rsidR="00992667">
        <w:fldChar w:fldCharType="end"/>
      </w:r>
      <w:r w:rsidR="00992667">
        <w:t>.</w:t>
      </w:r>
      <w:r w:rsidR="00550466">
        <w:t xml:space="preserve"> Nuckols </w:t>
      </w:r>
      <w:r w:rsidR="00550466" w:rsidRPr="005B3494">
        <w:rPr>
          <w:i/>
          <w:iCs/>
        </w:rPr>
        <w:t>et al</w:t>
      </w:r>
      <w:r w:rsidR="00550466">
        <w:t xml:space="preserve">. </w:t>
      </w:r>
      <w:r w:rsidR="00550466">
        <w:fldChar w:fldCharType="begin" w:fldLock="1"/>
      </w:r>
      <w:r w:rsidR="00E276D4">
        <w:instrText>ADDIN CSL_CITATION {"citationItems":[{"id":"ITEM-1","itemData":{"DOI":"10.1371/journal.pone.0231996","ISSN":"1932-6203","abstract":"Lower-limb wearable robotic devices can improve clinical gait and reduce energetic demand in healthy populations. To help enable real-world use, we sought to examine how assistance should be applied in variable gait conditions and suggest an approach derived from knowledge of human locomotion mechanics to establish a 'roadmap' for wearable robot design. We characterized the changes in joint mechanics during walking and running across a range of incline/decline grades and then provide an analysis that informs the development of lower-limb exoskeletons capable of operating across a range of mechanical demands. We hypothesized that the distribution of limb-joint positive mechanical power would shift to the hip for incline walking and running and that the distribution of limb-joint negative mechanical power would shift to the knee for decline walking and running. Eight subjects (6M,2F) completed five walking (1.25 m s-1) trials at-8.53˚,-5.71˚, 0˚, 5.71˚, and 8.53˚grade53˚grade and five running (2.25 m s-1) trials at-5.71˚,-2.86˚, 0˚, 2.86˚, and 5.71˚grade71˚grade on a treadmill. We calculated time-varying joint moment and power output for the ankle, knee, and hip. For each gait, we examined how individual limb-joints contributed to total limb positive, negative and net power across grades. For both walking and running, changes in grade caused a redistribution of joint mechanical power generation and absorption. From level to incline walking, the ankle's contribution to limb positive power decreased from 44% on the level to 28% at 8.53ůphill grade (p &lt; 0.0001) while the hip's contribution increased from 27% to 52% (p &lt; 0.0001). In running, regardless of the surface gradient, the ankle was consistently the dominant source of lower-limb positive mechanical power (47-55%). In the context of our results, we outline three distinct use-modes that could be emphasized in future lower-limb exoskeleton designs 1) Energy injection: adding positive work into the gait cycle, 2) Energy extraction: removing negative work from the gait cycle, and 3) Energy transfer: extracting energy in one gait phase and then injecting it in another phase (i.e., regenerative braking).","author":[{"dropping-particle":"","family":"Nuckols","given":"Richard W.","non-dropping-particle":"","parse-names":false,"suffix":""},{"dropping-particle":"","family":"Takahashi","given":"Kota Z.","non-dropping-particle":"","parse-names":false,"suffix":""},{"dropping-particle":"","family":"Farris","given":"Dominic J.","non-dropping-particle":"","parse-names":false,"suffix":""},{"dropping-particle":"","family":"Mizrachi","given":"Sarai","non-dropping-particle":"","parse-names":false,"suffix":""},{"dropping-particle":"","family":"Riemer","given":"Raziel","non-dropping-particle":"","parse-names":false,"suffix":""},{"dropping-particle":"","family":"Sawicki","given":"Gregory S.","non-dropping-particle":"","parse-names":false,"suffix":""}],"container-title":"PLOS ONE","editor":[{"dropping-particle":"","family":"Kao","given":"Pei-Chun","non-dropping-particle":"","parse-names":false,"suffix":""}],"id":"ITEM-1","issue":"8","issued":{"date-parts":[["2020","8","28"]]},"page":"e0231996","publisher":"Public Library of Science","title":"Mechanics of walking and running up and downhill: A joint-level perspective to guide design of lower-limb exoskeletons","type":"article-journal","volume":"15"},"uris":["http://www.mendeley.com/documents/?uuid=71f82265-4b8f-3b21-a87d-d52a2c50657e"]}],"mendeley":{"formattedCitation":"[13]","plainTextFormattedCitation":"[13]","previouslyFormattedCitation":"[13]"},"properties":{"noteIndex":0},"schema":"https://github.com/citation-style-language/schema/raw/master/csl-citation.json"}</w:instrText>
      </w:r>
      <w:r w:rsidR="00550466">
        <w:fldChar w:fldCharType="separate"/>
      </w:r>
      <w:r w:rsidR="00C92C5C" w:rsidRPr="00C92C5C">
        <w:rPr>
          <w:noProof/>
        </w:rPr>
        <w:t>[13]</w:t>
      </w:r>
      <w:r w:rsidR="00550466">
        <w:fldChar w:fldCharType="end"/>
      </w:r>
      <w:r w:rsidR="00550466">
        <w:t xml:space="preserve"> </w:t>
      </w:r>
      <w:r w:rsidR="00550466">
        <w:rPr>
          <w:lang w:bidi="he-IL"/>
        </w:rPr>
        <w:t xml:space="preserve">describe the </w:t>
      </w:r>
      <w:r w:rsidR="002F2B91">
        <w:rPr>
          <w:lang w:bidi="he-IL"/>
        </w:rPr>
        <w:t>notion</w:t>
      </w:r>
      <w:r w:rsidR="00550466">
        <w:rPr>
          <w:lang w:bidi="he-IL"/>
        </w:rPr>
        <w:t xml:space="preserve"> of </w:t>
      </w:r>
      <w:r w:rsidR="002F2B91">
        <w:rPr>
          <w:lang w:bidi="he-IL"/>
        </w:rPr>
        <w:t xml:space="preserve">energy transfer from one phase of the motion to a subsequent phase, either within or across joints. This notion can be used </w:t>
      </w:r>
      <w:r w:rsidR="0023250B">
        <w:rPr>
          <w:lang w:bidi="he-IL"/>
        </w:rPr>
        <w:t xml:space="preserve">by </w:t>
      </w:r>
      <w:r w:rsidR="002F2B91">
        <w:rPr>
          <w:lang w:bidi="he-IL"/>
        </w:rPr>
        <w:t xml:space="preserve">passive exoskeletons, when extracting energy </w:t>
      </w:r>
      <w:r w:rsidR="0023250B">
        <w:rPr>
          <w:lang w:bidi="he-IL"/>
        </w:rPr>
        <w:t xml:space="preserve">during </w:t>
      </w:r>
      <w:r w:rsidR="002F2B91">
        <w:rPr>
          <w:lang w:bidi="he-IL"/>
        </w:rPr>
        <w:t>the negative phase and inject</w:t>
      </w:r>
      <w:r w:rsidR="00880089">
        <w:rPr>
          <w:lang w:bidi="he-IL"/>
        </w:rPr>
        <w:t>ing</w:t>
      </w:r>
      <w:r w:rsidR="002F2B91">
        <w:rPr>
          <w:lang w:bidi="he-IL"/>
        </w:rPr>
        <w:t xml:space="preserve"> the energy in a later positive phase. Passive exoskeletons </w:t>
      </w:r>
      <w:r w:rsidR="002F2B91">
        <w:t xml:space="preserve">are typically cheaper and lighter than active devices, </w:t>
      </w:r>
      <w:r w:rsidR="002F2B91" w:rsidRPr="002F2B91">
        <w:t>whereas</w:t>
      </w:r>
      <w:r w:rsidR="002F2B91">
        <w:t xml:space="preserve"> active exoskeletons are more adaptable due to </w:t>
      </w:r>
      <w:r w:rsidR="00880089">
        <w:t xml:space="preserve">the </w:t>
      </w:r>
      <w:r w:rsidR="0023250B">
        <w:t xml:space="preserve">ability of </w:t>
      </w:r>
      <w:r w:rsidR="002F2B91" w:rsidRPr="002F2B91">
        <w:t xml:space="preserve">applying </w:t>
      </w:r>
      <w:r w:rsidR="002F2B91">
        <w:t>any torque-time profile.</w:t>
      </w:r>
    </w:p>
    <w:p w14:paraId="6E1CABAE" w14:textId="22119792" w:rsidR="00392B9B" w:rsidRDefault="002D1284">
      <w:pPr>
        <w:pStyle w:val="Text"/>
        <w:rPr>
          <w:lang w:bidi="he-IL"/>
        </w:rPr>
      </w:pPr>
      <w:r w:rsidRPr="002D1284">
        <w:t xml:space="preserve">The augmentation of an exoskeleton for walking, running, and leaping was proposed back in 1890 by </w:t>
      </w:r>
      <w:proofErr w:type="spellStart"/>
      <w:r w:rsidRPr="002D1284">
        <w:t>Yagn</w:t>
      </w:r>
      <w:proofErr w:type="spellEnd"/>
      <w:r>
        <w:t xml:space="preserve"> </w:t>
      </w:r>
      <w:r w:rsidR="000C6F42">
        <w:fldChar w:fldCharType="begin" w:fldLock="1"/>
      </w:r>
      <w:r w:rsidR="00E276D4">
        <w:instrText>ADDIN CSL_CITATION {"citationItems":[{"id":"ITEM-1","itemData":{"abstract":"The invention relates to apparatus for facilitating walking , running , and leaping, and has for its object certain ... permit a perfectly free and easy fiexure of the legs, while in the apparatus shown and ... ends when the legs are bent in walking , running , or leaping to facilitate the bending","author":[{"dropping-particle":"","family":"Yagn","given":"Nicholas","non-dropping-particle":"","parse-names":false,"suffix":""}],"container-title":"https://patents.google.com/patent/US420179","id":"ITEM-1","issue":"420","issued":{"date-parts":[["1890"]]},"page":"1-7","title":"Apparatus for facilitating walking, running, and jumping","type":"article-journal"},"uris":["http://www.mendeley.com/documents/?uuid=bbbc193b-a838-4ffa-a554-c6a9ea14cc7e"]}],"mendeley":{"formattedCitation":"[14]","plainTextFormattedCitation":"[14]","previouslyFormattedCitation":"[14]"},"properties":{"noteIndex":0},"schema":"https://github.com/citation-style-language/schema/raw/master/csl-citation.json"}</w:instrText>
      </w:r>
      <w:r w:rsidR="000C6F42">
        <w:fldChar w:fldCharType="separate"/>
      </w:r>
      <w:r w:rsidR="00C92C5C" w:rsidRPr="00C92C5C">
        <w:rPr>
          <w:noProof/>
        </w:rPr>
        <w:t>[14]</w:t>
      </w:r>
      <w:r w:rsidR="000C6F42">
        <w:fldChar w:fldCharType="end"/>
      </w:r>
      <w:r w:rsidR="000C6F42">
        <w:t xml:space="preserve">, </w:t>
      </w:r>
      <w:r w:rsidRPr="002D1284">
        <w:t>who presented a theoretical design consisting of long bow springs operating in parallel to the legs. Grabowski and Herr</w:t>
      </w:r>
      <w:r w:rsidR="00914BF0">
        <w:t xml:space="preserve"> </w:t>
      </w:r>
      <w:r w:rsidR="00914BF0">
        <w:fldChar w:fldCharType="begin" w:fldLock="1"/>
      </w:r>
      <w:r w:rsidR="00E276D4">
        <w:instrText>ADDIN CSL_CITATION {"citationItems":[{"id":"ITEM-1","itemData":{"DOI":"10.1152/japplphysiol.91609.2008","ISSN":"87507587","PMID":"19423835","abstract":"During bouncing gaits such as hopping and running, leg muscles generate force to enable elastic energy storage and return primarily from tendons and, thus, demand metabolic energy. In an effort to reduce metabolic demand, we designed two elastic leg exoskeletons that act in parallel with the wearer's legs; one exoskeleton consisted of a multiple leaf (MLE) and the other of a single leaf (SLE) set of fiberglass springs. We hypothesized that hoppers, hopping on both legs, would adjust their leg stiffness while wearing an exoskeleton so that the combination of the hopper and exoskeleton would behave as a linear spring-mass system with the same total stiffness as during normal hopping. We also hypothesized that decreased leg force generation while wearing an exoskeleton would reduce the metabolic power required for hopping. Nine subjects hopped in place at 2.0, 2.2, 2.4, and 2.6 Hz with and without an exoskeleton while we measured ground reaction forces, exoskeletal compression, and metabolic rates. While wearing an exoskeleton, hoppers adjusted their leg stiffness to maintain linear spring-mass mechanics and a total stiffness similar to normal hopping. Without accounting for the added weight of each exoskeleton, wearing the MLE reduced net metabolic power by an average of 6% and wearing the SLE reduced net metabolic power by an average of 24% compared with hopping normally at frequencies between 2.0 and 2.6 Hz. Thus, when hoppers used external parallel springs, they likely decreased the mechanical work performed by the legs and substantially reduced metabolic demand compared with hopping without wearing an exoskeleton. Copyright © 2009 the American Physiological Society.","author":[{"dropping-particle":"","family":"Grabowski","given":"Alena M.","non-dropping-particle":"","parse-names":false,"suffix":""},{"dropping-particle":"","family":"Herr","given":"Hugh M.","non-dropping-particle":"","parse-names":false,"suffix":""}],"container-title":"Journal of Applied Physiology","id":"ITEM-1","issue":"3","issued":{"date-parts":[["2009"]]},"page":"670-678","title":"Leg exoskeleton reduces the metabolic cost of human hopping","type":"article-journal","volume":"107"},"uris":["http://www.mendeley.com/documents/?uuid=3ab99c7f-0861-4e84-99ff-4089f8ee9947"]}],"mendeley":{"formattedCitation":"[15]","plainTextFormattedCitation":"[15]","previouslyFormattedCitation":"[15]"},"properties":{"noteIndex":0},"schema":"https://github.com/citation-style-language/schema/raw/master/csl-citation.json"}</w:instrText>
      </w:r>
      <w:r w:rsidR="00914BF0">
        <w:fldChar w:fldCharType="separate"/>
      </w:r>
      <w:r w:rsidR="00C92C5C" w:rsidRPr="00C92C5C">
        <w:rPr>
          <w:noProof/>
        </w:rPr>
        <w:t>[15]</w:t>
      </w:r>
      <w:r w:rsidR="00914BF0">
        <w:fldChar w:fldCharType="end"/>
      </w:r>
      <w:r w:rsidR="00914BF0">
        <w:t xml:space="preserve"> design</w:t>
      </w:r>
      <w:r w:rsidR="003D79E8">
        <w:t>ed</w:t>
      </w:r>
      <w:r w:rsidR="00914BF0">
        <w:t xml:space="preserve"> a</w:t>
      </w:r>
      <w:r w:rsidR="003D79E8">
        <w:t xml:space="preserve"> full leg</w:t>
      </w:r>
      <w:r w:rsidR="00914BF0">
        <w:t xml:space="preserve"> exoskeleton </w:t>
      </w:r>
      <w:r w:rsidR="003D79E8">
        <w:t>that</w:t>
      </w:r>
      <w:r w:rsidR="00914BF0">
        <w:t xml:space="preserve"> reduce</w:t>
      </w:r>
      <w:r w:rsidR="003D79E8">
        <w:t>d</w:t>
      </w:r>
      <w:r w:rsidR="00914BF0">
        <w:t xml:space="preserve"> the metabolic </w:t>
      </w:r>
      <w:r w:rsidR="003D79E8">
        <w:t>cost</w:t>
      </w:r>
      <w:r w:rsidR="00914BF0" w:rsidRPr="003D79E8">
        <w:t xml:space="preserve"> </w:t>
      </w:r>
      <w:r w:rsidR="00914BF0">
        <w:t>during hopping</w:t>
      </w:r>
      <w:r w:rsidR="003D79E8">
        <w:t xml:space="preserve"> </w:t>
      </w:r>
      <w:r w:rsidR="007E6D91" w:rsidRPr="003D79E8">
        <w:t>up to 30% over a range of frequencies from</w:t>
      </w:r>
      <w:r w:rsidR="00392B9B" w:rsidRPr="003D79E8">
        <w:t xml:space="preserve"> </w:t>
      </w:r>
      <w:r w:rsidR="007E6D91" w:rsidRPr="003D79E8">
        <w:t>2.0 to 2.6 Hz.</w:t>
      </w:r>
      <w:r w:rsidR="003D79E8">
        <w:t xml:space="preserve"> Farris and Sawicki </w:t>
      </w:r>
      <w:r w:rsidR="003D79E8">
        <w:fldChar w:fldCharType="begin" w:fldLock="1"/>
      </w:r>
      <w:r w:rsidR="00E276D4">
        <w:instrText>ADDIN CSL_CITATION {"citationItems":[{"id":"ITEM-1","itemData":{"DOI":"10.1152/japplphysiol.00802.2012","ISSN":"15221601","PMID":"23065760","abstract":"The springlike mechanics of the human leg during bouncing gaits has inspired the design of passive assistive devices that use springs to aid locomotion. The purpose of this study was to test whether a passive spring-loaded ankle exoskeleton could reduce the mechanical and energetic demands of bilateral hopping on the musculoskeletal system. Joint level kinematics and kinetics were collected with electromyographic and metabolic energy consumption data for seven participants hopping at four frequencies (2.2, 2.5, 2.8, and 3.2 Hz). Hopping was performed without an exoskeleton; with an springless exoskeleton; and with a spring-loaded exoskeleton. Spring-loaded ankle exoskeletons reduced plantar flexor muscle activity and the biological contribution to ankle joint moment (15-25%) and average positive power (20-40%). They also facilitated reductions in metabolic power (15-20%) across frequencies from 2.2 to 2.8 Hz compared with hopping with a springless exoskeleton. Reductions in metabolic power compared with hopping with no exoskeleton were restricted to hopping at 2.5 Hz only (12%). These results highlighted the importance of reducing the rate of muscular force production and work to achieve metabolic reductions. They also highlighted the importance of assisting muscles acting at the knee joint. Exoskeleton designs may need to be tuned to optimize exoskeleton mass, spring stiffness, and spring slack length to achieve greater metabolic reductions. © 2012 the American Physiological Society.","author":[{"dropping-particle":"","family":"Farris","given":"Dominic James","non-dropping-particle":"","parse-names":false,"suffix":""},{"dropping-particle":"","family":"Sawicki","given":"Gregory S.","non-dropping-particle":"","parse-names":false,"suffix":""}],"container-title":"Journal of Applied Physiology","id":"ITEM-1","issue":"12","issued":{"date-parts":[["2012"]]},"page":"1862-1872","title":"Linking the mechanics and energetics of hopping with elastic ankle exoskeletons","type":"article-journal","volume":"113"},"uris":["http://www.mendeley.com/documents/?uuid=8ee9fd0e-6fba-485a-88f8-bad940b71b58"]}],"mendeley":{"formattedCitation":"[16]","plainTextFormattedCitation":"[16]","previouslyFormattedCitation":"[16]"},"properties":{"noteIndex":0},"schema":"https://github.com/citation-style-language/schema/raw/master/csl-citation.json"}</w:instrText>
      </w:r>
      <w:r w:rsidR="003D79E8">
        <w:fldChar w:fldCharType="separate"/>
      </w:r>
      <w:r w:rsidR="00C92C5C" w:rsidRPr="00C92C5C">
        <w:rPr>
          <w:noProof/>
        </w:rPr>
        <w:t>[16]</w:t>
      </w:r>
      <w:r w:rsidR="003D79E8">
        <w:fldChar w:fldCharType="end"/>
      </w:r>
      <w:r w:rsidR="003D79E8">
        <w:t xml:space="preserve"> also designed exoskeleton that reduced the metabolic cost during hopping. They designed</w:t>
      </w:r>
      <w:r w:rsidR="007E6D91">
        <w:t xml:space="preserve"> a </w:t>
      </w:r>
      <w:r w:rsidR="007E6D91" w:rsidRPr="003D79E8">
        <w:t xml:space="preserve">passive spring-loaded ankle exoskeleton </w:t>
      </w:r>
      <w:r w:rsidR="003D79E8">
        <w:t>that reduced the metabolic cost by 12% at 2.5 Hz. However, hopping is an aerobic activity and differ</w:t>
      </w:r>
      <w:r>
        <w:t>s</w:t>
      </w:r>
      <w:r w:rsidR="003D79E8">
        <w:t xml:space="preserve"> from </w:t>
      </w:r>
      <w:r w:rsidR="00762434" w:rsidRPr="0087662B">
        <w:t>fast-explosive</w:t>
      </w:r>
      <w:r w:rsidR="0087662B" w:rsidRPr="0087662B">
        <w:t xml:space="preserve"> movement</w:t>
      </w:r>
      <w:r w:rsidR="003D79E8">
        <w:t xml:space="preserve"> </w:t>
      </w:r>
      <w:r w:rsidR="00762434">
        <w:t xml:space="preserve">such as </w:t>
      </w:r>
      <w:r w:rsidR="003D79E8">
        <w:t xml:space="preserve">vertical jumping. </w:t>
      </w:r>
      <w:r w:rsidR="00392B9B">
        <w:rPr>
          <w:rFonts w:hint="cs"/>
          <w:lang w:bidi="he-IL"/>
        </w:rPr>
        <w:t>T</w:t>
      </w:r>
      <w:r w:rsidR="00392B9B">
        <w:rPr>
          <w:lang w:bidi="he-IL"/>
        </w:rPr>
        <w:t xml:space="preserve">o the best of our knowledge, </w:t>
      </w:r>
      <w:r w:rsidR="00762434">
        <w:rPr>
          <w:lang w:bidi="he-IL"/>
        </w:rPr>
        <w:t xml:space="preserve">only one study attempted to build and test </w:t>
      </w:r>
      <w:r w:rsidR="00392B9B">
        <w:rPr>
          <w:lang w:bidi="he-IL"/>
        </w:rPr>
        <w:t xml:space="preserve">exoskeleton </w:t>
      </w:r>
      <w:r w:rsidR="00762434">
        <w:rPr>
          <w:lang w:bidi="he-IL"/>
        </w:rPr>
        <w:t xml:space="preserve">for fast-explosive motion. </w:t>
      </w:r>
      <w:r w:rsidR="001E0DAB">
        <w:rPr>
          <w:lang w:bidi="he-IL"/>
        </w:rPr>
        <w:t xml:space="preserve">Kim </w:t>
      </w:r>
      <w:r w:rsidR="001E0DAB" w:rsidRPr="005B3494">
        <w:rPr>
          <w:i/>
          <w:iCs/>
          <w:lang w:bidi="he-IL"/>
        </w:rPr>
        <w:t>et al</w:t>
      </w:r>
      <w:r w:rsidR="001E0DAB">
        <w:rPr>
          <w:lang w:bidi="he-IL"/>
        </w:rPr>
        <w:t>.</w:t>
      </w:r>
      <w:r w:rsidR="00C26413">
        <w:rPr>
          <w:lang w:bidi="he-IL"/>
        </w:rPr>
        <w:t xml:space="preserve"> </w:t>
      </w:r>
      <w:r w:rsidR="00C26413">
        <w:rPr>
          <w:lang w:bidi="he-IL"/>
        </w:rPr>
        <w:fldChar w:fldCharType="begin" w:fldLock="1"/>
      </w:r>
      <w:r w:rsidR="00E276D4">
        <w:rPr>
          <w:lang w:bidi="he-IL"/>
        </w:rPr>
        <w:instrText>ADDIN CSL_CITATION {"citationItems":[{"id":"ITEM-1","itemData":{"DOI":"10.1063/1.4930561","ISSN":"10897623","PMID":"26429480","abstract":"In this study, a passive-elastic ankle exoskeleton (PEAX) with a one-way clutch mechanism was developed and then pilot-tested with vertical jumping to determine whether the PEAX is sufficiently lightweight and comfortable to be used in further biomechanical studies. The PEAX was designed to supplement the function of the Achilles tendon and ligaments as they passively support the ankle torque with their inherent stiffness. The main frame of the PEAX consists of upper and lower parts connected to each other by tension springs (N = 3) and lubricated hinge joints. The upper part has an offset angle of 5° with respect to the vertical line when the springs are in their resting state. Each spring has a slack length of 8 cm and connects the upper part to the tailrod of the lower part in the neutral position. The tailrod freely rotates with low friction but has a limited range of motion due to the stop pin working as a one-way clutch. Because of the one-way clutch system, the tension springs store the elastic energy only due to an ankle dorsiflexion when triggered by the stop pin. This clutch mechanism also has the advantage of preventing any inconvenience during ankle plantarflexion because it does not limit the ankle joint motion during the plantarflexion phase. In pilot jumping tests, all of the subjects reported that the PEAX was comfortable for jumping due to its lightweight (approximately 1 kg) and compact (firmly integrated with shoes) design, and subjects were able to nearly reach their maximum vertical jump heights while wearing the PEAX. During the countermovement jump, elastic energy was stored during dorsiflexion by spring extension and released during plantarflexion by spring restoration, indicating that the passive spring torque (i.e., supportive torque) generated by the ankle exoskeleton partially supported the ankle joint torque throughout the process.","author":[{"dropping-particle":"","family":"Kim","given":"Seyoung","non-dropping-particle":"","parse-names":false,"suffix":""},{"dropping-particle":"","family":"Son","given":"Youngsu","non-dropping-particle":"","parse-names":false,"suffix":""},{"dropping-particle":"","family":"Choi","given":"Sangkyu","non-dropping-particle":"","parse-names":false,"suffix":""},{"dropping-particle":"","family":"Ham","given":"Sangyong","non-dropping-particle":"","parse-names":false,"suffix":""},{"dropping-particle":"","family":"Park","given":"Cheolhoon","non-dropping-particle":"","parse-names":false,"suffix":""}],"container-title":"Review of Scientific Instruments","id":"ITEM-1","issue":"9","issued":{"date-parts":[["2015"]]},"title":"Design of a simple, lightweight, passive-elastic ankle exoskeleton supporting ankle joint stiffness","type":"article-journal","volume":"86"},"uris":["http://www.mendeley.com/documents/?uuid=ea8c5af6-54e8-4111-864d-4529d729dcc0"]}],"mendeley":{"formattedCitation":"[17]","plainTextFormattedCitation":"[17]","previouslyFormattedCitation":"[17]"},"properties":{"noteIndex":0},"schema":"https://github.com/citation-style-language/schema/raw/master/csl-citation.json"}</w:instrText>
      </w:r>
      <w:r w:rsidR="00C26413">
        <w:rPr>
          <w:lang w:bidi="he-IL"/>
        </w:rPr>
        <w:fldChar w:fldCharType="separate"/>
      </w:r>
      <w:r w:rsidR="00C92C5C" w:rsidRPr="00C92C5C">
        <w:rPr>
          <w:noProof/>
          <w:lang w:bidi="he-IL"/>
        </w:rPr>
        <w:t>[17]</w:t>
      </w:r>
      <w:r w:rsidR="00C26413">
        <w:rPr>
          <w:lang w:bidi="he-IL"/>
        </w:rPr>
        <w:fldChar w:fldCharType="end"/>
      </w:r>
      <w:r w:rsidR="001E0DAB">
        <w:rPr>
          <w:lang w:bidi="he-IL"/>
        </w:rPr>
        <w:t xml:space="preserve"> designed a</w:t>
      </w:r>
      <w:r w:rsidR="00392B9B">
        <w:t xml:space="preserve"> </w:t>
      </w:r>
      <w:r w:rsidR="00392B9B" w:rsidRPr="007E6D91">
        <w:t>passive-elastic ankle exoskeleton with a one-way clutch mechanism</w:t>
      </w:r>
      <w:r w:rsidR="00392B9B">
        <w:t xml:space="preserve"> to enhance vertical jumping activity.</w:t>
      </w:r>
      <w:r>
        <w:t xml:space="preserve"> </w:t>
      </w:r>
      <w:r w:rsidRPr="002D1284">
        <w:t xml:space="preserve">In the pilot-tests, the subjects could nearly reach their maximum vertical jump heights while wearing the exoskeleton, but could not surpass it. </w:t>
      </w:r>
    </w:p>
    <w:p w14:paraId="6EF9C916" w14:textId="7F26CA22" w:rsidR="00545DA9" w:rsidRDefault="00FF4196" w:rsidP="00FF4196">
      <w:pPr>
        <w:pStyle w:val="Text"/>
        <w:ind w:firstLine="0"/>
      </w:pPr>
      <w:r>
        <w:tab/>
        <w:t>Vertical jumping</w:t>
      </w:r>
      <w:r w:rsidR="00545DA9">
        <w:t xml:space="preserve"> starts with a negative work phase, during hip and knee flexion, and ankle dorsiflexion. </w:t>
      </w:r>
      <w:r w:rsidR="003E02CD" w:rsidRPr="003E02CD">
        <w:t xml:space="preserve">In this phase, the jumper lowers the body into a squat position. The next phase is a positive work phase, during hip and knee extension, and </w:t>
      </w:r>
      <w:r w:rsidR="00776846">
        <w:t xml:space="preserve">ankle </w:t>
      </w:r>
      <w:r w:rsidR="003E02CD" w:rsidRPr="003E02CD">
        <w:t xml:space="preserve">planter-flexion. This phase is from the start of upward </w:t>
      </w:r>
      <w:r w:rsidR="003E02CD" w:rsidRPr="003E02CD">
        <w:lastRenderedPageBreak/>
        <w:t>movement until the toes left the ground</w:t>
      </w:r>
      <w:r w:rsidR="003E02CD">
        <w:t xml:space="preserve"> </w:t>
      </w:r>
      <w:r w:rsidR="00545DA9">
        <w:fldChar w:fldCharType="begin" w:fldLock="1"/>
      </w:r>
      <w:r w:rsidR="00E276D4">
        <w:instrText>ADDIN CSL_CITATION {"citationItems":[{"id":"ITEM-1","itemData":{"DOI":"10.1055/s-2008-1025699","ISSN":"01724622","PMID":"3689489","author":[{"dropping-particle":"","family":"Fukashiro","given":"S.","non-dropping-particle":"","parse-names":false,"suffix":""},{"dropping-particle":"V.","family":"Komi","given":"P.","non-dropping-particle":"","parse-names":false,"suffix":""}],"container-title":"International Journal of Sports Medicine","id":"ITEM-1","issue":"SUPPL. 1","issued":{"date-parts":[["1987"]]},"page":"15-21","title":"Joint moment and mechanical power flow of the lower limb during vertical jump","type":"article-journal","volume":"8"},"uris":["http://www.mendeley.com/documents/?uuid=25784559-cdaa-438e-a776-3ebbeeeb71a5"]}],"mendeley":{"formattedCitation":"[18]","plainTextFormattedCitation":"[18]","previouslyFormattedCitation":"[18]"},"properties":{"noteIndex":0},"schema":"https://github.com/citation-style-language/schema/raw/master/csl-citation.json"}</w:instrText>
      </w:r>
      <w:r w:rsidR="00545DA9">
        <w:fldChar w:fldCharType="separate"/>
      </w:r>
      <w:r w:rsidR="00C92C5C" w:rsidRPr="00C92C5C">
        <w:rPr>
          <w:noProof/>
        </w:rPr>
        <w:t>[18]</w:t>
      </w:r>
      <w:r w:rsidR="00545DA9">
        <w:fldChar w:fldCharType="end"/>
      </w:r>
      <w:r w:rsidR="00545DA9">
        <w:t xml:space="preserve">. </w:t>
      </w:r>
      <w:r w:rsidR="00BD3949">
        <w:t xml:space="preserve"> </w:t>
      </w:r>
      <w:r w:rsidR="006A0062" w:rsidRPr="006A0062">
        <w:t>It was also found that the hip and knee joint moments are more significant than the ankle during the vertical jump</w:t>
      </w:r>
      <w:r w:rsidR="00BD3949">
        <w:rPr>
          <w:rFonts w:hint="cs"/>
          <w:rtl/>
          <w:lang w:bidi="he-IL"/>
        </w:rPr>
        <w:t xml:space="preserve">  </w:t>
      </w:r>
      <w:r w:rsidR="00BD3949">
        <w:rPr>
          <w:rtl/>
          <w:lang w:bidi="he-IL"/>
        </w:rPr>
        <w:fldChar w:fldCharType="begin" w:fldLock="1"/>
      </w:r>
      <w:r w:rsidR="00E276D4">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BD3949">
        <w:rPr>
          <w:rtl/>
          <w:lang w:bidi="he-IL"/>
        </w:rPr>
        <w:fldChar w:fldCharType="separate"/>
      </w:r>
      <w:r w:rsidR="00C92C5C" w:rsidRPr="00C92C5C">
        <w:rPr>
          <w:noProof/>
          <w:lang w:bidi="he-IL"/>
        </w:rPr>
        <w:t>[18]–[20]</w:t>
      </w:r>
      <w:r w:rsidR="00BD3949">
        <w:rPr>
          <w:rtl/>
          <w:lang w:bidi="he-IL"/>
        </w:rPr>
        <w:fldChar w:fldCharType="end"/>
      </w:r>
      <w:r w:rsidR="00BD3949">
        <w:t xml:space="preserve">. </w:t>
      </w:r>
    </w:p>
    <w:p w14:paraId="681121B5" w14:textId="77777777" w:rsidR="009D4A8D" w:rsidRDefault="00BD3949" w:rsidP="007336E3">
      <w:pPr>
        <w:pStyle w:val="Text"/>
        <w:ind w:firstLine="0"/>
        <w:rPr>
          <w:rFonts w:ascii="Times-Roman" w:hAnsi="Times-Roman" w:cstheme="minorBidi"/>
          <w:lang w:bidi="he-IL"/>
        </w:rPr>
      </w:pPr>
      <w:r>
        <w:tab/>
      </w:r>
      <w:r w:rsidR="00EB36D8" w:rsidRPr="00EB36D8">
        <w:t xml:space="preserve">Therefore, </w:t>
      </w:r>
      <w:r w:rsidR="007336E3">
        <w:t xml:space="preserve">in this study </w:t>
      </w:r>
      <w:r w:rsidR="00365317">
        <w:t>we</w:t>
      </w:r>
      <w:r w:rsidR="007336E3">
        <w:t xml:space="preserve"> </w:t>
      </w:r>
      <w:r w:rsidR="009D4A8D">
        <w:t>built</w:t>
      </w:r>
      <w:r w:rsidR="009D4A8D" w:rsidRPr="00EB36D8">
        <w:t xml:space="preserve"> </w:t>
      </w:r>
      <w:r w:rsidR="00365317">
        <w:rPr>
          <w:rFonts w:ascii="Times-Roman" w:hAnsi="Times-Roman" w:cstheme="minorBidi"/>
          <w:lang w:bidi="he-IL"/>
        </w:rPr>
        <w:t>and test</w:t>
      </w:r>
      <w:r w:rsidR="009D4A8D">
        <w:rPr>
          <w:rFonts w:ascii="Times-Roman" w:hAnsi="Times-Roman" w:cstheme="minorBidi"/>
          <w:lang w:bidi="he-IL"/>
        </w:rPr>
        <w:t>ed</w:t>
      </w:r>
      <w:r w:rsidR="00365317" w:rsidRPr="00EB36D8">
        <w:rPr>
          <w:rFonts w:ascii="Times-Roman" w:hAnsi="Times-Roman" w:cstheme="minorBidi"/>
          <w:lang w:bidi="he-IL"/>
        </w:rPr>
        <w:t xml:space="preserve"> </w:t>
      </w:r>
      <w:r w:rsidR="00365317">
        <w:rPr>
          <w:rFonts w:ascii="Times-Roman" w:hAnsi="Times-Roman" w:cstheme="minorBidi"/>
          <w:lang w:bidi="he-IL"/>
        </w:rPr>
        <w:t xml:space="preserve">experimentally </w:t>
      </w:r>
      <w:r w:rsidR="00EB36D8" w:rsidRPr="00EB36D8">
        <w:t>a passive knee exoskeleton with springs actin</w:t>
      </w:r>
      <w:r w:rsidR="007336E3">
        <w:t>g in</w:t>
      </w:r>
      <w:r w:rsidR="00EB36D8" w:rsidRPr="00EB36D8">
        <w:t xml:space="preserve"> parallel to the muscle. </w:t>
      </w:r>
      <w:r w:rsidR="00365317">
        <w:t>Where t</w:t>
      </w:r>
      <w:r w:rsidR="00EB36D8" w:rsidRPr="00EB36D8">
        <w:t xml:space="preserve">he springs could store energy during the negative work phase and </w:t>
      </w:r>
      <w:r w:rsidR="00365317">
        <w:t>return</w:t>
      </w:r>
      <w:r w:rsidR="00365317" w:rsidRPr="00EB36D8">
        <w:t xml:space="preserve"> </w:t>
      </w:r>
      <w:r w:rsidR="00EB36D8" w:rsidRPr="00EB36D8">
        <w:t xml:space="preserve">the energy during the following positive work phase. </w:t>
      </w:r>
      <w:r w:rsidR="007336E3">
        <w:t xml:space="preserve">The </w:t>
      </w:r>
      <w:r w:rsidR="00EB36D8" w:rsidRPr="00EB36D8">
        <w:t xml:space="preserve">knee joint </w:t>
      </w:r>
      <w:r w:rsidR="007336E3">
        <w:t xml:space="preserve">was chosen </w:t>
      </w:r>
      <w:r w:rsidR="00EB36D8" w:rsidRPr="00EB36D8">
        <w:t xml:space="preserve">due to the high moments that this joint provides, and </w:t>
      </w:r>
      <w:r w:rsidR="007336E3">
        <w:t xml:space="preserve">the </w:t>
      </w:r>
      <w:r w:rsidR="00EB36D8" w:rsidRPr="00EB36D8">
        <w:t>simpler design relative to the hip joint.</w:t>
      </w:r>
      <w:r w:rsidR="007336E3">
        <w:rPr>
          <w:rFonts w:ascii="Times-Roman" w:hAnsi="Times-Roman" w:cstheme="minorBidi"/>
          <w:lang w:bidi="he-IL"/>
        </w:rPr>
        <w:t xml:space="preserve"> </w:t>
      </w:r>
    </w:p>
    <w:p w14:paraId="7E8CC72A" w14:textId="2A5A34D9" w:rsidR="003E02CD" w:rsidRDefault="003E02CD" w:rsidP="007336E3">
      <w:pPr>
        <w:pStyle w:val="Text"/>
        <w:ind w:firstLine="0"/>
        <w:rPr>
          <w:rFonts w:ascii="Times-Roman" w:hAnsi="Times-Roman" w:cstheme="minorBidi"/>
          <w:lang w:bidi="he-IL"/>
        </w:rPr>
      </w:pPr>
      <w:r>
        <w:rPr>
          <w:rFonts w:ascii="Times-Roman" w:hAnsi="Times-Roman" w:cstheme="minorBidi"/>
          <w:lang w:bidi="he-IL"/>
        </w:rPr>
        <w:tab/>
      </w:r>
      <w:r w:rsidR="007336E3">
        <w:rPr>
          <w:rFonts w:ascii="Times-Roman" w:hAnsi="Times-Roman" w:cstheme="minorBidi"/>
          <w:lang w:bidi="he-IL"/>
        </w:rPr>
        <w:t>T</w:t>
      </w:r>
      <w:r w:rsidR="00EB36D8" w:rsidRPr="00EB36D8">
        <w:rPr>
          <w:rFonts w:ascii="Times-Roman" w:hAnsi="Times-Roman" w:cstheme="minorBidi"/>
          <w:lang w:bidi="he-IL"/>
        </w:rPr>
        <w:t xml:space="preserve">his </w:t>
      </w:r>
      <w:r w:rsidR="007336E3">
        <w:rPr>
          <w:rFonts w:ascii="Times-Roman" w:hAnsi="Times-Roman" w:cstheme="minorBidi"/>
          <w:lang w:bidi="he-IL"/>
        </w:rPr>
        <w:t>study</w:t>
      </w:r>
      <w:r w:rsidR="00EB36D8" w:rsidRPr="00EB36D8">
        <w:rPr>
          <w:rFonts w:ascii="Times-Roman" w:hAnsi="Times-Roman" w:cstheme="minorBidi"/>
          <w:lang w:bidi="he-IL"/>
        </w:rPr>
        <w:t xml:space="preserve"> </w:t>
      </w:r>
      <w:r w:rsidR="007336E3">
        <w:rPr>
          <w:rFonts w:ascii="Times-Roman" w:hAnsi="Times-Roman" w:cstheme="minorBidi"/>
          <w:lang w:bidi="he-IL"/>
        </w:rPr>
        <w:t xml:space="preserve">aims </w:t>
      </w:r>
      <w:r w:rsidR="00365317">
        <w:rPr>
          <w:rFonts w:ascii="Times-Roman" w:hAnsi="Times-Roman" w:cstheme="minorBidi"/>
          <w:lang w:bidi="he-IL"/>
        </w:rPr>
        <w:t xml:space="preserve">are to test </w:t>
      </w:r>
      <w:r w:rsidR="00EB36D8" w:rsidRPr="00EB36D8">
        <w:rPr>
          <w:rFonts w:ascii="Times-Roman" w:hAnsi="Times-Roman" w:cstheme="minorBidi"/>
          <w:lang w:bidi="he-IL"/>
        </w:rPr>
        <w:t xml:space="preserve">whether </w:t>
      </w:r>
      <w:r w:rsidR="00365317">
        <w:rPr>
          <w:rFonts w:ascii="Times-Roman" w:hAnsi="Times-Roman" w:cstheme="minorBidi"/>
          <w:lang w:bidi="he-IL"/>
        </w:rPr>
        <w:t>a</w:t>
      </w:r>
      <w:r w:rsidR="00EB36D8" w:rsidRPr="00EB36D8">
        <w:rPr>
          <w:rFonts w:ascii="Times-Roman" w:hAnsi="Times-Roman" w:cstheme="minorBidi"/>
          <w:lang w:bidi="he-IL"/>
        </w:rPr>
        <w:t xml:space="preserve"> passive exoskeleton could improve vertical jumping height</w:t>
      </w:r>
      <w:r w:rsidR="009D4A8D">
        <w:rPr>
          <w:rFonts w:ascii="Times-Roman" w:hAnsi="Times-Roman" w:cstheme="minorBidi"/>
          <w:lang w:bidi="he-IL"/>
        </w:rPr>
        <w:t>,</w:t>
      </w:r>
      <w:r w:rsidR="007336E3">
        <w:rPr>
          <w:rFonts w:ascii="Times-Roman" w:hAnsi="Times-Roman" w:cstheme="minorBidi"/>
          <w:lang w:bidi="he-IL"/>
        </w:rPr>
        <w:t xml:space="preserve"> </w:t>
      </w:r>
      <w:r w:rsidR="009D4A8D">
        <w:rPr>
          <w:rFonts w:ascii="Times-Roman" w:hAnsi="Times-Roman" w:cstheme="minorBidi"/>
          <w:lang w:bidi="he-IL"/>
        </w:rPr>
        <w:t>t</w:t>
      </w:r>
      <w:r w:rsidR="007336E3">
        <w:rPr>
          <w:rFonts w:ascii="Times-Roman" w:hAnsi="Times-Roman" w:cstheme="minorBidi"/>
          <w:lang w:bidi="he-IL"/>
        </w:rPr>
        <w:t>o gain better understanding on development of exoskeleton for fast explosive motions</w:t>
      </w:r>
      <w:r w:rsidR="009D4A8D">
        <w:rPr>
          <w:rFonts w:ascii="Times-Roman" w:hAnsi="Times-Roman" w:cstheme="minorBidi"/>
          <w:lang w:bidi="he-IL"/>
        </w:rPr>
        <w:t>,</w:t>
      </w:r>
      <w:r w:rsidR="00EB36D8" w:rsidRPr="00EB36D8">
        <w:rPr>
          <w:rFonts w:ascii="Times-Roman" w:hAnsi="Times-Roman" w:cstheme="minorBidi"/>
          <w:lang w:bidi="he-IL"/>
        </w:rPr>
        <w:t xml:space="preserve"> </w:t>
      </w:r>
      <w:r w:rsidR="007336E3">
        <w:rPr>
          <w:rFonts w:ascii="Times-Roman" w:hAnsi="Times-Roman" w:cstheme="minorBidi"/>
          <w:lang w:bidi="he-IL"/>
        </w:rPr>
        <w:t xml:space="preserve">and </w:t>
      </w:r>
      <w:r w:rsidR="00365317">
        <w:rPr>
          <w:rFonts w:ascii="Times-Roman" w:hAnsi="Times-Roman" w:cstheme="minorBidi"/>
          <w:lang w:bidi="he-IL"/>
        </w:rPr>
        <w:t xml:space="preserve">to learn </w:t>
      </w:r>
      <w:r w:rsidR="007336E3">
        <w:rPr>
          <w:rFonts w:ascii="Times-Roman" w:hAnsi="Times-Roman" w:cstheme="minorBidi"/>
          <w:lang w:bidi="he-IL"/>
        </w:rPr>
        <w:t>on</w:t>
      </w:r>
      <w:r w:rsidR="00EB36D8" w:rsidRPr="00EB36D8">
        <w:rPr>
          <w:rFonts w:ascii="Times-Roman" w:hAnsi="Times-Roman" w:cstheme="minorBidi"/>
          <w:lang w:bidi="he-IL"/>
        </w:rPr>
        <w:t xml:space="preserve"> the interaction between exoskeletons and their human users.</w:t>
      </w:r>
      <w:r>
        <w:rPr>
          <w:rFonts w:ascii="Times-Roman" w:hAnsi="Times-Roman" w:cstheme="minorBidi"/>
          <w:lang w:bidi="he-IL"/>
        </w:rPr>
        <w:tab/>
      </w:r>
    </w:p>
    <w:p w14:paraId="39347E05" w14:textId="62CF80B0" w:rsidR="000A3336" w:rsidRDefault="005934AB" w:rsidP="00BC60D9">
      <w:pPr>
        <w:pStyle w:val="Text"/>
        <w:bidi/>
        <w:ind w:firstLine="0"/>
        <w:rPr>
          <w:rtl/>
          <w:lang w:bidi="he-IL"/>
        </w:rPr>
      </w:pPr>
      <w:r>
        <w:rPr>
          <w:rFonts w:hint="cs"/>
          <w:rtl/>
          <w:lang w:bidi="he-IL"/>
        </w:rPr>
        <w:t xml:space="preserve"> </w:t>
      </w:r>
    </w:p>
    <w:p w14:paraId="5C8E81CE" w14:textId="118784D5" w:rsidR="008A3C23" w:rsidRDefault="00C05B87" w:rsidP="001F4C5C">
      <w:pPr>
        <w:pStyle w:val="Heading1"/>
      </w:pPr>
      <w:r>
        <w:rPr>
          <w:rFonts w:hint="cs"/>
        </w:rPr>
        <w:t>M</w:t>
      </w:r>
      <w:r>
        <w:rPr>
          <w:lang w:bidi="he-IL"/>
        </w:rPr>
        <w:t>ethods</w:t>
      </w:r>
    </w:p>
    <w:p w14:paraId="34B93C97" w14:textId="4F8C1ADA" w:rsidR="00E97B99" w:rsidRDefault="00BD750D" w:rsidP="00E97B99">
      <w:pPr>
        <w:pStyle w:val="Heading2"/>
      </w:pPr>
      <w:r>
        <w:t>Subjects</w:t>
      </w:r>
    </w:p>
    <w:p w14:paraId="15AE8D4B" w14:textId="43E921FE" w:rsidR="009766EC" w:rsidRDefault="009766EC" w:rsidP="009766EC">
      <w:pPr>
        <w:pStyle w:val="Text"/>
      </w:pPr>
      <w:r>
        <w:t xml:space="preserve">Ten </w:t>
      </w:r>
      <w:r w:rsidRPr="009766EC">
        <w:t xml:space="preserve">healthy males (age 24.9 ± 2.7 years; mass 73.0 ± 3.7 kg; and height 1.74 ± 0.03 m) participated in this study. </w:t>
      </w:r>
      <w:r w:rsidR="00C40F76">
        <w:t xml:space="preserve">Note that we only had one exoskeleton thus the subjects were chosen in the goal that the exoskeleton would fit their dimensions. </w:t>
      </w:r>
      <w:r w:rsidRPr="009766EC">
        <w:t xml:space="preserve">Two additional subjects dropped out </w:t>
      </w:r>
      <w:r w:rsidR="006C38EE">
        <w:t>during the experiments. O</w:t>
      </w:r>
      <w:r w:rsidRPr="009766EC">
        <w:t xml:space="preserve">ne of them </w:t>
      </w:r>
      <w:r w:rsidR="00332DE9">
        <w:rPr>
          <w:lang w:bidi="he-IL"/>
        </w:rPr>
        <w:t xml:space="preserve">showed a great fear using the exoskeleton, hence he did not </w:t>
      </w:r>
      <w:proofErr w:type="gramStart"/>
      <w:r w:rsidR="00332DE9">
        <w:rPr>
          <w:lang w:bidi="he-IL"/>
        </w:rPr>
        <w:t>ben</w:t>
      </w:r>
      <w:r w:rsidR="00BC4F76">
        <w:rPr>
          <w:lang w:bidi="he-IL"/>
        </w:rPr>
        <w:t>t</w:t>
      </w:r>
      <w:proofErr w:type="gramEnd"/>
      <w:r w:rsidR="00332DE9">
        <w:rPr>
          <w:lang w:bidi="he-IL"/>
        </w:rPr>
        <w:t xml:space="preserve"> his knees </w:t>
      </w:r>
      <w:r w:rsidR="00C40F76">
        <w:rPr>
          <w:lang w:bidi="he-IL"/>
        </w:rPr>
        <w:t>during the jump</w:t>
      </w:r>
      <w:r w:rsidR="00332DE9">
        <w:rPr>
          <w:lang w:bidi="he-IL"/>
        </w:rPr>
        <w:t xml:space="preserve">. </w:t>
      </w:r>
      <w:r w:rsidR="00C40F76">
        <w:rPr>
          <w:lang w:bidi="he-IL"/>
        </w:rPr>
        <w:t>For t</w:t>
      </w:r>
      <w:r w:rsidR="00332DE9">
        <w:rPr>
          <w:lang w:bidi="he-IL"/>
        </w:rPr>
        <w:t xml:space="preserve">he </w:t>
      </w:r>
      <w:r w:rsidR="006C38EE">
        <w:t>second subject</w:t>
      </w:r>
      <w:r w:rsidR="00332DE9">
        <w:t>,</w:t>
      </w:r>
      <w:r w:rsidR="006C38EE">
        <w:t xml:space="preserve"> the exoskeleton was not sufficiently wide at the </w:t>
      </w:r>
      <w:r w:rsidRPr="009766EC">
        <w:t>knee</w:t>
      </w:r>
      <w:r w:rsidR="00DF58DF">
        <w:t>,</w:t>
      </w:r>
      <w:r w:rsidRPr="009766EC">
        <w:t xml:space="preserve"> </w:t>
      </w:r>
      <w:r w:rsidR="006C38EE">
        <w:t>causing pain during the jump</w:t>
      </w:r>
      <w:r w:rsidRPr="009766EC">
        <w:t>. All subjects provided written informed consent before participation in the study. The study was approved by Ben-Gurion University’s Human Research Institutional Review Board.</w:t>
      </w:r>
    </w:p>
    <w:p w14:paraId="22A71195" w14:textId="78A298EE" w:rsidR="00E97B99" w:rsidRDefault="00E97B99">
      <w:pPr>
        <w:pStyle w:val="Text"/>
      </w:pPr>
    </w:p>
    <w:p w14:paraId="7E5A581E" w14:textId="66A056EE" w:rsidR="00E97B99" w:rsidRDefault="00313A92" w:rsidP="00E97B99">
      <w:pPr>
        <w:pStyle w:val="Heading2"/>
      </w:pPr>
      <w:r>
        <w:rPr>
          <w:rFonts w:hint="cs"/>
        </w:rPr>
        <w:t>E</w:t>
      </w:r>
      <w:r>
        <w:rPr>
          <w:lang w:bidi="he-IL"/>
        </w:rPr>
        <w:t>xoskeleton Design</w:t>
      </w:r>
    </w:p>
    <w:p w14:paraId="0216DAD1" w14:textId="7DADCBF2" w:rsidR="00E97B99" w:rsidRDefault="00313A92" w:rsidP="00B94767">
      <w:pPr>
        <w:pStyle w:val="Text"/>
        <w:rPr>
          <w:lang w:val="en" w:bidi="he-IL"/>
        </w:rPr>
      </w:pPr>
      <w:r>
        <w:t xml:space="preserve">In </w:t>
      </w:r>
      <w:r w:rsidRPr="00313A92">
        <w:t>this study, we designed and constructed a passive knee exoskeleton, as presented in Fig 1. The exoskeleton consists of aluminum</w:t>
      </w:r>
      <w:r w:rsidR="00EB73BC">
        <w:t xml:space="preserve"> 6061</w:t>
      </w:r>
      <w:r w:rsidRPr="00313A92">
        <w:t xml:space="preserve"> frames, attached to the leg with wide Velcro stripes. Rubber springs provide the assistance </w:t>
      </w:r>
      <w:r w:rsidR="0087311E">
        <w:t>moment</w:t>
      </w:r>
      <w:r w:rsidRPr="00313A92">
        <w:t xml:space="preserve"> and are located near the knee</w:t>
      </w:r>
      <w:r w:rsidR="00D31F70">
        <w:t>, and in parallel to the q</w:t>
      </w:r>
      <w:r w:rsidR="00D31F70" w:rsidRPr="00D31F70">
        <w:t>uadriceps femoris muscle</w:t>
      </w:r>
      <w:r w:rsidRPr="00313A92">
        <w:t>.</w:t>
      </w:r>
      <w:r w:rsidR="001C0398">
        <w:t xml:space="preserve"> </w:t>
      </w:r>
      <w:r w:rsidR="001C0398" w:rsidRPr="001C0398">
        <w:t>These springs are typically used for a speargun</w:t>
      </w:r>
      <w:r w:rsidR="007F0618">
        <w:t>.</w:t>
      </w:r>
      <w:r w:rsidR="001C0398">
        <w:t xml:space="preserve"> </w:t>
      </w:r>
      <w:r w:rsidRPr="00313A92">
        <w:t xml:space="preserve">The overall exoskeleton mass is </w:t>
      </w:r>
      <w:r w:rsidR="004D7528">
        <w:t xml:space="preserve">about </w:t>
      </w:r>
      <w:r w:rsidRPr="00313A92">
        <w:t>1.5 kg for each leg.</w:t>
      </w:r>
      <w:r w:rsidR="001C0398">
        <w:rPr>
          <w:lang w:bidi="he-IL"/>
        </w:rPr>
        <w:t xml:space="preserve"> </w:t>
      </w:r>
      <w:r w:rsidR="001C0398" w:rsidRPr="001C0398">
        <w:rPr>
          <w:lang w:val="en" w:bidi="he-IL"/>
        </w:rPr>
        <w:t xml:space="preserve">Specifications </w:t>
      </w:r>
      <w:r w:rsidR="001C0398">
        <w:rPr>
          <w:lang w:val="en" w:bidi="he-IL"/>
        </w:rPr>
        <w:t>of</w:t>
      </w:r>
      <w:r w:rsidR="001C0398" w:rsidRPr="001C0398">
        <w:rPr>
          <w:lang w:val="en" w:bidi="he-IL"/>
        </w:rPr>
        <w:t xml:space="preserve"> </w:t>
      </w:r>
      <w:r w:rsidR="001C0398">
        <w:rPr>
          <w:lang w:val="en" w:bidi="he-IL"/>
        </w:rPr>
        <w:t>the exoskeleton’s components</w:t>
      </w:r>
      <w:r w:rsidR="001C0398" w:rsidRPr="001C0398">
        <w:rPr>
          <w:lang w:val="en" w:bidi="he-IL"/>
        </w:rPr>
        <w:t xml:space="preserve"> can be </w:t>
      </w:r>
      <w:r w:rsidR="001C0398" w:rsidRPr="004D7528">
        <w:rPr>
          <w:lang w:val="en" w:bidi="he-IL"/>
        </w:rPr>
        <w:t>found in appendix A.</w:t>
      </w:r>
    </w:p>
    <w:p w14:paraId="7F869016" w14:textId="0585DF33" w:rsidR="0087311E" w:rsidRDefault="0087311E" w:rsidP="00B94767">
      <w:pPr>
        <w:pStyle w:val="Text"/>
        <w:rPr>
          <w:lang w:val="en" w:bidi="he-IL"/>
        </w:rPr>
      </w:pPr>
    </w:p>
    <w:p w14:paraId="5CC9BCC0" w14:textId="77777777" w:rsidR="0087311E" w:rsidRDefault="0087311E" w:rsidP="0087311E">
      <w:pPr>
        <w:pStyle w:val="Heading2"/>
      </w:pPr>
      <w:r>
        <w:rPr>
          <w:rFonts w:hint="cs"/>
        </w:rPr>
        <w:t>P</w:t>
      </w:r>
      <w:r>
        <w:rPr>
          <w:lang w:bidi="he-IL"/>
        </w:rPr>
        <w:t>rotocol</w:t>
      </w:r>
    </w:p>
    <w:p w14:paraId="425B0943" w14:textId="3A719782" w:rsidR="0087311E" w:rsidRDefault="0087311E" w:rsidP="0087311E">
      <w:pPr>
        <w:pStyle w:val="Text"/>
      </w:pPr>
      <w:r>
        <w:t xml:space="preserve">Two experimental sessions were performed. In the first session, the subjects jumped without instructions on how to utilize the exoskeleton, aiming to jump as high as possible. In the second session, the subjects were trained to utilize the exoskeleton better. Two sessions were performed as in </w:t>
      </w:r>
      <w:r>
        <w:rPr>
          <w:lang w:bidi="he-IL"/>
        </w:rPr>
        <w:t xml:space="preserve">previous studies </w:t>
      </w:r>
      <w:r>
        <w:rPr>
          <w:lang w:bidi="he-IL"/>
        </w:rPr>
        <w:fldChar w:fldCharType="begin" w:fldLock="1"/>
      </w:r>
      <w:r w:rsidR="00E276D4">
        <w:rPr>
          <w:lang w:bidi="he-IL"/>
        </w:rPr>
        <w:instrText>ADDIN CSL_CITATION {"citationItems":[{"id":"ITEM-1","itemData":{"DOI":"10.1016/j.gaitpost.2013.01.029","ISSN":"09666362","PMID":"23465319","abstract":"The goal of this study was to investigate adaptation to walking with bilateral ankle-foot exoskeletons with kinematic control that assisted ankle extension during push-off. We hypothesized that subjects would show a neuromotor and metabolic adaptation during a 24min walking trial with a powered exoskeleton. Nine female subjects walked on a treadmill at 1.36±0.04ms-1 during 24min with a powered exoskeleton and 4min with an unpowered exoskeleton. Subjects showed a metabolic adaptation after 18.5±5.0min, followed by an adapted period. Metabolic cost, electromyography and kinematics were compared between the unpowered condition, the beginning of the adaptation and the adapted period. In the beginning of the adaptation (4min), a reduction in metabolic cost of 9% was found compared to the unpowered condition. This reduction was accompanied by reduced muscular activity in the plantarflexor muscles, as the powered exoskeleton delivered part of the necessary ankle extension moment. During the adaptation this metabolic reduction further increased to 16%, notwithstanding a constant exoskeleton assistance. This increased reduction is the result of a neuromotor adaptation in which subjects adapt to walking with the exoskeleton, thereby reducing muscular activity in all leg muscles. Because of the fast adaptation and the significant reductions in metabolic cost we want to highlight the potential of an ankle-foot exoskeleton with kinematic control that assists ankle extension during push-off. © 2013 Elsevier B.V.","author":[{"dropping-particle":"","family":"Galle","given":"S.","non-dropping-particle":"","parse-names":false,"suffix":""},{"dropping-particle":"","family":"Malcolm","given":"P.","non-dropping-particle":"","parse-names":false,"suffix":""},{"dropping-particle":"","family":"Derave","given":"W.","non-dropping-particle":"","parse-names":false,"suffix":""},{"dropping-particle":"","family":"Clercq","given":"D.","non-dropping-particle":"De","parse-names":false,"suffix":""}],"container-title":"Gait and Posture","id":"ITEM-1","issue":"3","issued":{"date-parts":[["2013"]]},"page":"495-499","publisher":"Elsevier B.V.","title":"Adaptation to walking with an exoskeleton that assists ankle extension","type":"article-journal","volume":"38"},"uris":["http://www.mendeley.com/documents/?uuid=aad13562-f67b-4749-b997-00b1e7fc0a04"]},{"id":"ITEM-2","itemData":{"DOI":"10.1038/nature14288","ISSN":"14764687","abstract":"With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S.","non-dropping-particle":"","parse-names":false,"suffix":""}],"container-title":"Nature","id":"ITEM-2","issue":"7555","issued":{"date-parts":[["2015"]]},"page":"212-215","title":"Reducing the energy cost of human walking using an unpowered exoskeleton","type":"article-journal","volume":"522"},"uris":["http://www.mendeley.com/documents/?uuid=1732547c-bb09-4930-8710-49f6ef44a866"]}],"mendeley":{"formattedCitation":"[1], [21]","plainTextFormattedCitation":"[1], [21]","previouslyFormattedCitation":"[1], [21]"},"properties":{"noteIndex":0},"schema":"https://github.com/citation-style-language/schema/raw/master/csl-citation.json"}</w:instrText>
      </w:r>
      <w:r>
        <w:rPr>
          <w:lang w:bidi="he-IL"/>
        </w:rPr>
        <w:fldChar w:fldCharType="separate"/>
      </w:r>
      <w:r w:rsidR="00C92C5C" w:rsidRPr="00C92C5C">
        <w:rPr>
          <w:noProof/>
          <w:lang w:bidi="he-IL"/>
        </w:rPr>
        <w:t>[1], [21]</w:t>
      </w:r>
      <w:r>
        <w:rPr>
          <w:lang w:bidi="he-IL"/>
        </w:rPr>
        <w:fldChar w:fldCharType="end"/>
      </w:r>
      <w:r>
        <w:rPr>
          <w:lang w:bidi="he-IL"/>
        </w:rPr>
        <w:t xml:space="preserve"> results showed that the subjects adapted to the exoskeleton during walking, and their performance improved from one session to the other.</w:t>
      </w:r>
    </w:p>
    <w:p w14:paraId="6AB58CD5" w14:textId="5C370FB4" w:rsidR="00C72278" w:rsidRDefault="009A6EDA" w:rsidP="00D31F70">
      <w:pPr>
        <w:pStyle w:val="Text"/>
        <w:keepNext/>
        <w:jc w:val="center"/>
      </w:pPr>
      <w:r>
        <w:rPr>
          <w:noProof/>
        </w:rPr>
        <w:drawing>
          <wp:inline distT="0" distB="0" distL="0" distR="0" wp14:anchorId="2F26211F" wp14:editId="031F3B2F">
            <wp:extent cx="1304269" cy="2124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o.png"/>
                    <pic:cNvPicPr/>
                  </pic:nvPicPr>
                  <pic:blipFill>
                    <a:blip r:embed="rId8"/>
                    <a:stretch>
                      <a:fillRect/>
                    </a:stretch>
                  </pic:blipFill>
                  <pic:spPr>
                    <a:xfrm>
                      <a:off x="0" y="0"/>
                      <a:ext cx="1304269" cy="2124000"/>
                    </a:xfrm>
                    <a:prstGeom prst="rect">
                      <a:avLst/>
                    </a:prstGeom>
                  </pic:spPr>
                </pic:pic>
              </a:graphicData>
            </a:graphic>
          </wp:inline>
        </w:drawing>
      </w:r>
    </w:p>
    <w:p w14:paraId="5C9B6213" w14:textId="3DFF4437" w:rsidR="0087311E" w:rsidRDefault="0093198E" w:rsidP="00D31F70">
      <w:pPr>
        <w:pStyle w:val="FootnoteText"/>
        <w:ind w:firstLine="0"/>
        <w:jc w:val="center"/>
      </w:pPr>
      <w:r>
        <w:t>Fig. 1.  The designed Knee Exoskeleton</w:t>
      </w:r>
      <w:r w:rsidR="0087311E">
        <w:t>.</w:t>
      </w:r>
    </w:p>
    <w:p w14:paraId="3D6D86A9" w14:textId="5ACFB89F" w:rsidR="0093198E" w:rsidRDefault="0093198E" w:rsidP="00D31F70">
      <w:pPr>
        <w:pStyle w:val="FootnoteText"/>
        <w:ind w:firstLine="0"/>
        <w:jc w:val="center"/>
      </w:pPr>
    </w:p>
    <w:p w14:paraId="5C2713BA" w14:textId="0C7083D7" w:rsidR="004873F5" w:rsidRDefault="00C130AD" w:rsidP="00E94B11">
      <w:pPr>
        <w:pStyle w:val="Text"/>
        <w:rPr>
          <w:lang w:bidi="he-IL"/>
        </w:rPr>
      </w:pPr>
      <w:r>
        <w:t>In the first session, the subjects performed vertical jumping under five conditions: without the exoskeleton (NoExo); with the exoskeleton but with no spring connected (Exo0)</w:t>
      </w:r>
      <w:r w:rsidR="00165B73">
        <w:t xml:space="preserve"> in this condition the exoskeleton is a deadweight</w:t>
      </w:r>
      <w:r>
        <w:t xml:space="preserve">; with the exoskeleton and </w:t>
      </w:r>
      <w:r w:rsidR="00400F20">
        <w:t xml:space="preserve">4 </w:t>
      </w:r>
      <w:r>
        <w:t xml:space="preserve">springs that provide 70Nm at a 90° knee bend (Exo1); with the exoskeleton and </w:t>
      </w:r>
      <w:r w:rsidR="008A4129">
        <w:t xml:space="preserve">6 </w:t>
      </w:r>
      <w:r>
        <w:t>springs that provide 105Nm at a 90° knee bend (Exo2);</w:t>
      </w:r>
      <w:r w:rsidR="00EA6461">
        <w:t xml:space="preserve"> </w:t>
      </w:r>
      <w:r>
        <w:t xml:space="preserve">and without the exoskeleton again (NoExo2). </w:t>
      </w:r>
      <w:r w:rsidR="00512D14">
        <w:rPr>
          <w:rFonts w:hint="cs"/>
        </w:rPr>
        <w:t>T</w:t>
      </w:r>
      <w:r w:rsidR="00EA6461">
        <w:t xml:space="preserve">hese values </w:t>
      </w:r>
      <w:r w:rsidR="00BC4F76">
        <w:t>of</w:t>
      </w:r>
      <w:r w:rsidR="00165B73">
        <w:t xml:space="preserve"> the </w:t>
      </w:r>
      <w:r w:rsidR="0087311E">
        <w:t>moment</w:t>
      </w:r>
      <w:r w:rsidR="00165B73">
        <w:t xml:space="preserve"> that the exoskeleton </w:t>
      </w:r>
      <w:r w:rsidR="00862D43">
        <w:t>provide</w:t>
      </w:r>
      <w:r w:rsidR="00165B73">
        <w:t xml:space="preserve"> </w:t>
      </w:r>
      <w:r w:rsidR="00EA6461">
        <w:t xml:space="preserve">are based on results </w:t>
      </w:r>
      <w:r w:rsidR="006778B8">
        <w:rPr>
          <w:lang w:bidi="he-IL"/>
        </w:rPr>
        <w:t>from</w:t>
      </w:r>
      <w:r w:rsidR="00EA6461">
        <w:t xml:space="preserve"> tensile test </w:t>
      </w:r>
      <w:r w:rsidR="00165B73">
        <w:t>preformed on the rubber spring</w:t>
      </w:r>
      <w:r w:rsidR="006A1716">
        <w:t>s</w:t>
      </w:r>
      <w:r w:rsidR="00165B73">
        <w:t xml:space="preserve"> </w:t>
      </w:r>
      <w:r w:rsidR="00EA6461">
        <w:t xml:space="preserve">using </w:t>
      </w:r>
      <w:r w:rsidR="00664E7F">
        <w:rPr>
          <w:lang w:bidi="he-IL"/>
        </w:rPr>
        <w:t xml:space="preserve">a universal testing </w:t>
      </w:r>
      <w:r w:rsidR="00664E7F">
        <w:t>mach</w:t>
      </w:r>
      <w:r w:rsidR="00EA6461" w:rsidRPr="00EA6461">
        <w:t>ine</w:t>
      </w:r>
      <w:r w:rsidR="00664E7F">
        <w:t xml:space="preserve"> (</w:t>
      </w:r>
      <w:r w:rsidR="00664E7F" w:rsidRPr="00664E7F">
        <w:t xml:space="preserve">Hounsfield, H10KT) </w:t>
      </w:r>
      <w:r w:rsidR="00EA6461">
        <w:t>that enable</w:t>
      </w:r>
      <w:r w:rsidR="006A1716">
        <w:t>s</w:t>
      </w:r>
      <w:r w:rsidR="00EA6461">
        <w:t xml:space="preserve"> relating the springs force to strain ratio</w:t>
      </w:r>
      <w:r w:rsidR="00AC5445">
        <w:t xml:space="preserve">. </w:t>
      </w:r>
      <w:r w:rsidR="00C07605">
        <w:t xml:space="preserve">The 70Nm and 105Nm </w:t>
      </w:r>
      <w:r w:rsidR="0087311E">
        <w:t>moments</w:t>
      </w:r>
      <w:r w:rsidR="00C07605">
        <w:t xml:space="preserve"> are equivalent to spring stiffness of 38</w:t>
      </w:r>
      <w:r w:rsidR="00BC4F76">
        <w:t xml:space="preserve"> Nm/rad</w:t>
      </w:r>
      <w:r w:rsidR="00C07605">
        <w:t xml:space="preserve"> and 57 Nm/rad, respectively. </w:t>
      </w:r>
      <w:r w:rsidR="00165B73">
        <w:t>Th</w:t>
      </w:r>
      <w:r w:rsidR="00165B73">
        <w:rPr>
          <w:lang w:bidi="he-IL"/>
        </w:rPr>
        <w:t>ese values were a compromise between keeping the device compact and light using relative cheap components</w:t>
      </w:r>
      <w:r w:rsidR="00BC4F76">
        <w:rPr>
          <w:lang w:bidi="he-IL"/>
        </w:rPr>
        <w:t>,</w:t>
      </w:r>
      <w:r w:rsidR="00862D43">
        <w:rPr>
          <w:lang w:bidi="he-IL"/>
        </w:rPr>
        <w:t xml:space="preserve"> and providing larger </w:t>
      </w:r>
      <w:r w:rsidR="00DC3E1A">
        <w:rPr>
          <w:lang w:bidi="he-IL"/>
        </w:rPr>
        <w:t>moments</w:t>
      </w:r>
      <w:r w:rsidR="00165B73">
        <w:rPr>
          <w:lang w:bidi="he-IL"/>
        </w:rPr>
        <w:t>.</w:t>
      </w:r>
      <w:r w:rsidR="00165B73">
        <w:t xml:space="preserve"> Further</w:t>
      </w:r>
      <w:r w:rsidR="00EF429F">
        <w:t>,</w:t>
      </w:r>
      <w:r w:rsidR="00165B73">
        <w:t xml:space="preserve"> based on</w:t>
      </w:r>
      <w:r w:rsidR="00C07605">
        <w:t xml:space="preserve"> </w:t>
      </w:r>
      <w:r w:rsidR="00165B73">
        <w:t xml:space="preserve">previous studies </w:t>
      </w:r>
      <w:r w:rsidR="00165B73">
        <w:rPr>
          <w:rtl/>
          <w:lang w:bidi="he-IL"/>
        </w:rPr>
        <w:fldChar w:fldCharType="begin" w:fldLock="1"/>
      </w:r>
      <w:r w:rsidR="00E276D4">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165B73">
        <w:rPr>
          <w:rtl/>
          <w:lang w:bidi="he-IL"/>
        </w:rPr>
        <w:fldChar w:fldCharType="separate"/>
      </w:r>
      <w:r w:rsidR="00C92C5C" w:rsidRPr="00C92C5C">
        <w:rPr>
          <w:noProof/>
          <w:lang w:bidi="he-IL"/>
        </w:rPr>
        <w:t>[18]–[20]</w:t>
      </w:r>
      <w:r w:rsidR="00165B73">
        <w:rPr>
          <w:rtl/>
          <w:lang w:bidi="he-IL"/>
        </w:rPr>
        <w:fldChar w:fldCharType="end"/>
      </w:r>
      <w:r w:rsidR="00165B73">
        <w:rPr>
          <w:lang w:bidi="he-IL"/>
        </w:rPr>
        <w:t xml:space="preserve"> </w:t>
      </w:r>
      <w:r w:rsidR="00DC3E1A">
        <w:t xml:space="preserve">with </w:t>
      </w:r>
      <w:r w:rsidR="007525A1">
        <w:t>professional athletes,</w:t>
      </w:r>
      <w:r w:rsidR="00DC3E1A">
        <w:t xml:space="preserve"> these </w:t>
      </w:r>
      <w:r w:rsidR="00C07605">
        <w:t xml:space="preserve">values provide </w:t>
      </w:r>
      <w:r w:rsidR="00116349">
        <w:t>about 20% and 33% of knee peak moment</w:t>
      </w:r>
      <w:r w:rsidR="00DC3E1A">
        <w:t xml:space="preserve"> during the jump</w:t>
      </w:r>
      <w:r w:rsidR="00E224F0">
        <w:t>.</w:t>
      </w:r>
      <w:r w:rsidR="00E94B11">
        <w:rPr>
          <w:rFonts w:hint="cs"/>
          <w:rtl/>
          <w:lang w:bidi="he-IL"/>
        </w:rPr>
        <w:t xml:space="preserve"> </w:t>
      </w:r>
      <w:r>
        <w:t xml:space="preserve">The order of </w:t>
      </w:r>
      <w:r w:rsidR="00AC5445">
        <w:t xml:space="preserve">performing </w:t>
      </w:r>
      <w:r>
        <w:t>the conditions with the exoskeleton was randomized for each subject. The first and last conditions in the experiment order were the control conditions, without the exoskeleton. Before each condition with the exoskeleton, the subjects performed 5 minutes of free jumping to adapt to the exoskeleton. After that, the subjects performed eight vertical jumps with the exoskeleton, while data were collected from the</w:t>
      </w:r>
      <w:r w:rsidR="00C44809">
        <w:t xml:space="preserve"> </w:t>
      </w:r>
      <w:r>
        <w:t>last five jumps.</w:t>
      </w:r>
    </w:p>
    <w:p w14:paraId="4AC23A8E" w14:textId="5EB0C6B9" w:rsidR="000071A3" w:rsidRDefault="00A75A27" w:rsidP="001D0ED4">
      <w:pPr>
        <w:pStyle w:val="Text"/>
      </w:pPr>
      <w:r>
        <w:rPr>
          <w:lang w:bidi="he-IL"/>
        </w:rPr>
        <w:t xml:space="preserve">The second session was executed about three months after the first session, due to COVID-19 limitations. Since the results from the first session showed a positive correlation </w:t>
      </w:r>
      <w:r w:rsidRPr="00BC4F10">
        <w:rPr>
          <w:lang w:bidi="he-IL"/>
        </w:rPr>
        <w:t xml:space="preserve">between </w:t>
      </w:r>
      <w:r>
        <w:rPr>
          <w:lang w:bidi="he-IL"/>
        </w:rPr>
        <w:t xml:space="preserve">spring </w:t>
      </w:r>
      <w:r w:rsidRPr="00BC4F10">
        <w:rPr>
          <w:lang w:bidi="he-IL"/>
        </w:rPr>
        <w:t>stiffness and the height of the jump</w:t>
      </w:r>
      <w:r>
        <w:rPr>
          <w:lang w:bidi="he-IL"/>
        </w:rPr>
        <w:t>, this session included two conditions only:</w:t>
      </w:r>
      <w:r>
        <w:t xml:space="preserve"> without the exoskeleton (NoExoS2); and with the exoskeleton and springs that provide 105Nm at a 90° knee bend, after training (Exo2S2).</w:t>
      </w:r>
      <w:r>
        <w:rPr>
          <w:lang w:bidi="he-IL"/>
        </w:rPr>
        <w:t xml:space="preserve"> In this session to improve the adaption we included an exploration of different jumping techniques. This experimental protocol is adapted from Gast </w:t>
      </w:r>
      <w:r>
        <w:rPr>
          <w:lang w:bidi="he-IL"/>
        </w:rPr>
        <w:fldChar w:fldCharType="begin" w:fldLock="1"/>
      </w:r>
      <w:r w:rsidR="00E276D4">
        <w:rPr>
          <w:lang w:bidi="he-IL"/>
        </w:rPr>
        <w:instrText>ADDIN CSL_CITATION {"citationItems":[{"id":"ITEM-1","itemData":{"DOI":"10.1242/jeb.185447","ISSN":"00220949","PMID":"30910832","abstract":"Humans have evolved the ability to walk very efficiently. Further, humans prefer to walk at speeds that approximately minimize their metabolic energy expenditure per unit distance (i.e. gross cost of transport, COT). This has been found in a variety of population groups and other species. However, these studies were mostly performed on smooth, level ground or on treadmills. We hypothesized that the objective function for walking is more complex than only minimizing the COT. To test this idea, we compared the preferred speeds and the relationships between COT and speed for people walking on both a smooth, level floor and a rough, natural terrain trail. Rough terrain presumably introduces other factors, such as stability, to the objective function. Ten healthy men walked on both a straight, flat, smooth floor and an outdoor trail strewn with rocks and boulders. In both locations, subjects performed five to seven trials at different speeds relative to their preferred speed. The COT–speed relationships were similarly U-shaped for both surfaces, but the COT values on rough terrain were approximately 115% greater. On the smooth surface, the preferred speed (1.24±0.17 m s−1) was not found to be statistically different (P=0.09) than the speed that minimized COT (1.34±0.03 m s−1). On rough terrain, the preferred speed (1.07±0.05 m s−1) was significantly slower than the COT minimum speed (1.13±0.07 m s−1; P=0.02). Because near the optimum speed the COT function is very shallow, these changes in speed result in a small change in COT (0.5%). It appears that the objective function for speed preference when walking on rough terrain includes COT and additional factors such as stability.","author":[{"dropping-particle":"","family":"Gast","given":"Koren","non-dropping-particle":"","parse-names":false,"suffix":""},{"dropping-particle":"","family":"Kram","given":"Rodger","non-dropping-particle":"","parse-names":false,"suffix":""},{"dropping-particle":"","family":"Riemer","given":"Raziel","non-dropping-particle":"","parse-names":false,"suffix":""}],"container-title":"Journal of Experimental Biology","id":"ITEM-1","issue":"9","issued":{"date-parts":[["2019"]]},"title":"Preferred walking speed on rough terrain: Is it all about energetics?","type":"article-journal","volume":"222"},"uris":["http://www.mendeley.com/documents/?uuid=6dc58b76-ed34-40c2-b1fc-9c4bf0451beb"]}],"mendeley":{"formattedCitation":"[22]","plainTextFormattedCitation":"[22]","previouslyFormattedCitation":"[22]"},"properties":{"noteIndex":0},"schema":"https://github.com/citation-style-language/schema/raw/master/csl-citation.json"}</w:instrText>
      </w:r>
      <w:r>
        <w:rPr>
          <w:lang w:bidi="he-IL"/>
        </w:rPr>
        <w:fldChar w:fldCharType="separate"/>
      </w:r>
      <w:r w:rsidR="00C92C5C" w:rsidRPr="00C92C5C">
        <w:rPr>
          <w:noProof/>
          <w:lang w:bidi="he-IL"/>
        </w:rPr>
        <w:t>[22]</w:t>
      </w:r>
      <w:r>
        <w:rPr>
          <w:lang w:bidi="he-IL"/>
        </w:rPr>
        <w:fldChar w:fldCharType="end"/>
      </w:r>
      <w:r>
        <w:rPr>
          <w:lang w:bidi="he-IL"/>
        </w:rPr>
        <w:t>, which found that walking on rough terrain while exploring various walking speeds reduce the time for converges of the cost of transport to minimum during walking at preferred speed</w:t>
      </w:r>
      <w:r w:rsidR="001D0ED4">
        <w:rPr>
          <w:lang w:bidi="he-IL"/>
        </w:rPr>
        <w:t xml:space="preserve">. And from, Selinger </w:t>
      </w:r>
      <w:r w:rsidR="001D0ED4">
        <w:rPr>
          <w:lang w:bidi="he-IL"/>
        </w:rPr>
        <w:fldChar w:fldCharType="begin" w:fldLock="1"/>
      </w:r>
      <w:r w:rsidR="00E276D4">
        <w:rPr>
          <w:lang w:bidi="he-IL"/>
        </w:rPr>
        <w:instrText>ADDIN CSL_CITATION {"citationItems":[{"id":"ITEM-1","itemData":{"DOI":"10.1016/j.cub.2015.08.016","ISSN":"09609822","abstract":"Summary People prefer to move in ways that minimize their energetic cost [1-9]. For example, people tend to walk at a speed that minimizes energy use per unit distance [5-8] and, for that speed, they select a step frequency that makes walking less costly [3, 4, 6, 10-12]. Although aspects of this preference appear to be established over both evolutionary [9, 13-15] and developmental [16] timescales, it remains unclear whether people can also optimize energetic cost in real time. Here we show that during walking, people readily adapt established motor programs to minimize energy use. To accomplish this, we used robotic exoskeletons to shift people's energetically optimal step frequency to frequencies higher and lower than normally preferred. In response, we found that subjects adapted their step frequency to converge on the new energetic optima within minutes and in response to relatively small savings in cost (&lt;5%). When transiently perturbed from their new optimal gait, subjects relied on an updated prediction to rapidly re-converge within seconds. Our collective findings indicate that energetic cost is not just an outcome of movement, but also plays a central role in continuously shaping it.","author":[{"dropping-particle":"","family":"Selinger","given":"Jessica C.","non-dropping-particle":"","parse-names":false,"suffix":""},{"dropping-particle":"","family":"O'Connor","given":"Shawn M.","non-dropping-particle":"","parse-names":false,"suffix":""},{"dropping-particle":"","family":"Wong","given":"Jeremy D.","non-dropping-particle":"","parse-names":false,"suffix":""},{"dropping-particle":"","family":"Donelan","given":"J. Maxwell","non-dropping-particle":"","parse-names":false,"suffix":""}],"container-title":"Current Biology","id":"ITEM-1","issue":"18","issued":{"date-parts":[["2015"]]},"page":"2452-2456","publisher":"Elsevier Ltd","title":"Humans Can Continuously Optimize Energetic Cost during Walking","type":"article-journal","volume":"25"},"uris":["http://www.mendeley.com/documents/?uuid=b29fec1a-5256-4474-b629-542a799e7d2b"]}],"mendeley":{"formattedCitation":"[23]","plainTextFormattedCitation":"[23]","previouslyFormattedCitation":"[23]"},"properties":{"noteIndex":0},"schema":"https://github.com/citation-style-language/schema/raw/master/csl-citation.json"}</w:instrText>
      </w:r>
      <w:r w:rsidR="001D0ED4">
        <w:rPr>
          <w:lang w:bidi="he-IL"/>
        </w:rPr>
        <w:fldChar w:fldCharType="separate"/>
      </w:r>
      <w:r w:rsidR="00C92C5C" w:rsidRPr="00C92C5C">
        <w:rPr>
          <w:noProof/>
          <w:lang w:bidi="he-IL"/>
        </w:rPr>
        <w:t>[23]</w:t>
      </w:r>
      <w:r w:rsidR="001D0ED4">
        <w:rPr>
          <w:lang w:bidi="he-IL"/>
        </w:rPr>
        <w:fldChar w:fldCharType="end"/>
      </w:r>
      <w:r w:rsidR="001D0ED4">
        <w:rPr>
          <w:lang w:bidi="he-IL"/>
        </w:rPr>
        <w:t xml:space="preserve">, who studied humans walking with exoskeletons and found that in order to find the optimal step frequency, subjects had to carry out an exploratory session in </w:t>
      </w:r>
      <w:r w:rsidR="001D0ED4">
        <w:rPr>
          <w:lang w:bidi="he-IL"/>
        </w:rPr>
        <w:lastRenderedPageBreak/>
        <w:t>which they walked at fast and slow step frequencies. Thus</w:t>
      </w:r>
      <w:r w:rsidR="001D0ED4">
        <w:t xml:space="preserve">, after </w:t>
      </w:r>
      <w:r w:rsidR="006A1716">
        <w:rPr>
          <w:lang w:bidi="he-IL"/>
        </w:rPr>
        <w:t xml:space="preserve">the </w:t>
      </w:r>
      <w:r w:rsidR="000873A3">
        <w:t xml:space="preserve">condition of </w:t>
      </w:r>
      <w:r w:rsidR="001D0ED4">
        <w:t xml:space="preserve">jumping without the exoskeleton, the subjects were trained to utilize the exoskeleton better. </w:t>
      </w:r>
      <w:r w:rsidR="00BB4023">
        <w:t xml:space="preserve">In </w:t>
      </w:r>
      <w:r w:rsidR="00C130AD">
        <w:t xml:space="preserve">training, the subjects were instructed to </w:t>
      </w:r>
      <w:r w:rsidR="00BB4023">
        <w:t xml:space="preserve">try </w:t>
      </w:r>
      <w:r w:rsidR="00E8565F">
        <w:t xml:space="preserve">four </w:t>
      </w:r>
      <w:r w:rsidR="00BB4023">
        <w:t>squat jumps with different starting postures (e.g. maximum bend at the knee, flat foot and strait back). We then chose the jump that result</w:t>
      </w:r>
      <w:r w:rsidR="00E8565F">
        <w:t>ed</w:t>
      </w:r>
      <w:r w:rsidR="00BB4023">
        <w:t xml:space="preserve"> in the maximum vertical height</w:t>
      </w:r>
      <w:r w:rsidR="00E8565F">
        <w:t>,</w:t>
      </w:r>
      <w:r w:rsidR="00BB4023">
        <w:t xml:space="preserve"> and we </w:t>
      </w:r>
      <w:r w:rsidR="00BB4023" w:rsidRPr="00BB4023">
        <w:t xml:space="preserve">tweak the </w:t>
      </w:r>
      <w:r w:rsidR="00943B7B" w:rsidRPr="00BB4023">
        <w:t>technique</w:t>
      </w:r>
      <w:r w:rsidR="00943B7B">
        <w:t xml:space="preserve"> to</w:t>
      </w:r>
      <w:r w:rsidR="00BB4023">
        <w:t xml:space="preserve"> try </w:t>
      </w:r>
      <w:r w:rsidR="00E8565F">
        <w:t>achieving</w:t>
      </w:r>
      <w:r w:rsidR="00BB4023">
        <w:t xml:space="preserve"> better </w:t>
      </w:r>
      <w:r w:rsidR="00943B7B">
        <w:t xml:space="preserve">results. </w:t>
      </w:r>
      <w:r w:rsidR="00E8565F">
        <w:t>The subjects</w:t>
      </w:r>
      <w:r w:rsidR="00C130AD">
        <w:t xml:space="preserve"> were instructed to keep their </w:t>
      </w:r>
      <w:r w:rsidR="00943B7B">
        <w:t>foot at</w:t>
      </w:r>
      <w:r w:rsidR="00C130AD">
        <w:t xml:space="preserve"> pelvic width, as possible. Each </w:t>
      </w:r>
      <w:r w:rsidR="00130D4B">
        <w:t>subject</w:t>
      </w:r>
      <w:r w:rsidR="00C130AD">
        <w:t xml:space="preserve"> performed up to </w:t>
      </w:r>
      <w:r w:rsidR="00776846">
        <w:t>ten</w:t>
      </w:r>
      <w:r w:rsidR="00C130AD">
        <w:t xml:space="preserve"> training jumps until they got used to the new jumping technique with the exoskeleton. </w:t>
      </w:r>
    </w:p>
    <w:p w14:paraId="05516344" w14:textId="672C6A19" w:rsidR="00313A92" w:rsidRDefault="00C130AD" w:rsidP="00C44809">
      <w:pPr>
        <w:pStyle w:val="Text"/>
        <w:rPr>
          <w:noProof/>
        </w:rPr>
      </w:pPr>
      <w:r>
        <w:t>In both sessions, the subjects followed a warm-up routine.</w:t>
      </w:r>
      <w:r w:rsidR="000F1939">
        <w:t xml:space="preserve"> Then, during each jump t</w:t>
      </w:r>
      <w:r>
        <w:t>hey were instructed to jump as high as possible and keep their hands crossed on their chest</w:t>
      </w:r>
      <w:r w:rsidR="00D31F70">
        <w:t xml:space="preserve">. </w:t>
      </w:r>
      <w:r>
        <w:t>The subjects rested for 2 minutes between jumps, to prevent the effect of fatigue.</w:t>
      </w:r>
      <w:r w:rsidR="001B585A" w:rsidRPr="001B585A">
        <w:rPr>
          <w:noProof/>
        </w:rPr>
        <w:t xml:space="preserve"> </w:t>
      </w:r>
      <w:r w:rsidR="00D31F70">
        <w:rPr>
          <w:noProof/>
        </w:rPr>
        <w:t xml:space="preserve">The phases of the jump, followig this protocol </w:t>
      </w:r>
      <w:r w:rsidR="00154EB0">
        <w:rPr>
          <w:noProof/>
        </w:rPr>
        <w:t xml:space="preserve">are </w:t>
      </w:r>
      <w:r w:rsidR="00D31F70">
        <w:rPr>
          <w:noProof/>
        </w:rPr>
        <w:t>presnted in Fig.2.</w:t>
      </w:r>
    </w:p>
    <w:p w14:paraId="47BBDA1D" w14:textId="77777777" w:rsidR="00C44809" w:rsidRDefault="00C44809" w:rsidP="00C44809">
      <w:pPr>
        <w:pStyle w:val="Text"/>
        <w:rPr>
          <w:rtl/>
        </w:rPr>
      </w:pPr>
    </w:p>
    <w:p w14:paraId="0B849687" w14:textId="70C1F5F3" w:rsidR="00C130AD" w:rsidRDefault="00B34432" w:rsidP="00827952">
      <w:pPr>
        <w:pStyle w:val="Heading2"/>
      </w:pPr>
      <w:r>
        <w:t>Data Collection</w:t>
      </w:r>
    </w:p>
    <w:p w14:paraId="3940F1AF" w14:textId="29B680C9" w:rsidR="00C130AD" w:rsidRDefault="009A6EDA" w:rsidP="00C44809">
      <w:pPr>
        <w:pStyle w:val="Text"/>
        <w:rPr>
          <w:lang w:bidi="he-IL"/>
        </w:rPr>
      </w:pPr>
      <w:r>
        <w:rPr>
          <w:noProof/>
        </w:rPr>
        <w:drawing>
          <wp:anchor distT="0" distB="0" distL="114300" distR="114300" simplePos="0" relativeHeight="251689984" behindDoc="0" locked="0" layoutInCell="1" allowOverlap="1" wp14:anchorId="5877BF5A" wp14:editId="6D76D162">
            <wp:simplePos x="0" y="0"/>
            <wp:positionH relativeFrom="column">
              <wp:posOffset>41275</wp:posOffset>
            </wp:positionH>
            <wp:positionV relativeFrom="paragraph">
              <wp:posOffset>1622002</wp:posOffset>
            </wp:positionV>
            <wp:extent cx="6440848" cy="3384000"/>
            <wp:effectExtent l="0" t="0" r="0" b="698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mp phases_all parts.png"/>
                    <pic:cNvPicPr/>
                  </pic:nvPicPr>
                  <pic:blipFill>
                    <a:blip r:embed="rId9"/>
                    <a:stretch>
                      <a:fillRect/>
                    </a:stretch>
                  </pic:blipFill>
                  <pic:spPr>
                    <a:xfrm>
                      <a:off x="0" y="0"/>
                      <a:ext cx="6440848" cy="3384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4B758CBA" wp14:editId="2143E0DA">
                <wp:simplePos x="0" y="0"/>
                <wp:positionH relativeFrom="column">
                  <wp:posOffset>49107</wp:posOffset>
                </wp:positionH>
                <wp:positionV relativeFrom="paragraph">
                  <wp:posOffset>5049943</wp:posOffset>
                </wp:positionV>
                <wp:extent cx="6417310" cy="701040"/>
                <wp:effectExtent l="0" t="0" r="2540" b="3810"/>
                <wp:wrapSquare wrapText="bothSides"/>
                <wp:docPr id="15" name="Text Box 15"/>
                <wp:cNvGraphicFramePr/>
                <a:graphic xmlns:a="http://schemas.openxmlformats.org/drawingml/2006/main">
                  <a:graphicData uri="http://schemas.microsoft.com/office/word/2010/wordprocessingShape">
                    <wps:wsp>
                      <wps:cNvSpPr txBox="1"/>
                      <wps:spPr>
                        <a:xfrm>
                          <a:off x="0" y="0"/>
                          <a:ext cx="6417310" cy="701040"/>
                        </a:xfrm>
                        <a:prstGeom prst="rect">
                          <a:avLst/>
                        </a:prstGeom>
                        <a:solidFill>
                          <a:prstClr val="white"/>
                        </a:solidFill>
                        <a:ln>
                          <a:noFill/>
                        </a:ln>
                      </wps:spPr>
                      <wps:txbx>
                        <w:txbxContent>
                          <w:p w14:paraId="248BAE88" w14:textId="4D0D8D20" w:rsidR="00F5084F" w:rsidRDefault="00F5084F" w:rsidP="00D31F70">
                            <w:pPr>
                              <w:pStyle w:val="FootnoteText"/>
                              <w:ind w:firstLine="0"/>
                            </w:pPr>
                            <w:r w:rsidRPr="007E6A79">
                              <w:t xml:space="preserve">Fig. </w:t>
                            </w:r>
                            <w:r>
                              <w:t>2</w:t>
                            </w:r>
                            <w:r w:rsidRPr="007E6A79">
                              <w:t xml:space="preserve">. 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 xml:space="preserve">During knee flexion the springs are </w:t>
                            </w:r>
                            <w:r>
                              <w:t>stretched</w:t>
                            </w:r>
                            <w:r w:rsidRPr="007005AA">
                              <w:t xml:space="preserve">, and from UPM to </w:t>
                            </w:r>
                            <w:proofErr w:type="spellStart"/>
                            <w:r w:rsidRPr="007005AA">
                              <w:t>TO</w:t>
                            </w:r>
                            <w:proofErr w:type="spellEnd"/>
                            <w:r w:rsidRPr="007005AA">
                              <w:t xml:space="preserve">,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represents the </w:t>
                            </w:r>
                            <w:r w:rsidRPr="00F8791D">
                              <w:t xml:space="preserve">knee extensor muscles </w:t>
                            </w:r>
                            <w:r>
                              <w:t xml:space="preserve">and ankle </w:t>
                            </w:r>
                            <w:r w:rsidRPr="00F8791D">
                              <w:t>plantar flexors</w:t>
                            </w:r>
                            <w:r>
                              <w:t>. We measured EMG from Rectus Femoris and Gastrocnemius.</w:t>
                            </w:r>
                          </w:p>
                          <w:p w14:paraId="23A5CAAE" w14:textId="77777777" w:rsidR="00F5084F" w:rsidRDefault="00F5084F" w:rsidP="007005AA">
                            <w:pPr>
                              <w:pStyle w:val="FootnoteText"/>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758CBA" id="_x0000_t202" coordsize="21600,21600" o:spt="202" path="m,l,21600r21600,l21600,xe">
                <v:stroke joinstyle="miter"/>
                <v:path gradientshapeok="t" o:connecttype="rect"/>
              </v:shapetype>
              <v:shape id="Text Box 15" o:spid="_x0000_s1026" type="#_x0000_t202" style="position:absolute;left:0;text-align:left;margin-left:3.85pt;margin-top:397.65pt;width:505.3pt;height:5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sLLwIAAGIEAAAOAAAAZHJzL2Uyb0RvYy54bWysVNFu2jAUfZ+0f7D8PgJd11aIUDEqpkmo&#10;rQRTn43jkEiOr2cbEvb1O3YI3bo9TXsxN/ceX/ucc83svms0OyrnazI5n4zGnCkjqajNPufftqsP&#10;d5z5IEwhNBmV85Py/H7+/t2stVN1RRXpQjmGJsZPW5vzKgQ7zTIvK9UIPyKrDIoluUYEfLp9VjjR&#10;onujs6vx+CZryRXWkVTeI/vQF/k89S9LJcNTWXoVmM457hbS6tK6i2s2n4np3glb1fJ8DfEPt2hE&#10;bXDopdWDCIIdXP1Hq6aWjjyVYSSpyagsa6kSB7CZjN+w2VTCqsQF4nh7kcn/v7by8fjsWF3Au0+c&#10;GdHAo63qAvtMHUMK+rTWTwHbWABDhzywQ94jGWl3pWviLwgx1KH06aJu7CaRvLme3H6coCRRuwXb&#10;6yR/9rrbOh++KGpYDHLu4F4SVRzXPuAmgA6QeJgnXRerWuv4EQtL7dhRwOm2qoOKd8SO31DaRKyh&#10;uKsvx0wWKfZUYhS6XXfmvaPiBNqO+sHxVq5qHLQWPjwLh0kBHUx/eMJSampzTueIs4rcj7/lIx4G&#10;ospZi8nLuf9+EE5xpr8aWBvHdAjcEOyGwByaJYHiBO/KyhRigwt6CEtHzQsexSKegpIwEmflPAzh&#10;MvTzj0cl1WKRQBhGK8LabKyMrQdBt92LcPZsR4CRjzTMpJi+caXHJl/s4hAgcbIsCtqreNYZg5x8&#10;OT+6+FJ+/U6o17+G+U8AAAD//wMAUEsDBBQABgAIAAAAIQDomQm44gAAAAoBAAAPAAAAZHJzL2Rv&#10;d25yZXYueG1sTI/NbsIwEITvlfoO1lbqpSo25SeQxkEItYdyQQ1cuJl4idPG6yh2IH37mlN72l3N&#10;aPabbDXYhl2w87UjCeORAIZUOl1TJeGwf39eAPNBkVaNI5Twgx5W+f1dplLtrvSJlyJULIaQT5UE&#10;E0Kbcu5Lg1b5kWuRonZ2nVUhnl3FdaeuMdw2/EWIObeqpvjBqBY3BsvvorcSdtPjzjz157ftejrp&#10;Pg79Zv5VFVI+PgzrV2ABh/Bnhht+RIc8Mp1cT9qzRkKSRGMcy9kE2E0X40XcThKWYpYAzzP+v0L+&#10;CwAA//8DAFBLAQItABQABgAIAAAAIQC2gziS/gAAAOEBAAATAAAAAAAAAAAAAAAAAAAAAABbQ29u&#10;dGVudF9UeXBlc10ueG1sUEsBAi0AFAAGAAgAAAAhADj9If/WAAAAlAEAAAsAAAAAAAAAAAAAAAAA&#10;LwEAAF9yZWxzLy5yZWxzUEsBAi0AFAAGAAgAAAAhAPKzGwsvAgAAYgQAAA4AAAAAAAAAAAAAAAAA&#10;LgIAAGRycy9lMm9Eb2MueG1sUEsBAi0AFAAGAAgAAAAhAOiZCbjiAAAACgEAAA8AAAAAAAAAAAAA&#10;AAAAiQQAAGRycy9kb3ducmV2LnhtbFBLBQYAAAAABAAEAPMAAACYBQAAAAA=&#10;" stroked="f">
                <v:textbox style="mso-fit-shape-to-text:t" inset="0,0,0,0">
                  <w:txbxContent>
                    <w:p w14:paraId="248BAE88" w14:textId="4D0D8D20" w:rsidR="00F5084F" w:rsidRDefault="00F5084F" w:rsidP="00D31F70">
                      <w:pPr>
                        <w:pStyle w:val="FootnoteText"/>
                        <w:ind w:firstLine="0"/>
                      </w:pPr>
                      <w:r w:rsidRPr="007E6A79">
                        <w:t xml:space="preserve">Fig. </w:t>
                      </w:r>
                      <w:r>
                        <w:t>2</w:t>
                      </w:r>
                      <w:r w:rsidRPr="007E6A79">
                        <w:t xml:space="preserve">. 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 xml:space="preserve">During knee flexion the springs are </w:t>
                      </w:r>
                      <w:r>
                        <w:t>stretched</w:t>
                      </w:r>
                      <w:r w:rsidRPr="007005AA">
                        <w:t xml:space="preserve">, and from UPM to </w:t>
                      </w:r>
                      <w:proofErr w:type="spellStart"/>
                      <w:r w:rsidRPr="007005AA">
                        <w:t>TO</w:t>
                      </w:r>
                      <w:proofErr w:type="spellEnd"/>
                      <w:r w:rsidRPr="007005AA">
                        <w:t xml:space="preserve">,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represents the </w:t>
                      </w:r>
                      <w:r w:rsidRPr="00F8791D">
                        <w:t xml:space="preserve">knee extensor muscles </w:t>
                      </w:r>
                      <w:r>
                        <w:t xml:space="preserve">and ankle </w:t>
                      </w:r>
                      <w:r w:rsidRPr="00F8791D">
                        <w:t>plantar flexors</w:t>
                      </w:r>
                      <w:r>
                        <w:t>. We measured EMG from Rectus Femoris and Gastrocnemius.</w:t>
                      </w:r>
                    </w:p>
                    <w:p w14:paraId="23A5CAAE" w14:textId="77777777" w:rsidR="00F5084F" w:rsidRDefault="00F5084F" w:rsidP="007005AA">
                      <w:pPr>
                        <w:pStyle w:val="FootnoteText"/>
                        <w:ind w:firstLine="0"/>
                      </w:pPr>
                    </w:p>
                  </w:txbxContent>
                </v:textbox>
                <w10:wrap type="square"/>
              </v:shape>
            </w:pict>
          </mc:Fallback>
        </mc:AlternateContent>
      </w:r>
      <w:r w:rsidR="00B34432">
        <w:t xml:space="preserve">Subjects’ </w:t>
      </w:r>
      <w:r w:rsidR="00B34432" w:rsidRPr="00B34432">
        <w:t>motion was recorded using</w:t>
      </w:r>
      <w:r w:rsidR="00F75AC5" w:rsidRPr="00F75AC5">
        <w:t xml:space="preserve"> </w:t>
      </w:r>
      <w:r w:rsidR="00F75AC5">
        <w:t>f</w:t>
      </w:r>
      <w:r w:rsidR="00F75AC5" w:rsidRPr="00B34432">
        <w:t xml:space="preserve">ourteen cameras </w:t>
      </w:r>
      <w:r w:rsidR="00F75AC5">
        <w:t xml:space="preserve">that </w:t>
      </w:r>
      <w:r w:rsidR="00F75AC5" w:rsidRPr="00B34432">
        <w:t>track</w:t>
      </w:r>
      <w:r w:rsidR="00F75AC5">
        <w:t>ed</w:t>
      </w:r>
      <w:r w:rsidR="00F75AC5" w:rsidRPr="00B34432">
        <w:t xml:space="preserve"> reflective markers on the subject and the exoskeleton</w:t>
      </w:r>
      <w:r w:rsidR="00F75AC5">
        <w:t xml:space="preserve"> </w:t>
      </w:r>
      <w:r w:rsidR="00BC4F76" w:rsidRPr="00B34432">
        <w:t xml:space="preserve">operating </w:t>
      </w:r>
      <w:r w:rsidR="00F75AC5" w:rsidRPr="00B34432">
        <w:t>at 179Hz</w:t>
      </w:r>
      <w:r w:rsidR="00F75AC5">
        <w:t xml:space="preserve"> </w:t>
      </w:r>
      <w:r w:rsidR="00B34432" w:rsidRPr="00B34432">
        <w:t>(Qualisys, Gothenburg, Sweden).</w:t>
      </w:r>
      <w:r w:rsidR="00E25235">
        <w:t xml:space="preserve"> </w:t>
      </w:r>
      <w:r w:rsidR="00B34432" w:rsidRPr="00B34432">
        <w:t>Ground reaction forces were recorded at 2040Hz using an instrumented treadmill (</w:t>
      </w:r>
      <w:proofErr w:type="spellStart"/>
      <w:r w:rsidR="00B34432" w:rsidRPr="00B34432">
        <w:t>Bertec</w:t>
      </w:r>
      <w:proofErr w:type="spellEnd"/>
      <w:r w:rsidR="00B34432" w:rsidRPr="00B34432">
        <w:t>, Columbus, OH, USA).</w:t>
      </w:r>
      <w:r w:rsidR="00CF7A2B">
        <w:t xml:space="preserve"> </w:t>
      </w:r>
      <w:r w:rsidR="00CF7A2B" w:rsidRPr="00E830EB">
        <w:t xml:space="preserve">During one of the jumps, there was a malfunction in the force plate's initialization, so this jump was omitted. </w:t>
      </w:r>
      <w:r w:rsidR="00B34432" w:rsidRPr="00E830EB">
        <w:t>Rectus</w:t>
      </w:r>
      <w:r w:rsidR="00B34432" w:rsidRPr="00B34432">
        <w:t xml:space="preserve"> Femoris</w:t>
      </w:r>
      <w:r w:rsidR="00B34432" w:rsidRPr="00B34432">
        <w:rPr>
          <w:lang w:val="en"/>
        </w:rPr>
        <w:t> </w:t>
      </w:r>
      <w:r w:rsidR="00B34432" w:rsidRPr="00B34432">
        <w:t>and Gastrocnemius</w:t>
      </w:r>
      <w:r w:rsidR="00055DA7">
        <w:t xml:space="preserve"> </w:t>
      </w:r>
      <w:r w:rsidR="00B34432" w:rsidRPr="00B34432">
        <w:t>muscles activity were measured in the right leg, using surface electromyography (</w:t>
      </w:r>
      <w:proofErr w:type="spellStart"/>
      <w:r w:rsidR="00B34432" w:rsidRPr="00B34432">
        <w:t>sEMG</w:t>
      </w:r>
      <w:proofErr w:type="spellEnd"/>
      <w:r w:rsidR="00B34432" w:rsidRPr="00B34432">
        <w:t>) sensors (</w:t>
      </w:r>
      <w:proofErr w:type="spellStart"/>
      <w:r w:rsidR="00B34432" w:rsidRPr="00B34432">
        <w:t>Trigno</w:t>
      </w:r>
      <w:proofErr w:type="spellEnd"/>
      <w:r w:rsidR="00B34432" w:rsidRPr="00B34432">
        <w:t xml:space="preserve"> Wireless System – </w:t>
      </w:r>
      <w:proofErr w:type="spellStart"/>
      <w:r w:rsidR="00B34432" w:rsidRPr="00B34432">
        <w:t>Delsys</w:t>
      </w:r>
      <w:proofErr w:type="spellEnd"/>
      <w:r w:rsidR="00B34432" w:rsidRPr="00B34432">
        <w:t>, Boston, MA) at 2000Hz.</w:t>
      </w:r>
      <w:r w:rsidR="00B80A07">
        <w:t xml:space="preserve"> We chose to examine these </w:t>
      </w:r>
      <w:r w:rsidR="00B80A07">
        <w:t xml:space="preserve">muscles because of their contribution to the vertical jumping activity </w:t>
      </w:r>
      <w:r w:rsidR="00C10102">
        <w:t>,</w:t>
      </w:r>
      <w:r w:rsidR="00B80A07">
        <w:t xml:space="preserve">as previously </w:t>
      </w:r>
      <w:r w:rsidR="00AC0F0B">
        <w:t>studied</w:t>
      </w:r>
      <w:r w:rsidR="00B80A07">
        <w:t xml:space="preserve"> </w:t>
      </w:r>
      <w:r w:rsidR="003C0831">
        <w:fldChar w:fldCharType="begin" w:fldLock="1"/>
      </w:r>
      <w:r w:rsidR="00E276D4">
        <w:instrText>ADDIN CSL_CITATION {"citationItems":[{"id":"ITEM-1","itemData":{"DOI":"10.1007/s004210050523","ISSN":"03015548","PMID":"10090639","abstract":"In this study we aimed to determine the reliability of the surface electromyography (EMG) of leg muscles during vertical jumping between two test sessions, held 2 weeks apart. Fifteen females performed three maximal vertical jumps with countermovement. The displacement of the body centre of mass (BCM), duration of propulsion phase (time), range of motion (ROM) and angular velocity of the knee and surface EMG of four leg muscles (rectus femoris, vastus medialis, biceps femoris and gastrocnemius) were recorded during the jumps. All variables were analysed throughout the propulsion and mid-propulsion phases. Intraclass correlation coefficients (ICC) for the rectus femoris, vastus medialis, biceps femoris and gastrocnemius were calculated to be 0.88, 0.70, 0.24 and 0.01, respectively. BCM, ROM and time values all indicated ICC values greater than 0.90, and the mean knee angular velocity was slightly lower, at 0.75. ICCs between displacement of the BCM and integrated EMG (IEMG) of the muscles studied were less than 0.50. The angular velocity of the knee did not correlate well with muscle activity. Factors that may have affected reliability were variations in the position of electrode replacement, skin resistance, cross-talk between muscles and jump mechanics. The results of this study suggest that while kinematic variables are reproducible over successive vertical jumps, the degree of repeatability of an IEMG signal is dependent upon the muscle studied.","author":[{"dropping-particle":"","family":"Goodwin","given":"Peter C.","non-dropping-particle":"","parse-names":false,"suffix":""},{"dropping-particle":"","family":"Koorts","given":"Kobus","non-dropping-particle":"","parse-names":false,"suffix":""},{"dropping-particle":"","family":"Mack","given":"Richard","non-dropping-particle":"","parse-names":false,"suffix":""},{"dropping-particle":"","family":"Mai","given":"Shunfu","non-dropping-particle":"","parse-names":false,"suffix":""},{"dropping-particle":"","family":"Morrissey","given":"Matthew C.","non-dropping-particle":"","parse-names":false,"suffix":""},{"dropping-particle":"","family":"Hooper","given":"David M.","non-dropping-particle":"","parse-names":false,"suffix":""}],"container-title":"European Journal of Applied Physiology and Occupational Physiology","id":"ITEM-1","issue":"4","issued":{"date-parts":[["1999"]]},"page":"374-378","title":"Reliability of leg muscle electromyography in vertical jumping","type":"article-journal","volume":"79"},"uris":["http://www.mendeley.com/documents/?uuid=48379f8f-b380-42ba-9b9d-7fadc88d9275"]},{"id":"ITEM-2","itemData":{"author":[{"dropping-particle":"","family":"Pereira","given":"Rafael","non-dropping-particle":"","parse-names":false,"suffix":""},{"dropping-particle":"","family":"Machado","given":"Marco","non-dropping-particle":"","parse-names":false,"suffix":""},{"dropping-particle":"","family":"Miragaya","given":"Marcelo","non-dropping-particle":"","parse-names":false,"suffix":""},{"dropping-particle":"","family":"Pereira","given":"Lucas N","non-dropping-particle":"","parse-names":false,"suffix":""},{"dropping-particle":"","family":"Sampaio-jorge","given":"Felipe","non-dropping-particle":"","parse-names":false,"suffix":""}],"container-title":"Serbian Journal of Sports Sciences","id":"ITEM-2","issue":"1-4","issued":{"date-parts":[["2008"]]},"page":"85-90","title":"Muscle Activation Sequence Compromises Vertical Jump Performance","type":"article-journal","volume":"2"},"uris":["http://www.mendeley.com/documents/?uuid=980c3434-466d-40eb-acc5-3f56d9ab14cc"]},{"id":"ITEM-3","itemData":{"ISSN":"13032968","PMID":"24149703","abstract":"The purpose of this study was to determine the effects of a specific warm-up using half-squats at low and moderate intensity on vertical jump performance and electromyographic activity of the thigh muscles. The subjects were 26 men who were divided into a low intensity group (LIG; n = 13) and a moderate intensity group (MIG; n = 13). The LIG performed a specific warm-up protocol that included the explosive execution of half-squats with loads 25 and 35% of the one repetition maximum (1RM) and the MIG with loads 45 and 65% of the 1RM. The two groups performed a countermovement jump (CMJ) before and three minutes after the specific warm-up protocols. During the concentric phase of the CMJ a linear encoder connected to an A/D converter interfaced to a PC with a software for data acquisition and analysis allowed the calculation of average mechanical power. The electromyographic (EMG) activity of the vastus lateralis (VL), vastus medialis (VM) and rectus femoris (RF) were recorded during the concentric phase of the jumps. The average quadriceps (Qc) activity (mean value of the VL, VM and RF) was also calculated. A two way ANOVA (proto-cols X time) with repeated measures on the second factor was used to analyze the data. Following the specific warm-up procedure both groups improved (p ≤ 0.05) CMJ performance and mechanical power by 3.5% and 6.3%, respectively, with no differences observed between the two groups. EMG activity of the Qc and VL increased (p ≤ 0.05) for both groups by 5.9% and 8.5%, respectively. It is concluded that the use of a specific warm-up that includes half-squats, performed explosively with low to moderate intensity, improves CMJ performance. This may be due to increased muscle activation as evaluated by the surface EMG. © Journal of Sports Science and Medicine.","author":[{"dropping-particle":"","family":"Sotiropoulos","given":"Konstantinos","non-dropping-particle":"","parse-names":false,"suffix":""},{"dropping-particle":"","family":"Smilios","given":"Ilias","non-dropping-particle":"","parse-names":false,"suffix":""},{"dropping-particle":"","family":"Christou","given":"Marios","non-dropping-particle":"","parse-names":false,"suffix":""},{"dropping-particle":"","family":"Barzouka","given":"Karolina","non-dropping-particle":"","parse-names":false,"suffix":""},{"dropping-particle":"","family":"Spaias","given":"Angelos","non-dropping-particle":"","parse-names":false,"suffix":""},{"dropping-particle":"","family":"Douda","given":"Helen","non-dropping-particle":"","parse-names":false,"suffix":""},{"dropping-particle":"","family":"Tokmakidis","given":"Savvas P.","non-dropping-particle":"","parse-names":false,"suffix":""}],"container-title":"Journal of Sports Science and Medicine","id":"ITEM-3","issue":"2","issued":{"date-parts":[["2010"]]},"page":"326-331","title":"Effects of warm-up on vertical jump performance and muscle electrical activity using half-squats at low and moderate intensity","type":"article-journal","volume":"9"},"uris":["http://www.mendeley.com/documents/?uuid=575c8f47-796f-4274-af4f-6aca495fbc4c"]},{"id":"ITEM-4","itemData":{"ISBN":"1999-4168","author":[{"dropping-particle":"","family":"Tsai","given":"Feng-Jen","non-dropping-particle":"","parse-names":false,"suffix":""},{"dropping-particle":"","family":"Liu","given":"Yu","non-dropping-particle":"","parse-names":false,"suffix":""},{"dropping-particle":"","family":"Chen","given":"Shau-Hua","non-dropping-particle":"","parse-names":false,"suffix":""},{"dropping-particle":"","family":"Huang","given":"Yun-Ching","non-dropping-particle":"","parse-names":false,"suffix":""}],"container-title":"ISBS-Conference Proceedings Archive","id":"ITEM-4","issued":{"date-parts":[["2004"]]},"title":"Biomechanical Characteristics and EMG Activities of Weighted Countermovement Jump","type":"paper-conference"},"uris":["http://www.mendeley.com/documents/?uuid=6a92ae19-d3f6-4616-b775-ee89ed246eb2"]}],"mendeley":{"formattedCitation":"[24]–[27]","plainTextFormattedCitation":"[24]–[27]","previouslyFormattedCitation":"[24]–[27]"},"properties":{"noteIndex":0},"schema":"https://github.com/citation-style-language/schema/raw/master/csl-citation.json"}</w:instrText>
      </w:r>
      <w:r w:rsidR="003C0831">
        <w:fldChar w:fldCharType="separate"/>
      </w:r>
      <w:r w:rsidR="00C92C5C" w:rsidRPr="00C92C5C">
        <w:rPr>
          <w:noProof/>
        </w:rPr>
        <w:t>[24]–[27]</w:t>
      </w:r>
      <w:r w:rsidR="003C0831">
        <w:fldChar w:fldCharType="end"/>
      </w:r>
      <w:r w:rsidR="00B80A07">
        <w:t xml:space="preserve">. </w:t>
      </w:r>
      <w:r w:rsidR="00F75AC5">
        <w:t>T</w:t>
      </w:r>
      <w:r w:rsidR="00B34432" w:rsidRPr="00B34432">
        <w:t xml:space="preserve">he skin around the attachment </w:t>
      </w:r>
      <w:r w:rsidR="00F75AC5">
        <w:t>of the EMG sensors</w:t>
      </w:r>
      <w:r w:rsidR="00F75AC5" w:rsidRPr="00B34432">
        <w:t xml:space="preserve"> </w:t>
      </w:r>
      <w:r w:rsidR="00B34432" w:rsidRPr="00B34432">
        <w:t xml:space="preserve">was shaved and cleaned by scrubbing it with 70% alcohol. </w:t>
      </w:r>
      <w:r w:rsidR="00F75AC5">
        <w:t>T</w:t>
      </w:r>
      <w:r w:rsidR="00B34432" w:rsidRPr="00B34432">
        <w:t xml:space="preserve">he </w:t>
      </w:r>
      <w:r w:rsidR="00F75AC5">
        <w:t xml:space="preserve">EMG </w:t>
      </w:r>
      <w:r w:rsidR="00B34432" w:rsidRPr="00B34432">
        <w:t xml:space="preserve">sensors were attached to the body using adhesive </w:t>
      </w:r>
      <w:r w:rsidR="00F75AC5">
        <w:t>tape provide</w:t>
      </w:r>
      <w:r w:rsidR="00E25235">
        <w:t>d</w:t>
      </w:r>
      <w:r w:rsidR="00F75AC5">
        <w:t xml:space="preserve"> by the manufacture</w:t>
      </w:r>
      <w:r w:rsidR="00B34432" w:rsidRPr="00B34432">
        <w:t>.</w:t>
      </w:r>
      <w:r w:rsidR="00B80A07">
        <w:t xml:space="preserve"> </w:t>
      </w:r>
      <w:r w:rsidR="00C10102">
        <w:rPr>
          <w:lang w:bidi="he-IL"/>
        </w:rPr>
        <w:t>However,</w:t>
      </w:r>
      <w:r w:rsidR="00B80A07">
        <w:rPr>
          <w:lang w:bidi="he-IL"/>
        </w:rPr>
        <w:t xml:space="preserve"> due to </w:t>
      </w:r>
      <w:r w:rsidR="00C10102">
        <w:rPr>
          <w:lang w:bidi="he-IL"/>
        </w:rPr>
        <w:t xml:space="preserve">sweating and shock during landings, the EMG sensor on the </w:t>
      </w:r>
      <w:r w:rsidR="00C10102" w:rsidRPr="00C10102">
        <w:rPr>
          <w:lang w:bidi="he-IL"/>
        </w:rPr>
        <w:t>Rectus Femoris moved for three subjects during the trials' latest conditions</w:t>
      </w:r>
      <w:r w:rsidR="00C10102">
        <w:rPr>
          <w:lang w:bidi="he-IL"/>
        </w:rPr>
        <w:t xml:space="preserve">. </w:t>
      </w:r>
      <w:r w:rsidR="00C10102" w:rsidRPr="00C10102">
        <w:rPr>
          <w:lang w:bidi="he-IL"/>
        </w:rPr>
        <w:t xml:space="preserve">Additionally, the EMG sensor on the Gastrocnemius moved for two subjects during the trials' latest conditions. </w:t>
      </w:r>
      <w:r w:rsidR="00F75AC5">
        <w:rPr>
          <w:lang w:bidi="he-IL"/>
        </w:rPr>
        <w:t>Thus, t</w:t>
      </w:r>
      <w:r w:rsidR="00C10102" w:rsidRPr="00C10102">
        <w:rPr>
          <w:lang w:bidi="he-IL"/>
        </w:rPr>
        <w:t>he</w:t>
      </w:r>
      <w:r w:rsidR="00F2526E">
        <w:rPr>
          <w:lang w:bidi="he-IL"/>
        </w:rPr>
        <w:t xml:space="preserve"> data from the</w:t>
      </w:r>
      <w:r w:rsidR="00C10102" w:rsidRPr="00C10102">
        <w:rPr>
          <w:lang w:bidi="he-IL"/>
        </w:rPr>
        <w:t>se jumps were excluded.</w:t>
      </w:r>
    </w:p>
    <w:p w14:paraId="0AF1CC36" w14:textId="77777777" w:rsidR="00605585" w:rsidRDefault="00605585" w:rsidP="00C44809">
      <w:pPr>
        <w:pStyle w:val="Text"/>
        <w:rPr>
          <w:rtl/>
        </w:rPr>
      </w:pPr>
    </w:p>
    <w:p w14:paraId="1A6C1CD5" w14:textId="7FFB28E8" w:rsidR="00C130AD" w:rsidRDefault="00C17C22" w:rsidP="00C130AD">
      <w:pPr>
        <w:pStyle w:val="Heading2"/>
      </w:pPr>
      <w:r>
        <w:t>Data Analysis</w:t>
      </w:r>
    </w:p>
    <w:p w14:paraId="46E1F710" w14:textId="4B4DE407" w:rsidR="008B4B8C" w:rsidRDefault="00CA0F33" w:rsidP="008B4B8C">
      <w:pPr>
        <w:pStyle w:val="Text"/>
      </w:pPr>
      <w:r>
        <w:t>The data</w:t>
      </w:r>
      <w:r w:rsidRPr="00066059">
        <w:t xml:space="preserve"> f</w:t>
      </w:r>
      <w:r w:rsidRPr="00CA0F33">
        <w:t xml:space="preserve">rom all three systems </w:t>
      </w:r>
      <w:r>
        <w:t>were</w:t>
      </w:r>
      <w:r w:rsidRPr="00CA0F33">
        <w:t xml:space="preserve"> recorded </w:t>
      </w:r>
      <w:r w:rsidR="00ED3C47">
        <w:t>and s</w:t>
      </w:r>
      <w:r w:rsidR="00ED3C47" w:rsidRPr="00ED3C47">
        <w:t>ynchronized</w:t>
      </w:r>
      <w:r w:rsidR="00ED3C47">
        <w:t xml:space="preserve"> </w:t>
      </w:r>
      <w:r w:rsidRPr="00CA0F33">
        <w:t>using Qualisys Track Manager software (Qualisys, Gothenburg, Sweden</w:t>
      </w:r>
      <w:r w:rsidR="00ED3C47" w:rsidRPr="00CA0F33">
        <w:t>)</w:t>
      </w:r>
      <w:r w:rsidR="00ED3C47">
        <w:t>. Next</w:t>
      </w:r>
      <w:r w:rsidR="00BC4F76">
        <w:t>,</w:t>
      </w:r>
      <w:r w:rsidR="00ED3C47">
        <w:t xml:space="preserve"> it was</w:t>
      </w:r>
      <w:r w:rsidR="00ED3C47" w:rsidRPr="00CA0F33">
        <w:t xml:space="preserve"> </w:t>
      </w:r>
      <w:r w:rsidRPr="00CA0F33">
        <w:t xml:space="preserve">exported into Visual 3D (C-Motion Inc, Rockville, MD, USA), </w:t>
      </w:r>
      <w:r w:rsidR="00ED3C47">
        <w:t xml:space="preserve">that </w:t>
      </w:r>
      <w:r w:rsidRPr="00CA0F33">
        <w:t xml:space="preserve">used </w:t>
      </w:r>
      <w:r w:rsidR="00605B5B">
        <w:t xml:space="preserve">bottom up </w:t>
      </w:r>
      <w:r w:rsidR="00ED3C47">
        <w:t>inverse dynamics</w:t>
      </w:r>
      <w:r w:rsidR="00E276D4">
        <w:rPr>
          <w:lang w:bidi="he-IL"/>
        </w:rPr>
        <w:t xml:space="preserve"> </w:t>
      </w:r>
      <w:r w:rsidR="00E276D4">
        <w:rPr>
          <w:lang w:bidi="he-IL"/>
        </w:rPr>
        <w:fldChar w:fldCharType="begin" w:fldLock="1"/>
      </w:r>
      <w:r w:rsidR="00EF429F">
        <w:rPr>
          <w:lang w:bidi="he-IL"/>
        </w:rPr>
        <w:instrText>ADDIN CSL_CITATION {"citationItems":[{"id":"ITEM-1","itemData":{"DOI":"10.1002/9780470549148","ISBN":"9780470398180","abstract":"The classic book on human movement in biomechanics, newly updated. Widely used and referenced, David Winter's Biomechanics and Motor Control of Human Movement is a classic examination of techniques used to measure and analyze all body movements as mechanical systems, including such everyday movements as walking. It fills the gap in human movement science area where modern science and technology are integrated with anatomy, muscle physiology, and electromyography to assess and understand human movement. In light of the explosive growth of the field, this new edition updates and enhances the text with: Expanded coverage of 3D kinematics and kinetics. New materials on biomechanical movement synergies and signal processing, including auto and cross correlation, frequency analysis, analog and digital filtering, and ensemble averaging techniques. Presentation of a wide spectrum of measurement and analysis techniques. Updates to all existing chapters. Basic physical and physiological principles in capsule form for quick reference. An essential resource for researchers and student in kinesiology, bioengineering (rehabilitation engineering), physical education, ergonomics, and physical and occupational therapy, this text will also provide valuable to professionals in orthopedics, muscle physiology, and rehabilitation medicine. In response to many requests, the extensive numerical tables contained in Appendix A: \"Kinematic, Kinetic, and Energy Data\" can also be found at the following Web site: www.wiley.com/go/biomechanics. © 2009 John Wiley &amp; Sons, Inc.","author":[{"dropping-particle":"","family":"Winter","given":"David A.","non-dropping-particle":"","parse-names":false,"suffix":""}],"container-title":"Biomechanics and Motor Control of Human Movement: Fourth Edition","id":"ITEM-1","issued":{"date-parts":[["2009"]]},"title":"Biomechanics and Motor Control of Human Movement: Fourth Edition","type":"book"},"uris":["http://www.mendeley.com/documents/?uuid=9bb4e041-e66c-4924-947e-00198828236c"]}],"mendeley":{"formattedCitation":"[28]","plainTextFormattedCitation":"[28]","previouslyFormattedCitation":"[28]"},"properties":{"noteIndex":0},"schema":"https://github.com/citation-style-language/schema/raw/master/csl-citation.json"}</w:instrText>
      </w:r>
      <w:r w:rsidR="00E276D4">
        <w:rPr>
          <w:lang w:bidi="he-IL"/>
        </w:rPr>
        <w:fldChar w:fldCharType="separate"/>
      </w:r>
      <w:r w:rsidR="00E276D4" w:rsidRPr="00E276D4">
        <w:rPr>
          <w:noProof/>
          <w:lang w:bidi="he-IL"/>
        </w:rPr>
        <w:t>[28]</w:t>
      </w:r>
      <w:r w:rsidR="00E276D4">
        <w:rPr>
          <w:lang w:bidi="he-IL"/>
        </w:rPr>
        <w:fldChar w:fldCharType="end"/>
      </w:r>
      <w:r w:rsidR="00E276D4">
        <w:rPr>
          <w:lang w:bidi="he-IL"/>
        </w:rPr>
        <w:t xml:space="preserve"> using 6DOF</w:t>
      </w:r>
      <w:r w:rsidR="00ED3C47">
        <w:t xml:space="preserve"> </w:t>
      </w:r>
      <w:r w:rsidRPr="00CA0F33">
        <w:t xml:space="preserve">to calculate joints angles, angular velocities, body Center of </w:t>
      </w:r>
      <w:r w:rsidR="00066059">
        <w:t>M</w:t>
      </w:r>
      <w:r w:rsidRPr="00CA0F33">
        <w:t xml:space="preserve">ass (COM), moments and powers. </w:t>
      </w:r>
      <w:r w:rsidR="00A55126">
        <w:t>The</w:t>
      </w:r>
      <w:r w:rsidR="008B4B8C" w:rsidRPr="005746BA">
        <w:t xml:space="preserve"> ankle, knee, and hip joints’ angles </w:t>
      </w:r>
      <w:r w:rsidR="008B4B8C">
        <w:t>are defined as follow</w:t>
      </w:r>
      <w:r w:rsidR="00A55126">
        <w:t>s</w:t>
      </w:r>
      <w:r w:rsidR="008B4B8C">
        <w:t xml:space="preserve">. </w:t>
      </w:r>
      <w:r w:rsidR="008B4B8C" w:rsidRPr="00130D4B">
        <w:t xml:space="preserve">The ankle angle is between the foot and the shank, and at standing </w:t>
      </w:r>
      <w:r w:rsidR="008B4B8C">
        <w:t xml:space="preserve">it </w:t>
      </w:r>
      <w:r w:rsidR="008B4B8C" w:rsidRPr="00130D4B">
        <w:t>is about 90</w:t>
      </w:r>
      <m:oMath>
        <m:r>
          <w:rPr>
            <w:rFonts w:ascii="Cambria Math" w:hAnsi="Cambria Math"/>
          </w:rPr>
          <m:t>°</m:t>
        </m:r>
      </m:oMath>
      <w:r w:rsidR="008B4B8C" w:rsidRPr="00130D4B">
        <w:t xml:space="preserve">, while during plantar flexion, the angle increases. The </w:t>
      </w:r>
      <w:r w:rsidR="008B4B8C">
        <w:t>knee</w:t>
      </w:r>
      <w:r w:rsidR="008B4B8C" w:rsidRPr="00130D4B">
        <w:t xml:space="preserve"> angle is between the </w:t>
      </w:r>
      <w:r w:rsidR="008B4B8C">
        <w:t>shank</w:t>
      </w:r>
      <w:r w:rsidR="008B4B8C" w:rsidRPr="00130D4B">
        <w:t xml:space="preserve"> and the </w:t>
      </w:r>
      <w:r w:rsidR="008B4B8C">
        <w:t>thigh</w:t>
      </w:r>
      <w:r w:rsidR="008B4B8C" w:rsidRPr="00130D4B">
        <w:t xml:space="preserve">, and at standing is about </w:t>
      </w:r>
      <w:r w:rsidR="008B4B8C">
        <w:t>180</w:t>
      </w:r>
      <m:oMath>
        <m:r>
          <w:rPr>
            <w:rFonts w:ascii="Cambria Math" w:hAnsi="Cambria Math"/>
          </w:rPr>
          <m:t>°</m:t>
        </m:r>
      </m:oMath>
      <w:r w:rsidR="008B4B8C" w:rsidRPr="00130D4B">
        <w:t xml:space="preserve">, while during flexion, the angle </w:t>
      </w:r>
      <w:r w:rsidR="008B4B8C">
        <w:t>decreases</w:t>
      </w:r>
      <w:r w:rsidR="008B4B8C" w:rsidRPr="00130D4B">
        <w:t>.</w:t>
      </w:r>
      <w:r w:rsidR="008B4B8C">
        <w:t xml:space="preserve"> Lastly, t</w:t>
      </w:r>
      <w:r w:rsidR="008B4B8C" w:rsidRPr="00130D4B">
        <w:t xml:space="preserve">he </w:t>
      </w:r>
      <w:r w:rsidR="008B4B8C">
        <w:t>hip</w:t>
      </w:r>
      <w:r w:rsidR="008B4B8C" w:rsidRPr="00130D4B">
        <w:t xml:space="preserve"> angle is between the </w:t>
      </w:r>
      <w:r w:rsidR="008B4B8C">
        <w:t>thigh</w:t>
      </w:r>
      <w:r w:rsidR="008B4B8C" w:rsidRPr="00130D4B">
        <w:t xml:space="preserve"> and the </w:t>
      </w:r>
      <w:r w:rsidR="008B4B8C">
        <w:t>pelvic</w:t>
      </w:r>
      <w:r w:rsidR="008B4B8C" w:rsidRPr="00130D4B">
        <w:t xml:space="preserve">, and at standing is about </w:t>
      </w:r>
      <w:r w:rsidR="008B4B8C">
        <w:t>180</w:t>
      </w:r>
      <m:oMath>
        <m:r>
          <w:rPr>
            <w:rFonts w:ascii="Cambria Math" w:hAnsi="Cambria Math"/>
          </w:rPr>
          <m:t>°</m:t>
        </m:r>
      </m:oMath>
      <w:r w:rsidR="008B4B8C" w:rsidRPr="00130D4B">
        <w:t xml:space="preserve">, while during flexion, the angle </w:t>
      </w:r>
      <w:r w:rsidR="008B4B8C">
        <w:t>decreases</w:t>
      </w:r>
      <w:r w:rsidR="008B4B8C" w:rsidRPr="00130D4B">
        <w:t>.</w:t>
      </w:r>
    </w:p>
    <w:p w14:paraId="497910A1" w14:textId="55D3E613" w:rsidR="005746BA" w:rsidRDefault="00CA0F33" w:rsidP="00CA0F33">
      <w:pPr>
        <w:pStyle w:val="Text"/>
        <w:rPr>
          <w:rtl/>
          <w:lang w:bidi="he-IL"/>
        </w:rPr>
      </w:pPr>
      <w:r w:rsidRPr="00CA0F33">
        <w:t xml:space="preserve">The recorded subjects’ motion and ground reaction forces were filtered using a fourth-order Butterworth lowpass filter with a 10 Hz and 35 Hz cut-off frequency, respectively. EMG </w:t>
      </w:r>
      <w:r w:rsidRPr="00CA0F33">
        <w:lastRenderedPageBreak/>
        <w:t>recordings were digitized with a bandpass filter (20-450</w:t>
      </w:r>
      <w:r w:rsidR="00066059">
        <w:t xml:space="preserve"> </w:t>
      </w:r>
      <w:r w:rsidRPr="00CA0F33">
        <w:t>Hz) and processed using code written in M</w:t>
      </w:r>
      <w:r w:rsidR="00D31F70">
        <w:rPr>
          <w:lang w:bidi="he-IL"/>
        </w:rPr>
        <w:t>atlab</w:t>
      </w:r>
      <w:r w:rsidRPr="00CA0F33">
        <w:t xml:space="preserve"> (Math Works Inc., Cambridge, MA, USA) to obtain a linear envelope (LE). The EMG data were rectified and filtered using second-order lowpass Butterworth filter with 3</w:t>
      </w:r>
      <w:r w:rsidR="00066059">
        <w:t xml:space="preserve"> </w:t>
      </w:r>
      <w:r w:rsidRPr="00CA0F33">
        <w:t>Hz cut-off frequency.</w:t>
      </w:r>
      <w:r w:rsidR="00E830EB">
        <w:t xml:space="preserve"> This signal processing is based on </w:t>
      </w:r>
      <w:r w:rsidR="006778B8">
        <w:fldChar w:fldCharType="begin" w:fldLock="1"/>
      </w:r>
      <w:r w:rsidR="00EF429F">
        <w:instrText>ADDIN CSL_CITATION {"citationItems":[{"id":"ITEM-1","itemData":{"author":[{"dropping-particle":"","family":"Lenzi","given":"Tommaso","non-dropping-particle":"","parse-names":false,"suffix":""},{"dropping-particle":"","family":"Member","given":"Student","non-dropping-particle":"","parse-names":false,"suffix":""},{"dropping-particle":"","family":"Marco","given":"Stefano","non-dropping-particle":"","parse-names":false,"suffix":""},{"dropping-particle":"De","family":"Rossi","given":"Maria","non-dropping-particle":"","parse-names":false,"suffix":""},{"dropping-particle":"","family":"Member","given":"Student","non-dropping-particle":"","parse-names":false,"suffix":""},{"dropping-particle":"","family":"Vitiello","given":"Nicola","non-dropping-particle":"","parse-names":false,"suffix":""},{"dropping-particle":"","family":"Carrozza","given":"Maria Chiara","non-dropping-particle":"","parse-names":false,"suffix":""},{"dropping-particle":"","family":"Electromyographical","given":"Abstract","non-dropping-particle":"","parse-names":false,"suffix":""}],"id":"ITEM-1","issue":"8","issued":{"date-parts":[["2012"]]},"page":"2180-2190","publisher":"IEEE","title":"Intention-Based EMG Control for Powered Exoskeletons","type":"article-journal","volume":"59"},"uris":["http://www.mendeley.com/documents/?uuid=b3d21971-da96-4591-a769-8f2fafc4155c"]},{"id":"ITEM-2","itemData":{"author":[{"dropping-particle":"","family":"Rose","given":"William","non-dropping-particle":"","parse-names":false,"suffix":""}],"id":"ITEM-2","issued":{"date-parts":[["2014"]]},"title":"Raw signal amplification","type":"article-journal"},"uris":["http://www.mendeley.com/documents/?uuid=5d42d996-569d-4ef6-9199-2751d2732681"]},{"id":"ITEM-3","itemData":{"DOI":"10.1016/j.jelekin.2004.06.007","author":[{"dropping-particle":"","family":"Koo","given":"Terry K K","non-dropping-particle":"","parse-names":false,"suffix":""},{"dropping-particle":"","family":"Mak","given":"Arthur F T","non-dropping-particle":"","parse-names":false,"suffix":""}],"id":"ITEM-3","issued":{"date-parts":[["2005"]]},"page":"12-26","title":"Feasibility of using EMG driven neuromusculoskeletal model for prediction of dynamic movement of the elbow","type":"article-journal","volume":"15"},"uris":["http://www.mendeley.com/documents/?uuid=88724ef4-058e-4ffb-a0d3-a09ab8266a0c"]}],"mendeley":{"formattedCitation":"[29]–[31]","plainTextFormattedCitation":"[29]–[31]","previouslyFormattedCitation":"[29]–[31]"},"properties":{"noteIndex":0},"schema":"https://github.com/citation-style-language/schema/raw/master/csl-citation.json"}</w:instrText>
      </w:r>
      <w:r w:rsidR="006778B8">
        <w:fldChar w:fldCharType="separate"/>
      </w:r>
      <w:r w:rsidR="00E276D4" w:rsidRPr="00E276D4">
        <w:rPr>
          <w:noProof/>
        </w:rPr>
        <w:t>[29]–[31]</w:t>
      </w:r>
      <w:r w:rsidR="006778B8">
        <w:fldChar w:fldCharType="end"/>
      </w:r>
      <w:r w:rsidR="006778B8">
        <w:t>.</w:t>
      </w:r>
    </w:p>
    <w:p w14:paraId="0E096172" w14:textId="77777777" w:rsidR="00672361" w:rsidRDefault="00672361" w:rsidP="00672361">
      <w:pPr>
        <w:pStyle w:val="Text"/>
        <w:rPr>
          <w:rtl/>
        </w:rPr>
      </w:pPr>
    </w:p>
    <w:p w14:paraId="00D91EFE" w14:textId="424B6F39" w:rsidR="00D57976" w:rsidRDefault="005746BA" w:rsidP="00672361">
      <w:pPr>
        <w:pStyle w:val="Text"/>
      </w:pPr>
      <w:r w:rsidRPr="005746BA">
        <w:t>Matlab code was also implemented for the calculation of height</w:t>
      </w:r>
      <w:r w:rsidR="00C92C5C">
        <w:t>, kinetic, and kinematic</w:t>
      </w:r>
      <w:r w:rsidRPr="005746BA">
        <w:t xml:space="preserve"> parameters. </w:t>
      </w:r>
      <w:r w:rsidRPr="005746BA">
        <w:rPr>
          <w:rFonts w:hint="cs"/>
        </w:rPr>
        <w:t>T</w:t>
      </w:r>
      <w:r w:rsidRPr="005746BA">
        <w:t>he height parameters are the difference of the COM from standing to maximum jump height</w:t>
      </w:r>
      <w:r w:rsidR="004A024C">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max</m:t>
            </m:r>
          </m:sub>
        </m:sSub>
      </m:oMath>
      <w:r w:rsidR="004A024C">
        <w:t>)</w:t>
      </w:r>
      <w:r w:rsidRPr="005746BA">
        <w:t>, and the</w:t>
      </w:r>
      <w:r w:rsidR="004A024C">
        <w:t xml:space="preserve"> </w:t>
      </w:r>
      <w:r w:rsidR="004A024C" w:rsidRPr="005746BA">
        <w:t>difference</w:t>
      </w:r>
      <w:r w:rsidR="004A024C">
        <w:t xml:space="preserve"> of the COM from standing to </w:t>
      </w:r>
      <w:r w:rsidRPr="005746BA">
        <w:t>minimum COM height</w:t>
      </w:r>
      <w:r w:rsidR="004A024C">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rPr>
          <m:t>)</m:t>
        </m:r>
      </m:oMath>
      <w:r w:rsidRPr="005746BA">
        <w:t>, both presented in Fig</w:t>
      </w:r>
      <w:r w:rsidR="006C7977">
        <w:t>.2,</w:t>
      </w:r>
      <w:r w:rsidR="004A024C">
        <w:t xml:space="preserve"> and </w:t>
      </w:r>
      <w:r w:rsidR="00E755C8">
        <w:t>given</w:t>
      </w:r>
      <w:r w:rsidR="004A024C">
        <w:t xml:space="preserve"> as follows:</w:t>
      </w:r>
    </w:p>
    <w:p w14:paraId="6722A372" w14:textId="4CC32B0B" w:rsidR="00E755C8" w:rsidRPr="00502054" w:rsidRDefault="00E755C8" w:rsidP="00E755C8">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Standing</m:t>
            </m:r>
          </m:sub>
        </m:sSub>
      </m:oMath>
      <w:r>
        <w:t xml:space="preserve"> </w:t>
      </w:r>
      <w:r>
        <w:tab/>
        <w:t>(</w:t>
      </w:r>
      <w:r>
        <w:rPr>
          <w:noProof/>
        </w:rPr>
        <w:fldChar w:fldCharType="begin"/>
      </w:r>
      <w:r>
        <w:rPr>
          <w:noProof/>
        </w:rPr>
        <w:instrText xml:space="preserve"> SEQ Equation \* ARABIC </w:instrText>
      </w:r>
      <w:r>
        <w:rPr>
          <w:noProof/>
        </w:rPr>
        <w:fldChar w:fldCharType="separate"/>
      </w:r>
      <w:r>
        <w:rPr>
          <w:noProof/>
        </w:rPr>
        <w:t>1</w:t>
      </w:r>
      <w:r>
        <w:rPr>
          <w:noProof/>
        </w:rPr>
        <w:fldChar w:fldCharType="end"/>
      </w:r>
      <w:r>
        <w:t>)</w:t>
      </w:r>
    </w:p>
    <w:p w14:paraId="5BC3AC96" w14:textId="0909BB40" w:rsidR="00D57976" w:rsidRDefault="00E755C8" w:rsidP="00672361">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Standing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min</m:t>
            </m:r>
          </m:sub>
        </m:sSub>
      </m:oMath>
      <w:r>
        <w:tab/>
        <w:t>(</w:t>
      </w:r>
      <w:r>
        <w:fldChar w:fldCharType="begin"/>
      </w:r>
      <m:oMath>
        <m:r>
          <m:rPr>
            <m:sty m:val="p"/>
          </m:rPr>
          <w:rPr>
            <w:rFonts w:ascii="Cambria Math" w:hAnsi="Cambria Math"/>
          </w:rPr>
          <m:t xml:space="preserve"> SEQ Equation \* ARABIC </m:t>
        </m:r>
      </m:oMath>
      <w:r>
        <w:fldChar w:fldCharType="separate"/>
      </w:r>
      <m:oMath>
        <m:r>
          <m:rPr>
            <m:sty m:val="p"/>
          </m:rPr>
          <w:rPr>
            <w:rFonts w:ascii="Cambria Math" w:hAnsi="Cambria Math"/>
            <w:noProof/>
          </w:rPr>
          <m:t>2</m:t>
        </m:r>
      </m:oMath>
      <w:r>
        <w:fldChar w:fldCharType="end"/>
      </w:r>
      <w:r>
        <w:t>)</w:t>
      </w:r>
    </w:p>
    <w:p w14:paraId="3CD58A5C" w14:textId="63451810" w:rsidR="00E755C8" w:rsidRDefault="00E755C8" w:rsidP="00E755C8">
      <w:pPr>
        <w:pStyle w:val="Text"/>
        <w:ind w:firstLine="0"/>
      </w:pPr>
      <w:r>
        <w:t xml:space="preserve">Where </w:t>
      </w:r>
      <m:oMath>
        <m:sSub>
          <m:sSubPr>
            <m:ctrlPr>
              <w:rPr>
                <w:rFonts w:ascii="Cambria Math" w:hAnsi="Cambria Math"/>
                <w:i/>
              </w:rPr>
            </m:ctrlPr>
          </m:sSubPr>
          <m:e>
            <m:r>
              <w:rPr>
                <w:rFonts w:ascii="Cambria Math" w:hAnsi="Cambria Math"/>
              </w:rPr>
              <m:t>H</m:t>
            </m:r>
          </m:e>
          <m:sub>
            <m:r>
              <w:rPr>
                <w:rFonts w:ascii="Cambria Math" w:hAnsi="Cambria Math"/>
              </w:rPr>
              <m:t>standing</m:t>
            </m:r>
          </m:sub>
        </m:sSub>
      </m:oMath>
      <w:r>
        <w:t xml:space="preserve"> is the COM height during standing, </w:t>
      </w:r>
      <m:oMath>
        <m:sSub>
          <m:sSubPr>
            <m:ctrlPr>
              <w:rPr>
                <w:rFonts w:ascii="Cambria Math" w:hAnsi="Cambria Math"/>
                <w:i/>
              </w:rPr>
            </m:ctrlPr>
          </m:sSubPr>
          <m:e>
            <m:r>
              <w:rPr>
                <w:rFonts w:ascii="Cambria Math" w:hAnsi="Cambria Math"/>
              </w:rPr>
              <m:t>H</m:t>
            </m:r>
          </m:e>
          <m:sub>
            <m:r>
              <w:rPr>
                <w:rFonts w:ascii="Cambria Math" w:hAnsi="Cambria Math"/>
              </w:rPr>
              <m:t>max</m:t>
            </m:r>
          </m:sub>
        </m:sSub>
      </m:oMath>
      <w:r>
        <w:t xml:space="preserve"> is the maximum COM height</w:t>
      </w:r>
      <w:r w:rsidR="00605B5B">
        <w:t xml:space="preserve"> during flight phase of the jump</w:t>
      </w:r>
      <w:r>
        <w:t xml:space="preserve">, and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t xml:space="preserve"> is the minimum COM height</w:t>
      </w:r>
      <w:r w:rsidR="00774F3A">
        <w:t>.</w:t>
      </w:r>
      <w:r>
        <w:t xml:space="preserve"> </w:t>
      </w:r>
    </w:p>
    <w:p w14:paraId="284FABAE" w14:textId="6E53B778" w:rsidR="00D57976" w:rsidRDefault="00774F3A" w:rsidP="00672361">
      <w:pPr>
        <w:pStyle w:val="Text"/>
      </w:pPr>
      <w:r>
        <w:t>Next</w:t>
      </w:r>
      <w:r w:rsidR="005746BA" w:rsidRPr="005746BA">
        <w:t xml:space="preserve">, we calculated the net mechanical work performed at </w:t>
      </w:r>
      <w:r w:rsidR="00196717">
        <w:t>the ankle, knee,</w:t>
      </w:r>
      <w:r>
        <w:t xml:space="preserve"> </w:t>
      </w:r>
      <w:r w:rsidR="00196717">
        <w:t>and hip</w:t>
      </w:r>
      <w:r w:rsidR="005746BA" w:rsidRPr="005746BA">
        <w:t xml:space="preserve"> joint</w:t>
      </w:r>
      <w:r w:rsidR="00196717">
        <w:t>s</w:t>
      </w:r>
      <w:r w:rsidR="005746BA" w:rsidRPr="005746BA">
        <w:t xml:space="preserve"> from </w:t>
      </w:r>
      <w:r w:rsidR="007A6958">
        <w:t xml:space="preserve">the </w:t>
      </w:r>
      <w:r w:rsidR="007327B4">
        <w:t xml:space="preserve">start of upward </w:t>
      </w:r>
      <w:r w:rsidR="00A0510A">
        <w:t>movement</w:t>
      </w:r>
      <w:r w:rsidR="007327B4">
        <w:t xml:space="preserve"> (UPM) to t</w:t>
      </w:r>
      <w:r w:rsidR="00A55126">
        <w:t>ake</w:t>
      </w:r>
      <w:r w:rsidR="007327B4">
        <w:t>-off (TO)</w:t>
      </w:r>
      <w:r w:rsidR="00E755C8">
        <w:t>:</w:t>
      </w:r>
    </w:p>
    <w:p w14:paraId="49785F90" w14:textId="0CD6B2EB" w:rsidR="00D57976" w:rsidRDefault="00F5084F"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r>
          <w:rPr>
            <w:rFonts w:ascii="Cambria Math" w:hAnsi="Cambria Math"/>
          </w:rPr>
          <m:t>=</m:t>
        </m:r>
        <m:nary>
          <m:naryPr>
            <m:limLoc m:val="subSup"/>
            <m:ctrlPr>
              <w:rPr>
                <w:rFonts w:ascii="Cambria Math" w:hAnsi="Cambria Math"/>
                <w:i/>
              </w:rPr>
            </m:ctrlPr>
          </m:naryPr>
          <m:sub>
            <m:r>
              <w:rPr>
                <w:rFonts w:ascii="Cambria Math" w:hAnsi="Cambria Math"/>
              </w:rPr>
              <m:t>UPM</m:t>
            </m:r>
          </m:sub>
          <m:sup>
            <m:r>
              <w:rPr>
                <w:rFonts w:ascii="Cambria Math" w:hAnsi="Cambria Math"/>
              </w:rPr>
              <m:t>TO</m:t>
            </m:r>
          </m:sup>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xml:space="preserve"> dt= </m:t>
            </m:r>
            <m:nary>
              <m:naryPr>
                <m:limLoc m:val="subSup"/>
                <m:ctrlPr>
                  <w:rPr>
                    <w:rFonts w:ascii="Cambria Math" w:hAnsi="Cambria Math"/>
                    <w:i/>
                  </w:rPr>
                </m:ctrlPr>
              </m:naryPr>
              <m:sub>
                <m:r>
                  <w:rPr>
                    <w:rFonts w:ascii="Cambria Math" w:hAnsi="Cambria Math"/>
                  </w:rPr>
                  <m:t>UPM</m:t>
                </m:r>
              </m:sub>
              <m:sup>
                <m:r>
                  <w:rPr>
                    <w:rFonts w:ascii="Cambria Math" w:hAnsi="Cambria Math"/>
                  </w:rPr>
                  <m:t>TO</m:t>
                </m:r>
              </m:sup>
              <m:e>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j</m:t>
                        </m:r>
                      </m:sub>
                    </m:sSub>
                  </m:e>
                </m:acc>
                <m:r>
                  <w:rPr>
                    <w:rFonts w:ascii="Cambria Math" w:hAnsi="Cambria Math"/>
                  </w:rPr>
                  <m:t xml:space="preserve"> dt </m:t>
                </m:r>
              </m:e>
            </m:nary>
          </m:e>
        </m:nary>
      </m:oMath>
      <w:r w:rsidR="00E755C8">
        <w:tab/>
        <w:t>(</w:t>
      </w:r>
      <w:r w:rsidR="00E755C8">
        <w:fldChar w:fldCharType="begin"/>
      </w:r>
      <m:oMath>
        <m:r>
          <m:rPr>
            <m:sty m:val="p"/>
          </m:rPr>
          <w:rPr>
            <w:rFonts w:ascii="Cambria Math" w:hAnsi="Cambria Math"/>
          </w:rPr>
          <m:t xml:space="preserve"> SEQ Equation \* ARABIC </m:t>
        </m:r>
      </m:oMath>
      <w:r w:rsidR="00E755C8">
        <w:fldChar w:fldCharType="separate"/>
      </w:r>
      <m:oMath>
        <m:r>
          <m:rPr>
            <m:sty m:val="p"/>
          </m:rPr>
          <w:rPr>
            <w:rFonts w:ascii="Cambria Math" w:hAnsi="Cambria Math"/>
            <w:noProof/>
          </w:rPr>
          <m:t>3</m:t>
        </m:r>
      </m:oMath>
      <w:r w:rsidR="00E755C8">
        <w:fldChar w:fldCharType="end"/>
      </w:r>
      <w:r w:rsidR="00E755C8">
        <w:t>)</w:t>
      </w:r>
    </w:p>
    <w:p w14:paraId="43D4BE62" w14:textId="76EA6BC4" w:rsidR="00774F3A" w:rsidRPr="002B44B6" w:rsidRDefault="00196717" w:rsidP="00672361">
      <w:pPr>
        <w:pStyle w:val="Text"/>
        <w:ind w:firstLine="0"/>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t xml:space="preserve"> is the power at each joint,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t xml:space="preserve"> is the moment at each joint,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j</m:t>
            </m:r>
          </m:sub>
        </m:sSub>
      </m:oMath>
      <w:r>
        <w:t xml:space="preserve"> is the angular velocity at each joint. </w:t>
      </w:r>
      <w:r w:rsidR="007327B4">
        <w:t>The UPM point is defined in the minimum COM</w:t>
      </w:r>
      <w:r w:rsidR="00E755C8">
        <w:t xml:space="preserve"> (</w:t>
      </w:r>
      <m:oMath>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rPr>
          <m:t>)</m:t>
        </m:r>
      </m:oMath>
      <w:r w:rsidR="007327B4">
        <w:t>, and the TO point defined when</w:t>
      </w:r>
      <w:r w:rsidR="007A6958">
        <w:t xml:space="preserve"> the </w:t>
      </w:r>
      <w:r w:rsidR="005746BA" w:rsidRPr="005746BA">
        <w:t>ground reaction forces equals zero.</w:t>
      </w:r>
      <w:r>
        <w:t xml:space="preserve"> </w:t>
      </w:r>
      <w:r w:rsidR="005746BA" w:rsidRPr="005746BA">
        <w:t xml:space="preserve">The total knee power and work </w:t>
      </w:r>
      <w:r w:rsidR="00866B63">
        <w:t xml:space="preserve">are </w:t>
      </w:r>
      <w:r w:rsidR="00A55126">
        <w:t>composed</w:t>
      </w:r>
      <w:r w:rsidR="00866B63">
        <w:t xml:space="preserve"> </w:t>
      </w:r>
      <w:r w:rsidR="00A55126">
        <w:t>from</w:t>
      </w:r>
      <w:r w:rsidR="00866B63">
        <w:t xml:space="preserve"> </w:t>
      </w:r>
      <w:r w:rsidR="005746BA" w:rsidRPr="005746BA">
        <w:t>exoskeleton and biological components. The exoskeleton power was</w:t>
      </w:r>
      <w:r w:rsidR="007A6958">
        <w:t xml:space="preserve"> </w:t>
      </w:r>
      <w:r w:rsidR="005746BA" w:rsidRPr="005746BA">
        <w:t>calculated</w:t>
      </w:r>
      <w:r w:rsidR="007A6958">
        <w:t xml:space="preserve"> </w:t>
      </w:r>
      <w:r w:rsidR="00774F3A">
        <w:t xml:space="preserve">using a model that </w:t>
      </w:r>
      <w:r w:rsidR="002B44B6">
        <w:t>predicts</w:t>
      </w:r>
      <w:r w:rsidR="00774F3A">
        <w:t xml:space="preserve"> the moment provided by the exoskeleton (based on experiment and theory) multiplied by </w:t>
      </w:r>
      <w:r w:rsidR="00774F3A" w:rsidRPr="002B44B6">
        <w:t xml:space="preserve">the measured angular velocity. For more information see appendix </w:t>
      </w:r>
      <w:r w:rsidR="00163328" w:rsidRPr="000F6D39">
        <w:t>B</w:t>
      </w:r>
      <w:r w:rsidR="005746BA" w:rsidRPr="000F6D39">
        <w:t>.</w:t>
      </w:r>
      <w:r w:rsidR="005746BA" w:rsidRPr="002B44B6">
        <w:t xml:space="preserve"> </w:t>
      </w:r>
    </w:p>
    <w:p w14:paraId="48DD7C34" w14:textId="7ADB347E" w:rsidR="00774F3A" w:rsidRDefault="00F5084F" w:rsidP="00774F3A">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r>
          <w:rPr>
            <w:rFonts w:ascii="Cambria Math" w:hAnsi="Cambria Math"/>
          </w:rPr>
          <m:t>=</m:t>
        </m:r>
        <m:nary>
          <m:naryPr>
            <m:limLoc m:val="subSup"/>
            <m:ctrlPr>
              <w:rPr>
                <w:rFonts w:ascii="Cambria Math" w:hAnsi="Cambria Math"/>
                <w:i/>
              </w:rPr>
            </m:ctrlPr>
          </m:naryPr>
          <m:sub>
            <m:r>
              <w:rPr>
                <w:rFonts w:ascii="Cambria Math" w:hAnsi="Cambria Math"/>
              </w:rPr>
              <m:t>UPM</m:t>
            </m:r>
          </m:sub>
          <m:sup>
            <m:r>
              <w:rPr>
                <w:rFonts w:ascii="Cambria Math" w:hAnsi="Cambria Math"/>
              </w:rPr>
              <m:t>TO</m:t>
            </m:r>
          </m:sup>
          <m:e>
            <m:sSub>
              <m:sSubPr>
                <m:ctrlPr>
                  <w:rPr>
                    <w:rFonts w:ascii="Cambria Math" w:hAnsi="Cambria Math"/>
                    <w:i/>
                  </w:rPr>
                </m:ctrlPr>
              </m:sSubPr>
              <m:e>
                <m:r>
                  <w:rPr>
                    <w:rFonts w:ascii="Cambria Math" w:hAnsi="Cambria Math"/>
                  </w:rPr>
                  <m:t>P</m:t>
                </m:r>
              </m:e>
              <m:sub>
                <m:r>
                  <w:rPr>
                    <w:rFonts w:ascii="Cambria Math" w:hAnsi="Cambria Math"/>
                  </w:rPr>
                  <m:t>EXO</m:t>
                </m:r>
              </m:sub>
            </m:sSub>
            <m:r>
              <w:rPr>
                <w:rFonts w:ascii="Cambria Math" w:hAnsi="Cambria Math"/>
              </w:rPr>
              <m:t xml:space="preserve"> dt=</m:t>
            </m:r>
            <m:nary>
              <m:naryPr>
                <m:limLoc m:val="subSup"/>
                <m:ctrlPr>
                  <w:rPr>
                    <w:rFonts w:ascii="Cambria Math" w:hAnsi="Cambria Math"/>
                    <w:i/>
                  </w:rPr>
                </m:ctrlPr>
              </m:naryPr>
              <m:sub>
                <m:r>
                  <w:rPr>
                    <w:rFonts w:ascii="Cambria Math" w:hAnsi="Cambria Math"/>
                  </w:rPr>
                  <m:t>UPM</m:t>
                </m:r>
              </m:sub>
              <m:sup>
                <m:r>
                  <w:rPr>
                    <w:rFonts w:ascii="Cambria Math" w:hAnsi="Cambria Math"/>
                  </w:rPr>
                  <m:t>TO</m:t>
                </m:r>
              </m:sup>
              <m:e>
                <m:sSub>
                  <m:sSubPr>
                    <m:ctrlPr>
                      <w:rPr>
                        <w:rFonts w:ascii="Cambria Math" w:hAnsi="Cambria Math"/>
                        <w:i/>
                      </w:rPr>
                    </m:ctrlPr>
                  </m:sSubPr>
                  <m:e>
                    <m:r>
                      <w:rPr>
                        <w:rFonts w:ascii="Cambria Math" w:hAnsi="Cambria Math"/>
                      </w:rPr>
                      <m:t>M</m:t>
                    </m:r>
                  </m:e>
                  <m:sub>
                    <m:r>
                      <w:rPr>
                        <w:rFonts w:ascii="Cambria Math" w:hAnsi="Cambria Math"/>
                      </w:rPr>
                      <m:t>Exo</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knee</m:t>
                    </m:r>
                  </m:sub>
                </m:sSub>
                <m:r>
                  <w:rPr>
                    <w:rFonts w:ascii="Cambria Math" w:hAnsi="Cambria Math"/>
                  </w:rPr>
                  <m:t xml:space="preserve"> dt </m:t>
                </m:r>
              </m:e>
            </m:nary>
          </m:e>
        </m:nary>
      </m:oMath>
      <w:r w:rsidR="00774F3A">
        <w:tab/>
        <w:t>(</w:t>
      </w:r>
      <w:r w:rsidR="00774F3A">
        <w:fldChar w:fldCharType="begin"/>
      </w:r>
      <m:oMath>
        <m:r>
          <m:rPr>
            <m:sty m:val="p"/>
          </m:rPr>
          <w:rPr>
            <w:rFonts w:ascii="Cambria Math" w:hAnsi="Cambria Math"/>
          </w:rPr>
          <m:t xml:space="preserve"> SEQ Equation \* ARABIC </m:t>
        </m:r>
      </m:oMath>
      <w:r w:rsidR="00774F3A">
        <w:fldChar w:fldCharType="separate"/>
      </w:r>
      <m:oMath>
        <m:r>
          <m:rPr>
            <m:sty m:val="p"/>
          </m:rPr>
          <w:rPr>
            <w:rFonts w:ascii="Cambria Math" w:hAnsi="Cambria Math"/>
            <w:noProof/>
          </w:rPr>
          <m:t>4</m:t>
        </m:r>
      </m:oMath>
      <w:r w:rsidR="00774F3A">
        <w:fldChar w:fldCharType="end"/>
      </w:r>
      <w:r w:rsidR="00774F3A">
        <w:t>)</w:t>
      </w:r>
    </w:p>
    <w:p w14:paraId="67D7D386" w14:textId="64EF2D17" w:rsidR="006032C4" w:rsidRDefault="005746BA" w:rsidP="00672361">
      <w:pPr>
        <w:pStyle w:val="Text"/>
        <w:ind w:firstLine="0"/>
      </w:pPr>
      <w:r w:rsidRPr="005746BA">
        <w:t>The biological knee power obtained by subtracting the exoskeleton power from the total knee power</w:t>
      </w:r>
      <w:r w:rsidR="002B44B6">
        <w:t>,</w:t>
      </w:r>
      <w:r w:rsidR="006032C4">
        <w:t xml:space="preserve"> calculated as follows:</w:t>
      </w:r>
    </w:p>
    <w:p w14:paraId="040B9CA1" w14:textId="313B0E44" w:rsidR="00196717" w:rsidRPr="005746BA" w:rsidRDefault="00F5084F"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BioKnee</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total</m:t>
            </m:r>
            <m:r>
              <m:rPr>
                <m:sty m:val="p"/>
              </m:rPr>
              <w:rPr>
                <w:rFonts w:ascii="Cambria Math" w:hAnsi="Cambria Math"/>
              </w:rPr>
              <m:t>tKnee</m:t>
            </m:r>
          </m:sub>
        </m:sSub>
        <m:r>
          <w:rPr>
            <w:rFonts w:ascii="Cambria Math" w:hAnsi="Cambria Math"/>
            <w:lang w:bidi="he-IL"/>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oMath>
      <w:r w:rsidR="006032C4">
        <w:tab/>
        <w:t>(</w:t>
      </w:r>
      <w:r w:rsidR="006032C4">
        <w:fldChar w:fldCharType="begin"/>
      </w:r>
      <m:oMath>
        <m:r>
          <m:rPr>
            <m:sty m:val="p"/>
          </m:rPr>
          <w:rPr>
            <w:rFonts w:ascii="Cambria Math" w:hAnsi="Cambria Math"/>
          </w:rPr>
          <m:t xml:space="preserve"> SEQ Equation \* ARABIC </m:t>
        </m:r>
      </m:oMath>
      <w:r w:rsidR="006032C4">
        <w:fldChar w:fldCharType="separate"/>
      </w:r>
      <m:oMath>
        <m:r>
          <m:rPr>
            <m:sty m:val="p"/>
          </m:rPr>
          <w:rPr>
            <w:rFonts w:ascii="Cambria Math" w:hAnsi="Cambria Math"/>
            <w:noProof/>
          </w:rPr>
          <m:t>5</m:t>
        </m:r>
      </m:oMath>
      <w:r w:rsidR="006032C4">
        <w:fldChar w:fldCharType="end"/>
      </w:r>
      <w:r w:rsidR="006032C4">
        <w:t>)</w:t>
      </w:r>
    </w:p>
    <w:p w14:paraId="1952141E" w14:textId="73883426" w:rsidR="00CA0F33" w:rsidRDefault="005746BA" w:rsidP="005746BA">
      <w:pPr>
        <w:pStyle w:val="Text"/>
      </w:pPr>
      <w:r w:rsidRPr="005746BA">
        <w:t xml:space="preserve">Finally, </w:t>
      </w:r>
      <w:r w:rsidR="00B1239E" w:rsidRPr="005746BA">
        <w:t xml:space="preserve">maximum </w:t>
      </w:r>
      <w:r w:rsidR="00B1239E">
        <w:t>EMG</w:t>
      </w:r>
      <w:r w:rsidR="00B1239E" w:rsidRPr="005746BA">
        <w:t xml:space="preserve"> </w:t>
      </w:r>
      <w:r w:rsidR="00B1239E">
        <w:t xml:space="preserve">of </w:t>
      </w:r>
      <w:r w:rsidRPr="005746BA">
        <w:t>the Rectus Femoris and Gastrocnemius</w:t>
      </w:r>
      <w:r w:rsidR="00055DA7">
        <w:t xml:space="preserve"> </w:t>
      </w:r>
      <w:r w:rsidR="00B1239E">
        <w:t xml:space="preserve">was </w:t>
      </w:r>
      <w:r w:rsidR="002E7C5F">
        <w:rPr>
          <w:lang w:bidi="he-IL"/>
        </w:rPr>
        <w:t>determined</w:t>
      </w:r>
      <w:r w:rsidR="002E7C5F">
        <w:t xml:space="preserve"> for each of the jumps</w:t>
      </w:r>
      <w:r w:rsidRPr="005746BA">
        <w:t>. The</w:t>
      </w:r>
      <w:r w:rsidR="002E7C5F">
        <w:t>n</w:t>
      </w:r>
      <w:r w:rsidRPr="005746BA">
        <w:t xml:space="preserve"> maximum muscle activity of each jump was normalized by the average maximum muscle activity of the control conditions (i.e., NoExo for the first session and NoExoS2 for the second session).</w:t>
      </w:r>
      <w:r w:rsidR="00CA0F33" w:rsidRPr="00CA0F33">
        <w:tab/>
      </w:r>
    </w:p>
    <w:p w14:paraId="32395EE3" w14:textId="1794275B" w:rsidR="001D0ED4" w:rsidRDefault="001D0ED4" w:rsidP="005746BA">
      <w:pPr>
        <w:pStyle w:val="Text"/>
      </w:pPr>
    </w:p>
    <w:p w14:paraId="7B11EE43" w14:textId="6A7C1786" w:rsidR="00C130AD" w:rsidRDefault="00C17C22" w:rsidP="00C130AD">
      <w:pPr>
        <w:pStyle w:val="Heading2"/>
      </w:pPr>
      <w:r>
        <w:t>Statistics</w:t>
      </w:r>
    </w:p>
    <w:p w14:paraId="0A56BF64" w14:textId="7D72D58C" w:rsidR="00514855" w:rsidRPr="00514855" w:rsidRDefault="00514855" w:rsidP="00514855">
      <w:pPr>
        <w:pStyle w:val="Text"/>
      </w:pPr>
      <w:r w:rsidRPr="00514855">
        <w:t xml:space="preserve">The subjects had different physical traits and jumping techniques. Therefore, we </w:t>
      </w:r>
      <w:r w:rsidR="00585E53">
        <w:t>used a</w:t>
      </w:r>
      <w:r w:rsidR="00585E53" w:rsidRPr="00514855">
        <w:t xml:space="preserve"> </w:t>
      </w:r>
      <w:r w:rsidRPr="00514855">
        <w:t>Linear Mixed Model (LMM), with subject as random effect, across all conditions (i.e., NoExo, Exo0, Exo1, Exo2, NoExo2, NoExoS2, and Exo2S2) to examine the effect of the exoskeleton</w:t>
      </w:r>
      <w:r w:rsidR="00E03F3C">
        <w:rPr>
          <w:rFonts w:hint="cs"/>
          <w:rtl/>
          <w:lang w:bidi="he-IL"/>
        </w:rPr>
        <w:t xml:space="preserve"> </w:t>
      </w:r>
      <w:r w:rsidRPr="00514855">
        <w:t xml:space="preserve">on the jumping height. The LMM was also conducted on </w:t>
      </w:r>
      <w:r w:rsidR="00E15CC6">
        <w:t xml:space="preserve">the following parameters: </w:t>
      </w:r>
      <w:r w:rsidRPr="00514855">
        <w:t xml:space="preserve">work performed </w:t>
      </w:r>
      <w:r w:rsidR="00BC4F76">
        <w:t>by</w:t>
      </w:r>
      <w:r w:rsidR="00E15CC6" w:rsidRPr="00514855">
        <w:t xml:space="preserve"> </w:t>
      </w:r>
      <w:r w:rsidRPr="00514855">
        <w:t>the</w:t>
      </w:r>
      <w:r w:rsidR="00E15CC6">
        <w:t xml:space="preserve"> </w:t>
      </w:r>
      <w:r w:rsidRPr="00514855">
        <w:t xml:space="preserve">joints and </w:t>
      </w:r>
      <w:r w:rsidR="00BC4F76">
        <w:t>the</w:t>
      </w:r>
      <w:r w:rsidRPr="00514855">
        <w:t xml:space="preserve"> exoskeleton, muscles activity, joints’ angles, and</w:t>
      </w:r>
      <w:r>
        <w:t xml:space="preserve"> minimum COM height.</w:t>
      </w:r>
      <w:r w:rsidRPr="00514855">
        <w:t xml:space="preserve"> In addition, Q-Q plots were conducted to ensure that the residuals of the models are normally distributed</w:t>
      </w:r>
      <w:r w:rsidR="00496693">
        <w:t xml:space="preserve">. </w:t>
      </w:r>
      <w:r w:rsidRPr="00514855">
        <w:rPr>
          <w:rFonts w:hint="cs"/>
        </w:rPr>
        <w:t>P</w:t>
      </w:r>
      <w:r w:rsidRPr="00514855">
        <w:t xml:space="preserve">airwise comparisons were </w:t>
      </w:r>
      <w:r w:rsidRPr="00514855">
        <w:t xml:space="preserve">conducted using Tukey’s honestly significant difference test, with a significance level of 0.05. Statistical analysis </w:t>
      </w:r>
      <w:r w:rsidR="000F65F2" w:rsidRPr="00514855">
        <w:t>w</w:t>
      </w:r>
      <w:r w:rsidR="000F65F2">
        <w:t>as</w:t>
      </w:r>
      <w:r w:rsidRPr="00514855">
        <w:t xml:space="preserve"> performed using R-studio, Ver 1.1.463 (R Ver 3.5.1; RStudio, Inc. Boston, MA).</w:t>
      </w:r>
    </w:p>
    <w:p w14:paraId="05402386" w14:textId="50579E49" w:rsidR="00C05B87" w:rsidRDefault="00C05B87" w:rsidP="00C05B87">
      <w:pPr>
        <w:pStyle w:val="Heading1"/>
      </w:pPr>
      <w:r>
        <w:t>Results</w:t>
      </w:r>
    </w:p>
    <w:p w14:paraId="7DF3BAE1" w14:textId="0D9A5397" w:rsidR="00F14216" w:rsidRDefault="00E851D6" w:rsidP="00FC1116">
      <w:pPr>
        <w:pStyle w:val="Text"/>
      </w:pPr>
      <w:r w:rsidRPr="00E851D6">
        <w:t xml:space="preserve">To examine the effect </w:t>
      </w:r>
      <w:r w:rsidR="00E15CC6">
        <w:t xml:space="preserve">of the different experiment </w:t>
      </w:r>
      <w:r w:rsidR="002B44B6">
        <w:t>con</w:t>
      </w:r>
      <w:r w:rsidR="002B44B6">
        <w:rPr>
          <w:lang w:bidi="he-IL"/>
        </w:rPr>
        <w:t>d</w:t>
      </w:r>
      <w:r w:rsidR="002B44B6">
        <w:t xml:space="preserve">itions </w:t>
      </w:r>
      <w:r w:rsidRPr="00E851D6">
        <w:t>on vertical jumping</w:t>
      </w:r>
      <w:r w:rsidR="00E15CC6">
        <w:t xml:space="preserve"> height</w:t>
      </w:r>
      <w:r w:rsidRPr="00E851D6">
        <w:t xml:space="preserve">, we </w:t>
      </w:r>
      <w:r w:rsidR="00B1239E">
        <w:t>defined</w:t>
      </w:r>
      <w:r w:rsidRPr="00E851D6">
        <w:t xml:space="preserve"> the </w:t>
      </w:r>
      <w:r>
        <w:t>difference</w:t>
      </w:r>
      <w:r w:rsidRPr="00E851D6">
        <w:t xml:space="preserve"> of COM </w:t>
      </w:r>
      <w:r>
        <w:t xml:space="preserve">height </w:t>
      </w:r>
      <w:r w:rsidRPr="00E851D6">
        <w:t>from standing</w:t>
      </w:r>
      <w:r>
        <w:t xml:space="preserve"> </w:t>
      </w:r>
      <w:r w:rsidRPr="00E851D6">
        <w:t xml:space="preserve">to maximum </w:t>
      </w:r>
      <w:r w:rsidR="00B1239E">
        <w:t xml:space="preserve">COM during the jump as the </w:t>
      </w:r>
      <w:r w:rsidRPr="00E851D6">
        <w:t>jump height,</w:t>
      </w:r>
      <m:oMath>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max</m:t>
            </m:r>
          </m:sub>
        </m:sSub>
      </m:oMath>
      <w:r w:rsidRPr="00E851D6">
        <w:t xml:space="preserve"> </w:t>
      </w:r>
      <w:r w:rsidR="00A55126">
        <w:t xml:space="preserve">(Fig. 3). </w:t>
      </w:r>
      <w:r w:rsidR="005E33F4" w:rsidRPr="005E33F4">
        <w:t>By examining the height gained by each of the conditions</w:t>
      </w:r>
      <w:r w:rsidR="00772D7D">
        <w:t>,</w:t>
      </w:r>
      <w:r w:rsidR="005E33F4" w:rsidRPr="005E33F4">
        <w:t xml:space="preserve"> </w:t>
      </w:r>
      <w:r w:rsidR="00772D7D">
        <w:t>of the first session,</w:t>
      </w:r>
      <w:r w:rsidR="00772D7D" w:rsidRPr="005E33F4">
        <w:t xml:space="preserve"> </w:t>
      </w:r>
      <w:r w:rsidR="005E33F4" w:rsidRPr="005E33F4">
        <w:t>with the exoskeleton</w:t>
      </w:r>
      <w:r w:rsidR="00D57976">
        <w:t xml:space="preserve"> </w:t>
      </w:r>
      <w:r w:rsidR="005E33F4" w:rsidRPr="005E33F4">
        <w:t>(i.e., Exo0, Exo1,</w:t>
      </w:r>
      <w:r w:rsidR="006833F4">
        <w:t xml:space="preserve"> </w:t>
      </w:r>
      <w:r w:rsidR="00C30452">
        <w:t xml:space="preserve">and </w:t>
      </w:r>
      <w:r w:rsidR="00C30452" w:rsidRPr="005E33F4">
        <w:t>Exo</w:t>
      </w:r>
      <w:r w:rsidR="005E33F4" w:rsidRPr="005E33F4">
        <w:t>2</w:t>
      </w:r>
      <w:r w:rsidR="00D57976">
        <w:t xml:space="preserve">) </w:t>
      </w:r>
      <w:r w:rsidR="005E33F4" w:rsidRPr="005E33F4">
        <w:t xml:space="preserve">it is noticeable that as spring </w:t>
      </w:r>
      <w:r w:rsidR="006833F4">
        <w:t>stiffness</w:t>
      </w:r>
      <w:r w:rsidR="005E33F4" w:rsidRPr="005E33F4">
        <w:t xml:space="preserve"> increased, so did the height of the jump (P&lt;0.05).</w:t>
      </w:r>
      <w:r w:rsidR="005E33F4">
        <w:rPr>
          <w:rFonts w:hint="cs"/>
          <w:rtl/>
          <w:lang w:bidi="he-IL"/>
        </w:rPr>
        <w:t xml:space="preserve"> </w:t>
      </w:r>
      <w:r w:rsidR="00D57976">
        <w:rPr>
          <w:lang w:bidi="he-IL"/>
        </w:rPr>
        <w:t>However, there was no significance differen</w:t>
      </w:r>
      <w:r w:rsidR="00B96A6D">
        <w:rPr>
          <w:lang w:bidi="he-IL"/>
        </w:rPr>
        <w:t>ce</w:t>
      </w:r>
      <w:r w:rsidR="00D57976">
        <w:rPr>
          <w:lang w:bidi="he-IL"/>
        </w:rPr>
        <w:t xml:space="preserve"> between </w:t>
      </w:r>
      <w:r w:rsidR="006833F4">
        <w:rPr>
          <w:lang w:bidi="he-IL"/>
        </w:rPr>
        <w:t>N</w:t>
      </w:r>
      <w:r w:rsidR="00D57976">
        <w:rPr>
          <w:lang w:bidi="he-IL"/>
        </w:rPr>
        <w:t>oExo and Exo2</w:t>
      </w:r>
      <w:r w:rsidR="00A55126">
        <w:rPr>
          <w:lang w:bidi="he-IL"/>
        </w:rPr>
        <w:t>.</w:t>
      </w:r>
      <w:r w:rsidR="00D57976">
        <w:rPr>
          <w:lang w:bidi="he-IL"/>
        </w:rPr>
        <w:t xml:space="preserve"> </w:t>
      </w:r>
      <w:r w:rsidR="007A3B00">
        <w:rPr>
          <w:lang w:bidi="he-IL"/>
        </w:rPr>
        <w:t xml:space="preserve">In the </w:t>
      </w:r>
      <w:r w:rsidR="00D57976">
        <w:rPr>
          <w:lang w:bidi="he-IL"/>
        </w:rPr>
        <w:t xml:space="preserve">second session it can be seen that </w:t>
      </w:r>
      <w:r w:rsidR="00772D7D">
        <w:rPr>
          <w:lang w:bidi="he-IL"/>
        </w:rPr>
        <w:t>training</w:t>
      </w:r>
      <w:r w:rsidR="005E33F4">
        <w:rPr>
          <w:lang w:bidi="he-IL"/>
        </w:rPr>
        <w:t xml:space="preserve"> </w:t>
      </w:r>
      <w:r w:rsidR="00E15CC6">
        <w:rPr>
          <w:lang w:bidi="he-IL"/>
        </w:rPr>
        <w:t xml:space="preserve">with the exoskeleton </w:t>
      </w:r>
      <w:r w:rsidR="005E33F4">
        <w:rPr>
          <w:lang w:bidi="he-IL"/>
        </w:rPr>
        <w:t xml:space="preserve">(Exo2S2) contributed to </w:t>
      </w:r>
      <w:r w:rsidR="00FB576C">
        <w:rPr>
          <w:lang w:bidi="he-IL"/>
        </w:rPr>
        <w:t>significantly</w:t>
      </w:r>
      <w:r w:rsidR="005E33F4">
        <w:rPr>
          <w:lang w:bidi="he-IL"/>
        </w:rPr>
        <w:t xml:space="preserve"> </w:t>
      </w:r>
      <w:r w:rsidR="00FB576C">
        <w:rPr>
          <w:lang w:bidi="he-IL"/>
        </w:rPr>
        <w:t xml:space="preserve">higher jump than all other conditions (P&lt;0.0001). </w:t>
      </w:r>
      <w:r w:rsidR="00FB576C" w:rsidRPr="00FB576C">
        <w:rPr>
          <w:lang w:bidi="he-IL"/>
        </w:rPr>
        <w:t xml:space="preserve">The average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w:rPr>
                <w:rFonts w:ascii="Cambria Math" w:hAnsi="Cambria Math"/>
                <w:lang w:bidi="he-IL"/>
              </w:rPr>
              <m:t>max</m:t>
            </m:r>
          </m:sub>
        </m:sSub>
      </m:oMath>
      <w:r w:rsidR="00FB576C" w:rsidRPr="00FB576C">
        <w:rPr>
          <w:lang w:bidi="he-IL"/>
        </w:rPr>
        <w:t xml:space="preserve"> in Exo2S2 is 45.9±7.3 cm</w:t>
      </w:r>
      <w:r w:rsidR="00A31A26">
        <w:rPr>
          <w:lang w:bidi="he-IL"/>
        </w:rPr>
        <w:t xml:space="preserve"> (mean</w:t>
      </w:r>
      <m:oMath>
        <m:r>
          <w:rPr>
            <w:rFonts w:ascii="Cambria Math" w:hAnsi="Cambria Math"/>
            <w:lang w:bidi="he-IL"/>
          </w:rPr>
          <m:t xml:space="preserve">± </m:t>
        </m:r>
      </m:oMath>
      <w:r w:rsidR="00A31A26">
        <w:rPr>
          <w:lang w:bidi="he-IL"/>
        </w:rPr>
        <w:t>SD)</w:t>
      </w:r>
      <w:r w:rsidR="00FB576C" w:rsidRPr="00FB576C">
        <w:rPr>
          <w:lang w:bidi="he-IL"/>
        </w:rPr>
        <w:t>, which is higher by 2.7</w:t>
      </w:r>
      <m:oMath>
        <m:r>
          <w:rPr>
            <w:rFonts w:ascii="Cambria Math" w:hAnsi="Cambria Math"/>
            <w:lang w:bidi="he-IL"/>
          </w:rPr>
          <m:t xml:space="preserve">±0.4 </m:t>
        </m:r>
      </m:oMath>
      <w:r w:rsidR="00FB576C" w:rsidRPr="00FB576C">
        <w:rPr>
          <w:lang w:bidi="he-IL"/>
        </w:rPr>
        <w:t xml:space="preserve"> cm and 8.2</w:t>
      </w:r>
      <m:oMath>
        <m:r>
          <w:rPr>
            <w:rFonts w:ascii="Cambria Math" w:hAnsi="Cambria Math"/>
            <w:lang w:bidi="he-IL"/>
          </w:rPr>
          <m:t xml:space="preserve">±0.4 </m:t>
        </m:r>
      </m:oMath>
      <w:r w:rsidR="00FB576C" w:rsidRPr="00FB576C">
        <w:rPr>
          <w:lang w:bidi="he-IL"/>
        </w:rPr>
        <w:t>cm</w:t>
      </w:r>
      <w:r w:rsidR="00772D7D">
        <w:rPr>
          <w:lang w:bidi="he-IL"/>
        </w:rPr>
        <w:t xml:space="preserve"> (mean</w:t>
      </w:r>
      <m:oMath>
        <m:r>
          <w:rPr>
            <w:rFonts w:ascii="Cambria Math" w:hAnsi="Cambria Math"/>
            <w:lang w:bidi="he-IL"/>
          </w:rPr>
          <m:t xml:space="preserve">± </m:t>
        </m:r>
      </m:oMath>
      <w:r w:rsidR="00772D7D">
        <w:rPr>
          <w:lang w:bidi="he-IL"/>
        </w:rPr>
        <w:t>SE)</w:t>
      </w:r>
      <w:r w:rsidR="00FB576C" w:rsidRPr="00FB576C">
        <w:rPr>
          <w:lang w:bidi="he-IL"/>
        </w:rPr>
        <w:t xml:space="preserve"> than in NoExoS2 and Exo0, respectively (i.e., 6.</w:t>
      </w:r>
      <w:r w:rsidR="006C07AE">
        <w:rPr>
          <w:rFonts w:hint="cs"/>
          <w:rtl/>
          <w:lang w:bidi="he-IL"/>
        </w:rPr>
        <w:t>2</w:t>
      </w:r>
      <w:r w:rsidR="00FB576C" w:rsidRPr="00FB576C">
        <w:rPr>
          <w:lang w:bidi="he-IL"/>
        </w:rPr>
        <w:t>% and 21.</w:t>
      </w:r>
      <w:r w:rsidR="006C07AE">
        <w:rPr>
          <w:rFonts w:hint="cs"/>
          <w:rtl/>
          <w:lang w:bidi="he-IL"/>
        </w:rPr>
        <w:t>6</w:t>
      </w:r>
      <w:r w:rsidR="00FB576C" w:rsidRPr="00FB576C">
        <w:rPr>
          <w:lang w:bidi="he-IL"/>
        </w:rPr>
        <w:t>% higher, respectively).</w:t>
      </w:r>
      <w:r w:rsidR="006C07AE">
        <w:rPr>
          <w:lang w:bidi="he-IL"/>
        </w:rPr>
        <w:t xml:space="preserve"> </w:t>
      </w:r>
      <w:r w:rsidR="00D57976">
        <w:rPr>
          <w:lang w:bidi="he-IL"/>
        </w:rPr>
        <w:t>Furthermore</w:t>
      </w:r>
      <w:r w:rsidR="006C07AE">
        <w:rPr>
          <w:lang w:bidi="he-IL"/>
        </w:rPr>
        <w:t xml:space="preserve">, </w:t>
      </w:r>
      <w:r w:rsidR="007A3B00">
        <w:rPr>
          <w:lang w:bidi="he-IL"/>
        </w:rPr>
        <w:t>we test</w:t>
      </w:r>
      <w:r w:rsidR="00DF58DF">
        <w:rPr>
          <w:lang w:bidi="he-IL"/>
        </w:rPr>
        <w:t>ed</w:t>
      </w:r>
      <w:r w:rsidR="007A3B00">
        <w:rPr>
          <w:lang w:bidi="he-IL"/>
        </w:rPr>
        <w:t xml:space="preserve"> if there was a change in the subject</w:t>
      </w:r>
      <w:r w:rsidR="00B96A6D">
        <w:rPr>
          <w:lang w:bidi="he-IL"/>
        </w:rPr>
        <w:t>s</w:t>
      </w:r>
      <w:r w:rsidR="007A3B00">
        <w:rPr>
          <w:lang w:bidi="he-IL"/>
        </w:rPr>
        <w:t xml:space="preserve"> vertical jumping ability between the two experimental sessions and found </w:t>
      </w:r>
      <w:r w:rsidR="006C07AE">
        <w:rPr>
          <w:lang w:bidi="he-IL"/>
        </w:rPr>
        <w:t xml:space="preserve">no </w:t>
      </w:r>
      <w:r w:rsidR="00654FB5">
        <w:rPr>
          <w:lang w:bidi="he-IL"/>
        </w:rPr>
        <w:t>significant difference between the conditions without the exoskeleton (NoExo, NoExo2, and NoExoS2, P&gt;0.05)</w:t>
      </w:r>
      <w:r w:rsidR="0084177E">
        <w:rPr>
          <w:lang w:bidi="he-IL"/>
        </w:rPr>
        <w:t>.</w:t>
      </w:r>
      <w:r w:rsidR="00912E9D">
        <w:rPr>
          <w:lang w:bidi="he-IL"/>
        </w:rPr>
        <w:t xml:space="preserve"> </w:t>
      </w:r>
      <w:r w:rsidR="00FC1116">
        <w:rPr>
          <w:lang w:bidi="he-IL"/>
        </w:rPr>
        <w:t xml:space="preserve">Where eight out of the </w:t>
      </w:r>
      <w:r w:rsidR="000F65F2">
        <w:rPr>
          <w:lang w:bidi="he-IL"/>
        </w:rPr>
        <w:t xml:space="preserve">ten </w:t>
      </w:r>
      <w:r w:rsidR="000F65F2">
        <w:t>subjects</w:t>
      </w:r>
      <w:r w:rsidR="00FC1116">
        <w:t xml:space="preserve"> jumped higher with the exoskeleton (Exo2S2) compare to no exoskeleton (NoExoS2)</w:t>
      </w:r>
      <w:r w:rsidR="002B44B6">
        <w:t>,</w:t>
      </w:r>
      <w:r w:rsidR="00FC1116">
        <w:rPr>
          <w:lang w:bidi="he-IL"/>
        </w:rPr>
        <w:t xml:space="preserve"> </w:t>
      </w:r>
      <w:r w:rsidR="00912E9D">
        <w:t xml:space="preserve">Appendix </w:t>
      </w:r>
      <w:r w:rsidR="00163328">
        <w:t>C</w:t>
      </w:r>
      <w:r w:rsidR="00912E9D">
        <w:t xml:space="preserve">. </w:t>
      </w:r>
    </w:p>
    <w:p w14:paraId="64D6FB81" w14:textId="7A50CED4" w:rsidR="00242C21" w:rsidRDefault="00F14216" w:rsidP="00242C21">
      <w:pPr>
        <w:pStyle w:val="Text"/>
        <w:keepNext/>
        <w:ind w:firstLine="0"/>
      </w:pPr>
      <w:r>
        <w:rPr>
          <w:noProof/>
        </w:rPr>
        <w:drawing>
          <wp:inline distT="0" distB="0" distL="0" distR="0" wp14:anchorId="7F2E3536" wp14:editId="5BB68CC7">
            <wp:extent cx="3239296" cy="198000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t="-2451" r="2179"/>
                    <a:stretch/>
                  </pic:blipFill>
                  <pic:spPr bwMode="auto">
                    <a:xfrm>
                      <a:off x="0" y="0"/>
                      <a:ext cx="3239296" cy="19800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2164D" w14:textId="77777777" w:rsidR="007525A1" w:rsidRPr="007525A1" w:rsidRDefault="00242C21" w:rsidP="007525A1">
      <w:pPr>
        <w:pStyle w:val="FootnoteText"/>
        <w:ind w:firstLine="0"/>
      </w:pPr>
      <w:r>
        <w:t xml:space="preserve">Fig. </w:t>
      </w:r>
      <w:r w:rsidR="006C7977">
        <w:rPr>
          <w:lang w:bidi="he-IL"/>
        </w:rPr>
        <w:t>3</w:t>
      </w:r>
      <w:r>
        <w:t xml:space="preserve">.  </w:t>
      </w:r>
      <w:r w:rsidRPr="00242C21">
        <w:t xml:space="preserve">Max jump height </w:t>
      </w:r>
      <w:r>
        <w:t xml:space="preserve">relative to standing, </w:t>
      </w:r>
      <w:r w:rsidRPr="00242C21">
        <w:t xml:space="preserve">for each of the 7 </w:t>
      </w:r>
      <w:r w:rsidR="00F14216" w:rsidRPr="00242C21">
        <w:t>conditions.</w:t>
      </w:r>
      <w:r w:rsidRPr="00242C21">
        <w:t xml:space="preserve"> Averaged across </w:t>
      </w:r>
      <w:r w:rsidR="00606EC6">
        <w:t>subjects</w:t>
      </w:r>
      <w:r w:rsidRPr="00242C21">
        <w:t>.</w:t>
      </w:r>
      <w:r>
        <w:rPr>
          <w:rFonts w:hint="cs"/>
          <w:rtl/>
          <w:lang w:bidi="he-IL"/>
        </w:rPr>
        <w:t xml:space="preserve"> </w:t>
      </w:r>
      <w:r w:rsidRPr="00242C21">
        <w:t xml:space="preserve">Error bars are SD and </w:t>
      </w:r>
      <m:oMath>
        <m:r>
          <m:rPr>
            <m:nor/>
          </m:rPr>
          <w:rPr>
            <w:rFonts w:ascii="Cambria Math" w:hAnsi="Cambria Math" w:cs="Cambria Math"/>
          </w:rPr>
          <m:t>*</m:t>
        </m:r>
        <m:r>
          <m:rPr>
            <m:nor/>
          </m:rPr>
          <m:t>P</m:t>
        </m:r>
        <m:r>
          <m:rPr>
            <m:sty m:val="p"/>
          </m:rPr>
          <w:rPr>
            <w:rFonts w:ascii="Cambria Math" w:hAnsi="Cambria Math"/>
          </w:rPr>
          <m:t>≤0.05.</m:t>
        </m:r>
      </m:oMath>
    </w:p>
    <w:p w14:paraId="5F153B5F" w14:textId="78085C19" w:rsidR="00F14216" w:rsidRPr="007525A1" w:rsidRDefault="00E97B99" w:rsidP="007525A1">
      <w:pPr>
        <w:pStyle w:val="FootnoteText"/>
        <w:ind w:firstLine="0"/>
      </w:pPr>
      <w:r>
        <w:tab/>
      </w:r>
    </w:p>
    <w:p w14:paraId="5AAB5499" w14:textId="18C6105B" w:rsidR="007525A1" w:rsidRDefault="006E7623" w:rsidP="007525A1">
      <w:pPr>
        <w:pStyle w:val="Text"/>
      </w:pPr>
      <w:r>
        <w:rPr>
          <w:rFonts w:hint="cs"/>
        </w:rPr>
        <w:t>T</w:t>
      </w:r>
      <w:r>
        <w:rPr>
          <w:lang w:bidi="he-IL"/>
        </w:rPr>
        <w:t xml:space="preserve">o </w:t>
      </w:r>
      <w:r w:rsidR="004D5547">
        <w:rPr>
          <w:lang w:bidi="he-IL"/>
        </w:rPr>
        <w:t xml:space="preserve">gain </w:t>
      </w:r>
      <w:r>
        <w:rPr>
          <w:lang w:bidi="he-IL"/>
        </w:rPr>
        <w:t>better understand</w:t>
      </w:r>
      <w:r w:rsidR="00BF681F">
        <w:rPr>
          <w:lang w:bidi="he-IL"/>
        </w:rPr>
        <w:t>ing o</w:t>
      </w:r>
      <w:r w:rsidR="007606A8">
        <w:rPr>
          <w:lang w:bidi="he-IL"/>
        </w:rPr>
        <w:t>n</w:t>
      </w:r>
      <w:r>
        <w:rPr>
          <w:lang w:bidi="he-IL"/>
        </w:rPr>
        <w:t xml:space="preserve"> these results we </w:t>
      </w:r>
      <w:r w:rsidR="00BF681F">
        <w:rPr>
          <w:lang w:bidi="he-IL"/>
        </w:rPr>
        <w:t>use</w:t>
      </w:r>
      <w:r w:rsidR="00A55126">
        <w:rPr>
          <w:lang w:bidi="he-IL"/>
        </w:rPr>
        <w:t>d</w:t>
      </w:r>
      <w:r>
        <w:rPr>
          <w:lang w:bidi="he-IL"/>
        </w:rPr>
        <w:t xml:space="preserve"> </w:t>
      </w:r>
      <w:r w:rsidR="00BF681F">
        <w:rPr>
          <w:lang w:bidi="he-IL"/>
        </w:rPr>
        <w:t xml:space="preserve">the data from the inverse dynamics analysis for </w:t>
      </w:r>
      <w:r>
        <w:rPr>
          <w:lang w:bidi="he-IL"/>
        </w:rPr>
        <w:t xml:space="preserve">four conditions: Exo0, Exo2, NoExoS2, and Exo2S2. First, we calculated the </w:t>
      </w:r>
      <w:r w:rsidR="00BF681F">
        <w:rPr>
          <w:lang w:bidi="he-IL"/>
        </w:rPr>
        <w:t xml:space="preserve">joint </w:t>
      </w:r>
      <w:r>
        <w:rPr>
          <w:lang w:bidi="he-IL"/>
        </w:rPr>
        <w:t xml:space="preserve">work </w:t>
      </w:r>
      <w:r w:rsidR="00BF681F">
        <w:rPr>
          <w:lang w:bidi="he-IL"/>
        </w:rPr>
        <w:t xml:space="preserve">performed </w:t>
      </w:r>
      <w:r>
        <w:rPr>
          <w:lang w:bidi="he-IL"/>
        </w:rPr>
        <w:t>by the ankle, knee, and hip as shown in equation (3)</w:t>
      </w:r>
      <w:r w:rsidR="003261F0">
        <w:rPr>
          <w:lang w:bidi="he-IL"/>
        </w:rPr>
        <w:t>, for both legs together.</w:t>
      </w:r>
      <w:r>
        <w:rPr>
          <w:lang w:bidi="he-IL"/>
        </w:rPr>
        <w:t xml:space="preserve"> We also calculated the net biological knee work and net exoskeleton work</w:t>
      </w:r>
      <w:r w:rsidR="003B01A4">
        <w:rPr>
          <w:lang w:bidi="he-IL"/>
        </w:rPr>
        <w:t xml:space="preserve"> </w:t>
      </w:r>
      <w:r w:rsidR="00E64F1C">
        <w:rPr>
          <w:rFonts w:hint="cs"/>
          <w:rtl/>
          <w:lang w:bidi="he-IL"/>
        </w:rPr>
        <w:t>)</w:t>
      </w:r>
      <w:r>
        <w:rPr>
          <w:lang w:bidi="he-IL"/>
        </w:rPr>
        <w:t>Fig</w:t>
      </w:r>
      <w:r w:rsidR="006C7977">
        <w:rPr>
          <w:lang w:bidi="he-IL"/>
        </w:rPr>
        <w:t>.4</w:t>
      </w:r>
      <w:r w:rsidR="00E64F1C">
        <w:rPr>
          <w:rFonts w:hint="cs"/>
          <w:rtl/>
          <w:lang w:bidi="he-IL"/>
        </w:rPr>
        <w:t>(</w:t>
      </w:r>
      <w:r>
        <w:rPr>
          <w:lang w:bidi="he-IL"/>
        </w:rPr>
        <w:t>.</w:t>
      </w:r>
      <w:r w:rsidR="00B96A6D">
        <w:t xml:space="preserve"> </w:t>
      </w:r>
      <w:r w:rsidR="00BF681F">
        <w:t>T</w:t>
      </w:r>
      <w:r w:rsidR="001A6AC5">
        <w:t>he total joint</w:t>
      </w:r>
      <w:r w:rsidR="00B96A6D">
        <w:t>s</w:t>
      </w:r>
      <w:r w:rsidR="001A6AC5">
        <w:t xml:space="preserve"> and exoskeleton work at the Exo2S2 condition, 694.</w:t>
      </w:r>
      <w:r w:rsidR="007733CC">
        <w:t>75</w:t>
      </w:r>
      <m:oMath>
        <m:r>
          <w:rPr>
            <w:rFonts w:ascii="Cambria Math" w:hAnsi="Cambria Math"/>
          </w:rPr>
          <m:t>±</m:t>
        </m:r>
      </m:oMath>
      <w:r w:rsidR="00514639">
        <w:t>90.9</w:t>
      </w:r>
      <w:r w:rsidR="001A6AC5">
        <w:t xml:space="preserve">J, was the largest compare to all other conditions (P&lt;0.0001). It was </w:t>
      </w:r>
      <w:r w:rsidR="00BF681F">
        <w:t xml:space="preserve">larger </w:t>
      </w:r>
      <w:r w:rsidR="001A6AC5">
        <w:t xml:space="preserve">by </w:t>
      </w:r>
      <w:r w:rsidR="00514639">
        <w:t>155.7</w:t>
      </w:r>
      <m:oMath>
        <m:r>
          <w:rPr>
            <w:rFonts w:ascii="Cambria Math" w:hAnsi="Cambria Math"/>
          </w:rPr>
          <m:t>±</m:t>
        </m:r>
      </m:oMath>
      <w:r w:rsidR="00514C67">
        <w:t>9</w:t>
      </w:r>
      <w:r w:rsidR="00514639">
        <w:t>J</w:t>
      </w:r>
      <w:r w:rsidR="001A6AC5">
        <w:t xml:space="preserve"> and </w:t>
      </w:r>
      <w:r w:rsidR="00514639">
        <w:t>142.</w:t>
      </w:r>
      <w:r w:rsidR="007733CC">
        <w:t>5</w:t>
      </w:r>
      <m:oMath>
        <m:r>
          <w:rPr>
            <w:rFonts w:ascii="Cambria Math" w:hAnsi="Cambria Math"/>
          </w:rPr>
          <m:t>±</m:t>
        </m:r>
      </m:oMath>
      <w:r w:rsidR="00514C67">
        <w:t>9</w:t>
      </w:r>
      <w:r w:rsidR="00514639">
        <w:t>J</w:t>
      </w:r>
      <w:r w:rsidR="001A6AC5">
        <w:t xml:space="preserve"> </w:t>
      </w:r>
      <w:r w:rsidR="00514C67">
        <w:rPr>
          <w:lang w:bidi="he-IL"/>
        </w:rPr>
        <w:t>(mean</w:t>
      </w:r>
      <m:oMath>
        <m:r>
          <w:rPr>
            <w:rFonts w:ascii="Cambria Math" w:hAnsi="Cambria Math"/>
            <w:lang w:bidi="he-IL"/>
          </w:rPr>
          <m:t xml:space="preserve">± </m:t>
        </m:r>
      </m:oMath>
      <w:r w:rsidR="00514C67">
        <w:rPr>
          <w:lang w:bidi="he-IL"/>
        </w:rPr>
        <w:t>SE)</w:t>
      </w:r>
      <w:r w:rsidR="00514C67" w:rsidRPr="00FB576C">
        <w:rPr>
          <w:lang w:bidi="he-IL"/>
        </w:rPr>
        <w:t xml:space="preserve"> </w:t>
      </w:r>
      <w:r w:rsidR="001A6AC5" w:rsidRPr="00FB576C">
        <w:rPr>
          <w:lang w:bidi="he-IL"/>
        </w:rPr>
        <w:t>than in NoExoS2 and Exo0, respectively</w:t>
      </w:r>
      <w:r w:rsidR="001A6AC5">
        <w:rPr>
          <w:lang w:bidi="he-IL"/>
        </w:rPr>
        <w:t>.</w:t>
      </w:r>
      <w:r w:rsidR="001A6AC5">
        <w:t xml:space="preserve"> Also, the total knee work (i.e., </w:t>
      </w:r>
      <w:proofErr w:type="spellStart"/>
      <w:r w:rsidR="001A6AC5">
        <w:t>exo+bio</w:t>
      </w:r>
      <w:proofErr w:type="spellEnd"/>
      <w:r w:rsidR="001A6AC5">
        <w:t>) at Exo2S2 was large</w:t>
      </w:r>
      <w:r w:rsidR="005067A7">
        <w:t>r</w:t>
      </w:r>
      <w:r w:rsidR="001A6AC5">
        <w:t xml:space="preserve"> than in all other conditions. (P&lt;0.0001). Additionally, </w:t>
      </w:r>
      <w:r w:rsidR="007525A1">
        <w:t>a</w:t>
      </w:r>
      <w:r w:rsidR="001A6AC5">
        <w:t>ll the conditions</w:t>
      </w:r>
      <w:r w:rsidR="007525A1">
        <w:t xml:space="preserve">  with </w:t>
      </w:r>
      <w:r w:rsidR="001A6AC5">
        <w:t xml:space="preserve"> the exoskeleton caused an increment in hip work relative</w:t>
      </w:r>
      <w:r w:rsidR="007525A1">
        <w:t xml:space="preserve"> </w:t>
      </w:r>
      <w:r w:rsidR="001A6AC5">
        <w:t xml:space="preserve">to NoExoS2 condition (P&lt;0.01).  </w:t>
      </w:r>
      <w:r w:rsidR="00115AA5">
        <w:t>F</w:t>
      </w:r>
      <w:r w:rsidR="00845FF1">
        <w:t>urther</w:t>
      </w:r>
      <w:r w:rsidR="001A6AC5">
        <w:t xml:space="preserve">, the hip work was the </w:t>
      </w:r>
      <w:r w:rsidR="001A6AC5">
        <w:lastRenderedPageBreak/>
        <w:t xml:space="preserve">largest in Exo2S2 condition compare to all other conditions </w:t>
      </w:r>
      <w:r w:rsidR="00464933">
        <w:t xml:space="preserve"> </w:t>
      </w:r>
      <w:r w:rsidR="001A6AC5">
        <w:t>(P&lt;0.0001).</w:t>
      </w:r>
      <w:r w:rsidR="00464933" w:rsidRPr="00464933">
        <w:rPr>
          <w:noProof/>
        </w:rPr>
        <w:t xml:space="preserve"> </w:t>
      </w:r>
      <w:r w:rsidR="00464933">
        <w:rPr>
          <w:noProof/>
        </w:rPr>
        <w:drawing>
          <wp:inline distT="0" distB="0" distL="0" distR="0" wp14:anchorId="0DCA4BC2" wp14:editId="24C90FF8">
            <wp:extent cx="3170974" cy="310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04"/>
                    <a:stretch/>
                  </pic:blipFill>
                  <pic:spPr bwMode="auto">
                    <a:xfrm>
                      <a:off x="0" y="0"/>
                      <a:ext cx="3170974" cy="31068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0FA669" w14:textId="77777777" w:rsidR="003567C1" w:rsidRDefault="003567C1" w:rsidP="003567C1">
      <w:pPr>
        <w:pStyle w:val="FootnoteText"/>
        <w:ind w:firstLine="0"/>
        <w:rPr>
          <w:rtl/>
        </w:rPr>
      </w:pPr>
      <w:r>
        <w:t>Fig. 4.  The work of the exoskeleton and biological knee</w:t>
      </w:r>
      <w:r>
        <w:rPr>
          <w:lang w:bidi="he-IL"/>
        </w:rPr>
        <w:t xml:space="preserve">, </w:t>
      </w:r>
      <w:r>
        <w:t xml:space="preserve">the ankle, and the hip joints from upward movement (UPM) to take-off (TO), for NoExoS2, Exo0, Exo2, and Exo2S2 conditions, both legs. </w:t>
      </w:r>
      <w:r w:rsidRPr="00242C21">
        <w:t xml:space="preserve">Averaged across </w:t>
      </w:r>
      <w:r>
        <w:t>subjects</w:t>
      </w:r>
      <w:r w:rsidRPr="00242C21">
        <w:t>.</w:t>
      </w:r>
      <w:r>
        <w:rPr>
          <w:rFonts w:hint="cs"/>
          <w:rtl/>
          <w:lang w:bidi="he-IL"/>
        </w:rPr>
        <w:t xml:space="preserve"> </w:t>
      </w:r>
      <w:r>
        <w:t xml:space="preserve"> </w:t>
      </w:r>
    </w:p>
    <w:p w14:paraId="6795340A" w14:textId="77777777" w:rsidR="003567C1" w:rsidRDefault="003567C1" w:rsidP="005F321F">
      <w:pPr>
        <w:jc w:val="both"/>
        <w:rPr>
          <w:rtl/>
        </w:rPr>
      </w:pPr>
    </w:p>
    <w:p w14:paraId="3E05B20D" w14:textId="32BBBED8" w:rsidR="00223951" w:rsidRDefault="00115AA5" w:rsidP="005F321F">
      <w:pPr>
        <w:jc w:val="both"/>
      </w:pPr>
      <w:r w:rsidRPr="001813AC">
        <w:t>Next</w:t>
      </w:r>
      <w:r w:rsidR="00DF58DF" w:rsidRPr="001813AC">
        <w:t>,</w:t>
      </w:r>
      <w:r w:rsidR="00F379E5" w:rsidRPr="001813AC">
        <w:t xml:space="preserve"> </w:t>
      </w:r>
      <w:r w:rsidRPr="001813AC">
        <w:t xml:space="preserve">we </w:t>
      </w:r>
      <w:r w:rsidR="00F379E5" w:rsidRPr="001813AC">
        <w:t xml:space="preserve">compared </w:t>
      </w:r>
      <w:r w:rsidR="00B56AB7" w:rsidRPr="001813AC">
        <w:t xml:space="preserve">between NoExoS2, and Exo2S2 conditions </w:t>
      </w:r>
      <w:r w:rsidR="00B56AB7">
        <w:t xml:space="preserve">using </w:t>
      </w:r>
      <w:r w:rsidR="00F379E5" w:rsidRPr="001813AC">
        <w:t xml:space="preserve">the </w:t>
      </w:r>
      <w:r w:rsidR="00B56AB7">
        <w:t xml:space="preserve">profiles of the </w:t>
      </w:r>
      <w:r w:rsidR="00F379E5" w:rsidRPr="001813AC">
        <w:t xml:space="preserve">angle, moment, and power at the ankle, total knee (i.e., </w:t>
      </w:r>
      <w:proofErr w:type="spellStart"/>
      <w:r w:rsidR="00F379E5" w:rsidRPr="001813AC">
        <w:t>bio+exo</w:t>
      </w:r>
      <w:proofErr w:type="spellEnd"/>
      <w:r w:rsidR="00F379E5" w:rsidRPr="001813AC">
        <w:t>),</w:t>
      </w:r>
      <w:r w:rsidR="00B56AB7">
        <w:t xml:space="preserve"> </w:t>
      </w:r>
      <w:r w:rsidR="00F379E5" w:rsidRPr="001813AC">
        <w:t xml:space="preserve">and hip. We examined these parameters from upward movement (UPM) to </w:t>
      </w:r>
      <w:r w:rsidR="00A55126" w:rsidRPr="001813AC">
        <w:t>take</w:t>
      </w:r>
      <w:r w:rsidR="00F379E5" w:rsidRPr="001813AC">
        <w:t xml:space="preserve">-off (TO), and normalized this </w:t>
      </w:r>
      <w:r w:rsidRPr="001813AC">
        <w:t xml:space="preserve">phase in the motion </w:t>
      </w:r>
      <w:r w:rsidR="00F379E5" w:rsidRPr="001813AC">
        <w:t>to 100% so that the results from the two conditions will be on the same scale (Fig.</w:t>
      </w:r>
      <w:r w:rsidR="006C7977" w:rsidRPr="001813AC">
        <w:t>5</w:t>
      </w:r>
      <w:r w:rsidR="00F379E5" w:rsidRPr="001813AC">
        <w:t>).</w:t>
      </w:r>
      <w:r w:rsidR="00B56AB7" w:rsidRPr="00B56AB7">
        <w:t xml:space="preserve"> </w:t>
      </w:r>
      <w:r w:rsidR="0052453B">
        <w:rPr>
          <w:lang w:bidi="he-IL"/>
        </w:rPr>
        <w:t>Full data of example</w:t>
      </w:r>
      <w:r w:rsidR="0052453B" w:rsidRPr="001813AC">
        <w:rPr>
          <w:lang w:bidi="he-IL"/>
        </w:rPr>
        <w:t xml:space="preserve"> subject’s jump from standing to </w:t>
      </w:r>
      <w:proofErr w:type="spellStart"/>
      <w:r w:rsidR="0052453B" w:rsidRPr="001813AC">
        <w:rPr>
          <w:lang w:bidi="he-IL"/>
        </w:rPr>
        <w:t>TO</w:t>
      </w:r>
      <w:proofErr w:type="spellEnd"/>
      <w:r w:rsidR="0052453B">
        <w:rPr>
          <w:lang w:bidi="he-IL"/>
        </w:rPr>
        <w:t xml:space="preserve">, not normalized, </w:t>
      </w:r>
      <w:r w:rsidR="0052453B" w:rsidRPr="001813AC">
        <w:rPr>
          <w:lang w:bidi="he-IL"/>
        </w:rPr>
        <w:t xml:space="preserve">is presented in Appendix </w:t>
      </w:r>
      <w:r w:rsidR="00163328">
        <w:rPr>
          <w:lang w:bidi="he-IL"/>
        </w:rPr>
        <w:t>D</w:t>
      </w:r>
      <w:r w:rsidR="0052453B" w:rsidRPr="001813AC">
        <w:rPr>
          <w:lang w:bidi="he-IL"/>
        </w:rPr>
        <w:t>.</w:t>
      </w:r>
      <w:r w:rsidR="0052453B">
        <w:rPr>
          <w:lang w:bidi="he-IL"/>
        </w:rPr>
        <w:t xml:space="preserve"> </w:t>
      </w:r>
      <w:r w:rsidR="00B56AB7" w:rsidRPr="001813AC">
        <w:t xml:space="preserve">Due to symmetry, </w:t>
      </w:r>
      <w:r w:rsidR="00F5084F">
        <w:t>we</w:t>
      </w:r>
      <w:r w:rsidR="00B56AB7" w:rsidRPr="001813AC">
        <w:t xml:space="preserve"> presented data are from the right leg only.</w:t>
      </w:r>
      <w:r w:rsidR="00F379E5" w:rsidRPr="001813AC">
        <w:t xml:space="preserve"> The comparison shows that the trajectories of the joints angle, moment, and power are similar in shape.</w:t>
      </w:r>
      <w:r w:rsidR="00E127EC">
        <w:t xml:space="preserve"> </w:t>
      </w:r>
      <w:r w:rsidR="007E5521">
        <w:t>The peak average of total knee moment without exoskeleton</w:t>
      </w:r>
      <w:r w:rsidR="005F321F">
        <w:t xml:space="preserve"> (NoExoS2) for right leg</w:t>
      </w:r>
      <w:r w:rsidR="007E5521">
        <w:t xml:space="preserve"> was </w:t>
      </w:r>
      <w:r w:rsidR="007E5521" w:rsidRPr="007E5521">
        <w:t>1.39</w:t>
      </w:r>
      <m:oMath>
        <m:r>
          <m:rPr>
            <m:sty m:val="p"/>
          </m:rPr>
          <w:rPr>
            <w:rFonts w:ascii="Cambria Math" w:hAnsi="Cambria Math"/>
          </w:rPr>
          <m:t>±0.48</m:t>
        </m:r>
      </m:oMath>
      <w:r w:rsidR="007E5521">
        <w:t xml:space="preserve"> N/kg</w:t>
      </w:r>
      <w:r w:rsidR="005F321F">
        <w:t>, which is about 101</w:t>
      </w:r>
      <m:oMath>
        <m:r>
          <m:rPr>
            <m:sty m:val="p"/>
          </m:rPr>
          <w:rPr>
            <w:rFonts w:ascii="Cambria Math" w:hAnsi="Cambria Math"/>
          </w:rPr>
          <m:t xml:space="preserve">±35.0 </m:t>
        </m:r>
      </m:oMath>
      <w:r w:rsidR="005F321F">
        <w:t>N</w:t>
      </w:r>
      <w:r w:rsidR="00E64314">
        <w:t>m</w:t>
      </w:r>
      <w:r w:rsidR="005F321F">
        <w:t>. Further,</w:t>
      </w:r>
      <w:r w:rsidR="007C2365">
        <w:t xml:space="preserve"> q</w:t>
      </w:r>
      <w:r w:rsidR="00223951" w:rsidRPr="00223951">
        <w:t>uantitative information on the average joints’ angle during UPM point</w:t>
      </w:r>
      <w:r w:rsidR="007525A1">
        <w:t xml:space="preserve">, and </w:t>
      </w:r>
      <w:r w:rsidR="007525A1" w:rsidRPr="00223951">
        <w:t xml:space="preserve">the difference of the COM from standing to minimum COM height </w:t>
      </w:r>
      <w:r w:rsidR="007525A1">
        <w:t>(</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oMath>
      <w:r w:rsidR="007525A1">
        <w:t xml:space="preserve">), </w:t>
      </w:r>
      <w:r w:rsidR="00223951" w:rsidRPr="00223951">
        <w:t xml:space="preserve">during NoExoS2, Exo0, Exo2, and Exo2S2 conditions is presented in Table I.  It can be seen that at the UPM point, the angles at the knee and hip during Exo2S2 are smaller than NoExoS2, indicating greater joints flexion (P&lt;0.0001). </w:t>
      </w:r>
      <w:r w:rsidR="00223951">
        <w:t>T</w:t>
      </w:r>
      <w:r w:rsidR="00223951" w:rsidRPr="00223951">
        <w:rPr>
          <w:lang w:bidi="he-IL"/>
        </w:rPr>
        <w:t>he lowest COM height obtained</w:t>
      </w:r>
      <w:r w:rsidR="00E64314">
        <w:rPr>
          <w:lang w:bidi="he-IL"/>
        </w:rPr>
        <w:t xml:space="preserve"> (i.e., </w:t>
      </w:r>
      <w:r w:rsidR="00F5084F">
        <w:rPr>
          <w:lang w:bidi="he-IL"/>
        </w:rPr>
        <w:t>larger</w:t>
      </w:r>
      <w:r w:rsidR="00E64314">
        <w:rPr>
          <w:lang w:bidi="he-IL"/>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rPr>
          <m:t>)</m:t>
        </m:r>
      </m:oMath>
      <w:r w:rsidR="00223951" w:rsidRPr="00223951">
        <w:rPr>
          <w:lang w:bidi="he-IL"/>
        </w:rPr>
        <w:t xml:space="preserve">, relative to the other conditions, was at Exo2S2 (P&lt;0.0001). Also, the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oMath>
      <w:r w:rsidR="00223951" w:rsidRPr="00223951">
        <w:t xml:space="preserve"> during NoExoS2 was larger than in Exo0 and Exo2, meaning lower COM height (P&lt;0.03).</w:t>
      </w:r>
    </w:p>
    <w:p w14:paraId="1F39C9C0" w14:textId="77777777" w:rsidR="00CC295E" w:rsidRDefault="00CC295E" w:rsidP="003B01A4">
      <w:pPr>
        <w:pStyle w:val="TableTitle"/>
        <w:rPr>
          <w:rtl/>
        </w:rPr>
      </w:pPr>
    </w:p>
    <w:p w14:paraId="03AE484E" w14:textId="3C33831D" w:rsidR="003B01A4" w:rsidRDefault="003B01A4" w:rsidP="003B01A4">
      <w:pPr>
        <w:pStyle w:val="TableTitle"/>
      </w:pPr>
      <w:r>
        <w:t>TABLE I</w:t>
      </w:r>
    </w:p>
    <w:p w14:paraId="5B0B8176" w14:textId="3D7F9081" w:rsidR="003B01A4" w:rsidRDefault="003B01A4" w:rsidP="007525A1">
      <w:pPr>
        <w:pStyle w:val="TableTitle"/>
      </w:pPr>
      <w:r>
        <w:t xml:space="preserve">Average </w:t>
      </w:r>
      <w:r w:rsidR="007525A1">
        <w:t>Joints’</w:t>
      </w:r>
      <w:r>
        <w:t xml:space="preserve"> Angles</w:t>
      </w:r>
      <w:r w:rsidR="007525A1">
        <w:t xml:space="preserve"> </w:t>
      </w:r>
      <w:r>
        <w:t xml:space="preserve">and Minimum COM </w:t>
      </w:r>
      <w:r w:rsidR="007525A1">
        <w:t>at UPM</w:t>
      </w:r>
    </w:p>
    <w:tbl>
      <w:tblPr>
        <w:tblW w:w="5245" w:type="dxa"/>
        <w:tblInd w:w="-147" w:type="dxa"/>
        <w:tblLayout w:type="fixed"/>
        <w:tblLook w:val="0000" w:firstRow="0" w:lastRow="0" w:firstColumn="0" w:lastColumn="0" w:noHBand="0" w:noVBand="0"/>
      </w:tblPr>
      <w:tblGrid>
        <w:gridCol w:w="1276"/>
        <w:gridCol w:w="995"/>
        <w:gridCol w:w="990"/>
        <w:gridCol w:w="992"/>
        <w:gridCol w:w="992"/>
      </w:tblGrid>
      <w:tr w:rsidR="003B01A4" w:rsidRPr="009D3EA7" w14:paraId="68C5A88C" w14:textId="77777777" w:rsidTr="003F4EC7">
        <w:trPr>
          <w:trHeight w:val="440"/>
        </w:trPr>
        <w:tc>
          <w:tcPr>
            <w:tcW w:w="1276" w:type="dxa"/>
            <w:tcBorders>
              <w:top w:val="double" w:sz="4" w:space="0" w:color="auto"/>
              <w:bottom w:val="single" w:sz="4" w:space="0" w:color="auto"/>
            </w:tcBorders>
            <w:vAlign w:val="center"/>
          </w:tcPr>
          <w:p w14:paraId="6372828D" w14:textId="77777777" w:rsidR="003B01A4" w:rsidRDefault="003B01A4" w:rsidP="00EF429F">
            <w:pPr>
              <w:pStyle w:val="TableTitle"/>
              <w:rPr>
                <w:smallCaps w:val="0"/>
              </w:rPr>
            </w:pPr>
            <w:bookmarkStart w:id="2" w:name="_Hlk52192931"/>
          </w:p>
        </w:tc>
        <w:tc>
          <w:tcPr>
            <w:tcW w:w="995" w:type="dxa"/>
            <w:tcBorders>
              <w:top w:val="double" w:sz="4" w:space="0" w:color="auto"/>
              <w:bottom w:val="single" w:sz="4" w:space="0" w:color="auto"/>
            </w:tcBorders>
            <w:vAlign w:val="center"/>
          </w:tcPr>
          <w:p w14:paraId="3B0750A3" w14:textId="77777777" w:rsidR="003B01A4" w:rsidRDefault="003B01A4" w:rsidP="00EF429F">
            <w:pPr>
              <w:pStyle w:val="TableTitle"/>
            </w:pPr>
            <w:r>
              <w:rPr>
                <w:smallCaps w:val="0"/>
              </w:rPr>
              <w:t>NoExoS2</w:t>
            </w:r>
          </w:p>
        </w:tc>
        <w:tc>
          <w:tcPr>
            <w:tcW w:w="990" w:type="dxa"/>
            <w:tcBorders>
              <w:top w:val="double" w:sz="4" w:space="0" w:color="auto"/>
              <w:bottom w:val="single" w:sz="4" w:space="0" w:color="auto"/>
            </w:tcBorders>
            <w:vAlign w:val="center"/>
          </w:tcPr>
          <w:p w14:paraId="22AD48E5" w14:textId="77777777" w:rsidR="003B01A4" w:rsidRPr="009D3EA7" w:rsidRDefault="003B01A4" w:rsidP="00EF429F">
            <w:pPr>
              <w:pStyle w:val="TableTitle"/>
              <w:rPr>
                <w:smallCaps w:val="0"/>
              </w:rPr>
            </w:pPr>
            <w:r w:rsidRPr="009D3EA7">
              <w:rPr>
                <w:smallCaps w:val="0"/>
              </w:rPr>
              <w:t>Exo0</w:t>
            </w:r>
          </w:p>
        </w:tc>
        <w:tc>
          <w:tcPr>
            <w:tcW w:w="992" w:type="dxa"/>
            <w:tcBorders>
              <w:top w:val="double" w:sz="4" w:space="0" w:color="auto"/>
              <w:bottom w:val="single" w:sz="4" w:space="0" w:color="auto"/>
            </w:tcBorders>
            <w:vAlign w:val="center"/>
          </w:tcPr>
          <w:p w14:paraId="6CD23E33" w14:textId="77777777" w:rsidR="003B01A4" w:rsidRPr="009D3EA7" w:rsidRDefault="003B01A4" w:rsidP="00EF429F">
            <w:pPr>
              <w:pStyle w:val="TableTitle"/>
              <w:rPr>
                <w:smallCaps w:val="0"/>
              </w:rPr>
            </w:pPr>
            <w:r w:rsidRPr="009D3EA7">
              <w:rPr>
                <w:smallCaps w:val="0"/>
              </w:rPr>
              <w:t>Exo2</w:t>
            </w:r>
          </w:p>
        </w:tc>
        <w:tc>
          <w:tcPr>
            <w:tcW w:w="992" w:type="dxa"/>
            <w:tcBorders>
              <w:top w:val="double" w:sz="4" w:space="0" w:color="auto"/>
              <w:bottom w:val="single" w:sz="4" w:space="0" w:color="auto"/>
            </w:tcBorders>
            <w:vAlign w:val="center"/>
          </w:tcPr>
          <w:p w14:paraId="58A90F88" w14:textId="77777777" w:rsidR="003B01A4" w:rsidRPr="009D3EA7" w:rsidRDefault="003B01A4" w:rsidP="00EF429F">
            <w:pPr>
              <w:pStyle w:val="TableTitle"/>
              <w:rPr>
                <w:smallCaps w:val="0"/>
              </w:rPr>
            </w:pPr>
            <w:r w:rsidRPr="009D3EA7">
              <w:rPr>
                <w:smallCaps w:val="0"/>
              </w:rPr>
              <w:t>Ex</w:t>
            </w:r>
            <w:r>
              <w:rPr>
                <w:smallCaps w:val="0"/>
              </w:rPr>
              <w:t>o2S2</w:t>
            </w:r>
          </w:p>
        </w:tc>
      </w:tr>
      <w:tr w:rsidR="003B01A4" w14:paraId="6DB1BD77" w14:textId="77777777" w:rsidTr="003F4EC7">
        <w:tc>
          <w:tcPr>
            <w:tcW w:w="1276" w:type="dxa"/>
            <w:tcBorders>
              <w:top w:val="single" w:sz="4" w:space="0" w:color="auto"/>
            </w:tcBorders>
          </w:tcPr>
          <w:p w14:paraId="01E00264" w14:textId="6225C2D6" w:rsidR="003B01A4" w:rsidRDefault="003B01A4" w:rsidP="00EF429F">
            <w:pPr>
              <w:rPr>
                <w:b/>
                <w:bCs/>
                <w:sz w:val="16"/>
                <w:szCs w:val="16"/>
              </w:rPr>
            </w:pPr>
            <w:r>
              <w:rPr>
                <w:b/>
                <w:bCs/>
                <w:sz w:val="16"/>
                <w:szCs w:val="16"/>
              </w:rPr>
              <w:t>Squat Angle (deg)</w:t>
            </w:r>
          </w:p>
          <w:p w14:paraId="09C86FA7" w14:textId="77777777" w:rsidR="003B01A4" w:rsidRPr="009D3EA7" w:rsidRDefault="003B01A4" w:rsidP="00EF429F">
            <w:pPr>
              <w:rPr>
                <w:sz w:val="16"/>
                <w:szCs w:val="16"/>
              </w:rPr>
            </w:pPr>
            <w:r w:rsidRPr="009D3EA7">
              <w:rPr>
                <w:sz w:val="16"/>
                <w:szCs w:val="16"/>
              </w:rPr>
              <w:t>Ankle</w:t>
            </w:r>
          </w:p>
          <w:p w14:paraId="69700B6C" w14:textId="77777777" w:rsidR="003B01A4" w:rsidRPr="009D3EA7" w:rsidRDefault="003B01A4" w:rsidP="00EF429F">
            <w:pPr>
              <w:rPr>
                <w:sz w:val="16"/>
                <w:szCs w:val="16"/>
              </w:rPr>
            </w:pPr>
            <w:r w:rsidRPr="009D3EA7">
              <w:rPr>
                <w:sz w:val="16"/>
                <w:szCs w:val="16"/>
              </w:rPr>
              <w:t>Knee</w:t>
            </w:r>
          </w:p>
          <w:p w14:paraId="0A731016" w14:textId="77777777" w:rsidR="003B01A4" w:rsidRPr="004D7528" w:rsidRDefault="003B01A4" w:rsidP="00EF429F">
            <w:pPr>
              <w:rPr>
                <w:b/>
                <w:bCs/>
                <w:sz w:val="16"/>
                <w:szCs w:val="16"/>
              </w:rPr>
            </w:pPr>
            <w:r w:rsidRPr="009D3EA7">
              <w:rPr>
                <w:sz w:val="16"/>
                <w:szCs w:val="16"/>
              </w:rPr>
              <w:t>Hip</w:t>
            </w:r>
          </w:p>
        </w:tc>
        <w:tc>
          <w:tcPr>
            <w:tcW w:w="995" w:type="dxa"/>
            <w:tcBorders>
              <w:top w:val="single" w:sz="4" w:space="0" w:color="auto"/>
            </w:tcBorders>
          </w:tcPr>
          <w:p w14:paraId="7B3CC8B9" w14:textId="77777777" w:rsidR="003B01A4" w:rsidRPr="00312EC4" w:rsidRDefault="003B01A4" w:rsidP="00EF429F">
            <w:pPr>
              <w:rPr>
                <w:rFonts w:ascii="Cambria Math" w:hAnsi="Cambria Math"/>
                <w:sz w:val="16"/>
                <w:szCs w:val="16"/>
              </w:rPr>
            </w:pPr>
          </w:p>
          <w:p w14:paraId="65ED4BE7" w14:textId="77777777" w:rsidR="003B01A4" w:rsidRPr="00312EC4" w:rsidRDefault="003B01A4" w:rsidP="00EF429F">
            <w:pPr>
              <w:rPr>
                <w:rFonts w:ascii="Cambria Math" w:hAnsi="Cambria Math"/>
                <w:sz w:val="16"/>
                <w:szCs w:val="16"/>
              </w:rPr>
            </w:pPr>
          </w:p>
          <w:p w14:paraId="5B85CFEE" w14:textId="77777777" w:rsidR="003B01A4" w:rsidRPr="00F52515" w:rsidRDefault="003B01A4" w:rsidP="00EF429F">
            <w:pPr>
              <w:rPr>
                <w:rFonts w:ascii="Cambria Math" w:hAnsi="Cambria Math"/>
                <w:sz w:val="16"/>
                <w:szCs w:val="16"/>
              </w:rPr>
            </w:pPr>
            <w:r>
              <w:rPr>
                <w:rFonts w:ascii="Cambria Math" w:hAnsi="Cambria Math"/>
                <w:sz w:val="16"/>
                <w:szCs w:val="16"/>
              </w:rPr>
              <w:t>78.0</w:t>
            </w:r>
            <m:oMath>
              <m:r>
                <m:rPr>
                  <m:sty m:val="p"/>
                </m:rPr>
                <w:rPr>
                  <w:rFonts w:ascii="Cambria Math" w:hAnsi="Cambria Math"/>
                  <w:sz w:val="16"/>
                  <w:szCs w:val="16"/>
                </w:rPr>
                <m:t>± 5.8</m:t>
              </m:r>
            </m:oMath>
          </w:p>
          <w:p w14:paraId="3786D6B2" w14:textId="77777777" w:rsidR="003B01A4" w:rsidRPr="00312EC4" w:rsidRDefault="003B01A4" w:rsidP="00EF429F">
            <w:pPr>
              <w:rPr>
                <w:rFonts w:ascii="Cambria Math" w:hAnsi="Cambria Math"/>
                <w:sz w:val="16"/>
                <w:szCs w:val="16"/>
              </w:rPr>
            </w:pPr>
            <w:r w:rsidRPr="00312EC4">
              <w:rPr>
                <w:rFonts w:ascii="Cambria Math" w:hAnsi="Cambria Math"/>
                <w:sz w:val="16"/>
                <w:szCs w:val="16"/>
              </w:rPr>
              <w:t>71.1</w:t>
            </w:r>
            <m:oMath>
              <m:r>
                <m:rPr>
                  <m:sty m:val="p"/>
                </m:rPr>
                <w:rPr>
                  <w:rFonts w:ascii="Cambria Math" w:hAnsi="Cambria Math"/>
                  <w:sz w:val="16"/>
                  <w:szCs w:val="16"/>
                </w:rPr>
                <m:t>± 15.4</m:t>
              </m:r>
            </m:oMath>
          </w:p>
          <w:p w14:paraId="4AE74075" w14:textId="77777777" w:rsidR="003B01A4" w:rsidRPr="00312EC4" w:rsidRDefault="003B01A4" w:rsidP="00EF429F">
            <w:pPr>
              <w:rPr>
                <w:rFonts w:ascii="Cambria Math" w:hAnsi="Cambria Math"/>
                <w:sz w:val="16"/>
                <w:szCs w:val="16"/>
              </w:rPr>
            </w:pPr>
            <w:r w:rsidRPr="00312EC4">
              <w:rPr>
                <w:rFonts w:ascii="Cambria Math" w:hAnsi="Cambria Math"/>
                <w:sz w:val="16"/>
                <w:szCs w:val="16"/>
              </w:rPr>
              <w:t>48.9</w:t>
            </w:r>
            <m:oMath>
              <m:r>
                <m:rPr>
                  <m:sty m:val="p"/>
                </m:rPr>
                <w:rPr>
                  <w:rFonts w:ascii="Cambria Math" w:hAnsi="Cambria Math"/>
                  <w:sz w:val="16"/>
                  <w:szCs w:val="16"/>
                </w:rPr>
                <m:t>± 18.0</m:t>
              </m:r>
            </m:oMath>
          </w:p>
        </w:tc>
        <w:tc>
          <w:tcPr>
            <w:tcW w:w="990" w:type="dxa"/>
            <w:tcBorders>
              <w:top w:val="single" w:sz="4" w:space="0" w:color="auto"/>
            </w:tcBorders>
          </w:tcPr>
          <w:p w14:paraId="24A0A185" w14:textId="77777777" w:rsidR="003B01A4" w:rsidRPr="00312EC4" w:rsidRDefault="003B01A4" w:rsidP="00EF429F">
            <w:pPr>
              <w:rPr>
                <w:rFonts w:ascii="Cambria Math" w:hAnsi="Cambria Math"/>
                <w:sz w:val="16"/>
                <w:szCs w:val="16"/>
              </w:rPr>
            </w:pPr>
          </w:p>
          <w:p w14:paraId="41613D10" w14:textId="77777777" w:rsidR="003B01A4" w:rsidRPr="00312EC4" w:rsidRDefault="003B01A4" w:rsidP="00EF429F">
            <w:pPr>
              <w:rPr>
                <w:rFonts w:ascii="Cambria Math" w:hAnsi="Cambria Math"/>
                <w:sz w:val="16"/>
                <w:szCs w:val="16"/>
              </w:rPr>
            </w:pPr>
          </w:p>
          <w:p w14:paraId="4A706F2C" w14:textId="77777777" w:rsidR="003B01A4" w:rsidRPr="00F52515" w:rsidRDefault="003B01A4" w:rsidP="00EF429F">
            <w:pPr>
              <w:rPr>
                <w:rFonts w:ascii="Cambria Math" w:hAnsi="Cambria Math"/>
                <w:sz w:val="16"/>
                <w:szCs w:val="16"/>
              </w:rPr>
            </w:pPr>
            <w:r>
              <w:rPr>
                <w:rFonts w:ascii="Cambria Math" w:hAnsi="Cambria Math"/>
                <w:sz w:val="16"/>
                <w:szCs w:val="16"/>
              </w:rPr>
              <w:t>79.0</w:t>
            </w:r>
            <m:oMath>
              <m:r>
                <m:rPr>
                  <m:sty m:val="p"/>
                </m:rPr>
                <w:rPr>
                  <w:rFonts w:ascii="Cambria Math" w:hAnsi="Cambria Math"/>
                  <w:sz w:val="16"/>
                  <w:szCs w:val="16"/>
                </w:rPr>
                <m:t>± 8.2</m:t>
              </m:r>
            </m:oMath>
          </w:p>
          <w:p w14:paraId="5665B516" w14:textId="77777777" w:rsidR="003B01A4" w:rsidRPr="00312EC4" w:rsidRDefault="003B01A4" w:rsidP="00EF429F">
            <w:pPr>
              <w:rPr>
                <w:rFonts w:ascii="Cambria Math" w:hAnsi="Cambria Math"/>
                <w:sz w:val="16"/>
                <w:szCs w:val="16"/>
              </w:rPr>
            </w:pPr>
            <w:r w:rsidRPr="00312EC4">
              <w:rPr>
                <w:rFonts w:ascii="Cambria Math" w:hAnsi="Cambria Math"/>
                <w:sz w:val="16"/>
                <w:szCs w:val="16"/>
              </w:rPr>
              <w:t>7</w:t>
            </w:r>
            <w:r>
              <w:rPr>
                <w:rFonts w:ascii="Cambria Math" w:hAnsi="Cambria Math"/>
                <w:sz w:val="16"/>
                <w:szCs w:val="16"/>
              </w:rPr>
              <w:t>4</w:t>
            </w:r>
            <w:r w:rsidRPr="00312EC4">
              <w:rPr>
                <w:rFonts w:ascii="Cambria Math" w:hAnsi="Cambria Math"/>
                <w:sz w:val="16"/>
                <w:szCs w:val="16"/>
              </w:rPr>
              <w:t>.</w:t>
            </w:r>
            <w:r>
              <w:rPr>
                <w:rFonts w:ascii="Cambria Math" w:hAnsi="Cambria Math"/>
                <w:sz w:val="16"/>
                <w:szCs w:val="16"/>
              </w:rPr>
              <w:t>5</w:t>
            </w:r>
            <m:oMath>
              <m:r>
                <m:rPr>
                  <m:sty m:val="p"/>
                </m:rPr>
                <w:rPr>
                  <w:rFonts w:ascii="Cambria Math" w:hAnsi="Cambria Math"/>
                  <w:sz w:val="16"/>
                  <w:szCs w:val="16"/>
                </w:rPr>
                <m:t>± 15.9</m:t>
              </m:r>
            </m:oMath>
          </w:p>
          <w:p w14:paraId="16E0FF7C" w14:textId="77777777" w:rsidR="003B01A4" w:rsidRPr="00EE72A2" w:rsidRDefault="003B01A4" w:rsidP="00EF429F">
            <w:pPr>
              <w:rPr>
                <w:b/>
                <w:bCs/>
                <w:sz w:val="16"/>
                <w:szCs w:val="16"/>
                <w:rtl/>
              </w:rPr>
            </w:pPr>
            <w:r>
              <w:rPr>
                <w:rFonts w:ascii="Cambria Math" w:hAnsi="Cambria Math"/>
                <w:sz w:val="16"/>
                <w:szCs w:val="16"/>
              </w:rPr>
              <w:t>47.5</w:t>
            </w:r>
            <m:oMath>
              <m:r>
                <m:rPr>
                  <m:sty m:val="p"/>
                </m:rPr>
                <w:rPr>
                  <w:rFonts w:ascii="Cambria Math" w:hAnsi="Cambria Math"/>
                  <w:sz w:val="16"/>
                  <w:szCs w:val="16"/>
                </w:rPr>
                <m:t>± 23.1</m:t>
              </m:r>
            </m:oMath>
          </w:p>
        </w:tc>
        <w:tc>
          <w:tcPr>
            <w:tcW w:w="992" w:type="dxa"/>
            <w:tcBorders>
              <w:top w:val="single" w:sz="4" w:space="0" w:color="auto"/>
            </w:tcBorders>
          </w:tcPr>
          <w:p w14:paraId="50B60080" w14:textId="77777777" w:rsidR="003B01A4" w:rsidRPr="00312EC4" w:rsidRDefault="003B01A4" w:rsidP="00EF429F">
            <w:pPr>
              <w:rPr>
                <w:rFonts w:ascii="Cambria Math" w:hAnsi="Cambria Math"/>
                <w:sz w:val="16"/>
                <w:szCs w:val="16"/>
              </w:rPr>
            </w:pPr>
          </w:p>
          <w:p w14:paraId="713E2123" w14:textId="77777777" w:rsidR="003B01A4" w:rsidRPr="00312EC4" w:rsidRDefault="003B01A4" w:rsidP="00EF429F">
            <w:pPr>
              <w:rPr>
                <w:rFonts w:ascii="Cambria Math" w:hAnsi="Cambria Math"/>
                <w:sz w:val="16"/>
                <w:szCs w:val="16"/>
              </w:rPr>
            </w:pPr>
          </w:p>
          <w:p w14:paraId="778A3878" w14:textId="77777777" w:rsidR="003B01A4" w:rsidRPr="00F52515" w:rsidRDefault="003B01A4" w:rsidP="00EF429F">
            <w:pPr>
              <w:rPr>
                <w:rFonts w:ascii="Cambria Math" w:hAnsi="Cambria Math"/>
                <w:sz w:val="16"/>
                <w:szCs w:val="16"/>
              </w:rPr>
            </w:pPr>
            <w:r>
              <w:rPr>
                <w:rFonts w:ascii="Cambria Math" w:hAnsi="Cambria Math"/>
                <w:sz w:val="16"/>
                <w:szCs w:val="16"/>
              </w:rPr>
              <w:t>78.8</w:t>
            </w:r>
            <m:oMath>
              <m:r>
                <m:rPr>
                  <m:sty m:val="p"/>
                </m:rPr>
                <w:rPr>
                  <w:rFonts w:ascii="Cambria Math" w:hAnsi="Cambria Math"/>
                  <w:sz w:val="16"/>
                  <w:szCs w:val="16"/>
                </w:rPr>
                <m:t>± 58.2</m:t>
              </m:r>
            </m:oMath>
          </w:p>
          <w:p w14:paraId="0CA53E12" w14:textId="77777777" w:rsidR="003B01A4" w:rsidRPr="00312EC4" w:rsidRDefault="003B01A4" w:rsidP="00EF429F">
            <w:pPr>
              <w:rPr>
                <w:rFonts w:ascii="Cambria Math" w:hAnsi="Cambria Math"/>
                <w:sz w:val="16"/>
                <w:szCs w:val="16"/>
              </w:rPr>
            </w:pPr>
            <w:r w:rsidRPr="00312EC4">
              <w:rPr>
                <w:rFonts w:ascii="Cambria Math" w:hAnsi="Cambria Math"/>
                <w:sz w:val="16"/>
                <w:szCs w:val="16"/>
              </w:rPr>
              <w:t>7</w:t>
            </w:r>
            <w:r>
              <w:rPr>
                <w:rFonts w:ascii="Cambria Math" w:hAnsi="Cambria Math"/>
                <w:sz w:val="16"/>
                <w:szCs w:val="16"/>
              </w:rPr>
              <w:t>7</w:t>
            </w:r>
            <w:r w:rsidRPr="00312EC4">
              <w:rPr>
                <w:rFonts w:ascii="Cambria Math" w:hAnsi="Cambria Math"/>
                <w:sz w:val="16"/>
                <w:szCs w:val="16"/>
              </w:rPr>
              <w:t>.</w:t>
            </w:r>
            <w:r>
              <w:rPr>
                <w:rFonts w:ascii="Cambria Math" w:hAnsi="Cambria Math"/>
                <w:sz w:val="16"/>
                <w:szCs w:val="16"/>
              </w:rPr>
              <w:t>4</w:t>
            </w:r>
            <m:oMath>
              <m:r>
                <m:rPr>
                  <m:sty m:val="p"/>
                </m:rPr>
                <w:rPr>
                  <w:rFonts w:ascii="Cambria Math" w:hAnsi="Cambria Math"/>
                  <w:sz w:val="16"/>
                  <w:szCs w:val="16"/>
                </w:rPr>
                <m:t>± 16.5</m:t>
              </m:r>
            </m:oMath>
          </w:p>
          <w:p w14:paraId="3A4AF05C" w14:textId="77777777" w:rsidR="003B01A4" w:rsidRPr="00EE72A2" w:rsidRDefault="003B01A4" w:rsidP="00EF429F">
            <w:pPr>
              <w:rPr>
                <w:b/>
                <w:bCs/>
                <w:sz w:val="16"/>
                <w:szCs w:val="16"/>
                <w:rtl/>
              </w:rPr>
            </w:pPr>
            <w:r w:rsidRPr="00312EC4">
              <w:rPr>
                <w:rFonts w:ascii="Cambria Math" w:hAnsi="Cambria Math"/>
                <w:sz w:val="16"/>
                <w:szCs w:val="16"/>
              </w:rPr>
              <w:t>4</w:t>
            </w:r>
            <w:r>
              <w:rPr>
                <w:rFonts w:ascii="Cambria Math" w:hAnsi="Cambria Math"/>
                <w:sz w:val="16"/>
                <w:szCs w:val="16"/>
              </w:rPr>
              <w:t>4</w:t>
            </w:r>
            <w:r w:rsidRPr="00312EC4">
              <w:rPr>
                <w:rFonts w:ascii="Cambria Math" w:hAnsi="Cambria Math"/>
                <w:sz w:val="16"/>
                <w:szCs w:val="16"/>
              </w:rPr>
              <w:t>.9</w:t>
            </w:r>
            <m:oMath>
              <m:r>
                <m:rPr>
                  <m:sty m:val="p"/>
                </m:rPr>
                <w:rPr>
                  <w:rFonts w:ascii="Cambria Math" w:hAnsi="Cambria Math"/>
                  <w:sz w:val="16"/>
                  <w:szCs w:val="16"/>
                </w:rPr>
                <m:t>± 21.0</m:t>
              </m:r>
            </m:oMath>
          </w:p>
        </w:tc>
        <w:tc>
          <w:tcPr>
            <w:tcW w:w="992" w:type="dxa"/>
            <w:tcBorders>
              <w:top w:val="single" w:sz="4" w:space="0" w:color="auto"/>
            </w:tcBorders>
          </w:tcPr>
          <w:p w14:paraId="67F3DF9F" w14:textId="77777777" w:rsidR="003B01A4" w:rsidRPr="00312EC4" w:rsidRDefault="003B01A4" w:rsidP="00EF429F">
            <w:pPr>
              <w:rPr>
                <w:rFonts w:ascii="Cambria Math" w:hAnsi="Cambria Math"/>
                <w:sz w:val="16"/>
                <w:szCs w:val="16"/>
              </w:rPr>
            </w:pPr>
          </w:p>
          <w:p w14:paraId="11D6CDAD" w14:textId="77777777" w:rsidR="003B01A4" w:rsidRPr="00312EC4" w:rsidRDefault="003B01A4" w:rsidP="00EF429F">
            <w:pPr>
              <w:rPr>
                <w:rFonts w:ascii="Cambria Math" w:hAnsi="Cambria Math"/>
                <w:sz w:val="16"/>
                <w:szCs w:val="16"/>
              </w:rPr>
            </w:pPr>
          </w:p>
          <w:p w14:paraId="789D2370" w14:textId="77777777" w:rsidR="003B01A4" w:rsidRPr="00F52515" w:rsidRDefault="003B01A4" w:rsidP="00EF429F">
            <w:pPr>
              <w:rPr>
                <w:rFonts w:ascii="Cambria Math" w:hAnsi="Cambria Math"/>
                <w:sz w:val="16"/>
                <w:szCs w:val="16"/>
              </w:rPr>
            </w:pPr>
            <w:r>
              <w:rPr>
                <w:rFonts w:ascii="Cambria Math" w:hAnsi="Cambria Math"/>
                <w:sz w:val="16"/>
                <w:szCs w:val="16"/>
              </w:rPr>
              <w:t>80.2</w:t>
            </w:r>
            <m:oMath>
              <m:r>
                <m:rPr>
                  <m:sty m:val="p"/>
                </m:rPr>
                <w:rPr>
                  <w:rFonts w:ascii="Cambria Math" w:hAnsi="Cambria Math"/>
                  <w:sz w:val="16"/>
                  <w:szCs w:val="16"/>
                </w:rPr>
                <m:t>± 8.1</m:t>
              </m:r>
            </m:oMath>
          </w:p>
          <w:p w14:paraId="3F65655E" w14:textId="77777777" w:rsidR="003B01A4" w:rsidRPr="00312EC4" w:rsidRDefault="003B01A4" w:rsidP="00EF429F">
            <w:pPr>
              <w:rPr>
                <w:rFonts w:ascii="Cambria Math" w:hAnsi="Cambria Math"/>
                <w:sz w:val="16"/>
                <w:szCs w:val="16"/>
              </w:rPr>
            </w:pPr>
            <w:r w:rsidRPr="00312EC4">
              <w:rPr>
                <w:rFonts w:ascii="Cambria Math" w:hAnsi="Cambria Math"/>
                <w:sz w:val="16"/>
                <w:szCs w:val="16"/>
              </w:rPr>
              <w:t>59.2</w:t>
            </w:r>
            <m:oMath>
              <m:r>
                <m:rPr>
                  <m:sty m:val="p"/>
                </m:rPr>
                <w:rPr>
                  <w:rFonts w:ascii="Cambria Math" w:hAnsi="Cambria Math"/>
                  <w:sz w:val="16"/>
                  <w:szCs w:val="16"/>
                </w:rPr>
                <m:t>± 9.2</m:t>
              </m:r>
            </m:oMath>
          </w:p>
          <w:p w14:paraId="2FEE8D5C" w14:textId="77777777" w:rsidR="003B01A4" w:rsidRPr="00312EC4" w:rsidRDefault="003B01A4" w:rsidP="00EF429F">
            <w:pPr>
              <w:rPr>
                <w:rFonts w:ascii="Cambria Math" w:hAnsi="Cambria Math"/>
                <w:sz w:val="16"/>
                <w:szCs w:val="16"/>
                <w:rtl/>
                <w:lang w:bidi="he-IL"/>
              </w:rPr>
            </w:pPr>
            <w:r w:rsidRPr="00312EC4">
              <w:rPr>
                <w:rFonts w:ascii="Cambria Math" w:hAnsi="Cambria Math"/>
                <w:sz w:val="16"/>
                <w:szCs w:val="16"/>
              </w:rPr>
              <w:t>35.2</w:t>
            </w:r>
            <m:oMath>
              <m:r>
                <m:rPr>
                  <m:sty m:val="p"/>
                </m:rPr>
                <w:rPr>
                  <w:rFonts w:ascii="Cambria Math" w:hAnsi="Cambria Math"/>
                  <w:sz w:val="16"/>
                  <w:szCs w:val="16"/>
                </w:rPr>
                <m:t>± 10.0</m:t>
              </m:r>
            </m:oMath>
          </w:p>
        </w:tc>
      </w:tr>
      <w:tr w:rsidR="003F4EC7" w14:paraId="24B1414C" w14:textId="77777777" w:rsidTr="003F4EC7">
        <w:trPr>
          <w:trHeight w:val="50"/>
        </w:trPr>
        <w:tc>
          <w:tcPr>
            <w:tcW w:w="1276" w:type="dxa"/>
          </w:tcPr>
          <w:p w14:paraId="6AAB7B73" w14:textId="77777777" w:rsidR="003F4EC7" w:rsidRPr="003F4EC7" w:rsidRDefault="003F4EC7" w:rsidP="00EF429F">
            <w:pPr>
              <w:rPr>
                <w:b/>
                <w:bCs/>
                <w:sz w:val="2"/>
                <w:szCs w:val="2"/>
              </w:rPr>
            </w:pPr>
          </w:p>
        </w:tc>
        <w:tc>
          <w:tcPr>
            <w:tcW w:w="995" w:type="dxa"/>
          </w:tcPr>
          <w:p w14:paraId="4FABC7FD" w14:textId="77777777" w:rsidR="003F4EC7" w:rsidRPr="003F4EC7" w:rsidRDefault="003F4EC7" w:rsidP="00EF429F">
            <w:pPr>
              <w:rPr>
                <w:rFonts w:ascii="Cambria Math" w:hAnsi="Cambria Math"/>
                <w:sz w:val="2"/>
                <w:szCs w:val="2"/>
              </w:rPr>
            </w:pPr>
          </w:p>
        </w:tc>
        <w:tc>
          <w:tcPr>
            <w:tcW w:w="990" w:type="dxa"/>
          </w:tcPr>
          <w:p w14:paraId="0C240D41" w14:textId="77777777" w:rsidR="003F4EC7" w:rsidRPr="003F4EC7" w:rsidRDefault="003F4EC7" w:rsidP="00EF429F">
            <w:pPr>
              <w:rPr>
                <w:rFonts w:ascii="Cambria Math" w:hAnsi="Cambria Math"/>
                <w:sz w:val="2"/>
                <w:szCs w:val="2"/>
              </w:rPr>
            </w:pPr>
          </w:p>
        </w:tc>
        <w:tc>
          <w:tcPr>
            <w:tcW w:w="992" w:type="dxa"/>
          </w:tcPr>
          <w:p w14:paraId="5E1D3002" w14:textId="77777777" w:rsidR="003F4EC7" w:rsidRPr="003F4EC7" w:rsidRDefault="003F4EC7" w:rsidP="00EF429F">
            <w:pPr>
              <w:rPr>
                <w:rFonts w:ascii="Cambria Math" w:hAnsi="Cambria Math"/>
                <w:sz w:val="2"/>
                <w:szCs w:val="2"/>
              </w:rPr>
            </w:pPr>
          </w:p>
        </w:tc>
        <w:tc>
          <w:tcPr>
            <w:tcW w:w="992" w:type="dxa"/>
          </w:tcPr>
          <w:p w14:paraId="20C79BD0" w14:textId="77777777" w:rsidR="003F4EC7" w:rsidRPr="003F4EC7" w:rsidRDefault="003F4EC7" w:rsidP="00EF429F">
            <w:pPr>
              <w:rPr>
                <w:rFonts w:ascii="Cambria Math" w:hAnsi="Cambria Math"/>
                <w:sz w:val="2"/>
                <w:szCs w:val="2"/>
              </w:rPr>
            </w:pPr>
          </w:p>
        </w:tc>
      </w:tr>
      <w:tr w:rsidR="003B01A4" w14:paraId="71366ADC" w14:textId="77777777" w:rsidTr="003F4EC7">
        <w:trPr>
          <w:trHeight w:val="279"/>
        </w:trPr>
        <w:tc>
          <w:tcPr>
            <w:tcW w:w="1276" w:type="dxa"/>
            <w:tcBorders>
              <w:bottom w:val="double" w:sz="6" w:space="0" w:color="auto"/>
            </w:tcBorders>
          </w:tcPr>
          <w:p w14:paraId="6BBDF606" w14:textId="77777777" w:rsidR="003B01A4" w:rsidRPr="009D3EA7" w:rsidRDefault="003B01A4" w:rsidP="002361F5">
            <w:pPr>
              <w:jc w:val="both"/>
              <w:rPr>
                <w:b/>
                <w:bCs/>
                <w:sz w:val="16"/>
                <w:szCs w:val="16"/>
              </w:rPr>
            </w:pPr>
            <m:oMath>
              <m:r>
                <m:rPr>
                  <m:sty m:val="b"/>
                </m:rPr>
                <w:rPr>
                  <w:rFonts w:ascii="Cambria Math" w:hAnsi="Cambria Math"/>
                  <w:sz w:val="16"/>
                  <w:szCs w:val="16"/>
                </w:rPr>
                <m:t>Δ</m:t>
              </m:r>
              <m:sSub>
                <m:sSubPr>
                  <m:ctrlPr>
                    <w:rPr>
                      <w:rFonts w:ascii="Cambria Math" w:hAnsi="Cambria Math"/>
                      <w:b/>
                      <w:bCs/>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min</m:t>
                  </m:r>
                </m:sub>
              </m:sSub>
            </m:oMath>
            <w:r>
              <w:rPr>
                <w:rFonts w:eastAsiaTheme="minorEastAsia"/>
                <w:b/>
                <w:bCs/>
                <w:sz w:val="16"/>
                <w:szCs w:val="16"/>
              </w:rPr>
              <w:t xml:space="preserve">  (cm)</w:t>
            </w:r>
          </w:p>
        </w:tc>
        <w:tc>
          <w:tcPr>
            <w:tcW w:w="995" w:type="dxa"/>
            <w:tcBorders>
              <w:bottom w:val="double" w:sz="6" w:space="0" w:color="auto"/>
            </w:tcBorders>
          </w:tcPr>
          <w:p w14:paraId="719438FD" w14:textId="1E8B60B8" w:rsidR="003B01A4" w:rsidRPr="00AB6B71" w:rsidRDefault="002361F5" w:rsidP="002361F5">
            <w:pPr>
              <w:jc w:val="both"/>
              <w:rPr>
                <w:rFonts w:asciiTheme="majorBidi" w:hAnsiTheme="majorBidi" w:cstheme="majorBidi"/>
                <w:b/>
                <w:bCs/>
                <w:sz w:val="16"/>
                <w:szCs w:val="16"/>
              </w:rPr>
            </w:pPr>
            <w:r w:rsidRPr="00AB6B71">
              <w:rPr>
                <w:rFonts w:asciiTheme="majorBidi" w:hAnsiTheme="majorBidi" w:cstheme="majorBidi"/>
                <w:sz w:val="16"/>
                <w:szCs w:val="16"/>
              </w:rPr>
              <w:t>37.9</w:t>
            </w:r>
            <m:oMath>
              <m:r>
                <m:rPr>
                  <m:sty m:val="p"/>
                </m:rPr>
                <w:rPr>
                  <w:rFonts w:ascii="Cambria Math" w:hAnsi="Cambria Math" w:cstheme="majorBidi"/>
                  <w:sz w:val="16"/>
                  <w:szCs w:val="16"/>
                </w:rPr>
                <m:t>± 8.2</m:t>
              </m:r>
            </m:oMath>
          </w:p>
        </w:tc>
        <w:tc>
          <w:tcPr>
            <w:tcW w:w="990" w:type="dxa"/>
            <w:tcBorders>
              <w:bottom w:val="double" w:sz="6" w:space="0" w:color="auto"/>
            </w:tcBorders>
          </w:tcPr>
          <w:p w14:paraId="5E5B4901" w14:textId="052C7BCD" w:rsidR="003B01A4" w:rsidRPr="00AB6B71" w:rsidRDefault="002361F5" w:rsidP="002361F5">
            <w:pPr>
              <w:jc w:val="both"/>
              <w:rPr>
                <w:rFonts w:asciiTheme="majorBidi" w:hAnsiTheme="majorBidi" w:cstheme="majorBidi"/>
                <w:sz w:val="16"/>
                <w:szCs w:val="16"/>
              </w:rPr>
            </w:pPr>
            <w:r w:rsidRPr="00AB6B71">
              <w:rPr>
                <w:rFonts w:asciiTheme="majorBidi" w:hAnsiTheme="majorBidi" w:cstheme="majorBidi"/>
                <w:sz w:val="16"/>
                <w:szCs w:val="16"/>
              </w:rPr>
              <w:t>35.2</w:t>
            </w:r>
            <m:oMath>
              <m:r>
                <m:rPr>
                  <m:sty m:val="p"/>
                </m:rPr>
                <w:rPr>
                  <w:rFonts w:ascii="Cambria Math" w:hAnsi="Cambria Math" w:cstheme="majorBidi"/>
                  <w:sz w:val="16"/>
                  <w:szCs w:val="16"/>
                </w:rPr>
                <m:t>±8.0</m:t>
              </m:r>
            </m:oMath>
          </w:p>
        </w:tc>
        <w:tc>
          <w:tcPr>
            <w:tcW w:w="992" w:type="dxa"/>
            <w:tcBorders>
              <w:bottom w:val="double" w:sz="6" w:space="0" w:color="auto"/>
            </w:tcBorders>
          </w:tcPr>
          <w:p w14:paraId="6F0C9862" w14:textId="6B546B5F" w:rsidR="003B01A4" w:rsidRPr="00AB6B71" w:rsidRDefault="002361F5" w:rsidP="002361F5">
            <w:pPr>
              <w:jc w:val="both"/>
              <w:rPr>
                <w:rFonts w:asciiTheme="majorBidi" w:hAnsiTheme="majorBidi" w:cstheme="majorBidi"/>
                <w:sz w:val="16"/>
                <w:szCs w:val="16"/>
              </w:rPr>
            </w:pPr>
            <w:r w:rsidRPr="00AB6B71">
              <w:rPr>
                <w:rFonts w:asciiTheme="majorBidi" w:hAnsiTheme="majorBidi" w:cstheme="majorBidi"/>
                <w:sz w:val="16"/>
                <w:szCs w:val="16"/>
              </w:rPr>
              <w:t>35.2</w:t>
            </w:r>
            <m:oMath>
              <m:r>
                <m:rPr>
                  <m:sty m:val="p"/>
                </m:rPr>
                <w:rPr>
                  <w:rFonts w:ascii="Cambria Math" w:hAnsi="Cambria Math" w:cstheme="majorBidi"/>
                  <w:sz w:val="16"/>
                  <w:szCs w:val="16"/>
                </w:rPr>
                <m:t>±7.4</m:t>
              </m:r>
            </m:oMath>
          </w:p>
        </w:tc>
        <w:tc>
          <w:tcPr>
            <w:tcW w:w="992" w:type="dxa"/>
            <w:tcBorders>
              <w:bottom w:val="double" w:sz="6" w:space="0" w:color="auto"/>
            </w:tcBorders>
          </w:tcPr>
          <w:p w14:paraId="513ECC74" w14:textId="2425E722" w:rsidR="003B01A4" w:rsidRPr="00AB6B71" w:rsidRDefault="002361F5" w:rsidP="002361F5">
            <w:pPr>
              <w:rPr>
                <w:rFonts w:asciiTheme="majorBidi" w:hAnsiTheme="majorBidi" w:cstheme="majorBidi"/>
                <w:sz w:val="16"/>
                <w:szCs w:val="16"/>
              </w:rPr>
            </w:pPr>
            <w:r w:rsidRPr="00AB6B71">
              <w:rPr>
                <w:rFonts w:asciiTheme="majorBidi" w:hAnsiTheme="majorBidi" w:cstheme="majorBidi"/>
                <w:sz w:val="16"/>
                <w:szCs w:val="16"/>
              </w:rPr>
              <w:t>44.6</w:t>
            </w:r>
            <m:oMath>
              <m:r>
                <m:rPr>
                  <m:sty m:val="p"/>
                </m:rPr>
                <w:rPr>
                  <w:rFonts w:ascii="Cambria Math" w:hAnsi="Cambria Math" w:cstheme="majorBidi"/>
                  <w:sz w:val="16"/>
                  <w:szCs w:val="16"/>
                </w:rPr>
                <m:t>±4.4</m:t>
              </m:r>
            </m:oMath>
          </w:p>
        </w:tc>
      </w:tr>
    </w:tbl>
    <w:bookmarkEnd w:id="2"/>
    <w:p w14:paraId="0343AE78" w14:textId="139EE8B7" w:rsidR="007525A1" w:rsidRDefault="00464933" w:rsidP="007525A1">
      <w:pPr>
        <w:jc w:val="both"/>
        <w:rPr>
          <w:sz w:val="16"/>
          <w:szCs w:val="16"/>
        </w:rPr>
      </w:pPr>
      <w:r>
        <w:rPr>
          <w:noProof/>
          <w:lang w:bidi="he-IL"/>
        </w:rPr>
        <w:drawing>
          <wp:inline distT="0" distB="0" distL="0" distR="0" wp14:anchorId="52526E66" wp14:editId="28971A74">
            <wp:extent cx="3200400" cy="28957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t="951" b="-2200"/>
                    <a:stretch/>
                  </pic:blipFill>
                  <pic:spPr bwMode="auto">
                    <a:xfrm>
                      <a:off x="0" y="0"/>
                      <a:ext cx="3200400" cy="2895748"/>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525A1" w:rsidRPr="00CC7B7B">
        <w:rPr>
          <w:sz w:val="16"/>
          <w:szCs w:val="16"/>
        </w:rPr>
        <w:t xml:space="preserve">Fig. </w:t>
      </w:r>
      <w:r w:rsidR="007525A1">
        <w:rPr>
          <w:sz w:val="16"/>
          <w:szCs w:val="16"/>
        </w:rPr>
        <w:t>5</w:t>
      </w:r>
      <w:r w:rsidR="007525A1" w:rsidRPr="00CC7B7B">
        <w:rPr>
          <w:sz w:val="16"/>
          <w:szCs w:val="16"/>
        </w:rPr>
        <w:t>.  The</w:t>
      </w:r>
      <w:r w:rsidR="007525A1">
        <w:rPr>
          <w:sz w:val="16"/>
          <w:szCs w:val="16"/>
        </w:rPr>
        <w:t xml:space="preserve"> angle, moment, and power at the</w:t>
      </w:r>
      <w:r w:rsidR="007525A1" w:rsidRPr="00CC7B7B">
        <w:rPr>
          <w:sz w:val="16"/>
          <w:szCs w:val="16"/>
        </w:rPr>
        <w:t xml:space="preserve"> ankle, </w:t>
      </w:r>
      <w:r w:rsidR="007525A1">
        <w:rPr>
          <w:sz w:val="16"/>
          <w:szCs w:val="16"/>
        </w:rPr>
        <w:t xml:space="preserve">hip, and total knee (i.e., </w:t>
      </w:r>
      <w:proofErr w:type="spellStart"/>
      <w:r w:rsidR="007525A1">
        <w:rPr>
          <w:sz w:val="16"/>
          <w:szCs w:val="16"/>
        </w:rPr>
        <w:t>bio+exo</w:t>
      </w:r>
      <w:proofErr w:type="spellEnd"/>
      <w:r w:rsidR="007525A1">
        <w:rPr>
          <w:sz w:val="16"/>
          <w:szCs w:val="16"/>
        </w:rPr>
        <w:t>), during NoExoS2 and Exo2S2 conditions,</w:t>
      </w:r>
      <w:r w:rsidR="007525A1" w:rsidRPr="00CC7B7B">
        <w:rPr>
          <w:sz w:val="16"/>
          <w:szCs w:val="16"/>
        </w:rPr>
        <w:t xml:space="preserve"> from </w:t>
      </w:r>
      <w:r w:rsidR="007525A1">
        <w:rPr>
          <w:sz w:val="16"/>
          <w:szCs w:val="16"/>
          <w:lang w:bidi="he-IL"/>
        </w:rPr>
        <w:t>upward movement (</w:t>
      </w:r>
      <w:r w:rsidR="007525A1" w:rsidRPr="00CC7B7B">
        <w:rPr>
          <w:sz w:val="16"/>
          <w:szCs w:val="16"/>
        </w:rPr>
        <w:t>UPM</w:t>
      </w:r>
      <w:r w:rsidR="007525A1">
        <w:rPr>
          <w:sz w:val="16"/>
          <w:szCs w:val="16"/>
        </w:rPr>
        <w:t>)</w:t>
      </w:r>
      <w:r w:rsidR="007525A1" w:rsidRPr="00CC7B7B">
        <w:rPr>
          <w:sz w:val="16"/>
          <w:szCs w:val="16"/>
        </w:rPr>
        <w:t xml:space="preserve"> to</w:t>
      </w:r>
      <w:r w:rsidR="007525A1">
        <w:rPr>
          <w:sz w:val="16"/>
          <w:szCs w:val="16"/>
        </w:rPr>
        <w:t xml:space="preserve"> take-off</w:t>
      </w:r>
      <w:r w:rsidR="007525A1" w:rsidRPr="00CC7B7B">
        <w:rPr>
          <w:sz w:val="16"/>
          <w:szCs w:val="16"/>
        </w:rPr>
        <w:t xml:space="preserve"> </w:t>
      </w:r>
      <w:r w:rsidR="007525A1">
        <w:rPr>
          <w:sz w:val="16"/>
          <w:szCs w:val="16"/>
        </w:rPr>
        <w:t>(</w:t>
      </w:r>
      <w:r w:rsidR="007525A1" w:rsidRPr="00CC7B7B">
        <w:rPr>
          <w:sz w:val="16"/>
          <w:szCs w:val="16"/>
        </w:rPr>
        <w:t>T</w:t>
      </w:r>
      <w:r w:rsidR="007525A1">
        <w:rPr>
          <w:sz w:val="16"/>
          <w:szCs w:val="16"/>
        </w:rPr>
        <w:t>O), for right leg. The average (for all subjects last 5 jumps at each condition) is the solid line and the shaded areas are the SD.</w:t>
      </w:r>
    </w:p>
    <w:p w14:paraId="7D16B6A8" w14:textId="76B18E25" w:rsidR="00863AE8" w:rsidRDefault="00863AE8" w:rsidP="007525A1">
      <w:pPr>
        <w:jc w:val="both"/>
        <w:rPr>
          <w:sz w:val="16"/>
          <w:szCs w:val="16"/>
        </w:rPr>
      </w:pPr>
    </w:p>
    <w:p w14:paraId="221FE062" w14:textId="41721C58" w:rsidR="003B01A4" w:rsidRPr="007525A1" w:rsidRDefault="00863AE8" w:rsidP="00863AE8">
      <w:pPr>
        <w:ind w:firstLine="202"/>
        <w:jc w:val="both"/>
      </w:pPr>
      <w:r>
        <w:t xml:space="preserve">Last, a comparison between normalized EMG peak signals was conducted in </w:t>
      </w:r>
      <w:r>
        <w:rPr>
          <w:lang w:bidi="he-IL"/>
        </w:rPr>
        <w:t>Exo0, Exo2, NoExoS2, and Exo2S2</w:t>
      </w:r>
      <w:r>
        <w:rPr>
          <w:rFonts w:hint="cs"/>
          <w:rtl/>
          <w:lang w:bidi="he-IL"/>
        </w:rPr>
        <w:t xml:space="preserve"> </w:t>
      </w:r>
      <w:r>
        <w:t xml:space="preserve">conditions and presented in </w:t>
      </w:r>
      <w:proofErr w:type="spellStart"/>
      <w:r>
        <w:t>Fig.6</w:t>
      </w:r>
      <w:proofErr w:type="spellEnd"/>
      <w:r w:rsidR="00E64314">
        <w:t>.</w:t>
      </w:r>
      <w:r w:rsidR="00464933" w:rsidRPr="00464933">
        <w:rPr>
          <w:noProof/>
        </w:rPr>
        <w:t xml:space="preserve"> </w:t>
      </w:r>
    </w:p>
    <w:p w14:paraId="382AB712" w14:textId="7EC233A5" w:rsidR="003E4E5B" w:rsidRDefault="0084177E" w:rsidP="00170D4B">
      <w:pPr>
        <w:jc w:val="both"/>
        <w:rPr>
          <w:sz w:val="16"/>
          <w:szCs w:val="16"/>
        </w:rPr>
      </w:pPr>
      <w:r w:rsidRPr="001F7813">
        <w:rPr>
          <w:sz w:val="18"/>
          <w:szCs w:val="18"/>
        </w:rPr>
        <w:t xml:space="preserve"> </w:t>
      </w:r>
      <w:r w:rsidR="00464933">
        <w:rPr>
          <w:noProof/>
        </w:rPr>
        <w:drawing>
          <wp:inline distT="0" distB="0" distL="0" distR="0" wp14:anchorId="7B4437ED" wp14:editId="2762676A">
            <wp:extent cx="3200400" cy="416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792" r="6893" b="4960"/>
                    <a:stretch/>
                  </pic:blipFill>
                  <pic:spPr bwMode="auto">
                    <a:xfrm>
                      <a:off x="0" y="0"/>
                      <a:ext cx="3200400" cy="416814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E4E5B" w:rsidRPr="00CC7B7B">
        <w:rPr>
          <w:sz w:val="16"/>
          <w:szCs w:val="16"/>
        </w:rPr>
        <w:t>Fig</w:t>
      </w:r>
      <w:r w:rsidR="00A75A27">
        <w:rPr>
          <w:rFonts w:hint="cs"/>
          <w:sz w:val="16"/>
          <w:szCs w:val="16"/>
          <w:rtl/>
          <w:lang w:bidi="he-IL"/>
        </w:rPr>
        <w:t>.</w:t>
      </w:r>
      <w:r w:rsidR="003E4E5B">
        <w:rPr>
          <w:sz w:val="16"/>
          <w:szCs w:val="16"/>
        </w:rPr>
        <w:t>6</w:t>
      </w:r>
      <w:r w:rsidR="003E4E5B" w:rsidRPr="00CC7B7B">
        <w:rPr>
          <w:sz w:val="16"/>
          <w:szCs w:val="16"/>
        </w:rPr>
        <w:t xml:space="preserve">. </w:t>
      </w:r>
      <w:r w:rsidR="003E4E5B">
        <w:rPr>
          <w:sz w:val="16"/>
          <w:szCs w:val="16"/>
        </w:rPr>
        <w:t xml:space="preserve"> </w:t>
      </w:r>
      <w:r w:rsidR="003E4E5B" w:rsidRPr="003E4E5B">
        <w:rPr>
          <w:sz w:val="16"/>
          <w:szCs w:val="16"/>
        </w:rPr>
        <w:t>The normalized EMG signals</w:t>
      </w:r>
      <w:r w:rsidR="003E4E5B">
        <w:rPr>
          <w:sz w:val="16"/>
          <w:szCs w:val="16"/>
        </w:rPr>
        <w:t xml:space="preserve"> of </w:t>
      </w:r>
      <w:r w:rsidR="00A75A27">
        <w:rPr>
          <w:sz w:val="16"/>
          <w:szCs w:val="16"/>
        </w:rPr>
        <w:t>Rectus</w:t>
      </w:r>
      <w:r w:rsidR="003E4E5B">
        <w:rPr>
          <w:sz w:val="16"/>
          <w:szCs w:val="16"/>
        </w:rPr>
        <w:t xml:space="preserve"> Femoris and Gastrocnemius</w:t>
      </w:r>
      <w:r w:rsidR="00140387">
        <w:rPr>
          <w:sz w:val="16"/>
          <w:szCs w:val="16"/>
        </w:rPr>
        <w:t xml:space="preserve"> </w:t>
      </w:r>
      <w:r w:rsidR="003E4E5B">
        <w:rPr>
          <w:sz w:val="16"/>
          <w:szCs w:val="16"/>
        </w:rPr>
        <w:t>during</w:t>
      </w:r>
      <w:r w:rsidR="003E4E5B" w:rsidRPr="003E4E5B">
        <w:rPr>
          <w:sz w:val="16"/>
          <w:szCs w:val="16"/>
        </w:rPr>
        <w:t xml:space="preserve"> </w:t>
      </w:r>
      <w:r w:rsidR="007138E5" w:rsidRPr="003E4E5B">
        <w:rPr>
          <w:sz w:val="16"/>
          <w:szCs w:val="16"/>
        </w:rPr>
        <w:t xml:space="preserve">NoExoS2, </w:t>
      </w:r>
      <w:r w:rsidR="003E4E5B" w:rsidRPr="003E4E5B">
        <w:rPr>
          <w:sz w:val="16"/>
          <w:szCs w:val="16"/>
        </w:rPr>
        <w:t>Exo0, Exo2, and Exo2S2</w:t>
      </w:r>
      <w:r w:rsidR="003E4E5B">
        <w:rPr>
          <w:sz w:val="16"/>
          <w:szCs w:val="16"/>
        </w:rPr>
        <w:t xml:space="preserve"> conditions. The solid line is the average (for all subjects last 5 jumps at each condition), and the shaded areas are the </w:t>
      </w:r>
      <w:r w:rsidR="000F65F2">
        <w:rPr>
          <w:sz w:val="16"/>
          <w:szCs w:val="16"/>
        </w:rPr>
        <w:t>one standard deviation</w:t>
      </w:r>
      <w:r w:rsidR="0087311E">
        <w:rPr>
          <w:sz w:val="16"/>
          <w:szCs w:val="16"/>
        </w:rPr>
        <w:t>.</w:t>
      </w:r>
    </w:p>
    <w:p w14:paraId="730A8361" w14:textId="783AC3DE" w:rsidR="007525A1" w:rsidRDefault="00F5084F" w:rsidP="00863AE8">
      <w:pPr>
        <w:pStyle w:val="Text"/>
        <w:ind w:firstLine="0"/>
      </w:pPr>
      <w:r>
        <w:lastRenderedPageBreak/>
        <w:t>The Rectus Femoris EMG peak signal was not statistically different (P&gt;0.4). However, the Gastrocnemius EMG peak in all expect one conditions where the same. Were the signal during Exo2S2 was the largest compare to all other conditions (P&lt;0.01), and specifically greater by 12.7</w:t>
      </w:r>
      <m:oMath>
        <m:r>
          <w:rPr>
            <w:rFonts w:ascii="Cambria Math" w:hAnsi="Cambria Math"/>
          </w:rPr>
          <m:t>± 0.2</m:t>
        </m:r>
      </m:oMath>
      <w:r>
        <w:t>% than during NoExoS2. The EMG</w:t>
      </w:r>
      <w:r w:rsidRPr="0022627B">
        <w:t xml:space="preserve"> </w:t>
      </w:r>
      <w:r>
        <w:t>signal is</w:t>
      </w:r>
      <w:r w:rsidRPr="001813AC">
        <w:t xml:space="preserve"> examined from</w:t>
      </w:r>
      <w:r>
        <w:t xml:space="preserve"> standing </w:t>
      </w:r>
      <w:r w:rsidR="007525A1">
        <w:t>(</w:t>
      </w:r>
      <w:r w:rsidR="00D13331">
        <w:t xml:space="preserve">0.25 seconds </w:t>
      </w:r>
      <w:r w:rsidR="007525A1">
        <w:t>before</w:t>
      </w:r>
      <w:r w:rsidR="007525A1" w:rsidRPr="001813AC">
        <w:t xml:space="preserve"> UPM</w:t>
      </w:r>
      <w:r w:rsidR="007525A1">
        <w:t>)</w:t>
      </w:r>
      <w:r w:rsidR="007525A1" w:rsidRPr="001813AC">
        <w:t xml:space="preserve"> to</w:t>
      </w:r>
      <w:r w:rsidR="007525A1">
        <w:t xml:space="preserve"> maximum jump height</w:t>
      </w:r>
      <w:r w:rsidR="007525A1" w:rsidRPr="001813AC">
        <w:t xml:space="preserve">, and normalized this phase in the motion to 100% so that the results from the </w:t>
      </w:r>
      <w:r w:rsidR="007525A1">
        <w:t>four</w:t>
      </w:r>
      <w:r w:rsidR="007525A1" w:rsidRPr="001813AC">
        <w:t xml:space="preserve"> conditions will be on the same scale</w:t>
      </w:r>
      <w:r w:rsidR="007525A1">
        <w:t>.</w:t>
      </w:r>
    </w:p>
    <w:p w14:paraId="561C33CE" w14:textId="26C75A93" w:rsidR="008875F2" w:rsidRDefault="008875F2" w:rsidP="008875F2">
      <w:pPr>
        <w:pStyle w:val="Heading1"/>
      </w:pPr>
      <w:r>
        <w:t>Discussion</w:t>
      </w:r>
    </w:p>
    <w:p w14:paraId="5BE154C2" w14:textId="3B4060DA" w:rsidR="00FF09BE" w:rsidRDefault="00FF09BE" w:rsidP="00BF5A92">
      <w:pPr>
        <w:pStyle w:val="Text"/>
        <w:rPr>
          <w:lang w:bidi="he-IL"/>
        </w:rPr>
      </w:pPr>
      <w:r w:rsidRPr="00FF09BE">
        <w:rPr>
          <w:lang w:bidi="he-IL"/>
        </w:rPr>
        <w:t>The results show that after training on jumping technique with the exoskeleton, users increased their jump height by 6.2% compare to jumping without the exoskeleton. To the best of our knowledge, this is the first exoskeleton that was proven to augment a fast explosive movement</w:t>
      </w:r>
      <w:r>
        <w:rPr>
          <w:lang w:bidi="he-IL"/>
        </w:rPr>
        <w:t xml:space="preserve">, </w:t>
      </w:r>
      <w:r w:rsidR="00C802EC">
        <w:rPr>
          <w:lang w:bidi="he-IL"/>
        </w:rPr>
        <w:t>by</w:t>
      </w:r>
      <w:r>
        <w:rPr>
          <w:lang w:bidi="he-IL"/>
        </w:rPr>
        <w:t xml:space="preserve"> improv</w:t>
      </w:r>
      <w:r w:rsidR="00C802EC">
        <w:rPr>
          <w:lang w:bidi="he-IL"/>
        </w:rPr>
        <w:t>ing</w:t>
      </w:r>
      <w:r>
        <w:rPr>
          <w:lang w:bidi="he-IL"/>
        </w:rPr>
        <w:t xml:space="preserve"> vertical jumping height.</w:t>
      </w:r>
    </w:p>
    <w:p w14:paraId="51846474" w14:textId="1BBE6A06" w:rsidR="00C43703" w:rsidRDefault="002A6C7D" w:rsidP="00C43703">
      <w:pPr>
        <w:pStyle w:val="Text"/>
        <w:rPr>
          <w:lang w:bidi="he-IL"/>
        </w:rPr>
      </w:pPr>
      <w:r w:rsidRPr="00332DE9">
        <w:rPr>
          <w:lang w:bidi="he-IL"/>
        </w:rPr>
        <w:t>One of the main findings of the jumps that resulted in improve</w:t>
      </w:r>
      <w:r w:rsidR="00F66CE8">
        <w:rPr>
          <w:lang w:bidi="he-IL"/>
        </w:rPr>
        <w:t>d</w:t>
      </w:r>
      <w:r w:rsidRPr="00332DE9">
        <w:rPr>
          <w:lang w:bidi="he-IL"/>
        </w:rPr>
        <w:t xml:space="preserve"> jump </w:t>
      </w:r>
      <w:r w:rsidR="00332DE9" w:rsidRPr="00332DE9">
        <w:rPr>
          <w:lang w:bidi="he-IL"/>
        </w:rPr>
        <w:t>height</w:t>
      </w:r>
      <w:r w:rsidRPr="00332DE9">
        <w:rPr>
          <w:lang w:bidi="he-IL"/>
        </w:rPr>
        <w:t xml:space="preserve"> was </w:t>
      </w:r>
      <w:r w:rsidRPr="00332DE9">
        <w:t>a dipper squat position.</w:t>
      </w:r>
      <w:r w:rsidRPr="00332DE9">
        <w:rPr>
          <w:lang w:bidi="he-IL"/>
        </w:rPr>
        <w:t xml:space="preserve"> </w:t>
      </w:r>
      <w:r w:rsidR="00C002D4">
        <w:rPr>
          <w:lang w:bidi="he-IL"/>
        </w:rPr>
        <w:t>A</w:t>
      </w:r>
      <w:r w:rsidR="00C002D4" w:rsidRPr="008978D1">
        <w:rPr>
          <w:lang w:bidi="he-IL"/>
        </w:rPr>
        <w:t xml:space="preserve">lthough there are </w:t>
      </w:r>
      <w:r w:rsidR="00C002D4">
        <w:rPr>
          <w:lang w:bidi="he-IL"/>
        </w:rPr>
        <w:t xml:space="preserve">studies </w:t>
      </w:r>
      <w:r w:rsidR="00C002D4" w:rsidRPr="008978D1">
        <w:rPr>
          <w:lang w:bidi="he-IL"/>
        </w:rPr>
        <w:t xml:space="preserve">showing that the </w:t>
      </w:r>
      <w:r w:rsidR="00C002D4">
        <w:rPr>
          <w:lang w:bidi="he-IL"/>
        </w:rPr>
        <w:t>squatting</w:t>
      </w:r>
      <w:r w:rsidR="00C002D4" w:rsidRPr="008978D1">
        <w:rPr>
          <w:lang w:bidi="he-IL"/>
        </w:rPr>
        <w:t xml:space="preserve"> position does not affect the height of the jump, </w:t>
      </w:r>
      <w:r w:rsidR="00C002D4">
        <w:rPr>
          <w:lang w:bidi="he-IL"/>
        </w:rPr>
        <w:fldChar w:fldCharType="begin" w:fldLock="1"/>
      </w:r>
      <w:r w:rsidR="00EF429F">
        <w:rPr>
          <w:lang w:bidi="he-IL"/>
        </w:rPr>
        <w:instrText>ADDIN CSL_CITATION {"citationItems":[{"id":"ITEM-1","itemData":{"DOI":"10.1016/0021-9290(96)00030-9","ISSN":"00219290","PMID":"8872270","abstract":"This paper addresses the question of whether maximal vertical jump height depends on initial jumping posture. A direct dynamics computer simulation approach was used to avoid subject preference and practice effects. The human body was modeled as four rigid segments connected by ideal hinge joints, with movement constrained to the sagittal plane and driven by three single-joint torque actuators. Maximal height jumps were found for each of 125 different initial postures. For each initial posture, the optimal pattern of joint torque actuator onset times was found using a multidimensional simplex algorithm searching for maximal jump height. The model results revealed that maximal jump height is relatively insensitive to initial posture, but that the pattern of joint torque onset times necessary to effect these optimal heights varies considerably. Model kinematics indicate that the variability in onset times is necessary to allow the body to re-orient itself in different ways during the downward countermovement phase. This variable re-orientation strategy is followed by a more stereotyped upward thrust phase that is similar despite the differences in starting postures. Model center of mass, joint and segmental kinematics show many features found in experimental studies of jumping, despite the exclusive use of single joint torque actuators. However, a proximal-to-distal sequence of joint coordination was not found, possibly because of the omission of antagonist and bi-articular muscles. The results suggest that similar vertical jump heights should be obtained using a wide range of initial starting positions.","author":[{"dropping-particle":"","family":"Selbie","given":"W. Scott","non-dropping-particle":"","parse-names":false,"suffix":""},{"dropping-particle":"","family":"Caldwell","given":"Graham E.","non-dropping-particle":"","parse-names":false,"suffix":""}],"container-title":"Journal of Biomechanics","id":"ITEM-1","issue":"9","issued":{"date-parts":[["1996"]]},"page":"1137-1146","title":"A simulation study of vertical jumping from different starting postures","type":"article-journal","volume":"29"},"uris":["http://www.mendeley.com/documents/?uuid=9dbcb36c-94f6-4597-9221-c1904df952ae"]},{"id":"ITEM-2","itemData":{"DOI":"10.1080/02640410600630647","ISSN":"02640414","PMID":"17127594","abstract":"An increase in the period over which a muscle generates force can lead to the generation of greater force and, therefore, for example in jumping, to greater jump height. The aim of this study was to examine the effect of squat depth on maximum vertical jump performance. We hypothesized that jump height would increase with increasing depth of squat due to the greater time available for the generation of muscular force. Ten participants performed jumps from preferred and deep squat positions. A computer model simulated jumps from the different starting postures. The participants showed no difference in jump height in jumps from deep and preferred positions. Simulated jumps produced similar kinematics to the participants' jumps. The optimal squat depth for the simulated jumps was the lowest position the model was able to jump from. Because jumping from a deep squat is rarely practised, it is unlikely that these jumps were optimally coordinated by the participants. Differences in experimental vertical ground reaction force patterns also suggest that jumps from a deep squat are not optimally coordinated. These results suggest there is the potential for athletes to increase jump performance by exploiting a greater range of motion.","author":[{"dropping-particle":"","family":"Domire","given":"Zachary J.","non-dropping-particle":"","parse-names":false,"suffix":""},{"dropping-particle":"","family":"Challis","given":"John H.","non-dropping-particle":"","parse-names":false,"suffix":""}],"container-title":"Journal of Sports Sciences","id":"ITEM-2","issue":"2","issued":{"date-parts":[["2007"]]},"page":"193-200","title":"The influence of squat depth on maximal vertical jump performance","type":"article-journal","volume":"25"},"uris":["http://www.mendeley.com/documents/?uuid=10470a61-bcc7-4b55-8d5d-b30b789e8d4b"]}],"mendeley":{"formattedCitation":"[32], [33]","plainTextFormattedCitation":"[32], [33]","previouslyFormattedCitation":"[32], [33]"},"properties":{"noteIndex":0},"schema":"https://github.com/citation-style-language/schema/raw/master/csl-citation.json"}</w:instrText>
      </w:r>
      <w:r w:rsidR="00C002D4">
        <w:rPr>
          <w:lang w:bidi="he-IL"/>
        </w:rPr>
        <w:fldChar w:fldCharType="separate"/>
      </w:r>
      <w:r w:rsidR="00E276D4" w:rsidRPr="00E276D4">
        <w:rPr>
          <w:noProof/>
          <w:lang w:bidi="he-IL"/>
        </w:rPr>
        <w:t>[32], [33]</w:t>
      </w:r>
      <w:r w:rsidR="00C002D4">
        <w:rPr>
          <w:lang w:bidi="he-IL"/>
        </w:rPr>
        <w:fldChar w:fldCharType="end"/>
      </w:r>
      <w:r w:rsidR="00C002D4" w:rsidRPr="008978D1">
        <w:rPr>
          <w:lang w:bidi="he-IL"/>
        </w:rPr>
        <w:t xml:space="preserve">, these studies were performed without the use of </w:t>
      </w:r>
      <w:r w:rsidR="00C002D4">
        <w:rPr>
          <w:lang w:bidi="he-IL"/>
        </w:rPr>
        <w:t>an exoskeleton</w:t>
      </w:r>
      <w:r w:rsidR="00C002D4" w:rsidRPr="008978D1">
        <w:rPr>
          <w:lang w:bidi="he-IL"/>
        </w:rPr>
        <w:t xml:space="preserve">. </w:t>
      </w:r>
      <w:r w:rsidR="00C002D4">
        <w:rPr>
          <w:lang w:bidi="he-IL"/>
        </w:rPr>
        <w:t xml:space="preserve">In this study to achieve the </w:t>
      </w:r>
      <w:r w:rsidR="00C002D4" w:rsidRPr="00332DE9">
        <w:t>dipper squat position</w:t>
      </w:r>
      <w:r w:rsidR="00BF5A92">
        <w:rPr>
          <w:lang w:bidi="he-IL"/>
        </w:rPr>
        <w:t xml:space="preserve">, the </w:t>
      </w:r>
      <w:r w:rsidR="000C40D5">
        <w:t>subject</w:t>
      </w:r>
      <w:r w:rsidR="00BF5A92">
        <w:t>s</w:t>
      </w:r>
      <w:r w:rsidR="00022068">
        <w:t xml:space="preserve"> increas</w:t>
      </w:r>
      <w:r w:rsidR="000C40D5">
        <w:t>ed k</w:t>
      </w:r>
      <w:r w:rsidR="00022068">
        <w:t>nee flexion</w:t>
      </w:r>
      <w:r w:rsidR="00647161">
        <w:t xml:space="preserve"> which mean storing more energy in the springs</w:t>
      </w:r>
      <w:r w:rsidR="00022068">
        <w:t xml:space="preserve">. </w:t>
      </w:r>
      <w:r w:rsidR="000C40D5">
        <w:t>Also</w:t>
      </w:r>
      <w:r w:rsidR="00BF5A92">
        <w:t>,</w:t>
      </w:r>
      <w:r w:rsidR="000C40D5">
        <w:t xml:space="preserve"> t</w:t>
      </w:r>
      <w:r w:rsidR="00022068">
        <w:t>he hip angle was smaller</w:t>
      </w:r>
      <w:r w:rsidR="000C40D5">
        <w:t xml:space="preserve"> (larger hip flexion)</w:t>
      </w:r>
      <w:r w:rsidR="00647161">
        <w:t xml:space="preserve"> at the</w:t>
      </w:r>
      <w:r w:rsidR="00647161" w:rsidRPr="00647161">
        <w:t xml:space="preserve"> </w:t>
      </w:r>
      <w:r w:rsidR="00647161">
        <w:t>star</w:t>
      </w:r>
      <w:r w:rsidR="00E4143B">
        <w:rPr>
          <w:lang w:bidi="he-IL"/>
        </w:rPr>
        <w:t>t</w:t>
      </w:r>
      <w:r w:rsidR="00647161">
        <w:t xml:space="preserve">ing position </w:t>
      </w:r>
      <w:r w:rsidR="006D2376">
        <w:rPr>
          <w:lang w:bidi="he-IL"/>
        </w:rPr>
        <w:t>of</w:t>
      </w:r>
      <w:r w:rsidR="00647161">
        <w:t xml:space="preserve"> the upward movement</w:t>
      </w:r>
      <w:r w:rsidR="00022068">
        <w:t xml:space="preserve">, </w:t>
      </w:r>
      <w:r w:rsidR="000C40D5">
        <w:t>which</w:t>
      </w:r>
      <w:r w:rsidR="00022068">
        <w:t xml:space="preserve"> also corresponds to the low</w:t>
      </w:r>
      <w:r w:rsidR="000C40D5">
        <w:t>er</w:t>
      </w:r>
      <w:r w:rsidR="00022068">
        <w:t xml:space="preserve"> COM height. The changes in the hip joint might be explained by the need </w:t>
      </w:r>
      <w:r w:rsidR="00B6180C">
        <w:t>for</w:t>
      </w:r>
      <w:r w:rsidR="00022068">
        <w:t xml:space="preserve"> the subject</w:t>
      </w:r>
      <w:r w:rsidR="00B829DA">
        <w:rPr>
          <w:lang w:bidi="he-IL"/>
        </w:rPr>
        <w:t>s</w:t>
      </w:r>
      <w:r w:rsidR="00022068">
        <w:t xml:space="preserve"> to </w:t>
      </w:r>
      <w:r w:rsidR="00022068">
        <w:rPr>
          <w:lang w:bidi="he-IL"/>
        </w:rPr>
        <w:t xml:space="preserve">create balance </w:t>
      </w:r>
      <w:r w:rsidR="00651F3F">
        <w:rPr>
          <w:lang w:bidi="he-IL"/>
        </w:rPr>
        <w:t>to</w:t>
      </w:r>
      <w:r w:rsidR="000C40D5">
        <w:rPr>
          <w:lang w:bidi="he-IL"/>
        </w:rPr>
        <w:t xml:space="preserve"> </w:t>
      </w:r>
      <w:r w:rsidR="00022068">
        <w:rPr>
          <w:lang w:bidi="he-IL"/>
        </w:rPr>
        <w:t>avoid falling backward</w:t>
      </w:r>
      <w:r w:rsidR="00B6180C">
        <w:rPr>
          <w:lang w:bidi="he-IL"/>
        </w:rPr>
        <w:t>.</w:t>
      </w:r>
      <w:r w:rsidR="00022068">
        <w:rPr>
          <w:lang w:bidi="he-IL"/>
        </w:rPr>
        <w:t xml:space="preserve"> </w:t>
      </w:r>
      <w:r w:rsidR="005F7DAB">
        <w:rPr>
          <w:lang w:bidi="he-IL"/>
        </w:rPr>
        <w:t xml:space="preserve">The changes in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oMath>
      <w:r w:rsidR="005F7DAB">
        <w:t xml:space="preserve"> and joints angles are also reflected in the net work at the joints. The total knee work and hip work increased with the use of the exoskeleton</w:t>
      </w:r>
      <w:r w:rsidR="00F30786">
        <w:rPr>
          <w:lang w:bidi="he-IL"/>
        </w:rPr>
        <w:t>,</w:t>
      </w:r>
      <w:r w:rsidR="00C43703">
        <w:t xml:space="preserve"> where part of this additional energy is required just to bring the body from a lower COM back to standing COM. </w:t>
      </w:r>
    </w:p>
    <w:p w14:paraId="26257885" w14:textId="50ADD94E" w:rsidR="00D97FD0" w:rsidRDefault="00D97FD0" w:rsidP="00D97FD0">
      <w:pPr>
        <w:pStyle w:val="Text"/>
        <w:rPr>
          <w:lang w:bidi="he-IL"/>
        </w:rPr>
      </w:pPr>
      <w:r>
        <w:rPr>
          <w:lang w:bidi="he-IL"/>
        </w:rPr>
        <w:t xml:space="preserve">By comparing the </w:t>
      </w:r>
      <w:r w:rsidRPr="00B6180C">
        <w:rPr>
          <w:lang w:bidi="he-IL"/>
        </w:rPr>
        <w:t>total joints work and the max</w:t>
      </w:r>
      <w:r>
        <w:rPr>
          <w:lang w:bidi="he-IL"/>
        </w:rPr>
        <w:t>imum</w:t>
      </w:r>
      <w:r w:rsidRPr="00B6180C">
        <w:rPr>
          <w:lang w:bidi="he-IL"/>
        </w:rPr>
        <w:t xml:space="preserve"> height difference </w:t>
      </w:r>
      <w:r>
        <w:rPr>
          <w:lang w:bidi="he-IL"/>
        </w:rPr>
        <w:t>between</w:t>
      </w:r>
      <w:r w:rsidRPr="00B6180C">
        <w:rPr>
          <w:lang w:bidi="he-IL"/>
        </w:rPr>
        <w:t xml:space="preserve"> condition </w:t>
      </w:r>
      <w:r>
        <w:rPr>
          <w:lang w:bidi="he-IL"/>
        </w:rPr>
        <w:t>of</w:t>
      </w:r>
      <w:r w:rsidRPr="00B6180C">
        <w:rPr>
          <w:lang w:bidi="he-IL"/>
        </w:rPr>
        <w:t xml:space="preserve"> exoskeleton</w:t>
      </w:r>
      <w:r>
        <w:rPr>
          <w:lang w:bidi="he-IL"/>
        </w:rPr>
        <w:t xml:space="preserve"> with no springs</w:t>
      </w:r>
      <w:r w:rsidRPr="00B6180C">
        <w:rPr>
          <w:lang w:bidi="he-IL"/>
        </w:rPr>
        <w:t xml:space="preserve"> (Exo0) and condition with highest spring stiffness (Exo2S2)</w:t>
      </w:r>
      <w:r>
        <w:rPr>
          <w:lang w:bidi="he-IL"/>
        </w:rPr>
        <w:t xml:space="preserve">, we aim to gain better understanding on the interaction between the human and the exoskeleton. </w:t>
      </w:r>
      <w:bookmarkStart w:id="3" w:name="_Hlk51862760"/>
      <w:r w:rsidR="00C43703">
        <w:rPr>
          <w:lang w:bidi="he-IL"/>
        </w:rPr>
        <w:t>Using e</w:t>
      </w:r>
      <w:r>
        <w:rPr>
          <w:lang w:bidi="he-IL"/>
        </w:rPr>
        <w:t>nergy balance</w:t>
      </w:r>
      <w:r w:rsidRPr="00517263">
        <w:rPr>
          <w:lang w:bidi="he-IL"/>
        </w:rPr>
        <w:t xml:space="preserve"> </w:t>
      </w:r>
      <w:r>
        <w:rPr>
          <w:lang w:bidi="he-IL"/>
        </w:rPr>
        <w:t>analysis</w:t>
      </w:r>
      <w:r w:rsidR="00A53497">
        <w:rPr>
          <w:lang w:bidi="he-IL"/>
        </w:rPr>
        <w:t>, where</w:t>
      </w:r>
      <w:r>
        <w:rPr>
          <w:lang w:bidi="he-IL"/>
        </w:rPr>
        <w:t xml:space="preserve"> </w:t>
      </w:r>
      <w:r w:rsidR="00C43703">
        <w:rPr>
          <w:lang w:bidi="he-IL"/>
        </w:rPr>
        <w:t xml:space="preserve">each jump </w:t>
      </w:r>
      <w:r w:rsidR="006360D9">
        <w:rPr>
          <w:lang w:bidi="he-IL"/>
        </w:rPr>
        <w:t>has</w:t>
      </w:r>
      <w:r w:rsidR="00C43703">
        <w:rPr>
          <w:lang w:bidi="he-IL"/>
        </w:rPr>
        <w:t xml:space="preserve"> two </w:t>
      </w:r>
      <w:r w:rsidR="00A53497">
        <w:rPr>
          <w:lang w:bidi="he-IL"/>
        </w:rPr>
        <w:t xml:space="preserve">energy </w:t>
      </w:r>
      <w:r w:rsidR="00C43703">
        <w:rPr>
          <w:lang w:bidi="he-IL"/>
        </w:rPr>
        <w:t>component</w:t>
      </w:r>
      <w:r w:rsidR="00A53497">
        <w:rPr>
          <w:lang w:bidi="he-IL"/>
        </w:rPr>
        <w:t>s</w:t>
      </w:r>
      <w:r w:rsidR="00C43703">
        <w:rPr>
          <w:lang w:bidi="he-IL"/>
        </w:rPr>
        <w:t xml:space="preserve"> to move the COM </w:t>
      </w:r>
      <w:r w:rsidR="00A53497">
        <w:rPr>
          <w:lang w:bidi="he-IL"/>
        </w:rPr>
        <w:t>from</w:t>
      </w:r>
      <w:r w:rsidR="00C43703">
        <w:rPr>
          <w:lang w:bidi="he-IL"/>
        </w:rPr>
        <w:t xml:space="preserve"> the lowest point</w:t>
      </w:r>
      <w:r w:rsidR="006360D9">
        <w:rPr>
          <w:lang w:bidi="he-IL"/>
        </w:rPr>
        <w:t xml:space="preserve"> </w:t>
      </w:r>
      <w:r w:rsidR="00C43703">
        <w:rPr>
          <w:lang w:bidi="he-IL"/>
        </w:rPr>
        <w:t>(UPM) to standing</w:t>
      </w:r>
      <w:r w:rsidR="00A53497">
        <w:rPr>
          <w:lang w:bidi="he-IL"/>
        </w:rPr>
        <w:t>,</w:t>
      </w:r>
      <w:r w:rsidR="00C43703">
        <w:rPr>
          <w:lang w:bidi="he-IL"/>
        </w:rPr>
        <w:t xml:space="preserve"> and from </w:t>
      </w:r>
      <w:r w:rsidR="006360D9">
        <w:rPr>
          <w:lang w:bidi="he-IL"/>
        </w:rPr>
        <w:t>standing</w:t>
      </w:r>
      <w:r w:rsidR="00C43703">
        <w:rPr>
          <w:lang w:bidi="he-IL"/>
        </w:rPr>
        <w:t xml:space="preserve"> to </w:t>
      </w:r>
      <w:r w:rsidR="006360D9">
        <w:rPr>
          <w:lang w:bidi="he-IL"/>
        </w:rPr>
        <w:t>maximum height. If we assume no energy lost</w:t>
      </w:r>
      <w:r w:rsidR="00A53497">
        <w:rPr>
          <w:lang w:bidi="he-IL"/>
        </w:rPr>
        <w:t>,</w:t>
      </w:r>
      <w:r w:rsidR="006360D9">
        <w:rPr>
          <w:lang w:bidi="he-IL"/>
        </w:rPr>
        <w:t xml:space="preserve"> t</w:t>
      </w:r>
      <w:r w:rsidR="00A53497">
        <w:rPr>
          <w:lang w:bidi="he-IL"/>
        </w:rPr>
        <w:t>he</w:t>
      </w:r>
      <w:r w:rsidR="006360D9">
        <w:rPr>
          <w:lang w:bidi="he-IL"/>
        </w:rPr>
        <w:t xml:space="preserve">n the difference in the joint work between the two conditions Exo2S2 to Exo0 </w:t>
      </w:r>
      <w:r w:rsidR="00C43703">
        <w:rPr>
          <w:lang w:bidi="he-IL"/>
        </w:rPr>
        <w:t xml:space="preserve">energy </w:t>
      </w:r>
      <w:r w:rsidR="006360D9">
        <w:rPr>
          <w:lang w:bidi="he-IL"/>
        </w:rPr>
        <w:t>could be formulated as follows</w:t>
      </w:r>
      <w:r>
        <w:rPr>
          <w:lang w:bidi="he-IL"/>
        </w:rPr>
        <w:t>:</w:t>
      </w:r>
    </w:p>
    <w:p w14:paraId="068D4EB3" w14:textId="0F9888BF" w:rsidR="00D97FD0" w:rsidRDefault="00D97FD0" w:rsidP="00D97FD0">
      <w:pPr>
        <w:pStyle w:val="Equation"/>
      </w:pPr>
      <w:r>
        <w:tab/>
        <w:t>(</w:t>
      </w:r>
      <w:r>
        <w:fldChar w:fldCharType="begin"/>
      </w:r>
      <m:oMath>
        <m:r>
          <m:rPr>
            <m:sty m:val="p"/>
          </m:rPr>
          <w:rPr>
            <w:rFonts w:ascii="Cambria Math" w:hAnsi="Cambria Math"/>
          </w:rPr>
          <m:t xml:space="preserve"> SEQ Equation \* ARABIC </m:t>
        </m:r>
      </m:oMath>
      <w:r>
        <w:fldChar w:fldCharType="separate"/>
      </w:r>
      <m:oMath>
        <m:r>
          <m:rPr>
            <m:sty m:val="p"/>
          </m:rPr>
          <w:rPr>
            <w:rFonts w:ascii="Cambria Math" w:hAnsi="Cambria Math"/>
            <w:noProof/>
          </w:rPr>
          <m:t>6</m:t>
        </m:r>
      </m:oMath>
      <w:r>
        <w:fldChar w:fldCharType="end"/>
      </w:r>
      <w:r>
        <w:t>)</w:t>
      </w:r>
    </w:p>
    <w:p w14:paraId="7610EE55" w14:textId="5F0CF463" w:rsidR="00D97FD0" w:rsidRPr="00D97FD0" w:rsidRDefault="00D97FD0" w:rsidP="00D97FD0">
      <w:pPr>
        <w:pStyle w:val="Equation"/>
        <w:rPr>
          <w:lang w:bidi="he-IL"/>
        </w:rPr>
      </w:pPr>
      <m:oMathPara>
        <m:oMathParaPr>
          <m:jc m:val="left"/>
        </m:oMathParaPr>
        <m:oMath>
          <m:r>
            <m:rPr>
              <m:sty m:val="p"/>
            </m:rPr>
            <w:rPr>
              <w:rFonts w:ascii="Cambria Math" w:hAnsi="Cambria Math"/>
              <w:lang w:bidi="he-IL"/>
            </w:rPr>
            <m:t>Δ</m:t>
          </m:r>
          <m:r>
            <w:rPr>
              <w:rFonts w:ascii="Cambria Math" w:hAnsi="Cambria Math"/>
              <w:lang w:bidi="he-IL"/>
            </w:rPr>
            <m:t>W=mg∙(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min,2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max,2</m:t>
              </m:r>
            </m:sub>
            <m:sup>
              <m:r>
                <w:rPr>
                  <w:rFonts w:ascii="Cambria Math" w:hAnsi="Cambria Math"/>
                  <w:lang w:bidi="he-IL"/>
                </w:rPr>
                <m:t>p</m:t>
              </m:r>
            </m:sup>
          </m:sSubSup>
          <m:r>
            <w:rPr>
              <w:rFonts w:ascii="Cambria Math" w:hAnsi="Cambria Math"/>
              <w:lang w:bidi="he-IL"/>
            </w:rPr>
            <m:t>)-mg∙(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min,0</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max,0</m:t>
              </m:r>
            </m:sub>
            <m:sup>
              <m:r>
                <w:rPr>
                  <w:rFonts w:ascii="Cambria Math" w:hAnsi="Cambria Math"/>
                  <w:lang w:bidi="he-IL"/>
                </w:rPr>
                <m:t xml:space="preserve"> </m:t>
              </m:r>
            </m:sup>
          </m:sSubSup>
          <m:r>
            <w:rPr>
              <w:rFonts w:ascii="Cambria Math" w:hAnsi="Cambria Math"/>
              <w:lang w:bidi="he-IL"/>
            </w:rPr>
            <m:t>)</m:t>
          </m:r>
        </m:oMath>
      </m:oMathPara>
    </w:p>
    <w:p w14:paraId="029433C2" w14:textId="77777777" w:rsidR="00D97FD0" w:rsidRPr="00FA7AB0" w:rsidRDefault="00D97FD0" w:rsidP="00D97FD0">
      <w:pPr>
        <w:rPr>
          <w:i/>
        </w:rPr>
      </w:pPr>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max,2</m:t>
              </m:r>
            </m:sub>
            <m:sup>
              <m: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142.5</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d>
            <m:dPr>
              <m:ctrlPr>
                <w:rPr>
                  <w:rFonts w:ascii="Cambria Math" w:hAnsi="Cambria Math"/>
                  <w:i/>
                </w:rPr>
              </m:ctrlPr>
            </m:dPr>
            <m:e>
              <m:r>
                <m:rPr>
                  <m:sty m:val="p"/>
                </m:rPr>
                <w:rPr>
                  <w:rFonts w:ascii="Cambria Math" w:hAnsi="Cambria Math"/>
                </w:rPr>
                <m:t>0.35</m:t>
              </m:r>
              <m:r>
                <w:rPr>
                  <w:rFonts w:ascii="Cambria Math" w:hAnsi="Cambria Math"/>
                </w:rPr>
                <m:t>+</m:t>
              </m:r>
              <m:r>
                <m:rPr>
                  <m:sty m:val="p"/>
                </m:rPr>
                <w:rPr>
                  <w:rFonts w:ascii="Cambria Math" w:hAnsi="Cambria Math"/>
                </w:rPr>
                <m:t>0.37</m:t>
              </m:r>
            </m:e>
          </m:d>
          <m:r>
            <w:rPr>
              <w:rFonts w:ascii="Cambria Math" w:hAnsi="Cambria Math"/>
            </w:rPr>
            <m:t>=0.461m=46.1cm</m:t>
          </m:r>
        </m:oMath>
      </m:oMathPara>
    </w:p>
    <w:p w14:paraId="2C0BE262" w14:textId="52854189" w:rsidR="00D97FD0" w:rsidRDefault="00D97FD0" w:rsidP="00C460FA">
      <w:pPr>
        <w:pStyle w:val="Text"/>
        <w:ind w:firstLine="0"/>
        <w:rPr>
          <w:lang w:bidi="he-IL"/>
        </w:rPr>
      </w:pPr>
      <w:r w:rsidRPr="005E2EC1">
        <w:rPr>
          <w:lang w:bidi="he-IL"/>
        </w:rPr>
        <w:t>Where</w:t>
      </w:r>
      <w:r>
        <w:rPr>
          <w:i/>
          <w:lang w:bidi="he-IL"/>
        </w:rPr>
        <w:t xml:space="preserve"> </w:t>
      </w: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max,2</m:t>
            </m:r>
          </m:sub>
          <m:sup>
            <m:r>
              <w:rPr>
                <w:rFonts w:ascii="Cambria Math" w:hAnsi="Cambria Math"/>
              </w:rPr>
              <m:t>p</m:t>
            </m:r>
          </m:sup>
        </m:sSubSup>
      </m:oMath>
      <w:r>
        <w:rPr>
          <w:lang w:bidi="he-IL"/>
        </w:rPr>
        <w:t xml:space="preserve"> is the predicted gained height using the exoskeleton. </w:t>
      </w:r>
      <m:oMath>
        <m:r>
          <m:rPr>
            <m:sty m:val="p"/>
          </m:rPr>
          <w:rPr>
            <w:rFonts w:ascii="Cambria Math" w:hAnsi="Cambria Math"/>
            <w:lang w:bidi="he-IL"/>
          </w:rPr>
          <m:t>Δ</m:t>
        </m:r>
        <m:r>
          <w:rPr>
            <w:rFonts w:ascii="Cambria Math" w:hAnsi="Cambria Math"/>
            <w:lang w:bidi="he-IL"/>
          </w:rPr>
          <m:t>W</m:t>
        </m:r>
      </m:oMath>
      <w:r>
        <w:rPr>
          <w:lang w:bidi="he-IL"/>
        </w:rPr>
        <w:t xml:space="preserve"> is the difference in total joint work between the two conditions, and m is the average subjects’ mass (73 kg) plus the exoskeleton mass (3 kg). Recall that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min</m:t>
            </m:r>
          </m:sub>
        </m:sSub>
      </m:oMath>
      <w:r>
        <w:t xml:space="preserve"> is the </w:t>
      </w:r>
      <w:r w:rsidRPr="00F66CE8">
        <w:t>difference of the COM from standing to minimum COM height</w:t>
      </w:r>
      <w:r>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max</m:t>
            </m:r>
          </m:sub>
        </m:sSub>
      </m:oMath>
      <w:r>
        <w:t xml:space="preserve"> is the </w:t>
      </w:r>
      <w:r w:rsidRPr="00F66CE8">
        <w:t xml:space="preserve">difference of the COM from standing to </w:t>
      </w:r>
      <w:r>
        <w:t>maximum</w:t>
      </w:r>
      <w:r w:rsidRPr="00F66CE8">
        <w:t xml:space="preserve"> COM height</w:t>
      </w:r>
      <w:r>
        <w:t xml:space="preserve"> (2 and 0 stands for Exo2S2 and Exo0, </w:t>
      </w:r>
      <w:r>
        <w:t xml:space="preserve">respectively). </w:t>
      </w:r>
      <w:r w:rsidR="0065413C">
        <w:rPr>
          <w:lang w:bidi="he-IL"/>
        </w:rPr>
        <w:t xml:space="preserve">In </w:t>
      </w:r>
      <w:r w:rsidR="008E41B9">
        <w:rPr>
          <w:lang w:bidi="he-IL"/>
        </w:rPr>
        <w:t>this analysis</w:t>
      </w:r>
      <w:r w:rsidR="00F30786">
        <w:rPr>
          <w:lang w:bidi="he-IL"/>
        </w:rPr>
        <w:t>,</w:t>
      </w:r>
      <w:r>
        <w:rPr>
          <w:lang w:bidi="he-IL"/>
        </w:rPr>
        <w:t xml:space="preserve"> the </w:t>
      </w:r>
      <w:r w:rsidR="007D2014">
        <w:rPr>
          <w:lang w:bidi="he-IL"/>
        </w:rPr>
        <w:t>jump height</w:t>
      </w:r>
      <w:r>
        <w:rPr>
          <w:lang w:bidi="he-IL"/>
        </w:rPr>
        <w:t xml:space="preserve"> </w:t>
      </w:r>
      <m:oMath>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max,2</m:t>
            </m:r>
          </m:sub>
          <m:sup>
            <m:r>
              <w:rPr>
                <w:rFonts w:ascii="Cambria Math" w:hAnsi="Cambria Math"/>
                <w:lang w:bidi="he-IL"/>
              </w:rPr>
              <m:t>p</m:t>
            </m:r>
          </m:sup>
        </m:sSubSup>
      </m:oMath>
      <w:r>
        <w:rPr>
          <w:lang w:bidi="he-IL"/>
        </w:rPr>
        <w:t xml:space="preserve"> </w:t>
      </w:r>
      <w:r w:rsidR="0065413C">
        <w:rPr>
          <w:lang w:bidi="he-IL"/>
        </w:rPr>
        <w:t>is predicted using</w:t>
      </w:r>
      <w:r>
        <w:rPr>
          <w:lang w:bidi="he-IL"/>
        </w:rPr>
        <w:t xml:space="preserve"> </w:t>
      </w:r>
      <w:r w:rsidR="0065413C">
        <w:rPr>
          <w:lang w:bidi="he-IL"/>
        </w:rPr>
        <w:t xml:space="preserve">the other </w:t>
      </w:r>
      <w:r w:rsidR="00F30786">
        <w:rPr>
          <w:lang w:bidi="he-IL"/>
        </w:rPr>
        <w:t xml:space="preserve">work </w:t>
      </w:r>
      <w:r>
        <w:rPr>
          <w:lang w:bidi="he-IL"/>
        </w:rPr>
        <w:t>parameters and the other heights</w:t>
      </w:r>
      <w:r w:rsidR="0065413C">
        <w:rPr>
          <w:lang w:bidi="he-IL"/>
        </w:rPr>
        <w:t xml:space="preserve"> obtained from the </w:t>
      </w:r>
      <w:r w:rsidR="00C460FA">
        <w:rPr>
          <w:lang w:bidi="he-IL"/>
        </w:rPr>
        <w:t>experiments</w:t>
      </w:r>
      <w:r>
        <w:rPr>
          <w:lang w:bidi="he-IL"/>
        </w:rPr>
        <w:t>. The expected gained height for E</w:t>
      </w:r>
      <w:r w:rsidR="007D2014">
        <w:rPr>
          <w:lang w:bidi="he-IL"/>
        </w:rPr>
        <w:t>xo</w:t>
      </w:r>
      <w:r>
        <w:rPr>
          <w:lang w:bidi="he-IL"/>
        </w:rPr>
        <w:t>2S2 condition based on experimental results of Exo0 condition, is 46.1 cm, while the actual height gained in the experiments was 45.9</w:t>
      </w:r>
      <m:oMath>
        <m:r>
          <w:rPr>
            <w:rFonts w:ascii="Cambria Math" w:hAnsi="Cambria Math"/>
            <w:lang w:bidi="he-IL"/>
          </w:rPr>
          <m:t xml:space="preserve">±7.3 </m:t>
        </m:r>
      </m:oMath>
      <w:r w:rsidRPr="00FB576C">
        <w:rPr>
          <w:lang w:bidi="he-IL"/>
        </w:rPr>
        <w:t>cm</w:t>
      </w:r>
      <w:r>
        <w:rPr>
          <w:lang w:bidi="he-IL"/>
        </w:rPr>
        <w:t xml:space="preserve"> (mean</w:t>
      </w:r>
      <m:oMath>
        <m:r>
          <w:rPr>
            <w:rFonts w:ascii="Cambria Math" w:hAnsi="Cambria Math"/>
            <w:lang w:bidi="he-IL"/>
          </w:rPr>
          <m:t xml:space="preserve">± </m:t>
        </m:r>
      </m:oMath>
      <w:r>
        <w:rPr>
          <w:lang w:bidi="he-IL"/>
        </w:rPr>
        <w:t>SD)</w:t>
      </w:r>
      <w:bookmarkEnd w:id="3"/>
      <w:r w:rsidRPr="00B6180C">
        <w:rPr>
          <w:lang w:bidi="he-IL"/>
        </w:rPr>
        <w:t xml:space="preserve">. This </w:t>
      </w:r>
      <w:r>
        <w:rPr>
          <w:lang w:bidi="he-IL"/>
        </w:rPr>
        <w:t>is a good fit to the</w:t>
      </w:r>
      <w:r w:rsidRPr="00B6180C">
        <w:rPr>
          <w:lang w:bidi="he-IL"/>
        </w:rPr>
        <w:t xml:space="preserve"> measurements.</w:t>
      </w:r>
    </w:p>
    <w:p w14:paraId="0019247D" w14:textId="77014FF5" w:rsidR="00D97FD0" w:rsidRDefault="00750392" w:rsidP="00750392">
      <w:pPr>
        <w:pStyle w:val="Text"/>
        <w:rPr>
          <w:lang w:bidi="he-IL"/>
        </w:rPr>
      </w:pPr>
      <w:r>
        <w:rPr>
          <w:lang w:bidi="he-IL"/>
        </w:rPr>
        <w:t xml:space="preserve">Next, the </w:t>
      </w:r>
      <w:r w:rsidR="00C460FA">
        <w:rPr>
          <w:lang w:bidi="he-IL"/>
        </w:rPr>
        <w:t>energy balance</w:t>
      </w:r>
      <w:r w:rsidR="00C460FA" w:rsidRPr="00517263">
        <w:rPr>
          <w:lang w:bidi="he-IL"/>
        </w:rPr>
        <w:t xml:space="preserve"> </w:t>
      </w:r>
      <w:r w:rsidR="00C460FA">
        <w:rPr>
          <w:lang w:bidi="he-IL"/>
        </w:rPr>
        <w:t>analysis</w:t>
      </w:r>
      <w:r>
        <w:rPr>
          <w:lang w:bidi="he-IL"/>
        </w:rPr>
        <w:t xml:space="preserve"> was applied to compare between</w:t>
      </w:r>
      <w:r w:rsidR="00D97FD0">
        <w:rPr>
          <w:lang w:bidi="he-IL"/>
        </w:rPr>
        <w:t xml:space="preserve"> predicted </w:t>
      </w:r>
      <w:r>
        <w:rPr>
          <w:lang w:bidi="he-IL"/>
        </w:rPr>
        <w:t xml:space="preserve">and </w:t>
      </w:r>
      <w:r w:rsidR="00D97FD0">
        <w:rPr>
          <w:lang w:bidi="he-IL"/>
        </w:rPr>
        <w:t xml:space="preserve">actual height gained </w:t>
      </w:r>
      <w:r>
        <w:rPr>
          <w:lang w:bidi="he-IL"/>
        </w:rPr>
        <w:t xml:space="preserve">in the </w:t>
      </w:r>
      <w:r w:rsidR="00D97FD0">
        <w:rPr>
          <w:lang w:bidi="he-IL"/>
        </w:rPr>
        <w:t>conditions with and without the exoskeleton (i.e., NoExoS2 and Exo2S2). In this case there is a difference in the</w:t>
      </w:r>
      <w:r w:rsidR="00237316">
        <w:rPr>
          <w:lang w:bidi="he-IL"/>
        </w:rPr>
        <w:t xml:space="preserve"> total mass </w:t>
      </w:r>
      <w:r w:rsidR="00F30786">
        <w:rPr>
          <w:lang w:bidi="he-IL"/>
        </w:rPr>
        <w:t>between</w:t>
      </w:r>
      <w:r w:rsidR="00237316">
        <w:rPr>
          <w:lang w:bidi="he-IL"/>
        </w:rPr>
        <w:t xml:space="preserve"> the two conditions</w:t>
      </w:r>
      <w:r w:rsidR="00D97FD0">
        <w:rPr>
          <w:lang w:bidi="he-IL"/>
        </w:rPr>
        <w:t xml:space="preserve">  due to </w:t>
      </w:r>
      <w:r w:rsidR="00237316">
        <w:rPr>
          <w:lang w:bidi="he-IL"/>
        </w:rPr>
        <w:t>added</w:t>
      </w:r>
      <w:r w:rsidR="00237316" w:rsidRPr="00237316">
        <w:rPr>
          <w:lang w:bidi="he-IL"/>
        </w:rPr>
        <w:t xml:space="preserve"> </w:t>
      </w:r>
      <w:r w:rsidR="00237316">
        <w:rPr>
          <w:lang w:bidi="he-IL"/>
        </w:rPr>
        <w:t>mass</w:t>
      </w:r>
      <w:r w:rsidR="00D97FD0">
        <w:rPr>
          <w:lang w:bidi="he-IL"/>
        </w:rPr>
        <w:t xml:space="preserve"> </w:t>
      </w:r>
      <w:r w:rsidR="00237316">
        <w:rPr>
          <w:lang w:bidi="he-IL"/>
        </w:rPr>
        <w:t xml:space="preserve">of the </w:t>
      </w:r>
      <w:r w:rsidR="00D97FD0">
        <w:rPr>
          <w:lang w:bidi="he-IL"/>
        </w:rPr>
        <w:t>exoskeleton. The calculation is as follows:</w:t>
      </w:r>
    </w:p>
    <w:p w14:paraId="5F9990BF" w14:textId="77777777" w:rsidR="00D97FD0" w:rsidRDefault="00D97FD0" w:rsidP="00D97FD0">
      <w:pPr>
        <w:pStyle w:val="Equation"/>
      </w:pPr>
      <w:r>
        <w:tab/>
        <w:t>(7)</w:t>
      </w:r>
    </w:p>
    <w:p w14:paraId="2152D837" w14:textId="7EED0414" w:rsidR="00D97FD0" w:rsidRPr="00C76477" w:rsidRDefault="00D97FD0" w:rsidP="00C76477">
      <w:pPr>
        <w:pStyle w:val="Equation"/>
        <w:jc w:val="left"/>
        <w:rPr>
          <w:lang w:bidi="he-IL"/>
        </w:rPr>
      </w:pPr>
      <m:oMathPara>
        <m:oMathParaPr>
          <m:jc m:val="left"/>
        </m:oMathParaPr>
        <m:oMath>
          <m:r>
            <m:rPr>
              <m:sty m:val="p"/>
            </m:rPr>
            <w:rPr>
              <w:rFonts w:ascii="Cambria Math" w:hAnsi="Cambria Math"/>
              <w:lang w:bidi="he-IL"/>
            </w:rPr>
            <m:t>Δ</m:t>
          </m:r>
          <m:r>
            <w:rPr>
              <w:rFonts w:ascii="Cambria Math" w:hAnsi="Cambria Math"/>
              <w:lang w:bidi="he-IL"/>
            </w:rPr>
            <m:t>W=(</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e</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min,2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max,2</m:t>
              </m:r>
            </m:sub>
            <m:sup>
              <m:r>
                <w:rPr>
                  <w:rFonts w:ascii="Cambria Math" w:hAnsi="Cambria Math"/>
                  <w:lang w:bidi="he-IL"/>
                </w:rPr>
                <m:t>p</m:t>
              </m:r>
            </m:sup>
          </m:sSubSup>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min,no</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w:rPr>
                  <w:rFonts w:ascii="Cambria Math" w:hAnsi="Cambria Math"/>
                  <w:lang w:bidi="he-IL"/>
                </w:rPr>
                <m:t>max,no</m:t>
              </m:r>
            </m:sub>
            <m:sup>
              <m:r>
                <w:rPr>
                  <w:rFonts w:ascii="Cambria Math" w:hAnsi="Cambria Math"/>
                  <w:lang w:bidi="he-IL"/>
                </w:rPr>
                <m:t xml:space="preserve"> </m:t>
              </m:r>
            </m:sup>
          </m:sSubSup>
          <m:r>
            <w:rPr>
              <w:rFonts w:ascii="Cambria Math" w:hAnsi="Cambria Math"/>
              <w:lang w:bidi="he-IL"/>
            </w:rPr>
            <m:t>)</m:t>
          </m:r>
        </m:oMath>
      </m:oMathPara>
    </w:p>
    <w:p w14:paraId="023D7B85" w14:textId="77777777" w:rsidR="00D97FD0" w:rsidRPr="00BF2CEE"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w:rPr>
                  <w:rFonts w:ascii="Cambria Math" w:hAnsi="Cambria Math"/>
                </w:rPr>
                <m:t>max,2</m:t>
              </m:r>
            </m:sub>
            <m:sup>
              <m: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155.7</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f>
            <m:fPr>
              <m:ctrlPr>
                <w:rPr>
                  <w:rFonts w:ascii="Cambria Math" w:hAnsi="Cambria Math"/>
                  <w:i/>
                </w:rPr>
              </m:ctrlPr>
            </m:fPr>
            <m:num>
              <m:r>
                <w:rPr>
                  <w:rFonts w:ascii="Cambria Math" w:hAnsi="Cambria Math"/>
                </w:rPr>
                <m:t>73</m:t>
              </m:r>
              <m:d>
                <m:dPr>
                  <m:ctrlPr>
                    <w:rPr>
                      <w:rFonts w:ascii="Cambria Math" w:hAnsi="Cambria Math"/>
                      <w:i/>
                    </w:rPr>
                  </m:ctrlPr>
                </m:dPr>
                <m:e>
                  <m:r>
                    <m:rPr>
                      <m:sty m:val="p"/>
                    </m:rPr>
                    <w:rPr>
                      <w:rFonts w:ascii="Cambria Math" w:hAnsi="Cambria Math"/>
                    </w:rPr>
                    <m:t>0.38</m:t>
                  </m:r>
                  <m:r>
                    <w:rPr>
                      <w:rFonts w:ascii="Cambria Math" w:hAnsi="Cambria Math"/>
                    </w:rPr>
                    <m:t>+</m:t>
                  </m:r>
                  <m:r>
                    <m:rPr>
                      <m:sty m:val="p"/>
                    </m:rPr>
                    <w:rPr>
                      <w:rFonts w:ascii="Cambria Math" w:hAnsi="Cambria Math"/>
                    </w:rPr>
                    <m:t>0.43</m:t>
                  </m:r>
                </m:e>
              </m:d>
            </m:num>
            <m:den>
              <m:r>
                <w:rPr>
                  <w:rFonts w:ascii="Cambria Math" w:hAnsi="Cambria Math"/>
                </w:rPr>
                <m:t>76</m:t>
              </m:r>
            </m:den>
          </m:f>
          <m:r>
            <w:rPr>
              <w:rFonts w:ascii="Cambria Math" w:hAnsi="Cambria Math"/>
            </w:rPr>
            <m:t>=0.537m=53.7cm</m:t>
          </m:r>
        </m:oMath>
      </m:oMathPara>
    </w:p>
    <w:p w14:paraId="0BB84003" w14:textId="77777777" w:rsidR="00D97FD0" w:rsidRDefault="00D97FD0" w:rsidP="00D97FD0">
      <w:pPr>
        <w:pStyle w:val="Text"/>
        <w:ind w:firstLine="0"/>
        <w:rPr>
          <w:lang w:bidi="he-IL"/>
        </w:rPr>
      </w:pPr>
      <w:r>
        <w:rPr>
          <w:lang w:bidi="he-IL"/>
        </w:rPr>
        <w:t xml:space="preserve">Where </w:t>
      </w:r>
      <m:oMath>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oMath>
      <w:r>
        <w:rPr>
          <w:lang w:bidi="he-IL"/>
        </w:rPr>
        <w:t xml:space="preserve"> is the average subjects’ mass, and </w:t>
      </w:r>
      <m:oMath>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e</m:t>
            </m:r>
          </m:sub>
        </m:sSub>
      </m:oMath>
      <w:r>
        <w:rPr>
          <w:lang w:bidi="he-IL"/>
        </w:rPr>
        <w:t xml:space="preserve">  is the exoskeleton mass. Here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w:rPr>
                <w:rFonts w:ascii="Cambria Math" w:hAnsi="Cambria Math"/>
                <w:lang w:bidi="he-IL"/>
              </w:rPr>
              <m:t>min/max, 2/no</m:t>
            </m:r>
          </m:sub>
        </m:sSub>
        <m:r>
          <w:rPr>
            <w:rFonts w:ascii="Cambria Math" w:hAnsi="Cambria Math"/>
            <w:lang w:bidi="he-IL"/>
          </w:rPr>
          <m:t xml:space="preserve"> </m:t>
        </m:r>
      </m:oMath>
      <w:r>
        <w:rPr>
          <w:lang w:bidi="he-IL"/>
        </w:rPr>
        <w:t xml:space="preserve">is for Exo2S2 and NoExoS2 respectively. </w:t>
      </w:r>
    </w:p>
    <w:p w14:paraId="5E0A4ABE" w14:textId="572BD852" w:rsidR="00D97FD0" w:rsidRDefault="00D97FD0" w:rsidP="0059765D">
      <w:pPr>
        <w:pStyle w:val="Text"/>
      </w:pPr>
      <w:r>
        <w:rPr>
          <w:lang w:bidi="he-IL"/>
        </w:rPr>
        <w:t xml:space="preserve">Accordingly, </w:t>
      </w:r>
      <w:r w:rsidR="00237316">
        <w:rPr>
          <w:lang w:bidi="he-IL"/>
        </w:rPr>
        <w:t>based on experimental results of NoExoS2 condition</w:t>
      </w:r>
      <w:r w:rsidR="00F30786">
        <w:rPr>
          <w:lang w:bidi="he-IL"/>
        </w:rPr>
        <w:t>,</w:t>
      </w:r>
      <w:r w:rsidR="00237316">
        <w:rPr>
          <w:lang w:bidi="he-IL"/>
        </w:rPr>
        <w:t xml:space="preserve"> </w:t>
      </w:r>
      <w:r>
        <w:rPr>
          <w:lang w:bidi="he-IL"/>
        </w:rPr>
        <w:t xml:space="preserve">the expected </w:t>
      </w:r>
      <w:r w:rsidR="00237316">
        <w:rPr>
          <w:lang w:bidi="he-IL"/>
        </w:rPr>
        <w:t xml:space="preserve">jump </w:t>
      </w:r>
      <w:r>
        <w:rPr>
          <w:lang w:bidi="he-IL"/>
        </w:rPr>
        <w:t>height for E</w:t>
      </w:r>
      <w:r w:rsidR="007D2014">
        <w:rPr>
          <w:lang w:bidi="he-IL"/>
        </w:rPr>
        <w:t>xo</w:t>
      </w:r>
      <w:r>
        <w:rPr>
          <w:lang w:bidi="he-IL"/>
        </w:rPr>
        <w:t>2S2 condition, is 53.7 cm, while the actual height in the experiments was 45.9</w:t>
      </w:r>
      <m:oMath>
        <m:r>
          <w:rPr>
            <w:rFonts w:ascii="Cambria Math" w:hAnsi="Cambria Math"/>
            <w:lang w:bidi="he-IL"/>
          </w:rPr>
          <m:t xml:space="preserve">±7.3 </m:t>
        </m:r>
      </m:oMath>
      <w:r w:rsidRPr="00FB576C">
        <w:rPr>
          <w:lang w:bidi="he-IL"/>
        </w:rPr>
        <w:t>cm</w:t>
      </w:r>
      <w:r>
        <w:rPr>
          <w:lang w:bidi="he-IL"/>
        </w:rPr>
        <w:t xml:space="preserve"> (mean</w:t>
      </w:r>
      <m:oMath>
        <m:r>
          <w:rPr>
            <w:rFonts w:ascii="Cambria Math" w:hAnsi="Cambria Math"/>
            <w:lang w:bidi="he-IL"/>
          </w:rPr>
          <m:t xml:space="preserve">± </m:t>
        </m:r>
      </m:oMath>
      <w:r>
        <w:rPr>
          <w:lang w:bidi="he-IL"/>
        </w:rPr>
        <w:t>SD)</w:t>
      </w:r>
      <w:r w:rsidRPr="00B6180C">
        <w:rPr>
          <w:lang w:bidi="he-IL"/>
        </w:rPr>
        <w:t xml:space="preserve">. </w:t>
      </w:r>
      <w:r w:rsidRPr="00BF2CEE">
        <w:t xml:space="preserve">This result indicates that not all </w:t>
      </w:r>
      <w:r w:rsidR="00276828">
        <w:t xml:space="preserve">difference in joint </w:t>
      </w:r>
      <w:r w:rsidRPr="00BF2CEE">
        <w:t xml:space="preserve">work is translated into </w:t>
      </w:r>
      <w:r w:rsidR="00276828">
        <w:t xml:space="preserve">the jump </w:t>
      </w:r>
      <w:r w:rsidRPr="00BF2CEE">
        <w:t>height</w:t>
      </w:r>
      <w:r w:rsidR="008029C6">
        <w:t xml:space="preserve">, </w:t>
      </w:r>
      <w:r w:rsidR="00276828">
        <w:t xml:space="preserve">comparing to the result </w:t>
      </w:r>
      <w:r w:rsidRPr="00BF2CEE">
        <w:t xml:space="preserve">predicted and actual height </w:t>
      </w:r>
      <w:r w:rsidR="00276828">
        <w:t>based on</w:t>
      </w:r>
      <w:r w:rsidR="00276828" w:rsidRPr="00BF2CEE">
        <w:t xml:space="preserve"> </w:t>
      </w:r>
      <w:r w:rsidRPr="00BF2CEE">
        <w:t xml:space="preserve">Exo0 and Exo2S2 </w:t>
      </w:r>
      <w:r w:rsidR="00276828">
        <w:t>conditions that was</w:t>
      </w:r>
      <w:r w:rsidRPr="00BF2CEE">
        <w:t xml:space="preserve"> neglectable</w:t>
      </w:r>
      <w:r w:rsidR="00276828">
        <w:t>. We believe that</w:t>
      </w:r>
      <w:r w:rsidR="008029C6">
        <w:t xml:space="preserve"> the </w:t>
      </w:r>
      <w:r w:rsidR="00D76C93">
        <w:t>difference</w:t>
      </w:r>
      <w:r w:rsidR="00276828">
        <w:t xml:space="preserve"> between the two</w:t>
      </w:r>
      <w:r w:rsidR="008029C6">
        <w:t xml:space="preserve"> </w:t>
      </w:r>
      <w:r w:rsidR="00D76C93">
        <w:t>jump</w:t>
      </w:r>
      <w:r w:rsidR="008029C6">
        <w:t>s</w:t>
      </w:r>
      <w:r w:rsidR="00D76C93">
        <w:t xml:space="preserve"> </w:t>
      </w:r>
      <w:r w:rsidR="00D76C93" w:rsidRPr="00BF2CEE">
        <w:t xml:space="preserve">height </w:t>
      </w:r>
      <w:r w:rsidR="00D76C93">
        <w:t>predication</w:t>
      </w:r>
      <w:r w:rsidRPr="00BF2CEE">
        <w:t xml:space="preserve"> </w:t>
      </w:r>
      <w:r w:rsidR="00D76C93">
        <w:t>(</w:t>
      </w:r>
      <w:r w:rsidR="00D76C93" w:rsidRPr="00BF2CEE">
        <w:t>Exo</w:t>
      </w:r>
      <w:r w:rsidR="00D76C93">
        <w:t>2</w:t>
      </w:r>
      <w:r w:rsidR="00D76C93" w:rsidRPr="00BF2CEE">
        <w:t>S2</w:t>
      </w:r>
      <w:r w:rsidR="00D76C93">
        <w:t xml:space="preserve"> based on Exo0 vs. </w:t>
      </w:r>
      <w:r w:rsidR="00D76C93" w:rsidRPr="00BF2CEE">
        <w:t>Exo</w:t>
      </w:r>
      <w:r w:rsidR="00D76C93">
        <w:t>2</w:t>
      </w:r>
      <w:r w:rsidR="00D76C93" w:rsidRPr="00BF2CEE">
        <w:t>S2</w:t>
      </w:r>
      <w:r w:rsidR="00D76C93">
        <w:t xml:space="preserve"> based</w:t>
      </w:r>
      <w:r w:rsidR="00D76C93" w:rsidRPr="00D76C93">
        <w:t xml:space="preserve"> </w:t>
      </w:r>
      <w:r w:rsidR="00D76C93" w:rsidRPr="00BF2CEE">
        <w:t>NoExoS2</w:t>
      </w:r>
      <w:r w:rsidR="00D76C93">
        <w:t>) might be explained by several</w:t>
      </w:r>
      <w:r w:rsidRPr="00BF2CEE">
        <w:t xml:space="preserve"> limitations of the exoskeleton such as the fit of the exoskeleton to the user</w:t>
      </w:r>
      <w:r w:rsidR="00D76C93">
        <w:t xml:space="preserve"> (note we use one Exoskeleton for all subject)</w:t>
      </w:r>
      <w:r w:rsidRPr="00BF2CEE">
        <w:t>.</w:t>
      </w:r>
      <w:r w:rsidR="00D76C93">
        <w:t xml:space="preserve"> </w:t>
      </w:r>
      <w:r w:rsidR="008029C6">
        <w:t>That</w:t>
      </w:r>
      <w:r w:rsidR="00D76C93">
        <w:t xml:space="preserve"> might result</w:t>
      </w:r>
      <w:r w:rsidRPr="00BF2CEE">
        <w:t xml:space="preserve"> </w:t>
      </w:r>
      <w:r w:rsidR="00D76C93">
        <w:t>in</w:t>
      </w:r>
      <w:r w:rsidR="00D76C93" w:rsidRPr="00BF2CEE">
        <w:t xml:space="preserve"> work that is lost into compressing the shank and thigh</w:t>
      </w:r>
      <w:r w:rsidR="00D76C93">
        <w:t>.</w:t>
      </w:r>
      <w:r w:rsidR="00D76C93" w:rsidRPr="00BF2CEE">
        <w:t xml:space="preserve"> </w:t>
      </w:r>
      <w:r w:rsidRPr="00BF2CEE">
        <w:t xml:space="preserve">We believe that a  fabricated custom attachment for each subject (e.g. Collins </w:t>
      </w:r>
      <w:r w:rsidRPr="005B3494">
        <w:rPr>
          <w:i/>
          <w:iCs/>
        </w:rPr>
        <w:t>et al</w:t>
      </w:r>
      <w:r w:rsidRPr="00BF2CEE">
        <w:t xml:space="preserve">. </w:t>
      </w:r>
      <w:r w:rsidRPr="00BF2CEE">
        <w:fldChar w:fldCharType="begin" w:fldLock="1"/>
      </w:r>
      <w:r w:rsidRPr="00BF2CEE">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mendeley":{"formattedCitation":"[1]","plainTextFormattedCitation":"[1]","previouslyFormattedCitation":"[1]"},"properties":{"noteIndex":0},"schema":"https://github.com/citation-style-language/schema/raw/master/csl-citation.json"}</w:instrText>
      </w:r>
      <w:r w:rsidRPr="00BF2CEE">
        <w:fldChar w:fldCharType="separate"/>
      </w:r>
      <w:r w:rsidRPr="00BF2CEE">
        <w:rPr>
          <w:noProof/>
        </w:rPr>
        <w:t>[1]</w:t>
      </w:r>
      <w:r w:rsidRPr="00BF2CEE">
        <w:fldChar w:fldCharType="end"/>
      </w:r>
      <w:r w:rsidRPr="00BF2CEE">
        <w:t>) will potentially lead to better utilization of the exoskeleton work and to higher jumps.</w:t>
      </w:r>
      <w:r w:rsidR="00D76C93">
        <w:t xml:space="preserve"> Further</w:t>
      </w:r>
      <w:r w:rsidR="00A53497">
        <w:t>,</w:t>
      </w:r>
      <w:r w:rsidR="00D76C93">
        <w:t xml:space="preserve"> it is possible that the exoskeleton reduces some of the DOF in the joint, causing the jump mechanics to be less efficient.</w:t>
      </w:r>
    </w:p>
    <w:p w14:paraId="0FE6DBC5" w14:textId="68109977" w:rsidR="00EF429F" w:rsidRDefault="00EF429F" w:rsidP="00EC2AC0">
      <w:pPr>
        <w:pStyle w:val="Text"/>
        <w:rPr>
          <w:lang w:bidi="he-IL"/>
        </w:rPr>
      </w:pPr>
      <w:r>
        <w:rPr>
          <w:lang w:bidi="he-IL"/>
        </w:rPr>
        <w:t>When the exoskeleton was designed, the springs moments were determined to be 7</w:t>
      </w:r>
      <w:r w:rsidR="00EC2AC0">
        <w:rPr>
          <w:lang w:bidi="he-IL"/>
        </w:rPr>
        <w:t>0</w:t>
      </w:r>
      <w:r>
        <w:rPr>
          <w:lang w:bidi="he-IL"/>
        </w:rPr>
        <w:t xml:space="preserve">Nm and 105Nm to provide additional moment equivalent to about 20% and 33% </w:t>
      </w:r>
      <w:r w:rsidR="00F30786">
        <w:rPr>
          <w:lang w:bidi="he-IL"/>
        </w:rPr>
        <w:t>,</w:t>
      </w:r>
      <w:r w:rsidR="006C558C">
        <w:rPr>
          <w:lang w:bidi="he-IL"/>
        </w:rPr>
        <w:t>respectively</w:t>
      </w:r>
      <w:r w:rsidR="00F30786">
        <w:rPr>
          <w:lang w:bidi="he-IL"/>
        </w:rPr>
        <w:t>,</w:t>
      </w:r>
      <w:r w:rsidR="006C558C">
        <w:rPr>
          <w:lang w:bidi="he-IL"/>
        </w:rPr>
        <w:t xml:space="preserve"> </w:t>
      </w:r>
      <w:r>
        <w:rPr>
          <w:lang w:bidi="he-IL"/>
        </w:rPr>
        <w:t>of the knee peek moment</w:t>
      </w:r>
      <w:r w:rsidR="006C558C" w:rsidRPr="006C558C">
        <w:rPr>
          <w:lang w:bidi="he-IL"/>
        </w:rPr>
        <w:t xml:space="preserve"> </w:t>
      </w:r>
      <w:r w:rsidR="006C558C">
        <w:rPr>
          <w:lang w:bidi="he-IL"/>
        </w:rPr>
        <w:t>(</w:t>
      </w:r>
      <w:r w:rsidR="00A41609">
        <w:rPr>
          <w:lang w:bidi="he-IL"/>
        </w:rPr>
        <w:t>approximately</w:t>
      </w:r>
      <w:r w:rsidR="00A41609" w:rsidRPr="0006239E">
        <w:rPr>
          <w:lang w:bidi="he-IL"/>
        </w:rPr>
        <w:t xml:space="preserve"> </w:t>
      </w:r>
      <w:r w:rsidR="006C558C" w:rsidRPr="0006239E">
        <w:rPr>
          <w:lang w:bidi="he-IL"/>
        </w:rPr>
        <w:t xml:space="preserve">300 </w:t>
      </w:r>
      <w:r w:rsidR="008E41B9" w:rsidRPr="0006239E">
        <w:rPr>
          <w:lang w:bidi="he-IL"/>
        </w:rPr>
        <w:t>Nm</w:t>
      </w:r>
      <w:r w:rsidR="008E41B9">
        <w:rPr>
          <w:lang w:bidi="he-IL"/>
        </w:rPr>
        <w:t>)</w:t>
      </w:r>
      <w:r>
        <w:rPr>
          <w:lang w:bidi="he-IL"/>
        </w:rPr>
        <w:t xml:space="preserve">. </w:t>
      </w:r>
      <w:r w:rsidR="00120D5A">
        <w:rPr>
          <w:lang w:bidi="he-IL"/>
        </w:rPr>
        <w:t>T</w:t>
      </w:r>
      <w:r>
        <w:rPr>
          <w:lang w:bidi="he-IL"/>
        </w:rPr>
        <w:t xml:space="preserve">hese ratios were based on studies </w:t>
      </w:r>
      <w:r>
        <w:rPr>
          <w:rtl/>
          <w:lang w:bidi="he-IL"/>
        </w:rPr>
        <w:fldChar w:fldCharType="begin" w:fldLock="1"/>
      </w:r>
      <w:r w:rsidR="00772CAF">
        <w:rPr>
          <w:lang w:bidi="he-IL"/>
        </w:rPr>
        <w:instrText>ADDIN CSL_CITATION {"citationItems":[{"id":"ITEM-1","itemData":{"DOI":"10.1016/0021-9290(88)90175-3","ISSN":"00219290","PMID":"3379084","abstract":"The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Biomechanics","id":"ITEM-1","issue":"3","issued":{"date-parts":[["1988"]]},"page":"249-262","title":"Coordination in vertical jumping","type":"article-journal","volume":"21"},"uris":["http://www.mendeley.com/documents/?uuid=57586e58-b3dc-48fa-abc0-f221372f0bc0"]},{"id":"ITEM-2","itemData":{"DOI":"10.1080/00140130500101262","ISSN":"00140139","PMID":"16338725","abstract":"The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-2","issue":"11-14","issued":{"date-parts":[["2005"]]},"page":"1594-1603","title":"A biomechanical analysis of good and poor performers of the vertical jump","type":"article-journal","volume":"48"},"uris":["http://www.mendeley.com/documents/?uuid=a67b58fe-4465-4dc2-afdc-7ae9577ed3a4"]},{"id":"ITEM-3","itemData":{"DOI":"10.1055/s-2008-1025699","ISSN":"01724622","PMID":"3689489","author":[{"dropping-particle":"","family":"Fukashiro","given":"S.","non-dropping-particle":"","parse-names":false,"suffix":""},{"dropping-particle":"V.","family":"Komi","given":"P.","non-dropping-particle":"","parse-names":false,"suffix":""}],"container-title":"International Journal of Sports Medicine","id":"ITEM-3","issue":"SUPPL. 1","issued":{"date-parts":[["1987"]]},"page":"15-21","title":"Joint moment and mechanical power flow of the lower limb during vertical jump","type":"article-journal","volume":"8"},"uris":["http://www.mendeley.com/documents/?uuid=25784559-cdaa-438e-a776-3ebbeeeb71a5"]}],"mendeley":{"formattedCitation":"[18]–[20]","plainTextFormattedCitation":"[18]–[20]","previouslyFormattedCitation":"[18]–[20]"},"properties":{"noteIndex":0},"schema":"https://github.com/citation-style-language/schema/raw/master/csl-citation.json"}</w:instrText>
      </w:r>
      <w:r>
        <w:rPr>
          <w:rtl/>
          <w:lang w:bidi="he-IL"/>
        </w:rPr>
        <w:fldChar w:fldCharType="separate"/>
      </w:r>
      <w:r w:rsidR="00170D4B" w:rsidRPr="00170D4B">
        <w:rPr>
          <w:noProof/>
          <w:lang w:bidi="he-IL"/>
        </w:rPr>
        <w:t>[18]–[20]</w:t>
      </w:r>
      <w:r>
        <w:rPr>
          <w:rtl/>
          <w:lang w:bidi="he-IL"/>
        </w:rPr>
        <w:fldChar w:fldCharType="end"/>
      </w:r>
      <w:r>
        <w:rPr>
          <w:lang w:bidi="he-IL"/>
        </w:rPr>
        <w:t xml:space="preserve"> </w:t>
      </w:r>
      <w:r w:rsidR="0006239E" w:rsidRPr="0006239E">
        <w:rPr>
          <w:lang w:bidi="he-IL"/>
        </w:rPr>
        <w:t xml:space="preserve">whose </w:t>
      </w:r>
      <w:r w:rsidR="00163328">
        <w:rPr>
          <w:lang w:bidi="he-IL"/>
        </w:rPr>
        <w:t>subjects</w:t>
      </w:r>
      <w:r w:rsidR="0006239E" w:rsidRPr="0006239E">
        <w:rPr>
          <w:lang w:bidi="he-IL"/>
        </w:rPr>
        <w:t xml:space="preserve"> were professional athletes that weighed about 80</w:t>
      </w:r>
      <w:r w:rsidR="00A53497">
        <w:rPr>
          <w:lang w:bidi="he-IL"/>
        </w:rPr>
        <w:t xml:space="preserve"> </w:t>
      </w:r>
      <w:r w:rsidR="0006239E" w:rsidRPr="0006239E">
        <w:rPr>
          <w:lang w:bidi="he-IL"/>
        </w:rPr>
        <w:t>kg</w:t>
      </w:r>
      <w:r w:rsidR="00F30786">
        <w:rPr>
          <w:lang w:bidi="he-IL"/>
        </w:rPr>
        <w:t>.</w:t>
      </w:r>
      <w:r w:rsidR="00120D5A" w:rsidRPr="00120D5A">
        <w:rPr>
          <w:lang w:bidi="he-IL"/>
        </w:rPr>
        <w:t xml:space="preserve"> </w:t>
      </w:r>
      <w:r w:rsidR="00120D5A">
        <w:rPr>
          <w:lang w:bidi="he-IL"/>
        </w:rPr>
        <w:t>However,</w:t>
      </w:r>
      <w:r w:rsidR="00120D5A" w:rsidRPr="0006239E">
        <w:rPr>
          <w:lang w:bidi="he-IL"/>
        </w:rPr>
        <w:t xml:space="preserve"> </w:t>
      </w:r>
      <w:r w:rsidR="00CB00F8">
        <w:rPr>
          <w:lang w:bidi="he-IL"/>
        </w:rPr>
        <w:t xml:space="preserve"> the</w:t>
      </w:r>
      <w:r w:rsidR="0006239E" w:rsidRPr="0006239E">
        <w:rPr>
          <w:lang w:bidi="he-IL"/>
        </w:rPr>
        <w:t xml:space="preserve"> </w:t>
      </w:r>
      <w:r w:rsidR="00163328">
        <w:rPr>
          <w:lang w:bidi="he-IL"/>
        </w:rPr>
        <w:t>subjects</w:t>
      </w:r>
      <w:r w:rsidR="0006239E" w:rsidRPr="0006239E">
        <w:rPr>
          <w:lang w:bidi="he-IL"/>
        </w:rPr>
        <w:t xml:space="preserve"> in this study were not professional </w:t>
      </w:r>
      <w:r w:rsidR="007D2014" w:rsidRPr="0006239E">
        <w:rPr>
          <w:lang w:bidi="he-IL"/>
        </w:rPr>
        <w:t>athletes</w:t>
      </w:r>
      <w:r w:rsidR="00A53497">
        <w:rPr>
          <w:lang w:bidi="he-IL"/>
        </w:rPr>
        <w:t>,</w:t>
      </w:r>
      <w:r w:rsidR="0006239E" w:rsidRPr="0006239E">
        <w:rPr>
          <w:lang w:bidi="he-IL"/>
        </w:rPr>
        <w:t xml:space="preserve"> their average weight was 73</w:t>
      </w:r>
      <w:r w:rsidR="00A53497">
        <w:rPr>
          <w:lang w:bidi="he-IL"/>
        </w:rPr>
        <w:t xml:space="preserve"> </w:t>
      </w:r>
      <w:r w:rsidR="0006239E" w:rsidRPr="0006239E">
        <w:rPr>
          <w:lang w:bidi="he-IL"/>
        </w:rPr>
        <w:t>kg</w:t>
      </w:r>
      <w:r w:rsidR="00A53497">
        <w:rPr>
          <w:lang w:bidi="he-IL"/>
        </w:rPr>
        <w:t>,</w:t>
      </w:r>
      <w:r w:rsidR="0006239E" w:rsidRPr="0006239E">
        <w:rPr>
          <w:lang w:bidi="he-IL"/>
        </w:rPr>
        <w:t xml:space="preserve"> </w:t>
      </w:r>
      <w:r w:rsidR="00A41609">
        <w:rPr>
          <w:lang w:bidi="he-IL"/>
        </w:rPr>
        <w:t>and there peak moment</w:t>
      </w:r>
      <w:r w:rsidR="0006239E" w:rsidRPr="0006239E">
        <w:rPr>
          <w:lang w:bidi="he-IL"/>
        </w:rPr>
        <w:t xml:space="preserve"> </w:t>
      </w:r>
      <w:r w:rsidR="00A41609">
        <w:rPr>
          <w:lang w:bidi="he-IL"/>
        </w:rPr>
        <w:t>was approximately</w:t>
      </w:r>
      <w:r w:rsidR="00A41609" w:rsidRPr="0006239E">
        <w:rPr>
          <w:lang w:bidi="he-IL"/>
        </w:rPr>
        <w:t xml:space="preserve"> </w:t>
      </w:r>
      <w:r w:rsidR="0006239E" w:rsidRPr="0006239E">
        <w:rPr>
          <w:lang w:bidi="he-IL"/>
        </w:rPr>
        <w:t xml:space="preserve"> 200 Nm (</w:t>
      </w:r>
      <w:r w:rsidR="00A41609">
        <w:rPr>
          <w:lang w:bidi="he-IL"/>
        </w:rPr>
        <w:t>both knees together). Thus</w:t>
      </w:r>
      <w:r w:rsidR="0059765D">
        <w:rPr>
          <w:lang w:bidi="he-IL"/>
        </w:rPr>
        <w:t>,</w:t>
      </w:r>
      <w:r w:rsidR="00A41609">
        <w:rPr>
          <w:lang w:bidi="he-IL"/>
        </w:rPr>
        <w:t xml:space="preserve"> in the second experiment  spring </w:t>
      </w:r>
      <w:r w:rsidR="00A41609">
        <w:t>stiffness</w:t>
      </w:r>
      <w:r w:rsidR="00A41609">
        <w:rPr>
          <w:lang w:bidi="he-IL"/>
        </w:rPr>
        <w:t xml:space="preserve"> was approximately 50% of the biological knee capability.</w:t>
      </w:r>
      <w:r w:rsidR="0006239E" w:rsidRPr="0006239E">
        <w:rPr>
          <w:lang w:bidi="he-IL"/>
        </w:rPr>
        <w:t xml:space="preserve"> </w:t>
      </w:r>
      <w:r w:rsidR="0059765D" w:rsidRPr="0006239E">
        <w:rPr>
          <w:lang w:bidi="he-IL"/>
        </w:rPr>
        <w:t xml:space="preserve">In our study, </w:t>
      </w:r>
      <w:r w:rsidR="0059765D">
        <w:rPr>
          <w:lang w:bidi="he-IL"/>
        </w:rPr>
        <w:t>in the second experiment (Exo2S2) it was found that the total work provide</w:t>
      </w:r>
      <w:r w:rsidR="00DA5F6B">
        <w:rPr>
          <w:lang w:bidi="he-IL"/>
        </w:rPr>
        <w:t>d</w:t>
      </w:r>
      <w:r w:rsidR="0059765D">
        <w:rPr>
          <w:lang w:bidi="he-IL"/>
        </w:rPr>
        <w:t xml:space="preserve"> by the biological knee was 26% of the total knee work which was improvement over the first experiment where the biological knee preformed was only 17%. In addition</w:t>
      </w:r>
      <w:r w:rsidR="00DA5F6B">
        <w:rPr>
          <w:lang w:bidi="he-IL"/>
        </w:rPr>
        <w:t>,</w:t>
      </w:r>
      <w:r w:rsidR="0059765D">
        <w:rPr>
          <w:lang w:bidi="he-IL"/>
        </w:rPr>
        <w:t xml:space="preserve"> </w:t>
      </w:r>
      <w:r w:rsidR="003E2860">
        <w:rPr>
          <w:lang w:bidi="he-IL"/>
        </w:rPr>
        <w:t xml:space="preserve">we </w:t>
      </w:r>
      <w:r w:rsidR="0006239E" w:rsidRPr="0006239E">
        <w:rPr>
          <w:lang w:bidi="he-IL"/>
        </w:rPr>
        <w:t xml:space="preserve">compared </w:t>
      </w:r>
      <w:r w:rsidR="0059765D">
        <w:rPr>
          <w:lang w:bidi="he-IL"/>
        </w:rPr>
        <w:t>our</w:t>
      </w:r>
      <w:r w:rsidR="00EC2AC0">
        <w:rPr>
          <w:lang w:bidi="he-IL"/>
        </w:rPr>
        <w:t xml:space="preserve"> finding</w:t>
      </w:r>
      <w:r w:rsidR="0006239E">
        <w:rPr>
          <w:lang w:bidi="he-IL"/>
        </w:rPr>
        <w:t>s</w:t>
      </w:r>
      <w:r w:rsidR="0059765D">
        <w:rPr>
          <w:lang w:bidi="he-IL"/>
        </w:rPr>
        <w:t xml:space="preserve"> to</w:t>
      </w:r>
      <w:r w:rsidR="0059765D" w:rsidRPr="0059765D">
        <w:rPr>
          <w:lang w:bidi="he-IL"/>
        </w:rPr>
        <w:t xml:space="preserve"> </w:t>
      </w:r>
      <w:r w:rsidR="0059765D" w:rsidRPr="0006239E">
        <w:rPr>
          <w:lang w:bidi="he-IL"/>
        </w:rPr>
        <w:t>simulated human jumping with a passive exoskeleton</w:t>
      </w:r>
      <w:r w:rsidR="00EC2AC0">
        <w:rPr>
          <w:lang w:bidi="he-IL"/>
        </w:rPr>
        <w:t xml:space="preserve"> </w:t>
      </w:r>
      <w:r w:rsidR="00EC2AC0">
        <w:rPr>
          <w:lang w:bidi="he-IL"/>
        </w:rPr>
        <w:fldChar w:fldCharType="begin" w:fldLock="1"/>
      </w:r>
      <w:r w:rsidR="00EC2AC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EC2AC0">
        <w:rPr>
          <w:lang w:bidi="he-IL"/>
        </w:rPr>
        <w:fldChar w:fldCharType="separate"/>
      </w:r>
      <w:r w:rsidR="00EC2AC0" w:rsidRPr="00E276D4">
        <w:rPr>
          <w:noProof/>
          <w:lang w:bidi="he-IL"/>
        </w:rPr>
        <w:t>[34]</w:t>
      </w:r>
      <w:r w:rsidR="00EC2AC0">
        <w:rPr>
          <w:lang w:bidi="he-IL"/>
        </w:rPr>
        <w:fldChar w:fldCharType="end"/>
      </w:r>
      <w:r w:rsidR="0059765D">
        <w:rPr>
          <w:lang w:bidi="he-IL"/>
        </w:rPr>
        <w:t xml:space="preserve"> that used a </w:t>
      </w:r>
      <w:r w:rsidR="0059765D">
        <w:rPr>
          <w:lang w:bidi="he-IL"/>
        </w:rPr>
        <w:lastRenderedPageBreak/>
        <w:t>model</w:t>
      </w:r>
      <w:r w:rsidR="00EC2AC0">
        <w:rPr>
          <w:lang w:bidi="he-IL"/>
        </w:rPr>
        <w:t xml:space="preserve"> </w:t>
      </w:r>
      <w:r w:rsidR="0059765D">
        <w:rPr>
          <w:lang w:bidi="he-IL"/>
        </w:rPr>
        <w:t>with</w:t>
      </w:r>
      <w:r w:rsidR="0006239E" w:rsidRPr="0006239E">
        <w:rPr>
          <w:lang w:bidi="he-IL"/>
        </w:rPr>
        <w:t xml:space="preserve"> peak total </w:t>
      </w:r>
      <w:r w:rsidR="0059765D">
        <w:rPr>
          <w:lang w:bidi="he-IL"/>
        </w:rPr>
        <w:t xml:space="preserve">biological </w:t>
      </w:r>
      <w:r w:rsidR="0006239E" w:rsidRPr="0006239E">
        <w:rPr>
          <w:lang w:bidi="he-IL"/>
        </w:rPr>
        <w:t>knee moment of 3</w:t>
      </w:r>
      <w:r w:rsidR="00D1624A">
        <w:rPr>
          <w:lang w:bidi="he-IL"/>
        </w:rPr>
        <w:t>20</w:t>
      </w:r>
      <w:r w:rsidR="0006239E" w:rsidRPr="0006239E">
        <w:rPr>
          <w:lang w:bidi="he-IL"/>
        </w:rPr>
        <w:t>Nm</w:t>
      </w:r>
      <w:r w:rsidR="0059765D">
        <w:rPr>
          <w:lang w:bidi="he-IL"/>
        </w:rPr>
        <w:t>.</w:t>
      </w:r>
      <w:r w:rsidR="0006239E" w:rsidRPr="0006239E">
        <w:rPr>
          <w:lang w:bidi="he-IL"/>
        </w:rPr>
        <w:t xml:space="preserve"> The </w:t>
      </w:r>
      <w:r w:rsidR="0059765D">
        <w:rPr>
          <w:lang w:bidi="he-IL"/>
        </w:rPr>
        <w:t xml:space="preserve">results </w:t>
      </w:r>
      <w:r w:rsidR="00B75DD7">
        <w:rPr>
          <w:lang w:bidi="he-IL"/>
        </w:rPr>
        <w:t>from</w:t>
      </w:r>
      <w:r w:rsidR="0059765D">
        <w:rPr>
          <w:lang w:bidi="he-IL"/>
        </w:rPr>
        <w:t xml:space="preserve"> the simulation </w:t>
      </w:r>
      <w:r w:rsidR="0006239E" w:rsidRPr="0006239E">
        <w:rPr>
          <w:lang w:bidi="he-IL"/>
        </w:rPr>
        <w:t xml:space="preserve">predicted that </w:t>
      </w:r>
      <w:r w:rsidR="007F2AFC">
        <w:rPr>
          <w:lang w:bidi="he-IL"/>
        </w:rPr>
        <w:t xml:space="preserve">of springs that provide </w:t>
      </w:r>
      <w:r w:rsidR="00B75DD7">
        <w:rPr>
          <w:lang w:bidi="he-IL"/>
        </w:rPr>
        <w:t>approximately</w:t>
      </w:r>
      <w:r w:rsidR="007F2AFC">
        <w:rPr>
          <w:lang w:bidi="he-IL"/>
        </w:rPr>
        <w:t xml:space="preserve"> 50% of the maximum knee torque the</w:t>
      </w:r>
      <w:r w:rsidR="0059765D">
        <w:rPr>
          <w:lang w:bidi="he-IL"/>
        </w:rPr>
        <w:t xml:space="preserve"> biological knee </w:t>
      </w:r>
      <w:r w:rsidR="0006239E" w:rsidRPr="0006239E">
        <w:rPr>
          <w:lang w:bidi="he-IL"/>
        </w:rPr>
        <w:t xml:space="preserve">would </w:t>
      </w:r>
      <w:r w:rsidR="00B75DD7">
        <w:rPr>
          <w:lang w:bidi="he-IL"/>
        </w:rPr>
        <w:t>lead to</w:t>
      </w:r>
      <w:r w:rsidR="0006239E" w:rsidRPr="0006239E">
        <w:rPr>
          <w:lang w:bidi="he-IL"/>
        </w:rPr>
        <w:t xml:space="preserve"> about </w:t>
      </w:r>
      <w:r w:rsidR="00B75DD7">
        <w:rPr>
          <w:lang w:bidi="he-IL"/>
        </w:rPr>
        <w:t>35</w:t>
      </w:r>
      <w:r w:rsidR="0006239E" w:rsidRPr="0006239E">
        <w:rPr>
          <w:lang w:bidi="he-IL"/>
        </w:rPr>
        <w:t xml:space="preserve">% </w:t>
      </w:r>
      <w:r w:rsidR="00B75DD7">
        <w:rPr>
          <w:lang w:bidi="he-IL"/>
        </w:rPr>
        <w:t xml:space="preserve">biological </w:t>
      </w:r>
      <w:r w:rsidR="0006239E" w:rsidRPr="0006239E">
        <w:rPr>
          <w:lang w:bidi="he-IL"/>
        </w:rPr>
        <w:t xml:space="preserve">work from the total knee work. </w:t>
      </w:r>
      <w:r w:rsidR="007F2AFC">
        <w:rPr>
          <w:lang w:bidi="he-IL"/>
        </w:rPr>
        <w:t xml:space="preserve">Which is higher by </w:t>
      </w:r>
      <w:r w:rsidR="00B75DD7">
        <w:rPr>
          <w:lang w:bidi="he-IL"/>
        </w:rPr>
        <w:t>9</w:t>
      </w:r>
      <w:r w:rsidR="007F2AFC">
        <w:rPr>
          <w:lang w:bidi="he-IL"/>
        </w:rPr>
        <w:t>% th</w:t>
      </w:r>
      <w:r w:rsidR="003E2860">
        <w:rPr>
          <w:lang w:bidi="he-IL"/>
        </w:rPr>
        <w:t>a</w:t>
      </w:r>
      <w:r w:rsidR="007F2AFC">
        <w:rPr>
          <w:lang w:bidi="he-IL"/>
        </w:rPr>
        <w:t xml:space="preserve">n our results. </w:t>
      </w:r>
      <w:r w:rsidR="00B75DD7">
        <w:rPr>
          <w:lang w:bidi="he-IL"/>
        </w:rPr>
        <w:t xml:space="preserve"> </w:t>
      </w:r>
    </w:p>
    <w:p w14:paraId="7EC87486" w14:textId="357E614D" w:rsidR="007021AD" w:rsidRDefault="001B2446" w:rsidP="00772CAF">
      <w:pPr>
        <w:ind w:firstLine="202"/>
        <w:jc w:val="both"/>
        <w:rPr>
          <w:lang w:bidi="he-IL"/>
        </w:rPr>
      </w:pPr>
      <w:r>
        <w:rPr>
          <w:lang w:bidi="he-IL"/>
        </w:rPr>
        <w:t xml:space="preserve">When analyzing the </w:t>
      </w:r>
      <w:r w:rsidR="001914F8" w:rsidRPr="001914F8">
        <w:rPr>
          <w:lang w:bidi="he-IL"/>
        </w:rPr>
        <w:t>maximum normalized EMG signal indicates that there was no statistical difference in the Rectus Femoris muscle activation between with and without exoskeleton conditions</w:t>
      </w:r>
      <w:r w:rsidR="00A53497">
        <w:rPr>
          <w:lang w:bidi="he-IL"/>
        </w:rPr>
        <w:t>.</w:t>
      </w:r>
      <w:r w:rsidR="00953831">
        <w:rPr>
          <w:lang w:bidi="he-IL"/>
        </w:rPr>
        <w:t xml:space="preserve"> </w:t>
      </w:r>
      <w:r w:rsidR="00A53497">
        <w:rPr>
          <w:lang w:bidi="he-IL"/>
        </w:rPr>
        <w:t xml:space="preserve">EMG signal for all the conditions in </w:t>
      </w:r>
      <w:r w:rsidR="00953831" w:rsidRPr="00C10102">
        <w:rPr>
          <w:lang w:bidi="he-IL"/>
        </w:rPr>
        <w:t>Gastrocnemius</w:t>
      </w:r>
      <w:r w:rsidR="00A53497">
        <w:rPr>
          <w:lang w:bidi="he-IL"/>
        </w:rPr>
        <w:t>,</w:t>
      </w:r>
      <w:r w:rsidR="00953831">
        <w:rPr>
          <w:lang w:bidi="he-IL"/>
        </w:rPr>
        <w:t xml:space="preserve"> except one that had a small change</w:t>
      </w:r>
      <w:r w:rsidR="00A53497">
        <w:rPr>
          <w:lang w:bidi="he-IL"/>
        </w:rPr>
        <w:t>,</w:t>
      </w:r>
      <w:r w:rsidR="00953831">
        <w:rPr>
          <w:lang w:bidi="he-IL"/>
        </w:rPr>
        <w:t xml:space="preserve"> where the same</w:t>
      </w:r>
      <w:r w:rsidR="001914F8" w:rsidRPr="001914F8">
        <w:rPr>
          <w:lang w:bidi="he-IL"/>
        </w:rPr>
        <w:t>.</w:t>
      </w:r>
      <w:r w:rsidR="00CF5238">
        <w:rPr>
          <w:lang w:bidi="he-IL"/>
        </w:rPr>
        <w:t xml:space="preserve"> </w:t>
      </w:r>
      <w:r w:rsidR="005B1883">
        <w:rPr>
          <w:lang w:bidi="he-IL"/>
        </w:rPr>
        <w:t>T</w:t>
      </w:r>
      <w:r w:rsidR="00CF5238">
        <w:rPr>
          <w:lang w:bidi="he-IL"/>
        </w:rPr>
        <w:t>his</w:t>
      </w:r>
      <w:r>
        <w:rPr>
          <w:lang w:bidi="he-IL"/>
        </w:rPr>
        <w:t xml:space="preserve"> mean</w:t>
      </w:r>
      <w:r w:rsidR="00A53497">
        <w:rPr>
          <w:lang w:bidi="he-IL"/>
        </w:rPr>
        <w:t>s</w:t>
      </w:r>
      <w:r>
        <w:rPr>
          <w:lang w:bidi="he-IL"/>
        </w:rPr>
        <w:t xml:space="preserve"> that the subject</w:t>
      </w:r>
      <w:r w:rsidR="00A53497">
        <w:rPr>
          <w:lang w:bidi="he-IL"/>
        </w:rPr>
        <w:t>s</w:t>
      </w:r>
      <w:r>
        <w:rPr>
          <w:lang w:bidi="he-IL"/>
        </w:rPr>
        <w:t xml:space="preserve"> reached their maximum capability in term</w:t>
      </w:r>
      <w:r w:rsidR="00A53497">
        <w:rPr>
          <w:lang w:bidi="he-IL"/>
        </w:rPr>
        <w:t>s</w:t>
      </w:r>
      <w:r>
        <w:rPr>
          <w:lang w:bidi="he-IL"/>
        </w:rPr>
        <w:t xml:space="preserve"> of force production</w:t>
      </w:r>
      <w:r w:rsidR="00A53497">
        <w:rPr>
          <w:lang w:bidi="he-IL"/>
        </w:rPr>
        <w:t>.</w:t>
      </w:r>
      <w:r>
        <w:rPr>
          <w:lang w:bidi="he-IL"/>
        </w:rPr>
        <w:t xml:space="preserve"> </w:t>
      </w:r>
      <w:r w:rsidR="00A53497">
        <w:rPr>
          <w:lang w:bidi="he-IL"/>
        </w:rPr>
        <w:t>T</w:t>
      </w:r>
      <w:r>
        <w:rPr>
          <w:lang w:bidi="he-IL"/>
        </w:rPr>
        <w:t>his is also</w:t>
      </w:r>
      <w:r w:rsidR="00CF5238">
        <w:rPr>
          <w:lang w:bidi="he-IL"/>
        </w:rPr>
        <w:t xml:space="preserve"> is in line with findings from</w:t>
      </w:r>
      <w:r w:rsidR="004349AA">
        <w:rPr>
          <w:lang w:bidi="he-IL"/>
        </w:rPr>
        <w:t xml:space="preserve"> </w:t>
      </w:r>
      <w:r w:rsidR="004349AA">
        <w:rPr>
          <w:lang w:bidi="he-IL"/>
        </w:rPr>
        <w:fldChar w:fldCharType="begin" w:fldLock="1"/>
      </w:r>
      <w:r w:rsidR="00EF429F">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4349AA">
        <w:rPr>
          <w:lang w:bidi="he-IL"/>
        </w:rPr>
        <w:fldChar w:fldCharType="separate"/>
      </w:r>
      <w:r w:rsidR="00E276D4" w:rsidRPr="00E276D4">
        <w:rPr>
          <w:noProof/>
          <w:lang w:bidi="he-IL"/>
        </w:rPr>
        <w:t>[34]</w:t>
      </w:r>
      <w:r w:rsidR="004349AA">
        <w:rPr>
          <w:lang w:bidi="he-IL"/>
        </w:rPr>
        <w:fldChar w:fldCharType="end"/>
      </w:r>
      <w:r w:rsidR="004349AA">
        <w:rPr>
          <w:lang w:bidi="he-IL"/>
        </w:rPr>
        <w:t xml:space="preserve"> </w:t>
      </w:r>
      <w:r w:rsidR="00EC2AC0">
        <w:rPr>
          <w:lang w:bidi="he-IL"/>
        </w:rPr>
        <w:t>that</w:t>
      </w:r>
      <w:r w:rsidR="00356166">
        <w:rPr>
          <w:lang w:bidi="he-IL"/>
        </w:rPr>
        <w:t xml:space="preserve"> found </w:t>
      </w:r>
      <w:r w:rsidR="00CF5238">
        <w:rPr>
          <w:lang w:bidi="he-IL"/>
        </w:rPr>
        <w:t xml:space="preserve">that the muscles </w:t>
      </w:r>
      <w:r w:rsidR="006D2376">
        <w:rPr>
          <w:lang w:bidi="he-IL"/>
        </w:rPr>
        <w:t>reaching</w:t>
      </w:r>
      <w:r w:rsidR="00CF5238">
        <w:rPr>
          <w:lang w:bidi="he-IL"/>
        </w:rPr>
        <w:t xml:space="preserve"> their maximum force </w:t>
      </w:r>
      <w:r w:rsidR="00356166">
        <w:rPr>
          <w:lang w:bidi="he-IL"/>
        </w:rPr>
        <w:t>production</w:t>
      </w:r>
      <w:r w:rsidR="00CF5238">
        <w:rPr>
          <w:lang w:bidi="he-IL"/>
        </w:rPr>
        <w:t xml:space="preserve"> </w:t>
      </w:r>
      <w:r w:rsidR="00356166">
        <w:rPr>
          <w:lang w:bidi="he-IL"/>
        </w:rPr>
        <w:t xml:space="preserve">regardless of the spring </w:t>
      </w:r>
      <w:r w:rsidR="00356166" w:rsidRPr="00356166">
        <w:rPr>
          <w:lang w:bidi="he-IL"/>
        </w:rPr>
        <w:t>stiffness</w:t>
      </w:r>
      <w:r w:rsidR="00356166">
        <w:rPr>
          <w:lang w:bidi="he-IL"/>
        </w:rPr>
        <w:t xml:space="preserve">. </w:t>
      </w:r>
      <w:r w:rsidR="001418D8">
        <w:rPr>
          <w:lang w:bidi="he-IL"/>
        </w:rPr>
        <w:t>The improvement between the two experiment and the fact that the EMG reach</w:t>
      </w:r>
      <w:r w:rsidR="00A53497">
        <w:rPr>
          <w:lang w:bidi="he-IL"/>
        </w:rPr>
        <w:t>ed</w:t>
      </w:r>
      <w:r w:rsidR="001418D8">
        <w:rPr>
          <w:lang w:bidi="he-IL"/>
        </w:rPr>
        <w:t xml:space="preserve"> a peak in all the condition might </w:t>
      </w:r>
      <w:r w:rsidR="00305EF9">
        <w:rPr>
          <w:lang w:bidi="he-IL"/>
        </w:rPr>
        <w:t>suggest</w:t>
      </w:r>
      <w:r w:rsidR="001418D8">
        <w:rPr>
          <w:lang w:bidi="he-IL"/>
        </w:rPr>
        <w:t xml:space="preserve"> that</w:t>
      </w:r>
      <w:r w:rsidR="00305EF9">
        <w:rPr>
          <w:lang w:bidi="he-IL"/>
        </w:rPr>
        <w:t xml:space="preserve"> users might be able to improve their performance, if they </w:t>
      </w:r>
      <w:r w:rsidR="00672D84">
        <w:rPr>
          <w:lang w:bidi="he-IL"/>
        </w:rPr>
        <w:t>t</w:t>
      </w:r>
      <w:r w:rsidR="00672D84" w:rsidRPr="00305EF9">
        <w:rPr>
          <w:lang w:bidi="he-IL"/>
        </w:rPr>
        <w:t>r</w:t>
      </w:r>
      <w:r w:rsidR="00672D84">
        <w:rPr>
          <w:lang w:bidi="he-IL"/>
        </w:rPr>
        <w:t>a</w:t>
      </w:r>
      <w:r w:rsidR="00672D84" w:rsidRPr="00305EF9">
        <w:rPr>
          <w:lang w:bidi="he-IL"/>
        </w:rPr>
        <w:t>in</w:t>
      </w:r>
      <w:r w:rsidR="00672D84">
        <w:rPr>
          <w:lang w:bidi="he-IL"/>
        </w:rPr>
        <w:t xml:space="preserve"> on</w:t>
      </w:r>
      <w:r w:rsidR="00305EF9">
        <w:rPr>
          <w:lang w:bidi="he-IL"/>
        </w:rPr>
        <w:t xml:space="preserve"> jumps using the exoskeleton which might lead to force speed curve of the muscle</w:t>
      </w:r>
      <w:r w:rsidR="00772CAF">
        <w:rPr>
          <w:lang w:bidi="he-IL"/>
        </w:rPr>
        <w:t xml:space="preserve"> </w:t>
      </w:r>
      <w:r w:rsidR="00772CAF">
        <w:rPr>
          <w:lang w:bidi="he-IL"/>
        </w:rPr>
        <w:fldChar w:fldCharType="begin" w:fldLock="1"/>
      </w:r>
      <w:r w:rsidR="00772CAF">
        <w:rPr>
          <w:lang w:bidi="he-IL"/>
        </w:rPr>
        <w:instrText>ADDIN CSL_CITATION {"citationItems":[{"id":"ITEM-1","itemData":{"DOI":"10.3389/fphys.2016.00677","ISSN":"1664042X","PMID":"28119624","abstract":"Ballistic performances are determined by both the maximal lower limb power output (Pmax) and their individual force-velocity (F-v) mechanical profile, especially the F-v imbalance (FVimb): difference between the athlete's actual and optimal profile. An optimized training should aim to increase Pmax and/or reduce FVimb. The aim of this study was to test whether an individualized training program based on the individual F-v profile would decrease subjects' individual FVimb and in turn improve vertical jump performance. FVimb was used as the reference to assign participants to different training intervention groups. Eighty four subjects were assigned to three groups: an \"optimized\" group divided into velocity-deficit, force-deficit, and well-balanced sub-groups based on subjects' FVimb, a \"non-optimized\" group for which the training program was not specifically based on FVimb and a control group. All subjects underwent a 9-week specific resistance training program. The programs were designed to reduce FVimb for the optimized groups (with specific programs for sub-groups based on individual FVimb values), while the non-optimized group followed a classical program exactly similar for all subjects. All subjects in the three optimized training sub-groups (velocity-deficit, force-deficit, and well-balanced) increased their jumping performance (12.7 ± 5.7% ES = 0.93 ± 0.09, 14.2 ± 7.3% ES = 1.00 ± 0.17, and 7.2 ± 4.5% ES = 0.70 ± 0.36, respectively) with jump height improvement for all subjects, whereas the results were much more variable and unclear in the non-optimized group. This greater change in jump height was associated with a markedly reduced FVimb for both force-deficit (57.9 ± 34.7% decrease in FVimb) and velocity-deficit (20.1 ± 4.3%) subjects, and unclear or small changes in Pmax (-0.40 ± 8.4% and + 10.5 ± 5.2%, respectively). An individualized training program specifically based on FVimb (gap between the actual and optimal F-v profiles of each individual) was more efficient at improving jumping performance (i.e., unloaded squat jump height) than a traditional resistance training common to all subjects regardless of their FVimb. Although improving both FVimb and Pmax has to be considered to improve ballistic performance, the present results showed that reducing FVimb without even increasing Pmax lead to clearly beneficial jump performance changes. Thus, FVimb could be considered as a potentially useful variable for prescribing optimal resistance trai…","author":[{"dropping-particle":"","family":"Jiménez-Reyes","given":"Pedro","non-dropping-particle":"","parse-names":false,"suffix":""},{"dropping-particle":"","family":"Samozino","given":"Pierre","non-dropping-particle":"","parse-names":false,"suffix":""},{"dropping-particle":"","family":"Brughelli","given":"Matt","non-dropping-particle":"","parse-names":false,"suffix":""},{"dropping-particle":"","family":"Morin","given":"Jean Benoît","non-dropping-particle":"","parse-names":false,"suffix":""}],"container-title":"Frontiers in Physiology","id":"ITEM-1","issue":"JAN","issued":{"date-parts":[["2017"]]},"page":"1-13","title":"Effectiveness of an individualized training based on force-velocity profiling during jumping","type":"article-journal","volume":"7"},"uris":["http://www.mendeley.com/documents/?uuid=c5d8df25-74be-4feb-b545-f35c9e00f3c6"]},{"id":"ITEM-2","itemData":{"abstract":"Cormie, P, McBride, JM, and McCaulley, GO. Power-time, force-time, and velocity-time curve analysis of the CMJ: impact of training. J Strength Cond Res 23(1): 177-186, 2009-The purpose of this investigation was to examine the impact of training on the power-, force-, and velocity-time curves of the countermovement jump (CMJ) through both cross-sectional and longitudinal comparisons. The most novel aspect of this study was the analysis of these curves for the entire movement at a sampling frequency of 386-506 Hz averaged across 30 subjects. Thirty subjects, all men, participated in this investigation and included 12 athletes and 18 untrained men. Two major comparisons were conducted: 1) an acute, cross-sectional examination comparing experienced jumpers (jump height. 0.50 m; n = 12 men's athletes) with nonjumpers (jump height , 0.50 m; n = 14 untrained men), and 2) a longitudinal examination comparing performance before and after 12 weeks of power training (training group n = 10 untrained men; control group n = 8 untrained men). Data obtained from the baseline testing session of 14 subjects involved in the longitudinal study were used for the cross-sectional examination to represent the nonjumper group. The cross-sectional examination revealed significant (p # 0.05) differences between jumpers and nonjumpers in peak performance variables (i.e., peak power, force, velocity, displacement) as well as over a range of time points throughout the power-, force-, velocity-, and displacement-time curves of the CMJ. Similar results were observed in the longitudinal examination, with power training eliciting significant changes to peak performance variables as well as significant changes to the power-, force-, velocity-, and displacement-time curves over a range of time points throughout the CMJ. This study illustrates that training status not only influences the peak performance variables of the countermovement jump but also impacts the shape of the power-, force-, velocity-, and displacement-time curves throughout the movement. Because analysis of peak performance variables offers little insight into how adaptations have occurred after training, examination of the changes to the power-, force-, velocity-, and/or displacement time curves offers a simple yet powerful monitoring technique that practitioners can use to gain insight into the precise nature and timing of adaptations to training.","author":[{"dropping-particle":"","family":"Nalysis","given":"C Urve A","non-dropping-particle":"","parse-names":false,"suffix":""},{"dropping-particle":"","family":"The","given":"O F","non-dropping-particle":"","parse-names":false,"suffix":""},{"dropping-particle":"","family":"Ump","given":"C Ountermovement J","non-dropping-particle":"","parse-names":false,"suffix":""}],"container-title":"Journal of Strength and Conditioning Research","id":"ITEM-2","issue":"1","issued":{"date-parts":[["2009"]]},"page":"177-186","title":"Power-Time,Force-Time, and Velocity-Time Curve Analysis of the Countermovement Jump: Impact of Training","type":"article-journal","volume":"23"},"uris":["http://www.mendeley.com/documents/?uuid=f8536310-91b3-4e24-a113-676a2cc245c5"]}],"mendeley":{"formattedCitation":"[35], [36]","plainTextFormattedCitation":"[35], [36]"},"properties":{"noteIndex":0},"schema":"https://github.com/citation-style-language/schema/raw/master/csl-citation.json"}</w:instrText>
      </w:r>
      <w:r w:rsidR="00772CAF">
        <w:rPr>
          <w:lang w:bidi="he-IL"/>
        </w:rPr>
        <w:fldChar w:fldCharType="separate"/>
      </w:r>
      <w:r w:rsidR="00772CAF" w:rsidRPr="00772CAF">
        <w:rPr>
          <w:noProof/>
          <w:lang w:bidi="he-IL"/>
        </w:rPr>
        <w:t>[35], [36]</w:t>
      </w:r>
      <w:r w:rsidR="00772CAF">
        <w:rPr>
          <w:lang w:bidi="he-IL"/>
        </w:rPr>
        <w:fldChar w:fldCharType="end"/>
      </w:r>
      <w:r w:rsidR="00772CAF">
        <w:rPr>
          <w:lang w:bidi="he-IL"/>
        </w:rPr>
        <w:t>.</w:t>
      </w:r>
    </w:p>
    <w:p w14:paraId="771F00A0" w14:textId="69473134" w:rsidR="00E6044F" w:rsidRDefault="00E6044F" w:rsidP="00442A17">
      <w:pPr>
        <w:pStyle w:val="Text"/>
        <w:ind w:firstLine="0"/>
        <w:rPr>
          <w:lang w:bidi="he-IL"/>
        </w:rPr>
      </w:pPr>
      <w:r>
        <w:rPr>
          <w:lang w:bidi="he-IL"/>
        </w:rPr>
        <w:tab/>
      </w:r>
      <w:r w:rsidR="002C40CB">
        <w:rPr>
          <w:lang w:bidi="he-IL"/>
        </w:rPr>
        <w:t>Further</w:t>
      </w:r>
      <w:r w:rsidR="00F30786">
        <w:rPr>
          <w:lang w:bidi="he-IL"/>
        </w:rPr>
        <w:t>,</w:t>
      </w:r>
      <w:r w:rsidR="002C40CB">
        <w:rPr>
          <w:lang w:bidi="he-IL"/>
        </w:rPr>
        <w:t xml:space="preserve"> w</w:t>
      </w:r>
      <w:r w:rsidR="007C37E3">
        <w:rPr>
          <w:lang w:bidi="he-IL"/>
        </w:rPr>
        <w:t>hen analyzing the difference between jumping with exoskeleton and without</w:t>
      </w:r>
      <w:r w:rsidR="003414E2">
        <w:rPr>
          <w:lang w:bidi="he-IL"/>
        </w:rPr>
        <w:t>,</w:t>
      </w:r>
      <w:r w:rsidR="007C37E3">
        <w:rPr>
          <w:lang w:bidi="he-IL"/>
        </w:rPr>
        <w:t xml:space="preserve"> it is importan</w:t>
      </w:r>
      <w:r w:rsidR="001813AC">
        <w:rPr>
          <w:lang w:bidi="he-IL"/>
        </w:rPr>
        <w:t>t</w:t>
      </w:r>
      <w:r w:rsidR="007C37E3">
        <w:rPr>
          <w:lang w:bidi="he-IL"/>
        </w:rPr>
        <w:t xml:space="preserve"> to examine the</w:t>
      </w:r>
      <w:r w:rsidR="00442A17" w:rsidRPr="00442A17">
        <w:rPr>
          <w:lang w:bidi="he-IL"/>
        </w:rPr>
        <w:t xml:space="preserve"> </w:t>
      </w:r>
      <w:r w:rsidR="00E141DD">
        <w:rPr>
          <w:lang w:bidi="he-IL"/>
        </w:rPr>
        <w:t>techniques</w:t>
      </w:r>
      <w:r w:rsidR="00E141DD" w:rsidRPr="00442A17">
        <w:rPr>
          <w:lang w:bidi="he-IL"/>
        </w:rPr>
        <w:t xml:space="preserve"> </w:t>
      </w:r>
      <w:r w:rsidR="007C37E3">
        <w:rPr>
          <w:lang w:bidi="he-IL"/>
        </w:rPr>
        <w:t>in the two</w:t>
      </w:r>
      <w:r w:rsidR="00442A17" w:rsidRPr="00442A17">
        <w:rPr>
          <w:lang w:bidi="he-IL"/>
        </w:rPr>
        <w:t xml:space="preserve"> conditions. During </w:t>
      </w:r>
      <w:r w:rsidR="00C457A6">
        <w:rPr>
          <w:lang w:bidi="he-IL"/>
        </w:rPr>
        <w:t xml:space="preserve">a </w:t>
      </w:r>
      <w:r w:rsidR="00442A17" w:rsidRPr="00442A17">
        <w:rPr>
          <w:lang w:bidi="he-IL"/>
        </w:rPr>
        <w:t xml:space="preserve">vertical jump with the exoskeleton, the subjects </w:t>
      </w:r>
      <w:r w:rsidR="006E5BF3">
        <w:rPr>
          <w:lang w:bidi="he-IL"/>
        </w:rPr>
        <w:t xml:space="preserve">were </w:t>
      </w:r>
      <w:r w:rsidR="00442A17" w:rsidRPr="00442A17">
        <w:rPr>
          <w:lang w:bidi="he-IL"/>
        </w:rPr>
        <w:t>required to explore for a better squat position</w:t>
      </w:r>
      <w:r w:rsidR="007C37E3">
        <w:rPr>
          <w:lang w:bidi="he-IL"/>
        </w:rPr>
        <w:t xml:space="preserve"> that enable</w:t>
      </w:r>
      <w:r w:rsidR="005B1883">
        <w:rPr>
          <w:lang w:bidi="he-IL"/>
        </w:rPr>
        <w:t>s</w:t>
      </w:r>
      <w:r w:rsidR="007C37E3">
        <w:rPr>
          <w:lang w:bidi="he-IL"/>
        </w:rPr>
        <w:t xml:space="preserve"> starching of the spring</w:t>
      </w:r>
      <w:r w:rsidR="005B1883">
        <w:rPr>
          <w:lang w:bidi="he-IL"/>
        </w:rPr>
        <w:t>s</w:t>
      </w:r>
      <w:r w:rsidR="00442A17" w:rsidRPr="00442A17">
        <w:rPr>
          <w:lang w:bidi="he-IL"/>
        </w:rPr>
        <w:t xml:space="preserve">. The consequence </w:t>
      </w:r>
      <w:r w:rsidR="006E5BF3">
        <w:rPr>
          <w:lang w:bidi="he-IL"/>
        </w:rPr>
        <w:t>was</w:t>
      </w:r>
      <w:r w:rsidR="006E5BF3" w:rsidRPr="00442A17">
        <w:rPr>
          <w:lang w:bidi="he-IL"/>
        </w:rPr>
        <w:t xml:space="preserve"> </w:t>
      </w:r>
      <w:r w:rsidR="00442A17" w:rsidRPr="00442A17">
        <w:rPr>
          <w:lang w:bidi="he-IL"/>
        </w:rPr>
        <w:t xml:space="preserve">that they remained in </w:t>
      </w:r>
      <w:r w:rsidR="00460675">
        <w:rPr>
          <w:lang w:bidi="he-IL"/>
        </w:rPr>
        <w:t>the</w:t>
      </w:r>
      <w:r w:rsidR="00442A17" w:rsidRPr="00442A17">
        <w:rPr>
          <w:lang w:bidi="he-IL"/>
        </w:rPr>
        <w:t xml:space="preserve"> low position for a long time relative to the vertical jump without the exoskeleton. </w:t>
      </w:r>
      <w:r w:rsidR="005B1883">
        <w:rPr>
          <w:lang w:bidi="he-IL"/>
        </w:rPr>
        <w:t>T</w:t>
      </w:r>
      <w:r w:rsidR="007C37E3">
        <w:rPr>
          <w:lang w:bidi="he-IL"/>
        </w:rPr>
        <w:t>hus, the j</w:t>
      </w:r>
      <w:r w:rsidR="00442A17" w:rsidRPr="00442A17">
        <w:rPr>
          <w:lang w:bidi="he-IL"/>
        </w:rPr>
        <w:t>umps without the exoskeleton were more like countermovement jump, while the jumps with the exoskeleton were more like squat jumps</w:t>
      </w:r>
      <w:r w:rsidR="00D95748">
        <w:rPr>
          <w:lang w:bidi="he-IL"/>
        </w:rPr>
        <w:t>,</w:t>
      </w:r>
      <w:r w:rsidR="00442A17" w:rsidRPr="00442A17">
        <w:rPr>
          <w:lang w:bidi="he-IL"/>
        </w:rPr>
        <w:t xml:space="preserve"> </w:t>
      </w:r>
      <w:r w:rsidR="007C37E3">
        <w:rPr>
          <w:lang w:bidi="he-IL"/>
        </w:rPr>
        <w:t xml:space="preserve">see </w:t>
      </w:r>
      <w:r w:rsidR="00D95748">
        <w:rPr>
          <w:lang w:bidi="he-IL"/>
        </w:rPr>
        <w:t xml:space="preserve">Appendix </w:t>
      </w:r>
      <w:r w:rsidR="001C0398">
        <w:rPr>
          <w:lang w:bidi="he-IL"/>
        </w:rPr>
        <w:t>C</w:t>
      </w:r>
      <w:r w:rsidR="00442A17" w:rsidRPr="00442A17">
        <w:rPr>
          <w:lang w:bidi="he-IL"/>
        </w:rPr>
        <w:t>.</w:t>
      </w:r>
    </w:p>
    <w:p w14:paraId="05376B9B" w14:textId="6BE6B4D0" w:rsidR="00DE3091" w:rsidRDefault="00DE3091" w:rsidP="00B50EA3">
      <w:pPr>
        <w:pStyle w:val="Text"/>
        <w:ind w:firstLine="0"/>
        <w:rPr>
          <w:lang w:bidi="he-IL"/>
        </w:rPr>
      </w:pPr>
      <w:r>
        <w:rPr>
          <w:lang w:bidi="he-IL"/>
        </w:rPr>
        <w:tab/>
        <w:t xml:space="preserve">According to multiple studies, </w:t>
      </w:r>
      <w:r w:rsidR="00A6508F" w:rsidRPr="00442A17">
        <w:rPr>
          <w:lang w:bidi="he-IL"/>
        </w:rPr>
        <w:t>countermovement</w:t>
      </w:r>
      <w:r>
        <w:t xml:space="preserve"> almost always </w:t>
      </w:r>
      <w:r w:rsidR="00A6508F">
        <w:t xml:space="preserve">results in a higher jump when </w:t>
      </w:r>
      <w:r w:rsidR="00C63628">
        <w:t>compared</w:t>
      </w:r>
      <w:r w:rsidR="00A6508F">
        <w:t xml:space="preserve"> to </w:t>
      </w:r>
      <w:r w:rsidR="00A6508F" w:rsidRPr="00442A17">
        <w:rPr>
          <w:lang w:bidi="he-IL"/>
        </w:rPr>
        <w:t>squat jumps</w:t>
      </w:r>
      <w:r w:rsidR="00A6508F">
        <w:t xml:space="preserve"> </w:t>
      </w:r>
      <w:r w:rsidR="00292547">
        <w:fldChar w:fldCharType="begin" w:fldLock="1"/>
      </w:r>
      <w:r w:rsidR="00772CAF">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Sports","id":"ITEM-2","issue":"4","issued":{"date-parts":[["1978"]]},"page":"261-5","title":"Utilization of stored elastic energy in leg extensor muscles by men and women","type":"article","volume":"10"},"uris":["http://www.mendeley.com/documents/?uuid=de7d76d5-d834-4bb5-92d1-f93edc2bb8e7"]},{"id":"ITEM-3","itemData":{"DOI":"10.1519/JSC.0000000000001913","ISBN":"0000000000","ISSN":"15334295","PMID":"28640774","abstract":"Van Hooren, B and Zolotarjova, J. The difference between countermovement and squat jump performances: A review of underlying mechanisms with practical applications. J Strength Cond Res 31(7): 2011-2020, 2017-Two movements that are widely used to monitor athletic performance are the countermovement jump (CMJ) and squat jump (SJ). Countermovement jump performance is almost always better than SJ performance, and the difference in performance is thought to reflect an effective utilization of the stretch-shortening cycle. However, the mechanisms responsible for the performance-enhancing effect of the stretch-shortening cycle are frequently undefined. Uncovering and understanding these mechanisms is essential to make an inference regarding the difference between the jumps. Therefore, we will review the potential mechanisms that explain the better performance in a CMJ as compared with a SJ. It is concluded that the difference in performance may primarily be related to the greater uptake of muscle slack and the buildup of stimulation during the countermovement in a CMJ. Elastic energy may also have a small contribution to an enhanced CMJ performance. Therefore, a larger difference between the jumps is not necessarily a better indicator of high-intensity sports performance. Although a larger difference may reflect the utilization of elastic energy in a small-amplitude CMJ as a result of a well-developed capability to co-activate muscles and quickly build up stimulation, a larger difference may also reflect a poor capability to reduce the degree of muscle slack and build up stimulation in the SJ. Because the capability to reduce the degree of muscle slack and quickly build up stimulation in the SJ may be especially important to high-intensity sports performance, training protocols might concentrate on attaining a smaller difference between the jumps.","author":[{"dropping-particle":"","family":"Hooren","given":"Bas","non-dropping-particle":"Van","parse-names":false,"suffix":""},{"dropping-particle":"","family":"Zolotarjova","given":"Julia","non-dropping-particle":"","parse-names":false,"suffix":""}],"container-title":"Journal of Strength and Conditioning Research","id":"ITEM-3","issue":"7","issued":{"date-parts":[["2017"]]},"page":"2011-2020","title":"The Difference between Countermovement and Squat Jump Performances: A Review of Underlying Mechanisms with Practical Applications","type":"article-journal","volume":"31"},"uris":["http://www.mendeley.com/documents/?uuid=ccc962b1-6b15-434e-b130-61b1b38f01f6"]},{"id":"ITEM-4","itemData":{"DOI":"10.1055/s-2008-1025699","ISSN":"01724622","PMID":"3689489","author":[{"dropping-particle":"","family":"Fukashiro","given":"S.","non-dropping-particle":"","parse-names":false,"suffix":""},{"dropping-particle":"V.","family":"Komi","given":"P.","non-dropping-particle":"","parse-names":false,"suffix":""}],"container-title":"International Journal of Sports Medicine","id":"ITEM-4","issue":"SUPPL. 1","issued":{"date-parts":[["1987"]]},"page":"15-21","title":"Joint moment and mechanical power flow of the lower limb during vertical jump","type":"article-journal","volume":"8"},"uris":["http://www.mendeley.com/documents/?uuid=25784559-cdaa-438e-a776-3ebbeeeb71a5"]}],"mendeley":{"formattedCitation":"[18], [37]–[39]","plainTextFormattedCitation":"[18], [37]–[39]","previouslyFormattedCitation":"[18], [37]–[39]"},"properties":{"noteIndex":0},"schema":"https://github.com/citation-style-language/schema/raw/master/csl-citation.json"}</w:instrText>
      </w:r>
      <w:r w:rsidR="00292547">
        <w:fldChar w:fldCharType="separate"/>
      </w:r>
      <w:r w:rsidR="00170D4B" w:rsidRPr="00170D4B">
        <w:rPr>
          <w:noProof/>
        </w:rPr>
        <w:t>[18], [37]–[39]</w:t>
      </w:r>
      <w:r w:rsidR="00292547">
        <w:fldChar w:fldCharType="end"/>
      </w:r>
      <w:r>
        <w:t>.</w:t>
      </w:r>
      <w:r w:rsidR="0014296A">
        <w:t xml:space="preserve"> Komi </w:t>
      </w:r>
      <w:r w:rsidR="0014296A" w:rsidRPr="005B3494">
        <w:rPr>
          <w:i/>
          <w:iCs/>
        </w:rPr>
        <w:t>et al</w:t>
      </w:r>
      <w:r w:rsidR="0014296A">
        <w:t xml:space="preserve">. </w:t>
      </w:r>
      <w:r w:rsidR="00292547">
        <w:fldChar w:fldCharType="begin" w:fldLock="1"/>
      </w:r>
      <w:r w:rsidR="00772CAF">
        <w:instrText>ADDIN CSL_CITATION {"citationItems":[{"id":"ITEM-1","itemData":{"PMID":"750844","abstract":"An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Sports","id":"ITEM-1","issue":"4","issued":{"date-parts":[["1978"]]},"page":"261-5","title":"Utilization of stored elastic energy in leg extensor muscles by men and women","type":"article","volume":"10"},"uris":["http://www.mendeley.com/documents/?uuid=de7d76d5-d834-4bb5-92d1-f93edc2bb8e7"]}],"mendeley":{"formattedCitation":"[38]","plainTextFormattedCitation":"[38]","previouslyFormattedCitation":"[38]"},"properties":{"noteIndex":0},"schema":"https://github.com/citation-style-language/schema/raw/master/csl-citation.json"}</w:instrText>
      </w:r>
      <w:r w:rsidR="00292547">
        <w:fldChar w:fldCharType="separate"/>
      </w:r>
      <w:r w:rsidR="00170D4B" w:rsidRPr="00170D4B">
        <w:rPr>
          <w:noProof/>
        </w:rPr>
        <w:t>[38]</w:t>
      </w:r>
      <w:r w:rsidR="00292547">
        <w:fldChar w:fldCharType="end"/>
      </w:r>
      <w:r w:rsidR="0014296A">
        <w:t xml:space="preserve"> </w:t>
      </w:r>
      <w:r w:rsidR="00A24BDE" w:rsidRPr="00A24BDE">
        <w:t>suggested that the height gained differences are due to elastic energy storage and utilization. They claimed that the tendinous tissues could store elastic energy during downward movement and use the energy during upward movement. However, recently several researchers claim</w:t>
      </w:r>
      <w:r w:rsidR="005B1883">
        <w:t>ed</w:t>
      </w:r>
      <w:r w:rsidR="00A24BDE" w:rsidRPr="00A24BDE">
        <w:t xml:space="preserve"> that elastic storage and utilization are not the main difference between </w:t>
      </w:r>
      <w:r w:rsidR="00C63628" w:rsidRPr="00442A17">
        <w:rPr>
          <w:lang w:bidi="he-IL"/>
        </w:rPr>
        <w:t>countermovement</w:t>
      </w:r>
      <w:r w:rsidR="00A24BDE" w:rsidRPr="00A24BDE">
        <w:t xml:space="preserve"> and </w:t>
      </w:r>
      <w:r w:rsidR="00C63628" w:rsidRPr="00442A17">
        <w:rPr>
          <w:lang w:bidi="he-IL"/>
        </w:rPr>
        <w:t>squat jumps</w:t>
      </w:r>
      <w:r w:rsidR="00A24BDE" w:rsidRPr="00A24BDE">
        <w:t xml:space="preserve"> </w:t>
      </w:r>
      <w:r w:rsidR="00B55089">
        <w:fldChar w:fldCharType="begin" w:fldLock="1"/>
      </w:r>
      <w:r w:rsidR="00772CAF">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height?","type":"article","volume":"28"},"uris":["http://www.mendeley.com/documents/?uuid=c720c45e-4922-48f0-8a1a-c050ec7d2a51"]},{"id":"ITEM-2","itemData":{"DOI":"10.1016/j.jelekin.2014.01.001","ISSN":"18735711","PMID":"24485559","abstract":"In the present study we investigated kinematical characteristics of the knee and ankle extensors to estimate the length change properties of the contractile and the passive elements in countermovement jumps (CMJ) and drop jumps (DJ) performed with small (40°) and large (80°) range of joint motion (SRM and LRM). At SRM the accelerations at maximal muscle lengths compared with the last phase of joint flexion were greater for the gastrocnemius and the soleus (124.9% and 79.4%) and also were greater than at the beginning of joint extension, while no difference was measured at LRM. The differences suggest that at LRM the length change of the serial passive elements from the end of joint flexion to the beginning of joint extension is minimal and simultaneously the length change of the contractile elements is significant, but at SRM - especially in the plantar flexors - the length change of the contractile elements is minimal while in the passive elements significant. It can be presumed that for SRM at the end of joint flexion significant elastic energy is stored and at the beginning of joint extension reused, while for LRM elastic energy storage is not dominant. © 2014 Elsevier Ltd.","author":[{"dropping-particle":"","family":"Kopper","given":"Bence","non-dropping-particle":"","parse-names":false,"suffix":""},{"dropping-particle":"","family":"Csende","given":"Zsolt","non-dropping-particle":"","parse-names":false,"suffix":""},{"dropping-particle":"","family":"Trzaskoma","given":"Lukasz","non-dropping-particle":"","parse-names":false,"suffix":""},{"dropping-particle":"","family":"Tihanyi","given":"József","non-dropping-particle":"","parse-names":false,"suffix":""}],"container-title":"Journal of Electromyography and Kinesiology","id":"ITEM-2","issue":"2","issued":{"date-parts":[["2014"]]},"page":"233-239","publisher":"Elsevier Ltd","title":"Stretch-shortening cycle characteristics during vertical jumps carried out with small and large range of motion","type":"article-journal","volume":"24"},"uris":["http://www.mendeley.com/documents/?uuid=a3ee31af-5335-4f04-b098-e9f59eca8b8f"]},{"id":"ITEM-3","itemData":{"DOI":"10.1016/0167-9457(84)90013-7","ISSN":"01679457","abstract":"It is widely accepted that the series elastic component (SEC) of muscles and tendons plays an important role in dynamic human movements. Many experiments seem to show that during a pre-stretch movement energy can be stored in the SEC which is re-used during the subsequent concentric contraction. Mechanical calculations were performed to calculate the capacity for muscles and tendons to store elastic energy. The storage of elastic energy in muscle tissue appears to be negligible. In tendons some energy can be stored but the total elastic capacity of the tendons of the lower extremities appears far too small to explain reported advantages of a pre-stretch during jumping and running. Based on literature concerning chemical change and enthalpy production during experiments on isolated muscles, a model is proposed which can explain the advantages of a preliminary counter movement on force and work output during the subsequent concentric contraction. The main advantage of a pre-stretch, as seen in movements like jumping, throwing and running, seems to be to prevent a waste of cross bridges at the onset of a contraction in taking up the slack of the muscle. The model can explain why the mechanical efficiency in running can be much higher than in cycling. A muscle which is stretched prior to concentric contraction can do more work at the same metabolic cost when compared with a concentric contraction without pre-stretch. © 1984.","author":[{"dropping-particle":"","family":"Ingen Schenau","given":"G. J.","non-dropping-particle":"van","parse-names":false,"suffix":""}],"container-title":"Human Movement Science","id":"ITEM-3","issue":"4","issued":{"date-parts":[["1984"]]},"page":"301-336","title":"An alternative view of the concept of utilisation of elastic energy in human movement","type":"article-journal","volume":"3"},"uris":["http://www.mendeley.com/documents/?uuid=936aafce-bb4e-4059-9b76-e1ae48bc4f5f"]},{"id":"ITEM-4","itemData":{"DOI":"10.1016/0021-9290(93)90092-S","ISSN":"00219290","PMID":"8308046","abstract":"Based upon the optimal control solutions to a maximum-height countermovement jump (CMJ) and a maximum-height squat jump (SJ), this paper provides a quantitative description of how tendons and the elastic elements of muscle store and deliver energy during vertical jumping. After confirming the ability of the model to replicate the major features of each jump (i.e. muscle activation patterns, body-segmental motions, ground reaction forces, jump height, and total ground contact time), the time histories of the forces and shortening velocities of all the musculotendon actuators in the model were used to calculate the work done on the skeleton by tendons as well as the series-elastic elements, the parallel-elastic elements, and the contractile elements of muscle. We found that all the elastic tissues delivered nearly the same amount of energy to the skeleton during a CMJ and an SJ. The reason is twofold: first, nearly as much elastic strain energy was stored during the SJ as the CMJ; second, more stored elastic strain energy was lost as heat during the CMJ. There was also a difference in the way energy was stored during each jump. During the CMJ, strain energy stored in the elastic tissues came primarily from the gravitational potential energy of the skeleton as the more proximal extensor muscles were stretched during the downward phase of the jump. During the SJ, on the other hand, energy stored in the elastic tissues came primarily from the contractile elements as they did work to stretch the tendons and the series-elastic elements of the muscles. Increasing tendon compliance in the model led to an increase in elastic energy storage and utilization, but it also decreased the amount of energy delivered by the contractile elements to the skeleton. Jump height therefore remained almost the same for both jumps. These results suggest that elastic energy storage and utilization enhance jumping efficiency much more than overall jumping performance. © 1993.","author":[{"dropping-particle":"","family":"Anderson","given":"Frank C.","non-dropping-particle":"","parse-names":false,"suffix":""},{"dropping-particle":"","family":"Pandy","given":"Marcus G.","non-dropping-particle":"","parse-names":false,"suffix":""}],"container-title":"Journal of Biomechanics","id":"ITEM-4","issue":"12","issued":{"date-parts":[["1993"]]},"page":"1413-1427","title":"Storage and utilization of elastic strain energy during jumping","type":"article-journal","volume":"26"},"uris":["http://www.mendeley.com/documents/?uuid=3ce4a870-76f3-4a88-91c2-98aec62467da"]}],"mendeley":{"formattedCitation":"[37], [40]–[42]","plainTextFormattedCitation":"[37], [40]–[42]","previouslyFormattedCitation":"[37], [40]–[42]"},"properties":{"noteIndex":0},"schema":"https://github.com/citation-style-language/schema/raw/master/csl-citation.json"}</w:instrText>
      </w:r>
      <w:r w:rsidR="00B55089">
        <w:fldChar w:fldCharType="separate"/>
      </w:r>
      <w:r w:rsidR="00170D4B" w:rsidRPr="00170D4B">
        <w:rPr>
          <w:noProof/>
        </w:rPr>
        <w:t>[37], [40]–[42]</w:t>
      </w:r>
      <w:r w:rsidR="00B55089">
        <w:fldChar w:fldCharType="end"/>
      </w:r>
      <w:r w:rsidR="00B50EA3">
        <w:rPr>
          <w:lang w:bidi="he-IL"/>
        </w:rPr>
        <w:t xml:space="preserve"> </w:t>
      </w:r>
      <w:r w:rsidR="00A24BDE" w:rsidRPr="00A24BDE">
        <w:rPr>
          <w:lang w:bidi="he-IL"/>
        </w:rPr>
        <w:t xml:space="preserve">since a significant portion of the energy is lost as heat during the execution of a </w:t>
      </w:r>
      <w:r w:rsidR="00F758DA" w:rsidRPr="00442A17">
        <w:rPr>
          <w:lang w:bidi="he-IL"/>
        </w:rPr>
        <w:t>countermovement</w:t>
      </w:r>
      <w:r w:rsidR="00F758DA">
        <w:rPr>
          <w:lang w:bidi="he-IL"/>
        </w:rPr>
        <w:t xml:space="preserve"> when </w:t>
      </w:r>
      <w:r w:rsidR="00A24BDE" w:rsidRPr="00A24BDE">
        <w:rPr>
          <w:lang w:bidi="he-IL"/>
        </w:rPr>
        <w:t xml:space="preserve">compared with the </w:t>
      </w:r>
      <w:r w:rsidR="00F758DA" w:rsidRPr="00442A17">
        <w:rPr>
          <w:lang w:bidi="he-IL"/>
        </w:rPr>
        <w:t>squat jumps</w:t>
      </w:r>
      <w:r w:rsidR="00A24BDE" w:rsidRPr="00A24BDE">
        <w:rPr>
          <w:lang w:bidi="he-IL"/>
        </w:rPr>
        <w:t xml:space="preserve">. Bobbert </w:t>
      </w:r>
      <w:r w:rsidR="00A24BDE" w:rsidRPr="005B3494">
        <w:rPr>
          <w:i/>
          <w:iCs/>
          <w:lang w:bidi="he-IL"/>
        </w:rPr>
        <w:t>et al</w:t>
      </w:r>
      <w:r w:rsidR="00A24BDE" w:rsidRPr="00A24BDE">
        <w:rPr>
          <w:lang w:bidi="he-IL"/>
        </w:rPr>
        <w:t>.</w:t>
      </w:r>
      <w:r w:rsidR="000513E7">
        <w:t xml:space="preserve"> </w:t>
      </w:r>
      <w:r w:rsidR="000513E7">
        <w:fldChar w:fldCharType="begin" w:fldLock="1"/>
      </w:r>
      <w:r w:rsidR="00772CAF">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mendeley":{"formattedCitation":"[37]","plainTextFormattedCitation":"[37]","previouslyFormattedCitation":"[37]"},"properties":{"noteIndex":0},"schema":"https://github.com/citation-style-language/schema/raw/master/csl-citation.json"}</w:instrText>
      </w:r>
      <w:r w:rsidR="000513E7">
        <w:fldChar w:fldCharType="separate"/>
      </w:r>
      <w:r w:rsidR="00170D4B" w:rsidRPr="00170D4B">
        <w:rPr>
          <w:noProof/>
        </w:rPr>
        <w:t>[37]</w:t>
      </w:r>
      <w:r w:rsidR="000513E7">
        <w:fldChar w:fldCharType="end"/>
      </w:r>
      <w:r w:rsidR="00D240E0">
        <w:t xml:space="preserve"> </w:t>
      </w:r>
      <w:r w:rsidR="00DA3A9E" w:rsidRPr="00DA3A9E">
        <w:t>argued that the countermovement's primary contribution is that it allows the muscles to build up a high level of active state and force before the start of shortening. By that, the muscles were able to produce more work.</w:t>
      </w:r>
    </w:p>
    <w:p w14:paraId="55525A8C" w14:textId="77777777" w:rsidR="0035328F" w:rsidRDefault="0035328F" w:rsidP="0035328F">
      <w:pPr>
        <w:pStyle w:val="Text"/>
        <w:ind w:firstLine="0"/>
        <w:rPr>
          <w:lang w:bidi="he-IL"/>
        </w:rPr>
      </w:pPr>
    </w:p>
    <w:p w14:paraId="68FF4AE3" w14:textId="3D726291" w:rsidR="0035328F" w:rsidRDefault="0035328F" w:rsidP="0035328F">
      <w:pPr>
        <w:pStyle w:val="Text"/>
        <w:ind w:firstLine="0"/>
        <w:rPr>
          <w:lang w:bidi="he-IL"/>
        </w:rPr>
      </w:pPr>
      <w:r w:rsidRPr="00A24BDE">
        <w:rPr>
          <w:lang w:bidi="he-IL"/>
        </w:rPr>
        <w:t>Therefore</w:t>
      </w:r>
      <w:r w:rsidR="00E0453C">
        <w:rPr>
          <w:lang w:bidi="he-IL"/>
        </w:rPr>
        <w:t>,</w:t>
      </w:r>
      <w:r>
        <w:rPr>
          <w:lang w:bidi="he-IL"/>
        </w:rPr>
        <w:t xml:space="preserve"> f</w:t>
      </w:r>
      <w:r w:rsidR="003D1069" w:rsidRPr="003D1069">
        <w:t xml:space="preserve">uture study should </w:t>
      </w:r>
      <w:r w:rsidR="00BE425A">
        <w:t xml:space="preserve">examine </w:t>
      </w:r>
      <w:r w:rsidR="006E5BF3">
        <w:t xml:space="preserve">if </w:t>
      </w:r>
      <w:r w:rsidR="003D1069" w:rsidRPr="003D1069">
        <w:rPr>
          <w:lang w:bidi="he-IL"/>
        </w:rPr>
        <w:t xml:space="preserve">jumping with exoskeleton using </w:t>
      </w:r>
      <w:r w:rsidRPr="00442A17">
        <w:rPr>
          <w:lang w:bidi="he-IL"/>
        </w:rPr>
        <w:t>countermovement</w:t>
      </w:r>
      <w:r w:rsidR="003D1069" w:rsidRPr="003D1069">
        <w:rPr>
          <w:lang w:bidi="he-IL"/>
        </w:rPr>
        <w:t xml:space="preserve"> strategy will contribute to a better understanding of the human-exoskeleton interaction and potentially increase the jump height.</w:t>
      </w:r>
      <w:r>
        <w:rPr>
          <w:lang w:bidi="he-IL"/>
        </w:rPr>
        <w:t xml:space="preserve"> </w:t>
      </w:r>
      <w:r>
        <w:rPr>
          <w:lang w:bidi="he-IL"/>
        </w:rPr>
        <w:tab/>
      </w:r>
      <w:r w:rsidRPr="00A24BDE">
        <w:rPr>
          <w:lang w:bidi="he-IL"/>
        </w:rPr>
        <w:t xml:space="preserve"> </w:t>
      </w:r>
    </w:p>
    <w:p w14:paraId="5E79B480" w14:textId="02C2FA5C" w:rsidR="002739C7" w:rsidRDefault="002739C7" w:rsidP="001D0ED4">
      <w:pPr>
        <w:pStyle w:val="Text"/>
        <w:ind w:firstLine="0"/>
        <w:rPr>
          <w:lang w:bidi="he-IL"/>
        </w:rPr>
      </w:pPr>
    </w:p>
    <w:p w14:paraId="293C7640" w14:textId="4C603B13" w:rsidR="00563B55" w:rsidRDefault="00563B55" w:rsidP="00563B55">
      <w:pPr>
        <w:pStyle w:val="Heading1"/>
      </w:pPr>
      <w:r>
        <w:t>Conclusion</w:t>
      </w:r>
    </w:p>
    <w:p w14:paraId="031A89E1" w14:textId="27465DB4" w:rsidR="00BC5AEF" w:rsidRDefault="00193B59" w:rsidP="00BC5AEF">
      <w:pPr>
        <w:pStyle w:val="Text"/>
        <w:ind w:left="202"/>
      </w:pPr>
      <w:r>
        <w:t>This study</w:t>
      </w:r>
      <w:r w:rsidR="00BC5AEF">
        <w:t xml:space="preserve"> </w:t>
      </w:r>
      <w:r>
        <w:t xml:space="preserve">presents </w:t>
      </w:r>
      <w:r w:rsidR="00BC5AEF">
        <w:t xml:space="preserve">a </w:t>
      </w:r>
      <w:r>
        <w:t xml:space="preserve">novel </w:t>
      </w:r>
      <w:r w:rsidR="00BC5AEF">
        <w:t xml:space="preserve">passive exoskeleton for improving height </w:t>
      </w:r>
      <w:r>
        <w:t xml:space="preserve">of </w:t>
      </w:r>
      <w:r w:rsidR="00BC5AEF">
        <w:t xml:space="preserve">vertical jumping. The exoskeleton contained springs that provided the assistance moment </w:t>
      </w:r>
      <w:r w:rsidR="002C40CB">
        <w:t xml:space="preserve">of approximately 50% of biological knee </w:t>
      </w:r>
      <w:r w:rsidR="00BC5AEF">
        <w:t xml:space="preserve">and were located </w:t>
      </w:r>
      <w:r w:rsidR="00BC5AEF">
        <w:t>parallel to the quadriceps femoris muscle.</w:t>
      </w:r>
    </w:p>
    <w:p w14:paraId="688EEDA3" w14:textId="4D29F84D" w:rsidR="00BC5AEF" w:rsidRDefault="00193B59" w:rsidP="00BC5AEF">
      <w:pPr>
        <w:pStyle w:val="Text"/>
        <w:ind w:left="202"/>
      </w:pPr>
      <w:r>
        <w:t>In the study there were two experimental session</w:t>
      </w:r>
      <w:r w:rsidR="00F30786">
        <w:t>s</w:t>
      </w:r>
      <w:r>
        <w:t xml:space="preserve">. </w:t>
      </w:r>
      <w:r w:rsidR="00BC5AEF">
        <w:t>In the first session, the subjects jumped without instructions on how to use the exoskeleton. In the second session, the subjects were trained to better utilize the exoskeleton by exploring different jumping techniques to improve the adaption to the exoskeleton.</w:t>
      </w:r>
    </w:p>
    <w:p w14:paraId="37D176BD" w14:textId="252FEC14" w:rsidR="00BC5AEF" w:rsidRDefault="00BC5AEF" w:rsidP="00BC5AEF">
      <w:pPr>
        <w:pStyle w:val="Text"/>
        <w:ind w:left="202"/>
      </w:pPr>
      <w:r w:rsidRPr="00BC5AEF">
        <w:t>The second experiment results revealed an increase of</w:t>
      </w:r>
      <w:r w:rsidR="002208AE" w:rsidRPr="00061DCE">
        <w:t xml:space="preserve"> 6.2</w:t>
      </w:r>
      <m:oMath>
        <m:r>
          <m:rPr>
            <m:sty m:val="p"/>
          </m:rPr>
          <w:rPr>
            <w:rFonts w:ascii="Cambria Math" w:hAnsi="Cambria Math"/>
          </w:rPr>
          <m:t>±</m:t>
        </m:r>
      </m:oMath>
      <w:r w:rsidR="002208AE" w:rsidRPr="00061DCE">
        <w:rPr>
          <w:rFonts w:hint="cs"/>
          <w:rtl/>
          <w:lang w:bidi="he-IL"/>
        </w:rPr>
        <w:t>0.9</w:t>
      </w:r>
      <w:r w:rsidR="002208AE" w:rsidRPr="00061DCE">
        <w:t>% (mean</w:t>
      </w:r>
      <m:oMath>
        <m:r>
          <w:rPr>
            <w:rFonts w:ascii="Cambria Math" w:hAnsi="Cambria Math"/>
          </w:rPr>
          <m:t>±</m:t>
        </m:r>
      </m:oMath>
      <w:r w:rsidR="002208AE" w:rsidRPr="00061DCE">
        <w:t xml:space="preserve">SE) </w:t>
      </w:r>
      <w:r>
        <w:t>of jump height when using the exoskeleton compared to jumping without the exoskeleton</w:t>
      </w:r>
      <w:r w:rsidR="00672D84">
        <w:t>, and 21.6% compared to jumping with exoskeleton with no springs</w:t>
      </w:r>
    </w:p>
    <w:p w14:paraId="4778F659" w14:textId="74F44FCD" w:rsidR="00BC5AEF" w:rsidRDefault="00BC5AEF" w:rsidP="00BC5AEF">
      <w:pPr>
        <w:pStyle w:val="Text"/>
        <w:ind w:left="202"/>
      </w:pPr>
      <w:r>
        <w:t>Since there was no improvement in jump height during the first session, it indicates that exploration is necessary for increasing jump height. It is important to note that this is the first time that using an exoskeleto</w:t>
      </w:r>
      <w:r w:rsidR="00D70510">
        <w:t xml:space="preserve">n </w:t>
      </w:r>
      <w:r>
        <w:t>improved jump height during vertical jump activity.</w:t>
      </w:r>
    </w:p>
    <w:p w14:paraId="68D941A7" w14:textId="22583AB3" w:rsidR="0087311E" w:rsidRDefault="00D06499" w:rsidP="00163328">
      <w:pPr>
        <w:pStyle w:val="Text"/>
        <w:ind w:left="202"/>
        <w:rPr>
          <w:lang w:bidi="he-IL"/>
        </w:rPr>
      </w:pPr>
      <w:r>
        <w:rPr>
          <w:lang w:bidi="he-IL"/>
        </w:rPr>
        <w:t xml:space="preserve">From </w:t>
      </w:r>
      <w:r w:rsidR="003414E2">
        <w:rPr>
          <w:lang w:bidi="he-IL"/>
        </w:rPr>
        <w:t>energy balance</w:t>
      </w:r>
      <w:r w:rsidR="003414E2" w:rsidRPr="00517263">
        <w:rPr>
          <w:lang w:bidi="he-IL"/>
        </w:rPr>
        <w:t xml:space="preserve"> </w:t>
      </w:r>
      <w:r w:rsidR="003414E2">
        <w:rPr>
          <w:lang w:bidi="he-IL"/>
        </w:rPr>
        <w:t xml:space="preserve">analysis </w:t>
      </w:r>
      <w:r>
        <w:rPr>
          <w:lang w:bidi="he-IL"/>
        </w:rPr>
        <w:t>and additional potential jumping strategies, we believe that the jump height can be further improved. Hence</w:t>
      </w:r>
      <w:r w:rsidR="003414E2">
        <w:rPr>
          <w:lang w:bidi="he-IL"/>
        </w:rPr>
        <w:t>,</w:t>
      </w:r>
      <w:r>
        <w:rPr>
          <w:lang w:bidi="he-IL"/>
        </w:rPr>
        <w:t xml:space="preserve"> a future study should focus on exploration of additional jumping techniques including countermovement.</w:t>
      </w:r>
    </w:p>
    <w:p w14:paraId="402C6849" w14:textId="77777777" w:rsidR="00163328" w:rsidRDefault="00163328" w:rsidP="00163328">
      <w:pPr>
        <w:pStyle w:val="Text"/>
        <w:ind w:left="202"/>
      </w:pPr>
    </w:p>
    <w:p w14:paraId="305F1190" w14:textId="64428EF2" w:rsidR="00E97402" w:rsidRDefault="00E97402" w:rsidP="009766EC">
      <w:pPr>
        <w:pStyle w:val="Heading2"/>
        <w:numPr>
          <w:ilvl w:val="0"/>
          <w:numId w:val="0"/>
        </w:numPr>
      </w:pPr>
      <w:r>
        <w:t>Appendix</w:t>
      </w:r>
    </w:p>
    <w:p w14:paraId="3905C8B3" w14:textId="64EFF717" w:rsidR="00912E9D" w:rsidRDefault="00912E9D" w:rsidP="00912E9D">
      <w:pPr>
        <w:pStyle w:val="Text"/>
        <w:keepNext/>
      </w:pPr>
    </w:p>
    <w:p w14:paraId="29FB1542" w14:textId="5C52507F" w:rsidR="001C0398" w:rsidRPr="00300911" w:rsidRDefault="001C0398" w:rsidP="00154EEE">
      <w:pPr>
        <w:pStyle w:val="Text"/>
        <w:ind w:firstLine="0"/>
      </w:pPr>
      <w:r w:rsidRPr="00300911">
        <w:t>Appendix A:</w:t>
      </w:r>
    </w:p>
    <w:p w14:paraId="70C6D458" w14:textId="7C911D46" w:rsidR="00163328" w:rsidRPr="00DA224F" w:rsidRDefault="0087311E" w:rsidP="00DA224F">
      <w:pPr>
        <w:pStyle w:val="Text"/>
        <w:ind w:firstLine="0"/>
        <w:rPr>
          <w:sz w:val="16"/>
          <w:szCs w:val="16"/>
        </w:rPr>
      </w:pPr>
      <w:r>
        <w:rPr>
          <w:noProof/>
        </w:rPr>
        <mc:AlternateContent>
          <mc:Choice Requires="wps">
            <w:drawing>
              <wp:inline distT="0" distB="0" distL="0" distR="0" wp14:anchorId="3576295F" wp14:editId="111DECAB">
                <wp:extent cx="2885440" cy="169164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6916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914CB1C" w14:textId="77777777" w:rsidR="00F5084F" w:rsidRDefault="00F5084F" w:rsidP="0087311E">
                            <w:pPr>
                              <w:pStyle w:val="TableTitle"/>
                            </w:pPr>
                            <w:r w:rsidRPr="00EB3DBD">
                              <w:t xml:space="preserve">Passive </w:t>
                            </w:r>
                            <w:r>
                              <w:t>E</w:t>
                            </w:r>
                            <w:r w:rsidRPr="00EB3DBD">
                              <w:t xml:space="preserve">xoskeleton </w:t>
                            </w:r>
                            <w:r>
                              <w:t>M</w:t>
                            </w:r>
                            <w:r w:rsidRPr="00EB3DBD">
                              <w:t xml:space="preserve">ass by </w:t>
                            </w:r>
                            <w:r>
                              <w:t>C</w:t>
                            </w:r>
                            <w:r w:rsidRPr="00EB3DBD">
                              <w:t>omponent</w:t>
                            </w:r>
                            <w:r>
                              <w:t xml:space="preserve"> 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F5084F"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F5084F" w:rsidRDefault="00F5084F">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F5084F" w:rsidRDefault="00F5084F">
                                  <w:pPr>
                                    <w:jc w:val="center"/>
                                    <w:rPr>
                                      <w:sz w:val="16"/>
                                      <w:szCs w:val="16"/>
                                    </w:rPr>
                                  </w:pPr>
                                  <w:r>
                                    <w:rPr>
                                      <w:sz w:val="16"/>
                                      <w:szCs w:val="16"/>
                                    </w:rPr>
                                    <w:t>Mass</w:t>
                                  </w:r>
                                </w:p>
                              </w:tc>
                            </w:tr>
                            <w:tr w:rsidR="00F5084F" w14:paraId="1728FCAC" w14:textId="77777777" w:rsidTr="004D7528">
                              <w:tc>
                                <w:tcPr>
                                  <w:tcW w:w="2727" w:type="dxa"/>
                                  <w:tcBorders>
                                    <w:top w:val="nil"/>
                                    <w:left w:val="nil"/>
                                    <w:bottom w:val="nil"/>
                                    <w:right w:val="nil"/>
                                  </w:tcBorders>
                                </w:tcPr>
                                <w:p w14:paraId="2A1578EE" w14:textId="77777777" w:rsidR="00F5084F" w:rsidRPr="004D7528" w:rsidRDefault="00F5084F">
                                  <w:pPr>
                                    <w:rPr>
                                      <w:b/>
                                      <w:bCs/>
                                      <w:sz w:val="16"/>
                                      <w:szCs w:val="16"/>
                                    </w:rPr>
                                  </w:pPr>
                                  <w:r w:rsidRPr="004D7528">
                                    <w:rPr>
                                      <w:b/>
                                      <w:bCs/>
                                      <w:sz w:val="16"/>
                                      <w:szCs w:val="16"/>
                                    </w:rPr>
                                    <w:t>Aluminum Frame</w:t>
                                  </w:r>
                                </w:p>
                              </w:tc>
                              <w:tc>
                                <w:tcPr>
                                  <w:tcW w:w="1593" w:type="dxa"/>
                                  <w:tcBorders>
                                    <w:top w:val="nil"/>
                                    <w:left w:val="nil"/>
                                    <w:bottom w:val="nil"/>
                                    <w:right w:val="nil"/>
                                  </w:tcBorders>
                                </w:tcPr>
                                <w:p w14:paraId="14CCFD95" w14:textId="77777777" w:rsidR="00F5084F" w:rsidRPr="00EE72A2" w:rsidRDefault="00F5084F">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F5084F" w14:paraId="4B9E9C70" w14:textId="77777777" w:rsidTr="004D7528">
                              <w:tc>
                                <w:tcPr>
                                  <w:tcW w:w="2727" w:type="dxa"/>
                                  <w:tcBorders>
                                    <w:top w:val="nil"/>
                                    <w:left w:val="nil"/>
                                    <w:bottom w:val="nil"/>
                                    <w:right w:val="nil"/>
                                  </w:tcBorders>
                                </w:tcPr>
                                <w:p w14:paraId="1A720729" w14:textId="77777777" w:rsidR="00F5084F" w:rsidRDefault="00F5084F" w:rsidP="004D7528">
                                  <w:pPr>
                                    <w:rPr>
                                      <w:sz w:val="16"/>
                                      <w:szCs w:val="16"/>
                                    </w:rPr>
                                  </w:pPr>
                                  <w:r>
                                    <w:rPr>
                                      <w:sz w:val="16"/>
                                      <w:szCs w:val="16"/>
                                    </w:rPr>
                                    <w:t>Net Spring</w:t>
                                  </w:r>
                                </w:p>
                                <w:p w14:paraId="23897DF9" w14:textId="77777777" w:rsidR="00F5084F" w:rsidRDefault="00F5084F"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F5084F" w:rsidRDefault="00F5084F">
                                  <w:pPr>
                                    <w:rPr>
                                      <w:sz w:val="16"/>
                                      <w:szCs w:val="16"/>
                                    </w:rPr>
                                  </w:pPr>
                                  <w:r>
                                    <w:rPr>
                                      <w:sz w:val="16"/>
                                      <w:szCs w:val="16"/>
                                    </w:rPr>
                                    <w:t>14.8 g</w:t>
                                  </w:r>
                                </w:p>
                                <w:p w14:paraId="15968CA7" w14:textId="77777777" w:rsidR="00F5084F" w:rsidRPr="004D7528" w:rsidRDefault="00F5084F" w:rsidP="004D7528">
                                  <w:pPr>
                                    <w:rPr>
                                      <w:sz w:val="16"/>
                                      <w:szCs w:val="16"/>
                                      <w:rtl/>
                                    </w:rPr>
                                  </w:pPr>
                                  <w:r>
                                    <w:rPr>
                                      <w:sz w:val="16"/>
                                      <w:szCs w:val="16"/>
                                    </w:rPr>
                                    <w:t>24.4 g</w:t>
                                  </w:r>
                                </w:p>
                              </w:tc>
                            </w:tr>
                            <w:tr w:rsidR="00F5084F" w14:paraId="471C635B" w14:textId="77777777" w:rsidTr="004D7528">
                              <w:tc>
                                <w:tcPr>
                                  <w:tcW w:w="2727" w:type="dxa"/>
                                  <w:tcBorders>
                                    <w:top w:val="nil"/>
                                    <w:left w:val="nil"/>
                                    <w:bottom w:val="nil"/>
                                    <w:right w:val="nil"/>
                                  </w:tcBorders>
                                </w:tcPr>
                                <w:p w14:paraId="1EE45041" w14:textId="77777777" w:rsidR="00F5084F" w:rsidRPr="004D7528" w:rsidRDefault="00F5084F" w:rsidP="004D7528">
                                  <w:pPr>
                                    <w:rPr>
                                      <w:b/>
                                      <w:bCs/>
                                      <w:sz w:val="16"/>
                                      <w:szCs w:val="16"/>
                                    </w:rPr>
                                  </w:pPr>
                                  <w:r w:rsidRPr="004D7528">
                                    <w:rPr>
                                      <w:b/>
                                      <w:bCs/>
                                      <w:sz w:val="16"/>
                                      <w:szCs w:val="16"/>
                                    </w:rPr>
                                    <w:t>3 Springs for highest stiffens</w:t>
                                  </w:r>
                                </w:p>
                              </w:tc>
                              <w:tc>
                                <w:tcPr>
                                  <w:tcW w:w="1593" w:type="dxa"/>
                                  <w:tcBorders>
                                    <w:top w:val="nil"/>
                                    <w:left w:val="nil"/>
                                    <w:bottom w:val="nil"/>
                                    <w:right w:val="nil"/>
                                  </w:tcBorders>
                                </w:tcPr>
                                <w:p w14:paraId="37E77FBE" w14:textId="77777777" w:rsidR="00F5084F" w:rsidRPr="00EE72A2" w:rsidRDefault="00F5084F">
                                  <w:pPr>
                                    <w:rPr>
                                      <w:b/>
                                      <w:bCs/>
                                      <w:sz w:val="16"/>
                                      <w:szCs w:val="16"/>
                                    </w:rPr>
                                  </w:pPr>
                                  <w:r w:rsidRPr="00EE72A2">
                                    <w:rPr>
                                      <w:b/>
                                      <w:bCs/>
                                      <w:sz w:val="16"/>
                                      <w:szCs w:val="16"/>
                                    </w:rPr>
                                    <w:t>73.2 g</w:t>
                                  </w:r>
                                </w:p>
                              </w:tc>
                            </w:tr>
                            <w:tr w:rsidR="00F5084F" w14:paraId="4855CED5" w14:textId="77777777" w:rsidTr="004D7528">
                              <w:tc>
                                <w:tcPr>
                                  <w:tcW w:w="2727" w:type="dxa"/>
                                  <w:tcBorders>
                                    <w:top w:val="nil"/>
                                    <w:left w:val="nil"/>
                                    <w:bottom w:val="single" w:sz="4" w:space="0" w:color="auto"/>
                                    <w:right w:val="nil"/>
                                  </w:tcBorders>
                                </w:tcPr>
                                <w:p w14:paraId="271C70E7" w14:textId="77777777" w:rsidR="00F5084F" w:rsidRPr="004D7528" w:rsidRDefault="00F5084F">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F5084F" w:rsidRPr="00EE72A2" w:rsidRDefault="00F5084F">
                                  <w:pPr>
                                    <w:rPr>
                                      <w:b/>
                                      <w:bCs/>
                                      <w:sz w:val="16"/>
                                      <w:szCs w:val="16"/>
                                      <w:vertAlign w:val="superscript"/>
                                    </w:rPr>
                                  </w:pPr>
                                  <w:r w:rsidRPr="00EE72A2">
                                    <w:rPr>
                                      <w:b/>
                                      <w:bCs/>
                                      <w:sz w:val="16"/>
                                      <w:szCs w:val="16"/>
                                    </w:rPr>
                                    <w:t>160 g</w:t>
                                  </w:r>
                                </w:p>
                              </w:tc>
                            </w:tr>
                            <w:tr w:rsidR="00F5084F"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77777777" w:rsidR="00F5084F" w:rsidRPr="004D7528" w:rsidRDefault="00F5084F">
                                  <w:pPr>
                                    <w:rPr>
                                      <w:b/>
                                      <w:bCs/>
                                      <w:sz w:val="16"/>
                                      <w:szCs w:val="16"/>
                                    </w:rPr>
                                  </w:pPr>
                                  <w:r w:rsidRPr="004D7528">
                                    <w:rPr>
                                      <w:b/>
                                      <w:bCs/>
                                      <w:sz w:val="16"/>
                                      <w:szCs w:val="16"/>
                                    </w:rPr>
                                    <w:t>Total Mass</w:t>
                                  </w:r>
                                </w:p>
                              </w:tc>
                              <w:tc>
                                <w:tcPr>
                                  <w:tcW w:w="1593" w:type="dxa"/>
                                  <w:tcBorders>
                                    <w:top w:val="single" w:sz="4" w:space="0" w:color="auto"/>
                                    <w:left w:val="nil"/>
                                    <w:bottom w:val="double" w:sz="6" w:space="0" w:color="auto"/>
                                    <w:right w:val="nil"/>
                                  </w:tcBorders>
                                </w:tcPr>
                                <w:p w14:paraId="77CED0B5" w14:textId="77777777" w:rsidR="00F5084F" w:rsidRPr="00EE72A2" w:rsidRDefault="00F5084F">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F5084F" w:rsidRPr="004D7528" w:rsidRDefault="00F5084F" w:rsidP="0087311E">
                            <w:pPr>
                              <w:pStyle w:val="FootnoteText"/>
                              <w:rPr>
                                <w:sz w:val="2"/>
                                <w:szCs w:val="2"/>
                              </w:rPr>
                            </w:pPr>
                          </w:p>
                          <w:p w14:paraId="659C6417" w14:textId="1A548C4C" w:rsidR="00F5084F" w:rsidRDefault="00F5084F" w:rsidP="0087311E">
                            <w:pPr>
                              <w:pStyle w:val="FootnoteText"/>
                              <w:rPr>
                                <w:rtl/>
                              </w:rPr>
                            </w:pPr>
                            <w:r>
                              <w:t xml:space="preserve">This is the total mass of exoskeleton with the highest spring stiffness, for one leg. </w:t>
                            </w:r>
                          </w:p>
                          <w:p w14:paraId="73809276" w14:textId="13B234E8" w:rsidR="00F5084F" w:rsidRDefault="00F5084F" w:rsidP="00183FDA">
                            <w:pPr>
                              <w:pStyle w:val="FootnoteText"/>
                              <w:ind w:firstLine="0"/>
                              <w:rPr>
                                <w:rtl/>
                                <w:lang w:bidi="he-IL"/>
                              </w:rPr>
                            </w:pPr>
                          </w:p>
                        </w:txbxContent>
                      </wps:txbx>
                      <wps:bodyPr rot="0" vert="horz" wrap="square" lIns="0" tIns="0" rIns="0" bIns="0" anchor="t" anchorCtr="0" upright="1">
                        <a:noAutofit/>
                      </wps:bodyPr>
                    </wps:wsp>
                  </a:graphicData>
                </a:graphic>
              </wp:inline>
            </w:drawing>
          </mc:Choice>
          <mc:Fallback>
            <w:pict>
              <v:shape w14:anchorId="3576295F" id="Text Box 2" o:spid="_x0000_s1027" type="#_x0000_t202" style="width:227.2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SV/AEAAOcDAAAOAAAAZHJzL2Uyb0RvYy54bWysU8Fu2zAMvQ/YPwi6L06CLsiMOEWXIsOA&#10;bivQ7gNkWbaFyqJGKbGzrx8lO2mw3Yb6IFDS4xPfI725HTrDjgq9BlvwxWzOmbISKm2bgv983n9Y&#10;c+aDsJUwYFXBT8rz2+37d5ve5WoJLZhKISMS6/PeFbwNweVZ5mWrOuFn4JSlyxqwE4G22GQVip7Y&#10;O5Mt5/NV1gNWDkEq7+n0frzk28Rf10qGH3XtVWCm4FRbSCumtYxrtt2IvEHhWi2nMsR/VNEJbenR&#10;C9W9CIIdUP9D1WmJ4KEOMwldBnWtpUoaSM1i/peap1Y4lbSQOd5dbPJvRyu/Hx+R6Yp6x5kVHbXo&#10;WQ2BfYaBLaM7vfM5gZ4cwcJAxxEZlXr3APLFMwu7VthG3SFC3ypRUXWLmJldpY48PpKU/Teo6Blx&#10;CJCIhhq7SEhmMGKnLp0unYmlSDpcrtcfb27oStLdYvVpsaJNfEPk53SHPnxR0LEYFByp9YleHB98&#10;GKFnSCofjK722pi0wabcGWRHQWOyT9/E7q9hxkawhZg2MsaTpDNKG0WGoRwmQwkTPSihOpFwhHH6&#10;6G+hoAX8zVlPk1dw/+sgUHFmvloyL47pOcBzUJ4DYSWlFjxwNoa7MI7zwaFuWmIe22PhjgyudZL+&#10;WsVULk1TMm+a/Diu1/uEev0/t38AAAD//wMAUEsDBBQABgAIAAAAIQDiiGO73AAAAAUBAAAPAAAA&#10;ZHJzL2Rvd25yZXYueG1sTI/BTsMwEETvSPyDtUhcUOsQhQilcSpo4QaHlqrnbbwkEfE6sp0m/XsM&#10;F7isNJrRzNtyPZtenMn5zrKC+2UCgri2uuNGweHjdfEIwgdkjb1lUnAhD+vq+qrEQtuJd3Teh0bE&#10;EvYFKmhDGAopfd2SQb+0A3H0Pq0zGKJ0jdQOp1huepkmSS4NdhwXWhxo01L9tR+NgnzrxmnHm7vt&#10;4eUN34cmPT5fjkrd3sxPKxCB5vAXhh/8iA5VZDrZkbUXvYL4SPi90csesgzESUGa5xnIqpT/6atv&#10;AAAA//8DAFBLAQItABQABgAIAAAAIQC2gziS/gAAAOEBAAATAAAAAAAAAAAAAAAAAAAAAABbQ29u&#10;dGVudF9UeXBlc10ueG1sUEsBAi0AFAAGAAgAAAAhADj9If/WAAAAlAEAAAsAAAAAAAAAAAAAAAAA&#10;LwEAAF9yZWxzLy5yZWxzUEsBAi0AFAAGAAgAAAAhAC7l1JX8AQAA5wMAAA4AAAAAAAAAAAAAAAAA&#10;LgIAAGRycy9lMm9Eb2MueG1sUEsBAi0AFAAGAAgAAAAhAOKIY7vcAAAABQEAAA8AAAAAAAAAAAAA&#10;AAAAVgQAAGRycy9kb3ducmV2LnhtbFBLBQYAAAAABAAEAPMAAABfBQAAAAA=&#10;" stroked="f">
                <v:textbox inset="0,0,0,0">
                  <w:txbxContent>
                    <w:p w14:paraId="5914CB1C" w14:textId="77777777" w:rsidR="00F5084F" w:rsidRDefault="00F5084F" w:rsidP="0087311E">
                      <w:pPr>
                        <w:pStyle w:val="TableTitle"/>
                      </w:pPr>
                      <w:r w:rsidRPr="00EB3DBD">
                        <w:t xml:space="preserve">Passive </w:t>
                      </w:r>
                      <w:r>
                        <w:t>E</w:t>
                      </w:r>
                      <w:r w:rsidRPr="00EB3DBD">
                        <w:t xml:space="preserve">xoskeleton </w:t>
                      </w:r>
                      <w:r>
                        <w:t>M</w:t>
                      </w:r>
                      <w:r w:rsidRPr="00EB3DBD">
                        <w:t xml:space="preserve">ass by </w:t>
                      </w:r>
                      <w:r>
                        <w:t>C</w:t>
                      </w:r>
                      <w:r w:rsidRPr="00EB3DBD">
                        <w:t>omponent</w:t>
                      </w:r>
                      <w:r>
                        <w:t xml:space="preserve"> 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F5084F"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F5084F" w:rsidRDefault="00F5084F">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F5084F" w:rsidRDefault="00F5084F">
                            <w:pPr>
                              <w:jc w:val="center"/>
                              <w:rPr>
                                <w:sz w:val="16"/>
                                <w:szCs w:val="16"/>
                              </w:rPr>
                            </w:pPr>
                            <w:r>
                              <w:rPr>
                                <w:sz w:val="16"/>
                                <w:szCs w:val="16"/>
                              </w:rPr>
                              <w:t>Mass</w:t>
                            </w:r>
                          </w:p>
                        </w:tc>
                      </w:tr>
                      <w:tr w:rsidR="00F5084F" w14:paraId="1728FCAC" w14:textId="77777777" w:rsidTr="004D7528">
                        <w:tc>
                          <w:tcPr>
                            <w:tcW w:w="2727" w:type="dxa"/>
                            <w:tcBorders>
                              <w:top w:val="nil"/>
                              <w:left w:val="nil"/>
                              <w:bottom w:val="nil"/>
                              <w:right w:val="nil"/>
                            </w:tcBorders>
                          </w:tcPr>
                          <w:p w14:paraId="2A1578EE" w14:textId="77777777" w:rsidR="00F5084F" w:rsidRPr="004D7528" w:rsidRDefault="00F5084F">
                            <w:pPr>
                              <w:rPr>
                                <w:b/>
                                <w:bCs/>
                                <w:sz w:val="16"/>
                                <w:szCs w:val="16"/>
                              </w:rPr>
                            </w:pPr>
                            <w:r w:rsidRPr="004D7528">
                              <w:rPr>
                                <w:b/>
                                <w:bCs/>
                                <w:sz w:val="16"/>
                                <w:szCs w:val="16"/>
                              </w:rPr>
                              <w:t>Aluminum Frame</w:t>
                            </w:r>
                          </w:p>
                        </w:tc>
                        <w:tc>
                          <w:tcPr>
                            <w:tcW w:w="1593" w:type="dxa"/>
                            <w:tcBorders>
                              <w:top w:val="nil"/>
                              <w:left w:val="nil"/>
                              <w:bottom w:val="nil"/>
                              <w:right w:val="nil"/>
                            </w:tcBorders>
                          </w:tcPr>
                          <w:p w14:paraId="14CCFD95" w14:textId="77777777" w:rsidR="00F5084F" w:rsidRPr="00EE72A2" w:rsidRDefault="00F5084F">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F5084F" w14:paraId="4B9E9C70" w14:textId="77777777" w:rsidTr="004D7528">
                        <w:tc>
                          <w:tcPr>
                            <w:tcW w:w="2727" w:type="dxa"/>
                            <w:tcBorders>
                              <w:top w:val="nil"/>
                              <w:left w:val="nil"/>
                              <w:bottom w:val="nil"/>
                              <w:right w:val="nil"/>
                            </w:tcBorders>
                          </w:tcPr>
                          <w:p w14:paraId="1A720729" w14:textId="77777777" w:rsidR="00F5084F" w:rsidRDefault="00F5084F" w:rsidP="004D7528">
                            <w:pPr>
                              <w:rPr>
                                <w:sz w:val="16"/>
                                <w:szCs w:val="16"/>
                              </w:rPr>
                            </w:pPr>
                            <w:r>
                              <w:rPr>
                                <w:sz w:val="16"/>
                                <w:szCs w:val="16"/>
                              </w:rPr>
                              <w:t>Net Spring</w:t>
                            </w:r>
                          </w:p>
                          <w:p w14:paraId="23897DF9" w14:textId="77777777" w:rsidR="00F5084F" w:rsidRDefault="00F5084F"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F5084F" w:rsidRDefault="00F5084F">
                            <w:pPr>
                              <w:rPr>
                                <w:sz w:val="16"/>
                                <w:szCs w:val="16"/>
                              </w:rPr>
                            </w:pPr>
                            <w:r>
                              <w:rPr>
                                <w:sz w:val="16"/>
                                <w:szCs w:val="16"/>
                              </w:rPr>
                              <w:t>14.8 g</w:t>
                            </w:r>
                          </w:p>
                          <w:p w14:paraId="15968CA7" w14:textId="77777777" w:rsidR="00F5084F" w:rsidRPr="004D7528" w:rsidRDefault="00F5084F" w:rsidP="004D7528">
                            <w:pPr>
                              <w:rPr>
                                <w:sz w:val="16"/>
                                <w:szCs w:val="16"/>
                                <w:rtl/>
                              </w:rPr>
                            </w:pPr>
                            <w:r>
                              <w:rPr>
                                <w:sz w:val="16"/>
                                <w:szCs w:val="16"/>
                              </w:rPr>
                              <w:t>24.4 g</w:t>
                            </w:r>
                          </w:p>
                        </w:tc>
                      </w:tr>
                      <w:tr w:rsidR="00F5084F" w14:paraId="471C635B" w14:textId="77777777" w:rsidTr="004D7528">
                        <w:tc>
                          <w:tcPr>
                            <w:tcW w:w="2727" w:type="dxa"/>
                            <w:tcBorders>
                              <w:top w:val="nil"/>
                              <w:left w:val="nil"/>
                              <w:bottom w:val="nil"/>
                              <w:right w:val="nil"/>
                            </w:tcBorders>
                          </w:tcPr>
                          <w:p w14:paraId="1EE45041" w14:textId="77777777" w:rsidR="00F5084F" w:rsidRPr="004D7528" w:rsidRDefault="00F5084F" w:rsidP="004D7528">
                            <w:pPr>
                              <w:rPr>
                                <w:b/>
                                <w:bCs/>
                                <w:sz w:val="16"/>
                                <w:szCs w:val="16"/>
                              </w:rPr>
                            </w:pPr>
                            <w:r w:rsidRPr="004D7528">
                              <w:rPr>
                                <w:b/>
                                <w:bCs/>
                                <w:sz w:val="16"/>
                                <w:szCs w:val="16"/>
                              </w:rPr>
                              <w:t>3 Springs for highest stiffens</w:t>
                            </w:r>
                          </w:p>
                        </w:tc>
                        <w:tc>
                          <w:tcPr>
                            <w:tcW w:w="1593" w:type="dxa"/>
                            <w:tcBorders>
                              <w:top w:val="nil"/>
                              <w:left w:val="nil"/>
                              <w:bottom w:val="nil"/>
                              <w:right w:val="nil"/>
                            </w:tcBorders>
                          </w:tcPr>
                          <w:p w14:paraId="37E77FBE" w14:textId="77777777" w:rsidR="00F5084F" w:rsidRPr="00EE72A2" w:rsidRDefault="00F5084F">
                            <w:pPr>
                              <w:rPr>
                                <w:b/>
                                <w:bCs/>
                                <w:sz w:val="16"/>
                                <w:szCs w:val="16"/>
                              </w:rPr>
                            </w:pPr>
                            <w:r w:rsidRPr="00EE72A2">
                              <w:rPr>
                                <w:b/>
                                <w:bCs/>
                                <w:sz w:val="16"/>
                                <w:szCs w:val="16"/>
                              </w:rPr>
                              <w:t>73.2 g</w:t>
                            </w:r>
                          </w:p>
                        </w:tc>
                      </w:tr>
                      <w:tr w:rsidR="00F5084F" w14:paraId="4855CED5" w14:textId="77777777" w:rsidTr="004D7528">
                        <w:tc>
                          <w:tcPr>
                            <w:tcW w:w="2727" w:type="dxa"/>
                            <w:tcBorders>
                              <w:top w:val="nil"/>
                              <w:left w:val="nil"/>
                              <w:bottom w:val="single" w:sz="4" w:space="0" w:color="auto"/>
                              <w:right w:val="nil"/>
                            </w:tcBorders>
                          </w:tcPr>
                          <w:p w14:paraId="271C70E7" w14:textId="77777777" w:rsidR="00F5084F" w:rsidRPr="004D7528" w:rsidRDefault="00F5084F">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F5084F" w:rsidRPr="00EE72A2" w:rsidRDefault="00F5084F">
                            <w:pPr>
                              <w:rPr>
                                <w:b/>
                                <w:bCs/>
                                <w:sz w:val="16"/>
                                <w:szCs w:val="16"/>
                                <w:vertAlign w:val="superscript"/>
                              </w:rPr>
                            </w:pPr>
                            <w:r w:rsidRPr="00EE72A2">
                              <w:rPr>
                                <w:b/>
                                <w:bCs/>
                                <w:sz w:val="16"/>
                                <w:szCs w:val="16"/>
                              </w:rPr>
                              <w:t>160 g</w:t>
                            </w:r>
                          </w:p>
                        </w:tc>
                      </w:tr>
                      <w:tr w:rsidR="00F5084F"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77777777" w:rsidR="00F5084F" w:rsidRPr="004D7528" w:rsidRDefault="00F5084F">
                            <w:pPr>
                              <w:rPr>
                                <w:b/>
                                <w:bCs/>
                                <w:sz w:val="16"/>
                                <w:szCs w:val="16"/>
                              </w:rPr>
                            </w:pPr>
                            <w:r w:rsidRPr="004D7528">
                              <w:rPr>
                                <w:b/>
                                <w:bCs/>
                                <w:sz w:val="16"/>
                                <w:szCs w:val="16"/>
                              </w:rPr>
                              <w:t>Total Mass</w:t>
                            </w:r>
                          </w:p>
                        </w:tc>
                        <w:tc>
                          <w:tcPr>
                            <w:tcW w:w="1593" w:type="dxa"/>
                            <w:tcBorders>
                              <w:top w:val="single" w:sz="4" w:space="0" w:color="auto"/>
                              <w:left w:val="nil"/>
                              <w:bottom w:val="double" w:sz="6" w:space="0" w:color="auto"/>
                              <w:right w:val="nil"/>
                            </w:tcBorders>
                          </w:tcPr>
                          <w:p w14:paraId="77CED0B5" w14:textId="77777777" w:rsidR="00F5084F" w:rsidRPr="00EE72A2" w:rsidRDefault="00F5084F">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F5084F" w:rsidRPr="004D7528" w:rsidRDefault="00F5084F" w:rsidP="0087311E">
                      <w:pPr>
                        <w:pStyle w:val="FootnoteText"/>
                        <w:rPr>
                          <w:sz w:val="2"/>
                          <w:szCs w:val="2"/>
                        </w:rPr>
                      </w:pPr>
                    </w:p>
                    <w:p w14:paraId="659C6417" w14:textId="1A548C4C" w:rsidR="00F5084F" w:rsidRDefault="00F5084F" w:rsidP="0087311E">
                      <w:pPr>
                        <w:pStyle w:val="FootnoteText"/>
                        <w:rPr>
                          <w:rtl/>
                        </w:rPr>
                      </w:pPr>
                      <w:r>
                        <w:t xml:space="preserve">This is the total mass of exoskeleton with the highest spring stiffness, for one leg. </w:t>
                      </w:r>
                    </w:p>
                    <w:p w14:paraId="73809276" w14:textId="13B234E8" w:rsidR="00F5084F" w:rsidRDefault="00F5084F" w:rsidP="00183FDA">
                      <w:pPr>
                        <w:pStyle w:val="FootnoteText"/>
                        <w:ind w:firstLine="0"/>
                        <w:rPr>
                          <w:rtl/>
                          <w:lang w:bidi="he-IL"/>
                        </w:rPr>
                      </w:pPr>
                    </w:p>
                  </w:txbxContent>
                </v:textbox>
                <w10:anchorlock/>
              </v:shape>
            </w:pict>
          </mc:Fallback>
        </mc:AlternateContent>
      </w:r>
    </w:p>
    <w:p w14:paraId="55217C47" w14:textId="768E2149" w:rsidR="00163328" w:rsidRDefault="00163328" w:rsidP="00154EEE">
      <w:pPr>
        <w:pStyle w:val="Text"/>
        <w:ind w:firstLine="0"/>
      </w:pPr>
      <w:r w:rsidRPr="00300911">
        <w:t>Appendix B: Calculation of the exoskeleton work</w:t>
      </w:r>
    </w:p>
    <w:p w14:paraId="50C4E79B" w14:textId="0D8354DF" w:rsidR="00300911" w:rsidRPr="007A53B7" w:rsidRDefault="00300911" w:rsidP="00300911">
      <w:pPr>
        <w:spacing w:line="252" w:lineRule="auto"/>
        <w:ind w:firstLine="204"/>
        <w:jc w:val="both"/>
      </w:pPr>
      <w:r>
        <w:t>T</w:t>
      </w:r>
      <w:r w:rsidRPr="007A53B7">
        <w:t xml:space="preserve">he design of the knee exoskeleton required using a light spring. A rubber tubing generally used for speargun was found to supply enough force per additional length. However, rubber materials are known to have a viscous behavior. Which mean that force-length curve is changing with the stretching velocity. Our initial intent was to measure the forces using s-type sensor. However due to the dimensions of the exoskeleton the s-type sensor could only be used when only one spring was attached to the exoskeleton. Thus, we develop a model for the spring force based on experimental data. </w:t>
      </w:r>
    </w:p>
    <w:p w14:paraId="0244E549" w14:textId="3E6DC188" w:rsidR="00EF6D48" w:rsidRDefault="00300911" w:rsidP="00B05BAE">
      <w:pPr>
        <w:spacing w:line="252" w:lineRule="auto"/>
        <w:ind w:firstLine="204"/>
        <w:jc w:val="both"/>
      </w:pPr>
      <w:r w:rsidRPr="007A53B7">
        <w:t>There are several models for behavior of viscoelastic materials</w:t>
      </w:r>
      <w:r w:rsidRPr="008D73DA">
        <w:t>. All those models are combinations of springs and dumpers (</w:t>
      </w:r>
      <w:proofErr w:type="spellStart"/>
      <w:r w:rsidR="008D73DA" w:rsidRPr="008D73DA">
        <w:t>Fig.B1</w:t>
      </w:r>
      <w:proofErr w:type="spellEnd"/>
      <w:r w:rsidRPr="008D73DA">
        <w:t>)</w:t>
      </w:r>
      <w:r w:rsidR="008D73DA">
        <w:t>.</w:t>
      </w:r>
    </w:p>
    <w:p w14:paraId="3511E0E9" w14:textId="1F286A80" w:rsidR="00300911" w:rsidRDefault="00DA224F" w:rsidP="00DA224F">
      <w:pPr>
        <w:spacing w:line="252" w:lineRule="auto"/>
        <w:ind w:firstLine="204"/>
        <w:jc w:val="both"/>
      </w:pPr>
      <w:r>
        <w:t>To find the most suitable  model for out spring we performed experiment. In the experiment two subjects performed total of 20 jumps (6 squat jumps, 6 countermovement jumps, and 8 continues jumps). The force was measured at 125 Hz using S-</w:t>
      </w:r>
      <w:r>
        <w:rPr>
          <w:noProof/>
        </w:rPr>
        <w:lastRenderedPageBreak/>
        <mc:AlternateContent>
          <mc:Choice Requires="wps">
            <w:drawing>
              <wp:anchor distT="0" distB="0" distL="114300" distR="114300" simplePos="0" relativeHeight="251688960" behindDoc="0" locked="0" layoutInCell="1" allowOverlap="1" wp14:anchorId="592E460E" wp14:editId="19398EF5">
                <wp:simplePos x="0" y="0"/>
                <wp:positionH relativeFrom="column">
                  <wp:posOffset>132715</wp:posOffset>
                </wp:positionH>
                <wp:positionV relativeFrom="paragraph">
                  <wp:posOffset>1715135</wp:posOffset>
                </wp:positionV>
                <wp:extent cx="6324600" cy="270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24600" cy="270000"/>
                        </a:xfrm>
                        <a:prstGeom prst="rect">
                          <a:avLst/>
                        </a:prstGeom>
                        <a:solidFill>
                          <a:prstClr val="white"/>
                        </a:solidFill>
                        <a:ln>
                          <a:noFill/>
                        </a:ln>
                      </wps:spPr>
                      <wps:txbx>
                        <w:txbxContent>
                          <w:p w14:paraId="4B2008C4" w14:textId="71CF5C30" w:rsidR="00F5084F" w:rsidRPr="008D73DA" w:rsidRDefault="00F5084F" w:rsidP="008D73DA">
                            <w:pPr>
                              <w:pStyle w:val="Caption"/>
                              <w:ind w:firstLine="202"/>
                              <w:jc w:val="both"/>
                              <w:rPr>
                                <w:i w:val="0"/>
                                <w:iCs w:val="0"/>
                                <w:noProof/>
                                <w:color w:val="auto"/>
                                <w:sz w:val="16"/>
                                <w:szCs w:val="16"/>
                              </w:rPr>
                            </w:pPr>
                            <w:proofErr w:type="spellStart"/>
                            <w:r w:rsidRPr="008D73DA">
                              <w:rPr>
                                <w:i w:val="0"/>
                                <w:iCs w:val="0"/>
                                <w:color w:val="auto"/>
                                <w:sz w:val="16"/>
                                <w:szCs w:val="16"/>
                              </w:rPr>
                              <w:t>Fi</w:t>
                            </w:r>
                            <w:r>
                              <w:rPr>
                                <w:i w:val="0"/>
                                <w:iCs w:val="0"/>
                                <w:color w:val="auto"/>
                                <w:sz w:val="16"/>
                                <w:szCs w:val="16"/>
                              </w:rPr>
                              <w:t>g.B1</w:t>
                            </w:r>
                            <w:proofErr w:type="spellEnd"/>
                            <w:r>
                              <w:rPr>
                                <w:i w:val="0"/>
                                <w:iCs w:val="0"/>
                                <w:color w:val="auto"/>
                                <w:sz w:val="16"/>
                                <w:szCs w:val="16"/>
                              </w:rPr>
                              <w:t xml:space="preserve">.  </w:t>
                            </w:r>
                            <w:r w:rsidRPr="008D73DA">
                              <w:rPr>
                                <w:i w:val="0"/>
                                <w:iCs w:val="0"/>
                                <w:color w:val="auto"/>
                                <w:sz w:val="16"/>
                                <w:szCs w:val="16"/>
                              </w:rPr>
                              <w:t>The four viscoelastic models: a) Kelvin representation b) Standard linear solid model Maxwell representation c) Kelvin–Voigt model d) Maxwell model. where E- is young module, η – is damping coefficient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E460E" id="Text Box 24" o:spid="_x0000_s1028" type="#_x0000_t202" style="position:absolute;left:0;text-align:left;margin-left:10.45pt;margin-top:135.05pt;width:498pt;height:2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LwIAAGkEAAAOAAAAZHJzL2Uyb0RvYy54bWysVMFu2zAMvQ/YPwi6L3ayIhuMOEWWIsOA&#10;oC2QDD0rshQLkEWNUmJ3Xz/KjtOu22lYDgpFUk96j6QXt11j2VlhMOBKPp3knCknoTLuWPLv+82H&#10;z5yFKFwlLDhV8mcV+O3y/btF6ws1gxpspZARiAtF60tex+iLLAuyVo0IE/DKUVADNiLSFo9ZhaIl&#10;9MZmszyfZy1g5RGkCoG8d0OQL3t8rZWMD1oHFZktOb0t9iv26yGt2XIhiiMKXxt5eYb4h1c0wji6&#10;9Ap1J6JgJzR/QDVGIgTQcSKhyUBrI1XPgdhM8zdsdrXwqudC4gR/lSn8P1h5f35EZqqSz244c6Kh&#10;Gu1VF9kX6Bi5SJ/Wh4LSdp4SY0d+qvPoD+RMtDuNTfonQozipPTzVd2EJsk5/zi7mecUkhSbfcrp&#10;l2Cyl9MeQ/yqoGHJKDlS9XpRxXkb4pA6pqTLAlhTbYy1aZMCa4vsLKjSbW2iuoD/lmVdynWQTg2A&#10;yZMligOVZMXu0A2SjDQPUD0Te4Shf4KXG0P3bUWIjwKpYYgVDUF8oEVbaEsOF4uzGvDn3/wpn+pI&#10;Uc5aasCShx8ngYoz+81RhVO3jgaOxmE03KlZAzGd0nh52Zt0AKMdTY3QPNFsrNItFBJO0l0lj6O5&#10;jsMY0GxJtVr1SdSTXsSt23mZoEdd992TQH+pSqR63sPYmqJ4U5whd1B5dYqgTV+5pOug4kVu6ue+&#10;9pfZSwPzet9nvXwhlr8AAAD//wMAUEsDBBQABgAIAAAAIQCFAGf63wAAAAsBAAAPAAAAZHJzL2Rv&#10;d25yZXYueG1sTI/BTsMwDIbvSLxDZCQuiCUtUoHSdIINbuywMe2cNaataJyqSdfu7fFOcLJsf/r9&#10;uVjOrhMnHELrSUOyUCCQKm9bqjXsvz7un0CEaMiazhNqOGOAZXl9VZjc+om2eNrFWnAIhdxoaGLs&#10;cylD1aAzYeF7JN59+8GZyO1QSzuYicNdJ1OlMulMS3yhMT2uGqx+dqPTkK2HcdrS6m69f/80m75O&#10;D2/ng9a3N/PrC4iIc/yD4aLP6lCy09GPZIPoNKTqmUmujyoBcQFUkvHoqOEhSTOQZSH//1D+AgAA&#10;//8DAFBLAQItABQABgAIAAAAIQC2gziS/gAAAOEBAAATAAAAAAAAAAAAAAAAAAAAAABbQ29udGVu&#10;dF9UeXBlc10ueG1sUEsBAi0AFAAGAAgAAAAhADj9If/WAAAAlAEAAAsAAAAAAAAAAAAAAAAALwEA&#10;AF9yZWxzLy5yZWxzUEsBAi0AFAAGAAgAAAAhAGw8IX4vAgAAaQQAAA4AAAAAAAAAAAAAAAAALgIA&#10;AGRycy9lMm9Eb2MueG1sUEsBAi0AFAAGAAgAAAAhAIUAZ/rfAAAACwEAAA8AAAAAAAAAAAAAAAAA&#10;iQQAAGRycy9kb3ducmV2LnhtbFBLBQYAAAAABAAEAPMAAACVBQAAAAA=&#10;" stroked="f">
                <v:textbox inset="0,0,0,0">
                  <w:txbxContent>
                    <w:p w14:paraId="4B2008C4" w14:textId="71CF5C30" w:rsidR="00F5084F" w:rsidRPr="008D73DA" w:rsidRDefault="00F5084F" w:rsidP="008D73DA">
                      <w:pPr>
                        <w:pStyle w:val="Caption"/>
                        <w:ind w:firstLine="202"/>
                        <w:jc w:val="both"/>
                        <w:rPr>
                          <w:i w:val="0"/>
                          <w:iCs w:val="0"/>
                          <w:noProof/>
                          <w:color w:val="auto"/>
                          <w:sz w:val="16"/>
                          <w:szCs w:val="16"/>
                        </w:rPr>
                      </w:pPr>
                      <w:proofErr w:type="spellStart"/>
                      <w:r w:rsidRPr="008D73DA">
                        <w:rPr>
                          <w:i w:val="0"/>
                          <w:iCs w:val="0"/>
                          <w:color w:val="auto"/>
                          <w:sz w:val="16"/>
                          <w:szCs w:val="16"/>
                        </w:rPr>
                        <w:t>Fi</w:t>
                      </w:r>
                      <w:r>
                        <w:rPr>
                          <w:i w:val="0"/>
                          <w:iCs w:val="0"/>
                          <w:color w:val="auto"/>
                          <w:sz w:val="16"/>
                          <w:szCs w:val="16"/>
                        </w:rPr>
                        <w:t>g.B1</w:t>
                      </w:r>
                      <w:proofErr w:type="spellEnd"/>
                      <w:r>
                        <w:rPr>
                          <w:i w:val="0"/>
                          <w:iCs w:val="0"/>
                          <w:color w:val="auto"/>
                          <w:sz w:val="16"/>
                          <w:szCs w:val="16"/>
                        </w:rPr>
                        <w:t xml:space="preserve">.  </w:t>
                      </w:r>
                      <w:r w:rsidRPr="008D73DA">
                        <w:rPr>
                          <w:i w:val="0"/>
                          <w:iCs w:val="0"/>
                          <w:color w:val="auto"/>
                          <w:sz w:val="16"/>
                          <w:szCs w:val="16"/>
                        </w:rPr>
                        <w:t>The four viscoelastic models: a) Kelvin representation b) Standard linear solid model Maxwell representation c) Kelvin–Voigt model d) Maxwell model. where E- is young module, η – is damping coefficient</w:t>
                      </w:r>
                    </w:p>
                  </w:txbxContent>
                </v:textbox>
                <w10:wrap type="square"/>
              </v:shape>
            </w:pict>
          </mc:Fallback>
        </mc:AlternateContent>
      </w:r>
      <w:r>
        <w:rPr>
          <w:noProof/>
        </w:rPr>
        <w:drawing>
          <wp:anchor distT="0" distB="0" distL="114300" distR="114300" simplePos="0" relativeHeight="251686912" behindDoc="0" locked="0" layoutInCell="1" allowOverlap="1" wp14:anchorId="4DCD8114" wp14:editId="39EB8D20">
            <wp:simplePos x="0" y="0"/>
            <wp:positionH relativeFrom="column">
              <wp:posOffset>132715</wp:posOffset>
            </wp:positionH>
            <wp:positionV relativeFrom="paragraph">
              <wp:posOffset>58</wp:posOffset>
            </wp:positionV>
            <wp:extent cx="6241415" cy="171577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130"/>
                    <a:stretch/>
                  </pic:blipFill>
                  <pic:spPr bwMode="auto">
                    <a:xfrm>
                      <a:off x="0" y="0"/>
                      <a:ext cx="624141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type </w:t>
      </w:r>
      <w:r w:rsidRPr="00300911">
        <w:t>(model 363, Vishay, Malvern, PA, USA)</w:t>
      </w:r>
      <w:r>
        <w:t xml:space="preserve"> with a A/D board</w:t>
      </w:r>
      <w:r w:rsidR="00300911" w:rsidRPr="00300911">
        <w:t xml:space="preserve"> (</w:t>
      </w:r>
      <w:proofErr w:type="spellStart"/>
      <w:r w:rsidR="00300911" w:rsidRPr="00300911">
        <w:t>PhidgetBridge</w:t>
      </w:r>
      <w:proofErr w:type="spellEnd"/>
      <w:r w:rsidR="00300911" w:rsidRPr="00300911">
        <w:t xml:space="preserve"> 4 Model </w:t>
      </w:r>
      <w:proofErr w:type="spellStart"/>
      <w:r w:rsidR="00300911" w:rsidRPr="00300911">
        <w:t>1046_0B</w:t>
      </w:r>
      <w:proofErr w:type="spellEnd"/>
      <w:r w:rsidR="00300911" w:rsidRPr="00300911">
        <w:t xml:space="preserve">, </w:t>
      </w:r>
      <w:proofErr w:type="spellStart"/>
      <w:r w:rsidR="00300911" w:rsidRPr="00300911">
        <w:t>PHIDGETS</w:t>
      </w:r>
      <w:proofErr w:type="spellEnd"/>
      <w:r w:rsidR="00300911" w:rsidRPr="00300911">
        <w:t xml:space="preserve"> Inc, Calgary, Canada). Next, we wrote an optimization code</w:t>
      </w:r>
      <w:r w:rsidR="008D73DA">
        <w:t xml:space="preserve"> to</w:t>
      </w:r>
      <w:r w:rsidR="00300911" w:rsidRPr="00300911">
        <w:t xml:space="preserve"> </w:t>
      </w:r>
      <w:r w:rsidR="00E874E9" w:rsidRPr="00300911">
        <w:t>find</w:t>
      </w:r>
      <w:r w:rsidR="00300911" w:rsidRPr="00300911">
        <w:t xml:space="preserve"> the model parameter</w:t>
      </w:r>
      <w:r w:rsidR="008D73DA">
        <w:t>s</w:t>
      </w:r>
      <w:r w:rsidR="00300911" w:rsidRPr="00300911">
        <w:t xml:space="preserve"> for each of the 4 models that minimized the least square error between the model and the experimental data. It was found that that Kelvin–Voigt model had the best fit with minimum number of parameters.</w:t>
      </w:r>
      <w:r>
        <w:t xml:space="preserve"> </w:t>
      </w:r>
      <w:r w:rsidR="00300911" w:rsidRPr="00300911">
        <w:t xml:space="preserve">Thus, our model is: </w:t>
      </w:r>
    </w:p>
    <w:p w14:paraId="490291E1" w14:textId="00A6D4D9" w:rsidR="00DD72E7" w:rsidRDefault="00DD72E7" w:rsidP="00DD72E7">
      <w:pPr>
        <w:pStyle w:val="Equation"/>
      </w:pPr>
      <m:oMath>
        <m:r>
          <w:rPr>
            <w:rFonts w:ascii="Cambria Math" w:hAnsi="Cambria Math"/>
          </w:rPr>
          <m:t>σ</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ϵ</m:t>
        </m:r>
        <m:r>
          <m:rPr>
            <m:sty m:val="p"/>
          </m:rPr>
          <w:rPr>
            <w:rFonts w:ascii="Cambria Math" w:hAnsi="Cambria Math"/>
          </w:rPr>
          <m:t xml:space="preserve">+ </m:t>
        </m:r>
        <m:r>
          <w:rPr>
            <w:rFonts w:ascii="Cambria Math" w:hAnsi="Cambria Math"/>
          </w:rPr>
          <m:t>η</m:t>
        </m:r>
        <m:r>
          <m:rPr>
            <m:sty m:val="p"/>
          </m:rPr>
          <w:rPr>
            <w:rFonts w:ascii="Cambria Math" w:hAnsi="Cambria Math"/>
          </w:rPr>
          <m:t>∙</m:t>
        </m:r>
        <m:acc>
          <m:accPr>
            <m:chr m:val="̇"/>
            <m:ctrlPr>
              <w:rPr>
                <w:rFonts w:ascii="Cambria Math" w:hAnsi="Cambria Math"/>
              </w:rPr>
            </m:ctrlPr>
          </m:accPr>
          <m:e>
            <m:r>
              <w:rPr>
                <w:rFonts w:ascii="Cambria Math" w:hAnsi="Cambria Math"/>
              </w:rPr>
              <m:t>ϵ</m:t>
            </m:r>
          </m:e>
        </m:acc>
      </m:oMath>
      <w:r>
        <w:tab/>
        <w:t>(1)</w:t>
      </w:r>
    </w:p>
    <w:p w14:paraId="27CDE46E" w14:textId="34C711EA" w:rsidR="00300911" w:rsidRDefault="00300911" w:rsidP="00300911">
      <w:pPr>
        <w:spacing w:line="21" w:lineRule="atLeast"/>
        <w:jc w:val="both"/>
      </w:pPr>
      <w:r>
        <w:t xml:space="preserve">Where </w:t>
      </w:r>
      <m:oMath>
        <m:r>
          <w:rPr>
            <w:rFonts w:ascii="Cambria Math" w:hAnsi="Cambria Math"/>
          </w:rPr>
          <m:t>σ</m:t>
        </m:r>
      </m:oMath>
      <w:r>
        <w:t xml:space="preserve"> is </w:t>
      </w:r>
      <w:r w:rsidRPr="007A53B7">
        <w:t>stress,</w:t>
      </w:r>
      <m:oMath>
        <m:r>
          <m:rPr>
            <m:sty m:val="p"/>
          </m:rPr>
          <w:rPr>
            <w:rFonts w:ascii="Cambria Math" w:hAnsi="Cambria Math"/>
          </w:rPr>
          <m:t xml:space="preserve"> </m:t>
        </m:r>
        <m:r>
          <w:rPr>
            <w:rFonts w:ascii="Cambria Math" w:hAnsi="Cambria Math"/>
          </w:rPr>
          <m:t>E</m:t>
        </m:r>
      </m:oMath>
      <w:r w:rsidRPr="00300911">
        <w:t xml:space="preserve"> is</w:t>
      </w:r>
      <w:r w:rsidRPr="007A53B7">
        <w:t xml:space="preserve"> </w:t>
      </w:r>
      <w:r w:rsidRPr="00300911">
        <w:t>young module,</w:t>
      </w:r>
      <w:r w:rsidRPr="007A53B7">
        <w:t xml:space="preserve"> </w:t>
      </w:r>
      <w:r w:rsidRPr="00300911">
        <w:t xml:space="preserve">η  is damping coefficient </w:t>
      </w:r>
      <w:r w:rsidRPr="007A53B7">
        <w:t xml:space="preserve"> </w:t>
      </w:r>
      <m:oMath>
        <m:r>
          <w:rPr>
            <w:rFonts w:ascii="Cambria Math" w:hAnsi="Cambria Math"/>
          </w:rPr>
          <m:t>ϵ</m:t>
        </m:r>
      </m:oMath>
      <w:r>
        <w:t xml:space="preserve"> is</w:t>
      </w:r>
      <w:r w:rsidRPr="007A53B7">
        <w:t xml:space="preserve"> strain, </w:t>
      </w:r>
      <w:r>
        <w:t xml:space="preserve">and </w:t>
      </w:r>
      <m:oMath>
        <m:acc>
          <m:accPr>
            <m:chr m:val="̇"/>
            <m:ctrlPr>
              <w:rPr>
                <w:rFonts w:ascii="Cambria Math" w:hAnsi="Cambria Math"/>
              </w:rPr>
            </m:ctrlPr>
          </m:accPr>
          <m:e>
            <m:r>
              <w:rPr>
                <w:rFonts w:ascii="Cambria Math" w:hAnsi="Cambria Math"/>
              </w:rPr>
              <m:t>ϵ</m:t>
            </m:r>
          </m:e>
        </m:acc>
      </m:oMath>
      <w:r>
        <w:t xml:space="preserve"> is </w:t>
      </w:r>
      <w:r w:rsidRPr="007A53B7">
        <w:t>strain rate.</w:t>
      </w:r>
    </w:p>
    <w:p w14:paraId="5E18B71E" w14:textId="51B8F5F0" w:rsidR="00300911" w:rsidRDefault="00300911" w:rsidP="00300911">
      <w:pPr>
        <w:spacing w:line="21" w:lineRule="atLeast"/>
        <w:jc w:val="both"/>
      </w:pPr>
      <w:r>
        <w:tab/>
      </w:r>
      <w:r w:rsidRPr="00300911">
        <w:t>To convert the stress into force we use</w:t>
      </w:r>
      <w:r w:rsidR="008D73DA">
        <w:t>d</w:t>
      </w:r>
      <w:r w:rsidRPr="00300911">
        <w:t xml:space="preserve"> the following:</w:t>
      </w:r>
    </w:p>
    <w:p w14:paraId="3FBFC776" w14:textId="413BDB85" w:rsidR="00DD72E7" w:rsidRPr="00300911" w:rsidRDefault="00DD72E7" w:rsidP="00DD72E7">
      <w:pPr>
        <w:pStyle w:val="Equation"/>
      </w:pPr>
      <m:oMath>
        <m:r>
          <w:rPr>
            <w:rFonts w:ascii="Cambria Math" w:hAnsi="Cambria Math"/>
          </w:rPr>
          <m:t>F</m:t>
        </m:r>
        <m:r>
          <m:rPr>
            <m:sty m:val="p"/>
          </m:rPr>
          <w:rPr>
            <w:rFonts w:ascii="Cambria Math" w:hAnsi="Cambria Math"/>
          </w:rPr>
          <m:t>=</m:t>
        </m:r>
        <m:r>
          <w:rPr>
            <w:rFonts w:ascii="Cambria Math" w:hAnsi="Cambria Math"/>
          </w:rPr>
          <m:t>σA</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tab/>
        <w:t>(2)</w:t>
      </w:r>
    </w:p>
    <w:p w14:paraId="2DD4E227" w14:textId="4900DF77" w:rsidR="00300911" w:rsidRPr="00300911" w:rsidRDefault="00300911" w:rsidP="00300911">
      <w:pPr>
        <w:spacing w:line="21" w:lineRule="atLeast"/>
        <w:jc w:val="both"/>
      </w:pPr>
      <w:r w:rsidRPr="00300911">
        <w:t xml:space="preserve">Where A- is the true cross-section area of the rubber spring and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300911">
        <w:t>-initial force caused due to initial tension of the spring.</w:t>
      </w:r>
    </w:p>
    <w:p w14:paraId="5AF4B394" w14:textId="1CC6461D" w:rsidR="00300911" w:rsidRDefault="00300911" w:rsidP="00300911">
      <w:pPr>
        <w:spacing w:line="21" w:lineRule="atLeast"/>
        <w:jc w:val="both"/>
      </w:pPr>
      <w:r w:rsidRPr="00300911">
        <w:t xml:space="preserve">Thus, we combined </w:t>
      </w:r>
      <w:r w:rsidR="008D73DA">
        <w:t>(1) and (2)</w:t>
      </w:r>
      <w:r w:rsidRPr="00300911">
        <w:t>:</w:t>
      </w:r>
    </w:p>
    <w:p w14:paraId="5140BD95" w14:textId="4A8D42D2" w:rsidR="00DD72E7" w:rsidRPr="00300911"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rPr>
            </m:ctrlPr>
          </m:dPr>
          <m:e>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w:rPr>
                <w:rFonts w:ascii="Cambria Math" w:hAnsi="Cambria Math"/>
              </w:rPr>
              <m:t>L</m:t>
            </m:r>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tab/>
        <w:t>(3)</w:t>
      </w:r>
    </w:p>
    <w:p w14:paraId="4C795C16" w14:textId="24BA66A4" w:rsidR="00300911" w:rsidRPr="00300911" w:rsidRDefault="00300911" w:rsidP="00300911">
      <w:pPr>
        <w:spacing w:line="21" w:lineRule="atLeast"/>
        <w:jc w:val="both"/>
      </w:pPr>
      <w:r w:rsidRPr="00300911">
        <w:t xml:space="preserve">Where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Pr="00300911">
        <w:t xml:space="preserve"> is the initial volume of the spring, and L is the length which depends on the angle. </w:t>
      </w:r>
      <m:oMath>
        <m:r>
          <w:rPr>
            <w:rFonts w:ascii="Cambria Math" w:hAnsi="Cambria Math"/>
          </w:rPr>
          <m:t>ϵ</m:t>
        </m:r>
        <m:r>
          <m:rPr>
            <m:sty m:val="p"/>
          </m:rPr>
          <w:rPr>
            <w:rFonts w:ascii="Cambria Math" w:hAnsi="Cambria Math"/>
          </w:rPr>
          <m:t>,</m:t>
        </m:r>
        <m:acc>
          <m:accPr>
            <m:chr m:val="̇"/>
            <m:ctrlPr>
              <w:rPr>
                <w:rFonts w:ascii="Cambria Math" w:hAnsi="Cambria Math"/>
              </w:rPr>
            </m:ctrlPr>
          </m:accPr>
          <m:e>
            <m:r>
              <w:rPr>
                <w:rFonts w:ascii="Cambria Math" w:hAnsi="Cambria Math"/>
              </w:rPr>
              <m:t>ϵ</m:t>
            </m:r>
          </m:e>
        </m:acc>
      </m:oMath>
      <w:r w:rsidRPr="00300911">
        <w:t xml:space="preserve"> are computed from the knee angle and angular velocity. </w:t>
      </w:r>
    </w:p>
    <w:p w14:paraId="4AC4C847" w14:textId="61AC605C" w:rsidR="00300911" w:rsidRDefault="00300911" w:rsidP="00E874E9">
      <w:pPr>
        <w:spacing w:line="21" w:lineRule="atLeast"/>
        <w:jc w:val="both"/>
      </w:pPr>
      <m:oMath>
        <m:r>
          <w:rPr>
            <w:rFonts w:ascii="Cambria Math" w:hAnsi="Cambria Math"/>
          </w:rPr>
          <m:t>ε</m:t>
        </m:r>
        <m:r>
          <m:rPr>
            <m:sty m:val="p"/>
          </m:rPr>
          <w:rPr>
            <w:rFonts w:ascii="Cambria Math" w:hAnsi="Cambria Math"/>
          </w:rPr>
          <m:t>=</m:t>
        </m:r>
        <m:f>
          <m:fPr>
            <m:ctrlPr>
              <w:rPr>
                <w:rFonts w:ascii="Cambria Math" w:hAnsi="Cambria Math"/>
              </w:rPr>
            </m:ctrlPr>
          </m:fPr>
          <m:num>
            <m:r>
              <w:rPr>
                <w:rFonts w:ascii="Cambria Math" w:hAnsi="Cambria Math"/>
              </w:rPr>
              <m:t>R</m:t>
            </m:r>
            <m:r>
              <m:rPr>
                <m:sty m:val="p"/>
              </m:rPr>
              <w:rPr>
                <w:rFonts w:ascii="Cambria Math" w:hAnsi="Cambria Math"/>
              </w:rPr>
              <m:t>∙</m:t>
            </m:r>
            <m:r>
              <w:rPr>
                <w:rFonts w:ascii="Cambria Math" w:hAnsi="Cambria Math"/>
              </w:rPr>
              <m:t>θ</m:t>
            </m:r>
          </m:num>
          <m:den>
            <m:sSub>
              <m:sSubPr>
                <m:ctrlPr>
                  <w:rPr>
                    <w:rFonts w:ascii="Cambria Math" w:hAnsi="Cambria Math"/>
                  </w:rPr>
                </m:ctrlPr>
              </m:sSubPr>
              <m:e>
                <m:r>
                  <w:rPr>
                    <w:rFonts w:ascii="Cambria Math" w:hAnsi="Cambria Math"/>
                  </w:rPr>
                  <m:t>L</m:t>
                </m:r>
              </m:e>
              <m:sub>
                <m:r>
                  <m:rPr>
                    <m:sty m:val="p"/>
                  </m:rPr>
                  <w:rPr>
                    <w:rFonts w:ascii="Cambria Math" w:hAnsi="Cambria Math"/>
                  </w:rPr>
                  <m:t>0</m:t>
                </m:r>
              </m:sub>
            </m:sSub>
          </m:den>
        </m:f>
      </m:oMath>
      <w:r w:rsidRPr="00300911">
        <w:t xml:space="preserve"> , where R is the radius of the exoskeleton pulley (</w:t>
      </w:r>
      <w:proofErr w:type="spellStart"/>
      <w:r w:rsidR="008D73DA">
        <w:rPr>
          <w:rFonts w:hint="cs"/>
        </w:rPr>
        <w:t>F</w:t>
      </w:r>
      <w:r w:rsidR="008D73DA">
        <w:rPr>
          <w:lang w:bidi="he-IL"/>
        </w:rPr>
        <w:t>ig.B1</w:t>
      </w:r>
      <w:proofErr w:type="spellEnd"/>
      <w:r w:rsidR="008D73DA">
        <w:rPr>
          <w:lang w:bidi="he-IL"/>
        </w:rPr>
        <w:t>)</w:t>
      </w:r>
      <w:r w:rsidRPr="00300911">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Pr="00300911">
        <w:t xml:space="preserve"> -is the spring initial length and </w:t>
      </w:r>
      <m:oMath>
        <m:r>
          <w:rPr>
            <w:rFonts w:ascii="Cambria Math" w:hAnsi="Cambria Math"/>
          </w:rPr>
          <m:t>θ</m:t>
        </m:r>
      </m:oMath>
      <w:r w:rsidRPr="00300911">
        <w:t xml:space="preserve"> -is the change in the knee angle</w:t>
      </w:r>
      <w:r>
        <w:t>.</w:t>
      </w:r>
      <w:r w:rsidR="00E874E9">
        <w:t xml:space="preserve"> </w:t>
      </w:r>
      <w:r>
        <w:t>Thus:</w:t>
      </w:r>
    </w:p>
    <w:p w14:paraId="2CF99026" w14:textId="420AD333" w:rsidR="00DD72E7"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i/>
              </w:rPr>
            </m:ctrlPr>
          </m:dPr>
          <m:e>
            <m:r>
              <w:rPr>
                <w:rFonts w:ascii="Cambria Math" w:hAnsi="Cambria Math"/>
              </w:rPr>
              <m:t>Eϵ+ η</m:t>
            </m:r>
            <m:acc>
              <m:accPr>
                <m:chr m:val="̇"/>
                <m:ctrlPr>
                  <w:rPr>
                    <w:rFonts w:ascii="Cambria Math" w:hAnsi="Cambria Math"/>
                    <w:i/>
                  </w:rPr>
                </m:ctrlPr>
              </m:accPr>
              <m:e>
                <m:r>
                  <w:rPr>
                    <w:rFonts w:ascii="Cambria Math" w:hAnsi="Cambria Math"/>
                  </w:rPr>
                  <m:t>ϵ</m:t>
                </m:r>
              </m:e>
            </m:acc>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+R∙θ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r>
        <w:tab/>
        <w:t>(4)</w:t>
      </w:r>
    </w:p>
    <w:p w14:paraId="7409B4D8" w14:textId="62BCA56D" w:rsidR="00300911" w:rsidRPr="00300911" w:rsidRDefault="00300911" w:rsidP="00300911">
      <w:pPr>
        <w:spacing w:line="21" w:lineRule="atLeast"/>
        <w:ind w:firstLine="202"/>
        <w:jc w:val="both"/>
      </w:pPr>
      <w:r w:rsidRPr="00300911">
        <w:t>Next, we insert</w:t>
      </w:r>
      <w:r w:rsidR="00E874E9">
        <w:t>ed</w:t>
      </w:r>
      <w:r w:rsidRPr="00300911">
        <w:t xml:space="preserve"> the radius</w:t>
      </w:r>
      <w:r>
        <w:t xml:space="preserve"> </w:t>
      </w:r>
      <w:r w:rsidRPr="00300911">
        <w:t>(</w:t>
      </w:r>
      <w:proofErr w:type="spellStart"/>
      <w:r w:rsidRPr="00300911">
        <w:t>55mm</w:t>
      </w:r>
      <w:proofErr w:type="spellEnd"/>
      <w:r w:rsidRPr="00300911">
        <w:t>)</w:t>
      </w:r>
      <w:r w:rsidR="00E874E9">
        <w:t>,</w:t>
      </w:r>
      <w:r w:rsidRPr="00300911">
        <w:t xml:space="preserve"> the initial length of the spring (</w:t>
      </w:r>
      <w:proofErr w:type="spellStart"/>
      <w:r w:rsidRPr="00300911">
        <w:t>50mm</w:t>
      </w:r>
      <w:proofErr w:type="spellEnd"/>
      <w:r w:rsidRPr="00300911">
        <w:t>)</w:t>
      </w:r>
      <w:r w:rsidR="00E874E9">
        <w:t>, and</w:t>
      </w:r>
      <w:r w:rsidRPr="00300911">
        <w:t xml:space="preserve"> the initial radius of the spring </w:t>
      </w:r>
      <w:r>
        <w:t>(</w:t>
      </w:r>
      <w:proofErr w:type="spellStart"/>
      <w:r w:rsidRPr="00300911">
        <w:t>9mm</w:t>
      </w:r>
      <w:proofErr w:type="spellEnd"/>
      <w:r w:rsidRPr="00300911">
        <w:t>)</w:t>
      </w:r>
      <w:r>
        <w:t>:</w:t>
      </w:r>
    </w:p>
    <w:p w14:paraId="336BBA5B" w14:textId="711558D6" w:rsidR="00300911" w:rsidRPr="00300911" w:rsidRDefault="00300911" w:rsidP="00300911">
      <w:pPr>
        <w:spacing w:line="21" w:lineRule="atLeast"/>
        <w:jc w:val="both"/>
        <w:rPr>
          <w:i/>
          <w:rtl/>
          <w:lang w:bidi="he-IL"/>
        </w:rPr>
      </w:pPr>
      <m:oMathPara>
        <m:oMath>
          <m:r>
            <w:rPr>
              <w:rFonts w:ascii="Cambria Math" w:hAnsi="Cambria Math"/>
            </w:rPr>
            <m:t>F=</m:t>
          </m:r>
          <m:d>
            <m:dPr>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r>
                    <w:rPr>
                      <w:rFonts w:ascii="Cambria Math" w:hAnsi="Cambria Math"/>
                    </w:rPr>
                    <m:t>∙</m:t>
                  </m:r>
                  <m:d>
                    <m:dPr>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2</m:t>
                          </m:r>
                        </m:sup>
                      </m:sSup>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46D90083" w14:textId="0705497F" w:rsidR="00300911" w:rsidRPr="00300911" w:rsidRDefault="00300911" w:rsidP="00300911">
      <w:pPr>
        <w:spacing w:line="21" w:lineRule="atLeast"/>
        <w:jc w:val="both"/>
      </w:pPr>
      <w:r w:rsidRPr="00300911">
        <w:t xml:space="preserve">The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300911">
        <w:t>measured in our trial experiments was about zero.</w:t>
      </w:r>
    </w:p>
    <w:p w14:paraId="0DF5780F" w14:textId="13259C00" w:rsidR="00300911" w:rsidRPr="00300911" w:rsidRDefault="00300911" w:rsidP="00E874E9">
      <w:pPr>
        <w:spacing w:line="21" w:lineRule="atLeast"/>
        <w:ind w:firstLine="202"/>
        <w:jc w:val="both"/>
      </w:pPr>
      <w:r w:rsidRPr="00300911">
        <w:t xml:space="preserve">To find the </w:t>
      </w:r>
      <m:oMath>
        <m:r>
          <w:rPr>
            <w:rFonts w:ascii="Cambria Math" w:hAnsi="Cambria Math"/>
          </w:rPr>
          <m:t>E,η</m:t>
        </m:r>
      </m:oMath>
      <w:r w:rsidRPr="00300911">
        <w:t xml:space="preserve"> we run a least square fit on matlab. The values we get are </w:t>
      </w:r>
      <m:oMath>
        <m:r>
          <w:rPr>
            <w:rFonts w:ascii="Cambria Math" w:hAnsi="Cambria Math"/>
          </w:rPr>
          <m:t>E=1.588,η=0.016</m:t>
        </m:r>
      </m:oMath>
      <w:r w:rsidRPr="00300911">
        <w:t xml:space="preserve"> and correlation factor of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=0.91</m:t>
        </m:r>
      </m:oMath>
      <w:r w:rsidRPr="00300911">
        <w:t>. Another measure for the accuracy is the difference in the work calculated on each jump. The mean error of the work in each simulated torque relative to the experiment is 4.6% with standard deviation of 13%.</w:t>
      </w:r>
    </w:p>
    <w:p w14:paraId="1D0BA274" w14:textId="3AB33451" w:rsidR="00300911" w:rsidRDefault="00300911" w:rsidP="00EF6D48">
      <w:pPr>
        <w:spacing w:line="21" w:lineRule="atLeast"/>
        <w:ind w:firstLine="202"/>
        <w:jc w:val="both"/>
      </w:pPr>
      <w:r w:rsidRPr="00300911">
        <w:t xml:space="preserve">When examining the data, </w:t>
      </w:r>
      <w:r w:rsidR="00DA224F">
        <w:t>we</w:t>
      </w:r>
      <w:r w:rsidRPr="00300911">
        <w:t xml:space="preserve"> noticed that there is interaction between the effect of the strain and the strain rate. Thus, using curve fit</w:t>
      </w:r>
      <w:r w:rsidR="00DA224F">
        <w:t>,</w:t>
      </w:r>
      <w:r w:rsidRPr="00300911">
        <w:t xml:space="preserve"> we add to </w:t>
      </w:r>
      <w:r w:rsidR="00E874E9">
        <w:t>Kel</w:t>
      </w:r>
      <w:r w:rsidRPr="00300911">
        <w:t>vin model a component Cϵ</w:t>
      </w:r>
      <m:oMath>
        <m:r>
          <w:rPr>
            <w:rFonts w:ascii="Cambria Math" w:hAnsi="Cambria Math"/>
          </w:rPr>
          <m:t>⋅</m:t>
        </m:r>
        <m:acc>
          <m:accPr>
            <m:chr m:val="̇"/>
            <m:ctrlPr>
              <w:rPr>
                <w:rFonts w:ascii="Cambria Math" w:hAnsi="Cambria Math"/>
                <w:i/>
              </w:rPr>
            </m:ctrlPr>
          </m:accPr>
          <m:e>
            <m:r>
              <w:rPr>
                <w:rFonts w:ascii="Cambria Math" w:hAnsi="Cambria Math"/>
              </w:rPr>
              <m:t>ϵ</m:t>
            </m:r>
          </m:e>
        </m:acc>
      </m:oMath>
      <w:r w:rsidR="00DD72E7">
        <w:t>:</w:t>
      </w:r>
    </w:p>
    <w:p w14:paraId="4A8823D2" w14:textId="42A5BF3C" w:rsidR="00DD72E7" w:rsidRDefault="00DD72E7" w:rsidP="00DD72E7">
      <w:pPr>
        <w:pStyle w:val="Equation"/>
      </w:pPr>
      <w:r>
        <w:tab/>
        <w:t>(5)</w:t>
      </w:r>
    </w:p>
    <w:p w14:paraId="62640F29" w14:textId="1D7FBFA4" w:rsidR="00300911" w:rsidRPr="00300911" w:rsidRDefault="00300911" w:rsidP="00300911">
      <w:pPr>
        <w:spacing w:line="21" w:lineRule="atLeast"/>
        <w:jc w:val="both"/>
        <w:rPr>
          <w:i/>
          <w:rtl/>
          <w:lang w:bidi="he-IL"/>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r>
                    <w:rPr>
                      <w:rFonts w:ascii="Cambria Math" w:hAnsi="Cambria Math"/>
                    </w:rPr>
                    <m:t>∙</m:t>
                  </m:r>
                  <m:d>
                    <m:dPr>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2</m:t>
                          </m:r>
                        </m:sup>
                      </m:sSup>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3A67BA0" w14:textId="1B28FBB5" w:rsidR="00300911" w:rsidRDefault="00300911" w:rsidP="00300911">
      <w:pPr>
        <w:spacing w:line="21" w:lineRule="atLeast"/>
        <w:jc w:val="both"/>
      </w:pPr>
      <w:r w:rsidRPr="00300911">
        <w:t xml:space="preserve">Which resulted in: </w:t>
      </w:r>
      <m:oMath>
        <m:r>
          <w:rPr>
            <w:rFonts w:ascii="Cambria Math" w:hAnsi="Cambria Math"/>
          </w:rPr>
          <m:t>E=1.663, η=-0.0066, C=0.029</m:t>
        </m:r>
      </m:oMath>
      <w:r w:rsidRPr="00300911">
        <w:t xml:space="preserve">. This equation gives correlation factor of </w:t>
      </w:r>
      <w:proofErr w:type="spellStart"/>
      <w:r w:rsidRPr="00300911">
        <w:t>R</w:t>
      </w:r>
      <w:r w:rsidRPr="00300911">
        <w:rPr>
          <w:vertAlign w:val="superscript"/>
        </w:rPr>
        <w:t>2</w:t>
      </w:r>
      <w:proofErr w:type="spellEnd"/>
      <w:r w:rsidRPr="00300911">
        <w:t xml:space="preserve">=0.93 with the mean work error of 2.4% and standard deviation of 13.3%.  </w:t>
      </w:r>
      <w:r w:rsidR="00E874E9">
        <w:t xml:space="preserve">In </w:t>
      </w:r>
      <w:proofErr w:type="spellStart"/>
      <w:r w:rsidR="00E874E9">
        <w:t>Fig.B2</w:t>
      </w:r>
      <w:proofErr w:type="spellEnd"/>
      <w:r w:rsidRPr="00300911">
        <w:t xml:space="preserve"> are a sample of 9 jumps showing the model vs the experimental results</w:t>
      </w:r>
      <w:r w:rsidR="00E874E9">
        <w:t>.</w:t>
      </w:r>
    </w:p>
    <w:p w14:paraId="0E4D0DFF" w14:textId="196EEEFD" w:rsidR="00E874E9" w:rsidRDefault="00E874E9" w:rsidP="00300911">
      <w:pPr>
        <w:spacing w:line="21" w:lineRule="atLeast"/>
        <w:jc w:val="both"/>
      </w:pPr>
    </w:p>
    <w:p w14:paraId="4FD31CFA" w14:textId="3F9B7284" w:rsidR="00E874E9" w:rsidRDefault="00227B31" w:rsidP="00300911">
      <w:pPr>
        <w:spacing w:line="21" w:lineRule="atLeast"/>
        <w:jc w:val="both"/>
      </w:pPr>
      <w:r>
        <w:rPr>
          <w:noProof/>
          <w:lang w:bidi="he-IL"/>
        </w:rPr>
        <w:drawing>
          <wp:inline distT="0" distB="0" distL="0" distR="0" wp14:anchorId="70284EC8" wp14:editId="55634C03">
            <wp:extent cx="31934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3415" cy="2466340"/>
                    </a:xfrm>
                    <a:prstGeom prst="rect">
                      <a:avLst/>
                    </a:prstGeom>
                    <a:noFill/>
                    <a:ln>
                      <a:noFill/>
                    </a:ln>
                  </pic:spPr>
                </pic:pic>
              </a:graphicData>
            </a:graphic>
          </wp:inline>
        </w:drawing>
      </w:r>
    </w:p>
    <w:p w14:paraId="49851B14" w14:textId="2AE59C57" w:rsidR="00227B31" w:rsidRDefault="00227B31" w:rsidP="00227B31">
      <w:pPr>
        <w:spacing w:line="21" w:lineRule="atLeast"/>
        <w:jc w:val="both"/>
        <w:rPr>
          <w:sz w:val="16"/>
          <w:szCs w:val="16"/>
        </w:rPr>
      </w:pPr>
      <w:r w:rsidRPr="00CC7B7B">
        <w:rPr>
          <w:sz w:val="16"/>
          <w:szCs w:val="16"/>
        </w:rPr>
        <w:t>Fig</w:t>
      </w:r>
      <w:r>
        <w:rPr>
          <w:rFonts w:hint="cs"/>
          <w:sz w:val="16"/>
          <w:szCs w:val="16"/>
          <w:rtl/>
          <w:lang w:bidi="he-IL"/>
        </w:rPr>
        <w:t>.</w:t>
      </w:r>
      <w:r>
        <w:rPr>
          <w:sz w:val="16"/>
          <w:szCs w:val="16"/>
          <w:lang w:bidi="he-IL"/>
        </w:rPr>
        <w:t xml:space="preserve"> </w:t>
      </w:r>
      <w:proofErr w:type="spellStart"/>
      <w:r>
        <w:rPr>
          <w:sz w:val="16"/>
          <w:szCs w:val="16"/>
        </w:rPr>
        <w:t>B2</w:t>
      </w:r>
      <w:proofErr w:type="spellEnd"/>
      <w:r w:rsidRPr="00CC7B7B">
        <w:rPr>
          <w:sz w:val="16"/>
          <w:szCs w:val="16"/>
        </w:rPr>
        <w:t xml:space="preserve">. </w:t>
      </w:r>
      <w:r>
        <w:rPr>
          <w:sz w:val="16"/>
          <w:szCs w:val="16"/>
        </w:rPr>
        <w:t xml:space="preserve"> </w:t>
      </w:r>
      <w:r w:rsidRPr="00227B31">
        <w:rPr>
          <w:sz w:val="16"/>
          <w:szCs w:val="16"/>
        </w:rPr>
        <w:t>Nine examples to present the fit of the force predication vs. the experimental result.</w:t>
      </w:r>
    </w:p>
    <w:p w14:paraId="24586969" w14:textId="77777777" w:rsidR="00227B31" w:rsidRDefault="00227B31" w:rsidP="00300911">
      <w:pPr>
        <w:spacing w:line="21" w:lineRule="atLeast"/>
        <w:jc w:val="both"/>
      </w:pPr>
    </w:p>
    <w:p w14:paraId="64F6CF11" w14:textId="3E1CFE32" w:rsidR="00E874E9" w:rsidRDefault="00E874E9" w:rsidP="00E874E9">
      <w:pPr>
        <w:spacing w:line="21" w:lineRule="atLeast"/>
        <w:jc w:val="both"/>
      </w:pPr>
      <w:r w:rsidRPr="00E874E9">
        <w:t>To calculate the total work performed we use</w:t>
      </w:r>
      <w:r>
        <w:t>d:</w:t>
      </w:r>
    </w:p>
    <w:p w14:paraId="28EC5657" w14:textId="046B4175" w:rsidR="00DD72E7" w:rsidRDefault="00DD72E7" w:rsidP="00DD72E7">
      <w:pPr>
        <w:pStyle w:val="Equation"/>
      </w:pPr>
      <m:oMath>
        <m:r>
          <w:rPr>
            <w:rFonts w:ascii="Cambria Math" w:hAnsi="Cambria Math"/>
          </w:rPr>
          <m:t>W</m:t>
        </m:r>
        <m:r>
          <m:rPr>
            <m:sty m:val="p"/>
          </m:rP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M∙ω  dt</m:t>
            </m:r>
          </m:e>
        </m:nary>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F∙R∙ω dt</m:t>
            </m:r>
          </m:e>
        </m:nary>
      </m:oMath>
      <w:r>
        <w:tab/>
        <w:t>(4)</w:t>
      </w:r>
    </w:p>
    <w:p w14:paraId="7950A3EB" w14:textId="77777777" w:rsidR="00DD72E7" w:rsidRPr="00E874E9" w:rsidRDefault="00DD72E7" w:rsidP="00E874E9">
      <w:pPr>
        <w:spacing w:line="21" w:lineRule="atLeast"/>
        <w:jc w:val="both"/>
      </w:pPr>
    </w:p>
    <w:p w14:paraId="1E1F0488" w14:textId="26FD9E63" w:rsidR="00163328" w:rsidRDefault="00163328" w:rsidP="00154EEE">
      <w:pPr>
        <w:pStyle w:val="Text"/>
        <w:ind w:firstLine="0"/>
        <w:rPr>
          <w:sz w:val="16"/>
          <w:szCs w:val="16"/>
        </w:rPr>
      </w:pPr>
    </w:p>
    <w:p w14:paraId="6AB212A8" w14:textId="39D22117" w:rsidR="00163328" w:rsidRDefault="00163328" w:rsidP="00154EEE">
      <w:pPr>
        <w:pStyle w:val="Text"/>
        <w:ind w:firstLine="0"/>
        <w:rPr>
          <w:sz w:val="16"/>
          <w:szCs w:val="16"/>
        </w:rPr>
      </w:pPr>
    </w:p>
    <w:p w14:paraId="4D4C4D51" w14:textId="7AB2BC0B" w:rsidR="00163328" w:rsidRDefault="00163328" w:rsidP="00154EEE">
      <w:pPr>
        <w:pStyle w:val="Text"/>
        <w:ind w:firstLine="0"/>
        <w:rPr>
          <w:sz w:val="16"/>
          <w:szCs w:val="16"/>
        </w:rPr>
      </w:pPr>
      <w:r w:rsidRPr="00016DD5">
        <w:rPr>
          <w:rFonts w:cs="Arial"/>
          <w:noProof/>
          <w:sz w:val="24"/>
          <w:szCs w:val="24"/>
          <w:rtl/>
          <w:lang w:bidi="he-IL"/>
        </w:rPr>
        <w:drawing>
          <wp:inline distT="0" distB="0" distL="0" distR="0" wp14:anchorId="35E4FDE3" wp14:editId="24023D4D">
            <wp:extent cx="3142314" cy="1778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3" r="8301"/>
                    <a:stretch/>
                  </pic:blipFill>
                  <pic:spPr bwMode="auto">
                    <a:xfrm>
                      <a:off x="0" y="0"/>
                      <a:ext cx="3212710" cy="1817832"/>
                    </a:xfrm>
                    <a:prstGeom prst="rect">
                      <a:avLst/>
                    </a:prstGeom>
                    <a:noFill/>
                    <a:ln>
                      <a:noFill/>
                    </a:ln>
                    <a:extLst>
                      <a:ext uri="{53640926-AAD7-44D8-BBD7-CCE9431645EC}">
                        <a14:shadowObscured xmlns:a14="http://schemas.microsoft.com/office/drawing/2010/main"/>
                      </a:ext>
                    </a:extLst>
                  </pic:spPr>
                </pic:pic>
              </a:graphicData>
            </a:graphic>
          </wp:inline>
        </w:drawing>
      </w:r>
    </w:p>
    <w:p w14:paraId="7892BC59" w14:textId="049A9FF4" w:rsidR="0034618C" w:rsidRDefault="00912E9D" w:rsidP="00275873">
      <w:pPr>
        <w:pStyle w:val="Text"/>
        <w:ind w:firstLine="0"/>
        <w:rPr>
          <w:sz w:val="16"/>
          <w:szCs w:val="16"/>
        </w:rPr>
      </w:pPr>
      <w:r>
        <w:rPr>
          <w:sz w:val="16"/>
          <w:szCs w:val="16"/>
        </w:rPr>
        <w:t xml:space="preserve">Appendix </w:t>
      </w:r>
      <w:r w:rsidR="00163328">
        <w:rPr>
          <w:sz w:val="16"/>
          <w:szCs w:val="16"/>
        </w:rPr>
        <w:t>C</w:t>
      </w:r>
      <w:r>
        <w:rPr>
          <w:sz w:val="16"/>
          <w:szCs w:val="16"/>
        </w:rPr>
        <w:t xml:space="preserve">: </w:t>
      </w:r>
      <w:r w:rsidRPr="00912E9D">
        <w:rPr>
          <w:sz w:val="16"/>
          <w:szCs w:val="16"/>
        </w:rPr>
        <w:t xml:space="preserve">The </w:t>
      </w:r>
      <m:oMath>
        <m:r>
          <m:rPr>
            <m:sty m:val="p"/>
          </m:rPr>
          <w:rPr>
            <w:rFonts w:ascii="Cambria Math" w:hAnsi="Cambria Math"/>
            <w:sz w:val="16"/>
            <w:szCs w:val="16"/>
          </w:rPr>
          <m:t>Δ</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max</m:t>
            </m:r>
          </m:sub>
        </m:sSub>
      </m:oMath>
      <w:r w:rsidRPr="00912E9D">
        <w:rPr>
          <w:sz w:val="16"/>
          <w:szCs w:val="16"/>
        </w:rPr>
        <w:t xml:space="preserve"> of </w:t>
      </w:r>
      <w:r>
        <w:rPr>
          <w:sz w:val="16"/>
          <w:szCs w:val="16"/>
        </w:rPr>
        <w:t xml:space="preserve">each subject for the NoExoS2 and Exo2S2 conditions. </w:t>
      </w:r>
    </w:p>
    <w:p w14:paraId="42426337" w14:textId="77777777" w:rsidR="007138E5" w:rsidRDefault="007138E5" w:rsidP="00275873">
      <w:pPr>
        <w:pStyle w:val="Text"/>
        <w:ind w:firstLine="0"/>
        <w:rPr>
          <w:sz w:val="16"/>
          <w:szCs w:val="16"/>
        </w:rPr>
      </w:pPr>
    </w:p>
    <w:p w14:paraId="2921A08C" w14:textId="0372E7C0" w:rsidR="00A16534" w:rsidRDefault="00A16534" w:rsidP="00275873">
      <w:pPr>
        <w:pStyle w:val="Text"/>
        <w:ind w:firstLine="0"/>
        <w:rPr>
          <w:sz w:val="16"/>
          <w:szCs w:val="16"/>
        </w:rPr>
      </w:pPr>
      <w:r>
        <w:rPr>
          <w:noProof/>
          <w:sz w:val="16"/>
          <w:szCs w:val="16"/>
        </w:rPr>
        <w:lastRenderedPageBreak/>
        <w:drawing>
          <wp:inline distT="0" distB="0" distL="0" distR="0" wp14:anchorId="3480ECFB" wp14:editId="6D1B4B36">
            <wp:extent cx="3154493" cy="3054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772" t="4536" r="7554" b="3240"/>
                    <a:stretch/>
                  </pic:blipFill>
                  <pic:spPr bwMode="auto">
                    <a:xfrm>
                      <a:off x="0" y="0"/>
                      <a:ext cx="3165114" cy="3064633"/>
                    </a:xfrm>
                    <a:prstGeom prst="rect">
                      <a:avLst/>
                    </a:prstGeom>
                    <a:noFill/>
                    <a:ln>
                      <a:noFill/>
                    </a:ln>
                    <a:extLst>
                      <a:ext uri="{53640926-AAD7-44D8-BBD7-CCE9431645EC}">
                        <a14:shadowObscured xmlns:a14="http://schemas.microsoft.com/office/drawing/2010/main"/>
                      </a:ext>
                    </a:extLst>
                  </pic:spPr>
                </pic:pic>
              </a:graphicData>
            </a:graphic>
          </wp:inline>
        </w:drawing>
      </w:r>
    </w:p>
    <w:p w14:paraId="1E1647BB" w14:textId="6A524BCC" w:rsidR="0017766C" w:rsidRDefault="0017766C" w:rsidP="00275873">
      <w:pPr>
        <w:pStyle w:val="Text"/>
        <w:keepNext/>
        <w:ind w:firstLine="0"/>
        <w:rPr>
          <w:sz w:val="16"/>
          <w:szCs w:val="16"/>
        </w:rPr>
      </w:pPr>
      <w:r>
        <w:rPr>
          <w:sz w:val="16"/>
          <w:szCs w:val="16"/>
        </w:rPr>
        <w:t xml:space="preserve">Appendix </w:t>
      </w:r>
      <w:r w:rsidR="00163328">
        <w:rPr>
          <w:sz w:val="16"/>
          <w:szCs w:val="16"/>
        </w:rPr>
        <w:t>D</w:t>
      </w:r>
      <w:r>
        <w:rPr>
          <w:sz w:val="16"/>
          <w:szCs w:val="16"/>
        </w:rPr>
        <w:t xml:space="preserve">: </w:t>
      </w:r>
      <w:r w:rsidRPr="00912E9D">
        <w:rPr>
          <w:sz w:val="16"/>
          <w:szCs w:val="16"/>
        </w:rPr>
        <w:t>The</w:t>
      </w:r>
      <w:r>
        <w:rPr>
          <w:sz w:val="16"/>
          <w:szCs w:val="16"/>
        </w:rPr>
        <w:t xml:space="preserve"> angle, moment, and power of the ankle, total knee (</w:t>
      </w:r>
      <w:proofErr w:type="spellStart"/>
      <w:r>
        <w:rPr>
          <w:sz w:val="16"/>
          <w:szCs w:val="16"/>
        </w:rPr>
        <w:t>exo+bio</w:t>
      </w:r>
      <w:proofErr w:type="spellEnd"/>
      <w:r>
        <w:rPr>
          <w:sz w:val="16"/>
          <w:szCs w:val="16"/>
        </w:rPr>
        <w:t xml:space="preserve">), and hip from standing to </w:t>
      </w:r>
      <w:r w:rsidR="00A55126">
        <w:rPr>
          <w:sz w:val="16"/>
          <w:szCs w:val="16"/>
        </w:rPr>
        <w:t>take</w:t>
      </w:r>
      <w:r>
        <w:rPr>
          <w:sz w:val="16"/>
          <w:szCs w:val="16"/>
        </w:rPr>
        <w:t>-off (TO), of one subject (Average</w:t>
      </w:r>
      <m:oMath>
        <m:r>
          <w:rPr>
            <w:rFonts w:ascii="Cambria Math" w:hAnsi="Cambria Math"/>
            <w:sz w:val="16"/>
            <w:szCs w:val="16"/>
          </w:rPr>
          <m:t xml:space="preserve">± </m:t>
        </m:r>
      </m:oMath>
      <w:r>
        <w:rPr>
          <w:sz w:val="16"/>
          <w:szCs w:val="16"/>
        </w:rPr>
        <w:t>SD of</w:t>
      </w:r>
      <w:r w:rsidR="00D33912">
        <w:rPr>
          <w:rFonts w:hint="cs"/>
          <w:sz w:val="16"/>
          <w:szCs w:val="16"/>
          <w:rtl/>
          <w:lang w:bidi="he-IL"/>
        </w:rPr>
        <w:t xml:space="preserve">5 </w:t>
      </w:r>
      <w:r w:rsidR="00D33912">
        <w:rPr>
          <w:sz w:val="16"/>
          <w:szCs w:val="16"/>
          <w:lang w:bidi="he-IL"/>
        </w:rPr>
        <w:t>jumps</w:t>
      </w:r>
      <w:r>
        <w:rPr>
          <w:sz w:val="16"/>
          <w:szCs w:val="16"/>
        </w:rPr>
        <w:t>)</w:t>
      </w:r>
      <w:r w:rsidR="00C07605">
        <w:rPr>
          <w:sz w:val="16"/>
          <w:szCs w:val="16"/>
        </w:rPr>
        <w:t>, right leg</w:t>
      </w:r>
      <w:r>
        <w:rPr>
          <w:sz w:val="16"/>
          <w:szCs w:val="16"/>
        </w:rPr>
        <w:t xml:space="preserve">. The vertical lines represents the start of upward movement (UPM) at each of the conditions. </w:t>
      </w:r>
      <w:r w:rsidR="00275873">
        <w:rPr>
          <w:sz w:val="16"/>
          <w:szCs w:val="16"/>
        </w:rPr>
        <w:t xml:space="preserve">From </w:t>
      </w:r>
      <w:r w:rsidR="005B1883">
        <w:rPr>
          <w:sz w:val="16"/>
          <w:szCs w:val="16"/>
        </w:rPr>
        <w:t>Exo2S2 condition</w:t>
      </w:r>
      <w:r w:rsidR="004F04B3">
        <w:rPr>
          <w:sz w:val="16"/>
          <w:szCs w:val="16"/>
        </w:rPr>
        <w:t>,</w:t>
      </w:r>
      <w:r w:rsidR="00275873">
        <w:rPr>
          <w:sz w:val="16"/>
          <w:szCs w:val="16"/>
        </w:rPr>
        <w:t xml:space="preserve"> it can be seen that the subject reached a squat position and searched for the right position for several moments until the start of upward movement</w:t>
      </w:r>
      <w:r w:rsidR="004F04B3">
        <w:rPr>
          <w:sz w:val="16"/>
          <w:szCs w:val="16"/>
        </w:rPr>
        <w:t xml:space="preserve">. Hence his jumping strategy with the exoskeleton is more like squat jump, compare to countermovement without the exoskeleton. </w:t>
      </w:r>
      <w:r w:rsidR="0099747C">
        <w:rPr>
          <w:sz w:val="16"/>
          <w:szCs w:val="16"/>
        </w:rPr>
        <w:t>Notice that the normalized time is calculated differently than in Fig.5.</w:t>
      </w:r>
    </w:p>
    <w:p w14:paraId="6CCBBB15" w14:textId="0ED460D0" w:rsidR="0017766C" w:rsidRDefault="0017766C" w:rsidP="0017766C">
      <w:pPr>
        <w:pStyle w:val="Text"/>
        <w:ind w:firstLine="0"/>
        <w:rPr>
          <w:sz w:val="16"/>
          <w:szCs w:val="16"/>
        </w:rPr>
      </w:pPr>
      <w:r w:rsidRPr="00912E9D">
        <w:rPr>
          <w:sz w:val="16"/>
          <w:szCs w:val="16"/>
        </w:rPr>
        <w:t xml:space="preserve"> </w:t>
      </w:r>
    </w:p>
    <w:p w14:paraId="6B2E4371" w14:textId="77777777" w:rsidR="00E97402" w:rsidRDefault="00E97402" w:rsidP="001F4C5C">
      <w:pPr>
        <w:pStyle w:val="Style1"/>
        <w:jc w:val="both"/>
      </w:pPr>
      <w:r>
        <w:t>Acknowledgment</w:t>
      </w:r>
    </w:p>
    <w:p w14:paraId="4F7899AC" w14:textId="360989C4" w:rsidR="004B3700" w:rsidRPr="004B3700" w:rsidRDefault="006C7977" w:rsidP="000A3BF5">
      <w:pPr>
        <w:pStyle w:val="Text"/>
        <w:rPr>
          <w:rFonts w:ascii="Times-Roman" w:hAnsi="Times-Roman" w:cstheme="minorBidi"/>
          <w:rtl/>
          <w:lang w:bidi="he-IL"/>
        </w:rPr>
      </w:pPr>
      <w:r w:rsidRPr="00464933">
        <w:rPr>
          <w:rFonts w:ascii="Times-Roman" w:hAnsi="Times-Roman" w:cs="Times-Roman"/>
          <w:lang w:bidi="he-IL"/>
        </w:rPr>
        <w:t>The authors would like to thank</w:t>
      </w:r>
      <w:r w:rsidR="00183FDA" w:rsidRPr="00464933">
        <w:rPr>
          <w:rFonts w:ascii="Times-Roman" w:hAnsi="Times-Roman" w:cs="Times-Roman" w:hint="cs"/>
          <w:rtl/>
          <w:lang w:bidi="he-IL"/>
        </w:rPr>
        <w:t xml:space="preserve">  </w:t>
      </w:r>
      <w:r w:rsidR="00E76C74" w:rsidRPr="00464933">
        <w:rPr>
          <w:rFonts w:ascii="Times-Roman" w:hAnsi="Times-Roman" w:cs="Times-Roman"/>
          <w:lang w:bidi="he-IL"/>
        </w:rPr>
        <w:t>Prof. </w:t>
      </w:r>
      <w:proofErr w:type="spellStart"/>
      <w:r w:rsidR="00E76C74" w:rsidRPr="00464933">
        <w:rPr>
          <w:rFonts w:ascii="Times-Roman" w:hAnsi="Times-Roman" w:cs="Times-Roman"/>
          <w:lang w:bidi="he-IL"/>
        </w:rPr>
        <w:t>Yisrael</w:t>
      </w:r>
      <w:proofErr w:type="spellEnd"/>
      <w:r w:rsidR="00E76C74" w:rsidRPr="00464933">
        <w:rPr>
          <w:rFonts w:ascii="Times-Roman" w:hAnsi="Times-Roman" w:cs="Times-Roman"/>
          <w:lang w:bidi="he-IL"/>
        </w:rPr>
        <w:t xml:space="preserve"> </w:t>
      </w:r>
      <w:proofErr w:type="spellStart"/>
      <w:r w:rsidR="00E76C74" w:rsidRPr="00464933">
        <w:rPr>
          <w:rFonts w:ascii="Times-Roman" w:hAnsi="Times-Roman" w:cs="Times-Roman"/>
          <w:lang w:bidi="he-IL"/>
        </w:rPr>
        <w:t>Parmet</w:t>
      </w:r>
      <w:proofErr w:type="spellEnd"/>
      <w:r w:rsidR="00E76C74" w:rsidRPr="00464933">
        <w:rPr>
          <w:rFonts w:ascii="Times-Roman" w:hAnsi="Times-Roman" w:cs="Times-Roman"/>
          <w:lang w:bidi="he-IL"/>
        </w:rPr>
        <w:t xml:space="preserve"> for his </w:t>
      </w:r>
      <w:r w:rsidR="00364C69">
        <w:rPr>
          <w:rFonts w:ascii="Times-Roman" w:hAnsi="Times-Roman" w:cs="Times-Roman"/>
          <w:lang w:bidi="he-IL"/>
        </w:rPr>
        <w:t xml:space="preserve">advice regarding the proper </w:t>
      </w:r>
      <w:r w:rsidR="00364C69" w:rsidRPr="00464933">
        <w:rPr>
          <w:rFonts w:ascii="Times-Roman" w:hAnsi="Times-Roman" w:cs="Times-Roman"/>
          <w:lang w:bidi="he-IL"/>
        </w:rPr>
        <w:t>statis</w:t>
      </w:r>
      <w:r w:rsidR="00364C69">
        <w:rPr>
          <w:rFonts w:ascii="Times-Roman" w:hAnsi="Times-Roman" w:cs="Times-Roman"/>
          <w:lang w:bidi="he-IL"/>
        </w:rPr>
        <w:t>tical met</w:t>
      </w:r>
      <w:bookmarkStart w:id="4" w:name="_GoBack"/>
      <w:bookmarkEnd w:id="4"/>
      <w:r w:rsidR="00364C69">
        <w:rPr>
          <w:rFonts w:ascii="Times-Roman" w:hAnsi="Times-Roman" w:cs="Times-Roman"/>
          <w:lang w:bidi="he-IL"/>
        </w:rPr>
        <w:t>hods</w:t>
      </w:r>
      <w:r w:rsidR="00E76C74" w:rsidRPr="00464933">
        <w:rPr>
          <w:rFonts w:ascii="Times-Roman" w:hAnsi="Times-Roman" w:cs="Times-Roman"/>
          <w:lang w:bidi="he-IL"/>
        </w:rPr>
        <w:t xml:space="preserve">, </w:t>
      </w:r>
      <w:r w:rsidR="00F75430" w:rsidRPr="00464933">
        <w:rPr>
          <w:rFonts w:ascii="Times-Roman" w:hAnsi="Times-Roman" w:cs="Times-Roman"/>
          <w:lang w:bidi="he-IL"/>
        </w:rPr>
        <w:t xml:space="preserve">Benyamin </w:t>
      </w:r>
      <w:proofErr w:type="spellStart"/>
      <w:r w:rsidR="00F75430" w:rsidRPr="00464933">
        <w:rPr>
          <w:rFonts w:ascii="Times-Roman" w:hAnsi="Times-Roman" w:cs="Times-Roman"/>
          <w:lang w:bidi="he-IL"/>
        </w:rPr>
        <w:t>Shargorodski</w:t>
      </w:r>
      <w:proofErr w:type="spellEnd"/>
      <w:r w:rsidR="00F75430" w:rsidRPr="00464933">
        <w:rPr>
          <w:rFonts w:ascii="Times-Roman" w:hAnsi="Times-Roman" w:cs="Times-Roman"/>
          <w:lang w:bidi="he-IL"/>
        </w:rPr>
        <w:t xml:space="preserve"> for the assistant in conducting the experiments, and </w:t>
      </w:r>
      <w:r w:rsidR="008D73DA" w:rsidRPr="00464933">
        <w:rPr>
          <w:rFonts w:ascii="Times-Roman" w:hAnsi="Times-Roman" w:cstheme="minorBidi"/>
          <w:lang w:bidi="he-IL"/>
        </w:rPr>
        <w:t xml:space="preserve">Shimon Richter </w:t>
      </w:r>
      <w:r w:rsidR="000A3BF5" w:rsidRPr="00464933">
        <w:rPr>
          <w:rFonts w:ascii="Times-Roman" w:hAnsi="Times-Roman" w:cstheme="minorBidi"/>
          <w:lang w:bidi="he-IL"/>
        </w:rPr>
        <w:t xml:space="preserve">and </w:t>
      </w:r>
      <w:proofErr w:type="spellStart"/>
      <w:r w:rsidR="008D73DA" w:rsidRPr="00464933">
        <w:rPr>
          <w:rFonts w:ascii="Times-Roman" w:hAnsi="Times-Roman" w:cstheme="minorBidi"/>
          <w:lang w:bidi="he-IL"/>
        </w:rPr>
        <w:t>Aviel</w:t>
      </w:r>
      <w:proofErr w:type="spellEnd"/>
      <w:r w:rsidR="008D73DA" w:rsidRPr="00464933">
        <w:rPr>
          <w:rFonts w:ascii="Times-Roman" w:hAnsi="Times-Roman" w:cstheme="minorBidi"/>
          <w:lang w:bidi="he-IL"/>
        </w:rPr>
        <w:t xml:space="preserve"> </w:t>
      </w:r>
      <w:proofErr w:type="spellStart"/>
      <w:r w:rsidR="008D73DA" w:rsidRPr="00464933">
        <w:rPr>
          <w:rFonts w:ascii="Times-Roman" w:hAnsi="Times-Roman" w:cstheme="minorBidi"/>
          <w:lang w:bidi="he-IL"/>
        </w:rPr>
        <w:t>Maman</w:t>
      </w:r>
      <w:proofErr w:type="spellEnd"/>
      <w:r w:rsidR="000A3BF5" w:rsidRPr="00464933">
        <w:rPr>
          <w:rFonts w:ascii="Times-Roman" w:hAnsi="Times-Roman" w:cstheme="minorBidi"/>
          <w:lang w:bidi="he-IL"/>
        </w:rPr>
        <w:t xml:space="preserve"> </w:t>
      </w:r>
      <w:r w:rsidR="000A3BF5" w:rsidRPr="00464933">
        <w:rPr>
          <w:rFonts w:ascii="Times-Roman" w:hAnsi="Times-Roman" w:cs="Times-Roman"/>
          <w:lang w:bidi="he-IL"/>
        </w:rPr>
        <w:t>for their contribution to the development of the force measurement system and the prediction model of the spring forces.</w:t>
      </w:r>
      <w:r w:rsidR="00F75430">
        <w:rPr>
          <w:rFonts w:ascii="Times-Roman" w:hAnsi="Times-Roman" w:cs="Times-Roman"/>
          <w:lang w:bidi="he-IL"/>
        </w:rPr>
        <w:t xml:space="preserve"> </w:t>
      </w:r>
    </w:p>
    <w:p w14:paraId="3AA2AF02" w14:textId="77777777" w:rsidR="00A05CC4" w:rsidRPr="00A05CC4" w:rsidRDefault="00A05CC4" w:rsidP="00D23BC9">
      <w:pPr>
        <w:pStyle w:val="Text"/>
        <w:ind w:firstLine="0"/>
        <w:rPr>
          <w:rFonts w:cstheme="minorBidi"/>
          <w:rtl/>
        </w:rPr>
      </w:pPr>
    </w:p>
    <w:p w14:paraId="55625D80" w14:textId="77777777" w:rsidR="00E97402" w:rsidRDefault="00E97402">
      <w:pPr>
        <w:pStyle w:val="ReferenceHead"/>
      </w:pPr>
      <w:r>
        <w:t>References</w:t>
      </w:r>
    </w:p>
    <w:p w14:paraId="79CDAC4E" w14:textId="2DC6D038" w:rsidR="00772CAF" w:rsidRPr="00772CAF" w:rsidRDefault="00953506" w:rsidP="00772CAF">
      <w:pPr>
        <w:widowControl w:val="0"/>
        <w:autoSpaceDE w:val="0"/>
        <w:autoSpaceDN w:val="0"/>
        <w:adjustRightInd w:val="0"/>
        <w:ind w:left="640" w:hanging="640"/>
        <w:rPr>
          <w:noProof/>
          <w:sz w:val="16"/>
          <w:szCs w:val="24"/>
        </w:rPr>
      </w:pPr>
      <w:r>
        <w:rPr>
          <w:color w:val="222222"/>
          <w:sz w:val="16"/>
          <w:szCs w:val="16"/>
        </w:rPr>
        <w:fldChar w:fldCharType="begin" w:fldLock="1"/>
      </w:r>
      <w:r>
        <w:rPr>
          <w:color w:val="222222"/>
          <w:sz w:val="16"/>
          <w:szCs w:val="16"/>
        </w:rPr>
        <w:instrText xml:space="preserve">ADDIN Mendeley Bibliography CSL_BIBLIOGRAPHY </w:instrText>
      </w:r>
      <w:r>
        <w:rPr>
          <w:color w:val="222222"/>
          <w:sz w:val="16"/>
          <w:szCs w:val="16"/>
        </w:rPr>
        <w:fldChar w:fldCharType="separate"/>
      </w:r>
      <w:r w:rsidR="00772CAF" w:rsidRPr="00772CAF">
        <w:rPr>
          <w:noProof/>
          <w:sz w:val="16"/>
          <w:szCs w:val="24"/>
        </w:rPr>
        <w:t>[1]</w:t>
      </w:r>
      <w:r w:rsidR="00772CAF" w:rsidRPr="00772CAF">
        <w:rPr>
          <w:noProof/>
          <w:sz w:val="16"/>
          <w:szCs w:val="24"/>
        </w:rPr>
        <w:tab/>
        <w:t xml:space="preserve">S. H. Collins, M. Bruce Wiggin, and G. S. Sawicki, “Reducing the energy cost of human walking using an unpowered exoskeleton,” </w:t>
      </w:r>
      <w:r w:rsidR="00772CAF" w:rsidRPr="00772CAF">
        <w:rPr>
          <w:i/>
          <w:iCs/>
          <w:noProof/>
          <w:sz w:val="16"/>
          <w:szCs w:val="24"/>
        </w:rPr>
        <w:t>Nature</w:t>
      </w:r>
      <w:r w:rsidR="00772CAF" w:rsidRPr="00772CAF">
        <w:rPr>
          <w:noProof/>
          <w:sz w:val="16"/>
          <w:szCs w:val="24"/>
        </w:rPr>
        <w:t>, vol. 522, no. 7555, pp. 212–215, 2015.</w:t>
      </w:r>
    </w:p>
    <w:p w14:paraId="62583288"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w:t>
      </w:r>
      <w:r w:rsidRPr="00772CAF">
        <w:rPr>
          <w:noProof/>
          <w:sz w:val="16"/>
          <w:szCs w:val="24"/>
        </w:rPr>
        <w:tab/>
        <w:t xml:space="preserve">P. Malcolm, W. Derave, S. Galle, and D. De Clercq, “A Simple Exoskeleton That Assists Plantarflexion Can Reduce the Metabolic Cost of Human Walking,” </w:t>
      </w:r>
      <w:r w:rsidRPr="00772CAF">
        <w:rPr>
          <w:i/>
          <w:iCs/>
          <w:noProof/>
          <w:sz w:val="16"/>
          <w:szCs w:val="24"/>
        </w:rPr>
        <w:t>PLoS One</w:t>
      </w:r>
      <w:r w:rsidRPr="00772CAF">
        <w:rPr>
          <w:noProof/>
          <w:sz w:val="16"/>
          <w:szCs w:val="24"/>
        </w:rPr>
        <w:t>, vol. 8, no. 2, pp. 1–7, 2013.</w:t>
      </w:r>
    </w:p>
    <w:p w14:paraId="6C977188"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w:t>
      </w:r>
      <w:r w:rsidRPr="00772CAF">
        <w:rPr>
          <w:noProof/>
          <w:sz w:val="16"/>
          <w:szCs w:val="24"/>
        </w:rPr>
        <w:tab/>
        <w:t xml:space="preserve">L. M. Mooney and H. M. Herr, “Biomechanical walking mechanisms underlying the metabolic reduction caused by an autonomous exoskeleton,” </w:t>
      </w:r>
      <w:r w:rsidRPr="00772CAF">
        <w:rPr>
          <w:i/>
          <w:iCs/>
          <w:noProof/>
          <w:sz w:val="16"/>
          <w:szCs w:val="24"/>
        </w:rPr>
        <w:t>J. Neuroeng. Rehabil.</w:t>
      </w:r>
      <w:r w:rsidRPr="00772CAF">
        <w:rPr>
          <w:noProof/>
          <w:sz w:val="16"/>
          <w:szCs w:val="24"/>
        </w:rPr>
        <w:t>, vol. 13, no. 1, pp. 1–12, 2016.</w:t>
      </w:r>
    </w:p>
    <w:p w14:paraId="08EB5E5A"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[4]</w:t>
      </w:r>
      <w:r w:rsidRPr="00772CAF">
        <w:rPr>
          <w:noProof/>
          <w:sz w:val="16"/>
          <w:szCs w:val="24"/>
        </w:rPr>
        <w:tab/>
        <w:t xml:space="preserve">H. J. Lee </w:t>
      </w:r>
      <w:r w:rsidRPr="00772CAF">
        <w:rPr>
          <w:i/>
          <w:iCs/>
          <w:noProof/>
          <w:sz w:val="16"/>
          <w:szCs w:val="24"/>
        </w:rPr>
        <w:t>et al.</w:t>
      </w:r>
      <w:r w:rsidRPr="00772CAF">
        <w:rPr>
          <w:noProof/>
          <w:sz w:val="16"/>
          <w:szCs w:val="24"/>
        </w:rPr>
        <w:t xml:space="preserve">, “A Wearable Hip Assist Robot Can Improve Gait Function and Cardiopulmonary Metabolic Efficiency in Elderly Adults,” </w:t>
      </w:r>
      <w:r w:rsidRPr="00772CAF">
        <w:rPr>
          <w:i/>
          <w:iCs/>
          <w:noProof/>
          <w:sz w:val="16"/>
          <w:szCs w:val="24"/>
        </w:rPr>
        <w:t>IEEE Trans. Neural Syst. Rehabil. Eng.</w:t>
      </w:r>
      <w:r w:rsidRPr="00772CAF">
        <w:rPr>
          <w:noProof/>
          <w:sz w:val="16"/>
          <w:szCs w:val="24"/>
        </w:rPr>
        <w:t>, vol. 25, no. 9, pp. 1549–1557, 2017.</w:t>
      </w:r>
    </w:p>
    <w:p w14:paraId="488F648F"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[5]</w:t>
      </w:r>
      <w:r w:rsidRPr="00772CAF">
        <w:rPr>
          <w:noProof/>
          <w:sz w:val="16"/>
          <w:szCs w:val="24"/>
        </w:rPr>
        <w:tab/>
        <w:t xml:space="preserve">B. Lim, J. Jang, J. Lee, B. Choi, Y. Lee, and Y. Shim, “Delayed Output Feedback Control for Gait Assistance and Resistance Using a Robotic Exoskeleton,” </w:t>
      </w:r>
      <w:r w:rsidRPr="00772CAF">
        <w:rPr>
          <w:i/>
          <w:iCs/>
          <w:noProof/>
          <w:sz w:val="16"/>
          <w:szCs w:val="24"/>
        </w:rPr>
        <w:t>IEEE Robot. Autom. Lett.</w:t>
      </w:r>
      <w:r w:rsidRPr="00772CAF">
        <w:rPr>
          <w:noProof/>
          <w:sz w:val="16"/>
          <w:szCs w:val="24"/>
        </w:rPr>
        <w:t>, vol. 4, no. 4, pp. 3521–3528, 2019.</w:t>
      </w:r>
    </w:p>
    <w:p w14:paraId="40118ED3"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[6]</w:t>
      </w:r>
      <w:r w:rsidRPr="00772CAF">
        <w:rPr>
          <w:noProof/>
          <w:sz w:val="16"/>
          <w:szCs w:val="24"/>
        </w:rPr>
        <w:tab/>
        <w:t xml:space="preserve">G. Lee </w:t>
      </w:r>
      <w:r w:rsidRPr="00772CAF">
        <w:rPr>
          <w:i/>
          <w:iCs/>
          <w:noProof/>
          <w:sz w:val="16"/>
          <w:szCs w:val="24"/>
        </w:rPr>
        <w:t>et al.</w:t>
      </w:r>
      <w:r w:rsidRPr="00772CAF">
        <w:rPr>
          <w:noProof/>
          <w:sz w:val="16"/>
          <w:szCs w:val="24"/>
        </w:rPr>
        <w:t xml:space="preserve">, “Reducing the metabolic cost of running with a tethered soft exosuit,” </w:t>
      </w:r>
      <w:r w:rsidRPr="00772CAF">
        <w:rPr>
          <w:i/>
          <w:iCs/>
          <w:noProof/>
          <w:sz w:val="16"/>
          <w:szCs w:val="24"/>
        </w:rPr>
        <w:t>Sci. Robot.</w:t>
      </w:r>
      <w:r w:rsidRPr="00772CAF">
        <w:rPr>
          <w:noProof/>
          <w:sz w:val="16"/>
          <w:szCs w:val="24"/>
        </w:rPr>
        <w:t>, vol. 2, no. 6, pp. 1–3, 2017.</w:t>
      </w:r>
    </w:p>
    <w:p w14:paraId="7CA11C6D"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[7]</w:t>
      </w:r>
      <w:r w:rsidRPr="00772CAF">
        <w:rPr>
          <w:noProof/>
          <w:sz w:val="16"/>
          <w:szCs w:val="24"/>
        </w:rPr>
        <w:tab/>
        <w:t xml:space="preserve">R. Nasiri, A. Ahmadi, and M. N. Ahmadabadi, “Reducing the energy cost of human running using an unpowered exoskeleton,” </w:t>
      </w:r>
      <w:r w:rsidRPr="00772CAF">
        <w:rPr>
          <w:i/>
          <w:iCs/>
          <w:noProof/>
          <w:sz w:val="16"/>
          <w:szCs w:val="24"/>
        </w:rPr>
        <w:t>IEEE Trans. Neural Syst. Rehabil. Eng.</w:t>
      </w:r>
      <w:r w:rsidRPr="00772CAF">
        <w:rPr>
          <w:noProof/>
          <w:sz w:val="16"/>
          <w:szCs w:val="24"/>
        </w:rPr>
        <w:t>, vol. 26, no. 10, pp. 2026–</w:t>
      </w:r>
      <w:r w:rsidRPr="00772CAF">
        <w:rPr>
          <w:noProof/>
          <w:sz w:val="16"/>
          <w:szCs w:val="24"/>
        </w:rPr>
        <w:t>2032, 2018.</w:t>
      </w:r>
    </w:p>
    <w:p w14:paraId="4BCC7164"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[8]</w:t>
      </w:r>
      <w:r w:rsidRPr="00772CAF">
        <w:rPr>
          <w:noProof/>
          <w:sz w:val="16"/>
          <w:szCs w:val="24"/>
        </w:rPr>
        <w:tab/>
        <w:t xml:space="preserve">C. S. Simpson </w:t>
      </w:r>
      <w:r w:rsidRPr="00772CAF">
        <w:rPr>
          <w:i/>
          <w:iCs/>
          <w:noProof/>
          <w:sz w:val="16"/>
          <w:szCs w:val="24"/>
        </w:rPr>
        <w:t>et al.</w:t>
      </w:r>
      <w:r w:rsidRPr="00772CAF">
        <w:rPr>
          <w:noProof/>
          <w:sz w:val="16"/>
          <w:szCs w:val="24"/>
        </w:rPr>
        <w:t xml:space="preserve">, “Connecting the legs with a spring improves human running economy,” </w:t>
      </w:r>
      <w:r w:rsidRPr="00772CAF">
        <w:rPr>
          <w:i/>
          <w:iCs/>
          <w:noProof/>
          <w:sz w:val="16"/>
          <w:szCs w:val="24"/>
        </w:rPr>
        <w:t>J. Exp. Biol.</w:t>
      </w:r>
      <w:r w:rsidRPr="00772CAF">
        <w:rPr>
          <w:noProof/>
          <w:sz w:val="16"/>
          <w:szCs w:val="24"/>
        </w:rPr>
        <w:t>, vol. 222, no. 17, 2019.</w:t>
      </w:r>
    </w:p>
    <w:p w14:paraId="7D26E377"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[9]</w:t>
      </w:r>
      <w:r w:rsidRPr="00772CAF">
        <w:rPr>
          <w:noProof/>
          <w:sz w:val="16"/>
          <w:szCs w:val="24"/>
        </w:rPr>
        <w:tab/>
        <w:t xml:space="preserve">J. Kim </w:t>
      </w:r>
      <w:r w:rsidRPr="00772CAF">
        <w:rPr>
          <w:i/>
          <w:iCs/>
          <w:noProof/>
          <w:sz w:val="16"/>
          <w:szCs w:val="24"/>
        </w:rPr>
        <w:t>et al.</w:t>
      </w:r>
      <w:r w:rsidRPr="00772CAF">
        <w:rPr>
          <w:noProof/>
          <w:sz w:val="16"/>
          <w:szCs w:val="24"/>
        </w:rPr>
        <w:t xml:space="preserve">, “Reducing the metabolic rate of walking and running with a versatile, portable exosuit,” </w:t>
      </w:r>
      <w:r w:rsidRPr="00772CAF">
        <w:rPr>
          <w:i/>
          <w:iCs/>
          <w:noProof/>
          <w:sz w:val="16"/>
          <w:szCs w:val="24"/>
        </w:rPr>
        <w:t>Science (80-. ).</w:t>
      </w:r>
      <w:r w:rsidRPr="00772CAF">
        <w:rPr>
          <w:noProof/>
          <w:sz w:val="16"/>
          <w:szCs w:val="24"/>
        </w:rPr>
        <w:t>, vol. 365, no. 6454, pp. 668–672, 2019.</w:t>
      </w:r>
    </w:p>
    <w:p w14:paraId="57F139C6" w14:textId="636EC234"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[10]</w:t>
      </w:r>
      <w:r w:rsidRPr="00772CAF">
        <w:rPr>
          <w:noProof/>
          <w:sz w:val="16"/>
          <w:szCs w:val="24"/>
        </w:rPr>
        <w:tab/>
      </w:r>
      <w:bookmarkStart w:id="5" w:name="_Hlk52445180"/>
      <w:r w:rsidRPr="00E224F0">
        <w:rPr>
          <w:noProof/>
          <w:sz w:val="16"/>
          <w:szCs w:val="24"/>
        </w:rPr>
        <w:t>G. S. Sawicki, O. N. Beck, I. Kang, and A. J. Young, “The exoskeleton expansion: improving walking and running economy.”</w:t>
      </w:r>
      <w:r>
        <w:rPr>
          <w:noProof/>
          <w:sz w:val="16"/>
          <w:szCs w:val="24"/>
        </w:rPr>
        <w:t xml:space="preserve"> J</w:t>
      </w:r>
      <w:r w:rsidRPr="00D23BC9">
        <w:rPr>
          <w:i/>
          <w:iCs/>
          <w:noProof/>
          <w:sz w:val="16"/>
          <w:szCs w:val="24"/>
        </w:rPr>
        <w:t>ournal of NeuroEngineering and Rehabilitation</w:t>
      </w:r>
      <w:r w:rsidRPr="00D23BC9">
        <w:rPr>
          <w:noProof/>
          <w:sz w:val="16"/>
          <w:szCs w:val="24"/>
        </w:rPr>
        <w:t>, </w:t>
      </w:r>
      <w:r w:rsidRPr="00D23BC9">
        <w:rPr>
          <w:i/>
          <w:iCs/>
          <w:noProof/>
          <w:sz w:val="16"/>
          <w:szCs w:val="24"/>
        </w:rPr>
        <w:t>17</w:t>
      </w:r>
      <w:r w:rsidRPr="00D23BC9">
        <w:rPr>
          <w:noProof/>
          <w:sz w:val="16"/>
          <w:szCs w:val="24"/>
        </w:rPr>
        <w:t>(1), 1-9</w:t>
      </w:r>
      <w:r>
        <w:rPr>
          <w:noProof/>
          <w:sz w:val="16"/>
          <w:szCs w:val="24"/>
        </w:rPr>
        <w:t>,  2020</w:t>
      </w:r>
      <w:bookmarkEnd w:id="5"/>
      <w:r>
        <w:rPr>
          <w:noProof/>
          <w:sz w:val="16"/>
          <w:szCs w:val="24"/>
        </w:rPr>
        <w:t>.</w:t>
      </w:r>
    </w:p>
    <w:p w14:paraId="5C425059"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[11]</w:t>
      </w:r>
      <w:r w:rsidRPr="00772CAF">
        <w:rPr>
          <w:noProof/>
          <w:sz w:val="16"/>
          <w:szCs w:val="24"/>
        </w:rPr>
        <w:tab/>
        <w:t xml:space="preserve">S. Lee </w:t>
      </w:r>
      <w:r w:rsidRPr="00772CAF">
        <w:rPr>
          <w:i/>
          <w:iCs/>
          <w:noProof/>
          <w:sz w:val="16"/>
          <w:szCs w:val="24"/>
        </w:rPr>
        <w:t>et al.</w:t>
      </w:r>
      <w:r w:rsidRPr="00772CAF">
        <w:rPr>
          <w:noProof/>
          <w:sz w:val="16"/>
          <w:szCs w:val="24"/>
        </w:rPr>
        <w:t xml:space="preserve">, “Autonomous multi-joint soft exsosuit with online optimization reduces energy cost of loaded walking,” </w:t>
      </w:r>
      <w:r w:rsidRPr="00772CAF">
        <w:rPr>
          <w:i/>
          <w:iCs/>
          <w:noProof/>
          <w:sz w:val="16"/>
          <w:szCs w:val="24"/>
        </w:rPr>
        <w:t>J. Neuroeng. Rehabil.</w:t>
      </w:r>
      <w:r w:rsidRPr="00772CAF">
        <w:rPr>
          <w:noProof/>
          <w:sz w:val="16"/>
          <w:szCs w:val="24"/>
        </w:rPr>
        <w:t>, p. Under review, 2018.</w:t>
      </w:r>
    </w:p>
    <w:p w14:paraId="771143FD"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[12]</w:t>
      </w:r>
      <w:r w:rsidRPr="00772CAF">
        <w:rPr>
          <w:noProof/>
          <w:sz w:val="16"/>
          <w:szCs w:val="24"/>
        </w:rPr>
        <w:tab/>
        <w:t xml:space="preserve">C. J. Walsh, K. Edo, and H. Herr, “a Quasi-Passive Leg Exoskeleton for Load-Carrying Augmentation,” </w:t>
      </w:r>
      <w:r w:rsidRPr="00772CAF">
        <w:rPr>
          <w:i/>
          <w:iCs/>
          <w:noProof/>
          <w:sz w:val="16"/>
          <w:szCs w:val="24"/>
        </w:rPr>
        <w:t>Int. J. Humanoid Robot.</w:t>
      </w:r>
      <w:r w:rsidRPr="00772CAF">
        <w:rPr>
          <w:noProof/>
          <w:sz w:val="16"/>
          <w:szCs w:val="24"/>
        </w:rPr>
        <w:t>, vol. 04, no. 03, pp. 487–506, 2007.</w:t>
      </w:r>
    </w:p>
    <w:p w14:paraId="6C6A430F"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[13]</w:t>
      </w:r>
      <w:r w:rsidRPr="00772CAF">
        <w:rPr>
          <w:noProof/>
          <w:sz w:val="16"/>
          <w:szCs w:val="24"/>
        </w:rPr>
        <w:tab/>
        <w:t xml:space="preserve">R. W. Nuckols, K. Z. Takahashi, D. J. Farris, S. Mizrachi, R. Riemer, and G. S. Sawicki, “Mechanics of walking and running up and downhill: A joint-level perspective to guide design of lower-limb exoskeletons,” </w:t>
      </w:r>
      <w:r w:rsidRPr="00772CAF">
        <w:rPr>
          <w:i/>
          <w:iCs/>
          <w:noProof/>
          <w:sz w:val="16"/>
          <w:szCs w:val="24"/>
        </w:rPr>
        <w:t>PLoS One</w:t>
      </w:r>
      <w:r w:rsidRPr="00772CAF">
        <w:rPr>
          <w:noProof/>
          <w:sz w:val="16"/>
          <w:szCs w:val="24"/>
        </w:rPr>
        <w:t>, vol. 15, no. 8, p. e0231996, Aug. 2020.</w:t>
      </w:r>
    </w:p>
    <w:p w14:paraId="439B83EB" w14:textId="1E6A027C"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[14]</w:t>
      </w:r>
      <w:r w:rsidRPr="00772CAF">
        <w:rPr>
          <w:noProof/>
          <w:sz w:val="16"/>
          <w:szCs w:val="24"/>
        </w:rPr>
        <w:tab/>
      </w:r>
      <w:bookmarkStart w:id="6" w:name="_Hlk52445228"/>
      <w:r w:rsidRPr="00E224F0">
        <w:rPr>
          <w:noProof/>
          <w:sz w:val="16"/>
          <w:szCs w:val="24"/>
        </w:rPr>
        <w:t>N. Yagn, “Apparatus for facilitating walking, running, and jumping,”</w:t>
      </w:r>
      <w:r>
        <w:rPr>
          <w:noProof/>
          <w:sz w:val="16"/>
          <w:szCs w:val="24"/>
        </w:rPr>
        <w:t xml:space="preserve">. </w:t>
      </w:r>
      <w:r w:rsidRPr="00D23BC9">
        <w:rPr>
          <w:noProof/>
          <w:sz w:val="16"/>
          <w:szCs w:val="24"/>
        </w:rPr>
        <w:t>U.S. Patents 420 179 and 438 830, 1890</w:t>
      </w:r>
      <w:bookmarkEnd w:id="6"/>
      <w:r w:rsidRPr="00D23BC9">
        <w:rPr>
          <w:noProof/>
          <w:sz w:val="16"/>
          <w:szCs w:val="24"/>
        </w:rPr>
        <w:t>.</w:t>
      </w:r>
    </w:p>
    <w:p w14:paraId="4020B6BF"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[15]</w:t>
      </w:r>
      <w:r w:rsidRPr="00772CAF">
        <w:rPr>
          <w:noProof/>
          <w:sz w:val="16"/>
          <w:szCs w:val="24"/>
        </w:rPr>
        <w:tab/>
        <w:t xml:space="preserve">A. M. Grabowski and H. M. Herr, “Leg exoskeleton reduces the metabolic cost of human hopping,” </w:t>
      </w:r>
      <w:r w:rsidRPr="00772CAF">
        <w:rPr>
          <w:i/>
          <w:iCs/>
          <w:noProof/>
          <w:sz w:val="16"/>
          <w:szCs w:val="24"/>
        </w:rPr>
        <w:t>J. Appl. Physiol.</w:t>
      </w:r>
      <w:r w:rsidRPr="00772CAF">
        <w:rPr>
          <w:noProof/>
          <w:sz w:val="16"/>
          <w:szCs w:val="24"/>
        </w:rPr>
        <w:t>, vol. 107, no. 3, pp. 670–678, 2009.</w:t>
      </w:r>
    </w:p>
    <w:p w14:paraId="420F9833"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[16]</w:t>
      </w:r>
      <w:r w:rsidRPr="00772CAF">
        <w:rPr>
          <w:noProof/>
          <w:sz w:val="16"/>
          <w:szCs w:val="24"/>
        </w:rPr>
        <w:tab/>
        <w:t xml:space="preserve">D. J. Farris and G. S. Sawicki, “Linking the mechanics and energetics of hopping with elastic ankle exoskeletons,” </w:t>
      </w:r>
      <w:r w:rsidRPr="00772CAF">
        <w:rPr>
          <w:i/>
          <w:iCs/>
          <w:noProof/>
          <w:sz w:val="16"/>
          <w:szCs w:val="24"/>
        </w:rPr>
        <w:t>J. Appl. Physiol.</w:t>
      </w:r>
      <w:r w:rsidRPr="00772CAF">
        <w:rPr>
          <w:noProof/>
          <w:sz w:val="16"/>
          <w:szCs w:val="24"/>
        </w:rPr>
        <w:t>, vol. 113, no. 12, pp. 1862–1872, 2012.</w:t>
      </w:r>
    </w:p>
    <w:p w14:paraId="6B4EBC0F"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[17]</w:t>
      </w:r>
      <w:r w:rsidRPr="00772CAF">
        <w:rPr>
          <w:noProof/>
          <w:sz w:val="16"/>
          <w:szCs w:val="24"/>
        </w:rPr>
        <w:tab/>
        <w:t xml:space="preserve">S. Kim, Y. Son, S. Choi, S. Ham, and C. Park, “Design of a simple, lightweight, passive-elastic ankle exoskeleton supporting ankle joint stiffness,” </w:t>
      </w:r>
      <w:r w:rsidRPr="00772CAF">
        <w:rPr>
          <w:i/>
          <w:iCs/>
          <w:noProof/>
          <w:sz w:val="16"/>
          <w:szCs w:val="24"/>
        </w:rPr>
        <w:t>Rev. Sci. Instrum.</w:t>
      </w:r>
      <w:r w:rsidRPr="00772CAF">
        <w:rPr>
          <w:noProof/>
          <w:sz w:val="16"/>
          <w:szCs w:val="24"/>
        </w:rPr>
        <w:t>, vol. 86, no. 9, 2015.</w:t>
      </w:r>
    </w:p>
    <w:p w14:paraId="46917BFE"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[18]</w:t>
      </w:r>
      <w:r w:rsidRPr="00772CAF">
        <w:rPr>
          <w:noProof/>
          <w:sz w:val="16"/>
          <w:szCs w:val="24"/>
        </w:rPr>
        <w:tab/>
        <w:t xml:space="preserve">S. Fukashiro and P. V. Komi, “Joint moment and mechanical power flow of the lower limb during vertical jump,” </w:t>
      </w:r>
      <w:r w:rsidRPr="00772CAF">
        <w:rPr>
          <w:i/>
          <w:iCs/>
          <w:noProof/>
          <w:sz w:val="16"/>
          <w:szCs w:val="24"/>
        </w:rPr>
        <w:t>Int. J. Sports Med.</w:t>
      </w:r>
      <w:r w:rsidRPr="00772CAF">
        <w:rPr>
          <w:noProof/>
          <w:sz w:val="16"/>
          <w:szCs w:val="24"/>
        </w:rPr>
        <w:t>, vol. 8, no. SUPPL. 1, pp. 15–21, 1987.</w:t>
      </w:r>
    </w:p>
    <w:p w14:paraId="564E9285"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[19]</w:t>
      </w:r>
      <w:r w:rsidRPr="00772CAF">
        <w:rPr>
          <w:noProof/>
          <w:sz w:val="16"/>
          <w:szCs w:val="24"/>
        </w:rPr>
        <w:tab/>
        <w:t xml:space="preserve">A. Vanezis and A. Lees, “A biomechanical analysis of good and poor performers of the vertical jump,” </w:t>
      </w:r>
      <w:r w:rsidRPr="00772CAF">
        <w:rPr>
          <w:i/>
          <w:iCs/>
          <w:noProof/>
          <w:sz w:val="16"/>
          <w:szCs w:val="24"/>
        </w:rPr>
        <w:t>Ergonomics</w:t>
      </w:r>
      <w:r w:rsidRPr="00772CAF">
        <w:rPr>
          <w:noProof/>
          <w:sz w:val="16"/>
          <w:szCs w:val="24"/>
        </w:rPr>
        <w:t>, vol. 48, no. 11–14, pp. 1594–1603, 2005.</w:t>
      </w:r>
    </w:p>
    <w:p w14:paraId="1F57CA97"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[20]</w:t>
      </w:r>
      <w:r w:rsidRPr="00772CAF">
        <w:rPr>
          <w:noProof/>
          <w:sz w:val="16"/>
          <w:szCs w:val="24"/>
        </w:rPr>
        <w:tab/>
        <w:t xml:space="preserve">M. F. Bobbert and G. J. van Ingen Schenau, “Coordination in vertical jumping,” </w:t>
      </w:r>
      <w:r w:rsidRPr="00772CAF">
        <w:rPr>
          <w:i/>
          <w:iCs/>
          <w:noProof/>
          <w:sz w:val="16"/>
          <w:szCs w:val="24"/>
        </w:rPr>
        <w:t>J. Biomech.</w:t>
      </w:r>
      <w:r w:rsidRPr="00772CAF">
        <w:rPr>
          <w:noProof/>
          <w:sz w:val="16"/>
          <w:szCs w:val="24"/>
        </w:rPr>
        <w:t>, vol. 21, no. 3, pp. 249–262, 1988.</w:t>
      </w:r>
    </w:p>
    <w:p w14:paraId="0603C745"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[21]</w:t>
      </w:r>
      <w:r w:rsidRPr="00772CAF">
        <w:rPr>
          <w:noProof/>
          <w:sz w:val="16"/>
          <w:szCs w:val="24"/>
        </w:rPr>
        <w:tab/>
        <w:t xml:space="preserve">S. Galle, P. Malcolm, W. Derave, and D. De Clercq, “Adaptation to walking with an exoskeleton that assists ankle extension,” </w:t>
      </w:r>
      <w:r w:rsidRPr="00772CAF">
        <w:rPr>
          <w:i/>
          <w:iCs/>
          <w:noProof/>
          <w:sz w:val="16"/>
          <w:szCs w:val="24"/>
        </w:rPr>
        <w:t>Gait Posture</w:t>
      </w:r>
      <w:r w:rsidRPr="00772CAF">
        <w:rPr>
          <w:noProof/>
          <w:sz w:val="16"/>
          <w:szCs w:val="24"/>
        </w:rPr>
        <w:t>, vol. 38, no. 3, pp. 495–499, 2013.</w:t>
      </w:r>
    </w:p>
    <w:p w14:paraId="5A004F52"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[22]</w:t>
      </w:r>
      <w:r w:rsidRPr="00772CAF">
        <w:rPr>
          <w:noProof/>
          <w:sz w:val="16"/>
          <w:szCs w:val="24"/>
        </w:rPr>
        <w:tab/>
        <w:t xml:space="preserve">K. Gast, R. Kram, and R. Riemer, “Preferred walking speed on rough terrain: Is it all about energetics?,” </w:t>
      </w:r>
      <w:r w:rsidRPr="00772CAF">
        <w:rPr>
          <w:i/>
          <w:iCs/>
          <w:noProof/>
          <w:sz w:val="16"/>
          <w:szCs w:val="24"/>
        </w:rPr>
        <w:t>J. Exp. Biol.</w:t>
      </w:r>
      <w:r w:rsidRPr="00772CAF">
        <w:rPr>
          <w:noProof/>
          <w:sz w:val="16"/>
          <w:szCs w:val="24"/>
        </w:rPr>
        <w:t>, vol. 222, no. 9, 2019.</w:t>
      </w:r>
    </w:p>
    <w:p w14:paraId="58EFF1E7"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[23]</w:t>
      </w:r>
      <w:r w:rsidRPr="00772CAF">
        <w:rPr>
          <w:noProof/>
          <w:sz w:val="16"/>
          <w:szCs w:val="24"/>
        </w:rPr>
        <w:tab/>
        <w:t xml:space="preserve">J. C. Selinger, S. M. O’Connor, J. D. Wong, and J. M. Donelan, “Humans Can Continuously Optimize Energetic Cost during Walking,” </w:t>
      </w:r>
      <w:r w:rsidRPr="00772CAF">
        <w:rPr>
          <w:i/>
          <w:iCs/>
          <w:noProof/>
          <w:sz w:val="16"/>
          <w:szCs w:val="24"/>
        </w:rPr>
        <w:t>Curr. Biol.</w:t>
      </w:r>
      <w:r w:rsidRPr="00772CAF">
        <w:rPr>
          <w:noProof/>
          <w:sz w:val="16"/>
          <w:szCs w:val="24"/>
        </w:rPr>
        <w:t>, vol. 25, no. 18, pp. 2452–2456, 2015.</w:t>
      </w:r>
    </w:p>
    <w:p w14:paraId="08200117"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[24]</w:t>
      </w:r>
      <w:r w:rsidRPr="00772CAF">
        <w:rPr>
          <w:noProof/>
          <w:sz w:val="16"/>
          <w:szCs w:val="24"/>
        </w:rPr>
        <w:tab/>
        <w:t xml:space="preserve">P. C. Goodwin, K. Koorts, R. Mack, S. Mai, M. C. Morrissey, and D. M. Hooper, “Reliability of leg muscle electromyography in vertical jumping,” </w:t>
      </w:r>
      <w:r w:rsidRPr="00772CAF">
        <w:rPr>
          <w:i/>
          <w:iCs/>
          <w:noProof/>
          <w:sz w:val="16"/>
          <w:szCs w:val="24"/>
        </w:rPr>
        <w:t>Eur. J. Appl. Physiol. Occup. Physiol.</w:t>
      </w:r>
      <w:r w:rsidRPr="00772CAF">
        <w:rPr>
          <w:noProof/>
          <w:sz w:val="16"/>
          <w:szCs w:val="24"/>
        </w:rPr>
        <w:t>, vol. 79, no. 4, pp. 374–378, 1999.</w:t>
      </w:r>
    </w:p>
    <w:p w14:paraId="4ED67E7C"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[25]</w:t>
      </w:r>
      <w:r w:rsidRPr="00772CAF">
        <w:rPr>
          <w:noProof/>
          <w:sz w:val="16"/>
          <w:szCs w:val="24"/>
        </w:rPr>
        <w:tab/>
        <w:t xml:space="preserve">R. Pereira, M. Machado, M. Miragaya, L. N. Pereira, and F. Sampaio-jorge, “Muscle Activation Sequence Compromises Vertical Jump Performance,” </w:t>
      </w:r>
      <w:r w:rsidRPr="00772CAF">
        <w:rPr>
          <w:i/>
          <w:iCs/>
          <w:noProof/>
          <w:sz w:val="16"/>
          <w:szCs w:val="24"/>
        </w:rPr>
        <w:t>Serbian J. Sport. Sci.</w:t>
      </w:r>
      <w:r w:rsidRPr="00772CAF">
        <w:rPr>
          <w:noProof/>
          <w:sz w:val="16"/>
          <w:szCs w:val="24"/>
        </w:rPr>
        <w:t>, vol. 2, no. 1–4, pp. 85–90, 2008.</w:t>
      </w:r>
    </w:p>
    <w:p w14:paraId="15BF3E8E"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[26]</w:t>
      </w:r>
      <w:r w:rsidRPr="00772CAF">
        <w:rPr>
          <w:noProof/>
          <w:sz w:val="16"/>
          <w:szCs w:val="24"/>
        </w:rPr>
        <w:tab/>
        <w:t xml:space="preserve">K. Sotiropoulos </w:t>
      </w:r>
      <w:r w:rsidRPr="00772CAF">
        <w:rPr>
          <w:i/>
          <w:iCs/>
          <w:noProof/>
          <w:sz w:val="16"/>
          <w:szCs w:val="24"/>
        </w:rPr>
        <w:t>et al.</w:t>
      </w:r>
      <w:r w:rsidRPr="00772CAF">
        <w:rPr>
          <w:noProof/>
          <w:sz w:val="16"/>
          <w:szCs w:val="24"/>
        </w:rPr>
        <w:t xml:space="preserve">, “Effects of warm-up on vertical jump performance and muscle electrical activity using half-squats at low and moderate intensity,” </w:t>
      </w:r>
      <w:r w:rsidRPr="00772CAF">
        <w:rPr>
          <w:i/>
          <w:iCs/>
          <w:noProof/>
          <w:sz w:val="16"/>
          <w:szCs w:val="24"/>
        </w:rPr>
        <w:t>J. Sport. Sci. Med.</w:t>
      </w:r>
      <w:r w:rsidRPr="00772CAF">
        <w:rPr>
          <w:noProof/>
          <w:sz w:val="16"/>
          <w:szCs w:val="24"/>
        </w:rPr>
        <w:t>, vol. 9, no. 2, pp. 326–331, 2010.</w:t>
      </w:r>
    </w:p>
    <w:p w14:paraId="64CF8974"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[27]</w:t>
      </w:r>
      <w:r w:rsidRPr="00772CAF">
        <w:rPr>
          <w:noProof/>
          <w:sz w:val="16"/>
          <w:szCs w:val="24"/>
        </w:rPr>
        <w:tab/>
        <w:t xml:space="preserve">F.-J. Tsai, Y. Liu, S.-H. Chen, and Y.-C. Huang, “Biomechanical Characteristics and EMG Activities of Weighted Countermovement Jump,” in </w:t>
      </w:r>
      <w:r w:rsidRPr="00772CAF">
        <w:rPr>
          <w:i/>
          <w:iCs/>
          <w:noProof/>
          <w:sz w:val="16"/>
          <w:szCs w:val="24"/>
        </w:rPr>
        <w:t>ISBS-Conference Proceedings Archive</w:t>
      </w:r>
      <w:r w:rsidRPr="00772CAF">
        <w:rPr>
          <w:noProof/>
          <w:sz w:val="16"/>
          <w:szCs w:val="24"/>
        </w:rPr>
        <w:t>, 2004.</w:t>
      </w:r>
    </w:p>
    <w:p w14:paraId="08D90601"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[28]</w:t>
      </w:r>
      <w:r w:rsidRPr="00772CAF">
        <w:rPr>
          <w:noProof/>
          <w:sz w:val="16"/>
          <w:szCs w:val="24"/>
        </w:rPr>
        <w:tab/>
        <w:t xml:space="preserve">D. A. Winter, </w:t>
      </w:r>
      <w:r w:rsidRPr="00772CAF">
        <w:rPr>
          <w:i/>
          <w:iCs/>
          <w:noProof/>
          <w:sz w:val="16"/>
          <w:szCs w:val="24"/>
        </w:rPr>
        <w:t>Biomechanics and Motor Control of Human Movement: Fourth Edition</w:t>
      </w:r>
      <w:r w:rsidRPr="00772CAF">
        <w:rPr>
          <w:noProof/>
          <w:sz w:val="16"/>
          <w:szCs w:val="24"/>
        </w:rPr>
        <w:t>. 2009.</w:t>
      </w:r>
    </w:p>
    <w:p w14:paraId="08C80632"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[29]</w:t>
      </w:r>
      <w:r w:rsidRPr="00772CAF">
        <w:rPr>
          <w:noProof/>
          <w:sz w:val="16"/>
          <w:szCs w:val="24"/>
        </w:rPr>
        <w:tab/>
        <w:t xml:space="preserve">T. Lenzi </w:t>
      </w:r>
      <w:r w:rsidRPr="00772CAF">
        <w:rPr>
          <w:i/>
          <w:iCs/>
          <w:noProof/>
          <w:sz w:val="16"/>
          <w:szCs w:val="24"/>
        </w:rPr>
        <w:t>et al.</w:t>
      </w:r>
      <w:r w:rsidRPr="00772CAF">
        <w:rPr>
          <w:noProof/>
          <w:sz w:val="16"/>
          <w:szCs w:val="24"/>
        </w:rPr>
        <w:t>, “Intention-Based EMG Control for Powered Exoskeletons,” vol. 59, no. 8, pp. 2180–2190, 2012.</w:t>
      </w:r>
    </w:p>
    <w:p w14:paraId="7CA2579E" w14:textId="3DFBEBCE"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[30]</w:t>
      </w:r>
      <w:r w:rsidRPr="00772CAF">
        <w:rPr>
          <w:noProof/>
          <w:sz w:val="16"/>
          <w:szCs w:val="24"/>
        </w:rPr>
        <w:tab/>
      </w:r>
      <w:bookmarkStart w:id="7" w:name="_Hlk52445302"/>
      <w:r w:rsidRPr="00E224F0">
        <w:rPr>
          <w:noProof/>
          <w:sz w:val="16"/>
          <w:szCs w:val="24"/>
        </w:rPr>
        <w:t>W. Rose, “Raw signal amplification,”.</w:t>
      </w:r>
      <w:r w:rsidRPr="00D23BC9">
        <w:t xml:space="preserve"> </w:t>
      </w:r>
      <w:r w:rsidRPr="00D23BC9">
        <w:rPr>
          <w:noProof/>
          <w:sz w:val="16"/>
          <w:szCs w:val="24"/>
        </w:rPr>
        <w:t>Mathematics and Signal Processing for Biomechanic</w:t>
      </w:r>
      <w:bookmarkEnd w:id="7"/>
      <w:r w:rsidRPr="00D23BC9">
        <w:rPr>
          <w:noProof/>
          <w:sz w:val="16"/>
          <w:szCs w:val="24"/>
        </w:rPr>
        <w:t>s</w:t>
      </w:r>
      <w:r>
        <w:rPr>
          <w:noProof/>
          <w:sz w:val="16"/>
          <w:szCs w:val="24"/>
        </w:rPr>
        <w:t xml:space="preserve"> ,</w:t>
      </w:r>
      <w:r w:rsidRPr="00E224F0">
        <w:rPr>
          <w:noProof/>
          <w:sz w:val="16"/>
          <w:szCs w:val="24"/>
        </w:rPr>
        <w:t>2014</w:t>
      </w:r>
      <w:r w:rsidRPr="00772CAF">
        <w:rPr>
          <w:noProof/>
          <w:sz w:val="16"/>
          <w:szCs w:val="24"/>
        </w:rPr>
        <w:t>.</w:t>
      </w:r>
    </w:p>
    <w:p w14:paraId="7B085616"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[31]</w:t>
      </w:r>
      <w:r w:rsidRPr="00772CAF">
        <w:rPr>
          <w:noProof/>
          <w:sz w:val="16"/>
          <w:szCs w:val="24"/>
        </w:rPr>
        <w:tab/>
        <w:t>T. K. K. Koo and A. F. T. Mak, “Feasibility of using EMG driven neuromusculoskeletal model for prediction of dynamic movement of the elbow,” vol. 15, pp. 12–26, 2005.</w:t>
      </w:r>
    </w:p>
    <w:p w14:paraId="09DB766B"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[32]</w:t>
      </w:r>
      <w:r w:rsidRPr="00772CAF">
        <w:rPr>
          <w:noProof/>
          <w:sz w:val="16"/>
          <w:szCs w:val="24"/>
        </w:rPr>
        <w:tab/>
        <w:t xml:space="preserve">W. S. Selbie and G. E. Caldwell, “A simulation study of vertical jumping from different starting postures,” </w:t>
      </w:r>
      <w:r w:rsidRPr="00772CAF">
        <w:rPr>
          <w:i/>
          <w:iCs/>
          <w:noProof/>
          <w:sz w:val="16"/>
          <w:szCs w:val="24"/>
        </w:rPr>
        <w:t>J. Biomech.</w:t>
      </w:r>
      <w:r w:rsidRPr="00772CAF">
        <w:rPr>
          <w:noProof/>
          <w:sz w:val="16"/>
          <w:szCs w:val="24"/>
        </w:rPr>
        <w:t>, vol. 29, no. 9, pp. 1137–1146, 1996.</w:t>
      </w:r>
    </w:p>
    <w:p w14:paraId="435A940E"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lastRenderedPageBreak/>
        <w:t>[33]</w:t>
      </w:r>
      <w:r w:rsidRPr="00772CAF">
        <w:rPr>
          <w:noProof/>
          <w:sz w:val="16"/>
          <w:szCs w:val="24"/>
        </w:rPr>
        <w:tab/>
        <w:t xml:space="preserve">Z. J. Domire and J. H. Challis, “The influence of squat depth on maximal vertical jump performance,” </w:t>
      </w:r>
      <w:r w:rsidRPr="00772CAF">
        <w:rPr>
          <w:i/>
          <w:iCs/>
          <w:noProof/>
          <w:sz w:val="16"/>
          <w:szCs w:val="24"/>
        </w:rPr>
        <w:t>J. Sports Sci.</w:t>
      </w:r>
      <w:r w:rsidRPr="00772CAF">
        <w:rPr>
          <w:noProof/>
          <w:sz w:val="16"/>
          <w:szCs w:val="24"/>
        </w:rPr>
        <w:t>, vol. 25, no. 2, pp. 193–200, 2007.</w:t>
      </w:r>
    </w:p>
    <w:p w14:paraId="04EEA4DF" w14:textId="6004E815"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[34]</w:t>
      </w:r>
      <w:r w:rsidRPr="00772CAF">
        <w:rPr>
          <w:noProof/>
          <w:sz w:val="16"/>
          <w:szCs w:val="24"/>
        </w:rPr>
        <w:tab/>
      </w:r>
      <w:bookmarkStart w:id="8" w:name="_Hlk52445337"/>
      <w:r w:rsidRPr="00E224F0">
        <w:rPr>
          <w:noProof/>
          <w:sz w:val="16"/>
          <w:szCs w:val="24"/>
        </w:rPr>
        <w:t>B. Ostraich</w:t>
      </w:r>
      <w:r>
        <w:rPr>
          <w:noProof/>
          <w:sz w:val="16"/>
          <w:szCs w:val="24"/>
        </w:rPr>
        <w:t xml:space="preserve"> and R. Riemer</w:t>
      </w:r>
      <w:r w:rsidRPr="00E224F0">
        <w:rPr>
          <w:noProof/>
          <w:sz w:val="16"/>
          <w:szCs w:val="24"/>
        </w:rPr>
        <w:t xml:space="preserve"> “Simulation of a Passive Knee Exoskeleton for Vertical Jumping,”.</w:t>
      </w:r>
      <w:r w:rsidRPr="00D23BC9">
        <w:rPr>
          <w:rFonts w:asciiTheme="majorBidi" w:hAnsiTheme="majorBidi" w:cstheme="majorBidi"/>
          <w:i/>
          <w:iCs/>
        </w:rPr>
        <w:t xml:space="preserve"> </w:t>
      </w:r>
      <w:r w:rsidRPr="00D23BC9">
        <w:rPr>
          <w:i/>
          <w:iCs/>
          <w:noProof/>
          <w:sz w:val="16"/>
          <w:szCs w:val="24"/>
        </w:rPr>
        <w:t xml:space="preserve">ASB 44Annual Meeting. </w:t>
      </w:r>
      <w:r w:rsidRPr="00D23BC9">
        <w:rPr>
          <w:noProof/>
          <w:sz w:val="16"/>
          <w:szCs w:val="24"/>
        </w:rPr>
        <w:t>Georgia Institute of Technology</w:t>
      </w:r>
      <w:r>
        <w:rPr>
          <w:noProof/>
          <w:sz w:val="16"/>
          <w:szCs w:val="24"/>
        </w:rPr>
        <w:t xml:space="preserve">, </w:t>
      </w:r>
      <w:r w:rsidRPr="00E224F0">
        <w:rPr>
          <w:noProof/>
          <w:sz w:val="16"/>
          <w:szCs w:val="24"/>
        </w:rPr>
        <w:t>2020</w:t>
      </w:r>
      <w:bookmarkEnd w:id="8"/>
      <w:r>
        <w:rPr>
          <w:noProof/>
          <w:sz w:val="16"/>
          <w:szCs w:val="24"/>
        </w:rPr>
        <w:t>.</w:t>
      </w:r>
    </w:p>
    <w:p w14:paraId="5237B2F0"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[35]</w:t>
      </w:r>
      <w:r w:rsidRPr="00772CAF">
        <w:rPr>
          <w:noProof/>
          <w:sz w:val="16"/>
          <w:szCs w:val="24"/>
        </w:rPr>
        <w:tab/>
        <w:t xml:space="preserve">P. Jiménez-Reyes, P. Samozino, M. Brughelli, and J. B. Morin, “Effectiveness of an individualized training based on force-velocity profiling during jumping,” </w:t>
      </w:r>
      <w:r w:rsidRPr="00772CAF">
        <w:rPr>
          <w:i/>
          <w:iCs/>
          <w:noProof/>
          <w:sz w:val="16"/>
          <w:szCs w:val="24"/>
        </w:rPr>
        <w:t>Front. Physiol.</w:t>
      </w:r>
      <w:r w:rsidRPr="00772CAF">
        <w:rPr>
          <w:noProof/>
          <w:sz w:val="16"/>
          <w:szCs w:val="24"/>
        </w:rPr>
        <w:t>, vol. 7, no. JAN, pp. 1–13, 2017.</w:t>
      </w:r>
    </w:p>
    <w:p w14:paraId="3DD8764E"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[36]</w:t>
      </w:r>
      <w:r w:rsidRPr="00772CAF">
        <w:rPr>
          <w:noProof/>
          <w:sz w:val="16"/>
          <w:szCs w:val="24"/>
        </w:rPr>
        <w:tab/>
        <w:t xml:space="preserve">C. U. A. Nalysis, O. F. The, and C. O. J. Ump, “Power-Time,Force-Time, and Velocity-Time Curve Analysis of the Countermovement Jump: Impact of Training,” </w:t>
      </w:r>
      <w:r w:rsidRPr="00772CAF">
        <w:rPr>
          <w:i/>
          <w:iCs/>
          <w:noProof/>
          <w:sz w:val="16"/>
          <w:szCs w:val="24"/>
        </w:rPr>
        <w:t>J. Strength Cond. Res.</w:t>
      </w:r>
      <w:r w:rsidRPr="00772CAF">
        <w:rPr>
          <w:noProof/>
          <w:sz w:val="16"/>
          <w:szCs w:val="24"/>
        </w:rPr>
        <w:t>, vol. 23, no. 1, pp. 177–186, 2009.</w:t>
      </w:r>
    </w:p>
    <w:p w14:paraId="343F755D"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[37]</w:t>
      </w:r>
      <w:r w:rsidRPr="00772CAF">
        <w:rPr>
          <w:noProof/>
          <w:sz w:val="16"/>
          <w:szCs w:val="24"/>
        </w:rPr>
        <w:tab/>
        <w:t xml:space="preserve">M. F. Bobbert, K. G. M. Gerritsen, M. C. A. Litjens, and A. J. Van Soest, “Why is countermovement jump height greater than squat jump height?,” </w:t>
      </w:r>
      <w:r w:rsidRPr="00772CAF">
        <w:rPr>
          <w:i/>
          <w:iCs/>
          <w:noProof/>
          <w:sz w:val="16"/>
          <w:szCs w:val="24"/>
        </w:rPr>
        <w:t>Medicine and Science in Sports and Exercise</w:t>
      </w:r>
      <w:r w:rsidRPr="00772CAF">
        <w:rPr>
          <w:noProof/>
          <w:sz w:val="16"/>
          <w:szCs w:val="24"/>
        </w:rPr>
        <w:t>, vol. 28, no. 11. pp. 1402–1412, 1996.</w:t>
      </w:r>
    </w:p>
    <w:p w14:paraId="01864143"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[38]</w:t>
      </w:r>
      <w:r w:rsidRPr="00772CAF">
        <w:rPr>
          <w:noProof/>
          <w:sz w:val="16"/>
          <w:szCs w:val="24"/>
        </w:rPr>
        <w:tab/>
        <w:t xml:space="preserve">Komi P. V and Bosco C, “Utilization of stored elastic energy in leg extensor muscles by men and women,” </w:t>
      </w:r>
      <w:r w:rsidRPr="00772CAF">
        <w:rPr>
          <w:i/>
          <w:iCs/>
          <w:noProof/>
          <w:sz w:val="16"/>
          <w:szCs w:val="24"/>
        </w:rPr>
        <w:t>Medicine and Science in Sports</w:t>
      </w:r>
      <w:r w:rsidRPr="00772CAF">
        <w:rPr>
          <w:noProof/>
          <w:sz w:val="16"/>
          <w:szCs w:val="24"/>
        </w:rPr>
        <w:t>, vol. 10, no. 4. pp. 261–5, 1978.</w:t>
      </w:r>
    </w:p>
    <w:p w14:paraId="16825DF7"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[39]</w:t>
      </w:r>
      <w:r w:rsidRPr="00772CAF">
        <w:rPr>
          <w:noProof/>
          <w:sz w:val="16"/>
          <w:szCs w:val="24"/>
        </w:rPr>
        <w:tab/>
        <w:t xml:space="preserve">B. Van Hooren and J. Zolotarjova, “The Difference between Countermovement and Squat Jump Performances: A Review of Underlying Mechanisms with Practical Applications,” </w:t>
      </w:r>
      <w:r w:rsidRPr="00772CAF">
        <w:rPr>
          <w:i/>
          <w:iCs/>
          <w:noProof/>
          <w:sz w:val="16"/>
          <w:szCs w:val="24"/>
        </w:rPr>
        <w:t>J. Strength Cond. Res.</w:t>
      </w:r>
      <w:r w:rsidRPr="00772CAF">
        <w:rPr>
          <w:noProof/>
          <w:sz w:val="16"/>
          <w:szCs w:val="24"/>
        </w:rPr>
        <w:t>, vol. 31, no. 7, pp. 2011–2020, 2017.</w:t>
      </w:r>
    </w:p>
    <w:p w14:paraId="225B902B"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[40]</w:t>
      </w:r>
      <w:r w:rsidRPr="00772CAF">
        <w:rPr>
          <w:noProof/>
          <w:sz w:val="16"/>
          <w:szCs w:val="24"/>
        </w:rPr>
        <w:tab/>
        <w:t xml:space="preserve">B. Kopper, Z. Csende, L. Trzaskoma, and J. Tihanyi, “Stretch-shortening cycle characteristics during vertical jumps carried out with small and large range of motion,” </w:t>
      </w:r>
      <w:r w:rsidRPr="00772CAF">
        <w:rPr>
          <w:i/>
          <w:iCs/>
          <w:noProof/>
          <w:sz w:val="16"/>
          <w:szCs w:val="24"/>
        </w:rPr>
        <w:t>J. Electromyogr. Kinesiol.</w:t>
      </w:r>
      <w:r w:rsidRPr="00772CAF">
        <w:rPr>
          <w:noProof/>
          <w:sz w:val="16"/>
          <w:szCs w:val="24"/>
        </w:rPr>
        <w:t>, vol. 24, no. 2, pp. 233–239, 2014.</w:t>
      </w:r>
    </w:p>
    <w:p w14:paraId="2DB692E2" w14:textId="77777777" w:rsidR="00772CAF" w:rsidRPr="00772CAF" w:rsidRDefault="00772CAF" w:rsidP="00772CAF">
      <w:pPr>
        <w:widowControl w:val="0"/>
        <w:autoSpaceDE w:val="0"/>
        <w:autoSpaceDN w:val="0"/>
        <w:adjustRightInd w:val="0"/>
        <w:ind w:left="640" w:hanging="640"/>
        <w:rPr>
          <w:noProof/>
          <w:sz w:val="16"/>
          <w:szCs w:val="24"/>
        </w:rPr>
      </w:pPr>
      <w:r w:rsidRPr="00772CAF">
        <w:rPr>
          <w:noProof/>
          <w:sz w:val="16"/>
          <w:szCs w:val="24"/>
        </w:rPr>
        <w:t>[41]</w:t>
      </w:r>
      <w:r w:rsidRPr="00772CAF">
        <w:rPr>
          <w:noProof/>
          <w:sz w:val="16"/>
          <w:szCs w:val="24"/>
        </w:rPr>
        <w:tab/>
        <w:t xml:space="preserve">G. J. van Ingen Schenau, “An alternative view of the concept of utilisation of elastic energy in human movement,” </w:t>
      </w:r>
      <w:r w:rsidRPr="00772CAF">
        <w:rPr>
          <w:i/>
          <w:iCs/>
          <w:noProof/>
          <w:sz w:val="16"/>
          <w:szCs w:val="24"/>
        </w:rPr>
        <w:t>Hum. Mov. Sci.</w:t>
      </w:r>
      <w:r w:rsidRPr="00772CAF">
        <w:rPr>
          <w:noProof/>
          <w:sz w:val="16"/>
          <w:szCs w:val="24"/>
        </w:rPr>
        <w:t>, vol. 3, no. 4, pp. 301–336, 1984.</w:t>
      </w:r>
    </w:p>
    <w:p w14:paraId="502DAE59" w14:textId="77777777" w:rsidR="00772CAF" w:rsidRPr="00772CAF" w:rsidRDefault="00772CAF" w:rsidP="00772CAF">
      <w:pPr>
        <w:widowControl w:val="0"/>
        <w:autoSpaceDE w:val="0"/>
        <w:autoSpaceDN w:val="0"/>
        <w:adjustRightInd w:val="0"/>
        <w:ind w:left="640" w:hanging="640"/>
        <w:rPr>
          <w:noProof/>
          <w:sz w:val="16"/>
        </w:rPr>
      </w:pPr>
      <w:r w:rsidRPr="00772CAF">
        <w:rPr>
          <w:noProof/>
          <w:sz w:val="16"/>
          <w:szCs w:val="24"/>
        </w:rPr>
        <w:t>[42]</w:t>
      </w:r>
      <w:r w:rsidRPr="00772CAF">
        <w:rPr>
          <w:noProof/>
          <w:sz w:val="16"/>
          <w:szCs w:val="24"/>
        </w:rPr>
        <w:tab/>
        <w:t xml:space="preserve">F. C. Anderson and M. G. Pandy, “Storage and utilization of elastic strain energy during jumping,” </w:t>
      </w:r>
      <w:r w:rsidRPr="00772CAF">
        <w:rPr>
          <w:i/>
          <w:iCs/>
          <w:noProof/>
          <w:sz w:val="16"/>
          <w:szCs w:val="24"/>
        </w:rPr>
        <w:t>J. Biomech.</w:t>
      </w:r>
      <w:r w:rsidRPr="00772CAF">
        <w:rPr>
          <w:noProof/>
          <w:sz w:val="16"/>
          <w:szCs w:val="24"/>
        </w:rPr>
        <w:t>, vol. 26, no. 12, pp. 1413–1427, 1993.</w:t>
      </w:r>
    </w:p>
    <w:p w14:paraId="35C41F91" w14:textId="2B872431" w:rsidR="001B2686" w:rsidRPr="00953506" w:rsidRDefault="00953506" w:rsidP="00953506">
      <w:pPr>
        <w:shd w:val="clear" w:color="auto" w:fill="FFFFFF"/>
        <w:spacing w:line="276" w:lineRule="auto"/>
        <w:rPr>
          <w:color w:val="222222"/>
          <w:sz w:val="16"/>
          <w:szCs w:val="16"/>
        </w:rPr>
      </w:pPr>
      <w:r>
        <w:rPr>
          <w:color w:val="222222"/>
          <w:sz w:val="16"/>
          <w:szCs w:val="16"/>
        </w:rPr>
        <w:fldChar w:fldCharType="end"/>
      </w:r>
    </w:p>
    <w:p w14:paraId="3FFBD771" w14:textId="77777777" w:rsidR="0037551B" w:rsidRPr="00CD684F" w:rsidRDefault="0037551B" w:rsidP="001B2686">
      <w:pPr>
        <w:pStyle w:val="FigureCaption"/>
        <w:rPr>
          <w:sz w:val="20"/>
          <w:szCs w:val="20"/>
        </w:rPr>
      </w:pPr>
    </w:p>
    <w:sectPr w:rsidR="0037551B" w:rsidRPr="00CD684F" w:rsidSect="007C7694">
      <w:headerReference w:type="default" r:id="rId18"/>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6F5F3" w14:textId="77777777" w:rsidR="004A125D" w:rsidRDefault="004A125D">
      <w:r>
        <w:separator/>
      </w:r>
    </w:p>
  </w:endnote>
  <w:endnote w:type="continuationSeparator" w:id="0">
    <w:p w14:paraId="56377FB0" w14:textId="77777777" w:rsidR="004A125D" w:rsidRDefault="004A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FA8A2" w14:textId="77777777" w:rsidR="004A125D" w:rsidRDefault="004A125D"/>
  </w:footnote>
  <w:footnote w:type="continuationSeparator" w:id="0">
    <w:p w14:paraId="43A89B93" w14:textId="77777777" w:rsidR="004A125D" w:rsidRDefault="004A125D">
      <w:r>
        <w:continuationSeparator/>
      </w:r>
    </w:p>
  </w:footnote>
  <w:footnote w:id="1">
    <w:p w14:paraId="67F9233F" w14:textId="77777777" w:rsidR="00F5084F" w:rsidRDefault="00F5084F" w:rsidP="00DC54BC">
      <w:pPr>
        <w:pStyle w:val="FootnoteText"/>
      </w:pPr>
      <w:r w:rsidRPr="00E224F0">
        <w:rPr>
          <w:rStyle w:val="FootnoteReference"/>
        </w:rPr>
        <w:t>T</w:t>
      </w:r>
      <w:r>
        <w:t>his paper was</w:t>
      </w:r>
      <w:r w:rsidRPr="00944D63">
        <w:t xml:space="preserve"> submitted for review</w:t>
      </w:r>
      <w:r>
        <w:t xml:space="preserve"> </w:t>
      </w:r>
      <w:r w:rsidRPr="00332DE9">
        <w:t xml:space="preserve">at </w:t>
      </w:r>
      <w:r w:rsidRPr="00163328">
        <w:rPr>
          <w:highlight w:val="yellow"/>
        </w:rPr>
        <w:t>XXX</w:t>
      </w:r>
      <w:r w:rsidRPr="00332DE9">
        <w:t xml:space="preserve">. This work was supported in part by Helmsley Charitable Trust through the Agricultural, Biological and Cognitive Robotics Initiative of Ben-Gurion University of the Negev and the Israel Science Foundation under Grant 899/18. </w:t>
      </w:r>
    </w:p>
    <w:p w14:paraId="72ECE8FE" w14:textId="60AB32F6" w:rsidR="00F5084F" w:rsidRDefault="00F5084F" w:rsidP="00DC54BC">
      <w:pPr>
        <w:pStyle w:val="FootnoteText"/>
        <w:ind w:right="10"/>
        <w:rPr>
          <w:lang w:bidi="he-IL"/>
        </w:rPr>
      </w:pPr>
      <w:r>
        <w:t xml:space="preserve">Coral Ben David is with the </w:t>
      </w:r>
      <w:r w:rsidRPr="00597B38">
        <w:t>Faculty of Industrial Engineering, Ben-Gurion University of the Negev</w:t>
      </w:r>
      <w:r>
        <w:t>, Israel</w:t>
      </w:r>
      <w:r>
        <w:rPr>
          <w:rFonts w:hint="cs"/>
          <w:rtl/>
          <w:lang w:bidi="he-IL"/>
        </w:rPr>
        <w:t xml:space="preserve"> </w:t>
      </w:r>
      <w:r>
        <w:rPr>
          <w:lang w:bidi="he-IL"/>
        </w:rPr>
        <w:t>(e-mail: coralben@post.bgu.ac.il).</w:t>
      </w:r>
    </w:p>
    <w:p w14:paraId="05B35A6E" w14:textId="203BF905" w:rsidR="00F5084F" w:rsidRDefault="00F5084F" w:rsidP="00DC54BC">
      <w:pPr>
        <w:pStyle w:val="FootnoteText"/>
        <w:ind w:right="10"/>
      </w:pPr>
      <w:r>
        <w:t xml:space="preserve">Barak </w:t>
      </w:r>
      <w:proofErr w:type="spellStart"/>
      <w:r>
        <w:t>Ostraich</w:t>
      </w:r>
      <w:proofErr w:type="spellEnd"/>
      <w:r>
        <w:t xml:space="preserve"> is with the </w:t>
      </w:r>
      <w:r w:rsidRPr="00597B38">
        <w:t>Faculty of Industrial Engineering, Ben-Gurion University of the Negev</w:t>
      </w:r>
      <w:r>
        <w:t xml:space="preserve">, Israel (e-mail: </w:t>
      </w:r>
      <w:r w:rsidRPr="00DC54BC">
        <w:t>ostr@post.bgu.ac.il</w:t>
      </w:r>
      <w:r>
        <w:t>)</w:t>
      </w:r>
    </w:p>
    <w:p w14:paraId="4CA0CEB4" w14:textId="39DFFAF4" w:rsidR="00F5084F" w:rsidRPr="000F36B2" w:rsidRDefault="00F5084F" w:rsidP="00DC54BC">
      <w:pPr>
        <w:ind w:firstLine="202"/>
        <w:rPr>
          <w:sz w:val="16"/>
          <w:szCs w:val="16"/>
        </w:rPr>
      </w:pPr>
      <w:r w:rsidRPr="000F36B2">
        <w:rPr>
          <w:sz w:val="16"/>
          <w:szCs w:val="16"/>
        </w:rPr>
        <w:t>Dr. Raziel Riemer is with</w:t>
      </w:r>
      <w:r>
        <w:rPr>
          <w:sz w:val="16"/>
          <w:szCs w:val="16"/>
        </w:rPr>
        <w:t xml:space="preserve"> the</w:t>
      </w:r>
      <w:r w:rsidRPr="000F36B2">
        <w:rPr>
          <w:sz w:val="16"/>
          <w:szCs w:val="16"/>
        </w:rPr>
        <w:t xml:space="preserve"> Faculty of Industrial Engineering, Ben-Gurion University of the Negev, Israel (correspondence email</w:t>
      </w:r>
      <w:r>
        <w:rPr>
          <w:sz w:val="16"/>
          <w:szCs w:val="16"/>
        </w:rPr>
        <w:t xml:space="preserve">: </w:t>
      </w:r>
      <w:r w:rsidRPr="000F36B2">
        <w:rPr>
          <w:sz w:val="16"/>
          <w:szCs w:val="16"/>
        </w:rPr>
        <w:t>rriemer@bgu.ac.il)</w:t>
      </w:r>
    </w:p>
    <w:p w14:paraId="5DB367A6" w14:textId="5DF3AB22" w:rsidR="00F5084F" w:rsidRDefault="00F508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8B0C" w14:textId="77777777" w:rsidR="00F5084F" w:rsidRDefault="00F5084F">
    <w:pPr>
      <w:framePr w:wrap="auto" w:vAnchor="text" w:hAnchor="margin" w:xAlign="right" w:y="1"/>
    </w:pPr>
    <w:r>
      <w:fldChar w:fldCharType="begin"/>
    </w:r>
    <w:r>
      <w:instrText xml:space="preserve">PAGE  </w:instrText>
    </w:r>
    <w:r>
      <w:fldChar w:fldCharType="separate"/>
    </w:r>
    <w:r>
      <w:rPr>
        <w:noProof/>
      </w:rPr>
      <w:t>7</w:t>
    </w:r>
    <w:r>
      <w:fldChar w:fldCharType="end"/>
    </w:r>
  </w:p>
  <w:p w14:paraId="0E471877" w14:textId="77777777" w:rsidR="00F5084F" w:rsidRDefault="00F5084F">
    <w:pPr>
      <w:ind w:right="360"/>
    </w:pPr>
    <w:r>
      <w:t>&gt; REPLACE THIS LINE WITH YOUR PAPER IDENTIFICATION NUMBER (DOUBLE-CLICK HERE TO EDIT) &lt;</w:t>
    </w:r>
  </w:p>
  <w:p w14:paraId="58823D2F" w14:textId="77777777" w:rsidR="00F5084F" w:rsidRDefault="00F5084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364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D64C82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EC0A58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BCEADA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5FE2A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502DD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68EC83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12F93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D92B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866B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7954801"/>
    <w:multiLevelType w:val="hybridMultilevel"/>
    <w:tmpl w:val="63D202CC"/>
    <w:lvl w:ilvl="0" w:tplc="FA94C0AE">
      <w:start w:val="4"/>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6"/>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4671"/>
    <w:rsid w:val="000071A3"/>
    <w:rsid w:val="000207E5"/>
    <w:rsid w:val="00022068"/>
    <w:rsid w:val="000234ED"/>
    <w:rsid w:val="00032214"/>
    <w:rsid w:val="000333F2"/>
    <w:rsid w:val="00036B79"/>
    <w:rsid w:val="00042E13"/>
    <w:rsid w:val="0004649E"/>
    <w:rsid w:val="000513E7"/>
    <w:rsid w:val="00055DA7"/>
    <w:rsid w:val="00061DCE"/>
    <w:rsid w:val="0006239E"/>
    <w:rsid w:val="00066059"/>
    <w:rsid w:val="000703CC"/>
    <w:rsid w:val="00085966"/>
    <w:rsid w:val="000873A3"/>
    <w:rsid w:val="00095644"/>
    <w:rsid w:val="000A0C2F"/>
    <w:rsid w:val="000A168B"/>
    <w:rsid w:val="000A3336"/>
    <w:rsid w:val="000A3BF5"/>
    <w:rsid w:val="000A473F"/>
    <w:rsid w:val="000A480C"/>
    <w:rsid w:val="000B4C2A"/>
    <w:rsid w:val="000B6DDF"/>
    <w:rsid w:val="000B6ED9"/>
    <w:rsid w:val="000C1607"/>
    <w:rsid w:val="000C40D5"/>
    <w:rsid w:val="000C6F42"/>
    <w:rsid w:val="000D2BDE"/>
    <w:rsid w:val="000D4D14"/>
    <w:rsid w:val="000D56BD"/>
    <w:rsid w:val="000D7248"/>
    <w:rsid w:val="000E5A74"/>
    <w:rsid w:val="000E6E3B"/>
    <w:rsid w:val="000F1939"/>
    <w:rsid w:val="000F5EA2"/>
    <w:rsid w:val="000F6021"/>
    <w:rsid w:val="000F65F2"/>
    <w:rsid w:val="000F6D39"/>
    <w:rsid w:val="00104BB0"/>
    <w:rsid w:val="0010794E"/>
    <w:rsid w:val="00113F26"/>
    <w:rsid w:val="00115AA5"/>
    <w:rsid w:val="00116349"/>
    <w:rsid w:val="001178B5"/>
    <w:rsid w:val="00120D5A"/>
    <w:rsid w:val="001249DF"/>
    <w:rsid w:val="001307F6"/>
    <w:rsid w:val="00130D4B"/>
    <w:rsid w:val="0013354F"/>
    <w:rsid w:val="00140387"/>
    <w:rsid w:val="001418D8"/>
    <w:rsid w:val="0014296A"/>
    <w:rsid w:val="00143F2E"/>
    <w:rsid w:val="00144E72"/>
    <w:rsid w:val="00146D40"/>
    <w:rsid w:val="00154EB0"/>
    <w:rsid w:val="00154EEE"/>
    <w:rsid w:val="00160C3A"/>
    <w:rsid w:val="0016119D"/>
    <w:rsid w:val="00163328"/>
    <w:rsid w:val="00163C53"/>
    <w:rsid w:val="001656B0"/>
    <w:rsid w:val="00165B73"/>
    <w:rsid w:val="00170D4B"/>
    <w:rsid w:val="00175800"/>
    <w:rsid w:val="001768FF"/>
    <w:rsid w:val="0017766C"/>
    <w:rsid w:val="001813AC"/>
    <w:rsid w:val="00183FDA"/>
    <w:rsid w:val="00184E18"/>
    <w:rsid w:val="001914F8"/>
    <w:rsid w:val="00193B59"/>
    <w:rsid w:val="00196717"/>
    <w:rsid w:val="001A0EB4"/>
    <w:rsid w:val="001A60B1"/>
    <w:rsid w:val="001A6AC5"/>
    <w:rsid w:val="001B2446"/>
    <w:rsid w:val="001B2686"/>
    <w:rsid w:val="001B36B1"/>
    <w:rsid w:val="001B585A"/>
    <w:rsid w:val="001C0398"/>
    <w:rsid w:val="001C0902"/>
    <w:rsid w:val="001C18A3"/>
    <w:rsid w:val="001C350E"/>
    <w:rsid w:val="001C581D"/>
    <w:rsid w:val="001D0ED4"/>
    <w:rsid w:val="001D68EA"/>
    <w:rsid w:val="001E0DAB"/>
    <w:rsid w:val="001E1322"/>
    <w:rsid w:val="001E7B7A"/>
    <w:rsid w:val="001F255D"/>
    <w:rsid w:val="001F4C5C"/>
    <w:rsid w:val="001F7813"/>
    <w:rsid w:val="00200E6F"/>
    <w:rsid w:val="00204478"/>
    <w:rsid w:val="00205C7C"/>
    <w:rsid w:val="00214E2E"/>
    <w:rsid w:val="00216141"/>
    <w:rsid w:val="00217186"/>
    <w:rsid w:val="00217BD4"/>
    <w:rsid w:val="002208AE"/>
    <w:rsid w:val="0022170A"/>
    <w:rsid w:val="00223951"/>
    <w:rsid w:val="00227B31"/>
    <w:rsid w:val="0023250B"/>
    <w:rsid w:val="002361F5"/>
    <w:rsid w:val="00237316"/>
    <w:rsid w:val="00242C21"/>
    <w:rsid w:val="002434A1"/>
    <w:rsid w:val="002577C2"/>
    <w:rsid w:val="00261AFA"/>
    <w:rsid w:val="00263943"/>
    <w:rsid w:val="0026719D"/>
    <w:rsid w:val="00267B35"/>
    <w:rsid w:val="002739C7"/>
    <w:rsid w:val="00275873"/>
    <w:rsid w:val="00276828"/>
    <w:rsid w:val="002840BE"/>
    <w:rsid w:val="00285B97"/>
    <w:rsid w:val="00292547"/>
    <w:rsid w:val="002A12EA"/>
    <w:rsid w:val="002A42E7"/>
    <w:rsid w:val="002A6C7D"/>
    <w:rsid w:val="002B3ED6"/>
    <w:rsid w:val="002B44B6"/>
    <w:rsid w:val="002C0981"/>
    <w:rsid w:val="002C259A"/>
    <w:rsid w:val="002C40CB"/>
    <w:rsid w:val="002C70B6"/>
    <w:rsid w:val="002D1284"/>
    <w:rsid w:val="002D590F"/>
    <w:rsid w:val="002E1F95"/>
    <w:rsid w:val="002E7C5F"/>
    <w:rsid w:val="002F1A23"/>
    <w:rsid w:val="002F2872"/>
    <w:rsid w:val="002F2B91"/>
    <w:rsid w:val="002F7910"/>
    <w:rsid w:val="00300911"/>
    <w:rsid w:val="00305EF9"/>
    <w:rsid w:val="003070FB"/>
    <w:rsid w:val="00311D1B"/>
    <w:rsid w:val="00312EC4"/>
    <w:rsid w:val="00313A92"/>
    <w:rsid w:val="00314F82"/>
    <w:rsid w:val="003261F0"/>
    <w:rsid w:val="00332DE9"/>
    <w:rsid w:val="00334282"/>
    <w:rsid w:val="00340C23"/>
    <w:rsid w:val="003414E2"/>
    <w:rsid w:val="003427CE"/>
    <w:rsid w:val="00342BE1"/>
    <w:rsid w:val="0034618C"/>
    <w:rsid w:val="003461E8"/>
    <w:rsid w:val="00346F8C"/>
    <w:rsid w:val="0035328F"/>
    <w:rsid w:val="003538AB"/>
    <w:rsid w:val="003543C2"/>
    <w:rsid w:val="00356166"/>
    <w:rsid w:val="003567C1"/>
    <w:rsid w:val="00360269"/>
    <w:rsid w:val="00364C69"/>
    <w:rsid w:val="00365317"/>
    <w:rsid w:val="0036661F"/>
    <w:rsid w:val="00367AB3"/>
    <w:rsid w:val="00372BF2"/>
    <w:rsid w:val="0037551B"/>
    <w:rsid w:val="0038018C"/>
    <w:rsid w:val="00381949"/>
    <w:rsid w:val="00382EA8"/>
    <w:rsid w:val="00392B9B"/>
    <w:rsid w:val="00392DBA"/>
    <w:rsid w:val="00395BF9"/>
    <w:rsid w:val="00396FF0"/>
    <w:rsid w:val="003A15F3"/>
    <w:rsid w:val="003B01A4"/>
    <w:rsid w:val="003B2F78"/>
    <w:rsid w:val="003B38FB"/>
    <w:rsid w:val="003C0831"/>
    <w:rsid w:val="003C3322"/>
    <w:rsid w:val="003C67E5"/>
    <w:rsid w:val="003C68C2"/>
    <w:rsid w:val="003D1069"/>
    <w:rsid w:val="003D1EBF"/>
    <w:rsid w:val="003D4CAE"/>
    <w:rsid w:val="003D79E8"/>
    <w:rsid w:val="003E02CD"/>
    <w:rsid w:val="003E07A3"/>
    <w:rsid w:val="003E2860"/>
    <w:rsid w:val="003E4E5B"/>
    <w:rsid w:val="003F26BD"/>
    <w:rsid w:val="003F4EC7"/>
    <w:rsid w:val="003F52AD"/>
    <w:rsid w:val="00400F20"/>
    <w:rsid w:val="0041288E"/>
    <w:rsid w:val="00420CBE"/>
    <w:rsid w:val="0043144F"/>
    <w:rsid w:val="00431BFA"/>
    <w:rsid w:val="00432AA5"/>
    <w:rsid w:val="004349AA"/>
    <w:rsid w:val="00434F8E"/>
    <w:rsid w:val="004353CF"/>
    <w:rsid w:val="004411BF"/>
    <w:rsid w:val="00442A17"/>
    <w:rsid w:val="00442C36"/>
    <w:rsid w:val="00445E9F"/>
    <w:rsid w:val="00447E7D"/>
    <w:rsid w:val="00460675"/>
    <w:rsid w:val="004631BC"/>
    <w:rsid w:val="0046388F"/>
    <w:rsid w:val="00464933"/>
    <w:rsid w:val="0046747B"/>
    <w:rsid w:val="00472E1C"/>
    <w:rsid w:val="00482572"/>
    <w:rsid w:val="00483856"/>
    <w:rsid w:val="00484761"/>
    <w:rsid w:val="00484DD5"/>
    <w:rsid w:val="004873F5"/>
    <w:rsid w:val="004879FB"/>
    <w:rsid w:val="00496693"/>
    <w:rsid w:val="004A024C"/>
    <w:rsid w:val="004A125D"/>
    <w:rsid w:val="004B3700"/>
    <w:rsid w:val="004B558A"/>
    <w:rsid w:val="004B7C1A"/>
    <w:rsid w:val="004C1E16"/>
    <w:rsid w:val="004C2543"/>
    <w:rsid w:val="004D15CA"/>
    <w:rsid w:val="004D40AC"/>
    <w:rsid w:val="004D5547"/>
    <w:rsid w:val="004D6DA5"/>
    <w:rsid w:val="004D7528"/>
    <w:rsid w:val="004E2B24"/>
    <w:rsid w:val="004E3E4C"/>
    <w:rsid w:val="004E600D"/>
    <w:rsid w:val="004F04B3"/>
    <w:rsid w:val="004F23A0"/>
    <w:rsid w:val="005003E3"/>
    <w:rsid w:val="005052CD"/>
    <w:rsid w:val="005067A7"/>
    <w:rsid w:val="00512033"/>
    <w:rsid w:val="00512D14"/>
    <w:rsid w:val="00514639"/>
    <w:rsid w:val="00514855"/>
    <w:rsid w:val="00514C67"/>
    <w:rsid w:val="00517263"/>
    <w:rsid w:val="0052453B"/>
    <w:rsid w:val="00524587"/>
    <w:rsid w:val="00530514"/>
    <w:rsid w:val="00531366"/>
    <w:rsid w:val="005330AF"/>
    <w:rsid w:val="00535307"/>
    <w:rsid w:val="0054522A"/>
    <w:rsid w:val="00545DA9"/>
    <w:rsid w:val="0054692F"/>
    <w:rsid w:val="00550080"/>
    <w:rsid w:val="00550466"/>
    <w:rsid w:val="00550A26"/>
    <w:rsid w:val="00550BF5"/>
    <w:rsid w:val="005536CC"/>
    <w:rsid w:val="0056225B"/>
    <w:rsid w:val="00563B55"/>
    <w:rsid w:val="005649F9"/>
    <w:rsid w:val="00567A70"/>
    <w:rsid w:val="00572E38"/>
    <w:rsid w:val="00574548"/>
    <w:rsid w:val="005746BA"/>
    <w:rsid w:val="00576E96"/>
    <w:rsid w:val="00580211"/>
    <w:rsid w:val="005845CE"/>
    <w:rsid w:val="00585E53"/>
    <w:rsid w:val="005934AB"/>
    <w:rsid w:val="00594E56"/>
    <w:rsid w:val="00596584"/>
    <w:rsid w:val="0059765D"/>
    <w:rsid w:val="005A2A15"/>
    <w:rsid w:val="005B1883"/>
    <w:rsid w:val="005B3494"/>
    <w:rsid w:val="005C1EC4"/>
    <w:rsid w:val="005C6EA6"/>
    <w:rsid w:val="005D1B15"/>
    <w:rsid w:val="005D2824"/>
    <w:rsid w:val="005D4F1A"/>
    <w:rsid w:val="005D72BB"/>
    <w:rsid w:val="005E1A89"/>
    <w:rsid w:val="005E33F4"/>
    <w:rsid w:val="005E692F"/>
    <w:rsid w:val="005F321F"/>
    <w:rsid w:val="005F4AFA"/>
    <w:rsid w:val="005F64E5"/>
    <w:rsid w:val="005F7DAB"/>
    <w:rsid w:val="00601E78"/>
    <w:rsid w:val="006032C4"/>
    <w:rsid w:val="00605585"/>
    <w:rsid w:val="00605B5B"/>
    <w:rsid w:val="00605DAF"/>
    <w:rsid w:val="00606EC6"/>
    <w:rsid w:val="006159C2"/>
    <w:rsid w:val="0062114B"/>
    <w:rsid w:val="00623698"/>
    <w:rsid w:val="00623F6E"/>
    <w:rsid w:val="00625280"/>
    <w:rsid w:val="00625E96"/>
    <w:rsid w:val="00626038"/>
    <w:rsid w:val="00634767"/>
    <w:rsid w:val="006360D9"/>
    <w:rsid w:val="00647161"/>
    <w:rsid w:val="00647C09"/>
    <w:rsid w:val="00651F2C"/>
    <w:rsid w:val="00651F3F"/>
    <w:rsid w:val="0065413C"/>
    <w:rsid w:val="00654FB5"/>
    <w:rsid w:val="00663771"/>
    <w:rsid w:val="00664E7F"/>
    <w:rsid w:val="006664A4"/>
    <w:rsid w:val="00671DEF"/>
    <w:rsid w:val="00672361"/>
    <w:rsid w:val="00672D84"/>
    <w:rsid w:val="006778B8"/>
    <w:rsid w:val="00677C22"/>
    <w:rsid w:val="006833F4"/>
    <w:rsid w:val="0068496A"/>
    <w:rsid w:val="00685D0E"/>
    <w:rsid w:val="00693D5D"/>
    <w:rsid w:val="00693FD8"/>
    <w:rsid w:val="006A0062"/>
    <w:rsid w:val="006A1716"/>
    <w:rsid w:val="006A72F3"/>
    <w:rsid w:val="006A7D05"/>
    <w:rsid w:val="006B3665"/>
    <w:rsid w:val="006B3829"/>
    <w:rsid w:val="006B4CBA"/>
    <w:rsid w:val="006B7838"/>
    <w:rsid w:val="006B7F03"/>
    <w:rsid w:val="006C07AE"/>
    <w:rsid w:val="006C1E7C"/>
    <w:rsid w:val="006C38EE"/>
    <w:rsid w:val="006C3B23"/>
    <w:rsid w:val="006C558C"/>
    <w:rsid w:val="006C5F73"/>
    <w:rsid w:val="006C7307"/>
    <w:rsid w:val="006C7977"/>
    <w:rsid w:val="006D2376"/>
    <w:rsid w:val="006E1290"/>
    <w:rsid w:val="006E2FFA"/>
    <w:rsid w:val="006E5BF3"/>
    <w:rsid w:val="006E7623"/>
    <w:rsid w:val="006F7283"/>
    <w:rsid w:val="006F7A5C"/>
    <w:rsid w:val="007005AA"/>
    <w:rsid w:val="00700E92"/>
    <w:rsid w:val="007021AD"/>
    <w:rsid w:val="00711140"/>
    <w:rsid w:val="007138E5"/>
    <w:rsid w:val="0071775E"/>
    <w:rsid w:val="00725B45"/>
    <w:rsid w:val="00727D55"/>
    <w:rsid w:val="007327B4"/>
    <w:rsid w:val="007336E3"/>
    <w:rsid w:val="00735879"/>
    <w:rsid w:val="0073654B"/>
    <w:rsid w:val="00750392"/>
    <w:rsid w:val="007525A1"/>
    <w:rsid w:val="007530A3"/>
    <w:rsid w:val="00753885"/>
    <w:rsid w:val="007567CA"/>
    <w:rsid w:val="007606A8"/>
    <w:rsid w:val="00762434"/>
    <w:rsid w:val="0076355A"/>
    <w:rsid w:val="00767A3A"/>
    <w:rsid w:val="007707AB"/>
    <w:rsid w:val="00772B84"/>
    <w:rsid w:val="00772CAF"/>
    <w:rsid w:val="00772D7D"/>
    <w:rsid w:val="007733CC"/>
    <w:rsid w:val="00774F3A"/>
    <w:rsid w:val="00775D65"/>
    <w:rsid w:val="00776846"/>
    <w:rsid w:val="00794F7B"/>
    <w:rsid w:val="007A3B00"/>
    <w:rsid w:val="007A6958"/>
    <w:rsid w:val="007A7D60"/>
    <w:rsid w:val="007C0F7D"/>
    <w:rsid w:val="007C1F98"/>
    <w:rsid w:val="007C2365"/>
    <w:rsid w:val="007C37E3"/>
    <w:rsid w:val="007C4336"/>
    <w:rsid w:val="007C7694"/>
    <w:rsid w:val="007D2014"/>
    <w:rsid w:val="007E54C6"/>
    <w:rsid w:val="007E5521"/>
    <w:rsid w:val="007E6A79"/>
    <w:rsid w:val="007E6D91"/>
    <w:rsid w:val="007F0618"/>
    <w:rsid w:val="007F2AFC"/>
    <w:rsid w:val="007F7AA6"/>
    <w:rsid w:val="008029C6"/>
    <w:rsid w:val="00810B2D"/>
    <w:rsid w:val="00812D80"/>
    <w:rsid w:val="0081663F"/>
    <w:rsid w:val="00823624"/>
    <w:rsid w:val="0082597E"/>
    <w:rsid w:val="00827952"/>
    <w:rsid w:val="00837E47"/>
    <w:rsid w:val="00840E7E"/>
    <w:rsid w:val="0084177E"/>
    <w:rsid w:val="00845775"/>
    <w:rsid w:val="00845FF1"/>
    <w:rsid w:val="00847979"/>
    <w:rsid w:val="008518FE"/>
    <w:rsid w:val="008530D9"/>
    <w:rsid w:val="0085659C"/>
    <w:rsid w:val="00862D43"/>
    <w:rsid w:val="00863AE8"/>
    <w:rsid w:val="00864212"/>
    <w:rsid w:val="008664E2"/>
    <w:rsid w:val="00866B63"/>
    <w:rsid w:val="00872026"/>
    <w:rsid w:val="0087311E"/>
    <w:rsid w:val="00874122"/>
    <w:rsid w:val="0087662B"/>
    <w:rsid w:val="0087792E"/>
    <w:rsid w:val="00877EAB"/>
    <w:rsid w:val="00880089"/>
    <w:rsid w:val="00881C84"/>
    <w:rsid w:val="00883EAF"/>
    <w:rsid w:val="00885258"/>
    <w:rsid w:val="008875F2"/>
    <w:rsid w:val="00890FCA"/>
    <w:rsid w:val="008919F2"/>
    <w:rsid w:val="00892425"/>
    <w:rsid w:val="008978D1"/>
    <w:rsid w:val="008A2874"/>
    <w:rsid w:val="008A30C3"/>
    <w:rsid w:val="008A3C23"/>
    <w:rsid w:val="008A4129"/>
    <w:rsid w:val="008B20D0"/>
    <w:rsid w:val="008B477F"/>
    <w:rsid w:val="008B48DD"/>
    <w:rsid w:val="008B4B8C"/>
    <w:rsid w:val="008B5843"/>
    <w:rsid w:val="008B7D17"/>
    <w:rsid w:val="008C49CC"/>
    <w:rsid w:val="008D69E9"/>
    <w:rsid w:val="008D73DA"/>
    <w:rsid w:val="008E0645"/>
    <w:rsid w:val="008E2FC7"/>
    <w:rsid w:val="008E41B9"/>
    <w:rsid w:val="008E7D7C"/>
    <w:rsid w:val="008E7FC1"/>
    <w:rsid w:val="008F1F20"/>
    <w:rsid w:val="008F25F2"/>
    <w:rsid w:val="008F594A"/>
    <w:rsid w:val="00904C7E"/>
    <w:rsid w:val="0091035B"/>
    <w:rsid w:val="00912E9D"/>
    <w:rsid w:val="00914BF0"/>
    <w:rsid w:val="00922705"/>
    <w:rsid w:val="00922C29"/>
    <w:rsid w:val="009258EF"/>
    <w:rsid w:val="0093198E"/>
    <w:rsid w:val="009420CE"/>
    <w:rsid w:val="00943B7B"/>
    <w:rsid w:val="00953506"/>
    <w:rsid w:val="00953831"/>
    <w:rsid w:val="00971DFB"/>
    <w:rsid w:val="00974404"/>
    <w:rsid w:val="009766EC"/>
    <w:rsid w:val="009773F8"/>
    <w:rsid w:val="00982BC1"/>
    <w:rsid w:val="009851B6"/>
    <w:rsid w:val="009902A3"/>
    <w:rsid w:val="00992667"/>
    <w:rsid w:val="0099747C"/>
    <w:rsid w:val="009974E2"/>
    <w:rsid w:val="009A1F6E"/>
    <w:rsid w:val="009A43E7"/>
    <w:rsid w:val="009A6EDA"/>
    <w:rsid w:val="009A728A"/>
    <w:rsid w:val="009B4EC2"/>
    <w:rsid w:val="009B7C40"/>
    <w:rsid w:val="009C0B22"/>
    <w:rsid w:val="009C5B07"/>
    <w:rsid w:val="009C7D17"/>
    <w:rsid w:val="009D17F9"/>
    <w:rsid w:val="009D271E"/>
    <w:rsid w:val="009D42E9"/>
    <w:rsid w:val="009D4A8D"/>
    <w:rsid w:val="009E484E"/>
    <w:rsid w:val="009E52BC"/>
    <w:rsid w:val="009E52D0"/>
    <w:rsid w:val="009F34A9"/>
    <w:rsid w:val="009F40FB"/>
    <w:rsid w:val="009F4B45"/>
    <w:rsid w:val="00A028D7"/>
    <w:rsid w:val="00A0510A"/>
    <w:rsid w:val="00A05CC4"/>
    <w:rsid w:val="00A106AD"/>
    <w:rsid w:val="00A16534"/>
    <w:rsid w:val="00A22FCB"/>
    <w:rsid w:val="00A24BDE"/>
    <w:rsid w:val="00A25B3B"/>
    <w:rsid w:val="00A31A26"/>
    <w:rsid w:val="00A40127"/>
    <w:rsid w:val="00A41609"/>
    <w:rsid w:val="00A4275B"/>
    <w:rsid w:val="00A44BCD"/>
    <w:rsid w:val="00A4724C"/>
    <w:rsid w:val="00A472F1"/>
    <w:rsid w:val="00A522A1"/>
    <w:rsid w:val="00A5237D"/>
    <w:rsid w:val="00A53497"/>
    <w:rsid w:val="00A55126"/>
    <w:rsid w:val="00A554A3"/>
    <w:rsid w:val="00A607FF"/>
    <w:rsid w:val="00A6508F"/>
    <w:rsid w:val="00A758EA"/>
    <w:rsid w:val="00A75A27"/>
    <w:rsid w:val="00A84F59"/>
    <w:rsid w:val="00A91937"/>
    <w:rsid w:val="00A9434E"/>
    <w:rsid w:val="00A95C50"/>
    <w:rsid w:val="00AA0948"/>
    <w:rsid w:val="00AA5B74"/>
    <w:rsid w:val="00AA6696"/>
    <w:rsid w:val="00AB6B71"/>
    <w:rsid w:val="00AB79A6"/>
    <w:rsid w:val="00AC0F0B"/>
    <w:rsid w:val="00AC428D"/>
    <w:rsid w:val="00AC4850"/>
    <w:rsid w:val="00AC5445"/>
    <w:rsid w:val="00AD6424"/>
    <w:rsid w:val="00AF5524"/>
    <w:rsid w:val="00B05BAE"/>
    <w:rsid w:val="00B05F1B"/>
    <w:rsid w:val="00B1239E"/>
    <w:rsid w:val="00B12C8F"/>
    <w:rsid w:val="00B13A6C"/>
    <w:rsid w:val="00B16DB5"/>
    <w:rsid w:val="00B34432"/>
    <w:rsid w:val="00B35E07"/>
    <w:rsid w:val="00B45CF2"/>
    <w:rsid w:val="00B47B59"/>
    <w:rsid w:val="00B50EA3"/>
    <w:rsid w:val="00B52148"/>
    <w:rsid w:val="00B5386E"/>
    <w:rsid w:val="00B53F81"/>
    <w:rsid w:val="00B55089"/>
    <w:rsid w:val="00B56745"/>
    <w:rsid w:val="00B56AB7"/>
    <w:rsid w:val="00B56C2B"/>
    <w:rsid w:val="00B6180C"/>
    <w:rsid w:val="00B627A2"/>
    <w:rsid w:val="00B65614"/>
    <w:rsid w:val="00B65BD3"/>
    <w:rsid w:val="00B674B3"/>
    <w:rsid w:val="00B70469"/>
    <w:rsid w:val="00B72DD8"/>
    <w:rsid w:val="00B72E09"/>
    <w:rsid w:val="00B74C46"/>
    <w:rsid w:val="00B75DD7"/>
    <w:rsid w:val="00B80A07"/>
    <w:rsid w:val="00B80D48"/>
    <w:rsid w:val="00B81A7D"/>
    <w:rsid w:val="00B829DA"/>
    <w:rsid w:val="00B94767"/>
    <w:rsid w:val="00B957DB"/>
    <w:rsid w:val="00B96779"/>
    <w:rsid w:val="00B96A6D"/>
    <w:rsid w:val="00BA00B7"/>
    <w:rsid w:val="00BA24D7"/>
    <w:rsid w:val="00BB4023"/>
    <w:rsid w:val="00BB5DC4"/>
    <w:rsid w:val="00BC4F10"/>
    <w:rsid w:val="00BC4F76"/>
    <w:rsid w:val="00BC5AEF"/>
    <w:rsid w:val="00BC60D9"/>
    <w:rsid w:val="00BD2D6B"/>
    <w:rsid w:val="00BD3949"/>
    <w:rsid w:val="00BD750D"/>
    <w:rsid w:val="00BE425A"/>
    <w:rsid w:val="00BE5828"/>
    <w:rsid w:val="00BF0C69"/>
    <w:rsid w:val="00BF0C8D"/>
    <w:rsid w:val="00BF2060"/>
    <w:rsid w:val="00BF5A92"/>
    <w:rsid w:val="00BF629B"/>
    <w:rsid w:val="00BF655C"/>
    <w:rsid w:val="00BF681F"/>
    <w:rsid w:val="00C002D4"/>
    <w:rsid w:val="00C04A43"/>
    <w:rsid w:val="00C0535F"/>
    <w:rsid w:val="00C05B87"/>
    <w:rsid w:val="00C075EF"/>
    <w:rsid w:val="00C07605"/>
    <w:rsid w:val="00C10102"/>
    <w:rsid w:val="00C11E83"/>
    <w:rsid w:val="00C12680"/>
    <w:rsid w:val="00C130AD"/>
    <w:rsid w:val="00C17C22"/>
    <w:rsid w:val="00C2378A"/>
    <w:rsid w:val="00C26413"/>
    <w:rsid w:val="00C27D49"/>
    <w:rsid w:val="00C30452"/>
    <w:rsid w:val="00C35420"/>
    <w:rsid w:val="00C369AB"/>
    <w:rsid w:val="00C378A1"/>
    <w:rsid w:val="00C40F76"/>
    <w:rsid w:val="00C43703"/>
    <w:rsid w:val="00C44809"/>
    <w:rsid w:val="00C457A6"/>
    <w:rsid w:val="00C460FA"/>
    <w:rsid w:val="00C466BF"/>
    <w:rsid w:val="00C53183"/>
    <w:rsid w:val="00C541BD"/>
    <w:rsid w:val="00C55295"/>
    <w:rsid w:val="00C56483"/>
    <w:rsid w:val="00C621D6"/>
    <w:rsid w:val="00C63628"/>
    <w:rsid w:val="00C72278"/>
    <w:rsid w:val="00C75907"/>
    <w:rsid w:val="00C76477"/>
    <w:rsid w:val="00C802EC"/>
    <w:rsid w:val="00C82D86"/>
    <w:rsid w:val="00C83362"/>
    <w:rsid w:val="00C836F0"/>
    <w:rsid w:val="00C8446F"/>
    <w:rsid w:val="00C907C9"/>
    <w:rsid w:val="00C92C5C"/>
    <w:rsid w:val="00C93563"/>
    <w:rsid w:val="00C95701"/>
    <w:rsid w:val="00C97109"/>
    <w:rsid w:val="00CA0F33"/>
    <w:rsid w:val="00CA205F"/>
    <w:rsid w:val="00CB00F8"/>
    <w:rsid w:val="00CB4B8D"/>
    <w:rsid w:val="00CB6BEC"/>
    <w:rsid w:val="00CC0DDA"/>
    <w:rsid w:val="00CC295E"/>
    <w:rsid w:val="00CC7B7B"/>
    <w:rsid w:val="00CD684F"/>
    <w:rsid w:val="00CF4B00"/>
    <w:rsid w:val="00CF5238"/>
    <w:rsid w:val="00CF79D9"/>
    <w:rsid w:val="00CF7A2B"/>
    <w:rsid w:val="00D01E59"/>
    <w:rsid w:val="00D06499"/>
    <w:rsid w:val="00D06623"/>
    <w:rsid w:val="00D10C23"/>
    <w:rsid w:val="00D12927"/>
    <w:rsid w:val="00D13331"/>
    <w:rsid w:val="00D14C6B"/>
    <w:rsid w:val="00D15268"/>
    <w:rsid w:val="00D1624A"/>
    <w:rsid w:val="00D23BC9"/>
    <w:rsid w:val="00D240E0"/>
    <w:rsid w:val="00D31F70"/>
    <w:rsid w:val="00D33750"/>
    <w:rsid w:val="00D33912"/>
    <w:rsid w:val="00D4719D"/>
    <w:rsid w:val="00D50291"/>
    <w:rsid w:val="00D5536F"/>
    <w:rsid w:val="00D56935"/>
    <w:rsid w:val="00D56B06"/>
    <w:rsid w:val="00D573A3"/>
    <w:rsid w:val="00D57976"/>
    <w:rsid w:val="00D67390"/>
    <w:rsid w:val="00D70510"/>
    <w:rsid w:val="00D716BA"/>
    <w:rsid w:val="00D73E23"/>
    <w:rsid w:val="00D74922"/>
    <w:rsid w:val="00D758C6"/>
    <w:rsid w:val="00D76017"/>
    <w:rsid w:val="00D7612F"/>
    <w:rsid w:val="00D76586"/>
    <w:rsid w:val="00D76C93"/>
    <w:rsid w:val="00D90C10"/>
    <w:rsid w:val="00D92E96"/>
    <w:rsid w:val="00D93BC3"/>
    <w:rsid w:val="00D95748"/>
    <w:rsid w:val="00D97FD0"/>
    <w:rsid w:val="00DA224F"/>
    <w:rsid w:val="00DA258C"/>
    <w:rsid w:val="00DA3A9E"/>
    <w:rsid w:val="00DA4345"/>
    <w:rsid w:val="00DA5B3A"/>
    <w:rsid w:val="00DA5F6B"/>
    <w:rsid w:val="00DA5F8D"/>
    <w:rsid w:val="00DA7FFE"/>
    <w:rsid w:val="00DB0E91"/>
    <w:rsid w:val="00DB1AB4"/>
    <w:rsid w:val="00DC3E1A"/>
    <w:rsid w:val="00DC54BC"/>
    <w:rsid w:val="00DD1DA1"/>
    <w:rsid w:val="00DD1EC5"/>
    <w:rsid w:val="00DD397B"/>
    <w:rsid w:val="00DD72E7"/>
    <w:rsid w:val="00DE07FA"/>
    <w:rsid w:val="00DE20DB"/>
    <w:rsid w:val="00DE3091"/>
    <w:rsid w:val="00DE5595"/>
    <w:rsid w:val="00DF2DDE"/>
    <w:rsid w:val="00DF3B5F"/>
    <w:rsid w:val="00DF58DF"/>
    <w:rsid w:val="00DF77C8"/>
    <w:rsid w:val="00E01667"/>
    <w:rsid w:val="00E03F3C"/>
    <w:rsid w:val="00E0453C"/>
    <w:rsid w:val="00E051E3"/>
    <w:rsid w:val="00E11EC9"/>
    <w:rsid w:val="00E127EC"/>
    <w:rsid w:val="00E141DD"/>
    <w:rsid w:val="00E15CC6"/>
    <w:rsid w:val="00E224F0"/>
    <w:rsid w:val="00E23A4B"/>
    <w:rsid w:val="00E25235"/>
    <w:rsid w:val="00E276D4"/>
    <w:rsid w:val="00E31465"/>
    <w:rsid w:val="00E36209"/>
    <w:rsid w:val="00E37AF9"/>
    <w:rsid w:val="00E4143B"/>
    <w:rsid w:val="00E420BB"/>
    <w:rsid w:val="00E47BD0"/>
    <w:rsid w:val="00E50DF6"/>
    <w:rsid w:val="00E6044F"/>
    <w:rsid w:val="00E6336D"/>
    <w:rsid w:val="00E6366C"/>
    <w:rsid w:val="00E64314"/>
    <w:rsid w:val="00E64F1C"/>
    <w:rsid w:val="00E65042"/>
    <w:rsid w:val="00E73E9A"/>
    <w:rsid w:val="00E74947"/>
    <w:rsid w:val="00E755C8"/>
    <w:rsid w:val="00E76C74"/>
    <w:rsid w:val="00E80DA3"/>
    <w:rsid w:val="00E830EB"/>
    <w:rsid w:val="00E8420F"/>
    <w:rsid w:val="00E851D6"/>
    <w:rsid w:val="00E8565F"/>
    <w:rsid w:val="00E874E9"/>
    <w:rsid w:val="00E921C6"/>
    <w:rsid w:val="00E94B11"/>
    <w:rsid w:val="00E95DD2"/>
    <w:rsid w:val="00E965C5"/>
    <w:rsid w:val="00E96A3A"/>
    <w:rsid w:val="00E97402"/>
    <w:rsid w:val="00E97B99"/>
    <w:rsid w:val="00EA2B75"/>
    <w:rsid w:val="00EA5530"/>
    <w:rsid w:val="00EA6461"/>
    <w:rsid w:val="00EA7D8F"/>
    <w:rsid w:val="00EB0647"/>
    <w:rsid w:val="00EB119B"/>
    <w:rsid w:val="00EB2E9D"/>
    <w:rsid w:val="00EB36D8"/>
    <w:rsid w:val="00EB3DBD"/>
    <w:rsid w:val="00EB4874"/>
    <w:rsid w:val="00EB6154"/>
    <w:rsid w:val="00EB73BC"/>
    <w:rsid w:val="00EC2AC0"/>
    <w:rsid w:val="00ED18A1"/>
    <w:rsid w:val="00ED1E14"/>
    <w:rsid w:val="00ED3C47"/>
    <w:rsid w:val="00EE5A4D"/>
    <w:rsid w:val="00EE6FFC"/>
    <w:rsid w:val="00EE72A2"/>
    <w:rsid w:val="00EF10AC"/>
    <w:rsid w:val="00EF3048"/>
    <w:rsid w:val="00EF3FEF"/>
    <w:rsid w:val="00EF429F"/>
    <w:rsid w:val="00EF4701"/>
    <w:rsid w:val="00EF564E"/>
    <w:rsid w:val="00EF6D48"/>
    <w:rsid w:val="00F0105C"/>
    <w:rsid w:val="00F03355"/>
    <w:rsid w:val="00F05052"/>
    <w:rsid w:val="00F14216"/>
    <w:rsid w:val="00F22198"/>
    <w:rsid w:val="00F2526E"/>
    <w:rsid w:val="00F30786"/>
    <w:rsid w:val="00F33D49"/>
    <w:rsid w:val="00F3481E"/>
    <w:rsid w:val="00F3505A"/>
    <w:rsid w:val="00F379E5"/>
    <w:rsid w:val="00F45253"/>
    <w:rsid w:val="00F47D8E"/>
    <w:rsid w:val="00F5084F"/>
    <w:rsid w:val="00F52515"/>
    <w:rsid w:val="00F577F6"/>
    <w:rsid w:val="00F60ABF"/>
    <w:rsid w:val="00F64123"/>
    <w:rsid w:val="00F65266"/>
    <w:rsid w:val="00F65BA3"/>
    <w:rsid w:val="00F66ABC"/>
    <w:rsid w:val="00F66CE8"/>
    <w:rsid w:val="00F67FC8"/>
    <w:rsid w:val="00F74F04"/>
    <w:rsid w:val="00F751E1"/>
    <w:rsid w:val="00F75430"/>
    <w:rsid w:val="00F758DA"/>
    <w:rsid w:val="00F75AC5"/>
    <w:rsid w:val="00F80536"/>
    <w:rsid w:val="00F872D6"/>
    <w:rsid w:val="00F8791D"/>
    <w:rsid w:val="00F92F06"/>
    <w:rsid w:val="00F932B6"/>
    <w:rsid w:val="00FA2503"/>
    <w:rsid w:val="00FA4F1A"/>
    <w:rsid w:val="00FA5F5D"/>
    <w:rsid w:val="00FA6C5B"/>
    <w:rsid w:val="00FA7453"/>
    <w:rsid w:val="00FB576C"/>
    <w:rsid w:val="00FC0B7B"/>
    <w:rsid w:val="00FC1116"/>
    <w:rsid w:val="00FC470D"/>
    <w:rsid w:val="00FC76AD"/>
    <w:rsid w:val="00FD347F"/>
    <w:rsid w:val="00FD3C36"/>
    <w:rsid w:val="00FD5D32"/>
    <w:rsid w:val="00FE093E"/>
    <w:rsid w:val="00FF09BE"/>
    <w:rsid w:val="00FF1646"/>
    <w:rsid w:val="00FF4196"/>
    <w:rsid w:val="00FF4D58"/>
    <w:rsid w:val="00FF7A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C35A87"/>
  <w15:chartTrackingRefBased/>
  <w15:docId w15:val="{D4033536-FC58-4512-9310-372B1E74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CommentReference">
    <w:name w:val="annotation reference"/>
    <w:basedOn w:val="DefaultParagraphFont"/>
    <w:uiPriority w:val="99"/>
    <w:rsid w:val="00596584"/>
    <w:rPr>
      <w:sz w:val="16"/>
      <w:szCs w:val="16"/>
    </w:rPr>
  </w:style>
  <w:style w:type="paragraph" w:styleId="CommentText">
    <w:name w:val="annotation text"/>
    <w:basedOn w:val="Normal"/>
    <w:link w:val="CommentTextChar"/>
    <w:uiPriority w:val="99"/>
    <w:rsid w:val="00596584"/>
  </w:style>
  <w:style w:type="character" w:customStyle="1" w:styleId="CommentTextChar">
    <w:name w:val="Comment Text Char"/>
    <w:basedOn w:val="DefaultParagraphFont"/>
    <w:link w:val="CommentText"/>
    <w:uiPriority w:val="99"/>
    <w:rsid w:val="00596584"/>
  </w:style>
  <w:style w:type="paragraph" w:styleId="CommentSubject">
    <w:name w:val="annotation subject"/>
    <w:basedOn w:val="CommentText"/>
    <w:next w:val="CommentText"/>
    <w:link w:val="CommentSubjectChar"/>
    <w:rsid w:val="00596584"/>
    <w:rPr>
      <w:b/>
      <w:bCs/>
    </w:rPr>
  </w:style>
  <w:style w:type="character" w:customStyle="1" w:styleId="CommentSubjectChar">
    <w:name w:val="Comment Subject Char"/>
    <w:basedOn w:val="CommentTextChar"/>
    <w:link w:val="CommentSubject"/>
    <w:rsid w:val="00596584"/>
    <w:rPr>
      <w:b/>
      <w:bCs/>
    </w:rPr>
  </w:style>
  <w:style w:type="paragraph" w:styleId="ListParagraph">
    <w:name w:val="List Paragraph"/>
    <w:basedOn w:val="Normal"/>
    <w:uiPriority w:val="34"/>
    <w:qFormat/>
    <w:rsid w:val="00514855"/>
    <w:pPr>
      <w:spacing w:after="160" w:line="259" w:lineRule="auto"/>
      <w:ind w:left="720"/>
      <w:contextualSpacing/>
    </w:pPr>
    <w:rPr>
      <w:rFonts w:asciiTheme="minorHAnsi" w:eastAsiaTheme="minorHAnsi" w:hAnsiTheme="minorHAnsi" w:cstheme="minorBidi"/>
      <w:sz w:val="22"/>
      <w:szCs w:val="22"/>
      <w:lang w:bidi="he-IL"/>
    </w:rPr>
  </w:style>
  <w:style w:type="paragraph" w:styleId="NormalWeb">
    <w:name w:val="Normal (Web)"/>
    <w:basedOn w:val="Normal"/>
    <w:rsid w:val="005746BA"/>
    <w:rPr>
      <w:sz w:val="24"/>
      <w:szCs w:val="24"/>
    </w:rPr>
  </w:style>
  <w:style w:type="paragraph" w:styleId="Caption">
    <w:name w:val="caption"/>
    <w:basedOn w:val="Normal"/>
    <w:next w:val="Normal"/>
    <w:unhideWhenUsed/>
    <w:qFormat/>
    <w:rsid w:val="0093198E"/>
    <w:pPr>
      <w:spacing w:after="200"/>
    </w:pPr>
    <w:rPr>
      <w:i/>
      <w:iCs/>
      <w:color w:val="44546A" w:themeColor="text2"/>
      <w:sz w:val="18"/>
      <w:szCs w:val="18"/>
    </w:rPr>
  </w:style>
  <w:style w:type="character" w:styleId="PlaceholderText">
    <w:name w:val="Placeholder Text"/>
    <w:basedOn w:val="DefaultParagraphFont"/>
    <w:semiHidden/>
    <w:rsid w:val="004A024C"/>
    <w:rPr>
      <w:color w:val="808080"/>
    </w:rPr>
  </w:style>
  <w:style w:type="character" w:customStyle="1" w:styleId="Heading3Char">
    <w:name w:val="Heading 3 Char"/>
    <w:basedOn w:val="DefaultParagraphFont"/>
    <w:link w:val="Heading3"/>
    <w:uiPriority w:val="9"/>
    <w:rsid w:val="00E755C8"/>
    <w:rPr>
      <w:i/>
      <w:iCs/>
    </w:rPr>
  </w:style>
  <w:style w:type="character" w:customStyle="1" w:styleId="title-text">
    <w:name w:val="title-text"/>
    <w:basedOn w:val="DefaultParagraphFont"/>
    <w:rsid w:val="00594E56"/>
  </w:style>
  <w:style w:type="character" w:customStyle="1" w:styleId="sr-only">
    <w:name w:val="sr-only"/>
    <w:basedOn w:val="DefaultParagraphFont"/>
    <w:rsid w:val="00594E56"/>
  </w:style>
  <w:style w:type="character" w:customStyle="1" w:styleId="text0">
    <w:name w:val="text"/>
    <w:basedOn w:val="DefaultParagraphFont"/>
    <w:rsid w:val="00594E56"/>
  </w:style>
  <w:style w:type="character" w:customStyle="1" w:styleId="author-ref">
    <w:name w:val="author-ref"/>
    <w:basedOn w:val="DefaultParagraphFont"/>
    <w:rsid w:val="00594E56"/>
  </w:style>
  <w:style w:type="paragraph" w:styleId="HTMLPreformatted">
    <w:name w:val="HTML Preformatted"/>
    <w:basedOn w:val="Normal"/>
    <w:link w:val="HTMLPreformattedChar"/>
    <w:semiHidden/>
    <w:unhideWhenUsed/>
    <w:rsid w:val="001C0398"/>
    <w:rPr>
      <w:rFonts w:ascii="Consolas" w:hAnsi="Consolas"/>
    </w:rPr>
  </w:style>
  <w:style w:type="character" w:customStyle="1" w:styleId="HTMLPreformattedChar">
    <w:name w:val="HTML Preformatted Char"/>
    <w:basedOn w:val="DefaultParagraphFont"/>
    <w:link w:val="HTMLPreformatted"/>
    <w:semiHidden/>
    <w:rsid w:val="001C0398"/>
    <w:rPr>
      <w:rFonts w:ascii="Consolas" w:hAnsi="Consolas"/>
    </w:rPr>
  </w:style>
  <w:style w:type="character" w:styleId="LineNumber">
    <w:name w:val="line number"/>
    <w:basedOn w:val="DefaultParagraphFont"/>
    <w:rsid w:val="00D76017"/>
  </w:style>
  <w:style w:type="character" w:styleId="Strong">
    <w:name w:val="Strong"/>
    <w:basedOn w:val="DefaultParagraphFont"/>
    <w:uiPriority w:val="22"/>
    <w:qFormat/>
    <w:rsid w:val="00671DEF"/>
    <w:rPr>
      <w:b/>
      <w:bCs/>
    </w:rPr>
  </w:style>
  <w:style w:type="character" w:styleId="EndnoteReference">
    <w:name w:val="endnote reference"/>
    <w:basedOn w:val="DefaultParagraphFont"/>
    <w:rsid w:val="00E224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9907">
      <w:bodyDiv w:val="1"/>
      <w:marLeft w:val="0"/>
      <w:marRight w:val="0"/>
      <w:marTop w:val="0"/>
      <w:marBottom w:val="0"/>
      <w:divBdr>
        <w:top w:val="none" w:sz="0" w:space="0" w:color="auto"/>
        <w:left w:val="none" w:sz="0" w:space="0" w:color="auto"/>
        <w:bottom w:val="none" w:sz="0" w:space="0" w:color="auto"/>
        <w:right w:val="none" w:sz="0" w:space="0" w:color="auto"/>
      </w:divBdr>
    </w:div>
    <w:div w:id="289016367">
      <w:bodyDiv w:val="1"/>
      <w:marLeft w:val="0"/>
      <w:marRight w:val="0"/>
      <w:marTop w:val="0"/>
      <w:marBottom w:val="0"/>
      <w:divBdr>
        <w:top w:val="none" w:sz="0" w:space="0" w:color="auto"/>
        <w:left w:val="none" w:sz="0" w:space="0" w:color="auto"/>
        <w:bottom w:val="none" w:sz="0" w:space="0" w:color="auto"/>
        <w:right w:val="none" w:sz="0" w:space="0" w:color="auto"/>
      </w:divBdr>
    </w:div>
    <w:div w:id="345251199">
      <w:bodyDiv w:val="1"/>
      <w:marLeft w:val="0"/>
      <w:marRight w:val="0"/>
      <w:marTop w:val="0"/>
      <w:marBottom w:val="0"/>
      <w:divBdr>
        <w:top w:val="none" w:sz="0" w:space="0" w:color="auto"/>
        <w:left w:val="none" w:sz="0" w:space="0" w:color="auto"/>
        <w:bottom w:val="none" w:sz="0" w:space="0" w:color="auto"/>
        <w:right w:val="none" w:sz="0" w:space="0" w:color="auto"/>
      </w:divBdr>
    </w:div>
    <w:div w:id="50621515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79627079">
      <w:bodyDiv w:val="1"/>
      <w:marLeft w:val="0"/>
      <w:marRight w:val="0"/>
      <w:marTop w:val="0"/>
      <w:marBottom w:val="0"/>
      <w:divBdr>
        <w:top w:val="none" w:sz="0" w:space="0" w:color="auto"/>
        <w:left w:val="none" w:sz="0" w:space="0" w:color="auto"/>
        <w:bottom w:val="none" w:sz="0" w:space="0" w:color="auto"/>
        <w:right w:val="none" w:sz="0" w:space="0" w:color="auto"/>
      </w:divBdr>
    </w:div>
    <w:div w:id="890655827">
      <w:bodyDiv w:val="1"/>
      <w:marLeft w:val="0"/>
      <w:marRight w:val="0"/>
      <w:marTop w:val="0"/>
      <w:marBottom w:val="0"/>
      <w:divBdr>
        <w:top w:val="none" w:sz="0" w:space="0" w:color="auto"/>
        <w:left w:val="none" w:sz="0" w:space="0" w:color="auto"/>
        <w:bottom w:val="none" w:sz="0" w:space="0" w:color="auto"/>
        <w:right w:val="none" w:sz="0" w:space="0" w:color="auto"/>
      </w:divBdr>
    </w:div>
    <w:div w:id="982807231">
      <w:bodyDiv w:val="1"/>
      <w:marLeft w:val="0"/>
      <w:marRight w:val="0"/>
      <w:marTop w:val="0"/>
      <w:marBottom w:val="0"/>
      <w:divBdr>
        <w:top w:val="none" w:sz="0" w:space="0" w:color="auto"/>
        <w:left w:val="none" w:sz="0" w:space="0" w:color="auto"/>
        <w:bottom w:val="none" w:sz="0" w:space="0" w:color="auto"/>
        <w:right w:val="none" w:sz="0" w:space="0" w:color="auto"/>
      </w:divBdr>
    </w:div>
    <w:div w:id="1015233940">
      <w:bodyDiv w:val="1"/>
      <w:marLeft w:val="0"/>
      <w:marRight w:val="0"/>
      <w:marTop w:val="0"/>
      <w:marBottom w:val="0"/>
      <w:divBdr>
        <w:top w:val="none" w:sz="0" w:space="0" w:color="auto"/>
        <w:left w:val="none" w:sz="0" w:space="0" w:color="auto"/>
        <w:bottom w:val="none" w:sz="0" w:space="0" w:color="auto"/>
        <w:right w:val="none" w:sz="0" w:space="0" w:color="auto"/>
      </w:divBdr>
      <w:divsChild>
        <w:div w:id="663123850">
          <w:marLeft w:val="0"/>
          <w:marRight w:val="0"/>
          <w:marTop w:val="0"/>
          <w:marBottom w:val="0"/>
          <w:divBdr>
            <w:top w:val="none" w:sz="0" w:space="0" w:color="auto"/>
            <w:left w:val="none" w:sz="0" w:space="0" w:color="auto"/>
            <w:bottom w:val="none" w:sz="0" w:space="0" w:color="auto"/>
            <w:right w:val="none" w:sz="0" w:space="0" w:color="auto"/>
          </w:divBdr>
        </w:div>
      </w:divsChild>
    </w:div>
    <w:div w:id="1424958519">
      <w:bodyDiv w:val="1"/>
      <w:marLeft w:val="0"/>
      <w:marRight w:val="0"/>
      <w:marTop w:val="0"/>
      <w:marBottom w:val="0"/>
      <w:divBdr>
        <w:top w:val="none" w:sz="0" w:space="0" w:color="auto"/>
        <w:left w:val="none" w:sz="0" w:space="0" w:color="auto"/>
        <w:bottom w:val="none" w:sz="0" w:space="0" w:color="auto"/>
        <w:right w:val="none" w:sz="0" w:space="0" w:color="auto"/>
      </w:divBdr>
      <w:divsChild>
        <w:div w:id="492836884">
          <w:marLeft w:val="0"/>
          <w:marRight w:val="0"/>
          <w:marTop w:val="0"/>
          <w:marBottom w:val="120"/>
          <w:divBdr>
            <w:top w:val="none" w:sz="0" w:space="0" w:color="auto"/>
            <w:left w:val="none" w:sz="0" w:space="0" w:color="auto"/>
            <w:bottom w:val="none" w:sz="0" w:space="0" w:color="auto"/>
            <w:right w:val="none" w:sz="0" w:space="0" w:color="auto"/>
          </w:divBdr>
          <w:divsChild>
            <w:div w:id="538706611">
              <w:marLeft w:val="0"/>
              <w:marRight w:val="0"/>
              <w:marTop w:val="0"/>
              <w:marBottom w:val="0"/>
              <w:divBdr>
                <w:top w:val="none" w:sz="0" w:space="0" w:color="auto"/>
                <w:left w:val="none" w:sz="0" w:space="0" w:color="auto"/>
                <w:bottom w:val="none" w:sz="0" w:space="0" w:color="auto"/>
                <w:right w:val="none" w:sz="0" w:space="0" w:color="auto"/>
              </w:divBdr>
              <w:divsChild>
                <w:div w:id="1827627022">
                  <w:marLeft w:val="0"/>
                  <w:marRight w:val="0"/>
                  <w:marTop w:val="0"/>
                  <w:marBottom w:val="0"/>
                  <w:divBdr>
                    <w:top w:val="none" w:sz="0" w:space="0" w:color="auto"/>
                    <w:left w:val="none" w:sz="0" w:space="0" w:color="auto"/>
                    <w:bottom w:val="none" w:sz="0" w:space="0" w:color="auto"/>
                    <w:right w:val="none" w:sz="0" w:space="0" w:color="auto"/>
                  </w:divBdr>
                  <w:divsChild>
                    <w:div w:id="8655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1296">
      <w:bodyDiv w:val="1"/>
      <w:marLeft w:val="0"/>
      <w:marRight w:val="0"/>
      <w:marTop w:val="0"/>
      <w:marBottom w:val="0"/>
      <w:divBdr>
        <w:top w:val="none" w:sz="0" w:space="0" w:color="auto"/>
        <w:left w:val="none" w:sz="0" w:space="0" w:color="auto"/>
        <w:bottom w:val="none" w:sz="0" w:space="0" w:color="auto"/>
        <w:right w:val="none" w:sz="0" w:space="0" w:color="auto"/>
      </w:divBdr>
      <w:divsChild>
        <w:div w:id="1277373018">
          <w:marLeft w:val="0"/>
          <w:marRight w:val="0"/>
          <w:marTop w:val="0"/>
          <w:marBottom w:val="0"/>
          <w:divBdr>
            <w:top w:val="none" w:sz="0" w:space="0" w:color="auto"/>
            <w:left w:val="none" w:sz="0" w:space="0" w:color="auto"/>
            <w:bottom w:val="none" w:sz="0" w:space="0" w:color="auto"/>
            <w:right w:val="none" w:sz="0" w:space="0" w:color="auto"/>
          </w:divBdr>
        </w:div>
      </w:divsChild>
    </w:div>
    <w:div w:id="1477726741">
      <w:bodyDiv w:val="1"/>
      <w:marLeft w:val="0"/>
      <w:marRight w:val="0"/>
      <w:marTop w:val="0"/>
      <w:marBottom w:val="0"/>
      <w:divBdr>
        <w:top w:val="none" w:sz="0" w:space="0" w:color="auto"/>
        <w:left w:val="none" w:sz="0" w:space="0" w:color="auto"/>
        <w:bottom w:val="none" w:sz="0" w:space="0" w:color="auto"/>
        <w:right w:val="none" w:sz="0" w:space="0" w:color="auto"/>
      </w:divBdr>
    </w:div>
    <w:div w:id="162407350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0444043">
      <w:bodyDiv w:val="1"/>
      <w:marLeft w:val="0"/>
      <w:marRight w:val="0"/>
      <w:marTop w:val="0"/>
      <w:marBottom w:val="0"/>
      <w:divBdr>
        <w:top w:val="none" w:sz="0" w:space="0" w:color="auto"/>
        <w:left w:val="none" w:sz="0" w:space="0" w:color="auto"/>
        <w:bottom w:val="none" w:sz="0" w:space="0" w:color="auto"/>
        <w:right w:val="none" w:sz="0" w:space="0" w:color="auto"/>
      </w:divBdr>
    </w:div>
    <w:div w:id="21466522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EC132-CF5B-4869-A2A8-E5A58514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25727</TotalTime>
  <Pages>10</Pages>
  <Words>26675</Words>
  <Characters>152050</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178369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קורל בן דוד</cp:lastModifiedBy>
  <cp:revision>317</cp:revision>
  <cp:lastPrinted>2012-08-02T18:53:00Z</cp:lastPrinted>
  <dcterms:created xsi:type="dcterms:W3CDTF">2020-03-21T13:11:00Z</dcterms:created>
  <dcterms:modified xsi:type="dcterms:W3CDTF">2020-10-09T09:56:00Z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74d22919-39fa-3194-b910-98cd08510d3a</vt:lpwstr>
  </property>
</Properties>
</file>