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7DA8" w14:textId="7A923CC5" w:rsidR="008942B6" w:rsidRPr="000D2041" w:rsidRDefault="008942B6" w:rsidP="008942B6">
      <w:pPr>
        <w:spacing w:line="360" w:lineRule="auto"/>
        <w:rPr>
          <w:rFonts w:asciiTheme="majorBidi" w:hAnsiTheme="majorBidi" w:cstheme="majorBidi"/>
          <w:b/>
          <w:bCs/>
          <w:iCs/>
          <w:sz w:val="24"/>
          <w:szCs w:val="24"/>
          <w:lang w:val="en-US"/>
        </w:rPr>
      </w:pPr>
      <w:bookmarkStart w:id="0" w:name="_Hlk33572881"/>
      <w:bookmarkStart w:id="1" w:name="_Hlk31585917"/>
    </w:p>
    <w:p w14:paraId="2306CF0F" w14:textId="57671140" w:rsidR="008942B6" w:rsidRPr="003772AF" w:rsidRDefault="00010A90" w:rsidP="008942B6">
      <w:pPr>
        <w:spacing w:line="360" w:lineRule="auto"/>
        <w:rPr>
          <w:rFonts w:asciiTheme="majorBidi" w:hAnsiTheme="majorBidi" w:cstheme="majorBidi"/>
          <w:b/>
          <w:bCs/>
          <w:iCs/>
          <w:sz w:val="24"/>
          <w:szCs w:val="24"/>
          <w:lang w:val="en-US"/>
        </w:rPr>
      </w:pPr>
      <w:r w:rsidRPr="003772AF">
        <w:rPr>
          <w:rFonts w:asciiTheme="majorBidi" w:hAnsiTheme="majorBidi" w:cstheme="majorBidi"/>
          <w:b/>
          <w:bCs/>
          <w:iCs/>
          <w:sz w:val="24"/>
          <w:szCs w:val="24"/>
          <w:lang w:val="en-US"/>
        </w:rPr>
        <w:t>In between - Civil status and mediators- Eritrean Asylum Seekers Serving as Mediators in Israel</w:t>
      </w:r>
    </w:p>
    <w:p w14:paraId="313AD678" w14:textId="77777777" w:rsidR="00F17829" w:rsidRPr="003772AF" w:rsidRDefault="00F17829" w:rsidP="00F728E7">
      <w:pPr>
        <w:tabs>
          <w:tab w:val="right" w:pos="9461"/>
        </w:tabs>
        <w:spacing w:before="120" w:after="120" w:line="360" w:lineRule="auto"/>
        <w:rPr>
          <w:rFonts w:asciiTheme="majorBidi" w:hAnsiTheme="majorBidi" w:cstheme="majorBidi"/>
          <w:b/>
          <w:bCs/>
          <w:iCs/>
          <w:sz w:val="24"/>
          <w:szCs w:val="24"/>
          <w:lang w:val="en-US"/>
        </w:rPr>
      </w:pPr>
      <w:bookmarkStart w:id="2" w:name="_Hlk70236452"/>
      <w:r w:rsidRPr="003772AF">
        <w:rPr>
          <w:rFonts w:asciiTheme="majorBidi" w:hAnsiTheme="majorBidi" w:cstheme="majorBidi"/>
          <w:b/>
          <w:bCs/>
          <w:iCs/>
          <w:sz w:val="24"/>
          <w:szCs w:val="24"/>
          <w:lang w:val="en-US"/>
        </w:rPr>
        <w:t>Abstract:</w:t>
      </w:r>
    </w:p>
    <w:p w14:paraId="08F354A3" w14:textId="6FAF43BA" w:rsidR="00F728E7" w:rsidRPr="003772AF" w:rsidRDefault="00F728E7" w:rsidP="00F728E7">
      <w:pPr>
        <w:tabs>
          <w:tab w:val="right" w:pos="9461"/>
        </w:tabs>
        <w:spacing w:before="120" w:after="12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This research project examines the double liminality experienced by Eritrean asylum seeking intercultural mediators who are employed as linguistic and cultural translators by </w:t>
      </w:r>
      <w:r w:rsidR="00F17829" w:rsidRPr="003772AF">
        <w:rPr>
          <w:rFonts w:asciiTheme="majorBidi" w:hAnsiTheme="majorBidi" w:cstheme="majorBidi"/>
          <w:iCs/>
          <w:sz w:val="24"/>
          <w:szCs w:val="24"/>
          <w:lang w:val="en-US"/>
        </w:rPr>
        <w:t>s</w:t>
      </w:r>
      <w:r w:rsidRPr="003772AF">
        <w:rPr>
          <w:rFonts w:asciiTheme="majorBidi" w:hAnsiTheme="majorBidi" w:cstheme="majorBidi"/>
          <w:iCs/>
          <w:sz w:val="24"/>
          <w:szCs w:val="24"/>
          <w:lang w:val="en-US"/>
        </w:rPr>
        <w:t xml:space="preserve">tate and aid organizations serving the population of asylum </w:t>
      </w:r>
      <w:r w:rsidR="003801B1" w:rsidRPr="003772AF">
        <w:rPr>
          <w:rFonts w:asciiTheme="majorBidi" w:hAnsiTheme="majorBidi" w:cstheme="majorBidi"/>
          <w:iCs/>
          <w:sz w:val="24"/>
          <w:szCs w:val="24"/>
          <w:lang w:val="en-US"/>
        </w:rPr>
        <w:t>seekers</w:t>
      </w:r>
      <w:r w:rsidRPr="003772AF">
        <w:rPr>
          <w:rFonts w:asciiTheme="majorBidi" w:hAnsiTheme="majorBidi" w:cstheme="majorBidi"/>
          <w:iCs/>
          <w:sz w:val="24"/>
          <w:szCs w:val="24"/>
          <w:lang w:val="en-US"/>
        </w:rPr>
        <w:t xml:space="preserve"> in Israel. The primary focus of this study is these mediators' work, their personal lives and the subjective meanings they attach to their professional roles. The results of this qualitative study, which was based on interviews, </w:t>
      </w:r>
      <w:r w:rsidR="002F397E" w:rsidRPr="003772AF">
        <w:rPr>
          <w:rFonts w:asciiTheme="majorBidi" w:hAnsiTheme="majorBidi" w:cstheme="majorBidi"/>
          <w:iCs/>
          <w:sz w:val="24"/>
          <w:szCs w:val="24"/>
          <w:lang w:val="en-US"/>
        </w:rPr>
        <w:t xml:space="preserve">reveal that asylum seeking mediators experience a double liminality that stems from their personal legal status and their professional status. On the one hand, they lack permanent legal status in the State of Israel and belong to a community that is in "legal liminality," and on the other hand, they provide services linked directly or indirectly to the Israeli establishment and its organization. Thus, their role places them in an interstitial position, between representatives of the State and the receiving society and those who receive their services. We argue that this double liminality creates a unique complexity, which enables the mediators to challenge their situational liminality, deal with their legal liminality, and act as agents of change and the voice of their community. </w:t>
      </w:r>
    </w:p>
    <w:p w14:paraId="6A460AE1" w14:textId="7063B574" w:rsidR="009E3ECB" w:rsidRPr="003772AF" w:rsidRDefault="002F397E" w:rsidP="00AF5865">
      <w:pPr>
        <w:tabs>
          <w:tab w:val="right" w:pos="9461"/>
        </w:tabs>
        <w:spacing w:before="120" w:after="120" w:line="360" w:lineRule="auto"/>
        <w:rPr>
          <w:rFonts w:asciiTheme="majorBidi" w:hAnsiTheme="majorBidi" w:cstheme="majorBidi"/>
          <w:i/>
          <w:sz w:val="24"/>
          <w:szCs w:val="24"/>
          <w:lang w:val="en-US"/>
        </w:rPr>
      </w:pPr>
      <w:r w:rsidRPr="003772AF">
        <w:rPr>
          <w:rFonts w:asciiTheme="majorBidi" w:hAnsiTheme="majorBidi" w:cstheme="majorBidi"/>
          <w:b/>
          <w:bCs/>
          <w:iCs/>
          <w:sz w:val="24"/>
          <w:szCs w:val="24"/>
          <w:lang w:val="en-US"/>
        </w:rPr>
        <w:t>Key words:</w:t>
      </w:r>
      <w:r w:rsidRPr="003772AF">
        <w:rPr>
          <w:rFonts w:asciiTheme="majorBidi" w:hAnsiTheme="majorBidi" w:cstheme="majorBidi"/>
          <w:iCs/>
          <w:sz w:val="24"/>
          <w:szCs w:val="24"/>
          <w:lang w:val="en-US"/>
        </w:rPr>
        <w:t xml:space="preserve"> liminality, asylum seekers, intercultural mediation, Eritrea, community translation</w:t>
      </w:r>
      <w:bookmarkEnd w:id="2"/>
    </w:p>
    <w:p w14:paraId="1C1C4257" w14:textId="77777777" w:rsidR="007D179A" w:rsidRPr="003772AF" w:rsidRDefault="007D179A" w:rsidP="009938E6">
      <w:pPr>
        <w:pStyle w:val="a6"/>
        <w:bidi/>
        <w:spacing w:line="360" w:lineRule="auto"/>
        <w:rPr>
          <w:rFonts w:asciiTheme="majorBidi" w:hAnsiTheme="majorBidi" w:cstheme="majorBidi"/>
          <w:i/>
          <w:iCs w:val="0"/>
          <w:sz w:val="24"/>
          <w:szCs w:val="24"/>
          <w:rtl/>
        </w:rPr>
      </w:pPr>
      <w:bookmarkStart w:id="3" w:name="_Hlk31575556"/>
    </w:p>
    <w:p w14:paraId="28925597" w14:textId="1E1E167A" w:rsidR="002F397E" w:rsidRPr="003772AF" w:rsidRDefault="002F397E" w:rsidP="002F397E">
      <w:pPr>
        <w:pStyle w:val="a6"/>
        <w:spacing w:line="360" w:lineRule="auto"/>
        <w:rPr>
          <w:rFonts w:asciiTheme="majorBidi" w:hAnsiTheme="majorBidi" w:cstheme="majorBidi"/>
          <w:b/>
          <w:bCs/>
          <w:iCs w:val="0"/>
          <w:sz w:val="24"/>
          <w:szCs w:val="24"/>
        </w:rPr>
      </w:pPr>
      <w:r w:rsidRPr="003772AF">
        <w:rPr>
          <w:rFonts w:asciiTheme="majorBidi" w:hAnsiTheme="majorBidi" w:cstheme="majorBidi"/>
          <w:b/>
          <w:bCs/>
          <w:iCs w:val="0"/>
          <w:sz w:val="24"/>
          <w:szCs w:val="24"/>
        </w:rPr>
        <w:t>Introduction</w:t>
      </w:r>
    </w:p>
    <w:p w14:paraId="03510ABC" w14:textId="71B20A1A" w:rsidR="002F397E" w:rsidRPr="003772AF" w:rsidRDefault="002F397E" w:rsidP="002F397E">
      <w:pPr>
        <w:pStyle w:val="a6"/>
        <w:spacing w:line="360" w:lineRule="auto"/>
        <w:rPr>
          <w:rFonts w:asciiTheme="majorBidi" w:hAnsiTheme="majorBidi" w:cstheme="majorBidi"/>
          <w:iCs w:val="0"/>
          <w:sz w:val="24"/>
          <w:szCs w:val="24"/>
        </w:rPr>
      </w:pPr>
      <w:r w:rsidRPr="003772AF">
        <w:rPr>
          <w:rFonts w:asciiTheme="majorBidi" w:hAnsiTheme="majorBidi" w:cstheme="majorBidi"/>
          <w:iCs w:val="0"/>
          <w:sz w:val="24"/>
          <w:szCs w:val="24"/>
        </w:rPr>
        <w:t xml:space="preserve">The number of refugees across the world has grown significantly in recent years, and the number of </w:t>
      </w:r>
      <w:r w:rsidR="00EC4725" w:rsidRPr="003772AF">
        <w:rPr>
          <w:rFonts w:asciiTheme="majorBidi" w:hAnsiTheme="majorBidi" w:cstheme="majorBidi"/>
          <w:iCs w:val="0"/>
          <w:sz w:val="24"/>
          <w:szCs w:val="24"/>
        </w:rPr>
        <w:t>those among them seeking asylum</w:t>
      </w:r>
      <w:r w:rsidRPr="003772AF">
        <w:rPr>
          <w:rFonts w:asciiTheme="majorBidi" w:hAnsiTheme="majorBidi" w:cstheme="majorBidi"/>
          <w:iCs w:val="0"/>
          <w:sz w:val="24"/>
          <w:szCs w:val="24"/>
        </w:rPr>
        <w:t xml:space="preserve"> has increased even more dramatically (</w:t>
      </w:r>
      <w:r w:rsidRPr="003772AF">
        <w:rPr>
          <w:rFonts w:asciiTheme="majorBidi" w:hAnsiTheme="majorBidi" w:cstheme="majorBidi"/>
          <w:sz w:val="24"/>
          <w:szCs w:val="24"/>
        </w:rPr>
        <w:t xml:space="preserve">IOM, 2019; </w:t>
      </w:r>
      <w:r w:rsidR="00EC4725" w:rsidRPr="003772AF">
        <w:rPr>
          <w:rFonts w:asciiTheme="majorBidi" w:hAnsiTheme="majorBidi" w:cstheme="majorBidi"/>
          <w:iCs w:val="0"/>
          <w:sz w:val="24"/>
          <w:szCs w:val="24"/>
        </w:rPr>
        <w:t>Kritzman-Amir, 2015;</w:t>
      </w:r>
      <w:r w:rsidR="00EC4725" w:rsidRPr="003772AF">
        <w:rPr>
          <w:rFonts w:asciiTheme="majorBidi" w:hAnsiTheme="majorBidi" w:cstheme="majorBidi"/>
          <w:sz w:val="24"/>
          <w:szCs w:val="24"/>
          <w:rtl/>
        </w:rPr>
        <w:t xml:space="preserve"> </w:t>
      </w:r>
      <w:r w:rsidRPr="003772AF">
        <w:rPr>
          <w:rFonts w:asciiTheme="majorBidi" w:hAnsiTheme="majorBidi" w:cstheme="majorBidi"/>
          <w:sz w:val="24"/>
          <w:szCs w:val="24"/>
        </w:rPr>
        <w:t>UNHCR, 2019</w:t>
      </w:r>
      <w:r w:rsidRPr="003772AF">
        <w:rPr>
          <w:rFonts w:asciiTheme="majorBidi" w:hAnsiTheme="majorBidi" w:cstheme="majorBidi"/>
          <w:iCs w:val="0"/>
          <w:sz w:val="24"/>
          <w:szCs w:val="24"/>
        </w:rPr>
        <w:t xml:space="preserve">). The very category </w:t>
      </w:r>
      <w:r w:rsidR="00EC4725" w:rsidRPr="003772AF">
        <w:rPr>
          <w:rFonts w:asciiTheme="majorBidi" w:hAnsiTheme="majorBidi" w:cstheme="majorBidi"/>
          <w:iCs w:val="0"/>
          <w:sz w:val="24"/>
          <w:szCs w:val="24"/>
        </w:rPr>
        <w:t>'</w:t>
      </w:r>
      <w:r w:rsidRPr="003772AF">
        <w:rPr>
          <w:rFonts w:asciiTheme="majorBidi" w:hAnsiTheme="majorBidi" w:cstheme="majorBidi"/>
          <w:iCs w:val="0"/>
          <w:sz w:val="24"/>
          <w:szCs w:val="24"/>
        </w:rPr>
        <w:t>asylum seekers</w:t>
      </w:r>
      <w:r w:rsidR="00EC4725" w:rsidRPr="003772AF">
        <w:rPr>
          <w:rFonts w:asciiTheme="majorBidi" w:hAnsiTheme="majorBidi" w:cstheme="majorBidi"/>
          <w:iCs w:val="0"/>
          <w:sz w:val="24"/>
          <w:szCs w:val="24"/>
        </w:rPr>
        <w:t>'</w:t>
      </w:r>
      <w:r w:rsidRPr="003772AF">
        <w:rPr>
          <w:rFonts w:asciiTheme="majorBidi" w:hAnsiTheme="majorBidi" w:cstheme="majorBidi"/>
          <w:iCs w:val="0"/>
          <w:sz w:val="24"/>
          <w:szCs w:val="24"/>
        </w:rPr>
        <w:t xml:space="preserve"> is relatively new and was </w:t>
      </w:r>
      <w:r w:rsidR="00A421E1" w:rsidRPr="003772AF">
        <w:rPr>
          <w:rFonts w:asciiTheme="majorBidi" w:hAnsiTheme="majorBidi" w:cstheme="majorBidi"/>
          <w:iCs w:val="0"/>
          <w:sz w:val="24"/>
          <w:szCs w:val="24"/>
        </w:rPr>
        <w:t xml:space="preserve">rarely used prior to 2014. Since then, however, the extent to which this category has been employed has grown and it has received new validity (IOM, 2019). This validity allows various states to grant asylum seekers a temporary status – "in between categories" – until a decision is made whether they should be categorized as refugees or not. This status places them in a liminal legal </w:t>
      </w:r>
      <w:r w:rsidR="00A421E1" w:rsidRPr="003772AF">
        <w:rPr>
          <w:rFonts w:asciiTheme="majorBidi" w:hAnsiTheme="majorBidi" w:cstheme="majorBidi"/>
          <w:iCs w:val="0"/>
          <w:sz w:val="24"/>
          <w:szCs w:val="24"/>
        </w:rPr>
        <w:lastRenderedPageBreak/>
        <w:t>category until their final status is determined (</w:t>
      </w:r>
      <w:r w:rsidR="00A421E1" w:rsidRPr="003772AF">
        <w:rPr>
          <w:rFonts w:asciiTheme="majorBidi" w:hAnsiTheme="majorBidi" w:cstheme="majorBidi"/>
          <w:sz w:val="24"/>
          <w:szCs w:val="24"/>
        </w:rPr>
        <w:t>Gold, 2019; O’Reilly, 2018; Zetter, 2007)</w:t>
      </w:r>
      <w:r w:rsidR="00A421E1" w:rsidRPr="003772AF">
        <w:rPr>
          <w:rFonts w:asciiTheme="majorBidi" w:hAnsiTheme="majorBidi" w:cstheme="majorBidi"/>
          <w:iCs w:val="0"/>
          <w:sz w:val="24"/>
          <w:szCs w:val="24"/>
        </w:rPr>
        <w:t xml:space="preserve">. </w:t>
      </w:r>
    </w:p>
    <w:p w14:paraId="50251EA1" w14:textId="0F8AF865" w:rsidR="00A421E1" w:rsidRPr="003772AF" w:rsidRDefault="00A421E1" w:rsidP="0004267E">
      <w:pPr>
        <w:pStyle w:val="a6"/>
        <w:spacing w:line="360" w:lineRule="auto"/>
        <w:rPr>
          <w:rFonts w:asciiTheme="majorBidi" w:hAnsiTheme="majorBidi" w:cstheme="majorBidi"/>
          <w:iCs w:val="0"/>
          <w:sz w:val="24"/>
          <w:szCs w:val="24"/>
        </w:rPr>
      </w:pPr>
      <w:r w:rsidRPr="003772AF">
        <w:rPr>
          <w:rFonts w:asciiTheme="majorBidi" w:hAnsiTheme="majorBidi" w:cstheme="majorBidi"/>
          <w:iCs w:val="0"/>
          <w:sz w:val="24"/>
          <w:szCs w:val="24"/>
        </w:rPr>
        <w:t>Asylum seekers are particularly vulnerable due to the circumstances that forced them to immigrate and the traumatic experiences of their journey (Connell, 2012; Williams, 2005). Beyond geographic borders, they also cross linguistic, cultural and identity borders</w:t>
      </w:r>
      <w:r w:rsidR="000D42FC" w:rsidRPr="003772AF">
        <w:rPr>
          <w:rFonts w:asciiTheme="majorBidi" w:hAnsiTheme="majorBidi" w:cstheme="majorBidi"/>
          <w:iCs w:val="0"/>
          <w:sz w:val="24"/>
          <w:szCs w:val="24"/>
        </w:rPr>
        <w:t>.</w:t>
      </w:r>
      <w:r w:rsidRPr="003772AF">
        <w:rPr>
          <w:rFonts w:asciiTheme="majorBidi" w:hAnsiTheme="majorBidi" w:cstheme="majorBidi"/>
          <w:iCs w:val="0"/>
          <w:sz w:val="24"/>
          <w:szCs w:val="24"/>
        </w:rPr>
        <w:t xml:space="preserve"> </w:t>
      </w:r>
      <w:r w:rsidR="000D42FC" w:rsidRPr="003772AF">
        <w:rPr>
          <w:rFonts w:asciiTheme="majorBidi" w:hAnsiTheme="majorBidi" w:cstheme="majorBidi"/>
          <w:iCs w:val="0"/>
          <w:sz w:val="24"/>
          <w:szCs w:val="24"/>
        </w:rPr>
        <w:t xml:space="preserve">Indeed, </w:t>
      </w:r>
      <w:r w:rsidRPr="003772AF">
        <w:rPr>
          <w:rFonts w:asciiTheme="majorBidi" w:hAnsiTheme="majorBidi" w:cstheme="majorBidi"/>
          <w:iCs w:val="0"/>
          <w:sz w:val="24"/>
          <w:szCs w:val="24"/>
        </w:rPr>
        <w:t xml:space="preserve">language barriers and difficulties in communication exacerbate their vulnerability and make it particularly difficult to negotiate public services and the processes of receiving asylum, </w:t>
      </w:r>
      <w:r w:rsidR="000D42FC" w:rsidRPr="003772AF">
        <w:rPr>
          <w:rFonts w:asciiTheme="majorBidi" w:hAnsiTheme="majorBidi" w:cstheme="majorBidi"/>
          <w:iCs w:val="0"/>
          <w:sz w:val="24"/>
          <w:szCs w:val="24"/>
        </w:rPr>
        <w:t>including</w:t>
      </w:r>
      <w:r w:rsidRPr="003772AF">
        <w:rPr>
          <w:rFonts w:asciiTheme="majorBidi" w:hAnsiTheme="majorBidi" w:cstheme="majorBidi"/>
          <w:iCs w:val="0"/>
          <w:sz w:val="24"/>
          <w:szCs w:val="24"/>
        </w:rPr>
        <w:t xml:space="preserve"> discrimination and adversely affecting their labor, housing and healthcare rights (</w:t>
      </w:r>
      <w:r w:rsidR="000D42FC" w:rsidRPr="003772AF">
        <w:rPr>
          <w:rFonts w:asciiTheme="majorBidi" w:hAnsiTheme="majorBidi" w:cstheme="majorBidi"/>
          <w:sz w:val="24"/>
          <w:szCs w:val="24"/>
        </w:rPr>
        <w:t>Gez &amp; Schuster, 2018; Keller et al., 2003;</w:t>
      </w:r>
      <w:r w:rsidR="000D42FC" w:rsidRPr="003772AF">
        <w:rPr>
          <w:rFonts w:asciiTheme="majorBidi" w:hAnsiTheme="majorBidi" w:cstheme="majorBidi"/>
          <w:iCs w:val="0"/>
          <w:sz w:val="24"/>
          <w:szCs w:val="24"/>
        </w:rPr>
        <w:t xml:space="preserve"> Schuster, 2009;</w:t>
      </w:r>
      <w:r w:rsidRPr="003772AF">
        <w:rPr>
          <w:rFonts w:asciiTheme="majorBidi" w:hAnsiTheme="majorBidi" w:cstheme="majorBidi"/>
          <w:sz w:val="24"/>
          <w:szCs w:val="24"/>
        </w:rPr>
        <w:t xml:space="preserve"> Stavans &amp; Goldzweig, 2008</w:t>
      </w:r>
      <w:r w:rsidRPr="003772AF">
        <w:rPr>
          <w:rFonts w:asciiTheme="majorBidi" w:hAnsiTheme="majorBidi" w:cstheme="majorBidi"/>
          <w:iCs w:val="0"/>
          <w:sz w:val="24"/>
          <w:szCs w:val="24"/>
        </w:rPr>
        <w:t xml:space="preserve">). </w:t>
      </w:r>
    </w:p>
    <w:bookmarkEnd w:id="3"/>
    <w:p w14:paraId="27D33DF4" w14:textId="77777777" w:rsidR="002E3FF2" w:rsidRPr="003772AF" w:rsidRDefault="00DB5D82" w:rsidP="00F36A51">
      <w:pPr>
        <w:pStyle w:val="NormalWeb"/>
        <w:spacing w:line="360" w:lineRule="auto"/>
        <w:rPr>
          <w:rStyle w:val="a4"/>
          <w:rFonts w:ascii="Nyala" w:hAnsi="Nyala"/>
          <w:iCs/>
          <w:sz w:val="26"/>
        </w:rPr>
      </w:pPr>
      <w:r w:rsidRPr="003772AF">
        <w:rPr>
          <w:rFonts w:asciiTheme="majorBidi" w:hAnsiTheme="majorBidi" w:cstheme="majorBidi"/>
        </w:rPr>
        <w:t xml:space="preserve">This article </w:t>
      </w:r>
      <w:r w:rsidR="007C147C" w:rsidRPr="003772AF">
        <w:rPr>
          <w:rFonts w:asciiTheme="majorBidi" w:hAnsiTheme="majorBidi" w:cstheme="majorBidi"/>
        </w:rPr>
        <w:t>addresses the complexity of</w:t>
      </w:r>
      <w:r w:rsidRPr="003772AF">
        <w:rPr>
          <w:rFonts w:asciiTheme="majorBidi" w:hAnsiTheme="majorBidi" w:cstheme="majorBidi"/>
        </w:rPr>
        <w:t xml:space="preserve"> liminal legality and its various expressions among asylum seekers who serve as mediators. This liminality stemming from the</w:t>
      </w:r>
      <w:r w:rsidR="007C147C" w:rsidRPr="003772AF">
        <w:rPr>
          <w:rFonts w:asciiTheme="majorBidi" w:hAnsiTheme="majorBidi" w:cstheme="majorBidi"/>
        </w:rPr>
        <w:t>ir</w:t>
      </w:r>
      <w:r w:rsidRPr="003772AF">
        <w:rPr>
          <w:rFonts w:asciiTheme="majorBidi" w:hAnsiTheme="majorBidi" w:cstheme="majorBidi"/>
        </w:rPr>
        <w:t xml:space="preserve"> legal status</w:t>
      </w:r>
      <w:r w:rsidR="007C147C" w:rsidRPr="003772AF">
        <w:rPr>
          <w:rFonts w:asciiTheme="majorBidi" w:hAnsiTheme="majorBidi" w:cstheme="majorBidi"/>
        </w:rPr>
        <w:t>,</w:t>
      </w:r>
      <w:r w:rsidRPr="003772AF">
        <w:rPr>
          <w:rFonts w:asciiTheme="majorBidi" w:hAnsiTheme="majorBidi" w:cstheme="majorBidi"/>
        </w:rPr>
        <w:t xml:space="preserve"> </w:t>
      </w:r>
      <w:r w:rsidR="007C147C" w:rsidRPr="003772AF">
        <w:rPr>
          <w:rFonts w:asciiTheme="majorBidi" w:hAnsiTheme="majorBidi" w:cstheme="majorBidi"/>
        </w:rPr>
        <w:t xml:space="preserve">places </w:t>
      </w:r>
      <w:r w:rsidRPr="003772AF">
        <w:rPr>
          <w:rFonts w:asciiTheme="majorBidi" w:hAnsiTheme="majorBidi" w:cstheme="majorBidi"/>
        </w:rPr>
        <w:t xml:space="preserve">mediators in a legal limbo characterized by transience and uncertainty (Bhabha, 2009; </w:t>
      </w:r>
      <w:r w:rsidRPr="003772AF">
        <w:rPr>
          <w:rFonts w:asciiTheme="majorBidi" w:hAnsiTheme="majorBidi" w:cstheme="majorBidi"/>
          <w:lang w:val="am-ET"/>
        </w:rPr>
        <w:t>Menjívar</w:t>
      </w:r>
      <w:r w:rsidR="00D14018" w:rsidRPr="003772AF">
        <w:rPr>
          <w:rFonts w:asciiTheme="majorBidi" w:hAnsiTheme="majorBidi" w:cstheme="majorBidi"/>
        </w:rPr>
        <w:t>, 2006; Sabar and Shir, 2019;</w:t>
      </w:r>
      <w:r w:rsidR="00D14018" w:rsidRPr="003772AF">
        <w:rPr>
          <w:rFonts w:asciiTheme="majorBidi" w:hAnsiTheme="majorBidi" w:cstheme="majorBidi"/>
          <w:rtl/>
        </w:rPr>
        <w:t xml:space="preserve"> </w:t>
      </w:r>
      <w:r w:rsidRPr="003772AF">
        <w:rPr>
          <w:rFonts w:asciiTheme="majorBidi" w:hAnsiTheme="majorBidi" w:cstheme="majorBidi"/>
        </w:rPr>
        <w:t xml:space="preserve">Turner, 1967) that compounds their professional liminality stemming from the tension between being members of the receiving country's professional team on the one hand, and being asylum seekers who lack permanent status themselves, on the other. We argue that mediation is an action that is affected </w:t>
      </w:r>
      <w:r w:rsidR="003A023F" w:rsidRPr="003772AF">
        <w:rPr>
          <w:rFonts w:asciiTheme="majorBidi" w:hAnsiTheme="majorBidi" w:cstheme="majorBidi"/>
        </w:rPr>
        <w:t xml:space="preserve">by </w:t>
      </w:r>
      <w:r w:rsidRPr="003772AF">
        <w:rPr>
          <w:rFonts w:asciiTheme="majorBidi" w:hAnsiTheme="majorBidi" w:cstheme="majorBidi"/>
        </w:rPr>
        <w:t xml:space="preserve">political and social circumstances. The circumstances faced by asylum seekers in Israel – transience, marginalization and the ongoing threat of deportation – </w:t>
      </w:r>
      <w:r w:rsidR="003A023F" w:rsidRPr="003772AF">
        <w:rPr>
          <w:rFonts w:asciiTheme="majorBidi" w:hAnsiTheme="majorBidi" w:cstheme="majorBidi"/>
        </w:rPr>
        <w:t>result in an</w:t>
      </w:r>
      <w:r w:rsidRPr="003772AF">
        <w:rPr>
          <w:rFonts w:asciiTheme="majorBidi" w:hAnsiTheme="majorBidi" w:cstheme="majorBidi"/>
        </w:rPr>
        <w:t xml:space="preserve"> experience </w:t>
      </w:r>
      <w:r w:rsidR="003A023F" w:rsidRPr="003772AF">
        <w:rPr>
          <w:rFonts w:asciiTheme="majorBidi" w:hAnsiTheme="majorBidi" w:cstheme="majorBidi"/>
        </w:rPr>
        <w:t>of</w:t>
      </w:r>
      <w:r w:rsidRPr="003772AF">
        <w:rPr>
          <w:rFonts w:asciiTheme="majorBidi" w:hAnsiTheme="majorBidi" w:cstheme="majorBidi"/>
        </w:rPr>
        <w:t xml:space="preserve"> double liminality: between their personal legal status and their professional status. Their work as mediators generates an </w:t>
      </w:r>
      <w:r w:rsidR="00EC2FC6" w:rsidRPr="003772AF">
        <w:rPr>
          <w:rFonts w:asciiTheme="majorBidi" w:hAnsiTheme="majorBidi" w:cstheme="majorBidi"/>
        </w:rPr>
        <w:t>activeness</w:t>
      </w:r>
      <w:r w:rsidRPr="003772AF">
        <w:rPr>
          <w:rFonts w:asciiTheme="majorBidi" w:hAnsiTheme="majorBidi" w:cstheme="majorBidi"/>
        </w:rPr>
        <w:t xml:space="preserve"> that challenges</w:t>
      </w:r>
      <w:r w:rsidR="00EC2FC6" w:rsidRPr="003772AF">
        <w:rPr>
          <w:rFonts w:asciiTheme="majorBidi" w:hAnsiTheme="majorBidi" w:cstheme="majorBidi"/>
        </w:rPr>
        <w:t xml:space="preserve"> the passiveness created by legal liminality and, furthermore, extends beyond </w:t>
      </w:r>
      <w:r w:rsidR="003A023F" w:rsidRPr="003772AF">
        <w:rPr>
          <w:rFonts w:asciiTheme="majorBidi" w:hAnsiTheme="majorBidi" w:cstheme="majorBidi"/>
        </w:rPr>
        <w:t xml:space="preserve">their </w:t>
      </w:r>
      <w:r w:rsidR="00EC2FC6" w:rsidRPr="003772AF">
        <w:rPr>
          <w:rFonts w:asciiTheme="majorBidi" w:hAnsiTheme="majorBidi" w:cstheme="majorBidi"/>
        </w:rPr>
        <w:t>defined roles.</w:t>
      </w:r>
      <w:r w:rsidR="002E3FF2" w:rsidRPr="003772AF">
        <w:rPr>
          <w:rStyle w:val="a4"/>
          <w:rtl/>
        </w:rPr>
        <w:t xml:space="preserve"> </w:t>
      </w:r>
    </w:p>
    <w:p w14:paraId="408A2A90" w14:textId="17AD7422" w:rsidR="002E3FF2" w:rsidRPr="003772AF" w:rsidRDefault="002E3FF2" w:rsidP="00DB5D82">
      <w:pPr>
        <w:pStyle w:val="a6"/>
        <w:spacing w:line="360" w:lineRule="auto"/>
        <w:rPr>
          <w:rFonts w:asciiTheme="majorBidi" w:hAnsiTheme="majorBidi" w:cstheme="majorBidi"/>
          <w:iCs w:val="0"/>
          <w:sz w:val="24"/>
          <w:szCs w:val="24"/>
          <w:rtl/>
        </w:rPr>
      </w:pPr>
      <w:r w:rsidRPr="003772AF">
        <w:rPr>
          <w:rFonts w:asciiTheme="majorBidi" w:hAnsiTheme="majorBidi" w:cstheme="majorBidi"/>
          <w:iCs w:val="0"/>
          <w:sz w:val="24"/>
          <w:szCs w:val="24"/>
        </w:rPr>
        <w:t xml:space="preserve">This paper focuses on the significance and link between their status as asylum seekers and their professional role as intercultural mediators. It presents mediation as an action that challenges their liminal status as asylum seekers. </w:t>
      </w:r>
    </w:p>
    <w:p w14:paraId="502EA50B" w14:textId="5F27C927" w:rsidR="00DB5D82" w:rsidRPr="003772AF" w:rsidRDefault="00EC2FC6" w:rsidP="00DB5D82">
      <w:pPr>
        <w:pStyle w:val="a6"/>
        <w:spacing w:line="360" w:lineRule="auto"/>
        <w:rPr>
          <w:rFonts w:asciiTheme="majorBidi" w:hAnsiTheme="majorBidi" w:cstheme="majorBidi"/>
          <w:iCs w:val="0"/>
          <w:sz w:val="24"/>
          <w:szCs w:val="24"/>
        </w:rPr>
      </w:pPr>
      <w:r w:rsidRPr="003772AF">
        <w:rPr>
          <w:rFonts w:asciiTheme="majorBidi" w:hAnsiTheme="majorBidi" w:cstheme="majorBidi"/>
          <w:iCs w:val="0"/>
          <w:sz w:val="24"/>
          <w:szCs w:val="24"/>
        </w:rPr>
        <w:t xml:space="preserve"> Empirically, asylum seeking mediators in Israel </w:t>
      </w:r>
      <w:r w:rsidR="003A023F" w:rsidRPr="003772AF">
        <w:rPr>
          <w:rFonts w:asciiTheme="majorBidi" w:hAnsiTheme="majorBidi" w:cstheme="majorBidi"/>
          <w:iCs w:val="0"/>
          <w:sz w:val="24"/>
          <w:szCs w:val="24"/>
        </w:rPr>
        <w:t>and their experience of being in limbo</w:t>
      </w:r>
      <w:r w:rsidRPr="003772AF">
        <w:rPr>
          <w:rFonts w:asciiTheme="majorBidi" w:hAnsiTheme="majorBidi" w:cstheme="majorBidi"/>
          <w:iCs w:val="0"/>
          <w:sz w:val="24"/>
          <w:szCs w:val="24"/>
        </w:rPr>
        <w:t xml:space="preserve"> have received very little attention. Thus, this project contributes to research literature and </w:t>
      </w:r>
      <w:r w:rsidR="003A023F" w:rsidRPr="003772AF">
        <w:rPr>
          <w:rFonts w:asciiTheme="majorBidi" w:hAnsiTheme="majorBidi" w:cstheme="majorBidi"/>
          <w:iCs w:val="0"/>
          <w:sz w:val="24"/>
          <w:szCs w:val="24"/>
        </w:rPr>
        <w:t xml:space="preserve">to </w:t>
      </w:r>
      <w:r w:rsidRPr="003772AF">
        <w:rPr>
          <w:rFonts w:asciiTheme="majorBidi" w:hAnsiTheme="majorBidi" w:cstheme="majorBidi"/>
          <w:iCs w:val="0"/>
          <w:sz w:val="24"/>
          <w:szCs w:val="24"/>
        </w:rPr>
        <w:t xml:space="preserve">the body of knowledge regarding linguistic access for those lacking permanent status, both specifically in Israel, and </w:t>
      </w:r>
      <w:r w:rsidR="00732C44" w:rsidRPr="003772AF">
        <w:rPr>
          <w:rFonts w:asciiTheme="majorBidi" w:hAnsiTheme="majorBidi" w:cstheme="majorBidi"/>
          <w:iCs w:val="0"/>
          <w:sz w:val="24"/>
          <w:szCs w:val="24"/>
        </w:rPr>
        <w:t>more generally, around the world.</w:t>
      </w:r>
    </w:p>
    <w:p w14:paraId="16738B24" w14:textId="77777777" w:rsidR="00DB5D82" w:rsidRPr="003772AF" w:rsidRDefault="00DB5D82" w:rsidP="00DB5D82">
      <w:pPr>
        <w:pStyle w:val="a6"/>
        <w:bidi/>
        <w:spacing w:line="360" w:lineRule="auto"/>
        <w:rPr>
          <w:rFonts w:asciiTheme="majorBidi" w:hAnsiTheme="majorBidi" w:cstheme="majorBidi"/>
          <w:iCs w:val="0"/>
          <w:sz w:val="24"/>
          <w:szCs w:val="24"/>
          <w:rtl/>
        </w:rPr>
      </w:pPr>
    </w:p>
    <w:bookmarkEnd w:id="0"/>
    <w:p w14:paraId="7D3ED48F" w14:textId="090FC441" w:rsidR="00732C44" w:rsidRPr="003772AF" w:rsidRDefault="00732C44" w:rsidP="00732C44">
      <w:pPr>
        <w:tabs>
          <w:tab w:val="right" w:pos="9461"/>
        </w:tabs>
        <w:spacing w:before="120" w:after="12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Theoretical background</w:t>
      </w:r>
    </w:p>
    <w:p w14:paraId="3CE8AB9C" w14:textId="65962922" w:rsidR="00732C44" w:rsidRPr="003772AF" w:rsidRDefault="003A023F" w:rsidP="00732C44">
      <w:pPr>
        <w:tabs>
          <w:tab w:val="right" w:pos="9461"/>
        </w:tabs>
        <w:spacing w:before="120" w:after="12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At</w:t>
      </w:r>
      <w:r w:rsidR="00732C44" w:rsidRPr="003772AF">
        <w:rPr>
          <w:rFonts w:asciiTheme="majorBidi" w:hAnsiTheme="majorBidi" w:cstheme="majorBidi"/>
          <w:sz w:val="24"/>
          <w:szCs w:val="24"/>
          <w:lang w:val="en-US"/>
        </w:rPr>
        <w:t xml:space="preserve"> the time this study was conducted, between 2018 and 2020, about 32,000 asylum seekers lived in Israel. Of these, 71% were originally from Eritrea and 20% from Sudan (</w:t>
      </w:r>
      <w:r w:rsidR="00732C44" w:rsidRPr="003772AF">
        <w:rPr>
          <w:rFonts w:asciiTheme="majorBidi" w:hAnsiTheme="majorBidi" w:cstheme="majorBidi"/>
          <w:sz w:val="24"/>
          <w:szCs w:val="24"/>
        </w:rPr>
        <w:t xml:space="preserve">Population </w:t>
      </w:r>
      <w:r w:rsidR="00AF3B42" w:rsidRPr="003772AF">
        <w:rPr>
          <w:rFonts w:asciiTheme="majorBidi" w:hAnsiTheme="majorBidi" w:cstheme="majorBidi"/>
          <w:sz w:val="24"/>
          <w:szCs w:val="24"/>
          <w:lang w:val="en-US"/>
        </w:rPr>
        <w:t>&amp;</w:t>
      </w:r>
      <w:r w:rsidR="00732C44" w:rsidRPr="003772AF">
        <w:rPr>
          <w:rFonts w:asciiTheme="majorBidi" w:hAnsiTheme="majorBidi" w:cstheme="majorBidi"/>
          <w:sz w:val="24"/>
          <w:szCs w:val="24"/>
        </w:rPr>
        <w:t xml:space="preserve"> Immigration Authority</w:t>
      </w:r>
      <w:r w:rsidR="00732C44" w:rsidRPr="003772AF">
        <w:rPr>
          <w:rFonts w:asciiTheme="majorBidi" w:hAnsiTheme="majorBidi" w:cstheme="majorBidi"/>
          <w:sz w:val="24"/>
          <w:szCs w:val="24"/>
          <w:lang w:val="en-US"/>
        </w:rPr>
        <w:t xml:space="preserve">, 2019). Asylum seekers may live in Israel with a residence permit 2A5, under "temporary collective protection", a temporary status for </w:t>
      </w:r>
      <w:r w:rsidR="00AF3B42"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asylum seekers.</w:t>
      </w:r>
      <w:r w:rsidR="00AF3B42"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 xml:space="preserve"> Their civil status is a legal limbo; </w:t>
      </w:r>
      <w:r w:rsidR="00AF3B42" w:rsidRPr="003772AF">
        <w:rPr>
          <w:rFonts w:asciiTheme="majorBidi" w:hAnsiTheme="majorBidi" w:cstheme="majorBidi"/>
          <w:sz w:val="24"/>
          <w:szCs w:val="24"/>
          <w:lang w:val="en-US"/>
        </w:rPr>
        <w:t>they are neither integrated nor deported, yet their chances of receiving a stable residence status are practically nil</w:t>
      </w:r>
      <w:r w:rsidR="00732C44" w:rsidRPr="003772AF">
        <w:rPr>
          <w:rFonts w:asciiTheme="majorBidi" w:hAnsiTheme="majorBidi" w:cstheme="majorBidi"/>
          <w:sz w:val="24"/>
          <w:szCs w:val="24"/>
          <w:lang w:val="en-US"/>
        </w:rPr>
        <w:t xml:space="preserve"> (Gold, 2019</w:t>
      </w:r>
      <w:r w:rsidR="00AF3B42" w:rsidRPr="003772AF">
        <w:rPr>
          <w:rFonts w:asciiTheme="majorBidi" w:hAnsiTheme="majorBidi" w:cstheme="majorBidi"/>
          <w:sz w:val="24"/>
          <w:szCs w:val="24"/>
          <w:lang w:val="en-US"/>
        </w:rPr>
        <w:t xml:space="preserve">; </w:t>
      </w:r>
      <w:r w:rsidR="00AF3B42" w:rsidRPr="003772AF">
        <w:rPr>
          <w:rFonts w:asciiTheme="majorBidi" w:hAnsiTheme="majorBidi" w:cstheme="majorBidi"/>
          <w:iCs/>
          <w:sz w:val="24"/>
          <w:szCs w:val="24"/>
          <w:lang w:val="en-US"/>
        </w:rPr>
        <w:t>Kritzman-Amir, 2015</w:t>
      </w:r>
      <w:r w:rsidR="00732C44" w:rsidRPr="003772AF">
        <w:rPr>
          <w:rFonts w:asciiTheme="majorBidi" w:hAnsiTheme="majorBidi" w:cstheme="majorBidi"/>
          <w:sz w:val="24"/>
          <w:szCs w:val="24"/>
          <w:lang w:val="en-US"/>
        </w:rPr>
        <w:t>). As such</w:t>
      </w:r>
      <w:r w:rsidR="00AF3B42"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 xml:space="preserve"> they find themselves in a liminal </w:t>
      </w:r>
      <w:r w:rsidR="00AF3B42" w:rsidRPr="003772AF">
        <w:rPr>
          <w:rFonts w:asciiTheme="majorBidi" w:hAnsiTheme="majorBidi" w:cstheme="majorBidi"/>
          <w:sz w:val="24"/>
          <w:szCs w:val="24"/>
          <w:lang w:val="en-US"/>
        </w:rPr>
        <w:t>place</w:t>
      </w:r>
      <w:r w:rsidR="00732C44" w:rsidRPr="003772AF">
        <w:rPr>
          <w:rFonts w:asciiTheme="majorBidi" w:hAnsiTheme="majorBidi" w:cstheme="majorBidi"/>
          <w:sz w:val="24"/>
          <w:szCs w:val="24"/>
          <w:lang w:val="en-US"/>
        </w:rPr>
        <w:t xml:space="preserve"> also with regards to other aspects of their lives: health, psychologically, socially and economically (Conlon, 2011; </w:t>
      </w:r>
      <w:r w:rsidR="00732C44" w:rsidRPr="003772AF">
        <w:rPr>
          <w:rFonts w:asciiTheme="majorBidi" w:hAnsiTheme="majorBidi" w:cstheme="majorBidi"/>
          <w:iCs/>
          <w:sz w:val="24"/>
          <w:szCs w:val="24"/>
          <w:lang w:val="en-US"/>
        </w:rPr>
        <w:t>Harrell-Bond &amp; Voutira, 1992; O’Neill, 2010; O’Reilly, 2018)</w:t>
      </w:r>
      <w:r w:rsidR="00732C44" w:rsidRPr="003772AF">
        <w:rPr>
          <w:rFonts w:asciiTheme="majorBidi" w:hAnsiTheme="majorBidi" w:cstheme="majorBidi"/>
          <w:sz w:val="24"/>
          <w:szCs w:val="24"/>
          <w:lang w:val="en-US"/>
        </w:rPr>
        <w:t xml:space="preserve">. Furthermore, the temporary legal status </w:t>
      </w:r>
      <w:r w:rsidR="00AF3B42" w:rsidRPr="003772AF">
        <w:rPr>
          <w:rFonts w:asciiTheme="majorBidi" w:hAnsiTheme="majorBidi" w:cstheme="majorBidi"/>
          <w:sz w:val="24"/>
          <w:szCs w:val="24"/>
          <w:lang w:val="en-US"/>
        </w:rPr>
        <w:t>given to</w:t>
      </w:r>
      <w:r w:rsidR="00732C44" w:rsidRPr="003772AF">
        <w:rPr>
          <w:rFonts w:asciiTheme="majorBidi" w:hAnsiTheme="majorBidi" w:cstheme="majorBidi"/>
          <w:sz w:val="24"/>
          <w:szCs w:val="24"/>
          <w:lang w:val="en-US"/>
        </w:rPr>
        <w:t xml:space="preserve"> asylum seekers creates a space of </w:t>
      </w:r>
      <w:r w:rsidR="00E44300"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liminal legality,</w:t>
      </w:r>
      <w:r w:rsidR="00E44300"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 xml:space="preserve"> where they experience </w:t>
      </w:r>
      <w:r w:rsidR="00AF3B42"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legal violence</w:t>
      </w:r>
      <w:r w:rsidR="00AF3B42" w:rsidRPr="003772AF">
        <w:rPr>
          <w:rFonts w:asciiTheme="majorBidi" w:hAnsiTheme="majorBidi" w:cstheme="majorBidi"/>
          <w:sz w:val="24"/>
          <w:szCs w:val="24"/>
          <w:lang w:val="en-US"/>
        </w:rPr>
        <w:t>'</w:t>
      </w:r>
      <w:r w:rsidR="00732C44" w:rsidRPr="003772AF">
        <w:rPr>
          <w:rFonts w:asciiTheme="majorBidi" w:hAnsiTheme="majorBidi" w:cstheme="majorBidi"/>
          <w:sz w:val="24"/>
          <w:szCs w:val="24"/>
          <w:lang w:val="en-US"/>
        </w:rPr>
        <w:t xml:space="preserve"> perpetrated against them under the auspices of the state and the law</w:t>
      </w:r>
      <w:r w:rsidR="00E44300" w:rsidRPr="003772AF">
        <w:rPr>
          <w:rFonts w:asciiTheme="majorBidi" w:hAnsiTheme="majorBidi" w:cstheme="majorBidi"/>
          <w:sz w:val="24"/>
          <w:szCs w:val="24"/>
          <w:lang w:val="en-US"/>
        </w:rPr>
        <w:t xml:space="preserve"> and permeating</w:t>
      </w:r>
      <w:r w:rsidR="00AF3B42" w:rsidRPr="003772AF">
        <w:rPr>
          <w:rFonts w:asciiTheme="majorBidi" w:hAnsiTheme="majorBidi" w:cstheme="majorBidi"/>
          <w:sz w:val="24"/>
          <w:szCs w:val="24"/>
          <w:lang w:val="en-US"/>
        </w:rPr>
        <w:t xml:space="preserve"> </w:t>
      </w:r>
      <w:r w:rsidR="00732C44" w:rsidRPr="003772AF">
        <w:rPr>
          <w:rFonts w:asciiTheme="majorBidi" w:hAnsiTheme="majorBidi" w:cstheme="majorBidi"/>
          <w:sz w:val="24"/>
          <w:szCs w:val="24"/>
          <w:lang w:val="en-US"/>
        </w:rPr>
        <w:t>their daily lives and private intimate spaces (</w:t>
      </w:r>
      <w:r w:rsidR="00E44300" w:rsidRPr="003772AF">
        <w:rPr>
          <w:rFonts w:asciiTheme="majorBidi" w:hAnsiTheme="majorBidi" w:cstheme="majorBidi"/>
          <w:iCs/>
          <w:sz w:val="24"/>
          <w:szCs w:val="24"/>
          <w:lang w:val="en-US"/>
        </w:rPr>
        <w:t>Barak-Bianco</w:t>
      </w:r>
      <w:r w:rsidR="00E44300" w:rsidRPr="003772AF">
        <w:rPr>
          <w:rFonts w:asciiTheme="majorBidi" w:hAnsiTheme="majorBidi" w:cstheme="majorBidi"/>
          <w:sz w:val="24"/>
          <w:szCs w:val="24"/>
          <w:lang w:val="en-US"/>
        </w:rPr>
        <w:t xml:space="preserve">, 2019; </w:t>
      </w:r>
      <w:r w:rsidR="00E0046D" w:rsidRPr="003772AF">
        <w:rPr>
          <w:rFonts w:asciiTheme="majorBidi" w:hAnsiTheme="majorBidi" w:cstheme="majorBidi"/>
          <w:sz w:val="24"/>
          <w:szCs w:val="24"/>
          <w:lang w:val="en-US"/>
        </w:rPr>
        <w:t>Menjívar &amp; Abrego, 2012;</w:t>
      </w:r>
      <w:r w:rsidR="00E0046D" w:rsidRPr="003772AF">
        <w:rPr>
          <w:rFonts w:asciiTheme="majorBidi" w:hAnsiTheme="majorBidi" w:cstheme="majorBidi"/>
          <w:iCs/>
          <w:sz w:val="24"/>
          <w:szCs w:val="24"/>
          <w:lang w:val="en-US"/>
        </w:rPr>
        <w:t xml:space="preserve"> Menjívar,2006;</w:t>
      </w:r>
      <w:r w:rsidR="00401A25" w:rsidRPr="003772AF">
        <w:rPr>
          <w:rFonts w:asciiTheme="majorBidi" w:hAnsiTheme="majorBidi" w:cstheme="majorBidi"/>
          <w:sz w:val="24"/>
          <w:szCs w:val="24"/>
          <w:lang w:val="en-US"/>
        </w:rPr>
        <w:t xml:space="preserve"> </w:t>
      </w:r>
      <w:r w:rsidR="00E0046D" w:rsidRPr="003772AF">
        <w:rPr>
          <w:rFonts w:asciiTheme="majorBidi" w:hAnsiTheme="majorBidi" w:cstheme="majorBidi"/>
          <w:sz w:val="24"/>
          <w:szCs w:val="24"/>
        </w:rPr>
        <w:t>O’Reilly</w:t>
      </w:r>
      <w:r w:rsidR="00E0046D" w:rsidRPr="003772AF">
        <w:rPr>
          <w:rFonts w:asciiTheme="majorBidi" w:hAnsiTheme="majorBidi" w:cstheme="majorBidi"/>
          <w:sz w:val="24"/>
          <w:szCs w:val="24"/>
          <w:lang w:val="en-US"/>
        </w:rPr>
        <w:t xml:space="preserve">, 2018). </w:t>
      </w:r>
    </w:p>
    <w:p w14:paraId="3CCF8591" w14:textId="65F30035" w:rsidR="00E0046D" w:rsidRPr="003772AF" w:rsidRDefault="00E44300" w:rsidP="00EE2F83">
      <w:pPr>
        <w:tabs>
          <w:tab w:val="right" w:pos="9461"/>
        </w:tabs>
        <w:spacing w:before="120" w:after="12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In this</w:t>
      </w:r>
      <w:r w:rsidR="00E0046D" w:rsidRPr="003772AF">
        <w:rPr>
          <w:rFonts w:asciiTheme="majorBidi" w:hAnsiTheme="majorBidi" w:cstheme="majorBidi"/>
          <w:sz w:val="24"/>
          <w:szCs w:val="24"/>
          <w:lang w:val="en-US"/>
        </w:rPr>
        <w:t xml:space="preserve"> state of </w:t>
      </w:r>
      <w:r w:rsidRPr="003772AF">
        <w:rPr>
          <w:rFonts w:asciiTheme="majorBidi" w:hAnsiTheme="majorBidi" w:cstheme="majorBidi"/>
          <w:sz w:val="24"/>
          <w:szCs w:val="24"/>
          <w:lang w:val="en-US"/>
        </w:rPr>
        <w:t>'</w:t>
      </w:r>
      <w:r w:rsidR="00E0046D" w:rsidRPr="003772AF">
        <w:rPr>
          <w:rFonts w:asciiTheme="majorBidi" w:hAnsiTheme="majorBidi" w:cstheme="majorBidi"/>
          <w:sz w:val="24"/>
          <w:szCs w:val="24"/>
          <w:lang w:val="en-US"/>
        </w:rPr>
        <w:t>liminal legality</w:t>
      </w:r>
      <w:r w:rsidRPr="003772AF">
        <w:rPr>
          <w:rFonts w:asciiTheme="majorBidi" w:hAnsiTheme="majorBidi" w:cstheme="majorBidi"/>
          <w:sz w:val="24"/>
          <w:szCs w:val="24"/>
          <w:lang w:val="en-US"/>
        </w:rPr>
        <w:t>;'</w:t>
      </w:r>
      <w:r w:rsidR="00E0046D" w:rsidRPr="003772AF">
        <w:rPr>
          <w:rFonts w:asciiTheme="majorBidi" w:hAnsiTheme="majorBidi" w:cstheme="majorBidi"/>
          <w:sz w:val="24"/>
          <w:szCs w:val="24"/>
          <w:lang w:val="en-US"/>
        </w:rPr>
        <w:t xml:space="preserve"> in a space simultaneously controlled by the law and abandoned by it, asylum seekers experience constant uncertainty, and especially uncertainty as to the expiration of their protection against deportation (</w:t>
      </w:r>
      <w:r w:rsidRPr="003772AF">
        <w:rPr>
          <w:rFonts w:asciiTheme="majorBidi" w:hAnsiTheme="majorBidi" w:cstheme="majorBidi"/>
          <w:sz w:val="24"/>
          <w:szCs w:val="24"/>
          <w:lang w:val="en-US"/>
        </w:rPr>
        <w:t>Sabar and Shir, 2019</w:t>
      </w:r>
      <w:r w:rsidR="00E0046D" w:rsidRPr="003772AF">
        <w:rPr>
          <w:rFonts w:asciiTheme="majorBidi" w:hAnsiTheme="majorBidi" w:cstheme="majorBidi"/>
          <w:sz w:val="24"/>
          <w:szCs w:val="24"/>
          <w:lang w:val="en-US"/>
        </w:rPr>
        <w:t xml:space="preserve">). Thus, the law </w:t>
      </w:r>
      <w:r w:rsidR="00A96F9E" w:rsidRPr="003772AF">
        <w:rPr>
          <w:rFonts w:asciiTheme="majorBidi" w:hAnsiTheme="majorBidi" w:cstheme="majorBidi"/>
          <w:sz w:val="24"/>
          <w:szCs w:val="24"/>
          <w:lang w:val="en-US"/>
        </w:rPr>
        <w:t>determining</w:t>
      </w:r>
      <w:r w:rsidR="00E0046D" w:rsidRPr="003772AF">
        <w:rPr>
          <w:rFonts w:asciiTheme="majorBidi" w:hAnsiTheme="majorBidi" w:cstheme="majorBidi"/>
          <w:sz w:val="24"/>
          <w:szCs w:val="24"/>
          <w:lang w:val="en-US"/>
        </w:rPr>
        <w:t xml:space="preserve"> the legal status of these immigrants is ambivalent in its definition of their interactions with the state, </w:t>
      </w:r>
      <w:r w:rsidR="00A96F9E" w:rsidRPr="003772AF">
        <w:rPr>
          <w:rFonts w:asciiTheme="majorBidi" w:hAnsiTheme="majorBidi" w:cstheme="majorBidi"/>
          <w:sz w:val="24"/>
          <w:szCs w:val="24"/>
          <w:lang w:val="en-US"/>
        </w:rPr>
        <w:t xml:space="preserve">and </w:t>
      </w:r>
      <w:r w:rsidR="00E0046D" w:rsidRPr="003772AF">
        <w:rPr>
          <w:rFonts w:asciiTheme="majorBidi" w:hAnsiTheme="majorBidi" w:cstheme="majorBidi"/>
          <w:sz w:val="24"/>
          <w:szCs w:val="24"/>
          <w:lang w:val="en-US"/>
        </w:rPr>
        <w:t>their degree of access to civil, social and political rights and to state services (</w:t>
      </w:r>
      <w:r w:rsidR="00A96F9E" w:rsidRPr="003772AF">
        <w:rPr>
          <w:rFonts w:asciiTheme="majorBidi" w:hAnsiTheme="majorBidi" w:cstheme="majorBidi"/>
          <w:sz w:val="24"/>
          <w:szCs w:val="24"/>
          <w:lang w:val="en-US"/>
        </w:rPr>
        <w:t>Barak-Bianco, 2019;</w:t>
      </w:r>
      <w:r w:rsidR="00E0046D" w:rsidRPr="003772AF">
        <w:rPr>
          <w:rFonts w:asciiTheme="majorBidi" w:hAnsiTheme="majorBidi" w:cstheme="majorBidi"/>
          <w:sz w:val="24"/>
          <w:szCs w:val="24"/>
          <w:rtl/>
          <w:lang w:val="en-US"/>
        </w:rPr>
        <w:t xml:space="preserve"> </w:t>
      </w:r>
      <w:r w:rsidR="00E0046D" w:rsidRPr="003772AF">
        <w:rPr>
          <w:rFonts w:asciiTheme="majorBidi" w:hAnsiTheme="majorBidi" w:cstheme="majorBidi"/>
          <w:iCs/>
          <w:sz w:val="24"/>
          <w:szCs w:val="24"/>
          <w:lang w:val="en-US"/>
        </w:rPr>
        <w:t xml:space="preserve">Cvajner </w:t>
      </w:r>
      <w:r w:rsidR="00A96F9E" w:rsidRPr="003772AF">
        <w:rPr>
          <w:rFonts w:asciiTheme="majorBidi" w:hAnsiTheme="majorBidi" w:cstheme="majorBidi"/>
          <w:iCs/>
          <w:sz w:val="24"/>
          <w:szCs w:val="24"/>
          <w:lang w:val="en-US"/>
        </w:rPr>
        <w:t>&amp;</w:t>
      </w:r>
      <w:r w:rsidR="00E0046D" w:rsidRPr="003772AF">
        <w:rPr>
          <w:rFonts w:asciiTheme="majorBidi" w:hAnsiTheme="majorBidi" w:cstheme="majorBidi"/>
          <w:iCs/>
          <w:sz w:val="24"/>
          <w:szCs w:val="24"/>
          <w:lang w:val="en-US"/>
        </w:rPr>
        <w:t xml:space="preserve"> Sciortino, 2010; Menjívar, 2006</w:t>
      </w:r>
      <w:r w:rsidR="00E0046D" w:rsidRPr="003772AF">
        <w:rPr>
          <w:rFonts w:asciiTheme="majorBidi" w:hAnsiTheme="majorBidi" w:cstheme="majorBidi"/>
          <w:sz w:val="24"/>
          <w:szCs w:val="24"/>
          <w:lang w:val="en-US"/>
        </w:rPr>
        <w:t>). Because of their</w:t>
      </w:r>
      <w:r w:rsidR="00A96F9E" w:rsidRPr="003772AF">
        <w:rPr>
          <w:rFonts w:asciiTheme="majorBidi" w:hAnsiTheme="majorBidi" w:cstheme="majorBidi"/>
          <w:sz w:val="24"/>
          <w:szCs w:val="24"/>
          <w:lang w:val="en-US"/>
        </w:rPr>
        <w:t xml:space="preserve"> ambivalent</w:t>
      </w:r>
      <w:r w:rsidR="00E0046D" w:rsidRPr="003772AF">
        <w:rPr>
          <w:rFonts w:asciiTheme="majorBidi" w:hAnsiTheme="majorBidi" w:cstheme="majorBidi"/>
          <w:sz w:val="24"/>
          <w:szCs w:val="24"/>
          <w:lang w:val="en-US"/>
        </w:rPr>
        <w:t xml:space="preserve"> legal status, asylum seekers are not entitled to health and welfare services from the state, except </w:t>
      </w:r>
      <w:r w:rsidR="00A96F9E" w:rsidRPr="003772AF">
        <w:rPr>
          <w:rFonts w:asciiTheme="majorBidi" w:hAnsiTheme="majorBidi" w:cstheme="majorBidi"/>
          <w:sz w:val="24"/>
          <w:szCs w:val="24"/>
          <w:lang w:val="en-US"/>
        </w:rPr>
        <w:t>in</w:t>
      </w:r>
      <w:r w:rsidR="00E0046D" w:rsidRPr="003772AF">
        <w:rPr>
          <w:rFonts w:asciiTheme="majorBidi" w:hAnsiTheme="majorBidi" w:cstheme="majorBidi"/>
          <w:sz w:val="24"/>
          <w:szCs w:val="24"/>
          <w:lang w:val="en-US"/>
        </w:rPr>
        <w:t xml:space="preserve"> extreme circumstances or emergencies. Asylum seekers in Israel, thus, mostly receive social, legal and health services from </w:t>
      </w:r>
      <w:r w:rsidR="00A96F9E" w:rsidRPr="003772AF">
        <w:rPr>
          <w:rFonts w:asciiTheme="majorBidi" w:hAnsiTheme="majorBidi" w:cstheme="majorBidi"/>
          <w:sz w:val="24"/>
          <w:szCs w:val="24"/>
          <w:lang w:val="en-US"/>
        </w:rPr>
        <w:t xml:space="preserve">non-profit </w:t>
      </w:r>
      <w:r w:rsidR="00E0046D" w:rsidRPr="003772AF">
        <w:rPr>
          <w:rFonts w:asciiTheme="majorBidi" w:hAnsiTheme="majorBidi" w:cstheme="majorBidi"/>
          <w:sz w:val="24"/>
          <w:szCs w:val="24"/>
          <w:lang w:val="en-US"/>
        </w:rPr>
        <w:t>aid organizations (</w:t>
      </w:r>
      <w:r w:rsidR="00A96F9E" w:rsidRPr="003772AF">
        <w:rPr>
          <w:rFonts w:asciiTheme="majorBidi" w:hAnsiTheme="majorBidi" w:cstheme="majorBidi"/>
          <w:iCs/>
          <w:sz w:val="24"/>
          <w:szCs w:val="24"/>
          <w:lang w:val="en-US"/>
        </w:rPr>
        <w:t>Kritzman-Amir,</w:t>
      </w:r>
      <w:r w:rsidR="00A96F9E" w:rsidRPr="003772AF">
        <w:rPr>
          <w:rFonts w:asciiTheme="majorBidi" w:hAnsiTheme="majorBidi" w:cstheme="majorBidi"/>
          <w:sz w:val="24"/>
          <w:szCs w:val="24"/>
          <w:rtl/>
          <w:lang w:val="en-US"/>
        </w:rPr>
        <w:t xml:space="preserve"> </w:t>
      </w:r>
      <w:r w:rsidR="00A96F9E" w:rsidRPr="003772AF">
        <w:rPr>
          <w:rFonts w:asciiTheme="majorBidi" w:hAnsiTheme="majorBidi" w:cstheme="majorBidi"/>
          <w:sz w:val="24"/>
          <w:szCs w:val="24"/>
          <w:lang w:val="en-US"/>
        </w:rPr>
        <w:t>2015</w:t>
      </w:r>
      <w:r w:rsidR="00E0046D" w:rsidRPr="003772AF">
        <w:rPr>
          <w:rFonts w:asciiTheme="majorBidi" w:hAnsiTheme="majorBidi" w:cstheme="majorBidi"/>
          <w:sz w:val="24"/>
          <w:szCs w:val="24"/>
          <w:lang w:val="en-US"/>
        </w:rPr>
        <w:t>). These organizations are no</w:t>
      </w:r>
      <w:r w:rsidR="00A96F9E" w:rsidRPr="003772AF">
        <w:rPr>
          <w:rFonts w:asciiTheme="majorBidi" w:hAnsiTheme="majorBidi" w:cstheme="majorBidi"/>
          <w:sz w:val="24"/>
          <w:szCs w:val="24"/>
          <w:lang w:val="en-US"/>
        </w:rPr>
        <w:t>n-</w:t>
      </w:r>
      <w:r w:rsidR="00E0046D" w:rsidRPr="003772AF">
        <w:rPr>
          <w:rFonts w:asciiTheme="majorBidi" w:hAnsiTheme="majorBidi" w:cstheme="majorBidi"/>
          <w:sz w:val="24"/>
          <w:szCs w:val="24"/>
          <w:lang w:val="en-US"/>
        </w:rPr>
        <w:t xml:space="preserve">governmental, but they do </w:t>
      </w:r>
      <w:r w:rsidR="00A96F9E" w:rsidRPr="003772AF">
        <w:rPr>
          <w:rFonts w:asciiTheme="majorBidi" w:hAnsiTheme="majorBidi" w:cstheme="majorBidi"/>
          <w:sz w:val="24"/>
          <w:szCs w:val="24"/>
          <w:lang w:val="en-US"/>
        </w:rPr>
        <w:t>work closely</w:t>
      </w:r>
      <w:r w:rsidR="00E0046D" w:rsidRPr="003772AF">
        <w:rPr>
          <w:rFonts w:asciiTheme="majorBidi" w:hAnsiTheme="majorBidi" w:cstheme="majorBidi"/>
          <w:sz w:val="24"/>
          <w:szCs w:val="24"/>
          <w:lang w:val="en-US"/>
        </w:rPr>
        <w:t xml:space="preserve"> with representatives of the state in various systems such as the education and legal systems. </w:t>
      </w:r>
    </w:p>
    <w:p w14:paraId="6F8A2C56" w14:textId="77777777" w:rsidR="00A96F9E" w:rsidRPr="003772AF" w:rsidRDefault="00A96F9E" w:rsidP="00CE3B82">
      <w:pPr>
        <w:tabs>
          <w:tab w:val="right" w:pos="9461"/>
        </w:tabs>
        <w:spacing w:before="120" w:after="120" w:line="360" w:lineRule="auto"/>
        <w:rPr>
          <w:rFonts w:asciiTheme="majorBidi" w:hAnsiTheme="majorBidi" w:cstheme="majorBidi"/>
          <w:bCs/>
          <w:sz w:val="24"/>
          <w:szCs w:val="24"/>
          <w:lang w:val="en-US"/>
        </w:rPr>
      </w:pPr>
    </w:p>
    <w:p w14:paraId="2C6F8BCA" w14:textId="50EB578A" w:rsidR="00CE3B82" w:rsidRPr="003772AF" w:rsidRDefault="00CE3B82" w:rsidP="00CE3B82">
      <w:pPr>
        <w:tabs>
          <w:tab w:val="right" w:pos="9461"/>
        </w:tabs>
        <w:spacing w:before="120" w:after="12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Intercultural Mediation</w:t>
      </w:r>
    </w:p>
    <w:p w14:paraId="502B5DCC" w14:textId="609352F8" w:rsidR="00CE3B82" w:rsidRPr="003772AF" w:rsidRDefault="00CE3B82" w:rsidP="00D50DD0">
      <w:pPr>
        <w:tabs>
          <w:tab w:val="right" w:pos="9461"/>
        </w:tabs>
        <w:spacing w:before="120" w:after="12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liminality of asylum seekers is </w:t>
      </w:r>
      <w:r w:rsidR="00A96F9E" w:rsidRPr="003772AF">
        <w:rPr>
          <w:rFonts w:asciiTheme="majorBidi" w:hAnsiTheme="majorBidi" w:cstheme="majorBidi"/>
          <w:sz w:val="24"/>
          <w:szCs w:val="24"/>
          <w:lang w:val="en-US"/>
        </w:rPr>
        <w:t>further reflected</w:t>
      </w:r>
      <w:r w:rsidRPr="003772AF">
        <w:rPr>
          <w:rFonts w:asciiTheme="majorBidi" w:hAnsiTheme="majorBidi" w:cstheme="majorBidi"/>
          <w:sz w:val="24"/>
          <w:szCs w:val="24"/>
          <w:lang w:val="en-US"/>
        </w:rPr>
        <w:t xml:space="preserve"> in the acquisition – or failure to acquire – the local language. Their legal liminality, together with the sense of temporariness and uncertainty, daily struggles, marginalization, and </w:t>
      </w:r>
      <w:r w:rsidR="00A96F9E" w:rsidRPr="003772AF">
        <w:rPr>
          <w:rFonts w:asciiTheme="majorBidi" w:hAnsiTheme="majorBidi" w:cstheme="majorBidi"/>
          <w:sz w:val="24"/>
          <w:szCs w:val="24"/>
          <w:lang w:val="en-US"/>
        </w:rPr>
        <w:t xml:space="preserve">their </w:t>
      </w:r>
      <w:r w:rsidRPr="003772AF">
        <w:rPr>
          <w:rFonts w:asciiTheme="majorBidi" w:hAnsiTheme="majorBidi" w:cstheme="majorBidi"/>
          <w:sz w:val="24"/>
          <w:szCs w:val="24"/>
          <w:lang w:val="en-US"/>
        </w:rPr>
        <w:t xml:space="preserve">tendency to reside in ethnic and linguistic </w:t>
      </w:r>
      <w:r w:rsidR="00A96F9E" w:rsidRPr="003772AF">
        <w:rPr>
          <w:rFonts w:asciiTheme="majorBidi" w:hAnsiTheme="majorBidi" w:cstheme="majorBidi"/>
          <w:sz w:val="24"/>
          <w:szCs w:val="24"/>
          <w:lang w:val="en-US"/>
        </w:rPr>
        <w:t>enclaves</w:t>
      </w:r>
      <w:r w:rsidRPr="003772AF">
        <w:rPr>
          <w:rFonts w:asciiTheme="majorBidi" w:hAnsiTheme="majorBidi" w:cstheme="majorBidi"/>
          <w:sz w:val="24"/>
          <w:szCs w:val="24"/>
          <w:lang w:val="en-US"/>
        </w:rPr>
        <w:t xml:space="preserve"> </w:t>
      </w:r>
      <w:r w:rsidR="007A1F80" w:rsidRPr="003772AF">
        <w:rPr>
          <w:rFonts w:asciiTheme="majorBidi" w:hAnsiTheme="majorBidi" w:cstheme="majorBidi"/>
          <w:sz w:val="24"/>
          <w:szCs w:val="24"/>
          <w:lang w:val="en-US"/>
        </w:rPr>
        <w:t>cause</w:t>
      </w:r>
      <w:r w:rsidRPr="003772AF">
        <w:rPr>
          <w:rFonts w:asciiTheme="majorBidi" w:hAnsiTheme="majorBidi" w:cstheme="majorBidi"/>
          <w:sz w:val="24"/>
          <w:szCs w:val="24"/>
          <w:lang w:val="en-US"/>
        </w:rPr>
        <w:t xml:space="preserve"> </w:t>
      </w:r>
      <w:r w:rsidR="007A1F80" w:rsidRPr="003772AF">
        <w:rPr>
          <w:rFonts w:asciiTheme="majorBidi" w:hAnsiTheme="majorBidi" w:cstheme="majorBidi"/>
          <w:sz w:val="24"/>
          <w:szCs w:val="24"/>
          <w:lang w:val="en-US"/>
        </w:rPr>
        <w:t>most</w:t>
      </w:r>
      <w:r w:rsidRPr="003772AF">
        <w:rPr>
          <w:rFonts w:asciiTheme="majorBidi" w:hAnsiTheme="majorBidi" w:cstheme="majorBidi"/>
          <w:sz w:val="24"/>
          <w:szCs w:val="24"/>
          <w:lang w:val="en-US"/>
        </w:rPr>
        <w:t xml:space="preserve"> asylum seekers to be passive about </w:t>
      </w:r>
      <w:r w:rsidRPr="003772AF">
        <w:rPr>
          <w:rFonts w:asciiTheme="majorBidi" w:hAnsiTheme="majorBidi" w:cstheme="majorBidi"/>
          <w:sz w:val="24"/>
          <w:szCs w:val="24"/>
          <w:lang w:val="en-US"/>
        </w:rPr>
        <w:lastRenderedPageBreak/>
        <w:t>acquiring the local langue. In Israel in particular, and in contrast to many European countries that offer language courses, asylum seekers do not study Hebrew formally. As a result, asylum seekers in Israel depend upon translators and mediators for their daily interactions (</w:t>
      </w:r>
      <w:r w:rsidR="0020210A" w:rsidRPr="003772AF">
        <w:rPr>
          <w:rFonts w:asciiTheme="majorBidi" w:hAnsiTheme="majorBidi" w:cstheme="majorBidi"/>
          <w:sz w:val="24"/>
          <w:szCs w:val="24"/>
          <w:lang w:val="en-US"/>
        </w:rPr>
        <w:t xml:space="preserve">Chiswick &amp; </w:t>
      </w:r>
      <w:r w:rsidRPr="003772AF">
        <w:rPr>
          <w:rFonts w:asciiTheme="majorBidi" w:hAnsiTheme="majorBidi" w:cstheme="majorBidi"/>
          <w:sz w:val="24"/>
          <w:szCs w:val="24"/>
          <w:lang w:val="en-US"/>
        </w:rPr>
        <w:t>Miller</w:t>
      </w:r>
      <w:r w:rsidR="0020210A"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2005</w:t>
      </w:r>
      <w:r w:rsidR="007A1F80" w:rsidRPr="003772AF">
        <w:rPr>
          <w:rFonts w:asciiTheme="majorBidi" w:hAnsiTheme="majorBidi" w:cstheme="majorBidi"/>
          <w:sz w:val="24"/>
          <w:szCs w:val="24"/>
          <w:lang w:val="en-US"/>
        </w:rPr>
        <w:t>;</w:t>
      </w:r>
      <w:r w:rsidR="007A1F80" w:rsidRPr="003772AF">
        <w:rPr>
          <w:rFonts w:asciiTheme="majorBidi" w:hAnsiTheme="majorBidi" w:cstheme="majorBidi"/>
          <w:b/>
          <w:bCs/>
          <w:color w:val="5F6368"/>
          <w:sz w:val="24"/>
          <w:szCs w:val="24"/>
          <w:shd w:val="clear" w:color="auto" w:fill="FFFFFF"/>
        </w:rPr>
        <w:t xml:space="preserve"> Yaron</w:t>
      </w:r>
      <w:r w:rsidR="007A1F80" w:rsidRPr="003772AF">
        <w:rPr>
          <w:rFonts w:asciiTheme="majorBidi" w:hAnsiTheme="majorBidi" w:cstheme="majorBidi"/>
          <w:color w:val="4D5156"/>
          <w:sz w:val="24"/>
          <w:szCs w:val="24"/>
          <w:shd w:val="clear" w:color="auto" w:fill="FFFFFF"/>
        </w:rPr>
        <w:t> Mesgena</w:t>
      </w:r>
      <w:r w:rsidR="007A1F80" w:rsidRPr="003772AF">
        <w:rPr>
          <w:rFonts w:asciiTheme="majorBidi" w:hAnsiTheme="majorBidi" w:cstheme="majorBidi"/>
          <w:sz w:val="24"/>
          <w:szCs w:val="24"/>
          <w:lang w:val="en-US"/>
        </w:rPr>
        <w:t>, 2015</w:t>
      </w:r>
      <w:r w:rsidRPr="003772AF">
        <w:rPr>
          <w:rFonts w:asciiTheme="majorBidi" w:hAnsiTheme="majorBidi" w:cstheme="majorBidi"/>
          <w:sz w:val="24"/>
          <w:szCs w:val="24"/>
          <w:lang w:val="en-US"/>
        </w:rPr>
        <w:t xml:space="preserve">). On the other hand, </w:t>
      </w:r>
      <w:r w:rsidR="00DD2BDA" w:rsidRPr="003772AF">
        <w:rPr>
          <w:rFonts w:asciiTheme="majorBidi" w:hAnsiTheme="majorBidi" w:cstheme="majorBidi"/>
          <w:sz w:val="24"/>
          <w:szCs w:val="24"/>
          <w:lang w:val="en-US"/>
        </w:rPr>
        <w:t xml:space="preserve">after more than </w:t>
      </w:r>
      <w:r w:rsidR="001511FF" w:rsidRPr="003772AF">
        <w:rPr>
          <w:rFonts w:asciiTheme="majorBidi" w:hAnsiTheme="majorBidi" w:cstheme="majorBidi"/>
          <w:sz w:val="24"/>
          <w:szCs w:val="24"/>
          <w:lang w:val="en-US"/>
        </w:rPr>
        <w:t>decade</w:t>
      </w:r>
      <w:r w:rsidR="00DD2BDA" w:rsidRPr="003772AF">
        <w:rPr>
          <w:rFonts w:asciiTheme="majorBidi" w:hAnsiTheme="majorBidi" w:cstheme="majorBidi"/>
          <w:sz w:val="24"/>
          <w:szCs w:val="24"/>
          <w:lang w:val="en-US"/>
        </w:rPr>
        <w:t xml:space="preserve"> in Israel, </w:t>
      </w:r>
      <w:r w:rsidRPr="003772AF">
        <w:rPr>
          <w:rFonts w:asciiTheme="majorBidi" w:hAnsiTheme="majorBidi" w:cstheme="majorBidi"/>
          <w:sz w:val="24"/>
          <w:szCs w:val="24"/>
          <w:lang w:val="en-US"/>
        </w:rPr>
        <w:t xml:space="preserve">many chose to study the </w:t>
      </w:r>
      <w:r w:rsidR="007A1F80" w:rsidRPr="003772AF">
        <w:rPr>
          <w:rFonts w:asciiTheme="majorBidi" w:hAnsiTheme="majorBidi" w:cstheme="majorBidi"/>
          <w:sz w:val="24"/>
          <w:szCs w:val="24"/>
          <w:lang w:val="en-US"/>
        </w:rPr>
        <w:t xml:space="preserve">local </w:t>
      </w:r>
      <w:r w:rsidRPr="003772AF">
        <w:rPr>
          <w:rFonts w:asciiTheme="majorBidi" w:hAnsiTheme="majorBidi" w:cstheme="majorBidi"/>
          <w:sz w:val="24"/>
          <w:szCs w:val="24"/>
          <w:lang w:val="en-US"/>
        </w:rPr>
        <w:t>language</w:t>
      </w:r>
      <w:r w:rsidR="00DD2BDA" w:rsidRPr="003772AF">
        <w:rPr>
          <w:rFonts w:asciiTheme="majorBidi" w:hAnsiTheme="majorBidi" w:cstheme="majorBidi"/>
          <w:sz w:val="24"/>
          <w:szCs w:val="24"/>
          <w:lang w:val="en-US"/>
        </w:rPr>
        <w:t xml:space="preserve">, </w:t>
      </w:r>
      <w:r w:rsidR="002E3FF2" w:rsidRPr="003772AF">
        <w:rPr>
          <w:rFonts w:asciiTheme="majorBidi" w:hAnsiTheme="majorBidi" w:cstheme="majorBidi"/>
          <w:sz w:val="24"/>
          <w:szCs w:val="24"/>
          <w:lang w:val="en-US"/>
        </w:rPr>
        <w:t>in order to facilitate their</w:t>
      </w:r>
      <w:r w:rsidR="00DD2BDA" w:rsidRPr="003772AF">
        <w:rPr>
          <w:rFonts w:asciiTheme="majorBidi" w:hAnsiTheme="majorBidi" w:cstheme="majorBidi"/>
          <w:sz w:val="24"/>
          <w:szCs w:val="24"/>
          <w:lang w:val="en-US"/>
        </w:rPr>
        <w:t xml:space="preserve"> work and daily </w:t>
      </w:r>
      <w:r w:rsidR="00C50177" w:rsidRPr="003772AF">
        <w:rPr>
          <w:rFonts w:asciiTheme="majorBidi" w:hAnsiTheme="majorBidi" w:cstheme="majorBidi"/>
          <w:sz w:val="24"/>
          <w:szCs w:val="24"/>
          <w:lang w:val="en-US"/>
        </w:rPr>
        <w:t>life despite</w:t>
      </w:r>
      <w:r w:rsidRPr="003772AF">
        <w:rPr>
          <w:rFonts w:asciiTheme="majorBidi" w:hAnsiTheme="majorBidi" w:cstheme="majorBidi"/>
          <w:sz w:val="24"/>
          <w:szCs w:val="24"/>
          <w:lang w:val="en-US"/>
        </w:rPr>
        <w:t xml:space="preserve"> the uncertainly and </w:t>
      </w:r>
      <w:r w:rsidR="002E3FF2" w:rsidRPr="003772AF">
        <w:rPr>
          <w:rFonts w:asciiTheme="majorBidi" w:hAnsiTheme="majorBidi" w:cstheme="majorBidi"/>
          <w:sz w:val="24"/>
          <w:szCs w:val="24"/>
          <w:lang w:val="en-US"/>
        </w:rPr>
        <w:t>Israeli</w:t>
      </w:r>
      <w:r w:rsidRPr="003772AF">
        <w:rPr>
          <w:rFonts w:asciiTheme="majorBidi" w:hAnsiTheme="majorBidi" w:cstheme="majorBidi"/>
          <w:sz w:val="24"/>
          <w:szCs w:val="24"/>
          <w:lang w:val="en-US"/>
        </w:rPr>
        <w:t xml:space="preserve"> society's refusal to make them welcome. Language acquisition is </w:t>
      </w:r>
      <w:r w:rsidR="00893CB8" w:rsidRPr="003772AF">
        <w:rPr>
          <w:rFonts w:asciiTheme="majorBidi" w:hAnsiTheme="majorBidi" w:cstheme="majorBidi"/>
          <w:sz w:val="24"/>
          <w:szCs w:val="24"/>
          <w:lang w:val="en-US"/>
        </w:rPr>
        <w:t>the result of individual and instrumental determination to understand one's rights, to feel more secure, to make the voice of the community heard, and to challenge the perceptions and actions of the receiving state and society. Language acquisition thus challenges certain aspects of the "politics of belonging" (</w:t>
      </w:r>
      <w:r w:rsidR="002E3841" w:rsidRPr="003772AF">
        <w:rPr>
          <w:rFonts w:asciiTheme="majorBidi" w:hAnsiTheme="majorBidi" w:cstheme="majorBidi"/>
          <w:sz w:val="24"/>
          <w:szCs w:val="24"/>
          <w:lang w:val="en-US"/>
        </w:rPr>
        <w:t>Eisenberg,</w:t>
      </w:r>
      <w:r w:rsidR="00401A25" w:rsidRPr="003772AF">
        <w:rPr>
          <w:rFonts w:asciiTheme="majorBidi" w:hAnsiTheme="majorBidi" w:cstheme="majorBidi"/>
          <w:sz w:val="24"/>
          <w:szCs w:val="24"/>
          <w:lang w:val="en-US"/>
        </w:rPr>
        <w:t xml:space="preserve"> 2019</w:t>
      </w:r>
      <w:r w:rsidR="00A47873" w:rsidRPr="003772AF">
        <w:rPr>
          <w:rFonts w:asciiTheme="majorBidi" w:hAnsiTheme="majorBidi" w:cstheme="majorBidi"/>
          <w:color w:val="222222"/>
          <w:sz w:val="24"/>
          <w:szCs w:val="24"/>
          <w:shd w:val="clear" w:color="auto" w:fill="FFFFFF"/>
          <w:lang w:val="en-US"/>
        </w:rPr>
        <w:t>;</w:t>
      </w:r>
      <w:r w:rsidR="00A47873" w:rsidRPr="003772AF">
        <w:rPr>
          <w:rFonts w:asciiTheme="majorBidi" w:hAnsiTheme="majorBidi" w:cstheme="majorBidi"/>
          <w:color w:val="222222"/>
          <w:sz w:val="24"/>
          <w:szCs w:val="24"/>
          <w:shd w:val="clear" w:color="auto" w:fill="FFFFFF"/>
        </w:rPr>
        <w:t xml:space="preserve"> </w:t>
      </w:r>
      <w:r w:rsidR="001511FF" w:rsidRPr="003772AF">
        <w:rPr>
          <w:rFonts w:asciiTheme="majorBidi" w:hAnsiTheme="majorBidi" w:cstheme="majorBidi"/>
          <w:sz w:val="24"/>
          <w:szCs w:val="24"/>
          <w:lang w:val="en-US"/>
        </w:rPr>
        <w:t>Yuval-Davis, 2006</w:t>
      </w:r>
      <w:r w:rsidR="00893CB8" w:rsidRPr="003772AF">
        <w:rPr>
          <w:rFonts w:asciiTheme="majorBidi" w:hAnsiTheme="majorBidi" w:cstheme="majorBidi"/>
          <w:sz w:val="24"/>
          <w:szCs w:val="24"/>
          <w:lang w:val="en-US"/>
        </w:rPr>
        <w:t>), as well as the passiveness inherent in liminality, and creates control mechanisms and anchors of certainty (Talmi</w:t>
      </w:r>
      <w:r w:rsidR="00EE2F83" w:rsidRPr="003772AF">
        <w:rPr>
          <w:rFonts w:asciiTheme="majorBidi" w:hAnsiTheme="majorBidi" w:cstheme="majorBidi"/>
          <w:sz w:val="24"/>
          <w:szCs w:val="24"/>
          <w:lang w:val="en-US"/>
        </w:rPr>
        <w:t>-</w:t>
      </w:r>
      <w:r w:rsidR="00893CB8" w:rsidRPr="003772AF">
        <w:rPr>
          <w:rFonts w:asciiTheme="majorBidi" w:hAnsiTheme="majorBidi" w:cstheme="majorBidi"/>
          <w:sz w:val="24"/>
          <w:szCs w:val="24"/>
          <w:lang w:val="en-US"/>
        </w:rPr>
        <w:t xml:space="preserve">Cohn, 2018). Some of those who acquired the language then transformed this resource into a profession and work as translators and mediators. </w:t>
      </w:r>
    </w:p>
    <w:p w14:paraId="24E0CBCE" w14:textId="0EE2EFA7" w:rsidR="002E1511" w:rsidRPr="003772AF" w:rsidRDefault="006D35EE" w:rsidP="002E1511">
      <w:pPr>
        <w:tabs>
          <w:tab w:val="right" w:pos="9461"/>
        </w:tabs>
        <w:spacing w:before="120" w:after="12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I</w:t>
      </w:r>
      <w:r w:rsidRPr="003772AF">
        <w:rPr>
          <w:rFonts w:asciiTheme="majorBidi" w:hAnsiTheme="majorBidi" w:cstheme="majorBidi"/>
          <w:sz w:val="24"/>
          <w:szCs w:val="24"/>
          <w:lang w:val="en-US"/>
        </w:rPr>
        <w:t>ntercultural mediation describes an overall practice that involves not just linguistic translation, but also cultural mediation between a minority of migrants and the receiving society, including its institutions and organizations. Mediation is carried out by mediators and translators whose origins are similar or identical to those of the migrant community and are versed in that community's cultural codes and values. Intercultural mediation is therefore considered a socio-polit</w:t>
      </w:r>
      <w:r w:rsidRPr="003772AF">
        <w:rPr>
          <w:rFonts w:asciiTheme="majorBidi" w:hAnsiTheme="majorBidi" w:cstheme="majorBidi"/>
          <w:iCs/>
          <w:sz w:val="24"/>
          <w:szCs w:val="24"/>
          <w:lang w:val="en-US"/>
        </w:rPr>
        <w:t>ical action (</w:t>
      </w:r>
      <w:r w:rsidRPr="003772AF">
        <w:rPr>
          <w:rFonts w:asciiTheme="majorBidi" w:hAnsiTheme="majorBidi" w:cstheme="majorBidi"/>
          <w:sz w:val="24"/>
          <w:szCs w:val="24"/>
          <w:lang w:val="en-US"/>
        </w:rPr>
        <w:t>Doerr2018</w:t>
      </w:r>
      <w:r w:rsidR="00F05ED0" w:rsidRPr="003772AF">
        <w:rPr>
          <w:rFonts w:asciiTheme="majorBidi" w:hAnsiTheme="majorBidi" w:cstheme="majorBidi"/>
          <w:sz w:val="24"/>
          <w:szCs w:val="24"/>
          <w:lang w:val="en-US"/>
        </w:rPr>
        <w:t>;</w:t>
      </w:r>
      <w:r w:rsidR="00980927" w:rsidRPr="003772AF">
        <w:rPr>
          <w:rFonts w:asciiTheme="majorBidi" w:hAnsiTheme="majorBidi" w:cstheme="majorBidi"/>
          <w:sz w:val="24"/>
          <w:szCs w:val="24"/>
          <w:lang w:val="en-US"/>
        </w:rPr>
        <w:t xml:space="preserve"> </w:t>
      </w:r>
      <w:r w:rsidR="00980927" w:rsidRPr="003772AF">
        <w:rPr>
          <w:rFonts w:asciiTheme="majorBidi" w:hAnsiTheme="majorBidi" w:cstheme="majorBidi"/>
          <w:iCs/>
          <w:sz w:val="24"/>
          <w:szCs w:val="24"/>
          <w:lang w:val="en-US"/>
        </w:rPr>
        <w:t>Jakobson, R. 2000 [1950];</w:t>
      </w:r>
      <w:r w:rsidR="00F05ED0" w:rsidRPr="003772AF">
        <w:rPr>
          <w:rFonts w:asciiTheme="majorBidi" w:hAnsiTheme="majorBidi" w:cstheme="majorBidi"/>
          <w:sz w:val="24"/>
          <w:szCs w:val="24"/>
          <w:lang w:val="en-US"/>
        </w:rPr>
        <w:t xml:space="preserve"> </w:t>
      </w:r>
      <w:r w:rsidR="00401A25" w:rsidRPr="003772AF">
        <w:rPr>
          <w:rFonts w:asciiTheme="majorBidi" w:hAnsiTheme="majorBidi" w:cstheme="majorBidi"/>
          <w:sz w:val="24"/>
          <w:szCs w:val="24"/>
          <w:lang w:val="en-US"/>
        </w:rPr>
        <w:t>Shemer, 2016; Tribe</w:t>
      </w:r>
      <w:r w:rsidRPr="003772AF">
        <w:rPr>
          <w:rFonts w:asciiTheme="majorBidi" w:hAnsiTheme="majorBidi" w:cstheme="majorBidi"/>
          <w:sz w:val="24"/>
          <w:szCs w:val="24"/>
          <w:lang w:val="en-US"/>
        </w:rPr>
        <w:t xml:space="preserve"> &amp; Morrissey, 2003</w:t>
      </w:r>
      <w:r w:rsidRPr="003772AF">
        <w:rPr>
          <w:rFonts w:asciiTheme="majorBidi" w:hAnsiTheme="majorBidi" w:cstheme="majorBidi"/>
          <w:iCs/>
          <w:sz w:val="24"/>
          <w:szCs w:val="24"/>
          <w:lang w:val="en-US"/>
        </w:rPr>
        <w:t xml:space="preserve">). The mediators accompany professionals from the organizations </w:t>
      </w:r>
      <w:r w:rsidR="00401A25" w:rsidRPr="003772AF">
        <w:rPr>
          <w:rFonts w:asciiTheme="majorBidi" w:hAnsiTheme="majorBidi" w:cstheme="majorBidi"/>
          <w:iCs/>
          <w:sz w:val="24"/>
          <w:szCs w:val="24"/>
          <w:lang w:val="en-US"/>
        </w:rPr>
        <w:t>where</w:t>
      </w:r>
      <w:r w:rsidRPr="003772AF">
        <w:rPr>
          <w:rFonts w:asciiTheme="majorBidi" w:hAnsiTheme="majorBidi" w:cstheme="majorBidi"/>
          <w:iCs/>
          <w:sz w:val="24"/>
          <w:szCs w:val="24"/>
          <w:lang w:val="en-US"/>
        </w:rPr>
        <w:t xml:space="preserve"> they are employed, and are tasked, among others, with instilling confidence in the immigrants and reducing suspicion and distrust. Their mediation also serves to promote dialogue, thereby contributing to the personal and collective wellbeing of the immigrant community (Shemer, 2016). The presence of the mediators provides asylum seekers without mastery of the local language with the fundamental right to speak, be heard, and understood, thereby making possible a degree of certainty </w:t>
      </w:r>
      <w:r w:rsidR="00401A25" w:rsidRPr="003772AF">
        <w:rPr>
          <w:rFonts w:asciiTheme="majorBidi" w:hAnsiTheme="majorBidi" w:cstheme="majorBidi"/>
          <w:iCs/>
          <w:sz w:val="24"/>
          <w:szCs w:val="24"/>
          <w:lang w:val="en-US"/>
        </w:rPr>
        <w:t>with</w:t>
      </w:r>
      <w:r w:rsidRPr="003772AF">
        <w:rPr>
          <w:rFonts w:asciiTheme="majorBidi" w:hAnsiTheme="majorBidi" w:cstheme="majorBidi"/>
          <w:iCs/>
          <w:sz w:val="24"/>
          <w:szCs w:val="24"/>
          <w:lang w:val="en-US"/>
        </w:rPr>
        <w:t xml:space="preserve">in the uncertainty that characterizes legal liminality. In other words, mediators develop strategies of self- and communal representation from a position of weakness </w:t>
      </w:r>
      <w:r w:rsidR="004E77A4" w:rsidRPr="003772AF">
        <w:rPr>
          <w:rFonts w:asciiTheme="majorBidi" w:hAnsiTheme="majorBidi" w:cstheme="majorBidi"/>
          <w:iCs/>
          <w:sz w:val="24"/>
          <w:szCs w:val="24"/>
          <w:lang w:val="en-US"/>
        </w:rPr>
        <w:t xml:space="preserve">in social power relations and the liminality of their temporary status. </w:t>
      </w:r>
    </w:p>
    <w:p w14:paraId="65D80F55" w14:textId="3FCA16F3" w:rsidR="004E77A4" w:rsidRPr="003772AF" w:rsidRDefault="00355B0F" w:rsidP="00EE2F83">
      <w:pPr>
        <w:tabs>
          <w:tab w:val="right" w:pos="9461"/>
        </w:tabs>
        <w:spacing w:before="120" w:after="120" w:line="360" w:lineRule="auto"/>
        <w:rPr>
          <w:rFonts w:asciiTheme="majorBidi" w:hAnsiTheme="majorBidi" w:cstheme="majorBidi"/>
          <w:iCs/>
          <w:sz w:val="24"/>
          <w:szCs w:val="24"/>
          <w:lang w:val="en-US"/>
        </w:rPr>
      </w:pPr>
      <w:r w:rsidRPr="003772AF">
        <w:rPr>
          <w:rFonts w:asciiTheme="majorBidi" w:hAnsiTheme="majorBidi" w:cstheme="majorBidi" w:hint="cs"/>
          <w:iCs/>
          <w:sz w:val="24"/>
          <w:szCs w:val="24"/>
          <w:lang w:val="en-US"/>
        </w:rPr>
        <w:t>R</w:t>
      </w:r>
      <w:r w:rsidR="004E77A4" w:rsidRPr="003772AF">
        <w:rPr>
          <w:rFonts w:asciiTheme="majorBidi" w:hAnsiTheme="majorBidi" w:cstheme="majorBidi"/>
          <w:iCs/>
          <w:sz w:val="24"/>
          <w:szCs w:val="24"/>
          <w:lang w:val="en-US"/>
        </w:rPr>
        <w:t xml:space="preserve">esearch literature has dealt </w:t>
      </w:r>
      <w:r w:rsidRPr="003772AF">
        <w:rPr>
          <w:rFonts w:asciiTheme="majorBidi" w:hAnsiTheme="majorBidi" w:cstheme="majorBidi"/>
          <w:iCs/>
          <w:sz w:val="24"/>
          <w:szCs w:val="24"/>
          <w:lang w:val="en-US"/>
        </w:rPr>
        <w:t xml:space="preserve">extensively </w:t>
      </w:r>
      <w:r w:rsidR="004E77A4" w:rsidRPr="003772AF">
        <w:rPr>
          <w:rFonts w:asciiTheme="majorBidi" w:hAnsiTheme="majorBidi" w:cstheme="majorBidi"/>
          <w:iCs/>
          <w:sz w:val="24"/>
          <w:szCs w:val="24"/>
          <w:lang w:val="en-US"/>
        </w:rPr>
        <w:t xml:space="preserve">with psychological aspects of the work mediators and translators carry out with victims of torture in conflicts zones, in refugee camps, along migration routes, and in receiving countries (Gez &amp; Schuster, 2018; </w:t>
      </w:r>
      <w:r w:rsidR="004E77A4" w:rsidRPr="003772AF">
        <w:rPr>
          <w:rFonts w:asciiTheme="majorBidi" w:hAnsiTheme="majorBidi" w:cstheme="majorBidi"/>
          <w:iCs/>
          <w:sz w:val="24"/>
          <w:szCs w:val="24"/>
          <w:lang w:val="en-US"/>
        </w:rPr>
        <w:lastRenderedPageBreak/>
        <w:t>Miller et al., 2005; Schuster &amp; Baixauli-Olmos, 2018; Splevins et al., 2010; Tribe &amp; Morrissey, 200</w:t>
      </w:r>
      <w:r w:rsidR="00401A25" w:rsidRPr="003772AF">
        <w:rPr>
          <w:rFonts w:asciiTheme="majorBidi" w:hAnsiTheme="majorBidi" w:cstheme="majorBidi"/>
          <w:iCs/>
          <w:sz w:val="24"/>
          <w:szCs w:val="24"/>
          <w:lang w:val="en-US"/>
        </w:rPr>
        <w:t>3</w:t>
      </w:r>
      <w:r w:rsidR="004E77A4"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This work has significant</w:t>
      </w:r>
      <w:r w:rsidR="004E77A4"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 xml:space="preserve">effect </w:t>
      </w:r>
      <w:r w:rsidR="004E77A4" w:rsidRPr="003772AF">
        <w:rPr>
          <w:rFonts w:asciiTheme="majorBidi" w:hAnsiTheme="majorBidi" w:cstheme="majorBidi"/>
          <w:iCs/>
          <w:sz w:val="24"/>
          <w:szCs w:val="24"/>
          <w:lang w:val="en-US"/>
        </w:rPr>
        <w:t>on the mental wellbeing of mediators who are themselves refugees and asylum seekers with their own traumas (</w:t>
      </w:r>
      <w:r w:rsidR="004E77A4" w:rsidRPr="003772AF">
        <w:rPr>
          <w:rFonts w:asciiTheme="majorBidi" w:hAnsiTheme="majorBidi" w:cstheme="majorBidi"/>
          <w:sz w:val="24"/>
          <w:szCs w:val="24"/>
          <w:lang w:val="en-US"/>
        </w:rPr>
        <w:t xml:space="preserve">Brune et al., 2011; Miller et al., 2005; Splevinis </w:t>
      </w:r>
      <w:r w:rsidR="004E77A4" w:rsidRPr="003772AF">
        <w:rPr>
          <w:rFonts w:asciiTheme="majorBidi" w:hAnsiTheme="majorBidi" w:cstheme="majorBidi"/>
          <w:color w:val="000000" w:themeColor="text1"/>
          <w:sz w:val="24"/>
          <w:szCs w:val="24"/>
          <w:lang w:val="en-US"/>
        </w:rPr>
        <w:t>et al., 2010; Williams</w:t>
      </w:r>
      <w:r w:rsidR="004E77A4" w:rsidRPr="003772AF">
        <w:rPr>
          <w:rFonts w:asciiTheme="majorBidi" w:hAnsiTheme="majorBidi" w:cstheme="majorBidi"/>
          <w:iCs/>
          <w:sz w:val="24"/>
          <w:szCs w:val="24"/>
          <w:lang w:val="en-US"/>
        </w:rPr>
        <w:t>, 2005).</w:t>
      </w:r>
    </w:p>
    <w:p w14:paraId="2611490F" w14:textId="30267F9F" w:rsidR="004E77A4" w:rsidRPr="003772AF" w:rsidRDefault="00355B0F" w:rsidP="00EE2F83">
      <w:pPr>
        <w:pStyle w:val="NormalWeb"/>
        <w:spacing w:before="240" w:beforeAutospacing="0" w:after="240" w:afterAutospacing="0" w:line="360" w:lineRule="auto"/>
        <w:rPr>
          <w:rFonts w:asciiTheme="majorBidi" w:hAnsiTheme="majorBidi" w:cstheme="majorBidi"/>
          <w:color w:val="333333"/>
        </w:rPr>
      </w:pPr>
      <w:r w:rsidRPr="003772AF">
        <w:rPr>
          <w:rFonts w:asciiTheme="majorBidi" w:hAnsiTheme="majorBidi" w:cstheme="majorBidi"/>
          <w:color w:val="333333"/>
        </w:rPr>
        <w:t xml:space="preserve">Likewise, much </w:t>
      </w:r>
      <w:r w:rsidR="004E77A4" w:rsidRPr="003772AF">
        <w:rPr>
          <w:rFonts w:asciiTheme="majorBidi" w:hAnsiTheme="majorBidi" w:cstheme="majorBidi"/>
          <w:color w:val="333333"/>
        </w:rPr>
        <w:t xml:space="preserve">research has focused on asylum seekers’ interactions with authorities in </w:t>
      </w:r>
      <w:r w:rsidR="005E72C3" w:rsidRPr="003772AF">
        <w:rPr>
          <w:rFonts w:asciiTheme="majorBidi" w:hAnsiTheme="majorBidi" w:cstheme="majorBidi"/>
          <w:color w:val="333333"/>
        </w:rPr>
        <w:t xml:space="preserve">receiving </w:t>
      </w:r>
      <w:r w:rsidR="004E77A4" w:rsidRPr="003772AF">
        <w:rPr>
          <w:rFonts w:asciiTheme="majorBidi" w:hAnsiTheme="majorBidi" w:cstheme="majorBidi"/>
          <w:color w:val="333333"/>
        </w:rPr>
        <w:t>Europe</w:t>
      </w:r>
      <w:r w:rsidR="005E72C3" w:rsidRPr="003772AF">
        <w:rPr>
          <w:rFonts w:asciiTheme="majorBidi" w:hAnsiTheme="majorBidi" w:cstheme="majorBidi"/>
          <w:color w:val="333333"/>
        </w:rPr>
        <w:t>an countries</w:t>
      </w:r>
      <w:r w:rsidR="002F7F1E" w:rsidRPr="003772AF">
        <w:rPr>
          <w:rFonts w:asciiTheme="majorBidi" w:hAnsiTheme="majorBidi" w:cstheme="majorBidi"/>
          <w:color w:val="333333"/>
        </w:rPr>
        <w:t xml:space="preserve">, and specifically on </w:t>
      </w:r>
      <w:r w:rsidR="004E77A4" w:rsidRPr="003772AF">
        <w:rPr>
          <w:rFonts w:asciiTheme="majorBidi" w:hAnsiTheme="majorBidi" w:cstheme="majorBidi"/>
          <w:color w:val="333333"/>
        </w:rPr>
        <w:t>discourse</w:t>
      </w:r>
      <w:r w:rsidR="006F699A" w:rsidRPr="003772AF">
        <w:rPr>
          <w:rFonts w:asciiTheme="majorBidi" w:hAnsiTheme="majorBidi" w:cstheme="majorBidi"/>
          <w:color w:val="333333"/>
        </w:rPr>
        <w:t xml:space="preserve"> </w:t>
      </w:r>
      <w:r w:rsidR="004E77A4" w:rsidRPr="003772AF">
        <w:rPr>
          <w:rFonts w:asciiTheme="majorBidi" w:hAnsiTheme="majorBidi" w:cstheme="majorBidi"/>
          <w:color w:val="333333"/>
        </w:rPr>
        <w:t>(</w:t>
      </w:r>
      <w:r w:rsidR="00A91CB1" w:rsidRPr="003772AF">
        <w:rPr>
          <w:rFonts w:ascii="Arial" w:hAnsi="Arial" w:cs="Arial"/>
          <w:color w:val="222222"/>
          <w:sz w:val="20"/>
          <w:szCs w:val="20"/>
          <w:shd w:val="clear" w:color="auto" w:fill="FFFFFF"/>
        </w:rPr>
        <w:t xml:space="preserve">Jacobs, M., &amp; Maryns, K. 2021; </w:t>
      </w:r>
      <w:r w:rsidR="006F699A" w:rsidRPr="003772AF">
        <w:rPr>
          <w:rFonts w:asciiTheme="majorBidi" w:hAnsiTheme="majorBidi" w:cstheme="majorBidi"/>
          <w:color w:val="333333"/>
        </w:rPr>
        <w:t>Maryns, </w:t>
      </w:r>
      <w:hyperlink r:id="rId8" w:history="1">
        <w:r w:rsidR="006F699A" w:rsidRPr="003772AF">
          <w:rPr>
            <w:rStyle w:val="Hyperlink"/>
            <w:rFonts w:asciiTheme="majorBidi" w:hAnsiTheme="majorBidi" w:cstheme="majorBidi"/>
            <w:color w:val="10147E"/>
          </w:rPr>
          <w:t>2015</w:t>
        </w:r>
      </w:hyperlink>
      <w:r w:rsidR="006F699A" w:rsidRPr="003772AF">
        <w:rPr>
          <w:rFonts w:asciiTheme="majorBidi" w:hAnsiTheme="majorBidi" w:cstheme="majorBidi"/>
          <w:color w:val="333333"/>
        </w:rPr>
        <w:t xml:space="preserve">; </w:t>
      </w:r>
      <w:r w:rsidR="004E77A4" w:rsidRPr="003772AF">
        <w:rPr>
          <w:rFonts w:asciiTheme="majorBidi" w:hAnsiTheme="majorBidi" w:cstheme="majorBidi"/>
          <w:color w:val="333333"/>
        </w:rPr>
        <w:t>Määttä, </w:t>
      </w:r>
      <w:hyperlink r:id="rId9" w:history="1">
        <w:r w:rsidR="004E77A4" w:rsidRPr="003772AF">
          <w:rPr>
            <w:rStyle w:val="Hyperlink"/>
            <w:rFonts w:asciiTheme="majorBidi" w:hAnsiTheme="majorBidi" w:cstheme="majorBidi"/>
            <w:color w:val="10147E"/>
          </w:rPr>
          <w:t>2015</w:t>
        </w:r>
      </w:hyperlink>
      <w:r w:rsidR="004E77A4" w:rsidRPr="003772AF">
        <w:rPr>
          <w:rFonts w:asciiTheme="majorBidi" w:hAnsiTheme="majorBidi" w:cstheme="majorBidi"/>
          <w:color w:val="333333"/>
        </w:rPr>
        <w:t>; Pöchhacker &amp; Kolb, </w:t>
      </w:r>
      <w:hyperlink r:id="rId10" w:history="1">
        <w:r w:rsidR="004E77A4" w:rsidRPr="003772AF">
          <w:rPr>
            <w:rStyle w:val="Hyperlink"/>
            <w:rFonts w:asciiTheme="majorBidi" w:hAnsiTheme="majorBidi" w:cstheme="majorBidi"/>
            <w:color w:val="10147E"/>
          </w:rPr>
          <w:t>2009</w:t>
        </w:r>
      </w:hyperlink>
      <w:r w:rsidR="004E77A4" w:rsidRPr="003772AF">
        <w:rPr>
          <w:rFonts w:asciiTheme="majorBidi" w:hAnsiTheme="majorBidi" w:cstheme="majorBidi"/>
          <w:color w:val="333333"/>
        </w:rPr>
        <w:t>)</w:t>
      </w:r>
      <w:r w:rsidR="002F7F1E" w:rsidRPr="003772AF">
        <w:rPr>
          <w:rFonts w:asciiTheme="majorBidi" w:hAnsiTheme="majorBidi" w:cstheme="majorBidi"/>
          <w:color w:val="333333"/>
        </w:rPr>
        <w:t xml:space="preserve">. </w:t>
      </w:r>
      <w:r w:rsidR="006F699A" w:rsidRPr="003772AF">
        <w:rPr>
          <w:rFonts w:asciiTheme="majorBidi" w:hAnsiTheme="majorBidi" w:cstheme="majorBidi"/>
          <w:color w:val="333333"/>
        </w:rPr>
        <w:t>For example, s</w:t>
      </w:r>
      <w:r w:rsidR="002F7F1E" w:rsidRPr="003772AF">
        <w:rPr>
          <w:rFonts w:asciiTheme="majorBidi" w:hAnsiTheme="majorBidi" w:cstheme="majorBidi"/>
          <w:color w:val="333333"/>
        </w:rPr>
        <w:t>cholars have noted that mediators and interpreters play an important role in the production of the texts that are the written records upon which adjudicators base decisions regarding asylum seekers (</w:t>
      </w:r>
      <w:r w:rsidR="00A47873" w:rsidRPr="003772AF">
        <w:rPr>
          <w:rFonts w:asciiTheme="majorBidi" w:hAnsiTheme="majorBidi" w:cstheme="majorBidi"/>
        </w:rPr>
        <w:t xml:space="preserve">; </w:t>
      </w:r>
      <w:r w:rsidR="00A47873" w:rsidRPr="003772AF">
        <w:rPr>
          <w:rFonts w:asciiTheme="majorBidi" w:hAnsiTheme="majorBidi" w:cstheme="majorBidi"/>
          <w:color w:val="222222"/>
          <w:shd w:val="clear" w:color="auto" w:fill="FFFFFF"/>
        </w:rPr>
        <w:t xml:space="preserve">Killman, 2020; </w:t>
      </w:r>
      <w:r w:rsidR="005E72C3" w:rsidRPr="003772AF">
        <w:rPr>
          <w:rFonts w:asciiTheme="majorBidi" w:hAnsiTheme="majorBidi" w:cstheme="majorBidi"/>
          <w:color w:val="333333"/>
        </w:rPr>
        <w:t xml:space="preserve">Määttä </w:t>
      </w:r>
      <w:hyperlink r:id="rId11" w:history="1">
        <w:r w:rsidR="005E72C3" w:rsidRPr="003772AF">
          <w:rPr>
            <w:rStyle w:val="Hyperlink"/>
            <w:rFonts w:asciiTheme="majorBidi" w:hAnsiTheme="majorBidi" w:cstheme="majorBidi"/>
            <w:color w:val="10147E"/>
          </w:rPr>
          <w:t>2015</w:t>
        </w:r>
      </w:hyperlink>
      <w:r w:rsidR="005E72C3" w:rsidRPr="003772AF">
        <w:rPr>
          <w:rStyle w:val="Hyperlink"/>
          <w:rFonts w:asciiTheme="majorBidi" w:hAnsiTheme="majorBidi" w:cstheme="majorBidi"/>
          <w:color w:val="10147E"/>
        </w:rPr>
        <w:t xml:space="preserve">; </w:t>
      </w:r>
      <w:r w:rsidR="002F7F1E" w:rsidRPr="003772AF">
        <w:rPr>
          <w:rFonts w:asciiTheme="majorBidi" w:hAnsiTheme="majorBidi" w:cstheme="majorBidi"/>
          <w:color w:val="333333"/>
        </w:rPr>
        <w:t xml:space="preserve">Pöchhacker </w:t>
      </w:r>
      <w:r w:rsidR="005E72C3" w:rsidRPr="003772AF">
        <w:rPr>
          <w:rFonts w:asciiTheme="majorBidi" w:hAnsiTheme="majorBidi" w:cstheme="majorBidi"/>
          <w:color w:val="333333"/>
        </w:rPr>
        <w:t>&amp;</w:t>
      </w:r>
      <w:r w:rsidR="002F7F1E" w:rsidRPr="003772AF">
        <w:rPr>
          <w:rFonts w:asciiTheme="majorBidi" w:hAnsiTheme="majorBidi" w:cstheme="majorBidi"/>
          <w:color w:val="333333"/>
        </w:rPr>
        <w:t xml:space="preserve"> Kolb</w:t>
      </w:r>
      <w:r w:rsidR="005E72C3" w:rsidRPr="003772AF">
        <w:rPr>
          <w:rFonts w:asciiTheme="majorBidi" w:hAnsiTheme="majorBidi" w:cstheme="majorBidi"/>
          <w:color w:val="333333"/>
        </w:rPr>
        <w:t>,</w:t>
      </w:r>
      <w:r w:rsidR="002F7F1E" w:rsidRPr="003772AF">
        <w:rPr>
          <w:rFonts w:asciiTheme="majorBidi" w:hAnsiTheme="majorBidi" w:cstheme="majorBidi"/>
          <w:color w:val="333333"/>
        </w:rPr>
        <w:t xml:space="preserve"> </w:t>
      </w:r>
      <w:hyperlink r:id="rId12" w:history="1">
        <w:r w:rsidR="002F7F1E" w:rsidRPr="003772AF">
          <w:rPr>
            <w:rStyle w:val="Hyperlink"/>
            <w:rFonts w:asciiTheme="majorBidi" w:hAnsiTheme="majorBidi" w:cstheme="majorBidi"/>
            <w:color w:val="10147E"/>
          </w:rPr>
          <w:t>2009</w:t>
        </w:r>
      </w:hyperlink>
      <w:r w:rsidR="002F7F1E" w:rsidRPr="003772AF">
        <w:rPr>
          <w:rFonts w:asciiTheme="majorBidi" w:hAnsiTheme="majorBidi" w:cstheme="majorBidi"/>
          <w:color w:val="333333"/>
        </w:rPr>
        <w:t xml:space="preserve">). </w:t>
      </w:r>
      <w:r w:rsidR="005E72C3" w:rsidRPr="003772AF">
        <w:rPr>
          <w:rFonts w:asciiTheme="majorBidi" w:hAnsiTheme="majorBidi" w:cstheme="majorBidi"/>
          <w:color w:val="333333"/>
        </w:rPr>
        <w:t>This f</w:t>
      </w:r>
      <w:r w:rsidR="004E77A4" w:rsidRPr="003772AF">
        <w:rPr>
          <w:rFonts w:asciiTheme="majorBidi" w:hAnsiTheme="majorBidi" w:cstheme="majorBidi"/>
          <w:color w:val="333333"/>
        </w:rPr>
        <w:t xml:space="preserve">ocus on different aspects of </w:t>
      </w:r>
      <w:r w:rsidR="005E72C3" w:rsidRPr="003772AF">
        <w:rPr>
          <w:rFonts w:asciiTheme="majorBidi" w:hAnsiTheme="majorBidi" w:cstheme="majorBidi"/>
          <w:color w:val="333333"/>
        </w:rPr>
        <w:t>the mediators'</w:t>
      </w:r>
      <w:r w:rsidR="004E77A4" w:rsidRPr="003772AF">
        <w:rPr>
          <w:rFonts w:asciiTheme="majorBidi" w:hAnsiTheme="majorBidi" w:cstheme="majorBidi"/>
          <w:color w:val="333333"/>
        </w:rPr>
        <w:t xml:space="preserve"> agency</w:t>
      </w:r>
      <w:r w:rsidR="006F699A" w:rsidRPr="003772AF">
        <w:rPr>
          <w:rFonts w:asciiTheme="majorBidi" w:hAnsiTheme="majorBidi" w:cstheme="majorBidi"/>
          <w:color w:val="333333"/>
        </w:rPr>
        <w:t xml:space="preserve"> </w:t>
      </w:r>
      <w:r w:rsidR="004E77A4" w:rsidRPr="003772AF">
        <w:rPr>
          <w:rFonts w:asciiTheme="majorBidi" w:hAnsiTheme="majorBidi" w:cstheme="majorBidi"/>
          <w:color w:val="333333"/>
        </w:rPr>
        <w:t>allows us to take account of ‘interactional and interpersonal factors’ (</w:t>
      </w:r>
      <w:r w:rsidR="006F699A" w:rsidRPr="003772AF">
        <w:rPr>
          <w:rFonts w:asciiTheme="majorBidi" w:hAnsiTheme="majorBidi" w:cstheme="majorBidi"/>
          <w:color w:val="333333"/>
        </w:rPr>
        <w:t xml:space="preserve">Inghilleri, </w:t>
      </w:r>
      <w:hyperlink r:id="rId13" w:history="1">
        <w:r w:rsidR="008147E7" w:rsidRPr="003772AF">
          <w:rPr>
            <w:rStyle w:val="Hyperlink"/>
            <w:rFonts w:asciiTheme="majorBidi" w:hAnsiTheme="majorBidi" w:cstheme="majorBidi"/>
            <w:color w:val="10147E"/>
          </w:rPr>
          <w:t>2016</w:t>
        </w:r>
      </w:hyperlink>
      <w:r w:rsidR="004E77A4" w:rsidRPr="003772AF">
        <w:rPr>
          <w:rFonts w:asciiTheme="majorBidi" w:hAnsiTheme="majorBidi" w:cstheme="majorBidi"/>
          <w:color w:val="333333"/>
        </w:rPr>
        <w:t>) and ‘structural and institutional constraints’ (</w:t>
      </w:r>
      <w:r w:rsidR="008147E7" w:rsidRPr="003772AF">
        <w:rPr>
          <w:rFonts w:asciiTheme="majorBidi" w:hAnsiTheme="majorBidi" w:cstheme="majorBidi"/>
          <w:color w:val="222222"/>
          <w:shd w:val="clear" w:color="auto" w:fill="FFFFFF"/>
        </w:rPr>
        <w:t>Inghilleri</w:t>
      </w:r>
      <w:r w:rsidR="006F699A" w:rsidRPr="003772AF">
        <w:rPr>
          <w:rFonts w:asciiTheme="majorBidi" w:hAnsiTheme="majorBidi" w:cstheme="majorBidi"/>
          <w:color w:val="333333"/>
        </w:rPr>
        <w:t xml:space="preserve">, </w:t>
      </w:r>
      <w:hyperlink r:id="rId14" w:history="1">
        <w:r w:rsidR="008147E7" w:rsidRPr="003772AF">
          <w:rPr>
            <w:rStyle w:val="Hyperlink"/>
            <w:rFonts w:asciiTheme="majorBidi" w:hAnsiTheme="majorBidi" w:cstheme="majorBidi"/>
            <w:color w:val="10147E"/>
          </w:rPr>
          <w:t>2015</w:t>
        </w:r>
      </w:hyperlink>
      <w:r w:rsidR="006F699A" w:rsidRPr="003772AF">
        <w:rPr>
          <w:rFonts w:asciiTheme="majorBidi" w:hAnsiTheme="majorBidi" w:cstheme="majorBidi"/>
          <w:color w:val="333333"/>
        </w:rPr>
        <w:t xml:space="preserve">; </w:t>
      </w:r>
      <w:r w:rsidR="004E77A4" w:rsidRPr="003772AF">
        <w:rPr>
          <w:rFonts w:asciiTheme="majorBidi" w:hAnsiTheme="majorBidi" w:cstheme="majorBidi"/>
          <w:color w:val="333333"/>
        </w:rPr>
        <w:t>Määttä, </w:t>
      </w:r>
      <w:hyperlink r:id="rId15" w:history="1">
        <w:r w:rsidR="004E77A4" w:rsidRPr="003772AF">
          <w:rPr>
            <w:rStyle w:val="Hyperlink"/>
            <w:rFonts w:asciiTheme="majorBidi" w:hAnsiTheme="majorBidi" w:cstheme="majorBidi"/>
            <w:color w:val="10147E"/>
          </w:rPr>
          <w:t>2015</w:t>
        </w:r>
      </w:hyperlink>
      <w:r w:rsidR="004E77A4" w:rsidRPr="003772AF">
        <w:rPr>
          <w:rFonts w:asciiTheme="majorBidi" w:hAnsiTheme="majorBidi" w:cstheme="majorBidi"/>
          <w:color w:val="333333"/>
        </w:rPr>
        <w:t xml:space="preserve">) that </w:t>
      </w:r>
      <w:r w:rsidR="002F7F1E" w:rsidRPr="003772AF">
        <w:rPr>
          <w:rFonts w:asciiTheme="majorBidi" w:hAnsiTheme="majorBidi" w:cstheme="majorBidi"/>
          <w:color w:val="333333"/>
        </w:rPr>
        <w:t>effect the</w:t>
      </w:r>
      <w:r w:rsidR="004E77A4" w:rsidRPr="003772AF">
        <w:rPr>
          <w:rFonts w:asciiTheme="majorBidi" w:hAnsiTheme="majorBidi" w:cstheme="majorBidi"/>
          <w:color w:val="333333"/>
        </w:rPr>
        <w:t xml:space="preserve"> performance of </w:t>
      </w:r>
      <w:r w:rsidR="002F7F1E" w:rsidRPr="003772AF">
        <w:rPr>
          <w:rFonts w:asciiTheme="majorBidi" w:hAnsiTheme="majorBidi" w:cstheme="majorBidi"/>
          <w:color w:val="333333"/>
        </w:rPr>
        <w:t>various</w:t>
      </w:r>
      <w:r w:rsidR="004E77A4" w:rsidRPr="003772AF">
        <w:rPr>
          <w:rFonts w:asciiTheme="majorBidi" w:hAnsiTheme="majorBidi" w:cstheme="majorBidi"/>
          <w:color w:val="333333"/>
        </w:rPr>
        <w:t xml:space="preserve"> task</w:t>
      </w:r>
      <w:r w:rsidR="002F7F1E" w:rsidRPr="003772AF">
        <w:rPr>
          <w:rFonts w:asciiTheme="majorBidi" w:hAnsiTheme="majorBidi" w:cstheme="majorBidi"/>
          <w:color w:val="333333"/>
        </w:rPr>
        <w:t xml:space="preserve">s </w:t>
      </w:r>
      <w:r w:rsidR="004E77A4" w:rsidRPr="003772AF">
        <w:rPr>
          <w:rFonts w:asciiTheme="majorBidi" w:hAnsiTheme="majorBidi" w:cstheme="majorBidi"/>
          <w:color w:val="333333"/>
        </w:rPr>
        <w:t xml:space="preserve">which interpreters </w:t>
      </w:r>
      <w:r w:rsidR="00937385" w:rsidRPr="003772AF">
        <w:rPr>
          <w:rFonts w:asciiTheme="majorBidi" w:hAnsiTheme="majorBidi" w:cstheme="majorBidi"/>
          <w:color w:val="333333"/>
        </w:rPr>
        <w:t xml:space="preserve">and mediators </w:t>
      </w:r>
      <w:r w:rsidR="004E77A4" w:rsidRPr="003772AF">
        <w:rPr>
          <w:rFonts w:asciiTheme="majorBidi" w:hAnsiTheme="majorBidi" w:cstheme="majorBidi"/>
          <w:color w:val="333333"/>
        </w:rPr>
        <w:t xml:space="preserve">carry out. </w:t>
      </w:r>
      <w:r w:rsidR="006F699A" w:rsidRPr="003772AF">
        <w:rPr>
          <w:rFonts w:asciiTheme="majorBidi" w:hAnsiTheme="majorBidi" w:cstheme="majorBidi"/>
          <w:color w:val="333333"/>
        </w:rPr>
        <w:t>Attention to these roles and constraints can illuminate the shifting multiple roles assumed by intercultural mediators throughout a given meeting or situation (Downie, </w:t>
      </w:r>
      <w:hyperlink r:id="rId16" w:history="1">
        <w:r w:rsidR="006F699A" w:rsidRPr="003772AF">
          <w:rPr>
            <w:color w:val="333333"/>
          </w:rPr>
          <w:t>2017</w:t>
        </w:r>
      </w:hyperlink>
      <w:r w:rsidR="006F699A" w:rsidRPr="003772AF">
        <w:rPr>
          <w:rFonts w:asciiTheme="majorBidi" w:hAnsiTheme="majorBidi" w:cstheme="majorBidi"/>
          <w:color w:val="333333"/>
        </w:rPr>
        <w:t xml:space="preserve">). </w:t>
      </w:r>
    </w:p>
    <w:p w14:paraId="27827D95" w14:textId="7A76AB57" w:rsidR="00355B0F" w:rsidRPr="003772AF" w:rsidRDefault="00355B0F" w:rsidP="00355B0F">
      <w:pPr>
        <w:tabs>
          <w:tab w:val="right" w:pos="9461"/>
        </w:tabs>
        <w:spacing w:before="120" w:after="12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Despite being the subject of many studies, very few have dealt with the legal status, or lack thereof, of intercultural mediators.</w:t>
      </w:r>
      <w:r w:rsidR="002C733A" w:rsidRPr="003772AF">
        <w:rPr>
          <w:rFonts w:asciiTheme="majorBidi" w:hAnsiTheme="majorBidi" w:cstheme="majorBidi"/>
          <w:iCs/>
          <w:sz w:val="24"/>
          <w:szCs w:val="24"/>
          <w:lang w:val="en-US"/>
        </w:rPr>
        <w:t xml:space="preserve"> This article contributes an important perspective to the literature by highlighting the challenges entailed in working for authorities while their own status as asylum seekers places them in a liminal category that means they are in legal limbo. </w:t>
      </w:r>
    </w:p>
    <w:p w14:paraId="3F35C095" w14:textId="047FE709" w:rsidR="006F699A" w:rsidRPr="003772AF" w:rsidRDefault="002C733A" w:rsidP="00EE2F83">
      <w:pPr>
        <w:pStyle w:val="NormalWeb"/>
        <w:spacing w:before="240" w:beforeAutospacing="0" w:after="240" w:afterAutospacing="0" w:line="360" w:lineRule="auto"/>
        <w:rPr>
          <w:rFonts w:asciiTheme="majorBidi" w:hAnsiTheme="majorBidi" w:cstheme="majorBidi"/>
          <w:color w:val="333333"/>
        </w:rPr>
      </w:pPr>
      <w:r w:rsidRPr="003772AF">
        <w:rPr>
          <w:rFonts w:asciiTheme="majorBidi" w:hAnsiTheme="majorBidi" w:cstheme="majorBidi"/>
          <w:color w:val="333333"/>
        </w:rPr>
        <w:t>By</w:t>
      </w:r>
      <w:r w:rsidR="006F699A" w:rsidRPr="003772AF">
        <w:rPr>
          <w:rFonts w:asciiTheme="majorBidi" w:hAnsiTheme="majorBidi" w:cstheme="majorBidi"/>
          <w:color w:val="333333"/>
        </w:rPr>
        <w:t xml:space="preserve"> focus</w:t>
      </w:r>
      <w:r w:rsidRPr="003772AF">
        <w:rPr>
          <w:rFonts w:asciiTheme="majorBidi" w:hAnsiTheme="majorBidi" w:cstheme="majorBidi"/>
          <w:color w:val="333333"/>
        </w:rPr>
        <w:t>ing specifically</w:t>
      </w:r>
      <w:r w:rsidR="006F699A" w:rsidRPr="003772AF">
        <w:rPr>
          <w:rFonts w:asciiTheme="majorBidi" w:hAnsiTheme="majorBidi" w:cstheme="majorBidi"/>
          <w:color w:val="333333"/>
        </w:rPr>
        <w:t xml:space="preserve"> on the mediators and </w:t>
      </w:r>
      <w:r w:rsidR="007F0B16" w:rsidRPr="003772AF">
        <w:rPr>
          <w:rFonts w:asciiTheme="majorBidi" w:hAnsiTheme="majorBidi" w:cstheme="majorBidi"/>
          <w:color w:val="333333"/>
        </w:rPr>
        <w:t>analyz</w:t>
      </w:r>
      <w:r w:rsidRPr="003772AF">
        <w:rPr>
          <w:rFonts w:asciiTheme="majorBidi" w:hAnsiTheme="majorBidi" w:cstheme="majorBidi"/>
          <w:color w:val="333333"/>
        </w:rPr>
        <w:t>ing</w:t>
      </w:r>
      <w:r w:rsidR="006F699A" w:rsidRPr="003772AF">
        <w:rPr>
          <w:rFonts w:asciiTheme="majorBidi" w:hAnsiTheme="majorBidi" w:cstheme="majorBidi"/>
          <w:color w:val="333333"/>
        </w:rPr>
        <w:t xml:space="preserve"> the</w:t>
      </w:r>
      <w:r w:rsidR="0097177E" w:rsidRPr="003772AF">
        <w:rPr>
          <w:rFonts w:asciiTheme="majorBidi" w:hAnsiTheme="majorBidi" w:cstheme="majorBidi"/>
          <w:color w:val="333333"/>
        </w:rPr>
        <w:t xml:space="preserve">ir </w:t>
      </w:r>
      <w:r w:rsidR="006F699A" w:rsidRPr="003772AF">
        <w:rPr>
          <w:rFonts w:asciiTheme="majorBidi" w:hAnsiTheme="majorBidi" w:cstheme="majorBidi"/>
          <w:color w:val="333333"/>
        </w:rPr>
        <w:t>professional practices</w:t>
      </w:r>
      <w:r w:rsidRPr="003772AF">
        <w:rPr>
          <w:rFonts w:asciiTheme="majorBidi" w:hAnsiTheme="majorBidi" w:cstheme="majorBidi"/>
          <w:color w:val="333333"/>
        </w:rPr>
        <w:t xml:space="preserve">, the </w:t>
      </w:r>
      <w:r w:rsidR="0097177E" w:rsidRPr="003772AF">
        <w:rPr>
          <w:rFonts w:asciiTheme="majorBidi" w:hAnsiTheme="majorBidi" w:cstheme="majorBidi"/>
          <w:color w:val="333333"/>
        </w:rPr>
        <w:t>double liminality</w:t>
      </w:r>
      <w:r w:rsidRPr="003772AF">
        <w:rPr>
          <w:rFonts w:asciiTheme="majorBidi" w:hAnsiTheme="majorBidi" w:cstheme="majorBidi"/>
          <w:color w:val="333333"/>
        </w:rPr>
        <w:t xml:space="preserve"> of their situation becomes very clear</w:t>
      </w:r>
      <w:r w:rsidR="0097177E" w:rsidRPr="003772AF">
        <w:rPr>
          <w:rFonts w:asciiTheme="majorBidi" w:hAnsiTheme="majorBidi" w:cstheme="majorBidi"/>
          <w:color w:val="333333"/>
        </w:rPr>
        <w:t xml:space="preserve">. </w:t>
      </w:r>
      <w:r w:rsidR="007F0B16" w:rsidRPr="003772AF">
        <w:rPr>
          <w:rFonts w:asciiTheme="majorBidi" w:hAnsiTheme="majorBidi" w:cstheme="majorBidi"/>
          <w:color w:val="333333"/>
        </w:rPr>
        <w:t>O</w:t>
      </w:r>
      <w:r w:rsidR="0097177E" w:rsidRPr="003772AF">
        <w:rPr>
          <w:rFonts w:asciiTheme="majorBidi" w:hAnsiTheme="majorBidi" w:cstheme="majorBidi"/>
          <w:color w:val="333333"/>
        </w:rPr>
        <w:t xml:space="preserve">ur analysis </w:t>
      </w:r>
      <w:r w:rsidR="007F0B16" w:rsidRPr="003772AF">
        <w:rPr>
          <w:rFonts w:asciiTheme="majorBidi" w:hAnsiTheme="majorBidi" w:cstheme="majorBidi"/>
          <w:color w:val="333333"/>
        </w:rPr>
        <w:t xml:space="preserve">consequently </w:t>
      </w:r>
      <w:r w:rsidR="0097177E" w:rsidRPr="003772AF">
        <w:rPr>
          <w:rFonts w:asciiTheme="majorBidi" w:hAnsiTheme="majorBidi" w:cstheme="majorBidi"/>
          <w:color w:val="333333"/>
        </w:rPr>
        <w:t xml:space="preserve">focuses on the implications </w:t>
      </w:r>
      <w:r w:rsidR="007F0B16" w:rsidRPr="003772AF">
        <w:rPr>
          <w:rFonts w:asciiTheme="majorBidi" w:hAnsiTheme="majorBidi" w:cstheme="majorBidi"/>
          <w:color w:val="333333"/>
        </w:rPr>
        <w:t xml:space="preserve">for mediators </w:t>
      </w:r>
      <w:r w:rsidR="0097177E" w:rsidRPr="003772AF">
        <w:rPr>
          <w:rFonts w:asciiTheme="majorBidi" w:hAnsiTheme="majorBidi" w:cstheme="majorBidi"/>
          <w:color w:val="333333"/>
        </w:rPr>
        <w:t xml:space="preserve">of </w:t>
      </w:r>
      <w:r w:rsidR="007F0B16" w:rsidRPr="003772AF">
        <w:rPr>
          <w:rFonts w:asciiTheme="majorBidi" w:hAnsiTheme="majorBidi" w:cstheme="majorBidi"/>
          <w:color w:val="333333"/>
        </w:rPr>
        <w:t xml:space="preserve">this role </w:t>
      </w:r>
      <w:r w:rsidR="0097177E" w:rsidRPr="003772AF">
        <w:rPr>
          <w:rFonts w:asciiTheme="majorBidi" w:hAnsiTheme="majorBidi" w:cstheme="majorBidi"/>
          <w:color w:val="333333"/>
        </w:rPr>
        <w:t>in</w:t>
      </w:r>
      <w:r w:rsidR="007F0B16" w:rsidRPr="003772AF">
        <w:rPr>
          <w:rFonts w:asciiTheme="majorBidi" w:hAnsiTheme="majorBidi" w:cstheme="majorBidi"/>
          <w:color w:val="333333"/>
        </w:rPr>
        <w:t xml:space="preserve"> the context of</w:t>
      </w:r>
      <w:r w:rsidR="0097177E" w:rsidRPr="003772AF">
        <w:rPr>
          <w:rFonts w:asciiTheme="majorBidi" w:hAnsiTheme="majorBidi" w:cstheme="majorBidi"/>
          <w:color w:val="333333"/>
        </w:rPr>
        <w:t xml:space="preserve"> a temporary situation </w:t>
      </w:r>
      <w:r w:rsidR="007F0B16" w:rsidRPr="003772AF">
        <w:rPr>
          <w:rFonts w:asciiTheme="majorBidi" w:hAnsiTheme="majorBidi" w:cstheme="majorBidi"/>
          <w:color w:val="333333"/>
        </w:rPr>
        <w:t>where they</w:t>
      </w:r>
      <w:r w:rsidR="0097177E" w:rsidRPr="003772AF">
        <w:rPr>
          <w:rFonts w:asciiTheme="majorBidi" w:hAnsiTheme="majorBidi" w:cstheme="majorBidi"/>
          <w:color w:val="333333"/>
        </w:rPr>
        <w:t xml:space="preserve"> themselves </w:t>
      </w:r>
      <w:r w:rsidR="007F0B16" w:rsidRPr="003772AF">
        <w:rPr>
          <w:rFonts w:asciiTheme="majorBidi" w:hAnsiTheme="majorBidi" w:cstheme="majorBidi"/>
          <w:color w:val="333333"/>
        </w:rPr>
        <w:t>lack</w:t>
      </w:r>
      <w:r w:rsidR="0097177E" w:rsidRPr="003772AF">
        <w:rPr>
          <w:rFonts w:asciiTheme="majorBidi" w:hAnsiTheme="majorBidi" w:cstheme="majorBidi"/>
          <w:color w:val="333333"/>
        </w:rPr>
        <w:t xml:space="preserve"> a secure status. This research has revealed a critical need for </w:t>
      </w:r>
      <w:r w:rsidR="007F0B16" w:rsidRPr="003772AF">
        <w:rPr>
          <w:rFonts w:asciiTheme="majorBidi" w:hAnsiTheme="majorBidi" w:cstheme="majorBidi"/>
          <w:color w:val="333333"/>
        </w:rPr>
        <w:t xml:space="preserve">a </w:t>
      </w:r>
      <w:r w:rsidR="0097177E" w:rsidRPr="003772AF">
        <w:rPr>
          <w:rFonts w:asciiTheme="majorBidi" w:hAnsiTheme="majorBidi" w:cstheme="majorBidi"/>
          <w:color w:val="333333"/>
        </w:rPr>
        <w:t xml:space="preserve">welfare policy which recognizes the significance of asylum seeker </w:t>
      </w:r>
      <w:r w:rsidR="007F0B16" w:rsidRPr="003772AF">
        <w:rPr>
          <w:rFonts w:asciiTheme="majorBidi" w:hAnsiTheme="majorBidi" w:cstheme="majorBidi"/>
          <w:color w:val="333333"/>
        </w:rPr>
        <w:t>mediators</w:t>
      </w:r>
      <w:r w:rsidR="0097177E" w:rsidRPr="003772AF">
        <w:rPr>
          <w:rFonts w:asciiTheme="majorBidi" w:hAnsiTheme="majorBidi" w:cstheme="majorBidi"/>
          <w:color w:val="333333"/>
        </w:rPr>
        <w:t xml:space="preserve">. </w:t>
      </w:r>
    </w:p>
    <w:p w14:paraId="1CD37B25" w14:textId="34F20442" w:rsidR="0097177E" w:rsidRPr="003772AF" w:rsidRDefault="0097177E" w:rsidP="0097177E">
      <w:pPr>
        <w:tabs>
          <w:tab w:val="right" w:pos="9461"/>
        </w:tabs>
        <w:spacing w:before="120" w:after="12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Methodology</w:t>
      </w:r>
    </w:p>
    <w:p w14:paraId="439A2AD9" w14:textId="149E3FB1" w:rsidR="0097177E" w:rsidRPr="003772AF" w:rsidRDefault="0097177E" w:rsidP="0097177E">
      <w:pPr>
        <w:tabs>
          <w:tab w:val="right" w:pos="9461"/>
        </w:tabs>
        <w:spacing w:before="120" w:after="12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This research project is comprised of fieldwork carried out during 2020, </w:t>
      </w:r>
      <w:r w:rsidR="007F0B16" w:rsidRPr="003772AF">
        <w:rPr>
          <w:rFonts w:asciiTheme="majorBidi" w:hAnsiTheme="majorBidi" w:cstheme="majorBidi"/>
          <w:sz w:val="24"/>
          <w:szCs w:val="24"/>
          <w:lang w:val="en-US"/>
        </w:rPr>
        <w:t xml:space="preserve">and </w:t>
      </w:r>
      <w:r w:rsidRPr="003772AF">
        <w:rPr>
          <w:rFonts w:asciiTheme="majorBidi" w:hAnsiTheme="majorBidi" w:cstheme="majorBidi"/>
          <w:sz w:val="24"/>
          <w:szCs w:val="24"/>
          <w:lang w:val="en-US"/>
        </w:rPr>
        <w:t xml:space="preserve">which entailed: accompanying asylum seekers in their interactions with </w:t>
      </w:r>
      <w:r w:rsidR="007F0B16" w:rsidRPr="003772AF">
        <w:rPr>
          <w:rFonts w:asciiTheme="majorBidi" w:hAnsiTheme="majorBidi" w:cstheme="majorBidi"/>
          <w:sz w:val="24"/>
          <w:szCs w:val="24"/>
          <w:lang w:val="en-US"/>
        </w:rPr>
        <w:t xml:space="preserve">aid </w:t>
      </w:r>
      <w:r w:rsidRPr="003772AF">
        <w:rPr>
          <w:rFonts w:asciiTheme="majorBidi" w:hAnsiTheme="majorBidi" w:cstheme="majorBidi"/>
          <w:sz w:val="24"/>
          <w:szCs w:val="24"/>
          <w:lang w:val="en-US"/>
        </w:rPr>
        <w:t xml:space="preserve">organizations and state institutions; mapping of government ministries, local authorities, and </w:t>
      </w:r>
      <w:r w:rsidRPr="003772AF">
        <w:rPr>
          <w:rFonts w:asciiTheme="majorBidi" w:hAnsiTheme="majorBidi" w:cstheme="majorBidi"/>
          <w:sz w:val="24"/>
          <w:szCs w:val="24"/>
          <w:lang w:val="en-US"/>
        </w:rPr>
        <w:lastRenderedPageBreak/>
        <w:t>organization</w:t>
      </w:r>
      <w:r w:rsidR="007F0B16" w:rsidRPr="003772AF">
        <w:rPr>
          <w:rFonts w:asciiTheme="majorBidi" w:hAnsiTheme="majorBidi" w:cstheme="majorBidi"/>
          <w:sz w:val="24"/>
          <w:szCs w:val="24"/>
          <w:lang w:val="en-US"/>
        </w:rPr>
        <w:t>s</w:t>
      </w:r>
      <w:r w:rsidRPr="003772AF">
        <w:rPr>
          <w:rFonts w:asciiTheme="majorBidi" w:hAnsiTheme="majorBidi" w:cstheme="majorBidi"/>
          <w:sz w:val="24"/>
          <w:szCs w:val="24"/>
          <w:lang w:val="en-US"/>
        </w:rPr>
        <w:t xml:space="preserve"> which employ asylum seek</w:t>
      </w:r>
      <w:r w:rsidR="007F0B16" w:rsidRPr="003772AF">
        <w:rPr>
          <w:rFonts w:asciiTheme="majorBidi" w:hAnsiTheme="majorBidi" w:cstheme="majorBidi"/>
          <w:sz w:val="24"/>
          <w:szCs w:val="24"/>
          <w:lang w:val="en-US"/>
        </w:rPr>
        <w:t>ers as mediators</w:t>
      </w:r>
      <w:r w:rsidRPr="003772AF">
        <w:rPr>
          <w:rFonts w:asciiTheme="majorBidi" w:hAnsiTheme="majorBidi" w:cstheme="majorBidi"/>
          <w:sz w:val="24"/>
          <w:szCs w:val="24"/>
          <w:lang w:val="en-US"/>
        </w:rPr>
        <w:t xml:space="preserve">. This led to about 14 interviews with asylum seeker </w:t>
      </w:r>
      <w:r w:rsidR="007F0B16" w:rsidRPr="003772AF">
        <w:rPr>
          <w:rFonts w:asciiTheme="majorBidi" w:hAnsiTheme="majorBidi" w:cstheme="majorBidi"/>
          <w:sz w:val="24"/>
          <w:szCs w:val="24"/>
          <w:lang w:val="en-US"/>
        </w:rPr>
        <w:t>mediators</w:t>
      </w:r>
      <w:r w:rsidRPr="003772AF">
        <w:rPr>
          <w:rFonts w:asciiTheme="majorBidi" w:hAnsiTheme="majorBidi" w:cstheme="majorBidi"/>
          <w:sz w:val="24"/>
          <w:szCs w:val="24"/>
          <w:lang w:val="en-US"/>
        </w:rPr>
        <w:t xml:space="preserve"> who arrived in Israel from Eritrea between 2007 and 2011. These </w:t>
      </w:r>
      <w:r w:rsidR="007F0B16" w:rsidRPr="003772AF">
        <w:rPr>
          <w:rFonts w:asciiTheme="majorBidi" w:hAnsiTheme="majorBidi" w:cstheme="majorBidi"/>
          <w:sz w:val="24"/>
          <w:szCs w:val="24"/>
          <w:lang w:val="en-US"/>
        </w:rPr>
        <w:t>mediators</w:t>
      </w:r>
      <w:r w:rsidRPr="003772AF">
        <w:rPr>
          <w:rFonts w:asciiTheme="majorBidi" w:hAnsiTheme="majorBidi" w:cstheme="majorBidi"/>
          <w:sz w:val="24"/>
          <w:szCs w:val="24"/>
          <w:lang w:val="en-US"/>
        </w:rPr>
        <w:t xml:space="preserve"> work in seven organizations and one local authority</w:t>
      </w:r>
      <w:r w:rsidR="007F0B16"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in areas that include welfare, law, medicine, and mental health. The questions covered their personal immigration history, their lives as </w:t>
      </w:r>
      <w:r w:rsidR="0039288F" w:rsidRPr="003772AF">
        <w:rPr>
          <w:rFonts w:asciiTheme="majorBidi" w:hAnsiTheme="majorBidi" w:cstheme="majorBidi"/>
          <w:sz w:val="24"/>
          <w:szCs w:val="24"/>
          <w:lang w:val="en-US"/>
        </w:rPr>
        <w:t xml:space="preserve">non-permanent residents of Israel, and especially their work as </w:t>
      </w:r>
      <w:r w:rsidR="007F0B16" w:rsidRPr="003772AF">
        <w:rPr>
          <w:rFonts w:asciiTheme="majorBidi" w:hAnsiTheme="majorBidi" w:cstheme="majorBidi"/>
          <w:sz w:val="24"/>
          <w:szCs w:val="24"/>
          <w:lang w:val="en-US"/>
        </w:rPr>
        <w:t>mediators</w:t>
      </w:r>
      <w:r w:rsidR="0039288F" w:rsidRPr="003772AF">
        <w:rPr>
          <w:rFonts w:asciiTheme="majorBidi" w:hAnsiTheme="majorBidi" w:cstheme="majorBidi"/>
          <w:sz w:val="24"/>
          <w:szCs w:val="24"/>
          <w:lang w:val="en-US"/>
        </w:rPr>
        <w:t xml:space="preserve">: their employment history, professional dilemmas, their complex relationships with the staff of their organizations and those they provide services to, and the implications of their roles for their personal lives. The interviews then underwent a narrative analysis. </w:t>
      </w:r>
      <w:r w:rsidR="007F0B16" w:rsidRPr="003772AF">
        <w:rPr>
          <w:rFonts w:asciiTheme="majorBidi" w:hAnsiTheme="majorBidi" w:cstheme="majorBidi"/>
          <w:sz w:val="24"/>
          <w:szCs w:val="24"/>
          <w:lang w:val="en-US"/>
        </w:rPr>
        <w:t>T</w:t>
      </w:r>
      <w:r w:rsidR="0039288F" w:rsidRPr="003772AF">
        <w:rPr>
          <w:rFonts w:asciiTheme="majorBidi" w:hAnsiTheme="majorBidi" w:cstheme="majorBidi"/>
          <w:sz w:val="24"/>
          <w:szCs w:val="24"/>
          <w:lang w:val="en-US"/>
        </w:rPr>
        <w:t>his research</w:t>
      </w:r>
      <w:r w:rsidR="007F0B16" w:rsidRPr="003772AF">
        <w:rPr>
          <w:rFonts w:asciiTheme="majorBidi" w:hAnsiTheme="majorBidi" w:cstheme="majorBidi"/>
          <w:sz w:val="24"/>
          <w:szCs w:val="24"/>
          <w:lang w:val="en-US"/>
        </w:rPr>
        <w:t>, furthermore,</w:t>
      </w:r>
      <w:r w:rsidR="0039288F" w:rsidRPr="003772AF">
        <w:rPr>
          <w:rFonts w:asciiTheme="majorBidi" w:hAnsiTheme="majorBidi" w:cstheme="majorBidi"/>
          <w:sz w:val="24"/>
          <w:szCs w:val="24"/>
          <w:lang w:val="en-US"/>
        </w:rPr>
        <w:t xml:space="preserve"> also employs the interpretive qualitative approach, which </w:t>
      </w:r>
      <w:r w:rsidR="00CA0495" w:rsidRPr="003772AF">
        <w:rPr>
          <w:rFonts w:asciiTheme="majorBidi" w:hAnsiTheme="majorBidi" w:cstheme="majorBidi"/>
          <w:sz w:val="24"/>
          <w:szCs w:val="24"/>
          <w:lang w:val="en-US"/>
        </w:rPr>
        <w:t xml:space="preserve">attempts to view the subjects' reality as a whole, rather than isolated segments. This </w:t>
      </w:r>
      <w:r w:rsidR="007F0B16" w:rsidRPr="003772AF">
        <w:rPr>
          <w:rFonts w:asciiTheme="majorBidi" w:hAnsiTheme="majorBidi" w:cstheme="majorBidi"/>
          <w:sz w:val="24"/>
          <w:szCs w:val="24"/>
          <w:lang w:val="en-US"/>
        </w:rPr>
        <w:t>approach</w:t>
      </w:r>
      <w:r w:rsidR="00CA0495" w:rsidRPr="003772AF">
        <w:rPr>
          <w:rFonts w:asciiTheme="majorBidi" w:hAnsiTheme="majorBidi" w:cstheme="majorBidi"/>
          <w:sz w:val="24"/>
          <w:szCs w:val="24"/>
          <w:lang w:val="en-US"/>
        </w:rPr>
        <w:t xml:space="preserve"> focuses on that which is invisible to the researchers – the unique subjectivity of the interviewees – and aims to reflects their world through the cultural lens </w:t>
      </w:r>
      <w:r w:rsidR="006E1A82" w:rsidRPr="003772AF">
        <w:rPr>
          <w:rFonts w:asciiTheme="majorBidi" w:hAnsiTheme="majorBidi" w:cstheme="majorBidi"/>
          <w:sz w:val="24"/>
          <w:szCs w:val="24"/>
          <w:lang w:val="en-US"/>
        </w:rPr>
        <w:t xml:space="preserve">with which </w:t>
      </w:r>
      <w:r w:rsidR="00CA0495" w:rsidRPr="003772AF">
        <w:rPr>
          <w:rFonts w:asciiTheme="majorBidi" w:hAnsiTheme="majorBidi" w:cstheme="majorBidi"/>
          <w:sz w:val="24"/>
          <w:szCs w:val="24"/>
          <w:lang w:val="en-US"/>
        </w:rPr>
        <w:t>they themselves view the</w:t>
      </w:r>
      <w:r w:rsidR="006E1A82" w:rsidRPr="003772AF">
        <w:rPr>
          <w:rFonts w:asciiTheme="majorBidi" w:hAnsiTheme="majorBidi" w:cstheme="majorBidi"/>
          <w:sz w:val="24"/>
          <w:szCs w:val="24"/>
          <w:lang w:val="en-US"/>
        </w:rPr>
        <w:t>ir</w:t>
      </w:r>
      <w:r w:rsidR="00CA0495" w:rsidRPr="003772AF">
        <w:rPr>
          <w:rFonts w:asciiTheme="majorBidi" w:hAnsiTheme="majorBidi" w:cstheme="majorBidi"/>
          <w:sz w:val="24"/>
          <w:szCs w:val="24"/>
          <w:lang w:val="en-US"/>
        </w:rPr>
        <w:t xml:space="preserve"> world and their place in it </w:t>
      </w:r>
      <w:r w:rsidR="006E1A82" w:rsidRPr="003772AF">
        <w:rPr>
          <w:rFonts w:asciiTheme="majorBidi" w:hAnsiTheme="majorBidi" w:cstheme="majorBidi"/>
          <w:sz w:val="24"/>
          <w:szCs w:val="24"/>
          <w:lang w:val="en-US"/>
        </w:rPr>
        <w:t xml:space="preserve">(Sabar &amp; Shir, </w:t>
      </w:r>
      <w:r w:rsidR="00CA0495" w:rsidRPr="003772AF">
        <w:rPr>
          <w:rFonts w:asciiTheme="majorBidi" w:hAnsiTheme="majorBidi" w:cstheme="majorBidi"/>
          <w:sz w:val="24"/>
          <w:szCs w:val="24"/>
          <w:rtl/>
          <w:lang w:val="en-US"/>
        </w:rPr>
        <w:t>2019</w:t>
      </w:r>
      <w:r w:rsidR="00CA0495" w:rsidRPr="003772AF">
        <w:rPr>
          <w:rFonts w:asciiTheme="majorBidi" w:hAnsiTheme="majorBidi" w:cstheme="majorBidi"/>
          <w:sz w:val="24"/>
          <w:szCs w:val="24"/>
          <w:lang w:val="en-US"/>
        </w:rPr>
        <w:t>).</w:t>
      </w:r>
    </w:p>
    <w:p w14:paraId="7AFBE3A3" w14:textId="1E3735DE" w:rsidR="00CA0495" w:rsidRPr="003772AF" w:rsidRDefault="00CA0495" w:rsidP="007A2BB0">
      <w:pPr>
        <w:tabs>
          <w:tab w:val="right" w:pos="9461"/>
        </w:tabs>
        <w:spacing w:before="120" w:after="12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14 </w:t>
      </w:r>
      <w:r w:rsidR="006E1A82" w:rsidRPr="003772AF">
        <w:rPr>
          <w:rFonts w:asciiTheme="majorBidi" w:hAnsiTheme="majorBidi" w:cstheme="majorBidi"/>
          <w:sz w:val="24"/>
          <w:szCs w:val="24"/>
          <w:lang w:val="en-US"/>
        </w:rPr>
        <w:t>mediators</w:t>
      </w:r>
      <w:r w:rsidRPr="003772AF">
        <w:rPr>
          <w:rFonts w:asciiTheme="majorBidi" w:hAnsiTheme="majorBidi" w:cstheme="majorBidi"/>
          <w:sz w:val="24"/>
          <w:szCs w:val="24"/>
          <w:lang w:val="en-US"/>
        </w:rPr>
        <w:t xml:space="preserve"> </w:t>
      </w:r>
      <w:r w:rsidR="001C5AF4" w:rsidRPr="003772AF">
        <w:rPr>
          <w:rFonts w:asciiTheme="majorBidi" w:hAnsiTheme="majorBidi" w:cstheme="majorBidi"/>
          <w:sz w:val="24"/>
          <w:szCs w:val="24"/>
          <w:lang w:val="en-US"/>
        </w:rPr>
        <w:t>interviewed for this project were part of a total of 18 asylum seeker</w:t>
      </w:r>
      <w:r w:rsidR="006E1A82" w:rsidRPr="003772AF">
        <w:rPr>
          <w:rFonts w:asciiTheme="majorBidi" w:hAnsiTheme="majorBidi" w:cstheme="majorBidi"/>
          <w:sz w:val="24"/>
          <w:szCs w:val="24"/>
          <w:lang w:val="en-US"/>
        </w:rPr>
        <w:t>s</w:t>
      </w:r>
      <w:r w:rsidR="001C5AF4" w:rsidRPr="003772AF">
        <w:rPr>
          <w:rFonts w:asciiTheme="majorBidi" w:hAnsiTheme="majorBidi" w:cstheme="majorBidi"/>
          <w:sz w:val="24"/>
          <w:szCs w:val="24"/>
          <w:lang w:val="en-US"/>
        </w:rPr>
        <w:t xml:space="preserve"> we identified who are employed regularly</w:t>
      </w:r>
      <w:r w:rsidR="006E1A82" w:rsidRPr="003772AF">
        <w:rPr>
          <w:rFonts w:asciiTheme="majorBidi" w:hAnsiTheme="majorBidi" w:cstheme="majorBidi"/>
          <w:sz w:val="24"/>
          <w:szCs w:val="24"/>
          <w:lang w:val="en-US"/>
        </w:rPr>
        <w:t xml:space="preserve"> as interpreters/mediators</w:t>
      </w:r>
      <w:r w:rsidR="001C5AF4" w:rsidRPr="003772AF">
        <w:rPr>
          <w:rFonts w:asciiTheme="majorBidi" w:hAnsiTheme="majorBidi" w:cstheme="majorBidi"/>
          <w:sz w:val="24"/>
          <w:szCs w:val="24"/>
          <w:lang w:val="en-US"/>
        </w:rPr>
        <w:t xml:space="preserve"> in Israel. </w:t>
      </w:r>
    </w:p>
    <w:p w14:paraId="430DF958" w14:textId="77777777" w:rsidR="00E55F69" w:rsidRPr="003772AF" w:rsidRDefault="00E55F69" w:rsidP="007A2BB0">
      <w:pPr>
        <w:bidi/>
        <w:spacing w:line="360" w:lineRule="auto"/>
        <w:rPr>
          <w:rFonts w:asciiTheme="majorBidi" w:hAnsiTheme="majorBidi" w:cstheme="majorBidi"/>
          <w:strike/>
          <w:sz w:val="24"/>
          <w:szCs w:val="24"/>
          <w:rtl/>
          <w:lang w:val="en-US"/>
        </w:rPr>
      </w:pPr>
    </w:p>
    <w:p w14:paraId="5DDCEE21" w14:textId="709C87E0" w:rsidR="001C5AF4" w:rsidRPr="003772AF" w:rsidRDefault="001C5AF4" w:rsidP="001C5AF4">
      <w:pPr>
        <w:spacing w:line="360" w:lineRule="auto"/>
        <w:jc w:val="left"/>
        <w:rPr>
          <w:rFonts w:asciiTheme="majorBidi" w:hAnsiTheme="majorBidi" w:cstheme="majorBidi"/>
          <w:b/>
          <w:bCs/>
          <w:sz w:val="24"/>
          <w:szCs w:val="24"/>
          <w:u w:val="single"/>
          <w:lang w:val="en-US"/>
        </w:rPr>
      </w:pPr>
      <w:r w:rsidRPr="003772AF">
        <w:rPr>
          <w:rFonts w:asciiTheme="majorBidi" w:hAnsiTheme="majorBidi" w:cstheme="majorBidi"/>
          <w:b/>
          <w:bCs/>
          <w:sz w:val="24"/>
          <w:szCs w:val="24"/>
          <w:u w:val="single"/>
          <w:lang w:val="en-US"/>
        </w:rPr>
        <w:t>Findings</w:t>
      </w:r>
    </w:p>
    <w:p w14:paraId="401586A0" w14:textId="3050DC58" w:rsidR="001C5AF4" w:rsidRPr="003772AF" w:rsidRDefault="001C5AF4" w:rsidP="007A2BB0">
      <w:pPr>
        <w:spacing w:line="360" w:lineRule="auto"/>
        <w:jc w:val="left"/>
        <w:rPr>
          <w:rFonts w:asciiTheme="majorBidi" w:hAnsiTheme="majorBidi" w:cstheme="majorBidi"/>
          <w:b/>
          <w:bCs/>
          <w:sz w:val="24"/>
          <w:szCs w:val="24"/>
          <w:lang w:val="en-US"/>
        </w:rPr>
      </w:pPr>
      <w:r w:rsidRPr="003772AF">
        <w:rPr>
          <w:rFonts w:asciiTheme="majorBidi" w:hAnsiTheme="majorBidi" w:cstheme="majorBidi"/>
          <w:b/>
          <w:bCs/>
          <w:sz w:val="24"/>
          <w:szCs w:val="24"/>
          <w:lang w:val="en-US"/>
        </w:rPr>
        <w:t>Mediation from the ground: Mediation that isn't of the state but represents the state</w:t>
      </w:r>
    </w:p>
    <w:p w14:paraId="3344E0A3" w14:textId="71D53D1B" w:rsidR="001C5AF4" w:rsidRPr="003772AF" w:rsidRDefault="001C5AF4" w:rsidP="007A2BB0">
      <w:pPr>
        <w:spacing w:line="360" w:lineRule="auto"/>
        <w:jc w:val="left"/>
        <w:rPr>
          <w:rFonts w:asciiTheme="majorBidi" w:hAnsiTheme="majorBidi" w:cstheme="majorBidi"/>
          <w:sz w:val="24"/>
          <w:szCs w:val="24"/>
          <w:lang w:val="en-US"/>
        </w:rPr>
      </w:pPr>
      <w:r w:rsidRPr="003772AF">
        <w:rPr>
          <w:rFonts w:asciiTheme="majorBidi" w:hAnsiTheme="majorBidi" w:cstheme="majorBidi"/>
          <w:sz w:val="24"/>
          <w:szCs w:val="24"/>
          <w:lang w:val="en-US"/>
        </w:rPr>
        <w:t>Each country takes a different approach toward</w:t>
      </w:r>
      <w:r w:rsidR="006E1A82" w:rsidRPr="003772AF">
        <w:rPr>
          <w:rFonts w:asciiTheme="majorBidi" w:hAnsiTheme="majorBidi" w:cstheme="majorBidi"/>
          <w:sz w:val="24"/>
          <w:szCs w:val="24"/>
          <w:lang w:val="en-US"/>
        </w:rPr>
        <w:t xml:space="preserve"> providing</w:t>
      </w:r>
      <w:r w:rsidRPr="003772AF">
        <w:rPr>
          <w:rFonts w:asciiTheme="majorBidi" w:hAnsiTheme="majorBidi" w:cstheme="majorBidi"/>
          <w:sz w:val="24"/>
          <w:szCs w:val="24"/>
          <w:lang w:val="en-US"/>
        </w:rPr>
        <w:t xml:space="preserve"> linguistic access and intercultural mediation, based on the relationship between human rights and immigrant status. Language services </w:t>
      </w:r>
      <w:r w:rsidR="006E1A82" w:rsidRPr="003772AF">
        <w:rPr>
          <w:rFonts w:asciiTheme="majorBidi" w:hAnsiTheme="majorBidi" w:cstheme="majorBidi"/>
          <w:sz w:val="24"/>
          <w:szCs w:val="24"/>
          <w:lang w:val="en-US"/>
        </w:rPr>
        <w:t xml:space="preserve">are made </w:t>
      </w:r>
      <w:r w:rsidRPr="003772AF">
        <w:rPr>
          <w:rFonts w:asciiTheme="majorBidi" w:hAnsiTheme="majorBidi" w:cstheme="majorBidi"/>
          <w:sz w:val="24"/>
          <w:szCs w:val="24"/>
          <w:lang w:val="en-US"/>
        </w:rPr>
        <w:t xml:space="preserve">available </w:t>
      </w:r>
      <w:r w:rsidR="006E1A82" w:rsidRPr="003772AF">
        <w:rPr>
          <w:rFonts w:asciiTheme="majorBidi" w:hAnsiTheme="majorBidi" w:cstheme="majorBidi"/>
          <w:sz w:val="24"/>
          <w:szCs w:val="24"/>
          <w:lang w:val="en-US"/>
        </w:rPr>
        <w:t xml:space="preserve">to immigrants, </w:t>
      </w:r>
      <w:r w:rsidRPr="003772AF">
        <w:rPr>
          <w:rFonts w:asciiTheme="majorBidi" w:hAnsiTheme="majorBidi" w:cstheme="majorBidi"/>
          <w:sz w:val="24"/>
          <w:szCs w:val="24"/>
          <w:lang w:val="en-US"/>
        </w:rPr>
        <w:t xml:space="preserve">or </w:t>
      </w:r>
      <w:r w:rsidR="006E1A82" w:rsidRPr="003772AF">
        <w:rPr>
          <w:rFonts w:asciiTheme="majorBidi" w:hAnsiTheme="majorBidi" w:cstheme="majorBidi"/>
          <w:sz w:val="24"/>
          <w:szCs w:val="24"/>
          <w:lang w:val="en-US"/>
        </w:rPr>
        <w:t>not,</w:t>
      </w:r>
      <w:r w:rsidRPr="003772AF">
        <w:rPr>
          <w:rFonts w:asciiTheme="majorBidi" w:hAnsiTheme="majorBidi" w:cstheme="majorBidi"/>
          <w:sz w:val="24"/>
          <w:szCs w:val="24"/>
          <w:lang w:val="en-US"/>
        </w:rPr>
        <w:t xml:space="preserve"> </w:t>
      </w:r>
      <w:r w:rsidR="006E1A82" w:rsidRPr="003772AF">
        <w:rPr>
          <w:rFonts w:asciiTheme="majorBidi" w:hAnsiTheme="majorBidi" w:cstheme="majorBidi"/>
          <w:sz w:val="24"/>
          <w:szCs w:val="24"/>
          <w:lang w:val="en-US"/>
        </w:rPr>
        <w:t>depending</w:t>
      </w:r>
      <w:r w:rsidRPr="003772AF">
        <w:rPr>
          <w:rFonts w:asciiTheme="majorBidi" w:hAnsiTheme="majorBidi" w:cstheme="majorBidi"/>
          <w:sz w:val="24"/>
          <w:szCs w:val="24"/>
          <w:lang w:val="en-US"/>
        </w:rPr>
        <w:t xml:space="preserve">, among others, </w:t>
      </w:r>
      <w:r w:rsidR="006E1A82" w:rsidRPr="003772AF">
        <w:rPr>
          <w:rFonts w:asciiTheme="majorBidi" w:hAnsiTheme="majorBidi" w:cstheme="majorBidi"/>
          <w:sz w:val="24"/>
          <w:szCs w:val="24"/>
          <w:lang w:val="en-US"/>
        </w:rPr>
        <w:t>on</w:t>
      </w:r>
      <w:r w:rsidRPr="003772AF">
        <w:rPr>
          <w:rFonts w:asciiTheme="majorBidi" w:hAnsiTheme="majorBidi" w:cstheme="majorBidi"/>
          <w:sz w:val="24"/>
          <w:szCs w:val="24"/>
          <w:lang w:val="en-US"/>
        </w:rPr>
        <w:t xml:space="preserve"> structural blocks, political constraints related to funding, initiatives to mediate linguistic and cultural barriers, and the state's specific stance regarding immigration (</w:t>
      </w:r>
      <w:r w:rsidRPr="003772AF">
        <w:rPr>
          <w:rFonts w:asciiTheme="majorBidi" w:hAnsiTheme="majorBidi" w:cstheme="majorBidi"/>
          <w:iCs/>
          <w:sz w:val="24"/>
          <w:szCs w:val="24"/>
          <w:lang w:val="en-US"/>
        </w:rPr>
        <w:t>Doerr, 2018; Schuster</w:t>
      </w:r>
      <w:r w:rsidR="006E1A82"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&amp; Baixauli-Olmos, 2018</w:t>
      </w:r>
      <w:r w:rsidRPr="003772AF">
        <w:rPr>
          <w:rFonts w:asciiTheme="majorBidi" w:hAnsiTheme="majorBidi" w:cstheme="majorBidi"/>
          <w:sz w:val="24"/>
          <w:szCs w:val="24"/>
          <w:lang w:val="en-US"/>
        </w:rPr>
        <w:t xml:space="preserve">). In Israel, the mediation services available to asylum seekers are very limited and what is available is the result of the efforts of non-profit organizations. Very few services are offered by public </w:t>
      </w:r>
      <w:r w:rsidR="006E1A82" w:rsidRPr="003772AF">
        <w:rPr>
          <w:rFonts w:asciiTheme="majorBidi" w:hAnsiTheme="majorBidi" w:cstheme="majorBidi"/>
          <w:sz w:val="24"/>
          <w:szCs w:val="24"/>
          <w:lang w:val="en-US"/>
        </w:rPr>
        <w:t>institutions</w:t>
      </w:r>
      <w:r w:rsidRPr="003772AF">
        <w:rPr>
          <w:rFonts w:asciiTheme="majorBidi" w:hAnsiTheme="majorBidi" w:cstheme="majorBidi"/>
          <w:sz w:val="24"/>
          <w:szCs w:val="24"/>
          <w:lang w:val="en-US"/>
        </w:rPr>
        <w:t xml:space="preserve">. We identified eight non-profit organizations which employ intercultural mediators on a regular basis, and </w:t>
      </w:r>
      <w:r w:rsidR="006E1A82" w:rsidRPr="003772AF">
        <w:rPr>
          <w:rFonts w:asciiTheme="majorBidi" w:hAnsiTheme="majorBidi" w:cstheme="majorBidi"/>
          <w:sz w:val="24"/>
          <w:szCs w:val="24"/>
          <w:lang w:val="en-US"/>
        </w:rPr>
        <w:t xml:space="preserve">discovered </w:t>
      </w:r>
      <w:r w:rsidRPr="003772AF">
        <w:rPr>
          <w:rFonts w:asciiTheme="majorBidi" w:hAnsiTheme="majorBidi" w:cstheme="majorBidi"/>
          <w:sz w:val="24"/>
          <w:szCs w:val="24"/>
          <w:lang w:val="en-US"/>
        </w:rPr>
        <w:t xml:space="preserve">that some of these mediators worked for a number of organizations at the same time. Furthermore, some of these organizations also engaged volunteer interpreters, while others (particularly daycare and afterschool centers) did not work with </w:t>
      </w:r>
      <w:r w:rsidR="006E1A82" w:rsidRPr="003772AF">
        <w:rPr>
          <w:rFonts w:asciiTheme="majorBidi" w:hAnsiTheme="majorBidi" w:cstheme="majorBidi"/>
          <w:sz w:val="24"/>
          <w:szCs w:val="24"/>
          <w:lang w:val="en-US"/>
        </w:rPr>
        <w:t>mediators</w:t>
      </w:r>
      <w:r w:rsidR="00A35E7A" w:rsidRPr="003772AF">
        <w:rPr>
          <w:rFonts w:asciiTheme="majorBidi" w:hAnsiTheme="majorBidi" w:cstheme="majorBidi"/>
          <w:sz w:val="24"/>
          <w:szCs w:val="24"/>
          <w:lang w:val="en-US"/>
        </w:rPr>
        <w:t xml:space="preserve"> at all. The boundary between </w:t>
      </w:r>
      <w:r w:rsidR="00A35E7A" w:rsidRPr="003772AF">
        <w:rPr>
          <w:rFonts w:asciiTheme="majorBidi" w:hAnsiTheme="majorBidi" w:cstheme="majorBidi"/>
          <w:sz w:val="24"/>
          <w:szCs w:val="24"/>
          <w:lang w:val="en-US"/>
        </w:rPr>
        <w:lastRenderedPageBreak/>
        <w:t xml:space="preserve">formal and informal mediation was unclear in these contexts, and thus, it was difficult to precisely quantify the number of interpreters and mediators who are active in these organizations. Following a mapping of government ministries and local authorities which deal with large numbers of asylum seekers, we found that of the eight ministries queried, four employ interpreters and mediators via external tenders and interpreting services. Just one of seven local authorities employs interpreters directly and two are aided by non-profit. The others do not engage </w:t>
      </w:r>
      <w:r w:rsidR="006E1A82" w:rsidRPr="003772AF">
        <w:rPr>
          <w:rFonts w:asciiTheme="majorBidi" w:hAnsiTheme="majorBidi" w:cstheme="majorBidi"/>
          <w:sz w:val="24"/>
          <w:szCs w:val="24"/>
          <w:lang w:val="en-US"/>
        </w:rPr>
        <w:t>mediators</w:t>
      </w:r>
      <w:r w:rsidR="00A35E7A" w:rsidRPr="003772AF">
        <w:rPr>
          <w:rFonts w:asciiTheme="majorBidi" w:hAnsiTheme="majorBidi" w:cstheme="majorBidi"/>
          <w:sz w:val="24"/>
          <w:szCs w:val="24"/>
          <w:lang w:val="en-US"/>
        </w:rPr>
        <w:t xml:space="preserve"> at all. This mapping reveals that intercultural mediation came to </w:t>
      </w:r>
      <w:r w:rsidR="006E1A82" w:rsidRPr="003772AF">
        <w:rPr>
          <w:rFonts w:asciiTheme="majorBidi" w:hAnsiTheme="majorBidi" w:cstheme="majorBidi"/>
          <w:sz w:val="24"/>
          <w:szCs w:val="24"/>
          <w:lang w:val="en-US"/>
        </w:rPr>
        <w:t>exist in Israel</w:t>
      </w:r>
      <w:r w:rsidR="00A35E7A" w:rsidRPr="003772AF">
        <w:rPr>
          <w:rFonts w:asciiTheme="majorBidi" w:hAnsiTheme="majorBidi" w:cstheme="majorBidi"/>
          <w:sz w:val="24"/>
          <w:szCs w:val="24"/>
          <w:lang w:val="en-US"/>
        </w:rPr>
        <w:t xml:space="preserve"> primarily because of the needs of the non-profit sector and formal recognition of their importance. </w:t>
      </w:r>
      <w:r w:rsidR="00340A4B" w:rsidRPr="003772AF">
        <w:rPr>
          <w:rFonts w:asciiTheme="majorBidi" w:hAnsiTheme="majorBidi" w:cstheme="majorBidi"/>
          <w:sz w:val="24"/>
          <w:szCs w:val="24"/>
          <w:lang w:val="en-US"/>
        </w:rPr>
        <w:t>However, as we shall show, i</w:t>
      </w:r>
      <w:r w:rsidR="00A35E7A" w:rsidRPr="003772AF">
        <w:rPr>
          <w:rFonts w:asciiTheme="majorBidi" w:hAnsiTheme="majorBidi" w:cstheme="majorBidi"/>
          <w:sz w:val="24"/>
          <w:szCs w:val="24"/>
          <w:lang w:val="en-US"/>
        </w:rPr>
        <w:t xml:space="preserve">n practice, </w:t>
      </w:r>
      <w:r w:rsidR="006E1A82" w:rsidRPr="003772AF">
        <w:rPr>
          <w:rFonts w:asciiTheme="majorBidi" w:hAnsiTheme="majorBidi" w:cstheme="majorBidi"/>
          <w:sz w:val="24"/>
          <w:szCs w:val="24"/>
          <w:lang w:val="en-US"/>
        </w:rPr>
        <w:t>mediators</w:t>
      </w:r>
      <w:r w:rsidR="00A35E7A" w:rsidRPr="003772AF">
        <w:rPr>
          <w:rFonts w:asciiTheme="majorBidi" w:hAnsiTheme="majorBidi" w:cstheme="majorBidi"/>
          <w:sz w:val="24"/>
          <w:szCs w:val="24"/>
          <w:lang w:val="en-US"/>
        </w:rPr>
        <w:t xml:space="preserve"> are </w:t>
      </w:r>
      <w:r w:rsidR="006E1A82" w:rsidRPr="003772AF">
        <w:rPr>
          <w:rFonts w:asciiTheme="majorBidi" w:hAnsiTheme="majorBidi" w:cstheme="majorBidi"/>
          <w:sz w:val="24"/>
          <w:szCs w:val="24"/>
          <w:lang w:val="en-US"/>
        </w:rPr>
        <w:t xml:space="preserve">generally </w:t>
      </w:r>
      <w:r w:rsidR="00A35E7A" w:rsidRPr="003772AF">
        <w:rPr>
          <w:rFonts w:asciiTheme="majorBidi" w:hAnsiTheme="majorBidi" w:cstheme="majorBidi"/>
          <w:sz w:val="24"/>
          <w:szCs w:val="24"/>
          <w:lang w:val="en-US"/>
        </w:rPr>
        <w:t>perceived as represent</w:t>
      </w:r>
      <w:r w:rsidR="00340A4B" w:rsidRPr="003772AF">
        <w:rPr>
          <w:rFonts w:asciiTheme="majorBidi" w:hAnsiTheme="majorBidi" w:cstheme="majorBidi"/>
          <w:sz w:val="24"/>
          <w:szCs w:val="24"/>
          <w:lang w:val="en-US"/>
        </w:rPr>
        <w:t>ing the state</w:t>
      </w:r>
      <w:r w:rsidR="00781402" w:rsidRPr="003772AF">
        <w:rPr>
          <w:rFonts w:asciiTheme="majorBidi" w:hAnsiTheme="majorBidi" w:cstheme="majorBidi"/>
          <w:sz w:val="24"/>
          <w:szCs w:val="24"/>
          <w:lang w:val="en-US"/>
        </w:rPr>
        <w:t>,</w:t>
      </w:r>
      <w:r w:rsidR="00A35E7A" w:rsidRPr="003772AF">
        <w:rPr>
          <w:rFonts w:asciiTheme="majorBidi" w:hAnsiTheme="majorBidi" w:cstheme="majorBidi"/>
          <w:sz w:val="24"/>
          <w:szCs w:val="24"/>
          <w:lang w:val="en-US"/>
        </w:rPr>
        <w:t xml:space="preserve"> </w:t>
      </w:r>
      <w:r w:rsidR="006E1A82" w:rsidRPr="003772AF">
        <w:rPr>
          <w:rFonts w:asciiTheme="majorBidi" w:hAnsiTheme="majorBidi" w:cstheme="majorBidi"/>
          <w:sz w:val="24"/>
          <w:szCs w:val="24"/>
          <w:lang w:val="en-US"/>
        </w:rPr>
        <w:t>even though</w:t>
      </w:r>
      <w:r w:rsidR="00340A4B" w:rsidRPr="003772AF">
        <w:rPr>
          <w:rFonts w:asciiTheme="majorBidi" w:hAnsiTheme="majorBidi" w:cstheme="majorBidi"/>
          <w:sz w:val="24"/>
          <w:szCs w:val="24"/>
          <w:lang w:val="en-US"/>
        </w:rPr>
        <w:t xml:space="preserve"> it barely recognizes them.</w:t>
      </w:r>
    </w:p>
    <w:p w14:paraId="6F76D683" w14:textId="77777777" w:rsidR="00340A4B" w:rsidRPr="003772AF" w:rsidRDefault="00340A4B" w:rsidP="001C5AF4">
      <w:pPr>
        <w:spacing w:line="360" w:lineRule="auto"/>
        <w:jc w:val="left"/>
        <w:rPr>
          <w:rFonts w:asciiTheme="majorBidi" w:hAnsiTheme="majorBidi" w:cstheme="majorBidi"/>
          <w:sz w:val="24"/>
          <w:szCs w:val="24"/>
          <w:lang w:val="en-US"/>
        </w:rPr>
      </w:pPr>
    </w:p>
    <w:p w14:paraId="0423AE7F" w14:textId="113D59D6" w:rsidR="00340A4B" w:rsidRPr="003772AF" w:rsidRDefault="00340A4B" w:rsidP="00340A4B">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Mediation creating an imagined civil status</w:t>
      </w:r>
    </w:p>
    <w:p w14:paraId="79AC1B1D" w14:textId="032B2838" w:rsidR="00340A4B" w:rsidRPr="003772AF" w:rsidRDefault="00340A4B" w:rsidP="00340A4B">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central tool employed by mediators in their work is language. The interviews </w:t>
      </w:r>
      <w:r w:rsidR="00781402" w:rsidRPr="003772AF">
        <w:rPr>
          <w:rFonts w:asciiTheme="majorBidi" w:hAnsiTheme="majorBidi" w:cstheme="majorBidi"/>
          <w:sz w:val="24"/>
          <w:szCs w:val="24"/>
          <w:lang w:val="en-US"/>
        </w:rPr>
        <w:t>clearly demonstrated</w:t>
      </w:r>
      <w:r w:rsidRPr="003772AF">
        <w:rPr>
          <w:rFonts w:asciiTheme="majorBidi" w:hAnsiTheme="majorBidi" w:cstheme="majorBidi"/>
          <w:sz w:val="24"/>
          <w:szCs w:val="24"/>
          <w:lang w:val="en-US"/>
        </w:rPr>
        <w:t xml:space="preserve"> that language is a power that undermines the liminal status of both service receivers and service providers. The </w:t>
      </w:r>
      <w:r w:rsidR="00781402" w:rsidRPr="003772AF">
        <w:rPr>
          <w:rFonts w:asciiTheme="majorBidi" w:hAnsiTheme="majorBidi" w:cstheme="majorBidi"/>
          <w:sz w:val="24"/>
          <w:szCs w:val="24"/>
          <w:lang w:val="en-US"/>
        </w:rPr>
        <w:t>mediators interviewed</w:t>
      </w:r>
      <w:r w:rsidRPr="003772AF">
        <w:rPr>
          <w:rFonts w:asciiTheme="majorBidi" w:hAnsiTheme="majorBidi" w:cstheme="majorBidi"/>
          <w:sz w:val="24"/>
          <w:szCs w:val="24"/>
          <w:lang w:val="en-US"/>
        </w:rPr>
        <w:t xml:space="preserve"> learned Hebrew on their own – on the street, while incarcerated, while working, or through the media. Some knew English even before arriving in Israel. A sense of duty towards their fellow community members led those with a command of these languages, in addition to Tigrinya or languages like Amharic and Arabic, to volunteer in </w:t>
      </w:r>
      <w:r w:rsidR="00781402" w:rsidRPr="003772AF">
        <w:rPr>
          <w:rFonts w:asciiTheme="majorBidi" w:hAnsiTheme="majorBidi" w:cstheme="majorBidi"/>
          <w:sz w:val="24"/>
          <w:szCs w:val="24"/>
          <w:lang w:val="en-US"/>
        </w:rPr>
        <w:t xml:space="preserve">non-profit </w:t>
      </w:r>
      <w:r w:rsidRPr="003772AF">
        <w:rPr>
          <w:rFonts w:asciiTheme="majorBidi" w:hAnsiTheme="majorBidi" w:cstheme="majorBidi"/>
          <w:sz w:val="24"/>
          <w:szCs w:val="24"/>
          <w:lang w:val="en-US"/>
        </w:rPr>
        <w:t xml:space="preserve">organizations aiding refugees and asylum seekers. Their employment in these organizations allowed them to accumulate a great deal of knowledge in the </w:t>
      </w:r>
      <w:r w:rsidR="00781402" w:rsidRPr="003772AF">
        <w:rPr>
          <w:rFonts w:asciiTheme="majorBidi" w:hAnsiTheme="majorBidi" w:cstheme="majorBidi"/>
          <w:sz w:val="24"/>
          <w:szCs w:val="24"/>
          <w:lang w:val="en-US"/>
        </w:rPr>
        <w:t>areas</w:t>
      </w:r>
      <w:r w:rsidRPr="003772AF">
        <w:rPr>
          <w:rFonts w:asciiTheme="majorBidi" w:hAnsiTheme="majorBidi" w:cstheme="majorBidi"/>
          <w:sz w:val="24"/>
          <w:szCs w:val="24"/>
          <w:lang w:val="en-US"/>
        </w:rPr>
        <w:t xml:space="preserve"> the organizations</w:t>
      </w:r>
      <w:r w:rsidR="00E975ED" w:rsidRPr="003772AF">
        <w:rPr>
          <w:rFonts w:asciiTheme="majorBidi" w:hAnsiTheme="majorBidi" w:cstheme="majorBidi"/>
          <w:sz w:val="24"/>
          <w:szCs w:val="24"/>
          <w:lang w:val="en-US"/>
        </w:rPr>
        <w:t xml:space="preserve"> </w:t>
      </w:r>
      <w:r w:rsidR="00781402" w:rsidRPr="003772AF">
        <w:rPr>
          <w:rFonts w:asciiTheme="majorBidi" w:hAnsiTheme="majorBidi" w:cstheme="majorBidi"/>
          <w:sz w:val="24"/>
          <w:szCs w:val="24"/>
          <w:lang w:val="en-US"/>
        </w:rPr>
        <w:t xml:space="preserve">were active in </w:t>
      </w:r>
      <w:r w:rsidR="00E975ED" w:rsidRPr="003772AF">
        <w:rPr>
          <w:rFonts w:asciiTheme="majorBidi" w:hAnsiTheme="majorBidi" w:cstheme="majorBidi"/>
          <w:sz w:val="24"/>
          <w:szCs w:val="24"/>
          <w:lang w:val="en-US"/>
        </w:rPr>
        <w:t>and learn legal, medical, psychiatric and psycho-social terminology. This knowledge provided a sense of independence, control and security and transformed them into experts, as relayed by Nahum and Rita:</w:t>
      </w:r>
    </w:p>
    <w:p w14:paraId="6332A51A" w14:textId="77777777" w:rsidR="000F79E2" w:rsidRPr="003772AF" w:rsidRDefault="00E975ED" w:rsidP="00E975ED">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I learned a lot. About people, rights… I am not afraid; I am not afraid of court. I've been to court; I've been to the police. I don't need an interpreter. I know everything, what to say, how to bring the argument forward, I recorded it. You don't need proof, I know</w:t>
      </w:r>
      <w:r w:rsidR="000F79E2" w:rsidRPr="003772AF">
        <w:rPr>
          <w:rFonts w:asciiTheme="majorBidi" w:hAnsiTheme="majorBidi" w:cstheme="majorBidi"/>
          <w:i/>
          <w:iCs/>
          <w:sz w:val="24"/>
          <w:szCs w:val="24"/>
          <w:lang w:val="en-US"/>
        </w:rPr>
        <w:t xml:space="preserve"> how to get a restraining order, everything. I'm independent. I go there, and [they] say to me, 'You. You're Ethiopian? You're Israeli-Ethiopian!!</w:t>
      </w:r>
      <w:r w:rsidRPr="003772AF">
        <w:rPr>
          <w:rFonts w:asciiTheme="majorBidi" w:hAnsiTheme="majorBidi" w:cstheme="majorBidi"/>
          <w:i/>
          <w:iCs/>
          <w:sz w:val="24"/>
          <w:szCs w:val="24"/>
          <w:lang w:val="en-US"/>
        </w:rPr>
        <w:t xml:space="preserve">    </w:t>
      </w:r>
    </w:p>
    <w:p w14:paraId="0A4D3EB3" w14:textId="0BCED24C" w:rsidR="00E975ED" w:rsidRPr="003772AF" w:rsidRDefault="000F79E2" w:rsidP="000F79E2">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Rita works for a</w:t>
      </w:r>
      <w:r w:rsidR="00E6470E" w:rsidRPr="003772AF">
        <w:rPr>
          <w:rFonts w:asciiTheme="majorBidi" w:hAnsiTheme="majorBidi" w:cstheme="majorBidi"/>
          <w:sz w:val="24"/>
          <w:szCs w:val="24"/>
          <w:lang w:val="en-US"/>
        </w:rPr>
        <w:t>n</w:t>
      </w:r>
      <w:r w:rsidRPr="003772AF">
        <w:rPr>
          <w:rFonts w:asciiTheme="majorBidi" w:hAnsiTheme="majorBidi" w:cstheme="majorBidi"/>
          <w:sz w:val="24"/>
          <w:szCs w:val="24"/>
          <w:lang w:val="en-US"/>
        </w:rPr>
        <w:t xml:space="preserve"> </w:t>
      </w:r>
      <w:r w:rsidR="00E6470E" w:rsidRPr="003772AF">
        <w:rPr>
          <w:rFonts w:asciiTheme="majorBidi" w:hAnsiTheme="majorBidi" w:cstheme="majorBidi"/>
          <w:sz w:val="24"/>
          <w:szCs w:val="24"/>
          <w:lang w:val="en-US"/>
        </w:rPr>
        <w:t xml:space="preserve">organization providing </w:t>
      </w:r>
      <w:r w:rsidRPr="003772AF">
        <w:rPr>
          <w:rFonts w:asciiTheme="majorBidi" w:hAnsiTheme="majorBidi" w:cstheme="majorBidi"/>
          <w:sz w:val="24"/>
          <w:szCs w:val="24"/>
          <w:lang w:val="en-US"/>
        </w:rPr>
        <w:t>psycho-social</w:t>
      </w:r>
      <w:r w:rsidR="00E6470E" w:rsidRPr="003772AF">
        <w:rPr>
          <w:rFonts w:asciiTheme="majorBidi" w:hAnsiTheme="majorBidi" w:cstheme="majorBidi"/>
          <w:sz w:val="24"/>
          <w:szCs w:val="24"/>
          <w:lang w:val="en-US"/>
        </w:rPr>
        <w:t xml:space="preserve"> aid</w:t>
      </w:r>
      <w:r w:rsidRPr="003772AF">
        <w:rPr>
          <w:rFonts w:asciiTheme="majorBidi" w:hAnsiTheme="majorBidi" w:cstheme="majorBidi"/>
          <w:sz w:val="24"/>
          <w:szCs w:val="24"/>
          <w:lang w:val="en-US"/>
        </w:rPr>
        <w:t>, and as part of that work she interpreted and assisted a group of women suffering from domestic violence for about two years. Rita herself also suffered physical and emotional abuse from her husband, but thanks to her knowledge of Hebrew and her work for the organization</w:t>
      </w:r>
      <w:r w:rsidR="00781402"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she acquired knowledge and tools that helped her </w:t>
      </w:r>
      <w:r w:rsidR="00E6470E" w:rsidRPr="003772AF">
        <w:rPr>
          <w:rFonts w:asciiTheme="majorBidi" w:hAnsiTheme="majorBidi" w:cstheme="majorBidi"/>
          <w:sz w:val="24"/>
          <w:szCs w:val="24"/>
          <w:lang w:val="en-US"/>
        </w:rPr>
        <w:t>obtain</w:t>
      </w:r>
      <w:r w:rsidRPr="003772AF">
        <w:rPr>
          <w:rFonts w:asciiTheme="majorBidi" w:hAnsiTheme="majorBidi" w:cstheme="majorBidi"/>
          <w:sz w:val="24"/>
          <w:szCs w:val="24"/>
          <w:lang w:val="en-US"/>
        </w:rPr>
        <w:t xml:space="preserve"> a divorce. She </w:t>
      </w:r>
      <w:r w:rsidR="00E6470E" w:rsidRPr="003772AF">
        <w:rPr>
          <w:rFonts w:asciiTheme="majorBidi" w:hAnsiTheme="majorBidi" w:cstheme="majorBidi"/>
          <w:sz w:val="24"/>
          <w:szCs w:val="24"/>
          <w:lang w:val="en-US"/>
        </w:rPr>
        <w:t>now</w:t>
      </w:r>
      <w:r w:rsidRPr="003772AF">
        <w:rPr>
          <w:rFonts w:asciiTheme="majorBidi" w:hAnsiTheme="majorBidi" w:cstheme="majorBidi"/>
          <w:sz w:val="24"/>
          <w:szCs w:val="24"/>
          <w:lang w:val="en-US"/>
        </w:rPr>
        <w:t xml:space="preserve"> </w:t>
      </w:r>
      <w:r w:rsidR="00E6470E" w:rsidRPr="003772AF">
        <w:rPr>
          <w:rFonts w:asciiTheme="majorBidi" w:hAnsiTheme="majorBidi" w:cstheme="majorBidi"/>
          <w:sz w:val="24"/>
          <w:szCs w:val="24"/>
          <w:lang w:val="en-US"/>
        </w:rPr>
        <w:t>relays</w:t>
      </w:r>
      <w:r w:rsidRPr="003772AF">
        <w:rPr>
          <w:rFonts w:asciiTheme="majorBidi" w:hAnsiTheme="majorBidi" w:cstheme="majorBidi"/>
          <w:sz w:val="24"/>
          <w:szCs w:val="24"/>
          <w:lang w:val="en-US"/>
        </w:rPr>
        <w:t xml:space="preserve"> these tools to women she </w:t>
      </w:r>
      <w:r w:rsidR="00E6470E" w:rsidRPr="003772AF">
        <w:rPr>
          <w:rFonts w:asciiTheme="majorBidi" w:hAnsiTheme="majorBidi" w:cstheme="majorBidi"/>
          <w:sz w:val="24"/>
          <w:szCs w:val="24"/>
          <w:lang w:val="en-US"/>
        </w:rPr>
        <w:t>supports</w:t>
      </w:r>
      <w:r w:rsidRPr="003772AF">
        <w:rPr>
          <w:rFonts w:asciiTheme="majorBidi" w:hAnsiTheme="majorBidi" w:cstheme="majorBidi"/>
          <w:sz w:val="24"/>
          <w:szCs w:val="24"/>
          <w:lang w:val="en-US"/>
        </w:rPr>
        <w:t xml:space="preserve"> outside the framework of the organization. Her command of Hebrew and her familiarity with her rights are so impressive that public service providers often assume she is an Israeli citizen of Ethiopian origin. </w:t>
      </w:r>
    </w:p>
    <w:p w14:paraId="19205609" w14:textId="1B168FFF" w:rsidR="000F79E2" w:rsidRPr="003772AF" w:rsidRDefault="000F79E2" w:rsidP="000F79E2">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Hagos also described in his interviews how his identity as a transient asylum seeker is unsettled when he speaks Hebrew:</w:t>
      </w:r>
    </w:p>
    <w:p w14:paraId="4B9EDFF6" w14:textId="7CED64AA" w:rsidR="000F79E2" w:rsidRPr="003772AF" w:rsidRDefault="000F79E2" w:rsidP="000F79E2">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They [the legal system] cannot tell whether I'm an Israeli or an Eritrean. Usually, they think I'm Israeli. Usually, they don't expect that someone from the community can come, so you get a little respect… That I come as </w:t>
      </w:r>
      <w:r w:rsidR="00666973" w:rsidRPr="003772AF">
        <w:rPr>
          <w:rFonts w:asciiTheme="majorBidi" w:hAnsiTheme="majorBidi" w:cstheme="majorBidi"/>
          <w:i/>
          <w:iCs/>
          <w:sz w:val="24"/>
          <w:szCs w:val="24"/>
          <w:lang w:val="en-US"/>
        </w:rPr>
        <w:t xml:space="preserve">an interpreter or, </w:t>
      </w:r>
      <w:r w:rsidR="00E6470E" w:rsidRPr="003772AF">
        <w:rPr>
          <w:rFonts w:asciiTheme="majorBidi" w:hAnsiTheme="majorBidi" w:cstheme="majorBidi"/>
          <w:i/>
          <w:iCs/>
          <w:sz w:val="24"/>
          <w:szCs w:val="24"/>
          <w:lang w:val="en-US"/>
        </w:rPr>
        <w:t xml:space="preserve">that </w:t>
      </w:r>
      <w:r w:rsidR="00666973" w:rsidRPr="003772AF">
        <w:rPr>
          <w:rFonts w:asciiTheme="majorBidi" w:hAnsiTheme="majorBidi" w:cstheme="majorBidi"/>
          <w:i/>
          <w:iCs/>
          <w:sz w:val="24"/>
          <w:szCs w:val="24"/>
          <w:lang w:val="en-US"/>
        </w:rPr>
        <w:t>you are the government's interpreter. That, they don't expect that a person who is from the community has this right to work in this [thing].</w:t>
      </w:r>
    </w:p>
    <w:p w14:paraId="66447020" w14:textId="4F175BA9" w:rsidR="00AD195B" w:rsidRPr="003772AF" w:rsidRDefault="00666973" w:rsidP="00666973">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These quotes from Rita and Hagos demonstrate how, thanks to their linguistic skills, different people in the </w:t>
      </w:r>
      <w:r w:rsidR="00E6470E" w:rsidRPr="003772AF">
        <w:rPr>
          <w:rFonts w:asciiTheme="majorBidi" w:hAnsiTheme="majorBidi" w:cstheme="majorBidi"/>
          <w:sz w:val="24"/>
          <w:szCs w:val="24"/>
          <w:lang w:val="en-US"/>
        </w:rPr>
        <w:t xml:space="preserve">aid </w:t>
      </w:r>
      <w:r w:rsidRPr="003772AF">
        <w:rPr>
          <w:rFonts w:asciiTheme="majorBidi" w:hAnsiTheme="majorBidi" w:cstheme="majorBidi"/>
          <w:sz w:val="24"/>
          <w:szCs w:val="24"/>
          <w:lang w:val="en-US"/>
        </w:rPr>
        <w:t xml:space="preserve">organizations, and especially people from the </w:t>
      </w:r>
      <w:r w:rsidR="00E6470E" w:rsidRPr="003772AF">
        <w:rPr>
          <w:rFonts w:asciiTheme="majorBidi" w:hAnsiTheme="majorBidi" w:cstheme="majorBidi"/>
          <w:sz w:val="24"/>
          <w:szCs w:val="24"/>
          <w:lang w:val="en-US"/>
        </w:rPr>
        <w:t>government</w:t>
      </w:r>
      <w:r w:rsidRPr="003772AF">
        <w:rPr>
          <w:rFonts w:asciiTheme="majorBidi" w:hAnsiTheme="majorBidi" w:cstheme="majorBidi"/>
          <w:sz w:val="24"/>
          <w:szCs w:val="24"/>
          <w:lang w:val="en-US"/>
        </w:rPr>
        <w:t xml:space="preserve">, perceive them </w:t>
      </w:r>
      <w:r w:rsidR="00E6470E" w:rsidRPr="003772AF">
        <w:rPr>
          <w:rFonts w:asciiTheme="majorBidi" w:hAnsiTheme="majorBidi" w:cstheme="majorBidi"/>
          <w:sz w:val="24"/>
          <w:szCs w:val="24"/>
          <w:lang w:val="en-US"/>
        </w:rPr>
        <w:t>as</w:t>
      </w:r>
      <w:r w:rsidRPr="003772AF">
        <w:rPr>
          <w:rFonts w:asciiTheme="majorBidi" w:hAnsiTheme="majorBidi" w:cstheme="majorBidi"/>
          <w:sz w:val="24"/>
          <w:szCs w:val="24"/>
          <w:lang w:val="en-US"/>
        </w:rPr>
        <w:t xml:space="preserve"> citizens. Their language expertise provides them with an "imaginary status," since it is inconceivable that </w:t>
      </w:r>
      <w:r w:rsidR="00E6470E" w:rsidRPr="003772AF">
        <w:rPr>
          <w:rFonts w:asciiTheme="majorBidi" w:hAnsiTheme="majorBidi" w:cstheme="majorBidi"/>
          <w:sz w:val="24"/>
          <w:szCs w:val="24"/>
          <w:lang w:val="en-US"/>
        </w:rPr>
        <w:t>they are not</w:t>
      </w:r>
      <w:r w:rsidRPr="003772AF">
        <w:rPr>
          <w:rFonts w:asciiTheme="majorBidi" w:hAnsiTheme="majorBidi" w:cstheme="majorBidi"/>
          <w:sz w:val="24"/>
          <w:szCs w:val="24"/>
          <w:lang w:val="en-US"/>
        </w:rPr>
        <w:t xml:space="preserve"> citizens if they interpret for the State and speak fluent Hebrew. On the other side, asylum seekers too believe that these mediators have been granted permanent residence status and are surprised when they learn otherwise. This misconception </w:t>
      </w:r>
      <w:r w:rsidR="00E6470E" w:rsidRPr="003772AF">
        <w:rPr>
          <w:rFonts w:asciiTheme="majorBidi" w:hAnsiTheme="majorBidi" w:cstheme="majorBidi"/>
          <w:sz w:val="24"/>
          <w:szCs w:val="24"/>
          <w:lang w:val="en-US"/>
        </w:rPr>
        <w:t>creates</w:t>
      </w:r>
      <w:r w:rsidRPr="003772AF">
        <w:rPr>
          <w:rFonts w:asciiTheme="majorBidi" w:hAnsiTheme="majorBidi" w:cstheme="majorBidi"/>
          <w:sz w:val="24"/>
          <w:szCs w:val="24"/>
          <w:lang w:val="en-US"/>
        </w:rPr>
        <w:t xml:space="preserve"> social hierarchies and internal </w:t>
      </w:r>
      <w:r w:rsidR="00AD195B" w:rsidRPr="003772AF">
        <w:rPr>
          <w:rFonts w:asciiTheme="majorBidi" w:hAnsiTheme="majorBidi" w:cstheme="majorBidi"/>
          <w:sz w:val="24"/>
          <w:szCs w:val="24"/>
          <w:lang w:val="en-US"/>
        </w:rPr>
        <w:t>conflicts, as described by Samhar and Rita:</w:t>
      </w:r>
      <w:r w:rsidRPr="003772AF">
        <w:rPr>
          <w:rFonts w:asciiTheme="majorBidi" w:hAnsiTheme="majorBidi" w:cstheme="majorBidi"/>
          <w:sz w:val="24"/>
          <w:szCs w:val="24"/>
          <w:lang w:val="en-US"/>
        </w:rPr>
        <w:t xml:space="preserve">         </w:t>
      </w:r>
    </w:p>
    <w:p w14:paraId="3BCE1EAD" w14:textId="4B786492" w:rsidR="00F80CD6" w:rsidRPr="003772AF" w:rsidRDefault="00AD195B" w:rsidP="00AD195B">
      <w:pPr>
        <w:spacing w:after="160" w:line="360" w:lineRule="auto"/>
        <w:ind w:left="720"/>
        <w:rPr>
          <w:rFonts w:asciiTheme="majorBidi" w:hAnsiTheme="majorBidi" w:cstheme="majorBidi"/>
          <w:sz w:val="24"/>
          <w:szCs w:val="24"/>
          <w:lang w:val="en-US"/>
        </w:rPr>
      </w:pPr>
      <w:r w:rsidRPr="003772AF">
        <w:rPr>
          <w:rFonts w:asciiTheme="majorBidi" w:hAnsiTheme="majorBidi" w:cstheme="majorBidi"/>
          <w:i/>
          <w:iCs/>
          <w:sz w:val="24"/>
          <w:szCs w:val="24"/>
          <w:lang w:val="en-US"/>
        </w:rPr>
        <w:t>Like the community, I also renew my visa every month… and people are in shock when they see me at the visas</w:t>
      </w:r>
      <w:r w:rsidR="00B73859"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lang w:val="en-US"/>
        </w:rPr>
        <w:t xml:space="preserve"> </w:t>
      </w:r>
      <w:r w:rsidR="00B73859" w:rsidRPr="003772AF">
        <w:rPr>
          <w:rFonts w:asciiTheme="majorBidi" w:hAnsiTheme="majorBidi" w:cstheme="majorBidi"/>
          <w:i/>
          <w:iCs/>
          <w:sz w:val="24"/>
          <w:szCs w:val="24"/>
          <w:lang w:val="en-US"/>
        </w:rPr>
        <w:t xml:space="preserve">What am I doing here? I came to renew […] maybe it, maybe I'm a citizen. Some people see me at the visa, </w:t>
      </w:r>
      <w:r w:rsidR="00F80CD6" w:rsidRPr="003772AF">
        <w:rPr>
          <w:rFonts w:asciiTheme="majorBidi" w:hAnsiTheme="majorBidi" w:cstheme="majorBidi"/>
          <w:i/>
          <w:iCs/>
          <w:sz w:val="24"/>
          <w:szCs w:val="24"/>
          <w:lang w:val="en-US"/>
        </w:rPr>
        <w:t>like</w:t>
      </w:r>
      <w:r w:rsidR="00B73859" w:rsidRPr="003772AF">
        <w:rPr>
          <w:rFonts w:asciiTheme="majorBidi" w:hAnsiTheme="majorBidi" w:cstheme="majorBidi"/>
          <w:i/>
          <w:iCs/>
          <w:sz w:val="24"/>
          <w:szCs w:val="24"/>
          <w:lang w:val="en-US"/>
        </w:rPr>
        <w:t xml:space="preserve"> they are shocked,</w:t>
      </w:r>
      <w:r w:rsidR="00F80CD6" w:rsidRPr="003772AF">
        <w:rPr>
          <w:rFonts w:asciiTheme="majorBidi" w:hAnsiTheme="majorBidi" w:cstheme="majorBidi"/>
          <w:i/>
          <w:iCs/>
          <w:sz w:val="24"/>
          <w:szCs w:val="24"/>
          <w:lang w:val="en-US"/>
        </w:rPr>
        <w:t xml:space="preserve"> 'what are you doing </w:t>
      </w:r>
      <w:r w:rsidR="00B73859" w:rsidRPr="003772AF">
        <w:rPr>
          <w:rFonts w:asciiTheme="majorBidi" w:hAnsiTheme="majorBidi" w:cstheme="majorBidi"/>
          <w:i/>
          <w:iCs/>
          <w:sz w:val="24"/>
          <w:szCs w:val="24"/>
          <w:lang w:val="en-US"/>
        </w:rPr>
        <w:t>here</w:t>
      </w:r>
      <w:r w:rsidR="00F80CD6" w:rsidRPr="003772AF">
        <w:rPr>
          <w:rFonts w:asciiTheme="majorBidi" w:hAnsiTheme="majorBidi" w:cstheme="majorBidi"/>
          <w:i/>
          <w:iCs/>
          <w:sz w:val="24"/>
          <w:szCs w:val="24"/>
          <w:lang w:val="en-US"/>
        </w:rPr>
        <w:t xml:space="preserve">?" </w:t>
      </w:r>
      <w:r w:rsidR="00F80CD6" w:rsidRPr="003772AF">
        <w:rPr>
          <w:rFonts w:asciiTheme="majorBidi" w:hAnsiTheme="majorBidi" w:cstheme="majorBidi"/>
          <w:sz w:val="24"/>
          <w:szCs w:val="24"/>
          <w:lang w:val="en-US"/>
        </w:rPr>
        <w:t>(Samhar)</w:t>
      </w:r>
      <w:r w:rsidR="00666973" w:rsidRPr="003772AF">
        <w:rPr>
          <w:rFonts w:asciiTheme="majorBidi" w:hAnsiTheme="majorBidi" w:cstheme="majorBidi"/>
          <w:sz w:val="24"/>
          <w:szCs w:val="24"/>
          <w:lang w:val="en-US"/>
        </w:rPr>
        <w:t xml:space="preserve"> </w:t>
      </w:r>
    </w:p>
    <w:p w14:paraId="270E61E9" w14:textId="47B6F0C9" w:rsidR="00F80CD6" w:rsidRPr="003772AF" w:rsidRDefault="00F80CD6" w:rsidP="00AD195B">
      <w:pPr>
        <w:spacing w:after="160" w:line="360" w:lineRule="auto"/>
        <w:ind w:left="720"/>
        <w:rPr>
          <w:rFonts w:asciiTheme="majorBidi" w:hAnsiTheme="majorBidi" w:cstheme="majorBidi"/>
          <w:sz w:val="24"/>
          <w:szCs w:val="24"/>
          <w:lang w:val="en-US"/>
        </w:rPr>
      </w:pPr>
      <w:r w:rsidRPr="003772AF">
        <w:rPr>
          <w:rFonts w:asciiTheme="majorBidi" w:hAnsiTheme="majorBidi" w:cstheme="majorBidi"/>
          <w:i/>
          <w:iCs/>
          <w:sz w:val="24"/>
          <w:szCs w:val="24"/>
          <w:lang w:val="en-US"/>
        </w:rPr>
        <w:t>If they are telling me [things] crying and it</w:t>
      </w:r>
      <w:r w:rsidR="00B73859"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s really hard for them, I tell them 'don't go thinking here that I am working here and smiling all the time because I have a good life. I'm like that too, I'm like you […] I tell them I was also like that, you know, </w:t>
      </w:r>
      <w:r w:rsidR="00B73859" w:rsidRPr="003772AF">
        <w:rPr>
          <w:rFonts w:asciiTheme="majorBidi" w:hAnsiTheme="majorBidi" w:cstheme="majorBidi"/>
          <w:i/>
          <w:iCs/>
          <w:sz w:val="24"/>
          <w:szCs w:val="24"/>
          <w:lang w:val="en-US"/>
        </w:rPr>
        <w:t>getting</w:t>
      </w:r>
      <w:r w:rsidRPr="003772AF">
        <w:rPr>
          <w:rFonts w:asciiTheme="majorBidi" w:hAnsiTheme="majorBidi" w:cstheme="majorBidi"/>
          <w:i/>
          <w:iCs/>
          <w:sz w:val="24"/>
          <w:szCs w:val="24"/>
          <w:lang w:val="en-US"/>
        </w:rPr>
        <w:t xml:space="preserve"> home </w:t>
      </w:r>
      <w:r w:rsidR="00B73859" w:rsidRPr="003772AF">
        <w:rPr>
          <w:rFonts w:asciiTheme="majorBidi" w:hAnsiTheme="majorBidi" w:cstheme="majorBidi"/>
          <w:i/>
          <w:iCs/>
          <w:sz w:val="24"/>
          <w:szCs w:val="24"/>
          <w:lang w:val="en-US"/>
        </w:rPr>
        <w:t xml:space="preserve">to see my children </w:t>
      </w:r>
      <w:r w:rsidRPr="003772AF">
        <w:rPr>
          <w:rFonts w:asciiTheme="majorBidi" w:hAnsiTheme="majorBidi" w:cstheme="majorBidi"/>
          <w:i/>
          <w:iCs/>
          <w:sz w:val="24"/>
          <w:szCs w:val="24"/>
          <w:lang w:val="en-US"/>
        </w:rPr>
        <w:t>at 21-22</w:t>
      </w:r>
      <w:r w:rsidR="00B73859" w:rsidRPr="003772AF">
        <w:rPr>
          <w:rFonts w:asciiTheme="majorBidi" w:hAnsiTheme="majorBidi" w:cstheme="majorBidi"/>
          <w:i/>
          <w:iCs/>
          <w:sz w:val="24"/>
          <w:szCs w:val="24"/>
          <w:lang w:val="en-US"/>
        </w:rPr>
        <w:t xml:space="preserve"> o'clock</w:t>
      </w:r>
      <w:r w:rsidRPr="003772AF">
        <w:rPr>
          <w:rFonts w:asciiTheme="majorBidi" w:hAnsiTheme="majorBidi" w:cstheme="majorBidi"/>
          <w:i/>
          <w:iCs/>
          <w:sz w:val="24"/>
          <w:szCs w:val="24"/>
          <w:lang w:val="en-US"/>
        </w:rPr>
        <w:t xml:space="preserve"> … 'what?!' They think like I have a wow life […] What do you think? I earn like you. No </w:t>
      </w:r>
      <w:r w:rsidRPr="003772AF">
        <w:rPr>
          <w:rFonts w:asciiTheme="majorBidi" w:hAnsiTheme="majorBidi" w:cstheme="majorBidi"/>
          <w:i/>
          <w:iCs/>
          <w:sz w:val="24"/>
          <w:szCs w:val="24"/>
          <w:lang w:val="en-US"/>
        </w:rPr>
        <w:lastRenderedPageBreak/>
        <w:t>more. I get 20 percent deducted</w:t>
      </w:r>
      <w:r w:rsidR="00622328" w:rsidRPr="003772AF">
        <w:rPr>
          <w:rStyle w:val="ad"/>
          <w:rFonts w:asciiTheme="majorBidi" w:hAnsiTheme="majorBidi" w:cstheme="majorBidi"/>
          <w:i/>
          <w:iCs/>
          <w:sz w:val="24"/>
          <w:szCs w:val="24"/>
          <w:lang w:val="en-US"/>
        </w:rPr>
        <w:footnoteReference w:id="1"/>
      </w:r>
      <w:r w:rsidRPr="003772AF">
        <w:rPr>
          <w:rFonts w:asciiTheme="majorBidi" w:hAnsiTheme="majorBidi" w:cstheme="majorBidi"/>
          <w:i/>
          <w:iCs/>
          <w:sz w:val="24"/>
          <w:szCs w:val="24"/>
          <w:lang w:val="en-US"/>
        </w:rPr>
        <w:t xml:space="preserve"> like you […] I'm Eritrean, a refugee like you.</w:t>
      </w:r>
      <w:r w:rsidR="006966F3" w:rsidRPr="003772AF">
        <w:rPr>
          <w:rFonts w:asciiTheme="majorBidi" w:hAnsiTheme="majorBidi" w:cstheme="majorBidi" w:hint="cs"/>
          <w:sz w:val="24"/>
          <w:szCs w:val="24"/>
          <w:rtl/>
          <w:lang w:val="en-US"/>
        </w:rPr>
        <w:t>]</w:t>
      </w:r>
      <w:r w:rsidRPr="003772AF">
        <w:rPr>
          <w:rFonts w:asciiTheme="majorBidi" w:hAnsiTheme="majorBidi" w:cstheme="majorBidi"/>
          <w:sz w:val="24"/>
          <w:szCs w:val="24"/>
          <w:lang w:val="en-US"/>
        </w:rPr>
        <w:t xml:space="preserve"> (Rita)</w:t>
      </w:r>
      <w:r w:rsidR="00666973" w:rsidRPr="003772AF">
        <w:rPr>
          <w:rFonts w:asciiTheme="majorBidi" w:hAnsiTheme="majorBidi" w:cstheme="majorBidi"/>
          <w:sz w:val="24"/>
          <w:szCs w:val="24"/>
          <w:lang w:val="en-US"/>
        </w:rPr>
        <w:t xml:space="preserve">  </w:t>
      </w:r>
      <w:r w:rsidR="00B73859" w:rsidRPr="003772AF">
        <w:rPr>
          <w:rFonts w:asciiTheme="majorBidi" w:hAnsiTheme="majorBidi" w:cstheme="majorBidi"/>
          <w:sz w:val="24"/>
          <w:szCs w:val="24"/>
          <w:lang w:val="en-US"/>
        </w:rPr>
        <w:t xml:space="preserve"> </w:t>
      </w:r>
    </w:p>
    <w:p w14:paraId="51CF0CBF" w14:textId="025F7F33" w:rsidR="00AB7595" w:rsidRPr="003772AF" w:rsidRDefault="00F80CD6"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Acquiring the local language reinforces a sense of control and self-confidence in refugee existence and challenges legal liminality. Mastery of the language enables mediators to help other asylum seekers, but beyond that, it exposes them to professional knowledge and allows them to become 'knowledge experts', transmitting that knowledge onwards to members of their community.</w:t>
      </w:r>
      <w:r w:rsidR="00666973" w:rsidRPr="003772AF">
        <w:rPr>
          <w:rFonts w:asciiTheme="majorBidi" w:hAnsiTheme="majorBidi" w:cstheme="majorBidi"/>
          <w:sz w:val="24"/>
          <w:szCs w:val="24"/>
          <w:lang w:val="en-US"/>
        </w:rPr>
        <w:t xml:space="preserve"> </w:t>
      </w:r>
      <w:r w:rsidR="00AB7595" w:rsidRPr="003772AF">
        <w:rPr>
          <w:rFonts w:asciiTheme="majorBidi" w:hAnsiTheme="majorBidi" w:cstheme="majorBidi"/>
          <w:sz w:val="24"/>
          <w:szCs w:val="24"/>
          <w:lang w:val="en-US"/>
        </w:rPr>
        <w:t xml:space="preserve">Proficiency in </w:t>
      </w:r>
      <w:r w:rsidR="00B73859" w:rsidRPr="003772AF">
        <w:rPr>
          <w:rFonts w:asciiTheme="majorBidi" w:hAnsiTheme="majorBidi" w:cstheme="majorBidi"/>
          <w:sz w:val="24"/>
          <w:szCs w:val="24"/>
          <w:lang w:val="en-US"/>
        </w:rPr>
        <w:t>several</w:t>
      </w:r>
      <w:r w:rsidR="00AB7595" w:rsidRPr="003772AF">
        <w:rPr>
          <w:rFonts w:asciiTheme="majorBidi" w:hAnsiTheme="majorBidi" w:cstheme="majorBidi"/>
          <w:sz w:val="24"/>
          <w:szCs w:val="24"/>
          <w:lang w:val="en-US"/>
        </w:rPr>
        <w:t xml:space="preserve"> languages means, according to the cultural values</w:t>
      </w:r>
      <w:r w:rsidR="00666973" w:rsidRPr="003772AF">
        <w:rPr>
          <w:rFonts w:asciiTheme="majorBidi" w:hAnsiTheme="majorBidi" w:cstheme="majorBidi"/>
          <w:sz w:val="24"/>
          <w:szCs w:val="24"/>
          <w:lang w:val="en-US"/>
        </w:rPr>
        <w:t xml:space="preserve"> </w:t>
      </w:r>
      <w:r w:rsidR="00AB7595" w:rsidRPr="003772AF">
        <w:rPr>
          <w:rFonts w:asciiTheme="majorBidi" w:hAnsiTheme="majorBidi" w:cstheme="majorBidi"/>
          <w:sz w:val="24"/>
          <w:szCs w:val="24"/>
          <w:lang w:val="en-US"/>
        </w:rPr>
        <w:t xml:space="preserve">expressed by Rita, command over a </w:t>
      </w:r>
      <w:r w:rsidR="00B73859" w:rsidRPr="003772AF">
        <w:rPr>
          <w:rFonts w:asciiTheme="majorBidi" w:hAnsiTheme="majorBidi" w:cstheme="majorBidi"/>
          <w:sz w:val="24"/>
          <w:szCs w:val="24"/>
          <w:lang w:val="en-US"/>
        </w:rPr>
        <w:t xml:space="preserve">reservoir of </w:t>
      </w:r>
      <w:r w:rsidR="00AB7595" w:rsidRPr="003772AF">
        <w:rPr>
          <w:rFonts w:asciiTheme="majorBidi" w:hAnsiTheme="majorBidi" w:cstheme="majorBidi"/>
          <w:sz w:val="24"/>
          <w:szCs w:val="24"/>
          <w:lang w:val="en-US"/>
        </w:rPr>
        <w:t>wisdom</w:t>
      </w:r>
      <w:r w:rsidR="00B73859" w:rsidRPr="003772AF">
        <w:rPr>
          <w:rFonts w:asciiTheme="majorBidi" w:hAnsiTheme="majorBidi" w:cstheme="majorBidi"/>
          <w:sz w:val="24"/>
          <w:szCs w:val="24"/>
          <w:lang w:val="en-US"/>
        </w:rPr>
        <w:t>, since that</w:t>
      </w:r>
      <w:r w:rsidR="00AB7595" w:rsidRPr="003772AF">
        <w:rPr>
          <w:rFonts w:asciiTheme="majorBidi" w:hAnsiTheme="majorBidi" w:cstheme="majorBidi"/>
          <w:sz w:val="24"/>
          <w:szCs w:val="24"/>
          <w:lang w:val="en-US"/>
        </w:rPr>
        <w:t xml:space="preserve"> proficiency gives one access to a broad </w:t>
      </w:r>
      <w:r w:rsidR="00B73859" w:rsidRPr="003772AF">
        <w:rPr>
          <w:rFonts w:asciiTheme="majorBidi" w:hAnsiTheme="majorBidi" w:cstheme="majorBidi"/>
          <w:sz w:val="24"/>
          <w:szCs w:val="24"/>
          <w:lang w:val="en-US"/>
        </w:rPr>
        <w:t>store</w:t>
      </w:r>
      <w:r w:rsidR="00AB7595" w:rsidRPr="003772AF">
        <w:rPr>
          <w:rFonts w:asciiTheme="majorBidi" w:hAnsiTheme="majorBidi" w:cstheme="majorBidi"/>
          <w:sz w:val="24"/>
          <w:szCs w:val="24"/>
          <w:lang w:val="en-US"/>
        </w:rPr>
        <w:t xml:space="preserve"> of linguistic and cultural knowledge and transforms the mediator into "five people or three people," that is, into someone with significant power stemming from linguistic mastery. </w:t>
      </w:r>
      <w:r w:rsidR="00B73859" w:rsidRPr="003772AF">
        <w:rPr>
          <w:rFonts w:asciiTheme="majorBidi" w:hAnsiTheme="majorBidi" w:cstheme="majorBidi"/>
          <w:sz w:val="24"/>
          <w:szCs w:val="24"/>
          <w:lang w:val="en-US"/>
        </w:rPr>
        <w:t>Likewise</w:t>
      </w:r>
      <w:r w:rsidR="00AB7595" w:rsidRPr="003772AF">
        <w:rPr>
          <w:rFonts w:asciiTheme="majorBidi" w:hAnsiTheme="majorBidi" w:cstheme="majorBidi"/>
          <w:sz w:val="24"/>
          <w:szCs w:val="24"/>
          <w:lang w:val="en-US"/>
        </w:rPr>
        <w:t xml:space="preserve">, there is close </w:t>
      </w:r>
      <w:r w:rsidR="00B73859" w:rsidRPr="003772AF">
        <w:rPr>
          <w:rFonts w:asciiTheme="majorBidi" w:hAnsiTheme="majorBidi" w:cstheme="majorBidi"/>
          <w:sz w:val="24"/>
          <w:szCs w:val="24"/>
          <w:lang w:val="en-US"/>
        </w:rPr>
        <w:t>correlation</w:t>
      </w:r>
      <w:r w:rsidR="00AB7595" w:rsidRPr="003772AF">
        <w:rPr>
          <w:rFonts w:asciiTheme="majorBidi" w:hAnsiTheme="majorBidi" w:cstheme="majorBidi"/>
          <w:sz w:val="24"/>
          <w:szCs w:val="24"/>
          <w:lang w:val="en-US"/>
        </w:rPr>
        <w:t xml:space="preserve"> between command of Hebrew and </w:t>
      </w:r>
      <w:r w:rsidR="004952BB" w:rsidRPr="003772AF">
        <w:rPr>
          <w:rFonts w:asciiTheme="majorBidi" w:hAnsiTheme="majorBidi" w:cstheme="majorBidi"/>
          <w:sz w:val="24"/>
          <w:szCs w:val="24"/>
          <w:lang w:val="en-US"/>
        </w:rPr>
        <w:t xml:space="preserve">perceptions of </w:t>
      </w:r>
      <w:r w:rsidR="00AB7595" w:rsidRPr="003772AF">
        <w:rPr>
          <w:rFonts w:asciiTheme="majorBidi" w:hAnsiTheme="majorBidi" w:cstheme="majorBidi"/>
          <w:sz w:val="24"/>
          <w:szCs w:val="24"/>
          <w:lang w:val="en-US"/>
        </w:rPr>
        <w:t xml:space="preserve">these mediators' residency status by representatives of the establishment and the state, as well as by their own communities. Because of </w:t>
      </w:r>
      <w:r w:rsidR="004952BB" w:rsidRPr="003772AF">
        <w:rPr>
          <w:rFonts w:asciiTheme="majorBidi" w:hAnsiTheme="majorBidi" w:cstheme="majorBidi"/>
          <w:sz w:val="24"/>
          <w:szCs w:val="24"/>
          <w:lang w:val="en-US"/>
        </w:rPr>
        <w:t>their</w:t>
      </w:r>
      <w:r w:rsidR="00AB7595" w:rsidRPr="003772AF">
        <w:rPr>
          <w:rFonts w:asciiTheme="majorBidi" w:hAnsiTheme="majorBidi" w:cstheme="majorBidi"/>
          <w:sz w:val="24"/>
          <w:szCs w:val="24"/>
          <w:lang w:val="en-US"/>
        </w:rPr>
        <w:t xml:space="preserve"> proficiency in Hebrew, both groups believe that these </w:t>
      </w:r>
      <w:r w:rsidR="004952BB" w:rsidRPr="003772AF">
        <w:rPr>
          <w:rFonts w:asciiTheme="majorBidi" w:hAnsiTheme="majorBidi" w:cstheme="majorBidi"/>
          <w:sz w:val="24"/>
          <w:szCs w:val="24"/>
          <w:lang w:val="en-US"/>
        </w:rPr>
        <w:t xml:space="preserve">mediators </w:t>
      </w:r>
      <w:r w:rsidR="00AB7595" w:rsidRPr="003772AF">
        <w:rPr>
          <w:rFonts w:asciiTheme="majorBidi" w:hAnsiTheme="majorBidi" w:cstheme="majorBidi"/>
          <w:sz w:val="24"/>
          <w:szCs w:val="24"/>
          <w:lang w:val="en-US"/>
        </w:rPr>
        <w:t xml:space="preserve">have a permanent </w:t>
      </w:r>
      <w:r w:rsidR="004952BB" w:rsidRPr="003772AF">
        <w:rPr>
          <w:rFonts w:asciiTheme="majorBidi" w:hAnsiTheme="majorBidi" w:cstheme="majorBidi"/>
          <w:sz w:val="24"/>
          <w:szCs w:val="24"/>
          <w:lang w:val="en-US"/>
        </w:rPr>
        <w:t>residence</w:t>
      </w:r>
      <w:r w:rsidR="00AB7595" w:rsidRPr="003772AF">
        <w:rPr>
          <w:rFonts w:asciiTheme="majorBidi" w:hAnsiTheme="majorBidi" w:cstheme="majorBidi"/>
          <w:sz w:val="24"/>
          <w:szCs w:val="24"/>
          <w:lang w:val="en-US"/>
        </w:rPr>
        <w:t xml:space="preserve"> status. This misperception affects their position as mediators, by attaching an active, socio-political significance to their work.</w:t>
      </w:r>
    </w:p>
    <w:p w14:paraId="249F664A" w14:textId="77777777" w:rsidR="007E0EE1" w:rsidRPr="003772AF" w:rsidRDefault="007E0EE1" w:rsidP="00F80CD6">
      <w:pPr>
        <w:spacing w:after="160" w:line="360" w:lineRule="auto"/>
        <w:rPr>
          <w:rFonts w:asciiTheme="majorBidi" w:hAnsiTheme="majorBidi" w:cstheme="majorBidi"/>
          <w:sz w:val="24"/>
          <w:szCs w:val="24"/>
          <w:lang w:val="en-US"/>
        </w:rPr>
      </w:pPr>
    </w:p>
    <w:p w14:paraId="2D85D85D" w14:textId="77777777" w:rsidR="00AB7595" w:rsidRPr="003772AF" w:rsidRDefault="00AB7595" w:rsidP="00F80CD6">
      <w:pPr>
        <w:spacing w:after="160" w:line="360" w:lineRule="auto"/>
        <w:rPr>
          <w:rFonts w:asciiTheme="majorBidi" w:hAnsiTheme="majorBidi" w:cstheme="majorBidi"/>
          <w:sz w:val="24"/>
          <w:szCs w:val="24"/>
          <w:lang w:val="en-US"/>
        </w:rPr>
      </w:pPr>
    </w:p>
    <w:p w14:paraId="14307FA4" w14:textId="386F9C0A" w:rsidR="00AB7595" w:rsidRPr="003772AF" w:rsidRDefault="00AB7595" w:rsidP="00F80CD6">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 xml:space="preserve">Dynamics of professional relations between the mediator and </w:t>
      </w:r>
      <w:r w:rsidR="00F86396" w:rsidRPr="003772AF">
        <w:rPr>
          <w:rFonts w:asciiTheme="majorBidi" w:hAnsiTheme="majorBidi" w:cstheme="majorBidi"/>
          <w:b/>
          <w:bCs/>
          <w:sz w:val="24"/>
          <w:szCs w:val="24"/>
          <w:lang w:val="en-US"/>
        </w:rPr>
        <w:t>other actors</w:t>
      </w:r>
      <w:r w:rsidRPr="003772AF">
        <w:rPr>
          <w:rFonts w:asciiTheme="majorBidi" w:hAnsiTheme="majorBidi" w:cstheme="majorBidi"/>
          <w:b/>
          <w:bCs/>
          <w:sz w:val="24"/>
          <w:szCs w:val="24"/>
          <w:lang w:val="en-US"/>
        </w:rPr>
        <w:t xml:space="preserve"> in the mediation process: The professional liminality of mediation</w:t>
      </w:r>
    </w:p>
    <w:p w14:paraId="06ED2BB7" w14:textId="70A0657D" w:rsidR="00F86396" w:rsidRPr="003772AF" w:rsidRDefault="009F40E3"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interviews reveal that mediators experience professional liminality – suspended between the </w:t>
      </w:r>
      <w:r w:rsidR="004952BB" w:rsidRPr="003772AF">
        <w:rPr>
          <w:rFonts w:asciiTheme="majorBidi" w:hAnsiTheme="majorBidi" w:cstheme="majorBidi"/>
          <w:sz w:val="24"/>
          <w:szCs w:val="24"/>
          <w:lang w:val="en-US"/>
        </w:rPr>
        <w:t xml:space="preserve">aid </w:t>
      </w:r>
      <w:r w:rsidRPr="003772AF">
        <w:rPr>
          <w:rFonts w:asciiTheme="majorBidi" w:hAnsiTheme="majorBidi" w:cstheme="majorBidi"/>
          <w:sz w:val="24"/>
          <w:szCs w:val="24"/>
          <w:lang w:val="en-US"/>
        </w:rPr>
        <w:t>organization staff and the receivers of their services. Th</w:t>
      </w:r>
      <w:r w:rsidR="004952BB" w:rsidRPr="003772AF">
        <w:rPr>
          <w:rFonts w:asciiTheme="majorBidi" w:hAnsiTheme="majorBidi" w:cstheme="majorBidi"/>
          <w:sz w:val="24"/>
          <w:szCs w:val="24"/>
          <w:lang w:val="en-US"/>
        </w:rPr>
        <w:t>is</w:t>
      </w:r>
      <w:r w:rsidRPr="003772AF">
        <w:rPr>
          <w:rFonts w:asciiTheme="majorBidi" w:hAnsiTheme="majorBidi" w:cstheme="majorBidi"/>
          <w:sz w:val="24"/>
          <w:szCs w:val="24"/>
          <w:lang w:val="en-US"/>
        </w:rPr>
        <w:t xml:space="preserve"> liminality stems from their belonging to two world</w:t>
      </w:r>
      <w:r w:rsidR="00FC7173" w:rsidRPr="003772AF">
        <w:rPr>
          <w:rFonts w:asciiTheme="majorBidi" w:hAnsiTheme="majorBidi" w:cstheme="majorBidi"/>
          <w:sz w:val="24"/>
          <w:szCs w:val="24"/>
          <w:lang w:val="en-US"/>
        </w:rPr>
        <w:t>s</w:t>
      </w:r>
      <w:r w:rsidRPr="003772AF">
        <w:rPr>
          <w:rFonts w:asciiTheme="majorBidi" w:hAnsiTheme="majorBidi" w:cstheme="majorBidi"/>
          <w:sz w:val="24"/>
          <w:szCs w:val="24"/>
          <w:lang w:val="en-US"/>
        </w:rPr>
        <w:t xml:space="preserve">: representatives of the state in the context of their professional role and asylum seekers with a temporary legal status, simultaneously. Ostensibly, their role as mediators is considered neutral, one in which they are supposed to translate without bias or </w:t>
      </w:r>
      <w:r w:rsidR="00F86396" w:rsidRPr="003772AF">
        <w:rPr>
          <w:rFonts w:asciiTheme="majorBidi" w:hAnsiTheme="majorBidi" w:cstheme="majorBidi"/>
          <w:sz w:val="24"/>
          <w:szCs w:val="24"/>
          <w:lang w:val="en-US"/>
        </w:rPr>
        <w:t xml:space="preserve">involvement. In practice, however, the tensions inherent in their role as mediators make that role an active one, and </w:t>
      </w:r>
      <w:r w:rsidR="004952BB" w:rsidRPr="003772AF">
        <w:rPr>
          <w:rFonts w:asciiTheme="majorBidi" w:hAnsiTheme="majorBidi" w:cstheme="majorBidi"/>
          <w:sz w:val="24"/>
          <w:szCs w:val="24"/>
          <w:lang w:val="en-US"/>
        </w:rPr>
        <w:t xml:space="preserve">as such, it </w:t>
      </w:r>
      <w:r w:rsidR="00F86396" w:rsidRPr="003772AF">
        <w:rPr>
          <w:rFonts w:asciiTheme="majorBidi" w:hAnsiTheme="majorBidi" w:cstheme="majorBidi"/>
          <w:sz w:val="24"/>
          <w:szCs w:val="24"/>
          <w:lang w:val="en-US"/>
        </w:rPr>
        <w:t xml:space="preserve">has unique emotional implications for their personal and professional lives. </w:t>
      </w:r>
    </w:p>
    <w:p w14:paraId="67C425D9" w14:textId="166C58F6" w:rsidR="00666973" w:rsidRPr="003772AF" w:rsidRDefault="00F86396"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 xml:space="preserve">In the next section we will discuss the professional position of mediators in the context of perceptions of the state and of the </w:t>
      </w:r>
      <w:r w:rsidR="004952BB" w:rsidRPr="003772AF">
        <w:rPr>
          <w:rFonts w:asciiTheme="majorBidi" w:hAnsiTheme="majorBidi" w:cstheme="majorBidi"/>
          <w:sz w:val="24"/>
          <w:szCs w:val="24"/>
          <w:lang w:val="en-US"/>
        </w:rPr>
        <w:t>aid</w:t>
      </w:r>
      <w:r w:rsidRPr="003772AF">
        <w:rPr>
          <w:rFonts w:asciiTheme="majorBidi" w:hAnsiTheme="majorBidi" w:cstheme="majorBidi"/>
          <w:sz w:val="24"/>
          <w:szCs w:val="24"/>
          <w:lang w:val="en-US"/>
        </w:rPr>
        <w:t xml:space="preserve"> organizations by asylum seekers (receivers of their services)</w:t>
      </w:r>
      <w:r w:rsidR="009F40E3"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as well as the dynamics between Israeli service providers (social workers, for example) and the mediators. Then we will discuss the professional tension created by their common identity as asylum seekers from the same country sharing similar experiences. Finally, we will characterize the mediators' patterns of action as shaped by these tensions.</w:t>
      </w:r>
    </w:p>
    <w:p w14:paraId="3353A347" w14:textId="40225DAD" w:rsidR="00342F76" w:rsidRPr="003772AF" w:rsidRDefault="005F4EE8" w:rsidP="00DD2BDA">
      <w:pPr>
        <w:pStyle w:val="a5"/>
        <w:spacing w:after="160" w:line="360" w:lineRule="auto"/>
        <w:ind w:left="360"/>
        <w:rPr>
          <w:rFonts w:asciiTheme="majorBidi" w:hAnsiTheme="majorBidi" w:cstheme="majorBidi"/>
          <w:b/>
          <w:bCs/>
          <w:sz w:val="24"/>
          <w:szCs w:val="24"/>
        </w:rPr>
      </w:pPr>
      <w:r w:rsidRPr="003772AF">
        <w:rPr>
          <w:rFonts w:asciiTheme="majorBidi" w:hAnsiTheme="majorBidi" w:cstheme="majorBidi"/>
          <w:b/>
          <w:bCs/>
          <w:sz w:val="24"/>
          <w:szCs w:val="24"/>
        </w:rPr>
        <w:t>M</w:t>
      </w:r>
      <w:r w:rsidR="00342F76" w:rsidRPr="003772AF">
        <w:rPr>
          <w:rFonts w:asciiTheme="majorBidi" w:hAnsiTheme="majorBidi" w:cstheme="majorBidi"/>
          <w:b/>
          <w:bCs/>
          <w:sz w:val="24"/>
          <w:szCs w:val="24"/>
        </w:rPr>
        <w:t>ediator</w:t>
      </w:r>
      <w:r w:rsidR="007A2BB0" w:rsidRPr="003772AF">
        <w:rPr>
          <w:rFonts w:asciiTheme="majorBidi" w:hAnsiTheme="majorBidi" w:cstheme="majorBidi"/>
          <w:b/>
          <w:bCs/>
          <w:sz w:val="24"/>
          <w:szCs w:val="24"/>
        </w:rPr>
        <w:t>s</w:t>
      </w:r>
      <w:r w:rsidR="00342F76" w:rsidRPr="003772AF">
        <w:rPr>
          <w:rFonts w:asciiTheme="majorBidi" w:hAnsiTheme="majorBidi" w:cstheme="majorBidi"/>
          <w:b/>
          <w:bCs/>
          <w:sz w:val="24"/>
          <w:szCs w:val="24"/>
        </w:rPr>
        <w:t xml:space="preserve"> </w:t>
      </w:r>
      <w:r w:rsidRPr="003772AF">
        <w:rPr>
          <w:rFonts w:asciiTheme="majorBidi" w:hAnsiTheme="majorBidi" w:cstheme="majorBidi"/>
          <w:b/>
          <w:bCs/>
          <w:sz w:val="24"/>
          <w:szCs w:val="24"/>
        </w:rPr>
        <w:t xml:space="preserve">in </w:t>
      </w:r>
      <w:r w:rsidR="00342F76" w:rsidRPr="003772AF">
        <w:rPr>
          <w:rFonts w:asciiTheme="majorBidi" w:hAnsiTheme="majorBidi" w:cstheme="majorBidi"/>
          <w:b/>
          <w:bCs/>
          <w:sz w:val="24"/>
          <w:szCs w:val="24"/>
        </w:rPr>
        <w:t>between organization staff and asylum seekers: "</w:t>
      </w:r>
      <w:r w:rsidR="006966F3" w:rsidRPr="003772AF">
        <w:rPr>
          <w:rFonts w:asciiTheme="majorBidi" w:hAnsiTheme="majorBidi" w:cstheme="majorBidi"/>
          <w:b/>
          <w:bCs/>
          <w:sz w:val="24"/>
          <w:szCs w:val="24"/>
        </w:rPr>
        <w:t xml:space="preserve">NGOs and </w:t>
      </w:r>
      <w:r w:rsidRPr="003772AF">
        <w:rPr>
          <w:rFonts w:asciiTheme="majorBidi" w:hAnsiTheme="majorBidi" w:cstheme="majorBidi"/>
          <w:b/>
          <w:bCs/>
          <w:sz w:val="24"/>
          <w:szCs w:val="24"/>
        </w:rPr>
        <w:t xml:space="preserve">the </w:t>
      </w:r>
      <w:r w:rsidR="006966F3" w:rsidRPr="003772AF">
        <w:rPr>
          <w:rFonts w:asciiTheme="majorBidi" w:hAnsiTheme="majorBidi" w:cstheme="majorBidi"/>
          <w:b/>
          <w:bCs/>
          <w:sz w:val="24"/>
          <w:szCs w:val="24"/>
        </w:rPr>
        <w:t xml:space="preserve">state </w:t>
      </w:r>
      <w:r w:rsidRPr="003772AF">
        <w:rPr>
          <w:rFonts w:asciiTheme="majorBidi" w:hAnsiTheme="majorBidi" w:cstheme="majorBidi"/>
          <w:b/>
          <w:bCs/>
          <w:sz w:val="24"/>
          <w:szCs w:val="24"/>
        </w:rPr>
        <w:t>look</w:t>
      </w:r>
      <w:r w:rsidR="00342F76" w:rsidRPr="003772AF">
        <w:rPr>
          <w:rFonts w:asciiTheme="majorBidi" w:hAnsiTheme="majorBidi" w:cstheme="majorBidi"/>
          <w:b/>
          <w:bCs/>
          <w:sz w:val="24"/>
          <w:szCs w:val="24"/>
        </w:rPr>
        <w:t xml:space="preserve"> the same"</w:t>
      </w:r>
    </w:p>
    <w:p w14:paraId="74CE466A" w14:textId="5AF51D61" w:rsidR="00342F76" w:rsidRPr="003772AF" w:rsidRDefault="004952BB" w:rsidP="004952BB">
      <w:pPr>
        <w:pStyle w:val="a5"/>
        <w:spacing w:after="160" w:line="360" w:lineRule="auto"/>
        <w:ind w:left="360"/>
        <w:rPr>
          <w:rFonts w:asciiTheme="majorBidi" w:hAnsiTheme="majorBidi" w:cstheme="majorBidi"/>
          <w:sz w:val="24"/>
          <w:szCs w:val="24"/>
        </w:rPr>
      </w:pPr>
      <w:r w:rsidRPr="003772AF">
        <w:rPr>
          <w:rFonts w:asciiTheme="majorBidi" w:hAnsiTheme="majorBidi" w:cstheme="majorBidi"/>
          <w:sz w:val="24"/>
          <w:szCs w:val="24"/>
        </w:rPr>
        <w:t>According to the interviews, m</w:t>
      </w:r>
      <w:r w:rsidR="00342F76" w:rsidRPr="003772AF">
        <w:rPr>
          <w:rFonts w:asciiTheme="majorBidi" w:hAnsiTheme="majorBidi" w:cstheme="majorBidi"/>
          <w:sz w:val="24"/>
          <w:szCs w:val="24"/>
        </w:rPr>
        <w:t>ost asylum seekers perceive non-profit organizations and the state as one and the same. This perception affects the professional standing of mediators because they are often caught in the middle and are the target of asylum seekers' frustration:</w:t>
      </w:r>
    </w:p>
    <w:p w14:paraId="7533D63B" w14:textId="302C1037" w:rsidR="00342F76" w:rsidRPr="003772AF" w:rsidRDefault="00342F76" w:rsidP="004952BB">
      <w:pPr>
        <w:spacing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Sometimes it is… a problem. Like, people get angry, and they begin to insult her, the social worker. For example, if she says that we cannot get this approved, or we cannot provide things like this, they become aggressive. Then it is difficult for me, also because I know my community, they don't understand about what a non-governmental organization is. We try to explain, but they… they still don't understand. They think it [the organization] is the government. (Smart)</w:t>
      </w:r>
    </w:p>
    <w:p w14:paraId="7ED0CDF8" w14:textId="661C3C96" w:rsidR="00F86396" w:rsidRPr="003772AF" w:rsidRDefault="00F86396" w:rsidP="00F80CD6">
      <w:pPr>
        <w:spacing w:after="160" w:line="360" w:lineRule="auto"/>
        <w:rPr>
          <w:rFonts w:asciiTheme="majorBidi" w:hAnsiTheme="majorBidi" w:cstheme="majorBidi"/>
          <w:sz w:val="24"/>
          <w:szCs w:val="24"/>
          <w:lang w:val="en-US"/>
        </w:rPr>
      </w:pPr>
    </w:p>
    <w:p w14:paraId="07B27BD6" w14:textId="7257CB78" w:rsidR="0083266C" w:rsidRPr="003772AF" w:rsidRDefault="0083266C"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These perceptions accompany the struggles of daily life, lack of state recognition, and the limitations of non-profit organizations</w:t>
      </w:r>
      <w:r w:rsidR="004952BB" w:rsidRPr="003772AF">
        <w:rPr>
          <w:rFonts w:asciiTheme="majorBidi" w:hAnsiTheme="majorBidi" w:cstheme="majorBidi"/>
          <w:sz w:val="24"/>
          <w:szCs w:val="24"/>
          <w:lang w:val="en-US"/>
        </w:rPr>
        <w:t>' power</w:t>
      </w:r>
      <w:r w:rsidRPr="003772AF">
        <w:rPr>
          <w:rFonts w:asciiTheme="majorBidi" w:hAnsiTheme="majorBidi" w:cstheme="majorBidi"/>
          <w:sz w:val="24"/>
          <w:szCs w:val="24"/>
          <w:lang w:val="en-US"/>
        </w:rPr>
        <w:t xml:space="preserve"> in challenging the mediator and confronting him or her with the intense stress of the asylum seekers. They affect both the translation of the interaction and the dynamics that are formed. </w:t>
      </w:r>
    </w:p>
    <w:p w14:paraId="53ACA2DD" w14:textId="2409F34A" w:rsidR="0083266C" w:rsidRPr="003772AF" w:rsidRDefault="0083266C"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Samhar described the difficulty of being in the middle and her sense of responsibly toward both sides. She says this makes her role as </w:t>
      </w:r>
      <w:r w:rsidR="004952BB" w:rsidRPr="003772AF">
        <w:rPr>
          <w:rFonts w:asciiTheme="majorBidi" w:hAnsiTheme="majorBidi" w:cstheme="majorBidi"/>
          <w:sz w:val="24"/>
          <w:szCs w:val="24"/>
          <w:lang w:val="en-US"/>
        </w:rPr>
        <w:t>mediator</w:t>
      </w:r>
      <w:r w:rsidRPr="003772AF">
        <w:rPr>
          <w:rFonts w:asciiTheme="majorBidi" w:hAnsiTheme="majorBidi" w:cstheme="majorBidi"/>
          <w:sz w:val="24"/>
          <w:szCs w:val="24"/>
          <w:lang w:val="en-US"/>
        </w:rPr>
        <w:t xml:space="preserve"> even more complex:</w:t>
      </w:r>
    </w:p>
    <w:p w14:paraId="644D445F" w14:textId="3028F87A" w:rsidR="0083266C" w:rsidRPr="003772AF" w:rsidRDefault="001D0438" w:rsidP="004952BB">
      <w:pPr>
        <w:spacing w:after="160" w:line="360" w:lineRule="auto"/>
        <w:ind w:left="720"/>
        <w:rPr>
          <w:rFonts w:asciiTheme="majorBidi" w:hAnsiTheme="majorBidi" w:cstheme="majorBidi"/>
          <w:sz w:val="24"/>
          <w:szCs w:val="24"/>
          <w:lang w:val="en-US"/>
        </w:rPr>
      </w:pPr>
      <w:r w:rsidRPr="003772AF">
        <w:rPr>
          <w:rFonts w:asciiTheme="majorBidi" w:hAnsiTheme="majorBidi" w:cstheme="majorBidi"/>
          <w:i/>
          <w:iCs/>
          <w:sz w:val="24"/>
          <w:szCs w:val="24"/>
          <w:lang w:val="en-US"/>
        </w:rPr>
        <w:t xml:space="preserve">I hear the language first like they are talking and all the anger, and all the disrespect and that they let out, and I hear it, and </w:t>
      </w:r>
      <w:r w:rsidR="002333FA" w:rsidRPr="003772AF">
        <w:rPr>
          <w:rFonts w:asciiTheme="majorBidi" w:hAnsiTheme="majorBidi" w:cstheme="majorBidi"/>
          <w:i/>
          <w:iCs/>
          <w:sz w:val="24"/>
          <w:szCs w:val="24"/>
          <w:lang w:val="en-US"/>
        </w:rPr>
        <w:t>it's</w:t>
      </w:r>
      <w:r w:rsidRPr="003772AF">
        <w:rPr>
          <w:rFonts w:asciiTheme="majorBidi" w:hAnsiTheme="majorBidi" w:cstheme="majorBidi"/>
          <w:i/>
          <w:iCs/>
          <w:sz w:val="24"/>
          <w:szCs w:val="24"/>
          <w:lang w:val="en-US"/>
        </w:rPr>
        <w:t xml:space="preserve"> up to me how I get it out to the social worker, it's hard… I don't know how much people appreciate what it is be a mediator, it's not easy, it's heavy, it's difficult, it’s a lot of responsibility.</w:t>
      </w:r>
      <w:r w:rsidR="0083266C" w:rsidRPr="003772AF">
        <w:rPr>
          <w:rFonts w:asciiTheme="majorBidi" w:hAnsiTheme="majorBidi" w:cstheme="majorBidi"/>
          <w:sz w:val="24"/>
          <w:szCs w:val="24"/>
          <w:lang w:val="en-US"/>
        </w:rPr>
        <w:t xml:space="preserve"> </w:t>
      </w:r>
    </w:p>
    <w:p w14:paraId="6643ECF0" w14:textId="62B539BD" w:rsidR="001D0438" w:rsidRPr="003772AF" w:rsidRDefault="001D0438"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 xml:space="preserve">Helen recounted that when those receiving services </w:t>
      </w:r>
      <w:r w:rsidR="002333FA" w:rsidRPr="003772AF">
        <w:rPr>
          <w:rFonts w:asciiTheme="majorBidi" w:hAnsiTheme="majorBidi" w:cstheme="majorBidi"/>
          <w:sz w:val="24"/>
          <w:szCs w:val="24"/>
          <w:lang w:val="en-US"/>
        </w:rPr>
        <w:t>express</w:t>
      </w:r>
      <w:r w:rsidRPr="003772AF">
        <w:rPr>
          <w:rFonts w:asciiTheme="majorBidi" w:hAnsiTheme="majorBidi" w:cstheme="majorBidi"/>
          <w:sz w:val="24"/>
          <w:szCs w:val="24"/>
          <w:lang w:val="en-US"/>
        </w:rPr>
        <w:t xml:space="preserve"> their anger at the team, she tries to calm them down and let them explain themselves, even if the team members are simultaneously pushing her to explain what is being said:</w:t>
      </w:r>
    </w:p>
    <w:p w14:paraId="4AB996EC" w14:textId="7C161336" w:rsidR="001D0438" w:rsidRPr="003772AF" w:rsidRDefault="001D0438" w:rsidP="002333F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Why? Because I hear the language first. </w:t>
      </w:r>
      <w:r w:rsidR="002333FA" w:rsidRPr="003772AF">
        <w:rPr>
          <w:rFonts w:asciiTheme="majorBidi" w:hAnsiTheme="majorBidi" w:cstheme="majorBidi"/>
          <w:i/>
          <w:iCs/>
          <w:sz w:val="24"/>
          <w:szCs w:val="24"/>
          <w:lang w:val="en-US"/>
        </w:rPr>
        <w:t>So,</w:t>
      </w:r>
      <w:r w:rsidRPr="003772AF">
        <w:rPr>
          <w:rFonts w:asciiTheme="majorBidi" w:hAnsiTheme="majorBidi" w:cstheme="majorBidi"/>
          <w:i/>
          <w:iCs/>
          <w:sz w:val="24"/>
          <w:szCs w:val="24"/>
          <w:lang w:val="en-US"/>
        </w:rPr>
        <w:t xml:space="preserve"> they say tell her this, you understand. You are from my community. You understand? Explain to them. They… They are Israeli. You have to explain to them… Sometimes they also curse. You? No. The team? Yes.</w:t>
      </w:r>
      <w:r w:rsidR="002333FA"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lang w:val="en-US"/>
        </w:rPr>
        <w:t>Because sometimes they cannot help? Yes. And then I say</w:t>
      </w:r>
      <w:r w:rsidR="002333FA"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'Think carefully and tell me.' But you know all those words, the Israelis [the staff] say to me 'what did he say? What did he say?'… I tell her 'Wait. I want to talk to him. If he really meant it or didn't mean it.</w:t>
      </w:r>
      <w:r w:rsidR="002333FA"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I don't want to just translate. But they [the staff] don't have patience. They don't.</w:t>
      </w:r>
    </w:p>
    <w:p w14:paraId="6F679221" w14:textId="13568514" w:rsidR="001D0438" w:rsidRPr="003772AF" w:rsidRDefault="001D0438" w:rsidP="00F80CD6">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Because of the complex situation, some mediators chose not to translate for the organization staff everything that the service receivers throw at them, even if they are the target of the frustration:</w:t>
      </w:r>
    </w:p>
    <w:p w14:paraId="584F534B" w14:textId="793BFA72" w:rsidR="001D0438" w:rsidRPr="003772AF" w:rsidRDefault="001D0438" w:rsidP="002333FA">
      <w:pPr>
        <w:spacing w:after="160" w:line="360" w:lineRule="auto"/>
        <w:ind w:left="36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There are </w:t>
      </w:r>
      <w:r w:rsidR="00BB6825" w:rsidRPr="003772AF">
        <w:rPr>
          <w:rFonts w:asciiTheme="majorBidi" w:hAnsiTheme="majorBidi" w:cstheme="majorBidi"/>
          <w:i/>
          <w:iCs/>
          <w:sz w:val="24"/>
          <w:szCs w:val="24"/>
          <w:lang w:val="en-US"/>
        </w:rPr>
        <w:t xml:space="preserve">things we don't translate for the staff or for … If it is cursing him in anger or if he is cursing me, then you, you prefer to take it alone and not pass it on. At the end of the day they [the asylum seekers] are like you [the mediator] and the social workers keep working with me after they are gone. </w:t>
      </w:r>
    </w:p>
    <w:p w14:paraId="1E68B5AF" w14:textId="0FA9A9D9" w:rsidR="00BB6825" w:rsidRPr="003772AF" w:rsidRDefault="002333FA" w:rsidP="00DD2BDA">
      <w:pPr>
        <w:spacing w:after="160" w:line="360" w:lineRule="auto"/>
        <w:ind w:left="360"/>
        <w:rPr>
          <w:rFonts w:asciiTheme="majorBidi" w:hAnsiTheme="majorBidi" w:cstheme="majorBidi"/>
          <w:b/>
          <w:bCs/>
          <w:sz w:val="24"/>
          <w:szCs w:val="24"/>
        </w:rPr>
      </w:pPr>
      <w:r w:rsidRPr="003772AF">
        <w:rPr>
          <w:rFonts w:asciiTheme="majorBidi" w:hAnsiTheme="majorBidi" w:cstheme="majorBidi"/>
          <w:b/>
          <w:bCs/>
          <w:sz w:val="24"/>
          <w:szCs w:val="24"/>
        </w:rPr>
        <w:t>C</w:t>
      </w:r>
      <w:r w:rsidR="00BB6825" w:rsidRPr="003772AF">
        <w:rPr>
          <w:rFonts w:asciiTheme="majorBidi" w:hAnsiTheme="majorBidi" w:cstheme="majorBidi"/>
          <w:b/>
          <w:bCs/>
          <w:sz w:val="24"/>
          <w:szCs w:val="24"/>
        </w:rPr>
        <w:t>onstant test</w:t>
      </w:r>
      <w:r w:rsidRPr="003772AF">
        <w:rPr>
          <w:rFonts w:asciiTheme="majorBidi" w:hAnsiTheme="majorBidi" w:cstheme="majorBidi"/>
          <w:b/>
          <w:bCs/>
          <w:sz w:val="24"/>
          <w:szCs w:val="24"/>
        </w:rPr>
        <w:t>ing:</w:t>
      </w:r>
      <w:r w:rsidR="00BB6825" w:rsidRPr="003772AF">
        <w:rPr>
          <w:rFonts w:asciiTheme="majorBidi" w:hAnsiTheme="majorBidi" w:cstheme="majorBidi"/>
          <w:b/>
          <w:bCs/>
          <w:sz w:val="24"/>
          <w:szCs w:val="24"/>
        </w:rPr>
        <w:t xml:space="preserve"> mediator as brother and expert</w:t>
      </w:r>
      <w:r w:rsidRPr="003772AF">
        <w:rPr>
          <w:rFonts w:asciiTheme="majorBidi" w:hAnsiTheme="majorBidi" w:cstheme="majorBidi"/>
          <w:b/>
          <w:bCs/>
          <w:sz w:val="24"/>
          <w:szCs w:val="24"/>
        </w:rPr>
        <w:t>,</w:t>
      </w:r>
      <w:r w:rsidR="00BB6825" w:rsidRPr="003772AF">
        <w:rPr>
          <w:rFonts w:asciiTheme="majorBidi" w:hAnsiTheme="majorBidi" w:cstheme="majorBidi"/>
          <w:b/>
          <w:bCs/>
          <w:sz w:val="24"/>
          <w:szCs w:val="24"/>
        </w:rPr>
        <w:t xml:space="preserve"> or </w:t>
      </w:r>
      <w:r w:rsidRPr="003772AF">
        <w:rPr>
          <w:rFonts w:asciiTheme="majorBidi" w:hAnsiTheme="majorBidi" w:cstheme="majorBidi"/>
          <w:b/>
          <w:bCs/>
          <w:sz w:val="24"/>
          <w:szCs w:val="24"/>
        </w:rPr>
        <w:t xml:space="preserve">as </w:t>
      </w:r>
      <w:r w:rsidR="00BB6825" w:rsidRPr="003772AF">
        <w:rPr>
          <w:rFonts w:asciiTheme="majorBidi" w:hAnsiTheme="majorBidi" w:cstheme="majorBidi"/>
          <w:b/>
          <w:bCs/>
          <w:sz w:val="24"/>
          <w:szCs w:val="24"/>
        </w:rPr>
        <w:t>traitor representing the state of Israel</w:t>
      </w:r>
    </w:p>
    <w:p w14:paraId="231F844F" w14:textId="3E3D0289" w:rsidR="002667A7" w:rsidRPr="003772AF" w:rsidRDefault="002667A7"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In addition to misconceptions regarding their legal status, mediators are often associated by asylum seekers with the state and seen as professionals/translators with their own personal motives. Most mediators felt that the clients [asylum seekers] were constantly testing them. As far as they were concerned, the mediator can, and must, solve their problems. The expectations from them were higher than from the Israeli staff members. Thus, when they are unable to help, asylum seekers assume they are motivated by personal concerns, such as taking care of their own legal status and livelihood, and do not want to help. Daniel </w:t>
      </w:r>
      <w:r w:rsidR="005C1775" w:rsidRPr="003772AF">
        <w:rPr>
          <w:rFonts w:asciiTheme="majorBidi" w:hAnsiTheme="majorBidi" w:cstheme="majorBidi"/>
          <w:sz w:val="24"/>
          <w:szCs w:val="24"/>
          <w:lang w:val="en-US"/>
        </w:rPr>
        <w:t>describes this as a pressure cooker:</w:t>
      </w:r>
    </w:p>
    <w:p w14:paraId="459712D8" w14:textId="5FC9E714" w:rsidR="005C1775" w:rsidRPr="003772AF" w:rsidRDefault="005C1775" w:rsidP="002333F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Some people who know us specifically, who</w:t>
      </w:r>
      <w:r w:rsidR="002333FA" w:rsidRPr="003772AF">
        <w:rPr>
          <w:rFonts w:asciiTheme="majorBidi" w:hAnsiTheme="majorBidi" w:cstheme="majorBidi"/>
          <w:i/>
          <w:iCs/>
          <w:sz w:val="24"/>
          <w:szCs w:val="24"/>
          <w:lang w:val="en-US"/>
        </w:rPr>
        <w:t>m</w:t>
      </w:r>
      <w:r w:rsidRPr="003772AF">
        <w:rPr>
          <w:rFonts w:asciiTheme="majorBidi" w:hAnsiTheme="majorBidi" w:cstheme="majorBidi"/>
          <w:i/>
          <w:iCs/>
          <w:sz w:val="24"/>
          <w:szCs w:val="24"/>
          <w:lang w:val="en-US"/>
        </w:rPr>
        <w:t xml:space="preserve"> we live with day to day… They know our problems and who we are… Look, we see both sides. First of all, the side of the person, you know him. And then the other side, the side of making a </w:t>
      </w:r>
      <w:r w:rsidRPr="003772AF">
        <w:rPr>
          <w:rFonts w:asciiTheme="majorBidi" w:hAnsiTheme="majorBidi" w:cstheme="majorBidi"/>
          <w:i/>
          <w:iCs/>
          <w:sz w:val="24"/>
          <w:szCs w:val="24"/>
          <w:lang w:val="en-US"/>
        </w:rPr>
        <w:lastRenderedPageBreak/>
        <w:t>living and then we are in a pressure cooker… We get along as much as we can, right? But when I see here a sick person or a person who really needs help, and he comes to you and you try with all your power, and then he says to you: well, you [intercultural mediators] don’t help us by sitting here, and its… then you have this feeling here that you are exploding. Some people say: You aren't helping us, you are here just for your money and you aren't taking care of us. And there are people who say to us: it</w:t>
      </w:r>
      <w:r w:rsidR="005F4EE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s good that you are here. If you weren't here</w:t>
      </w:r>
      <w:r w:rsidR="00D63B2F"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we wouldn't exist […] mediators who work at organizations, it is really hard for them, you are blamed and always they say that you are selling us out together with the Israelis, like that you are not helping us together, there are lots of stories about each of the mediators.</w:t>
      </w:r>
    </w:p>
    <w:p w14:paraId="257A051B" w14:textId="62BC6CCB" w:rsidR="005C1775" w:rsidRPr="003772AF" w:rsidRDefault="005C1775"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Samuel reinforces the claim that mediators are perceived as traitors and snitches, or as collaborating with the establishment in putting pressure on asylum seekers.</w:t>
      </w:r>
    </w:p>
    <w:p w14:paraId="71A69417" w14:textId="67DDBC0D" w:rsidR="005C1775" w:rsidRPr="003772AF" w:rsidRDefault="005C1775" w:rsidP="00BB0B5B">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We find ourselves conflicted… Part of the community, even a large part</w:t>
      </w:r>
      <w:r w:rsidR="00BB0B5B"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you can say, think of us as traitors. Collaborat</w:t>
      </w:r>
      <w:r w:rsidR="00FE0FD3" w:rsidRPr="003772AF">
        <w:rPr>
          <w:rFonts w:asciiTheme="majorBidi" w:hAnsiTheme="majorBidi" w:cstheme="majorBidi"/>
          <w:i/>
          <w:iCs/>
          <w:sz w:val="24"/>
          <w:szCs w:val="24"/>
          <w:lang w:val="en-US"/>
        </w:rPr>
        <w:t>ing</w:t>
      </w:r>
      <w:r w:rsidRPr="003772AF">
        <w:rPr>
          <w:rFonts w:asciiTheme="majorBidi" w:hAnsiTheme="majorBidi" w:cstheme="majorBidi"/>
          <w:i/>
          <w:iCs/>
          <w:sz w:val="24"/>
          <w:szCs w:val="24"/>
          <w:lang w:val="en-US"/>
        </w:rPr>
        <w:t xml:space="preserve"> with </w:t>
      </w:r>
      <w:r w:rsidR="00BB0B5B" w:rsidRPr="003772AF">
        <w:rPr>
          <w:rFonts w:asciiTheme="majorBidi" w:hAnsiTheme="majorBidi" w:cstheme="majorBidi"/>
          <w:i/>
          <w:iCs/>
          <w:sz w:val="24"/>
          <w:szCs w:val="24"/>
          <w:lang w:val="en-US"/>
        </w:rPr>
        <w:t>u</w:t>
      </w:r>
      <w:r w:rsidRPr="003772AF">
        <w:rPr>
          <w:rFonts w:asciiTheme="majorBidi" w:hAnsiTheme="majorBidi" w:cstheme="majorBidi"/>
          <w:i/>
          <w:iCs/>
          <w:sz w:val="24"/>
          <w:szCs w:val="24"/>
          <w:lang w:val="en-US"/>
        </w:rPr>
        <w:t>s</w:t>
      </w:r>
      <w:r w:rsidR="006966F3"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with strangers</w:t>
      </w:r>
      <w:r w:rsidR="00FE0FD3" w:rsidRPr="003772AF">
        <w:rPr>
          <w:rFonts w:asciiTheme="majorBidi" w:hAnsiTheme="majorBidi" w:cstheme="majorBidi"/>
          <w:i/>
          <w:iCs/>
          <w:sz w:val="24"/>
          <w:szCs w:val="24"/>
          <w:lang w:val="en-US"/>
        </w:rPr>
        <w:t xml:space="preserve"> to torture them or put pressure on them… If a person comes and you solve</w:t>
      </w:r>
      <w:r w:rsidR="00BB0B5B" w:rsidRPr="003772AF">
        <w:rPr>
          <w:rFonts w:asciiTheme="majorBidi" w:hAnsiTheme="majorBidi" w:cstheme="majorBidi"/>
          <w:i/>
          <w:iCs/>
          <w:sz w:val="24"/>
          <w:szCs w:val="24"/>
          <w:lang w:val="en-US"/>
        </w:rPr>
        <w:t xml:space="preserve"> it</w:t>
      </w:r>
      <w:r w:rsidR="00FE0FD3" w:rsidRPr="003772AF">
        <w:rPr>
          <w:rFonts w:asciiTheme="majorBidi" w:hAnsiTheme="majorBidi" w:cstheme="majorBidi"/>
          <w:i/>
          <w:iCs/>
          <w:sz w:val="24"/>
          <w:szCs w:val="24"/>
          <w:lang w:val="en-US"/>
        </w:rPr>
        <w:t>, you solve his problem, he will appreciate you, will adore you to the end. But a person who comes, for example, where there is nothing you can do here, and if I tell him that it can't be done… then, it comes to raising a hand and such, like curses, threats, you are snitches, you are this, you are that, like you are traitors.</w:t>
      </w:r>
    </w:p>
    <w:p w14:paraId="39F01FAF" w14:textId="49AF9CFD" w:rsidR="00FE0FD3" w:rsidRPr="003772AF" w:rsidRDefault="00FE0FD3"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Being constantly tested stems from the tension between the mediators' common identity as asylum seekers, living together outside the context of work, and an expectation of commitment from them, on the one hand, and the imagined perception of permanent civil status</w:t>
      </w:r>
      <w:r w:rsidR="00BB0B5B" w:rsidRPr="003772AF">
        <w:rPr>
          <w:rFonts w:asciiTheme="majorBidi" w:hAnsiTheme="majorBidi" w:cstheme="majorBidi"/>
          <w:sz w:val="24"/>
          <w:szCs w:val="24"/>
          <w:lang w:val="en-US"/>
        </w:rPr>
        <w:t xml:space="preserve"> on the other</w:t>
      </w:r>
      <w:r w:rsidRPr="003772AF">
        <w:rPr>
          <w:rFonts w:asciiTheme="majorBidi" w:hAnsiTheme="majorBidi" w:cstheme="majorBidi"/>
          <w:sz w:val="24"/>
          <w:szCs w:val="24"/>
          <w:lang w:val="en-US"/>
        </w:rPr>
        <w:t>.</w:t>
      </w:r>
    </w:p>
    <w:p w14:paraId="0CE8A9C3" w14:textId="4D23FB3A" w:rsidR="00FE0FD3" w:rsidRPr="003772AF" w:rsidRDefault="0032181C"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complex position of mediators stems from the political, cultural and social tensions they live within, and </w:t>
      </w:r>
      <w:r w:rsidR="00920F27" w:rsidRPr="003772AF">
        <w:rPr>
          <w:rFonts w:asciiTheme="majorBidi" w:hAnsiTheme="majorBidi" w:cstheme="majorBidi"/>
          <w:sz w:val="24"/>
          <w:szCs w:val="24"/>
          <w:lang w:val="en-US"/>
        </w:rPr>
        <w:t>underscores the understanding that mediation is not a neutral practice.</w:t>
      </w:r>
    </w:p>
    <w:p w14:paraId="7869B410" w14:textId="0A2DBB68" w:rsidR="00920F27" w:rsidRPr="003772AF" w:rsidRDefault="00920F27" w:rsidP="002667A7">
      <w:pPr>
        <w:spacing w:after="160" w:line="360" w:lineRule="auto"/>
        <w:rPr>
          <w:rFonts w:asciiTheme="majorBidi" w:hAnsiTheme="majorBidi" w:cstheme="majorBidi"/>
          <w:sz w:val="24"/>
          <w:szCs w:val="24"/>
          <w:lang w:val="en-US"/>
        </w:rPr>
      </w:pPr>
    </w:p>
    <w:p w14:paraId="177B4659" w14:textId="71266901" w:rsidR="00920F27" w:rsidRPr="003772AF" w:rsidRDefault="00920F27" w:rsidP="002667A7">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Mediation creates a special status and agency that</w:t>
      </w:r>
      <w:r w:rsidR="00516E09" w:rsidRPr="003772AF">
        <w:rPr>
          <w:rFonts w:asciiTheme="majorBidi" w:hAnsiTheme="majorBidi" w:cstheme="majorBidi"/>
          <w:b/>
          <w:bCs/>
          <w:sz w:val="24"/>
          <w:szCs w:val="24"/>
          <w:lang w:val="en-US"/>
        </w:rPr>
        <w:t xml:space="preserve"> </w:t>
      </w:r>
      <w:r w:rsidRPr="003772AF">
        <w:rPr>
          <w:rFonts w:asciiTheme="majorBidi" w:hAnsiTheme="majorBidi" w:cstheme="majorBidi"/>
          <w:b/>
          <w:bCs/>
          <w:sz w:val="24"/>
          <w:szCs w:val="24"/>
          <w:lang w:val="en-US"/>
        </w:rPr>
        <w:t>enable a challenge to liminal status</w:t>
      </w:r>
    </w:p>
    <w:p w14:paraId="0498D8AB" w14:textId="2911AC00" w:rsidR="00920F27" w:rsidRPr="003772AF" w:rsidRDefault="00516E09"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The unique tension described above, between the legal situation of the mediators and their professional role</w:t>
      </w:r>
      <w:r w:rsidR="00BB0B5B"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generates a unique status and agency within the organization and beyond, which enable a challenge to their liminal status as asylum seekers. For example, Smahar initiated a project on sexuality and </w:t>
      </w:r>
      <w:r w:rsidR="00235B5D" w:rsidRPr="003772AF">
        <w:rPr>
          <w:rFonts w:asciiTheme="majorBidi" w:hAnsiTheme="majorBidi" w:cstheme="majorBidi"/>
          <w:sz w:val="24"/>
          <w:szCs w:val="24"/>
          <w:lang w:val="en-US"/>
        </w:rPr>
        <w:t xml:space="preserve">Johannes </w:t>
      </w:r>
      <w:r w:rsidRPr="003772AF">
        <w:rPr>
          <w:rFonts w:asciiTheme="majorBidi" w:hAnsiTheme="majorBidi" w:cstheme="majorBidi"/>
          <w:sz w:val="24"/>
          <w:szCs w:val="24"/>
          <w:lang w:val="en-US"/>
        </w:rPr>
        <w:t xml:space="preserve">participated in meetings at the Knesset </w:t>
      </w:r>
      <w:r w:rsidR="00BB0B5B" w:rsidRPr="003772AF">
        <w:rPr>
          <w:rFonts w:asciiTheme="majorBidi" w:hAnsiTheme="majorBidi" w:cstheme="majorBidi"/>
          <w:sz w:val="24"/>
          <w:szCs w:val="24"/>
          <w:lang w:val="en-US"/>
        </w:rPr>
        <w:t>in the context</w:t>
      </w:r>
      <w:r w:rsidRPr="003772AF">
        <w:rPr>
          <w:rFonts w:asciiTheme="majorBidi" w:hAnsiTheme="majorBidi" w:cstheme="majorBidi"/>
          <w:sz w:val="24"/>
          <w:szCs w:val="24"/>
          <w:lang w:val="en-US"/>
        </w:rPr>
        <w:t xml:space="preserve"> of his professional role. </w:t>
      </w:r>
    </w:p>
    <w:p w14:paraId="70FD9B90" w14:textId="617A1596" w:rsidR="00516E09" w:rsidRPr="003772AF" w:rsidRDefault="00516E09"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Other mediators </w:t>
      </w:r>
      <w:r w:rsidR="00BB0B5B" w:rsidRPr="003772AF">
        <w:rPr>
          <w:rFonts w:asciiTheme="majorBidi" w:hAnsiTheme="majorBidi" w:cstheme="majorBidi"/>
          <w:sz w:val="24"/>
          <w:szCs w:val="24"/>
          <w:lang w:val="en-US"/>
        </w:rPr>
        <w:t>recounted</w:t>
      </w:r>
      <w:r w:rsidRPr="003772AF">
        <w:rPr>
          <w:rFonts w:asciiTheme="majorBidi" w:hAnsiTheme="majorBidi" w:cstheme="majorBidi"/>
          <w:sz w:val="24"/>
          <w:szCs w:val="24"/>
          <w:lang w:val="en-US"/>
        </w:rPr>
        <w:t xml:space="preserve"> incidents where they encountered difficulties in translating the words of service receivers, or refused to translate them, because they touched on subjects that are taboo in Eritrean culture, for example descriptions of male rape. In other words, the</w:t>
      </w:r>
      <w:r w:rsidR="00FA6038" w:rsidRPr="003772AF">
        <w:rPr>
          <w:rFonts w:asciiTheme="majorBidi" w:hAnsiTheme="majorBidi" w:cstheme="majorBidi"/>
          <w:sz w:val="24"/>
          <w:szCs w:val="24"/>
          <w:lang w:val="en-US"/>
        </w:rPr>
        <w:t>ir</w:t>
      </w:r>
      <w:r w:rsidRPr="003772AF">
        <w:rPr>
          <w:rFonts w:asciiTheme="majorBidi" w:hAnsiTheme="majorBidi" w:cstheme="majorBidi"/>
          <w:sz w:val="24"/>
          <w:szCs w:val="24"/>
          <w:lang w:val="en-US"/>
        </w:rPr>
        <w:t xml:space="preserve"> </w:t>
      </w:r>
      <w:r w:rsidR="006111CD" w:rsidRPr="003772AF">
        <w:rPr>
          <w:rFonts w:asciiTheme="majorBidi" w:hAnsiTheme="majorBidi" w:cstheme="majorBidi"/>
          <w:sz w:val="24"/>
          <w:szCs w:val="24"/>
          <w:lang w:val="en-US"/>
        </w:rPr>
        <w:t xml:space="preserve">own </w:t>
      </w:r>
      <w:r w:rsidRPr="003772AF">
        <w:rPr>
          <w:rFonts w:asciiTheme="majorBidi" w:hAnsiTheme="majorBidi" w:cstheme="majorBidi"/>
          <w:sz w:val="24"/>
          <w:szCs w:val="24"/>
          <w:lang w:val="en-US"/>
        </w:rPr>
        <w:t xml:space="preserve">ethnic and cultural </w:t>
      </w:r>
      <w:r w:rsidR="006111CD" w:rsidRPr="003772AF">
        <w:rPr>
          <w:rFonts w:asciiTheme="majorBidi" w:hAnsiTheme="majorBidi" w:cstheme="majorBidi"/>
          <w:sz w:val="24"/>
          <w:szCs w:val="24"/>
          <w:lang w:val="en-US"/>
        </w:rPr>
        <w:t>affiliation</w:t>
      </w:r>
      <w:r w:rsidR="00FA6038" w:rsidRPr="003772AF">
        <w:rPr>
          <w:rFonts w:asciiTheme="majorBidi" w:hAnsiTheme="majorBidi" w:cstheme="majorBidi"/>
          <w:sz w:val="24"/>
          <w:szCs w:val="24"/>
          <w:lang w:val="en-US"/>
        </w:rPr>
        <w:t xml:space="preserve"> to the service receivers</w:t>
      </w:r>
      <w:r w:rsidRPr="003772AF">
        <w:rPr>
          <w:rFonts w:asciiTheme="majorBidi" w:hAnsiTheme="majorBidi" w:cstheme="majorBidi"/>
          <w:sz w:val="24"/>
          <w:szCs w:val="24"/>
          <w:lang w:val="en-US"/>
        </w:rPr>
        <w:t xml:space="preserve"> interfered with their ability to </w:t>
      </w:r>
      <w:r w:rsidR="00FA6038" w:rsidRPr="003772AF">
        <w:rPr>
          <w:rFonts w:asciiTheme="majorBidi" w:hAnsiTheme="majorBidi" w:cstheme="majorBidi"/>
          <w:sz w:val="24"/>
          <w:szCs w:val="24"/>
          <w:lang w:val="en-US"/>
        </w:rPr>
        <w:t>maintain</w:t>
      </w:r>
      <w:r w:rsidRPr="003772AF">
        <w:rPr>
          <w:rFonts w:asciiTheme="majorBidi" w:hAnsiTheme="majorBidi" w:cstheme="majorBidi"/>
          <w:sz w:val="24"/>
          <w:szCs w:val="24"/>
          <w:lang w:val="en-US"/>
        </w:rPr>
        <w:t xml:space="preserve"> professional neutrality, to the point that it prevented them from doing their job. </w:t>
      </w:r>
      <w:r w:rsidR="00FA6038" w:rsidRPr="003772AF">
        <w:rPr>
          <w:rFonts w:asciiTheme="majorBidi" w:hAnsiTheme="majorBidi" w:cstheme="majorBidi"/>
          <w:sz w:val="24"/>
          <w:szCs w:val="24"/>
          <w:lang w:val="en-US"/>
        </w:rPr>
        <w:t>In such situations, mediators found themselves conflicted between their professional responsibility to translate and their loyalty to their culture. Helen describes the conflict:</w:t>
      </w:r>
    </w:p>
    <w:p w14:paraId="5436A482" w14:textId="76988794" w:rsidR="00FA6038" w:rsidRPr="003772AF" w:rsidRDefault="00FA6038" w:rsidP="006111CD">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Wow. The difficulties I… when a man tells you 'I was raped,' this is trouble I don't feel like translating. I say it is difficult for me to translate.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what do you do? I tell them… If Mabrahtu is around I say 'Mabrahtu, come in, come translate, I can't translate.' It's hard for me to hear.</w:t>
      </w:r>
    </w:p>
    <w:p w14:paraId="536A9CEB" w14:textId="0A68E7DB" w:rsidR="00FA6038" w:rsidRPr="003772AF" w:rsidRDefault="00FA6038" w:rsidP="002667A7">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subject of sexuality is taboo in Eritrean culture. Samhar recounted her reluctance when she was asked to mediate between a counselor from an organization promoting sexuality and the group </w:t>
      </w:r>
      <w:r w:rsidR="006111CD" w:rsidRPr="003772AF">
        <w:rPr>
          <w:rFonts w:asciiTheme="majorBidi" w:hAnsiTheme="majorBidi" w:cstheme="majorBidi"/>
          <w:sz w:val="24"/>
          <w:szCs w:val="24"/>
          <w:lang w:val="en-US"/>
        </w:rPr>
        <w:t>participating in</w:t>
      </w:r>
      <w:r w:rsidRPr="003772AF">
        <w:rPr>
          <w:rFonts w:asciiTheme="majorBidi" w:hAnsiTheme="majorBidi" w:cstheme="majorBidi"/>
          <w:sz w:val="24"/>
          <w:szCs w:val="24"/>
          <w:lang w:val="en-US"/>
        </w:rPr>
        <w:t xml:space="preserve"> a workshop on family planning at one of the organizations:</w:t>
      </w:r>
    </w:p>
    <w:p w14:paraId="01A4F4D6" w14:textId="3688408F" w:rsidR="00FA6038" w:rsidRPr="003772AF" w:rsidRDefault="00FA6038" w:rsidP="006111CD">
      <w:pPr>
        <w:spacing w:after="160" w:line="360" w:lineRule="auto"/>
        <w:ind w:left="720"/>
        <w:rPr>
          <w:rFonts w:asciiTheme="majorBidi" w:hAnsiTheme="majorBidi" w:cstheme="majorBidi"/>
          <w:sz w:val="24"/>
          <w:szCs w:val="24"/>
          <w:lang w:val="en-US"/>
        </w:rPr>
      </w:pPr>
      <w:r w:rsidRPr="003772AF">
        <w:rPr>
          <w:rFonts w:asciiTheme="majorBidi" w:hAnsiTheme="majorBidi" w:cstheme="majorBidi"/>
          <w:i/>
          <w:iCs/>
          <w:sz w:val="24"/>
          <w:szCs w:val="24"/>
          <w:lang w:val="en-US"/>
        </w:rPr>
        <w:t>It has always been difficult for me to speak about sexuality and how to explain</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and that, not because of the words. It's like I was embarrassed to even say the words, and someone came from 'Open Door,' she wanted to teach the group for pay, etc. The director said to me 'Samhar, you have to be with her.'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I told her, 'No. It's too heavy. I can do whatever you want, but about this, I can't [say] the words. If I am embarrassed with the words, </w:t>
      </w:r>
      <w:r w:rsidR="003251C1" w:rsidRPr="003772AF">
        <w:rPr>
          <w:rFonts w:asciiTheme="majorBidi" w:hAnsiTheme="majorBidi" w:cstheme="majorBidi"/>
          <w:i/>
          <w:iCs/>
          <w:sz w:val="24"/>
          <w:szCs w:val="24"/>
          <w:lang w:val="en-US"/>
        </w:rPr>
        <w:t>what will the group think?' So</w:t>
      </w:r>
      <w:r w:rsidR="006111CD" w:rsidRPr="003772AF">
        <w:rPr>
          <w:rFonts w:asciiTheme="majorBidi" w:hAnsiTheme="majorBidi" w:cstheme="majorBidi"/>
          <w:i/>
          <w:iCs/>
          <w:sz w:val="24"/>
          <w:szCs w:val="24"/>
          <w:lang w:val="en-US"/>
        </w:rPr>
        <w:t>,</w:t>
      </w:r>
      <w:r w:rsidR="003251C1" w:rsidRPr="003772AF">
        <w:rPr>
          <w:rFonts w:asciiTheme="majorBidi" w:hAnsiTheme="majorBidi" w:cstheme="majorBidi"/>
          <w:i/>
          <w:iCs/>
          <w:sz w:val="24"/>
          <w:szCs w:val="24"/>
          <w:lang w:val="en-US"/>
        </w:rPr>
        <w:t xml:space="preserve"> she said to me 'No. you have to…'.</w:t>
      </w:r>
    </w:p>
    <w:p w14:paraId="24EDF289" w14:textId="10564349" w:rsidR="00BB6825" w:rsidRPr="003772AF" w:rsidRDefault="003251C1" w:rsidP="00235B5D">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Ultimately, Samhar found a solution. She began translating pamphlets on sexual education, studying the topic independently and adapting it culturally. Her efforts were successful: Not only was the workshop successful, Samhar is scheduled to teach the sessions </w:t>
      </w:r>
      <w:r w:rsidR="006111CD" w:rsidRPr="003772AF">
        <w:rPr>
          <w:rFonts w:asciiTheme="majorBidi" w:hAnsiTheme="majorBidi" w:cstheme="majorBidi"/>
          <w:sz w:val="24"/>
          <w:szCs w:val="24"/>
          <w:lang w:val="en-US"/>
        </w:rPr>
        <w:t xml:space="preserve">herself </w:t>
      </w:r>
      <w:r w:rsidRPr="003772AF">
        <w:rPr>
          <w:rFonts w:asciiTheme="majorBidi" w:hAnsiTheme="majorBidi" w:cstheme="majorBidi"/>
          <w:sz w:val="24"/>
          <w:szCs w:val="24"/>
          <w:lang w:val="en-US"/>
        </w:rPr>
        <w:t>next year. Her role expanded and she became a community counselor</w:t>
      </w:r>
      <w:r w:rsidR="00235B5D" w:rsidRPr="003772AF">
        <w:rPr>
          <w:rFonts w:asciiTheme="majorBidi" w:hAnsiTheme="majorBidi" w:cstheme="majorBidi"/>
          <w:sz w:val="24"/>
          <w:szCs w:val="24"/>
          <w:lang w:val="en-US"/>
        </w:rPr>
        <w:t>.</w:t>
      </w:r>
    </w:p>
    <w:p w14:paraId="6082E0FE" w14:textId="1DB513B8" w:rsidR="00BB6825" w:rsidRPr="003772AF" w:rsidRDefault="003251C1" w:rsidP="006111CD">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lastRenderedPageBreak/>
        <w:t xml:space="preserve">It was really amazing, and I had ideas. I bring things from Eritrea, from my parents, from the family. We had an amazing group, like… it was planned for a </w:t>
      </w:r>
      <w:r w:rsidR="006111CD" w:rsidRPr="003772AF">
        <w:rPr>
          <w:rFonts w:asciiTheme="majorBidi" w:hAnsiTheme="majorBidi" w:cstheme="majorBidi"/>
          <w:i/>
          <w:iCs/>
          <w:sz w:val="24"/>
          <w:szCs w:val="24"/>
          <w:lang w:val="en-US"/>
        </w:rPr>
        <w:t>month</w:t>
      </w:r>
      <w:r w:rsidRPr="003772AF">
        <w:rPr>
          <w:rFonts w:asciiTheme="majorBidi" w:hAnsiTheme="majorBidi" w:cstheme="majorBidi"/>
          <w:i/>
          <w:iCs/>
          <w:sz w:val="24"/>
          <w:szCs w:val="24"/>
          <w:lang w:val="en-US"/>
        </w:rPr>
        <w:t xml:space="preserve"> and we finished </w:t>
      </w:r>
      <w:r w:rsidR="006111CD" w:rsidRPr="003772AF">
        <w:rPr>
          <w:rFonts w:asciiTheme="majorBidi" w:hAnsiTheme="majorBidi" w:cstheme="majorBidi"/>
          <w:i/>
          <w:iCs/>
          <w:sz w:val="24"/>
          <w:szCs w:val="24"/>
          <w:lang w:val="en-US"/>
        </w:rPr>
        <w:t>in</w:t>
      </w:r>
      <w:r w:rsidRPr="003772AF">
        <w:rPr>
          <w:rFonts w:asciiTheme="majorBidi" w:hAnsiTheme="majorBidi" w:cstheme="majorBidi"/>
          <w:i/>
          <w:iCs/>
          <w:sz w:val="24"/>
          <w:szCs w:val="24"/>
          <w:lang w:val="en-US"/>
        </w:rPr>
        <w:t xml:space="preserve"> four months. And my director and someone from Open Door thought like I should study, I should run these groups.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I studied for a year, I finished the test, and I'll continue the second year in October.</w:t>
      </w:r>
    </w:p>
    <w:p w14:paraId="1C9C0ECC" w14:textId="1F0C71C4" w:rsidR="003251C1" w:rsidRPr="003772AF" w:rsidRDefault="003251C1" w:rsidP="00BB6825">
      <w:pPr>
        <w:spacing w:after="160" w:line="360" w:lineRule="auto"/>
        <w:rPr>
          <w:rFonts w:asciiTheme="majorBidi" w:hAnsiTheme="majorBidi" w:cstheme="majorBidi"/>
          <w:i/>
          <w:iCs/>
          <w:sz w:val="24"/>
          <w:szCs w:val="24"/>
          <w:lang w:val="en-US"/>
        </w:rPr>
      </w:pPr>
      <w:r w:rsidRPr="003772AF">
        <w:rPr>
          <w:rFonts w:asciiTheme="majorBidi" w:hAnsiTheme="majorBidi" w:cstheme="majorBidi"/>
          <w:sz w:val="24"/>
          <w:szCs w:val="24"/>
          <w:lang w:val="en-US"/>
        </w:rPr>
        <w:t xml:space="preserve">Johannes, who has worked for many years as a mediator, studied Israeli politics, participated in the meetings of various organizations and became a significant activist who even made it to the halls of the Knesset: </w:t>
      </w:r>
      <w:r w:rsidRPr="003772AF">
        <w:rPr>
          <w:rFonts w:asciiTheme="majorBidi" w:hAnsiTheme="majorBidi" w:cstheme="majorBidi"/>
          <w:i/>
          <w:iCs/>
          <w:sz w:val="24"/>
          <w:szCs w:val="24"/>
          <w:lang w:val="en-US"/>
        </w:rPr>
        <w:t xml:space="preserve">"It's true that I'm an asylum seeker, but I realized that I had to fight, </w:t>
      </w:r>
      <w:r w:rsidR="009430DC" w:rsidRPr="003772AF">
        <w:rPr>
          <w:rFonts w:asciiTheme="majorBidi" w:hAnsiTheme="majorBidi" w:cstheme="majorBidi"/>
          <w:i/>
          <w:iCs/>
          <w:sz w:val="24"/>
          <w:szCs w:val="24"/>
          <w:lang w:val="en-US"/>
        </w:rPr>
        <w:t xml:space="preserve">that from translating I learned a lot, and in the end I was in the Knesset </w:t>
      </w:r>
      <w:r w:rsidR="006111CD" w:rsidRPr="003772AF">
        <w:rPr>
          <w:rFonts w:asciiTheme="majorBidi" w:hAnsiTheme="majorBidi" w:cstheme="majorBidi"/>
          <w:i/>
          <w:iCs/>
          <w:sz w:val="24"/>
          <w:szCs w:val="24"/>
          <w:lang w:val="en-US"/>
        </w:rPr>
        <w:t>more than once</w:t>
      </w:r>
      <w:r w:rsidR="009430DC" w:rsidRPr="003772AF">
        <w:rPr>
          <w:rFonts w:asciiTheme="majorBidi" w:hAnsiTheme="majorBidi" w:cstheme="majorBidi"/>
          <w:i/>
          <w:iCs/>
          <w:sz w:val="24"/>
          <w:szCs w:val="24"/>
          <w:lang w:val="en-US"/>
        </w:rPr>
        <w:t xml:space="preserve"> for various meeting</w:t>
      </w:r>
      <w:r w:rsidR="006111CD" w:rsidRPr="003772AF">
        <w:rPr>
          <w:rFonts w:asciiTheme="majorBidi" w:hAnsiTheme="majorBidi" w:cstheme="majorBidi"/>
          <w:i/>
          <w:iCs/>
          <w:sz w:val="24"/>
          <w:szCs w:val="24"/>
          <w:lang w:val="en-US"/>
        </w:rPr>
        <w:t>s</w:t>
      </w:r>
      <w:r w:rsidR="009430DC" w:rsidRPr="003772AF">
        <w:rPr>
          <w:rFonts w:asciiTheme="majorBidi" w:hAnsiTheme="majorBidi" w:cstheme="majorBidi"/>
          <w:i/>
          <w:iCs/>
          <w:sz w:val="24"/>
          <w:szCs w:val="24"/>
          <w:lang w:val="en-US"/>
        </w:rPr>
        <w:t xml:space="preserve"> that discussed us, asylum seekers</w:t>
      </w:r>
      <w:r w:rsidR="006111CD" w:rsidRPr="003772AF">
        <w:rPr>
          <w:rFonts w:asciiTheme="majorBidi" w:hAnsiTheme="majorBidi" w:cstheme="majorBidi"/>
          <w:i/>
          <w:iCs/>
          <w:sz w:val="24"/>
          <w:szCs w:val="24"/>
          <w:lang w:val="en-US"/>
        </w:rPr>
        <w:t>.</w:t>
      </w:r>
      <w:r w:rsidR="009430DC" w:rsidRPr="003772AF">
        <w:rPr>
          <w:rFonts w:asciiTheme="majorBidi" w:hAnsiTheme="majorBidi" w:cstheme="majorBidi"/>
          <w:i/>
          <w:iCs/>
          <w:sz w:val="24"/>
          <w:szCs w:val="24"/>
          <w:lang w:val="en-US"/>
        </w:rPr>
        <w:t xml:space="preserve">" </w:t>
      </w:r>
    </w:p>
    <w:p w14:paraId="5E132507" w14:textId="4515C396" w:rsidR="009430DC" w:rsidRPr="003772AF" w:rsidRDefault="009430DC"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These patterns of activity demonstrate that</w:t>
      </w:r>
      <w:r w:rsidR="006111CD"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t>
      </w:r>
      <w:r w:rsidR="006111CD" w:rsidRPr="003772AF">
        <w:rPr>
          <w:rFonts w:asciiTheme="majorBidi" w:hAnsiTheme="majorBidi" w:cstheme="majorBidi"/>
          <w:sz w:val="24"/>
          <w:szCs w:val="24"/>
          <w:lang w:val="en-US"/>
        </w:rPr>
        <w:t>d</w:t>
      </w:r>
      <w:r w:rsidRPr="003772AF">
        <w:rPr>
          <w:rFonts w:asciiTheme="majorBidi" w:hAnsiTheme="majorBidi" w:cstheme="majorBidi"/>
          <w:sz w:val="24"/>
          <w:szCs w:val="24"/>
          <w:lang w:val="en-US"/>
        </w:rPr>
        <w:t xml:space="preserve">espite the complexities and challenges entailed in their duties as mediators, </w:t>
      </w:r>
      <w:r w:rsidR="006111CD" w:rsidRPr="003772AF">
        <w:rPr>
          <w:rFonts w:asciiTheme="majorBidi" w:hAnsiTheme="majorBidi" w:cstheme="majorBidi"/>
          <w:sz w:val="24"/>
          <w:szCs w:val="24"/>
          <w:lang w:val="en-US"/>
        </w:rPr>
        <w:t>that</w:t>
      </w:r>
      <w:r w:rsidRPr="003772AF">
        <w:rPr>
          <w:rFonts w:asciiTheme="majorBidi" w:hAnsiTheme="majorBidi" w:cstheme="majorBidi"/>
          <w:sz w:val="24"/>
          <w:szCs w:val="24"/>
          <w:lang w:val="en-US"/>
        </w:rPr>
        <w:t xml:space="preserve"> very position as mediators can combine with individual personality </w:t>
      </w:r>
      <w:r w:rsidR="006111CD" w:rsidRPr="003772AF">
        <w:rPr>
          <w:rFonts w:asciiTheme="majorBidi" w:hAnsiTheme="majorBidi" w:cstheme="majorBidi"/>
          <w:sz w:val="24"/>
          <w:szCs w:val="24"/>
          <w:lang w:val="en-US"/>
        </w:rPr>
        <w:t>to</w:t>
      </w:r>
      <w:r w:rsidRPr="003772AF">
        <w:rPr>
          <w:rFonts w:asciiTheme="majorBidi" w:hAnsiTheme="majorBidi" w:cstheme="majorBidi"/>
          <w:sz w:val="24"/>
          <w:szCs w:val="24"/>
          <w:lang w:val="en-US"/>
        </w:rPr>
        <w:t xml:space="preserve"> enable them to face and challenge their legal liminality. </w:t>
      </w:r>
    </w:p>
    <w:p w14:paraId="3D190A33" w14:textId="04A924DE" w:rsidR="009430DC" w:rsidRPr="003772AF" w:rsidRDefault="009430DC" w:rsidP="00BB6825">
      <w:pPr>
        <w:spacing w:after="160" w:line="360" w:lineRule="auto"/>
        <w:rPr>
          <w:rFonts w:asciiTheme="majorBidi" w:hAnsiTheme="majorBidi" w:cstheme="majorBidi"/>
          <w:sz w:val="24"/>
          <w:szCs w:val="24"/>
          <w:lang w:val="en-US"/>
        </w:rPr>
      </w:pPr>
    </w:p>
    <w:p w14:paraId="67F8000F" w14:textId="7BC5BA97" w:rsidR="009430DC" w:rsidRPr="003772AF" w:rsidRDefault="009430DC" w:rsidP="00BB6825">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Emotional implications of mediation work for mediators</w:t>
      </w:r>
    </w:p>
    <w:p w14:paraId="6B942FD5" w14:textId="29744650" w:rsidR="009430DC" w:rsidRPr="003772AF" w:rsidRDefault="009430DC"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duties carried out by mediators entail significant emotional </w:t>
      </w:r>
      <w:r w:rsidR="005F4EE8" w:rsidRPr="003772AF">
        <w:rPr>
          <w:rFonts w:asciiTheme="majorBidi" w:hAnsiTheme="majorBidi" w:cstheme="majorBidi"/>
          <w:sz w:val="24"/>
          <w:szCs w:val="24"/>
          <w:lang w:val="en-US"/>
        </w:rPr>
        <w:t xml:space="preserve">consequences </w:t>
      </w:r>
      <w:r w:rsidRPr="003772AF">
        <w:rPr>
          <w:rFonts w:asciiTheme="majorBidi" w:hAnsiTheme="majorBidi" w:cstheme="majorBidi"/>
          <w:sz w:val="24"/>
          <w:szCs w:val="24"/>
          <w:lang w:val="en-US"/>
        </w:rPr>
        <w:t>that extend beyond the work itse</w:t>
      </w:r>
      <w:r w:rsidR="00BC20AA" w:rsidRPr="003772AF">
        <w:rPr>
          <w:rFonts w:asciiTheme="majorBidi" w:hAnsiTheme="majorBidi" w:cstheme="majorBidi"/>
          <w:sz w:val="24"/>
          <w:szCs w:val="24"/>
          <w:lang w:val="en-US"/>
        </w:rPr>
        <w:t>l</w:t>
      </w:r>
      <w:r w:rsidRPr="003772AF">
        <w:rPr>
          <w:rFonts w:asciiTheme="majorBidi" w:hAnsiTheme="majorBidi" w:cstheme="majorBidi"/>
          <w:sz w:val="24"/>
          <w:szCs w:val="24"/>
          <w:lang w:val="en-US"/>
        </w:rPr>
        <w:t xml:space="preserve">f. Mediators are exposed in their work to the traumatic experiences and testimonies of </w:t>
      </w:r>
      <w:r w:rsidR="00BC20AA" w:rsidRPr="003772AF">
        <w:rPr>
          <w:rFonts w:asciiTheme="majorBidi" w:hAnsiTheme="majorBidi" w:cstheme="majorBidi"/>
          <w:sz w:val="24"/>
          <w:szCs w:val="24"/>
          <w:lang w:val="en-US"/>
        </w:rPr>
        <w:t xml:space="preserve">their clients. Indeed, every one of the mediators </w:t>
      </w:r>
      <w:r w:rsidR="009B4330" w:rsidRPr="003772AF">
        <w:rPr>
          <w:rFonts w:asciiTheme="majorBidi" w:hAnsiTheme="majorBidi" w:cstheme="majorBidi"/>
          <w:sz w:val="24"/>
          <w:szCs w:val="24"/>
          <w:lang w:val="en-US"/>
        </w:rPr>
        <w:t xml:space="preserve">interviewed </w:t>
      </w:r>
      <w:r w:rsidR="00BC20AA" w:rsidRPr="003772AF">
        <w:rPr>
          <w:rFonts w:asciiTheme="majorBidi" w:hAnsiTheme="majorBidi" w:cstheme="majorBidi"/>
          <w:sz w:val="24"/>
          <w:szCs w:val="24"/>
          <w:lang w:val="en-US"/>
        </w:rPr>
        <w:t xml:space="preserve">spoke of the emotional effects of mediation and noted that the </w:t>
      </w:r>
      <w:r w:rsidR="005F4EE8" w:rsidRPr="003772AF">
        <w:rPr>
          <w:rFonts w:asciiTheme="majorBidi" w:hAnsiTheme="majorBidi" w:cstheme="majorBidi"/>
          <w:sz w:val="24"/>
          <w:szCs w:val="24"/>
          <w:lang w:val="en-US"/>
        </w:rPr>
        <w:t xml:space="preserve">stories they hear </w:t>
      </w:r>
      <w:r w:rsidR="00BC20AA" w:rsidRPr="003772AF">
        <w:rPr>
          <w:rFonts w:asciiTheme="majorBidi" w:hAnsiTheme="majorBidi" w:cstheme="majorBidi"/>
          <w:sz w:val="24"/>
          <w:szCs w:val="24"/>
          <w:lang w:val="en-US"/>
        </w:rPr>
        <w:t>continues to affect them in their personal lives.</w:t>
      </w:r>
    </w:p>
    <w:p w14:paraId="592551FD" w14:textId="63C6751D" w:rsidR="00BC20AA" w:rsidRPr="003772AF" w:rsidRDefault="00BC20AA"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Helen spoke of a client who survived trafficking and slaver</w:t>
      </w:r>
      <w:r w:rsidR="009B4330" w:rsidRPr="003772AF">
        <w:rPr>
          <w:rFonts w:asciiTheme="majorBidi" w:hAnsiTheme="majorBidi" w:cstheme="majorBidi"/>
          <w:sz w:val="24"/>
          <w:szCs w:val="24"/>
          <w:lang w:val="en-US"/>
        </w:rPr>
        <w:t>y</w:t>
      </w:r>
      <w:r w:rsidRPr="003772AF">
        <w:rPr>
          <w:rFonts w:asciiTheme="majorBidi" w:hAnsiTheme="majorBidi" w:cstheme="majorBidi"/>
          <w:sz w:val="24"/>
          <w:szCs w:val="24"/>
          <w:lang w:val="en-US"/>
        </w:rPr>
        <w:t xml:space="preserve"> who had to </w:t>
      </w:r>
      <w:r w:rsidR="009B4330" w:rsidRPr="003772AF">
        <w:rPr>
          <w:rFonts w:asciiTheme="majorBidi" w:hAnsiTheme="majorBidi" w:cstheme="majorBidi"/>
          <w:sz w:val="24"/>
          <w:szCs w:val="24"/>
          <w:lang w:val="en-US"/>
        </w:rPr>
        <w:t>work in</w:t>
      </w:r>
      <w:r w:rsidRPr="003772AF">
        <w:rPr>
          <w:rFonts w:asciiTheme="majorBidi" w:hAnsiTheme="majorBidi" w:cstheme="majorBidi"/>
          <w:sz w:val="24"/>
          <w:szCs w:val="24"/>
          <w:lang w:val="en-US"/>
        </w:rPr>
        <w:t xml:space="preserve"> prostitution in order to repay the ransom paid by members of the community. This affected </w:t>
      </w:r>
      <w:r w:rsidR="005F4EE8" w:rsidRPr="003772AF">
        <w:rPr>
          <w:rFonts w:asciiTheme="majorBidi" w:hAnsiTheme="majorBidi" w:cstheme="majorBidi"/>
          <w:sz w:val="24"/>
          <w:szCs w:val="24"/>
          <w:lang w:val="en-US"/>
        </w:rPr>
        <w:t xml:space="preserve">her </w:t>
      </w:r>
      <w:r w:rsidRPr="003772AF">
        <w:rPr>
          <w:rFonts w:asciiTheme="majorBidi" w:hAnsiTheme="majorBidi" w:cstheme="majorBidi"/>
          <w:sz w:val="24"/>
          <w:szCs w:val="24"/>
          <w:lang w:val="en-US"/>
        </w:rPr>
        <w:t>so deeply that she dreamt that the client was her daughter. The next day she called in sick. Samhar said that when she thinks of work, she has no peace:</w:t>
      </w:r>
    </w:p>
    <w:p w14:paraId="5FA6986A" w14:textId="6EA21F05" w:rsidR="00BC20AA" w:rsidRPr="003772AF" w:rsidRDefault="00BC20AA" w:rsidP="009B4330">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I compare myself to them […] I trade places with them. I take their problems upon </w:t>
      </w:r>
      <w:r w:rsidR="009B4330" w:rsidRPr="003772AF">
        <w:rPr>
          <w:rFonts w:asciiTheme="majorBidi" w:hAnsiTheme="majorBidi" w:cstheme="majorBidi"/>
          <w:i/>
          <w:iCs/>
          <w:sz w:val="24"/>
          <w:szCs w:val="24"/>
          <w:lang w:val="en-US"/>
        </w:rPr>
        <w:t>myself,</w:t>
      </w:r>
      <w:r w:rsidRPr="003772AF">
        <w:rPr>
          <w:rFonts w:asciiTheme="majorBidi" w:hAnsiTheme="majorBidi" w:cstheme="majorBidi"/>
          <w:i/>
          <w:iCs/>
          <w:sz w:val="24"/>
          <w:szCs w:val="24"/>
          <w:lang w:val="en-US"/>
        </w:rPr>
        <w:t xml:space="preserve"> and I say, if it was me, what could I have done, or why didn't this happen to me and did happen to them?</w:t>
      </w:r>
    </w:p>
    <w:p w14:paraId="4BB1E173" w14:textId="3055C3EE" w:rsidR="00BC20AA" w:rsidRPr="003772AF" w:rsidRDefault="00BC20AA"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Yamani</w:t>
      </w:r>
      <w:r w:rsidR="00BC4A9A" w:rsidRPr="003772AF">
        <w:rPr>
          <w:rFonts w:asciiTheme="majorBidi" w:hAnsiTheme="majorBidi" w:cstheme="majorBidi"/>
          <w:sz w:val="24"/>
          <w:szCs w:val="24"/>
          <w:lang w:val="en-US"/>
        </w:rPr>
        <w:t xml:space="preserve"> also </w:t>
      </w:r>
      <w:r w:rsidR="009B4330" w:rsidRPr="003772AF">
        <w:rPr>
          <w:rFonts w:asciiTheme="majorBidi" w:hAnsiTheme="majorBidi" w:cstheme="majorBidi"/>
          <w:sz w:val="24"/>
          <w:szCs w:val="24"/>
          <w:lang w:val="en-US"/>
        </w:rPr>
        <w:t>described succinctly</w:t>
      </w:r>
      <w:r w:rsidR="00BC4A9A" w:rsidRPr="003772AF">
        <w:rPr>
          <w:rFonts w:asciiTheme="majorBidi" w:hAnsiTheme="majorBidi" w:cstheme="majorBidi"/>
          <w:sz w:val="24"/>
          <w:szCs w:val="24"/>
          <w:lang w:val="en-US"/>
        </w:rPr>
        <w:t xml:space="preserve"> the emotional burden of mediation:</w:t>
      </w:r>
    </w:p>
    <w:p w14:paraId="33B34646" w14:textId="0D0140D2" w:rsidR="00234D5B" w:rsidRPr="003772AF" w:rsidRDefault="00BC4A9A" w:rsidP="009B4330">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When you hear sad things, you also take something of it with you…. You take something even if you are a mediator, you bring something home. You </w:t>
      </w:r>
      <w:r w:rsidRPr="003772AF">
        <w:rPr>
          <w:rFonts w:asciiTheme="majorBidi" w:hAnsiTheme="majorBidi" w:cstheme="majorBidi"/>
          <w:i/>
          <w:iCs/>
          <w:sz w:val="24"/>
          <w:szCs w:val="24"/>
          <w:lang w:val="en-US"/>
        </w:rPr>
        <w:lastRenderedPageBreak/>
        <w:t>experience it….</w:t>
      </w:r>
      <w:r w:rsidR="00234D5B" w:rsidRPr="003772AF">
        <w:rPr>
          <w:rFonts w:asciiTheme="majorBidi" w:hAnsiTheme="majorBidi" w:cstheme="majorBidi"/>
          <w:i/>
          <w:iCs/>
          <w:sz w:val="24"/>
          <w:szCs w:val="24"/>
          <w:lang w:val="en-US"/>
        </w:rPr>
        <w:t xml:space="preserve"> At first it was hard to hear hard things, there were situations at home where I would cry, really, cry </w:t>
      </w:r>
      <w:r w:rsidR="009B4330" w:rsidRPr="003772AF">
        <w:rPr>
          <w:rFonts w:asciiTheme="majorBidi" w:hAnsiTheme="majorBidi" w:cstheme="majorBidi"/>
          <w:i/>
          <w:iCs/>
          <w:sz w:val="24"/>
          <w:szCs w:val="24"/>
          <w:lang w:val="en-US"/>
        </w:rPr>
        <w:t xml:space="preserve">with </w:t>
      </w:r>
      <w:r w:rsidR="00234D5B" w:rsidRPr="003772AF">
        <w:rPr>
          <w:rFonts w:asciiTheme="majorBidi" w:hAnsiTheme="majorBidi" w:cstheme="majorBidi"/>
          <w:i/>
          <w:iCs/>
          <w:sz w:val="24"/>
          <w:szCs w:val="24"/>
          <w:lang w:val="en-US"/>
        </w:rPr>
        <w:t>his pain, what he told me.</w:t>
      </w:r>
    </w:p>
    <w:p w14:paraId="6BFA2C13" w14:textId="267D1E94" w:rsidR="00234D5B" w:rsidRPr="003772AF" w:rsidRDefault="00234D5B"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Nahum was tortured in the camps in Sinai and found it difficult to discusses his personal experiences:</w:t>
      </w:r>
    </w:p>
    <w:p w14:paraId="2B7AA527" w14:textId="0420700A" w:rsidR="00BC4A9A" w:rsidRPr="003772AF" w:rsidRDefault="00234D5B" w:rsidP="009B4330">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Sometimes I can't even continue translating because of really difficult stories, both because it is difficult to hear and also because it sometimes takes me back to Sinai. The doctors also can't always continue the treatment because they also find it hard to hear the patients' stories. There are times that even the doctors would cry. </w:t>
      </w:r>
    </w:p>
    <w:p w14:paraId="148E86FE" w14:textId="4A720FEC" w:rsidR="00234D5B" w:rsidRPr="003772AF" w:rsidRDefault="00234D5B"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Secondary trauma is a common phenomenon among mental health professionals. The expectation that mediators be professional and strong, and that they should not show weakness while translating only makes it more difficult. Despite this, they often use their own personal stories to calm the clients and support them:</w:t>
      </w:r>
    </w:p>
    <w:p w14:paraId="18851292" w14:textId="36770A18" w:rsidR="00234D5B" w:rsidRPr="003772AF" w:rsidRDefault="00234D5B" w:rsidP="009B4330">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It helps them, I think, it motivates them. I tell them to keep fighting and that they must forget things and live, </w:t>
      </w:r>
      <w:r w:rsidR="002455A5" w:rsidRPr="003772AF">
        <w:rPr>
          <w:rFonts w:asciiTheme="majorBidi" w:hAnsiTheme="majorBidi" w:cstheme="majorBidi"/>
          <w:i/>
          <w:iCs/>
          <w:sz w:val="24"/>
          <w:szCs w:val="24"/>
          <w:lang w:val="en-US"/>
        </w:rPr>
        <w:t xml:space="preserve">forget the past because you can't go on like this…. And it helps them, it helps them that their mediator went through and that he knows what he feels better than someone else who can't understand, who doesn’t' know how the body feels… sometimes it is </w:t>
      </w:r>
      <w:r w:rsidR="009B4330" w:rsidRPr="003772AF">
        <w:rPr>
          <w:rFonts w:asciiTheme="majorBidi" w:hAnsiTheme="majorBidi" w:cstheme="majorBidi"/>
          <w:i/>
          <w:iCs/>
          <w:sz w:val="24"/>
          <w:szCs w:val="24"/>
          <w:lang w:val="en-US"/>
        </w:rPr>
        <w:t>so</w:t>
      </w:r>
      <w:r w:rsidR="002455A5" w:rsidRPr="003772AF">
        <w:rPr>
          <w:rFonts w:asciiTheme="majorBidi" w:hAnsiTheme="majorBidi" w:cstheme="majorBidi"/>
          <w:i/>
          <w:iCs/>
          <w:sz w:val="24"/>
          <w:szCs w:val="24"/>
          <w:lang w:val="en-US"/>
        </w:rPr>
        <w:t xml:space="preserve"> difficult to translate, when it is really difficult, it gets into my head, I take it home, it makes me fall. (Nahum)</w:t>
      </w:r>
    </w:p>
    <w:p w14:paraId="36AA8994" w14:textId="4A7196FA" w:rsidR="00ED31B3" w:rsidRPr="003772AF" w:rsidRDefault="00ED31B3"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Some of the mediators described how the intensive treatment they provide to the clients and its positive outcomes also help them:</w:t>
      </w:r>
    </w:p>
    <w:p w14:paraId="02B9DE79" w14:textId="4F4158B9" w:rsidR="00ED31B3" w:rsidRPr="003772AF" w:rsidRDefault="00ED31B3" w:rsidP="00A4228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Each treatment I do, I also treat myself… the symptoms of the patients, most of the patients, also the experiences they had</w:t>
      </w:r>
      <w:r w:rsidR="005F4EE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are experiences I also had and the symptoms are the same symptoms. I manage to get over it, but I am like everyone, the uncertainty, the things we went through on the way, missing the parents, missing the children if they have them, and like… </w:t>
      </w:r>
      <w:r w:rsidR="00A4228A" w:rsidRPr="003772AF">
        <w:rPr>
          <w:rFonts w:asciiTheme="majorBidi" w:hAnsiTheme="majorBidi" w:cstheme="majorBidi"/>
          <w:i/>
          <w:iCs/>
          <w:sz w:val="24"/>
          <w:szCs w:val="24"/>
          <w:lang w:val="en-US"/>
        </w:rPr>
        <w:t>being</w:t>
      </w:r>
      <w:r w:rsidR="005F4EE8" w:rsidRPr="003772AF">
        <w:rPr>
          <w:rFonts w:asciiTheme="majorBidi" w:hAnsiTheme="majorBidi" w:cstheme="majorBidi"/>
          <w:i/>
          <w:iCs/>
          <w:sz w:val="24"/>
          <w:szCs w:val="24"/>
          <w:lang w:val="en-US"/>
        </w:rPr>
        <w:t xml:space="preserve"> a</w:t>
      </w:r>
      <w:r w:rsidRPr="003772AF">
        <w:rPr>
          <w:rFonts w:asciiTheme="majorBidi" w:hAnsiTheme="majorBidi" w:cstheme="majorBidi"/>
          <w:i/>
          <w:iCs/>
          <w:sz w:val="24"/>
          <w:szCs w:val="24"/>
          <w:lang w:val="en-US"/>
        </w:rPr>
        <w:t xml:space="preserve"> stranger, </w:t>
      </w:r>
      <w:r w:rsidR="00A4228A" w:rsidRPr="003772AF">
        <w:rPr>
          <w:rFonts w:asciiTheme="majorBidi" w:hAnsiTheme="majorBidi" w:cstheme="majorBidi"/>
          <w:i/>
          <w:iCs/>
          <w:sz w:val="24"/>
          <w:szCs w:val="24"/>
          <w:lang w:val="en-US"/>
        </w:rPr>
        <w:t>being</w:t>
      </w:r>
      <w:r w:rsidRPr="003772AF">
        <w:rPr>
          <w:rFonts w:asciiTheme="majorBidi" w:hAnsiTheme="majorBidi" w:cstheme="majorBidi"/>
          <w:i/>
          <w:iCs/>
          <w:sz w:val="24"/>
          <w:szCs w:val="24"/>
          <w:lang w:val="en-US"/>
        </w:rPr>
        <w:t xml:space="preserve"> far from the place, from your home, it's not easy. These are things that make the situation of most of our pat</w:t>
      </w:r>
      <w:r w:rsidR="00A4228A" w:rsidRPr="003772AF">
        <w:rPr>
          <w:rFonts w:asciiTheme="majorBidi" w:hAnsiTheme="majorBidi" w:cstheme="majorBidi"/>
          <w:i/>
          <w:iCs/>
          <w:sz w:val="24"/>
          <w:szCs w:val="24"/>
          <w:lang w:val="en-US"/>
        </w:rPr>
        <w:t>i</w:t>
      </w:r>
      <w:r w:rsidRPr="003772AF">
        <w:rPr>
          <w:rFonts w:asciiTheme="majorBidi" w:hAnsiTheme="majorBidi" w:cstheme="majorBidi"/>
          <w:i/>
          <w:iCs/>
          <w:sz w:val="24"/>
          <w:szCs w:val="24"/>
          <w:lang w:val="en-US"/>
        </w:rPr>
        <w:t xml:space="preserve">ents there terrible, so I like, </w:t>
      </w:r>
      <w:r w:rsidR="00F218BD" w:rsidRPr="003772AF">
        <w:rPr>
          <w:rFonts w:asciiTheme="majorBidi" w:hAnsiTheme="majorBidi" w:cstheme="majorBidi"/>
          <w:i/>
          <w:iCs/>
          <w:sz w:val="24"/>
          <w:szCs w:val="24"/>
          <w:lang w:val="en-US"/>
        </w:rPr>
        <w:t xml:space="preserve">the patient coming in now, there's another patient after that. Now, I can get really depressed with the first patient, and then when the second patient arrives, it's possible that he will cure me, because sometimes you also see patients who </w:t>
      </w:r>
      <w:r w:rsidR="00F218BD" w:rsidRPr="003772AF">
        <w:rPr>
          <w:rFonts w:asciiTheme="majorBidi" w:hAnsiTheme="majorBidi" w:cstheme="majorBidi"/>
          <w:i/>
          <w:iCs/>
          <w:sz w:val="24"/>
          <w:szCs w:val="24"/>
          <w:lang w:val="en-US"/>
        </w:rPr>
        <w:lastRenderedPageBreak/>
        <w:t>change, who really really came off the streets, they throw, people even arrive after hospitalization, and you see them shaping their lives, standing on their feet, and that, that is something that makes you happy and gives some kind of satisfaction. (Samuel)</w:t>
      </w:r>
    </w:p>
    <w:p w14:paraId="5208DFC1" w14:textId="156D0EF8" w:rsidR="00F218BD" w:rsidRPr="003772AF" w:rsidRDefault="00F218BD"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Every one of the mediators claimed that as time passed, and thanks to professional training and psychological guidance at the organizations</w:t>
      </w:r>
      <w:r w:rsidR="00A4228A"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they are better able to deal with the difficult testimonies. Other activities that help are spending time with friends, listening to music and watching television, talking to other mediators, and </w:t>
      </w:r>
      <w:r w:rsidR="00A4228A" w:rsidRPr="003772AF">
        <w:rPr>
          <w:rFonts w:asciiTheme="majorBidi" w:hAnsiTheme="majorBidi" w:cstheme="majorBidi"/>
          <w:sz w:val="24"/>
          <w:szCs w:val="24"/>
          <w:lang w:val="en-US"/>
        </w:rPr>
        <w:t>going</w:t>
      </w:r>
      <w:r w:rsidRPr="003772AF">
        <w:rPr>
          <w:rFonts w:asciiTheme="majorBidi" w:hAnsiTheme="majorBidi" w:cstheme="majorBidi"/>
          <w:sz w:val="24"/>
          <w:szCs w:val="24"/>
          <w:lang w:val="en-US"/>
        </w:rPr>
        <w:t xml:space="preserve"> to church. </w:t>
      </w:r>
    </w:p>
    <w:p w14:paraId="5DA802BC" w14:textId="750E6A56" w:rsidR="00F218BD" w:rsidRPr="003772AF" w:rsidRDefault="00F218BD" w:rsidP="00BB6825">
      <w:pPr>
        <w:spacing w:after="160" w:line="360" w:lineRule="auto"/>
        <w:rPr>
          <w:rFonts w:asciiTheme="majorBidi" w:hAnsiTheme="majorBidi" w:cstheme="majorBidi"/>
          <w:sz w:val="24"/>
          <w:szCs w:val="24"/>
          <w:lang w:val="en-US"/>
        </w:rPr>
      </w:pPr>
    </w:p>
    <w:p w14:paraId="45126CF0" w14:textId="32B4CFCF" w:rsidR="00FB6CA6" w:rsidRPr="003772AF" w:rsidRDefault="00FB6CA6" w:rsidP="00BB6825">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The importance of mediation in a refugee existence</w:t>
      </w:r>
    </w:p>
    <w:p w14:paraId="50B319A1" w14:textId="4387D884" w:rsidR="00FB6CA6" w:rsidRPr="003772AF" w:rsidRDefault="00FB6CA6"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Mediators noted that they </w:t>
      </w:r>
      <w:r w:rsidR="00A4228A" w:rsidRPr="003772AF">
        <w:rPr>
          <w:rFonts w:asciiTheme="majorBidi" w:hAnsiTheme="majorBidi" w:cstheme="majorBidi"/>
          <w:sz w:val="24"/>
          <w:szCs w:val="24"/>
          <w:lang w:val="en-US"/>
        </w:rPr>
        <w:t xml:space="preserve">also </w:t>
      </w:r>
      <w:r w:rsidRPr="003772AF">
        <w:rPr>
          <w:rFonts w:asciiTheme="majorBidi" w:hAnsiTheme="majorBidi" w:cstheme="majorBidi"/>
          <w:sz w:val="24"/>
          <w:szCs w:val="24"/>
          <w:lang w:val="en-US"/>
        </w:rPr>
        <w:t>perform mediation activities outside of formal working hours. For example, they accompany organization staff making house calls, travel to conferences and assist in translation. They also accompany asylum seekers to hospitals, clinics and educational institutions, assisting them with specific translations, bureaucratic and linguistic mediation, and finding their way in public space. Thus, they in fact fill the role</w:t>
      </w:r>
      <w:r w:rsidR="00A4228A" w:rsidRPr="003772AF">
        <w:rPr>
          <w:rFonts w:asciiTheme="majorBidi" w:hAnsiTheme="majorBidi" w:cstheme="majorBidi"/>
          <w:sz w:val="24"/>
          <w:szCs w:val="24"/>
          <w:lang w:val="en-US"/>
        </w:rPr>
        <w:t>s</w:t>
      </w:r>
      <w:r w:rsidRPr="003772AF">
        <w:rPr>
          <w:rFonts w:asciiTheme="majorBidi" w:hAnsiTheme="majorBidi" w:cstheme="majorBidi"/>
          <w:sz w:val="24"/>
          <w:szCs w:val="24"/>
          <w:lang w:val="en-US"/>
        </w:rPr>
        <w:t xml:space="preserve"> of municipal authorities, non-profit organizations and public institutions.</w:t>
      </w:r>
    </w:p>
    <w:p w14:paraId="737B7920" w14:textId="669E1A13" w:rsidR="00FB6CA6" w:rsidRPr="003772AF" w:rsidRDefault="00FB6CA6"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Samhar and Asmarat live in southern Tel Aviv, close to a neighborhood with a high concentration of asylum seekers. They describe requests received outside the framework of their job:</w:t>
      </w:r>
    </w:p>
    <w:p w14:paraId="5A5B49E8" w14:textId="489D217F" w:rsidR="00FB6CA6" w:rsidRPr="003772AF" w:rsidRDefault="00FB6CA6" w:rsidP="00A4228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I live too, not far, I live near Salame</w:t>
      </w:r>
      <w:r w:rsidR="00A4228A" w:rsidRPr="003772AF">
        <w:rPr>
          <w:rFonts w:asciiTheme="majorBidi" w:hAnsiTheme="majorBidi" w:cstheme="majorBidi"/>
          <w:i/>
          <w:iCs/>
          <w:sz w:val="24"/>
          <w:szCs w:val="24"/>
          <w:lang w:val="en-US"/>
        </w:rPr>
        <w:t xml:space="preserve"> [Street]</w:t>
      </w:r>
      <w:r w:rsidRPr="003772AF">
        <w:rPr>
          <w:rFonts w:asciiTheme="majorBidi" w:hAnsiTheme="majorBidi" w:cstheme="majorBidi"/>
          <w:i/>
          <w:iCs/>
          <w:sz w:val="24"/>
          <w:szCs w:val="24"/>
          <w:lang w:val="en-US"/>
        </w:rPr>
        <w:t>. I walk around, it happens with my children in the playground and it, they ask me about the job, they catch me at the kindergarten, and the community center, and it</w:t>
      </w:r>
      <w:r w:rsidR="001E1133"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s not part of my working hours… I work outside too [laughs]. (Samhar)</w:t>
      </w:r>
    </w:p>
    <w:p w14:paraId="060424B5" w14:textId="7682B6C5" w:rsidR="00FB6CA6" w:rsidRPr="003772AF" w:rsidRDefault="00FB6CA6" w:rsidP="00A4228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On Saturday when I go to church it's sometimes difficult. I get stopped and asked things and I want to be with my children and my husband. Sometimes I don't go </w:t>
      </w:r>
      <w:r w:rsidR="00A4228A" w:rsidRPr="003772AF">
        <w:rPr>
          <w:rFonts w:asciiTheme="majorBidi" w:hAnsiTheme="majorBidi" w:cstheme="majorBidi"/>
          <w:i/>
          <w:iCs/>
          <w:sz w:val="24"/>
          <w:szCs w:val="24"/>
          <w:lang w:val="en-US"/>
        </w:rPr>
        <w:t>so I</w:t>
      </w:r>
      <w:r w:rsidRPr="003772AF">
        <w:rPr>
          <w:rFonts w:asciiTheme="majorBidi" w:hAnsiTheme="majorBidi" w:cstheme="majorBidi"/>
          <w:i/>
          <w:iCs/>
          <w:sz w:val="24"/>
          <w:szCs w:val="24"/>
          <w:lang w:val="en-US"/>
        </w:rPr>
        <w:t xml:space="preserve"> have a little quiet, but always. I know it is important that I help people. (Asmarat)</w:t>
      </w:r>
    </w:p>
    <w:p w14:paraId="36C54E7D" w14:textId="68D586A0" w:rsidR="00FB6CA6" w:rsidRPr="003772AF" w:rsidRDefault="00FB6CA6"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 xml:space="preserve">Nahum noted that his telephone number is known in the community and thus, people who need a telephone translation call him: </w:t>
      </w:r>
    </w:p>
    <w:p w14:paraId="629A9AB1" w14:textId="47A2078E" w:rsidR="00FB6CA6" w:rsidRPr="003772AF" w:rsidRDefault="00FB6CA6" w:rsidP="00A4228A">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 xml:space="preserve">In my other job [a position that doesn't entail translation] </w:t>
      </w:r>
      <w:r w:rsidR="00863261" w:rsidRPr="003772AF">
        <w:rPr>
          <w:rFonts w:asciiTheme="majorBidi" w:hAnsiTheme="majorBidi" w:cstheme="majorBidi"/>
          <w:i/>
          <w:iCs/>
          <w:sz w:val="24"/>
          <w:szCs w:val="24"/>
          <w:lang w:val="en-US"/>
        </w:rPr>
        <w:t>ther</w:t>
      </w:r>
      <w:r w:rsidR="00D806CD" w:rsidRPr="003772AF">
        <w:rPr>
          <w:rFonts w:asciiTheme="majorBidi" w:hAnsiTheme="majorBidi" w:cstheme="majorBidi"/>
          <w:i/>
          <w:iCs/>
          <w:sz w:val="24"/>
          <w:szCs w:val="24"/>
          <w:lang w:val="en-US"/>
        </w:rPr>
        <w:t>e</w:t>
      </w:r>
      <w:r w:rsidR="00863261" w:rsidRPr="003772AF">
        <w:rPr>
          <w:rFonts w:asciiTheme="majorBidi" w:hAnsiTheme="majorBidi" w:cstheme="majorBidi"/>
          <w:i/>
          <w:iCs/>
          <w:sz w:val="24"/>
          <w:szCs w:val="24"/>
          <w:lang w:val="en-US"/>
        </w:rPr>
        <w:t xml:space="preserve"> are times that I find myself in the warehouse spending 25 minutes translating for someone who is in the hospital. There are little things people ask me […] calling at unusual hours… not five in the morning, but nine in the evening… sometimes there are days with no calls at all, and those where there are</w:t>
      </w:r>
      <w:r w:rsidR="00D806CD" w:rsidRPr="003772AF">
        <w:rPr>
          <w:rFonts w:asciiTheme="majorBidi" w:hAnsiTheme="majorBidi" w:cstheme="majorBidi"/>
          <w:i/>
          <w:iCs/>
          <w:sz w:val="24"/>
          <w:szCs w:val="24"/>
          <w:lang w:val="en-US"/>
        </w:rPr>
        <w:t xml:space="preserve"> about</w:t>
      </w:r>
      <w:r w:rsidR="00863261" w:rsidRPr="003772AF">
        <w:rPr>
          <w:rFonts w:asciiTheme="majorBidi" w:hAnsiTheme="majorBidi" w:cstheme="majorBidi"/>
          <w:i/>
          <w:iCs/>
          <w:sz w:val="24"/>
          <w:szCs w:val="24"/>
          <w:lang w:val="en-US"/>
        </w:rPr>
        <w:t xml:space="preserve"> 8-10 calls.</w:t>
      </w:r>
    </w:p>
    <w:p w14:paraId="215AE9F0" w14:textId="64099F4D" w:rsidR="00863261" w:rsidRPr="003772AF" w:rsidRDefault="00863261"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Daniel also testifies to the critical importance of informal mediation and the many requests he gets: </w:t>
      </w:r>
    </w:p>
    <w:p w14:paraId="6031447B" w14:textId="6EAD4B77" w:rsidR="00863261" w:rsidRPr="003772AF" w:rsidRDefault="00863261" w:rsidP="00D806CD">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Now if I show you Messenger you will see it is full here. I get sent messages all the time. At the Interior Ministry what did they say to me? Read, tell me, translate for me. At the gym when they go in they have to sign, what this? Tell me. Lots!! Sent to the phones, to Facebook, especially Facebook. Not everyone has my telephone, on Facebook I already don’t have…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like they're constantly mailing me, Daniel, translate for us, translate this, translate this, everything! Aside from also translating everything said on television or the newspaper or something like that, for, that has to do with the community, right?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they see and then they say: help us with this too.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as much as I can. Look, I'm not saying that I help everyone, but whoever I can, I help.</w:t>
      </w:r>
    </w:p>
    <w:p w14:paraId="3D6B8A2B" w14:textId="171CCA6E" w:rsidR="00D01AC9" w:rsidRPr="003772AF" w:rsidRDefault="00863261"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All the mediators described filling a role that is more extensive than the formal definition of mediation. In a refugee existence, mediation becomes informal mediation primarily, and it </w:t>
      </w:r>
      <w:r w:rsidR="00D806CD" w:rsidRPr="003772AF">
        <w:rPr>
          <w:rFonts w:asciiTheme="majorBidi" w:hAnsiTheme="majorBidi" w:cstheme="majorBidi"/>
          <w:sz w:val="24"/>
          <w:szCs w:val="24"/>
          <w:lang w:val="en-US"/>
        </w:rPr>
        <w:t>entails</w:t>
      </w:r>
      <w:r w:rsidRPr="003772AF">
        <w:rPr>
          <w:rFonts w:asciiTheme="majorBidi" w:hAnsiTheme="majorBidi" w:cstheme="majorBidi"/>
          <w:sz w:val="24"/>
          <w:szCs w:val="24"/>
          <w:lang w:val="en-US"/>
        </w:rPr>
        <w:t xml:space="preserve"> a range of practices such as translating conversations and documents, filling out forms and translating </w:t>
      </w:r>
      <w:r w:rsidR="00D01AC9" w:rsidRPr="003772AF">
        <w:rPr>
          <w:rFonts w:asciiTheme="majorBidi" w:hAnsiTheme="majorBidi" w:cstheme="majorBidi"/>
          <w:sz w:val="24"/>
          <w:szCs w:val="24"/>
          <w:lang w:val="en-US"/>
        </w:rPr>
        <w:t xml:space="preserve">relevant information from afar. Informal mediation </w:t>
      </w:r>
      <w:r w:rsidR="00D806CD" w:rsidRPr="003772AF">
        <w:rPr>
          <w:rFonts w:asciiTheme="majorBidi" w:hAnsiTheme="majorBidi" w:cstheme="majorBidi"/>
          <w:sz w:val="24"/>
          <w:szCs w:val="24"/>
          <w:lang w:val="en-US"/>
        </w:rPr>
        <w:t>is</w:t>
      </w:r>
      <w:r w:rsidR="00D01AC9" w:rsidRPr="003772AF">
        <w:rPr>
          <w:rFonts w:asciiTheme="majorBidi" w:hAnsiTheme="majorBidi" w:cstheme="majorBidi"/>
          <w:sz w:val="24"/>
          <w:szCs w:val="24"/>
          <w:lang w:val="en-US"/>
        </w:rPr>
        <w:t xml:space="preserve"> a burden for mediators, and usually takes place during their own time, without compensation. This affects their personal lives and places them in a dilemma about prioritizing needs – their own needs or those who seek their assistance. All the same, most feel that they cannot ignore the requests they receive. The act out of sense of duty and</w:t>
      </w:r>
      <w:r w:rsidR="00D806CD" w:rsidRPr="003772AF">
        <w:rPr>
          <w:rFonts w:asciiTheme="majorBidi" w:hAnsiTheme="majorBidi" w:cstheme="majorBidi"/>
          <w:sz w:val="24"/>
          <w:szCs w:val="24"/>
          <w:lang w:val="en-US"/>
        </w:rPr>
        <w:t xml:space="preserve"> an</w:t>
      </w:r>
      <w:r w:rsidR="00D01AC9" w:rsidRPr="003772AF">
        <w:rPr>
          <w:rFonts w:asciiTheme="majorBidi" w:hAnsiTheme="majorBidi" w:cstheme="majorBidi"/>
          <w:sz w:val="24"/>
          <w:szCs w:val="24"/>
          <w:lang w:val="en-US"/>
        </w:rPr>
        <w:t xml:space="preserve"> inner drive to help, and out of recognition of the importance of the role they play.</w:t>
      </w:r>
    </w:p>
    <w:p w14:paraId="619724EB" w14:textId="77777777" w:rsidR="00D01AC9" w:rsidRPr="003772AF" w:rsidRDefault="00D01AC9" w:rsidP="00BB6825">
      <w:pPr>
        <w:spacing w:after="160" w:line="360" w:lineRule="auto"/>
        <w:rPr>
          <w:rFonts w:asciiTheme="majorBidi" w:hAnsiTheme="majorBidi" w:cstheme="majorBidi"/>
          <w:sz w:val="24"/>
          <w:szCs w:val="24"/>
          <w:lang w:val="en-US"/>
        </w:rPr>
      </w:pPr>
    </w:p>
    <w:p w14:paraId="32177DFA" w14:textId="24887901" w:rsidR="00863261" w:rsidRPr="003772AF" w:rsidRDefault="00D01AC9" w:rsidP="00BB6825">
      <w:pPr>
        <w:spacing w:after="160" w:line="360" w:lineRule="auto"/>
        <w:rPr>
          <w:rFonts w:asciiTheme="majorBidi" w:hAnsiTheme="majorBidi" w:cstheme="majorBidi"/>
          <w:sz w:val="24"/>
          <w:szCs w:val="24"/>
          <w:lang w:val="en-US"/>
        </w:rPr>
      </w:pPr>
      <w:r w:rsidRPr="003772AF">
        <w:rPr>
          <w:rFonts w:asciiTheme="majorBidi" w:hAnsiTheme="majorBidi" w:cstheme="majorBidi"/>
          <w:b/>
          <w:bCs/>
          <w:sz w:val="24"/>
          <w:szCs w:val="24"/>
          <w:lang w:val="en-US"/>
        </w:rPr>
        <w:t xml:space="preserve">Challenging legal liminality: activities </w:t>
      </w:r>
      <w:r w:rsidR="00D806CD" w:rsidRPr="003772AF">
        <w:rPr>
          <w:rFonts w:asciiTheme="majorBidi" w:hAnsiTheme="majorBidi" w:cstheme="majorBidi"/>
          <w:b/>
          <w:bCs/>
          <w:sz w:val="24"/>
          <w:szCs w:val="24"/>
          <w:lang w:val="en-US"/>
        </w:rPr>
        <w:t>beyond</w:t>
      </w:r>
      <w:r w:rsidRPr="003772AF">
        <w:rPr>
          <w:rFonts w:asciiTheme="majorBidi" w:hAnsiTheme="majorBidi" w:cstheme="majorBidi"/>
          <w:b/>
          <w:bCs/>
          <w:sz w:val="24"/>
          <w:szCs w:val="24"/>
          <w:lang w:val="en-US"/>
        </w:rPr>
        <w:t xml:space="preserve"> the </w:t>
      </w:r>
      <w:r w:rsidR="00D806CD" w:rsidRPr="003772AF">
        <w:rPr>
          <w:rFonts w:asciiTheme="majorBidi" w:hAnsiTheme="majorBidi" w:cstheme="majorBidi"/>
          <w:b/>
          <w:bCs/>
          <w:sz w:val="24"/>
          <w:szCs w:val="24"/>
          <w:lang w:val="en-US"/>
        </w:rPr>
        <w:t>aid</w:t>
      </w:r>
      <w:r w:rsidRPr="003772AF">
        <w:rPr>
          <w:rFonts w:asciiTheme="majorBidi" w:hAnsiTheme="majorBidi" w:cstheme="majorBidi"/>
          <w:b/>
          <w:bCs/>
          <w:sz w:val="24"/>
          <w:szCs w:val="24"/>
          <w:lang w:val="en-US"/>
        </w:rPr>
        <w:t xml:space="preserve"> organization</w:t>
      </w:r>
      <w:r w:rsidRPr="003772AF">
        <w:rPr>
          <w:rFonts w:asciiTheme="majorBidi" w:hAnsiTheme="majorBidi" w:cstheme="majorBidi"/>
          <w:sz w:val="24"/>
          <w:szCs w:val="24"/>
          <w:lang w:val="en-US"/>
        </w:rPr>
        <w:t xml:space="preserve"> </w:t>
      </w:r>
    </w:p>
    <w:p w14:paraId="78370000" w14:textId="56C10F81" w:rsidR="00D01AC9" w:rsidRPr="003772AF" w:rsidRDefault="00D01AC9"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Most mediators used terms such as empowerment, satisfaction and mission to describe their formal and informal work. Moreover, the</w:t>
      </w:r>
      <w:r w:rsidR="00D806CD" w:rsidRPr="003772AF">
        <w:rPr>
          <w:rFonts w:asciiTheme="majorBidi" w:hAnsiTheme="majorBidi" w:cstheme="majorBidi"/>
          <w:sz w:val="24"/>
          <w:szCs w:val="24"/>
          <w:lang w:val="en-US"/>
        </w:rPr>
        <w:t>ir</w:t>
      </w:r>
      <w:r w:rsidRPr="003772AF">
        <w:rPr>
          <w:rFonts w:asciiTheme="majorBidi" w:hAnsiTheme="majorBidi" w:cstheme="majorBidi"/>
          <w:sz w:val="24"/>
          <w:szCs w:val="24"/>
          <w:lang w:val="en-US"/>
        </w:rPr>
        <w:t xml:space="preserve"> positions as mediators enabled them to launch their own initiatives in various spaces: within the community, in the organizations, and as related to policies regarding asylum seekers. The mediators transmit information in Tigrinya to the entire community through social networks such as Facebook and WhatsApp, they participate in activist initiatives such as meetings with members of Knesset and demonstrations. Samuel, for example, established a dedicated Facebook page where he posts a great deal of professional information about medical, legal and bureaucratic rights</w:t>
      </w:r>
      <w:r w:rsidR="00D806CD" w:rsidRPr="003772AF">
        <w:rPr>
          <w:rFonts w:asciiTheme="majorBidi" w:hAnsiTheme="majorBidi" w:cstheme="majorBidi"/>
          <w:sz w:val="24"/>
          <w:szCs w:val="24"/>
          <w:lang w:val="en-US"/>
        </w:rPr>
        <w:t xml:space="preserve"> in Tigrinya</w:t>
      </w:r>
      <w:r w:rsidRPr="003772AF">
        <w:rPr>
          <w:rFonts w:asciiTheme="majorBidi" w:hAnsiTheme="majorBidi" w:cstheme="majorBidi"/>
          <w:sz w:val="24"/>
          <w:szCs w:val="24"/>
          <w:lang w:val="en-US"/>
        </w:rPr>
        <w:t xml:space="preserve">. He decided to </w:t>
      </w:r>
      <w:r w:rsidR="00C13A89" w:rsidRPr="003772AF">
        <w:rPr>
          <w:rFonts w:asciiTheme="majorBidi" w:hAnsiTheme="majorBidi" w:cstheme="majorBidi"/>
          <w:sz w:val="24"/>
          <w:szCs w:val="24"/>
          <w:lang w:val="en-US"/>
        </w:rPr>
        <w:t>launch the page after realizing that many members of the community were not familiar with the</w:t>
      </w:r>
      <w:r w:rsidR="00D806CD" w:rsidRPr="003772AF">
        <w:rPr>
          <w:rFonts w:asciiTheme="majorBidi" w:hAnsiTheme="majorBidi" w:cstheme="majorBidi"/>
          <w:sz w:val="24"/>
          <w:szCs w:val="24"/>
          <w:lang w:val="en-US"/>
        </w:rPr>
        <w:t>ir</w:t>
      </w:r>
      <w:r w:rsidR="00C13A89" w:rsidRPr="003772AF">
        <w:rPr>
          <w:rFonts w:asciiTheme="majorBidi" w:hAnsiTheme="majorBidi" w:cstheme="majorBidi"/>
          <w:sz w:val="24"/>
          <w:szCs w:val="24"/>
          <w:lang w:val="en-US"/>
        </w:rPr>
        <w:t xml:space="preserve"> rights and obligations as employees. Thanks to his command of Hebrew, he is also able to extract information from other websites about rights and publishes it on his page: </w:t>
      </w:r>
    </w:p>
    <w:p w14:paraId="2286E174" w14:textId="257C70FD" w:rsidR="00C13A89" w:rsidRPr="003772AF" w:rsidRDefault="00C13A89" w:rsidP="00D806CD">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Over time at my job, where I sometimes work at the labor court, I discovered that the community doesn't understand what it is, what is the right and what is the obligation of the employer and also the employee… Now, I started this Facebook page, I don't, it doesn't have a lot of followers, but I… Every day, one day every week I dedicate myself, I try to improve the community's knowledge. It's not that I'm a lawyer or … an expert in the field, no. But I, from my experience, I have, I go onto websites, such as Kol Zchut [All Rights] and the like. I read things and I try to use it and translate and write it on Facebook, so… it succeeds in helping people</w:t>
      </w:r>
      <w:r w:rsidR="002F4A52" w:rsidRPr="003772AF">
        <w:rPr>
          <w:rFonts w:asciiTheme="majorBidi" w:hAnsiTheme="majorBidi" w:cstheme="majorBidi"/>
          <w:i/>
          <w:iCs/>
          <w:sz w:val="24"/>
          <w:szCs w:val="24"/>
          <w:lang w:val="en-US"/>
        </w:rPr>
        <w:t>.</w:t>
      </w:r>
    </w:p>
    <w:p w14:paraId="2F1E5664" w14:textId="15C49252" w:rsidR="00B11F62" w:rsidRPr="003772AF" w:rsidRDefault="00B11F62"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Many of the mediators recounted the impact they had as mediators during demonstrations or as participants in Knesset Committee discussions: </w:t>
      </w:r>
    </w:p>
    <w:p w14:paraId="312E1C05" w14:textId="22F8A6C9" w:rsidR="00B11F62" w:rsidRPr="003772AF" w:rsidRDefault="00B11F62" w:rsidP="001103A4">
      <w:pPr>
        <w:spacing w:after="160" w:line="360" w:lineRule="auto"/>
        <w:ind w:left="720"/>
        <w:rPr>
          <w:rFonts w:asciiTheme="majorBidi" w:hAnsiTheme="majorBidi" w:cstheme="majorBidi"/>
          <w:i/>
          <w:iCs/>
          <w:sz w:val="24"/>
          <w:szCs w:val="24"/>
          <w:lang w:val="en-US"/>
        </w:rPr>
      </w:pPr>
      <w:r w:rsidRPr="003772AF">
        <w:rPr>
          <w:rFonts w:asciiTheme="majorBidi" w:hAnsiTheme="majorBidi" w:cstheme="majorBidi"/>
          <w:i/>
          <w:iCs/>
          <w:sz w:val="24"/>
          <w:szCs w:val="24"/>
          <w:lang w:val="en-US"/>
        </w:rPr>
        <w:t>I was a lot, I did a lot for the community. I organized some of the big demonstrations, I spoke on stage, and I spoke at the Knesset. Everyone in the community knew me because of the organization I worked in. (Yosef)</w:t>
      </w:r>
    </w:p>
    <w:p w14:paraId="38232824" w14:textId="00589693" w:rsidR="00B11F62" w:rsidRPr="003772AF" w:rsidRDefault="00B11F62"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interviews revealed that mediators' work generates activities across a range of fields within the community and beyond. As they see it, their work may </w:t>
      </w:r>
      <w:r w:rsidR="000F647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only</w:t>
      </w:r>
      <w:r w:rsidR="000F647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be professional support, but their relevance is found at every level: personal level, the client level</w:t>
      </w:r>
      <w:r w:rsidR="002F4A52" w:rsidRPr="003772AF">
        <w:rPr>
          <w:rFonts w:asciiTheme="majorBidi" w:hAnsiTheme="majorBidi" w:cstheme="majorBidi"/>
          <w:sz w:val="24"/>
          <w:szCs w:val="24"/>
          <w:lang w:val="en-US"/>
        </w:rPr>
        <w:t xml:space="preserve"> (asylum seekers)</w:t>
      </w:r>
      <w:r w:rsidRPr="003772AF">
        <w:rPr>
          <w:rFonts w:asciiTheme="majorBidi" w:hAnsiTheme="majorBidi" w:cstheme="majorBidi"/>
          <w:sz w:val="24"/>
          <w:szCs w:val="24"/>
          <w:lang w:val="en-US"/>
        </w:rPr>
        <w:t xml:space="preserve">, the organizational level, and their ability to influence policy. Despite the double liminality within which they exist and the misconceptions regarding their status, mediators succeed in making a difference, in challenging their </w:t>
      </w:r>
      <w:r w:rsidRPr="003772AF">
        <w:rPr>
          <w:rFonts w:asciiTheme="majorBidi" w:hAnsiTheme="majorBidi" w:cstheme="majorBidi"/>
          <w:sz w:val="24"/>
          <w:szCs w:val="24"/>
          <w:lang w:val="en-US"/>
        </w:rPr>
        <w:lastRenderedPageBreak/>
        <w:t>liminality and place, and in creating stability and meaning in a chaotic world. Formal mediation transcends the boundaries of the role</w:t>
      </w:r>
      <w:r w:rsidR="00891472"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t>
      </w:r>
      <w:r w:rsidR="00891472" w:rsidRPr="003772AF">
        <w:rPr>
          <w:rFonts w:asciiTheme="majorBidi" w:hAnsiTheme="majorBidi" w:cstheme="majorBidi"/>
          <w:sz w:val="24"/>
          <w:szCs w:val="24"/>
          <w:lang w:val="en-US"/>
        </w:rPr>
        <w:t xml:space="preserve">it is part of their daily lives and helps them to deal with their liminal status. Mastery of the asylum seekers' language and sharing their experiences of the refugee journey are the key to their role in negotiating their own civil status and that of their community. </w:t>
      </w:r>
    </w:p>
    <w:p w14:paraId="2A71C894" w14:textId="2749F0B3" w:rsidR="00891472" w:rsidRPr="003772AF" w:rsidRDefault="00891472" w:rsidP="00BB6825">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At the same time, these testimonies reveal that mediators exist within a double liminality: they are under pressure and demands from the organizations they work with, as well as and just as importantly, from asylum seekers. This liminality is expressed also at the individual level, because their mediation activities are rooted not just in language and culture, but also in the shared experience of the refugee journey. </w:t>
      </w:r>
    </w:p>
    <w:p w14:paraId="2174628D" w14:textId="319C2280" w:rsidR="00F218BD" w:rsidRPr="003772AF" w:rsidRDefault="00F218BD" w:rsidP="00BB6825">
      <w:pPr>
        <w:spacing w:after="160" w:line="360" w:lineRule="auto"/>
        <w:rPr>
          <w:rFonts w:asciiTheme="majorBidi" w:hAnsiTheme="majorBidi" w:cstheme="majorBidi"/>
          <w:sz w:val="24"/>
          <w:szCs w:val="24"/>
          <w:lang w:val="en-US"/>
        </w:rPr>
      </w:pPr>
    </w:p>
    <w:p w14:paraId="58C5161B" w14:textId="77777777" w:rsidR="00CB5B24" w:rsidRPr="003772AF" w:rsidRDefault="00CB5B24" w:rsidP="00CB5B24">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Discussion</w:t>
      </w:r>
    </w:p>
    <w:p w14:paraId="5186FF8F" w14:textId="7CBAAA37" w:rsidR="004C585A" w:rsidRPr="003772AF" w:rsidRDefault="000F6470" w:rsidP="00CB5B24">
      <w:pPr>
        <w:spacing w:after="160" w:line="360" w:lineRule="auto"/>
        <w:rPr>
          <w:rFonts w:asciiTheme="majorBidi" w:hAnsiTheme="majorBidi" w:cstheme="majorBidi"/>
          <w:sz w:val="24"/>
          <w:szCs w:val="24"/>
          <w:lang w:val="en-US"/>
        </w:rPr>
      </w:pPr>
      <w:r w:rsidRPr="003772AF">
        <w:rPr>
          <w:rFonts w:asciiTheme="majorBidi" w:hAnsiTheme="majorBidi" w:cstheme="majorBidi"/>
          <w:b/>
          <w:bCs/>
          <w:sz w:val="24"/>
          <w:szCs w:val="24"/>
          <w:lang w:val="en-US"/>
        </w:rPr>
        <w:t>'</w:t>
      </w:r>
      <w:r w:rsidR="00CB5B24" w:rsidRPr="003772AF">
        <w:rPr>
          <w:rFonts w:asciiTheme="majorBidi" w:hAnsiTheme="majorBidi" w:cstheme="majorBidi"/>
          <w:sz w:val="24"/>
          <w:szCs w:val="24"/>
          <w:lang w:val="en-US"/>
        </w:rPr>
        <w:t>Intercultural mediation</w:t>
      </w:r>
      <w:r w:rsidRPr="003772AF">
        <w:rPr>
          <w:rFonts w:asciiTheme="majorBidi" w:hAnsiTheme="majorBidi" w:cstheme="majorBidi"/>
          <w:sz w:val="24"/>
          <w:szCs w:val="24"/>
          <w:lang w:val="en-US"/>
        </w:rPr>
        <w:t>'</w:t>
      </w:r>
      <w:r w:rsidR="00CB5B24" w:rsidRPr="003772AF">
        <w:rPr>
          <w:rFonts w:asciiTheme="majorBidi" w:hAnsiTheme="majorBidi" w:cstheme="majorBidi"/>
          <w:sz w:val="24"/>
          <w:szCs w:val="24"/>
          <w:lang w:val="en-US"/>
        </w:rPr>
        <w:t xml:space="preserve"> as used in the research literature represents the transition between cultures and emphasizes the </w:t>
      </w:r>
      <w:r w:rsidRPr="003772AF">
        <w:rPr>
          <w:rFonts w:asciiTheme="majorBidi" w:hAnsiTheme="majorBidi" w:cstheme="majorBidi"/>
          <w:sz w:val="24"/>
          <w:szCs w:val="24"/>
          <w:lang w:val="en-US"/>
        </w:rPr>
        <w:t>back-and-forth</w:t>
      </w:r>
      <w:r w:rsidR="00CB5B24" w:rsidRPr="003772AF">
        <w:rPr>
          <w:rFonts w:asciiTheme="majorBidi" w:hAnsiTheme="majorBidi" w:cstheme="majorBidi"/>
          <w:sz w:val="24"/>
          <w:szCs w:val="24"/>
          <w:lang w:val="en-US"/>
        </w:rPr>
        <w:t xml:space="preserve"> movement between two sides (Shemer, 2016). In the world of asylum seekers, intercultural mediation takes place while on the move, a reflection of the refugee experience, marginality and temporariness. Intercultural mediators whose ethno-cultural identity is identical or similar to that of </w:t>
      </w:r>
      <w:r w:rsidRPr="003772AF">
        <w:rPr>
          <w:rFonts w:asciiTheme="majorBidi" w:hAnsiTheme="majorBidi" w:cstheme="majorBidi"/>
          <w:sz w:val="24"/>
          <w:szCs w:val="24"/>
          <w:lang w:val="en-US"/>
        </w:rPr>
        <w:t xml:space="preserve">the asylum seekers </w:t>
      </w:r>
      <w:r w:rsidR="00CB5B24" w:rsidRPr="003772AF">
        <w:rPr>
          <w:rFonts w:asciiTheme="majorBidi" w:hAnsiTheme="majorBidi" w:cstheme="majorBidi"/>
          <w:sz w:val="24"/>
          <w:szCs w:val="24"/>
          <w:lang w:val="en-US"/>
        </w:rPr>
        <w:t>they provide services to</w:t>
      </w:r>
      <w:r w:rsidR="00CB5B24" w:rsidRPr="003772AF">
        <w:rPr>
          <w:rFonts w:asciiTheme="majorBidi" w:hAnsiTheme="majorBidi" w:cstheme="majorBidi"/>
          <w:i/>
          <w:iCs/>
          <w:sz w:val="24"/>
          <w:szCs w:val="24"/>
          <w:lang w:val="en-US"/>
        </w:rPr>
        <w:t xml:space="preserve"> </w:t>
      </w:r>
      <w:r w:rsidR="00CB5B24" w:rsidRPr="003772AF">
        <w:rPr>
          <w:rFonts w:asciiTheme="majorBidi" w:hAnsiTheme="majorBidi" w:cstheme="majorBidi"/>
          <w:sz w:val="24"/>
          <w:szCs w:val="24"/>
          <w:lang w:val="en-US"/>
        </w:rPr>
        <w:t xml:space="preserve">forge an important bond with the service providers, since beyond the linguistic divide, there are a wide range of cultural differences and traumatic refugee experiences that divide them. Employing intercultural mediators reduces the differences between the two sides, improves access to community services and enhances the quality of those services and the trust between the two sides. </w:t>
      </w:r>
      <w:r w:rsidR="004C585A" w:rsidRPr="003772AF">
        <w:rPr>
          <w:rFonts w:asciiTheme="majorBidi" w:hAnsiTheme="majorBidi" w:cstheme="majorBidi"/>
          <w:sz w:val="24"/>
          <w:szCs w:val="24"/>
          <w:lang w:val="en-US"/>
        </w:rPr>
        <w:t xml:space="preserve">Intercultural mediation, which mediates both language and culture, is distinguishable from translation or simple linguistic mediation. </w:t>
      </w:r>
    </w:p>
    <w:p w14:paraId="1F32F09B" w14:textId="6E01279C" w:rsidR="002455A5" w:rsidRPr="003772AF" w:rsidRDefault="004C585A"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This research has </w:t>
      </w:r>
      <w:r w:rsidR="00D6266A" w:rsidRPr="003772AF">
        <w:rPr>
          <w:rFonts w:asciiTheme="majorBidi" w:hAnsiTheme="majorBidi" w:cstheme="majorBidi"/>
          <w:sz w:val="24"/>
          <w:szCs w:val="24"/>
          <w:lang w:val="en-US"/>
        </w:rPr>
        <w:t>shown</w:t>
      </w:r>
      <w:r w:rsidRPr="003772AF">
        <w:rPr>
          <w:rFonts w:asciiTheme="majorBidi" w:hAnsiTheme="majorBidi" w:cstheme="majorBidi"/>
          <w:sz w:val="24"/>
          <w:szCs w:val="24"/>
          <w:lang w:val="en-US"/>
        </w:rPr>
        <w:t xml:space="preserve"> that </w:t>
      </w:r>
      <w:r w:rsidR="00D6266A" w:rsidRPr="003772AF">
        <w:rPr>
          <w:rFonts w:asciiTheme="majorBidi" w:hAnsiTheme="majorBidi" w:cstheme="majorBidi"/>
          <w:sz w:val="24"/>
          <w:szCs w:val="24"/>
          <w:lang w:val="en-US"/>
        </w:rPr>
        <w:t>intercultural</w:t>
      </w:r>
      <w:r w:rsidRPr="003772AF">
        <w:rPr>
          <w:rFonts w:asciiTheme="majorBidi" w:hAnsiTheme="majorBidi" w:cstheme="majorBidi"/>
          <w:sz w:val="24"/>
          <w:szCs w:val="24"/>
          <w:lang w:val="en-US"/>
        </w:rPr>
        <w:t xml:space="preserve"> mediators deal with double liminality: personal and professional. Personally, they are part of the asylum seeker community who </w:t>
      </w:r>
      <w:r w:rsidR="00D6266A" w:rsidRPr="003772AF">
        <w:rPr>
          <w:rFonts w:asciiTheme="majorBidi" w:hAnsiTheme="majorBidi" w:cstheme="majorBidi"/>
          <w:sz w:val="24"/>
          <w:szCs w:val="24"/>
          <w:lang w:val="en-US"/>
        </w:rPr>
        <w:t>live</w:t>
      </w:r>
      <w:r w:rsidRPr="003772AF">
        <w:rPr>
          <w:rFonts w:asciiTheme="majorBidi" w:hAnsiTheme="majorBidi" w:cstheme="majorBidi"/>
          <w:sz w:val="24"/>
          <w:szCs w:val="24"/>
          <w:lang w:val="en-US"/>
        </w:rPr>
        <w:t xml:space="preserve"> with temporary residence status, while professionally</w:t>
      </w:r>
      <w:r w:rsidR="00D6266A"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they are an integral part of the non-profit teams that assist asylum seekers. As such they are often viewed by asylum seekers as representatives of the establishment. </w:t>
      </w:r>
    </w:p>
    <w:p w14:paraId="477643AC" w14:textId="030F85DB" w:rsidR="004C585A" w:rsidRPr="003772AF" w:rsidRDefault="004C585A"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Unlike most asylum seekers, mediators successfully acquired a command of the Hebrew language, which provides them with a measure of control and security in their </w:t>
      </w:r>
      <w:r w:rsidRPr="003772AF">
        <w:rPr>
          <w:rFonts w:asciiTheme="majorBidi" w:hAnsiTheme="majorBidi" w:cstheme="majorBidi"/>
          <w:sz w:val="24"/>
          <w:szCs w:val="24"/>
          <w:lang w:val="en-US"/>
        </w:rPr>
        <w:lastRenderedPageBreak/>
        <w:t xml:space="preserve">personal lives and helps them deal with bureaucracy. Mastery of the language also allows them to challenge passiveness, policies, and social perceptions by taking action that helps themselves and their communities. There is abundant research literature on language acquisition among migrants and </w:t>
      </w:r>
      <w:r w:rsidR="00DC157B" w:rsidRPr="003772AF">
        <w:rPr>
          <w:rFonts w:asciiTheme="majorBidi" w:hAnsiTheme="majorBidi" w:cstheme="majorBidi"/>
          <w:sz w:val="24"/>
          <w:szCs w:val="24"/>
          <w:lang w:val="en-US"/>
        </w:rPr>
        <w:t>the motivation to learn a foreign language (</w:t>
      </w:r>
      <w:r w:rsidR="00DC157B" w:rsidRPr="003772AF">
        <w:rPr>
          <w:rFonts w:asciiTheme="majorBidi" w:hAnsiTheme="majorBidi" w:cstheme="majorBidi"/>
          <w:sz w:val="24"/>
          <w:szCs w:val="24"/>
        </w:rPr>
        <w:t>Dörnyei</w:t>
      </w:r>
      <w:r w:rsidR="00DC157B" w:rsidRPr="003772AF">
        <w:rPr>
          <w:rFonts w:asciiTheme="majorBidi" w:hAnsiTheme="majorBidi" w:cstheme="majorBidi"/>
          <w:sz w:val="24"/>
          <w:szCs w:val="24"/>
          <w:lang w:val="en-US"/>
        </w:rPr>
        <w:t>, 1994, 1998; Gardner &amp; Lambert, 1959; Schuster, 2009). This article elaborates on the notion that language enhance</w:t>
      </w:r>
      <w:r w:rsidR="00D6266A" w:rsidRPr="003772AF">
        <w:rPr>
          <w:rFonts w:asciiTheme="majorBidi" w:hAnsiTheme="majorBidi" w:cstheme="majorBidi"/>
          <w:sz w:val="24"/>
          <w:szCs w:val="24"/>
          <w:lang w:val="en-US"/>
        </w:rPr>
        <w:t>s</w:t>
      </w:r>
      <w:r w:rsidR="00DC157B" w:rsidRPr="003772AF">
        <w:rPr>
          <w:rFonts w:asciiTheme="majorBidi" w:hAnsiTheme="majorBidi" w:cstheme="majorBidi"/>
          <w:sz w:val="24"/>
          <w:szCs w:val="24"/>
          <w:lang w:val="en-US"/>
        </w:rPr>
        <w:t xml:space="preserve"> </w:t>
      </w:r>
      <w:r w:rsidR="00D6266A" w:rsidRPr="003772AF">
        <w:rPr>
          <w:rFonts w:asciiTheme="majorBidi" w:hAnsiTheme="majorBidi" w:cstheme="majorBidi"/>
          <w:sz w:val="24"/>
          <w:szCs w:val="24"/>
          <w:lang w:val="en-US"/>
        </w:rPr>
        <w:t>one's</w:t>
      </w:r>
      <w:r w:rsidR="00DC157B" w:rsidRPr="003772AF">
        <w:rPr>
          <w:rFonts w:asciiTheme="majorBidi" w:hAnsiTheme="majorBidi" w:cstheme="majorBidi"/>
          <w:sz w:val="24"/>
          <w:szCs w:val="24"/>
          <w:lang w:val="en-US"/>
        </w:rPr>
        <w:t xml:space="preserve"> sense of belonging and </w:t>
      </w:r>
      <w:r w:rsidR="00D6266A" w:rsidRPr="003772AF">
        <w:rPr>
          <w:rFonts w:asciiTheme="majorBidi" w:hAnsiTheme="majorBidi" w:cstheme="majorBidi"/>
          <w:sz w:val="24"/>
          <w:szCs w:val="24"/>
          <w:lang w:val="en-US"/>
        </w:rPr>
        <w:t xml:space="preserve">serves </w:t>
      </w:r>
      <w:r w:rsidR="00DC157B" w:rsidRPr="003772AF">
        <w:rPr>
          <w:rFonts w:asciiTheme="majorBidi" w:hAnsiTheme="majorBidi" w:cstheme="majorBidi"/>
          <w:sz w:val="24"/>
          <w:szCs w:val="24"/>
          <w:lang w:val="en-US"/>
        </w:rPr>
        <w:t xml:space="preserve">as a resource in challenging civil categories. Although mediators exist in a liminal legal status, language creates an imagined sense of belonging. They are motivated to acquire the language autodidactically precisely because it helps them challenge their liminality and acquire social influence. </w:t>
      </w:r>
    </w:p>
    <w:p w14:paraId="0E61F4DB" w14:textId="77B1C47B" w:rsidR="00DC157B" w:rsidRPr="003772AF" w:rsidRDefault="00DC157B"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In a reality where liminal subjects experience marginality, social inferiority</w:t>
      </w:r>
      <w:r w:rsidR="00D10914" w:rsidRPr="003772AF">
        <w:rPr>
          <w:rFonts w:asciiTheme="majorBidi" w:hAnsiTheme="majorBidi" w:cstheme="majorBidi"/>
          <w:sz w:val="24"/>
          <w:szCs w:val="24"/>
          <w:lang w:val="en-US"/>
        </w:rPr>
        <w:t xml:space="preserve">, and limited access to their rights, the interviewees link command of Hebrew to exhausting their rights. They believe that those who are not versed in the local language are more vulnerable and open to being taken advantage of. They believe that their command of the language </w:t>
      </w:r>
      <w:r w:rsidR="00F45851" w:rsidRPr="003772AF">
        <w:rPr>
          <w:rFonts w:asciiTheme="majorBidi" w:hAnsiTheme="majorBidi" w:cstheme="majorBidi"/>
          <w:sz w:val="24"/>
          <w:szCs w:val="24"/>
          <w:lang w:val="en-US"/>
        </w:rPr>
        <w:t>enabled</w:t>
      </w:r>
      <w:r w:rsidR="00D10914" w:rsidRPr="003772AF">
        <w:rPr>
          <w:rFonts w:asciiTheme="majorBidi" w:hAnsiTheme="majorBidi" w:cstheme="majorBidi"/>
          <w:sz w:val="24"/>
          <w:szCs w:val="24"/>
          <w:lang w:val="en-US"/>
        </w:rPr>
        <w:t xml:space="preserve"> them to acquire knowledge in different fields in the organizations where they work, which </w:t>
      </w:r>
      <w:r w:rsidR="00F45851" w:rsidRPr="003772AF">
        <w:rPr>
          <w:rFonts w:asciiTheme="majorBidi" w:hAnsiTheme="majorBidi" w:cstheme="majorBidi"/>
          <w:sz w:val="24"/>
          <w:szCs w:val="24"/>
          <w:lang w:val="en-US"/>
        </w:rPr>
        <w:t xml:space="preserve">in turn </w:t>
      </w:r>
      <w:r w:rsidR="00D10914" w:rsidRPr="003772AF">
        <w:rPr>
          <w:rFonts w:asciiTheme="majorBidi" w:hAnsiTheme="majorBidi" w:cstheme="majorBidi"/>
          <w:sz w:val="24"/>
          <w:szCs w:val="24"/>
          <w:lang w:val="en-US"/>
        </w:rPr>
        <w:t xml:space="preserve">enables them to work to realize their rights and rights of those who turn to them for help and advice. In </w:t>
      </w:r>
      <w:r w:rsidR="00F45851" w:rsidRPr="003772AF">
        <w:rPr>
          <w:rFonts w:asciiTheme="majorBidi" w:hAnsiTheme="majorBidi" w:cstheme="majorBidi"/>
          <w:sz w:val="24"/>
          <w:szCs w:val="24"/>
          <w:lang w:val="en-US"/>
        </w:rPr>
        <w:t>essence</w:t>
      </w:r>
      <w:r w:rsidR="00D10914" w:rsidRPr="003772AF">
        <w:rPr>
          <w:rFonts w:asciiTheme="majorBidi" w:hAnsiTheme="majorBidi" w:cstheme="majorBidi"/>
          <w:sz w:val="24"/>
          <w:szCs w:val="24"/>
          <w:lang w:val="en-US"/>
        </w:rPr>
        <w:t>, mediator</w:t>
      </w:r>
      <w:r w:rsidR="00F45851" w:rsidRPr="003772AF">
        <w:rPr>
          <w:rFonts w:asciiTheme="majorBidi" w:hAnsiTheme="majorBidi" w:cstheme="majorBidi"/>
          <w:sz w:val="24"/>
          <w:szCs w:val="24"/>
          <w:lang w:val="en-US"/>
        </w:rPr>
        <w:t>s</w:t>
      </w:r>
      <w:r w:rsidR="00D10914" w:rsidRPr="003772AF">
        <w:rPr>
          <w:rFonts w:asciiTheme="majorBidi" w:hAnsiTheme="majorBidi" w:cstheme="majorBidi"/>
          <w:sz w:val="24"/>
          <w:szCs w:val="24"/>
          <w:lang w:val="en-US"/>
        </w:rPr>
        <w:t xml:space="preserve"> become 'knowledge specialist</w:t>
      </w:r>
      <w:r w:rsidR="00F45851" w:rsidRPr="003772AF">
        <w:rPr>
          <w:rFonts w:asciiTheme="majorBidi" w:hAnsiTheme="majorBidi" w:cstheme="majorBidi"/>
          <w:sz w:val="24"/>
          <w:szCs w:val="24"/>
          <w:lang w:val="en-US"/>
        </w:rPr>
        <w:t>s</w:t>
      </w:r>
      <w:r w:rsidR="00D10914" w:rsidRPr="003772AF">
        <w:rPr>
          <w:rFonts w:asciiTheme="majorBidi" w:hAnsiTheme="majorBidi" w:cstheme="majorBidi"/>
          <w:sz w:val="24"/>
          <w:szCs w:val="24"/>
          <w:lang w:val="en-US"/>
        </w:rPr>
        <w:t xml:space="preserve">' and </w:t>
      </w:r>
      <w:r w:rsidR="00F45851" w:rsidRPr="003772AF">
        <w:rPr>
          <w:rFonts w:asciiTheme="majorBidi" w:hAnsiTheme="majorBidi" w:cstheme="majorBidi"/>
          <w:sz w:val="24"/>
          <w:szCs w:val="24"/>
          <w:lang w:val="en-US"/>
        </w:rPr>
        <w:t>pass</w:t>
      </w:r>
      <w:r w:rsidR="00D10914" w:rsidRPr="003772AF">
        <w:rPr>
          <w:rFonts w:asciiTheme="majorBidi" w:hAnsiTheme="majorBidi" w:cstheme="majorBidi"/>
          <w:sz w:val="24"/>
          <w:szCs w:val="24"/>
          <w:lang w:val="en-US"/>
        </w:rPr>
        <w:t xml:space="preserve"> that knowledge onwards to members of </w:t>
      </w:r>
      <w:r w:rsidR="00F45851" w:rsidRPr="003772AF">
        <w:rPr>
          <w:rFonts w:asciiTheme="majorBidi" w:hAnsiTheme="majorBidi" w:cstheme="majorBidi"/>
          <w:sz w:val="24"/>
          <w:szCs w:val="24"/>
          <w:lang w:val="en-US"/>
        </w:rPr>
        <w:t>their</w:t>
      </w:r>
      <w:r w:rsidR="00D10914" w:rsidRPr="003772AF">
        <w:rPr>
          <w:rFonts w:asciiTheme="majorBidi" w:hAnsiTheme="majorBidi" w:cstheme="majorBidi"/>
          <w:sz w:val="24"/>
          <w:szCs w:val="24"/>
          <w:lang w:val="en-US"/>
        </w:rPr>
        <w:t xml:space="preserve"> community. This reve</w:t>
      </w:r>
      <w:r w:rsidR="00F45851" w:rsidRPr="003772AF">
        <w:rPr>
          <w:rFonts w:asciiTheme="majorBidi" w:hAnsiTheme="majorBidi" w:cstheme="majorBidi"/>
          <w:sz w:val="24"/>
          <w:szCs w:val="24"/>
          <w:lang w:val="en-US"/>
        </w:rPr>
        <w:t>a</w:t>
      </w:r>
      <w:r w:rsidR="00D10914" w:rsidRPr="003772AF">
        <w:rPr>
          <w:rFonts w:asciiTheme="majorBidi" w:hAnsiTheme="majorBidi" w:cstheme="majorBidi"/>
          <w:sz w:val="24"/>
          <w:szCs w:val="24"/>
          <w:lang w:val="en-US"/>
        </w:rPr>
        <w:t>ls the affinity between discourse (language)</w:t>
      </w:r>
      <w:r w:rsidR="00F45851" w:rsidRPr="003772AF">
        <w:rPr>
          <w:rFonts w:asciiTheme="majorBidi" w:hAnsiTheme="majorBidi" w:cstheme="majorBidi"/>
          <w:sz w:val="24"/>
          <w:szCs w:val="24"/>
          <w:lang w:val="en-US"/>
        </w:rPr>
        <w:t>, k</w:t>
      </w:r>
      <w:r w:rsidR="00D10914" w:rsidRPr="003772AF">
        <w:rPr>
          <w:rFonts w:asciiTheme="majorBidi" w:hAnsiTheme="majorBidi" w:cstheme="majorBidi"/>
          <w:sz w:val="24"/>
          <w:szCs w:val="24"/>
          <w:lang w:val="en-US"/>
        </w:rPr>
        <w:t>nowledge, and power, as described by Foucault. In other words, it is a circular process: access to knowledge of the language and of the discourse create</w:t>
      </w:r>
      <w:r w:rsidR="00F45851" w:rsidRPr="003772AF">
        <w:rPr>
          <w:rFonts w:asciiTheme="majorBidi" w:hAnsiTheme="majorBidi" w:cstheme="majorBidi"/>
          <w:sz w:val="24"/>
          <w:szCs w:val="24"/>
          <w:lang w:val="en-US"/>
        </w:rPr>
        <w:t>s</w:t>
      </w:r>
      <w:r w:rsidR="00D10914" w:rsidRPr="003772AF">
        <w:rPr>
          <w:rFonts w:asciiTheme="majorBidi" w:hAnsiTheme="majorBidi" w:cstheme="majorBidi"/>
          <w:sz w:val="24"/>
          <w:szCs w:val="24"/>
          <w:lang w:val="en-US"/>
        </w:rPr>
        <w:t xml:space="preserve"> power, and power creates knowledge in turn. Thus, lack of access to language and discourse marginalizes many populations from the circles of power (Foucault, 1979; Zohar, 2013). The cultural understanding of mediators equates control of a language with control of a reservoir of wisdom, because it provides access to a vast cultural and linguistic resources and transforms the mediator </w:t>
      </w:r>
      <w:r w:rsidR="003747E8" w:rsidRPr="003772AF">
        <w:rPr>
          <w:rFonts w:asciiTheme="majorBidi" w:hAnsiTheme="majorBidi" w:cstheme="majorBidi"/>
          <w:sz w:val="24"/>
          <w:szCs w:val="24"/>
          <w:lang w:val="en-US"/>
        </w:rPr>
        <w:t>in</w:t>
      </w:r>
      <w:r w:rsidR="00D10914" w:rsidRPr="003772AF">
        <w:rPr>
          <w:rFonts w:asciiTheme="majorBidi" w:hAnsiTheme="majorBidi" w:cstheme="majorBidi"/>
          <w:sz w:val="24"/>
          <w:szCs w:val="24"/>
          <w:lang w:val="en-US"/>
        </w:rPr>
        <w:t xml:space="preserve">to someone with immense power. </w:t>
      </w:r>
    </w:p>
    <w:p w14:paraId="3C6B9D2D" w14:textId="44CAF9BE" w:rsidR="004F364D" w:rsidRPr="003772AF" w:rsidRDefault="004F364D"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As noted, command of additional languages is for mediators a means of social mobility and blurring of social identities and boundaries. It also establishes a social hierarchy between mediators and those who </w:t>
      </w:r>
      <w:r w:rsidR="003747E8" w:rsidRPr="003772AF">
        <w:rPr>
          <w:rFonts w:asciiTheme="majorBidi" w:hAnsiTheme="majorBidi" w:cstheme="majorBidi"/>
          <w:sz w:val="24"/>
          <w:szCs w:val="24"/>
          <w:lang w:val="en-US"/>
        </w:rPr>
        <w:t>use</w:t>
      </w:r>
      <w:r w:rsidRPr="003772AF">
        <w:rPr>
          <w:rFonts w:asciiTheme="majorBidi" w:hAnsiTheme="majorBidi" w:cstheme="majorBidi"/>
          <w:sz w:val="24"/>
          <w:szCs w:val="24"/>
          <w:lang w:val="en-US"/>
        </w:rPr>
        <w:t xml:space="preserve"> their services. As far as their clients are concerned, mediators successfully </w:t>
      </w:r>
      <w:r w:rsidR="003747E8"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crossed</w:t>
      </w:r>
      <w:r w:rsidR="003747E8"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into citizenship. Their work in non-profit organizations is seen as a means of changing their civil and professional status and acquiring cultural and social capital. This is why some of the clients </w:t>
      </w:r>
      <w:r w:rsidR="003747E8" w:rsidRPr="003772AF">
        <w:rPr>
          <w:rFonts w:asciiTheme="majorBidi" w:hAnsiTheme="majorBidi" w:cstheme="majorBidi"/>
          <w:sz w:val="24"/>
          <w:szCs w:val="24"/>
          <w:lang w:val="en-US"/>
        </w:rPr>
        <w:t>might</w:t>
      </w:r>
      <w:r w:rsidRPr="003772AF">
        <w:rPr>
          <w:rFonts w:asciiTheme="majorBidi" w:hAnsiTheme="majorBidi" w:cstheme="majorBidi"/>
          <w:sz w:val="24"/>
          <w:szCs w:val="24"/>
          <w:lang w:val="en-US"/>
        </w:rPr>
        <w:t xml:space="preserve"> believe that mediators act out of personal interest and view them as part of the organizations serving </w:t>
      </w:r>
      <w:r w:rsidRPr="003772AF">
        <w:rPr>
          <w:rFonts w:asciiTheme="majorBidi" w:hAnsiTheme="majorBidi" w:cstheme="majorBidi"/>
          <w:sz w:val="24"/>
          <w:szCs w:val="24"/>
          <w:lang w:val="en-US"/>
        </w:rPr>
        <w:lastRenderedPageBreak/>
        <w:t xml:space="preserve">government policy, including viewing them as snitches and traitors to their community. The employment of mediators by public governmental institutions further highlights their liminality: They lack legal status on the one hand, and are part of the establishment, on the other. </w:t>
      </w:r>
    </w:p>
    <w:p w14:paraId="1B829AC3" w14:textId="2472C25E" w:rsidR="004F364D" w:rsidRPr="003772AF" w:rsidRDefault="004F364D"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interviews reveal that mediators are in liminal space also in terms of their employment status. They are temporary workers in a space of power relations between service providers who are white citizens, and consumers of these services who are stateless strangers. Asylum seekers often view the mediator as </w:t>
      </w:r>
      <w:r w:rsidR="00334001" w:rsidRPr="003772AF">
        <w:rPr>
          <w:rFonts w:asciiTheme="majorBidi" w:hAnsiTheme="majorBidi" w:cstheme="majorBidi"/>
          <w:sz w:val="24"/>
          <w:szCs w:val="24"/>
          <w:lang w:val="en-US"/>
        </w:rPr>
        <w:t>'omnipotent'; someone who can and must solve their problems. Expectations from the mediator are higher than from other staff members in the aid organization.</w:t>
      </w:r>
      <w:r w:rsidR="003638A1" w:rsidRPr="003772AF">
        <w:rPr>
          <w:rFonts w:asciiTheme="majorBidi" w:hAnsiTheme="majorBidi" w:cstheme="majorBidi"/>
          <w:sz w:val="24"/>
          <w:szCs w:val="24"/>
          <w:lang w:val="en-US"/>
        </w:rPr>
        <w:t xml:space="preserve"> Thus, they sometimes find themselves in situations where they must choose between performing their professional duties without bias and </w:t>
      </w:r>
      <w:r w:rsidR="00FD41C7" w:rsidRPr="003772AF">
        <w:rPr>
          <w:rFonts w:asciiTheme="majorBidi" w:hAnsiTheme="majorBidi" w:cstheme="majorBidi"/>
          <w:sz w:val="24"/>
          <w:szCs w:val="24"/>
          <w:lang w:val="en-US"/>
        </w:rPr>
        <w:t xml:space="preserve">going beyond their neutral professional role in </w:t>
      </w:r>
      <w:r w:rsidR="003638A1" w:rsidRPr="003772AF">
        <w:rPr>
          <w:rFonts w:asciiTheme="majorBidi" w:hAnsiTheme="majorBidi" w:cstheme="majorBidi"/>
          <w:sz w:val="24"/>
          <w:szCs w:val="24"/>
          <w:lang w:val="en-US"/>
        </w:rPr>
        <w:t xml:space="preserve">helping the clients who expect them to </w:t>
      </w:r>
      <w:r w:rsidR="00FD41C7" w:rsidRPr="003772AF">
        <w:rPr>
          <w:rFonts w:asciiTheme="majorBidi" w:hAnsiTheme="majorBidi" w:cstheme="majorBidi"/>
          <w:sz w:val="24"/>
          <w:szCs w:val="24"/>
          <w:lang w:val="en-US"/>
        </w:rPr>
        <w:t xml:space="preserve">do so </w:t>
      </w:r>
      <w:r w:rsidR="003638A1" w:rsidRPr="003772AF">
        <w:rPr>
          <w:rFonts w:asciiTheme="majorBidi" w:hAnsiTheme="majorBidi" w:cstheme="majorBidi"/>
          <w:sz w:val="24"/>
          <w:szCs w:val="24"/>
          <w:lang w:val="en-US"/>
        </w:rPr>
        <w:t xml:space="preserve">because of their ethnocultural affinity. Such situations mean that the mediator is constantly being tested by the </w:t>
      </w:r>
      <w:r w:rsidR="00FD41C7" w:rsidRPr="003772AF">
        <w:rPr>
          <w:rFonts w:asciiTheme="majorBidi" w:hAnsiTheme="majorBidi" w:cstheme="majorBidi"/>
          <w:sz w:val="24"/>
          <w:szCs w:val="24"/>
          <w:lang w:val="en-US"/>
        </w:rPr>
        <w:t>clients</w:t>
      </w:r>
      <w:r w:rsidR="003638A1" w:rsidRPr="003772AF">
        <w:rPr>
          <w:rFonts w:asciiTheme="majorBidi" w:hAnsiTheme="majorBidi" w:cstheme="majorBidi"/>
          <w:sz w:val="24"/>
          <w:szCs w:val="24"/>
          <w:lang w:val="en-US"/>
        </w:rPr>
        <w:t xml:space="preserve">: if he is able to help, he is one of their own, and if not, he becomes an extension of the </w:t>
      </w:r>
      <w:r w:rsidR="00FD41C7" w:rsidRPr="003772AF">
        <w:rPr>
          <w:rFonts w:asciiTheme="majorBidi" w:hAnsiTheme="majorBidi" w:cstheme="majorBidi"/>
          <w:sz w:val="24"/>
          <w:szCs w:val="24"/>
          <w:lang w:val="en-US"/>
        </w:rPr>
        <w:t>host</w:t>
      </w:r>
      <w:r w:rsidR="003638A1" w:rsidRPr="003772AF">
        <w:rPr>
          <w:rFonts w:asciiTheme="majorBidi" w:hAnsiTheme="majorBidi" w:cstheme="majorBidi"/>
          <w:sz w:val="24"/>
          <w:szCs w:val="24"/>
          <w:lang w:val="en-US"/>
        </w:rPr>
        <w:t xml:space="preserve"> society, perceived as inadequate (Shemer, 2016) and a magnet for their anger and frustration (Williams, 2005; Zara, 2011).</w:t>
      </w:r>
    </w:p>
    <w:p w14:paraId="4F9CFD47" w14:textId="1481837D" w:rsidR="003638A1" w:rsidRPr="003772AF" w:rsidRDefault="000604C0"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A</w:t>
      </w:r>
      <w:r w:rsidR="003638A1" w:rsidRPr="003772AF">
        <w:rPr>
          <w:rFonts w:asciiTheme="majorBidi" w:hAnsiTheme="majorBidi" w:cstheme="majorBidi"/>
          <w:sz w:val="24"/>
          <w:szCs w:val="24"/>
          <w:lang w:val="en-US"/>
        </w:rPr>
        <w:t xml:space="preserve">nalysis of the interviews reveals that these mediators, in their liminal refugee status, play a double role, </w:t>
      </w:r>
      <w:r w:rsidRPr="003772AF">
        <w:rPr>
          <w:rFonts w:asciiTheme="majorBidi" w:hAnsiTheme="majorBidi" w:cstheme="majorBidi"/>
          <w:sz w:val="24"/>
          <w:szCs w:val="24"/>
          <w:lang w:val="en-US"/>
        </w:rPr>
        <w:t>since they are e</w:t>
      </w:r>
      <w:r w:rsidR="003638A1" w:rsidRPr="003772AF">
        <w:rPr>
          <w:rFonts w:asciiTheme="majorBidi" w:hAnsiTheme="majorBidi" w:cstheme="majorBidi"/>
          <w:sz w:val="24"/>
          <w:szCs w:val="24"/>
          <w:lang w:val="en-US"/>
        </w:rPr>
        <w:t>xpected to act as informal mediators on top of their formal mediation duties. Formal mediation is what mediators and translators do when they are employed by non-profits, government institutions and private translation companies. They work in exchange for p</w:t>
      </w:r>
      <w:r w:rsidR="004979D8" w:rsidRPr="003772AF">
        <w:rPr>
          <w:rFonts w:asciiTheme="majorBidi" w:hAnsiTheme="majorBidi" w:cstheme="majorBidi"/>
          <w:sz w:val="24"/>
          <w:szCs w:val="24"/>
          <w:lang w:val="en-US"/>
        </w:rPr>
        <w:t xml:space="preserve">ay, according to criteria set by their employers, and their duties vary from organization to organization. Some half of the mediators interviewed did not undergo any sort of formal training before beginning their work for the organization, but rather had to rely on the knowledge they accrued from their experience doing informal translation within the community, and professional experience was accumulated through grinding daily work. Mediators and translators also perform their services on a voluntary basis, informally. They are well-known within their ethnic enclave, their telephone numbers are public knowledge, and they are expected to assist in various aspects of exercising rights, filling out forms, and finding ad hoc solutions to problems, all during breaks or after working hours. Their primary motivation is a sense of responsibility and shared destiny with their community. The primary reward is a sense of satisfaction and empowerment, as well as the esteem and </w:t>
      </w:r>
      <w:r w:rsidR="004979D8" w:rsidRPr="003772AF">
        <w:rPr>
          <w:rFonts w:asciiTheme="majorBidi" w:hAnsiTheme="majorBidi" w:cstheme="majorBidi"/>
          <w:sz w:val="24"/>
          <w:szCs w:val="24"/>
          <w:lang w:val="en-US"/>
        </w:rPr>
        <w:lastRenderedPageBreak/>
        <w:t>respect of the community. Our research shows that both these models – formal mediations and informal mediation – are part of the liminal space occupied by asylum seekers and that the distinction between them tends to blur. Their lives on the margins mean that some of their basic needs are not addressed formally by aid organizations, not to mention by government institutions</w:t>
      </w:r>
      <w:r w:rsidRPr="003772AF">
        <w:rPr>
          <w:rFonts w:asciiTheme="majorBidi" w:hAnsiTheme="majorBidi" w:cstheme="majorBidi"/>
          <w:sz w:val="24"/>
          <w:szCs w:val="24"/>
          <w:lang w:val="en-US"/>
        </w:rPr>
        <w:t>.</w:t>
      </w:r>
      <w:r w:rsidR="004979D8" w:rsidRPr="003772AF">
        <w:rPr>
          <w:rFonts w:asciiTheme="majorBidi" w:hAnsiTheme="majorBidi" w:cstheme="majorBidi"/>
          <w:sz w:val="24"/>
          <w:szCs w:val="24"/>
          <w:lang w:val="en-US"/>
        </w:rPr>
        <w:t xml:space="preserve"> </w:t>
      </w:r>
      <w:r w:rsidRPr="003772AF">
        <w:rPr>
          <w:rFonts w:asciiTheme="majorBidi" w:hAnsiTheme="majorBidi" w:cstheme="majorBidi"/>
          <w:sz w:val="24"/>
          <w:szCs w:val="24"/>
          <w:lang w:val="en-US"/>
        </w:rPr>
        <w:t>The</w:t>
      </w:r>
      <w:r w:rsidR="00C22474" w:rsidRPr="003772AF">
        <w:rPr>
          <w:rFonts w:asciiTheme="majorBidi" w:hAnsiTheme="majorBidi" w:cstheme="majorBidi"/>
          <w:sz w:val="24"/>
          <w:szCs w:val="24"/>
          <w:lang w:val="en-US"/>
        </w:rPr>
        <w:t xml:space="preserve"> </w:t>
      </w:r>
      <w:r w:rsidRPr="003772AF">
        <w:rPr>
          <w:rFonts w:asciiTheme="majorBidi" w:hAnsiTheme="majorBidi" w:cstheme="majorBidi"/>
          <w:sz w:val="24"/>
          <w:szCs w:val="24"/>
          <w:lang w:val="en-US"/>
        </w:rPr>
        <w:t>mediators'</w:t>
      </w:r>
      <w:r w:rsidR="00C22474" w:rsidRPr="003772AF">
        <w:rPr>
          <w:rFonts w:asciiTheme="majorBidi" w:hAnsiTheme="majorBidi" w:cstheme="majorBidi"/>
          <w:sz w:val="24"/>
          <w:szCs w:val="24"/>
          <w:lang w:val="en-US"/>
        </w:rPr>
        <w:t xml:space="preserve"> sense of commitment and responsibility </w:t>
      </w:r>
      <w:r w:rsidRPr="003772AF">
        <w:rPr>
          <w:rFonts w:asciiTheme="majorBidi" w:hAnsiTheme="majorBidi" w:cstheme="majorBidi"/>
          <w:sz w:val="24"/>
          <w:szCs w:val="24"/>
          <w:lang w:val="en-US"/>
        </w:rPr>
        <w:t>to</w:t>
      </w:r>
      <w:r w:rsidR="00C22474" w:rsidRPr="003772AF">
        <w:rPr>
          <w:rFonts w:asciiTheme="majorBidi" w:hAnsiTheme="majorBidi" w:cstheme="majorBidi"/>
          <w:sz w:val="24"/>
          <w:szCs w:val="24"/>
          <w:lang w:val="en-US"/>
        </w:rPr>
        <w:t xml:space="preserve"> the</w:t>
      </w:r>
      <w:r w:rsidRPr="003772AF">
        <w:rPr>
          <w:rFonts w:asciiTheme="majorBidi" w:hAnsiTheme="majorBidi" w:cstheme="majorBidi"/>
          <w:sz w:val="24"/>
          <w:szCs w:val="24"/>
          <w:lang w:val="en-US"/>
        </w:rPr>
        <w:t>ir</w:t>
      </w:r>
      <w:r w:rsidR="00C22474" w:rsidRPr="003772AF">
        <w:rPr>
          <w:rFonts w:asciiTheme="majorBidi" w:hAnsiTheme="majorBidi" w:cstheme="majorBidi"/>
          <w:sz w:val="24"/>
          <w:szCs w:val="24"/>
          <w:lang w:val="en-US"/>
        </w:rPr>
        <w:t xml:space="preserve"> community leads them to support their people beyond their professional capacity. </w:t>
      </w:r>
    </w:p>
    <w:p w14:paraId="7B959350" w14:textId="326BDFED" w:rsidR="00C22474" w:rsidRPr="003772AF" w:rsidRDefault="00C22474"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The </w:t>
      </w:r>
      <w:r w:rsidR="000604C0" w:rsidRPr="003772AF">
        <w:rPr>
          <w:rFonts w:asciiTheme="majorBidi" w:hAnsiTheme="majorBidi" w:cstheme="majorBidi"/>
          <w:sz w:val="24"/>
          <w:szCs w:val="24"/>
          <w:lang w:val="en-US"/>
        </w:rPr>
        <w:t>mediator's</w:t>
      </w:r>
      <w:r w:rsidRPr="003772AF">
        <w:rPr>
          <w:rFonts w:asciiTheme="majorBidi" w:hAnsiTheme="majorBidi" w:cstheme="majorBidi"/>
          <w:sz w:val="24"/>
          <w:szCs w:val="24"/>
          <w:lang w:val="en-US"/>
        </w:rPr>
        <w:t xml:space="preserve"> role is not merely to be a conduit for information, but rather is transformed into practices and forms of a guide, </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counselor and bringer of hope,</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bureaucratic mediator,</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technology mediator,</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and </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social and political activist.</w:t>
      </w:r>
      <w:r w:rsidR="000604C0"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Indeed, the mediator hears the asylum seekers' problems, and speaks for them to the establishment. Many are social leaders because of the combination of language, refugee experiences and status. </w:t>
      </w:r>
    </w:p>
    <w:p w14:paraId="16E45C7C" w14:textId="2C9D2805" w:rsidR="00C22474" w:rsidRPr="003772AF" w:rsidRDefault="00C22474"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 xml:space="preserve">In fact, mediators deal with an additional layer of liminality stemming from the paradox of being both care givers and care receivers. They are professional care givers with experience accrued through working in their aid organizations, but their very experience dealing with the hardships of asylum seekers can exacerbate their own post-trauma. It is no wonder that </w:t>
      </w:r>
      <w:r w:rsidR="00FC3E2E" w:rsidRPr="003772AF">
        <w:rPr>
          <w:rFonts w:asciiTheme="majorBidi" w:hAnsiTheme="majorBidi" w:cstheme="majorBidi"/>
          <w:sz w:val="24"/>
          <w:szCs w:val="24"/>
          <w:lang w:val="en-US"/>
        </w:rPr>
        <w:t xml:space="preserve">there is an ongoing ethical debate in the </w:t>
      </w:r>
      <w:r w:rsidRPr="003772AF">
        <w:rPr>
          <w:rFonts w:asciiTheme="majorBidi" w:hAnsiTheme="majorBidi" w:cstheme="majorBidi"/>
          <w:sz w:val="24"/>
          <w:szCs w:val="24"/>
          <w:lang w:val="en-US"/>
        </w:rPr>
        <w:t xml:space="preserve">research literature and </w:t>
      </w:r>
      <w:r w:rsidR="00FC3E2E" w:rsidRPr="003772AF">
        <w:rPr>
          <w:rFonts w:asciiTheme="majorBidi" w:hAnsiTheme="majorBidi" w:cstheme="majorBidi"/>
          <w:sz w:val="24"/>
          <w:szCs w:val="24"/>
          <w:lang w:val="en-US"/>
        </w:rPr>
        <w:t xml:space="preserve">among </w:t>
      </w:r>
      <w:r w:rsidRPr="003772AF">
        <w:rPr>
          <w:rFonts w:asciiTheme="majorBidi" w:hAnsiTheme="majorBidi" w:cstheme="majorBidi"/>
          <w:sz w:val="24"/>
          <w:szCs w:val="24"/>
          <w:lang w:val="en-US"/>
        </w:rPr>
        <w:t xml:space="preserve">mental health </w:t>
      </w:r>
      <w:r w:rsidR="00FC3E2E" w:rsidRPr="003772AF">
        <w:rPr>
          <w:rFonts w:asciiTheme="majorBidi" w:hAnsiTheme="majorBidi" w:cstheme="majorBidi"/>
          <w:sz w:val="24"/>
          <w:szCs w:val="24"/>
          <w:lang w:val="en-US"/>
        </w:rPr>
        <w:t>professionals about the suitability of refugees and asylum seekers to work as mediators, because of the potential risk of triggering traumatic responses in them (Miller et al., 2005).</w:t>
      </w:r>
    </w:p>
    <w:p w14:paraId="2415239B" w14:textId="26431ECF" w:rsidR="00E920F3" w:rsidRPr="003772AF" w:rsidRDefault="00E920F3"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Nonetheless, research on the employment of mediators with experiences of trauma in work with refugees and asylum seekers, found that the advantages outweigh the disadvantages (Miller et al., 2005). Researchers believe that the fact that they have experienced similar trauma and share the same legal status</w:t>
      </w:r>
      <w:r w:rsidR="007537DF" w:rsidRPr="003772AF">
        <w:rPr>
          <w:rFonts w:asciiTheme="majorBidi" w:hAnsiTheme="majorBidi" w:cstheme="majorBidi"/>
          <w:sz w:val="24"/>
          <w:szCs w:val="24"/>
          <w:lang w:val="en-US"/>
        </w:rPr>
        <w:t xml:space="preserve"> makes it easier to establish trust between the mediators and the receivers of their services. Furthermore, their role in aid organizations provides hope of success for refugees. </w:t>
      </w:r>
    </w:p>
    <w:p w14:paraId="5E8046EF" w14:textId="1E0EE518" w:rsidR="007537DF" w:rsidRPr="003772AF" w:rsidRDefault="007537DF" w:rsidP="00CB5B24">
      <w:pPr>
        <w:spacing w:after="160" w:line="360" w:lineRule="auto"/>
        <w:rPr>
          <w:rFonts w:asciiTheme="majorBidi" w:hAnsiTheme="majorBidi" w:cstheme="majorBidi"/>
          <w:sz w:val="24"/>
          <w:szCs w:val="24"/>
          <w:lang w:val="en-US"/>
        </w:rPr>
      </w:pPr>
      <w:r w:rsidRPr="003772AF">
        <w:rPr>
          <w:rFonts w:asciiTheme="majorBidi" w:hAnsiTheme="majorBidi" w:cstheme="majorBidi"/>
          <w:sz w:val="24"/>
          <w:szCs w:val="24"/>
          <w:lang w:val="en-US"/>
        </w:rPr>
        <w:t>Mediators' work is emotionally intense, which has implications for both their personal and professional lives. They develop a range of strategies to protect themselves, including talking with friends, psychological treatment, repression, and going to church. Another strategy is interacting with other mediators at work and sharing their challenges with them.</w:t>
      </w:r>
    </w:p>
    <w:p w14:paraId="3C777CD2" w14:textId="4E5699C0" w:rsidR="007537DF" w:rsidRPr="003772AF" w:rsidRDefault="007537DF" w:rsidP="00CB5B24">
      <w:pPr>
        <w:spacing w:after="160" w:line="360" w:lineRule="auto"/>
        <w:rPr>
          <w:rFonts w:asciiTheme="majorBidi" w:hAnsiTheme="majorBidi" w:cstheme="majorBidi"/>
          <w:iCs/>
          <w:sz w:val="24"/>
          <w:szCs w:val="24"/>
          <w:lang w:val="en-US"/>
        </w:rPr>
      </w:pPr>
      <w:r w:rsidRPr="003772AF">
        <w:rPr>
          <w:rFonts w:asciiTheme="majorBidi" w:hAnsiTheme="majorBidi" w:cstheme="majorBidi"/>
          <w:sz w:val="24"/>
          <w:szCs w:val="24"/>
          <w:lang w:val="en-US"/>
        </w:rPr>
        <w:lastRenderedPageBreak/>
        <w:t xml:space="preserve">Research literature </w:t>
      </w:r>
      <w:r w:rsidR="0000728C" w:rsidRPr="003772AF">
        <w:rPr>
          <w:rFonts w:asciiTheme="majorBidi" w:hAnsiTheme="majorBidi" w:cstheme="majorBidi"/>
          <w:sz w:val="24"/>
          <w:szCs w:val="24"/>
          <w:lang w:val="en-US"/>
        </w:rPr>
        <w:t>posits</w:t>
      </w:r>
      <w:r w:rsidRPr="003772AF">
        <w:rPr>
          <w:rFonts w:asciiTheme="majorBidi" w:hAnsiTheme="majorBidi" w:cstheme="majorBidi"/>
          <w:sz w:val="24"/>
          <w:szCs w:val="24"/>
          <w:lang w:val="en-US"/>
        </w:rPr>
        <w:t xml:space="preserve"> that the personality of the mediator and his or her professional training contribute to positive growth</w:t>
      </w:r>
      <w:r w:rsidR="0000728C"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professional and personally. The exposure to the intensive treatments given to asylum seekers and refugees by their employers contributes indirectly by provided satisfaction and personal and professional meaning (</w:t>
      </w:r>
      <w:r w:rsidRPr="003772AF">
        <w:rPr>
          <w:rFonts w:asciiTheme="majorBidi" w:hAnsiTheme="majorBidi" w:cstheme="majorBidi"/>
          <w:iCs/>
          <w:sz w:val="24"/>
          <w:szCs w:val="24"/>
          <w:lang w:val="en-US"/>
        </w:rPr>
        <w:t xml:space="preserve">Splevins et al., 2010). Results of the present research confirm this finding: the mediators' work contributed to their self-esteem, professional empowerment and ability to influence outcomes within the organization. </w:t>
      </w:r>
    </w:p>
    <w:p w14:paraId="42DA8A3D" w14:textId="09B222C8" w:rsidR="00792E90" w:rsidRPr="003772AF" w:rsidRDefault="00792E90" w:rsidP="00CB5B24">
      <w:pPr>
        <w:spacing w:after="16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Command of Hebrew allows the mediators to represent not just themselves, but also the collective and the community withing liminal legal space, and demand recognition of their rights as part of their work for aid organizations. They take part in campaigns, in research and the gathering of information that later serves policy makers. Mediators are key members of the aid organization team by their very function as bridges to the community. They are part of the social process. As </w:t>
      </w:r>
      <w:r w:rsidR="00AC3323" w:rsidRPr="003772AF">
        <w:rPr>
          <w:rFonts w:asciiTheme="majorBidi" w:hAnsiTheme="majorBidi" w:cstheme="majorBidi"/>
          <w:iCs/>
          <w:sz w:val="24"/>
          <w:szCs w:val="24"/>
          <w:lang w:val="en-US"/>
        </w:rPr>
        <w:t xml:space="preserve">social activists and local community leaders they collaborate with other activists in protests – for example, in the general strike of January 2014, or in during the 2017-18 deportations – and in emergencies they help complete requests for asylum independently (Eisenberg, 2019). Such actions demonstrate how command of the local language and their informal and formal </w:t>
      </w:r>
      <w:r w:rsidR="0000728C" w:rsidRPr="003772AF">
        <w:rPr>
          <w:rFonts w:asciiTheme="majorBidi" w:hAnsiTheme="majorBidi" w:cstheme="majorBidi"/>
          <w:iCs/>
          <w:sz w:val="24"/>
          <w:szCs w:val="24"/>
          <w:lang w:val="en-US"/>
        </w:rPr>
        <w:t>activities</w:t>
      </w:r>
      <w:r w:rsidR="00AC3323" w:rsidRPr="003772AF">
        <w:rPr>
          <w:rFonts w:asciiTheme="majorBidi" w:hAnsiTheme="majorBidi" w:cstheme="majorBidi"/>
          <w:iCs/>
          <w:sz w:val="24"/>
          <w:szCs w:val="24"/>
          <w:lang w:val="en-US"/>
        </w:rPr>
        <w:t xml:space="preserve"> challenge the passiveness imposed by their liminality and by politics of belonging. During their work for aid organizations, mediators are witness to the power relations and structural inequality in the interactions between the state and their community. As such, their social and political agendas extend beyond their defined roles as neutral mediators. </w:t>
      </w:r>
    </w:p>
    <w:p w14:paraId="03C7AAD3" w14:textId="1223DACD" w:rsidR="00AC3323" w:rsidRPr="003772AF" w:rsidRDefault="00AC3323" w:rsidP="00CB5B24">
      <w:pPr>
        <w:spacing w:after="16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Proximity to sources of power within the aid organizations helped relieve the uncertainty and fear of the future for some of the mediators. Only two of the mediators claimed that the threat of deportation in 2018 affected them significantly professionally or emotionally. Others expressed confidence in their aid organizations' power to prevent deportation, based on their familiarity with the organizations' work. Some of the mediators interviewed are in the process of </w:t>
      </w:r>
      <w:r w:rsidR="00B95F62" w:rsidRPr="003772AF">
        <w:rPr>
          <w:rFonts w:asciiTheme="majorBidi" w:hAnsiTheme="majorBidi" w:cstheme="majorBidi"/>
          <w:iCs/>
          <w:sz w:val="24"/>
          <w:szCs w:val="24"/>
          <w:lang w:val="en-US"/>
        </w:rPr>
        <w:t>filing for a visa to Canada, testimony to less uncertainty</w:t>
      </w:r>
      <w:r w:rsidR="00AE0D44" w:rsidRPr="003772AF">
        <w:rPr>
          <w:rFonts w:asciiTheme="majorBidi" w:hAnsiTheme="majorBidi" w:cstheme="majorBidi"/>
          <w:iCs/>
          <w:sz w:val="24"/>
          <w:szCs w:val="24"/>
          <w:lang w:val="en-US"/>
        </w:rPr>
        <w:t>.</w:t>
      </w:r>
    </w:p>
    <w:p w14:paraId="048D95E6" w14:textId="76DA47B6" w:rsidR="007E0EE1" w:rsidRPr="003772AF" w:rsidRDefault="007E0EE1" w:rsidP="00CB5B24">
      <w:pPr>
        <w:spacing w:after="160" w:line="360" w:lineRule="auto"/>
        <w:rPr>
          <w:rFonts w:asciiTheme="majorBidi" w:hAnsiTheme="majorBidi" w:cstheme="majorBidi"/>
          <w:b/>
          <w:bCs/>
          <w:iCs/>
          <w:sz w:val="24"/>
          <w:szCs w:val="24"/>
          <w:lang w:val="en-US"/>
        </w:rPr>
      </w:pPr>
      <w:r w:rsidRPr="003772AF">
        <w:rPr>
          <w:rFonts w:asciiTheme="majorBidi" w:hAnsiTheme="majorBidi" w:cstheme="majorBidi"/>
          <w:b/>
          <w:bCs/>
          <w:iCs/>
          <w:sz w:val="24"/>
          <w:szCs w:val="24"/>
          <w:lang w:val="en-US"/>
        </w:rPr>
        <w:t>Conclusion</w:t>
      </w:r>
    </w:p>
    <w:p w14:paraId="6EDEC896" w14:textId="707C2E74" w:rsidR="000D024A" w:rsidRPr="003772AF" w:rsidRDefault="00B95F62" w:rsidP="000D024A">
      <w:pPr>
        <w:spacing w:after="160" w:line="360" w:lineRule="auto"/>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In summary, the present research focuses on the activities of asylum seeker mediators as a means of understanding how they deal with their liminal </w:t>
      </w:r>
      <w:r w:rsidR="0000728C" w:rsidRPr="003772AF">
        <w:rPr>
          <w:rFonts w:asciiTheme="majorBidi" w:hAnsiTheme="majorBidi" w:cstheme="majorBidi"/>
          <w:iCs/>
          <w:sz w:val="24"/>
          <w:szCs w:val="24"/>
          <w:lang w:val="en-US"/>
        </w:rPr>
        <w:t>status</w:t>
      </w:r>
      <w:r w:rsidRPr="003772AF">
        <w:rPr>
          <w:rFonts w:asciiTheme="majorBidi" w:hAnsiTheme="majorBidi" w:cstheme="majorBidi"/>
          <w:iCs/>
          <w:sz w:val="24"/>
          <w:szCs w:val="24"/>
          <w:lang w:val="en-US"/>
        </w:rPr>
        <w:t xml:space="preserve"> and subjective </w:t>
      </w:r>
      <w:r w:rsidRPr="003772AF">
        <w:rPr>
          <w:rFonts w:asciiTheme="majorBidi" w:hAnsiTheme="majorBidi" w:cstheme="majorBidi"/>
          <w:iCs/>
          <w:sz w:val="24"/>
          <w:szCs w:val="24"/>
          <w:lang w:val="en-US"/>
        </w:rPr>
        <w:lastRenderedPageBreak/>
        <w:t>experiences as mediators</w:t>
      </w:r>
      <w:r w:rsidR="00F36A51" w:rsidRPr="003772AF">
        <w:rPr>
          <w:rFonts w:asciiTheme="majorBidi" w:hAnsiTheme="majorBidi" w:cstheme="majorBidi"/>
          <w:iCs/>
          <w:sz w:val="24"/>
          <w:szCs w:val="24"/>
          <w:lang w:val="en-US"/>
        </w:rPr>
        <w:t>.</w:t>
      </w:r>
      <w:r w:rsidR="000D024A" w:rsidRPr="003772AF">
        <w:t xml:space="preserve"> </w:t>
      </w:r>
      <w:r w:rsidR="000D024A" w:rsidRPr="003772AF">
        <w:rPr>
          <w:rFonts w:asciiTheme="majorBidi" w:hAnsiTheme="majorBidi" w:cstheme="majorBidi"/>
          <w:iCs/>
          <w:sz w:val="24"/>
          <w:szCs w:val="24"/>
          <w:lang w:val="en-US"/>
        </w:rPr>
        <w:t>This twofold liminality, we suggest, generates a unique complexity that allows mediators to question their situational liminality, deal with their legal liminality, and act as change agents.</w:t>
      </w:r>
    </w:p>
    <w:p w14:paraId="670F01CA" w14:textId="77777777" w:rsidR="000D024A" w:rsidRPr="003772AF" w:rsidRDefault="000D024A" w:rsidP="000D024A">
      <w:pPr>
        <w:spacing w:after="160" w:line="360" w:lineRule="auto"/>
        <w:rPr>
          <w:rFonts w:asciiTheme="majorBidi" w:hAnsiTheme="majorBidi" w:cstheme="majorBidi"/>
          <w:iCs/>
          <w:sz w:val="24"/>
          <w:szCs w:val="24"/>
          <w:lang w:val="en-US"/>
        </w:rPr>
      </w:pPr>
    </w:p>
    <w:p w14:paraId="5CE3049A" w14:textId="298AE2D2" w:rsidR="0000728C" w:rsidRPr="003772AF" w:rsidRDefault="0000728C" w:rsidP="00CB5B24">
      <w:pPr>
        <w:spacing w:after="160" w:line="360" w:lineRule="auto"/>
        <w:rPr>
          <w:rFonts w:asciiTheme="majorBidi" w:hAnsiTheme="majorBidi" w:cstheme="majorBidi"/>
          <w:b/>
          <w:bCs/>
          <w:sz w:val="24"/>
          <w:szCs w:val="24"/>
          <w:lang w:val="en-US"/>
        </w:rPr>
      </w:pPr>
      <w:r w:rsidRPr="003772AF">
        <w:rPr>
          <w:rFonts w:asciiTheme="majorBidi" w:hAnsiTheme="majorBidi" w:cstheme="majorBidi"/>
          <w:b/>
          <w:bCs/>
          <w:sz w:val="24"/>
          <w:szCs w:val="24"/>
          <w:lang w:val="en-US"/>
        </w:rPr>
        <w:t>References</w:t>
      </w:r>
    </w:p>
    <w:p w14:paraId="65C7A9B6" w14:textId="1801BA51"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Barak-Bianco, A. (2019). Asylum seekers' eateries in south Tel Aviv: Ethnic entrepreneurship </w:t>
      </w:r>
      <w:r w:rsidR="004B2CB8" w:rsidRPr="003772AF">
        <w:rPr>
          <w:rFonts w:asciiTheme="majorBidi" w:hAnsiTheme="majorBidi" w:cstheme="majorBidi"/>
          <w:iCs/>
          <w:sz w:val="24"/>
          <w:szCs w:val="24"/>
          <w:lang w:val="en-US"/>
        </w:rPr>
        <w:t>while in</w:t>
      </w:r>
      <w:r w:rsidRPr="003772AF">
        <w:rPr>
          <w:rFonts w:asciiTheme="majorBidi" w:hAnsiTheme="majorBidi" w:cstheme="majorBidi"/>
          <w:iCs/>
          <w:sz w:val="24"/>
          <w:szCs w:val="24"/>
          <w:lang w:val="en-US"/>
        </w:rPr>
        <w:t xml:space="preserve"> a precarious legal status. In G. Sabar and E. Shir (eds.) </w:t>
      </w:r>
      <w:r w:rsidRPr="003772AF">
        <w:rPr>
          <w:rFonts w:asciiTheme="majorBidi" w:hAnsiTheme="majorBidi" w:cstheme="majorBidi"/>
          <w:i/>
          <w:sz w:val="24"/>
          <w:szCs w:val="24"/>
          <w:lang w:val="en-US"/>
        </w:rPr>
        <w:t xml:space="preserve">Seeking </w:t>
      </w:r>
      <w:r w:rsidR="004B2CB8" w:rsidRPr="003772AF">
        <w:rPr>
          <w:rFonts w:asciiTheme="majorBidi" w:hAnsiTheme="majorBidi" w:cstheme="majorBidi"/>
          <w:i/>
          <w:sz w:val="24"/>
          <w:szCs w:val="24"/>
          <w:lang w:val="en-US"/>
        </w:rPr>
        <w:t>l</w:t>
      </w:r>
      <w:r w:rsidRPr="003772AF">
        <w:rPr>
          <w:rFonts w:asciiTheme="majorBidi" w:hAnsiTheme="majorBidi" w:cstheme="majorBidi"/>
          <w:i/>
          <w:sz w:val="24"/>
          <w:szCs w:val="24"/>
          <w:lang w:val="en-US"/>
        </w:rPr>
        <w:t xml:space="preserve">ife: Eritreans, Sudanese and Israelis </w:t>
      </w:r>
      <w:r w:rsidR="004B2CB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haring </w:t>
      </w:r>
      <w:r w:rsidR="004B2CB8" w:rsidRPr="003772AF">
        <w:rPr>
          <w:rFonts w:asciiTheme="majorBidi" w:hAnsiTheme="majorBidi" w:cstheme="majorBidi"/>
          <w:i/>
          <w:sz w:val="24"/>
          <w:szCs w:val="24"/>
          <w:lang w:val="en-US"/>
        </w:rPr>
        <w:t>l</w:t>
      </w:r>
      <w:r w:rsidRPr="003772AF">
        <w:rPr>
          <w:rFonts w:asciiTheme="majorBidi" w:hAnsiTheme="majorBidi" w:cstheme="majorBidi"/>
          <w:i/>
          <w:sz w:val="24"/>
          <w:szCs w:val="24"/>
          <w:lang w:val="en-US"/>
        </w:rPr>
        <w:t xml:space="preserve">iving </w:t>
      </w:r>
      <w:r w:rsidR="004B2CB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pace. </w:t>
      </w:r>
      <w:r w:rsidRPr="003772AF">
        <w:rPr>
          <w:rFonts w:asciiTheme="majorBidi" w:hAnsiTheme="majorBidi" w:cstheme="majorBidi"/>
          <w:iCs/>
          <w:sz w:val="24"/>
          <w:szCs w:val="24"/>
          <w:lang w:val="en-US"/>
        </w:rPr>
        <w:t>Haifa: Pardes Publishing.</w:t>
      </w:r>
    </w:p>
    <w:p w14:paraId="1A485B29" w14:textId="77777777" w:rsidR="007514E1"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shd w:val="clear" w:color="auto" w:fill="FFFFFF"/>
        </w:rPr>
        <w:t>Bhabha, J. (2009). Arendt's children: Do today's migrant children have right to have rights. </w:t>
      </w:r>
      <w:r w:rsidRPr="003772AF">
        <w:rPr>
          <w:rFonts w:asciiTheme="majorBidi" w:hAnsiTheme="majorBidi" w:cstheme="majorBidi"/>
          <w:i/>
          <w:iCs/>
          <w:sz w:val="24"/>
          <w:szCs w:val="24"/>
          <w:shd w:val="clear" w:color="auto" w:fill="FFFFFF"/>
        </w:rPr>
        <w:t>Human Rights Quarterly</w:t>
      </w:r>
      <w:r w:rsidRPr="003772AF">
        <w:rPr>
          <w:rFonts w:asciiTheme="majorBidi" w:hAnsiTheme="majorBidi" w:cstheme="majorBidi"/>
          <w:sz w:val="24"/>
          <w:szCs w:val="24"/>
          <w:shd w:val="clear" w:color="auto" w:fill="FFFFFF"/>
        </w:rPr>
        <w:t>,</w:t>
      </w:r>
      <w:r w:rsidRPr="003772AF">
        <w:rPr>
          <w:rFonts w:asciiTheme="majorBidi" w:hAnsiTheme="majorBidi" w:cstheme="majorBidi"/>
          <w:i/>
          <w:iCs/>
          <w:sz w:val="24"/>
          <w:szCs w:val="24"/>
          <w:shd w:val="clear" w:color="auto" w:fill="FFFFFF"/>
        </w:rPr>
        <w:t xml:space="preserve"> 31</w:t>
      </w:r>
      <w:r w:rsidRPr="003772AF">
        <w:rPr>
          <w:rFonts w:asciiTheme="majorBidi" w:hAnsiTheme="majorBidi" w:cstheme="majorBidi"/>
          <w:sz w:val="24"/>
          <w:szCs w:val="24"/>
          <w:shd w:val="clear" w:color="auto" w:fill="FFFFFF"/>
        </w:rPr>
        <w:t>(2), 410</w:t>
      </w:r>
      <w:r w:rsidR="007514E1"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4</w:t>
      </w:r>
      <w:r w:rsidRPr="003772AF">
        <w:rPr>
          <w:rFonts w:asciiTheme="majorBidi" w:hAnsiTheme="majorBidi" w:cstheme="majorBidi"/>
          <w:sz w:val="24"/>
          <w:szCs w:val="24"/>
          <w:shd w:val="clear" w:color="auto" w:fill="FFFFFF"/>
          <w:lang w:val="en-US"/>
        </w:rPr>
        <w:t xml:space="preserve">51. </w:t>
      </w:r>
    </w:p>
    <w:p w14:paraId="64DDF2AF" w14:textId="77777777" w:rsidR="007514E1" w:rsidRPr="003772AF" w:rsidRDefault="007514E1"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Brune, M., Eiroá-Orosa, F. J., Fischer-Ortman, J., Delijaj, B., &amp; Haasen, C. (2011). Intermediated communication by interpreters in psychotherapy with traumatized refugees. </w:t>
      </w:r>
      <w:r w:rsidRPr="003772AF">
        <w:rPr>
          <w:rFonts w:asciiTheme="majorBidi" w:hAnsiTheme="majorBidi" w:cstheme="majorBidi"/>
          <w:i/>
          <w:iCs/>
          <w:sz w:val="24"/>
          <w:szCs w:val="24"/>
        </w:rPr>
        <w:t>International Journal of Culture and Mental Health</w:t>
      </w:r>
      <w:r w:rsidRPr="003772AF">
        <w:rPr>
          <w:rFonts w:asciiTheme="majorBidi" w:hAnsiTheme="majorBidi" w:cstheme="majorBidi"/>
          <w:sz w:val="24"/>
          <w:szCs w:val="24"/>
        </w:rPr>
        <w:t>, </w:t>
      </w:r>
      <w:r w:rsidRPr="003772AF">
        <w:rPr>
          <w:rFonts w:asciiTheme="majorBidi" w:hAnsiTheme="majorBidi" w:cstheme="majorBidi"/>
          <w:i/>
          <w:iCs/>
          <w:sz w:val="24"/>
          <w:szCs w:val="24"/>
        </w:rPr>
        <w:t>4</w:t>
      </w:r>
      <w:r w:rsidRPr="003772AF">
        <w:rPr>
          <w:rFonts w:asciiTheme="majorBidi" w:hAnsiTheme="majorBidi" w:cstheme="majorBidi"/>
          <w:sz w:val="24"/>
          <w:szCs w:val="24"/>
        </w:rPr>
        <w:t>(2), 144-151.</w:t>
      </w:r>
      <w:r w:rsidR="00ED3311" w:rsidRPr="003772AF">
        <w:rPr>
          <w:rFonts w:asciiTheme="majorBidi" w:hAnsiTheme="majorBidi" w:cstheme="majorBidi"/>
          <w:sz w:val="24"/>
          <w:szCs w:val="24"/>
        </w:rPr>
        <w:t xml:space="preserve"> </w:t>
      </w:r>
      <w:hyperlink r:id="rId17" w:history="1">
        <w:r w:rsidRPr="003772AF">
          <w:rPr>
            <w:rStyle w:val="Hyperlink"/>
            <w:rFonts w:asciiTheme="majorBidi" w:hAnsiTheme="majorBidi" w:cstheme="majorBidi"/>
            <w:color w:val="auto"/>
            <w:sz w:val="24"/>
            <w:szCs w:val="24"/>
            <w:lang w:val="en-US"/>
          </w:rPr>
          <w:t>https://doi.org/10.1080/17542863.2010.537821</w:t>
        </w:r>
      </w:hyperlink>
    </w:p>
    <w:p w14:paraId="114C24B0"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rtl/>
          <w:lang w:val="en-US"/>
        </w:rPr>
      </w:pPr>
      <w:r w:rsidRPr="003772AF">
        <w:rPr>
          <w:rFonts w:asciiTheme="majorBidi" w:hAnsiTheme="majorBidi" w:cstheme="majorBidi"/>
          <w:iCs/>
          <w:sz w:val="24"/>
          <w:szCs w:val="24"/>
          <w:lang w:val="en-US"/>
        </w:rPr>
        <w:t>Center for International Migration and Integration (CIMI) (2015).</w:t>
      </w:r>
      <w:r w:rsidRPr="003772AF">
        <w:rPr>
          <w:rFonts w:asciiTheme="majorBidi" w:hAnsiTheme="majorBidi" w:cstheme="majorBidi"/>
          <w:i/>
          <w:sz w:val="24"/>
          <w:szCs w:val="24"/>
          <w:lang w:val="en-US"/>
        </w:rPr>
        <w:t xml:space="preserve"> Cultural competence: Immigrants from Sudan and Eritrea in Israel. </w:t>
      </w:r>
      <w:r w:rsidRPr="003772AF">
        <w:rPr>
          <w:rFonts w:asciiTheme="majorBidi" w:hAnsiTheme="majorBidi" w:cstheme="majorBidi"/>
          <w:iCs/>
          <w:sz w:val="24"/>
          <w:szCs w:val="24"/>
          <w:lang w:val="en-US"/>
        </w:rPr>
        <w:t>Center for International Migration and Integration.</w:t>
      </w:r>
      <w:r w:rsidRPr="003772AF">
        <w:rPr>
          <w:rFonts w:asciiTheme="majorBidi" w:hAnsiTheme="majorBidi" w:cstheme="majorBidi"/>
          <w:i/>
          <w:sz w:val="24"/>
          <w:szCs w:val="24"/>
          <w:lang w:val="en-US"/>
        </w:rPr>
        <w:t xml:space="preserve"> </w:t>
      </w:r>
      <w:hyperlink r:id="rId18" w:history="1">
        <w:r w:rsidRPr="003772AF">
          <w:rPr>
            <w:rStyle w:val="Hyperlink"/>
            <w:rFonts w:asciiTheme="majorBidi" w:hAnsiTheme="majorBidi" w:cstheme="majorBidi"/>
            <w:iCs/>
            <w:sz w:val="24"/>
            <w:szCs w:val="24"/>
          </w:rPr>
          <w:t>https://4a5ab1aa-65e6-4231-856e-4bada63c8e91.filesusr.com/ugd/5d35de_7e91b9a8916b4654894a9f2480a8a590.pdf</w:t>
        </w:r>
      </w:hyperlink>
    </w:p>
    <w:p w14:paraId="31B405A8" w14:textId="2755424B" w:rsidR="00ED4704"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Chiswick, B. R., &amp; Miller, P. W.</w:t>
      </w:r>
      <w:r w:rsidR="009A18BB"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(200</w:t>
      </w:r>
      <w:r w:rsidRPr="003772AF">
        <w:rPr>
          <w:rFonts w:asciiTheme="majorBidi" w:hAnsiTheme="majorBidi" w:cstheme="majorBidi"/>
          <w:sz w:val="24"/>
          <w:szCs w:val="24"/>
          <w:rtl/>
        </w:rPr>
        <w:t>5</w:t>
      </w:r>
      <w:r w:rsidRPr="003772AF">
        <w:rPr>
          <w:rFonts w:asciiTheme="majorBidi" w:hAnsiTheme="majorBidi" w:cstheme="majorBidi"/>
          <w:sz w:val="24"/>
          <w:szCs w:val="24"/>
        </w:rPr>
        <w:t xml:space="preserve">). Do </w:t>
      </w:r>
      <w:r w:rsidR="0020210A" w:rsidRPr="003772AF">
        <w:rPr>
          <w:rFonts w:asciiTheme="majorBidi" w:hAnsiTheme="majorBidi" w:cstheme="majorBidi"/>
          <w:sz w:val="24"/>
          <w:szCs w:val="24"/>
        </w:rPr>
        <w:t>enclaves matter in immigrant adjustmen</w:t>
      </w:r>
      <w:r w:rsidR="0020210A" w:rsidRPr="003772AF">
        <w:rPr>
          <w:rFonts w:asciiTheme="majorBidi" w:hAnsiTheme="majorBidi" w:cstheme="majorBidi"/>
          <w:sz w:val="24"/>
          <w:szCs w:val="24"/>
          <w:lang w:val="en-US"/>
        </w:rPr>
        <w:t>t</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 xml:space="preserve">City </w:t>
      </w:r>
      <w:r w:rsidR="0020210A" w:rsidRPr="003772AF">
        <w:rPr>
          <w:rFonts w:asciiTheme="majorBidi" w:hAnsiTheme="majorBidi" w:cstheme="majorBidi"/>
          <w:i/>
          <w:iCs/>
          <w:sz w:val="24"/>
          <w:szCs w:val="24"/>
          <w:lang w:val="en-US"/>
        </w:rPr>
        <w:t>and</w:t>
      </w:r>
      <w:r w:rsidRPr="003772AF">
        <w:rPr>
          <w:rFonts w:asciiTheme="majorBidi" w:hAnsiTheme="majorBidi" w:cstheme="majorBidi"/>
          <w:i/>
          <w:iCs/>
          <w:sz w:val="24"/>
          <w:szCs w:val="24"/>
          <w:lang w:val="en-US"/>
        </w:rPr>
        <w:t xml:space="preserve"> Community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4</w:t>
      </w:r>
      <w:r w:rsidRPr="003772AF">
        <w:rPr>
          <w:rFonts w:asciiTheme="majorBidi" w:hAnsiTheme="majorBidi" w:cstheme="majorBidi"/>
          <w:sz w:val="24"/>
          <w:szCs w:val="24"/>
          <w:lang w:val="en-US"/>
        </w:rPr>
        <w:t xml:space="preserve">(1), 5–35. </w:t>
      </w:r>
      <w:r w:rsidR="006D03AE" w:rsidRPr="003772AF">
        <w:rPr>
          <w:rFonts w:asciiTheme="majorBidi" w:hAnsiTheme="majorBidi" w:cstheme="majorBidi"/>
          <w:sz w:val="24"/>
          <w:szCs w:val="24"/>
          <w:lang w:val="en-US"/>
        </w:rPr>
        <w:t>https://</w:t>
      </w:r>
      <w:r w:rsidRPr="003772AF">
        <w:rPr>
          <w:rFonts w:asciiTheme="majorBidi" w:hAnsiTheme="majorBidi" w:cstheme="majorBidi"/>
          <w:sz w:val="24"/>
          <w:szCs w:val="24"/>
          <w:lang w:val="en-US"/>
        </w:rPr>
        <w:t>doi</w:t>
      </w:r>
      <w:r w:rsidR="006D03AE" w:rsidRPr="003772AF">
        <w:rPr>
          <w:rFonts w:asciiTheme="majorBidi" w:hAnsiTheme="majorBidi" w:cstheme="majorBidi"/>
          <w:sz w:val="24"/>
          <w:szCs w:val="24"/>
          <w:lang w:val="en-US"/>
        </w:rPr>
        <w:t>.org/</w:t>
      </w:r>
      <w:r w:rsidRPr="003772AF">
        <w:rPr>
          <w:rFonts w:asciiTheme="majorBidi" w:hAnsiTheme="majorBidi" w:cstheme="majorBidi"/>
          <w:sz w:val="24"/>
          <w:szCs w:val="24"/>
          <w:lang w:val="en-US"/>
        </w:rPr>
        <w:t>10.1111/j.1535-6841.2005.00101.x</w:t>
      </w:r>
    </w:p>
    <w:p w14:paraId="6249CEF4" w14:textId="77777777" w:rsidR="000C6257" w:rsidRPr="003772AF" w:rsidRDefault="006D03AE"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rPr>
        <w:t>Conlon, D. (2011). A fractured mosaic: Encounters with the everyday amongst refugee and asylum seeker women. </w:t>
      </w:r>
      <w:r w:rsidRPr="003772AF">
        <w:rPr>
          <w:rFonts w:asciiTheme="majorBidi" w:hAnsiTheme="majorBidi" w:cstheme="majorBidi"/>
          <w:i/>
          <w:iCs/>
          <w:sz w:val="24"/>
          <w:szCs w:val="24"/>
        </w:rPr>
        <w:t>Population, Space and Place</w:t>
      </w:r>
      <w:r w:rsidRPr="003772AF">
        <w:rPr>
          <w:rFonts w:asciiTheme="majorBidi" w:hAnsiTheme="majorBidi" w:cstheme="majorBidi"/>
          <w:iCs/>
          <w:sz w:val="24"/>
          <w:szCs w:val="24"/>
        </w:rPr>
        <w:t>, </w:t>
      </w:r>
      <w:r w:rsidRPr="003772AF">
        <w:rPr>
          <w:rFonts w:asciiTheme="majorBidi" w:hAnsiTheme="majorBidi" w:cstheme="majorBidi"/>
          <w:i/>
          <w:iCs/>
          <w:sz w:val="24"/>
          <w:szCs w:val="24"/>
        </w:rPr>
        <w:t>17</w:t>
      </w:r>
      <w:r w:rsidRPr="003772AF">
        <w:rPr>
          <w:rFonts w:asciiTheme="majorBidi" w:hAnsiTheme="majorBidi" w:cstheme="majorBidi"/>
          <w:iCs/>
          <w:sz w:val="24"/>
          <w:szCs w:val="24"/>
        </w:rPr>
        <w:t>(6), 714</w:t>
      </w:r>
      <w:r w:rsidRPr="003772AF">
        <w:rPr>
          <w:rFonts w:asciiTheme="majorBidi" w:hAnsiTheme="majorBidi" w:cstheme="majorBidi"/>
          <w:iCs/>
          <w:sz w:val="24"/>
          <w:szCs w:val="24"/>
          <w:lang w:val="en-US"/>
        </w:rPr>
        <w:t>–</w:t>
      </w:r>
      <w:r w:rsidRPr="003772AF">
        <w:rPr>
          <w:rFonts w:asciiTheme="majorBidi" w:hAnsiTheme="majorBidi" w:cstheme="majorBidi"/>
          <w:iCs/>
          <w:sz w:val="24"/>
          <w:szCs w:val="24"/>
        </w:rPr>
        <w:t>726.</w:t>
      </w:r>
      <w:r w:rsidR="000C6257" w:rsidRPr="003772AF">
        <w:rPr>
          <w:rFonts w:asciiTheme="majorBidi" w:hAnsiTheme="majorBidi" w:cstheme="majorBidi"/>
          <w:iCs/>
          <w:sz w:val="24"/>
          <w:szCs w:val="24"/>
          <w:lang w:val="en-US"/>
        </w:rPr>
        <w:t xml:space="preserve"> </w:t>
      </w:r>
      <w:r w:rsidRPr="003772AF">
        <w:rPr>
          <w:rFonts w:asciiTheme="majorBidi" w:hAnsiTheme="majorBidi" w:cstheme="majorBidi"/>
          <w:sz w:val="24"/>
          <w:szCs w:val="24"/>
          <w:lang w:val="en-US"/>
        </w:rPr>
        <w:t>https://doi.org/</w:t>
      </w:r>
      <w:r w:rsidR="000C6257" w:rsidRPr="003772AF">
        <w:rPr>
          <w:rFonts w:asciiTheme="majorBidi" w:hAnsiTheme="majorBidi" w:cstheme="majorBidi"/>
          <w:iCs/>
          <w:sz w:val="24"/>
          <w:szCs w:val="24"/>
          <w:lang w:val="en-US"/>
        </w:rPr>
        <w:t xml:space="preserve">10.1002/psp.637 </w:t>
      </w:r>
    </w:p>
    <w:p w14:paraId="44954713" w14:textId="77777777" w:rsidR="00ED4704" w:rsidRPr="003772AF" w:rsidRDefault="00ED4704" w:rsidP="009938E6">
      <w:pPr>
        <w:tabs>
          <w:tab w:val="left" w:pos="190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t>Connell, D. (2012). Escaping Eritrea</w:t>
      </w:r>
      <w:r w:rsidR="006D03A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Why they flee and what they face. </w:t>
      </w:r>
      <w:r w:rsidRPr="003772AF">
        <w:rPr>
          <w:rFonts w:asciiTheme="majorBidi" w:hAnsiTheme="majorBidi" w:cstheme="majorBidi"/>
          <w:i/>
          <w:iCs/>
          <w:sz w:val="24"/>
          <w:szCs w:val="24"/>
          <w:lang w:val="en-US"/>
        </w:rPr>
        <w:t>Middle East Report</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264</w:t>
      </w:r>
      <w:r w:rsidRPr="003772AF">
        <w:rPr>
          <w:rFonts w:asciiTheme="majorBidi" w:hAnsiTheme="majorBidi" w:cstheme="majorBidi"/>
          <w:sz w:val="24"/>
          <w:szCs w:val="24"/>
          <w:lang w:val="en-US"/>
        </w:rPr>
        <w:t>, 2–9</w:t>
      </w:r>
      <w:r w:rsidRPr="003772AF">
        <w:rPr>
          <w:rFonts w:asciiTheme="majorBidi" w:hAnsiTheme="majorBidi" w:cstheme="majorBidi"/>
          <w:sz w:val="24"/>
          <w:szCs w:val="24"/>
          <w:rtl/>
          <w:lang w:val="en-US"/>
        </w:rPr>
        <w:t>.</w:t>
      </w:r>
    </w:p>
    <w:p w14:paraId="2DD474FA" w14:textId="26FF43ED" w:rsidR="00ED4704"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 xml:space="preserve">Cvajner, M., &amp; Sciortino, G. (2010). Theorizing irregular migration: The control of spatial mobility in differentiated societies. </w:t>
      </w:r>
      <w:r w:rsidRPr="003772AF">
        <w:rPr>
          <w:rFonts w:asciiTheme="majorBidi" w:hAnsiTheme="majorBidi" w:cstheme="majorBidi"/>
          <w:i/>
          <w:iCs/>
          <w:sz w:val="24"/>
          <w:szCs w:val="24"/>
          <w:lang w:val="en-US"/>
        </w:rPr>
        <w:t>European Journal of Social Theory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13(</w:t>
      </w:r>
      <w:r w:rsidRPr="003772AF">
        <w:rPr>
          <w:rFonts w:asciiTheme="majorBidi" w:hAnsiTheme="majorBidi" w:cstheme="majorBidi"/>
          <w:sz w:val="24"/>
          <w:szCs w:val="24"/>
          <w:lang w:val="en-US"/>
        </w:rPr>
        <w:t>3), 389</w:t>
      </w:r>
      <w:r w:rsidR="00914482"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404. </w:t>
      </w:r>
      <w:hyperlink r:id="rId19" w:history="1">
        <w:r w:rsidR="00914482" w:rsidRPr="003772AF">
          <w:rPr>
            <w:rStyle w:val="Hyperlink"/>
            <w:rFonts w:asciiTheme="majorBidi" w:hAnsiTheme="majorBidi" w:cstheme="majorBidi"/>
            <w:color w:val="auto"/>
            <w:sz w:val="24"/>
            <w:szCs w:val="24"/>
          </w:rPr>
          <w:t>https://doi.org/10.1177/1368431010371764</w:t>
        </w:r>
      </w:hyperlink>
      <w:r w:rsidRPr="003772AF">
        <w:rPr>
          <w:rFonts w:asciiTheme="majorBidi" w:hAnsiTheme="majorBidi" w:cstheme="majorBidi"/>
          <w:sz w:val="24"/>
          <w:szCs w:val="24"/>
          <w:lang w:val="en-US"/>
        </w:rPr>
        <w:t xml:space="preserve"> </w:t>
      </w:r>
    </w:p>
    <w:p w14:paraId="4A9862D3" w14:textId="77777777" w:rsidR="000C6257" w:rsidRPr="003772AF" w:rsidRDefault="000C6257" w:rsidP="009938E6">
      <w:pPr>
        <w:tabs>
          <w:tab w:val="right" w:pos="9461"/>
        </w:tabs>
        <w:spacing w:before="120" w:after="120" w:line="360" w:lineRule="auto"/>
        <w:ind w:left="720" w:hanging="720"/>
        <w:rPr>
          <w:rFonts w:asciiTheme="majorBidi" w:hAnsiTheme="majorBidi" w:cstheme="majorBidi"/>
          <w:iCs/>
          <w:sz w:val="24"/>
          <w:szCs w:val="24"/>
        </w:rPr>
      </w:pPr>
      <w:r w:rsidRPr="003772AF">
        <w:rPr>
          <w:rFonts w:asciiTheme="majorBidi" w:hAnsiTheme="majorBidi" w:cstheme="majorBidi"/>
          <w:iCs/>
          <w:sz w:val="24"/>
          <w:szCs w:val="24"/>
          <w:lang w:val="en-US"/>
        </w:rPr>
        <w:t xml:space="preserve">Doerr, N. (2010). Politicizing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recarity,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roducing </w:t>
      </w:r>
      <w:r w:rsidR="00914482" w:rsidRPr="003772AF">
        <w:rPr>
          <w:rFonts w:asciiTheme="majorBidi" w:hAnsiTheme="majorBidi" w:cstheme="majorBidi"/>
          <w:iCs/>
          <w:sz w:val="24"/>
          <w:szCs w:val="24"/>
          <w:lang w:val="en-US"/>
        </w:rPr>
        <w:t>v</w:t>
      </w:r>
      <w:r w:rsidRPr="003772AF">
        <w:rPr>
          <w:rFonts w:asciiTheme="majorBidi" w:hAnsiTheme="majorBidi" w:cstheme="majorBidi"/>
          <w:iCs/>
          <w:sz w:val="24"/>
          <w:szCs w:val="24"/>
          <w:lang w:val="en-US"/>
        </w:rPr>
        <w:t xml:space="preserve">isual </w:t>
      </w:r>
      <w:r w:rsidR="00914482" w:rsidRPr="003772AF">
        <w:rPr>
          <w:rFonts w:asciiTheme="majorBidi" w:hAnsiTheme="majorBidi" w:cstheme="majorBidi"/>
          <w:iCs/>
          <w:sz w:val="24"/>
          <w:szCs w:val="24"/>
          <w:lang w:val="en-US"/>
        </w:rPr>
        <w:t>d</w:t>
      </w:r>
      <w:r w:rsidRPr="003772AF">
        <w:rPr>
          <w:rFonts w:asciiTheme="majorBidi" w:hAnsiTheme="majorBidi" w:cstheme="majorBidi"/>
          <w:iCs/>
          <w:sz w:val="24"/>
          <w:szCs w:val="24"/>
          <w:lang w:val="en-US"/>
        </w:rPr>
        <w:t xml:space="preserve">ialogues on </w:t>
      </w:r>
      <w:r w:rsidR="00914482"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 xml:space="preserve">igration: Transnational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ublic </w:t>
      </w:r>
      <w:r w:rsidR="00914482" w:rsidRPr="003772AF">
        <w:rPr>
          <w:rFonts w:asciiTheme="majorBidi" w:hAnsiTheme="majorBidi" w:cstheme="majorBidi"/>
          <w:iCs/>
          <w:sz w:val="24"/>
          <w:szCs w:val="24"/>
          <w:lang w:val="en-US"/>
        </w:rPr>
        <w:t>s</w:t>
      </w:r>
      <w:r w:rsidRPr="003772AF">
        <w:rPr>
          <w:rFonts w:asciiTheme="majorBidi" w:hAnsiTheme="majorBidi" w:cstheme="majorBidi"/>
          <w:iCs/>
          <w:sz w:val="24"/>
          <w:szCs w:val="24"/>
          <w:lang w:val="en-US"/>
        </w:rPr>
        <w:t xml:space="preserve">paces in </w:t>
      </w:r>
      <w:r w:rsidR="00914482" w:rsidRPr="003772AF">
        <w:rPr>
          <w:rFonts w:asciiTheme="majorBidi" w:hAnsiTheme="majorBidi" w:cstheme="majorBidi"/>
          <w:iCs/>
          <w:sz w:val="24"/>
          <w:szCs w:val="24"/>
          <w:lang w:val="en-US"/>
        </w:rPr>
        <w:t>s</w:t>
      </w:r>
      <w:r w:rsidRPr="003772AF">
        <w:rPr>
          <w:rFonts w:asciiTheme="majorBidi" w:hAnsiTheme="majorBidi" w:cstheme="majorBidi"/>
          <w:iCs/>
          <w:sz w:val="24"/>
          <w:szCs w:val="24"/>
          <w:lang w:val="en-US"/>
        </w:rPr>
        <w:t xml:space="preserve">ocial </w:t>
      </w:r>
      <w:r w:rsidR="00914482"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 xml:space="preserve">ovements. </w:t>
      </w:r>
      <w:r w:rsidRPr="003772AF">
        <w:rPr>
          <w:rFonts w:asciiTheme="majorBidi" w:hAnsiTheme="majorBidi" w:cstheme="majorBidi"/>
          <w:i/>
          <w:sz w:val="24"/>
          <w:szCs w:val="24"/>
          <w:lang w:val="en-US"/>
        </w:rPr>
        <w:t>Forum for Qualitative Social Research 11(2),</w:t>
      </w:r>
      <w:r w:rsidRPr="003772AF">
        <w:rPr>
          <w:rFonts w:asciiTheme="majorBidi" w:hAnsiTheme="majorBidi" w:cstheme="majorBidi"/>
          <w:iCs/>
          <w:sz w:val="24"/>
          <w:szCs w:val="24"/>
          <w:lang w:val="en-US"/>
        </w:rPr>
        <w:t xml:space="preserve"> art. 30.</w:t>
      </w:r>
      <w:r w:rsidR="00914482" w:rsidRPr="003772AF">
        <w:rPr>
          <w:rFonts w:asciiTheme="majorBidi" w:hAnsiTheme="majorBidi" w:cstheme="majorBidi"/>
          <w:iCs/>
          <w:sz w:val="24"/>
          <w:szCs w:val="24"/>
          <w:lang w:val="en-US"/>
        </w:rPr>
        <w:t xml:space="preserve"> </w:t>
      </w:r>
      <w:hyperlink r:id="rId20" w:history="1">
        <w:r w:rsidR="00914482" w:rsidRPr="003772AF">
          <w:rPr>
            <w:rStyle w:val="Hyperlink"/>
            <w:rFonts w:asciiTheme="majorBidi" w:hAnsiTheme="majorBidi" w:cstheme="majorBidi"/>
            <w:iCs/>
            <w:color w:val="auto"/>
            <w:sz w:val="24"/>
            <w:szCs w:val="24"/>
          </w:rPr>
          <w:t>http://dx.doi.org/10.17169/fqs-11.2.1485</w:t>
        </w:r>
      </w:hyperlink>
    </w:p>
    <w:p w14:paraId="531427D8" w14:textId="77777777" w:rsidR="000C6257" w:rsidRPr="003772AF" w:rsidRDefault="000C625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Doerr, N. (2018). </w:t>
      </w:r>
      <w:r w:rsidRPr="003772AF">
        <w:rPr>
          <w:rFonts w:asciiTheme="majorBidi" w:hAnsiTheme="majorBidi" w:cstheme="majorBidi"/>
          <w:i/>
          <w:sz w:val="24"/>
          <w:szCs w:val="24"/>
          <w:lang w:val="en-US"/>
        </w:rPr>
        <w:t xml:space="preserve">Political </w:t>
      </w:r>
      <w:r w:rsidR="00914482"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 xml:space="preserve">ranslation: How </w:t>
      </w:r>
      <w:r w:rsidR="00914482"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ocial </w:t>
      </w:r>
      <w:r w:rsidR="00914482"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ovement </w:t>
      </w:r>
      <w:r w:rsidR="00914482" w:rsidRPr="003772AF">
        <w:rPr>
          <w:rFonts w:asciiTheme="majorBidi" w:hAnsiTheme="majorBidi" w:cstheme="majorBidi"/>
          <w:i/>
          <w:sz w:val="24"/>
          <w:szCs w:val="24"/>
          <w:lang w:val="en-US"/>
        </w:rPr>
        <w:t>d</w:t>
      </w:r>
      <w:r w:rsidRPr="003772AF">
        <w:rPr>
          <w:rFonts w:asciiTheme="majorBidi" w:hAnsiTheme="majorBidi" w:cstheme="majorBidi"/>
          <w:i/>
          <w:sz w:val="24"/>
          <w:szCs w:val="24"/>
          <w:lang w:val="en-US"/>
        </w:rPr>
        <w:t xml:space="preserve">emocracies </w:t>
      </w:r>
      <w:r w:rsidR="00914482"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urvive</w:t>
      </w:r>
      <w:r w:rsidRPr="003772AF">
        <w:rPr>
          <w:rFonts w:asciiTheme="majorBidi" w:hAnsiTheme="majorBidi" w:cstheme="majorBidi"/>
          <w:iCs/>
          <w:sz w:val="24"/>
          <w:szCs w:val="24"/>
          <w:lang w:val="en-US"/>
        </w:rPr>
        <w:t>.</w:t>
      </w:r>
      <w:r w:rsidR="009345C4"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Cambridge University Press.</w:t>
      </w:r>
    </w:p>
    <w:p w14:paraId="47497896" w14:textId="77777777" w:rsidR="00914482" w:rsidRPr="003772AF" w:rsidRDefault="00914482" w:rsidP="009938E6">
      <w:pPr>
        <w:tabs>
          <w:tab w:val="right" w:pos="9461"/>
        </w:tabs>
        <w:spacing w:before="120" w:after="120" w:line="360" w:lineRule="auto"/>
        <w:ind w:left="720" w:hanging="720"/>
        <w:rPr>
          <w:rFonts w:asciiTheme="majorBidi" w:hAnsiTheme="majorBidi" w:cstheme="majorBidi"/>
          <w:sz w:val="24"/>
          <w:szCs w:val="24"/>
        </w:rPr>
      </w:pPr>
      <w:r w:rsidRPr="003772AF">
        <w:rPr>
          <w:rFonts w:asciiTheme="majorBidi" w:hAnsiTheme="majorBidi" w:cstheme="majorBidi"/>
          <w:sz w:val="24"/>
          <w:szCs w:val="24"/>
        </w:rPr>
        <w:t>Dörnyei, Z. (1994). Motivation and motivating in the foreign language classroom. </w:t>
      </w:r>
      <w:r w:rsidRPr="003772AF">
        <w:rPr>
          <w:rFonts w:asciiTheme="majorBidi" w:hAnsiTheme="majorBidi" w:cstheme="majorBidi"/>
          <w:i/>
          <w:iCs/>
          <w:sz w:val="24"/>
          <w:szCs w:val="24"/>
        </w:rPr>
        <w:t xml:space="preserve">The </w:t>
      </w:r>
      <w:r w:rsidRPr="003772AF">
        <w:rPr>
          <w:rFonts w:asciiTheme="majorBidi" w:hAnsiTheme="majorBidi" w:cstheme="majorBidi"/>
          <w:i/>
          <w:iCs/>
          <w:sz w:val="24"/>
          <w:szCs w:val="24"/>
          <w:lang w:val="en-US"/>
        </w:rPr>
        <w:t>M</w:t>
      </w:r>
      <w:r w:rsidRPr="003772AF">
        <w:rPr>
          <w:rFonts w:asciiTheme="majorBidi" w:hAnsiTheme="majorBidi" w:cstheme="majorBidi"/>
          <w:i/>
          <w:iCs/>
          <w:sz w:val="24"/>
          <w:szCs w:val="24"/>
        </w:rPr>
        <w:t xml:space="preserve">odern </w:t>
      </w:r>
      <w:r w:rsidRPr="003772AF">
        <w:rPr>
          <w:rFonts w:asciiTheme="majorBidi" w:hAnsiTheme="majorBidi" w:cstheme="majorBidi"/>
          <w:i/>
          <w:iCs/>
          <w:sz w:val="24"/>
          <w:szCs w:val="24"/>
          <w:lang w:val="en-US"/>
        </w:rPr>
        <w:t>L</w:t>
      </w:r>
      <w:r w:rsidRPr="003772AF">
        <w:rPr>
          <w:rFonts w:asciiTheme="majorBidi" w:hAnsiTheme="majorBidi" w:cstheme="majorBidi"/>
          <w:i/>
          <w:iCs/>
          <w:sz w:val="24"/>
          <w:szCs w:val="24"/>
        </w:rPr>
        <w:t xml:space="preserve">anguage </w:t>
      </w:r>
      <w:r w:rsidRPr="003772AF">
        <w:rPr>
          <w:rFonts w:asciiTheme="majorBidi" w:hAnsiTheme="majorBidi" w:cstheme="majorBidi"/>
          <w:i/>
          <w:iCs/>
          <w:sz w:val="24"/>
          <w:szCs w:val="24"/>
          <w:lang w:val="en-US"/>
        </w:rPr>
        <w:t>J</w:t>
      </w:r>
      <w:r w:rsidRPr="003772AF">
        <w:rPr>
          <w:rFonts w:asciiTheme="majorBidi" w:hAnsiTheme="majorBidi" w:cstheme="majorBidi"/>
          <w:i/>
          <w:iCs/>
          <w:sz w:val="24"/>
          <w:szCs w:val="24"/>
        </w:rPr>
        <w:t>ournal</w:t>
      </w:r>
      <w:r w:rsidRPr="003772AF">
        <w:rPr>
          <w:rFonts w:asciiTheme="majorBidi" w:hAnsiTheme="majorBidi" w:cstheme="majorBidi"/>
          <w:sz w:val="24"/>
          <w:szCs w:val="24"/>
        </w:rPr>
        <w:t>, </w:t>
      </w:r>
      <w:r w:rsidRPr="003772AF">
        <w:rPr>
          <w:rFonts w:asciiTheme="majorBidi" w:hAnsiTheme="majorBidi" w:cstheme="majorBidi"/>
          <w:i/>
          <w:iCs/>
          <w:sz w:val="24"/>
          <w:szCs w:val="24"/>
        </w:rPr>
        <w:t>78</w:t>
      </w:r>
      <w:r w:rsidRPr="003772AF">
        <w:rPr>
          <w:rFonts w:asciiTheme="majorBidi" w:hAnsiTheme="majorBidi" w:cstheme="majorBidi"/>
          <w:sz w:val="24"/>
          <w:szCs w:val="24"/>
        </w:rPr>
        <w:t>(3), 273</w:t>
      </w:r>
      <w:r w:rsidRPr="003772AF">
        <w:rPr>
          <w:rFonts w:asciiTheme="majorBidi" w:hAnsiTheme="majorBidi" w:cstheme="majorBidi"/>
          <w:sz w:val="24"/>
          <w:szCs w:val="24"/>
          <w:lang w:val="en-US"/>
        </w:rPr>
        <w:t>–</w:t>
      </w:r>
      <w:r w:rsidRPr="003772AF">
        <w:rPr>
          <w:rFonts w:asciiTheme="majorBidi" w:hAnsiTheme="majorBidi" w:cstheme="majorBidi"/>
          <w:sz w:val="24"/>
          <w:szCs w:val="24"/>
        </w:rPr>
        <w:t>284</w:t>
      </w:r>
      <w:r w:rsidR="00ED4704" w:rsidRPr="003772AF">
        <w:rPr>
          <w:rFonts w:asciiTheme="majorBidi" w:hAnsiTheme="majorBidi" w:cstheme="majorBidi"/>
          <w:sz w:val="24"/>
          <w:szCs w:val="24"/>
        </w:rPr>
        <w:t>.</w:t>
      </w:r>
      <w:r w:rsidR="00ED4704" w:rsidRPr="003772AF">
        <w:rPr>
          <w:rFonts w:asciiTheme="majorBidi" w:hAnsiTheme="majorBidi" w:cstheme="majorBidi"/>
          <w:sz w:val="24"/>
          <w:szCs w:val="24"/>
          <w:lang w:val="en-US"/>
        </w:rPr>
        <w:t xml:space="preserve"> </w:t>
      </w:r>
      <w:hyperlink r:id="rId21" w:history="1">
        <w:r w:rsidRPr="003772AF">
          <w:rPr>
            <w:rStyle w:val="Hyperlink"/>
            <w:rFonts w:asciiTheme="majorBidi" w:hAnsiTheme="majorBidi" w:cstheme="majorBidi"/>
            <w:color w:val="auto"/>
            <w:sz w:val="24"/>
            <w:szCs w:val="24"/>
            <w:lang w:val="en-US"/>
          </w:rPr>
          <w:t>https://doi.org/</w:t>
        </w:r>
        <w:r w:rsidRPr="003772AF">
          <w:rPr>
            <w:rStyle w:val="Hyperlink"/>
            <w:rFonts w:asciiTheme="majorBidi" w:hAnsiTheme="majorBidi" w:cstheme="majorBidi"/>
            <w:color w:val="auto"/>
            <w:sz w:val="24"/>
            <w:szCs w:val="24"/>
          </w:rPr>
          <w:t>10.2307/330107</w:t>
        </w:r>
      </w:hyperlink>
    </w:p>
    <w:p w14:paraId="68A3FAA4" w14:textId="0C543EEF" w:rsidR="00914482" w:rsidRPr="003772AF" w:rsidRDefault="00914482" w:rsidP="009938E6">
      <w:pPr>
        <w:tabs>
          <w:tab w:val="num" w:pos="720"/>
          <w:tab w:val="num" w:pos="1440"/>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Dörnyei</w:t>
      </w:r>
      <w:r w:rsidR="0071029D" w:rsidRPr="003772AF">
        <w:rPr>
          <w:rFonts w:asciiTheme="majorBidi" w:hAnsiTheme="majorBidi" w:cstheme="majorBidi"/>
          <w:sz w:val="24"/>
          <w:szCs w:val="24"/>
          <w:lang w:val="en-US"/>
        </w:rPr>
        <w:t>, Z. (1998). Motivation in second and foreign language learning</w:t>
      </w:r>
      <w:r w:rsidR="0071029D" w:rsidRPr="003772AF">
        <w:rPr>
          <w:rFonts w:asciiTheme="majorBidi" w:hAnsiTheme="majorBidi" w:cstheme="majorBidi"/>
          <w:i/>
          <w:iCs/>
          <w:sz w:val="24"/>
          <w:szCs w:val="24"/>
          <w:lang w:val="en-US"/>
        </w:rPr>
        <w:t>.</w:t>
      </w:r>
      <w:r w:rsidR="0071029D" w:rsidRPr="003772AF">
        <w:rPr>
          <w:rFonts w:asciiTheme="majorBidi" w:hAnsiTheme="majorBidi" w:cstheme="majorBidi"/>
          <w:i/>
          <w:iCs/>
          <w:sz w:val="24"/>
          <w:szCs w:val="24"/>
        </w:rPr>
        <w:t xml:space="preserve"> </w:t>
      </w:r>
      <w:r w:rsidR="0071029D" w:rsidRPr="003772AF">
        <w:rPr>
          <w:rFonts w:asciiTheme="majorBidi" w:hAnsiTheme="majorBidi" w:cstheme="majorBidi"/>
          <w:i/>
          <w:iCs/>
          <w:sz w:val="24"/>
          <w:szCs w:val="24"/>
          <w:lang w:val="en-US"/>
        </w:rPr>
        <w:t>Language Teaching</w:t>
      </w:r>
      <w:r w:rsidR="0071029D" w:rsidRPr="003772AF">
        <w:rPr>
          <w:rFonts w:asciiTheme="majorBidi" w:hAnsiTheme="majorBidi" w:cstheme="majorBidi"/>
          <w:sz w:val="24"/>
          <w:szCs w:val="24"/>
          <w:lang w:val="en-US"/>
        </w:rPr>
        <w:t>,</w:t>
      </w:r>
      <w:r w:rsidR="0071029D" w:rsidRPr="003772AF">
        <w:rPr>
          <w:rFonts w:asciiTheme="majorBidi" w:hAnsiTheme="majorBidi" w:cstheme="majorBidi"/>
          <w:i/>
          <w:iCs/>
          <w:sz w:val="24"/>
          <w:szCs w:val="24"/>
          <w:lang w:val="en-US"/>
        </w:rPr>
        <w:t xml:space="preserve"> 31</w:t>
      </w:r>
      <w:r w:rsidRPr="003772AF">
        <w:rPr>
          <w:rFonts w:asciiTheme="majorBidi" w:hAnsiTheme="majorBidi" w:cstheme="majorBidi"/>
          <w:sz w:val="24"/>
          <w:szCs w:val="24"/>
          <w:lang w:val="en-US"/>
        </w:rPr>
        <w:t>(3)</w:t>
      </w:r>
      <w:r w:rsidR="0071029D" w:rsidRPr="003772AF">
        <w:rPr>
          <w:rFonts w:asciiTheme="majorBidi" w:hAnsiTheme="majorBidi" w:cstheme="majorBidi"/>
          <w:sz w:val="24"/>
          <w:szCs w:val="24"/>
          <w:lang w:val="en-US"/>
        </w:rPr>
        <w:t>, 117</w:t>
      </w:r>
      <w:r w:rsidRPr="003772AF">
        <w:rPr>
          <w:rFonts w:asciiTheme="majorBidi" w:hAnsiTheme="majorBidi" w:cstheme="majorBidi"/>
          <w:sz w:val="24"/>
          <w:szCs w:val="24"/>
          <w:lang w:val="en-US"/>
        </w:rPr>
        <w:t>–</w:t>
      </w:r>
      <w:r w:rsidR="0071029D" w:rsidRPr="003772AF">
        <w:rPr>
          <w:rFonts w:asciiTheme="majorBidi" w:hAnsiTheme="majorBidi" w:cstheme="majorBidi"/>
          <w:sz w:val="24"/>
          <w:szCs w:val="24"/>
          <w:lang w:val="en-US"/>
        </w:rPr>
        <w:t>135.</w:t>
      </w:r>
      <w:r w:rsidRPr="003772AF">
        <w:rPr>
          <w:rFonts w:asciiTheme="majorBidi" w:hAnsiTheme="majorBidi" w:cstheme="majorBidi"/>
          <w:sz w:val="24"/>
          <w:szCs w:val="24"/>
          <w:lang w:val="en-US"/>
        </w:rPr>
        <w:t xml:space="preserve"> </w:t>
      </w:r>
      <w:hyperlink r:id="rId22" w:tgtFrame="_blank" w:history="1">
        <w:r w:rsidRPr="003772AF">
          <w:rPr>
            <w:rStyle w:val="Hyperlink"/>
            <w:rFonts w:asciiTheme="majorBidi" w:hAnsiTheme="majorBidi" w:cstheme="majorBidi"/>
            <w:color w:val="auto"/>
            <w:sz w:val="24"/>
            <w:szCs w:val="24"/>
            <w:lang w:val="en-US"/>
          </w:rPr>
          <w:t>https://doi.org/10.1017/S026144480001315X</w:t>
        </w:r>
      </w:hyperlink>
    </w:p>
    <w:p w14:paraId="16FF1A56" w14:textId="2BA45645" w:rsidR="00D50DD0" w:rsidRPr="003772AF" w:rsidRDefault="00D50DD0" w:rsidP="009938E6">
      <w:pPr>
        <w:tabs>
          <w:tab w:val="num" w:pos="720"/>
          <w:tab w:val="num" w:pos="1440"/>
          <w:tab w:val="right" w:pos="9461"/>
        </w:tabs>
        <w:spacing w:before="120" w:after="120" w:line="360" w:lineRule="auto"/>
        <w:ind w:left="720" w:hanging="720"/>
        <w:rPr>
          <w:rFonts w:asciiTheme="majorBidi" w:hAnsiTheme="majorBidi" w:cstheme="majorBidi"/>
          <w:sz w:val="32"/>
          <w:szCs w:val="32"/>
          <w:lang w:val="en-US"/>
        </w:rPr>
      </w:pPr>
      <w:r w:rsidRPr="003772AF">
        <w:rPr>
          <w:rFonts w:asciiTheme="majorBidi" w:hAnsiTheme="majorBidi" w:cstheme="majorBidi"/>
          <w:color w:val="222222"/>
          <w:sz w:val="24"/>
          <w:szCs w:val="24"/>
          <w:shd w:val="clear" w:color="auto" w:fill="FFFFFF"/>
        </w:rPr>
        <w:t>Downie, J. (2017). Finding and critiquing the invisible interpreter–a response to Uldis Ozolins. </w:t>
      </w:r>
      <w:r w:rsidRPr="003772AF">
        <w:rPr>
          <w:rFonts w:asciiTheme="majorBidi" w:hAnsiTheme="majorBidi" w:cstheme="majorBidi"/>
          <w:i/>
          <w:iCs/>
          <w:color w:val="222222"/>
          <w:sz w:val="24"/>
          <w:szCs w:val="24"/>
          <w:shd w:val="clear" w:color="auto" w:fill="FFFFFF"/>
        </w:rPr>
        <w:t>Interpreting</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19</w:t>
      </w:r>
      <w:r w:rsidRPr="003772AF">
        <w:rPr>
          <w:rFonts w:asciiTheme="majorBidi" w:hAnsiTheme="majorBidi" w:cstheme="majorBidi"/>
          <w:color w:val="222222"/>
          <w:sz w:val="24"/>
          <w:szCs w:val="24"/>
          <w:shd w:val="clear" w:color="auto" w:fill="FFFFFF"/>
        </w:rPr>
        <w:t>(2), 260-270.</w:t>
      </w:r>
    </w:p>
    <w:p w14:paraId="3015EC77" w14:textId="331C4C6B"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Eisenberg, S. (2019). Construction of belonging as motivation to study a foreign language. In G. Sabar and E. Shir (eds.) </w:t>
      </w:r>
      <w:r w:rsidRPr="003772AF">
        <w:rPr>
          <w:rFonts w:asciiTheme="majorBidi" w:hAnsiTheme="majorBidi" w:cstheme="majorBidi"/>
          <w:i/>
          <w:sz w:val="24"/>
          <w:szCs w:val="24"/>
          <w:lang w:val="en-US"/>
        </w:rPr>
        <w:t>Seeking life: Eritreans, Sudanese and Israelis sharing living space</w:t>
      </w:r>
      <w:r w:rsidR="000D2041" w:rsidRPr="003772AF">
        <w:rPr>
          <w:rFonts w:asciiTheme="majorBidi" w:hAnsiTheme="majorBidi" w:cstheme="majorBidi"/>
          <w:iCs/>
          <w:sz w:val="24"/>
          <w:szCs w:val="24"/>
          <w:lang w:val="en-US"/>
        </w:rPr>
        <w:t xml:space="preserve"> (pp.191-210)</w:t>
      </w:r>
      <w:r w:rsidR="000D2041" w:rsidRPr="003772AF">
        <w:rPr>
          <w:rFonts w:asciiTheme="majorBidi" w:hAnsiTheme="majorBidi" w:cstheme="majorBidi"/>
          <w:i/>
          <w:sz w:val="24"/>
          <w:szCs w:val="24"/>
          <w:lang w:val="en-US"/>
        </w:rPr>
        <w:t>.</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 xml:space="preserve">Haifa: Pardes </w:t>
      </w:r>
    </w:p>
    <w:p w14:paraId="75D351D9" w14:textId="6D00B1F3" w:rsidR="00ED4704" w:rsidRPr="003772AF" w:rsidRDefault="00ED4704" w:rsidP="009938E6">
      <w:pPr>
        <w:tabs>
          <w:tab w:val="left" w:pos="190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Foucault,</w:t>
      </w:r>
      <w:r w:rsidRPr="003772AF">
        <w:rPr>
          <w:rFonts w:asciiTheme="majorBidi" w:hAnsiTheme="majorBidi" w:cstheme="majorBidi"/>
          <w:sz w:val="24"/>
          <w:szCs w:val="24"/>
          <w:lang w:val="en-US"/>
        </w:rPr>
        <w:t xml:space="preserve"> M.</w:t>
      </w:r>
      <w:r w:rsidRPr="003772AF">
        <w:rPr>
          <w:rFonts w:asciiTheme="majorBidi" w:hAnsiTheme="majorBidi" w:cstheme="majorBidi"/>
          <w:sz w:val="24"/>
          <w:szCs w:val="24"/>
        </w:rPr>
        <w:t xml:space="preserve"> </w:t>
      </w:r>
      <w:r w:rsidRPr="003772AF">
        <w:rPr>
          <w:rFonts w:asciiTheme="majorBidi" w:hAnsiTheme="majorBidi" w:cstheme="majorBidi"/>
          <w:sz w:val="24"/>
          <w:szCs w:val="24"/>
          <w:lang w:val="en-US"/>
        </w:rPr>
        <w:t>(</w:t>
      </w:r>
      <w:r w:rsidRPr="003772AF">
        <w:rPr>
          <w:rFonts w:asciiTheme="majorBidi" w:hAnsiTheme="majorBidi" w:cstheme="majorBidi"/>
          <w:sz w:val="24"/>
          <w:szCs w:val="24"/>
        </w:rPr>
        <w:t>1979</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r w:rsidRPr="003772AF">
        <w:rPr>
          <w:rFonts w:asciiTheme="majorBidi" w:hAnsiTheme="majorBidi" w:cstheme="majorBidi"/>
          <w:i/>
          <w:iCs/>
          <w:sz w:val="24"/>
          <w:szCs w:val="24"/>
        </w:rPr>
        <w:t xml:space="preserve">Discipline and </w:t>
      </w:r>
      <w:r w:rsidR="00914482" w:rsidRPr="003772AF">
        <w:rPr>
          <w:rFonts w:asciiTheme="majorBidi" w:hAnsiTheme="majorBidi" w:cstheme="majorBidi"/>
          <w:i/>
          <w:iCs/>
          <w:sz w:val="24"/>
          <w:szCs w:val="24"/>
          <w:lang w:val="en-US"/>
        </w:rPr>
        <w:t>p</w:t>
      </w:r>
      <w:r w:rsidRPr="003772AF">
        <w:rPr>
          <w:rFonts w:asciiTheme="majorBidi" w:hAnsiTheme="majorBidi" w:cstheme="majorBidi"/>
          <w:i/>
          <w:iCs/>
          <w:sz w:val="24"/>
          <w:szCs w:val="24"/>
        </w:rPr>
        <w:t>unishment</w:t>
      </w:r>
      <w:r w:rsidR="00914482" w:rsidRPr="003772AF">
        <w:rPr>
          <w:rFonts w:asciiTheme="majorBidi" w:hAnsiTheme="majorBidi" w:cstheme="majorBidi"/>
          <w:i/>
          <w:iCs/>
          <w:sz w:val="24"/>
          <w:szCs w:val="24"/>
          <w:lang w:val="en-US"/>
        </w:rPr>
        <w:t>: The birth of the prison</w:t>
      </w:r>
      <w:r w:rsidR="00914482" w:rsidRPr="003772AF">
        <w:rPr>
          <w:rFonts w:asciiTheme="majorBidi" w:hAnsiTheme="majorBidi" w:cstheme="majorBidi"/>
          <w:sz w:val="24"/>
          <w:szCs w:val="24"/>
          <w:lang w:val="en-US"/>
        </w:rPr>
        <w:t xml:space="preserve"> (A. Sheridan, Trans.)</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Vintage</w:t>
      </w:r>
      <w:r w:rsidR="00914482" w:rsidRPr="003772AF">
        <w:rPr>
          <w:rFonts w:asciiTheme="majorBidi" w:hAnsiTheme="majorBidi" w:cstheme="majorBidi"/>
          <w:sz w:val="24"/>
          <w:szCs w:val="24"/>
          <w:lang w:val="en-US"/>
        </w:rPr>
        <w:t xml:space="preserve"> Books</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p>
    <w:p w14:paraId="4EB7A306" w14:textId="6C27067A" w:rsidR="00A91CB1" w:rsidRPr="003772AF" w:rsidRDefault="00A91CB1" w:rsidP="009938E6">
      <w:pPr>
        <w:tabs>
          <w:tab w:val="left" w:pos="190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color w:val="222222"/>
          <w:sz w:val="24"/>
          <w:szCs w:val="24"/>
          <w:shd w:val="clear" w:color="auto" w:fill="FFFFFF"/>
        </w:rPr>
        <w:t>Jacobs, M., &amp; Maryns, K. (2021). Managing narratives, managing identities: Language and credibility in legal consultations with asylum seekers. </w:t>
      </w:r>
      <w:r w:rsidRPr="003772AF">
        <w:rPr>
          <w:rFonts w:asciiTheme="majorBidi" w:hAnsiTheme="majorBidi" w:cstheme="majorBidi"/>
          <w:i/>
          <w:iCs/>
          <w:color w:val="222222"/>
          <w:sz w:val="24"/>
          <w:szCs w:val="24"/>
          <w:shd w:val="clear" w:color="auto" w:fill="FFFFFF"/>
        </w:rPr>
        <w:t>Language in Society</w:t>
      </w:r>
      <w:r w:rsidRPr="003772AF">
        <w:rPr>
          <w:rFonts w:asciiTheme="majorBidi" w:hAnsiTheme="majorBidi" w:cstheme="majorBidi"/>
          <w:color w:val="222222"/>
          <w:sz w:val="24"/>
          <w:szCs w:val="24"/>
          <w:shd w:val="clear" w:color="auto" w:fill="FFFFFF"/>
        </w:rPr>
        <w:t>, 1-28.</w:t>
      </w:r>
    </w:p>
    <w:p w14:paraId="46F7DDBB" w14:textId="77777777" w:rsidR="00A14A5B" w:rsidRPr="003772AF" w:rsidRDefault="00A14A5B"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fr-BE"/>
        </w:rPr>
        <w:t>Gardner, R. C.</w:t>
      </w:r>
      <w:r w:rsidR="0055000E" w:rsidRPr="003772AF">
        <w:rPr>
          <w:rFonts w:asciiTheme="majorBidi" w:hAnsiTheme="majorBidi" w:cstheme="majorBidi"/>
          <w:sz w:val="24"/>
          <w:szCs w:val="24"/>
          <w:lang w:val="fr-BE"/>
        </w:rPr>
        <w:t>,</w:t>
      </w:r>
      <w:r w:rsidRPr="003772AF">
        <w:rPr>
          <w:rFonts w:asciiTheme="majorBidi" w:hAnsiTheme="majorBidi" w:cstheme="majorBidi"/>
          <w:sz w:val="24"/>
          <w:szCs w:val="24"/>
          <w:lang w:val="fr-BE"/>
        </w:rPr>
        <w:t xml:space="preserve"> &amp; Lambert, W. (1959). </w:t>
      </w:r>
      <w:r w:rsidRPr="003772AF">
        <w:rPr>
          <w:rFonts w:asciiTheme="majorBidi" w:hAnsiTheme="majorBidi" w:cstheme="majorBidi"/>
          <w:sz w:val="24"/>
          <w:szCs w:val="24"/>
          <w:lang w:val="en-US"/>
        </w:rPr>
        <w:t xml:space="preserve">Motivational </w:t>
      </w:r>
      <w:r w:rsidR="0055000E" w:rsidRPr="003772AF">
        <w:rPr>
          <w:rFonts w:asciiTheme="majorBidi" w:hAnsiTheme="majorBidi" w:cstheme="majorBidi"/>
          <w:sz w:val="24"/>
          <w:szCs w:val="24"/>
          <w:lang w:val="en-US"/>
        </w:rPr>
        <w:t>v</w:t>
      </w:r>
      <w:r w:rsidRPr="003772AF">
        <w:rPr>
          <w:rFonts w:asciiTheme="majorBidi" w:hAnsiTheme="majorBidi" w:cstheme="majorBidi"/>
          <w:sz w:val="24"/>
          <w:szCs w:val="24"/>
          <w:lang w:val="en-US"/>
        </w:rPr>
        <w:t>ariable in second</w:t>
      </w:r>
      <w:r w:rsidR="0055000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language acquisition. </w:t>
      </w:r>
      <w:r w:rsidRPr="003772AF">
        <w:rPr>
          <w:rFonts w:asciiTheme="majorBidi" w:hAnsiTheme="majorBidi" w:cstheme="majorBidi"/>
          <w:i/>
          <w:iCs/>
          <w:sz w:val="24"/>
          <w:szCs w:val="24"/>
          <w:lang w:val="en-US"/>
        </w:rPr>
        <w:t>Canadian Journal of Psychology</w:t>
      </w:r>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13</w:t>
      </w:r>
      <w:r w:rsidR="0055000E" w:rsidRPr="003772AF">
        <w:rPr>
          <w:rFonts w:asciiTheme="majorBidi" w:hAnsiTheme="majorBidi" w:cstheme="majorBidi"/>
          <w:sz w:val="24"/>
          <w:szCs w:val="24"/>
          <w:lang w:val="en-US"/>
        </w:rPr>
        <w:t>(4)</w:t>
      </w:r>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w:t>
      </w:r>
      <w:r w:rsidRPr="003772AF">
        <w:rPr>
          <w:rFonts w:asciiTheme="majorBidi" w:hAnsiTheme="majorBidi" w:cstheme="majorBidi"/>
          <w:sz w:val="24"/>
          <w:szCs w:val="24"/>
          <w:lang w:val="en-US"/>
        </w:rPr>
        <w:t>266</w:t>
      </w:r>
      <w:r w:rsidR="0055000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272.</w:t>
      </w:r>
      <w:r w:rsidRPr="003772AF">
        <w:rPr>
          <w:rFonts w:asciiTheme="majorBidi" w:hAnsiTheme="majorBidi" w:cstheme="majorBidi"/>
          <w:i/>
          <w:iCs/>
          <w:sz w:val="24"/>
          <w:szCs w:val="24"/>
          <w:lang w:val="en-US"/>
        </w:rPr>
        <w:t xml:space="preserve"> </w:t>
      </w:r>
      <w:hyperlink r:id="rId23" w:tgtFrame="_blank" w:history="1">
        <w:r w:rsidR="0055000E" w:rsidRPr="003772AF">
          <w:rPr>
            <w:rStyle w:val="Hyperlink"/>
            <w:rFonts w:asciiTheme="majorBidi" w:hAnsiTheme="majorBidi" w:cstheme="majorBidi"/>
            <w:color w:val="auto"/>
            <w:sz w:val="24"/>
            <w:szCs w:val="24"/>
          </w:rPr>
          <w:t>https://doi.org/10.1037/h0083787</w:t>
        </w:r>
      </w:hyperlink>
    </w:p>
    <w:p w14:paraId="215F2293" w14:textId="3DDD558C" w:rsidR="0055000E" w:rsidRPr="003772AF" w:rsidRDefault="0055000E"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shd w:val="clear" w:color="auto" w:fill="FFFFFF"/>
        </w:rPr>
        <w:t xml:space="preserve">Gez, Y. </w:t>
      </w:r>
      <w:r w:rsidR="0026558B" w:rsidRPr="003772AF">
        <w:rPr>
          <w:rFonts w:asciiTheme="majorBidi" w:hAnsiTheme="majorBidi" w:cstheme="majorBidi"/>
          <w:sz w:val="24"/>
          <w:szCs w:val="24"/>
          <w:shd w:val="clear" w:color="auto" w:fill="FFFFFF"/>
          <w:lang w:val="en-US"/>
        </w:rPr>
        <w:t xml:space="preserve"> </w:t>
      </w:r>
      <w:r w:rsidRPr="003772AF">
        <w:rPr>
          <w:rFonts w:asciiTheme="majorBidi" w:hAnsiTheme="majorBidi" w:cstheme="majorBidi"/>
          <w:sz w:val="24"/>
          <w:szCs w:val="24"/>
          <w:shd w:val="clear" w:color="auto" w:fill="FFFFFF"/>
        </w:rPr>
        <w:t xml:space="preserve">N., &amp; Schuster, M. (2018). Borders and </w:t>
      </w:r>
      <w:r w:rsidR="0026558B" w:rsidRPr="003772AF">
        <w:rPr>
          <w:rFonts w:asciiTheme="majorBidi" w:hAnsiTheme="majorBidi" w:cstheme="majorBidi"/>
          <w:sz w:val="24"/>
          <w:szCs w:val="24"/>
          <w:shd w:val="clear" w:color="auto" w:fill="FFFFFF"/>
          <w:lang w:val="en-US"/>
        </w:rPr>
        <w:t>b</w:t>
      </w:r>
      <w:r w:rsidRPr="003772AF">
        <w:rPr>
          <w:rFonts w:asciiTheme="majorBidi" w:hAnsiTheme="majorBidi" w:cstheme="majorBidi"/>
          <w:sz w:val="24"/>
          <w:szCs w:val="24"/>
          <w:shd w:val="clear" w:color="auto" w:fill="FFFFFF"/>
        </w:rPr>
        <w:t xml:space="preserve">oundaries: Eritrean </w:t>
      </w:r>
      <w:r w:rsidR="0026558B" w:rsidRPr="003772AF">
        <w:rPr>
          <w:rFonts w:asciiTheme="majorBidi" w:hAnsiTheme="majorBidi" w:cstheme="majorBidi"/>
          <w:sz w:val="24"/>
          <w:szCs w:val="24"/>
          <w:shd w:val="clear" w:color="auto" w:fill="FFFFFF"/>
          <w:lang w:val="en-US"/>
        </w:rPr>
        <w:t>g</w:t>
      </w:r>
      <w:r w:rsidRPr="003772AF">
        <w:rPr>
          <w:rFonts w:asciiTheme="majorBidi" w:hAnsiTheme="majorBidi" w:cstheme="majorBidi"/>
          <w:sz w:val="24"/>
          <w:szCs w:val="24"/>
          <w:shd w:val="clear" w:color="auto" w:fill="FFFFFF"/>
        </w:rPr>
        <w:t xml:space="preserve">raduates </w:t>
      </w:r>
      <w:r w:rsidR="0026558B" w:rsidRPr="003772AF">
        <w:rPr>
          <w:rFonts w:asciiTheme="majorBidi" w:hAnsiTheme="majorBidi" w:cstheme="majorBidi"/>
          <w:sz w:val="24"/>
          <w:szCs w:val="24"/>
          <w:shd w:val="clear" w:color="auto" w:fill="FFFFFF"/>
          <w:lang w:val="en-US"/>
        </w:rPr>
        <w:t>r</w:t>
      </w:r>
      <w:r w:rsidRPr="003772AF">
        <w:rPr>
          <w:rFonts w:asciiTheme="majorBidi" w:hAnsiTheme="majorBidi" w:cstheme="majorBidi"/>
          <w:sz w:val="24"/>
          <w:szCs w:val="24"/>
          <w:shd w:val="clear" w:color="auto" w:fill="FFFFFF"/>
        </w:rPr>
        <w:t xml:space="preserve">eflect on </w:t>
      </w:r>
      <w:r w:rsidR="0026558B" w:rsidRPr="003772AF">
        <w:rPr>
          <w:rFonts w:asciiTheme="majorBidi" w:hAnsiTheme="majorBidi" w:cstheme="majorBidi"/>
          <w:sz w:val="24"/>
          <w:szCs w:val="24"/>
          <w:shd w:val="clear" w:color="auto" w:fill="FFFFFF"/>
        </w:rPr>
        <w:t>their medical interpreting training</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The European Legacy</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23</w:t>
      </w:r>
      <w:r w:rsidRPr="003772AF">
        <w:rPr>
          <w:rFonts w:asciiTheme="majorBidi" w:hAnsiTheme="majorBidi" w:cstheme="majorBidi"/>
          <w:sz w:val="24"/>
          <w:szCs w:val="24"/>
          <w:shd w:val="clear" w:color="auto" w:fill="FFFFFF"/>
        </w:rPr>
        <w:t>(7-8), 821</w:t>
      </w:r>
      <w:r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836.</w:t>
      </w:r>
      <w:r w:rsidRPr="003772AF">
        <w:rPr>
          <w:rFonts w:asciiTheme="majorBidi" w:hAnsiTheme="majorBidi" w:cstheme="majorBidi"/>
          <w:sz w:val="24"/>
          <w:szCs w:val="24"/>
          <w:shd w:val="clear" w:color="auto" w:fill="FFFFFF"/>
          <w:lang w:val="en-US"/>
        </w:rPr>
        <w:t xml:space="preserve"> </w:t>
      </w:r>
      <w:hyperlink r:id="rId24" w:history="1">
        <w:r w:rsidRPr="003772AF">
          <w:rPr>
            <w:rStyle w:val="Hyperlink"/>
            <w:rFonts w:asciiTheme="majorBidi" w:hAnsiTheme="majorBidi" w:cstheme="majorBidi"/>
            <w:color w:val="auto"/>
            <w:sz w:val="24"/>
            <w:szCs w:val="24"/>
            <w:shd w:val="clear" w:color="auto" w:fill="FFFFFF"/>
            <w:lang w:val="en-US"/>
          </w:rPr>
          <w:t>https://doi.org/10.1080/10848770.2018.1492810</w:t>
        </w:r>
      </w:hyperlink>
    </w:p>
    <w:p w14:paraId="59BE16D3" w14:textId="77777777" w:rsidR="00411317" w:rsidRPr="003772AF" w:rsidRDefault="0041131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Gold, M. (2019). Liminality and the asylum process in Switzerland. </w:t>
      </w:r>
      <w:r w:rsidRPr="003772AF">
        <w:rPr>
          <w:rFonts w:asciiTheme="majorBidi" w:hAnsiTheme="majorBidi" w:cstheme="majorBidi"/>
          <w:i/>
          <w:sz w:val="24"/>
          <w:szCs w:val="24"/>
          <w:lang w:val="en-US"/>
        </w:rPr>
        <w:t>Anthropology Today,</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35</w:t>
      </w:r>
      <w:r w:rsidRPr="003772AF">
        <w:rPr>
          <w:rFonts w:asciiTheme="majorBidi" w:hAnsiTheme="majorBidi" w:cstheme="majorBidi"/>
          <w:iCs/>
          <w:sz w:val="24"/>
          <w:szCs w:val="24"/>
          <w:lang w:val="en-US"/>
        </w:rPr>
        <w:t xml:space="preserve">(3), 16–19. </w:t>
      </w:r>
      <w:hyperlink r:id="rId25" w:history="1">
        <w:r w:rsidR="0055000E" w:rsidRPr="003772AF">
          <w:rPr>
            <w:rStyle w:val="Hyperlink"/>
            <w:rFonts w:asciiTheme="majorBidi" w:hAnsiTheme="majorBidi" w:cstheme="majorBidi"/>
            <w:iCs/>
            <w:color w:val="auto"/>
            <w:sz w:val="24"/>
            <w:szCs w:val="24"/>
          </w:rPr>
          <w:t>https://doi.org/10.1111/1467-8322.12506</w:t>
        </w:r>
      </w:hyperlink>
    </w:p>
    <w:p w14:paraId="6C7E8A0C" w14:textId="77777777" w:rsidR="00ED4704"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lastRenderedPageBreak/>
        <w:t>Hale, S.</w:t>
      </w:r>
      <w:r w:rsidR="0055000E" w:rsidRPr="003772AF">
        <w:rPr>
          <w:rFonts w:asciiTheme="majorBidi" w:hAnsiTheme="majorBidi" w:cstheme="majorBidi"/>
          <w:sz w:val="24"/>
          <w:szCs w:val="24"/>
          <w:lang w:val="en-US"/>
        </w:rPr>
        <w:t xml:space="preserve"> B.</w:t>
      </w:r>
      <w:r w:rsidRPr="003772AF">
        <w:rPr>
          <w:rFonts w:asciiTheme="majorBidi" w:hAnsiTheme="majorBidi" w:cstheme="majorBidi"/>
          <w:sz w:val="24"/>
          <w:szCs w:val="24"/>
        </w:rPr>
        <w:t xml:space="preserve"> (2007). </w:t>
      </w:r>
      <w:r w:rsidRPr="003772AF">
        <w:rPr>
          <w:rFonts w:asciiTheme="majorBidi" w:hAnsiTheme="majorBidi" w:cstheme="majorBidi"/>
          <w:i/>
          <w:iCs/>
          <w:sz w:val="24"/>
          <w:szCs w:val="24"/>
        </w:rPr>
        <w:t>Community interpretin</w:t>
      </w:r>
      <w:r w:rsidRPr="003772AF">
        <w:rPr>
          <w:rFonts w:asciiTheme="majorBidi" w:hAnsiTheme="majorBidi" w:cstheme="majorBidi"/>
          <w:i/>
          <w:iCs/>
          <w:sz w:val="24"/>
          <w:szCs w:val="24"/>
          <w:lang w:val="en-US"/>
        </w:rPr>
        <w:t>g</w:t>
      </w:r>
      <w:r w:rsidRPr="003772AF">
        <w:rPr>
          <w:rFonts w:asciiTheme="majorBidi" w:hAnsiTheme="majorBidi" w:cstheme="majorBidi"/>
          <w:sz w:val="24"/>
          <w:szCs w:val="24"/>
          <w:lang w:val="en-US"/>
        </w:rPr>
        <w:t>. Palgrave Macmillan.</w:t>
      </w:r>
    </w:p>
    <w:p w14:paraId="4D82CFB1" w14:textId="009ADE4C" w:rsidR="00162391" w:rsidRPr="003772AF" w:rsidRDefault="00162391" w:rsidP="009938E6">
      <w:pPr>
        <w:tabs>
          <w:tab w:val="right" w:pos="9461"/>
        </w:tabs>
        <w:spacing w:before="120" w:after="120" w:line="360" w:lineRule="auto"/>
        <w:ind w:left="720" w:hanging="720"/>
        <w:rPr>
          <w:rFonts w:asciiTheme="majorBidi" w:hAnsiTheme="majorBidi" w:cstheme="majorBidi"/>
          <w:i/>
          <w:sz w:val="24"/>
          <w:szCs w:val="24"/>
          <w:lang w:val="en-US"/>
        </w:rPr>
      </w:pPr>
      <w:r w:rsidRPr="003772AF">
        <w:rPr>
          <w:rFonts w:asciiTheme="majorBidi" w:hAnsiTheme="majorBidi" w:cstheme="majorBidi"/>
          <w:sz w:val="24"/>
          <w:szCs w:val="24"/>
          <w:shd w:val="clear" w:color="auto" w:fill="FFFFFF"/>
        </w:rPr>
        <w:t>Harrell-Bond, B.</w:t>
      </w:r>
      <w:r w:rsidR="00352EF8" w:rsidRPr="003772AF">
        <w:rPr>
          <w:rFonts w:asciiTheme="majorBidi" w:hAnsiTheme="majorBidi" w:cstheme="majorBidi"/>
          <w:sz w:val="24"/>
          <w:szCs w:val="24"/>
          <w:shd w:val="clear" w:color="auto" w:fill="FFFFFF"/>
          <w:lang w:val="en-US"/>
        </w:rPr>
        <w:t xml:space="preserve"> E.</w:t>
      </w:r>
      <w:r w:rsidRPr="003772AF">
        <w:rPr>
          <w:rFonts w:asciiTheme="majorBidi" w:hAnsiTheme="majorBidi" w:cstheme="majorBidi"/>
          <w:sz w:val="24"/>
          <w:szCs w:val="24"/>
          <w:shd w:val="clear" w:color="auto" w:fill="FFFFFF"/>
        </w:rPr>
        <w:t xml:space="preserve"> &amp; Voutira, E.</w:t>
      </w:r>
      <w:r w:rsidRPr="003772AF">
        <w:rPr>
          <w:rFonts w:asciiTheme="majorBidi" w:hAnsiTheme="majorBidi" w:cstheme="majorBidi"/>
          <w:sz w:val="24"/>
          <w:szCs w:val="24"/>
          <w:shd w:val="clear" w:color="auto" w:fill="FFFFFF"/>
          <w:lang w:val="en-US"/>
        </w:rPr>
        <w:t xml:space="preserve"> </w:t>
      </w:r>
      <w:r w:rsidRPr="003772AF">
        <w:rPr>
          <w:rFonts w:asciiTheme="majorBidi" w:hAnsiTheme="majorBidi" w:cstheme="majorBidi"/>
          <w:sz w:val="24"/>
          <w:szCs w:val="24"/>
          <w:shd w:val="clear" w:color="auto" w:fill="FFFFFF"/>
        </w:rPr>
        <w:t xml:space="preserve">(1992). Anthropology and the </w:t>
      </w:r>
      <w:r w:rsidR="00352EF8" w:rsidRPr="003772AF">
        <w:rPr>
          <w:rFonts w:asciiTheme="majorBidi" w:hAnsiTheme="majorBidi" w:cstheme="majorBidi"/>
          <w:sz w:val="24"/>
          <w:szCs w:val="24"/>
          <w:shd w:val="clear" w:color="auto" w:fill="FFFFFF"/>
          <w:lang w:val="en-US"/>
        </w:rPr>
        <w:t>s</w:t>
      </w:r>
      <w:r w:rsidRPr="003772AF">
        <w:rPr>
          <w:rFonts w:asciiTheme="majorBidi" w:hAnsiTheme="majorBidi" w:cstheme="majorBidi"/>
          <w:sz w:val="24"/>
          <w:szCs w:val="24"/>
          <w:shd w:val="clear" w:color="auto" w:fill="FFFFFF"/>
        </w:rPr>
        <w:t xml:space="preserve">tudy of </w:t>
      </w:r>
      <w:r w:rsidR="00352EF8" w:rsidRPr="003772AF">
        <w:rPr>
          <w:rFonts w:asciiTheme="majorBidi" w:hAnsiTheme="majorBidi" w:cstheme="majorBidi"/>
          <w:sz w:val="24"/>
          <w:szCs w:val="24"/>
          <w:shd w:val="clear" w:color="auto" w:fill="FFFFFF"/>
          <w:lang w:val="en-US"/>
        </w:rPr>
        <w:t>r</w:t>
      </w:r>
      <w:r w:rsidRPr="003772AF">
        <w:rPr>
          <w:rFonts w:asciiTheme="majorBidi" w:hAnsiTheme="majorBidi" w:cstheme="majorBidi"/>
          <w:sz w:val="24"/>
          <w:szCs w:val="24"/>
          <w:shd w:val="clear" w:color="auto" w:fill="FFFFFF"/>
        </w:rPr>
        <w:t>efugees. </w:t>
      </w:r>
      <w:r w:rsidRPr="003772AF">
        <w:rPr>
          <w:rFonts w:asciiTheme="majorBidi" w:hAnsiTheme="majorBidi" w:cstheme="majorBidi"/>
          <w:i/>
          <w:iCs/>
          <w:sz w:val="24"/>
          <w:szCs w:val="24"/>
          <w:shd w:val="clear" w:color="auto" w:fill="FFFFFF"/>
        </w:rPr>
        <w:t>Anthropology Today</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8</w:t>
      </w:r>
      <w:r w:rsidRPr="003772AF">
        <w:rPr>
          <w:rFonts w:asciiTheme="majorBidi" w:hAnsiTheme="majorBidi" w:cstheme="majorBidi"/>
          <w:sz w:val="24"/>
          <w:szCs w:val="24"/>
          <w:shd w:val="clear" w:color="auto" w:fill="FFFFFF"/>
        </w:rPr>
        <w:t>(4), 6</w:t>
      </w:r>
      <w:r w:rsidR="00352EF8"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10. doi:10.2307/2783530</w:t>
      </w:r>
    </w:p>
    <w:p w14:paraId="2E669158" w14:textId="2696C1F0" w:rsidR="00C623FE" w:rsidRPr="003772AF" w:rsidRDefault="00C623FE" w:rsidP="009938E6">
      <w:pPr>
        <w:tabs>
          <w:tab w:val="right" w:pos="9461"/>
        </w:tabs>
        <w:spacing w:before="120" w:after="120" w:line="360" w:lineRule="auto"/>
        <w:ind w:left="720" w:hanging="720"/>
        <w:rPr>
          <w:rFonts w:asciiTheme="majorBidi" w:hAnsiTheme="majorBidi" w:cstheme="majorBidi"/>
          <w:iCs/>
          <w:sz w:val="24"/>
          <w:szCs w:val="24"/>
          <w:rtl/>
          <w:lang w:val="en-US"/>
        </w:rPr>
      </w:pPr>
      <w:r w:rsidRPr="003772AF">
        <w:rPr>
          <w:rFonts w:asciiTheme="majorBidi" w:hAnsiTheme="majorBidi" w:cstheme="majorBidi"/>
          <w:iCs/>
          <w:sz w:val="24"/>
          <w:szCs w:val="24"/>
          <w:lang w:val="en-US"/>
        </w:rPr>
        <w:t>IOM (</w:t>
      </w:r>
      <w:r w:rsidR="00960C8C" w:rsidRPr="003772AF">
        <w:rPr>
          <w:rFonts w:asciiTheme="majorBidi" w:hAnsiTheme="majorBidi" w:cstheme="majorBidi"/>
          <w:iCs/>
          <w:sz w:val="24"/>
          <w:szCs w:val="24"/>
          <w:lang w:val="en-US"/>
        </w:rPr>
        <w:t>2019</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 xml:space="preserve">World </w:t>
      </w:r>
      <w:r w:rsidR="009762C3"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igration </w:t>
      </w:r>
      <w:r w:rsidR="009762C3" w:rsidRPr="003772AF">
        <w:rPr>
          <w:rFonts w:asciiTheme="majorBidi" w:hAnsiTheme="majorBidi" w:cstheme="majorBidi"/>
          <w:i/>
          <w:sz w:val="24"/>
          <w:szCs w:val="24"/>
          <w:lang w:val="en-US"/>
        </w:rPr>
        <w:t>r</w:t>
      </w:r>
      <w:r w:rsidRPr="003772AF">
        <w:rPr>
          <w:rFonts w:asciiTheme="majorBidi" w:hAnsiTheme="majorBidi" w:cstheme="majorBidi"/>
          <w:i/>
          <w:sz w:val="24"/>
          <w:szCs w:val="24"/>
          <w:lang w:val="en-US"/>
        </w:rPr>
        <w:t>eport</w:t>
      </w:r>
      <w:r w:rsidRPr="003772AF">
        <w:rPr>
          <w:rFonts w:asciiTheme="majorBidi" w:hAnsiTheme="majorBidi" w:cstheme="majorBidi"/>
          <w:iCs/>
          <w:sz w:val="24"/>
          <w:szCs w:val="24"/>
          <w:lang w:val="en-US"/>
        </w:rPr>
        <w:t xml:space="preserve">. </w:t>
      </w:r>
      <w:hyperlink r:id="rId26" w:history="1">
        <w:r w:rsidR="00914482" w:rsidRPr="003772AF">
          <w:rPr>
            <w:rStyle w:val="Hyperlink"/>
            <w:rFonts w:asciiTheme="majorBidi" w:hAnsiTheme="majorBidi" w:cstheme="majorBidi"/>
            <w:iCs/>
            <w:color w:val="auto"/>
            <w:sz w:val="24"/>
            <w:szCs w:val="24"/>
            <w:lang w:val="en-US"/>
          </w:rPr>
          <w:t>http://gmdac.iom.int/global-migration-trends-factsheet</w:t>
        </w:r>
      </w:hyperlink>
      <w:r w:rsidRPr="003772AF">
        <w:rPr>
          <w:rFonts w:asciiTheme="majorBidi" w:hAnsiTheme="majorBidi" w:cstheme="majorBidi"/>
          <w:iCs/>
          <w:sz w:val="24"/>
          <w:szCs w:val="24"/>
          <w:lang w:val="en-US"/>
        </w:rPr>
        <w:t xml:space="preserve"> </w:t>
      </w:r>
    </w:p>
    <w:p w14:paraId="3205B160" w14:textId="2F4E05ED" w:rsidR="008147E7" w:rsidRPr="003772AF" w:rsidRDefault="008147E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color w:val="222222"/>
          <w:sz w:val="24"/>
          <w:szCs w:val="24"/>
          <w:shd w:val="clear" w:color="auto" w:fill="FFFFFF"/>
        </w:rPr>
        <w:t>Inghilleri, M. (2016). </w:t>
      </w:r>
      <w:r w:rsidRPr="003772AF">
        <w:rPr>
          <w:rFonts w:asciiTheme="majorBidi" w:hAnsiTheme="majorBidi" w:cstheme="majorBidi"/>
          <w:i/>
          <w:iCs/>
          <w:color w:val="222222"/>
          <w:sz w:val="24"/>
          <w:szCs w:val="24"/>
          <w:shd w:val="clear" w:color="auto" w:fill="FFFFFF"/>
        </w:rPr>
        <w:t>Translation and migration</w:t>
      </w:r>
      <w:r w:rsidRPr="003772AF">
        <w:rPr>
          <w:rFonts w:asciiTheme="majorBidi" w:hAnsiTheme="majorBidi" w:cstheme="majorBidi"/>
          <w:color w:val="222222"/>
          <w:sz w:val="24"/>
          <w:szCs w:val="24"/>
          <w:shd w:val="clear" w:color="auto" w:fill="FFFFFF"/>
        </w:rPr>
        <w:t>. Routledge.</w:t>
      </w:r>
    </w:p>
    <w:p w14:paraId="2FE2A0DB" w14:textId="541B2FCD" w:rsidR="00AD780C" w:rsidRPr="003772AF" w:rsidRDefault="00AD780C" w:rsidP="009938E6">
      <w:pPr>
        <w:tabs>
          <w:tab w:val="right" w:pos="9461"/>
        </w:tabs>
        <w:spacing w:before="120" w:after="120" w:line="360" w:lineRule="auto"/>
        <w:ind w:left="720" w:hanging="720"/>
        <w:rPr>
          <w:rFonts w:asciiTheme="majorBidi" w:hAnsiTheme="majorBidi" w:cstheme="majorBidi"/>
          <w:i/>
          <w:sz w:val="24"/>
          <w:szCs w:val="24"/>
          <w:rtl/>
          <w:lang w:val="en-US"/>
        </w:rPr>
      </w:pPr>
      <w:r w:rsidRPr="003772AF">
        <w:rPr>
          <w:rFonts w:asciiTheme="majorBidi" w:hAnsiTheme="majorBidi" w:cstheme="majorBidi"/>
          <w:iCs/>
          <w:sz w:val="24"/>
          <w:szCs w:val="24"/>
          <w:lang w:val="en-US"/>
        </w:rPr>
        <w:t xml:space="preserve">Jakobson, R. (2000 [1950]). </w:t>
      </w:r>
      <w:r w:rsidRPr="003772AF">
        <w:rPr>
          <w:rFonts w:asciiTheme="majorBidi" w:hAnsiTheme="majorBidi" w:cstheme="majorBidi"/>
          <w:i/>
          <w:sz w:val="24"/>
          <w:szCs w:val="24"/>
          <w:lang w:val="en-US"/>
        </w:rPr>
        <w:t>On linguistic aspects of translation</w:t>
      </w:r>
      <w:r w:rsidR="009F5C58" w:rsidRPr="003772AF">
        <w:rPr>
          <w:rFonts w:asciiTheme="majorBidi" w:hAnsiTheme="majorBidi" w:cstheme="majorBidi"/>
          <w:iCs/>
          <w:sz w:val="24"/>
          <w:szCs w:val="24"/>
          <w:lang w:val="en-US"/>
        </w:rPr>
        <w:t xml:space="preserve">. In </w:t>
      </w:r>
      <w:r w:rsidRPr="003772AF">
        <w:rPr>
          <w:rFonts w:asciiTheme="majorBidi" w:hAnsiTheme="majorBidi" w:cstheme="majorBidi"/>
          <w:iCs/>
          <w:sz w:val="24"/>
          <w:szCs w:val="24"/>
          <w:lang w:val="en-US"/>
        </w:rPr>
        <w:t xml:space="preserve">L. Venuti (ed.), </w:t>
      </w:r>
      <w:r w:rsidRPr="003772AF">
        <w:rPr>
          <w:rFonts w:asciiTheme="majorBidi" w:hAnsiTheme="majorBidi" w:cstheme="majorBidi"/>
          <w:i/>
          <w:sz w:val="24"/>
          <w:szCs w:val="24"/>
          <w:lang w:val="en-US"/>
        </w:rPr>
        <w:t>The</w:t>
      </w:r>
      <w:r w:rsidR="009345C4" w:rsidRPr="003772AF">
        <w:rPr>
          <w:rFonts w:asciiTheme="majorBidi" w:hAnsiTheme="majorBidi" w:cstheme="majorBidi"/>
          <w:i/>
          <w:sz w:val="24"/>
          <w:szCs w:val="24"/>
          <w:lang w:val="en-US"/>
        </w:rPr>
        <w:t xml:space="preserve"> </w:t>
      </w:r>
      <w:r w:rsidR="009F5C58"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 xml:space="preserve">ranslation </w:t>
      </w:r>
      <w:r w:rsidR="009F5C5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tudies </w:t>
      </w:r>
      <w:r w:rsidR="009F5C58" w:rsidRPr="003772AF">
        <w:rPr>
          <w:rFonts w:asciiTheme="majorBidi" w:hAnsiTheme="majorBidi" w:cstheme="majorBidi"/>
          <w:i/>
          <w:sz w:val="24"/>
          <w:szCs w:val="24"/>
          <w:lang w:val="en-US"/>
        </w:rPr>
        <w:t>r</w:t>
      </w:r>
      <w:r w:rsidRPr="003772AF">
        <w:rPr>
          <w:rFonts w:asciiTheme="majorBidi" w:hAnsiTheme="majorBidi" w:cstheme="majorBidi"/>
          <w:i/>
          <w:sz w:val="24"/>
          <w:szCs w:val="24"/>
          <w:lang w:val="en-US"/>
        </w:rPr>
        <w:t>eader</w:t>
      </w:r>
      <w:r w:rsidR="009F5C58" w:rsidRPr="003772AF">
        <w:rPr>
          <w:rFonts w:asciiTheme="majorBidi" w:hAnsiTheme="majorBidi" w:cstheme="majorBidi"/>
          <w:iCs/>
          <w:sz w:val="24"/>
          <w:szCs w:val="24"/>
          <w:lang w:val="en-US"/>
        </w:rPr>
        <w:t xml:space="preserve"> (pp. </w:t>
      </w:r>
      <w:r w:rsidR="00B87CF4" w:rsidRPr="003772AF">
        <w:rPr>
          <w:rFonts w:asciiTheme="majorBidi" w:hAnsiTheme="majorBidi" w:cstheme="majorBidi"/>
          <w:iCs/>
          <w:sz w:val="24"/>
          <w:szCs w:val="24"/>
          <w:lang w:val="en-US"/>
        </w:rPr>
        <w:t xml:space="preserve">113-119) </w:t>
      </w:r>
      <w:r w:rsidRPr="003772AF">
        <w:rPr>
          <w:rFonts w:asciiTheme="majorBidi" w:hAnsiTheme="majorBidi" w:cstheme="majorBidi"/>
          <w:iCs/>
          <w:sz w:val="24"/>
          <w:szCs w:val="24"/>
          <w:lang w:val="en-US"/>
        </w:rPr>
        <w:t>Routledge</w:t>
      </w:r>
      <w:r w:rsidRPr="003772AF">
        <w:rPr>
          <w:rFonts w:asciiTheme="majorBidi" w:hAnsiTheme="majorBidi" w:cstheme="majorBidi"/>
          <w:iCs/>
          <w:sz w:val="24"/>
          <w:szCs w:val="24"/>
          <w:rtl/>
          <w:lang w:val="en-US"/>
        </w:rPr>
        <w:t>.</w:t>
      </w:r>
      <w:r w:rsidR="009F5C58" w:rsidRPr="003772AF">
        <w:rPr>
          <w:rFonts w:asciiTheme="majorBidi" w:hAnsiTheme="majorBidi" w:cstheme="majorBidi"/>
          <w:i/>
          <w:sz w:val="24"/>
          <w:szCs w:val="24"/>
          <w:lang w:val="en-US"/>
        </w:rPr>
        <w:t xml:space="preserve"> </w:t>
      </w:r>
      <w:r w:rsidR="009F5C58" w:rsidRPr="003772AF">
        <w:rPr>
          <w:rFonts w:asciiTheme="majorBidi" w:hAnsiTheme="majorBidi" w:cstheme="majorBidi"/>
          <w:iCs/>
          <w:sz w:val="24"/>
          <w:szCs w:val="24"/>
          <w:lang w:val="en-US"/>
        </w:rPr>
        <w:t>(Original work published 1950)</w:t>
      </w:r>
    </w:p>
    <w:p w14:paraId="2441BAC4" w14:textId="69F85BE5" w:rsidR="009F5C58"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t xml:space="preserve">Keller, A., Ford, D., Sachs, E., &amp; Rosenfeld, B. (2003). The impact of detention on the health of asylum seekers. </w:t>
      </w:r>
      <w:r w:rsidRPr="003772AF">
        <w:rPr>
          <w:rFonts w:asciiTheme="majorBidi" w:hAnsiTheme="majorBidi" w:cstheme="majorBidi"/>
          <w:i/>
          <w:iCs/>
          <w:sz w:val="24"/>
          <w:szCs w:val="24"/>
          <w:lang w:val="en-US"/>
        </w:rPr>
        <w:t>Journal of Ambulatory Care Management, 26(4),</w:t>
      </w:r>
      <w:r w:rsidRPr="003772AF">
        <w:rPr>
          <w:rFonts w:asciiTheme="majorBidi" w:hAnsiTheme="majorBidi" w:cstheme="majorBidi"/>
          <w:sz w:val="24"/>
          <w:szCs w:val="24"/>
          <w:lang w:val="en-US"/>
        </w:rPr>
        <w:t xml:space="preserve"> 383–385. </w:t>
      </w:r>
      <w:r w:rsidR="009F5C58" w:rsidRPr="003772AF">
        <w:rPr>
          <w:rFonts w:asciiTheme="majorBidi" w:hAnsiTheme="majorBidi" w:cstheme="majorBidi"/>
          <w:sz w:val="24"/>
          <w:szCs w:val="24"/>
          <w:lang w:val="en-US"/>
        </w:rPr>
        <w:t xml:space="preserve">Htpps://doi.org/ </w:t>
      </w:r>
      <w:r w:rsidRPr="003772AF">
        <w:rPr>
          <w:rFonts w:asciiTheme="majorBidi" w:hAnsiTheme="majorBidi" w:cstheme="majorBidi"/>
          <w:sz w:val="24"/>
          <w:szCs w:val="24"/>
          <w:lang w:val="en-US"/>
        </w:rPr>
        <w:t>10.1097/00004479-200310000-00016</w:t>
      </w:r>
    </w:p>
    <w:p w14:paraId="77EA56BA" w14:textId="740E050B" w:rsidR="00A47873" w:rsidRPr="003772AF" w:rsidRDefault="00A47873" w:rsidP="009938E6">
      <w:pPr>
        <w:tabs>
          <w:tab w:val="right" w:pos="9461"/>
        </w:tabs>
        <w:spacing w:before="120" w:after="120" w:line="360" w:lineRule="auto"/>
        <w:ind w:left="720" w:hanging="720"/>
        <w:rPr>
          <w:rFonts w:asciiTheme="majorBidi" w:hAnsiTheme="majorBidi" w:cstheme="majorBidi"/>
          <w:sz w:val="32"/>
          <w:szCs w:val="32"/>
          <w:lang w:val="en-US"/>
        </w:rPr>
      </w:pPr>
      <w:r w:rsidRPr="003772AF">
        <w:rPr>
          <w:rFonts w:asciiTheme="majorBidi" w:hAnsiTheme="majorBidi" w:cstheme="majorBidi"/>
          <w:color w:val="222222"/>
          <w:sz w:val="24"/>
          <w:szCs w:val="24"/>
          <w:shd w:val="clear" w:color="auto" w:fill="FFFFFF"/>
        </w:rPr>
        <w:t>Killman, J. (2020). Interpreting for asylum seekers and their attorneys: The challenge of agency. </w:t>
      </w:r>
      <w:r w:rsidRPr="003772AF">
        <w:rPr>
          <w:rFonts w:asciiTheme="majorBidi" w:hAnsiTheme="majorBidi" w:cstheme="majorBidi"/>
          <w:i/>
          <w:iCs/>
          <w:color w:val="222222"/>
          <w:sz w:val="24"/>
          <w:szCs w:val="24"/>
          <w:shd w:val="clear" w:color="auto" w:fill="FFFFFF"/>
        </w:rPr>
        <w:t>Perspectives</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28</w:t>
      </w:r>
      <w:r w:rsidRPr="003772AF">
        <w:rPr>
          <w:rFonts w:asciiTheme="majorBidi" w:hAnsiTheme="majorBidi" w:cstheme="majorBidi"/>
          <w:color w:val="222222"/>
          <w:sz w:val="24"/>
          <w:szCs w:val="24"/>
          <w:shd w:val="clear" w:color="auto" w:fill="FFFFFF"/>
        </w:rPr>
        <w:t>(1), 73-89.</w:t>
      </w:r>
    </w:p>
    <w:p w14:paraId="762A8931"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
          <w:sz w:val="24"/>
          <w:szCs w:val="24"/>
          <w:lang w:val="en-US"/>
        </w:rPr>
      </w:pPr>
      <w:r w:rsidRPr="003772AF">
        <w:rPr>
          <w:rFonts w:asciiTheme="majorBidi" w:hAnsiTheme="majorBidi" w:cstheme="majorBidi"/>
          <w:iCs/>
          <w:sz w:val="24"/>
          <w:szCs w:val="24"/>
          <w:lang w:val="en-US"/>
        </w:rPr>
        <w:t>Kritzman-Amir, T. (2015). Introduction.</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In</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T. Kritzman-Amir (ed.),</w:t>
      </w:r>
      <w:r w:rsidRPr="003772AF">
        <w:rPr>
          <w:rFonts w:asciiTheme="majorBidi" w:hAnsiTheme="majorBidi" w:cstheme="majorBidi"/>
          <w:i/>
          <w:sz w:val="24"/>
          <w:szCs w:val="24"/>
          <w:lang w:val="en-US"/>
        </w:rPr>
        <w:t xml:space="preserve"> Where Levinsky meets Asmara: Social and legal aspects of Israeli asylum policy.  </w:t>
      </w:r>
      <w:r w:rsidRPr="003772AF">
        <w:rPr>
          <w:rFonts w:asciiTheme="majorBidi" w:hAnsiTheme="majorBidi" w:cstheme="majorBidi"/>
          <w:sz w:val="24"/>
          <w:szCs w:val="24"/>
          <w:lang w:val="en-US"/>
        </w:rPr>
        <w:t>Van Leer Institute Press and Hakibutz Hameuchad Publishing.</w:t>
      </w:r>
    </w:p>
    <w:p w14:paraId="50CE87A4" w14:textId="0DFF3CF9" w:rsidR="00A91CB1" w:rsidRPr="003772AF" w:rsidRDefault="00A91CB1" w:rsidP="009938E6">
      <w:pPr>
        <w:tabs>
          <w:tab w:val="right" w:pos="9461"/>
        </w:tabs>
        <w:spacing w:before="120" w:after="120" w:line="360" w:lineRule="auto"/>
        <w:ind w:left="720" w:hanging="720"/>
        <w:rPr>
          <w:rFonts w:asciiTheme="majorBidi" w:hAnsiTheme="majorBidi" w:cstheme="majorBidi"/>
          <w:iCs/>
          <w:sz w:val="32"/>
          <w:szCs w:val="32"/>
          <w:lang w:val="en-US"/>
        </w:rPr>
      </w:pPr>
      <w:r w:rsidRPr="003772AF">
        <w:rPr>
          <w:rFonts w:asciiTheme="majorBidi" w:hAnsiTheme="majorBidi" w:cstheme="majorBidi"/>
          <w:color w:val="222222"/>
          <w:sz w:val="24"/>
          <w:szCs w:val="24"/>
          <w:shd w:val="clear" w:color="auto" w:fill="FFFFFF"/>
        </w:rPr>
        <w:t>Maatta, S. K. (2015). Interpreting the discourse of reporting: The case of screening interviews with asylum seekers and police interviews in Finland. </w:t>
      </w:r>
      <w:r w:rsidRPr="003772AF">
        <w:rPr>
          <w:rFonts w:asciiTheme="majorBidi" w:hAnsiTheme="majorBidi" w:cstheme="majorBidi"/>
          <w:i/>
          <w:iCs/>
          <w:color w:val="222222"/>
          <w:sz w:val="24"/>
          <w:szCs w:val="24"/>
          <w:shd w:val="clear" w:color="auto" w:fill="FFFFFF"/>
        </w:rPr>
        <w:t>Translation &amp; Interpreting, The</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7</w:t>
      </w:r>
      <w:r w:rsidRPr="003772AF">
        <w:rPr>
          <w:rFonts w:asciiTheme="majorBidi" w:hAnsiTheme="majorBidi" w:cstheme="majorBidi"/>
          <w:color w:val="222222"/>
          <w:sz w:val="24"/>
          <w:szCs w:val="24"/>
          <w:shd w:val="clear" w:color="auto" w:fill="FFFFFF"/>
        </w:rPr>
        <w:t>(3), 21-35.</w:t>
      </w:r>
    </w:p>
    <w:p w14:paraId="13D2E3DE" w14:textId="1FA5E353" w:rsidR="00A91CB1" w:rsidRPr="003772AF" w:rsidRDefault="00A91CB1" w:rsidP="009938E6">
      <w:pPr>
        <w:tabs>
          <w:tab w:val="right" w:pos="9461"/>
        </w:tabs>
        <w:spacing w:before="120" w:after="120" w:line="360" w:lineRule="auto"/>
        <w:ind w:left="720" w:hanging="720"/>
        <w:rPr>
          <w:rFonts w:asciiTheme="majorBidi" w:hAnsiTheme="majorBidi" w:cstheme="majorBidi"/>
          <w:iCs/>
          <w:sz w:val="40"/>
          <w:szCs w:val="40"/>
          <w:lang w:val="en-US"/>
        </w:rPr>
      </w:pPr>
      <w:r w:rsidRPr="003772AF">
        <w:rPr>
          <w:rFonts w:asciiTheme="majorBidi" w:hAnsiTheme="majorBidi" w:cstheme="majorBidi"/>
          <w:color w:val="222222"/>
          <w:sz w:val="24"/>
          <w:szCs w:val="24"/>
          <w:shd w:val="clear" w:color="auto" w:fill="FFFFFF"/>
        </w:rPr>
        <w:t>Maryns, K. (2015). Interpreting in asylum settings. In </w:t>
      </w:r>
      <w:r w:rsidRPr="003772AF">
        <w:rPr>
          <w:rFonts w:asciiTheme="majorBidi" w:hAnsiTheme="majorBidi" w:cstheme="majorBidi"/>
          <w:i/>
          <w:iCs/>
          <w:color w:val="222222"/>
          <w:sz w:val="24"/>
          <w:szCs w:val="24"/>
          <w:shd w:val="clear" w:color="auto" w:fill="FFFFFF"/>
        </w:rPr>
        <w:t>Routledge encyclopedia of interpreting studies</w:t>
      </w:r>
      <w:r w:rsidRPr="003772AF">
        <w:rPr>
          <w:rFonts w:asciiTheme="majorBidi" w:hAnsiTheme="majorBidi" w:cstheme="majorBidi"/>
          <w:color w:val="222222"/>
          <w:sz w:val="24"/>
          <w:szCs w:val="24"/>
          <w:shd w:val="clear" w:color="auto" w:fill="FFFFFF"/>
        </w:rPr>
        <w:t> (pp. 22-25). Routledge.</w:t>
      </w:r>
    </w:p>
    <w:p w14:paraId="7EB1BA3B" w14:textId="03723E59" w:rsidR="00ED4704" w:rsidRPr="003772AF" w:rsidRDefault="000C625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Menjívar, C. (2006). Introduction: Public religion and immigration across national contexts. A</w:t>
      </w:r>
      <w:r w:rsidRPr="003772AF">
        <w:rPr>
          <w:rFonts w:asciiTheme="majorBidi" w:hAnsiTheme="majorBidi" w:cstheme="majorBidi"/>
          <w:i/>
          <w:sz w:val="24"/>
          <w:szCs w:val="24"/>
          <w:lang w:val="en-US"/>
        </w:rPr>
        <w:t>merican Behavioral Scientist</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49</w:t>
      </w:r>
      <w:r w:rsidRPr="003772AF">
        <w:rPr>
          <w:rFonts w:asciiTheme="majorBidi" w:hAnsiTheme="majorBidi" w:cstheme="majorBidi"/>
          <w:iCs/>
          <w:sz w:val="24"/>
          <w:szCs w:val="24"/>
          <w:lang w:val="en-US"/>
        </w:rPr>
        <w:t xml:space="preserve">(11), 1447–1454. </w:t>
      </w:r>
      <w:hyperlink r:id="rId27" w:history="1">
        <w:r w:rsidR="00566D0F" w:rsidRPr="003772AF">
          <w:rPr>
            <w:rStyle w:val="Hyperlink"/>
            <w:rFonts w:asciiTheme="majorBidi" w:hAnsiTheme="majorBidi" w:cstheme="majorBidi"/>
            <w:iCs/>
            <w:color w:val="auto"/>
            <w:sz w:val="24"/>
            <w:szCs w:val="24"/>
          </w:rPr>
          <w:t>https://doi.org/10.1177/0002764206288456</w:t>
        </w:r>
      </w:hyperlink>
    </w:p>
    <w:p w14:paraId="03425795" w14:textId="46903D4F" w:rsidR="00504DC1" w:rsidRPr="003772AF" w:rsidRDefault="00504DC1" w:rsidP="009938E6">
      <w:pPr>
        <w:tabs>
          <w:tab w:val="right" w:pos="9461"/>
        </w:tabs>
        <w:spacing w:before="120" w:after="120" w:line="360" w:lineRule="auto"/>
        <w:ind w:left="720" w:hanging="720"/>
        <w:rPr>
          <w:rFonts w:asciiTheme="majorBidi" w:hAnsiTheme="majorBidi" w:cstheme="majorBidi"/>
          <w:sz w:val="24"/>
          <w:szCs w:val="24"/>
          <w:lang w:val="en-US"/>
        </w:rPr>
      </w:pPr>
      <w:bookmarkStart w:id="4" w:name="_Hlk33552147"/>
      <w:r w:rsidRPr="003772AF">
        <w:rPr>
          <w:rFonts w:asciiTheme="majorBidi" w:hAnsiTheme="majorBidi" w:cstheme="majorBidi"/>
          <w:sz w:val="24"/>
          <w:szCs w:val="24"/>
        </w:rPr>
        <w:t>Menjívar</w:t>
      </w:r>
      <w:bookmarkEnd w:id="4"/>
      <w:r w:rsidRPr="003772AF">
        <w:rPr>
          <w:rFonts w:asciiTheme="majorBidi" w:hAnsiTheme="majorBidi" w:cstheme="majorBidi"/>
          <w:sz w:val="24"/>
          <w:szCs w:val="24"/>
        </w:rPr>
        <w:t>, C.</w:t>
      </w:r>
      <w:r w:rsidR="0020210A"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&amp; Abrego, L. (2012)</w:t>
      </w:r>
      <w:r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Legal violence</w:t>
      </w:r>
      <w:r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Immigration law and the lives of Central American immigrants</w:t>
      </w:r>
      <w:r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rPr>
        <w:t>American Journal of Sociology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117</w:t>
      </w:r>
      <w:r w:rsidRPr="003772AF">
        <w:rPr>
          <w:rFonts w:asciiTheme="majorBidi" w:hAnsiTheme="majorBidi" w:cstheme="majorBidi"/>
          <w:sz w:val="24"/>
          <w:szCs w:val="24"/>
          <w:lang w:val="en-US"/>
        </w:rPr>
        <w:t>(5), 1380</w:t>
      </w:r>
      <w:r w:rsidR="00566D0F"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1421. </w:t>
      </w:r>
      <w:hyperlink r:id="rId28" w:history="1">
        <w:r w:rsidR="00566D0F" w:rsidRPr="003772AF">
          <w:rPr>
            <w:rStyle w:val="Hyperlink"/>
            <w:rFonts w:asciiTheme="majorBidi" w:hAnsiTheme="majorBidi" w:cstheme="majorBidi"/>
            <w:color w:val="auto"/>
            <w:sz w:val="24"/>
            <w:szCs w:val="24"/>
          </w:rPr>
          <w:t>https://doi.org/10.1086/663575</w:t>
        </w:r>
      </w:hyperlink>
    </w:p>
    <w:p w14:paraId="2326A335" w14:textId="268CDA5D" w:rsidR="004D30C0"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t>Miller, K. E., Martell, Z. L., Pazdirek, L., Caruth, M.</w:t>
      </w:r>
      <w:r w:rsidR="0020210A"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Lopez, D. (2005). The </w:t>
      </w:r>
      <w:r w:rsidR="004D30C0" w:rsidRPr="003772AF">
        <w:rPr>
          <w:rFonts w:asciiTheme="majorBidi" w:hAnsiTheme="majorBidi" w:cstheme="majorBidi"/>
          <w:sz w:val="24"/>
          <w:szCs w:val="24"/>
          <w:lang w:val="en-US"/>
        </w:rPr>
        <w:t>r</w:t>
      </w:r>
      <w:r w:rsidRPr="003772AF">
        <w:rPr>
          <w:rFonts w:asciiTheme="majorBidi" w:hAnsiTheme="majorBidi" w:cstheme="majorBidi"/>
          <w:sz w:val="24"/>
          <w:szCs w:val="24"/>
          <w:lang w:val="en-US"/>
        </w:rPr>
        <w:t xml:space="preserve">ole of </w:t>
      </w:r>
      <w:r w:rsidR="004D30C0" w:rsidRPr="003772AF">
        <w:rPr>
          <w:rFonts w:asciiTheme="majorBidi" w:hAnsiTheme="majorBidi" w:cstheme="majorBidi"/>
          <w:sz w:val="24"/>
          <w:szCs w:val="24"/>
          <w:lang w:val="en-US"/>
        </w:rPr>
        <w:t>i</w:t>
      </w:r>
      <w:r w:rsidRPr="003772AF">
        <w:rPr>
          <w:rFonts w:asciiTheme="majorBidi" w:hAnsiTheme="majorBidi" w:cstheme="majorBidi"/>
          <w:sz w:val="24"/>
          <w:szCs w:val="24"/>
          <w:lang w:val="en-US"/>
        </w:rPr>
        <w:t xml:space="preserve">nterpreters in </w:t>
      </w:r>
      <w:r w:rsidR="004D30C0" w:rsidRPr="003772AF">
        <w:rPr>
          <w:rFonts w:asciiTheme="majorBidi" w:hAnsiTheme="majorBidi" w:cstheme="majorBidi"/>
          <w:sz w:val="24"/>
          <w:szCs w:val="24"/>
          <w:lang w:val="en-US"/>
        </w:rPr>
        <w:t>p</w:t>
      </w:r>
      <w:r w:rsidRPr="003772AF">
        <w:rPr>
          <w:rFonts w:asciiTheme="majorBidi" w:hAnsiTheme="majorBidi" w:cstheme="majorBidi"/>
          <w:sz w:val="24"/>
          <w:szCs w:val="24"/>
          <w:lang w:val="en-US"/>
        </w:rPr>
        <w:t xml:space="preserve">sychotherapy with </w:t>
      </w:r>
      <w:r w:rsidR="004D30C0" w:rsidRPr="003772AF">
        <w:rPr>
          <w:rFonts w:asciiTheme="majorBidi" w:hAnsiTheme="majorBidi" w:cstheme="majorBidi"/>
          <w:sz w:val="24"/>
          <w:szCs w:val="24"/>
          <w:lang w:val="en-US"/>
        </w:rPr>
        <w:t>r</w:t>
      </w:r>
      <w:r w:rsidRPr="003772AF">
        <w:rPr>
          <w:rFonts w:asciiTheme="majorBidi" w:hAnsiTheme="majorBidi" w:cstheme="majorBidi"/>
          <w:sz w:val="24"/>
          <w:szCs w:val="24"/>
          <w:lang w:val="en-US"/>
        </w:rPr>
        <w:t xml:space="preserve">efugees: An </w:t>
      </w:r>
      <w:r w:rsidR="004D30C0" w:rsidRPr="003772AF">
        <w:rPr>
          <w:rFonts w:asciiTheme="majorBidi" w:hAnsiTheme="majorBidi" w:cstheme="majorBidi"/>
          <w:sz w:val="24"/>
          <w:szCs w:val="24"/>
          <w:lang w:val="en-US"/>
        </w:rPr>
        <w:t>e</w:t>
      </w:r>
      <w:r w:rsidRPr="003772AF">
        <w:rPr>
          <w:rFonts w:asciiTheme="majorBidi" w:hAnsiTheme="majorBidi" w:cstheme="majorBidi"/>
          <w:sz w:val="24"/>
          <w:szCs w:val="24"/>
          <w:lang w:val="en-US"/>
        </w:rPr>
        <w:t xml:space="preserve">xploratory </w:t>
      </w:r>
      <w:r w:rsidR="004D30C0" w:rsidRPr="003772AF">
        <w:rPr>
          <w:rFonts w:asciiTheme="majorBidi" w:hAnsiTheme="majorBidi" w:cstheme="majorBidi"/>
          <w:sz w:val="24"/>
          <w:szCs w:val="24"/>
          <w:lang w:val="en-US"/>
        </w:rPr>
        <w:t>s</w:t>
      </w:r>
      <w:r w:rsidRPr="003772AF">
        <w:rPr>
          <w:rFonts w:asciiTheme="majorBidi" w:hAnsiTheme="majorBidi" w:cstheme="majorBidi"/>
          <w:sz w:val="24"/>
          <w:szCs w:val="24"/>
          <w:lang w:val="en-US"/>
        </w:rPr>
        <w:t xml:space="preserve">tudy. </w:t>
      </w:r>
      <w:r w:rsidRPr="003772AF">
        <w:rPr>
          <w:rFonts w:asciiTheme="majorBidi" w:hAnsiTheme="majorBidi" w:cstheme="majorBidi"/>
          <w:i/>
          <w:iCs/>
          <w:sz w:val="24"/>
          <w:szCs w:val="24"/>
          <w:lang w:val="en-US"/>
        </w:rPr>
        <w:t xml:space="preserve">American </w:t>
      </w:r>
      <w:r w:rsidRPr="003772AF">
        <w:rPr>
          <w:rFonts w:asciiTheme="majorBidi" w:hAnsiTheme="majorBidi" w:cstheme="majorBidi"/>
          <w:i/>
          <w:iCs/>
          <w:sz w:val="24"/>
          <w:szCs w:val="24"/>
          <w:lang w:val="en-US"/>
        </w:rPr>
        <w:lastRenderedPageBreak/>
        <w:t>Journal of Orthopsychiatry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75</w:t>
      </w:r>
      <w:r w:rsidRPr="003772AF">
        <w:rPr>
          <w:rFonts w:asciiTheme="majorBidi" w:hAnsiTheme="majorBidi" w:cstheme="majorBidi"/>
          <w:sz w:val="24"/>
          <w:szCs w:val="24"/>
          <w:lang w:val="en-US"/>
        </w:rPr>
        <w:t xml:space="preserve">(1), 27–39. </w:t>
      </w:r>
      <w:hyperlink r:id="rId29" w:history="1">
        <w:r w:rsidR="004D30C0" w:rsidRPr="003772AF">
          <w:rPr>
            <w:rStyle w:val="Hyperlink"/>
            <w:rFonts w:asciiTheme="majorBidi" w:hAnsiTheme="majorBidi" w:cstheme="majorBidi"/>
            <w:color w:val="auto"/>
            <w:sz w:val="24"/>
            <w:szCs w:val="24"/>
            <w:lang w:val="en-US"/>
          </w:rPr>
          <w:t>https://doi.org/10.1037/0002-9432.75.1.27</w:t>
        </w:r>
      </w:hyperlink>
    </w:p>
    <w:p w14:paraId="1C4FE4F3" w14:textId="77777777" w:rsidR="00411317" w:rsidRPr="003772AF" w:rsidRDefault="0041131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O’Neill, M. (2010). </w:t>
      </w:r>
      <w:r w:rsidRPr="003772AF">
        <w:rPr>
          <w:rFonts w:asciiTheme="majorBidi" w:hAnsiTheme="majorBidi" w:cstheme="majorBidi"/>
          <w:i/>
          <w:sz w:val="24"/>
          <w:szCs w:val="24"/>
          <w:lang w:val="en-US"/>
        </w:rPr>
        <w:t xml:space="preserve">Asylum, </w:t>
      </w:r>
      <w:r w:rsidR="004D30C0"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igration and </w:t>
      </w:r>
      <w:r w:rsidR="004D30C0" w:rsidRPr="003772AF">
        <w:rPr>
          <w:rFonts w:asciiTheme="majorBidi" w:hAnsiTheme="majorBidi" w:cstheme="majorBidi"/>
          <w:i/>
          <w:sz w:val="24"/>
          <w:szCs w:val="24"/>
          <w:lang w:val="en-US"/>
        </w:rPr>
        <w:t>c</w:t>
      </w:r>
      <w:r w:rsidRPr="003772AF">
        <w:rPr>
          <w:rFonts w:asciiTheme="majorBidi" w:hAnsiTheme="majorBidi" w:cstheme="majorBidi"/>
          <w:i/>
          <w:sz w:val="24"/>
          <w:szCs w:val="24"/>
          <w:lang w:val="en-US"/>
        </w:rPr>
        <w:t>ommunity</w:t>
      </w:r>
      <w:r w:rsidRPr="003772AF">
        <w:rPr>
          <w:rFonts w:asciiTheme="majorBidi" w:hAnsiTheme="majorBidi" w:cstheme="majorBidi"/>
          <w:iCs/>
          <w:sz w:val="24"/>
          <w:szCs w:val="24"/>
          <w:lang w:val="en-US"/>
        </w:rPr>
        <w:t>. Policy Press.</w:t>
      </w:r>
    </w:p>
    <w:p w14:paraId="400F0DB4" w14:textId="77777777" w:rsidR="004D30C0" w:rsidRPr="003772AF" w:rsidRDefault="0057588D"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O'Reilly</w:t>
      </w:r>
      <w:r w:rsidR="00395F03" w:rsidRPr="003772AF">
        <w:rPr>
          <w:rFonts w:asciiTheme="majorBidi" w:hAnsiTheme="majorBidi" w:cstheme="majorBidi"/>
          <w:sz w:val="24"/>
          <w:szCs w:val="24"/>
          <w:lang w:val="en-US"/>
        </w:rPr>
        <w:t xml:space="preserve">, Z. (2018). </w:t>
      </w:r>
      <w:r w:rsidR="004D30C0" w:rsidRPr="003772AF">
        <w:rPr>
          <w:rFonts w:asciiTheme="majorBidi" w:hAnsiTheme="majorBidi" w:cstheme="majorBidi"/>
          <w:sz w:val="24"/>
          <w:szCs w:val="24"/>
        </w:rPr>
        <w:t xml:space="preserve">‘Living </w:t>
      </w:r>
      <w:r w:rsidR="004D30C0" w:rsidRPr="003772AF">
        <w:rPr>
          <w:rFonts w:asciiTheme="majorBidi" w:hAnsiTheme="majorBidi" w:cstheme="majorBidi"/>
          <w:sz w:val="24"/>
          <w:szCs w:val="24"/>
          <w:lang w:val="en-US"/>
        </w:rPr>
        <w:t>l</w:t>
      </w:r>
      <w:r w:rsidR="004D30C0" w:rsidRPr="003772AF">
        <w:rPr>
          <w:rFonts w:asciiTheme="majorBidi" w:hAnsiTheme="majorBidi" w:cstheme="majorBidi"/>
          <w:sz w:val="24"/>
          <w:szCs w:val="24"/>
        </w:rPr>
        <w:t xml:space="preserve">iminality’: </w:t>
      </w:r>
      <w:r w:rsidR="004D30C0" w:rsidRPr="003772AF">
        <w:rPr>
          <w:rFonts w:asciiTheme="majorBidi" w:hAnsiTheme="majorBidi" w:cstheme="majorBidi"/>
          <w:sz w:val="24"/>
          <w:szCs w:val="24"/>
          <w:lang w:val="en-US"/>
        </w:rPr>
        <w:t>E</w:t>
      </w:r>
      <w:r w:rsidR="004D30C0" w:rsidRPr="003772AF">
        <w:rPr>
          <w:rFonts w:asciiTheme="majorBidi" w:hAnsiTheme="majorBidi" w:cstheme="majorBidi"/>
          <w:sz w:val="24"/>
          <w:szCs w:val="24"/>
        </w:rPr>
        <w:t>veryday experiences of asylum seekers in the ‘Direct Provision’</w:t>
      </w:r>
      <w:r w:rsidR="004D30C0" w:rsidRPr="003772AF">
        <w:rPr>
          <w:rFonts w:asciiTheme="majorBidi" w:hAnsiTheme="majorBidi" w:cstheme="majorBidi"/>
          <w:sz w:val="24"/>
          <w:szCs w:val="24"/>
          <w:lang w:val="en-US"/>
        </w:rPr>
        <w:t xml:space="preserve"> </w:t>
      </w:r>
      <w:r w:rsidR="004D30C0" w:rsidRPr="003772AF">
        <w:rPr>
          <w:rFonts w:asciiTheme="majorBidi" w:hAnsiTheme="majorBidi" w:cstheme="majorBidi"/>
          <w:sz w:val="24"/>
          <w:szCs w:val="24"/>
        </w:rPr>
        <w:t>system in Ireland</w:t>
      </w:r>
      <w:r w:rsidR="00395F03" w:rsidRPr="003772AF">
        <w:rPr>
          <w:rFonts w:asciiTheme="majorBidi" w:hAnsiTheme="majorBidi" w:cstheme="majorBidi"/>
          <w:sz w:val="24"/>
          <w:szCs w:val="24"/>
          <w:lang w:val="en-US"/>
        </w:rPr>
        <w:t xml:space="preserve">. </w:t>
      </w:r>
      <w:r w:rsidR="00395F03" w:rsidRPr="003772AF">
        <w:rPr>
          <w:rFonts w:asciiTheme="majorBidi" w:hAnsiTheme="majorBidi" w:cstheme="majorBidi"/>
          <w:i/>
          <w:iCs/>
          <w:sz w:val="24"/>
          <w:szCs w:val="24"/>
          <w:lang w:val="en-US"/>
        </w:rPr>
        <w:t>Gender, Place &amp; Culture</w:t>
      </w:r>
      <w:r w:rsidR="00395F03" w:rsidRPr="003772AF">
        <w:rPr>
          <w:rFonts w:asciiTheme="majorBidi" w:hAnsiTheme="majorBidi" w:cstheme="majorBidi"/>
          <w:sz w:val="24"/>
          <w:szCs w:val="24"/>
          <w:lang w:val="en-US"/>
        </w:rPr>
        <w:t>,</w:t>
      </w:r>
      <w:r w:rsidR="00395F03" w:rsidRPr="003772AF">
        <w:rPr>
          <w:rFonts w:asciiTheme="majorBidi" w:hAnsiTheme="majorBidi" w:cstheme="majorBidi"/>
          <w:i/>
          <w:iCs/>
          <w:sz w:val="24"/>
          <w:szCs w:val="24"/>
          <w:lang w:val="en-US"/>
        </w:rPr>
        <w:t xml:space="preserve"> 25</w:t>
      </w:r>
      <w:r w:rsidR="00395F03" w:rsidRPr="003772AF">
        <w:rPr>
          <w:rFonts w:asciiTheme="majorBidi" w:hAnsiTheme="majorBidi" w:cstheme="majorBidi"/>
          <w:sz w:val="24"/>
          <w:szCs w:val="24"/>
          <w:lang w:val="en-US"/>
        </w:rPr>
        <w:t xml:space="preserve">(6), 821–842. </w:t>
      </w:r>
      <w:bookmarkStart w:id="5" w:name="_Hlk33638306"/>
      <w:r w:rsidR="00385885" w:rsidRPr="003772AF">
        <w:rPr>
          <w:rFonts w:asciiTheme="majorBidi" w:hAnsiTheme="majorBidi" w:cstheme="majorBidi"/>
          <w:iCs/>
          <w:sz w:val="24"/>
          <w:szCs w:val="24"/>
          <w:lang w:val="en-US"/>
        </w:rPr>
        <w:fldChar w:fldCharType="begin"/>
      </w:r>
      <w:r w:rsidR="004D30C0" w:rsidRPr="003772AF">
        <w:rPr>
          <w:rFonts w:asciiTheme="majorBidi" w:hAnsiTheme="majorBidi" w:cstheme="majorBidi"/>
          <w:iCs/>
          <w:sz w:val="24"/>
          <w:szCs w:val="24"/>
          <w:lang w:val="en-US"/>
        </w:rPr>
        <w:instrText xml:space="preserve"> HYPERLINK "https://doi.org/10.1080/0966369X.2018.1473345" </w:instrText>
      </w:r>
      <w:r w:rsidR="00385885" w:rsidRPr="003772AF">
        <w:rPr>
          <w:rFonts w:asciiTheme="majorBidi" w:hAnsiTheme="majorBidi" w:cstheme="majorBidi"/>
          <w:iCs/>
          <w:sz w:val="24"/>
          <w:szCs w:val="24"/>
          <w:lang w:val="en-US"/>
        </w:rPr>
        <w:fldChar w:fldCharType="separate"/>
      </w:r>
      <w:r w:rsidR="004D30C0" w:rsidRPr="003772AF">
        <w:rPr>
          <w:rStyle w:val="Hyperlink"/>
          <w:rFonts w:asciiTheme="majorBidi" w:hAnsiTheme="majorBidi" w:cstheme="majorBidi"/>
          <w:iCs/>
          <w:color w:val="auto"/>
          <w:sz w:val="24"/>
          <w:szCs w:val="24"/>
          <w:lang w:val="en-US"/>
        </w:rPr>
        <w:t>https://doi.org/10.1080/0966369X.2018.1473345</w:t>
      </w:r>
      <w:r w:rsidR="00385885" w:rsidRPr="003772AF">
        <w:rPr>
          <w:rFonts w:asciiTheme="majorBidi" w:hAnsiTheme="majorBidi" w:cstheme="majorBidi"/>
          <w:iCs/>
          <w:sz w:val="24"/>
          <w:szCs w:val="24"/>
          <w:lang w:val="en-US"/>
        </w:rPr>
        <w:fldChar w:fldCharType="end"/>
      </w:r>
    </w:p>
    <w:bookmarkEnd w:id="5"/>
    <w:p w14:paraId="77691F14" w14:textId="4E90C334" w:rsidR="000D2041" w:rsidRPr="003772AF" w:rsidRDefault="0020210A" w:rsidP="009938E6">
      <w:pPr>
        <w:tabs>
          <w:tab w:val="left" w:pos="1901"/>
        </w:tabs>
        <w:spacing w:before="120" w:after="120" w:line="360" w:lineRule="auto"/>
        <w:ind w:left="720" w:hanging="720"/>
        <w:rPr>
          <w:rFonts w:asciiTheme="majorBidi" w:hAnsiTheme="majorBidi" w:cstheme="majorBidi"/>
          <w:sz w:val="24"/>
          <w:szCs w:val="24"/>
        </w:rPr>
      </w:pPr>
      <w:r w:rsidRPr="003772AF">
        <w:rPr>
          <w:rFonts w:asciiTheme="majorBidi" w:hAnsiTheme="majorBidi" w:cstheme="majorBidi"/>
          <w:sz w:val="24"/>
          <w:szCs w:val="24"/>
          <w:lang w:val="en-US"/>
        </w:rPr>
        <w:t>Pöchhacker, F.</w:t>
      </w:r>
      <w:r w:rsidR="000D2041"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Kolb, W. (2009), Interpreting for the record: A case study of asylum review hearings. In </w:t>
      </w:r>
      <w:r w:rsidRPr="003772AF">
        <w:rPr>
          <w:rFonts w:asciiTheme="majorBidi" w:hAnsiTheme="majorBidi" w:cstheme="majorBidi"/>
          <w:sz w:val="24"/>
          <w:szCs w:val="24"/>
        </w:rPr>
        <w:t xml:space="preserve">S. B. Hale, U. Ozolins, &amp; L. Stern (eds.), </w:t>
      </w:r>
      <w:r w:rsidRPr="003772AF">
        <w:rPr>
          <w:rFonts w:asciiTheme="majorBidi" w:hAnsiTheme="majorBidi" w:cstheme="majorBidi"/>
          <w:sz w:val="24"/>
          <w:szCs w:val="24"/>
          <w:shd w:val="clear" w:color="auto" w:fill="FFFFFF"/>
        </w:rPr>
        <w:t>The critical link 5: Quality in interpreting a shared responsibility</w:t>
      </w:r>
      <w:r w:rsidRPr="003772AF">
        <w:rPr>
          <w:rFonts w:asciiTheme="majorBidi" w:hAnsiTheme="majorBidi" w:cstheme="majorBidi"/>
          <w:sz w:val="24"/>
          <w:szCs w:val="24"/>
          <w:shd w:val="clear" w:color="auto" w:fill="FFFFFF"/>
          <w:lang w:val="en-US"/>
        </w:rPr>
        <w:t>. John Benjamins Publishing Co.</w:t>
      </w:r>
    </w:p>
    <w:p w14:paraId="50972BB3"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Population &amp; Immigration Authority (2019). </w:t>
      </w:r>
      <w:r w:rsidRPr="003772AF">
        <w:rPr>
          <w:rFonts w:asciiTheme="majorBidi" w:hAnsiTheme="majorBidi" w:cstheme="majorBidi"/>
          <w:i/>
          <w:sz w:val="24"/>
          <w:szCs w:val="24"/>
          <w:lang w:val="en-US"/>
        </w:rPr>
        <w:t xml:space="preserve">Data on foreigners in Israel. </w:t>
      </w:r>
      <w:r w:rsidRPr="003772AF">
        <w:rPr>
          <w:rFonts w:asciiTheme="majorBidi" w:hAnsiTheme="majorBidi" w:cstheme="majorBidi"/>
          <w:iCs/>
          <w:sz w:val="24"/>
          <w:szCs w:val="24"/>
          <w:lang w:val="en-US"/>
        </w:rPr>
        <w:t xml:space="preserve">Jerusalem, Population &amp; Immigration Authority. </w:t>
      </w:r>
    </w:p>
    <w:p w14:paraId="527461AB"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
          <w:sz w:val="24"/>
          <w:szCs w:val="24"/>
        </w:rPr>
      </w:pPr>
      <w:r w:rsidRPr="003772AF">
        <w:rPr>
          <w:rFonts w:asciiTheme="majorBidi" w:hAnsiTheme="majorBidi" w:cstheme="majorBidi"/>
          <w:iCs/>
          <w:sz w:val="24"/>
          <w:szCs w:val="24"/>
        </w:rPr>
        <w:tab/>
      </w:r>
      <w:hyperlink r:id="rId30" w:history="1">
        <w:r w:rsidRPr="003772AF">
          <w:rPr>
            <w:rStyle w:val="Hyperlink"/>
            <w:rFonts w:asciiTheme="majorBidi" w:hAnsiTheme="majorBidi" w:cstheme="majorBidi"/>
            <w:iCs/>
            <w:sz w:val="24"/>
            <w:szCs w:val="24"/>
          </w:rPr>
          <w:t>https://www.gov.il/BlobFolder/generalpage/foreign_workers_stats/he/foreign_workers_stats_q3_2019.pdf</w:t>
        </w:r>
      </w:hyperlink>
    </w:p>
    <w:p w14:paraId="1D2D622D"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Sabar, G. &amp; Shir, E. (2019).</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 xml:space="preserve">By way of introduction. In G. Sabar &amp; E. Shir (eds.) </w:t>
      </w:r>
      <w:r w:rsidRPr="003772AF">
        <w:rPr>
          <w:rFonts w:asciiTheme="majorBidi" w:hAnsiTheme="majorBidi" w:cstheme="majorBidi"/>
          <w:i/>
          <w:sz w:val="24"/>
          <w:szCs w:val="24"/>
          <w:lang w:val="en-US"/>
        </w:rPr>
        <w:t xml:space="preserve">Seeking Life: Eritreans, Sudanese and Israelis Sharing Living Space. </w:t>
      </w:r>
      <w:r w:rsidRPr="003772AF">
        <w:rPr>
          <w:rFonts w:asciiTheme="majorBidi" w:hAnsiTheme="majorBidi" w:cstheme="majorBidi"/>
          <w:iCs/>
          <w:sz w:val="24"/>
          <w:szCs w:val="24"/>
          <w:lang w:val="en-US"/>
        </w:rPr>
        <w:t>Haifa: Pardes Publishing.</w:t>
      </w:r>
    </w:p>
    <w:p w14:paraId="774EFFE2"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Schuster, M. (2009).</w:t>
      </w:r>
      <w:r w:rsidRPr="003772AF">
        <w:rPr>
          <w:rFonts w:asciiTheme="majorBidi" w:hAnsiTheme="majorBidi" w:cstheme="majorBidi"/>
          <w:i/>
          <w:sz w:val="24"/>
          <w:szCs w:val="24"/>
          <w:lang w:val="en-US"/>
        </w:rPr>
        <w:t xml:space="preserve"> Access to health care for language minorities: Kol La'briut telephone medical interpreting service as a case study. </w:t>
      </w:r>
      <w:r w:rsidRPr="003772AF">
        <w:rPr>
          <w:rFonts w:asciiTheme="majorBidi" w:hAnsiTheme="majorBidi" w:cstheme="majorBidi"/>
          <w:iCs/>
          <w:sz w:val="24"/>
          <w:szCs w:val="24"/>
          <w:lang w:val="en-US"/>
        </w:rPr>
        <w:t>PhD thesis. Ramat Gan: Bar Ilan University.</w:t>
      </w:r>
    </w:p>
    <w:p w14:paraId="23843375" w14:textId="77777777" w:rsidR="000D2041" w:rsidRPr="003772AF" w:rsidRDefault="000D2041" w:rsidP="000D2041">
      <w:pPr>
        <w:tabs>
          <w:tab w:val="left" w:pos="190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rPr>
        <w:t>Schuster, M.</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r w:rsidRPr="003772AF">
        <w:rPr>
          <w:rFonts w:asciiTheme="majorBidi" w:hAnsiTheme="majorBidi" w:cstheme="majorBidi"/>
          <w:sz w:val="24"/>
          <w:szCs w:val="24"/>
          <w:lang w:val="en-US"/>
        </w:rPr>
        <w:t>&amp;</w:t>
      </w:r>
      <w:r w:rsidRPr="003772AF">
        <w:rPr>
          <w:rFonts w:asciiTheme="majorBidi" w:hAnsiTheme="majorBidi" w:cstheme="majorBidi"/>
          <w:sz w:val="24"/>
          <w:szCs w:val="24"/>
        </w:rPr>
        <w:t xml:space="preserve"> Baixauli-Olmos, L. </w:t>
      </w:r>
      <w:r w:rsidRPr="003772AF">
        <w:rPr>
          <w:rFonts w:asciiTheme="majorBidi" w:hAnsiTheme="majorBidi" w:cstheme="majorBidi"/>
          <w:sz w:val="24"/>
          <w:szCs w:val="24"/>
          <w:lang w:val="en-US"/>
        </w:rPr>
        <w:t>(2</w:t>
      </w:r>
      <w:r w:rsidRPr="003772AF">
        <w:rPr>
          <w:rFonts w:asciiTheme="majorBidi" w:hAnsiTheme="majorBidi" w:cstheme="majorBidi"/>
          <w:sz w:val="24"/>
          <w:szCs w:val="24"/>
        </w:rPr>
        <w:t xml:space="preserve">018). A </w:t>
      </w:r>
      <w:r w:rsidRPr="003772AF">
        <w:rPr>
          <w:rFonts w:asciiTheme="majorBidi" w:hAnsiTheme="majorBidi" w:cstheme="majorBidi"/>
          <w:sz w:val="24"/>
          <w:szCs w:val="24"/>
          <w:lang w:val="en-US"/>
        </w:rPr>
        <w:t>q</w:t>
      </w:r>
      <w:r w:rsidRPr="003772AF">
        <w:rPr>
          <w:rFonts w:asciiTheme="majorBidi" w:hAnsiTheme="majorBidi" w:cstheme="majorBidi"/>
          <w:sz w:val="24"/>
          <w:szCs w:val="24"/>
        </w:rPr>
        <w:t xml:space="preserve">uestion of </w:t>
      </w:r>
      <w:r w:rsidRPr="003772AF">
        <w:rPr>
          <w:rFonts w:asciiTheme="majorBidi" w:hAnsiTheme="majorBidi" w:cstheme="majorBidi"/>
          <w:sz w:val="24"/>
          <w:szCs w:val="24"/>
          <w:lang w:val="en-US"/>
        </w:rPr>
        <w:t>c</w:t>
      </w:r>
      <w:r w:rsidRPr="003772AF">
        <w:rPr>
          <w:rFonts w:asciiTheme="majorBidi" w:hAnsiTheme="majorBidi" w:cstheme="majorBidi"/>
          <w:sz w:val="24"/>
          <w:szCs w:val="24"/>
        </w:rPr>
        <w:t xml:space="preserve">ommunication: The </w:t>
      </w:r>
      <w:r w:rsidRPr="003772AF">
        <w:rPr>
          <w:rFonts w:asciiTheme="majorBidi" w:hAnsiTheme="majorBidi" w:cstheme="majorBidi"/>
          <w:sz w:val="24"/>
          <w:szCs w:val="24"/>
          <w:lang w:val="en-US"/>
        </w:rPr>
        <w:t>r</w:t>
      </w:r>
      <w:r w:rsidRPr="003772AF">
        <w:rPr>
          <w:rFonts w:asciiTheme="majorBidi" w:hAnsiTheme="majorBidi" w:cstheme="majorBidi"/>
          <w:sz w:val="24"/>
          <w:szCs w:val="24"/>
        </w:rPr>
        <w:t xml:space="preserve">ole of </w:t>
      </w:r>
      <w:r w:rsidRPr="003772AF">
        <w:rPr>
          <w:rFonts w:asciiTheme="majorBidi" w:hAnsiTheme="majorBidi" w:cstheme="majorBidi"/>
          <w:sz w:val="24"/>
          <w:szCs w:val="24"/>
          <w:lang w:val="en-US"/>
        </w:rPr>
        <w:t>p</w:t>
      </w:r>
      <w:r w:rsidRPr="003772AF">
        <w:rPr>
          <w:rFonts w:asciiTheme="majorBidi" w:hAnsiTheme="majorBidi" w:cstheme="majorBidi"/>
          <w:sz w:val="24"/>
          <w:szCs w:val="24"/>
        </w:rPr>
        <w:t xml:space="preserve">ublic </w:t>
      </w:r>
      <w:r w:rsidRPr="003772AF">
        <w:rPr>
          <w:rFonts w:asciiTheme="majorBidi" w:hAnsiTheme="majorBidi" w:cstheme="majorBidi"/>
          <w:sz w:val="24"/>
          <w:szCs w:val="24"/>
          <w:lang w:val="en-US"/>
        </w:rPr>
        <w:t>s</w:t>
      </w:r>
      <w:r w:rsidRPr="003772AF">
        <w:rPr>
          <w:rFonts w:asciiTheme="majorBidi" w:hAnsiTheme="majorBidi" w:cstheme="majorBidi"/>
          <w:sz w:val="24"/>
          <w:szCs w:val="24"/>
        </w:rPr>
        <w:t xml:space="preserve">ervice </w:t>
      </w:r>
      <w:r w:rsidRPr="003772AF">
        <w:rPr>
          <w:rFonts w:asciiTheme="majorBidi" w:hAnsiTheme="majorBidi" w:cstheme="majorBidi"/>
          <w:sz w:val="24"/>
          <w:szCs w:val="24"/>
          <w:lang w:val="en-US"/>
        </w:rPr>
        <w:t>i</w:t>
      </w:r>
      <w:r w:rsidRPr="003772AF">
        <w:rPr>
          <w:rFonts w:asciiTheme="majorBidi" w:hAnsiTheme="majorBidi" w:cstheme="majorBidi"/>
          <w:sz w:val="24"/>
          <w:szCs w:val="24"/>
        </w:rPr>
        <w:t xml:space="preserve">nterpreting in the </w:t>
      </w:r>
      <w:r w:rsidRPr="003772AF">
        <w:rPr>
          <w:rFonts w:asciiTheme="majorBidi" w:hAnsiTheme="majorBidi" w:cstheme="majorBidi"/>
          <w:sz w:val="24"/>
          <w:szCs w:val="24"/>
          <w:lang w:val="en-US"/>
        </w:rPr>
        <w:t>m</w:t>
      </w:r>
      <w:r w:rsidRPr="003772AF">
        <w:rPr>
          <w:rFonts w:asciiTheme="majorBidi" w:hAnsiTheme="majorBidi" w:cstheme="majorBidi"/>
          <w:sz w:val="24"/>
          <w:szCs w:val="24"/>
        </w:rPr>
        <w:t xml:space="preserve">igrant </w:t>
      </w:r>
      <w:r w:rsidRPr="003772AF">
        <w:rPr>
          <w:rFonts w:asciiTheme="majorBidi" w:hAnsiTheme="majorBidi" w:cstheme="majorBidi"/>
          <w:sz w:val="24"/>
          <w:szCs w:val="24"/>
          <w:lang w:val="en-US"/>
        </w:rPr>
        <w:t>c</w:t>
      </w:r>
      <w:r w:rsidRPr="003772AF">
        <w:rPr>
          <w:rFonts w:asciiTheme="majorBidi" w:hAnsiTheme="majorBidi" w:cstheme="majorBidi"/>
          <w:sz w:val="24"/>
          <w:szCs w:val="24"/>
        </w:rPr>
        <w:t>risis</w:t>
      </w:r>
      <w:r w:rsidRPr="003772AF">
        <w:rPr>
          <w:rFonts w:asciiTheme="majorBidi" w:hAnsiTheme="majorBidi" w:cstheme="majorBidi"/>
          <w:sz w:val="24"/>
          <w:szCs w:val="24"/>
          <w:lang w:val="en-US"/>
        </w:rPr>
        <w:t xml:space="preserve"> – i</w:t>
      </w:r>
      <w:r w:rsidRPr="003772AF">
        <w:rPr>
          <w:rFonts w:asciiTheme="majorBidi" w:hAnsiTheme="majorBidi" w:cstheme="majorBidi"/>
          <w:sz w:val="24"/>
          <w:szCs w:val="24"/>
        </w:rPr>
        <w:t xml:space="preserve">ntroduction. </w:t>
      </w:r>
      <w:r w:rsidRPr="003772AF">
        <w:rPr>
          <w:rFonts w:asciiTheme="majorBidi" w:hAnsiTheme="majorBidi" w:cstheme="majorBidi"/>
          <w:i/>
          <w:iCs/>
          <w:sz w:val="24"/>
          <w:szCs w:val="24"/>
        </w:rPr>
        <w:t>European Legacy</w:t>
      </w:r>
      <w:r w:rsidRPr="003772AF">
        <w:rPr>
          <w:rFonts w:asciiTheme="majorBidi" w:hAnsiTheme="majorBidi" w:cstheme="majorBidi"/>
          <w:sz w:val="24"/>
          <w:szCs w:val="24"/>
        </w:rPr>
        <w:t xml:space="preserve">, </w:t>
      </w:r>
      <w:r w:rsidRPr="003772AF">
        <w:rPr>
          <w:rFonts w:asciiTheme="majorBidi" w:hAnsiTheme="majorBidi" w:cstheme="majorBidi"/>
          <w:i/>
          <w:iCs/>
          <w:sz w:val="24"/>
          <w:szCs w:val="24"/>
        </w:rPr>
        <w:t>2</w:t>
      </w:r>
      <w:r w:rsidRPr="003772AF">
        <w:rPr>
          <w:rFonts w:asciiTheme="majorBidi" w:hAnsiTheme="majorBidi" w:cstheme="majorBidi"/>
          <w:i/>
          <w:iCs/>
          <w:sz w:val="24"/>
          <w:szCs w:val="24"/>
          <w:lang w:val="en-US"/>
        </w:rPr>
        <w:t>3</w:t>
      </w:r>
      <w:r w:rsidRPr="003772AF">
        <w:rPr>
          <w:rFonts w:asciiTheme="majorBidi" w:hAnsiTheme="majorBidi" w:cstheme="majorBidi"/>
          <w:sz w:val="24"/>
          <w:szCs w:val="24"/>
          <w:lang w:val="en-US"/>
        </w:rPr>
        <w:t xml:space="preserve">(7), 733–737. </w:t>
      </w:r>
      <w:r w:rsidRPr="003772AF">
        <w:rPr>
          <w:rFonts w:asciiTheme="majorBidi" w:hAnsiTheme="majorBidi" w:cstheme="majorBidi"/>
          <w:iCs/>
          <w:sz w:val="24"/>
          <w:szCs w:val="24"/>
          <w:lang w:val="en-US"/>
        </w:rPr>
        <w:t>https://doi.org/</w:t>
      </w:r>
      <w:r w:rsidRPr="003772AF">
        <w:rPr>
          <w:rFonts w:asciiTheme="majorBidi" w:hAnsiTheme="majorBidi" w:cstheme="majorBidi"/>
          <w:sz w:val="24"/>
          <w:szCs w:val="24"/>
          <w:lang w:val="en-US"/>
        </w:rPr>
        <w:t>10.1080/10848770.2018.1492812</w:t>
      </w:r>
    </w:p>
    <w:p w14:paraId="7AA323A0" w14:textId="77777777" w:rsidR="009345C4" w:rsidRPr="003772AF" w:rsidRDefault="009345C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t>Shackman, J. (</w:t>
      </w:r>
      <w:r w:rsidR="0050765A" w:rsidRPr="003772AF">
        <w:rPr>
          <w:rFonts w:asciiTheme="majorBidi" w:hAnsiTheme="majorBidi" w:cstheme="majorBidi"/>
          <w:sz w:val="24"/>
          <w:szCs w:val="24"/>
          <w:lang w:val="en-US"/>
        </w:rPr>
        <w:t>1984</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rPr>
        <w:t xml:space="preserve">Right to </w:t>
      </w:r>
      <w:r w:rsidR="0050765A" w:rsidRPr="003772AF">
        <w:rPr>
          <w:rFonts w:asciiTheme="majorBidi" w:hAnsiTheme="majorBidi" w:cstheme="majorBidi"/>
          <w:i/>
          <w:iCs/>
          <w:sz w:val="24"/>
          <w:szCs w:val="24"/>
          <w:lang w:val="en-US"/>
        </w:rPr>
        <w:t>b</w:t>
      </w:r>
      <w:r w:rsidRPr="003772AF">
        <w:rPr>
          <w:rFonts w:asciiTheme="majorBidi" w:hAnsiTheme="majorBidi" w:cstheme="majorBidi"/>
          <w:i/>
          <w:iCs/>
          <w:sz w:val="24"/>
          <w:szCs w:val="24"/>
        </w:rPr>
        <w:t xml:space="preserve">e </w:t>
      </w:r>
      <w:r w:rsidR="0050765A" w:rsidRPr="003772AF">
        <w:rPr>
          <w:rFonts w:asciiTheme="majorBidi" w:hAnsiTheme="majorBidi" w:cstheme="majorBidi"/>
          <w:i/>
          <w:iCs/>
          <w:sz w:val="24"/>
          <w:szCs w:val="24"/>
          <w:lang w:val="en-US"/>
        </w:rPr>
        <w:t>u</w:t>
      </w:r>
      <w:r w:rsidRPr="003772AF">
        <w:rPr>
          <w:rFonts w:asciiTheme="majorBidi" w:hAnsiTheme="majorBidi" w:cstheme="majorBidi"/>
          <w:i/>
          <w:iCs/>
          <w:sz w:val="24"/>
          <w:szCs w:val="24"/>
        </w:rPr>
        <w:t xml:space="preserve">nderstood: </w:t>
      </w:r>
      <w:r w:rsidR="0050765A" w:rsidRPr="003772AF">
        <w:rPr>
          <w:rFonts w:asciiTheme="majorBidi" w:hAnsiTheme="majorBidi" w:cstheme="majorBidi"/>
          <w:i/>
          <w:iCs/>
          <w:sz w:val="24"/>
          <w:szCs w:val="24"/>
          <w:lang w:val="en-US"/>
        </w:rPr>
        <w:t>A h</w:t>
      </w:r>
      <w:r w:rsidRPr="003772AF">
        <w:rPr>
          <w:rFonts w:asciiTheme="majorBidi" w:hAnsiTheme="majorBidi" w:cstheme="majorBidi"/>
          <w:i/>
          <w:iCs/>
          <w:sz w:val="24"/>
          <w:szCs w:val="24"/>
        </w:rPr>
        <w:t xml:space="preserve">andbook on </w:t>
      </w:r>
      <w:r w:rsidR="0050765A" w:rsidRPr="003772AF">
        <w:rPr>
          <w:rFonts w:asciiTheme="majorBidi" w:hAnsiTheme="majorBidi" w:cstheme="majorBidi"/>
          <w:i/>
          <w:iCs/>
          <w:sz w:val="24"/>
          <w:szCs w:val="24"/>
          <w:lang w:val="en-US"/>
        </w:rPr>
        <w:t>w</w:t>
      </w:r>
      <w:r w:rsidRPr="003772AF">
        <w:rPr>
          <w:rFonts w:asciiTheme="majorBidi" w:hAnsiTheme="majorBidi" w:cstheme="majorBidi"/>
          <w:i/>
          <w:iCs/>
          <w:sz w:val="24"/>
          <w:szCs w:val="24"/>
        </w:rPr>
        <w:t xml:space="preserve">orking </w:t>
      </w:r>
      <w:r w:rsidR="0050765A" w:rsidRPr="003772AF">
        <w:rPr>
          <w:rFonts w:asciiTheme="majorBidi" w:hAnsiTheme="majorBidi" w:cstheme="majorBidi"/>
          <w:i/>
          <w:iCs/>
          <w:sz w:val="24"/>
          <w:szCs w:val="24"/>
          <w:lang w:val="en-US"/>
        </w:rPr>
        <w:t>w</w:t>
      </w:r>
      <w:r w:rsidRPr="003772AF">
        <w:rPr>
          <w:rFonts w:asciiTheme="majorBidi" w:hAnsiTheme="majorBidi" w:cstheme="majorBidi"/>
          <w:i/>
          <w:iCs/>
          <w:sz w:val="24"/>
          <w:szCs w:val="24"/>
        </w:rPr>
        <w:t xml:space="preserve">ith, </w:t>
      </w:r>
      <w:r w:rsidR="0050765A" w:rsidRPr="003772AF">
        <w:rPr>
          <w:rFonts w:asciiTheme="majorBidi" w:hAnsiTheme="majorBidi" w:cstheme="majorBidi"/>
          <w:i/>
          <w:iCs/>
          <w:sz w:val="24"/>
          <w:szCs w:val="24"/>
          <w:lang w:val="en-US"/>
        </w:rPr>
        <w:t>e</w:t>
      </w:r>
      <w:r w:rsidRPr="003772AF">
        <w:rPr>
          <w:rFonts w:asciiTheme="majorBidi" w:hAnsiTheme="majorBidi" w:cstheme="majorBidi"/>
          <w:i/>
          <w:iCs/>
          <w:sz w:val="24"/>
          <w:szCs w:val="24"/>
        </w:rPr>
        <w:t xml:space="preserve">mploying and </w:t>
      </w:r>
      <w:r w:rsidR="0050765A" w:rsidRPr="003772AF">
        <w:rPr>
          <w:rFonts w:asciiTheme="majorBidi" w:hAnsiTheme="majorBidi" w:cstheme="majorBidi"/>
          <w:i/>
          <w:iCs/>
          <w:sz w:val="24"/>
          <w:szCs w:val="24"/>
          <w:lang w:val="en-US"/>
        </w:rPr>
        <w:t>t</w:t>
      </w:r>
      <w:r w:rsidRPr="003772AF">
        <w:rPr>
          <w:rFonts w:asciiTheme="majorBidi" w:hAnsiTheme="majorBidi" w:cstheme="majorBidi"/>
          <w:i/>
          <w:iCs/>
          <w:sz w:val="24"/>
          <w:szCs w:val="24"/>
        </w:rPr>
        <w:t xml:space="preserve">raining </w:t>
      </w:r>
      <w:r w:rsidR="0050765A" w:rsidRPr="003772AF">
        <w:rPr>
          <w:rFonts w:asciiTheme="majorBidi" w:hAnsiTheme="majorBidi" w:cstheme="majorBidi"/>
          <w:i/>
          <w:iCs/>
          <w:sz w:val="24"/>
          <w:szCs w:val="24"/>
          <w:lang w:val="en-US"/>
        </w:rPr>
        <w:t>c</w:t>
      </w:r>
      <w:r w:rsidRPr="003772AF">
        <w:rPr>
          <w:rFonts w:asciiTheme="majorBidi" w:hAnsiTheme="majorBidi" w:cstheme="majorBidi"/>
          <w:i/>
          <w:iCs/>
          <w:sz w:val="24"/>
          <w:szCs w:val="24"/>
        </w:rPr>
        <w:t xml:space="preserve">ommunity </w:t>
      </w:r>
      <w:r w:rsidR="0050765A" w:rsidRPr="003772AF">
        <w:rPr>
          <w:rFonts w:asciiTheme="majorBidi" w:hAnsiTheme="majorBidi" w:cstheme="majorBidi"/>
          <w:i/>
          <w:iCs/>
          <w:sz w:val="24"/>
          <w:szCs w:val="24"/>
          <w:lang w:val="en-US"/>
        </w:rPr>
        <w:t>i</w:t>
      </w:r>
      <w:r w:rsidRPr="003772AF">
        <w:rPr>
          <w:rFonts w:asciiTheme="majorBidi" w:hAnsiTheme="majorBidi" w:cstheme="majorBidi"/>
          <w:i/>
          <w:iCs/>
          <w:sz w:val="24"/>
          <w:szCs w:val="24"/>
        </w:rPr>
        <w:t>nterpreters</w:t>
      </w:r>
      <w:r w:rsidRPr="003772AF">
        <w:rPr>
          <w:rFonts w:asciiTheme="majorBidi" w:hAnsiTheme="majorBidi" w:cstheme="majorBidi"/>
          <w:sz w:val="24"/>
          <w:szCs w:val="24"/>
          <w:rtl/>
        </w:rPr>
        <w:t>.</w:t>
      </w:r>
      <w:r w:rsidRPr="003772AF">
        <w:rPr>
          <w:rFonts w:asciiTheme="majorBidi" w:hAnsiTheme="majorBidi" w:cstheme="majorBidi"/>
          <w:sz w:val="24"/>
          <w:szCs w:val="24"/>
          <w:lang w:val="en-US"/>
        </w:rPr>
        <w:t xml:space="preserve"> National Extension College.</w:t>
      </w:r>
    </w:p>
    <w:p w14:paraId="508DF762" w14:textId="77777777" w:rsidR="00461AD5" w:rsidRPr="003772AF" w:rsidRDefault="00461AD5" w:rsidP="00461AD5">
      <w:pPr>
        <w:spacing w:after="160" w:line="259" w:lineRule="auto"/>
        <w:jc w:val="left"/>
        <w:rPr>
          <w:rFonts w:asciiTheme="majorBidi" w:hAnsiTheme="majorBidi" w:cstheme="majorBidi"/>
          <w:sz w:val="24"/>
          <w:szCs w:val="24"/>
          <w:lang w:val="en-US"/>
        </w:rPr>
      </w:pPr>
      <w:r w:rsidRPr="003772AF">
        <w:rPr>
          <w:rFonts w:asciiTheme="majorBidi" w:hAnsiTheme="majorBidi" w:cstheme="majorBidi"/>
          <w:color w:val="4D5156"/>
          <w:sz w:val="24"/>
          <w:szCs w:val="24"/>
          <w:shd w:val="clear" w:color="auto" w:fill="FFFFFF"/>
        </w:rPr>
        <w:t>Shemer</w:t>
      </w:r>
      <w:r w:rsidRPr="003772AF">
        <w:rPr>
          <w:rFonts w:asciiTheme="majorBidi" w:hAnsiTheme="majorBidi" w:cstheme="majorBidi"/>
          <w:color w:val="4D5156"/>
          <w:sz w:val="24"/>
          <w:szCs w:val="24"/>
          <w:shd w:val="clear" w:color="auto" w:fill="FFFFFF"/>
          <w:lang w:val="en-US"/>
        </w:rPr>
        <w:t xml:space="preserve">, O. (2016). Inter-cultural mediation: A critical view of the development of a culturally-sensitive role. </w:t>
      </w:r>
      <w:r w:rsidRPr="003772AF">
        <w:rPr>
          <w:rFonts w:asciiTheme="majorBidi" w:hAnsiTheme="majorBidi" w:cstheme="majorBidi"/>
          <w:sz w:val="24"/>
          <w:szCs w:val="24"/>
          <w:lang w:val="en-US"/>
        </w:rPr>
        <w:t xml:space="preserve"> In B. Bshir, G. Ben-Porat &amp; Y. Yonah (eds.), Public Policy and Multiculturalism. Van Leer Institute Press and Hakibutz Hameuchad Publishing, 2016</w:t>
      </w:r>
    </w:p>
    <w:p w14:paraId="5F9A9800" w14:textId="5975996F" w:rsidR="00ED4704" w:rsidRPr="003772AF" w:rsidRDefault="00ED4704" w:rsidP="009938E6">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lastRenderedPageBreak/>
        <w:t>Splevins, K. A., Cohen, K., Joseph, S., Murray, C.</w:t>
      </w:r>
      <w:r w:rsidR="000D2041"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Bowley, J. (2010). Vicarious </w:t>
      </w:r>
      <w:r w:rsidR="0050765A" w:rsidRPr="003772AF">
        <w:rPr>
          <w:rFonts w:asciiTheme="majorBidi" w:hAnsiTheme="majorBidi" w:cstheme="majorBidi"/>
          <w:sz w:val="24"/>
          <w:szCs w:val="24"/>
          <w:lang w:val="en-US"/>
        </w:rPr>
        <w:t>p</w:t>
      </w:r>
      <w:r w:rsidRPr="003772AF">
        <w:rPr>
          <w:rFonts w:asciiTheme="majorBidi" w:hAnsiTheme="majorBidi" w:cstheme="majorBidi"/>
          <w:sz w:val="24"/>
          <w:szCs w:val="24"/>
          <w:lang w:val="en-US"/>
        </w:rPr>
        <w:t xml:space="preserve">osttraumatic </w:t>
      </w:r>
      <w:r w:rsidR="0050765A" w:rsidRPr="003772AF">
        <w:rPr>
          <w:rFonts w:asciiTheme="majorBidi" w:hAnsiTheme="majorBidi" w:cstheme="majorBidi"/>
          <w:sz w:val="24"/>
          <w:szCs w:val="24"/>
          <w:lang w:val="en-US"/>
        </w:rPr>
        <w:t>g</w:t>
      </w:r>
      <w:r w:rsidRPr="003772AF">
        <w:rPr>
          <w:rFonts w:asciiTheme="majorBidi" w:hAnsiTheme="majorBidi" w:cstheme="majorBidi"/>
          <w:sz w:val="24"/>
          <w:szCs w:val="24"/>
          <w:lang w:val="en-US"/>
        </w:rPr>
        <w:t xml:space="preserve">rowth </w:t>
      </w:r>
      <w:r w:rsidR="0050765A" w:rsidRPr="003772AF">
        <w:rPr>
          <w:rFonts w:asciiTheme="majorBidi" w:hAnsiTheme="majorBidi" w:cstheme="majorBidi"/>
          <w:sz w:val="24"/>
          <w:szCs w:val="24"/>
          <w:lang w:val="en-US"/>
        </w:rPr>
        <w:t>a</w:t>
      </w:r>
      <w:r w:rsidRPr="003772AF">
        <w:rPr>
          <w:rFonts w:asciiTheme="majorBidi" w:hAnsiTheme="majorBidi" w:cstheme="majorBidi"/>
          <w:sz w:val="24"/>
          <w:szCs w:val="24"/>
          <w:lang w:val="en-US"/>
        </w:rPr>
        <w:t xml:space="preserve">mong </w:t>
      </w:r>
      <w:r w:rsidR="0050765A" w:rsidRPr="003772AF">
        <w:rPr>
          <w:rFonts w:asciiTheme="majorBidi" w:hAnsiTheme="majorBidi" w:cstheme="majorBidi"/>
          <w:sz w:val="24"/>
          <w:szCs w:val="24"/>
          <w:lang w:val="en-US"/>
        </w:rPr>
        <w:t>i</w:t>
      </w:r>
      <w:r w:rsidRPr="003772AF">
        <w:rPr>
          <w:rFonts w:asciiTheme="majorBidi" w:hAnsiTheme="majorBidi" w:cstheme="majorBidi"/>
          <w:sz w:val="24"/>
          <w:szCs w:val="24"/>
          <w:lang w:val="en-US"/>
        </w:rPr>
        <w:t>nterpreters</w:t>
      </w:r>
      <w:r w:rsidRPr="003772AF">
        <w:rPr>
          <w:rFonts w:asciiTheme="majorBidi" w:hAnsiTheme="majorBidi" w:cstheme="majorBidi"/>
          <w:i/>
          <w:iCs/>
          <w:sz w:val="24"/>
          <w:szCs w:val="24"/>
          <w:lang w:val="en-US"/>
        </w:rPr>
        <w:t>. Qualitative Health Research</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20(</w:t>
      </w:r>
      <w:r w:rsidRPr="003772AF">
        <w:rPr>
          <w:rFonts w:asciiTheme="majorBidi" w:hAnsiTheme="majorBidi" w:cstheme="majorBidi"/>
          <w:sz w:val="24"/>
          <w:szCs w:val="24"/>
          <w:lang w:val="en-US"/>
        </w:rPr>
        <w:t xml:space="preserve">12), 1705–1716. </w:t>
      </w:r>
      <w:r w:rsidR="0050765A" w:rsidRPr="003772AF">
        <w:rPr>
          <w:rFonts w:asciiTheme="majorBidi" w:hAnsiTheme="majorBidi" w:cstheme="majorBidi"/>
          <w:iCs/>
          <w:sz w:val="24"/>
          <w:szCs w:val="24"/>
          <w:lang w:val="en-US"/>
        </w:rPr>
        <w:t>https://doi.org/</w:t>
      </w:r>
      <w:r w:rsidRPr="003772AF">
        <w:rPr>
          <w:rFonts w:asciiTheme="majorBidi" w:hAnsiTheme="majorBidi" w:cstheme="majorBidi"/>
          <w:sz w:val="24"/>
          <w:szCs w:val="24"/>
          <w:lang w:val="en-US"/>
        </w:rPr>
        <w:t>10.1177/1049732310377457</w:t>
      </w:r>
    </w:p>
    <w:p w14:paraId="73EBDCA7" w14:textId="029CEE7B" w:rsidR="00E978CC" w:rsidRPr="003772AF" w:rsidRDefault="00E978CC"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Stavans, A.</w:t>
      </w:r>
      <w:r w:rsidR="000D2041"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&amp; Goldzweig, G. (2008). Learning Hebrew as a second language by Ethiopian and Russian immigrants in Israel</w:t>
      </w:r>
      <w:r w:rsidR="001945CD" w:rsidRPr="003772AF">
        <w:rPr>
          <w:rFonts w:asciiTheme="majorBidi" w:hAnsiTheme="majorBidi" w:cstheme="majorBidi"/>
          <w:iCs/>
          <w:sz w:val="24"/>
          <w:szCs w:val="24"/>
          <w:lang w:val="en-US"/>
        </w:rPr>
        <w:t>: '</w:t>
      </w:r>
      <w:r w:rsidR="0026558B"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ust</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or </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have</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Israel studies in language and Society</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1</w:t>
      </w:r>
      <w:r w:rsidRPr="003772AF">
        <w:rPr>
          <w:rFonts w:asciiTheme="majorBidi" w:hAnsiTheme="majorBidi" w:cstheme="majorBidi"/>
          <w:iCs/>
          <w:sz w:val="24"/>
          <w:szCs w:val="24"/>
          <w:lang w:val="en-US"/>
        </w:rPr>
        <w:t>(2), 59</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85. </w:t>
      </w:r>
    </w:p>
    <w:p w14:paraId="6267D5D5" w14:textId="2D4383A7" w:rsidR="00496F49" w:rsidRPr="003772AF" w:rsidRDefault="00496F49" w:rsidP="00B87CF4">
      <w:pPr>
        <w:spacing w:line="480" w:lineRule="auto"/>
        <w:rPr>
          <w:rFonts w:asciiTheme="majorBidi" w:hAnsiTheme="majorBidi" w:cstheme="majorBidi"/>
          <w:iCs/>
          <w:sz w:val="24"/>
          <w:szCs w:val="24"/>
          <w:lang w:val="en-US"/>
        </w:rPr>
      </w:pPr>
      <w:bookmarkStart w:id="6" w:name="_Hlk33662693"/>
      <w:r w:rsidRPr="003772AF">
        <w:rPr>
          <w:rFonts w:asciiTheme="majorBidi" w:hAnsiTheme="majorBidi" w:cstheme="majorBidi"/>
          <w:iCs/>
          <w:sz w:val="24"/>
          <w:szCs w:val="24"/>
          <w:lang w:val="en-US"/>
        </w:rPr>
        <w:t>Talmi Cohn</w:t>
      </w:r>
      <w:r w:rsidR="0026558B"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R</w:t>
      </w:r>
      <w:r w:rsidR="0026558B"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(2018)</w:t>
      </w:r>
      <w:r w:rsidR="0026558B" w:rsidRPr="003772AF">
        <w:rPr>
          <w:rFonts w:asciiTheme="majorBidi" w:hAnsiTheme="majorBidi" w:cstheme="majorBidi"/>
          <w:iCs/>
          <w:sz w:val="24"/>
          <w:szCs w:val="24"/>
          <w:lang w:val="en-US"/>
        </w:rPr>
        <w:t>.</w:t>
      </w:r>
      <w:r w:rsidR="00B87CF4" w:rsidRPr="003772AF">
        <w:rPr>
          <w:rFonts w:asciiTheme="majorBidi" w:hAnsiTheme="majorBidi" w:cstheme="majorBidi"/>
          <w:iCs/>
          <w:sz w:val="24"/>
          <w:szCs w:val="24"/>
          <w:lang w:val="en-US"/>
        </w:rPr>
        <w:t xml:space="preserve"> Time </w:t>
      </w:r>
      <w:r w:rsidR="0026558B" w:rsidRPr="003772AF">
        <w:rPr>
          <w:rFonts w:asciiTheme="majorBidi" w:hAnsiTheme="majorBidi" w:cstheme="majorBidi"/>
          <w:iCs/>
          <w:sz w:val="24"/>
          <w:szCs w:val="24"/>
          <w:lang w:val="en-US"/>
        </w:rPr>
        <w:t>making and place making: A journey of immigration from Ethiopia to Israel</w:t>
      </w:r>
      <w:r w:rsidR="00B87CF4" w:rsidRPr="003772AF">
        <w:rPr>
          <w:rFonts w:asciiTheme="majorBidi" w:hAnsiTheme="majorBidi" w:cstheme="majorBidi"/>
          <w:iCs/>
          <w:sz w:val="24"/>
          <w:szCs w:val="24"/>
          <w:lang w:val="en-US"/>
        </w:rPr>
        <w:t xml:space="preserve">. </w:t>
      </w:r>
      <w:r w:rsidR="00B87CF4" w:rsidRPr="003772AF">
        <w:rPr>
          <w:rFonts w:asciiTheme="majorBidi" w:hAnsiTheme="majorBidi" w:cstheme="majorBidi"/>
          <w:i/>
          <w:sz w:val="24"/>
          <w:szCs w:val="24"/>
          <w:lang w:val="en-US"/>
        </w:rPr>
        <w:t>Ethnos</w:t>
      </w:r>
      <w:r w:rsidR="00B87CF4" w:rsidRPr="003772AF">
        <w:rPr>
          <w:rFonts w:asciiTheme="majorBidi" w:hAnsiTheme="majorBidi" w:cstheme="majorBidi"/>
          <w:iCs/>
          <w:sz w:val="24"/>
          <w:szCs w:val="24"/>
          <w:lang w:val="en-US"/>
        </w:rPr>
        <w:t xml:space="preserve">, </w:t>
      </w:r>
      <w:r w:rsidR="00B87CF4" w:rsidRPr="003772AF">
        <w:rPr>
          <w:rFonts w:asciiTheme="majorBidi" w:hAnsiTheme="majorBidi" w:cstheme="majorBidi"/>
          <w:i/>
          <w:sz w:val="24"/>
          <w:szCs w:val="24"/>
          <w:lang w:val="en-US"/>
        </w:rPr>
        <w:t>83(2</w:t>
      </w:r>
      <w:r w:rsidR="00B87CF4" w:rsidRPr="003772AF">
        <w:rPr>
          <w:rFonts w:asciiTheme="majorBidi" w:hAnsiTheme="majorBidi" w:cstheme="majorBidi"/>
          <w:iCs/>
          <w:sz w:val="24"/>
          <w:szCs w:val="24"/>
          <w:lang w:val="en-US"/>
        </w:rPr>
        <w:t>)</w:t>
      </w:r>
      <w:r w:rsidR="0026558B" w:rsidRPr="003772AF">
        <w:rPr>
          <w:rFonts w:asciiTheme="majorBidi" w:hAnsiTheme="majorBidi" w:cstheme="majorBidi"/>
          <w:iCs/>
          <w:sz w:val="24"/>
          <w:szCs w:val="24"/>
          <w:lang w:val="en-US"/>
        </w:rPr>
        <w:t>,</w:t>
      </w:r>
      <w:r w:rsidR="00B87CF4" w:rsidRPr="003772AF">
        <w:rPr>
          <w:rFonts w:asciiTheme="majorBidi" w:hAnsiTheme="majorBidi" w:cstheme="majorBidi"/>
          <w:iCs/>
          <w:sz w:val="24"/>
          <w:szCs w:val="24"/>
          <w:lang w:val="en-US"/>
        </w:rPr>
        <w:t xml:space="preserve"> 335–352.</w:t>
      </w:r>
    </w:p>
    <w:p w14:paraId="448330A2" w14:textId="499C0C9E" w:rsidR="00E978CC" w:rsidRPr="003772AF" w:rsidRDefault="00E978CC"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Tribe</w:t>
      </w:r>
      <w:bookmarkEnd w:id="6"/>
      <w:r w:rsidRPr="003772AF">
        <w:rPr>
          <w:rFonts w:asciiTheme="majorBidi" w:hAnsiTheme="majorBidi" w:cstheme="majorBidi"/>
          <w:iCs/>
          <w:sz w:val="24"/>
          <w:szCs w:val="24"/>
          <w:lang w:val="en-US"/>
        </w:rPr>
        <w:t>, R.</w:t>
      </w:r>
      <w:r w:rsidR="000D2041"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&amp; Morrissey, J. (2003). The refugee context and the role of interpreters. In R. Tribe &amp; H. Raval (Eds.),</w:t>
      </w:r>
      <w:r w:rsidRPr="003772AF">
        <w:rPr>
          <w:rFonts w:asciiTheme="majorBidi" w:hAnsiTheme="majorBidi" w:cstheme="majorBidi"/>
          <w:i/>
          <w:sz w:val="24"/>
          <w:szCs w:val="24"/>
          <w:lang w:val="en-US"/>
        </w:rPr>
        <w:t xml:space="preserve"> Working with </w:t>
      </w:r>
      <w:r w:rsidR="00961959" w:rsidRPr="003772AF">
        <w:rPr>
          <w:rFonts w:asciiTheme="majorBidi" w:hAnsiTheme="majorBidi" w:cstheme="majorBidi"/>
          <w:i/>
          <w:sz w:val="24"/>
          <w:szCs w:val="24"/>
          <w:lang w:val="en-US"/>
        </w:rPr>
        <w:t>i</w:t>
      </w:r>
      <w:r w:rsidRPr="003772AF">
        <w:rPr>
          <w:rFonts w:asciiTheme="majorBidi" w:hAnsiTheme="majorBidi" w:cstheme="majorBidi"/>
          <w:i/>
          <w:sz w:val="24"/>
          <w:szCs w:val="24"/>
          <w:lang w:val="en-US"/>
        </w:rPr>
        <w:t xml:space="preserve">nterpreters in </w:t>
      </w:r>
      <w:r w:rsidR="00961959"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ental </w:t>
      </w:r>
      <w:r w:rsidR="00961959" w:rsidRPr="003772AF">
        <w:rPr>
          <w:rFonts w:asciiTheme="majorBidi" w:hAnsiTheme="majorBidi" w:cstheme="majorBidi"/>
          <w:i/>
          <w:sz w:val="24"/>
          <w:szCs w:val="24"/>
          <w:lang w:val="en-US"/>
        </w:rPr>
        <w:t>h</w:t>
      </w:r>
      <w:r w:rsidRPr="003772AF">
        <w:rPr>
          <w:rFonts w:asciiTheme="majorBidi" w:hAnsiTheme="majorBidi" w:cstheme="majorBidi"/>
          <w:i/>
          <w:sz w:val="24"/>
          <w:szCs w:val="24"/>
          <w:lang w:val="en-US"/>
        </w:rPr>
        <w:t xml:space="preserve">ealth </w:t>
      </w:r>
      <w:r w:rsidRPr="003772AF">
        <w:rPr>
          <w:rFonts w:asciiTheme="majorBidi" w:hAnsiTheme="majorBidi" w:cstheme="majorBidi"/>
          <w:iCs/>
          <w:sz w:val="24"/>
          <w:szCs w:val="24"/>
          <w:lang w:val="en-US"/>
        </w:rPr>
        <w:t>(</w:t>
      </w:r>
      <w:r w:rsidR="0063782D" w:rsidRPr="003772AF">
        <w:rPr>
          <w:rFonts w:asciiTheme="majorBidi" w:hAnsiTheme="majorBidi" w:cstheme="majorBidi"/>
          <w:iCs/>
          <w:sz w:val="24"/>
          <w:szCs w:val="24"/>
          <w:lang w:val="en-US"/>
        </w:rPr>
        <w:t xml:space="preserve">pp. </w:t>
      </w:r>
      <w:r w:rsidRPr="003772AF">
        <w:rPr>
          <w:rFonts w:asciiTheme="majorBidi" w:hAnsiTheme="majorBidi" w:cstheme="majorBidi"/>
          <w:iCs/>
          <w:sz w:val="24"/>
          <w:szCs w:val="24"/>
          <w:lang w:val="en-US"/>
        </w:rPr>
        <w:t>198</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218). Routledge.</w:t>
      </w:r>
    </w:p>
    <w:p w14:paraId="77ED9209" w14:textId="77777777" w:rsidR="00ED4704" w:rsidRPr="003772AF" w:rsidRDefault="00ED4704" w:rsidP="009938E6">
      <w:pPr>
        <w:spacing w:before="120" w:after="120" w:line="360" w:lineRule="auto"/>
        <w:ind w:left="720" w:hanging="720"/>
        <w:rPr>
          <w:rFonts w:asciiTheme="majorBidi" w:eastAsia="Calibri" w:hAnsiTheme="majorBidi" w:cstheme="majorBidi"/>
          <w:sz w:val="24"/>
          <w:szCs w:val="24"/>
          <w:lang w:val="en-US"/>
        </w:rPr>
      </w:pPr>
      <w:bookmarkStart w:id="7" w:name="_Hlk33663224"/>
      <w:r w:rsidRPr="003772AF">
        <w:rPr>
          <w:rFonts w:asciiTheme="majorBidi" w:eastAsia="Calibri" w:hAnsiTheme="majorBidi" w:cstheme="majorBidi"/>
          <w:sz w:val="24"/>
          <w:szCs w:val="24"/>
          <w:lang w:val="en-US"/>
        </w:rPr>
        <w:t>Tribe</w:t>
      </w:r>
      <w:bookmarkEnd w:id="7"/>
      <w:r w:rsidRPr="003772AF">
        <w:rPr>
          <w:rFonts w:asciiTheme="majorBidi" w:eastAsia="Calibri" w:hAnsiTheme="majorBidi" w:cstheme="majorBidi"/>
          <w:sz w:val="24"/>
          <w:szCs w:val="24"/>
          <w:lang w:val="en-US"/>
        </w:rPr>
        <w:t xml:space="preserve">, R. &amp; Thompson, K. (2009). </w:t>
      </w:r>
      <w:r w:rsidR="00961959" w:rsidRPr="003772AF">
        <w:rPr>
          <w:rFonts w:asciiTheme="majorBidi" w:eastAsia="Calibri" w:hAnsiTheme="majorBidi" w:cstheme="majorBidi"/>
          <w:sz w:val="24"/>
          <w:szCs w:val="24"/>
        </w:rPr>
        <w:t>Exploring the three-way relationship in therapeutic work with interpreters</w:t>
      </w:r>
      <w:r w:rsidRPr="003772AF">
        <w:rPr>
          <w:rFonts w:asciiTheme="majorBidi" w:eastAsia="Calibri" w:hAnsiTheme="majorBidi" w:cstheme="majorBidi"/>
          <w:sz w:val="24"/>
          <w:szCs w:val="24"/>
          <w:lang w:val="en-US"/>
        </w:rPr>
        <w:t xml:space="preserve">. </w:t>
      </w:r>
      <w:r w:rsidRPr="003772AF">
        <w:rPr>
          <w:rFonts w:asciiTheme="majorBidi" w:eastAsia="Calibri" w:hAnsiTheme="majorBidi" w:cstheme="majorBidi"/>
          <w:i/>
          <w:iCs/>
          <w:sz w:val="24"/>
          <w:szCs w:val="24"/>
          <w:lang w:val="en-US"/>
        </w:rPr>
        <w:t>International Journal of Migration, Health and Social Care</w:t>
      </w:r>
      <w:r w:rsidRPr="003772AF">
        <w:rPr>
          <w:rFonts w:asciiTheme="majorBidi" w:eastAsia="Calibri" w:hAnsiTheme="majorBidi" w:cstheme="majorBidi"/>
          <w:sz w:val="24"/>
          <w:szCs w:val="24"/>
          <w:lang w:val="en-US"/>
        </w:rPr>
        <w:t xml:space="preserve">, </w:t>
      </w:r>
      <w:r w:rsidRPr="003772AF">
        <w:rPr>
          <w:rFonts w:asciiTheme="majorBidi" w:eastAsia="Calibri" w:hAnsiTheme="majorBidi" w:cstheme="majorBidi"/>
          <w:i/>
          <w:iCs/>
          <w:sz w:val="24"/>
          <w:szCs w:val="24"/>
          <w:lang w:val="en-US"/>
        </w:rPr>
        <w:t>5</w:t>
      </w:r>
      <w:r w:rsidRPr="003772AF">
        <w:rPr>
          <w:rFonts w:asciiTheme="majorBidi" w:eastAsia="Calibri" w:hAnsiTheme="majorBidi" w:cstheme="majorBidi"/>
          <w:sz w:val="24"/>
          <w:szCs w:val="24"/>
          <w:lang w:val="en-US"/>
        </w:rPr>
        <w:t>(2), 13</w:t>
      </w:r>
      <w:r w:rsidR="00961959" w:rsidRPr="003772AF">
        <w:rPr>
          <w:rFonts w:asciiTheme="majorBidi" w:eastAsia="Calibri" w:hAnsiTheme="majorBidi" w:cstheme="majorBidi"/>
          <w:sz w:val="24"/>
          <w:szCs w:val="24"/>
          <w:lang w:val="en-US"/>
        </w:rPr>
        <w:t>–</w:t>
      </w:r>
      <w:r w:rsidRPr="003772AF">
        <w:rPr>
          <w:rFonts w:asciiTheme="majorBidi" w:eastAsia="Calibri" w:hAnsiTheme="majorBidi" w:cstheme="majorBidi"/>
          <w:sz w:val="24"/>
          <w:szCs w:val="24"/>
          <w:lang w:val="en-US"/>
        </w:rPr>
        <w:t>21.</w:t>
      </w:r>
      <w:r w:rsidR="00961959" w:rsidRPr="003772AF">
        <w:rPr>
          <w:rFonts w:asciiTheme="majorBidi" w:eastAsia="Calibri" w:hAnsiTheme="majorBidi" w:cstheme="majorBidi"/>
          <w:sz w:val="24"/>
          <w:szCs w:val="24"/>
          <w:lang w:val="en-US"/>
        </w:rPr>
        <w:t xml:space="preserve"> </w:t>
      </w:r>
      <w:r w:rsidR="00961959" w:rsidRPr="003772AF">
        <w:rPr>
          <w:rFonts w:asciiTheme="majorBidi" w:hAnsiTheme="majorBidi" w:cstheme="majorBidi"/>
          <w:iCs/>
          <w:sz w:val="24"/>
          <w:szCs w:val="24"/>
          <w:lang w:val="en-US"/>
        </w:rPr>
        <w:t>https://doi.org</w:t>
      </w:r>
      <w:r w:rsidR="00961959" w:rsidRPr="003772AF">
        <w:rPr>
          <w:rFonts w:asciiTheme="majorBidi" w:hAnsiTheme="majorBidi" w:cstheme="majorBidi"/>
          <w:sz w:val="24"/>
          <w:szCs w:val="24"/>
          <w:lang w:val="en-US"/>
        </w:rPr>
        <w:t>/</w:t>
      </w:r>
      <w:r w:rsidRPr="003772AF">
        <w:rPr>
          <w:rFonts w:asciiTheme="majorBidi" w:eastAsia="Calibri" w:hAnsiTheme="majorBidi" w:cstheme="majorBidi"/>
          <w:sz w:val="24"/>
          <w:szCs w:val="24"/>
          <w:lang w:val="en-US"/>
        </w:rPr>
        <w:t>10.1108/17479894200900009</w:t>
      </w:r>
    </w:p>
    <w:p w14:paraId="700865A4" w14:textId="77777777" w:rsidR="000C6257" w:rsidRPr="003772AF" w:rsidRDefault="000C6257"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Turner, V. (1967). </w:t>
      </w:r>
      <w:r w:rsidR="00961959" w:rsidRPr="003772AF">
        <w:rPr>
          <w:rFonts w:asciiTheme="majorBidi" w:hAnsiTheme="majorBidi" w:cstheme="majorBidi"/>
          <w:iCs/>
          <w:sz w:val="24"/>
          <w:szCs w:val="24"/>
        </w:rPr>
        <w:t>Betwixt and between: The liminal period in rites of passage</w:t>
      </w:r>
      <w:r w:rsidR="00961959"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 xml:space="preserve">In </w:t>
      </w:r>
      <w:r w:rsidRPr="003772AF">
        <w:rPr>
          <w:rFonts w:asciiTheme="majorBidi" w:hAnsiTheme="majorBidi" w:cstheme="majorBidi"/>
          <w:sz w:val="24"/>
          <w:szCs w:val="24"/>
        </w:rPr>
        <w:t>V. Turner</w:t>
      </w:r>
      <w:r w:rsidRPr="003772AF">
        <w:rPr>
          <w:rFonts w:asciiTheme="majorBidi" w:hAnsiTheme="majorBidi" w:cstheme="majorBidi"/>
          <w:sz w:val="24"/>
          <w:szCs w:val="24"/>
          <w:lang w:val="en-US"/>
        </w:rPr>
        <w:t xml:space="preserve"> (Ed)</w:t>
      </w:r>
      <w:r w:rsidRPr="003772AF">
        <w:rPr>
          <w:rFonts w:asciiTheme="majorBidi" w:hAnsiTheme="majorBidi" w:cstheme="majorBidi"/>
          <w:iCs/>
          <w:sz w:val="24"/>
          <w:szCs w:val="24"/>
          <w:lang w:val="en-US"/>
        </w:rPr>
        <w:t xml:space="preserve">, </w:t>
      </w:r>
      <w:r w:rsidRPr="003772AF">
        <w:rPr>
          <w:rFonts w:asciiTheme="majorBidi" w:hAnsiTheme="majorBidi" w:cstheme="majorBidi"/>
          <w:i/>
          <w:iCs/>
          <w:sz w:val="24"/>
          <w:szCs w:val="24"/>
        </w:rPr>
        <w:t xml:space="preserve">The </w:t>
      </w:r>
      <w:r w:rsidR="00961959" w:rsidRPr="003772AF">
        <w:rPr>
          <w:rFonts w:asciiTheme="majorBidi" w:hAnsiTheme="majorBidi" w:cstheme="majorBidi"/>
          <w:i/>
          <w:iCs/>
          <w:sz w:val="24"/>
          <w:szCs w:val="24"/>
          <w:lang w:val="en-US"/>
        </w:rPr>
        <w:t>f</w:t>
      </w:r>
      <w:r w:rsidRPr="003772AF">
        <w:rPr>
          <w:rFonts w:asciiTheme="majorBidi" w:hAnsiTheme="majorBidi" w:cstheme="majorBidi"/>
          <w:i/>
          <w:iCs/>
          <w:sz w:val="24"/>
          <w:szCs w:val="24"/>
        </w:rPr>
        <w:t xml:space="preserve">orest of </w:t>
      </w:r>
      <w:r w:rsidR="00961959" w:rsidRPr="003772AF">
        <w:rPr>
          <w:rFonts w:asciiTheme="majorBidi" w:hAnsiTheme="majorBidi" w:cstheme="majorBidi"/>
          <w:i/>
          <w:iCs/>
          <w:sz w:val="24"/>
          <w:szCs w:val="24"/>
          <w:lang w:val="en-US"/>
        </w:rPr>
        <w:t>s</w:t>
      </w:r>
      <w:r w:rsidRPr="003772AF">
        <w:rPr>
          <w:rFonts w:asciiTheme="majorBidi" w:hAnsiTheme="majorBidi" w:cstheme="majorBidi"/>
          <w:i/>
          <w:iCs/>
          <w:sz w:val="24"/>
          <w:szCs w:val="24"/>
        </w:rPr>
        <w:t>ymbols</w:t>
      </w:r>
      <w:r w:rsidRPr="003772AF">
        <w:rPr>
          <w:rFonts w:asciiTheme="majorBidi" w:hAnsiTheme="majorBidi" w:cstheme="majorBidi"/>
          <w:i/>
          <w:iCs/>
          <w:sz w:val="24"/>
          <w:szCs w:val="24"/>
          <w:lang w:val="en-US"/>
        </w:rPr>
        <w:t xml:space="preserve"> </w:t>
      </w:r>
      <w:r w:rsidRPr="003772AF">
        <w:rPr>
          <w:rFonts w:asciiTheme="majorBidi" w:hAnsiTheme="majorBidi" w:cstheme="majorBidi"/>
          <w:iCs/>
          <w:sz w:val="24"/>
          <w:szCs w:val="24"/>
          <w:lang w:val="en-US"/>
        </w:rPr>
        <w:t>(pp. 93</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111).</w:t>
      </w:r>
      <w:r w:rsidRPr="003772AF">
        <w:rPr>
          <w:rFonts w:asciiTheme="majorBidi" w:hAnsiTheme="majorBidi" w:cstheme="majorBidi"/>
          <w:sz w:val="24"/>
          <w:szCs w:val="24"/>
        </w:rPr>
        <w:t xml:space="preserve"> Cornell University Press</w:t>
      </w:r>
      <w:r w:rsidRPr="003772AF">
        <w:rPr>
          <w:rFonts w:asciiTheme="majorBidi" w:hAnsiTheme="majorBidi" w:cstheme="majorBidi"/>
          <w:iCs/>
          <w:sz w:val="24"/>
          <w:szCs w:val="24"/>
          <w:lang w:val="en-US"/>
        </w:rPr>
        <w:t>.</w:t>
      </w:r>
    </w:p>
    <w:p w14:paraId="3A7E2B11" w14:textId="77777777" w:rsidR="0020210A" w:rsidRPr="003772AF" w:rsidRDefault="00C623FE" w:rsidP="0020210A">
      <w:pPr>
        <w:tabs>
          <w:tab w:val="right" w:pos="9461"/>
        </w:tabs>
        <w:spacing w:before="120" w:after="120" w:line="360" w:lineRule="auto"/>
        <w:ind w:left="720" w:hanging="720"/>
        <w:rPr>
          <w:rFonts w:asciiTheme="majorBidi" w:hAnsiTheme="majorBidi" w:cstheme="majorBidi"/>
          <w:b/>
          <w:bCs/>
          <w:color w:val="5F6368"/>
          <w:sz w:val="24"/>
          <w:szCs w:val="24"/>
          <w:shd w:val="clear" w:color="auto" w:fill="FFFFFF"/>
        </w:rPr>
      </w:pPr>
      <w:r w:rsidRPr="003772AF">
        <w:rPr>
          <w:rFonts w:asciiTheme="majorBidi" w:hAnsiTheme="majorBidi" w:cstheme="majorBidi"/>
          <w:iCs/>
          <w:sz w:val="24"/>
          <w:szCs w:val="24"/>
          <w:lang w:val="en-US"/>
        </w:rPr>
        <w:t>UNHCR (</w:t>
      </w:r>
      <w:r w:rsidR="00960C8C" w:rsidRPr="003772AF">
        <w:rPr>
          <w:rFonts w:asciiTheme="majorBidi" w:hAnsiTheme="majorBidi" w:cstheme="majorBidi"/>
          <w:iCs/>
          <w:sz w:val="24"/>
          <w:szCs w:val="24"/>
          <w:lang w:val="en-US"/>
        </w:rPr>
        <w:t>2019</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 xml:space="preserve">Global </w:t>
      </w:r>
      <w:r w:rsidR="00961959"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rends</w:t>
      </w:r>
      <w:r w:rsidR="00961959" w:rsidRPr="003772AF">
        <w:rPr>
          <w:rFonts w:asciiTheme="majorBidi" w:hAnsiTheme="majorBidi" w:cstheme="majorBidi"/>
          <w:i/>
          <w:sz w:val="24"/>
          <w:szCs w:val="24"/>
          <w:lang w:val="en-US"/>
        </w:rPr>
        <w:t>:</w:t>
      </w:r>
      <w:r w:rsidRPr="003772AF">
        <w:rPr>
          <w:rFonts w:asciiTheme="majorBidi" w:hAnsiTheme="majorBidi" w:cstheme="majorBidi"/>
          <w:i/>
          <w:sz w:val="24"/>
          <w:szCs w:val="24"/>
          <w:lang w:val="en-US"/>
        </w:rPr>
        <w:t xml:space="preserve"> Forced </w:t>
      </w:r>
      <w:r w:rsidR="00961959" w:rsidRPr="003772AF">
        <w:rPr>
          <w:rFonts w:asciiTheme="majorBidi" w:hAnsiTheme="majorBidi" w:cstheme="majorBidi"/>
          <w:i/>
          <w:sz w:val="24"/>
          <w:szCs w:val="24"/>
          <w:lang w:val="en-US"/>
        </w:rPr>
        <w:t>d</w:t>
      </w:r>
      <w:r w:rsidRPr="003772AF">
        <w:rPr>
          <w:rFonts w:asciiTheme="majorBidi" w:hAnsiTheme="majorBidi" w:cstheme="majorBidi"/>
          <w:i/>
          <w:sz w:val="24"/>
          <w:szCs w:val="24"/>
          <w:lang w:val="en-US"/>
        </w:rPr>
        <w:t>isplacement</w:t>
      </w:r>
      <w:r w:rsidR="00961959" w:rsidRPr="003772AF">
        <w:rPr>
          <w:rFonts w:asciiTheme="majorBidi" w:hAnsiTheme="majorBidi" w:cstheme="majorBidi"/>
          <w:i/>
          <w:sz w:val="24"/>
          <w:szCs w:val="24"/>
          <w:lang w:val="en-US"/>
        </w:rPr>
        <w:t xml:space="preserve"> in 2018</w:t>
      </w:r>
      <w:r w:rsidRPr="003772AF">
        <w:rPr>
          <w:rFonts w:asciiTheme="majorBidi" w:hAnsiTheme="majorBidi" w:cstheme="majorBidi"/>
          <w:iCs/>
          <w:sz w:val="24"/>
          <w:szCs w:val="24"/>
          <w:lang w:val="en-US"/>
        </w:rPr>
        <w:t>.</w:t>
      </w:r>
      <w:r w:rsidRPr="003772AF">
        <w:rPr>
          <w:rFonts w:asciiTheme="majorBidi" w:hAnsiTheme="majorBidi" w:cstheme="majorBidi"/>
          <w:sz w:val="24"/>
          <w:szCs w:val="24"/>
        </w:rPr>
        <w:t xml:space="preserve"> </w:t>
      </w:r>
      <w:hyperlink r:id="rId31" w:history="1">
        <w:r w:rsidRPr="003772AF">
          <w:rPr>
            <w:rStyle w:val="Hyperlink"/>
            <w:rFonts w:asciiTheme="majorBidi" w:hAnsiTheme="majorBidi" w:cstheme="majorBidi"/>
            <w:iCs/>
            <w:color w:val="auto"/>
            <w:sz w:val="24"/>
            <w:szCs w:val="24"/>
            <w:lang w:val="en-US"/>
          </w:rPr>
          <w:t>https://www.unhcr.org/5d08d7ee7.pdf</w:t>
        </w:r>
      </w:hyperlink>
      <w:r w:rsidRPr="003772AF">
        <w:rPr>
          <w:rFonts w:asciiTheme="majorBidi" w:hAnsiTheme="majorBidi" w:cstheme="majorBidi"/>
          <w:iCs/>
          <w:sz w:val="24"/>
          <w:szCs w:val="24"/>
          <w:lang w:val="en-US"/>
        </w:rPr>
        <w:t xml:space="preserve"> </w:t>
      </w:r>
    </w:p>
    <w:p w14:paraId="0D3046E2" w14:textId="225DA3A4" w:rsidR="00C623FE" w:rsidRPr="003772AF" w:rsidRDefault="00C623FE" w:rsidP="009938E6">
      <w:pPr>
        <w:tabs>
          <w:tab w:val="right" w:pos="9461"/>
        </w:tabs>
        <w:spacing w:before="120" w:after="120" w:line="360" w:lineRule="auto"/>
        <w:ind w:left="720" w:hanging="720"/>
        <w:rPr>
          <w:rFonts w:asciiTheme="majorBidi" w:hAnsiTheme="majorBidi" w:cstheme="majorBidi"/>
          <w:iCs/>
          <w:sz w:val="24"/>
          <w:szCs w:val="24"/>
          <w:lang w:val="en-US"/>
        </w:rPr>
      </w:pPr>
    </w:p>
    <w:p w14:paraId="101BFAC9" w14:textId="323FFDCF" w:rsidR="00ED4704" w:rsidRPr="003772AF" w:rsidRDefault="00E978CC" w:rsidP="009938E6">
      <w:pPr>
        <w:tabs>
          <w:tab w:val="right" w:pos="9461"/>
        </w:tabs>
        <w:spacing w:before="120" w:after="120" w:line="360" w:lineRule="auto"/>
        <w:ind w:left="720" w:hanging="720"/>
        <w:rPr>
          <w:rFonts w:asciiTheme="majorBidi" w:hAnsiTheme="majorBidi" w:cstheme="majorBidi"/>
          <w:iCs/>
          <w:sz w:val="24"/>
          <w:szCs w:val="24"/>
          <w:lang w:val="en-US"/>
        </w:rPr>
      </w:pPr>
      <w:r w:rsidRPr="003772AF">
        <w:rPr>
          <w:rFonts w:asciiTheme="majorBidi" w:hAnsiTheme="majorBidi" w:cstheme="majorBidi"/>
          <w:iCs/>
          <w:sz w:val="24"/>
          <w:szCs w:val="24"/>
          <w:lang w:val="en-US"/>
        </w:rPr>
        <w:t xml:space="preserve">Williams, L. (2005). Interpreting services for refugees: Hearing voices? </w:t>
      </w:r>
      <w:r w:rsidRPr="003772AF">
        <w:rPr>
          <w:rFonts w:asciiTheme="majorBidi" w:hAnsiTheme="majorBidi" w:cstheme="majorBidi"/>
          <w:i/>
          <w:sz w:val="24"/>
          <w:szCs w:val="24"/>
          <w:lang w:val="en-US"/>
        </w:rPr>
        <w:t xml:space="preserve">International Journal of Migration, </w:t>
      </w:r>
      <w:r w:rsidR="0026558B" w:rsidRPr="003772AF">
        <w:rPr>
          <w:rFonts w:asciiTheme="majorBidi" w:hAnsiTheme="majorBidi" w:cstheme="majorBidi"/>
          <w:i/>
          <w:sz w:val="24"/>
          <w:szCs w:val="24"/>
          <w:lang w:val="en-US"/>
        </w:rPr>
        <w:t>H</w:t>
      </w:r>
      <w:r w:rsidRPr="003772AF">
        <w:rPr>
          <w:rFonts w:asciiTheme="majorBidi" w:hAnsiTheme="majorBidi" w:cstheme="majorBidi"/>
          <w:i/>
          <w:sz w:val="24"/>
          <w:szCs w:val="24"/>
          <w:lang w:val="en-US"/>
        </w:rPr>
        <w:t xml:space="preserve">ealth and </w:t>
      </w:r>
      <w:r w:rsidR="0026558B"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ocial care</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1</w:t>
      </w:r>
      <w:r w:rsidRPr="003772AF">
        <w:rPr>
          <w:rFonts w:asciiTheme="majorBidi" w:hAnsiTheme="majorBidi" w:cstheme="majorBidi"/>
          <w:iCs/>
          <w:sz w:val="24"/>
          <w:szCs w:val="24"/>
          <w:lang w:val="en-US"/>
        </w:rPr>
        <w:t>(1), 37</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49. </w:t>
      </w:r>
      <w:r w:rsidR="00961959" w:rsidRPr="003772AF">
        <w:rPr>
          <w:rFonts w:asciiTheme="majorBidi" w:hAnsiTheme="majorBidi" w:cstheme="majorBidi"/>
          <w:iCs/>
          <w:sz w:val="24"/>
          <w:szCs w:val="24"/>
          <w:lang w:val="en-US"/>
        </w:rPr>
        <w:t>https://doi.org</w:t>
      </w:r>
      <w:r w:rsidR="00961959" w:rsidRPr="003772AF">
        <w:rPr>
          <w:rFonts w:asciiTheme="majorBidi" w:hAnsiTheme="majorBidi" w:cstheme="majorBidi"/>
          <w:sz w:val="24"/>
          <w:szCs w:val="24"/>
          <w:lang w:val="en-US"/>
        </w:rPr>
        <w:t>/</w:t>
      </w:r>
      <w:r w:rsidRPr="003772AF">
        <w:rPr>
          <w:rFonts w:asciiTheme="majorBidi" w:hAnsiTheme="majorBidi" w:cstheme="majorBidi"/>
          <w:iCs/>
          <w:sz w:val="24"/>
          <w:szCs w:val="24"/>
          <w:lang w:val="en-US"/>
        </w:rPr>
        <w:t>10.1108/17479894200500005</w:t>
      </w:r>
    </w:p>
    <w:p w14:paraId="4AB26AE4" w14:textId="008C5885" w:rsidR="00461AD5" w:rsidRPr="003772AF" w:rsidRDefault="00461AD5" w:rsidP="00461AD5">
      <w:pPr>
        <w:tabs>
          <w:tab w:val="right" w:pos="9461"/>
        </w:tabs>
        <w:spacing w:before="120" w:after="120" w:line="360" w:lineRule="auto"/>
        <w:ind w:left="720" w:hanging="720"/>
        <w:rPr>
          <w:rFonts w:asciiTheme="majorBidi" w:hAnsiTheme="majorBidi" w:cstheme="majorBidi"/>
          <w:i/>
          <w:sz w:val="24"/>
          <w:szCs w:val="24"/>
          <w:lang w:val="en-US"/>
        </w:rPr>
      </w:pPr>
      <w:r w:rsidRPr="003772AF">
        <w:rPr>
          <w:rFonts w:asciiTheme="majorBidi" w:hAnsiTheme="majorBidi" w:cstheme="majorBidi"/>
          <w:b/>
          <w:bCs/>
          <w:color w:val="5F6368"/>
          <w:sz w:val="24"/>
          <w:szCs w:val="24"/>
          <w:shd w:val="clear" w:color="auto" w:fill="FFFFFF"/>
        </w:rPr>
        <w:t>Yaron</w:t>
      </w:r>
      <w:r w:rsidRPr="003772AF">
        <w:rPr>
          <w:rFonts w:asciiTheme="majorBidi" w:hAnsiTheme="majorBidi" w:cstheme="majorBidi"/>
          <w:color w:val="4D5156"/>
          <w:sz w:val="24"/>
          <w:szCs w:val="24"/>
          <w:shd w:val="clear" w:color="auto" w:fill="FFFFFF"/>
        </w:rPr>
        <w:t> Mesgena</w:t>
      </w:r>
      <w:r w:rsidRPr="003772AF">
        <w:rPr>
          <w:rFonts w:asciiTheme="majorBidi" w:hAnsiTheme="majorBidi" w:cstheme="majorBidi"/>
          <w:iCs/>
          <w:sz w:val="24"/>
          <w:szCs w:val="24"/>
          <w:lang w:val="en-US"/>
        </w:rPr>
        <w:t>, H. (2015). 'Divide and conquer' through order and chaos: The politics of asylum in Israel – Bureaucracy and public discourse. In T. Kritzman-Amir (ed.),</w:t>
      </w:r>
      <w:r w:rsidRPr="003772AF">
        <w:rPr>
          <w:rFonts w:asciiTheme="majorBidi" w:hAnsiTheme="majorBidi" w:cstheme="majorBidi"/>
          <w:i/>
          <w:sz w:val="24"/>
          <w:szCs w:val="24"/>
          <w:lang w:val="en-US"/>
        </w:rPr>
        <w:t xml:space="preserve"> Where Levinsky meets Asmara: Social and legal aspects of Israeli asylum policy.  </w:t>
      </w:r>
      <w:r w:rsidRPr="003772AF">
        <w:rPr>
          <w:rFonts w:asciiTheme="majorBidi" w:hAnsiTheme="majorBidi" w:cstheme="majorBidi"/>
          <w:sz w:val="24"/>
          <w:szCs w:val="24"/>
          <w:lang w:val="en-US"/>
        </w:rPr>
        <w:t>Van Leer Institute Press and Hakibutz Hameuchad Publishing.</w:t>
      </w:r>
    </w:p>
    <w:p w14:paraId="00D87524" w14:textId="77777777" w:rsidR="001511FF" w:rsidRPr="003772AF" w:rsidRDefault="001511FF" w:rsidP="001511FF">
      <w:pPr>
        <w:tabs>
          <w:tab w:val="right" w:pos="9461"/>
        </w:tabs>
        <w:spacing w:before="120" w:after="120" w:line="360" w:lineRule="auto"/>
        <w:ind w:left="720" w:hanging="720"/>
        <w:rPr>
          <w:rFonts w:ascii="Nyala" w:hAnsi="Nyala" w:cs="Arial"/>
          <w:color w:val="222222"/>
          <w:sz w:val="24"/>
          <w:szCs w:val="24"/>
          <w:shd w:val="clear" w:color="auto" w:fill="FFFFFF"/>
        </w:rPr>
      </w:pPr>
      <w:r w:rsidRPr="003772AF">
        <w:rPr>
          <w:rFonts w:ascii="Arial" w:hAnsi="Arial" w:cs="Arial"/>
          <w:color w:val="222222"/>
          <w:sz w:val="24"/>
          <w:szCs w:val="24"/>
          <w:shd w:val="clear" w:color="auto" w:fill="FFFFFF"/>
        </w:rPr>
        <w:t>Yuval-Davis, N. (2006). Belonging and the politics of belonging. </w:t>
      </w:r>
      <w:r w:rsidRPr="003772AF">
        <w:rPr>
          <w:rFonts w:ascii="Arial" w:hAnsi="Arial" w:cs="Arial"/>
          <w:i/>
          <w:iCs/>
          <w:color w:val="222222"/>
          <w:sz w:val="24"/>
          <w:szCs w:val="24"/>
          <w:shd w:val="clear" w:color="auto" w:fill="FFFFFF"/>
        </w:rPr>
        <w:t>Patterns of prejudice</w:t>
      </w:r>
      <w:r w:rsidRPr="003772AF">
        <w:rPr>
          <w:rFonts w:ascii="Arial" w:hAnsi="Arial" w:cs="Arial"/>
          <w:color w:val="222222"/>
          <w:sz w:val="24"/>
          <w:szCs w:val="24"/>
          <w:shd w:val="clear" w:color="auto" w:fill="FFFFFF"/>
        </w:rPr>
        <w:t>, </w:t>
      </w:r>
      <w:r w:rsidRPr="003772AF">
        <w:rPr>
          <w:rFonts w:ascii="Arial" w:hAnsi="Arial" w:cs="Arial"/>
          <w:i/>
          <w:iCs/>
          <w:color w:val="222222"/>
          <w:sz w:val="24"/>
          <w:szCs w:val="24"/>
          <w:shd w:val="clear" w:color="auto" w:fill="FFFFFF"/>
        </w:rPr>
        <w:t>40</w:t>
      </w:r>
      <w:r w:rsidRPr="003772AF">
        <w:rPr>
          <w:rFonts w:ascii="Arial" w:hAnsi="Arial" w:cs="Arial"/>
          <w:color w:val="222222"/>
          <w:sz w:val="24"/>
          <w:szCs w:val="24"/>
          <w:shd w:val="clear" w:color="auto" w:fill="FFFFFF"/>
        </w:rPr>
        <w:t>(3), 197-214.</w:t>
      </w:r>
    </w:p>
    <w:p w14:paraId="1A5B1A15" w14:textId="77777777" w:rsidR="00461AD5" w:rsidRPr="003772AF" w:rsidRDefault="00461AD5" w:rsidP="00461AD5">
      <w:pPr>
        <w:tabs>
          <w:tab w:val="right" w:pos="9461"/>
        </w:tabs>
        <w:spacing w:before="120" w:after="120" w:line="360" w:lineRule="auto"/>
        <w:ind w:left="720" w:hanging="720"/>
        <w:rPr>
          <w:rFonts w:asciiTheme="majorBidi" w:hAnsiTheme="majorBidi" w:cstheme="majorBidi"/>
          <w:sz w:val="24"/>
          <w:szCs w:val="24"/>
          <w:lang w:val="en-US"/>
        </w:rPr>
      </w:pPr>
      <w:r w:rsidRPr="003772AF">
        <w:rPr>
          <w:rFonts w:asciiTheme="majorBidi" w:hAnsiTheme="majorBidi" w:cstheme="majorBidi"/>
          <w:sz w:val="24"/>
          <w:szCs w:val="24"/>
          <w:lang w:val="en-US"/>
        </w:rPr>
        <w:t xml:space="preserve">Zara, M. (2011). The effectiveness and complexity of intercultural mediation. </w:t>
      </w:r>
      <w:r w:rsidRPr="003772AF">
        <w:rPr>
          <w:rFonts w:asciiTheme="majorBidi" w:hAnsiTheme="majorBidi" w:cstheme="majorBidi"/>
          <w:i/>
          <w:iCs/>
          <w:sz w:val="24"/>
          <w:szCs w:val="24"/>
          <w:lang w:val="en-US"/>
        </w:rPr>
        <w:t>Et Hasadeh</w:t>
      </w:r>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7</w:t>
      </w:r>
      <w:r w:rsidRPr="003772AF">
        <w:rPr>
          <w:rFonts w:asciiTheme="majorBidi" w:hAnsiTheme="majorBidi" w:cstheme="majorBidi"/>
          <w:sz w:val="24"/>
          <w:szCs w:val="24"/>
          <w:lang w:val="en-US"/>
        </w:rPr>
        <w:t>, 23-25.</w:t>
      </w:r>
    </w:p>
    <w:p w14:paraId="6D801693" w14:textId="77777777" w:rsidR="000D2041" w:rsidRDefault="003B29D5" w:rsidP="009938E6">
      <w:pPr>
        <w:tabs>
          <w:tab w:val="right" w:pos="9461"/>
        </w:tabs>
        <w:spacing w:before="120" w:after="120" w:line="360" w:lineRule="auto"/>
        <w:ind w:left="720" w:hanging="720"/>
        <w:rPr>
          <w:rStyle w:val="Hyperlink"/>
          <w:rFonts w:asciiTheme="majorBidi" w:hAnsiTheme="majorBidi" w:cstheme="majorBidi"/>
          <w:iCs/>
          <w:sz w:val="24"/>
          <w:szCs w:val="24"/>
          <w:lang w:val="en-US"/>
        </w:rPr>
      </w:pPr>
      <w:r w:rsidRPr="003772AF">
        <w:rPr>
          <w:rFonts w:asciiTheme="majorBidi" w:hAnsiTheme="majorBidi" w:cstheme="majorBidi"/>
          <w:iCs/>
          <w:sz w:val="24"/>
          <w:szCs w:val="24"/>
          <w:lang w:val="en-US"/>
        </w:rPr>
        <w:lastRenderedPageBreak/>
        <w:t xml:space="preserve">Zetter, R. (2007). More </w:t>
      </w:r>
      <w:r w:rsidR="00961959" w:rsidRPr="003772AF">
        <w:rPr>
          <w:rFonts w:asciiTheme="majorBidi" w:hAnsiTheme="majorBidi" w:cstheme="majorBidi"/>
          <w:iCs/>
          <w:sz w:val="24"/>
          <w:szCs w:val="24"/>
          <w:lang w:val="en-US"/>
        </w:rPr>
        <w:t>l</w:t>
      </w:r>
      <w:r w:rsidRPr="003772AF">
        <w:rPr>
          <w:rFonts w:asciiTheme="majorBidi" w:hAnsiTheme="majorBidi" w:cstheme="majorBidi"/>
          <w:iCs/>
          <w:sz w:val="24"/>
          <w:szCs w:val="24"/>
          <w:lang w:val="en-US"/>
        </w:rPr>
        <w:t xml:space="preserve">abels, </w:t>
      </w:r>
      <w:r w:rsidR="00961959" w:rsidRPr="003772AF">
        <w:rPr>
          <w:rFonts w:asciiTheme="majorBidi" w:hAnsiTheme="majorBidi" w:cstheme="majorBidi"/>
          <w:iCs/>
          <w:sz w:val="24"/>
          <w:szCs w:val="24"/>
          <w:lang w:val="en-US"/>
        </w:rPr>
        <w:t>f</w:t>
      </w:r>
      <w:r w:rsidRPr="003772AF">
        <w:rPr>
          <w:rFonts w:asciiTheme="majorBidi" w:hAnsiTheme="majorBidi" w:cstheme="majorBidi"/>
          <w:iCs/>
          <w:sz w:val="24"/>
          <w:szCs w:val="24"/>
          <w:lang w:val="en-US"/>
        </w:rPr>
        <w:t xml:space="preserve">ewer </w:t>
      </w:r>
      <w:r w:rsidR="00961959" w:rsidRPr="003772AF">
        <w:rPr>
          <w:rFonts w:asciiTheme="majorBidi" w:hAnsiTheme="majorBidi" w:cstheme="majorBidi"/>
          <w:iCs/>
          <w:sz w:val="24"/>
          <w:szCs w:val="24"/>
          <w:lang w:val="en-US"/>
        </w:rPr>
        <w:t>r</w:t>
      </w:r>
      <w:r w:rsidRPr="003772AF">
        <w:rPr>
          <w:rFonts w:asciiTheme="majorBidi" w:hAnsiTheme="majorBidi" w:cstheme="majorBidi"/>
          <w:iCs/>
          <w:sz w:val="24"/>
          <w:szCs w:val="24"/>
          <w:lang w:val="en-US"/>
        </w:rPr>
        <w:t xml:space="preserve">efugees: Remaking the </w:t>
      </w:r>
      <w:r w:rsidR="00961959" w:rsidRPr="003772AF">
        <w:rPr>
          <w:rFonts w:asciiTheme="majorBidi" w:hAnsiTheme="majorBidi" w:cstheme="majorBidi"/>
          <w:iCs/>
          <w:sz w:val="24"/>
          <w:szCs w:val="24"/>
          <w:lang w:val="en-US"/>
        </w:rPr>
        <w:t>r</w:t>
      </w:r>
      <w:r w:rsidRPr="003772AF">
        <w:rPr>
          <w:rFonts w:asciiTheme="majorBidi" w:hAnsiTheme="majorBidi" w:cstheme="majorBidi"/>
          <w:iCs/>
          <w:sz w:val="24"/>
          <w:szCs w:val="24"/>
          <w:lang w:val="en-US"/>
        </w:rPr>
        <w:t xml:space="preserve">efugee </w:t>
      </w:r>
      <w:r w:rsidR="00961959" w:rsidRPr="003772AF">
        <w:rPr>
          <w:rFonts w:asciiTheme="majorBidi" w:hAnsiTheme="majorBidi" w:cstheme="majorBidi"/>
          <w:iCs/>
          <w:sz w:val="24"/>
          <w:szCs w:val="24"/>
          <w:lang w:val="en-US"/>
        </w:rPr>
        <w:t>l</w:t>
      </w:r>
      <w:r w:rsidRPr="003772AF">
        <w:rPr>
          <w:rFonts w:asciiTheme="majorBidi" w:hAnsiTheme="majorBidi" w:cstheme="majorBidi"/>
          <w:iCs/>
          <w:sz w:val="24"/>
          <w:szCs w:val="24"/>
          <w:lang w:val="en-US"/>
        </w:rPr>
        <w:t xml:space="preserve">abel in an </w:t>
      </w:r>
      <w:r w:rsidR="00961959" w:rsidRPr="003772AF">
        <w:rPr>
          <w:rFonts w:asciiTheme="majorBidi" w:hAnsiTheme="majorBidi" w:cstheme="majorBidi"/>
          <w:iCs/>
          <w:sz w:val="24"/>
          <w:szCs w:val="24"/>
          <w:lang w:val="en-US"/>
        </w:rPr>
        <w:t>e</w:t>
      </w:r>
      <w:r w:rsidRPr="003772AF">
        <w:rPr>
          <w:rFonts w:asciiTheme="majorBidi" w:hAnsiTheme="majorBidi" w:cstheme="majorBidi"/>
          <w:iCs/>
          <w:sz w:val="24"/>
          <w:szCs w:val="24"/>
          <w:lang w:val="en-US"/>
        </w:rPr>
        <w:t xml:space="preserve">ra of </w:t>
      </w:r>
      <w:r w:rsidR="00961959" w:rsidRPr="003772AF">
        <w:rPr>
          <w:rFonts w:asciiTheme="majorBidi" w:hAnsiTheme="majorBidi" w:cstheme="majorBidi"/>
          <w:iCs/>
          <w:sz w:val="24"/>
          <w:szCs w:val="24"/>
          <w:lang w:val="en-US"/>
        </w:rPr>
        <w:t>g</w:t>
      </w:r>
      <w:r w:rsidRPr="003772AF">
        <w:rPr>
          <w:rFonts w:asciiTheme="majorBidi" w:hAnsiTheme="majorBidi" w:cstheme="majorBidi"/>
          <w:iCs/>
          <w:sz w:val="24"/>
          <w:szCs w:val="24"/>
          <w:lang w:val="en-US"/>
        </w:rPr>
        <w:t xml:space="preserve">lobalization. </w:t>
      </w:r>
      <w:r w:rsidRPr="003772AF">
        <w:rPr>
          <w:rFonts w:asciiTheme="majorBidi" w:hAnsiTheme="majorBidi" w:cstheme="majorBidi"/>
          <w:i/>
          <w:sz w:val="24"/>
          <w:szCs w:val="24"/>
          <w:lang w:val="en-US"/>
        </w:rPr>
        <w:t>Journal of Refugee Studies</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20(2),</w:t>
      </w:r>
      <w:r w:rsidRPr="003772AF">
        <w:rPr>
          <w:rFonts w:asciiTheme="majorBidi" w:hAnsiTheme="majorBidi" w:cstheme="majorBidi"/>
          <w:iCs/>
          <w:sz w:val="24"/>
          <w:szCs w:val="24"/>
          <w:lang w:val="en-US"/>
        </w:rPr>
        <w:t xml:space="preserve"> 172–192. </w:t>
      </w:r>
      <w:hyperlink r:id="rId32" w:history="1">
        <w:r w:rsidR="00D729C6" w:rsidRPr="003772AF">
          <w:rPr>
            <w:rStyle w:val="Hyperlink"/>
            <w:rFonts w:asciiTheme="majorBidi" w:hAnsiTheme="majorBidi" w:cstheme="majorBidi"/>
            <w:iCs/>
            <w:sz w:val="24"/>
            <w:szCs w:val="24"/>
          </w:rPr>
          <w:t>https://doi.org</w:t>
        </w:r>
        <w:r w:rsidR="00D729C6" w:rsidRPr="003772AF">
          <w:rPr>
            <w:rStyle w:val="Hyperlink"/>
            <w:rFonts w:asciiTheme="majorBidi" w:hAnsiTheme="majorBidi" w:cstheme="majorBidi"/>
            <w:sz w:val="24"/>
            <w:szCs w:val="24"/>
          </w:rPr>
          <w:t>/</w:t>
        </w:r>
        <w:r w:rsidR="00D729C6" w:rsidRPr="003772AF">
          <w:rPr>
            <w:rStyle w:val="Hyperlink"/>
            <w:rFonts w:asciiTheme="majorBidi" w:hAnsiTheme="majorBidi" w:cstheme="majorBidi"/>
            <w:iCs/>
            <w:sz w:val="24"/>
            <w:szCs w:val="24"/>
          </w:rPr>
          <w:t>10.1093/jrs/fem011</w:t>
        </w:r>
      </w:hyperlink>
      <w:bookmarkEnd w:id="1"/>
    </w:p>
    <w:p w14:paraId="4917B967" w14:textId="2E308F31" w:rsidR="001511FF" w:rsidRDefault="001511FF" w:rsidP="009938E6">
      <w:pPr>
        <w:tabs>
          <w:tab w:val="right" w:pos="9461"/>
        </w:tabs>
        <w:spacing w:before="120" w:after="120" w:line="360" w:lineRule="auto"/>
        <w:ind w:left="720" w:hanging="720"/>
        <w:rPr>
          <w:rFonts w:ascii="Nyala" w:hAnsi="Nyala" w:cs="Arial"/>
          <w:color w:val="222222"/>
          <w:sz w:val="20"/>
          <w:szCs w:val="20"/>
          <w:shd w:val="clear" w:color="auto" w:fill="FFFFFF"/>
        </w:rPr>
      </w:pPr>
    </w:p>
    <w:p w14:paraId="40DB79BB" w14:textId="795FEB48" w:rsidR="00D729C6" w:rsidRPr="000D2041" w:rsidRDefault="00D729C6" w:rsidP="00F36A51">
      <w:pPr>
        <w:tabs>
          <w:tab w:val="right" w:pos="9461"/>
        </w:tabs>
        <w:spacing w:before="120" w:after="120" w:line="360" w:lineRule="auto"/>
        <w:ind w:left="720" w:hanging="720"/>
        <w:rPr>
          <w:rFonts w:ascii="Nyala" w:hAnsi="Nyala" w:cstheme="majorBidi"/>
          <w:sz w:val="24"/>
          <w:szCs w:val="24"/>
          <w:rtl/>
        </w:rPr>
      </w:pPr>
    </w:p>
    <w:sectPr w:rsidR="00D729C6" w:rsidRPr="000D2041" w:rsidSect="00C330B6">
      <w:footerReference w:type="default" r:id="rId3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F076" w14:textId="77777777" w:rsidR="00512032" w:rsidRDefault="00512032" w:rsidP="000F71A7">
      <w:r>
        <w:separator/>
      </w:r>
    </w:p>
  </w:endnote>
  <w:endnote w:type="continuationSeparator" w:id="0">
    <w:p w14:paraId="63E83A65" w14:textId="77777777" w:rsidR="00512032" w:rsidRDefault="00512032" w:rsidP="000F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Nyala">
    <w:altName w:val="Nyala"/>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0147"/>
      <w:docPartObj>
        <w:docPartGallery w:val="Page Numbers (Bottom of Page)"/>
        <w:docPartUnique/>
      </w:docPartObj>
    </w:sdtPr>
    <w:sdtEndPr/>
    <w:sdtContent>
      <w:p w14:paraId="79237CDE" w14:textId="77777777" w:rsidR="007131A6" w:rsidRDefault="00B6782E">
        <w:pPr>
          <w:pStyle w:val="a9"/>
          <w:jc w:val="center"/>
        </w:pPr>
        <w:r>
          <w:fldChar w:fldCharType="begin"/>
        </w:r>
        <w:r>
          <w:instrText>PAGE   \* MERGEFORMAT</w:instrText>
        </w:r>
        <w:r>
          <w:fldChar w:fldCharType="separate"/>
        </w:r>
        <w:r w:rsidR="006A7780" w:rsidRPr="006A7780">
          <w:rPr>
            <w:iCs w:val="0"/>
            <w:noProof/>
            <w:szCs w:val="26"/>
            <w:lang w:val="he-IL"/>
          </w:rPr>
          <w:t>23</w:t>
        </w:r>
        <w:r>
          <w:rPr>
            <w:iCs w:val="0"/>
            <w:noProof/>
            <w:szCs w:val="26"/>
            <w:lang w:val="he-IL"/>
          </w:rPr>
          <w:fldChar w:fldCharType="end"/>
        </w:r>
      </w:p>
    </w:sdtContent>
  </w:sdt>
  <w:p w14:paraId="617A5246" w14:textId="77777777" w:rsidR="007131A6" w:rsidRDefault="007131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D7F8" w14:textId="77777777" w:rsidR="00512032" w:rsidRDefault="00512032" w:rsidP="000F71A7">
      <w:r>
        <w:separator/>
      </w:r>
    </w:p>
  </w:footnote>
  <w:footnote w:type="continuationSeparator" w:id="0">
    <w:p w14:paraId="0EBD643B" w14:textId="77777777" w:rsidR="00512032" w:rsidRDefault="00512032" w:rsidP="000F71A7">
      <w:r>
        <w:continuationSeparator/>
      </w:r>
    </w:p>
  </w:footnote>
  <w:footnote w:id="1">
    <w:p w14:paraId="6A67E3C2" w14:textId="77777777" w:rsidR="00622328" w:rsidRDefault="00622328" w:rsidP="00622328">
      <w:pPr>
        <w:pStyle w:val="ab"/>
      </w:pPr>
      <w:r>
        <w:rPr>
          <w:rStyle w:val="ad"/>
        </w:rPr>
        <w:footnoteRef/>
      </w:r>
      <w:r>
        <w:t xml:space="preserve"> E</w:t>
      </w:r>
      <w:r w:rsidRPr="007A2BB0">
        <w:t xml:space="preserve">mployers of asylum seekers </w:t>
      </w:r>
      <w:r>
        <w:t xml:space="preserve">must </w:t>
      </w:r>
      <w:r w:rsidRPr="007A2BB0">
        <w:t xml:space="preserve">make monthly deposits into a security fund </w:t>
      </w:r>
      <w:r>
        <w:t>which</w:t>
      </w:r>
      <w:r w:rsidRPr="007A2BB0">
        <w:t xml:space="preserve"> replaces payments that the employer would generally pay for pension insurance, other savings accounts, provident funds or for severance pay</w:t>
      </w:r>
      <w:r>
        <w:t xml:space="preserve">. </w:t>
      </w:r>
      <w:r w:rsidRPr="007A2BB0">
        <w:t>16% is paid by the employer and 20% is deducted from the worker's salary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2A1"/>
    <w:multiLevelType w:val="multilevel"/>
    <w:tmpl w:val="DED2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F0005"/>
    <w:multiLevelType w:val="multilevel"/>
    <w:tmpl w:val="DE7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70C3D"/>
    <w:multiLevelType w:val="multilevel"/>
    <w:tmpl w:val="649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3118F"/>
    <w:multiLevelType w:val="hybridMultilevel"/>
    <w:tmpl w:val="7EB2E94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C000B"/>
    <w:multiLevelType w:val="hybridMultilevel"/>
    <w:tmpl w:val="9470392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E3127"/>
    <w:multiLevelType w:val="hybridMultilevel"/>
    <w:tmpl w:val="6B88B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A1E70"/>
    <w:multiLevelType w:val="multilevel"/>
    <w:tmpl w:val="C0BA1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453"/>
    <w:multiLevelType w:val="hybridMultilevel"/>
    <w:tmpl w:val="8212629E"/>
    <w:lvl w:ilvl="0" w:tplc="04090013">
      <w:start w:val="1"/>
      <w:numFmt w:val="hebrew1"/>
      <w:lvlText w:val="%1."/>
      <w:lvlJc w:val="center"/>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8" w15:restartNumberingAfterBreak="0">
    <w:nsid w:val="3C2641EA"/>
    <w:multiLevelType w:val="hybridMultilevel"/>
    <w:tmpl w:val="23D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64688"/>
    <w:multiLevelType w:val="hybridMultilevel"/>
    <w:tmpl w:val="A8567DAC"/>
    <w:lvl w:ilvl="0" w:tplc="158A8C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D705A"/>
    <w:multiLevelType w:val="hybridMultilevel"/>
    <w:tmpl w:val="98E63AC6"/>
    <w:lvl w:ilvl="0" w:tplc="33CEE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D2BDA"/>
    <w:multiLevelType w:val="multilevel"/>
    <w:tmpl w:val="EA7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812A0"/>
    <w:multiLevelType w:val="hybridMultilevel"/>
    <w:tmpl w:val="30D60E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1047A"/>
    <w:multiLevelType w:val="hybridMultilevel"/>
    <w:tmpl w:val="6C50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02B1C"/>
    <w:multiLevelType w:val="hybridMultilevel"/>
    <w:tmpl w:val="5398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001A4"/>
    <w:multiLevelType w:val="multilevel"/>
    <w:tmpl w:val="286A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27CF9"/>
    <w:multiLevelType w:val="hybridMultilevel"/>
    <w:tmpl w:val="AFA03830"/>
    <w:lvl w:ilvl="0" w:tplc="19680D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D6BEC"/>
    <w:multiLevelType w:val="hybridMultilevel"/>
    <w:tmpl w:val="23D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15"/>
  </w:num>
  <w:num w:numId="5">
    <w:abstractNumId w:val="6"/>
  </w:num>
  <w:num w:numId="6">
    <w:abstractNumId w:val="11"/>
  </w:num>
  <w:num w:numId="7">
    <w:abstractNumId w:val="0"/>
  </w:num>
  <w:num w:numId="8">
    <w:abstractNumId w:val="1"/>
  </w:num>
  <w:num w:numId="9">
    <w:abstractNumId w:val="2"/>
  </w:num>
  <w:num w:numId="10">
    <w:abstractNumId w:val="13"/>
  </w:num>
  <w:num w:numId="11">
    <w:abstractNumId w:val="17"/>
  </w:num>
  <w:num w:numId="12">
    <w:abstractNumId w:val="8"/>
  </w:num>
  <w:num w:numId="13">
    <w:abstractNumId w:val="14"/>
  </w:num>
  <w:num w:numId="14">
    <w:abstractNumId w:val="12"/>
  </w:num>
  <w:num w:numId="15">
    <w:abstractNumId w:val="4"/>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D9"/>
    <w:rsid w:val="00001A46"/>
    <w:rsid w:val="00001F0D"/>
    <w:rsid w:val="000034CE"/>
    <w:rsid w:val="00004EBD"/>
    <w:rsid w:val="000059C7"/>
    <w:rsid w:val="0000728C"/>
    <w:rsid w:val="000076E2"/>
    <w:rsid w:val="000106D6"/>
    <w:rsid w:val="00010A90"/>
    <w:rsid w:val="00010D41"/>
    <w:rsid w:val="00013797"/>
    <w:rsid w:val="00013C77"/>
    <w:rsid w:val="00013CC2"/>
    <w:rsid w:val="00016C6C"/>
    <w:rsid w:val="0001708B"/>
    <w:rsid w:val="0001783D"/>
    <w:rsid w:val="00021429"/>
    <w:rsid w:val="00022CC5"/>
    <w:rsid w:val="000256CE"/>
    <w:rsid w:val="00030215"/>
    <w:rsid w:val="0003341C"/>
    <w:rsid w:val="000379F6"/>
    <w:rsid w:val="00037E44"/>
    <w:rsid w:val="0004267E"/>
    <w:rsid w:val="00044638"/>
    <w:rsid w:val="00050BBE"/>
    <w:rsid w:val="00054AF6"/>
    <w:rsid w:val="00055E1C"/>
    <w:rsid w:val="0005776C"/>
    <w:rsid w:val="000604C0"/>
    <w:rsid w:val="00063534"/>
    <w:rsid w:val="00067189"/>
    <w:rsid w:val="0007086A"/>
    <w:rsid w:val="000731E2"/>
    <w:rsid w:val="00073D62"/>
    <w:rsid w:val="000742F2"/>
    <w:rsid w:val="000742FE"/>
    <w:rsid w:val="0008057A"/>
    <w:rsid w:val="000819BB"/>
    <w:rsid w:val="000857BA"/>
    <w:rsid w:val="000868B6"/>
    <w:rsid w:val="00090884"/>
    <w:rsid w:val="000911DC"/>
    <w:rsid w:val="00094457"/>
    <w:rsid w:val="00095004"/>
    <w:rsid w:val="000A17D6"/>
    <w:rsid w:val="000A4CD7"/>
    <w:rsid w:val="000A779C"/>
    <w:rsid w:val="000B0C9B"/>
    <w:rsid w:val="000B1427"/>
    <w:rsid w:val="000B19EF"/>
    <w:rsid w:val="000B21B6"/>
    <w:rsid w:val="000B3959"/>
    <w:rsid w:val="000B463D"/>
    <w:rsid w:val="000B4CBA"/>
    <w:rsid w:val="000C027C"/>
    <w:rsid w:val="000C2D87"/>
    <w:rsid w:val="000C6257"/>
    <w:rsid w:val="000C6B58"/>
    <w:rsid w:val="000C7A7A"/>
    <w:rsid w:val="000D024A"/>
    <w:rsid w:val="000D2041"/>
    <w:rsid w:val="000D24C3"/>
    <w:rsid w:val="000D2AEB"/>
    <w:rsid w:val="000D3D4E"/>
    <w:rsid w:val="000D42FC"/>
    <w:rsid w:val="000D55A8"/>
    <w:rsid w:val="000D6B69"/>
    <w:rsid w:val="000E148D"/>
    <w:rsid w:val="000E4BD8"/>
    <w:rsid w:val="000E5319"/>
    <w:rsid w:val="000F0E90"/>
    <w:rsid w:val="000F149A"/>
    <w:rsid w:val="000F2A3D"/>
    <w:rsid w:val="000F578F"/>
    <w:rsid w:val="000F5994"/>
    <w:rsid w:val="000F6470"/>
    <w:rsid w:val="000F71A7"/>
    <w:rsid w:val="000F7366"/>
    <w:rsid w:val="000F79E2"/>
    <w:rsid w:val="000F7D74"/>
    <w:rsid w:val="00101ADA"/>
    <w:rsid w:val="00101C56"/>
    <w:rsid w:val="001039F8"/>
    <w:rsid w:val="001103A4"/>
    <w:rsid w:val="0011093C"/>
    <w:rsid w:val="0011115C"/>
    <w:rsid w:val="00111DAE"/>
    <w:rsid w:val="00113ABB"/>
    <w:rsid w:val="0011481E"/>
    <w:rsid w:val="00115FCE"/>
    <w:rsid w:val="00116266"/>
    <w:rsid w:val="001171DA"/>
    <w:rsid w:val="001202D3"/>
    <w:rsid w:val="00121544"/>
    <w:rsid w:val="00123207"/>
    <w:rsid w:val="00130CB6"/>
    <w:rsid w:val="0013325C"/>
    <w:rsid w:val="001336BD"/>
    <w:rsid w:val="001400AE"/>
    <w:rsid w:val="0014188B"/>
    <w:rsid w:val="00141B41"/>
    <w:rsid w:val="0014281C"/>
    <w:rsid w:val="001429A8"/>
    <w:rsid w:val="00144DB0"/>
    <w:rsid w:val="0014571C"/>
    <w:rsid w:val="00145DF4"/>
    <w:rsid w:val="00146094"/>
    <w:rsid w:val="00146725"/>
    <w:rsid w:val="001507AE"/>
    <w:rsid w:val="00150C6E"/>
    <w:rsid w:val="001511DB"/>
    <w:rsid w:val="001511FF"/>
    <w:rsid w:val="0015248A"/>
    <w:rsid w:val="00154086"/>
    <w:rsid w:val="001546CD"/>
    <w:rsid w:val="00154935"/>
    <w:rsid w:val="001550D9"/>
    <w:rsid w:val="001619FB"/>
    <w:rsid w:val="00162391"/>
    <w:rsid w:val="0017746C"/>
    <w:rsid w:val="00180FDA"/>
    <w:rsid w:val="001811C3"/>
    <w:rsid w:val="00181E08"/>
    <w:rsid w:val="001825D7"/>
    <w:rsid w:val="001828DC"/>
    <w:rsid w:val="00183166"/>
    <w:rsid w:val="00186DC1"/>
    <w:rsid w:val="00187A81"/>
    <w:rsid w:val="00187AF9"/>
    <w:rsid w:val="0019065F"/>
    <w:rsid w:val="001945CD"/>
    <w:rsid w:val="00196E77"/>
    <w:rsid w:val="001976BF"/>
    <w:rsid w:val="001A0A54"/>
    <w:rsid w:val="001A1BD5"/>
    <w:rsid w:val="001A233C"/>
    <w:rsid w:val="001A3965"/>
    <w:rsid w:val="001A3A60"/>
    <w:rsid w:val="001A5412"/>
    <w:rsid w:val="001A6260"/>
    <w:rsid w:val="001A760A"/>
    <w:rsid w:val="001B1241"/>
    <w:rsid w:val="001B26F1"/>
    <w:rsid w:val="001B5B8A"/>
    <w:rsid w:val="001B5D47"/>
    <w:rsid w:val="001B63F3"/>
    <w:rsid w:val="001C04DD"/>
    <w:rsid w:val="001C283B"/>
    <w:rsid w:val="001C334C"/>
    <w:rsid w:val="001C3406"/>
    <w:rsid w:val="001C353B"/>
    <w:rsid w:val="001C4034"/>
    <w:rsid w:val="001C4531"/>
    <w:rsid w:val="001C4CD2"/>
    <w:rsid w:val="001C4EBB"/>
    <w:rsid w:val="001C583A"/>
    <w:rsid w:val="001C5AF4"/>
    <w:rsid w:val="001C6757"/>
    <w:rsid w:val="001C698F"/>
    <w:rsid w:val="001C7313"/>
    <w:rsid w:val="001D0438"/>
    <w:rsid w:val="001D205E"/>
    <w:rsid w:val="001D4A94"/>
    <w:rsid w:val="001D602C"/>
    <w:rsid w:val="001D637F"/>
    <w:rsid w:val="001D71B4"/>
    <w:rsid w:val="001D7625"/>
    <w:rsid w:val="001E1133"/>
    <w:rsid w:val="001E4694"/>
    <w:rsid w:val="001E53CD"/>
    <w:rsid w:val="001E56F7"/>
    <w:rsid w:val="001E654B"/>
    <w:rsid w:val="001F1219"/>
    <w:rsid w:val="001F3C67"/>
    <w:rsid w:val="001F4D06"/>
    <w:rsid w:val="001F688D"/>
    <w:rsid w:val="001F6A78"/>
    <w:rsid w:val="001F6F44"/>
    <w:rsid w:val="001F7113"/>
    <w:rsid w:val="00201478"/>
    <w:rsid w:val="00201842"/>
    <w:rsid w:val="0020210A"/>
    <w:rsid w:val="0020298C"/>
    <w:rsid w:val="00203EE7"/>
    <w:rsid w:val="00205AD9"/>
    <w:rsid w:val="00206E6A"/>
    <w:rsid w:val="0020724F"/>
    <w:rsid w:val="0021182E"/>
    <w:rsid w:val="00211CD1"/>
    <w:rsid w:val="00217D39"/>
    <w:rsid w:val="00217E49"/>
    <w:rsid w:val="00220197"/>
    <w:rsid w:val="002206C0"/>
    <w:rsid w:val="00220D37"/>
    <w:rsid w:val="002215FE"/>
    <w:rsid w:val="0022411E"/>
    <w:rsid w:val="0023111A"/>
    <w:rsid w:val="0023172B"/>
    <w:rsid w:val="002325F4"/>
    <w:rsid w:val="002333FA"/>
    <w:rsid w:val="00234D5B"/>
    <w:rsid w:val="00235B5D"/>
    <w:rsid w:val="00236E54"/>
    <w:rsid w:val="0024041A"/>
    <w:rsid w:val="0024399E"/>
    <w:rsid w:val="0024437C"/>
    <w:rsid w:val="002455A5"/>
    <w:rsid w:val="002457C4"/>
    <w:rsid w:val="00245B5C"/>
    <w:rsid w:val="00247E4F"/>
    <w:rsid w:val="002546F1"/>
    <w:rsid w:val="002564CC"/>
    <w:rsid w:val="002578C7"/>
    <w:rsid w:val="00260406"/>
    <w:rsid w:val="002612B5"/>
    <w:rsid w:val="002623CA"/>
    <w:rsid w:val="0026279D"/>
    <w:rsid w:val="00263399"/>
    <w:rsid w:val="0026558B"/>
    <w:rsid w:val="002667A7"/>
    <w:rsid w:val="00266C7F"/>
    <w:rsid w:val="0026765D"/>
    <w:rsid w:val="002679CA"/>
    <w:rsid w:val="00267DDF"/>
    <w:rsid w:val="00270F5E"/>
    <w:rsid w:val="00273782"/>
    <w:rsid w:val="002771F6"/>
    <w:rsid w:val="0028101A"/>
    <w:rsid w:val="002832D9"/>
    <w:rsid w:val="002849AC"/>
    <w:rsid w:val="00287C75"/>
    <w:rsid w:val="00292586"/>
    <w:rsid w:val="00294846"/>
    <w:rsid w:val="00294F47"/>
    <w:rsid w:val="00295A38"/>
    <w:rsid w:val="0029770A"/>
    <w:rsid w:val="00297734"/>
    <w:rsid w:val="002A1511"/>
    <w:rsid w:val="002A19E8"/>
    <w:rsid w:val="002A2A43"/>
    <w:rsid w:val="002A2F7E"/>
    <w:rsid w:val="002A3F22"/>
    <w:rsid w:val="002A42A3"/>
    <w:rsid w:val="002A6DE6"/>
    <w:rsid w:val="002B0400"/>
    <w:rsid w:val="002B043C"/>
    <w:rsid w:val="002B3346"/>
    <w:rsid w:val="002B583C"/>
    <w:rsid w:val="002B69CC"/>
    <w:rsid w:val="002C0413"/>
    <w:rsid w:val="002C13DE"/>
    <w:rsid w:val="002C18D4"/>
    <w:rsid w:val="002C3AAC"/>
    <w:rsid w:val="002C3BE9"/>
    <w:rsid w:val="002C419A"/>
    <w:rsid w:val="002C458A"/>
    <w:rsid w:val="002C5556"/>
    <w:rsid w:val="002C707F"/>
    <w:rsid w:val="002C733A"/>
    <w:rsid w:val="002D1A3D"/>
    <w:rsid w:val="002D1CFA"/>
    <w:rsid w:val="002D2ABB"/>
    <w:rsid w:val="002D44CD"/>
    <w:rsid w:val="002D4A40"/>
    <w:rsid w:val="002D7C4C"/>
    <w:rsid w:val="002D7EFC"/>
    <w:rsid w:val="002E0D50"/>
    <w:rsid w:val="002E1061"/>
    <w:rsid w:val="002E1511"/>
    <w:rsid w:val="002E2397"/>
    <w:rsid w:val="002E3841"/>
    <w:rsid w:val="002E3FF2"/>
    <w:rsid w:val="002E4AE7"/>
    <w:rsid w:val="002E630C"/>
    <w:rsid w:val="002E66AF"/>
    <w:rsid w:val="002F397E"/>
    <w:rsid w:val="002F3C9E"/>
    <w:rsid w:val="002F4A52"/>
    <w:rsid w:val="002F74AB"/>
    <w:rsid w:val="002F7F1E"/>
    <w:rsid w:val="00300AF3"/>
    <w:rsid w:val="003040E3"/>
    <w:rsid w:val="00305FA2"/>
    <w:rsid w:val="00306D66"/>
    <w:rsid w:val="00312617"/>
    <w:rsid w:val="00313E75"/>
    <w:rsid w:val="00314A81"/>
    <w:rsid w:val="00316A9E"/>
    <w:rsid w:val="00317C7D"/>
    <w:rsid w:val="0032181C"/>
    <w:rsid w:val="00323F25"/>
    <w:rsid w:val="00323F47"/>
    <w:rsid w:val="003251C1"/>
    <w:rsid w:val="003265CF"/>
    <w:rsid w:val="00326D1B"/>
    <w:rsid w:val="00327166"/>
    <w:rsid w:val="00327DF7"/>
    <w:rsid w:val="003300C7"/>
    <w:rsid w:val="0033223E"/>
    <w:rsid w:val="00332378"/>
    <w:rsid w:val="00332C55"/>
    <w:rsid w:val="00334001"/>
    <w:rsid w:val="00335043"/>
    <w:rsid w:val="003357E2"/>
    <w:rsid w:val="00335E19"/>
    <w:rsid w:val="0033637E"/>
    <w:rsid w:val="00337460"/>
    <w:rsid w:val="003378D1"/>
    <w:rsid w:val="00337C09"/>
    <w:rsid w:val="00340A4B"/>
    <w:rsid w:val="00341113"/>
    <w:rsid w:val="003416C9"/>
    <w:rsid w:val="00341A37"/>
    <w:rsid w:val="003429A2"/>
    <w:rsid w:val="00342F76"/>
    <w:rsid w:val="00344D32"/>
    <w:rsid w:val="0034581E"/>
    <w:rsid w:val="00345BBE"/>
    <w:rsid w:val="003461ED"/>
    <w:rsid w:val="003473BA"/>
    <w:rsid w:val="00347CD6"/>
    <w:rsid w:val="003501FA"/>
    <w:rsid w:val="003504B3"/>
    <w:rsid w:val="00351404"/>
    <w:rsid w:val="00351B3A"/>
    <w:rsid w:val="00351EB4"/>
    <w:rsid w:val="003528EC"/>
    <w:rsid w:val="00352EF8"/>
    <w:rsid w:val="00353FB1"/>
    <w:rsid w:val="00355B0F"/>
    <w:rsid w:val="0035784A"/>
    <w:rsid w:val="00360A43"/>
    <w:rsid w:val="00363347"/>
    <w:rsid w:val="00363826"/>
    <w:rsid w:val="003638A1"/>
    <w:rsid w:val="00365158"/>
    <w:rsid w:val="00367A70"/>
    <w:rsid w:val="00370DEE"/>
    <w:rsid w:val="00372FE7"/>
    <w:rsid w:val="003747E8"/>
    <w:rsid w:val="003755F6"/>
    <w:rsid w:val="003772AF"/>
    <w:rsid w:val="00377BDD"/>
    <w:rsid w:val="003801B1"/>
    <w:rsid w:val="00380708"/>
    <w:rsid w:val="00381955"/>
    <w:rsid w:val="0038272B"/>
    <w:rsid w:val="00385440"/>
    <w:rsid w:val="00385885"/>
    <w:rsid w:val="00385D8A"/>
    <w:rsid w:val="003867AB"/>
    <w:rsid w:val="00390FD7"/>
    <w:rsid w:val="0039136F"/>
    <w:rsid w:val="00391FDA"/>
    <w:rsid w:val="0039288F"/>
    <w:rsid w:val="00392F8C"/>
    <w:rsid w:val="0039393E"/>
    <w:rsid w:val="00393A1C"/>
    <w:rsid w:val="00395F03"/>
    <w:rsid w:val="003A023F"/>
    <w:rsid w:val="003A0248"/>
    <w:rsid w:val="003A037B"/>
    <w:rsid w:val="003A07DE"/>
    <w:rsid w:val="003A35C9"/>
    <w:rsid w:val="003A3678"/>
    <w:rsid w:val="003A482D"/>
    <w:rsid w:val="003A4A9A"/>
    <w:rsid w:val="003A6721"/>
    <w:rsid w:val="003A7AC2"/>
    <w:rsid w:val="003B29D5"/>
    <w:rsid w:val="003B3BBB"/>
    <w:rsid w:val="003B534D"/>
    <w:rsid w:val="003B56C4"/>
    <w:rsid w:val="003C40B8"/>
    <w:rsid w:val="003C7858"/>
    <w:rsid w:val="003D1D38"/>
    <w:rsid w:val="003D2A18"/>
    <w:rsid w:val="003D4C10"/>
    <w:rsid w:val="003E3761"/>
    <w:rsid w:val="003E6A14"/>
    <w:rsid w:val="003F4556"/>
    <w:rsid w:val="00401A25"/>
    <w:rsid w:val="004020A4"/>
    <w:rsid w:val="004021A9"/>
    <w:rsid w:val="00402355"/>
    <w:rsid w:val="00402FDF"/>
    <w:rsid w:val="00403510"/>
    <w:rsid w:val="004037A0"/>
    <w:rsid w:val="004045A3"/>
    <w:rsid w:val="0040663D"/>
    <w:rsid w:val="00406784"/>
    <w:rsid w:val="00406872"/>
    <w:rsid w:val="0040740B"/>
    <w:rsid w:val="00411317"/>
    <w:rsid w:val="00411425"/>
    <w:rsid w:val="004146B0"/>
    <w:rsid w:val="00414992"/>
    <w:rsid w:val="004169CA"/>
    <w:rsid w:val="004176F9"/>
    <w:rsid w:val="004201A6"/>
    <w:rsid w:val="00422FFF"/>
    <w:rsid w:val="00424490"/>
    <w:rsid w:val="00425D09"/>
    <w:rsid w:val="00427E7A"/>
    <w:rsid w:val="004316FE"/>
    <w:rsid w:val="0043335C"/>
    <w:rsid w:val="00433F42"/>
    <w:rsid w:val="00435C0F"/>
    <w:rsid w:val="00436A3D"/>
    <w:rsid w:val="0044395E"/>
    <w:rsid w:val="004450C0"/>
    <w:rsid w:val="00452EE3"/>
    <w:rsid w:val="004531DD"/>
    <w:rsid w:val="00454391"/>
    <w:rsid w:val="00456E05"/>
    <w:rsid w:val="00461275"/>
    <w:rsid w:val="00461AD5"/>
    <w:rsid w:val="00462EAB"/>
    <w:rsid w:val="00472697"/>
    <w:rsid w:val="00474259"/>
    <w:rsid w:val="0047623E"/>
    <w:rsid w:val="0047757E"/>
    <w:rsid w:val="00482C04"/>
    <w:rsid w:val="00484C05"/>
    <w:rsid w:val="004908B7"/>
    <w:rsid w:val="00492041"/>
    <w:rsid w:val="00494556"/>
    <w:rsid w:val="004952BB"/>
    <w:rsid w:val="00496F49"/>
    <w:rsid w:val="004979D8"/>
    <w:rsid w:val="00497CC2"/>
    <w:rsid w:val="004A06D4"/>
    <w:rsid w:val="004A0C33"/>
    <w:rsid w:val="004A1D3A"/>
    <w:rsid w:val="004A1E78"/>
    <w:rsid w:val="004A37AA"/>
    <w:rsid w:val="004A58AE"/>
    <w:rsid w:val="004A5B00"/>
    <w:rsid w:val="004B2CB8"/>
    <w:rsid w:val="004B2F07"/>
    <w:rsid w:val="004B31F3"/>
    <w:rsid w:val="004B5BFC"/>
    <w:rsid w:val="004B635B"/>
    <w:rsid w:val="004B7341"/>
    <w:rsid w:val="004B7B14"/>
    <w:rsid w:val="004C2816"/>
    <w:rsid w:val="004C46E9"/>
    <w:rsid w:val="004C585A"/>
    <w:rsid w:val="004D0BEF"/>
    <w:rsid w:val="004D2898"/>
    <w:rsid w:val="004D30C0"/>
    <w:rsid w:val="004D409C"/>
    <w:rsid w:val="004D4BCF"/>
    <w:rsid w:val="004D4CAA"/>
    <w:rsid w:val="004D5B2F"/>
    <w:rsid w:val="004D7201"/>
    <w:rsid w:val="004D73F0"/>
    <w:rsid w:val="004E1A62"/>
    <w:rsid w:val="004E2BD1"/>
    <w:rsid w:val="004E30F1"/>
    <w:rsid w:val="004E3BAC"/>
    <w:rsid w:val="004E6699"/>
    <w:rsid w:val="004E77A4"/>
    <w:rsid w:val="004F069E"/>
    <w:rsid w:val="004F1742"/>
    <w:rsid w:val="004F34D1"/>
    <w:rsid w:val="004F364D"/>
    <w:rsid w:val="004F6953"/>
    <w:rsid w:val="004F6EEB"/>
    <w:rsid w:val="004F73AB"/>
    <w:rsid w:val="004F798B"/>
    <w:rsid w:val="005009B0"/>
    <w:rsid w:val="00501F20"/>
    <w:rsid w:val="00502367"/>
    <w:rsid w:val="0050246E"/>
    <w:rsid w:val="005026AF"/>
    <w:rsid w:val="00503C9A"/>
    <w:rsid w:val="00504816"/>
    <w:rsid w:val="00504DC1"/>
    <w:rsid w:val="00505628"/>
    <w:rsid w:val="00505C22"/>
    <w:rsid w:val="00506D33"/>
    <w:rsid w:val="0050765A"/>
    <w:rsid w:val="00507824"/>
    <w:rsid w:val="00510AC4"/>
    <w:rsid w:val="00512032"/>
    <w:rsid w:val="00512747"/>
    <w:rsid w:val="005149AD"/>
    <w:rsid w:val="00515AD3"/>
    <w:rsid w:val="00516E09"/>
    <w:rsid w:val="00524B60"/>
    <w:rsid w:val="00525968"/>
    <w:rsid w:val="00530AD6"/>
    <w:rsid w:val="00530C0E"/>
    <w:rsid w:val="00530E97"/>
    <w:rsid w:val="00531536"/>
    <w:rsid w:val="00531D15"/>
    <w:rsid w:val="00533338"/>
    <w:rsid w:val="0053342C"/>
    <w:rsid w:val="00533D10"/>
    <w:rsid w:val="00534914"/>
    <w:rsid w:val="00536DF5"/>
    <w:rsid w:val="00541D65"/>
    <w:rsid w:val="005460CE"/>
    <w:rsid w:val="00546CA4"/>
    <w:rsid w:val="005475B7"/>
    <w:rsid w:val="0054797B"/>
    <w:rsid w:val="0055000E"/>
    <w:rsid w:val="0055051F"/>
    <w:rsid w:val="00552A8B"/>
    <w:rsid w:val="0055338C"/>
    <w:rsid w:val="00556714"/>
    <w:rsid w:val="00556E8C"/>
    <w:rsid w:val="0056091B"/>
    <w:rsid w:val="00560C9A"/>
    <w:rsid w:val="00563157"/>
    <w:rsid w:val="0056380D"/>
    <w:rsid w:val="00566D0F"/>
    <w:rsid w:val="00566E3E"/>
    <w:rsid w:val="005676F7"/>
    <w:rsid w:val="0057550E"/>
    <w:rsid w:val="0057588D"/>
    <w:rsid w:val="00583694"/>
    <w:rsid w:val="0058416E"/>
    <w:rsid w:val="005A0C65"/>
    <w:rsid w:val="005A1EB2"/>
    <w:rsid w:val="005A3B94"/>
    <w:rsid w:val="005A56D8"/>
    <w:rsid w:val="005A5BD7"/>
    <w:rsid w:val="005B454B"/>
    <w:rsid w:val="005C1775"/>
    <w:rsid w:val="005C1B39"/>
    <w:rsid w:val="005C3D7E"/>
    <w:rsid w:val="005C5034"/>
    <w:rsid w:val="005C605D"/>
    <w:rsid w:val="005C7808"/>
    <w:rsid w:val="005D0221"/>
    <w:rsid w:val="005D090F"/>
    <w:rsid w:val="005D28E0"/>
    <w:rsid w:val="005E313F"/>
    <w:rsid w:val="005E3681"/>
    <w:rsid w:val="005E5BED"/>
    <w:rsid w:val="005E72C3"/>
    <w:rsid w:val="005E7533"/>
    <w:rsid w:val="005E77C9"/>
    <w:rsid w:val="005F06EB"/>
    <w:rsid w:val="005F0E60"/>
    <w:rsid w:val="005F10C2"/>
    <w:rsid w:val="005F1F0F"/>
    <w:rsid w:val="005F2728"/>
    <w:rsid w:val="005F4EE8"/>
    <w:rsid w:val="005F54F1"/>
    <w:rsid w:val="00600AA3"/>
    <w:rsid w:val="00601521"/>
    <w:rsid w:val="00604F1B"/>
    <w:rsid w:val="006067D4"/>
    <w:rsid w:val="006105E9"/>
    <w:rsid w:val="00610E84"/>
    <w:rsid w:val="006111CD"/>
    <w:rsid w:val="006111DE"/>
    <w:rsid w:val="0061229B"/>
    <w:rsid w:val="00612BD9"/>
    <w:rsid w:val="00614023"/>
    <w:rsid w:val="00616071"/>
    <w:rsid w:val="006169DD"/>
    <w:rsid w:val="00620C3D"/>
    <w:rsid w:val="00620D87"/>
    <w:rsid w:val="0062223B"/>
    <w:rsid w:val="00622264"/>
    <w:rsid w:val="00622328"/>
    <w:rsid w:val="00622D8D"/>
    <w:rsid w:val="00626781"/>
    <w:rsid w:val="00626C67"/>
    <w:rsid w:val="00630F0E"/>
    <w:rsid w:val="0063474B"/>
    <w:rsid w:val="00636669"/>
    <w:rsid w:val="0063731D"/>
    <w:rsid w:val="0063782D"/>
    <w:rsid w:val="00637B1B"/>
    <w:rsid w:val="0064118D"/>
    <w:rsid w:val="00641933"/>
    <w:rsid w:val="00641D99"/>
    <w:rsid w:val="00642DD4"/>
    <w:rsid w:val="0064365E"/>
    <w:rsid w:val="0065015D"/>
    <w:rsid w:val="00652253"/>
    <w:rsid w:val="00653005"/>
    <w:rsid w:val="0065487D"/>
    <w:rsid w:val="006555C7"/>
    <w:rsid w:val="00657993"/>
    <w:rsid w:val="006624C5"/>
    <w:rsid w:val="00662C68"/>
    <w:rsid w:val="00663F11"/>
    <w:rsid w:val="00666973"/>
    <w:rsid w:val="00667F9D"/>
    <w:rsid w:val="00671872"/>
    <w:rsid w:val="00673047"/>
    <w:rsid w:val="0067482B"/>
    <w:rsid w:val="00675E2B"/>
    <w:rsid w:val="00675F70"/>
    <w:rsid w:val="006766D7"/>
    <w:rsid w:val="00682E93"/>
    <w:rsid w:val="006833C3"/>
    <w:rsid w:val="00685FCC"/>
    <w:rsid w:val="00686BF9"/>
    <w:rsid w:val="0069125D"/>
    <w:rsid w:val="00691A1F"/>
    <w:rsid w:val="00692963"/>
    <w:rsid w:val="00693585"/>
    <w:rsid w:val="00693D27"/>
    <w:rsid w:val="006942A1"/>
    <w:rsid w:val="00695445"/>
    <w:rsid w:val="006966F3"/>
    <w:rsid w:val="006A033B"/>
    <w:rsid w:val="006A0B2E"/>
    <w:rsid w:val="006A1B5B"/>
    <w:rsid w:val="006A4085"/>
    <w:rsid w:val="006A49A3"/>
    <w:rsid w:val="006A6E8A"/>
    <w:rsid w:val="006A70E9"/>
    <w:rsid w:val="006A72C5"/>
    <w:rsid w:val="006A7780"/>
    <w:rsid w:val="006B01C1"/>
    <w:rsid w:val="006B2839"/>
    <w:rsid w:val="006B4281"/>
    <w:rsid w:val="006B43A3"/>
    <w:rsid w:val="006B4893"/>
    <w:rsid w:val="006B4AC0"/>
    <w:rsid w:val="006B656B"/>
    <w:rsid w:val="006C1B9C"/>
    <w:rsid w:val="006C28AC"/>
    <w:rsid w:val="006C2C3C"/>
    <w:rsid w:val="006C2D33"/>
    <w:rsid w:val="006C734B"/>
    <w:rsid w:val="006C7573"/>
    <w:rsid w:val="006C7760"/>
    <w:rsid w:val="006C7CA2"/>
    <w:rsid w:val="006D03AE"/>
    <w:rsid w:val="006D0D4C"/>
    <w:rsid w:val="006D16EB"/>
    <w:rsid w:val="006D2793"/>
    <w:rsid w:val="006D35EE"/>
    <w:rsid w:val="006D65D1"/>
    <w:rsid w:val="006E1A82"/>
    <w:rsid w:val="006E1C91"/>
    <w:rsid w:val="006E29D9"/>
    <w:rsid w:val="006E3189"/>
    <w:rsid w:val="006E4A68"/>
    <w:rsid w:val="006E5A7F"/>
    <w:rsid w:val="006E5E34"/>
    <w:rsid w:val="006E790B"/>
    <w:rsid w:val="006F4600"/>
    <w:rsid w:val="006F4DD1"/>
    <w:rsid w:val="006F699A"/>
    <w:rsid w:val="006F7262"/>
    <w:rsid w:val="006F7319"/>
    <w:rsid w:val="006F7577"/>
    <w:rsid w:val="0070228E"/>
    <w:rsid w:val="00703B69"/>
    <w:rsid w:val="00703CDE"/>
    <w:rsid w:val="007057A2"/>
    <w:rsid w:val="007057E9"/>
    <w:rsid w:val="00705C62"/>
    <w:rsid w:val="00707FB1"/>
    <w:rsid w:val="0071029D"/>
    <w:rsid w:val="00711E74"/>
    <w:rsid w:val="007130F0"/>
    <w:rsid w:val="007131A6"/>
    <w:rsid w:val="007163DF"/>
    <w:rsid w:val="007171DD"/>
    <w:rsid w:val="00722FF3"/>
    <w:rsid w:val="00723BF4"/>
    <w:rsid w:val="00727116"/>
    <w:rsid w:val="00731B19"/>
    <w:rsid w:val="00732140"/>
    <w:rsid w:val="0073231A"/>
    <w:rsid w:val="00732C44"/>
    <w:rsid w:val="00733B66"/>
    <w:rsid w:val="00736E24"/>
    <w:rsid w:val="00740DB3"/>
    <w:rsid w:val="007418E8"/>
    <w:rsid w:val="007424E1"/>
    <w:rsid w:val="0074263B"/>
    <w:rsid w:val="00743C75"/>
    <w:rsid w:val="00744850"/>
    <w:rsid w:val="007460BF"/>
    <w:rsid w:val="00750E71"/>
    <w:rsid w:val="007514E1"/>
    <w:rsid w:val="00751601"/>
    <w:rsid w:val="00752DC3"/>
    <w:rsid w:val="007537DF"/>
    <w:rsid w:val="00753946"/>
    <w:rsid w:val="00755A3D"/>
    <w:rsid w:val="0075606D"/>
    <w:rsid w:val="007602CB"/>
    <w:rsid w:val="007603CD"/>
    <w:rsid w:val="0076254E"/>
    <w:rsid w:val="007635A6"/>
    <w:rsid w:val="00770D22"/>
    <w:rsid w:val="00771078"/>
    <w:rsid w:val="00773DD1"/>
    <w:rsid w:val="00773EA0"/>
    <w:rsid w:val="00775DA9"/>
    <w:rsid w:val="00777EE2"/>
    <w:rsid w:val="00780A5A"/>
    <w:rsid w:val="00781402"/>
    <w:rsid w:val="0078202E"/>
    <w:rsid w:val="0078286C"/>
    <w:rsid w:val="00782BBD"/>
    <w:rsid w:val="00783FC3"/>
    <w:rsid w:val="0078766F"/>
    <w:rsid w:val="007876E3"/>
    <w:rsid w:val="00787DFB"/>
    <w:rsid w:val="007908AD"/>
    <w:rsid w:val="0079154E"/>
    <w:rsid w:val="00792E90"/>
    <w:rsid w:val="00797EC9"/>
    <w:rsid w:val="007A08F8"/>
    <w:rsid w:val="007A1527"/>
    <w:rsid w:val="007A1CE7"/>
    <w:rsid w:val="007A1F80"/>
    <w:rsid w:val="007A2BB0"/>
    <w:rsid w:val="007A2EBB"/>
    <w:rsid w:val="007A5136"/>
    <w:rsid w:val="007B0AD1"/>
    <w:rsid w:val="007B233B"/>
    <w:rsid w:val="007B2A82"/>
    <w:rsid w:val="007B32C7"/>
    <w:rsid w:val="007B5AF7"/>
    <w:rsid w:val="007C0362"/>
    <w:rsid w:val="007C147C"/>
    <w:rsid w:val="007C16A6"/>
    <w:rsid w:val="007C4B76"/>
    <w:rsid w:val="007C4E42"/>
    <w:rsid w:val="007C63CB"/>
    <w:rsid w:val="007C64C7"/>
    <w:rsid w:val="007C7491"/>
    <w:rsid w:val="007C7706"/>
    <w:rsid w:val="007D179A"/>
    <w:rsid w:val="007D56C2"/>
    <w:rsid w:val="007D5D0E"/>
    <w:rsid w:val="007D6506"/>
    <w:rsid w:val="007E0308"/>
    <w:rsid w:val="007E0E2D"/>
    <w:rsid w:val="007E0EE1"/>
    <w:rsid w:val="007E1597"/>
    <w:rsid w:val="007E33F5"/>
    <w:rsid w:val="007E3F51"/>
    <w:rsid w:val="007E400C"/>
    <w:rsid w:val="007E4D80"/>
    <w:rsid w:val="007E5147"/>
    <w:rsid w:val="007E6DC6"/>
    <w:rsid w:val="007E7175"/>
    <w:rsid w:val="007F0B16"/>
    <w:rsid w:val="007F4140"/>
    <w:rsid w:val="007F64FF"/>
    <w:rsid w:val="0080269B"/>
    <w:rsid w:val="00806A3E"/>
    <w:rsid w:val="00812F42"/>
    <w:rsid w:val="008139F3"/>
    <w:rsid w:val="008147E7"/>
    <w:rsid w:val="00814E6A"/>
    <w:rsid w:val="008158FA"/>
    <w:rsid w:val="00815B6B"/>
    <w:rsid w:val="0082259C"/>
    <w:rsid w:val="008241F2"/>
    <w:rsid w:val="00824C43"/>
    <w:rsid w:val="0083266C"/>
    <w:rsid w:val="00833D07"/>
    <w:rsid w:val="0083545A"/>
    <w:rsid w:val="008366AC"/>
    <w:rsid w:val="008369C7"/>
    <w:rsid w:val="008402E1"/>
    <w:rsid w:val="00840B92"/>
    <w:rsid w:val="00840DB9"/>
    <w:rsid w:val="0084265A"/>
    <w:rsid w:val="008454A5"/>
    <w:rsid w:val="00850CC7"/>
    <w:rsid w:val="00852985"/>
    <w:rsid w:val="00852C59"/>
    <w:rsid w:val="00852E95"/>
    <w:rsid w:val="00853269"/>
    <w:rsid w:val="00854530"/>
    <w:rsid w:val="00854870"/>
    <w:rsid w:val="00863261"/>
    <w:rsid w:val="0086434A"/>
    <w:rsid w:val="008657B4"/>
    <w:rsid w:val="00867C78"/>
    <w:rsid w:val="00871699"/>
    <w:rsid w:val="008721FD"/>
    <w:rsid w:val="0087360F"/>
    <w:rsid w:val="0087466B"/>
    <w:rsid w:val="00874773"/>
    <w:rsid w:val="00874A5D"/>
    <w:rsid w:val="00874ABF"/>
    <w:rsid w:val="00880F82"/>
    <w:rsid w:val="00881203"/>
    <w:rsid w:val="0088139D"/>
    <w:rsid w:val="008819AA"/>
    <w:rsid w:val="00882EBB"/>
    <w:rsid w:val="0088434D"/>
    <w:rsid w:val="00884944"/>
    <w:rsid w:val="008855F3"/>
    <w:rsid w:val="00885CA7"/>
    <w:rsid w:val="00890929"/>
    <w:rsid w:val="00891472"/>
    <w:rsid w:val="008936ED"/>
    <w:rsid w:val="00893CB8"/>
    <w:rsid w:val="008942B6"/>
    <w:rsid w:val="00895EA1"/>
    <w:rsid w:val="0089699F"/>
    <w:rsid w:val="008A0634"/>
    <w:rsid w:val="008A08A6"/>
    <w:rsid w:val="008A08E0"/>
    <w:rsid w:val="008A1266"/>
    <w:rsid w:val="008A15A5"/>
    <w:rsid w:val="008A2487"/>
    <w:rsid w:val="008A4DAB"/>
    <w:rsid w:val="008A5B6A"/>
    <w:rsid w:val="008A6B16"/>
    <w:rsid w:val="008A76A9"/>
    <w:rsid w:val="008B0895"/>
    <w:rsid w:val="008B2F3F"/>
    <w:rsid w:val="008B7197"/>
    <w:rsid w:val="008C1FD2"/>
    <w:rsid w:val="008C4AC1"/>
    <w:rsid w:val="008C5023"/>
    <w:rsid w:val="008C5747"/>
    <w:rsid w:val="008C5B8A"/>
    <w:rsid w:val="008C6A7C"/>
    <w:rsid w:val="008C6EBB"/>
    <w:rsid w:val="008D34EA"/>
    <w:rsid w:val="008D47C7"/>
    <w:rsid w:val="008E0A8F"/>
    <w:rsid w:val="008E3784"/>
    <w:rsid w:val="008E4195"/>
    <w:rsid w:val="008F2FA2"/>
    <w:rsid w:val="008F323C"/>
    <w:rsid w:val="008F34C0"/>
    <w:rsid w:val="008F5E6B"/>
    <w:rsid w:val="008F68B4"/>
    <w:rsid w:val="008F6BF8"/>
    <w:rsid w:val="008F6C46"/>
    <w:rsid w:val="008F742B"/>
    <w:rsid w:val="0090553B"/>
    <w:rsid w:val="00905D0B"/>
    <w:rsid w:val="00906728"/>
    <w:rsid w:val="009068FF"/>
    <w:rsid w:val="00906DF7"/>
    <w:rsid w:val="009079A1"/>
    <w:rsid w:val="009102FB"/>
    <w:rsid w:val="00912CD3"/>
    <w:rsid w:val="00913886"/>
    <w:rsid w:val="00914482"/>
    <w:rsid w:val="00917117"/>
    <w:rsid w:val="00920F27"/>
    <w:rsid w:val="009253A9"/>
    <w:rsid w:val="00930F06"/>
    <w:rsid w:val="009311C7"/>
    <w:rsid w:val="00931C9F"/>
    <w:rsid w:val="00932709"/>
    <w:rsid w:val="00933538"/>
    <w:rsid w:val="009345C4"/>
    <w:rsid w:val="00937385"/>
    <w:rsid w:val="00937D55"/>
    <w:rsid w:val="00940189"/>
    <w:rsid w:val="00941FEA"/>
    <w:rsid w:val="0094219E"/>
    <w:rsid w:val="00942F64"/>
    <w:rsid w:val="009430DC"/>
    <w:rsid w:val="00946616"/>
    <w:rsid w:val="00946659"/>
    <w:rsid w:val="00946C51"/>
    <w:rsid w:val="00947D07"/>
    <w:rsid w:val="009519B7"/>
    <w:rsid w:val="0095398C"/>
    <w:rsid w:val="00953AE9"/>
    <w:rsid w:val="00954602"/>
    <w:rsid w:val="00955D41"/>
    <w:rsid w:val="00960614"/>
    <w:rsid w:val="00960C8C"/>
    <w:rsid w:val="00961959"/>
    <w:rsid w:val="009619F0"/>
    <w:rsid w:val="00961E1C"/>
    <w:rsid w:val="00962C8F"/>
    <w:rsid w:val="00964B79"/>
    <w:rsid w:val="00965549"/>
    <w:rsid w:val="0096704E"/>
    <w:rsid w:val="009709B6"/>
    <w:rsid w:val="0097177E"/>
    <w:rsid w:val="0097214C"/>
    <w:rsid w:val="00972B29"/>
    <w:rsid w:val="00972E8C"/>
    <w:rsid w:val="00973FC9"/>
    <w:rsid w:val="00974BD2"/>
    <w:rsid w:val="00976281"/>
    <w:rsid w:val="009762C3"/>
    <w:rsid w:val="00977C45"/>
    <w:rsid w:val="00977D33"/>
    <w:rsid w:val="00980927"/>
    <w:rsid w:val="00980D87"/>
    <w:rsid w:val="00984F6B"/>
    <w:rsid w:val="00985181"/>
    <w:rsid w:val="00986AC8"/>
    <w:rsid w:val="0099012B"/>
    <w:rsid w:val="009901B1"/>
    <w:rsid w:val="00991EE7"/>
    <w:rsid w:val="009938E6"/>
    <w:rsid w:val="00994138"/>
    <w:rsid w:val="009946A3"/>
    <w:rsid w:val="0099491E"/>
    <w:rsid w:val="00994E01"/>
    <w:rsid w:val="009A18BB"/>
    <w:rsid w:val="009B23E3"/>
    <w:rsid w:val="009B2A02"/>
    <w:rsid w:val="009B4330"/>
    <w:rsid w:val="009B662F"/>
    <w:rsid w:val="009C0CEB"/>
    <w:rsid w:val="009C6462"/>
    <w:rsid w:val="009D12ED"/>
    <w:rsid w:val="009D156D"/>
    <w:rsid w:val="009D3182"/>
    <w:rsid w:val="009D319A"/>
    <w:rsid w:val="009D479D"/>
    <w:rsid w:val="009D5945"/>
    <w:rsid w:val="009D631F"/>
    <w:rsid w:val="009E06AE"/>
    <w:rsid w:val="009E06AF"/>
    <w:rsid w:val="009E0A2C"/>
    <w:rsid w:val="009E0E2B"/>
    <w:rsid w:val="009E1FC5"/>
    <w:rsid w:val="009E2E04"/>
    <w:rsid w:val="009E30D8"/>
    <w:rsid w:val="009E3ECB"/>
    <w:rsid w:val="009E5FBC"/>
    <w:rsid w:val="009E6163"/>
    <w:rsid w:val="009E7EF7"/>
    <w:rsid w:val="009F0456"/>
    <w:rsid w:val="009F38AD"/>
    <w:rsid w:val="009F40E3"/>
    <w:rsid w:val="009F4CAF"/>
    <w:rsid w:val="009F5C58"/>
    <w:rsid w:val="009F7B5A"/>
    <w:rsid w:val="00A042A3"/>
    <w:rsid w:val="00A04B37"/>
    <w:rsid w:val="00A05A41"/>
    <w:rsid w:val="00A064F8"/>
    <w:rsid w:val="00A069DE"/>
    <w:rsid w:val="00A06DF7"/>
    <w:rsid w:val="00A0748E"/>
    <w:rsid w:val="00A07A86"/>
    <w:rsid w:val="00A11581"/>
    <w:rsid w:val="00A1340F"/>
    <w:rsid w:val="00A13D61"/>
    <w:rsid w:val="00A14A5B"/>
    <w:rsid w:val="00A1623F"/>
    <w:rsid w:val="00A16A41"/>
    <w:rsid w:val="00A1739A"/>
    <w:rsid w:val="00A23224"/>
    <w:rsid w:val="00A243E8"/>
    <w:rsid w:val="00A24832"/>
    <w:rsid w:val="00A25211"/>
    <w:rsid w:val="00A255E2"/>
    <w:rsid w:val="00A30CC4"/>
    <w:rsid w:val="00A31AF4"/>
    <w:rsid w:val="00A31DDB"/>
    <w:rsid w:val="00A321EE"/>
    <w:rsid w:val="00A33BAC"/>
    <w:rsid w:val="00A350FB"/>
    <w:rsid w:val="00A35ABD"/>
    <w:rsid w:val="00A35E7A"/>
    <w:rsid w:val="00A421E1"/>
    <w:rsid w:val="00A4228A"/>
    <w:rsid w:val="00A4356B"/>
    <w:rsid w:val="00A44AF2"/>
    <w:rsid w:val="00A46CE7"/>
    <w:rsid w:val="00A47873"/>
    <w:rsid w:val="00A53C96"/>
    <w:rsid w:val="00A552E0"/>
    <w:rsid w:val="00A56A0D"/>
    <w:rsid w:val="00A661D9"/>
    <w:rsid w:val="00A67142"/>
    <w:rsid w:val="00A7108C"/>
    <w:rsid w:val="00A7207B"/>
    <w:rsid w:val="00A73127"/>
    <w:rsid w:val="00A74CEB"/>
    <w:rsid w:val="00A74E8E"/>
    <w:rsid w:val="00A75343"/>
    <w:rsid w:val="00A77B5C"/>
    <w:rsid w:val="00A82DFC"/>
    <w:rsid w:val="00A842C5"/>
    <w:rsid w:val="00A85FF0"/>
    <w:rsid w:val="00A875F9"/>
    <w:rsid w:val="00A877DF"/>
    <w:rsid w:val="00A90EFE"/>
    <w:rsid w:val="00A91CB1"/>
    <w:rsid w:val="00A95C16"/>
    <w:rsid w:val="00A95F3B"/>
    <w:rsid w:val="00A9627C"/>
    <w:rsid w:val="00A96F9E"/>
    <w:rsid w:val="00AA3185"/>
    <w:rsid w:val="00AA7D48"/>
    <w:rsid w:val="00AB233C"/>
    <w:rsid w:val="00AB480C"/>
    <w:rsid w:val="00AB6CDB"/>
    <w:rsid w:val="00AB7015"/>
    <w:rsid w:val="00AB70CF"/>
    <w:rsid w:val="00AB7595"/>
    <w:rsid w:val="00AB77C1"/>
    <w:rsid w:val="00AC0B49"/>
    <w:rsid w:val="00AC294A"/>
    <w:rsid w:val="00AC3323"/>
    <w:rsid w:val="00AD195B"/>
    <w:rsid w:val="00AD6147"/>
    <w:rsid w:val="00AD64BC"/>
    <w:rsid w:val="00AD65D9"/>
    <w:rsid w:val="00AD780C"/>
    <w:rsid w:val="00AE0D44"/>
    <w:rsid w:val="00AE11A9"/>
    <w:rsid w:val="00AE35ED"/>
    <w:rsid w:val="00AE3C93"/>
    <w:rsid w:val="00AE6D2A"/>
    <w:rsid w:val="00AE764A"/>
    <w:rsid w:val="00AF0557"/>
    <w:rsid w:val="00AF1C38"/>
    <w:rsid w:val="00AF3B42"/>
    <w:rsid w:val="00AF5865"/>
    <w:rsid w:val="00AF6FEC"/>
    <w:rsid w:val="00AF713C"/>
    <w:rsid w:val="00AF74B2"/>
    <w:rsid w:val="00B004B8"/>
    <w:rsid w:val="00B00BB9"/>
    <w:rsid w:val="00B01557"/>
    <w:rsid w:val="00B03C16"/>
    <w:rsid w:val="00B11D83"/>
    <w:rsid w:val="00B11F62"/>
    <w:rsid w:val="00B1581C"/>
    <w:rsid w:val="00B16EAD"/>
    <w:rsid w:val="00B17571"/>
    <w:rsid w:val="00B17A40"/>
    <w:rsid w:val="00B20BD9"/>
    <w:rsid w:val="00B221ED"/>
    <w:rsid w:val="00B245B9"/>
    <w:rsid w:val="00B24748"/>
    <w:rsid w:val="00B26BAF"/>
    <w:rsid w:val="00B30486"/>
    <w:rsid w:val="00B313CF"/>
    <w:rsid w:val="00B321BC"/>
    <w:rsid w:val="00B326F4"/>
    <w:rsid w:val="00B338FE"/>
    <w:rsid w:val="00B3430D"/>
    <w:rsid w:val="00B34A54"/>
    <w:rsid w:val="00B35EB6"/>
    <w:rsid w:val="00B3654D"/>
    <w:rsid w:val="00B45D26"/>
    <w:rsid w:val="00B476DA"/>
    <w:rsid w:val="00B53024"/>
    <w:rsid w:val="00B578E8"/>
    <w:rsid w:val="00B57D47"/>
    <w:rsid w:val="00B64222"/>
    <w:rsid w:val="00B642F1"/>
    <w:rsid w:val="00B66703"/>
    <w:rsid w:val="00B67607"/>
    <w:rsid w:val="00B6782E"/>
    <w:rsid w:val="00B678B2"/>
    <w:rsid w:val="00B73859"/>
    <w:rsid w:val="00B73DDF"/>
    <w:rsid w:val="00B76B69"/>
    <w:rsid w:val="00B872B7"/>
    <w:rsid w:val="00B8734C"/>
    <w:rsid w:val="00B87CF4"/>
    <w:rsid w:val="00B902EC"/>
    <w:rsid w:val="00B90C86"/>
    <w:rsid w:val="00B91ACF"/>
    <w:rsid w:val="00B91D80"/>
    <w:rsid w:val="00B923DE"/>
    <w:rsid w:val="00B94023"/>
    <w:rsid w:val="00B94624"/>
    <w:rsid w:val="00B95C1C"/>
    <w:rsid w:val="00B95F62"/>
    <w:rsid w:val="00B97745"/>
    <w:rsid w:val="00BA2C17"/>
    <w:rsid w:val="00BA3C13"/>
    <w:rsid w:val="00BA6325"/>
    <w:rsid w:val="00BA709B"/>
    <w:rsid w:val="00BA7581"/>
    <w:rsid w:val="00BA76A1"/>
    <w:rsid w:val="00BB0B5B"/>
    <w:rsid w:val="00BB0FCE"/>
    <w:rsid w:val="00BB4230"/>
    <w:rsid w:val="00BB4880"/>
    <w:rsid w:val="00BB5E2E"/>
    <w:rsid w:val="00BB6825"/>
    <w:rsid w:val="00BB78D0"/>
    <w:rsid w:val="00BC1406"/>
    <w:rsid w:val="00BC20AA"/>
    <w:rsid w:val="00BC4136"/>
    <w:rsid w:val="00BC4A9A"/>
    <w:rsid w:val="00BC7703"/>
    <w:rsid w:val="00BD0C32"/>
    <w:rsid w:val="00BD7D29"/>
    <w:rsid w:val="00BE1A60"/>
    <w:rsid w:val="00BE2490"/>
    <w:rsid w:val="00BE3484"/>
    <w:rsid w:val="00BE351F"/>
    <w:rsid w:val="00BE64BE"/>
    <w:rsid w:val="00BE7069"/>
    <w:rsid w:val="00BE706B"/>
    <w:rsid w:val="00BF53AF"/>
    <w:rsid w:val="00C00DF5"/>
    <w:rsid w:val="00C01619"/>
    <w:rsid w:val="00C01CCC"/>
    <w:rsid w:val="00C0408A"/>
    <w:rsid w:val="00C0523F"/>
    <w:rsid w:val="00C06378"/>
    <w:rsid w:val="00C10026"/>
    <w:rsid w:val="00C10B2C"/>
    <w:rsid w:val="00C132D3"/>
    <w:rsid w:val="00C13A89"/>
    <w:rsid w:val="00C14472"/>
    <w:rsid w:val="00C14BAE"/>
    <w:rsid w:val="00C153B0"/>
    <w:rsid w:val="00C17DF8"/>
    <w:rsid w:val="00C17F47"/>
    <w:rsid w:val="00C21812"/>
    <w:rsid w:val="00C22474"/>
    <w:rsid w:val="00C23053"/>
    <w:rsid w:val="00C24523"/>
    <w:rsid w:val="00C251C2"/>
    <w:rsid w:val="00C306E9"/>
    <w:rsid w:val="00C30B1D"/>
    <w:rsid w:val="00C31C72"/>
    <w:rsid w:val="00C31E5A"/>
    <w:rsid w:val="00C31FE5"/>
    <w:rsid w:val="00C330B6"/>
    <w:rsid w:val="00C338DC"/>
    <w:rsid w:val="00C35DAF"/>
    <w:rsid w:val="00C37FC4"/>
    <w:rsid w:val="00C4213B"/>
    <w:rsid w:val="00C436C0"/>
    <w:rsid w:val="00C43BCA"/>
    <w:rsid w:val="00C4556E"/>
    <w:rsid w:val="00C45ED4"/>
    <w:rsid w:val="00C50177"/>
    <w:rsid w:val="00C501B6"/>
    <w:rsid w:val="00C52425"/>
    <w:rsid w:val="00C526ED"/>
    <w:rsid w:val="00C544FF"/>
    <w:rsid w:val="00C54B69"/>
    <w:rsid w:val="00C5577F"/>
    <w:rsid w:val="00C558C4"/>
    <w:rsid w:val="00C60DFE"/>
    <w:rsid w:val="00C623FE"/>
    <w:rsid w:val="00C62781"/>
    <w:rsid w:val="00C65143"/>
    <w:rsid w:val="00C700D8"/>
    <w:rsid w:val="00C71673"/>
    <w:rsid w:val="00C74D3E"/>
    <w:rsid w:val="00C76D76"/>
    <w:rsid w:val="00C815BC"/>
    <w:rsid w:val="00C854EE"/>
    <w:rsid w:val="00C86710"/>
    <w:rsid w:val="00C87AD7"/>
    <w:rsid w:val="00C942A4"/>
    <w:rsid w:val="00C96E3F"/>
    <w:rsid w:val="00CA0495"/>
    <w:rsid w:val="00CA0C4D"/>
    <w:rsid w:val="00CA162E"/>
    <w:rsid w:val="00CA33A4"/>
    <w:rsid w:val="00CA7FD1"/>
    <w:rsid w:val="00CB3BE3"/>
    <w:rsid w:val="00CB4993"/>
    <w:rsid w:val="00CB5B24"/>
    <w:rsid w:val="00CC3575"/>
    <w:rsid w:val="00CC57AA"/>
    <w:rsid w:val="00CD0839"/>
    <w:rsid w:val="00CD1163"/>
    <w:rsid w:val="00CD2D19"/>
    <w:rsid w:val="00CD4FBD"/>
    <w:rsid w:val="00CE29C9"/>
    <w:rsid w:val="00CE2AB6"/>
    <w:rsid w:val="00CE3B82"/>
    <w:rsid w:val="00CE3EA5"/>
    <w:rsid w:val="00CE4042"/>
    <w:rsid w:val="00CE4903"/>
    <w:rsid w:val="00CE5C1F"/>
    <w:rsid w:val="00CF14E9"/>
    <w:rsid w:val="00CF2832"/>
    <w:rsid w:val="00CF686C"/>
    <w:rsid w:val="00D018F3"/>
    <w:rsid w:val="00D01AC9"/>
    <w:rsid w:val="00D03721"/>
    <w:rsid w:val="00D043DC"/>
    <w:rsid w:val="00D103DA"/>
    <w:rsid w:val="00D10914"/>
    <w:rsid w:val="00D14018"/>
    <w:rsid w:val="00D14A82"/>
    <w:rsid w:val="00D151E6"/>
    <w:rsid w:val="00D2015A"/>
    <w:rsid w:val="00D22A20"/>
    <w:rsid w:val="00D25350"/>
    <w:rsid w:val="00D36882"/>
    <w:rsid w:val="00D36A48"/>
    <w:rsid w:val="00D41AD3"/>
    <w:rsid w:val="00D42698"/>
    <w:rsid w:val="00D4668D"/>
    <w:rsid w:val="00D46A28"/>
    <w:rsid w:val="00D4714C"/>
    <w:rsid w:val="00D47C20"/>
    <w:rsid w:val="00D47C5C"/>
    <w:rsid w:val="00D50DD0"/>
    <w:rsid w:val="00D5480A"/>
    <w:rsid w:val="00D54F7D"/>
    <w:rsid w:val="00D56833"/>
    <w:rsid w:val="00D57582"/>
    <w:rsid w:val="00D60D59"/>
    <w:rsid w:val="00D61262"/>
    <w:rsid w:val="00D6266A"/>
    <w:rsid w:val="00D62E4D"/>
    <w:rsid w:val="00D63967"/>
    <w:rsid w:val="00D63B2F"/>
    <w:rsid w:val="00D6749B"/>
    <w:rsid w:val="00D7127E"/>
    <w:rsid w:val="00D7178A"/>
    <w:rsid w:val="00D729C6"/>
    <w:rsid w:val="00D732C7"/>
    <w:rsid w:val="00D74D59"/>
    <w:rsid w:val="00D76D1C"/>
    <w:rsid w:val="00D779E0"/>
    <w:rsid w:val="00D806CD"/>
    <w:rsid w:val="00D83F7C"/>
    <w:rsid w:val="00D85579"/>
    <w:rsid w:val="00D87121"/>
    <w:rsid w:val="00D916EA"/>
    <w:rsid w:val="00D92787"/>
    <w:rsid w:val="00D93B13"/>
    <w:rsid w:val="00D9509E"/>
    <w:rsid w:val="00DA0A1B"/>
    <w:rsid w:val="00DA0EE0"/>
    <w:rsid w:val="00DA2151"/>
    <w:rsid w:val="00DA23B6"/>
    <w:rsid w:val="00DA4A5A"/>
    <w:rsid w:val="00DA53D9"/>
    <w:rsid w:val="00DA76D8"/>
    <w:rsid w:val="00DA7829"/>
    <w:rsid w:val="00DA79D2"/>
    <w:rsid w:val="00DB16BF"/>
    <w:rsid w:val="00DB2213"/>
    <w:rsid w:val="00DB43C3"/>
    <w:rsid w:val="00DB457F"/>
    <w:rsid w:val="00DB5205"/>
    <w:rsid w:val="00DB5D82"/>
    <w:rsid w:val="00DB6DFD"/>
    <w:rsid w:val="00DB7577"/>
    <w:rsid w:val="00DC0073"/>
    <w:rsid w:val="00DC0C5E"/>
    <w:rsid w:val="00DC157B"/>
    <w:rsid w:val="00DC2420"/>
    <w:rsid w:val="00DC7951"/>
    <w:rsid w:val="00DD1EFE"/>
    <w:rsid w:val="00DD2BDA"/>
    <w:rsid w:val="00DD3176"/>
    <w:rsid w:val="00DD520F"/>
    <w:rsid w:val="00DD5DB8"/>
    <w:rsid w:val="00DD7401"/>
    <w:rsid w:val="00DE3060"/>
    <w:rsid w:val="00DE3B29"/>
    <w:rsid w:val="00DE64D1"/>
    <w:rsid w:val="00DE685A"/>
    <w:rsid w:val="00DF083E"/>
    <w:rsid w:val="00DF2A0B"/>
    <w:rsid w:val="00DF2CA6"/>
    <w:rsid w:val="00DF3CEE"/>
    <w:rsid w:val="00DF45CF"/>
    <w:rsid w:val="00DF4BA6"/>
    <w:rsid w:val="00DF52D8"/>
    <w:rsid w:val="00DF6611"/>
    <w:rsid w:val="00DF6986"/>
    <w:rsid w:val="00DF6A28"/>
    <w:rsid w:val="00DF71D5"/>
    <w:rsid w:val="00E0046D"/>
    <w:rsid w:val="00E02D4A"/>
    <w:rsid w:val="00E02E59"/>
    <w:rsid w:val="00E041F2"/>
    <w:rsid w:val="00E06201"/>
    <w:rsid w:val="00E1106A"/>
    <w:rsid w:val="00E17455"/>
    <w:rsid w:val="00E17C3A"/>
    <w:rsid w:val="00E17C5B"/>
    <w:rsid w:val="00E17CA2"/>
    <w:rsid w:val="00E20A6A"/>
    <w:rsid w:val="00E20E01"/>
    <w:rsid w:val="00E239A5"/>
    <w:rsid w:val="00E24E2B"/>
    <w:rsid w:val="00E24F44"/>
    <w:rsid w:val="00E316CB"/>
    <w:rsid w:val="00E3183D"/>
    <w:rsid w:val="00E36D13"/>
    <w:rsid w:val="00E40373"/>
    <w:rsid w:val="00E410CC"/>
    <w:rsid w:val="00E415EE"/>
    <w:rsid w:val="00E42DC8"/>
    <w:rsid w:val="00E44300"/>
    <w:rsid w:val="00E44A8F"/>
    <w:rsid w:val="00E46CEA"/>
    <w:rsid w:val="00E4759D"/>
    <w:rsid w:val="00E54E81"/>
    <w:rsid w:val="00E55F69"/>
    <w:rsid w:val="00E568E0"/>
    <w:rsid w:val="00E56E04"/>
    <w:rsid w:val="00E61159"/>
    <w:rsid w:val="00E614A9"/>
    <w:rsid w:val="00E619B5"/>
    <w:rsid w:val="00E622AF"/>
    <w:rsid w:val="00E6470E"/>
    <w:rsid w:val="00E65116"/>
    <w:rsid w:val="00E657AF"/>
    <w:rsid w:val="00E679FB"/>
    <w:rsid w:val="00E67F32"/>
    <w:rsid w:val="00E71745"/>
    <w:rsid w:val="00E7339D"/>
    <w:rsid w:val="00E734F3"/>
    <w:rsid w:val="00E749C3"/>
    <w:rsid w:val="00E759C9"/>
    <w:rsid w:val="00E81917"/>
    <w:rsid w:val="00E8232A"/>
    <w:rsid w:val="00E82A33"/>
    <w:rsid w:val="00E82B79"/>
    <w:rsid w:val="00E8756F"/>
    <w:rsid w:val="00E90889"/>
    <w:rsid w:val="00E920F3"/>
    <w:rsid w:val="00E93AD5"/>
    <w:rsid w:val="00E9591A"/>
    <w:rsid w:val="00E966C7"/>
    <w:rsid w:val="00E96FCE"/>
    <w:rsid w:val="00E975ED"/>
    <w:rsid w:val="00E978CC"/>
    <w:rsid w:val="00EA0752"/>
    <w:rsid w:val="00EA0ACD"/>
    <w:rsid w:val="00EA1BF7"/>
    <w:rsid w:val="00EA3FA8"/>
    <w:rsid w:val="00EA4924"/>
    <w:rsid w:val="00EA5EA5"/>
    <w:rsid w:val="00EA6F76"/>
    <w:rsid w:val="00EB1C35"/>
    <w:rsid w:val="00EB3984"/>
    <w:rsid w:val="00EB3B3F"/>
    <w:rsid w:val="00EB3B87"/>
    <w:rsid w:val="00EB4BA5"/>
    <w:rsid w:val="00EB50BE"/>
    <w:rsid w:val="00EB51E8"/>
    <w:rsid w:val="00EB6687"/>
    <w:rsid w:val="00EC1F12"/>
    <w:rsid w:val="00EC2FC6"/>
    <w:rsid w:val="00EC3FC6"/>
    <w:rsid w:val="00EC4673"/>
    <w:rsid w:val="00EC4725"/>
    <w:rsid w:val="00EC63C3"/>
    <w:rsid w:val="00EC793F"/>
    <w:rsid w:val="00ED0262"/>
    <w:rsid w:val="00ED31B3"/>
    <w:rsid w:val="00ED3311"/>
    <w:rsid w:val="00ED33DF"/>
    <w:rsid w:val="00ED4704"/>
    <w:rsid w:val="00ED5F2D"/>
    <w:rsid w:val="00ED7DA3"/>
    <w:rsid w:val="00EE17FF"/>
    <w:rsid w:val="00EE2F83"/>
    <w:rsid w:val="00EE3CDB"/>
    <w:rsid w:val="00EE528A"/>
    <w:rsid w:val="00EE6E8D"/>
    <w:rsid w:val="00EE712F"/>
    <w:rsid w:val="00EF03A4"/>
    <w:rsid w:val="00EF1E5A"/>
    <w:rsid w:val="00EF2081"/>
    <w:rsid w:val="00EF28CE"/>
    <w:rsid w:val="00EF5311"/>
    <w:rsid w:val="00EF5996"/>
    <w:rsid w:val="00EF5C30"/>
    <w:rsid w:val="00EF77FA"/>
    <w:rsid w:val="00F02750"/>
    <w:rsid w:val="00F02F3E"/>
    <w:rsid w:val="00F045E3"/>
    <w:rsid w:val="00F05ED0"/>
    <w:rsid w:val="00F108D2"/>
    <w:rsid w:val="00F10C97"/>
    <w:rsid w:val="00F137DB"/>
    <w:rsid w:val="00F16B00"/>
    <w:rsid w:val="00F17183"/>
    <w:rsid w:val="00F17829"/>
    <w:rsid w:val="00F17AEE"/>
    <w:rsid w:val="00F20667"/>
    <w:rsid w:val="00F218BD"/>
    <w:rsid w:val="00F30869"/>
    <w:rsid w:val="00F34465"/>
    <w:rsid w:val="00F344B9"/>
    <w:rsid w:val="00F3491D"/>
    <w:rsid w:val="00F34E7A"/>
    <w:rsid w:val="00F355C6"/>
    <w:rsid w:val="00F35621"/>
    <w:rsid w:val="00F366B7"/>
    <w:rsid w:val="00F36A51"/>
    <w:rsid w:val="00F36B6E"/>
    <w:rsid w:val="00F43C51"/>
    <w:rsid w:val="00F44F4E"/>
    <w:rsid w:val="00F45851"/>
    <w:rsid w:val="00F46CB4"/>
    <w:rsid w:val="00F47760"/>
    <w:rsid w:val="00F51990"/>
    <w:rsid w:val="00F52635"/>
    <w:rsid w:val="00F52775"/>
    <w:rsid w:val="00F61DB5"/>
    <w:rsid w:val="00F63D3A"/>
    <w:rsid w:val="00F648DB"/>
    <w:rsid w:val="00F6640F"/>
    <w:rsid w:val="00F66436"/>
    <w:rsid w:val="00F72459"/>
    <w:rsid w:val="00F72607"/>
    <w:rsid w:val="00F7271D"/>
    <w:rsid w:val="00F728E7"/>
    <w:rsid w:val="00F7318C"/>
    <w:rsid w:val="00F74AF8"/>
    <w:rsid w:val="00F75C4F"/>
    <w:rsid w:val="00F75F01"/>
    <w:rsid w:val="00F80CD6"/>
    <w:rsid w:val="00F82B3A"/>
    <w:rsid w:val="00F8301A"/>
    <w:rsid w:val="00F86396"/>
    <w:rsid w:val="00F86FA9"/>
    <w:rsid w:val="00F87B9B"/>
    <w:rsid w:val="00F90314"/>
    <w:rsid w:val="00F90602"/>
    <w:rsid w:val="00F930EC"/>
    <w:rsid w:val="00F9592E"/>
    <w:rsid w:val="00F95B02"/>
    <w:rsid w:val="00F95D39"/>
    <w:rsid w:val="00FA2EA7"/>
    <w:rsid w:val="00FA3819"/>
    <w:rsid w:val="00FA467A"/>
    <w:rsid w:val="00FA49D8"/>
    <w:rsid w:val="00FA4A68"/>
    <w:rsid w:val="00FA5DEB"/>
    <w:rsid w:val="00FA6038"/>
    <w:rsid w:val="00FB006A"/>
    <w:rsid w:val="00FB0E15"/>
    <w:rsid w:val="00FB1716"/>
    <w:rsid w:val="00FB2519"/>
    <w:rsid w:val="00FB2DE5"/>
    <w:rsid w:val="00FB5F49"/>
    <w:rsid w:val="00FB6CA6"/>
    <w:rsid w:val="00FC0250"/>
    <w:rsid w:val="00FC0F79"/>
    <w:rsid w:val="00FC2AB1"/>
    <w:rsid w:val="00FC3E2E"/>
    <w:rsid w:val="00FC5109"/>
    <w:rsid w:val="00FC7173"/>
    <w:rsid w:val="00FD0514"/>
    <w:rsid w:val="00FD2CC0"/>
    <w:rsid w:val="00FD41C7"/>
    <w:rsid w:val="00FD521E"/>
    <w:rsid w:val="00FD5670"/>
    <w:rsid w:val="00FD6A5A"/>
    <w:rsid w:val="00FD76F0"/>
    <w:rsid w:val="00FE0444"/>
    <w:rsid w:val="00FE0FD3"/>
    <w:rsid w:val="00FE1037"/>
    <w:rsid w:val="00FE219A"/>
    <w:rsid w:val="00FE56E3"/>
    <w:rsid w:val="00FE666A"/>
    <w:rsid w:val="00FE688F"/>
    <w:rsid w:val="00FE6DFE"/>
    <w:rsid w:val="00FE7C4B"/>
    <w:rsid w:val="00FF042F"/>
    <w:rsid w:val="00FF2B0F"/>
    <w:rsid w:val="00FF4795"/>
    <w:rsid w:val="00FF52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0A20"/>
  <w15:docId w15:val="{26FC4CA3-67C3-441E-8352-72C4B1F7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DE6"/>
    <w:pPr>
      <w:spacing w:after="0" w:line="240" w:lineRule="auto"/>
      <w:jc w:val="both"/>
    </w:pPr>
    <w:rPr>
      <w:rFonts w:ascii="Narkisim" w:hAnsi="Narkisim" w:cs="David"/>
      <w:szCs w:val="25"/>
      <w:lang w:val="am-ET"/>
    </w:rPr>
  </w:style>
  <w:style w:type="paragraph" w:styleId="1">
    <w:name w:val="heading 1"/>
    <w:basedOn w:val="a"/>
    <w:link w:val="10"/>
    <w:uiPriority w:val="9"/>
    <w:qFormat/>
    <w:rsid w:val="00181E08"/>
    <w:pPr>
      <w:spacing w:before="100" w:beforeAutospacing="1" w:after="100" w:afterAutospacing="1"/>
      <w:jc w:val="left"/>
      <w:outlineLvl w:val="0"/>
    </w:pPr>
    <w:rPr>
      <w:rFonts w:ascii="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E7175"/>
    <w:rPr>
      <w:rFonts w:cs="Narkisim"/>
      <w:b/>
      <w:bCs/>
      <w:sz w:val="28"/>
      <w:szCs w:val="32"/>
    </w:rPr>
  </w:style>
  <w:style w:type="character" w:styleId="a4">
    <w:name w:val="Emphasis"/>
    <w:aliases w:val="כורת2"/>
    <w:uiPriority w:val="20"/>
    <w:qFormat/>
    <w:rsid w:val="001546CD"/>
    <w:rPr>
      <w:rFonts w:cs="Narkisim"/>
      <w:bCs/>
      <w:szCs w:val="28"/>
    </w:rPr>
  </w:style>
  <w:style w:type="numbering" w:customStyle="1" w:styleId="11">
    <w:name w:val="ללא רשימה1"/>
    <w:next w:val="a2"/>
    <w:uiPriority w:val="99"/>
    <w:semiHidden/>
    <w:unhideWhenUsed/>
    <w:rsid w:val="009E3ECB"/>
  </w:style>
  <w:style w:type="paragraph" w:styleId="a5">
    <w:name w:val="List Paragraph"/>
    <w:basedOn w:val="a"/>
    <w:uiPriority w:val="34"/>
    <w:qFormat/>
    <w:rsid w:val="009E3ECB"/>
    <w:pPr>
      <w:tabs>
        <w:tab w:val="right" w:pos="9461"/>
      </w:tabs>
      <w:spacing w:before="120" w:after="120" w:line="360" w:lineRule="atLeast"/>
      <w:ind w:left="720"/>
      <w:contextualSpacing/>
    </w:pPr>
    <w:rPr>
      <w:rFonts w:ascii="Nyala" w:hAnsi="Nyala" w:cs="Nyala"/>
      <w:iCs/>
      <w:sz w:val="26"/>
      <w:lang w:val="en-US"/>
    </w:rPr>
  </w:style>
  <w:style w:type="character" w:styleId="Hyperlink">
    <w:name w:val="Hyperlink"/>
    <w:basedOn w:val="a0"/>
    <w:uiPriority w:val="99"/>
    <w:unhideWhenUsed/>
    <w:rsid w:val="009E3ECB"/>
    <w:rPr>
      <w:color w:val="0563C1" w:themeColor="hyperlink"/>
      <w:u w:val="single"/>
    </w:rPr>
  </w:style>
  <w:style w:type="character" w:customStyle="1" w:styleId="12">
    <w:name w:val="אזכור לא מזוהה1"/>
    <w:basedOn w:val="a0"/>
    <w:uiPriority w:val="99"/>
    <w:semiHidden/>
    <w:unhideWhenUsed/>
    <w:rsid w:val="009E3ECB"/>
    <w:rPr>
      <w:color w:val="605E5C"/>
      <w:shd w:val="clear" w:color="auto" w:fill="E1DFDD"/>
    </w:rPr>
  </w:style>
  <w:style w:type="paragraph" w:styleId="a6">
    <w:name w:val="No Spacing"/>
    <w:uiPriority w:val="1"/>
    <w:qFormat/>
    <w:rsid w:val="009E3ECB"/>
    <w:pPr>
      <w:tabs>
        <w:tab w:val="right" w:pos="9461"/>
      </w:tabs>
      <w:spacing w:after="0" w:line="240" w:lineRule="auto"/>
      <w:jc w:val="both"/>
    </w:pPr>
    <w:rPr>
      <w:rFonts w:ascii="Nyala" w:hAnsi="Nyala" w:cs="Nyala"/>
      <w:iCs/>
      <w:sz w:val="26"/>
      <w:szCs w:val="25"/>
    </w:rPr>
  </w:style>
  <w:style w:type="paragraph" w:styleId="a7">
    <w:name w:val="header"/>
    <w:basedOn w:val="a"/>
    <w:link w:val="a8"/>
    <w:uiPriority w:val="99"/>
    <w:unhideWhenUsed/>
    <w:rsid w:val="009E3ECB"/>
    <w:pPr>
      <w:tabs>
        <w:tab w:val="center" w:pos="4153"/>
        <w:tab w:val="right" w:pos="8306"/>
      </w:tabs>
    </w:pPr>
    <w:rPr>
      <w:rFonts w:ascii="Nyala" w:hAnsi="Nyala" w:cs="Nyala"/>
      <w:iCs/>
      <w:sz w:val="26"/>
      <w:lang w:val="en-US"/>
    </w:rPr>
  </w:style>
  <w:style w:type="character" w:customStyle="1" w:styleId="a8">
    <w:name w:val="כותרת עליונה תו"/>
    <w:basedOn w:val="a0"/>
    <w:link w:val="a7"/>
    <w:uiPriority w:val="99"/>
    <w:rsid w:val="009E3ECB"/>
    <w:rPr>
      <w:rFonts w:ascii="Nyala" w:hAnsi="Nyala" w:cs="Nyala"/>
      <w:iCs/>
      <w:sz w:val="26"/>
      <w:szCs w:val="25"/>
    </w:rPr>
  </w:style>
  <w:style w:type="paragraph" w:styleId="a9">
    <w:name w:val="footer"/>
    <w:basedOn w:val="a"/>
    <w:link w:val="aa"/>
    <w:uiPriority w:val="99"/>
    <w:unhideWhenUsed/>
    <w:rsid w:val="009E3ECB"/>
    <w:pPr>
      <w:tabs>
        <w:tab w:val="center" w:pos="4153"/>
        <w:tab w:val="right" w:pos="8306"/>
      </w:tabs>
    </w:pPr>
    <w:rPr>
      <w:rFonts w:ascii="Nyala" w:hAnsi="Nyala" w:cs="Nyala"/>
      <w:iCs/>
      <w:sz w:val="26"/>
      <w:lang w:val="en-US"/>
    </w:rPr>
  </w:style>
  <w:style w:type="character" w:customStyle="1" w:styleId="aa">
    <w:name w:val="כותרת תחתונה תו"/>
    <w:basedOn w:val="a0"/>
    <w:link w:val="a9"/>
    <w:uiPriority w:val="99"/>
    <w:rsid w:val="009E3ECB"/>
    <w:rPr>
      <w:rFonts w:ascii="Nyala" w:hAnsi="Nyala" w:cs="Nyala"/>
      <w:iCs/>
      <w:sz w:val="26"/>
      <w:szCs w:val="25"/>
    </w:rPr>
  </w:style>
  <w:style w:type="paragraph" w:styleId="ab">
    <w:name w:val="footnote text"/>
    <w:basedOn w:val="a"/>
    <w:link w:val="ac"/>
    <w:uiPriority w:val="99"/>
    <w:semiHidden/>
    <w:unhideWhenUsed/>
    <w:rsid w:val="009E3ECB"/>
    <w:pPr>
      <w:tabs>
        <w:tab w:val="right" w:pos="9461"/>
      </w:tabs>
    </w:pPr>
    <w:rPr>
      <w:rFonts w:ascii="Nyala" w:hAnsi="Nyala" w:cs="Nyala"/>
      <w:iCs/>
      <w:sz w:val="20"/>
      <w:szCs w:val="20"/>
      <w:lang w:val="en-US"/>
    </w:rPr>
  </w:style>
  <w:style w:type="character" w:customStyle="1" w:styleId="ac">
    <w:name w:val="טקסט הערת שוליים תו"/>
    <w:basedOn w:val="a0"/>
    <w:link w:val="ab"/>
    <w:uiPriority w:val="99"/>
    <w:semiHidden/>
    <w:rsid w:val="009E3ECB"/>
    <w:rPr>
      <w:rFonts w:ascii="Nyala" w:hAnsi="Nyala" w:cs="Nyala"/>
      <w:iCs/>
      <w:sz w:val="20"/>
      <w:szCs w:val="20"/>
    </w:rPr>
  </w:style>
  <w:style w:type="character" w:styleId="ad">
    <w:name w:val="footnote reference"/>
    <w:basedOn w:val="a0"/>
    <w:uiPriority w:val="99"/>
    <w:semiHidden/>
    <w:unhideWhenUsed/>
    <w:rsid w:val="009E3ECB"/>
    <w:rPr>
      <w:vertAlign w:val="superscript"/>
    </w:rPr>
  </w:style>
  <w:style w:type="paragraph" w:styleId="ae">
    <w:name w:val="Balloon Text"/>
    <w:basedOn w:val="a"/>
    <w:link w:val="af"/>
    <w:uiPriority w:val="99"/>
    <w:semiHidden/>
    <w:unhideWhenUsed/>
    <w:rsid w:val="009E3ECB"/>
    <w:pPr>
      <w:tabs>
        <w:tab w:val="right" w:pos="9461"/>
      </w:tabs>
    </w:pPr>
    <w:rPr>
      <w:rFonts w:ascii="Tahoma" w:hAnsi="Tahoma" w:cs="Tahoma"/>
      <w:iCs/>
      <w:sz w:val="18"/>
      <w:szCs w:val="18"/>
      <w:lang w:val="en-US"/>
    </w:rPr>
  </w:style>
  <w:style w:type="character" w:customStyle="1" w:styleId="af">
    <w:name w:val="טקסט בלונים תו"/>
    <w:basedOn w:val="a0"/>
    <w:link w:val="ae"/>
    <w:uiPriority w:val="99"/>
    <w:semiHidden/>
    <w:rsid w:val="009E3ECB"/>
    <w:rPr>
      <w:rFonts w:ascii="Tahoma" w:hAnsi="Tahoma" w:cs="Tahoma"/>
      <w:iCs/>
      <w:sz w:val="18"/>
      <w:szCs w:val="18"/>
    </w:rPr>
  </w:style>
  <w:style w:type="character" w:customStyle="1" w:styleId="fontstyle01">
    <w:name w:val="fontstyle01"/>
    <w:basedOn w:val="a0"/>
    <w:rsid w:val="009E3ECB"/>
    <w:rPr>
      <w:rFonts w:ascii="MyriadPro-Regular" w:hAnsi="MyriadPro-Regular" w:hint="default"/>
      <w:b w:val="0"/>
      <w:bCs w:val="0"/>
      <w:i w:val="0"/>
      <w:iCs w:val="0"/>
      <w:color w:val="242021"/>
      <w:sz w:val="22"/>
      <w:szCs w:val="22"/>
    </w:rPr>
  </w:style>
  <w:style w:type="character" w:styleId="af0">
    <w:name w:val="annotation reference"/>
    <w:basedOn w:val="a0"/>
    <w:uiPriority w:val="99"/>
    <w:semiHidden/>
    <w:unhideWhenUsed/>
    <w:rsid w:val="009E3ECB"/>
    <w:rPr>
      <w:sz w:val="16"/>
      <w:szCs w:val="16"/>
    </w:rPr>
  </w:style>
  <w:style w:type="paragraph" w:styleId="af1">
    <w:name w:val="annotation text"/>
    <w:basedOn w:val="a"/>
    <w:link w:val="af2"/>
    <w:uiPriority w:val="99"/>
    <w:unhideWhenUsed/>
    <w:rsid w:val="009E3ECB"/>
    <w:pPr>
      <w:tabs>
        <w:tab w:val="right" w:pos="9461"/>
      </w:tabs>
      <w:spacing w:before="120" w:after="120"/>
    </w:pPr>
    <w:rPr>
      <w:rFonts w:ascii="Nyala" w:hAnsi="Nyala" w:cs="Nyala"/>
      <w:iCs/>
      <w:sz w:val="20"/>
      <w:szCs w:val="20"/>
      <w:lang w:val="en-US"/>
    </w:rPr>
  </w:style>
  <w:style w:type="character" w:customStyle="1" w:styleId="af2">
    <w:name w:val="טקסט הערה תו"/>
    <w:basedOn w:val="a0"/>
    <w:link w:val="af1"/>
    <w:uiPriority w:val="99"/>
    <w:rsid w:val="009E3ECB"/>
    <w:rPr>
      <w:rFonts w:ascii="Nyala" w:hAnsi="Nyala" w:cs="Nyala"/>
      <w:iCs/>
      <w:sz w:val="20"/>
      <w:szCs w:val="20"/>
    </w:rPr>
  </w:style>
  <w:style w:type="paragraph" w:styleId="af3">
    <w:name w:val="annotation subject"/>
    <w:basedOn w:val="af1"/>
    <w:next w:val="af1"/>
    <w:link w:val="af4"/>
    <w:uiPriority w:val="99"/>
    <w:semiHidden/>
    <w:unhideWhenUsed/>
    <w:rsid w:val="009E3ECB"/>
    <w:rPr>
      <w:b/>
      <w:bCs/>
    </w:rPr>
  </w:style>
  <w:style w:type="character" w:customStyle="1" w:styleId="af4">
    <w:name w:val="נושא הערה תו"/>
    <w:basedOn w:val="af2"/>
    <w:link w:val="af3"/>
    <w:uiPriority w:val="99"/>
    <w:semiHidden/>
    <w:rsid w:val="009E3ECB"/>
    <w:rPr>
      <w:rFonts w:ascii="Nyala" w:hAnsi="Nyala" w:cs="Nyala"/>
      <w:b/>
      <w:bCs/>
      <w:iCs/>
      <w:sz w:val="20"/>
      <w:szCs w:val="20"/>
    </w:rPr>
  </w:style>
  <w:style w:type="paragraph" w:styleId="af5">
    <w:name w:val="Revision"/>
    <w:hidden/>
    <w:uiPriority w:val="99"/>
    <w:semiHidden/>
    <w:rsid w:val="009E3ECB"/>
    <w:pPr>
      <w:spacing w:after="0" w:line="240" w:lineRule="auto"/>
    </w:pPr>
    <w:rPr>
      <w:rFonts w:ascii="Nyala" w:hAnsi="Nyala" w:cs="Nyala"/>
      <w:iCs/>
      <w:sz w:val="26"/>
      <w:szCs w:val="25"/>
    </w:rPr>
  </w:style>
  <w:style w:type="character" w:styleId="FollowedHyperlink">
    <w:name w:val="FollowedHyperlink"/>
    <w:basedOn w:val="a0"/>
    <w:uiPriority w:val="99"/>
    <w:semiHidden/>
    <w:unhideWhenUsed/>
    <w:rsid w:val="00335E19"/>
    <w:rPr>
      <w:color w:val="954F72" w:themeColor="followedHyperlink"/>
      <w:u w:val="single"/>
    </w:rPr>
  </w:style>
  <w:style w:type="paragraph" w:styleId="af6">
    <w:name w:val="Block Text"/>
    <w:basedOn w:val="a"/>
    <w:rsid w:val="00121544"/>
    <w:pPr>
      <w:bidi/>
      <w:spacing w:line="480" w:lineRule="auto"/>
      <w:ind w:left="1440" w:right="-181" w:hanging="1440"/>
      <w:jc w:val="left"/>
    </w:pPr>
    <w:rPr>
      <w:rFonts w:ascii="Times New Roman" w:hAnsi="Times New Roman"/>
      <w:sz w:val="24"/>
      <w:szCs w:val="24"/>
      <w:lang w:val="en-US" w:eastAsia="he-IL"/>
    </w:rPr>
  </w:style>
  <w:style w:type="paragraph" w:styleId="NormalWeb">
    <w:name w:val="Normal (Web)"/>
    <w:basedOn w:val="a"/>
    <w:uiPriority w:val="99"/>
    <w:unhideWhenUsed/>
    <w:rsid w:val="00181E08"/>
    <w:pPr>
      <w:spacing w:before="100" w:beforeAutospacing="1" w:after="100" w:afterAutospacing="1"/>
      <w:jc w:val="left"/>
    </w:pPr>
    <w:rPr>
      <w:rFonts w:ascii="Times New Roman" w:hAnsi="Times New Roman" w:cs="Times New Roman"/>
      <w:sz w:val="24"/>
      <w:szCs w:val="24"/>
      <w:lang w:val="en-US"/>
    </w:rPr>
  </w:style>
  <w:style w:type="character" w:customStyle="1" w:styleId="ref-lnk">
    <w:name w:val="ref-lnk"/>
    <w:basedOn w:val="a0"/>
    <w:rsid w:val="00181E08"/>
  </w:style>
  <w:style w:type="character" w:customStyle="1" w:styleId="10">
    <w:name w:val="כותרת 1 תו"/>
    <w:basedOn w:val="a0"/>
    <w:link w:val="1"/>
    <w:uiPriority w:val="9"/>
    <w:rsid w:val="00181E08"/>
    <w:rPr>
      <w:rFonts w:ascii="Times New Roman" w:hAnsi="Times New Roman" w:cs="Times New Roman"/>
      <w:b/>
      <w:bCs/>
      <w:kern w:val="36"/>
      <w:sz w:val="48"/>
      <w:szCs w:val="48"/>
    </w:rPr>
  </w:style>
  <w:style w:type="character" w:customStyle="1" w:styleId="nlmarticle-title">
    <w:name w:val="nlm_article-title"/>
    <w:basedOn w:val="a0"/>
    <w:rsid w:val="00181E08"/>
  </w:style>
  <w:style w:type="character" w:customStyle="1" w:styleId="contribdegrees">
    <w:name w:val="contribdegrees"/>
    <w:basedOn w:val="a0"/>
    <w:rsid w:val="00181E08"/>
  </w:style>
  <w:style w:type="character" w:customStyle="1" w:styleId="orcid-icon">
    <w:name w:val="orcid-icon"/>
    <w:basedOn w:val="a0"/>
    <w:rsid w:val="00181E08"/>
  </w:style>
  <w:style w:type="character" w:styleId="af7">
    <w:name w:val="Unresolved Mention"/>
    <w:basedOn w:val="a0"/>
    <w:uiPriority w:val="99"/>
    <w:semiHidden/>
    <w:unhideWhenUsed/>
    <w:rsid w:val="00D729C6"/>
    <w:rPr>
      <w:color w:val="605E5C"/>
      <w:shd w:val="clear" w:color="auto" w:fill="E1DFDD"/>
    </w:rPr>
  </w:style>
  <w:style w:type="paragraph" w:customStyle="1" w:styleId="citation-links-compatibility">
    <w:name w:val="citation-links-compatibility"/>
    <w:basedOn w:val="a"/>
    <w:rsid w:val="00D729C6"/>
    <w:pPr>
      <w:spacing w:before="100" w:beforeAutospacing="1" w:after="100" w:afterAutospacing="1"/>
      <w:jc w:val="left"/>
    </w:pPr>
    <w:rPr>
      <w:rFonts w:ascii="Times New Roman" w:hAnsi="Times New Roman" w:cs="Times New Roman"/>
      <w:sz w:val="24"/>
      <w:szCs w:val="24"/>
      <w:lang w:val="en-US"/>
    </w:rPr>
  </w:style>
  <w:style w:type="character" w:customStyle="1" w:styleId="google-scholar-ref-link">
    <w:name w:val="google-scholar-ref-link"/>
    <w:basedOn w:val="a0"/>
    <w:rsid w:val="00D729C6"/>
  </w:style>
  <w:style w:type="paragraph" w:styleId="af8">
    <w:name w:val="Quote"/>
    <w:basedOn w:val="a"/>
    <w:next w:val="a"/>
    <w:link w:val="af9"/>
    <w:uiPriority w:val="29"/>
    <w:qFormat/>
    <w:rsid w:val="00342F76"/>
    <w:pPr>
      <w:spacing w:before="200" w:after="160"/>
      <w:ind w:left="864" w:right="864"/>
      <w:jc w:val="center"/>
    </w:pPr>
    <w:rPr>
      <w:i/>
      <w:iCs/>
      <w:color w:val="404040" w:themeColor="text1" w:themeTint="BF"/>
    </w:rPr>
  </w:style>
  <w:style w:type="character" w:customStyle="1" w:styleId="af9">
    <w:name w:val="ציטוט תו"/>
    <w:basedOn w:val="a0"/>
    <w:link w:val="af8"/>
    <w:uiPriority w:val="29"/>
    <w:rsid w:val="00342F76"/>
    <w:rPr>
      <w:rFonts w:ascii="Narkisim" w:hAnsi="Narkisim" w:cs="David"/>
      <w:i/>
      <w:iCs/>
      <w:color w:val="404040" w:themeColor="text1" w:themeTint="BF"/>
      <w:szCs w:val="25"/>
      <w:lang w:val="am-ET"/>
    </w:rPr>
  </w:style>
  <w:style w:type="character" w:customStyle="1" w:styleId="addmd">
    <w:name w:val="addmd"/>
    <w:basedOn w:val="a0"/>
    <w:rsid w:val="005E72C3"/>
  </w:style>
  <w:style w:type="character" w:customStyle="1" w:styleId="authors">
    <w:name w:val="authors"/>
    <w:basedOn w:val="a0"/>
    <w:rsid w:val="00937385"/>
  </w:style>
  <w:style w:type="character" w:customStyle="1" w:styleId="13">
    <w:name w:val="תאריך1"/>
    <w:basedOn w:val="a0"/>
    <w:rsid w:val="00937385"/>
  </w:style>
  <w:style w:type="character" w:customStyle="1" w:styleId="arttitle">
    <w:name w:val="art_title"/>
    <w:basedOn w:val="a0"/>
    <w:rsid w:val="00937385"/>
  </w:style>
  <w:style w:type="character" w:customStyle="1" w:styleId="serialtitle">
    <w:name w:val="serial_title"/>
    <w:basedOn w:val="a0"/>
    <w:rsid w:val="00937385"/>
  </w:style>
  <w:style w:type="character" w:customStyle="1" w:styleId="volumeissue">
    <w:name w:val="volume_issue"/>
    <w:basedOn w:val="a0"/>
    <w:rsid w:val="00937385"/>
  </w:style>
  <w:style w:type="character" w:customStyle="1" w:styleId="pagerange">
    <w:name w:val="page_range"/>
    <w:basedOn w:val="a0"/>
    <w:rsid w:val="00937385"/>
  </w:style>
  <w:style w:type="character" w:customStyle="1" w:styleId="doilink">
    <w:name w:val="doi_link"/>
    <w:basedOn w:val="a0"/>
    <w:rsid w:val="00937385"/>
  </w:style>
  <w:style w:type="character" w:customStyle="1" w:styleId="cf01">
    <w:name w:val="cf01"/>
    <w:basedOn w:val="a0"/>
    <w:rsid w:val="002E3F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091">
      <w:bodyDiv w:val="1"/>
      <w:marLeft w:val="0"/>
      <w:marRight w:val="0"/>
      <w:marTop w:val="0"/>
      <w:marBottom w:val="0"/>
      <w:divBdr>
        <w:top w:val="none" w:sz="0" w:space="0" w:color="auto"/>
        <w:left w:val="none" w:sz="0" w:space="0" w:color="auto"/>
        <w:bottom w:val="none" w:sz="0" w:space="0" w:color="auto"/>
        <w:right w:val="none" w:sz="0" w:space="0" w:color="auto"/>
      </w:divBdr>
    </w:div>
    <w:div w:id="224799563">
      <w:bodyDiv w:val="1"/>
      <w:marLeft w:val="0"/>
      <w:marRight w:val="0"/>
      <w:marTop w:val="0"/>
      <w:marBottom w:val="0"/>
      <w:divBdr>
        <w:top w:val="none" w:sz="0" w:space="0" w:color="auto"/>
        <w:left w:val="none" w:sz="0" w:space="0" w:color="auto"/>
        <w:bottom w:val="none" w:sz="0" w:space="0" w:color="auto"/>
        <w:right w:val="none" w:sz="0" w:space="0" w:color="auto"/>
      </w:divBdr>
    </w:div>
    <w:div w:id="290983450">
      <w:bodyDiv w:val="1"/>
      <w:marLeft w:val="0"/>
      <w:marRight w:val="0"/>
      <w:marTop w:val="0"/>
      <w:marBottom w:val="0"/>
      <w:divBdr>
        <w:top w:val="none" w:sz="0" w:space="0" w:color="auto"/>
        <w:left w:val="none" w:sz="0" w:space="0" w:color="auto"/>
        <w:bottom w:val="none" w:sz="0" w:space="0" w:color="auto"/>
        <w:right w:val="none" w:sz="0" w:space="0" w:color="auto"/>
      </w:divBdr>
      <w:divsChild>
        <w:div w:id="1340038011">
          <w:marLeft w:val="0"/>
          <w:marRight w:val="0"/>
          <w:marTop w:val="0"/>
          <w:marBottom w:val="0"/>
          <w:divBdr>
            <w:top w:val="none" w:sz="0" w:space="0" w:color="auto"/>
            <w:left w:val="none" w:sz="0" w:space="0" w:color="auto"/>
            <w:bottom w:val="none" w:sz="0" w:space="0" w:color="auto"/>
            <w:right w:val="none" w:sz="0" w:space="0" w:color="auto"/>
          </w:divBdr>
        </w:div>
      </w:divsChild>
    </w:div>
    <w:div w:id="399988017">
      <w:bodyDiv w:val="1"/>
      <w:marLeft w:val="0"/>
      <w:marRight w:val="0"/>
      <w:marTop w:val="0"/>
      <w:marBottom w:val="0"/>
      <w:divBdr>
        <w:top w:val="none" w:sz="0" w:space="0" w:color="auto"/>
        <w:left w:val="none" w:sz="0" w:space="0" w:color="auto"/>
        <w:bottom w:val="none" w:sz="0" w:space="0" w:color="auto"/>
        <w:right w:val="none" w:sz="0" w:space="0" w:color="auto"/>
      </w:divBdr>
    </w:div>
    <w:div w:id="417560325">
      <w:bodyDiv w:val="1"/>
      <w:marLeft w:val="0"/>
      <w:marRight w:val="0"/>
      <w:marTop w:val="0"/>
      <w:marBottom w:val="0"/>
      <w:divBdr>
        <w:top w:val="none" w:sz="0" w:space="0" w:color="auto"/>
        <w:left w:val="none" w:sz="0" w:space="0" w:color="auto"/>
        <w:bottom w:val="none" w:sz="0" w:space="0" w:color="auto"/>
        <w:right w:val="none" w:sz="0" w:space="0" w:color="auto"/>
      </w:divBdr>
      <w:divsChild>
        <w:div w:id="2070885010">
          <w:marLeft w:val="0"/>
          <w:marRight w:val="0"/>
          <w:marTop w:val="0"/>
          <w:marBottom w:val="0"/>
          <w:divBdr>
            <w:top w:val="none" w:sz="0" w:space="0" w:color="auto"/>
            <w:left w:val="none" w:sz="0" w:space="0" w:color="auto"/>
            <w:bottom w:val="none" w:sz="0" w:space="0" w:color="auto"/>
            <w:right w:val="none" w:sz="0" w:space="0" w:color="auto"/>
          </w:divBdr>
        </w:div>
      </w:divsChild>
    </w:div>
    <w:div w:id="573244536">
      <w:bodyDiv w:val="1"/>
      <w:marLeft w:val="0"/>
      <w:marRight w:val="0"/>
      <w:marTop w:val="0"/>
      <w:marBottom w:val="0"/>
      <w:divBdr>
        <w:top w:val="none" w:sz="0" w:space="0" w:color="auto"/>
        <w:left w:val="none" w:sz="0" w:space="0" w:color="auto"/>
        <w:bottom w:val="none" w:sz="0" w:space="0" w:color="auto"/>
        <w:right w:val="none" w:sz="0" w:space="0" w:color="auto"/>
      </w:divBdr>
      <w:divsChild>
        <w:div w:id="1034844702">
          <w:marLeft w:val="0"/>
          <w:marRight w:val="0"/>
          <w:marTop w:val="0"/>
          <w:marBottom w:val="0"/>
          <w:divBdr>
            <w:top w:val="none" w:sz="0" w:space="0" w:color="auto"/>
            <w:left w:val="none" w:sz="0" w:space="0" w:color="auto"/>
            <w:bottom w:val="none" w:sz="0" w:space="0" w:color="auto"/>
            <w:right w:val="none" w:sz="0" w:space="0" w:color="auto"/>
          </w:divBdr>
          <w:divsChild>
            <w:div w:id="1791895776">
              <w:marLeft w:val="0"/>
              <w:marRight w:val="0"/>
              <w:marTop w:val="0"/>
              <w:marBottom w:val="0"/>
              <w:divBdr>
                <w:top w:val="none" w:sz="0" w:space="0" w:color="auto"/>
                <w:left w:val="none" w:sz="0" w:space="0" w:color="auto"/>
                <w:bottom w:val="none" w:sz="0" w:space="0" w:color="auto"/>
                <w:right w:val="none" w:sz="0" w:space="0" w:color="auto"/>
              </w:divBdr>
              <w:divsChild>
                <w:div w:id="2981489">
                  <w:marLeft w:val="0"/>
                  <w:marRight w:val="0"/>
                  <w:marTop w:val="0"/>
                  <w:marBottom w:val="0"/>
                  <w:divBdr>
                    <w:top w:val="none" w:sz="0" w:space="0" w:color="auto"/>
                    <w:left w:val="none" w:sz="0" w:space="0" w:color="auto"/>
                    <w:bottom w:val="none" w:sz="0" w:space="0" w:color="auto"/>
                    <w:right w:val="none" w:sz="0" w:space="0" w:color="auto"/>
                  </w:divBdr>
                  <w:divsChild>
                    <w:div w:id="8597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7919">
          <w:marLeft w:val="0"/>
          <w:marRight w:val="0"/>
          <w:marTop w:val="0"/>
          <w:marBottom w:val="0"/>
          <w:divBdr>
            <w:top w:val="none" w:sz="0" w:space="0" w:color="auto"/>
            <w:left w:val="none" w:sz="0" w:space="0" w:color="auto"/>
            <w:bottom w:val="none" w:sz="0" w:space="0" w:color="auto"/>
            <w:right w:val="none" w:sz="0" w:space="0" w:color="auto"/>
          </w:divBdr>
          <w:divsChild>
            <w:div w:id="2088501567">
              <w:marLeft w:val="0"/>
              <w:marRight w:val="0"/>
              <w:marTop w:val="0"/>
              <w:marBottom w:val="0"/>
              <w:divBdr>
                <w:top w:val="none" w:sz="0" w:space="0" w:color="auto"/>
                <w:left w:val="none" w:sz="0" w:space="0" w:color="auto"/>
                <w:bottom w:val="none" w:sz="0" w:space="0" w:color="auto"/>
                <w:right w:val="none" w:sz="0" w:space="0" w:color="auto"/>
              </w:divBdr>
              <w:divsChild>
                <w:div w:id="726297914">
                  <w:marLeft w:val="0"/>
                  <w:marRight w:val="0"/>
                  <w:marTop w:val="0"/>
                  <w:marBottom w:val="0"/>
                  <w:divBdr>
                    <w:top w:val="none" w:sz="0" w:space="0" w:color="auto"/>
                    <w:left w:val="none" w:sz="0" w:space="0" w:color="auto"/>
                    <w:bottom w:val="none" w:sz="0" w:space="0" w:color="auto"/>
                    <w:right w:val="none" w:sz="0" w:space="0" w:color="auto"/>
                  </w:divBdr>
                  <w:divsChild>
                    <w:div w:id="1453479139">
                      <w:marLeft w:val="0"/>
                      <w:marRight w:val="0"/>
                      <w:marTop w:val="0"/>
                      <w:marBottom w:val="0"/>
                      <w:divBdr>
                        <w:top w:val="none" w:sz="0" w:space="0" w:color="auto"/>
                        <w:left w:val="none" w:sz="0" w:space="0" w:color="auto"/>
                        <w:bottom w:val="none" w:sz="0" w:space="0" w:color="auto"/>
                        <w:right w:val="none" w:sz="0" w:space="0" w:color="auto"/>
                      </w:divBdr>
                      <w:divsChild>
                        <w:div w:id="430859693">
                          <w:marLeft w:val="0"/>
                          <w:marRight w:val="0"/>
                          <w:marTop w:val="0"/>
                          <w:marBottom w:val="0"/>
                          <w:divBdr>
                            <w:top w:val="none" w:sz="0" w:space="0" w:color="auto"/>
                            <w:left w:val="none" w:sz="0" w:space="0" w:color="auto"/>
                            <w:bottom w:val="none" w:sz="0" w:space="0" w:color="auto"/>
                            <w:right w:val="none" w:sz="0" w:space="0" w:color="auto"/>
                          </w:divBdr>
                          <w:divsChild>
                            <w:div w:id="1755977884">
                              <w:marLeft w:val="0"/>
                              <w:marRight w:val="0"/>
                              <w:marTop w:val="0"/>
                              <w:marBottom w:val="0"/>
                              <w:divBdr>
                                <w:top w:val="none" w:sz="0" w:space="0" w:color="auto"/>
                                <w:left w:val="none" w:sz="0" w:space="0" w:color="auto"/>
                                <w:bottom w:val="none" w:sz="0" w:space="0" w:color="auto"/>
                                <w:right w:val="none" w:sz="0" w:space="0" w:color="auto"/>
                              </w:divBdr>
                              <w:divsChild>
                                <w:div w:id="370811549">
                                  <w:marLeft w:val="0"/>
                                  <w:marRight w:val="0"/>
                                  <w:marTop w:val="0"/>
                                  <w:marBottom w:val="0"/>
                                  <w:divBdr>
                                    <w:top w:val="none" w:sz="0" w:space="0" w:color="auto"/>
                                    <w:left w:val="none" w:sz="0" w:space="0" w:color="auto"/>
                                    <w:bottom w:val="none" w:sz="0" w:space="0" w:color="auto"/>
                                    <w:right w:val="none" w:sz="0" w:space="0" w:color="auto"/>
                                  </w:divBdr>
                                  <w:divsChild>
                                    <w:div w:id="1953321466">
                                      <w:marLeft w:val="0"/>
                                      <w:marRight w:val="0"/>
                                      <w:marTop w:val="0"/>
                                      <w:marBottom w:val="0"/>
                                      <w:divBdr>
                                        <w:top w:val="none" w:sz="0" w:space="0" w:color="auto"/>
                                        <w:left w:val="none" w:sz="0" w:space="0" w:color="auto"/>
                                        <w:bottom w:val="none" w:sz="0" w:space="0" w:color="auto"/>
                                        <w:right w:val="none" w:sz="0" w:space="0" w:color="auto"/>
                                      </w:divBdr>
                                      <w:divsChild>
                                        <w:div w:id="894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880970">
      <w:bodyDiv w:val="1"/>
      <w:marLeft w:val="0"/>
      <w:marRight w:val="0"/>
      <w:marTop w:val="0"/>
      <w:marBottom w:val="0"/>
      <w:divBdr>
        <w:top w:val="none" w:sz="0" w:space="0" w:color="auto"/>
        <w:left w:val="none" w:sz="0" w:space="0" w:color="auto"/>
        <w:bottom w:val="none" w:sz="0" w:space="0" w:color="auto"/>
        <w:right w:val="none" w:sz="0" w:space="0" w:color="auto"/>
      </w:divBdr>
      <w:divsChild>
        <w:div w:id="759061360">
          <w:marLeft w:val="0"/>
          <w:marRight w:val="0"/>
          <w:marTop w:val="0"/>
          <w:marBottom w:val="0"/>
          <w:divBdr>
            <w:top w:val="none" w:sz="0" w:space="0" w:color="auto"/>
            <w:left w:val="none" w:sz="0" w:space="0" w:color="auto"/>
            <w:bottom w:val="none" w:sz="0" w:space="0" w:color="auto"/>
            <w:right w:val="none" w:sz="0" w:space="0" w:color="auto"/>
          </w:divBdr>
        </w:div>
        <w:div w:id="1790514024">
          <w:marLeft w:val="0"/>
          <w:marRight w:val="0"/>
          <w:marTop w:val="0"/>
          <w:marBottom w:val="0"/>
          <w:divBdr>
            <w:top w:val="none" w:sz="0" w:space="0" w:color="auto"/>
            <w:left w:val="none" w:sz="0" w:space="0" w:color="auto"/>
            <w:bottom w:val="none" w:sz="0" w:space="0" w:color="auto"/>
            <w:right w:val="none" w:sz="0" w:space="0" w:color="auto"/>
          </w:divBdr>
        </w:div>
        <w:div w:id="2051218512">
          <w:marLeft w:val="0"/>
          <w:marRight w:val="0"/>
          <w:marTop w:val="0"/>
          <w:marBottom w:val="0"/>
          <w:divBdr>
            <w:top w:val="none" w:sz="0" w:space="0" w:color="auto"/>
            <w:left w:val="none" w:sz="0" w:space="0" w:color="auto"/>
            <w:bottom w:val="none" w:sz="0" w:space="0" w:color="auto"/>
            <w:right w:val="none" w:sz="0" w:space="0" w:color="auto"/>
          </w:divBdr>
        </w:div>
        <w:div w:id="1214344062">
          <w:marLeft w:val="0"/>
          <w:marRight w:val="0"/>
          <w:marTop w:val="0"/>
          <w:marBottom w:val="0"/>
          <w:divBdr>
            <w:top w:val="none" w:sz="0" w:space="0" w:color="auto"/>
            <w:left w:val="none" w:sz="0" w:space="0" w:color="auto"/>
            <w:bottom w:val="none" w:sz="0" w:space="0" w:color="auto"/>
            <w:right w:val="none" w:sz="0" w:space="0" w:color="auto"/>
          </w:divBdr>
        </w:div>
        <w:div w:id="1812167278">
          <w:marLeft w:val="0"/>
          <w:marRight w:val="0"/>
          <w:marTop w:val="0"/>
          <w:marBottom w:val="0"/>
          <w:divBdr>
            <w:top w:val="none" w:sz="0" w:space="0" w:color="auto"/>
            <w:left w:val="none" w:sz="0" w:space="0" w:color="auto"/>
            <w:bottom w:val="none" w:sz="0" w:space="0" w:color="auto"/>
            <w:right w:val="none" w:sz="0" w:space="0" w:color="auto"/>
          </w:divBdr>
        </w:div>
        <w:div w:id="42877300">
          <w:marLeft w:val="0"/>
          <w:marRight w:val="0"/>
          <w:marTop w:val="0"/>
          <w:marBottom w:val="0"/>
          <w:divBdr>
            <w:top w:val="none" w:sz="0" w:space="0" w:color="auto"/>
            <w:left w:val="none" w:sz="0" w:space="0" w:color="auto"/>
            <w:bottom w:val="none" w:sz="0" w:space="0" w:color="auto"/>
            <w:right w:val="none" w:sz="0" w:space="0" w:color="auto"/>
          </w:divBdr>
        </w:div>
      </w:divsChild>
    </w:div>
    <w:div w:id="725565197">
      <w:bodyDiv w:val="1"/>
      <w:marLeft w:val="0"/>
      <w:marRight w:val="0"/>
      <w:marTop w:val="0"/>
      <w:marBottom w:val="0"/>
      <w:divBdr>
        <w:top w:val="none" w:sz="0" w:space="0" w:color="auto"/>
        <w:left w:val="none" w:sz="0" w:space="0" w:color="auto"/>
        <w:bottom w:val="none" w:sz="0" w:space="0" w:color="auto"/>
        <w:right w:val="none" w:sz="0" w:space="0" w:color="auto"/>
      </w:divBdr>
    </w:div>
    <w:div w:id="731391794">
      <w:bodyDiv w:val="1"/>
      <w:marLeft w:val="0"/>
      <w:marRight w:val="0"/>
      <w:marTop w:val="0"/>
      <w:marBottom w:val="0"/>
      <w:divBdr>
        <w:top w:val="none" w:sz="0" w:space="0" w:color="auto"/>
        <w:left w:val="none" w:sz="0" w:space="0" w:color="auto"/>
        <w:bottom w:val="none" w:sz="0" w:space="0" w:color="auto"/>
        <w:right w:val="none" w:sz="0" w:space="0" w:color="auto"/>
      </w:divBdr>
    </w:div>
    <w:div w:id="734275811">
      <w:bodyDiv w:val="1"/>
      <w:marLeft w:val="0"/>
      <w:marRight w:val="0"/>
      <w:marTop w:val="0"/>
      <w:marBottom w:val="0"/>
      <w:divBdr>
        <w:top w:val="none" w:sz="0" w:space="0" w:color="auto"/>
        <w:left w:val="none" w:sz="0" w:space="0" w:color="auto"/>
        <w:bottom w:val="none" w:sz="0" w:space="0" w:color="auto"/>
        <w:right w:val="none" w:sz="0" w:space="0" w:color="auto"/>
      </w:divBdr>
    </w:div>
    <w:div w:id="777677230">
      <w:bodyDiv w:val="1"/>
      <w:marLeft w:val="0"/>
      <w:marRight w:val="0"/>
      <w:marTop w:val="0"/>
      <w:marBottom w:val="0"/>
      <w:divBdr>
        <w:top w:val="none" w:sz="0" w:space="0" w:color="auto"/>
        <w:left w:val="none" w:sz="0" w:space="0" w:color="auto"/>
        <w:bottom w:val="none" w:sz="0" w:space="0" w:color="auto"/>
        <w:right w:val="none" w:sz="0" w:space="0" w:color="auto"/>
      </w:divBdr>
    </w:div>
    <w:div w:id="815611174">
      <w:bodyDiv w:val="1"/>
      <w:marLeft w:val="0"/>
      <w:marRight w:val="0"/>
      <w:marTop w:val="0"/>
      <w:marBottom w:val="0"/>
      <w:divBdr>
        <w:top w:val="none" w:sz="0" w:space="0" w:color="auto"/>
        <w:left w:val="none" w:sz="0" w:space="0" w:color="auto"/>
        <w:bottom w:val="none" w:sz="0" w:space="0" w:color="auto"/>
        <w:right w:val="none" w:sz="0" w:space="0" w:color="auto"/>
      </w:divBdr>
      <w:divsChild>
        <w:div w:id="486362545">
          <w:marLeft w:val="0"/>
          <w:marRight w:val="0"/>
          <w:marTop w:val="0"/>
          <w:marBottom w:val="0"/>
          <w:divBdr>
            <w:top w:val="none" w:sz="0" w:space="0" w:color="auto"/>
            <w:left w:val="none" w:sz="0" w:space="0" w:color="auto"/>
            <w:bottom w:val="none" w:sz="0" w:space="0" w:color="auto"/>
            <w:right w:val="none" w:sz="0" w:space="0" w:color="auto"/>
          </w:divBdr>
          <w:divsChild>
            <w:div w:id="1756123559">
              <w:marLeft w:val="0"/>
              <w:marRight w:val="0"/>
              <w:marTop w:val="0"/>
              <w:marBottom w:val="0"/>
              <w:divBdr>
                <w:top w:val="none" w:sz="0" w:space="0" w:color="auto"/>
                <w:left w:val="none" w:sz="0" w:space="0" w:color="auto"/>
                <w:bottom w:val="none" w:sz="0" w:space="0" w:color="auto"/>
                <w:right w:val="none" w:sz="0" w:space="0" w:color="auto"/>
              </w:divBdr>
              <w:divsChild>
                <w:div w:id="988482250">
                  <w:marLeft w:val="0"/>
                  <w:marRight w:val="0"/>
                  <w:marTop w:val="0"/>
                  <w:marBottom w:val="0"/>
                  <w:divBdr>
                    <w:top w:val="none" w:sz="0" w:space="0" w:color="auto"/>
                    <w:left w:val="none" w:sz="0" w:space="0" w:color="auto"/>
                    <w:bottom w:val="none" w:sz="0" w:space="0" w:color="auto"/>
                    <w:right w:val="none" w:sz="0" w:space="0" w:color="auto"/>
                  </w:divBdr>
                  <w:divsChild>
                    <w:div w:id="503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8757">
          <w:marLeft w:val="0"/>
          <w:marRight w:val="0"/>
          <w:marTop w:val="0"/>
          <w:marBottom w:val="0"/>
          <w:divBdr>
            <w:top w:val="none" w:sz="0" w:space="0" w:color="auto"/>
            <w:left w:val="none" w:sz="0" w:space="0" w:color="auto"/>
            <w:bottom w:val="none" w:sz="0" w:space="0" w:color="auto"/>
            <w:right w:val="none" w:sz="0" w:space="0" w:color="auto"/>
          </w:divBdr>
          <w:divsChild>
            <w:div w:id="1974941433">
              <w:marLeft w:val="0"/>
              <w:marRight w:val="0"/>
              <w:marTop w:val="0"/>
              <w:marBottom w:val="0"/>
              <w:divBdr>
                <w:top w:val="none" w:sz="0" w:space="0" w:color="auto"/>
                <w:left w:val="none" w:sz="0" w:space="0" w:color="auto"/>
                <w:bottom w:val="none" w:sz="0" w:space="0" w:color="auto"/>
                <w:right w:val="none" w:sz="0" w:space="0" w:color="auto"/>
              </w:divBdr>
              <w:divsChild>
                <w:div w:id="946159006">
                  <w:marLeft w:val="0"/>
                  <w:marRight w:val="0"/>
                  <w:marTop w:val="0"/>
                  <w:marBottom w:val="0"/>
                  <w:divBdr>
                    <w:top w:val="none" w:sz="0" w:space="0" w:color="auto"/>
                    <w:left w:val="none" w:sz="0" w:space="0" w:color="auto"/>
                    <w:bottom w:val="none" w:sz="0" w:space="0" w:color="auto"/>
                    <w:right w:val="none" w:sz="0" w:space="0" w:color="auto"/>
                  </w:divBdr>
                  <w:divsChild>
                    <w:div w:id="1398937950">
                      <w:marLeft w:val="0"/>
                      <w:marRight w:val="0"/>
                      <w:marTop w:val="0"/>
                      <w:marBottom w:val="0"/>
                      <w:divBdr>
                        <w:top w:val="none" w:sz="0" w:space="0" w:color="auto"/>
                        <w:left w:val="none" w:sz="0" w:space="0" w:color="auto"/>
                        <w:bottom w:val="none" w:sz="0" w:space="0" w:color="auto"/>
                        <w:right w:val="none" w:sz="0" w:space="0" w:color="auto"/>
                      </w:divBdr>
                      <w:divsChild>
                        <w:div w:id="619805453">
                          <w:marLeft w:val="0"/>
                          <w:marRight w:val="0"/>
                          <w:marTop w:val="0"/>
                          <w:marBottom w:val="0"/>
                          <w:divBdr>
                            <w:top w:val="none" w:sz="0" w:space="0" w:color="auto"/>
                            <w:left w:val="none" w:sz="0" w:space="0" w:color="auto"/>
                            <w:bottom w:val="none" w:sz="0" w:space="0" w:color="auto"/>
                            <w:right w:val="none" w:sz="0" w:space="0" w:color="auto"/>
                          </w:divBdr>
                          <w:divsChild>
                            <w:div w:id="252470050">
                              <w:marLeft w:val="0"/>
                              <w:marRight w:val="0"/>
                              <w:marTop w:val="0"/>
                              <w:marBottom w:val="0"/>
                              <w:divBdr>
                                <w:top w:val="none" w:sz="0" w:space="0" w:color="auto"/>
                                <w:left w:val="none" w:sz="0" w:space="0" w:color="auto"/>
                                <w:bottom w:val="none" w:sz="0" w:space="0" w:color="auto"/>
                                <w:right w:val="none" w:sz="0" w:space="0" w:color="auto"/>
                              </w:divBdr>
                              <w:divsChild>
                                <w:div w:id="1765564363">
                                  <w:marLeft w:val="0"/>
                                  <w:marRight w:val="0"/>
                                  <w:marTop w:val="0"/>
                                  <w:marBottom w:val="0"/>
                                  <w:divBdr>
                                    <w:top w:val="none" w:sz="0" w:space="0" w:color="auto"/>
                                    <w:left w:val="none" w:sz="0" w:space="0" w:color="auto"/>
                                    <w:bottom w:val="none" w:sz="0" w:space="0" w:color="auto"/>
                                    <w:right w:val="none" w:sz="0" w:space="0" w:color="auto"/>
                                  </w:divBdr>
                                  <w:divsChild>
                                    <w:div w:id="370230049">
                                      <w:marLeft w:val="0"/>
                                      <w:marRight w:val="0"/>
                                      <w:marTop w:val="0"/>
                                      <w:marBottom w:val="0"/>
                                      <w:divBdr>
                                        <w:top w:val="none" w:sz="0" w:space="0" w:color="auto"/>
                                        <w:left w:val="none" w:sz="0" w:space="0" w:color="auto"/>
                                        <w:bottom w:val="none" w:sz="0" w:space="0" w:color="auto"/>
                                        <w:right w:val="none" w:sz="0" w:space="0" w:color="auto"/>
                                      </w:divBdr>
                                      <w:divsChild>
                                        <w:div w:id="2067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856012">
      <w:bodyDiv w:val="1"/>
      <w:marLeft w:val="0"/>
      <w:marRight w:val="0"/>
      <w:marTop w:val="0"/>
      <w:marBottom w:val="0"/>
      <w:divBdr>
        <w:top w:val="none" w:sz="0" w:space="0" w:color="auto"/>
        <w:left w:val="none" w:sz="0" w:space="0" w:color="auto"/>
        <w:bottom w:val="none" w:sz="0" w:space="0" w:color="auto"/>
        <w:right w:val="none" w:sz="0" w:space="0" w:color="auto"/>
      </w:divBdr>
    </w:div>
    <w:div w:id="1083337223">
      <w:bodyDiv w:val="1"/>
      <w:marLeft w:val="0"/>
      <w:marRight w:val="0"/>
      <w:marTop w:val="0"/>
      <w:marBottom w:val="0"/>
      <w:divBdr>
        <w:top w:val="none" w:sz="0" w:space="0" w:color="auto"/>
        <w:left w:val="none" w:sz="0" w:space="0" w:color="auto"/>
        <w:bottom w:val="none" w:sz="0" w:space="0" w:color="auto"/>
        <w:right w:val="none" w:sz="0" w:space="0" w:color="auto"/>
      </w:divBdr>
    </w:div>
    <w:div w:id="1342664781">
      <w:bodyDiv w:val="1"/>
      <w:marLeft w:val="0"/>
      <w:marRight w:val="0"/>
      <w:marTop w:val="0"/>
      <w:marBottom w:val="0"/>
      <w:divBdr>
        <w:top w:val="none" w:sz="0" w:space="0" w:color="auto"/>
        <w:left w:val="none" w:sz="0" w:space="0" w:color="auto"/>
        <w:bottom w:val="none" w:sz="0" w:space="0" w:color="auto"/>
        <w:right w:val="none" w:sz="0" w:space="0" w:color="auto"/>
      </w:divBdr>
      <w:divsChild>
        <w:div w:id="121508867">
          <w:marLeft w:val="1200"/>
          <w:marRight w:val="0"/>
          <w:marTop w:val="240"/>
          <w:marBottom w:val="240"/>
          <w:divBdr>
            <w:top w:val="none" w:sz="0" w:space="0" w:color="auto"/>
            <w:left w:val="none" w:sz="0" w:space="0" w:color="auto"/>
            <w:bottom w:val="none" w:sz="0" w:space="0" w:color="auto"/>
            <w:right w:val="none" w:sz="0" w:space="0" w:color="auto"/>
          </w:divBdr>
        </w:div>
      </w:divsChild>
    </w:div>
    <w:div w:id="1464345086">
      <w:bodyDiv w:val="1"/>
      <w:marLeft w:val="0"/>
      <w:marRight w:val="0"/>
      <w:marTop w:val="0"/>
      <w:marBottom w:val="0"/>
      <w:divBdr>
        <w:top w:val="none" w:sz="0" w:space="0" w:color="auto"/>
        <w:left w:val="none" w:sz="0" w:space="0" w:color="auto"/>
        <w:bottom w:val="none" w:sz="0" w:space="0" w:color="auto"/>
        <w:right w:val="none" w:sz="0" w:space="0" w:color="auto"/>
      </w:divBdr>
    </w:div>
    <w:div w:id="1503004413">
      <w:bodyDiv w:val="1"/>
      <w:marLeft w:val="0"/>
      <w:marRight w:val="0"/>
      <w:marTop w:val="0"/>
      <w:marBottom w:val="0"/>
      <w:divBdr>
        <w:top w:val="none" w:sz="0" w:space="0" w:color="auto"/>
        <w:left w:val="none" w:sz="0" w:space="0" w:color="auto"/>
        <w:bottom w:val="none" w:sz="0" w:space="0" w:color="auto"/>
        <w:right w:val="none" w:sz="0" w:space="0" w:color="auto"/>
      </w:divBdr>
    </w:div>
    <w:div w:id="1524323097">
      <w:bodyDiv w:val="1"/>
      <w:marLeft w:val="0"/>
      <w:marRight w:val="0"/>
      <w:marTop w:val="0"/>
      <w:marBottom w:val="0"/>
      <w:divBdr>
        <w:top w:val="none" w:sz="0" w:space="0" w:color="auto"/>
        <w:left w:val="none" w:sz="0" w:space="0" w:color="auto"/>
        <w:bottom w:val="none" w:sz="0" w:space="0" w:color="auto"/>
        <w:right w:val="none" w:sz="0" w:space="0" w:color="auto"/>
      </w:divBdr>
    </w:div>
    <w:div w:id="1912959771">
      <w:bodyDiv w:val="1"/>
      <w:marLeft w:val="0"/>
      <w:marRight w:val="0"/>
      <w:marTop w:val="0"/>
      <w:marBottom w:val="0"/>
      <w:divBdr>
        <w:top w:val="none" w:sz="0" w:space="0" w:color="auto"/>
        <w:left w:val="none" w:sz="0" w:space="0" w:color="auto"/>
        <w:bottom w:val="none" w:sz="0" w:space="0" w:color="auto"/>
        <w:right w:val="none" w:sz="0" w:space="0" w:color="auto"/>
      </w:divBdr>
      <w:divsChild>
        <w:div w:id="622543819">
          <w:marLeft w:val="0"/>
          <w:marRight w:val="0"/>
          <w:marTop w:val="0"/>
          <w:marBottom w:val="0"/>
          <w:divBdr>
            <w:top w:val="none" w:sz="0" w:space="0" w:color="auto"/>
            <w:left w:val="none" w:sz="0" w:space="0" w:color="auto"/>
            <w:bottom w:val="none" w:sz="0" w:space="0" w:color="auto"/>
            <w:right w:val="none" w:sz="0" w:space="0" w:color="auto"/>
          </w:divBdr>
        </w:div>
        <w:div w:id="1398286646">
          <w:marLeft w:val="0"/>
          <w:marRight w:val="0"/>
          <w:marTop w:val="0"/>
          <w:marBottom w:val="0"/>
          <w:divBdr>
            <w:top w:val="none" w:sz="0" w:space="0" w:color="auto"/>
            <w:left w:val="none" w:sz="0" w:space="0" w:color="auto"/>
            <w:bottom w:val="none" w:sz="0" w:space="0" w:color="auto"/>
            <w:right w:val="none" w:sz="0" w:space="0" w:color="auto"/>
          </w:divBdr>
        </w:div>
        <w:div w:id="167453747">
          <w:marLeft w:val="0"/>
          <w:marRight w:val="0"/>
          <w:marTop w:val="0"/>
          <w:marBottom w:val="0"/>
          <w:divBdr>
            <w:top w:val="none" w:sz="0" w:space="0" w:color="auto"/>
            <w:left w:val="none" w:sz="0" w:space="0" w:color="auto"/>
            <w:bottom w:val="none" w:sz="0" w:space="0" w:color="auto"/>
            <w:right w:val="none" w:sz="0" w:space="0" w:color="auto"/>
          </w:divBdr>
        </w:div>
        <w:div w:id="1561330612">
          <w:marLeft w:val="0"/>
          <w:marRight w:val="0"/>
          <w:marTop w:val="0"/>
          <w:marBottom w:val="0"/>
          <w:divBdr>
            <w:top w:val="none" w:sz="0" w:space="0" w:color="auto"/>
            <w:left w:val="none" w:sz="0" w:space="0" w:color="auto"/>
            <w:bottom w:val="none" w:sz="0" w:space="0" w:color="auto"/>
            <w:right w:val="none" w:sz="0" w:space="0" w:color="auto"/>
          </w:divBdr>
        </w:div>
        <w:div w:id="435366927">
          <w:marLeft w:val="0"/>
          <w:marRight w:val="0"/>
          <w:marTop w:val="0"/>
          <w:marBottom w:val="0"/>
          <w:divBdr>
            <w:top w:val="none" w:sz="0" w:space="0" w:color="auto"/>
            <w:left w:val="none" w:sz="0" w:space="0" w:color="auto"/>
            <w:bottom w:val="none" w:sz="0" w:space="0" w:color="auto"/>
            <w:right w:val="none" w:sz="0" w:space="0" w:color="auto"/>
          </w:divBdr>
        </w:div>
        <w:div w:id="1336765165">
          <w:marLeft w:val="0"/>
          <w:marRight w:val="0"/>
          <w:marTop w:val="0"/>
          <w:marBottom w:val="0"/>
          <w:divBdr>
            <w:top w:val="none" w:sz="0" w:space="0" w:color="auto"/>
            <w:left w:val="none" w:sz="0" w:space="0" w:color="auto"/>
            <w:bottom w:val="none" w:sz="0" w:space="0" w:color="auto"/>
            <w:right w:val="none" w:sz="0" w:space="0" w:color="auto"/>
          </w:divBdr>
        </w:div>
        <w:div w:id="888108459">
          <w:marLeft w:val="0"/>
          <w:marRight w:val="0"/>
          <w:marTop w:val="0"/>
          <w:marBottom w:val="0"/>
          <w:divBdr>
            <w:top w:val="none" w:sz="0" w:space="0" w:color="auto"/>
            <w:left w:val="none" w:sz="0" w:space="0" w:color="auto"/>
            <w:bottom w:val="none" w:sz="0" w:space="0" w:color="auto"/>
            <w:right w:val="none" w:sz="0" w:space="0" w:color="auto"/>
          </w:divBdr>
        </w:div>
        <w:div w:id="1168135052">
          <w:marLeft w:val="0"/>
          <w:marRight w:val="0"/>
          <w:marTop w:val="0"/>
          <w:marBottom w:val="0"/>
          <w:divBdr>
            <w:top w:val="none" w:sz="0" w:space="0" w:color="auto"/>
            <w:left w:val="none" w:sz="0" w:space="0" w:color="auto"/>
            <w:bottom w:val="none" w:sz="0" w:space="0" w:color="auto"/>
            <w:right w:val="none" w:sz="0" w:space="0" w:color="auto"/>
          </w:divBdr>
        </w:div>
        <w:div w:id="1207526336">
          <w:marLeft w:val="0"/>
          <w:marRight w:val="0"/>
          <w:marTop w:val="0"/>
          <w:marBottom w:val="0"/>
          <w:divBdr>
            <w:top w:val="none" w:sz="0" w:space="0" w:color="auto"/>
            <w:left w:val="none" w:sz="0" w:space="0" w:color="auto"/>
            <w:bottom w:val="none" w:sz="0" w:space="0" w:color="auto"/>
            <w:right w:val="none" w:sz="0" w:space="0" w:color="auto"/>
          </w:divBdr>
        </w:div>
      </w:divsChild>
    </w:div>
    <w:div w:id="2045128357">
      <w:bodyDiv w:val="1"/>
      <w:marLeft w:val="0"/>
      <w:marRight w:val="0"/>
      <w:marTop w:val="0"/>
      <w:marBottom w:val="0"/>
      <w:divBdr>
        <w:top w:val="none" w:sz="0" w:space="0" w:color="auto"/>
        <w:left w:val="none" w:sz="0" w:space="0" w:color="auto"/>
        <w:bottom w:val="none" w:sz="0" w:space="0" w:color="auto"/>
        <w:right w:val="none" w:sz="0" w:space="0" w:color="auto"/>
      </w:divBdr>
    </w:div>
    <w:div w:id="20917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rproxy.tau.ac.il/doi/full/10.1080/0907676X.2019.1615518" TargetMode="External"/><Relationship Id="rId13" Type="http://schemas.openxmlformats.org/officeDocument/2006/relationships/hyperlink" Target="https://www-tandfonline-com.rproxy.tau.ac.il/doi/full/10.1080/0907676X.2019.1615518" TargetMode="External"/><Relationship Id="rId18" Type="http://schemas.openxmlformats.org/officeDocument/2006/relationships/hyperlink" Target="https://4a5ab1aa-65e6-4231-856e-4bada63c8e91.filesusr.com/ugd/5d35de_7e91b9a8916b4654894a9f2480a8a590.pdf" TargetMode="External"/><Relationship Id="rId26" Type="http://schemas.openxmlformats.org/officeDocument/2006/relationships/hyperlink" Target="http://gmdac.iom.int/global-migration-trends-factsheet" TargetMode="External"/><Relationship Id="rId3" Type="http://schemas.openxmlformats.org/officeDocument/2006/relationships/styles" Target="styles.xml"/><Relationship Id="rId21" Type="http://schemas.openxmlformats.org/officeDocument/2006/relationships/hyperlink" Target="https://doi.org/10.2307/33010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andfonline-com.rproxy.tau.ac.il/doi/full/10.1080/0907676X.2019.1615518" TargetMode="External"/><Relationship Id="rId17" Type="http://schemas.openxmlformats.org/officeDocument/2006/relationships/hyperlink" Target="https://doi.org/10.1080/17542863.2010.537821" TargetMode="External"/><Relationship Id="rId25" Type="http://schemas.openxmlformats.org/officeDocument/2006/relationships/hyperlink" Target="https://doi.org/10.1111/1467-8322.1250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andfonline-com.rproxy.tau.ac.il/doi/full/10.1080/0907676X.2019.1615518" TargetMode="External"/><Relationship Id="rId20" Type="http://schemas.openxmlformats.org/officeDocument/2006/relationships/hyperlink" Target="http://dx.doi.org/10.17169/fqs-11.2.1485" TargetMode="External"/><Relationship Id="rId29" Type="http://schemas.openxmlformats.org/officeDocument/2006/relationships/hyperlink" Target="https://doi.org/10.1037/0002-9432.75.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rproxy.tau.ac.il/doi/full/10.1080/0907676X.2019.1615518" TargetMode="External"/><Relationship Id="rId24" Type="http://schemas.openxmlformats.org/officeDocument/2006/relationships/hyperlink" Target="https://doi.org/10.1080/10848770.2018.1492810" TargetMode="External"/><Relationship Id="rId32" Type="http://schemas.openxmlformats.org/officeDocument/2006/relationships/hyperlink" Target="https://doi.org/10.1093/jrs/fem011" TargetMode="External"/><Relationship Id="rId5" Type="http://schemas.openxmlformats.org/officeDocument/2006/relationships/webSettings" Target="webSettings.xml"/><Relationship Id="rId15" Type="http://schemas.openxmlformats.org/officeDocument/2006/relationships/hyperlink" Target="https://www-tandfonline-com.rproxy.tau.ac.il/doi/full/10.1080/0907676X.2019.1615518" TargetMode="External"/><Relationship Id="rId23" Type="http://schemas.openxmlformats.org/officeDocument/2006/relationships/hyperlink" Target="https://psycnet.apa.org/doi/10.1037/h0083787" TargetMode="External"/><Relationship Id="rId28" Type="http://schemas.openxmlformats.org/officeDocument/2006/relationships/hyperlink" Target="https://doi.org/10.1086/663575" TargetMode="External"/><Relationship Id="rId10" Type="http://schemas.openxmlformats.org/officeDocument/2006/relationships/hyperlink" Target="https://www-tandfonline-com.rproxy.tau.ac.il/doi/full/10.1080/0907676X.2019.1615518" TargetMode="External"/><Relationship Id="rId19" Type="http://schemas.openxmlformats.org/officeDocument/2006/relationships/hyperlink" Target="https://doi.org/10.1177%2F1368431010371764" TargetMode="External"/><Relationship Id="rId31" Type="http://schemas.openxmlformats.org/officeDocument/2006/relationships/hyperlink" Target="https://www.unhcr.org/5d08d7ee7.pdf" TargetMode="External"/><Relationship Id="rId4" Type="http://schemas.openxmlformats.org/officeDocument/2006/relationships/settings" Target="settings.xml"/><Relationship Id="rId9" Type="http://schemas.openxmlformats.org/officeDocument/2006/relationships/hyperlink" Target="https://www-tandfonline-com.rproxy.tau.ac.il/doi/full/10.1080/0907676X.2019.1615518" TargetMode="External"/><Relationship Id="rId14" Type="http://schemas.openxmlformats.org/officeDocument/2006/relationships/hyperlink" Target="https://www-tandfonline-com.rproxy.tau.ac.il/doi/full/10.1080/0907676X.2019.1615518" TargetMode="External"/><Relationship Id="rId22" Type="http://schemas.openxmlformats.org/officeDocument/2006/relationships/hyperlink" Target="https://doi.org/10.1017/S026144480001315X" TargetMode="External"/><Relationship Id="rId27" Type="http://schemas.openxmlformats.org/officeDocument/2006/relationships/hyperlink" Target="https://doi.org/10.1177%2F0002764206288456" TargetMode="External"/><Relationship Id="rId30" Type="http://schemas.openxmlformats.org/officeDocument/2006/relationships/hyperlink" Target="https://www.gov.il/BlobFolder/generalpage/foreign_workers_stats/he/foreign_workers_stats_q3_2019.pdf" TargetMode="External"/><Relationship Id="rId35"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243929D-4927-4053-948C-98A2F4DD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11048</Words>
  <Characters>55241</Characters>
  <Application>Microsoft Office Word</Application>
  <DocSecurity>0</DocSecurity>
  <Lines>460</Lines>
  <Paragraphs>132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AGeru Kassa</dc:creator>
  <cp:keywords/>
  <dc:description/>
  <cp:lastModifiedBy>Ravit</cp:lastModifiedBy>
  <cp:revision>3</cp:revision>
  <cp:lastPrinted>2021-06-24T07:47:00Z</cp:lastPrinted>
  <dcterms:created xsi:type="dcterms:W3CDTF">2021-08-10T11:13:00Z</dcterms:created>
  <dcterms:modified xsi:type="dcterms:W3CDTF">2021-08-10T11:15:00Z</dcterms:modified>
</cp:coreProperties>
</file>